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69"/>
        <w:gridCol w:w="9685"/>
      </w:tblGrid>
      <w:tr w:rsidR="00493A91" w:rsidRPr="00932A9A" w14:paraId="40423C51" w14:textId="77777777" w:rsidTr="007E6A1A">
        <w:trPr>
          <w:tblCellSpacing w:w="15" w:type="dxa"/>
        </w:trPr>
        <w:tc>
          <w:tcPr>
            <w:tcW w:w="476" w:type="pct"/>
            <w:shd w:val="clear" w:color="auto" w:fill="A41E1C"/>
            <w:vAlign w:val="center"/>
          </w:tcPr>
          <w:p w14:paraId="5A53EF80" w14:textId="77777777" w:rsidR="00493A91" w:rsidRDefault="00493A91" w:rsidP="00287519">
            <w:pPr>
              <w:pStyle w:val="NASLOVZLATO"/>
            </w:pPr>
            <w:bookmarkStart w:id="0" w:name="_Hlk150257943"/>
            <w:r>
              <w:drawing>
                <wp:inline distT="0" distB="0" distL="0" distR="0" wp14:anchorId="4810D7E0" wp14:editId="49368E28">
                  <wp:extent cx="523875" cy="561975"/>
                  <wp:effectExtent l="0" t="0" r="0" b="0"/>
                  <wp:docPr id="798930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inline>
              </w:drawing>
            </w:r>
          </w:p>
        </w:tc>
        <w:tc>
          <w:tcPr>
            <w:tcW w:w="4482" w:type="pct"/>
            <w:shd w:val="clear" w:color="auto" w:fill="A41E1C"/>
            <w:vAlign w:val="center"/>
            <w:hideMark/>
          </w:tcPr>
          <w:p w14:paraId="6117E142" w14:textId="77777777" w:rsidR="00493A91" w:rsidRPr="00D70371" w:rsidRDefault="00493A91" w:rsidP="00287519">
            <w:pPr>
              <w:pStyle w:val="NASLOVZLATO"/>
            </w:pPr>
            <w:r w:rsidRPr="007542FB">
              <w:t>ПРАВИЛНИК</w:t>
            </w:r>
          </w:p>
          <w:p w14:paraId="6C29800F" w14:textId="69EEFD51" w:rsidR="00493A91" w:rsidRPr="00D70371" w:rsidRDefault="007E6A1A" w:rsidP="00287519">
            <w:pPr>
              <w:pStyle w:val="NASLOVBELO"/>
            </w:pPr>
            <w:r w:rsidRPr="007E6A1A">
              <w:t>О ИЗМЕНАМА ПРАВИЛНИКА О НАСТАВНОМ ПЛАНУ И ПРОГРАМУ ЗА СТИЦАЊЕ ОБРАЗОВАЊА У ЧЕТВОРОГОДИШЊЕМ ТРАЈАЊУ У СТРУЧНОЈ ШКОЛИ ЗА ПОДРУЧЈЕ РАДА КУЛТУРА, УМЕТНОСТ И ЈАВНО ИНФОРМИСАЊЕ</w:t>
            </w:r>
          </w:p>
          <w:p w14:paraId="0F22AC8C" w14:textId="3AD19662" w:rsidR="00493A91" w:rsidRPr="00D70371" w:rsidRDefault="008C48A3" w:rsidP="00287519">
            <w:pPr>
              <w:pStyle w:val="podnaslovpropisa"/>
            </w:pPr>
            <w:r>
              <w:rPr>
                <w:lang w:val="sr-Cyrl-RS"/>
              </w:rPr>
              <w:t>(</w:t>
            </w:r>
            <w:r>
              <w:t>"Сл. гласник РС - Просветни гласник"</w:t>
            </w:r>
            <w:r w:rsidR="00493A91" w:rsidRPr="00D70371">
              <w:t xml:space="preserve">, бр. </w:t>
            </w:r>
            <w:r w:rsidR="00EE7C30">
              <w:t>10</w:t>
            </w:r>
            <w:r w:rsidR="00493A91" w:rsidRPr="00D70371">
              <w:t>/</w:t>
            </w:r>
            <w:r w:rsidR="00EE7C30">
              <w:t>2013</w:t>
            </w:r>
            <w:r w:rsidR="00493A91" w:rsidRPr="00D70371">
              <w:t>)</w:t>
            </w:r>
          </w:p>
        </w:tc>
      </w:tr>
    </w:tbl>
    <w:bookmarkEnd w:id="0"/>
    <w:p w14:paraId="4DF58FD0" w14:textId="77777777" w:rsidR="007E6A1A" w:rsidRPr="007E6A1A" w:rsidRDefault="007E6A1A" w:rsidP="007E6A1A">
      <w:pPr>
        <w:spacing w:after="150"/>
        <w:rPr>
          <w:rFonts w:ascii="Arial" w:hAnsi="Arial" w:cs="Arial"/>
        </w:rPr>
      </w:pPr>
      <w:r w:rsidRPr="007E6A1A">
        <w:rPr>
          <w:rFonts w:ascii="Arial" w:hAnsi="Arial" w:cs="Arial"/>
          <w:color w:val="000000"/>
        </w:rPr>
        <w:t>На основу члана 79. став 3. Закона о основама система образовања и васпитања („Службени гласник РС”, бр. 72/09 и 52/11),</w:t>
      </w:r>
    </w:p>
    <w:p w14:paraId="609B0AD5" w14:textId="77777777" w:rsidR="007E6A1A" w:rsidRPr="007E6A1A" w:rsidRDefault="007E6A1A" w:rsidP="007E6A1A">
      <w:pPr>
        <w:spacing w:after="150"/>
        <w:rPr>
          <w:rFonts w:ascii="Arial" w:hAnsi="Arial" w:cs="Arial"/>
        </w:rPr>
      </w:pPr>
      <w:r w:rsidRPr="007E6A1A">
        <w:rPr>
          <w:rFonts w:ascii="Arial" w:hAnsi="Arial" w:cs="Arial"/>
          <w:color w:val="000000"/>
        </w:rPr>
        <w:t>Министар просвете, науке и технолошког развоја доноси</w:t>
      </w:r>
    </w:p>
    <w:p w14:paraId="36FB7947" w14:textId="77777777" w:rsidR="007E6A1A" w:rsidRPr="007E6A1A" w:rsidRDefault="007E6A1A" w:rsidP="007E6A1A">
      <w:pPr>
        <w:spacing w:after="225"/>
        <w:jc w:val="center"/>
        <w:rPr>
          <w:rFonts w:ascii="Arial" w:hAnsi="Arial" w:cs="Arial"/>
        </w:rPr>
      </w:pPr>
      <w:r w:rsidRPr="007E6A1A">
        <w:rPr>
          <w:rFonts w:ascii="Arial" w:hAnsi="Arial" w:cs="Arial"/>
          <w:b/>
          <w:color w:val="000000"/>
        </w:rPr>
        <w:t>ПРАВИЛНИК</w:t>
      </w:r>
    </w:p>
    <w:p w14:paraId="686861D9" w14:textId="77777777" w:rsidR="007E6A1A" w:rsidRPr="007E6A1A" w:rsidRDefault="007E6A1A" w:rsidP="007E6A1A">
      <w:pPr>
        <w:spacing w:after="150"/>
        <w:jc w:val="center"/>
        <w:rPr>
          <w:rFonts w:ascii="Arial" w:hAnsi="Arial" w:cs="Arial"/>
        </w:rPr>
      </w:pPr>
      <w:r w:rsidRPr="007E6A1A">
        <w:rPr>
          <w:rFonts w:ascii="Arial" w:hAnsi="Arial" w:cs="Arial"/>
          <w:b/>
          <w:color w:val="000000"/>
        </w:rPr>
        <w:t>О ИЗМЕНАМА ПРАВИЛНИКА О НАСТАВНОМ ПЛАНУ И ПРОГРАМУ ЗА СТИЦАЊЕ ОБРАЗОВАЊА У ЧЕТВОРОГОДИШЊЕМ ТРАЈАЊУ У СТРУЧНОЈ ШКОЛИ ЗА ПОДРУЧЈЕ РАДА КУЛТУРА, УМЕТНОСТ И ЈАВНО ИНФОРМИСАЊЕ</w:t>
      </w:r>
    </w:p>
    <w:p w14:paraId="077E9F7F"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1.</w:t>
      </w:r>
    </w:p>
    <w:p w14:paraId="1FB98090" w14:textId="77777777" w:rsidR="007E6A1A" w:rsidRPr="007E6A1A" w:rsidRDefault="007E6A1A" w:rsidP="007E6A1A">
      <w:pPr>
        <w:spacing w:after="150"/>
        <w:rPr>
          <w:rFonts w:ascii="Arial" w:hAnsi="Arial" w:cs="Arial"/>
        </w:rPr>
      </w:pPr>
      <w:r w:rsidRPr="007E6A1A">
        <w:rPr>
          <w:rFonts w:ascii="Arial" w:hAnsi="Arial" w:cs="Arial"/>
          <w:color w:val="000000"/>
        </w:rPr>
        <w:t>У Правилнику о наставном плану и програму за стицање образовања у четворогодишњем трајању у стручној школи за подручје рада култура, уметност и јавно информисање („Просветни гласник”, бр. 9/93, 2/94, 4/96 , 19/97, 15/02, 10/03, 7/05, 4/06, 4/07, 4/09, 8/09 и 11/10), део: „НАСТАВНИ ПЛАНОВИ И ПРОГРАМИ ЗА ПОДРУЧЈЕ РАДА КУЛТУРА, УМЕТНОСТ И ЈАВНО ИНФОРМИСАЊЕ”, поглавље: „ЛИКОВНИ УМЕТНИЦИ И ДИЗАЈНЕРИ, ОБРАЗОВНИ ПРОФИЛИ У ЧЕТВОРОГОДИШЊЕМ ОБРАЗОВАЊУ”, одељак: „НАСТАВНИ ПЛАНОВИ, I. ОБАВЕЗНИ НАСТАВНИ ПРЕДМЕТИ, пододељак: „Б. СТРУЧНИ ПРЕДМЕТИ”, „II. ОСТАЛИ ОБАВЕЗНИ ОБЛИЦИ ОБРАЗОВНО-ВАСПИТНОГ РАДА”, „III. ФАКУЛТАТИВНИ ОБЛИЦИ ОБРАЗОВНО-ВАСПИТНОГ РАДА” и „ОСТВАРИВАЊЕ НАСТАВНОГ ПЛАНА И ПРОГРАМА”, наставни планови за образовне профиле: „ЛИКОВНИ ТЕХНИЧАР, „ТЕХНИЧАР ДИЗАЈНА АМБАЛАЖЕ”, „ТЕХНИЧАР ДИЗАЈНА ТЕКСТИЛА”, „ТЕХНИЧАР ДИЗАЈНА ГРАФИКЕ”, „ТЕХНИЧАР ДИЗАЈНА ЕНТЕРИЈЕРА И ИНДУСТРИЈСКИХ ПРОИЗВОДА”, замењују се новим наставним плановима, који су одштампани уз овај правилник и чине његов саставни део.</w:t>
      </w:r>
    </w:p>
    <w:p w14:paraId="2A85DB59" w14:textId="77777777" w:rsidR="007E6A1A" w:rsidRPr="007E6A1A" w:rsidRDefault="007E6A1A" w:rsidP="007E6A1A">
      <w:pPr>
        <w:spacing w:after="150"/>
        <w:rPr>
          <w:rFonts w:ascii="Arial" w:hAnsi="Arial" w:cs="Arial"/>
        </w:rPr>
      </w:pPr>
      <w:r w:rsidRPr="007E6A1A">
        <w:rPr>
          <w:rFonts w:ascii="Arial" w:hAnsi="Arial" w:cs="Arial"/>
          <w:color w:val="000000"/>
        </w:rPr>
        <w:t>Текст у пододељку: „2. Подела одељења на групе”, замењује се новим текстом, који је одштампан уз овај правилник и чини његов саставни део.</w:t>
      </w:r>
    </w:p>
    <w:p w14:paraId="6C3CA04C" w14:textId="77777777" w:rsidR="007E6A1A" w:rsidRPr="007E6A1A" w:rsidRDefault="007E6A1A" w:rsidP="007E6A1A">
      <w:pPr>
        <w:spacing w:after="150"/>
        <w:rPr>
          <w:rFonts w:ascii="Arial" w:hAnsi="Arial" w:cs="Arial"/>
        </w:rPr>
      </w:pPr>
      <w:r w:rsidRPr="007E6A1A">
        <w:rPr>
          <w:rFonts w:ascii="Arial" w:hAnsi="Arial" w:cs="Arial"/>
          <w:color w:val="000000"/>
        </w:rPr>
        <w:t>Одељак: „НАСТАВНИ ПЛАНОВИ, I. ОБАВЕЗНИ НАСТАВНИ ПРЕДМЕТИ, област: „Б. СТРУЧНИ ПРЕДМЕТИ”, „II. ОСТАЛИ ОБАВЕЗНИ ОБЛИЦИ ОБРАЗОВНО-ВАСПИТНОГ РАДА”, „III. ФАКУЛТАТИВНИ ОБЛИЦИ ОБРАЗОВНО-ВАСПИТНОГ РАДА” и „ОСТВАРИВАЊЕ НАСТАВНОГ ПЛАНА И ПРОГРАМА”, наставни планови за образовне профиле у четворогодишњем образовању: „КОНЗЕРВАТОР КУЛТУРНИХ ДОБАРА”, „ПОЗЛАТАР”, „ЛИВАЦ УМЕТНИЧКИХ ПРЕДМЕТА”, „ГРАВЕР УМЕТНИЧКИХ ПРЕДМЕТА”, „ЈУВЕЛИР УМЕТНИЧКИХ ПРЕДМЕТА”, „ДРВОРЕЗБАР”, „КЛЕСАР”, „СТИЛСКИ КРОЈАЧ”, „ФИРМОПИСАЦ КАЛИГРАФ”, „ГРНЧАР” и „АРАНЖЕР”, замењују се новим наставним плановима, који су одштампани уз овај правилник и чине његов саставни део.</w:t>
      </w:r>
    </w:p>
    <w:p w14:paraId="6CDE81F0" w14:textId="77777777" w:rsidR="007E6A1A" w:rsidRPr="007E6A1A" w:rsidRDefault="007E6A1A" w:rsidP="007E6A1A">
      <w:pPr>
        <w:spacing w:after="150"/>
        <w:rPr>
          <w:rFonts w:ascii="Arial" w:hAnsi="Arial" w:cs="Arial"/>
        </w:rPr>
      </w:pPr>
      <w:r w:rsidRPr="007E6A1A">
        <w:rPr>
          <w:rFonts w:ascii="Arial" w:hAnsi="Arial" w:cs="Arial"/>
          <w:color w:val="000000"/>
        </w:rPr>
        <w:t>Текст у пододељку: „2. Подела одељења на групе”, замењује се новим текстом, који је одштампан уз овај правилник и чини његов саставни део.</w:t>
      </w:r>
    </w:p>
    <w:p w14:paraId="2F2BB79E"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2.</w:t>
      </w:r>
    </w:p>
    <w:p w14:paraId="3B3003BD" w14:textId="77777777" w:rsidR="007E6A1A" w:rsidRPr="007E6A1A" w:rsidRDefault="007E6A1A" w:rsidP="007E6A1A">
      <w:pPr>
        <w:spacing w:after="150"/>
        <w:rPr>
          <w:rFonts w:ascii="Arial" w:hAnsi="Arial" w:cs="Arial"/>
        </w:rPr>
      </w:pPr>
      <w:r w:rsidRPr="007E6A1A">
        <w:rPr>
          <w:rFonts w:ascii="Arial" w:hAnsi="Arial" w:cs="Arial"/>
          <w:color w:val="000000"/>
        </w:rPr>
        <w:t>У поглављу: „ЛИКОВНИ УМЕТНИЦИ И ДИЗАЈНЕРИ, НАСТАВНИ ПРОГРАМИ, I. ОБАВЕЗНИ НАСТАВНИ ПРЕДМЕТИ”: одељак: „Б. СТРУЧНИ ПРЕДМЕТИ”:</w:t>
      </w:r>
    </w:p>
    <w:p w14:paraId="3C0C2D3F" w14:textId="77777777" w:rsidR="007E6A1A" w:rsidRPr="007E6A1A" w:rsidRDefault="007E6A1A" w:rsidP="007E6A1A">
      <w:pPr>
        <w:spacing w:after="150"/>
        <w:rPr>
          <w:rFonts w:ascii="Arial" w:hAnsi="Arial" w:cs="Arial"/>
        </w:rPr>
      </w:pPr>
      <w:r w:rsidRPr="007E6A1A">
        <w:rPr>
          <w:rFonts w:ascii="Arial" w:hAnsi="Arial" w:cs="Arial"/>
          <w:color w:val="000000"/>
        </w:rPr>
        <w:t xml:space="preserve">1) пододељак: „ЗАЈЕДНИЧКИ ПРЕДМЕТИ ЗА ОБРАЗОВНЕ ПРОФИЛЕ: ЛИКОВНИ ТЕХНИЧАР, ТЕХНИЧАР ДИЗАЈНА АМБАЛАЖЕ, ТЕХНИЧАР ДИЗАЈНА ТЕКСТИЛА, ТЕХНИЧАР ДИЗАЈНА ГРАФИКЕ, ТЕХНИЧАР ДИЗАЈНА ЕНТЕРИЈЕРА И ИНДУСТРИЈСКИХ ПРОИЗВОДА”, наставни програми предмета, </w:t>
      </w:r>
      <w:r w:rsidRPr="007E6A1A">
        <w:rPr>
          <w:rFonts w:ascii="Arial" w:hAnsi="Arial" w:cs="Arial"/>
          <w:color w:val="000000"/>
        </w:rPr>
        <w:lastRenderedPageBreak/>
        <w:t>замењују се новим наставним програмима предмета, који су одштампани уз овај правилник и чине његов саставни део;</w:t>
      </w:r>
    </w:p>
    <w:p w14:paraId="3A309D95" w14:textId="77777777" w:rsidR="007E6A1A" w:rsidRPr="007E6A1A" w:rsidRDefault="007E6A1A" w:rsidP="007E6A1A">
      <w:pPr>
        <w:spacing w:after="150"/>
        <w:rPr>
          <w:rFonts w:ascii="Arial" w:hAnsi="Arial" w:cs="Arial"/>
        </w:rPr>
      </w:pPr>
      <w:r w:rsidRPr="007E6A1A">
        <w:rPr>
          <w:rFonts w:ascii="Arial" w:hAnsi="Arial" w:cs="Arial"/>
          <w:color w:val="000000"/>
        </w:rPr>
        <w:t>2) пододељак: „Б. СТРУЧНИ ПРЕДМЕТИ”, наставни програми предмета, замењују се новим наставним програмима предмета, који су одштампани уз овај правилник и чине његов саставни део.</w:t>
      </w:r>
    </w:p>
    <w:p w14:paraId="761A32D8" w14:textId="77777777" w:rsidR="007E6A1A" w:rsidRPr="007E6A1A" w:rsidRDefault="007E6A1A" w:rsidP="007E6A1A">
      <w:pPr>
        <w:spacing w:after="150"/>
        <w:rPr>
          <w:rFonts w:ascii="Arial" w:hAnsi="Arial" w:cs="Arial"/>
        </w:rPr>
      </w:pPr>
      <w:r w:rsidRPr="007E6A1A">
        <w:rPr>
          <w:rFonts w:ascii="Arial" w:hAnsi="Arial" w:cs="Arial"/>
          <w:color w:val="000000"/>
        </w:rPr>
        <w:t>У поглављу: „НАСТАВНИ ПРОГРАМИ, I. ОБАВЕЗНИ НАСТАВНИ ПРЕДМЕТИ”, одељак: „Б. СТРУЧНИ ПРЕДМЕТИ”:</w:t>
      </w:r>
    </w:p>
    <w:p w14:paraId="661D80E0" w14:textId="77777777" w:rsidR="007E6A1A" w:rsidRPr="007E6A1A" w:rsidRDefault="007E6A1A" w:rsidP="007E6A1A">
      <w:pPr>
        <w:spacing w:after="150"/>
        <w:rPr>
          <w:rFonts w:ascii="Arial" w:hAnsi="Arial" w:cs="Arial"/>
        </w:rPr>
      </w:pPr>
      <w:r w:rsidRPr="007E6A1A">
        <w:rPr>
          <w:rFonts w:ascii="Arial" w:hAnsi="Arial" w:cs="Arial"/>
          <w:color w:val="000000"/>
        </w:rPr>
        <w:t>1) пододељак „ЗАЈЕДНИЧКИ ПРЕДМЕТИ ЗА ОБРАЗОВНЕ ПРОФИЛЕ: КОНЗЕРВАТОР КУЛТУРНИХ ДОБАРА, ПОЗЛАТАР, ЛИВАЦ УМЕТНИЧКИХ ПРЕДМЕТА, ГРАВЕР УМЕТНИЧКИХ ПРЕДМЕТА, ЈУВЕЛИР УМЕТНИЧКИХ ПРЕДМЕТА, ДРВОРЕЗБАР, КЛЕСАР, СТИЛСКИ КРОЈАЧ, ФИРМОПИСАЦ КАЛИГРАФ, ГРНЧАР, АРАНЖЕР”, наставни програми предмета, замењују се новим наставним програмима предмета, који су одштампани уз овај правилник и чине његов саставни део;</w:t>
      </w:r>
    </w:p>
    <w:p w14:paraId="14E60DAF" w14:textId="77777777" w:rsidR="007E6A1A" w:rsidRPr="007E6A1A" w:rsidRDefault="007E6A1A" w:rsidP="007E6A1A">
      <w:pPr>
        <w:spacing w:after="150"/>
        <w:rPr>
          <w:rFonts w:ascii="Arial" w:hAnsi="Arial" w:cs="Arial"/>
        </w:rPr>
      </w:pPr>
      <w:r w:rsidRPr="007E6A1A">
        <w:rPr>
          <w:rFonts w:ascii="Arial" w:hAnsi="Arial" w:cs="Arial"/>
          <w:color w:val="000000"/>
        </w:rPr>
        <w:t>2) пододељак „Б. СТРУЧНИ ПРЕДМЕТИ”, наставни програми предмета, замењују се новим наставним програмима предмета, који су одштампани уз овај правилник и чине његов саставни део.</w:t>
      </w:r>
    </w:p>
    <w:p w14:paraId="58A7B329"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3.</w:t>
      </w:r>
    </w:p>
    <w:p w14:paraId="34911BC3" w14:textId="77777777" w:rsidR="007E6A1A" w:rsidRPr="007E6A1A" w:rsidRDefault="007E6A1A" w:rsidP="007E6A1A">
      <w:pPr>
        <w:spacing w:after="150"/>
        <w:rPr>
          <w:rFonts w:ascii="Arial" w:hAnsi="Arial" w:cs="Arial"/>
        </w:rPr>
      </w:pPr>
      <w:r w:rsidRPr="007E6A1A">
        <w:rPr>
          <w:rFonts w:ascii="Arial" w:hAnsi="Arial" w:cs="Arial"/>
          <w:color w:val="000000"/>
        </w:rPr>
        <w:t>У поглављу: „СЦЕНСКИ УМЕТНИЦИ, НАСТАВНИ ПЛАНОВИ И ПРОГРАМИ ЗА БАЛЕТСКУ ШКОЛУ”, одељак: „НАСТАВНИ ПЛАНОВИ”, пододељак: „Б. СТРУЧНИ ПРЕДМЕТИ”, „ФАКУЛТАТИВНИ ПРЕДМЕТИ”, „ОБАВЕЗНЕ ВАННАСТАВНЕ АКТИВНОСТИ” и „ФАКУЛТАТИВНЕ ВАННАСТАВНЕ АКТИВНОСТИ”, наставни планови за образовне профиле у четворогодишњем образовању: „ИГРАЧ КЛАСИЧАНОГ БАЛЕТА”, „ИГРАЧ САВРЕМЕНЕ ИГРЕ” и „ИГРАЧ НАРОДНЕ ИГРЕ”, замењују се новим наставним плановима, који су одштампани уз овај правилник и чине његов саставни део.</w:t>
      </w:r>
    </w:p>
    <w:p w14:paraId="3DE2E8F3" w14:textId="77777777" w:rsidR="007E6A1A" w:rsidRPr="007E6A1A" w:rsidRDefault="007E6A1A" w:rsidP="007E6A1A">
      <w:pPr>
        <w:spacing w:after="150"/>
        <w:rPr>
          <w:rFonts w:ascii="Arial" w:hAnsi="Arial" w:cs="Arial"/>
        </w:rPr>
      </w:pPr>
      <w:r w:rsidRPr="007E6A1A">
        <w:rPr>
          <w:rFonts w:ascii="Arial" w:hAnsi="Arial" w:cs="Arial"/>
          <w:color w:val="000000"/>
        </w:rPr>
        <w:t>Текст у пододељку: „2. „Организација рада, организација наставе и подела одељења на групе”, замењује се новим текстом, који је одштампан уз овај правилник и чини његов саставни део.</w:t>
      </w:r>
    </w:p>
    <w:p w14:paraId="450F7557"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4.</w:t>
      </w:r>
    </w:p>
    <w:p w14:paraId="7D1553E2" w14:textId="77777777" w:rsidR="007E6A1A" w:rsidRPr="007E6A1A" w:rsidRDefault="007E6A1A" w:rsidP="007E6A1A">
      <w:pPr>
        <w:spacing w:after="150"/>
        <w:rPr>
          <w:rFonts w:ascii="Arial" w:hAnsi="Arial" w:cs="Arial"/>
        </w:rPr>
      </w:pPr>
      <w:r w:rsidRPr="007E6A1A">
        <w:rPr>
          <w:rFonts w:ascii="Arial" w:hAnsi="Arial" w:cs="Arial"/>
          <w:color w:val="000000"/>
        </w:rPr>
        <w:t>У поглављу: „СЦЕНСКИ УМЕТНИЦИ, НАСТАВНИ ПРОГРАМИ ЗА БАЛЕТСКУ ШКОЛУ”, одељак „Б. СТРУЧНИ ПРЕДМЕТИ”, наставни програми предмета, замењују се новим наставним програмима предмета, који су одштампани уз овај правилник и чине његов саставни део.</w:t>
      </w:r>
    </w:p>
    <w:p w14:paraId="363FF7AB"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5.</w:t>
      </w:r>
    </w:p>
    <w:p w14:paraId="4F0D2A9F" w14:textId="77777777" w:rsidR="007E6A1A" w:rsidRPr="007E6A1A" w:rsidRDefault="007E6A1A" w:rsidP="007E6A1A">
      <w:pPr>
        <w:spacing w:after="150"/>
        <w:rPr>
          <w:rFonts w:ascii="Arial" w:hAnsi="Arial" w:cs="Arial"/>
        </w:rPr>
      </w:pPr>
      <w:r w:rsidRPr="007E6A1A">
        <w:rPr>
          <w:rFonts w:ascii="Arial" w:hAnsi="Arial" w:cs="Arial"/>
          <w:color w:val="000000"/>
        </w:rPr>
        <w:t>У поглављу: „МУЗИЧКИ УМЕТНИЦИ, НАСТАВНИ ПЛАНОВИ И ПРОГРАМИ ЗА МУЗИЧКУ ШКОЛУ”, одељак: „НАСТАВНИ ПЛАНОВИ”, пододељак: „Б. СТРУЧНИ ПРЕДМЕТИ”, „ФАКУЛТАТИВНИ ПРЕДМЕТИ”, „ОБАВЕЗНЕ ВАННАСТАВНЕ АКТИВНОСТИ” и „ФАКУЛТАТИВНЕ ВАННАСТАВНЕ АКТИВНОСТИ”, наставни планови за образовне профиле у четворогодишњем образовању: „МУЗИЧКИ ИЗВОЂАЧ – КЛАСИЧНЕ МУЗИКЕ”, „МУЗИЧКИ ИЗВОЂАЧ – ЏЕЗ МУЗИКЕ”, „МУЗИЧКИ ИЗВОЂАЧ – РАНЕ МУЗИКЕ”, „МУЗИЧКИ ИЗВОЂАЧ – ЦРКВЕНЕ МУЗИКЕ”, „МУЗИЧКИ САРАДНИК – ТЕОРЕТИЧАР”, „МУЗИЧКИ САРАДНИК – ЕТНОМУЗИКОЛОГ” и „ДИЗАЈНЕР ЗВУКА”, замењују се новим наставним плановима, који су одштампани уз овај правилник и чине његов саставни део.</w:t>
      </w:r>
    </w:p>
    <w:p w14:paraId="4728E4E3" w14:textId="77777777" w:rsidR="007E6A1A" w:rsidRPr="007E6A1A" w:rsidRDefault="007E6A1A" w:rsidP="007E6A1A">
      <w:pPr>
        <w:spacing w:after="150"/>
        <w:rPr>
          <w:rFonts w:ascii="Arial" w:hAnsi="Arial" w:cs="Arial"/>
        </w:rPr>
      </w:pPr>
      <w:r w:rsidRPr="007E6A1A">
        <w:rPr>
          <w:rFonts w:ascii="Arial" w:hAnsi="Arial" w:cs="Arial"/>
          <w:color w:val="000000"/>
        </w:rPr>
        <w:t>Текст у пододељку: „2. „Организација рада, организација наставе и подела одељења на групе”, замењује се новим текстом, који је одштампан уз овај правилник и чини његов саставни део.</w:t>
      </w:r>
    </w:p>
    <w:p w14:paraId="06E1AB1D"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6.</w:t>
      </w:r>
    </w:p>
    <w:p w14:paraId="1A6E386D" w14:textId="77777777" w:rsidR="007E6A1A" w:rsidRPr="007E6A1A" w:rsidRDefault="007E6A1A" w:rsidP="007E6A1A">
      <w:pPr>
        <w:spacing w:after="150"/>
        <w:rPr>
          <w:rFonts w:ascii="Arial" w:hAnsi="Arial" w:cs="Arial"/>
        </w:rPr>
      </w:pPr>
      <w:r w:rsidRPr="007E6A1A">
        <w:rPr>
          <w:rFonts w:ascii="Arial" w:hAnsi="Arial" w:cs="Arial"/>
          <w:color w:val="000000"/>
        </w:rPr>
        <w:t>У поглављу: „МУЗИЧКИ УМЕТНИЦИ, НАСТАВНИ ПРОГРАМИ”, одељак „Б. СТРУЧНИ ПРЕДМЕТИ”, пододељак „ЗАЈЕДНИЧКИ ПРЕДМЕТИ ЗА СВЕ ОДСЕКЕ МУЗИЧКЕ ШКОЛЕ”, наставни програми предмета, замењују се новим наставним програмима предметима, који су одштампани уз овај правилник и чине његов саставни део.</w:t>
      </w:r>
    </w:p>
    <w:p w14:paraId="11776C9E" w14:textId="77777777" w:rsidR="007E6A1A" w:rsidRPr="007E6A1A" w:rsidRDefault="007E6A1A" w:rsidP="007E6A1A">
      <w:pPr>
        <w:spacing w:after="120"/>
        <w:jc w:val="center"/>
        <w:rPr>
          <w:rFonts w:ascii="Arial" w:hAnsi="Arial" w:cs="Arial"/>
        </w:rPr>
      </w:pPr>
      <w:r w:rsidRPr="007E6A1A">
        <w:rPr>
          <w:rFonts w:ascii="Arial" w:hAnsi="Arial" w:cs="Arial"/>
          <w:color w:val="000000"/>
        </w:rPr>
        <w:t>Члан 7.</w:t>
      </w:r>
    </w:p>
    <w:p w14:paraId="2D8E93A9" w14:textId="77777777" w:rsidR="007E6A1A" w:rsidRPr="007E6A1A" w:rsidRDefault="007E6A1A" w:rsidP="007E6A1A">
      <w:pPr>
        <w:spacing w:after="150"/>
        <w:rPr>
          <w:rFonts w:ascii="Arial" w:hAnsi="Arial" w:cs="Arial"/>
        </w:rPr>
      </w:pPr>
      <w:r w:rsidRPr="007E6A1A">
        <w:rPr>
          <w:rFonts w:ascii="Arial" w:hAnsi="Arial" w:cs="Arial"/>
          <w:color w:val="000000"/>
        </w:rPr>
        <w:t>Овај правилник ступа на снагу осмог дана од дана објављивања у „Просветном гласнику”, а примењиваће се од школске 2013/2014. године.</w:t>
      </w:r>
    </w:p>
    <w:p w14:paraId="512C759E" w14:textId="77777777" w:rsidR="00EE7C30" w:rsidRDefault="00EE7C30" w:rsidP="007E6A1A">
      <w:pPr>
        <w:spacing w:after="120"/>
        <w:jc w:val="center"/>
        <w:rPr>
          <w:rFonts w:ascii="Arial" w:hAnsi="Arial" w:cs="Arial"/>
          <w:color w:val="000000"/>
        </w:rPr>
      </w:pPr>
    </w:p>
    <w:p w14:paraId="3F799DA1" w14:textId="77777777" w:rsidR="00EE7C30" w:rsidRDefault="00EE7C30" w:rsidP="007E6A1A">
      <w:pPr>
        <w:spacing w:after="120"/>
        <w:jc w:val="center"/>
        <w:rPr>
          <w:rFonts w:ascii="Arial" w:hAnsi="Arial" w:cs="Arial"/>
          <w:color w:val="000000"/>
        </w:rPr>
      </w:pPr>
    </w:p>
    <w:p w14:paraId="7CB58AE2" w14:textId="31A91AE5" w:rsidR="007E6A1A" w:rsidRPr="007E6A1A" w:rsidRDefault="007E6A1A" w:rsidP="007E6A1A">
      <w:pPr>
        <w:spacing w:after="120"/>
        <w:jc w:val="center"/>
        <w:rPr>
          <w:rFonts w:ascii="Arial" w:hAnsi="Arial" w:cs="Arial"/>
        </w:rPr>
      </w:pPr>
      <w:r w:rsidRPr="007E6A1A">
        <w:rPr>
          <w:rFonts w:ascii="Arial" w:hAnsi="Arial" w:cs="Arial"/>
          <w:b/>
          <w:color w:val="000000"/>
        </w:rPr>
        <w:t>НАСТАВНИ ПЛАНОВИ И ПРОГРАМИ ЗА ПОДРУЧЈЕ РАДА</w:t>
      </w:r>
      <w:r w:rsidRPr="007E6A1A">
        <w:rPr>
          <w:rFonts w:ascii="Arial" w:hAnsi="Arial" w:cs="Arial"/>
        </w:rPr>
        <w:br/>
      </w:r>
      <w:r w:rsidRPr="007E6A1A">
        <w:rPr>
          <w:rFonts w:ascii="Arial" w:hAnsi="Arial" w:cs="Arial"/>
          <w:b/>
          <w:color w:val="000000"/>
        </w:rPr>
        <w:t xml:space="preserve"> КУЛТУРА, УМЕТНОСТ И ЈАВНО ИНФОРМИСАЊЕ</w:t>
      </w:r>
    </w:p>
    <w:p w14:paraId="5B9E071F" w14:textId="77777777" w:rsidR="007E6A1A" w:rsidRPr="007E6A1A" w:rsidRDefault="007E6A1A" w:rsidP="007E6A1A">
      <w:pPr>
        <w:spacing w:after="120"/>
        <w:jc w:val="center"/>
        <w:rPr>
          <w:rFonts w:ascii="Arial" w:hAnsi="Arial" w:cs="Arial"/>
        </w:rPr>
      </w:pPr>
      <w:r w:rsidRPr="007E6A1A">
        <w:rPr>
          <w:rFonts w:ascii="Arial" w:hAnsi="Arial" w:cs="Arial"/>
          <w:b/>
          <w:color w:val="000000"/>
        </w:rPr>
        <w:t>ЛИКОВНИ УМЕТНИЦИ И ДИЗАЈНЕРИ</w:t>
      </w:r>
    </w:p>
    <w:p w14:paraId="58841663"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ОБРАЗОВНИ ПРОФИЛИ У ЧЕТВОРОГОДИШЊЕМ</w:t>
      </w:r>
      <w:r w:rsidRPr="007E6A1A">
        <w:rPr>
          <w:rFonts w:ascii="Arial" w:hAnsi="Arial" w:cs="Arial"/>
        </w:rPr>
        <w:br/>
      </w:r>
      <w:r w:rsidRPr="007E6A1A">
        <w:rPr>
          <w:rFonts w:ascii="Arial" w:hAnsi="Arial" w:cs="Arial"/>
          <w:b/>
          <w:color w:val="000000"/>
        </w:rPr>
        <w:t xml:space="preserve"> ОБРАЗОВАЊУ</w:t>
      </w:r>
    </w:p>
    <w:p w14:paraId="5E5BC3E8" w14:textId="77777777" w:rsidR="007E6A1A" w:rsidRPr="007E6A1A" w:rsidRDefault="007E6A1A" w:rsidP="007E6A1A">
      <w:pPr>
        <w:spacing w:after="150"/>
        <w:rPr>
          <w:rFonts w:ascii="Arial" w:hAnsi="Arial" w:cs="Arial"/>
        </w:rPr>
      </w:pPr>
      <w:r w:rsidRPr="007E6A1A">
        <w:rPr>
          <w:rFonts w:ascii="Arial" w:hAnsi="Arial" w:cs="Arial"/>
          <w:color w:val="000000"/>
        </w:rPr>
        <w:t>1. Ликовни техничар (занимања: сценски декоратер, технички асистент сценографије);</w:t>
      </w:r>
    </w:p>
    <w:p w14:paraId="0177835C" w14:textId="77777777" w:rsidR="007E6A1A" w:rsidRPr="007E6A1A" w:rsidRDefault="007E6A1A" w:rsidP="007E6A1A">
      <w:pPr>
        <w:spacing w:after="150"/>
        <w:rPr>
          <w:rFonts w:ascii="Arial" w:hAnsi="Arial" w:cs="Arial"/>
        </w:rPr>
      </w:pPr>
      <w:r w:rsidRPr="007E6A1A">
        <w:rPr>
          <w:rFonts w:ascii="Arial" w:hAnsi="Arial" w:cs="Arial"/>
          <w:color w:val="000000"/>
        </w:rPr>
        <w:t>2. Техничар дизајна амбалаже (занимање: технички дизајнер амбалаже);</w:t>
      </w:r>
    </w:p>
    <w:p w14:paraId="60F71F5C" w14:textId="77777777" w:rsidR="007E6A1A" w:rsidRPr="007E6A1A" w:rsidRDefault="007E6A1A" w:rsidP="007E6A1A">
      <w:pPr>
        <w:spacing w:after="150"/>
        <w:rPr>
          <w:rFonts w:ascii="Arial" w:hAnsi="Arial" w:cs="Arial"/>
        </w:rPr>
      </w:pPr>
      <w:r w:rsidRPr="007E6A1A">
        <w:rPr>
          <w:rFonts w:ascii="Arial" w:hAnsi="Arial" w:cs="Arial"/>
          <w:color w:val="000000"/>
        </w:rPr>
        <w:t>3. Техничар дизајна текстила (занимања: технички дизајнер текстила, технички асистент костимограф);</w:t>
      </w:r>
    </w:p>
    <w:p w14:paraId="037AFC72" w14:textId="77777777" w:rsidR="007E6A1A" w:rsidRPr="007E6A1A" w:rsidRDefault="007E6A1A" w:rsidP="007E6A1A">
      <w:pPr>
        <w:spacing w:after="150"/>
        <w:rPr>
          <w:rFonts w:ascii="Arial" w:hAnsi="Arial" w:cs="Arial"/>
        </w:rPr>
      </w:pPr>
      <w:r w:rsidRPr="007E6A1A">
        <w:rPr>
          <w:rFonts w:ascii="Arial" w:hAnsi="Arial" w:cs="Arial"/>
          <w:color w:val="000000"/>
        </w:rPr>
        <w:t>4. Техничар дизајна графике (занимања: технички дизајнер графике, ликовни оператер, пропагандист);</w:t>
      </w:r>
    </w:p>
    <w:p w14:paraId="20334F33" w14:textId="77777777" w:rsidR="007E6A1A" w:rsidRPr="007E6A1A" w:rsidRDefault="007E6A1A" w:rsidP="007E6A1A">
      <w:pPr>
        <w:spacing w:after="150"/>
        <w:rPr>
          <w:rFonts w:ascii="Arial" w:hAnsi="Arial" w:cs="Arial"/>
        </w:rPr>
      </w:pPr>
      <w:r w:rsidRPr="007E6A1A">
        <w:rPr>
          <w:rFonts w:ascii="Arial" w:hAnsi="Arial" w:cs="Arial"/>
          <w:color w:val="000000"/>
        </w:rPr>
        <w:t>5. Техничар дизајна ентеријера и индустријских производа (занимања: технички дизајнер ентеријера, технички дизајнер индустријских производа);</w:t>
      </w:r>
    </w:p>
    <w:p w14:paraId="6B720A54" w14:textId="77777777" w:rsidR="007E6A1A" w:rsidRPr="007E6A1A" w:rsidRDefault="007E6A1A" w:rsidP="007E6A1A">
      <w:pPr>
        <w:spacing w:after="150"/>
        <w:rPr>
          <w:rFonts w:ascii="Arial" w:hAnsi="Arial" w:cs="Arial"/>
        </w:rPr>
      </w:pPr>
      <w:r w:rsidRPr="007E6A1A">
        <w:rPr>
          <w:rFonts w:ascii="Arial" w:hAnsi="Arial" w:cs="Arial"/>
          <w:color w:val="000000"/>
        </w:rPr>
        <w:t>6. Koнзерватор културних добара (занимања: препаратор метала; препаратор керамике, стакла и неметала; препаратор зидног и штафелајног сликарства; позлатар);</w:t>
      </w:r>
    </w:p>
    <w:p w14:paraId="11031834" w14:textId="77777777" w:rsidR="007E6A1A" w:rsidRPr="007E6A1A" w:rsidRDefault="007E6A1A" w:rsidP="007E6A1A">
      <w:pPr>
        <w:spacing w:after="150"/>
        <w:rPr>
          <w:rFonts w:ascii="Arial" w:hAnsi="Arial" w:cs="Arial"/>
        </w:rPr>
      </w:pPr>
      <w:r w:rsidRPr="007E6A1A">
        <w:rPr>
          <w:rFonts w:ascii="Arial" w:hAnsi="Arial" w:cs="Arial"/>
          <w:color w:val="000000"/>
        </w:rPr>
        <w:t>7. Позлатар (занимање: позлатар);</w:t>
      </w:r>
    </w:p>
    <w:p w14:paraId="3EC434B8" w14:textId="77777777" w:rsidR="007E6A1A" w:rsidRPr="007E6A1A" w:rsidRDefault="007E6A1A" w:rsidP="007E6A1A">
      <w:pPr>
        <w:spacing w:after="150"/>
        <w:rPr>
          <w:rFonts w:ascii="Arial" w:hAnsi="Arial" w:cs="Arial"/>
        </w:rPr>
      </w:pPr>
      <w:r w:rsidRPr="007E6A1A">
        <w:rPr>
          <w:rFonts w:ascii="Arial" w:hAnsi="Arial" w:cs="Arial"/>
          <w:color w:val="000000"/>
        </w:rPr>
        <w:t>8. Ливац уметничких предмета (занимања: ливац уметничких предмета; инкрустатор; ливац гипсар);</w:t>
      </w:r>
    </w:p>
    <w:p w14:paraId="082748AB" w14:textId="77777777" w:rsidR="007E6A1A" w:rsidRPr="007E6A1A" w:rsidRDefault="007E6A1A" w:rsidP="007E6A1A">
      <w:pPr>
        <w:spacing w:after="150"/>
        <w:rPr>
          <w:rFonts w:ascii="Arial" w:hAnsi="Arial" w:cs="Arial"/>
        </w:rPr>
      </w:pPr>
      <w:r w:rsidRPr="007E6A1A">
        <w:rPr>
          <w:rFonts w:ascii="Arial" w:hAnsi="Arial" w:cs="Arial"/>
          <w:color w:val="000000"/>
        </w:rPr>
        <w:t>9. Гравер уметничких предмета (занимање: гравер уметничких предмета);</w:t>
      </w:r>
    </w:p>
    <w:p w14:paraId="661B8915" w14:textId="77777777" w:rsidR="007E6A1A" w:rsidRPr="007E6A1A" w:rsidRDefault="007E6A1A" w:rsidP="007E6A1A">
      <w:pPr>
        <w:spacing w:after="150"/>
        <w:rPr>
          <w:rFonts w:ascii="Arial" w:hAnsi="Arial" w:cs="Arial"/>
        </w:rPr>
      </w:pPr>
      <w:r w:rsidRPr="007E6A1A">
        <w:rPr>
          <w:rFonts w:ascii="Arial" w:hAnsi="Arial" w:cs="Arial"/>
          <w:color w:val="000000"/>
        </w:rPr>
        <w:t>10. Јувелир уметничких предмета (занимање: јувелир уметничких предмета);</w:t>
      </w:r>
    </w:p>
    <w:p w14:paraId="4966D6FA" w14:textId="77777777" w:rsidR="007E6A1A" w:rsidRPr="007E6A1A" w:rsidRDefault="007E6A1A" w:rsidP="007E6A1A">
      <w:pPr>
        <w:spacing w:after="150"/>
        <w:rPr>
          <w:rFonts w:ascii="Arial" w:hAnsi="Arial" w:cs="Arial"/>
        </w:rPr>
      </w:pPr>
      <w:r w:rsidRPr="007E6A1A">
        <w:rPr>
          <w:rFonts w:ascii="Arial" w:hAnsi="Arial" w:cs="Arial"/>
          <w:color w:val="000000"/>
        </w:rPr>
        <w:t>11. Дрворезбар (занимања: дрворезбар; тракслер);</w:t>
      </w:r>
    </w:p>
    <w:p w14:paraId="09520153" w14:textId="77777777" w:rsidR="007E6A1A" w:rsidRPr="007E6A1A" w:rsidRDefault="007E6A1A" w:rsidP="007E6A1A">
      <w:pPr>
        <w:spacing w:after="150"/>
        <w:rPr>
          <w:rFonts w:ascii="Arial" w:hAnsi="Arial" w:cs="Arial"/>
        </w:rPr>
      </w:pPr>
      <w:r w:rsidRPr="007E6A1A">
        <w:rPr>
          <w:rFonts w:ascii="Arial" w:hAnsi="Arial" w:cs="Arial"/>
          <w:color w:val="000000"/>
        </w:rPr>
        <w:t>12. Клесар (занимања: клесар; брусач вештачког и полудрагог камена);</w:t>
      </w:r>
    </w:p>
    <w:p w14:paraId="2A099217" w14:textId="77777777" w:rsidR="007E6A1A" w:rsidRPr="007E6A1A" w:rsidRDefault="007E6A1A" w:rsidP="007E6A1A">
      <w:pPr>
        <w:spacing w:after="150"/>
        <w:rPr>
          <w:rFonts w:ascii="Arial" w:hAnsi="Arial" w:cs="Arial"/>
        </w:rPr>
      </w:pPr>
      <w:r w:rsidRPr="007E6A1A">
        <w:rPr>
          <w:rFonts w:ascii="Arial" w:hAnsi="Arial" w:cs="Arial"/>
          <w:color w:val="000000"/>
        </w:rPr>
        <w:t>13. Стилски кројач (занимање: стилски кројач);</w:t>
      </w:r>
    </w:p>
    <w:p w14:paraId="4C363407" w14:textId="77777777" w:rsidR="007E6A1A" w:rsidRPr="007E6A1A" w:rsidRDefault="007E6A1A" w:rsidP="007E6A1A">
      <w:pPr>
        <w:spacing w:after="150"/>
        <w:rPr>
          <w:rFonts w:ascii="Arial" w:hAnsi="Arial" w:cs="Arial"/>
        </w:rPr>
      </w:pPr>
      <w:r w:rsidRPr="007E6A1A">
        <w:rPr>
          <w:rFonts w:ascii="Arial" w:hAnsi="Arial" w:cs="Arial"/>
          <w:color w:val="000000"/>
        </w:rPr>
        <w:t>14. Фирмописац калиграф (занимање: фирмописац калиграф);</w:t>
      </w:r>
    </w:p>
    <w:p w14:paraId="5676C8CF" w14:textId="77777777" w:rsidR="007E6A1A" w:rsidRPr="007E6A1A" w:rsidRDefault="007E6A1A" w:rsidP="007E6A1A">
      <w:pPr>
        <w:spacing w:after="150"/>
        <w:rPr>
          <w:rFonts w:ascii="Arial" w:hAnsi="Arial" w:cs="Arial"/>
        </w:rPr>
      </w:pPr>
      <w:r w:rsidRPr="007E6A1A">
        <w:rPr>
          <w:rFonts w:ascii="Arial" w:hAnsi="Arial" w:cs="Arial"/>
          <w:color w:val="000000"/>
        </w:rPr>
        <w:t>15. Грнчар (занимање: грнчар);</w:t>
      </w:r>
    </w:p>
    <w:p w14:paraId="260285FE" w14:textId="77777777" w:rsidR="007E6A1A" w:rsidRPr="007E6A1A" w:rsidRDefault="007E6A1A" w:rsidP="007E6A1A">
      <w:pPr>
        <w:spacing w:after="150"/>
        <w:rPr>
          <w:rFonts w:ascii="Arial" w:hAnsi="Arial" w:cs="Arial"/>
        </w:rPr>
      </w:pPr>
      <w:r w:rsidRPr="007E6A1A">
        <w:rPr>
          <w:rFonts w:ascii="Arial" w:hAnsi="Arial" w:cs="Arial"/>
          <w:color w:val="000000"/>
        </w:rPr>
        <w:t>16. Аранжер (занимање: аранжер).</w:t>
      </w:r>
    </w:p>
    <w:p w14:paraId="49DB1E1D"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681B0220" wp14:editId="6F2D64B5">
            <wp:extent cx="5732145" cy="3673821"/>
            <wp:effectExtent l="0" t="0" r="0" b="0"/>
            <wp:docPr id="47713002" name="Picture 47713002" descr="kultura_Page_0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2145" cy="3673821"/>
                    </a:xfrm>
                    <a:prstGeom prst="rect">
                      <a:avLst/>
                    </a:prstGeom>
                  </pic:spPr>
                </pic:pic>
              </a:graphicData>
            </a:graphic>
          </wp:inline>
        </w:drawing>
      </w:r>
    </w:p>
    <w:p w14:paraId="761F2B41"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3B7D60DA" wp14:editId="53F950A7">
            <wp:extent cx="5732145" cy="2878409"/>
            <wp:effectExtent l="0" t="0" r="0" b="0"/>
            <wp:docPr id="1699943096" name="Picture 1699943096" descr="kultura_Page_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2878409"/>
                    </a:xfrm>
                    <a:prstGeom prst="rect">
                      <a:avLst/>
                    </a:prstGeom>
                  </pic:spPr>
                </pic:pic>
              </a:graphicData>
            </a:graphic>
          </wp:inline>
        </w:drawing>
      </w:r>
    </w:p>
    <w:p w14:paraId="24CB4BF5"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1E97FF1F" wp14:editId="482303AE">
            <wp:extent cx="5732145" cy="2619705"/>
            <wp:effectExtent l="0" t="0" r="0" b="0"/>
            <wp:docPr id="674388196" name="Picture 674388196" descr="kultura_Page_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2619705"/>
                    </a:xfrm>
                    <a:prstGeom prst="rect">
                      <a:avLst/>
                    </a:prstGeom>
                  </pic:spPr>
                </pic:pic>
              </a:graphicData>
            </a:graphic>
          </wp:inline>
        </w:drawing>
      </w:r>
    </w:p>
    <w:p w14:paraId="262DCCD9"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025105A1" wp14:editId="795195AD">
            <wp:extent cx="5732145" cy="2488309"/>
            <wp:effectExtent l="0" t="0" r="0" b="0"/>
            <wp:docPr id="143275550" name="Picture 143275550" descr="kultura_Page_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2488309"/>
                    </a:xfrm>
                    <a:prstGeom prst="rect">
                      <a:avLst/>
                    </a:prstGeom>
                  </pic:spPr>
                </pic:pic>
              </a:graphicData>
            </a:graphic>
          </wp:inline>
        </w:drawing>
      </w:r>
    </w:p>
    <w:p w14:paraId="46186850"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49E803C9" wp14:editId="64E62330">
            <wp:extent cx="5732145" cy="3351987"/>
            <wp:effectExtent l="0" t="0" r="0" b="0"/>
            <wp:docPr id="615193219" name="Picture 615193219" descr="kultura_Page_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3351987"/>
                    </a:xfrm>
                    <a:prstGeom prst="rect">
                      <a:avLst/>
                    </a:prstGeom>
                  </pic:spPr>
                </pic:pic>
              </a:graphicData>
            </a:graphic>
          </wp:inline>
        </w:drawing>
      </w:r>
    </w:p>
    <w:p w14:paraId="3166A9D8"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6BE0DB3A" wp14:editId="2C472467">
            <wp:extent cx="5732145" cy="3637542"/>
            <wp:effectExtent l="0" t="0" r="0" b="0"/>
            <wp:docPr id="1439479578" name="Picture 1439479578" descr="kultura_Page_0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3637542"/>
                    </a:xfrm>
                    <a:prstGeom prst="rect">
                      <a:avLst/>
                    </a:prstGeom>
                  </pic:spPr>
                </pic:pic>
              </a:graphicData>
            </a:graphic>
          </wp:inline>
        </w:drawing>
      </w:r>
    </w:p>
    <w:p w14:paraId="4A8E82B5"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404C3F49" wp14:editId="4824B261">
            <wp:extent cx="5732145" cy="1742572"/>
            <wp:effectExtent l="0" t="0" r="0" b="0"/>
            <wp:docPr id="1489328361" name="Picture 1489328361" descr="kultura_Page_0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1742572"/>
                    </a:xfrm>
                    <a:prstGeom prst="rect">
                      <a:avLst/>
                    </a:prstGeom>
                  </pic:spPr>
                </pic:pic>
              </a:graphicData>
            </a:graphic>
          </wp:inline>
        </w:drawing>
      </w:r>
    </w:p>
    <w:p w14:paraId="58393F48" w14:textId="77777777" w:rsidR="007E6A1A" w:rsidRPr="007E6A1A" w:rsidRDefault="007E6A1A" w:rsidP="007E6A1A">
      <w:pPr>
        <w:spacing w:after="120"/>
        <w:jc w:val="center"/>
        <w:rPr>
          <w:rFonts w:ascii="Arial" w:hAnsi="Arial" w:cs="Arial"/>
        </w:rPr>
      </w:pPr>
      <w:r w:rsidRPr="007E6A1A">
        <w:rPr>
          <w:rFonts w:ascii="Arial" w:hAnsi="Arial" w:cs="Arial"/>
          <w:b/>
          <w:color w:val="000000"/>
        </w:rPr>
        <w:t>2. Подела одељења на групе ученика</w:t>
      </w:r>
    </w:p>
    <w:p w14:paraId="273D8BB8" w14:textId="77777777" w:rsidR="007E6A1A" w:rsidRPr="007E6A1A" w:rsidRDefault="007E6A1A" w:rsidP="007E6A1A">
      <w:pPr>
        <w:spacing w:after="150"/>
        <w:rPr>
          <w:rFonts w:ascii="Arial" w:hAnsi="Arial" w:cs="Arial"/>
        </w:rPr>
      </w:pPr>
      <w:r w:rsidRPr="007E6A1A">
        <w:rPr>
          <w:rFonts w:ascii="Arial" w:hAnsi="Arial" w:cs="Arial"/>
          <w:color w:val="000000"/>
        </w:rPr>
        <w:t>Приликом реализације наставе следећих предмета, одељење се дели на две групе.</w:t>
      </w:r>
    </w:p>
    <w:p w14:paraId="7F25CE28" w14:textId="77777777" w:rsidR="007E6A1A" w:rsidRPr="007E6A1A" w:rsidRDefault="007E6A1A" w:rsidP="007E6A1A">
      <w:pPr>
        <w:spacing w:after="150"/>
        <w:rPr>
          <w:rFonts w:ascii="Arial" w:hAnsi="Arial" w:cs="Arial"/>
        </w:rPr>
      </w:pPr>
      <w:r w:rsidRPr="007E6A1A">
        <w:rPr>
          <w:rFonts w:ascii="Arial" w:hAnsi="Arial" w:cs="Arial"/>
          <w:b/>
          <w:color w:val="000000"/>
        </w:rPr>
        <w:t>Образовни профил:</w:t>
      </w:r>
      <w:r w:rsidRPr="007E6A1A">
        <w:rPr>
          <w:rFonts w:ascii="Arial" w:hAnsi="Arial" w:cs="Arial"/>
          <w:color w:val="000000"/>
        </w:rPr>
        <w:t xml:space="preserve"> ЛИКОВНИ ТЕХНИЧАР</w:t>
      </w:r>
    </w:p>
    <w:p w14:paraId="6862DD33" w14:textId="77777777" w:rsidR="007E6A1A" w:rsidRPr="007E6A1A" w:rsidRDefault="007E6A1A" w:rsidP="007E6A1A">
      <w:pPr>
        <w:spacing w:after="150"/>
        <w:rPr>
          <w:rFonts w:ascii="Arial" w:hAnsi="Arial" w:cs="Arial"/>
        </w:rPr>
      </w:pPr>
      <w:r w:rsidRPr="007E6A1A">
        <w:rPr>
          <w:rFonts w:ascii="Arial" w:hAnsi="Arial" w:cs="Arial"/>
          <w:color w:val="000000"/>
        </w:rPr>
        <w:t>– теорија форме;</w:t>
      </w:r>
    </w:p>
    <w:p w14:paraId="33CCD35B" w14:textId="77777777" w:rsidR="007E6A1A" w:rsidRPr="007E6A1A" w:rsidRDefault="007E6A1A" w:rsidP="007E6A1A">
      <w:pPr>
        <w:spacing w:after="150"/>
        <w:rPr>
          <w:rFonts w:ascii="Arial" w:hAnsi="Arial" w:cs="Arial"/>
        </w:rPr>
      </w:pPr>
      <w:r w:rsidRPr="007E6A1A">
        <w:rPr>
          <w:rFonts w:ascii="Arial" w:hAnsi="Arial" w:cs="Arial"/>
          <w:color w:val="000000"/>
        </w:rPr>
        <w:t>– цртање;</w:t>
      </w:r>
    </w:p>
    <w:p w14:paraId="53D51E21" w14:textId="77777777" w:rsidR="007E6A1A" w:rsidRPr="007E6A1A" w:rsidRDefault="007E6A1A" w:rsidP="007E6A1A">
      <w:pPr>
        <w:spacing w:after="150"/>
        <w:rPr>
          <w:rFonts w:ascii="Arial" w:hAnsi="Arial" w:cs="Arial"/>
        </w:rPr>
      </w:pPr>
      <w:r w:rsidRPr="007E6A1A">
        <w:rPr>
          <w:rFonts w:ascii="Arial" w:hAnsi="Arial" w:cs="Arial"/>
          <w:color w:val="000000"/>
        </w:rPr>
        <w:t>– сликање;</w:t>
      </w:r>
    </w:p>
    <w:p w14:paraId="31F1AA30" w14:textId="77777777" w:rsidR="007E6A1A" w:rsidRPr="007E6A1A" w:rsidRDefault="007E6A1A" w:rsidP="007E6A1A">
      <w:pPr>
        <w:spacing w:after="150"/>
        <w:rPr>
          <w:rFonts w:ascii="Arial" w:hAnsi="Arial" w:cs="Arial"/>
        </w:rPr>
      </w:pPr>
      <w:r w:rsidRPr="007E6A1A">
        <w:rPr>
          <w:rFonts w:ascii="Arial" w:hAnsi="Arial" w:cs="Arial"/>
          <w:color w:val="000000"/>
        </w:rPr>
        <w:t>– графика;</w:t>
      </w:r>
    </w:p>
    <w:p w14:paraId="1F1AB0E2" w14:textId="77777777" w:rsidR="007E6A1A" w:rsidRPr="007E6A1A" w:rsidRDefault="007E6A1A" w:rsidP="007E6A1A">
      <w:pPr>
        <w:spacing w:after="150"/>
        <w:rPr>
          <w:rFonts w:ascii="Arial" w:hAnsi="Arial" w:cs="Arial"/>
        </w:rPr>
      </w:pPr>
      <w:r w:rsidRPr="007E6A1A">
        <w:rPr>
          <w:rFonts w:ascii="Arial" w:hAnsi="Arial" w:cs="Arial"/>
          <w:color w:val="000000"/>
        </w:rPr>
        <w:t>– технологија зидног сликарства;</w:t>
      </w:r>
    </w:p>
    <w:p w14:paraId="5E007F7A" w14:textId="77777777" w:rsidR="007E6A1A" w:rsidRPr="007E6A1A" w:rsidRDefault="007E6A1A" w:rsidP="007E6A1A">
      <w:pPr>
        <w:spacing w:after="150"/>
        <w:rPr>
          <w:rFonts w:ascii="Arial" w:hAnsi="Arial" w:cs="Arial"/>
        </w:rPr>
      </w:pPr>
      <w:r w:rsidRPr="007E6A1A">
        <w:rPr>
          <w:rFonts w:ascii="Arial" w:hAnsi="Arial" w:cs="Arial"/>
          <w:color w:val="000000"/>
        </w:rPr>
        <w:t>– основи технологије и конзервације.</w:t>
      </w:r>
    </w:p>
    <w:p w14:paraId="5427600F" w14:textId="77777777" w:rsidR="007E6A1A" w:rsidRPr="007E6A1A" w:rsidRDefault="007E6A1A" w:rsidP="007E6A1A">
      <w:pPr>
        <w:spacing w:after="150"/>
        <w:rPr>
          <w:rFonts w:ascii="Arial" w:hAnsi="Arial" w:cs="Arial"/>
        </w:rPr>
      </w:pPr>
      <w:r w:rsidRPr="007E6A1A">
        <w:rPr>
          <w:rFonts w:ascii="Arial" w:hAnsi="Arial" w:cs="Arial"/>
          <w:b/>
          <w:color w:val="000000"/>
        </w:rPr>
        <w:t>Образовни профил:</w:t>
      </w:r>
      <w:r w:rsidRPr="007E6A1A">
        <w:rPr>
          <w:rFonts w:ascii="Arial" w:hAnsi="Arial" w:cs="Arial"/>
          <w:color w:val="000000"/>
        </w:rPr>
        <w:t xml:space="preserve"> ТЕХНИЧАР ДИЗАЈНА АМБАЛАЖЕ</w:t>
      </w:r>
    </w:p>
    <w:p w14:paraId="059CF924" w14:textId="77777777" w:rsidR="007E6A1A" w:rsidRPr="007E6A1A" w:rsidRDefault="007E6A1A" w:rsidP="007E6A1A">
      <w:pPr>
        <w:spacing w:after="150"/>
        <w:rPr>
          <w:rFonts w:ascii="Arial" w:hAnsi="Arial" w:cs="Arial"/>
        </w:rPr>
      </w:pPr>
      <w:r w:rsidRPr="007E6A1A">
        <w:rPr>
          <w:rFonts w:ascii="Arial" w:hAnsi="Arial" w:cs="Arial"/>
          <w:color w:val="000000"/>
        </w:rPr>
        <w:t>– цртање и сликање;</w:t>
      </w:r>
    </w:p>
    <w:p w14:paraId="720E9DD0" w14:textId="77777777" w:rsidR="007E6A1A" w:rsidRPr="007E6A1A" w:rsidRDefault="007E6A1A" w:rsidP="007E6A1A">
      <w:pPr>
        <w:spacing w:after="150"/>
        <w:rPr>
          <w:rFonts w:ascii="Arial" w:hAnsi="Arial" w:cs="Arial"/>
        </w:rPr>
      </w:pPr>
      <w:r w:rsidRPr="007E6A1A">
        <w:rPr>
          <w:rFonts w:ascii="Arial" w:hAnsi="Arial" w:cs="Arial"/>
          <w:color w:val="000000"/>
        </w:rPr>
        <w:t>– теорија форме;</w:t>
      </w:r>
    </w:p>
    <w:p w14:paraId="35C91632" w14:textId="77777777" w:rsidR="007E6A1A" w:rsidRPr="007E6A1A" w:rsidRDefault="007E6A1A" w:rsidP="007E6A1A">
      <w:pPr>
        <w:spacing w:after="150"/>
        <w:rPr>
          <w:rFonts w:ascii="Arial" w:hAnsi="Arial" w:cs="Arial"/>
        </w:rPr>
      </w:pPr>
      <w:r w:rsidRPr="007E6A1A">
        <w:rPr>
          <w:rFonts w:ascii="Arial" w:hAnsi="Arial" w:cs="Arial"/>
          <w:color w:val="000000"/>
        </w:rPr>
        <w:t>– моделовање;</w:t>
      </w:r>
    </w:p>
    <w:p w14:paraId="7E6549B6" w14:textId="77777777" w:rsidR="007E6A1A" w:rsidRPr="007E6A1A" w:rsidRDefault="007E6A1A" w:rsidP="007E6A1A">
      <w:pPr>
        <w:spacing w:after="150"/>
        <w:rPr>
          <w:rFonts w:ascii="Arial" w:hAnsi="Arial" w:cs="Arial"/>
        </w:rPr>
      </w:pPr>
      <w:r w:rsidRPr="007E6A1A">
        <w:rPr>
          <w:rFonts w:ascii="Arial" w:hAnsi="Arial" w:cs="Arial"/>
          <w:color w:val="000000"/>
        </w:rPr>
        <w:t>– писмо;</w:t>
      </w:r>
    </w:p>
    <w:p w14:paraId="0EC9CB3F" w14:textId="77777777" w:rsidR="007E6A1A" w:rsidRPr="007E6A1A" w:rsidRDefault="007E6A1A" w:rsidP="007E6A1A">
      <w:pPr>
        <w:spacing w:after="150"/>
        <w:rPr>
          <w:rFonts w:ascii="Arial" w:hAnsi="Arial" w:cs="Arial"/>
        </w:rPr>
      </w:pPr>
      <w:r w:rsidRPr="007E6A1A">
        <w:rPr>
          <w:rFonts w:ascii="Arial" w:hAnsi="Arial" w:cs="Arial"/>
          <w:color w:val="000000"/>
        </w:rPr>
        <w:t>– фотографија;</w:t>
      </w:r>
    </w:p>
    <w:p w14:paraId="6E86FABD" w14:textId="77777777" w:rsidR="007E6A1A" w:rsidRPr="007E6A1A" w:rsidRDefault="007E6A1A" w:rsidP="007E6A1A">
      <w:pPr>
        <w:spacing w:after="150"/>
        <w:rPr>
          <w:rFonts w:ascii="Arial" w:hAnsi="Arial" w:cs="Arial"/>
        </w:rPr>
      </w:pPr>
      <w:r w:rsidRPr="007E6A1A">
        <w:rPr>
          <w:rFonts w:ascii="Arial" w:hAnsi="Arial" w:cs="Arial"/>
          <w:color w:val="000000"/>
        </w:rPr>
        <w:t>– обликовање амбалаже;</w:t>
      </w:r>
    </w:p>
    <w:p w14:paraId="4B4E101B" w14:textId="77777777" w:rsidR="007E6A1A" w:rsidRPr="007E6A1A" w:rsidRDefault="007E6A1A" w:rsidP="007E6A1A">
      <w:pPr>
        <w:spacing w:after="150"/>
        <w:rPr>
          <w:rFonts w:ascii="Arial" w:hAnsi="Arial" w:cs="Arial"/>
        </w:rPr>
      </w:pPr>
      <w:r w:rsidRPr="007E6A1A">
        <w:rPr>
          <w:rFonts w:ascii="Arial" w:hAnsi="Arial" w:cs="Arial"/>
          <w:color w:val="000000"/>
        </w:rPr>
        <w:t>– израда модела;</w:t>
      </w:r>
    </w:p>
    <w:p w14:paraId="0CCCC7EF" w14:textId="77777777" w:rsidR="007E6A1A" w:rsidRPr="007E6A1A" w:rsidRDefault="007E6A1A" w:rsidP="007E6A1A">
      <w:pPr>
        <w:spacing w:after="150"/>
        <w:rPr>
          <w:rFonts w:ascii="Arial" w:hAnsi="Arial" w:cs="Arial"/>
        </w:rPr>
      </w:pPr>
      <w:r w:rsidRPr="007E6A1A">
        <w:rPr>
          <w:rFonts w:ascii="Arial" w:hAnsi="Arial" w:cs="Arial"/>
          <w:color w:val="000000"/>
        </w:rPr>
        <w:t>– технологија штампе;</w:t>
      </w:r>
    </w:p>
    <w:p w14:paraId="271ED36C" w14:textId="77777777" w:rsidR="007E6A1A" w:rsidRPr="007E6A1A" w:rsidRDefault="007E6A1A" w:rsidP="007E6A1A">
      <w:pPr>
        <w:spacing w:after="150"/>
        <w:rPr>
          <w:rFonts w:ascii="Arial" w:hAnsi="Arial" w:cs="Arial"/>
        </w:rPr>
      </w:pPr>
      <w:r w:rsidRPr="007E6A1A">
        <w:rPr>
          <w:rFonts w:ascii="Arial" w:hAnsi="Arial" w:cs="Arial"/>
          <w:color w:val="000000"/>
        </w:rPr>
        <w:t>– пројектовање.</w:t>
      </w:r>
    </w:p>
    <w:p w14:paraId="64A1A788" w14:textId="77777777" w:rsidR="007E6A1A" w:rsidRPr="007E6A1A" w:rsidRDefault="007E6A1A" w:rsidP="007E6A1A">
      <w:pPr>
        <w:spacing w:after="150"/>
        <w:rPr>
          <w:rFonts w:ascii="Arial" w:hAnsi="Arial" w:cs="Arial"/>
        </w:rPr>
      </w:pPr>
      <w:r w:rsidRPr="007E6A1A">
        <w:rPr>
          <w:rFonts w:ascii="Arial" w:hAnsi="Arial" w:cs="Arial"/>
          <w:b/>
          <w:color w:val="000000"/>
        </w:rPr>
        <w:t>Образовни профил</w:t>
      </w:r>
      <w:r w:rsidRPr="007E6A1A">
        <w:rPr>
          <w:rFonts w:ascii="Arial" w:hAnsi="Arial" w:cs="Arial"/>
          <w:color w:val="000000"/>
        </w:rPr>
        <w:t>: ТЕХНИЧАР ДИЗАЈНА ТЕКСТИЛА</w:t>
      </w:r>
    </w:p>
    <w:p w14:paraId="28A4E952" w14:textId="77777777" w:rsidR="007E6A1A" w:rsidRPr="007E6A1A" w:rsidRDefault="007E6A1A" w:rsidP="007E6A1A">
      <w:pPr>
        <w:spacing w:after="150"/>
        <w:rPr>
          <w:rFonts w:ascii="Arial" w:hAnsi="Arial" w:cs="Arial"/>
        </w:rPr>
      </w:pPr>
      <w:r w:rsidRPr="007E6A1A">
        <w:rPr>
          <w:rFonts w:ascii="Arial" w:hAnsi="Arial" w:cs="Arial"/>
          <w:color w:val="000000"/>
        </w:rPr>
        <w:t>– цртање и сликање;</w:t>
      </w:r>
    </w:p>
    <w:p w14:paraId="5997AB41" w14:textId="77777777" w:rsidR="007E6A1A" w:rsidRPr="007E6A1A" w:rsidRDefault="007E6A1A" w:rsidP="007E6A1A">
      <w:pPr>
        <w:spacing w:after="150"/>
        <w:rPr>
          <w:rFonts w:ascii="Arial" w:hAnsi="Arial" w:cs="Arial"/>
        </w:rPr>
      </w:pPr>
      <w:r w:rsidRPr="007E6A1A">
        <w:rPr>
          <w:rFonts w:ascii="Arial" w:hAnsi="Arial" w:cs="Arial"/>
          <w:color w:val="000000"/>
        </w:rPr>
        <w:t>– теорија форме;</w:t>
      </w:r>
    </w:p>
    <w:p w14:paraId="2A91CCDC" w14:textId="77777777" w:rsidR="007E6A1A" w:rsidRPr="007E6A1A" w:rsidRDefault="007E6A1A" w:rsidP="007E6A1A">
      <w:pPr>
        <w:spacing w:after="150"/>
        <w:rPr>
          <w:rFonts w:ascii="Arial" w:hAnsi="Arial" w:cs="Arial"/>
        </w:rPr>
      </w:pPr>
      <w:r w:rsidRPr="007E6A1A">
        <w:rPr>
          <w:rFonts w:ascii="Arial" w:hAnsi="Arial" w:cs="Arial"/>
          <w:color w:val="000000"/>
        </w:rPr>
        <w:t>– обликовање текстила;</w:t>
      </w:r>
    </w:p>
    <w:p w14:paraId="366CCB25" w14:textId="77777777" w:rsidR="007E6A1A" w:rsidRPr="007E6A1A" w:rsidRDefault="007E6A1A" w:rsidP="007E6A1A">
      <w:pPr>
        <w:spacing w:after="150"/>
        <w:rPr>
          <w:rFonts w:ascii="Arial" w:hAnsi="Arial" w:cs="Arial"/>
        </w:rPr>
      </w:pPr>
      <w:r w:rsidRPr="007E6A1A">
        <w:rPr>
          <w:rFonts w:ascii="Arial" w:hAnsi="Arial" w:cs="Arial"/>
          <w:color w:val="000000"/>
        </w:rPr>
        <w:t>– обликовање одевања;</w:t>
      </w:r>
    </w:p>
    <w:p w14:paraId="06BA1F44" w14:textId="77777777" w:rsidR="007E6A1A" w:rsidRPr="007E6A1A" w:rsidRDefault="007E6A1A" w:rsidP="007E6A1A">
      <w:pPr>
        <w:spacing w:after="150"/>
        <w:rPr>
          <w:rFonts w:ascii="Arial" w:hAnsi="Arial" w:cs="Arial"/>
        </w:rPr>
      </w:pPr>
      <w:r w:rsidRPr="007E6A1A">
        <w:rPr>
          <w:rFonts w:ascii="Arial" w:hAnsi="Arial" w:cs="Arial"/>
          <w:color w:val="000000"/>
        </w:rPr>
        <w:t>– историја костима;</w:t>
      </w:r>
    </w:p>
    <w:p w14:paraId="2D4E187F" w14:textId="77777777" w:rsidR="007E6A1A" w:rsidRPr="007E6A1A" w:rsidRDefault="007E6A1A" w:rsidP="007E6A1A">
      <w:pPr>
        <w:spacing w:after="150"/>
        <w:rPr>
          <w:rFonts w:ascii="Arial" w:hAnsi="Arial" w:cs="Arial"/>
        </w:rPr>
      </w:pPr>
      <w:r w:rsidRPr="007E6A1A">
        <w:rPr>
          <w:rFonts w:ascii="Arial" w:hAnsi="Arial" w:cs="Arial"/>
          <w:color w:val="000000"/>
        </w:rPr>
        <w:t>– преплетаји тканина;</w:t>
      </w:r>
    </w:p>
    <w:p w14:paraId="280E7ABC" w14:textId="77777777" w:rsidR="007E6A1A" w:rsidRPr="007E6A1A" w:rsidRDefault="007E6A1A" w:rsidP="007E6A1A">
      <w:pPr>
        <w:spacing w:after="150"/>
        <w:rPr>
          <w:rFonts w:ascii="Arial" w:hAnsi="Arial" w:cs="Arial"/>
        </w:rPr>
      </w:pPr>
      <w:r w:rsidRPr="007E6A1A">
        <w:rPr>
          <w:rFonts w:ascii="Arial" w:hAnsi="Arial" w:cs="Arial"/>
          <w:color w:val="000000"/>
        </w:rPr>
        <w:t>– штампа текстила;</w:t>
      </w:r>
    </w:p>
    <w:p w14:paraId="4E87336C" w14:textId="77777777" w:rsidR="007E6A1A" w:rsidRPr="007E6A1A" w:rsidRDefault="007E6A1A" w:rsidP="007E6A1A">
      <w:pPr>
        <w:spacing w:after="150"/>
        <w:rPr>
          <w:rFonts w:ascii="Arial" w:hAnsi="Arial" w:cs="Arial"/>
        </w:rPr>
      </w:pPr>
      <w:r w:rsidRPr="007E6A1A">
        <w:rPr>
          <w:rFonts w:ascii="Arial" w:hAnsi="Arial" w:cs="Arial"/>
          <w:color w:val="000000"/>
        </w:rPr>
        <w:t>– ткање.</w:t>
      </w:r>
    </w:p>
    <w:p w14:paraId="33CC87C2" w14:textId="77777777" w:rsidR="007E6A1A" w:rsidRPr="007E6A1A" w:rsidRDefault="007E6A1A" w:rsidP="007E6A1A">
      <w:pPr>
        <w:spacing w:after="150"/>
        <w:rPr>
          <w:rFonts w:ascii="Arial" w:hAnsi="Arial" w:cs="Arial"/>
        </w:rPr>
      </w:pPr>
      <w:r w:rsidRPr="007E6A1A">
        <w:rPr>
          <w:rFonts w:ascii="Arial" w:hAnsi="Arial" w:cs="Arial"/>
          <w:b/>
          <w:color w:val="000000"/>
        </w:rPr>
        <w:t>Образовни профил</w:t>
      </w:r>
      <w:r w:rsidRPr="007E6A1A">
        <w:rPr>
          <w:rFonts w:ascii="Arial" w:hAnsi="Arial" w:cs="Arial"/>
          <w:color w:val="000000"/>
        </w:rPr>
        <w:t>: ТЕХНИЧАР ДИЗАЈНА ГРАФИКЕ</w:t>
      </w:r>
    </w:p>
    <w:p w14:paraId="4880E8EE" w14:textId="77777777" w:rsidR="007E6A1A" w:rsidRPr="007E6A1A" w:rsidRDefault="007E6A1A" w:rsidP="007E6A1A">
      <w:pPr>
        <w:spacing w:after="150"/>
        <w:rPr>
          <w:rFonts w:ascii="Arial" w:hAnsi="Arial" w:cs="Arial"/>
        </w:rPr>
      </w:pPr>
      <w:r w:rsidRPr="007E6A1A">
        <w:rPr>
          <w:rFonts w:ascii="Arial" w:hAnsi="Arial" w:cs="Arial"/>
          <w:color w:val="000000"/>
        </w:rPr>
        <w:t>– цртање и сликање;</w:t>
      </w:r>
    </w:p>
    <w:p w14:paraId="1474C8EE" w14:textId="77777777" w:rsidR="007E6A1A" w:rsidRPr="007E6A1A" w:rsidRDefault="007E6A1A" w:rsidP="007E6A1A">
      <w:pPr>
        <w:spacing w:after="150"/>
        <w:rPr>
          <w:rFonts w:ascii="Arial" w:hAnsi="Arial" w:cs="Arial"/>
        </w:rPr>
      </w:pPr>
      <w:r w:rsidRPr="007E6A1A">
        <w:rPr>
          <w:rFonts w:ascii="Arial" w:hAnsi="Arial" w:cs="Arial"/>
          <w:color w:val="000000"/>
        </w:rPr>
        <w:t>– теорија форме;</w:t>
      </w:r>
    </w:p>
    <w:p w14:paraId="5F4D1D76" w14:textId="77777777" w:rsidR="007E6A1A" w:rsidRPr="007E6A1A" w:rsidRDefault="007E6A1A" w:rsidP="007E6A1A">
      <w:pPr>
        <w:spacing w:after="150"/>
        <w:rPr>
          <w:rFonts w:ascii="Arial" w:hAnsi="Arial" w:cs="Arial"/>
        </w:rPr>
      </w:pPr>
      <w:r w:rsidRPr="007E6A1A">
        <w:rPr>
          <w:rFonts w:ascii="Arial" w:hAnsi="Arial" w:cs="Arial"/>
          <w:color w:val="000000"/>
        </w:rPr>
        <w:t>– фотографија;</w:t>
      </w:r>
    </w:p>
    <w:p w14:paraId="2C703141" w14:textId="77777777" w:rsidR="007E6A1A" w:rsidRPr="007E6A1A" w:rsidRDefault="007E6A1A" w:rsidP="007E6A1A">
      <w:pPr>
        <w:spacing w:after="150"/>
        <w:rPr>
          <w:rFonts w:ascii="Arial" w:hAnsi="Arial" w:cs="Arial"/>
        </w:rPr>
      </w:pPr>
      <w:r w:rsidRPr="007E6A1A">
        <w:rPr>
          <w:rFonts w:ascii="Arial" w:hAnsi="Arial" w:cs="Arial"/>
          <w:color w:val="000000"/>
        </w:rPr>
        <w:t>– писмо;</w:t>
      </w:r>
    </w:p>
    <w:p w14:paraId="671E47FA" w14:textId="77777777" w:rsidR="007E6A1A" w:rsidRPr="007E6A1A" w:rsidRDefault="007E6A1A" w:rsidP="007E6A1A">
      <w:pPr>
        <w:spacing w:after="150"/>
        <w:rPr>
          <w:rFonts w:ascii="Arial" w:hAnsi="Arial" w:cs="Arial"/>
        </w:rPr>
      </w:pPr>
      <w:r w:rsidRPr="007E6A1A">
        <w:rPr>
          <w:rFonts w:ascii="Arial" w:hAnsi="Arial" w:cs="Arial"/>
          <w:color w:val="000000"/>
        </w:rPr>
        <w:t>– обликовање графике;</w:t>
      </w:r>
    </w:p>
    <w:p w14:paraId="0FBC38F6" w14:textId="77777777" w:rsidR="007E6A1A" w:rsidRPr="007E6A1A" w:rsidRDefault="007E6A1A" w:rsidP="007E6A1A">
      <w:pPr>
        <w:spacing w:after="150"/>
        <w:rPr>
          <w:rFonts w:ascii="Arial" w:hAnsi="Arial" w:cs="Arial"/>
        </w:rPr>
      </w:pPr>
      <w:r w:rsidRPr="007E6A1A">
        <w:rPr>
          <w:rFonts w:ascii="Arial" w:hAnsi="Arial" w:cs="Arial"/>
          <w:color w:val="000000"/>
        </w:rPr>
        <w:t>– графика књиге;</w:t>
      </w:r>
    </w:p>
    <w:p w14:paraId="42E1E180" w14:textId="77777777" w:rsidR="007E6A1A" w:rsidRPr="007E6A1A" w:rsidRDefault="007E6A1A" w:rsidP="007E6A1A">
      <w:pPr>
        <w:spacing w:after="150"/>
        <w:rPr>
          <w:rFonts w:ascii="Arial" w:hAnsi="Arial" w:cs="Arial"/>
        </w:rPr>
      </w:pPr>
      <w:r w:rsidRPr="007E6A1A">
        <w:rPr>
          <w:rFonts w:ascii="Arial" w:hAnsi="Arial" w:cs="Arial"/>
          <w:color w:val="000000"/>
        </w:rPr>
        <w:t>– плакат;</w:t>
      </w:r>
    </w:p>
    <w:p w14:paraId="6E94C4D0" w14:textId="77777777" w:rsidR="007E6A1A" w:rsidRPr="007E6A1A" w:rsidRDefault="007E6A1A" w:rsidP="007E6A1A">
      <w:pPr>
        <w:spacing w:after="150"/>
        <w:rPr>
          <w:rFonts w:ascii="Arial" w:hAnsi="Arial" w:cs="Arial"/>
        </w:rPr>
      </w:pPr>
      <w:r w:rsidRPr="007E6A1A">
        <w:rPr>
          <w:rFonts w:ascii="Arial" w:hAnsi="Arial" w:cs="Arial"/>
          <w:color w:val="000000"/>
        </w:rPr>
        <w:t>– технологија штампе.</w:t>
      </w:r>
    </w:p>
    <w:p w14:paraId="5C4F4D2E" w14:textId="77777777" w:rsidR="007E6A1A" w:rsidRPr="007E6A1A" w:rsidRDefault="007E6A1A" w:rsidP="007E6A1A">
      <w:pPr>
        <w:spacing w:after="150"/>
        <w:rPr>
          <w:rFonts w:ascii="Arial" w:hAnsi="Arial" w:cs="Arial"/>
        </w:rPr>
      </w:pPr>
      <w:r w:rsidRPr="007E6A1A">
        <w:rPr>
          <w:rFonts w:ascii="Arial" w:hAnsi="Arial" w:cs="Arial"/>
          <w:b/>
          <w:color w:val="000000"/>
        </w:rPr>
        <w:t>Образовни профил:</w:t>
      </w:r>
      <w:r w:rsidRPr="007E6A1A">
        <w:rPr>
          <w:rFonts w:ascii="Arial" w:hAnsi="Arial" w:cs="Arial"/>
          <w:color w:val="000000"/>
        </w:rPr>
        <w:t xml:space="preserve"> ТЕХНИЧАР ДИЗАЈНА ЕНТЕРИЈЕРА</w:t>
      </w:r>
      <w:r w:rsidRPr="007E6A1A">
        <w:rPr>
          <w:rFonts w:ascii="Arial" w:hAnsi="Arial" w:cs="Arial"/>
        </w:rPr>
        <w:br/>
      </w:r>
      <w:r w:rsidRPr="007E6A1A">
        <w:rPr>
          <w:rFonts w:ascii="Arial" w:hAnsi="Arial" w:cs="Arial"/>
          <w:color w:val="000000"/>
        </w:rPr>
        <w:t>И ИНДУСТРИЈСКИХ ПРОИЗВОДА</w:t>
      </w:r>
    </w:p>
    <w:p w14:paraId="6950D405" w14:textId="77777777" w:rsidR="007E6A1A" w:rsidRPr="007E6A1A" w:rsidRDefault="007E6A1A" w:rsidP="007E6A1A">
      <w:pPr>
        <w:spacing w:after="150"/>
        <w:rPr>
          <w:rFonts w:ascii="Arial" w:hAnsi="Arial" w:cs="Arial"/>
        </w:rPr>
      </w:pPr>
      <w:r w:rsidRPr="007E6A1A">
        <w:rPr>
          <w:rFonts w:ascii="Arial" w:hAnsi="Arial" w:cs="Arial"/>
          <w:color w:val="000000"/>
        </w:rPr>
        <w:t>– цртање и сликање;</w:t>
      </w:r>
    </w:p>
    <w:p w14:paraId="5CE2BCC0" w14:textId="77777777" w:rsidR="007E6A1A" w:rsidRPr="007E6A1A" w:rsidRDefault="007E6A1A" w:rsidP="007E6A1A">
      <w:pPr>
        <w:spacing w:after="150"/>
        <w:rPr>
          <w:rFonts w:ascii="Arial" w:hAnsi="Arial" w:cs="Arial"/>
        </w:rPr>
      </w:pPr>
      <w:r w:rsidRPr="007E6A1A">
        <w:rPr>
          <w:rFonts w:ascii="Arial" w:hAnsi="Arial" w:cs="Arial"/>
          <w:color w:val="000000"/>
        </w:rPr>
        <w:t>– теорија форме;</w:t>
      </w:r>
    </w:p>
    <w:p w14:paraId="016FF209" w14:textId="77777777" w:rsidR="007E6A1A" w:rsidRPr="007E6A1A" w:rsidRDefault="007E6A1A" w:rsidP="007E6A1A">
      <w:pPr>
        <w:spacing w:after="150"/>
        <w:rPr>
          <w:rFonts w:ascii="Arial" w:hAnsi="Arial" w:cs="Arial"/>
        </w:rPr>
      </w:pPr>
      <w:r w:rsidRPr="007E6A1A">
        <w:rPr>
          <w:rFonts w:ascii="Arial" w:hAnsi="Arial" w:cs="Arial"/>
          <w:color w:val="000000"/>
        </w:rPr>
        <w:t>– фотографија;</w:t>
      </w:r>
    </w:p>
    <w:p w14:paraId="3EA50668" w14:textId="77777777" w:rsidR="007E6A1A" w:rsidRPr="007E6A1A" w:rsidRDefault="007E6A1A" w:rsidP="007E6A1A">
      <w:pPr>
        <w:spacing w:after="150"/>
        <w:rPr>
          <w:rFonts w:ascii="Arial" w:hAnsi="Arial" w:cs="Arial"/>
        </w:rPr>
      </w:pPr>
      <w:r w:rsidRPr="007E6A1A">
        <w:rPr>
          <w:rFonts w:ascii="Arial" w:hAnsi="Arial" w:cs="Arial"/>
          <w:color w:val="000000"/>
        </w:rPr>
        <w:t>– писмо;</w:t>
      </w:r>
    </w:p>
    <w:p w14:paraId="5BF39407" w14:textId="77777777" w:rsidR="007E6A1A" w:rsidRPr="007E6A1A" w:rsidRDefault="007E6A1A" w:rsidP="007E6A1A">
      <w:pPr>
        <w:spacing w:after="150"/>
        <w:rPr>
          <w:rFonts w:ascii="Arial" w:hAnsi="Arial" w:cs="Arial"/>
        </w:rPr>
      </w:pPr>
      <w:r w:rsidRPr="007E6A1A">
        <w:rPr>
          <w:rFonts w:ascii="Arial" w:hAnsi="Arial" w:cs="Arial"/>
          <w:color w:val="000000"/>
        </w:rPr>
        <w:t>– перспектива;</w:t>
      </w:r>
    </w:p>
    <w:p w14:paraId="2A82CA74" w14:textId="77777777" w:rsidR="007E6A1A" w:rsidRPr="007E6A1A" w:rsidRDefault="007E6A1A" w:rsidP="007E6A1A">
      <w:pPr>
        <w:spacing w:after="150"/>
        <w:rPr>
          <w:rFonts w:ascii="Arial" w:hAnsi="Arial" w:cs="Arial"/>
        </w:rPr>
      </w:pPr>
      <w:r w:rsidRPr="007E6A1A">
        <w:rPr>
          <w:rFonts w:ascii="Arial" w:hAnsi="Arial" w:cs="Arial"/>
          <w:color w:val="000000"/>
        </w:rPr>
        <w:t>– пројектовање;</w:t>
      </w:r>
    </w:p>
    <w:p w14:paraId="769D8BEB" w14:textId="77777777" w:rsidR="007E6A1A" w:rsidRPr="007E6A1A" w:rsidRDefault="007E6A1A" w:rsidP="007E6A1A">
      <w:pPr>
        <w:spacing w:after="150"/>
        <w:rPr>
          <w:rFonts w:ascii="Arial" w:hAnsi="Arial" w:cs="Arial"/>
        </w:rPr>
      </w:pPr>
      <w:r w:rsidRPr="007E6A1A">
        <w:rPr>
          <w:rFonts w:ascii="Arial" w:hAnsi="Arial" w:cs="Arial"/>
          <w:color w:val="000000"/>
        </w:rPr>
        <w:t>– обликовање;</w:t>
      </w:r>
    </w:p>
    <w:p w14:paraId="150DB707" w14:textId="77777777" w:rsidR="007E6A1A" w:rsidRPr="007E6A1A" w:rsidRDefault="007E6A1A" w:rsidP="007E6A1A">
      <w:pPr>
        <w:spacing w:after="150"/>
        <w:rPr>
          <w:rFonts w:ascii="Arial" w:hAnsi="Arial" w:cs="Arial"/>
        </w:rPr>
      </w:pPr>
      <w:r w:rsidRPr="007E6A1A">
        <w:rPr>
          <w:rFonts w:ascii="Arial" w:hAnsi="Arial" w:cs="Arial"/>
          <w:color w:val="000000"/>
        </w:rPr>
        <w:t>– радионички рад.</w:t>
      </w:r>
    </w:p>
    <w:p w14:paraId="4A33365F"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42DC0B6E" wp14:editId="0EAF4CC9">
            <wp:extent cx="5732145" cy="3189855"/>
            <wp:effectExtent l="0" t="0" r="0" b="0"/>
            <wp:docPr id="198850157" name="Picture 198850157" descr="kultura_Page_0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2145" cy="3189855"/>
                    </a:xfrm>
                    <a:prstGeom prst="rect">
                      <a:avLst/>
                    </a:prstGeom>
                  </pic:spPr>
                </pic:pic>
              </a:graphicData>
            </a:graphic>
          </wp:inline>
        </w:drawing>
      </w:r>
    </w:p>
    <w:p w14:paraId="29B9C882"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76217BFB" wp14:editId="7D9E3887">
            <wp:extent cx="5732145" cy="3462314"/>
            <wp:effectExtent l="0" t="0" r="0" b="0"/>
            <wp:docPr id="241878014" name="Picture 241878014" descr="kultura_Page_0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2145" cy="3462314"/>
                    </a:xfrm>
                    <a:prstGeom prst="rect">
                      <a:avLst/>
                    </a:prstGeom>
                  </pic:spPr>
                </pic:pic>
              </a:graphicData>
            </a:graphic>
          </wp:inline>
        </w:drawing>
      </w:r>
    </w:p>
    <w:p w14:paraId="574DEF94"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39EB860F" wp14:editId="1B82C066">
            <wp:extent cx="5732145" cy="3961797"/>
            <wp:effectExtent l="0" t="0" r="0" b="0"/>
            <wp:docPr id="1625571438" name="Picture 1625571438" descr="kultura_Page_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2145" cy="3961797"/>
                    </a:xfrm>
                    <a:prstGeom prst="rect">
                      <a:avLst/>
                    </a:prstGeom>
                  </pic:spPr>
                </pic:pic>
              </a:graphicData>
            </a:graphic>
          </wp:inline>
        </w:drawing>
      </w:r>
    </w:p>
    <w:p w14:paraId="63ECDE20" w14:textId="77777777" w:rsidR="007E6A1A" w:rsidRPr="007E6A1A" w:rsidRDefault="007E6A1A" w:rsidP="007E6A1A">
      <w:pPr>
        <w:spacing w:after="120"/>
        <w:jc w:val="center"/>
        <w:rPr>
          <w:rFonts w:ascii="Arial" w:hAnsi="Arial" w:cs="Arial"/>
        </w:rPr>
      </w:pPr>
      <w:r w:rsidRPr="007E6A1A">
        <w:rPr>
          <w:rFonts w:ascii="Arial" w:hAnsi="Arial" w:cs="Arial"/>
          <w:color w:val="000000"/>
        </w:rPr>
        <w:t>ЛИКОВНИ УМЕТНИЦИ И ДИЗАЈНЕРИ</w:t>
      </w:r>
    </w:p>
    <w:p w14:paraId="111257E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НАСТАВНИ ПРОГРАМИ</w:t>
      </w:r>
    </w:p>
    <w:p w14:paraId="07C31070" w14:textId="77777777" w:rsidR="007E6A1A" w:rsidRPr="007E6A1A" w:rsidRDefault="007E6A1A" w:rsidP="007E6A1A">
      <w:pPr>
        <w:spacing w:after="120"/>
        <w:jc w:val="center"/>
        <w:rPr>
          <w:rFonts w:ascii="Arial" w:hAnsi="Arial" w:cs="Arial"/>
        </w:rPr>
      </w:pPr>
      <w:r w:rsidRPr="007E6A1A">
        <w:rPr>
          <w:rFonts w:ascii="Arial" w:hAnsi="Arial" w:cs="Arial"/>
          <w:color w:val="000000"/>
        </w:rPr>
        <w:t>I. ОБАВЕЗНИ НАСТАВНИ ПРЕДМЕТИ</w:t>
      </w:r>
    </w:p>
    <w:p w14:paraId="615A5228" w14:textId="77777777" w:rsidR="007E6A1A" w:rsidRPr="007E6A1A" w:rsidRDefault="007E6A1A" w:rsidP="007E6A1A">
      <w:pPr>
        <w:spacing w:after="120"/>
        <w:jc w:val="center"/>
        <w:rPr>
          <w:rFonts w:ascii="Arial" w:hAnsi="Arial" w:cs="Arial"/>
        </w:rPr>
      </w:pPr>
      <w:r w:rsidRPr="007E6A1A">
        <w:rPr>
          <w:rFonts w:ascii="Arial" w:hAnsi="Arial" w:cs="Arial"/>
          <w:color w:val="000000"/>
        </w:rPr>
        <w:t>Б. СТРУЧНИ ПРЕДМЕТИ</w:t>
      </w:r>
    </w:p>
    <w:p w14:paraId="610EAE95" w14:textId="77777777" w:rsidR="007E6A1A" w:rsidRPr="007E6A1A" w:rsidRDefault="007E6A1A" w:rsidP="007E6A1A">
      <w:pPr>
        <w:spacing w:after="150"/>
        <w:rPr>
          <w:rFonts w:ascii="Arial" w:hAnsi="Arial" w:cs="Arial"/>
        </w:rPr>
      </w:pPr>
      <w:r w:rsidRPr="007E6A1A">
        <w:rPr>
          <w:rFonts w:ascii="Arial" w:hAnsi="Arial" w:cs="Arial"/>
          <w:color w:val="000000"/>
        </w:rPr>
        <w:t>ЗАЈЕДНИЧКИ ПРЕДМЕТИ ЗА ОБРАЗОВНЕ ПРОФИЛЕ: ЛИКОВНИ ТЕХНИЧАР, ТЕХНИЧАР ДИЗАЈНА АМБАЛАЖЕ, ТЕХНИЧАР ДИЗАЈНА ТЕКСТИЛА, ТЕХНИЧАР ДИЗАЈНА ГРАФИКЕ, ТЕХНИЧАР ДИЗАЈНА ЕНТЕРИЈЕРА И ИНДУСТРИЈСКИХ ПРОИЗВОДА</w:t>
      </w:r>
    </w:p>
    <w:p w14:paraId="0B4C731B"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УМЕТНОСТИ</w:t>
      </w:r>
    </w:p>
    <w:p w14:paraId="0EE898A5"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C34B083"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знања о националној и светској историји уметности; формирање критичког мишљења, естетских критеријума и одговорног односа према очувању културне и уметничке баштине.</w:t>
      </w:r>
    </w:p>
    <w:p w14:paraId="5C643867"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BD4A4B5" w14:textId="77777777" w:rsidR="007E6A1A" w:rsidRPr="007E6A1A" w:rsidRDefault="007E6A1A" w:rsidP="007E6A1A">
      <w:pPr>
        <w:spacing w:after="150"/>
        <w:rPr>
          <w:rFonts w:ascii="Arial" w:hAnsi="Arial" w:cs="Arial"/>
        </w:rPr>
      </w:pPr>
      <w:r w:rsidRPr="007E6A1A">
        <w:rPr>
          <w:rFonts w:ascii="Arial" w:hAnsi="Arial" w:cs="Arial"/>
          <w:color w:val="000000"/>
        </w:rPr>
        <w:t>– упознају национално и светско културно и уметничко наслеђе, његове одлике, репрезентативне примере, најзначајније уметнике, правце и стилове и развију одговоран однос према очувању културне и уметничке баштине;</w:t>
      </w:r>
    </w:p>
    <w:p w14:paraId="77BF6CB2" w14:textId="77777777" w:rsidR="007E6A1A" w:rsidRPr="007E6A1A" w:rsidRDefault="007E6A1A" w:rsidP="007E6A1A">
      <w:pPr>
        <w:spacing w:after="150"/>
        <w:rPr>
          <w:rFonts w:ascii="Arial" w:hAnsi="Arial" w:cs="Arial"/>
        </w:rPr>
      </w:pPr>
      <w:r w:rsidRPr="007E6A1A">
        <w:rPr>
          <w:rFonts w:ascii="Arial" w:hAnsi="Arial" w:cs="Arial"/>
          <w:color w:val="000000"/>
        </w:rPr>
        <w:t>– разумеју шта је уметност и сагледају њену улогу, место и значај у различитим епохама и културама;</w:t>
      </w:r>
    </w:p>
    <w:p w14:paraId="05B9EAAB" w14:textId="77777777" w:rsidR="007E6A1A" w:rsidRPr="007E6A1A" w:rsidRDefault="007E6A1A" w:rsidP="007E6A1A">
      <w:pPr>
        <w:spacing w:after="150"/>
        <w:rPr>
          <w:rFonts w:ascii="Arial" w:hAnsi="Arial" w:cs="Arial"/>
        </w:rPr>
      </w:pPr>
      <w:r w:rsidRPr="007E6A1A">
        <w:rPr>
          <w:rFonts w:ascii="Arial" w:hAnsi="Arial" w:cs="Arial"/>
          <w:color w:val="000000"/>
        </w:rPr>
        <w:t>– уоче и разумеју промене у уметности у историјском, друштвеном, психолошком, економском и културном контексту;</w:t>
      </w:r>
    </w:p>
    <w:p w14:paraId="486C5B4B"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критички однос према уметничким делима и буду оспособљени да вреднују уметничка дела;</w:t>
      </w:r>
    </w:p>
    <w:p w14:paraId="7FF7166C" w14:textId="77777777" w:rsidR="007E6A1A" w:rsidRPr="007E6A1A" w:rsidRDefault="007E6A1A" w:rsidP="007E6A1A">
      <w:pPr>
        <w:spacing w:after="150"/>
        <w:rPr>
          <w:rFonts w:ascii="Arial" w:hAnsi="Arial" w:cs="Arial"/>
        </w:rPr>
      </w:pPr>
      <w:r w:rsidRPr="007E6A1A">
        <w:rPr>
          <w:rFonts w:ascii="Arial" w:hAnsi="Arial" w:cs="Arial"/>
          <w:color w:val="000000"/>
        </w:rPr>
        <w:t>– ефикасно комуницирају вербално, писано и визуелно, образлажу своје ставове и презентују самосталне или групне радове и пројекте;</w:t>
      </w:r>
    </w:p>
    <w:p w14:paraId="452426B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самостални и тимски рад;</w:t>
      </w:r>
    </w:p>
    <w:p w14:paraId="16ED3F14" w14:textId="77777777" w:rsidR="007E6A1A" w:rsidRPr="007E6A1A" w:rsidRDefault="007E6A1A" w:rsidP="007E6A1A">
      <w:pPr>
        <w:spacing w:after="150"/>
        <w:rPr>
          <w:rFonts w:ascii="Arial" w:hAnsi="Arial" w:cs="Arial"/>
        </w:rPr>
      </w:pPr>
      <w:r w:rsidRPr="007E6A1A">
        <w:rPr>
          <w:rFonts w:ascii="Arial" w:hAnsi="Arial" w:cs="Arial"/>
          <w:color w:val="000000"/>
        </w:rPr>
        <w:t>– проналазе, систематизују и користе информације из различитих извора;</w:t>
      </w:r>
    </w:p>
    <w:p w14:paraId="26998F86" w14:textId="77777777" w:rsidR="007E6A1A" w:rsidRPr="007E6A1A" w:rsidRDefault="007E6A1A" w:rsidP="007E6A1A">
      <w:pPr>
        <w:spacing w:after="150"/>
        <w:rPr>
          <w:rFonts w:ascii="Arial" w:hAnsi="Arial" w:cs="Arial"/>
        </w:rPr>
      </w:pPr>
      <w:r w:rsidRPr="007E6A1A">
        <w:rPr>
          <w:rFonts w:ascii="Arial" w:hAnsi="Arial" w:cs="Arial"/>
          <w:color w:val="000000"/>
        </w:rPr>
        <w:t>– стекну навику да прате културне и уметничке манифестације путем различитих медија, да посећују изложбе, музеје, легате, локалитете...;</w:t>
      </w:r>
    </w:p>
    <w:p w14:paraId="6C23D66D"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стечена знања и умења примењују у настави других предмета, свакодневном животу, даљем школовању и будућем занимању.</w:t>
      </w:r>
    </w:p>
    <w:p w14:paraId="35E61021"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560597A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+ 0 часа недељно, 70 + 0 часова годишње)</w:t>
      </w:r>
    </w:p>
    <w:p w14:paraId="2F96ECEE" w14:textId="77777777" w:rsidR="007E6A1A" w:rsidRPr="007E6A1A" w:rsidRDefault="007E6A1A" w:rsidP="007E6A1A">
      <w:pPr>
        <w:spacing w:after="150"/>
        <w:rPr>
          <w:rFonts w:ascii="Arial" w:hAnsi="Arial" w:cs="Arial"/>
        </w:rPr>
      </w:pPr>
      <w:r w:rsidRPr="007E6A1A">
        <w:rPr>
          <w:rFonts w:ascii="Arial" w:hAnsi="Arial" w:cs="Arial"/>
          <w:color w:val="000000"/>
        </w:rPr>
        <w:t>ПОЈАМ УМЕТНОСТИ</w:t>
      </w:r>
    </w:p>
    <w:p w14:paraId="4C0C4073" w14:textId="77777777" w:rsidR="007E6A1A" w:rsidRPr="007E6A1A" w:rsidRDefault="007E6A1A" w:rsidP="007E6A1A">
      <w:pPr>
        <w:spacing w:after="150"/>
        <w:rPr>
          <w:rFonts w:ascii="Arial" w:hAnsi="Arial" w:cs="Arial"/>
        </w:rPr>
      </w:pPr>
      <w:r w:rsidRPr="007E6A1A">
        <w:rPr>
          <w:rFonts w:ascii="Arial" w:hAnsi="Arial" w:cs="Arial"/>
          <w:color w:val="000000"/>
        </w:rPr>
        <w:t>Врсте уметности; врсте ликовних уметности. Друштвене основе појаве уметности. Однос уметности и друштва. Однос уметности и природе. Историја ликовних уметности као наука.</w:t>
      </w:r>
    </w:p>
    <w:p w14:paraId="0D115B64" w14:textId="77777777" w:rsidR="007E6A1A" w:rsidRPr="007E6A1A" w:rsidRDefault="007E6A1A" w:rsidP="007E6A1A">
      <w:pPr>
        <w:spacing w:after="150"/>
        <w:rPr>
          <w:rFonts w:ascii="Arial" w:hAnsi="Arial" w:cs="Arial"/>
        </w:rPr>
      </w:pPr>
      <w:r w:rsidRPr="007E6A1A">
        <w:rPr>
          <w:rFonts w:ascii="Arial" w:hAnsi="Arial" w:cs="Arial"/>
          <w:color w:val="000000"/>
        </w:rPr>
        <w:t>УМЕТНОСТ ПРАИСТОРИЈЕ</w:t>
      </w:r>
    </w:p>
    <w:p w14:paraId="6DEBB61C" w14:textId="77777777" w:rsidR="007E6A1A" w:rsidRPr="007E6A1A" w:rsidRDefault="007E6A1A" w:rsidP="007E6A1A">
      <w:pPr>
        <w:spacing w:after="150"/>
        <w:rPr>
          <w:rFonts w:ascii="Arial" w:hAnsi="Arial" w:cs="Arial"/>
        </w:rPr>
      </w:pPr>
      <w:r w:rsidRPr="007E6A1A">
        <w:rPr>
          <w:rFonts w:ascii="Arial" w:hAnsi="Arial" w:cs="Arial"/>
          <w:color w:val="000000"/>
        </w:rPr>
        <w:t>Уметност праисторије. Пећинско сликарство – Атламира и Ласко. Скулптура (статуете „Венера”). Идоли Лепенског Вира.</w:t>
      </w:r>
    </w:p>
    <w:p w14:paraId="06B64583" w14:textId="77777777" w:rsidR="007E6A1A" w:rsidRPr="007E6A1A" w:rsidRDefault="007E6A1A" w:rsidP="007E6A1A">
      <w:pPr>
        <w:spacing w:after="150"/>
        <w:rPr>
          <w:rFonts w:ascii="Arial" w:hAnsi="Arial" w:cs="Arial"/>
        </w:rPr>
      </w:pPr>
      <w:r w:rsidRPr="007E6A1A">
        <w:rPr>
          <w:rFonts w:ascii="Arial" w:hAnsi="Arial" w:cs="Arial"/>
          <w:color w:val="000000"/>
        </w:rPr>
        <w:t>Неолитска уметност – Стоунхенџ; керамика Старчева и Винче.</w:t>
      </w:r>
    </w:p>
    <w:p w14:paraId="19957774" w14:textId="77777777" w:rsidR="007E6A1A" w:rsidRPr="007E6A1A" w:rsidRDefault="007E6A1A" w:rsidP="007E6A1A">
      <w:pPr>
        <w:spacing w:after="150"/>
        <w:rPr>
          <w:rFonts w:ascii="Arial" w:hAnsi="Arial" w:cs="Arial"/>
        </w:rPr>
      </w:pPr>
      <w:r w:rsidRPr="007E6A1A">
        <w:rPr>
          <w:rFonts w:ascii="Arial" w:hAnsi="Arial" w:cs="Arial"/>
          <w:color w:val="000000"/>
        </w:rPr>
        <w:t>Уметност бронзаног доба – Дупљајска колица.</w:t>
      </w:r>
    </w:p>
    <w:p w14:paraId="16144DD9" w14:textId="77777777" w:rsidR="007E6A1A" w:rsidRPr="007E6A1A" w:rsidRDefault="007E6A1A" w:rsidP="007E6A1A">
      <w:pPr>
        <w:spacing w:after="150"/>
        <w:rPr>
          <w:rFonts w:ascii="Arial" w:hAnsi="Arial" w:cs="Arial"/>
        </w:rPr>
      </w:pPr>
      <w:r w:rsidRPr="007E6A1A">
        <w:rPr>
          <w:rFonts w:ascii="Arial" w:hAnsi="Arial" w:cs="Arial"/>
          <w:color w:val="000000"/>
        </w:rPr>
        <w:t>Археолошко благо Србије.</w:t>
      </w:r>
    </w:p>
    <w:p w14:paraId="23FB33DB" w14:textId="77777777" w:rsidR="007E6A1A" w:rsidRPr="007E6A1A" w:rsidRDefault="007E6A1A" w:rsidP="007E6A1A">
      <w:pPr>
        <w:spacing w:after="150"/>
        <w:rPr>
          <w:rFonts w:ascii="Arial" w:hAnsi="Arial" w:cs="Arial"/>
        </w:rPr>
      </w:pPr>
      <w:r w:rsidRPr="007E6A1A">
        <w:rPr>
          <w:rFonts w:ascii="Arial" w:hAnsi="Arial" w:cs="Arial"/>
          <w:color w:val="000000"/>
        </w:rPr>
        <w:t>УМЕТНОСТ БЛИСКОГ ИСТОКА</w:t>
      </w:r>
    </w:p>
    <w:p w14:paraId="770130F9" w14:textId="77777777" w:rsidR="007E6A1A" w:rsidRPr="007E6A1A" w:rsidRDefault="007E6A1A" w:rsidP="007E6A1A">
      <w:pPr>
        <w:spacing w:after="150"/>
        <w:rPr>
          <w:rFonts w:ascii="Arial" w:hAnsi="Arial" w:cs="Arial"/>
        </w:rPr>
      </w:pPr>
      <w:r w:rsidRPr="007E6A1A">
        <w:rPr>
          <w:rFonts w:ascii="Arial" w:hAnsi="Arial" w:cs="Arial"/>
          <w:i/>
          <w:color w:val="000000"/>
        </w:rPr>
        <w:t>Уметност старог Египта</w:t>
      </w:r>
    </w:p>
    <w:p w14:paraId="03C0A730" w14:textId="77777777" w:rsidR="007E6A1A" w:rsidRPr="007E6A1A" w:rsidRDefault="007E6A1A" w:rsidP="007E6A1A">
      <w:pPr>
        <w:spacing w:after="150"/>
        <w:rPr>
          <w:rFonts w:ascii="Arial" w:hAnsi="Arial" w:cs="Arial"/>
        </w:rPr>
      </w:pPr>
      <w:r w:rsidRPr="007E6A1A">
        <w:rPr>
          <w:rFonts w:ascii="Arial" w:hAnsi="Arial" w:cs="Arial"/>
          <w:color w:val="000000"/>
        </w:rPr>
        <w:t>Историјске и стилске особености. Архитектура гробница и храмова. Портрети и рељефи у скулптури. Сликарство и уметнички занати.</w:t>
      </w:r>
    </w:p>
    <w:p w14:paraId="10DA911E" w14:textId="77777777" w:rsidR="007E6A1A" w:rsidRPr="007E6A1A" w:rsidRDefault="007E6A1A" w:rsidP="007E6A1A">
      <w:pPr>
        <w:spacing w:after="150"/>
        <w:rPr>
          <w:rFonts w:ascii="Arial" w:hAnsi="Arial" w:cs="Arial"/>
        </w:rPr>
      </w:pPr>
      <w:r w:rsidRPr="007E6A1A">
        <w:rPr>
          <w:rFonts w:ascii="Arial" w:hAnsi="Arial" w:cs="Arial"/>
          <w:i/>
          <w:color w:val="000000"/>
        </w:rPr>
        <w:t>Уметност Месопотамије</w:t>
      </w:r>
    </w:p>
    <w:p w14:paraId="2BFDD39D" w14:textId="77777777" w:rsidR="007E6A1A" w:rsidRPr="007E6A1A" w:rsidRDefault="007E6A1A" w:rsidP="007E6A1A">
      <w:pPr>
        <w:spacing w:after="150"/>
        <w:rPr>
          <w:rFonts w:ascii="Arial" w:hAnsi="Arial" w:cs="Arial"/>
        </w:rPr>
      </w:pPr>
      <w:r w:rsidRPr="007E6A1A">
        <w:rPr>
          <w:rFonts w:ascii="Arial" w:hAnsi="Arial" w:cs="Arial"/>
          <w:color w:val="000000"/>
        </w:rPr>
        <w:t>Историјске и уметничке особености. Архитектура зигурата и Иштарина капија. Рељефне стеле Нарам Сина и представе животиња у асиријској скулптури. Персополис.</w:t>
      </w:r>
    </w:p>
    <w:p w14:paraId="43ABEBDA" w14:textId="77777777" w:rsidR="007E6A1A" w:rsidRPr="007E6A1A" w:rsidRDefault="007E6A1A" w:rsidP="007E6A1A">
      <w:pPr>
        <w:spacing w:after="150"/>
        <w:rPr>
          <w:rFonts w:ascii="Arial" w:hAnsi="Arial" w:cs="Arial"/>
        </w:rPr>
      </w:pPr>
      <w:r w:rsidRPr="007E6A1A">
        <w:rPr>
          <w:rFonts w:ascii="Arial" w:hAnsi="Arial" w:cs="Arial"/>
          <w:color w:val="000000"/>
        </w:rPr>
        <w:t>ЕГЕЈСКА УМЕТНОСТ</w:t>
      </w:r>
    </w:p>
    <w:p w14:paraId="3583DE6A" w14:textId="77777777" w:rsidR="007E6A1A" w:rsidRPr="007E6A1A" w:rsidRDefault="007E6A1A" w:rsidP="007E6A1A">
      <w:pPr>
        <w:spacing w:after="150"/>
        <w:rPr>
          <w:rFonts w:ascii="Arial" w:hAnsi="Arial" w:cs="Arial"/>
        </w:rPr>
      </w:pPr>
      <w:r w:rsidRPr="007E6A1A">
        <w:rPr>
          <w:rFonts w:ascii="Arial" w:hAnsi="Arial" w:cs="Arial"/>
          <w:color w:val="000000"/>
        </w:rPr>
        <w:t>Кикладски идоли. Критскомикенска уметност – архитектура; палате у Кнососу и Фестосу; Лавља капија и Атрејева ризница. Фреско сликарство и уметнички занати.</w:t>
      </w:r>
    </w:p>
    <w:p w14:paraId="1EF868A5" w14:textId="77777777" w:rsidR="007E6A1A" w:rsidRPr="007E6A1A" w:rsidRDefault="007E6A1A" w:rsidP="007E6A1A">
      <w:pPr>
        <w:spacing w:after="150"/>
        <w:rPr>
          <w:rFonts w:ascii="Arial" w:hAnsi="Arial" w:cs="Arial"/>
        </w:rPr>
      </w:pPr>
      <w:r w:rsidRPr="007E6A1A">
        <w:rPr>
          <w:rFonts w:ascii="Arial" w:hAnsi="Arial" w:cs="Arial"/>
          <w:color w:val="000000"/>
        </w:rPr>
        <w:t>АНТИЧКА УМЕТНОСТ</w:t>
      </w:r>
    </w:p>
    <w:p w14:paraId="3AD33724" w14:textId="77777777" w:rsidR="007E6A1A" w:rsidRPr="007E6A1A" w:rsidRDefault="007E6A1A" w:rsidP="007E6A1A">
      <w:pPr>
        <w:spacing w:after="150"/>
        <w:rPr>
          <w:rFonts w:ascii="Arial" w:hAnsi="Arial" w:cs="Arial"/>
        </w:rPr>
      </w:pPr>
      <w:r w:rsidRPr="007E6A1A">
        <w:rPr>
          <w:rFonts w:ascii="Arial" w:hAnsi="Arial" w:cs="Arial"/>
          <w:i/>
          <w:color w:val="000000"/>
        </w:rPr>
        <w:t>Уметност античке Грчке</w:t>
      </w:r>
      <w:r w:rsidRPr="007E6A1A">
        <w:rPr>
          <w:rFonts w:ascii="Arial" w:hAnsi="Arial" w:cs="Arial"/>
          <w:color w:val="000000"/>
        </w:rPr>
        <w:t>.</w:t>
      </w:r>
    </w:p>
    <w:p w14:paraId="53F73891" w14:textId="77777777" w:rsidR="007E6A1A" w:rsidRPr="007E6A1A" w:rsidRDefault="007E6A1A" w:rsidP="007E6A1A">
      <w:pPr>
        <w:spacing w:after="150"/>
        <w:rPr>
          <w:rFonts w:ascii="Arial" w:hAnsi="Arial" w:cs="Arial"/>
        </w:rPr>
      </w:pPr>
      <w:r w:rsidRPr="007E6A1A">
        <w:rPr>
          <w:rFonts w:ascii="Arial" w:hAnsi="Arial" w:cs="Arial"/>
          <w:color w:val="000000"/>
        </w:rPr>
        <w:t>Опште одлике уметничког стварања и израза.</w:t>
      </w:r>
    </w:p>
    <w:p w14:paraId="4E42005F"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 дорски, јонски и коринтски стил. Грчки храм – базилика у Пестуму и храмови атинске акрополе. Маузолеј у Халикарнасу. Позориште у Епидаурусу.</w:t>
      </w:r>
    </w:p>
    <w:p w14:paraId="5515135A" w14:textId="77777777" w:rsidR="007E6A1A" w:rsidRPr="007E6A1A" w:rsidRDefault="007E6A1A" w:rsidP="007E6A1A">
      <w:pPr>
        <w:spacing w:after="150"/>
        <w:rPr>
          <w:rFonts w:ascii="Arial" w:hAnsi="Arial" w:cs="Arial"/>
        </w:rPr>
      </w:pPr>
      <w:r w:rsidRPr="007E6A1A">
        <w:rPr>
          <w:rFonts w:ascii="Arial" w:hAnsi="Arial" w:cs="Arial"/>
          <w:color w:val="000000"/>
        </w:rPr>
        <w:t>Грчка скулптура – коре и куроси; рељефи Партенона; Битољска Атина; Хермес са Дионисом и Лаоконова група.</w:t>
      </w:r>
    </w:p>
    <w:p w14:paraId="2494518B" w14:textId="77777777" w:rsidR="007E6A1A" w:rsidRPr="007E6A1A" w:rsidRDefault="007E6A1A" w:rsidP="007E6A1A">
      <w:pPr>
        <w:spacing w:after="150"/>
        <w:rPr>
          <w:rFonts w:ascii="Arial" w:hAnsi="Arial" w:cs="Arial"/>
        </w:rPr>
      </w:pPr>
      <w:r w:rsidRPr="007E6A1A">
        <w:rPr>
          <w:rFonts w:ascii="Arial" w:hAnsi="Arial" w:cs="Arial"/>
          <w:color w:val="000000"/>
        </w:rPr>
        <w:t>Грчко сликарство на вазама; бронза; геме и теракота.</w:t>
      </w:r>
    </w:p>
    <w:p w14:paraId="6908FFE9" w14:textId="77777777" w:rsidR="007E6A1A" w:rsidRPr="007E6A1A" w:rsidRDefault="007E6A1A" w:rsidP="007E6A1A">
      <w:pPr>
        <w:spacing w:after="150"/>
        <w:rPr>
          <w:rFonts w:ascii="Arial" w:hAnsi="Arial" w:cs="Arial"/>
        </w:rPr>
      </w:pPr>
      <w:r w:rsidRPr="007E6A1A">
        <w:rPr>
          <w:rFonts w:ascii="Arial" w:hAnsi="Arial" w:cs="Arial"/>
          <w:i/>
          <w:color w:val="000000"/>
        </w:rPr>
        <w:t>Римска уметност.</w:t>
      </w:r>
    </w:p>
    <w:p w14:paraId="194E7340" w14:textId="77777777" w:rsidR="007E6A1A" w:rsidRPr="007E6A1A" w:rsidRDefault="007E6A1A" w:rsidP="007E6A1A">
      <w:pPr>
        <w:spacing w:after="150"/>
        <w:rPr>
          <w:rFonts w:ascii="Arial" w:hAnsi="Arial" w:cs="Arial"/>
        </w:rPr>
      </w:pPr>
      <w:r w:rsidRPr="007E6A1A">
        <w:rPr>
          <w:rFonts w:ascii="Arial" w:hAnsi="Arial" w:cs="Arial"/>
          <w:color w:val="000000"/>
        </w:rPr>
        <w:t>Опште особености римске уметности. Конструкција свода и куполe и нови типови грађевина – Пантеон и Колосеум.</w:t>
      </w:r>
    </w:p>
    <w:p w14:paraId="71A81D69" w14:textId="77777777" w:rsidR="007E6A1A" w:rsidRPr="007E6A1A" w:rsidRDefault="007E6A1A" w:rsidP="007E6A1A">
      <w:pPr>
        <w:spacing w:after="150"/>
        <w:rPr>
          <w:rFonts w:ascii="Arial" w:hAnsi="Arial" w:cs="Arial"/>
        </w:rPr>
      </w:pPr>
      <w:r w:rsidRPr="007E6A1A">
        <w:rPr>
          <w:rFonts w:ascii="Arial" w:hAnsi="Arial" w:cs="Arial"/>
          <w:color w:val="000000"/>
        </w:rPr>
        <w:t>Римска скулптура. Портрети и историјски рељефи. Сликарство Помпеје и Херкуланума; мозаици; геме и камеје – камеја из Кусатка.</w:t>
      </w:r>
    </w:p>
    <w:p w14:paraId="597D4A1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+ 0 часа недељно, 70 + 0 часова годишње)</w:t>
      </w:r>
    </w:p>
    <w:p w14:paraId="368F5102" w14:textId="77777777" w:rsidR="007E6A1A" w:rsidRPr="007E6A1A" w:rsidRDefault="007E6A1A" w:rsidP="007E6A1A">
      <w:pPr>
        <w:spacing w:after="150"/>
        <w:rPr>
          <w:rFonts w:ascii="Arial" w:hAnsi="Arial" w:cs="Arial"/>
        </w:rPr>
      </w:pPr>
      <w:r w:rsidRPr="007E6A1A">
        <w:rPr>
          <w:rFonts w:ascii="Arial" w:hAnsi="Arial" w:cs="Arial"/>
          <w:color w:val="000000"/>
        </w:rPr>
        <w:t>СТАРОХРИШЋАНСКА УМЕТНОСТ</w:t>
      </w:r>
    </w:p>
    <w:p w14:paraId="3323839B" w14:textId="77777777" w:rsidR="007E6A1A" w:rsidRPr="007E6A1A" w:rsidRDefault="007E6A1A" w:rsidP="007E6A1A">
      <w:pPr>
        <w:spacing w:after="150"/>
        <w:rPr>
          <w:rFonts w:ascii="Arial" w:hAnsi="Arial" w:cs="Arial"/>
        </w:rPr>
      </w:pPr>
      <w:r w:rsidRPr="007E6A1A">
        <w:rPr>
          <w:rFonts w:ascii="Arial" w:hAnsi="Arial" w:cs="Arial"/>
          <w:color w:val="000000"/>
        </w:rPr>
        <w:t>Уметност катакомби и базилика. Рељефи у камену и слоновачи. Мозаици.</w:t>
      </w:r>
    </w:p>
    <w:p w14:paraId="747CAEE4" w14:textId="77777777" w:rsidR="007E6A1A" w:rsidRPr="007E6A1A" w:rsidRDefault="007E6A1A" w:rsidP="007E6A1A">
      <w:pPr>
        <w:spacing w:after="150"/>
        <w:rPr>
          <w:rFonts w:ascii="Arial" w:hAnsi="Arial" w:cs="Arial"/>
        </w:rPr>
      </w:pPr>
      <w:r w:rsidRPr="007E6A1A">
        <w:rPr>
          <w:rFonts w:ascii="Arial" w:hAnsi="Arial" w:cs="Arial"/>
          <w:color w:val="000000"/>
        </w:rPr>
        <w:t>УМЕТНОСТ У ДОБА СЕОБА НАРОДА</w:t>
      </w:r>
    </w:p>
    <w:p w14:paraId="6E4E5C02"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ВИЗАНТИЈСКА УМЕТНОСТ</w:t>
      </w:r>
    </w:p>
    <w:p w14:paraId="4F2CAA3E" w14:textId="77777777" w:rsidR="007E6A1A" w:rsidRPr="007E6A1A" w:rsidRDefault="007E6A1A" w:rsidP="007E6A1A">
      <w:pPr>
        <w:spacing w:after="150"/>
        <w:rPr>
          <w:rFonts w:ascii="Arial" w:hAnsi="Arial" w:cs="Arial"/>
        </w:rPr>
      </w:pPr>
      <w:r w:rsidRPr="007E6A1A">
        <w:rPr>
          <w:rFonts w:ascii="Arial" w:hAnsi="Arial" w:cs="Arial"/>
          <w:color w:val="000000"/>
        </w:rPr>
        <w:t>Опште особине византијске уметности. Архитектура св. Софије у Цариграду. Византијско сликарство фресака, мозаика и икона. Радови у емаљу и слоновачи. Уметничко стваралаштво у областима византијске уметничке сфере – Русија, Бугарска, Македонија.</w:t>
      </w:r>
    </w:p>
    <w:p w14:paraId="7F8BED8D" w14:textId="77777777" w:rsidR="007E6A1A" w:rsidRPr="007E6A1A" w:rsidRDefault="007E6A1A" w:rsidP="007E6A1A">
      <w:pPr>
        <w:spacing w:after="150"/>
        <w:rPr>
          <w:rFonts w:ascii="Arial" w:hAnsi="Arial" w:cs="Arial"/>
        </w:rPr>
      </w:pPr>
      <w:r w:rsidRPr="007E6A1A">
        <w:rPr>
          <w:rFonts w:ascii="Arial" w:hAnsi="Arial" w:cs="Arial"/>
          <w:color w:val="000000"/>
        </w:rPr>
        <w:t>СРЕДЊОВЕКОВНА УМЕТНОСТ У СРБИЈИ</w:t>
      </w:r>
    </w:p>
    <w:p w14:paraId="3625430B" w14:textId="77777777" w:rsidR="007E6A1A" w:rsidRPr="007E6A1A" w:rsidRDefault="007E6A1A" w:rsidP="007E6A1A">
      <w:pPr>
        <w:spacing w:after="150"/>
        <w:rPr>
          <w:rFonts w:ascii="Arial" w:hAnsi="Arial" w:cs="Arial"/>
        </w:rPr>
      </w:pPr>
      <w:r w:rsidRPr="007E6A1A">
        <w:rPr>
          <w:rFonts w:ascii="Arial" w:hAnsi="Arial" w:cs="Arial"/>
          <w:color w:val="000000"/>
        </w:rPr>
        <w:t>РОМАНИЧКА УМЕТНОСТ</w:t>
      </w:r>
    </w:p>
    <w:p w14:paraId="4E89CA8C"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и идеолошки оквири развоја романичке уметности. Архитектура – Сен. Сернен; Пиза; катедрала у Задру. Скулптура – Везлеј и Радованов портал. Романичке фреске и минијатуре.</w:t>
      </w:r>
    </w:p>
    <w:p w14:paraId="172C36A0" w14:textId="77777777" w:rsidR="007E6A1A" w:rsidRPr="007E6A1A" w:rsidRDefault="007E6A1A" w:rsidP="007E6A1A">
      <w:pPr>
        <w:spacing w:after="150"/>
        <w:rPr>
          <w:rFonts w:ascii="Arial" w:hAnsi="Arial" w:cs="Arial"/>
        </w:rPr>
      </w:pPr>
      <w:r w:rsidRPr="007E6A1A">
        <w:rPr>
          <w:rFonts w:ascii="Arial" w:hAnsi="Arial" w:cs="Arial"/>
          <w:color w:val="000000"/>
        </w:rPr>
        <w:t>ГОТИЧКА УМЕТНОСТ</w:t>
      </w:r>
    </w:p>
    <w:p w14:paraId="163862D5" w14:textId="77777777" w:rsidR="007E6A1A" w:rsidRPr="007E6A1A" w:rsidRDefault="007E6A1A" w:rsidP="007E6A1A">
      <w:pPr>
        <w:spacing w:after="150"/>
        <w:rPr>
          <w:rFonts w:ascii="Arial" w:hAnsi="Arial" w:cs="Arial"/>
        </w:rPr>
      </w:pPr>
      <w:r w:rsidRPr="007E6A1A">
        <w:rPr>
          <w:rFonts w:ascii="Arial" w:hAnsi="Arial" w:cs="Arial"/>
          <w:color w:val="000000"/>
        </w:rPr>
        <w:t>Економскодруштвене основе развоја готичке уметности. Готичка архитектура – Шартр и Ремс. Катедрала скулптура у Ремсу и Наубургу. Уметничко дело Јурја Далматинца.</w:t>
      </w:r>
    </w:p>
    <w:p w14:paraId="0C343C88"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витража и фресака – Винцент из Каства. Процват уметничких заната – златарство и слоновача.</w:t>
      </w:r>
    </w:p>
    <w:p w14:paraId="4B02D4E5" w14:textId="77777777" w:rsidR="007E6A1A" w:rsidRPr="007E6A1A" w:rsidRDefault="007E6A1A" w:rsidP="007E6A1A">
      <w:pPr>
        <w:spacing w:after="150"/>
        <w:rPr>
          <w:rFonts w:ascii="Arial" w:hAnsi="Arial" w:cs="Arial"/>
        </w:rPr>
      </w:pPr>
      <w:r w:rsidRPr="007E6A1A">
        <w:rPr>
          <w:rFonts w:ascii="Arial" w:hAnsi="Arial" w:cs="Arial"/>
          <w:color w:val="000000"/>
        </w:rPr>
        <w:t>ИСЛАМСКА УМЕТНОСТ</w:t>
      </w:r>
    </w:p>
    <w:p w14:paraId="46AE2477"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оквири настанка и развоја исламске уметности. Архитектура – Мутаваликова џамија у Самари; џамија у Кордоби; палата у Алхамбри и џамија Ахмеда I у Цариграду. Сликарство – декорација џамија и илустрације рукописа.</w:t>
      </w:r>
    </w:p>
    <w:p w14:paraId="21B9C9D1" w14:textId="77777777" w:rsidR="007E6A1A" w:rsidRPr="007E6A1A" w:rsidRDefault="007E6A1A" w:rsidP="007E6A1A">
      <w:pPr>
        <w:spacing w:after="150"/>
        <w:rPr>
          <w:rFonts w:ascii="Arial" w:hAnsi="Arial" w:cs="Arial"/>
        </w:rPr>
      </w:pPr>
      <w:r w:rsidRPr="007E6A1A">
        <w:rPr>
          <w:rFonts w:ascii="Arial" w:hAnsi="Arial" w:cs="Arial"/>
          <w:color w:val="000000"/>
        </w:rPr>
        <w:t>УМЕТНОСТ ДАЛЕКОГ ИСТОКА И ПРЕДКОЛУМБОВСКЕ АМЕРИКЕ</w:t>
      </w:r>
    </w:p>
    <w:p w14:paraId="6F800F92" w14:textId="77777777" w:rsidR="007E6A1A" w:rsidRPr="007E6A1A" w:rsidRDefault="007E6A1A" w:rsidP="007E6A1A">
      <w:pPr>
        <w:spacing w:after="150"/>
        <w:rPr>
          <w:rFonts w:ascii="Arial" w:hAnsi="Arial" w:cs="Arial"/>
        </w:rPr>
      </w:pPr>
      <w:r w:rsidRPr="007E6A1A">
        <w:rPr>
          <w:rFonts w:ascii="Arial" w:hAnsi="Arial" w:cs="Arial"/>
          <w:color w:val="000000"/>
        </w:rPr>
        <w:t>Опште особености кинеске и јапанске уметности средњег века. Карактеристични споменици. Јапанска графика XVIII века. Опште особености уметности народа на Андима и у Мексику.</w:t>
      </w:r>
    </w:p>
    <w:p w14:paraId="1EE23A2B" w14:textId="77777777" w:rsidR="007E6A1A" w:rsidRPr="007E6A1A" w:rsidRDefault="007E6A1A" w:rsidP="007E6A1A">
      <w:pPr>
        <w:spacing w:after="150"/>
        <w:rPr>
          <w:rFonts w:ascii="Arial" w:hAnsi="Arial" w:cs="Arial"/>
        </w:rPr>
      </w:pPr>
      <w:r w:rsidRPr="007E6A1A">
        <w:rPr>
          <w:rFonts w:ascii="Arial" w:hAnsi="Arial" w:cs="Arial"/>
          <w:color w:val="000000"/>
        </w:rPr>
        <w:t>РЕНЕСАНСНА УМЕТНОСТ</w:t>
      </w:r>
    </w:p>
    <w:p w14:paraId="67DE4D46" w14:textId="77777777" w:rsidR="007E6A1A" w:rsidRPr="007E6A1A" w:rsidRDefault="007E6A1A" w:rsidP="007E6A1A">
      <w:pPr>
        <w:spacing w:after="150"/>
        <w:rPr>
          <w:rFonts w:ascii="Arial" w:hAnsi="Arial" w:cs="Arial"/>
        </w:rPr>
      </w:pPr>
      <w:r w:rsidRPr="007E6A1A">
        <w:rPr>
          <w:rFonts w:ascii="Arial" w:hAnsi="Arial" w:cs="Arial"/>
          <w:color w:val="000000"/>
        </w:rPr>
        <w:t>Историјскодруштвени услови настанка; ренесанснохуманистичка ученост; индивидуализам; обнова антике. Претече ренесансе у Италији. Ђотово сликарство и скулптура Николе Пизана.</w:t>
      </w:r>
    </w:p>
    <w:p w14:paraId="56476579"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ренесансе у Италији. Алберти и Браманте. Скулптура ренесансе у Игалији – Донатело и Микеланђело.</w:t>
      </w:r>
    </w:p>
    <w:p w14:paraId="0C0CB424"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ренесансе у Италији – Мазачо; Леонардо да Винчи и Тицијан. Дубровачка сликарска школа.</w:t>
      </w:r>
    </w:p>
    <w:p w14:paraId="5E67931B" w14:textId="77777777" w:rsidR="007E6A1A" w:rsidRPr="007E6A1A" w:rsidRDefault="007E6A1A" w:rsidP="007E6A1A">
      <w:pPr>
        <w:spacing w:after="150"/>
        <w:rPr>
          <w:rFonts w:ascii="Arial" w:hAnsi="Arial" w:cs="Arial"/>
        </w:rPr>
      </w:pPr>
      <w:r w:rsidRPr="007E6A1A">
        <w:rPr>
          <w:rFonts w:ascii="Arial" w:hAnsi="Arial" w:cs="Arial"/>
          <w:color w:val="000000"/>
        </w:rPr>
        <w:t>Ренесанса у Низоземској – Браћа ван Ајк и Бројгел. Ренесанса у Немачкој – Дирер.</w:t>
      </w:r>
    </w:p>
    <w:p w14:paraId="46835E55" w14:textId="77777777" w:rsidR="007E6A1A" w:rsidRPr="007E6A1A" w:rsidRDefault="007E6A1A" w:rsidP="007E6A1A">
      <w:pPr>
        <w:spacing w:after="150"/>
        <w:rPr>
          <w:rFonts w:ascii="Arial" w:hAnsi="Arial" w:cs="Arial"/>
        </w:rPr>
      </w:pPr>
      <w:r w:rsidRPr="007E6A1A">
        <w:rPr>
          <w:rFonts w:ascii="Arial" w:hAnsi="Arial" w:cs="Arial"/>
          <w:color w:val="000000"/>
        </w:rPr>
        <w:t>Појам и развој маниризма. Услови за настанак маниризма. Водећи сликари – Бронзино и Ел Греко.</w:t>
      </w:r>
    </w:p>
    <w:p w14:paraId="38C6AF7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+ 0 часа недељно, 70 + 0 часова годишње)</w:t>
      </w:r>
    </w:p>
    <w:p w14:paraId="3945E768" w14:textId="77777777" w:rsidR="007E6A1A" w:rsidRPr="007E6A1A" w:rsidRDefault="007E6A1A" w:rsidP="007E6A1A">
      <w:pPr>
        <w:spacing w:after="150"/>
        <w:rPr>
          <w:rFonts w:ascii="Arial" w:hAnsi="Arial" w:cs="Arial"/>
        </w:rPr>
      </w:pPr>
      <w:r w:rsidRPr="007E6A1A">
        <w:rPr>
          <w:rFonts w:ascii="Arial" w:hAnsi="Arial" w:cs="Arial"/>
          <w:color w:val="000000"/>
        </w:rPr>
        <w:t>БАРОКНА УМЕТНОСТ</w:t>
      </w:r>
    </w:p>
    <w:p w14:paraId="49CB5AB2"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и друштвени услови настанка барокног стила. Опште особине барокне архитектуре и ликовних уметности. Ил Ђезу; св. Андрија на Квириналу у Риму. Версај у Француској.</w:t>
      </w:r>
    </w:p>
    <w:p w14:paraId="1963374F" w14:textId="77777777" w:rsidR="007E6A1A" w:rsidRPr="007E6A1A" w:rsidRDefault="007E6A1A" w:rsidP="007E6A1A">
      <w:pPr>
        <w:spacing w:after="150"/>
        <w:rPr>
          <w:rFonts w:ascii="Arial" w:hAnsi="Arial" w:cs="Arial"/>
        </w:rPr>
      </w:pPr>
      <w:r w:rsidRPr="007E6A1A">
        <w:rPr>
          <w:rFonts w:ascii="Arial" w:hAnsi="Arial" w:cs="Arial"/>
          <w:color w:val="000000"/>
        </w:rPr>
        <w:t>Барокна скулптура – Бернинијева „Екстаза св. Терезе”. Декоративна скулптура и сликарство – унутрашњост царске дворане палате у Вицбургу у Немачкој.</w:t>
      </w:r>
    </w:p>
    <w:p w14:paraId="0E4D809C" w14:textId="77777777" w:rsidR="007E6A1A" w:rsidRPr="007E6A1A" w:rsidRDefault="007E6A1A" w:rsidP="007E6A1A">
      <w:pPr>
        <w:spacing w:after="150"/>
        <w:rPr>
          <w:rFonts w:ascii="Arial" w:hAnsi="Arial" w:cs="Arial"/>
        </w:rPr>
      </w:pPr>
      <w:r w:rsidRPr="007E6A1A">
        <w:rPr>
          <w:rFonts w:ascii="Arial" w:hAnsi="Arial" w:cs="Arial"/>
          <w:color w:val="000000"/>
        </w:rPr>
        <w:t>Барокно сликарство у Италији – Каравађо; у Фландрији – Рубенс; у Шпанији – Веласкез.</w:t>
      </w:r>
    </w:p>
    <w:p w14:paraId="4E4B88E8" w14:textId="77777777" w:rsidR="007E6A1A" w:rsidRPr="007E6A1A" w:rsidRDefault="007E6A1A" w:rsidP="007E6A1A">
      <w:pPr>
        <w:spacing w:after="150"/>
        <w:rPr>
          <w:rFonts w:ascii="Arial" w:hAnsi="Arial" w:cs="Arial"/>
        </w:rPr>
      </w:pPr>
      <w:r w:rsidRPr="007E6A1A">
        <w:rPr>
          <w:rFonts w:ascii="Arial" w:hAnsi="Arial" w:cs="Arial"/>
          <w:color w:val="000000"/>
        </w:rPr>
        <w:t>Барокно сликарство у Холандији – Халс; Рембрант; Вермер ван Делфт; Хобема и Хеда.</w:t>
      </w:r>
    </w:p>
    <w:p w14:paraId="42D01AE0" w14:textId="77777777" w:rsidR="007E6A1A" w:rsidRPr="007E6A1A" w:rsidRDefault="007E6A1A" w:rsidP="007E6A1A">
      <w:pPr>
        <w:spacing w:after="150"/>
        <w:rPr>
          <w:rFonts w:ascii="Arial" w:hAnsi="Arial" w:cs="Arial"/>
        </w:rPr>
      </w:pPr>
      <w:r w:rsidRPr="007E6A1A">
        <w:rPr>
          <w:rFonts w:ascii="Arial" w:hAnsi="Arial" w:cs="Arial"/>
          <w:color w:val="000000"/>
        </w:rPr>
        <w:t>РОКОКО као последња фаза барока. Значај примењене уметности – намештаја, метала, порцулана. Сликарство – Вато и Гензборо. Сликарско и графичко дело Франческа Гоје.</w:t>
      </w:r>
    </w:p>
    <w:p w14:paraId="44A3E11C" w14:textId="77777777" w:rsidR="007E6A1A" w:rsidRPr="007E6A1A" w:rsidRDefault="007E6A1A" w:rsidP="007E6A1A">
      <w:pPr>
        <w:spacing w:after="150"/>
        <w:rPr>
          <w:rFonts w:ascii="Arial" w:hAnsi="Arial" w:cs="Arial"/>
        </w:rPr>
      </w:pPr>
      <w:r w:rsidRPr="007E6A1A">
        <w:rPr>
          <w:rFonts w:ascii="Arial" w:hAnsi="Arial" w:cs="Arial"/>
          <w:color w:val="000000"/>
        </w:rPr>
        <w:t>УМЕТНОСТ XIX ВЕКА</w:t>
      </w:r>
    </w:p>
    <w:p w14:paraId="5DFFD1ED" w14:textId="77777777" w:rsidR="007E6A1A" w:rsidRPr="007E6A1A" w:rsidRDefault="007E6A1A" w:rsidP="007E6A1A">
      <w:pPr>
        <w:spacing w:after="150"/>
        <w:rPr>
          <w:rFonts w:ascii="Arial" w:hAnsi="Arial" w:cs="Arial"/>
        </w:rPr>
      </w:pPr>
      <w:r w:rsidRPr="007E6A1A">
        <w:rPr>
          <w:rFonts w:ascii="Arial" w:hAnsi="Arial" w:cs="Arial"/>
          <w:color w:val="000000"/>
        </w:rPr>
        <w:t>Грађански карактер уметности XIX века.</w:t>
      </w:r>
    </w:p>
    <w:p w14:paraId="3A255A5F" w14:textId="77777777" w:rsidR="007E6A1A" w:rsidRPr="007E6A1A" w:rsidRDefault="007E6A1A" w:rsidP="007E6A1A">
      <w:pPr>
        <w:spacing w:after="150"/>
        <w:rPr>
          <w:rFonts w:ascii="Arial" w:hAnsi="Arial" w:cs="Arial"/>
        </w:rPr>
      </w:pPr>
      <w:r w:rsidRPr="007E6A1A">
        <w:rPr>
          <w:rFonts w:ascii="Arial" w:hAnsi="Arial" w:cs="Arial"/>
          <w:i/>
          <w:color w:val="000000"/>
        </w:rPr>
        <w:t>Класицизам</w:t>
      </w:r>
      <w:r w:rsidRPr="007E6A1A">
        <w:rPr>
          <w:rFonts w:ascii="Arial" w:hAnsi="Arial" w:cs="Arial"/>
          <w:color w:val="000000"/>
        </w:rPr>
        <w:t xml:space="preserve"> као уметност која обнавља антику – Давид; Канова и К. Данил.</w:t>
      </w:r>
    </w:p>
    <w:p w14:paraId="4608D038" w14:textId="77777777" w:rsidR="007E6A1A" w:rsidRPr="007E6A1A" w:rsidRDefault="007E6A1A" w:rsidP="007E6A1A">
      <w:pPr>
        <w:spacing w:after="150"/>
        <w:rPr>
          <w:rFonts w:ascii="Arial" w:hAnsi="Arial" w:cs="Arial"/>
        </w:rPr>
      </w:pPr>
      <w:r w:rsidRPr="007E6A1A">
        <w:rPr>
          <w:rFonts w:ascii="Arial" w:hAnsi="Arial" w:cs="Arial"/>
          <w:i/>
          <w:color w:val="000000"/>
        </w:rPr>
        <w:t>Романтизам –</w:t>
      </w:r>
      <w:r w:rsidRPr="007E6A1A">
        <w:rPr>
          <w:rFonts w:ascii="Arial" w:hAnsi="Arial" w:cs="Arial"/>
          <w:color w:val="000000"/>
        </w:rPr>
        <w:t xml:space="preserve"> Делакроа; Рид и Ђ. Јакшић.</w:t>
      </w:r>
    </w:p>
    <w:p w14:paraId="5B28C8C9" w14:textId="77777777" w:rsidR="007E6A1A" w:rsidRPr="007E6A1A" w:rsidRDefault="007E6A1A" w:rsidP="007E6A1A">
      <w:pPr>
        <w:spacing w:after="150"/>
        <w:rPr>
          <w:rFonts w:ascii="Arial" w:hAnsi="Arial" w:cs="Arial"/>
        </w:rPr>
      </w:pPr>
      <w:r w:rsidRPr="007E6A1A">
        <w:rPr>
          <w:rFonts w:ascii="Arial" w:hAnsi="Arial" w:cs="Arial"/>
          <w:i/>
          <w:color w:val="000000"/>
        </w:rPr>
        <w:t>Реализам и импресионизам –</w:t>
      </w:r>
      <w:r w:rsidRPr="007E6A1A">
        <w:rPr>
          <w:rFonts w:ascii="Arial" w:hAnsi="Arial" w:cs="Arial"/>
          <w:color w:val="000000"/>
        </w:rPr>
        <w:t xml:space="preserve"> Курбе; Мане; Моне и Роден.</w:t>
      </w:r>
    </w:p>
    <w:p w14:paraId="46ABBC0F"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+ 0 часа недељно, 64 + 0 часа годишње)</w:t>
      </w:r>
    </w:p>
    <w:p w14:paraId="455A5AA6" w14:textId="77777777" w:rsidR="007E6A1A" w:rsidRPr="007E6A1A" w:rsidRDefault="007E6A1A" w:rsidP="007E6A1A">
      <w:pPr>
        <w:spacing w:after="150"/>
        <w:rPr>
          <w:rFonts w:ascii="Arial" w:hAnsi="Arial" w:cs="Arial"/>
        </w:rPr>
      </w:pPr>
      <w:r w:rsidRPr="007E6A1A">
        <w:rPr>
          <w:rFonts w:ascii="Arial" w:hAnsi="Arial" w:cs="Arial"/>
          <w:color w:val="000000"/>
        </w:rPr>
        <w:t>УМЕТНОСТ XX ВЕКА</w:t>
      </w:r>
    </w:p>
    <w:p w14:paraId="36546BEB" w14:textId="77777777" w:rsidR="007E6A1A" w:rsidRPr="007E6A1A" w:rsidRDefault="007E6A1A" w:rsidP="007E6A1A">
      <w:pPr>
        <w:spacing w:after="150"/>
        <w:rPr>
          <w:rFonts w:ascii="Arial" w:hAnsi="Arial" w:cs="Arial"/>
        </w:rPr>
      </w:pPr>
      <w:r w:rsidRPr="007E6A1A">
        <w:rPr>
          <w:rFonts w:ascii="Arial" w:hAnsi="Arial" w:cs="Arial"/>
          <w:color w:val="000000"/>
        </w:rPr>
        <w:t>Неоимпресионизам као реакција на импресионизам. Тежња за субјективним изразом Гогена и Ван Гога.</w:t>
      </w:r>
    </w:p>
    <w:p w14:paraId="5FBCF980" w14:textId="77777777" w:rsidR="007E6A1A" w:rsidRPr="007E6A1A" w:rsidRDefault="007E6A1A" w:rsidP="007E6A1A">
      <w:pPr>
        <w:spacing w:after="150"/>
        <w:rPr>
          <w:rFonts w:ascii="Arial" w:hAnsi="Arial" w:cs="Arial"/>
        </w:rPr>
      </w:pPr>
      <w:r w:rsidRPr="007E6A1A">
        <w:rPr>
          <w:rFonts w:ascii="Arial" w:hAnsi="Arial" w:cs="Arial"/>
          <w:i/>
          <w:color w:val="000000"/>
        </w:rPr>
        <w:t>Неоимпресионизам и поентилизам</w:t>
      </w:r>
    </w:p>
    <w:p w14:paraId="6FBC8940" w14:textId="77777777" w:rsidR="007E6A1A" w:rsidRPr="007E6A1A" w:rsidRDefault="007E6A1A" w:rsidP="007E6A1A">
      <w:pPr>
        <w:spacing w:after="150"/>
        <w:rPr>
          <w:rFonts w:ascii="Arial" w:hAnsi="Arial" w:cs="Arial"/>
        </w:rPr>
      </w:pPr>
      <w:r w:rsidRPr="007E6A1A">
        <w:rPr>
          <w:rFonts w:ascii="Arial" w:hAnsi="Arial" w:cs="Arial"/>
          <w:color w:val="000000"/>
        </w:rPr>
        <w:t>Рационални уметнички израз у сликарству Сезана и Сера.</w:t>
      </w:r>
    </w:p>
    <w:p w14:paraId="2EEA4FB7" w14:textId="77777777" w:rsidR="007E6A1A" w:rsidRPr="007E6A1A" w:rsidRDefault="007E6A1A" w:rsidP="007E6A1A">
      <w:pPr>
        <w:spacing w:after="150"/>
        <w:rPr>
          <w:rFonts w:ascii="Arial" w:hAnsi="Arial" w:cs="Arial"/>
        </w:rPr>
      </w:pPr>
      <w:r w:rsidRPr="007E6A1A">
        <w:rPr>
          <w:rFonts w:ascii="Arial" w:hAnsi="Arial" w:cs="Arial"/>
          <w:i/>
          <w:color w:val="000000"/>
        </w:rPr>
        <w:t>Фовизам –</w:t>
      </w:r>
      <w:r w:rsidRPr="007E6A1A">
        <w:rPr>
          <w:rFonts w:ascii="Arial" w:hAnsi="Arial" w:cs="Arial"/>
          <w:color w:val="000000"/>
        </w:rPr>
        <w:t xml:space="preserve"> Матис; Вламенк; Дифи; Наби и Вијар.</w:t>
      </w:r>
    </w:p>
    <w:p w14:paraId="6E00F5DF" w14:textId="77777777" w:rsidR="007E6A1A" w:rsidRPr="007E6A1A" w:rsidRDefault="007E6A1A" w:rsidP="007E6A1A">
      <w:pPr>
        <w:spacing w:after="150"/>
        <w:rPr>
          <w:rFonts w:ascii="Arial" w:hAnsi="Arial" w:cs="Arial"/>
        </w:rPr>
      </w:pPr>
      <w:r w:rsidRPr="007E6A1A">
        <w:rPr>
          <w:rFonts w:ascii="Arial" w:hAnsi="Arial" w:cs="Arial"/>
          <w:i/>
          <w:color w:val="000000"/>
        </w:rPr>
        <w:t>Експресионизам</w:t>
      </w:r>
      <w:r w:rsidRPr="007E6A1A">
        <w:rPr>
          <w:rFonts w:ascii="Arial" w:hAnsi="Arial" w:cs="Arial"/>
          <w:color w:val="000000"/>
        </w:rPr>
        <w:t xml:space="preserve"> – Мунк; групе Мост, Плави Јахач, Нова Објективност. Надежда Петровић и Рихард Јакопич. Мексички експресионизам – Ороско и Ривера.</w:t>
      </w:r>
    </w:p>
    <w:p w14:paraId="35E55669" w14:textId="77777777" w:rsidR="007E6A1A" w:rsidRPr="007E6A1A" w:rsidRDefault="007E6A1A" w:rsidP="007E6A1A">
      <w:pPr>
        <w:spacing w:after="150"/>
        <w:rPr>
          <w:rFonts w:ascii="Arial" w:hAnsi="Arial" w:cs="Arial"/>
        </w:rPr>
      </w:pPr>
      <w:r w:rsidRPr="007E6A1A">
        <w:rPr>
          <w:rFonts w:ascii="Arial" w:hAnsi="Arial" w:cs="Arial"/>
          <w:i/>
          <w:color w:val="000000"/>
        </w:rPr>
        <w:t>Кубизам –</w:t>
      </w:r>
      <w:r w:rsidRPr="007E6A1A">
        <w:rPr>
          <w:rFonts w:ascii="Arial" w:hAnsi="Arial" w:cs="Arial"/>
          <w:color w:val="000000"/>
        </w:rPr>
        <w:t xml:space="preserve"> Пикасо; Брак и С. Шумановић. Геометријска апстракција и група Де стијл – Мондриан. </w:t>
      </w:r>
      <w:r w:rsidRPr="007E6A1A">
        <w:rPr>
          <w:rFonts w:ascii="Arial" w:hAnsi="Arial" w:cs="Arial"/>
          <w:i/>
          <w:color w:val="000000"/>
        </w:rPr>
        <w:t>Футуризам –</w:t>
      </w:r>
      <w:r w:rsidRPr="007E6A1A">
        <w:rPr>
          <w:rFonts w:ascii="Arial" w:hAnsi="Arial" w:cs="Arial"/>
          <w:color w:val="000000"/>
        </w:rPr>
        <w:t xml:space="preserve"> Боћони.</w:t>
      </w:r>
    </w:p>
    <w:p w14:paraId="3A30D149" w14:textId="77777777" w:rsidR="007E6A1A" w:rsidRPr="007E6A1A" w:rsidRDefault="007E6A1A" w:rsidP="007E6A1A">
      <w:pPr>
        <w:spacing w:after="150"/>
        <w:rPr>
          <w:rFonts w:ascii="Arial" w:hAnsi="Arial" w:cs="Arial"/>
        </w:rPr>
      </w:pPr>
      <w:r w:rsidRPr="007E6A1A">
        <w:rPr>
          <w:rFonts w:ascii="Arial" w:hAnsi="Arial" w:cs="Arial"/>
          <w:i/>
          <w:color w:val="000000"/>
        </w:rPr>
        <w:t>Конструктивизам –</w:t>
      </w:r>
      <w:r w:rsidRPr="007E6A1A">
        <w:rPr>
          <w:rFonts w:ascii="Arial" w:hAnsi="Arial" w:cs="Arial"/>
          <w:color w:val="000000"/>
        </w:rPr>
        <w:t xml:space="preserve"> Татлин; Габо и Певзнер. Супрематизам – Маљевић.</w:t>
      </w:r>
    </w:p>
    <w:p w14:paraId="7DD9C0DF" w14:textId="77777777" w:rsidR="007E6A1A" w:rsidRPr="007E6A1A" w:rsidRDefault="007E6A1A" w:rsidP="007E6A1A">
      <w:pPr>
        <w:spacing w:after="150"/>
        <w:rPr>
          <w:rFonts w:ascii="Arial" w:hAnsi="Arial" w:cs="Arial"/>
        </w:rPr>
      </w:pPr>
      <w:r w:rsidRPr="007E6A1A">
        <w:rPr>
          <w:rFonts w:ascii="Arial" w:hAnsi="Arial" w:cs="Arial"/>
          <w:i/>
          <w:color w:val="000000"/>
        </w:rPr>
        <w:t>Дадаизам –</w:t>
      </w:r>
      <w:r w:rsidRPr="007E6A1A">
        <w:rPr>
          <w:rFonts w:ascii="Arial" w:hAnsi="Arial" w:cs="Arial"/>
          <w:color w:val="000000"/>
        </w:rPr>
        <w:t xml:space="preserve"> Арп и Дишан.</w:t>
      </w:r>
    </w:p>
    <w:p w14:paraId="25C925AC" w14:textId="77777777" w:rsidR="007E6A1A" w:rsidRPr="007E6A1A" w:rsidRDefault="007E6A1A" w:rsidP="007E6A1A">
      <w:pPr>
        <w:spacing w:after="150"/>
        <w:rPr>
          <w:rFonts w:ascii="Arial" w:hAnsi="Arial" w:cs="Arial"/>
        </w:rPr>
      </w:pPr>
      <w:r w:rsidRPr="007E6A1A">
        <w:rPr>
          <w:rFonts w:ascii="Arial" w:hAnsi="Arial" w:cs="Arial"/>
          <w:i/>
          <w:color w:val="000000"/>
        </w:rPr>
        <w:t>Метафизичко сликарство –</w:t>
      </w:r>
      <w:r w:rsidRPr="007E6A1A">
        <w:rPr>
          <w:rFonts w:ascii="Arial" w:hAnsi="Arial" w:cs="Arial"/>
          <w:color w:val="000000"/>
        </w:rPr>
        <w:t xml:space="preserve"> Ђорђо де Кирико. </w:t>
      </w:r>
      <w:r w:rsidRPr="007E6A1A">
        <w:rPr>
          <w:rFonts w:ascii="Arial" w:hAnsi="Arial" w:cs="Arial"/>
          <w:i/>
          <w:color w:val="000000"/>
        </w:rPr>
        <w:t>Фантастична уметност –</w:t>
      </w:r>
      <w:r w:rsidRPr="007E6A1A">
        <w:rPr>
          <w:rFonts w:ascii="Arial" w:hAnsi="Arial" w:cs="Arial"/>
          <w:color w:val="000000"/>
        </w:rPr>
        <w:t xml:space="preserve"> Шагал и Русо. </w:t>
      </w:r>
      <w:r w:rsidRPr="007E6A1A">
        <w:rPr>
          <w:rFonts w:ascii="Arial" w:hAnsi="Arial" w:cs="Arial"/>
          <w:i/>
          <w:color w:val="000000"/>
        </w:rPr>
        <w:t>Надреализам –</w:t>
      </w:r>
      <w:r w:rsidRPr="007E6A1A">
        <w:rPr>
          <w:rFonts w:ascii="Arial" w:hAnsi="Arial" w:cs="Arial"/>
          <w:color w:val="000000"/>
        </w:rPr>
        <w:t xml:space="preserve"> Дали; Миро; Кле и Милена Павловић Барили.</w:t>
      </w:r>
    </w:p>
    <w:p w14:paraId="30B6F84C" w14:textId="77777777" w:rsidR="007E6A1A" w:rsidRPr="007E6A1A" w:rsidRDefault="007E6A1A" w:rsidP="007E6A1A">
      <w:pPr>
        <w:spacing w:after="150"/>
        <w:rPr>
          <w:rFonts w:ascii="Arial" w:hAnsi="Arial" w:cs="Arial"/>
        </w:rPr>
      </w:pPr>
      <w:r w:rsidRPr="007E6A1A">
        <w:rPr>
          <w:rFonts w:ascii="Arial" w:hAnsi="Arial" w:cs="Arial"/>
          <w:i/>
          <w:color w:val="000000"/>
        </w:rPr>
        <w:t>Европска скулптура прве половине XX века</w:t>
      </w:r>
      <w:r w:rsidRPr="007E6A1A">
        <w:rPr>
          <w:rFonts w:ascii="Arial" w:hAnsi="Arial" w:cs="Arial"/>
          <w:color w:val="000000"/>
        </w:rPr>
        <w:t>. Органски облици у скулптури – Арп; Бранкуси и Мур. Мобили – Колдер.</w:t>
      </w:r>
    </w:p>
    <w:p w14:paraId="76605A04" w14:textId="77777777" w:rsidR="007E6A1A" w:rsidRPr="007E6A1A" w:rsidRDefault="007E6A1A" w:rsidP="007E6A1A">
      <w:pPr>
        <w:spacing w:after="150"/>
        <w:rPr>
          <w:rFonts w:ascii="Arial" w:hAnsi="Arial" w:cs="Arial"/>
        </w:rPr>
      </w:pPr>
      <w:r w:rsidRPr="007E6A1A">
        <w:rPr>
          <w:rFonts w:ascii="Arial" w:hAnsi="Arial" w:cs="Arial"/>
          <w:i/>
          <w:color w:val="000000"/>
        </w:rPr>
        <w:t>Архитектура –</w:t>
      </w:r>
      <w:r w:rsidRPr="007E6A1A">
        <w:rPr>
          <w:rFonts w:ascii="Arial" w:hAnsi="Arial" w:cs="Arial"/>
          <w:color w:val="000000"/>
        </w:rPr>
        <w:t xml:space="preserve"> Прекид са историјским стиловима у архитектури XIX и стварање међународног стила – Корбизије; Рајт и Гропијус. Шпанска архитектура – Гауди.</w:t>
      </w:r>
    </w:p>
    <w:p w14:paraId="696A468F" w14:textId="77777777" w:rsidR="007E6A1A" w:rsidRPr="007E6A1A" w:rsidRDefault="007E6A1A" w:rsidP="007E6A1A">
      <w:pPr>
        <w:spacing w:after="150"/>
        <w:rPr>
          <w:rFonts w:ascii="Arial" w:hAnsi="Arial" w:cs="Arial"/>
        </w:rPr>
      </w:pPr>
      <w:r w:rsidRPr="007E6A1A">
        <w:rPr>
          <w:rFonts w:ascii="Arial" w:hAnsi="Arial" w:cs="Arial"/>
          <w:i/>
          <w:color w:val="000000"/>
        </w:rPr>
        <w:t>Нове тенденције у уметности</w:t>
      </w:r>
      <w:r w:rsidRPr="007E6A1A">
        <w:rPr>
          <w:rFonts w:ascii="Arial" w:hAnsi="Arial" w:cs="Arial"/>
          <w:color w:val="000000"/>
        </w:rPr>
        <w:t xml:space="preserve"> треће четвртине XX века у свету и код нас – енформел; поп арт; уметност нових визуелних истраживања; истраживања са компјутерима; кинетичка уметност...</w:t>
      </w:r>
    </w:p>
    <w:p w14:paraId="2D21C693" w14:textId="77777777" w:rsidR="007E6A1A" w:rsidRPr="007E6A1A" w:rsidRDefault="007E6A1A" w:rsidP="007E6A1A">
      <w:pPr>
        <w:spacing w:after="150"/>
        <w:rPr>
          <w:rFonts w:ascii="Arial" w:hAnsi="Arial" w:cs="Arial"/>
        </w:rPr>
      </w:pPr>
      <w:r w:rsidRPr="007E6A1A">
        <w:rPr>
          <w:rFonts w:ascii="Arial" w:hAnsi="Arial" w:cs="Arial"/>
          <w:color w:val="000000"/>
        </w:rPr>
        <w:t>САВРЕМЕНА УМЕТНОСТ У СВЕТУ И КОД НАС</w:t>
      </w:r>
    </w:p>
    <w:p w14:paraId="03CBBB1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9D511FC" w14:textId="77777777" w:rsidR="007E6A1A" w:rsidRPr="007E6A1A" w:rsidRDefault="007E6A1A" w:rsidP="007E6A1A">
      <w:pPr>
        <w:spacing w:after="150"/>
        <w:rPr>
          <w:rFonts w:ascii="Arial" w:hAnsi="Arial" w:cs="Arial"/>
        </w:rPr>
      </w:pPr>
      <w:r w:rsidRPr="007E6A1A">
        <w:rPr>
          <w:rFonts w:ascii="Arial" w:hAnsi="Arial" w:cs="Arial"/>
          <w:color w:val="000000"/>
        </w:rPr>
        <w:t>Приликом извођења наставе потребно је повезати што је могуће више знања из историје, историје и теорије књижевности и других сродних предмета, а приликом планирања градива сарађивати са наставницима ових предмета.</w:t>
      </w:r>
    </w:p>
    <w:p w14:paraId="3E1FC5F7" w14:textId="77777777" w:rsidR="007E6A1A" w:rsidRPr="007E6A1A" w:rsidRDefault="007E6A1A" w:rsidP="007E6A1A">
      <w:pPr>
        <w:spacing w:after="150"/>
        <w:rPr>
          <w:rFonts w:ascii="Arial" w:hAnsi="Arial" w:cs="Arial"/>
        </w:rPr>
      </w:pPr>
      <w:r w:rsidRPr="007E6A1A">
        <w:rPr>
          <w:rFonts w:ascii="Arial" w:hAnsi="Arial" w:cs="Arial"/>
          <w:color w:val="000000"/>
        </w:rPr>
        <w:t>Настава овог предмета захтева стално коришћење репродукција, филмова, припремљених презентација и приликом предавања нове материје, али и приликом утврђивања и понављања те исте материје. Препоручује се извођење наставе пред оригиналним делима у музејима и геларијама и, по могућству, у току школовања студијско путовање у неку земљу богату уметничким благом.</w:t>
      </w:r>
    </w:p>
    <w:p w14:paraId="63FA7144" w14:textId="77777777" w:rsidR="007E6A1A" w:rsidRPr="007E6A1A" w:rsidRDefault="007E6A1A" w:rsidP="007E6A1A">
      <w:pPr>
        <w:spacing w:after="150"/>
        <w:rPr>
          <w:rFonts w:ascii="Arial" w:hAnsi="Arial" w:cs="Arial"/>
        </w:rPr>
      </w:pPr>
      <w:r w:rsidRPr="007E6A1A">
        <w:rPr>
          <w:rFonts w:ascii="Arial" w:hAnsi="Arial" w:cs="Arial"/>
          <w:color w:val="000000"/>
        </w:rPr>
        <w:t>Инсистирати на стручној ликовној терминологији и појмовима. Уз наставу, код за то погодних методских јединица, подсетити ученике на раније савладано градиво о техникама и материјалима.</w:t>
      </w:r>
    </w:p>
    <w:p w14:paraId="19D8240F"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ТЕОРИЈА ФОРМЕ</w:t>
      </w:r>
    </w:p>
    <w:p w14:paraId="13EC0B93"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184BBC0"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w:t>
      </w:r>
      <w:bookmarkStart w:id="1" w:name="anchor-190-anchor"/>
      <w:bookmarkEnd w:id="1"/>
      <w:r w:rsidRPr="007E6A1A">
        <w:rPr>
          <w:rFonts w:ascii="Arial" w:hAnsi="Arial" w:cs="Arial"/>
          <w:color w:val="000000"/>
        </w:rPr>
        <w:t>усвајање знања о ликовним законитостима, развијање визуелног опажања и естетских критеријума и оспособљавање ученика да стечена знања и умења примењују у настави других предмета, свакодневном животу, даљем школовању и будућем занимању.</w:t>
      </w:r>
    </w:p>
    <w:p w14:paraId="3C239B2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D04F2CD" w14:textId="77777777" w:rsidR="007E6A1A" w:rsidRPr="007E6A1A" w:rsidRDefault="007E6A1A" w:rsidP="007E6A1A">
      <w:pPr>
        <w:spacing w:after="150"/>
        <w:rPr>
          <w:rFonts w:ascii="Arial" w:hAnsi="Arial" w:cs="Arial"/>
        </w:rPr>
      </w:pPr>
      <w:r w:rsidRPr="007E6A1A">
        <w:rPr>
          <w:rFonts w:ascii="Arial" w:hAnsi="Arial" w:cs="Arial"/>
          <w:color w:val="000000"/>
        </w:rPr>
        <w:t>– прошире и продубе претходно стечена знања из теорије обликовања кроз теоријске и практичне задатке и анализу уметничких дела и ликовних радова;</w:t>
      </w:r>
    </w:p>
    <w:p w14:paraId="01E37A1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и самовредновање уметничка дела и ликовних радова;</w:t>
      </w:r>
    </w:p>
    <w:p w14:paraId="0ECE9E9E" w14:textId="77777777" w:rsidR="007E6A1A" w:rsidRPr="007E6A1A" w:rsidRDefault="007E6A1A" w:rsidP="007E6A1A">
      <w:pPr>
        <w:spacing w:after="150"/>
        <w:rPr>
          <w:rFonts w:ascii="Arial" w:hAnsi="Arial" w:cs="Arial"/>
        </w:rPr>
      </w:pPr>
      <w:r w:rsidRPr="007E6A1A">
        <w:rPr>
          <w:rFonts w:ascii="Arial" w:hAnsi="Arial" w:cs="Arial"/>
          <w:color w:val="000000"/>
        </w:rPr>
        <w:t>– упознају разноврсне ликовне технике и материјале;</w:t>
      </w:r>
    </w:p>
    <w:p w14:paraId="27A7CEF8" w14:textId="77777777" w:rsidR="007E6A1A" w:rsidRPr="007E6A1A" w:rsidRDefault="007E6A1A" w:rsidP="007E6A1A">
      <w:pPr>
        <w:spacing w:after="150"/>
        <w:rPr>
          <w:rFonts w:ascii="Arial" w:hAnsi="Arial" w:cs="Arial"/>
        </w:rPr>
      </w:pPr>
      <w:r w:rsidRPr="007E6A1A">
        <w:rPr>
          <w:rFonts w:ascii="Arial" w:hAnsi="Arial" w:cs="Arial"/>
          <w:color w:val="000000"/>
        </w:rPr>
        <w:t>– истражују и експериментишу традиционалним и савременим материјалима и техникама;</w:t>
      </w:r>
    </w:p>
    <w:p w14:paraId="6BBBDA15"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самостални и тимски рад;</w:t>
      </w:r>
    </w:p>
    <w:p w14:paraId="20AA373D" w14:textId="77777777" w:rsidR="007E6A1A" w:rsidRPr="007E6A1A" w:rsidRDefault="007E6A1A" w:rsidP="007E6A1A">
      <w:pPr>
        <w:spacing w:after="150"/>
        <w:rPr>
          <w:rFonts w:ascii="Arial" w:hAnsi="Arial" w:cs="Arial"/>
        </w:rPr>
      </w:pPr>
      <w:r w:rsidRPr="007E6A1A">
        <w:rPr>
          <w:rFonts w:ascii="Arial" w:hAnsi="Arial" w:cs="Arial"/>
          <w:color w:val="000000"/>
        </w:rPr>
        <w:t>– проналазе, систематизују и користе информације из различитих извора;</w:t>
      </w:r>
    </w:p>
    <w:p w14:paraId="3D15F04F" w14:textId="77777777" w:rsidR="007E6A1A" w:rsidRPr="007E6A1A" w:rsidRDefault="007E6A1A" w:rsidP="007E6A1A">
      <w:pPr>
        <w:spacing w:after="150"/>
        <w:rPr>
          <w:rFonts w:ascii="Arial" w:hAnsi="Arial" w:cs="Arial"/>
        </w:rPr>
      </w:pPr>
      <w:r w:rsidRPr="007E6A1A">
        <w:rPr>
          <w:rFonts w:ascii="Arial" w:hAnsi="Arial" w:cs="Arial"/>
          <w:color w:val="000000"/>
        </w:rPr>
        <w:t>– ефикасно комуницирају вербално, писано и визуелно, образлажу своје ставове и презентују самосталне или групне радове и пројекте;</w:t>
      </w:r>
    </w:p>
    <w:p w14:paraId="0DB0D5AD" w14:textId="77777777" w:rsidR="007E6A1A" w:rsidRPr="007E6A1A" w:rsidRDefault="007E6A1A" w:rsidP="007E6A1A">
      <w:pPr>
        <w:spacing w:after="150"/>
        <w:rPr>
          <w:rFonts w:ascii="Arial" w:hAnsi="Arial" w:cs="Arial"/>
        </w:rPr>
      </w:pPr>
      <w:r w:rsidRPr="007E6A1A">
        <w:rPr>
          <w:rFonts w:ascii="Arial" w:hAnsi="Arial" w:cs="Arial"/>
          <w:color w:val="000000"/>
        </w:rPr>
        <w:t>– развијају ликовни рукопис;</w:t>
      </w:r>
    </w:p>
    <w:p w14:paraId="5402128E"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примене стечена знања и умења у настави других предмета;</w:t>
      </w:r>
    </w:p>
    <w:p w14:paraId="6E8EC114" w14:textId="77777777" w:rsidR="007E6A1A" w:rsidRPr="007E6A1A" w:rsidRDefault="007E6A1A" w:rsidP="007E6A1A">
      <w:pPr>
        <w:spacing w:after="150"/>
        <w:rPr>
          <w:rFonts w:ascii="Arial" w:hAnsi="Arial" w:cs="Arial"/>
        </w:rPr>
      </w:pPr>
      <w:r w:rsidRPr="007E6A1A">
        <w:rPr>
          <w:rFonts w:ascii="Arial" w:hAnsi="Arial" w:cs="Arial"/>
          <w:color w:val="000000"/>
        </w:rPr>
        <w:t>– стекну навику да прате уметничке манифестације путем различитих медија, да посећују изложбе, музеје, легате...;</w:t>
      </w:r>
    </w:p>
    <w:p w14:paraId="759200E4"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процесу уметничког стварања и очувању националне и светске културне баштине.</w:t>
      </w:r>
    </w:p>
    <w:p w14:paraId="7D3928EE"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4E4274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+ 2 часа недељно, 0 + 70 часова годишње + 30 часова у блоку)</w:t>
      </w:r>
    </w:p>
    <w:p w14:paraId="0FC3892A" w14:textId="77777777" w:rsidR="007E6A1A" w:rsidRPr="007E6A1A" w:rsidRDefault="007E6A1A" w:rsidP="007E6A1A">
      <w:pPr>
        <w:spacing w:after="150"/>
        <w:rPr>
          <w:rFonts w:ascii="Arial" w:hAnsi="Arial" w:cs="Arial"/>
        </w:rPr>
      </w:pPr>
      <w:r w:rsidRPr="007E6A1A">
        <w:rPr>
          <w:rFonts w:ascii="Arial" w:hAnsi="Arial" w:cs="Arial"/>
          <w:color w:val="000000"/>
        </w:rPr>
        <w:t>СВЕТЛОСТ И ОПАЖАЊЕ ОБЛИКА</w:t>
      </w:r>
    </w:p>
    <w:p w14:paraId="5B71D6D7" w14:textId="77777777" w:rsidR="007E6A1A" w:rsidRPr="007E6A1A" w:rsidRDefault="007E6A1A" w:rsidP="007E6A1A">
      <w:pPr>
        <w:spacing w:after="150"/>
        <w:rPr>
          <w:rFonts w:ascii="Arial" w:hAnsi="Arial" w:cs="Arial"/>
        </w:rPr>
      </w:pPr>
      <w:r w:rsidRPr="007E6A1A">
        <w:rPr>
          <w:rFonts w:ascii="Arial" w:hAnsi="Arial" w:cs="Arial"/>
          <w:color w:val="000000"/>
        </w:rPr>
        <w:t>Опажање разлика у видном пољу. Квалитети визуелних осећаја. Контраст као услов опажања облика. Присуство и дејство светлости као услов за изазивање визуелног осећаја.</w:t>
      </w:r>
    </w:p>
    <w:p w14:paraId="394BD3FE" w14:textId="77777777" w:rsidR="007E6A1A" w:rsidRPr="007E6A1A" w:rsidRDefault="007E6A1A" w:rsidP="007E6A1A">
      <w:pPr>
        <w:spacing w:after="150"/>
        <w:rPr>
          <w:rFonts w:ascii="Arial" w:hAnsi="Arial" w:cs="Arial"/>
        </w:rPr>
      </w:pPr>
      <w:r w:rsidRPr="007E6A1A">
        <w:rPr>
          <w:rFonts w:ascii="Arial" w:hAnsi="Arial" w:cs="Arial"/>
          <w:color w:val="000000"/>
        </w:rPr>
        <w:t>ПРОСТОР И КОМПОНОВАЊЕ</w:t>
      </w:r>
    </w:p>
    <w:p w14:paraId="2D10819B" w14:textId="77777777" w:rsidR="007E6A1A" w:rsidRPr="007E6A1A" w:rsidRDefault="007E6A1A" w:rsidP="007E6A1A">
      <w:pPr>
        <w:spacing w:after="150"/>
        <w:rPr>
          <w:rFonts w:ascii="Arial" w:hAnsi="Arial" w:cs="Arial"/>
        </w:rPr>
      </w:pPr>
      <w:r w:rsidRPr="007E6A1A">
        <w:rPr>
          <w:rFonts w:ascii="Arial" w:hAnsi="Arial" w:cs="Arial"/>
          <w:color w:val="000000"/>
        </w:rPr>
        <w:t>Општи појам композиције као целине у простору. Дводимензионални простор. Раван као простор компоновања.</w:t>
      </w:r>
    </w:p>
    <w:p w14:paraId="6D48D1FA" w14:textId="77777777" w:rsidR="007E6A1A" w:rsidRPr="007E6A1A" w:rsidRDefault="007E6A1A" w:rsidP="007E6A1A">
      <w:pPr>
        <w:spacing w:after="150"/>
        <w:rPr>
          <w:rFonts w:ascii="Arial" w:hAnsi="Arial" w:cs="Arial"/>
        </w:rPr>
      </w:pPr>
      <w:r w:rsidRPr="007E6A1A">
        <w:rPr>
          <w:rFonts w:ascii="Arial" w:hAnsi="Arial" w:cs="Arial"/>
          <w:color w:val="000000"/>
        </w:rPr>
        <w:t>Стварање јединства равни и елемената композиције.</w:t>
      </w:r>
    </w:p>
    <w:p w14:paraId="1DAC4647"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Тродимензионални простор. Обликована маса или волумен у простору. Спајање површина и одређивање тродимензионалног облика.</w:t>
      </w:r>
    </w:p>
    <w:p w14:paraId="7510DF57"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и јединство пластичних вредности.</w:t>
      </w:r>
    </w:p>
    <w:p w14:paraId="23550CBC" w14:textId="77777777" w:rsidR="007E6A1A" w:rsidRPr="007E6A1A" w:rsidRDefault="007E6A1A" w:rsidP="007E6A1A">
      <w:pPr>
        <w:spacing w:after="150"/>
        <w:rPr>
          <w:rFonts w:ascii="Arial" w:hAnsi="Arial" w:cs="Arial"/>
        </w:rPr>
      </w:pPr>
      <w:r w:rsidRPr="007E6A1A">
        <w:rPr>
          <w:rFonts w:ascii="Arial" w:hAnsi="Arial" w:cs="Arial"/>
          <w:color w:val="000000"/>
        </w:rPr>
        <w:t>ЕЛЕМЕНТИ КОМПОЗИЦИЈЕ</w:t>
      </w:r>
      <w:r w:rsidRPr="007E6A1A">
        <w:rPr>
          <w:rFonts w:ascii="Arial" w:hAnsi="Arial" w:cs="Arial"/>
        </w:rPr>
        <w:br/>
      </w:r>
      <w:r w:rsidRPr="007E6A1A">
        <w:rPr>
          <w:rFonts w:ascii="Arial" w:hAnsi="Arial" w:cs="Arial"/>
          <w:color w:val="000000"/>
        </w:rPr>
        <w:t>(Анализа композиционих елемената)</w:t>
      </w:r>
    </w:p>
    <w:p w14:paraId="10D65327" w14:textId="77777777" w:rsidR="007E6A1A" w:rsidRPr="007E6A1A" w:rsidRDefault="007E6A1A" w:rsidP="007E6A1A">
      <w:pPr>
        <w:spacing w:after="150"/>
        <w:rPr>
          <w:rFonts w:ascii="Arial" w:hAnsi="Arial" w:cs="Arial"/>
        </w:rPr>
      </w:pPr>
      <w:r w:rsidRPr="007E6A1A">
        <w:rPr>
          <w:rFonts w:ascii="Arial" w:hAnsi="Arial" w:cs="Arial"/>
          <w:color w:val="000000"/>
        </w:rPr>
        <w:t>ЛИНИЈА</w:t>
      </w:r>
    </w:p>
    <w:p w14:paraId="0940C441" w14:textId="77777777" w:rsidR="007E6A1A" w:rsidRPr="007E6A1A" w:rsidRDefault="007E6A1A" w:rsidP="007E6A1A">
      <w:pPr>
        <w:spacing w:after="150"/>
        <w:rPr>
          <w:rFonts w:ascii="Arial" w:hAnsi="Arial" w:cs="Arial"/>
        </w:rPr>
      </w:pPr>
      <w:r w:rsidRPr="007E6A1A">
        <w:rPr>
          <w:rFonts w:ascii="Arial" w:hAnsi="Arial" w:cs="Arial"/>
          <w:color w:val="000000"/>
        </w:rPr>
        <w:t>Линија као траг или црта.</w:t>
      </w:r>
    </w:p>
    <w:p w14:paraId="14B5B73A" w14:textId="77777777" w:rsidR="007E6A1A" w:rsidRPr="007E6A1A" w:rsidRDefault="007E6A1A" w:rsidP="007E6A1A">
      <w:pPr>
        <w:spacing w:after="150"/>
        <w:rPr>
          <w:rFonts w:ascii="Arial" w:hAnsi="Arial" w:cs="Arial"/>
        </w:rPr>
      </w:pPr>
      <w:r w:rsidRPr="007E6A1A">
        <w:rPr>
          <w:rFonts w:ascii="Arial" w:hAnsi="Arial" w:cs="Arial"/>
          <w:color w:val="000000"/>
        </w:rPr>
        <w:t>Линија као вредност која описује и тумачи облик и као граница површине.</w:t>
      </w:r>
    </w:p>
    <w:p w14:paraId="1A42D5BC" w14:textId="77777777" w:rsidR="007E6A1A" w:rsidRPr="007E6A1A" w:rsidRDefault="007E6A1A" w:rsidP="007E6A1A">
      <w:pPr>
        <w:spacing w:after="150"/>
        <w:rPr>
          <w:rFonts w:ascii="Arial" w:hAnsi="Arial" w:cs="Arial"/>
        </w:rPr>
      </w:pPr>
      <w:r w:rsidRPr="007E6A1A">
        <w:rPr>
          <w:rFonts w:ascii="Arial" w:hAnsi="Arial" w:cs="Arial"/>
          <w:color w:val="000000"/>
        </w:rPr>
        <w:t>Линија као ивица чврстог волумена масе. Психолошко дејство линије.</w:t>
      </w:r>
    </w:p>
    <w:p w14:paraId="110E407A" w14:textId="77777777" w:rsidR="007E6A1A" w:rsidRPr="007E6A1A" w:rsidRDefault="007E6A1A" w:rsidP="007E6A1A">
      <w:pPr>
        <w:spacing w:after="150"/>
        <w:rPr>
          <w:rFonts w:ascii="Arial" w:hAnsi="Arial" w:cs="Arial"/>
        </w:rPr>
      </w:pPr>
      <w:r w:rsidRPr="007E6A1A">
        <w:rPr>
          <w:rFonts w:ascii="Arial" w:hAnsi="Arial" w:cs="Arial"/>
          <w:color w:val="000000"/>
        </w:rPr>
        <w:t>Линија као пластична и рељефна појава у простору.</w:t>
      </w:r>
    </w:p>
    <w:p w14:paraId="6ACC3E1E" w14:textId="77777777" w:rsidR="007E6A1A" w:rsidRPr="007E6A1A" w:rsidRDefault="007E6A1A" w:rsidP="007E6A1A">
      <w:pPr>
        <w:spacing w:after="150"/>
        <w:rPr>
          <w:rFonts w:ascii="Arial" w:hAnsi="Arial" w:cs="Arial"/>
        </w:rPr>
      </w:pPr>
      <w:r w:rsidRPr="007E6A1A">
        <w:rPr>
          <w:rFonts w:ascii="Arial" w:hAnsi="Arial" w:cs="Arial"/>
          <w:color w:val="000000"/>
        </w:rPr>
        <w:t>СМЕР</w:t>
      </w:r>
    </w:p>
    <w:p w14:paraId="3877EEC6" w14:textId="77777777" w:rsidR="007E6A1A" w:rsidRPr="007E6A1A" w:rsidRDefault="007E6A1A" w:rsidP="007E6A1A">
      <w:pPr>
        <w:spacing w:after="150"/>
        <w:rPr>
          <w:rFonts w:ascii="Arial" w:hAnsi="Arial" w:cs="Arial"/>
        </w:rPr>
      </w:pPr>
      <w:r w:rsidRPr="007E6A1A">
        <w:rPr>
          <w:rFonts w:ascii="Arial" w:hAnsi="Arial" w:cs="Arial"/>
          <w:color w:val="000000"/>
        </w:rPr>
        <w:t>Смер као средство оријентације и положаја облика у простору.</w:t>
      </w:r>
    </w:p>
    <w:p w14:paraId="6C0FEEBB" w14:textId="77777777" w:rsidR="007E6A1A" w:rsidRPr="007E6A1A" w:rsidRDefault="007E6A1A" w:rsidP="007E6A1A">
      <w:pPr>
        <w:spacing w:after="150"/>
        <w:rPr>
          <w:rFonts w:ascii="Arial" w:hAnsi="Arial" w:cs="Arial"/>
        </w:rPr>
      </w:pPr>
      <w:r w:rsidRPr="007E6A1A">
        <w:rPr>
          <w:rFonts w:ascii="Arial" w:hAnsi="Arial" w:cs="Arial"/>
          <w:color w:val="000000"/>
        </w:rPr>
        <w:t>Психолошко дејство смера и ритам у композицији (Вертикални, хоризонтални и дијагонални смер).</w:t>
      </w:r>
    </w:p>
    <w:p w14:paraId="3A465CBE" w14:textId="77777777" w:rsidR="007E6A1A" w:rsidRPr="007E6A1A" w:rsidRDefault="007E6A1A" w:rsidP="007E6A1A">
      <w:pPr>
        <w:spacing w:after="150"/>
        <w:rPr>
          <w:rFonts w:ascii="Arial" w:hAnsi="Arial" w:cs="Arial"/>
        </w:rPr>
      </w:pPr>
      <w:r w:rsidRPr="007E6A1A">
        <w:rPr>
          <w:rFonts w:ascii="Arial" w:hAnsi="Arial" w:cs="Arial"/>
          <w:color w:val="000000"/>
        </w:rPr>
        <w:t>ОБЛИК</w:t>
      </w:r>
    </w:p>
    <w:p w14:paraId="3860B293" w14:textId="77777777" w:rsidR="007E6A1A" w:rsidRPr="007E6A1A" w:rsidRDefault="007E6A1A" w:rsidP="007E6A1A">
      <w:pPr>
        <w:spacing w:after="150"/>
        <w:rPr>
          <w:rFonts w:ascii="Arial" w:hAnsi="Arial" w:cs="Arial"/>
        </w:rPr>
      </w:pPr>
      <w:r w:rsidRPr="007E6A1A">
        <w:rPr>
          <w:rFonts w:ascii="Arial" w:hAnsi="Arial" w:cs="Arial"/>
          <w:color w:val="000000"/>
        </w:rPr>
        <w:t>Природа и њени облици. Илузија облика и стварни облик. Карактер и врсте облика. Основни површински облици и основни тродимензионални облици. Неправилни и сложени облици.</w:t>
      </w:r>
    </w:p>
    <w:p w14:paraId="70AF8B2A" w14:textId="77777777" w:rsidR="007E6A1A" w:rsidRPr="007E6A1A" w:rsidRDefault="007E6A1A" w:rsidP="007E6A1A">
      <w:pPr>
        <w:spacing w:after="150"/>
        <w:rPr>
          <w:rFonts w:ascii="Arial" w:hAnsi="Arial" w:cs="Arial"/>
        </w:rPr>
      </w:pPr>
      <w:r w:rsidRPr="007E6A1A">
        <w:rPr>
          <w:rFonts w:ascii="Arial" w:hAnsi="Arial" w:cs="Arial"/>
          <w:color w:val="000000"/>
        </w:rPr>
        <w:t>Груписање облика у равни и простору. Јединство истих, сличних или различитих облика.</w:t>
      </w:r>
    </w:p>
    <w:p w14:paraId="197ABB54" w14:textId="77777777" w:rsidR="007E6A1A" w:rsidRPr="007E6A1A" w:rsidRDefault="007E6A1A" w:rsidP="007E6A1A">
      <w:pPr>
        <w:spacing w:after="150"/>
        <w:rPr>
          <w:rFonts w:ascii="Arial" w:hAnsi="Arial" w:cs="Arial"/>
        </w:rPr>
      </w:pPr>
      <w:r w:rsidRPr="007E6A1A">
        <w:rPr>
          <w:rFonts w:ascii="Arial" w:hAnsi="Arial" w:cs="Arial"/>
          <w:color w:val="000000"/>
        </w:rPr>
        <w:t>ВЕЛИЧИНА</w:t>
      </w:r>
    </w:p>
    <w:p w14:paraId="14713CBE" w14:textId="77777777" w:rsidR="007E6A1A" w:rsidRPr="007E6A1A" w:rsidRDefault="007E6A1A" w:rsidP="007E6A1A">
      <w:pPr>
        <w:spacing w:after="150"/>
        <w:rPr>
          <w:rFonts w:ascii="Arial" w:hAnsi="Arial" w:cs="Arial"/>
        </w:rPr>
      </w:pPr>
      <w:r w:rsidRPr="007E6A1A">
        <w:rPr>
          <w:rFonts w:ascii="Arial" w:hAnsi="Arial" w:cs="Arial"/>
          <w:color w:val="000000"/>
        </w:rPr>
        <w:t>Односи величина у простору који се непосредно доживљавају.</w:t>
      </w:r>
    </w:p>
    <w:p w14:paraId="5733F37A" w14:textId="77777777" w:rsidR="007E6A1A" w:rsidRPr="007E6A1A" w:rsidRDefault="007E6A1A" w:rsidP="007E6A1A">
      <w:pPr>
        <w:spacing w:after="150"/>
        <w:rPr>
          <w:rFonts w:ascii="Arial" w:hAnsi="Arial" w:cs="Arial"/>
        </w:rPr>
      </w:pPr>
      <w:r w:rsidRPr="007E6A1A">
        <w:rPr>
          <w:rFonts w:ascii="Arial" w:hAnsi="Arial" w:cs="Arial"/>
          <w:color w:val="000000"/>
        </w:rPr>
        <w:t>Пропорције и одређивање сразмере у простору. Упоређивање величина. Правоугаоник златног пресека. Златни пресек и златни рез.</w:t>
      </w:r>
    </w:p>
    <w:p w14:paraId="7F1080D5"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372B72B3" w14:textId="77777777" w:rsidR="007E6A1A" w:rsidRPr="007E6A1A" w:rsidRDefault="007E6A1A" w:rsidP="007E6A1A">
      <w:pPr>
        <w:spacing w:after="150"/>
        <w:rPr>
          <w:rFonts w:ascii="Arial" w:hAnsi="Arial" w:cs="Arial"/>
        </w:rPr>
      </w:pPr>
      <w:r w:rsidRPr="007E6A1A">
        <w:rPr>
          <w:rFonts w:ascii="Arial" w:hAnsi="Arial" w:cs="Arial"/>
          <w:color w:val="000000"/>
        </w:rPr>
        <w:t>Текстуралне вредности површине и облика. Материјал и врсте материјала. Карактер и врсте текстуре.</w:t>
      </w:r>
    </w:p>
    <w:p w14:paraId="18DC18AB" w14:textId="77777777" w:rsidR="007E6A1A" w:rsidRPr="007E6A1A" w:rsidRDefault="007E6A1A" w:rsidP="007E6A1A">
      <w:pPr>
        <w:spacing w:after="150"/>
        <w:rPr>
          <w:rFonts w:ascii="Arial" w:hAnsi="Arial" w:cs="Arial"/>
        </w:rPr>
      </w:pPr>
      <w:r w:rsidRPr="007E6A1A">
        <w:rPr>
          <w:rFonts w:ascii="Arial" w:hAnsi="Arial" w:cs="Arial"/>
          <w:color w:val="000000"/>
        </w:rPr>
        <w:t>Симулирање и вештачко извођење текстуре и природна текстура.</w:t>
      </w:r>
    </w:p>
    <w:p w14:paraId="4EAB1137"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13C0548F" w14:textId="77777777" w:rsidR="007E6A1A" w:rsidRPr="007E6A1A" w:rsidRDefault="007E6A1A" w:rsidP="007E6A1A">
      <w:pPr>
        <w:spacing w:after="150"/>
        <w:rPr>
          <w:rFonts w:ascii="Arial" w:hAnsi="Arial" w:cs="Arial"/>
        </w:rPr>
      </w:pPr>
      <w:r w:rsidRPr="007E6A1A">
        <w:rPr>
          <w:rFonts w:ascii="Arial" w:hAnsi="Arial" w:cs="Arial"/>
          <w:color w:val="000000"/>
        </w:rPr>
        <w:t>Валер као количина светлости у току једне боје.</w:t>
      </w:r>
    </w:p>
    <w:p w14:paraId="5478A2CD" w14:textId="77777777" w:rsidR="007E6A1A" w:rsidRPr="007E6A1A" w:rsidRDefault="007E6A1A" w:rsidP="007E6A1A">
      <w:pPr>
        <w:spacing w:after="150"/>
        <w:rPr>
          <w:rFonts w:ascii="Arial" w:hAnsi="Arial" w:cs="Arial"/>
        </w:rPr>
      </w:pPr>
      <w:r w:rsidRPr="007E6A1A">
        <w:rPr>
          <w:rFonts w:ascii="Arial" w:hAnsi="Arial" w:cs="Arial"/>
          <w:color w:val="000000"/>
        </w:rPr>
        <w:t>Валерски односи. Валерски кључеви и њихово осећајно значење.</w:t>
      </w:r>
    </w:p>
    <w:p w14:paraId="330A7CCC"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и контрола валерских вредности.</w:t>
      </w:r>
    </w:p>
    <w:p w14:paraId="34626E49"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3F2DA7A2" w14:textId="77777777" w:rsidR="007E6A1A" w:rsidRPr="007E6A1A" w:rsidRDefault="007E6A1A" w:rsidP="007E6A1A">
      <w:pPr>
        <w:spacing w:after="150"/>
        <w:rPr>
          <w:rFonts w:ascii="Arial" w:hAnsi="Arial" w:cs="Arial"/>
        </w:rPr>
      </w:pPr>
      <w:r w:rsidRPr="007E6A1A">
        <w:rPr>
          <w:rFonts w:ascii="Arial" w:hAnsi="Arial" w:cs="Arial"/>
          <w:color w:val="000000"/>
        </w:rPr>
        <w:t>Боја као физичко својство светлости. Квалитативне и квантитативне вредности светла. Спектар.</w:t>
      </w:r>
    </w:p>
    <w:p w14:paraId="5584C5C5"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боја. Ахроматско и хроматско.</w:t>
      </w:r>
    </w:p>
    <w:p w14:paraId="61A40130" w14:textId="77777777" w:rsidR="007E6A1A" w:rsidRPr="007E6A1A" w:rsidRDefault="007E6A1A" w:rsidP="007E6A1A">
      <w:pPr>
        <w:spacing w:after="150"/>
        <w:rPr>
          <w:rFonts w:ascii="Arial" w:hAnsi="Arial" w:cs="Arial"/>
        </w:rPr>
      </w:pPr>
      <w:r w:rsidRPr="007E6A1A">
        <w:rPr>
          <w:rFonts w:ascii="Arial" w:hAnsi="Arial" w:cs="Arial"/>
          <w:color w:val="000000"/>
        </w:rPr>
        <w:t>Квалитети боје (тон, интензитет и валер). Мешање боја – адитивно и супратракстивно. Контрасти боја и хармоније боја. Асоцијативна вредност и психолошко дејство боје. Однос боја у простору.</w:t>
      </w:r>
    </w:p>
    <w:p w14:paraId="6BCE7A7B" w14:textId="77777777" w:rsidR="007E6A1A" w:rsidRPr="007E6A1A" w:rsidRDefault="007E6A1A" w:rsidP="007E6A1A">
      <w:pPr>
        <w:spacing w:after="150"/>
        <w:rPr>
          <w:rFonts w:ascii="Arial" w:hAnsi="Arial" w:cs="Arial"/>
        </w:rPr>
      </w:pPr>
      <w:r w:rsidRPr="007E6A1A">
        <w:rPr>
          <w:rFonts w:ascii="Arial" w:hAnsi="Arial" w:cs="Arial"/>
          <w:color w:val="000000"/>
        </w:rPr>
        <w:t>ПРИНЦИПИ КОМПОНОВАЊА</w:t>
      </w:r>
    </w:p>
    <w:p w14:paraId="6B3DBE09" w14:textId="77777777" w:rsidR="007E6A1A" w:rsidRPr="007E6A1A" w:rsidRDefault="007E6A1A" w:rsidP="007E6A1A">
      <w:pPr>
        <w:spacing w:after="150"/>
        <w:rPr>
          <w:rFonts w:ascii="Arial" w:hAnsi="Arial" w:cs="Arial"/>
        </w:rPr>
      </w:pPr>
      <w:r w:rsidRPr="007E6A1A">
        <w:rPr>
          <w:rFonts w:ascii="Arial" w:hAnsi="Arial" w:cs="Arial"/>
          <w:color w:val="000000"/>
        </w:rPr>
        <w:t>Принципи компоновања као законитости просторних односа.</w:t>
      </w:r>
    </w:p>
    <w:p w14:paraId="3AB05B20" w14:textId="77777777" w:rsidR="007E6A1A" w:rsidRPr="007E6A1A" w:rsidRDefault="007E6A1A" w:rsidP="007E6A1A">
      <w:pPr>
        <w:spacing w:after="150"/>
        <w:rPr>
          <w:rFonts w:ascii="Arial" w:hAnsi="Arial" w:cs="Arial"/>
        </w:rPr>
      </w:pPr>
      <w:r w:rsidRPr="007E6A1A">
        <w:rPr>
          <w:rFonts w:ascii="Arial" w:hAnsi="Arial" w:cs="Arial"/>
          <w:color w:val="000000"/>
        </w:rPr>
        <w:t>Односи елемената у композицији и врсте ритма. Сложени ритам у композицији.</w:t>
      </w:r>
    </w:p>
    <w:p w14:paraId="1AA4BE35" w14:textId="77777777" w:rsidR="007E6A1A" w:rsidRPr="007E6A1A" w:rsidRDefault="007E6A1A" w:rsidP="007E6A1A">
      <w:pPr>
        <w:spacing w:after="150"/>
        <w:rPr>
          <w:rFonts w:ascii="Arial" w:hAnsi="Arial" w:cs="Arial"/>
        </w:rPr>
      </w:pPr>
      <w:r w:rsidRPr="007E6A1A">
        <w:rPr>
          <w:rFonts w:ascii="Arial" w:hAnsi="Arial" w:cs="Arial"/>
          <w:color w:val="000000"/>
        </w:rPr>
        <w:t>Повезаност и зависност елемената и принципа компоновања.</w:t>
      </w:r>
    </w:p>
    <w:p w14:paraId="3D21BA17" w14:textId="77777777" w:rsidR="007E6A1A" w:rsidRPr="007E6A1A" w:rsidRDefault="007E6A1A" w:rsidP="007E6A1A">
      <w:pPr>
        <w:spacing w:after="150"/>
        <w:rPr>
          <w:rFonts w:ascii="Arial" w:hAnsi="Arial" w:cs="Arial"/>
        </w:rPr>
      </w:pPr>
      <w:r w:rsidRPr="007E6A1A">
        <w:rPr>
          <w:rFonts w:ascii="Arial" w:hAnsi="Arial" w:cs="Arial"/>
          <w:color w:val="000000"/>
        </w:rPr>
        <w:t>РЕПЕТИЦИЈА</w:t>
      </w:r>
    </w:p>
    <w:p w14:paraId="51ECDF18" w14:textId="77777777" w:rsidR="007E6A1A" w:rsidRPr="007E6A1A" w:rsidRDefault="007E6A1A" w:rsidP="007E6A1A">
      <w:pPr>
        <w:spacing w:after="150"/>
        <w:rPr>
          <w:rFonts w:ascii="Arial" w:hAnsi="Arial" w:cs="Arial"/>
        </w:rPr>
      </w:pPr>
      <w:r w:rsidRPr="007E6A1A">
        <w:rPr>
          <w:rFonts w:ascii="Arial" w:hAnsi="Arial" w:cs="Arial"/>
          <w:color w:val="000000"/>
        </w:rPr>
        <w:t>Репетиција као понављање истих вредности. Алтернација и наизменично понављање.</w:t>
      </w:r>
    </w:p>
    <w:p w14:paraId="0737744A" w14:textId="77777777" w:rsidR="007E6A1A" w:rsidRPr="007E6A1A" w:rsidRDefault="007E6A1A" w:rsidP="007E6A1A">
      <w:pPr>
        <w:spacing w:after="150"/>
        <w:rPr>
          <w:rFonts w:ascii="Arial" w:hAnsi="Arial" w:cs="Arial"/>
        </w:rPr>
      </w:pPr>
      <w:r w:rsidRPr="007E6A1A">
        <w:rPr>
          <w:rFonts w:ascii="Arial" w:hAnsi="Arial" w:cs="Arial"/>
          <w:color w:val="000000"/>
        </w:rPr>
        <w:t>ГРАДАЦИЈА</w:t>
      </w:r>
    </w:p>
    <w:p w14:paraId="7574E2D1" w14:textId="77777777" w:rsidR="007E6A1A" w:rsidRPr="007E6A1A" w:rsidRDefault="007E6A1A" w:rsidP="007E6A1A">
      <w:pPr>
        <w:spacing w:after="150"/>
        <w:rPr>
          <w:rFonts w:ascii="Arial" w:hAnsi="Arial" w:cs="Arial"/>
        </w:rPr>
      </w:pPr>
      <w:r w:rsidRPr="007E6A1A">
        <w:rPr>
          <w:rFonts w:ascii="Arial" w:hAnsi="Arial" w:cs="Arial"/>
          <w:color w:val="000000"/>
        </w:rPr>
        <w:t>Градација као ритам поступности. Повезивање супротности међу вредностима.</w:t>
      </w:r>
    </w:p>
    <w:p w14:paraId="202E6503" w14:textId="77777777" w:rsidR="007E6A1A" w:rsidRPr="007E6A1A" w:rsidRDefault="007E6A1A" w:rsidP="007E6A1A">
      <w:pPr>
        <w:spacing w:after="150"/>
        <w:rPr>
          <w:rFonts w:ascii="Arial" w:hAnsi="Arial" w:cs="Arial"/>
        </w:rPr>
      </w:pPr>
      <w:r w:rsidRPr="007E6A1A">
        <w:rPr>
          <w:rFonts w:ascii="Arial" w:hAnsi="Arial" w:cs="Arial"/>
          <w:color w:val="000000"/>
        </w:rPr>
        <w:t>ХАРМОНИЈА</w:t>
      </w:r>
    </w:p>
    <w:p w14:paraId="2EE5EBF3" w14:textId="77777777" w:rsidR="007E6A1A" w:rsidRPr="007E6A1A" w:rsidRDefault="007E6A1A" w:rsidP="007E6A1A">
      <w:pPr>
        <w:spacing w:after="150"/>
        <w:rPr>
          <w:rFonts w:ascii="Arial" w:hAnsi="Arial" w:cs="Arial"/>
        </w:rPr>
      </w:pPr>
      <w:r w:rsidRPr="007E6A1A">
        <w:rPr>
          <w:rFonts w:ascii="Arial" w:hAnsi="Arial" w:cs="Arial"/>
          <w:color w:val="000000"/>
        </w:rPr>
        <w:t>Сродност међу вредностима.</w:t>
      </w:r>
    </w:p>
    <w:p w14:paraId="4599842C"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ликовних елемената, сродних по једној или више особина.</w:t>
      </w:r>
    </w:p>
    <w:p w14:paraId="2D705CFC" w14:textId="77777777" w:rsidR="007E6A1A" w:rsidRPr="007E6A1A" w:rsidRDefault="007E6A1A" w:rsidP="007E6A1A">
      <w:pPr>
        <w:spacing w:after="150"/>
        <w:rPr>
          <w:rFonts w:ascii="Arial" w:hAnsi="Arial" w:cs="Arial"/>
        </w:rPr>
      </w:pPr>
      <w:r w:rsidRPr="007E6A1A">
        <w:rPr>
          <w:rFonts w:ascii="Arial" w:hAnsi="Arial" w:cs="Arial"/>
          <w:color w:val="000000"/>
        </w:rPr>
        <w:t>Хармонија сличности, функције и симбола.</w:t>
      </w:r>
    </w:p>
    <w:p w14:paraId="4AABF096" w14:textId="77777777" w:rsidR="007E6A1A" w:rsidRPr="007E6A1A" w:rsidRDefault="007E6A1A" w:rsidP="007E6A1A">
      <w:pPr>
        <w:spacing w:after="150"/>
        <w:rPr>
          <w:rFonts w:ascii="Arial" w:hAnsi="Arial" w:cs="Arial"/>
        </w:rPr>
      </w:pPr>
      <w:r w:rsidRPr="007E6A1A">
        <w:rPr>
          <w:rFonts w:ascii="Arial" w:hAnsi="Arial" w:cs="Arial"/>
          <w:color w:val="000000"/>
        </w:rPr>
        <w:t>КОНТРАСТ</w:t>
      </w:r>
    </w:p>
    <w:p w14:paraId="41397772" w14:textId="77777777" w:rsidR="007E6A1A" w:rsidRPr="007E6A1A" w:rsidRDefault="007E6A1A" w:rsidP="007E6A1A">
      <w:pPr>
        <w:spacing w:after="150"/>
        <w:rPr>
          <w:rFonts w:ascii="Arial" w:hAnsi="Arial" w:cs="Arial"/>
        </w:rPr>
      </w:pPr>
      <w:r w:rsidRPr="007E6A1A">
        <w:rPr>
          <w:rFonts w:ascii="Arial" w:hAnsi="Arial" w:cs="Arial"/>
          <w:color w:val="000000"/>
        </w:rPr>
        <w:t>Контраст као однос супротности међу вредностима. Снага и визуелна привлачност супротности.</w:t>
      </w:r>
    </w:p>
    <w:p w14:paraId="54A818CB" w14:textId="77777777" w:rsidR="007E6A1A" w:rsidRPr="007E6A1A" w:rsidRDefault="007E6A1A" w:rsidP="007E6A1A">
      <w:pPr>
        <w:spacing w:after="150"/>
        <w:rPr>
          <w:rFonts w:ascii="Arial" w:hAnsi="Arial" w:cs="Arial"/>
        </w:rPr>
      </w:pPr>
      <w:r w:rsidRPr="007E6A1A">
        <w:rPr>
          <w:rFonts w:ascii="Arial" w:hAnsi="Arial" w:cs="Arial"/>
          <w:color w:val="000000"/>
        </w:rPr>
        <w:t>ЈЕДИНСТВО</w:t>
      </w:r>
    </w:p>
    <w:p w14:paraId="4FCC0F6B" w14:textId="77777777" w:rsidR="007E6A1A" w:rsidRPr="007E6A1A" w:rsidRDefault="007E6A1A" w:rsidP="007E6A1A">
      <w:pPr>
        <w:spacing w:after="150"/>
        <w:rPr>
          <w:rFonts w:ascii="Arial" w:hAnsi="Arial" w:cs="Arial"/>
        </w:rPr>
      </w:pPr>
      <w:r w:rsidRPr="007E6A1A">
        <w:rPr>
          <w:rFonts w:ascii="Arial" w:hAnsi="Arial" w:cs="Arial"/>
          <w:color w:val="000000"/>
        </w:rPr>
        <w:t>Статично и динамично јединство. Јединство истоветности и разноликости. Јединство идеје и јединство стила.</w:t>
      </w:r>
    </w:p>
    <w:p w14:paraId="62785662" w14:textId="77777777" w:rsidR="007E6A1A" w:rsidRPr="007E6A1A" w:rsidRDefault="007E6A1A" w:rsidP="007E6A1A">
      <w:pPr>
        <w:spacing w:after="150"/>
        <w:rPr>
          <w:rFonts w:ascii="Arial" w:hAnsi="Arial" w:cs="Arial"/>
        </w:rPr>
      </w:pPr>
      <w:r w:rsidRPr="007E6A1A">
        <w:rPr>
          <w:rFonts w:ascii="Arial" w:hAnsi="Arial" w:cs="Arial"/>
          <w:color w:val="000000"/>
        </w:rPr>
        <w:t>ДОМИНАНТА</w:t>
      </w:r>
    </w:p>
    <w:p w14:paraId="3D96D7A0" w14:textId="77777777" w:rsidR="007E6A1A" w:rsidRPr="007E6A1A" w:rsidRDefault="007E6A1A" w:rsidP="007E6A1A">
      <w:pPr>
        <w:spacing w:after="150"/>
        <w:rPr>
          <w:rFonts w:ascii="Arial" w:hAnsi="Arial" w:cs="Arial"/>
        </w:rPr>
      </w:pPr>
      <w:r w:rsidRPr="007E6A1A">
        <w:rPr>
          <w:rFonts w:ascii="Arial" w:hAnsi="Arial" w:cs="Arial"/>
          <w:color w:val="000000"/>
        </w:rPr>
        <w:t>Доминанта као однос главног наглашавајућег или преовладавајућег елемента у композицији (доминанта смера, боје и величине). Доминанта и јединство.</w:t>
      </w:r>
    </w:p>
    <w:p w14:paraId="5EDAEFC9" w14:textId="77777777" w:rsidR="007E6A1A" w:rsidRPr="007E6A1A" w:rsidRDefault="007E6A1A" w:rsidP="007E6A1A">
      <w:pPr>
        <w:spacing w:after="150"/>
        <w:rPr>
          <w:rFonts w:ascii="Arial" w:hAnsi="Arial" w:cs="Arial"/>
        </w:rPr>
      </w:pPr>
      <w:r w:rsidRPr="007E6A1A">
        <w:rPr>
          <w:rFonts w:ascii="Arial" w:hAnsi="Arial" w:cs="Arial"/>
          <w:color w:val="000000"/>
        </w:rPr>
        <w:t>РАВНОТЕЖА</w:t>
      </w:r>
    </w:p>
    <w:p w14:paraId="102DE9FC" w14:textId="77777777" w:rsidR="007E6A1A" w:rsidRPr="007E6A1A" w:rsidRDefault="007E6A1A" w:rsidP="007E6A1A">
      <w:pPr>
        <w:spacing w:after="150"/>
        <w:rPr>
          <w:rFonts w:ascii="Arial" w:hAnsi="Arial" w:cs="Arial"/>
        </w:rPr>
      </w:pPr>
      <w:r w:rsidRPr="007E6A1A">
        <w:rPr>
          <w:rFonts w:ascii="Arial" w:hAnsi="Arial" w:cs="Arial"/>
          <w:color w:val="000000"/>
        </w:rPr>
        <w:t>Појам равнотеже у животу, природи и простору.</w:t>
      </w:r>
    </w:p>
    <w:p w14:paraId="4C76149B" w14:textId="77777777" w:rsidR="007E6A1A" w:rsidRPr="007E6A1A" w:rsidRDefault="007E6A1A" w:rsidP="007E6A1A">
      <w:pPr>
        <w:spacing w:after="150"/>
        <w:rPr>
          <w:rFonts w:ascii="Arial" w:hAnsi="Arial" w:cs="Arial"/>
        </w:rPr>
      </w:pPr>
      <w:r w:rsidRPr="007E6A1A">
        <w:rPr>
          <w:rFonts w:ascii="Arial" w:hAnsi="Arial" w:cs="Arial"/>
          <w:color w:val="000000"/>
        </w:rPr>
        <w:t>Симетрична и асиметрична равнотежа. Динамичан и статичан однос равнотеже ликовних вредности. Равнотежа и јединство.</w:t>
      </w:r>
    </w:p>
    <w:p w14:paraId="690150A7" w14:textId="77777777" w:rsidR="007E6A1A" w:rsidRPr="007E6A1A" w:rsidRDefault="007E6A1A" w:rsidP="007E6A1A">
      <w:pPr>
        <w:spacing w:after="150"/>
        <w:rPr>
          <w:rFonts w:ascii="Arial" w:hAnsi="Arial" w:cs="Arial"/>
        </w:rPr>
      </w:pPr>
      <w:r w:rsidRPr="007E6A1A">
        <w:rPr>
          <w:rFonts w:ascii="Arial" w:hAnsi="Arial" w:cs="Arial"/>
          <w:color w:val="000000"/>
        </w:rPr>
        <w:t>ФОРМА И САДРЖАЈ</w:t>
      </w:r>
    </w:p>
    <w:p w14:paraId="72800868" w14:textId="77777777" w:rsidR="007E6A1A" w:rsidRPr="007E6A1A" w:rsidRDefault="007E6A1A" w:rsidP="007E6A1A">
      <w:pPr>
        <w:spacing w:after="150"/>
        <w:rPr>
          <w:rFonts w:ascii="Arial" w:hAnsi="Arial" w:cs="Arial"/>
        </w:rPr>
      </w:pPr>
      <w:r w:rsidRPr="007E6A1A">
        <w:rPr>
          <w:rFonts w:ascii="Arial" w:hAnsi="Arial" w:cs="Arial"/>
          <w:color w:val="000000"/>
        </w:rPr>
        <w:t>Однос према предметној стварности и стваралачки процес. Функција форме и израза.</w:t>
      </w:r>
    </w:p>
    <w:p w14:paraId="34CF73A5" w14:textId="77777777" w:rsidR="007E6A1A" w:rsidRPr="007E6A1A" w:rsidRDefault="007E6A1A" w:rsidP="007E6A1A">
      <w:pPr>
        <w:spacing w:after="150"/>
        <w:rPr>
          <w:rFonts w:ascii="Arial" w:hAnsi="Arial" w:cs="Arial"/>
        </w:rPr>
      </w:pPr>
      <w:r w:rsidRPr="007E6A1A">
        <w:rPr>
          <w:rFonts w:ascii="Arial" w:hAnsi="Arial" w:cs="Arial"/>
          <w:color w:val="000000"/>
        </w:rPr>
        <w:t>Еететско процењивање и приступ ликовном делу. Креативно успостављање односа елемената и оживотворење форме.</w:t>
      </w:r>
    </w:p>
    <w:p w14:paraId="15945025" w14:textId="77777777" w:rsidR="007E6A1A" w:rsidRPr="007E6A1A" w:rsidRDefault="007E6A1A" w:rsidP="007E6A1A">
      <w:pPr>
        <w:spacing w:after="150"/>
        <w:rPr>
          <w:rFonts w:ascii="Arial" w:hAnsi="Arial" w:cs="Arial"/>
        </w:rPr>
      </w:pPr>
      <w:r w:rsidRPr="007E6A1A">
        <w:rPr>
          <w:rFonts w:ascii="Arial" w:hAnsi="Arial" w:cs="Arial"/>
          <w:color w:val="000000"/>
        </w:rPr>
        <w:t>Кич и ликовна вредност дела. Особина кича и његови спољни ефекти. Однос кича и позитивне ликовне естетике.</w:t>
      </w:r>
    </w:p>
    <w:p w14:paraId="75D34EB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 годишње)</w:t>
      </w:r>
    </w:p>
    <w:p w14:paraId="467EBF6E" w14:textId="77777777" w:rsidR="007E6A1A" w:rsidRPr="007E6A1A" w:rsidRDefault="007E6A1A" w:rsidP="007E6A1A">
      <w:pPr>
        <w:spacing w:after="150"/>
        <w:rPr>
          <w:rFonts w:ascii="Arial" w:hAnsi="Arial" w:cs="Arial"/>
        </w:rPr>
      </w:pPr>
      <w:r w:rsidRPr="007E6A1A">
        <w:rPr>
          <w:rFonts w:ascii="Arial" w:hAnsi="Arial" w:cs="Arial"/>
          <w:color w:val="000000"/>
        </w:rPr>
        <w:t>Продубљивање наставних садржаја посетама галеријама и музејима.</w:t>
      </w:r>
    </w:p>
    <w:p w14:paraId="0782C4C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EC44D74" w14:textId="77777777" w:rsidR="007E6A1A" w:rsidRPr="007E6A1A" w:rsidRDefault="007E6A1A" w:rsidP="007E6A1A">
      <w:pPr>
        <w:spacing w:after="150"/>
        <w:rPr>
          <w:rFonts w:ascii="Arial" w:hAnsi="Arial" w:cs="Arial"/>
        </w:rPr>
      </w:pPr>
      <w:r w:rsidRPr="007E6A1A">
        <w:rPr>
          <w:rFonts w:ascii="Arial" w:hAnsi="Arial" w:cs="Arial"/>
          <w:color w:val="000000"/>
        </w:rPr>
        <w:t>Програм предмета се састоји из теоријског и практичног дела. Све методске јединице у оквиру програма презентују се прво теоријски, што представља увођење у појмове које поставља материја предмета. Метода излагања има посебан значај за теоријску разраду појмова и њихову терминолошку дефинисаност. Неопходно је, уз излагање, користити очигледна наставна средства (репродукције, припремљене презентације, радове ученика и друго).</w:t>
      </w:r>
    </w:p>
    <w:p w14:paraId="0BDC2D57" w14:textId="77777777" w:rsidR="007E6A1A" w:rsidRPr="007E6A1A" w:rsidRDefault="007E6A1A" w:rsidP="007E6A1A">
      <w:pPr>
        <w:spacing w:after="150"/>
        <w:rPr>
          <w:rFonts w:ascii="Arial" w:hAnsi="Arial" w:cs="Arial"/>
        </w:rPr>
      </w:pPr>
      <w:r w:rsidRPr="007E6A1A">
        <w:rPr>
          <w:rFonts w:ascii="Arial" w:hAnsi="Arial" w:cs="Arial"/>
          <w:color w:val="000000"/>
        </w:rPr>
        <w:t>У практичном делу, вежбама и задацима, треба усмеравати ученика, зависно од обима задатака, да у решавању иде на чисте јединствене и основне односе без инсистирања на детаљима. Али, ако поједини ученици испоље склоност ка детаљисању треба настојати да искажу својеврсне битне односе на нивоу детаља, у оквиру целине. У практичном делу предмета задата вежба се остварује у две фазе – фаза скице и фаза реализације. У том процесу ученик треба да иде поступно од једноставнијег ка сложенијем решењу задатака. Треба напоменути да ученик у скици поставља и решава проблеме, скица је изазов за размишљање и сложеност задатака у фази реализације.</w:t>
      </w:r>
    </w:p>
    <w:p w14:paraId="18C4200D" w14:textId="77777777" w:rsidR="007E6A1A" w:rsidRPr="007E6A1A" w:rsidRDefault="007E6A1A" w:rsidP="007E6A1A">
      <w:pPr>
        <w:spacing w:after="150"/>
        <w:rPr>
          <w:rFonts w:ascii="Arial" w:hAnsi="Arial" w:cs="Arial"/>
        </w:rPr>
      </w:pPr>
      <w:r w:rsidRPr="007E6A1A">
        <w:rPr>
          <w:rFonts w:ascii="Arial" w:hAnsi="Arial" w:cs="Arial"/>
          <w:color w:val="000000"/>
        </w:rPr>
        <w:t>У реализацији наставе, професор својим ангажовањем треба да усмерава ученике, зависно од њихове способности и сналажљивости да их подстиче на размишљање, постављање и самостално решавање задатака.</w:t>
      </w:r>
    </w:p>
    <w:p w14:paraId="370E441A" w14:textId="77777777" w:rsidR="007E6A1A" w:rsidRPr="007E6A1A" w:rsidRDefault="007E6A1A" w:rsidP="007E6A1A">
      <w:pPr>
        <w:spacing w:after="150"/>
        <w:rPr>
          <w:rFonts w:ascii="Arial" w:hAnsi="Arial" w:cs="Arial"/>
        </w:rPr>
      </w:pPr>
      <w:r w:rsidRPr="007E6A1A">
        <w:rPr>
          <w:rFonts w:ascii="Arial" w:hAnsi="Arial" w:cs="Arial"/>
          <w:color w:val="000000"/>
        </w:rPr>
        <w:t>Зависно од обима и сложености задатака, професор треба да користи индивидуалну или групну коректуру.</w:t>
      </w:r>
    </w:p>
    <w:p w14:paraId="395767D2" w14:textId="77777777" w:rsidR="007E6A1A" w:rsidRPr="007E6A1A" w:rsidRDefault="007E6A1A" w:rsidP="007E6A1A">
      <w:pPr>
        <w:spacing w:after="150"/>
        <w:rPr>
          <w:rFonts w:ascii="Arial" w:hAnsi="Arial" w:cs="Arial"/>
        </w:rPr>
      </w:pPr>
      <w:r w:rsidRPr="007E6A1A">
        <w:rPr>
          <w:rFonts w:ascii="Arial" w:hAnsi="Arial" w:cs="Arial"/>
          <w:color w:val="000000"/>
        </w:rPr>
        <w:t>У реализацији задатака ученик треба да користи разноврсне ликовне технике и материјале: графит, креон, туш, темперу, папир у боји, колаж технику, разне фолије и др.</w:t>
      </w:r>
    </w:p>
    <w:p w14:paraId="6936BCFA" w14:textId="77777777" w:rsidR="007E6A1A" w:rsidRPr="007E6A1A" w:rsidRDefault="007E6A1A" w:rsidP="007E6A1A">
      <w:pPr>
        <w:spacing w:after="150"/>
        <w:rPr>
          <w:rFonts w:ascii="Arial" w:hAnsi="Arial" w:cs="Arial"/>
        </w:rPr>
      </w:pPr>
      <w:r w:rsidRPr="007E6A1A">
        <w:rPr>
          <w:rFonts w:ascii="Arial" w:hAnsi="Arial" w:cs="Arial"/>
          <w:color w:val="000000"/>
        </w:rPr>
        <w:t>Имајући у виду свеобухватан и сложен задатак предмета, препоручује се да ученик у практичном делу, упознајући ликовне вредности и сложеност ликовне композиције, упозна и разноврсне ликовне технике и да аналитички, путем задатака, развије способност за ликовно изражавање и компоновање.</w:t>
      </w:r>
    </w:p>
    <w:p w14:paraId="73FCACEA" w14:textId="77777777" w:rsidR="007E6A1A" w:rsidRPr="007E6A1A" w:rsidRDefault="007E6A1A" w:rsidP="007E6A1A">
      <w:pPr>
        <w:spacing w:after="150"/>
        <w:rPr>
          <w:rFonts w:ascii="Arial" w:hAnsi="Arial" w:cs="Arial"/>
        </w:rPr>
      </w:pPr>
      <w:r w:rsidRPr="007E6A1A">
        <w:rPr>
          <w:rFonts w:ascii="Arial" w:hAnsi="Arial" w:cs="Arial"/>
          <w:color w:val="000000"/>
        </w:rPr>
        <w:t>У току године ученик треба да реализује 10 задатака. При реализацији програма треба водити рачуна да овај предмет буде у корелацији са осталим стручним предметима, као што су цртање и сликање, моделовање, писмо, теорија дизајна и историја уметности.</w:t>
      </w:r>
    </w:p>
    <w:p w14:paraId="3F829501" w14:textId="77777777" w:rsidR="007E6A1A" w:rsidRPr="007E6A1A" w:rsidRDefault="007E6A1A" w:rsidP="007E6A1A">
      <w:pPr>
        <w:spacing w:after="120"/>
        <w:jc w:val="center"/>
        <w:rPr>
          <w:rFonts w:ascii="Arial" w:hAnsi="Arial" w:cs="Arial"/>
        </w:rPr>
      </w:pPr>
      <w:r w:rsidRPr="007E6A1A">
        <w:rPr>
          <w:rFonts w:ascii="Arial" w:hAnsi="Arial" w:cs="Arial"/>
          <w:color w:val="000000"/>
        </w:rPr>
        <w:t>Б. СТРУЧНИ ПРЕДМЕТИ</w:t>
      </w:r>
    </w:p>
    <w:p w14:paraId="0F9B14EB"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ЛИКОВНИ ТЕХНИЧАР</w:t>
      </w:r>
    </w:p>
    <w:p w14:paraId="4B7E2EC6"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ЦРТАЊЕ</w:t>
      </w:r>
    </w:p>
    <w:p w14:paraId="42D52CA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71E205E"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овладавање цртачким техникама и материјалима, развијање стваралачког мишљења, визуелног опажања и ликовног рукописа и оспособљавање ученика да стечена знања и умења примењују у настави других предмета, свакодневном животу, даљем школовању и будућем занимању.</w:t>
      </w:r>
    </w:p>
    <w:p w14:paraId="29CC5DA3"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031057E" w14:textId="77777777" w:rsidR="007E6A1A" w:rsidRPr="007E6A1A" w:rsidRDefault="007E6A1A" w:rsidP="007E6A1A">
      <w:pPr>
        <w:spacing w:after="150"/>
        <w:rPr>
          <w:rFonts w:ascii="Arial" w:hAnsi="Arial" w:cs="Arial"/>
        </w:rPr>
      </w:pPr>
      <w:r w:rsidRPr="007E6A1A">
        <w:rPr>
          <w:rFonts w:ascii="Arial" w:hAnsi="Arial" w:cs="Arial"/>
          <w:color w:val="000000"/>
        </w:rPr>
        <w:t>– ефикасно примењују цртачке технике, материјале, прибор и знања из теорије форме у разноврсним ликовним, проблемским и пројектним задацима;</w:t>
      </w:r>
    </w:p>
    <w:p w14:paraId="13AC6CFF"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опажајне способности, координацију ока и руке, естетске критеријуме, стваралачко и критичко мишљење, истрајност, самопоуздање и самосталност у раду;</w:t>
      </w:r>
    </w:p>
    <w:p w14:paraId="58DE2B48" w14:textId="77777777" w:rsidR="007E6A1A" w:rsidRPr="007E6A1A" w:rsidRDefault="007E6A1A" w:rsidP="007E6A1A">
      <w:pPr>
        <w:spacing w:after="150"/>
        <w:rPr>
          <w:rFonts w:ascii="Arial" w:hAnsi="Arial" w:cs="Arial"/>
        </w:rPr>
      </w:pPr>
      <w:r w:rsidRPr="007E6A1A">
        <w:rPr>
          <w:rFonts w:ascii="Arial" w:hAnsi="Arial" w:cs="Arial"/>
          <w:color w:val="000000"/>
        </w:rPr>
        <w:t>– истражују и експериментишу традиционалним и савременим цртачким материјалима и техникама;</w:t>
      </w:r>
    </w:p>
    <w:p w14:paraId="5E2F4F4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својих радова и уметничких творевина;</w:t>
      </w:r>
    </w:p>
    <w:p w14:paraId="58016D19"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49C34028"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w:t>
      </w:r>
    </w:p>
    <w:p w14:paraId="628123D5" w14:textId="77777777" w:rsidR="007E6A1A" w:rsidRPr="007E6A1A" w:rsidRDefault="007E6A1A" w:rsidP="007E6A1A">
      <w:pPr>
        <w:spacing w:after="150"/>
        <w:rPr>
          <w:rFonts w:ascii="Arial" w:hAnsi="Arial" w:cs="Arial"/>
        </w:rPr>
      </w:pPr>
      <w:r w:rsidRPr="007E6A1A">
        <w:rPr>
          <w:rFonts w:ascii="Arial" w:hAnsi="Arial" w:cs="Arial"/>
          <w:color w:val="000000"/>
        </w:rPr>
        <w:t>– развију одговоран однос према здрављу, радној и животној средини.</w:t>
      </w:r>
    </w:p>
    <w:p w14:paraId="0F489266"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E251BBC"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+ 4 часа недељно, 0 + 140 часова годишње)</w:t>
      </w:r>
    </w:p>
    <w:p w14:paraId="20A5DC7B" w14:textId="77777777" w:rsidR="007E6A1A" w:rsidRPr="007E6A1A" w:rsidRDefault="007E6A1A" w:rsidP="007E6A1A">
      <w:pPr>
        <w:spacing w:after="150"/>
        <w:rPr>
          <w:rFonts w:ascii="Arial" w:hAnsi="Arial" w:cs="Arial"/>
        </w:rPr>
      </w:pPr>
      <w:r w:rsidRPr="007E6A1A">
        <w:rPr>
          <w:rFonts w:ascii="Arial" w:hAnsi="Arial" w:cs="Arial"/>
          <w:color w:val="000000"/>
        </w:rPr>
        <w:t>УВОД У ЦРТЕЖ</w:t>
      </w:r>
    </w:p>
    <w:p w14:paraId="160824CA" w14:textId="77777777" w:rsidR="007E6A1A" w:rsidRPr="007E6A1A" w:rsidRDefault="007E6A1A" w:rsidP="007E6A1A">
      <w:pPr>
        <w:spacing w:after="150"/>
        <w:rPr>
          <w:rFonts w:ascii="Arial" w:hAnsi="Arial" w:cs="Arial"/>
        </w:rPr>
      </w:pPr>
      <w:r w:rsidRPr="007E6A1A">
        <w:rPr>
          <w:rFonts w:ascii="Arial" w:hAnsi="Arial" w:cs="Arial"/>
          <w:color w:val="000000"/>
        </w:rPr>
        <w:t>Појам, врсте, значај. Цртеж кроз историју уметности. Линеарни цртеж. Шрафура. Подлоге, папири, средства, цртачке технике. Цртачки рукопис.</w:t>
      </w:r>
    </w:p>
    <w:p w14:paraId="5178258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0943DB0D" w14:textId="77777777" w:rsidR="007E6A1A" w:rsidRPr="007E6A1A" w:rsidRDefault="007E6A1A" w:rsidP="007E6A1A">
      <w:pPr>
        <w:spacing w:after="150"/>
        <w:rPr>
          <w:rFonts w:ascii="Arial" w:hAnsi="Arial" w:cs="Arial"/>
        </w:rPr>
      </w:pPr>
      <w:r w:rsidRPr="007E6A1A">
        <w:rPr>
          <w:rFonts w:ascii="Arial" w:hAnsi="Arial" w:cs="Arial"/>
          <w:color w:val="000000"/>
        </w:rPr>
        <w:t>Мотив као целина. Композивција линија. Светлост и простор у композицији. Визирање, помоћна средства и њихова примена.</w:t>
      </w:r>
    </w:p>
    <w:p w14:paraId="0B3727A4"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ПЕРСПЕКТИВА</w:t>
      </w:r>
    </w:p>
    <w:p w14:paraId="5DF86E9B" w14:textId="77777777" w:rsidR="007E6A1A" w:rsidRPr="007E6A1A" w:rsidRDefault="007E6A1A" w:rsidP="007E6A1A">
      <w:pPr>
        <w:spacing w:after="150"/>
        <w:rPr>
          <w:rFonts w:ascii="Arial" w:hAnsi="Arial" w:cs="Arial"/>
        </w:rPr>
      </w:pPr>
      <w:r w:rsidRPr="007E6A1A">
        <w:rPr>
          <w:rFonts w:ascii="Arial" w:hAnsi="Arial" w:cs="Arial"/>
          <w:color w:val="000000"/>
        </w:rPr>
        <w:t>Решавање простора кроз историју уметности. Простор и трећа димензија. Композиција и простор. Степеновање облика у простору. Појам скраћења и хоризонта. Линеарна и ваздушна перспектива.</w:t>
      </w:r>
    </w:p>
    <w:p w14:paraId="1EB81AB6" w14:textId="77777777" w:rsidR="007E6A1A" w:rsidRPr="007E6A1A" w:rsidRDefault="007E6A1A" w:rsidP="007E6A1A">
      <w:pPr>
        <w:spacing w:after="150"/>
        <w:rPr>
          <w:rFonts w:ascii="Arial" w:hAnsi="Arial" w:cs="Arial"/>
        </w:rPr>
      </w:pPr>
      <w:r w:rsidRPr="007E6A1A">
        <w:rPr>
          <w:rFonts w:ascii="Arial" w:hAnsi="Arial" w:cs="Arial"/>
          <w:color w:val="000000"/>
        </w:rPr>
        <w:t>ЛИНИЈА И СМЕР</w:t>
      </w:r>
    </w:p>
    <w:p w14:paraId="17E568E6" w14:textId="77777777" w:rsidR="007E6A1A" w:rsidRPr="007E6A1A" w:rsidRDefault="007E6A1A" w:rsidP="007E6A1A">
      <w:pPr>
        <w:spacing w:after="150"/>
        <w:rPr>
          <w:rFonts w:ascii="Arial" w:hAnsi="Arial" w:cs="Arial"/>
        </w:rPr>
      </w:pPr>
      <w:r w:rsidRPr="007E6A1A">
        <w:rPr>
          <w:rFonts w:ascii="Arial" w:hAnsi="Arial" w:cs="Arial"/>
          <w:color w:val="000000"/>
        </w:rPr>
        <w:t>Линија као основно средство изражавања цртежа. Карактер, изражајне могућности, психолошко дејство линије. Линија као ивица тродименизименталног облика, контурална и структурална линија. Линија и облик, линија и сенка, линија и структура, линија и простор. Врсте смера. Смер и простор, смер и ритам, смер у композицији. Експресија линије, међусобни односи, статичка и динамичка линија.</w:t>
      </w:r>
    </w:p>
    <w:p w14:paraId="56F5FC8C" w14:textId="77777777" w:rsidR="007E6A1A" w:rsidRPr="007E6A1A" w:rsidRDefault="007E6A1A" w:rsidP="007E6A1A">
      <w:pPr>
        <w:spacing w:after="150"/>
        <w:rPr>
          <w:rFonts w:ascii="Arial" w:hAnsi="Arial" w:cs="Arial"/>
        </w:rPr>
      </w:pPr>
      <w:r w:rsidRPr="007E6A1A">
        <w:rPr>
          <w:rFonts w:ascii="Arial" w:hAnsi="Arial" w:cs="Arial"/>
          <w:color w:val="000000"/>
        </w:rPr>
        <w:t>ВЕЛИЧИНА И ОБЛИК</w:t>
      </w:r>
    </w:p>
    <w:p w14:paraId="35E65B28"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конструкција, помоћне линије. Геометрија у ликовној структури. Компоновање и груписање величина и облика у простору. Једноставни и сложени облик. Својства облика. Природни и вештачки облици. Анализа синтеза. Просторни, површински, транспоновани, апстрактни облик.</w:t>
      </w:r>
    </w:p>
    <w:p w14:paraId="6143CE45"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014D0483" w14:textId="77777777" w:rsidR="007E6A1A" w:rsidRPr="007E6A1A" w:rsidRDefault="007E6A1A" w:rsidP="007E6A1A">
      <w:pPr>
        <w:spacing w:after="150"/>
        <w:rPr>
          <w:rFonts w:ascii="Arial" w:hAnsi="Arial" w:cs="Arial"/>
        </w:rPr>
      </w:pPr>
      <w:r w:rsidRPr="007E6A1A">
        <w:rPr>
          <w:rFonts w:ascii="Arial" w:hAnsi="Arial" w:cs="Arial"/>
          <w:color w:val="000000"/>
        </w:rPr>
        <w:t>Квалитет површина из природе и у уметности. Текстуралне вредности површина. Материјали и врсте материјала. Врсте и својства текстуре.</w:t>
      </w:r>
    </w:p>
    <w:p w14:paraId="02B2C818"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1FB30488" w14:textId="77777777" w:rsidR="007E6A1A" w:rsidRPr="007E6A1A" w:rsidRDefault="007E6A1A" w:rsidP="007E6A1A">
      <w:pPr>
        <w:spacing w:after="150"/>
        <w:rPr>
          <w:rFonts w:ascii="Arial" w:hAnsi="Arial" w:cs="Arial"/>
        </w:rPr>
      </w:pPr>
      <w:r w:rsidRPr="007E6A1A">
        <w:rPr>
          <w:rFonts w:ascii="Arial" w:hAnsi="Arial" w:cs="Arial"/>
          <w:color w:val="000000"/>
        </w:rPr>
        <w:t>Појам валерске вредности. Локални тон. Осветљење. Валерска скала, кључеви и интервали. Изражајне могућности.</w:t>
      </w:r>
    </w:p>
    <w:p w14:paraId="31C1A32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+ 4 часа недељно, 0 + 140 часова годишње)</w:t>
      </w:r>
    </w:p>
    <w:p w14:paraId="6C9C8370" w14:textId="77777777" w:rsidR="007E6A1A" w:rsidRPr="007E6A1A" w:rsidRDefault="007E6A1A" w:rsidP="007E6A1A">
      <w:pPr>
        <w:spacing w:after="150"/>
        <w:rPr>
          <w:rFonts w:ascii="Arial" w:hAnsi="Arial" w:cs="Arial"/>
        </w:rPr>
      </w:pPr>
      <w:r w:rsidRPr="007E6A1A">
        <w:rPr>
          <w:rFonts w:ascii="Arial" w:hAnsi="Arial" w:cs="Arial"/>
          <w:color w:val="000000"/>
        </w:rPr>
        <w:t>СВЕТЛОСТ, ТОН, СЕНКА</w:t>
      </w:r>
    </w:p>
    <w:p w14:paraId="4B6B62B3" w14:textId="77777777" w:rsidR="007E6A1A" w:rsidRPr="007E6A1A" w:rsidRDefault="007E6A1A" w:rsidP="007E6A1A">
      <w:pPr>
        <w:spacing w:after="150"/>
        <w:rPr>
          <w:rFonts w:ascii="Arial" w:hAnsi="Arial" w:cs="Arial"/>
        </w:rPr>
      </w:pPr>
      <w:r w:rsidRPr="007E6A1A">
        <w:rPr>
          <w:rFonts w:ascii="Arial" w:hAnsi="Arial" w:cs="Arial"/>
          <w:color w:val="000000"/>
        </w:rPr>
        <w:t>Извори светла. Светлост и сенка. Бачена и локална сенка. Грађење волумена, дефинисање маса. Моделовање. Перспективна конструкција сенке. Рефлекс. Тонске разлике. Градација светлости у односу на извор светлости. Аналитичка студија светла.</w:t>
      </w:r>
    </w:p>
    <w:p w14:paraId="71B64AC3"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ГЛАВЕ</w:t>
      </w:r>
    </w:p>
    <w:p w14:paraId="795EFD98" w14:textId="77777777" w:rsidR="007E6A1A" w:rsidRPr="007E6A1A" w:rsidRDefault="007E6A1A" w:rsidP="007E6A1A">
      <w:pPr>
        <w:spacing w:after="150"/>
        <w:rPr>
          <w:rFonts w:ascii="Arial" w:hAnsi="Arial" w:cs="Arial"/>
        </w:rPr>
      </w:pPr>
      <w:r w:rsidRPr="007E6A1A">
        <w:rPr>
          <w:rFonts w:ascii="Arial" w:hAnsi="Arial" w:cs="Arial"/>
          <w:color w:val="000000"/>
        </w:rPr>
        <w:t>Глава као целина, делови главе. Глава у односу на тело. Однос делова главе. Конструкција. Покрет. Карактер.</w:t>
      </w:r>
    </w:p>
    <w:p w14:paraId="4C3399A4"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w:t>
      </w:r>
    </w:p>
    <w:p w14:paraId="729A184B" w14:textId="77777777" w:rsidR="007E6A1A" w:rsidRPr="007E6A1A" w:rsidRDefault="007E6A1A" w:rsidP="007E6A1A">
      <w:pPr>
        <w:spacing w:after="150"/>
        <w:rPr>
          <w:rFonts w:ascii="Arial" w:hAnsi="Arial" w:cs="Arial"/>
        </w:rPr>
      </w:pPr>
      <w:r w:rsidRPr="007E6A1A">
        <w:rPr>
          <w:rFonts w:ascii="Arial" w:hAnsi="Arial" w:cs="Arial"/>
          <w:color w:val="000000"/>
        </w:rPr>
        <w:t>Однос делова и целине у композицији. Принципи компоновања. Планови и простор у композицији. Компоновање облика према равни у простору. Ритам у композицији. Јединство као вредност композиције.</w:t>
      </w:r>
    </w:p>
    <w:p w14:paraId="1CA2EEC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 + 30 часова у блоку)</w:t>
      </w:r>
    </w:p>
    <w:p w14:paraId="31AF3A1C"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2A551AA4" w14:textId="77777777" w:rsidR="007E6A1A" w:rsidRPr="007E6A1A" w:rsidRDefault="007E6A1A" w:rsidP="007E6A1A">
      <w:pPr>
        <w:spacing w:after="150"/>
        <w:rPr>
          <w:rFonts w:ascii="Arial" w:hAnsi="Arial" w:cs="Arial"/>
        </w:rPr>
      </w:pPr>
      <w:r w:rsidRPr="007E6A1A">
        <w:rPr>
          <w:rFonts w:ascii="Arial" w:hAnsi="Arial" w:cs="Arial"/>
          <w:color w:val="000000"/>
        </w:rPr>
        <w:t>Портретска уметност кроз историју. Аутопортрет. Анатомска грађа – лобања и мускулатура лица. Конструкција. Истицање карактера и покрета.</w:t>
      </w:r>
    </w:p>
    <w:p w14:paraId="1DEBD095" w14:textId="77777777" w:rsidR="007E6A1A" w:rsidRPr="007E6A1A" w:rsidRDefault="007E6A1A" w:rsidP="007E6A1A">
      <w:pPr>
        <w:spacing w:after="150"/>
        <w:rPr>
          <w:rFonts w:ascii="Arial" w:hAnsi="Arial" w:cs="Arial"/>
        </w:rPr>
      </w:pPr>
      <w:r w:rsidRPr="007E6A1A">
        <w:rPr>
          <w:rFonts w:ascii="Arial" w:hAnsi="Arial" w:cs="Arial"/>
          <w:color w:val="000000"/>
        </w:rPr>
        <w:t>ПОЛУФИГУРА</w:t>
      </w:r>
    </w:p>
    <w:p w14:paraId="7AADB725" w14:textId="77777777" w:rsidR="007E6A1A" w:rsidRPr="007E6A1A" w:rsidRDefault="007E6A1A" w:rsidP="007E6A1A">
      <w:pPr>
        <w:spacing w:after="150"/>
        <w:rPr>
          <w:rFonts w:ascii="Arial" w:hAnsi="Arial" w:cs="Arial"/>
        </w:rPr>
      </w:pPr>
      <w:r w:rsidRPr="007E6A1A">
        <w:rPr>
          <w:rFonts w:ascii="Arial" w:hAnsi="Arial" w:cs="Arial"/>
          <w:color w:val="000000"/>
        </w:rPr>
        <w:t>Анатомска грађа – грудни кош, карлица, дуге кости, зглобови, шаке. Конструкција. Пропорција и покрет. Скраћења. Кроки. Скица. Аналитичка студија.</w:t>
      </w:r>
    </w:p>
    <w:p w14:paraId="75581088" w14:textId="77777777" w:rsidR="007E6A1A" w:rsidRPr="007E6A1A" w:rsidRDefault="007E6A1A" w:rsidP="007E6A1A">
      <w:pPr>
        <w:spacing w:after="150"/>
        <w:rPr>
          <w:rFonts w:ascii="Arial" w:hAnsi="Arial" w:cs="Arial"/>
        </w:rPr>
      </w:pPr>
      <w:r w:rsidRPr="007E6A1A">
        <w:rPr>
          <w:rFonts w:ascii="Arial" w:hAnsi="Arial" w:cs="Arial"/>
          <w:color w:val="000000"/>
        </w:rPr>
        <w:t>ПРОСТОР</w:t>
      </w:r>
    </w:p>
    <w:p w14:paraId="4E7F289E" w14:textId="77777777" w:rsidR="007E6A1A" w:rsidRPr="007E6A1A" w:rsidRDefault="007E6A1A" w:rsidP="007E6A1A">
      <w:pPr>
        <w:spacing w:after="150"/>
        <w:rPr>
          <w:rFonts w:ascii="Arial" w:hAnsi="Arial" w:cs="Arial"/>
        </w:rPr>
      </w:pPr>
      <w:r w:rsidRPr="007E6A1A">
        <w:rPr>
          <w:rFonts w:ascii="Arial" w:hAnsi="Arial" w:cs="Arial"/>
          <w:color w:val="000000"/>
        </w:rPr>
        <w:t>Простор кроз историју уметности. Ентеријер и екстеријер. Полуфигура и простор. Линеарна и ваздушна перспектива. Анализа планова и маса.</w:t>
      </w:r>
    </w:p>
    <w:p w14:paraId="7F460EE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3DB7E95A" w14:textId="77777777" w:rsidR="007E6A1A" w:rsidRPr="007E6A1A" w:rsidRDefault="007E6A1A" w:rsidP="007E6A1A">
      <w:pPr>
        <w:spacing w:after="150"/>
        <w:rPr>
          <w:rFonts w:ascii="Arial" w:hAnsi="Arial" w:cs="Arial"/>
        </w:rPr>
      </w:pPr>
      <w:r w:rsidRPr="007E6A1A">
        <w:rPr>
          <w:rFonts w:ascii="Arial" w:hAnsi="Arial" w:cs="Arial"/>
          <w:color w:val="000000"/>
        </w:rPr>
        <w:t>Синтеза претходно обрађених ликовних елемената. Врсте композиције – хоризонтална, пирамидална и дијагонална и др. Равнотежа, хармонија, ритам у композицији. Јединство у композицији. Композиција по истоветности и варијацијама.</w:t>
      </w:r>
    </w:p>
    <w:p w14:paraId="537FE55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6C8EAEB8" w14:textId="77777777" w:rsidR="007E6A1A" w:rsidRPr="007E6A1A" w:rsidRDefault="007E6A1A" w:rsidP="007E6A1A">
      <w:pPr>
        <w:spacing w:after="150"/>
        <w:rPr>
          <w:rFonts w:ascii="Arial" w:hAnsi="Arial" w:cs="Arial"/>
        </w:rPr>
      </w:pPr>
      <w:r w:rsidRPr="007E6A1A">
        <w:rPr>
          <w:rFonts w:ascii="Arial" w:hAnsi="Arial" w:cs="Arial"/>
          <w:color w:val="000000"/>
        </w:rPr>
        <w:t>ПЛАСТИЧНА АНАТОМИЈА</w:t>
      </w:r>
    </w:p>
    <w:p w14:paraId="38D1C0CE" w14:textId="77777777" w:rsidR="007E6A1A" w:rsidRPr="007E6A1A" w:rsidRDefault="007E6A1A" w:rsidP="007E6A1A">
      <w:pPr>
        <w:spacing w:after="150"/>
        <w:rPr>
          <w:rFonts w:ascii="Arial" w:hAnsi="Arial" w:cs="Arial"/>
        </w:rPr>
      </w:pPr>
      <w:r w:rsidRPr="007E6A1A">
        <w:rPr>
          <w:rFonts w:ascii="Arial" w:hAnsi="Arial" w:cs="Arial"/>
          <w:color w:val="000000"/>
        </w:rPr>
        <w:t>Увод у анатомију. Израда анатомских мапа. Скелет. Функција скелета. Подела скелета; врсте костију и зглобова. Мускулатура. Функција, облик и подела мишића.</w:t>
      </w:r>
    </w:p>
    <w:p w14:paraId="61DE715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2DAEA332" w14:textId="77777777" w:rsidR="007E6A1A" w:rsidRPr="007E6A1A" w:rsidRDefault="007E6A1A" w:rsidP="007E6A1A">
      <w:pPr>
        <w:spacing w:after="150"/>
        <w:rPr>
          <w:rFonts w:ascii="Arial" w:hAnsi="Arial" w:cs="Arial"/>
        </w:rPr>
      </w:pPr>
      <w:r w:rsidRPr="007E6A1A">
        <w:rPr>
          <w:rFonts w:ascii="Arial" w:hAnsi="Arial" w:cs="Arial"/>
          <w:color w:val="000000"/>
        </w:rPr>
        <w:t>АКТ</w:t>
      </w:r>
    </w:p>
    <w:p w14:paraId="1FB77C6C" w14:textId="77777777" w:rsidR="007E6A1A" w:rsidRPr="007E6A1A" w:rsidRDefault="007E6A1A" w:rsidP="007E6A1A">
      <w:pPr>
        <w:spacing w:after="150"/>
        <w:rPr>
          <w:rFonts w:ascii="Arial" w:hAnsi="Arial" w:cs="Arial"/>
        </w:rPr>
      </w:pPr>
      <w:r w:rsidRPr="007E6A1A">
        <w:rPr>
          <w:rFonts w:ascii="Arial" w:hAnsi="Arial" w:cs="Arial"/>
          <w:color w:val="000000"/>
        </w:rPr>
        <w:t>Људски скелет као чврста носећа конструкција. Мускулатура човека. Студије делова тела. Студија карактера, пропорције и покрета. Контрапост и линија теже. Седећи акт. Лежећи акт. Кроки и скица.</w:t>
      </w:r>
    </w:p>
    <w:p w14:paraId="5D2D0B1B" w14:textId="77777777" w:rsidR="007E6A1A" w:rsidRPr="007E6A1A" w:rsidRDefault="007E6A1A" w:rsidP="007E6A1A">
      <w:pPr>
        <w:spacing w:after="150"/>
        <w:rPr>
          <w:rFonts w:ascii="Arial" w:hAnsi="Arial" w:cs="Arial"/>
        </w:rPr>
      </w:pPr>
      <w:r w:rsidRPr="007E6A1A">
        <w:rPr>
          <w:rFonts w:ascii="Arial" w:hAnsi="Arial" w:cs="Arial"/>
          <w:color w:val="000000"/>
        </w:rPr>
        <w:t>ФИГУРА</w:t>
      </w:r>
    </w:p>
    <w:p w14:paraId="240FFCC7" w14:textId="77777777" w:rsidR="007E6A1A" w:rsidRPr="007E6A1A" w:rsidRDefault="007E6A1A" w:rsidP="007E6A1A">
      <w:pPr>
        <w:spacing w:after="150"/>
        <w:rPr>
          <w:rFonts w:ascii="Arial" w:hAnsi="Arial" w:cs="Arial"/>
        </w:rPr>
      </w:pPr>
      <w:r w:rsidRPr="007E6A1A">
        <w:rPr>
          <w:rFonts w:ascii="Arial" w:hAnsi="Arial" w:cs="Arial"/>
          <w:color w:val="000000"/>
        </w:rPr>
        <w:t>Фигура кроз историју уметности. Анатомска и ликовна структура у драпираној фигури. Однос детаља и целине. Пропорције. Однос главе и тела. Аналитичко цртање фигуре.</w:t>
      </w:r>
    </w:p>
    <w:p w14:paraId="14611C56" w14:textId="77777777" w:rsidR="007E6A1A" w:rsidRPr="007E6A1A" w:rsidRDefault="007E6A1A" w:rsidP="007E6A1A">
      <w:pPr>
        <w:spacing w:after="150"/>
        <w:rPr>
          <w:rFonts w:ascii="Arial" w:hAnsi="Arial" w:cs="Arial"/>
        </w:rPr>
      </w:pPr>
      <w:r w:rsidRPr="007E6A1A">
        <w:rPr>
          <w:rFonts w:ascii="Arial" w:hAnsi="Arial" w:cs="Arial"/>
          <w:color w:val="000000"/>
        </w:rPr>
        <w:t>ФИГУРА У ПРОСТОРУ</w:t>
      </w:r>
    </w:p>
    <w:p w14:paraId="6C88D200"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фигуре у простору. Јединство фигуре и простора – кроки; скице; полустудија и студија.</w:t>
      </w:r>
    </w:p>
    <w:p w14:paraId="57ED442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45BA930"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предмет цртање је основа за све стручне предмете, са којима је у корелацији и програмски их прати.</w:t>
      </w:r>
    </w:p>
    <w:p w14:paraId="0B76724E" w14:textId="77777777" w:rsidR="007E6A1A" w:rsidRPr="007E6A1A" w:rsidRDefault="007E6A1A" w:rsidP="007E6A1A">
      <w:pPr>
        <w:spacing w:after="150"/>
        <w:rPr>
          <w:rFonts w:ascii="Arial" w:hAnsi="Arial" w:cs="Arial"/>
        </w:rPr>
      </w:pPr>
      <w:r w:rsidRPr="007E6A1A">
        <w:rPr>
          <w:rFonts w:ascii="Arial" w:hAnsi="Arial" w:cs="Arial"/>
          <w:color w:val="000000"/>
        </w:rPr>
        <w:t>Свака тематска јединица обрађује се неколико радних недеља, према сложености задатка.</w:t>
      </w:r>
    </w:p>
    <w:p w14:paraId="5A0BC1F9" w14:textId="77777777" w:rsidR="007E6A1A" w:rsidRPr="007E6A1A" w:rsidRDefault="007E6A1A" w:rsidP="007E6A1A">
      <w:pPr>
        <w:spacing w:after="150"/>
        <w:rPr>
          <w:rFonts w:ascii="Arial" w:hAnsi="Arial" w:cs="Arial"/>
        </w:rPr>
      </w:pPr>
      <w:r w:rsidRPr="007E6A1A">
        <w:rPr>
          <w:rFonts w:ascii="Arial" w:hAnsi="Arial" w:cs="Arial"/>
          <w:color w:val="000000"/>
        </w:rPr>
        <w:t>Рад је практичан, уз индивидуални облик наставног рада (коректуру), са нагласком на афирмацији и неговању ликовног идентитета ученика. У уводу у задатак, нову методску јединицу, треба користити карактеристичне и одабране примере из историје уметности. По завршетку задатка неопходно је анализирати резултате. Према програму за сваки разред, постављен је оквир у избору формата за цртање студије – 50 x 70 cm за I и II разред и 70 x 100 cm за III и IV разред. Примерено је више пута током школске године променити формат, динамику и захтев/кроки, мали цртеж, студија... Уз угљен, као технику захвалну за студијски рад у настави цртања, неопходно је проћи кроз све цртачке технике. Рад превасходно подразумева цртање по природи. Мотиви и модели које треба користити за успешно савладавање програма треба да буду разноврсни, од геометријских пуних и жичаних тела, употребних елемената, драперија, гипсаних одливака, флоре и фауне, до модела скелета и људске фигуре и акта. Настава предмета цртање подразумева корелацију са наставним предметом биологија и анализу скелета и мишића у циљу стицања основе аналитичког цртања. Методом разговора треба тежити откривању суштине ликовних појава путем опажања и разумевања природних законитости.</w:t>
      </w:r>
    </w:p>
    <w:p w14:paraId="101D4AAC" w14:textId="77777777" w:rsidR="007E6A1A" w:rsidRPr="007E6A1A" w:rsidRDefault="007E6A1A" w:rsidP="007E6A1A">
      <w:pPr>
        <w:spacing w:after="150"/>
        <w:rPr>
          <w:rFonts w:ascii="Arial" w:hAnsi="Arial" w:cs="Arial"/>
        </w:rPr>
      </w:pPr>
      <w:r w:rsidRPr="007E6A1A">
        <w:rPr>
          <w:rFonts w:ascii="Arial" w:hAnsi="Arial" w:cs="Arial"/>
          <w:color w:val="000000"/>
        </w:rPr>
        <w:t>Ученицима треба указати на област анатомије. Наставник треба да прати конкурсе, смотре, такмичења, обавештава и мотивише у правцу одређеног ликовног проблема и афирмише њихово стваралаштво; подржава их у раду инсистирајући на формирању збирке радова (мапе); води дневник и прати развој ученика. У наставном процесу треба перманентно потстицати ученике на естетско процењивање са циљем даљег развијања аперцепције, критичког и стваралачког мишљења.</w:t>
      </w:r>
    </w:p>
    <w:p w14:paraId="4EC65A76" w14:textId="77777777" w:rsidR="007E6A1A" w:rsidRPr="007E6A1A" w:rsidRDefault="007E6A1A" w:rsidP="007E6A1A">
      <w:pPr>
        <w:spacing w:after="150"/>
        <w:rPr>
          <w:rFonts w:ascii="Arial" w:hAnsi="Arial" w:cs="Arial"/>
        </w:rPr>
      </w:pPr>
      <w:r w:rsidRPr="007E6A1A">
        <w:rPr>
          <w:rFonts w:ascii="Arial" w:hAnsi="Arial" w:cs="Arial"/>
          <w:color w:val="000000"/>
        </w:rPr>
        <w:t>Примерено је наставу у блоку у III разреду програмске садржаје из области анатомије реализовати у сарадњи са наставником биологије.</w:t>
      </w:r>
    </w:p>
    <w:p w14:paraId="2A8940A1"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креативности подразумева да мотивациони садржаји буду свежи, разноврсни, примерени узрасту и интересовањима ученика; корелацију са другим образовно васпитним подручјима и домен ученичког доживљаја.</w:t>
      </w:r>
    </w:p>
    <w:p w14:paraId="6E811935"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СЛИКАЊЕ</w:t>
      </w:r>
    </w:p>
    <w:p w14:paraId="69B0F359"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4474892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овладавање сликарским техникама, поступцима и материјалима, развијање стваралачког мишљења, визуелног опажања и ликовног рукописа и оспособљавање ученика да стечена знања и умења примењују у настави других предмета, свакодневном животу, даљем школовању и будућем занимању.</w:t>
      </w:r>
    </w:p>
    <w:p w14:paraId="45BE859E"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918E02E" w14:textId="77777777" w:rsidR="007E6A1A" w:rsidRPr="007E6A1A" w:rsidRDefault="007E6A1A" w:rsidP="007E6A1A">
      <w:pPr>
        <w:spacing w:after="150"/>
        <w:rPr>
          <w:rFonts w:ascii="Arial" w:hAnsi="Arial" w:cs="Arial"/>
        </w:rPr>
      </w:pPr>
      <w:r w:rsidRPr="007E6A1A">
        <w:rPr>
          <w:rFonts w:ascii="Arial" w:hAnsi="Arial" w:cs="Arial"/>
          <w:color w:val="000000"/>
        </w:rPr>
        <w:t>– ефикасно примењују сликарске технике, материјале, прибор и знања из теорије форме у разноврсним ликовним, проблемским и пројектним задацима;</w:t>
      </w:r>
    </w:p>
    <w:p w14:paraId="0A5D2021"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опажајне способности, координацију ока и руке, естетске критеријуме, стваралачко и критичко мишљење, истрајност, самопоуздање и самосталност у раду;</w:t>
      </w:r>
    </w:p>
    <w:p w14:paraId="31A6362E" w14:textId="77777777" w:rsidR="007E6A1A" w:rsidRPr="007E6A1A" w:rsidRDefault="007E6A1A" w:rsidP="007E6A1A">
      <w:pPr>
        <w:spacing w:after="150"/>
        <w:rPr>
          <w:rFonts w:ascii="Arial" w:hAnsi="Arial" w:cs="Arial"/>
        </w:rPr>
      </w:pPr>
      <w:r w:rsidRPr="007E6A1A">
        <w:rPr>
          <w:rFonts w:ascii="Arial" w:hAnsi="Arial" w:cs="Arial"/>
          <w:color w:val="000000"/>
        </w:rPr>
        <w:t>– истражују и експериментишу традиционалним и савременим сликарским материјалима и техникама;</w:t>
      </w:r>
    </w:p>
    <w:p w14:paraId="50795249"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5956909C"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и самовредновање уметничких творевина;</w:t>
      </w:r>
    </w:p>
    <w:p w14:paraId="68F6A58F"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w:t>
      </w:r>
    </w:p>
    <w:p w14:paraId="593A4693" w14:textId="77777777" w:rsidR="007E6A1A" w:rsidRPr="007E6A1A" w:rsidRDefault="007E6A1A" w:rsidP="007E6A1A">
      <w:pPr>
        <w:spacing w:after="150"/>
        <w:rPr>
          <w:rFonts w:ascii="Arial" w:hAnsi="Arial" w:cs="Arial"/>
        </w:rPr>
      </w:pPr>
      <w:r w:rsidRPr="007E6A1A">
        <w:rPr>
          <w:rFonts w:ascii="Arial" w:hAnsi="Arial" w:cs="Arial"/>
          <w:color w:val="000000"/>
        </w:rPr>
        <w:t>– развију одговоран однос према здрављу, радној и животној средини.</w:t>
      </w:r>
    </w:p>
    <w:p w14:paraId="2BB2574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3CA615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+ 3 часа недељно, 0 + 105 часова годишње)</w:t>
      </w:r>
    </w:p>
    <w:p w14:paraId="3605CCDB" w14:textId="77777777" w:rsidR="007E6A1A" w:rsidRPr="007E6A1A" w:rsidRDefault="007E6A1A" w:rsidP="007E6A1A">
      <w:pPr>
        <w:spacing w:after="150"/>
        <w:rPr>
          <w:rFonts w:ascii="Arial" w:hAnsi="Arial" w:cs="Arial"/>
        </w:rPr>
      </w:pPr>
      <w:r w:rsidRPr="007E6A1A">
        <w:rPr>
          <w:rFonts w:ascii="Arial" w:hAnsi="Arial" w:cs="Arial"/>
          <w:color w:val="000000"/>
        </w:rPr>
        <w:t>СЛИКАРСКЕ ТЕХНИКЕ</w:t>
      </w:r>
    </w:p>
    <w:p w14:paraId="1790BD83" w14:textId="77777777" w:rsidR="007E6A1A" w:rsidRPr="007E6A1A" w:rsidRDefault="007E6A1A" w:rsidP="007E6A1A">
      <w:pPr>
        <w:spacing w:after="150"/>
        <w:rPr>
          <w:rFonts w:ascii="Arial" w:hAnsi="Arial" w:cs="Arial"/>
        </w:rPr>
      </w:pPr>
      <w:r w:rsidRPr="007E6A1A">
        <w:rPr>
          <w:rFonts w:ascii="Arial" w:hAnsi="Arial" w:cs="Arial"/>
          <w:color w:val="000000"/>
        </w:rPr>
        <w:t>Сликарске технике кроз историју уметности. Врсте и карактеристике. Подлоге и материјал за сликање. Грађење слике. Слојевито и ал прима сликање. Гест, површина, мрља. Лазур и паста. Темпера и акварел – техничке могућности.</w:t>
      </w:r>
    </w:p>
    <w:p w14:paraId="26C2F6CD"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2082D065" w14:textId="77777777" w:rsidR="007E6A1A" w:rsidRPr="007E6A1A" w:rsidRDefault="007E6A1A" w:rsidP="007E6A1A">
      <w:pPr>
        <w:spacing w:after="150"/>
        <w:rPr>
          <w:rFonts w:ascii="Arial" w:hAnsi="Arial" w:cs="Arial"/>
        </w:rPr>
      </w:pPr>
      <w:r w:rsidRPr="007E6A1A">
        <w:rPr>
          <w:rFonts w:ascii="Arial" w:hAnsi="Arial" w:cs="Arial"/>
          <w:color w:val="000000"/>
        </w:rPr>
        <w:t>Валер као средство сликарског израза. Валер и боја. Валер и светлост. Валерска скала, кључеви и интервали. Тонско сликање и тонска градација.</w:t>
      </w:r>
    </w:p>
    <w:p w14:paraId="558175D3" w14:textId="77777777" w:rsidR="007E6A1A" w:rsidRPr="007E6A1A" w:rsidRDefault="007E6A1A" w:rsidP="007E6A1A">
      <w:pPr>
        <w:spacing w:after="150"/>
        <w:rPr>
          <w:rFonts w:ascii="Arial" w:hAnsi="Arial" w:cs="Arial"/>
        </w:rPr>
      </w:pPr>
      <w:r w:rsidRPr="007E6A1A">
        <w:rPr>
          <w:rFonts w:ascii="Arial" w:hAnsi="Arial" w:cs="Arial"/>
          <w:color w:val="000000"/>
        </w:rPr>
        <w:t>БОЈА КАО ЛИКОВНО ИЗРАЖАЈНО СРЕДСТВО</w:t>
      </w:r>
    </w:p>
    <w:p w14:paraId="62921643" w14:textId="77777777" w:rsidR="007E6A1A" w:rsidRPr="007E6A1A" w:rsidRDefault="007E6A1A" w:rsidP="007E6A1A">
      <w:pPr>
        <w:spacing w:after="150"/>
        <w:rPr>
          <w:rFonts w:ascii="Arial" w:hAnsi="Arial" w:cs="Arial"/>
        </w:rPr>
      </w:pPr>
      <w:r w:rsidRPr="007E6A1A">
        <w:rPr>
          <w:rFonts w:ascii="Arial" w:hAnsi="Arial" w:cs="Arial"/>
          <w:color w:val="000000"/>
        </w:rPr>
        <w:t>Боја кроз историју уметности. Карактеристике боја. Физичко и психолошко тумачење боје. Подела боја. Хроматски круг и лопта. Боја као средство и као израз. Тонска моделација боја и колористичка модулација боја. Физичко и оптичко мешање боја. Локални тон. Анализа и контраст топлих и хладних боја. Међусобно рефлектовање боја. Обојеност осветљених и засенчених површина. Боја и простор. Текстура у слици, нанос боје.</w:t>
      </w:r>
    </w:p>
    <w:p w14:paraId="196CF6C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w:t>
      </w:r>
    </w:p>
    <w:p w14:paraId="04444CD2" w14:textId="77777777" w:rsidR="007E6A1A" w:rsidRPr="007E6A1A" w:rsidRDefault="007E6A1A" w:rsidP="007E6A1A">
      <w:pPr>
        <w:spacing w:after="150"/>
        <w:rPr>
          <w:rFonts w:ascii="Arial" w:hAnsi="Arial" w:cs="Arial"/>
        </w:rPr>
      </w:pPr>
      <w:r w:rsidRPr="007E6A1A">
        <w:rPr>
          <w:rFonts w:ascii="Arial" w:hAnsi="Arial" w:cs="Arial"/>
          <w:color w:val="000000"/>
        </w:rPr>
        <w:t>ГЕОМЕТРИЈА КАО ЕЛЕМЕНАТ СЛИКАРСКЕ СТРУКТУРЕ</w:t>
      </w:r>
    </w:p>
    <w:p w14:paraId="4B43D8EC" w14:textId="77777777" w:rsidR="007E6A1A" w:rsidRPr="007E6A1A" w:rsidRDefault="007E6A1A" w:rsidP="007E6A1A">
      <w:pPr>
        <w:spacing w:after="150"/>
        <w:rPr>
          <w:rFonts w:ascii="Arial" w:hAnsi="Arial" w:cs="Arial"/>
        </w:rPr>
      </w:pPr>
      <w:r w:rsidRPr="007E6A1A">
        <w:rPr>
          <w:rFonts w:ascii="Arial" w:hAnsi="Arial" w:cs="Arial"/>
          <w:color w:val="000000"/>
        </w:rPr>
        <w:t>Геометрија као елемент сликарске структуре кроз историју уметности. Компоновање. Свођење на површине. Симетрија и асиметрија површина у композицији.</w:t>
      </w:r>
    </w:p>
    <w:p w14:paraId="04E5BE43" w14:textId="77777777" w:rsidR="007E6A1A" w:rsidRPr="007E6A1A" w:rsidRDefault="007E6A1A" w:rsidP="007E6A1A">
      <w:pPr>
        <w:spacing w:after="150"/>
        <w:rPr>
          <w:rFonts w:ascii="Arial" w:hAnsi="Arial" w:cs="Arial"/>
        </w:rPr>
      </w:pPr>
      <w:r w:rsidRPr="007E6A1A">
        <w:rPr>
          <w:rFonts w:ascii="Arial" w:hAnsi="Arial" w:cs="Arial"/>
          <w:color w:val="000000"/>
        </w:rPr>
        <w:t>ПОРТРЕТ / ПОЛУФИГУРА</w:t>
      </w:r>
    </w:p>
    <w:p w14:paraId="7CC0D2B9" w14:textId="77777777" w:rsidR="007E6A1A" w:rsidRPr="007E6A1A" w:rsidRDefault="007E6A1A" w:rsidP="007E6A1A">
      <w:pPr>
        <w:spacing w:after="150"/>
        <w:rPr>
          <w:rFonts w:ascii="Arial" w:hAnsi="Arial" w:cs="Arial"/>
        </w:rPr>
      </w:pPr>
      <w:r w:rsidRPr="007E6A1A">
        <w:rPr>
          <w:rFonts w:ascii="Arial" w:hAnsi="Arial" w:cs="Arial"/>
          <w:color w:val="000000"/>
        </w:rPr>
        <w:t>Портретска уметност и полуфигура кроз историју уметности. Колористичка анализа. Подсликавање и моделовање.</w:t>
      </w:r>
    </w:p>
    <w:p w14:paraId="0C6100DE" w14:textId="77777777" w:rsidR="007E6A1A" w:rsidRPr="007E6A1A" w:rsidRDefault="007E6A1A" w:rsidP="007E6A1A">
      <w:pPr>
        <w:spacing w:after="150"/>
        <w:rPr>
          <w:rFonts w:ascii="Arial" w:hAnsi="Arial" w:cs="Arial"/>
        </w:rPr>
      </w:pPr>
      <w:r w:rsidRPr="007E6A1A">
        <w:rPr>
          <w:rFonts w:ascii="Arial" w:hAnsi="Arial" w:cs="Arial"/>
          <w:color w:val="000000"/>
        </w:rPr>
        <w:t>ПРОСТОРНА ВРЕДНОСТ БОЈЕ</w:t>
      </w:r>
    </w:p>
    <w:p w14:paraId="006AE94B" w14:textId="77777777" w:rsidR="007E6A1A" w:rsidRPr="007E6A1A" w:rsidRDefault="007E6A1A" w:rsidP="007E6A1A">
      <w:pPr>
        <w:spacing w:after="150"/>
        <w:rPr>
          <w:rFonts w:ascii="Arial" w:hAnsi="Arial" w:cs="Arial"/>
        </w:rPr>
      </w:pPr>
      <w:r w:rsidRPr="007E6A1A">
        <w:rPr>
          <w:rFonts w:ascii="Arial" w:hAnsi="Arial" w:cs="Arial"/>
          <w:color w:val="000000"/>
        </w:rPr>
        <w:t>Анализа планова. Колористичка перспектива. Равнотежа облика и боја у простору. Понављање облика и боје у простору. Степеновање боје у простору.</w:t>
      </w:r>
    </w:p>
    <w:p w14:paraId="20848EE8"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186B17A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кроз историју уметности. Принципи компоновања. Ритам и равнотежа. Контраст као ритам супротних вредности. Гама и колорит. Доминанта и јединство. Статичко и динамичко јединство. Јединство и равнотежа. Однос детаља и целине. Тежиште, акценат.</w:t>
      </w:r>
    </w:p>
    <w:p w14:paraId="5F77179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76D069E8"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347BE969" w14:textId="77777777" w:rsidR="007E6A1A" w:rsidRPr="007E6A1A" w:rsidRDefault="007E6A1A" w:rsidP="007E6A1A">
      <w:pPr>
        <w:spacing w:after="150"/>
        <w:rPr>
          <w:rFonts w:ascii="Arial" w:hAnsi="Arial" w:cs="Arial"/>
        </w:rPr>
      </w:pPr>
      <w:r w:rsidRPr="007E6A1A">
        <w:rPr>
          <w:rFonts w:ascii="Arial" w:hAnsi="Arial" w:cs="Arial"/>
          <w:color w:val="000000"/>
        </w:rPr>
        <w:t>Јединство у композицији. Хармонија и контраст у односу на боју, валер, величину, ритам. Комплементарни контраст. Транспозиција. Композиција у зидном сликарству. Ликовне специфичности зидне слике.</w:t>
      </w:r>
    </w:p>
    <w:p w14:paraId="10B62C00" w14:textId="77777777" w:rsidR="007E6A1A" w:rsidRPr="007E6A1A" w:rsidRDefault="007E6A1A" w:rsidP="007E6A1A">
      <w:pPr>
        <w:spacing w:after="150"/>
        <w:rPr>
          <w:rFonts w:ascii="Arial" w:hAnsi="Arial" w:cs="Arial"/>
        </w:rPr>
      </w:pPr>
      <w:r w:rsidRPr="007E6A1A">
        <w:rPr>
          <w:rFonts w:ascii="Arial" w:hAnsi="Arial" w:cs="Arial"/>
          <w:color w:val="000000"/>
        </w:rPr>
        <w:t>ФИГУРА У ПРОСТОРУ</w:t>
      </w:r>
    </w:p>
    <w:p w14:paraId="37C2C116" w14:textId="77777777" w:rsidR="007E6A1A" w:rsidRPr="007E6A1A" w:rsidRDefault="007E6A1A" w:rsidP="007E6A1A">
      <w:pPr>
        <w:spacing w:after="150"/>
        <w:rPr>
          <w:rFonts w:ascii="Arial" w:hAnsi="Arial" w:cs="Arial"/>
        </w:rPr>
      </w:pPr>
      <w:r w:rsidRPr="007E6A1A">
        <w:rPr>
          <w:rFonts w:ascii="Arial" w:hAnsi="Arial" w:cs="Arial"/>
          <w:color w:val="000000"/>
        </w:rPr>
        <w:t>Фигура кроз историју уметности. Фигура у простору. Сликарске текстуре и фактуре, текстуралне вредности фигуре. Текстура драперије. Тонско сликање фигуре. Колористичко сликање фигуре. Синтеза претходно обрађених ликовних елемената.</w:t>
      </w:r>
    </w:p>
    <w:p w14:paraId="45762E9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(УПУТСВО)</w:t>
      </w:r>
    </w:p>
    <w:p w14:paraId="61E699F8" w14:textId="77777777" w:rsidR="007E6A1A" w:rsidRPr="007E6A1A" w:rsidRDefault="007E6A1A" w:rsidP="007E6A1A">
      <w:pPr>
        <w:spacing w:after="150"/>
        <w:rPr>
          <w:rFonts w:ascii="Arial" w:hAnsi="Arial" w:cs="Arial"/>
        </w:rPr>
      </w:pPr>
      <w:r w:rsidRPr="007E6A1A">
        <w:rPr>
          <w:rFonts w:ascii="Arial" w:hAnsi="Arial" w:cs="Arial"/>
          <w:color w:val="000000"/>
        </w:rPr>
        <w:t>Наставне тематске целине из сликања су синхронизоване са програмом цртања</w:t>
      </w:r>
      <w:r w:rsidRPr="007E6A1A">
        <w:rPr>
          <w:rFonts w:ascii="Arial" w:hAnsi="Arial" w:cs="Arial"/>
          <w:b/>
          <w:color w:val="000000"/>
        </w:rPr>
        <w:t>.</w:t>
      </w:r>
    </w:p>
    <w:p w14:paraId="66AD98A2" w14:textId="77777777" w:rsidR="007E6A1A" w:rsidRPr="007E6A1A" w:rsidRDefault="007E6A1A" w:rsidP="007E6A1A">
      <w:pPr>
        <w:spacing w:after="150"/>
        <w:rPr>
          <w:rFonts w:ascii="Arial" w:hAnsi="Arial" w:cs="Arial"/>
        </w:rPr>
      </w:pPr>
      <w:r w:rsidRPr="007E6A1A">
        <w:rPr>
          <w:rFonts w:ascii="Arial" w:hAnsi="Arial" w:cs="Arial"/>
          <w:color w:val="000000"/>
        </w:rPr>
        <w:t>Увођење ученика у рад је етапа која предходи главном делу часа, чија је сврха да се наставник и ученици припреме за реализа задатака постављених наставном јединицом.</w:t>
      </w:r>
    </w:p>
    <w:p w14:paraId="2CC55B04" w14:textId="77777777" w:rsidR="007E6A1A" w:rsidRPr="007E6A1A" w:rsidRDefault="007E6A1A" w:rsidP="007E6A1A">
      <w:pPr>
        <w:spacing w:after="150"/>
        <w:rPr>
          <w:rFonts w:ascii="Arial" w:hAnsi="Arial" w:cs="Arial"/>
        </w:rPr>
      </w:pPr>
      <w:r w:rsidRPr="007E6A1A">
        <w:rPr>
          <w:rFonts w:ascii="Arial" w:hAnsi="Arial" w:cs="Arial"/>
          <w:color w:val="000000"/>
        </w:rPr>
        <w:t>Решавање ликовног проблема је услов и средство за остваривање циљева и задатака предмета. Рад је практичан, уз индивидуални облик наставног рада (коректуру), са нагласком на афирмацији и неговању ликовног идентитета ученика и стицању техничких и применљивих знања и вештина у овој области. У уводу у задатак, нову тематску целину, користити карактеристична дела из историје уметности као примере решења задатог проблема. Мотивисати ученике да не подражавају приказане примере већ да самостално проналазе оригинална решења.</w:t>
      </w:r>
    </w:p>
    <w:p w14:paraId="2A416BF7" w14:textId="77777777" w:rsidR="007E6A1A" w:rsidRPr="007E6A1A" w:rsidRDefault="007E6A1A" w:rsidP="007E6A1A">
      <w:pPr>
        <w:spacing w:after="150"/>
        <w:rPr>
          <w:rFonts w:ascii="Arial" w:hAnsi="Arial" w:cs="Arial"/>
        </w:rPr>
      </w:pPr>
      <w:r w:rsidRPr="007E6A1A">
        <w:rPr>
          <w:rFonts w:ascii="Arial" w:hAnsi="Arial" w:cs="Arial"/>
          <w:color w:val="000000"/>
        </w:rPr>
        <w:t>Обрада целине подразумева и рад по моделу из природе. По завршетку задатка неопходно је анализирати резултате. У наставном процесу треба перманентно потстицати ученике на естетско процењивање и самовредновање.</w:t>
      </w:r>
    </w:p>
    <w:p w14:paraId="2AD7AF75" w14:textId="77777777" w:rsidR="007E6A1A" w:rsidRPr="007E6A1A" w:rsidRDefault="007E6A1A" w:rsidP="007E6A1A">
      <w:pPr>
        <w:spacing w:after="150"/>
        <w:rPr>
          <w:rFonts w:ascii="Arial" w:hAnsi="Arial" w:cs="Arial"/>
        </w:rPr>
      </w:pPr>
      <w:r w:rsidRPr="007E6A1A">
        <w:rPr>
          <w:rFonts w:ascii="Arial" w:hAnsi="Arial" w:cs="Arial"/>
          <w:color w:val="000000"/>
        </w:rPr>
        <w:t>Према програму за сваку годину, постављен је оквир у избору формата слике – 50 x 70 cm за I и II разред и 70 x 100 cm за III и IV разред. Пожељно је више пута током школске године променити формат, динамику рада, технику.</w:t>
      </w:r>
    </w:p>
    <w:p w14:paraId="2F72F558" w14:textId="77777777" w:rsidR="007E6A1A" w:rsidRPr="007E6A1A" w:rsidRDefault="007E6A1A" w:rsidP="007E6A1A">
      <w:pPr>
        <w:spacing w:after="120"/>
        <w:jc w:val="center"/>
        <w:rPr>
          <w:rFonts w:ascii="Arial" w:hAnsi="Arial" w:cs="Arial"/>
        </w:rPr>
      </w:pPr>
      <w:r w:rsidRPr="007E6A1A">
        <w:rPr>
          <w:rFonts w:ascii="Arial" w:hAnsi="Arial" w:cs="Arial"/>
          <w:b/>
          <w:color w:val="000000"/>
        </w:rPr>
        <w:t>ВАЈАЊЕ</w:t>
      </w:r>
    </w:p>
    <w:p w14:paraId="683B02A3"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3AE126F8"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вајања је да развија ликовно естетску културу и способност ликовног изражавања поступним радом на пластичном тродимензионалном обликовању основних форми.</w:t>
      </w:r>
    </w:p>
    <w:p w14:paraId="6AA0C651"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4E5038B" w14:textId="77777777" w:rsidR="007E6A1A" w:rsidRPr="007E6A1A" w:rsidRDefault="007E6A1A" w:rsidP="007E6A1A">
      <w:pPr>
        <w:spacing w:after="150"/>
        <w:rPr>
          <w:rFonts w:ascii="Arial" w:hAnsi="Arial" w:cs="Arial"/>
        </w:rPr>
      </w:pPr>
      <w:r w:rsidRPr="007E6A1A">
        <w:rPr>
          <w:rFonts w:ascii="Arial" w:hAnsi="Arial" w:cs="Arial"/>
          <w:color w:val="000000"/>
        </w:rPr>
        <w:t>– упознају основне законитости тродимензионалног ликовног обликовања;</w:t>
      </w:r>
    </w:p>
    <w:p w14:paraId="50C5B779"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ликовни језик кроз самосталан практичан рад у подручју вајања;</w:t>
      </w:r>
    </w:p>
    <w:p w14:paraId="4C1C7DD7"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истражују, откривају и успостављају различите односе између ликовних елемената у самосталном ликовном изражавању и стварању;</w:t>
      </w:r>
    </w:p>
    <w:p w14:paraId="7C14759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ликовно изражавање и стварање традиционалним и савременим материјалима и техникама у подручју вајања;</w:t>
      </w:r>
    </w:p>
    <w:p w14:paraId="37F150C5"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естетске критеријуме и буду оспособљени за самосталну анализу и естетско процењивање у природи, уметничким делима, сопственим радовима и радовима других ученика;</w:t>
      </w:r>
    </w:p>
    <w:p w14:paraId="3FB460B8" w14:textId="77777777" w:rsidR="007E6A1A" w:rsidRPr="007E6A1A" w:rsidRDefault="007E6A1A" w:rsidP="007E6A1A">
      <w:pPr>
        <w:spacing w:after="150"/>
        <w:rPr>
          <w:rFonts w:ascii="Arial" w:hAnsi="Arial" w:cs="Arial"/>
        </w:rPr>
      </w:pPr>
      <w:r w:rsidRPr="007E6A1A">
        <w:rPr>
          <w:rFonts w:ascii="Arial" w:hAnsi="Arial" w:cs="Arial"/>
          <w:color w:val="000000"/>
        </w:rPr>
        <w:t>– повежу стечена знања и вештине у области вајања са осталим ликовним подручјима;</w:t>
      </w:r>
    </w:p>
    <w:p w14:paraId="05EF53CE" w14:textId="77777777" w:rsidR="007E6A1A" w:rsidRPr="007E6A1A" w:rsidRDefault="007E6A1A" w:rsidP="007E6A1A">
      <w:pPr>
        <w:spacing w:after="150"/>
        <w:rPr>
          <w:rFonts w:ascii="Arial" w:hAnsi="Arial" w:cs="Arial"/>
        </w:rPr>
      </w:pPr>
      <w:r w:rsidRPr="007E6A1A">
        <w:rPr>
          <w:rFonts w:ascii="Arial" w:hAnsi="Arial" w:cs="Arial"/>
          <w:color w:val="000000"/>
        </w:rPr>
        <w:t>– унапређују критичност, радозналост, склоност да постављају питања, да дискутују, изражавају и бране своје ставове;</w:t>
      </w:r>
    </w:p>
    <w:p w14:paraId="496EBAF6"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одступају од рутинских поступака, да елементе искуства и стечена знања реструктуишу и стављају у нове односе, као и да проналазе различита оригинална решења у свом ликовном изражавању и стварању у подручју вајања;</w:t>
      </w:r>
    </w:p>
    <w:p w14:paraId="380740E4" w14:textId="77777777" w:rsidR="007E6A1A" w:rsidRPr="007E6A1A" w:rsidRDefault="007E6A1A" w:rsidP="007E6A1A">
      <w:pPr>
        <w:spacing w:after="150"/>
        <w:rPr>
          <w:rFonts w:ascii="Arial" w:hAnsi="Arial" w:cs="Arial"/>
        </w:rPr>
      </w:pPr>
      <w:r w:rsidRPr="007E6A1A">
        <w:rPr>
          <w:rFonts w:ascii="Arial" w:hAnsi="Arial" w:cs="Arial"/>
          <w:color w:val="000000"/>
        </w:rPr>
        <w:t>– буду подстакнути на самостално проналажење и систематизовање информација из различитих извора;</w:t>
      </w:r>
    </w:p>
    <w:p w14:paraId="09513649"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примену стечених знања и практичних вештина у будућем занимању и свакодневном животу;</w:t>
      </w:r>
    </w:p>
    <w:p w14:paraId="0B9C3EA1" w14:textId="77777777" w:rsidR="007E6A1A" w:rsidRPr="007E6A1A" w:rsidRDefault="007E6A1A" w:rsidP="007E6A1A">
      <w:pPr>
        <w:spacing w:after="150"/>
        <w:rPr>
          <w:rFonts w:ascii="Arial" w:hAnsi="Arial" w:cs="Arial"/>
        </w:rPr>
      </w:pPr>
      <w:r w:rsidRPr="007E6A1A">
        <w:rPr>
          <w:rFonts w:ascii="Arial" w:hAnsi="Arial" w:cs="Arial"/>
          <w:color w:val="000000"/>
        </w:rPr>
        <w:t>– развијају и унапређују креативност, посматрање, опажање, визуелно мишљење, дивергентно мишљење, емоције, машту, координацију ока и руке;</w:t>
      </w:r>
    </w:p>
    <w:p w14:paraId="041B4B22"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доприносе естетском и културном начину живљења у свом природном и друштвеном окружењу.</w:t>
      </w:r>
    </w:p>
    <w:p w14:paraId="261E040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88CA474"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+ 3 часа недељно, 0 + 105 часова годишње)</w:t>
      </w:r>
    </w:p>
    <w:p w14:paraId="768DED46" w14:textId="77777777" w:rsidR="007E6A1A" w:rsidRPr="007E6A1A" w:rsidRDefault="007E6A1A" w:rsidP="007E6A1A">
      <w:pPr>
        <w:spacing w:after="150"/>
        <w:rPr>
          <w:rFonts w:ascii="Arial" w:hAnsi="Arial" w:cs="Arial"/>
        </w:rPr>
      </w:pPr>
      <w:r w:rsidRPr="007E6A1A">
        <w:rPr>
          <w:rFonts w:ascii="Arial" w:hAnsi="Arial" w:cs="Arial"/>
          <w:color w:val="000000"/>
        </w:rPr>
        <w:t>ВАЈАРСКИ МАТЕРИЈАЛИ</w:t>
      </w:r>
    </w:p>
    <w:p w14:paraId="3DD48F4A" w14:textId="77777777" w:rsidR="007E6A1A" w:rsidRPr="007E6A1A" w:rsidRDefault="007E6A1A" w:rsidP="007E6A1A">
      <w:pPr>
        <w:spacing w:after="150"/>
        <w:rPr>
          <w:rFonts w:ascii="Arial" w:hAnsi="Arial" w:cs="Arial"/>
        </w:rPr>
      </w:pPr>
      <w:r w:rsidRPr="007E6A1A">
        <w:rPr>
          <w:rFonts w:ascii="Arial" w:hAnsi="Arial" w:cs="Arial"/>
          <w:color w:val="000000"/>
        </w:rPr>
        <w:t>Вајарски материјали, глина, гипс, дрво, камен.....</w:t>
      </w:r>
    </w:p>
    <w:p w14:paraId="1E89E346" w14:textId="77777777" w:rsidR="007E6A1A" w:rsidRPr="007E6A1A" w:rsidRDefault="007E6A1A" w:rsidP="007E6A1A">
      <w:pPr>
        <w:spacing w:after="150"/>
        <w:rPr>
          <w:rFonts w:ascii="Arial" w:hAnsi="Arial" w:cs="Arial"/>
        </w:rPr>
      </w:pPr>
      <w:r w:rsidRPr="007E6A1A">
        <w:rPr>
          <w:rFonts w:ascii="Arial" w:hAnsi="Arial" w:cs="Arial"/>
          <w:color w:val="000000"/>
        </w:rPr>
        <w:t>РЕЉЕФ</w:t>
      </w:r>
    </w:p>
    <w:p w14:paraId="2AE0C2A8"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ливење у гипсу.</w:t>
      </w:r>
    </w:p>
    <w:p w14:paraId="0B9872CA"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ГЕОМЕТРИЈСКА ТЕЛА</w:t>
      </w:r>
    </w:p>
    <w:p w14:paraId="727854FE" w14:textId="77777777" w:rsidR="007E6A1A" w:rsidRPr="007E6A1A" w:rsidRDefault="007E6A1A" w:rsidP="007E6A1A">
      <w:pPr>
        <w:spacing w:after="150"/>
        <w:rPr>
          <w:rFonts w:ascii="Arial" w:hAnsi="Arial" w:cs="Arial"/>
        </w:rPr>
      </w:pPr>
      <w:r w:rsidRPr="007E6A1A">
        <w:rPr>
          <w:rFonts w:ascii="Arial" w:hAnsi="Arial" w:cs="Arial"/>
          <w:color w:val="000000"/>
        </w:rPr>
        <w:t>Коцка, полулопта. Рашчлањивање у нова просторна решења.</w:t>
      </w:r>
    </w:p>
    <w:p w14:paraId="0D619B86" w14:textId="77777777" w:rsidR="007E6A1A" w:rsidRPr="007E6A1A" w:rsidRDefault="007E6A1A" w:rsidP="007E6A1A">
      <w:pPr>
        <w:spacing w:after="150"/>
        <w:rPr>
          <w:rFonts w:ascii="Arial" w:hAnsi="Arial" w:cs="Arial"/>
        </w:rPr>
      </w:pPr>
      <w:r w:rsidRPr="007E6A1A">
        <w:rPr>
          <w:rFonts w:ascii="Arial" w:hAnsi="Arial" w:cs="Arial"/>
          <w:color w:val="000000"/>
        </w:rPr>
        <w:t>ЧВРСТА И СТАБИЛНА ФОРМА</w:t>
      </w:r>
    </w:p>
    <w:p w14:paraId="749811E8"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ливење у гипсу.</w:t>
      </w:r>
    </w:p>
    <w:p w14:paraId="08F3F442" w14:textId="77777777" w:rsidR="007E6A1A" w:rsidRPr="007E6A1A" w:rsidRDefault="007E6A1A" w:rsidP="007E6A1A">
      <w:pPr>
        <w:spacing w:after="150"/>
        <w:rPr>
          <w:rFonts w:ascii="Arial" w:hAnsi="Arial" w:cs="Arial"/>
        </w:rPr>
      </w:pPr>
      <w:r w:rsidRPr="007E6A1A">
        <w:rPr>
          <w:rFonts w:ascii="Arial" w:hAnsi="Arial" w:cs="Arial"/>
          <w:color w:val="000000"/>
        </w:rPr>
        <w:t>КОНКАВНО КОНВЕКСНА ФОРМА</w:t>
      </w:r>
    </w:p>
    <w:p w14:paraId="11EE4EF0"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ливење у гипсу.</w:t>
      </w:r>
    </w:p>
    <w:p w14:paraId="7E57012F" w14:textId="77777777" w:rsidR="007E6A1A" w:rsidRPr="007E6A1A" w:rsidRDefault="007E6A1A" w:rsidP="007E6A1A">
      <w:pPr>
        <w:spacing w:after="150"/>
        <w:rPr>
          <w:rFonts w:ascii="Arial" w:hAnsi="Arial" w:cs="Arial"/>
        </w:rPr>
      </w:pPr>
      <w:r w:rsidRPr="007E6A1A">
        <w:rPr>
          <w:rFonts w:ascii="Arial" w:hAnsi="Arial" w:cs="Arial"/>
          <w:color w:val="000000"/>
        </w:rPr>
        <w:t>НАПРЕГНУТА ФОРМА</w:t>
      </w:r>
    </w:p>
    <w:p w14:paraId="6AD56A86"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ливење у гипсу.</w:t>
      </w:r>
    </w:p>
    <w:p w14:paraId="186479AA" w14:textId="77777777" w:rsidR="007E6A1A" w:rsidRPr="007E6A1A" w:rsidRDefault="007E6A1A" w:rsidP="007E6A1A">
      <w:pPr>
        <w:spacing w:after="150"/>
        <w:rPr>
          <w:rFonts w:ascii="Arial" w:hAnsi="Arial" w:cs="Arial"/>
        </w:rPr>
      </w:pPr>
      <w:r w:rsidRPr="007E6A1A">
        <w:rPr>
          <w:rFonts w:ascii="Arial" w:hAnsi="Arial" w:cs="Arial"/>
          <w:color w:val="000000"/>
        </w:rPr>
        <w:t>ПРОДОРИ И ОТВОРИ</w:t>
      </w:r>
    </w:p>
    <w:p w14:paraId="619C2049"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примена текстуре; ливење.</w:t>
      </w:r>
    </w:p>
    <w:p w14:paraId="3D8F6CD5" w14:textId="77777777" w:rsidR="007E6A1A" w:rsidRPr="007E6A1A" w:rsidRDefault="007E6A1A" w:rsidP="007E6A1A">
      <w:pPr>
        <w:spacing w:after="150"/>
        <w:rPr>
          <w:rFonts w:ascii="Arial" w:hAnsi="Arial" w:cs="Arial"/>
        </w:rPr>
      </w:pPr>
      <w:r w:rsidRPr="007E6A1A">
        <w:rPr>
          <w:rFonts w:ascii="Arial" w:hAnsi="Arial" w:cs="Arial"/>
          <w:color w:val="000000"/>
        </w:rPr>
        <w:t>РОТАЦИЈА – хоризонтална и вертикална.</w:t>
      </w:r>
    </w:p>
    <w:p w14:paraId="424EF8D3" w14:textId="77777777" w:rsidR="007E6A1A" w:rsidRPr="007E6A1A" w:rsidRDefault="007E6A1A" w:rsidP="007E6A1A">
      <w:pPr>
        <w:spacing w:after="150"/>
        <w:rPr>
          <w:rFonts w:ascii="Arial" w:hAnsi="Arial" w:cs="Arial"/>
        </w:rPr>
      </w:pPr>
      <w:r w:rsidRPr="007E6A1A">
        <w:rPr>
          <w:rFonts w:ascii="Arial" w:hAnsi="Arial" w:cs="Arial"/>
          <w:color w:val="000000"/>
        </w:rPr>
        <w:t>СЛОБОДНА ФОРМА</w:t>
      </w:r>
    </w:p>
    <w:p w14:paraId="6AACA17F"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примена текстуре; ливење; патинирање.</w:t>
      </w:r>
    </w:p>
    <w:p w14:paraId="7BBC8616"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+ 3 часа недељно, 0 + 105 часова годишње)</w:t>
      </w:r>
    </w:p>
    <w:p w14:paraId="0A70EAFD" w14:textId="77777777" w:rsidR="007E6A1A" w:rsidRPr="007E6A1A" w:rsidRDefault="007E6A1A" w:rsidP="007E6A1A">
      <w:pPr>
        <w:spacing w:after="150"/>
        <w:rPr>
          <w:rFonts w:ascii="Arial" w:hAnsi="Arial" w:cs="Arial"/>
        </w:rPr>
      </w:pPr>
      <w:r w:rsidRPr="007E6A1A">
        <w:rPr>
          <w:rFonts w:ascii="Arial" w:hAnsi="Arial" w:cs="Arial"/>
          <w:color w:val="000000"/>
        </w:rPr>
        <w:t>СЛОБОДНА ФОРМА</w:t>
      </w:r>
    </w:p>
    <w:p w14:paraId="28F39C17"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воску; ливење вишеделних калупа; позитив – обрада; негатив – обрада; ливење у гипсу.</w:t>
      </w:r>
    </w:p>
    <w:p w14:paraId="24B7F054" w14:textId="77777777" w:rsidR="007E6A1A" w:rsidRPr="007E6A1A" w:rsidRDefault="007E6A1A" w:rsidP="007E6A1A">
      <w:pPr>
        <w:spacing w:after="150"/>
        <w:rPr>
          <w:rFonts w:ascii="Arial" w:hAnsi="Arial" w:cs="Arial"/>
        </w:rPr>
      </w:pPr>
      <w:r w:rsidRPr="007E6A1A">
        <w:rPr>
          <w:rFonts w:ascii="Arial" w:hAnsi="Arial" w:cs="Arial"/>
          <w:color w:val="000000"/>
        </w:rPr>
        <w:t>АНАЛИТИЧКО ВАЈАЊЕ</w:t>
      </w:r>
    </w:p>
    <w:p w14:paraId="3F8B956A" w14:textId="77777777" w:rsidR="007E6A1A" w:rsidRPr="007E6A1A" w:rsidRDefault="007E6A1A" w:rsidP="007E6A1A">
      <w:pPr>
        <w:spacing w:after="150"/>
        <w:rPr>
          <w:rFonts w:ascii="Arial" w:hAnsi="Arial" w:cs="Arial"/>
        </w:rPr>
      </w:pPr>
      <w:r w:rsidRPr="007E6A1A">
        <w:rPr>
          <w:rFonts w:ascii="Arial" w:hAnsi="Arial" w:cs="Arial"/>
          <w:color w:val="000000"/>
        </w:rPr>
        <w:t>Вајање по гипсаном моделу – шака; стопало; око; ухо; нос; полуфигура и фигура.</w:t>
      </w:r>
    </w:p>
    <w:p w14:paraId="68EFE79C" w14:textId="77777777" w:rsidR="007E6A1A" w:rsidRPr="007E6A1A" w:rsidRDefault="007E6A1A" w:rsidP="007E6A1A">
      <w:pPr>
        <w:spacing w:after="150"/>
        <w:rPr>
          <w:rFonts w:ascii="Arial" w:hAnsi="Arial" w:cs="Arial"/>
        </w:rPr>
      </w:pPr>
      <w:r w:rsidRPr="007E6A1A">
        <w:rPr>
          <w:rFonts w:ascii="Arial" w:hAnsi="Arial" w:cs="Arial"/>
          <w:color w:val="000000"/>
        </w:rPr>
        <w:t>СИТНА ПЛАСТИКА</w:t>
      </w:r>
    </w:p>
    <w:p w14:paraId="56953F49" w14:textId="77777777" w:rsidR="007E6A1A" w:rsidRPr="007E6A1A" w:rsidRDefault="007E6A1A" w:rsidP="007E6A1A">
      <w:pPr>
        <w:spacing w:after="150"/>
        <w:rPr>
          <w:rFonts w:ascii="Arial" w:hAnsi="Arial" w:cs="Arial"/>
        </w:rPr>
      </w:pPr>
      <w:r w:rsidRPr="007E6A1A">
        <w:rPr>
          <w:rFonts w:ascii="Arial" w:hAnsi="Arial" w:cs="Arial"/>
          <w:color w:val="000000"/>
        </w:rPr>
        <w:t>Животиње – скице; реализација у глини; ливење. Накит – скице; израда од жице, метала. Медаља – скице; реализација у глини, воску, пластелину; ливење; позитив – обрада; негатив – обрада; патинирање.</w:t>
      </w:r>
    </w:p>
    <w:p w14:paraId="36A9B7C6"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годишње)</w:t>
      </w:r>
    </w:p>
    <w:p w14:paraId="27FC021F" w14:textId="77777777" w:rsidR="007E6A1A" w:rsidRPr="007E6A1A" w:rsidRDefault="007E6A1A" w:rsidP="007E6A1A">
      <w:pPr>
        <w:spacing w:after="150"/>
        <w:rPr>
          <w:rFonts w:ascii="Arial" w:hAnsi="Arial" w:cs="Arial"/>
        </w:rPr>
      </w:pPr>
      <w:r w:rsidRPr="007E6A1A">
        <w:rPr>
          <w:rFonts w:ascii="Arial" w:hAnsi="Arial" w:cs="Arial"/>
          <w:color w:val="000000"/>
        </w:rPr>
        <w:t>РЕЉЕФ</w:t>
      </w:r>
    </w:p>
    <w:p w14:paraId="09EA14EA" w14:textId="77777777" w:rsidR="007E6A1A" w:rsidRPr="007E6A1A" w:rsidRDefault="007E6A1A" w:rsidP="007E6A1A">
      <w:pPr>
        <w:spacing w:after="150"/>
        <w:rPr>
          <w:rFonts w:ascii="Arial" w:hAnsi="Arial" w:cs="Arial"/>
        </w:rPr>
      </w:pPr>
      <w:r w:rsidRPr="007E6A1A">
        <w:rPr>
          <w:rFonts w:ascii="Arial" w:hAnsi="Arial" w:cs="Arial"/>
          <w:color w:val="000000"/>
        </w:rPr>
        <w:t>Рељеф, планови. Плитки и дубоки рељеф.</w:t>
      </w:r>
    </w:p>
    <w:p w14:paraId="74310A94" w14:textId="77777777" w:rsidR="007E6A1A" w:rsidRPr="007E6A1A" w:rsidRDefault="007E6A1A" w:rsidP="007E6A1A">
      <w:pPr>
        <w:spacing w:after="150"/>
        <w:rPr>
          <w:rFonts w:ascii="Arial" w:hAnsi="Arial" w:cs="Arial"/>
        </w:rPr>
      </w:pPr>
      <w:r w:rsidRPr="007E6A1A">
        <w:rPr>
          <w:rFonts w:ascii="Arial" w:hAnsi="Arial" w:cs="Arial"/>
          <w:color w:val="000000"/>
        </w:rPr>
        <w:t>МЕДАЉА – портрет</w:t>
      </w:r>
    </w:p>
    <w:p w14:paraId="186FCB1A" w14:textId="77777777" w:rsidR="007E6A1A" w:rsidRPr="007E6A1A" w:rsidRDefault="007E6A1A" w:rsidP="007E6A1A">
      <w:pPr>
        <w:spacing w:after="150"/>
        <w:rPr>
          <w:rFonts w:ascii="Arial" w:hAnsi="Arial" w:cs="Arial"/>
        </w:rPr>
      </w:pPr>
      <w:r w:rsidRPr="007E6A1A">
        <w:rPr>
          <w:rFonts w:ascii="Arial" w:hAnsi="Arial" w:cs="Arial"/>
          <w:color w:val="000000"/>
        </w:rPr>
        <w:t>Скице; реализација у глини, воску; ливење; патинирање. Портрет – профил и анфас.</w:t>
      </w:r>
    </w:p>
    <w:p w14:paraId="13CF5753"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1455CB72" w14:textId="77777777" w:rsidR="007E6A1A" w:rsidRPr="007E6A1A" w:rsidRDefault="007E6A1A" w:rsidP="007E6A1A">
      <w:pPr>
        <w:spacing w:after="150"/>
        <w:rPr>
          <w:rFonts w:ascii="Arial" w:hAnsi="Arial" w:cs="Arial"/>
        </w:rPr>
      </w:pPr>
      <w:r w:rsidRPr="007E6A1A">
        <w:rPr>
          <w:rFonts w:ascii="Arial" w:hAnsi="Arial" w:cs="Arial"/>
          <w:color w:val="000000"/>
        </w:rPr>
        <w:t>Портретска уметност кроз историју уметности. Аутопортрет. Вајање портрета по гипсаном и живом моделу. Ливење у гипсу, патинирање.</w:t>
      </w:r>
    </w:p>
    <w:p w14:paraId="3A6A820C" w14:textId="77777777" w:rsidR="007E6A1A" w:rsidRPr="007E6A1A" w:rsidRDefault="007E6A1A" w:rsidP="007E6A1A">
      <w:pPr>
        <w:spacing w:after="150"/>
        <w:rPr>
          <w:rFonts w:ascii="Arial" w:hAnsi="Arial" w:cs="Arial"/>
        </w:rPr>
      </w:pPr>
      <w:r w:rsidRPr="007E6A1A">
        <w:rPr>
          <w:rFonts w:ascii="Arial" w:hAnsi="Arial" w:cs="Arial"/>
          <w:color w:val="000000"/>
        </w:rPr>
        <w:t>ФИГУРИНА до 40 cm</w:t>
      </w:r>
    </w:p>
    <w:p w14:paraId="230BD197" w14:textId="77777777" w:rsidR="007E6A1A" w:rsidRPr="007E6A1A" w:rsidRDefault="007E6A1A" w:rsidP="007E6A1A">
      <w:pPr>
        <w:spacing w:after="150"/>
        <w:rPr>
          <w:rFonts w:ascii="Arial" w:hAnsi="Arial" w:cs="Arial"/>
        </w:rPr>
      </w:pPr>
      <w:r w:rsidRPr="007E6A1A">
        <w:rPr>
          <w:rFonts w:ascii="Arial" w:hAnsi="Arial" w:cs="Arial"/>
          <w:color w:val="000000"/>
        </w:rPr>
        <w:t>Фигура кроз историју уметности. Аутопортрет. Вајање фигурине по гипсаном моделу; ливење у гипсу; патинирање.</w:t>
      </w:r>
    </w:p>
    <w:p w14:paraId="17744F6C"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СА ПРЕОБЛИКОВАЊЕМ</w:t>
      </w:r>
    </w:p>
    <w:p w14:paraId="6417933C" w14:textId="77777777" w:rsidR="007E6A1A" w:rsidRPr="007E6A1A" w:rsidRDefault="007E6A1A" w:rsidP="007E6A1A">
      <w:pPr>
        <w:spacing w:after="150"/>
        <w:rPr>
          <w:rFonts w:ascii="Arial" w:hAnsi="Arial" w:cs="Arial"/>
        </w:rPr>
      </w:pPr>
      <w:r w:rsidRPr="007E6A1A">
        <w:rPr>
          <w:rFonts w:ascii="Arial" w:hAnsi="Arial" w:cs="Arial"/>
          <w:color w:val="000000"/>
        </w:rPr>
        <w:t>Савремени вајарски материјали. Преобликовање везивањем, лепљењем, варењем.</w:t>
      </w:r>
    </w:p>
    <w:p w14:paraId="77785D0E" w14:textId="77777777" w:rsidR="007E6A1A" w:rsidRPr="007E6A1A" w:rsidRDefault="007E6A1A" w:rsidP="007E6A1A">
      <w:pPr>
        <w:spacing w:after="150"/>
        <w:rPr>
          <w:rFonts w:ascii="Arial" w:hAnsi="Arial" w:cs="Arial"/>
        </w:rPr>
      </w:pPr>
      <w:r w:rsidRPr="007E6A1A">
        <w:rPr>
          <w:rFonts w:ascii="Arial" w:hAnsi="Arial" w:cs="Arial"/>
          <w:color w:val="000000"/>
        </w:rPr>
        <w:t>Слободна форма од жице метала, папира, пластике итд.</w:t>
      </w:r>
    </w:p>
    <w:p w14:paraId="5F96D06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7C50177"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треба тако организовати да буде на индивидуалном раду са ученицима.</w:t>
      </w:r>
    </w:p>
    <w:p w14:paraId="1BD5FF1C"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упознати са начином рада, прибором и материјалима којима ће радити, затим их треба оспособити да реше постављени задатак.</w:t>
      </w:r>
    </w:p>
    <w:p w14:paraId="7BA89695" w14:textId="77777777" w:rsidR="007E6A1A" w:rsidRPr="007E6A1A" w:rsidRDefault="007E6A1A" w:rsidP="007E6A1A">
      <w:pPr>
        <w:spacing w:after="150"/>
        <w:rPr>
          <w:rFonts w:ascii="Arial" w:hAnsi="Arial" w:cs="Arial"/>
        </w:rPr>
      </w:pPr>
      <w:r w:rsidRPr="007E6A1A">
        <w:rPr>
          <w:rFonts w:ascii="Arial" w:hAnsi="Arial" w:cs="Arial"/>
          <w:color w:val="000000"/>
        </w:rPr>
        <w:t>При раду на идејним решењима потребна је стална индивидуална и колективна коректура, усмеравање, допунска објашњења и подсећање на основне карактеристике задатка. По завршетку рада на идејним скицама, заједно са ученицима одабрати најуспешнија решења. Поред ликовноестетских вредности постављеног задатка посебну пажњу посветити и технолошко-техничким захтевима материјала којим се ради. Објаснити основне карактеристике глине као материјала за рад и начин рада са њом. Инсистирати на задржавању истих односа маса као на идејном решењу (скици). Избегавати задржавање на детаљима, подједнако третирати цели форму.</w:t>
      </w:r>
    </w:p>
    <w:p w14:paraId="0DA5C1ED" w14:textId="77777777" w:rsidR="007E6A1A" w:rsidRPr="007E6A1A" w:rsidRDefault="007E6A1A" w:rsidP="007E6A1A">
      <w:pPr>
        <w:spacing w:after="150"/>
        <w:rPr>
          <w:rFonts w:ascii="Arial" w:hAnsi="Arial" w:cs="Arial"/>
        </w:rPr>
      </w:pPr>
      <w:r w:rsidRPr="007E6A1A">
        <w:rPr>
          <w:rFonts w:ascii="Arial" w:hAnsi="Arial" w:cs="Arial"/>
          <w:color w:val="000000"/>
        </w:rPr>
        <w:t>Током рада посебну пажњу треба посветити ученицима који се теже тродимензионално изражавају, али и ученицима који показују посебне склоности и брже и успешније решавају постављени задатак.</w:t>
      </w:r>
    </w:p>
    <w:p w14:paraId="2B0D54E0" w14:textId="77777777" w:rsidR="007E6A1A" w:rsidRPr="007E6A1A" w:rsidRDefault="007E6A1A" w:rsidP="007E6A1A">
      <w:pPr>
        <w:spacing w:after="150"/>
        <w:rPr>
          <w:rFonts w:ascii="Arial" w:hAnsi="Arial" w:cs="Arial"/>
        </w:rPr>
      </w:pPr>
      <w:r w:rsidRPr="007E6A1A">
        <w:rPr>
          <w:rFonts w:ascii="Arial" w:hAnsi="Arial" w:cs="Arial"/>
          <w:color w:val="000000"/>
        </w:rPr>
        <w:t>Када је ученик задатак успешно реализовао рад у материјалу (глини, воску, пластелину...), приступа се одливању у гипсу.</w:t>
      </w:r>
    </w:p>
    <w:p w14:paraId="397DDC8F" w14:textId="77777777" w:rsidR="007E6A1A" w:rsidRPr="007E6A1A" w:rsidRDefault="007E6A1A" w:rsidP="007E6A1A">
      <w:pPr>
        <w:spacing w:after="120"/>
        <w:jc w:val="center"/>
        <w:rPr>
          <w:rFonts w:ascii="Arial" w:hAnsi="Arial" w:cs="Arial"/>
        </w:rPr>
      </w:pPr>
      <w:r w:rsidRPr="007E6A1A">
        <w:rPr>
          <w:rFonts w:ascii="Arial" w:hAnsi="Arial" w:cs="Arial"/>
          <w:b/>
          <w:color w:val="000000"/>
        </w:rPr>
        <w:t>ГРАФИКА</w:t>
      </w:r>
    </w:p>
    <w:p w14:paraId="2C8322DB"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3DDCFB48"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из историје и технологије графичких техника и оспособљавање за припрему и штампање графичког листа у техникама високе, дубоке и равне штампе;</w:t>
      </w:r>
    </w:p>
    <w:p w14:paraId="61A0DD2F"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35240B8" w14:textId="77777777" w:rsidR="007E6A1A" w:rsidRPr="007E6A1A" w:rsidRDefault="007E6A1A" w:rsidP="007E6A1A">
      <w:pPr>
        <w:spacing w:after="150"/>
        <w:rPr>
          <w:rFonts w:ascii="Arial" w:hAnsi="Arial" w:cs="Arial"/>
        </w:rPr>
      </w:pPr>
      <w:r w:rsidRPr="007E6A1A">
        <w:rPr>
          <w:rFonts w:ascii="Arial" w:hAnsi="Arial" w:cs="Arial"/>
          <w:color w:val="000000"/>
        </w:rPr>
        <w:t>– развију осетљивост за организацију графичке форме;</w:t>
      </w:r>
    </w:p>
    <w:p w14:paraId="3589BB38" w14:textId="77777777" w:rsidR="007E6A1A" w:rsidRPr="007E6A1A" w:rsidRDefault="007E6A1A" w:rsidP="007E6A1A">
      <w:pPr>
        <w:spacing w:after="150"/>
        <w:rPr>
          <w:rFonts w:ascii="Arial" w:hAnsi="Arial" w:cs="Arial"/>
        </w:rPr>
      </w:pPr>
      <w:r w:rsidRPr="007E6A1A">
        <w:rPr>
          <w:rFonts w:ascii="Arial" w:hAnsi="Arial" w:cs="Arial"/>
          <w:color w:val="000000"/>
        </w:rPr>
        <w:t>– примене и продубе стечена знања из области теорије форме;</w:t>
      </w:r>
    </w:p>
    <w:p w14:paraId="7FE02E3A" w14:textId="77777777" w:rsidR="007E6A1A" w:rsidRPr="007E6A1A" w:rsidRDefault="007E6A1A" w:rsidP="007E6A1A">
      <w:pPr>
        <w:spacing w:after="150"/>
        <w:rPr>
          <w:rFonts w:ascii="Arial" w:hAnsi="Arial" w:cs="Arial"/>
        </w:rPr>
      </w:pPr>
      <w:r w:rsidRPr="007E6A1A">
        <w:rPr>
          <w:rFonts w:ascii="Arial" w:hAnsi="Arial" w:cs="Arial"/>
          <w:color w:val="000000"/>
        </w:rPr>
        <w:t>– негују систематичност и поступност у процесу рада од припреме до реализације графичког листа;</w:t>
      </w:r>
    </w:p>
    <w:p w14:paraId="565A73EF" w14:textId="77777777" w:rsidR="007E6A1A" w:rsidRPr="007E6A1A" w:rsidRDefault="007E6A1A" w:rsidP="007E6A1A">
      <w:pPr>
        <w:spacing w:after="150"/>
        <w:rPr>
          <w:rFonts w:ascii="Arial" w:hAnsi="Arial" w:cs="Arial"/>
        </w:rPr>
      </w:pPr>
      <w:r w:rsidRPr="007E6A1A">
        <w:rPr>
          <w:rFonts w:ascii="Arial" w:hAnsi="Arial" w:cs="Arial"/>
          <w:color w:val="000000"/>
        </w:rPr>
        <w:t>– упознају историјат настанка графике у контексту развоја технологије;</w:t>
      </w:r>
    </w:p>
    <w:p w14:paraId="671E843E" w14:textId="77777777" w:rsidR="007E6A1A" w:rsidRPr="007E6A1A" w:rsidRDefault="007E6A1A" w:rsidP="007E6A1A">
      <w:pPr>
        <w:spacing w:after="150"/>
        <w:rPr>
          <w:rFonts w:ascii="Arial" w:hAnsi="Arial" w:cs="Arial"/>
        </w:rPr>
      </w:pPr>
      <w:r w:rsidRPr="007E6A1A">
        <w:rPr>
          <w:rFonts w:ascii="Arial" w:hAnsi="Arial" w:cs="Arial"/>
          <w:color w:val="000000"/>
        </w:rPr>
        <w:t>– ефикасно примењују графичке технике, материјале, прибор и знања из теорије форме у разноврсним ликовним, проблемским и пројектним задацима;</w:t>
      </w:r>
    </w:p>
    <w:p w14:paraId="18C4385C"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стваралачке, креативне и опажајне способности, координацију ока и руке, истрајност, доследност, самопоуздање и самосталност у раду;</w:t>
      </w:r>
    </w:p>
    <w:p w14:paraId="3AB2E23C" w14:textId="77777777" w:rsidR="007E6A1A" w:rsidRPr="007E6A1A" w:rsidRDefault="007E6A1A" w:rsidP="007E6A1A">
      <w:pPr>
        <w:spacing w:after="150"/>
        <w:rPr>
          <w:rFonts w:ascii="Arial" w:hAnsi="Arial" w:cs="Arial"/>
        </w:rPr>
      </w:pPr>
      <w:r w:rsidRPr="007E6A1A">
        <w:rPr>
          <w:rFonts w:ascii="Arial" w:hAnsi="Arial" w:cs="Arial"/>
          <w:color w:val="000000"/>
        </w:rPr>
        <w:t>– истражују и експериментишу традиционалним и савременим графичким материјалима и техникама;</w:t>
      </w:r>
    </w:p>
    <w:p w14:paraId="7B9DF634"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75FB23FF"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w:t>
      </w:r>
    </w:p>
    <w:p w14:paraId="3EA0D843" w14:textId="77777777" w:rsidR="007E6A1A" w:rsidRPr="007E6A1A" w:rsidRDefault="007E6A1A" w:rsidP="007E6A1A">
      <w:pPr>
        <w:spacing w:after="150"/>
        <w:rPr>
          <w:rFonts w:ascii="Arial" w:hAnsi="Arial" w:cs="Arial"/>
        </w:rPr>
      </w:pPr>
      <w:r w:rsidRPr="007E6A1A">
        <w:rPr>
          <w:rFonts w:ascii="Arial" w:hAnsi="Arial" w:cs="Arial"/>
          <w:color w:val="000000"/>
        </w:rPr>
        <w:t>– развију одговоран однос према здрављу, радној и животној средини.</w:t>
      </w:r>
    </w:p>
    <w:p w14:paraId="3B954819"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8FBC50A"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w:t>
      </w:r>
    </w:p>
    <w:p w14:paraId="1DC3084C" w14:textId="77777777" w:rsidR="007E6A1A" w:rsidRPr="007E6A1A" w:rsidRDefault="007E6A1A" w:rsidP="007E6A1A">
      <w:pPr>
        <w:spacing w:after="150"/>
        <w:rPr>
          <w:rFonts w:ascii="Arial" w:hAnsi="Arial" w:cs="Arial"/>
        </w:rPr>
      </w:pPr>
      <w:r w:rsidRPr="007E6A1A">
        <w:rPr>
          <w:rFonts w:ascii="Arial" w:hAnsi="Arial" w:cs="Arial"/>
          <w:color w:val="000000"/>
        </w:rPr>
        <w:t>УВОД У ГРАФИЧКУ УМЕТНОСТ</w:t>
      </w:r>
    </w:p>
    <w:p w14:paraId="5E220228" w14:textId="77777777" w:rsidR="007E6A1A" w:rsidRPr="007E6A1A" w:rsidRDefault="007E6A1A" w:rsidP="007E6A1A">
      <w:pPr>
        <w:spacing w:after="150"/>
        <w:rPr>
          <w:rFonts w:ascii="Arial" w:hAnsi="Arial" w:cs="Arial"/>
        </w:rPr>
      </w:pPr>
      <w:r w:rsidRPr="007E6A1A">
        <w:rPr>
          <w:rFonts w:ascii="Arial" w:hAnsi="Arial" w:cs="Arial"/>
          <w:color w:val="000000"/>
        </w:rPr>
        <w:t>Технички поступци умножавања. Уметничка графика. Ручна штампа. Индустријска штампа. Историјски преглед штампарских техника. Врсте штампе. Општи преглед техника високе, равне и дубоке штампе.</w:t>
      </w:r>
    </w:p>
    <w:p w14:paraId="59B99B5C" w14:textId="77777777" w:rsidR="007E6A1A" w:rsidRPr="007E6A1A" w:rsidRDefault="007E6A1A" w:rsidP="007E6A1A">
      <w:pPr>
        <w:spacing w:after="150"/>
        <w:rPr>
          <w:rFonts w:ascii="Arial" w:hAnsi="Arial" w:cs="Arial"/>
        </w:rPr>
      </w:pPr>
      <w:r w:rsidRPr="007E6A1A">
        <w:rPr>
          <w:rFonts w:ascii="Arial" w:hAnsi="Arial" w:cs="Arial"/>
          <w:color w:val="000000"/>
        </w:rPr>
        <w:t>ВИСОКА ШТАМПА (ЛИНОРЕЗ или ДРВОРЕЗ)</w:t>
      </w:r>
    </w:p>
    <w:p w14:paraId="408A08AA"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Изражајне могућности. Врсте и припрема плоча. Материјали и алати. Техника штампања. Врсте папира.</w:t>
      </w:r>
    </w:p>
    <w:p w14:paraId="0A7B3F59" w14:textId="77777777" w:rsidR="007E6A1A" w:rsidRPr="007E6A1A" w:rsidRDefault="007E6A1A" w:rsidP="007E6A1A">
      <w:pPr>
        <w:spacing w:after="150"/>
        <w:rPr>
          <w:rFonts w:ascii="Arial" w:hAnsi="Arial" w:cs="Arial"/>
        </w:rPr>
      </w:pPr>
      <w:r w:rsidRPr="007E6A1A">
        <w:rPr>
          <w:rFonts w:ascii="Arial" w:hAnsi="Arial" w:cs="Arial"/>
          <w:color w:val="000000"/>
        </w:rPr>
        <w:t>ЛИНИЈА</w:t>
      </w:r>
    </w:p>
    <w:p w14:paraId="3539E7CA"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површине линијом – иста или различите вредности линије; шрафура.</w:t>
      </w:r>
    </w:p>
    <w:p w14:paraId="097DFB8A" w14:textId="77777777" w:rsidR="007E6A1A" w:rsidRPr="007E6A1A" w:rsidRDefault="007E6A1A" w:rsidP="007E6A1A">
      <w:pPr>
        <w:spacing w:after="150"/>
        <w:rPr>
          <w:rFonts w:ascii="Arial" w:hAnsi="Arial" w:cs="Arial"/>
        </w:rPr>
      </w:pPr>
      <w:r w:rsidRPr="007E6A1A">
        <w:rPr>
          <w:rFonts w:ascii="Arial" w:hAnsi="Arial" w:cs="Arial"/>
          <w:color w:val="000000"/>
        </w:rPr>
        <w:t>Припрема цртежа; обрада плоче; штампа.</w:t>
      </w:r>
    </w:p>
    <w:p w14:paraId="412797BA" w14:textId="77777777" w:rsidR="007E6A1A" w:rsidRPr="007E6A1A" w:rsidRDefault="007E6A1A" w:rsidP="007E6A1A">
      <w:pPr>
        <w:spacing w:after="150"/>
        <w:rPr>
          <w:rFonts w:ascii="Arial" w:hAnsi="Arial" w:cs="Arial"/>
        </w:rPr>
      </w:pPr>
      <w:r w:rsidRPr="007E6A1A">
        <w:rPr>
          <w:rFonts w:ascii="Arial" w:hAnsi="Arial" w:cs="Arial"/>
          <w:color w:val="000000"/>
        </w:rPr>
        <w:t>ПОВРШИНА</w:t>
      </w:r>
    </w:p>
    <w:p w14:paraId="26F4960F" w14:textId="77777777" w:rsidR="007E6A1A" w:rsidRPr="007E6A1A" w:rsidRDefault="007E6A1A" w:rsidP="007E6A1A">
      <w:pPr>
        <w:spacing w:after="150"/>
        <w:rPr>
          <w:rFonts w:ascii="Arial" w:hAnsi="Arial" w:cs="Arial"/>
        </w:rPr>
      </w:pPr>
      <w:r w:rsidRPr="007E6A1A">
        <w:rPr>
          <w:rFonts w:ascii="Arial" w:hAnsi="Arial" w:cs="Arial"/>
          <w:color w:val="000000"/>
        </w:rPr>
        <w:t>Контраст црно белих површина – црна линија и површина; бела линија и површина.</w:t>
      </w:r>
    </w:p>
    <w:p w14:paraId="102D8EF9" w14:textId="77777777" w:rsidR="007E6A1A" w:rsidRPr="007E6A1A" w:rsidRDefault="007E6A1A" w:rsidP="007E6A1A">
      <w:pPr>
        <w:spacing w:after="150"/>
        <w:rPr>
          <w:rFonts w:ascii="Arial" w:hAnsi="Arial" w:cs="Arial"/>
        </w:rPr>
      </w:pPr>
      <w:r w:rsidRPr="007E6A1A">
        <w:rPr>
          <w:rFonts w:ascii="Arial" w:hAnsi="Arial" w:cs="Arial"/>
          <w:color w:val="000000"/>
        </w:rPr>
        <w:t>Припрема цртежа; обрада плоче; штампа.</w:t>
      </w:r>
    </w:p>
    <w:p w14:paraId="3ED2B1E9"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34000E1D" w14:textId="77777777" w:rsidR="007E6A1A" w:rsidRPr="007E6A1A" w:rsidRDefault="007E6A1A" w:rsidP="007E6A1A">
      <w:pPr>
        <w:spacing w:after="150"/>
        <w:rPr>
          <w:rFonts w:ascii="Arial" w:hAnsi="Arial" w:cs="Arial"/>
        </w:rPr>
      </w:pPr>
      <w:r w:rsidRPr="007E6A1A">
        <w:rPr>
          <w:rFonts w:ascii="Arial" w:hAnsi="Arial" w:cs="Arial"/>
          <w:color w:val="000000"/>
        </w:rPr>
        <w:t>Обрада различитих површина.</w:t>
      </w:r>
    </w:p>
    <w:p w14:paraId="012A398B" w14:textId="77777777" w:rsidR="007E6A1A" w:rsidRPr="007E6A1A" w:rsidRDefault="007E6A1A" w:rsidP="007E6A1A">
      <w:pPr>
        <w:spacing w:after="150"/>
        <w:rPr>
          <w:rFonts w:ascii="Arial" w:hAnsi="Arial" w:cs="Arial"/>
        </w:rPr>
      </w:pPr>
      <w:r w:rsidRPr="007E6A1A">
        <w:rPr>
          <w:rFonts w:ascii="Arial" w:hAnsi="Arial" w:cs="Arial"/>
          <w:color w:val="000000"/>
        </w:rPr>
        <w:t>Припрема цртежа; обрада плоче; штампа.</w:t>
      </w:r>
    </w:p>
    <w:p w14:paraId="4BEE3627" w14:textId="77777777" w:rsidR="007E6A1A" w:rsidRPr="007E6A1A" w:rsidRDefault="007E6A1A" w:rsidP="007E6A1A">
      <w:pPr>
        <w:spacing w:after="150"/>
        <w:rPr>
          <w:rFonts w:ascii="Arial" w:hAnsi="Arial" w:cs="Arial"/>
        </w:rPr>
      </w:pPr>
      <w:r w:rsidRPr="007E6A1A">
        <w:rPr>
          <w:rFonts w:ascii="Arial" w:hAnsi="Arial" w:cs="Arial"/>
          <w:color w:val="000000"/>
        </w:rPr>
        <w:t>ОБЛИК</w:t>
      </w:r>
    </w:p>
    <w:p w14:paraId="0CA059E7" w14:textId="77777777" w:rsidR="007E6A1A" w:rsidRPr="007E6A1A" w:rsidRDefault="007E6A1A" w:rsidP="007E6A1A">
      <w:pPr>
        <w:spacing w:after="150"/>
        <w:rPr>
          <w:rFonts w:ascii="Arial" w:hAnsi="Arial" w:cs="Arial"/>
        </w:rPr>
      </w:pPr>
      <w:r w:rsidRPr="007E6A1A">
        <w:rPr>
          <w:rFonts w:ascii="Arial" w:hAnsi="Arial" w:cs="Arial"/>
          <w:color w:val="000000"/>
        </w:rPr>
        <w:t>Обрада сложених облика – додиривање, прожимање, преплитање, покривање. Реалистички и декоративан приступ. Припрема цртежа; обрада плоче; штампа.</w:t>
      </w:r>
    </w:p>
    <w:p w14:paraId="7EA5A8CA"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w:t>
      </w:r>
    </w:p>
    <w:p w14:paraId="34493E3A" w14:textId="77777777" w:rsidR="007E6A1A" w:rsidRPr="007E6A1A" w:rsidRDefault="007E6A1A" w:rsidP="007E6A1A">
      <w:pPr>
        <w:spacing w:after="150"/>
        <w:rPr>
          <w:rFonts w:ascii="Arial" w:hAnsi="Arial" w:cs="Arial"/>
        </w:rPr>
      </w:pPr>
      <w:r w:rsidRPr="007E6A1A">
        <w:rPr>
          <w:rFonts w:ascii="Arial" w:hAnsi="Arial" w:cs="Arial"/>
          <w:color w:val="000000"/>
        </w:rPr>
        <w:t>Организовање сложеније графичке композиције. Припрема цртежа; обрада плоче; штампа.</w:t>
      </w:r>
    </w:p>
    <w:p w14:paraId="78E4FFD3" w14:textId="77777777" w:rsidR="007E6A1A" w:rsidRPr="007E6A1A" w:rsidRDefault="007E6A1A" w:rsidP="007E6A1A">
      <w:pPr>
        <w:spacing w:after="150"/>
        <w:rPr>
          <w:rFonts w:ascii="Arial" w:hAnsi="Arial" w:cs="Arial"/>
        </w:rPr>
      </w:pPr>
      <w:r w:rsidRPr="007E6A1A">
        <w:rPr>
          <w:rFonts w:ascii="Arial" w:hAnsi="Arial" w:cs="Arial"/>
          <w:color w:val="000000"/>
        </w:rPr>
        <w:t>ЛИНОРЕЗ У БОЈИ</w:t>
      </w:r>
    </w:p>
    <w:p w14:paraId="043729CF" w14:textId="77777777" w:rsidR="007E6A1A" w:rsidRPr="007E6A1A" w:rsidRDefault="007E6A1A" w:rsidP="007E6A1A">
      <w:pPr>
        <w:spacing w:after="150"/>
        <w:rPr>
          <w:rFonts w:ascii="Arial" w:hAnsi="Arial" w:cs="Arial"/>
        </w:rPr>
      </w:pPr>
      <w:r w:rsidRPr="007E6A1A">
        <w:rPr>
          <w:rFonts w:ascii="Arial" w:hAnsi="Arial" w:cs="Arial"/>
          <w:color w:val="000000"/>
        </w:rPr>
        <w:t>Припрема цртежа. Обрада плоча – преклопи и пасери. Штампа.</w:t>
      </w:r>
    </w:p>
    <w:p w14:paraId="534B89E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w:t>
      </w:r>
    </w:p>
    <w:p w14:paraId="13F5E9AA" w14:textId="77777777" w:rsidR="007E6A1A" w:rsidRPr="007E6A1A" w:rsidRDefault="007E6A1A" w:rsidP="007E6A1A">
      <w:pPr>
        <w:spacing w:after="150"/>
        <w:rPr>
          <w:rFonts w:ascii="Arial" w:hAnsi="Arial" w:cs="Arial"/>
        </w:rPr>
      </w:pPr>
      <w:r w:rsidRPr="007E6A1A">
        <w:rPr>
          <w:rFonts w:ascii="Arial" w:hAnsi="Arial" w:cs="Arial"/>
          <w:color w:val="000000"/>
        </w:rPr>
        <w:t>ТЕХНИКЕ ДУБОКЕ ШТАМПЕ</w:t>
      </w:r>
    </w:p>
    <w:p w14:paraId="5C11DF92" w14:textId="77777777" w:rsidR="007E6A1A" w:rsidRPr="007E6A1A" w:rsidRDefault="007E6A1A" w:rsidP="007E6A1A">
      <w:pPr>
        <w:spacing w:after="150"/>
        <w:rPr>
          <w:rFonts w:ascii="Arial" w:hAnsi="Arial" w:cs="Arial"/>
        </w:rPr>
      </w:pPr>
      <w:r w:rsidRPr="007E6A1A">
        <w:rPr>
          <w:rFonts w:ascii="Arial" w:hAnsi="Arial" w:cs="Arial"/>
          <w:color w:val="000000"/>
        </w:rPr>
        <w:t>Врсте плоча и њихова обрада. Алати. Механичка обрада; технике – линогравура; сува игла; бакрорез и мецотинта. Обрада нагризањем; технике – бакропис; акватинта; мека превлака и резерваш. Врсте папира.</w:t>
      </w:r>
    </w:p>
    <w:p w14:paraId="34BAC273" w14:textId="77777777" w:rsidR="007E6A1A" w:rsidRPr="007E6A1A" w:rsidRDefault="007E6A1A" w:rsidP="007E6A1A">
      <w:pPr>
        <w:spacing w:after="150"/>
        <w:rPr>
          <w:rFonts w:ascii="Arial" w:hAnsi="Arial" w:cs="Arial"/>
        </w:rPr>
      </w:pPr>
      <w:r w:rsidRPr="007E6A1A">
        <w:rPr>
          <w:rFonts w:ascii="Arial" w:hAnsi="Arial" w:cs="Arial"/>
          <w:color w:val="000000"/>
        </w:rPr>
        <w:t>ЛИНОГРАВУРА</w:t>
      </w:r>
    </w:p>
    <w:p w14:paraId="7BC28A85"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Припрема цртежа. Обрада плоче. Отискивање.</w:t>
      </w:r>
    </w:p>
    <w:p w14:paraId="7148FADD" w14:textId="77777777" w:rsidR="007E6A1A" w:rsidRPr="007E6A1A" w:rsidRDefault="007E6A1A" w:rsidP="007E6A1A">
      <w:pPr>
        <w:spacing w:after="150"/>
        <w:rPr>
          <w:rFonts w:ascii="Arial" w:hAnsi="Arial" w:cs="Arial"/>
        </w:rPr>
      </w:pPr>
      <w:r w:rsidRPr="007E6A1A">
        <w:rPr>
          <w:rFonts w:ascii="Arial" w:hAnsi="Arial" w:cs="Arial"/>
          <w:color w:val="000000"/>
        </w:rPr>
        <w:t>СУВА ИГЛА</w:t>
      </w:r>
    </w:p>
    <w:p w14:paraId="17CCD584"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Припрема цртежа. Обрада плоче. Отискивање.</w:t>
      </w:r>
    </w:p>
    <w:p w14:paraId="2827EBB7" w14:textId="77777777" w:rsidR="007E6A1A" w:rsidRPr="007E6A1A" w:rsidRDefault="007E6A1A" w:rsidP="007E6A1A">
      <w:pPr>
        <w:spacing w:after="150"/>
        <w:rPr>
          <w:rFonts w:ascii="Arial" w:hAnsi="Arial" w:cs="Arial"/>
        </w:rPr>
      </w:pPr>
      <w:r w:rsidRPr="007E6A1A">
        <w:rPr>
          <w:rFonts w:ascii="Arial" w:hAnsi="Arial" w:cs="Arial"/>
          <w:color w:val="000000"/>
        </w:rPr>
        <w:t>БАКРОПИС</w:t>
      </w:r>
    </w:p>
    <w:p w14:paraId="1E8A9F41"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Изражајне могућности.</w:t>
      </w:r>
    </w:p>
    <w:p w14:paraId="470C36F0"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Врсте и припрема плоча. Материјали и алати. Техника штампања. Линија – мрежа, растер. Тонска градација. Текстура. Припрема цртежа. Обрада плоче. Ецовање. Отискивање.</w:t>
      </w:r>
    </w:p>
    <w:p w14:paraId="3AA4631D" w14:textId="77777777" w:rsidR="007E6A1A" w:rsidRPr="007E6A1A" w:rsidRDefault="007E6A1A" w:rsidP="007E6A1A">
      <w:pPr>
        <w:spacing w:after="150"/>
        <w:rPr>
          <w:rFonts w:ascii="Arial" w:hAnsi="Arial" w:cs="Arial"/>
        </w:rPr>
      </w:pPr>
      <w:r w:rsidRPr="007E6A1A">
        <w:rPr>
          <w:rFonts w:ascii="Arial" w:hAnsi="Arial" w:cs="Arial"/>
          <w:color w:val="000000"/>
        </w:rPr>
        <w:t>АКВАТИНТА</w:t>
      </w:r>
    </w:p>
    <w:p w14:paraId="4F7B25C7"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Технолошки поступак. Врсте и припрема плоча. Материјали и алати. Техника штампања. Тонске вредности. Тонска градација. Валерски кључеви. Волумен. Текстура.</w:t>
      </w:r>
    </w:p>
    <w:p w14:paraId="42651FC1" w14:textId="77777777" w:rsidR="007E6A1A" w:rsidRPr="007E6A1A" w:rsidRDefault="007E6A1A" w:rsidP="007E6A1A">
      <w:pPr>
        <w:spacing w:after="150"/>
        <w:rPr>
          <w:rFonts w:ascii="Arial" w:hAnsi="Arial" w:cs="Arial"/>
        </w:rPr>
      </w:pPr>
      <w:r w:rsidRPr="007E6A1A">
        <w:rPr>
          <w:rFonts w:ascii="Arial" w:hAnsi="Arial" w:cs="Arial"/>
          <w:color w:val="000000"/>
        </w:rPr>
        <w:t>Припрема цртежа. Обрада плоче. Ецовање. Отискивање.</w:t>
      </w:r>
    </w:p>
    <w:p w14:paraId="3C800E7F"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годишње)</w:t>
      </w:r>
    </w:p>
    <w:p w14:paraId="17B900BF" w14:textId="77777777" w:rsidR="007E6A1A" w:rsidRPr="007E6A1A" w:rsidRDefault="007E6A1A" w:rsidP="007E6A1A">
      <w:pPr>
        <w:spacing w:after="150"/>
        <w:rPr>
          <w:rFonts w:ascii="Arial" w:hAnsi="Arial" w:cs="Arial"/>
        </w:rPr>
      </w:pPr>
      <w:r w:rsidRPr="007E6A1A">
        <w:rPr>
          <w:rFonts w:ascii="Arial" w:hAnsi="Arial" w:cs="Arial"/>
          <w:color w:val="000000"/>
        </w:rPr>
        <w:t>РАВНА ШТАМПА</w:t>
      </w:r>
    </w:p>
    <w:p w14:paraId="2F5E545D"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Изражајне могућности.</w:t>
      </w:r>
    </w:p>
    <w:p w14:paraId="50D7375F"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поступци у техници литографије. Офсет штампа.</w:t>
      </w:r>
    </w:p>
    <w:p w14:paraId="6B740B34" w14:textId="77777777" w:rsidR="007E6A1A" w:rsidRPr="007E6A1A" w:rsidRDefault="007E6A1A" w:rsidP="007E6A1A">
      <w:pPr>
        <w:spacing w:after="150"/>
        <w:rPr>
          <w:rFonts w:ascii="Arial" w:hAnsi="Arial" w:cs="Arial"/>
        </w:rPr>
      </w:pPr>
      <w:r w:rsidRPr="007E6A1A">
        <w:rPr>
          <w:rFonts w:ascii="Arial" w:hAnsi="Arial" w:cs="Arial"/>
          <w:color w:val="000000"/>
        </w:rPr>
        <w:t>ЛИТОГРАФИЈА</w:t>
      </w:r>
    </w:p>
    <w:p w14:paraId="5DDEC5F8"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Изражајне могућности. Технолошки поступак обраде литографског камена. Литографска преса. Литографске технике – литографски туш и креда; цртеж пером, четком; лавирање; прскање. Припрема цртежа; обрада камена; штампа.</w:t>
      </w:r>
    </w:p>
    <w:p w14:paraId="465DB381" w14:textId="77777777" w:rsidR="007E6A1A" w:rsidRPr="007E6A1A" w:rsidRDefault="007E6A1A" w:rsidP="007E6A1A">
      <w:pPr>
        <w:spacing w:after="150"/>
        <w:rPr>
          <w:rFonts w:ascii="Arial" w:hAnsi="Arial" w:cs="Arial"/>
        </w:rPr>
      </w:pPr>
      <w:r w:rsidRPr="007E6A1A">
        <w:rPr>
          <w:rFonts w:ascii="Arial" w:hAnsi="Arial" w:cs="Arial"/>
          <w:color w:val="000000"/>
        </w:rPr>
        <w:t>СИТО ШТАМПА</w:t>
      </w:r>
    </w:p>
    <w:p w14:paraId="13BC31BC" w14:textId="77777777" w:rsidR="007E6A1A" w:rsidRPr="007E6A1A" w:rsidRDefault="007E6A1A" w:rsidP="007E6A1A">
      <w:pPr>
        <w:spacing w:after="150"/>
        <w:rPr>
          <w:rFonts w:ascii="Arial" w:hAnsi="Arial" w:cs="Arial"/>
        </w:rPr>
      </w:pPr>
      <w:r w:rsidRPr="007E6A1A">
        <w:rPr>
          <w:rFonts w:ascii="Arial" w:hAnsi="Arial" w:cs="Arial"/>
          <w:color w:val="000000"/>
        </w:rPr>
        <w:t>Штампа протискивањем. Технолошки поступак ограде сита и штампе.</w:t>
      </w:r>
    </w:p>
    <w:p w14:paraId="35CCB2EB"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ТЕХНИКА</w:t>
      </w:r>
    </w:p>
    <w:p w14:paraId="08F8AF00" w14:textId="77777777" w:rsidR="007E6A1A" w:rsidRPr="007E6A1A" w:rsidRDefault="007E6A1A" w:rsidP="007E6A1A">
      <w:pPr>
        <w:spacing w:after="150"/>
        <w:rPr>
          <w:rFonts w:ascii="Arial" w:hAnsi="Arial" w:cs="Arial"/>
        </w:rPr>
      </w:pPr>
      <w:r w:rsidRPr="007E6A1A">
        <w:rPr>
          <w:rFonts w:ascii="Arial" w:hAnsi="Arial" w:cs="Arial"/>
          <w:color w:val="000000"/>
        </w:rPr>
        <w:t>Општи принципи у комбиновању техника. Композиција у једној или више боја.</w:t>
      </w:r>
    </w:p>
    <w:p w14:paraId="475E4D5E" w14:textId="77777777" w:rsidR="007E6A1A" w:rsidRPr="007E6A1A" w:rsidRDefault="007E6A1A" w:rsidP="007E6A1A">
      <w:pPr>
        <w:spacing w:after="150"/>
        <w:rPr>
          <w:rFonts w:ascii="Arial" w:hAnsi="Arial" w:cs="Arial"/>
        </w:rPr>
      </w:pPr>
      <w:r w:rsidRPr="007E6A1A">
        <w:rPr>
          <w:rFonts w:ascii="Arial" w:hAnsi="Arial" w:cs="Arial"/>
          <w:color w:val="000000"/>
        </w:rPr>
        <w:t>Истраживање линије, светла, текстуре и боје. Компоновање ритмичких целина. Равнотежа облика и боја у простору.</w:t>
      </w:r>
    </w:p>
    <w:p w14:paraId="07CAFC1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136029B" w14:textId="77777777" w:rsidR="007E6A1A" w:rsidRPr="007E6A1A" w:rsidRDefault="007E6A1A" w:rsidP="007E6A1A">
      <w:pPr>
        <w:spacing w:after="150"/>
        <w:rPr>
          <w:rFonts w:ascii="Arial" w:hAnsi="Arial" w:cs="Arial"/>
        </w:rPr>
      </w:pPr>
      <w:r w:rsidRPr="007E6A1A">
        <w:rPr>
          <w:rFonts w:ascii="Arial" w:hAnsi="Arial" w:cs="Arial"/>
          <w:color w:val="000000"/>
        </w:rPr>
        <w:t>Тематске целине из наставног предмета графика су основе за стицање теоријских и практичних знања и вештина из свих графичких техника.</w:t>
      </w:r>
    </w:p>
    <w:p w14:paraId="600EBEA3"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овог наставног предмета подразумева корелацију са програмом наставног предмета цртање, теорија форме и историја уметности.</w:t>
      </w:r>
    </w:p>
    <w:p w14:paraId="30B45440" w14:textId="77777777" w:rsidR="007E6A1A" w:rsidRPr="007E6A1A" w:rsidRDefault="007E6A1A" w:rsidP="007E6A1A">
      <w:pPr>
        <w:spacing w:after="150"/>
        <w:rPr>
          <w:rFonts w:ascii="Arial" w:hAnsi="Arial" w:cs="Arial"/>
        </w:rPr>
      </w:pPr>
      <w:r w:rsidRPr="007E6A1A">
        <w:rPr>
          <w:rFonts w:ascii="Arial" w:hAnsi="Arial" w:cs="Arial"/>
          <w:color w:val="000000"/>
        </w:rPr>
        <w:t>Увођење ученика у рад је етапа која предходи главном делу часа, чија је сврха да се наставник и ученици припреме за реализацију задатака постављених наставном јединицом.</w:t>
      </w:r>
    </w:p>
    <w:p w14:paraId="1110D758" w14:textId="77777777" w:rsidR="007E6A1A" w:rsidRPr="007E6A1A" w:rsidRDefault="007E6A1A" w:rsidP="007E6A1A">
      <w:pPr>
        <w:spacing w:after="150"/>
        <w:rPr>
          <w:rFonts w:ascii="Arial" w:hAnsi="Arial" w:cs="Arial"/>
        </w:rPr>
      </w:pPr>
      <w:r w:rsidRPr="007E6A1A">
        <w:rPr>
          <w:rFonts w:ascii="Arial" w:hAnsi="Arial" w:cs="Arial"/>
          <w:color w:val="000000"/>
        </w:rPr>
        <w:t>Наставни садржаји, проблемски постављени, вертикално се развијају од другог до четвртог разреда и произилазе један из другог. Стога је наставнику дата могућност да у складу са индивидуалним способностима буде слободан у избору дидактичке припреме. Подстицање креативности подразумева да мотивациони садржаји буду свежи, разноврсни, примерени узрасту и интересовањима ученика; корелацију са другим образовноваспитним подручјима и домен ученичког доживљаја.</w:t>
      </w:r>
    </w:p>
    <w:p w14:paraId="4E22185E" w14:textId="77777777" w:rsidR="007E6A1A" w:rsidRPr="007E6A1A" w:rsidRDefault="007E6A1A" w:rsidP="007E6A1A">
      <w:pPr>
        <w:spacing w:after="150"/>
        <w:rPr>
          <w:rFonts w:ascii="Arial" w:hAnsi="Arial" w:cs="Arial"/>
        </w:rPr>
      </w:pPr>
      <w:r w:rsidRPr="007E6A1A">
        <w:rPr>
          <w:rFonts w:ascii="Arial" w:hAnsi="Arial" w:cs="Arial"/>
          <w:color w:val="000000"/>
        </w:rPr>
        <w:t>Програм се остварује кроз конкретне задатке у одређеним графичким техникама, при чему треба инсистирати на развијању индивидуалног израза и истраживачком приступу у односу на ликовну форму, садржај и изражајне могућности техника.</w:t>
      </w:r>
    </w:p>
    <w:p w14:paraId="0D0DC058" w14:textId="77777777" w:rsidR="007E6A1A" w:rsidRPr="007E6A1A" w:rsidRDefault="007E6A1A" w:rsidP="007E6A1A">
      <w:pPr>
        <w:spacing w:after="150"/>
        <w:rPr>
          <w:rFonts w:ascii="Arial" w:hAnsi="Arial" w:cs="Arial"/>
        </w:rPr>
      </w:pPr>
      <w:r w:rsidRPr="007E6A1A">
        <w:rPr>
          <w:rFonts w:ascii="Arial" w:hAnsi="Arial" w:cs="Arial"/>
          <w:color w:val="000000"/>
        </w:rPr>
        <w:t>Увод у сваку наставну јединицу подразумева демонстрацију примера, историјски преглед технике, упознавање са технолошким поступком, карактеристичним материјалима и алатима.</w:t>
      </w:r>
    </w:p>
    <w:p w14:paraId="63989C8D" w14:textId="77777777" w:rsidR="007E6A1A" w:rsidRPr="007E6A1A" w:rsidRDefault="007E6A1A" w:rsidP="007E6A1A">
      <w:pPr>
        <w:spacing w:after="150"/>
        <w:rPr>
          <w:rFonts w:ascii="Arial" w:hAnsi="Arial" w:cs="Arial"/>
        </w:rPr>
      </w:pPr>
      <w:r w:rsidRPr="007E6A1A">
        <w:rPr>
          <w:rFonts w:ascii="Arial" w:hAnsi="Arial" w:cs="Arial"/>
          <w:color w:val="000000"/>
        </w:rPr>
        <w:t>Теоријско упознавање са техникама изводи се искључиво у случајевима када није могућа реализација неке од захтевнијих техника.</w:t>
      </w:r>
    </w:p>
    <w:p w14:paraId="70BAA9FB"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Реализацији сваког задатка претходи припрема скица и цртежа у техникама адекватним задатој графичкој техници (цртеж тушем и пером, четком, лавирани цртеж, колаж, акварел...). Ученике треба оспособити да самостално изведу цео поступак израде графике, од припреме скица, обраде плоче до отискивања.</w:t>
      </w:r>
    </w:p>
    <w:p w14:paraId="4417FD71" w14:textId="77777777" w:rsidR="007E6A1A" w:rsidRPr="007E6A1A" w:rsidRDefault="007E6A1A" w:rsidP="007E6A1A">
      <w:pPr>
        <w:spacing w:after="150"/>
        <w:rPr>
          <w:rFonts w:ascii="Arial" w:hAnsi="Arial" w:cs="Arial"/>
        </w:rPr>
      </w:pPr>
      <w:r w:rsidRPr="007E6A1A">
        <w:rPr>
          <w:rFonts w:ascii="Arial" w:hAnsi="Arial" w:cs="Arial"/>
          <w:color w:val="000000"/>
        </w:rPr>
        <w:t>У наставном процесу треба перманентно потстицати ученике на естетско процењивање са циљем даљег развијања аперцепције, критичког и стваралачког мишљења.</w:t>
      </w:r>
    </w:p>
    <w:p w14:paraId="6762AA3F"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ФОТОГРАФИЈА</w:t>
      </w:r>
    </w:p>
    <w:p w14:paraId="4F2A16B1"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1CB55C0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фотографије је стицање практичних вештина и теоријских знања из области фотографије и стварање основе за њену примењивост у различитим областима ликовног деловања.</w:t>
      </w:r>
    </w:p>
    <w:p w14:paraId="7498E05E"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7E47634" w14:textId="77777777" w:rsidR="007E6A1A" w:rsidRPr="007E6A1A" w:rsidRDefault="007E6A1A" w:rsidP="007E6A1A">
      <w:pPr>
        <w:spacing w:after="150"/>
        <w:rPr>
          <w:rFonts w:ascii="Arial" w:hAnsi="Arial" w:cs="Arial"/>
        </w:rPr>
      </w:pPr>
      <w:r w:rsidRPr="007E6A1A">
        <w:rPr>
          <w:rFonts w:ascii="Arial" w:hAnsi="Arial" w:cs="Arial"/>
          <w:color w:val="000000"/>
        </w:rPr>
        <w:t>– Упознају савремене технике и технологије у фотографији и њихову примену;</w:t>
      </w:r>
    </w:p>
    <w:p w14:paraId="02976CB4" w14:textId="77777777" w:rsidR="007E6A1A" w:rsidRPr="007E6A1A" w:rsidRDefault="007E6A1A" w:rsidP="007E6A1A">
      <w:pPr>
        <w:spacing w:after="150"/>
        <w:rPr>
          <w:rFonts w:ascii="Arial" w:hAnsi="Arial" w:cs="Arial"/>
        </w:rPr>
      </w:pPr>
      <w:r w:rsidRPr="007E6A1A">
        <w:rPr>
          <w:rFonts w:ascii="Arial" w:hAnsi="Arial" w:cs="Arial"/>
          <w:color w:val="000000"/>
        </w:rPr>
        <w:t>– Усвоје техничка знања при коришћењу фото технике и уређаја у студију и лабораторији;</w:t>
      </w:r>
    </w:p>
    <w:p w14:paraId="0631F7A2"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самосталан или тимски креативан рад, у односу на специфичне професионалне захтеве;</w:t>
      </w:r>
    </w:p>
    <w:p w14:paraId="45F5A4D8" w14:textId="77777777" w:rsidR="007E6A1A" w:rsidRPr="007E6A1A" w:rsidRDefault="007E6A1A" w:rsidP="007E6A1A">
      <w:pPr>
        <w:spacing w:after="150"/>
        <w:rPr>
          <w:rFonts w:ascii="Arial" w:hAnsi="Arial" w:cs="Arial"/>
        </w:rPr>
      </w:pPr>
      <w:r w:rsidRPr="007E6A1A">
        <w:rPr>
          <w:rFonts w:ascii="Arial" w:hAnsi="Arial" w:cs="Arial"/>
          <w:color w:val="000000"/>
        </w:rPr>
        <w:t>– Развију спосoбност за визуелно памћење и повезивање опажених информација као основе за увођење у визуелно мишљење;</w:t>
      </w:r>
    </w:p>
    <w:p w14:paraId="7BC1DCA1" w14:textId="77777777" w:rsidR="007E6A1A" w:rsidRPr="007E6A1A" w:rsidRDefault="007E6A1A" w:rsidP="007E6A1A">
      <w:pPr>
        <w:spacing w:after="150"/>
        <w:rPr>
          <w:rFonts w:ascii="Arial" w:hAnsi="Arial" w:cs="Arial"/>
        </w:rPr>
      </w:pPr>
      <w:r w:rsidRPr="007E6A1A">
        <w:rPr>
          <w:rFonts w:ascii="Arial" w:hAnsi="Arial" w:cs="Arial"/>
          <w:color w:val="000000"/>
        </w:rPr>
        <w:t>– Развију осетљивост за естетске ликовне и визуелне вредности, које се стичу у настави, а примењују у раду и животу.</w:t>
      </w:r>
    </w:p>
    <w:p w14:paraId="573A0C2A"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8F194E0"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 + 30 часова у блоку)</w:t>
      </w:r>
    </w:p>
    <w:p w14:paraId="16E94B9D" w14:textId="77777777" w:rsidR="007E6A1A" w:rsidRPr="007E6A1A" w:rsidRDefault="007E6A1A" w:rsidP="007E6A1A">
      <w:pPr>
        <w:spacing w:after="150"/>
        <w:rPr>
          <w:rFonts w:ascii="Arial" w:hAnsi="Arial" w:cs="Arial"/>
        </w:rPr>
      </w:pPr>
      <w:r w:rsidRPr="007E6A1A">
        <w:rPr>
          <w:rFonts w:ascii="Arial" w:hAnsi="Arial" w:cs="Arial"/>
          <w:color w:val="000000"/>
        </w:rPr>
        <w:t>УВОД У ФОТОГРАФИЈУ</w:t>
      </w:r>
    </w:p>
    <w:p w14:paraId="0F0691A4" w14:textId="77777777" w:rsidR="007E6A1A" w:rsidRPr="007E6A1A" w:rsidRDefault="007E6A1A" w:rsidP="007E6A1A">
      <w:pPr>
        <w:spacing w:after="150"/>
        <w:rPr>
          <w:rFonts w:ascii="Arial" w:hAnsi="Arial" w:cs="Arial"/>
        </w:rPr>
      </w:pPr>
      <w:r w:rsidRPr="007E6A1A">
        <w:rPr>
          <w:rFonts w:ascii="Arial" w:hAnsi="Arial" w:cs="Arial"/>
          <w:color w:val="000000"/>
        </w:rPr>
        <w:t>Фотографија као самостална ликовна дисциплина или примењена у другим дисциплинама визуелних уметности.</w:t>
      </w:r>
    </w:p>
    <w:p w14:paraId="0A0DFE9F" w14:textId="77777777" w:rsidR="007E6A1A" w:rsidRPr="007E6A1A" w:rsidRDefault="007E6A1A" w:rsidP="007E6A1A">
      <w:pPr>
        <w:spacing w:after="150"/>
        <w:rPr>
          <w:rFonts w:ascii="Arial" w:hAnsi="Arial" w:cs="Arial"/>
        </w:rPr>
      </w:pPr>
      <w:r w:rsidRPr="007E6A1A">
        <w:rPr>
          <w:rFonts w:ascii="Arial" w:hAnsi="Arial" w:cs="Arial"/>
          <w:color w:val="000000"/>
        </w:rPr>
        <w:t>Хронологија историјског развоја – естетски и технолошки аспекти.</w:t>
      </w:r>
    </w:p>
    <w:p w14:paraId="55EDDC86"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СНИМАЊА И ИЗРАДЕ ФОТОГРАФИЈА</w:t>
      </w:r>
    </w:p>
    <w:p w14:paraId="2131D474" w14:textId="77777777" w:rsidR="007E6A1A" w:rsidRPr="007E6A1A" w:rsidRDefault="007E6A1A" w:rsidP="007E6A1A">
      <w:pPr>
        <w:spacing w:after="150"/>
        <w:rPr>
          <w:rFonts w:ascii="Arial" w:hAnsi="Arial" w:cs="Arial"/>
        </w:rPr>
      </w:pPr>
      <w:r w:rsidRPr="007E6A1A">
        <w:rPr>
          <w:rFonts w:ascii="Arial" w:hAnsi="Arial" w:cs="Arial"/>
          <w:color w:val="000000"/>
        </w:rPr>
        <w:t>Фото камера – конструкција; делови и њихова намена.</w:t>
      </w:r>
    </w:p>
    <w:p w14:paraId="0FB01C78" w14:textId="77777777" w:rsidR="007E6A1A" w:rsidRPr="007E6A1A" w:rsidRDefault="007E6A1A" w:rsidP="007E6A1A">
      <w:pPr>
        <w:spacing w:after="150"/>
        <w:rPr>
          <w:rFonts w:ascii="Arial" w:hAnsi="Arial" w:cs="Arial"/>
        </w:rPr>
      </w:pPr>
      <w:r w:rsidRPr="007E6A1A">
        <w:rPr>
          <w:rFonts w:ascii="Arial" w:hAnsi="Arial" w:cs="Arial"/>
          <w:color w:val="000000"/>
        </w:rPr>
        <w:t>Експозиција; делови који омогућавају експозицију; дијафрагма (бленда) и затварач.</w:t>
      </w:r>
    </w:p>
    <w:p w14:paraId="7240CF27" w14:textId="77777777" w:rsidR="007E6A1A" w:rsidRPr="007E6A1A" w:rsidRDefault="007E6A1A" w:rsidP="007E6A1A">
      <w:pPr>
        <w:spacing w:after="150"/>
        <w:rPr>
          <w:rFonts w:ascii="Arial" w:hAnsi="Arial" w:cs="Arial"/>
        </w:rPr>
      </w:pPr>
      <w:r w:rsidRPr="007E6A1A">
        <w:rPr>
          <w:rFonts w:ascii="Arial" w:hAnsi="Arial" w:cs="Arial"/>
          <w:color w:val="000000"/>
        </w:rPr>
        <w:t>Светлост и њене физичке карактеристике. Експонометрија као област која се бави карактеристикама осветљавања емулзија. Сочива, физичке и оптичке особине.</w:t>
      </w:r>
    </w:p>
    <w:p w14:paraId="3B5807C6" w14:textId="77777777" w:rsidR="007E6A1A" w:rsidRPr="007E6A1A" w:rsidRDefault="007E6A1A" w:rsidP="007E6A1A">
      <w:pPr>
        <w:spacing w:after="150"/>
        <w:rPr>
          <w:rFonts w:ascii="Arial" w:hAnsi="Arial" w:cs="Arial"/>
        </w:rPr>
      </w:pPr>
      <w:r w:rsidRPr="007E6A1A">
        <w:rPr>
          <w:rFonts w:ascii="Arial" w:hAnsi="Arial" w:cs="Arial"/>
          <w:color w:val="000000"/>
        </w:rPr>
        <w:t>Објективи – подела по конструкцији и намени.</w:t>
      </w:r>
    </w:p>
    <w:p w14:paraId="3B2F1377" w14:textId="77777777" w:rsidR="007E6A1A" w:rsidRPr="007E6A1A" w:rsidRDefault="007E6A1A" w:rsidP="007E6A1A">
      <w:pPr>
        <w:spacing w:after="150"/>
        <w:rPr>
          <w:rFonts w:ascii="Arial" w:hAnsi="Arial" w:cs="Arial"/>
        </w:rPr>
      </w:pPr>
      <w:r w:rsidRPr="007E6A1A">
        <w:rPr>
          <w:rFonts w:ascii="Arial" w:hAnsi="Arial" w:cs="Arial"/>
          <w:color w:val="000000"/>
        </w:rPr>
        <w:t>Фотоемулзија; филмови; фотопапири; дигитални запис слике и ISO вредности.</w:t>
      </w:r>
    </w:p>
    <w:p w14:paraId="180AA296" w14:textId="77777777" w:rsidR="007E6A1A" w:rsidRPr="007E6A1A" w:rsidRDefault="007E6A1A" w:rsidP="007E6A1A">
      <w:pPr>
        <w:spacing w:after="150"/>
        <w:rPr>
          <w:rFonts w:ascii="Arial" w:hAnsi="Arial" w:cs="Arial"/>
        </w:rPr>
      </w:pPr>
      <w:r w:rsidRPr="007E6A1A">
        <w:rPr>
          <w:rFonts w:ascii="Arial" w:hAnsi="Arial" w:cs="Arial"/>
          <w:color w:val="000000"/>
        </w:rPr>
        <w:t>Студио, опрема и врста расвете у студију.</w:t>
      </w:r>
    </w:p>
    <w:p w14:paraId="6B0C0C9C" w14:textId="77777777" w:rsidR="007E6A1A" w:rsidRPr="007E6A1A" w:rsidRDefault="007E6A1A" w:rsidP="007E6A1A">
      <w:pPr>
        <w:spacing w:after="150"/>
        <w:rPr>
          <w:rFonts w:ascii="Arial" w:hAnsi="Arial" w:cs="Arial"/>
        </w:rPr>
      </w:pPr>
      <w:r w:rsidRPr="007E6A1A">
        <w:rPr>
          <w:rFonts w:ascii="Arial" w:hAnsi="Arial" w:cs="Arial"/>
          <w:color w:val="000000"/>
        </w:rPr>
        <w:t>Лабораторија, прибор, опрема.</w:t>
      </w:r>
    </w:p>
    <w:p w14:paraId="484CBEBF" w14:textId="77777777" w:rsidR="007E6A1A" w:rsidRPr="007E6A1A" w:rsidRDefault="007E6A1A" w:rsidP="007E6A1A">
      <w:pPr>
        <w:spacing w:after="150"/>
        <w:rPr>
          <w:rFonts w:ascii="Arial" w:hAnsi="Arial" w:cs="Arial"/>
        </w:rPr>
      </w:pPr>
      <w:r w:rsidRPr="007E6A1A">
        <w:rPr>
          <w:rFonts w:ascii="Arial" w:hAnsi="Arial" w:cs="Arial"/>
          <w:color w:val="000000"/>
        </w:rPr>
        <w:t>Фотограм – вежбе добијања слике директним експонирањем фотопапира.</w:t>
      </w:r>
    </w:p>
    <w:p w14:paraId="433E8BD0" w14:textId="77777777" w:rsidR="007E6A1A" w:rsidRPr="007E6A1A" w:rsidRDefault="007E6A1A" w:rsidP="007E6A1A">
      <w:pPr>
        <w:spacing w:after="150"/>
        <w:rPr>
          <w:rFonts w:ascii="Arial" w:hAnsi="Arial" w:cs="Arial"/>
        </w:rPr>
      </w:pPr>
      <w:r w:rsidRPr="007E6A1A">
        <w:rPr>
          <w:rFonts w:ascii="Arial" w:hAnsi="Arial" w:cs="Arial"/>
          <w:color w:val="000000"/>
        </w:rPr>
        <w:t>ЛИНИЈА</w:t>
      </w:r>
    </w:p>
    <w:p w14:paraId="51869004" w14:textId="77777777" w:rsidR="007E6A1A" w:rsidRPr="007E6A1A" w:rsidRDefault="007E6A1A" w:rsidP="007E6A1A">
      <w:pPr>
        <w:spacing w:after="150"/>
        <w:rPr>
          <w:rFonts w:ascii="Arial" w:hAnsi="Arial" w:cs="Arial"/>
        </w:rPr>
      </w:pPr>
      <w:r w:rsidRPr="007E6A1A">
        <w:rPr>
          <w:rFonts w:ascii="Arial" w:hAnsi="Arial" w:cs="Arial"/>
          <w:color w:val="000000"/>
        </w:rPr>
        <w:t>Вежбе снимања у екстеријеру. Композиционо решење линеарног садржаја. Обрада у лабораторији, израда фотографија.</w:t>
      </w:r>
    </w:p>
    <w:p w14:paraId="324FC10C" w14:textId="77777777" w:rsidR="007E6A1A" w:rsidRPr="007E6A1A" w:rsidRDefault="007E6A1A" w:rsidP="007E6A1A">
      <w:pPr>
        <w:spacing w:after="150"/>
        <w:rPr>
          <w:rFonts w:ascii="Arial" w:hAnsi="Arial" w:cs="Arial"/>
        </w:rPr>
      </w:pPr>
      <w:r w:rsidRPr="007E6A1A">
        <w:rPr>
          <w:rFonts w:ascii="Arial" w:hAnsi="Arial" w:cs="Arial"/>
          <w:color w:val="000000"/>
        </w:rPr>
        <w:t>КОНТРАСТ</w:t>
      </w:r>
    </w:p>
    <w:p w14:paraId="38ADA9C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 однос светлих и тамних површина. Обрада у лабораторији; израда фотографија.</w:t>
      </w:r>
    </w:p>
    <w:p w14:paraId="7957D90A"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3A2E3DF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различито обрађених површина уз употребу оптималног осветљења, према карактеру текстуре. Обрада у лабораторији; израда фотографија.</w:t>
      </w:r>
    </w:p>
    <w:p w14:paraId="1B0CAF03"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ПЕРСПЕКТИВА</w:t>
      </w:r>
    </w:p>
    <w:p w14:paraId="50A2BDFC" w14:textId="77777777" w:rsidR="007E6A1A" w:rsidRPr="007E6A1A" w:rsidRDefault="007E6A1A" w:rsidP="007E6A1A">
      <w:pPr>
        <w:spacing w:after="150"/>
        <w:rPr>
          <w:rFonts w:ascii="Arial" w:hAnsi="Arial" w:cs="Arial"/>
        </w:rPr>
      </w:pPr>
      <w:r w:rsidRPr="007E6A1A">
        <w:rPr>
          <w:rFonts w:ascii="Arial" w:hAnsi="Arial" w:cs="Arial"/>
          <w:color w:val="000000"/>
        </w:rPr>
        <w:t>Дубинска оштрина. Употреба изабраног угла снимања и одређене оптике за добијање различитих пројекција перспективе. Обрада у лабораторији; израда фотографија.</w:t>
      </w:r>
    </w:p>
    <w:p w14:paraId="0E5F59B9"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7B01B44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 валерска скала; валерски кључеви. Утицај избора филма и осветљења. Обрада у лабораторији; израда фотографија.</w:t>
      </w:r>
    </w:p>
    <w:p w14:paraId="0B6D9F6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0788C7ED" w14:textId="77777777" w:rsidR="007E6A1A" w:rsidRPr="007E6A1A" w:rsidRDefault="007E6A1A" w:rsidP="007E6A1A">
      <w:pPr>
        <w:spacing w:after="150"/>
        <w:rPr>
          <w:rFonts w:ascii="Arial" w:hAnsi="Arial" w:cs="Arial"/>
        </w:rPr>
      </w:pPr>
      <w:r w:rsidRPr="007E6A1A">
        <w:rPr>
          <w:rFonts w:ascii="Arial" w:hAnsi="Arial" w:cs="Arial"/>
          <w:color w:val="000000"/>
        </w:rPr>
        <w:t>Посета изложбама. Снимање у екстеријеру. Обрада у лабораторији. Израда фотографија.</w:t>
      </w:r>
    </w:p>
    <w:p w14:paraId="256A879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2E0AA6A" w14:textId="77777777" w:rsidR="007E6A1A" w:rsidRPr="007E6A1A" w:rsidRDefault="007E6A1A" w:rsidP="007E6A1A">
      <w:pPr>
        <w:spacing w:after="150"/>
        <w:rPr>
          <w:rFonts w:ascii="Arial" w:hAnsi="Arial" w:cs="Arial"/>
        </w:rPr>
      </w:pPr>
      <w:r w:rsidRPr="007E6A1A">
        <w:rPr>
          <w:rFonts w:ascii="Arial" w:hAnsi="Arial" w:cs="Arial"/>
          <w:color w:val="000000"/>
        </w:rPr>
        <w:t>Увођење ученика у рад је етапа која предходи главном делу часа, чија је сврха да се наставник и ученици припреме за реализацију задатака постављених наставном јединицом.</w:t>
      </w:r>
    </w:p>
    <w:p w14:paraId="7FF64FF6" w14:textId="77777777" w:rsidR="007E6A1A" w:rsidRPr="007E6A1A" w:rsidRDefault="007E6A1A" w:rsidP="007E6A1A">
      <w:pPr>
        <w:spacing w:after="150"/>
        <w:rPr>
          <w:rFonts w:ascii="Arial" w:hAnsi="Arial" w:cs="Arial"/>
        </w:rPr>
      </w:pPr>
      <w:r w:rsidRPr="007E6A1A">
        <w:rPr>
          <w:rFonts w:ascii="Arial" w:hAnsi="Arial" w:cs="Arial"/>
          <w:color w:val="000000"/>
        </w:rPr>
        <w:t>Следећа фаза је демонстрациони рад са опремом и прибором, овладавање њима, ради што ефикаснијег коришћења при раду на практичним вежбама.</w:t>
      </w:r>
    </w:p>
    <w:p w14:paraId="27669E10" w14:textId="77777777" w:rsidR="007E6A1A" w:rsidRPr="007E6A1A" w:rsidRDefault="007E6A1A" w:rsidP="007E6A1A">
      <w:pPr>
        <w:spacing w:after="150"/>
        <w:rPr>
          <w:rFonts w:ascii="Arial" w:hAnsi="Arial" w:cs="Arial"/>
        </w:rPr>
      </w:pPr>
      <w:r w:rsidRPr="007E6A1A">
        <w:rPr>
          <w:rFonts w:ascii="Arial" w:hAnsi="Arial" w:cs="Arial"/>
          <w:color w:val="000000"/>
        </w:rPr>
        <w:t>Садржаји програма се остварују у школском фото студију и фото лабораторији, екстеријеру, посетама професионалним студијима који врше разне врсте снимања и лабораторијама за израду колор материјала.</w:t>
      </w:r>
    </w:p>
    <w:p w14:paraId="26CA8270" w14:textId="77777777" w:rsidR="007E6A1A" w:rsidRPr="007E6A1A" w:rsidRDefault="007E6A1A" w:rsidP="007E6A1A">
      <w:pPr>
        <w:spacing w:after="150"/>
        <w:rPr>
          <w:rFonts w:ascii="Arial" w:hAnsi="Arial" w:cs="Arial"/>
        </w:rPr>
      </w:pPr>
      <w:r w:rsidRPr="007E6A1A">
        <w:rPr>
          <w:rFonts w:ascii="Arial" w:hAnsi="Arial" w:cs="Arial"/>
          <w:color w:val="000000"/>
        </w:rPr>
        <w:t>Вежбе треба обрађивати у континуитету, чиме би се омогућила повезаност са другим стручним предметима, а ученицима обезбедило континуирано и лако овладавање вештинама снимања и обраде снимљеног материјала.</w:t>
      </w:r>
    </w:p>
    <w:p w14:paraId="41FAC620" w14:textId="77777777" w:rsidR="007E6A1A" w:rsidRPr="007E6A1A" w:rsidRDefault="007E6A1A" w:rsidP="007E6A1A">
      <w:pPr>
        <w:spacing w:after="150"/>
        <w:rPr>
          <w:rFonts w:ascii="Arial" w:hAnsi="Arial" w:cs="Arial"/>
        </w:rPr>
      </w:pPr>
      <w:r w:rsidRPr="007E6A1A">
        <w:rPr>
          <w:rFonts w:ascii="Arial" w:hAnsi="Arial" w:cs="Arial"/>
          <w:color w:val="000000"/>
        </w:rPr>
        <w:t>У наставном процесу треба наводити ученика да разуме зашто садржаје из области треба да упозна и сазна. Ученицима треба указивати на присутност и улогу фотографије у савременом окружењу, различите приступе у фотографији, као и њену ефикасност у примени у свим областима. Инсистирати на познавањy и примени савремене технологије у циљу примереног постигнућа квалитета.</w:t>
      </w:r>
    </w:p>
    <w:p w14:paraId="4C8F7F62" w14:textId="77777777" w:rsidR="007E6A1A" w:rsidRPr="007E6A1A" w:rsidRDefault="007E6A1A" w:rsidP="007E6A1A">
      <w:pPr>
        <w:spacing w:after="150"/>
        <w:rPr>
          <w:rFonts w:ascii="Arial" w:hAnsi="Arial" w:cs="Arial"/>
        </w:rPr>
      </w:pPr>
      <w:r w:rsidRPr="007E6A1A">
        <w:rPr>
          <w:rFonts w:ascii="Arial" w:hAnsi="Arial" w:cs="Arial"/>
          <w:color w:val="000000"/>
        </w:rPr>
        <w:t>Практична настава подразумева посете изложбама, снимање у екстеријеру, обраду у лабораторији и израду фотографија. У процесу реализације треба тежити откривању суштине ликовних појава опажањем и разумевањем процеса практичног рада и указати на значај фотографије и разумевање окружења и избора мотивационих садржаја као претпоставку за креативност.</w:t>
      </w:r>
    </w:p>
    <w:p w14:paraId="3816B090" w14:textId="77777777" w:rsidR="007E6A1A" w:rsidRPr="007E6A1A" w:rsidRDefault="007E6A1A" w:rsidP="007E6A1A">
      <w:pPr>
        <w:spacing w:after="150"/>
        <w:rPr>
          <w:rFonts w:ascii="Arial" w:hAnsi="Arial" w:cs="Arial"/>
        </w:rPr>
      </w:pPr>
      <w:r w:rsidRPr="007E6A1A">
        <w:rPr>
          <w:rFonts w:ascii="Arial" w:hAnsi="Arial" w:cs="Arial"/>
          <w:color w:val="000000"/>
        </w:rPr>
        <w:t>Указивати на повезаност теорије и праксе, значај функционалног знања у циљу развоја естетског мишљења и примену знања у решавању естетских проблема у широком пољу ликовних и примењених уметности. Ученике упућивати на учење по моделу из природе и путем уметничке рецепције као једне од метода у коме нас природа и уметничко дело уводи у облик откривања (опажањем) као претпоставке потенцијалне креативности.</w:t>
      </w:r>
    </w:p>
    <w:p w14:paraId="5980559C"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креативности подразумева да мотивациони садржаји буду свежи, разноврсни, примерени узрасту и интересовањима ученика, корелацију са другим образовноваспитним подручјима и домен ученичког доживљаја.</w:t>
      </w:r>
    </w:p>
    <w:p w14:paraId="2B611E96" w14:textId="77777777" w:rsidR="007E6A1A" w:rsidRPr="007E6A1A" w:rsidRDefault="007E6A1A" w:rsidP="007E6A1A">
      <w:pPr>
        <w:spacing w:after="150"/>
        <w:rPr>
          <w:rFonts w:ascii="Arial" w:hAnsi="Arial" w:cs="Arial"/>
        </w:rPr>
      </w:pPr>
      <w:r w:rsidRPr="007E6A1A">
        <w:rPr>
          <w:rFonts w:ascii="Arial" w:hAnsi="Arial" w:cs="Arial"/>
          <w:color w:val="000000"/>
        </w:rPr>
        <w:t>Наставник треба да прати конкурсе, смотре, такмичења, обавештава и мотивише у правцу одређеног ликовног проблема и афирмише стваралаштво ученика. Подржава их у раду инсистирајући на формирању збирке радова (мапе фотографије), у време наставе води дневник и прати развој ученика. Ученике треба наводити на разумевање и смисао садржаја програма како би с разлогом записивали у своје дневнике одговарајућа запажања и водили разговоре о изложбама и музејима. У наставном процесу треба перманентно потстицати ученике на естетско процењивање са циљем даљег развијања аперцепције, критичког и стваралачког мишљења.</w:t>
      </w:r>
    </w:p>
    <w:p w14:paraId="47DF1CF6" w14:textId="77777777" w:rsidR="007E6A1A" w:rsidRPr="007E6A1A" w:rsidRDefault="007E6A1A" w:rsidP="007E6A1A">
      <w:pPr>
        <w:spacing w:after="150"/>
        <w:rPr>
          <w:rFonts w:ascii="Arial" w:hAnsi="Arial" w:cs="Arial"/>
        </w:rPr>
      </w:pPr>
      <w:r w:rsidRPr="007E6A1A">
        <w:rPr>
          <w:rFonts w:ascii="Arial" w:hAnsi="Arial" w:cs="Arial"/>
          <w:color w:val="000000"/>
        </w:rPr>
        <w:t>Примерено је наставне садржаје фотографије у блоку у III разреду реализовати у корелацији са свим стручним предметима.</w:t>
      </w:r>
    </w:p>
    <w:p w14:paraId="5566D33F"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ОСНОВИ ТЕХНОЛОГИЈЕ И КОНЗЕРВАЦИЈЕ</w:t>
      </w:r>
    </w:p>
    <w:p w14:paraId="64C2F578"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264FF7C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предмета Основи технологије и конзервације је да ученици овладају технолошким поступцима, техникама и материјалима који се примењују у цртању, сликању и примењеном сликарству и упознају методe рестаурације и конзервације уметничког дела.</w:t>
      </w:r>
    </w:p>
    <w:p w14:paraId="64E1587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40AEE5F" w14:textId="77777777" w:rsidR="007E6A1A" w:rsidRPr="007E6A1A" w:rsidRDefault="007E6A1A" w:rsidP="007E6A1A">
      <w:pPr>
        <w:spacing w:after="150"/>
        <w:rPr>
          <w:rFonts w:ascii="Arial" w:hAnsi="Arial" w:cs="Arial"/>
        </w:rPr>
      </w:pPr>
      <w:r w:rsidRPr="007E6A1A">
        <w:rPr>
          <w:rFonts w:ascii="Arial" w:hAnsi="Arial" w:cs="Arial"/>
          <w:color w:val="000000"/>
        </w:rPr>
        <w:t>– овладају технолошким поступцима, техникама и материјалима који се примењују у цртању, сликању и примењеном сликарству и упознају методe рестаурације и конзервације уметничког дела;</w:t>
      </w:r>
    </w:p>
    <w:p w14:paraId="22678E00" w14:textId="77777777" w:rsidR="007E6A1A" w:rsidRPr="007E6A1A" w:rsidRDefault="007E6A1A" w:rsidP="007E6A1A">
      <w:pPr>
        <w:spacing w:after="150"/>
        <w:rPr>
          <w:rFonts w:ascii="Arial" w:hAnsi="Arial" w:cs="Arial"/>
        </w:rPr>
      </w:pPr>
      <w:r w:rsidRPr="007E6A1A">
        <w:rPr>
          <w:rFonts w:ascii="Arial" w:hAnsi="Arial" w:cs="Arial"/>
          <w:color w:val="000000"/>
        </w:rPr>
        <w:t>– развију свест о значају технолошког аспекта у стварању и чувању уметничког дела;</w:t>
      </w:r>
    </w:p>
    <w:p w14:paraId="79BF6785" w14:textId="77777777" w:rsidR="007E6A1A" w:rsidRPr="007E6A1A" w:rsidRDefault="007E6A1A" w:rsidP="007E6A1A">
      <w:pPr>
        <w:spacing w:after="150"/>
        <w:rPr>
          <w:rFonts w:ascii="Arial" w:hAnsi="Arial" w:cs="Arial"/>
        </w:rPr>
      </w:pPr>
      <w:r w:rsidRPr="007E6A1A">
        <w:rPr>
          <w:rFonts w:ascii="Arial" w:hAnsi="Arial" w:cs="Arial"/>
          <w:color w:val="000000"/>
        </w:rPr>
        <w:t>– увиде значај споменика културе и њихове заштите;</w:t>
      </w:r>
    </w:p>
    <w:p w14:paraId="3EF34B22" w14:textId="77777777" w:rsidR="007E6A1A" w:rsidRPr="007E6A1A" w:rsidRDefault="007E6A1A" w:rsidP="007E6A1A">
      <w:pPr>
        <w:spacing w:after="150"/>
        <w:rPr>
          <w:rFonts w:ascii="Arial" w:hAnsi="Arial" w:cs="Arial"/>
        </w:rPr>
      </w:pPr>
      <w:r w:rsidRPr="007E6A1A">
        <w:rPr>
          <w:rFonts w:ascii="Arial" w:hAnsi="Arial" w:cs="Arial"/>
          <w:color w:val="000000"/>
        </w:rPr>
        <w:t>– сликарског поступка од припреме подлоге и потребног материјала, реализације дела, до његове заштите;</w:t>
      </w:r>
    </w:p>
    <w:p w14:paraId="16962DE6" w14:textId="77777777" w:rsidR="007E6A1A" w:rsidRPr="007E6A1A" w:rsidRDefault="007E6A1A" w:rsidP="007E6A1A">
      <w:pPr>
        <w:spacing w:after="150"/>
        <w:rPr>
          <w:rFonts w:ascii="Arial" w:hAnsi="Arial" w:cs="Arial"/>
        </w:rPr>
      </w:pPr>
      <w:r w:rsidRPr="007E6A1A">
        <w:rPr>
          <w:rFonts w:ascii="Arial" w:hAnsi="Arial" w:cs="Arial"/>
          <w:color w:val="000000"/>
        </w:rPr>
        <w:t>– Негују савесност и поступност у раду и развију интересовање за технологију, технике и методе конзервације и рестаураторске анализе;</w:t>
      </w:r>
    </w:p>
    <w:p w14:paraId="1A6B7C2A" w14:textId="77777777" w:rsidR="007E6A1A" w:rsidRPr="007E6A1A" w:rsidRDefault="007E6A1A" w:rsidP="007E6A1A">
      <w:pPr>
        <w:spacing w:after="150"/>
        <w:rPr>
          <w:rFonts w:ascii="Arial" w:hAnsi="Arial" w:cs="Arial"/>
        </w:rPr>
      </w:pPr>
      <w:r w:rsidRPr="007E6A1A">
        <w:rPr>
          <w:rFonts w:ascii="Arial" w:hAnsi="Arial" w:cs="Arial"/>
          <w:color w:val="000000"/>
        </w:rPr>
        <w:t>– Негују потребу за посећивањем музеја, изложби, као и за чување културних добара и естетског изгледа властите средине;</w:t>
      </w:r>
    </w:p>
    <w:p w14:paraId="28872629" w14:textId="77777777" w:rsidR="007E6A1A" w:rsidRPr="007E6A1A" w:rsidRDefault="007E6A1A" w:rsidP="007E6A1A">
      <w:pPr>
        <w:spacing w:after="150"/>
        <w:rPr>
          <w:rFonts w:ascii="Arial" w:hAnsi="Arial" w:cs="Arial"/>
        </w:rPr>
      </w:pPr>
      <w:r w:rsidRPr="007E6A1A">
        <w:rPr>
          <w:rFonts w:ascii="Arial" w:hAnsi="Arial" w:cs="Arial"/>
          <w:color w:val="000000"/>
        </w:rPr>
        <w:t>– Развију позитиван став према вредностима израженим у делима различитих подручја уметности;</w:t>
      </w:r>
    </w:p>
    <w:p w14:paraId="63CFB0A2" w14:textId="77777777" w:rsidR="007E6A1A" w:rsidRPr="007E6A1A" w:rsidRDefault="007E6A1A" w:rsidP="007E6A1A">
      <w:pPr>
        <w:spacing w:after="150"/>
        <w:rPr>
          <w:rFonts w:ascii="Arial" w:hAnsi="Arial" w:cs="Arial"/>
        </w:rPr>
      </w:pPr>
      <w:r w:rsidRPr="007E6A1A">
        <w:rPr>
          <w:rFonts w:ascii="Arial" w:hAnsi="Arial" w:cs="Arial"/>
          <w:color w:val="000000"/>
        </w:rPr>
        <w:t>– Развију способност за препознавање основних својстава традиционалне, модерне и савремене уметности.</w:t>
      </w:r>
    </w:p>
    <w:p w14:paraId="31B82A78"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141FB7D"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 + 30 часова</w:t>
      </w:r>
      <w:r w:rsidRPr="007E6A1A">
        <w:rPr>
          <w:rFonts w:ascii="Arial" w:hAnsi="Arial" w:cs="Arial"/>
        </w:rPr>
        <w:br/>
      </w:r>
      <w:r w:rsidRPr="007E6A1A">
        <w:rPr>
          <w:rFonts w:ascii="Arial" w:hAnsi="Arial" w:cs="Arial"/>
          <w:color w:val="000000"/>
        </w:rPr>
        <w:t>у блоку)</w:t>
      </w:r>
    </w:p>
    <w:p w14:paraId="5B599F3C" w14:textId="77777777" w:rsidR="007E6A1A" w:rsidRPr="007E6A1A" w:rsidRDefault="007E6A1A" w:rsidP="007E6A1A">
      <w:pPr>
        <w:spacing w:after="150"/>
        <w:rPr>
          <w:rFonts w:ascii="Arial" w:hAnsi="Arial" w:cs="Arial"/>
        </w:rPr>
      </w:pPr>
      <w:r w:rsidRPr="007E6A1A">
        <w:rPr>
          <w:rFonts w:ascii="Arial" w:hAnsi="Arial" w:cs="Arial"/>
          <w:color w:val="000000"/>
        </w:rPr>
        <w:t>УВОД У СЛИКАРСКУ ТЕХНОЛОГИЈУ</w:t>
      </w:r>
    </w:p>
    <w:p w14:paraId="183E9CD0" w14:textId="77777777" w:rsidR="007E6A1A" w:rsidRPr="007E6A1A" w:rsidRDefault="007E6A1A" w:rsidP="007E6A1A">
      <w:pPr>
        <w:spacing w:after="150"/>
        <w:rPr>
          <w:rFonts w:ascii="Arial" w:hAnsi="Arial" w:cs="Arial"/>
        </w:rPr>
      </w:pPr>
      <w:r w:rsidRPr="007E6A1A">
        <w:rPr>
          <w:rFonts w:ascii="Arial" w:hAnsi="Arial" w:cs="Arial"/>
          <w:color w:val="000000"/>
        </w:rPr>
        <w:t>Технолошко технички аспект ликовног дела. Подлоге; везива; пигменти; фиксативи и лакови. Узроци пропадања.</w:t>
      </w:r>
    </w:p>
    <w:p w14:paraId="3512989A" w14:textId="77777777" w:rsidR="007E6A1A" w:rsidRPr="007E6A1A" w:rsidRDefault="007E6A1A" w:rsidP="007E6A1A">
      <w:pPr>
        <w:spacing w:after="150"/>
        <w:rPr>
          <w:rFonts w:ascii="Arial" w:hAnsi="Arial" w:cs="Arial"/>
        </w:rPr>
      </w:pPr>
      <w:r w:rsidRPr="007E6A1A">
        <w:rPr>
          <w:rFonts w:ascii="Arial" w:hAnsi="Arial" w:cs="Arial"/>
          <w:color w:val="000000"/>
        </w:rPr>
        <w:t>ЦРТЕЖ КАО ЛИКОВНА ДИСЦИПЛИНА</w:t>
      </w:r>
    </w:p>
    <w:p w14:paraId="257518E6" w14:textId="77777777" w:rsidR="007E6A1A" w:rsidRPr="007E6A1A" w:rsidRDefault="007E6A1A" w:rsidP="007E6A1A">
      <w:pPr>
        <w:spacing w:after="150"/>
        <w:rPr>
          <w:rFonts w:ascii="Arial" w:hAnsi="Arial" w:cs="Arial"/>
        </w:rPr>
      </w:pPr>
      <w:r w:rsidRPr="007E6A1A">
        <w:rPr>
          <w:rFonts w:ascii="Arial" w:hAnsi="Arial" w:cs="Arial"/>
          <w:color w:val="000000"/>
        </w:rPr>
        <w:t>Општи преглед свих цртачких техника (оловка, сребренка, угљен, креда, перо, четка, трска... ) и материјала.</w:t>
      </w:r>
    </w:p>
    <w:p w14:paraId="1848F7F0" w14:textId="77777777" w:rsidR="007E6A1A" w:rsidRPr="007E6A1A" w:rsidRDefault="007E6A1A" w:rsidP="007E6A1A">
      <w:pPr>
        <w:spacing w:after="150"/>
        <w:rPr>
          <w:rFonts w:ascii="Arial" w:hAnsi="Arial" w:cs="Arial"/>
        </w:rPr>
      </w:pPr>
      <w:r w:rsidRPr="007E6A1A">
        <w:rPr>
          <w:rFonts w:ascii="Arial" w:hAnsi="Arial" w:cs="Arial"/>
          <w:color w:val="000000"/>
        </w:rPr>
        <w:t>Цртеж као самостална дисциплина или припрема за рад у другим техникама.</w:t>
      </w:r>
    </w:p>
    <w:p w14:paraId="425C777F" w14:textId="77777777" w:rsidR="007E6A1A" w:rsidRPr="007E6A1A" w:rsidRDefault="007E6A1A" w:rsidP="007E6A1A">
      <w:pPr>
        <w:spacing w:after="150"/>
        <w:rPr>
          <w:rFonts w:ascii="Arial" w:hAnsi="Arial" w:cs="Arial"/>
        </w:rPr>
      </w:pPr>
      <w:r w:rsidRPr="007E6A1A">
        <w:rPr>
          <w:rFonts w:ascii="Arial" w:hAnsi="Arial" w:cs="Arial"/>
          <w:color w:val="000000"/>
        </w:rPr>
        <w:t>ПОДЛОГЕ ЗА ЦРТАЊЕ</w:t>
      </w:r>
    </w:p>
    <w:p w14:paraId="70611DA6" w14:textId="77777777" w:rsidR="007E6A1A" w:rsidRPr="007E6A1A" w:rsidRDefault="007E6A1A" w:rsidP="007E6A1A">
      <w:pPr>
        <w:spacing w:after="150"/>
        <w:rPr>
          <w:rFonts w:ascii="Arial" w:hAnsi="Arial" w:cs="Arial"/>
        </w:rPr>
      </w:pPr>
      <w:r w:rsidRPr="007E6A1A">
        <w:rPr>
          <w:rFonts w:ascii="Arial" w:hAnsi="Arial" w:cs="Arial"/>
          <w:color w:val="000000"/>
        </w:rPr>
        <w:t>Врсте подлога. Папир. Производња папира. Врсте папира.</w:t>
      </w:r>
    </w:p>
    <w:p w14:paraId="58BB5354" w14:textId="77777777" w:rsidR="007E6A1A" w:rsidRPr="007E6A1A" w:rsidRDefault="007E6A1A" w:rsidP="007E6A1A">
      <w:pPr>
        <w:spacing w:after="150"/>
        <w:rPr>
          <w:rFonts w:ascii="Arial" w:hAnsi="Arial" w:cs="Arial"/>
        </w:rPr>
      </w:pPr>
      <w:r w:rsidRPr="007E6A1A">
        <w:rPr>
          <w:rFonts w:ascii="Arial" w:hAnsi="Arial" w:cs="Arial"/>
          <w:color w:val="000000"/>
        </w:rPr>
        <w:t>Употреба папира у зависности од техника.</w:t>
      </w:r>
    </w:p>
    <w:p w14:paraId="25789841" w14:textId="77777777" w:rsidR="007E6A1A" w:rsidRPr="007E6A1A" w:rsidRDefault="007E6A1A" w:rsidP="007E6A1A">
      <w:pPr>
        <w:spacing w:after="150"/>
        <w:rPr>
          <w:rFonts w:ascii="Arial" w:hAnsi="Arial" w:cs="Arial"/>
        </w:rPr>
      </w:pPr>
      <w:r w:rsidRPr="007E6A1A">
        <w:rPr>
          <w:rFonts w:ascii="Arial" w:hAnsi="Arial" w:cs="Arial"/>
          <w:color w:val="000000"/>
        </w:rPr>
        <w:t>ИМПРЕГНАЦИЈА И ПРЕПАРАТУРА</w:t>
      </w:r>
    </w:p>
    <w:p w14:paraId="1E75CE2E" w14:textId="77777777" w:rsidR="007E6A1A" w:rsidRPr="007E6A1A" w:rsidRDefault="007E6A1A" w:rsidP="007E6A1A">
      <w:pPr>
        <w:spacing w:after="150"/>
        <w:rPr>
          <w:rFonts w:ascii="Arial" w:hAnsi="Arial" w:cs="Arial"/>
        </w:rPr>
      </w:pPr>
      <w:r w:rsidRPr="007E6A1A">
        <w:rPr>
          <w:rFonts w:ascii="Arial" w:hAnsi="Arial" w:cs="Arial"/>
          <w:color w:val="000000"/>
        </w:rPr>
        <w:t>Особине туткала. Натезање папира на рам. Импрегнирање и препарирање папира. Тонирање препаратуре. Традиционалне и савремене фабричке препаратуре.</w:t>
      </w:r>
    </w:p>
    <w:p w14:paraId="28738903" w14:textId="77777777" w:rsidR="007E6A1A" w:rsidRPr="007E6A1A" w:rsidRDefault="007E6A1A" w:rsidP="007E6A1A">
      <w:pPr>
        <w:spacing w:after="150"/>
        <w:rPr>
          <w:rFonts w:ascii="Arial" w:hAnsi="Arial" w:cs="Arial"/>
        </w:rPr>
      </w:pPr>
      <w:r w:rsidRPr="007E6A1A">
        <w:rPr>
          <w:rFonts w:ascii="Arial" w:hAnsi="Arial" w:cs="Arial"/>
          <w:color w:val="000000"/>
        </w:rPr>
        <w:t>УГЉЕН</w:t>
      </w:r>
    </w:p>
    <w:p w14:paraId="735C0ACF" w14:textId="77777777" w:rsidR="007E6A1A" w:rsidRPr="007E6A1A" w:rsidRDefault="007E6A1A" w:rsidP="007E6A1A">
      <w:pPr>
        <w:spacing w:after="150"/>
        <w:rPr>
          <w:rFonts w:ascii="Arial" w:hAnsi="Arial" w:cs="Arial"/>
        </w:rPr>
      </w:pPr>
      <w:r w:rsidRPr="007E6A1A">
        <w:rPr>
          <w:rFonts w:ascii="Arial" w:hAnsi="Arial" w:cs="Arial"/>
          <w:color w:val="000000"/>
        </w:rPr>
        <w:t>Производња и врсте угљена.</w:t>
      </w:r>
    </w:p>
    <w:p w14:paraId="2D17956C"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цртања угљеном.</w:t>
      </w:r>
    </w:p>
    <w:p w14:paraId="7CCC0B33" w14:textId="77777777" w:rsidR="007E6A1A" w:rsidRPr="007E6A1A" w:rsidRDefault="007E6A1A" w:rsidP="007E6A1A">
      <w:pPr>
        <w:spacing w:after="150"/>
        <w:rPr>
          <w:rFonts w:ascii="Arial" w:hAnsi="Arial" w:cs="Arial"/>
        </w:rPr>
      </w:pPr>
      <w:r w:rsidRPr="007E6A1A">
        <w:rPr>
          <w:rFonts w:ascii="Arial" w:hAnsi="Arial" w:cs="Arial"/>
          <w:color w:val="000000"/>
        </w:rPr>
        <w:t>Додатни материјали (подлоге, гуме, фиксативи).</w:t>
      </w:r>
    </w:p>
    <w:p w14:paraId="3AD6A1DB" w14:textId="77777777" w:rsidR="007E6A1A" w:rsidRPr="007E6A1A" w:rsidRDefault="007E6A1A" w:rsidP="007E6A1A">
      <w:pPr>
        <w:spacing w:after="150"/>
        <w:rPr>
          <w:rFonts w:ascii="Arial" w:hAnsi="Arial" w:cs="Arial"/>
        </w:rPr>
      </w:pPr>
      <w:r w:rsidRPr="007E6A1A">
        <w:rPr>
          <w:rFonts w:ascii="Arial" w:hAnsi="Arial" w:cs="Arial"/>
          <w:color w:val="000000"/>
        </w:rPr>
        <w:t>ГРАФИТНЕ ОЛОВКЕ</w:t>
      </w:r>
    </w:p>
    <w:p w14:paraId="570C31FD" w14:textId="77777777" w:rsidR="007E6A1A" w:rsidRPr="007E6A1A" w:rsidRDefault="007E6A1A" w:rsidP="007E6A1A">
      <w:pPr>
        <w:spacing w:after="150"/>
        <w:rPr>
          <w:rFonts w:ascii="Arial" w:hAnsi="Arial" w:cs="Arial"/>
        </w:rPr>
      </w:pPr>
      <w:r w:rsidRPr="007E6A1A">
        <w:rPr>
          <w:rFonts w:ascii="Arial" w:hAnsi="Arial" w:cs="Arial"/>
          <w:color w:val="000000"/>
        </w:rPr>
        <w:t>Врсте, HB скала, примена</w:t>
      </w:r>
    </w:p>
    <w:p w14:paraId="09E6922D"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цртања графитом.</w:t>
      </w:r>
    </w:p>
    <w:p w14:paraId="6D8284F6" w14:textId="77777777" w:rsidR="007E6A1A" w:rsidRPr="007E6A1A" w:rsidRDefault="007E6A1A" w:rsidP="007E6A1A">
      <w:pPr>
        <w:spacing w:after="150"/>
        <w:rPr>
          <w:rFonts w:ascii="Arial" w:hAnsi="Arial" w:cs="Arial"/>
        </w:rPr>
      </w:pPr>
      <w:r w:rsidRPr="007E6A1A">
        <w:rPr>
          <w:rFonts w:ascii="Arial" w:hAnsi="Arial" w:cs="Arial"/>
          <w:color w:val="000000"/>
        </w:rPr>
        <w:t>Додатни материјали (папири, гуме, оштрачи, фиксативи).</w:t>
      </w:r>
    </w:p>
    <w:p w14:paraId="4333CF8C" w14:textId="77777777" w:rsidR="007E6A1A" w:rsidRPr="007E6A1A" w:rsidRDefault="007E6A1A" w:rsidP="007E6A1A">
      <w:pPr>
        <w:spacing w:after="150"/>
        <w:rPr>
          <w:rFonts w:ascii="Arial" w:hAnsi="Arial" w:cs="Arial"/>
        </w:rPr>
      </w:pPr>
      <w:r w:rsidRPr="007E6A1A">
        <w:rPr>
          <w:rFonts w:ascii="Arial" w:hAnsi="Arial" w:cs="Arial"/>
          <w:color w:val="000000"/>
        </w:rPr>
        <w:t>КРЕЈОНИ И КРЕДЕ</w:t>
      </w:r>
    </w:p>
    <w:p w14:paraId="35AE0334" w14:textId="77777777" w:rsidR="007E6A1A" w:rsidRPr="007E6A1A" w:rsidRDefault="007E6A1A" w:rsidP="007E6A1A">
      <w:pPr>
        <w:spacing w:after="150"/>
        <w:rPr>
          <w:rFonts w:ascii="Arial" w:hAnsi="Arial" w:cs="Arial"/>
        </w:rPr>
      </w:pPr>
      <w:r w:rsidRPr="007E6A1A">
        <w:rPr>
          <w:rFonts w:ascii="Arial" w:hAnsi="Arial" w:cs="Arial"/>
          <w:color w:val="000000"/>
        </w:rPr>
        <w:t>Производња и врсте.</w:t>
      </w:r>
    </w:p>
    <w:p w14:paraId="6FBDB775"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цртања кејонима и кредама.</w:t>
      </w:r>
    </w:p>
    <w:p w14:paraId="5C33EDFA" w14:textId="77777777" w:rsidR="007E6A1A" w:rsidRPr="007E6A1A" w:rsidRDefault="007E6A1A" w:rsidP="007E6A1A">
      <w:pPr>
        <w:spacing w:after="150"/>
        <w:rPr>
          <w:rFonts w:ascii="Arial" w:hAnsi="Arial" w:cs="Arial"/>
        </w:rPr>
      </w:pPr>
      <w:r w:rsidRPr="007E6A1A">
        <w:rPr>
          <w:rFonts w:ascii="Arial" w:hAnsi="Arial" w:cs="Arial"/>
          <w:color w:val="000000"/>
        </w:rPr>
        <w:t>Додатни материјали, подлоге, фиксативи.</w:t>
      </w:r>
    </w:p>
    <w:p w14:paraId="4F3D6E01" w14:textId="77777777" w:rsidR="007E6A1A" w:rsidRPr="007E6A1A" w:rsidRDefault="007E6A1A" w:rsidP="007E6A1A">
      <w:pPr>
        <w:spacing w:after="150"/>
        <w:rPr>
          <w:rFonts w:ascii="Arial" w:hAnsi="Arial" w:cs="Arial"/>
        </w:rPr>
      </w:pPr>
      <w:r w:rsidRPr="007E6A1A">
        <w:rPr>
          <w:rFonts w:ascii="Arial" w:hAnsi="Arial" w:cs="Arial"/>
          <w:color w:val="000000"/>
        </w:rPr>
        <w:t>ТУШ И БАЈЦ</w:t>
      </w:r>
    </w:p>
    <w:p w14:paraId="02B20292" w14:textId="77777777" w:rsidR="007E6A1A" w:rsidRPr="007E6A1A" w:rsidRDefault="007E6A1A" w:rsidP="007E6A1A">
      <w:pPr>
        <w:spacing w:after="150"/>
        <w:rPr>
          <w:rFonts w:ascii="Arial" w:hAnsi="Arial" w:cs="Arial"/>
        </w:rPr>
      </w:pPr>
      <w:r w:rsidRPr="007E6A1A">
        <w:rPr>
          <w:rFonts w:ascii="Arial" w:hAnsi="Arial" w:cs="Arial"/>
          <w:color w:val="000000"/>
        </w:rPr>
        <w:t>Врсте туша и бајца.</w:t>
      </w:r>
    </w:p>
    <w:p w14:paraId="0219453A"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цртања тушем. Линија, растер, текстура, лавир.</w:t>
      </w:r>
    </w:p>
    <w:p w14:paraId="1E817FAB"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 папири, пера, четке.</w:t>
      </w:r>
    </w:p>
    <w:p w14:paraId="690B7311" w14:textId="77777777" w:rsidR="007E6A1A" w:rsidRPr="007E6A1A" w:rsidRDefault="007E6A1A" w:rsidP="007E6A1A">
      <w:pPr>
        <w:spacing w:after="150"/>
        <w:rPr>
          <w:rFonts w:ascii="Arial" w:hAnsi="Arial" w:cs="Arial"/>
        </w:rPr>
      </w:pPr>
      <w:r w:rsidRPr="007E6A1A">
        <w:rPr>
          <w:rFonts w:ascii="Arial" w:hAnsi="Arial" w:cs="Arial"/>
          <w:color w:val="000000"/>
        </w:rPr>
        <w:t>ПОЛИХРОМНЕ ЦРТАЧКЕ ТЕХНИКЕ И МАТЕРИЈАЛИ</w:t>
      </w:r>
    </w:p>
    <w:p w14:paraId="774A5553" w14:textId="77777777" w:rsidR="007E6A1A" w:rsidRPr="007E6A1A" w:rsidRDefault="007E6A1A" w:rsidP="007E6A1A">
      <w:pPr>
        <w:spacing w:after="150"/>
        <w:rPr>
          <w:rFonts w:ascii="Arial" w:hAnsi="Arial" w:cs="Arial"/>
        </w:rPr>
      </w:pPr>
      <w:r w:rsidRPr="007E6A1A">
        <w:rPr>
          <w:rFonts w:ascii="Arial" w:hAnsi="Arial" w:cs="Arial"/>
          <w:color w:val="000000"/>
        </w:rPr>
        <w:t>Тушеви у боји, оловке у боји, маркери. Подлоге.</w:t>
      </w:r>
    </w:p>
    <w:p w14:paraId="79B83E8B"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w:t>
      </w:r>
    </w:p>
    <w:p w14:paraId="2C446231" w14:textId="77777777" w:rsidR="007E6A1A" w:rsidRPr="007E6A1A" w:rsidRDefault="007E6A1A" w:rsidP="007E6A1A">
      <w:pPr>
        <w:spacing w:after="150"/>
        <w:rPr>
          <w:rFonts w:ascii="Arial" w:hAnsi="Arial" w:cs="Arial"/>
        </w:rPr>
      </w:pPr>
      <w:r w:rsidRPr="007E6A1A">
        <w:rPr>
          <w:rFonts w:ascii="Arial" w:hAnsi="Arial" w:cs="Arial"/>
          <w:color w:val="000000"/>
        </w:rPr>
        <w:t>ПАСТЕЛ</w:t>
      </w:r>
    </w:p>
    <w:p w14:paraId="5677C9D7" w14:textId="77777777" w:rsidR="007E6A1A" w:rsidRPr="007E6A1A" w:rsidRDefault="007E6A1A" w:rsidP="007E6A1A">
      <w:pPr>
        <w:spacing w:after="150"/>
        <w:rPr>
          <w:rFonts w:ascii="Arial" w:hAnsi="Arial" w:cs="Arial"/>
        </w:rPr>
      </w:pPr>
      <w:r w:rsidRPr="007E6A1A">
        <w:rPr>
          <w:rFonts w:ascii="Arial" w:hAnsi="Arial" w:cs="Arial"/>
          <w:color w:val="000000"/>
        </w:rPr>
        <w:t>Врсте пастела (уљани, воштани, суви). Припрема пастелних боја.</w:t>
      </w:r>
    </w:p>
    <w:p w14:paraId="4C87275A" w14:textId="77777777" w:rsidR="007E6A1A" w:rsidRPr="007E6A1A" w:rsidRDefault="007E6A1A" w:rsidP="007E6A1A">
      <w:pPr>
        <w:spacing w:after="150"/>
        <w:rPr>
          <w:rFonts w:ascii="Arial" w:hAnsi="Arial" w:cs="Arial"/>
        </w:rPr>
      </w:pPr>
      <w:r w:rsidRPr="007E6A1A">
        <w:rPr>
          <w:rFonts w:ascii="Arial" w:hAnsi="Arial" w:cs="Arial"/>
          <w:color w:val="000000"/>
        </w:rPr>
        <w:t>Додатни материјали и подлоге. Фиксативи.</w:t>
      </w:r>
    </w:p>
    <w:p w14:paraId="77FD9743"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цртања пастелом.</w:t>
      </w:r>
    </w:p>
    <w:p w14:paraId="56A0D0F0"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РАЗЛИЧИТИХ ЦРТАЧКИХ ТЕХНИКА</w:t>
      </w:r>
      <w:r w:rsidRPr="007E6A1A">
        <w:rPr>
          <w:rFonts w:ascii="Arial" w:hAnsi="Arial" w:cs="Arial"/>
        </w:rPr>
        <w:br/>
      </w:r>
      <w:r w:rsidRPr="007E6A1A">
        <w:rPr>
          <w:rFonts w:ascii="Arial" w:hAnsi="Arial" w:cs="Arial"/>
          <w:color w:val="000000"/>
        </w:rPr>
        <w:t>И МАТЕРИЈАЛА</w:t>
      </w:r>
    </w:p>
    <w:p w14:paraId="727C5ABB"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више цртачких техника на одговарајућој подлози.</w:t>
      </w:r>
    </w:p>
    <w:p w14:paraId="27B1A614" w14:textId="77777777" w:rsidR="007E6A1A" w:rsidRPr="007E6A1A" w:rsidRDefault="007E6A1A" w:rsidP="007E6A1A">
      <w:pPr>
        <w:spacing w:after="150"/>
        <w:rPr>
          <w:rFonts w:ascii="Arial" w:hAnsi="Arial" w:cs="Arial"/>
        </w:rPr>
      </w:pPr>
      <w:r w:rsidRPr="007E6A1A">
        <w:rPr>
          <w:rFonts w:ascii="Arial" w:hAnsi="Arial" w:cs="Arial"/>
          <w:color w:val="000000"/>
        </w:rPr>
        <w:t>КОПИРАЊЕ ДЕЛА ИЗ ИСТОРИЈЕ УМЕТНОСТИ</w:t>
      </w:r>
    </w:p>
    <w:p w14:paraId="653D27B4" w14:textId="77777777" w:rsidR="007E6A1A" w:rsidRPr="007E6A1A" w:rsidRDefault="007E6A1A" w:rsidP="007E6A1A">
      <w:pPr>
        <w:spacing w:after="150"/>
        <w:rPr>
          <w:rFonts w:ascii="Arial" w:hAnsi="Arial" w:cs="Arial"/>
        </w:rPr>
      </w:pPr>
      <w:r w:rsidRPr="007E6A1A">
        <w:rPr>
          <w:rFonts w:ascii="Arial" w:hAnsi="Arial" w:cs="Arial"/>
          <w:color w:val="000000"/>
        </w:rPr>
        <w:t>Копија цртежа одговарајућим цртачким техникама на припремљеној подлози.</w:t>
      </w:r>
    </w:p>
    <w:p w14:paraId="7629077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1F0F7F33" w14:textId="77777777" w:rsidR="007E6A1A" w:rsidRPr="007E6A1A" w:rsidRDefault="007E6A1A" w:rsidP="007E6A1A">
      <w:pPr>
        <w:spacing w:after="150"/>
        <w:rPr>
          <w:rFonts w:ascii="Arial" w:hAnsi="Arial" w:cs="Arial"/>
        </w:rPr>
      </w:pPr>
      <w:r w:rsidRPr="007E6A1A">
        <w:rPr>
          <w:rFonts w:ascii="Arial" w:hAnsi="Arial" w:cs="Arial"/>
          <w:color w:val="000000"/>
        </w:rPr>
        <w:t>Посете музејима, текућим изложбама, ликовним атељеима и споменицима културе.</w:t>
      </w:r>
    </w:p>
    <w:p w14:paraId="308F98D3" w14:textId="77777777" w:rsidR="007E6A1A" w:rsidRPr="007E6A1A" w:rsidRDefault="007E6A1A" w:rsidP="007E6A1A">
      <w:pPr>
        <w:spacing w:after="150"/>
        <w:rPr>
          <w:rFonts w:ascii="Arial" w:hAnsi="Arial" w:cs="Arial"/>
        </w:rPr>
      </w:pPr>
      <w:r w:rsidRPr="007E6A1A">
        <w:rPr>
          <w:rFonts w:ascii="Arial" w:hAnsi="Arial" w:cs="Arial"/>
          <w:color w:val="000000"/>
        </w:rPr>
        <w:t>Анализа уметничких дела са техничкотехнолошког и изражајног аспекта. Анализа ученичких радова.</w:t>
      </w:r>
    </w:p>
    <w:p w14:paraId="0FE6B39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 + 30 часова</w:t>
      </w:r>
      <w:r w:rsidRPr="007E6A1A">
        <w:rPr>
          <w:rFonts w:ascii="Arial" w:hAnsi="Arial" w:cs="Arial"/>
        </w:rPr>
        <w:br/>
      </w:r>
      <w:r w:rsidRPr="007E6A1A">
        <w:rPr>
          <w:rFonts w:ascii="Arial" w:hAnsi="Arial" w:cs="Arial"/>
          <w:color w:val="000000"/>
        </w:rPr>
        <w:t>у блоку)</w:t>
      </w:r>
    </w:p>
    <w:p w14:paraId="20837E25" w14:textId="77777777" w:rsidR="007E6A1A" w:rsidRPr="007E6A1A" w:rsidRDefault="007E6A1A" w:rsidP="007E6A1A">
      <w:pPr>
        <w:spacing w:after="150"/>
        <w:rPr>
          <w:rFonts w:ascii="Arial" w:hAnsi="Arial" w:cs="Arial"/>
        </w:rPr>
      </w:pPr>
      <w:r w:rsidRPr="007E6A1A">
        <w:rPr>
          <w:rFonts w:ascii="Arial" w:hAnsi="Arial" w:cs="Arial"/>
          <w:color w:val="000000"/>
        </w:rPr>
        <w:t>СЛИКАРСКЕ ТЕХНИКЕ</w:t>
      </w:r>
    </w:p>
    <w:p w14:paraId="6F8B1B51" w14:textId="77777777" w:rsidR="007E6A1A" w:rsidRPr="007E6A1A" w:rsidRDefault="007E6A1A" w:rsidP="007E6A1A">
      <w:pPr>
        <w:spacing w:after="150"/>
        <w:rPr>
          <w:rFonts w:ascii="Arial" w:hAnsi="Arial" w:cs="Arial"/>
        </w:rPr>
      </w:pPr>
      <w:r w:rsidRPr="007E6A1A">
        <w:rPr>
          <w:rFonts w:ascii="Arial" w:hAnsi="Arial" w:cs="Arial"/>
          <w:color w:val="000000"/>
        </w:rPr>
        <w:t>Општи преглед и технолошке карактеристике техника штафејалног и зидног сликарства.</w:t>
      </w:r>
    </w:p>
    <w:p w14:paraId="46A3F660" w14:textId="77777777" w:rsidR="007E6A1A" w:rsidRPr="007E6A1A" w:rsidRDefault="007E6A1A" w:rsidP="007E6A1A">
      <w:pPr>
        <w:spacing w:after="150"/>
        <w:rPr>
          <w:rFonts w:ascii="Arial" w:hAnsi="Arial" w:cs="Arial"/>
        </w:rPr>
      </w:pPr>
      <w:r w:rsidRPr="007E6A1A">
        <w:rPr>
          <w:rFonts w:ascii="Arial" w:hAnsi="Arial" w:cs="Arial"/>
          <w:color w:val="000000"/>
        </w:rPr>
        <w:t>БОЈЕ И ПИГМЕНТИ</w:t>
      </w:r>
    </w:p>
    <w:p w14:paraId="1B2F95C5" w14:textId="77777777" w:rsidR="007E6A1A" w:rsidRPr="007E6A1A" w:rsidRDefault="007E6A1A" w:rsidP="007E6A1A">
      <w:pPr>
        <w:spacing w:after="150"/>
        <w:rPr>
          <w:rFonts w:ascii="Arial" w:hAnsi="Arial" w:cs="Arial"/>
        </w:rPr>
      </w:pPr>
      <w:r w:rsidRPr="007E6A1A">
        <w:rPr>
          <w:rFonts w:ascii="Arial" w:hAnsi="Arial" w:cs="Arial"/>
          <w:color w:val="000000"/>
        </w:rPr>
        <w:t>Врсте пигмената.</w:t>
      </w:r>
    </w:p>
    <w:p w14:paraId="0B9178B1" w14:textId="77777777" w:rsidR="007E6A1A" w:rsidRPr="007E6A1A" w:rsidRDefault="007E6A1A" w:rsidP="007E6A1A">
      <w:pPr>
        <w:spacing w:after="150"/>
        <w:rPr>
          <w:rFonts w:ascii="Arial" w:hAnsi="Arial" w:cs="Arial"/>
        </w:rPr>
      </w:pPr>
      <w:r w:rsidRPr="007E6A1A">
        <w:rPr>
          <w:rFonts w:ascii="Arial" w:hAnsi="Arial" w:cs="Arial"/>
          <w:color w:val="000000"/>
        </w:rPr>
        <w:t>Називи и особине.</w:t>
      </w:r>
    </w:p>
    <w:p w14:paraId="66CFD4C6" w14:textId="77777777" w:rsidR="007E6A1A" w:rsidRPr="007E6A1A" w:rsidRDefault="007E6A1A" w:rsidP="007E6A1A">
      <w:pPr>
        <w:spacing w:after="150"/>
        <w:rPr>
          <w:rFonts w:ascii="Arial" w:hAnsi="Arial" w:cs="Arial"/>
        </w:rPr>
      </w:pPr>
      <w:r w:rsidRPr="007E6A1A">
        <w:rPr>
          <w:rFonts w:ascii="Arial" w:hAnsi="Arial" w:cs="Arial"/>
          <w:color w:val="000000"/>
        </w:rPr>
        <w:t>ВЕЗИВА, МЕДИЈУМИ И ЛАКОВИ</w:t>
      </w:r>
    </w:p>
    <w:p w14:paraId="4E228BCB" w14:textId="77777777" w:rsidR="007E6A1A" w:rsidRPr="007E6A1A" w:rsidRDefault="007E6A1A" w:rsidP="007E6A1A">
      <w:pPr>
        <w:spacing w:after="150"/>
        <w:rPr>
          <w:rFonts w:ascii="Arial" w:hAnsi="Arial" w:cs="Arial"/>
        </w:rPr>
      </w:pPr>
      <w:r w:rsidRPr="007E6A1A">
        <w:rPr>
          <w:rFonts w:ascii="Arial" w:hAnsi="Arial" w:cs="Arial"/>
          <w:color w:val="000000"/>
        </w:rPr>
        <w:t>Особине везива (туткало, казеин, уља, восак, јаје, смоле, синтетичке смоле). Медијуми и лакови.</w:t>
      </w:r>
    </w:p>
    <w:p w14:paraId="1E59B8C0"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припреме, прибор.</w:t>
      </w:r>
    </w:p>
    <w:p w14:paraId="73115498" w14:textId="77777777" w:rsidR="007E6A1A" w:rsidRPr="007E6A1A" w:rsidRDefault="007E6A1A" w:rsidP="007E6A1A">
      <w:pPr>
        <w:spacing w:after="150"/>
        <w:rPr>
          <w:rFonts w:ascii="Arial" w:hAnsi="Arial" w:cs="Arial"/>
        </w:rPr>
      </w:pPr>
      <w:r w:rsidRPr="007E6A1A">
        <w:rPr>
          <w:rFonts w:ascii="Arial" w:hAnsi="Arial" w:cs="Arial"/>
          <w:color w:val="000000"/>
        </w:rPr>
        <w:t>СЛИКАРСКЕ ПОДЛОГЕ И ПРЕПАРАТУРЕ</w:t>
      </w:r>
    </w:p>
    <w:p w14:paraId="7AE749EB" w14:textId="77777777" w:rsidR="007E6A1A" w:rsidRPr="007E6A1A" w:rsidRDefault="007E6A1A" w:rsidP="007E6A1A">
      <w:pPr>
        <w:spacing w:after="150"/>
        <w:rPr>
          <w:rFonts w:ascii="Arial" w:hAnsi="Arial" w:cs="Arial"/>
        </w:rPr>
      </w:pPr>
      <w:r w:rsidRPr="007E6A1A">
        <w:rPr>
          <w:rFonts w:ascii="Arial" w:hAnsi="Arial" w:cs="Arial"/>
          <w:color w:val="000000"/>
        </w:rPr>
        <w:t>Импрегнација. Препаратуре – посна, полууљана, масна, савремене фабричке препаратуре.</w:t>
      </w:r>
    </w:p>
    <w:p w14:paraId="160BC292"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подлога за даску, лесонит, платно, лепенку – каширање; шпановање; импрегнација и препарирање.</w:t>
      </w:r>
    </w:p>
    <w:p w14:paraId="5C341ACD" w14:textId="77777777" w:rsidR="007E6A1A" w:rsidRPr="007E6A1A" w:rsidRDefault="007E6A1A" w:rsidP="007E6A1A">
      <w:pPr>
        <w:spacing w:after="150"/>
        <w:rPr>
          <w:rFonts w:ascii="Arial" w:hAnsi="Arial" w:cs="Arial"/>
        </w:rPr>
      </w:pPr>
      <w:r w:rsidRPr="007E6A1A">
        <w:rPr>
          <w:rFonts w:ascii="Arial" w:hAnsi="Arial" w:cs="Arial"/>
          <w:color w:val="000000"/>
        </w:rPr>
        <w:t>СЛИКАРСКИ ПРИБОР</w:t>
      </w:r>
    </w:p>
    <w:p w14:paraId="55F51A6A" w14:textId="77777777" w:rsidR="007E6A1A" w:rsidRPr="007E6A1A" w:rsidRDefault="007E6A1A" w:rsidP="007E6A1A">
      <w:pPr>
        <w:spacing w:after="150"/>
        <w:rPr>
          <w:rFonts w:ascii="Arial" w:hAnsi="Arial" w:cs="Arial"/>
        </w:rPr>
      </w:pPr>
      <w:r w:rsidRPr="007E6A1A">
        <w:rPr>
          <w:rFonts w:ascii="Arial" w:hAnsi="Arial" w:cs="Arial"/>
          <w:color w:val="000000"/>
        </w:rPr>
        <w:t>Четке, шпахтле и прибор. Врсте, употреба, одржавање.</w:t>
      </w:r>
    </w:p>
    <w:p w14:paraId="37033C96" w14:textId="77777777" w:rsidR="007E6A1A" w:rsidRPr="007E6A1A" w:rsidRDefault="007E6A1A" w:rsidP="007E6A1A">
      <w:pPr>
        <w:spacing w:after="150"/>
        <w:rPr>
          <w:rFonts w:ascii="Arial" w:hAnsi="Arial" w:cs="Arial"/>
        </w:rPr>
      </w:pPr>
      <w:r w:rsidRPr="007E6A1A">
        <w:rPr>
          <w:rFonts w:ascii="Arial" w:hAnsi="Arial" w:cs="Arial"/>
          <w:color w:val="000000"/>
        </w:rPr>
        <w:t>АКВАРЕЛ</w:t>
      </w:r>
    </w:p>
    <w:p w14:paraId="1238056F" w14:textId="77777777" w:rsidR="007E6A1A" w:rsidRPr="007E6A1A" w:rsidRDefault="007E6A1A" w:rsidP="007E6A1A">
      <w:pPr>
        <w:spacing w:after="150"/>
        <w:rPr>
          <w:rFonts w:ascii="Arial" w:hAnsi="Arial" w:cs="Arial"/>
        </w:rPr>
      </w:pPr>
      <w:r w:rsidRPr="007E6A1A">
        <w:rPr>
          <w:rFonts w:ascii="Arial" w:hAnsi="Arial" w:cs="Arial"/>
          <w:color w:val="000000"/>
        </w:rPr>
        <w:t>Врсте акварел боја – течне, чврсте, акварел оловке.</w:t>
      </w:r>
    </w:p>
    <w:p w14:paraId="0A353CFB"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 четке и папири, додатна средства.</w:t>
      </w:r>
    </w:p>
    <w:p w14:paraId="377131DD"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и технике сликања акварелом – мокро на суво, мокро на мокро.</w:t>
      </w:r>
    </w:p>
    <w:p w14:paraId="0C92CC78" w14:textId="77777777" w:rsidR="007E6A1A" w:rsidRPr="007E6A1A" w:rsidRDefault="007E6A1A" w:rsidP="007E6A1A">
      <w:pPr>
        <w:spacing w:after="150"/>
        <w:rPr>
          <w:rFonts w:ascii="Arial" w:hAnsi="Arial" w:cs="Arial"/>
        </w:rPr>
      </w:pPr>
      <w:r w:rsidRPr="007E6A1A">
        <w:rPr>
          <w:rFonts w:ascii="Arial" w:hAnsi="Arial" w:cs="Arial"/>
          <w:color w:val="000000"/>
        </w:rPr>
        <w:t>ТЕМПЕРА И ГВАШ</w:t>
      </w:r>
    </w:p>
    <w:p w14:paraId="76BAE19F" w14:textId="77777777" w:rsidR="007E6A1A" w:rsidRPr="007E6A1A" w:rsidRDefault="007E6A1A" w:rsidP="007E6A1A">
      <w:pPr>
        <w:spacing w:after="150"/>
        <w:rPr>
          <w:rFonts w:ascii="Arial" w:hAnsi="Arial" w:cs="Arial"/>
        </w:rPr>
      </w:pPr>
      <w:r w:rsidRPr="007E6A1A">
        <w:rPr>
          <w:rFonts w:ascii="Arial" w:hAnsi="Arial" w:cs="Arial"/>
          <w:color w:val="000000"/>
        </w:rPr>
        <w:t>Боје и пигменти. Емулзије и медијуми – јајчана емулзија, јајчаноуљна емулзија, казеин, гумиарабика.</w:t>
      </w:r>
    </w:p>
    <w:p w14:paraId="7A6E7C48"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сликања темпером – подсликавање, сликање у слојевима.</w:t>
      </w:r>
    </w:p>
    <w:p w14:paraId="7BA2C92B"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 средњевековна и ренесансна темпера.</w:t>
      </w:r>
    </w:p>
    <w:p w14:paraId="2F0C6FEE" w14:textId="77777777" w:rsidR="007E6A1A" w:rsidRPr="007E6A1A" w:rsidRDefault="007E6A1A" w:rsidP="007E6A1A">
      <w:pPr>
        <w:spacing w:after="150"/>
        <w:rPr>
          <w:rFonts w:ascii="Arial" w:hAnsi="Arial" w:cs="Arial"/>
        </w:rPr>
      </w:pPr>
      <w:r w:rsidRPr="007E6A1A">
        <w:rPr>
          <w:rFonts w:ascii="Arial" w:hAnsi="Arial" w:cs="Arial"/>
          <w:color w:val="000000"/>
        </w:rPr>
        <w:t>ЕНКАУСТИКА</w:t>
      </w:r>
    </w:p>
    <w:p w14:paraId="0B2EDA4D"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Основи технологије.</w:t>
      </w:r>
    </w:p>
    <w:p w14:paraId="1F797179" w14:textId="77777777" w:rsidR="007E6A1A" w:rsidRPr="007E6A1A" w:rsidRDefault="007E6A1A" w:rsidP="007E6A1A">
      <w:pPr>
        <w:spacing w:after="150"/>
        <w:rPr>
          <w:rFonts w:ascii="Arial" w:hAnsi="Arial" w:cs="Arial"/>
        </w:rPr>
      </w:pPr>
      <w:r w:rsidRPr="007E6A1A">
        <w:rPr>
          <w:rFonts w:ascii="Arial" w:hAnsi="Arial" w:cs="Arial"/>
          <w:color w:val="000000"/>
        </w:rPr>
        <w:t>УЉАНО СЛИКАРСТВО</w:t>
      </w:r>
    </w:p>
    <w:p w14:paraId="1102FCF6"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w:t>
      </w:r>
    </w:p>
    <w:p w14:paraId="3AAF2037" w14:textId="77777777" w:rsidR="007E6A1A" w:rsidRPr="007E6A1A" w:rsidRDefault="007E6A1A" w:rsidP="007E6A1A">
      <w:pPr>
        <w:spacing w:after="150"/>
        <w:rPr>
          <w:rFonts w:ascii="Arial" w:hAnsi="Arial" w:cs="Arial"/>
        </w:rPr>
      </w:pPr>
      <w:r w:rsidRPr="007E6A1A">
        <w:rPr>
          <w:rFonts w:ascii="Arial" w:hAnsi="Arial" w:cs="Arial"/>
          <w:color w:val="000000"/>
        </w:rPr>
        <w:t>Основи технологије (подлоге и препаратуре, боје и пигменти, уља, сикативи, смоле и балзами, медијуми, лакови).</w:t>
      </w:r>
    </w:p>
    <w:p w14:paraId="6B73B652"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(подсликавање, сликање у слојевима, alla prima сликање, лазури, паста).</w:t>
      </w:r>
    </w:p>
    <w:p w14:paraId="5126478C" w14:textId="77777777" w:rsidR="007E6A1A" w:rsidRPr="007E6A1A" w:rsidRDefault="007E6A1A" w:rsidP="007E6A1A">
      <w:pPr>
        <w:spacing w:after="150"/>
        <w:rPr>
          <w:rFonts w:ascii="Arial" w:hAnsi="Arial" w:cs="Arial"/>
        </w:rPr>
      </w:pPr>
      <w:r w:rsidRPr="007E6A1A">
        <w:rPr>
          <w:rFonts w:ascii="Arial" w:hAnsi="Arial" w:cs="Arial"/>
          <w:color w:val="000000"/>
        </w:rPr>
        <w:t>АКРИЛИК</w:t>
      </w:r>
    </w:p>
    <w:p w14:paraId="4493A518"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w:t>
      </w:r>
    </w:p>
    <w:p w14:paraId="6F315E63" w14:textId="77777777" w:rsidR="007E6A1A" w:rsidRPr="007E6A1A" w:rsidRDefault="007E6A1A" w:rsidP="007E6A1A">
      <w:pPr>
        <w:spacing w:after="150"/>
        <w:rPr>
          <w:rFonts w:ascii="Arial" w:hAnsi="Arial" w:cs="Arial"/>
        </w:rPr>
      </w:pPr>
      <w:r w:rsidRPr="007E6A1A">
        <w:rPr>
          <w:rFonts w:ascii="Arial" w:hAnsi="Arial" w:cs="Arial"/>
          <w:color w:val="000000"/>
        </w:rPr>
        <w:t>Основи технологије (подлоге и препаратуре, боје и пигменти, медијуми, лакови).</w:t>
      </w:r>
    </w:p>
    <w:p w14:paraId="53FEDF8B"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w:t>
      </w:r>
    </w:p>
    <w:p w14:paraId="73D2C0C4" w14:textId="77777777" w:rsidR="007E6A1A" w:rsidRPr="007E6A1A" w:rsidRDefault="007E6A1A" w:rsidP="007E6A1A">
      <w:pPr>
        <w:spacing w:after="150"/>
        <w:rPr>
          <w:rFonts w:ascii="Arial" w:hAnsi="Arial" w:cs="Arial"/>
        </w:rPr>
      </w:pPr>
      <w:r w:rsidRPr="007E6A1A">
        <w:rPr>
          <w:rFonts w:ascii="Arial" w:hAnsi="Arial" w:cs="Arial"/>
          <w:color w:val="000000"/>
        </w:rPr>
        <w:t>ЧУВАЊЕ И УРАМЉИВАЊЕ РАДОВА</w:t>
      </w:r>
    </w:p>
    <w:p w14:paraId="773A2745" w14:textId="77777777" w:rsidR="007E6A1A" w:rsidRPr="007E6A1A" w:rsidRDefault="007E6A1A" w:rsidP="007E6A1A">
      <w:pPr>
        <w:spacing w:after="150"/>
        <w:rPr>
          <w:rFonts w:ascii="Arial" w:hAnsi="Arial" w:cs="Arial"/>
        </w:rPr>
      </w:pPr>
      <w:r w:rsidRPr="007E6A1A">
        <w:rPr>
          <w:rFonts w:ascii="Arial" w:hAnsi="Arial" w:cs="Arial"/>
          <w:color w:val="000000"/>
        </w:rPr>
        <w:t>Мапе, рамови, парспатуи.</w:t>
      </w:r>
    </w:p>
    <w:p w14:paraId="0D017CE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0D206C21" w14:textId="77777777" w:rsidR="007E6A1A" w:rsidRPr="007E6A1A" w:rsidRDefault="007E6A1A" w:rsidP="007E6A1A">
      <w:pPr>
        <w:spacing w:after="150"/>
        <w:rPr>
          <w:rFonts w:ascii="Arial" w:hAnsi="Arial" w:cs="Arial"/>
        </w:rPr>
      </w:pPr>
      <w:r w:rsidRPr="007E6A1A">
        <w:rPr>
          <w:rFonts w:ascii="Arial" w:hAnsi="Arial" w:cs="Arial"/>
          <w:color w:val="000000"/>
        </w:rPr>
        <w:t>Посете музејима, галеријама, споменицима културе и Заводу за заштиту споменика.</w:t>
      </w:r>
    </w:p>
    <w:p w14:paraId="2FE0DDCB" w14:textId="77777777" w:rsidR="007E6A1A" w:rsidRPr="007E6A1A" w:rsidRDefault="007E6A1A" w:rsidP="007E6A1A">
      <w:pPr>
        <w:spacing w:after="150"/>
        <w:rPr>
          <w:rFonts w:ascii="Arial" w:hAnsi="Arial" w:cs="Arial"/>
        </w:rPr>
      </w:pPr>
      <w:r w:rsidRPr="007E6A1A">
        <w:rPr>
          <w:rFonts w:ascii="Arial" w:hAnsi="Arial" w:cs="Arial"/>
          <w:color w:val="000000"/>
        </w:rPr>
        <w:t>Израда копија одговарајућим сликарским техникама на припремљеној подлози. Анализа ученичких радова.</w:t>
      </w:r>
    </w:p>
    <w:p w14:paraId="60A98A3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годишње)</w:t>
      </w:r>
    </w:p>
    <w:p w14:paraId="632929AA"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w:t>
      </w:r>
    </w:p>
    <w:p w14:paraId="3D3040FD" w14:textId="77777777" w:rsidR="007E6A1A" w:rsidRPr="007E6A1A" w:rsidRDefault="007E6A1A" w:rsidP="007E6A1A">
      <w:pPr>
        <w:spacing w:after="150"/>
        <w:rPr>
          <w:rFonts w:ascii="Arial" w:hAnsi="Arial" w:cs="Arial"/>
        </w:rPr>
      </w:pPr>
      <w:r w:rsidRPr="007E6A1A">
        <w:rPr>
          <w:rFonts w:ascii="Arial" w:hAnsi="Arial" w:cs="Arial"/>
          <w:color w:val="000000"/>
        </w:rPr>
        <w:t>Теоријска основа конзервације. Теоријски преглед и развој метода конзервације. Чување споменика историје.</w:t>
      </w:r>
    </w:p>
    <w:p w14:paraId="7F3A08C4" w14:textId="77777777" w:rsidR="007E6A1A" w:rsidRPr="007E6A1A" w:rsidRDefault="007E6A1A" w:rsidP="007E6A1A">
      <w:pPr>
        <w:spacing w:after="150"/>
        <w:rPr>
          <w:rFonts w:ascii="Arial" w:hAnsi="Arial" w:cs="Arial"/>
        </w:rPr>
      </w:pPr>
      <w:r w:rsidRPr="007E6A1A">
        <w:rPr>
          <w:rFonts w:ascii="Arial" w:hAnsi="Arial" w:cs="Arial"/>
          <w:color w:val="000000"/>
        </w:rPr>
        <w:t>УЗРОЦИ ПРОПАДАЊА КУЛТУРНО-ИСТОРИЈСКИХ</w:t>
      </w:r>
      <w:r w:rsidRPr="007E6A1A">
        <w:rPr>
          <w:rFonts w:ascii="Arial" w:hAnsi="Arial" w:cs="Arial"/>
        </w:rPr>
        <w:br/>
      </w:r>
      <w:r w:rsidRPr="007E6A1A">
        <w:rPr>
          <w:rFonts w:ascii="Arial" w:hAnsi="Arial" w:cs="Arial"/>
          <w:color w:val="000000"/>
        </w:rPr>
        <w:t>СПОМЕНИКА</w:t>
      </w:r>
    </w:p>
    <w:p w14:paraId="706F45C1" w14:textId="77777777" w:rsidR="007E6A1A" w:rsidRPr="007E6A1A" w:rsidRDefault="007E6A1A" w:rsidP="007E6A1A">
      <w:pPr>
        <w:spacing w:after="150"/>
        <w:rPr>
          <w:rFonts w:ascii="Arial" w:hAnsi="Arial" w:cs="Arial"/>
        </w:rPr>
      </w:pPr>
      <w:r w:rsidRPr="007E6A1A">
        <w:rPr>
          <w:rFonts w:ascii="Arial" w:hAnsi="Arial" w:cs="Arial"/>
          <w:color w:val="000000"/>
        </w:rPr>
        <w:t>Физикални, хемијски биолошки узроци.</w:t>
      </w:r>
    </w:p>
    <w:p w14:paraId="77D3F55F"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ПОСЛЕДИЦА ПРОПАДАЊА</w:t>
      </w:r>
    </w:p>
    <w:p w14:paraId="19792BE2" w14:textId="77777777" w:rsidR="007E6A1A" w:rsidRPr="007E6A1A" w:rsidRDefault="007E6A1A" w:rsidP="007E6A1A">
      <w:pPr>
        <w:spacing w:after="150"/>
        <w:rPr>
          <w:rFonts w:ascii="Arial" w:hAnsi="Arial" w:cs="Arial"/>
        </w:rPr>
      </w:pPr>
      <w:r w:rsidRPr="007E6A1A">
        <w:rPr>
          <w:rFonts w:ascii="Arial" w:hAnsi="Arial" w:cs="Arial"/>
          <w:color w:val="000000"/>
        </w:rPr>
        <w:t>Израда пратеће документације. Доношење закључка за поступак у конзерваторском раду. Организација конзерваторског рада.</w:t>
      </w:r>
    </w:p>
    <w:p w14:paraId="58954601" w14:textId="77777777" w:rsidR="007E6A1A" w:rsidRPr="007E6A1A" w:rsidRDefault="007E6A1A" w:rsidP="007E6A1A">
      <w:pPr>
        <w:spacing w:after="150"/>
        <w:rPr>
          <w:rFonts w:ascii="Arial" w:hAnsi="Arial" w:cs="Arial"/>
        </w:rPr>
      </w:pPr>
      <w:r w:rsidRPr="007E6A1A">
        <w:rPr>
          <w:rFonts w:ascii="Arial" w:hAnsi="Arial" w:cs="Arial"/>
          <w:color w:val="000000"/>
        </w:rPr>
        <w:t>ОТКЛАЊАЊЕ УЗРОКА ПРОПАДАЊА И ПРЕВЕНТИВА</w:t>
      </w:r>
    </w:p>
    <w:p w14:paraId="71AB8A73" w14:textId="77777777" w:rsidR="007E6A1A" w:rsidRPr="007E6A1A" w:rsidRDefault="007E6A1A" w:rsidP="007E6A1A">
      <w:pPr>
        <w:spacing w:after="150"/>
        <w:rPr>
          <w:rFonts w:ascii="Arial" w:hAnsi="Arial" w:cs="Arial"/>
        </w:rPr>
      </w:pPr>
      <w:r w:rsidRPr="007E6A1A">
        <w:rPr>
          <w:rFonts w:ascii="Arial" w:hAnsi="Arial" w:cs="Arial"/>
          <w:color w:val="000000"/>
        </w:rPr>
        <w:t>ПОСТУПАК САНАЦИЈЕ И ПРЕЗЕНТАЦИЈЕ</w:t>
      </w:r>
      <w:r w:rsidRPr="007E6A1A">
        <w:rPr>
          <w:rFonts w:ascii="Arial" w:hAnsi="Arial" w:cs="Arial"/>
        </w:rPr>
        <w:br/>
      </w:r>
      <w:r w:rsidRPr="007E6A1A">
        <w:rPr>
          <w:rFonts w:ascii="Arial" w:hAnsi="Arial" w:cs="Arial"/>
          <w:color w:val="000000"/>
        </w:rPr>
        <w:t>КУЛТУРНОУМЕТНИЧКИХ СПОМЕНИКА</w:t>
      </w:r>
    </w:p>
    <w:p w14:paraId="5CEB41CE"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КОНЗЕРВАТОРСКИ ПОСТУПЦИ У КОНЗЕРВАЦИЈИ</w:t>
      </w:r>
      <w:r w:rsidRPr="007E6A1A">
        <w:rPr>
          <w:rFonts w:ascii="Arial" w:hAnsi="Arial" w:cs="Arial"/>
        </w:rPr>
        <w:br/>
      </w:r>
      <w:r w:rsidRPr="007E6A1A">
        <w:rPr>
          <w:rFonts w:ascii="Arial" w:hAnsi="Arial" w:cs="Arial"/>
          <w:color w:val="000000"/>
        </w:rPr>
        <w:t>ШТАФЕЛАЈНОГ СЛИКАРСТВА</w:t>
      </w:r>
    </w:p>
    <w:p w14:paraId="4848688F"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слике на платну (рентаулажа, чишћење, китирање, пломбирање оштећених површина) – информативно. Израда копије уметничког дела на платну. Конзервација слике на дрвету (учвршћивање бојеног слоја, пломбирање, импрегнација, полирање) – информативно. Израда копије уметничког дела на дасци.</w:t>
      </w:r>
    </w:p>
    <w:p w14:paraId="1CDFFEEF"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ЗИДНОГ СЛИКАРСТВА</w:t>
      </w:r>
    </w:p>
    <w:p w14:paraId="5843C727" w14:textId="77777777" w:rsidR="007E6A1A" w:rsidRPr="007E6A1A" w:rsidRDefault="007E6A1A" w:rsidP="007E6A1A">
      <w:pPr>
        <w:spacing w:after="150"/>
        <w:rPr>
          <w:rFonts w:ascii="Arial" w:hAnsi="Arial" w:cs="Arial"/>
        </w:rPr>
      </w:pPr>
      <w:r w:rsidRPr="007E6A1A">
        <w:rPr>
          <w:rFonts w:ascii="Arial" w:hAnsi="Arial" w:cs="Arial"/>
          <w:color w:val="000000"/>
        </w:rPr>
        <w:t>Чишћење живописа, пломбирање оштећених површина и опшивање живописа – информативно.</w:t>
      </w:r>
    </w:p>
    <w:p w14:paraId="3B3C0314" w14:textId="77777777" w:rsidR="007E6A1A" w:rsidRPr="007E6A1A" w:rsidRDefault="007E6A1A" w:rsidP="007E6A1A">
      <w:pPr>
        <w:spacing w:after="150"/>
        <w:rPr>
          <w:rFonts w:ascii="Arial" w:hAnsi="Arial" w:cs="Arial"/>
        </w:rPr>
      </w:pPr>
      <w:r w:rsidRPr="007E6A1A">
        <w:rPr>
          <w:rFonts w:ascii="Arial" w:hAnsi="Arial" w:cs="Arial"/>
          <w:color w:val="000000"/>
        </w:rPr>
        <w:t>Прављење казеинског малтера. Поступак пломбирања.</w:t>
      </w:r>
    </w:p>
    <w:p w14:paraId="084EDCE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47E2E96" w14:textId="77777777" w:rsidR="007E6A1A" w:rsidRPr="007E6A1A" w:rsidRDefault="007E6A1A" w:rsidP="007E6A1A">
      <w:pPr>
        <w:spacing w:after="150"/>
        <w:rPr>
          <w:rFonts w:ascii="Arial" w:hAnsi="Arial" w:cs="Arial"/>
        </w:rPr>
      </w:pPr>
      <w:r w:rsidRPr="007E6A1A">
        <w:rPr>
          <w:rFonts w:ascii="Arial" w:hAnsi="Arial" w:cs="Arial"/>
          <w:color w:val="000000"/>
        </w:rPr>
        <w:t>Увођење ученика у рад је етапа која предходи главном делу часа, чија је сврха да се наставник и ученици припреме за реализацију задатака постављених наставном јединицом.</w:t>
      </w:r>
    </w:p>
    <w:p w14:paraId="07CE1D11" w14:textId="77777777" w:rsidR="007E6A1A" w:rsidRPr="007E6A1A" w:rsidRDefault="007E6A1A" w:rsidP="007E6A1A">
      <w:pPr>
        <w:spacing w:after="150"/>
        <w:rPr>
          <w:rFonts w:ascii="Arial" w:hAnsi="Arial" w:cs="Arial"/>
        </w:rPr>
      </w:pPr>
      <w:r w:rsidRPr="007E6A1A">
        <w:rPr>
          <w:rFonts w:ascii="Arial" w:hAnsi="Arial" w:cs="Arial"/>
          <w:color w:val="000000"/>
        </w:rPr>
        <w:t>Садржаји програма наставног предмета основи технологије и конзервације имају проблемски карактер.</w:t>
      </w:r>
    </w:p>
    <w:p w14:paraId="093DD039" w14:textId="77777777" w:rsidR="007E6A1A" w:rsidRPr="007E6A1A" w:rsidRDefault="007E6A1A" w:rsidP="007E6A1A">
      <w:pPr>
        <w:spacing w:after="150"/>
        <w:rPr>
          <w:rFonts w:ascii="Arial" w:hAnsi="Arial" w:cs="Arial"/>
        </w:rPr>
      </w:pPr>
      <w:r w:rsidRPr="007E6A1A">
        <w:rPr>
          <w:rFonts w:ascii="Arial" w:hAnsi="Arial" w:cs="Arial"/>
          <w:color w:val="000000"/>
        </w:rPr>
        <w:t>Решавање ликовног проблема је услов и средство за постизање трајног циља. Стога је наставнику дата могућност да у складу са индивидуалним способностима буде слободан у избору дидактичке припреме.</w:t>
      </w:r>
    </w:p>
    <w:p w14:paraId="2369D348"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креативности подразумева да мотивациони садржаји буду свежи, разноврсни, примерени узрасту и интересовањима ученика, корелацију са другим образовноваспитним подручјима и домен ученичког доживљаја.</w:t>
      </w:r>
    </w:p>
    <w:p w14:paraId="2DDB29F4" w14:textId="77777777" w:rsidR="007E6A1A" w:rsidRPr="007E6A1A" w:rsidRDefault="007E6A1A" w:rsidP="007E6A1A">
      <w:pPr>
        <w:spacing w:after="150"/>
        <w:rPr>
          <w:rFonts w:ascii="Arial" w:hAnsi="Arial" w:cs="Arial"/>
        </w:rPr>
      </w:pPr>
      <w:r w:rsidRPr="007E6A1A">
        <w:rPr>
          <w:rFonts w:ascii="Arial" w:hAnsi="Arial" w:cs="Arial"/>
          <w:color w:val="000000"/>
        </w:rPr>
        <w:t>Свака методска јединица и наставна целина подразумева теоријски увод, примере из историје уметности, демонстрацију и практичне вежбе технолошког поступка које могу бити мањег или већег обима, изведене као експеримент или задатак у одређеним техникама, у складу са фондом часова намењених одређеној тематској јединици. За извођење наставе потребно је имати одговарајући кабинет за теоријски и практичан рад, адекватно опремљен потребним материјалима, алатима и помоћним средствима.</w:t>
      </w:r>
    </w:p>
    <w:p w14:paraId="4BE54357"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обезбедити сарадњу са неким од атељеа за рестаурацију и конзервацију</w:t>
      </w:r>
      <w:r w:rsidRPr="007E6A1A">
        <w:rPr>
          <w:rFonts w:ascii="Arial" w:hAnsi="Arial" w:cs="Arial"/>
          <w:b/>
          <w:color w:val="000000"/>
        </w:rPr>
        <w:t>,</w:t>
      </w:r>
      <w:r w:rsidRPr="007E6A1A">
        <w:rPr>
          <w:rFonts w:ascii="Arial" w:hAnsi="Arial" w:cs="Arial"/>
          <w:color w:val="000000"/>
        </w:rPr>
        <w:t xml:space="preserve"> да би ученици имали директан увид у послове рестаурације и конзервације. Наставни програм посебну важност придаје наставнику који методичке поступке и облике наставног рада конципира усаглашавајући образовне и васпитне задатке (ликовне проблеме) са побуђеним интересовањем ученика да ове задатке прихвате на нивоу самоиницијативе.</w:t>
      </w:r>
    </w:p>
    <w:p w14:paraId="3555484F"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подразумева избор облика наставног рада у складу са природом наставног процеса, али пре свега на индивидуалном којим се подстиче и усмерава на трагање за садржајним аспектом стварања и развијање сопственог ликовног и естетског погледа на свет.</w:t>
      </w:r>
    </w:p>
    <w:p w14:paraId="23C3C12A" w14:textId="77777777" w:rsidR="007E6A1A" w:rsidRPr="007E6A1A" w:rsidRDefault="007E6A1A" w:rsidP="007E6A1A">
      <w:pPr>
        <w:spacing w:after="150"/>
        <w:rPr>
          <w:rFonts w:ascii="Arial" w:hAnsi="Arial" w:cs="Arial"/>
        </w:rPr>
      </w:pPr>
      <w:r w:rsidRPr="007E6A1A">
        <w:rPr>
          <w:rFonts w:ascii="Arial" w:hAnsi="Arial" w:cs="Arial"/>
          <w:color w:val="000000"/>
        </w:rPr>
        <w:t>Практична настава подразумева корелацију са свим стручним наставним предметима у циљу повезивања и стицања основе из ове области.</w:t>
      </w:r>
    </w:p>
    <w:p w14:paraId="27D62028" w14:textId="77777777" w:rsidR="007E6A1A" w:rsidRPr="007E6A1A" w:rsidRDefault="007E6A1A" w:rsidP="007E6A1A">
      <w:pPr>
        <w:spacing w:after="150"/>
        <w:rPr>
          <w:rFonts w:ascii="Arial" w:hAnsi="Arial" w:cs="Arial"/>
        </w:rPr>
      </w:pPr>
      <w:r w:rsidRPr="007E6A1A">
        <w:rPr>
          <w:rFonts w:ascii="Arial" w:hAnsi="Arial" w:cs="Arial"/>
          <w:color w:val="000000"/>
        </w:rPr>
        <w:t>У наставном процесу треба наводити ученика да разуме зашто садржаје из области треба да сазна, на значај проучавања основе технологије и конзервације њену присутност и улогу у прошлости и савременом окружењу. Треба инсистирати на познавање и примене одговарајућих материјала и техника у циљу примереног постизања квалитета.</w:t>
      </w:r>
    </w:p>
    <w:p w14:paraId="5C9C6556" w14:textId="77777777" w:rsidR="007E6A1A" w:rsidRPr="007E6A1A" w:rsidRDefault="007E6A1A" w:rsidP="007E6A1A">
      <w:pPr>
        <w:spacing w:after="150"/>
        <w:rPr>
          <w:rFonts w:ascii="Arial" w:hAnsi="Arial" w:cs="Arial"/>
        </w:rPr>
      </w:pPr>
      <w:r w:rsidRPr="007E6A1A">
        <w:rPr>
          <w:rFonts w:ascii="Arial" w:hAnsi="Arial" w:cs="Arial"/>
          <w:color w:val="000000"/>
        </w:rPr>
        <w:t>Tежити откривању суштине ликовних појава опажањем и разумевањем у процесу практичног рада. Овим предметом кроз практичну наставу инсистирати на повезаност теорије и праксе, значају функционалног знања у погледу развоја естетског мишљења и примене у решавању естетских проблема кроз решавање конзерваторских захвата у области уметничког наслеђа.</w:t>
      </w:r>
    </w:p>
    <w:p w14:paraId="76E88708"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наводити на разумевање и смисао садржаја како би с разлогом записивали у своје дневнике одговарајућа запажања и водили разговоре о изложбама, музејима и споменика културе. У наставном процесу треба перманентно потстицати ученике на естетско процењивање са циљем даљег развијања аперцепције, критичког и стваралачког мишљења.</w:t>
      </w:r>
    </w:p>
    <w:p w14:paraId="5191223C"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ТЕХНИКЕ ЗИДНОГ СЛИКАРСТВА</w:t>
      </w:r>
    </w:p>
    <w:p w14:paraId="47DB3A07"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404DFD6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предмета технике зидног сликарства је упознавање са техникама зидног сликарства, овладавање вештинама и њиховим ликовним и технолошким карактеристикама.</w:t>
      </w:r>
    </w:p>
    <w:p w14:paraId="0AFF309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AF8A27E" w14:textId="77777777" w:rsidR="007E6A1A" w:rsidRPr="007E6A1A" w:rsidRDefault="007E6A1A" w:rsidP="007E6A1A">
      <w:pPr>
        <w:spacing w:after="150"/>
        <w:rPr>
          <w:rFonts w:ascii="Arial" w:hAnsi="Arial" w:cs="Arial"/>
        </w:rPr>
      </w:pPr>
      <w:r w:rsidRPr="007E6A1A">
        <w:rPr>
          <w:rFonts w:ascii="Arial" w:hAnsi="Arial" w:cs="Arial"/>
          <w:color w:val="000000"/>
        </w:rPr>
        <w:t>– развију интересовања за област примењеног сликарства;</w:t>
      </w:r>
    </w:p>
    <w:p w14:paraId="2F7EA31A" w14:textId="77777777" w:rsidR="007E6A1A" w:rsidRPr="007E6A1A" w:rsidRDefault="007E6A1A" w:rsidP="007E6A1A">
      <w:pPr>
        <w:spacing w:after="150"/>
        <w:rPr>
          <w:rFonts w:ascii="Arial" w:hAnsi="Arial" w:cs="Arial"/>
        </w:rPr>
      </w:pPr>
      <w:r w:rsidRPr="007E6A1A">
        <w:rPr>
          <w:rFonts w:ascii="Arial" w:hAnsi="Arial" w:cs="Arial"/>
          <w:color w:val="000000"/>
        </w:rPr>
        <w:t>– развију свест о зидним техникама као делу шире просторне целине;</w:t>
      </w:r>
    </w:p>
    <w:p w14:paraId="2843E281" w14:textId="77777777" w:rsidR="007E6A1A" w:rsidRPr="007E6A1A" w:rsidRDefault="007E6A1A" w:rsidP="007E6A1A">
      <w:pPr>
        <w:spacing w:after="150"/>
        <w:rPr>
          <w:rFonts w:ascii="Arial" w:hAnsi="Arial" w:cs="Arial"/>
        </w:rPr>
      </w:pPr>
      <w:r w:rsidRPr="007E6A1A">
        <w:rPr>
          <w:rFonts w:ascii="Arial" w:hAnsi="Arial" w:cs="Arial"/>
          <w:color w:val="000000"/>
        </w:rPr>
        <w:t>– различитих технолошких и ликовних карактеристика зидних техника;</w:t>
      </w:r>
    </w:p>
    <w:p w14:paraId="4F554255" w14:textId="77777777" w:rsidR="007E6A1A" w:rsidRPr="007E6A1A" w:rsidRDefault="007E6A1A" w:rsidP="007E6A1A">
      <w:pPr>
        <w:spacing w:after="150"/>
        <w:rPr>
          <w:rFonts w:ascii="Arial" w:hAnsi="Arial" w:cs="Arial"/>
        </w:rPr>
      </w:pPr>
      <w:r w:rsidRPr="007E6A1A">
        <w:rPr>
          <w:rFonts w:ascii="Arial" w:hAnsi="Arial" w:cs="Arial"/>
          <w:color w:val="000000"/>
        </w:rPr>
        <w:t>– развију раднотехничку културу и потребу за естетизовањем окружења;</w:t>
      </w:r>
    </w:p>
    <w:p w14:paraId="14DE9E0F" w14:textId="77777777" w:rsidR="007E6A1A" w:rsidRPr="007E6A1A" w:rsidRDefault="007E6A1A" w:rsidP="007E6A1A">
      <w:pPr>
        <w:spacing w:after="150"/>
        <w:rPr>
          <w:rFonts w:ascii="Arial" w:hAnsi="Arial" w:cs="Arial"/>
        </w:rPr>
      </w:pPr>
      <w:r w:rsidRPr="007E6A1A">
        <w:rPr>
          <w:rFonts w:ascii="Arial" w:hAnsi="Arial" w:cs="Arial"/>
          <w:color w:val="000000"/>
        </w:rPr>
        <w:t>– развију осетљивост за естетске ликовне и визуелне вредности, које се стичу у настави, а примењују у раду и животу;</w:t>
      </w:r>
    </w:p>
    <w:p w14:paraId="3B625D7F" w14:textId="77777777" w:rsidR="007E6A1A" w:rsidRPr="007E6A1A" w:rsidRDefault="007E6A1A" w:rsidP="007E6A1A">
      <w:pPr>
        <w:spacing w:after="150"/>
        <w:rPr>
          <w:rFonts w:ascii="Arial" w:hAnsi="Arial" w:cs="Arial"/>
        </w:rPr>
      </w:pPr>
      <w:r w:rsidRPr="007E6A1A">
        <w:rPr>
          <w:rFonts w:ascii="Arial" w:hAnsi="Arial" w:cs="Arial"/>
          <w:color w:val="000000"/>
        </w:rPr>
        <w:t>– развију и негују потребу за посећивањем музеја, изложби, као и за чувањем културних добара и естетског изгледа средине.</w:t>
      </w:r>
    </w:p>
    <w:p w14:paraId="47A9A5E1"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524D934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w:t>
      </w:r>
    </w:p>
    <w:p w14:paraId="05183C9A" w14:textId="77777777" w:rsidR="007E6A1A" w:rsidRPr="007E6A1A" w:rsidRDefault="007E6A1A" w:rsidP="007E6A1A">
      <w:pPr>
        <w:spacing w:after="150"/>
        <w:rPr>
          <w:rFonts w:ascii="Arial" w:hAnsi="Arial" w:cs="Arial"/>
        </w:rPr>
      </w:pPr>
      <w:r w:rsidRPr="007E6A1A">
        <w:rPr>
          <w:rFonts w:ascii="Arial" w:hAnsi="Arial" w:cs="Arial"/>
          <w:color w:val="000000"/>
        </w:rPr>
        <w:t>ТЕХНИКЕ ЗИДНОГ СЛИКАРСТВА</w:t>
      </w:r>
    </w:p>
    <w:p w14:paraId="0DD994B3"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Примена зидних техника у сакралној и световној архитектури. Зидна слика као део амбијенталне целине.</w:t>
      </w:r>
    </w:p>
    <w:p w14:paraId="6F2A45B5" w14:textId="77777777" w:rsidR="007E6A1A" w:rsidRPr="007E6A1A" w:rsidRDefault="007E6A1A" w:rsidP="007E6A1A">
      <w:pPr>
        <w:spacing w:after="150"/>
        <w:rPr>
          <w:rFonts w:ascii="Arial" w:hAnsi="Arial" w:cs="Arial"/>
        </w:rPr>
      </w:pPr>
      <w:r w:rsidRPr="007E6A1A">
        <w:rPr>
          <w:rFonts w:ascii="Arial" w:hAnsi="Arial" w:cs="Arial"/>
          <w:color w:val="000000"/>
        </w:rPr>
        <w:t>Технике зидног сликарстава – фреско, секо, витраж, мозаик, интарзија, зграфито. Ликовне и технолошке специфичности. Преглед савремених зидних техника – мурали и графити. Подлоге и материјали.</w:t>
      </w:r>
    </w:p>
    <w:p w14:paraId="43C110D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У ЗИДНИМ ТЕХНИКАМА</w:t>
      </w:r>
    </w:p>
    <w:p w14:paraId="60AED04E" w14:textId="77777777" w:rsidR="007E6A1A" w:rsidRPr="007E6A1A" w:rsidRDefault="007E6A1A" w:rsidP="007E6A1A">
      <w:pPr>
        <w:spacing w:after="150"/>
        <w:rPr>
          <w:rFonts w:ascii="Arial" w:hAnsi="Arial" w:cs="Arial"/>
        </w:rPr>
      </w:pPr>
      <w:r w:rsidRPr="007E6A1A">
        <w:rPr>
          <w:rFonts w:ascii="Arial" w:hAnsi="Arial" w:cs="Arial"/>
          <w:color w:val="000000"/>
        </w:rPr>
        <w:t>Условљеност композиције у зидним техникама. Монументална композиција – просторно скраћење, деформација. Декоративност и њене одлике у ликовном изразу. Вежбе композиције (скице) у различитим техникама.</w:t>
      </w:r>
    </w:p>
    <w:p w14:paraId="2D7A2AE3" w14:textId="77777777" w:rsidR="007E6A1A" w:rsidRPr="007E6A1A" w:rsidRDefault="007E6A1A" w:rsidP="007E6A1A">
      <w:pPr>
        <w:spacing w:after="150"/>
        <w:rPr>
          <w:rFonts w:ascii="Arial" w:hAnsi="Arial" w:cs="Arial"/>
        </w:rPr>
      </w:pPr>
      <w:r w:rsidRPr="007E6A1A">
        <w:rPr>
          <w:rFonts w:ascii="Arial" w:hAnsi="Arial" w:cs="Arial"/>
          <w:color w:val="000000"/>
        </w:rPr>
        <w:t>МОЗАИК</w:t>
      </w:r>
    </w:p>
    <w:p w14:paraId="42CC052E"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технике. Савремени приступ мозаику. Материјали, алати.</w:t>
      </w:r>
    </w:p>
    <w:p w14:paraId="27EF90D3"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мозаика (инверзни и директни поступак). Израда скица. Извођење мозаика техником одливања. Припрема картона за одливање. Одливање мозаика. Извођење мозаика техником директног убадања – припрема зида или рама, припрема малтера.</w:t>
      </w:r>
    </w:p>
    <w:p w14:paraId="2C93C3B3" w14:textId="77777777" w:rsidR="007E6A1A" w:rsidRPr="007E6A1A" w:rsidRDefault="007E6A1A" w:rsidP="007E6A1A">
      <w:pPr>
        <w:spacing w:after="150"/>
        <w:rPr>
          <w:rFonts w:ascii="Arial" w:hAnsi="Arial" w:cs="Arial"/>
        </w:rPr>
      </w:pPr>
      <w:r w:rsidRPr="007E6A1A">
        <w:rPr>
          <w:rFonts w:ascii="Arial" w:hAnsi="Arial" w:cs="Arial"/>
          <w:color w:val="000000"/>
        </w:rPr>
        <w:t>ВИТРАЖ</w:t>
      </w:r>
    </w:p>
    <w:p w14:paraId="3BC763B9"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технике. Ликовне и техничке карактеристике. Поступак, технике, материјали и алати. Израда скица.</w:t>
      </w:r>
    </w:p>
    <w:p w14:paraId="6B4984C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годишње)</w:t>
      </w:r>
    </w:p>
    <w:p w14:paraId="7E788915" w14:textId="77777777" w:rsidR="007E6A1A" w:rsidRPr="007E6A1A" w:rsidRDefault="007E6A1A" w:rsidP="007E6A1A">
      <w:pPr>
        <w:spacing w:after="150"/>
        <w:rPr>
          <w:rFonts w:ascii="Arial" w:hAnsi="Arial" w:cs="Arial"/>
        </w:rPr>
      </w:pPr>
      <w:r w:rsidRPr="007E6A1A">
        <w:rPr>
          <w:rFonts w:ascii="Arial" w:hAnsi="Arial" w:cs="Arial"/>
          <w:color w:val="000000"/>
        </w:rPr>
        <w:t>ЗГРАФИТО</w:t>
      </w:r>
    </w:p>
    <w:p w14:paraId="712FD7F2" w14:textId="77777777" w:rsidR="007E6A1A" w:rsidRPr="007E6A1A" w:rsidRDefault="007E6A1A" w:rsidP="007E6A1A">
      <w:pPr>
        <w:spacing w:after="150"/>
        <w:rPr>
          <w:rFonts w:ascii="Arial" w:hAnsi="Arial" w:cs="Arial"/>
        </w:rPr>
      </w:pPr>
      <w:r w:rsidRPr="007E6A1A">
        <w:rPr>
          <w:rFonts w:ascii="Arial" w:hAnsi="Arial" w:cs="Arial"/>
          <w:color w:val="000000"/>
        </w:rPr>
        <w:t>Ликовна и технолошка својства технике. Припрема подлоге у слојевима и извођење рада према скицама.</w:t>
      </w:r>
    </w:p>
    <w:p w14:paraId="537C5FB7" w14:textId="77777777" w:rsidR="007E6A1A" w:rsidRPr="007E6A1A" w:rsidRDefault="007E6A1A" w:rsidP="007E6A1A">
      <w:pPr>
        <w:spacing w:after="150"/>
        <w:rPr>
          <w:rFonts w:ascii="Arial" w:hAnsi="Arial" w:cs="Arial"/>
        </w:rPr>
      </w:pPr>
      <w:r w:rsidRPr="007E6A1A">
        <w:rPr>
          <w:rFonts w:ascii="Arial" w:hAnsi="Arial" w:cs="Arial"/>
          <w:color w:val="000000"/>
        </w:rPr>
        <w:t>ФРЕСКО ТЕХНИКА</w:t>
      </w:r>
    </w:p>
    <w:p w14:paraId="6570D29C"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Ликовна и технолошка својства технике. Припрема зида или подлоге. Импрегнација зида, прављење и наношење малтера. Извођење рада.</w:t>
      </w:r>
    </w:p>
    <w:p w14:paraId="344C906D" w14:textId="77777777" w:rsidR="007E6A1A" w:rsidRPr="007E6A1A" w:rsidRDefault="007E6A1A" w:rsidP="007E6A1A">
      <w:pPr>
        <w:spacing w:after="150"/>
        <w:rPr>
          <w:rFonts w:ascii="Arial" w:hAnsi="Arial" w:cs="Arial"/>
        </w:rPr>
      </w:pPr>
      <w:r w:rsidRPr="007E6A1A">
        <w:rPr>
          <w:rFonts w:ascii="Arial" w:hAnsi="Arial" w:cs="Arial"/>
          <w:color w:val="000000"/>
        </w:rPr>
        <w:t>СЕКО ТЕХНИКА</w:t>
      </w:r>
    </w:p>
    <w:p w14:paraId="784D72B2" w14:textId="77777777" w:rsidR="007E6A1A" w:rsidRPr="007E6A1A" w:rsidRDefault="007E6A1A" w:rsidP="007E6A1A">
      <w:pPr>
        <w:spacing w:after="150"/>
        <w:rPr>
          <w:rFonts w:ascii="Arial" w:hAnsi="Arial" w:cs="Arial"/>
        </w:rPr>
      </w:pPr>
      <w:r w:rsidRPr="007E6A1A">
        <w:rPr>
          <w:rFonts w:ascii="Arial" w:hAnsi="Arial" w:cs="Arial"/>
          <w:color w:val="000000"/>
        </w:rPr>
        <w:t>Ликовна и технолошка (малтер, везива) својства технике. Израда скице за мурал у дефинисаном простору. Извођење рада.</w:t>
      </w:r>
    </w:p>
    <w:p w14:paraId="4E361358" w14:textId="77777777" w:rsidR="007E6A1A" w:rsidRPr="007E6A1A" w:rsidRDefault="007E6A1A" w:rsidP="007E6A1A">
      <w:pPr>
        <w:spacing w:after="150"/>
        <w:rPr>
          <w:rFonts w:ascii="Arial" w:hAnsi="Arial" w:cs="Arial"/>
        </w:rPr>
      </w:pPr>
      <w:r w:rsidRPr="007E6A1A">
        <w:rPr>
          <w:rFonts w:ascii="Arial" w:hAnsi="Arial" w:cs="Arial"/>
          <w:color w:val="000000"/>
        </w:rPr>
        <w:t>СПРЕЈЕВИ</w:t>
      </w:r>
    </w:p>
    <w:p w14:paraId="0B90FA67" w14:textId="77777777" w:rsidR="007E6A1A" w:rsidRPr="007E6A1A" w:rsidRDefault="007E6A1A" w:rsidP="007E6A1A">
      <w:pPr>
        <w:spacing w:after="150"/>
        <w:rPr>
          <w:rFonts w:ascii="Arial" w:hAnsi="Arial" w:cs="Arial"/>
        </w:rPr>
      </w:pPr>
      <w:r w:rsidRPr="007E6A1A">
        <w:rPr>
          <w:rFonts w:ascii="Arial" w:hAnsi="Arial" w:cs="Arial"/>
          <w:color w:val="000000"/>
        </w:rPr>
        <w:t>Уметност графита.</w:t>
      </w:r>
    </w:p>
    <w:p w14:paraId="53E2F651" w14:textId="77777777" w:rsidR="007E6A1A" w:rsidRPr="007E6A1A" w:rsidRDefault="007E6A1A" w:rsidP="007E6A1A">
      <w:pPr>
        <w:spacing w:after="150"/>
        <w:rPr>
          <w:rFonts w:ascii="Arial" w:hAnsi="Arial" w:cs="Arial"/>
        </w:rPr>
      </w:pPr>
      <w:r w:rsidRPr="007E6A1A">
        <w:rPr>
          <w:rFonts w:ascii="Arial" w:hAnsi="Arial" w:cs="Arial"/>
          <w:color w:val="000000"/>
        </w:rPr>
        <w:t>ТАПИСЕРИЈА, ИНТАРЗИЈА И ДРУГЕ ТРАДИЦИОНАЛНЕ</w:t>
      </w:r>
      <w:r w:rsidRPr="007E6A1A">
        <w:rPr>
          <w:rFonts w:ascii="Arial" w:hAnsi="Arial" w:cs="Arial"/>
        </w:rPr>
        <w:br/>
      </w:r>
      <w:r w:rsidRPr="007E6A1A">
        <w:rPr>
          <w:rFonts w:ascii="Arial" w:hAnsi="Arial" w:cs="Arial"/>
          <w:color w:val="000000"/>
        </w:rPr>
        <w:t>ДЕКОРАТИВНЕ ТЕХНИКЕ</w:t>
      </w:r>
    </w:p>
    <w:p w14:paraId="45106468" w14:textId="77777777" w:rsidR="007E6A1A" w:rsidRPr="007E6A1A" w:rsidRDefault="007E6A1A" w:rsidP="007E6A1A">
      <w:pPr>
        <w:spacing w:after="150"/>
        <w:rPr>
          <w:rFonts w:ascii="Arial" w:hAnsi="Arial" w:cs="Arial"/>
        </w:rPr>
      </w:pPr>
      <w:r w:rsidRPr="007E6A1A">
        <w:rPr>
          <w:rFonts w:ascii="Arial" w:hAnsi="Arial" w:cs="Arial"/>
          <w:color w:val="000000"/>
        </w:rPr>
        <w:t>Информативно о техникама и материјалима. Комбиновање техника. Идејни пројекти.</w:t>
      </w:r>
    </w:p>
    <w:p w14:paraId="20E8C199" w14:textId="77777777" w:rsidR="007E6A1A" w:rsidRPr="007E6A1A" w:rsidRDefault="007E6A1A" w:rsidP="007E6A1A">
      <w:pPr>
        <w:spacing w:after="150"/>
        <w:rPr>
          <w:rFonts w:ascii="Arial" w:hAnsi="Arial" w:cs="Arial"/>
        </w:rPr>
      </w:pPr>
      <w:r w:rsidRPr="007E6A1A">
        <w:rPr>
          <w:rFonts w:ascii="Arial" w:hAnsi="Arial" w:cs="Arial"/>
          <w:color w:val="000000"/>
        </w:rPr>
        <w:t>САВРЕМЕНЕ ТЕХНИКЕ</w:t>
      </w:r>
    </w:p>
    <w:p w14:paraId="1C57DFEE" w14:textId="77777777" w:rsidR="007E6A1A" w:rsidRPr="007E6A1A" w:rsidRDefault="007E6A1A" w:rsidP="007E6A1A">
      <w:pPr>
        <w:spacing w:after="150"/>
        <w:rPr>
          <w:rFonts w:ascii="Arial" w:hAnsi="Arial" w:cs="Arial"/>
        </w:rPr>
      </w:pPr>
      <w:r w:rsidRPr="007E6A1A">
        <w:rPr>
          <w:rFonts w:ascii="Arial" w:hAnsi="Arial" w:cs="Arial"/>
          <w:color w:val="000000"/>
        </w:rPr>
        <w:t>Савремени материјали и дигитални медији у оплемењивању амбијентаних целина. Идејни пројекти.</w:t>
      </w:r>
    </w:p>
    <w:p w14:paraId="72365CA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A8DD03C"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изводи у атељеу са адекватном опремом, потребним материјалом и алатима.</w:t>
      </w:r>
    </w:p>
    <w:p w14:paraId="1D7A459F" w14:textId="77777777" w:rsidR="007E6A1A" w:rsidRPr="007E6A1A" w:rsidRDefault="007E6A1A" w:rsidP="007E6A1A">
      <w:pPr>
        <w:spacing w:after="150"/>
        <w:rPr>
          <w:rFonts w:ascii="Arial" w:hAnsi="Arial" w:cs="Arial"/>
        </w:rPr>
      </w:pPr>
      <w:r w:rsidRPr="007E6A1A">
        <w:rPr>
          <w:rFonts w:ascii="Arial" w:hAnsi="Arial" w:cs="Arial"/>
          <w:color w:val="000000"/>
        </w:rPr>
        <w:t>Свака наставна тема се обрађује кроз историјски преглед – ученици упознају технолошке и изражајне могућности сваке технике, израђују скице и идејна решења, спроводе све поступке припреме у реализацији пројекта, изводе пројекат и користе одговарајуће алате.</w:t>
      </w:r>
    </w:p>
    <w:p w14:paraId="76CDA499" w14:textId="77777777" w:rsidR="007E6A1A" w:rsidRPr="007E6A1A" w:rsidRDefault="007E6A1A" w:rsidP="007E6A1A">
      <w:pPr>
        <w:spacing w:after="150"/>
        <w:rPr>
          <w:rFonts w:ascii="Arial" w:hAnsi="Arial" w:cs="Arial"/>
        </w:rPr>
      </w:pPr>
      <w:r w:rsidRPr="007E6A1A">
        <w:rPr>
          <w:rFonts w:ascii="Arial" w:hAnsi="Arial" w:cs="Arial"/>
          <w:color w:val="000000"/>
        </w:rPr>
        <w:t>Треба обезбедити извођење радова у свим техникама. У изузетним случајевима, када то није могуће, развити концепт пројекта на нивоу скице и идејних решења.</w:t>
      </w:r>
    </w:p>
    <w:p w14:paraId="4A30787E" w14:textId="77777777" w:rsidR="007E6A1A" w:rsidRPr="007E6A1A" w:rsidRDefault="007E6A1A" w:rsidP="007E6A1A">
      <w:pPr>
        <w:spacing w:after="150"/>
        <w:rPr>
          <w:rFonts w:ascii="Arial" w:hAnsi="Arial" w:cs="Arial"/>
        </w:rPr>
      </w:pPr>
      <w:r w:rsidRPr="007E6A1A">
        <w:rPr>
          <w:rFonts w:ascii="Arial" w:hAnsi="Arial" w:cs="Arial"/>
          <w:color w:val="000000"/>
        </w:rPr>
        <w:t xml:space="preserve">Тежити да се део радова изведе, уради пројекат, за конкретну архитектонску, амбијенталну, ентеријерску целину. </w:t>
      </w:r>
    </w:p>
    <w:p w14:paraId="408B5DCE"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посебну важност придаје наставнику који методичке поступке и облике наставног рада конципира усаглашавајући образовне и васпитне задатке (ликовне проблеме) са побуђеним интересовањем ученика да ове задатке прихвате на нивоу самоиницијативе.</w:t>
      </w:r>
    </w:p>
    <w:p w14:paraId="3D9A6E1F"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подразумева избор облика наставног рада у складу са природом наставног процеса али пре свега на индивидуалном којим се подстиче и усмеравана на трагање за садржајним аспектом стварања и развијање сопственог ликовног и естетског погледа на свет. У наставном процесу треба наводити ученика да разуме зашто садржаје из области треба да сазна. Ученицима треба указивати на значај проучавања основе технике зидног сликарства, њену присутност и улогу у прошлости и савременом окружењу, инсистирати на познавању и примени одговарајућих материјала и техника у циљу примереног постизања квалитета.</w:t>
      </w:r>
    </w:p>
    <w:p w14:paraId="687F5D45" w14:textId="77777777" w:rsidR="007E6A1A" w:rsidRPr="007E6A1A" w:rsidRDefault="007E6A1A" w:rsidP="007E6A1A">
      <w:pPr>
        <w:spacing w:after="150"/>
        <w:rPr>
          <w:rFonts w:ascii="Arial" w:hAnsi="Arial" w:cs="Arial"/>
        </w:rPr>
      </w:pPr>
      <w:r w:rsidRPr="007E6A1A">
        <w:rPr>
          <w:rFonts w:ascii="Arial" w:hAnsi="Arial" w:cs="Arial"/>
          <w:color w:val="000000"/>
        </w:rPr>
        <w:t>Овим предметом кроз практичну наставу указивати на повезаност теорије и праксе, у циљу развоја естетског мишљења и примене таквог знања у решавању естетских проблема у широком пољу ликовних и примењених уметности. Потенцирати учење по моделу из природе и путем уметничке рецепције као једне од метода у којој нас природа и уметничко дело уводи у облик откривања (опажањем) су претпоставке потенцијалне креативности. Треба, међутим, имати у виду да уметничко дело није у функцији подражавања, него је оно пример решења проблема.</w:t>
      </w:r>
    </w:p>
    <w:p w14:paraId="792A213D"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креативности подразумева да мотивациони садржаји буду свежи, разноврсни, примерени узрасту и интересовањима ученика, корелацију са другим образовноваспитним подручјима и домен ученичког доживљаја.</w:t>
      </w:r>
    </w:p>
    <w:p w14:paraId="604A270E" w14:textId="77777777" w:rsidR="007E6A1A" w:rsidRPr="007E6A1A" w:rsidRDefault="007E6A1A" w:rsidP="007E6A1A">
      <w:pPr>
        <w:spacing w:after="150"/>
        <w:rPr>
          <w:rFonts w:ascii="Arial" w:hAnsi="Arial" w:cs="Arial"/>
        </w:rPr>
      </w:pPr>
      <w:r w:rsidRPr="007E6A1A">
        <w:rPr>
          <w:rFonts w:ascii="Arial" w:hAnsi="Arial" w:cs="Arial"/>
          <w:color w:val="000000"/>
        </w:rPr>
        <w:t>Наставник треба да прати конкурсе, смотре, такмичења, обавештава и мотивише у правцу одређеног ликовног проблема и афирмише стваралаштво ученика. Подржава их у раду инсистирајући на формирању збирке радова (мапе скица студија), у време наставе води дневник и прати развој ученика. Очувањем тежње даровитих ученика ка креативном изражавању, заједно са овладавањем материјалом, доприноси даљем ликовном образовању</w:t>
      </w:r>
      <w:r w:rsidRPr="007E6A1A">
        <w:rPr>
          <w:rFonts w:ascii="Arial" w:hAnsi="Arial" w:cs="Arial"/>
          <w:b/>
          <w:color w:val="000000"/>
        </w:rPr>
        <w:t>.</w:t>
      </w:r>
    </w:p>
    <w:p w14:paraId="17C934B5"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наводити на разумевање и смисао садржаја програма како би с разлогом записивали у своје дневнике одговарајућа запажања и водили разговоре о изложбама и музејима.</w:t>
      </w:r>
    </w:p>
    <w:p w14:paraId="1CF7B775" w14:textId="77777777" w:rsidR="007E6A1A" w:rsidRPr="007E6A1A" w:rsidRDefault="007E6A1A" w:rsidP="007E6A1A">
      <w:pPr>
        <w:spacing w:after="120"/>
        <w:jc w:val="center"/>
        <w:rPr>
          <w:rFonts w:ascii="Arial" w:hAnsi="Arial" w:cs="Arial"/>
        </w:rPr>
      </w:pPr>
      <w:r w:rsidRPr="007E6A1A">
        <w:rPr>
          <w:rFonts w:ascii="Arial" w:hAnsi="Arial" w:cs="Arial"/>
          <w:b/>
          <w:color w:val="000000"/>
        </w:rPr>
        <w:t>ВИШЕМЕДИЈСКА УМЕТНОСТ</w:t>
      </w:r>
    </w:p>
    <w:p w14:paraId="6645C3B7"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1D7236DF"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предмета је упознавање ученика са савременим уметничким праксама, материјалима и медијима, и оспособљавање за њихово коришћење.</w:t>
      </w:r>
    </w:p>
    <w:p w14:paraId="41AFD85C"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20C28FA" w14:textId="77777777" w:rsidR="007E6A1A" w:rsidRPr="007E6A1A" w:rsidRDefault="007E6A1A" w:rsidP="007E6A1A">
      <w:pPr>
        <w:spacing w:after="150"/>
        <w:rPr>
          <w:rFonts w:ascii="Arial" w:hAnsi="Arial" w:cs="Arial"/>
        </w:rPr>
      </w:pPr>
      <w:r w:rsidRPr="007E6A1A">
        <w:rPr>
          <w:rFonts w:ascii="Arial" w:hAnsi="Arial" w:cs="Arial"/>
          <w:color w:val="000000"/>
        </w:rPr>
        <w:t>– унапреде ликовни језик;</w:t>
      </w:r>
    </w:p>
    <w:p w14:paraId="778CB35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комуникацију визуелним средствима;</w:t>
      </w:r>
    </w:p>
    <w:p w14:paraId="6BC91D78" w14:textId="77777777" w:rsidR="007E6A1A" w:rsidRPr="007E6A1A" w:rsidRDefault="007E6A1A" w:rsidP="007E6A1A">
      <w:pPr>
        <w:spacing w:after="150"/>
        <w:rPr>
          <w:rFonts w:ascii="Arial" w:hAnsi="Arial" w:cs="Arial"/>
        </w:rPr>
      </w:pPr>
      <w:r w:rsidRPr="007E6A1A">
        <w:rPr>
          <w:rFonts w:ascii="Arial" w:hAnsi="Arial" w:cs="Arial"/>
          <w:color w:val="000000"/>
        </w:rPr>
        <w:t>– формирају свест о сопственом бићу, потребама и могућностима задовољавања тих потреба кроз креативни рад;</w:t>
      </w:r>
    </w:p>
    <w:p w14:paraId="1D7C7104"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доприносе естетском и културном начину живљења у свом природном и друштвеном окружењу;</w:t>
      </w:r>
    </w:p>
    <w:p w14:paraId="4A0879FF"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посматрање, опажање, визуелно мишљење, дивергентно мишљење, интелигенцију, емоције, имагинацију;</w:t>
      </w:r>
    </w:p>
    <w:p w14:paraId="423D19C8" w14:textId="77777777" w:rsidR="007E6A1A" w:rsidRPr="007E6A1A" w:rsidRDefault="007E6A1A" w:rsidP="007E6A1A">
      <w:pPr>
        <w:spacing w:after="150"/>
        <w:rPr>
          <w:rFonts w:ascii="Arial" w:hAnsi="Arial" w:cs="Arial"/>
        </w:rPr>
      </w:pPr>
      <w:r w:rsidRPr="007E6A1A">
        <w:rPr>
          <w:rFonts w:ascii="Arial" w:hAnsi="Arial" w:cs="Arial"/>
          <w:color w:val="000000"/>
        </w:rPr>
        <w:t>– буду упознати са савременим уметничким праксама, материјалима и медијима, и оспособљени за њихово коришћење;</w:t>
      </w:r>
    </w:p>
    <w:p w14:paraId="3D12E7F2" w14:textId="77777777" w:rsidR="007E6A1A" w:rsidRPr="007E6A1A" w:rsidRDefault="007E6A1A" w:rsidP="007E6A1A">
      <w:pPr>
        <w:spacing w:after="150"/>
        <w:rPr>
          <w:rFonts w:ascii="Arial" w:hAnsi="Arial" w:cs="Arial"/>
        </w:rPr>
      </w:pPr>
      <w:r w:rsidRPr="007E6A1A">
        <w:rPr>
          <w:rFonts w:ascii="Arial" w:hAnsi="Arial" w:cs="Arial"/>
          <w:color w:val="000000"/>
        </w:rPr>
        <w:t>– буду уведени у савремене социолошке и технолошке поступке и њихов утицај на садржај, технике и медије којима се уметник користи и изражава;</w:t>
      </w:r>
    </w:p>
    <w:p w14:paraId="19590409" w14:textId="77777777" w:rsidR="007E6A1A" w:rsidRPr="007E6A1A" w:rsidRDefault="007E6A1A" w:rsidP="007E6A1A">
      <w:pPr>
        <w:spacing w:after="150"/>
        <w:rPr>
          <w:rFonts w:ascii="Arial" w:hAnsi="Arial" w:cs="Arial"/>
        </w:rPr>
      </w:pPr>
      <w:r w:rsidRPr="007E6A1A">
        <w:rPr>
          <w:rFonts w:ascii="Arial" w:hAnsi="Arial" w:cs="Arial"/>
          <w:color w:val="000000"/>
        </w:rPr>
        <w:t>– развију креативне способности и буду оспособљени за самостално истраживање у датом медију;</w:t>
      </w:r>
    </w:p>
    <w:p w14:paraId="06FC8DF0"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индивидуални ликовни и естетски поглед на свет;</w:t>
      </w:r>
    </w:p>
    <w:p w14:paraId="21DDDA4D" w14:textId="77777777" w:rsidR="007E6A1A" w:rsidRPr="007E6A1A" w:rsidRDefault="007E6A1A" w:rsidP="007E6A1A">
      <w:pPr>
        <w:spacing w:after="150"/>
        <w:rPr>
          <w:rFonts w:ascii="Arial" w:hAnsi="Arial" w:cs="Arial"/>
        </w:rPr>
      </w:pPr>
      <w:r w:rsidRPr="007E6A1A">
        <w:rPr>
          <w:rFonts w:ascii="Arial" w:hAnsi="Arial" w:cs="Arial"/>
          <w:color w:val="000000"/>
        </w:rPr>
        <w:t>– остваре увид у међусобни утицај различитих уметности и стварање синтезијских уметничких дела;</w:t>
      </w:r>
    </w:p>
    <w:p w14:paraId="570C729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планирање, израду и одбрану уметничког пројекта;</w:t>
      </w:r>
    </w:p>
    <w:p w14:paraId="13951B05" w14:textId="77777777" w:rsidR="007E6A1A" w:rsidRPr="007E6A1A" w:rsidRDefault="007E6A1A" w:rsidP="007E6A1A">
      <w:pPr>
        <w:spacing w:after="150"/>
        <w:rPr>
          <w:rFonts w:ascii="Arial" w:hAnsi="Arial" w:cs="Arial"/>
        </w:rPr>
      </w:pPr>
      <w:r w:rsidRPr="007E6A1A">
        <w:rPr>
          <w:rFonts w:ascii="Arial" w:hAnsi="Arial" w:cs="Arial"/>
          <w:color w:val="000000"/>
        </w:rPr>
        <w:t>– развију позитиван став према вредностима израженим у делима различитих подручја уметности.</w:t>
      </w:r>
    </w:p>
    <w:p w14:paraId="5A3A549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ACB695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w:t>
      </w:r>
    </w:p>
    <w:p w14:paraId="3895E615" w14:textId="77777777" w:rsidR="007E6A1A" w:rsidRPr="007E6A1A" w:rsidRDefault="007E6A1A" w:rsidP="007E6A1A">
      <w:pPr>
        <w:spacing w:after="150"/>
        <w:rPr>
          <w:rFonts w:ascii="Arial" w:hAnsi="Arial" w:cs="Arial"/>
        </w:rPr>
      </w:pPr>
      <w:r w:rsidRPr="007E6A1A">
        <w:rPr>
          <w:rFonts w:ascii="Arial" w:hAnsi="Arial" w:cs="Arial"/>
          <w:color w:val="000000"/>
        </w:rPr>
        <w:t>УВОД У ВИШЕМЕДИЈСКУ УМЕТНОСТ</w:t>
      </w:r>
    </w:p>
    <w:p w14:paraId="69A8908A" w14:textId="77777777" w:rsidR="007E6A1A" w:rsidRPr="007E6A1A" w:rsidRDefault="007E6A1A" w:rsidP="007E6A1A">
      <w:pPr>
        <w:spacing w:after="150"/>
        <w:rPr>
          <w:rFonts w:ascii="Arial" w:hAnsi="Arial" w:cs="Arial"/>
        </w:rPr>
      </w:pPr>
      <w:r w:rsidRPr="007E6A1A">
        <w:rPr>
          <w:rFonts w:ascii="Arial" w:hAnsi="Arial" w:cs="Arial"/>
          <w:color w:val="000000"/>
        </w:rPr>
        <w:t>Појам. Општи преглед – историјат и медији.</w:t>
      </w:r>
    </w:p>
    <w:p w14:paraId="02BDE0F8" w14:textId="77777777" w:rsidR="007E6A1A" w:rsidRPr="007E6A1A" w:rsidRDefault="007E6A1A" w:rsidP="007E6A1A">
      <w:pPr>
        <w:spacing w:after="150"/>
        <w:rPr>
          <w:rFonts w:ascii="Arial" w:hAnsi="Arial" w:cs="Arial"/>
        </w:rPr>
      </w:pPr>
      <w:r w:rsidRPr="007E6A1A">
        <w:rPr>
          <w:rFonts w:ascii="Arial" w:hAnsi="Arial" w:cs="Arial"/>
          <w:color w:val="000000"/>
        </w:rPr>
        <w:t>ДВОДИМЕНЗИОНАЛНИ МЕДИЈИ</w:t>
      </w:r>
    </w:p>
    <w:p w14:paraId="496C2D9C" w14:textId="77777777" w:rsidR="007E6A1A" w:rsidRPr="007E6A1A" w:rsidRDefault="007E6A1A" w:rsidP="007E6A1A">
      <w:pPr>
        <w:spacing w:after="150"/>
        <w:rPr>
          <w:rFonts w:ascii="Arial" w:hAnsi="Arial" w:cs="Arial"/>
        </w:rPr>
      </w:pPr>
      <w:r w:rsidRPr="007E6A1A">
        <w:rPr>
          <w:rFonts w:ascii="Arial" w:hAnsi="Arial" w:cs="Arial"/>
          <w:color w:val="000000"/>
        </w:rPr>
        <w:t>ФОТОГРАФИЈА</w:t>
      </w:r>
    </w:p>
    <w:p w14:paraId="561E9742" w14:textId="77777777" w:rsidR="007E6A1A" w:rsidRPr="007E6A1A" w:rsidRDefault="007E6A1A" w:rsidP="007E6A1A">
      <w:pPr>
        <w:spacing w:after="150"/>
        <w:rPr>
          <w:rFonts w:ascii="Arial" w:hAnsi="Arial" w:cs="Arial"/>
        </w:rPr>
      </w:pPr>
      <w:r w:rsidRPr="007E6A1A">
        <w:rPr>
          <w:rFonts w:ascii="Arial" w:hAnsi="Arial" w:cs="Arial"/>
          <w:color w:val="000000"/>
        </w:rPr>
        <w:t>Утицај фотографије на ликовне уметности и развој фотографије као посебног уметничког медија. Ликовни елементи у фотографији.</w:t>
      </w:r>
    </w:p>
    <w:p w14:paraId="6E9DAACC" w14:textId="77777777" w:rsidR="007E6A1A" w:rsidRPr="007E6A1A" w:rsidRDefault="007E6A1A" w:rsidP="007E6A1A">
      <w:pPr>
        <w:spacing w:after="150"/>
        <w:rPr>
          <w:rFonts w:ascii="Arial" w:hAnsi="Arial" w:cs="Arial"/>
        </w:rPr>
      </w:pPr>
      <w:r w:rsidRPr="007E6A1A">
        <w:rPr>
          <w:rFonts w:ascii="Arial" w:hAnsi="Arial" w:cs="Arial"/>
          <w:color w:val="000000"/>
        </w:rPr>
        <w:t>КОЛАЖ</w:t>
      </w:r>
    </w:p>
    <w:p w14:paraId="31AE3C90"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 кубистички, дадаистички, попартистички.</w:t>
      </w:r>
    </w:p>
    <w:p w14:paraId="04561BE2"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Фотомонтажа.</w:t>
      </w:r>
    </w:p>
    <w:p w14:paraId="76787016" w14:textId="77777777" w:rsidR="007E6A1A" w:rsidRPr="007E6A1A" w:rsidRDefault="007E6A1A" w:rsidP="007E6A1A">
      <w:pPr>
        <w:spacing w:after="150"/>
        <w:rPr>
          <w:rFonts w:ascii="Arial" w:hAnsi="Arial" w:cs="Arial"/>
        </w:rPr>
      </w:pPr>
      <w:r w:rsidRPr="007E6A1A">
        <w:rPr>
          <w:rFonts w:ascii="Arial" w:hAnsi="Arial" w:cs="Arial"/>
          <w:color w:val="000000"/>
        </w:rPr>
        <w:t>ЕНФОРМЕЛ</w:t>
      </w:r>
    </w:p>
    <w:p w14:paraId="0570E4AC" w14:textId="77777777" w:rsidR="007E6A1A" w:rsidRPr="007E6A1A" w:rsidRDefault="007E6A1A" w:rsidP="007E6A1A">
      <w:pPr>
        <w:spacing w:after="150"/>
        <w:rPr>
          <w:rFonts w:ascii="Arial" w:hAnsi="Arial" w:cs="Arial"/>
        </w:rPr>
      </w:pPr>
      <w:r w:rsidRPr="007E6A1A">
        <w:rPr>
          <w:rFonts w:ascii="Arial" w:hAnsi="Arial" w:cs="Arial"/>
          <w:color w:val="000000"/>
        </w:rPr>
        <w:t>Филозофска и социолошка позадина. Протагонисти. Материјали и поступци. Сродни правци.</w:t>
      </w:r>
    </w:p>
    <w:p w14:paraId="57014485"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ТРОДИМЕНЗИОНАЛНИ МЕДИЈИ</w:t>
      </w:r>
    </w:p>
    <w:p w14:paraId="66AE7855" w14:textId="77777777" w:rsidR="007E6A1A" w:rsidRPr="007E6A1A" w:rsidRDefault="007E6A1A" w:rsidP="007E6A1A">
      <w:pPr>
        <w:spacing w:after="150"/>
        <w:rPr>
          <w:rFonts w:ascii="Arial" w:hAnsi="Arial" w:cs="Arial"/>
        </w:rPr>
      </w:pPr>
      <w:r w:rsidRPr="007E6A1A">
        <w:rPr>
          <w:rFonts w:ascii="Arial" w:hAnsi="Arial" w:cs="Arial"/>
          <w:color w:val="000000"/>
        </w:rPr>
        <w:t>READYMADE</w:t>
      </w:r>
    </w:p>
    <w:p w14:paraId="4E4B42CC"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 Марсел Дишан, Дада, концепт, предмет.</w:t>
      </w:r>
    </w:p>
    <w:p w14:paraId="384E77DB" w14:textId="77777777" w:rsidR="007E6A1A" w:rsidRPr="007E6A1A" w:rsidRDefault="007E6A1A" w:rsidP="007E6A1A">
      <w:pPr>
        <w:spacing w:after="150"/>
        <w:rPr>
          <w:rFonts w:ascii="Arial" w:hAnsi="Arial" w:cs="Arial"/>
        </w:rPr>
      </w:pPr>
      <w:r w:rsidRPr="007E6A1A">
        <w:rPr>
          <w:rFonts w:ascii="Arial" w:hAnsi="Arial" w:cs="Arial"/>
          <w:color w:val="000000"/>
        </w:rPr>
        <w:t>АСАМБЛАЖ</w:t>
      </w:r>
    </w:p>
    <w:p w14:paraId="3558EE0B" w14:textId="77777777" w:rsidR="007E6A1A" w:rsidRPr="007E6A1A" w:rsidRDefault="007E6A1A" w:rsidP="007E6A1A">
      <w:pPr>
        <w:spacing w:after="150"/>
        <w:rPr>
          <w:rFonts w:ascii="Arial" w:hAnsi="Arial" w:cs="Arial"/>
        </w:rPr>
      </w:pPr>
      <w:r w:rsidRPr="007E6A1A">
        <w:rPr>
          <w:rFonts w:ascii="Arial" w:hAnsi="Arial" w:cs="Arial"/>
          <w:color w:val="000000"/>
        </w:rPr>
        <w:t>Уметници. Материјали, предмети.</w:t>
      </w:r>
    </w:p>
    <w:p w14:paraId="2FB0DB89" w14:textId="77777777" w:rsidR="007E6A1A" w:rsidRPr="007E6A1A" w:rsidRDefault="007E6A1A" w:rsidP="007E6A1A">
      <w:pPr>
        <w:spacing w:after="150"/>
        <w:rPr>
          <w:rFonts w:ascii="Arial" w:hAnsi="Arial" w:cs="Arial"/>
        </w:rPr>
      </w:pPr>
      <w:r w:rsidRPr="007E6A1A">
        <w:rPr>
          <w:rFonts w:ascii="Arial" w:hAnsi="Arial" w:cs="Arial"/>
          <w:color w:val="000000"/>
        </w:rPr>
        <w:t>КИНЕТИЧКА УМЕТНОСТ, ИНСТАЛАЦИЈА, АМБИЈЕНТАЛНА УМЕТНОСТ И LAND ART</w:t>
      </w:r>
    </w:p>
    <w:p w14:paraId="2EE2F1CF" w14:textId="77777777" w:rsidR="007E6A1A" w:rsidRPr="007E6A1A" w:rsidRDefault="007E6A1A" w:rsidP="007E6A1A">
      <w:pPr>
        <w:spacing w:after="150"/>
        <w:rPr>
          <w:rFonts w:ascii="Arial" w:hAnsi="Arial" w:cs="Arial"/>
        </w:rPr>
      </w:pPr>
      <w:r w:rsidRPr="007E6A1A">
        <w:rPr>
          <w:rFonts w:ascii="Arial" w:hAnsi="Arial" w:cs="Arial"/>
          <w:color w:val="000000"/>
        </w:rPr>
        <w:t>Преглед. Однос према простору и времену. Врсте инсталација (светлосна, звучна, видео...). Mатеријали и простори. Sitespecific уметност. Уметност земље. Протагонисти и примери.</w:t>
      </w:r>
    </w:p>
    <w:p w14:paraId="53636046" w14:textId="77777777" w:rsidR="007E6A1A" w:rsidRPr="007E6A1A" w:rsidRDefault="007E6A1A" w:rsidP="007E6A1A">
      <w:pPr>
        <w:spacing w:after="150"/>
        <w:rPr>
          <w:rFonts w:ascii="Arial" w:hAnsi="Arial" w:cs="Arial"/>
        </w:rPr>
      </w:pPr>
      <w:r w:rsidRPr="007E6A1A">
        <w:rPr>
          <w:rFonts w:ascii="Arial" w:hAnsi="Arial" w:cs="Arial"/>
          <w:color w:val="000000"/>
        </w:rPr>
        <w:t>ИЗВОЂАЧКЕ УМЕТНОСТИ</w:t>
      </w:r>
    </w:p>
    <w:p w14:paraId="2671419C" w14:textId="77777777" w:rsidR="007E6A1A" w:rsidRPr="007E6A1A" w:rsidRDefault="007E6A1A" w:rsidP="007E6A1A">
      <w:pPr>
        <w:spacing w:after="150"/>
        <w:rPr>
          <w:rFonts w:ascii="Arial" w:hAnsi="Arial" w:cs="Arial"/>
        </w:rPr>
      </w:pPr>
      <w:r w:rsidRPr="007E6A1A">
        <w:rPr>
          <w:rFonts w:ascii="Arial" w:hAnsi="Arial" w:cs="Arial"/>
          <w:color w:val="000000"/>
        </w:rPr>
        <w:t>PERFORMANCE, EVENT</w:t>
      </w:r>
      <w:r w:rsidRPr="007E6A1A">
        <w:rPr>
          <w:rFonts w:ascii="Arial" w:hAnsi="Arial" w:cs="Arial"/>
          <w:b/>
          <w:color w:val="000000"/>
        </w:rPr>
        <w:t>,</w:t>
      </w:r>
      <w:r w:rsidRPr="007E6A1A">
        <w:rPr>
          <w:rFonts w:ascii="Arial" w:hAnsi="Arial" w:cs="Arial"/>
          <w:color w:val="000000"/>
        </w:rPr>
        <w:t xml:space="preserve"> HAPPENING</w:t>
      </w:r>
    </w:p>
    <w:p w14:paraId="61EED1E4" w14:textId="77777777" w:rsidR="007E6A1A" w:rsidRPr="007E6A1A" w:rsidRDefault="007E6A1A" w:rsidP="007E6A1A">
      <w:pPr>
        <w:spacing w:after="150"/>
        <w:rPr>
          <w:rFonts w:ascii="Arial" w:hAnsi="Arial" w:cs="Arial"/>
        </w:rPr>
      </w:pPr>
      <w:r w:rsidRPr="007E6A1A">
        <w:rPr>
          <w:rFonts w:ascii="Arial" w:hAnsi="Arial" w:cs="Arial"/>
          <w:color w:val="000000"/>
        </w:rPr>
        <w:t>Спој више уметности. Веза са позориштем. Протагонисти.</w:t>
      </w:r>
    </w:p>
    <w:p w14:paraId="21F6F7F7" w14:textId="77777777" w:rsidR="007E6A1A" w:rsidRPr="007E6A1A" w:rsidRDefault="007E6A1A" w:rsidP="007E6A1A">
      <w:pPr>
        <w:spacing w:after="150"/>
        <w:rPr>
          <w:rFonts w:ascii="Arial" w:hAnsi="Arial" w:cs="Arial"/>
        </w:rPr>
      </w:pPr>
      <w:r w:rsidRPr="007E6A1A">
        <w:rPr>
          <w:rFonts w:ascii="Arial" w:hAnsi="Arial" w:cs="Arial"/>
          <w:color w:val="000000"/>
        </w:rPr>
        <w:t>BODYART</w:t>
      </w:r>
    </w:p>
    <w:p w14:paraId="1A9373EF" w14:textId="77777777" w:rsidR="007E6A1A" w:rsidRPr="007E6A1A" w:rsidRDefault="007E6A1A" w:rsidP="007E6A1A">
      <w:pPr>
        <w:spacing w:after="150"/>
        <w:rPr>
          <w:rFonts w:ascii="Arial" w:hAnsi="Arial" w:cs="Arial"/>
        </w:rPr>
      </w:pPr>
      <w:r w:rsidRPr="007E6A1A">
        <w:rPr>
          <w:rFonts w:ascii="Arial" w:hAnsi="Arial" w:cs="Arial"/>
          <w:color w:val="000000"/>
        </w:rPr>
        <w:t>Тело као материјал. Уметник као уметничко дело. Уметници.</w:t>
      </w:r>
    </w:p>
    <w:p w14:paraId="25D349F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годишње)</w:t>
      </w:r>
    </w:p>
    <w:p w14:paraId="35C8DCF9" w14:textId="77777777" w:rsidR="007E6A1A" w:rsidRPr="007E6A1A" w:rsidRDefault="007E6A1A" w:rsidP="007E6A1A">
      <w:pPr>
        <w:spacing w:after="150"/>
        <w:rPr>
          <w:rFonts w:ascii="Arial" w:hAnsi="Arial" w:cs="Arial"/>
        </w:rPr>
      </w:pPr>
      <w:r w:rsidRPr="007E6A1A">
        <w:rPr>
          <w:rFonts w:ascii="Arial" w:hAnsi="Arial" w:cs="Arial"/>
          <w:color w:val="000000"/>
        </w:rPr>
        <w:t>НАРАТИВНОВИЗУЕЛНЕ УМЕТНОСТИ</w:t>
      </w:r>
    </w:p>
    <w:p w14:paraId="75D2134C" w14:textId="77777777" w:rsidR="007E6A1A" w:rsidRPr="007E6A1A" w:rsidRDefault="007E6A1A" w:rsidP="007E6A1A">
      <w:pPr>
        <w:spacing w:after="150"/>
        <w:rPr>
          <w:rFonts w:ascii="Arial" w:hAnsi="Arial" w:cs="Arial"/>
        </w:rPr>
      </w:pPr>
      <w:r w:rsidRPr="007E6A1A">
        <w:rPr>
          <w:rFonts w:ascii="Arial" w:hAnsi="Arial" w:cs="Arial"/>
          <w:color w:val="000000"/>
        </w:rPr>
        <w:t>ИЛУСТРАЦИЈА И СТРИП</w:t>
      </w:r>
    </w:p>
    <w:p w14:paraId="173B3875" w14:textId="77777777" w:rsidR="007E6A1A" w:rsidRPr="007E6A1A" w:rsidRDefault="007E6A1A" w:rsidP="007E6A1A">
      <w:pPr>
        <w:spacing w:after="150"/>
        <w:rPr>
          <w:rFonts w:ascii="Arial" w:hAnsi="Arial" w:cs="Arial"/>
        </w:rPr>
      </w:pPr>
      <w:r w:rsidRPr="007E6A1A">
        <w:rPr>
          <w:rFonts w:ascii="Arial" w:hAnsi="Arial" w:cs="Arial"/>
          <w:color w:val="000000"/>
        </w:rPr>
        <w:t>Развој кроз историју, однос према визуелним уметностима. Структура стрипа (цртеж и прича, кадар, каиш). Жанрови. Новински стрип. Ауторски стрип. Фотострип.</w:t>
      </w:r>
    </w:p>
    <w:p w14:paraId="55F19F11" w14:textId="77777777" w:rsidR="007E6A1A" w:rsidRPr="007E6A1A" w:rsidRDefault="007E6A1A" w:rsidP="007E6A1A">
      <w:pPr>
        <w:spacing w:after="150"/>
        <w:rPr>
          <w:rFonts w:ascii="Arial" w:hAnsi="Arial" w:cs="Arial"/>
        </w:rPr>
      </w:pPr>
      <w:r w:rsidRPr="007E6A1A">
        <w:rPr>
          <w:rFonts w:ascii="Arial" w:hAnsi="Arial" w:cs="Arial"/>
          <w:color w:val="000000"/>
        </w:rPr>
        <w:t>ФИЛМ И АНИМИРАНИ ФИЛМ</w:t>
      </w:r>
    </w:p>
    <w:p w14:paraId="317042B7" w14:textId="77777777" w:rsidR="007E6A1A" w:rsidRPr="007E6A1A" w:rsidRDefault="007E6A1A" w:rsidP="007E6A1A">
      <w:pPr>
        <w:spacing w:after="150"/>
        <w:rPr>
          <w:rFonts w:ascii="Arial" w:hAnsi="Arial" w:cs="Arial"/>
        </w:rPr>
      </w:pPr>
      <w:r w:rsidRPr="007E6A1A">
        <w:rPr>
          <w:rFonts w:ascii="Arial" w:hAnsi="Arial" w:cs="Arial"/>
          <w:color w:val="000000"/>
        </w:rPr>
        <w:t>Историјат, подела, жанр. Сцена, кадар, план. Сценарио, режија, монтажа, сценографија, костим, звук, камера, филмски трик. Storyboard.</w:t>
      </w:r>
    </w:p>
    <w:p w14:paraId="3ABC43C4" w14:textId="77777777" w:rsidR="007E6A1A" w:rsidRPr="007E6A1A" w:rsidRDefault="007E6A1A" w:rsidP="007E6A1A">
      <w:pPr>
        <w:spacing w:after="150"/>
        <w:rPr>
          <w:rFonts w:ascii="Arial" w:hAnsi="Arial" w:cs="Arial"/>
        </w:rPr>
      </w:pPr>
      <w:r w:rsidRPr="007E6A1A">
        <w:rPr>
          <w:rFonts w:ascii="Arial" w:hAnsi="Arial" w:cs="Arial"/>
          <w:color w:val="000000"/>
        </w:rPr>
        <w:t>МАСОВНИ МЕДИЈИ У ВИЗУЕЛНИМ УМЕТНОСТИМА</w:t>
      </w:r>
    </w:p>
    <w:p w14:paraId="63809583" w14:textId="77777777" w:rsidR="007E6A1A" w:rsidRPr="007E6A1A" w:rsidRDefault="007E6A1A" w:rsidP="007E6A1A">
      <w:pPr>
        <w:spacing w:after="150"/>
        <w:rPr>
          <w:rFonts w:ascii="Arial" w:hAnsi="Arial" w:cs="Arial"/>
        </w:rPr>
      </w:pPr>
      <w:r w:rsidRPr="007E6A1A">
        <w:rPr>
          <w:rFonts w:ascii="Arial" w:hAnsi="Arial" w:cs="Arial"/>
          <w:color w:val="000000"/>
        </w:rPr>
        <w:t>ПРИНТ</w:t>
      </w:r>
    </w:p>
    <w:p w14:paraId="56F49E3A" w14:textId="77777777" w:rsidR="007E6A1A" w:rsidRPr="007E6A1A" w:rsidRDefault="007E6A1A" w:rsidP="007E6A1A">
      <w:pPr>
        <w:spacing w:after="150"/>
        <w:rPr>
          <w:rFonts w:ascii="Arial" w:hAnsi="Arial" w:cs="Arial"/>
        </w:rPr>
      </w:pPr>
      <w:r w:rsidRPr="007E6A1A">
        <w:rPr>
          <w:rFonts w:ascii="Arial" w:hAnsi="Arial" w:cs="Arial"/>
          <w:color w:val="000000"/>
        </w:rPr>
        <w:t>ВИДЕО УМЕТНОСТ</w:t>
      </w:r>
    </w:p>
    <w:p w14:paraId="0166F688" w14:textId="77777777" w:rsidR="007E6A1A" w:rsidRPr="007E6A1A" w:rsidRDefault="007E6A1A" w:rsidP="007E6A1A">
      <w:pPr>
        <w:spacing w:after="150"/>
        <w:rPr>
          <w:rFonts w:ascii="Arial" w:hAnsi="Arial" w:cs="Arial"/>
        </w:rPr>
      </w:pPr>
      <w:r w:rsidRPr="007E6A1A">
        <w:rPr>
          <w:rFonts w:ascii="Arial" w:hAnsi="Arial" w:cs="Arial"/>
          <w:color w:val="000000"/>
        </w:rPr>
        <w:t>ДИГИТАЛНА УМЕТНОСТ И ИНТЕРНЕТ</w:t>
      </w:r>
    </w:p>
    <w:p w14:paraId="660C829D" w14:textId="77777777" w:rsidR="007E6A1A" w:rsidRPr="007E6A1A" w:rsidRDefault="007E6A1A" w:rsidP="007E6A1A">
      <w:pPr>
        <w:spacing w:after="150"/>
        <w:rPr>
          <w:rFonts w:ascii="Arial" w:hAnsi="Arial" w:cs="Arial"/>
        </w:rPr>
      </w:pPr>
      <w:r w:rsidRPr="007E6A1A">
        <w:rPr>
          <w:rFonts w:ascii="Arial" w:hAnsi="Arial" w:cs="Arial"/>
          <w:color w:val="000000"/>
        </w:rPr>
        <w:t>Утицај масовних медија на уметност. Плакат, реклама. Утицај нових технологија. Телевизија и видео арт. Однос према телевизији, развој видео уметности као медија, експериментална кинематографија, видео инсталација. Карактер кратке форме. Синопсис. Снимање. Монтажа.</w:t>
      </w:r>
    </w:p>
    <w:p w14:paraId="08FBBE9F" w14:textId="77777777" w:rsidR="007E6A1A" w:rsidRPr="007E6A1A" w:rsidRDefault="007E6A1A" w:rsidP="007E6A1A">
      <w:pPr>
        <w:spacing w:after="150"/>
        <w:rPr>
          <w:rFonts w:ascii="Arial" w:hAnsi="Arial" w:cs="Arial"/>
        </w:rPr>
      </w:pPr>
      <w:r w:rsidRPr="007E6A1A">
        <w:rPr>
          <w:rFonts w:ascii="Arial" w:hAnsi="Arial" w:cs="Arial"/>
          <w:color w:val="000000"/>
        </w:rPr>
        <w:t>Интерактивност, паралелна стварност, виртуелна реалност, cyber space, уметност субверзије. Транспоновање реалности.</w:t>
      </w:r>
    </w:p>
    <w:p w14:paraId="3CCC82D3" w14:textId="77777777" w:rsidR="007E6A1A" w:rsidRPr="007E6A1A" w:rsidRDefault="007E6A1A" w:rsidP="007E6A1A">
      <w:pPr>
        <w:spacing w:after="150"/>
        <w:rPr>
          <w:rFonts w:ascii="Arial" w:hAnsi="Arial" w:cs="Arial"/>
        </w:rPr>
      </w:pPr>
      <w:r w:rsidRPr="007E6A1A">
        <w:rPr>
          <w:rFonts w:ascii="Arial" w:hAnsi="Arial" w:cs="Arial"/>
          <w:color w:val="000000"/>
        </w:rPr>
        <w:t>УМЕТНОСТ ГРАФИТА</w:t>
      </w:r>
    </w:p>
    <w:p w14:paraId="0CC3A0D0" w14:textId="77777777" w:rsidR="007E6A1A" w:rsidRPr="007E6A1A" w:rsidRDefault="007E6A1A" w:rsidP="007E6A1A">
      <w:pPr>
        <w:spacing w:after="150"/>
        <w:rPr>
          <w:rFonts w:ascii="Arial" w:hAnsi="Arial" w:cs="Arial"/>
        </w:rPr>
      </w:pPr>
      <w:r w:rsidRPr="007E6A1A">
        <w:rPr>
          <w:rFonts w:ascii="Arial" w:hAnsi="Arial" w:cs="Arial"/>
          <w:color w:val="000000"/>
        </w:rPr>
        <w:t>Уметност графита као субкултура. Социолошки и ликовни аспекти.</w:t>
      </w:r>
    </w:p>
    <w:p w14:paraId="47FCFBF7" w14:textId="77777777" w:rsidR="007E6A1A" w:rsidRPr="007E6A1A" w:rsidRDefault="007E6A1A" w:rsidP="007E6A1A">
      <w:pPr>
        <w:spacing w:after="150"/>
        <w:rPr>
          <w:rFonts w:ascii="Arial" w:hAnsi="Arial" w:cs="Arial"/>
        </w:rPr>
      </w:pPr>
      <w:r w:rsidRPr="007E6A1A">
        <w:rPr>
          <w:rFonts w:ascii="Arial" w:hAnsi="Arial" w:cs="Arial"/>
          <w:color w:val="000000"/>
        </w:rPr>
        <w:t>ИЗРАДА ПРОЈЕКТА</w:t>
      </w:r>
    </w:p>
    <w:p w14:paraId="4F5B199B" w14:textId="77777777" w:rsidR="007E6A1A" w:rsidRPr="007E6A1A" w:rsidRDefault="007E6A1A" w:rsidP="007E6A1A">
      <w:pPr>
        <w:spacing w:after="150"/>
        <w:rPr>
          <w:rFonts w:ascii="Arial" w:hAnsi="Arial" w:cs="Arial"/>
        </w:rPr>
      </w:pPr>
      <w:r w:rsidRPr="007E6A1A">
        <w:rPr>
          <w:rFonts w:ascii="Arial" w:hAnsi="Arial" w:cs="Arial"/>
          <w:color w:val="000000"/>
        </w:rPr>
        <w:t>Истраживања у/о различитом медију. Израда скица (планирање реализације). Писање предлога пројекта (пропосал), прављење портфолија. Реализација.</w:t>
      </w:r>
    </w:p>
    <w:p w14:paraId="74F23835" w14:textId="77777777" w:rsidR="007E6A1A" w:rsidRPr="007E6A1A" w:rsidRDefault="007E6A1A" w:rsidP="007E6A1A">
      <w:pPr>
        <w:spacing w:after="150"/>
        <w:rPr>
          <w:rFonts w:ascii="Arial" w:hAnsi="Arial" w:cs="Arial"/>
        </w:rPr>
      </w:pPr>
      <w:r w:rsidRPr="007E6A1A">
        <w:rPr>
          <w:rFonts w:ascii="Arial" w:hAnsi="Arial" w:cs="Arial"/>
          <w:color w:val="000000"/>
        </w:rPr>
        <w:t>Одбрана, разговор.</w:t>
      </w:r>
    </w:p>
    <w:p w14:paraId="0B632E7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6FB0DCE" w14:textId="77777777" w:rsidR="007E6A1A" w:rsidRPr="007E6A1A" w:rsidRDefault="007E6A1A" w:rsidP="007E6A1A">
      <w:pPr>
        <w:spacing w:after="150"/>
        <w:rPr>
          <w:rFonts w:ascii="Arial" w:hAnsi="Arial" w:cs="Arial"/>
        </w:rPr>
      </w:pPr>
      <w:r w:rsidRPr="007E6A1A">
        <w:rPr>
          <w:rFonts w:ascii="Arial" w:hAnsi="Arial" w:cs="Arial"/>
          <w:color w:val="000000"/>
        </w:rPr>
        <w:t>Увођење ученика у рад је етапа која предходи главном делу часа, чија је сврха да се наставник и ученици припреме за реализацију задатака постављених наставном јединицом.</w:t>
      </w:r>
    </w:p>
    <w:p w14:paraId="184D91F9" w14:textId="77777777" w:rsidR="007E6A1A" w:rsidRPr="007E6A1A" w:rsidRDefault="007E6A1A" w:rsidP="007E6A1A">
      <w:pPr>
        <w:spacing w:after="150"/>
        <w:rPr>
          <w:rFonts w:ascii="Arial" w:hAnsi="Arial" w:cs="Arial"/>
        </w:rPr>
      </w:pPr>
      <w:r w:rsidRPr="007E6A1A">
        <w:rPr>
          <w:rFonts w:ascii="Arial" w:hAnsi="Arial" w:cs="Arial"/>
          <w:color w:val="000000"/>
        </w:rPr>
        <w:t>Свака наставна тема наставног предмета вишемедијска уметност почиње теоријским уводним делом који се изводи уз презентацију адекватних примера анализираних са становишта изражајних, формалноестетских, социолошких, технолошкотехничких садржаја. Део часова може се изводити у галеријама, музејима, библиотекама, биоскопима.</w:t>
      </w:r>
    </w:p>
    <w:p w14:paraId="72E5B3ED"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овог наставног предмета подразумева повезаност са свим медијима. Наставнику дата могућност да у складу са индивидуалним способностима буде слободан у избору дидактичке припреме. Подстицање креативности подразумева да мотивациони садржаји буду свежи, разноврсни, примерени узрасту и интересовањима ученика, корелацију са другим образовноваспитним подручјима и домен ученичког доживљаја.</w:t>
      </w:r>
    </w:p>
    <w:p w14:paraId="71348D52"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наводити на разумевање садржаја и смисла овог наставног предмета у савременом окружењу. Примерено је упућивање ученика на повезаност са областима: филозофија, психологија књижевност позориште.</w:t>
      </w:r>
    </w:p>
    <w:p w14:paraId="081E774E" w14:textId="77777777" w:rsidR="007E6A1A" w:rsidRPr="007E6A1A" w:rsidRDefault="007E6A1A" w:rsidP="007E6A1A">
      <w:pPr>
        <w:spacing w:after="150"/>
        <w:rPr>
          <w:rFonts w:ascii="Arial" w:hAnsi="Arial" w:cs="Arial"/>
        </w:rPr>
      </w:pPr>
      <w:r w:rsidRPr="007E6A1A">
        <w:rPr>
          <w:rFonts w:ascii="Arial" w:hAnsi="Arial" w:cs="Arial"/>
          <w:color w:val="000000"/>
        </w:rPr>
        <w:t>Задаци се реализују у задатим медијима при чему се практикују знања усвојена кроз теоријски део наставе. За поједине теме (нпр. Извођачке уметности) препоручена је само теоријска обрада. Практичан део се може изводити после сваке методске јединице или на крају шире тематске целине. Ученици се подстичу да развијају идеју кроз рад на скицама, а затим да истраже и испробају одлике сваког материјала и медија, његова ограничења. и предности. У реализацији практичног дела могу се, између осталог, користити ранији радови који би сада били додатно обрађивани. Треба водити рачуна о могућностима реализације појединих радова у школским просторијама. У наставном процесу треба перманентно потстицати ученике на естетско процењивање са циљем даљег развијања аперцепције, критичког и стваралачког мишљења.</w:t>
      </w:r>
    </w:p>
    <w:p w14:paraId="13D3B033" w14:textId="77777777" w:rsidR="007E6A1A" w:rsidRPr="007E6A1A" w:rsidRDefault="007E6A1A" w:rsidP="007E6A1A">
      <w:pPr>
        <w:spacing w:after="150"/>
        <w:rPr>
          <w:rFonts w:ascii="Arial" w:hAnsi="Arial" w:cs="Arial"/>
        </w:rPr>
      </w:pPr>
      <w:r w:rsidRPr="007E6A1A">
        <w:rPr>
          <w:rFonts w:ascii="Arial" w:hAnsi="Arial" w:cs="Arial"/>
          <w:color w:val="000000"/>
        </w:rPr>
        <w:t>Наставник треба да прати конкурсе, смотре, такмичења, обавештава и мотивише у правцу одређеног ликовног проблема и афирмише стваралаштво ученика. Подржава их у раду инсистирајући на формирању збирке радова (мапе, записи, фотографије), у време наставе води дневник и прати развој ученика.</w:t>
      </w:r>
    </w:p>
    <w:p w14:paraId="3B1B453B" w14:textId="77777777" w:rsidR="007E6A1A" w:rsidRPr="007E6A1A" w:rsidRDefault="007E6A1A" w:rsidP="007E6A1A">
      <w:pPr>
        <w:spacing w:after="120"/>
        <w:jc w:val="center"/>
        <w:rPr>
          <w:rFonts w:ascii="Arial" w:hAnsi="Arial" w:cs="Arial"/>
        </w:rPr>
      </w:pPr>
      <w:r w:rsidRPr="007E6A1A">
        <w:rPr>
          <w:rFonts w:ascii="Arial" w:hAnsi="Arial" w:cs="Arial"/>
          <w:b/>
          <w:color w:val="000000"/>
        </w:rPr>
        <w:t>РАЧУНАРСКА ГРАФИКА И МУЛТИМЕДИЈИ</w:t>
      </w:r>
    </w:p>
    <w:p w14:paraId="203BC4D3"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2FFA84B5"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предмета рачунарска графика и мултимедији је оспособљавање ученика за коришћење графичких програма за рад са цртежима и сликама и програма за израду презентација.</w:t>
      </w:r>
    </w:p>
    <w:p w14:paraId="38C1D41E"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EF35DDC" w14:textId="77777777" w:rsidR="007E6A1A" w:rsidRPr="007E6A1A" w:rsidRDefault="007E6A1A" w:rsidP="007E6A1A">
      <w:pPr>
        <w:spacing w:after="150"/>
        <w:rPr>
          <w:rFonts w:ascii="Arial" w:hAnsi="Arial" w:cs="Arial"/>
        </w:rPr>
      </w:pPr>
      <w:r w:rsidRPr="007E6A1A">
        <w:rPr>
          <w:rFonts w:ascii="Arial" w:hAnsi="Arial" w:cs="Arial"/>
          <w:color w:val="000000"/>
        </w:rPr>
        <w:t>– стекну основна знања о начину меморисања графичких објеката;</w:t>
      </w:r>
    </w:p>
    <w:p w14:paraId="5964AE64" w14:textId="77777777" w:rsidR="007E6A1A" w:rsidRPr="007E6A1A" w:rsidRDefault="007E6A1A" w:rsidP="007E6A1A">
      <w:pPr>
        <w:spacing w:after="150"/>
        <w:rPr>
          <w:rFonts w:ascii="Arial" w:hAnsi="Arial" w:cs="Arial"/>
        </w:rPr>
      </w:pPr>
      <w:r w:rsidRPr="007E6A1A">
        <w:rPr>
          <w:rFonts w:ascii="Arial" w:hAnsi="Arial" w:cs="Arial"/>
          <w:color w:val="000000"/>
        </w:rPr>
        <w:t>– овладају вештинама за рад у одабраном програму за рад са векторском графиком;</w:t>
      </w:r>
    </w:p>
    <w:p w14:paraId="06831AB5" w14:textId="77777777" w:rsidR="007E6A1A" w:rsidRPr="007E6A1A" w:rsidRDefault="007E6A1A" w:rsidP="007E6A1A">
      <w:pPr>
        <w:spacing w:after="150"/>
        <w:rPr>
          <w:rFonts w:ascii="Arial" w:hAnsi="Arial" w:cs="Arial"/>
        </w:rPr>
      </w:pPr>
      <w:r w:rsidRPr="007E6A1A">
        <w:rPr>
          <w:rFonts w:ascii="Arial" w:hAnsi="Arial" w:cs="Arial"/>
          <w:color w:val="000000"/>
        </w:rPr>
        <w:t>– овладају вештинама за рад у одабраном програму за рад са растерском графиком;</w:t>
      </w:r>
    </w:p>
    <w:p w14:paraId="6EA44634"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обраду видео материјала у изабраном програмском пакету;</w:t>
      </w:r>
    </w:p>
    <w:p w14:paraId="2F26186D" w14:textId="77777777" w:rsidR="007E6A1A" w:rsidRPr="007E6A1A" w:rsidRDefault="007E6A1A" w:rsidP="007E6A1A">
      <w:pPr>
        <w:spacing w:after="150"/>
        <w:rPr>
          <w:rFonts w:ascii="Arial" w:hAnsi="Arial" w:cs="Arial"/>
        </w:rPr>
      </w:pPr>
      <w:r w:rsidRPr="007E6A1A">
        <w:rPr>
          <w:rFonts w:ascii="Arial" w:hAnsi="Arial" w:cs="Arial"/>
          <w:color w:val="000000"/>
        </w:rPr>
        <w:t>– стекну основна знања и вештине за израду мултимедијалних презентација;</w:t>
      </w:r>
    </w:p>
    <w:p w14:paraId="6383D7DA" w14:textId="77777777" w:rsidR="007E6A1A" w:rsidRPr="007E6A1A" w:rsidRDefault="007E6A1A" w:rsidP="007E6A1A">
      <w:pPr>
        <w:spacing w:after="150"/>
        <w:rPr>
          <w:rFonts w:ascii="Arial" w:hAnsi="Arial" w:cs="Arial"/>
        </w:rPr>
      </w:pPr>
      <w:r w:rsidRPr="007E6A1A">
        <w:rPr>
          <w:rFonts w:ascii="Arial" w:hAnsi="Arial" w:cs="Arial"/>
          <w:color w:val="000000"/>
        </w:rPr>
        <w:t>– буду упознати са основама видео записа, монтаже и постпродукције.</w:t>
      </w:r>
    </w:p>
    <w:p w14:paraId="53FCA042"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D9CEA8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годишње)</w:t>
      </w:r>
    </w:p>
    <w:p w14:paraId="27DF169D" w14:textId="77777777" w:rsidR="007E6A1A" w:rsidRPr="007E6A1A" w:rsidRDefault="007E6A1A" w:rsidP="007E6A1A">
      <w:pPr>
        <w:spacing w:after="150"/>
        <w:rPr>
          <w:rFonts w:ascii="Arial" w:hAnsi="Arial" w:cs="Arial"/>
        </w:rPr>
      </w:pPr>
      <w:r w:rsidRPr="007E6A1A">
        <w:rPr>
          <w:rFonts w:ascii="Arial" w:hAnsi="Arial" w:cs="Arial"/>
          <w:color w:val="000000"/>
        </w:rPr>
        <w:t>РАЧУНАРСКА ГРАФИКА</w:t>
      </w:r>
    </w:p>
    <w:p w14:paraId="34735463" w14:textId="77777777" w:rsidR="007E6A1A" w:rsidRPr="007E6A1A" w:rsidRDefault="007E6A1A" w:rsidP="007E6A1A">
      <w:pPr>
        <w:spacing w:after="150"/>
        <w:rPr>
          <w:rFonts w:ascii="Arial" w:hAnsi="Arial" w:cs="Arial"/>
        </w:rPr>
      </w:pPr>
      <w:r w:rsidRPr="007E6A1A">
        <w:rPr>
          <w:rFonts w:ascii="Arial" w:hAnsi="Arial" w:cs="Arial"/>
          <w:color w:val="000000"/>
        </w:rPr>
        <w:t>Представљање слика у рачунару. Подела графичких програма.</w:t>
      </w:r>
    </w:p>
    <w:p w14:paraId="47791B27" w14:textId="77777777" w:rsidR="007E6A1A" w:rsidRPr="007E6A1A" w:rsidRDefault="007E6A1A" w:rsidP="007E6A1A">
      <w:pPr>
        <w:spacing w:after="150"/>
        <w:rPr>
          <w:rFonts w:ascii="Arial" w:hAnsi="Arial" w:cs="Arial"/>
        </w:rPr>
      </w:pPr>
      <w:r w:rsidRPr="007E6A1A">
        <w:rPr>
          <w:rFonts w:ascii="Arial" w:hAnsi="Arial" w:cs="Arial"/>
          <w:color w:val="000000"/>
        </w:rPr>
        <w:t>ОБРАДА ЦРТЕЖА НА РАЧУНАРУ</w:t>
      </w:r>
    </w:p>
    <w:p w14:paraId="0C13820F" w14:textId="77777777" w:rsidR="007E6A1A" w:rsidRPr="007E6A1A" w:rsidRDefault="007E6A1A" w:rsidP="007E6A1A">
      <w:pPr>
        <w:spacing w:after="150"/>
        <w:rPr>
          <w:rFonts w:ascii="Arial" w:hAnsi="Arial" w:cs="Arial"/>
        </w:rPr>
      </w:pPr>
      <w:r w:rsidRPr="007E6A1A">
        <w:rPr>
          <w:rFonts w:ascii="Arial" w:hAnsi="Arial" w:cs="Arial"/>
          <w:color w:val="000000"/>
        </w:rPr>
        <w:t>Радно окружење. Цртање и обликовање. Трансформације објеката. Коришћење текста. Слојеви. Специјални ефекти. Глобални преглед цртежа. Штампање цртежа.</w:t>
      </w:r>
    </w:p>
    <w:p w14:paraId="63713996" w14:textId="77777777" w:rsidR="007E6A1A" w:rsidRPr="007E6A1A" w:rsidRDefault="007E6A1A" w:rsidP="007E6A1A">
      <w:pPr>
        <w:spacing w:after="150"/>
        <w:rPr>
          <w:rFonts w:ascii="Arial" w:hAnsi="Arial" w:cs="Arial"/>
        </w:rPr>
      </w:pPr>
      <w:r w:rsidRPr="007E6A1A">
        <w:rPr>
          <w:rFonts w:ascii="Arial" w:hAnsi="Arial" w:cs="Arial"/>
          <w:color w:val="000000"/>
        </w:rPr>
        <w:t>ОБРАДА СЛИКА НА РАЧУНАРУ</w:t>
      </w:r>
    </w:p>
    <w:p w14:paraId="09BB1BEB" w14:textId="77777777" w:rsidR="007E6A1A" w:rsidRPr="007E6A1A" w:rsidRDefault="007E6A1A" w:rsidP="007E6A1A">
      <w:pPr>
        <w:spacing w:after="150"/>
        <w:rPr>
          <w:rFonts w:ascii="Arial" w:hAnsi="Arial" w:cs="Arial"/>
        </w:rPr>
      </w:pPr>
      <w:r w:rsidRPr="007E6A1A">
        <w:rPr>
          <w:rFonts w:ascii="Arial" w:hAnsi="Arial" w:cs="Arial"/>
          <w:color w:val="000000"/>
        </w:rPr>
        <w:t>Радно окружење. Рад са селекцијама. Рад са сликама. Цртање и бојење. Рад са стиловима. Рад са текстом. Скенирање, дигитални фото апарат. Слојеви. Филтери.</w:t>
      </w:r>
    </w:p>
    <w:p w14:paraId="6A2AB37A" w14:textId="77777777" w:rsidR="007E6A1A" w:rsidRPr="007E6A1A" w:rsidRDefault="007E6A1A" w:rsidP="007E6A1A">
      <w:pPr>
        <w:spacing w:after="150"/>
        <w:rPr>
          <w:rFonts w:ascii="Arial" w:hAnsi="Arial" w:cs="Arial"/>
        </w:rPr>
      </w:pPr>
      <w:r w:rsidRPr="007E6A1A">
        <w:rPr>
          <w:rFonts w:ascii="Arial" w:hAnsi="Arial" w:cs="Arial"/>
          <w:color w:val="000000"/>
        </w:rPr>
        <w:t>ИЗРАДА МУЛТИМЕДИЈАЛНЕ ПРЕЗЕНТАЦИЈЕ</w:t>
      </w:r>
    </w:p>
    <w:p w14:paraId="03343680"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Презентације. Радно окружење. Основни елементи презентације. Текстуални део презентације. Додавање графике и звука. Додавање видео формата. Сложене презентације.</w:t>
      </w:r>
    </w:p>
    <w:p w14:paraId="051B848D" w14:textId="77777777" w:rsidR="007E6A1A" w:rsidRPr="007E6A1A" w:rsidRDefault="007E6A1A" w:rsidP="007E6A1A">
      <w:pPr>
        <w:spacing w:after="150"/>
        <w:rPr>
          <w:rFonts w:ascii="Arial" w:hAnsi="Arial" w:cs="Arial"/>
        </w:rPr>
      </w:pPr>
      <w:r w:rsidRPr="007E6A1A">
        <w:rPr>
          <w:rFonts w:ascii="Arial" w:hAnsi="Arial" w:cs="Arial"/>
          <w:color w:val="000000"/>
        </w:rPr>
        <w:t>ОБРАДА ВИДЕО ЗАПИСА</w:t>
      </w:r>
    </w:p>
    <w:p w14:paraId="0BB8C39C" w14:textId="77777777" w:rsidR="007E6A1A" w:rsidRPr="007E6A1A" w:rsidRDefault="007E6A1A" w:rsidP="007E6A1A">
      <w:pPr>
        <w:spacing w:after="150"/>
        <w:rPr>
          <w:rFonts w:ascii="Arial" w:hAnsi="Arial" w:cs="Arial"/>
        </w:rPr>
      </w:pPr>
      <w:r w:rsidRPr="007E6A1A">
        <w:rPr>
          <w:rFonts w:ascii="Arial" w:hAnsi="Arial" w:cs="Arial"/>
          <w:color w:val="000000"/>
        </w:rPr>
        <w:t>Шта је дигитална монтажа. Креирање и рад видео клиповима. Кодеци – увод. Компресија видео записа. Видео ефекти. Пост продукција. Рад са сликом, звуком, музиком, титловима.</w:t>
      </w:r>
    </w:p>
    <w:p w14:paraId="4A34EC7D" w14:textId="77777777" w:rsidR="007E6A1A" w:rsidRPr="007E6A1A" w:rsidRDefault="007E6A1A" w:rsidP="007E6A1A">
      <w:pPr>
        <w:spacing w:after="150"/>
        <w:rPr>
          <w:rFonts w:ascii="Arial" w:hAnsi="Arial" w:cs="Arial"/>
        </w:rPr>
      </w:pPr>
      <w:r w:rsidRPr="007E6A1A">
        <w:rPr>
          <w:rFonts w:ascii="Arial" w:hAnsi="Arial" w:cs="Arial"/>
          <w:color w:val="000000"/>
        </w:rPr>
        <w:t>Могућности сложенијих програма за монтажу слике и звука.</w:t>
      </w:r>
    </w:p>
    <w:p w14:paraId="6B61442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D80E085" w14:textId="77777777" w:rsidR="007E6A1A" w:rsidRPr="007E6A1A" w:rsidRDefault="007E6A1A" w:rsidP="007E6A1A">
      <w:pPr>
        <w:spacing w:after="150"/>
        <w:rPr>
          <w:rFonts w:ascii="Arial" w:hAnsi="Arial" w:cs="Arial"/>
        </w:rPr>
      </w:pPr>
      <w:r w:rsidRPr="007E6A1A">
        <w:rPr>
          <w:rFonts w:ascii="Arial" w:hAnsi="Arial" w:cs="Arial"/>
          <w:color w:val="000000"/>
        </w:rPr>
        <w:t>Свака наставна тема се у уводном делу обрађује теоријски, кроз објашњење конкретног програмског окружења и његове примене у пракси. Кроз наставне теме неопходно је остварити корелацију са другим предметима, односно указати на практичну примену рада у програмским окружењима.</w:t>
      </w:r>
    </w:p>
    <w:p w14:paraId="2431F91A"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се остварује на следећи начин:</w:t>
      </w:r>
    </w:p>
    <w:p w14:paraId="2C2E296C" w14:textId="77777777" w:rsidR="007E6A1A" w:rsidRPr="007E6A1A" w:rsidRDefault="007E6A1A" w:rsidP="007E6A1A">
      <w:pPr>
        <w:spacing w:after="150"/>
        <w:rPr>
          <w:rFonts w:ascii="Arial" w:hAnsi="Arial" w:cs="Arial"/>
        </w:rPr>
      </w:pPr>
      <w:r w:rsidRPr="007E6A1A">
        <w:rPr>
          <w:rFonts w:ascii="Arial" w:hAnsi="Arial" w:cs="Arial"/>
          <w:color w:val="000000"/>
        </w:rPr>
        <w:t>– Свака настава тема обрађује се кроз конкретне примере (задатке). Задаци су конципирани по принципу корак по корак, односно ученика постепено воде ка крајњем циљу.</w:t>
      </w:r>
    </w:p>
    <w:p w14:paraId="01F7D8F3" w14:textId="77777777" w:rsidR="007E6A1A" w:rsidRPr="007E6A1A" w:rsidRDefault="007E6A1A" w:rsidP="007E6A1A">
      <w:pPr>
        <w:spacing w:after="150"/>
        <w:rPr>
          <w:rFonts w:ascii="Arial" w:hAnsi="Arial" w:cs="Arial"/>
        </w:rPr>
      </w:pPr>
      <w:r w:rsidRPr="007E6A1A">
        <w:rPr>
          <w:rFonts w:ascii="Arial" w:hAnsi="Arial" w:cs="Arial"/>
          <w:color w:val="000000"/>
        </w:rPr>
        <w:t>– Задаци се реализују на рачунару, у адекватно опремљеном кабинету, где ученици раде задатке уз помоћ наставника. Треба обезбедити да за једним рачунаром ради највише два ученика.</w:t>
      </w:r>
    </w:p>
    <w:p w14:paraId="1C4A850C" w14:textId="77777777" w:rsidR="007E6A1A" w:rsidRPr="007E6A1A" w:rsidRDefault="007E6A1A" w:rsidP="007E6A1A">
      <w:pPr>
        <w:spacing w:after="150"/>
        <w:rPr>
          <w:rFonts w:ascii="Arial" w:hAnsi="Arial" w:cs="Arial"/>
        </w:rPr>
      </w:pPr>
      <w:r w:rsidRPr="007E6A1A">
        <w:rPr>
          <w:rFonts w:ascii="Arial" w:hAnsi="Arial" w:cs="Arial"/>
          <w:color w:val="000000"/>
        </w:rPr>
        <w:t>– Након сваке завршене наставне јединице од ученика се очекује да могу самостално да раде, лако се сналазе у презентованом програмском окружењу и решавају постављене задатке.</w:t>
      </w:r>
    </w:p>
    <w:p w14:paraId="71DEDBA0" w14:textId="77777777" w:rsidR="007E6A1A" w:rsidRPr="007E6A1A" w:rsidRDefault="007E6A1A" w:rsidP="007E6A1A">
      <w:pPr>
        <w:spacing w:after="150"/>
        <w:rPr>
          <w:rFonts w:ascii="Arial" w:hAnsi="Arial" w:cs="Arial"/>
        </w:rPr>
      </w:pPr>
      <w:r w:rsidRPr="007E6A1A">
        <w:rPr>
          <w:rFonts w:ascii="Arial" w:hAnsi="Arial" w:cs="Arial"/>
          <w:color w:val="000000"/>
        </w:rPr>
        <w:t>У оквиру тематских целина Обрада цртежа на рачунару и Обрада слика на рачунару ученицима треба представити различите изворе дигиталних слика. Почети од креирања једноставних цртежа, затим објаснити сликање екрана и обраду тако добијених слика. Након тога треба демонстрирати поступак скенирања и фотографисања дигиталним фотоапаратом.</w:t>
      </w:r>
    </w:p>
    <w:p w14:paraId="0D9C77CC" w14:textId="77777777" w:rsidR="007E6A1A" w:rsidRPr="007E6A1A" w:rsidRDefault="007E6A1A" w:rsidP="007E6A1A">
      <w:pPr>
        <w:spacing w:after="150"/>
        <w:rPr>
          <w:rFonts w:ascii="Arial" w:hAnsi="Arial" w:cs="Arial"/>
        </w:rPr>
      </w:pPr>
      <w:r w:rsidRPr="007E6A1A">
        <w:rPr>
          <w:rFonts w:ascii="Arial" w:hAnsi="Arial" w:cs="Arial"/>
          <w:color w:val="000000"/>
        </w:rPr>
        <w:t>Омогућити свим ученицима да стекну практично искуство у раду са скенером и дигиталним фотоапаратом. Поновити кроз вежбу преузимање слика са интернета.</w:t>
      </w:r>
    </w:p>
    <w:p w14:paraId="46AC8B86" w14:textId="77777777" w:rsidR="007E6A1A" w:rsidRPr="007E6A1A" w:rsidRDefault="007E6A1A" w:rsidP="007E6A1A">
      <w:pPr>
        <w:spacing w:after="150"/>
        <w:rPr>
          <w:rFonts w:ascii="Arial" w:hAnsi="Arial" w:cs="Arial"/>
        </w:rPr>
      </w:pPr>
      <w:r w:rsidRPr="007E6A1A">
        <w:rPr>
          <w:rFonts w:ascii="Arial" w:hAnsi="Arial" w:cs="Arial"/>
          <w:color w:val="000000"/>
        </w:rPr>
        <w:t>Посебну пажњу посветити начинима обраде слика и детаљно објаснити промену димензија и резолуције слике, селекцију, копирање и одсецање делова слике, подешавање осветљења и колорита слике. За обраду ове теме суштински је важно да ученици усвоје сазнања о типовима записа дигиталних слика. Обрадити актуелне формате слика (BMP, GIF, ЈPEG, ТIF). Разјаснити појмове битмапирана и векторска графика и особине појединих формата. Обавезно ученике научити да разликују различите типове записа дигиталних слика и да врше конверзију из једног формата у други. Кроз вежбу показати ученицима како се врши припрема слика за штампу, екрански приказ и објављивање на интернет странама.</w:t>
      </w:r>
    </w:p>
    <w:p w14:paraId="64717948" w14:textId="77777777" w:rsidR="007E6A1A" w:rsidRPr="007E6A1A" w:rsidRDefault="007E6A1A" w:rsidP="007E6A1A">
      <w:pPr>
        <w:spacing w:after="150"/>
        <w:rPr>
          <w:rFonts w:ascii="Arial" w:hAnsi="Arial" w:cs="Arial"/>
        </w:rPr>
      </w:pPr>
      <w:r w:rsidRPr="007E6A1A">
        <w:rPr>
          <w:rFonts w:ascii="Arial" w:hAnsi="Arial" w:cs="Arial"/>
          <w:color w:val="000000"/>
        </w:rPr>
        <w:t>У програмским пакетима за обраду цртежа и слике обрадити следеће области: величина и резолуција слике, креирање нових слика, отварање и увођење слика, радни простор, палете са алаткама, подешавање осветљења, контраст, боје, оштрина слика, слојеви слика, коришћење филтера за специјалне ефекте, припрема слика за Wеb (оптимизација), излазни формати.</w:t>
      </w:r>
    </w:p>
    <w:p w14:paraId="7046A4AE" w14:textId="77777777" w:rsidR="007E6A1A" w:rsidRPr="007E6A1A" w:rsidRDefault="007E6A1A" w:rsidP="007E6A1A">
      <w:pPr>
        <w:spacing w:after="150"/>
        <w:rPr>
          <w:rFonts w:ascii="Arial" w:hAnsi="Arial" w:cs="Arial"/>
        </w:rPr>
      </w:pPr>
      <w:r w:rsidRPr="007E6A1A">
        <w:rPr>
          <w:rFonts w:ascii="Arial" w:hAnsi="Arial" w:cs="Arial"/>
          <w:color w:val="000000"/>
        </w:rPr>
        <w:t>Препоручује се наставнику да област Обрада слика на рачунару релизује у програмима Photoshop или Gimp, а Обраду цртежа на рачунару у програмима Corel Draw или Ink Scape. Треба, такође, укључити и друге програме који се уклапају у тему.</w:t>
      </w:r>
    </w:p>
    <w:p w14:paraId="6128AC22"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ПРАКТИЧНА НАСТАВА</w:t>
      </w:r>
    </w:p>
    <w:p w14:paraId="7060772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FC90FF4"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практичне наставе је стицање теоријских и практичних знања и њихову примену областима ликовних и примењених уметности.</w:t>
      </w:r>
    </w:p>
    <w:p w14:paraId="1F75E161"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85402A2" w14:textId="77777777" w:rsidR="007E6A1A" w:rsidRPr="007E6A1A" w:rsidRDefault="007E6A1A" w:rsidP="007E6A1A">
      <w:pPr>
        <w:spacing w:after="150"/>
        <w:rPr>
          <w:rFonts w:ascii="Arial" w:hAnsi="Arial" w:cs="Arial"/>
        </w:rPr>
      </w:pPr>
      <w:r w:rsidRPr="007E6A1A">
        <w:rPr>
          <w:rFonts w:ascii="Arial" w:hAnsi="Arial" w:cs="Arial"/>
          <w:color w:val="000000"/>
        </w:rPr>
        <w:t>– упознају и овладају ликовним језиком, ликовним појмовима, изражајним могућностима, цртачким, сликарским, вајарским и графичким традиционалним и савременим материјалима и техникама у циљу припреме израде матурског рада;</w:t>
      </w:r>
    </w:p>
    <w:p w14:paraId="19F5C3C4" w14:textId="77777777" w:rsidR="007E6A1A" w:rsidRPr="007E6A1A" w:rsidRDefault="007E6A1A" w:rsidP="007E6A1A">
      <w:pPr>
        <w:spacing w:after="150"/>
        <w:rPr>
          <w:rFonts w:ascii="Arial" w:hAnsi="Arial" w:cs="Arial"/>
        </w:rPr>
      </w:pPr>
      <w:r w:rsidRPr="007E6A1A">
        <w:rPr>
          <w:rFonts w:ascii="Arial" w:hAnsi="Arial" w:cs="Arial"/>
          <w:color w:val="000000"/>
        </w:rPr>
        <w:t>– повежу теоријски програмски садржај и његову примену у пракси;</w:t>
      </w:r>
    </w:p>
    <w:p w14:paraId="0463F18D" w14:textId="77777777" w:rsidR="007E6A1A" w:rsidRPr="007E6A1A" w:rsidRDefault="007E6A1A" w:rsidP="007E6A1A">
      <w:pPr>
        <w:spacing w:after="150"/>
        <w:rPr>
          <w:rFonts w:ascii="Arial" w:hAnsi="Arial" w:cs="Arial"/>
        </w:rPr>
      </w:pPr>
      <w:r w:rsidRPr="007E6A1A">
        <w:rPr>
          <w:rFonts w:ascii="Arial" w:hAnsi="Arial" w:cs="Arial"/>
          <w:color w:val="000000"/>
        </w:rPr>
        <w:t>– развију индивидуалност ликовног израза, стваралачких и креативних способности;</w:t>
      </w:r>
    </w:p>
    <w:p w14:paraId="09365C4F" w14:textId="77777777" w:rsidR="007E6A1A" w:rsidRPr="007E6A1A" w:rsidRDefault="007E6A1A" w:rsidP="007E6A1A">
      <w:pPr>
        <w:spacing w:after="150"/>
        <w:rPr>
          <w:rFonts w:ascii="Arial" w:hAnsi="Arial" w:cs="Arial"/>
        </w:rPr>
      </w:pPr>
      <w:r w:rsidRPr="007E6A1A">
        <w:rPr>
          <w:rFonts w:ascii="Arial" w:hAnsi="Arial" w:cs="Arial"/>
          <w:color w:val="000000"/>
        </w:rPr>
        <w:t>– развију способност анализе и синтезе, критичког мишљења, мотивацију и истрајност у раду.</w:t>
      </w:r>
    </w:p>
    <w:p w14:paraId="057FEB0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767A14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(60 часова годишње у блоку)</w:t>
      </w:r>
    </w:p>
    <w:p w14:paraId="7DA36D7E" w14:textId="77777777" w:rsidR="007E6A1A" w:rsidRPr="007E6A1A" w:rsidRDefault="007E6A1A" w:rsidP="007E6A1A">
      <w:pPr>
        <w:spacing w:after="150"/>
        <w:rPr>
          <w:rFonts w:ascii="Arial" w:hAnsi="Arial" w:cs="Arial"/>
        </w:rPr>
      </w:pPr>
      <w:r w:rsidRPr="007E6A1A">
        <w:rPr>
          <w:rFonts w:ascii="Arial" w:hAnsi="Arial" w:cs="Arial"/>
          <w:color w:val="000000"/>
        </w:rPr>
        <w:t>ЦРТАЊЕ – линија, композиција и простор, пропорција, портрет, фигура. Пластична анатомија.</w:t>
      </w:r>
    </w:p>
    <w:p w14:paraId="01AC8445" w14:textId="77777777" w:rsidR="007E6A1A" w:rsidRPr="007E6A1A" w:rsidRDefault="007E6A1A" w:rsidP="007E6A1A">
      <w:pPr>
        <w:spacing w:after="150"/>
        <w:rPr>
          <w:rFonts w:ascii="Arial" w:hAnsi="Arial" w:cs="Arial"/>
        </w:rPr>
      </w:pPr>
      <w:r w:rsidRPr="007E6A1A">
        <w:rPr>
          <w:rFonts w:ascii="Arial" w:hAnsi="Arial" w:cs="Arial"/>
          <w:color w:val="000000"/>
        </w:rPr>
        <w:t>СЛИКАЊЕ – сликарске технике, боја.</w:t>
      </w:r>
    </w:p>
    <w:p w14:paraId="525B0A88" w14:textId="77777777" w:rsidR="007E6A1A" w:rsidRPr="007E6A1A" w:rsidRDefault="007E6A1A" w:rsidP="007E6A1A">
      <w:pPr>
        <w:spacing w:after="150"/>
        <w:rPr>
          <w:rFonts w:ascii="Arial" w:hAnsi="Arial" w:cs="Arial"/>
        </w:rPr>
      </w:pPr>
      <w:r w:rsidRPr="007E6A1A">
        <w:rPr>
          <w:rFonts w:ascii="Arial" w:hAnsi="Arial" w:cs="Arial"/>
          <w:color w:val="000000"/>
        </w:rPr>
        <w:t>ВАЈАЊЕ – Рељеф, портрет, полуфигура, фигура, форма.</w:t>
      </w:r>
    </w:p>
    <w:p w14:paraId="09AFD77B" w14:textId="77777777" w:rsidR="007E6A1A" w:rsidRPr="007E6A1A" w:rsidRDefault="007E6A1A" w:rsidP="007E6A1A">
      <w:pPr>
        <w:spacing w:after="150"/>
        <w:rPr>
          <w:rFonts w:ascii="Arial" w:hAnsi="Arial" w:cs="Arial"/>
        </w:rPr>
      </w:pPr>
      <w:r w:rsidRPr="007E6A1A">
        <w:rPr>
          <w:rFonts w:ascii="Arial" w:hAnsi="Arial" w:cs="Arial"/>
          <w:color w:val="000000"/>
        </w:rPr>
        <w:t>ГРАФИКА – висока штампа, линорез, дрворез, линија површина, текстура, облик, компоновање, линорез у боји, облик, технике дубоке штампе, лногравура, сува игла бакропис, акватинта, равна штампа, литографија, сито штампа.</w:t>
      </w:r>
    </w:p>
    <w:p w14:paraId="39EA4C85" w14:textId="77777777" w:rsidR="007E6A1A" w:rsidRPr="007E6A1A" w:rsidRDefault="007E6A1A" w:rsidP="007E6A1A">
      <w:pPr>
        <w:spacing w:after="150"/>
        <w:rPr>
          <w:rFonts w:ascii="Arial" w:hAnsi="Arial" w:cs="Arial"/>
        </w:rPr>
      </w:pPr>
      <w:r w:rsidRPr="007E6A1A">
        <w:rPr>
          <w:rFonts w:ascii="Arial" w:hAnsi="Arial" w:cs="Arial"/>
          <w:color w:val="000000"/>
        </w:rPr>
        <w:t>ФОТОГРАФИЈА – технологија снимања и израде фотографије.</w:t>
      </w:r>
    </w:p>
    <w:p w14:paraId="6C86650D" w14:textId="77777777" w:rsidR="007E6A1A" w:rsidRPr="007E6A1A" w:rsidRDefault="007E6A1A" w:rsidP="007E6A1A">
      <w:pPr>
        <w:spacing w:after="150"/>
        <w:rPr>
          <w:rFonts w:ascii="Arial" w:hAnsi="Arial" w:cs="Arial"/>
        </w:rPr>
      </w:pPr>
      <w:r w:rsidRPr="007E6A1A">
        <w:rPr>
          <w:rFonts w:ascii="Arial" w:hAnsi="Arial" w:cs="Arial"/>
          <w:color w:val="000000"/>
        </w:rPr>
        <w:t>ОСНОВЕ ТЕХНОЛОГИЈЕ КОНЗЕРВАЦИЈЕ – импрегнација и препаратура, копирање дела из историје уметности, везива и медијуми, сликарске подлоге и препаратуре, конзервација, енкаустика, поступак санације и презентације културно уметничких споменика, конзрваторски поступци у конзрвацији штафелајног сликарства, конзервација зидног сликарства.</w:t>
      </w:r>
    </w:p>
    <w:p w14:paraId="7ADFA2A6" w14:textId="77777777" w:rsidR="007E6A1A" w:rsidRPr="007E6A1A" w:rsidRDefault="007E6A1A" w:rsidP="007E6A1A">
      <w:pPr>
        <w:spacing w:after="150"/>
        <w:rPr>
          <w:rFonts w:ascii="Arial" w:hAnsi="Arial" w:cs="Arial"/>
        </w:rPr>
      </w:pPr>
      <w:r w:rsidRPr="007E6A1A">
        <w:rPr>
          <w:rFonts w:ascii="Arial" w:hAnsi="Arial" w:cs="Arial"/>
          <w:color w:val="000000"/>
        </w:rPr>
        <w:t>ТЕХНИКЕ ЗИДНОГ СЛИКАРСТВА – мозаик, витраж, савремене технике, таписерија, интарзија.</w:t>
      </w:r>
    </w:p>
    <w:p w14:paraId="706FAF1E" w14:textId="77777777" w:rsidR="007E6A1A" w:rsidRPr="007E6A1A" w:rsidRDefault="007E6A1A" w:rsidP="007E6A1A">
      <w:pPr>
        <w:spacing w:after="150"/>
        <w:rPr>
          <w:rFonts w:ascii="Arial" w:hAnsi="Arial" w:cs="Arial"/>
        </w:rPr>
      </w:pPr>
      <w:r w:rsidRPr="007E6A1A">
        <w:rPr>
          <w:rFonts w:ascii="Arial" w:hAnsi="Arial" w:cs="Arial"/>
          <w:color w:val="000000"/>
        </w:rPr>
        <w:t>ВИШЕМЕДИЈСКА УМЕТНОСТ – Рачунарска графика, Corel Draw, PhotoShop, Power Point, Movie Maker.</w:t>
      </w:r>
    </w:p>
    <w:p w14:paraId="079DF2A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171F782" w14:textId="77777777" w:rsidR="007E6A1A" w:rsidRPr="007E6A1A" w:rsidRDefault="007E6A1A" w:rsidP="007E6A1A">
      <w:pPr>
        <w:spacing w:after="150"/>
        <w:rPr>
          <w:rFonts w:ascii="Arial" w:hAnsi="Arial" w:cs="Arial"/>
        </w:rPr>
      </w:pPr>
      <w:r w:rsidRPr="007E6A1A">
        <w:rPr>
          <w:rFonts w:ascii="Arial" w:hAnsi="Arial" w:cs="Arial"/>
          <w:color w:val="000000"/>
        </w:rPr>
        <w:t>Практична настава подразумева предматурску праксу као припрему за матурски испит, која се реализује искључиво у школи уз надзор предметног наставника.</w:t>
      </w:r>
    </w:p>
    <w:p w14:paraId="1C311B15" w14:textId="77777777" w:rsidR="007E6A1A" w:rsidRPr="007E6A1A" w:rsidRDefault="007E6A1A" w:rsidP="007E6A1A">
      <w:pPr>
        <w:spacing w:after="150"/>
        <w:rPr>
          <w:rFonts w:ascii="Arial" w:hAnsi="Arial" w:cs="Arial"/>
        </w:rPr>
      </w:pPr>
      <w:r w:rsidRPr="007E6A1A">
        <w:rPr>
          <w:rFonts w:ascii="Arial" w:hAnsi="Arial" w:cs="Arial"/>
          <w:color w:val="000000"/>
        </w:rPr>
        <w:t>Задаци матурског практичног рада дефинишу се, кроз тему и избор медија за реализацију рада, из садржаја предмета предвиђеним у делу матурски испит.</w:t>
      </w:r>
    </w:p>
    <w:p w14:paraId="22E8BAD7" w14:textId="77777777" w:rsidR="007E6A1A" w:rsidRPr="007E6A1A" w:rsidRDefault="007E6A1A" w:rsidP="007E6A1A">
      <w:pPr>
        <w:spacing w:after="150"/>
        <w:rPr>
          <w:rFonts w:ascii="Arial" w:hAnsi="Arial" w:cs="Arial"/>
        </w:rPr>
      </w:pPr>
      <w:r w:rsidRPr="007E6A1A">
        <w:rPr>
          <w:rFonts w:ascii="Arial" w:hAnsi="Arial" w:cs="Arial"/>
          <w:color w:val="000000"/>
        </w:rPr>
        <w:t>Програм се остварује кроз конкретне задатке у оквиру изабраног предмета са листе изборних предмета.</w:t>
      </w:r>
    </w:p>
    <w:p w14:paraId="55548526" w14:textId="77777777" w:rsidR="007E6A1A" w:rsidRPr="007E6A1A" w:rsidRDefault="007E6A1A" w:rsidP="007E6A1A">
      <w:pPr>
        <w:spacing w:after="150"/>
        <w:rPr>
          <w:rFonts w:ascii="Arial" w:hAnsi="Arial" w:cs="Arial"/>
        </w:rPr>
      </w:pPr>
      <w:r w:rsidRPr="007E6A1A">
        <w:rPr>
          <w:rFonts w:ascii="Arial" w:hAnsi="Arial" w:cs="Arial"/>
          <w:color w:val="000000"/>
        </w:rPr>
        <w:t>Процесу праћења ученика наставник треба да подстиче развијање индивидуалног израза и истраживачког проблемског приступа у односу на ликовну форму, садржај и изражајне могућности материјал техника. Треба имати у виду подстицање ученика на корелацију са другим наставним предметима, мотивационе садржаје, сараднички, функционални рад у погледу развоја визуелног, критичког и стваралачког мишљења.</w:t>
      </w:r>
    </w:p>
    <w:p w14:paraId="2684E1BE"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Реализацији овог задатка претходи припрема скица и цртежа у техникама адекватним изабраној теми у оквиру предмета. Ученика треба подстицати и оспособљава да самостално изведе цео поступак израде матурског рада од припреме скица до финалног дела и његове презентације.</w:t>
      </w:r>
    </w:p>
    <w:p w14:paraId="52D4EED1"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посебну важност придаје наставнику који методичке поступке и облике наставног рада конципира усаглашавајући образовне и васпитне задатке (ликовне проблеме) са побуђеним интересовањем ученика да ове задатке прихвате на нивоу самоиницијативе. Наставни процес подразумева индивидуални облик наставног рада у складу са природом наставног процеса, којим се подстиче и усмеравана на трагање за садржајним аспектом стварања и развијање сопственог ликовног и естетског погледа на свет.</w:t>
      </w:r>
    </w:p>
    <w:p w14:paraId="4DDABBFD" w14:textId="77777777" w:rsidR="007E6A1A" w:rsidRPr="007E6A1A" w:rsidRDefault="007E6A1A" w:rsidP="007E6A1A">
      <w:pPr>
        <w:spacing w:after="150"/>
        <w:rPr>
          <w:rFonts w:ascii="Arial" w:hAnsi="Arial" w:cs="Arial"/>
        </w:rPr>
      </w:pPr>
      <w:r w:rsidRPr="007E6A1A">
        <w:rPr>
          <w:rFonts w:ascii="Arial" w:hAnsi="Arial" w:cs="Arial"/>
          <w:color w:val="000000"/>
        </w:rPr>
        <w:t>У наставном процесу треба перманентно потстицати ученике на естетско процењивање са циљем даљег развијања перцепције и аперцепције.</w:t>
      </w:r>
    </w:p>
    <w:p w14:paraId="5B6AC09C"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ТЕХНИЧАР ДИЗАЈНА АМБАЛАЖЕ</w:t>
      </w:r>
    </w:p>
    <w:p w14:paraId="296C0980"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ЦРТАЊЕ И СЛИКАЊЕ</w:t>
      </w:r>
    </w:p>
    <w:p w14:paraId="30B52B66"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14EAEDD"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w:t>
      </w:r>
    </w:p>
    <w:p w14:paraId="329720B7"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за самостално ликовно изражавање разнoврсним цртачким и сликарским техникама и медијима и развијање и унапређивање креативности.</w:t>
      </w:r>
    </w:p>
    <w:p w14:paraId="6ACECA7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A395993" w14:textId="77777777" w:rsidR="007E6A1A" w:rsidRPr="007E6A1A" w:rsidRDefault="007E6A1A" w:rsidP="007E6A1A">
      <w:pPr>
        <w:spacing w:after="150"/>
        <w:rPr>
          <w:rFonts w:ascii="Arial" w:hAnsi="Arial" w:cs="Arial"/>
        </w:rPr>
      </w:pPr>
      <w:r w:rsidRPr="007E6A1A">
        <w:rPr>
          <w:rFonts w:ascii="Arial" w:hAnsi="Arial" w:cs="Arial"/>
          <w:color w:val="000000"/>
        </w:rPr>
        <w:t>– повезују знања из уметничког наслеђа и теорије уметности са њиховом применом;</w:t>
      </w:r>
    </w:p>
    <w:p w14:paraId="252E0E15" w14:textId="77777777" w:rsidR="007E6A1A" w:rsidRPr="007E6A1A" w:rsidRDefault="007E6A1A" w:rsidP="007E6A1A">
      <w:pPr>
        <w:spacing w:after="150"/>
        <w:rPr>
          <w:rFonts w:ascii="Arial" w:hAnsi="Arial" w:cs="Arial"/>
        </w:rPr>
      </w:pPr>
      <w:r w:rsidRPr="007E6A1A">
        <w:rPr>
          <w:rFonts w:ascii="Arial" w:hAnsi="Arial" w:cs="Arial"/>
          <w:color w:val="000000"/>
        </w:rPr>
        <w:t>– негују особеност у визуелном изражавању;</w:t>
      </w:r>
    </w:p>
    <w:p w14:paraId="72DEFF83"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посматрање, опажање, визуелно мишљење, дивергентно мишљење, интелигенцију, способност анализе и синтезе, емоције, машту, моторику, координацију ока и руке;</w:t>
      </w:r>
    </w:p>
    <w:p w14:paraId="6FFD3428" w14:textId="77777777" w:rsidR="007E6A1A" w:rsidRPr="007E6A1A" w:rsidRDefault="007E6A1A" w:rsidP="007E6A1A">
      <w:pPr>
        <w:spacing w:after="150"/>
        <w:rPr>
          <w:rFonts w:ascii="Arial" w:hAnsi="Arial" w:cs="Arial"/>
        </w:rPr>
      </w:pPr>
      <w:r w:rsidRPr="007E6A1A">
        <w:rPr>
          <w:rFonts w:ascii="Arial" w:hAnsi="Arial" w:cs="Arial"/>
          <w:color w:val="000000"/>
        </w:rPr>
        <w:t>– формирају свест о сопственом бићу, потребама и могућностима задовољавања тих потреба кроз креативни рад;</w:t>
      </w:r>
    </w:p>
    <w:p w14:paraId="5FC6CE34"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естетске критеријуме и буду оспособљени за самосталну анализу и естетско процењивање;</w:t>
      </w:r>
    </w:p>
    <w:p w14:paraId="68E17B7A"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процесу уметничког стварања и очувању уметничких творевина и националне и светске културне баштине.</w:t>
      </w:r>
    </w:p>
    <w:p w14:paraId="2D4AE850"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DBF1B9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+ 4 часа недељно, 0 + 140 часова годишње)</w:t>
      </w:r>
    </w:p>
    <w:p w14:paraId="1792DB48" w14:textId="77777777" w:rsidR="007E6A1A" w:rsidRPr="007E6A1A" w:rsidRDefault="007E6A1A" w:rsidP="007E6A1A">
      <w:pPr>
        <w:spacing w:after="150"/>
        <w:rPr>
          <w:rFonts w:ascii="Arial" w:hAnsi="Arial" w:cs="Arial"/>
        </w:rPr>
      </w:pPr>
      <w:r w:rsidRPr="007E6A1A">
        <w:rPr>
          <w:rFonts w:ascii="Arial" w:hAnsi="Arial" w:cs="Arial"/>
          <w:color w:val="000000"/>
        </w:rPr>
        <w:t>УВОД У ЦРТЕЖ КАО ДИСЦИПЛИНУ</w:t>
      </w:r>
    </w:p>
    <w:p w14:paraId="77F3280D" w14:textId="77777777" w:rsidR="007E6A1A" w:rsidRPr="007E6A1A" w:rsidRDefault="007E6A1A" w:rsidP="007E6A1A">
      <w:pPr>
        <w:spacing w:after="150"/>
        <w:rPr>
          <w:rFonts w:ascii="Arial" w:hAnsi="Arial" w:cs="Arial"/>
        </w:rPr>
      </w:pPr>
      <w:r w:rsidRPr="007E6A1A">
        <w:rPr>
          <w:rFonts w:ascii="Arial" w:hAnsi="Arial" w:cs="Arial"/>
          <w:color w:val="000000"/>
        </w:rPr>
        <w:t>Појам, врсте и значај цртежа у ликовним и приме њеним уметностима. Средства за цртање и подлоге.</w:t>
      </w:r>
    </w:p>
    <w:p w14:paraId="46548531"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3386760E" w14:textId="77777777" w:rsidR="007E6A1A" w:rsidRPr="007E6A1A" w:rsidRDefault="007E6A1A" w:rsidP="007E6A1A">
      <w:pPr>
        <w:spacing w:after="150"/>
        <w:rPr>
          <w:rFonts w:ascii="Arial" w:hAnsi="Arial" w:cs="Arial"/>
        </w:rPr>
      </w:pPr>
      <w:r w:rsidRPr="007E6A1A">
        <w:rPr>
          <w:rFonts w:ascii="Arial" w:hAnsi="Arial" w:cs="Arial"/>
          <w:color w:val="000000"/>
        </w:rPr>
        <w:t>Елементи композиције. Светлост и простор у композицији. Начела естетског реда – ритам, хармонија, контраст, равнотежа, доминација. Компоновање – визирање, помоћна средства и њихова примена. Хоризонтала и вертикала у природи и конструкцији композиционе целине.</w:t>
      </w:r>
    </w:p>
    <w:p w14:paraId="486BB4FA"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ПЕРСПЕКТИВА</w:t>
      </w:r>
    </w:p>
    <w:p w14:paraId="670AB602" w14:textId="77777777" w:rsidR="007E6A1A" w:rsidRPr="007E6A1A" w:rsidRDefault="007E6A1A" w:rsidP="007E6A1A">
      <w:pPr>
        <w:spacing w:after="150"/>
        <w:rPr>
          <w:rFonts w:ascii="Arial" w:hAnsi="Arial" w:cs="Arial"/>
        </w:rPr>
      </w:pPr>
      <w:r w:rsidRPr="007E6A1A">
        <w:rPr>
          <w:rFonts w:ascii="Arial" w:hAnsi="Arial" w:cs="Arial"/>
          <w:color w:val="000000"/>
        </w:rPr>
        <w:t>Видно поље, појам хоризонта и скраћења. Основни геометријски облици у скраћењу. Трећа димензија, привид треће димензије.</w:t>
      </w:r>
    </w:p>
    <w:p w14:paraId="20F546BE" w14:textId="77777777" w:rsidR="007E6A1A" w:rsidRPr="007E6A1A" w:rsidRDefault="007E6A1A" w:rsidP="007E6A1A">
      <w:pPr>
        <w:spacing w:after="150"/>
        <w:rPr>
          <w:rFonts w:ascii="Arial" w:hAnsi="Arial" w:cs="Arial"/>
        </w:rPr>
      </w:pPr>
      <w:r w:rsidRPr="007E6A1A">
        <w:rPr>
          <w:rFonts w:ascii="Arial" w:hAnsi="Arial" w:cs="Arial"/>
          <w:color w:val="000000"/>
        </w:rPr>
        <w:t>ЛИНИЈА И СМЕР</w:t>
      </w:r>
    </w:p>
    <w:p w14:paraId="7CA79C98" w14:textId="77777777" w:rsidR="007E6A1A" w:rsidRPr="007E6A1A" w:rsidRDefault="007E6A1A" w:rsidP="007E6A1A">
      <w:pPr>
        <w:spacing w:after="150"/>
        <w:rPr>
          <w:rFonts w:ascii="Arial" w:hAnsi="Arial" w:cs="Arial"/>
        </w:rPr>
      </w:pPr>
      <w:r w:rsidRPr="007E6A1A">
        <w:rPr>
          <w:rFonts w:ascii="Arial" w:hAnsi="Arial" w:cs="Arial"/>
          <w:color w:val="000000"/>
        </w:rPr>
        <w:t>Линија као основно средство цртежа. Карактеристике и изражајне могућности линије. Психолошко дејство линије. Смер у ликовном језику. Основни смерови. Смер и простор. Смер и ритам у композицији.</w:t>
      </w:r>
    </w:p>
    <w:p w14:paraId="452F6E8D" w14:textId="77777777" w:rsidR="007E6A1A" w:rsidRPr="007E6A1A" w:rsidRDefault="007E6A1A" w:rsidP="007E6A1A">
      <w:pPr>
        <w:spacing w:after="150"/>
        <w:rPr>
          <w:rFonts w:ascii="Arial" w:hAnsi="Arial" w:cs="Arial"/>
        </w:rPr>
      </w:pPr>
      <w:r w:rsidRPr="007E6A1A">
        <w:rPr>
          <w:rFonts w:ascii="Arial" w:hAnsi="Arial" w:cs="Arial"/>
          <w:color w:val="000000"/>
        </w:rPr>
        <w:t>ВЕЛИЧИНА И ОБЛИК</w:t>
      </w:r>
    </w:p>
    <w:p w14:paraId="47B0F076" w14:textId="77777777" w:rsidR="007E6A1A" w:rsidRPr="007E6A1A" w:rsidRDefault="007E6A1A" w:rsidP="007E6A1A">
      <w:pPr>
        <w:spacing w:after="150"/>
        <w:rPr>
          <w:rFonts w:ascii="Arial" w:hAnsi="Arial" w:cs="Arial"/>
        </w:rPr>
      </w:pPr>
      <w:r w:rsidRPr="007E6A1A">
        <w:rPr>
          <w:rFonts w:ascii="Arial" w:hAnsi="Arial" w:cs="Arial"/>
          <w:color w:val="000000"/>
        </w:rPr>
        <w:t>Основни геометријски облици и врсте облика. Геометрија у уметности. Однос величина унутар композиције и унутар појединачног облика. Просторни положај облика. Односи облика који настају додиривањем, покривањем и прожимањем.</w:t>
      </w:r>
    </w:p>
    <w:p w14:paraId="6A05C584"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7A77534F" w14:textId="77777777" w:rsidR="007E6A1A" w:rsidRPr="007E6A1A" w:rsidRDefault="007E6A1A" w:rsidP="007E6A1A">
      <w:pPr>
        <w:spacing w:after="150"/>
        <w:rPr>
          <w:rFonts w:ascii="Arial" w:hAnsi="Arial" w:cs="Arial"/>
        </w:rPr>
      </w:pPr>
      <w:r w:rsidRPr="007E6A1A">
        <w:rPr>
          <w:rFonts w:ascii="Arial" w:hAnsi="Arial" w:cs="Arial"/>
          <w:color w:val="000000"/>
        </w:rPr>
        <w:t>Квалитет површина предмета из природе и у ликовном делу. Права и вештачка текстура. Тексуралне вредности у композицији.</w:t>
      </w:r>
    </w:p>
    <w:p w14:paraId="4EC3EF4A"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4DBFD1CF" w14:textId="77777777" w:rsidR="007E6A1A" w:rsidRPr="007E6A1A" w:rsidRDefault="007E6A1A" w:rsidP="007E6A1A">
      <w:pPr>
        <w:spacing w:after="150"/>
        <w:rPr>
          <w:rFonts w:ascii="Arial" w:hAnsi="Arial" w:cs="Arial"/>
        </w:rPr>
      </w:pPr>
      <w:r w:rsidRPr="007E6A1A">
        <w:rPr>
          <w:rFonts w:ascii="Arial" w:hAnsi="Arial" w:cs="Arial"/>
          <w:color w:val="000000"/>
        </w:rPr>
        <w:t>Појам валера. Валерски кључеви и интервали. Изражајне могућности. Реалистички и декоративан начин приказивања простора.</w:t>
      </w:r>
    </w:p>
    <w:p w14:paraId="52E0C991"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14A19193" w14:textId="77777777" w:rsidR="007E6A1A" w:rsidRPr="007E6A1A" w:rsidRDefault="007E6A1A" w:rsidP="007E6A1A">
      <w:pPr>
        <w:spacing w:after="150"/>
        <w:rPr>
          <w:rFonts w:ascii="Arial" w:hAnsi="Arial" w:cs="Arial"/>
        </w:rPr>
      </w:pPr>
      <w:r w:rsidRPr="007E6A1A">
        <w:rPr>
          <w:rFonts w:ascii="Arial" w:hAnsi="Arial" w:cs="Arial"/>
          <w:color w:val="000000"/>
        </w:rPr>
        <w:t>Боја као ликовно изражајно средство. Подела боја – хроматски круг и лопта. Мешање боја. Тонско сликање, тонска градација. Подсликавање и моделовање.</w:t>
      </w:r>
    </w:p>
    <w:p w14:paraId="155A7C56"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+ 4 часа недељно, 0 + 140 часова годишње)</w:t>
      </w:r>
    </w:p>
    <w:p w14:paraId="4B60B11B"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w:t>
      </w:r>
    </w:p>
    <w:p w14:paraId="577725AF" w14:textId="77777777" w:rsidR="007E6A1A" w:rsidRPr="007E6A1A" w:rsidRDefault="007E6A1A" w:rsidP="007E6A1A">
      <w:pPr>
        <w:spacing w:after="150"/>
        <w:rPr>
          <w:rFonts w:ascii="Arial" w:hAnsi="Arial" w:cs="Arial"/>
        </w:rPr>
      </w:pPr>
      <w:r w:rsidRPr="007E6A1A">
        <w:rPr>
          <w:rFonts w:ascii="Arial" w:hAnsi="Arial" w:cs="Arial"/>
          <w:color w:val="000000"/>
        </w:rPr>
        <w:t>Свођење природног облика на геометријске површине. Међусобни однос делова и целине у композицији.</w:t>
      </w:r>
    </w:p>
    <w:p w14:paraId="10ED925A"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ГЛАВЕ</w:t>
      </w:r>
    </w:p>
    <w:p w14:paraId="05145021" w14:textId="77777777" w:rsidR="007E6A1A" w:rsidRPr="007E6A1A" w:rsidRDefault="007E6A1A" w:rsidP="007E6A1A">
      <w:pPr>
        <w:spacing w:after="150"/>
        <w:rPr>
          <w:rFonts w:ascii="Arial" w:hAnsi="Arial" w:cs="Arial"/>
        </w:rPr>
      </w:pPr>
      <w:r w:rsidRPr="007E6A1A">
        <w:rPr>
          <w:rFonts w:ascii="Arial" w:hAnsi="Arial" w:cs="Arial"/>
          <w:color w:val="000000"/>
        </w:rPr>
        <w:t>Развој портретске уметности кроз историју. Карактер главе у целини. Положај главе. Конструкција. Пропорционални односи и масе унутар главе. Карактеристике делова главе.</w:t>
      </w:r>
    </w:p>
    <w:p w14:paraId="7752B5C3" w14:textId="77777777" w:rsidR="007E6A1A" w:rsidRPr="007E6A1A" w:rsidRDefault="007E6A1A" w:rsidP="007E6A1A">
      <w:pPr>
        <w:spacing w:after="150"/>
        <w:rPr>
          <w:rFonts w:ascii="Arial" w:hAnsi="Arial" w:cs="Arial"/>
        </w:rPr>
      </w:pPr>
      <w:r w:rsidRPr="007E6A1A">
        <w:rPr>
          <w:rFonts w:ascii="Arial" w:hAnsi="Arial" w:cs="Arial"/>
          <w:color w:val="000000"/>
        </w:rPr>
        <w:t>СВЕТЛОСТ – ТОН – СЕНКА</w:t>
      </w:r>
    </w:p>
    <w:p w14:paraId="3B13E763" w14:textId="77777777" w:rsidR="007E6A1A" w:rsidRPr="007E6A1A" w:rsidRDefault="007E6A1A" w:rsidP="007E6A1A">
      <w:pPr>
        <w:spacing w:after="150"/>
        <w:rPr>
          <w:rFonts w:ascii="Arial" w:hAnsi="Arial" w:cs="Arial"/>
        </w:rPr>
      </w:pPr>
      <w:r w:rsidRPr="007E6A1A">
        <w:rPr>
          <w:rFonts w:ascii="Arial" w:hAnsi="Arial" w:cs="Arial"/>
          <w:color w:val="000000"/>
        </w:rPr>
        <w:t>Светлост и сенка. Локалне и бачена сенка. Перспективна конструкција сенке.</w:t>
      </w:r>
    </w:p>
    <w:p w14:paraId="05A08A06"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7ADBBF79" w14:textId="77777777" w:rsidR="007E6A1A" w:rsidRPr="007E6A1A" w:rsidRDefault="007E6A1A" w:rsidP="007E6A1A">
      <w:pPr>
        <w:spacing w:after="150"/>
        <w:rPr>
          <w:rFonts w:ascii="Arial" w:hAnsi="Arial" w:cs="Arial"/>
        </w:rPr>
      </w:pPr>
      <w:r w:rsidRPr="007E6A1A">
        <w:rPr>
          <w:rFonts w:ascii="Arial" w:hAnsi="Arial" w:cs="Arial"/>
          <w:color w:val="000000"/>
        </w:rPr>
        <w:t>Обојеност осветљених и засенчених површина. Међусобно рефлектовање боја. Анализа топлих и хладних боја. Подсликавање и моделовање.</w:t>
      </w:r>
    </w:p>
    <w:p w14:paraId="5B4D871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w:t>
      </w:r>
    </w:p>
    <w:p w14:paraId="48450447"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1AC20019"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портрета. Истицање карактера и покрета.</w:t>
      </w:r>
    </w:p>
    <w:p w14:paraId="1F8A6C91" w14:textId="77777777" w:rsidR="007E6A1A" w:rsidRPr="007E6A1A" w:rsidRDefault="007E6A1A" w:rsidP="007E6A1A">
      <w:pPr>
        <w:spacing w:after="150"/>
        <w:rPr>
          <w:rFonts w:ascii="Arial" w:hAnsi="Arial" w:cs="Arial"/>
        </w:rPr>
      </w:pPr>
      <w:r w:rsidRPr="007E6A1A">
        <w:rPr>
          <w:rFonts w:ascii="Arial" w:hAnsi="Arial" w:cs="Arial"/>
          <w:color w:val="000000"/>
        </w:rPr>
        <w:t>ПРОСТОР И ТРЕЋА ДИМЕНЗИЈА</w:t>
      </w:r>
    </w:p>
    <w:p w14:paraId="1C73B3F8" w14:textId="77777777" w:rsidR="007E6A1A" w:rsidRPr="007E6A1A" w:rsidRDefault="007E6A1A" w:rsidP="007E6A1A">
      <w:pPr>
        <w:spacing w:after="150"/>
        <w:rPr>
          <w:rFonts w:ascii="Arial" w:hAnsi="Arial" w:cs="Arial"/>
        </w:rPr>
      </w:pPr>
      <w:r w:rsidRPr="007E6A1A">
        <w:rPr>
          <w:rFonts w:ascii="Arial" w:hAnsi="Arial" w:cs="Arial"/>
          <w:color w:val="000000"/>
        </w:rPr>
        <w:t>Полуфигура и ентеријер. Анализа планова и маса.</w:t>
      </w:r>
    </w:p>
    <w:p w14:paraId="1DCBFAE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3565202C" w14:textId="77777777" w:rsidR="007E6A1A" w:rsidRPr="007E6A1A" w:rsidRDefault="007E6A1A" w:rsidP="007E6A1A">
      <w:pPr>
        <w:spacing w:after="150"/>
        <w:rPr>
          <w:rFonts w:ascii="Arial" w:hAnsi="Arial" w:cs="Arial"/>
        </w:rPr>
      </w:pPr>
      <w:r w:rsidRPr="007E6A1A">
        <w:rPr>
          <w:rFonts w:ascii="Arial" w:hAnsi="Arial" w:cs="Arial"/>
          <w:color w:val="000000"/>
        </w:rPr>
        <w:t>Сложенија анализа свих претходно обрађиваних ликовних елемената и компоновање у јединствену ликовну целину.</w:t>
      </w:r>
    </w:p>
    <w:p w14:paraId="039010EE"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48E61EE0" w14:textId="77777777" w:rsidR="007E6A1A" w:rsidRPr="007E6A1A" w:rsidRDefault="007E6A1A" w:rsidP="007E6A1A">
      <w:pPr>
        <w:spacing w:after="150"/>
        <w:rPr>
          <w:rFonts w:ascii="Arial" w:hAnsi="Arial" w:cs="Arial"/>
        </w:rPr>
      </w:pPr>
      <w:r w:rsidRPr="007E6A1A">
        <w:rPr>
          <w:rFonts w:ascii="Arial" w:hAnsi="Arial" w:cs="Arial"/>
          <w:color w:val="000000"/>
        </w:rPr>
        <w:t>Гама и колорит. Материја боје.</w:t>
      </w:r>
    </w:p>
    <w:p w14:paraId="3F3B5BDB" w14:textId="77777777" w:rsidR="007E6A1A" w:rsidRPr="007E6A1A" w:rsidRDefault="007E6A1A" w:rsidP="007E6A1A">
      <w:pPr>
        <w:spacing w:after="150"/>
        <w:rPr>
          <w:rFonts w:ascii="Arial" w:hAnsi="Arial" w:cs="Arial"/>
        </w:rPr>
      </w:pPr>
      <w:r w:rsidRPr="007E6A1A">
        <w:rPr>
          <w:rFonts w:ascii="Arial" w:hAnsi="Arial" w:cs="Arial"/>
          <w:color w:val="000000"/>
        </w:rPr>
        <w:t>Свођење природног облика на геометријске површине. Међусобни однос делова и целине у композицији.</w:t>
      </w:r>
    </w:p>
    <w:p w14:paraId="633FAA49"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1C74A889" w14:textId="77777777" w:rsidR="007E6A1A" w:rsidRPr="007E6A1A" w:rsidRDefault="007E6A1A" w:rsidP="007E6A1A">
      <w:pPr>
        <w:spacing w:after="150"/>
        <w:rPr>
          <w:rFonts w:ascii="Arial" w:hAnsi="Arial" w:cs="Arial"/>
        </w:rPr>
      </w:pPr>
      <w:r w:rsidRPr="007E6A1A">
        <w:rPr>
          <w:rFonts w:ascii="Arial" w:hAnsi="Arial" w:cs="Arial"/>
          <w:color w:val="000000"/>
        </w:rPr>
        <w:t>АНАТОМИЈА ЉУДСКОГ ТЕЛА</w:t>
      </w:r>
    </w:p>
    <w:p w14:paraId="42724678" w14:textId="77777777" w:rsidR="007E6A1A" w:rsidRPr="007E6A1A" w:rsidRDefault="007E6A1A" w:rsidP="007E6A1A">
      <w:pPr>
        <w:spacing w:after="150"/>
        <w:rPr>
          <w:rFonts w:ascii="Arial" w:hAnsi="Arial" w:cs="Arial"/>
        </w:rPr>
      </w:pPr>
      <w:r w:rsidRPr="007E6A1A">
        <w:rPr>
          <w:rFonts w:ascii="Arial" w:hAnsi="Arial" w:cs="Arial"/>
          <w:color w:val="000000"/>
        </w:rPr>
        <w:t>Људски скелет као чврста носећа конструкција са наглашеном анатомском и ликовном структуром. Целине и делови људског скелета. Мускулатура тела.</w:t>
      </w:r>
    </w:p>
    <w:p w14:paraId="35063400" w14:textId="77777777" w:rsidR="007E6A1A" w:rsidRPr="007E6A1A" w:rsidRDefault="007E6A1A" w:rsidP="007E6A1A">
      <w:pPr>
        <w:spacing w:after="150"/>
        <w:rPr>
          <w:rFonts w:ascii="Arial" w:hAnsi="Arial" w:cs="Arial"/>
        </w:rPr>
      </w:pPr>
      <w:r w:rsidRPr="007E6A1A">
        <w:rPr>
          <w:rFonts w:ascii="Arial" w:hAnsi="Arial" w:cs="Arial"/>
          <w:color w:val="000000"/>
        </w:rPr>
        <w:t>АКТ</w:t>
      </w:r>
    </w:p>
    <w:p w14:paraId="4A05A5A3"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и покрет. Анализа карактера акта.</w:t>
      </w:r>
    </w:p>
    <w:p w14:paraId="55B03C8C" w14:textId="77777777" w:rsidR="007E6A1A" w:rsidRPr="007E6A1A" w:rsidRDefault="007E6A1A" w:rsidP="007E6A1A">
      <w:pPr>
        <w:spacing w:after="150"/>
        <w:rPr>
          <w:rFonts w:ascii="Arial" w:hAnsi="Arial" w:cs="Arial"/>
        </w:rPr>
      </w:pPr>
      <w:r w:rsidRPr="007E6A1A">
        <w:rPr>
          <w:rFonts w:ascii="Arial" w:hAnsi="Arial" w:cs="Arial"/>
          <w:color w:val="000000"/>
        </w:rPr>
        <w:t>КОНТРАПОСТ</w:t>
      </w:r>
    </w:p>
    <w:p w14:paraId="650FBAFF" w14:textId="77777777" w:rsidR="007E6A1A" w:rsidRPr="007E6A1A" w:rsidRDefault="007E6A1A" w:rsidP="007E6A1A">
      <w:pPr>
        <w:spacing w:after="150"/>
        <w:rPr>
          <w:rFonts w:ascii="Arial" w:hAnsi="Arial" w:cs="Arial"/>
        </w:rPr>
      </w:pPr>
      <w:r w:rsidRPr="007E6A1A">
        <w:rPr>
          <w:rFonts w:ascii="Arial" w:hAnsi="Arial" w:cs="Arial"/>
          <w:color w:val="000000"/>
        </w:rPr>
        <w:t>Линија теже стојеће фигуре.</w:t>
      </w:r>
    </w:p>
    <w:p w14:paraId="2785B74F" w14:textId="77777777" w:rsidR="007E6A1A" w:rsidRPr="007E6A1A" w:rsidRDefault="007E6A1A" w:rsidP="007E6A1A">
      <w:pPr>
        <w:spacing w:after="150"/>
        <w:rPr>
          <w:rFonts w:ascii="Arial" w:hAnsi="Arial" w:cs="Arial"/>
        </w:rPr>
      </w:pPr>
      <w:r w:rsidRPr="007E6A1A">
        <w:rPr>
          <w:rFonts w:ascii="Arial" w:hAnsi="Arial" w:cs="Arial"/>
          <w:color w:val="000000"/>
        </w:rPr>
        <w:t>КРОКИ</w:t>
      </w:r>
    </w:p>
    <w:p w14:paraId="4FD6100A" w14:textId="77777777" w:rsidR="007E6A1A" w:rsidRPr="007E6A1A" w:rsidRDefault="007E6A1A" w:rsidP="007E6A1A">
      <w:pPr>
        <w:spacing w:after="150"/>
        <w:rPr>
          <w:rFonts w:ascii="Arial" w:hAnsi="Arial" w:cs="Arial"/>
        </w:rPr>
      </w:pPr>
      <w:r w:rsidRPr="007E6A1A">
        <w:rPr>
          <w:rFonts w:ascii="Arial" w:hAnsi="Arial" w:cs="Arial"/>
          <w:color w:val="000000"/>
        </w:rPr>
        <w:t>ЈЕДИНСТВО ФИГУРЕ И ПРОСТОРА</w:t>
      </w:r>
    </w:p>
    <w:p w14:paraId="62322E44" w14:textId="77777777" w:rsidR="007E6A1A" w:rsidRPr="007E6A1A" w:rsidRDefault="007E6A1A" w:rsidP="007E6A1A">
      <w:pPr>
        <w:spacing w:after="150"/>
        <w:rPr>
          <w:rFonts w:ascii="Arial" w:hAnsi="Arial" w:cs="Arial"/>
        </w:rPr>
      </w:pPr>
      <w:r w:rsidRPr="007E6A1A">
        <w:rPr>
          <w:rFonts w:ascii="Arial" w:hAnsi="Arial" w:cs="Arial"/>
          <w:color w:val="000000"/>
        </w:rPr>
        <w:t>Фигура у простору. Композиција, анализа планова.</w:t>
      </w:r>
    </w:p>
    <w:p w14:paraId="3A25D05A"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57B6EAE1" w14:textId="77777777" w:rsidR="007E6A1A" w:rsidRPr="007E6A1A" w:rsidRDefault="007E6A1A" w:rsidP="007E6A1A">
      <w:pPr>
        <w:spacing w:after="150"/>
        <w:rPr>
          <w:rFonts w:ascii="Arial" w:hAnsi="Arial" w:cs="Arial"/>
        </w:rPr>
      </w:pPr>
      <w:r w:rsidRPr="007E6A1A">
        <w:rPr>
          <w:rFonts w:ascii="Arial" w:hAnsi="Arial" w:cs="Arial"/>
          <w:color w:val="000000"/>
        </w:rPr>
        <w:t>Геометрија као елеменат сликарске структуре. Хармонија и контраст. Ритам и равнотежа боја. Жаришно тежиште и акценат на слици.</w:t>
      </w:r>
    </w:p>
    <w:p w14:paraId="1F5D9FF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5CDB119" w14:textId="77777777" w:rsidR="007E6A1A" w:rsidRPr="007E6A1A" w:rsidRDefault="007E6A1A" w:rsidP="007E6A1A">
      <w:pPr>
        <w:spacing w:after="150"/>
        <w:rPr>
          <w:rFonts w:ascii="Arial" w:hAnsi="Arial" w:cs="Arial"/>
        </w:rPr>
      </w:pPr>
      <w:r w:rsidRPr="007E6A1A">
        <w:rPr>
          <w:rFonts w:ascii="Arial" w:hAnsi="Arial" w:cs="Arial"/>
          <w:color w:val="000000"/>
        </w:rPr>
        <w:t>Задаци предмета цртање и сликање се остварују кроз практичан рад ученика, који анализира, студира и дефинише, по моделу или узорку, примењујући знања из области теорије ликовних елемената, историје уметности и области естетике. У овом процесу нарочито треба подстицати креативне и стваралачке способности ученика.</w:t>
      </w:r>
    </w:p>
    <w:p w14:paraId="1F0FF00A" w14:textId="77777777" w:rsidR="007E6A1A" w:rsidRPr="007E6A1A" w:rsidRDefault="007E6A1A" w:rsidP="007E6A1A">
      <w:pPr>
        <w:spacing w:after="150"/>
        <w:rPr>
          <w:rFonts w:ascii="Arial" w:hAnsi="Arial" w:cs="Arial"/>
        </w:rPr>
      </w:pPr>
      <w:r w:rsidRPr="007E6A1A">
        <w:rPr>
          <w:rFonts w:ascii="Arial" w:hAnsi="Arial" w:cs="Arial"/>
          <w:color w:val="000000"/>
        </w:rPr>
        <w:t>Свака наставна јединица логично се наставља на претходну и повезује са следећом. Ради успешнијег овладавања ликовном материјом, а у зависности од тежине задатка, сваку методску јединицу треба обрађивати неколико радних недеља. Наставник самостално планира број часова по наставној јединици. Тежити да ученик вербализује свој креативни и радни процес са циљем развијања способности изражавања сопственог мишљења, самовредновања и естетске анализе, као и провере усвајања ликовне терминологије.</w:t>
      </w:r>
    </w:p>
    <w:p w14:paraId="41786EF3" w14:textId="77777777" w:rsidR="007E6A1A" w:rsidRPr="007E6A1A" w:rsidRDefault="007E6A1A" w:rsidP="007E6A1A">
      <w:pPr>
        <w:spacing w:after="150"/>
        <w:rPr>
          <w:rFonts w:ascii="Arial" w:hAnsi="Arial" w:cs="Arial"/>
        </w:rPr>
      </w:pPr>
      <w:r w:rsidRPr="007E6A1A">
        <w:rPr>
          <w:rFonts w:ascii="Arial" w:hAnsi="Arial" w:cs="Arial"/>
          <w:color w:val="000000"/>
        </w:rPr>
        <w:t>За непосредне ликовне поставке користити гипсане одливке, живе моделе, жичана и пуна геометријска тела, употребне предмете, драперије, елементе биљног и животињског света. Користити визуелна наставна средства – репродукције уметничких дела, презентације и др. Такође, треба подстицати ученике да, самостално или у групи, истраже и пронађу информације везане за наставни садржај.</w:t>
      </w:r>
    </w:p>
    <w:p w14:paraId="44452669" w14:textId="77777777" w:rsidR="007E6A1A" w:rsidRPr="007E6A1A" w:rsidRDefault="007E6A1A" w:rsidP="007E6A1A">
      <w:pPr>
        <w:spacing w:after="150"/>
        <w:rPr>
          <w:rFonts w:ascii="Arial" w:hAnsi="Arial" w:cs="Arial"/>
        </w:rPr>
      </w:pPr>
      <w:r w:rsidRPr="007E6A1A">
        <w:rPr>
          <w:rFonts w:ascii="Arial" w:hAnsi="Arial" w:cs="Arial"/>
          <w:color w:val="000000"/>
        </w:rPr>
        <w:t>Радове реализовати у разноврсним техникама, форматима и приступу (поред студија, неговати форму малог цртежа, крокија, ликовног експеримента). Оквирни формат за студију је 50 x 70 cm у првој и другој години, а 70 x 100 cm у трећој и четвртој.</w:t>
      </w:r>
    </w:p>
    <w:p w14:paraId="2BDF6496" w14:textId="77777777" w:rsidR="007E6A1A" w:rsidRPr="007E6A1A" w:rsidRDefault="007E6A1A" w:rsidP="007E6A1A">
      <w:pPr>
        <w:spacing w:after="150"/>
        <w:rPr>
          <w:rFonts w:ascii="Arial" w:hAnsi="Arial" w:cs="Arial"/>
        </w:rPr>
      </w:pPr>
      <w:r w:rsidRPr="007E6A1A">
        <w:rPr>
          <w:rFonts w:ascii="Arial" w:hAnsi="Arial" w:cs="Arial"/>
          <w:color w:val="000000"/>
        </w:rPr>
        <w:t>Садржај и методе рада заснивају се на специфичности ликовног образовања и васпитања, због чега се примењују метода индивидуалне наставе, коректура, критика и естетска анализа.</w:t>
      </w:r>
    </w:p>
    <w:p w14:paraId="34228B2F" w14:textId="77777777" w:rsidR="007E6A1A" w:rsidRPr="007E6A1A" w:rsidRDefault="007E6A1A" w:rsidP="007E6A1A">
      <w:pPr>
        <w:spacing w:after="150"/>
        <w:rPr>
          <w:rFonts w:ascii="Arial" w:hAnsi="Arial" w:cs="Arial"/>
        </w:rPr>
      </w:pPr>
      <w:r w:rsidRPr="007E6A1A">
        <w:rPr>
          <w:rFonts w:ascii="Arial" w:hAnsi="Arial" w:cs="Arial"/>
          <w:color w:val="000000"/>
        </w:rPr>
        <w:t>Градиво треба тако испланирати да се постигне виши ниво опажања, способност примања ликовних информација, одговарајући ниво разумевања ликовних законитости и поступности у ликовној грађи.</w:t>
      </w:r>
    </w:p>
    <w:p w14:paraId="2C4268DC" w14:textId="77777777" w:rsidR="007E6A1A" w:rsidRPr="007E6A1A" w:rsidRDefault="007E6A1A" w:rsidP="007E6A1A">
      <w:pPr>
        <w:spacing w:after="150"/>
        <w:rPr>
          <w:rFonts w:ascii="Arial" w:hAnsi="Arial" w:cs="Arial"/>
        </w:rPr>
      </w:pPr>
      <w:r w:rsidRPr="007E6A1A">
        <w:rPr>
          <w:rFonts w:ascii="Arial" w:hAnsi="Arial" w:cs="Arial"/>
          <w:color w:val="000000"/>
        </w:rPr>
        <w:t>Методске поступке и облике рада тако конципирати како би се побудила интересовања ученика, односно њихови ликовни емотивни доживљаји. Ученици треба да решавају задатке индивидуалним ликовним изразом.</w:t>
      </w:r>
    </w:p>
    <w:p w14:paraId="0ABD9126" w14:textId="77777777" w:rsidR="007E6A1A" w:rsidRPr="007E6A1A" w:rsidRDefault="007E6A1A" w:rsidP="007E6A1A">
      <w:pPr>
        <w:spacing w:after="120"/>
        <w:jc w:val="center"/>
        <w:rPr>
          <w:rFonts w:ascii="Arial" w:hAnsi="Arial" w:cs="Arial"/>
        </w:rPr>
      </w:pPr>
      <w:r w:rsidRPr="007E6A1A">
        <w:rPr>
          <w:rFonts w:ascii="Arial" w:hAnsi="Arial" w:cs="Arial"/>
          <w:b/>
          <w:color w:val="000000"/>
        </w:rPr>
        <w:t>МОДЕЛ</w:t>
      </w:r>
      <w:bookmarkStart w:id="2" w:name="anchor-191-anchor"/>
      <w:bookmarkEnd w:id="2"/>
      <w:r w:rsidRPr="007E6A1A">
        <w:rPr>
          <w:rFonts w:ascii="Arial" w:hAnsi="Arial" w:cs="Arial"/>
          <w:b/>
          <w:color w:val="000000"/>
        </w:rPr>
        <w:t>ОВАЊЕ</w:t>
      </w:r>
    </w:p>
    <w:p w14:paraId="25760E63"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D12AC8E"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моделовања је да развија ликовноестетску културу ученика и то поступним радом на пластичном тродимензионалном моделовању основних форми.</w:t>
      </w:r>
    </w:p>
    <w:p w14:paraId="10728D18"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59B8C77" w14:textId="77777777" w:rsidR="007E6A1A" w:rsidRPr="007E6A1A" w:rsidRDefault="007E6A1A" w:rsidP="007E6A1A">
      <w:pPr>
        <w:spacing w:after="150"/>
        <w:rPr>
          <w:rFonts w:ascii="Arial" w:hAnsi="Arial" w:cs="Arial"/>
        </w:rPr>
      </w:pPr>
      <w:r w:rsidRPr="007E6A1A">
        <w:rPr>
          <w:rFonts w:ascii="Arial" w:hAnsi="Arial" w:cs="Arial"/>
          <w:color w:val="000000"/>
        </w:rPr>
        <w:t>– стечена теоретска и практична знања схвате као систем применљив у будућем занимању, који ће кроз праксу ширити и продубљивати;</w:t>
      </w:r>
    </w:p>
    <w:p w14:paraId="0B68744B"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стваралачки однос у решавању задатака, користећи природне облике и простор;</w:t>
      </w:r>
    </w:p>
    <w:p w14:paraId="41422A87" w14:textId="77777777" w:rsidR="007E6A1A" w:rsidRPr="007E6A1A" w:rsidRDefault="007E6A1A" w:rsidP="007E6A1A">
      <w:pPr>
        <w:spacing w:after="150"/>
        <w:rPr>
          <w:rFonts w:ascii="Arial" w:hAnsi="Arial" w:cs="Arial"/>
        </w:rPr>
      </w:pPr>
      <w:r w:rsidRPr="007E6A1A">
        <w:rPr>
          <w:rFonts w:ascii="Arial" w:hAnsi="Arial" w:cs="Arial"/>
          <w:color w:val="000000"/>
        </w:rPr>
        <w:t>– схвате да простор и облик чине јединствену целину као основу људске средине;</w:t>
      </w:r>
    </w:p>
    <w:p w14:paraId="2266493F" w14:textId="77777777" w:rsidR="007E6A1A" w:rsidRPr="007E6A1A" w:rsidRDefault="007E6A1A" w:rsidP="007E6A1A">
      <w:pPr>
        <w:spacing w:after="150"/>
        <w:rPr>
          <w:rFonts w:ascii="Arial" w:hAnsi="Arial" w:cs="Arial"/>
        </w:rPr>
      </w:pPr>
      <w:r w:rsidRPr="007E6A1A">
        <w:rPr>
          <w:rFonts w:ascii="Arial" w:hAnsi="Arial" w:cs="Arial"/>
          <w:color w:val="000000"/>
        </w:rPr>
        <w:t>– буду упућени на то како да ускладе облик и простор хуманизујући их у складу са практичним и духовним потребама човека и његове животне и радне средине;</w:t>
      </w:r>
    </w:p>
    <w:p w14:paraId="4914C54F" w14:textId="77777777" w:rsidR="007E6A1A" w:rsidRPr="007E6A1A" w:rsidRDefault="007E6A1A" w:rsidP="007E6A1A">
      <w:pPr>
        <w:spacing w:after="150"/>
        <w:rPr>
          <w:rFonts w:ascii="Arial" w:hAnsi="Arial" w:cs="Arial"/>
        </w:rPr>
      </w:pPr>
      <w:r w:rsidRPr="007E6A1A">
        <w:rPr>
          <w:rFonts w:ascii="Arial" w:hAnsi="Arial" w:cs="Arial"/>
          <w:color w:val="000000"/>
        </w:rPr>
        <w:t>– буду подстакнути на експеримент као посебни облик за откривање нових сазнања и односа човека, простора и облика;</w:t>
      </w:r>
    </w:p>
    <w:p w14:paraId="3CE2563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правилно употребљавају алат и материјал.</w:t>
      </w:r>
    </w:p>
    <w:p w14:paraId="5212791C"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9BD0E0D"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+ 3 часа недељно, 0 + 105 часова годишње)</w:t>
      </w:r>
    </w:p>
    <w:p w14:paraId="54D0CB42" w14:textId="77777777" w:rsidR="007E6A1A" w:rsidRPr="007E6A1A" w:rsidRDefault="007E6A1A" w:rsidP="007E6A1A">
      <w:pPr>
        <w:spacing w:after="150"/>
        <w:rPr>
          <w:rFonts w:ascii="Arial" w:hAnsi="Arial" w:cs="Arial"/>
        </w:rPr>
      </w:pPr>
      <w:r w:rsidRPr="007E6A1A">
        <w:rPr>
          <w:rFonts w:ascii="Arial" w:hAnsi="Arial" w:cs="Arial"/>
          <w:color w:val="000000"/>
        </w:rPr>
        <w:t>РЕЉЕФ</w:t>
      </w:r>
    </w:p>
    <w:p w14:paraId="69128834"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w:t>
      </w:r>
    </w:p>
    <w:p w14:paraId="07001BF2" w14:textId="77777777" w:rsidR="007E6A1A" w:rsidRPr="007E6A1A" w:rsidRDefault="007E6A1A" w:rsidP="007E6A1A">
      <w:pPr>
        <w:spacing w:after="150"/>
        <w:rPr>
          <w:rFonts w:ascii="Arial" w:hAnsi="Arial" w:cs="Arial"/>
        </w:rPr>
      </w:pPr>
      <w:r w:rsidRPr="007E6A1A">
        <w:rPr>
          <w:rFonts w:ascii="Arial" w:hAnsi="Arial" w:cs="Arial"/>
          <w:color w:val="000000"/>
        </w:rPr>
        <w:t>Рељеф одређених димензија и нивоа – глина.</w:t>
      </w:r>
    </w:p>
    <w:p w14:paraId="2A3CB95B" w14:textId="77777777" w:rsidR="007E6A1A" w:rsidRPr="007E6A1A" w:rsidRDefault="007E6A1A" w:rsidP="007E6A1A">
      <w:pPr>
        <w:spacing w:after="150"/>
        <w:rPr>
          <w:rFonts w:ascii="Arial" w:hAnsi="Arial" w:cs="Arial"/>
        </w:rPr>
      </w:pPr>
      <w:r w:rsidRPr="007E6A1A">
        <w:rPr>
          <w:rFonts w:ascii="Arial" w:hAnsi="Arial" w:cs="Arial"/>
          <w:color w:val="000000"/>
        </w:rPr>
        <w:t>Одливање рељефа у гипсу (једноделни калуп).</w:t>
      </w:r>
    </w:p>
    <w:p w14:paraId="769F9280" w14:textId="77777777" w:rsidR="007E6A1A" w:rsidRPr="007E6A1A" w:rsidRDefault="007E6A1A" w:rsidP="007E6A1A">
      <w:pPr>
        <w:spacing w:after="150"/>
        <w:rPr>
          <w:rFonts w:ascii="Arial" w:hAnsi="Arial" w:cs="Arial"/>
        </w:rPr>
      </w:pPr>
      <w:r w:rsidRPr="007E6A1A">
        <w:rPr>
          <w:rFonts w:ascii="Arial" w:hAnsi="Arial" w:cs="Arial"/>
          <w:color w:val="000000"/>
        </w:rPr>
        <w:t>Обрада гипсаних модела.</w:t>
      </w:r>
    </w:p>
    <w:p w14:paraId="62C42C6A" w14:textId="77777777" w:rsidR="007E6A1A" w:rsidRPr="007E6A1A" w:rsidRDefault="007E6A1A" w:rsidP="007E6A1A">
      <w:pPr>
        <w:spacing w:after="150"/>
        <w:rPr>
          <w:rFonts w:ascii="Arial" w:hAnsi="Arial" w:cs="Arial"/>
        </w:rPr>
      </w:pPr>
      <w:r w:rsidRPr="007E6A1A">
        <w:rPr>
          <w:rFonts w:ascii="Arial" w:hAnsi="Arial" w:cs="Arial"/>
          <w:color w:val="000000"/>
        </w:rPr>
        <w:t>ИЗРАДА ГЕОМЕТРИЈСКИХ ОБЛИКА – КОЦКА, ПОЛУЛОПТА</w:t>
      </w:r>
    </w:p>
    <w:p w14:paraId="1AE8B859"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геометријских тела рашчлањавањем и прекомпоновањем у ново просторно решење.</w:t>
      </w:r>
    </w:p>
    <w:p w14:paraId="6CF50000" w14:textId="77777777" w:rsidR="007E6A1A" w:rsidRPr="007E6A1A" w:rsidRDefault="007E6A1A" w:rsidP="007E6A1A">
      <w:pPr>
        <w:spacing w:after="150"/>
        <w:rPr>
          <w:rFonts w:ascii="Arial" w:hAnsi="Arial" w:cs="Arial"/>
        </w:rPr>
      </w:pPr>
      <w:r w:rsidRPr="007E6A1A">
        <w:rPr>
          <w:rFonts w:ascii="Arial" w:hAnsi="Arial" w:cs="Arial"/>
          <w:color w:val="000000"/>
        </w:rPr>
        <w:t>ЧВРСТА И СТАБИЛНА ФОРМА</w:t>
      </w:r>
    </w:p>
    <w:p w14:paraId="0E0DFFC2"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Преношење дводимензионалних цртежа у тродимензионални облик.</w:t>
      </w:r>
    </w:p>
    <w:p w14:paraId="4A195D6A"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 глина. Одливање – гипс.</w:t>
      </w:r>
    </w:p>
    <w:p w14:paraId="4A217E3A" w14:textId="77777777" w:rsidR="007E6A1A" w:rsidRPr="007E6A1A" w:rsidRDefault="007E6A1A" w:rsidP="007E6A1A">
      <w:pPr>
        <w:spacing w:after="150"/>
        <w:rPr>
          <w:rFonts w:ascii="Arial" w:hAnsi="Arial" w:cs="Arial"/>
        </w:rPr>
      </w:pPr>
      <w:r w:rsidRPr="007E6A1A">
        <w:rPr>
          <w:rFonts w:ascii="Arial" w:hAnsi="Arial" w:cs="Arial"/>
          <w:color w:val="000000"/>
        </w:rPr>
        <w:t>КОНКАВНО-КОНВЕКСНА ФОРМА</w:t>
      </w:r>
    </w:p>
    <w:p w14:paraId="01F4654B"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Реализација – глина.</w:t>
      </w:r>
    </w:p>
    <w:p w14:paraId="17DEA924" w14:textId="77777777" w:rsidR="007E6A1A" w:rsidRPr="007E6A1A" w:rsidRDefault="007E6A1A" w:rsidP="007E6A1A">
      <w:pPr>
        <w:spacing w:after="150"/>
        <w:rPr>
          <w:rFonts w:ascii="Arial" w:hAnsi="Arial" w:cs="Arial"/>
        </w:rPr>
      </w:pPr>
      <w:r w:rsidRPr="007E6A1A">
        <w:rPr>
          <w:rFonts w:ascii="Arial" w:hAnsi="Arial" w:cs="Arial"/>
          <w:color w:val="000000"/>
        </w:rPr>
        <w:t>Одливање – гипс.</w:t>
      </w:r>
    </w:p>
    <w:p w14:paraId="540B9B14" w14:textId="77777777" w:rsidR="007E6A1A" w:rsidRPr="007E6A1A" w:rsidRDefault="007E6A1A" w:rsidP="007E6A1A">
      <w:pPr>
        <w:spacing w:after="150"/>
        <w:rPr>
          <w:rFonts w:ascii="Arial" w:hAnsi="Arial" w:cs="Arial"/>
        </w:rPr>
      </w:pPr>
      <w:r w:rsidRPr="007E6A1A">
        <w:rPr>
          <w:rFonts w:ascii="Arial" w:hAnsi="Arial" w:cs="Arial"/>
          <w:color w:val="000000"/>
        </w:rPr>
        <w:t>НАПРЕГНУТА ФОРМА</w:t>
      </w:r>
    </w:p>
    <w:p w14:paraId="5C49264E"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скица – цртеж. Реализација – глина.</w:t>
      </w:r>
    </w:p>
    <w:p w14:paraId="7D4F6895" w14:textId="77777777" w:rsidR="007E6A1A" w:rsidRPr="007E6A1A" w:rsidRDefault="007E6A1A" w:rsidP="007E6A1A">
      <w:pPr>
        <w:spacing w:after="150"/>
        <w:rPr>
          <w:rFonts w:ascii="Arial" w:hAnsi="Arial" w:cs="Arial"/>
        </w:rPr>
      </w:pPr>
      <w:r w:rsidRPr="007E6A1A">
        <w:rPr>
          <w:rFonts w:ascii="Arial" w:hAnsi="Arial" w:cs="Arial"/>
          <w:color w:val="000000"/>
        </w:rPr>
        <w:t>Одливање – гипс.</w:t>
      </w:r>
    </w:p>
    <w:p w14:paraId="6A6C0BB2" w14:textId="77777777" w:rsidR="007E6A1A" w:rsidRPr="007E6A1A" w:rsidRDefault="007E6A1A" w:rsidP="007E6A1A">
      <w:pPr>
        <w:spacing w:after="150"/>
        <w:rPr>
          <w:rFonts w:ascii="Arial" w:hAnsi="Arial" w:cs="Arial"/>
        </w:rPr>
      </w:pPr>
      <w:r w:rsidRPr="007E6A1A">
        <w:rPr>
          <w:rFonts w:ascii="Arial" w:hAnsi="Arial" w:cs="Arial"/>
          <w:color w:val="000000"/>
        </w:rPr>
        <w:t>СТРУКТУРЕ (ТЕСТУРЕ) – ПРИМЕНА ПЛАСТИЧНИМ ПУТЕМ</w:t>
      </w:r>
    </w:p>
    <w:p w14:paraId="4E099756" w14:textId="77777777" w:rsidR="007E6A1A" w:rsidRPr="007E6A1A" w:rsidRDefault="007E6A1A" w:rsidP="007E6A1A">
      <w:pPr>
        <w:spacing w:after="150"/>
        <w:rPr>
          <w:rFonts w:ascii="Arial" w:hAnsi="Arial" w:cs="Arial"/>
        </w:rPr>
      </w:pPr>
      <w:r w:rsidRPr="007E6A1A">
        <w:rPr>
          <w:rFonts w:ascii="Arial" w:hAnsi="Arial" w:cs="Arial"/>
          <w:color w:val="000000"/>
        </w:rPr>
        <w:t>Одливање модела у гипсу. Дводелни калуп.</w:t>
      </w:r>
    </w:p>
    <w:p w14:paraId="60FF98C1" w14:textId="77777777" w:rsidR="007E6A1A" w:rsidRPr="007E6A1A" w:rsidRDefault="007E6A1A" w:rsidP="007E6A1A">
      <w:pPr>
        <w:spacing w:after="150"/>
        <w:rPr>
          <w:rFonts w:ascii="Arial" w:hAnsi="Arial" w:cs="Arial"/>
        </w:rPr>
      </w:pPr>
      <w:r w:rsidRPr="007E6A1A">
        <w:rPr>
          <w:rFonts w:ascii="Arial" w:hAnsi="Arial" w:cs="Arial"/>
          <w:color w:val="000000"/>
        </w:rPr>
        <w:t>Обрада негатива и припрема за одливање позитива. Одливање позитива коначна обрада.</w:t>
      </w:r>
    </w:p>
    <w:p w14:paraId="48940E2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+ 3</w:t>
      </w:r>
      <w:bookmarkStart w:id="3" w:name="anchor-192-anchor"/>
      <w:bookmarkEnd w:id="3"/>
      <w:r w:rsidRPr="007E6A1A">
        <w:rPr>
          <w:rFonts w:ascii="Arial" w:hAnsi="Arial" w:cs="Arial"/>
          <w:color w:val="000000"/>
        </w:rPr>
        <w:t xml:space="preserve"> часа недељно, 0 + 96 часова годишње)</w:t>
      </w:r>
    </w:p>
    <w:p w14:paraId="72EF2F60" w14:textId="77777777" w:rsidR="007E6A1A" w:rsidRPr="007E6A1A" w:rsidRDefault="007E6A1A" w:rsidP="007E6A1A">
      <w:pPr>
        <w:spacing w:after="150"/>
        <w:rPr>
          <w:rFonts w:ascii="Arial" w:hAnsi="Arial" w:cs="Arial"/>
        </w:rPr>
      </w:pPr>
      <w:r w:rsidRPr="007E6A1A">
        <w:rPr>
          <w:rFonts w:ascii="Arial" w:hAnsi="Arial" w:cs="Arial"/>
          <w:color w:val="000000"/>
        </w:rPr>
        <w:t>ПРОДОРИ И ОТВОРИ У ФОРМИ</w:t>
      </w:r>
    </w:p>
    <w:p w14:paraId="5CF96DD5"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Реализација – глина.</w:t>
      </w:r>
    </w:p>
    <w:p w14:paraId="67F77D3C" w14:textId="77777777" w:rsidR="007E6A1A" w:rsidRPr="007E6A1A" w:rsidRDefault="007E6A1A" w:rsidP="007E6A1A">
      <w:pPr>
        <w:spacing w:after="150"/>
        <w:rPr>
          <w:rFonts w:ascii="Arial" w:hAnsi="Arial" w:cs="Arial"/>
        </w:rPr>
      </w:pPr>
      <w:r w:rsidRPr="007E6A1A">
        <w:rPr>
          <w:rFonts w:ascii="Arial" w:hAnsi="Arial" w:cs="Arial"/>
          <w:color w:val="000000"/>
        </w:rPr>
        <w:t>Одливање – гипс.</w:t>
      </w:r>
    </w:p>
    <w:p w14:paraId="1C8C667A" w14:textId="77777777" w:rsidR="007E6A1A" w:rsidRPr="007E6A1A" w:rsidRDefault="007E6A1A" w:rsidP="007E6A1A">
      <w:pPr>
        <w:spacing w:after="150"/>
        <w:rPr>
          <w:rFonts w:ascii="Arial" w:hAnsi="Arial" w:cs="Arial"/>
        </w:rPr>
      </w:pPr>
      <w:r w:rsidRPr="007E6A1A">
        <w:rPr>
          <w:rFonts w:ascii="Arial" w:hAnsi="Arial" w:cs="Arial"/>
          <w:color w:val="000000"/>
        </w:rPr>
        <w:t>ЛИВЕЊЕ ВИШЕДЕЛНИХ КАЛУПА (СТИКЛ ФОРМА)</w:t>
      </w:r>
    </w:p>
    <w:p w14:paraId="51441D94" w14:textId="77777777" w:rsidR="007E6A1A" w:rsidRPr="007E6A1A" w:rsidRDefault="007E6A1A" w:rsidP="007E6A1A">
      <w:pPr>
        <w:spacing w:after="150"/>
        <w:rPr>
          <w:rFonts w:ascii="Arial" w:hAnsi="Arial" w:cs="Arial"/>
        </w:rPr>
      </w:pPr>
      <w:r w:rsidRPr="007E6A1A">
        <w:rPr>
          <w:rFonts w:ascii="Arial" w:hAnsi="Arial" w:cs="Arial"/>
          <w:color w:val="000000"/>
        </w:rPr>
        <w:t>Гипс. Гума.</w:t>
      </w:r>
    </w:p>
    <w:p w14:paraId="3D2F86A4" w14:textId="77777777" w:rsidR="007E6A1A" w:rsidRPr="007E6A1A" w:rsidRDefault="007E6A1A" w:rsidP="007E6A1A">
      <w:pPr>
        <w:spacing w:after="150"/>
        <w:rPr>
          <w:rFonts w:ascii="Arial" w:hAnsi="Arial" w:cs="Arial"/>
        </w:rPr>
      </w:pPr>
      <w:r w:rsidRPr="007E6A1A">
        <w:rPr>
          <w:rFonts w:ascii="Arial" w:hAnsi="Arial" w:cs="Arial"/>
          <w:color w:val="000000"/>
        </w:rPr>
        <w:t>Пластичне масе.</w:t>
      </w:r>
    </w:p>
    <w:p w14:paraId="634D0D2E" w14:textId="77777777" w:rsidR="007E6A1A" w:rsidRPr="007E6A1A" w:rsidRDefault="007E6A1A" w:rsidP="007E6A1A">
      <w:pPr>
        <w:spacing w:after="150"/>
        <w:rPr>
          <w:rFonts w:ascii="Arial" w:hAnsi="Arial" w:cs="Arial"/>
        </w:rPr>
      </w:pPr>
      <w:r w:rsidRPr="007E6A1A">
        <w:rPr>
          <w:rFonts w:ascii="Arial" w:hAnsi="Arial" w:cs="Arial"/>
          <w:color w:val="000000"/>
        </w:rPr>
        <w:t>СЛОБОДНА ФОРМА (комбинована просторна форма)</w:t>
      </w:r>
    </w:p>
    <w:p w14:paraId="1DFF821E"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Реализација – глина.</w:t>
      </w:r>
    </w:p>
    <w:p w14:paraId="6E2F7BA8" w14:textId="77777777" w:rsidR="007E6A1A" w:rsidRPr="007E6A1A" w:rsidRDefault="007E6A1A" w:rsidP="007E6A1A">
      <w:pPr>
        <w:spacing w:after="150"/>
        <w:rPr>
          <w:rFonts w:ascii="Arial" w:hAnsi="Arial" w:cs="Arial"/>
        </w:rPr>
      </w:pPr>
      <w:r w:rsidRPr="007E6A1A">
        <w:rPr>
          <w:rFonts w:ascii="Arial" w:hAnsi="Arial" w:cs="Arial"/>
          <w:color w:val="000000"/>
        </w:rPr>
        <w:t>Одливање – гипс.</w:t>
      </w:r>
    </w:p>
    <w:p w14:paraId="2EA7D62A" w14:textId="77777777" w:rsidR="007E6A1A" w:rsidRPr="007E6A1A" w:rsidRDefault="007E6A1A" w:rsidP="007E6A1A">
      <w:pPr>
        <w:spacing w:after="150"/>
        <w:rPr>
          <w:rFonts w:ascii="Arial" w:hAnsi="Arial" w:cs="Arial"/>
        </w:rPr>
      </w:pPr>
      <w:r w:rsidRPr="007E6A1A">
        <w:rPr>
          <w:rFonts w:ascii="Arial" w:hAnsi="Arial" w:cs="Arial"/>
          <w:color w:val="000000"/>
        </w:rPr>
        <w:t>РОТАЦИОНА ФОРМА</w:t>
      </w:r>
    </w:p>
    <w:p w14:paraId="77CFE617" w14:textId="77777777" w:rsidR="007E6A1A" w:rsidRPr="007E6A1A" w:rsidRDefault="007E6A1A" w:rsidP="007E6A1A">
      <w:pPr>
        <w:spacing w:after="150"/>
        <w:rPr>
          <w:rFonts w:ascii="Arial" w:hAnsi="Arial" w:cs="Arial"/>
        </w:rPr>
      </w:pPr>
      <w:r w:rsidRPr="007E6A1A">
        <w:rPr>
          <w:rFonts w:ascii="Arial" w:hAnsi="Arial" w:cs="Arial"/>
          <w:color w:val="000000"/>
        </w:rPr>
        <w:t>Хоризонтална ротација.</w:t>
      </w:r>
    </w:p>
    <w:p w14:paraId="7DBB0294"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форме са израдом шаблона за ротацију. Вертикална ротација.</w:t>
      </w:r>
    </w:p>
    <w:p w14:paraId="0A5EDC48"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форме са израдом шаблона за ротацију. Репродукција модела хоризонталне и вертикалне ротационе форме, штикл форма, гипс, пластичне масе.</w:t>
      </w:r>
    </w:p>
    <w:p w14:paraId="74357B03" w14:textId="77777777" w:rsidR="007E6A1A" w:rsidRPr="007E6A1A" w:rsidRDefault="007E6A1A" w:rsidP="007E6A1A">
      <w:pPr>
        <w:spacing w:after="150"/>
        <w:rPr>
          <w:rFonts w:ascii="Arial" w:hAnsi="Arial" w:cs="Arial"/>
        </w:rPr>
      </w:pPr>
      <w:r w:rsidRPr="007E6A1A">
        <w:rPr>
          <w:rFonts w:ascii="Arial" w:hAnsi="Arial" w:cs="Arial"/>
          <w:color w:val="000000"/>
        </w:rPr>
        <w:t>АНАЛИТИЧКО МОДЕЛОВАЊЕ</w:t>
      </w:r>
    </w:p>
    <w:p w14:paraId="42BD1F85" w14:textId="77777777" w:rsidR="007E6A1A" w:rsidRPr="007E6A1A" w:rsidRDefault="007E6A1A" w:rsidP="007E6A1A">
      <w:pPr>
        <w:spacing w:after="150"/>
        <w:rPr>
          <w:rFonts w:ascii="Arial" w:hAnsi="Arial" w:cs="Arial"/>
        </w:rPr>
      </w:pPr>
      <w:r w:rsidRPr="007E6A1A">
        <w:rPr>
          <w:rFonts w:ascii="Arial" w:hAnsi="Arial" w:cs="Arial"/>
          <w:color w:val="000000"/>
        </w:rPr>
        <w:t>Рад по гипсаном моделу.</w:t>
      </w:r>
    </w:p>
    <w:p w14:paraId="6C6F0DDA"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7B734A8B" w14:textId="77777777" w:rsidR="007E6A1A" w:rsidRPr="007E6A1A" w:rsidRDefault="007E6A1A" w:rsidP="007E6A1A">
      <w:pPr>
        <w:spacing w:after="150"/>
        <w:rPr>
          <w:rFonts w:ascii="Arial" w:hAnsi="Arial" w:cs="Arial"/>
        </w:rPr>
      </w:pPr>
      <w:r w:rsidRPr="007E6A1A">
        <w:rPr>
          <w:rFonts w:ascii="Arial" w:hAnsi="Arial" w:cs="Arial"/>
          <w:color w:val="000000"/>
        </w:rPr>
        <w:t>Фигурина.</w:t>
      </w:r>
    </w:p>
    <w:p w14:paraId="10FFBB7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DC8BA7F"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 обзиром на специфичност грађе која се обрађује, треба тако организовати да акценат буде на индивидуалном раду са ученицима.</w:t>
      </w:r>
    </w:p>
    <w:p w14:paraId="58A77F4A"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упознати са начином рада, прибором (алатом) и материјалом којима ће радити, затим их треба оспособити да што брже и боље реше постављени задатак.</w:t>
      </w:r>
    </w:p>
    <w:p w14:paraId="2CCB1BF7" w14:textId="77777777" w:rsidR="007E6A1A" w:rsidRPr="007E6A1A" w:rsidRDefault="007E6A1A" w:rsidP="007E6A1A">
      <w:pPr>
        <w:spacing w:after="150"/>
        <w:rPr>
          <w:rFonts w:ascii="Arial" w:hAnsi="Arial" w:cs="Arial"/>
        </w:rPr>
      </w:pPr>
      <w:r w:rsidRPr="007E6A1A">
        <w:rPr>
          <w:rFonts w:ascii="Arial" w:hAnsi="Arial" w:cs="Arial"/>
          <w:color w:val="000000"/>
        </w:rPr>
        <w:t>При раду на идејним скицама потребна је стална колективна и индивидуална коректура и, по потреби, допунска објашњења и подсећања на основне карактеристике задатка. По завршетку рада на идејним скицама заједно са ученицима одабрати најуспешнија решења, а потом, приступити реализацији скице у тродимензионалну форму.</w:t>
      </w:r>
    </w:p>
    <w:p w14:paraId="06FCA3A8" w14:textId="77777777" w:rsidR="007E6A1A" w:rsidRPr="007E6A1A" w:rsidRDefault="007E6A1A" w:rsidP="007E6A1A">
      <w:pPr>
        <w:spacing w:after="150"/>
        <w:rPr>
          <w:rFonts w:ascii="Arial" w:hAnsi="Arial" w:cs="Arial"/>
        </w:rPr>
      </w:pPr>
      <w:r w:rsidRPr="007E6A1A">
        <w:rPr>
          <w:rFonts w:ascii="Arial" w:hAnsi="Arial" w:cs="Arial"/>
          <w:color w:val="000000"/>
        </w:rPr>
        <w:t>Поред ликовно естетских вредности постављеног задатка посебну пажњу посветити и технолошкотехничким захтевима материјала којим се ради. Објаснити основне карактеристике глине као материјала за рад и начин рада њом. Инсистирати на задржавању истих односа маса као и на идејном решењу (скици).</w:t>
      </w:r>
    </w:p>
    <w:p w14:paraId="251F1E1A" w14:textId="77777777" w:rsidR="007E6A1A" w:rsidRPr="007E6A1A" w:rsidRDefault="007E6A1A" w:rsidP="007E6A1A">
      <w:pPr>
        <w:spacing w:after="150"/>
        <w:rPr>
          <w:rFonts w:ascii="Arial" w:hAnsi="Arial" w:cs="Arial"/>
        </w:rPr>
      </w:pPr>
      <w:r w:rsidRPr="007E6A1A">
        <w:rPr>
          <w:rFonts w:ascii="Arial" w:hAnsi="Arial" w:cs="Arial"/>
          <w:color w:val="000000"/>
        </w:rPr>
        <w:t>Избегавати задржавање на детаљима, подједнако третирати целу форму.</w:t>
      </w:r>
    </w:p>
    <w:p w14:paraId="35D29C85" w14:textId="77777777" w:rsidR="007E6A1A" w:rsidRPr="007E6A1A" w:rsidRDefault="007E6A1A" w:rsidP="007E6A1A">
      <w:pPr>
        <w:spacing w:after="150"/>
        <w:rPr>
          <w:rFonts w:ascii="Arial" w:hAnsi="Arial" w:cs="Arial"/>
        </w:rPr>
      </w:pPr>
      <w:r w:rsidRPr="007E6A1A">
        <w:rPr>
          <w:rFonts w:ascii="Arial" w:hAnsi="Arial" w:cs="Arial"/>
          <w:color w:val="000000"/>
        </w:rPr>
        <w:t>Током рада посебну пажњу треба посветити ученицима који се теже тродимензионално изражавају, али и ученицима који показују посебне склоности и брже и боље решавају постављени задатак.</w:t>
      </w:r>
    </w:p>
    <w:p w14:paraId="6BCB6252" w14:textId="77777777" w:rsidR="007E6A1A" w:rsidRPr="007E6A1A" w:rsidRDefault="007E6A1A" w:rsidP="007E6A1A">
      <w:pPr>
        <w:spacing w:after="150"/>
        <w:rPr>
          <w:rFonts w:ascii="Arial" w:hAnsi="Arial" w:cs="Arial"/>
        </w:rPr>
      </w:pPr>
      <w:r w:rsidRPr="007E6A1A">
        <w:rPr>
          <w:rFonts w:ascii="Arial" w:hAnsi="Arial" w:cs="Arial"/>
          <w:color w:val="000000"/>
        </w:rPr>
        <w:t>По завршетку задатка потребно је водити разговор са ученицима уз анализу успелих и неуспелих решења. Радове одлити у гипсу. Објаснити техничкотехнолошки поступак ливења и карактеристике гипса као материјала за рад.</w:t>
      </w:r>
    </w:p>
    <w:p w14:paraId="7487D2FB"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ТЕХНИЧКО ЦРТАЊЕ</w:t>
      </w:r>
    </w:p>
    <w:p w14:paraId="19B5D64E" w14:textId="77777777" w:rsidR="007E6A1A" w:rsidRPr="007E6A1A" w:rsidRDefault="007E6A1A" w:rsidP="007E6A1A">
      <w:pPr>
        <w:spacing w:after="150"/>
        <w:rPr>
          <w:rFonts w:ascii="Arial" w:hAnsi="Arial" w:cs="Arial"/>
        </w:rPr>
      </w:pPr>
      <w:bookmarkStart w:id="4" w:name="anchor-7-anchor"/>
      <w:bookmarkEnd w:id="4"/>
      <w:r w:rsidRPr="007E6A1A">
        <w:rPr>
          <w:rFonts w:ascii="Arial" w:hAnsi="Arial" w:cs="Arial"/>
          <w:color w:val="000000"/>
        </w:rPr>
        <w:t>ЦИЉ И ЗАДАЦИ</w:t>
      </w:r>
    </w:p>
    <w:p w14:paraId="6FEB3032"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техничког цртања је да ученици овладају графичком обрадом конструктивних и осталих цртежа у пројекту који су прилагођени постојећим стандардима.</w:t>
      </w:r>
    </w:p>
    <w:p w14:paraId="2CA4E168"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4C68145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правилно употребљавају прибор за цртање;</w:t>
      </w:r>
    </w:p>
    <w:p w14:paraId="4FE14B56" w14:textId="77777777" w:rsidR="007E6A1A" w:rsidRPr="007E6A1A" w:rsidRDefault="007E6A1A" w:rsidP="007E6A1A">
      <w:pPr>
        <w:spacing w:after="150"/>
        <w:rPr>
          <w:rFonts w:ascii="Arial" w:hAnsi="Arial" w:cs="Arial"/>
        </w:rPr>
      </w:pPr>
      <w:r w:rsidRPr="007E6A1A">
        <w:rPr>
          <w:rFonts w:ascii="Arial" w:hAnsi="Arial" w:cs="Arial"/>
          <w:color w:val="000000"/>
        </w:rPr>
        <w:t>– употребљавају посебне геометријске конструкције које су важне за техничке цртеже и пројектовање;</w:t>
      </w:r>
    </w:p>
    <w:p w14:paraId="1113F424" w14:textId="77777777" w:rsidR="007E6A1A" w:rsidRPr="007E6A1A" w:rsidRDefault="007E6A1A" w:rsidP="007E6A1A">
      <w:pPr>
        <w:spacing w:after="150"/>
        <w:rPr>
          <w:rFonts w:ascii="Arial" w:hAnsi="Arial" w:cs="Arial"/>
        </w:rPr>
      </w:pPr>
      <w:r w:rsidRPr="007E6A1A">
        <w:rPr>
          <w:rFonts w:ascii="Arial" w:hAnsi="Arial" w:cs="Arial"/>
          <w:color w:val="000000"/>
        </w:rPr>
        <w:t>– развију уредност, тачност и систематичност у раду;</w:t>
      </w:r>
    </w:p>
    <w:p w14:paraId="4589D102" w14:textId="77777777" w:rsidR="007E6A1A" w:rsidRPr="007E6A1A" w:rsidRDefault="007E6A1A" w:rsidP="007E6A1A">
      <w:pPr>
        <w:spacing w:after="150"/>
        <w:rPr>
          <w:rFonts w:ascii="Arial" w:hAnsi="Arial" w:cs="Arial"/>
        </w:rPr>
      </w:pPr>
      <w:r w:rsidRPr="007E6A1A">
        <w:rPr>
          <w:rFonts w:ascii="Arial" w:hAnsi="Arial" w:cs="Arial"/>
          <w:color w:val="000000"/>
        </w:rPr>
        <w:t>– своје просторне замисли презентирају у графички стандардизованом облику и да унапред процене сложеност таквог задатка.</w:t>
      </w:r>
    </w:p>
    <w:p w14:paraId="532421F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C375A8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w:t>
      </w:r>
    </w:p>
    <w:p w14:paraId="629861BA" w14:textId="77777777" w:rsidR="007E6A1A" w:rsidRPr="007E6A1A" w:rsidRDefault="007E6A1A" w:rsidP="007E6A1A">
      <w:pPr>
        <w:spacing w:after="150"/>
        <w:rPr>
          <w:rFonts w:ascii="Arial" w:hAnsi="Arial" w:cs="Arial"/>
        </w:rPr>
      </w:pPr>
      <w:r w:rsidRPr="007E6A1A">
        <w:rPr>
          <w:rFonts w:ascii="Arial" w:hAnsi="Arial" w:cs="Arial"/>
          <w:color w:val="000000"/>
        </w:rPr>
        <w:t>МАТЕРИЈАЛ И ПРИБОР</w:t>
      </w:r>
    </w:p>
    <w:p w14:paraId="0AEA0C5E" w14:textId="77777777" w:rsidR="007E6A1A" w:rsidRPr="007E6A1A" w:rsidRDefault="007E6A1A" w:rsidP="007E6A1A">
      <w:pPr>
        <w:spacing w:after="150"/>
        <w:rPr>
          <w:rFonts w:ascii="Arial" w:hAnsi="Arial" w:cs="Arial"/>
        </w:rPr>
      </w:pPr>
      <w:r w:rsidRPr="007E6A1A">
        <w:rPr>
          <w:rFonts w:ascii="Arial" w:hAnsi="Arial" w:cs="Arial"/>
          <w:color w:val="000000"/>
        </w:rPr>
        <w:t>Формати и врсте папира.</w:t>
      </w:r>
    </w:p>
    <w:p w14:paraId="4FE925EC" w14:textId="77777777" w:rsidR="007E6A1A" w:rsidRPr="007E6A1A" w:rsidRDefault="007E6A1A" w:rsidP="007E6A1A">
      <w:pPr>
        <w:spacing w:after="150"/>
        <w:rPr>
          <w:rFonts w:ascii="Arial" w:hAnsi="Arial" w:cs="Arial"/>
        </w:rPr>
      </w:pPr>
      <w:r w:rsidRPr="007E6A1A">
        <w:rPr>
          <w:rFonts w:ascii="Arial" w:hAnsi="Arial" w:cs="Arial"/>
          <w:color w:val="000000"/>
        </w:rPr>
        <w:t>Врсте прибора за цртање.</w:t>
      </w:r>
    </w:p>
    <w:p w14:paraId="3E60BC48" w14:textId="77777777" w:rsidR="007E6A1A" w:rsidRPr="007E6A1A" w:rsidRDefault="007E6A1A" w:rsidP="007E6A1A">
      <w:pPr>
        <w:spacing w:after="150"/>
        <w:rPr>
          <w:rFonts w:ascii="Arial" w:hAnsi="Arial" w:cs="Arial"/>
        </w:rPr>
      </w:pPr>
      <w:r w:rsidRPr="007E6A1A">
        <w:rPr>
          <w:rFonts w:ascii="Arial" w:hAnsi="Arial" w:cs="Arial"/>
          <w:color w:val="000000"/>
        </w:rPr>
        <w:t>Појам размере и конструисање размерника.</w:t>
      </w:r>
    </w:p>
    <w:p w14:paraId="2023DF10" w14:textId="77777777" w:rsidR="007E6A1A" w:rsidRPr="007E6A1A" w:rsidRDefault="007E6A1A" w:rsidP="007E6A1A">
      <w:pPr>
        <w:spacing w:after="150"/>
        <w:rPr>
          <w:rFonts w:ascii="Arial" w:hAnsi="Arial" w:cs="Arial"/>
        </w:rPr>
      </w:pPr>
      <w:r w:rsidRPr="007E6A1A">
        <w:rPr>
          <w:rFonts w:ascii="Arial" w:hAnsi="Arial" w:cs="Arial"/>
          <w:color w:val="000000"/>
        </w:rPr>
        <w:t>ОСНОВНА ЗНАЊА</w:t>
      </w:r>
    </w:p>
    <w:p w14:paraId="1B31388A" w14:textId="77777777" w:rsidR="007E6A1A" w:rsidRPr="007E6A1A" w:rsidRDefault="007E6A1A" w:rsidP="007E6A1A">
      <w:pPr>
        <w:spacing w:after="150"/>
        <w:rPr>
          <w:rFonts w:ascii="Arial" w:hAnsi="Arial" w:cs="Arial"/>
        </w:rPr>
      </w:pPr>
      <w:r w:rsidRPr="007E6A1A">
        <w:rPr>
          <w:rFonts w:ascii="Arial" w:hAnsi="Arial" w:cs="Arial"/>
          <w:color w:val="000000"/>
        </w:rPr>
        <w:t>Врсте и ширина линије – примена.</w:t>
      </w:r>
    </w:p>
    <w:p w14:paraId="4A52C3CC" w14:textId="77777777" w:rsidR="007E6A1A" w:rsidRPr="007E6A1A" w:rsidRDefault="007E6A1A" w:rsidP="007E6A1A">
      <w:pPr>
        <w:spacing w:after="150"/>
        <w:rPr>
          <w:rFonts w:ascii="Arial" w:hAnsi="Arial" w:cs="Arial"/>
        </w:rPr>
      </w:pPr>
      <w:r w:rsidRPr="007E6A1A">
        <w:rPr>
          <w:rFonts w:ascii="Arial" w:hAnsi="Arial" w:cs="Arial"/>
          <w:color w:val="000000"/>
        </w:rPr>
        <w:t>Врсте техничког цртежа:– скице;</w:t>
      </w:r>
    </w:p>
    <w:p w14:paraId="642E55C1" w14:textId="77777777" w:rsidR="007E6A1A" w:rsidRPr="007E6A1A" w:rsidRDefault="007E6A1A" w:rsidP="007E6A1A">
      <w:pPr>
        <w:spacing w:after="150"/>
        <w:rPr>
          <w:rFonts w:ascii="Arial" w:hAnsi="Arial" w:cs="Arial"/>
        </w:rPr>
      </w:pPr>
      <w:r w:rsidRPr="007E6A1A">
        <w:rPr>
          <w:rFonts w:ascii="Arial" w:hAnsi="Arial" w:cs="Arial"/>
          <w:color w:val="000000"/>
        </w:rPr>
        <w:t>– цртежи;</w:t>
      </w:r>
    </w:p>
    <w:p w14:paraId="609CB57D" w14:textId="77777777" w:rsidR="007E6A1A" w:rsidRPr="007E6A1A" w:rsidRDefault="007E6A1A" w:rsidP="007E6A1A">
      <w:pPr>
        <w:spacing w:after="150"/>
        <w:rPr>
          <w:rFonts w:ascii="Arial" w:hAnsi="Arial" w:cs="Arial"/>
        </w:rPr>
      </w:pPr>
      <w:r w:rsidRPr="007E6A1A">
        <w:rPr>
          <w:rFonts w:ascii="Arial" w:hAnsi="Arial" w:cs="Arial"/>
          <w:color w:val="000000"/>
        </w:rPr>
        <w:t>– копија.</w:t>
      </w:r>
    </w:p>
    <w:p w14:paraId="76EB5738" w14:textId="77777777" w:rsidR="007E6A1A" w:rsidRPr="007E6A1A" w:rsidRDefault="007E6A1A" w:rsidP="007E6A1A">
      <w:pPr>
        <w:spacing w:after="150"/>
        <w:rPr>
          <w:rFonts w:ascii="Arial" w:hAnsi="Arial" w:cs="Arial"/>
        </w:rPr>
      </w:pPr>
      <w:r w:rsidRPr="007E6A1A">
        <w:rPr>
          <w:rFonts w:ascii="Arial" w:hAnsi="Arial" w:cs="Arial"/>
          <w:color w:val="000000"/>
        </w:rPr>
        <w:t>Детаљни цртеж.</w:t>
      </w:r>
    </w:p>
    <w:p w14:paraId="3D7E053E" w14:textId="77777777" w:rsidR="007E6A1A" w:rsidRPr="007E6A1A" w:rsidRDefault="007E6A1A" w:rsidP="007E6A1A">
      <w:pPr>
        <w:spacing w:after="150"/>
        <w:rPr>
          <w:rFonts w:ascii="Arial" w:hAnsi="Arial" w:cs="Arial"/>
        </w:rPr>
      </w:pPr>
      <w:r w:rsidRPr="007E6A1A">
        <w:rPr>
          <w:rFonts w:ascii="Arial" w:hAnsi="Arial" w:cs="Arial"/>
          <w:color w:val="000000"/>
        </w:rPr>
        <w:t>Радионички цртеж.</w:t>
      </w:r>
    </w:p>
    <w:p w14:paraId="269BE5C7"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w:t>
      </w:r>
    </w:p>
    <w:p w14:paraId="45CADD5B" w14:textId="77777777" w:rsidR="007E6A1A" w:rsidRPr="007E6A1A" w:rsidRDefault="007E6A1A" w:rsidP="007E6A1A">
      <w:pPr>
        <w:spacing w:after="150"/>
        <w:rPr>
          <w:rFonts w:ascii="Arial" w:hAnsi="Arial" w:cs="Arial"/>
        </w:rPr>
      </w:pPr>
      <w:r w:rsidRPr="007E6A1A">
        <w:rPr>
          <w:rFonts w:ascii="Arial" w:hAnsi="Arial" w:cs="Arial"/>
          <w:color w:val="000000"/>
        </w:rPr>
        <w:t>Цртање оловком.</w:t>
      </w:r>
    </w:p>
    <w:p w14:paraId="129AD2A3"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II</w:t>
      </w:r>
    </w:p>
    <w:p w14:paraId="588F843D" w14:textId="77777777" w:rsidR="007E6A1A" w:rsidRPr="007E6A1A" w:rsidRDefault="007E6A1A" w:rsidP="007E6A1A">
      <w:pPr>
        <w:spacing w:after="150"/>
        <w:rPr>
          <w:rFonts w:ascii="Arial" w:hAnsi="Arial" w:cs="Arial"/>
        </w:rPr>
      </w:pPr>
      <w:r w:rsidRPr="007E6A1A">
        <w:rPr>
          <w:rFonts w:ascii="Arial" w:hAnsi="Arial" w:cs="Arial"/>
          <w:color w:val="000000"/>
        </w:rPr>
        <w:t>Извлачење линија у тушу и у боји.</w:t>
      </w:r>
    </w:p>
    <w:p w14:paraId="14D10DE0"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III</w:t>
      </w:r>
    </w:p>
    <w:p w14:paraId="330E0B90" w14:textId="77777777" w:rsidR="007E6A1A" w:rsidRPr="007E6A1A" w:rsidRDefault="007E6A1A" w:rsidP="007E6A1A">
      <w:pPr>
        <w:spacing w:after="150"/>
        <w:rPr>
          <w:rFonts w:ascii="Arial" w:hAnsi="Arial" w:cs="Arial"/>
        </w:rPr>
      </w:pPr>
      <w:r w:rsidRPr="007E6A1A">
        <w:rPr>
          <w:rFonts w:ascii="Arial" w:hAnsi="Arial" w:cs="Arial"/>
          <w:color w:val="000000"/>
        </w:rPr>
        <w:t>Употреба шаблона.</w:t>
      </w:r>
    </w:p>
    <w:p w14:paraId="3CDE6E33" w14:textId="77777777" w:rsidR="007E6A1A" w:rsidRPr="007E6A1A" w:rsidRDefault="007E6A1A" w:rsidP="007E6A1A">
      <w:pPr>
        <w:spacing w:after="150"/>
        <w:rPr>
          <w:rFonts w:ascii="Arial" w:hAnsi="Arial" w:cs="Arial"/>
        </w:rPr>
      </w:pPr>
      <w:r w:rsidRPr="007E6A1A">
        <w:rPr>
          <w:rFonts w:ascii="Arial" w:hAnsi="Arial" w:cs="Arial"/>
          <w:color w:val="000000"/>
        </w:rPr>
        <w:t>Употреба трансфер материјала.</w:t>
      </w:r>
    </w:p>
    <w:p w14:paraId="3C368108"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IV</w:t>
      </w:r>
    </w:p>
    <w:p w14:paraId="1200D5F8" w14:textId="77777777" w:rsidR="007E6A1A" w:rsidRPr="007E6A1A" w:rsidRDefault="007E6A1A" w:rsidP="007E6A1A">
      <w:pPr>
        <w:spacing w:after="150"/>
        <w:rPr>
          <w:rFonts w:ascii="Arial" w:hAnsi="Arial" w:cs="Arial"/>
        </w:rPr>
      </w:pPr>
      <w:r w:rsidRPr="007E6A1A">
        <w:rPr>
          <w:rFonts w:ascii="Arial" w:hAnsi="Arial" w:cs="Arial"/>
          <w:color w:val="000000"/>
        </w:rPr>
        <w:t>Употреба шестара са цртањем кружница и кружних лукова.</w:t>
      </w:r>
    </w:p>
    <w:p w14:paraId="451D3833" w14:textId="77777777" w:rsidR="007E6A1A" w:rsidRPr="007E6A1A" w:rsidRDefault="007E6A1A" w:rsidP="007E6A1A">
      <w:pPr>
        <w:spacing w:after="150"/>
        <w:rPr>
          <w:rFonts w:ascii="Arial" w:hAnsi="Arial" w:cs="Arial"/>
        </w:rPr>
      </w:pPr>
      <w:r w:rsidRPr="007E6A1A">
        <w:rPr>
          <w:rFonts w:ascii="Arial" w:hAnsi="Arial" w:cs="Arial"/>
          <w:color w:val="000000"/>
        </w:rPr>
        <w:t>Гарнитура шестара.</w:t>
      </w:r>
    </w:p>
    <w:p w14:paraId="0D01E3B5"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ГЕОМЕТРИЈСКЕ КОНСТРУКЦИЈЕ СА ПРАВИМ ЛИНИЈАМА</w:t>
      </w:r>
    </w:p>
    <w:p w14:paraId="1C894ECE" w14:textId="77777777" w:rsidR="007E6A1A" w:rsidRPr="007E6A1A" w:rsidRDefault="007E6A1A" w:rsidP="007E6A1A">
      <w:pPr>
        <w:spacing w:after="150"/>
        <w:rPr>
          <w:rFonts w:ascii="Arial" w:hAnsi="Arial" w:cs="Arial"/>
        </w:rPr>
      </w:pPr>
      <w:r w:rsidRPr="007E6A1A">
        <w:rPr>
          <w:rFonts w:ascii="Arial" w:hAnsi="Arial" w:cs="Arial"/>
          <w:color w:val="000000"/>
        </w:rPr>
        <w:t>Паралелне, управне и праве под углом од 30º, 45º и 90º.</w:t>
      </w:r>
    </w:p>
    <w:p w14:paraId="5AA0E337" w14:textId="77777777" w:rsidR="007E6A1A" w:rsidRPr="007E6A1A" w:rsidRDefault="007E6A1A" w:rsidP="007E6A1A">
      <w:pPr>
        <w:spacing w:after="150"/>
        <w:rPr>
          <w:rFonts w:ascii="Arial" w:hAnsi="Arial" w:cs="Arial"/>
        </w:rPr>
      </w:pPr>
      <w:r w:rsidRPr="007E6A1A">
        <w:rPr>
          <w:rFonts w:ascii="Arial" w:hAnsi="Arial" w:cs="Arial"/>
          <w:color w:val="000000"/>
        </w:rPr>
        <w:t>Симетрала углова и дужи.</w:t>
      </w:r>
    </w:p>
    <w:p w14:paraId="69399F87" w14:textId="77777777" w:rsidR="007E6A1A" w:rsidRPr="007E6A1A" w:rsidRDefault="007E6A1A" w:rsidP="007E6A1A">
      <w:pPr>
        <w:spacing w:after="150"/>
        <w:rPr>
          <w:rFonts w:ascii="Arial" w:hAnsi="Arial" w:cs="Arial"/>
        </w:rPr>
      </w:pPr>
      <w:r w:rsidRPr="007E6A1A">
        <w:rPr>
          <w:rFonts w:ascii="Arial" w:hAnsi="Arial" w:cs="Arial"/>
          <w:color w:val="000000"/>
        </w:rPr>
        <w:t>Деоба дужи.</w:t>
      </w:r>
    </w:p>
    <w:p w14:paraId="62A9E31F"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правилних полигона.</w:t>
      </w:r>
    </w:p>
    <w:p w14:paraId="2A7AF760"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троугла, квадрата, петоугла и шестоугла.</w:t>
      </w:r>
    </w:p>
    <w:p w14:paraId="4A70F2EB"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седмоугла, осмоугла, десетоугла и дванаестоугла.</w:t>
      </w:r>
    </w:p>
    <w:p w14:paraId="6A24016D"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ГЕОМЕТРИЈСКЕ КОНСТРУКЦИЈЕ СА КРУЖНИЦАМА</w:t>
      </w:r>
    </w:p>
    <w:p w14:paraId="0257AD8F"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Конструкције кружнице и кружних лукова под задатим условима.</w:t>
      </w:r>
    </w:p>
    <w:p w14:paraId="78A9FD32" w14:textId="77777777" w:rsidR="007E6A1A" w:rsidRPr="007E6A1A" w:rsidRDefault="007E6A1A" w:rsidP="007E6A1A">
      <w:pPr>
        <w:spacing w:after="150"/>
        <w:rPr>
          <w:rFonts w:ascii="Arial" w:hAnsi="Arial" w:cs="Arial"/>
        </w:rPr>
      </w:pPr>
      <w:r w:rsidRPr="007E6A1A">
        <w:rPr>
          <w:rFonts w:ascii="Arial" w:hAnsi="Arial" w:cs="Arial"/>
          <w:color w:val="000000"/>
        </w:rPr>
        <w:t>Прелазни кружни лукови.</w:t>
      </w:r>
    </w:p>
    <w:p w14:paraId="2C63547D"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Конструкције кружница и кружних лукова.</w:t>
      </w:r>
    </w:p>
    <w:p w14:paraId="79AD0A69"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ГЕОМЕТРИЈСКЕ КОНСТРУКЦИЈЕ СА КРИВАМА II СТЕПЕНА</w:t>
      </w:r>
    </w:p>
    <w:p w14:paraId="7E755786" w14:textId="77777777" w:rsidR="007E6A1A" w:rsidRPr="007E6A1A" w:rsidRDefault="007E6A1A" w:rsidP="007E6A1A">
      <w:pPr>
        <w:spacing w:after="150"/>
        <w:rPr>
          <w:rFonts w:ascii="Arial" w:hAnsi="Arial" w:cs="Arial"/>
        </w:rPr>
      </w:pPr>
      <w:r w:rsidRPr="007E6A1A">
        <w:rPr>
          <w:rFonts w:ascii="Arial" w:hAnsi="Arial" w:cs="Arial"/>
          <w:color w:val="000000"/>
        </w:rPr>
        <w:t>Дефиниција елипсе, хиперболе и параболе.</w:t>
      </w:r>
    </w:p>
    <w:p w14:paraId="76ABB9C5"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елипсе када су познате осовине.</w:t>
      </w:r>
    </w:p>
    <w:p w14:paraId="3502B1C7"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елипсе када су познати коњуговани пречници.</w:t>
      </w:r>
    </w:p>
    <w:p w14:paraId="436AF8D5"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елипсе у косом паралелограму.</w:t>
      </w:r>
    </w:p>
    <w:p w14:paraId="79D8DF8A"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хиперболе и параболе на графичком раду.</w:t>
      </w:r>
    </w:p>
    <w:p w14:paraId="10049B02" w14:textId="77777777" w:rsidR="007E6A1A" w:rsidRPr="007E6A1A" w:rsidRDefault="007E6A1A" w:rsidP="007E6A1A">
      <w:pPr>
        <w:spacing w:after="150"/>
        <w:rPr>
          <w:rFonts w:ascii="Arial" w:hAnsi="Arial" w:cs="Arial"/>
        </w:rPr>
      </w:pPr>
      <w:r w:rsidRPr="007E6A1A">
        <w:rPr>
          <w:rFonts w:ascii="Arial" w:hAnsi="Arial" w:cs="Arial"/>
          <w:color w:val="000000"/>
        </w:rPr>
        <w:t>ПИСМО</w:t>
      </w:r>
    </w:p>
    <w:p w14:paraId="1BBB6888" w14:textId="77777777" w:rsidR="007E6A1A" w:rsidRPr="007E6A1A" w:rsidRDefault="007E6A1A" w:rsidP="007E6A1A">
      <w:pPr>
        <w:spacing w:after="150"/>
        <w:rPr>
          <w:rFonts w:ascii="Arial" w:hAnsi="Arial" w:cs="Arial"/>
        </w:rPr>
      </w:pPr>
      <w:r w:rsidRPr="007E6A1A">
        <w:rPr>
          <w:rFonts w:ascii="Arial" w:hAnsi="Arial" w:cs="Arial"/>
          <w:color w:val="000000"/>
        </w:rPr>
        <w:t>Стандарди техничког писма.</w:t>
      </w:r>
    </w:p>
    <w:p w14:paraId="7FA5E3D9" w14:textId="77777777" w:rsidR="007E6A1A" w:rsidRPr="007E6A1A" w:rsidRDefault="007E6A1A" w:rsidP="007E6A1A">
      <w:pPr>
        <w:spacing w:after="150"/>
        <w:rPr>
          <w:rFonts w:ascii="Arial" w:hAnsi="Arial" w:cs="Arial"/>
        </w:rPr>
      </w:pPr>
      <w:r w:rsidRPr="007E6A1A">
        <w:rPr>
          <w:rFonts w:ascii="Arial" w:hAnsi="Arial" w:cs="Arial"/>
          <w:color w:val="000000"/>
        </w:rPr>
        <w:t>Употреба шаблона за слова и употреба трансфер технике и материјала.</w:t>
      </w:r>
    </w:p>
    <w:p w14:paraId="1A22EFC0" w14:textId="77777777" w:rsidR="007E6A1A" w:rsidRPr="007E6A1A" w:rsidRDefault="007E6A1A" w:rsidP="007E6A1A">
      <w:pPr>
        <w:spacing w:after="150"/>
        <w:rPr>
          <w:rFonts w:ascii="Arial" w:hAnsi="Arial" w:cs="Arial"/>
        </w:rPr>
      </w:pPr>
      <w:r w:rsidRPr="007E6A1A">
        <w:rPr>
          <w:rFonts w:ascii="Arial" w:hAnsi="Arial" w:cs="Arial"/>
          <w:color w:val="000000"/>
        </w:rPr>
        <w:t>Техничко писмо на графичком раду.</w:t>
      </w:r>
    </w:p>
    <w:p w14:paraId="49544C3A" w14:textId="77777777" w:rsidR="007E6A1A" w:rsidRPr="007E6A1A" w:rsidRDefault="007E6A1A" w:rsidP="007E6A1A">
      <w:pPr>
        <w:spacing w:after="150"/>
        <w:rPr>
          <w:rFonts w:ascii="Arial" w:hAnsi="Arial" w:cs="Arial"/>
        </w:rPr>
      </w:pPr>
      <w:r w:rsidRPr="007E6A1A">
        <w:rPr>
          <w:rFonts w:ascii="Arial" w:hAnsi="Arial" w:cs="Arial"/>
          <w:color w:val="000000"/>
        </w:rPr>
        <w:t>МАШИНСКО ТЕХНИЧКО ЦРТАЊЕ</w:t>
      </w:r>
    </w:p>
    <w:p w14:paraId="41FD1EBE" w14:textId="77777777" w:rsidR="007E6A1A" w:rsidRPr="007E6A1A" w:rsidRDefault="007E6A1A" w:rsidP="007E6A1A">
      <w:pPr>
        <w:spacing w:after="150"/>
        <w:rPr>
          <w:rFonts w:ascii="Arial" w:hAnsi="Arial" w:cs="Arial"/>
        </w:rPr>
      </w:pPr>
      <w:r w:rsidRPr="007E6A1A">
        <w:rPr>
          <w:rFonts w:ascii="Arial" w:hAnsi="Arial" w:cs="Arial"/>
          <w:color w:val="000000"/>
        </w:rPr>
        <w:t>Врсте пројекција.</w:t>
      </w:r>
    </w:p>
    <w:p w14:paraId="2691386A" w14:textId="77777777" w:rsidR="007E6A1A" w:rsidRPr="007E6A1A" w:rsidRDefault="007E6A1A" w:rsidP="007E6A1A">
      <w:pPr>
        <w:spacing w:after="150"/>
        <w:rPr>
          <w:rFonts w:ascii="Arial" w:hAnsi="Arial" w:cs="Arial"/>
        </w:rPr>
      </w:pPr>
      <w:r w:rsidRPr="007E6A1A">
        <w:rPr>
          <w:rFonts w:ascii="Arial" w:hAnsi="Arial" w:cs="Arial"/>
          <w:color w:val="000000"/>
        </w:rPr>
        <w:t>Приказ предмета ортогоналним пројекцијама.</w:t>
      </w:r>
    </w:p>
    <w:p w14:paraId="2C2E08BC" w14:textId="77777777" w:rsidR="007E6A1A" w:rsidRPr="007E6A1A" w:rsidRDefault="007E6A1A" w:rsidP="007E6A1A">
      <w:pPr>
        <w:spacing w:after="150"/>
        <w:rPr>
          <w:rFonts w:ascii="Arial" w:hAnsi="Arial" w:cs="Arial"/>
        </w:rPr>
      </w:pPr>
      <w:r w:rsidRPr="007E6A1A">
        <w:rPr>
          <w:rFonts w:ascii="Arial" w:hAnsi="Arial" w:cs="Arial"/>
          <w:color w:val="000000"/>
        </w:rPr>
        <w:t>Пресеци и прекиди тела.</w:t>
      </w:r>
    </w:p>
    <w:p w14:paraId="7D11E00C" w14:textId="77777777" w:rsidR="007E6A1A" w:rsidRPr="007E6A1A" w:rsidRDefault="007E6A1A" w:rsidP="007E6A1A">
      <w:pPr>
        <w:spacing w:after="150"/>
        <w:rPr>
          <w:rFonts w:ascii="Arial" w:hAnsi="Arial" w:cs="Arial"/>
        </w:rPr>
      </w:pPr>
      <w:r w:rsidRPr="007E6A1A">
        <w:rPr>
          <w:rFonts w:ascii="Arial" w:hAnsi="Arial" w:cs="Arial"/>
          <w:color w:val="000000"/>
        </w:rPr>
        <w:t>Котирање.</w:t>
      </w:r>
    </w:p>
    <w:p w14:paraId="31CD1EB3" w14:textId="77777777" w:rsidR="007E6A1A" w:rsidRPr="007E6A1A" w:rsidRDefault="007E6A1A" w:rsidP="007E6A1A">
      <w:pPr>
        <w:spacing w:after="150"/>
        <w:rPr>
          <w:rFonts w:ascii="Arial" w:hAnsi="Arial" w:cs="Arial"/>
        </w:rPr>
      </w:pPr>
      <w:r w:rsidRPr="007E6A1A">
        <w:rPr>
          <w:rFonts w:ascii="Arial" w:hAnsi="Arial" w:cs="Arial"/>
          <w:color w:val="000000"/>
        </w:rPr>
        <w:t>Аксонометријске пројекције.</w:t>
      </w:r>
    </w:p>
    <w:p w14:paraId="251F9A10" w14:textId="77777777" w:rsidR="007E6A1A" w:rsidRPr="007E6A1A" w:rsidRDefault="007E6A1A" w:rsidP="007E6A1A">
      <w:pPr>
        <w:spacing w:after="150"/>
        <w:rPr>
          <w:rFonts w:ascii="Arial" w:hAnsi="Arial" w:cs="Arial"/>
        </w:rPr>
      </w:pPr>
      <w:r w:rsidRPr="007E6A1A">
        <w:rPr>
          <w:rFonts w:ascii="Arial" w:hAnsi="Arial" w:cs="Arial"/>
          <w:color w:val="000000"/>
        </w:rPr>
        <w:t>Примена елипсе у аксонометрији (пројекција кружнице).</w:t>
      </w:r>
    </w:p>
    <w:p w14:paraId="486613E8" w14:textId="77777777" w:rsidR="007E6A1A" w:rsidRPr="007E6A1A" w:rsidRDefault="007E6A1A" w:rsidP="007E6A1A">
      <w:pPr>
        <w:spacing w:after="150"/>
        <w:rPr>
          <w:rFonts w:ascii="Arial" w:hAnsi="Arial" w:cs="Arial"/>
        </w:rPr>
      </w:pPr>
      <w:r w:rsidRPr="007E6A1A">
        <w:rPr>
          <w:rFonts w:ascii="Arial" w:hAnsi="Arial" w:cs="Arial"/>
          <w:color w:val="000000"/>
        </w:rPr>
        <w:t>ПРОЈЕКТНИ ЕЛАБОРАТ</w:t>
      </w:r>
    </w:p>
    <w:p w14:paraId="0F1678AF" w14:textId="77777777" w:rsidR="007E6A1A" w:rsidRPr="007E6A1A" w:rsidRDefault="007E6A1A" w:rsidP="007E6A1A">
      <w:pPr>
        <w:spacing w:after="150"/>
        <w:rPr>
          <w:rFonts w:ascii="Arial" w:hAnsi="Arial" w:cs="Arial"/>
        </w:rPr>
      </w:pPr>
      <w:r w:rsidRPr="007E6A1A">
        <w:rPr>
          <w:rFonts w:ascii="Arial" w:hAnsi="Arial" w:cs="Arial"/>
          <w:color w:val="000000"/>
        </w:rPr>
        <w:t>Комплетирање пројекта.</w:t>
      </w:r>
    </w:p>
    <w:p w14:paraId="6C209D66" w14:textId="77777777" w:rsidR="007E6A1A" w:rsidRPr="007E6A1A" w:rsidRDefault="007E6A1A" w:rsidP="007E6A1A">
      <w:pPr>
        <w:spacing w:after="150"/>
        <w:rPr>
          <w:rFonts w:ascii="Arial" w:hAnsi="Arial" w:cs="Arial"/>
        </w:rPr>
      </w:pPr>
      <w:r w:rsidRPr="007E6A1A">
        <w:rPr>
          <w:rFonts w:ascii="Arial" w:hAnsi="Arial" w:cs="Arial"/>
          <w:color w:val="000000"/>
        </w:rPr>
        <w:t>Копирање.</w:t>
      </w:r>
    </w:p>
    <w:p w14:paraId="3A434B5D" w14:textId="77777777" w:rsidR="007E6A1A" w:rsidRPr="007E6A1A" w:rsidRDefault="007E6A1A" w:rsidP="007E6A1A">
      <w:pPr>
        <w:spacing w:after="150"/>
        <w:rPr>
          <w:rFonts w:ascii="Arial" w:hAnsi="Arial" w:cs="Arial"/>
        </w:rPr>
      </w:pPr>
      <w:r w:rsidRPr="007E6A1A">
        <w:rPr>
          <w:rFonts w:ascii="Arial" w:hAnsi="Arial" w:cs="Arial"/>
          <w:color w:val="000000"/>
        </w:rPr>
        <w:t>Савијање цртежа и форматизовање у форму А4.</w:t>
      </w:r>
    </w:p>
    <w:p w14:paraId="42AF0B9F" w14:textId="77777777" w:rsidR="007E6A1A" w:rsidRPr="007E6A1A" w:rsidRDefault="007E6A1A" w:rsidP="007E6A1A">
      <w:pPr>
        <w:spacing w:after="150"/>
        <w:rPr>
          <w:rFonts w:ascii="Arial" w:hAnsi="Arial" w:cs="Arial"/>
        </w:rPr>
      </w:pPr>
      <w:r w:rsidRPr="007E6A1A">
        <w:rPr>
          <w:rFonts w:ascii="Arial" w:hAnsi="Arial" w:cs="Arial"/>
          <w:color w:val="000000"/>
        </w:rPr>
        <w:t>Повез и прошивање елабората.</w:t>
      </w:r>
    </w:p>
    <w:p w14:paraId="505DAEA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500FE20" w14:textId="77777777" w:rsidR="007E6A1A" w:rsidRPr="007E6A1A" w:rsidRDefault="007E6A1A" w:rsidP="007E6A1A">
      <w:pPr>
        <w:spacing w:after="150"/>
        <w:rPr>
          <w:rFonts w:ascii="Arial" w:hAnsi="Arial" w:cs="Arial"/>
        </w:rPr>
      </w:pPr>
      <w:r w:rsidRPr="007E6A1A">
        <w:rPr>
          <w:rFonts w:ascii="Arial" w:hAnsi="Arial" w:cs="Arial"/>
          <w:color w:val="000000"/>
        </w:rPr>
        <w:t>При извођењу наставе предмета техничко цртање потребно је да се свака наставна јединица повеже и усклади са вежбом која се ради на одговарајућем материјалу са потребним техничким прибором. Ради поступности и систематичности у обради градива, садржаји су подељени на области, које се затим деле на наставне јединице, у зависности од обимности градива које је предвиђено за школску годину. Садржаји наставне јединице представљају заокружену логичну целину, која чини само једну карику у низу целокупног градива одговарајуће наставне области. Свака наставна јединица наставља се на градиво претходне и повезује се са градивом следеће.</w:t>
      </w:r>
    </w:p>
    <w:p w14:paraId="0221EED7"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наставне јединице подразумева се обрада новог градива и утврђивање и примењивање стечених знања и умења. На сваком часу се обрађује одређена наставна целина из које ученици морају да стекну утисак да су на часу добили потпуне и јасне одговоре из теме и области техничког цртања која је на часу обрађивана. Поред тога, на сваком часу потребно је постићи планирани образовноваспитни циљ логичним, егзактним и дидактичким примењивањем стеченог знања на графичком раду.</w:t>
      </w:r>
    </w:p>
    <w:p w14:paraId="6AD46015" w14:textId="77777777" w:rsidR="007E6A1A" w:rsidRPr="007E6A1A" w:rsidRDefault="007E6A1A" w:rsidP="007E6A1A">
      <w:pPr>
        <w:spacing w:after="150"/>
        <w:rPr>
          <w:rFonts w:ascii="Arial" w:hAnsi="Arial" w:cs="Arial"/>
        </w:rPr>
      </w:pPr>
      <w:r w:rsidRPr="007E6A1A">
        <w:rPr>
          <w:rFonts w:ascii="Arial" w:hAnsi="Arial" w:cs="Arial"/>
          <w:color w:val="000000"/>
        </w:rPr>
        <w:t>При извођењу наставе неопходно је успоставити одређени редослед или поступак по коме би се обављао наставни процес, са одређеним циљем и по одређеном плану. У оквиру наставе техничког цртања, која је разноврсна, мора се развијати осећај ученика за стваралачки процес без улажења у непотребне шаблоне. Због тога је најважнији проблем решавање прјединих фаза и тока рада на часу, како би се рад олакшао, без спутавања његове разноврсности и учениковог стваралаштва.</w:t>
      </w:r>
    </w:p>
    <w:p w14:paraId="7076E563" w14:textId="77777777" w:rsidR="007E6A1A" w:rsidRPr="007E6A1A" w:rsidRDefault="007E6A1A" w:rsidP="007E6A1A">
      <w:pPr>
        <w:spacing w:after="150"/>
        <w:rPr>
          <w:rFonts w:ascii="Arial" w:hAnsi="Arial" w:cs="Arial"/>
        </w:rPr>
      </w:pPr>
      <w:r w:rsidRPr="007E6A1A">
        <w:rPr>
          <w:rFonts w:ascii="Arial" w:hAnsi="Arial" w:cs="Arial"/>
          <w:color w:val="000000"/>
        </w:rPr>
        <w:t>Графичке радове ученици раде у школи, а вежбе, које су потребне за побољшање квалитета рада, дају се као домаћи рад.</w:t>
      </w:r>
    </w:p>
    <w:p w14:paraId="1C4AFD21"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да сваки час има заједничке фазе (устаљени део) у настави и то:</w:t>
      </w:r>
    </w:p>
    <w:p w14:paraId="03DD9FB4" w14:textId="77777777" w:rsidR="007E6A1A" w:rsidRPr="007E6A1A" w:rsidRDefault="007E6A1A" w:rsidP="007E6A1A">
      <w:pPr>
        <w:spacing w:after="150"/>
        <w:rPr>
          <w:rFonts w:ascii="Arial" w:hAnsi="Arial" w:cs="Arial"/>
        </w:rPr>
      </w:pPr>
      <w:r w:rsidRPr="007E6A1A">
        <w:rPr>
          <w:rFonts w:ascii="Arial" w:hAnsi="Arial" w:cs="Arial"/>
          <w:color w:val="000000"/>
        </w:rPr>
        <w:t>– уводни део,</w:t>
      </w:r>
    </w:p>
    <w:p w14:paraId="68445F28" w14:textId="77777777" w:rsidR="007E6A1A" w:rsidRPr="007E6A1A" w:rsidRDefault="007E6A1A" w:rsidP="007E6A1A">
      <w:pPr>
        <w:spacing w:after="150"/>
        <w:rPr>
          <w:rFonts w:ascii="Arial" w:hAnsi="Arial" w:cs="Arial"/>
        </w:rPr>
      </w:pPr>
      <w:r w:rsidRPr="007E6A1A">
        <w:rPr>
          <w:rFonts w:ascii="Arial" w:hAnsi="Arial" w:cs="Arial"/>
          <w:color w:val="000000"/>
        </w:rPr>
        <w:t>– главни део,</w:t>
      </w:r>
    </w:p>
    <w:p w14:paraId="22036629" w14:textId="77777777" w:rsidR="007E6A1A" w:rsidRPr="007E6A1A" w:rsidRDefault="007E6A1A" w:rsidP="007E6A1A">
      <w:pPr>
        <w:spacing w:after="150"/>
        <w:rPr>
          <w:rFonts w:ascii="Arial" w:hAnsi="Arial" w:cs="Arial"/>
        </w:rPr>
      </w:pPr>
      <w:r w:rsidRPr="007E6A1A">
        <w:rPr>
          <w:rFonts w:ascii="Arial" w:hAnsi="Arial" w:cs="Arial"/>
          <w:color w:val="000000"/>
        </w:rPr>
        <w:t>– графички рад,</w:t>
      </w:r>
    </w:p>
    <w:p w14:paraId="77730A8F" w14:textId="77777777" w:rsidR="007E6A1A" w:rsidRPr="007E6A1A" w:rsidRDefault="007E6A1A" w:rsidP="007E6A1A">
      <w:pPr>
        <w:spacing w:after="150"/>
        <w:rPr>
          <w:rFonts w:ascii="Arial" w:hAnsi="Arial" w:cs="Arial"/>
        </w:rPr>
      </w:pPr>
      <w:r w:rsidRPr="007E6A1A">
        <w:rPr>
          <w:rFonts w:ascii="Arial" w:hAnsi="Arial" w:cs="Arial"/>
          <w:color w:val="000000"/>
        </w:rPr>
        <w:t>– закључак рада на часу и</w:t>
      </w:r>
    </w:p>
    <w:p w14:paraId="1368FDB9" w14:textId="77777777" w:rsidR="007E6A1A" w:rsidRPr="007E6A1A" w:rsidRDefault="007E6A1A" w:rsidP="007E6A1A">
      <w:pPr>
        <w:spacing w:after="150"/>
        <w:rPr>
          <w:rFonts w:ascii="Arial" w:hAnsi="Arial" w:cs="Arial"/>
        </w:rPr>
      </w:pPr>
      <w:r w:rsidRPr="007E6A1A">
        <w:rPr>
          <w:rFonts w:ascii="Arial" w:hAnsi="Arial" w:cs="Arial"/>
          <w:color w:val="000000"/>
        </w:rPr>
        <w:t>– домаћи задатак.</w:t>
      </w:r>
    </w:p>
    <w:p w14:paraId="3DDA59BB" w14:textId="77777777" w:rsidR="007E6A1A" w:rsidRPr="007E6A1A" w:rsidRDefault="007E6A1A" w:rsidP="007E6A1A">
      <w:pPr>
        <w:spacing w:after="150"/>
        <w:rPr>
          <w:rFonts w:ascii="Arial" w:hAnsi="Arial" w:cs="Arial"/>
        </w:rPr>
      </w:pPr>
      <w:r w:rsidRPr="007E6A1A">
        <w:rPr>
          <w:rFonts w:ascii="Arial" w:hAnsi="Arial" w:cs="Arial"/>
          <w:color w:val="000000"/>
        </w:rPr>
        <w:t>Много знања и умења из техничког цртања, као, на пример представљање тродимензионалног предмета на цртежу, за ученике представља апстрактно мишљење и зато је потребно да се у настави, ради очигледности, користе разне шеме, цртежи и модели, како би ученици лакше схватили ове садржаје.</w:t>
      </w:r>
    </w:p>
    <w:p w14:paraId="7CB12542" w14:textId="77777777" w:rsidR="007E6A1A" w:rsidRPr="007E6A1A" w:rsidRDefault="007E6A1A" w:rsidP="007E6A1A">
      <w:pPr>
        <w:spacing w:after="150"/>
        <w:rPr>
          <w:rFonts w:ascii="Arial" w:hAnsi="Arial" w:cs="Arial"/>
        </w:rPr>
      </w:pPr>
      <w:r w:rsidRPr="007E6A1A">
        <w:rPr>
          <w:rFonts w:ascii="Arial" w:hAnsi="Arial" w:cs="Arial"/>
          <w:color w:val="000000"/>
        </w:rPr>
        <w:t>За време излагања, наставник може да црта на табли објашњвајући садржаје део по део. На овај начин ученици боље схватају цртеж, поступност при његовој изради, односно виде како настаје цртеж, а самим тим и боље схватају и лакше раде.</w:t>
      </w:r>
    </w:p>
    <w:p w14:paraId="32EF5C60" w14:textId="77777777" w:rsidR="007E6A1A" w:rsidRPr="007E6A1A" w:rsidRDefault="007E6A1A" w:rsidP="007E6A1A">
      <w:pPr>
        <w:spacing w:after="150"/>
        <w:rPr>
          <w:rFonts w:ascii="Arial" w:hAnsi="Arial" w:cs="Arial"/>
        </w:rPr>
      </w:pPr>
      <w:r w:rsidRPr="007E6A1A">
        <w:rPr>
          <w:rFonts w:ascii="Arial" w:hAnsi="Arial" w:cs="Arial"/>
          <w:color w:val="000000"/>
        </w:rPr>
        <w:t>Градиво треба обнављати стално, јер област која се обрађује захтева константно продубљивање и обнављање, а тиме се и градиво повезује у једну целину ради добијања систематичног знања које ученици дуже памте.</w:t>
      </w:r>
    </w:p>
    <w:p w14:paraId="23B78B0B"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ПИСМО</w:t>
      </w:r>
    </w:p>
    <w:p w14:paraId="535DF95D"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73452D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ученика за стваралачко изражавање разноврсним калиграфским и типографским облицима словних знакова.</w:t>
      </w:r>
    </w:p>
    <w:p w14:paraId="0D5B6EE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7B986FB" w14:textId="77777777" w:rsidR="007E6A1A" w:rsidRPr="007E6A1A" w:rsidRDefault="007E6A1A" w:rsidP="007E6A1A">
      <w:pPr>
        <w:spacing w:after="150"/>
        <w:rPr>
          <w:rFonts w:ascii="Arial" w:hAnsi="Arial" w:cs="Arial"/>
        </w:rPr>
      </w:pPr>
      <w:r w:rsidRPr="007E6A1A">
        <w:rPr>
          <w:rFonts w:ascii="Arial" w:hAnsi="Arial" w:cs="Arial"/>
          <w:color w:val="000000"/>
        </w:rPr>
        <w:t>– стекну знања о развоју калиграфије и типографије од првог знака до савременог фонта;</w:t>
      </w:r>
    </w:p>
    <w:p w14:paraId="737C0B7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представљање различитих композиционих форми и примера писма, за примену стечених знања и вештина у савременом дизајну и за самостално креирање у свим областима дизајна;</w:t>
      </w:r>
    </w:p>
    <w:p w14:paraId="78D0F4F3"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и унапреде естетске критеријуме, стваралачко и критичко мишљење, визуелно опажање и памћење, мотивацију и истрајност у раду;</w:t>
      </w:r>
    </w:p>
    <w:p w14:paraId="0351FFF3"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самостални и тимски рад;</w:t>
      </w:r>
    </w:p>
    <w:p w14:paraId="7BD4AF84"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процесу уметничког стварања и очувању уметничких творевина, националне и светске културне баштине.</w:t>
      </w:r>
    </w:p>
    <w:p w14:paraId="295E5B89"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3EA55A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w:t>
      </w:r>
    </w:p>
    <w:p w14:paraId="6FE410E6"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РАЗВОЈ ПИСМА, КАЛИГРАФИЈА</w:t>
      </w:r>
      <w:r w:rsidRPr="007E6A1A">
        <w:rPr>
          <w:rFonts w:ascii="Arial" w:hAnsi="Arial" w:cs="Arial"/>
        </w:rPr>
        <w:br/>
      </w:r>
      <w:r w:rsidRPr="007E6A1A">
        <w:rPr>
          <w:rFonts w:ascii="Arial" w:hAnsi="Arial" w:cs="Arial"/>
          <w:color w:val="000000"/>
        </w:rPr>
        <w:t>И ЊЕНА ПРИМЕНА</w:t>
      </w:r>
    </w:p>
    <w:p w14:paraId="1B693AB9" w14:textId="77777777" w:rsidR="007E6A1A" w:rsidRPr="007E6A1A" w:rsidRDefault="007E6A1A" w:rsidP="007E6A1A">
      <w:pPr>
        <w:spacing w:after="150"/>
        <w:rPr>
          <w:rFonts w:ascii="Arial" w:hAnsi="Arial" w:cs="Arial"/>
        </w:rPr>
      </w:pPr>
      <w:r w:rsidRPr="007E6A1A">
        <w:rPr>
          <w:rFonts w:ascii="Arial" w:hAnsi="Arial" w:cs="Arial"/>
          <w:color w:val="000000"/>
        </w:rPr>
        <w:t>ПРИБОР И МАТЕРИЈАЛ</w:t>
      </w:r>
    </w:p>
    <w:p w14:paraId="2EFE85BA" w14:textId="77777777" w:rsidR="007E6A1A" w:rsidRPr="007E6A1A" w:rsidRDefault="007E6A1A" w:rsidP="007E6A1A">
      <w:pPr>
        <w:spacing w:after="150"/>
        <w:rPr>
          <w:rFonts w:ascii="Arial" w:hAnsi="Arial" w:cs="Arial"/>
        </w:rPr>
      </w:pPr>
      <w:r w:rsidRPr="007E6A1A">
        <w:rPr>
          <w:rFonts w:ascii="Arial" w:hAnsi="Arial" w:cs="Arial"/>
          <w:color w:val="000000"/>
        </w:rPr>
        <w:t>Све о прибору и материјалу са којим се и на коме се пише.</w:t>
      </w:r>
    </w:p>
    <w:p w14:paraId="755D0516" w14:textId="77777777" w:rsidR="007E6A1A" w:rsidRPr="007E6A1A" w:rsidRDefault="007E6A1A" w:rsidP="007E6A1A">
      <w:pPr>
        <w:spacing w:after="150"/>
        <w:rPr>
          <w:rFonts w:ascii="Arial" w:hAnsi="Arial" w:cs="Arial"/>
        </w:rPr>
      </w:pPr>
      <w:r w:rsidRPr="007E6A1A">
        <w:rPr>
          <w:rFonts w:ascii="Arial" w:hAnsi="Arial" w:cs="Arial"/>
          <w:color w:val="000000"/>
        </w:rPr>
        <w:t>ВЕЖБЕ ПОТЕЗА, ПРАВИЛНО ДРЖАЊЕ И ВОЂЕЊЕ ПЕРА</w:t>
      </w:r>
    </w:p>
    <w:p w14:paraId="0C991901" w14:textId="77777777" w:rsidR="007E6A1A" w:rsidRPr="007E6A1A" w:rsidRDefault="007E6A1A" w:rsidP="007E6A1A">
      <w:pPr>
        <w:spacing w:after="150"/>
        <w:rPr>
          <w:rFonts w:ascii="Arial" w:hAnsi="Arial" w:cs="Arial"/>
        </w:rPr>
      </w:pPr>
      <w:r w:rsidRPr="007E6A1A">
        <w:rPr>
          <w:rFonts w:ascii="Arial" w:hAnsi="Arial" w:cs="Arial"/>
          <w:color w:val="000000"/>
        </w:rPr>
        <w:t>ПИСМО КАПИТАЛА</w:t>
      </w:r>
    </w:p>
    <w:p w14:paraId="6860E027" w14:textId="77777777" w:rsidR="007E6A1A" w:rsidRPr="007E6A1A" w:rsidRDefault="007E6A1A" w:rsidP="007E6A1A">
      <w:pPr>
        <w:spacing w:after="150"/>
        <w:rPr>
          <w:rFonts w:ascii="Arial" w:hAnsi="Arial" w:cs="Arial"/>
        </w:rPr>
      </w:pPr>
      <w:r w:rsidRPr="007E6A1A">
        <w:rPr>
          <w:rFonts w:ascii="Arial" w:hAnsi="Arial" w:cs="Arial"/>
          <w:color w:val="000000"/>
        </w:rPr>
        <w:t>Пропорције и редослед потеза, костур капитале.</w:t>
      </w:r>
    </w:p>
    <w:p w14:paraId="67841920" w14:textId="77777777" w:rsidR="007E6A1A" w:rsidRPr="007E6A1A" w:rsidRDefault="007E6A1A" w:rsidP="007E6A1A">
      <w:pPr>
        <w:spacing w:after="150"/>
        <w:rPr>
          <w:rFonts w:ascii="Arial" w:hAnsi="Arial" w:cs="Arial"/>
        </w:rPr>
      </w:pPr>
      <w:r w:rsidRPr="007E6A1A">
        <w:rPr>
          <w:rFonts w:ascii="Arial" w:hAnsi="Arial" w:cs="Arial"/>
          <w:color w:val="000000"/>
        </w:rPr>
        <w:t>КАПИТАЛА</w:t>
      </w:r>
    </w:p>
    <w:p w14:paraId="51C4BC1D"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са правилним размаком и серифима.</w:t>
      </w:r>
    </w:p>
    <w:p w14:paraId="03717610"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ТЕКСТА</w:t>
      </w:r>
    </w:p>
    <w:p w14:paraId="32CAE8E7" w14:textId="77777777" w:rsidR="007E6A1A" w:rsidRPr="007E6A1A" w:rsidRDefault="007E6A1A" w:rsidP="007E6A1A">
      <w:pPr>
        <w:spacing w:after="150"/>
        <w:rPr>
          <w:rFonts w:ascii="Arial" w:hAnsi="Arial" w:cs="Arial"/>
        </w:rPr>
      </w:pPr>
      <w:r w:rsidRPr="007E6A1A">
        <w:rPr>
          <w:rFonts w:ascii="Arial" w:hAnsi="Arial" w:cs="Arial"/>
          <w:color w:val="000000"/>
        </w:rPr>
        <w:t>Правилно постављање. Размак између слова, речи и редова.</w:t>
      </w:r>
    </w:p>
    <w:p w14:paraId="2D55BC63" w14:textId="77777777" w:rsidR="007E6A1A" w:rsidRPr="007E6A1A" w:rsidRDefault="007E6A1A" w:rsidP="007E6A1A">
      <w:pPr>
        <w:spacing w:after="150"/>
        <w:rPr>
          <w:rFonts w:ascii="Arial" w:hAnsi="Arial" w:cs="Arial"/>
        </w:rPr>
      </w:pPr>
      <w:r w:rsidRPr="007E6A1A">
        <w:rPr>
          <w:rFonts w:ascii="Arial" w:hAnsi="Arial" w:cs="Arial"/>
          <w:color w:val="000000"/>
        </w:rPr>
        <w:t>ХУМАНИСТИЧКИ РЕНЕСАНСНИ КУРЗИВ</w:t>
      </w:r>
    </w:p>
    <w:p w14:paraId="4D28ECF8"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текста, правилан размак између слова, речи и редова.</w:t>
      </w:r>
    </w:p>
    <w:p w14:paraId="3617B91D" w14:textId="77777777" w:rsidR="007E6A1A" w:rsidRPr="007E6A1A" w:rsidRDefault="007E6A1A" w:rsidP="007E6A1A">
      <w:pPr>
        <w:spacing w:after="150"/>
        <w:rPr>
          <w:rFonts w:ascii="Arial" w:hAnsi="Arial" w:cs="Arial"/>
        </w:rPr>
      </w:pPr>
      <w:r w:rsidRPr="007E6A1A">
        <w:rPr>
          <w:rFonts w:ascii="Arial" w:hAnsi="Arial" w:cs="Arial"/>
          <w:color w:val="000000"/>
        </w:rPr>
        <w:t>ЋИРИЛИЧНИ КУРЗИВ</w:t>
      </w:r>
    </w:p>
    <w:p w14:paraId="47257144"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текста, правилан размак између слова, речи и редова.</w:t>
      </w:r>
    </w:p>
    <w:p w14:paraId="02770E7B" w14:textId="77777777" w:rsidR="007E6A1A" w:rsidRPr="007E6A1A" w:rsidRDefault="007E6A1A" w:rsidP="007E6A1A">
      <w:pPr>
        <w:spacing w:after="150"/>
        <w:rPr>
          <w:rFonts w:ascii="Arial" w:hAnsi="Arial" w:cs="Arial"/>
        </w:rPr>
      </w:pPr>
      <w:r w:rsidRPr="007E6A1A">
        <w:rPr>
          <w:rFonts w:ascii="Arial" w:hAnsi="Arial" w:cs="Arial"/>
          <w:color w:val="000000"/>
        </w:rPr>
        <w:t>ПИСМО: ЋИРИЛИЧНИ УСТАВ</w:t>
      </w:r>
    </w:p>
    <w:p w14:paraId="2C7330D1"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и текста, правилан размак између слова, речи и редова.</w:t>
      </w:r>
    </w:p>
    <w:p w14:paraId="5A249B3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w:t>
      </w:r>
    </w:p>
    <w:p w14:paraId="496477C8" w14:textId="77777777" w:rsidR="007E6A1A" w:rsidRPr="007E6A1A" w:rsidRDefault="007E6A1A" w:rsidP="007E6A1A">
      <w:pPr>
        <w:spacing w:after="150"/>
        <w:rPr>
          <w:rFonts w:ascii="Arial" w:hAnsi="Arial" w:cs="Arial"/>
        </w:rPr>
      </w:pPr>
      <w:r w:rsidRPr="007E6A1A">
        <w:rPr>
          <w:rFonts w:ascii="Arial" w:hAnsi="Arial" w:cs="Arial"/>
          <w:color w:val="000000"/>
        </w:rPr>
        <w:t>РАЗВОЈ ТИПОГРАФИЈЕ ОД ГУТЕНБЕРГА ДО САВРЕМЕНИХ ФОНТОВА</w:t>
      </w:r>
    </w:p>
    <w:p w14:paraId="2E5420D4" w14:textId="77777777" w:rsidR="007E6A1A" w:rsidRPr="007E6A1A" w:rsidRDefault="007E6A1A" w:rsidP="007E6A1A">
      <w:pPr>
        <w:spacing w:after="150"/>
        <w:rPr>
          <w:rFonts w:ascii="Arial" w:hAnsi="Arial" w:cs="Arial"/>
        </w:rPr>
      </w:pPr>
      <w:r w:rsidRPr="007E6A1A">
        <w:rPr>
          <w:rFonts w:ascii="Arial" w:hAnsi="Arial" w:cs="Arial"/>
          <w:color w:val="000000"/>
        </w:rPr>
        <w:t>БЛОК ПИСМО, АЗБУКА И АБЕЦЕДА, ВЕРЗАЛ И КУРЕНТ</w:t>
      </w:r>
    </w:p>
    <w:p w14:paraId="6C7C3171"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w:t>
      </w:r>
    </w:p>
    <w:p w14:paraId="7381A060" w14:textId="77777777" w:rsidR="007E6A1A" w:rsidRPr="007E6A1A" w:rsidRDefault="007E6A1A" w:rsidP="007E6A1A">
      <w:pPr>
        <w:spacing w:after="150"/>
        <w:rPr>
          <w:rFonts w:ascii="Arial" w:hAnsi="Arial" w:cs="Arial"/>
        </w:rPr>
      </w:pPr>
      <w:r w:rsidRPr="007E6A1A">
        <w:rPr>
          <w:rFonts w:ascii="Arial" w:hAnsi="Arial" w:cs="Arial"/>
          <w:color w:val="000000"/>
        </w:rPr>
        <w:t>БЛОК ПИСМО</w:t>
      </w:r>
    </w:p>
    <w:p w14:paraId="4EF28B78"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w:t>
      </w:r>
    </w:p>
    <w:p w14:paraId="49DD5987" w14:textId="77777777" w:rsidR="007E6A1A" w:rsidRPr="007E6A1A" w:rsidRDefault="007E6A1A" w:rsidP="007E6A1A">
      <w:pPr>
        <w:spacing w:after="150"/>
        <w:rPr>
          <w:rFonts w:ascii="Arial" w:hAnsi="Arial" w:cs="Arial"/>
        </w:rPr>
      </w:pPr>
      <w:r w:rsidRPr="007E6A1A">
        <w:rPr>
          <w:rFonts w:ascii="Arial" w:hAnsi="Arial" w:cs="Arial"/>
          <w:color w:val="000000"/>
        </w:rPr>
        <w:t>СЕРИФНА И БЕЗСЕРИФНА ТИПОГРАФИЈА</w:t>
      </w:r>
    </w:p>
    <w:p w14:paraId="4BC06F34" w14:textId="77777777" w:rsidR="007E6A1A" w:rsidRPr="007E6A1A" w:rsidRDefault="007E6A1A" w:rsidP="007E6A1A">
      <w:pPr>
        <w:spacing w:after="150"/>
        <w:rPr>
          <w:rFonts w:ascii="Arial" w:hAnsi="Arial" w:cs="Arial"/>
        </w:rPr>
      </w:pPr>
      <w:r w:rsidRPr="007E6A1A">
        <w:rPr>
          <w:rFonts w:ascii="Arial" w:hAnsi="Arial" w:cs="Arial"/>
          <w:color w:val="000000"/>
        </w:rPr>
        <w:t>Ренесансна, прелазна, класицистичка антиква, безсерифна писма, рукописни и декоративни облици.</w:t>
      </w:r>
    </w:p>
    <w:p w14:paraId="3076EB98" w14:textId="77777777" w:rsidR="007E6A1A" w:rsidRPr="007E6A1A" w:rsidRDefault="007E6A1A" w:rsidP="007E6A1A">
      <w:pPr>
        <w:spacing w:after="150"/>
        <w:rPr>
          <w:rFonts w:ascii="Arial" w:hAnsi="Arial" w:cs="Arial"/>
        </w:rPr>
      </w:pPr>
      <w:r w:rsidRPr="007E6A1A">
        <w:rPr>
          <w:rFonts w:ascii="Arial" w:hAnsi="Arial" w:cs="Arial"/>
          <w:color w:val="000000"/>
        </w:rPr>
        <w:t>СЕРИФНА И БЕЗСЕРИФНА ТИПОГРАФИЈА</w:t>
      </w:r>
    </w:p>
    <w:p w14:paraId="5D38E78E"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w:t>
      </w:r>
    </w:p>
    <w:p w14:paraId="6B181B69" w14:textId="77777777" w:rsidR="007E6A1A" w:rsidRPr="007E6A1A" w:rsidRDefault="007E6A1A" w:rsidP="007E6A1A">
      <w:pPr>
        <w:spacing w:after="150"/>
        <w:rPr>
          <w:rFonts w:ascii="Arial" w:hAnsi="Arial" w:cs="Arial"/>
        </w:rPr>
      </w:pPr>
      <w:r w:rsidRPr="007E6A1A">
        <w:rPr>
          <w:rFonts w:ascii="Arial" w:hAnsi="Arial" w:cs="Arial"/>
          <w:color w:val="000000"/>
        </w:rPr>
        <w:t>ЕКСПЕРИМЕНТАЛНА ТИПОГРАФИЈА, ПРОЈЕКТОВАЊЕ</w:t>
      </w:r>
      <w:r w:rsidRPr="007E6A1A">
        <w:rPr>
          <w:rFonts w:ascii="Arial" w:hAnsi="Arial" w:cs="Arial"/>
        </w:rPr>
        <w:br/>
      </w:r>
      <w:r w:rsidRPr="007E6A1A">
        <w:rPr>
          <w:rFonts w:ascii="Arial" w:hAnsi="Arial" w:cs="Arial"/>
          <w:color w:val="000000"/>
        </w:rPr>
        <w:t>СЛОВА – ВЕРЗАЛ</w:t>
      </w:r>
    </w:p>
    <w:p w14:paraId="16E06968"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w:t>
      </w:r>
    </w:p>
    <w:p w14:paraId="3A3881BD" w14:textId="77777777" w:rsidR="007E6A1A" w:rsidRPr="007E6A1A" w:rsidRDefault="007E6A1A" w:rsidP="007E6A1A">
      <w:pPr>
        <w:spacing w:after="150"/>
        <w:rPr>
          <w:rFonts w:ascii="Arial" w:hAnsi="Arial" w:cs="Arial"/>
        </w:rPr>
      </w:pPr>
      <w:r w:rsidRPr="007E6A1A">
        <w:rPr>
          <w:rFonts w:ascii="Arial" w:hAnsi="Arial" w:cs="Arial"/>
          <w:color w:val="000000"/>
        </w:rPr>
        <w:t>ЕКСПЕРИМЕНТАЛНА ТИПОГРАФИЈА, ПРОЈЕКТОВАЊЕ</w:t>
      </w:r>
      <w:r w:rsidRPr="007E6A1A">
        <w:rPr>
          <w:rFonts w:ascii="Arial" w:hAnsi="Arial" w:cs="Arial"/>
        </w:rPr>
        <w:br/>
      </w:r>
      <w:r w:rsidRPr="007E6A1A">
        <w:rPr>
          <w:rFonts w:ascii="Arial" w:hAnsi="Arial" w:cs="Arial"/>
          <w:color w:val="000000"/>
        </w:rPr>
        <w:t>СЛОВА – КУРЕНТ</w:t>
      </w:r>
    </w:p>
    <w:p w14:paraId="24D60A07"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w:t>
      </w:r>
    </w:p>
    <w:p w14:paraId="424B6444" w14:textId="77777777" w:rsidR="007E6A1A" w:rsidRPr="007E6A1A" w:rsidRDefault="007E6A1A" w:rsidP="007E6A1A">
      <w:pPr>
        <w:spacing w:after="150"/>
        <w:rPr>
          <w:rFonts w:ascii="Arial" w:hAnsi="Arial" w:cs="Arial"/>
        </w:rPr>
      </w:pPr>
      <w:r w:rsidRPr="007E6A1A">
        <w:rPr>
          <w:rFonts w:ascii="Arial" w:hAnsi="Arial" w:cs="Arial"/>
          <w:color w:val="000000"/>
        </w:rPr>
        <w:t>ЕКСПЕРИМЕНТАЛНА ТИПОГРАФИЈА, ПРОЈЕКТОВАЊЕ</w:t>
      </w:r>
      <w:r w:rsidRPr="007E6A1A">
        <w:rPr>
          <w:rFonts w:ascii="Arial" w:hAnsi="Arial" w:cs="Arial"/>
        </w:rPr>
        <w:br/>
      </w:r>
      <w:r w:rsidRPr="007E6A1A">
        <w:rPr>
          <w:rFonts w:ascii="Arial" w:hAnsi="Arial" w:cs="Arial"/>
          <w:color w:val="000000"/>
        </w:rPr>
        <w:t>БРОЈЕВА</w:t>
      </w:r>
    </w:p>
    <w:p w14:paraId="6152679B"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w:t>
      </w:r>
    </w:p>
    <w:p w14:paraId="315D9C85" w14:textId="77777777" w:rsidR="007E6A1A" w:rsidRPr="007E6A1A" w:rsidRDefault="007E6A1A" w:rsidP="007E6A1A">
      <w:pPr>
        <w:spacing w:after="150"/>
        <w:rPr>
          <w:rFonts w:ascii="Arial" w:hAnsi="Arial" w:cs="Arial"/>
        </w:rPr>
      </w:pPr>
      <w:r w:rsidRPr="007E6A1A">
        <w:rPr>
          <w:rFonts w:ascii="Arial" w:hAnsi="Arial" w:cs="Arial"/>
          <w:color w:val="000000"/>
        </w:rPr>
        <w:t>ПРИМЕНА ПРОЈЕКТОВАНОГ ФОНТА</w:t>
      </w:r>
    </w:p>
    <w:p w14:paraId="6F4A73C7"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w:t>
      </w:r>
    </w:p>
    <w:p w14:paraId="164894D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98336E6" w14:textId="77777777" w:rsidR="007E6A1A" w:rsidRPr="007E6A1A" w:rsidRDefault="007E6A1A" w:rsidP="007E6A1A">
      <w:pPr>
        <w:spacing w:after="150"/>
        <w:rPr>
          <w:rFonts w:ascii="Arial" w:hAnsi="Arial" w:cs="Arial"/>
        </w:rPr>
      </w:pPr>
      <w:r w:rsidRPr="007E6A1A">
        <w:rPr>
          <w:rFonts w:ascii="Arial" w:hAnsi="Arial" w:cs="Arial"/>
          <w:color w:val="000000"/>
        </w:rPr>
        <w:t>На почетку теме ученике упознати са циљевима и исходима наставе/учења, планом рада и начинима оцењивања. Тема се реализује кроз следеће облике наставе: фронтални и индивидуални. Тип наставе: вежбе. Ученици се деле на групе, а настава се реализује у учионици и/или кабинету.</w:t>
      </w:r>
    </w:p>
    <w:p w14:paraId="39DE0F3D" w14:textId="77777777" w:rsidR="007E6A1A" w:rsidRPr="007E6A1A" w:rsidRDefault="007E6A1A" w:rsidP="007E6A1A">
      <w:pPr>
        <w:spacing w:after="150"/>
        <w:rPr>
          <w:rFonts w:ascii="Arial" w:hAnsi="Arial" w:cs="Arial"/>
        </w:rPr>
      </w:pPr>
      <w:r w:rsidRPr="007E6A1A">
        <w:rPr>
          <w:rFonts w:ascii="Arial" w:hAnsi="Arial" w:cs="Arial"/>
          <w:color w:val="000000"/>
        </w:rPr>
        <w:t>Користити стручну литературу и интернет за припрему наставе. Током реализације наставе користити доступна дидактичка средства, графичке приказе и репродукције уметничких дела, аудио визуелна средства. Тему сажето обрадити на карактеристичним примерима. Ученицима омогућити развој способности према индивидуалним могућностима.</w:t>
      </w:r>
    </w:p>
    <w:p w14:paraId="16FB7067"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ФОТОГРАФИЈА</w:t>
      </w:r>
    </w:p>
    <w:p w14:paraId="4713DFB5"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предмета (вежбе) идентични су са садржајима истог предмета у II разреду образовног профила ликовни техничар. Програм прилагодити постојећем броју часова.</w:t>
      </w:r>
    </w:p>
    <w:p w14:paraId="6079F6B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 + 20 часова у блоку)</w:t>
      </w:r>
    </w:p>
    <w:p w14:paraId="41FBEEFA"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ОБЛИКОВ</w:t>
      </w:r>
      <w:bookmarkStart w:id="5" w:name="anchor-194-anchor"/>
      <w:bookmarkEnd w:id="5"/>
      <w:r w:rsidRPr="007E6A1A">
        <w:rPr>
          <w:rFonts w:ascii="Arial" w:hAnsi="Arial" w:cs="Arial"/>
          <w:b/>
          <w:color w:val="000000"/>
        </w:rPr>
        <w:t>АЊЕ АМБАЛАЖЕ</w:t>
      </w:r>
    </w:p>
    <w:p w14:paraId="790BD4B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5ED7AC1"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оспособљвање за самостално дизајнирање амбалаже свих намена.</w:t>
      </w:r>
    </w:p>
    <w:p w14:paraId="128B102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BF7CAC2" w14:textId="77777777" w:rsidR="007E6A1A" w:rsidRPr="007E6A1A" w:rsidRDefault="007E6A1A" w:rsidP="007E6A1A">
      <w:pPr>
        <w:spacing w:after="150"/>
        <w:rPr>
          <w:rFonts w:ascii="Arial" w:hAnsi="Arial" w:cs="Arial"/>
        </w:rPr>
      </w:pPr>
      <w:r w:rsidRPr="007E6A1A">
        <w:rPr>
          <w:rFonts w:ascii="Arial" w:hAnsi="Arial" w:cs="Arial"/>
          <w:color w:val="000000"/>
        </w:rPr>
        <w:t>– унапреде ликовнографички израз;</w:t>
      </w:r>
    </w:p>
    <w:p w14:paraId="6C2A7AD2" w14:textId="77777777" w:rsidR="007E6A1A" w:rsidRPr="007E6A1A" w:rsidRDefault="007E6A1A" w:rsidP="007E6A1A">
      <w:pPr>
        <w:spacing w:after="150"/>
        <w:rPr>
          <w:rFonts w:ascii="Arial" w:hAnsi="Arial" w:cs="Arial"/>
        </w:rPr>
      </w:pPr>
      <w:r w:rsidRPr="007E6A1A">
        <w:rPr>
          <w:rFonts w:ascii="Arial" w:hAnsi="Arial" w:cs="Arial"/>
          <w:color w:val="000000"/>
        </w:rPr>
        <w:t>– развију смисао за визуелна запажања, естетске критеријуме, стваралачко мишљење, иновативност, мотивисаност, имагинацију и моторику;</w:t>
      </w:r>
    </w:p>
    <w:p w14:paraId="34B6BE5B"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анализу елемената ликовног изражавања и за површинско и пластично обликовање, за истраживање и експериментисање, за вредновање и самовредновање остварења из области дизајна;</w:t>
      </w:r>
    </w:p>
    <w:p w14:paraId="61B16A7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савладавање проблема јединства површинске и просторне организације, за дводимензионалну и тродимензионалну и унутрашњу организацију простора;</w:t>
      </w:r>
    </w:p>
    <w:p w14:paraId="6E4E6D62"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смисла за иновације, истраживање, анализу и способност вредновања правих и суштинских вредности дизајна;</w:t>
      </w:r>
    </w:p>
    <w:p w14:paraId="51C7491A"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сарадњу са стручњацима различитих профила и развију одговорност и потребу сталног развоја и унапређења дизајна.</w:t>
      </w:r>
    </w:p>
    <w:p w14:paraId="654C5810"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CDB540D"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+ 4 часа недељно, 0 + 140 часова годишње + 40 часова у блоку)</w:t>
      </w:r>
    </w:p>
    <w:p w14:paraId="45344253"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ТРОДИМЕНЗИОНАЛНА ОРГАНИЗАЦИЈА</w:t>
      </w:r>
    </w:p>
    <w:p w14:paraId="00E14E8F" w14:textId="77777777" w:rsidR="007E6A1A" w:rsidRPr="007E6A1A" w:rsidRDefault="007E6A1A" w:rsidP="007E6A1A">
      <w:pPr>
        <w:spacing w:after="150"/>
        <w:rPr>
          <w:rFonts w:ascii="Arial" w:hAnsi="Arial" w:cs="Arial"/>
        </w:rPr>
      </w:pPr>
      <w:r w:rsidRPr="007E6A1A">
        <w:rPr>
          <w:rFonts w:ascii="Arial" w:hAnsi="Arial" w:cs="Arial"/>
          <w:color w:val="000000"/>
        </w:rPr>
        <w:t>Пластичне вредности – волумен. Геометријска тела као основни модуси волумена (коцка, пирамида, призма, купа, ваљак и др.).</w:t>
      </w:r>
    </w:p>
    <w:p w14:paraId="5E8F86B5" w14:textId="77777777" w:rsidR="007E6A1A" w:rsidRPr="007E6A1A" w:rsidRDefault="007E6A1A" w:rsidP="007E6A1A">
      <w:pPr>
        <w:spacing w:after="150"/>
        <w:rPr>
          <w:rFonts w:ascii="Arial" w:hAnsi="Arial" w:cs="Arial"/>
        </w:rPr>
      </w:pPr>
      <w:r w:rsidRPr="007E6A1A">
        <w:rPr>
          <w:rFonts w:ascii="Arial" w:hAnsi="Arial" w:cs="Arial"/>
          <w:color w:val="000000"/>
        </w:rPr>
        <w:t>Положај и облик површина у простору. Површине спојене под правим и оштрим углом; савијање површине; усецање површина.</w:t>
      </w:r>
    </w:p>
    <w:p w14:paraId="432FC7E3" w14:textId="77777777" w:rsidR="007E6A1A" w:rsidRPr="007E6A1A" w:rsidRDefault="007E6A1A" w:rsidP="007E6A1A">
      <w:pPr>
        <w:spacing w:after="150"/>
        <w:rPr>
          <w:rFonts w:ascii="Arial" w:hAnsi="Arial" w:cs="Arial"/>
        </w:rPr>
      </w:pPr>
      <w:r w:rsidRPr="007E6A1A">
        <w:rPr>
          <w:rFonts w:ascii="Arial" w:hAnsi="Arial" w:cs="Arial"/>
          <w:color w:val="000000"/>
        </w:rPr>
        <w:t>Пластично јединство истих или различитих геометријских тела; композиција геометријских тела додиром ивица, површина, уклапањем и продором.</w:t>
      </w:r>
    </w:p>
    <w:p w14:paraId="1B14379E" w14:textId="77777777" w:rsidR="007E6A1A" w:rsidRPr="007E6A1A" w:rsidRDefault="007E6A1A" w:rsidP="007E6A1A">
      <w:pPr>
        <w:spacing w:after="150"/>
        <w:rPr>
          <w:rFonts w:ascii="Arial" w:hAnsi="Arial" w:cs="Arial"/>
        </w:rPr>
      </w:pPr>
      <w:r w:rsidRPr="007E6A1A">
        <w:rPr>
          <w:rFonts w:ascii="Arial" w:hAnsi="Arial" w:cs="Arial"/>
          <w:color w:val="000000"/>
        </w:rPr>
        <w:t>ДВОДИМЕНЗИОНАЛНА ОРГАНИЗАЦИЈА</w:t>
      </w:r>
    </w:p>
    <w:p w14:paraId="71A66E4E" w14:textId="77777777" w:rsidR="007E6A1A" w:rsidRPr="007E6A1A" w:rsidRDefault="007E6A1A" w:rsidP="007E6A1A">
      <w:pPr>
        <w:spacing w:after="150"/>
        <w:rPr>
          <w:rFonts w:ascii="Arial" w:hAnsi="Arial" w:cs="Arial"/>
        </w:rPr>
      </w:pPr>
      <w:r w:rsidRPr="007E6A1A">
        <w:rPr>
          <w:rFonts w:ascii="Arial" w:hAnsi="Arial" w:cs="Arial"/>
          <w:color w:val="000000"/>
        </w:rPr>
        <w:t>Ликовно компоновање површина. Линеарно, површинско и пластично решење задатка. Задаци се обрађују као јединствена композиција.</w:t>
      </w:r>
    </w:p>
    <w:p w14:paraId="18E2923C" w14:textId="77777777" w:rsidR="007E6A1A" w:rsidRPr="007E6A1A" w:rsidRDefault="007E6A1A" w:rsidP="007E6A1A">
      <w:pPr>
        <w:spacing w:after="150"/>
        <w:rPr>
          <w:rFonts w:ascii="Arial" w:hAnsi="Arial" w:cs="Arial"/>
        </w:rPr>
      </w:pPr>
      <w:r w:rsidRPr="007E6A1A">
        <w:rPr>
          <w:rFonts w:ascii="Arial" w:hAnsi="Arial" w:cs="Arial"/>
          <w:color w:val="000000"/>
        </w:rPr>
        <w:t>ЛИКОВНО КОМПОНОВАЊЕ ПОВРШИНА И ОМОТАЧА</w:t>
      </w:r>
    </w:p>
    <w:p w14:paraId="4710D0DA" w14:textId="77777777" w:rsidR="007E6A1A" w:rsidRPr="007E6A1A" w:rsidRDefault="007E6A1A" w:rsidP="007E6A1A">
      <w:pPr>
        <w:spacing w:after="150"/>
        <w:rPr>
          <w:rFonts w:ascii="Arial" w:hAnsi="Arial" w:cs="Arial"/>
        </w:rPr>
      </w:pPr>
      <w:r w:rsidRPr="007E6A1A">
        <w:rPr>
          <w:rFonts w:ascii="Arial" w:hAnsi="Arial" w:cs="Arial"/>
          <w:color w:val="000000"/>
        </w:rPr>
        <w:t>Однос ликовно компонованих површина и омотача.</w:t>
      </w:r>
    </w:p>
    <w:p w14:paraId="6B2918DA" w14:textId="77777777" w:rsidR="007E6A1A" w:rsidRPr="007E6A1A" w:rsidRDefault="007E6A1A" w:rsidP="007E6A1A">
      <w:pPr>
        <w:spacing w:after="150"/>
        <w:rPr>
          <w:rFonts w:ascii="Arial" w:hAnsi="Arial" w:cs="Arial"/>
        </w:rPr>
      </w:pPr>
      <w:r w:rsidRPr="007E6A1A">
        <w:rPr>
          <w:rFonts w:ascii="Arial" w:hAnsi="Arial" w:cs="Arial"/>
          <w:color w:val="000000"/>
        </w:rPr>
        <w:t>Однос унутарње просторне поделе и омотача. Дводимензионално ликовно решење омотача и усклађивање решења са дефинитивно формираним тродимензионалним обликом омотача.</w:t>
      </w:r>
    </w:p>
    <w:p w14:paraId="22AB6559" w14:textId="77777777" w:rsidR="007E6A1A" w:rsidRPr="007E6A1A" w:rsidRDefault="007E6A1A" w:rsidP="007E6A1A">
      <w:pPr>
        <w:spacing w:after="150"/>
        <w:rPr>
          <w:rFonts w:ascii="Arial" w:hAnsi="Arial" w:cs="Arial"/>
        </w:rPr>
      </w:pPr>
      <w:r w:rsidRPr="007E6A1A">
        <w:rPr>
          <w:rFonts w:ascii="Arial" w:hAnsi="Arial" w:cs="Arial"/>
          <w:color w:val="000000"/>
        </w:rPr>
        <w:t>Материјал: папир, хамер, картон, дрво, пластичне масе, металне фолије, туш, темпере, колаж и др.</w:t>
      </w:r>
    </w:p>
    <w:p w14:paraId="245BCE7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(40 часова)</w:t>
      </w:r>
    </w:p>
    <w:p w14:paraId="710B86FC" w14:textId="77777777" w:rsidR="007E6A1A" w:rsidRPr="007E6A1A" w:rsidRDefault="007E6A1A" w:rsidP="007E6A1A">
      <w:pPr>
        <w:spacing w:after="150"/>
        <w:rPr>
          <w:rFonts w:ascii="Arial" w:hAnsi="Arial" w:cs="Arial"/>
        </w:rPr>
      </w:pPr>
      <w:r w:rsidRPr="007E6A1A">
        <w:rPr>
          <w:rFonts w:ascii="Arial" w:hAnsi="Arial" w:cs="Arial"/>
          <w:color w:val="000000"/>
        </w:rPr>
        <w:t>Рад на задацима и пројектима.</w:t>
      </w:r>
    </w:p>
    <w:p w14:paraId="62466BC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+ 6 часова недељно, 0 + 210 часова годишње + 60 часова у блоку)</w:t>
      </w:r>
    </w:p>
    <w:p w14:paraId="42A0AED8"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ЛИКОВНОГРАФИЧКА ОБРАДА ГЕОМЕТРИЈСКОГ ТЕЛА</w:t>
      </w:r>
    </w:p>
    <w:p w14:paraId="2960653E" w14:textId="77777777" w:rsidR="007E6A1A" w:rsidRPr="007E6A1A" w:rsidRDefault="007E6A1A" w:rsidP="007E6A1A">
      <w:pPr>
        <w:spacing w:after="150"/>
        <w:rPr>
          <w:rFonts w:ascii="Arial" w:hAnsi="Arial" w:cs="Arial"/>
        </w:rPr>
      </w:pPr>
      <w:r w:rsidRPr="007E6A1A">
        <w:rPr>
          <w:rFonts w:ascii="Arial" w:hAnsi="Arial" w:cs="Arial"/>
          <w:color w:val="000000"/>
        </w:rPr>
        <w:t>Графичка обрада словног (типографског) знака.</w:t>
      </w:r>
    </w:p>
    <w:p w14:paraId="7218CE04" w14:textId="77777777" w:rsidR="007E6A1A" w:rsidRPr="007E6A1A" w:rsidRDefault="007E6A1A" w:rsidP="007E6A1A">
      <w:pPr>
        <w:spacing w:after="150"/>
        <w:rPr>
          <w:rFonts w:ascii="Arial" w:hAnsi="Arial" w:cs="Arial"/>
        </w:rPr>
      </w:pPr>
      <w:r w:rsidRPr="007E6A1A">
        <w:rPr>
          <w:rFonts w:ascii="Arial" w:hAnsi="Arial" w:cs="Arial"/>
          <w:color w:val="000000"/>
        </w:rPr>
        <w:t>Јединство дводимензионалне и тродимензионалне организације на задатом расклопу. Картонска и папирна амбалажа.</w:t>
      </w:r>
    </w:p>
    <w:p w14:paraId="3CA46F22"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КОМПОНОВАЊЕ ПОВРШИНА</w:t>
      </w:r>
    </w:p>
    <w:p w14:paraId="0B48329D"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Ликовнографичка обрада папирне конфекције (омотни папир, кеса и сл.). Картонска и папирна амбалажа.</w:t>
      </w:r>
    </w:p>
    <w:p w14:paraId="6BCA5A8B" w14:textId="77777777" w:rsidR="007E6A1A" w:rsidRPr="007E6A1A" w:rsidRDefault="007E6A1A" w:rsidP="007E6A1A">
      <w:pPr>
        <w:spacing w:after="150"/>
        <w:rPr>
          <w:rFonts w:ascii="Arial" w:hAnsi="Arial" w:cs="Arial"/>
        </w:rPr>
      </w:pPr>
      <w:r w:rsidRPr="007E6A1A">
        <w:rPr>
          <w:rFonts w:ascii="Arial" w:hAnsi="Arial" w:cs="Arial"/>
          <w:color w:val="000000"/>
        </w:rPr>
        <w:t>ДИЗАЈН АМБАЛАЖЕ ХЕМИЈСКИХ ПРОИЗВОДА</w:t>
      </w:r>
    </w:p>
    <w:p w14:paraId="4D007876"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задатог расклопа. Изражајна средства у обликовању. Појединачно паковање. Картонска и папирна амбалажа.</w:t>
      </w:r>
    </w:p>
    <w:p w14:paraId="261A2B59" w14:textId="77777777" w:rsidR="007E6A1A" w:rsidRPr="007E6A1A" w:rsidRDefault="007E6A1A" w:rsidP="007E6A1A">
      <w:pPr>
        <w:spacing w:after="150"/>
        <w:rPr>
          <w:rFonts w:ascii="Arial" w:hAnsi="Arial" w:cs="Arial"/>
        </w:rPr>
      </w:pPr>
      <w:r w:rsidRPr="007E6A1A">
        <w:rPr>
          <w:rFonts w:ascii="Arial" w:hAnsi="Arial" w:cs="Arial"/>
          <w:color w:val="000000"/>
        </w:rPr>
        <w:t>ДИЗАЈН АМБАЛАЖЕ ПРЕХРАМБЕНИХ ПРОИЗВОДА</w:t>
      </w:r>
    </w:p>
    <w:p w14:paraId="54FDBF0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задатог елемента (флора и фауна). Изражајна средства у обликовању. Групно и појединачно паковање. Картонска и папирна амбалажа.</w:t>
      </w:r>
    </w:p>
    <w:p w14:paraId="2597987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(60 часова)</w:t>
      </w:r>
    </w:p>
    <w:p w14:paraId="43C0C3EE" w14:textId="77777777" w:rsidR="007E6A1A" w:rsidRPr="007E6A1A" w:rsidRDefault="007E6A1A" w:rsidP="007E6A1A">
      <w:pPr>
        <w:spacing w:after="150"/>
        <w:rPr>
          <w:rFonts w:ascii="Arial" w:hAnsi="Arial" w:cs="Arial"/>
        </w:rPr>
      </w:pPr>
      <w:r w:rsidRPr="007E6A1A">
        <w:rPr>
          <w:rFonts w:ascii="Arial" w:hAnsi="Arial" w:cs="Arial"/>
          <w:color w:val="000000"/>
        </w:rPr>
        <w:t>Рад на задацима и пројектима.</w:t>
      </w:r>
    </w:p>
    <w:p w14:paraId="55294BDD" w14:textId="77777777" w:rsidR="007E6A1A" w:rsidRPr="007E6A1A" w:rsidRDefault="007E6A1A" w:rsidP="007E6A1A">
      <w:pPr>
        <w:spacing w:after="150"/>
        <w:rPr>
          <w:rFonts w:ascii="Arial" w:hAnsi="Arial" w:cs="Arial"/>
        </w:rPr>
      </w:pPr>
      <w:r w:rsidRPr="007E6A1A">
        <w:rPr>
          <w:rFonts w:ascii="Arial" w:hAnsi="Arial" w:cs="Arial"/>
          <w:color w:val="000000"/>
        </w:rPr>
        <w:t>Практичан рад у различитим материјалима.</w:t>
      </w:r>
    </w:p>
    <w:p w14:paraId="2C50454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+ 9 часова недељно, 0 + 288 часова годишње)</w:t>
      </w:r>
    </w:p>
    <w:p w14:paraId="1E7EDFDB"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амбалаже са комбинацијом разних материјала (папир; картон, пластичне масе, метал, стакло, керамика, дрво, текстил).</w:t>
      </w:r>
    </w:p>
    <w:p w14:paraId="045EA257" w14:textId="77777777" w:rsidR="007E6A1A" w:rsidRPr="007E6A1A" w:rsidRDefault="007E6A1A" w:rsidP="007E6A1A">
      <w:pPr>
        <w:spacing w:after="150"/>
        <w:rPr>
          <w:rFonts w:ascii="Arial" w:hAnsi="Arial" w:cs="Arial"/>
        </w:rPr>
      </w:pPr>
      <w:r w:rsidRPr="007E6A1A">
        <w:rPr>
          <w:rFonts w:ascii="Arial" w:hAnsi="Arial" w:cs="Arial"/>
          <w:color w:val="000000"/>
        </w:rPr>
        <w:t>Примена за:</w:t>
      </w:r>
    </w:p>
    <w:p w14:paraId="3D86858C" w14:textId="77777777" w:rsidR="007E6A1A" w:rsidRPr="007E6A1A" w:rsidRDefault="007E6A1A" w:rsidP="007E6A1A">
      <w:pPr>
        <w:spacing w:after="150"/>
        <w:rPr>
          <w:rFonts w:ascii="Arial" w:hAnsi="Arial" w:cs="Arial"/>
        </w:rPr>
      </w:pPr>
      <w:r w:rsidRPr="007E6A1A">
        <w:rPr>
          <w:rFonts w:ascii="Arial" w:hAnsi="Arial" w:cs="Arial"/>
          <w:color w:val="000000"/>
        </w:rPr>
        <w:t>ДИЗАЈН АМБАЛАЖЕ ХЕМИЈСКИХ ПРОИЗВОДА</w:t>
      </w:r>
    </w:p>
    <w:p w14:paraId="6CBE3090" w14:textId="77777777" w:rsidR="007E6A1A" w:rsidRPr="007E6A1A" w:rsidRDefault="007E6A1A" w:rsidP="007E6A1A">
      <w:pPr>
        <w:spacing w:after="150"/>
        <w:rPr>
          <w:rFonts w:ascii="Arial" w:hAnsi="Arial" w:cs="Arial"/>
        </w:rPr>
      </w:pPr>
      <w:r w:rsidRPr="007E6A1A">
        <w:rPr>
          <w:rFonts w:ascii="Arial" w:hAnsi="Arial" w:cs="Arial"/>
          <w:color w:val="000000"/>
        </w:rPr>
        <w:t>ДИЗАЈН АМБАЛАЖЕ КОЗМЕТИЧКИХ ПРОИЗВОДА</w:t>
      </w:r>
    </w:p>
    <w:p w14:paraId="5759E2F2"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ФЛОРЕ И ФАУНЕ</w:t>
      </w:r>
    </w:p>
    <w:p w14:paraId="2E6447A4" w14:textId="77777777" w:rsidR="007E6A1A" w:rsidRPr="007E6A1A" w:rsidRDefault="007E6A1A" w:rsidP="007E6A1A">
      <w:pPr>
        <w:spacing w:after="150"/>
        <w:rPr>
          <w:rFonts w:ascii="Arial" w:hAnsi="Arial" w:cs="Arial"/>
        </w:rPr>
      </w:pPr>
      <w:r w:rsidRPr="007E6A1A">
        <w:rPr>
          <w:rFonts w:ascii="Arial" w:hAnsi="Arial" w:cs="Arial"/>
          <w:color w:val="000000"/>
        </w:rPr>
        <w:t>ПАКОВАЊЕ ПРЕХРАМБЕНИХ ПРОИЗВОДА</w:t>
      </w:r>
    </w:p>
    <w:p w14:paraId="581D1D5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FFC813A" w14:textId="77777777" w:rsidR="007E6A1A" w:rsidRPr="007E6A1A" w:rsidRDefault="007E6A1A" w:rsidP="007E6A1A">
      <w:pPr>
        <w:spacing w:after="150"/>
        <w:rPr>
          <w:rFonts w:ascii="Arial" w:hAnsi="Arial" w:cs="Arial"/>
        </w:rPr>
      </w:pPr>
      <w:r w:rsidRPr="007E6A1A">
        <w:rPr>
          <w:rFonts w:ascii="Arial" w:hAnsi="Arial" w:cs="Arial"/>
          <w:color w:val="000000"/>
        </w:rPr>
        <w:t>У току изучавања садржаја предмета обликовање амбалаже ученици се постепено, од једноставних ка сложенијим задацима, навикавају и оспособљавају за самостални и тимски рад на пословима дизајна амбалаже.</w:t>
      </w:r>
    </w:p>
    <w:p w14:paraId="44F6855B" w14:textId="77777777" w:rsidR="007E6A1A" w:rsidRPr="007E6A1A" w:rsidRDefault="007E6A1A" w:rsidP="007E6A1A">
      <w:pPr>
        <w:spacing w:after="150"/>
        <w:rPr>
          <w:rFonts w:ascii="Arial" w:hAnsi="Arial" w:cs="Arial"/>
        </w:rPr>
      </w:pPr>
      <w:r w:rsidRPr="007E6A1A">
        <w:rPr>
          <w:rFonts w:ascii="Arial" w:hAnsi="Arial" w:cs="Arial"/>
          <w:color w:val="000000"/>
        </w:rPr>
        <w:t>На почетку сваког задатка ученицима треба уводним излагањима, која су пропраћена илустрацијама, узорцима, макетама, моделима, презентацијама, уз објашњење свих битних својстава, материјала, алата и машина, поступака, система и других начина и примера, пружити важна упутства за њихово успешно решавање.</w:t>
      </w:r>
    </w:p>
    <w:p w14:paraId="4066D47E" w14:textId="77777777" w:rsidR="007E6A1A" w:rsidRPr="007E6A1A" w:rsidRDefault="007E6A1A" w:rsidP="007E6A1A">
      <w:pPr>
        <w:spacing w:after="150"/>
        <w:rPr>
          <w:rFonts w:ascii="Arial" w:hAnsi="Arial" w:cs="Arial"/>
        </w:rPr>
      </w:pPr>
      <w:r w:rsidRPr="007E6A1A">
        <w:rPr>
          <w:rFonts w:ascii="Arial" w:hAnsi="Arial" w:cs="Arial"/>
          <w:color w:val="000000"/>
        </w:rPr>
        <w:t>У току рада на решавању постављеног задатка настава предмета треба да се одвија, углавном, индивидуално. За сваког ученика треба припремити одговарајуће објашњење, примере, анализирати и кориговати одређени задатак.</w:t>
      </w:r>
    </w:p>
    <w:p w14:paraId="43F2B6D9" w14:textId="77777777" w:rsidR="007E6A1A" w:rsidRPr="007E6A1A" w:rsidRDefault="007E6A1A" w:rsidP="007E6A1A">
      <w:pPr>
        <w:spacing w:after="150"/>
        <w:rPr>
          <w:rFonts w:ascii="Arial" w:hAnsi="Arial" w:cs="Arial"/>
        </w:rPr>
      </w:pPr>
      <w:r w:rsidRPr="007E6A1A">
        <w:rPr>
          <w:rFonts w:ascii="Arial" w:hAnsi="Arial" w:cs="Arial"/>
          <w:color w:val="000000"/>
        </w:rPr>
        <w:t>Значајну улогу у настави има повезивање стечених знања и вештина из других стручних предмета (цртање и сликање, теорија форме, моделовање, техничко цртање, пројектовање, писмо, фотографија, штампа и графички дизајн, познавања материјала и теорије форме).</w:t>
      </w:r>
    </w:p>
    <w:p w14:paraId="515D6AD6" w14:textId="77777777" w:rsidR="007E6A1A" w:rsidRPr="007E6A1A" w:rsidRDefault="007E6A1A" w:rsidP="007E6A1A">
      <w:pPr>
        <w:spacing w:after="150"/>
        <w:rPr>
          <w:rFonts w:ascii="Arial" w:hAnsi="Arial" w:cs="Arial"/>
        </w:rPr>
      </w:pPr>
      <w:r w:rsidRPr="007E6A1A">
        <w:rPr>
          <w:rFonts w:ascii="Arial" w:hAnsi="Arial" w:cs="Arial"/>
          <w:color w:val="000000"/>
        </w:rPr>
        <w:t>При обради сваке наставне јединице треба користити најсавременија техничка и друга средства и помагала.</w:t>
      </w:r>
    </w:p>
    <w:p w14:paraId="07D882F1" w14:textId="77777777" w:rsidR="007E6A1A" w:rsidRPr="007E6A1A" w:rsidRDefault="007E6A1A" w:rsidP="007E6A1A">
      <w:pPr>
        <w:spacing w:after="150"/>
        <w:rPr>
          <w:rFonts w:ascii="Arial" w:hAnsi="Arial" w:cs="Arial"/>
        </w:rPr>
      </w:pPr>
      <w:r w:rsidRPr="007E6A1A">
        <w:rPr>
          <w:rFonts w:ascii="Arial" w:hAnsi="Arial" w:cs="Arial"/>
          <w:color w:val="000000"/>
        </w:rPr>
        <w:t>Стална теоретска допуњавања саставни су део излагања садржаја овог програма.</w:t>
      </w:r>
    </w:p>
    <w:p w14:paraId="1823F9F2" w14:textId="77777777" w:rsidR="007E6A1A" w:rsidRPr="007E6A1A" w:rsidRDefault="007E6A1A" w:rsidP="007E6A1A">
      <w:pPr>
        <w:spacing w:after="150"/>
        <w:rPr>
          <w:rFonts w:ascii="Arial" w:hAnsi="Arial" w:cs="Arial"/>
        </w:rPr>
      </w:pPr>
      <w:r w:rsidRPr="007E6A1A">
        <w:rPr>
          <w:rFonts w:ascii="Arial" w:hAnsi="Arial" w:cs="Arial"/>
          <w:color w:val="000000"/>
        </w:rPr>
        <w:t>Неопходно је да буде прецизно разрађена методологија рада, почев од уводног излагања па преко прикупљања информација за израду техничкотехнолошког објашњења задатка, израду скица расклопа амбалаже, система и начина паковања, израде ликовнографичког решења, израде техничког пројекта, као и израде модела и макета. На тај начин ученици ће схватити и овладати програмом и успешно ће користити расположиво време, простор и услове рада.</w:t>
      </w:r>
    </w:p>
    <w:p w14:paraId="37387AB4" w14:textId="77777777" w:rsidR="007E6A1A" w:rsidRPr="007E6A1A" w:rsidRDefault="007E6A1A" w:rsidP="007E6A1A">
      <w:pPr>
        <w:spacing w:after="150"/>
        <w:rPr>
          <w:rFonts w:ascii="Arial" w:hAnsi="Arial" w:cs="Arial"/>
        </w:rPr>
      </w:pPr>
      <w:r w:rsidRPr="007E6A1A">
        <w:rPr>
          <w:rFonts w:ascii="Arial" w:hAnsi="Arial" w:cs="Arial"/>
          <w:color w:val="000000"/>
        </w:rPr>
        <w:t>Уз стално и систематско праћење ученика, по фазама рада, наставник уједно негује и развија индивидуалне афинитете ученика за струку за коју се определио.</w:t>
      </w:r>
    </w:p>
    <w:p w14:paraId="0CC8114D" w14:textId="77777777" w:rsidR="007E6A1A" w:rsidRPr="007E6A1A" w:rsidRDefault="007E6A1A" w:rsidP="007E6A1A">
      <w:pPr>
        <w:spacing w:after="150"/>
        <w:rPr>
          <w:rFonts w:ascii="Arial" w:hAnsi="Arial" w:cs="Arial"/>
        </w:rPr>
      </w:pPr>
      <w:r w:rsidRPr="007E6A1A">
        <w:rPr>
          <w:rFonts w:ascii="Arial" w:hAnsi="Arial" w:cs="Arial"/>
          <w:color w:val="000000"/>
        </w:rPr>
        <w:t>Наставник треба да сваки задатак индивидуално усклади према ученицима. При реализацији програма овог предмета наставник треба пажњу да усмери на савремени начин обликовања амбалаже односно на:</w:t>
      </w:r>
    </w:p>
    <w:p w14:paraId="724C7C81" w14:textId="77777777" w:rsidR="007E6A1A" w:rsidRPr="007E6A1A" w:rsidRDefault="007E6A1A" w:rsidP="007E6A1A">
      <w:pPr>
        <w:spacing w:after="150"/>
        <w:rPr>
          <w:rFonts w:ascii="Arial" w:hAnsi="Arial" w:cs="Arial"/>
        </w:rPr>
      </w:pPr>
      <w:r w:rsidRPr="007E6A1A">
        <w:rPr>
          <w:rFonts w:ascii="Arial" w:hAnsi="Arial" w:cs="Arial"/>
          <w:color w:val="000000"/>
        </w:rPr>
        <w:t>– систематско усклађивање свих фактора функције, ликовноестетских вредности, метода производње и услова тржишта;</w:t>
      </w:r>
    </w:p>
    <w:p w14:paraId="7B515047" w14:textId="77777777" w:rsidR="007E6A1A" w:rsidRPr="007E6A1A" w:rsidRDefault="007E6A1A" w:rsidP="007E6A1A">
      <w:pPr>
        <w:spacing w:after="150"/>
        <w:rPr>
          <w:rFonts w:ascii="Arial" w:hAnsi="Arial" w:cs="Arial"/>
        </w:rPr>
      </w:pPr>
      <w:r w:rsidRPr="007E6A1A">
        <w:rPr>
          <w:rFonts w:ascii="Arial" w:hAnsi="Arial" w:cs="Arial"/>
          <w:color w:val="000000"/>
        </w:rPr>
        <w:t>– истраживање саме тродимензионалне организације, односно откривање услова и закона по којима тродимензионалност егзистира;</w:t>
      </w:r>
    </w:p>
    <w:p w14:paraId="7981B7E3" w14:textId="77777777" w:rsidR="007E6A1A" w:rsidRPr="007E6A1A" w:rsidRDefault="007E6A1A" w:rsidP="007E6A1A">
      <w:pPr>
        <w:spacing w:after="150"/>
        <w:rPr>
          <w:rFonts w:ascii="Arial" w:hAnsi="Arial" w:cs="Arial"/>
        </w:rPr>
      </w:pPr>
      <w:r w:rsidRPr="007E6A1A">
        <w:rPr>
          <w:rFonts w:ascii="Arial" w:hAnsi="Arial" w:cs="Arial"/>
          <w:color w:val="000000"/>
        </w:rPr>
        <w:t>– синтезу ових двеју активности у конкретним условима задатка, чиме треба да се истакне креативни садржај обликовања амбалаже.</w:t>
      </w:r>
    </w:p>
    <w:p w14:paraId="007888AA" w14:textId="77777777" w:rsidR="007E6A1A" w:rsidRPr="007E6A1A" w:rsidRDefault="007E6A1A" w:rsidP="007E6A1A">
      <w:pPr>
        <w:spacing w:after="150"/>
        <w:rPr>
          <w:rFonts w:ascii="Arial" w:hAnsi="Arial" w:cs="Arial"/>
        </w:rPr>
      </w:pPr>
      <w:r w:rsidRPr="007E6A1A">
        <w:rPr>
          <w:rFonts w:ascii="Arial" w:hAnsi="Arial" w:cs="Arial"/>
          <w:color w:val="000000"/>
        </w:rPr>
        <w:t>Задаци из сваке области обухватају по један или више најкарактеристичнијих производа у појединачном (комерцијалном) или групном (транспортном) паковању. Избор тих производа треба да буде прилагођен тренутном стању, односно потребама и захтевима тржишта. Поред тога, треба водити рачуна о тематској разноврсности, као и ширини могућности прилаза задатку (идејно, технички и технолошки).</w:t>
      </w:r>
    </w:p>
    <w:p w14:paraId="2B1F855A" w14:textId="77777777" w:rsidR="007E6A1A" w:rsidRPr="007E6A1A" w:rsidRDefault="007E6A1A" w:rsidP="007E6A1A">
      <w:pPr>
        <w:spacing w:after="150"/>
        <w:rPr>
          <w:rFonts w:ascii="Arial" w:hAnsi="Arial" w:cs="Arial"/>
        </w:rPr>
      </w:pPr>
      <w:r w:rsidRPr="007E6A1A">
        <w:rPr>
          <w:rFonts w:ascii="Arial" w:hAnsi="Arial" w:cs="Arial"/>
          <w:color w:val="000000"/>
        </w:rPr>
        <w:t>Сваки задатак се састоји из комплетног пројекта. У току израде појединих задатака, зависно од проблема, у току решавања, биће посебно наглашене и обрађене поједине фазе дизајна амбалаже (информације, анализе, економски, технички и технолошки захтеви, материјал, ликовнографичка обрада: ликовно решење, типографија и фотографија, репродукција, просторна графика) с циљем да ученици што детаљније упознају методологију рада, садржај и значај сваке фазе дизајна и међусобне повезаности и условљености.</w:t>
      </w:r>
    </w:p>
    <w:p w14:paraId="734B8BE2" w14:textId="77777777" w:rsidR="007E6A1A" w:rsidRPr="007E6A1A" w:rsidRDefault="007E6A1A" w:rsidP="007E6A1A">
      <w:pPr>
        <w:spacing w:after="150"/>
        <w:rPr>
          <w:rFonts w:ascii="Arial" w:hAnsi="Arial" w:cs="Arial"/>
        </w:rPr>
      </w:pPr>
      <w:r w:rsidRPr="007E6A1A">
        <w:rPr>
          <w:rFonts w:ascii="Arial" w:hAnsi="Arial" w:cs="Arial"/>
          <w:i/>
          <w:color w:val="000000"/>
        </w:rPr>
        <w:t>Елементи наставе у задатку су:</w:t>
      </w:r>
    </w:p>
    <w:p w14:paraId="34425FAA" w14:textId="77777777" w:rsidR="007E6A1A" w:rsidRPr="007E6A1A" w:rsidRDefault="007E6A1A" w:rsidP="007E6A1A">
      <w:pPr>
        <w:spacing w:after="150"/>
        <w:rPr>
          <w:rFonts w:ascii="Arial" w:hAnsi="Arial" w:cs="Arial"/>
        </w:rPr>
      </w:pPr>
      <w:r w:rsidRPr="007E6A1A">
        <w:rPr>
          <w:rFonts w:ascii="Arial" w:hAnsi="Arial" w:cs="Arial"/>
          <w:color w:val="000000"/>
        </w:rPr>
        <w:t>– Опште упознавање са одређеном облашћу индустријске производње, уводно излагање (узорци, презентација, стручна литература);</w:t>
      </w:r>
    </w:p>
    <w:p w14:paraId="715CD70B" w14:textId="77777777" w:rsidR="007E6A1A" w:rsidRPr="007E6A1A" w:rsidRDefault="007E6A1A" w:rsidP="007E6A1A">
      <w:pPr>
        <w:spacing w:after="150"/>
        <w:rPr>
          <w:rFonts w:ascii="Arial" w:hAnsi="Arial" w:cs="Arial"/>
        </w:rPr>
      </w:pPr>
      <w:r w:rsidRPr="007E6A1A">
        <w:rPr>
          <w:rFonts w:ascii="Arial" w:hAnsi="Arial" w:cs="Arial"/>
          <w:color w:val="000000"/>
        </w:rPr>
        <w:t>– Одређивање конкретне теме у оквиру области која се одређује за сваког ученика, набавка потребних производа и паковања;</w:t>
      </w:r>
    </w:p>
    <w:p w14:paraId="11B2BC7B" w14:textId="77777777" w:rsidR="007E6A1A" w:rsidRPr="007E6A1A" w:rsidRDefault="007E6A1A" w:rsidP="007E6A1A">
      <w:pPr>
        <w:spacing w:after="150"/>
        <w:rPr>
          <w:rFonts w:ascii="Arial" w:hAnsi="Arial" w:cs="Arial"/>
        </w:rPr>
      </w:pPr>
      <w:r w:rsidRPr="007E6A1A">
        <w:rPr>
          <w:rFonts w:ascii="Arial" w:hAnsi="Arial" w:cs="Arial"/>
          <w:color w:val="000000"/>
        </w:rPr>
        <w:t>– Информације о производу и произвођачу, процесу производње, карактеристикама производа, намени производа, досадашњем начину паковања, условима тржишта. Поред предавања, ученици активно учествују у прикупљању и анализирању информација;</w:t>
      </w:r>
    </w:p>
    <w:p w14:paraId="10F57B5A" w14:textId="77777777" w:rsidR="007E6A1A" w:rsidRPr="007E6A1A" w:rsidRDefault="007E6A1A" w:rsidP="007E6A1A">
      <w:pPr>
        <w:spacing w:after="150"/>
        <w:rPr>
          <w:rFonts w:ascii="Arial" w:hAnsi="Arial" w:cs="Arial"/>
        </w:rPr>
      </w:pPr>
      <w:r w:rsidRPr="007E6A1A">
        <w:rPr>
          <w:rFonts w:ascii="Arial" w:hAnsi="Arial" w:cs="Arial"/>
          <w:color w:val="000000"/>
        </w:rPr>
        <w:t>– Идејни нацрт амбалаже, избор материјала, решење расклопа, решење конструкције, функционалност, естетика, технички и технолошки захтеви, економика, пропагандна порука амбалаже. Појединачни и групни рад са ученицима. Тражење целисходног решења у оквиру егзактних условљености (наизменично предавање и практичан рад);</w:t>
      </w:r>
    </w:p>
    <w:p w14:paraId="3489D5CE" w14:textId="77777777" w:rsidR="007E6A1A" w:rsidRPr="007E6A1A" w:rsidRDefault="007E6A1A" w:rsidP="007E6A1A">
      <w:pPr>
        <w:spacing w:after="150"/>
        <w:rPr>
          <w:rFonts w:ascii="Arial" w:hAnsi="Arial" w:cs="Arial"/>
        </w:rPr>
      </w:pPr>
      <w:r w:rsidRPr="007E6A1A">
        <w:rPr>
          <w:rFonts w:ascii="Arial" w:hAnsi="Arial" w:cs="Arial"/>
          <w:color w:val="000000"/>
        </w:rPr>
        <w:t>– Идејни нацрт графичке опреме (функционалне и естетске вредности ликовнографичког решења, текста и боје, фотографије као средства изражавања; примена прибора, материјала и апликативних рачунарских програма за обраду слике и вектора – Adobe пакет. Практичан рад;</w:t>
      </w:r>
    </w:p>
    <w:p w14:paraId="26DC1CD3" w14:textId="77777777" w:rsidR="007E6A1A" w:rsidRPr="007E6A1A" w:rsidRDefault="007E6A1A" w:rsidP="007E6A1A">
      <w:pPr>
        <w:spacing w:after="150"/>
        <w:rPr>
          <w:rFonts w:ascii="Arial" w:hAnsi="Arial" w:cs="Arial"/>
        </w:rPr>
      </w:pPr>
      <w:r w:rsidRPr="007E6A1A">
        <w:rPr>
          <w:rFonts w:ascii="Arial" w:hAnsi="Arial" w:cs="Arial"/>
          <w:color w:val="000000"/>
        </w:rPr>
        <w:t>– Техничка документација (технички цртежи за производњу, цртежи детаља, технички цртежи за штампу, радионички цртежи за израду модела). Практичан рад;</w:t>
      </w:r>
    </w:p>
    <w:p w14:paraId="654A8E16" w14:textId="77777777" w:rsidR="007E6A1A" w:rsidRPr="007E6A1A" w:rsidRDefault="007E6A1A" w:rsidP="007E6A1A">
      <w:pPr>
        <w:spacing w:after="150"/>
        <w:rPr>
          <w:rFonts w:ascii="Arial" w:hAnsi="Arial" w:cs="Arial"/>
        </w:rPr>
      </w:pPr>
      <w:r w:rsidRPr="007E6A1A">
        <w:rPr>
          <w:rFonts w:ascii="Arial" w:hAnsi="Arial" w:cs="Arial"/>
          <w:color w:val="000000"/>
        </w:rPr>
        <w:t>– Израда модела (модел изводити прецизно у материјалу од кога се предвиђа производња амбалаже или слично). Практичан рад у кабинетима и радионицама.</w:t>
      </w:r>
    </w:p>
    <w:p w14:paraId="7839CE1C" w14:textId="77777777" w:rsidR="007E6A1A" w:rsidRPr="007E6A1A" w:rsidRDefault="007E6A1A" w:rsidP="007E6A1A">
      <w:pPr>
        <w:spacing w:after="150"/>
        <w:rPr>
          <w:rFonts w:ascii="Arial" w:hAnsi="Arial" w:cs="Arial"/>
        </w:rPr>
      </w:pPr>
      <w:r w:rsidRPr="007E6A1A">
        <w:rPr>
          <w:rFonts w:ascii="Arial" w:hAnsi="Arial" w:cs="Arial"/>
          <w:color w:val="000000"/>
        </w:rPr>
        <w:t>– Сваки задатак садржи:</w:t>
      </w:r>
    </w:p>
    <w:p w14:paraId="5CA50C7E" w14:textId="77777777" w:rsidR="007E6A1A" w:rsidRPr="007E6A1A" w:rsidRDefault="007E6A1A" w:rsidP="007E6A1A">
      <w:pPr>
        <w:spacing w:after="150"/>
        <w:rPr>
          <w:rFonts w:ascii="Arial" w:hAnsi="Arial" w:cs="Arial"/>
        </w:rPr>
      </w:pPr>
      <w:r w:rsidRPr="007E6A1A">
        <w:rPr>
          <w:rFonts w:ascii="Arial" w:hAnsi="Arial" w:cs="Arial"/>
          <w:color w:val="000000"/>
        </w:rPr>
        <w:t>– Прикупљање информација, идејно решење, графичко решење, техничке цртеже за штампу и производњу, расклоп, модел;</w:t>
      </w:r>
    </w:p>
    <w:p w14:paraId="42DD3595" w14:textId="77777777" w:rsidR="007E6A1A" w:rsidRPr="007E6A1A" w:rsidRDefault="007E6A1A" w:rsidP="007E6A1A">
      <w:pPr>
        <w:spacing w:after="150"/>
        <w:rPr>
          <w:rFonts w:ascii="Arial" w:hAnsi="Arial" w:cs="Arial"/>
        </w:rPr>
      </w:pPr>
      <w:r w:rsidRPr="007E6A1A">
        <w:rPr>
          <w:rFonts w:ascii="Arial" w:hAnsi="Arial" w:cs="Arial"/>
          <w:color w:val="000000"/>
        </w:rPr>
        <w:t>– Материјал и срадства за израду скица, нацрта, расклопа и модела: темпера, туш, лакови, нитро боје, различите врсте папира и картона, гипс, металне фолије, метал, дрво, керамика, апликативни рачунарски програми за обраду слике и вектора (Adobe пакет).</w:t>
      </w:r>
    </w:p>
    <w:p w14:paraId="3B5D7FFA" w14:textId="77777777" w:rsidR="007E6A1A" w:rsidRPr="007E6A1A" w:rsidRDefault="007E6A1A" w:rsidP="007E6A1A">
      <w:pPr>
        <w:spacing w:after="120"/>
        <w:jc w:val="center"/>
        <w:rPr>
          <w:rFonts w:ascii="Arial" w:hAnsi="Arial" w:cs="Arial"/>
        </w:rPr>
      </w:pPr>
      <w:r w:rsidRPr="007E6A1A">
        <w:rPr>
          <w:rFonts w:ascii="Arial" w:hAnsi="Arial" w:cs="Arial"/>
          <w:b/>
          <w:color w:val="000000"/>
        </w:rPr>
        <w:t>ИЗРАДА МОДЕЛА</w:t>
      </w:r>
    </w:p>
    <w:p w14:paraId="0D037469"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895AAC6"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израда модела је стицање функционалних знања о ручним алатима, и машинама и прибору који се користи при изради различитих модела, макета и узорака.</w:t>
      </w:r>
    </w:p>
    <w:p w14:paraId="00C5447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AE0A7EE" w14:textId="77777777" w:rsidR="007E6A1A" w:rsidRPr="007E6A1A" w:rsidRDefault="007E6A1A" w:rsidP="007E6A1A">
      <w:pPr>
        <w:spacing w:after="150"/>
        <w:rPr>
          <w:rFonts w:ascii="Arial" w:hAnsi="Arial" w:cs="Arial"/>
        </w:rPr>
      </w:pPr>
      <w:r w:rsidRPr="007E6A1A">
        <w:rPr>
          <w:rFonts w:ascii="Arial" w:hAnsi="Arial" w:cs="Arial"/>
          <w:color w:val="000000"/>
        </w:rPr>
        <w:t>– упознају разноврсне материјале и начин њихове обраде, организацију радног простора, диспозиције машине, радних операција и радних места, припреме и организације производње, начин израде помоћних алата и калупа при обликовању пластичних маса и других материјала, начин израде модела вакуумирањем, ливењем и другим поступцима; могућности и начин површинске обраде, заштите као и других поступака обраде видних површина модела и индустријских производа и основне мере заштите на раду;</w:t>
      </w:r>
    </w:p>
    <w:p w14:paraId="0797245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правилно коришћење и чување алата и машина и за правилно и ефикасно коришћење материјала;</w:t>
      </w:r>
    </w:p>
    <w:p w14:paraId="4C5ACD07" w14:textId="77777777" w:rsidR="007E6A1A" w:rsidRPr="007E6A1A" w:rsidRDefault="007E6A1A" w:rsidP="007E6A1A">
      <w:pPr>
        <w:spacing w:after="150"/>
        <w:rPr>
          <w:rFonts w:ascii="Arial" w:hAnsi="Arial" w:cs="Arial"/>
        </w:rPr>
      </w:pPr>
      <w:r w:rsidRPr="007E6A1A">
        <w:rPr>
          <w:rFonts w:ascii="Arial" w:hAnsi="Arial" w:cs="Arial"/>
          <w:color w:val="000000"/>
        </w:rPr>
        <w:t>– развију прецизност, уредност, педантност, истрајност и одговоран однос према раду, здрављу и заштити радне и животне средине.</w:t>
      </w:r>
    </w:p>
    <w:p w14:paraId="52786171"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F3F10C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61729ABF" w14:textId="77777777" w:rsidR="007E6A1A" w:rsidRPr="007E6A1A" w:rsidRDefault="007E6A1A" w:rsidP="007E6A1A">
      <w:pPr>
        <w:spacing w:after="150"/>
        <w:rPr>
          <w:rFonts w:ascii="Arial" w:hAnsi="Arial" w:cs="Arial"/>
        </w:rPr>
      </w:pPr>
      <w:r w:rsidRPr="007E6A1A">
        <w:rPr>
          <w:rFonts w:ascii="Arial" w:hAnsi="Arial" w:cs="Arial"/>
          <w:color w:val="000000"/>
        </w:rPr>
        <w:t>ЈЕДНОСТАВНА АМБАЛАЖА</w:t>
      </w:r>
    </w:p>
    <w:p w14:paraId="04A77B1D"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једноставне амбалаже, геометријских облика и упрошћене форме, као што су паковања зачина, млечних производа или других паковања из области прехрамбених производа.</w:t>
      </w:r>
    </w:p>
    <w:p w14:paraId="282AC654" w14:textId="77777777" w:rsidR="007E6A1A" w:rsidRPr="007E6A1A" w:rsidRDefault="007E6A1A" w:rsidP="007E6A1A">
      <w:pPr>
        <w:spacing w:after="150"/>
        <w:rPr>
          <w:rFonts w:ascii="Arial" w:hAnsi="Arial" w:cs="Arial"/>
        </w:rPr>
      </w:pPr>
      <w:r w:rsidRPr="007E6A1A">
        <w:rPr>
          <w:rFonts w:ascii="Arial" w:hAnsi="Arial" w:cs="Arial"/>
          <w:color w:val="000000"/>
        </w:rPr>
        <w:t>Модел се састоји из два одвојена елемента са системом уклапања (посуда – бочица и поклопац – затварач). Материјал је обично дрво али се могу користити пластични и други материјали.</w:t>
      </w:r>
    </w:p>
    <w:p w14:paraId="0C07403D" w14:textId="77777777" w:rsidR="007E6A1A" w:rsidRPr="007E6A1A" w:rsidRDefault="007E6A1A" w:rsidP="007E6A1A">
      <w:pPr>
        <w:spacing w:after="150"/>
        <w:rPr>
          <w:rFonts w:ascii="Arial" w:hAnsi="Arial" w:cs="Arial"/>
        </w:rPr>
      </w:pPr>
      <w:r w:rsidRPr="007E6A1A">
        <w:rPr>
          <w:rFonts w:ascii="Arial" w:hAnsi="Arial" w:cs="Arial"/>
          <w:color w:val="000000"/>
        </w:rPr>
        <w:t>ИЗРАДА МОДЕЛА ХЕМИЈСКЕ ИНДУСТРИЈЕ</w:t>
      </w:r>
    </w:p>
    <w:p w14:paraId="0D380EB9" w14:textId="77777777" w:rsidR="007E6A1A" w:rsidRPr="007E6A1A" w:rsidRDefault="007E6A1A" w:rsidP="007E6A1A">
      <w:pPr>
        <w:spacing w:after="150"/>
        <w:rPr>
          <w:rFonts w:ascii="Arial" w:hAnsi="Arial" w:cs="Arial"/>
        </w:rPr>
      </w:pPr>
      <w:r w:rsidRPr="007E6A1A">
        <w:rPr>
          <w:rFonts w:ascii="Arial" w:hAnsi="Arial" w:cs="Arial"/>
          <w:color w:val="000000"/>
        </w:rPr>
        <w:t>Моделе реализовати према пројектима главног стручног предмета, по могућству од материјала од кога се предвиђа производња амбалаже или у материјалу који му је најприближнији. Модел радити у природној величини. Задаци треба да обухватају израду модела за течне детерџенте, шампоне и друге хемијске производе, запремине до 1l.</w:t>
      </w:r>
    </w:p>
    <w:p w14:paraId="3A998947" w14:textId="77777777" w:rsidR="007E6A1A" w:rsidRPr="007E6A1A" w:rsidRDefault="007E6A1A" w:rsidP="007E6A1A">
      <w:pPr>
        <w:spacing w:after="150"/>
        <w:rPr>
          <w:rFonts w:ascii="Arial" w:hAnsi="Arial" w:cs="Arial"/>
        </w:rPr>
      </w:pPr>
      <w:r w:rsidRPr="007E6A1A">
        <w:rPr>
          <w:rFonts w:ascii="Arial" w:hAnsi="Arial" w:cs="Arial"/>
          <w:color w:val="000000"/>
        </w:rPr>
        <w:t>КОЗМЕТИЧКА И ФАРМАЦЕУТСКА АМБАЛАЖА</w:t>
      </w:r>
    </w:p>
    <w:p w14:paraId="2F3439DE" w14:textId="77777777" w:rsidR="007E6A1A" w:rsidRPr="007E6A1A" w:rsidRDefault="007E6A1A" w:rsidP="007E6A1A">
      <w:pPr>
        <w:spacing w:after="150"/>
        <w:rPr>
          <w:rFonts w:ascii="Arial" w:hAnsi="Arial" w:cs="Arial"/>
        </w:rPr>
      </w:pPr>
      <w:r w:rsidRPr="007E6A1A">
        <w:rPr>
          <w:rFonts w:ascii="Arial" w:hAnsi="Arial" w:cs="Arial"/>
          <w:color w:val="000000"/>
        </w:rPr>
        <w:t>Моделе радити према пројектима са сложенијим захтевима израде, комбиновањем различитих материјала. Модели треба да обухватају и колекције производа која се састоји од више елемената. То могу бити паковања специјалне намене, луксузне амбалаже и др.</w:t>
      </w:r>
    </w:p>
    <w:p w14:paraId="019CC1A9" w14:textId="77777777" w:rsidR="007E6A1A" w:rsidRPr="007E6A1A" w:rsidRDefault="007E6A1A" w:rsidP="007E6A1A">
      <w:pPr>
        <w:spacing w:after="150"/>
        <w:rPr>
          <w:rFonts w:ascii="Arial" w:hAnsi="Arial" w:cs="Arial"/>
        </w:rPr>
      </w:pPr>
      <w:r w:rsidRPr="007E6A1A">
        <w:rPr>
          <w:rFonts w:ascii="Arial" w:hAnsi="Arial" w:cs="Arial"/>
          <w:color w:val="000000"/>
        </w:rPr>
        <w:t>АМБАЛАЖЕ ЗА ПРЕХРАМБЕНУ ИНДУСТРИЈУ (38)</w:t>
      </w:r>
    </w:p>
    <w:p w14:paraId="75BE12DC" w14:textId="77777777" w:rsidR="007E6A1A" w:rsidRPr="007E6A1A" w:rsidRDefault="007E6A1A" w:rsidP="007E6A1A">
      <w:pPr>
        <w:spacing w:after="150"/>
        <w:rPr>
          <w:rFonts w:ascii="Arial" w:hAnsi="Arial" w:cs="Arial"/>
        </w:rPr>
      </w:pPr>
      <w:r w:rsidRPr="007E6A1A">
        <w:rPr>
          <w:rFonts w:ascii="Arial" w:hAnsi="Arial" w:cs="Arial"/>
          <w:color w:val="000000"/>
        </w:rPr>
        <w:t>Реализовати одабрана идејна решења у адекватном материјалу или у најприближнијем материјалу. То су модели паковања разних производа који могу бити у праху, зрну или чврстом облику, димензија до 1 kg као што су тегле, боце и слична паковања различите намене.</w:t>
      </w:r>
    </w:p>
    <w:p w14:paraId="17E6710B" w14:textId="77777777" w:rsidR="007E6A1A" w:rsidRPr="007E6A1A" w:rsidRDefault="007E6A1A" w:rsidP="007E6A1A">
      <w:pPr>
        <w:spacing w:after="150"/>
        <w:rPr>
          <w:rFonts w:ascii="Arial" w:hAnsi="Arial" w:cs="Arial"/>
        </w:rPr>
      </w:pPr>
      <w:r w:rsidRPr="007E6A1A">
        <w:rPr>
          <w:rFonts w:ascii="Arial" w:hAnsi="Arial" w:cs="Arial"/>
          <w:color w:val="000000"/>
        </w:rPr>
        <w:t>Модели треба да буду реализовани са свим детаљима, као и ознакама које има свака индустријски произведена амбалажа.</w:t>
      </w:r>
    </w:p>
    <w:p w14:paraId="7E8B8065" w14:textId="77777777" w:rsidR="007E6A1A" w:rsidRPr="007E6A1A" w:rsidRDefault="007E6A1A" w:rsidP="007E6A1A">
      <w:pPr>
        <w:spacing w:after="150"/>
        <w:rPr>
          <w:rFonts w:ascii="Arial" w:hAnsi="Arial" w:cs="Arial"/>
        </w:rPr>
      </w:pPr>
      <w:r w:rsidRPr="007E6A1A">
        <w:rPr>
          <w:rFonts w:ascii="Arial" w:hAnsi="Arial" w:cs="Arial"/>
          <w:color w:val="000000"/>
        </w:rPr>
        <w:t>Површинска обрада треба да буде беспрекорно изведена.</w:t>
      </w:r>
    </w:p>
    <w:p w14:paraId="48C994E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861750B" w14:textId="77777777" w:rsidR="007E6A1A" w:rsidRPr="007E6A1A" w:rsidRDefault="007E6A1A" w:rsidP="007E6A1A">
      <w:pPr>
        <w:spacing w:after="150"/>
        <w:rPr>
          <w:rFonts w:ascii="Arial" w:hAnsi="Arial" w:cs="Arial"/>
        </w:rPr>
      </w:pPr>
      <w:r w:rsidRPr="007E6A1A">
        <w:rPr>
          <w:rFonts w:ascii="Arial" w:hAnsi="Arial" w:cs="Arial"/>
          <w:color w:val="000000"/>
        </w:rPr>
        <w:t>Израда модела је практичан предмет који је у непосредној вези са главним стручним предметом обликовање амбалаже. Пројекти који се раде на обликовању садрже и радионички цртеж по коме се реализује модел. Радионички цртеж треба прилагодити могућностима школске радионице и материјалима који се лако обрађују. Ученике треба упутити и научити да самостално реализују своје моделе, али је помоћ наставника и стручних сарадника неопходна у појединим фазама рада. Модели треба да буду веома прецизно и педантно изведени.</w:t>
      </w:r>
    </w:p>
    <w:p w14:paraId="4DD42A1F" w14:textId="77777777" w:rsidR="007E6A1A" w:rsidRPr="007E6A1A" w:rsidRDefault="007E6A1A" w:rsidP="007E6A1A">
      <w:pPr>
        <w:spacing w:after="150"/>
        <w:rPr>
          <w:rFonts w:ascii="Arial" w:hAnsi="Arial" w:cs="Arial"/>
        </w:rPr>
      </w:pPr>
      <w:r w:rsidRPr="007E6A1A">
        <w:rPr>
          <w:rFonts w:ascii="Arial" w:hAnsi="Arial" w:cs="Arial"/>
          <w:color w:val="000000"/>
        </w:rPr>
        <w:t>Избор материјала и алата ће у великој мери помоћи у реализацији модела, те су сугестије и сарадња наставног особља веома важне.</w:t>
      </w:r>
    </w:p>
    <w:p w14:paraId="5F60BC4E" w14:textId="77777777" w:rsidR="007E6A1A" w:rsidRPr="007E6A1A" w:rsidRDefault="007E6A1A" w:rsidP="007E6A1A">
      <w:pPr>
        <w:spacing w:after="150"/>
        <w:rPr>
          <w:rFonts w:ascii="Arial" w:hAnsi="Arial" w:cs="Arial"/>
        </w:rPr>
      </w:pPr>
      <w:r w:rsidRPr="007E6A1A">
        <w:rPr>
          <w:rFonts w:ascii="Arial" w:hAnsi="Arial" w:cs="Arial"/>
          <w:color w:val="000000"/>
        </w:rPr>
        <w:t>У припреми израде модела ученик треба да научи правилно коришћење материјала, штедњу, начин кројења и величину отпатка, да осети вредност материјала и његове друге особине.</w:t>
      </w:r>
    </w:p>
    <w:p w14:paraId="1D24DC65" w14:textId="77777777" w:rsidR="007E6A1A" w:rsidRPr="007E6A1A" w:rsidRDefault="007E6A1A" w:rsidP="007E6A1A">
      <w:pPr>
        <w:spacing w:after="150"/>
        <w:rPr>
          <w:rFonts w:ascii="Arial" w:hAnsi="Arial" w:cs="Arial"/>
        </w:rPr>
      </w:pPr>
      <w:r w:rsidRPr="007E6A1A">
        <w:rPr>
          <w:rFonts w:ascii="Arial" w:hAnsi="Arial" w:cs="Arial"/>
          <w:color w:val="000000"/>
        </w:rPr>
        <w:t>Према одабраним пројектима, наставник треба да одради грубу припрему материјала и припреми комаде (дрвета, пластичних маса, лимова) које ће ученик даље обрађивати.</w:t>
      </w:r>
    </w:p>
    <w:p w14:paraId="2A27E349" w14:textId="77777777" w:rsidR="007E6A1A" w:rsidRPr="007E6A1A" w:rsidRDefault="007E6A1A" w:rsidP="007E6A1A">
      <w:pPr>
        <w:spacing w:after="150"/>
        <w:rPr>
          <w:rFonts w:ascii="Arial" w:hAnsi="Arial" w:cs="Arial"/>
        </w:rPr>
      </w:pPr>
      <w:r w:rsidRPr="007E6A1A">
        <w:rPr>
          <w:rFonts w:ascii="Arial" w:hAnsi="Arial" w:cs="Arial"/>
          <w:color w:val="000000"/>
        </w:rPr>
        <w:t>Наставник треба да организује рад са једном групом ученика (шест до десет ученика) којима даје материјал и алате, као и потребна објашњења за рад. Правилном организацијом часа и припремом, уз сталну контролу рада и праћење сваког ученика, може се постићи да ученик, у предвиђеном року, реализује свој задатак. У радионицама треба обезбедити простор за одлагање започетих модела и њихово чување од оштећења. Модел се реализује у току више недеља рада, па је потребно да ученик сачува и све делове које израђује и које ће уградити у модел након завршене обраде.</w:t>
      </w:r>
    </w:p>
    <w:p w14:paraId="57474421" w14:textId="77777777" w:rsidR="007E6A1A" w:rsidRPr="007E6A1A" w:rsidRDefault="007E6A1A" w:rsidP="007E6A1A">
      <w:pPr>
        <w:spacing w:after="150"/>
        <w:rPr>
          <w:rFonts w:ascii="Arial" w:hAnsi="Arial" w:cs="Arial"/>
        </w:rPr>
      </w:pPr>
      <w:r w:rsidRPr="007E6A1A">
        <w:rPr>
          <w:rFonts w:ascii="Arial" w:hAnsi="Arial" w:cs="Arial"/>
          <w:color w:val="000000"/>
        </w:rPr>
        <w:t>Припрема часа подразумева и неопходну припрему алата и машина, оштрење делова разних алата, као и другу припрему коју треба обавити пре часа, како би се сам час оптимално искористио.</w:t>
      </w:r>
    </w:p>
    <w:p w14:paraId="640D934F" w14:textId="77777777" w:rsidR="007E6A1A" w:rsidRPr="007E6A1A" w:rsidRDefault="007E6A1A" w:rsidP="007E6A1A">
      <w:pPr>
        <w:spacing w:after="150"/>
        <w:rPr>
          <w:rFonts w:ascii="Arial" w:hAnsi="Arial" w:cs="Arial"/>
        </w:rPr>
      </w:pPr>
      <w:r w:rsidRPr="007E6A1A">
        <w:rPr>
          <w:rFonts w:ascii="Arial" w:hAnsi="Arial" w:cs="Arial"/>
          <w:color w:val="000000"/>
        </w:rPr>
        <w:t>Један од основних задатака је да ученици науче правилно коришћење алата и машина, а посебно рационално коришћење материјала. Саставни део његовог занимања су моделарске способности, да као техничар дизајна буде у стању да самостално реализује модел који је интегрални део нове идеје и пројекта.</w:t>
      </w:r>
    </w:p>
    <w:p w14:paraId="77D9180F" w14:textId="77777777" w:rsidR="007E6A1A" w:rsidRPr="007E6A1A" w:rsidRDefault="007E6A1A" w:rsidP="007E6A1A">
      <w:pPr>
        <w:spacing w:after="150"/>
        <w:rPr>
          <w:rFonts w:ascii="Arial" w:hAnsi="Arial" w:cs="Arial"/>
        </w:rPr>
      </w:pPr>
      <w:r w:rsidRPr="007E6A1A">
        <w:rPr>
          <w:rFonts w:ascii="Arial" w:hAnsi="Arial" w:cs="Arial"/>
          <w:color w:val="000000"/>
        </w:rPr>
        <w:t>У оквиру практичног рада ученик треба да упозна различите материјале и могућности њиховог коришћења, као и неке стандарде и мере у којима се ти материјали најчешће јављају. Теоријска излагања, која се односе на начин коришћења алата и машина, треба да обухвате и све материјале и поступке обраде. С обзиром на то да ће ученици радити на различитим задацима, неће сви имати прилике да упознају све поступке у изради модела, па је потребно да се поједине операције или технолошки захтеви објасне свима.</w:t>
      </w:r>
    </w:p>
    <w:p w14:paraId="5E7CF9E6" w14:textId="77777777" w:rsidR="007E6A1A" w:rsidRPr="007E6A1A" w:rsidRDefault="007E6A1A" w:rsidP="007E6A1A">
      <w:pPr>
        <w:spacing w:after="150"/>
        <w:rPr>
          <w:rFonts w:ascii="Arial" w:hAnsi="Arial" w:cs="Arial"/>
        </w:rPr>
      </w:pPr>
      <w:r w:rsidRPr="007E6A1A">
        <w:rPr>
          <w:rFonts w:ascii="Arial" w:hAnsi="Arial" w:cs="Arial"/>
          <w:color w:val="000000"/>
        </w:rPr>
        <w:t>Неправилно коришћење алата и машина може проузроковати не само велике материјалне штете него и озбиљне повреде ученика, због тога их треба упознати са свим мерама заштите на раду и обезбедити оптималне услове за рад. Неисправне уређаје треба искључити из употребе.</w:t>
      </w:r>
    </w:p>
    <w:p w14:paraId="7B8BCF88"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ТЕХНОЛОГИ</w:t>
      </w:r>
      <w:bookmarkStart w:id="6" w:name="anchor-195-anchor"/>
      <w:bookmarkEnd w:id="6"/>
      <w:r w:rsidRPr="007E6A1A">
        <w:rPr>
          <w:rFonts w:ascii="Arial" w:hAnsi="Arial" w:cs="Arial"/>
          <w:b/>
          <w:color w:val="000000"/>
        </w:rPr>
        <w:t>ЈА ШТАМПЕ</w:t>
      </w:r>
    </w:p>
    <w:p w14:paraId="3DA59296"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3F559D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предмета штампа и графички дизајн је да ученици упознају законитости свих процеса индустријске графике, историјски преглед развоја штампе и техника штампе, савремене штампарске технике уз употребу информатичке технологије и апликативних рачунарских програма.</w:t>
      </w:r>
    </w:p>
    <w:p w14:paraId="46843C4F"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5A0A8D2C" w14:textId="77777777" w:rsidR="007E6A1A" w:rsidRPr="007E6A1A" w:rsidRDefault="007E6A1A" w:rsidP="007E6A1A">
      <w:pPr>
        <w:spacing w:after="150"/>
        <w:rPr>
          <w:rFonts w:ascii="Arial" w:hAnsi="Arial" w:cs="Arial"/>
        </w:rPr>
      </w:pPr>
      <w:r w:rsidRPr="007E6A1A">
        <w:rPr>
          <w:rFonts w:ascii="Arial" w:hAnsi="Arial" w:cs="Arial"/>
          <w:color w:val="000000"/>
        </w:rPr>
        <w:t>– упознају креативни и технички процес реализације графичког производа од идеје до коначне реализације;</w:t>
      </w:r>
    </w:p>
    <w:p w14:paraId="61D6AF1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процењују и одабирају поједине графичке технике према пројекту и условима и намени графичког производа;</w:t>
      </w:r>
    </w:p>
    <w:p w14:paraId="04080AF5" w14:textId="77777777" w:rsidR="007E6A1A" w:rsidRPr="007E6A1A" w:rsidRDefault="007E6A1A" w:rsidP="007E6A1A">
      <w:pPr>
        <w:spacing w:after="150"/>
        <w:rPr>
          <w:rFonts w:ascii="Arial" w:hAnsi="Arial" w:cs="Arial"/>
        </w:rPr>
      </w:pPr>
      <w:r w:rsidRPr="007E6A1A">
        <w:rPr>
          <w:rFonts w:ascii="Arial" w:hAnsi="Arial" w:cs="Arial"/>
          <w:color w:val="000000"/>
        </w:rPr>
        <w:t>– ефикасно користе информатичке технологије и апликативне рачунарске програме за обраду слике и вектора, прелома текста;</w:t>
      </w:r>
    </w:p>
    <w:p w14:paraId="4399074F" w14:textId="77777777" w:rsidR="007E6A1A" w:rsidRPr="007E6A1A" w:rsidRDefault="007E6A1A" w:rsidP="007E6A1A">
      <w:pPr>
        <w:spacing w:after="150"/>
        <w:rPr>
          <w:rFonts w:ascii="Arial" w:hAnsi="Arial" w:cs="Arial"/>
        </w:rPr>
      </w:pPr>
      <w:r w:rsidRPr="007E6A1A">
        <w:rPr>
          <w:rFonts w:ascii="Arial" w:hAnsi="Arial" w:cs="Arial"/>
          <w:color w:val="000000"/>
        </w:rPr>
        <w:t>– упознају достигнућа из области савремене штампе;</w:t>
      </w:r>
    </w:p>
    <w:p w14:paraId="60BA4547"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самостално примењују стечено знање у процесу штампе; за ликовноестетске и техничке интервенције у свим фазама производње графичког производа и за сарадњу са стручњацима различитих профила.</w:t>
      </w:r>
    </w:p>
    <w:p w14:paraId="65009DFE"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3B9F40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w:t>
      </w:r>
    </w:p>
    <w:p w14:paraId="6FD2EFA7" w14:textId="77777777" w:rsidR="007E6A1A" w:rsidRPr="007E6A1A" w:rsidRDefault="007E6A1A" w:rsidP="007E6A1A">
      <w:pPr>
        <w:spacing w:after="150"/>
        <w:rPr>
          <w:rFonts w:ascii="Arial" w:hAnsi="Arial" w:cs="Arial"/>
        </w:rPr>
      </w:pPr>
      <w:r w:rsidRPr="007E6A1A">
        <w:rPr>
          <w:rFonts w:ascii="Arial" w:hAnsi="Arial" w:cs="Arial"/>
          <w:color w:val="000000"/>
        </w:rPr>
        <w:t>ПОЈАМ ШТАМПЕ</w:t>
      </w:r>
    </w:p>
    <w:p w14:paraId="0A40CE56"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штампарства и графике са освртом на савремене медије.</w:t>
      </w:r>
    </w:p>
    <w:p w14:paraId="733865AC" w14:textId="77777777" w:rsidR="007E6A1A" w:rsidRPr="007E6A1A" w:rsidRDefault="007E6A1A" w:rsidP="007E6A1A">
      <w:pPr>
        <w:spacing w:after="150"/>
        <w:rPr>
          <w:rFonts w:ascii="Arial" w:hAnsi="Arial" w:cs="Arial"/>
        </w:rPr>
      </w:pPr>
      <w:r w:rsidRPr="007E6A1A">
        <w:rPr>
          <w:rFonts w:ascii="Arial" w:hAnsi="Arial" w:cs="Arial"/>
          <w:color w:val="000000"/>
        </w:rPr>
        <w:t>ОСНОВЕ ТИПОГРАФСКОГ ОБЛИКОВАЊА</w:t>
      </w:r>
    </w:p>
    <w:p w14:paraId="55A16CAC" w14:textId="77777777" w:rsidR="007E6A1A" w:rsidRPr="007E6A1A" w:rsidRDefault="007E6A1A" w:rsidP="007E6A1A">
      <w:pPr>
        <w:spacing w:after="150"/>
        <w:rPr>
          <w:rFonts w:ascii="Arial" w:hAnsi="Arial" w:cs="Arial"/>
        </w:rPr>
      </w:pPr>
      <w:r w:rsidRPr="007E6A1A">
        <w:rPr>
          <w:rFonts w:ascii="Arial" w:hAnsi="Arial" w:cs="Arial"/>
          <w:color w:val="000000"/>
        </w:rPr>
        <w:t>Типографски елементи, форме и типографскографичке мере.</w:t>
      </w:r>
    </w:p>
    <w:p w14:paraId="2CD2DF9F" w14:textId="77777777" w:rsidR="007E6A1A" w:rsidRPr="007E6A1A" w:rsidRDefault="007E6A1A" w:rsidP="007E6A1A">
      <w:pPr>
        <w:spacing w:after="150"/>
        <w:rPr>
          <w:rFonts w:ascii="Arial" w:hAnsi="Arial" w:cs="Arial"/>
        </w:rPr>
      </w:pPr>
      <w:r w:rsidRPr="007E6A1A">
        <w:rPr>
          <w:rFonts w:ascii="Arial" w:hAnsi="Arial" w:cs="Arial"/>
          <w:color w:val="000000"/>
        </w:rPr>
        <w:t>ПРИПРЕМА ФАЈЛОВА ЗА ШТАМПУ</w:t>
      </w:r>
    </w:p>
    <w:p w14:paraId="30D9A823" w14:textId="77777777" w:rsidR="007E6A1A" w:rsidRPr="007E6A1A" w:rsidRDefault="007E6A1A" w:rsidP="007E6A1A">
      <w:pPr>
        <w:spacing w:after="150"/>
        <w:rPr>
          <w:rFonts w:ascii="Arial" w:hAnsi="Arial" w:cs="Arial"/>
        </w:rPr>
      </w:pPr>
      <w:r w:rsidRPr="007E6A1A">
        <w:rPr>
          <w:rFonts w:ascii="Arial" w:hAnsi="Arial" w:cs="Arial"/>
          <w:color w:val="000000"/>
        </w:rPr>
        <w:t>Слагање/прелом текста, писмо и фонтови.</w:t>
      </w:r>
    </w:p>
    <w:p w14:paraId="2914043C" w14:textId="77777777" w:rsidR="007E6A1A" w:rsidRPr="007E6A1A" w:rsidRDefault="007E6A1A" w:rsidP="007E6A1A">
      <w:pPr>
        <w:spacing w:after="150"/>
        <w:rPr>
          <w:rFonts w:ascii="Arial" w:hAnsi="Arial" w:cs="Arial"/>
        </w:rPr>
      </w:pPr>
      <w:r w:rsidRPr="007E6A1A">
        <w:rPr>
          <w:rFonts w:ascii="Arial" w:hAnsi="Arial" w:cs="Arial"/>
          <w:color w:val="000000"/>
        </w:rPr>
        <w:t>Слике за штампани материјал.</w:t>
      </w:r>
    </w:p>
    <w:p w14:paraId="7FF32A24" w14:textId="77777777" w:rsidR="007E6A1A" w:rsidRPr="007E6A1A" w:rsidRDefault="007E6A1A" w:rsidP="007E6A1A">
      <w:pPr>
        <w:spacing w:after="150"/>
        <w:rPr>
          <w:rFonts w:ascii="Arial" w:hAnsi="Arial" w:cs="Arial"/>
        </w:rPr>
      </w:pPr>
      <w:r w:rsidRPr="007E6A1A">
        <w:rPr>
          <w:rFonts w:ascii="Arial" w:hAnsi="Arial" w:cs="Arial"/>
          <w:color w:val="000000"/>
        </w:rPr>
        <w:t>Полутонови.</w:t>
      </w:r>
    </w:p>
    <w:p w14:paraId="2EA497B2" w14:textId="77777777" w:rsidR="007E6A1A" w:rsidRPr="007E6A1A" w:rsidRDefault="007E6A1A" w:rsidP="007E6A1A">
      <w:pPr>
        <w:spacing w:after="150"/>
        <w:rPr>
          <w:rFonts w:ascii="Arial" w:hAnsi="Arial" w:cs="Arial"/>
        </w:rPr>
      </w:pPr>
      <w:r w:rsidRPr="007E6A1A">
        <w:rPr>
          <w:rFonts w:ascii="Arial" w:hAnsi="Arial" w:cs="Arial"/>
          <w:color w:val="000000"/>
        </w:rPr>
        <w:t>Теорија и сепарација боје, скенирање.</w:t>
      </w:r>
    </w:p>
    <w:p w14:paraId="7B5C61CD" w14:textId="77777777" w:rsidR="007E6A1A" w:rsidRPr="007E6A1A" w:rsidRDefault="007E6A1A" w:rsidP="007E6A1A">
      <w:pPr>
        <w:spacing w:after="150"/>
        <w:rPr>
          <w:rFonts w:ascii="Arial" w:hAnsi="Arial" w:cs="Arial"/>
        </w:rPr>
      </w:pPr>
      <w:r w:rsidRPr="007E6A1A">
        <w:rPr>
          <w:rFonts w:ascii="Arial" w:hAnsi="Arial" w:cs="Arial"/>
          <w:color w:val="000000"/>
        </w:rPr>
        <w:t>Програми за лејаут странице и дизајн.</w:t>
      </w:r>
    </w:p>
    <w:p w14:paraId="2220E305" w14:textId="77777777" w:rsidR="007E6A1A" w:rsidRPr="007E6A1A" w:rsidRDefault="007E6A1A" w:rsidP="007E6A1A">
      <w:pPr>
        <w:spacing w:after="150"/>
        <w:rPr>
          <w:rFonts w:ascii="Arial" w:hAnsi="Arial" w:cs="Arial"/>
        </w:rPr>
      </w:pPr>
      <w:r w:rsidRPr="007E6A1A">
        <w:rPr>
          <w:rFonts w:ascii="Arial" w:hAnsi="Arial" w:cs="Arial"/>
          <w:color w:val="000000"/>
        </w:rPr>
        <w:t>Формат фајлова.</w:t>
      </w:r>
    </w:p>
    <w:p w14:paraId="62B1FFDF" w14:textId="77777777" w:rsidR="007E6A1A" w:rsidRPr="007E6A1A" w:rsidRDefault="007E6A1A" w:rsidP="007E6A1A">
      <w:pPr>
        <w:spacing w:after="150"/>
        <w:rPr>
          <w:rFonts w:ascii="Arial" w:hAnsi="Arial" w:cs="Arial"/>
        </w:rPr>
      </w:pPr>
      <w:r w:rsidRPr="007E6A1A">
        <w:rPr>
          <w:rFonts w:ascii="Arial" w:hAnsi="Arial" w:cs="Arial"/>
          <w:color w:val="000000"/>
        </w:rPr>
        <w:t>ИЗРАДА ПЛОЧА ЗА ШТАМПУ</w:t>
      </w:r>
    </w:p>
    <w:p w14:paraId="61B1EBAC" w14:textId="77777777" w:rsidR="007E6A1A" w:rsidRPr="007E6A1A" w:rsidRDefault="007E6A1A" w:rsidP="007E6A1A">
      <w:pPr>
        <w:spacing w:after="150"/>
        <w:rPr>
          <w:rFonts w:ascii="Arial" w:hAnsi="Arial" w:cs="Arial"/>
        </w:rPr>
      </w:pPr>
      <w:r w:rsidRPr="007E6A1A">
        <w:rPr>
          <w:rFonts w:ascii="Arial" w:hAnsi="Arial" w:cs="Arial"/>
          <w:color w:val="000000"/>
        </w:rPr>
        <w:t>Електронска размена фајлова и дискови.</w:t>
      </w:r>
    </w:p>
    <w:p w14:paraId="01AB0147" w14:textId="77777777" w:rsidR="007E6A1A" w:rsidRPr="007E6A1A" w:rsidRDefault="007E6A1A" w:rsidP="007E6A1A">
      <w:pPr>
        <w:spacing w:after="150"/>
        <w:rPr>
          <w:rFonts w:ascii="Arial" w:hAnsi="Arial" w:cs="Arial"/>
        </w:rPr>
      </w:pPr>
      <w:r w:rsidRPr="007E6A1A">
        <w:rPr>
          <w:rFonts w:ascii="Arial" w:hAnsi="Arial" w:cs="Arial"/>
          <w:color w:val="000000"/>
        </w:rPr>
        <w:t>Пробни отисци и провера боје.</w:t>
      </w:r>
    </w:p>
    <w:p w14:paraId="185CA177" w14:textId="77777777" w:rsidR="007E6A1A" w:rsidRPr="007E6A1A" w:rsidRDefault="007E6A1A" w:rsidP="007E6A1A">
      <w:pPr>
        <w:spacing w:after="150"/>
        <w:rPr>
          <w:rFonts w:ascii="Arial" w:hAnsi="Arial" w:cs="Arial"/>
        </w:rPr>
      </w:pPr>
      <w:r w:rsidRPr="007E6A1A">
        <w:rPr>
          <w:rFonts w:ascii="Arial" w:hAnsi="Arial" w:cs="Arial"/>
          <w:color w:val="000000"/>
        </w:rPr>
        <w:t>Монтажа и израда плоча.</w:t>
      </w:r>
    </w:p>
    <w:p w14:paraId="34AB0D34" w14:textId="77777777" w:rsidR="007E6A1A" w:rsidRPr="007E6A1A" w:rsidRDefault="007E6A1A" w:rsidP="007E6A1A">
      <w:pPr>
        <w:spacing w:after="150"/>
        <w:rPr>
          <w:rFonts w:ascii="Arial" w:hAnsi="Arial" w:cs="Arial"/>
        </w:rPr>
      </w:pPr>
      <w:r w:rsidRPr="007E6A1A">
        <w:rPr>
          <w:rFonts w:ascii="Arial" w:hAnsi="Arial" w:cs="Arial"/>
          <w:color w:val="000000"/>
        </w:rPr>
        <w:t>CTP и PDF ток рада.</w:t>
      </w:r>
    </w:p>
    <w:p w14:paraId="21264C80" w14:textId="77777777" w:rsidR="007E6A1A" w:rsidRPr="007E6A1A" w:rsidRDefault="007E6A1A" w:rsidP="007E6A1A">
      <w:pPr>
        <w:spacing w:after="150"/>
        <w:rPr>
          <w:rFonts w:ascii="Arial" w:hAnsi="Arial" w:cs="Arial"/>
        </w:rPr>
      </w:pPr>
      <w:r w:rsidRPr="007E6A1A">
        <w:rPr>
          <w:rFonts w:ascii="Arial" w:hAnsi="Arial" w:cs="Arial"/>
          <w:color w:val="000000"/>
        </w:rPr>
        <w:t>Израда плоча за друге процесе.</w:t>
      </w:r>
    </w:p>
    <w:p w14:paraId="55517E59" w14:textId="77777777" w:rsidR="007E6A1A" w:rsidRPr="007E6A1A" w:rsidRDefault="007E6A1A" w:rsidP="007E6A1A">
      <w:pPr>
        <w:spacing w:after="150"/>
        <w:rPr>
          <w:rFonts w:ascii="Arial" w:hAnsi="Arial" w:cs="Arial"/>
        </w:rPr>
      </w:pPr>
      <w:r w:rsidRPr="007E6A1A">
        <w:rPr>
          <w:rFonts w:ascii="Arial" w:hAnsi="Arial" w:cs="Arial"/>
          <w:color w:val="000000"/>
        </w:rPr>
        <w:t>ПРОЦЕСИ ШТАМПЕ</w:t>
      </w:r>
    </w:p>
    <w:p w14:paraId="326910D9"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и техника високе штампе.</w:t>
      </w:r>
    </w:p>
    <w:p w14:paraId="03B8199F"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и техника равне штампе.</w:t>
      </w:r>
    </w:p>
    <w:p w14:paraId="48BB927F"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и техника дубике штампе.</w:t>
      </w:r>
    </w:p>
    <w:p w14:paraId="5EEFF2A5" w14:textId="77777777" w:rsidR="007E6A1A" w:rsidRPr="007E6A1A" w:rsidRDefault="007E6A1A" w:rsidP="007E6A1A">
      <w:pPr>
        <w:spacing w:after="150"/>
        <w:rPr>
          <w:rFonts w:ascii="Arial" w:hAnsi="Arial" w:cs="Arial"/>
        </w:rPr>
      </w:pPr>
      <w:r w:rsidRPr="007E6A1A">
        <w:rPr>
          <w:rFonts w:ascii="Arial" w:hAnsi="Arial" w:cs="Arial"/>
          <w:color w:val="000000"/>
        </w:rPr>
        <w:t>Остале врсте штампе.</w:t>
      </w:r>
    </w:p>
    <w:p w14:paraId="363C7BFC" w14:textId="77777777" w:rsidR="007E6A1A" w:rsidRPr="007E6A1A" w:rsidRDefault="007E6A1A" w:rsidP="007E6A1A">
      <w:pPr>
        <w:spacing w:after="150"/>
        <w:rPr>
          <w:rFonts w:ascii="Arial" w:hAnsi="Arial" w:cs="Arial"/>
        </w:rPr>
      </w:pPr>
      <w:r w:rsidRPr="007E6A1A">
        <w:rPr>
          <w:rFonts w:ascii="Arial" w:hAnsi="Arial" w:cs="Arial"/>
          <w:color w:val="000000"/>
        </w:rPr>
        <w:t>ПАПИР И ШТАМПАРСКЕ БОЈЕ</w:t>
      </w:r>
    </w:p>
    <w:p w14:paraId="496D366F" w14:textId="77777777" w:rsidR="007E6A1A" w:rsidRPr="007E6A1A" w:rsidRDefault="007E6A1A" w:rsidP="007E6A1A">
      <w:pPr>
        <w:spacing w:after="150"/>
        <w:rPr>
          <w:rFonts w:ascii="Arial" w:hAnsi="Arial" w:cs="Arial"/>
        </w:rPr>
      </w:pPr>
      <w:r w:rsidRPr="007E6A1A">
        <w:rPr>
          <w:rFonts w:ascii="Arial" w:hAnsi="Arial" w:cs="Arial"/>
          <w:color w:val="000000"/>
        </w:rPr>
        <w:t>Израда папира, врсте и формати папира.</w:t>
      </w:r>
    </w:p>
    <w:p w14:paraId="7DCE0987"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боји у штампи.</w:t>
      </w:r>
    </w:p>
    <w:p w14:paraId="64506BA3" w14:textId="77777777" w:rsidR="007E6A1A" w:rsidRPr="007E6A1A" w:rsidRDefault="007E6A1A" w:rsidP="007E6A1A">
      <w:pPr>
        <w:spacing w:after="150"/>
        <w:rPr>
          <w:rFonts w:ascii="Arial" w:hAnsi="Arial" w:cs="Arial"/>
        </w:rPr>
      </w:pPr>
      <w:r w:rsidRPr="007E6A1A">
        <w:rPr>
          <w:rFonts w:ascii="Arial" w:hAnsi="Arial" w:cs="Arial"/>
          <w:color w:val="000000"/>
        </w:rPr>
        <w:t>ДОРАДА ГРАФИЧКИХ ПРОИЗВОДА</w:t>
      </w:r>
    </w:p>
    <w:p w14:paraId="7C3E461F" w14:textId="77777777" w:rsidR="007E6A1A" w:rsidRPr="007E6A1A" w:rsidRDefault="007E6A1A" w:rsidP="007E6A1A">
      <w:pPr>
        <w:spacing w:after="150"/>
        <w:rPr>
          <w:rFonts w:ascii="Arial" w:hAnsi="Arial" w:cs="Arial"/>
        </w:rPr>
      </w:pPr>
      <w:r w:rsidRPr="007E6A1A">
        <w:rPr>
          <w:rFonts w:ascii="Arial" w:hAnsi="Arial" w:cs="Arial"/>
          <w:color w:val="000000"/>
        </w:rPr>
        <w:t>Процеси дораде, врсте повеза и материјали.</w:t>
      </w:r>
    </w:p>
    <w:p w14:paraId="7C150167" w14:textId="77777777" w:rsidR="007E6A1A" w:rsidRPr="007E6A1A" w:rsidRDefault="007E6A1A" w:rsidP="007E6A1A">
      <w:pPr>
        <w:spacing w:after="150"/>
        <w:rPr>
          <w:rFonts w:ascii="Arial" w:hAnsi="Arial" w:cs="Arial"/>
        </w:rPr>
      </w:pPr>
      <w:r w:rsidRPr="007E6A1A">
        <w:rPr>
          <w:rFonts w:ascii="Arial" w:hAnsi="Arial" w:cs="Arial"/>
          <w:color w:val="000000"/>
        </w:rPr>
        <w:t>Остале методе дораде.</w:t>
      </w:r>
    </w:p>
    <w:p w14:paraId="4CE3CD38" w14:textId="77777777" w:rsidR="007E6A1A" w:rsidRPr="007E6A1A" w:rsidRDefault="007E6A1A" w:rsidP="007E6A1A">
      <w:pPr>
        <w:spacing w:after="150"/>
        <w:rPr>
          <w:rFonts w:ascii="Arial" w:hAnsi="Arial" w:cs="Arial"/>
        </w:rPr>
      </w:pPr>
      <w:r w:rsidRPr="007E6A1A">
        <w:rPr>
          <w:rFonts w:ascii="Arial" w:hAnsi="Arial" w:cs="Arial"/>
          <w:color w:val="000000"/>
        </w:rPr>
        <w:t>СПЕЦИФИКАЦИЈЕ У ШТАМПАРИЈИ</w:t>
      </w:r>
    </w:p>
    <w:p w14:paraId="5A44C07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A98C7B6" w14:textId="77777777" w:rsidR="007E6A1A" w:rsidRPr="007E6A1A" w:rsidRDefault="007E6A1A" w:rsidP="007E6A1A">
      <w:pPr>
        <w:spacing w:after="150"/>
        <w:rPr>
          <w:rFonts w:ascii="Arial" w:hAnsi="Arial" w:cs="Arial"/>
        </w:rPr>
      </w:pPr>
      <w:r w:rsidRPr="007E6A1A">
        <w:rPr>
          <w:rFonts w:ascii="Arial" w:hAnsi="Arial" w:cs="Arial"/>
          <w:color w:val="000000"/>
        </w:rPr>
        <w:t>Излагањем и уводним предавањима ученике упознати са наставном материјом, битним карактеристикама и процесима појединих графичких и штампарских поступака.</w:t>
      </w:r>
    </w:p>
    <w:p w14:paraId="72325E37" w14:textId="77777777" w:rsidR="007E6A1A" w:rsidRPr="007E6A1A" w:rsidRDefault="007E6A1A" w:rsidP="007E6A1A">
      <w:pPr>
        <w:spacing w:after="150"/>
        <w:rPr>
          <w:rFonts w:ascii="Arial" w:hAnsi="Arial" w:cs="Arial"/>
        </w:rPr>
      </w:pPr>
      <w:r w:rsidRPr="007E6A1A">
        <w:rPr>
          <w:rFonts w:ascii="Arial" w:hAnsi="Arial" w:cs="Arial"/>
          <w:color w:val="000000"/>
        </w:rPr>
        <w:t>У даљој реализацији појединих програмских јединица, треба прећи на групну анализу могућности графичке реализације задатака и пројеката. У тој фази, наставне садржаје треба излагати уз помоћ конкретних, већ реализованих примера графичких производа, компјутерских презентација и сл. Садржаје треба реализовати и уз помоћ техничких и дидактичких средстава којима се могу демонстрирати поступци у оквиру садржаја који су погодни за остваривање у опремљеном школском кабинету. Ову практичну наставу треба изводити индивидуално, на појединачним конкретним задацима. Зависно од услова и захтева сваког појединог задатка, ученик треба да учествује у свим корацима креативног и техничког процеса реализације графичког производа.</w:t>
      </w:r>
    </w:p>
    <w:p w14:paraId="115560AA" w14:textId="77777777" w:rsidR="007E6A1A" w:rsidRPr="007E6A1A" w:rsidRDefault="007E6A1A" w:rsidP="007E6A1A">
      <w:pPr>
        <w:spacing w:after="150"/>
        <w:rPr>
          <w:rFonts w:ascii="Arial" w:hAnsi="Arial" w:cs="Arial"/>
        </w:rPr>
      </w:pPr>
      <w:r w:rsidRPr="007E6A1A">
        <w:rPr>
          <w:rFonts w:ascii="Arial" w:hAnsi="Arial" w:cs="Arial"/>
          <w:color w:val="000000"/>
        </w:rPr>
        <w:t>У сваком делу процеса ученик треба да научи да самостално интервенише у проблемима ликовноестетског и техничког карактера.</w:t>
      </w:r>
    </w:p>
    <w:p w14:paraId="136A16D4" w14:textId="77777777" w:rsidR="007E6A1A" w:rsidRPr="007E6A1A" w:rsidRDefault="007E6A1A" w:rsidP="007E6A1A">
      <w:pPr>
        <w:spacing w:after="150"/>
        <w:rPr>
          <w:rFonts w:ascii="Arial" w:hAnsi="Arial" w:cs="Arial"/>
        </w:rPr>
      </w:pPr>
      <w:r w:rsidRPr="007E6A1A">
        <w:rPr>
          <w:rFonts w:ascii="Arial" w:hAnsi="Arial" w:cs="Arial"/>
          <w:color w:val="000000"/>
        </w:rPr>
        <w:t>Наставне садржаје, које је могуће ефикасно остварити само радом у аутентичним радним амбијентима, погонима и на конкретним машинама, треба спровести у сарадњи са одговарајућим институцијама. У оквиру такве сарадње ученици се упознају са најновијим техничким и технолошким достигнућима и поступцима и процесима савремене графичке производње.</w:t>
      </w:r>
    </w:p>
    <w:p w14:paraId="67FA77EA"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ПРОЈЕКТОВАЊЕ</w:t>
      </w:r>
    </w:p>
    <w:p w14:paraId="0ED72EF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703277B9"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пројектовања је овладавање основама пројектовања машинских елемената.</w:t>
      </w:r>
    </w:p>
    <w:p w14:paraId="5B27EFE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62BB9A7" w14:textId="77777777" w:rsidR="007E6A1A" w:rsidRPr="007E6A1A" w:rsidRDefault="007E6A1A" w:rsidP="007E6A1A">
      <w:pPr>
        <w:spacing w:after="150"/>
        <w:rPr>
          <w:rFonts w:ascii="Arial" w:hAnsi="Arial" w:cs="Arial"/>
        </w:rPr>
      </w:pPr>
      <w:r w:rsidRPr="007E6A1A">
        <w:rPr>
          <w:rFonts w:ascii="Arial" w:hAnsi="Arial" w:cs="Arial"/>
          <w:color w:val="000000"/>
        </w:rPr>
        <w:t>– практично примене стечена знања из нацртне геометрије и техничког цртања у графичком приказивању и истраживању просторног феномена конструкције кроз облик, величину и међусобне положаје елемената у простору, до потпуне дефиниције и репродукције;</w:t>
      </w:r>
    </w:p>
    <w:p w14:paraId="767E06BE" w14:textId="77777777" w:rsidR="007E6A1A" w:rsidRPr="007E6A1A" w:rsidRDefault="007E6A1A" w:rsidP="007E6A1A">
      <w:pPr>
        <w:spacing w:after="150"/>
        <w:rPr>
          <w:rFonts w:ascii="Arial" w:hAnsi="Arial" w:cs="Arial"/>
        </w:rPr>
      </w:pPr>
      <w:r w:rsidRPr="007E6A1A">
        <w:rPr>
          <w:rFonts w:ascii="Arial" w:hAnsi="Arial" w:cs="Arial"/>
          <w:color w:val="000000"/>
        </w:rPr>
        <w:t>– овладају основним елементима методологије обликовања кроз документације и информације „материјалних фактора” као што су: функција, механизам, структура постојећег стања обликовање предмета.</w:t>
      </w:r>
    </w:p>
    <w:p w14:paraId="5BD5A760"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E82ED8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w:t>
      </w:r>
      <w:bookmarkStart w:id="7" w:name="anchor-196-anchor"/>
      <w:bookmarkEnd w:id="7"/>
      <w:r w:rsidRPr="007E6A1A">
        <w:rPr>
          <w:rFonts w:ascii="Arial" w:hAnsi="Arial" w:cs="Arial"/>
          <w:color w:val="000000"/>
        </w:rPr>
        <w:t>0 + 2 часа недељно, 0 + 70 часова годишње)</w:t>
      </w:r>
    </w:p>
    <w:p w14:paraId="6FE05F10" w14:textId="77777777" w:rsidR="007E6A1A" w:rsidRPr="007E6A1A" w:rsidRDefault="007E6A1A" w:rsidP="007E6A1A">
      <w:pPr>
        <w:spacing w:after="150"/>
        <w:rPr>
          <w:rFonts w:ascii="Arial" w:hAnsi="Arial" w:cs="Arial"/>
        </w:rPr>
      </w:pPr>
      <w:r w:rsidRPr="007E6A1A">
        <w:rPr>
          <w:rFonts w:ascii="Arial" w:hAnsi="Arial" w:cs="Arial"/>
          <w:color w:val="000000"/>
        </w:rPr>
        <w:t>ОСНОВЕ ПРОЈЕКТОВАЊА</w:t>
      </w:r>
    </w:p>
    <w:p w14:paraId="0DABDA08" w14:textId="77777777" w:rsidR="007E6A1A" w:rsidRPr="007E6A1A" w:rsidRDefault="007E6A1A" w:rsidP="007E6A1A">
      <w:pPr>
        <w:spacing w:after="150"/>
        <w:rPr>
          <w:rFonts w:ascii="Arial" w:hAnsi="Arial" w:cs="Arial"/>
        </w:rPr>
      </w:pPr>
      <w:r w:rsidRPr="007E6A1A">
        <w:rPr>
          <w:rFonts w:ascii="Arial" w:hAnsi="Arial" w:cs="Arial"/>
          <w:color w:val="000000"/>
        </w:rPr>
        <w:t>Увод у пројектовање – прибор и материјал.</w:t>
      </w:r>
    </w:p>
    <w:p w14:paraId="14D82A11" w14:textId="77777777" w:rsidR="007E6A1A" w:rsidRPr="007E6A1A" w:rsidRDefault="007E6A1A" w:rsidP="007E6A1A">
      <w:pPr>
        <w:spacing w:after="150"/>
        <w:rPr>
          <w:rFonts w:ascii="Arial" w:hAnsi="Arial" w:cs="Arial"/>
        </w:rPr>
      </w:pPr>
      <w:r w:rsidRPr="007E6A1A">
        <w:rPr>
          <w:rFonts w:ascii="Arial" w:hAnsi="Arial" w:cs="Arial"/>
          <w:color w:val="000000"/>
        </w:rPr>
        <w:t>Ортогонално пројектовање предмета у три пројекције.</w:t>
      </w:r>
    </w:p>
    <w:p w14:paraId="43D29AC1"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 – предмет у пројекцијама.</w:t>
      </w:r>
    </w:p>
    <w:p w14:paraId="0187AA05" w14:textId="77777777" w:rsidR="007E6A1A" w:rsidRPr="007E6A1A" w:rsidRDefault="007E6A1A" w:rsidP="007E6A1A">
      <w:pPr>
        <w:spacing w:after="150"/>
        <w:rPr>
          <w:rFonts w:ascii="Arial" w:hAnsi="Arial" w:cs="Arial"/>
        </w:rPr>
      </w:pPr>
      <w:r w:rsidRPr="007E6A1A">
        <w:rPr>
          <w:rFonts w:ascii="Arial" w:hAnsi="Arial" w:cs="Arial"/>
          <w:color w:val="000000"/>
        </w:rPr>
        <w:t>Аксонометријски приказ предмета – изометрија, диметрија и триметрија; коса пројекција.</w:t>
      </w:r>
    </w:p>
    <w:p w14:paraId="4C92355E"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сложених предмета у аксонометрији – примена.</w:t>
      </w:r>
    </w:p>
    <w:p w14:paraId="20162FCB"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сложених предмета у аксонометрији – примена.</w:t>
      </w:r>
    </w:p>
    <w:p w14:paraId="0E34391E"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МАШИНСКИХ ЕЛЕМЕНАТА</w:t>
      </w:r>
    </w:p>
    <w:p w14:paraId="047FFA7C" w14:textId="77777777" w:rsidR="007E6A1A" w:rsidRPr="007E6A1A" w:rsidRDefault="007E6A1A" w:rsidP="007E6A1A">
      <w:pPr>
        <w:spacing w:after="150"/>
        <w:rPr>
          <w:rFonts w:ascii="Arial" w:hAnsi="Arial" w:cs="Arial"/>
        </w:rPr>
      </w:pPr>
      <w:r w:rsidRPr="007E6A1A">
        <w:rPr>
          <w:rFonts w:ascii="Arial" w:hAnsi="Arial" w:cs="Arial"/>
          <w:color w:val="000000"/>
        </w:rPr>
        <w:t>Завртњи – опште информације о навоју, профили навоја, основни облици завртња, упрошћено цртање навоја.</w:t>
      </w:r>
    </w:p>
    <w:p w14:paraId="3CB91E92" w14:textId="77777777" w:rsidR="007E6A1A" w:rsidRPr="007E6A1A" w:rsidRDefault="007E6A1A" w:rsidP="007E6A1A">
      <w:pPr>
        <w:spacing w:after="150"/>
        <w:rPr>
          <w:rFonts w:ascii="Arial" w:hAnsi="Arial" w:cs="Arial"/>
        </w:rPr>
      </w:pPr>
      <w:r w:rsidRPr="007E6A1A">
        <w:rPr>
          <w:rFonts w:ascii="Arial" w:hAnsi="Arial" w:cs="Arial"/>
          <w:color w:val="000000"/>
        </w:rPr>
        <w:t>Закивци – полуокругли, упуштени, сочивасти и трапезасти.</w:t>
      </w:r>
    </w:p>
    <w:p w14:paraId="24D6915F" w14:textId="77777777" w:rsidR="007E6A1A" w:rsidRPr="007E6A1A" w:rsidRDefault="007E6A1A" w:rsidP="007E6A1A">
      <w:pPr>
        <w:spacing w:after="150"/>
        <w:rPr>
          <w:rFonts w:ascii="Arial" w:hAnsi="Arial" w:cs="Arial"/>
        </w:rPr>
      </w:pPr>
      <w:r w:rsidRPr="007E6A1A">
        <w:rPr>
          <w:rFonts w:ascii="Arial" w:hAnsi="Arial" w:cs="Arial"/>
          <w:color w:val="000000"/>
        </w:rPr>
        <w:t>Челичне конструкције – означавање челика, упрошћено цртање челичних конструкција.</w:t>
      </w:r>
    </w:p>
    <w:p w14:paraId="5693A42E" w14:textId="77777777" w:rsidR="007E6A1A" w:rsidRPr="007E6A1A" w:rsidRDefault="007E6A1A" w:rsidP="007E6A1A">
      <w:pPr>
        <w:spacing w:after="150"/>
        <w:rPr>
          <w:rFonts w:ascii="Arial" w:hAnsi="Arial" w:cs="Arial"/>
        </w:rPr>
      </w:pPr>
      <w:r w:rsidRPr="007E6A1A">
        <w:rPr>
          <w:rFonts w:ascii="Arial" w:hAnsi="Arial" w:cs="Arial"/>
          <w:color w:val="000000"/>
        </w:rPr>
        <w:t>Зупчаници – опште о зупчаницима и озубљењу.</w:t>
      </w:r>
    </w:p>
    <w:p w14:paraId="790E5B2A" w14:textId="77777777" w:rsidR="007E6A1A" w:rsidRPr="007E6A1A" w:rsidRDefault="007E6A1A" w:rsidP="007E6A1A">
      <w:pPr>
        <w:spacing w:after="150"/>
        <w:rPr>
          <w:rFonts w:ascii="Arial" w:hAnsi="Arial" w:cs="Arial"/>
        </w:rPr>
      </w:pPr>
      <w:r w:rsidRPr="007E6A1A">
        <w:rPr>
          <w:rFonts w:ascii="Arial" w:hAnsi="Arial" w:cs="Arial"/>
          <w:color w:val="000000"/>
        </w:rPr>
        <w:t>Опруге – разни начини цртања завојне опруге.</w:t>
      </w:r>
    </w:p>
    <w:p w14:paraId="36CC4E06" w14:textId="77777777" w:rsidR="007E6A1A" w:rsidRPr="007E6A1A" w:rsidRDefault="007E6A1A" w:rsidP="007E6A1A">
      <w:pPr>
        <w:spacing w:after="150"/>
        <w:rPr>
          <w:rFonts w:ascii="Arial" w:hAnsi="Arial" w:cs="Arial"/>
        </w:rPr>
      </w:pPr>
      <w:r w:rsidRPr="007E6A1A">
        <w:rPr>
          <w:rFonts w:ascii="Arial" w:hAnsi="Arial" w:cs="Arial"/>
          <w:color w:val="000000"/>
        </w:rPr>
        <w:t>ПАПИРНА И КАРТОНСКА АМБАЛАЖА</w:t>
      </w:r>
      <w:r w:rsidRPr="007E6A1A">
        <w:rPr>
          <w:rFonts w:ascii="Arial" w:hAnsi="Arial" w:cs="Arial"/>
        </w:rPr>
        <w:br/>
      </w:r>
      <w:r w:rsidRPr="007E6A1A">
        <w:rPr>
          <w:rFonts w:ascii="Arial" w:hAnsi="Arial" w:cs="Arial"/>
          <w:color w:val="000000"/>
        </w:rPr>
        <w:t>У ДОМАЋИНСТВУ</w:t>
      </w:r>
    </w:p>
    <w:p w14:paraId="56DA0815" w14:textId="77777777" w:rsidR="007E6A1A" w:rsidRPr="007E6A1A" w:rsidRDefault="007E6A1A" w:rsidP="007E6A1A">
      <w:pPr>
        <w:spacing w:after="150"/>
        <w:rPr>
          <w:rFonts w:ascii="Arial" w:hAnsi="Arial" w:cs="Arial"/>
        </w:rPr>
      </w:pPr>
      <w:r w:rsidRPr="007E6A1A">
        <w:rPr>
          <w:rFonts w:ascii="Arial" w:hAnsi="Arial" w:cs="Arial"/>
          <w:color w:val="000000"/>
        </w:rPr>
        <w:t>Документационо-информациона етапа.</w:t>
      </w:r>
    </w:p>
    <w:p w14:paraId="0574E78C" w14:textId="77777777" w:rsidR="007E6A1A" w:rsidRPr="007E6A1A" w:rsidRDefault="007E6A1A" w:rsidP="007E6A1A">
      <w:pPr>
        <w:spacing w:after="150"/>
        <w:rPr>
          <w:rFonts w:ascii="Arial" w:hAnsi="Arial" w:cs="Arial"/>
        </w:rPr>
      </w:pPr>
      <w:r w:rsidRPr="007E6A1A">
        <w:rPr>
          <w:rFonts w:ascii="Arial" w:hAnsi="Arial" w:cs="Arial"/>
          <w:color w:val="000000"/>
        </w:rPr>
        <w:t>Преглед примера папирне и картонске амбалаже у домаћинству.</w:t>
      </w:r>
    </w:p>
    <w:p w14:paraId="70E39822" w14:textId="77777777" w:rsidR="007E6A1A" w:rsidRPr="007E6A1A" w:rsidRDefault="007E6A1A" w:rsidP="007E6A1A">
      <w:pPr>
        <w:spacing w:after="150"/>
        <w:rPr>
          <w:rFonts w:ascii="Arial" w:hAnsi="Arial" w:cs="Arial"/>
        </w:rPr>
      </w:pPr>
      <w:r w:rsidRPr="007E6A1A">
        <w:rPr>
          <w:rFonts w:ascii="Arial" w:hAnsi="Arial" w:cs="Arial"/>
          <w:color w:val="000000"/>
        </w:rPr>
        <w:t>Општи осврт на функцију, конструкцију, структуру и продукцију, односно на технолошки поступак при производњи – информативно.</w:t>
      </w:r>
    </w:p>
    <w:p w14:paraId="66504BFB" w14:textId="77777777" w:rsidR="007E6A1A" w:rsidRPr="007E6A1A" w:rsidRDefault="007E6A1A" w:rsidP="007E6A1A">
      <w:pPr>
        <w:spacing w:after="150"/>
        <w:rPr>
          <w:rFonts w:ascii="Arial" w:hAnsi="Arial" w:cs="Arial"/>
        </w:rPr>
      </w:pPr>
      <w:r w:rsidRPr="007E6A1A">
        <w:rPr>
          <w:rFonts w:ascii="Arial" w:hAnsi="Arial" w:cs="Arial"/>
          <w:color w:val="000000"/>
        </w:rPr>
        <w:t>Задатак број 1: Снимак постојећег стања папирне и картонске амбалаже у домаћинству.</w:t>
      </w:r>
    </w:p>
    <w:p w14:paraId="317FD14C"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скице.</w:t>
      </w:r>
    </w:p>
    <w:p w14:paraId="0F8D26C8"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расклоп, димензије и размера.</w:t>
      </w:r>
    </w:p>
    <w:p w14:paraId="351575CA"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цртање и котирање.</w:t>
      </w:r>
    </w:p>
    <w:p w14:paraId="13548387"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детаљи, цртање и означавање.</w:t>
      </w:r>
    </w:p>
    <w:p w14:paraId="2C468DEA"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презентација пројекта Аксонометријски приказ амбалаже.</w:t>
      </w:r>
    </w:p>
    <w:p w14:paraId="29BF0281" w14:textId="77777777" w:rsidR="007E6A1A" w:rsidRPr="007E6A1A" w:rsidRDefault="007E6A1A" w:rsidP="007E6A1A">
      <w:pPr>
        <w:spacing w:after="150"/>
        <w:rPr>
          <w:rFonts w:ascii="Arial" w:hAnsi="Arial" w:cs="Arial"/>
        </w:rPr>
      </w:pPr>
      <w:r w:rsidRPr="007E6A1A">
        <w:rPr>
          <w:rFonts w:ascii="Arial" w:hAnsi="Arial" w:cs="Arial"/>
          <w:color w:val="000000"/>
        </w:rPr>
        <w:t>ПЛАСТИЧНА, СТАКЛЕНА И МЕТАЛНА АМБАЛАЖА</w:t>
      </w:r>
      <w:r w:rsidRPr="007E6A1A">
        <w:rPr>
          <w:rFonts w:ascii="Arial" w:hAnsi="Arial" w:cs="Arial"/>
        </w:rPr>
        <w:br/>
      </w:r>
      <w:r w:rsidRPr="007E6A1A">
        <w:rPr>
          <w:rFonts w:ascii="Arial" w:hAnsi="Arial" w:cs="Arial"/>
          <w:color w:val="000000"/>
        </w:rPr>
        <w:t>У ДОМАЋИНСТВУ</w:t>
      </w:r>
    </w:p>
    <w:p w14:paraId="1FCFE70E" w14:textId="77777777" w:rsidR="007E6A1A" w:rsidRPr="007E6A1A" w:rsidRDefault="007E6A1A" w:rsidP="007E6A1A">
      <w:pPr>
        <w:spacing w:after="150"/>
        <w:rPr>
          <w:rFonts w:ascii="Arial" w:hAnsi="Arial" w:cs="Arial"/>
        </w:rPr>
      </w:pPr>
      <w:r w:rsidRPr="007E6A1A">
        <w:rPr>
          <w:rFonts w:ascii="Arial" w:hAnsi="Arial" w:cs="Arial"/>
          <w:color w:val="000000"/>
        </w:rPr>
        <w:t>Документационо-информациона етапа.</w:t>
      </w:r>
    </w:p>
    <w:p w14:paraId="05DFD5E9" w14:textId="77777777" w:rsidR="007E6A1A" w:rsidRPr="007E6A1A" w:rsidRDefault="007E6A1A" w:rsidP="007E6A1A">
      <w:pPr>
        <w:spacing w:after="150"/>
        <w:rPr>
          <w:rFonts w:ascii="Arial" w:hAnsi="Arial" w:cs="Arial"/>
        </w:rPr>
      </w:pPr>
      <w:r w:rsidRPr="007E6A1A">
        <w:rPr>
          <w:rFonts w:ascii="Arial" w:hAnsi="Arial" w:cs="Arial"/>
          <w:color w:val="000000"/>
        </w:rPr>
        <w:t>Преглед примера стаклене, пластичне и металне амбалаже у домаћинству.</w:t>
      </w:r>
    </w:p>
    <w:p w14:paraId="771E0C9B" w14:textId="77777777" w:rsidR="007E6A1A" w:rsidRPr="007E6A1A" w:rsidRDefault="007E6A1A" w:rsidP="007E6A1A">
      <w:pPr>
        <w:spacing w:after="150"/>
        <w:rPr>
          <w:rFonts w:ascii="Arial" w:hAnsi="Arial" w:cs="Arial"/>
        </w:rPr>
      </w:pPr>
      <w:r w:rsidRPr="007E6A1A">
        <w:rPr>
          <w:rFonts w:ascii="Arial" w:hAnsi="Arial" w:cs="Arial"/>
          <w:color w:val="000000"/>
        </w:rPr>
        <w:t>Општи осврт на функцију, конструкцију, структуру и продукцију, односно на технолошки поступак при производњи – информативно.</w:t>
      </w:r>
    </w:p>
    <w:p w14:paraId="56D682A7" w14:textId="77777777" w:rsidR="007E6A1A" w:rsidRPr="007E6A1A" w:rsidRDefault="007E6A1A" w:rsidP="007E6A1A">
      <w:pPr>
        <w:spacing w:after="150"/>
        <w:rPr>
          <w:rFonts w:ascii="Arial" w:hAnsi="Arial" w:cs="Arial"/>
        </w:rPr>
      </w:pPr>
      <w:r w:rsidRPr="007E6A1A">
        <w:rPr>
          <w:rFonts w:ascii="Arial" w:hAnsi="Arial" w:cs="Arial"/>
          <w:color w:val="000000"/>
        </w:rPr>
        <w:t>Задатак број 2: Снимак постојећег стања – пластичне стаклене и металне амбалаже у домаћинству.</w:t>
      </w:r>
    </w:p>
    <w:p w14:paraId="7E5F33AE"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скице.</w:t>
      </w:r>
    </w:p>
    <w:p w14:paraId="254E9372"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пројекције, снимање.</w:t>
      </w:r>
    </w:p>
    <w:p w14:paraId="527B525B"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планирање пресека, начини цртања и означавања.</w:t>
      </w:r>
    </w:p>
    <w:p w14:paraId="60135402"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детаљи, цртање и означавање.</w:t>
      </w:r>
    </w:p>
    <w:p w14:paraId="608AC098"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Презентација пројекта – аксонометријски приказ амбалаже.</w:t>
      </w:r>
    </w:p>
    <w:p w14:paraId="460B6853"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Презентација пројекта – колористичко решење.</w:t>
      </w:r>
    </w:p>
    <w:p w14:paraId="3EAE2194" w14:textId="77777777" w:rsidR="007E6A1A" w:rsidRPr="007E6A1A" w:rsidRDefault="007E6A1A" w:rsidP="007E6A1A">
      <w:pPr>
        <w:spacing w:after="150"/>
        <w:rPr>
          <w:rFonts w:ascii="Arial" w:hAnsi="Arial" w:cs="Arial"/>
        </w:rPr>
      </w:pPr>
      <w:r w:rsidRPr="007E6A1A">
        <w:rPr>
          <w:rFonts w:ascii="Arial" w:hAnsi="Arial" w:cs="Arial"/>
          <w:color w:val="000000"/>
        </w:rPr>
        <w:t>Централно пројектовање – ПЕРСПЕКТИВА, елементи перспективе и посматрање предмета.</w:t>
      </w:r>
    </w:p>
    <w:p w14:paraId="394AF40C" w14:textId="77777777" w:rsidR="007E6A1A" w:rsidRPr="007E6A1A" w:rsidRDefault="007E6A1A" w:rsidP="007E6A1A">
      <w:pPr>
        <w:spacing w:after="150"/>
        <w:rPr>
          <w:rFonts w:ascii="Arial" w:hAnsi="Arial" w:cs="Arial"/>
        </w:rPr>
      </w:pPr>
      <w:r w:rsidRPr="007E6A1A">
        <w:rPr>
          <w:rFonts w:ascii="Arial" w:hAnsi="Arial" w:cs="Arial"/>
          <w:color w:val="000000"/>
        </w:rPr>
        <w:t>Методе цртања перспективних слика – обична, птичја и жабља перспектива.</w:t>
      </w:r>
    </w:p>
    <w:p w14:paraId="0B813C91" w14:textId="77777777" w:rsidR="007E6A1A" w:rsidRPr="007E6A1A" w:rsidRDefault="007E6A1A" w:rsidP="007E6A1A">
      <w:pPr>
        <w:spacing w:after="150"/>
        <w:rPr>
          <w:rFonts w:ascii="Arial" w:hAnsi="Arial" w:cs="Arial"/>
        </w:rPr>
      </w:pPr>
      <w:r w:rsidRPr="007E6A1A">
        <w:rPr>
          <w:rFonts w:ascii="Arial" w:hAnsi="Arial" w:cs="Arial"/>
          <w:color w:val="000000"/>
        </w:rPr>
        <w:t>Тело у простору – перспективна слика и композиција геометријских тела у простору.</w:t>
      </w:r>
    </w:p>
    <w:p w14:paraId="77FD2FBC" w14:textId="77777777" w:rsidR="007E6A1A" w:rsidRPr="007E6A1A" w:rsidRDefault="007E6A1A" w:rsidP="007E6A1A">
      <w:pPr>
        <w:spacing w:after="150"/>
        <w:rPr>
          <w:rFonts w:ascii="Arial" w:hAnsi="Arial" w:cs="Arial"/>
        </w:rPr>
      </w:pPr>
      <w:r w:rsidRPr="007E6A1A">
        <w:rPr>
          <w:rFonts w:ascii="Arial" w:hAnsi="Arial" w:cs="Arial"/>
          <w:color w:val="000000"/>
        </w:rPr>
        <w:t>Сопствена и бачена сенка у перспективи:– Паралелно осветљење;</w:t>
      </w:r>
    </w:p>
    <w:p w14:paraId="471D2DD1" w14:textId="77777777" w:rsidR="007E6A1A" w:rsidRPr="007E6A1A" w:rsidRDefault="007E6A1A" w:rsidP="007E6A1A">
      <w:pPr>
        <w:spacing w:after="150"/>
        <w:rPr>
          <w:rFonts w:ascii="Arial" w:hAnsi="Arial" w:cs="Arial"/>
        </w:rPr>
      </w:pPr>
      <w:r w:rsidRPr="007E6A1A">
        <w:rPr>
          <w:rFonts w:ascii="Arial" w:hAnsi="Arial" w:cs="Arial"/>
          <w:color w:val="000000"/>
        </w:rPr>
        <w:t>– Централно осветљење.</w:t>
      </w:r>
    </w:p>
    <w:p w14:paraId="457381C5" w14:textId="77777777" w:rsidR="007E6A1A" w:rsidRPr="007E6A1A" w:rsidRDefault="007E6A1A" w:rsidP="007E6A1A">
      <w:pPr>
        <w:spacing w:after="150"/>
        <w:rPr>
          <w:rFonts w:ascii="Arial" w:hAnsi="Arial" w:cs="Arial"/>
        </w:rPr>
      </w:pPr>
      <w:r w:rsidRPr="007E6A1A">
        <w:rPr>
          <w:rFonts w:ascii="Arial" w:hAnsi="Arial" w:cs="Arial"/>
          <w:color w:val="000000"/>
        </w:rPr>
        <w:t>Задатак број 3: Снимак постојећег стања декоративне пластичне, стаклене и металне амбалаже у домаћинству.</w:t>
      </w:r>
    </w:p>
    <w:p w14:paraId="7B462A0B"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скице.</w:t>
      </w:r>
    </w:p>
    <w:p w14:paraId="4DC7F323"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пројекције, снимање.</w:t>
      </w:r>
    </w:p>
    <w:p w14:paraId="0AC76B65"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планирање пресека, начини цртања и означавања.</w:t>
      </w:r>
    </w:p>
    <w:p w14:paraId="1F6FC7D4" w14:textId="77777777" w:rsidR="007E6A1A" w:rsidRPr="007E6A1A" w:rsidRDefault="007E6A1A" w:rsidP="007E6A1A">
      <w:pPr>
        <w:spacing w:after="150"/>
        <w:rPr>
          <w:rFonts w:ascii="Arial" w:hAnsi="Arial" w:cs="Arial"/>
        </w:rPr>
      </w:pPr>
      <w:r w:rsidRPr="007E6A1A">
        <w:rPr>
          <w:rFonts w:ascii="Arial" w:hAnsi="Arial" w:cs="Arial"/>
          <w:color w:val="000000"/>
        </w:rPr>
        <w:t>Постојеће стање – детаљи, цртање и означавање.</w:t>
      </w:r>
    </w:p>
    <w:p w14:paraId="1E51C418"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Презентација пројекта Перспективни приказ амбалаже.</w:t>
      </w:r>
    </w:p>
    <w:p w14:paraId="41DC8969"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Презентација пројекта Колористичко решење.</w:t>
      </w:r>
    </w:p>
    <w:p w14:paraId="44905FEE" w14:textId="77777777" w:rsidR="007E6A1A" w:rsidRPr="007E6A1A" w:rsidRDefault="007E6A1A" w:rsidP="007E6A1A">
      <w:pPr>
        <w:spacing w:after="150"/>
        <w:rPr>
          <w:rFonts w:ascii="Arial" w:hAnsi="Arial" w:cs="Arial"/>
        </w:rPr>
      </w:pPr>
      <w:r w:rsidRPr="007E6A1A">
        <w:rPr>
          <w:rFonts w:ascii="Arial" w:hAnsi="Arial" w:cs="Arial"/>
          <w:color w:val="000000"/>
        </w:rPr>
        <w:t>ПРОЈЕКТНИ ЕЛАБОРАТ</w:t>
      </w:r>
    </w:p>
    <w:p w14:paraId="71BCFEAE" w14:textId="77777777" w:rsidR="007E6A1A" w:rsidRPr="007E6A1A" w:rsidRDefault="007E6A1A" w:rsidP="007E6A1A">
      <w:pPr>
        <w:spacing w:after="150"/>
        <w:rPr>
          <w:rFonts w:ascii="Arial" w:hAnsi="Arial" w:cs="Arial"/>
        </w:rPr>
      </w:pPr>
      <w:r w:rsidRPr="007E6A1A">
        <w:rPr>
          <w:rFonts w:ascii="Arial" w:hAnsi="Arial" w:cs="Arial"/>
          <w:color w:val="000000"/>
        </w:rPr>
        <w:t>Комплетирање пројекта.</w:t>
      </w:r>
    </w:p>
    <w:p w14:paraId="7A835584" w14:textId="77777777" w:rsidR="007E6A1A" w:rsidRPr="007E6A1A" w:rsidRDefault="007E6A1A" w:rsidP="007E6A1A">
      <w:pPr>
        <w:spacing w:after="150"/>
        <w:rPr>
          <w:rFonts w:ascii="Arial" w:hAnsi="Arial" w:cs="Arial"/>
        </w:rPr>
      </w:pPr>
      <w:r w:rsidRPr="007E6A1A">
        <w:rPr>
          <w:rFonts w:ascii="Arial" w:hAnsi="Arial" w:cs="Arial"/>
          <w:color w:val="000000"/>
        </w:rPr>
        <w:t>Копирање.</w:t>
      </w:r>
    </w:p>
    <w:p w14:paraId="1B748FFB" w14:textId="77777777" w:rsidR="007E6A1A" w:rsidRPr="007E6A1A" w:rsidRDefault="007E6A1A" w:rsidP="007E6A1A">
      <w:pPr>
        <w:spacing w:after="150"/>
        <w:rPr>
          <w:rFonts w:ascii="Arial" w:hAnsi="Arial" w:cs="Arial"/>
        </w:rPr>
      </w:pPr>
      <w:r w:rsidRPr="007E6A1A">
        <w:rPr>
          <w:rFonts w:ascii="Arial" w:hAnsi="Arial" w:cs="Arial"/>
          <w:color w:val="000000"/>
        </w:rPr>
        <w:t>Савијање цртежа и форматизовање у форму А4.</w:t>
      </w:r>
    </w:p>
    <w:p w14:paraId="61C460BB" w14:textId="77777777" w:rsidR="007E6A1A" w:rsidRPr="007E6A1A" w:rsidRDefault="007E6A1A" w:rsidP="007E6A1A">
      <w:pPr>
        <w:spacing w:after="150"/>
        <w:rPr>
          <w:rFonts w:ascii="Arial" w:hAnsi="Arial" w:cs="Arial"/>
        </w:rPr>
      </w:pPr>
      <w:r w:rsidRPr="007E6A1A">
        <w:rPr>
          <w:rFonts w:ascii="Arial" w:hAnsi="Arial" w:cs="Arial"/>
          <w:color w:val="000000"/>
        </w:rPr>
        <w:t>Повез и прошивање елабората.</w:t>
      </w:r>
    </w:p>
    <w:p w14:paraId="45BFC9E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9B0EF24" w14:textId="77777777" w:rsidR="007E6A1A" w:rsidRPr="007E6A1A" w:rsidRDefault="007E6A1A" w:rsidP="007E6A1A">
      <w:pPr>
        <w:spacing w:after="150"/>
        <w:rPr>
          <w:rFonts w:ascii="Arial" w:hAnsi="Arial" w:cs="Arial"/>
        </w:rPr>
      </w:pPr>
      <w:r w:rsidRPr="007E6A1A">
        <w:rPr>
          <w:rFonts w:ascii="Arial" w:hAnsi="Arial" w:cs="Arial"/>
          <w:color w:val="000000"/>
        </w:rPr>
        <w:t>При извођењу наставе настојати да се теоријско излагање повезује са практичним радом. Потребно је користити одговарајућа очигледна средства. У настави примењивати шеме геометријских тела, која се међусобним повезивањем компонују и стварају представу тродимензионалности, што је потребно пренети на цртеж. Најважнији поступак при овом раду је да се сваки ученик поступно уведе у рад и да кроз коректуре што успешније савлада градиво.</w:t>
      </w:r>
    </w:p>
    <w:p w14:paraId="43D32493" w14:textId="77777777" w:rsidR="007E6A1A" w:rsidRPr="007E6A1A" w:rsidRDefault="007E6A1A" w:rsidP="007E6A1A">
      <w:pPr>
        <w:spacing w:after="150"/>
        <w:rPr>
          <w:rFonts w:ascii="Arial" w:hAnsi="Arial" w:cs="Arial"/>
        </w:rPr>
      </w:pPr>
      <w:r w:rsidRPr="007E6A1A">
        <w:rPr>
          <w:rFonts w:ascii="Arial" w:hAnsi="Arial" w:cs="Arial"/>
          <w:color w:val="000000"/>
        </w:rPr>
        <w:t>Наставник треба да покаже и објасни ученицима прибор за рад и његову употребу, односно правилно коришћење. Ученици ће поступно савлађивати градиво и вештину цртања и пројектовања ако обрада нове области по наставним јединицама буде поступна и систематска.</w:t>
      </w:r>
    </w:p>
    <w:p w14:paraId="162EF5D8" w14:textId="77777777" w:rsidR="007E6A1A" w:rsidRPr="007E6A1A" w:rsidRDefault="007E6A1A" w:rsidP="007E6A1A">
      <w:pPr>
        <w:spacing w:after="150"/>
        <w:rPr>
          <w:rFonts w:ascii="Arial" w:hAnsi="Arial" w:cs="Arial"/>
        </w:rPr>
      </w:pPr>
      <w:r w:rsidRPr="007E6A1A">
        <w:rPr>
          <w:rFonts w:ascii="Arial" w:hAnsi="Arial" w:cs="Arial"/>
          <w:color w:val="000000"/>
        </w:rPr>
        <w:t>У процесу наставе, веома је важно да ученици буду што активнији у савлађивању и обрађивању градива. То ће се најбоље постићи ако се обрада новог градива изводи као узајамни рад наставника и ученика.</w:t>
      </w:r>
    </w:p>
    <w:p w14:paraId="229A1C2A" w14:textId="77777777" w:rsidR="007E6A1A" w:rsidRPr="007E6A1A" w:rsidRDefault="007E6A1A" w:rsidP="007E6A1A">
      <w:pPr>
        <w:spacing w:after="150"/>
        <w:rPr>
          <w:rFonts w:ascii="Arial" w:hAnsi="Arial" w:cs="Arial"/>
        </w:rPr>
      </w:pPr>
      <w:r w:rsidRPr="007E6A1A">
        <w:rPr>
          <w:rFonts w:ascii="Arial" w:hAnsi="Arial" w:cs="Arial"/>
          <w:color w:val="000000"/>
        </w:rPr>
        <w:t>Ученици се стално морају подстицати да покушају и сами, или уз помоћ наставника, да реше постављени проблем. Могуће је да се постављени задаци решавају и на основу ранијег знања или уз помоћ датог модела који се пројектује и поставља у ортогоналној пројекцији. С обзиром на то да је ученицима најтеже да транспонују своје мисли према тродимензионалном телу које се поставља на цртеж, тј. папир који је дводимензионалан, сви ученици неће у овом подједнако успевати, али је важно да сви буду активни, да сарађују у раду. Активност ученика се одражава и сталним цртањем и бележењем у радну свеску коју контролише и потписује наставник.</w:t>
      </w:r>
    </w:p>
    <w:p w14:paraId="0D372FAF" w14:textId="77777777" w:rsidR="007E6A1A" w:rsidRPr="007E6A1A" w:rsidRDefault="007E6A1A" w:rsidP="007E6A1A">
      <w:pPr>
        <w:spacing w:after="150"/>
        <w:rPr>
          <w:rFonts w:ascii="Arial" w:hAnsi="Arial" w:cs="Arial"/>
        </w:rPr>
      </w:pPr>
      <w:r w:rsidRPr="007E6A1A">
        <w:rPr>
          <w:rFonts w:ascii="Arial" w:hAnsi="Arial" w:cs="Arial"/>
          <w:color w:val="000000"/>
        </w:rPr>
        <w:t>Ученици, у одређеним радним ситуацијама, могу и самостално да решавају постављене задатке, по потреби, уз минималну помоћ наставника. У току обраде градива потребно је да се цео ток рада води ка остварењу циља часа, који је условљен садржајем наставне јединице. Ако је, на пример, образовни циљ часа да ученици схвате појам о пресецима, онда треба читав час посветити овом циљу, који мора бити и остварен. Због овога се и време часа мора рационално користити а требало би избегавати све што би ток рада удаљавало од постављеног циља.</w:t>
      </w:r>
    </w:p>
    <w:p w14:paraId="192CF770" w14:textId="77777777" w:rsidR="007E6A1A" w:rsidRPr="007E6A1A" w:rsidRDefault="007E6A1A" w:rsidP="007E6A1A">
      <w:pPr>
        <w:spacing w:after="150"/>
        <w:rPr>
          <w:rFonts w:ascii="Arial" w:hAnsi="Arial" w:cs="Arial"/>
        </w:rPr>
      </w:pPr>
      <w:r w:rsidRPr="007E6A1A">
        <w:rPr>
          <w:rFonts w:ascii="Arial" w:hAnsi="Arial" w:cs="Arial"/>
          <w:color w:val="000000"/>
        </w:rPr>
        <w:t>Колико су ученици схватили ново градиво наставници проверавају сталним увидом у индивидуални рад ученика, или са ученицима понављају градиво оним редом којим је изложено на часу.</w:t>
      </w:r>
    </w:p>
    <w:p w14:paraId="6D1D3344" w14:textId="77777777" w:rsidR="007E6A1A" w:rsidRPr="007E6A1A" w:rsidRDefault="007E6A1A" w:rsidP="007E6A1A">
      <w:pPr>
        <w:spacing w:after="150"/>
        <w:rPr>
          <w:rFonts w:ascii="Arial" w:hAnsi="Arial" w:cs="Arial"/>
        </w:rPr>
      </w:pPr>
      <w:r w:rsidRPr="007E6A1A">
        <w:rPr>
          <w:rFonts w:ascii="Arial" w:hAnsi="Arial" w:cs="Arial"/>
          <w:color w:val="000000"/>
        </w:rPr>
        <w:t>Знања ученика се, такође проверавају и прегледом радне свеске, графичких радова и цртања на табли. Домаћи задаци, који спадају у наставни рад и представљају продужетак рада на часу, морају бити јасно дефинисани са детаљним и разумљивим упутством за рад.</w:t>
      </w:r>
    </w:p>
    <w:p w14:paraId="14449EA8"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ПОЗНАВАЊЕ МАТЕ</w:t>
      </w:r>
      <w:bookmarkStart w:id="8" w:name="anchor-197-anchor"/>
      <w:bookmarkEnd w:id="8"/>
      <w:r w:rsidRPr="007E6A1A">
        <w:rPr>
          <w:rFonts w:ascii="Arial" w:hAnsi="Arial" w:cs="Arial"/>
          <w:b/>
          <w:color w:val="000000"/>
        </w:rPr>
        <w:t>РИЈАЛА</w:t>
      </w:r>
    </w:p>
    <w:p w14:paraId="27875CB0"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EFB949F"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материјалима за израду различитих врста амбалаже.</w:t>
      </w:r>
    </w:p>
    <w:p w14:paraId="64815294"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5049E828" w14:textId="77777777" w:rsidR="007E6A1A" w:rsidRPr="007E6A1A" w:rsidRDefault="007E6A1A" w:rsidP="007E6A1A">
      <w:pPr>
        <w:spacing w:after="150"/>
        <w:rPr>
          <w:rFonts w:ascii="Arial" w:hAnsi="Arial" w:cs="Arial"/>
        </w:rPr>
      </w:pPr>
      <w:r w:rsidRPr="007E6A1A">
        <w:rPr>
          <w:rFonts w:ascii="Arial" w:hAnsi="Arial" w:cs="Arial"/>
          <w:color w:val="000000"/>
        </w:rPr>
        <w:t>– упознају врсте материјала, начин њихове прераде, техничке, технолошке и естетске особине, услове и начине употребе;</w:t>
      </w:r>
    </w:p>
    <w:p w14:paraId="3E5C320E" w14:textId="77777777" w:rsidR="007E6A1A" w:rsidRPr="007E6A1A" w:rsidRDefault="007E6A1A" w:rsidP="007E6A1A">
      <w:pPr>
        <w:spacing w:after="150"/>
        <w:rPr>
          <w:rFonts w:ascii="Arial" w:hAnsi="Arial" w:cs="Arial"/>
        </w:rPr>
      </w:pPr>
      <w:r w:rsidRPr="007E6A1A">
        <w:rPr>
          <w:rFonts w:ascii="Arial" w:hAnsi="Arial" w:cs="Arial"/>
          <w:color w:val="000000"/>
        </w:rPr>
        <w:t>– упознају прибор, алат и машине, поступке обраде материјала од ручне обраде, занатске производње до индустријске тј. серијске производње;</w:t>
      </w:r>
    </w:p>
    <w:p w14:paraId="71F90FA9" w14:textId="77777777" w:rsidR="007E6A1A" w:rsidRPr="007E6A1A" w:rsidRDefault="007E6A1A" w:rsidP="007E6A1A">
      <w:pPr>
        <w:spacing w:after="150"/>
        <w:rPr>
          <w:rFonts w:ascii="Arial" w:hAnsi="Arial" w:cs="Arial"/>
        </w:rPr>
      </w:pPr>
      <w:r w:rsidRPr="007E6A1A">
        <w:rPr>
          <w:rFonts w:ascii="Arial" w:hAnsi="Arial" w:cs="Arial"/>
          <w:color w:val="000000"/>
        </w:rPr>
        <w:t>– развију еколошку свест о употреби материјала и рационалном коришћењу „отпада”;</w:t>
      </w:r>
    </w:p>
    <w:p w14:paraId="7ADAB8A8" w14:textId="77777777" w:rsidR="007E6A1A" w:rsidRPr="007E6A1A" w:rsidRDefault="007E6A1A" w:rsidP="007E6A1A">
      <w:pPr>
        <w:spacing w:after="150"/>
        <w:rPr>
          <w:rFonts w:ascii="Arial" w:hAnsi="Arial" w:cs="Arial"/>
        </w:rPr>
      </w:pPr>
      <w:r w:rsidRPr="007E6A1A">
        <w:rPr>
          <w:rFonts w:ascii="Arial" w:hAnsi="Arial" w:cs="Arial"/>
          <w:color w:val="000000"/>
        </w:rPr>
        <w:t>– стекну навику рационалног коришћења материјала;</w:t>
      </w:r>
    </w:p>
    <w:p w14:paraId="33EB0562"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коришћење стручне литературе;</w:t>
      </w:r>
    </w:p>
    <w:p w14:paraId="5A3A6049"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 у струци;</w:t>
      </w:r>
    </w:p>
    <w:p w14:paraId="0C8CA8A3" w14:textId="77777777" w:rsidR="007E6A1A" w:rsidRPr="007E6A1A" w:rsidRDefault="007E6A1A" w:rsidP="007E6A1A">
      <w:pPr>
        <w:spacing w:after="150"/>
        <w:rPr>
          <w:rFonts w:ascii="Arial" w:hAnsi="Arial" w:cs="Arial"/>
        </w:rPr>
      </w:pPr>
      <w:r w:rsidRPr="007E6A1A">
        <w:rPr>
          <w:rFonts w:ascii="Arial" w:hAnsi="Arial" w:cs="Arial"/>
          <w:color w:val="000000"/>
        </w:rPr>
        <w:t>– буду упознати са најновијим технолошким достигнућима и поступцима индустријске производње.</w:t>
      </w:r>
    </w:p>
    <w:p w14:paraId="0B2E4012"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85CB7A0"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+ 0 часа недељно, 70 + 0 часова годишње)</w:t>
      </w:r>
    </w:p>
    <w:p w14:paraId="67FD3ABB" w14:textId="77777777" w:rsidR="007E6A1A" w:rsidRPr="007E6A1A" w:rsidRDefault="007E6A1A" w:rsidP="007E6A1A">
      <w:pPr>
        <w:spacing w:after="150"/>
        <w:rPr>
          <w:rFonts w:ascii="Arial" w:hAnsi="Arial" w:cs="Arial"/>
        </w:rPr>
      </w:pPr>
      <w:r w:rsidRPr="007E6A1A">
        <w:rPr>
          <w:rFonts w:ascii="Arial" w:hAnsi="Arial" w:cs="Arial"/>
          <w:color w:val="000000"/>
        </w:rPr>
        <w:t>АМБАЛАЖА И ПАКОВАЊЕ</w:t>
      </w:r>
    </w:p>
    <w:p w14:paraId="78C30E51"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основним појмовима.</w:t>
      </w:r>
    </w:p>
    <w:p w14:paraId="6E093953" w14:textId="77777777" w:rsidR="007E6A1A" w:rsidRPr="007E6A1A" w:rsidRDefault="007E6A1A" w:rsidP="007E6A1A">
      <w:pPr>
        <w:spacing w:after="150"/>
        <w:rPr>
          <w:rFonts w:ascii="Arial" w:hAnsi="Arial" w:cs="Arial"/>
        </w:rPr>
      </w:pPr>
      <w:r w:rsidRPr="007E6A1A">
        <w:rPr>
          <w:rFonts w:ascii="Arial" w:hAnsi="Arial" w:cs="Arial"/>
          <w:color w:val="000000"/>
        </w:rPr>
        <w:t>Подела и врста амбалаже.</w:t>
      </w:r>
    </w:p>
    <w:p w14:paraId="72E927C0" w14:textId="77777777" w:rsidR="007E6A1A" w:rsidRPr="007E6A1A" w:rsidRDefault="007E6A1A" w:rsidP="007E6A1A">
      <w:pPr>
        <w:spacing w:after="150"/>
        <w:rPr>
          <w:rFonts w:ascii="Arial" w:hAnsi="Arial" w:cs="Arial"/>
        </w:rPr>
      </w:pPr>
      <w:r w:rsidRPr="007E6A1A">
        <w:rPr>
          <w:rFonts w:ascii="Arial" w:hAnsi="Arial" w:cs="Arial"/>
          <w:color w:val="000000"/>
        </w:rPr>
        <w:t>ДРВО</w:t>
      </w:r>
    </w:p>
    <w:p w14:paraId="75A6E1AA" w14:textId="77777777" w:rsidR="007E6A1A" w:rsidRPr="007E6A1A" w:rsidRDefault="007E6A1A" w:rsidP="007E6A1A">
      <w:pPr>
        <w:spacing w:after="150"/>
        <w:rPr>
          <w:rFonts w:ascii="Arial" w:hAnsi="Arial" w:cs="Arial"/>
        </w:rPr>
      </w:pPr>
      <w:r w:rsidRPr="007E6A1A">
        <w:rPr>
          <w:rFonts w:ascii="Arial" w:hAnsi="Arial" w:cs="Arial"/>
          <w:color w:val="000000"/>
        </w:rPr>
        <w:t>Грађа и хемијски састав дрвета.</w:t>
      </w:r>
    </w:p>
    <w:p w14:paraId="1E2C2CC6" w14:textId="77777777" w:rsidR="007E6A1A" w:rsidRPr="007E6A1A" w:rsidRDefault="007E6A1A" w:rsidP="007E6A1A">
      <w:pPr>
        <w:spacing w:after="150"/>
        <w:rPr>
          <w:rFonts w:ascii="Arial" w:hAnsi="Arial" w:cs="Arial"/>
        </w:rPr>
      </w:pPr>
      <w:r w:rsidRPr="007E6A1A">
        <w:rPr>
          <w:rFonts w:ascii="Arial" w:hAnsi="Arial" w:cs="Arial"/>
          <w:color w:val="000000"/>
        </w:rPr>
        <w:t>Подела и врсте дрвета.</w:t>
      </w:r>
    </w:p>
    <w:p w14:paraId="1FBE5EB4"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дрвета.</w:t>
      </w:r>
    </w:p>
    <w:p w14:paraId="6543F0C3" w14:textId="77777777" w:rsidR="007E6A1A" w:rsidRPr="007E6A1A" w:rsidRDefault="007E6A1A" w:rsidP="007E6A1A">
      <w:pPr>
        <w:spacing w:after="150"/>
        <w:rPr>
          <w:rFonts w:ascii="Arial" w:hAnsi="Arial" w:cs="Arial"/>
        </w:rPr>
      </w:pPr>
      <w:r w:rsidRPr="007E6A1A">
        <w:rPr>
          <w:rFonts w:ascii="Arial" w:hAnsi="Arial" w:cs="Arial"/>
          <w:color w:val="000000"/>
        </w:rPr>
        <w:t>Прерада дрвета.</w:t>
      </w:r>
    </w:p>
    <w:p w14:paraId="7A784CB7" w14:textId="77777777" w:rsidR="007E6A1A" w:rsidRPr="007E6A1A" w:rsidRDefault="007E6A1A" w:rsidP="007E6A1A">
      <w:pPr>
        <w:spacing w:after="150"/>
        <w:rPr>
          <w:rFonts w:ascii="Arial" w:hAnsi="Arial" w:cs="Arial"/>
        </w:rPr>
      </w:pPr>
      <w:r w:rsidRPr="007E6A1A">
        <w:rPr>
          <w:rFonts w:ascii="Arial" w:hAnsi="Arial" w:cs="Arial"/>
          <w:color w:val="000000"/>
        </w:rPr>
        <w:t>Примена дрвета.</w:t>
      </w:r>
    </w:p>
    <w:p w14:paraId="74240D8D" w14:textId="77777777" w:rsidR="007E6A1A" w:rsidRPr="007E6A1A" w:rsidRDefault="007E6A1A" w:rsidP="007E6A1A">
      <w:pPr>
        <w:spacing w:after="150"/>
        <w:rPr>
          <w:rFonts w:ascii="Arial" w:hAnsi="Arial" w:cs="Arial"/>
        </w:rPr>
      </w:pPr>
      <w:r w:rsidRPr="007E6A1A">
        <w:rPr>
          <w:rFonts w:ascii="Arial" w:hAnsi="Arial" w:cs="Arial"/>
          <w:color w:val="000000"/>
        </w:rPr>
        <w:t>Дрвена амбалажа.</w:t>
      </w:r>
    </w:p>
    <w:p w14:paraId="2628CAD7" w14:textId="77777777" w:rsidR="007E6A1A" w:rsidRPr="007E6A1A" w:rsidRDefault="007E6A1A" w:rsidP="007E6A1A">
      <w:pPr>
        <w:spacing w:after="150"/>
        <w:rPr>
          <w:rFonts w:ascii="Arial" w:hAnsi="Arial" w:cs="Arial"/>
        </w:rPr>
      </w:pPr>
      <w:r w:rsidRPr="007E6A1A">
        <w:rPr>
          <w:rFonts w:ascii="Arial" w:hAnsi="Arial" w:cs="Arial"/>
          <w:color w:val="000000"/>
        </w:rPr>
        <w:t>ПАПИР И КАРТОН</w:t>
      </w:r>
    </w:p>
    <w:p w14:paraId="05FA7440" w14:textId="77777777" w:rsidR="007E6A1A" w:rsidRPr="007E6A1A" w:rsidRDefault="007E6A1A" w:rsidP="007E6A1A">
      <w:pPr>
        <w:spacing w:after="150"/>
        <w:rPr>
          <w:rFonts w:ascii="Arial" w:hAnsi="Arial" w:cs="Arial"/>
        </w:rPr>
      </w:pPr>
      <w:r w:rsidRPr="007E6A1A">
        <w:rPr>
          <w:rFonts w:ascii="Arial" w:hAnsi="Arial" w:cs="Arial"/>
          <w:color w:val="000000"/>
        </w:rPr>
        <w:t>Основне сировине за добијање папира и картона: целулоза, дрвењача, лепила, пунила, боје.</w:t>
      </w:r>
    </w:p>
    <w:p w14:paraId="744A5C11"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папира и картона.</w:t>
      </w:r>
    </w:p>
    <w:p w14:paraId="63BAE771"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израде папира и картона.</w:t>
      </w:r>
    </w:p>
    <w:p w14:paraId="144DD037"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папира и картона.</w:t>
      </w:r>
    </w:p>
    <w:p w14:paraId="0839929E"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квалитета папира.</w:t>
      </w:r>
    </w:p>
    <w:p w14:paraId="23BA7990" w14:textId="77777777" w:rsidR="007E6A1A" w:rsidRPr="007E6A1A" w:rsidRDefault="007E6A1A" w:rsidP="007E6A1A">
      <w:pPr>
        <w:spacing w:after="150"/>
        <w:rPr>
          <w:rFonts w:ascii="Arial" w:hAnsi="Arial" w:cs="Arial"/>
        </w:rPr>
      </w:pPr>
      <w:r w:rsidRPr="007E6A1A">
        <w:rPr>
          <w:rFonts w:ascii="Arial" w:hAnsi="Arial" w:cs="Arial"/>
          <w:color w:val="000000"/>
        </w:rPr>
        <w:t>Примена папира и картона.</w:t>
      </w:r>
    </w:p>
    <w:p w14:paraId="43D64BB3" w14:textId="77777777" w:rsidR="007E6A1A" w:rsidRPr="007E6A1A" w:rsidRDefault="007E6A1A" w:rsidP="007E6A1A">
      <w:pPr>
        <w:spacing w:after="150"/>
        <w:rPr>
          <w:rFonts w:ascii="Arial" w:hAnsi="Arial" w:cs="Arial"/>
        </w:rPr>
      </w:pPr>
      <w:r w:rsidRPr="007E6A1A">
        <w:rPr>
          <w:rFonts w:ascii="Arial" w:hAnsi="Arial" w:cs="Arial"/>
          <w:color w:val="000000"/>
        </w:rPr>
        <w:t>Папирна и каронска амбалажа.</w:t>
      </w:r>
    </w:p>
    <w:p w14:paraId="0F22E952" w14:textId="77777777" w:rsidR="007E6A1A" w:rsidRPr="007E6A1A" w:rsidRDefault="007E6A1A" w:rsidP="007E6A1A">
      <w:pPr>
        <w:spacing w:after="150"/>
        <w:rPr>
          <w:rFonts w:ascii="Arial" w:hAnsi="Arial" w:cs="Arial"/>
        </w:rPr>
      </w:pPr>
      <w:r w:rsidRPr="007E6A1A">
        <w:rPr>
          <w:rFonts w:ascii="Arial" w:hAnsi="Arial" w:cs="Arial"/>
          <w:color w:val="000000"/>
        </w:rPr>
        <w:t>СТАКЛО</w:t>
      </w:r>
    </w:p>
    <w:p w14:paraId="495DB9B8"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стакла.</w:t>
      </w:r>
    </w:p>
    <w:p w14:paraId="2BAA93E6"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стакла према сировинама.</w:t>
      </w:r>
    </w:p>
    <w:p w14:paraId="49F8A00B"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добијања стакла: припрема сировина, топљење, обликовање производа, дорада и завршна обрада.</w:t>
      </w:r>
    </w:p>
    <w:p w14:paraId="62209664"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равног стакла.</w:t>
      </w:r>
    </w:p>
    <w:p w14:paraId="173676B6"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шупљег стакла.</w:t>
      </w:r>
    </w:p>
    <w:p w14:paraId="1F74EBAD"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производа од стакла.</w:t>
      </w:r>
    </w:p>
    <w:p w14:paraId="6382113B" w14:textId="77777777" w:rsidR="007E6A1A" w:rsidRPr="007E6A1A" w:rsidRDefault="007E6A1A" w:rsidP="007E6A1A">
      <w:pPr>
        <w:spacing w:after="150"/>
        <w:rPr>
          <w:rFonts w:ascii="Arial" w:hAnsi="Arial" w:cs="Arial"/>
        </w:rPr>
      </w:pPr>
      <w:r w:rsidRPr="007E6A1A">
        <w:rPr>
          <w:rFonts w:ascii="Arial" w:hAnsi="Arial" w:cs="Arial"/>
          <w:color w:val="000000"/>
        </w:rPr>
        <w:t>Примена стакла.</w:t>
      </w:r>
    </w:p>
    <w:p w14:paraId="0FDBE5EB" w14:textId="77777777" w:rsidR="007E6A1A" w:rsidRPr="007E6A1A" w:rsidRDefault="007E6A1A" w:rsidP="007E6A1A">
      <w:pPr>
        <w:spacing w:after="150"/>
        <w:rPr>
          <w:rFonts w:ascii="Arial" w:hAnsi="Arial" w:cs="Arial"/>
        </w:rPr>
      </w:pPr>
      <w:r w:rsidRPr="007E6A1A">
        <w:rPr>
          <w:rFonts w:ascii="Arial" w:hAnsi="Arial" w:cs="Arial"/>
          <w:color w:val="000000"/>
        </w:rPr>
        <w:t>Стаклена амбалажа.</w:t>
      </w:r>
    </w:p>
    <w:p w14:paraId="021027EA" w14:textId="77777777" w:rsidR="007E6A1A" w:rsidRPr="007E6A1A" w:rsidRDefault="007E6A1A" w:rsidP="007E6A1A">
      <w:pPr>
        <w:spacing w:after="150"/>
        <w:rPr>
          <w:rFonts w:ascii="Arial" w:hAnsi="Arial" w:cs="Arial"/>
        </w:rPr>
      </w:pPr>
      <w:r w:rsidRPr="007E6A1A">
        <w:rPr>
          <w:rFonts w:ascii="Arial" w:hAnsi="Arial" w:cs="Arial"/>
          <w:color w:val="000000"/>
        </w:rPr>
        <w:t>КЕРАМИКА</w:t>
      </w:r>
    </w:p>
    <w:p w14:paraId="40D7F0AF"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керамике.</w:t>
      </w:r>
    </w:p>
    <w:p w14:paraId="373937A7"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керамике.</w:t>
      </w:r>
    </w:p>
    <w:p w14:paraId="2918D67D"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добијања керамичких производа – припрема сировина, обликовање производа, сушење, печење и глазирање.</w:t>
      </w:r>
    </w:p>
    <w:p w14:paraId="38E94490"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керамичких производа.</w:t>
      </w:r>
    </w:p>
    <w:p w14:paraId="67F82945" w14:textId="77777777" w:rsidR="007E6A1A" w:rsidRPr="007E6A1A" w:rsidRDefault="007E6A1A" w:rsidP="007E6A1A">
      <w:pPr>
        <w:spacing w:after="150"/>
        <w:rPr>
          <w:rFonts w:ascii="Arial" w:hAnsi="Arial" w:cs="Arial"/>
        </w:rPr>
      </w:pPr>
      <w:r w:rsidRPr="007E6A1A">
        <w:rPr>
          <w:rFonts w:ascii="Arial" w:hAnsi="Arial" w:cs="Arial"/>
          <w:color w:val="000000"/>
        </w:rPr>
        <w:t>Примена керамике.</w:t>
      </w:r>
    </w:p>
    <w:p w14:paraId="3654178E" w14:textId="77777777" w:rsidR="007E6A1A" w:rsidRPr="007E6A1A" w:rsidRDefault="007E6A1A" w:rsidP="007E6A1A">
      <w:pPr>
        <w:spacing w:after="150"/>
        <w:rPr>
          <w:rFonts w:ascii="Arial" w:hAnsi="Arial" w:cs="Arial"/>
        </w:rPr>
      </w:pPr>
      <w:r w:rsidRPr="007E6A1A">
        <w:rPr>
          <w:rFonts w:ascii="Arial" w:hAnsi="Arial" w:cs="Arial"/>
          <w:color w:val="000000"/>
        </w:rPr>
        <w:t>Керамичка амбалажа.</w:t>
      </w:r>
    </w:p>
    <w:p w14:paraId="5318741B" w14:textId="77777777" w:rsidR="007E6A1A" w:rsidRPr="007E6A1A" w:rsidRDefault="007E6A1A" w:rsidP="007E6A1A">
      <w:pPr>
        <w:spacing w:after="150"/>
        <w:rPr>
          <w:rFonts w:ascii="Arial" w:hAnsi="Arial" w:cs="Arial"/>
        </w:rPr>
      </w:pPr>
      <w:r w:rsidRPr="007E6A1A">
        <w:rPr>
          <w:rFonts w:ascii="Arial" w:hAnsi="Arial" w:cs="Arial"/>
          <w:color w:val="000000"/>
        </w:rPr>
        <w:t>ПЛАСТИЧНЕ МАСЕ</w:t>
      </w:r>
    </w:p>
    <w:p w14:paraId="6C2B219F"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пластичних маса.</w:t>
      </w:r>
    </w:p>
    <w:p w14:paraId="4DB5CD97"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пластичних маса.</w:t>
      </w:r>
    </w:p>
    <w:p w14:paraId="529D0B5F"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пластичних маса.</w:t>
      </w:r>
    </w:p>
    <w:p w14:paraId="6DCA1C77"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добијања пластичних маса – припрема сировина за обликовање и обликовање производа.</w:t>
      </w:r>
    </w:p>
    <w:p w14:paraId="7DB30314"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пластичних маса – пресовање, каландрирање, екструдирање, бризгање, дување, распршивање.</w:t>
      </w:r>
    </w:p>
    <w:p w14:paraId="578A0E3A" w14:textId="77777777" w:rsidR="007E6A1A" w:rsidRPr="007E6A1A" w:rsidRDefault="007E6A1A" w:rsidP="007E6A1A">
      <w:pPr>
        <w:spacing w:after="150"/>
        <w:rPr>
          <w:rFonts w:ascii="Arial" w:hAnsi="Arial" w:cs="Arial"/>
        </w:rPr>
      </w:pPr>
      <w:r w:rsidRPr="007E6A1A">
        <w:rPr>
          <w:rFonts w:ascii="Arial" w:hAnsi="Arial" w:cs="Arial"/>
          <w:color w:val="000000"/>
        </w:rPr>
        <w:t>Механичка обрада пластичних маса.</w:t>
      </w:r>
    </w:p>
    <w:p w14:paraId="66509990" w14:textId="77777777" w:rsidR="007E6A1A" w:rsidRPr="007E6A1A" w:rsidRDefault="007E6A1A" w:rsidP="007E6A1A">
      <w:pPr>
        <w:spacing w:after="150"/>
        <w:rPr>
          <w:rFonts w:ascii="Arial" w:hAnsi="Arial" w:cs="Arial"/>
        </w:rPr>
      </w:pPr>
      <w:r w:rsidRPr="007E6A1A">
        <w:rPr>
          <w:rFonts w:ascii="Arial" w:hAnsi="Arial" w:cs="Arial"/>
          <w:color w:val="000000"/>
        </w:rPr>
        <w:t>Термопластичне и термостабилне масе.</w:t>
      </w:r>
    </w:p>
    <w:p w14:paraId="3D2028FE" w14:textId="77777777" w:rsidR="007E6A1A" w:rsidRPr="007E6A1A" w:rsidRDefault="007E6A1A" w:rsidP="007E6A1A">
      <w:pPr>
        <w:spacing w:after="150"/>
        <w:rPr>
          <w:rFonts w:ascii="Arial" w:hAnsi="Arial" w:cs="Arial"/>
        </w:rPr>
      </w:pPr>
      <w:r w:rsidRPr="007E6A1A">
        <w:rPr>
          <w:rFonts w:ascii="Arial" w:hAnsi="Arial" w:cs="Arial"/>
          <w:color w:val="000000"/>
        </w:rPr>
        <w:t>Примена пластичних маса.</w:t>
      </w:r>
    </w:p>
    <w:p w14:paraId="15D15F88" w14:textId="77777777" w:rsidR="007E6A1A" w:rsidRPr="007E6A1A" w:rsidRDefault="007E6A1A" w:rsidP="007E6A1A">
      <w:pPr>
        <w:spacing w:after="150"/>
        <w:rPr>
          <w:rFonts w:ascii="Arial" w:hAnsi="Arial" w:cs="Arial"/>
        </w:rPr>
      </w:pPr>
      <w:r w:rsidRPr="007E6A1A">
        <w:rPr>
          <w:rFonts w:ascii="Arial" w:hAnsi="Arial" w:cs="Arial"/>
          <w:color w:val="000000"/>
        </w:rPr>
        <w:t>Пластична амбалажа.</w:t>
      </w:r>
    </w:p>
    <w:p w14:paraId="1C4AB448" w14:textId="77777777" w:rsidR="007E6A1A" w:rsidRPr="007E6A1A" w:rsidRDefault="007E6A1A" w:rsidP="007E6A1A">
      <w:pPr>
        <w:spacing w:after="150"/>
        <w:rPr>
          <w:rFonts w:ascii="Arial" w:hAnsi="Arial" w:cs="Arial"/>
        </w:rPr>
      </w:pPr>
      <w:r w:rsidRPr="007E6A1A">
        <w:rPr>
          <w:rFonts w:ascii="Arial" w:hAnsi="Arial" w:cs="Arial"/>
          <w:color w:val="000000"/>
        </w:rPr>
        <w:t>ЛЕПИЛА</w:t>
      </w:r>
    </w:p>
    <w:p w14:paraId="78F2F9C1" w14:textId="77777777" w:rsidR="007E6A1A" w:rsidRPr="007E6A1A" w:rsidRDefault="007E6A1A" w:rsidP="007E6A1A">
      <w:pPr>
        <w:spacing w:after="150"/>
        <w:rPr>
          <w:rFonts w:ascii="Arial" w:hAnsi="Arial" w:cs="Arial"/>
        </w:rPr>
      </w:pPr>
      <w:r w:rsidRPr="007E6A1A">
        <w:rPr>
          <w:rFonts w:ascii="Arial" w:hAnsi="Arial" w:cs="Arial"/>
          <w:color w:val="000000"/>
        </w:rPr>
        <w:t>Врсте и карактеристике лепила.</w:t>
      </w:r>
    </w:p>
    <w:p w14:paraId="1C646BE2" w14:textId="77777777" w:rsidR="007E6A1A" w:rsidRPr="007E6A1A" w:rsidRDefault="007E6A1A" w:rsidP="007E6A1A">
      <w:pPr>
        <w:spacing w:after="150"/>
        <w:rPr>
          <w:rFonts w:ascii="Arial" w:hAnsi="Arial" w:cs="Arial"/>
        </w:rPr>
      </w:pPr>
      <w:r w:rsidRPr="007E6A1A">
        <w:rPr>
          <w:rFonts w:ascii="Arial" w:hAnsi="Arial" w:cs="Arial"/>
          <w:color w:val="000000"/>
        </w:rPr>
        <w:t>Поступци лепљења.</w:t>
      </w:r>
    </w:p>
    <w:p w14:paraId="538B7FDD" w14:textId="77777777" w:rsidR="007E6A1A" w:rsidRPr="007E6A1A" w:rsidRDefault="007E6A1A" w:rsidP="007E6A1A">
      <w:pPr>
        <w:spacing w:after="150"/>
        <w:rPr>
          <w:rFonts w:ascii="Arial" w:hAnsi="Arial" w:cs="Arial"/>
        </w:rPr>
      </w:pPr>
      <w:r w:rsidRPr="007E6A1A">
        <w:rPr>
          <w:rFonts w:ascii="Arial" w:hAnsi="Arial" w:cs="Arial"/>
          <w:color w:val="000000"/>
        </w:rPr>
        <w:t>Примена лепила.</w:t>
      </w:r>
    </w:p>
    <w:p w14:paraId="29B5150F" w14:textId="77777777" w:rsidR="007E6A1A" w:rsidRPr="007E6A1A" w:rsidRDefault="007E6A1A" w:rsidP="007E6A1A">
      <w:pPr>
        <w:spacing w:after="150"/>
        <w:rPr>
          <w:rFonts w:ascii="Arial" w:hAnsi="Arial" w:cs="Arial"/>
        </w:rPr>
      </w:pPr>
      <w:r w:rsidRPr="007E6A1A">
        <w:rPr>
          <w:rFonts w:ascii="Arial" w:hAnsi="Arial" w:cs="Arial"/>
          <w:color w:val="000000"/>
        </w:rPr>
        <w:t>ГУМА</w:t>
      </w:r>
    </w:p>
    <w:p w14:paraId="22F596C6"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гуме.</w:t>
      </w:r>
    </w:p>
    <w:p w14:paraId="42A5F7DB"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гуме.</w:t>
      </w:r>
    </w:p>
    <w:p w14:paraId="742262CC"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поступак добијања гуме – припрема сировина и обликовање производа.</w:t>
      </w:r>
    </w:p>
    <w:p w14:paraId="66352EEF" w14:textId="77777777" w:rsidR="007E6A1A" w:rsidRPr="007E6A1A" w:rsidRDefault="007E6A1A" w:rsidP="007E6A1A">
      <w:pPr>
        <w:spacing w:after="150"/>
        <w:rPr>
          <w:rFonts w:ascii="Arial" w:hAnsi="Arial" w:cs="Arial"/>
        </w:rPr>
      </w:pPr>
      <w:r w:rsidRPr="007E6A1A">
        <w:rPr>
          <w:rFonts w:ascii="Arial" w:hAnsi="Arial" w:cs="Arial"/>
          <w:color w:val="000000"/>
        </w:rPr>
        <w:t>Примена гуме.</w:t>
      </w:r>
    </w:p>
    <w:p w14:paraId="2156665C" w14:textId="77777777" w:rsidR="007E6A1A" w:rsidRPr="007E6A1A" w:rsidRDefault="007E6A1A" w:rsidP="007E6A1A">
      <w:pPr>
        <w:spacing w:after="150"/>
        <w:rPr>
          <w:rFonts w:ascii="Arial" w:hAnsi="Arial" w:cs="Arial"/>
        </w:rPr>
      </w:pPr>
      <w:r w:rsidRPr="007E6A1A">
        <w:rPr>
          <w:rFonts w:ascii="Arial" w:hAnsi="Arial" w:cs="Arial"/>
          <w:color w:val="000000"/>
        </w:rPr>
        <w:t>МЕТАЛИ</w:t>
      </w:r>
    </w:p>
    <w:p w14:paraId="0AA1A19B"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метала.</w:t>
      </w:r>
    </w:p>
    <w:p w14:paraId="75C1640A"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метала.</w:t>
      </w:r>
    </w:p>
    <w:p w14:paraId="1727BE55" w14:textId="77777777" w:rsidR="007E6A1A" w:rsidRPr="007E6A1A" w:rsidRDefault="007E6A1A" w:rsidP="007E6A1A">
      <w:pPr>
        <w:spacing w:after="150"/>
        <w:rPr>
          <w:rFonts w:ascii="Arial" w:hAnsi="Arial" w:cs="Arial"/>
        </w:rPr>
      </w:pPr>
      <w:r w:rsidRPr="007E6A1A">
        <w:rPr>
          <w:rFonts w:ascii="Arial" w:hAnsi="Arial" w:cs="Arial"/>
          <w:color w:val="000000"/>
        </w:rPr>
        <w:t>Механичка, површинска и термичка обрада метала.</w:t>
      </w:r>
    </w:p>
    <w:p w14:paraId="6ABD8F87" w14:textId="77777777" w:rsidR="007E6A1A" w:rsidRPr="007E6A1A" w:rsidRDefault="007E6A1A" w:rsidP="007E6A1A">
      <w:pPr>
        <w:spacing w:after="150"/>
        <w:rPr>
          <w:rFonts w:ascii="Arial" w:hAnsi="Arial" w:cs="Arial"/>
        </w:rPr>
      </w:pPr>
      <w:r w:rsidRPr="007E6A1A">
        <w:rPr>
          <w:rFonts w:ascii="Arial" w:hAnsi="Arial" w:cs="Arial"/>
          <w:color w:val="000000"/>
        </w:rPr>
        <w:t>Спајање металних делова.</w:t>
      </w:r>
    </w:p>
    <w:p w14:paraId="05382748" w14:textId="77777777" w:rsidR="007E6A1A" w:rsidRPr="007E6A1A" w:rsidRDefault="007E6A1A" w:rsidP="007E6A1A">
      <w:pPr>
        <w:spacing w:after="150"/>
        <w:rPr>
          <w:rFonts w:ascii="Arial" w:hAnsi="Arial" w:cs="Arial"/>
        </w:rPr>
      </w:pPr>
      <w:r w:rsidRPr="007E6A1A">
        <w:rPr>
          <w:rFonts w:ascii="Arial" w:hAnsi="Arial" w:cs="Arial"/>
          <w:color w:val="000000"/>
        </w:rPr>
        <w:t>Гвожђе и челик – добијање, особине и примена.</w:t>
      </w:r>
    </w:p>
    <w:p w14:paraId="5647A496" w14:textId="77777777" w:rsidR="007E6A1A" w:rsidRPr="007E6A1A" w:rsidRDefault="007E6A1A" w:rsidP="007E6A1A">
      <w:pPr>
        <w:spacing w:after="150"/>
        <w:rPr>
          <w:rFonts w:ascii="Arial" w:hAnsi="Arial" w:cs="Arial"/>
        </w:rPr>
      </w:pPr>
      <w:r w:rsidRPr="007E6A1A">
        <w:rPr>
          <w:rFonts w:ascii="Arial" w:hAnsi="Arial" w:cs="Arial"/>
          <w:color w:val="000000"/>
        </w:rPr>
        <w:t>Алуминијум и његове легуре – добијање, особине и примена.</w:t>
      </w:r>
    </w:p>
    <w:p w14:paraId="1581E783" w14:textId="77777777" w:rsidR="007E6A1A" w:rsidRPr="007E6A1A" w:rsidRDefault="007E6A1A" w:rsidP="007E6A1A">
      <w:pPr>
        <w:spacing w:after="150"/>
        <w:rPr>
          <w:rFonts w:ascii="Arial" w:hAnsi="Arial" w:cs="Arial"/>
        </w:rPr>
      </w:pPr>
      <w:r w:rsidRPr="007E6A1A">
        <w:rPr>
          <w:rFonts w:ascii="Arial" w:hAnsi="Arial" w:cs="Arial"/>
          <w:color w:val="000000"/>
        </w:rPr>
        <w:t>Остали важнији метали и легуре.</w:t>
      </w:r>
    </w:p>
    <w:p w14:paraId="339B37F9" w14:textId="77777777" w:rsidR="007E6A1A" w:rsidRPr="007E6A1A" w:rsidRDefault="007E6A1A" w:rsidP="007E6A1A">
      <w:pPr>
        <w:spacing w:after="150"/>
        <w:rPr>
          <w:rFonts w:ascii="Arial" w:hAnsi="Arial" w:cs="Arial"/>
        </w:rPr>
      </w:pPr>
      <w:r w:rsidRPr="007E6A1A">
        <w:rPr>
          <w:rFonts w:ascii="Arial" w:hAnsi="Arial" w:cs="Arial"/>
          <w:color w:val="000000"/>
        </w:rPr>
        <w:t>Примена метала.</w:t>
      </w:r>
    </w:p>
    <w:p w14:paraId="64BF2BD0" w14:textId="77777777" w:rsidR="007E6A1A" w:rsidRPr="007E6A1A" w:rsidRDefault="007E6A1A" w:rsidP="007E6A1A">
      <w:pPr>
        <w:spacing w:after="150"/>
        <w:rPr>
          <w:rFonts w:ascii="Arial" w:hAnsi="Arial" w:cs="Arial"/>
        </w:rPr>
      </w:pPr>
      <w:r w:rsidRPr="007E6A1A">
        <w:rPr>
          <w:rFonts w:ascii="Arial" w:hAnsi="Arial" w:cs="Arial"/>
          <w:color w:val="000000"/>
        </w:rPr>
        <w:t>Метална амбалажа.</w:t>
      </w:r>
    </w:p>
    <w:p w14:paraId="1500BB0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813EE08" w14:textId="77777777" w:rsidR="007E6A1A" w:rsidRPr="007E6A1A" w:rsidRDefault="007E6A1A" w:rsidP="007E6A1A">
      <w:pPr>
        <w:spacing w:after="150"/>
        <w:rPr>
          <w:rFonts w:ascii="Arial" w:hAnsi="Arial" w:cs="Arial"/>
        </w:rPr>
      </w:pPr>
      <w:r w:rsidRPr="007E6A1A">
        <w:rPr>
          <w:rFonts w:ascii="Arial" w:hAnsi="Arial" w:cs="Arial"/>
          <w:color w:val="000000"/>
        </w:rPr>
        <w:t>У корелацији са садржајима предмета обликовање амбалаже и израда модела ученици треба да се оспособе за практичну примену стечених знања из ове области.</w:t>
      </w:r>
    </w:p>
    <w:p w14:paraId="0F9F97BA"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се реализује на часовима теоријске наставе уз коришћење различитих метода и савремених наставних средстава ( рачунари, филмови, CDови, пројектори, фотографије, узорци материјала). Индивидуална настава омогућава стално и систематско праћење ученика по фазама рада.</w:t>
      </w:r>
    </w:p>
    <w:p w14:paraId="788C86D8"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ПРЕДМАТУРСКА ПРАКСА</w:t>
      </w:r>
    </w:p>
    <w:p w14:paraId="421E0939"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(60 часова у блоку годишње)</w:t>
      </w:r>
    </w:p>
    <w:p w14:paraId="1554BA2F"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ТЕХНИЧАР ДИЗАЈНА ТЕКСТИЛА</w:t>
      </w:r>
    </w:p>
    <w:p w14:paraId="6E7754D2"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ЦРТАЊЕ И СЛИКАЊЕ</w:t>
      </w:r>
    </w:p>
    <w:p w14:paraId="72FDDB85"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предмета (вежбе) идентични су са садржајима истог предмета у I, II, III и IV разреду образовног профила техничар дизајна амбалаже.</w:t>
      </w:r>
    </w:p>
    <w:p w14:paraId="0FDB786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+ 4 часа недељно, 0 + 140 часова годишње)</w:t>
      </w:r>
    </w:p>
    <w:p w14:paraId="71A7B1D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+ 4 часа недељно, 0 + 140 часова годишње)</w:t>
      </w:r>
    </w:p>
    <w:p w14:paraId="495F0A9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w:t>
      </w:r>
    </w:p>
    <w:p w14:paraId="5E26B37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0DBF2623"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ОБЛИКОВАЊЕ ТЕКСТИЛА</w:t>
      </w:r>
    </w:p>
    <w:p w14:paraId="7926BAA5" w14:textId="77777777" w:rsidR="007E6A1A" w:rsidRPr="007E6A1A" w:rsidRDefault="007E6A1A" w:rsidP="007E6A1A">
      <w:pPr>
        <w:spacing w:after="150"/>
        <w:rPr>
          <w:rFonts w:ascii="Arial" w:hAnsi="Arial" w:cs="Arial"/>
        </w:rPr>
      </w:pPr>
      <w:r w:rsidRPr="007E6A1A">
        <w:rPr>
          <w:rFonts w:ascii="Arial" w:hAnsi="Arial" w:cs="Arial"/>
          <w:color w:val="000000"/>
        </w:rPr>
        <w:t>ЦИЉЕВИ И ЗАДАЦИ</w:t>
      </w:r>
    </w:p>
    <w:p w14:paraId="5DD3330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дизајну текстила и принципима креативног површинског обликовања и оспособљавање за самостално дизајнирање текстила различитих намена.</w:t>
      </w:r>
    </w:p>
    <w:p w14:paraId="0A5A0471"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A69158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транспонују облике из природе и уметности у стилизоване дезене примењиве на различите врсте тканина;</w:t>
      </w:r>
    </w:p>
    <w:p w14:paraId="6C6CAC65" w14:textId="77777777" w:rsidR="007E6A1A" w:rsidRPr="007E6A1A" w:rsidRDefault="007E6A1A" w:rsidP="007E6A1A">
      <w:pPr>
        <w:spacing w:after="150"/>
        <w:rPr>
          <w:rFonts w:ascii="Arial" w:hAnsi="Arial" w:cs="Arial"/>
        </w:rPr>
      </w:pPr>
      <w:r w:rsidRPr="007E6A1A">
        <w:rPr>
          <w:rFonts w:ascii="Arial" w:hAnsi="Arial" w:cs="Arial"/>
          <w:color w:val="000000"/>
        </w:rPr>
        <w:t>– примењују ликовне законитости, традиционалне и савремене медије, технике и материјале у дизајнирању различитих врста тканина;</w:t>
      </w:r>
    </w:p>
    <w:p w14:paraId="201E874B"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одаберу и примене ликовноестетска решења у складу са функционалним и производним захтевима;</w:t>
      </w:r>
    </w:p>
    <w:p w14:paraId="4E39119A"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и критичко мишљање, визуелно опажање и памћење, моторику, естетске критеријуме, истрајност и доследност у раду;</w:t>
      </w:r>
    </w:p>
    <w:p w14:paraId="7E65141D"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06C18E35"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ефикасну визуелну и вербалну комуникацију, за процену, самопроцену и презентацију радова, за тимски рад и самостално проналажење и коришћење информација из различитих извора;</w:t>
      </w:r>
    </w:p>
    <w:p w14:paraId="4A79297F"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стечена знања и вештине у настави других стручних предмета;</w:t>
      </w:r>
    </w:p>
    <w:p w14:paraId="2539C75A"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експериментисање и целоживотно усавршавање;</w:t>
      </w:r>
    </w:p>
    <w:p w14:paraId="34A195D9"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35FE6A9E"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C4CFF7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+ 6 часова недељно, 0 + 210 часова годишње + 60 часова</w:t>
      </w:r>
      <w:r w:rsidRPr="007E6A1A">
        <w:rPr>
          <w:rFonts w:ascii="Arial" w:hAnsi="Arial" w:cs="Arial"/>
        </w:rPr>
        <w:br/>
      </w:r>
      <w:r w:rsidRPr="007E6A1A">
        <w:rPr>
          <w:rFonts w:ascii="Arial" w:hAnsi="Arial" w:cs="Arial"/>
          <w:color w:val="000000"/>
        </w:rPr>
        <w:t>у блоку)</w:t>
      </w:r>
    </w:p>
    <w:p w14:paraId="30F28BA5"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ТЕКСТИЛА</w:t>
      </w:r>
    </w:p>
    <w:p w14:paraId="63E410FB" w14:textId="77777777" w:rsidR="007E6A1A" w:rsidRPr="007E6A1A" w:rsidRDefault="007E6A1A" w:rsidP="007E6A1A">
      <w:pPr>
        <w:spacing w:after="150"/>
        <w:rPr>
          <w:rFonts w:ascii="Arial" w:hAnsi="Arial" w:cs="Arial"/>
        </w:rPr>
      </w:pPr>
      <w:r w:rsidRPr="007E6A1A">
        <w:rPr>
          <w:rFonts w:ascii="Arial" w:hAnsi="Arial" w:cs="Arial"/>
          <w:color w:val="000000"/>
        </w:rPr>
        <w:t>Увод у дизајн текстила.</w:t>
      </w:r>
    </w:p>
    <w:p w14:paraId="3F6C576F"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ГЕОМЕТРИЈСКИХ ЕЛЕМЕНАТА</w:t>
      </w:r>
      <w:r w:rsidRPr="007E6A1A">
        <w:rPr>
          <w:rFonts w:ascii="Arial" w:hAnsi="Arial" w:cs="Arial"/>
        </w:rPr>
        <w:br/>
      </w:r>
      <w:r w:rsidRPr="007E6A1A">
        <w:rPr>
          <w:rFonts w:ascii="Arial" w:hAnsi="Arial" w:cs="Arial"/>
          <w:color w:val="000000"/>
        </w:rPr>
        <w:t>ПО ХОРИЗОНТАЛИ</w:t>
      </w:r>
    </w:p>
    <w:p w14:paraId="3A630688" w14:textId="77777777" w:rsidR="007E6A1A" w:rsidRPr="007E6A1A" w:rsidRDefault="007E6A1A" w:rsidP="007E6A1A">
      <w:pPr>
        <w:spacing w:after="150"/>
        <w:rPr>
          <w:rFonts w:ascii="Arial" w:hAnsi="Arial" w:cs="Arial"/>
        </w:rPr>
      </w:pPr>
      <w:r w:rsidRPr="007E6A1A">
        <w:rPr>
          <w:rFonts w:ascii="Arial" w:hAnsi="Arial" w:cs="Arial"/>
          <w:color w:val="000000"/>
        </w:rPr>
        <w:t>Ликовно решење композиције употребом линије и површине ради добијања различитих валерских варијанти.</w:t>
      </w:r>
    </w:p>
    <w:p w14:paraId="03FE54A5"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ГЕОМЕТРИЈСКИХ ЕЛЕМЕНАТА</w:t>
      </w:r>
      <w:r w:rsidRPr="007E6A1A">
        <w:rPr>
          <w:rFonts w:ascii="Arial" w:hAnsi="Arial" w:cs="Arial"/>
        </w:rPr>
        <w:br/>
      </w:r>
      <w:r w:rsidRPr="007E6A1A">
        <w:rPr>
          <w:rFonts w:ascii="Arial" w:hAnsi="Arial" w:cs="Arial"/>
          <w:color w:val="000000"/>
        </w:rPr>
        <w:t>ПО ВЕРТИКАЛИ И ДИЈАГОНАЛИ</w:t>
      </w:r>
    </w:p>
    <w:p w14:paraId="4F01EB1F" w14:textId="77777777" w:rsidR="007E6A1A" w:rsidRPr="007E6A1A" w:rsidRDefault="007E6A1A" w:rsidP="007E6A1A">
      <w:pPr>
        <w:spacing w:after="150"/>
        <w:rPr>
          <w:rFonts w:ascii="Arial" w:hAnsi="Arial" w:cs="Arial"/>
        </w:rPr>
      </w:pPr>
      <w:r w:rsidRPr="007E6A1A">
        <w:rPr>
          <w:rFonts w:ascii="Arial" w:hAnsi="Arial" w:cs="Arial"/>
          <w:color w:val="000000"/>
        </w:rPr>
        <w:t>Ликовно решење композиције употребом линије и површине ради добијања различитих колористичких варијанти.</w:t>
      </w:r>
    </w:p>
    <w:p w14:paraId="17A5F269" w14:textId="77777777" w:rsidR="007E6A1A" w:rsidRPr="007E6A1A" w:rsidRDefault="007E6A1A" w:rsidP="007E6A1A">
      <w:pPr>
        <w:spacing w:after="150"/>
        <w:rPr>
          <w:rFonts w:ascii="Arial" w:hAnsi="Arial" w:cs="Arial"/>
        </w:rPr>
      </w:pPr>
      <w:r w:rsidRPr="007E6A1A">
        <w:rPr>
          <w:rFonts w:ascii="Arial" w:hAnsi="Arial" w:cs="Arial"/>
          <w:color w:val="000000"/>
        </w:rPr>
        <w:t>ОРНАМЕНТИ</w:t>
      </w:r>
    </w:p>
    <w:p w14:paraId="54515A12" w14:textId="77777777" w:rsidR="007E6A1A" w:rsidRPr="007E6A1A" w:rsidRDefault="007E6A1A" w:rsidP="007E6A1A">
      <w:pPr>
        <w:spacing w:after="150"/>
        <w:rPr>
          <w:rFonts w:ascii="Arial" w:hAnsi="Arial" w:cs="Arial"/>
        </w:rPr>
      </w:pPr>
      <w:r w:rsidRPr="007E6A1A">
        <w:rPr>
          <w:rFonts w:ascii="Arial" w:hAnsi="Arial" w:cs="Arial"/>
          <w:color w:val="000000"/>
        </w:rPr>
        <w:t>Инспирација – народна уметност, архитектура, скулптура, керамика.</w:t>
      </w:r>
    </w:p>
    <w:p w14:paraId="4FF939A8" w14:textId="77777777" w:rsidR="007E6A1A" w:rsidRPr="007E6A1A" w:rsidRDefault="007E6A1A" w:rsidP="007E6A1A">
      <w:pPr>
        <w:spacing w:after="150"/>
        <w:rPr>
          <w:rFonts w:ascii="Arial" w:hAnsi="Arial" w:cs="Arial"/>
        </w:rPr>
      </w:pPr>
      <w:r w:rsidRPr="007E6A1A">
        <w:rPr>
          <w:rFonts w:ascii="Arial" w:hAnsi="Arial" w:cs="Arial"/>
          <w:color w:val="000000"/>
        </w:rPr>
        <w:t>СТУДИЈА ФЛОРЕ И ФАУНЕ</w:t>
      </w:r>
    </w:p>
    <w:p w14:paraId="2725C90F" w14:textId="77777777" w:rsidR="007E6A1A" w:rsidRPr="007E6A1A" w:rsidRDefault="007E6A1A" w:rsidP="007E6A1A">
      <w:pPr>
        <w:spacing w:after="150"/>
        <w:rPr>
          <w:rFonts w:ascii="Arial" w:hAnsi="Arial" w:cs="Arial"/>
        </w:rPr>
      </w:pPr>
      <w:r w:rsidRPr="007E6A1A">
        <w:rPr>
          <w:rFonts w:ascii="Arial" w:hAnsi="Arial" w:cs="Arial"/>
          <w:color w:val="000000"/>
        </w:rPr>
        <w:t>По природи (перцепција).</w:t>
      </w:r>
    </w:p>
    <w:p w14:paraId="6F9F14EB"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w:t>
      </w:r>
    </w:p>
    <w:p w14:paraId="44F27EB8"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флоре и фауне и транспоновање у идејна решења за дезен.</w:t>
      </w:r>
    </w:p>
    <w:p w14:paraId="25F442B8" w14:textId="77777777" w:rsidR="007E6A1A" w:rsidRPr="007E6A1A" w:rsidRDefault="007E6A1A" w:rsidP="007E6A1A">
      <w:pPr>
        <w:spacing w:after="150"/>
        <w:rPr>
          <w:rFonts w:ascii="Arial" w:hAnsi="Arial" w:cs="Arial"/>
        </w:rPr>
      </w:pPr>
      <w:r w:rsidRPr="007E6A1A">
        <w:rPr>
          <w:rFonts w:ascii="Arial" w:hAnsi="Arial" w:cs="Arial"/>
          <w:color w:val="000000"/>
        </w:rPr>
        <w:t>РАПОРТИРАЊЕ</w:t>
      </w:r>
    </w:p>
    <w:p w14:paraId="26B05992" w14:textId="77777777" w:rsidR="007E6A1A" w:rsidRPr="007E6A1A" w:rsidRDefault="007E6A1A" w:rsidP="007E6A1A">
      <w:pPr>
        <w:spacing w:after="150"/>
        <w:rPr>
          <w:rFonts w:ascii="Arial" w:hAnsi="Arial" w:cs="Arial"/>
        </w:rPr>
      </w:pPr>
      <w:r w:rsidRPr="007E6A1A">
        <w:rPr>
          <w:rFonts w:ascii="Arial" w:hAnsi="Arial" w:cs="Arial"/>
          <w:color w:val="000000"/>
        </w:rPr>
        <w:t>Величине дезена, њихово компоновање и начини уклапања у одређене формате.</w:t>
      </w:r>
    </w:p>
    <w:p w14:paraId="56690FE1"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стилизованих елемената флоре и фауне.</w:t>
      </w:r>
    </w:p>
    <w:p w14:paraId="1792FC6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(60 часова)</w:t>
      </w:r>
    </w:p>
    <w:p w14:paraId="7CEA218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+ 7 часова недељно, 0 + 245 часова годишње + 30 часова</w:t>
      </w:r>
      <w:r w:rsidRPr="007E6A1A">
        <w:rPr>
          <w:rFonts w:ascii="Arial" w:hAnsi="Arial" w:cs="Arial"/>
        </w:rPr>
        <w:br/>
      </w:r>
      <w:r w:rsidRPr="007E6A1A">
        <w:rPr>
          <w:rFonts w:ascii="Arial" w:hAnsi="Arial" w:cs="Arial"/>
          <w:color w:val="000000"/>
        </w:rPr>
        <w:t>у блоку)</w:t>
      </w:r>
    </w:p>
    <w:p w14:paraId="3D1552FF" w14:textId="77777777" w:rsidR="007E6A1A" w:rsidRPr="007E6A1A" w:rsidRDefault="007E6A1A" w:rsidP="007E6A1A">
      <w:pPr>
        <w:spacing w:after="150"/>
        <w:rPr>
          <w:rFonts w:ascii="Arial" w:hAnsi="Arial" w:cs="Arial"/>
        </w:rPr>
      </w:pPr>
      <w:r w:rsidRPr="007E6A1A">
        <w:rPr>
          <w:rFonts w:ascii="Arial" w:hAnsi="Arial" w:cs="Arial"/>
          <w:color w:val="000000"/>
        </w:rPr>
        <w:t>ОДЕВНА ТКАНИНА</w:t>
      </w:r>
    </w:p>
    <w:p w14:paraId="761DCC63" w14:textId="77777777" w:rsidR="007E6A1A" w:rsidRPr="007E6A1A" w:rsidRDefault="007E6A1A" w:rsidP="007E6A1A">
      <w:pPr>
        <w:spacing w:after="150"/>
        <w:rPr>
          <w:rFonts w:ascii="Arial" w:hAnsi="Arial" w:cs="Arial"/>
        </w:rPr>
      </w:pPr>
      <w:r w:rsidRPr="007E6A1A">
        <w:rPr>
          <w:rFonts w:ascii="Arial" w:hAnsi="Arial" w:cs="Arial"/>
          <w:color w:val="000000"/>
        </w:rPr>
        <w:t>Формирање рапорта, његово компоновање и начини уклапања у одређене формате. Израда пројекта.</w:t>
      </w:r>
    </w:p>
    <w:p w14:paraId="7036E44E" w14:textId="77777777" w:rsidR="007E6A1A" w:rsidRPr="007E6A1A" w:rsidRDefault="007E6A1A" w:rsidP="007E6A1A">
      <w:pPr>
        <w:spacing w:after="150"/>
        <w:rPr>
          <w:rFonts w:ascii="Arial" w:hAnsi="Arial" w:cs="Arial"/>
        </w:rPr>
      </w:pPr>
      <w:r w:rsidRPr="007E6A1A">
        <w:rPr>
          <w:rFonts w:ascii="Arial" w:hAnsi="Arial" w:cs="Arial"/>
          <w:color w:val="000000"/>
        </w:rPr>
        <w:t>ОДЕВНА ИЛИ ДЕКОРАТИВНА ТКАНИНА ЗА ДЕЦУ</w:t>
      </w:r>
    </w:p>
    <w:p w14:paraId="04E1655F"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и пројекта.</w:t>
      </w:r>
    </w:p>
    <w:p w14:paraId="55FAA9AE" w14:textId="77777777" w:rsidR="007E6A1A" w:rsidRPr="007E6A1A" w:rsidRDefault="007E6A1A" w:rsidP="007E6A1A">
      <w:pPr>
        <w:spacing w:after="150"/>
        <w:rPr>
          <w:rFonts w:ascii="Arial" w:hAnsi="Arial" w:cs="Arial"/>
        </w:rPr>
      </w:pPr>
      <w:r w:rsidRPr="007E6A1A">
        <w:rPr>
          <w:rFonts w:ascii="Arial" w:hAnsi="Arial" w:cs="Arial"/>
          <w:color w:val="000000"/>
        </w:rPr>
        <w:t>МОДНИ ДЕТАЉИ</w:t>
      </w:r>
    </w:p>
    <w:p w14:paraId="0C4C4C95" w14:textId="77777777" w:rsidR="007E6A1A" w:rsidRPr="007E6A1A" w:rsidRDefault="007E6A1A" w:rsidP="007E6A1A">
      <w:pPr>
        <w:spacing w:after="150"/>
        <w:rPr>
          <w:rFonts w:ascii="Arial" w:hAnsi="Arial" w:cs="Arial"/>
        </w:rPr>
      </w:pPr>
      <w:r w:rsidRPr="007E6A1A">
        <w:rPr>
          <w:rFonts w:ascii="Arial" w:hAnsi="Arial" w:cs="Arial"/>
          <w:color w:val="000000"/>
        </w:rPr>
        <w:t>Ешарпе, мараме и кравате.</w:t>
      </w:r>
    </w:p>
    <w:p w14:paraId="6622B7D5"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и пројеката. Компоновање стилизованих облика по слободном избору.</w:t>
      </w:r>
    </w:p>
    <w:p w14:paraId="5CF3601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7FB91F0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+ 7 часова недељно, 0 + 224 часа годишње)</w:t>
      </w:r>
    </w:p>
    <w:p w14:paraId="7BE91C5F" w14:textId="77777777" w:rsidR="007E6A1A" w:rsidRPr="007E6A1A" w:rsidRDefault="007E6A1A" w:rsidP="007E6A1A">
      <w:pPr>
        <w:spacing w:after="150"/>
        <w:rPr>
          <w:rFonts w:ascii="Arial" w:hAnsi="Arial" w:cs="Arial"/>
        </w:rPr>
      </w:pPr>
      <w:r w:rsidRPr="007E6A1A">
        <w:rPr>
          <w:rFonts w:ascii="Arial" w:hAnsi="Arial" w:cs="Arial"/>
          <w:color w:val="000000"/>
        </w:rPr>
        <w:t>ДЕКОРАТИВНА ТКАНИНА</w:t>
      </w:r>
    </w:p>
    <w:p w14:paraId="38F26305" w14:textId="77777777" w:rsidR="007E6A1A" w:rsidRPr="007E6A1A" w:rsidRDefault="007E6A1A" w:rsidP="007E6A1A">
      <w:pPr>
        <w:spacing w:after="150"/>
        <w:rPr>
          <w:rFonts w:ascii="Arial" w:hAnsi="Arial" w:cs="Arial"/>
        </w:rPr>
      </w:pPr>
      <w:r w:rsidRPr="007E6A1A">
        <w:rPr>
          <w:rFonts w:ascii="Arial" w:hAnsi="Arial" w:cs="Arial"/>
          <w:color w:val="000000"/>
        </w:rPr>
        <w:t>Мебл штоф, драперија, завеса, ролетна, постељина, прекривач. Израда идејних решења према функцији и намени тканине. Израда пројекта.</w:t>
      </w:r>
    </w:p>
    <w:p w14:paraId="45CD900E" w14:textId="77777777" w:rsidR="007E6A1A" w:rsidRPr="007E6A1A" w:rsidRDefault="007E6A1A" w:rsidP="007E6A1A">
      <w:pPr>
        <w:spacing w:after="150"/>
        <w:rPr>
          <w:rFonts w:ascii="Arial" w:hAnsi="Arial" w:cs="Arial"/>
        </w:rPr>
      </w:pPr>
      <w:r w:rsidRPr="007E6A1A">
        <w:rPr>
          <w:rFonts w:ascii="Arial" w:hAnsi="Arial" w:cs="Arial"/>
          <w:color w:val="000000"/>
        </w:rPr>
        <w:t>ТЕПИХ</w:t>
      </w:r>
    </w:p>
    <w:p w14:paraId="7A1C4FBC"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и пројекта према начину израде и примене у ентеријеру.</w:t>
      </w:r>
    </w:p>
    <w:p w14:paraId="2B2BD9A8" w14:textId="77777777" w:rsidR="007E6A1A" w:rsidRPr="007E6A1A" w:rsidRDefault="007E6A1A" w:rsidP="007E6A1A">
      <w:pPr>
        <w:spacing w:after="150"/>
        <w:rPr>
          <w:rFonts w:ascii="Arial" w:hAnsi="Arial" w:cs="Arial"/>
        </w:rPr>
      </w:pPr>
      <w:r w:rsidRPr="007E6A1A">
        <w:rPr>
          <w:rFonts w:ascii="Arial" w:hAnsi="Arial" w:cs="Arial"/>
          <w:color w:val="000000"/>
        </w:rPr>
        <w:t>ТКАНИНА НА ЗАДАТУ ТЕМУ</w:t>
      </w:r>
    </w:p>
    <w:p w14:paraId="4C49CD55"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и пројеката.</w:t>
      </w:r>
    </w:p>
    <w:p w14:paraId="465724C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82A932E" w14:textId="77777777" w:rsidR="007E6A1A" w:rsidRPr="007E6A1A" w:rsidRDefault="007E6A1A" w:rsidP="007E6A1A">
      <w:pPr>
        <w:spacing w:after="150"/>
        <w:rPr>
          <w:rFonts w:ascii="Arial" w:hAnsi="Arial" w:cs="Arial"/>
        </w:rPr>
      </w:pPr>
      <w:r w:rsidRPr="007E6A1A">
        <w:rPr>
          <w:rFonts w:ascii="Arial" w:hAnsi="Arial" w:cs="Arial"/>
          <w:color w:val="000000"/>
        </w:rPr>
        <w:t>У другом разреду, настава се реализује кроз индивидуални рад уз примену метода дискусије, демонстације, аудиовизуелнх приказа и практичног рада.</w:t>
      </w:r>
    </w:p>
    <w:p w14:paraId="345CF79F" w14:textId="77777777" w:rsidR="007E6A1A" w:rsidRPr="007E6A1A" w:rsidRDefault="007E6A1A" w:rsidP="007E6A1A">
      <w:pPr>
        <w:spacing w:after="150"/>
        <w:rPr>
          <w:rFonts w:ascii="Arial" w:hAnsi="Arial" w:cs="Arial"/>
        </w:rPr>
      </w:pPr>
      <w:r w:rsidRPr="007E6A1A">
        <w:rPr>
          <w:rFonts w:ascii="Arial" w:hAnsi="Arial" w:cs="Arial"/>
          <w:color w:val="000000"/>
        </w:rPr>
        <w:t>Задаци захтевају примену стечених знања из предмета теорија форме, цртање и сликање, историја уметности. При реализацији задатака ученици се подстичу на примену различитих ликовних техника у изради идејних решења.</w:t>
      </w:r>
    </w:p>
    <w:p w14:paraId="6D94532B" w14:textId="77777777" w:rsidR="007E6A1A" w:rsidRPr="007E6A1A" w:rsidRDefault="007E6A1A" w:rsidP="007E6A1A">
      <w:pPr>
        <w:spacing w:after="150"/>
        <w:rPr>
          <w:rFonts w:ascii="Arial" w:hAnsi="Arial" w:cs="Arial"/>
        </w:rPr>
      </w:pPr>
      <w:r w:rsidRPr="007E6A1A">
        <w:rPr>
          <w:rFonts w:ascii="Arial" w:hAnsi="Arial" w:cs="Arial"/>
          <w:color w:val="000000"/>
        </w:rPr>
        <w:t>У трећем разреду, садржаји се реализују кроз теоријска предавања, дискусију, демонстацију и аудиовизуелни приказ. Већи део програма се реализује индивидуалним практичним радом уз примену адекватних компјутерских програма. Реализација задатака подразумева примену стечених знања на предметима обликовање текстила II, теорија форме, обликовање одевања, штампа текстила, ткање текстила и психологија.</w:t>
      </w:r>
    </w:p>
    <w:p w14:paraId="6E47929A" w14:textId="77777777" w:rsidR="007E6A1A" w:rsidRPr="007E6A1A" w:rsidRDefault="007E6A1A" w:rsidP="007E6A1A">
      <w:pPr>
        <w:spacing w:after="150"/>
        <w:rPr>
          <w:rFonts w:ascii="Arial" w:hAnsi="Arial" w:cs="Arial"/>
        </w:rPr>
      </w:pPr>
      <w:r w:rsidRPr="007E6A1A">
        <w:rPr>
          <w:rFonts w:ascii="Arial" w:hAnsi="Arial" w:cs="Arial"/>
          <w:color w:val="000000"/>
        </w:rPr>
        <w:t>У четвртом разреду, садржаји се реализују кроз теоријска предавања, дискусију, демонстацију и аудиовизуелни приказ. Већи део програма се реализује кроз индивидуалан практичан рад уз примену адекватних компјутерских програма. Због хоризонталне и вертикалне повезаности са наставним садржајима предмета штампа текстила, ткање текстила, обликовање одевања и технологија текстила, задаци захтевају свеобухватан приступ у креирању идејних решења.</w:t>
      </w:r>
    </w:p>
    <w:p w14:paraId="4AD0130F"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ОБЛИКОВАЊЕ ОДЕВАЊА</w:t>
      </w:r>
    </w:p>
    <w:p w14:paraId="2B77FCB1"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525EEC3"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обликовању одевних предмета, костима, обуће и додатних детаља и оспособљавање за самостално дизајнирање одевних предмета и костима различитих намена.</w:t>
      </w:r>
    </w:p>
    <w:p w14:paraId="0B458E3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66E0351"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обликовању одевних предмета, обуће, допунских детаља и сценског костима, о законитостима модних промена и процесу производње одеће;</w:t>
      </w:r>
    </w:p>
    <w:p w14:paraId="4581EF66" w14:textId="77777777" w:rsidR="007E6A1A" w:rsidRPr="007E6A1A" w:rsidRDefault="007E6A1A" w:rsidP="007E6A1A">
      <w:pPr>
        <w:spacing w:after="150"/>
        <w:rPr>
          <w:rFonts w:ascii="Arial" w:hAnsi="Arial" w:cs="Arial"/>
        </w:rPr>
      </w:pPr>
      <w:r w:rsidRPr="007E6A1A">
        <w:rPr>
          <w:rFonts w:ascii="Arial" w:hAnsi="Arial" w:cs="Arial"/>
          <w:color w:val="000000"/>
        </w:rPr>
        <w:t>– примењују ликовне законитости, традиционалне и савремене медије, технике и материјале у дизајнирању одевних предмета и костима различитих намена;</w:t>
      </w:r>
    </w:p>
    <w:p w14:paraId="24CA0601"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одаберу и примене ликовноестетска решења у складу са функционалним и производним захтевима;</w:t>
      </w:r>
    </w:p>
    <w:p w14:paraId="7555280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адекватно одабирање материјала и рационално коришћење материјала, енергије и времена;</w:t>
      </w:r>
    </w:p>
    <w:p w14:paraId="5EEE9D2A"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роковима и радним обавезама;</w:t>
      </w:r>
    </w:p>
    <w:p w14:paraId="03104CAC"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и критичко мишљање, визуелно опажање и памћење, моторику, естетске критеријуме, истрајност и доследност у раду;</w:t>
      </w:r>
    </w:p>
    <w:p w14:paraId="235A11FE"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5170F6E5"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ефикасну визуелну и вербалну комуникацију, за процену, самопроцену и презентацију радова, за тимски рад и самостално проналажење и коришћење информација из различитих извора;</w:t>
      </w:r>
    </w:p>
    <w:p w14:paraId="75BC93D1"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стечена знања и вештине у настави других стручних предмета;</w:t>
      </w:r>
    </w:p>
    <w:p w14:paraId="5E7FB6F4"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експериментисање и целоживотно усавршавање;</w:t>
      </w:r>
    </w:p>
    <w:p w14:paraId="649A9C8F"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1A7505B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6685F26"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+ 3 часа недељно, 0 + 105 часова годишње)</w:t>
      </w:r>
    </w:p>
    <w:p w14:paraId="3D16F458" w14:textId="77777777" w:rsidR="007E6A1A" w:rsidRPr="007E6A1A" w:rsidRDefault="007E6A1A" w:rsidP="007E6A1A">
      <w:pPr>
        <w:spacing w:after="150"/>
        <w:rPr>
          <w:rFonts w:ascii="Arial" w:hAnsi="Arial" w:cs="Arial"/>
        </w:rPr>
      </w:pPr>
      <w:r w:rsidRPr="007E6A1A">
        <w:rPr>
          <w:rFonts w:ascii="Arial" w:hAnsi="Arial" w:cs="Arial"/>
          <w:color w:val="000000"/>
        </w:rPr>
        <w:t>УВОД У ПРЕДМЕТ</w:t>
      </w:r>
    </w:p>
    <w:p w14:paraId="34A8AF02" w14:textId="77777777" w:rsidR="007E6A1A" w:rsidRPr="007E6A1A" w:rsidRDefault="007E6A1A" w:rsidP="007E6A1A">
      <w:pPr>
        <w:spacing w:after="150"/>
        <w:rPr>
          <w:rFonts w:ascii="Arial" w:hAnsi="Arial" w:cs="Arial"/>
        </w:rPr>
      </w:pPr>
      <w:r w:rsidRPr="007E6A1A">
        <w:rPr>
          <w:rFonts w:ascii="Arial" w:hAnsi="Arial" w:cs="Arial"/>
          <w:color w:val="000000"/>
        </w:rPr>
        <w:t>Појам одевања, феномен моде, однос високе моде и конфекције, функционалност и естетика у одевању. Улога пропорција људског тела у одевању. Закони модног цртежа.</w:t>
      </w:r>
    </w:p>
    <w:p w14:paraId="464EADCD" w14:textId="77777777" w:rsidR="007E6A1A" w:rsidRPr="007E6A1A" w:rsidRDefault="007E6A1A" w:rsidP="007E6A1A">
      <w:pPr>
        <w:spacing w:after="150"/>
        <w:rPr>
          <w:rFonts w:ascii="Arial" w:hAnsi="Arial" w:cs="Arial"/>
        </w:rPr>
      </w:pPr>
      <w:r w:rsidRPr="007E6A1A">
        <w:rPr>
          <w:rFonts w:ascii="Arial" w:hAnsi="Arial" w:cs="Arial"/>
          <w:color w:val="000000"/>
        </w:rPr>
        <w:t>МОДНА ФИГУРА</w:t>
      </w:r>
    </w:p>
    <w:p w14:paraId="536E75A7" w14:textId="77777777" w:rsidR="007E6A1A" w:rsidRPr="007E6A1A" w:rsidRDefault="007E6A1A" w:rsidP="007E6A1A">
      <w:pPr>
        <w:spacing w:after="150"/>
        <w:rPr>
          <w:rFonts w:ascii="Arial" w:hAnsi="Arial" w:cs="Arial"/>
        </w:rPr>
      </w:pPr>
      <w:r w:rsidRPr="007E6A1A">
        <w:rPr>
          <w:rFonts w:ascii="Arial" w:hAnsi="Arial" w:cs="Arial"/>
          <w:color w:val="000000"/>
        </w:rPr>
        <w:t>КОЛЕКЦИЈА ЗА СЕЗОНУ ПРОЛЕЋЕ/ЛЕТО И ЈЕСЕН/ЗИМА</w:t>
      </w:r>
    </w:p>
    <w:p w14:paraId="4FA45BE3" w14:textId="77777777" w:rsidR="007E6A1A" w:rsidRPr="007E6A1A" w:rsidRDefault="007E6A1A" w:rsidP="007E6A1A">
      <w:pPr>
        <w:spacing w:after="150"/>
        <w:rPr>
          <w:rFonts w:ascii="Arial" w:hAnsi="Arial" w:cs="Arial"/>
        </w:rPr>
      </w:pPr>
      <w:r w:rsidRPr="007E6A1A">
        <w:rPr>
          <w:rFonts w:ascii="Arial" w:hAnsi="Arial" w:cs="Arial"/>
          <w:color w:val="000000"/>
        </w:rPr>
        <w:t>Колекција одевних предмета и допунских детаља за сезону по избору.</w:t>
      </w:r>
    </w:p>
    <w:p w14:paraId="6F65F398" w14:textId="77777777" w:rsidR="007E6A1A" w:rsidRPr="007E6A1A" w:rsidRDefault="007E6A1A" w:rsidP="007E6A1A">
      <w:pPr>
        <w:spacing w:after="150"/>
        <w:rPr>
          <w:rFonts w:ascii="Arial" w:hAnsi="Arial" w:cs="Arial"/>
        </w:rPr>
      </w:pPr>
      <w:r w:rsidRPr="007E6A1A">
        <w:rPr>
          <w:rFonts w:ascii="Arial" w:hAnsi="Arial" w:cs="Arial"/>
          <w:color w:val="000000"/>
        </w:rPr>
        <w:t>КОЛЕКЦИЈА ОДЕВНИХ ПРЕДМЕТА ЗА ДЕЦУ</w:t>
      </w:r>
    </w:p>
    <w:p w14:paraId="353F1025" w14:textId="77777777" w:rsidR="007E6A1A" w:rsidRPr="007E6A1A" w:rsidRDefault="007E6A1A" w:rsidP="007E6A1A">
      <w:pPr>
        <w:spacing w:after="150"/>
        <w:rPr>
          <w:rFonts w:ascii="Arial" w:hAnsi="Arial" w:cs="Arial"/>
        </w:rPr>
      </w:pPr>
      <w:r w:rsidRPr="007E6A1A">
        <w:rPr>
          <w:rFonts w:ascii="Arial" w:hAnsi="Arial" w:cs="Arial"/>
          <w:color w:val="000000"/>
        </w:rPr>
        <w:t>Одећа за све намене и годишња доба. Обућа и допунски детаљи.</w:t>
      </w:r>
    </w:p>
    <w:p w14:paraId="4F5B3415" w14:textId="77777777" w:rsidR="007E6A1A" w:rsidRPr="007E6A1A" w:rsidRDefault="007E6A1A" w:rsidP="007E6A1A">
      <w:pPr>
        <w:spacing w:after="150"/>
        <w:rPr>
          <w:rFonts w:ascii="Arial" w:hAnsi="Arial" w:cs="Arial"/>
        </w:rPr>
      </w:pPr>
      <w:r w:rsidRPr="007E6A1A">
        <w:rPr>
          <w:rFonts w:ascii="Arial" w:hAnsi="Arial" w:cs="Arial"/>
          <w:color w:val="000000"/>
        </w:rPr>
        <w:t>РАДНЕ УНИФОРМЕ</w:t>
      </w:r>
    </w:p>
    <w:p w14:paraId="78E9DEE5" w14:textId="77777777" w:rsidR="007E6A1A" w:rsidRPr="007E6A1A" w:rsidRDefault="007E6A1A" w:rsidP="007E6A1A">
      <w:pPr>
        <w:spacing w:after="150"/>
        <w:rPr>
          <w:rFonts w:ascii="Arial" w:hAnsi="Arial" w:cs="Arial"/>
        </w:rPr>
      </w:pPr>
      <w:r w:rsidRPr="007E6A1A">
        <w:rPr>
          <w:rFonts w:ascii="Arial" w:hAnsi="Arial" w:cs="Arial"/>
          <w:color w:val="000000"/>
        </w:rPr>
        <w:t>Одевање на радном месту.</w:t>
      </w:r>
    </w:p>
    <w:p w14:paraId="3F18EC28" w14:textId="77777777" w:rsidR="007E6A1A" w:rsidRPr="007E6A1A" w:rsidRDefault="007E6A1A" w:rsidP="007E6A1A">
      <w:pPr>
        <w:spacing w:after="150"/>
        <w:rPr>
          <w:rFonts w:ascii="Arial" w:hAnsi="Arial" w:cs="Arial"/>
        </w:rPr>
      </w:pPr>
      <w:r w:rsidRPr="007E6A1A">
        <w:rPr>
          <w:rFonts w:ascii="Arial" w:hAnsi="Arial" w:cs="Arial"/>
          <w:color w:val="000000"/>
        </w:rPr>
        <w:t>Колекција униформи за разне професије (раднике у индустрији, саобраћају, трговини, угоститељству, здравству, администрацији...).</w:t>
      </w:r>
    </w:p>
    <w:p w14:paraId="3A2882D6" w14:textId="77777777" w:rsidR="007E6A1A" w:rsidRPr="007E6A1A" w:rsidRDefault="007E6A1A" w:rsidP="007E6A1A">
      <w:pPr>
        <w:spacing w:after="150"/>
        <w:rPr>
          <w:rFonts w:ascii="Arial" w:hAnsi="Arial" w:cs="Arial"/>
        </w:rPr>
      </w:pPr>
      <w:r w:rsidRPr="007E6A1A">
        <w:rPr>
          <w:rFonts w:ascii="Arial" w:hAnsi="Arial" w:cs="Arial"/>
          <w:color w:val="000000"/>
        </w:rPr>
        <w:t>КОЛЕКЦИЈА НА ЗАДАТУ АТМОСФЕРУ</w:t>
      </w:r>
    </w:p>
    <w:p w14:paraId="3F303072" w14:textId="77777777" w:rsidR="007E6A1A" w:rsidRPr="007E6A1A" w:rsidRDefault="007E6A1A" w:rsidP="007E6A1A">
      <w:pPr>
        <w:spacing w:after="150"/>
        <w:rPr>
          <w:rFonts w:ascii="Arial" w:hAnsi="Arial" w:cs="Arial"/>
        </w:rPr>
      </w:pPr>
      <w:r w:rsidRPr="007E6A1A">
        <w:rPr>
          <w:rFonts w:ascii="Arial" w:hAnsi="Arial" w:cs="Arial"/>
          <w:color w:val="000000"/>
        </w:rPr>
        <w:t>Одећа за све намене и годишња доба. Обућа и допунски детаљи.</w:t>
      </w:r>
    </w:p>
    <w:p w14:paraId="36BF640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+ 3 часа недељно, 0 + 96 часова годишње)</w:t>
      </w:r>
    </w:p>
    <w:p w14:paraId="676E0A02" w14:textId="77777777" w:rsidR="007E6A1A" w:rsidRPr="007E6A1A" w:rsidRDefault="007E6A1A" w:rsidP="007E6A1A">
      <w:pPr>
        <w:spacing w:after="150"/>
        <w:rPr>
          <w:rFonts w:ascii="Arial" w:hAnsi="Arial" w:cs="Arial"/>
        </w:rPr>
      </w:pPr>
      <w:r w:rsidRPr="007E6A1A">
        <w:rPr>
          <w:rFonts w:ascii="Arial" w:hAnsi="Arial" w:cs="Arial"/>
          <w:color w:val="000000"/>
        </w:rPr>
        <w:t>КОЛЕКЦИЈА ОД ЗАДАТИХ ТКАНИНА</w:t>
      </w:r>
    </w:p>
    <w:p w14:paraId="0382CCEA" w14:textId="77777777" w:rsidR="007E6A1A" w:rsidRPr="007E6A1A" w:rsidRDefault="007E6A1A" w:rsidP="007E6A1A">
      <w:pPr>
        <w:spacing w:after="150"/>
        <w:rPr>
          <w:rFonts w:ascii="Arial" w:hAnsi="Arial" w:cs="Arial"/>
        </w:rPr>
      </w:pPr>
      <w:r w:rsidRPr="007E6A1A">
        <w:rPr>
          <w:rFonts w:ascii="Arial" w:hAnsi="Arial" w:cs="Arial"/>
          <w:color w:val="000000"/>
        </w:rPr>
        <w:t>Одећа за све намене и годишња доба рађена према узорцима материјала.</w:t>
      </w:r>
    </w:p>
    <w:p w14:paraId="4BFBECD9"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НАРОДНЕ НОШЊЕ</w:t>
      </w:r>
    </w:p>
    <w:p w14:paraId="1ABA1162"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народне ношње у савремени костим.</w:t>
      </w:r>
    </w:p>
    <w:p w14:paraId="6F399A31" w14:textId="77777777" w:rsidR="007E6A1A" w:rsidRPr="007E6A1A" w:rsidRDefault="007E6A1A" w:rsidP="007E6A1A">
      <w:pPr>
        <w:spacing w:after="150"/>
        <w:rPr>
          <w:rFonts w:ascii="Arial" w:hAnsi="Arial" w:cs="Arial"/>
        </w:rPr>
      </w:pPr>
      <w:r w:rsidRPr="007E6A1A">
        <w:rPr>
          <w:rFonts w:ascii="Arial" w:hAnsi="Arial" w:cs="Arial"/>
          <w:color w:val="000000"/>
        </w:rPr>
        <w:t>Одећа за све намене и годишња доба. Обућа и допунски детаљи.</w:t>
      </w:r>
    </w:p>
    <w:p w14:paraId="0FDD2F7B" w14:textId="77777777" w:rsidR="007E6A1A" w:rsidRPr="007E6A1A" w:rsidRDefault="007E6A1A" w:rsidP="007E6A1A">
      <w:pPr>
        <w:spacing w:after="150"/>
        <w:rPr>
          <w:rFonts w:ascii="Arial" w:hAnsi="Arial" w:cs="Arial"/>
        </w:rPr>
      </w:pPr>
      <w:r w:rsidRPr="007E6A1A">
        <w:rPr>
          <w:rFonts w:ascii="Arial" w:hAnsi="Arial" w:cs="Arial"/>
          <w:color w:val="000000"/>
        </w:rPr>
        <w:t>СЦЕНСКИ КОСТИМ</w:t>
      </w:r>
    </w:p>
    <w:p w14:paraId="337347E4" w14:textId="77777777" w:rsidR="007E6A1A" w:rsidRPr="007E6A1A" w:rsidRDefault="007E6A1A" w:rsidP="007E6A1A">
      <w:pPr>
        <w:spacing w:after="150"/>
        <w:rPr>
          <w:rFonts w:ascii="Arial" w:hAnsi="Arial" w:cs="Arial"/>
        </w:rPr>
      </w:pPr>
      <w:r w:rsidRPr="007E6A1A">
        <w:rPr>
          <w:rFonts w:ascii="Arial" w:hAnsi="Arial" w:cs="Arial"/>
          <w:color w:val="000000"/>
        </w:rPr>
        <w:t>Костим за комедију, драму, оперу и балет према предлошку историјског костима.</w:t>
      </w:r>
    </w:p>
    <w:p w14:paraId="6899D73C"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ИСТОРИЈСКОГ КОСТИМА</w:t>
      </w:r>
    </w:p>
    <w:p w14:paraId="70E2F7BA"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задатог историјског костима у колекцију савремене одеће за све намене и годишња доба. Обућа и допунски детаљи.</w:t>
      </w:r>
    </w:p>
    <w:p w14:paraId="4E46A018" w14:textId="77777777" w:rsidR="007E6A1A" w:rsidRPr="007E6A1A" w:rsidRDefault="007E6A1A" w:rsidP="007E6A1A">
      <w:pPr>
        <w:spacing w:after="150"/>
        <w:rPr>
          <w:rFonts w:ascii="Arial" w:hAnsi="Arial" w:cs="Arial"/>
        </w:rPr>
      </w:pPr>
      <w:r w:rsidRPr="007E6A1A">
        <w:rPr>
          <w:rFonts w:ascii="Arial" w:hAnsi="Arial" w:cs="Arial"/>
          <w:color w:val="000000"/>
        </w:rPr>
        <w:t>КОЛЕКЦИЈА НА ЗАДАТУ ТЕМУ</w:t>
      </w:r>
    </w:p>
    <w:p w14:paraId="06788693" w14:textId="77777777" w:rsidR="007E6A1A" w:rsidRPr="007E6A1A" w:rsidRDefault="007E6A1A" w:rsidP="007E6A1A">
      <w:pPr>
        <w:spacing w:after="150"/>
        <w:rPr>
          <w:rFonts w:ascii="Arial" w:hAnsi="Arial" w:cs="Arial"/>
        </w:rPr>
      </w:pPr>
      <w:r w:rsidRPr="007E6A1A">
        <w:rPr>
          <w:rFonts w:ascii="Arial" w:hAnsi="Arial" w:cs="Arial"/>
          <w:color w:val="000000"/>
        </w:rPr>
        <w:t>Колекција одеће за све намене и годишња доба. Обућа и допунски детаљи.</w:t>
      </w:r>
    </w:p>
    <w:p w14:paraId="58CF5E5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66203A6" w14:textId="77777777" w:rsidR="007E6A1A" w:rsidRPr="007E6A1A" w:rsidRDefault="007E6A1A" w:rsidP="007E6A1A">
      <w:pPr>
        <w:spacing w:after="150"/>
        <w:rPr>
          <w:rFonts w:ascii="Arial" w:hAnsi="Arial" w:cs="Arial"/>
        </w:rPr>
      </w:pPr>
      <w:r w:rsidRPr="007E6A1A">
        <w:rPr>
          <w:rFonts w:ascii="Arial" w:hAnsi="Arial" w:cs="Arial"/>
          <w:color w:val="000000"/>
        </w:rPr>
        <w:t>Концепција програма захтева континуирани рад у дужем периоду.</w:t>
      </w:r>
    </w:p>
    <w:p w14:paraId="1932AFF4"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одевања је у директној корелацији са предметима обликовање текстила, штампа текстила и ткање текстила, да би ученици имали могућност да користе сопствене пројекте и узорке одевних тканина као основу за обликовање одевних предмета. Свака од наставних тема рашчлањена је на више наставних јединица које се углавном поклапају са фазама рада на задатку – вежби, прате задатак од задавања теме, преко идејних скица, до дефинитивних пројеката уз сталну индивидуалну и колективну корекцију. Тиме се постиже да се теоријски и практични садржаји програма у току рада стално преплићу и допуњују.</w:t>
      </w:r>
    </w:p>
    <w:p w14:paraId="4894E368" w14:textId="77777777" w:rsidR="007E6A1A" w:rsidRPr="007E6A1A" w:rsidRDefault="007E6A1A" w:rsidP="007E6A1A">
      <w:pPr>
        <w:spacing w:after="150"/>
        <w:rPr>
          <w:rFonts w:ascii="Arial" w:hAnsi="Arial" w:cs="Arial"/>
        </w:rPr>
      </w:pPr>
      <w:r w:rsidRPr="007E6A1A">
        <w:rPr>
          <w:rFonts w:ascii="Arial" w:hAnsi="Arial" w:cs="Arial"/>
          <w:color w:val="000000"/>
        </w:rPr>
        <w:t>Програм се реализује теоријски (коришћењем аудиовизуелних приказа, демонстацијом, дискусијом) и практично (кроз задатке, кроз индивидуални и тимски рад уз коришћење адекватних компјутерских програма).</w:t>
      </w:r>
    </w:p>
    <w:p w14:paraId="12E4D65D"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КОСТИМА</w:t>
      </w:r>
    </w:p>
    <w:p w14:paraId="70006F7F"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BC24070"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развоју костима кроз историју.</w:t>
      </w:r>
    </w:p>
    <w:p w14:paraId="462EF8B5"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3080070" w14:textId="77777777" w:rsidR="007E6A1A" w:rsidRPr="007E6A1A" w:rsidRDefault="007E6A1A" w:rsidP="007E6A1A">
      <w:pPr>
        <w:spacing w:after="150"/>
        <w:rPr>
          <w:rFonts w:ascii="Arial" w:hAnsi="Arial" w:cs="Arial"/>
        </w:rPr>
      </w:pPr>
      <w:r w:rsidRPr="007E6A1A">
        <w:rPr>
          <w:rFonts w:ascii="Arial" w:hAnsi="Arial" w:cs="Arial"/>
          <w:color w:val="000000"/>
        </w:rPr>
        <w:t>– стекну знања о развоју костима кроз историју и буду оспособљени да повезују и примењују стечена знања у настави других стручних предмета;</w:t>
      </w:r>
    </w:p>
    <w:p w14:paraId="35058382"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визуелно прикажу карактеристике одевања у различитим историјским периодима;</w:t>
      </w:r>
    </w:p>
    <w:p w14:paraId="2F92DC42" w14:textId="77777777" w:rsidR="007E6A1A" w:rsidRPr="007E6A1A" w:rsidRDefault="007E6A1A" w:rsidP="007E6A1A">
      <w:pPr>
        <w:spacing w:after="150"/>
        <w:rPr>
          <w:rFonts w:ascii="Arial" w:hAnsi="Arial" w:cs="Arial"/>
        </w:rPr>
      </w:pPr>
      <w:r w:rsidRPr="007E6A1A">
        <w:rPr>
          <w:rFonts w:ascii="Arial" w:hAnsi="Arial" w:cs="Arial"/>
          <w:color w:val="000000"/>
        </w:rPr>
        <w:t>– развију критичко мишљање, визуелно опажање и памћење, моторику, естетске критеријуме, истрајност и доследност у раду;</w:t>
      </w:r>
    </w:p>
    <w:p w14:paraId="30189523"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ефикасну визуелну и вербалну комуникацију, за процену, самопроцену и презентацију радова, за индивидуални и тимски рад и самостално проналажење и коришћење информација из различитих извора;</w:t>
      </w:r>
    </w:p>
    <w:p w14:paraId="3A1E2C4B"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експериментисање и целоживотно усавршавање.</w:t>
      </w:r>
    </w:p>
    <w:p w14:paraId="32960526"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0505CB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w:t>
      </w:r>
    </w:p>
    <w:p w14:paraId="6601D77B" w14:textId="77777777" w:rsidR="007E6A1A" w:rsidRPr="007E6A1A" w:rsidRDefault="007E6A1A" w:rsidP="007E6A1A">
      <w:pPr>
        <w:spacing w:after="150"/>
        <w:rPr>
          <w:rFonts w:ascii="Arial" w:hAnsi="Arial" w:cs="Arial"/>
        </w:rPr>
      </w:pPr>
      <w:r w:rsidRPr="007E6A1A">
        <w:rPr>
          <w:rFonts w:ascii="Arial" w:hAnsi="Arial" w:cs="Arial"/>
          <w:color w:val="000000"/>
        </w:rPr>
        <w:t>УВОД У ПРЕДМЕТ</w:t>
      </w:r>
    </w:p>
    <w:p w14:paraId="6FB48550" w14:textId="77777777" w:rsidR="007E6A1A" w:rsidRPr="007E6A1A" w:rsidRDefault="007E6A1A" w:rsidP="007E6A1A">
      <w:pPr>
        <w:spacing w:after="150"/>
        <w:rPr>
          <w:rFonts w:ascii="Arial" w:hAnsi="Arial" w:cs="Arial"/>
        </w:rPr>
      </w:pPr>
      <w:r w:rsidRPr="007E6A1A">
        <w:rPr>
          <w:rFonts w:ascii="Arial" w:hAnsi="Arial" w:cs="Arial"/>
          <w:color w:val="000000"/>
        </w:rPr>
        <w:t>Појам одевања, разлози настанка, развој историје костима, поделе, извори за проучавање, примена.</w:t>
      </w:r>
    </w:p>
    <w:p w14:paraId="7B6B4306" w14:textId="77777777" w:rsidR="007E6A1A" w:rsidRPr="007E6A1A" w:rsidRDefault="007E6A1A" w:rsidP="007E6A1A">
      <w:pPr>
        <w:spacing w:after="150"/>
        <w:rPr>
          <w:rFonts w:ascii="Arial" w:hAnsi="Arial" w:cs="Arial"/>
        </w:rPr>
      </w:pPr>
      <w:r w:rsidRPr="007E6A1A">
        <w:rPr>
          <w:rFonts w:ascii="Arial" w:hAnsi="Arial" w:cs="Arial"/>
          <w:color w:val="000000"/>
        </w:rPr>
        <w:t>АНТИЧКИ КОСТИМ</w:t>
      </w:r>
    </w:p>
    <w:p w14:paraId="5CF72BD9" w14:textId="77777777" w:rsidR="007E6A1A" w:rsidRPr="007E6A1A" w:rsidRDefault="007E6A1A" w:rsidP="007E6A1A">
      <w:pPr>
        <w:spacing w:after="150"/>
        <w:rPr>
          <w:rFonts w:ascii="Arial" w:hAnsi="Arial" w:cs="Arial"/>
        </w:rPr>
      </w:pPr>
      <w:r w:rsidRPr="007E6A1A">
        <w:rPr>
          <w:rFonts w:ascii="Arial" w:hAnsi="Arial" w:cs="Arial"/>
          <w:color w:val="000000"/>
        </w:rPr>
        <w:t>Месопотамија, Египат, Грчка, Рим.</w:t>
      </w:r>
    </w:p>
    <w:p w14:paraId="115A089D" w14:textId="77777777" w:rsidR="007E6A1A" w:rsidRPr="007E6A1A" w:rsidRDefault="007E6A1A" w:rsidP="007E6A1A">
      <w:pPr>
        <w:spacing w:after="150"/>
        <w:rPr>
          <w:rFonts w:ascii="Arial" w:hAnsi="Arial" w:cs="Arial"/>
        </w:rPr>
      </w:pPr>
      <w:r w:rsidRPr="007E6A1A">
        <w:rPr>
          <w:rFonts w:ascii="Arial" w:hAnsi="Arial" w:cs="Arial"/>
          <w:color w:val="000000"/>
        </w:rPr>
        <w:t>СРЕДЊОВЕКОВНИ КОСТИМ</w:t>
      </w:r>
    </w:p>
    <w:p w14:paraId="46092E46" w14:textId="77777777" w:rsidR="007E6A1A" w:rsidRPr="007E6A1A" w:rsidRDefault="007E6A1A" w:rsidP="007E6A1A">
      <w:pPr>
        <w:spacing w:after="150"/>
        <w:rPr>
          <w:rFonts w:ascii="Arial" w:hAnsi="Arial" w:cs="Arial"/>
        </w:rPr>
      </w:pPr>
      <w:r w:rsidRPr="007E6A1A">
        <w:rPr>
          <w:rFonts w:ascii="Arial" w:hAnsi="Arial" w:cs="Arial"/>
          <w:color w:val="000000"/>
        </w:rPr>
        <w:t>Византија, српски средњовековни костим, средњовековни костим у Западној Европи (Х, ХI, ХII, ХIII и ХIV век, бургундска мода).</w:t>
      </w:r>
    </w:p>
    <w:p w14:paraId="694118F5" w14:textId="77777777" w:rsidR="007E6A1A" w:rsidRPr="007E6A1A" w:rsidRDefault="007E6A1A" w:rsidP="007E6A1A">
      <w:pPr>
        <w:spacing w:after="150"/>
        <w:rPr>
          <w:rFonts w:ascii="Arial" w:hAnsi="Arial" w:cs="Arial"/>
        </w:rPr>
      </w:pPr>
      <w:r w:rsidRPr="007E6A1A">
        <w:rPr>
          <w:rFonts w:ascii="Arial" w:hAnsi="Arial" w:cs="Arial"/>
          <w:color w:val="000000"/>
        </w:rPr>
        <w:t>РЕНЕСАНСНИ КОСТИМ</w:t>
      </w:r>
    </w:p>
    <w:p w14:paraId="01674D91" w14:textId="77777777" w:rsidR="007E6A1A" w:rsidRPr="007E6A1A" w:rsidRDefault="007E6A1A" w:rsidP="007E6A1A">
      <w:pPr>
        <w:spacing w:after="150"/>
        <w:rPr>
          <w:rFonts w:ascii="Arial" w:hAnsi="Arial" w:cs="Arial"/>
        </w:rPr>
      </w:pPr>
      <w:r w:rsidRPr="007E6A1A">
        <w:rPr>
          <w:rFonts w:ascii="Arial" w:hAnsi="Arial" w:cs="Arial"/>
          <w:color w:val="000000"/>
        </w:rPr>
        <w:t>Италија, Француска, Енглеска, Немачка, Шпанија.</w:t>
      </w:r>
    </w:p>
    <w:p w14:paraId="73176FFE" w14:textId="77777777" w:rsidR="007E6A1A" w:rsidRPr="007E6A1A" w:rsidRDefault="007E6A1A" w:rsidP="007E6A1A">
      <w:pPr>
        <w:spacing w:after="150"/>
        <w:rPr>
          <w:rFonts w:ascii="Arial" w:hAnsi="Arial" w:cs="Arial"/>
        </w:rPr>
      </w:pPr>
      <w:r w:rsidRPr="007E6A1A">
        <w:rPr>
          <w:rFonts w:ascii="Arial" w:hAnsi="Arial" w:cs="Arial"/>
          <w:color w:val="000000"/>
        </w:rPr>
        <w:t>КОСТИМ ХVII И ХVIII ВЕКA</w:t>
      </w:r>
    </w:p>
    <w:p w14:paraId="65304594" w14:textId="77777777" w:rsidR="007E6A1A" w:rsidRPr="007E6A1A" w:rsidRDefault="007E6A1A" w:rsidP="007E6A1A">
      <w:pPr>
        <w:spacing w:after="150"/>
        <w:rPr>
          <w:rFonts w:ascii="Arial" w:hAnsi="Arial" w:cs="Arial"/>
        </w:rPr>
      </w:pPr>
      <w:r w:rsidRPr="007E6A1A">
        <w:rPr>
          <w:rFonts w:ascii="Arial" w:hAnsi="Arial" w:cs="Arial"/>
          <w:color w:val="000000"/>
        </w:rPr>
        <w:t>Стилови – Луј ХIII, Луј ХIV, Луј ХV, Луј ХVI, директоријум.</w:t>
      </w:r>
    </w:p>
    <w:p w14:paraId="07EA3023" w14:textId="77777777" w:rsidR="007E6A1A" w:rsidRPr="007E6A1A" w:rsidRDefault="007E6A1A" w:rsidP="007E6A1A">
      <w:pPr>
        <w:spacing w:after="150"/>
        <w:rPr>
          <w:rFonts w:ascii="Arial" w:hAnsi="Arial" w:cs="Arial"/>
        </w:rPr>
      </w:pPr>
      <w:r w:rsidRPr="007E6A1A">
        <w:rPr>
          <w:rFonts w:ascii="Arial" w:hAnsi="Arial" w:cs="Arial"/>
          <w:color w:val="000000"/>
        </w:rPr>
        <w:t>КОСТИМ ХIХ ВЕКА</w:t>
      </w:r>
    </w:p>
    <w:p w14:paraId="3E455B5F" w14:textId="77777777" w:rsidR="007E6A1A" w:rsidRPr="007E6A1A" w:rsidRDefault="007E6A1A" w:rsidP="007E6A1A">
      <w:pPr>
        <w:spacing w:after="150"/>
        <w:rPr>
          <w:rFonts w:ascii="Arial" w:hAnsi="Arial" w:cs="Arial"/>
        </w:rPr>
      </w:pPr>
      <w:r w:rsidRPr="007E6A1A">
        <w:rPr>
          <w:rFonts w:ascii="Arial" w:hAnsi="Arial" w:cs="Arial"/>
          <w:color w:val="000000"/>
        </w:rPr>
        <w:t>Стилови – ампир, бидермајер, мода кринолина, мода турнира, сецесија.</w:t>
      </w:r>
    </w:p>
    <w:p w14:paraId="05CF2F3F" w14:textId="77777777" w:rsidR="007E6A1A" w:rsidRPr="007E6A1A" w:rsidRDefault="007E6A1A" w:rsidP="007E6A1A">
      <w:pPr>
        <w:spacing w:after="150"/>
        <w:rPr>
          <w:rFonts w:ascii="Arial" w:hAnsi="Arial" w:cs="Arial"/>
        </w:rPr>
      </w:pPr>
      <w:r w:rsidRPr="007E6A1A">
        <w:rPr>
          <w:rFonts w:ascii="Arial" w:hAnsi="Arial" w:cs="Arial"/>
          <w:color w:val="000000"/>
        </w:rPr>
        <w:t>КОСТИМ ХХ ВЕКА</w:t>
      </w:r>
    </w:p>
    <w:p w14:paraId="78542E4B" w14:textId="77777777" w:rsidR="007E6A1A" w:rsidRPr="007E6A1A" w:rsidRDefault="007E6A1A" w:rsidP="007E6A1A">
      <w:pPr>
        <w:spacing w:after="150"/>
        <w:rPr>
          <w:rFonts w:ascii="Arial" w:hAnsi="Arial" w:cs="Arial"/>
        </w:rPr>
      </w:pPr>
      <w:r w:rsidRPr="007E6A1A">
        <w:rPr>
          <w:rFonts w:ascii="Arial" w:hAnsi="Arial" w:cs="Arial"/>
          <w:color w:val="000000"/>
        </w:rPr>
        <w:t>Мода пре I светског рата, 1920-е, 1930-е, мода после II светског рата.</w:t>
      </w:r>
    </w:p>
    <w:p w14:paraId="5080EC1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CEEA132" w14:textId="77777777" w:rsidR="007E6A1A" w:rsidRPr="007E6A1A" w:rsidRDefault="007E6A1A" w:rsidP="007E6A1A">
      <w:pPr>
        <w:spacing w:after="150"/>
        <w:rPr>
          <w:rFonts w:ascii="Arial" w:hAnsi="Arial" w:cs="Arial"/>
        </w:rPr>
      </w:pPr>
      <w:r w:rsidRPr="007E6A1A">
        <w:rPr>
          <w:rFonts w:ascii="Arial" w:hAnsi="Arial" w:cs="Arial"/>
          <w:color w:val="000000"/>
        </w:rPr>
        <w:t>Остварити корелацију са свим стручним предметима и општеобразовним предметима са којима је корелација могућа. Програм реализовати савременим наставним методама и средствима. Упутити ученике да стечена знања користе у настави других стручних предмета и мотивисати их на самостално истраживање и коришћење информација из различитих извора.</w:t>
      </w:r>
    </w:p>
    <w:p w14:paraId="69AAEFC0" w14:textId="77777777" w:rsidR="007E6A1A" w:rsidRPr="007E6A1A" w:rsidRDefault="007E6A1A" w:rsidP="007E6A1A">
      <w:pPr>
        <w:spacing w:after="150"/>
        <w:rPr>
          <w:rFonts w:ascii="Arial" w:hAnsi="Arial" w:cs="Arial"/>
        </w:rPr>
      </w:pPr>
      <w:r w:rsidRPr="007E6A1A">
        <w:rPr>
          <w:rFonts w:ascii="Arial" w:hAnsi="Arial" w:cs="Arial"/>
          <w:color w:val="000000"/>
        </w:rPr>
        <w:t>Настава обухвата теорију уз неопходну примену аудиовизуелних приказа, демонстацију и дискусије, и практични део који се реализује кроз задатке, индивидуалним или тимским радом, чиме се обезбеђује трајност стечених знања. Подстицати ученике да самостално уочавају и пореде опште карактеристике и специфичности различитих стилова одевања.</w:t>
      </w:r>
    </w:p>
    <w:p w14:paraId="5DBC8ADD" w14:textId="77777777" w:rsidR="007E6A1A" w:rsidRPr="007E6A1A" w:rsidRDefault="007E6A1A" w:rsidP="007E6A1A">
      <w:pPr>
        <w:spacing w:after="150"/>
        <w:rPr>
          <w:rFonts w:ascii="Arial" w:hAnsi="Arial" w:cs="Arial"/>
        </w:rPr>
      </w:pPr>
      <w:r w:rsidRPr="007E6A1A">
        <w:rPr>
          <w:rFonts w:ascii="Arial" w:hAnsi="Arial" w:cs="Arial"/>
          <w:color w:val="000000"/>
        </w:rPr>
        <w:t>НАПОМЕНА: уз сваку методску јединицу ученици цртају костим периода који се обрађује, ради бољег уочавања и памћења крактеристика костима.</w:t>
      </w:r>
    </w:p>
    <w:p w14:paraId="252832A1" w14:textId="77777777" w:rsidR="007E6A1A" w:rsidRPr="007E6A1A" w:rsidRDefault="007E6A1A" w:rsidP="007E6A1A">
      <w:pPr>
        <w:spacing w:after="120"/>
        <w:jc w:val="center"/>
        <w:rPr>
          <w:rFonts w:ascii="Arial" w:hAnsi="Arial" w:cs="Arial"/>
        </w:rPr>
      </w:pPr>
      <w:r w:rsidRPr="007E6A1A">
        <w:rPr>
          <w:rFonts w:ascii="Arial" w:hAnsi="Arial" w:cs="Arial"/>
          <w:b/>
          <w:color w:val="000000"/>
        </w:rPr>
        <w:t>TЕХНОЛОГИЈА ТЕКСТИЛА</w:t>
      </w:r>
    </w:p>
    <w:p w14:paraId="122B0503"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76BF240"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и вештина о распознавању, примени, технологијама израде, оплемењивању и одржавању текстилних материјала.</w:t>
      </w:r>
    </w:p>
    <w:p w14:paraId="23393088"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4079C7C" w14:textId="77777777" w:rsidR="007E6A1A" w:rsidRPr="007E6A1A" w:rsidRDefault="007E6A1A" w:rsidP="007E6A1A">
      <w:pPr>
        <w:spacing w:after="150"/>
        <w:rPr>
          <w:rFonts w:ascii="Arial" w:hAnsi="Arial" w:cs="Arial"/>
        </w:rPr>
      </w:pPr>
      <w:r w:rsidRPr="007E6A1A">
        <w:rPr>
          <w:rFonts w:ascii="Arial" w:hAnsi="Arial" w:cs="Arial"/>
          <w:color w:val="000000"/>
        </w:rPr>
        <w:t>– упознају врсте и основне карактеристике природних и хемијских текстилних влакана;</w:t>
      </w:r>
    </w:p>
    <w:p w14:paraId="130B1B0A"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уоче разлику између појединих врста влакана и производа израђених од влакана;</w:t>
      </w:r>
    </w:p>
    <w:p w14:paraId="2C1907E1" w14:textId="77777777" w:rsidR="007E6A1A" w:rsidRPr="007E6A1A" w:rsidRDefault="007E6A1A" w:rsidP="007E6A1A">
      <w:pPr>
        <w:spacing w:after="150"/>
        <w:rPr>
          <w:rFonts w:ascii="Arial" w:hAnsi="Arial" w:cs="Arial"/>
        </w:rPr>
      </w:pPr>
      <w:r w:rsidRPr="007E6A1A">
        <w:rPr>
          <w:rFonts w:ascii="Arial" w:hAnsi="Arial" w:cs="Arial"/>
          <w:color w:val="000000"/>
        </w:rPr>
        <w:t>– упознају технолошке процесе производње пређе, тканине, плетенине и нетканог текстила;</w:t>
      </w:r>
    </w:p>
    <w:p w14:paraId="575013E2" w14:textId="77777777" w:rsidR="007E6A1A" w:rsidRPr="007E6A1A" w:rsidRDefault="007E6A1A" w:rsidP="007E6A1A">
      <w:pPr>
        <w:spacing w:after="150"/>
        <w:rPr>
          <w:rFonts w:ascii="Arial" w:hAnsi="Arial" w:cs="Arial"/>
        </w:rPr>
      </w:pPr>
      <w:r w:rsidRPr="007E6A1A">
        <w:rPr>
          <w:rFonts w:ascii="Arial" w:hAnsi="Arial" w:cs="Arial"/>
          <w:color w:val="000000"/>
        </w:rPr>
        <w:t>– упознају технолошке поступке бојења, штампања и дораде текстилних материјала;</w:t>
      </w:r>
    </w:p>
    <w:p w14:paraId="3617BA71" w14:textId="77777777" w:rsidR="007E6A1A" w:rsidRPr="007E6A1A" w:rsidRDefault="007E6A1A" w:rsidP="007E6A1A">
      <w:pPr>
        <w:spacing w:after="150"/>
        <w:rPr>
          <w:rFonts w:ascii="Arial" w:hAnsi="Arial" w:cs="Arial"/>
        </w:rPr>
      </w:pPr>
      <w:r w:rsidRPr="007E6A1A">
        <w:rPr>
          <w:rFonts w:ascii="Arial" w:hAnsi="Arial" w:cs="Arial"/>
          <w:color w:val="000000"/>
        </w:rPr>
        <w:t>– упознају особине, услове и начине употребе појединих текстилних материјала;</w:t>
      </w:r>
    </w:p>
    <w:p w14:paraId="475845C3" w14:textId="77777777" w:rsidR="007E6A1A" w:rsidRPr="007E6A1A" w:rsidRDefault="007E6A1A" w:rsidP="007E6A1A">
      <w:pPr>
        <w:spacing w:after="150"/>
        <w:rPr>
          <w:rFonts w:ascii="Arial" w:hAnsi="Arial" w:cs="Arial"/>
        </w:rPr>
      </w:pPr>
      <w:r w:rsidRPr="007E6A1A">
        <w:rPr>
          <w:rFonts w:ascii="Arial" w:hAnsi="Arial" w:cs="Arial"/>
          <w:color w:val="000000"/>
        </w:rPr>
        <w:t>– упознају најновија технолошка достигнућа и поступке индустријске производње текстилних материјала;</w:t>
      </w:r>
    </w:p>
    <w:p w14:paraId="207912F9" w14:textId="77777777" w:rsidR="007E6A1A" w:rsidRPr="007E6A1A" w:rsidRDefault="007E6A1A" w:rsidP="007E6A1A">
      <w:pPr>
        <w:spacing w:after="150"/>
        <w:rPr>
          <w:rFonts w:ascii="Arial" w:hAnsi="Arial" w:cs="Arial"/>
        </w:rPr>
      </w:pPr>
      <w:r w:rsidRPr="007E6A1A">
        <w:rPr>
          <w:rFonts w:ascii="Arial" w:hAnsi="Arial" w:cs="Arial"/>
          <w:color w:val="000000"/>
        </w:rPr>
        <w:t>– овладају знањима за анализу, прорачуне и законитости везане за декомпозицију тканина;</w:t>
      </w:r>
    </w:p>
    <w:p w14:paraId="5FD998B9" w14:textId="77777777" w:rsidR="007E6A1A" w:rsidRPr="007E6A1A" w:rsidRDefault="007E6A1A" w:rsidP="007E6A1A">
      <w:pPr>
        <w:spacing w:after="150"/>
        <w:rPr>
          <w:rFonts w:ascii="Arial" w:hAnsi="Arial" w:cs="Arial"/>
        </w:rPr>
      </w:pPr>
      <w:r w:rsidRPr="007E6A1A">
        <w:rPr>
          <w:rFonts w:ascii="Arial" w:hAnsi="Arial" w:cs="Arial"/>
          <w:color w:val="000000"/>
        </w:rPr>
        <w:t>– стекну навику рационалног коришћења текстилног материјала;</w:t>
      </w:r>
    </w:p>
    <w:p w14:paraId="39C4C8E0" w14:textId="77777777" w:rsidR="007E6A1A" w:rsidRPr="007E6A1A" w:rsidRDefault="007E6A1A" w:rsidP="007E6A1A">
      <w:pPr>
        <w:spacing w:after="150"/>
        <w:rPr>
          <w:rFonts w:ascii="Arial" w:hAnsi="Arial" w:cs="Arial"/>
        </w:rPr>
      </w:pPr>
      <w:r w:rsidRPr="007E6A1A">
        <w:rPr>
          <w:rFonts w:ascii="Arial" w:hAnsi="Arial" w:cs="Arial"/>
          <w:color w:val="000000"/>
        </w:rPr>
        <w:t>– развију еколошку свест о употреби текстилних материјала и рационално коришћење „отпада”;</w:t>
      </w:r>
    </w:p>
    <w:p w14:paraId="4D5B00C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коришћење стручне литературе, усавршавање у струци и</w:t>
      </w:r>
    </w:p>
    <w:p w14:paraId="3739D678" w14:textId="77777777" w:rsidR="007E6A1A" w:rsidRPr="007E6A1A" w:rsidRDefault="007E6A1A" w:rsidP="007E6A1A">
      <w:pPr>
        <w:spacing w:after="150"/>
        <w:rPr>
          <w:rFonts w:ascii="Arial" w:hAnsi="Arial" w:cs="Arial"/>
        </w:rPr>
      </w:pPr>
      <w:r w:rsidRPr="007E6A1A">
        <w:rPr>
          <w:rFonts w:ascii="Arial" w:hAnsi="Arial" w:cs="Arial"/>
          <w:color w:val="000000"/>
        </w:rPr>
        <w:t>– целоживотно образовање.</w:t>
      </w:r>
    </w:p>
    <w:p w14:paraId="40E57CF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EF781C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( 2 часа недељно, 70 часова годишње – теорија и вежбе)</w:t>
      </w:r>
    </w:p>
    <w:p w14:paraId="383B2AD4"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У ТЕКСТИЛНОЈ ТЕХНОЛОГИЈИ</w:t>
      </w:r>
    </w:p>
    <w:p w14:paraId="50E6D7F0" w14:textId="77777777" w:rsidR="007E6A1A" w:rsidRPr="007E6A1A" w:rsidRDefault="007E6A1A" w:rsidP="007E6A1A">
      <w:pPr>
        <w:spacing w:after="150"/>
        <w:rPr>
          <w:rFonts w:ascii="Arial" w:hAnsi="Arial" w:cs="Arial"/>
        </w:rPr>
      </w:pPr>
      <w:r w:rsidRPr="007E6A1A">
        <w:rPr>
          <w:rFonts w:ascii="Arial" w:hAnsi="Arial" w:cs="Arial"/>
          <w:color w:val="000000"/>
        </w:rPr>
        <w:t>Врсте и подела текстилних производа.</w:t>
      </w:r>
    </w:p>
    <w:p w14:paraId="42F6F29F" w14:textId="77777777" w:rsidR="007E6A1A" w:rsidRPr="007E6A1A" w:rsidRDefault="007E6A1A" w:rsidP="007E6A1A">
      <w:pPr>
        <w:spacing w:after="150"/>
        <w:rPr>
          <w:rFonts w:ascii="Arial" w:hAnsi="Arial" w:cs="Arial"/>
        </w:rPr>
      </w:pPr>
      <w:r w:rsidRPr="007E6A1A">
        <w:rPr>
          <w:rFonts w:ascii="Arial" w:hAnsi="Arial" w:cs="Arial"/>
          <w:color w:val="000000"/>
        </w:rPr>
        <w:t>Преглед технолошких процеса за израду појединих текстилних производа.</w:t>
      </w:r>
    </w:p>
    <w:p w14:paraId="16C68ED6" w14:textId="77777777" w:rsidR="007E6A1A" w:rsidRPr="007E6A1A" w:rsidRDefault="007E6A1A" w:rsidP="007E6A1A">
      <w:pPr>
        <w:spacing w:after="150"/>
        <w:rPr>
          <w:rFonts w:ascii="Arial" w:hAnsi="Arial" w:cs="Arial"/>
        </w:rPr>
      </w:pPr>
      <w:r w:rsidRPr="007E6A1A">
        <w:rPr>
          <w:rFonts w:ascii="Arial" w:hAnsi="Arial" w:cs="Arial"/>
          <w:color w:val="000000"/>
        </w:rPr>
        <w:t>ТЕКСТИЛНА ВЛАКНА</w:t>
      </w:r>
    </w:p>
    <w:p w14:paraId="5A626FBF" w14:textId="77777777" w:rsidR="007E6A1A" w:rsidRPr="007E6A1A" w:rsidRDefault="007E6A1A" w:rsidP="007E6A1A">
      <w:pPr>
        <w:spacing w:after="150"/>
        <w:rPr>
          <w:rFonts w:ascii="Arial" w:hAnsi="Arial" w:cs="Arial"/>
        </w:rPr>
      </w:pPr>
      <w:r w:rsidRPr="007E6A1A">
        <w:rPr>
          <w:rFonts w:ascii="Arial" w:hAnsi="Arial" w:cs="Arial"/>
          <w:color w:val="000000"/>
        </w:rPr>
        <w:t>Дефиниција влакана и уводна разматрања о влакнима.</w:t>
      </w:r>
    </w:p>
    <w:p w14:paraId="0D65E195" w14:textId="77777777" w:rsidR="007E6A1A" w:rsidRPr="007E6A1A" w:rsidRDefault="007E6A1A" w:rsidP="007E6A1A">
      <w:pPr>
        <w:spacing w:after="150"/>
        <w:rPr>
          <w:rFonts w:ascii="Arial" w:hAnsi="Arial" w:cs="Arial"/>
        </w:rPr>
      </w:pPr>
      <w:r w:rsidRPr="007E6A1A">
        <w:rPr>
          <w:rFonts w:ascii="Arial" w:hAnsi="Arial" w:cs="Arial"/>
          <w:color w:val="000000"/>
        </w:rPr>
        <w:t>Природна влакна биљног порекла. Класификација, врста, структура, својства и примена природних влакана биљног порекла.</w:t>
      </w:r>
    </w:p>
    <w:p w14:paraId="188BD9E3" w14:textId="77777777" w:rsidR="007E6A1A" w:rsidRPr="007E6A1A" w:rsidRDefault="007E6A1A" w:rsidP="007E6A1A">
      <w:pPr>
        <w:spacing w:after="150"/>
        <w:rPr>
          <w:rFonts w:ascii="Arial" w:hAnsi="Arial" w:cs="Arial"/>
        </w:rPr>
      </w:pPr>
      <w:r w:rsidRPr="007E6A1A">
        <w:rPr>
          <w:rFonts w:ascii="Arial" w:hAnsi="Arial" w:cs="Arial"/>
          <w:color w:val="000000"/>
        </w:rPr>
        <w:t>Природна влакна животињског порекла. Класификација, врста, структура, својства и примена природних влакана животињског порекла.</w:t>
      </w:r>
    </w:p>
    <w:p w14:paraId="48329B40" w14:textId="77777777" w:rsidR="007E6A1A" w:rsidRPr="007E6A1A" w:rsidRDefault="007E6A1A" w:rsidP="007E6A1A">
      <w:pPr>
        <w:spacing w:after="150"/>
        <w:rPr>
          <w:rFonts w:ascii="Arial" w:hAnsi="Arial" w:cs="Arial"/>
        </w:rPr>
      </w:pPr>
      <w:r w:rsidRPr="007E6A1A">
        <w:rPr>
          <w:rFonts w:ascii="Arial" w:hAnsi="Arial" w:cs="Arial"/>
          <w:color w:val="000000"/>
        </w:rPr>
        <w:t>Хемијска влакна. Класификација, добијање, својства и примена вештачких и синтетичких влакана.</w:t>
      </w:r>
    </w:p>
    <w:p w14:paraId="587AD285" w14:textId="77777777" w:rsidR="007E6A1A" w:rsidRPr="007E6A1A" w:rsidRDefault="007E6A1A" w:rsidP="007E6A1A">
      <w:pPr>
        <w:spacing w:after="150"/>
        <w:rPr>
          <w:rFonts w:ascii="Arial" w:hAnsi="Arial" w:cs="Arial"/>
        </w:rPr>
      </w:pPr>
      <w:r w:rsidRPr="007E6A1A">
        <w:rPr>
          <w:rFonts w:ascii="Arial" w:hAnsi="Arial" w:cs="Arial"/>
          <w:color w:val="000000"/>
        </w:rPr>
        <w:t>Неорганска влакна.</w:t>
      </w:r>
    </w:p>
    <w:p w14:paraId="7AEB2436" w14:textId="77777777" w:rsidR="007E6A1A" w:rsidRPr="007E6A1A" w:rsidRDefault="007E6A1A" w:rsidP="007E6A1A">
      <w:pPr>
        <w:spacing w:after="150"/>
        <w:rPr>
          <w:rFonts w:ascii="Arial" w:hAnsi="Arial" w:cs="Arial"/>
        </w:rPr>
      </w:pPr>
      <w:r w:rsidRPr="007E6A1A">
        <w:rPr>
          <w:rFonts w:ascii="Arial" w:hAnsi="Arial" w:cs="Arial"/>
          <w:color w:val="000000"/>
        </w:rPr>
        <w:t>BEЖБЕ</w:t>
      </w:r>
    </w:p>
    <w:p w14:paraId="29D91B0A"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влакана пробом горења.</w:t>
      </w:r>
    </w:p>
    <w:p w14:paraId="08EF0602"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дужине, коврџавости, финоће, еластичности и сорпције влакана.</w:t>
      </w:r>
    </w:p>
    <w:p w14:paraId="54C6371E" w14:textId="77777777" w:rsidR="007E6A1A" w:rsidRPr="007E6A1A" w:rsidRDefault="007E6A1A" w:rsidP="007E6A1A">
      <w:pPr>
        <w:spacing w:after="150"/>
        <w:rPr>
          <w:rFonts w:ascii="Arial" w:hAnsi="Arial" w:cs="Arial"/>
        </w:rPr>
      </w:pPr>
      <w:r w:rsidRPr="007E6A1A">
        <w:rPr>
          <w:rFonts w:ascii="Arial" w:hAnsi="Arial" w:cs="Arial"/>
          <w:color w:val="000000"/>
        </w:rPr>
        <w:t>ПРЕЂЕ И ТЕХНОЛОГИЈА ИЗРАДЕ ПРЕЂA</w:t>
      </w:r>
    </w:p>
    <w:p w14:paraId="533D632C" w14:textId="77777777" w:rsidR="007E6A1A" w:rsidRPr="007E6A1A" w:rsidRDefault="007E6A1A" w:rsidP="007E6A1A">
      <w:pPr>
        <w:spacing w:after="150"/>
        <w:rPr>
          <w:rFonts w:ascii="Arial" w:hAnsi="Arial" w:cs="Arial"/>
        </w:rPr>
      </w:pPr>
      <w:r w:rsidRPr="007E6A1A">
        <w:rPr>
          <w:rFonts w:ascii="Arial" w:hAnsi="Arial" w:cs="Arial"/>
          <w:color w:val="000000"/>
        </w:rPr>
        <w:t>Дефиниција пређе.</w:t>
      </w:r>
    </w:p>
    <w:p w14:paraId="751270B0"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пређа.</w:t>
      </w:r>
    </w:p>
    <w:p w14:paraId="5F7A0ABE"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процес израде памучних пређа и пређа добијених од хемијских влакана памучног типа.</w:t>
      </w:r>
    </w:p>
    <w:p w14:paraId="67FB1022"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процес израде вунених пређа и пређа добијених од хемијских влакана вуненог типа.</w:t>
      </w:r>
    </w:p>
    <w:p w14:paraId="25A6E4E2"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и употреба појединих врста пређа.</w:t>
      </w:r>
    </w:p>
    <w:p w14:paraId="0EA78799" w14:textId="77777777" w:rsidR="007E6A1A" w:rsidRPr="007E6A1A" w:rsidRDefault="007E6A1A" w:rsidP="007E6A1A">
      <w:pPr>
        <w:spacing w:after="150"/>
        <w:rPr>
          <w:rFonts w:ascii="Arial" w:hAnsi="Arial" w:cs="Arial"/>
        </w:rPr>
      </w:pPr>
      <w:r w:rsidRPr="007E6A1A">
        <w:rPr>
          <w:rFonts w:ascii="Arial" w:hAnsi="Arial" w:cs="Arial"/>
          <w:color w:val="000000"/>
        </w:rPr>
        <w:t>ВЕЖБЕ</w:t>
      </w:r>
    </w:p>
    <w:p w14:paraId="4C09B5B9"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нумерације предива (прорачун нумерације по маси и дужинске нумерације).</w:t>
      </w:r>
    </w:p>
    <w:p w14:paraId="2B8D5C71"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степена упредености (број увоја и степен упредености пређе).</w:t>
      </w:r>
    </w:p>
    <w:p w14:paraId="6920138B"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пређе: пробом горења, пробом истезања и кидања, пробом квашења и хемијским средствима.</w:t>
      </w:r>
    </w:p>
    <w:p w14:paraId="0E9ABA0E" w14:textId="77777777" w:rsidR="007E6A1A" w:rsidRPr="007E6A1A" w:rsidRDefault="007E6A1A" w:rsidP="007E6A1A">
      <w:pPr>
        <w:spacing w:after="150"/>
        <w:rPr>
          <w:rFonts w:ascii="Arial" w:hAnsi="Arial" w:cs="Arial"/>
        </w:rPr>
      </w:pPr>
      <w:r w:rsidRPr="007E6A1A">
        <w:rPr>
          <w:rFonts w:ascii="Arial" w:hAnsi="Arial" w:cs="Arial"/>
          <w:color w:val="000000"/>
        </w:rPr>
        <w:t>ТКАНИНЕ И ТЕХНОЛОГИЈА ИЗРАДЕ ТКАНИНА</w:t>
      </w:r>
    </w:p>
    <w:p w14:paraId="60E0568B" w14:textId="77777777" w:rsidR="007E6A1A" w:rsidRPr="007E6A1A" w:rsidRDefault="007E6A1A" w:rsidP="007E6A1A">
      <w:pPr>
        <w:spacing w:after="150"/>
        <w:rPr>
          <w:rFonts w:ascii="Arial" w:hAnsi="Arial" w:cs="Arial"/>
        </w:rPr>
      </w:pPr>
      <w:r w:rsidRPr="007E6A1A">
        <w:rPr>
          <w:rFonts w:ascii="Arial" w:hAnsi="Arial" w:cs="Arial"/>
          <w:color w:val="000000"/>
        </w:rPr>
        <w:t>Дефиниција тканине.</w:t>
      </w:r>
    </w:p>
    <w:p w14:paraId="1964F9D3" w14:textId="77777777" w:rsidR="007E6A1A" w:rsidRPr="007E6A1A" w:rsidRDefault="007E6A1A" w:rsidP="007E6A1A">
      <w:pPr>
        <w:spacing w:after="150"/>
        <w:rPr>
          <w:rFonts w:ascii="Arial" w:hAnsi="Arial" w:cs="Arial"/>
        </w:rPr>
      </w:pPr>
      <w:r w:rsidRPr="007E6A1A">
        <w:rPr>
          <w:rFonts w:ascii="Arial" w:hAnsi="Arial" w:cs="Arial"/>
          <w:color w:val="000000"/>
        </w:rPr>
        <w:t>Структура и својства тканине.</w:t>
      </w:r>
    </w:p>
    <w:p w14:paraId="51D0D9A2"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ткање.</w:t>
      </w:r>
    </w:p>
    <w:p w14:paraId="543A0EB7" w14:textId="77777777" w:rsidR="007E6A1A" w:rsidRPr="007E6A1A" w:rsidRDefault="007E6A1A" w:rsidP="007E6A1A">
      <w:pPr>
        <w:spacing w:after="150"/>
        <w:rPr>
          <w:rFonts w:ascii="Arial" w:hAnsi="Arial" w:cs="Arial"/>
        </w:rPr>
      </w:pPr>
      <w:r w:rsidRPr="007E6A1A">
        <w:rPr>
          <w:rFonts w:ascii="Arial" w:hAnsi="Arial" w:cs="Arial"/>
          <w:color w:val="000000"/>
        </w:rPr>
        <w:t>Израда тканине на разбоју.</w:t>
      </w:r>
    </w:p>
    <w:p w14:paraId="52536DC7"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карактеристике и употреба појединих врста тканина.</w:t>
      </w:r>
    </w:p>
    <w:p w14:paraId="65A74953" w14:textId="77777777" w:rsidR="007E6A1A" w:rsidRPr="007E6A1A" w:rsidRDefault="007E6A1A" w:rsidP="007E6A1A">
      <w:pPr>
        <w:spacing w:after="150"/>
        <w:rPr>
          <w:rFonts w:ascii="Arial" w:hAnsi="Arial" w:cs="Arial"/>
        </w:rPr>
      </w:pPr>
      <w:r w:rsidRPr="007E6A1A">
        <w:rPr>
          <w:rFonts w:ascii="Arial" w:hAnsi="Arial" w:cs="Arial"/>
          <w:color w:val="000000"/>
        </w:rPr>
        <w:t>ПЛЕТЕНИНЕ И ТЕХНОЛОГИЈА ИЗРАДА ПЛЕТЕНИНА</w:t>
      </w:r>
    </w:p>
    <w:p w14:paraId="5DB4F3C8" w14:textId="77777777" w:rsidR="007E6A1A" w:rsidRPr="007E6A1A" w:rsidRDefault="007E6A1A" w:rsidP="007E6A1A">
      <w:pPr>
        <w:spacing w:after="150"/>
        <w:rPr>
          <w:rFonts w:ascii="Arial" w:hAnsi="Arial" w:cs="Arial"/>
        </w:rPr>
      </w:pPr>
      <w:r w:rsidRPr="007E6A1A">
        <w:rPr>
          <w:rFonts w:ascii="Arial" w:hAnsi="Arial" w:cs="Arial"/>
          <w:color w:val="000000"/>
        </w:rPr>
        <w:t>Дефиниција плетенине.</w:t>
      </w:r>
    </w:p>
    <w:p w14:paraId="01F91873" w14:textId="77777777" w:rsidR="007E6A1A" w:rsidRPr="007E6A1A" w:rsidRDefault="007E6A1A" w:rsidP="007E6A1A">
      <w:pPr>
        <w:spacing w:after="150"/>
        <w:rPr>
          <w:rFonts w:ascii="Arial" w:hAnsi="Arial" w:cs="Arial"/>
        </w:rPr>
      </w:pPr>
      <w:r w:rsidRPr="007E6A1A">
        <w:rPr>
          <w:rFonts w:ascii="Arial" w:hAnsi="Arial" w:cs="Arial"/>
          <w:color w:val="000000"/>
        </w:rPr>
        <w:t>Структура и својства плетенине.</w:t>
      </w:r>
    </w:p>
    <w:p w14:paraId="4C2BB09E" w14:textId="77777777" w:rsidR="007E6A1A" w:rsidRPr="007E6A1A" w:rsidRDefault="007E6A1A" w:rsidP="007E6A1A">
      <w:pPr>
        <w:spacing w:after="150"/>
        <w:rPr>
          <w:rFonts w:ascii="Arial" w:hAnsi="Arial" w:cs="Arial"/>
        </w:rPr>
      </w:pPr>
      <w:r w:rsidRPr="007E6A1A">
        <w:rPr>
          <w:rFonts w:ascii="Arial" w:hAnsi="Arial" w:cs="Arial"/>
          <w:color w:val="000000"/>
        </w:rPr>
        <w:t>Машине за израду кулираних и ланчаних плетенина.</w:t>
      </w:r>
    </w:p>
    <w:p w14:paraId="43238A1F"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карактеристике и употреба појединих врста плетенина.</w:t>
      </w:r>
    </w:p>
    <w:p w14:paraId="4576A73F" w14:textId="77777777" w:rsidR="007E6A1A" w:rsidRPr="007E6A1A" w:rsidRDefault="007E6A1A" w:rsidP="007E6A1A">
      <w:pPr>
        <w:spacing w:after="150"/>
        <w:rPr>
          <w:rFonts w:ascii="Arial" w:hAnsi="Arial" w:cs="Arial"/>
        </w:rPr>
      </w:pPr>
      <w:r w:rsidRPr="007E6A1A">
        <w:rPr>
          <w:rFonts w:ascii="Arial" w:hAnsi="Arial" w:cs="Arial"/>
          <w:color w:val="000000"/>
        </w:rPr>
        <w:t>ВЕЖБЕ</w:t>
      </w:r>
    </w:p>
    <w:p w14:paraId="73FAE982"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врсте плетенина (кулиране и ланчане плетенине).</w:t>
      </w:r>
    </w:p>
    <w:p w14:paraId="7BDD2752" w14:textId="77777777" w:rsidR="007E6A1A" w:rsidRPr="007E6A1A" w:rsidRDefault="007E6A1A" w:rsidP="007E6A1A">
      <w:pPr>
        <w:spacing w:after="150"/>
        <w:rPr>
          <w:rFonts w:ascii="Arial" w:hAnsi="Arial" w:cs="Arial"/>
        </w:rPr>
      </w:pPr>
      <w:r w:rsidRPr="007E6A1A">
        <w:rPr>
          <w:rFonts w:ascii="Arial" w:hAnsi="Arial" w:cs="Arial"/>
          <w:color w:val="000000"/>
        </w:rPr>
        <w:t>НЕТКАНИ ТЕКСТИЛНИ МАТЕРИЈАЛИ</w:t>
      </w:r>
    </w:p>
    <w:p w14:paraId="6E3A61CF" w14:textId="77777777" w:rsidR="007E6A1A" w:rsidRPr="007E6A1A" w:rsidRDefault="007E6A1A" w:rsidP="007E6A1A">
      <w:pPr>
        <w:spacing w:after="150"/>
        <w:rPr>
          <w:rFonts w:ascii="Arial" w:hAnsi="Arial" w:cs="Arial"/>
        </w:rPr>
      </w:pPr>
      <w:r w:rsidRPr="007E6A1A">
        <w:rPr>
          <w:rFonts w:ascii="Arial" w:hAnsi="Arial" w:cs="Arial"/>
          <w:color w:val="000000"/>
        </w:rPr>
        <w:t>Дефиниција нетканог текстилног материјала.</w:t>
      </w:r>
    </w:p>
    <w:p w14:paraId="50C72720"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карактеристике и употреба нетканог текстилног материјала.</w:t>
      </w:r>
    </w:p>
    <w:p w14:paraId="0334EA3E" w14:textId="77777777" w:rsidR="007E6A1A" w:rsidRPr="007E6A1A" w:rsidRDefault="007E6A1A" w:rsidP="007E6A1A">
      <w:pPr>
        <w:spacing w:after="150"/>
        <w:rPr>
          <w:rFonts w:ascii="Arial" w:hAnsi="Arial" w:cs="Arial"/>
        </w:rPr>
      </w:pPr>
      <w:r w:rsidRPr="007E6A1A">
        <w:rPr>
          <w:rFonts w:ascii="Arial" w:hAnsi="Arial" w:cs="Arial"/>
          <w:color w:val="000000"/>
        </w:rPr>
        <w:t>ВЕЖБЕ</w:t>
      </w:r>
    </w:p>
    <w:p w14:paraId="200B0A6B" w14:textId="77777777" w:rsidR="007E6A1A" w:rsidRPr="007E6A1A" w:rsidRDefault="007E6A1A" w:rsidP="007E6A1A">
      <w:pPr>
        <w:spacing w:after="150"/>
        <w:rPr>
          <w:rFonts w:ascii="Arial" w:hAnsi="Arial" w:cs="Arial"/>
        </w:rPr>
      </w:pPr>
      <w:r w:rsidRPr="007E6A1A">
        <w:rPr>
          <w:rFonts w:ascii="Arial" w:hAnsi="Arial" w:cs="Arial"/>
          <w:color w:val="000000"/>
        </w:rPr>
        <w:t>Израда нетканог материјала – слепљивањем и загревањем, иглањем (игловани филц) и филцањем.</w:t>
      </w:r>
    </w:p>
    <w:p w14:paraId="629B5FB2" w14:textId="77777777" w:rsidR="007E6A1A" w:rsidRPr="007E6A1A" w:rsidRDefault="007E6A1A" w:rsidP="007E6A1A">
      <w:pPr>
        <w:spacing w:after="150"/>
        <w:rPr>
          <w:rFonts w:ascii="Arial" w:hAnsi="Arial" w:cs="Arial"/>
        </w:rPr>
      </w:pPr>
      <w:r w:rsidRPr="007E6A1A">
        <w:rPr>
          <w:rFonts w:ascii="Arial" w:hAnsi="Arial" w:cs="Arial"/>
          <w:color w:val="000000"/>
        </w:rPr>
        <w:t>ОПЛЕМЕЊИВАЊЕ ТЕКСТИЛНОГ МАТЕРИЈАЛА</w:t>
      </w:r>
    </w:p>
    <w:p w14:paraId="7DB322AD" w14:textId="77777777" w:rsidR="007E6A1A" w:rsidRPr="007E6A1A" w:rsidRDefault="007E6A1A" w:rsidP="007E6A1A">
      <w:pPr>
        <w:spacing w:after="150"/>
        <w:rPr>
          <w:rFonts w:ascii="Arial" w:hAnsi="Arial" w:cs="Arial"/>
        </w:rPr>
      </w:pPr>
      <w:r w:rsidRPr="007E6A1A">
        <w:rPr>
          <w:rFonts w:ascii="Arial" w:hAnsi="Arial" w:cs="Arial"/>
          <w:color w:val="000000"/>
        </w:rPr>
        <w:t>Значај бојења, штампања и дораде текстилног материјала.</w:t>
      </w:r>
    </w:p>
    <w:p w14:paraId="5C464015" w14:textId="77777777" w:rsidR="007E6A1A" w:rsidRPr="007E6A1A" w:rsidRDefault="007E6A1A" w:rsidP="007E6A1A">
      <w:pPr>
        <w:spacing w:after="150"/>
        <w:rPr>
          <w:rFonts w:ascii="Arial" w:hAnsi="Arial" w:cs="Arial"/>
        </w:rPr>
      </w:pPr>
      <w:r w:rsidRPr="007E6A1A">
        <w:rPr>
          <w:rFonts w:ascii="Arial" w:hAnsi="Arial" w:cs="Arial"/>
          <w:color w:val="000000"/>
        </w:rPr>
        <w:t>Припрема текстилног материјала за бојење и штампање.</w:t>
      </w:r>
    </w:p>
    <w:p w14:paraId="0E153B93" w14:textId="77777777" w:rsidR="007E6A1A" w:rsidRPr="007E6A1A" w:rsidRDefault="007E6A1A" w:rsidP="007E6A1A">
      <w:pPr>
        <w:spacing w:after="150"/>
        <w:rPr>
          <w:rFonts w:ascii="Arial" w:hAnsi="Arial" w:cs="Arial"/>
        </w:rPr>
      </w:pPr>
      <w:r w:rsidRPr="007E6A1A">
        <w:rPr>
          <w:rFonts w:ascii="Arial" w:hAnsi="Arial" w:cs="Arial"/>
          <w:color w:val="000000"/>
        </w:rPr>
        <w:t>Бојење текстилног материјала.</w:t>
      </w:r>
    </w:p>
    <w:p w14:paraId="5F9B36FD" w14:textId="77777777" w:rsidR="007E6A1A" w:rsidRPr="007E6A1A" w:rsidRDefault="007E6A1A" w:rsidP="007E6A1A">
      <w:pPr>
        <w:spacing w:after="150"/>
        <w:rPr>
          <w:rFonts w:ascii="Arial" w:hAnsi="Arial" w:cs="Arial"/>
        </w:rPr>
      </w:pPr>
      <w:r w:rsidRPr="007E6A1A">
        <w:rPr>
          <w:rFonts w:ascii="Arial" w:hAnsi="Arial" w:cs="Arial"/>
          <w:color w:val="000000"/>
        </w:rPr>
        <w:t>Штампање текстилног материјала.</w:t>
      </w:r>
    </w:p>
    <w:p w14:paraId="609977C7" w14:textId="77777777" w:rsidR="007E6A1A" w:rsidRPr="007E6A1A" w:rsidRDefault="007E6A1A" w:rsidP="007E6A1A">
      <w:pPr>
        <w:spacing w:after="150"/>
        <w:rPr>
          <w:rFonts w:ascii="Arial" w:hAnsi="Arial" w:cs="Arial"/>
        </w:rPr>
      </w:pPr>
      <w:r w:rsidRPr="007E6A1A">
        <w:rPr>
          <w:rFonts w:ascii="Arial" w:hAnsi="Arial" w:cs="Arial"/>
          <w:color w:val="000000"/>
        </w:rPr>
        <w:t>Циљ и врсте дораде текстилног материјала.</w:t>
      </w:r>
    </w:p>
    <w:p w14:paraId="7A94EE66" w14:textId="77777777" w:rsidR="007E6A1A" w:rsidRPr="007E6A1A" w:rsidRDefault="007E6A1A" w:rsidP="007E6A1A">
      <w:pPr>
        <w:spacing w:after="150"/>
        <w:rPr>
          <w:rFonts w:ascii="Arial" w:hAnsi="Arial" w:cs="Arial"/>
        </w:rPr>
      </w:pPr>
      <w:r w:rsidRPr="007E6A1A">
        <w:rPr>
          <w:rFonts w:ascii="Arial" w:hAnsi="Arial" w:cs="Arial"/>
          <w:color w:val="000000"/>
        </w:rPr>
        <w:t>ВЕЖБЕ</w:t>
      </w:r>
    </w:p>
    <w:p w14:paraId="3E8AA87B" w14:textId="77777777" w:rsidR="007E6A1A" w:rsidRPr="007E6A1A" w:rsidRDefault="007E6A1A" w:rsidP="007E6A1A">
      <w:pPr>
        <w:spacing w:after="150"/>
        <w:rPr>
          <w:rFonts w:ascii="Arial" w:hAnsi="Arial" w:cs="Arial"/>
        </w:rPr>
      </w:pPr>
      <w:r w:rsidRPr="007E6A1A">
        <w:rPr>
          <w:rFonts w:ascii="Arial" w:hAnsi="Arial" w:cs="Arial"/>
          <w:color w:val="000000"/>
        </w:rPr>
        <w:t>Одскробљавање, искувавање, бељење и мерцеризовање памучне тканине.</w:t>
      </w:r>
    </w:p>
    <w:p w14:paraId="686E4009" w14:textId="77777777" w:rsidR="007E6A1A" w:rsidRPr="007E6A1A" w:rsidRDefault="007E6A1A" w:rsidP="007E6A1A">
      <w:pPr>
        <w:spacing w:after="150"/>
        <w:rPr>
          <w:rFonts w:ascii="Arial" w:hAnsi="Arial" w:cs="Arial"/>
        </w:rPr>
      </w:pPr>
      <w:r w:rsidRPr="007E6A1A">
        <w:rPr>
          <w:rFonts w:ascii="Arial" w:hAnsi="Arial" w:cs="Arial"/>
          <w:color w:val="000000"/>
        </w:rPr>
        <w:t>Прање, карбонизовање и бељење вунене тканине.</w:t>
      </w:r>
    </w:p>
    <w:p w14:paraId="689B92CD"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пилинга.</w:t>
      </w:r>
    </w:p>
    <w:p w14:paraId="335BB424"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промене димензија текстилног производа после прања.</w:t>
      </w:r>
    </w:p>
    <w:p w14:paraId="601A919B"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склоности гужвању.</w:t>
      </w:r>
    </w:p>
    <w:p w14:paraId="7650E0EA"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апсорпције воде, квашење и брзине сушења текстилног материјала.</w:t>
      </w:r>
    </w:p>
    <w:p w14:paraId="17D169A5" w14:textId="77777777" w:rsidR="007E6A1A" w:rsidRPr="007E6A1A" w:rsidRDefault="007E6A1A" w:rsidP="007E6A1A">
      <w:pPr>
        <w:spacing w:after="150"/>
        <w:rPr>
          <w:rFonts w:ascii="Arial" w:hAnsi="Arial" w:cs="Arial"/>
        </w:rPr>
      </w:pPr>
      <w:r w:rsidRPr="007E6A1A">
        <w:rPr>
          <w:rFonts w:ascii="Arial" w:hAnsi="Arial" w:cs="Arial"/>
          <w:color w:val="000000"/>
        </w:rPr>
        <w:t>ЕЛЕМЕНТИ ДЕКОМПОЗИЦИЈЕ ТКАНИНА И ТКАЧКИ</w:t>
      </w:r>
      <w:r w:rsidRPr="007E6A1A">
        <w:rPr>
          <w:rFonts w:ascii="Arial" w:hAnsi="Arial" w:cs="Arial"/>
        </w:rPr>
        <w:br/>
      </w:r>
      <w:r w:rsidRPr="007E6A1A">
        <w:rPr>
          <w:rFonts w:ascii="Arial" w:hAnsi="Arial" w:cs="Arial"/>
          <w:color w:val="000000"/>
        </w:rPr>
        <w:t>ПРОРАЧУНИ</w:t>
      </w:r>
    </w:p>
    <w:p w14:paraId="57CEA380" w14:textId="77777777" w:rsidR="007E6A1A" w:rsidRPr="007E6A1A" w:rsidRDefault="007E6A1A" w:rsidP="007E6A1A">
      <w:pPr>
        <w:spacing w:after="150"/>
        <w:rPr>
          <w:rFonts w:ascii="Arial" w:hAnsi="Arial" w:cs="Arial"/>
        </w:rPr>
      </w:pPr>
      <w:r w:rsidRPr="007E6A1A">
        <w:rPr>
          <w:rFonts w:ascii="Arial" w:hAnsi="Arial" w:cs="Arial"/>
          <w:color w:val="000000"/>
        </w:rPr>
        <w:t>Дужина и ширина готове тканине. Лице и наличје тканине. Правац основе и потке. Густина по основи и потки. Дужина основе. Ширина основе на ваљку и у брду. Густина основе у брду и нумера брда. Ивице. Укупан број основиних жица. Број нита и коталаца. Сновање. Комбиновани увод у брдо и број основиних жица. Маса основе и потке. Маса 1 m2.</w:t>
      </w:r>
    </w:p>
    <w:p w14:paraId="2D63470F" w14:textId="77777777" w:rsidR="007E6A1A" w:rsidRPr="007E6A1A" w:rsidRDefault="007E6A1A" w:rsidP="007E6A1A">
      <w:pPr>
        <w:spacing w:after="150"/>
        <w:rPr>
          <w:rFonts w:ascii="Arial" w:hAnsi="Arial" w:cs="Arial"/>
        </w:rPr>
      </w:pPr>
      <w:r w:rsidRPr="007E6A1A">
        <w:rPr>
          <w:rFonts w:ascii="Arial" w:hAnsi="Arial" w:cs="Arial"/>
          <w:color w:val="000000"/>
        </w:rPr>
        <w:t>Декомпозиција тканина.</w:t>
      </w:r>
    </w:p>
    <w:p w14:paraId="54A9D0F5" w14:textId="77777777" w:rsidR="007E6A1A" w:rsidRPr="007E6A1A" w:rsidRDefault="007E6A1A" w:rsidP="007E6A1A">
      <w:pPr>
        <w:spacing w:after="150"/>
        <w:rPr>
          <w:rFonts w:ascii="Arial" w:hAnsi="Arial" w:cs="Arial"/>
        </w:rPr>
      </w:pPr>
      <w:r w:rsidRPr="007E6A1A">
        <w:rPr>
          <w:rFonts w:ascii="Arial" w:hAnsi="Arial" w:cs="Arial"/>
          <w:color w:val="000000"/>
        </w:rPr>
        <w:t>ВЕЖБЕ</w:t>
      </w:r>
    </w:p>
    <w:p w14:paraId="11C21DED" w14:textId="77777777" w:rsidR="007E6A1A" w:rsidRPr="007E6A1A" w:rsidRDefault="007E6A1A" w:rsidP="007E6A1A">
      <w:pPr>
        <w:spacing w:after="150"/>
        <w:rPr>
          <w:rFonts w:ascii="Arial" w:hAnsi="Arial" w:cs="Arial"/>
        </w:rPr>
      </w:pPr>
      <w:r w:rsidRPr="007E6A1A">
        <w:rPr>
          <w:rFonts w:ascii="Arial" w:hAnsi="Arial" w:cs="Arial"/>
          <w:color w:val="000000"/>
        </w:rPr>
        <w:t>Технички прорачуни тканина.</w:t>
      </w:r>
    </w:p>
    <w:p w14:paraId="5F02B52F" w14:textId="77777777" w:rsidR="007E6A1A" w:rsidRPr="007E6A1A" w:rsidRDefault="007E6A1A" w:rsidP="007E6A1A">
      <w:pPr>
        <w:spacing w:after="150"/>
        <w:rPr>
          <w:rFonts w:ascii="Arial" w:hAnsi="Arial" w:cs="Arial"/>
        </w:rPr>
      </w:pPr>
      <w:r w:rsidRPr="007E6A1A">
        <w:rPr>
          <w:rFonts w:ascii="Arial" w:hAnsi="Arial" w:cs="Arial"/>
          <w:color w:val="000000"/>
        </w:rPr>
        <w:t>Декомпозиција задатог узорка тканине.</w:t>
      </w:r>
    </w:p>
    <w:p w14:paraId="05EDACBC" w14:textId="77777777" w:rsidR="007E6A1A" w:rsidRPr="007E6A1A" w:rsidRDefault="007E6A1A" w:rsidP="007E6A1A">
      <w:pPr>
        <w:spacing w:after="150"/>
        <w:rPr>
          <w:rFonts w:ascii="Arial" w:hAnsi="Arial" w:cs="Arial"/>
        </w:rPr>
      </w:pPr>
      <w:r w:rsidRPr="007E6A1A">
        <w:rPr>
          <w:rFonts w:ascii="Arial" w:hAnsi="Arial" w:cs="Arial"/>
          <w:color w:val="000000"/>
        </w:rPr>
        <w:t>Декомпозицијом тканине добити податке о: преплетају и његовим параметрима; распореду боја; густини основе и потке; финоћи основе и потке.</w:t>
      </w:r>
    </w:p>
    <w:p w14:paraId="0A0867E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F8737A6" w14:textId="77777777" w:rsidR="007E6A1A" w:rsidRPr="007E6A1A" w:rsidRDefault="007E6A1A" w:rsidP="007E6A1A">
      <w:pPr>
        <w:spacing w:after="150"/>
        <w:rPr>
          <w:rFonts w:ascii="Arial" w:hAnsi="Arial" w:cs="Arial"/>
        </w:rPr>
      </w:pPr>
      <w:r w:rsidRPr="007E6A1A">
        <w:rPr>
          <w:rFonts w:ascii="Arial" w:hAnsi="Arial" w:cs="Arial"/>
          <w:color w:val="000000"/>
        </w:rPr>
        <w:t>Усвајањем садржаја из овог предмета предвиђено је да ученици стекну основна знања о текстилним влакнима, пређама, тканинама, плетенинама, нетканим текстилним материјалима, као и о њиховом бојењу, штампању и доради.</w:t>
      </w:r>
    </w:p>
    <w:p w14:paraId="016ECBA0" w14:textId="77777777" w:rsidR="007E6A1A" w:rsidRPr="007E6A1A" w:rsidRDefault="007E6A1A" w:rsidP="007E6A1A">
      <w:pPr>
        <w:spacing w:after="150"/>
        <w:rPr>
          <w:rFonts w:ascii="Arial" w:hAnsi="Arial" w:cs="Arial"/>
        </w:rPr>
      </w:pPr>
      <w:r w:rsidRPr="007E6A1A">
        <w:rPr>
          <w:rFonts w:ascii="Arial" w:hAnsi="Arial" w:cs="Arial"/>
          <w:color w:val="000000"/>
        </w:rPr>
        <w:t>У корелацији са садржајима предмета ткање текстила, штампа текстила, обликовање одевања, обликовање текстила и преплетаји тканина, ученици треба да се оспособе за практичну примену стечених знања из ових области.</w:t>
      </w:r>
    </w:p>
    <w:p w14:paraId="12867765"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се реализује на часовима теоријске наставе и вежбама (рачунске и практичне вежбе).</w:t>
      </w:r>
    </w:p>
    <w:p w14:paraId="4B9F0EFF" w14:textId="77777777" w:rsidR="007E6A1A" w:rsidRPr="007E6A1A" w:rsidRDefault="007E6A1A" w:rsidP="007E6A1A">
      <w:pPr>
        <w:spacing w:after="150"/>
        <w:rPr>
          <w:rFonts w:ascii="Arial" w:hAnsi="Arial" w:cs="Arial"/>
        </w:rPr>
      </w:pPr>
      <w:r w:rsidRPr="007E6A1A">
        <w:rPr>
          <w:rFonts w:ascii="Arial" w:hAnsi="Arial" w:cs="Arial"/>
          <w:color w:val="000000"/>
        </w:rPr>
        <w:t>Теоријски садржаји се остварују у учуоницама, коришћењем различитих метода и савремених наставних средстава (рачунари, филмови, CDови, пројектори, фотографије, узорци текстилних материјала).</w:t>
      </w:r>
    </w:p>
    <w:p w14:paraId="300F1F8C" w14:textId="77777777" w:rsidR="007E6A1A" w:rsidRPr="007E6A1A" w:rsidRDefault="007E6A1A" w:rsidP="007E6A1A">
      <w:pPr>
        <w:spacing w:after="150"/>
        <w:rPr>
          <w:rFonts w:ascii="Arial" w:hAnsi="Arial" w:cs="Arial"/>
        </w:rPr>
      </w:pPr>
      <w:r w:rsidRPr="007E6A1A">
        <w:rPr>
          <w:rFonts w:ascii="Arial" w:hAnsi="Arial" w:cs="Arial"/>
          <w:color w:val="000000"/>
        </w:rPr>
        <w:t>Задатке које ученици реализују на часовима теорије се материјализују у оквиру часова вежби.</w:t>
      </w:r>
    </w:p>
    <w:p w14:paraId="4F3A03FE" w14:textId="77777777" w:rsidR="007E6A1A" w:rsidRPr="007E6A1A" w:rsidRDefault="007E6A1A" w:rsidP="007E6A1A">
      <w:pPr>
        <w:spacing w:after="150"/>
        <w:rPr>
          <w:rFonts w:ascii="Arial" w:hAnsi="Arial" w:cs="Arial"/>
        </w:rPr>
      </w:pPr>
      <w:r w:rsidRPr="007E6A1A">
        <w:rPr>
          <w:rFonts w:ascii="Arial" w:hAnsi="Arial" w:cs="Arial"/>
          <w:color w:val="000000"/>
        </w:rPr>
        <w:t>Вежбе се изводе у школској радионици у групама од осам до 12 ученика у оквиру индивидуалног рада на појединачним, конкретним задацима сваког ученика.</w:t>
      </w:r>
    </w:p>
    <w:p w14:paraId="7FB801B5"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ПРЕПЛЕТАЈИ ТКАНИНА</w:t>
      </w:r>
    </w:p>
    <w:p w14:paraId="5126862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DF624E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и вештина из области производње тканина и врста преплетаја.</w:t>
      </w:r>
    </w:p>
    <w:p w14:paraId="76F32A87"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предмета су да ученици:</w:t>
      </w:r>
    </w:p>
    <w:p w14:paraId="69B3711B" w14:textId="77777777" w:rsidR="007E6A1A" w:rsidRPr="007E6A1A" w:rsidRDefault="007E6A1A" w:rsidP="007E6A1A">
      <w:pPr>
        <w:spacing w:after="150"/>
        <w:rPr>
          <w:rFonts w:ascii="Arial" w:hAnsi="Arial" w:cs="Arial"/>
        </w:rPr>
      </w:pPr>
      <w:r w:rsidRPr="007E6A1A">
        <w:rPr>
          <w:rFonts w:ascii="Arial" w:hAnsi="Arial" w:cs="Arial"/>
          <w:color w:val="000000"/>
        </w:rPr>
        <w:t>– oвладају знањима из конструкције основних и сложених преплетаја;</w:t>
      </w:r>
    </w:p>
    <w:p w14:paraId="24070096" w14:textId="77777777" w:rsidR="007E6A1A" w:rsidRPr="007E6A1A" w:rsidRDefault="007E6A1A" w:rsidP="007E6A1A">
      <w:pPr>
        <w:spacing w:after="150"/>
        <w:rPr>
          <w:rFonts w:ascii="Arial" w:hAnsi="Arial" w:cs="Arial"/>
        </w:rPr>
      </w:pPr>
      <w:r w:rsidRPr="007E6A1A">
        <w:rPr>
          <w:rFonts w:ascii="Arial" w:hAnsi="Arial" w:cs="Arial"/>
          <w:color w:val="000000"/>
        </w:rPr>
        <w:t>– овладају знањима и вештинама за израду узорака уникатних и индустријских тканина у основним и сложеним преплетајима;</w:t>
      </w:r>
    </w:p>
    <w:p w14:paraId="3BAE43EC"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стваралачко мишљење, визуелно опажање, имагинацију, логичко и критичко мишљење, естетске критеријуме, систематичност, прецизност, уредност, темељност и истрајност у раду;</w:t>
      </w:r>
    </w:p>
    <w:p w14:paraId="27708EE0"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коришћење стручне литературе, и целоживотно усавршавање у струци;</w:t>
      </w:r>
    </w:p>
    <w:p w14:paraId="2425EE8F" w14:textId="77777777" w:rsidR="007E6A1A" w:rsidRPr="007E6A1A" w:rsidRDefault="007E6A1A" w:rsidP="007E6A1A">
      <w:pPr>
        <w:spacing w:after="150"/>
        <w:rPr>
          <w:rFonts w:ascii="Arial" w:hAnsi="Arial" w:cs="Arial"/>
        </w:rPr>
      </w:pPr>
      <w:r w:rsidRPr="007E6A1A">
        <w:rPr>
          <w:rFonts w:ascii="Arial" w:hAnsi="Arial" w:cs="Arial"/>
          <w:color w:val="000000"/>
        </w:rPr>
        <w:t>– развију способност решавања проблема и нових ситуација у процесу рада;</w:t>
      </w:r>
    </w:p>
    <w:p w14:paraId="5E3DACDA"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примене стечена знања и вештине у настави других стручних предмета;</w:t>
      </w:r>
    </w:p>
    <w:p w14:paraId="7F1D1D47"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околине.</w:t>
      </w:r>
    </w:p>
    <w:p w14:paraId="1AF93730"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5C6F2C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 – теорије и вежбе)</w:t>
      </w:r>
    </w:p>
    <w:p w14:paraId="1C5D4518"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ПРОИЗВОДЊИ ТКАНИНА</w:t>
      </w:r>
    </w:p>
    <w:p w14:paraId="41305A0C" w14:textId="77777777" w:rsidR="007E6A1A" w:rsidRPr="007E6A1A" w:rsidRDefault="007E6A1A" w:rsidP="007E6A1A">
      <w:pPr>
        <w:spacing w:after="150"/>
        <w:rPr>
          <w:rFonts w:ascii="Arial" w:hAnsi="Arial" w:cs="Arial"/>
        </w:rPr>
      </w:pPr>
      <w:r w:rsidRPr="007E6A1A">
        <w:rPr>
          <w:rFonts w:ascii="Arial" w:hAnsi="Arial" w:cs="Arial"/>
          <w:color w:val="000000"/>
        </w:rPr>
        <w:t>Текстилне површине.</w:t>
      </w:r>
    </w:p>
    <w:p w14:paraId="76FB5E44" w14:textId="77777777" w:rsidR="007E6A1A" w:rsidRPr="007E6A1A" w:rsidRDefault="007E6A1A" w:rsidP="007E6A1A">
      <w:pPr>
        <w:spacing w:after="150"/>
        <w:rPr>
          <w:rFonts w:ascii="Arial" w:hAnsi="Arial" w:cs="Arial"/>
        </w:rPr>
      </w:pPr>
      <w:r w:rsidRPr="007E6A1A">
        <w:rPr>
          <w:rFonts w:ascii="Arial" w:hAnsi="Arial" w:cs="Arial"/>
          <w:color w:val="000000"/>
        </w:rPr>
        <w:t>Формирање тканина.</w:t>
      </w:r>
    </w:p>
    <w:p w14:paraId="245C43BA"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ткање.</w:t>
      </w:r>
    </w:p>
    <w:p w14:paraId="029EF524" w14:textId="77777777" w:rsidR="007E6A1A" w:rsidRPr="007E6A1A" w:rsidRDefault="007E6A1A" w:rsidP="007E6A1A">
      <w:pPr>
        <w:spacing w:after="150"/>
        <w:rPr>
          <w:rFonts w:ascii="Arial" w:hAnsi="Arial" w:cs="Arial"/>
        </w:rPr>
      </w:pPr>
      <w:r w:rsidRPr="007E6A1A">
        <w:rPr>
          <w:rFonts w:ascii="Arial" w:hAnsi="Arial" w:cs="Arial"/>
          <w:color w:val="000000"/>
        </w:rPr>
        <w:t>Историјат ткања.</w:t>
      </w:r>
    </w:p>
    <w:p w14:paraId="272F0CE5" w14:textId="77777777" w:rsidR="007E6A1A" w:rsidRPr="007E6A1A" w:rsidRDefault="007E6A1A" w:rsidP="007E6A1A">
      <w:pPr>
        <w:spacing w:after="150"/>
        <w:rPr>
          <w:rFonts w:ascii="Arial" w:hAnsi="Arial" w:cs="Arial"/>
        </w:rPr>
      </w:pPr>
      <w:r w:rsidRPr="007E6A1A">
        <w:rPr>
          <w:rFonts w:ascii="Arial" w:hAnsi="Arial" w:cs="Arial"/>
          <w:color w:val="000000"/>
        </w:rPr>
        <w:t>Подела разбоја.</w:t>
      </w:r>
    </w:p>
    <w:p w14:paraId="530E641E" w14:textId="77777777" w:rsidR="007E6A1A" w:rsidRPr="007E6A1A" w:rsidRDefault="007E6A1A" w:rsidP="007E6A1A">
      <w:pPr>
        <w:spacing w:after="150"/>
        <w:rPr>
          <w:rFonts w:ascii="Arial" w:hAnsi="Arial" w:cs="Arial"/>
        </w:rPr>
      </w:pPr>
      <w:r w:rsidRPr="007E6A1A">
        <w:rPr>
          <w:rFonts w:ascii="Arial" w:hAnsi="Arial" w:cs="Arial"/>
          <w:color w:val="000000"/>
        </w:rPr>
        <w:t>Принцип рада ручног ткачког разбоја.</w:t>
      </w:r>
    </w:p>
    <w:p w14:paraId="6A23A2D8" w14:textId="77777777" w:rsidR="007E6A1A" w:rsidRPr="007E6A1A" w:rsidRDefault="007E6A1A" w:rsidP="007E6A1A">
      <w:pPr>
        <w:spacing w:after="150"/>
        <w:rPr>
          <w:rFonts w:ascii="Arial" w:hAnsi="Arial" w:cs="Arial"/>
        </w:rPr>
      </w:pPr>
      <w:r w:rsidRPr="007E6A1A">
        <w:rPr>
          <w:rFonts w:ascii="Arial" w:hAnsi="Arial" w:cs="Arial"/>
          <w:color w:val="000000"/>
        </w:rPr>
        <w:t>Врсте ткачког папира.</w:t>
      </w:r>
    </w:p>
    <w:p w14:paraId="742B3166" w14:textId="77777777" w:rsidR="007E6A1A" w:rsidRPr="007E6A1A" w:rsidRDefault="007E6A1A" w:rsidP="007E6A1A">
      <w:pPr>
        <w:spacing w:after="150"/>
        <w:rPr>
          <w:rFonts w:ascii="Arial" w:hAnsi="Arial" w:cs="Arial"/>
        </w:rPr>
      </w:pPr>
      <w:r w:rsidRPr="007E6A1A">
        <w:rPr>
          <w:rFonts w:ascii="Arial" w:hAnsi="Arial" w:cs="Arial"/>
          <w:color w:val="000000"/>
        </w:rPr>
        <w:t>Приказ преплетаја на ткачком папиру.</w:t>
      </w:r>
    </w:p>
    <w:p w14:paraId="38131CB4" w14:textId="77777777" w:rsidR="007E6A1A" w:rsidRPr="007E6A1A" w:rsidRDefault="007E6A1A" w:rsidP="007E6A1A">
      <w:pPr>
        <w:spacing w:after="150"/>
        <w:rPr>
          <w:rFonts w:ascii="Arial" w:hAnsi="Arial" w:cs="Arial"/>
        </w:rPr>
      </w:pPr>
      <w:r w:rsidRPr="007E6A1A">
        <w:rPr>
          <w:rFonts w:ascii="Arial" w:hAnsi="Arial" w:cs="Arial"/>
          <w:color w:val="000000"/>
        </w:rPr>
        <w:t>Рапорт преплетаја.</w:t>
      </w:r>
    </w:p>
    <w:p w14:paraId="5040E89A" w14:textId="77777777" w:rsidR="007E6A1A" w:rsidRPr="007E6A1A" w:rsidRDefault="007E6A1A" w:rsidP="007E6A1A">
      <w:pPr>
        <w:spacing w:after="150"/>
        <w:rPr>
          <w:rFonts w:ascii="Arial" w:hAnsi="Arial" w:cs="Arial"/>
        </w:rPr>
      </w:pPr>
      <w:r w:rsidRPr="007E6A1A">
        <w:rPr>
          <w:rFonts w:ascii="Arial" w:hAnsi="Arial" w:cs="Arial"/>
          <w:color w:val="000000"/>
        </w:rPr>
        <w:t>ОСНОВНИ ПРЕПЛЕТАЈИ</w:t>
      </w:r>
    </w:p>
    <w:p w14:paraId="65283329" w14:textId="77777777" w:rsidR="007E6A1A" w:rsidRPr="007E6A1A" w:rsidRDefault="007E6A1A" w:rsidP="007E6A1A">
      <w:pPr>
        <w:spacing w:after="150"/>
        <w:rPr>
          <w:rFonts w:ascii="Arial" w:hAnsi="Arial" w:cs="Arial"/>
        </w:rPr>
      </w:pPr>
      <w:r w:rsidRPr="007E6A1A">
        <w:rPr>
          <w:rFonts w:ascii="Arial" w:hAnsi="Arial" w:cs="Arial"/>
          <w:color w:val="000000"/>
        </w:rPr>
        <w:t>Платно преплетај.</w:t>
      </w:r>
    </w:p>
    <w:p w14:paraId="523F9638" w14:textId="77777777" w:rsidR="007E6A1A" w:rsidRPr="007E6A1A" w:rsidRDefault="007E6A1A" w:rsidP="007E6A1A">
      <w:pPr>
        <w:spacing w:after="150"/>
        <w:rPr>
          <w:rFonts w:ascii="Arial" w:hAnsi="Arial" w:cs="Arial"/>
        </w:rPr>
      </w:pPr>
      <w:r w:rsidRPr="007E6A1A">
        <w:rPr>
          <w:rFonts w:ascii="Arial" w:hAnsi="Arial" w:cs="Arial"/>
          <w:color w:val="000000"/>
        </w:rPr>
        <w:t>Кепер преплетај.</w:t>
      </w:r>
    </w:p>
    <w:p w14:paraId="6C72B284" w14:textId="77777777" w:rsidR="007E6A1A" w:rsidRPr="007E6A1A" w:rsidRDefault="007E6A1A" w:rsidP="007E6A1A">
      <w:pPr>
        <w:spacing w:after="150"/>
        <w:rPr>
          <w:rFonts w:ascii="Arial" w:hAnsi="Arial" w:cs="Arial"/>
        </w:rPr>
      </w:pPr>
      <w:r w:rsidRPr="007E6A1A">
        <w:rPr>
          <w:rFonts w:ascii="Arial" w:hAnsi="Arial" w:cs="Arial"/>
          <w:color w:val="000000"/>
        </w:rPr>
        <w:t>Атлас преплетај.</w:t>
      </w:r>
    </w:p>
    <w:p w14:paraId="0737596F" w14:textId="77777777" w:rsidR="007E6A1A" w:rsidRPr="007E6A1A" w:rsidRDefault="007E6A1A" w:rsidP="007E6A1A">
      <w:pPr>
        <w:spacing w:after="150"/>
        <w:rPr>
          <w:rFonts w:ascii="Arial" w:hAnsi="Arial" w:cs="Arial"/>
        </w:rPr>
      </w:pPr>
      <w:r w:rsidRPr="007E6A1A">
        <w:rPr>
          <w:rFonts w:ascii="Arial" w:hAnsi="Arial" w:cs="Arial"/>
          <w:color w:val="000000"/>
        </w:rPr>
        <w:t>ИЗВЕДЕНИ ПРЕПЛЕТАЈИ ИЗ ПЛАТНО, КЕПЕР</w:t>
      </w:r>
      <w:r w:rsidRPr="007E6A1A">
        <w:rPr>
          <w:rFonts w:ascii="Arial" w:hAnsi="Arial" w:cs="Arial"/>
        </w:rPr>
        <w:br/>
      </w:r>
      <w:r w:rsidRPr="007E6A1A">
        <w:rPr>
          <w:rFonts w:ascii="Arial" w:hAnsi="Arial" w:cs="Arial"/>
          <w:color w:val="000000"/>
        </w:rPr>
        <w:t>И АТЛАС ПРЕПЛЕТАЈА</w:t>
      </w:r>
    </w:p>
    <w:p w14:paraId="716EA4F4" w14:textId="77777777" w:rsidR="007E6A1A" w:rsidRPr="007E6A1A" w:rsidRDefault="007E6A1A" w:rsidP="007E6A1A">
      <w:pPr>
        <w:spacing w:after="150"/>
        <w:rPr>
          <w:rFonts w:ascii="Arial" w:hAnsi="Arial" w:cs="Arial"/>
        </w:rPr>
      </w:pPr>
      <w:r w:rsidRPr="007E6A1A">
        <w:rPr>
          <w:rFonts w:ascii="Arial" w:hAnsi="Arial" w:cs="Arial"/>
          <w:color w:val="000000"/>
        </w:rPr>
        <w:t>Изведени преплетаји из платно преплетаја:</w:t>
      </w:r>
    </w:p>
    <w:p w14:paraId="3CBB163C" w14:textId="77777777" w:rsidR="007E6A1A" w:rsidRPr="007E6A1A" w:rsidRDefault="007E6A1A" w:rsidP="007E6A1A">
      <w:pPr>
        <w:spacing w:after="150"/>
        <w:rPr>
          <w:rFonts w:ascii="Arial" w:hAnsi="Arial" w:cs="Arial"/>
        </w:rPr>
      </w:pPr>
      <w:r w:rsidRPr="007E6A1A">
        <w:rPr>
          <w:rFonts w:ascii="Arial" w:hAnsi="Arial" w:cs="Arial"/>
          <w:color w:val="000000"/>
        </w:rPr>
        <w:t>– Уздужни рипс;</w:t>
      </w:r>
    </w:p>
    <w:p w14:paraId="7050BD5B" w14:textId="77777777" w:rsidR="007E6A1A" w:rsidRPr="007E6A1A" w:rsidRDefault="007E6A1A" w:rsidP="007E6A1A">
      <w:pPr>
        <w:spacing w:after="150"/>
        <w:rPr>
          <w:rFonts w:ascii="Arial" w:hAnsi="Arial" w:cs="Arial"/>
        </w:rPr>
      </w:pPr>
      <w:r w:rsidRPr="007E6A1A">
        <w:rPr>
          <w:rFonts w:ascii="Arial" w:hAnsi="Arial" w:cs="Arial"/>
          <w:color w:val="000000"/>
        </w:rPr>
        <w:t>– Попречни рипс;</w:t>
      </w:r>
    </w:p>
    <w:p w14:paraId="647D49C9" w14:textId="77777777" w:rsidR="007E6A1A" w:rsidRPr="007E6A1A" w:rsidRDefault="007E6A1A" w:rsidP="007E6A1A">
      <w:pPr>
        <w:spacing w:after="150"/>
        <w:rPr>
          <w:rFonts w:ascii="Arial" w:hAnsi="Arial" w:cs="Arial"/>
        </w:rPr>
      </w:pPr>
      <w:r w:rsidRPr="007E6A1A">
        <w:rPr>
          <w:rFonts w:ascii="Arial" w:hAnsi="Arial" w:cs="Arial"/>
          <w:color w:val="000000"/>
        </w:rPr>
        <w:t>– Мешани рипс;</w:t>
      </w:r>
    </w:p>
    <w:p w14:paraId="35849C6E" w14:textId="77777777" w:rsidR="007E6A1A" w:rsidRPr="007E6A1A" w:rsidRDefault="007E6A1A" w:rsidP="007E6A1A">
      <w:pPr>
        <w:spacing w:after="150"/>
        <w:rPr>
          <w:rFonts w:ascii="Arial" w:hAnsi="Arial" w:cs="Arial"/>
        </w:rPr>
      </w:pPr>
      <w:r w:rsidRPr="007E6A1A">
        <w:rPr>
          <w:rFonts w:ascii="Arial" w:hAnsi="Arial" w:cs="Arial"/>
          <w:color w:val="000000"/>
        </w:rPr>
        <w:t>– Панама.</w:t>
      </w:r>
    </w:p>
    <w:p w14:paraId="3B71FDD4" w14:textId="77777777" w:rsidR="007E6A1A" w:rsidRPr="007E6A1A" w:rsidRDefault="007E6A1A" w:rsidP="007E6A1A">
      <w:pPr>
        <w:spacing w:after="150"/>
        <w:rPr>
          <w:rFonts w:ascii="Arial" w:hAnsi="Arial" w:cs="Arial"/>
        </w:rPr>
      </w:pPr>
      <w:r w:rsidRPr="007E6A1A">
        <w:rPr>
          <w:rFonts w:ascii="Arial" w:hAnsi="Arial" w:cs="Arial"/>
          <w:color w:val="000000"/>
        </w:rPr>
        <w:t>Изведени преплетаји из кепер преплетаја:</w:t>
      </w:r>
    </w:p>
    <w:p w14:paraId="1F238E00" w14:textId="77777777" w:rsidR="007E6A1A" w:rsidRPr="007E6A1A" w:rsidRDefault="007E6A1A" w:rsidP="007E6A1A">
      <w:pPr>
        <w:spacing w:after="150"/>
        <w:rPr>
          <w:rFonts w:ascii="Arial" w:hAnsi="Arial" w:cs="Arial"/>
        </w:rPr>
      </w:pPr>
      <w:r w:rsidRPr="007E6A1A">
        <w:rPr>
          <w:rFonts w:ascii="Arial" w:hAnsi="Arial" w:cs="Arial"/>
          <w:color w:val="000000"/>
        </w:rPr>
        <w:t>– Појачани кепер;</w:t>
      </w:r>
    </w:p>
    <w:p w14:paraId="320B63A0" w14:textId="77777777" w:rsidR="007E6A1A" w:rsidRPr="007E6A1A" w:rsidRDefault="007E6A1A" w:rsidP="007E6A1A">
      <w:pPr>
        <w:spacing w:after="150"/>
        <w:rPr>
          <w:rFonts w:ascii="Arial" w:hAnsi="Arial" w:cs="Arial"/>
        </w:rPr>
      </w:pPr>
      <w:r w:rsidRPr="007E6A1A">
        <w:rPr>
          <w:rFonts w:ascii="Arial" w:hAnsi="Arial" w:cs="Arial"/>
          <w:color w:val="000000"/>
        </w:rPr>
        <w:t>– Вишеструки кепер;</w:t>
      </w:r>
    </w:p>
    <w:p w14:paraId="79F9D1DB" w14:textId="77777777" w:rsidR="007E6A1A" w:rsidRPr="007E6A1A" w:rsidRDefault="007E6A1A" w:rsidP="007E6A1A">
      <w:pPr>
        <w:spacing w:after="150"/>
        <w:rPr>
          <w:rFonts w:ascii="Arial" w:hAnsi="Arial" w:cs="Arial"/>
        </w:rPr>
      </w:pPr>
      <w:r w:rsidRPr="007E6A1A">
        <w:rPr>
          <w:rFonts w:ascii="Arial" w:hAnsi="Arial" w:cs="Arial"/>
          <w:color w:val="000000"/>
        </w:rPr>
        <w:t>– Ломљени кепер;</w:t>
      </w:r>
    </w:p>
    <w:p w14:paraId="7FF4AB80" w14:textId="77777777" w:rsidR="007E6A1A" w:rsidRPr="007E6A1A" w:rsidRDefault="007E6A1A" w:rsidP="007E6A1A">
      <w:pPr>
        <w:spacing w:after="150"/>
        <w:rPr>
          <w:rFonts w:ascii="Arial" w:hAnsi="Arial" w:cs="Arial"/>
        </w:rPr>
      </w:pPr>
      <w:r w:rsidRPr="007E6A1A">
        <w:rPr>
          <w:rFonts w:ascii="Arial" w:hAnsi="Arial" w:cs="Arial"/>
          <w:color w:val="000000"/>
        </w:rPr>
        <w:t>– Мрежасти кепер;</w:t>
      </w:r>
    </w:p>
    <w:p w14:paraId="686451E5" w14:textId="77777777" w:rsidR="007E6A1A" w:rsidRPr="007E6A1A" w:rsidRDefault="007E6A1A" w:rsidP="007E6A1A">
      <w:pPr>
        <w:spacing w:after="150"/>
        <w:rPr>
          <w:rFonts w:ascii="Arial" w:hAnsi="Arial" w:cs="Arial"/>
        </w:rPr>
      </w:pPr>
      <w:r w:rsidRPr="007E6A1A">
        <w:rPr>
          <w:rFonts w:ascii="Arial" w:hAnsi="Arial" w:cs="Arial"/>
          <w:color w:val="000000"/>
        </w:rPr>
        <w:t>– Укрштени кепер;</w:t>
      </w:r>
    </w:p>
    <w:p w14:paraId="6BA6BCE5" w14:textId="77777777" w:rsidR="007E6A1A" w:rsidRPr="007E6A1A" w:rsidRDefault="007E6A1A" w:rsidP="007E6A1A">
      <w:pPr>
        <w:spacing w:after="150"/>
        <w:rPr>
          <w:rFonts w:ascii="Arial" w:hAnsi="Arial" w:cs="Arial"/>
        </w:rPr>
      </w:pPr>
      <w:r w:rsidRPr="007E6A1A">
        <w:rPr>
          <w:rFonts w:ascii="Arial" w:hAnsi="Arial" w:cs="Arial"/>
          <w:color w:val="000000"/>
        </w:rPr>
        <w:t>– Померени кепер;</w:t>
      </w:r>
    </w:p>
    <w:p w14:paraId="76A97CF2" w14:textId="77777777" w:rsidR="007E6A1A" w:rsidRPr="007E6A1A" w:rsidRDefault="007E6A1A" w:rsidP="007E6A1A">
      <w:pPr>
        <w:spacing w:after="150"/>
        <w:rPr>
          <w:rFonts w:ascii="Arial" w:hAnsi="Arial" w:cs="Arial"/>
        </w:rPr>
      </w:pPr>
      <w:r w:rsidRPr="007E6A1A">
        <w:rPr>
          <w:rFonts w:ascii="Arial" w:hAnsi="Arial" w:cs="Arial"/>
          <w:color w:val="000000"/>
        </w:rPr>
        <w:t>– Одузети кепер;</w:t>
      </w:r>
    </w:p>
    <w:p w14:paraId="5F2B5582" w14:textId="77777777" w:rsidR="007E6A1A" w:rsidRPr="007E6A1A" w:rsidRDefault="007E6A1A" w:rsidP="007E6A1A">
      <w:pPr>
        <w:spacing w:after="150"/>
        <w:rPr>
          <w:rFonts w:ascii="Arial" w:hAnsi="Arial" w:cs="Arial"/>
        </w:rPr>
      </w:pPr>
      <w:r w:rsidRPr="007E6A1A">
        <w:rPr>
          <w:rFonts w:ascii="Arial" w:hAnsi="Arial" w:cs="Arial"/>
          <w:color w:val="000000"/>
        </w:rPr>
        <w:t>– Увучени кепер.</w:t>
      </w:r>
    </w:p>
    <w:p w14:paraId="1C7C5756" w14:textId="77777777" w:rsidR="007E6A1A" w:rsidRPr="007E6A1A" w:rsidRDefault="007E6A1A" w:rsidP="007E6A1A">
      <w:pPr>
        <w:spacing w:after="150"/>
        <w:rPr>
          <w:rFonts w:ascii="Arial" w:hAnsi="Arial" w:cs="Arial"/>
        </w:rPr>
      </w:pPr>
      <w:r w:rsidRPr="007E6A1A">
        <w:rPr>
          <w:rFonts w:ascii="Arial" w:hAnsi="Arial" w:cs="Arial"/>
          <w:color w:val="000000"/>
        </w:rPr>
        <w:t>Изведени преплетаји из атлас преплетаја:</w:t>
      </w:r>
    </w:p>
    <w:p w14:paraId="692F426D" w14:textId="77777777" w:rsidR="007E6A1A" w:rsidRPr="007E6A1A" w:rsidRDefault="007E6A1A" w:rsidP="007E6A1A">
      <w:pPr>
        <w:spacing w:after="150"/>
        <w:rPr>
          <w:rFonts w:ascii="Arial" w:hAnsi="Arial" w:cs="Arial"/>
        </w:rPr>
      </w:pPr>
      <w:r w:rsidRPr="007E6A1A">
        <w:rPr>
          <w:rFonts w:ascii="Arial" w:hAnsi="Arial" w:cs="Arial"/>
          <w:color w:val="000000"/>
        </w:rPr>
        <w:t>– Неправилан атлас;</w:t>
      </w:r>
    </w:p>
    <w:p w14:paraId="551434AD" w14:textId="77777777" w:rsidR="007E6A1A" w:rsidRPr="007E6A1A" w:rsidRDefault="007E6A1A" w:rsidP="007E6A1A">
      <w:pPr>
        <w:spacing w:after="150"/>
        <w:rPr>
          <w:rFonts w:ascii="Arial" w:hAnsi="Arial" w:cs="Arial"/>
        </w:rPr>
      </w:pPr>
      <w:r w:rsidRPr="007E6A1A">
        <w:rPr>
          <w:rFonts w:ascii="Arial" w:hAnsi="Arial" w:cs="Arial"/>
          <w:color w:val="000000"/>
        </w:rPr>
        <w:t>– Појачани атлас.</w:t>
      </w:r>
    </w:p>
    <w:p w14:paraId="0335ABF7" w14:textId="77777777" w:rsidR="007E6A1A" w:rsidRPr="007E6A1A" w:rsidRDefault="007E6A1A" w:rsidP="007E6A1A">
      <w:pPr>
        <w:spacing w:after="150"/>
        <w:rPr>
          <w:rFonts w:ascii="Arial" w:hAnsi="Arial" w:cs="Arial"/>
        </w:rPr>
      </w:pPr>
      <w:r w:rsidRPr="007E6A1A">
        <w:rPr>
          <w:rFonts w:ascii="Arial" w:hAnsi="Arial" w:cs="Arial"/>
          <w:color w:val="000000"/>
        </w:rPr>
        <w:t>КОМБИНОВАНИ ПРЕПЛЕТАЈИ</w:t>
      </w:r>
    </w:p>
    <w:p w14:paraId="3D12D169" w14:textId="77777777" w:rsidR="007E6A1A" w:rsidRPr="007E6A1A" w:rsidRDefault="007E6A1A" w:rsidP="007E6A1A">
      <w:pPr>
        <w:spacing w:after="150"/>
        <w:rPr>
          <w:rFonts w:ascii="Arial" w:hAnsi="Arial" w:cs="Arial"/>
        </w:rPr>
      </w:pPr>
      <w:r w:rsidRPr="007E6A1A">
        <w:rPr>
          <w:rFonts w:ascii="Arial" w:hAnsi="Arial" w:cs="Arial"/>
          <w:color w:val="000000"/>
        </w:rPr>
        <w:t>Креп преплетаји.</w:t>
      </w:r>
    </w:p>
    <w:p w14:paraId="15F88935" w14:textId="77777777" w:rsidR="007E6A1A" w:rsidRPr="007E6A1A" w:rsidRDefault="007E6A1A" w:rsidP="007E6A1A">
      <w:pPr>
        <w:spacing w:after="150"/>
        <w:rPr>
          <w:rFonts w:ascii="Arial" w:hAnsi="Arial" w:cs="Arial"/>
        </w:rPr>
      </w:pPr>
      <w:r w:rsidRPr="007E6A1A">
        <w:rPr>
          <w:rFonts w:ascii="Arial" w:hAnsi="Arial" w:cs="Arial"/>
          <w:color w:val="000000"/>
        </w:rPr>
        <w:t>Преплетаји за пругасте тканине.</w:t>
      </w:r>
    </w:p>
    <w:p w14:paraId="7AB47B7C" w14:textId="77777777" w:rsidR="007E6A1A" w:rsidRPr="007E6A1A" w:rsidRDefault="007E6A1A" w:rsidP="007E6A1A">
      <w:pPr>
        <w:spacing w:after="150"/>
        <w:rPr>
          <w:rFonts w:ascii="Arial" w:hAnsi="Arial" w:cs="Arial"/>
        </w:rPr>
      </w:pPr>
      <w:r w:rsidRPr="007E6A1A">
        <w:rPr>
          <w:rFonts w:ascii="Arial" w:hAnsi="Arial" w:cs="Arial"/>
          <w:color w:val="000000"/>
        </w:rPr>
        <w:t>Преплетаји за каро тканине.</w:t>
      </w:r>
    </w:p>
    <w:p w14:paraId="78F23DF4" w14:textId="77777777" w:rsidR="007E6A1A" w:rsidRPr="007E6A1A" w:rsidRDefault="007E6A1A" w:rsidP="007E6A1A">
      <w:pPr>
        <w:spacing w:after="150"/>
        <w:rPr>
          <w:rFonts w:ascii="Arial" w:hAnsi="Arial" w:cs="Arial"/>
        </w:rPr>
      </w:pPr>
      <w:r w:rsidRPr="007E6A1A">
        <w:rPr>
          <w:rFonts w:ascii="Arial" w:hAnsi="Arial" w:cs="Arial"/>
          <w:color w:val="000000"/>
        </w:rPr>
        <w:t>ЕФЕКТИ БОЈЕНИХ ЖИЦА И ПРЕПЛЕТАЈА</w:t>
      </w:r>
    </w:p>
    <w:p w14:paraId="003FA7DD" w14:textId="77777777" w:rsidR="007E6A1A" w:rsidRPr="007E6A1A" w:rsidRDefault="007E6A1A" w:rsidP="007E6A1A">
      <w:pPr>
        <w:spacing w:after="150"/>
        <w:rPr>
          <w:rFonts w:ascii="Arial" w:hAnsi="Arial" w:cs="Arial"/>
        </w:rPr>
      </w:pPr>
      <w:r w:rsidRPr="007E6A1A">
        <w:rPr>
          <w:rFonts w:ascii="Arial" w:hAnsi="Arial" w:cs="Arial"/>
          <w:color w:val="000000"/>
        </w:rPr>
        <w:t>Приказ ефекта бојених жица и преплетаја на ткачком папиру.</w:t>
      </w:r>
    </w:p>
    <w:p w14:paraId="25178441"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ефекта бојених жица на узорку тканине.</w:t>
      </w:r>
    </w:p>
    <w:p w14:paraId="1239899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 – теорије и вежбе)</w:t>
      </w:r>
    </w:p>
    <w:p w14:paraId="445FE46F" w14:textId="77777777" w:rsidR="007E6A1A" w:rsidRPr="007E6A1A" w:rsidRDefault="007E6A1A" w:rsidP="007E6A1A">
      <w:pPr>
        <w:spacing w:after="150"/>
        <w:rPr>
          <w:rFonts w:ascii="Arial" w:hAnsi="Arial" w:cs="Arial"/>
        </w:rPr>
      </w:pPr>
      <w:r w:rsidRPr="007E6A1A">
        <w:rPr>
          <w:rFonts w:ascii="Arial" w:hAnsi="Arial" w:cs="Arial"/>
          <w:color w:val="000000"/>
        </w:rPr>
        <w:t>ПРЕПЛЕТАЈИ ТКАНИНА СА ДВА И ВИШЕ СИСТЕМА</w:t>
      </w:r>
      <w:r w:rsidRPr="007E6A1A">
        <w:rPr>
          <w:rFonts w:ascii="Arial" w:hAnsi="Arial" w:cs="Arial"/>
        </w:rPr>
        <w:br/>
      </w:r>
      <w:r w:rsidRPr="007E6A1A">
        <w:rPr>
          <w:rFonts w:ascii="Arial" w:hAnsi="Arial" w:cs="Arial"/>
          <w:color w:val="000000"/>
        </w:rPr>
        <w:t>ОСНОВИНИХ И ПОТКИНИХ ЖИЦА</w:t>
      </w:r>
    </w:p>
    <w:p w14:paraId="2DCB3EDB" w14:textId="77777777" w:rsidR="007E6A1A" w:rsidRPr="007E6A1A" w:rsidRDefault="007E6A1A" w:rsidP="007E6A1A">
      <w:pPr>
        <w:spacing w:after="150"/>
        <w:rPr>
          <w:rFonts w:ascii="Arial" w:hAnsi="Arial" w:cs="Arial"/>
        </w:rPr>
      </w:pPr>
      <w:r w:rsidRPr="007E6A1A">
        <w:rPr>
          <w:rFonts w:ascii="Arial" w:hAnsi="Arial" w:cs="Arial"/>
          <w:color w:val="000000"/>
        </w:rPr>
        <w:t>TKAНИНЕ СА ЕФЕКТНИМ ЖИЦАМА</w:t>
      </w:r>
    </w:p>
    <w:p w14:paraId="69372ACD" w14:textId="77777777" w:rsidR="007E6A1A" w:rsidRPr="007E6A1A" w:rsidRDefault="007E6A1A" w:rsidP="007E6A1A">
      <w:pPr>
        <w:spacing w:after="150"/>
        <w:rPr>
          <w:rFonts w:ascii="Arial" w:hAnsi="Arial" w:cs="Arial"/>
        </w:rPr>
      </w:pPr>
      <w:r w:rsidRPr="007E6A1A">
        <w:rPr>
          <w:rFonts w:ascii="Arial" w:hAnsi="Arial" w:cs="Arial"/>
          <w:color w:val="000000"/>
        </w:rPr>
        <w:t>Тканине са ефектним жицама по основи.</w:t>
      </w:r>
    </w:p>
    <w:p w14:paraId="0471F31C" w14:textId="77777777" w:rsidR="007E6A1A" w:rsidRPr="007E6A1A" w:rsidRDefault="007E6A1A" w:rsidP="007E6A1A">
      <w:pPr>
        <w:spacing w:after="150"/>
        <w:rPr>
          <w:rFonts w:ascii="Arial" w:hAnsi="Arial" w:cs="Arial"/>
        </w:rPr>
      </w:pPr>
      <w:r w:rsidRPr="007E6A1A">
        <w:rPr>
          <w:rFonts w:ascii="Arial" w:hAnsi="Arial" w:cs="Arial"/>
          <w:color w:val="000000"/>
        </w:rPr>
        <w:t>Тканине са ефектним жицама по потки.</w:t>
      </w:r>
    </w:p>
    <w:p w14:paraId="22883D95" w14:textId="77777777" w:rsidR="007E6A1A" w:rsidRPr="007E6A1A" w:rsidRDefault="007E6A1A" w:rsidP="007E6A1A">
      <w:pPr>
        <w:spacing w:after="150"/>
        <w:rPr>
          <w:rFonts w:ascii="Arial" w:hAnsi="Arial" w:cs="Arial"/>
        </w:rPr>
      </w:pPr>
      <w:r w:rsidRPr="007E6A1A">
        <w:rPr>
          <w:rFonts w:ascii="Arial" w:hAnsi="Arial" w:cs="Arial"/>
          <w:color w:val="000000"/>
        </w:rPr>
        <w:t>ПРЕПЛЕТАЈИ ЗА РЕБРАСТЕ ТКАНИНЕ</w:t>
      </w:r>
    </w:p>
    <w:p w14:paraId="5FAF50BF" w14:textId="77777777" w:rsidR="007E6A1A" w:rsidRPr="007E6A1A" w:rsidRDefault="007E6A1A" w:rsidP="007E6A1A">
      <w:pPr>
        <w:spacing w:after="150"/>
        <w:rPr>
          <w:rFonts w:ascii="Arial" w:hAnsi="Arial" w:cs="Arial"/>
        </w:rPr>
      </w:pPr>
      <w:r w:rsidRPr="007E6A1A">
        <w:rPr>
          <w:rFonts w:ascii="Arial" w:hAnsi="Arial" w:cs="Arial"/>
          <w:color w:val="000000"/>
        </w:rPr>
        <w:t>Уздужни преплетај за ребрасте тканине.</w:t>
      </w:r>
    </w:p>
    <w:p w14:paraId="63B9A47F" w14:textId="77777777" w:rsidR="007E6A1A" w:rsidRPr="007E6A1A" w:rsidRDefault="007E6A1A" w:rsidP="007E6A1A">
      <w:pPr>
        <w:spacing w:after="150"/>
        <w:rPr>
          <w:rFonts w:ascii="Arial" w:hAnsi="Arial" w:cs="Arial"/>
        </w:rPr>
      </w:pPr>
      <w:r w:rsidRPr="007E6A1A">
        <w:rPr>
          <w:rFonts w:ascii="Arial" w:hAnsi="Arial" w:cs="Arial"/>
          <w:color w:val="000000"/>
        </w:rPr>
        <w:t>Попречни преплетај за ребрасте тканине.</w:t>
      </w:r>
    </w:p>
    <w:p w14:paraId="63E898AA" w14:textId="77777777" w:rsidR="007E6A1A" w:rsidRPr="007E6A1A" w:rsidRDefault="007E6A1A" w:rsidP="007E6A1A">
      <w:pPr>
        <w:spacing w:after="150"/>
        <w:rPr>
          <w:rFonts w:ascii="Arial" w:hAnsi="Arial" w:cs="Arial"/>
        </w:rPr>
      </w:pPr>
      <w:r w:rsidRPr="007E6A1A">
        <w:rPr>
          <w:rFonts w:ascii="Arial" w:hAnsi="Arial" w:cs="Arial"/>
          <w:color w:val="000000"/>
        </w:rPr>
        <w:t>ТКАНИНЕ СА ДВА СИСТЕМА ЖИЦА</w:t>
      </w:r>
    </w:p>
    <w:p w14:paraId="6D35AD9D" w14:textId="77777777" w:rsidR="007E6A1A" w:rsidRPr="007E6A1A" w:rsidRDefault="007E6A1A" w:rsidP="007E6A1A">
      <w:pPr>
        <w:spacing w:after="150"/>
        <w:rPr>
          <w:rFonts w:ascii="Arial" w:hAnsi="Arial" w:cs="Arial"/>
        </w:rPr>
      </w:pPr>
      <w:r w:rsidRPr="007E6A1A">
        <w:rPr>
          <w:rFonts w:ascii="Arial" w:hAnsi="Arial" w:cs="Arial"/>
          <w:color w:val="000000"/>
        </w:rPr>
        <w:t>Тканине са два система потки – поткин дубл.</w:t>
      </w:r>
    </w:p>
    <w:p w14:paraId="3F52438A" w14:textId="77777777" w:rsidR="007E6A1A" w:rsidRPr="007E6A1A" w:rsidRDefault="007E6A1A" w:rsidP="007E6A1A">
      <w:pPr>
        <w:spacing w:after="150"/>
        <w:rPr>
          <w:rFonts w:ascii="Arial" w:hAnsi="Arial" w:cs="Arial"/>
        </w:rPr>
      </w:pPr>
      <w:r w:rsidRPr="007E6A1A">
        <w:rPr>
          <w:rFonts w:ascii="Arial" w:hAnsi="Arial" w:cs="Arial"/>
          <w:color w:val="000000"/>
        </w:rPr>
        <w:t>Тканине са два система основе – основни дубл.</w:t>
      </w:r>
    </w:p>
    <w:p w14:paraId="51F5E75D" w14:textId="77777777" w:rsidR="007E6A1A" w:rsidRPr="007E6A1A" w:rsidRDefault="007E6A1A" w:rsidP="007E6A1A">
      <w:pPr>
        <w:spacing w:after="150"/>
        <w:rPr>
          <w:rFonts w:ascii="Arial" w:hAnsi="Arial" w:cs="Arial"/>
        </w:rPr>
      </w:pPr>
      <w:r w:rsidRPr="007E6A1A">
        <w:rPr>
          <w:rFonts w:ascii="Arial" w:hAnsi="Arial" w:cs="Arial"/>
          <w:color w:val="000000"/>
        </w:rPr>
        <w:t>ШУПЉЕ ТКАНИНЕ</w:t>
      </w:r>
    </w:p>
    <w:p w14:paraId="61B9B9A5" w14:textId="77777777" w:rsidR="007E6A1A" w:rsidRPr="007E6A1A" w:rsidRDefault="007E6A1A" w:rsidP="007E6A1A">
      <w:pPr>
        <w:spacing w:after="150"/>
        <w:rPr>
          <w:rFonts w:ascii="Arial" w:hAnsi="Arial" w:cs="Arial"/>
        </w:rPr>
      </w:pPr>
      <w:r w:rsidRPr="007E6A1A">
        <w:rPr>
          <w:rFonts w:ascii="Arial" w:hAnsi="Arial" w:cs="Arial"/>
          <w:color w:val="000000"/>
        </w:rPr>
        <w:t>ДВОСТРУКЕ ТКАНИНЕ</w:t>
      </w:r>
    </w:p>
    <w:p w14:paraId="2D13C722" w14:textId="77777777" w:rsidR="007E6A1A" w:rsidRPr="007E6A1A" w:rsidRDefault="007E6A1A" w:rsidP="007E6A1A">
      <w:pPr>
        <w:spacing w:after="150"/>
        <w:rPr>
          <w:rFonts w:ascii="Arial" w:hAnsi="Arial" w:cs="Arial"/>
        </w:rPr>
      </w:pPr>
      <w:r w:rsidRPr="007E6A1A">
        <w:rPr>
          <w:rFonts w:ascii="Arial" w:hAnsi="Arial" w:cs="Arial"/>
          <w:color w:val="000000"/>
        </w:rPr>
        <w:t>Двоструке тканине спојене сопственим жицама.</w:t>
      </w:r>
    </w:p>
    <w:p w14:paraId="6ACB352C" w14:textId="77777777" w:rsidR="007E6A1A" w:rsidRPr="007E6A1A" w:rsidRDefault="007E6A1A" w:rsidP="007E6A1A">
      <w:pPr>
        <w:spacing w:after="150"/>
        <w:rPr>
          <w:rFonts w:ascii="Arial" w:hAnsi="Arial" w:cs="Arial"/>
        </w:rPr>
      </w:pPr>
      <w:r w:rsidRPr="007E6A1A">
        <w:rPr>
          <w:rFonts w:ascii="Arial" w:hAnsi="Arial" w:cs="Arial"/>
          <w:color w:val="000000"/>
        </w:rPr>
        <w:t>Двоструке тканине спојене посебном основом.</w:t>
      </w:r>
    </w:p>
    <w:p w14:paraId="10C3C050" w14:textId="77777777" w:rsidR="007E6A1A" w:rsidRPr="007E6A1A" w:rsidRDefault="007E6A1A" w:rsidP="007E6A1A">
      <w:pPr>
        <w:spacing w:after="150"/>
        <w:rPr>
          <w:rFonts w:ascii="Arial" w:hAnsi="Arial" w:cs="Arial"/>
        </w:rPr>
      </w:pPr>
      <w:r w:rsidRPr="007E6A1A">
        <w:rPr>
          <w:rFonts w:ascii="Arial" w:hAnsi="Arial" w:cs="Arial"/>
          <w:color w:val="000000"/>
        </w:rPr>
        <w:t>Двоструке тканине спојене посебном потком.</w:t>
      </w:r>
    </w:p>
    <w:p w14:paraId="40B5831F" w14:textId="77777777" w:rsidR="007E6A1A" w:rsidRPr="007E6A1A" w:rsidRDefault="007E6A1A" w:rsidP="007E6A1A">
      <w:pPr>
        <w:spacing w:after="150"/>
        <w:rPr>
          <w:rFonts w:ascii="Arial" w:hAnsi="Arial" w:cs="Arial"/>
        </w:rPr>
      </w:pPr>
      <w:r w:rsidRPr="007E6A1A">
        <w:rPr>
          <w:rFonts w:ascii="Arial" w:hAnsi="Arial" w:cs="Arial"/>
          <w:color w:val="000000"/>
        </w:rPr>
        <w:t>ПРЕПЛЕТАЈИ ЖАКАР ТКАНИНА</w:t>
      </w:r>
    </w:p>
    <w:p w14:paraId="0E740FBC" w14:textId="77777777" w:rsidR="007E6A1A" w:rsidRPr="007E6A1A" w:rsidRDefault="007E6A1A" w:rsidP="007E6A1A">
      <w:pPr>
        <w:spacing w:after="150"/>
        <w:rPr>
          <w:rFonts w:ascii="Arial" w:hAnsi="Arial" w:cs="Arial"/>
        </w:rPr>
      </w:pPr>
      <w:r w:rsidRPr="007E6A1A">
        <w:rPr>
          <w:rFonts w:ascii="Arial" w:hAnsi="Arial" w:cs="Arial"/>
          <w:color w:val="000000"/>
        </w:rPr>
        <w:t>Избор ткачког папира у зависности од густине жица основе и потке.</w:t>
      </w:r>
    </w:p>
    <w:p w14:paraId="158C601D" w14:textId="77777777" w:rsidR="007E6A1A" w:rsidRPr="007E6A1A" w:rsidRDefault="007E6A1A" w:rsidP="007E6A1A">
      <w:pPr>
        <w:spacing w:after="150"/>
        <w:rPr>
          <w:rFonts w:ascii="Arial" w:hAnsi="Arial" w:cs="Arial"/>
        </w:rPr>
      </w:pPr>
      <w:r w:rsidRPr="007E6A1A">
        <w:rPr>
          <w:rFonts w:ascii="Arial" w:hAnsi="Arial" w:cs="Arial"/>
          <w:color w:val="000000"/>
        </w:rPr>
        <w:t>Цртање, размештање и пренос дезена на ткачки папир.</w:t>
      </w:r>
    </w:p>
    <w:p w14:paraId="454FF095" w14:textId="77777777" w:rsidR="007E6A1A" w:rsidRPr="007E6A1A" w:rsidRDefault="007E6A1A" w:rsidP="007E6A1A">
      <w:pPr>
        <w:spacing w:after="150"/>
        <w:rPr>
          <w:rFonts w:ascii="Arial" w:hAnsi="Arial" w:cs="Arial"/>
        </w:rPr>
      </w:pPr>
      <w:r w:rsidRPr="007E6A1A">
        <w:rPr>
          <w:rFonts w:ascii="Arial" w:hAnsi="Arial" w:cs="Arial"/>
          <w:color w:val="000000"/>
        </w:rPr>
        <w:t>Цртање контура фигуре.</w:t>
      </w:r>
    </w:p>
    <w:p w14:paraId="26CD58E0" w14:textId="77777777" w:rsidR="007E6A1A" w:rsidRPr="007E6A1A" w:rsidRDefault="007E6A1A" w:rsidP="007E6A1A">
      <w:pPr>
        <w:spacing w:after="150"/>
        <w:rPr>
          <w:rFonts w:ascii="Arial" w:hAnsi="Arial" w:cs="Arial"/>
        </w:rPr>
      </w:pPr>
      <w:r w:rsidRPr="007E6A1A">
        <w:rPr>
          <w:rFonts w:ascii="Arial" w:hAnsi="Arial" w:cs="Arial"/>
          <w:color w:val="000000"/>
        </w:rPr>
        <w:t>Уношење преплетаја у поље и фигуру.</w:t>
      </w:r>
    </w:p>
    <w:p w14:paraId="2ED74D90" w14:textId="77777777" w:rsidR="007E6A1A" w:rsidRPr="007E6A1A" w:rsidRDefault="007E6A1A" w:rsidP="007E6A1A">
      <w:pPr>
        <w:spacing w:after="150"/>
        <w:rPr>
          <w:rFonts w:ascii="Arial" w:hAnsi="Arial" w:cs="Arial"/>
        </w:rPr>
      </w:pPr>
      <w:r w:rsidRPr="007E6A1A">
        <w:rPr>
          <w:rFonts w:ascii="Arial" w:hAnsi="Arial" w:cs="Arial"/>
          <w:color w:val="000000"/>
        </w:rPr>
        <w:t>Жакар тканине са платно преплетајем у пољу.</w:t>
      </w:r>
    </w:p>
    <w:p w14:paraId="14C74C08" w14:textId="77777777" w:rsidR="007E6A1A" w:rsidRPr="007E6A1A" w:rsidRDefault="007E6A1A" w:rsidP="007E6A1A">
      <w:pPr>
        <w:spacing w:after="150"/>
        <w:rPr>
          <w:rFonts w:ascii="Arial" w:hAnsi="Arial" w:cs="Arial"/>
        </w:rPr>
      </w:pPr>
      <w:r w:rsidRPr="007E6A1A">
        <w:rPr>
          <w:rFonts w:ascii="Arial" w:hAnsi="Arial" w:cs="Arial"/>
          <w:color w:val="000000"/>
        </w:rPr>
        <w:t>Жакар тканине са кепер преплетајем у пољу.</w:t>
      </w:r>
    </w:p>
    <w:p w14:paraId="3CBC83A8" w14:textId="77777777" w:rsidR="007E6A1A" w:rsidRPr="007E6A1A" w:rsidRDefault="007E6A1A" w:rsidP="007E6A1A">
      <w:pPr>
        <w:spacing w:after="150"/>
        <w:rPr>
          <w:rFonts w:ascii="Arial" w:hAnsi="Arial" w:cs="Arial"/>
        </w:rPr>
      </w:pPr>
      <w:r w:rsidRPr="007E6A1A">
        <w:rPr>
          <w:rFonts w:ascii="Arial" w:hAnsi="Arial" w:cs="Arial"/>
          <w:color w:val="000000"/>
        </w:rPr>
        <w:t>Жакар тканине са атлас преплетајем у пољу.</w:t>
      </w:r>
    </w:p>
    <w:p w14:paraId="27139914" w14:textId="77777777" w:rsidR="007E6A1A" w:rsidRPr="007E6A1A" w:rsidRDefault="007E6A1A" w:rsidP="007E6A1A">
      <w:pPr>
        <w:spacing w:after="150"/>
        <w:rPr>
          <w:rFonts w:ascii="Arial" w:hAnsi="Arial" w:cs="Arial"/>
        </w:rPr>
      </w:pPr>
      <w:r w:rsidRPr="007E6A1A">
        <w:rPr>
          <w:rFonts w:ascii="Arial" w:hAnsi="Arial" w:cs="Arial"/>
          <w:color w:val="000000"/>
        </w:rPr>
        <w:t>Сенчење.</w:t>
      </w:r>
    </w:p>
    <w:p w14:paraId="35E44DF6" w14:textId="77777777" w:rsidR="007E6A1A" w:rsidRPr="007E6A1A" w:rsidRDefault="007E6A1A" w:rsidP="007E6A1A">
      <w:pPr>
        <w:spacing w:after="150"/>
        <w:rPr>
          <w:rFonts w:ascii="Arial" w:hAnsi="Arial" w:cs="Arial"/>
        </w:rPr>
      </w:pPr>
      <w:r w:rsidRPr="007E6A1A">
        <w:rPr>
          <w:rFonts w:ascii="Arial" w:hAnsi="Arial" w:cs="Arial"/>
          <w:color w:val="000000"/>
        </w:rPr>
        <w:t>Жакарове тканине са ефектним жицама.</w:t>
      </w:r>
    </w:p>
    <w:p w14:paraId="128FAAF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C9E7BFB"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се остварује на часовима теоријске наставе и вежбама.</w:t>
      </w:r>
    </w:p>
    <w:p w14:paraId="57071324" w14:textId="77777777" w:rsidR="007E6A1A" w:rsidRPr="007E6A1A" w:rsidRDefault="007E6A1A" w:rsidP="007E6A1A">
      <w:pPr>
        <w:spacing w:after="150"/>
        <w:rPr>
          <w:rFonts w:ascii="Arial" w:hAnsi="Arial" w:cs="Arial"/>
        </w:rPr>
      </w:pPr>
      <w:r w:rsidRPr="007E6A1A">
        <w:rPr>
          <w:rFonts w:ascii="Arial" w:hAnsi="Arial" w:cs="Arial"/>
          <w:color w:val="000000"/>
        </w:rPr>
        <w:t>Теоријска настава се реализује уз коришћење различитих наставних средстава (рачунари, филмови, фотографије машина, узорци уникатних и индустријских тканина у одговарајућим преплетајима) и метода.</w:t>
      </w:r>
    </w:p>
    <w:p w14:paraId="45762671" w14:textId="77777777" w:rsidR="007E6A1A" w:rsidRPr="007E6A1A" w:rsidRDefault="007E6A1A" w:rsidP="007E6A1A">
      <w:pPr>
        <w:spacing w:after="150"/>
        <w:rPr>
          <w:rFonts w:ascii="Arial" w:hAnsi="Arial" w:cs="Arial"/>
        </w:rPr>
      </w:pPr>
      <w:r w:rsidRPr="007E6A1A">
        <w:rPr>
          <w:rFonts w:ascii="Arial" w:hAnsi="Arial" w:cs="Arial"/>
          <w:color w:val="000000"/>
        </w:rPr>
        <w:t>Највећи део програма се остварује у оквиру вежби. Вежбе се изводе у групама (од осам до 12 ученика) у школској радионици у оквиру индивидуалног рада на појединачним, конкретним задацима сваког ученика.</w:t>
      </w:r>
    </w:p>
    <w:p w14:paraId="60AD9923" w14:textId="77777777" w:rsidR="007E6A1A" w:rsidRPr="007E6A1A" w:rsidRDefault="007E6A1A" w:rsidP="007E6A1A">
      <w:pPr>
        <w:spacing w:after="150"/>
        <w:rPr>
          <w:rFonts w:ascii="Arial" w:hAnsi="Arial" w:cs="Arial"/>
        </w:rPr>
      </w:pPr>
      <w:r w:rsidRPr="007E6A1A">
        <w:rPr>
          <w:rFonts w:ascii="Arial" w:hAnsi="Arial" w:cs="Arial"/>
          <w:color w:val="000000"/>
        </w:rPr>
        <w:t>Кроз рад на задацима ученик се оспособљава за успешно усвајање знања и вештина предвиђених у оквиру предмета ткање текстила.</w:t>
      </w:r>
    </w:p>
    <w:p w14:paraId="7ED8B69E" w14:textId="77777777" w:rsidR="007E6A1A" w:rsidRPr="007E6A1A" w:rsidRDefault="007E6A1A" w:rsidP="007E6A1A">
      <w:pPr>
        <w:spacing w:after="150"/>
        <w:rPr>
          <w:rFonts w:ascii="Arial" w:hAnsi="Arial" w:cs="Arial"/>
        </w:rPr>
      </w:pPr>
      <w:r w:rsidRPr="007E6A1A">
        <w:rPr>
          <w:rFonts w:ascii="Arial" w:hAnsi="Arial" w:cs="Arial"/>
          <w:color w:val="000000"/>
        </w:rPr>
        <w:t>Настава у блоку, у трећој години, обавља се у школској радионици. Садржај блок наставе је усклађен са садржајем предмета ткање текстила, али и осталим стручним предметима.</w:t>
      </w:r>
    </w:p>
    <w:p w14:paraId="5AE2C29C"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настава омогућава стално и систематско праћење ученика по фазама рада, при чему наставник негује и развија индивидуалне афинитете ученика за занимање.</w:t>
      </w:r>
    </w:p>
    <w:p w14:paraId="4850B436" w14:textId="77777777" w:rsidR="007E6A1A" w:rsidRPr="007E6A1A" w:rsidRDefault="007E6A1A" w:rsidP="007E6A1A">
      <w:pPr>
        <w:spacing w:after="120"/>
        <w:jc w:val="center"/>
        <w:rPr>
          <w:rFonts w:ascii="Arial" w:hAnsi="Arial" w:cs="Arial"/>
        </w:rPr>
      </w:pPr>
      <w:r w:rsidRPr="007E6A1A">
        <w:rPr>
          <w:rFonts w:ascii="Arial" w:hAnsi="Arial" w:cs="Arial"/>
          <w:b/>
          <w:color w:val="000000"/>
        </w:rPr>
        <w:t>ШТАМПА ТЕКСТИЛА</w:t>
      </w:r>
    </w:p>
    <w:p w14:paraId="5B1E57C7"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61A572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дизајн и штампу текстила различитих намена.</w:t>
      </w:r>
    </w:p>
    <w:p w14:paraId="2B8ED959"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235052C" w14:textId="77777777" w:rsidR="007E6A1A" w:rsidRPr="007E6A1A" w:rsidRDefault="007E6A1A" w:rsidP="007E6A1A">
      <w:pPr>
        <w:spacing w:after="150"/>
        <w:rPr>
          <w:rFonts w:ascii="Arial" w:hAnsi="Arial" w:cs="Arial"/>
        </w:rPr>
      </w:pPr>
      <w:r w:rsidRPr="007E6A1A">
        <w:rPr>
          <w:rFonts w:ascii="Arial" w:hAnsi="Arial" w:cs="Arial"/>
          <w:color w:val="000000"/>
        </w:rPr>
        <w:t>– упознају техничкотехнолошке процесе штампе (помоћу калупа – модела, ситофилмске, роло и ротационе, трансфер штампе);</w:t>
      </w:r>
    </w:p>
    <w:p w14:paraId="67143AA7"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самосталан рад на комплетној припреми израде штампаног текстила и спровођењу ликовних и естетских вредности при реализацији креације;</w:t>
      </w:r>
    </w:p>
    <w:p w14:paraId="0E1B186D"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креирају тканине према њиховој намени и примењују знања о различитим штампарским техникама у изради дезена;</w:t>
      </w:r>
    </w:p>
    <w:p w14:paraId="4084B576" w14:textId="77777777" w:rsidR="007E6A1A" w:rsidRPr="007E6A1A" w:rsidRDefault="007E6A1A" w:rsidP="007E6A1A">
      <w:pPr>
        <w:spacing w:after="150"/>
        <w:rPr>
          <w:rFonts w:ascii="Arial" w:hAnsi="Arial" w:cs="Arial"/>
        </w:rPr>
      </w:pPr>
      <w:r w:rsidRPr="007E6A1A">
        <w:rPr>
          <w:rFonts w:ascii="Arial" w:hAnsi="Arial" w:cs="Arial"/>
          <w:color w:val="000000"/>
        </w:rPr>
        <w:t>– унапреде естетске критеријуме и буду оспособљени за самосталну анализу и естетско процењивање дизајнерских остварења;</w:t>
      </w:r>
    </w:p>
    <w:p w14:paraId="3E323B9F"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стваралачко мишљење, визуелно опажање, истрајност, доследност и одговорност у раду;</w:t>
      </w:r>
    </w:p>
    <w:p w14:paraId="28260EB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самосталан и тимски рад;</w:t>
      </w:r>
    </w:p>
    <w:p w14:paraId="5710498B"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здрављу, очувању радне и животне средине;</w:t>
      </w:r>
    </w:p>
    <w:p w14:paraId="26E22E04"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стечена знања и вештине повежу и примењују у настави других стручних предмета;</w:t>
      </w:r>
    </w:p>
    <w:p w14:paraId="4E0C2518"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самоусавршавање.</w:t>
      </w:r>
    </w:p>
    <w:p w14:paraId="42F7FB29"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E6B2DE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 xml:space="preserve">(0 + </w:t>
      </w:r>
      <w:bookmarkStart w:id="9" w:name="anchor-198-anchor"/>
      <w:bookmarkEnd w:id="9"/>
      <w:r w:rsidRPr="007E6A1A">
        <w:rPr>
          <w:rFonts w:ascii="Arial" w:hAnsi="Arial" w:cs="Arial"/>
          <w:color w:val="000000"/>
        </w:rPr>
        <w:t>2 часа недељно, 0 + 70 часова годишње + 15 часова у блоку)</w:t>
      </w:r>
    </w:p>
    <w:p w14:paraId="30CC16B6" w14:textId="77777777" w:rsidR="007E6A1A" w:rsidRPr="007E6A1A" w:rsidRDefault="007E6A1A" w:rsidP="007E6A1A">
      <w:pPr>
        <w:spacing w:after="150"/>
        <w:rPr>
          <w:rFonts w:ascii="Arial" w:hAnsi="Arial" w:cs="Arial"/>
        </w:rPr>
      </w:pPr>
      <w:r w:rsidRPr="007E6A1A">
        <w:rPr>
          <w:rFonts w:ascii="Arial" w:hAnsi="Arial" w:cs="Arial"/>
          <w:color w:val="000000"/>
        </w:rPr>
        <w:t>ИСТОРИЈАТ ШТАМПАНОГ ТЕКСТИЛА</w:t>
      </w:r>
    </w:p>
    <w:p w14:paraId="20901544" w14:textId="77777777" w:rsidR="007E6A1A" w:rsidRPr="007E6A1A" w:rsidRDefault="007E6A1A" w:rsidP="007E6A1A">
      <w:pPr>
        <w:spacing w:after="150"/>
        <w:rPr>
          <w:rFonts w:ascii="Arial" w:hAnsi="Arial" w:cs="Arial"/>
        </w:rPr>
      </w:pPr>
      <w:r w:rsidRPr="007E6A1A">
        <w:rPr>
          <w:rFonts w:ascii="Arial" w:hAnsi="Arial" w:cs="Arial"/>
          <w:color w:val="000000"/>
        </w:rPr>
        <w:t>ТЕХНИКЕ ШТАМПАЊА</w:t>
      </w:r>
    </w:p>
    <w:p w14:paraId="528CA0AD" w14:textId="77777777" w:rsidR="007E6A1A" w:rsidRPr="007E6A1A" w:rsidRDefault="007E6A1A" w:rsidP="007E6A1A">
      <w:pPr>
        <w:spacing w:after="150"/>
        <w:rPr>
          <w:rFonts w:ascii="Arial" w:hAnsi="Arial" w:cs="Arial"/>
        </w:rPr>
      </w:pPr>
      <w:r w:rsidRPr="007E6A1A">
        <w:rPr>
          <w:rFonts w:ascii="Arial" w:hAnsi="Arial" w:cs="Arial"/>
          <w:color w:val="000000"/>
        </w:rPr>
        <w:t>Ручно штампање помоћу калупа, ротационо рељефно штампање, равна штампа (шаблонима), штампање гравираним ваљцима (дубока штампа), ротациона штампа, трансфер штампа, специјални штампарски поступци (шприц штампа – air brush), cито штампа.</w:t>
      </w:r>
    </w:p>
    <w:p w14:paraId="77FCF7EB" w14:textId="77777777" w:rsidR="007E6A1A" w:rsidRPr="007E6A1A" w:rsidRDefault="007E6A1A" w:rsidP="007E6A1A">
      <w:pPr>
        <w:spacing w:after="150"/>
        <w:rPr>
          <w:rFonts w:ascii="Arial" w:hAnsi="Arial" w:cs="Arial"/>
        </w:rPr>
      </w:pPr>
      <w:r w:rsidRPr="007E6A1A">
        <w:rPr>
          <w:rFonts w:ascii="Arial" w:hAnsi="Arial" w:cs="Arial"/>
          <w:color w:val="000000"/>
        </w:rPr>
        <w:t>МЕТОДЕ ШТАМПАЊА</w:t>
      </w:r>
    </w:p>
    <w:p w14:paraId="3EBFE1DD" w14:textId="77777777" w:rsidR="007E6A1A" w:rsidRPr="007E6A1A" w:rsidRDefault="007E6A1A" w:rsidP="007E6A1A">
      <w:pPr>
        <w:spacing w:after="150"/>
        <w:rPr>
          <w:rFonts w:ascii="Arial" w:hAnsi="Arial" w:cs="Arial"/>
        </w:rPr>
      </w:pPr>
      <w:r w:rsidRPr="007E6A1A">
        <w:rPr>
          <w:rFonts w:ascii="Arial" w:hAnsi="Arial" w:cs="Arial"/>
          <w:color w:val="000000"/>
        </w:rPr>
        <w:t>Директно, индиректно, разорно, резервно.</w:t>
      </w:r>
    </w:p>
    <w:p w14:paraId="6248BFE9"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ПРОЦЕС ШТАМПАЊА ТЕКСТИЛА</w:t>
      </w:r>
      <w:r w:rsidRPr="007E6A1A">
        <w:rPr>
          <w:rFonts w:ascii="Arial" w:hAnsi="Arial" w:cs="Arial"/>
        </w:rPr>
        <w:br/>
      </w:r>
      <w:r w:rsidRPr="007E6A1A">
        <w:rPr>
          <w:rFonts w:ascii="Arial" w:hAnsi="Arial" w:cs="Arial"/>
          <w:color w:val="000000"/>
        </w:rPr>
        <w:t>ШАБЛОНИМА</w:t>
      </w:r>
    </w:p>
    <w:p w14:paraId="1BF74BAD" w14:textId="77777777" w:rsidR="007E6A1A" w:rsidRPr="007E6A1A" w:rsidRDefault="007E6A1A" w:rsidP="007E6A1A">
      <w:pPr>
        <w:spacing w:after="150"/>
        <w:rPr>
          <w:rFonts w:ascii="Arial" w:hAnsi="Arial" w:cs="Arial"/>
        </w:rPr>
      </w:pPr>
      <w:r w:rsidRPr="007E6A1A">
        <w:rPr>
          <w:rFonts w:ascii="Arial" w:hAnsi="Arial" w:cs="Arial"/>
          <w:color w:val="000000"/>
        </w:rPr>
        <w:t>Штампарски сто. Израда шаблона за штампање – израда рама, одабирање мреже — газе. Израда дијапозитива. Припремање емулзије за снимање. Снимање и ојачавање филма. Уклапање дезена на штампарском столу.</w:t>
      </w:r>
    </w:p>
    <w:p w14:paraId="791EF340" w14:textId="77777777" w:rsidR="007E6A1A" w:rsidRPr="007E6A1A" w:rsidRDefault="007E6A1A" w:rsidP="007E6A1A">
      <w:pPr>
        <w:spacing w:after="150"/>
        <w:rPr>
          <w:rFonts w:ascii="Arial" w:hAnsi="Arial" w:cs="Arial"/>
        </w:rPr>
      </w:pPr>
      <w:r w:rsidRPr="007E6A1A">
        <w:rPr>
          <w:rFonts w:ascii="Arial" w:hAnsi="Arial" w:cs="Arial"/>
          <w:color w:val="000000"/>
        </w:rPr>
        <w:t>ПРИПРЕМА ШТАМПАРСКЕ ПАСТЕ</w:t>
      </w:r>
    </w:p>
    <w:p w14:paraId="3366E26D" w14:textId="77777777" w:rsidR="007E6A1A" w:rsidRPr="007E6A1A" w:rsidRDefault="007E6A1A" w:rsidP="007E6A1A">
      <w:pPr>
        <w:spacing w:after="150"/>
        <w:rPr>
          <w:rFonts w:ascii="Arial" w:hAnsi="Arial" w:cs="Arial"/>
        </w:rPr>
      </w:pPr>
      <w:r w:rsidRPr="007E6A1A">
        <w:rPr>
          <w:rFonts w:ascii="Arial" w:hAnsi="Arial" w:cs="Arial"/>
          <w:color w:val="000000"/>
        </w:rPr>
        <w:t>ШТАМПАЊЕ ТКАНИНА</w:t>
      </w:r>
    </w:p>
    <w:p w14:paraId="0D0932F6" w14:textId="77777777" w:rsidR="007E6A1A" w:rsidRPr="007E6A1A" w:rsidRDefault="007E6A1A" w:rsidP="007E6A1A">
      <w:pPr>
        <w:spacing w:after="150"/>
        <w:rPr>
          <w:rFonts w:ascii="Arial" w:hAnsi="Arial" w:cs="Arial"/>
        </w:rPr>
      </w:pPr>
      <w:r w:rsidRPr="007E6A1A">
        <w:rPr>
          <w:rFonts w:ascii="Arial" w:hAnsi="Arial" w:cs="Arial"/>
          <w:color w:val="000000"/>
        </w:rPr>
        <w:t>ПАРЕЊЕ, ПРАЊЕ, ФИКСИРАЊЕ ОДШТАМПАНЕ ТКАНИНЕ</w:t>
      </w:r>
    </w:p>
    <w:p w14:paraId="34F4C628" w14:textId="77777777" w:rsidR="007E6A1A" w:rsidRPr="007E6A1A" w:rsidRDefault="007E6A1A" w:rsidP="007E6A1A">
      <w:pPr>
        <w:spacing w:after="150"/>
        <w:rPr>
          <w:rFonts w:ascii="Arial" w:hAnsi="Arial" w:cs="Arial"/>
        </w:rPr>
      </w:pPr>
      <w:r w:rsidRPr="007E6A1A">
        <w:rPr>
          <w:rFonts w:ascii="Arial" w:hAnsi="Arial" w:cs="Arial"/>
          <w:color w:val="000000"/>
        </w:rPr>
        <w:t>ШТАМПАЊЕ РАЗЛИЧИТИХ ТИПОВА ВЛАКАНА</w:t>
      </w:r>
    </w:p>
    <w:p w14:paraId="2D62CE9D" w14:textId="77777777" w:rsidR="007E6A1A" w:rsidRPr="007E6A1A" w:rsidRDefault="007E6A1A" w:rsidP="007E6A1A">
      <w:pPr>
        <w:spacing w:after="150"/>
        <w:rPr>
          <w:rFonts w:ascii="Arial" w:hAnsi="Arial" w:cs="Arial"/>
        </w:rPr>
      </w:pPr>
      <w:r w:rsidRPr="007E6A1A">
        <w:rPr>
          <w:rFonts w:ascii="Arial" w:hAnsi="Arial" w:cs="Arial"/>
          <w:color w:val="000000"/>
        </w:rPr>
        <w:t>Штампање целулозних влакана; штампање вуне и свиле; штампање синтетичких влакана; штампање мешаних влакана.</w:t>
      </w:r>
    </w:p>
    <w:p w14:paraId="429D2DF5" w14:textId="77777777" w:rsidR="007E6A1A" w:rsidRPr="007E6A1A" w:rsidRDefault="007E6A1A" w:rsidP="007E6A1A">
      <w:pPr>
        <w:spacing w:after="150"/>
        <w:rPr>
          <w:rFonts w:ascii="Arial" w:hAnsi="Arial" w:cs="Arial"/>
        </w:rPr>
      </w:pPr>
      <w:r w:rsidRPr="007E6A1A">
        <w:rPr>
          <w:rFonts w:ascii="Arial" w:hAnsi="Arial" w:cs="Arial"/>
          <w:color w:val="000000"/>
        </w:rPr>
        <w:t>ТЕХНИЧКЕ ПРИПРЕМЕ ДЕЗЕНА ЗА СИТО ШТАМПУ</w:t>
      </w:r>
    </w:p>
    <w:p w14:paraId="22F8F070" w14:textId="77777777" w:rsidR="007E6A1A" w:rsidRPr="007E6A1A" w:rsidRDefault="007E6A1A" w:rsidP="007E6A1A">
      <w:pPr>
        <w:spacing w:after="150"/>
        <w:rPr>
          <w:rFonts w:ascii="Arial" w:hAnsi="Arial" w:cs="Arial"/>
        </w:rPr>
      </w:pPr>
      <w:r w:rsidRPr="007E6A1A">
        <w:rPr>
          <w:rFonts w:ascii="Arial" w:hAnsi="Arial" w:cs="Arial"/>
          <w:color w:val="000000"/>
        </w:rPr>
        <w:t>Прилагођавање идејног решења. Употреба растера у односу на газу. Рапортирање. Одвајање боје помоћу контуре. Маскирање. Израда фолија (ручно и компјутерски). Навлачење емулзије, снимање сита. Припрема тканине за штампање. Штампање – практична реализација.</w:t>
      </w:r>
    </w:p>
    <w:p w14:paraId="432CC9C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(15 часова практичне наставе)</w:t>
      </w:r>
    </w:p>
    <w:p w14:paraId="284505D9"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+ 3 ча</w:t>
      </w:r>
      <w:bookmarkStart w:id="10" w:name="anchor-199-anchor"/>
      <w:bookmarkEnd w:id="10"/>
      <w:r w:rsidRPr="007E6A1A">
        <w:rPr>
          <w:rFonts w:ascii="Arial" w:hAnsi="Arial" w:cs="Arial"/>
          <w:color w:val="000000"/>
        </w:rPr>
        <w:t>са недељно, 0 + 96 часова годишње)</w:t>
      </w:r>
    </w:p>
    <w:p w14:paraId="7AFE1EA9" w14:textId="77777777" w:rsidR="007E6A1A" w:rsidRPr="007E6A1A" w:rsidRDefault="007E6A1A" w:rsidP="007E6A1A">
      <w:pPr>
        <w:spacing w:after="150"/>
        <w:rPr>
          <w:rFonts w:ascii="Arial" w:hAnsi="Arial" w:cs="Arial"/>
        </w:rPr>
      </w:pPr>
      <w:r w:rsidRPr="007E6A1A">
        <w:rPr>
          <w:rFonts w:ascii="Arial" w:hAnsi="Arial" w:cs="Arial"/>
          <w:color w:val="000000"/>
        </w:rPr>
        <w:t>ШТАМПАЊЕ УНИКАТНОГ ТЕКСТИЛА</w:t>
      </w:r>
    </w:p>
    <w:p w14:paraId="01EB2884" w14:textId="77777777" w:rsidR="007E6A1A" w:rsidRPr="007E6A1A" w:rsidRDefault="007E6A1A" w:rsidP="007E6A1A">
      <w:pPr>
        <w:spacing w:after="150"/>
        <w:rPr>
          <w:rFonts w:ascii="Arial" w:hAnsi="Arial" w:cs="Arial"/>
        </w:rPr>
      </w:pPr>
      <w:r w:rsidRPr="007E6A1A">
        <w:rPr>
          <w:rFonts w:ascii="Arial" w:hAnsi="Arial" w:cs="Arial"/>
          <w:color w:val="000000"/>
        </w:rPr>
        <w:t>Бојење тканине „тајдај” техником.</w:t>
      </w:r>
    </w:p>
    <w:p w14:paraId="357E11D1" w14:textId="77777777" w:rsidR="007E6A1A" w:rsidRPr="007E6A1A" w:rsidRDefault="007E6A1A" w:rsidP="007E6A1A">
      <w:pPr>
        <w:spacing w:after="150"/>
        <w:rPr>
          <w:rFonts w:ascii="Arial" w:hAnsi="Arial" w:cs="Arial"/>
        </w:rPr>
      </w:pPr>
      <w:r w:rsidRPr="007E6A1A">
        <w:rPr>
          <w:rFonts w:ascii="Arial" w:hAnsi="Arial" w:cs="Arial"/>
          <w:color w:val="000000"/>
        </w:rPr>
        <w:t>Штампа помоћу печата – калупа (модела).</w:t>
      </w:r>
    </w:p>
    <w:p w14:paraId="407E4BCE" w14:textId="77777777" w:rsidR="007E6A1A" w:rsidRPr="007E6A1A" w:rsidRDefault="007E6A1A" w:rsidP="007E6A1A">
      <w:pPr>
        <w:spacing w:after="150"/>
        <w:rPr>
          <w:rFonts w:ascii="Arial" w:hAnsi="Arial" w:cs="Arial"/>
        </w:rPr>
      </w:pPr>
      <w:r w:rsidRPr="007E6A1A">
        <w:rPr>
          <w:rFonts w:ascii="Arial" w:hAnsi="Arial" w:cs="Arial"/>
          <w:color w:val="000000"/>
        </w:rPr>
        <w:t>СЛИКАЊЕ УНИКАТНОГ ТЕКСТИЛА</w:t>
      </w:r>
    </w:p>
    <w:p w14:paraId="482EF640" w14:textId="77777777" w:rsidR="007E6A1A" w:rsidRPr="007E6A1A" w:rsidRDefault="007E6A1A" w:rsidP="007E6A1A">
      <w:pPr>
        <w:spacing w:after="150"/>
        <w:rPr>
          <w:rFonts w:ascii="Arial" w:hAnsi="Arial" w:cs="Arial"/>
        </w:rPr>
      </w:pPr>
      <w:r w:rsidRPr="007E6A1A">
        <w:rPr>
          <w:rFonts w:ascii="Arial" w:hAnsi="Arial" w:cs="Arial"/>
          <w:color w:val="000000"/>
        </w:rPr>
        <w:t>Сликање на свили.</w:t>
      </w:r>
    </w:p>
    <w:p w14:paraId="4CA9DBFA" w14:textId="77777777" w:rsidR="007E6A1A" w:rsidRPr="007E6A1A" w:rsidRDefault="007E6A1A" w:rsidP="007E6A1A">
      <w:pPr>
        <w:spacing w:after="150"/>
        <w:rPr>
          <w:rFonts w:ascii="Arial" w:hAnsi="Arial" w:cs="Arial"/>
        </w:rPr>
      </w:pPr>
      <w:r w:rsidRPr="007E6A1A">
        <w:rPr>
          <w:rFonts w:ascii="Arial" w:hAnsi="Arial" w:cs="Arial"/>
          <w:color w:val="000000"/>
        </w:rPr>
        <w:t>ТРАНСФЕР ШТАМПА</w:t>
      </w:r>
    </w:p>
    <w:p w14:paraId="2B68E0C9" w14:textId="77777777" w:rsidR="007E6A1A" w:rsidRPr="007E6A1A" w:rsidRDefault="007E6A1A" w:rsidP="007E6A1A">
      <w:pPr>
        <w:spacing w:after="150"/>
        <w:rPr>
          <w:rFonts w:ascii="Arial" w:hAnsi="Arial" w:cs="Arial"/>
        </w:rPr>
      </w:pPr>
      <w:r w:rsidRPr="007E6A1A">
        <w:rPr>
          <w:rFonts w:ascii="Arial" w:hAnsi="Arial" w:cs="Arial"/>
          <w:color w:val="000000"/>
        </w:rPr>
        <w:t>Израда и прилагођавање идејног решења техници трансфер штампе.</w:t>
      </w:r>
    </w:p>
    <w:p w14:paraId="71844620" w14:textId="77777777" w:rsidR="007E6A1A" w:rsidRPr="007E6A1A" w:rsidRDefault="007E6A1A" w:rsidP="007E6A1A">
      <w:pPr>
        <w:spacing w:after="150"/>
        <w:rPr>
          <w:rFonts w:ascii="Arial" w:hAnsi="Arial" w:cs="Arial"/>
        </w:rPr>
      </w:pPr>
      <w:r w:rsidRPr="007E6A1A">
        <w:rPr>
          <w:rFonts w:ascii="Arial" w:hAnsi="Arial" w:cs="Arial"/>
          <w:color w:val="000000"/>
        </w:rPr>
        <w:t>Практична примена трансфер штампе.</w:t>
      </w:r>
    </w:p>
    <w:p w14:paraId="7A8321EC" w14:textId="77777777" w:rsidR="007E6A1A" w:rsidRPr="007E6A1A" w:rsidRDefault="007E6A1A" w:rsidP="007E6A1A">
      <w:pPr>
        <w:spacing w:after="150"/>
        <w:rPr>
          <w:rFonts w:ascii="Arial" w:hAnsi="Arial" w:cs="Arial"/>
        </w:rPr>
      </w:pPr>
      <w:r w:rsidRPr="007E6A1A">
        <w:rPr>
          <w:rFonts w:ascii="Arial" w:hAnsi="Arial" w:cs="Arial"/>
          <w:color w:val="000000"/>
        </w:rPr>
        <w:t>ШТАМПАНИ ДЕЗЕН НА ЗАДАТУ ТЕМУ</w:t>
      </w:r>
    </w:p>
    <w:p w14:paraId="13B954F2" w14:textId="77777777" w:rsidR="007E6A1A" w:rsidRPr="007E6A1A" w:rsidRDefault="007E6A1A" w:rsidP="007E6A1A">
      <w:pPr>
        <w:spacing w:after="150"/>
        <w:rPr>
          <w:rFonts w:ascii="Arial" w:hAnsi="Arial" w:cs="Arial"/>
        </w:rPr>
      </w:pPr>
      <w:r w:rsidRPr="007E6A1A">
        <w:rPr>
          <w:rFonts w:ascii="Arial" w:hAnsi="Arial" w:cs="Arial"/>
          <w:color w:val="000000"/>
        </w:rPr>
        <w:t>Израда и прилагођавање идејног решења задатој теми.</w:t>
      </w:r>
    </w:p>
    <w:p w14:paraId="47FC8548" w14:textId="77777777" w:rsidR="007E6A1A" w:rsidRPr="007E6A1A" w:rsidRDefault="007E6A1A" w:rsidP="007E6A1A">
      <w:pPr>
        <w:spacing w:after="150"/>
        <w:rPr>
          <w:rFonts w:ascii="Arial" w:hAnsi="Arial" w:cs="Arial"/>
        </w:rPr>
      </w:pPr>
      <w:r w:rsidRPr="007E6A1A">
        <w:rPr>
          <w:rFonts w:ascii="Arial" w:hAnsi="Arial" w:cs="Arial"/>
          <w:color w:val="000000"/>
        </w:rPr>
        <w:t>Избор технике штампе, реализације припреме и њена практична примена.</w:t>
      </w:r>
    </w:p>
    <w:p w14:paraId="3D91EBE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214DBF6" w14:textId="77777777" w:rsidR="007E6A1A" w:rsidRPr="007E6A1A" w:rsidRDefault="007E6A1A" w:rsidP="007E6A1A">
      <w:pPr>
        <w:spacing w:after="150"/>
        <w:rPr>
          <w:rFonts w:ascii="Arial" w:hAnsi="Arial" w:cs="Arial"/>
        </w:rPr>
      </w:pPr>
      <w:r w:rsidRPr="007E6A1A">
        <w:rPr>
          <w:rFonts w:ascii="Arial" w:hAnsi="Arial" w:cs="Arial"/>
          <w:color w:val="000000"/>
        </w:rPr>
        <w:t>У трећем разреду ученик стиче теоријска знања о технолошком процесу штампања тканине, која практично примењује на часовима вежби. У току изучавања садржаја предмета штампа текстила ученици се упознају са техничкотехнолошким процесом штампе и оспособљавају се за практичан самосталан или тимски рад. Ученици стичу знања и вештине о системима и начинима штампања тканина и да правилно обрађују и бирају материјале на којима се штампа.</w:t>
      </w:r>
    </w:p>
    <w:p w14:paraId="15471F52" w14:textId="77777777" w:rsidR="007E6A1A" w:rsidRPr="007E6A1A" w:rsidRDefault="007E6A1A" w:rsidP="007E6A1A">
      <w:pPr>
        <w:spacing w:after="150"/>
        <w:rPr>
          <w:rFonts w:ascii="Arial" w:hAnsi="Arial" w:cs="Arial"/>
        </w:rPr>
      </w:pPr>
      <w:r w:rsidRPr="007E6A1A">
        <w:rPr>
          <w:rFonts w:ascii="Arial" w:hAnsi="Arial" w:cs="Arial"/>
          <w:color w:val="000000"/>
        </w:rPr>
        <w:t>У четвртом разреду, ученици кроз практичан рад обављају техничку припрему за реализацију својих идејних решења. Практична настава се изводи у оквиру индивидуалног и тимског рада ученика на појединачним конкретним задацима. Концепција задатака је таква да од ученика захтева примену што већег броја стечених знања и вештина.</w:t>
      </w:r>
    </w:p>
    <w:p w14:paraId="6489540B"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ТКАЊЕ</w:t>
      </w:r>
    </w:p>
    <w:p w14:paraId="036A203D"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963696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предмета ткање текстила је стицање функционалних знања о технологији текстила и оспособљавање за самостално дизајнирање тканина према намени.</w:t>
      </w:r>
    </w:p>
    <w:p w14:paraId="15CF5276"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4D9B3BA1"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технолошком процесу ткања;</w:t>
      </w:r>
    </w:p>
    <w:p w14:paraId="574B6342" w14:textId="77777777" w:rsidR="007E6A1A" w:rsidRPr="007E6A1A" w:rsidRDefault="007E6A1A" w:rsidP="007E6A1A">
      <w:pPr>
        <w:spacing w:after="150"/>
        <w:rPr>
          <w:rFonts w:ascii="Arial" w:hAnsi="Arial" w:cs="Arial"/>
        </w:rPr>
      </w:pPr>
      <w:r w:rsidRPr="007E6A1A">
        <w:rPr>
          <w:rFonts w:ascii="Arial" w:hAnsi="Arial" w:cs="Arial"/>
          <w:color w:val="000000"/>
        </w:rPr>
        <w:t>– упознају основне врсте разбоја и различите народне технике ткања;</w:t>
      </w:r>
    </w:p>
    <w:p w14:paraId="022BB7AB"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креирају и реализују идејно решење за ткани текстил;</w:t>
      </w:r>
    </w:p>
    <w:p w14:paraId="6231C2A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стечена знања и вештине повежу и примењују у настави других стручних предмета;</w:t>
      </w:r>
    </w:p>
    <w:p w14:paraId="2A0689D2" w14:textId="77777777" w:rsidR="007E6A1A" w:rsidRPr="007E6A1A" w:rsidRDefault="007E6A1A" w:rsidP="007E6A1A">
      <w:pPr>
        <w:spacing w:after="150"/>
        <w:rPr>
          <w:rFonts w:ascii="Arial" w:hAnsi="Arial" w:cs="Arial"/>
        </w:rPr>
      </w:pPr>
      <w:r w:rsidRPr="007E6A1A">
        <w:rPr>
          <w:rFonts w:ascii="Arial" w:hAnsi="Arial" w:cs="Arial"/>
          <w:color w:val="000000"/>
        </w:rPr>
        <w:t>– унапреде естетске критеријуме, визуелно опажање, имагинацију, стваралачко мишљење и моторику;</w:t>
      </w:r>
    </w:p>
    <w:p w14:paraId="57E20A64"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самостални и тимски рад;</w:t>
      </w:r>
    </w:p>
    <w:p w14:paraId="15B574A6"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очувању здравља, радне и животне средине;</w:t>
      </w:r>
    </w:p>
    <w:p w14:paraId="6D48C15E"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самоусавршавање.</w:t>
      </w:r>
    </w:p>
    <w:p w14:paraId="1B2F34C7"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D08730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w:t>
      </w:r>
      <w:bookmarkStart w:id="11" w:name="anchor-200-anchor"/>
      <w:bookmarkEnd w:id="11"/>
      <w:r w:rsidRPr="007E6A1A">
        <w:rPr>
          <w:rFonts w:ascii="Arial" w:hAnsi="Arial" w:cs="Arial"/>
          <w:color w:val="000000"/>
        </w:rPr>
        <w:t>љно, 0 + 70 часова годишње + 15 часова у блоку)</w:t>
      </w:r>
    </w:p>
    <w:p w14:paraId="4832EC34" w14:textId="77777777" w:rsidR="007E6A1A" w:rsidRPr="007E6A1A" w:rsidRDefault="007E6A1A" w:rsidP="007E6A1A">
      <w:pPr>
        <w:spacing w:after="150"/>
        <w:rPr>
          <w:rFonts w:ascii="Arial" w:hAnsi="Arial" w:cs="Arial"/>
        </w:rPr>
      </w:pPr>
      <w:r w:rsidRPr="007E6A1A">
        <w:rPr>
          <w:rFonts w:ascii="Arial" w:hAnsi="Arial" w:cs="Arial"/>
          <w:color w:val="000000"/>
        </w:rPr>
        <w:t>ИСТОРИЈАТ ТКАЊА</w:t>
      </w:r>
    </w:p>
    <w:p w14:paraId="649C5424" w14:textId="77777777" w:rsidR="007E6A1A" w:rsidRPr="007E6A1A" w:rsidRDefault="007E6A1A" w:rsidP="007E6A1A">
      <w:pPr>
        <w:spacing w:after="150"/>
        <w:rPr>
          <w:rFonts w:ascii="Arial" w:hAnsi="Arial" w:cs="Arial"/>
        </w:rPr>
      </w:pPr>
      <w:r w:rsidRPr="007E6A1A">
        <w:rPr>
          <w:rFonts w:ascii="Arial" w:hAnsi="Arial" w:cs="Arial"/>
          <w:color w:val="000000"/>
        </w:rPr>
        <w:t>ТЕХНОЛОШКА СХЕМА ПРОИЗВОДЊЕ СИРОВЕ ТКАНИНЕ</w:t>
      </w:r>
      <w:r w:rsidRPr="007E6A1A">
        <w:rPr>
          <w:rFonts w:ascii="Arial" w:hAnsi="Arial" w:cs="Arial"/>
        </w:rPr>
        <w:br/>
      </w:r>
      <w:r w:rsidRPr="007E6A1A">
        <w:rPr>
          <w:rFonts w:ascii="Arial" w:hAnsi="Arial" w:cs="Arial"/>
          <w:color w:val="000000"/>
        </w:rPr>
        <w:t>И ВРСТЕ РАЗБОЈА</w:t>
      </w:r>
    </w:p>
    <w:p w14:paraId="5C54CD55" w14:textId="77777777" w:rsidR="007E6A1A" w:rsidRPr="007E6A1A" w:rsidRDefault="007E6A1A" w:rsidP="007E6A1A">
      <w:pPr>
        <w:spacing w:after="150"/>
        <w:rPr>
          <w:rFonts w:ascii="Arial" w:hAnsi="Arial" w:cs="Arial"/>
        </w:rPr>
      </w:pPr>
      <w:r w:rsidRPr="007E6A1A">
        <w:rPr>
          <w:rFonts w:ascii="Arial" w:hAnsi="Arial" w:cs="Arial"/>
          <w:color w:val="000000"/>
        </w:rPr>
        <w:t>ПРИПРЕМА ОСНОВЕ</w:t>
      </w:r>
    </w:p>
    <w:p w14:paraId="3C561111" w14:textId="77777777" w:rsidR="007E6A1A" w:rsidRPr="007E6A1A" w:rsidRDefault="007E6A1A" w:rsidP="007E6A1A">
      <w:pPr>
        <w:spacing w:after="150"/>
        <w:rPr>
          <w:rFonts w:ascii="Arial" w:hAnsi="Arial" w:cs="Arial"/>
        </w:rPr>
      </w:pPr>
      <w:r w:rsidRPr="007E6A1A">
        <w:rPr>
          <w:rFonts w:ascii="Arial" w:hAnsi="Arial" w:cs="Arial"/>
          <w:color w:val="000000"/>
        </w:rPr>
        <w:t>Избор предива према намени тканине. Премотавање и сновање основе (ширинско сновање, сновање у пантљикама). Постављање основе на разбој, врсте увода и увођење основе у ните и брдо.</w:t>
      </w:r>
    </w:p>
    <w:p w14:paraId="4CD99530"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ПОТКЕ</w:t>
      </w:r>
    </w:p>
    <w:p w14:paraId="523D2E60" w14:textId="77777777" w:rsidR="007E6A1A" w:rsidRPr="007E6A1A" w:rsidRDefault="007E6A1A" w:rsidP="007E6A1A">
      <w:pPr>
        <w:spacing w:after="150"/>
        <w:rPr>
          <w:rFonts w:ascii="Arial" w:hAnsi="Arial" w:cs="Arial"/>
        </w:rPr>
      </w:pPr>
      <w:r w:rsidRPr="007E6A1A">
        <w:rPr>
          <w:rFonts w:ascii="Arial" w:hAnsi="Arial" w:cs="Arial"/>
          <w:color w:val="000000"/>
        </w:rPr>
        <w:t>Избор предива према намени тканине. Премотавање потке.</w:t>
      </w:r>
    </w:p>
    <w:p w14:paraId="1028EDD9" w14:textId="77777777" w:rsidR="007E6A1A" w:rsidRPr="007E6A1A" w:rsidRDefault="007E6A1A" w:rsidP="007E6A1A">
      <w:pPr>
        <w:spacing w:after="150"/>
        <w:rPr>
          <w:rFonts w:ascii="Arial" w:hAnsi="Arial" w:cs="Arial"/>
        </w:rPr>
      </w:pPr>
      <w:r w:rsidRPr="007E6A1A">
        <w:rPr>
          <w:rFonts w:ascii="Arial" w:hAnsi="Arial" w:cs="Arial"/>
          <w:color w:val="000000"/>
        </w:rPr>
        <w:t>ПРУГАСТА ТКАНИНА</w:t>
      </w:r>
    </w:p>
    <w:p w14:paraId="0D395090" w14:textId="77777777" w:rsidR="007E6A1A" w:rsidRPr="007E6A1A" w:rsidRDefault="007E6A1A" w:rsidP="007E6A1A">
      <w:pPr>
        <w:spacing w:after="150"/>
        <w:rPr>
          <w:rFonts w:ascii="Arial" w:hAnsi="Arial" w:cs="Arial"/>
        </w:rPr>
      </w:pPr>
      <w:r w:rsidRPr="007E6A1A">
        <w:rPr>
          <w:rFonts w:ascii="Arial" w:hAnsi="Arial" w:cs="Arial"/>
          <w:color w:val="000000"/>
        </w:rPr>
        <w:t>Израда тканих узорака применом основних преплетаја.</w:t>
      </w:r>
    </w:p>
    <w:p w14:paraId="6AD456A9" w14:textId="77777777" w:rsidR="007E6A1A" w:rsidRPr="007E6A1A" w:rsidRDefault="007E6A1A" w:rsidP="007E6A1A">
      <w:pPr>
        <w:spacing w:after="150"/>
        <w:rPr>
          <w:rFonts w:ascii="Arial" w:hAnsi="Arial" w:cs="Arial"/>
        </w:rPr>
      </w:pPr>
      <w:r w:rsidRPr="007E6A1A">
        <w:rPr>
          <w:rFonts w:ascii="Arial" w:hAnsi="Arial" w:cs="Arial"/>
          <w:color w:val="000000"/>
        </w:rPr>
        <w:t>КАРО ТКАНИНА</w:t>
      </w:r>
    </w:p>
    <w:p w14:paraId="6F0D93FE" w14:textId="77777777" w:rsidR="007E6A1A" w:rsidRPr="007E6A1A" w:rsidRDefault="007E6A1A" w:rsidP="007E6A1A">
      <w:pPr>
        <w:spacing w:after="150"/>
        <w:rPr>
          <w:rFonts w:ascii="Arial" w:hAnsi="Arial" w:cs="Arial"/>
        </w:rPr>
      </w:pPr>
      <w:r w:rsidRPr="007E6A1A">
        <w:rPr>
          <w:rFonts w:ascii="Arial" w:hAnsi="Arial" w:cs="Arial"/>
          <w:color w:val="000000"/>
        </w:rPr>
        <w:t>ТКАЊЕ НА РУЧНОМ РАЗБОЈУ СА ПОДНОШКАМА</w:t>
      </w:r>
    </w:p>
    <w:p w14:paraId="76F36830" w14:textId="77777777" w:rsidR="007E6A1A" w:rsidRPr="007E6A1A" w:rsidRDefault="007E6A1A" w:rsidP="007E6A1A">
      <w:pPr>
        <w:spacing w:after="150"/>
        <w:rPr>
          <w:rFonts w:ascii="Arial" w:hAnsi="Arial" w:cs="Arial"/>
        </w:rPr>
      </w:pPr>
      <w:r w:rsidRPr="007E6A1A">
        <w:rPr>
          <w:rFonts w:ascii="Arial" w:hAnsi="Arial" w:cs="Arial"/>
          <w:color w:val="000000"/>
        </w:rPr>
        <w:t>Технички прорачун за практичну реализацију ткања на ручном разбоју. Припрема основе, припрема потке, ткање.</w:t>
      </w:r>
    </w:p>
    <w:p w14:paraId="72F0EF72" w14:textId="77777777" w:rsidR="007E6A1A" w:rsidRPr="007E6A1A" w:rsidRDefault="007E6A1A" w:rsidP="007E6A1A">
      <w:pPr>
        <w:spacing w:after="150"/>
        <w:rPr>
          <w:rFonts w:ascii="Arial" w:hAnsi="Arial" w:cs="Arial"/>
        </w:rPr>
      </w:pPr>
      <w:r w:rsidRPr="007E6A1A">
        <w:rPr>
          <w:rFonts w:ascii="Arial" w:hAnsi="Arial" w:cs="Arial"/>
          <w:color w:val="000000"/>
        </w:rPr>
        <w:t>НАРОДНЕ ТЕХНИКЕ ТКАЊА</w:t>
      </w:r>
    </w:p>
    <w:p w14:paraId="201EEBEA" w14:textId="77777777" w:rsidR="007E6A1A" w:rsidRPr="007E6A1A" w:rsidRDefault="007E6A1A" w:rsidP="007E6A1A">
      <w:pPr>
        <w:spacing w:after="150"/>
        <w:rPr>
          <w:rFonts w:ascii="Arial" w:hAnsi="Arial" w:cs="Arial"/>
        </w:rPr>
      </w:pPr>
      <w:r w:rsidRPr="007E6A1A">
        <w:rPr>
          <w:rFonts w:ascii="Arial" w:hAnsi="Arial" w:cs="Arial"/>
          <w:color w:val="000000"/>
        </w:rPr>
        <w:t>Израда тканих узорака</w:t>
      </w:r>
      <w:bookmarkStart w:id="12" w:name="anchor-201-anchor"/>
      <w:bookmarkEnd w:id="12"/>
      <w:r w:rsidRPr="007E6A1A">
        <w:rPr>
          <w:rFonts w:ascii="Arial" w:hAnsi="Arial" w:cs="Arial"/>
          <w:color w:val="000000"/>
        </w:rPr>
        <w:t xml:space="preserve"> (клечана, узев, пребор, сумак, узлана, пупана, ажур и икат).</w:t>
      </w:r>
    </w:p>
    <w:p w14:paraId="5D4D4174"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(15 часова практичне наставе)</w:t>
      </w:r>
    </w:p>
    <w:p w14:paraId="77D4E9F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+ 3 часа недељно, 0 + 96 часова годишње)</w:t>
      </w:r>
    </w:p>
    <w:p w14:paraId="3E216980" w14:textId="77777777" w:rsidR="007E6A1A" w:rsidRPr="007E6A1A" w:rsidRDefault="007E6A1A" w:rsidP="007E6A1A">
      <w:pPr>
        <w:spacing w:after="150"/>
        <w:rPr>
          <w:rFonts w:ascii="Arial" w:hAnsi="Arial" w:cs="Arial"/>
        </w:rPr>
      </w:pPr>
      <w:r w:rsidRPr="007E6A1A">
        <w:rPr>
          <w:rFonts w:ascii="Arial" w:hAnsi="Arial" w:cs="Arial"/>
          <w:color w:val="000000"/>
        </w:rPr>
        <w:t>УНИКАТНА ТКАНА ОДЕВНА ТКАНИНА</w:t>
      </w:r>
    </w:p>
    <w:p w14:paraId="22D91E35" w14:textId="77777777" w:rsidR="007E6A1A" w:rsidRPr="007E6A1A" w:rsidRDefault="007E6A1A" w:rsidP="007E6A1A">
      <w:pPr>
        <w:spacing w:after="150"/>
        <w:rPr>
          <w:rFonts w:ascii="Arial" w:hAnsi="Arial" w:cs="Arial"/>
        </w:rPr>
      </w:pPr>
      <w:r w:rsidRPr="007E6A1A">
        <w:rPr>
          <w:rFonts w:ascii="Arial" w:hAnsi="Arial" w:cs="Arial"/>
          <w:color w:val="000000"/>
        </w:rPr>
        <w:t>Израда узорака на задату тему комбиновањем различитих преплетаја и народних техника ткања.</w:t>
      </w:r>
    </w:p>
    <w:p w14:paraId="7E688E66" w14:textId="77777777" w:rsidR="007E6A1A" w:rsidRPr="007E6A1A" w:rsidRDefault="007E6A1A" w:rsidP="007E6A1A">
      <w:pPr>
        <w:spacing w:after="150"/>
        <w:rPr>
          <w:rFonts w:ascii="Arial" w:hAnsi="Arial" w:cs="Arial"/>
        </w:rPr>
      </w:pPr>
      <w:r w:rsidRPr="007E6A1A">
        <w:rPr>
          <w:rFonts w:ascii="Arial" w:hAnsi="Arial" w:cs="Arial"/>
          <w:color w:val="000000"/>
        </w:rPr>
        <w:t>ТКАНА ДЕКОРАТИВНА ТКАНИНА</w:t>
      </w:r>
    </w:p>
    <w:p w14:paraId="0C2BD346" w14:textId="77777777" w:rsidR="007E6A1A" w:rsidRPr="007E6A1A" w:rsidRDefault="007E6A1A" w:rsidP="007E6A1A">
      <w:pPr>
        <w:spacing w:after="150"/>
        <w:rPr>
          <w:rFonts w:ascii="Arial" w:hAnsi="Arial" w:cs="Arial"/>
        </w:rPr>
      </w:pPr>
      <w:r w:rsidRPr="007E6A1A">
        <w:rPr>
          <w:rFonts w:ascii="Arial" w:hAnsi="Arial" w:cs="Arial"/>
          <w:color w:val="000000"/>
        </w:rPr>
        <w:t>Израда тканих узорака.</w:t>
      </w:r>
    </w:p>
    <w:p w14:paraId="0854CD6B" w14:textId="77777777" w:rsidR="007E6A1A" w:rsidRPr="007E6A1A" w:rsidRDefault="007E6A1A" w:rsidP="007E6A1A">
      <w:pPr>
        <w:spacing w:after="150"/>
        <w:rPr>
          <w:rFonts w:ascii="Arial" w:hAnsi="Arial" w:cs="Arial"/>
        </w:rPr>
      </w:pPr>
      <w:r w:rsidRPr="007E6A1A">
        <w:rPr>
          <w:rFonts w:ascii="Arial" w:hAnsi="Arial" w:cs="Arial"/>
          <w:color w:val="000000"/>
        </w:rPr>
        <w:t>ИЗРАДА ФИЛЦА</w:t>
      </w:r>
    </w:p>
    <w:p w14:paraId="3859430F" w14:textId="77777777" w:rsidR="007E6A1A" w:rsidRPr="007E6A1A" w:rsidRDefault="007E6A1A" w:rsidP="007E6A1A">
      <w:pPr>
        <w:spacing w:after="150"/>
        <w:rPr>
          <w:rFonts w:ascii="Arial" w:hAnsi="Arial" w:cs="Arial"/>
        </w:rPr>
      </w:pPr>
      <w:r w:rsidRPr="007E6A1A">
        <w:rPr>
          <w:rFonts w:ascii="Arial" w:hAnsi="Arial" w:cs="Arial"/>
          <w:color w:val="000000"/>
        </w:rPr>
        <w:t>ЖАКАР ТКАНИНА</w:t>
      </w:r>
    </w:p>
    <w:p w14:paraId="536E7156" w14:textId="77777777" w:rsidR="007E6A1A" w:rsidRPr="007E6A1A" w:rsidRDefault="007E6A1A" w:rsidP="007E6A1A">
      <w:pPr>
        <w:spacing w:after="150"/>
        <w:rPr>
          <w:rFonts w:ascii="Arial" w:hAnsi="Arial" w:cs="Arial"/>
        </w:rPr>
      </w:pPr>
      <w:r w:rsidRPr="007E6A1A">
        <w:rPr>
          <w:rFonts w:ascii="Arial" w:hAnsi="Arial" w:cs="Arial"/>
          <w:color w:val="000000"/>
        </w:rPr>
        <w:t>Принцип рада жакар разбоја. Израда идејног решења и ткачке шеме.</w:t>
      </w:r>
    </w:p>
    <w:p w14:paraId="4EFED6B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1812372"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 предмета ткање текстила реализује се кроз теоријска предавања уз неопходну употребу аудиовизуелних приказа, демонстацију и дискусије. Већи део програма реализује се кроз практичан индивидуалан или тимски рад на задацима.</w:t>
      </w:r>
    </w:p>
    <w:p w14:paraId="72399FE2" w14:textId="77777777" w:rsidR="007E6A1A" w:rsidRPr="007E6A1A" w:rsidRDefault="007E6A1A" w:rsidP="007E6A1A">
      <w:pPr>
        <w:spacing w:after="150"/>
        <w:rPr>
          <w:rFonts w:ascii="Arial" w:hAnsi="Arial" w:cs="Arial"/>
        </w:rPr>
      </w:pPr>
      <w:r w:rsidRPr="007E6A1A">
        <w:rPr>
          <w:rFonts w:ascii="Arial" w:hAnsi="Arial" w:cs="Arial"/>
          <w:color w:val="000000"/>
        </w:rPr>
        <w:t>Задаци које ученици реализују подразумевају примену знања и вештина стручних предмета: преплетаји тканина, технологија текстила, обликовање текстила.</w:t>
      </w:r>
    </w:p>
    <w:p w14:paraId="27B78848" w14:textId="77777777" w:rsidR="007E6A1A" w:rsidRPr="007E6A1A" w:rsidRDefault="007E6A1A" w:rsidP="007E6A1A">
      <w:pPr>
        <w:spacing w:after="150"/>
        <w:rPr>
          <w:rFonts w:ascii="Arial" w:hAnsi="Arial" w:cs="Arial"/>
        </w:rPr>
      </w:pPr>
      <w:r w:rsidRPr="007E6A1A">
        <w:rPr>
          <w:rFonts w:ascii="Arial" w:hAnsi="Arial" w:cs="Arial"/>
          <w:color w:val="000000"/>
        </w:rPr>
        <w:t>На предмету ткање текстила, задаци који се реализују у четвртом разреду захтевају креативну практичну примену и знања стечена у оквиру предмета преплетаји тканина, технологија текстила, обликовање текстила и обликовање одевања.</w:t>
      </w:r>
    </w:p>
    <w:p w14:paraId="46F3EA47"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ПРЕДМАТУРСКА ПРАКСА</w:t>
      </w:r>
    </w:p>
    <w:p w14:paraId="166F818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 xml:space="preserve">(60 часова </w:t>
      </w:r>
      <w:r w:rsidRPr="007E6A1A">
        <w:rPr>
          <w:rFonts w:ascii="Arial" w:hAnsi="Arial" w:cs="Arial"/>
          <w:i/>
          <w:color w:val="000000"/>
        </w:rPr>
        <w:t>у</w:t>
      </w:r>
      <w:r w:rsidRPr="007E6A1A">
        <w:rPr>
          <w:rFonts w:ascii="Arial" w:hAnsi="Arial" w:cs="Arial"/>
          <w:color w:val="000000"/>
        </w:rPr>
        <w:t xml:space="preserve"> блоку годишње)</w:t>
      </w:r>
    </w:p>
    <w:p w14:paraId="4EC8184A"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ТЕХНИЧАР ДИЗАЈНА ГРАФИКЕ</w:t>
      </w:r>
    </w:p>
    <w:p w14:paraId="6D58B455"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ЦРТАЊЕ И СЛИКАЊЕ</w:t>
      </w:r>
    </w:p>
    <w:p w14:paraId="7F0B1ED4"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предмета (вежбе) идентични су са садржајима истог предмета у I, II, III IV разреду образовног профила техничар дизајна амбалаже.</w:t>
      </w:r>
    </w:p>
    <w:p w14:paraId="68AAB84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+ 4 часа недељно, 0 + 140 часова годишње)</w:t>
      </w:r>
    </w:p>
    <w:p w14:paraId="786B7E96"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+ 4 часа недељно, 0 + 140 часова годишње)</w:t>
      </w:r>
    </w:p>
    <w:p w14:paraId="4EE42CB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w:t>
      </w:r>
    </w:p>
    <w:p w14:paraId="229340D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062C51D4"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ФОТОГРАФИЈА</w:t>
      </w:r>
    </w:p>
    <w:p w14:paraId="6D4BE8F0" w14:textId="77777777" w:rsidR="007E6A1A" w:rsidRPr="007E6A1A" w:rsidRDefault="007E6A1A" w:rsidP="007E6A1A">
      <w:pPr>
        <w:spacing w:after="150"/>
        <w:rPr>
          <w:rFonts w:ascii="Arial" w:hAnsi="Arial" w:cs="Arial"/>
        </w:rPr>
      </w:pPr>
      <w:r w:rsidRPr="007E6A1A">
        <w:rPr>
          <w:rFonts w:ascii="Arial" w:hAnsi="Arial" w:cs="Arial"/>
          <w:color w:val="000000"/>
        </w:rPr>
        <w:t xml:space="preserve">Садржаји </w:t>
      </w:r>
      <w:bookmarkStart w:id="13" w:name="anchor-202-anchor"/>
      <w:bookmarkEnd w:id="13"/>
      <w:r w:rsidRPr="007E6A1A">
        <w:rPr>
          <w:rFonts w:ascii="Arial" w:hAnsi="Arial" w:cs="Arial"/>
          <w:color w:val="000000"/>
        </w:rPr>
        <w:t>овог предмета (вежбе) идентични су са садржајима истог предмета у II разреду образовног профила ликовни техничар.</w:t>
      </w:r>
    </w:p>
    <w:p w14:paraId="14341E80"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 xml:space="preserve">(0 + 2 часа недељно, 0 + 70 часова годишње, 20 часова </w:t>
      </w:r>
      <w:r w:rsidRPr="007E6A1A">
        <w:rPr>
          <w:rFonts w:ascii="Arial" w:hAnsi="Arial" w:cs="Arial"/>
          <w:i/>
          <w:color w:val="000000"/>
        </w:rPr>
        <w:t>у</w:t>
      </w:r>
      <w:r w:rsidRPr="007E6A1A">
        <w:rPr>
          <w:rFonts w:ascii="Arial" w:hAnsi="Arial" w:cs="Arial"/>
          <w:color w:val="000000"/>
        </w:rPr>
        <w:t xml:space="preserve"> блоку)</w:t>
      </w:r>
    </w:p>
    <w:p w14:paraId="2E82C9C7"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ПИСМО</w:t>
      </w:r>
    </w:p>
    <w:p w14:paraId="6A839063"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w:t>
      </w:r>
      <w:bookmarkStart w:id="14" w:name="anchor-203-anchor"/>
      <w:bookmarkEnd w:id="14"/>
      <w:r w:rsidRPr="007E6A1A">
        <w:rPr>
          <w:rFonts w:ascii="Arial" w:hAnsi="Arial" w:cs="Arial"/>
          <w:color w:val="000000"/>
        </w:rPr>
        <w:t>мета (вежбе) идентични су са садржајима истог предмета у II и III разреду образовног профила техничар дизајна амбалаже.</w:t>
      </w:r>
    </w:p>
    <w:p w14:paraId="54470F8A"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 xml:space="preserve">(0 + 2 часа недељно, 0 + 70 часова годишње, 20 часова </w:t>
      </w:r>
      <w:r w:rsidRPr="007E6A1A">
        <w:rPr>
          <w:rFonts w:ascii="Arial" w:hAnsi="Arial" w:cs="Arial"/>
          <w:i/>
          <w:color w:val="000000"/>
        </w:rPr>
        <w:t>у</w:t>
      </w:r>
      <w:r w:rsidRPr="007E6A1A">
        <w:rPr>
          <w:rFonts w:ascii="Arial" w:hAnsi="Arial" w:cs="Arial"/>
          <w:color w:val="000000"/>
        </w:rPr>
        <w:t xml:space="preserve"> блоку)</w:t>
      </w:r>
    </w:p>
    <w:p w14:paraId="452BF85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недељно, 0 + 70 часова годишње)</w:t>
      </w:r>
    </w:p>
    <w:p w14:paraId="42E358A8"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ОБЛИКОВАЊЕ ГРАФИКЕ</w:t>
      </w:r>
    </w:p>
    <w:p w14:paraId="26CCF535"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FE7B35E"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обликовања графике је стицање функционалних знања о обликовању графике и оспособљавање за самостално дизајнирање графичких решења различитих намена.</w:t>
      </w:r>
    </w:p>
    <w:p w14:paraId="16D8F11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BA503CD" w14:textId="77777777" w:rsidR="007E6A1A" w:rsidRPr="007E6A1A" w:rsidRDefault="007E6A1A" w:rsidP="007E6A1A">
      <w:pPr>
        <w:spacing w:after="150"/>
        <w:rPr>
          <w:rFonts w:ascii="Arial" w:hAnsi="Arial" w:cs="Arial"/>
        </w:rPr>
      </w:pPr>
      <w:r w:rsidRPr="007E6A1A">
        <w:rPr>
          <w:rFonts w:ascii="Arial" w:hAnsi="Arial" w:cs="Arial"/>
          <w:color w:val="000000"/>
        </w:rPr>
        <w:t>– буду упознати са основним законитостима графичког обликовања;</w:t>
      </w:r>
    </w:p>
    <w:p w14:paraId="248F952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ликовно изражавање – стварање, традиционалним и савременим материјалима и техникама у подручју графичког дизајна;</w:t>
      </w:r>
    </w:p>
    <w:p w14:paraId="3359F686"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естетске критеријуме и буду оспособљени за самосталну анализу и естетско процењивање уметничких дела, сопствених и радова других;</w:t>
      </w:r>
    </w:p>
    <w:p w14:paraId="1D53481A" w14:textId="77777777" w:rsidR="007E6A1A" w:rsidRPr="007E6A1A" w:rsidRDefault="007E6A1A" w:rsidP="007E6A1A">
      <w:pPr>
        <w:spacing w:after="150"/>
        <w:rPr>
          <w:rFonts w:ascii="Arial" w:hAnsi="Arial" w:cs="Arial"/>
        </w:rPr>
      </w:pPr>
      <w:r w:rsidRPr="007E6A1A">
        <w:rPr>
          <w:rFonts w:ascii="Arial" w:hAnsi="Arial" w:cs="Arial"/>
          <w:color w:val="000000"/>
        </w:rPr>
        <w:t>– повежу стечена знања и вештине у области графичког дизајна са осталим ликовним подручјима;</w:t>
      </w:r>
    </w:p>
    <w:p w14:paraId="1F01C39F" w14:textId="77777777" w:rsidR="007E6A1A" w:rsidRPr="007E6A1A" w:rsidRDefault="007E6A1A" w:rsidP="007E6A1A">
      <w:pPr>
        <w:spacing w:after="150"/>
        <w:rPr>
          <w:rFonts w:ascii="Arial" w:hAnsi="Arial" w:cs="Arial"/>
        </w:rPr>
      </w:pPr>
      <w:r w:rsidRPr="007E6A1A">
        <w:rPr>
          <w:rFonts w:ascii="Arial" w:hAnsi="Arial" w:cs="Arial"/>
          <w:color w:val="000000"/>
        </w:rPr>
        <w:t>– развију критичност, радозналост; склоност да постављају питања, дискутују, изражавају и бране своје ставове;</w:t>
      </w:r>
    </w:p>
    <w:p w14:paraId="21BA6AC1"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одступају од рутинских поступака, да елементе искуства и стечена знања реструктуишу и стављају у нове односе, као и да проналазе оригинална решења у свом ликовнографичком изражавању и стварању у подручју графичког дизајна;</w:t>
      </w:r>
    </w:p>
    <w:p w14:paraId="079E263D"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проналазе и систематизују информације из различитих извора;</w:t>
      </w:r>
    </w:p>
    <w:p w14:paraId="592DA782"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примену стечених знања и практичних вештина у будућем занимању и свакодневном животу;</w:t>
      </w:r>
    </w:p>
    <w:p w14:paraId="47800CA7"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креативност кроз посматрање, опажање, визуелно мишљење, дивергентно мишљење, емоције, машту, координацију ока и руке;</w:t>
      </w:r>
    </w:p>
    <w:p w14:paraId="16724820"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доприносе естетском и луктурном начину живљења у свом природном и друштвеном окружењу.</w:t>
      </w:r>
    </w:p>
    <w:p w14:paraId="3945A4DB"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FD225F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+ 6 часова недељно, 0 + 210 часова годишње + 20 часова</w:t>
      </w:r>
      <w:r w:rsidRPr="007E6A1A">
        <w:rPr>
          <w:rFonts w:ascii="Arial" w:hAnsi="Arial" w:cs="Arial"/>
        </w:rPr>
        <w:br/>
      </w:r>
      <w:r w:rsidRPr="007E6A1A">
        <w:rPr>
          <w:rFonts w:ascii="Arial" w:hAnsi="Arial" w:cs="Arial"/>
          <w:color w:val="000000"/>
        </w:rPr>
        <w:t>у блоку)</w:t>
      </w:r>
    </w:p>
    <w:p w14:paraId="7C088991" w14:textId="77777777" w:rsidR="007E6A1A" w:rsidRPr="007E6A1A" w:rsidRDefault="007E6A1A" w:rsidP="007E6A1A">
      <w:pPr>
        <w:spacing w:after="150"/>
        <w:rPr>
          <w:rFonts w:ascii="Arial" w:hAnsi="Arial" w:cs="Arial"/>
        </w:rPr>
      </w:pPr>
      <w:r w:rsidRPr="007E6A1A">
        <w:rPr>
          <w:rFonts w:ascii="Arial" w:hAnsi="Arial" w:cs="Arial"/>
          <w:color w:val="000000"/>
        </w:rPr>
        <w:t>ТИПОГРАФСКА КОМПОЗИЦИЈА</w:t>
      </w:r>
    </w:p>
    <w:p w14:paraId="6E926906"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Ликовнографичке карактеристике слога, вредности слога постигнуте белим, полуцрним и црним слогом. Тонске вредности постигнуте различитом густином и величином слова у слогу; позитив и негатив слог.</w:t>
      </w:r>
    </w:p>
    <w:p w14:paraId="01D3F402"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композиције од иницијала и осталих пратећих типографских елемената; једнобојна и двобојна решења у формату 35 x 26 cm.</w:t>
      </w:r>
    </w:p>
    <w:p w14:paraId="3B44A8B3"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Ликовнографичке вредности наслова, наднаслова, поднаслова, међунаслова и слога. Њихова композициона, функционална и стилска веза са осталим типографским елементима.</w:t>
      </w:r>
    </w:p>
    <w:p w14:paraId="5408A8CE"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композиције од слога, иницијала, наднаслова, наслова, поднаслова, међунаслова и осталих пратећих тиографских елемената. Једнобојна и вишебојна решења у формату 35 x 26 cm.</w:t>
      </w:r>
    </w:p>
    <w:p w14:paraId="6B40C624"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типоколажа у формату 50 x 30 cm.</w:t>
      </w:r>
    </w:p>
    <w:p w14:paraId="2EFE5515" w14:textId="77777777" w:rsidR="007E6A1A" w:rsidRPr="007E6A1A" w:rsidRDefault="007E6A1A" w:rsidP="007E6A1A">
      <w:pPr>
        <w:spacing w:after="150"/>
        <w:rPr>
          <w:rFonts w:ascii="Arial" w:hAnsi="Arial" w:cs="Arial"/>
        </w:rPr>
      </w:pPr>
      <w:r w:rsidRPr="007E6A1A">
        <w:rPr>
          <w:rFonts w:ascii="Arial" w:hAnsi="Arial" w:cs="Arial"/>
          <w:color w:val="000000"/>
        </w:rPr>
        <w:t>(Типографска интерпретација задатог појма).</w:t>
      </w:r>
    </w:p>
    <w:p w14:paraId="6E12BFCC"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ЛИКОВНОГРАФИЧКА КОМПОЗИЦИЈА</w:t>
      </w:r>
    </w:p>
    <w:p w14:paraId="6054E5A6"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системима пропорционалног увећавања и смањивања формата –аналитичка и графичка метода.</w:t>
      </w:r>
    </w:p>
    <w:p w14:paraId="33FB0AEA"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композиције од површина означених црнобелим линијама и површинама уз употребу правилног линеарног растера без укрштања уз добијање шест до седам тонова у формату 33 x 33 cm.</w:t>
      </w:r>
    </w:p>
    <w:p w14:paraId="40DE8548"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композиције која се добија од пропорционално умањене композиције која се огледалским окретањем трансформише у нову симетричну композицију и изводи се са четири растера: правилним линеарним без укрштања, линеарним са укрштањем, правилним тачкастим и слободним растером у формату 33 x 33 cm.</w:t>
      </w:r>
    </w:p>
    <w:p w14:paraId="33ABDF91"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композиције са огледалским окретањем употребом валера једне боје у формату 33 x 33 cm.</w:t>
      </w:r>
    </w:p>
    <w:p w14:paraId="63AC914B"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композиције са огледалским окретањем као вишебојно решење у формату 33 x 33 cm.</w:t>
      </w:r>
    </w:p>
    <w:p w14:paraId="6E4EDF5B"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ЛИКОВНОГРАФИЧКА КОМПОЗИЦИЈА ЗНАКА</w:t>
      </w:r>
    </w:p>
    <w:p w14:paraId="62DBA296"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и извођење знака стилизацијом реалног облика из света фауне и флоре кроз неколико фаза до знака и презентацијом рада у формату 70 x 50 cm.</w:t>
      </w:r>
    </w:p>
    <w:p w14:paraId="1EF95080"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покретне ТВ најавне или одјавне шпице. Састоји се од шест најкарактеристичнијих покрета са пратећом типографијом и презентацијом рада у формату 70 x 50 cm.</w:t>
      </w:r>
    </w:p>
    <w:p w14:paraId="5D920994"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ПОКРЕТНЕ ТВ НАЈАВНЕ ИЛИ ОДЈАВНЕ ШПИЦЕ</w:t>
      </w:r>
    </w:p>
    <w:p w14:paraId="46864CC1" w14:textId="77777777" w:rsidR="007E6A1A" w:rsidRPr="007E6A1A" w:rsidRDefault="007E6A1A" w:rsidP="007E6A1A">
      <w:pPr>
        <w:spacing w:after="150"/>
        <w:rPr>
          <w:rFonts w:ascii="Arial" w:hAnsi="Arial" w:cs="Arial"/>
        </w:rPr>
      </w:pPr>
      <w:r w:rsidRPr="007E6A1A">
        <w:rPr>
          <w:rFonts w:ascii="Arial" w:hAnsi="Arial" w:cs="Arial"/>
          <w:color w:val="000000"/>
        </w:rPr>
        <w:t>Састоји се од шест најкарактеристичнијих покрета са пратећом типографијом и презентацијом рада у формату 70 x 50 cm.</w:t>
      </w:r>
    </w:p>
    <w:p w14:paraId="293B67B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(20 часова)</w:t>
      </w:r>
    </w:p>
    <w:p w14:paraId="6706F55A" w14:textId="77777777" w:rsidR="007E6A1A" w:rsidRPr="007E6A1A" w:rsidRDefault="007E6A1A" w:rsidP="007E6A1A">
      <w:pPr>
        <w:spacing w:after="150"/>
        <w:rPr>
          <w:rFonts w:ascii="Arial" w:hAnsi="Arial" w:cs="Arial"/>
        </w:rPr>
      </w:pPr>
      <w:r w:rsidRPr="007E6A1A">
        <w:rPr>
          <w:rFonts w:ascii="Arial" w:hAnsi="Arial" w:cs="Arial"/>
          <w:color w:val="000000"/>
        </w:rPr>
        <w:t>Рад на задацима и пројектима.</w:t>
      </w:r>
    </w:p>
    <w:p w14:paraId="10FF730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 + 60 часова у блоку)</w:t>
      </w:r>
    </w:p>
    <w:p w14:paraId="32ECE4FB"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НАЛЕПНИЦЕ</w:t>
      </w:r>
    </w:p>
    <w:p w14:paraId="45193A50"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рекламне налепнице за одговарајући производ широке потрошње, са свим одговарајућим потребним елементима. Двобојна и вишебојна решења различитих стандардних формата.</w:t>
      </w:r>
    </w:p>
    <w:p w14:paraId="73DEF3B0"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ЕТИКЕТЕ</w:t>
      </w:r>
    </w:p>
    <w:p w14:paraId="4B37A4F7"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рекламне етикете за одговарајуће производе широке потрошње са свим потребним одговарајућим елементима.</w:t>
      </w:r>
    </w:p>
    <w:p w14:paraId="30C085A7" w14:textId="77777777" w:rsidR="007E6A1A" w:rsidRPr="007E6A1A" w:rsidRDefault="007E6A1A" w:rsidP="007E6A1A">
      <w:pPr>
        <w:spacing w:after="150"/>
        <w:rPr>
          <w:rFonts w:ascii="Arial" w:hAnsi="Arial" w:cs="Arial"/>
        </w:rPr>
      </w:pPr>
      <w:r w:rsidRPr="007E6A1A">
        <w:rPr>
          <w:rFonts w:ascii="Arial" w:hAnsi="Arial" w:cs="Arial"/>
          <w:color w:val="000000"/>
        </w:rPr>
        <w:t>Вишебојна решења различитих стандардних формата.</w:t>
      </w:r>
    </w:p>
    <w:p w14:paraId="64D41D0D"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ОГЛАСА</w:t>
      </w:r>
    </w:p>
    <w:p w14:paraId="386B5D35"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огласа из рекламнопропагандне области. Оглас треба да садржи наслов – слоган, илустрацију, пратећи текст и све потребне податке о оглашивачу– заштитни знак, логотип, адресне податке. Вишебојна решења различитих стандардних формата.</w:t>
      </w:r>
    </w:p>
    <w:p w14:paraId="09E379CC"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АМБАЛАЖНЕ ХАРТИЈЕ</w:t>
      </w:r>
      <w:r w:rsidRPr="007E6A1A">
        <w:rPr>
          <w:rFonts w:ascii="Arial" w:hAnsi="Arial" w:cs="Arial"/>
        </w:rPr>
        <w:br/>
      </w:r>
      <w:r w:rsidRPr="007E6A1A">
        <w:rPr>
          <w:rFonts w:ascii="Arial" w:hAnsi="Arial" w:cs="Arial"/>
          <w:color w:val="000000"/>
        </w:rPr>
        <w:t>И КЕСЕ</w:t>
      </w:r>
    </w:p>
    <w:p w14:paraId="76C43BC8"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амбалажне хартије и кесе, уједначених стилских и графичких вредности уз све потребне одговарајуће елементе. Две боје и преклопи тих боја, решења стандардних формата.</w:t>
      </w:r>
    </w:p>
    <w:p w14:paraId="61365C18"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ШАУКАРТОНА</w:t>
      </w:r>
    </w:p>
    <w:p w14:paraId="7D77E90B"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шаукартона из области рекламно пропагандног плаката. Вишебојна решења шаукартона различитих формата.</w:t>
      </w:r>
    </w:p>
    <w:p w14:paraId="7C345383"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РАЗГЛЕДНИЦЕ, ЧЕСТИТКЕ, ЛЕТАКА</w:t>
      </w:r>
    </w:p>
    <w:p w14:paraId="7E74C6FE"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из различитих области.</w:t>
      </w:r>
    </w:p>
    <w:p w14:paraId="6102E898" w14:textId="77777777" w:rsidR="007E6A1A" w:rsidRPr="007E6A1A" w:rsidRDefault="007E6A1A" w:rsidP="007E6A1A">
      <w:pPr>
        <w:spacing w:after="150"/>
        <w:rPr>
          <w:rFonts w:ascii="Arial" w:hAnsi="Arial" w:cs="Arial"/>
        </w:rPr>
      </w:pPr>
      <w:r w:rsidRPr="007E6A1A">
        <w:rPr>
          <w:rFonts w:ascii="Arial" w:hAnsi="Arial" w:cs="Arial"/>
          <w:color w:val="000000"/>
        </w:rPr>
        <w:t>Вишебојна, обострана штампа различитих стандардних формата.</w:t>
      </w:r>
    </w:p>
    <w:p w14:paraId="47A205D5"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CD ОМОТА</w:t>
      </w:r>
    </w:p>
    <w:p w14:paraId="2DC68476"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комплет омота за компакт диск из различитих области. Вишебојна решења стандардних формата.</w:t>
      </w:r>
    </w:p>
    <w:p w14:paraId="33D472A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(60 часова)</w:t>
      </w:r>
    </w:p>
    <w:p w14:paraId="783FCEC1" w14:textId="77777777" w:rsidR="007E6A1A" w:rsidRPr="007E6A1A" w:rsidRDefault="007E6A1A" w:rsidP="007E6A1A">
      <w:pPr>
        <w:spacing w:after="150"/>
        <w:rPr>
          <w:rFonts w:ascii="Arial" w:hAnsi="Arial" w:cs="Arial"/>
        </w:rPr>
      </w:pPr>
      <w:r w:rsidRPr="007E6A1A">
        <w:rPr>
          <w:rFonts w:ascii="Arial" w:hAnsi="Arial" w:cs="Arial"/>
          <w:color w:val="000000"/>
        </w:rPr>
        <w:t>Рад на задацима и пројектима.</w:t>
      </w:r>
    </w:p>
    <w:p w14:paraId="42EBAAA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+ 7 часова недељно, 0 + 224 часа годишње)</w:t>
      </w:r>
    </w:p>
    <w:p w14:paraId="65FE180A"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ЗАШТИТНОГ ЗНАКА</w:t>
      </w:r>
    </w:p>
    <w:p w14:paraId="5FED15E4"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заштитног знака за одређене фирме или манифестације. Знак се пројектује и изводи у варијантама конструкције, позитиву, негативу, боји, пластично решење и као три пропорционална решења смањења. Једнобојна и двобојна решења у стандардним форматима.</w:t>
      </w:r>
    </w:p>
    <w:p w14:paraId="256DB900"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ЛОГОТИПА</w:t>
      </w:r>
    </w:p>
    <w:p w14:paraId="7D5F016C"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логотипа уз заштитни знак. Логотип се пројектује у позитиву, негативу и три различита смањења. Једнобојна и двобојна смањења стандардних формата.</w:t>
      </w:r>
    </w:p>
    <w:p w14:paraId="40C696ED"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НОВИНСКОГ ОГЛАСА</w:t>
      </w:r>
      <w:r w:rsidRPr="007E6A1A">
        <w:rPr>
          <w:rFonts w:ascii="Arial" w:hAnsi="Arial" w:cs="Arial"/>
        </w:rPr>
        <w:br/>
      </w:r>
      <w:r w:rsidRPr="007E6A1A">
        <w:rPr>
          <w:rFonts w:ascii="Arial" w:hAnsi="Arial" w:cs="Arial"/>
          <w:color w:val="000000"/>
        </w:rPr>
        <w:t>И ТВ ТЕЛОПА</w:t>
      </w:r>
    </w:p>
    <w:p w14:paraId="1D98E455"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огласа из рекламно пропагандне области.</w:t>
      </w:r>
    </w:p>
    <w:p w14:paraId="0D7C4961" w14:textId="77777777" w:rsidR="007E6A1A" w:rsidRPr="007E6A1A" w:rsidRDefault="007E6A1A" w:rsidP="007E6A1A">
      <w:pPr>
        <w:spacing w:after="150"/>
        <w:rPr>
          <w:rFonts w:ascii="Arial" w:hAnsi="Arial" w:cs="Arial"/>
        </w:rPr>
      </w:pPr>
      <w:r w:rsidRPr="007E6A1A">
        <w:rPr>
          <w:rFonts w:ascii="Arial" w:hAnsi="Arial" w:cs="Arial"/>
          <w:color w:val="000000"/>
        </w:rPr>
        <w:t>Оглас треба да садржи све потребне елементе стандардног огласног решења. Вишебојна решења различитих стандардних формата.</w:t>
      </w:r>
    </w:p>
    <w:p w14:paraId="7417C010"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ЗИДНОГ КАЛЕНДАРА</w:t>
      </w:r>
    </w:p>
    <w:p w14:paraId="4E301DFF"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типског листа зидног календара. Лист треба да садржи илустрацију, календарски део за један, два или највише три месеца и све потребне податке о оглашивачу на календару. Вишебојна решења различитих стандардних формата.</w:t>
      </w:r>
    </w:p>
    <w:p w14:paraId="26FBA6F7"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ПРОСПЕКТА</w:t>
      </w:r>
    </w:p>
    <w:p w14:paraId="1F4117B7"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шест или осам страна проспекта са свим одговарајућим елементима проспекта. Вишебојна решења различитих стандардних формата.</w:t>
      </w:r>
    </w:p>
    <w:p w14:paraId="1F3793FC"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ПОСЛОВНИХ ПАПИРА</w:t>
      </w:r>
    </w:p>
    <w:p w14:paraId="3234EF7B"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примене знака и логотипа са одговарајућим функционалним подацима на пословним папирима. Пројектовање и извођење пословног писма, коверте, мапе – фасцикле и визит карте.</w:t>
      </w:r>
    </w:p>
    <w:p w14:paraId="33D41FB8" w14:textId="77777777" w:rsidR="007E6A1A" w:rsidRPr="007E6A1A" w:rsidRDefault="007E6A1A" w:rsidP="007E6A1A">
      <w:pPr>
        <w:spacing w:after="150"/>
        <w:rPr>
          <w:rFonts w:ascii="Arial" w:hAnsi="Arial" w:cs="Arial"/>
        </w:rPr>
      </w:pPr>
      <w:r w:rsidRPr="007E6A1A">
        <w:rPr>
          <w:rFonts w:ascii="Arial" w:hAnsi="Arial" w:cs="Arial"/>
          <w:color w:val="000000"/>
        </w:rPr>
        <w:t>Вишебојна решења стандардних формата.</w:t>
      </w:r>
    </w:p>
    <w:p w14:paraId="6BD1AE1B"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ПРИМЕНЕ ЛИКА ФИРМЕ</w:t>
      </w:r>
      <w:r w:rsidRPr="007E6A1A">
        <w:rPr>
          <w:rFonts w:ascii="Arial" w:hAnsi="Arial" w:cs="Arial"/>
        </w:rPr>
        <w:br/>
      </w:r>
      <w:r w:rsidRPr="007E6A1A">
        <w:rPr>
          <w:rFonts w:ascii="Arial" w:hAnsi="Arial" w:cs="Arial"/>
          <w:color w:val="000000"/>
        </w:rPr>
        <w:t>НА РАЗНОРОДНИМ ЕЛЕМЕНТИМА</w:t>
      </w:r>
    </w:p>
    <w:p w14:paraId="661140F6" w14:textId="77777777" w:rsidR="007E6A1A" w:rsidRPr="007E6A1A" w:rsidRDefault="007E6A1A" w:rsidP="007E6A1A">
      <w:pPr>
        <w:spacing w:after="150"/>
        <w:rPr>
          <w:rFonts w:ascii="Arial" w:hAnsi="Arial" w:cs="Arial"/>
        </w:rPr>
      </w:pPr>
      <w:r w:rsidRPr="007E6A1A">
        <w:rPr>
          <w:rFonts w:ascii="Arial" w:hAnsi="Arial" w:cs="Arial"/>
          <w:color w:val="000000"/>
        </w:rPr>
        <w:t>Функционална примена знака и логотипа са одговарајућим елементима на различитим задацима. Вишебојна решења стандардних формата.</w:t>
      </w:r>
    </w:p>
    <w:p w14:paraId="3EF600A6"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ГОДИШЊЕГ</w:t>
      </w:r>
      <w:r w:rsidRPr="007E6A1A">
        <w:rPr>
          <w:rFonts w:ascii="Arial" w:hAnsi="Arial" w:cs="Arial"/>
        </w:rPr>
        <w:br/>
      </w:r>
      <w:r w:rsidRPr="007E6A1A">
        <w:rPr>
          <w:rFonts w:ascii="Arial" w:hAnsi="Arial" w:cs="Arial"/>
          <w:color w:val="000000"/>
        </w:rPr>
        <w:t>ИЗВЕШТАЈА / КАТАЛОГА /</w:t>
      </w:r>
    </w:p>
    <w:p w14:paraId="7E83ADA1"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извођење каталога обима – прва и последња страна корица и четири типске странице са свим потребним елементима.</w:t>
      </w:r>
    </w:p>
    <w:p w14:paraId="1CA8E4B7" w14:textId="77777777" w:rsidR="007E6A1A" w:rsidRPr="007E6A1A" w:rsidRDefault="007E6A1A" w:rsidP="007E6A1A">
      <w:pPr>
        <w:spacing w:after="150"/>
        <w:rPr>
          <w:rFonts w:ascii="Arial" w:hAnsi="Arial" w:cs="Arial"/>
        </w:rPr>
      </w:pPr>
      <w:r w:rsidRPr="007E6A1A">
        <w:rPr>
          <w:rFonts w:ascii="Arial" w:hAnsi="Arial" w:cs="Arial"/>
          <w:color w:val="000000"/>
        </w:rPr>
        <w:t>Вишебојна решења различитих стандардних формата.</w:t>
      </w:r>
    </w:p>
    <w:p w14:paraId="165AF14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9E65455" w14:textId="77777777" w:rsidR="007E6A1A" w:rsidRPr="007E6A1A" w:rsidRDefault="007E6A1A" w:rsidP="007E6A1A">
      <w:pPr>
        <w:spacing w:after="150"/>
        <w:rPr>
          <w:rFonts w:ascii="Arial" w:hAnsi="Arial" w:cs="Arial"/>
        </w:rPr>
      </w:pPr>
      <w:r w:rsidRPr="007E6A1A">
        <w:rPr>
          <w:rFonts w:ascii="Arial" w:hAnsi="Arial" w:cs="Arial"/>
          <w:color w:val="000000"/>
        </w:rPr>
        <w:t>У току изучавања програма највећи део треба реализовати преко конкретних задатака у оквиру којих се ученици оспособљавају за самосталан рад, тимски рад и графичко обликовање у свим основним областима графичког обликовања.</w:t>
      </w:r>
    </w:p>
    <w:p w14:paraId="543E152C" w14:textId="77777777" w:rsidR="007E6A1A" w:rsidRPr="007E6A1A" w:rsidRDefault="007E6A1A" w:rsidP="007E6A1A">
      <w:pPr>
        <w:spacing w:after="150"/>
        <w:rPr>
          <w:rFonts w:ascii="Arial" w:hAnsi="Arial" w:cs="Arial"/>
        </w:rPr>
      </w:pPr>
      <w:r w:rsidRPr="007E6A1A">
        <w:rPr>
          <w:rFonts w:ascii="Arial" w:hAnsi="Arial" w:cs="Arial"/>
          <w:color w:val="000000"/>
        </w:rPr>
        <w:t>Излагање треба да буде фронтално. Ученици, преко уводних предавања, општих или предавања везаних за одређене задатке, уз коришћење визуелних средстава карактеристичних за програмску материју, односно јединицу, треба да се упознају са битним карактеристикама, проблемима и могућим начинима њиховог решавања. Након тога треба да следе задаци који могу бити и индивидуални, заједнички или групни, што зависи од сложености наставне материје, односно, задатка.</w:t>
      </w:r>
    </w:p>
    <w:p w14:paraId="6CBF2015" w14:textId="77777777" w:rsidR="007E6A1A" w:rsidRPr="007E6A1A" w:rsidRDefault="007E6A1A" w:rsidP="007E6A1A">
      <w:pPr>
        <w:spacing w:after="150"/>
        <w:rPr>
          <w:rFonts w:ascii="Arial" w:hAnsi="Arial" w:cs="Arial"/>
        </w:rPr>
      </w:pPr>
      <w:r w:rsidRPr="007E6A1A">
        <w:rPr>
          <w:rFonts w:ascii="Arial" w:hAnsi="Arial" w:cs="Arial"/>
          <w:color w:val="000000"/>
        </w:rPr>
        <w:t>При постављању задатака мора се водити рачуна да је његов превасходни циљ увођење ученика у решавање проблема из праксе, односно да буде заступљена она проблематика са којом ће се ученици сусретати на радном месту. У свим задацима у којима се појављују нови појмови, морају се јасно објаснити.</w:t>
      </w:r>
    </w:p>
    <w:p w14:paraId="7B3EC36E" w14:textId="77777777" w:rsidR="007E6A1A" w:rsidRPr="007E6A1A" w:rsidRDefault="007E6A1A" w:rsidP="007E6A1A">
      <w:pPr>
        <w:spacing w:after="150"/>
        <w:rPr>
          <w:rFonts w:ascii="Arial" w:hAnsi="Arial" w:cs="Arial"/>
        </w:rPr>
      </w:pPr>
      <w:r w:rsidRPr="007E6A1A">
        <w:rPr>
          <w:rFonts w:ascii="Arial" w:hAnsi="Arial" w:cs="Arial"/>
          <w:color w:val="000000"/>
        </w:rPr>
        <w:t>Треба водити рачуна да сложеност задатака буде поступна, да одговара узрасту ученика. Приликом извођења задатака треба настојати да ученици користе све технике извођења и сва техничка помагала, као што су апликативни рачунарски програми за обраду слике и вектора, за савремено извођење графичких радова.</w:t>
      </w:r>
    </w:p>
    <w:p w14:paraId="31DC5244" w14:textId="77777777" w:rsidR="007E6A1A" w:rsidRPr="007E6A1A" w:rsidRDefault="007E6A1A" w:rsidP="007E6A1A">
      <w:pPr>
        <w:spacing w:after="150"/>
        <w:rPr>
          <w:rFonts w:ascii="Arial" w:hAnsi="Arial" w:cs="Arial"/>
        </w:rPr>
      </w:pPr>
      <w:r w:rsidRPr="007E6A1A">
        <w:rPr>
          <w:rFonts w:ascii="Arial" w:hAnsi="Arial" w:cs="Arial"/>
          <w:color w:val="000000"/>
        </w:rPr>
        <w:t>При реализацији програма треба се ослањати на знања која су ученици стекли у оквиру предмета теорија форме, цртање и сликање, писмо, фотографија и штампе и графички дизајн.</w:t>
      </w:r>
    </w:p>
    <w:p w14:paraId="6C4CC58E" w14:textId="77777777" w:rsidR="007E6A1A" w:rsidRPr="007E6A1A" w:rsidRDefault="007E6A1A" w:rsidP="007E6A1A">
      <w:pPr>
        <w:spacing w:after="150"/>
        <w:rPr>
          <w:rFonts w:ascii="Arial" w:hAnsi="Arial" w:cs="Arial"/>
        </w:rPr>
      </w:pPr>
      <w:r w:rsidRPr="007E6A1A">
        <w:rPr>
          <w:rFonts w:ascii="Arial" w:hAnsi="Arial" w:cs="Arial"/>
          <w:color w:val="000000"/>
        </w:rPr>
        <w:t>Сваки задатак, да би се успешно реализовао, треба да садржи обавезне и тачно одређене ликовноестетске захтеве, прецизно разрађену методологију рада, наведене све техничкотехнолошке захтеве.</w:t>
      </w:r>
    </w:p>
    <w:p w14:paraId="5843C408" w14:textId="77777777" w:rsidR="007E6A1A" w:rsidRPr="007E6A1A" w:rsidRDefault="007E6A1A" w:rsidP="007E6A1A">
      <w:pPr>
        <w:spacing w:after="150"/>
        <w:rPr>
          <w:rFonts w:ascii="Arial" w:hAnsi="Arial" w:cs="Arial"/>
        </w:rPr>
      </w:pPr>
      <w:r w:rsidRPr="007E6A1A">
        <w:rPr>
          <w:rFonts w:ascii="Arial" w:hAnsi="Arial" w:cs="Arial"/>
          <w:color w:val="000000"/>
        </w:rPr>
        <w:t>Практични део наставе треба да се преплиће са теоријским, да га допуњује, илуструје и утврђује.</w:t>
      </w:r>
    </w:p>
    <w:p w14:paraId="3AC45307" w14:textId="77777777" w:rsidR="007E6A1A" w:rsidRPr="007E6A1A" w:rsidRDefault="007E6A1A" w:rsidP="007E6A1A">
      <w:pPr>
        <w:spacing w:after="150"/>
        <w:rPr>
          <w:rFonts w:ascii="Arial" w:hAnsi="Arial" w:cs="Arial"/>
        </w:rPr>
      </w:pPr>
      <w:r w:rsidRPr="007E6A1A">
        <w:rPr>
          <w:rFonts w:ascii="Arial" w:hAnsi="Arial" w:cs="Arial"/>
          <w:color w:val="000000"/>
        </w:rPr>
        <w:t>За решавање задатака ученици треба да користе читав низ информација добијених било кроз медије, глобалну мрежу или из штампаног материјала, зато је потребно развијати сталан критичан однос ученика и смисао за селективност информација.</w:t>
      </w:r>
    </w:p>
    <w:p w14:paraId="18B21181" w14:textId="77777777" w:rsidR="007E6A1A" w:rsidRPr="007E6A1A" w:rsidRDefault="007E6A1A" w:rsidP="007E6A1A">
      <w:pPr>
        <w:spacing w:after="150"/>
        <w:rPr>
          <w:rFonts w:ascii="Arial" w:hAnsi="Arial" w:cs="Arial"/>
        </w:rPr>
      </w:pPr>
      <w:r w:rsidRPr="007E6A1A">
        <w:rPr>
          <w:rFonts w:ascii="Arial" w:hAnsi="Arial" w:cs="Arial"/>
          <w:color w:val="000000"/>
        </w:rPr>
        <w:t>Рад са ученицима треба да буде индивидуалан.</w:t>
      </w:r>
    </w:p>
    <w:p w14:paraId="0256532A" w14:textId="77777777" w:rsidR="007E6A1A" w:rsidRPr="007E6A1A" w:rsidRDefault="007E6A1A" w:rsidP="007E6A1A">
      <w:pPr>
        <w:spacing w:after="150"/>
        <w:rPr>
          <w:rFonts w:ascii="Arial" w:hAnsi="Arial" w:cs="Arial"/>
        </w:rPr>
      </w:pPr>
      <w:r w:rsidRPr="007E6A1A">
        <w:rPr>
          <w:rFonts w:ascii="Arial" w:hAnsi="Arial" w:cs="Arial"/>
          <w:color w:val="000000"/>
        </w:rPr>
        <w:t>У току рада на пројектовању задатка потребно је фронтално и индивидуално кориговати опште, групне или индивидуалне недостатке на пројекту или давати потребна допунска објашњења која су у оваквој врсти наставне праксе неопходна. Сви задаци од пројектовања — скице, преко цртежа изведеног, пројекта, техничких цртежа и остале техничкотехнолошке документације, треба да имају и одређено време у оквиру кога их треба успешно реализовати. Тако ће се постићи да сваки ученик усклади темпо рада и научи да рационално користи време дато за обављање одређеног задатка. Због тога су потребне сталне интервенције професора и праћење рада сваког ученика по фазама задатка.</w:t>
      </w:r>
    </w:p>
    <w:p w14:paraId="44C128CE" w14:textId="77777777" w:rsidR="007E6A1A" w:rsidRPr="007E6A1A" w:rsidRDefault="007E6A1A" w:rsidP="007E6A1A">
      <w:pPr>
        <w:spacing w:after="150"/>
        <w:rPr>
          <w:rFonts w:ascii="Arial" w:hAnsi="Arial" w:cs="Arial"/>
        </w:rPr>
      </w:pPr>
      <w:r w:rsidRPr="007E6A1A">
        <w:rPr>
          <w:rFonts w:ascii="Arial" w:hAnsi="Arial" w:cs="Arial"/>
          <w:color w:val="000000"/>
        </w:rPr>
        <w:t>Обратити пажњу на склоност ученика за начин пројектовања, индивидуалне идеје, начин и извођење задатка или технику извођења. Посебну пажњу такође треба обратити хендикепираним ученицима.</w:t>
      </w:r>
    </w:p>
    <w:p w14:paraId="414749AB" w14:textId="77777777" w:rsidR="007E6A1A" w:rsidRPr="007E6A1A" w:rsidRDefault="007E6A1A" w:rsidP="007E6A1A">
      <w:pPr>
        <w:spacing w:after="150"/>
        <w:rPr>
          <w:rFonts w:ascii="Arial" w:hAnsi="Arial" w:cs="Arial"/>
        </w:rPr>
      </w:pPr>
      <w:r w:rsidRPr="007E6A1A">
        <w:rPr>
          <w:rFonts w:ascii="Arial" w:hAnsi="Arial" w:cs="Arial"/>
          <w:color w:val="000000"/>
        </w:rPr>
        <w:t>Треба развијати личне афинитете сваког ученика за посебно ликовно осећање које је ван уобичајених норми, односно просека.</w:t>
      </w:r>
    </w:p>
    <w:p w14:paraId="66E20600" w14:textId="77777777" w:rsidR="007E6A1A" w:rsidRPr="007E6A1A" w:rsidRDefault="007E6A1A" w:rsidP="007E6A1A">
      <w:pPr>
        <w:spacing w:after="150"/>
        <w:rPr>
          <w:rFonts w:ascii="Arial" w:hAnsi="Arial" w:cs="Arial"/>
        </w:rPr>
      </w:pPr>
      <w:r w:rsidRPr="007E6A1A">
        <w:rPr>
          <w:rFonts w:ascii="Arial" w:hAnsi="Arial" w:cs="Arial"/>
          <w:color w:val="000000"/>
        </w:rPr>
        <w:t>По обављеном задатку, односно једног или више задатака, потребно је да се заједничком анализом ученика и професора, путем дијалога дође до утврђених вредности и идејноликовних и техничкотехнолошких детаља задатка одређене програмске јединице. Оваквом анализом ученици се оспособљавају да самостално и стручно посматрају и анализирају и свој и туђи пројекат и доносе одређене закључке.</w:t>
      </w:r>
    </w:p>
    <w:p w14:paraId="080D28E3" w14:textId="77777777" w:rsidR="007E6A1A" w:rsidRPr="007E6A1A" w:rsidRDefault="007E6A1A" w:rsidP="007E6A1A">
      <w:pPr>
        <w:spacing w:after="120"/>
        <w:jc w:val="center"/>
        <w:rPr>
          <w:rFonts w:ascii="Arial" w:hAnsi="Arial" w:cs="Arial"/>
        </w:rPr>
      </w:pPr>
      <w:r w:rsidRPr="007E6A1A">
        <w:rPr>
          <w:rFonts w:ascii="Arial" w:hAnsi="Arial" w:cs="Arial"/>
          <w:b/>
          <w:color w:val="000000"/>
        </w:rPr>
        <w:t>ГРАФИКА КЊИГЕ</w:t>
      </w:r>
    </w:p>
    <w:p w14:paraId="7BE63BB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A8ED97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графика књиге је стицање функционалних знања о обликовању књига различитих области.</w:t>
      </w:r>
    </w:p>
    <w:p w14:paraId="6539845E"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A97F7B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ликовнографичко и типографско обликовање књига из различитих области: белетристике, поезије, научне и образовне литературе и свих других области литературе;</w:t>
      </w:r>
    </w:p>
    <w:p w14:paraId="63063091" w14:textId="77777777" w:rsidR="007E6A1A" w:rsidRPr="007E6A1A" w:rsidRDefault="007E6A1A" w:rsidP="007E6A1A">
      <w:pPr>
        <w:spacing w:after="150"/>
        <w:rPr>
          <w:rFonts w:ascii="Arial" w:hAnsi="Arial" w:cs="Arial"/>
        </w:rPr>
      </w:pPr>
      <w:r w:rsidRPr="007E6A1A">
        <w:rPr>
          <w:rFonts w:ascii="Arial" w:hAnsi="Arial" w:cs="Arial"/>
          <w:color w:val="000000"/>
        </w:rPr>
        <w:t>– овладају техником и технологијом обликовања књиге.</w:t>
      </w:r>
    </w:p>
    <w:p w14:paraId="7F8220C2"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E2FBCD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w:t>
      </w:r>
      <w:bookmarkStart w:id="15" w:name="anchor-204-anchor"/>
      <w:bookmarkEnd w:id="15"/>
      <w:r w:rsidRPr="007E6A1A">
        <w:rPr>
          <w:rFonts w:ascii="Arial" w:hAnsi="Arial" w:cs="Arial"/>
          <w:color w:val="000000"/>
        </w:rPr>
        <w:t xml:space="preserve"> недељно, 0 + 140 часова годишње)</w:t>
      </w:r>
    </w:p>
    <w:p w14:paraId="486D7D5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r w:rsidRPr="007E6A1A">
        <w:rPr>
          <w:rFonts w:ascii="Arial" w:hAnsi="Arial" w:cs="Arial"/>
        </w:rPr>
        <w:br/>
      </w:r>
      <w:r w:rsidRPr="007E6A1A">
        <w:rPr>
          <w:rFonts w:ascii="Arial" w:hAnsi="Arial" w:cs="Arial"/>
          <w:color w:val="000000"/>
        </w:rPr>
        <w:t>(КАО СЛОВНО РЕШЕЊЕ)</w:t>
      </w:r>
    </w:p>
    <w:p w14:paraId="2B6F6E7E" w14:textId="77777777" w:rsidR="007E6A1A" w:rsidRPr="007E6A1A" w:rsidRDefault="007E6A1A" w:rsidP="007E6A1A">
      <w:pPr>
        <w:spacing w:after="150"/>
        <w:rPr>
          <w:rFonts w:ascii="Arial" w:hAnsi="Arial" w:cs="Arial"/>
        </w:rPr>
      </w:pPr>
      <w:r w:rsidRPr="007E6A1A">
        <w:rPr>
          <w:rFonts w:ascii="Arial" w:hAnsi="Arial" w:cs="Arial"/>
          <w:color w:val="000000"/>
        </w:rPr>
        <w:t>Књига из области поезије и белетристике. Пројектовање и извођење корица, насловне стране и две типске странице са свим потребним елементима. Једнобојна и двобојна решења књига различитих стандардних формата.</w:t>
      </w:r>
    </w:p>
    <w:p w14:paraId="6CEEAE77" w14:textId="77777777" w:rsidR="007E6A1A" w:rsidRPr="007E6A1A" w:rsidRDefault="007E6A1A" w:rsidP="007E6A1A">
      <w:pPr>
        <w:spacing w:after="150"/>
        <w:rPr>
          <w:rFonts w:ascii="Arial" w:hAnsi="Arial" w:cs="Arial"/>
        </w:rPr>
      </w:pPr>
      <w:r w:rsidRPr="007E6A1A">
        <w:rPr>
          <w:rFonts w:ascii="Arial" w:hAnsi="Arial" w:cs="Arial"/>
          <w:color w:val="000000"/>
        </w:rPr>
        <w:t>ЛИКОВНО ГРАФИЧКО РЕШЕЊЕ ЧАСОПИСА ИЛИ ЛИСТА</w:t>
      </w:r>
    </w:p>
    <w:p w14:paraId="1BA7EB24" w14:textId="77777777" w:rsidR="007E6A1A" w:rsidRPr="007E6A1A" w:rsidRDefault="007E6A1A" w:rsidP="007E6A1A">
      <w:pPr>
        <w:spacing w:after="150"/>
        <w:rPr>
          <w:rFonts w:ascii="Arial" w:hAnsi="Arial" w:cs="Arial"/>
        </w:rPr>
      </w:pPr>
      <w:r w:rsidRPr="007E6A1A">
        <w:rPr>
          <w:rFonts w:ascii="Arial" w:hAnsi="Arial" w:cs="Arial"/>
          <w:color w:val="000000"/>
        </w:rPr>
        <w:t>Часописи различите садржине или листови различите садржанске тематике са ређом периодиком. Пројектовање корица и две типске странице часописа или насловне стране, листова, са комплетним извођењем. Двобојна и вишебојна решења различитих стандардних формата.</w:t>
      </w:r>
    </w:p>
    <w:p w14:paraId="13F48ABD"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p>
    <w:p w14:paraId="277B3327" w14:textId="77777777" w:rsidR="007E6A1A" w:rsidRPr="007E6A1A" w:rsidRDefault="007E6A1A" w:rsidP="007E6A1A">
      <w:pPr>
        <w:spacing w:after="150"/>
        <w:rPr>
          <w:rFonts w:ascii="Arial" w:hAnsi="Arial" w:cs="Arial"/>
        </w:rPr>
      </w:pPr>
      <w:r w:rsidRPr="007E6A1A">
        <w:rPr>
          <w:rFonts w:ascii="Arial" w:hAnsi="Arial" w:cs="Arial"/>
          <w:color w:val="000000"/>
        </w:rPr>
        <w:t>Уџбеници и приручници. Пројектовање и извођење корица насловне стране и две типске странице са свим потребним елементима. Вишебојна решења књиге различитих стандардних формата.</w:t>
      </w:r>
    </w:p>
    <w:p w14:paraId="3C662560"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p>
    <w:p w14:paraId="35B4B548"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и извоћење корица и две типске странице са свим потребним елементима. Вишебојна решења џепне књиге стандардних формата.</w:t>
      </w:r>
    </w:p>
    <w:p w14:paraId="709B6A16"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КАТАЛОГА МОНОГРАФИЈЕ</w:t>
      </w:r>
    </w:p>
    <w:p w14:paraId="1541D384" w14:textId="77777777" w:rsidR="007E6A1A" w:rsidRPr="007E6A1A" w:rsidRDefault="007E6A1A" w:rsidP="007E6A1A">
      <w:pPr>
        <w:spacing w:after="150"/>
        <w:rPr>
          <w:rFonts w:ascii="Arial" w:hAnsi="Arial" w:cs="Arial"/>
        </w:rPr>
      </w:pPr>
      <w:r w:rsidRPr="007E6A1A">
        <w:rPr>
          <w:rFonts w:ascii="Arial" w:hAnsi="Arial" w:cs="Arial"/>
          <w:color w:val="000000"/>
        </w:rPr>
        <w:t>Каталог монографија из области науке и уметности. Пројектовање и извођење корица, насловне стране и четири типске странице са свим потребним елементима. Вишебојна решења различитих стандардних формата.</w:t>
      </w:r>
    </w:p>
    <w:p w14:paraId="195C3CC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w:t>
      </w:r>
      <w:bookmarkStart w:id="16" w:name="anchor-205-anchor"/>
      <w:bookmarkEnd w:id="16"/>
      <w:r w:rsidRPr="007E6A1A">
        <w:rPr>
          <w:rFonts w:ascii="Arial" w:hAnsi="Arial" w:cs="Arial"/>
          <w:color w:val="000000"/>
        </w:rPr>
        <w:t xml:space="preserve"> недељно, 0 + 128 часова годишње)</w:t>
      </w:r>
    </w:p>
    <w:p w14:paraId="02957A1D"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r w:rsidRPr="007E6A1A">
        <w:rPr>
          <w:rFonts w:ascii="Arial" w:hAnsi="Arial" w:cs="Arial"/>
        </w:rPr>
        <w:br/>
      </w:r>
      <w:r w:rsidRPr="007E6A1A">
        <w:rPr>
          <w:rFonts w:ascii="Arial" w:hAnsi="Arial" w:cs="Arial"/>
          <w:color w:val="000000"/>
        </w:rPr>
        <w:t>(КАО ТИПОГРАФСКО РЕШЕЊЕ)</w:t>
      </w:r>
    </w:p>
    <w:p w14:paraId="3B7A64C1" w14:textId="77777777" w:rsidR="007E6A1A" w:rsidRPr="007E6A1A" w:rsidRDefault="007E6A1A" w:rsidP="007E6A1A">
      <w:pPr>
        <w:spacing w:after="150"/>
        <w:rPr>
          <w:rFonts w:ascii="Arial" w:hAnsi="Arial" w:cs="Arial"/>
        </w:rPr>
      </w:pPr>
      <w:r w:rsidRPr="007E6A1A">
        <w:rPr>
          <w:rFonts w:ascii="Arial" w:hAnsi="Arial" w:cs="Arial"/>
          <w:color w:val="000000"/>
        </w:rPr>
        <w:t>Књига из области поезије и прозе. Пројектовање и извођење корица, насловне стране и две типске странице са свим потребним елементима. Једнобојна и двобојна решења различитих стандардних формата.</w:t>
      </w:r>
    </w:p>
    <w:p w14:paraId="61781F1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p>
    <w:p w14:paraId="584EE564" w14:textId="77777777" w:rsidR="007E6A1A" w:rsidRPr="007E6A1A" w:rsidRDefault="007E6A1A" w:rsidP="007E6A1A">
      <w:pPr>
        <w:spacing w:after="150"/>
        <w:rPr>
          <w:rFonts w:ascii="Arial" w:hAnsi="Arial" w:cs="Arial"/>
        </w:rPr>
      </w:pPr>
      <w:r w:rsidRPr="007E6A1A">
        <w:rPr>
          <w:rFonts w:ascii="Arial" w:hAnsi="Arial" w:cs="Arial"/>
          <w:color w:val="000000"/>
        </w:rPr>
        <w:t>Књига из области прозе, као типско решење за целокупна дела једног аутора. Пројектовање и извођење корица, нултог табака и две типске странице са свим потребним елементима. Вишебојна решења књига различитих стандардних формата.</w:t>
      </w:r>
    </w:p>
    <w:p w14:paraId="65C31434"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p>
    <w:p w14:paraId="07EAF7CB" w14:textId="77777777" w:rsidR="007E6A1A" w:rsidRPr="007E6A1A" w:rsidRDefault="007E6A1A" w:rsidP="007E6A1A">
      <w:pPr>
        <w:spacing w:after="150"/>
        <w:rPr>
          <w:rFonts w:ascii="Arial" w:hAnsi="Arial" w:cs="Arial"/>
        </w:rPr>
      </w:pPr>
      <w:r w:rsidRPr="007E6A1A">
        <w:rPr>
          <w:rFonts w:ascii="Arial" w:hAnsi="Arial" w:cs="Arial"/>
          <w:color w:val="000000"/>
        </w:rPr>
        <w:t>Књига из области прозе и поезије за децу. Пројектовање и извођење корица, насловне стране и две типске странице са свим потребним елементима. Вишебојна решења књиге различитих стандардних формата.</w:t>
      </w:r>
    </w:p>
    <w:p w14:paraId="5C30E59C"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ЧАСОПИСА ИЛИ ЛИСТА</w:t>
      </w:r>
    </w:p>
    <w:p w14:paraId="5AE57AB8" w14:textId="77777777" w:rsidR="007E6A1A" w:rsidRPr="007E6A1A" w:rsidRDefault="007E6A1A" w:rsidP="007E6A1A">
      <w:pPr>
        <w:spacing w:after="150"/>
        <w:rPr>
          <w:rFonts w:ascii="Arial" w:hAnsi="Arial" w:cs="Arial"/>
        </w:rPr>
      </w:pPr>
      <w:r w:rsidRPr="007E6A1A">
        <w:rPr>
          <w:rFonts w:ascii="Arial" w:hAnsi="Arial" w:cs="Arial"/>
          <w:color w:val="000000"/>
        </w:rPr>
        <w:t>Часописи различите садржине или листови различите садржинске тематике са ређом периодиком. Пројектовање корица и две типске странице часописа или насловне стране, листова, са комплетним извођењем. Двобојна и вишебојна решења различитих стандардних формата.</w:t>
      </w:r>
    </w:p>
    <w:p w14:paraId="30A1D803"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КЊИГЕ</w:t>
      </w:r>
    </w:p>
    <w:p w14:paraId="4BE8A589" w14:textId="77777777" w:rsidR="007E6A1A" w:rsidRPr="007E6A1A" w:rsidRDefault="007E6A1A" w:rsidP="007E6A1A">
      <w:pPr>
        <w:spacing w:after="150"/>
        <w:rPr>
          <w:rFonts w:ascii="Arial" w:hAnsi="Arial" w:cs="Arial"/>
        </w:rPr>
      </w:pPr>
      <w:r w:rsidRPr="007E6A1A">
        <w:rPr>
          <w:rFonts w:ascii="Arial" w:hAnsi="Arial" w:cs="Arial"/>
          <w:color w:val="000000"/>
        </w:rPr>
        <w:t>Монографије. Пројектовање и извођење корица, нултог табака и четири типске странице монографије. Вишебојна решења монографије различитих стандардних формата.</w:t>
      </w:r>
    </w:p>
    <w:p w14:paraId="3723465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F4D918D" w14:textId="77777777" w:rsidR="007E6A1A" w:rsidRPr="007E6A1A" w:rsidRDefault="007E6A1A" w:rsidP="007E6A1A">
      <w:pPr>
        <w:spacing w:after="150"/>
        <w:rPr>
          <w:rFonts w:ascii="Arial" w:hAnsi="Arial" w:cs="Arial"/>
        </w:rPr>
      </w:pPr>
      <w:r w:rsidRPr="007E6A1A">
        <w:rPr>
          <w:rFonts w:ascii="Arial" w:hAnsi="Arial" w:cs="Arial"/>
          <w:color w:val="000000"/>
        </w:rPr>
        <w:t>При постављању задатака мора се водити рачуна да је његов превасходни циљ увођење ученика у решавање проблема из праксе, односно да буде заступљена она проблематика са којом ће се ученици сусретати на радном месту. У свим задацима у којима се појављују нови појмови, морају се јасно објаснити.</w:t>
      </w:r>
    </w:p>
    <w:p w14:paraId="3DD5BF4A" w14:textId="77777777" w:rsidR="007E6A1A" w:rsidRPr="007E6A1A" w:rsidRDefault="007E6A1A" w:rsidP="007E6A1A">
      <w:pPr>
        <w:spacing w:after="150"/>
        <w:rPr>
          <w:rFonts w:ascii="Arial" w:hAnsi="Arial" w:cs="Arial"/>
        </w:rPr>
      </w:pPr>
      <w:r w:rsidRPr="007E6A1A">
        <w:rPr>
          <w:rFonts w:ascii="Arial" w:hAnsi="Arial" w:cs="Arial"/>
          <w:color w:val="000000"/>
        </w:rPr>
        <w:t>Треба водити рачуна да сложеност задатака буде поступна, да одговара узрасту ученика. Приликом извођења задатака треба настојати да ученици користе све технике извођења и сва техничка помагала, као што су апликативни рачунарски програми за обраду слике и вектора, за савремено извођење графичких радова.</w:t>
      </w:r>
    </w:p>
    <w:p w14:paraId="4C185765" w14:textId="77777777" w:rsidR="007E6A1A" w:rsidRPr="007E6A1A" w:rsidRDefault="007E6A1A" w:rsidP="007E6A1A">
      <w:pPr>
        <w:spacing w:after="150"/>
        <w:rPr>
          <w:rFonts w:ascii="Arial" w:hAnsi="Arial" w:cs="Arial"/>
        </w:rPr>
      </w:pPr>
      <w:r w:rsidRPr="007E6A1A">
        <w:rPr>
          <w:rFonts w:ascii="Arial" w:hAnsi="Arial" w:cs="Arial"/>
          <w:color w:val="000000"/>
        </w:rPr>
        <w:t>Сваки задатак, да би се успешно реализовао, треба да садржи обавезне и тачно одређене ликовноестетске захтеве, прецизно разрађену методологију рада, наведене све техничкотехнолошке захтеве.</w:t>
      </w:r>
    </w:p>
    <w:p w14:paraId="5CDD8B8A" w14:textId="77777777" w:rsidR="007E6A1A" w:rsidRPr="007E6A1A" w:rsidRDefault="007E6A1A" w:rsidP="007E6A1A">
      <w:pPr>
        <w:spacing w:after="150"/>
        <w:rPr>
          <w:rFonts w:ascii="Arial" w:hAnsi="Arial" w:cs="Arial"/>
        </w:rPr>
      </w:pPr>
      <w:r w:rsidRPr="007E6A1A">
        <w:rPr>
          <w:rFonts w:ascii="Arial" w:hAnsi="Arial" w:cs="Arial"/>
          <w:color w:val="000000"/>
        </w:rPr>
        <w:t>Практични део наставе треба да се преплиће са теоријским, да га допуњује, илуструје и утврђује.</w:t>
      </w:r>
    </w:p>
    <w:p w14:paraId="3A3F22C5" w14:textId="77777777" w:rsidR="007E6A1A" w:rsidRPr="007E6A1A" w:rsidRDefault="007E6A1A" w:rsidP="007E6A1A">
      <w:pPr>
        <w:spacing w:after="150"/>
        <w:rPr>
          <w:rFonts w:ascii="Arial" w:hAnsi="Arial" w:cs="Arial"/>
        </w:rPr>
      </w:pPr>
      <w:r w:rsidRPr="007E6A1A">
        <w:rPr>
          <w:rFonts w:ascii="Arial" w:hAnsi="Arial" w:cs="Arial"/>
          <w:color w:val="000000"/>
        </w:rPr>
        <w:t>За решавање задатака ученици треба да користе читав низ информација добијених било кроз медије, глобалну мрежу или из штампаног материјала, зато је потребно развијати сталан критичан однос ученика и смисао за селективност информација.</w:t>
      </w:r>
    </w:p>
    <w:p w14:paraId="2325C027" w14:textId="77777777" w:rsidR="007E6A1A" w:rsidRPr="007E6A1A" w:rsidRDefault="007E6A1A" w:rsidP="007E6A1A">
      <w:pPr>
        <w:spacing w:after="150"/>
        <w:rPr>
          <w:rFonts w:ascii="Arial" w:hAnsi="Arial" w:cs="Arial"/>
        </w:rPr>
      </w:pPr>
      <w:r w:rsidRPr="007E6A1A">
        <w:rPr>
          <w:rFonts w:ascii="Arial" w:hAnsi="Arial" w:cs="Arial"/>
          <w:color w:val="000000"/>
        </w:rPr>
        <w:t>Рад са ученицима треба да буде индивидуалан.</w:t>
      </w:r>
    </w:p>
    <w:p w14:paraId="7A4950CF" w14:textId="77777777" w:rsidR="007E6A1A" w:rsidRPr="007E6A1A" w:rsidRDefault="007E6A1A" w:rsidP="007E6A1A">
      <w:pPr>
        <w:spacing w:after="150"/>
        <w:rPr>
          <w:rFonts w:ascii="Arial" w:hAnsi="Arial" w:cs="Arial"/>
        </w:rPr>
      </w:pPr>
      <w:r w:rsidRPr="007E6A1A">
        <w:rPr>
          <w:rFonts w:ascii="Arial" w:hAnsi="Arial" w:cs="Arial"/>
          <w:color w:val="000000"/>
        </w:rPr>
        <w:t>Треба развијати личне афинитете сваког ученика за посебно ликовно осећање које је ван уобичајених норми, односно просека.</w:t>
      </w:r>
    </w:p>
    <w:p w14:paraId="69AE21B0" w14:textId="77777777" w:rsidR="007E6A1A" w:rsidRPr="007E6A1A" w:rsidRDefault="007E6A1A" w:rsidP="007E6A1A">
      <w:pPr>
        <w:spacing w:after="150"/>
        <w:rPr>
          <w:rFonts w:ascii="Arial" w:hAnsi="Arial" w:cs="Arial"/>
        </w:rPr>
      </w:pPr>
      <w:r w:rsidRPr="007E6A1A">
        <w:rPr>
          <w:rFonts w:ascii="Arial" w:hAnsi="Arial" w:cs="Arial"/>
          <w:color w:val="000000"/>
        </w:rPr>
        <w:t>По обављеном задатку, односно једног или више задатака, потребно је да се заједничком анализом ученика и професора, путем дијалога дође до утврђених вредности и идејноликовних и техничкотехнолошких детаља задатка одређене програмске јединице.</w:t>
      </w:r>
    </w:p>
    <w:p w14:paraId="584F4CF4"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ПЛАКАТ</w:t>
      </w:r>
    </w:p>
    <w:p w14:paraId="75481BA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A5AE9C1"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предмета плакат је оспособљавање за дизајн и израду плаката.</w:t>
      </w:r>
    </w:p>
    <w:p w14:paraId="3CC68195"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665FD42" w14:textId="77777777" w:rsidR="007E6A1A" w:rsidRPr="007E6A1A" w:rsidRDefault="007E6A1A" w:rsidP="007E6A1A">
      <w:pPr>
        <w:spacing w:after="150"/>
        <w:rPr>
          <w:rFonts w:ascii="Arial" w:hAnsi="Arial" w:cs="Arial"/>
        </w:rPr>
      </w:pPr>
      <w:r w:rsidRPr="007E6A1A">
        <w:rPr>
          <w:rFonts w:ascii="Arial" w:hAnsi="Arial" w:cs="Arial"/>
          <w:color w:val="000000"/>
        </w:rPr>
        <w:t>– овладају традиционалним и савременим техникама обликовања плаката;</w:t>
      </w:r>
    </w:p>
    <w:p w14:paraId="31B1956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дизајнирање плаката различитих садржина и намене;</w:t>
      </w:r>
    </w:p>
    <w:p w14:paraId="04BE8F9B"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1D97DD57"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мишљење, визуелно опажање и памћење, естетске критеријуме, моторику, истрајност и одговорност;</w:t>
      </w:r>
    </w:p>
    <w:p w14:paraId="661316A3"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самостално истраживање, експериментисање, проналажење и коришћење информација из различитих извора и праћење савремених трендова и технолошких достигнућа;</w:t>
      </w:r>
    </w:p>
    <w:p w14:paraId="055868B9"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околине.</w:t>
      </w:r>
    </w:p>
    <w:p w14:paraId="2BB63E3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97CFED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 xml:space="preserve">(0 + 5 часова </w:t>
      </w:r>
      <w:bookmarkStart w:id="17" w:name="anchor-206-anchor"/>
      <w:bookmarkEnd w:id="17"/>
      <w:r w:rsidRPr="007E6A1A">
        <w:rPr>
          <w:rFonts w:ascii="Arial" w:hAnsi="Arial" w:cs="Arial"/>
          <w:color w:val="000000"/>
        </w:rPr>
        <w:t>недељно, 0 + 175 часова годишње)</w:t>
      </w:r>
    </w:p>
    <w:p w14:paraId="1B48A565"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4CFDC4C5" w14:textId="77777777" w:rsidR="007E6A1A" w:rsidRPr="007E6A1A" w:rsidRDefault="007E6A1A" w:rsidP="007E6A1A">
      <w:pPr>
        <w:spacing w:after="150"/>
        <w:rPr>
          <w:rFonts w:ascii="Arial" w:hAnsi="Arial" w:cs="Arial"/>
        </w:rPr>
      </w:pPr>
      <w:r w:rsidRPr="007E6A1A">
        <w:rPr>
          <w:rFonts w:ascii="Arial" w:hAnsi="Arial" w:cs="Arial"/>
          <w:color w:val="000000"/>
        </w:rPr>
        <w:t>Једна боја – валерско решење и типографија.</w:t>
      </w:r>
    </w:p>
    <w:p w14:paraId="3E72926F" w14:textId="77777777" w:rsidR="007E6A1A" w:rsidRPr="007E6A1A" w:rsidRDefault="007E6A1A" w:rsidP="007E6A1A">
      <w:pPr>
        <w:spacing w:after="150"/>
        <w:rPr>
          <w:rFonts w:ascii="Arial" w:hAnsi="Arial" w:cs="Arial"/>
        </w:rPr>
      </w:pPr>
      <w:r w:rsidRPr="007E6A1A">
        <w:rPr>
          <w:rFonts w:ascii="Arial" w:hAnsi="Arial" w:cs="Arial"/>
          <w:color w:val="000000"/>
        </w:rPr>
        <w:t>Тема слободна. Формат – 35 x 50 cm.</w:t>
      </w:r>
    </w:p>
    <w:p w14:paraId="4C687022"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5DA2B0F3" w14:textId="77777777" w:rsidR="007E6A1A" w:rsidRPr="007E6A1A" w:rsidRDefault="007E6A1A" w:rsidP="007E6A1A">
      <w:pPr>
        <w:spacing w:after="150"/>
        <w:rPr>
          <w:rFonts w:ascii="Arial" w:hAnsi="Arial" w:cs="Arial"/>
        </w:rPr>
      </w:pPr>
      <w:r w:rsidRPr="007E6A1A">
        <w:rPr>
          <w:rFonts w:ascii="Arial" w:hAnsi="Arial" w:cs="Arial"/>
          <w:color w:val="000000"/>
        </w:rPr>
        <w:t>Две боје и преклоп – валерско решење и типографија.</w:t>
      </w:r>
    </w:p>
    <w:p w14:paraId="456B49FF" w14:textId="77777777" w:rsidR="007E6A1A" w:rsidRPr="007E6A1A" w:rsidRDefault="007E6A1A" w:rsidP="007E6A1A">
      <w:pPr>
        <w:spacing w:after="150"/>
        <w:rPr>
          <w:rFonts w:ascii="Arial" w:hAnsi="Arial" w:cs="Arial"/>
        </w:rPr>
      </w:pPr>
      <w:r w:rsidRPr="007E6A1A">
        <w:rPr>
          <w:rFonts w:ascii="Arial" w:hAnsi="Arial" w:cs="Arial"/>
          <w:color w:val="000000"/>
        </w:rPr>
        <w:t>Тема – геометријска тела у простору. Формат – 50 x 70 cm.</w:t>
      </w:r>
    </w:p>
    <w:p w14:paraId="40028EC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3D2D6681" w14:textId="77777777" w:rsidR="007E6A1A" w:rsidRPr="007E6A1A" w:rsidRDefault="007E6A1A" w:rsidP="007E6A1A">
      <w:pPr>
        <w:spacing w:after="150"/>
        <w:rPr>
          <w:rFonts w:ascii="Arial" w:hAnsi="Arial" w:cs="Arial"/>
        </w:rPr>
      </w:pPr>
      <w:r w:rsidRPr="007E6A1A">
        <w:rPr>
          <w:rFonts w:ascii="Arial" w:hAnsi="Arial" w:cs="Arial"/>
          <w:color w:val="000000"/>
        </w:rPr>
        <w:t>Материјализација – пун колор и типографија.</w:t>
      </w:r>
    </w:p>
    <w:p w14:paraId="11C22B66" w14:textId="77777777" w:rsidR="007E6A1A" w:rsidRPr="007E6A1A" w:rsidRDefault="007E6A1A" w:rsidP="007E6A1A">
      <w:pPr>
        <w:spacing w:after="150"/>
        <w:rPr>
          <w:rFonts w:ascii="Arial" w:hAnsi="Arial" w:cs="Arial"/>
        </w:rPr>
      </w:pPr>
      <w:r w:rsidRPr="007E6A1A">
        <w:rPr>
          <w:rFonts w:ascii="Arial" w:hAnsi="Arial" w:cs="Arial"/>
          <w:color w:val="000000"/>
        </w:rPr>
        <w:t>Тема – слободна. Формат – 50 x 70 cm.</w:t>
      </w:r>
    </w:p>
    <w:p w14:paraId="610794E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7AE98D75" w14:textId="77777777" w:rsidR="007E6A1A" w:rsidRPr="007E6A1A" w:rsidRDefault="007E6A1A" w:rsidP="007E6A1A">
      <w:pPr>
        <w:spacing w:after="150"/>
        <w:rPr>
          <w:rFonts w:ascii="Arial" w:hAnsi="Arial" w:cs="Arial"/>
        </w:rPr>
      </w:pPr>
      <w:r w:rsidRPr="007E6A1A">
        <w:rPr>
          <w:rFonts w:ascii="Arial" w:hAnsi="Arial" w:cs="Arial"/>
          <w:color w:val="000000"/>
        </w:rPr>
        <w:t>Словнотипографско решење без илустрације, пун колор.</w:t>
      </w:r>
    </w:p>
    <w:p w14:paraId="6CE4AC46" w14:textId="77777777" w:rsidR="007E6A1A" w:rsidRPr="007E6A1A" w:rsidRDefault="007E6A1A" w:rsidP="007E6A1A">
      <w:pPr>
        <w:spacing w:after="150"/>
        <w:rPr>
          <w:rFonts w:ascii="Arial" w:hAnsi="Arial" w:cs="Arial"/>
        </w:rPr>
      </w:pPr>
      <w:r w:rsidRPr="007E6A1A">
        <w:rPr>
          <w:rFonts w:ascii="Arial" w:hAnsi="Arial" w:cs="Arial"/>
          <w:color w:val="000000"/>
        </w:rPr>
        <w:t>Тема слободна. Формат – 50 x 70 cm.</w:t>
      </w:r>
    </w:p>
    <w:p w14:paraId="1BB1F37E"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14D6D835" w14:textId="77777777" w:rsidR="007E6A1A" w:rsidRPr="007E6A1A" w:rsidRDefault="007E6A1A" w:rsidP="007E6A1A">
      <w:pPr>
        <w:spacing w:after="150"/>
        <w:rPr>
          <w:rFonts w:ascii="Arial" w:hAnsi="Arial" w:cs="Arial"/>
        </w:rPr>
      </w:pPr>
      <w:r w:rsidRPr="007E6A1A">
        <w:rPr>
          <w:rFonts w:ascii="Arial" w:hAnsi="Arial" w:cs="Arial"/>
          <w:color w:val="000000"/>
        </w:rPr>
        <w:t>Употреба фотографије; пун колор и типографија.</w:t>
      </w:r>
    </w:p>
    <w:p w14:paraId="11311BE9" w14:textId="77777777" w:rsidR="007E6A1A" w:rsidRPr="007E6A1A" w:rsidRDefault="007E6A1A" w:rsidP="007E6A1A">
      <w:pPr>
        <w:spacing w:after="150"/>
        <w:rPr>
          <w:rFonts w:ascii="Arial" w:hAnsi="Arial" w:cs="Arial"/>
        </w:rPr>
      </w:pPr>
      <w:r w:rsidRPr="007E6A1A">
        <w:rPr>
          <w:rFonts w:ascii="Arial" w:hAnsi="Arial" w:cs="Arial"/>
          <w:color w:val="000000"/>
        </w:rPr>
        <w:t>Тема – слободна. Формат – 50 x 70 cm.</w:t>
      </w:r>
    </w:p>
    <w:p w14:paraId="2408650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+ 5 часова недељно, 0 + 160 часова годишње)</w:t>
      </w:r>
    </w:p>
    <w:p w14:paraId="71189DE6"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586E7105" w14:textId="77777777" w:rsidR="007E6A1A" w:rsidRPr="007E6A1A" w:rsidRDefault="007E6A1A" w:rsidP="007E6A1A">
      <w:pPr>
        <w:spacing w:after="150"/>
        <w:rPr>
          <w:rFonts w:ascii="Arial" w:hAnsi="Arial" w:cs="Arial"/>
        </w:rPr>
      </w:pPr>
      <w:r w:rsidRPr="007E6A1A">
        <w:rPr>
          <w:rFonts w:ascii="Arial" w:hAnsi="Arial" w:cs="Arial"/>
          <w:color w:val="000000"/>
        </w:rPr>
        <w:t>Словно типографско решење, пун колор, извођење и реализација у Photo shopu.</w:t>
      </w:r>
    </w:p>
    <w:p w14:paraId="1FF2BF62" w14:textId="77777777" w:rsidR="007E6A1A" w:rsidRPr="007E6A1A" w:rsidRDefault="007E6A1A" w:rsidP="007E6A1A">
      <w:pPr>
        <w:spacing w:after="150"/>
        <w:rPr>
          <w:rFonts w:ascii="Arial" w:hAnsi="Arial" w:cs="Arial"/>
        </w:rPr>
      </w:pPr>
      <w:r w:rsidRPr="007E6A1A">
        <w:rPr>
          <w:rFonts w:ascii="Arial" w:hAnsi="Arial" w:cs="Arial"/>
          <w:color w:val="000000"/>
        </w:rPr>
        <w:t>Тема из области културе. Формат – 35 x 50 и 50 x 70 cm.</w:t>
      </w:r>
    </w:p>
    <w:p w14:paraId="3EA4E207"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567FEEB3" w14:textId="77777777" w:rsidR="007E6A1A" w:rsidRPr="007E6A1A" w:rsidRDefault="007E6A1A" w:rsidP="007E6A1A">
      <w:pPr>
        <w:spacing w:after="150"/>
        <w:rPr>
          <w:rFonts w:ascii="Arial" w:hAnsi="Arial" w:cs="Arial"/>
        </w:rPr>
      </w:pPr>
      <w:r w:rsidRPr="007E6A1A">
        <w:rPr>
          <w:rFonts w:ascii="Arial" w:hAnsi="Arial" w:cs="Arial"/>
          <w:color w:val="000000"/>
        </w:rPr>
        <w:t>Извођење и реализација у Photo shopu.</w:t>
      </w:r>
    </w:p>
    <w:p w14:paraId="04F51FCC" w14:textId="77777777" w:rsidR="007E6A1A" w:rsidRPr="007E6A1A" w:rsidRDefault="007E6A1A" w:rsidP="007E6A1A">
      <w:pPr>
        <w:spacing w:after="150"/>
        <w:rPr>
          <w:rFonts w:ascii="Arial" w:hAnsi="Arial" w:cs="Arial"/>
        </w:rPr>
      </w:pPr>
      <w:r w:rsidRPr="007E6A1A">
        <w:rPr>
          <w:rFonts w:ascii="Arial" w:hAnsi="Arial" w:cs="Arial"/>
          <w:color w:val="000000"/>
        </w:rPr>
        <w:t>Тема из области туризма, здравства и спорта. Формат – 50 x 70 и 70 x 100 cm.</w:t>
      </w:r>
    </w:p>
    <w:p w14:paraId="4AD1959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6565DDA9" w14:textId="77777777" w:rsidR="007E6A1A" w:rsidRPr="007E6A1A" w:rsidRDefault="007E6A1A" w:rsidP="007E6A1A">
      <w:pPr>
        <w:spacing w:after="150"/>
        <w:rPr>
          <w:rFonts w:ascii="Arial" w:hAnsi="Arial" w:cs="Arial"/>
        </w:rPr>
      </w:pPr>
      <w:r w:rsidRPr="007E6A1A">
        <w:rPr>
          <w:rFonts w:ascii="Arial" w:hAnsi="Arial" w:cs="Arial"/>
          <w:color w:val="000000"/>
        </w:rPr>
        <w:t>Извођење и реализација у Photo shopу или сликана студија.</w:t>
      </w:r>
    </w:p>
    <w:p w14:paraId="0FF581A0" w14:textId="77777777" w:rsidR="007E6A1A" w:rsidRPr="007E6A1A" w:rsidRDefault="007E6A1A" w:rsidP="007E6A1A">
      <w:pPr>
        <w:spacing w:after="150"/>
        <w:rPr>
          <w:rFonts w:ascii="Arial" w:hAnsi="Arial" w:cs="Arial"/>
        </w:rPr>
      </w:pPr>
      <w:r w:rsidRPr="007E6A1A">
        <w:rPr>
          <w:rFonts w:ascii="Arial" w:hAnsi="Arial" w:cs="Arial"/>
          <w:color w:val="000000"/>
        </w:rPr>
        <w:t>Тема из области културе. Формат – 50 x 70 и 70 x 100 cm.</w:t>
      </w:r>
    </w:p>
    <w:p w14:paraId="587A99CF"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726B8D5C" w14:textId="77777777" w:rsidR="007E6A1A" w:rsidRPr="007E6A1A" w:rsidRDefault="007E6A1A" w:rsidP="007E6A1A">
      <w:pPr>
        <w:spacing w:after="150"/>
        <w:rPr>
          <w:rFonts w:ascii="Arial" w:hAnsi="Arial" w:cs="Arial"/>
        </w:rPr>
      </w:pPr>
      <w:r w:rsidRPr="007E6A1A">
        <w:rPr>
          <w:rFonts w:ascii="Arial" w:hAnsi="Arial" w:cs="Arial"/>
          <w:color w:val="000000"/>
        </w:rPr>
        <w:t>Извођење и реализација у Photo shopу или сликана студија.</w:t>
      </w:r>
    </w:p>
    <w:p w14:paraId="231B0998" w14:textId="77777777" w:rsidR="007E6A1A" w:rsidRPr="007E6A1A" w:rsidRDefault="007E6A1A" w:rsidP="007E6A1A">
      <w:pPr>
        <w:spacing w:after="150"/>
        <w:rPr>
          <w:rFonts w:ascii="Arial" w:hAnsi="Arial" w:cs="Arial"/>
        </w:rPr>
      </w:pPr>
      <w:r w:rsidRPr="007E6A1A">
        <w:rPr>
          <w:rFonts w:ascii="Arial" w:hAnsi="Arial" w:cs="Arial"/>
          <w:color w:val="000000"/>
        </w:rPr>
        <w:t>Тема из области екологије. Формат – 50 x 70 cm.</w:t>
      </w:r>
    </w:p>
    <w:p w14:paraId="5F4BD9C5" w14:textId="77777777" w:rsidR="007E6A1A" w:rsidRPr="007E6A1A" w:rsidRDefault="007E6A1A" w:rsidP="007E6A1A">
      <w:pPr>
        <w:spacing w:after="150"/>
        <w:rPr>
          <w:rFonts w:ascii="Arial" w:hAnsi="Arial" w:cs="Arial"/>
        </w:rPr>
      </w:pPr>
      <w:r w:rsidRPr="007E6A1A">
        <w:rPr>
          <w:rFonts w:ascii="Arial" w:hAnsi="Arial" w:cs="Arial"/>
          <w:color w:val="000000"/>
        </w:rPr>
        <w:t>ЛИКОВНОГРАФИЧКО РЕШЕЊЕ ПЛАКАТА</w:t>
      </w:r>
    </w:p>
    <w:p w14:paraId="7BEE3454" w14:textId="77777777" w:rsidR="007E6A1A" w:rsidRPr="007E6A1A" w:rsidRDefault="007E6A1A" w:rsidP="007E6A1A">
      <w:pPr>
        <w:spacing w:after="150"/>
        <w:rPr>
          <w:rFonts w:ascii="Arial" w:hAnsi="Arial" w:cs="Arial"/>
        </w:rPr>
      </w:pPr>
      <w:r w:rsidRPr="007E6A1A">
        <w:rPr>
          <w:rFonts w:ascii="Arial" w:hAnsi="Arial" w:cs="Arial"/>
          <w:color w:val="000000"/>
        </w:rPr>
        <w:t>Извођење и реализација у Photo shopу или сликана студија.</w:t>
      </w:r>
    </w:p>
    <w:p w14:paraId="7C5A6B94" w14:textId="77777777" w:rsidR="007E6A1A" w:rsidRPr="007E6A1A" w:rsidRDefault="007E6A1A" w:rsidP="007E6A1A">
      <w:pPr>
        <w:spacing w:after="150"/>
        <w:rPr>
          <w:rFonts w:ascii="Arial" w:hAnsi="Arial" w:cs="Arial"/>
        </w:rPr>
      </w:pPr>
      <w:r w:rsidRPr="007E6A1A">
        <w:rPr>
          <w:rFonts w:ascii="Arial" w:hAnsi="Arial" w:cs="Arial"/>
          <w:color w:val="000000"/>
        </w:rPr>
        <w:t>Тема из области пропагандних манифестација. Формат – 50 x 70 cm.</w:t>
      </w:r>
    </w:p>
    <w:p w14:paraId="33DE10B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934115F" w14:textId="77777777" w:rsidR="007E6A1A" w:rsidRPr="007E6A1A" w:rsidRDefault="007E6A1A" w:rsidP="007E6A1A">
      <w:pPr>
        <w:spacing w:after="150"/>
        <w:rPr>
          <w:rFonts w:ascii="Arial" w:hAnsi="Arial" w:cs="Arial"/>
        </w:rPr>
      </w:pPr>
      <w:r w:rsidRPr="007E6A1A">
        <w:rPr>
          <w:rFonts w:ascii="Arial" w:hAnsi="Arial" w:cs="Arial"/>
          <w:color w:val="000000"/>
        </w:rPr>
        <w:t>При постављању задатака мора се водити рачуна да је његов превасходни циљ увођење ученика у решавање проблема из праксе, односно да буде заступљена она проблематика са којом ће се ученици сусретати на радном месту. У свим задацима у којима се појављују нови појмови, морају се јасно објаснити.</w:t>
      </w:r>
    </w:p>
    <w:p w14:paraId="0D8B6200" w14:textId="77777777" w:rsidR="007E6A1A" w:rsidRPr="007E6A1A" w:rsidRDefault="007E6A1A" w:rsidP="007E6A1A">
      <w:pPr>
        <w:spacing w:after="150"/>
        <w:rPr>
          <w:rFonts w:ascii="Arial" w:hAnsi="Arial" w:cs="Arial"/>
        </w:rPr>
      </w:pPr>
      <w:r w:rsidRPr="007E6A1A">
        <w:rPr>
          <w:rFonts w:ascii="Arial" w:hAnsi="Arial" w:cs="Arial"/>
          <w:color w:val="000000"/>
        </w:rPr>
        <w:t>Треба водити рачуна да сложеност задатака буде поступна, да одговара узрасту ученика. Приликом извођења задатака треба настојати да ученици користе све технике извођења и сва техничка помагала, као што су апликативни рачунарски програми за обраду слике и вектора, за савремено извођење графичких радова.</w:t>
      </w:r>
    </w:p>
    <w:p w14:paraId="373B5079" w14:textId="77777777" w:rsidR="007E6A1A" w:rsidRPr="007E6A1A" w:rsidRDefault="007E6A1A" w:rsidP="007E6A1A">
      <w:pPr>
        <w:spacing w:after="150"/>
        <w:rPr>
          <w:rFonts w:ascii="Arial" w:hAnsi="Arial" w:cs="Arial"/>
        </w:rPr>
      </w:pPr>
      <w:r w:rsidRPr="007E6A1A">
        <w:rPr>
          <w:rFonts w:ascii="Arial" w:hAnsi="Arial" w:cs="Arial"/>
          <w:color w:val="000000"/>
        </w:rPr>
        <w:t>Сваки задатак, да би се успешно реализовао, треба да садржи обавезне и тачно одређене ликовноестетске захтеве, прецизно разрађену методологију рада, наведене све техничкотехнолошке захтеве.</w:t>
      </w:r>
    </w:p>
    <w:p w14:paraId="798B0DD1" w14:textId="77777777" w:rsidR="007E6A1A" w:rsidRPr="007E6A1A" w:rsidRDefault="007E6A1A" w:rsidP="007E6A1A">
      <w:pPr>
        <w:spacing w:after="150"/>
        <w:rPr>
          <w:rFonts w:ascii="Arial" w:hAnsi="Arial" w:cs="Arial"/>
        </w:rPr>
      </w:pPr>
      <w:r w:rsidRPr="007E6A1A">
        <w:rPr>
          <w:rFonts w:ascii="Arial" w:hAnsi="Arial" w:cs="Arial"/>
          <w:color w:val="000000"/>
        </w:rPr>
        <w:t>Практични део наставе треба да се преплиће са теоријским, да га допуњује, илуструје и утврђује.</w:t>
      </w:r>
    </w:p>
    <w:p w14:paraId="669DFF4A" w14:textId="77777777" w:rsidR="007E6A1A" w:rsidRPr="007E6A1A" w:rsidRDefault="007E6A1A" w:rsidP="007E6A1A">
      <w:pPr>
        <w:spacing w:after="150"/>
        <w:rPr>
          <w:rFonts w:ascii="Arial" w:hAnsi="Arial" w:cs="Arial"/>
        </w:rPr>
      </w:pPr>
      <w:r w:rsidRPr="007E6A1A">
        <w:rPr>
          <w:rFonts w:ascii="Arial" w:hAnsi="Arial" w:cs="Arial"/>
          <w:color w:val="000000"/>
        </w:rPr>
        <w:t>За решавање задатака ученици треба да користе читав низ информација добијених било кроз медије, глобалну мрежу или из штампаног материјала, зато је потребно развијати сталан критичан однос ученика и смисао за селективност информација.</w:t>
      </w:r>
    </w:p>
    <w:p w14:paraId="5657972B" w14:textId="77777777" w:rsidR="007E6A1A" w:rsidRPr="007E6A1A" w:rsidRDefault="007E6A1A" w:rsidP="007E6A1A">
      <w:pPr>
        <w:spacing w:after="150"/>
        <w:rPr>
          <w:rFonts w:ascii="Arial" w:hAnsi="Arial" w:cs="Arial"/>
        </w:rPr>
      </w:pPr>
      <w:r w:rsidRPr="007E6A1A">
        <w:rPr>
          <w:rFonts w:ascii="Arial" w:hAnsi="Arial" w:cs="Arial"/>
          <w:color w:val="000000"/>
        </w:rPr>
        <w:t>Рад са ученицима треба да буде индивидуалан.</w:t>
      </w:r>
    </w:p>
    <w:p w14:paraId="794F2BED" w14:textId="77777777" w:rsidR="007E6A1A" w:rsidRPr="007E6A1A" w:rsidRDefault="007E6A1A" w:rsidP="007E6A1A">
      <w:pPr>
        <w:spacing w:after="150"/>
        <w:rPr>
          <w:rFonts w:ascii="Arial" w:hAnsi="Arial" w:cs="Arial"/>
        </w:rPr>
      </w:pPr>
      <w:r w:rsidRPr="007E6A1A">
        <w:rPr>
          <w:rFonts w:ascii="Arial" w:hAnsi="Arial" w:cs="Arial"/>
          <w:color w:val="000000"/>
        </w:rPr>
        <w:t>Треба развијати личне афинитете сваког ученика за посебно ликовно осећање које је ван уобичајених норми, односно просека.</w:t>
      </w:r>
    </w:p>
    <w:p w14:paraId="6D552519" w14:textId="77777777" w:rsidR="007E6A1A" w:rsidRPr="007E6A1A" w:rsidRDefault="007E6A1A" w:rsidP="007E6A1A">
      <w:pPr>
        <w:spacing w:after="150"/>
        <w:rPr>
          <w:rFonts w:ascii="Arial" w:hAnsi="Arial" w:cs="Arial"/>
        </w:rPr>
      </w:pPr>
      <w:r w:rsidRPr="007E6A1A">
        <w:rPr>
          <w:rFonts w:ascii="Arial" w:hAnsi="Arial" w:cs="Arial"/>
          <w:color w:val="000000"/>
        </w:rPr>
        <w:t>По обављеном задатку, односно једног или више задатака, потребно је да се заједничком анализом ученика и професора, путем дијалога дође до утврђених вредности и идејноликовних и техничкотехнолошких детаља задатка одређене програмске јединице.</w:t>
      </w:r>
    </w:p>
    <w:p w14:paraId="767D0F9D"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ТЕХНОЛОГИЈА ШТАМПЕ</w:t>
      </w:r>
    </w:p>
    <w:p w14:paraId="36CCEAA7"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предмета (вежбе) идентични су са садржајима истог предмета у III разреду образовног профила техничар дизајна амбалаже.</w:t>
      </w:r>
    </w:p>
    <w:p w14:paraId="6E52E2C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7CD3E661"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ПРЕДМАТУРСКА ПРАКСА</w:t>
      </w:r>
    </w:p>
    <w:p w14:paraId="683A06A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(60 часова у блоку годишње)</w:t>
      </w:r>
    </w:p>
    <w:p w14:paraId="151E38C5"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ТЕХНИЧАР ДИЗАЈНА ЕНТЕРИЈЕРА</w:t>
      </w:r>
      <w:r w:rsidRPr="007E6A1A">
        <w:rPr>
          <w:rFonts w:ascii="Arial" w:hAnsi="Arial" w:cs="Arial"/>
        </w:rPr>
        <w:br/>
      </w:r>
      <w:r w:rsidRPr="007E6A1A">
        <w:rPr>
          <w:rFonts w:ascii="Arial" w:hAnsi="Arial" w:cs="Arial"/>
          <w:b/>
          <w:color w:val="000000"/>
        </w:rPr>
        <w:t xml:space="preserve"> И ИНДУСТРИЈСКИХ ПРОИЗВОДА</w:t>
      </w:r>
    </w:p>
    <w:p w14:paraId="437499F5"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ЦРТАЊЕ И СЛИКАЊЕ</w:t>
      </w:r>
    </w:p>
    <w:p w14:paraId="6B433547"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предмета (вежбе) идентични су са садржајима истог предмета у I, II, III и IV разреду образовног профила техничар дизајна амбалаже. Програм прилагодити постојећем броју часова.</w:t>
      </w:r>
    </w:p>
    <w:p w14:paraId="0C5FC68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+ 3 часа недељно, 0 + 105 часова годишње)</w:t>
      </w:r>
    </w:p>
    <w:p w14:paraId="514EF0F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+ 3 часа недељно, 0 + 105 часова годишње)</w:t>
      </w:r>
    </w:p>
    <w:p w14:paraId="5C7E4296"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+ 3 часа недељно, 0 + 105 часова годишње)</w:t>
      </w:r>
    </w:p>
    <w:p w14:paraId="72CD6A0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+ 3 часа недељно, 0 + 96 часова годишње)</w:t>
      </w:r>
    </w:p>
    <w:p w14:paraId="4D6A74B3"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ФОТОГРАФИЈА</w:t>
      </w:r>
    </w:p>
    <w:p w14:paraId="080BDA29" w14:textId="77777777" w:rsidR="007E6A1A" w:rsidRPr="007E6A1A" w:rsidRDefault="007E6A1A" w:rsidP="007E6A1A">
      <w:pPr>
        <w:spacing w:after="150"/>
        <w:rPr>
          <w:rFonts w:ascii="Arial" w:hAnsi="Arial" w:cs="Arial"/>
        </w:rPr>
      </w:pPr>
      <w:r w:rsidRPr="007E6A1A">
        <w:rPr>
          <w:rFonts w:ascii="Arial" w:hAnsi="Arial" w:cs="Arial"/>
          <w:color w:val="000000"/>
        </w:rPr>
        <w:t>Садржаји овог предмета (вежбе) идентични су са садржајима истог предмета у II разреду образовног профила ликовни техничар.</w:t>
      </w:r>
    </w:p>
    <w:p w14:paraId="49BD164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(0 + 1 час недељно, 0 + 35 часов</w:t>
      </w:r>
      <w:bookmarkStart w:id="18" w:name="anchor-207-anchor"/>
      <w:bookmarkEnd w:id="18"/>
      <w:r w:rsidRPr="007E6A1A">
        <w:rPr>
          <w:rFonts w:ascii="Arial" w:hAnsi="Arial" w:cs="Arial"/>
          <w:color w:val="000000"/>
        </w:rPr>
        <w:t>а годишње, 30 часова у блоку)</w:t>
      </w:r>
    </w:p>
    <w:p w14:paraId="760CBB9E"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ПИСМО</w:t>
      </w:r>
    </w:p>
    <w:p w14:paraId="61869914"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3AB77B3"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w:t>
      </w:r>
      <w:bookmarkStart w:id="19" w:name="anchor-208-anchor"/>
      <w:bookmarkEnd w:id="19"/>
      <w:r w:rsidRPr="007E6A1A">
        <w:rPr>
          <w:rFonts w:ascii="Arial" w:hAnsi="Arial" w:cs="Arial"/>
          <w:color w:val="000000"/>
        </w:rPr>
        <w:t>авање ученика за стваралачко изражавање разноврсним калиграфским и типографским облицима словних знакова.</w:t>
      </w:r>
    </w:p>
    <w:p w14:paraId="641BC2E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811E115" w14:textId="77777777" w:rsidR="007E6A1A" w:rsidRPr="007E6A1A" w:rsidRDefault="007E6A1A" w:rsidP="007E6A1A">
      <w:pPr>
        <w:spacing w:after="150"/>
        <w:rPr>
          <w:rFonts w:ascii="Arial" w:hAnsi="Arial" w:cs="Arial"/>
        </w:rPr>
      </w:pPr>
      <w:r w:rsidRPr="007E6A1A">
        <w:rPr>
          <w:rFonts w:ascii="Arial" w:hAnsi="Arial" w:cs="Arial"/>
          <w:color w:val="000000"/>
        </w:rPr>
        <w:t>– стекну знања о развоју калиграфије и типографије од првог знака до савременог фонта;</w:t>
      </w:r>
    </w:p>
    <w:p w14:paraId="00F49416"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представљање различитих композиционих форми и примера писма, за примену стечених знања и вештина у савременом дизајну и за самостално креирање у свим областима дизајна;</w:t>
      </w:r>
    </w:p>
    <w:p w14:paraId="41E1BEF9"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и унапреде естетске критеријуме, стваралачко и критичко мишљење, визуелно опажање и памћење, мотивацију и истрајност у раду;</w:t>
      </w:r>
    </w:p>
    <w:p w14:paraId="0C682C0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самостални и тимски рад;</w:t>
      </w:r>
    </w:p>
    <w:p w14:paraId="136DD81F"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процесу уметничког стварања и очувању уметничких творевина, националне и светске културне баштине.</w:t>
      </w:r>
    </w:p>
    <w:p w14:paraId="7808CCFD"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4ACFACD"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w:t>
      </w:r>
    </w:p>
    <w:p w14:paraId="7B1E4BBB"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ПРЕГЛЕД, РАЗВОЈ ПИСМА, КАЛИГРАФИЈА</w:t>
      </w:r>
      <w:r w:rsidRPr="007E6A1A">
        <w:rPr>
          <w:rFonts w:ascii="Arial" w:hAnsi="Arial" w:cs="Arial"/>
        </w:rPr>
        <w:br/>
      </w:r>
      <w:r w:rsidRPr="007E6A1A">
        <w:rPr>
          <w:rFonts w:ascii="Arial" w:hAnsi="Arial" w:cs="Arial"/>
          <w:color w:val="000000"/>
        </w:rPr>
        <w:t>И ЊЕНА ПРИМЕНА</w:t>
      </w:r>
    </w:p>
    <w:p w14:paraId="544C4D27" w14:textId="77777777" w:rsidR="007E6A1A" w:rsidRPr="007E6A1A" w:rsidRDefault="007E6A1A" w:rsidP="007E6A1A">
      <w:pPr>
        <w:spacing w:after="150"/>
        <w:rPr>
          <w:rFonts w:ascii="Arial" w:hAnsi="Arial" w:cs="Arial"/>
        </w:rPr>
      </w:pPr>
      <w:r w:rsidRPr="007E6A1A">
        <w:rPr>
          <w:rFonts w:ascii="Arial" w:hAnsi="Arial" w:cs="Arial"/>
          <w:color w:val="000000"/>
        </w:rPr>
        <w:t>ПРИБОР И МАТЕРИЈАЛ</w:t>
      </w:r>
    </w:p>
    <w:p w14:paraId="0E38B3B4" w14:textId="77777777" w:rsidR="007E6A1A" w:rsidRPr="007E6A1A" w:rsidRDefault="007E6A1A" w:rsidP="007E6A1A">
      <w:pPr>
        <w:spacing w:after="150"/>
        <w:rPr>
          <w:rFonts w:ascii="Arial" w:hAnsi="Arial" w:cs="Arial"/>
        </w:rPr>
      </w:pPr>
      <w:r w:rsidRPr="007E6A1A">
        <w:rPr>
          <w:rFonts w:ascii="Arial" w:hAnsi="Arial" w:cs="Arial"/>
          <w:color w:val="000000"/>
        </w:rPr>
        <w:t>Све о прибору и материјалу са којим се и на коме се пише.</w:t>
      </w:r>
    </w:p>
    <w:p w14:paraId="3052AE66" w14:textId="77777777" w:rsidR="007E6A1A" w:rsidRPr="007E6A1A" w:rsidRDefault="007E6A1A" w:rsidP="007E6A1A">
      <w:pPr>
        <w:spacing w:after="150"/>
        <w:rPr>
          <w:rFonts w:ascii="Arial" w:hAnsi="Arial" w:cs="Arial"/>
        </w:rPr>
      </w:pPr>
      <w:r w:rsidRPr="007E6A1A">
        <w:rPr>
          <w:rFonts w:ascii="Arial" w:hAnsi="Arial" w:cs="Arial"/>
          <w:color w:val="000000"/>
        </w:rPr>
        <w:t>ВЕЖБЕ ПОТЕЗА, ПРАВИЛНО ДРЖАЊЕ И ВОЂЕЊЕ ПЕРА</w:t>
      </w:r>
    </w:p>
    <w:p w14:paraId="6EF946C2" w14:textId="77777777" w:rsidR="007E6A1A" w:rsidRPr="007E6A1A" w:rsidRDefault="007E6A1A" w:rsidP="007E6A1A">
      <w:pPr>
        <w:spacing w:after="150"/>
        <w:rPr>
          <w:rFonts w:ascii="Arial" w:hAnsi="Arial" w:cs="Arial"/>
        </w:rPr>
      </w:pPr>
      <w:r w:rsidRPr="007E6A1A">
        <w:rPr>
          <w:rFonts w:ascii="Arial" w:hAnsi="Arial" w:cs="Arial"/>
          <w:color w:val="000000"/>
        </w:rPr>
        <w:t>ПИСМО КАПИТАЛА</w:t>
      </w:r>
    </w:p>
    <w:p w14:paraId="6C1C7A28" w14:textId="77777777" w:rsidR="007E6A1A" w:rsidRPr="007E6A1A" w:rsidRDefault="007E6A1A" w:rsidP="007E6A1A">
      <w:pPr>
        <w:spacing w:after="150"/>
        <w:rPr>
          <w:rFonts w:ascii="Arial" w:hAnsi="Arial" w:cs="Arial"/>
        </w:rPr>
      </w:pPr>
      <w:r w:rsidRPr="007E6A1A">
        <w:rPr>
          <w:rFonts w:ascii="Arial" w:hAnsi="Arial" w:cs="Arial"/>
          <w:color w:val="000000"/>
        </w:rPr>
        <w:t>Пропорције и редослед потеза, костур капитале.</w:t>
      </w:r>
    </w:p>
    <w:p w14:paraId="1B875023" w14:textId="77777777" w:rsidR="007E6A1A" w:rsidRPr="007E6A1A" w:rsidRDefault="007E6A1A" w:rsidP="007E6A1A">
      <w:pPr>
        <w:spacing w:after="150"/>
        <w:rPr>
          <w:rFonts w:ascii="Arial" w:hAnsi="Arial" w:cs="Arial"/>
        </w:rPr>
      </w:pPr>
      <w:r w:rsidRPr="007E6A1A">
        <w:rPr>
          <w:rFonts w:ascii="Arial" w:hAnsi="Arial" w:cs="Arial"/>
          <w:color w:val="000000"/>
        </w:rPr>
        <w:t>КАПИТАЛА</w:t>
      </w:r>
    </w:p>
    <w:p w14:paraId="311A0F14"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са правилним размаком и серифима.</w:t>
      </w:r>
    </w:p>
    <w:p w14:paraId="4FC14D3A"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ТЕКСТА</w:t>
      </w:r>
    </w:p>
    <w:p w14:paraId="45BC978A" w14:textId="77777777" w:rsidR="007E6A1A" w:rsidRPr="007E6A1A" w:rsidRDefault="007E6A1A" w:rsidP="007E6A1A">
      <w:pPr>
        <w:spacing w:after="150"/>
        <w:rPr>
          <w:rFonts w:ascii="Arial" w:hAnsi="Arial" w:cs="Arial"/>
        </w:rPr>
      </w:pPr>
      <w:r w:rsidRPr="007E6A1A">
        <w:rPr>
          <w:rFonts w:ascii="Arial" w:hAnsi="Arial" w:cs="Arial"/>
          <w:color w:val="000000"/>
        </w:rPr>
        <w:t>Правилно постављање. Размак између слова, речи и редова.</w:t>
      </w:r>
    </w:p>
    <w:p w14:paraId="6F0E716E" w14:textId="77777777" w:rsidR="007E6A1A" w:rsidRPr="007E6A1A" w:rsidRDefault="007E6A1A" w:rsidP="007E6A1A">
      <w:pPr>
        <w:spacing w:after="150"/>
        <w:rPr>
          <w:rFonts w:ascii="Arial" w:hAnsi="Arial" w:cs="Arial"/>
        </w:rPr>
      </w:pPr>
      <w:r w:rsidRPr="007E6A1A">
        <w:rPr>
          <w:rFonts w:ascii="Arial" w:hAnsi="Arial" w:cs="Arial"/>
          <w:color w:val="000000"/>
        </w:rPr>
        <w:t>ХУМАНИСТИЧКИ-РЕНЕСАНСНИ КУРЗИВ</w:t>
      </w:r>
    </w:p>
    <w:p w14:paraId="1822832C"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текста, правилан размак између слова, речи и редова.</w:t>
      </w:r>
    </w:p>
    <w:p w14:paraId="7F0EEC59" w14:textId="77777777" w:rsidR="007E6A1A" w:rsidRPr="007E6A1A" w:rsidRDefault="007E6A1A" w:rsidP="007E6A1A">
      <w:pPr>
        <w:spacing w:after="150"/>
        <w:rPr>
          <w:rFonts w:ascii="Arial" w:hAnsi="Arial" w:cs="Arial"/>
        </w:rPr>
      </w:pPr>
      <w:r w:rsidRPr="007E6A1A">
        <w:rPr>
          <w:rFonts w:ascii="Arial" w:hAnsi="Arial" w:cs="Arial"/>
          <w:color w:val="000000"/>
        </w:rPr>
        <w:t>ЋИРИЛИЧНИ КУРЗИВ</w:t>
      </w:r>
    </w:p>
    <w:p w14:paraId="7A8E0977"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текста, правилан размак између слова, речи и редова.</w:t>
      </w:r>
    </w:p>
    <w:p w14:paraId="360E133E" w14:textId="77777777" w:rsidR="007E6A1A" w:rsidRPr="007E6A1A" w:rsidRDefault="007E6A1A" w:rsidP="007E6A1A">
      <w:pPr>
        <w:spacing w:after="150"/>
        <w:rPr>
          <w:rFonts w:ascii="Arial" w:hAnsi="Arial" w:cs="Arial"/>
        </w:rPr>
      </w:pPr>
      <w:r w:rsidRPr="007E6A1A">
        <w:rPr>
          <w:rFonts w:ascii="Arial" w:hAnsi="Arial" w:cs="Arial"/>
          <w:color w:val="000000"/>
        </w:rPr>
        <w:t>ПИСМО: ЋИРИЛИЧНИ УСТАВ</w:t>
      </w:r>
    </w:p>
    <w:p w14:paraId="5504F27C" w14:textId="77777777" w:rsidR="007E6A1A" w:rsidRPr="007E6A1A" w:rsidRDefault="007E6A1A" w:rsidP="007E6A1A">
      <w:pPr>
        <w:spacing w:after="150"/>
        <w:rPr>
          <w:rFonts w:ascii="Arial" w:hAnsi="Arial" w:cs="Arial"/>
        </w:rPr>
      </w:pPr>
      <w:r w:rsidRPr="007E6A1A">
        <w:rPr>
          <w:rFonts w:ascii="Arial" w:hAnsi="Arial" w:cs="Arial"/>
          <w:color w:val="000000"/>
        </w:rPr>
        <w:t>Писање слова и текста, правилан размак између слова, речи и редова.</w:t>
      </w:r>
    </w:p>
    <w:p w14:paraId="39D76B65"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НАЦРТНА ГЕОМЕТРИЈА</w:t>
      </w:r>
    </w:p>
    <w:p w14:paraId="183FCE3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2D61919"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нацртна геометрија је стицање функционалних знања и вештина представљања пројекција тродимензионалних предмета.</w:t>
      </w:r>
    </w:p>
    <w:p w14:paraId="4A8DB21E"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8F7012A"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приказују просторне форме ортогоналним пројекцијама и да једноставно и брзо решавају просторне проблеме;</w:t>
      </w:r>
    </w:p>
    <w:p w14:paraId="76F4810B" w14:textId="77777777" w:rsidR="007E6A1A" w:rsidRPr="007E6A1A" w:rsidRDefault="007E6A1A" w:rsidP="007E6A1A">
      <w:pPr>
        <w:spacing w:after="150"/>
        <w:rPr>
          <w:rFonts w:ascii="Arial" w:hAnsi="Arial" w:cs="Arial"/>
        </w:rPr>
      </w:pPr>
      <w:r w:rsidRPr="007E6A1A">
        <w:rPr>
          <w:rFonts w:ascii="Arial" w:hAnsi="Arial" w:cs="Arial"/>
          <w:color w:val="000000"/>
        </w:rPr>
        <w:t>– усвоје аналитички приступ и развију логичко и критичко мишљење.</w:t>
      </w:r>
    </w:p>
    <w:p w14:paraId="1D078C91"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5A85D0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w:t>
      </w:r>
    </w:p>
    <w:p w14:paraId="6705EB3F" w14:textId="77777777" w:rsidR="007E6A1A" w:rsidRPr="007E6A1A" w:rsidRDefault="007E6A1A" w:rsidP="007E6A1A">
      <w:pPr>
        <w:spacing w:after="150"/>
        <w:rPr>
          <w:rFonts w:ascii="Arial" w:hAnsi="Arial" w:cs="Arial"/>
        </w:rPr>
      </w:pPr>
      <w:r w:rsidRPr="007E6A1A">
        <w:rPr>
          <w:rFonts w:ascii="Arial" w:hAnsi="Arial" w:cs="Arial"/>
          <w:color w:val="000000"/>
        </w:rPr>
        <w:t>МЕСТО И ЗАДАТАК НАЦРТНЕ ГЕОМЕТРИЈЕ</w:t>
      </w:r>
    </w:p>
    <w:p w14:paraId="691ECCF1" w14:textId="77777777" w:rsidR="007E6A1A" w:rsidRPr="007E6A1A" w:rsidRDefault="007E6A1A" w:rsidP="007E6A1A">
      <w:pPr>
        <w:spacing w:after="150"/>
        <w:rPr>
          <w:rFonts w:ascii="Arial" w:hAnsi="Arial" w:cs="Arial"/>
        </w:rPr>
      </w:pPr>
      <w:r w:rsidRPr="007E6A1A">
        <w:rPr>
          <w:rFonts w:ascii="Arial" w:hAnsi="Arial" w:cs="Arial"/>
          <w:color w:val="000000"/>
        </w:rPr>
        <w:t>Појам ортогоналне пројекције као изгледа у датом правцу.</w:t>
      </w:r>
    </w:p>
    <w:p w14:paraId="5DA91975" w14:textId="77777777" w:rsidR="007E6A1A" w:rsidRPr="007E6A1A" w:rsidRDefault="007E6A1A" w:rsidP="007E6A1A">
      <w:pPr>
        <w:spacing w:after="150"/>
        <w:rPr>
          <w:rFonts w:ascii="Arial" w:hAnsi="Arial" w:cs="Arial"/>
        </w:rPr>
      </w:pPr>
      <w:r w:rsidRPr="007E6A1A">
        <w:rPr>
          <w:rFonts w:ascii="Arial" w:hAnsi="Arial" w:cs="Arial"/>
          <w:color w:val="000000"/>
        </w:rPr>
        <w:t>Најужа обавештења о косој и централној пројекцији – перспективе, као о пројекцијама које се добијају пројектовањем на ликораван.</w:t>
      </w:r>
    </w:p>
    <w:p w14:paraId="3B428A86" w14:textId="77777777" w:rsidR="007E6A1A" w:rsidRPr="007E6A1A" w:rsidRDefault="007E6A1A" w:rsidP="007E6A1A">
      <w:pPr>
        <w:spacing w:after="150"/>
        <w:rPr>
          <w:rFonts w:ascii="Arial" w:hAnsi="Arial" w:cs="Arial"/>
        </w:rPr>
      </w:pPr>
      <w:r w:rsidRPr="007E6A1A">
        <w:rPr>
          <w:rFonts w:ascii="Arial" w:hAnsi="Arial" w:cs="Arial"/>
          <w:color w:val="000000"/>
        </w:rPr>
        <w:t>Обавештење о значају и историјату централне пројекције – перспективе, њена улога у сликарству, цртању и архитектури.</w:t>
      </w:r>
    </w:p>
    <w:p w14:paraId="02C91B8A" w14:textId="77777777" w:rsidR="007E6A1A" w:rsidRPr="007E6A1A" w:rsidRDefault="007E6A1A" w:rsidP="007E6A1A">
      <w:pPr>
        <w:spacing w:after="150"/>
        <w:rPr>
          <w:rFonts w:ascii="Arial" w:hAnsi="Arial" w:cs="Arial"/>
        </w:rPr>
      </w:pPr>
      <w:r w:rsidRPr="007E6A1A">
        <w:rPr>
          <w:rFonts w:ascii="Arial" w:hAnsi="Arial" w:cs="Arial"/>
          <w:color w:val="000000"/>
        </w:rPr>
        <w:t>ОРТОГОНАЛНА ПРОЈЕКЦИЈА</w:t>
      </w:r>
    </w:p>
    <w:p w14:paraId="78321CF9" w14:textId="77777777" w:rsidR="007E6A1A" w:rsidRPr="007E6A1A" w:rsidRDefault="007E6A1A" w:rsidP="007E6A1A">
      <w:pPr>
        <w:spacing w:after="150"/>
        <w:rPr>
          <w:rFonts w:ascii="Arial" w:hAnsi="Arial" w:cs="Arial"/>
        </w:rPr>
      </w:pPr>
      <w:r w:rsidRPr="007E6A1A">
        <w:rPr>
          <w:rFonts w:ascii="Arial" w:hAnsi="Arial" w:cs="Arial"/>
          <w:color w:val="000000"/>
        </w:rPr>
        <w:t>Две ортогоналне пројекције краће назване по оснивачу модерне нацртне геометрије Госпару Монжу – Монжов пар.</w:t>
      </w:r>
    </w:p>
    <w:p w14:paraId="358E843B" w14:textId="77777777" w:rsidR="007E6A1A" w:rsidRPr="007E6A1A" w:rsidRDefault="007E6A1A" w:rsidP="007E6A1A">
      <w:pPr>
        <w:spacing w:after="150"/>
        <w:rPr>
          <w:rFonts w:ascii="Arial" w:hAnsi="Arial" w:cs="Arial"/>
        </w:rPr>
      </w:pPr>
      <w:r w:rsidRPr="007E6A1A">
        <w:rPr>
          <w:rFonts w:ascii="Arial" w:hAnsi="Arial" w:cs="Arial"/>
          <w:color w:val="000000"/>
        </w:rPr>
        <w:t>Координатни систем у простору, његове ортогоналне пројекције.</w:t>
      </w:r>
    </w:p>
    <w:p w14:paraId="37739B15" w14:textId="77777777" w:rsidR="007E6A1A" w:rsidRPr="007E6A1A" w:rsidRDefault="007E6A1A" w:rsidP="007E6A1A">
      <w:pPr>
        <w:spacing w:after="150"/>
        <w:rPr>
          <w:rFonts w:ascii="Arial" w:hAnsi="Arial" w:cs="Arial"/>
        </w:rPr>
      </w:pPr>
      <w:r w:rsidRPr="007E6A1A">
        <w:rPr>
          <w:rFonts w:ascii="Arial" w:hAnsi="Arial" w:cs="Arial"/>
          <w:color w:val="000000"/>
        </w:rPr>
        <w:t>Координате и пројекције тачке.</w:t>
      </w:r>
    </w:p>
    <w:p w14:paraId="691151B0" w14:textId="77777777" w:rsidR="007E6A1A" w:rsidRPr="007E6A1A" w:rsidRDefault="007E6A1A" w:rsidP="007E6A1A">
      <w:pPr>
        <w:spacing w:after="150"/>
        <w:rPr>
          <w:rFonts w:ascii="Arial" w:hAnsi="Arial" w:cs="Arial"/>
        </w:rPr>
      </w:pPr>
      <w:r w:rsidRPr="007E6A1A">
        <w:rPr>
          <w:rFonts w:ascii="Arial" w:hAnsi="Arial" w:cs="Arial"/>
          <w:color w:val="000000"/>
        </w:rPr>
        <w:t>Тачка у произвољном положају.</w:t>
      </w:r>
    </w:p>
    <w:p w14:paraId="5877BDB4" w14:textId="77777777" w:rsidR="007E6A1A" w:rsidRPr="007E6A1A" w:rsidRDefault="007E6A1A" w:rsidP="007E6A1A">
      <w:pPr>
        <w:spacing w:after="150"/>
        <w:rPr>
          <w:rFonts w:ascii="Arial" w:hAnsi="Arial" w:cs="Arial"/>
        </w:rPr>
      </w:pPr>
      <w:r w:rsidRPr="007E6A1A">
        <w:rPr>
          <w:rFonts w:ascii="Arial" w:hAnsi="Arial" w:cs="Arial"/>
          <w:color w:val="000000"/>
        </w:rPr>
        <w:t>Тачка у специјалном положају.</w:t>
      </w:r>
    </w:p>
    <w:p w14:paraId="04B58A65" w14:textId="77777777" w:rsidR="007E6A1A" w:rsidRPr="007E6A1A" w:rsidRDefault="007E6A1A" w:rsidP="007E6A1A">
      <w:pPr>
        <w:spacing w:after="150"/>
        <w:rPr>
          <w:rFonts w:ascii="Arial" w:hAnsi="Arial" w:cs="Arial"/>
        </w:rPr>
      </w:pPr>
      <w:r w:rsidRPr="007E6A1A">
        <w:rPr>
          <w:rFonts w:ascii="Arial" w:hAnsi="Arial" w:cs="Arial"/>
          <w:color w:val="000000"/>
        </w:rPr>
        <w:t>Приказивање једноставних предмета у Монжовом пару.</w:t>
      </w:r>
    </w:p>
    <w:p w14:paraId="438AFCAA"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коcке.</w:t>
      </w:r>
    </w:p>
    <w:p w14:paraId="460BD389"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квадра.</w:t>
      </w:r>
    </w:p>
    <w:p w14:paraId="4EBEF713"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пирамиде.</w:t>
      </w:r>
    </w:p>
    <w:p w14:paraId="0F19789C"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w:t>
      </w:r>
    </w:p>
    <w:p w14:paraId="5F34B0F1" w14:textId="77777777" w:rsidR="007E6A1A" w:rsidRPr="007E6A1A" w:rsidRDefault="007E6A1A" w:rsidP="007E6A1A">
      <w:pPr>
        <w:spacing w:after="150"/>
        <w:rPr>
          <w:rFonts w:ascii="Arial" w:hAnsi="Arial" w:cs="Arial"/>
        </w:rPr>
      </w:pPr>
      <w:r w:rsidRPr="007E6A1A">
        <w:rPr>
          <w:rFonts w:ascii="Arial" w:hAnsi="Arial" w:cs="Arial"/>
          <w:color w:val="000000"/>
        </w:rPr>
        <w:t>ПРАВА И ДУЖ У МОНЖОВОМ ПАРУ</w:t>
      </w:r>
    </w:p>
    <w:p w14:paraId="0374F734" w14:textId="77777777" w:rsidR="007E6A1A" w:rsidRPr="007E6A1A" w:rsidRDefault="007E6A1A" w:rsidP="007E6A1A">
      <w:pPr>
        <w:spacing w:after="150"/>
        <w:rPr>
          <w:rFonts w:ascii="Arial" w:hAnsi="Arial" w:cs="Arial"/>
        </w:rPr>
      </w:pPr>
      <w:r w:rsidRPr="007E6A1A">
        <w:rPr>
          <w:rFonts w:ascii="Arial" w:hAnsi="Arial" w:cs="Arial"/>
          <w:color w:val="000000"/>
        </w:rPr>
        <w:t>Произвољни положај правих и дужи.</w:t>
      </w:r>
    </w:p>
    <w:p w14:paraId="393C3DB7" w14:textId="77777777" w:rsidR="007E6A1A" w:rsidRPr="007E6A1A" w:rsidRDefault="007E6A1A" w:rsidP="007E6A1A">
      <w:pPr>
        <w:spacing w:after="150"/>
        <w:rPr>
          <w:rFonts w:ascii="Arial" w:hAnsi="Arial" w:cs="Arial"/>
        </w:rPr>
      </w:pPr>
      <w:r w:rsidRPr="007E6A1A">
        <w:rPr>
          <w:rFonts w:ascii="Arial" w:hAnsi="Arial" w:cs="Arial"/>
          <w:color w:val="000000"/>
        </w:rPr>
        <w:t>Специјални положај правих и дужи.</w:t>
      </w:r>
    </w:p>
    <w:p w14:paraId="57185551" w14:textId="77777777" w:rsidR="007E6A1A" w:rsidRPr="007E6A1A" w:rsidRDefault="007E6A1A" w:rsidP="007E6A1A">
      <w:pPr>
        <w:spacing w:after="150"/>
        <w:rPr>
          <w:rFonts w:ascii="Arial" w:hAnsi="Arial" w:cs="Arial"/>
        </w:rPr>
      </w:pPr>
      <w:r w:rsidRPr="007E6A1A">
        <w:rPr>
          <w:rFonts w:ascii="Arial" w:hAnsi="Arial" w:cs="Arial"/>
          <w:color w:val="000000"/>
        </w:rPr>
        <w:t>Продори правих кроз координате основа.</w:t>
      </w:r>
    </w:p>
    <w:p w14:paraId="5B8DFB56"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w:t>
      </w:r>
    </w:p>
    <w:p w14:paraId="70EFF632" w14:textId="77777777" w:rsidR="007E6A1A" w:rsidRPr="007E6A1A" w:rsidRDefault="007E6A1A" w:rsidP="007E6A1A">
      <w:pPr>
        <w:spacing w:after="150"/>
        <w:rPr>
          <w:rFonts w:ascii="Arial" w:hAnsi="Arial" w:cs="Arial"/>
        </w:rPr>
      </w:pPr>
      <w:r w:rsidRPr="007E6A1A">
        <w:rPr>
          <w:rFonts w:ascii="Arial" w:hAnsi="Arial" w:cs="Arial"/>
          <w:color w:val="000000"/>
        </w:rPr>
        <w:t>ТРАНСФОРМАЦИЈЕ</w:t>
      </w:r>
    </w:p>
    <w:p w14:paraId="40C4C1D8" w14:textId="77777777" w:rsidR="007E6A1A" w:rsidRPr="007E6A1A" w:rsidRDefault="007E6A1A" w:rsidP="007E6A1A">
      <w:pPr>
        <w:spacing w:after="150"/>
        <w:rPr>
          <w:rFonts w:ascii="Arial" w:hAnsi="Arial" w:cs="Arial"/>
        </w:rPr>
      </w:pPr>
      <w:r w:rsidRPr="007E6A1A">
        <w:rPr>
          <w:rFonts w:ascii="Arial" w:hAnsi="Arial" w:cs="Arial"/>
          <w:color w:val="000000"/>
        </w:rPr>
        <w:t>Појам трансформације – добијање нове ортогоналне пројекције из Монжовог пара, или једне ортогоналне пројекције и допунских нумеричких или графичких података о објекту. Предаваће се само једнострука трансформација: нов поглед паралелан са ПП</w:t>
      </w:r>
      <w:r w:rsidRPr="007E6A1A">
        <w:rPr>
          <w:rFonts w:ascii="Arial" w:hAnsi="Arial" w:cs="Arial"/>
          <w:color w:val="000000"/>
          <w:vertAlign w:val="subscript"/>
        </w:rPr>
        <w:t>2</w:t>
      </w:r>
      <w:r w:rsidRPr="007E6A1A">
        <w:rPr>
          <w:rFonts w:ascii="Arial" w:hAnsi="Arial" w:cs="Arial"/>
          <w:color w:val="000000"/>
        </w:rPr>
        <w:t>, тако да нова пројекција са постојећом I или II пројекцијом чини Монжов пар.</w:t>
      </w:r>
    </w:p>
    <w:p w14:paraId="574D41AD" w14:textId="77777777" w:rsidR="007E6A1A" w:rsidRPr="007E6A1A" w:rsidRDefault="007E6A1A" w:rsidP="007E6A1A">
      <w:pPr>
        <w:spacing w:after="150"/>
        <w:rPr>
          <w:rFonts w:ascii="Arial" w:hAnsi="Arial" w:cs="Arial"/>
        </w:rPr>
      </w:pPr>
      <w:r w:rsidRPr="007E6A1A">
        <w:rPr>
          <w:rFonts w:ascii="Arial" w:hAnsi="Arial" w:cs="Arial"/>
          <w:color w:val="000000"/>
        </w:rPr>
        <w:t>Координатна трећа пројекција бокоцрт, пројекција спарена са II координатном пројекцијом.</w:t>
      </w:r>
    </w:p>
    <w:p w14:paraId="49DD6B41" w14:textId="77777777" w:rsidR="007E6A1A" w:rsidRPr="007E6A1A" w:rsidRDefault="007E6A1A" w:rsidP="007E6A1A">
      <w:pPr>
        <w:spacing w:after="150"/>
        <w:rPr>
          <w:rFonts w:ascii="Arial" w:hAnsi="Arial" w:cs="Arial"/>
        </w:rPr>
      </w:pPr>
      <w:r w:rsidRPr="007E6A1A">
        <w:rPr>
          <w:rFonts w:ascii="Arial" w:hAnsi="Arial" w:cs="Arial"/>
          <w:color w:val="000000"/>
        </w:rPr>
        <w:t>Страноцрт – произвољна III пројекција.</w:t>
      </w:r>
    </w:p>
    <w:p w14:paraId="4E687B8C" w14:textId="77777777" w:rsidR="007E6A1A" w:rsidRPr="007E6A1A" w:rsidRDefault="007E6A1A" w:rsidP="007E6A1A">
      <w:pPr>
        <w:spacing w:after="150"/>
        <w:rPr>
          <w:rFonts w:ascii="Arial" w:hAnsi="Arial" w:cs="Arial"/>
        </w:rPr>
      </w:pPr>
      <w:r w:rsidRPr="007E6A1A">
        <w:rPr>
          <w:rFonts w:ascii="Arial" w:hAnsi="Arial" w:cs="Arial"/>
          <w:color w:val="000000"/>
        </w:rPr>
        <w:t>Хаузнерово (ђачко) правило за трансформацију тачке.</w:t>
      </w:r>
    </w:p>
    <w:p w14:paraId="19588905"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вежбе.</w:t>
      </w:r>
    </w:p>
    <w:p w14:paraId="748D5284" w14:textId="77777777" w:rsidR="007E6A1A" w:rsidRPr="007E6A1A" w:rsidRDefault="007E6A1A" w:rsidP="007E6A1A">
      <w:pPr>
        <w:spacing w:after="150"/>
        <w:rPr>
          <w:rFonts w:ascii="Arial" w:hAnsi="Arial" w:cs="Arial"/>
        </w:rPr>
      </w:pPr>
      <w:r w:rsidRPr="007E6A1A">
        <w:rPr>
          <w:rFonts w:ascii="Arial" w:hAnsi="Arial" w:cs="Arial"/>
          <w:color w:val="000000"/>
        </w:rPr>
        <w:t>ПРАВА ВЕЛИЧИНА ДУЖИ И ПРАВЕ ПОМОЋУ</w:t>
      </w:r>
      <w:r w:rsidRPr="007E6A1A">
        <w:rPr>
          <w:rFonts w:ascii="Arial" w:hAnsi="Arial" w:cs="Arial"/>
        </w:rPr>
        <w:br/>
      </w:r>
      <w:r w:rsidRPr="007E6A1A">
        <w:rPr>
          <w:rFonts w:ascii="Arial" w:hAnsi="Arial" w:cs="Arial"/>
          <w:color w:val="000000"/>
        </w:rPr>
        <w:t>ТРАНСФОРМАЦИЈЕ</w:t>
      </w:r>
    </w:p>
    <w:p w14:paraId="6CA379A7" w14:textId="77777777" w:rsidR="007E6A1A" w:rsidRPr="007E6A1A" w:rsidRDefault="007E6A1A" w:rsidP="007E6A1A">
      <w:pPr>
        <w:spacing w:after="150"/>
        <w:rPr>
          <w:rFonts w:ascii="Arial" w:hAnsi="Arial" w:cs="Arial"/>
        </w:rPr>
      </w:pPr>
      <w:r w:rsidRPr="007E6A1A">
        <w:rPr>
          <w:rFonts w:ascii="Arial" w:hAnsi="Arial" w:cs="Arial"/>
          <w:color w:val="000000"/>
        </w:rPr>
        <w:t>Налажење праве величине задате дужи.</w:t>
      </w:r>
    </w:p>
    <w:p w14:paraId="567EE47E" w14:textId="77777777" w:rsidR="007E6A1A" w:rsidRPr="007E6A1A" w:rsidRDefault="007E6A1A" w:rsidP="007E6A1A">
      <w:pPr>
        <w:spacing w:after="150"/>
        <w:rPr>
          <w:rFonts w:ascii="Arial" w:hAnsi="Arial" w:cs="Arial"/>
        </w:rPr>
      </w:pPr>
      <w:r w:rsidRPr="007E6A1A">
        <w:rPr>
          <w:rFonts w:ascii="Arial" w:hAnsi="Arial" w:cs="Arial"/>
          <w:color w:val="000000"/>
        </w:rPr>
        <w:t>Наношење задате дужине на дату праву.</w:t>
      </w:r>
    </w:p>
    <w:p w14:paraId="5D10941B" w14:textId="77777777" w:rsidR="007E6A1A" w:rsidRPr="007E6A1A" w:rsidRDefault="007E6A1A" w:rsidP="007E6A1A">
      <w:pPr>
        <w:spacing w:after="150"/>
        <w:rPr>
          <w:rFonts w:ascii="Arial" w:hAnsi="Arial" w:cs="Arial"/>
        </w:rPr>
      </w:pPr>
      <w:r w:rsidRPr="007E6A1A">
        <w:rPr>
          <w:rFonts w:ascii="Arial" w:hAnsi="Arial" w:cs="Arial"/>
          <w:color w:val="000000"/>
        </w:rPr>
        <w:t>Налажење праве величине ивиcе тела.</w:t>
      </w:r>
    </w:p>
    <w:p w14:paraId="600EC3F2" w14:textId="77777777" w:rsidR="007E6A1A" w:rsidRPr="007E6A1A" w:rsidRDefault="007E6A1A" w:rsidP="007E6A1A">
      <w:pPr>
        <w:spacing w:after="150"/>
        <w:rPr>
          <w:rFonts w:ascii="Arial" w:hAnsi="Arial" w:cs="Arial"/>
        </w:rPr>
      </w:pPr>
      <w:r w:rsidRPr="007E6A1A">
        <w:rPr>
          <w:rFonts w:ascii="Arial" w:hAnsi="Arial" w:cs="Arial"/>
          <w:color w:val="000000"/>
        </w:rPr>
        <w:t>Обарање дужи (скраћена трансформација).</w:t>
      </w:r>
    </w:p>
    <w:p w14:paraId="31800996"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w:t>
      </w:r>
    </w:p>
    <w:p w14:paraId="17FC7DD6" w14:textId="77777777" w:rsidR="007E6A1A" w:rsidRPr="007E6A1A" w:rsidRDefault="007E6A1A" w:rsidP="007E6A1A">
      <w:pPr>
        <w:spacing w:after="150"/>
        <w:rPr>
          <w:rFonts w:ascii="Arial" w:hAnsi="Arial" w:cs="Arial"/>
        </w:rPr>
      </w:pPr>
      <w:r w:rsidRPr="007E6A1A">
        <w:rPr>
          <w:rFonts w:ascii="Arial" w:hAnsi="Arial" w:cs="Arial"/>
          <w:color w:val="000000"/>
        </w:rPr>
        <w:t>РАВАН</w:t>
      </w:r>
    </w:p>
    <w:p w14:paraId="4C743303" w14:textId="77777777" w:rsidR="007E6A1A" w:rsidRPr="007E6A1A" w:rsidRDefault="007E6A1A" w:rsidP="007E6A1A">
      <w:pPr>
        <w:spacing w:after="150"/>
        <w:rPr>
          <w:rFonts w:ascii="Arial" w:hAnsi="Arial" w:cs="Arial"/>
        </w:rPr>
      </w:pPr>
      <w:r w:rsidRPr="007E6A1A">
        <w:rPr>
          <w:rFonts w:ascii="Arial" w:hAnsi="Arial" w:cs="Arial"/>
          <w:color w:val="000000"/>
        </w:rPr>
        <w:t>Одређеност равни тачкама и правама.</w:t>
      </w:r>
    </w:p>
    <w:p w14:paraId="20D5E3BE" w14:textId="77777777" w:rsidR="007E6A1A" w:rsidRPr="007E6A1A" w:rsidRDefault="007E6A1A" w:rsidP="007E6A1A">
      <w:pPr>
        <w:spacing w:after="150"/>
        <w:rPr>
          <w:rFonts w:ascii="Arial" w:hAnsi="Arial" w:cs="Arial"/>
        </w:rPr>
      </w:pPr>
      <w:r w:rsidRPr="007E6A1A">
        <w:rPr>
          <w:rFonts w:ascii="Arial" w:hAnsi="Arial" w:cs="Arial"/>
          <w:color w:val="000000"/>
        </w:rPr>
        <w:t>Трагови равни.</w:t>
      </w:r>
    </w:p>
    <w:p w14:paraId="488EA7D8" w14:textId="77777777" w:rsidR="007E6A1A" w:rsidRPr="007E6A1A" w:rsidRDefault="007E6A1A" w:rsidP="007E6A1A">
      <w:pPr>
        <w:spacing w:after="150"/>
        <w:rPr>
          <w:rFonts w:ascii="Arial" w:hAnsi="Arial" w:cs="Arial"/>
        </w:rPr>
      </w:pPr>
      <w:r w:rsidRPr="007E6A1A">
        <w:rPr>
          <w:rFonts w:ascii="Arial" w:hAnsi="Arial" w:cs="Arial"/>
          <w:color w:val="000000"/>
        </w:rPr>
        <w:t>Координате равни.</w:t>
      </w:r>
    </w:p>
    <w:p w14:paraId="23C9EFAC" w14:textId="77777777" w:rsidR="007E6A1A" w:rsidRPr="007E6A1A" w:rsidRDefault="007E6A1A" w:rsidP="007E6A1A">
      <w:pPr>
        <w:spacing w:after="150"/>
        <w:rPr>
          <w:rFonts w:ascii="Arial" w:hAnsi="Arial" w:cs="Arial"/>
        </w:rPr>
      </w:pPr>
      <w:r w:rsidRPr="007E6A1A">
        <w:rPr>
          <w:rFonts w:ascii="Arial" w:hAnsi="Arial" w:cs="Arial"/>
          <w:color w:val="000000"/>
        </w:rPr>
        <w:t>Пројекције трагова равни.</w:t>
      </w:r>
    </w:p>
    <w:p w14:paraId="14FC6A09" w14:textId="77777777" w:rsidR="007E6A1A" w:rsidRPr="007E6A1A" w:rsidRDefault="007E6A1A" w:rsidP="007E6A1A">
      <w:pPr>
        <w:spacing w:after="150"/>
        <w:rPr>
          <w:rFonts w:ascii="Arial" w:hAnsi="Arial" w:cs="Arial"/>
        </w:rPr>
      </w:pPr>
      <w:r w:rsidRPr="007E6A1A">
        <w:rPr>
          <w:rFonts w:ascii="Arial" w:hAnsi="Arial" w:cs="Arial"/>
          <w:color w:val="000000"/>
        </w:rPr>
        <w:t>Равни у специјалном положају.</w:t>
      </w:r>
    </w:p>
    <w:p w14:paraId="327C98DD" w14:textId="77777777" w:rsidR="007E6A1A" w:rsidRPr="007E6A1A" w:rsidRDefault="007E6A1A" w:rsidP="007E6A1A">
      <w:pPr>
        <w:spacing w:after="150"/>
        <w:rPr>
          <w:rFonts w:ascii="Arial" w:hAnsi="Arial" w:cs="Arial"/>
        </w:rPr>
      </w:pPr>
      <w:r w:rsidRPr="007E6A1A">
        <w:rPr>
          <w:rFonts w:ascii="Arial" w:hAnsi="Arial" w:cs="Arial"/>
          <w:color w:val="000000"/>
        </w:rPr>
        <w:t>Пројекције трагова равни у специјалном положају.</w:t>
      </w:r>
    </w:p>
    <w:p w14:paraId="71011599" w14:textId="77777777" w:rsidR="007E6A1A" w:rsidRPr="007E6A1A" w:rsidRDefault="007E6A1A" w:rsidP="007E6A1A">
      <w:pPr>
        <w:spacing w:after="150"/>
        <w:rPr>
          <w:rFonts w:ascii="Arial" w:hAnsi="Arial" w:cs="Arial"/>
        </w:rPr>
      </w:pPr>
      <w:r w:rsidRPr="007E6A1A">
        <w:rPr>
          <w:rFonts w:ascii="Arial" w:hAnsi="Arial" w:cs="Arial"/>
          <w:color w:val="000000"/>
        </w:rPr>
        <w:t>Налажење трагова равни задатих тачкама и правама.</w:t>
      </w:r>
    </w:p>
    <w:p w14:paraId="51A67B14"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w:t>
      </w:r>
    </w:p>
    <w:p w14:paraId="7ACC88B3" w14:textId="77777777" w:rsidR="007E6A1A" w:rsidRPr="007E6A1A" w:rsidRDefault="007E6A1A" w:rsidP="007E6A1A">
      <w:pPr>
        <w:spacing w:after="150"/>
        <w:rPr>
          <w:rFonts w:ascii="Arial" w:hAnsi="Arial" w:cs="Arial"/>
        </w:rPr>
      </w:pPr>
      <w:r w:rsidRPr="007E6A1A">
        <w:rPr>
          <w:rFonts w:ascii="Arial" w:hAnsi="Arial" w:cs="Arial"/>
          <w:color w:val="000000"/>
        </w:rPr>
        <w:t>ПРЕСЕЧНИЦА (ПРЕСЕЧЕНА ПРАВА) РАВНИ</w:t>
      </w:r>
    </w:p>
    <w:p w14:paraId="13A54473" w14:textId="77777777" w:rsidR="007E6A1A" w:rsidRPr="007E6A1A" w:rsidRDefault="007E6A1A" w:rsidP="007E6A1A">
      <w:pPr>
        <w:spacing w:after="150"/>
        <w:rPr>
          <w:rFonts w:ascii="Arial" w:hAnsi="Arial" w:cs="Arial"/>
        </w:rPr>
      </w:pPr>
      <w:r w:rsidRPr="007E6A1A">
        <w:rPr>
          <w:rFonts w:ascii="Arial" w:hAnsi="Arial" w:cs="Arial"/>
          <w:color w:val="000000"/>
        </w:rPr>
        <w:t>Пројекције пресечнице равни у произвољном положају.</w:t>
      </w:r>
    </w:p>
    <w:p w14:paraId="463FA859" w14:textId="77777777" w:rsidR="007E6A1A" w:rsidRPr="007E6A1A" w:rsidRDefault="007E6A1A" w:rsidP="007E6A1A">
      <w:pPr>
        <w:spacing w:after="150"/>
        <w:rPr>
          <w:rFonts w:ascii="Arial" w:hAnsi="Arial" w:cs="Arial"/>
        </w:rPr>
      </w:pPr>
      <w:r w:rsidRPr="007E6A1A">
        <w:rPr>
          <w:rFonts w:ascii="Arial" w:hAnsi="Arial" w:cs="Arial"/>
          <w:color w:val="000000"/>
        </w:rPr>
        <w:t>Пројекције пресечнице равни у специјалном положају.</w:t>
      </w:r>
    </w:p>
    <w:p w14:paraId="132A3D7E" w14:textId="77777777" w:rsidR="007E6A1A" w:rsidRPr="007E6A1A" w:rsidRDefault="007E6A1A" w:rsidP="007E6A1A">
      <w:pPr>
        <w:spacing w:after="150"/>
        <w:rPr>
          <w:rFonts w:ascii="Arial" w:hAnsi="Arial" w:cs="Arial"/>
        </w:rPr>
      </w:pPr>
      <w:r w:rsidRPr="007E6A1A">
        <w:rPr>
          <w:rFonts w:ascii="Arial" w:hAnsi="Arial" w:cs="Arial"/>
          <w:color w:val="000000"/>
        </w:rPr>
        <w:t>Паралелне равни.</w:t>
      </w:r>
    </w:p>
    <w:p w14:paraId="5685D879"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w:t>
      </w:r>
    </w:p>
    <w:p w14:paraId="67CE81A8" w14:textId="77777777" w:rsidR="007E6A1A" w:rsidRPr="007E6A1A" w:rsidRDefault="007E6A1A" w:rsidP="007E6A1A">
      <w:pPr>
        <w:spacing w:after="150"/>
        <w:rPr>
          <w:rFonts w:ascii="Arial" w:hAnsi="Arial" w:cs="Arial"/>
        </w:rPr>
      </w:pPr>
      <w:r w:rsidRPr="007E6A1A">
        <w:rPr>
          <w:rFonts w:ascii="Arial" w:hAnsi="Arial" w:cs="Arial"/>
          <w:color w:val="000000"/>
        </w:rPr>
        <w:t>Тачка на трагу равни пре и после ротације (обарања).</w:t>
      </w:r>
    </w:p>
    <w:p w14:paraId="7850F2DA" w14:textId="77777777" w:rsidR="007E6A1A" w:rsidRPr="007E6A1A" w:rsidRDefault="007E6A1A" w:rsidP="007E6A1A">
      <w:pPr>
        <w:spacing w:after="150"/>
        <w:rPr>
          <w:rFonts w:ascii="Arial" w:hAnsi="Arial" w:cs="Arial"/>
        </w:rPr>
      </w:pPr>
      <w:r w:rsidRPr="007E6A1A">
        <w:rPr>
          <w:rFonts w:ascii="Arial" w:hAnsi="Arial" w:cs="Arial"/>
          <w:color w:val="000000"/>
        </w:rPr>
        <w:t>Права у равни пре и после обарања.</w:t>
      </w:r>
    </w:p>
    <w:p w14:paraId="548199D1" w14:textId="77777777" w:rsidR="007E6A1A" w:rsidRPr="007E6A1A" w:rsidRDefault="007E6A1A" w:rsidP="007E6A1A">
      <w:pPr>
        <w:spacing w:after="150"/>
        <w:rPr>
          <w:rFonts w:ascii="Arial" w:hAnsi="Arial" w:cs="Arial"/>
        </w:rPr>
      </w:pPr>
      <w:r w:rsidRPr="007E6A1A">
        <w:rPr>
          <w:rFonts w:ascii="Arial" w:hAnsi="Arial" w:cs="Arial"/>
          <w:color w:val="000000"/>
        </w:rPr>
        <w:t>Произвољна права у равни пре и после обарања.</w:t>
      </w:r>
    </w:p>
    <w:p w14:paraId="0AF6D440" w14:textId="77777777" w:rsidR="007E6A1A" w:rsidRPr="007E6A1A" w:rsidRDefault="007E6A1A" w:rsidP="007E6A1A">
      <w:pPr>
        <w:spacing w:after="150"/>
        <w:rPr>
          <w:rFonts w:ascii="Arial" w:hAnsi="Arial" w:cs="Arial"/>
        </w:rPr>
      </w:pPr>
      <w:r w:rsidRPr="007E6A1A">
        <w:rPr>
          <w:rFonts w:ascii="Arial" w:hAnsi="Arial" w:cs="Arial"/>
          <w:color w:val="000000"/>
        </w:rPr>
        <w:t>Тачка у равни пре и после обарања.</w:t>
      </w:r>
    </w:p>
    <w:p w14:paraId="3A394F40" w14:textId="77777777" w:rsidR="007E6A1A" w:rsidRPr="007E6A1A" w:rsidRDefault="007E6A1A" w:rsidP="007E6A1A">
      <w:pPr>
        <w:spacing w:after="150"/>
        <w:rPr>
          <w:rFonts w:ascii="Arial" w:hAnsi="Arial" w:cs="Arial"/>
        </w:rPr>
      </w:pPr>
      <w:r w:rsidRPr="007E6A1A">
        <w:rPr>
          <w:rFonts w:ascii="Arial" w:hAnsi="Arial" w:cs="Arial"/>
          <w:color w:val="000000"/>
        </w:rPr>
        <w:t>ПРЕСЕЦИ</w:t>
      </w:r>
    </w:p>
    <w:p w14:paraId="43A22656" w14:textId="77777777" w:rsidR="007E6A1A" w:rsidRPr="007E6A1A" w:rsidRDefault="007E6A1A" w:rsidP="007E6A1A">
      <w:pPr>
        <w:spacing w:after="150"/>
        <w:rPr>
          <w:rFonts w:ascii="Arial" w:hAnsi="Arial" w:cs="Arial"/>
        </w:rPr>
      </w:pPr>
      <w:r w:rsidRPr="007E6A1A">
        <w:rPr>
          <w:rFonts w:ascii="Arial" w:hAnsi="Arial" w:cs="Arial"/>
          <w:color w:val="000000"/>
        </w:rPr>
        <w:t>Пресеци равни и једноставних геометријских тела (примитива).</w:t>
      </w:r>
    </w:p>
    <w:p w14:paraId="3EA59426" w14:textId="77777777" w:rsidR="007E6A1A" w:rsidRPr="007E6A1A" w:rsidRDefault="007E6A1A" w:rsidP="007E6A1A">
      <w:pPr>
        <w:spacing w:after="150"/>
        <w:rPr>
          <w:rFonts w:ascii="Arial" w:hAnsi="Arial" w:cs="Arial"/>
        </w:rPr>
      </w:pPr>
      <w:r w:rsidRPr="007E6A1A">
        <w:rPr>
          <w:rFonts w:ascii="Arial" w:hAnsi="Arial" w:cs="Arial"/>
          <w:color w:val="000000"/>
        </w:rPr>
        <w:t>ПРОДОРИ</w:t>
      </w:r>
    </w:p>
    <w:p w14:paraId="713146A6" w14:textId="77777777" w:rsidR="007E6A1A" w:rsidRPr="007E6A1A" w:rsidRDefault="007E6A1A" w:rsidP="007E6A1A">
      <w:pPr>
        <w:spacing w:after="150"/>
        <w:rPr>
          <w:rFonts w:ascii="Arial" w:hAnsi="Arial" w:cs="Arial"/>
        </w:rPr>
      </w:pPr>
      <w:r w:rsidRPr="007E6A1A">
        <w:rPr>
          <w:rFonts w:ascii="Arial" w:hAnsi="Arial" w:cs="Arial"/>
          <w:color w:val="000000"/>
        </w:rPr>
        <w:t>Продори тела кроз тело (примитива) са израдом мреже.</w:t>
      </w:r>
    </w:p>
    <w:p w14:paraId="0A704E23" w14:textId="77777777" w:rsidR="007E6A1A" w:rsidRPr="007E6A1A" w:rsidRDefault="007E6A1A" w:rsidP="007E6A1A">
      <w:pPr>
        <w:spacing w:after="150"/>
        <w:rPr>
          <w:rFonts w:ascii="Arial" w:hAnsi="Arial" w:cs="Arial"/>
        </w:rPr>
      </w:pPr>
      <w:r w:rsidRPr="007E6A1A">
        <w:rPr>
          <w:rFonts w:ascii="Arial" w:hAnsi="Arial" w:cs="Arial"/>
          <w:color w:val="000000"/>
        </w:rPr>
        <w:t>КОТИРАНА ПРОЈЕКЦИЈА</w:t>
      </w:r>
    </w:p>
    <w:p w14:paraId="117243B3"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тачке.</w:t>
      </w:r>
    </w:p>
    <w:p w14:paraId="679BD93B"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изохипса.</w:t>
      </w:r>
    </w:p>
    <w:p w14:paraId="60E996E8"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профила.</w:t>
      </w:r>
    </w:p>
    <w:p w14:paraId="7C4F2063" w14:textId="77777777" w:rsidR="007E6A1A" w:rsidRPr="007E6A1A" w:rsidRDefault="007E6A1A" w:rsidP="007E6A1A">
      <w:pPr>
        <w:spacing w:after="150"/>
        <w:rPr>
          <w:rFonts w:ascii="Arial" w:hAnsi="Arial" w:cs="Arial"/>
        </w:rPr>
      </w:pPr>
      <w:r w:rsidRPr="007E6A1A">
        <w:rPr>
          <w:rFonts w:ascii="Arial" w:hAnsi="Arial" w:cs="Arial"/>
          <w:color w:val="000000"/>
        </w:rPr>
        <w:t>Примери за вежбу.</w:t>
      </w:r>
    </w:p>
    <w:p w14:paraId="029A7B9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B83180E"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прилагођеној специјализованој просторији школе, практичним вежбама. Настава је интегрална и састоји се од предавања, практичног рада, утврђивања пређеног градива, пропитивања, оцењивања, увежбавања израде самосталних задатака, коришћења уџбеника и рачунара, корелације са релевантним предметима и др.</w:t>
      </w:r>
    </w:p>
    <w:p w14:paraId="6F3EBBA2"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ПЕРСПЕКТИВА</w:t>
      </w:r>
    </w:p>
    <w:p w14:paraId="54B1320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2CD84FD1"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w:t>
      </w:r>
      <w:bookmarkStart w:id="20" w:name="anchor-209-anchor"/>
      <w:bookmarkEnd w:id="20"/>
      <w:r w:rsidRPr="007E6A1A">
        <w:rPr>
          <w:rFonts w:ascii="Arial" w:hAnsi="Arial" w:cs="Arial"/>
          <w:color w:val="000000"/>
        </w:rPr>
        <w:t>наставе је оспособљавање за визуелно приказивање облика и простора у перспективи, традиционалним и савременим медијима и техникама.</w:t>
      </w:r>
    </w:p>
    <w:p w14:paraId="017ADDA5"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195B8D0"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стваралачки приступ у решавању ликовноестетских и функционалних задатака;</w:t>
      </w:r>
    </w:p>
    <w:p w14:paraId="47DFF468" w14:textId="77777777" w:rsidR="007E6A1A" w:rsidRPr="007E6A1A" w:rsidRDefault="007E6A1A" w:rsidP="007E6A1A">
      <w:pPr>
        <w:spacing w:after="150"/>
        <w:rPr>
          <w:rFonts w:ascii="Arial" w:hAnsi="Arial" w:cs="Arial"/>
        </w:rPr>
      </w:pPr>
      <w:r w:rsidRPr="007E6A1A">
        <w:rPr>
          <w:rFonts w:ascii="Arial" w:hAnsi="Arial" w:cs="Arial"/>
          <w:color w:val="000000"/>
        </w:rPr>
        <w:t>– развију одговорност према раду и смисао за рационално коришћење енергије, материјала и времена;</w:t>
      </w:r>
    </w:p>
    <w:p w14:paraId="75B00DD9"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презентацију пројеката;</w:t>
      </w:r>
    </w:p>
    <w:p w14:paraId="7E103663"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континуирано самообразовање.</w:t>
      </w:r>
    </w:p>
    <w:p w14:paraId="4F037E35"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540D960A"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+ 2 часа недељ</w:t>
      </w:r>
      <w:bookmarkStart w:id="21" w:name="anchor-210-anchor"/>
      <w:bookmarkEnd w:id="21"/>
      <w:r w:rsidRPr="007E6A1A">
        <w:rPr>
          <w:rFonts w:ascii="Arial" w:hAnsi="Arial" w:cs="Arial"/>
          <w:color w:val="000000"/>
        </w:rPr>
        <w:t>но, 0 + 70 часова годишње)</w:t>
      </w:r>
    </w:p>
    <w:p w14:paraId="2841CEDB" w14:textId="77777777" w:rsidR="007E6A1A" w:rsidRPr="007E6A1A" w:rsidRDefault="007E6A1A" w:rsidP="007E6A1A">
      <w:pPr>
        <w:spacing w:after="150"/>
        <w:rPr>
          <w:rFonts w:ascii="Arial" w:hAnsi="Arial" w:cs="Arial"/>
        </w:rPr>
      </w:pPr>
      <w:r w:rsidRPr="007E6A1A">
        <w:rPr>
          <w:rFonts w:ascii="Arial" w:hAnsi="Arial" w:cs="Arial"/>
          <w:color w:val="000000"/>
        </w:rPr>
        <w:t>УВОД У ПРЕДМЕТ</w:t>
      </w:r>
    </w:p>
    <w:p w14:paraId="7FA97D7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задацима предмета, његовом садржином и планом и начином његове реализације. Кратак историјски преглед развоја перспективе.</w:t>
      </w:r>
    </w:p>
    <w:p w14:paraId="24407E74" w14:textId="77777777" w:rsidR="007E6A1A" w:rsidRPr="007E6A1A" w:rsidRDefault="007E6A1A" w:rsidP="007E6A1A">
      <w:pPr>
        <w:spacing w:after="150"/>
        <w:rPr>
          <w:rFonts w:ascii="Arial" w:hAnsi="Arial" w:cs="Arial"/>
        </w:rPr>
      </w:pPr>
      <w:r w:rsidRPr="007E6A1A">
        <w:rPr>
          <w:rFonts w:ascii="Arial" w:hAnsi="Arial" w:cs="Arial"/>
          <w:color w:val="000000"/>
        </w:rPr>
        <w:t>НАЦРТНА ГЕОМЕТРИЈА</w:t>
      </w:r>
    </w:p>
    <w:p w14:paraId="593FF1CB" w14:textId="77777777" w:rsidR="007E6A1A" w:rsidRPr="007E6A1A" w:rsidRDefault="007E6A1A" w:rsidP="007E6A1A">
      <w:pPr>
        <w:spacing w:after="150"/>
        <w:rPr>
          <w:rFonts w:ascii="Arial" w:hAnsi="Arial" w:cs="Arial"/>
        </w:rPr>
      </w:pPr>
      <w:r w:rsidRPr="007E6A1A">
        <w:rPr>
          <w:rFonts w:ascii="Arial" w:hAnsi="Arial" w:cs="Arial"/>
          <w:color w:val="000000"/>
        </w:rPr>
        <w:t>Понављање дела градива из нацртне геометрије, обнављање дефиниција и општих појмова: тачке, праве, равни, координатног и квадратног система, паралелне – ортогоналне, косе и централне пројекције итд.</w:t>
      </w:r>
    </w:p>
    <w:p w14:paraId="052BE7CB" w14:textId="77777777" w:rsidR="007E6A1A" w:rsidRPr="007E6A1A" w:rsidRDefault="007E6A1A" w:rsidP="007E6A1A">
      <w:pPr>
        <w:spacing w:after="150"/>
        <w:rPr>
          <w:rFonts w:ascii="Arial" w:hAnsi="Arial" w:cs="Arial"/>
        </w:rPr>
      </w:pPr>
      <w:r w:rsidRPr="007E6A1A">
        <w:rPr>
          <w:rFonts w:ascii="Arial" w:hAnsi="Arial" w:cs="Arial"/>
          <w:color w:val="000000"/>
        </w:rPr>
        <w:t>ЕЛЕМЕНТИ И ПЕРСПЕКТИВЕ</w:t>
      </w:r>
    </w:p>
    <w:p w14:paraId="00681192" w14:textId="77777777" w:rsidR="007E6A1A" w:rsidRPr="007E6A1A" w:rsidRDefault="007E6A1A" w:rsidP="007E6A1A">
      <w:pPr>
        <w:spacing w:after="150"/>
        <w:rPr>
          <w:rFonts w:ascii="Arial" w:hAnsi="Arial" w:cs="Arial"/>
        </w:rPr>
      </w:pPr>
      <w:r w:rsidRPr="007E6A1A">
        <w:rPr>
          <w:rFonts w:ascii="Arial" w:hAnsi="Arial" w:cs="Arial"/>
          <w:color w:val="000000"/>
        </w:rPr>
        <w:t>Очна тачка и недоглед – фокус.</w:t>
      </w:r>
    </w:p>
    <w:p w14:paraId="3376B1B5" w14:textId="77777777" w:rsidR="007E6A1A" w:rsidRPr="007E6A1A" w:rsidRDefault="007E6A1A" w:rsidP="007E6A1A">
      <w:pPr>
        <w:spacing w:after="150"/>
        <w:rPr>
          <w:rFonts w:ascii="Arial" w:hAnsi="Arial" w:cs="Arial"/>
        </w:rPr>
      </w:pPr>
      <w:r w:rsidRPr="007E6A1A">
        <w:rPr>
          <w:rFonts w:ascii="Arial" w:hAnsi="Arial" w:cs="Arial"/>
          <w:color w:val="000000"/>
        </w:rPr>
        <w:t>Посматрани предмет.</w:t>
      </w:r>
    </w:p>
    <w:p w14:paraId="6B8C31E9" w14:textId="77777777" w:rsidR="007E6A1A" w:rsidRPr="007E6A1A" w:rsidRDefault="007E6A1A" w:rsidP="007E6A1A">
      <w:pPr>
        <w:spacing w:after="150"/>
        <w:rPr>
          <w:rFonts w:ascii="Arial" w:hAnsi="Arial" w:cs="Arial"/>
        </w:rPr>
      </w:pPr>
      <w:r w:rsidRPr="007E6A1A">
        <w:rPr>
          <w:rFonts w:ascii="Arial" w:hAnsi="Arial" w:cs="Arial"/>
          <w:color w:val="000000"/>
        </w:rPr>
        <w:t>Пројектна раван – ликораван.</w:t>
      </w:r>
    </w:p>
    <w:p w14:paraId="7C63B8F8" w14:textId="77777777" w:rsidR="007E6A1A" w:rsidRPr="007E6A1A" w:rsidRDefault="007E6A1A" w:rsidP="007E6A1A">
      <w:pPr>
        <w:spacing w:after="150"/>
        <w:rPr>
          <w:rFonts w:ascii="Arial" w:hAnsi="Arial" w:cs="Arial"/>
        </w:rPr>
      </w:pPr>
      <w:r w:rsidRPr="007E6A1A">
        <w:rPr>
          <w:rFonts w:ascii="Arial" w:hAnsi="Arial" w:cs="Arial"/>
          <w:color w:val="000000"/>
        </w:rPr>
        <w:t>Хоризонт, линија хоризонта и раван хоризонта.</w:t>
      </w:r>
    </w:p>
    <w:p w14:paraId="18BBEFB7" w14:textId="77777777" w:rsidR="007E6A1A" w:rsidRPr="007E6A1A" w:rsidRDefault="007E6A1A" w:rsidP="007E6A1A">
      <w:pPr>
        <w:spacing w:after="150"/>
        <w:rPr>
          <w:rFonts w:ascii="Arial" w:hAnsi="Arial" w:cs="Arial"/>
        </w:rPr>
      </w:pPr>
      <w:r w:rsidRPr="007E6A1A">
        <w:rPr>
          <w:rFonts w:ascii="Arial" w:hAnsi="Arial" w:cs="Arial"/>
          <w:color w:val="000000"/>
        </w:rPr>
        <w:t>Дистантни круг и дистантна тачка.</w:t>
      </w:r>
    </w:p>
    <w:p w14:paraId="7CE80F6D"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ПЕРСПЕКТИВНЕ СЛИКЕ</w:t>
      </w:r>
    </w:p>
    <w:p w14:paraId="6DA4C188" w14:textId="77777777" w:rsidR="007E6A1A" w:rsidRPr="007E6A1A" w:rsidRDefault="007E6A1A" w:rsidP="007E6A1A">
      <w:pPr>
        <w:spacing w:after="150"/>
        <w:rPr>
          <w:rFonts w:ascii="Arial" w:hAnsi="Arial" w:cs="Arial"/>
        </w:rPr>
      </w:pPr>
      <w:r w:rsidRPr="007E6A1A">
        <w:rPr>
          <w:rFonts w:ascii="Arial" w:hAnsi="Arial" w:cs="Arial"/>
          <w:color w:val="000000"/>
        </w:rPr>
        <w:t>Тачке, праве, равни. Видни угао и видно поље.</w:t>
      </w:r>
    </w:p>
    <w:p w14:paraId="64A15ED6" w14:textId="77777777" w:rsidR="007E6A1A" w:rsidRPr="007E6A1A" w:rsidRDefault="007E6A1A" w:rsidP="007E6A1A">
      <w:pPr>
        <w:spacing w:after="150"/>
        <w:rPr>
          <w:rFonts w:ascii="Arial" w:hAnsi="Arial" w:cs="Arial"/>
        </w:rPr>
      </w:pPr>
      <w:r w:rsidRPr="007E6A1A">
        <w:rPr>
          <w:rFonts w:ascii="Arial" w:hAnsi="Arial" w:cs="Arial"/>
          <w:color w:val="000000"/>
        </w:rPr>
        <w:t>МЕТОДЕ ЦРТАЊА ПЕРСПЕКТИВНИХ СЛИКА</w:t>
      </w:r>
    </w:p>
    <w:p w14:paraId="1DC02F41" w14:textId="77777777" w:rsidR="007E6A1A" w:rsidRPr="007E6A1A" w:rsidRDefault="007E6A1A" w:rsidP="007E6A1A">
      <w:pPr>
        <w:spacing w:after="150"/>
        <w:rPr>
          <w:rFonts w:ascii="Arial" w:hAnsi="Arial" w:cs="Arial"/>
        </w:rPr>
      </w:pPr>
      <w:r w:rsidRPr="007E6A1A">
        <w:rPr>
          <w:rFonts w:ascii="Arial" w:hAnsi="Arial" w:cs="Arial"/>
          <w:color w:val="000000"/>
        </w:rPr>
        <w:t>Методе упоредног зрака и упрошћене контуре – фронтална и утаона перспектива површина – простих и сложених геометријских слика и круга, помоћу осам тачака и сл.</w:t>
      </w:r>
    </w:p>
    <w:p w14:paraId="70E19F96" w14:textId="77777777" w:rsidR="007E6A1A" w:rsidRPr="007E6A1A" w:rsidRDefault="007E6A1A" w:rsidP="007E6A1A">
      <w:pPr>
        <w:spacing w:after="150"/>
        <w:rPr>
          <w:rFonts w:ascii="Arial" w:hAnsi="Arial" w:cs="Arial"/>
        </w:rPr>
      </w:pPr>
      <w:r w:rsidRPr="007E6A1A">
        <w:rPr>
          <w:rFonts w:ascii="Arial" w:hAnsi="Arial" w:cs="Arial"/>
          <w:color w:val="000000"/>
        </w:rPr>
        <w:t>ТЕЛО У ПЕРСПЕКТИВИ</w:t>
      </w:r>
    </w:p>
    <w:p w14:paraId="1AB42891"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праве величине – висине и њихово преношење у перспсктивну слику – простор.</w:t>
      </w:r>
    </w:p>
    <w:p w14:paraId="0C850BE2"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ПЕРСПЕКТИВНА СЛИКА ПРОСТОРА</w:t>
      </w:r>
    </w:p>
    <w:p w14:paraId="6725A255" w14:textId="77777777" w:rsidR="007E6A1A" w:rsidRPr="007E6A1A" w:rsidRDefault="007E6A1A" w:rsidP="007E6A1A">
      <w:pPr>
        <w:spacing w:after="150"/>
        <w:rPr>
          <w:rFonts w:ascii="Arial" w:hAnsi="Arial" w:cs="Arial"/>
        </w:rPr>
      </w:pPr>
      <w:r w:rsidRPr="007E6A1A">
        <w:rPr>
          <w:rFonts w:ascii="Arial" w:hAnsi="Arial" w:cs="Arial"/>
          <w:color w:val="000000"/>
        </w:rPr>
        <w:t>МЕТОДЕ ЦРТАЊА ПЕРСПЕКТИВНИХ СЛИКА</w:t>
      </w:r>
    </w:p>
    <w:p w14:paraId="29D190CA" w14:textId="77777777" w:rsidR="007E6A1A" w:rsidRPr="007E6A1A" w:rsidRDefault="007E6A1A" w:rsidP="007E6A1A">
      <w:pPr>
        <w:spacing w:after="150"/>
        <w:rPr>
          <w:rFonts w:ascii="Arial" w:hAnsi="Arial" w:cs="Arial"/>
        </w:rPr>
      </w:pPr>
      <w:r w:rsidRPr="007E6A1A">
        <w:rPr>
          <w:rFonts w:ascii="Arial" w:hAnsi="Arial" w:cs="Arial"/>
          <w:color w:val="000000"/>
        </w:rPr>
        <w:t>Метода координатног система.</w:t>
      </w:r>
    </w:p>
    <w:p w14:paraId="67AC5D29" w14:textId="77777777" w:rsidR="007E6A1A" w:rsidRPr="007E6A1A" w:rsidRDefault="007E6A1A" w:rsidP="007E6A1A">
      <w:pPr>
        <w:spacing w:after="150"/>
        <w:rPr>
          <w:rFonts w:ascii="Arial" w:hAnsi="Arial" w:cs="Arial"/>
        </w:rPr>
      </w:pPr>
      <w:r w:rsidRPr="007E6A1A">
        <w:rPr>
          <w:rFonts w:ascii="Arial" w:hAnsi="Arial" w:cs="Arial"/>
          <w:color w:val="000000"/>
        </w:rPr>
        <w:t>Површина (једноставније и положене геометријске слике, круг итд.) у перспективи.</w:t>
      </w:r>
    </w:p>
    <w:p w14:paraId="5A7EEE8C"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ПЕРСПЕКТИВА СЛОЖЕНЕ ФОРМЕ – ПРЕДМЕТА</w:t>
      </w:r>
    </w:p>
    <w:p w14:paraId="529245FA"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ПЕРСПЕКТИВА СЛИКА ПРОСТОРА</w:t>
      </w:r>
    </w:p>
    <w:p w14:paraId="50936ED9" w14:textId="77777777" w:rsidR="007E6A1A" w:rsidRPr="007E6A1A" w:rsidRDefault="007E6A1A" w:rsidP="007E6A1A">
      <w:pPr>
        <w:spacing w:after="150"/>
        <w:rPr>
          <w:rFonts w:ascii="Arial" w:hAnsi="Arial" w:cs="Arial"/>
        </w:rPr>
      </w:pPr>
      <w:r w:rsidRPr="007E6A1A">
        <w:rPr>
          <w:rFonts w:ascii="Arial" w:hAnsi="Arial" w:cs="Arial"/>
          <w:color w:val="000000"/>
        </w:rPr>
        <w:t>ТЕЛО У ПЕРСПЕКТИВИ – употребни предмет</w:t>
      </w:r>
    </w:p>
    <w:p w14:paraId="43104B4E" w14:textId="77777777" w:rsidR="007E6A1A" w:rsidRPr="007E6A1A" w:rsidRDefault="007E6A1A" w:rsidP="007E6A1A">
      <w:pPr>
        <w:spacing w:after="150"/>
        <w:rPr>
          <w:rFonts w:ascii="Arial" w:hAnsi="Arial" w:cs="Arial"/>
        </w:rPr>
      </w:pPr>
      <w:r w:rsidRPr="007E6A1A">
        <w:rPr>
          <w:rFonts w:ascii="Arial" w:hAnsi="Arial" w:cs="Arial"/>
          <w:color w:val="000000"/>
        </w:rPr>
        <w:t>Сопствена и бачена сенка.</w:t>
      </w:r>
    </w:p>
    <w:p w14:paraId="6325CC52"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ПЕРСПЕКТИВНА СЛИКА ПРОСТОРА</w:t>
      </w:r>
    </w:p>
    <w:p w14:paraId="3C1C4F97" w14:textId="77777777" w:rsidR="007E6A1A" w:rsidRPr="007E6A1A" w:rsidRDefault="007E6A1A" w:rsidP="007E6A1A">
      <w:pPr>
        <w:spacing w:after="150"/>
        <w:rPr>
          <w:rFonts w:ascii="Arial" w:hAnsi="Arial" w:cs="Arial"/>
        </w:rPr>
      </w:pPr>
      <w:r w:rsidRPr="007E6A1A">
        <w:rPr>
          <w:rFonts w:ascii="Arial" w:hAnsi="Arial" w:cs="Arial"/>
          <w:color w:val="000000"/>
        </w:rPr>
        <w:t>Бачена и сопствена сенка. Паралелно и централно осветљење.</w:t>
      </w:r>
    </w:p>
    <w:p w14:paraId="2526199E" w14:textId="77777777" w:rsidR="007E6A1A" w:rsidRPr="007E6A1A" w:rsidRDefault="007E6A1A" w:rsidP="007E6A1A">
      <w:pPr>
        <w:spacing w:after="150"/>
        <w:rPr>
          <w:rFonts w:ascii="Arial" w:hAnsi="Arial" w:cs="Arial"/>
        </w:rPr>
      </w:pPr>
      <w:r w:rsidRPr="007E6A1A">
        <w:rPr>
          <w:rFonts w:ascii="Arial" w:hAnsi="Arial" w:cs="Arial"/>
          <w:color w:val="000000"/>
        </w:rPr>
        <w:t>ВЕЖБА</w:t>
      </w:r>
    </w:p>
    <w:p w14:paraId="41B179FF"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ПЕРСПЕКТИВНЕ СЛИКЕ ПРЕДМЕТА</w:t>
      </w:r>
    </w:p>
    <w:p w14:paraId="50A1FCEF" w14:textId="77777777" w:rsidR="007E6A1A" w:rsidRPr="007E6A1A" w:rsidRDefault="007E6A1A" w:rsidP="007E6A1A">
      <w:pPr>
        <w:spacing w:after="150"/>
        <w:rPr>
          <w:rFonts w:ascii="Arial" w:hAnsi="Arial" w:cs="Arial"/>
        </w:rPr>
      </w:pPr>
      <w:r w:rsidRPr="007E6A1A">
        <w:rPr>
          <w:rFonts w:ascii="Arial" w:hAnsi="Arial" w:cs="Arial"/>
          <w:color w:val="000000"/>
        </w:rPr>
        <w:t>Линеарна перспектива са слободнијом презентацијом детаља.</w:t>
      </w:r>
    </w:p>
    <w:p w14:paraId="717139BC" w14:textId="77777777" w:rsidR="007E6A1A" w:rsidRPr="007E6A1A" w:rsidRDefault="007E6A1A" w:rsidP="007E6A1A">
      <w:pPr>
        <w:spacing w:after="150"/>
        <w:rPr>
          <w:rFonts w:ascii="Arial" w:hAnsi="Arial" w:cs="Arial"/>
        </w:rPr>
      </w:pPr>
      <w:r w:rsidRPr="007E6A1A">
        <w:rPr>
          <w:rFonts w:ascii="Arial" w:hAnsi="Arial" w:cs="Arial"/>
          <w:color w:val="000000"/>
        </w:rPr>
        <w:t>Колористичка студија.</w:t>
      </w:r>
    </w:p>
    <w:p w14:paraId="1FC0C421"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ПЕРСПЕКТИВНЕ СЛИКЕ ПРОСТОРА</w:t>
      </w:r>
    </w:p>
    <w:p w14:paraId="4130EFF1" w14:textId="77777777" w:rsidR="007E6A1A" w:rsidRPr="007E6A1A" w:rsidRDefault="007E6A1A" w:rsidP="007E6A1A">
      <w:pPr>
        <w:spacing w:after="150"/>
        <w:rPr>
          <w:rFonts w:ascii="Arial" w:hAnsi="Arial" w:cs="Arial"/>
        </w:rPr>
      </w:pPr>
      <w:r w:rsidRPr="007E6A1A">
        <w:rPr>
          <w:rFonts w:ascii="Arial" w:hAnsi="Arial" w:cs="Arial"/>
          <w:color w:val="000000"/>
        </w:rPr>
        <w:t>Колористичка студија.</w:t>
      </w:r>
    </w:p>
    <w:p w14:paraId="0D71D51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3093D81"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се остварује теоретским објашњењима, цртањем, показивањем на табли и вежбама. Градиво се увежбава цртањем у оловци једноставнијих вежби (слика, предмета), затим, туширањем цртежа на хамеру и студијама у боји – различитим комбинованим техникама и употребом одговарајућих рачунарских програма. Поред техничког прибора максимално користити и слободоручни цртеж.</w:t>
      </w:r>
    </w:p>
    <w:p w14:paraId="74896FC0"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ТЕХНИЧКО ЦРТАЊЕ</w:t>
      </w:r>
    </w:p>
    <w:p w14:paraId="57911C8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7501142D"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техничког цртања је овладавање графичком обрадом конструктивних и осталих цртежа у пројекту који су прилагођени постојећим стандардима.</w:t>
      </w:r>
    </w:p>
    <w:p w14:paraId="45700313"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532CC23"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правилно употребљавају прибор за цртање;</w:t>
      </w:r>
    </w:p>
    <w:p w14:paraId="38CE4B8F" w14:textId="77777777" w:rsidR="007E6A1A" w:rsidRPr="007E6A1A" w:rsidRDefault="007E6A1A" w:rsidP="007E6A1A">
      <w:pPr>
        <w:spacing w:after="150"/>
        <w:rPr>
          <w:rFonts w:ascii="Arial" w:hAnsi="Arial" w:cs="Arial"/>
        </w:rPr>
      </w:pPr>
      <w:r w:rsidRPr="007E6A1A">
        <w:rPr>
          <w:rFonts w:ascii="Arial" w:hAnsi="Arial" w:cs="Arial"/>
          <w:color w:val="000000"/>
        </w:rPr>
        <w:t>– употребљавају посебне геометријске конструкције које су важне за техничке цртеже и пројектовање;</w:t>
      </w:r>
    </w:p>
    <w:p w14:paraId="5D3575B4" w14:textId="77777777" w:rsidR="007E6A1A" w:rsidRPr="007E6A1A" w:rsidRDefault="007E6A1A" w:rsidP="007E6A1A">
      <w:pPr>
        <w:spacing w:after="150"/>
        <w:rPr>
          <w:rFonts w:ascii="Arial" w:hAnsi="Arial" w:cs="Arial"/>
        </w:rPr>
      </w:pPr>
      <w:r w:rsidRPr="007E6A1A">
        <w:rPr>
          <w:rFonts w:ascii="Arial" w:hAnsi="Arial" w:cs="Arial"/>
          <w:color w:val="000000"/>
        </w:rPr>
        <w:t>– развију уредност, тачност и систематичност у раду;</w:t>
      </w:r>
    </w:p>
    <w:p w14:paraId="66F1628A" w14:textId="77777777" w:rsidR="007E6A1A" w:rsidRPr="007E6A1A" w:rsidRDefault="007E6A1A" w:rsidP="007E6A1A">
      <w:pPr>
        <w:spacing w:after="150"/>
        <w:rPr>
          <w:rFonts w:ascii="Arial" w:hAnsi="Arial" w:cs="Arial"/>
        </w:rPr>
      </w:pPr>
      <w:r w:rsidRPr="007E6A1A">
        <w:rPr>
          <w:rFonts w:ascii="Arial" w:hAnsi="Arial" w:cs="Arial"/>
          <w:color w:val="000000"/>
        </w:rPr>
        <w:t>– своје просторне замисли презентирају у графички стандардизованом облику и да унапред процене сложеност таквог задатка.</w:t>
      </w:r>
    </w:p>
    <w:p w14:paraId="555E3467"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A0D3F5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+ 2 часа недељно, 0 + 70 часова годишње + 20 часова у блоку)</w:t>
      </w:r>
    </w:p>
    <w:p w14:paraId="0942CF7C"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И ПРИБОР</w:t>
      </w:r>
    </w:p>
    <w:p w14:paraId="631E7F58" w14:textId="77777777" w:rsidR="007E6A1A" w:rsidRPr="007E6A1A" w:rsidRDefault="007E6A1A" w:rsidP="007E6A1A">
      <w:pPr>
        <w:spacing w:after="150"/>
        <w:rPr>
          <w:rFonts w:ascii="Arial" w:hAnsi="Arial" w:cs="Arial"/>
        </w:rPr>
      </w:pPr>
      <w:r w:rsidRPr="007E6A1A">
        <w:rPr>
          <w:rFonts w:ascii="Arial" w:hAnsi="Arial" w:cs="Arial"/>
          <w:color w:val="000000"/>
        </w:rPr>
        <w:t>Формати и врсте папира.</w:t>
      </w:r>
    </w:p>
    <w:p w14:paraId="24082EC2" w14:textId="77777777" w:rsidR="007E6A1A" w:rsidRPr="007E6A1A" w:rsidRDefault="007E6A1A" w:rsidP="007E6A1A">
      <w:pPr>
        <w:spacing w:after="150"/>
        <w:rPr>
          <w:rFonts w:ascii="Arial" w:hAnsi="Arial" w:cs="Arial"/>
        </w:rPr>
      </w:pPr>
      <w:r w:rsidRPr="007E6A1A">
        <w:rPr>
          <w:rFonts w:ascii="Arial" w:hAnsi="Arial" w:cs="Arial"/>
          <w:color w:val="000000"/>
        </w:rPr>
        <w:t>Врсте прибора за цртање.</w:t>
      </w:r>
    </w:p>
    <w:p w14:paraId="68F68F82" w14:textId="77777777" w:rsidR="007E6A1A" w:rsidRPr="007E6A1A" w:rsidRDefault="007E6A1A" w:rsidP="007E6A1A">
      <w:pPr>
        <w:spacing w:after="150"/>
        <w:rPr>
          <w:rFonts w:ascii="Arial" w:hAnsi="Arial" w:cs="Arial"/>
        </w:rPr>
      </w:pPr>
      <w:r w:rsidRPr="007E6A1A">
        <w:rPr>
          <w:rFonts w:ascii="Arial" w:hAnsi="Arial" w:cs="Arial"/>
          <w:color w:val="000000"/>
        </w:rPr>
        <w:t>Појам размере и конструисање размерника.</w:t>
      </w:r>
    </w:p>
    <w:p w14:paraId="55EC4F8F" w14:textId="77777777" w:rsidR="007E6A1A" w:rsidRPr="007E6A1A" w:rsidRDefault="007E6A1A" w:rsidP="007E6A1A">
      <w:pPr>
        <w:spacing w:after="150"/>
        <w:rPr>
          <w:rFonts w:ascii="Arial" w:hAnsi="Arial" w:cs="Arial"/>
        </w:rPr>
      </w:pPr>
      <w:r w:rsidRPr="007E6A1A">
        <w:rPr>
          <w:rFonts w:ascii="Arial" w:hAnsi="Arial" w:cs="Arial"/>
          <w:color w:val="000000"/>
        </w:rPr>
        <w:t>ОСНОВНА ЗНАЊА</w:t>
      </w:r>
    </w:p>
    <w:p w14:paraId="65B4F8EA" w14:textId="77777777" w:rsidR="007E6A1A" w:rsidRPr="007E6A1A" w:rsidRDefault="007E6A1A" w:rsidP="007E6A1A">
      <w:pPr>
        <w:spacing w:after="150"/>
        <w:rPr>
          <w:rFonts w:ascii="Arial" w:hAnsi="Arial" w:cs="Arial"/>
        </w:rPr>
      </w:pPr>
      <w:r w:rsidRPr="007E6A1A">
        <w:rPr>
          <w:rFonts w:ascii="Arial" w:hAnsi="Arial" w:cs="Arial"/>
          <w:color w:val="000000"/>
        </w:rPr>
        <w:t>Врсте линија, примена.</w:t>
      </w:r>
    </w:p>
    <w:p w14:paraId="6ABE0C49" w14:textId="77777777" w:rsidR="007E6A1A" w:rsidRPr="007E6A1A" w:rsidRDefault="007E6A1A" w:rsidP="007E6A1A">
      <w:pPr>
        <w:spacing w:after="150"/>
        <w:rPr>
          <w:rFonts w:ascii="Arial" w:hAnsi="Arial" w:cs="Arial"/>
        </w:rPr>
      </w:pPr>
      <w:r w:rsidRPr="007E6A1A">
        <w:rPr>
          <w:rFonts w:ascii="Arial" w:hAnsi="Arial" w:cs="Arial"/>
          <w:color w:val="000000"/>
        </w:rPr>
        <w:t>Врсте техничких цртежа.</w:t>
      </w:r>
    </w:p>
    <w:p w14:paraId="17EA4036" w14:textId="77777777" w:rsidR="007E6A1A" w:rsidRPr="007E6A1A" w:rsidRDefault="007E6A1A" w:rsidP="007E6A1A">
      <w:pPr>
        <w:spacing w:after="150"/>
        <w:rPr>
          <w:rFonts w:ascii="Arial" w:hAnsi="Arial" w:cs="Arial"/>
        </w:rPr>
      </w:pPr>
      <w:r w:rsidRPr="007E6A1A">
        <w:rPr>
          <w:rFonts w:ascii="Arial" w:hAnsi="Arial" w:cs="Arial"/>
          <w:color w:val="000000"/>
        </w:rPr>
        <w:t>Скице.</w:t>
      </w:r>
    </w:p>
    <w:p w14:paraId="10AE1C7B" w14:textId="77777777" w:rsidR="007E6A1A" w:rsidRPr="007E6A1A" w:rsidRDefault="007E6A1A" w:rsidP="007E6A1A">
      <w:pPr>
        <w:spacing w:after="150"/>
        <w:rPr>
          <w:rFonts w:ascii="Arial" w:hAnsi="Arial" w:cs="Arial"/>
        </w:rPr>
      </w:pPr>
      <w:r w:rsidRPr="007E6A1A">
        <w:rPr>
          <w:rFonts w:ascii="Arial" w:hAnsi="Arial" w:cs="Arial"/>
          <w:color w:val="000000"/>
        </w:rPr>
        <w:t>Цртеж.</w:t>
      </w:r>
    </w:p>
    <w:p w14:paraId="02874B64" w14:textId="77777777" w:rsidR="007E6A1A" w:rsidRPr="007E6A1A" w:rsidRDefault="007E6A1A" w:rsidP="007E6A1A">
      <w:pPr>
        <w:spacing w:after="150"/>
        <w:rPr>
          <w:rFonts w:ascii="Arial" w:hAnsi="Arial" w:cs="Arial"/>
        </w:rPr>
      </w:pPr>
      <w:r w:rsidRPr="007E6A1A">
        <w:rPr>
          <w:rFonts w:ascii="Arial" w:hAnsi="Arial" w:cs="Arial"/>
          <w:color w:val="000000"/>
        </w:rPr>
        <w:t>Копија.</w:t>
      </w:r>
    </w:p>
    <w:p w14:paraId="1B63F15B" w14:textId="77777777" w:rsidR="007E6A1A" w:rsidRPr="007E6A1A" w:rsidRDefault="007E6A1A" w:rsidP="007E6A1A">
      <w:pPr>
        <w:spacing w:after="150"/>
        <w:rPr>
          <w:rFonts w:ascii="Arial" w:hAnsi="Arial" w:cs="Arial"/>
        </w:rPr>
      </w:pPr>
      <w:r w:rsidRPr="007E6A1A">
        <w:rPr>
          <w:rFonts w:ascii="Arial" w:hAnsi="Arial" w:cs="Arial"/>
          <w:color w:val="000000"/>
        </w:rPr>
        <w:t>Детаљни цртеж.</w:t>
      </w:r>
    </w:p>
    <w:p w14:paraId="642EE21C" w14:textId="77777777" w:rsidR="007E6A1A" w:rsidRPr="007E6A1A" w:rsidRDefault="007E6A1A" w:rsidP="007E6A1A">
      <w:pPr>
        <w:spacing w:after="150"/>
        <w:rPr>
          <w:rFonts w:ascii="Arial" w:hAnsi="Arial" w:cs="Arial"/>
        </w:rPr>
      </w:pPr>
      <w:r w:rsidRPr="007E6A1A">
        <w:rPr>
          <w:rFonts w:ascii="Arial" w:hAnsi="Arial" w:cs="Arial"/>
          <w:color w:val="000000"/>
        </w:rPr>
        <w:t>Радионички цртеж.</w:t>
      </w:r>
    </w:p>
    <w:p w14:paraId="75A549E6"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w:t>
      </w:r>
    </w:p>
    <w:p w14:paraId="6110F4D0" w14:textId="77777777" w:rsidR="007E6A1A" w:rsidRPr="007E6A1A" w:rsidRDefault="007E6A1A" w:rsidP="007E6A1A">
      <w:pPr>
        <w:spacing w:after="150"/>
        <w:rPr>
          <w:rFonts w:ascii="Arial" w:hAnsi="Arial" w:cs="Arial"/>
        </w:rPr>
      </w:pPr>
      <w:r w:rsidRPr="007E6A1A">
        <w:rPr>
          <w:rFonts w:ascii="Arial" w:hAnsi="Arial" w:cs="Arial"/>
          <w:color w:val="000000"/>
        </w:rPr>
        <w:t>Цртање оловком.</w:t>
      </w:r>
    </w:p>
    <w:p w14:paraId="628CBDEE"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II</w:t>
      </w:r>
    </w:p>
    <w:p w14:paraId="4C5F42A7" w14:textId="77777777" w:rsidR="007E6A1A" w:rsidRPr="007E6A1A" w:rsidRDefault="007E6A1A" w:rsidP="007E6A1A">
      <w:pPr>
        <w:spacing w:after="150"/>
        <w:rPr>
          <w:rFonts w:ascii="Arial" w:hAnsi="Arial" w:cs="Arial"/>
        </w:rPr>
      </w:pPr>
      <w:r w:rsidRPr="007E6A1A">
        <w:rPr>
          <w:rFonts w:ascii="Arial" w:hAnsi="Arial" w:cs="Arial"/>
          <w:color w:val="000000"/>
        </w:rPr>
        <w:t>Извлачење у тушу.</w:t>
      </w:r>
    </w:p>
    <w:p w14:paraId="7D8CEFC8" w14:textId="77777777" w:rsidR="007E6A1A" w:rsidRPr="007E6A1A" w:rsidRDefault="007E6A1A" w:rsidP="007E6A1A">
      <w:pPr>
        <w:spacing w:after="150"/>
        <w:rPr>
          <w:rFonts w:ascii="Arial" w:hAnsi="Arial" w:cs="Arial"/>
        </w:rPr>
      </w:pPr>
      <w:r w:rsidRPr="007E6A1A">
        <w:rPr>
          <w:rFonts w:ascii="Arial" w:hAnsi="Arial" w:cs="Arial"/>
          <w:color w:val="000000"/>
        </w:rPr>
        <w:t>Извлачење у бојама.</w:t>
      </w:r>
    </w:p>
    <w:p w14:paraId="22D7DA2C"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III</w:t>
      </w:r>
    </w:p>
    <w:p w14:paraId="4DD9900B" w14:textId="77777777" w:rsidR="007E6A1A" w:rsidRPr="007E6A1A" w:rsidRDefault="007E6A1A" w:rsidP="007E6A1A">
      <w:pPr>
        <w:spacing w:after="150"/>
        <w:rPr>
          <w:rFonts w:ascii="Arial" w:hAnsi="Arial" w:cs="Arial"/>
        </w:rPr>
      </w:pPr>
      <w:r w:rsidRPr="007E6A1A">
        <w:rPr>
          <w:rFonts w:ascii="Arial" w:hAnsi="Arial" w:cs="Arial"/>
          <w:color w:val="000000"/>
        </w:rPr>
        <w:t>Употреба шаблона.</w:t>
      </w:r>
    </w:p>
    <w:p w14:paraId="2E77C978" w14:textId="77777777" w:rsidR="007E6A1A" w:rsidRPr="007E6A1A" w:rsidRDefault="007E6A1A" w:rsidP="007E6A1A">
      <w:pPr>
        <w:spacing w:after="150"/>
        <w:rPr>
          <w:rFonts w:ascii="Arial" w:hAnsi="Arial" w:cs="Arial"/>
        </w:rPr>
      </w:pPr>
      <w:r w:rsidRPr="007E6A1A">
        <w:rPr>
          <w:rFonts w:ascii="Arial" w:hAnsi="Arial" w:cs="Arial"/>
          <w:color w:val="000000"/>
        </w:rPr>
        <w:t>Употреба трансфер материјала.</w:t>
      </w:r>
    </w:p>
    <w:p w14:paraId="4478C168" w14:textId="77777777" w:rsidR="007E6A1A" w:rsidRPr="007E6A1A" w:rsidRDefault="007E6A1A" w:rsidP="007E6A1A">
      <w:pPr>
        <w:spacing w:after="150"/>
        <w:rPr>
          <w:rFonts w:ascii="Arial" w:hAnsi="Arial" w:cs="Arial"/>
        </w:rPr>
      </w:pPr>
      <w:r w:rsidRPr="007E6A1A">
        <w:rPr>
          <w:rFonts w:ascii="Arial" w:hAnsi="Arial" w:cs="Arial"/>
          <w:color w:val="000000"/>
        </w:rPr>
        <w:t>УПОТРЕБА ПРИБОРА II</w:t>
      </w:r>
    </w:p>
    <w:p w14:paraId="67A09130" w14:textId="77777777" w:rsidR="007E6A1A" w:rsidRPr="007E6A1A" w:rsidRDefault="007E6A1A" w:rsidP="007E6A1A">
      <w:pPr>
        <w:spacing w:after="150"/>
        <w:rPr>
          <w:rFonts w:ascii="Arial" w:hAnsi="Arial" w:cs="Arial"/>
        </w:rPr>
      </w:pPr>
      <w:r w:rsidRPr="007E6A1A">
        <w:rPr>
          <w:rFonts w:ascii="Arial" w:hAnsi="Arial" w:cs="Arial"/>
          <w:color w:val="000000"/>
        </w:rPr>
        <w:t>Употреба шестара за цртање кружнице и кружних лукова.</w:t>
      </w:r>
    </w:p>
    <w:p w14:paraId="15EED98C" w14:textId="77777777" w:rsidR="007E6A1A" w:rsidRPr="007E6A1A" w:rsidRDefault="007E6A1A" w:rsidP="007E6A1A">
      <w:pPr>
        <w:spacing w:after="150"/>
        <w:rPr>
          <w:rFonts w:ascii="Arial" w:hAnsi="Arial" w:cs="Arial"/>
        </w:rPr>
      </w:pPr>
      <w:r w:rsidRPr="007E6A1A">
        <w:rPr>
          <w:rFonts w:ascii="Arial" w:hAnsi="Arial" w:cs="Arial"/>
          <w:color w:val="000000"/>
        </w:rPr>
        <w:t>Гарнитура шестара.</w:t>
      </w:r>
    </w:p>
    <w:p w14:paraId="071C940C"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ГЕОМЕТРИЈСКЕ КОНСТРУКЦИЈЕ СА ПРАВИМ ЛИНИЈАМА</w:t>
      </w:r>
    </w:p>
    <w:p w14:paraId="6E684F12" w14:textId="77777777" w:rsidR="007E6A1A" w:rsidRPr="007E6A1A" w:rsidRDefault="007E6A1A" w:rsidP="007E6A1A">
      <w:pPr>
        <w:spacing w:after="150"/>
        <w:rPr>
          <w:rFonts w:ascii="Arial" w:hAnsi="Arial" w:cs="Arial"/>
        </w:rPr>
      </w:pPr>
      <w:r w:rsidRPr="007E6A1A">
        <w:rPr>
          <w:rFonts w:ascii="Arial" w:hAnsi="Arial" w:cs="Arial"/>
          <w:color w:val="000000"/>
        </w:rPr>
        <w:t>Паралелне, управне и праве под 45º, 30º и 45º.</w:t>
      </w:r>
    </w:p>
    <w:p w14:paraId="32AE6704" w14:textId="77777777" w:rsidR="007E6A1A" w:rsidRPr="007E6A1A" w:rsidRDefault="007E6A1A" w:rsidP="007E6A1A">
      <w:pPr>
        <w:spacing w:after="150"/>
        <w:rPr>
          <w:rFonts w:ascii="Arial" w:hAnsi="Arial" w:cs="Arial"/>
        </w:rPr>
      </w:pPr>
      <w:r w:rsidRPr="007E6A1A">
        <w:rPr>
          <w:rFonts w:ascii="Arial" w:hAnsi="Arial" w:cs="Arial"/>
          <w:color w:val="000000"/>
        </w:rPr>
        <w:t>Диметрала углова и дужи, деоба дужи.</w:t>
      </w:r>
    </w:p>
    <w:p w14:paraId="67B2D97F" w14:textId="77777777" w:rsidR="007E6A1A" w:rsidRPr="007E6A1A" w:rsidRDefault="007E6A1A" w:rsidP="007E6A1A">
      <w:pPr>
        <w:spacing w:after="150"/>
        <w:rPr>
          <w:rFonts w:ascii="Arial" w:hAnsi="Arial" w:cs="Arial"/>
        </w:rPr>
      </w:pPr>
      <w:r w:rsidRPr="007E6A1A">
        <w:rPr>
          <w:rFonts w:ascii="Arial" w:hAnsi="Arial" w:cs="Arial"/>
          <w:color w:val="000000"/>
        </w:rPr>
        <w:t>Конструисање правилних полигона.</w:t>
      </w:r>
    </w:p>
    <w:p w14:paraId="534EBD32"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ГЕОМЕТРИЈСКЕ КОНСТРУКЦИЈЕ СА КРУЖНИЦАМА</w:t>
      </w:r>
    </w:p>
    <w:p w14:paraId="0EBCFBC3" w14:textId="77777777" w:rsidR="007E6A1A" w:rsidRPr="007E6A1A" w:rsidRDefault="007E6A1A" w:rsidP="007E6A1A">
      <w:pPr>
        <w:spacing w:after="150"/>
        <w:rPr>
          <w:rFonts w:ascii="Arial" w:hAnsi="Arial" w:cs="Arial"/>
        </w:rPr>
      </w:pPr>
      <w:r w:rsidRPr="007E6A1A">
        <w:rPr>
          <w:rFonts w:ascii="Arial" w:hAnsi="Arial" w:cs="Arial"/>
          <w:color w:val="000000"/>
        </w:rPr>
        <w:t>Конструкcије кружнице и кружних лукова под задатим условима.</w:t>
      </w:r>
    </w:p>
    <w:p w14:paraId="03131E18" w14:textId="77777777" w:rsidR="007E6A1A" w:rsidRPr="007E6A1A" w:rsidRDefault="007E6A1A" w:rsidP="007E6A1A">
      <w:pPr>
        <w:spacing w:after="150"/>
        <w:rPr>
          <w:rFonts w:ascii="Arial" w:hAnsi="Arial" w:cs="Arial"/>
        </w:rPr>
      </w:pPr>
      <w:r w:rsidRPr="007E6A1A">
        <w:rPr>
          <w:rFonts w:ascii="Arial" w:hAnsi="Arial" w:cs="Arial"/>
          <w:color w:val="000000"/>
        </w:rPr>
        <w:t>Прелазни кружни лукови.</w:t>
      </w:r>
    </w:p>
    <w:p w14:paraId="0F761F51"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ГЕОМЕТРИЈСКЕ КОНСТРУКЦИЈЕ СА КЕНИКАМА</w:t>
      </w:r>
      <w:r w:rsidRPr="007E6A1A">
        <w:rPr>
          <w:rFonts w:ascii="Arial" w:hAnsi="Arial" w:cs="Arial"/>
        </w:rPr>
        <w:br/>
      </w:r>
      <w:r w:rsidRPr="007E6A1A">
        <w:rPr>
          <w:rFonts w:ascii="Arial" w:hAnsi="Arial" w:cs="Arial"/>
          <w:color w:val="000000"/>
        </w:rPr>
        <w:t>(КРИВАМА 2º)</w:t>
      </w:r>
    </w:p>
    <w:p w14:paraId="419C1A6E" w14:textId="77777777" w:rsidR="007E6A1A" w:rsidRPr="007E6A1A" w:rsidRDefault="007E6A1A" w:rsidP="007E6A1A">
      <w:pPr>
        <w:spacing w:after="150"/>
        <w:rPr>
          <w:rFonts w:ascii="Arial" w:hAnsi="Arial" w:cs="Arial"/>
        </w:rPr>
      </w:pPr>
      <w:r w:rsidRPr="007E6A1A">
        <w:rPr>
          <w:rFonts w:ascii="Arial" w:hAnsi="Arial" w:cs="Arial"/>
          <w:color w:val="000000"/>
        </w:rPr>
        <w:t>Дефиниције елипсе, хиперболе и параболе.</w:t>
      </w:r>
    </w:p>
    <w:p w14:paraId="1CAEBAB1"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елипсе када су познате осовине.</w:t>
      </w:r>
    </w:p>
    <w:p w14:paraId="763CCBC6"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елипсе када су познати коњуговани пречници.</w:t>
      </w:r>
    </w:p>
    <w:p w14:paraId="156262F8"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Конструкције хиперболе.</w:t>
      </w:r>
    </w:p>
    <w:p w14:paraId="7A7B7744"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Конструкције параболе.</w:t>
      </w:r>
    </w:p>
    <w:p w14:paraId="6D9B6E3A" w14:textId="77777777" w:rsidR="007E6A1A" w:rsidRPr="007E6A1A" w:rsidRDefault="007E6A1A" w:rsidP="007E6A1A">
      <w:pPr>
        <w:spacing w:after="150"/>
        <w:rPr>
          <w:rFonts w:ascii="Arial" w:hAnsi="Arial" w:cs="Arial"/>
        </w:rPr>
      </w:pPr>
      <w:r w:rsidRPr="007E6A1A">
        <w:rPr>
          <w:rFonts w:ascii="Arial" w:hAnsi="Arial" w:cs="Arial"/>
          <w:color w:val="000000"/>
        </w:rPr>
        <w:t>ПИСМО</w:t>
      </w:r>
    </w:p>
    <w:p w14:paraId="7EE09117" w14:textId="77777777" w:rsidR="007E6A1A" w:rsidRPr="007E6A1A" w:rsidRDefault="007E6A1A" w:rsidP="007E6A1A">
      <w:pPr>
        <w:spacing w:after="150"/>
        <w:rPr>
          <w:rFonts w:ascii="Arial" w:hAnsi="Arial" w:cs="Arial"/>
        </w:rPr>
      </w:pPr>
      <w:r w:rsidRPr="007E6A1A">
        <w:rPr>
          <w:rFonts w:ascii="Arial" w:hAnsi="Arial" w:cs="Arial"/>
          <w:color w:val="000000"/>
        </w:rPr>
        <w:t>Стандарди техничког писма.</w:t>
      </w:r>
    </w:p>
    <w:p w14:paraId="082B2076" w14:textId="77777777" w:rsidR="007E6A1A" w:rsidRPr="007E6A1A" w:rsidRDefault="007E6A1A" w:rsidP="007E6A1A">
      <w:pPr>
        <w:spacing w:after="150"/>
        <w:rPr>
          <w:rFonts w:ascii="Arial" w:hAnsi="Arial" w:cs="Arial"/>
        </w:rPr>
      </w:pPr>
      <w:r w:rsidRPr="007E6A1A">
        <w:rPr>
          <w:rFonts w:ascii="Arial" w:hAnsi="Arial" w:cs="Arial"/>
          <w:color w:val="000000"/>
        </w:rPr>
        <w:t>Употреба шаблона за слова.</w:t>
      </w:r>
    </w:p>
    <w:p w14:paraId="79890124" w14:textId="77777777" w:rsidR="007E6A1A" w:rsidRPr="007E6A1A" w:rsidRDefault="007E6A1A" w:rsidP="007E6A1A">
      <w:pPr>
        <w:spacing w:after="150"/>
        <w:rPr>
          <w:rFonts w:ascii="Arial" w:hAnsi="Arial" w:cs="Arial"/>
        </w:rPr>
      </w:pPr>
      <w:r w:rsidRPr="007E6A1A">
        <w:rPr>
          <w:rFonts w:ascii="Arial" w:hAnsi="Arial" w:cs="Arial"/>
          <w:color w:val="000000"/>
        </w:rPr>
        <w:t>Употреба трансфер технике.</w:t>
      </w:r>
    </w:p>
    <w:p w14:paraId="17FDBDB6" w14:textId="77777777" w:rsidR="007E6A1A" w:rsidRPr="007E6A1A" w:rsidRDefault="007E6A1A" w:rsidP="007E6A1A">
      <w:pPr>
        <w:spacing w:after="150"/>
        <w:rPr>
          <w:rFonts w:ascii="Arial" w:hAnsi="Arial" w:cs="Arial"/>
        </w:rPr>
      </w:pPr>
      <w:r w:rsidRPr="007E6A1A">
        <w:rPr>
          <w:rFonts w:ascii="Arial" w:hAnsi="Arial" w:cs="Arial"/>
          <w:color w:val="000000"/>
        </w:rPr>
        <w:t>МАШИНСКО ТЕХНИЧКО ЦРТАЊЕ</w:t>
      </w:r>
    </w:p>
    <w:p w14:paraId="7C63BDDD" w14:textId="77777777" w:rsidR="007E6A1A" w:rsidRPr="007E6A1A" w:rsidRDefault="007E6A1A" w:rsidP="007E6A1A">
      <w:pPr>
        <w:spacing w:after="150"/>
        <w:rPr>
          <w:rFonts w:ascii="Arial" w:hAnsi="Arial" w:cs="Arial"/>
        </w:rPr>
      </w:pPr>
      <w:r w:rsidRPr="007E6A1A">
        <w:rPr>
          <w:rFonts w:ascii="Arial" w:hAnsi="Arial" w:cs="Arial"/>
          <w:color w:val="000000"/>
        </w:rPr>
        <w:t>Врсте пројекција.</w:t>
      </w:r>
    </w:p>
    <w:p w14:paraId="1977C3D2" w14:textId="77777777" w:rsidR="007E6A1A" w:rsidRPr="007E6A1A" w:rsidRDefault="007E6A1A" w:rsidP="007E6A1A">
      <w:pPr>
        <w:spacing w:after="150"/>
        <w:rPr>
          <w:rFonts w:ascii="Arial" w:hAnsi="Arial" w:cs="Arial"/>
        </w:rPr>
      </w:pPr>
      <w:r w:rsidRPr="007E6A1A">
        <w:rPr>
          <w:rFonts w:ascii="Arial" w:hAnsi="Arial" w:cs="Arial"/>
          <w:color w:val="000000"/>
        </w:rPr>
        <w:t>Приказ предмета ортогоналним пројекцијама.</w:t>
      </w:r>
    </w:p>
    <w:p w14:paraId="229FFE92" w14:textId="77777777" w:rsidR="007E6A1A" w:rsidRPr="007E6A1A" w:rsidRDefault="007E6A1A" w:rsidP="007E6A1A">
      <w:pPr>
        <w:spacing w:after="150"/>
        <w:rPr>
          <w:rFonts w:ascii="Arial" w:hAnsi="Arial" w:cs="Arial"/>
        </w:rPr>
      </w:pPr>
      <w:r w:rsidRPr="007E6A1A">
        <w:rPr>
          <w:rFonts w:ascii="Arial" w:hAnsi="Arial" w:cs="Arial"/>
          <w:color w:val="000000"/>
        </w:rPr>
        <w:t>Процеси и прекиди тела.</w:t>
      </w:r>
    </w:p>
    <w:p w14:paraId="6EF5F21D" w14:textId="77777777" w:rsidR="007E6A1A" w:rsidRPr="007E6A1A" w:rsidRDefault="007E6A1A" w:rsidP="007E6A1A">
      <w:pPr>
        <w:spacing w:after="150"/>
        <w:rPr>
          <w:rFonts w:ascii="Arial" w:hAnsi="Arial" w:cs="Arial"/>
        </w:rPr>
      </w:pPr>
      <w:r w:rsidRPr="007E6A1A">
        <w:rPr>
          <w:rFonts w:ascii="Arial" w:hAnsi="Arial" w:cs="Arial"/>
          <w:color w:val="000000"/>
        </w:rPr>
        <w:t>Котирање.</w:t>
      </w:r>
    </w:p>
    <w:p w14:paraId="6C5642E3" w14:textId="77777777" w:rsidR="007E6A1A" w:rsidRPr="007E6A1A" w:rsidRDefault="007E6A1A" w:rsidP="007E6A1A">
      <w:pPr>
        <w:spacing w:after="150"/>
        <w:rPr>
          <w:rFonts w:ascii="Arial" w:hAnsi="Arial" w:cs="Arial"/>
        </w:rPr>
      </w:pPr>
      <w:r w:rsidRPr="007E6A1A">
        <w:rPr>
          <w:rFonts w:ascii="Arial" w:hAnsi="Arial" w:cs="Arial"/>
          <w:color w:val="000000"/>
        </w:rPr>
        <w:t>Аксонометријске пројекције.</w:t>
      </w:r>
    </w:p>
    <w:p w14:paraId="4450DE26" w14:textId="77777777" w:rsidR="007E6A1A" w:rsidRPr="007E6A1A" w:rsidRDefault="007E6A1A" w:rsidP="007E6A1A">
      <w:pPr>
        <w:spacing w:after="150"/>
        <w:rPr>
          <w:rFonts w:ascii="Arial" w:hAnsi="Arial" w:cs="Arial"/>
        </w:rPr>
      </w:pPr>
      <w:r w:rsidRPr="007E6A1A">
        <w:rPr>
          <w:rFonts w:ascii="Arial" w:hAnsi="Arial" w:cs="Arial"/>
          <w:color w:val="000000"/>
        </w:rPr>
        <w:t>Примена елипсе у аксонометрији (пројекција кружнице).</w:t>
      </w:r>
    </w:p>
    <w:p w14:paraId="6D672FFE" w14:textId="77777777" w:rsidR="007E6A1A" w:rsidRPr="007E6A1A" w:rsidRDefault="007E6A1A" w:rsidP="007E6A1A">
      <w:pPr>
        <w:spacing w:after="150"/>
        <w:rPr>
          <w:rFonts w:ascii="Arial" w:hAnsi="Arial" w:cs="Arial"/>
        </w:rPr>
      </w:pPr>
      <w:r w:rsidRPr="007E6A1A">
        <w:rPr>
          <w:rFonts w:ascii="Arial" w:hAnsi="Arial" w:cs="Arial"/>
          <w:color w:val="000000"/>
        </w:rPr>
        <w:t>ПРОЈЕКТНИ ЕЛАБОРАТ (6)</w:t>
      </w:r>
    </w:p>
    <w:p w14:paraId="2AA91B76" w14:textId="77777777" w:rsidR="007E6A1A" w:rsidRPr="007E6A1A" w:rsidRDefault="007E6A1A" w:rsidP="007E6A1A">
      <w:pPr>
        <w:spacing w:after="150"/>
        <w:rPr>
          <w:rFonts w:ascii="Arial" w:hAnsi="Arial" w:cs="Arial"/>
        </w:rPr>
      </w:pPr>
      <w:r w:rsidRPr="007E6A1A">
        <w:rPr>
          <w:rFonts w:ascii="Arial" w:hAnsi="Arial" w:cs="Arial"/>
          <w:color w:val="000000"/>
        </w:rPr>
        <w:t>Комплетирање пројекта.</w:t>
      </w:r>
    </w:p>
    <w:p w14:paraId="348F3ED5" w14:textId="77777777" w:rsidR="007E6A1A" w:rsidRPr="007E6A1A" w:rsidRDefault="007E6A1A" w:rsidP="007E6A1A">
      <w:pPr>
        <w:spacing w:after="150"/>
        <w:rPr>
          <w:rFonts w:ascii="Arial" w:hAnsi="Arial" w:cs="Arial"/>
        </w:rPr>
      </w:pPr>
      <w:r w:rsidRPr="007E6A1A">
        <w:rPr>
          <w:rFonts w:ascii="Arial" w:hAnsi="Arial" w:cs="Arial"/>
          <w:color w:val="000000"/>
        </w:rPr>
        <w:t>Заглавље.</w:t>
      </w:r>
    </w:p>
    <w:p w14:paraId="766A375C" w14:textId="77777777" w:rsidR="007E6A1A" w:rsidRPr="007E6A1A" w:rsidRDefault="007E6A1A" w:rsidP="007E6A1A">
      <w:pPr>
        <w:spacing w:after="150"/>
        <w:rPr>
          <w:rFonts w:ascii="Arial" w:hAnsi="Arial" w:cs="Arial"/>
        </w:rPr>
      </w:pPr>
      <w:r w:rsidRPr="007E6A1A">
        <w:rPr>
          <w:rFonts w:ascii="Arial" w:hAnsi="Arial" w:cs="Arial"/>
          <w:color w:val="000000"/>
        </w:rPr>
        <w:t>Копирање.</w:t>
      </w:r>
    </w:p>
    <w:p w14:paraId="63DAB749" w14:textId="77777777" w:rsidR="007E6A1A" w:rsidRPr="007E6A1A" w:rsidRDefault="007E6A1A" w:rsidP="007E6A1A">
      <w:pPr>
        <w:spacing w:after="150"/>
        <w:rPr>
          <w:rFonts w:ascii="Arial" w:hAnsi="Arial" w:cs="Arial"/>
        </w:rPr>
      </w:pPr>
      <w:r w:rsidRPr="007E6A1A">
        <w:rPr>
          <w:rFonts w:ascii="Arial" w:hAnsi="Arial" w:cs="Arial"/>
          <w:color w:val="000000"/>
        </w:rPr>
        <w:t>Савијање цртежа и форма А.</w:t>
      </w:r>
    </w:p>
    <w:p w14:paraId="58B656E4" w14:textId="77777777" w:rsidR="007E6A1A" w:rsidRPr="007E6A1A" w:rsidRDefault="007E6A1A" w:rsidP="007E6A1A">
      <w:pPr>
        <w:spacing w:after="150"/>
        <w:rPr>
          <w:rFonts w:ascii="Arial" w:hAnsi="Arial" w:cs="Arial"/>
        </w:rPr>
      </w:pPr>
      <w:r w:rsidRPr="007E6A1A">
        <w:rPr>
          <w:rFonts w:ascii="Arial" w:hAnsi="Arial" w:cs="Arial"/>
          <w:color w:val="000000"/>
        </w:rPr>
        <w:t>Повезивање и прошивање елабората.</w:t>
      </w:r>
    </w:p>
    <w:p w14:paraId="66304DD4" w14:textId="77777777" w:rsidR="007E6A1A" w:rsidRPr="007E6A1A" w:rsidRDefault="007E6A1A" w:rsidP="007E6A1A">
      <w:pPr>
        <w:spacing w:after="150"/>
        <w:rPr>
          <w:rFonts w:ascii="Arial" w:hAnsi="Arial" w:cs="Arial"/>
        </w:rPr>
      </w:pPr>
      <w:r w:rsidRPr="007E6A1A">
        <w:rPr>
          <w:rFonts w:ascii="Arial" w:hAnsi="Arial" w:cs="Arial"/>
          <w:color w:val="000000"/>
        </w:rPr>
        <w:t>У току школске године ученици раде десет графичких радова у тушу на формату 300/300 mm.</w:t>
      </w:r>
    </w:p>
    <w:p w14:paraId="6626B885"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(20 часова)</w:t>
      </w:r>
    </w:p>
    <w:p w14:paraId="7681C5D7" w14:textId="77777777" w:rsidR="007E6A1A" w:rsidRPr="007E6A1A" w:rsidRDefault="007E6A1A" w:rsidP="007E6A1A">
      <w:pPr>
        <w:spacing w:after="150"/>
        <w:rPr>
          <w:rFonts w:ascii="Arial" w:hAnsi="Arial" w:cs="Arial"/>
        </w:rPr>
      </w:pPr>
      <w:r w:rsidRPr="007E6A1A">
        <w:rPr>
          <w:rFonts w:ascii="Arial" w:hAnsi="Arial" w:cs="Arial"/>
          <w:color w:val="000000"/>
        </w:rPr>
        <w:t>ВЕЖБАЊЕ</w:t>
      </w:r>
    </w:p>
    <w:p w14:paraId="6B8FCF2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70AE35D" w14:textId="77777777" w:rsidR="007E6A1A" w:rsidRPr="007E6A1A" w:rsidRDefault="007E6A1A" w:rsidP="007E6A1A">
      <w:pPr>
        <w:spacing w:after="150"/>
        <w:rPr>
          <w:rFonts w:ascii="Arial" w:hAnsi="Arial" w:cs="Arial"/>
        </w:rPr>
      </w:pPr>
      <w:r w:rsidRPr="007E6A1A">
        <w:rPr>
          <w:rFonts w:ascii="Arial" w:hAnsi="Arial" w:cs="Arial"/>
          <w:color w:val="000000"/>
        </w:rPr>
        <w:t>При извођењу наставе предмета техничко цртање потребно је да се свака наставна јединица повеже и усклади са вежбом која се ради на одговарајућем материјалу са потребним техничким прибором.</w:t>
      </w:r>
    </w:p>
    <w:p w14:paraId="47C11251" w14:textId="77777777" w:rsidR="007E6A1A" w:rsidRPr="007E6A1A" w:rsidRDefault="007E6A1A" w:rsidP="007E6A1A">
      <w:pPr>
        <w:spacing w:after="150"/>
        <w:rPr>
          <w:rFonts w:ascii="Arial" w:hAnsi="Arial" w:cs="Arial"/>
        </w:rPr>
      </w:pPr>
      <w:r w:rsidRPr="007E6A1A">
        <w:rPr>
          <w:rFonts w:ascii="Arial" w:hAnsi="Arial" w:cs="Arial"/>
          <w:color w:val="000000"/>
        </w:rPr>
        <w:t>Свака наставна јединица подразумева обраду новог градива и утврђивање и примењивање стечених знања и умења. Ученици морају да добију на часу потпуне и јасне одговоре из теме и области техничког цртања која је на часу обрађивана.</w:t>
      </w:r>
    </w:p>
    <w:p w14:paraId="54E89BB8" w14:textId="77777777" w:rsidR="007E6A1A" w:rsidRPr="007E6A1A" w:rsidRDefault="007E6A1A" w:rsidP="007E6A1A">
      <w:pPr>
        <w:spacing w:after="150"/>
        <w:rPr>
          <w:rFonts w:ascii="Arial" w:hAnsi="Arial" w:cs="Arial"/>
        </w:rPr>
      </w:pPr>
      <w:r w:rsidRPr="007E6A1A">
        <w:rPr>
          <w:rFonts w:ascii="Arial" w:hAnsi="Arial" w:cs="Arial"/>
          <w:color w:val="000000"/>
        </w:rPr>
        <w:t>Графичке радове ученици раде у школи, а вежбе, које су потребне за побољшање квалитета рада, дају се као домаћи рад.</w:t>
      </w:r>
    </w:p>
    <w:p w14:paraId="7AAACA11"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да сваки час има заједничке фазе (устаљени део) у настави и то:</w:t>
      </w:r>
    </w:p>
    <w:p w14:paraId="0516E16B" w14:textId="77777777" w:rsidR="007E6A1A" w:rsidRPr="007E6A1A" w:rsidRDefault="007E6A1A" w:rsidP="007E6A1A">
      <w:pPr>
        <w:spacing w:after="150"/>
        <w:rPr>
          <w:rFonts w:ascii="Arial" w:hAnsi="Arial" w:cs="Arial"/>
        </w:rPr>
      </w:pPr>
      <w:r w:rsidRPr="007E6A1A">
        <w:rPr>
          <w:rFonts w:ascii="Arial" w:hAnsi="Arial" w:cs="Arial"/>
          <w:color w:val="000000"/>
        </w:rPr>
        <w:t>– уводни део,</w:t>
      </w:r>
    </w:p>
    <w:p w14:paraId="59D2876F" w14:textId="77777777" w:rsidR="007E6A1A" w:rsidRPr="007E6A1A" w:rsidRDefault="007E6A1A" w:rsidP="007E6A1A">
      <w:pPr>
        <w:spacing w:after="150"/>
        <w:rPr>
          <w:rFonts w:ascii="Arial" w:hAnsi="Arial" w:cs="Arial"/>
        </w:rPr>
      </w:pPr>
      <w:r w:rsidRPr="007E6A1A">
        <w:rPr>
          <w:rFonts w:ascii="Arial" w:hAnsi="Arial" w:cs="Arial"/>
          <w:color w:val="000000"/>
        </w:rPr>
        <w:t>– главни део,</w:t>
      </w:r>
    </w:p>
    <w:p w14:paraId="7CA284B0" w14:textId="77777777" w:rsidR="007E6A1A" w:rsidRPr="007E6A1A" w:rsidRDefault="007E6A1A" w:rsidP="007E6A1A">
      <w:pPr>
        <w:spacing w:after="150"/>
        <w:rPr>
          <w:rFonts w:ascii="Arial" w:hAnsi="Arial" w:cs="Arial"/>
        </w:rPr>
      </w:pPr>
      <w:r w:rsidRPr="007E6A1A">
        <w:rPr>
          <w:rFonts w:ascii="Arial" w:hAnsi="Arial" w:cs="Arial"/>
          <w:color w:val="000000"/>
        </w:rPr>
        <w:t>– графички рад,</w:t>
      </w:r>
    </w:p>
    <w:p w14:paraId="01C94C34" w14:textId="77777777" w:rsidR="007E6A1A" w:rsidRPr="007E6A1A" w:rsidRDefault="007E6A1A" w:rsidP="007E6A1A">
      <w:pPr>
        <w:spacing w:after="150"/>
        <w:rPr>
          <w:rFonts w:ascii="Arial" w:hAnsi="Arial" w:cs="Arial"/>
        </w:rPr>
      </w:pPr>
      <w:r w:rsidRPr="007E6A1A">
        <w:rPr>
          <w:rFonts w:ascii="Arial" w:hAnsi="Arial" w:cs="Arial"/>
          <w:color w:val="000000"/>
        </w:rPr>
        <w:t>– закључак рада на часу и</w:t>
      </w:r>
    </w:p>
    <w:p w14:paraId="227D0889" w14:textId="77777777" w:rsidR="007E6A1A" w:rsidRPr="007E6A1A" w:rsidRDefault="007E6A1A" w:rsidP="007E6A1A">
      <w:pPr>
        <w:spacing w:after="150"/>
        <w:rPr>
          <w:rFonts w:ascii="Arial" w:hAnsi="Arial" w:cs="Arial"/>
        </w:rPr>
      </w:pPr>
      <w:r w:rsidRPr="007E6A1A">
        <w:rPr>
          <w:rFonts w:ascii="Arial" w:hAnsi="Arial" w:cs="Arial"/>
          <w:color w:val="000000"/>
        </w:rPr>
        <w:t>– домаћи задатак.</w:t>
      </w:r>
    </w:p>
    <w:p w14:paraId="31BD389A" w14:textId="77777777" w:rsidR="007E6A1A" w:rsidRPr="007E6A1A" w:rsidRDefault="007E6A1A" w:rsidP="007E6A1A">
      <w:pPr>
        <w:spacing w:after="150"/>
        <w:rPr>
          <w:rFonts w:ascii="Arial" w:hAnsi="Arial" w:cs="Arial"/>
        </w:rPr>
      </w:pPr>
      <w:r w:rsidRPr="007E6A1A">
        <w:rPr>
          <w:rFonts w:ascii="Arial" w:hAnsi="Arial" w:cs="Arial"/>
          <w:color w:val="000000"/>
        </w:rPr>
        <w:t>Много знања и умења из техничког цртања, као, на пример представљање тродимензионалног предмета на цртежу, за ученике представља апстрактно мишљење и зато је потребно да се у настави, ради очигледности, користе разне шеме, цртежи и модели, како би ученици лакше усвојили ове садржаје.</w:t>
      </w:r>
    </w:p>
    <w:p w14:paraId="43314BB4" w14:textId="77777777" w:rsidR="007E6A1A" w:rsidRPr="007E6A1A" w:rsidRDefault="007E6A1A" w:rsidP="007E6A1A">
      <w:pPr>
        <w:spacing w:after="150"/>
        <w:rPr>
          <w:rFonts w:ascii="Arial" w:hAnsi="Arial" w:cs="Arial"/>
        </w:rPr>
      </w:pPr>
      <w:r w:rsidRPr="007E6A1A">
        <w:rPr>
          <w:rFonts w:ascii="Arial" w:hAnsi="Arial" w:cs="Arial"/>
          <w:color w:val="000000"/>
        </w:rPr>
        <w:t>За време излагања, наставник може да црта на табли објашњавајући садржаје део по део. На овај начин ученици боље схватају цртеж, поступност при његовој изради, односно ученици виде како настаје цртеж, а самим тим и боље схватају и лакше раде.</w:t>
      </w:r>
    </w:p>
    <w:p w14:paraId="55321779" w14:textId="77777777" w:rsidR="007E6A1A" w:rsidRPr="007E6A1A" w:rsidRDefault="007E6A1A" w:rsidP="007E6A1A">
      <w:pPr>
        <w:spacing w:after="150"/>
        <w:rPr>
          <w:rFonts w:ascii="Arial" w:hAnsi="Arial" w:cs="Arial"/>
        </w:rPr>
      </w:pPr>
      <w:r w:rsidRPr="007E6A1A">
        <w:rPr>
          <w:rFonts w:ascii="Arial" w:hAnsi="Arial" w:cs="Arial"/>
          <w:color w:val="000000"/>
        </w:rPr>
        <w:t>Градиво треба обнављати стално, јер област која се обрађује захтева константно продубљивање и обнављање, а тиме се и градиво повезује у једну целину ради добијања систематичног знања које ученици дуже памте.</w:t>
      </w:r>
    </w:p>
    <w:p w14:paraId="7DBB6A0D"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ТЕОРИЈА ДИЗАЈНА</w:t>
      </w:r>
    </w:p>
    <w:p w14:paraId="19E0608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FE49D05"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теорија дизајна је стицање функционалних знања о теорији и методологији дизајна.</w:t>
      </w:r>
    </w:p>
    <w:p w14:paraId="1068B19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B70DEF8" w14:textId="77777777" w:rsidR="007E6A1A" w:rsidRPr="007E6A1A" w:rsidRDefault="007E6A1A" w:rsidP="007E6A1A">
      <w:pPr>
        <w:spacing w:after="150"/>
        <w:rPr>
          <w:rFonts w:ascii="Arial" w:hAnsi="Arial" w:cs="Arial"/>
        </w:rPr>
      </w:pPr>
      <w:r w:rsidRPr="007E6A1A">
        <w:rPr>
          <w:rFonts w:ascii="Arial" w:hAnsi="Arial" w:cs="Arial"/>
          <w:color w:val="000000"/>
        </w:rPr>
        <w:t>– стекну увид у порекло, развој, улогу и значај индустријског дизајна;</w:t>
      </w:r>
    </w:p>
    <w:p w14:paraId="54269B05"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из методологије индустријског дизајна;</w:t>
      </w:r>
    </w:p>
    <w:p w14:paraId="6816013B"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повежу и примене стечена знања у настави ужестручних предмета;</w:t>
      </w:r>
    </w:p>
    <w:p w14:paraId="2F3A1C49"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на континуирано истраживање и самоусавршавање.</w:t>
      </w:r>
    </w:p>
    <w:p w14:paraId="635BECEA"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589CC96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+ 0 часова недељ</w:t>
      </w:r>
      <w:bookmarkStart w:id="22" w:name="anchor-211-anchor"/>
      <w:bookmarkEnd w:id="22"/>
      <w:r w:rsidRPr="007E6A1A">
        <w:rPr>
          <w:rFonts w:ascii="Arial" w:hAnsi="Arial" w:cs="Arial"/>
          <w:color w:val="000000"/>
        </w:rPr>
        <w:t>но, 32 + 0 часова годишње)</w:t>
      </w:r>
    </w:p>
    <w:p w14:paraId="11E6C8E3" w14:textId="77777777" w:rsidR="007E6A1A" w:rsidRPr="007E6A1A" w:rsidRDefault="007E6A1A" w:rsidP="007E6A1A">
      <w:pPr>
        <w:spacing w:after="150"/>
        <w:rPr>
          <w:rFonts w:ascii="Arial" w:hAnsi="Arial" w:cs="Arial"/>
        </w:rPr>
      </w:pPr>
      <w:r w:rsidRPr="007E6A1A">
        <w:rPr>
          <w:rFonts w:ascii="Arial" w:hAnsi="Arial" w:cs="Arial"/>
          <w:color w:val="000000"/>
        </w:rPr>
        <w:t>ИНДУСТРИЈСКИ ДИЗАЈН – СТВАРАЛАЧКА ДИСЦИПЛИНА</w:t>
      </w:r>
    </w:p>
    <w:p w14:paraId="5DB571D9" w14:textId="77777777" w:rsidR="007E6A1A" w:rsidRPr="007E6A1A" w:rsidRDefault="007E6A1A" w:rsidP="007E6A1A">
      <w:pPr>
        <w:spacing w:after="150"/>
        <w:rPr>
          <w:rFonts w:ascii="Arial" w:hAnsi="Arial" w:cs="Arial"/>
        </w:rPr>
      </w:pPr>
      <w:r w:rsidRPr="007E6A1A">
        <w:rPr>
          <w:rFonts w:ascii="Arial" w:hAnsi="Arial" w:cs="Arial"/>
          <w:color w:val="000000"/>
        </w:rPr>
        <w:t>Порекло термина дизајн и његов развој. Индустријски дизајн као појам квалитета производа. Дефиниција индустријског дизајна. Теоретичари дизајна. Номенклатура индустријског дизајна.</w:t>
      </w:r>
    </w:p>
    <w:p w14:paraId="14DD7351" w14:textId="77777777" w:rsidR="007E6A1A" w:rsidRPr="007E6A1A" w:rsidRDefault="007E6A1A" w:rsidP="007E6A1A">
      <w:pPr>
        <w:spacing w:after="150"/>
        <w:rPr>
          <w:rFonts w:ascii="Arial" w:hAnsi="Arial" w:cs="Arial"/>
        </w:rPr>
      </w:pPr>
      <w:r w:rsidRPr="007E6A1A">
        <w:rPr>
          <w:rFonts w:ascii="Arial" w:hAnsi="Arial" w:cs="Arial"/>
          <w:color w:val="000000"/>
        </w:rPr>
        <w:t>ПРОФЕСИЈА: ИНДУСТРИЈСКИ ДИЗАЈНЕР</w:t>
      </w:r>
    </w:p>
    <w:p w14:paraId="0E9DA9F8" w14:textId="77777777" w:rsidR="007E6A1A" w:rsidRPr="007E6A1A" w:rsidRDefault="007E6A1A" w:rsidP="007E6A1A">
      <w:pPr>
        <w:spacing w:after="150"/>
        <w:rPr>
          <w:rFonts w:ascii="Arial" w:hAnsi="Arial" w:cs="Arial"/>
        </w:rPr>
      </w:pPr>
      <w:r w:rsidRPr="007E6A1A">
        <w:rPr>
          <w:rFonts w:ascii="Arial" w:hAnsi="Arial" w:cs="Arial"/>
          <w:color w:val="000000"/>
        </w:rPr>
        <w:t>Обележја професије и одговорности индустријског дизајнера.</w:t>
      </w:r>
    </w:p>
    <w:p w14:paraId="518E43C5" w14:textId="77777777" w:rsidR="007E6A1A" w:rsidRPr="007E6A1A" w:rsidRDefault="007E6A1A" w:rsidP="007E6A1A">
      <w:pPr>
        <w:spacing w:after="150"/>
        <w:rPr>
          <w:rFonts w:ascii="Arial" w:hAnsi="Arial" w:cs="Arial"/>
        </w:rPr>
      </w:pPr>
      <w:r w:rsidRPr="007E6A1A">
        <w:rPr>
          <w:rFonts w:ascii="Arial" w:hAnsi="Arial" w:cs="Arial"/>
          <w:color w:val="000000"/>
        </w:rPr>
        <w:t>Тимски рад.</w:t>
      </w:r>
    </w:p>
    <w:p w14:paraId="59CAAAA4" w14:textId="77777777" w:rsidR="007E6A1A" w:rsidRPr="007E6A1A" w:rsidRDefault="007E6A1A" w:rsidP="007E6A1A">
      <w:pPr>
        <w:spacing w:after="150"/>
        <w:rPr>
          <w:rFonts w:ascii="Arial" w:hAnsi="Arial" w:cs="Arial"/>
        </w:rPr>
      </w:pPr>
      <w:r w:rsidRPr="007E6A1A">
        <w:rPr>
          <w:rFonts w:ascii="Arial" w:hAnsi="Arial" w:cs="Arial"/>
          <w:color w:val="000000"/>
        </w:rPr>
        <w:t>ФОРМА И САДРЖАЈ</w:t>
      </w:r>
    </w:p>
    <w:p w14:paraId="4F0139C2" w14:textId="77777777" w:rsidR="007E6A1A" w:rsidRPr="007E6A1A" w:rsidRDefault="007E6A1A" w:rsidP="007E6A1A">
      <w:pPr>
        <w:spacing w:after="150"/>
        <w:rPr>
          <w:rFonts w:ascii="Arial" w:hAnsi="Arial" w:cs="Arial"/>
        </w:rPr>
      </w:pPr>
      <w:r w:rsidRPr="007E6A1A">
        <w:rPr>
          <w:rFonts w:ascii="Arial" w:hAnsi="Arial" w:cs="Arial"/>
          <w:color w:val="000000"/>
        </w:rPr>
        <w:t>Појам форме. Појам садржаја.</w:t>
      </w:r>
    </w:p>
    <w:p w14:paraId="7D119BB1"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токови односа форме и садржаја. Принцип форме. Јединство принципа форме. Карактеристичне врсте форме предмета.</w:t>
      </w:r>
    </w:p>
    <w:p w14:paraId="278EDBCD" w14:textId="77777777" w:rsidR="007E6A1A" w:rsidRPr="007E6A1A" w:rsidRDefault="007E6A1A" w:rsidP="007E6A1A">
      <w:pPr>
        <w:spacing w:after="150"/>
        <w:rPr>
          <w:rFonts w:ascii="Arial" w:hAnsi="Arial" w:cs="Arial"/>
        </w:rPr>
      </w:pPr>
      <w:r w:rsidRPr="007E6A1A">
        <w:rPr>
          <w:rFonts w:ascii="Arial" w:hAnsi="Arial" w:cs="Arial"/>
          <w:color w:val="000000"/>
        </w:rPr>
        <w:t>ИЗРАЖАЈНА СРЕДСТВА</w:t>
      </w:r>
    </w:p>
    <w:p w14:paraId="2E92FCC0" w14:textId="77777777" w:rsidR="007E6A1A" w:rsidRPr="007E6A1A" w:rsidRDefault="007E6A1A" w:rsidP="007E6A1A">
      <w:pPr>
        <w:spacing w:after="150"/>
        <w:rPr>
          <w:rFonts w:ascii="Arial" w:hAnsi="Arial" w:cs="Arial"/>
        </w:rPr>
      </w:pPr>
      <w:r w:rsidRPr="007E6A1A">
        <w:rPr>
          <w:rFonts w:ascii="Arial" w:hAnsi="Arial" w:cs="Arial"/>
          <w:color w:val="000000"/>
        </w:rPr>
        <w:t>Материјал и поступак израде. Врсте материјала.</w:t>
      </w:r>
    </w:p>
    <w:p w14:paraId="57F70AD8" w14:textId="77777777" w:rsidR="007E6A1A" w:rsidRPr="007E6A1A" w:rsidRDefault="007E6A1A" w:rsidP="007E6A1A">
      <w:pPr>
        <w:spacing w:after="150"/>
        <w:rPr>
          <w:rFonts w:ascii="Arial" w:hAnsi="Arial" w:cs="Arial"/>
        </w:rPr>
      </w:pPr>
      <w:r w:rsidRPr="007E6A1A">
        <w:rPr>
          <w:rFonts w:ascii="Arial" w:hAnsi="Arial" w:cs="Arial"/>
          <w:color w:val="000000"/>
        </w:rPr>
        <w:t>Постанак боје и њен значај као изражајног средства. Асоцијативна вредност боја. Орнамент као изражајно средство.</w:t>
      </w:r>
    </w:p>
    <w:p w14:paraId="3B67EA0B" w14:textId="77777777" w:rsidR="007E6A1A" w:rsidRPr="007E6A1A" w:rsidRDefault="007E6A1A" w:rsidP="007E6A1A">
      <w:pPr>
        <w:spacing w:after="150"/>
        <w:rPr>
          <w:rFonts w:ascii="Arial" w:hAnsi="Arial" w:cs="Arial"/>
        </w:rPr>
      </w:pPr>
      <w:r w:rsidRPr="007E6A1A">
        <w:rPr>
          <w:rFonts w:ascii="Arial" w:hAnsi="Arial" w:cs="Arial"/>
          <w:color w:val="000000"/>
        </w:rPr>
        <w:t>ФОРМАТИВНИ ЕЛЕМЕНТИ ДИЗАЈНА</w:t>
      </w:r>
    </w:p>
    <w:p w14:paraId="1C8A7F37" w14:textId="77777777" w:rsidR="007E6A1A" w:rsidRPr="007E6A1A" w:rsidRDefault="007E6A1A" w:rsidP="007E6A1A">
      <w:pPr>
        <w:spacing w:after="150"/>
        <w:rPr>
          <w:rFonts w:ascii="Arial" w:hAnsi="Arial" w:cs="Arial"/>
        </w:rPr>
      </w:pPr>
      <w:r w:rsidRPr="007E6A1A">
        <w:rPr>
          <w:rFonts w:ascii="Arial" w:hAnsi="Arial" w:cs="Arial"/>
          <w:color w:val="000000"/>
        </w:rPr>
        <w:t>Функција. Естетски фактор. Људски фактор, ергономија. Економски фактор.</w:t>
      </w:r>
    </w:p>
    <w:p w14:paraId="083F24F2" w14:textId="77777777" w:rsidR="007E6A1A" w:rsidRPr="007E6A1A" w:rsidRDefault="007E6A1A" w:rsidP="007E6A1A">
      <w:pPr>
        <w:spacing w:after="150"/>
        <w:rPr>
          <w:rFonts w:ascii="Arial" w:hAnsi="Arial" w:cs="Arial"/>
        </w:rPr>
      </w:pPr>
      <w:r w:rsidRPr="007E6A1A">
        <w:rPr>
          <w:rFonts w:ascii="Arial" w:hAnsi="Arial" w:cs="Arial"/>
          <w:color w:val="000000"/>
        </w:rPr>
        <w:t>МЕТОДОЛОГИЈА ИНДУСТРИЈСКОГ ДИЗАЈНА</w:t>
      </w:r>
    </w:p>
    <w:p w14:paraId="797901B9" w14:textId="77777777" w:rsidR="007E6A1A" w:rsidRPr="007E6A1A" w:rsidRDefault="007E6A1A" w:rsidP="007E6A1A">
      <w:pPr>
        <w:spacing w:after="150"/>
        <w:rPr>
          <w:rFonts w:ascii="Arial" w:hAnsi="Arial" w:cs="Arial"/>
        </w:rPr>
      </w:pPr>
      <w:r w:rsidRPr="007E6A1A">
        <w:rPr>
          <w:rFonts w:ascii="Arial" w:hAnsi="Arial" w:cs="Arial"/>
          <w:color w:val="000000"/>
        </w:rPr>
        <w:t>Програмирање.</w:t>
      </w:r>
    </w:p>
    <w:p w14:paraId="3243FDAF" w14:textId="77777777" w:rsidR="007E6A1A" w:rsidRPr="007E6A1A" w:rsidRDefault="007E6A1A" w:rsidP="007E6A1A">
      <w:pPr>
        <w:spacing w:after="150"/>
        <w:rPr>
          <w:rFonts w:ascii="Arial" w:hAnsi="Arial" w:cs="Arial"/>
        </w:rPr>
      </w:pPr>
      <w:r w:rsidRPr="007E6A1A">
        <w:rPr>
          <w:rFonts w:ascii="Arial" w:hAnsi="Arial" w:cs="Arial"/>
          <w:color w:val="000000"/>
        </w:rPr>
        <w:t>Аналитичка фаза – прикупљање чињеница. Креативна фаза.</w:t>
      </w:r>
    </w:p>
    <w:p w14:paraId="7567F691" w14:textId="77777777" w:rsidR="007E6A1A" w:rsidRPr="007E6A1A" w:rsidRDefault="007E6A1A" w:rsidP="007E6A1A">
      <w:pPr>
        <w:spacing w:after="150"/>
        <w:rPr>
          <w:rFonts w:ascii="Arial" w:hAnsi="Arial" w:cs="Arial"/>
        </w:rPr>
      </w:pPr>
      <w:r w:rsidRPr="007E6A1A">
        <w:rPr>
          <w:rFonts w:ascii="Arial" w:hAnsi="Arial" w:cs="Arial"/>
          <w:color w:val="000000"/>
        </w:rPr>
        <w:t>Фаза реализације. Фаза опсервације.</w:t>
      </w:r>
    </w:p>
    <w:p w14:paraId="306B0A45"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575BAA2" w14:textId="77777777" w:rsidR="007E6A1A" w:rsidRPr="007E6A1A" w:rsidRDefault="007E6A1A" w:rsidP="007E6A1A">
      <w:pPr>
        <w:spacing w:after="150"/>
        <w:rPr>
          <w:rFonts w:ascii="Arial" w:hAnsi="Arial" w:cs="Arial"/>
        </w:rPr>
      </w:pPr>
      <w:r w:rsidRPr="007E6A1A">
        <w:rPr>
          <w:rFonts w:ascii="Arial" w:hAnsi="Arial" w:cs="Arial"/>
          <w:color w:val="000000"/>
        </w:rPr>
        <w:t>Теоријском анализом основних елемената у процесу стварања треба развијати креативни однос ученика према дизајну и свест о усклађивању појединачних вредности са стваралачком логиком њихове неминовне синтезе. Ученике треба оспособити да комплексно прилазе решавању проблема дизајна. Сва теоретска излагања треба да прате одабрани примери из праксе како би ученици схватили интердисциплинарни приступ дизајну и његове суштинске вредности.</w:t>
      </w:r>
    </w:p>
    <w:p w14:paraId="608589DA"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СТИЛСКИ ЕНТЕРИЈЕР</w:t>
      </w:r>
    </w:p>
    <w:p w14:paraId="7E066874"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6E2186F"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стилски ентеријер је стицање функционалних знања о карактеристикама стилова и епоха у архитектури и дизајну.</w:t>
      </w:r>
    </w:p>
    <w:p w14:paraId="3AD0428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су да ученици:</w:t>
      </w:r>
    </w:p>
    <w:p w14:paraId="6295E819" w14:textId="77777777" w:rsidR="007E6A1A" w:rsidRPr="007E6A1A" w:rsidRDefault="007E6A1A" w:rsidP="007E6A1A">
      <w:pPr>
        <w:spacing w:after="150"/>
        <w:rPr>
          <w:rFonts w:ascii="Arial" w:hAnsi="Arial" w:cs="Arial"/>
        </w:rPr>
      </w:pPr>
      <w:r w:rsidRPr="007E6A1A">
        <w:rPr>
          <w:rFonts w:ascii="Arial" w:hAnsi="Arial" w:cs="Arial"/>
          <w:color w:val="000000"/>
        </w:rPr>
        <w:t>– стекну свеобухватна знања о стилским карактеристикама ентеријера;</w:t>
      </w:r>
    </w:p>
    <w:p w14:paraId="2BF5EEDC" w14:textId="77777777" w:rsidR="007E6A1A" w:rsidRPr="007E6A1A" w:rsidRDefault="007E6A1A" w:rsidP="007E6A1A">
      <w:pPr>
        <w:spacing w:after="150"/>
        <w:rPr>
          <w:rFonts w:ascii="Arial" w:hAnsi="Arial" w:cs="Arial"/>
        </w:rPr>
      </w:pPr>
      <w:r w:rsidRPr="007E6A1A">
        <w:rPr>
          <w:rFonts w:ascii="Arial" w:hAnsi="Arial" w:cs="Arial"/>
          <w:color w:val="000000"/>
        </w:rPr>
        <w:t>– развију одговорност за извршавање задатака, смисао за рационално коришћење енергије, материјала и времена и смисао за критичко процењивање и вредновање;</w:t>
      </w:r>
    </w:p>
    <w:p w14:paraId="14D9375B" w14:textId="77777777" w:rsidR="007E6A1A" w:rsidRPr="007E6A1A" w:rsidRDefault="007E6A1A" w:rsidP="007E6A1A">
      <w:pPr>
        <w:spacing w:after="150"/>
        <w:rPr>
          <w:rFonts w:ascii="Arial" w:hAnsi="Arial" w:cs="Arial"/>
        </w:rPr>
      </w:pPr>
      <w:r w:rsidRPr="007E6A1A">
        <w:rPr>
          <w:rFonts w:ascii="Arial" w:hAnsi="Arial" w:cs="Arial"/>
          <w:color w:val="000000"/>
        </w:rPr>
        <w:t>– буду упућени како да стечена знања примене у решавању задатака из струке;</w:t>
      </w:r>
    </w:p>
    <w:p w14:paraId="6C2D51D5" w14:textId="77777777" w:rsidR="007E6A1A" w:rsidRPr="007E6A1A" w:rsidRDefault="007E6A1A" w:rsidP="007E6A1A">
      <w:pPr>
        <w:spacing w:after="150"/>
        <w:rPr>
          <w:rFonts w:ascii="Arial" w:hAnsi="Arial" w:cs="Arial"/>
        </w:rPr>
      </w:pPr>
      <w:r w:rsidRPr="007E6A1A">
        <w:rPr>
          <w:rFonts w:ascii="Arial" w:hAnsi="Arial" w:cs="Arial"/>
          <w:color w:val="000000"/>
        </w:rPr>
        <w:t>– развију интересовање за проширивање и продубљивање знања из ове области, за самообразовање и стваралачки рад.</w:t>
      </w:r>
    </w:p>
    <w:p w14:paraId="21A945ED"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5EC5E26"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+ 0 часова недељн</w:t>
      </w:r>
      <w:bookmarkStart w:id="23" w:name="anchor-212-anchor"/>
      <w:bookmarkEnd w:id="23"/>
      <w:r w:rsidRPr="007E6A1A">
        <w:rPr>
          <w:rFonts w:ascii="Arial" w:hAnsi="Arial" w:cs="Arial"/>
          <w:color w:val="000000"/>
        </w:rPr>
        <w:t>о, 32 + 0 часова годишње)</w:t>
      </w:r>
    </w:p>
    <w:p w14:paraId="07E4DBD5" w14:textId="77777777" w:rsidR="007E6A1A" w:rsidRPr="007E6A1A" w:rsidRDefault="007E6A1A" w:rsidP="007E6A1A">
      <w:pPr>
        <w:spacing w:after="150"/>
        <w:rPr>
          <w:rFonts w:ascii="Arial" w:hAnsi="Arial" w:cs="Arial"/>
        </w:rPr>
      </w:pPr>
      <w:r w:rsidRPr="007E6A1A">
        <w:rPr>
          <w:rFonts w:ascii="Arial" w:hAnsi="Arial" w:cs="Arial"/>
          <w:color w:val="000000"/>
        </w:rPr>
        <w:t>УВОД У ИСТОРИЈУ СТИЛОВА</w:t>
      </w:r>
    </w:p>
    <w:p w14:paraId="71D22FF3" w14:textId="77777777" w:rsidR="007E6A1A" w:rsidRPr="007E6A1A" w:rsidRDefault="007E6A1A" w:rsidP="007E6A1A">
      <w:pPr>
        <w:spacing w:after="150"/>
        <w:rPr>
          <w:rFonts w:ascii="Arial" w:hAnsi="Arial" w:cs="Arial"/>
        </w:rPr>
      </w:pPr>
      <w:r w:rsidRPr="007E6A1A">
        <w:rPr>
          <w:rFonts w:ascii="Arial" w:hAnsi="Arial" w:cs="Arial"/>
          <w:color w:val="000000"/>
        </w:rPr>
        <w:t>СТАРИ ВЕК</w:t>
      </w:r>
    </w:p>
    <w:p w14:paraId="2786789C" w14:textId="77777777" w:rsidR="007E6A1A" w:rsidRPr="007E6A1A" w:rsidRDefault="007E6A1A" w:rsidP="007E6A1A">
      <w:pPr>
        <w:spacing w:after="150"/>
        <w:rPr>
          <w:rFonts w:ascii="Arial" w:hAnsi="Arial" w:cs="Arial"/>
        </w:rPr>
      </w:pPr>
      <w:r w:rsidRPr="007E6A1A">
        <w:rPr>
          <w:rFonts w:ascii="Arial" w:hAnsi="Arial" w:cs="Arial"/>
          <w:color w:val="000000"/>
        </w:rPr>
        <w:t>Египатски стил. Критскомикенски стил. Грчки стил – дорски, јонски и коринтски стил. Римски стил.</w:t>
      </w:r>
    </w:p>
    <w:p w14:paraId="6CCDD1E9" w14:textId="77777777" w:rsidR="007E6A1A" w:rsidRPr="007E6A1A" w:rsidRDefault="007E6A1A" w:rsidP="007E6A1A">
      <w:pPr>
        <w:spacing w:after="150"/>
        <w:rPr>
          <w:rFonts w:ascii="Arial" w:hAnsi="Arial" w:cs="Arial"/>
        </w:rPr>
      </w:pPr>
      <w:r w:rsidRPr="007E6A1A">
        <w:rPr>
          <w:rFonts w:ascii="Arial" w:hAnsi="Arial" w:cs="Arial"/>
          <w:color w:val="000000"/>
        </w:rPr>
        <w:t>СРЕДЊИ ВЕК</w:t>
      </w:r>
    </w:p>
    <w:p w14:paraId="2EFABE4C"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Византијски стил. Романски стил. Готски стил (са стилом ране копљасте, зракасте и пламене готике).</w:t>
      </w:r>
    </w:p>
    <w:p w14:paraId="64633DC0" w14:textId="77777777" w:rsidR="007E6A1A" w:rsidRPr="007E6A1A" w:rsidRDefault="007E6A1A" w:rsidP="007E6A1A">
      <w:pPr>
        <w:spacing w:after="150"/>
        <w:rPr>
          <w:rFonts w:ascii="Arial" w:hAnsi="Arial" w:cs="Arial"/>
        </w:rPr>
      </w:pPr>
      <w:r w:rsidRPr="007E6A1A">
        <w:rPr>
          <w:rFonts w:ascii="Arial" w:hAnsi="Arial" w:cs="Arial"/>
          <w:color w:val="000000"/>
        </w:rPr>
        <w:t>РЕНЕСАНСА</w:t>
      </w:r>
    </w:p>
    <w:p w14:paraId="4E44EE47" w14:textId="77777777" w:rsidR="007E6A1A" w:rsidRPr="007E6A1A" w:rsidRDefault="007E6A1A" w:rsidP="007E6A1A">
      <w:pPr>
        <w:spacing w:after="150"/>
        <w:rPr>
          <w:rFonts w:ascii="Arial" w:hAnsi="Arial" w:cs="Arial"/>
        </w:rPr>
      </w:pPr>
      <w:r w:rsidRPr="007E6A1A">
        <w:rPr>
          <w:rFonts w:ascii="Arial" w:hAnsi="Arial" w:cs="Arial"/>
          <w:color w:val="000000"/>
        </w:rPr>
        <w:t>Стил тречента. Стил кватрочента. Стил чинквечента.</w:t>
      </w:r>
    </w:p>
    <w:p w14:paraId="4575F97A" w14:textId="77777777" w:rsidR="007E6A1A" w:rsidRPr="007E6A1A" w:rsidRDefault="007E6A1A" w:rsidP="007E6A1A">
      <w:pPr>
        <w:spacing w:after="150"/>
        <w:rPr>
          <w:rFonts w:ascii="Arial" w:hAnsi="Arial" w:cs="Arial"/>
        </w:rPr>
      </w:pPr>
      <w:r w:rsidRPr="007E6A1A">
        <w:rPr>
          <w:rFonts w:ascii="Arial" w:hAnsi="Arial" w:cs="Arial"/>
          <w:color w:val="000000"/>
        </w:rPr>
        <w:t>БАРОК</w:t>
      </w:r>
    </w:p>
    <w:p w14:paraId="59F0956F" w14:textId="77777777" w:rsidR="007E6A1A" w:rsidRPr="007E6A1A" w:rsidRDefault="007E6A1A" w:rsidP="007E6A1A">
      <w:pPr>
        <w:spacing w:after="150"/>
        <w:rPr>
          <w:rFonts w:ascii="Arial" w:hAnsi="Arial" w:cs="Arial"/>
        </w:rPr>
      </w:pPr>
      <w:r w:rsidRPr="007E6A1A">
        <w:rPr>
          <w:rFonts w:ascii="Arial" w:hAnsi="Arial" w:cs="Arial"/>
          <w:color w:val="000000"/>
        </w:rPr>
        <w:t>Стил Луја XIII. Стил Луја XIV.</w:t>
      </w:r>
    </w:p>
    <w:p w14:paraId="7DA1B48A" w14:textId="77777777" w:rsidR="007E6A1A" w:rsidRPr="007E6A1A" w:rsidRDefault="007E6A1A" w:rsidP="007E6A1A">
      <w:pPr>
        <w:spacing w:after="150"/>
        <w:rPr>
          <w:rFonts w:ascii="Arial" w:hAnsi="Arial" w:cs="Arial"/>
        </w:rPr>
      </w:pPr>
      <w:r w:rsidRPr="007E6A1A">
        <w:rPr>
          <w:rFonts w:ascii="Arial" w:hAnsi="Arial" w:cs="Arial"/>
          <w:color w:val="000000"/>
        </w:rPr>
        <w:t>РОКОКО</w:t>
      </w:r>
    </w:p>
    <w:p w14:paraId="3F97FD95" w14:textId="77777777" w:rsidR="007E6A1A" w:rsidRPr="007E6A1A" w:rsidRDefault="007E6A1A" w:rsidP="007E6A1A">
      <w:pPr>
        <w:spacing w:after="150"/>
        <w:rPr>
          <w:rFonts w:ascii="Arial" w:hAnsi="Arial" w:cs="Arial"/>
        </w:rPr>
      </w:pPr>
      <w:r w:rsidRPr="007E6A1A">
        <w:rPr>
          <w:rFonts w:ascii="Arial" w:hAnsi="Arial" w:cs="Arial"/>
          <w:color w:val="000000"/>
        </w:rPr>
        <w:t>Стил режанс. Стил Луја XV. Стил Луја ХУI.</w:t>
      </w:r>
    </w:p>
    <w:p w14:paraId="44E802E3" w14:textId="77777777" w:rsidR="007E6A1A" w:rsidRPr="007E6A1A" w:rsidRDefault="007E6A1A" w:rsidP="007E6A1A">
      <w:pPr>
        <w:spacing w:after="150"/>
        <w:rPr>
          <w:rFonts w:ascii="Arial" w:hAnsi="Arial" w:cs="Arial"/>
        </w:rPr>
      </w:pPr>
      <w:r w:rsidRPr="007E6A1A">
        <w:rPr>
          <w:rFonts w:ascii="Arial" w:hAnsi="Arial" w:cs="Arial"/>
          <w:color w:val="000000"/>
        </w:rPr>
        <w:t>НЕОКЛАСИЦИЗАМ</w:t>
      </w:r>
    </w:p>
    <w:p w14:paraId="13C39C6E" w14:textId="77777777" w:rsidR="007E6A1A" w:rsidRPr="007E6A1A" w:rsidRDefault="007E6A1A" w:rsidP="007E6A1A">
      <w:pPr>
        <w:spacing w:after="150"/>
        <w:rPr>
          <w:rFonts w:ascii="Arial" w:hAnsi="Arial" w:cs="Arial"/>
        </w:rPr>
      </w:pPr>
      <w:r w:rsidRPr="007E6A1A">
        <w:rPr>
          <w:rFonts w:ascii="Arial" w:hAnsi="Arial" w:cs="Arial"/>
          <w:color w:val="000000"/>
        </w:rPr>
        <w:t>Стил директоар. Ампир стил.</w:t>
      </w:r>
    </w:p>
    <w:p w14:paraId="5254D2E5" w14:textId="77777777" w:rsidR="007E6A1A" w:rsidRPr="007E6A1A" w:rsidRDefault="007E6A1A" w:rsidP="007E6A1A">
      <w:pPr>
        <w:spacing w:after="150"/>
        <w:rPr>
          <w:rFonts w:ascii="Arial" w:hAnsi="Arial" w:cs="Arial"/>
        </w:rPr>
      </w:pPr>
      <w:r w:rsidRPr="007E6A1A">
        <w:rPr>
          <w:rFonts w:ascii="Arial" w:hAnsi="Arial" w:cs="Arial"/>
          <w:color w:val="000000"/>
        </w:rPr>
        <w:t>XIX век</w:t>
      </w:r>
    </w:p>
    <w:p w14:paraId="1B2B781B" w14:textId="77777777" w:rsidR="007E6A1A" w:rsidRPr="007E6A1A" w:rsidRDefault="007E6A1A" w:rsidP="007E6A1A">
      <w:pPr>
        <w:spacing w:after="150"/>
        <w:rPr>
          <w:rFonts w:ascii="Arial" w:hAnsi="Arial" w:cs="Arial"/>
        </w:rPr>
      </w:pPr>
      <w:r w:rsidRPr="007E6A1A">
        <w:rPr>
          <w:rFonts w:ascii="Arial" w:hAnsi="Arial" w:cs="Arial"/>
          <w:color w:val="000000"/>
        </w:rPr>
        <w:t>Стил рестаурације. Стил Луја Филипа. Бидермајер Стил. Стил другог ампира.</w:t>
      </w:r>
    </w:p>
    <w:p w14:paraId="6DAB6046" w14:textId="77777777" w:rsidR="007E6A1A" w:rsidRPr="007E6A1A" w:rsidRDefault="007E6A1A" w:rsidP="007E6A1A">
      <w:pPr>
        <w:spacing w:after="150"/>
        <w:rPr>
          <w:rFonts w:ascii="Arial" w:hAnsi="Arial" w:cs="Arial"/>
        </w:rPr>
      </w:pPr>
      <w:r w:rsidRPr="007E6A1A">
        <w:rPr>
          <w:rFonts w:ascii="Arial" w:hAnsi="Arial" w:cs="Arial"/>
          <w:color w:val="000000"/>
        </w:rPr>
        <w:t>СТИЛ 1900. година. СТИЛ 1920. година</w:t>
      </w:r>
    </w:p>
    <w:p w14:paraId="62994DAC"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И ФАЗЕ РАЗВОЈА САВРЕМЕНЕ АРХИТЕКТУРЕ И НАМЕШТАЈА</w:t>
      </w:r>
    </w:p>
    <w:p w14:paraId="2E459D3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FAD5019" w14:textId="77777777" w:rsidR="007E6A1A" w:rsidRPr="007E6A1A" w:rsidRDefault="007E6A1A" w:rsidP="007E6A1A">
      <w:pPr>
        <w:spacing w:after="150"/>
        <w:rPr>
          <w:rFonts w:ascii="Arial" w:hAnsi="Arial" w:cs="Arial"/>
        </w:rPr>
      </w:pPr>
      <w:r w:rsidRPr="007E6A1A">
        <w:rPr>
          <w:rFonts w:ascii="Arial" w:hAnsi="Arial" w:cs="Arial"/>
          <w:color w:val="000000"/>
        </w:rPr>
        <w:t>Садржаје реализовати савременим наставним методама уз коришћење доступних аудиовизуелних средства. Излагање употпунити релевантним визуелним примерима. Указати ученицима на друштвено-историјску условљеност стилова. Подстицати ученике на самостално проналажење, систематизовање и коришћење података из различитих извора. Остварити хоризонталну и вертикалну корелацију са ужестручним предметима и садржајима општеобразовних предмета са којима је корелација могућа.</w:t>
      </w:r>
    </w:p>
    <w:p w14:paraId="76E6B85A"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ПРОЈЕКТОВАЊЕ</w:t>
      </w:r>
    </w:p>
    <w:p w14:paraId="0C3B5CC5"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C629FA5"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пројектовања је оспособљавање за израду идејних и извођачких пројеката.</w:t>
      </w:r>
    </w:p>
    <w:p w14:paraId="4E9371FB"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9887963"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разраду пројект– техничких цртежа и детаља за радионицу и за израду комплетне техничке документације извођачког програма дизајна;</w:t>
      </w:r>
    </w:p>
    <w:p w14:paraId="53A57E37"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примене стечена знања у настави других предмета и будућем занимању;</w:t>
      </w:r>
    </w:p>
    <w:p w14:paraId="0EE7E71D" w14:textId="77777777" w:rsidR="007E6A1A" w:rsidRPr="007E6A1A" w:rsidRDefault="007E6A1A" w:rsidP="007E6A1A">
      <w:pPr>
        <w:spacing w:after="150"/>
        <w:rPr>
          <w:rFonts w:ascii="Arial" w:hAnsi="Arial" w:cs="Arial"/>
        </w:rPr>
      </w:pPr>
      <w:r w:rsidRPr="007E6A1A">
        <w:rPr>
          <w:rFonts w:ascii="Arial" w:hAnsi="Arial" w:cs="Arial"/>
          <w:color w:val="000000"/>
        </w:rPr>
        <w:t>– унапреде естетске критеријуме;</w:t>
      </w:r>
    </w:p>
    <w:p w14:paraId="719A02EC"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раду.</w:t>
      </w:r>
    </w:p>
    <w:p w14:paraId="3C6F0B3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B0D79E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+ 3 часа недељно, 0 + 105 часова годишње + 30 часова у блоку)</w:t>
      </w:r>
    </w:p>
    <w:p w14:paraId="1F0B16C6"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ПРЕЗЕНТАЦИЈА ПРЕДМЕТА</w:t>
      </w:r>
    </w:p>
    <w:p w14:paraId="07755AB6" w14:textId="77777777" w:rsidR="007E6A1A" w:rsidRPr="007E6A1A" w:rsidRDefault="007E6A1A" w:rsidP="007E6A1A">
      <w:pPr>
        <w:spacing w:after="150"/>
        <w:rPr>
          <w:rFonts w:ascii="Arial" w:hAnsi="Arial" w:cs="Arial"/>
        </w:rPr>
      </w:pPr>
      <w:r w:rsidRPr="007E6A1A">
        <w:rPr>
          <w:rFonts w:ascii="Arial" w:hAnsi="Arial" w:cs="Arial"/>
          <w:color w:val="000000"/>
        </w:rPr>
        <w:t>Стручно цртање са елементима дизајна.</w:t>
      </w:r>
    </w:p>
    <w:p w14:paraId="3C25B51C" w14:textId="77777777" w:rsidR="007E6A1A" w:rsidRPr="007E6A1A" w:rsidRDefault="007E6A1A" w:rsidP="007E6A1A">
      <w:pPr>
        <w:spacing w:after="150"/>
        <w:rPr>
          <w:rFonts w:ascii="Arial" w:hAnsi="Arial" w:cs="Arial"/>
        </w:rPr>
      </w:pPr>
      <w:r w:rsidRPr="007E6A1A">
        <w:rPr>
          <w:rFonts w:ascii="Arial" w:hAnsi="Arial" w:cs="Arial"/>
          <w:color w:val="000000"/>
        </w:rPr>
        <w:t>Вежбање техника представљања и упознавање са разнородним категоријама.</w:t>
      </w:r>
    </w:p>
    <w:p w14:paraId="0DA1C778"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ПРОЈЕКТА</w:t>
      </w:r>
    </w:p>
    <w:p w14:paraId="126E0756"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стечених знања за израду идејног пројекта задатог елемента дизајна или микроурбанизма.</w:t>
      </w:r>
    </w:p>
    <w:p w14:paraId="221C1F53" w14:textId="77777777" w:rsidR="007E6A1A" w:rsidRPr="007E6A1A" w:rsidRDefault="007E6A1A" w:rsidP="007E6A1A">
      <w:pPr>
        <w:spacing w:after="150"/>
        <w:rPr>
          <w:rFonts w:ascii="Arial" w:hAnsi="Arial" w:cs="Arial"/>
        </w:rPr>
      </w:pPr>
      <w:r w:rsidRPr="007E6A1A">
        <w:rPr>
          <w:rFonts w:ascii="Arial" w:hAnsi="Arial" w:cs="Arial"/>
          <w:color w:val="000000"/>
        </w:rPr>
        <w:t>АКСОНОМЕТРИЈА</w:t>
      </w:r>
    </w:p>
    <w:p w14:paraId="2BEA65A8" w14:textId="77777777" w:rsidR="007E6A1A" w:rsidRPr="007E6A1A" w:rsidRDefault="007E6A1A" w:rsidP="007E6A1A">
      <w:pPr>
        <w:spacing w:after="150"/>
        <w:rPr>
          <w:rFonts w:ascii="Arial" w:hAnsi="Arial" w:cs="Arial"/>
        </w:rPr>
      </w:pPr>
      <w:r w:rsidRPr="007E6A1A">
        <w:rPr>
          <w:rFonts w:ascii="Arial" w:hAnsi="Arial" w:cs="Arial"/>
          <w:color w:val="000000"/>
        </w:rPr>
        <w:t>Проучавање приказивања решења о аксонометрији. Размере и скраћења.</w:t>
      </w:r>
    </w:p>
    <w:p w14:paraId="5A4AA1D7" w14:textId="77777777" w:rsidR="007E6A1A" w:rsidRPr="007E6A1A" w:rsidRDefault="007E6A1A" w:rsidP="007E6A1A">
      <w:pPr>
        <w:spacing w:after="150"/>
        <w:rPr>
          <w:rFonts w:ascii="Arial" w:hAnsi="Arial" w:cs="Arial"/>
        </w:rPr>
      </w:pPr>
      <w:r w:rsidRPr="007E6A1A">
        <w:rPr>
          <w:rFonts w:ascii="Arial" w:hAnsi="Arial" w:cs="Arial"/>
          <w:color w:val="000000"/>
        </w:rPr>
        <w:t>ИЗВОЂАЧКИ ПРОЈЕКАТ</w:t>
      </w:r>
    </w:p>
    <w:p w14:paraId="7C2F9DB4" w14:textId="77777777" w:rsidR="007E6A1A" w:rsidRPr="007E6A1A" w:rsidRDefault="007E6A1A" w:rsidP="007E6A1A">
      <w:pPr>
        <w:spacing w:after="150"/>
        <w:rPr>
          <w:rFonts w:ascii="Arial" w:hAnsi="Arial" w:cs="Arial"/>
        </w:rPr>
      </w:pPr>
      <w:r w:rsidRPr="007E6A1A">
        <w:rPr>
          <w:rFonts w:ascii="Arial" w:hAnsi="Arial" w:cs="Arial"/>
          <w:color w:val="000000"/>
        </w:rPr>
        <w:t>Израда извођачког пројекта по утврђеном идејном решењу са детаљима радионичних цртежа.</w:t>
      </w:r>
    </w:p>
    <w:p w14:paraId="49C1F21C" w14:textId="77777777" w:rsidR="007E6A1A" w:rsidRPr="007E6A1A" w:rsidRDefault="007E6A1A" w:rsidP="007E6A1A">
      <w:pPr>
        <w:spacing w:after="150"/>
        <w:rPr>
          <w:rFonts w:ascii="Arial" w:hAnsi="Arial" w:cs="Arial"/>
        </w:rPr>
      </w:pPr>
      <w:r w:rsidRPr="007E6A1A">
        <w:rPr>
          <w:rFonts w:ascii="Arial" w:hAnsi="Arial" w:cs="Arial"/>
          <w:color w:val="000000"/>
        </w:rPr>
        <w:t>МОДУЛАРНИ СИСТЕМИ</w:t>
      </w:r>
    </w:p>
    <w:p w14:paraId="3071EF6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1DFAAE25" w14:textId="77777777" w:rsidR="007E6A1A" w:rsidRPr="007E6A1A" w:rsidRDefault="007E6A1A" w:rsidP="007E6A1A">
      <w:pPr>
        <w:spacing w:after="150"/>
        <w:rPr>
          <w:rFonts w:ascii="Arial" w:hAnsi="Arial" w:cs="Arial"/>
        </w:rPr>
      </w:pPr>
      <w:r w:rsidRPr="007E6A1A">
        <w:rPr>
          <w:rFonts w:ascii="Arial" w:hAnsi="Arial" w:cs="Arial"/>
          <w:color w:val="000000"/>
        </w:rPr>
        <w:t>РАД НА ЗАДАЦИМА И ПРОЈЕКТИМА</w:t>
      </w:r>
    </w:p>
    <w:p w14:paraId="34F785D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+ 3 часа недељно, 0 + 96 часова годишње)</w:t>
      </w:r>
    </w:p>
    <w:p w14:paraId="16D6CFD1" w14:textId="77777777" w:rsidR="007E6A1A" w:rsidRPr="007E6A1A" w:rsidRDefault="007E6A1A" w:rsidP="007E6A1A">
      <w:pPr>
        <w:spacing w:after="150"/>
        <w:rPr>
          <w:rFonts w:ascii="Arial" w:hAnsi="Arial" w:cs="Arial"/>
        </w:rPr>
      </w:pPr>
      <w:r w:rsidRPr="007E6A1A">
        <w:rPr>
          <w:rFonts w:ascii="Arial" w:hAnsi="Arial" w:cs="Arial"/>
          <w:color w:val="000000"/>
        </w:rPr>
        <w:t>Елементи синтезе (форме и функције) намештај, опрема (покретном, непокретном, специјалном), форма и функција тзв. отворених градских миниурбанистичких целина (пјацета, тржница...) и објеката као што су клупа, жардинијера, декоративна расвета за отворене просторе, телефонске кабине, надстрешнице, рекламни панои, јавни часовници, вишенаменски киосци и сл.</w:t>
      </w:r>
    </w:p>
    <w:p w14:paraId="49EF53AD" w14:textId="77777777" w:rsidR="007E6A1A" w:rsidRPr="007E6A1A" w:rsidRDefault="007E6A1A" w:rsidP="007E6A1A">
      <w:pPr>
        <w:spacing w:after="150"/>
        <w:rPr>
          <w:rFonts w:ascii="Arial" w:hAnsi="Arial" w:cs="Arial"/>
        </w:rPr>
      </w:pPr>
      <w:r w:rsidRPr="007E6A1A">
        <w:rPr>
          <w:rFonts w:ascii="Arial" w:hAnsi="Arial" w:cs="Arial"/>
          <w:color w:val="000000"/>
        </w:rPr>
        <w:t>Рад на конкретним задацима уз потребна теоријска тумачења и упутства о правилној употреби техничких средстава – помагала. Вежбе се састоје у практичном раду на изради пројекта, а наставна јединица корелира са наставом обликовања.</w:t>
      </w:r>
    </w:p>
    <w:p w14:paraId="7D69EA0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34370F2" w14:textId="77777777" w:rsidR="007E6A1A" w:rsidRPr="007E6A1A" w:rsidRDefault="007E6A1A" w:rsidP="007E6A1A">
      <w:pPr>
        <w:spacing w:after="150"/>
        <w:rPr>
          <w:rFonts w:ascii="Arial" w:hAnsi="Arial" w:cs="Arial"/>
        </w:rPr>
      </w:pPr>
      <w:r w:rsidRPr="007E6A1A">
        <w:rPr>
          <w:rFonts w:ascii="Arial" w:hAnsi="Arial" w:cs="Arial"/>
          <w:color w:val="000000"/>
        </w:rPr>
        <w:t>Овај предмет представља увод у пројектовање.</w:t>
      </w:r>
    </w:p>
    <w:p w14:paraId="2D50D77F" w14:textId="77777777" w:rsidR="007E6A1A" w:rsidRPr="007E6A1A" w:rsidRDefault="007E6A1A" w:rsidP="007E6A1A">
      <w:pPr>
        <w:spacing w:after="150"/>
        <w:rPr>
          <w:rFonts w:ascii="Arial" w:hAnsi="Arial" w:cs="Arial"/>
        </w:rPr>
      </w:pPr>
      <w:r w:rsidRPr="007E6A1A">
        <w:rPr>
          <w:rFonts w:ascii="Arial" w:hAnsi="Arial" w:cs="Arial"/>
          <w:color w:val="000000"/>
        </w:rPr>
        <w:t>При остваривању програма ученици треба да раде на властитим пројектима уз помоћ наставника.</w:t>
      </w:r>
    </w:p>
    <w:p w14:paraId="1167E5FA" w14:textId="77777777" w:rsidR="007E6A1A" w:rsidRPr="007E6A1A" w:rsidRDefault="007E6A1A" w:rsidP="007E6A1A">
      <w:pPr>
        <w:spacing w:after="150"/>
        <w:rPr>
          <w:rFonts w:ascii="Arial" w:hAnsi="Arial" w:cs="Arial"/>
        </w:rPr>
      </w:pPr>
      <w:r w:rsidRPr="007E6A1A">
        <w:rPr>
          <w:rFonts w:ascii="Arial" w:hAnsi="Arial" w:cs="Arial"/>
          <w:color w:val="000000"/>
        </w:rPr>
        <w:t>У четвртом разреду, предмет пројектовање прати наставу обликовања, односно реализацију идеја.</w:t>
      </w:r>
    </w:p>
    <w:p w14:paraId="59EE5C32" w14:textId="77777777" w:rsidR="007E6A1A" w:rsidRPr="007E6A1A" w:rsidRDefault="007E6A1A" w:rsidP="007E6A1A">
      <w:pPr>
        <w:spacing w:after="150"/>
        <w:rPr>
          <w:rFonts w:ascii="Arial" w:hAnsi="Arial" w:cs="Arial"/>
        </w:rPr>
      </w:pPr>
      <w:r w:rsidRPr="007E6A1A">
        <w:rPr>
          <w:rFonts w:ascii="Arial" w:hAnsi="Arial" w:cs="Arial"/>
          <w:color w:val="000000"/>
        </w:rPr>
        <w:t>Предвиђене су и ваннаставне активности које би требало да буду у тесној вези са наведеним планом рада.</w:t>
      </w:r>
    </w:p>
    <w:p w14:paraId="2853C2BB"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ОБЛИКОВАЊЕ</w:t>
      </w:r>
    </w:p>
    <w:p w14:paraId="30624E3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6602685"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обликовање је увођење у функционално, рационално и естетско обликовање индустријских производа и објеката микроурбанистичке архитектуре.</w:t>
      </w:r>
    </w:p>
    <w:p w14:paraId="71B2842C"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8856D3D"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примењују знања стечена у оквиру ликовних и ужестручних предмета у обликовању простора ради стварања амбијента;</w:t>
      </w:r>
    </w:p>
    <w:p w14:paraId="61BCB4AB" w14:textId="77777777" w:rsidR="007E6A1A" w:rsidRPr="007E6A1A" w:rsidRDefault="007E6A1A" w:rsidP="007E6A1A">
      <w:pPr>
        <w:spacing w:after="150"/>
        <w:rPr>
          <w:rFonts w:ascii="Arial" w:hAnsi="Arial" w:cs="Arial"/>
        </w:rPr>
      </w:pPr>
      <w:r w:rsidRPr="007E6A1A">
        <w:rPr>
          <w:rFonts w:ascii="Arial" w:hAnsi="Arial" w:cs="Arial"/>
          <w:color w:val="000000"/>
        </w:rPr>
        <w:t>– да самостално и рационално врше избор материјала техничких решења и технологије израде при остваривању својих замисли;</w:t>
      </w:r>
    </w:p>
    <w:p w14:paraId="1F6BF976" w14:textId="77777777" w:rsidR="007E6A1A" w:rsidRPr="007E6A1A" w:rsidRDefault="007E6A1A" w:rsidP="007E6A1A">
      <w:pPr>
        <w:spacing w:after="150"/>
        <w:rPr>
          <w:rFonts w:ascii="Arial" w:hAnsi="Arial" w:cs="Arial"/>
        </w:rPr>
      </w:pPr>
      <w:r w:rsidRPr="007E6A1A">
        <w:rPr>
          <w:rFonts w:ascii="Arial" w:hAnsi="Arial" w:cs="Arial"/>
          <w:color w:val="000000"/>
        </w:rPr>
        <w:t>– да стваралачки приступају решавању проблема из ових области струке и за сарадњу са стручњацима различитих профила и потребе развоја и унапређења дизајна;</w:t>
      </w:r>
    </w:p>
    <w:p w14:paraId="0C4DE894"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раду при обављању стручних задатака;</w:t>
      </w:r>
    </w:p>
    <w:p w14:paraId="23E03EE6"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целоживотни стваралачки рад и самообразовање;</w:t>
      </w:r>
    </w:p>
    <w:p w14:paraId="6CD9BBD1" w14:textId="77777777" w:rsidR="007E6A1A" w:rsidRPr="007E6A1A" w:rsidRDefault="007E6A1A" w:rsidP="007E6A1A">
      <w:pPr>
        <w:spacing w:after="150"/>
        <w:rPr>
          <w:rFonts w:ascii="Arial" w:hAnsi="Arial" w:cs="Arial"/>
        </w:rPr>
      </w:pPr>
      <w:r w:rsidRPr="007E6A1A">
        <w:rPr>
          <w:rFonts w:ascii="Arial" w:hAnsi="Arial" w:cs="Arial"/>
          <w:color w:val="000000"/>
        </w:rPr>
        <w:t>– буду припремљени за успешан наставак образовања на одговарајућим вишим школама и факултетима.</w:t>
      </w:r>
    </w:p>
    <w:p w14:paraId="78073EF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907048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+ 3 часа недељно, 0 + 105 часова годишње + 20 часова у блоку)</w:t>
      </w:r>
    </w:p>
    <w:p w14:paraId="2D46CDC6" w14:textId="77777777" w:rsidR="007E6A1A" w:rsidRPr="007E6A1A" w:rsidRDefault="007E6A1A" w:rsidP="007E6A1A">
      <w:pPr>
        <w:spacing w:after="150"/>
        <w:rPr>
          <w:rFonts w:ascii="Arial" w:hAnsi="Arial" w:cs="Arial"/>
        </w:rPr>
      </w:pPr>
      <w:r w:rsidRPr="007E6A1A">
        <w:rPr>
          <w:rFonts w:ascii="Arial" w:hAnsi="Arial" w:cs="Arial"/>
          <w:color w:val="000000"/>
        </w:rPr>
        <w:t>Природни систем грађе, конструкције везе и облика у области бионике, као и други системи који су резултат техничких достигнућа.</w:t>
      </w:r>
    </w:p>
    <w:p w14:paraId="1050E705" w14:textId="77777777" w:rsidR="007E6A1A" w:rsidRPr="007E6A1A" w:rsidRDefault="007E6A1A" w:rsidP="007E6A1A">
      <w:pPr>
        <w:spacing w:after="150"/>
        <w:rPr>
          <w:rFonts w:ascii="Arial" w:hAnsi="Arial" w:cs="Arial"/>
        </w:rPr>
      </w:pPr>
      <w:r w:rsidRPr="007E6A1A">
        <w:rPr>
          <w:rFonts w:ascii="Arial" w:hAnsi="Arial" w:cs="Arial"/>
          <w:color w:val="000000"/>
        </w:rPr>
        <w:t>Примери доброг дизајна, реализовани пројекти и, литература из ове области.</w:t>
      </w:r>
    </w:p>
    <w:p w14:paraId="0ABB663D" w14:textId="77777777" w:rsidR="007E6A1A" w:rsidRPr="007E6A1A" w:rsidRDefault="007E6A1A" w:rsidP="007E6A1A">
      <w:pPr>
        <w:spacing w:after="150"/>
        <w:rPr>
          <w:rFonts w:ascii="Arial" w:hAnsi="Arial" w:cs="Arial"/>
        </w:rPr>
      </w:pPr>
      <w:r w:rsidRPr="007E6A1A">
        <w:rPr>
          <w:rFonts w:ascii="Arial" w:hAnsi="Arial" w:cs="Arial"/>
          <w:color w:val="000000"/>
        </w:rPr>
        <w:t>Подела површина применом једног или више елемената уз коришћење могућности просецања и савијања материјала као што су хамер, папир, тањи картон, фолије и сл.</w:t>
      </w:r>
    </w:p>
    <w:p w14:paraId="524DE735"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површина савијањем засецањем и евентуалним лшљењем савитљивих материјала или хамера ради добијања тродимензионалних решења, примењујући јединствен систем у начину израде.</w:t>
      </w:r>
    </w:p>
    <w:p w14:paraId="11ABCD2D" w14:textId="77777777" w:rsidR="007E6A1A" w:rsidRPr="007E6A1A" w:rsidRDefault="007E6A1A" w:rsidP="007E6A1A">
      <w:pPr>
        <w:spacing w:after="150"/>
        <w:rPr>
          <w:rFonts w:ascii="Arial" w:hAnsi="Arial" w:cs="Arial"/>
        </w:rPr>
      </w:pPr>
      <w:r w:rsidRPr="007E6A1A">
        <w:rPr>
          <w:rFonts w:ascii="Arial" w:hAnsi="Arial" w:cs="Arial"/>
          <w:color w:val="000000"/>
        </w:rPr>
        <w:t>Репетиција геометријских облика истих или различитих величина ради стварања јединствене композиционе целине коришћењем хамера, картона, фолија и других материјала који се лако могу обрађивати.</w:t>
      </w:r>
    </w:p>
    <w:p w14:paraId="06EAE090" w14:textId="77777777" w:rsidR="007E6A1A" w:rsidRPr="007E6A1A" w:rsidRDefault="007E6A1A" w:rsidP="007E6A1A">
      <w:pPr>
        <w:spacing w:after="150"/>
        <w:rPr>
          <w:rFonts w:ascii="Arial" w:hAnsi="Arial" w:cs="Arial"/>
        </w:rPr>
      </w:pPr>
      <w:r w:rsidRPr="007E6A1A">
        <w:rPr>
          <w:rFonts w:ascii="Arial" w:hAnsi="Arial" w:cs="Arial"/>
          <w:color w:val="000000"/>
        </w:rPr>
        <w:t>Извођење слободне просторне конструкције од једног или више различитих материјала са циљем добијања апстрактног или примењеног модулатора. За реализацију задатака користити елементе од дрвета, пластичне масе, жице, картона, метала и друге материјале који се мећусобно могу повезивати лепљењем, лемљењем или другим начином спајања.</w:t>
      </w:r>
    </w:p>
    <w:p w14:paraId="7BB5A40A"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једноставних употребних предмета и производа без компликованих механизама – једноставни алати, кухињски прибор, баштенски алати, једноставнији комади намештаја и сл.</w:t>
      </w:r>
    </w:p>
    <w:p w14:paraId="0263088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(20 часова)</w:t>
      </w:r>
    </w:p>
    <w:p w14:paraId="2C4ABDF2" w14:textId="77777777" w:rsidR="007E6A1A" w:rsidRPr="007E6A1A" w:rsidRDefault="007E6A1A" w:rsidP="007E6A1A">
      <w:pPr>
        <w:spacing w:after="150"/>
        <w:rPr>
          <w:rFonts w:ascii="Arial" w:hAnsi="Arial" w:cs="Arial"/>
        </w:rPr>
      </w:pPr>
      <w:r w:rsidRPr="007E6A1A">
        <w:rPr>
          <w:rFonts w:ascii="Arial" w:hAnsi="Arial" w:cs="Arial"/>
          <w:color w:val="000000"/>
        </w:rPr>
        <w:t>П</w:t>
      </w:r>
      <w:bookmarkStart w:id="24" w:name="anchor-213-anchor"/>
      <w:bookmarkEnd w:id="24"/>
      <w:r w:rsidRPr="007E6A1A">
        <w:rPr>
          <w:rFonts w:ascii="Arial" w:hAnsi="Arial" w:cs="Arial"/>
          <w:color w:val="000000"/>
        </w:rPr>
        <w:t>осета институцијама које с</w:t>
      </w:r>
      <w:bookmarkStart w:id="25" w:name="anchor-214-anchor"/>
      <w:bookmarkEnd w:id="25"/>
      <w:r w:rsidRPr="007E6A1A">
        <w:rPr>
          <w:rFonts w:ascii="Arial" w:hAnsi="Arial" w:cs="Arial"/>
          <w:color w:val="000000"/>
        </w:rPr>
        <w:t>е баве обликовањем, пројектовањем или производњом.</w:t>
      </w:r>
    </w:p>
    <w:p w14:paraId="4A65A869" w14:textId="77777777" w:rsidR="007E6A1A" w:rsidRPr="007E6A1A" w:rsidRDefault="007E6A1A" w:rsidP="007E6A1A">
      <w:pPr>
        <w:spacing w:after="150"/>
        <w:rPr>
          <w:rFonts w:ascii="Arial" w:hAnsi="Arial" w:cs="Arial"/>
        </w:rPr>
      </w:pPr>
      <w:r w:rsidRPr="007E6A1A">
        <w:rPr>
          <w:rFonts w:ascii="Arial" w:hAnsi="Arial" w:cs="Arial"/>
          <w:color w:val="000000"/>
        </w:rPr>
        <w:t>Анализа функције облика материјала, свих елемената дизајна, употребних предмета са становишта дизајна.</w:t>
      </w:r>
    </w:p>
    <w:p w14:paraId="38FA972A" w14:textId="77777777" w:rsidR="007E6A1A" w:rsidRPr="007E6A1A" w:rsidRDefault="007E6A1A" w:rsidP="007E6A1A">
      <w:pPr>
        <w:spacing w:after="150"/>
        <w:rPr>
          <w:rFonts w:ascii="Arial" w:hAnsi="Arial" w:cs="Arial"/>
        </w:rPr>
      </w:pPr>
      <w:r w:rsidRPr="007E6A1A">
        <w:rPr>
          <w:rFonts w:ascii="Arial" w:hAnsi="Arial" w:cs="Arial"/>
          <w:color w:val="000000"/>
        </w:rPr>
        <w:t>Организовање стручних семинара из области дизајна са познатим дизајнерима уз активно учешће ученика и наставника.</w:t>
      </w:r>
    </w:p>
    <w:p w14:paraId="008609F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часова годишње + 30 часова у блоку)</w:t>
      </w:r>
    </w:p>
    <w:p w14:paraId="3139FFAF" w14:textId="77777777" w:rsidR="007E6A1A" w:rsidRPr="007E6A1A" w:rsidRDefault="007E6A1A" w:rsidP="007E6A1A">
      <w:pPr>
        <w:spacing w:after="150"/>
        <w:rPr>
          <w:rFonts w:ascii="Arial" w:hAnsi="Arial" w:cs="Arial"/>
        </w:rPr>
      </w:pPr>
      <w:r w:rsidRPr="007E6A1A">
        <w:rPr>
          <w:rFonts w:ascii="Arial" w:hAnsi="Arial" w:cs="Arial"/>
          <w:color w:val="000000"/>
        </w:rPr>
        <w:t>Сложени задаци у области дизајна и потреба за већом координацијом техничких технолошких, ергономских, функционалних и естетских вредности. Стандарди из области апарата, техничких уређаја, едектроопреме и др.</w:t>
      </w:r>
    </w:p>
    <w:p w14:paraId="1912AF13" w14:textId="77777777" w:rsidR="007E6A1A" w:rsidRPr="007E6A1A" w:rsidRDefault="007E6A1A" w:rsidP="007E6A1A">
      <w:pPr>
        <w:spacing w:after="150"/>
        <w:rPr>
          <w:rFonts w:ascii="Arial" w:hAnsi="Arial" w:cs="Arial"/>
        </w:rPr>
      </w:pPr>
      <w:r w:rsidRPr="007E6A1A">
        <w:rPr>
          <w:rFonts w:ascii="Arial" w:hAnsi="Arial" w:cs="Arial"/>
          <w:color w:val="000000"/>
        </w:rPr>
        <w:t>Сваки задатак треба да има један наглашен аспект у разради као акценат у смислу дубљег истраживања у области ергономије, техничког структуирања задатака или методологије, презентације пројекта или обликовања у смислу истраживања форме и естетских вредности објекта.</w:t>
      </w:r>
    </w:p>
    <w:p w14:paraId="7CD32A5A" w14:textId="77777777" w:rsidR="007E6A1A" w:rsidRPr="007E6A1A" w:rsidRDefault="007E6A1A" w:rsidP="007E6A1A">
      <w:pPr>
        <w:spacing w:after="150"/>
        <w:rPr>
          <w:rFonts w:ascii="Arial" w:hAnsi="Arial" w:cs="Arial"/>
        </w:rPr>
      </w:pPr>
      <w:r w:rsidRPr="007E6A1A">
        <w:rPr>
          <w:rFonts w:ascii="Arial" w:hAnsi="Arial" w:cs="Arial"/>
          <w:color w:val="000000"/>
        </w:rPr>
        <w:t>ВЕЖБЕ</w:t>
      </w:r>
    </w:p>
    <w:p w14:paraId="4C0CBAF7"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техничких производа, алата, алатних комплета и гарнитура као што су алати за обраду дрвета, метала, предмета од пластике и других материјала.</w:t>
      </w:r>
    </w:p>
    <w:p w14:paraId="1F6D6621"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електропроизвода, апарата за домаћинство – грејалице, вентилатори, пегле, расвета и сл.</w:t>
      </w:r>
    </w:p>
    <w:p w14:paraId="42F3D602"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комплета арматуре за купатила, оков за намештај и грађевинску столарију.</w:t>
      </w:r>
    </w:p>
    <w:p w14:paraId="1F65D249"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кућног и канцеларијског намештаја и опреме.</w:t>
      </w:r>
    </w:p>
    <w:p w14:paraId="2040FFE8"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мањих објеката микроурбанистичке архитектуре – корпа за отпатке, клупе, жардинијере, декоративне расвете и сл.</w:t>
      </w:r>
    </w:p>
    <w:p w14:paraId="78A62266" w14:textId="77777777" w:rsidR="007E6A1A" w:rsidRPr="007E6A1A" w:rsidRDefault="007E6A1A" w:rsidP="007E6A1A">
      <w:pPr>
        <w:spacing w:after="150"/>
        <w:rPr>
          <w:rFonts w:ascii="Arial" w:hAnsi="Arial" w:cs="Arial"/>
        </w:rPr>
      </w:pPr>
      <w:r w:rsidRPr="007E6A1A">
        <w:rPr>
          <w:rFonts w:ascii="Arial" w:hAnsi="Arial" w:cs="Arial"/>
          <w:color w:val="000000"/>
        </w:rPr>
        <w:t>У току треће године ученик треба да реализује најмање четири вежбе обухватајући све фазе од идеје, идејне скице, пројекта, макете или евентуално реализације.</w:t>
      </w:r>
    </w:p>
    <w:p w14:paraId="188288F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62CCFA0A" w14:textId="77777777" w:rsidR="007E6A1A" w:rsidRPr="007E6A1A" w:rsidRDefault="007E6A1A" w:rsidP="007E6A1A">
      <w:pPr>
        <w:spacing w:after="150"/>
        <w:rPr>
          <w:rFonts w:ascii="Arial" w:hAnsi="Arial" w:cs="Arial"/>
        </w:rPr>
      </w:pPr>
      <w:r w:rsidRPr="007E6A1A">
        <w:rPr>
          <w:rFonts w:ascii="Arial" w:hAnsi="Arial" w:cs="Arial"/>
          <w:color w:val="000000"/>
        </w:rPr>
        <w:t>Про</w:t>
      </w:r>
      <w:bookmarkStart w:id="26" w:name="anchor-215-anchor"/>
      <w:bookmarkEnd w:id="26"/>
      <w:r w:rsidRPr="007E6A1A">
        <w:rPr>
          <w:rFonts w:ascii="Arial" w:hAnsi="Arial" w:cs="Arial"/>
          <w:color w:val="000000"/>
        </w:rPr>
        <w:t>грамски садржаји су идентични са програмским садржајима II разреда или са продубљенијом обрадом тема и анализом сложених предмета индустријског дизајна.</w:t>
      </w:r>
    </w:p>
    <w:p w14:paraId="6CA1461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часова годишње)</w:t>
      </w:r>
    </w:p>
    <w:p w14:paraId="020A04B9"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историјског развоја „куће” и историјске условљености њеног развоја, као и функције и шеме стана у савременим условима становања, стандарда, прописа итд.</w:t>
      </w:r>
    </w:p>
    <w:p w14:paraId="5563DB23" w14:textId="77777777" w:rsidR="007E6A1A" w:rsidRPr="007E6A1A" w:rsidRDefault="007E6A1A" w:rsidP="007E6A1A">
      <w:pPr>
        <w:spacing w:after="150"/>
        <w:rPr>
          <w:rFonts w:ascii="Arial" w:hAnsi="Arial" w:cs="Arial"/>
        </w:rPr>
      </w:pPr>
      <w:r w:rsidRPr="007E6A1A">
        <w:rPr>
          <w:rFonts w:ascii="Arial" w:hAnsi="Arial" w:cs="Arial"/>
          <w:color w:val="000000"/>
        </w:rPr>
        <w:t>Елементи синтезе (форме и функције) стамбеног простора и намештаја, опреме (покретном, непокретном, специјалном) итд.</w:t>
      </w:r>
    </w:p>
    <w:p w14:paraId="72DAB4D1" w14:textId="77777777" w:rsidR="007E6A1A" w:rsidRPr="007E6A1A" w:rsidRDefault="007E6A1A" w:rsidP="007E6A1A">
      <w:pPr>
        <w:spacing w:after="150"/>
        <w:rPr>
          <w:rFonts w:ascii="Arial" w:hAnsi="Arial" w:cs="Arial"/>
        </w:rPr>
      </w:pPr>
      <w:r w:rsidRPr="007E6A1A">
        <w:rPr>
          <w:rFonts w:ascii="Arial" w:hAnsi="Arial" w:cs="Arial"/>
          <w:color w:val="000000"/>
        </w:rPr>
        <w:t>Стамбени ентеријер (основа постојећег стања стана, односно кућа за становање, анализа функционалности таквог стана за одређене потребе породице, грађе винске евентуалне измене и измењено грађевинско стање, диспозиција опреме, шеме, карактеристични изгледи, перспективе).</w:t>
      </w:r>
    </w:p>
    <w:p w14:paraId="4B57A45F" w14:textId="77777777" w:rsidR="007E6A1A" w:rsidRPr="007E6A1A" w:rsidRDefault="007E6A1A" w:rsidP="007E6A1A">
      <w:pPr>
        <w:spacing w:after="150"/>
        <w:rPr>
          <w:rFonts w:ascii="Arial" w:hAnsi="Arial" w:cs="Arial"/>
        </w:rPr>
      </w:pPr>
      <w:r w:rsidRPr="007E6A1A">
        <w:rPr>
          <w:rFonts w:ascii="Arial" w:hAnsi="Arial" w:cs="Arial"/>
          <w:color w:val="000000"/>
        </w:rPr>
        <w:t>Типски намештај (идејна решења, радионичкиизвођачки цртежи, детаљи конструкције, склопни цртежи, макете и модели за поједине целине као што су елементи предсобља, дечје спаваће и радна соба, спаваћа соба, кухиња, трпезарија, боравак, из области намештаја за становање или канцеларијски намештај, хотелска јединица и сл., из области намештаја за јавне ентеријере. Апарати и уређајВежбе обухватају истраживање форме и функције материјала, конструктивних детаља, ергономска, економска и технолошка истраживања, усвајање идеја, израде цртежа, макета и евентуалну коначну реализацију.</w:t>
      </w:r>
    </w:p>
    <w:p w14:paraId="7C49A075"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F9DA171" w14:textId="77777777" w:rsidR="007E6A1A" w:rsidRPr="007E6A1A" w:rsidRDefault="007E6A1A" w:rsidP="007E6A1A">
      <w:pPr>
        <w:spacing w:after="150"/>
        <w:rPr>
          <w:rFonts w:ascii="Arial" w:hAnsi="Arial" w:cs="Arial"/>
        </w:rPr>
      </w:pPr>
      <w:r w:rsidRPr="007E6A1A">
        <w:rPr>
          <w:rFonts w:ascii="Arial" w:hAnsi="Arial" w:cs="Arial"/>
          <w:color w:val="000000"/>
        </w:rPr>
        <w:t>У другом разреду ученици се поступно уводе у проблеме обликовања.</w:t>
      </w:r>
    </w:p>
    <w:p w14:paraId="4D47261F" w14:textId="77777777" w:rsidR="007E6A1A" w:rsidRPr="007E6A1A" w:rsidRDefault="007E6A1A" w:rsidP="007E6A1A">
      <w:pPr>
        <w:spacing w:after="150"/>
        <w:rPr>
          <w:rFonts w:ascii="Arial" w:hAnsi="Arial" w:cs="Arial"/>
        </w:rPr>
      </w:pPr>
      <w:r w:rsidRPr="007E6A1A">
        <w:rPr>
          <w:rFonts w:ascii="Arial" w:hAnsi="Arial" w:cs="Arial"/>
          <w:color w:val="000000"/>
        </w:rPr>
        <w:t>У трећем и четвртом разреду вежбе се раде у неколико фаза. Почетна фаза обухвата анализу постојећих производа и прикупљање потребних података који су у вези са пројектним задатком, анализу нормативних услова – стандарда, технолошка опредељења и друге релевантне чињенице.</w:t>
      </w:r>
    </w:p>
    <w:p w14:paraId="3D8E4456" w14:textId="77777777" w:rsidR="007E6A1A" w:rsidRPr="007E6A1A" w:rsidRDefault="007E6A1A" w:rsidP="007E6A1A">
      <w:pPr>
        <w:spacing w:after="150"/>
        <w:rPr>
          <w:rFonts w:ascii="Arial" w:hAnsi="Arial" w:cs="Arial"/>
        </w:rPr>
      </w:pPr>
      <w:r w:rsidRPr="007E6A1A">
        <w:rPr>
          <w:rFonts w:ascii="Arial" w:hAnsi="Arial" w:cs="Arial"/>
          <w:color w:val="000000"/>
        </w:rPr>
        <w:t>У другој фази приступа се изради идејних скица и радних модела и долази до идејног пројекта и модела. Идејни пројекат садржи све техничке и колористичке цртеже из којих се јасно виде сви технички, технолошки, функционални и естетски детаљи.</w:t>
      </w:r>
    </w:p>
    <w:p w14:paraId="15E05F40" w14:textId="77777777" w:rsidR="007E6A1A" w:rsidRPr="007E6A1A" w:rsidRDefault="007E6A1A" w:rsidP="007E6A1A">
      <w:pPr>
        <w:spacing w:after="150"/>
        <w:rPr>
          <w:rFonts w:ascii="Arial" w:hAnsi="Arial" w:cs="Arial"/>
        </w:rPr>
      </w:pPr>
      <w:r w:rsidRPr="007E6A1A">
        <w:rPr>
          <w:rFonts w:ascii="Arial" w:hAnsi="Arial" w:cs="Arial"/>
          <w:color w:val="000000"/>
        </w:rPr>
        <w:t>У трећој фази, а након извршених коректура идејног пројекта, приступа се изради комплетне техничке документације која обухвата пројекције, пресеке, детаље, склопне цртеже, радионичке цртеже и цртеже у боји, као и друга техничка објашњења. Радионички цртежи су прилагођени изради модела у школским радионицама.</w:t>
      </w:r>
    </w:p>
    <w:p w14:paraId="5BB2E314" w14:textId="77777777" w:rsidR="007E6A1A" w:rsidRPr="007E6A1A" w:rsidRDefault="007E6A1A" w:rsidP="007E6A1A">
      <w:pPr>
        <w:spacing w:after="150"/>
        <w:rPr>
          <w:rFonts w:ascii="Arial" w:hAnsi="Arial" w:cs="Arial"/>
        </w:rPr>
      </w:pPr>
      <w:r w:rsidRPr="007E6A1A">
        <w:rPr>
          <w:rFonts w:ascii="Arial" w:hAnsi="Arial" w:cs="Arial"/>
          <w:color w:val="000000"/>
        </w:rPr>
        <w:t>У свим фазама од ученика се тражи систематичност у раду, одговоран приступ анализи и истраживању, прецизност и егзактност у разради пројектног задатка.</w:t>
      </w:r>
    </w:p>
    <w:p w14:paraId="78BE6562" w14:textId="77777777" w:rsidR="007E6A1A" w:rsidRPr="007E6A1A" w:rsidRDefault="007E6A1A" w:rsidP="007E6A1A">
      <w:pPr>
        <w:spacing w:after="150"/>
        <w:rPr>
          <w:rFonts w:ascii="Arial" w:hAnsi="Arial" w:cs="Arial"/>
        </w:rPr>
      </w:pPr>
      <w:r w:rsidRPr="007E6A1A">
        <w:rPr>
          <w:rFonts w:ascii="Arial" w:hAnsi="Arial" w:cs="Arial"/>
          <w:color w:val="000000"/>
        </w:rPr>
        <w:t>Почетку сваке вежбе треба да претходи теоретско објашњење сврхе и циља вежбе, начина и метода њеног остваривања. Поред школских радионица треба користити и школску библиотеку, стручну литературу, информисање путем глобалне мреже, као и све јавне и културне манифестације – изложбе, сајмове итд. које по мишљењу предметног наставника могу бити од користи за одређену методску јединицу или за његово опште ликовно образовање и васпитање.</w:t>
      </w:r>
    </w:p>
    <w:p w14:paraId="3B4448C1" w14:textId="77777777" w:rsidR="007E6A1A" w:rsidRPr="007E6A1A" w:rsidRDefault="007E6A1A" w:rsidP="007E6A1A">
      <w:pPr>
        <w:spacing w:after="120"/>
        <w:jc w:val="center"/>
        <w:rPr>
          <w:rFonts w:ascii="Arial" w:hAnsi="Arial" w:cs="Arial"/>
        </w:rPr>
      </w:pPr>
      <w:r w:rsidRPr="007E6A1A">
        <w:rPr>
          <w:rFonts w:ascii="Arial" w:hAnsi="Arial" w:cs="Arial"/>
          <w:b/>
          <w:color w:val="000000"/>
        </w:rPr>
        <w:t>ГРАЂЕВИНСКЕ КОНСТРУКЦИЈЕ</w:t>
      </w:r>
    </w:p>
    <w:p w14:paraId="45A7DA2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3699D74"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грађевинске конструкције је стицање функционалних знања о грађевинским конструкцијама.</w:t>
      </w:r>
    </w:p>
    <w:p w14:paraId="15CA525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DC4CBD7" w14:textId="77777777" w:rsidR="007E6A1A" w:rsidRPr="007E6A1A" w:rsidRDefault="007E6A1A" w:rsidP="007E6A1A">
      <w:pPr>
        <w:spacing w:after="150"/>
        <w:rPr>
          <w:rFonts w:ascii="Arial" w:hAnsi="Arial" w:cs="Arial"/>
        </w:rPr>
      </w:pPr>
      <w:r w:rsidRPr="007E6A1A">
        <w:rPr>
          <w:rFonts w:ascii="Arial" w:hAnsi="Arial" w:cs="Arial"/>
          <w:color w:val="000000"/>
        </w:rPr>
        <w:t>– упознају историјски развој грађевинских наука, њихово богато културно наслеђе и традицију грађења као једног од битних предуслова за наставак те традиције;</w:t>
      </w:r>
    </w:p>
    <w:p w14:paraId="51CCA57C" w14:textId="77777777" w:rsidR="007E6A1A" w:rsidRPr="007E6A1A" w:rsidRDefault="007E6A1A" w:rsidP="007E6A1A">
      <w:pPr>
        <w:spacing w:after="150"/>
        <w:rPr>
          <w:rFonts w:ascii="Arial" w:hAnsi="Arial" w:cs="Arial"/>
        </w:rPr>
      </w:pPr>
      <w:r w:rsidRPr="007E6A1A">
        <w:rPr>
          <w:rFonts w:ascii="Arial" w:hAnsi="Arial" w:cs="Arial"/>
          <w:color w:val="000000"/>
        </w:rPr>
        <w:t>– упознају основне грађевинске материјале и технике грађења, конструктивне склопове, основне појмова из статике итд;</w:t>
      </w:r>
    </w:p>
    <w:p w14:paraId="32F57099" w14:textId="77777777" w:rsidR="007E6A1A" w:rsidRPr="007E6A1A" w:rsidRDefault="007E6A1A" w:rsidP="007E6A1A">
      <w:pPr>
        <w:spacing w:after="150"/>
        <w:rPr>
          <w:rFonts w:ascii="Arial" w:hAnsi="Arial" w:cs="Arial"/>
        </w:rPr>
      </w:pPr>
      <w:r w:rsidRPr="007E6A1A">
        <w:rPr>
          <w:rFonts w:ascii="Arial" w:hAnsi="Arial" w:cs="Arial"/>
          <w:color w:val="000000"/>
        </w:rPr>
        <w:t>– развију способност за квалитетан самосталан и тимски рад, за рационалност, економичност и одговорност у раду.</w:t>
      </w:r>
    </w:p>
    <w:p w14:paraId="0CED5C4D"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8FAAABA"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+ 1 час недељно, 0 + 35 часова годишње)</w:t>
      </w:r>
    </w:p>
    <w:p w14:paraId="13745041" w14:textId="77777777" w:rsidR="007E6A1A" w:rsidRPr="007E6A1A" w:rsidRDefault="007E6A1A" w:rsidP="007E6A1A">
      <w:pPr>
        <w:spacing w:after="150"/>
        <w:rPr>
          <w:rFonts w:ascii="Arial" w:hAnsi="Arial" w:cs="Arial"/>
        </w:rPr>
      </w:pPr>
      <w:r w:rsidRPr="007E6A1A">
        <w:rPr>
          <w:rFonts w:ascii="Arial" w:hAnsi="Arial" w:cs="Arial"/>
          <w:color w:val="000000"/>
        </w:rPr>
        <w:t>КРАТАК ИСТОРИЈСКИ ПРЕГЛЕД ГРАЂЕВИНСКИХ НАУКА</w:t>
      </w:r>
    </w:p>
    <w:p w14:paraId="7037874E" w14:textId="77777777" w:rsidR="007E6A1A" w:rsidRPr="007E6A1A" w:rsidRDefault="007E6A1A" w:rsidP="007E6A1A">
      <w:pPr>
        <w:spacing w:after="150"/>
        <w:rPr>
          <w:rFonts w:ascii="Arial" w:hAnsi="Arial" w:cs="Arial"/>
        </w:rPr>
      </w:pPr>
      <w:r w:rsidRPr="007E6A1A">
        <w:rPr>
          <w:rFonts w:ascii="Arial" w:hAnsi="Arial" w:cs="Arial"/>
          <w:color w:val="000000"/>
        </w:rPr>
        <w:t>Теоретско излагање пропраћено илустрацијама, цртежима, примерима, литературом.</w:t>
      </w:r>
    </w:p>
    <w:p w14:paraId="1D4EB64C" w14:textId="77777777" w:rsidR="007E6A1A" w:rsidRPr="007E6A1A" w:rsidRDefault="007E6A1A" w:rsidP="007E6A1A">
      <w:pPr>
        <w:spacing w:after="150"/>
        <w:rPr>
          <w:rFonts w:ascii="Arial" w:hAnsi="Arial" w:cs="Arial"/>
        </w:rPr>
      </w:pPr>
      <w:r w:rsidRPr="007E6A1A">
        <w:rPr>
          <w:rFonts w:ascii="Arial" w:hAnsi="Arial" w:cs="Arial"/>
          <w:color w:val="000000"/>
        </w:rPr>
        <w:t>ПОДЕЛА ГРАЂЕВИНСКИХ НАУКА</w:t>
      </w:r>
    </w:p>
    <w:p w14:paraId="6FB437EE" w14:textId="77777777" w:rsidR="007E6A1A" w:rsidRPr="007E6A1A" w:rsidRDefault="007E6A1A" w:rsidP="007E6A1A">
      <w:pPr>
        <w:spacing w:after="150"/>
        <w:rPr>
          <w:rFonts w:ascii="Arial" w:hAnsi="Arial" w:cs="Arial"/>
        </w:rPr>
      </w:pPr>
      <w:r w:rsidRPr="007E6A1A">
        <w:rPr>
          <w:rFonts w:ascii="Arial" w:hAnsi="Arial" w:cs="Arial"/>
          <w:color w:val="000000"/>
        </w:rPr>
        <w:t>Високоградња, нискоградња и хидроградња. Садржај и проблематика којом се ова наука бави.</w:t>
      </w:r>
    </w:p>
    <w:p w14:paraId="6FD299BF" w14:textId="77777777" w:rsidR="007E6A1A" w:rsidRPr="007E6A1A" w:rsidRDefault="007E6A1A" w:rsidP="007E6A1A">
      <w:pPr>
        <w:spacing w:after="150"/>
        <w:rPr>
          <w:rFonts w:ascii="Arial" w:hAnsi="Arial" w:cs="Arial"/>
        </w:rPr>
      </w:pPr>
      <w:r w:rsidRPr="007E6A1A">
        <w:rPr>
          <w:rFonts w:ascii="Arial" w:hAnsi="Arial" w:cs="Arial"/>
          <w:color w:val="000000"/>
        </w:rPr>
        <w:t>ВИСОКОГРАДЊА</w:t>
      </w:r>
    </w:p>
    <w:p w14:paraId="7D6130FD" w14:textId="77777777" w:rsidR="007E6A1A" w:rsidRPr="007E6A1A" w:rsidRDefault="007E6A1A" w:rsidP="007E6A1A">
      <w:pPr>
        <w:spacing w:after="150"/>
        <w:rPr>
          <w:rFonts w:ascii="Arial" w:hAnsi="Arial" w:cs="Arial"/>
        </w:rPr>
      </w:pPr>
      <w:r w:rsidRPr="007E6A1A">
        <w:rPr>
          <w:rFonts w:ascii="Arial" w:hAnsi="Arial" w:cs="Arial"/>
          <w:color w:val="000000"/>
        </w:rPr>
        <w:t>Кућа и њен историјски развој. Стан и условљеност његовог развоја (друштвени, културнополитички, социјалноекономски, техничкотехнолошки).</w:t>
      </w:r>
    </w:p>
    <w:p w14:paraId="14A15CD0" w14:textId="77777777" w:rsidR="007E6A1A" w:rsidRPr="007E6A1A" w:rsidRDefault="007E6A1A" w:rsidP="007E6A1A">
      <w:pPr>
        <w:spacing w:after="150"/>
        <w:rPr>
          <w:rFonts w:ascii="Arial" w:hAnsi="Arial" w:cs="Arial"/>
        </w:rPr>
      </w:pPr>
      <w:r w:rsidRPr="007E6A1A">
        <w:rPr>
          <w:rFonts w:ascii="Arial" w:hAnsi="Arial" w:cs="Arial"/>
          <w:color w:val="000000"/>
        </w:rPr>
        <w:t>ЕЛАБОРАТ</w:t>
      </w:r>
    </w:p>
    <w:p w14:paraId="0D7257A1" w14:textId="77777777" w:rsidR="007E6A1A" w:rsidRPr="007E6A1A" w:rsidRDefault="007E6A1A" w:rsidP="007E6A1A">
      <w:pPr>
        <w:spacing w:after="150"/>
        <w:rPr>
          <w:rFonts w:ascii="Arial" w:hAnsi="Arial" w:cs="Arial"/>
        </w:rPr>
      </w:pPr>
      <w:r w:rsidRPr="007E6A1A">
        <w:rPr>
          <w:rFonts w:ascii="Arial" w:hAnsi="Arial" w:cs="Arial"/>
          <w:color w:val="000000"/>
        </w:rPr>
        <w:t>Пројектни задатак (подаци о инвеститору, објекту – грађевински подаци и подаци о земљишту/локацији, тзв. урбанистички подаци).</w:t>
      </w:r>
    </w:p>
    <w:p w14:paraId="76987A93" w14:textId="77777777" w:rsidR="007E6A1A" w:rsidRPr="007E6A1A" w:rsidRDefault="007E6A1A" w:rsidP="007E6A1A">
      <w:pPr>
        <w:spacing w:after="150"/>
        <w:rPr>
          <w:rFonts w:ascii="Arial" w:hAnsi="Arial" w:cs="Arial"/>
        </w:rPr>
      </w:pPr>
      <w:r w:rsidRPr="007E6A1A">
        <w:rPr>
          <w:rFonts w:ascii="Arial" w:hAnsi="Arial" w:cs="Arial"/>
          <w:color w:val="000000"/>
        </w:rPr>
        <w:t>Инвестициони програм или идејни пројекат. Инвестиционотехничка документација, главни пројекат, први део.</w:t>
      </w:r>
    </w:p>
    <w:p w14:paraId="52A3575B" w14:textId="77777777" w:rsidR="007E6A1A" w:rsidRPr="007E6A1A" w:rsidRDefault="007E6A1A" w:rsidP="007E6A1A">
      <w:pPr>
        <w:spacing w:after="150"/>
        <w:rPr>
          <w:rFonts w:ascii="Arial" w:hAnsi="Arial" w:cs="Arial"/>
        </w:rPr>
      </w:pPr>
      <w:r w:rsidRPr="007E6A1A">
        <w:rPr>
          <w:rFonts w:ascii="Arial" w:hAnsi="Arial" w:cs="Arial"/>
          <w:color w:val="000000"/>
        </w:rPr>
        <w:t>Инвестиционотехничка документација, главни (извођачки) пројекат, други део.</w:t>
      </w:r>
    </w:p>
    <w:p w14:paraId="5F5B24EF" w14:textId="77777777" w:rsidR="007E6A1A" w:rsidRPr="007E6A1A" w:rsidRDefault="007E6A1A" w:rsidP="007E6A1A">
      <w:pPr>
        <w:spacing w:after="150"/>
        <w:rPr>
          <w:rFonts w:ascii="Arial" w:hAnsi="Arial" w:cs="Arial"/>
        </w:rPr>
      </w:pPr>
      <w:r w:rsidRPr="007E6A1A">
        <w:rPr>
          <w:rFonts w:ascii="Arial" w:hAnsi="Arial" w:cs="Arial"/>
          <w:color w:val="000000"/>
        </w:rPr>
        <w:t>СИСТЕМИ ГРАЂЕЊА</w:t>
      </w:r>
    </w:p>
    <w:p w14:paraId="46A4CDB9" w14:textId="77777777" w:rsidR="007E6A1A" w:rsidRPr="007E6A1A" w:rsidRDefault="007E6A1A" w:rsidP="007E6A1A">
      <w:pPr>
        <w:spacing w:after="150"/>
        <w:rPr>
          <w:rFonts w:ascii="Arial" w:hAnsi="Arial" w:cs="Arial"/>
        </w:rPr>
      </w:pPr>
      <w:r w:rsidRPr="007E6A1A">
        <w:rPr>
          <w:rFonts w:ascii="Arial" w:hAnsi="Arial" w:cs="Arial"/>
          <w:color w:val="000000"/>
        </w:rPr>
        <w:t>Класични систем грађења, масивни.</w:t>
      </w:r>
    </w:p>
    <w:p w14:paraId="3B751770" w14:textId="77777777" w:rsidR="007E6A1A" w:rsidRPr="007E6A1A" w:rsidRDefault="007E6A1A" w:rsidP="007E6A1A">
      <w:pPr>
        <w:spacing w:after="150"/>
        <w:rPr>
          <w:rFonts w:ascii="Arial" w:hAnsi="Arial" w:cs="Arial"/>
        </w:rPr>
      </w:pPr>
      <w:r w:rsidRPr="007E6A1A">
        <w:rPr>
          <w:rFonts w:ascii="Arial" w:hAnsi="Arial" w:cs="Arial"/>
          <w:color w:val="000000"/>
        </w:rPr>
        <w:t>,,ИМС” – индустријски монтажни систем грађења.</w:t>
      </w:r>
    </w:p>
    <w:p w14:paraId="1610E660" w14:textId="77777777" w:rsidR="007E6A1A" w:rsidRPr="007E6A1A" w:rsidRDefault="007E6A1A" w:rsidP="007E6A1A">
      <w:pPr>
        <w:spacing w:after="150"/>
        <w:rPr>
          <w:rFonts w:ascii="Arial" w:hAnsi="Arial" w:cs="Arial"/>
        </w:rPr>
      </w:pPr>
      <w:r w:rsidRPr="007E6A1A">
        <w:rPr>
          <w:rFonts w:ascii="Arial" w:hAnsi="Arial" w:cs="Arial"/>
          <w:color w:val="000000"/>
        </w:rPr>
        <w:t>Мешовити систем грађења.</w:t>
      </w:r>
    </w:p>
    <w:p w14:paraId="2162BDAE" w14:textId="77777777" w:rsidR="007E6A1A" w:rsidRPr="007E6A1A" w:rsidRDefault="007E6A1A" w:rsidP="007E6A1A">
      <w:pPr>
        <w:spacing w:after="150"/>
        <w:rPr>
          <w:rFonts w:ascii="Arial" w:hAnsi="Arial" w:cs="Arial"/>
        </w:rPr>
      </w:pPr>
      <w:r w:rsidRPr="007E6A1A">
        <w:rPr>
          <w:rFonts w:ascii="Arial" w:hAnsi="Arial" w:cs="Arial"/>
          <w:color w:val="000000"/>
        </w:rPr>
        <w:t>Начини грађења по системима, њихове добре и лоше особине.</w:t>
      </w:r>
    </w:p>
    <w:p w14:paraId="641376A7" w14:textId="77777777" w:rsidR="007E6A1A" w:rsidRPr="007E6A1A" w:rsidRDefault="007E6A1A" w:rsidP="007E6A1A">
      <w:pPr>
        <w:spacing w:after="150"/>
        <w:rPr>
          <w:rFonts w:ascii="Arial" w:hAnsi="Arial" w:cs="Arial"/>
        </w:rPr>
      </w:pPr>
      <w:r w:rsidRPr="007E6A1A">
        <w:rPr>
          <w:rFonts w:ascii="Arial" w:hAnsi="Arial" w:cs="Arial"/>
          <w:color w:val="000000"/>
        </w:rPr>
        <w:t>КОНСТРУКТИВНИ СКЛОПОВИ</w:t>
      </w:r>
    </w:p>
    <w:p w14:paraId="59BBD895" w14:textId="77777777" w:rsidR="007E6A1A" w:rsidRPr="007E6A1A" w:rsidRDefault="007E6A1A" w:rsidP="007E6A1A">
      <w:pPr>
        <w:spacing w:after="150"/>
        <w:rPr>
          <w:rFonts w:ascii="Arial" w:hAnsi="Arial" w:cs="Arial"/>
        </w:rPr>
      </w:pPr>
      <w:r w:rsidRPr="007E6A1A">
        <w:rPr>
          <w:rFonts w:ascii="Arial" w:hAnsi="Arial" w:cs="Arial"/>
          <w:color w:val="000000"/>
        </w:rPr>
        <w:t>Једнотрактни, двотрактни, тротрактни, вишетрактни, подужни, попречни, укрштени и мешовити конструктивни склопови и њихове карактеристике.</w:t>
      </w:r>
    </w:p>
    <w:p w14:paraId="1670A5E5" w14:textId="77777777" w:rsidR="007E6A1A" w:rsidRPr="007E6A1A" w:rsidRDefault="007E6A1A" w:rsidP="007E6A1A">
      <w:pPr>
        <w:spacing w:after="150"/>
        <w:rPr>
          <w:rFonts w:ascii="Arial" w:hAnsi="Arial" w:cs="Arial"/>
        </w:rPr>
      </w:pPr>
      <w:r w:rsidRPr="007E6A1A">
        <w:rPr>
          <w:rFonts w:ascii="Arial" w:hAnsi="Arial" w:cs="Arial"/>
          <w:color w:val="000000"/>
        </w:rPr>
        <w:t>ДЕЛОВИ ЗГРАДЕ</w:t>
      </w:r>
    </w:p>
    <w:p w14:paraId="7A990CE4" w14:textId="77777777" w:rsidR="007E6A1A" w:rsidRPr="007E6A1A" w:rsidRDefault="007E6A1A" w:rsidP="007E6A1A">
      <w:pPr>
        <w:spacing w:after="150"/>
        <w:rPr>
          <w:rFonts w:ascii="Arial" w:hAnsi="Arial" w:cs="Arial"/>
        </w:rPr>
      </w:pPr>
      <w:r w:rsidRPr="007E6A1A">
        <w:rPr>
          <w:rFonts w:ascii="Arial" w:hAnsi="Arial" w:cs="Arial"/>
          <w:color w:val="000000"/>
        </w:rPr>
        <w:t>Стручни називи појединих делова зграде према њиховој улози.</w:t>
      </w:r>
    </w:p>
    <w:p w14:paraId="5C908AB3" w14:textId="77777777" w:rsidR="007E6A1A" w:rsidRPr="007E6A1A" w:rsidRDefault="007E6A1A" w:rsidP="007E6A1A">
      <w:pPr>
        <w:spacing w:after="150"/>
        <w:rPr>
          <w:rFonts w:ascii="Arial" w:hAnsi="Arial" w:cs="Arial"/>
        </w:rPr>
      </w:pPr>
      <w:r w:rsidRPr="007E6A1A">
        <w:rPr>
          <w:rFonts w:ascii="Arial" w:hAnsi="Arial" w:cs="Arial"/>
          <w:color w:val="000000"/>
        </w:rPr>
        <w:t>ФУНДИРАЊЕ</w:t>
      </w:r>
    </w:p>
    <w:p w14:paraId="3025E93E" w14:textId="77777777" w:rsidR="007E6A1A" w:rsidRPr="007E6A1A" w:rsidRDefault="007E6A1A" w:rsidP="007E6A1A">
      <w:pPr>
        <w:spacing w:after="150"/>
        <w:rPr>
          <w:rFonts w:ascii="Arial" w:hAnsi="Arial" w:cs="Arial"/>
        </w:rPr>
      </w:pPr>
      <w:r w:rsidRPr="007E6A1A">
        <w:rPr>
          <w:rFonts w:ascii="Arial" w:hAnsi="Arial" w:cs="Arial"/>
          <w:color w:val="000000"/>
        </w:rPr>
        <w:t>Фундирање земљишта и познати облици фундирања (механички и хемијски).</w:t>
      </w:r>
    </w:p>
    <w:p w14:paraId="3971BECC" w14:textId="77777777" w:rsidR="007E6A1A" w:rsidRPr="007E6A1A" w:rsidRDefault="007E6A1A" w:rsidP="007E6A1A">
      <w:pPr>
        <w:spacing w:after="150"/>
        <w:rPr>
          <w:rFonts w:ascii="Arial" w:hAnsi="Arial" w:cs="Arial"/>
        </w:rPr>
      </w:pPr>
      <w:r w:rsidRPr="007E6A1A">
        <w:rPr>
          <w:rFonts w:ascii="Arial" w:hAnsi="Arial" w:cs="Arial"/>
          <w:color w:val="000000"/>
        </w:rPr>
        <w:t>Темељи, облици темеља, материјали за израду и начини израде.</w:t>
      </w:r>
    </w:p>
    <w:p w14:paraId="5BB178B1" w14:textId="77777777" w:rsidR="007E6A1A" w:rsidRPr="007E6A1A" w:rsidRDefault="007E6A1A" w:rsidP="007E6A1A">
      <w:pPr>
        <w:spacing w:after="150"/>
        <w:rPr>
          <w:rFonts w:ascii="Arial" w:hAnsi="Arial" w:cs="Arial"/>
        </w:rPr>
      </w:pPr>
      <w:r w:rsidRPr="007E6A1A">
        <w:rPr>
          <w:rFonts w:ascii="Arial" w:hAnsi="Arial" w:cs="Arial"/>
          <w:color w:val="000000"/>
        </w:rPr>
        <w:t>ЗИДОВИ</w:t>
      </w:r>
    </w:p>
    <w:p w14:paraId="426FFD4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материјалима са којима се углавном изводе зидови. Начини извођења.</w:t>
      </w:r>
    </w:p>
    <w:p w14:paraId="5D55A5D3" w14:textId="77777777" w:rsidR="007E6A1A" w:rsidRPr="007E6A1A" w:rsidRDefault="007E6A1A" w:rsidP="007E6A1A">
      <w:pPr>
        <w:spacing w:after="150"/>
        <w:rPr>
          <w:rFonts w:ascii="Arial" w:hAnsi="Arial" w:cs="Arial"/>
        </w:rPr>
      </w:pPr>
      <w:r w:rsidRPr="007E6A1A">
        <w:rPr>
          <w:rFonts w:ascii="Arial" w:hAnsi="Arial" w:cs="Arial"/>
          <w:color w:val="000000"/>
        </w:rPr>
        <w:t>Подела зидова према начину извоћења, улози коју имају у оквиру грађевине и материјалима од којих су изведени.</w:t>
      </w:r>
    </w:p>
    <w:p w14:paraId="39C77F99" w14:textId="77777777" w:rsidR="007E6A1A" w:rsidRPr="007E6A1A" w:rsidRDefault="007E6A1A" w:rsidP="007E6A1A">
      <w:pPr>
        <w:spacing w:after="150"/>
        <w:rPr>
          <w:rFonts w:ascii="Arial" w:hAnsi="Arial" w:cs="Arial"/>
        </w:rPr>
      </w:pPr>
      <w:r w:rsidRPr="007E6A1A">
        <w:rPr>
          <w:rFonts w:ascii="Arial" w:hAnsi="Arial" w:cs="Arial"/>
          <w:color w:val="000000"/>
        </w:rPr>
        <w:t>ОТВОРИ У ЗИДОВИМА – ПРОЗОРИ И ВРА</w:t>
      </w:r>
      <w:bookmarkStart w:id="27" w:name="anchor-216-anchor"/>
      <w:bookmarkEnd w:id="27"/>
      <w:r w:rsidRPr="007E6A1A">
        <w:rPr>
          <w:rFonts w:ascii="Arial" w:hAnsi="Arial" w:cs="Arial"/>
          <w:color w:val="000000"/>
        </w:rPr>
        <w:t>ТА</w:t>
      </w:r>
    </w:p>
    <w:p w14:paraId="3576D24C" w14:textId="77777777" w:rsidR="007E6A1A" w:rsidRPr="007E6A1A" w:rsidRDefault="007E6A1A" w:rsidP="007E6A1A">
      <w:pPr>
        <w:spacing w:after="150"/>
        <w:rPr>
          <w:rFonts w:ascii="Arial" w:hAnsi="Arial" w:cs="Arial"/>
        </w:rPr>
      </w:pPr>
      <w:r w:rsidRPr="007E6A1A">
        <w:rPr>
          <w:rFonts w:ascii="Arial" w:hAnsi="Arial" w:cs="Arial"/>
          <w:color w:val="000000"/>
        </w:rPr>
        <w:t>Модуларност и привремени технички прописи у избору отвора у зидовима и начини њиховог срачунавања у складу са наменом простора за који се отвор срачунава. Зидарске, модуларне, производне и светле архитектонске мере.</w:t>
      </w:r>
    </w:p>
    <w:p w14:paraId="2A6E6C8D" w14:textId="77777777" w:rsidR="007E6A1A" w:rsidRPr="007E6A1A" w:rsidRDefault="007E6A1A" w:rsidP="007E6A1A">
      <w:pPr>
        <w:spacing w:after="150"/>
        <w:rPr>
          <w:rFonts w:ascii="Arial" w:hAnsi="Arial" w:cs="Arial"/>
        </w:rPr>
      </w:pPr>
      <w:r w:rsidRPr="007E6A1A">
        <w:rPr>
          <w:rFonts w:ascii="Arial" w:hAnsi="Arial" w:cs="Arial"/>
          <w:color w:val="000000"/>
        </w:rPr>
        <w:t>ХОРИЗОНТАЛНИ КОНСТРУКТИВНИ</w:t>
      </w:r>
      <w:r w:rsidRPr="007E6A1A">
        <w:rPr>
          <w:rFonts w:ascii="Arial" w:hAnsi="Arial" w:cs="Arial"/>
        </w:rPr>
        <w:br/>
      </w:r>
      <w:r w:rsidRPr="007E6A1A">
        <w:rPr>
          <w:rFonts w:ascii="Arial" w:hAnsi="Arial" w:cs="Arial"/>
          <w:color w:val="000000"/>
        </w:rPr>
        <w:t>ЕЛЕМЕНТИ ЗГРАДЕ</w:t>
      </w:r>
    </w:p>
    <w:p w14:paraId="694726E0" w14:textId="77777777" w:rsidR="007E6A1A" w:rsidRPr="007E6A1A" w:rsidRDefault="007E6A1A" w:rsidP="007E6A1A">
      <w:pPr>
        <w:spacing w:after="150"/>
        <w:rPr>
          <w:rFonts w:ascii="Arial" w:hAnsi="Arial" w:cs="Arial"/>
        </w:rPr>
      </w:pPr>
      <w:r w:rsidRPr="007E6A1A">
        <w:rPr>
          <w:rFonts w:ascii="Arial" w:hAnsi="Arial" w:cs="Arial"/>
          <w:color w:val="000000"/>
        </w:rPr>
        <w:t>Међуспратне конструкције, греде, плоче, серклажи, конзоле. Савладавање распона класичним материјалима – опеком, дрветом и савременим материјалима – армираним бетоном, челичним профилима.</w:t>
      </w:r>
    </w:p>
    <w:p w14:paraId="69AB4E6B" w14:textId="77777777" w:rsidR="007E6A1A" w:rsidRPr="007E6A1A" w:rsidRDefault="007E6A1A" w:rsidP="007E6A1A">
      <w:pPr>
        <w:spacing w:after="150"/>
        <w:rPr>
          <w:rFonts w:ascii="Arial" w:hAnsi="Arial" w:cs="Arial"/>
        </w:rPr>
      </w:pPr>
      <w:r w:rsidRPr="007E6A1A">
        <w:rPr>
          <w:rFonts w:ascii="Arial" w:hAnsi="Arial" w:cs="Arial"/>
          <w:color w:val="000000"/>
        </w:rPr>
        <w:t>КАНАЛИ У ЗИДОВИМА</w:t>
      </w:r>
    </w:p>
    <w:p w14:paraId="6BEC400D" w14:textId="77777777" w:rsidR="007E6A1A" w:rsidRPr="007E6A1A" w:rsidRDefault="007E6A1A" w:rsidP="007E6A1A">
      <w:pPr>
        <w:spacing w:after="150"/>
        <w:rPr>
          <w:rFonts w:ascii="Arial" w:hAnsi="Arial" w:cs="Arial"/>
        </w:rPr>
      </w:pPr>
      <w:r w:rsidRPr="007E6A1A">
        <w:rPr>
          <w:rFonts w:ascii="Arial" w:hAnsi="Arial" w:cs="Arial"/>
          <w:color w:val="000000"/>
        </w:rPr>
        <w:t>Канали за димњаке, канали за инсталације – електричне ПТТ и громобранске, канали за водовод, канализацију и вентилацију итд.</w:t>
      </w:r>
    </w:p>
    <w:p w14:paraId="6162231D" w14:textId="77777777" w:rsidR="007E6A1A" w:rsidRPr="007E6A1A" w:rsidRDefault="007E6A1A" w:rsidP="007E6A1A">
      <w:pPr>
        <w:spacing w:after="150"/>
        <w:rPr>
          <w:rFonts w:ascii="Arial" w:hAnsi="Arial" w:cs="Arial"/>
        </w:rPr>
      </w:pPr>
      <w:r w:rsidRPr="007E6A1A">
        <w:rPr>
          <w:rFonts w:ascii="Arial" w:hAnsi="Arial" w:cs="Arial"/>
          <w:color w:val="000000"/>
        </w:rPr>
        <w:t>ВЕРТИКАЛНЕ КОМУНИКАЦИЈЕ</w:t>
      </w:r>
    </w:p>
    <w:p w14:paraId="0CE9FB10" w14:textId="77777777" w:rsidR="007E6A1A" w:rsidRPr="007E6A1A" w:rsidRDefault="007E6A1A" w:rsidP="007E6A1A">
      <w:pPr>
        <w:spacing w:after="150"/>
        <w:rPr>
          <w:rFonts w:ascii="Arial" w:hAnsi="Arial" w:cs="Arial"/>
        </w:rPr>
      </w:pPr>
      <w:r w:rsidRPr="007E6A1A">
        <w:rPr>
          <w:rFonts w:ascii="Arial" w:hAnsi="Arial" w:cs="Arial"/>
          <w:color w:val="000000"/>
        </w:rPr>
        <w:t>Рампе, степеништа, лифтови елеватори. Елементи степеништа, облици и начин срачунавања. Ограде и гелендери.</w:t>
      </w:r>
    </w:p>
    <w:p w14:paraId="07513B08" w14:textId="77777777" w:rsidR="007E6A1A" w:rsidRPr="007E6A1A" w:rsidRDefault="007E6A1A" w:rsidP="007E6A1A">
      <w:pPr>
        <w:spacing w:after="150"/>
        <w:rPr>
          <w:rFonts w:ascii="Arial" w:hAnsi="Arial" w:cs="Arial"/>
        </w:rPr>
      </w:pPr>
      <w:r w:rsidRPr="007E6A1A">
        <w:rPr>
          <w:rFonts w:ascii="Arial" w:hAnsi="Arial" w:cs="Arial"/>
          <w:color w:val="000000"/>
        </w:rPr>
        <w:t>КРОВОВИ</w:t>
      </w:r>
    </w:p>
    <w:p w14:paraId="52524772" w14:textId="77777777" w:rsidR="007E6A1A" w:rsidRPr="007E6A1A" w:rsidRDefault="007E6A1A" w:rsidP="007E6A1A">
      <w:pPr>
        <w:spacing w:after="150"/>
        <w:rPr>
          <w:rFonts w:ascii="Arial" w:hAnsi="Arial" w:cs="Arial"/>
        </w:rPr>
      </w:pPr>
      <w:r w:rsidRPr="007E6A1A">
        <w:rPr>
          <w:rFonts w:ascii="Arial" w:hAnsi="Arial" w:cs="Arial"/>
          <w:color w:val="000000"/>
        </w:rPr>
        <w:t>Врсте кровова и облици – равни кровови и кровови из косих кровних равни. Кровне конструкције и кровни покривачи.</w:t>
      </w:r>
    </w:p>
    <w:p w14:paraId="398BBA54" w14:textId="77777777" w:rsidR="007E6A1A" w:rsidRPr="007E6A1A" w:rsidRDefault="007E6A1A" w:rsidP="007E6A1A">
      <w:pPr>
        <w:spacing w:after="150"/>
        <w:rPr>
          <w:rFonts w:ascii="Arial" w:hAnsi="Arial" w:cs="Arial"/>
        </w:rPr>
      </w:pPr>
      <w:r w:rsidRPr="007E6A1A">
        <w:rPr>
          <w:rFonts w:ascii="Arial" w:hAnsi="Arial" w:cs="Arial"/>
          <w:color w:val="000000"/>
        </w:rPr>
        <w:t>Дрвене кровне конструкције.</w:t>
      </w:r>
    </w:p>
    <w:p w14:paraId="40780128" w14:textId="77777777" w:rsidR="007E6A1A" w:rsidRPr="007E6A1A" w:rsidRDefault="007E6A1A" w:rsidP="007E6A1A">
      <w:pPr>
        <w:spacing w:after="150"/>
        <w:rPr>
          <w:rFonts w:ascii="Arial" w:hAnsi="Arial" w:cs="Arial"/>
        </w:rPr>
      </w:pPr>
      <w:r w:rsidRPr="007E6A1A">
        <w:rPr>
          <w:rFonts w:ascii="Arial" w:hAnsi="Arial" w:cs="Arial"/>
          <w:color w:val="000000"/>
        </w:rPr>
        <w:t>Кровови из рогова – прости и кровови на распињаче.</w:t>
      </w:r>
    </w:p>
    <w:p w14:paraId="56D130CC" w14:textId="77777777" w:rsidR="007E6A1A" w:rsidRPr="007E6A1A" w:rsidRDefault="007E6A1A" w:rsidP="007E6A1A">
      <w:pPr>
        <w:spacing w:after="150"/>
        <w:rPr>
          <w:rFonts w:ascii="Arial" w:hAnsi="Arial" w:cs="Arial"/>
        </w:rPr>
      </w:pPr>
      <w:r w:rsidRPr="007E6A1A">
        <w:rPr>
          <w:rFonts w:ascii="Arial" w:hAnsi="Arial" w:cs="Arial"/>
          <w:color w:val="000000"/>
        </w:rPr>
        <w:t>Кровови на рожњаче. Кровови на вешаљке. Решеткасти кровови.</w:t>
      </w:r>
    </w:p>
    <w:p w14:paraId="3249F71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+ 2 часа недељно, 0 + 64 часа г</w:t>
      </w:r>
      <w:bookmarkStart w:id="28" w:name="anchor-217-anchor"/>
      <w:bookmarkEnd w:id="28"/>
      <w:r w:rsidRPr="007E6A1A">
        <w:rPr>
          <w:rFonts w:ascii="Arial" w:hAnsi="Arial" w:cs="Arial"/>
          <w:color w:val="000000"/>
        </w:rPr>
        <w:t>одишње)</w:t>
      </w:r>
    </w:p>
    <w:p w14:paraId="5A985C22" w14:textId="77777777" w:rsidR="007E6A1A" w:rsidRPr="007E6A1A" w:rsidRDefault="007E6A1A" w:rsidP="007E6A1A">
      <w:pPr>
        <w:spacing w:after="150"/>
        <w:rPr>
          <w:rFonts w:ascii="Arial" w:hAnsi="Arial" w:cs="Arial"/>
        </w:rPr>
      </w:pPr>
      <w:r w:rsidRPr="007E6A1A">
        <w:rPr>
          <w:rFonts w:ascii="Arial" w:hAnsi="Arial" w:cs="Arial"/>
          <w:color w:val="000000"/>
        </w:rPr>
        <w:t>ПРОЗОРИ И ВРАТА</w:t>
      </w:r>
    </w:p>
    <w:p w14:paraId="22136217" w14:textId="77777777" w:rsidR="007E6A1A" w:rsidRPr="007E6A1A" w:rsidRDefault="007E6A1A" w:rsidP="007E6A1A">
      <w:pPr>
        <w:spacing w:after="150"/>
        <w:rPr>
          <w:rFonts w:ascii="Arial" w:hAnsi="Arial" w:cs="Arial"/>
        </w:rPr>
      </w:pPr>
      <w:r w:rsidRPr="007E6A1A">
        <w:rPr>
          <w:rFonts w:ascii="Arial" w:hAnsi="Arial" w:cs="Arial"/>
          <w:color w:val="000000"/>
        </w:rPr>
        <w:t>Класични облици израде врата, начини уграђивања и детаљи. Савремени типови врата. Модуларни систем израде грађевинске столарије и браварије.</w:t>
      </w:r>
    </w:p>
    <w:p w14:paraId="5CA6C8BF" w14:textId="77777777" w:rsidR="007E6A1A" w:rsidRPr="007E6A1A" w:rsidRDefault="007E6A1A" w:rsidP="007E6A1A">
      <w:pPr>
        <w:spacing w:after="150"/>
        <w:rPr>
          <w:rFonts w:ascii="Arial" w:hAnsi="Arial" w:cs="Arial"/>
        </w:rPr>
      </w:pPr>
      <w:r w:rsidRPr="007E6A1A">
        <w:rPr>
          <w:rFonts w:ascii="Arial" w:hAnsi="Arial" w:cs="Arial"/>
          <w:color w:val="000000"/>
        </w:rPr>
        <w:t>СТЕПЕНИШТА И ОГРАДЕ</w:t>
      </w:r>
    </w:p>
    <w:p w14:paraId="057030AA" w14:textId="77777777" w:rsidR="007E6A1A" w:rsidRPr="007E6A1A" w:rsidRDefault="007E6A1A" w:rsidP="007E6A1A">
      <w:pPr>
        <w:spacing w:after="150"/>
        <w:rPr>
          <w:rFonts w:ascii="Arial" w:hAnsi="Arial" w:cs="Arial"/>
        </w:rPr>
      </w:pPr>
      <w:r w:rsidRPr="007E6A1A">
        <w:rPr>
          <w:rFonts w:ascii="Arial" w:hAnsi="Arial" w:cs="Arial"/>
          <w:color w:val="000000"/>
        </w:rPr>
        <w:t>Степеништа, техничка естетска. Степенишне и спољне ограде, као и прописи у вези са њима.</w:t>
      </w:r>
    </w:p>
    <w:p w14:paraId="3C07A51A" w14:textId="77777777" w:rsidR="007E6A1A" w:rsidRPr="007E6A1A" w:rsidRDefault="007E6A1A" w:rsidP="007E6A1A">
      <w:pPr>
        <w:spacing w:after="150"/>
        <w:rPr>
          <w:rFonts w:ascii="Arial" w:hAnsi="Arial" w:cs="Arial"/>
        </w:rPr>
      </w:pPr>
      <w:r w:rsidRPr="007E6A1A">
        <w:rPr>
          <w:rFonts w:ascii="Arial" w:hAnsi="Arial" w:cs="Arial"/>
          <w:color w:val="000000"/>
        </w:rPr>
        <w:t>САНИТАРНА ОПРЕМА</w:t>
      </w:r>
    </w:p>
    <w:p w14:paraId="0C55AAE5" w14:textId="77777777" w:rsidR="007E6A1A" w:rsidRPr="007E6A1A" w:rsidRDefault="007E6A1A" w:rsidP="007E6A1A">
      <w:pPr>
        <w:spacing w:after="150"/>
        <w:rPr>
          <w:rFonts w:ascii="Arial" w:hAnsi="Arial" w:cs="Arial"/>
        </w:rPr>
      </w:pPr>
      <w:r w:rsidRPr="007E6A1A">
        <w:rPr>
          <w:rFonts w:ascii="Arial" w:hAnsi="Arial" w:cs="Arial"/>
          <w:color w:val="000000"/>
        </w:rPr>
        <w:t>Елементи санитарне опреме, избор према функцији, материјалу и боји и начини њиховог уграђивања.</w:t>
      </w:r>
    </w:p>
    <w:p w14:paraId="4D89BB81" w14:textId="77777777" w:rsidR="007E6A1A" w:rsidRPr="007E6A1A" w:rsidRDefault="007E6A1A" w:rsidP="007E6A1A">
      <w:pPr>
        <w:spacing w:after="150"/>
        <w:rPr>
          <w:rFonts w:ascii="Arial" w:hAnsi="Arial" w:cs="Arial"/>
        </w:rPr>
      </w:pPr>
      <w:r w:rsidRPr="007E6A1A">
        <w:rPr>
          <w:rFonts w:ascii="Arial" w:hAnsi="Arial" w:cs="Arial"/>
          <w:color w:val="000000"/>
        </w:rPr>
        <w:t>ОБРАДЕ ЗИДОВА – МАЛТЕРИ</w:t>
      </w:r>
    </w:p>
    <w:p w14:paraId="37EB1310" w14:textId="77777777" w:rsidR="007E6A1A" w:rsidRPr="007E6A1A" w:rsidRDefault="007E6A1A" w:rsidP="007E6A1A">
      <w:pPr>
        <w:spacing w:after="150"/>
        <w:rPr>
          <w:rFonts w:ascii="Arial" w:hAnsi="Arial" w:cs="Arial"/>
        </w:rPr>
      </w:pPr>
      <w:r w:rsidRPr="007E6A1A">
        <w:rPr>
          <w:rFonts w:ascii="Arial" w:hAnsi="Arial" w:cs="Arial"/>
          <w:color w:val="000000"/>
        </w:rPr>
        <w:t>Врсте малтера, начин справљања, састав и начин наношења.</w:t>
      </w:r>
    </w:p>
    <w:p w14:paraId="5047266D" w14:textId="77777777" w:rsidR="007E6A1A" w:rsidRPr="007E6A1A" w:rsidRDefault="007E6A1A" w:rsidP="007E6A1A">
      <w:pPr>
        <w:spacing w:after="150"/>
        <w:rPr>
          <w:rFonts w:ascii="Arial" w:hAnsi="Arial" w:cs="Arial"/>
        </w:rPr>
      </w:pPr>
      <w:r w:rsidRPr="007E6A1A">
        <w:rPr>
          <w:rFonts w:ascii="Arial" w:hAnsi="Arial" w:cs="Arial"/>
          <w:color w:val="000000"/>
        </w:rPr>
        <w:t>ОБРАДЕ ЗИДОВА – ЛАМПЕРИЈЕ</w:t>
      </w:r>
    </w:p>
    <w:p w14:paraId="549A06BA" w14:textId="77777777" w:rsidR="007E6A1A" w:rsidRPr="007E6A1A" w:rsidRDefault="007E6A1A" w:rsidP="007E6A1A">
      <w:pPr>
        <w:spacing w:after="150"/>
        <w:rPr>
          <w:rFonts w:ascii="Arial" w:hAnsi="Arial" w:cs="Arial"/>
        </w:rPr>
      </w:pPr>
      <w:r w:rsidRPr="007E6A1A">
        <w:rPr>
          <w:rFonts w:ascii="Arial" w:hAnsi="Arial" w:cs="Arial"/>
          <w:color w:val="000000"/>
        </w:rPr>
        <w:t>Декоративне и функционалне обраде зидова прерађевинама од дрвета, пластике, папира итд.</w:t>
      </w:r>
    </w:p>
    <w:p w14:paraId="3400F353" w14:textId="77777777" w:rsidR="007E6A1A" w:rsidRPr="007E6A1A" w:rsidRDefault="007E6A1A" w:rsidP="007E6A1A">
      <w:pPr>
        <w:spacing w:after="150"/>
        <w:rPr>
          <w:rFonts w:ascii="Arial" w:hAnsi="Arial" w:cs="Arial"/>
        </w:rPr>
      </w:pPr>
      <w:r w:rsidRPr="007E6A1A">
        <w:rPr>
          <w:rFonts w:ascii="Arial" w:hAnsi="Arial" w:cs="Arial"/>
          <w:color w:val="000000"/>
        </w:rPr>
        <w:t>ОБРАДЕ ЗИДОВА – КАМЕН, КЕРАМИКА, БЕТОН,</w:t>
      </w:r>
      <w:r w:rsidRPr="007E6A1A">
        <w:rPr>
          <w:rFonts w:ascii="Arial" w:hAnsi="Arial" w:cs="Arial"/>
        </w:rPr>
        <w:br/>
      </w:r>
      <w:r w:rsidRPr="007E6A1A">
        <w:rPr>
          <w:rFonts w:ascii="Arial" w:hAnsi="Arial" w:cs="Arial"/>
          <w:color w:val="000000"/>
        </w:rPr>
        <w:t>СИНТЕТИЧКИ МАТЕРИЈАЛИ</w:t>
      </w:r>
    </w:p>
    <w:p w14:paraId="23838441" w14:textId="77777777" w:rsidR="007E6A1A" w:rsidRPr="007E6A1A" w:rsidRDefault="007E6A1A" w:rsidP="007E6A1A">
      <w:pPr>
        <w:spacing w:after="150"/>
        <w:rPr>
          <w:rFonts w:ascii="Arial" w:hAnsi="Arial" w:cs="Arial"/>
        </w:rPr>
      </w:pPr>
      <w:r w:rsidRPr="007E6A1A">
        <w:rPr>
          <w:rFonts w:ascii="Arial" w:hAnsi="Arial" w:cs="Arial"/>
          <w:color w:val="000000"/>
        </w:rPr>
        <w:t>Техничка обрада зидова водонепропусним материјалима, материјали и начини обраде. Естетска обрада зидова. Прописи који регулишу обраду зидова санитарних чворова.</w:t>
      </w:r>
    </w:p>
    <w:p w14:paraId="077587EF" w14:textId="77777777" w:rsidR="007E6A1A" w:rsidRPr="007E6A1A" w:rsidRDefault="007E6A1A" w:rsidP="007E6A1A">
      <w:pPr>
        <w:spacing w:after="150"/>
        <w:rPr>
          <w:rFonts w:ascii="Arial" w:hAnsi="Arial" w:cs="Arial"/>
        </w:rPr>
      </w:pPr>
      <w:r w:rsidRPr="007E6A1A">
        <w:rPr>
          <w:rFonts w:ascii="Arial" w:hAnsi="Arial" w:cs="Arial"/>
          <w:color w:val="000000"/>
        </w:rPr>
        <w:t>ОБРАДА ПОДОВА – ХЛАДНИ ПОДОВИ</w:t>
      </w:r>
    </w:p>
    <w:p w14:paraId="42EC98E4" w14:textId="77777777" w:rsidR="007E6A1A" w:rsidRPr="007E6A1A" w:rsidRDefault="007E6A1A" w:rsidP="007E6A1A">
      <w:pPr>
        <w:spacing w:after="150"/>
        <w:rPr>
          <w:rFonts w:ascii="Arial" w:hAnsi="Arial" w:cs="Arial"/>
        </w:rPr>
      </w:pPr>
      <w:r w:rsidRPr="007E6A1A">
        <w:rPr>
          <w:rFonts w:ascii="Arial" w:hAnsi="Arial" w:cs="Arial"/>
          <w:color w:val="000000"/>
        </w:rPr>
        <w:t>Врсте хладних подова.</w:t>
      </w:r>
    </w:p>
    <w:p w14:paraId="09B23E18"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и начини израде – полагања.</w:t>
      </w:r>
    </w:p>
    <w:p w14:paraId="1604DB57" w14:textId="77777777" w:rsidR="007E6A1A" w:rsidRPr="007E6A1A" w:rsidRDefault="007E6A1A" w:rsidP="007E6A1A">
      <w:pPr>
        <w:spacing w:after="150"/>
        <w:rPr>
          <w:rFonts w:ascii="Arial" w:hAnsi="Arial" w:cs="Arial"/>
        </w:rPr>
      </w:pPr>
      <w:r w:rsidRPr="007E6A1A">
        <w:rPr>
          <w:rFonts w:ascii="Arial" w:hAnsi="Arial" w:cs="Arial"/>
          <w:color w:val="000000"/>
        </w:rPr>
        <w:t>ОБРАДЕ ПОДОВА – ПОЛУТОПЛИ ПОДОВИ</w:t>
      </w:r>
    </w:p>
    <w:p w14:paraId="535F4A0F" w14:textId="77777777" w:rsidR="007E6A1A" w:rsidRPr="007E6A1A" w:rsidRDefault="007E6A1A" w:rsidP="007E6A1A">
      <w:pPr>
        <w:spacing w:after="150"/>
        <w:rPr>
          <w:rFonts w:ascii="Arial" w:hAnsi="Arial" w:cs="Arial"/>
        </w:rPr>
      </w:pPr>
      <w:r w:rsidRPr="007E6A1A">
        <w:rPr>
          <w:rFonts w:ascii="Arial" w:hAnsi="Arial" w:cs="Arial"/>
          <w:color w:val="000000"/>
        </w:rPr>
        <w:t>Врсте полутоплих подова, материјали и начини полагања.</w:t>
      </w:r>
    </w:p>
    <w:p w14:paraId="09A8F6CC" w14:textId="77777777" w:rsidR="007E6A1A" w:rsidRPr="007E6A1A" w:rsidRDefault="007E6A1A" w:rsidP="007E6A1A">
      <w:pPr>
        <w:spacing w:after="150"/>
        <w:rPr>
          <w:rFonts w:ascii="Arial" w:hAnsi="Arial" w:cs="Arial"/>
        </w:rPr>
      </w:pPr>
      <w:r w:rsidRPr="007E6A1A">
        <w:rPr>
          <w:rFonts w:ascii="Arial" w:hAnsi="Arial" w:cs="Arial"/>
          <w:color w:val="000000"/>
        </w:rPr>
        <w:t>ОБРАДЕ ПОДОВА – ТОПЛИ ПОДОВИ</w:t>
      </w:r>
    </w:p>
    <w:p w14:paraId="32109F51" w14:textId="77777777" w:rsidR="007E6A1A" w:rsidRPr="007E6A1A" w:rsidRDefault="007E6A1A" w:rsidP="007E6A1A">
      <w:pPr>
        <w:spacing w:after="150"/>
        <w:rPr>
          <w:rFonts w:ascii="Arial" w:hAnsi="Arial" w:cs="Arial"/>
        </w:rPr>
      </w:pPr>
      <w:r w:rsidRPr="007E6A1A">
        <w:rPr>
          <w:rFonts w:ascii="Arial" w:hAnsi="Arial" w:cs="Arial"/>
          <w:color w:val="000000"/>
        </w:rPr>
        <w:t>Врсте топлих подова, материјали и начини израде – полагања.</w:t>
      </w:r>
    </w:p>
    <w:p w14:paraId="42BCAA89" w14:textId="77777777" w:rsidR="007E6A1A" w:rsidRPr="007E6A1A" w:rsidRDefault="007E6A1A" w:rsidP="007E6A1A">
      <w:pPr>
        <w:spacing w:after="150"/>
        <w:rPr>
          <w:rFonts w:ascii="Arial" w:hAnsi="Arial" w:cs="Arial"/>
        </w:rPr>
      </w:pPr>
      <w:r w:rsidRPr="007E6A1A">
        <w:rPr>
          <w:rFonts w:ascii="Arial" w:hAnsi="Arial" w:cs="Arial"/>
          <w:color w:val="000000"/>
        </w:rPr>
        <w:t>ЕЛЕКТРИЧНЕ ИНСТАЛАЦИЈЕ</w:t>
      </w:r>
    </w:p>
    <w:p w14:paraId="5AE727E1" w14:textId="77777777" w:rsidR="007E6A1A" w:rsidRPr="007E6A1A" w:rsidRDefault="007E6A1A" w:rsidP="007E6A1A">
      <w:pPr>
        <w:spacing w:after="150"/>
        <w:rPr>
          <w:rFonts w:ascii="Arial" w:hAnsi="Arial" w:cs="Arial"/>
        </w:rPr>
      </w:pPr>
      <w:r w:rsidRPr="007E6A1A">
        <w:rPr>
          <w:rFonts w:ascii="Arial" w:hAnsi="Arial" w:cs="Arial"/>
          <w:color w:val="000000"/>
        </w:rPr>
        <w:t>Расвета, вођење инсталација, распоред разводних ормара.</w:t>
      </w:r>
    </w:p>
    <w:p w14:paraId="70F1C1F8" w14:textId="77777777" w:rsidR="007E6A1A" w:rsidRPr="007E6A1A" w:rsidRDefault="007E6A1A" w:rsidP="007E6A1A">
      <w:pPr>
        <w:spacing w:after="150"/>
        <w:rPr>
          <w:rFonts w:ascii="Arial" w:hAnsi="Arial" w:cs="Arial"/>
        </w:rPr>
      </w:pPr>
      <w:r w:rsidRPr="007E6A1A">
        <w:rPr>
          <w:rFonts w:ascii="Arial" w:hAnsi="Arial" w:cs="Arial"/>
          <w:color w:val="000000"/>
        </w:rPr>
        <w:t>ГРЕЈАЊЕ И ПРОВЕТРАВАЊЕ</w:t>
      </w:r>
    </w:p>
    <w:p w14:paraId="05AB4221" w14:textId="77777777" w:rsidR="007E6A1A" w:rsidRPr="007E6A1A" w:rsidRDefault="007E6A1A" w:rsidP="007E6A1A">
      <w:pPr>
        <w:spacing w:after="150"/>
        <w:rPr>
          <w:rFonts w:ascii="Arial" w:hAnsi="Arial" w:cs="Arial"/>
        </w:rPr>
      </w:pPr>
      <w:r w:rsidRPr="007E6A1A">
        <w:rPr>
          <w:rFonts w:ascii="Arial" w:hAnsi="Arial" w:cs="Arial"/>
          <w:color w:val="000000"/>
        </w:rPr>
        <w:t>Локално, централно и даљинско грејање. Грејна тела у зависности од енергије, димензије и одређивања положаја у простору. Маскирање грејних тела.</w:t>
      </w:r>
    </w:p>
    <w:p w14:paraId="1614A95C" w14:textId="77777777" w:rsidR="007E6A1A" w:rsidRPr="007E6A1A" w:rsidRDefault="007E6A1A" w:rsidP="007E6A1A">
      <w:pPr>
        <w:spacing w:after="150"/>
        <w:rPr>
          <w:rFonts w:ascii="Arial" w:hAnsi="Arial" w:cs="Arial"/>
        </w:rPr>
      </w:pPr>
      <w:r w:rsidRPr="007E6A1A">
        <w:rPr>
          <w:rFonts w:ascii="Arial" w:hAnsi="Arial" w:cs="Arial"/>
          <w:color w:val="000000"/>
        </w:rPr>
        <w:t>ОПЕКА КАО ДЕКОРАТИВНИ МАТЕРИЈАЛ У ЕНТЕРИЈЕРУ</w:t>
      </w:r>
      <w:r w:rsidRPr="007E6A1A">
        <w:rPr>
          <w:rFonts w:ascii="Arial" w:hAnsi="Arial" w:cs="Arial"/>
        </w:rPr>
        <w:br/>
      </w:r>
      <w:r w:rsidRPr="007E6A1A">
        <w:rPr>
          <w:rFonts w:ascii="Arial" w:hAnsi="Arial" w:cs="Arial"/>
          <w:color w:val="000000"/>
        </w:rPr>
        <w:t>И ЕКСТЕРИЈЕРУ</w:t>
      </w:r>
    </w:p>
    <w:p w14:paraId="31B1D8D5" w14:textId="77777777" w:rsidR="007E6A1A" w:rsidRPr="007E6A1A" w:rsidRDefault="007E6A1A" w:rsidP="007E6A1A">
      <w:pPr>
        <w:spacing w:after="150"/>
        <w:rPr>
          <w:rFonts w:ascii="Arial" w:hAnsi="Arial" w:cs="Arial"/>
        </w:rPr>
      </w:pPr>
      <w:r w:rsidRPr="007E6A1A">
        <w:rPr>
          <w:rFonts w:ascii="Arial" w:hAnsi="Arial" w:cs="Arial"/>
          <w:color w:val="000000"/>
        </w:rPr>
        <w:t>ВЕЖБА – опеком урадити декоративни зид, стуб, димњачки стуб и капа на класичан начин али у савременој форми.</w:t>
      </w:r>
    </w:p>
    <w:p w14:paraId="0ED835E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797ABB1" w14:textId="77777777" w:rsidR="007E6A1A" w:rsidRPr="007E6A1A" w:rsidRDefault="007E6A1A" w:rsidP="007E6A1A">
      <w:pPr>
        <w:spacing w:after="150"/>
        <w:rPr>
          <w:rFonts w:ascii="Arial" w:hAnsi="Arial" w:cs="Arial"/>
        </w:rPr>
      </w:pPr>
      <w:r w:rsidRPr="007E6A1A">
        <w:rPr>
          <w:rFonts w:ascii="Arial" w:hAnsi="Arial" w:cs="Arial"/>
          <w:color w:val="000000"/>
        </w:rPr>
        <w:t>Програм се остварује, теоретским излагањем, илустрацијама, цртањем на табли, показивањем примера и презентација, графичким вежбама и посетама градилишту или јавним манифестацијама и изложбама. По завршетку појединих тематских области програм реализовати вежбом.</w:t>
      </w:r>
    </w:p>
    <w:p w14:paraId="30A26C8F" w14:textId="77777777" w:rsidR="007E6A1A" w:rsidRPr="007E6A1A" w:rsidRDefault="007E6A1A" w:rsidP="007E6A1A">
      <w:pPr>
        <w:spacing w:after="150"/>
        <w:rPr>
          <w:rFonts w:ascii="Arial" w:hAnsi="Arial" w:cs="Arial"/>
        </w:rPr>
      </w:pPr>
      <w:r w:rsidRPr="007E6A1A">
        <w:rPr>
          <w:rFonts w:ascii="Arial" w:hAnsi="Arial" w:cs="Arial"/>
          <w:color w:val="000000"/>
        </w:rPr>
        <w:t>Све методске јединице важне за успешан рад у четвртом разреду поновити и утврдити.</w:t>
      </w:r>
    </w:p>
    <w:p w14:paraId="622B79D2"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ПОЗНАВАЊЕ МАТЕРИЈАЛА</w:t>
      </w:r>
    </w:p>
    <w:p w14:paraId="38ED5F41"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56C2505"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предмета је стицање функционалних знања из области материјала и оспособљавање за избор оптималних материјала за израду различитих полупроизвода и производа.</w:t>
      </w:r>
    </w:p>
    <w:p w14:paraId="20D4F394"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491488A" w14:textId="77777777" w:rsidR="007E6A1A" w:rsidRPr="007E6A1A" w:rsidRDefault="007E6A1A" w:rsidP="007E6A1A">
      <w:pPr>
        <w:spacing w:after="150"/>
        <w:rPr>
          <w:rFonts w:ascii="Arial" w:hAnsi="Arial" w:cs="Arial"/>
        </w:rPr>
      </w:pPr>
      <w:r w:rsidRPr="007E6A1A">
        <w:rPr>
          <w:rFonts w:ascii="Arial" w:hAnsi="Arial" w:cs="Arial"/>
          <w:color w:val="000000"/>
        </w:rPr>
        <w:t>– упознају основне сировине за добијање полупроизвода и финалних производа;</w:t>
      </w:r>
    </w:p>
    <w:p w14:paraId="74988C74" w14:textId="77777777" w:rsidR="007E6A1A" w:rsidRPr="007E6A1A" w:rsidRDefault="007E6A1A" w:rsidP="007E6A1A">
      <w:pPr>
        <w:spacing w:after="150"/>
        <w:rPr>
          <w:rFonts w:ascii="Arial" w:hAnsi="Arial" w:cs="Arial"/>
        </w:rPr>
      </w:pPr>
      <w:r w:rsidRPr="007E6A1A">
        <w:rPr>
          <w:rFonts w:ascii="Arial" w:hAnsi="Arial" w:cs="Arial"/>
          <w:color w:val="000000"/>
        </w:rPr>
        <w:t>– упознају врсте материјала, начин њихове прераде, техничке, технолошке и естетске особине, услове и начине употребе;</w:t>
      </w:r>
    </w:p>
    <w:p w14:paraId="1B51326F" w14:textId="77777777" w:rsidR="007E6A1A" w:rsidRPr="007E6A1A" w:rsidRDefault="007E6A1A" w:rsidP="007E6A1A">
      <w:pPr>
        <w:spacing w:after="150"/>
        <w:rPr>
          <w:rFonts w:ascii="Arial" w:hAnsi="Arial" w:cs="Arial"/>
        </w:rPr>
      </w:pPr>
      <w:r w:rsidRPr="007E6A1A">
        <w:rPr>
          <w:rFonts w:ascii="Arial" w:hAnsi="Arial" w:cs="Arial"/>
          <w:color w:val="000000"/>
        </w:rPr>
        <w:t>– упознају прибор, алат и машине, поступке обраде материјала од ручне обраде, занатске производње до индустријске тј. серијске производње;</w:t>
      </w:r>
    </w:p>
    <w:p w14:paraId="15087C35" w14:textId="77777777" w:rsidR="007E6A1A" w:rsidRPr="007E6A1A" w:rsidRDefault="007E6A1A" w:rsidP="007E6A1A">
      <w:pPr>
        <w:spacing w:after="150"/>
        <w:rPr>
          <w:rFonts w:ascii="Arial" w:hAnsi="Arial" w:cs="Arial"/>
        </w:rPr>
      </w:pPr>
      <w:r w:rsidRPr="007E6A1A">
        <w:rPr>
          <w:rFonts w:ascii="Arial" w:hAnsi="Arial" w:cs="Arial"/>
          <w:color w:val="000000"/>
        </w:rPr>
        <w:t>– развију еколошку свест о употреби материјала и рационалном коришћењу „отпада”;</w:t>
      </w:r>
    </w:p>
    <w:p w14:paraId="0191B35B" w14:textId="77777777" w:rsidR="007E6A1A" w:rsidRPr="007E6A1A" w:rsidRDefault="007E6A1A" w:rsidP="007E6A1A">
      <w:pPr>
        <w:spacing w:after="150"/>
        <w:rPr>
          <w:rFonts w:ascii="Arial" w:hAnsi="Arial" w:cs="Arial"/>
        </w:rPr>
      </w:pPr>
      <w:r w:rsidRPr="007E6A1A">
        <w:rPr>
          <w:rFonts w:ascii="Arial" w:hAnsi="Arial" w:cs="Arial"/>
          <w:color w:val="000000"/>
        </w:rPr>
        <w:t>– стекну навику рационалног коришћења материјала;</w:t>
      </w:r>
    </w:p>
    <w:p w14:paraId="4D9A6314"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коришћење стручне литературе;</w:t>
      </w:r>
    </w:p>
    <w:p w14:paraId="36D7D8E0"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 у струци и праћење технолошких достигнућа.</w:t>
      </w:r>
    </w:p>
    <w:p w14:paraId="11A7C9D1"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CF6127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 – теорија и вежбе)</w:t>
      </w:r>
    </w:p>
    <w:p w14:paraId="37305520" w14:textId="77777777" w:rsidR="007E6A1A" w:rsidRPr="007E6A1A" w:rsidRDefault="007E6A1A" w:rsidP="007E6A1A">
      <w:pPr>
        <w:spacing w:after="150"/>
        <w:rPr>
          <w:rFonts w:ascii="Arial" w:hAnsi="Arial" w:cs="Arial"/>
        </w:rPr>
      </w:pPr>
      <w:r w:rsidRPr="007E6A1A">
        <w:rPr>
          <w:rFonts w:ascii="Arial" w:hAnsi="Arial" w:cs="Arial"/>
          <w:color w:val="000000"/>
        </w:rPr>
        <w:t>ДРВО</w:t>
      </w:r>
    </w:p>
    <w:p w14:paraId="543E6F16" w14:textId="77777777" w:rsidR="007E6A1A" w:rsidRPr="007E6A1A" w:rsidRDefault="007E6A1A" w:rsidP="007E6A1A">
      <w:pPr>
        <w:spacing w:after="150"/>
        <w:rPr>
          <w:rFonts w:ascii="Arial" w:hAnsi="Arial" w:cs="Arial"/>
        </w:rPr>
      </w:pPr>
      <w:r w:rsidRPr="007E6A1A">
        <w:rPr>
          <w:rFonts w:ascii="Arial" w:hAnsi="Arial" w:cs="Arial"/>
          <w:color w:val="000000"/>
        </w:rPr>
        <w:t>Грађа и хемијски састав дрвета.</w:t>
      </w:r>
    </w:p>
    <w:p w14:paraId="7A387D40" w14:textId="77777777" w:rsidR="007E6A1A" w:rsidRPr="007E6A1A" w:rsidRDefault="007E6A1A" w:rsidP="007E6A1A">
      <w:pPr>
        <w:spacing w:after="150"/>
        <w:rPr>
          <w:rFonts w:ascii="Arial" w:hAnsi="Arial" w:cs="Arial"/>
        </w:rPr>
      </w:pPr>
      <w:r w:rsidRPr="007E6A1A">
        <w:rPr>
          <w:rFonts w:ascii="Arial" w:hAnsi="Arial" w:cs="Arial"/>
          <w:color w:val="000000"/>
        </w:rPr>
        <w:t>Својства дрвета – естетска, физичка, механичка и физичкохемијска.</w:t>
      </w:r>
    </w:p>
    <w:p w14:paraId="6429ED6B" w14:textId="77777777" w:rsidR="007E6A1A" w:rsidRPr="007E6A1A" w:rsidRDefault="007E6A1A" w:rsidP="007E6A1A">
      <w:pPr>
        <w:spacing w:after="150"/>
        <w:rPr>
          <w:rFonts w:ascii="Arial" w:hAnsi="Arial" w:cs="Arial"/>
        </w:rPr>
      </w:pPr>
      <w:r w:rsidRPr="007E6A1A">
        <w:rPr>
          <w:rFonts w:ascii="Arial" w:hAnsi="Arial" w:cs="Arial"/>
          <w:color w:val="000000"/>
        </w:rPr>
        <w:t>Врсте дрвета.</w:t>
      </w:r>
    </w:p>
    <w:p w14:paraId="378614BD" w14:textId="77777777" w:rsidR="007E6A1A" w:rsidRPr="007E6A1A" w:rsidRDefault="007E6A1A" w:rsidP="007E6A1A">
      <w:pPr>
        <w:spacing w:after="150"/>
        <w:rPr>
          <w:rFonts w:ascii="Arial" w:hAnsi="Arial" w:cs="Arial"/>
        </w:rPr>
      </w:pPr>
      <w:r w:rsidRPr="007E6A1A">
        <w:rPr>
          <w:rFonts w:ascii="Arial" w:hAnsi="Arial" w:cs="Arial"/>
          <w:color w:val="000000"/>
        </w:rPr>
        <w:t>Дрвена грађа – обла, резана, цепана, тесана.</w:t>
      </w:r>
    </w:p>
    <w:p w14:paraId="2DD65B98" w14:textId="77777777" w:rsidR="007E6A1A" w:rsidRPr="007E6A1A" w:rsidRDefault="007E6A1A" w:rsidP="007E6A1A">
      <w:pPr>
        <w:spacing w:after="150"/>
        <w:rPr>
          <w:rFonts w:ascii="Arial" w:hAnsi="Arial" w:cs="Arial"/>
        </w:rPr>
      </w:pPr>
      <w:r w:rsidRPr="007E6A1A">
        <w:rPr>
          <w:rFonts w:ascii="Arial" w:hAnsi="Arial" w:cs="Arial"/>
          <w:color w:val="000000"/>
        </w:rPr>
        <w:t>Полупроизводи од дрвета – фурнири, шперплоче, панелплоче, иверице, медијапан плоче, лесонит плоче.</w:t>
      </w:r>
    </w:p>
    <w:p w14:paraId="1384B442" w14:textId="77777777" w:rsidR="007E6A1A" w:rsidRPr="007E6A1A" w:rsidRDefault="007E6A1A" w:rsidP="007E6A1A">
      <w:pPr>
        <w:spacing w:after="150"/>
        <w:rPr>
          <w:rFonts w:ascii="Arial" w:hAnsi="Arial" w:cs="Arial"/>
        </w:rPr>
      </w:pPr>
      <w:r w:rsidRPr="007E6A1A">
        <w:rPr>
          <w:rFonts w:ascii="Arial" w:hAnsi="Arial" w:cs="Arial"/>
          <w:color w:val="000000"/>
        </w:rPr>
        <w:t>Финална обрада дрвета.</w:t>
      </w:r>
    </w:p>
    <w:p w14:paraId="6503F9E0" w14:textId="77777777" w:rsidR="007E6A1A" w:rsidRPr="007E6A1A" w:rsidRDefault="007E6A1A" w:rsidP="007E6A1A">
      <w:pPr>
        <w:spacing w:after="150"/>
        <w:rPr>
          <w:rFonts w:ascii="Arial" w:hAnsi="Arial" w:cs="Arial"/>
        </w:rPr>
      </w:pPr>
      <w:r w:rsidRPr="007E6A1A">
        <w:rPr>
          <w:rFonts w:ascii="Arial" w:hAnsi="Arial" w:cs="Arial"/>
          <w:color w:val="000000"/>
        </w:rPr>
        <w:t>Примена дрвета.</w:t>
      </w:r>
    </w:p>
    <w:p w14:paraId="64960587" w14:textId="77777777" w:rsidR="007E6A1A" w:rsidRPr="007E6A1A" w:rsidRDefault="007E6A1A" w:rsidP="007E6A1A">
      <w:pPr>
        <w:spacing w:after="150"/>
        <w:rPr>
          <w:rFonts w:ascii="Arial" w:hAnsi="Arial" w:cs="Arial"/>
        </w:rPr>
      </w:pPr>
      <w:r w:rsidRPr="007E6A1A">
        <w:rPr>
          <w:rFonts w:ascii="Arial" w:hAnsi="Arial" w:cs="Arial"/>
          <w:color w:val="000000"/>
        </w:rPr>
        <w:t>КАМЕН</w:t>
      </w:r>
    </w:p>
    <w:p w14:paraId="6A5EEF3F" w14:textId="77777777" w:rsidR="007E6A1A" w:rsidRPr="007E6A1A" w:rsidRDefault="007E6A1A" w:rsidP="007E6A1A">
      <w:pPr>
        <w:spacing w:after="150"/>
        <w:rPr>
          <w:rFonts w:ascii="Arial" w:hAnsi="Arial" w:cs="Arial"/>
        </w:rPr>
      </w:pPr>
      <w:r w:rsidRPr="007E6A1A">
        <w:rPr>
          <w:rFonts w:ascii="Arial" w:hAnsi="Arial" w:cs="Arial"/>
          <w:color w:val="000000"/>
        </w:rPr>
        <w:t>Минерали:</w:t>
      </w:r>
    </w:p>
    <w:p w14:paraId="570D309B" w14:textId="77777777" w:rsidR="007E6A1A" w:rsidRPr="007E6A1A" w:rsidRDefault="007E6A1A" w:rsidP="007E6A1A">
      <w:pPr>
        <w:spacing w:after="150"/>
        <w:rPr>
          <w:rFonts w:ascii="Arial" w:hAnsi="Arial" w:cs="Arial"/>
        </w:rPr>
      </w:pPr>
      <w:r w:rsidRPr="007E6A1A">
        <w:rPr>
          <w:rFonts w:ascii="Arial" w:hAnsi="Arial" w:cs="Arial"/>
          <w:color w:val="000000"/>
        </w:rPr>
        <w:t>– Особине минерала;</w:t>
      </w:r>
    </w:p>
    <w:p w14:paraId="300E99A7" w14:textId="77777777" w:rsidR="007E6A1A" w:rsidRPr="007E6A1A" w:rsidRDefault="007E6A1A" w:rsidP="007E6A1A">
      <w:pPr>
        <w:spacing w:after="150"/>
        <w:rPr>
          <w:rFonts w:ascii="Arial" w:hAnsi="Arial" w:cs="Arial"/>
        </w:rPr>
      </w:pPr>
      <w:r w:rsidRPr="007E6A1A">
        <w:rPr>
          <w:rFonts w:ascii="Arial" w:hAnsi="Arial" w:cs="Arial"/>
          <w:color w:val="000000"/>
        </w:rPr>
        <w:t>– Подела минерала;</w:t>
      </w:r>
    </w:p>
    <w:p w14:paraId="3B29725C" w14:textId="77777777" w:rsidR="007E6A1A" w:rsidRPr="007E6A1A" w:rsidRDefault="007E6A1A" w:rsidP="007E6A1A">
      <w:pPr>
        <w:spacing w:after="150"/>
        <w:rPr>
          <w:rFonts w:ascii="Arial" w:hAnsi="Arial" w:cs="Arial"/>
        </w:rPr>
      </w:pPr>
      <w:r w:rsidRPr="007E6A1A">
        <w:rPr>
          <w:rFonts w:ascii="Arial" w:hAnsi="Arial" w:cs="Arial"/>
          <w:color w:val="000000"/>
        </w:rPr>
        <w:t>– Важнији представници минерала.</w:t>
      </w:r>
    </w:p>
    <w:p w14:paraId="40151355" w14:textId="77777777" w:rsidR="007E6A1A" w:rsidRPr="007E6A1A" w:rsidRDefault="007E6A1A" w:rsidP="007E6A1A">
      <w:pPr>
        <w:spacing w:after="150"/>
        <w:rPr>
          <w:rFonts w:ascii="Arial" w:hAnsi="Arial" w:cs="Arial"/>
        </w:rPr>
      </w:pPr>
      <w:r w:rsidRPr="007E6A1A">
        <w:rPr>
          <w:rFonts w:ascii="Arial" w:hAnsi="Arial" w:cs="Arial"/>
          <w:color w:val="000000"/>
        </w:rPr>
        <w:t>Стене:</w:t>
      </w:r>
    </w:p>
    <w:p w14:paraId="03936A8A" w14:textId="77777777" w:rsidR="007E6A1A" w:rsidRPr="007E6A1A" w:rsidRDefault="007E6A1A" w:rsidP="007E6A1A">
      <w:pPr>
        <w:spacing w:after="150"/>
        <w:rPr>
          <w:rFonts w:ascii="Arial" w:hAnsi="Arial" w:cs="Arial"/>
        </w:rPr>
      </w:pPr>
      <w:r w:rsidRPr="007E6A1A">
        <w:rPr>
          <w:rFonts w:ascii="Arial" w:hAnsi="Arial" w:cs="Arial"/>
          <w:color w:val="000000"/>
        </w:rPr>
        <w:t>– Настанак стена;</w:t>
      </w:r>
    </w:p>
    <w:p w14:paraId="496AEE9F" w14:textId="77777777" w:rsidR="007E6A1A" w:rsidRPr="007E6A1A" w:rsidRDefault="007E6A1A" w:rsidP="007E6A1A">
      <w:pPr>
        <w:spacing w:after="150"/>
        <w:rPr>
          <w:rFonts w:ascii="Arial" w:hAnsi="Arial" w:cs="Arial"/>
        </w:rPr>
      </w:pPr>
      <w:r w:rsidRPr="007E6A1A">
        <w:rPr>
          <w:rFonts w:ascii="Arial" w:hAnsi="Arial" w:cs="Arial"/>
          <w:color w:val="000000"/>
        </w:rPr>
        <w:t>– Подела стена;</w:t>
      </w:r>
    </w:p>
    <w:p w14:paraId="26513656" w14:textId="77777777" w:rsidR="007E6A1A" w:rsidRPr="007E6A1A" w:rsidRDefault="007E6A1A" w:rsidP="007E6A1A">
      <w:pPr>
        <w:spacing w:after="150"/>
        <w:rPr>
          <w:rFonts w:ascii="Arial" w:hAnsi="Arial" w:cs="Arial"/>
        </w:rPr>
      </w:pPr>
      <w:r w:rsidRPr="007E6A1A">
        <w:rPr>
          <w:rFonts w:ascii="Arial" w:hAnsi="Arial" w:cs="Arial"/>
          <w:color w:val="000000"/>
        </w:rPr>
        <w:t>– Важнији представници седиментних, магматских и метаморфних стена;</w:t>
      </w:r>
    </w:p>
    <w:p w14:paraId="149E3C4A" w14:textId="77777777" w:rsidR="007E6A1A" w:rsidRPr="007E6A1A" w:rsidRDefault="007E6A1A" w:rsidP="007E6A1A">
      <w:pPr>
        <w:spacing w:after="150"/>
        <w:rPr>
          <w:rFonts w:ascii="Arial" w:hAnsi="Arial" w:cs="Arial"/>
        </w:rPr>
      </w:pPr>
      <w:r w:rsidRPr="007E6A1A">
        <w:rPr>
          <w:rFonts w:ascii="Arial" w:hAnsi="Arial" w:cs="Arial"/>
          <w:color w:val="000000"/>
        </w:rPr>
        <w:t>Обрада камена;</w:t>
      </w:r>
    </w:p>
    <w:p w14:paraId="157B9B75" w14:textId="77777777" w:rsidR="007E6A1A" w:rsidRPr="007E6A1A" w:rsidRDefault="007E6A1A" w:rsidP="007E6A1A">
      <w:pPr>
        <w:spacing w:after="150"/>
        <w:rPr>
          <w:rFonts w:ascii="Arial" w:hAnsi="Arial" w:cs="Arial"/>
        </w:rPr>
      </w:pPr>
      <w:r w:rsidRPr="007E6A1A">
        <w:rPr>
          <w:rFonts w:ascii="Arial" w:hAnsi="Arial" w:cs="Arial"/>
          <w:color w:val="000000"/>
        </w:rPr>
        <w:t>Примена камена.</w:t>
      </w:r>
    </w:p>
    <w:p w14:paraId="4207904D" w14:textId="77777777" w:rsidR="007E6A1A" w:rsidRPr="007E6A1A" w:rsidRDefault="007E6A1A" w:rsidP="007E6A1A">
      <w:pPr>
        <w:spacing w:after="150"/>
        <w:rPr>
          <w:rFonts w:ascii="Arial" w:hAnsi="Arial" w:cs="Arial"/>
        </w:rPr>
      </w:pPr>
      <w:r w:rsidRPr="007E6A1A">
        <w:rPr>
          <w:rFonts w:ascii="Arial" w:hAnsi="Arial" w:cs="Arial"/>
          <w:color w:val="000000"/>
        </w:rPr>
        <w:t>ВЕЗИВА, МАЛТЕРИ И БЕТОНИ</w:t>
      </w:r>
    </w:p>
    <w:p w14:paraId="3737A7AD" w14:textId="77777777" w:rsidR="007E6A1A" w:rsidRPr="007E6A1A" w:rsidRDefault="007E6A1A" w:rsidP="007E6A1A">
      <w:pPr>
        <w:spacing w:after="150"/>
        <w:rPr>
          <w:rFonts w:ascii="Arial" w:hAnsi="Arial" w:cs="Arial"/>
        </w:rPr>
      </w:pPr>
      <w:r w:rsidRPr="007E6A1A">
        <w:rPr>
          <w:rFonts w:ascii="Arial" w:hAnsi="Arial" w:cs="Arial"/>
          <w:color w:val="000000"/>
        </w:rPr>
        <w:t>Везивни материјали.</w:t>
      </w:r>
    </w:p>
    <w:p w14:paraId="6D28592F" w14:textId="77777777" w:rsidR="007E6A1A" w:rsidRPr="007E6A1A" w:rsidRDefault="007E6A1A" w:rsidP="007E6A1A">
      <w:pPr>
        <w:spacing w:after="150"/>
        <w:rPr>
          <w:rFonts w:ascii="Arial" w:hAnsi="Arial" w:cs="Arial"/>
        </w:rPr>
      </w:pPr>
      <w:r w:rsidRPr="007E6A1A">
        <w:rPr>
          <w:rFonts w:ascii="Arial" w:hAnsi="Arial" w:cs="Arial"/>
          <w:color w:val="000000"/>
        </w:rPr>
        <w:t>Цемент – врсте, добијање и примена.</w:t>
      </w:r>
    </w:p>
    <w:p w14:paraId="3FF248E6" w14:textId="77777777" w:rsidR="007E6A1A" w:rsidRPr="007E6A1A" w:rsidRDefault="007E6A1A" w:rsidP="007E6A1A">
      <w:pPr>
        <w:spacing w:after="150"/>
        <w:rPr>
          <w:rFonts w:ascii="Arial" w:hAnsi="Arial" w:cs="Arial"/>
        </w:rPr>
      </w:pPr>
      <w:r w:rsidRPr="007E6A1A">
        <w:rPr>
          <w:rFonts w:ascii="Arial" w:hAnsi="Arial" w:cs="Arial"/>
          <w:color w:val="000000"/>
        </w:rPr>
        <w:t>Малтери – врсте, добијање и примена.</w:t>
      </w:r>
    </w:p>
    <w:p w14:paraId="4CE37DE4" w14:textId="77777777" w:rsidR="007E6A1A" w:rsidRPr="007E6A1A" w:rsidRDefault="007E6A1A" w:rsidP="007E6A1A">
      <w:pPr>
        <w:spacing w:after="150"/>
        <w:rPr>
          <w:rFonts w:ascii="Arial" w:hAnsi="Arial" w:cs="Arial"/>
        </w:rPr>
      </w:pPr>
      <w:r w:rsidRPr="007E6A1A">
        <w:rPr>
          <w:rFonts w:ascii="Arial" w:hAnsi="Arial" w:cs="Arial"/>
          <w:color w:val="000000"/>
        </w:rPr>
        <w:t>Бетони – врсте, добијање и примена.</w:t>
      </w:r>
    </w:p>
    <w:p w14:paraId="4E61619A" w14:textId="77777777" w:rsidR="007E6A1A" w:rsidRPr="007E6A1A" w:rsidRDefault="007E6A1A" w:rsidP="007E6A1A">
      <w:pPr>
        <w:spacing w:after="150"/>
        <w:rPr>
          <w:rFonts w:ascii="Arial" w:hAnsi="Arial" w:cs="Arial"/>
        </w:rPr>
      </w:pPr>
      <w:r w:rsidRPr="007E6A1A">
        <w:rPr>
          <w:rFonts w:ascii="Arial" w:hAnsi="Arial" w:cs="Arial"/>
          <w:color w:val="000000"/>
        </w:rPr>
        <w:t>КЕРАМИКА И ВАТРОСТАЛНИ МАТЕРИЈАЛИ</w:t>
      </w:r>
    </w:p>
    <w:p w14:paraId="08EA3F9E"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керамике – пластичне и непластичне сировине.</w:t>
      </w:r>
    </w:p>
    <w:p w14:paraId="1D974EBE" w14:textId="77777777" w:rsidR="007E6A1A" w:rsidRPr="007E6A1A" w:rsidRDefault="007E6A1A" w:rsidP="007E6A1A">
      <w:pPr>
        <w:spacing w:after="150"/>
        <w:rPr>
          <w:rFonts w:ascii="Arial" w:hAnsi="Arial" w:cs="Arial"/>
        </w:rPr>
      </w:pPr>
      <w:r w:rsidRPr="007E6A1A">
        <w:rPr>
          <w:rFonts w:ascii="Arial" w:hAnsi="Arial" w:cs="Arial"/>
          <w:color w:val="000000"/>
        </w:rPr>
        <w:t>Производња керамике – припрема сировина, обликовање, сушење, глазирање и печење керамичких производа.</w:t>
      </w:r>
    </w:p>
    <w:p w14:paraId="50B4874B" w14:textId="77777777" w:rsidR="007E6A1A" w:rsidRPr="007E6A1A" w:rsidRDefault="007E6A1A" w:rsidP="007E6A1A">
      <w:pPr>
        <w:spacing w:after="150"/>
        <w:rPr>
          <w:rFonts w:ascii="Arial" w:hAnsi="Arial" w:cs="Arial"/>
        </w:rPr>
      </w:pPr>
      <w:r w:rsidRPr="007E6A1A">
        <w:rPr>
          <w:rFonts w:ascii="Arial" w:hAnsi="Arial" w:cs="Arial"/>
          <w:color w:val="000000"/>
        </w:rPr>
        <w:t>Врсте керамичких производа – несинтеровани и синтеровани производи.</w:t>
      </w:r>
    </w:p>
    <w:p w14:paraId="38B731E5" w14:textId="77777777" w:rsidR="007E6A1A" w:rsidRPr="007E6A1A" w:rsidRDefault="007E6A1A" w:rsidP="007E6A1A">
      <w:pPr>
        <w:spacing w:after="150"/>
        <w:rPr>
          <w:rFonts w:ascii="Arial" w:hAnsi="Arial" w:cs="Arial"/>
        </w:rPr>
      </w:pPr>
      <w:r w:rsidRPr="007E6A1A">
        <w:rPr>
          <w:rFonts w:ascii="Arial" w:hAnsi="Arial" w:cs="Arial"/>
          <w:color w:val="000000"/>
        </w:rPr>
        <w:t>Примена керамике.</w:t>
      </w:r>
    </w:p>
    <w:p w14:paraId="6701FC60"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ватросталних материјала.</w:t>
      </w:r>
    </w:p>
    <w:p w14:paraId="523BD514" w14:textId="77777777" w:rsidR="007E6A1A" w:rsidRPr="007E6A1A" w:rsidRDefault="007E6A1A" w:rsidP="007E6A1A">
      <w:pPr>
        <w:spacing w:after="150"/>
        <w:rPr>
          <w:rFonts w:ascii="Arial" w:hAnsi="Arial" w:cs="Arial"/>
        </w:rPr>
      </w:pPr>
      <w:r w:rsidRPr="007E6A1A">
        <w:rPr>
          <w:rFonts w:ascii="Arial" w:hAnsi="Arial" w:cs="Arial"/>
          <w:color w:val="000000"/>
        </w:rPr>
        <w:t>Производња ватросталних материјала.</w:t>
      </w:r>
    </w:p>
    <w:p w14:paraId="5C6A30D0" w14:textId="77777777" w:rsidR="007E6A1A" w:rsidRPr="007E6A1A" w:rsidRDefault="007E6A1A" w:rsidP="007E6A1A">
      <w:pPr>
        <w:spacing w:after="150"/>
        <w:rPr>
          <w:rFonts w:ascii="Arial" w:hAnsi="Arial" w:cs="Arial"/>
        </w:rPr>
      </w:pPr>
      <w:r w:rsidRPr="007E6A1A">
        <w:rPr>
          <w:rFonts w:ascii="Arial" w:hAnsi="Arial" w:cs="Arial"/>
          <w:color w:val="000000"/>
        </w:rPr>
        <w:t>Врсте и примена ватросталних материјала.</w:t>
      </w:r>
    </w:p>
    <w:p w14:paraId="70DF7F84" w14:textId="77777777" w:rsidR="007E6A1A" w:rsidRPr="007E6A1A" w:rsidRDefault="007E6A1A" w:rsidP="007E6A1A">
      <w:pPr>
        <w:spacing w:after="150"/>
        <w:rPr>
          <w:rFonts w:ascii="Arial" w:hAnsi="Arial" w:cs="Arial"/>
        </w:rPr>
      </w:pPr>
      <w:r w:rsidRPr="007E6A1A">
        <w:rPr>
          <w:rFonts w:ascii="Arial" w:hAnsi="Arial" w:cs="Arial"/>
          <w:color w:val="000000"/>
        </w:rPr>
        <w:t>СТАКЛО</w:t>
      </w:r>
    </w:p>
    <w:p w14:paraId="492BD0A1"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стакла.</w:t>
      </w:r>
    </w:p>
    <w:p w14:paraId="30EF9D10" w14:textId="77777777" w:rsidR="007E6A1A" w:rsidRPr="007E6A1A" w:rsidRDefault="007E6A1A" w:rsidP="007E6A1A">
      <w:pPr>
        <w:spacing w:after="150"/>
        <w:rPr>
          <w:rFonts w:ascii="Arial" w:hAnsi="Arial" w:cs="Arial"/>
        </w:rPr>
      </w:pPr>
      <w:r w:rsidRPr="007E6A1A">
        <w:rPr>
          <w:rFonts w:ascii="Arial" w:hAnsi="Arial" w:cs="Arial"/>
          <w:color w:val="000000"/>
        </w:rPr>
        <w:t>Врсте стакла према хемијском саставу.</w:t>
      </w:r>
    </w:p>
    <w:p w14:paraId="736929DA" w14:textId="77777777" w:rsidR="007E6A1A" w:rsidRPr="007E6A1A" w:rsidRDefault="007E6A1A" w:rsidP="007E6A1A">
      <w:pPr>
        <w:spacing w:after="150"/>
        <w:rPr>
          <w:rFonts w:ascii="Arial" w:hAnsi="Arial" w:cs="Arial"/>
        </w:rPr>
      </w:pPr>
      <w:r w:rsidRPr="007E6A1A">
        <w:rPr>
          <w:rFonts w:ascii="Arial" w:hAnsi="Arial" w:cs="Arial"/>
          <w:color w:val="000000"/>
        </w:rPr>
        <w:t>Производња стакла – припрема сировина, топљење, обликовање стаклене масе, завршна обрада стакла.</w:t>
      </w:r>
    </w:p>
    <w:p w14:paraId="2477957F"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и примена равног стакла.</w:t>
      </w:r>
    </w:p>
    <w:p w14:paraId="1AAEE203"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и примена шупљег стакла.</w:t>
      </w:r>
    </w:p>
    <w:p w14:paraId="42213B65" w14:textId="77777777" w:rsidR="007E6A1A" w:rsidRPr="007E6A1A" w:rsidRDefault="007E6A1A" w:rsidP="007E6A1A">
      <w:pPr>
        <w:spacing w:after="150"/>
        <w:rPr>
          <w:rFonts w:ascii="Arial" w:hAnsi="Arial" w:cs="Arial"/>
        </w:rPr>
      </w:pPr>
      <w:r w:rsidRPr="007E6A1A">
        <w:rPr>
          <w:rFonts w:ascii="Arial" w:hAnsi="Arial" w:cs="Arial"/>
          <w:color w:val="000000"/>
        </w:rPr>
        <w:t>Специјалне врсте стакла.</w:t>
      </w:r>
    </w:p>
    <w:p w14:paraId="0FF07546" w14:textId="77777777" w:rsidR="007E6A1A" w:rsidRPr="007E6A1A" w:rsidRDefault="007E6A1A" w:rsidP="007E6A1A">
      <w:pPr>
        <w:spacing w:after="150"/>
        <w:rPr>
          <w:rFonts w:ascii="Arial" w:hAnsi="Arial" w:cs="Arial"/>
        </w:rPr>
      </w:pPr>
      <w:r w:rsidRPr="007E6A1A">
        <w:rPr>
          <w:rFonts w:ascii="Arial" w:hAnsi="Arial" w:cs="Arial"/>
          <w:color w:val="000000"/>
        </w:rPr>
        <w:t>БОЈЕ</w:t>
      </w:r>
    </w:p>
    <w:p w14:paraId="16CFC145" w14:textId="77777777" w:rsidR="007E6A1A" w:rsidRPr="007E6A1A" w:rsidRDefault="007E6A1A" w:rsidP="007E6A1A">
      <w:pPr>
        <w:spacing w:after="150"/>
        <w:rPr>
          <w:rFonts w:ascii="Arial" w:hAnsi="Arial" w:cs="Arial"/>
        </w:rPr>
      </w:pPr>
      <w:r w:rsidRPr="007E6A1A">
        <w:rPr>
          <w:rFonts w:ascii="Arial" w:hAnsi="Arial" w:cs="Arial"/>
          <w:color w:val="000000"/>
        </w:rPr>
        <w:t>Подела и врсте боја.</w:t>
      </w:r>
    </w:p>
    <w:p w14:paraId="3B362871" w14:textId="77777777" w:rsidR="007E6A1A" w:rsidRPr="007E6A1A" w:rsidRDefault="007E6A1A" w:rsidP="007E6A1A">
      <w:pPr>
        <w:spacing w:after="150"/>
        <w:rPr>
          <w:rFonts w:ascii="Arial" w:hAnsi="Arial" w:cs="Arial"/>
        </w:rPr>
      </w:pPr>
      <w:r w:rsidRPr="007E6A1A">
        <w:rPr>
          <w:rFonts w:ascii="Arial" w:hAnsi="Arial" w:cs="Arial"/>
          <w:color w:val="000000"/>
        </w:rPr>
        <w:t>Састав боја – пигменти, везивна средства, испарљиве супстанце, адитиви.</w:t>
      </w:r>
    </w:p>
    <w:p w14:paraId="27BA4F9E" w14:textId="77777777" w:rsidR="007E6A1A" w:rsidRPr="007E6A1A" w:rsidRDefault="007E6A1A" w:rsidP="007E6A1A">
      <w:pPr>
        <w:spacing w:after="150"/>
        <w:rPr>
          <w:rFonts w:ascii="Arial" w:hAnsi="Arial" w:cs="Arial"/>
        </w:rPr>
      </w:pPr>
      <w:r w:rsidRPr="007E6A1A">
        <w:rPr>
          <w:rFonts w:ascii="Arial" w:hAnsi="Arial" w:cs="Arial"/>
          <w:color w:val="000000"/>
        </w:rPr>
        <w:t>Врсте пигмената.</w:t>
      </w:r>
    </w:p>
    <w:p w14:paraId="318D2EB3" w14:textId="77777777" w:rsidR="007E6A1A" w:rsidRPr="007E6A1A" w:rsidRDefault="007E6A1A" w:rsidP="007E6A1A">
      <w:pPr>
        <w:spacing w:after="150"/>
        <w:rPr>
          <w:rFonts w:ascii="Arial" w:hAnsi="Arial" w:cs="Arial"/>
        </w:rPr>
      </w:pPr>
      <w:r w:rsidRPr="007E6A1A">
        <w:rPr>
          <w:rFonts w:ascii="Arial" w:hAnsi="Arial" w:cs="Arial"/>
          <w:color w:val="000000"/>
        </w:rPr>
        <w:t>Примена боја.</w:t>
      </w:r>
    </w:p>
    <w:p w14:paraId="10455BC0" w14:textId="77777777" w:rsidR="007E6A1A" w:rsidRPr="007E6A1A" w:rsidRDefault="007E6A1A" w:rsidP="007E6A1A">
      <w:pPr>
        <w:spacing w:after="150"/>
        <w:rPr>
          <w:rFonts w:ascii="Arial" w:hAnsi="Arial" w:cs="Arial"/>
        </w:rPr>
      </w:pPr>
      <w:r w:rsidRPr="007E6A1A">
        <w:rPr>
          <w:rFonts w:ascii="Arial" w:hAnsi="Arial" w:cs="Arial"/>
          <w:color w:val="000000"/>
        </w:rPr>
        <w:t>ЛАКОВИ И ЛЕПКОВИ</w:t>
      </w:r>
    </w:p>
    <w:p w14:paraId="4FDD9C9B" w14:textId="77777777" w:rsidR="007E6A1A" w:rsidRPr="007E6A1A" w:rsidRDefault="007E6A1A" w:rsidP="007E6A1A">
      <w:pPr>
        <w:spacing w:after="150"/>
        <w:rPr>
          <w:rFonts w:ascii="Arial" w:hAnsi="Arial" w:cs="Arial"/>
        </w:rPr>
      </w:pPr>
      <w:r w:rsidRPr="007E6A1A">
        <w:rPr>
          <w:rFonts w:ascii="Arial" w:hAnsi="Arial" w:cs="Arial"/>
          <w:color w:val="000000"/>
        </w:rPr>
        <w:t>Лакови – врсте, добијање и примена.</w:t>
      </w:r>
    </w:p>
    <w:p w14:paraId="03CDC792" w14:textId="77777777" w:rsidR="007E6A1A" w:rsidRPr="007E6A1A" w:rsidRDefault="007E6A1A" w:rsidP="007E6A1A">
      <w:pPr>
        <w:spacing w:after="150"/>
        <w:rPr>
          <w:rFonts w:ascii="Arial" w:hAnsi="Arial" w:cs="Arial"/>
        </w:rPr>
      </w:pPr>
      <w:r w:rsidRPr="007E6A1A">
        <w:rPr>
          <w:rFonts w:ascii="Arial" w:hAnsi="Arial" w:cs="Arial"/>
          <w:color w:val="000000"/>
        </w:rPr>
        <w:t>Лепкови – врсте, добијање и примена.</w:t>
      </w:r>
    </w:p>
    <w:p w14:paraId="086DD6AD" w14:textId="77777777" w:rsidR="007E6A1A" w:rsidRPr="007E6A1A" w:rsidRDefault="007E6A1A" w:rsidP="007E6A1A">
      <w:pPr>
        <w:spacing w:after="150"/>
        <w:rPr>
          <w:rFonts w:ascii="Arial" w:hAnsi="Arial" w:cs="Arial"/>
        </w:rPr>
      </w:pPr>
      <w:r w:rsidRPr="007E6A1A">
        <w:rPr>
          <w:rFonts w:ascii="Arial" w:hAnsi="Arial" w:cs="Arial"/>
          <w:color w:val="000000"/>
        </w:rPr>
        <w:t>ПЛАСТИЧНЕ МАСЕ</w:t>
      </w:r>
    </w:p>
    <w:p w14:paraId="78D16BE2"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добијање пластичних маса.</w:t>
      </w:r>
    </w:p>
    <w:p w14:paraId="1524B06B" w14:textId="77777777" w:rsidR="007E6A1A" w:rsidRPr="007E6A1A" w:rsidRDefault="007E6A1A" w:rsidP="007E6A1A">
      <w:pPr>
        <w:spacing w:after="150"/>
        <w:rPr>
          <w:rFonts w:ascii="Arial" w:hAnsi="Arial" w:cs="Arial"/>
        </w:rPr>
      </w:pPr>
      <w:r w:rsidRPr="007E6A1A">
        <w:rPr>
          <w:rFonts w:ascii="Arial" w:hAnsi="Arial" w:cs="Arial"/>
          <w:color w:val="000000"/>
        </w:rPr>
        <w:t>Производња пластичних маса – припрема сировина и обликовање производа.</w:t>
      </w:r>
    </w:p>
    <w:p w14:paraId="3B90C154"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пластичних маса – пресовање, каландрирање, екструдирање, бризгање, дување, распршивање.</w:t>
      </w:r>
    </w:p>
    <w:p w14:paraId="3B557FCB" w14:textId="77777777" w:rsidR="007E6A1A" w:rsidRPr="007E6A1A" w:rsidRDefault="007E6A1A" w:rsidP="007E6A1A">
      <w:pPr>
        <w:spacing w:after="150"/>
        <w:rPr>
          <w:rFonts w:ascii="Arial" w:hAnsi="Arial" w:cs="Arial"/>
        </w:rPr>
      </w:pPr>
      <w:r w:rsidRPr="007E6A1A">
        <w:rPr>
          <w:rFonts w:ascii="Arial" w:hAnsi="Arial" w:cs="Arial"/>
          <w:color w:val="000000"/>
        </w:rPr>
        <w:t>Механичка обрада пластичних маса.</w:t>
      </w:r>
    </w:p>
    <w:p w14:paraId="5A146523" w14:textId="77777777" w:rsidR="007E6A1A" w:rsidRPr="007E6A1A" w:rsidRDefault="007E6A1A" w:rsidP="007E6A1A">
      <w:pPr>
        <w:spacing w:after="150"/>
        <w:rPr>
          <w:rFonts w:ascii="Arial" w:hAnsi="Arial" w:cs="Arial"/>
        </w:rPr>
      </w:pPr>
      <w:r w:rsidRPr="007E6A1A">
        <w:rPr>
          <w:rFonts w:ascii="Arial" w:hAnsi="Arial" w:cs="Arial"/>
          <w:color w:val="000000"/>
        </w:rPr>
        <w:t>Термопластичне и термостабилне масе.</w:t>
      </w:r>
    </w:p>
    <w:p w14:paraId="5B78DA1D"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пластичних маса.</w:t>
      </w:r>
    </w:p>
    <w:p w14:paraId="465461AD" w14:textId="77777777" w:rsidR="007E6A1A" w:rsidRPr="007E6A1A" w:rsidRDefault="007E6A1A" w:rsidP="007E6A1A">
      <w:pPr>
        <w:spacing w:after="150"/>
        <w:rPr>
          <w:rFonts w:ascii="Arial" w:hAnsi="Arial" w:cs="Arial"/>
        </w:rPr>
      </w:pPr>
      <w:r w:rsidRPr="007E6A1A">
        <w:rPr>
          <w:rFonts w:ascii="Arial" w:hAnsi="Arial" w:cs="Arial"/>
          <w:color w:val="000000"/>
        </w:rPr>
        <w:t>Примена пластичних маса.</w:t>
      </w:r>
    </w:p>
    <w:p w14:paraId="2E340D34" w14:textId="77777777" w:rsidR="007E6A1A" w:rsidRPr="007E6A1A" w:rsidRDefault="007E6A1A" w:rsidP="007E6A1A">
      <w:pPr>
        <w:spacing w:after="150"/>
        <w:rPr>
          <w:rFonts w:ascii="Arial" w:hAnsi="Arial" w:cs="Arial"/>
        </w:rPr>
      </w:pPr>
      <w:r w:rsidRPr="007E6A1A">
        <w:rPr>
          <w:rFonts w:ascii="Arial" w:hAnsi="Arial" w:cs="Arial"/>
          <w:color w:val="000000"/>
        </w:rPr>
        <w:t>МЕТАЛИ</w:t>
      </w:r>
    </w:p>
    <w:p w14:paraId="1DEB5830"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метала.</w:t>
      </w:r>
    </w:p>
    <w:p w14:paraId="68A2EA2C"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метала – физичке, механичке, хемијске и технолошке особине.</w:t>
      </w:r>
    </w:p>
    <w:p w14:paraId="4CFE97CA" w14:textId="77777777" w:rsidR="007E6A1A" w:rsidRPr="007E6A1A" w:rsidRDefault="007E6A1A" w:rsidP="007E6A1A">
      <w:pPr>
        <w:spacing w:after="150"/>
        <w:rPr>
          <w:rFonts w:ascii="Arial" w:hAnsi="Arial" w:cs="Arial"/>
        </w:rPr>
      </w:pPr>
      <w:r w:rsidRPr="007E6A1A">
        <w:rPr>
          <w:rFonts w:ascii="Arial" w:hAnsi="Arial" w:cs="Arial"/>
          <w:color w:val="000000"/>
        </w:rPr>
        <w:t>Механичка, површинска и термичка обрада метала.</w:t>
      </w:r>
    </w:p>
    <w:p w14:paraId="5E11F93F" w14:textId="77777777" w:rsidR="007E6A1A" w:rsidRPr="007E6A1A" w:rsidRDefault="007E6A1A" w:rsidP="007E6A1A">
      <w:pPr>
        <w:spacing w:after="150"/>
        <w:rPr>
          <w:rFonts w:ascii="Arial" w:hAnsi="Arial" w:cs="Arial"/>
        </w:rPr>
      </w:pPr>
      <w:r w:rsidRPr="007E6A1A">
        <w:rPr>
          <w:rFonts w:ascii="Arial" w:hAnsi="Arial" w:cs="Arial"/>
          <w:color w:val="000000"/>
        </w:rPr>
        <w:t>Спајање металних делова.</w:t>
      </w:r>
    </w:p>
    <w:p w14:paraId="7293D00F" w14:textId="77777777" w:rsidR="007E6A1A" w:rsidRPr="007E6A1A" w:rsidRDefault="007E6A1A" w:rsidP="007E6A1A">
      <w:pPr>
        <w:spacing w:after="150"/>
        <w:rPr>
          <w:rFonts w:ascii="Arial" w:hAnsi="Arial" w:cs="Arial"/>
        </w:rPr>
      </w:pPr>
      <w:r w:rsidRPr="007E6A1A">
        <w:rPr>
          <w:rFonts w:ascii="Arial" w:hAnsi="Arial" w:cs="Arial"/>
          <w:color w:val="000000"/>
        </w:rPr>
        <w:t>Гвожђе и челик – добијање, особине и примена.</w:t>
      </w:r>
    </w:p>
    <w:p w14:paraId="2BA1B80D" w14:textId="77777777" w:rsidR="007E6A1A" w:rsidRPr="007E6A1A" w:rsidRDefault="007E6A1A" w:rsidP="007E6A1A">
      <w:pPr>
        <w:spacing w:after="150"/>
        <w:rPr>
          <w:rFonts w:ascii="Arial" w:hAnsi="Arial" w:cs="Arial"/>
        </w:rPr>
      </w:pPr>
      <w:r w:rsidRPr="007E6A1A">
        <w:rPr>
          <w:rFonts w:ascii="Arial" w:hAnsi="Arial" w:cs="Arial"/>
          <w:color w:val="000000"/>
        </w:rPr>
        <w:t>Бакар и његове легуре – добијање, особине и примена.</w:t>
      </w:r>
    </w:p>
    <w:p w14:paraId="761E9413" w14:textId="77777777" w:rsidR="007E6A1A" w:rsidRPr="007E6A1A" w:rsidRDefault="007E6A1A" w:rsidP="007E6A1A">
      <w:pPr>
        <w:spacing w:after="150"/>
        <w:rPr>
          <w:rFonts w:ascii="Arial" w:hAnsi="Arial" w:cs="Arial"/>
        </w:rPr>
      </w:pPr>
      <w:r w:rsidRPr="007E6A1A">
        <w:rPr>
          <w:rFonts w:ascii="Arial" w:hAnsi="Arial" w:cs="Arial"/>
          <w:color w:val="000000"/>
        </w:rPr>
        <w:t>Алуминијум и његове легуре – добијање, особине и примена.</w:t>
      </w:r>
    </w:p>
    <w:p w14:paraId="0E239670" w14:textId="77777777" w:rsidR="007E6A1A" w:rsidRPr="007E6A1A" w:rsidRDefault="007E6A1A" w:rsidP="007E6A1A">
      <w:pPr>
        <w:spacing w:after="150"/>
        <w:rPr>
          <w:rFonts w:ascii="Arial" w:hAnsi="Arial" w:cs="Arial"/>
        </w:rPr>
      </w:pPr>
      <w:r w:rsidRPr="007E6A1A">
        <w:rPr>
          <w:rFonts w:ascii="Arial" w:hAnsi="Arial" w:cs="Arial"/>
          <w:color w:val="000000"/>
        </w:rPr>
        <w:t>Остали важнији метали и легуре.</w:t>
      </w:r>
    </w:p>
    <w:p w14:paraId="064F1225" w14:textId="77777777" w:rsidR="007E6A1A" w:rsidRPr="007E6A1A" w:rsidRDefault="007E6A1A" w:rsidP="007E6A1A">
      <w:pPr>
        <w:spacing w:after="150"/>
        <w:rPr>
          <w:rFonts w:ascii="Arial" w:hAnsi="Arial" w:cs="Arial"/>
        </w:rPr>
      </w:pPr>
      <w:r w:rsidRPr="007E6A1A">
        <w:rPr>
          <w:rFonts w:ascii="Arial" w:hAnsi="Arial" w:cs="Arial"/>
          <w:color w:val="000000"/>
        </w:rPr>
        <w:t>Примена метала и легура.</w:t>
      </w:r>
    </w:p>
    <w:p w14:paraId="2277C58C" w14:textId="77777777" w:rsidR="007E6A1A" w:rsidRPr="007E6A1A" w:rsidRDefault="007E6A1A" w:rsidP="007E6A1A">
      <w:pPr>
        <w:spacing w:after="150"/>
        <w:rPr>
          <w:rFonts w:ascii="Arial" w:hAnsi="Arial" w:cs="Arial"/>
        </w:rPr>
      </w:pPr>
      <w:r w:rsidRPr="007E6A1A">
        <w:rPr>
          <w:rFonts w:ascii="Arial" w:hAnsi="Arial" w:cs="Arial"/>
          <w:color w:val="000000"/>
        </w:rPr>
        <w:t>КОМПОЗИТНИ МАТЕРИЈАЛИ</w:t>
      </w:r>
    </w:p>
    <w:p w14:paraId="67E256DC" w14:textId="77777777" w:rsidR="007E6A1A" w:rsidRPr="007E6A1A" w:rsidRDefault="007E6A1A" w:rsidP="007E6A1A">
      <w:pPr>
        <w:spacing w:after="150"/>
        <w:rPr>
          <w:rFonts w:ascii="Arial" w:hAnsi="Arial" w:cs="Arial"/>
        </w:rPr>
      </w:pPr>
      <w:r w:rsidRPr="007E6A1A">
        <w:rPr>
          <w:rFonts w:ascii="Arial" w:hAnsi="Arial" w:cs="Arial"/>
          <w:color w:val="000000"/>
        </w:rPr>
        <w:t>Грађа композита – матрица и додатак.</w:t>
      </w:r>
    </w:p>
    <w:p w14:paraId="712B2F4E" w14:textId="77777777" w:rsidR="007E6A1A" w:rsidRPr="007E6A1A" w:rsidRDefault="007E6A1A" w:rsidP="007E6A1A">
      <w:pPr>
        <w:spacing w:after="150"/>
        <w:rPr>
          <w:rFonts w:ascii="Arial" w:hAnsi="Arial" w:cs="Arial"/>
        </w:rPr>
      </w:pPr>
      <w:r w:rsidRPr="007E6A1A">
        <w:rPr>
          <w:rFonts w:ascii="Arial" w:hAnsi="Arial" w:cs="Arial"/>
          <w:color w:val="000000"/>
        </w:rPr>
        <w:t>Врсте композита – метални, керамички, полимерни, са додатком честица, са додатком влакана и структурни композити.</w:t>
      </w:r>
    </w:p>
    <w:p w14:paraId="20C2A711" w14:textId="77777777" w:rsidR="007E6A1A" w:rsidRPr="007E6A1A" w:rsidRDefault="007E6A1A" w:rsidP="007E6A1A">
      <w:pPr>
        <w:spacing w:after="150"/>
        <w:rPr>
          <w:rFonts w:ascii="Arial" w:hAnsi="Arial" w:cs="Arial"/>
        </w:rPr>
      </w:pPr>
      <w:r w:rsidRPr="007E6A1A">
        <w:rPr>
          <w:rFonts w:ascii="Arial" w:hAnsi="Arial" w:cs="Arial"/>
          <w:color w:val="000000"/>
        </w:rPr>
        <w:t>Основна својства композита.</w:t>
      </w:r>
    </w:p>
    <w:p w14:paraId="66900805" w14:textId="77777777" w:rsidR="007E6A1A" w:rsidRPr="007E6A1A" w:rsidRDefault="007E6A1A" w:rsidP="007E6A1A">
      <w:pPr>
        <w:spacing w:after="150"/>
        <w:rPr>
          <w:rFonts w:ascii="Arial" w:hAnsi="Arial" w:cs="Arial"/>
        </w:rPr>
      </w:pPr>
      <w:r w:rsidRPr="007E6A1A">
        <w:rPr>
          <w:rFonts w:ascii="Arial" w:hAnsi="Arial" w:cs="Arial"/>
          <w:color w:val="000000"/>
        </w:rPr>
        <w:t>Примена композита.</w:t>
      </w:r>
    </w:p>
    <w:p w14:paraId="3E90A7A5"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E7C3A22"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упутити да, већ приликом пројектовања, узму у обзир све елементе на основу којих треба да се определе за одређену врсту материјала. Уз кратко објашњење технолошких поступака потребно је задржати се на основним врстама материјала и њиховим својствима.</w:t>
      </w:r>
    </w:p>
    <w:p w14:paraId="0ECF185A" w14:textId="77777777" w:rsidR="007E6A1A" w:rsidRPr="007E6A1A" w:rsidRDefault="007E6A1A" w:rsidP="007E6A1A">
      <w:pPr>
        <w:spacing w:after="150"/>
        <w:rPr>
          <w:rFonts w:ascii="Arial" w:hAnsi="Arial" w:cs="Arial"/>
        </w:rPr>
      </w:pPr>
      <w:r w:rsidRPr="007E6A1A">
        <w:rPr>
          <w:rFonts w:ascii="Arial" w:hAnsi="Arial" w:cs="Arial"/>
          <w:color w:val="000000"/>
        </w:rPr>
        <w:t>У корелацији са садржајима предмета обликовање, пројектовање и грађевинске конструкције ученици треба да се оспособе за практичну примену стечених знања из ових области.</w:t>
      </w:r>
    </w:p>
    <w:p w14:paraId="39E5DAAF"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се реализује на часовима теоријске наставе и вежбама.</w:t>
      </w:r>
    </w:p>
    <w:p w14:paraId="420348EF" w14:textId="77777777" w:rsidR="007E6A1A" w:rsidRPr="007E6A1A" w:rsidRDefault="007E6A1A" w:rsidP="007E6A1A">
      <w:pPr>
        <w:spacing w:after="150"/>
        <w:rPr>
          <w:rFonts w:ascii="Arial" w:hAnsi="Arial" w:cs="Arial"/>
        </w:rPr>
      </w:pPr>
      <w:r w:rsidRPr="007E6A1A">
        <w:rPr>
          <w:rFonts w:ascii="Arial" w:hAnsi="Arial" w:cs="Arial"/>
          <w:color w:val="000000"/>
        </w:rPr>
        <w:t>Теоријски садржаји се остварују у учионицама уз коришћење различитих метода и савремених наставних средстава (рачунари, филмови, компакт дискови, пројектори, фотографије, узорци материјала).</w:t>
      </w:r>
    </w:p>
    <w:p w14:paraId="1311DF1B" w14:textId="77777777" w:rsidR="007E6A1A" w:rsidRPr="007E6A1A" w:rsidRDefault="007E6A1A" w:rsidP="007E6A1A">
      <w:pPr>
        <w:spacing w:after="150"/>
        <w:rPr>
          <w:rFonts w:ascii="Arial" w:hAnsi="Arial" w:cs="Arial"/>
        </w:rPr>
      </w:pPr>
      <w:r w:rsidRPr="007E6A1A">
        <w:rPr>
          <w:rFonts w:ascii="Arial" w:hAnsi="Arial" w:cs="Arial"/>
          <w:color w:val="000000"/>
        </w:rPr>
        <w:t>Задатке које ученици реализују на часовима теорије материјализују се у оквиру часова вежби. Практични део предмета обухвата прикупљање, систематизовање и класификовање каталошког материјала и узорака. Циљ је да ученици науче да изаберу материјале, адекватну опрему и завршну обраду за потребе ентеријера и амбијенталног дизајна.</w:t>
      </w:r>
    </w:p>
    <w:p w14:paraId="2FA8BFF6" w14:textId="77777777" w:rsidR="007E6A1A" w:rsidRPr="007E6A1A" w:rsidRDefault="007E6A1A" w:rsidP="007E6A1A">
      <w:pPr>
        <w:spacing w:after="150"/>
        <w:rPr>
          <w:rFonts w:ascii="Arial" w:hAnsi="Arial" w:cs="Arial"/>
        </w:rPr>
      </w:pPr>
      <w:r w:rsidRPr="007E6A1A">
        <w:rPr>
          <w:rFonts w:ascii="Arial" w:hAnsi="Arial" w:cs="Arial"/>
          <w:color w:val="000000"/>
        </w:rPr>
        <w:t>Вежбе се изводе у групама од осам до 12 ученика у оквиру индивидуалног рада на појединачним, конкретним задацима сваког ученика.</w:t>
      </w:r>
    </w:p>
    <w:p w14:paraId="77D92033" w14:textId="77777777" w:rsidR="007E6A1A" w:rsidRPr="007E6A1A" w:rsidRDefault="007E6A1A" w:rsidP="007E6A1A">
      <w:pPr>
        <w:spacing w:after="120"/>
        <w:jc w:val="center"/>
        <w:rPr>
          <w:rFonts w:ascii="Arial" w:hAnsi="Arial" w:cs="Arial"/>
        </w:rPr>
      </w:pPr>
      <w:r w:rsidRPr="007E6A1A">
        <w:rPr>
          <w:rFonts w:ascii="Arial" w:hAnsi="Arial" w:cs="Arial"/>
          <w:b/>
          <w:color w:val="000000"/>
        </w:rPr>
        <w:t>РАДИОНИЧКИ РАД</w:t>
      </w:r>
    </w:p>
    <w:p w14:paraId="5FB52A94"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42F58E4"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w:t>
      </w:r>
      <w:bookmarkStart w:id="29" w:name="anchor-218-anchor"/>
      <w:bookmarkEnd w:id="29"/>
      <w:r w:rsidRPr="007E6A1A">
        <w:rPr>
          <w:rFonts w:ascii="Arial" w:hAnsi="Arial" w:cs="Arial"/>
          <w:color w:val="000000"/>
        </w:rPr>
        <w:t>бљавање за самосталну израду макета, модела и прототипова.</w:t>
      </w:r>
    </w:p>
    <w:p w14:paraId="6771F699"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A0E2845"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функицонална знања о особинама, квалитету, начину обраде и примене деформација, начина везивања, површинске обраде и заштите материјала;</w:t>
      </w:r>
    </w:p>
    <w:p w14:paraId="2C2BACFE"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раду;</w:t>
      </w:r>
    </w:p>
    <w:p w14:paraId="22986285"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w:t>
      </w:r>
    </w:p>
    <w:p w14:paraId="4B083E6A"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64F47E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(0 + 4 часа недељно, 0 + 140 ч</w:t>
      </w:r>
      <w:bookmarkStart w:id="30" w:name="anchor-219-anchor"/>
      <w:bookmarkEnd w:id="30"/>
      <w:r w:rsidRPr="007E6A1A">
        <w:rPr>
          <w:rFonts w:ascii="Arial" w:hAnsi="Arial" w:cs="Arial"/>
          <w:color w:val="000000"/>
        </w:rPr>
        <w:t>асова годишње)</w:t>
      </w:r>
    </w:p>
    <w:p w14:paraId="7A85D86E" w14:textId="77777777" w:rsidR="007E6A1A" w:rsidRPr="007E6A1A" w:rsidRDefault="007E6A1A" w:rsidP="007E6A1A">
      <w:pPr>
        <w:spacing w:after="150"/>
        <w:rPr>
          <w:rFonts w:ascii="Arial" w:hAnsi="Arial" w:cs="Arial"/>
        </w:rPr>
      </w:pPr>
      <w:r w:rsidRPr="007E6A1A">
        <w:rPr>
          <w:rFonts w:ascii="Arial" w:hAnsi="Arial" w:cs="Arial"/>
          <w:color w:val="000000"/>
        </w:rPr>
        <w:t>СВРХА РАДА У РАДИОНИЦИ</w:t>
      </w:r>
    </w:p>
    <w:p w14:paraId="7BCCF5A9"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сврхом изучавања рада у радионици. Хигијенскотехничка заштита при раду.</w:t>
      </w:r>
    </w:p>
    <w:p w14:paraId="00F93E6C" w14:textId="77777777" w:rsidR="007E6A1A" w:rsidRPr="007E6A1A" w:rsidRDefault="007E6A1A" w:rsidP="007E6A1A">
      <w:pPr>
        <w:spacing w:after="150"/>
        <w:rPr>
          <w:rFonts w:ascii="Arial" w:hAnsi="Arial" w:cs="Arial"/>
        </w:rPr>
      </w:pPr>
      <w:r w:rsidRPr="007E6A1A">
        <w:rPr>
          <w:rFonts w:ascii="Arial" w:hAnsi="Arial" w:cs="Arial"/>
          <w:color w:val="000000"/>
        </w:rPr>
        <w:t>ОСНОВНИ РУЧНИ АЛАТ</w:t>
      </w:r>
    </w:p>
    <w:p w14:paraId="74DC699B"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основним ручним алатима који се користе у радионици за обраду одговарајућих материјала. Употреба ручног алата и мере заштите.</w:t>
      </w:r>
    </w:p>
    <w:p w14:paraId="46CC5E3D" w14:textId="77777777" w:rsidR="007E6A1A" w:rsidRPr="007E6A1A" w:rsidRDefault="007E6A1A" w:rsidP="007E6A1A">
      <w:pPr>
        <w:spacing w:after="150"/>
        <w:rPr>
          <w:rFonts w:ascii="Arial" w:hAnsi="Arial" w:cs="Arial"/>
        </w:rPr>
      </w:pPr>
      <w:r w:rsidRPr="007E6A1A">
        <w:rPr>
          <w:rFonts w:ascii="Arial" w:hAnsi="Arial" w:cs="Arial"/>
          <w:color w:val="000000"/>
        </w:rPr>
        <w:t>МАШИНСКИ АЛАТИ</w:t>
      </w:r>
    </w:p>
    <w:p w14:paraId="29482400"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машинским парком који се налази у школској радионици. Начин извођења операција на одређеним машинама; мере заштите при раду са машинама.</w:t>
      </w:r>
    </w:p>
    <w:p w14:paraId="4F99E5AC" w14:textId="77777777" w:rsidR="007E6A1A" w:rsidRPr="007E6A1A" w:rsidRDefault="007E6A1A" w:rsidP="007E6A1A">
      <w:pPr>
        <w:spacing w:after="150"/>
        <w:rPr>
          <w:rFonts w:ascii="Arial" w:hAnsi="Arial" w:cs="Arial"/>
        </w:rPr>
      </w:pPr>
      <w:r w:rsidRPr="007E6A1A">
        <w:rPr>
          <w:rFonts w:ascii="Arial" w:hAnsi="Arial" w:cs="Arial"/>
          <w:color w:val="000000"/>
        </w:rPr>
        <w:t>МАТЕРИЈАЛ</w:t>
      </w:r>
    </w:p>
    <w:p w14:paraId="5E0CD0D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одговарајућим материјалима који се користе приликом рада у радионици. Начин избора материјала; врсте и квалитет материјала.</w:t>
      </w:r>
    </w:p>
    <w:p w14:paraId="2CB5EF9A" w14:textId="77777777" w:rsidR="007E6A1A" w:rsidRPr="007E6A1A" w:rsidRDefault="007E6A1A" w:rsidP="007E6A1A">
      <w:pPr>
        <w:spacing w:after="150"/>
        <w:rPr>
          <w:rFonts w:ascii="Arial" w:hAnsi="Arial" w:cs="Arial"/>
        </w:rPr>
      </w:pPr>
      <w:r w:rsidRPr="007E6A1A">
        <w:rPr>
          <w:rFonts w:ascii="Arial" w:hAnsi="Arial" w:cs="Arial"/>
          <w:color w:val="000000"/>
        </w:rPr>
        <w:t>ПОВРШИНСКА ОБРАДА И ЗАШТИТА</w:t>
      </w:r>
      <w:r w:rsidRPr="007E6A1A">
        <w:rPr>
          <w:rFonts w:ascii="Arial" w:hAnsi="Arial" w:cs="Arial"/>
        </w:rPr>
        <w:br/>
      </w:r>
      <w:r w:rsidRPr="007E6A1A">
        <w:rPr>
          <w:rFonts w:ascii="Arial" w:hAnsi="Arial" w:cs="Arial"/>
          <w:color w:val="000000"/>
        </w:rPr>
        <w:t>МАТЕРИЈАЛА</w:t>
      </w:r>
    </w:p>
    <w:p w14:paraId="5AB5B2B2" w14:textId="77777777" w:rsidR="007E6A1A" w:rsidRPr="007E6A1A" w:rsidRDefault="007E6A1A" w:rsidP="007E6A1A">
      <w:pPr>
        <w:spacing w:after="150"/>
        <w:rPr>
          <w:rFonts w:ascii="Arial" w:hAnsi="Arial" w:cs="Arial"/>
        </w:rPr>
      </w:pPr>
      <w:r w:rsidRPr="007E6A1A">
        <w:rPr>
          <w:rFonts w:ascii="Arial" w:hAnsi="Arial" w:cs="Arial"/>
          <w:color w:val="000000"/>
        </w:rPr>
        <w:t>Брушење материјала, грубо и фино; заштита материјала, боје; лакови; премази.</w:t>
      </w:r>
    </w:p>
    <w:p w14:paraId="07954902" w14:textId="77777777" w:rsidR="007E6A1A" w:rsidRPr="007E6A1A" w:rsidRDefault="007E6A1A" w:rsidP="007E6A1A">
      <w:pPr>
        <w:spacing w:after="150"/>
        <w:rPr>
          <w:rFonts w:ascii="Arial" w:hAnsi="Arial" w:cs="Arial"/>
        </w:rPr>
      </w:pPr>
      <w:r w:rsidRPr="007E6A1A">
        <w:rPr>
          <w:rFonts w:ascii="Arial" w:hAnsi="Arial" w:cs="Arial"/>
          <w:color w:val="000000"/>
        </w:rPr>
        <w:t>ЈЕДНОСТАВНИ УПОТРЕБНИ ПРЕДМЕТИ ОД ДРВЕТА</w:t>
      </w:r>
    </w:p>
    <w:p w14:paraId="051E8C40" w14:textId="77777777" w:rsidR="007E6A1A" w:rsidRPr="007E6A1A" w:rsidRDefault="007E6A1A" w:rsidP="007E6A1A">
      <w:pPr>
        <w:spacing w:after="150"/>
        <w:rPr>
          <w:rFonts w:ascii="Arial" w:hAnsi="Arial" w:cs="Arial"/>
        </w:rPr>
      </w:pPr>
      <w:r w:rsidRPr="007E6A1A">
        <w:rPr>
          <w:rFonts w:ascii="Arial" w:hAnsi="Arial" w:cs="Arial"/>
          <w:color w:val="000000"/>
        </w:rPr>
        <w:t>Обрада дрвета; кројење (уздужно и попречно резање); блањање; израда веза; лепљење; површинска обрада (брушење и заштита хемијским заштитним средствима).</w:t>
      </w:r>
    </w:p>
    <w:p w14:paraId="7FF72167" w14:textId="77777777" w:rsidR="007E6A1A" w:rsidRPr="007E6A1A" w:rsidRDefault="007E6A1A" w:rsidP="007E6A1A">
      <w:pPr>
        <w:spacing w:after="150"/>
        <w:rPr>
          <w:rFonts w:ascii="Arial" w:hAnsi="Arial" w:cs="Arial"/>
        </w:rPr>
      </w:pPr>
      <w:r w:rsidRPr="007E6A1A">
        <w:rPr>
          <w:rFonts w:ascii="Arial" w:hAnsi="Arial" w:cs="Arial"/>
          <w:color w:val="000000"/>
        </w:rPr>
        <w:t>Израда модела и макета у корелацији са пројектовањем и обликовањем.</w:t>
      </w:r>
    </w:p>
    <w:p w14:paraId="46C9686D" w14:textId="77777777" w:rsidR="007E6A1A" w:rsidRPr="007E6A1A" w:rsidRDefault="007E6A1A" w:rsidP="007E6A1A">
      <w:pPr>
        <w:spacing w:after="150"/>
        <w:rPr>
          <w:rFonts w:ascii="Arial" w:hAnsi="Arial" w:cs="Arial"/>
        </w:rPr>
      </w:pPr>
      <w:r w:rsidRPr="007E6A1A">
        <w:rPr>
          <w:rFonts w:ascii="Arial" w:hAnsi="Arial" w:cs="Arial"/>
          <w:color w:val="000000"/>
        </w:rPr>
        <w:t>МОНТАЖНО ДЕМОНТАЖНЕ ВЕЗЕ</w:t>
      </w:r>
    </w:p>
    <w:p w14:paraId="37B7E8C0" w14:textId="77777777" w:rsidR="007E6A1A" w:rsidRPr="007E6A1A" w:rsidRDefault="007E6A1A" w:rsidP="007E6A1A">
      <w:pPr>
        <w:spacing w:after="150"/>
        <w:rPr>
          <w:rFonts w:ascii="Arial" w:hAnsi="Arial" w:cs="Arial"/>
        </w:rPr>
      </w:pPr>
      <w:r w:rsidRPr="007E6A1A">
        <w:rPr>
          <w:rFonts w:ascii="Arial" w:hAnsi="Arial" w:cs="Arial"/>
          <w:color w:val="000000"/>
        </w:rPr>
        <w:t>Овај начин спајања елемената примењује се при изради намештаја од вештачких плоча. Кројење плоча, оплемењивање плоча, фурнир, ултрапас, израда монтажнодемонтажних веза, лепљење кантних трака, постављање окова, површинска обрада.</w:t>
      </w:r>
    </w:p>
    <w:p w14:paraId="2568EEB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(геометријска форма)</w:t>
      </w:r>
    </w:p>
    <w:p w14:paraId="459A713E" w14:textId="77777777" w:rsidR="007E6A1A" w:rsidRPr="007E6A1A" w:rsidRDefault="007E6A1A" w:rsidP="007E6A1A">
      <w:pPr>
        <w:spacing w:after="150"/>
        <w:rPr>
          <w:rFonts w:ascii="Arial" w:hAnsi="Arial" w:cs="Arial"/>
        </w:rPr>
      </w:pPr>
      <w:r w:rsidRPr="007E6A1A">
        <w:rPr>
          <w:rFonts w:ascii="Arial" w:hAnsi="Arial" w:cs="Arial"/>
          <w:color w:val="000000"/>
        </w:rPr>
        <w:t>Практична израда вежби из стручних предмета обликовање и стручно цртање. Просторна композиција која је применљива у простору, енетеријеру и екстеријеру. Израђује се од готових, познатих материјала, као што су: папир; амбалажа; дрво; пластика; метал; гипс; стакло; керамика и др.</w:t>
      </w:r>
    </w:p>
    <w:p w14:paraId="50F7290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(0 + 4 часа недељно, 0 + 128 ча</w:t>
      </w:r>
      <w:bookmarkStart w:id="31" w:name="anchor-220-anchor"/>
      <w:bookmarkEnd w:id="31"/>
      <w:r w:rsidRPr="007E6A1A">
        <w:rPr>
          <w:rFonts w:ascii="Arial" w:hAnsi="Arial" w:cs="Arial"/>
          <w:color w:val="000000"/>
        </w:rPr>
        <w:t>сова годишње)</w:t>
      </w:r>
    </w:p>
    <w:p w14:paraId="34EE7CD0"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ПРОЦЕС ПРОИЗВОДЊЕ</w:t>
      </w:r>
    </w:p>
    <w:p w14:paraId="3C370E08" w14:textId="77777777" w:rsidR="007E6A1A" w:rsidRPr="007E6A1A" w:rsidRDefault="007E6A1A" w:rsidP="007E6A1A">
      <w:pPr>
        <w:spacing w:after="150"/>
        <w:rPr>
          <w:rFonts w:ascii="Arial" w:hAnsi="Arial" w:cs="Arial"/>
        </w:rPr>
      </w:pPr>
      <w:r w:rsidRPr="007E6A1A">
        <w:rPr>
          <w:rFonts w:ascii="Arial" w:hAnsi="Arial" w:cs="Arial"/>
          <w:color w:val="000000"/>
        </w:rPr>
        <w:t>Израда успелих идејних решења из претходне године (из стручних предмета – обликовање и стручно цртање из области ентеријера и екстеријера). Рад у радионици.</w:t>
      </w:r>
    </w:p>
    <w:p w14:paraId="272213E9" w14:textId="77777777" w:rsidR="007E6A1A" w:rsidRPr="007E6A1A" w:rsidRDefault="007E6A1A" w:rsidP="007E6A1A">
      <w:pPr>
        <w:spacing w:after="150"/>
        <w:rPr>
          <w:rFonts w:ascii="Arial" w:hAnsi="Arial" w:cs="Arial"/>
        </w:rPr>
      </w:pPr>
      <w:r w:rsidRPr="007E6A1A">
        <w:rPr>
          <w:rFonts w:ascii="Arial" w:hAnsi="Arial" w:cs="Arial"/>
          <w:color w:val="000000"/>
        </w:rPr>
        <w:t>ПОКРЕТНА И НЕПОКРЕТНА ОПРЕМА СТАНА</w:t>
      </w:r>
    </w:p>
    <w:p w14:paraId="6162A4AA" w14:textId="77777777" w:rsidR="007E6A1A" w:rsidRPr="007E6A1A" w:rsidRDefault="007E6A1A" w:rsidP="007E6A1A">
      <w:pPr>
        <w:spacing w:after="150"/>
        <w:rPr>
          <w:rFonts w:ascii="Arial" w:hAnsi="Arial" w:cs="Arial"/>
        </w:rPr>
      </w:pPr>
      <w:r w:rsidRPr="007E6A1A">
        <w:rPr>
          <w:rFonts w:ascii="Arial" w:hAnsi="Arial" w:cs="Arial"/>
          <w:color w:val="000000"/>
        </w:rPr>
        <w:t>Практично обликовање детаља ентеријера на области покретне и непокретне опреме и грађевинских детаља. Разрада детаља путем модела макета.</w:t>
      </w:r>
    </w:p>
    <w:p w14:paraId="2053F17D" w14:textId="77777777" w:rsidR="007E6A1A" w:rsidRPr="007E6A1A" w:rsidRDefault="007E6A1A" w:rsidP="007E6A1A">
      <w:pPr>
        <w:spacing w:after="150"/>
        <w:rPr>
          <w:rFonts w:ascii="Arial" w:hAnsi="Arial" w:cs="Arial"/>
        </w:rPr>
      </w:pPr>
      <w:r w:rsidRPr="007E6A1A">
        <w:rPr>
          <w:rFonts w:ascii="Arial" w:hAnsi="Arial" w:cs="Arial"/>
          <w:color w:val="000000"/>
        </w:rPr>
        <w:t>ЈАВНИ ЕНТЕРИЈЕРИ</w:t>
      </w:r>
    </w:p>
    <w:p w14:paraId="4F64192F" w14:textId="77777777" w:rsidR="007E6A1A" w:rsidRPr="007E6A1A" w:rsidRDefault="007E6A1A" w:rsidP="007E6A1A">
      <w:pPr>
        <w:spacing w:after="150"/>
        <w:rPr>
          <w:rFonts w:ascii="Arial" w:hAnsi="Arial" w:cs="Arial"/>
        </w:rPr>
      </w:pPr>
      <w:r w:rsidRPr="007E6A1A">
        <w:rPr>
          <w:rFonts w:ascii="Arial" w:hAnsi="Arial" w:cs="Arial"/>
          <w:color w:val="000000"/>
        </w:rPr>
        <w:t>Практично обликовање затворених јавних простора – трговинских и угоститељских ентеријера, продавница, бифеа, посластичарница и слично.</w:t>
      </w:r>
    </w:p>
    <w:p w14:paraId="4E26F292" w14:textId="77777777" w:rsidR="007E6A1A" w:rsidRPr="007E6A1A" w:rsidRDefault="007E6A1A" w:rsidP="007E6A1A">
      <w:pPr>
        <w:spacing w:after="150"/>
        <w:rPr>
          <w:rFonts w:ascii="Arial" w:hAnsi="Arial" w:cs="Arial"/>
        </w:rPr>
      </w:pPr>
      <w:r w:rsidRPr="007E6A1A">
        <w:rPr>
          <w:rFonts w:ascii="Arial" w:hAnsi="Arial" w:cs="Arial"/>
          <w:color w:val="000000"/>
        </w:rPr>
        <w:t>ОБЈЕКТИ МИКРОУРБАНИСТИЧКЕ АРХИТЕКТУРЕ</w:t>
      </w:r>
    </w:p>
    <w:p w14:paraId="4734A45A" w14:textId="77777777" w:rsidR="007E6A1A" w:rsidRPr="007E6A1A" w:rsidRDefault="007E6A1A" w:rsidP="007E6A1A">
      <w:pPr>
        <w:spacing w:after="150"/>
        <w:rPr>
          <w:rFonts w:ascii="Arial" w:hAnsi="Arial" w:cs="Arial"/>
        </w:rPr>
      </w:pPr>
      <w:r w:rsidRPr="007E6A1A">
        <w:rPr>
          <w:rFonts w:ascii="Arial" w:hAnsi="Arial" w:cs="Arial"/>
          <w:color w:val="000000"/>
        </w:rPr>
        <w:t>Практично обликовање мањих објеката микроурбане средине као што су: телефонске говорнице; киосци различите намене; надстрешнице за аутобуска стајалишта; корпе за отпатке; клупе за седење у јавном простору; пјацете; фонтане; јавне рекламе; јавни часовници; улична расвета и слично.</w:t>
      </w:r>
    </w:p>
    <w:p w14:paraId="4991FE5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0D6394E" w14:textId="77777777" w:rsidR="007E6A1A" w:rsidRPr="007E6A1A" w:rsidRDefault="007E6A1A" w:rsidP="007E6A1A">
      <w:pPr>
        <w:spacing w:after="150"/>
        <w:rPr>
          <w:rFonts w:ascii="Arial" w:hAnsi="Arial" w:cs="Arial"/>
        </w:rPr>
      </w:pPr>
      <w:r w:rsidRPr="007E6A1A">
        <w:rPr>
          <w:rFonts w:ascii="Arial" w:hAnsi="Arial" w:cs="Arial"/>
          <w:color w:val="000000"/>
        </w:rPr>
        <w:t>Садржаји програма остварују се путем теоријског излагања и практичног упознавања са алатима, машинама и материјалима који се користе у току рада у радионици, затим израдом макета и модела. Реализација садржаја рада у технолошком процесу производње, организовањем посета одговарајућим предузећима где би се у непосредној производњи ученици упознали са најсложенијим радним операцијама које нису у могућности да упознају у школској радионици због скромности машинског парка. Организовање посета изложбама и сајмовима.</w:t>
      </w:r>
    </w:p>
    <w:p w14:paraId="35610A94" w14:textId="77777777" w:rsidR="007E6A1A" w:rsidRPr="007E6A1A" w:rsidRDefault="007E6A1A" w:rsidP="007E6A1A">
      <w:pPr>
        <w:spacing w:after="120"/>
        <w:jc w:val="center"/>
        <w:rPr>
          <w:rFonts w:ascii="Arial" w:hAnsi="Arial" w:cs="Arial"/>
        </w:rPr>
      </w:pPr>
      <w:r w:rsidRPr="007E6A1A">
        <w:rPr>
          <w:rFonts w:ascii="Arial" w:hAnsi="Arial" w:cs="Arial"/>
          <w:b/>
          <w:color w:val="000000"/>
        </w:rPr>
        <w:t>МОДЕЛОВАЊЕ</w:t>
      </w:r>
    </w:p>
    <w:p w14:paraId="66DF8DC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29500C77"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w:t>
      </w:r>
      <w:bookmarkStart w:id="32" w:name="anchor-221-anchor"/>
      <w:bookmarkEnd w:id="32"/>
      <w:r w:rsidRPr="007E6A1A">
        <w:rPr>
          <w:rFonts w:ascii="Arial" w:hAnsi="Arial" w:cs="Arial"/>
          <w:color w:val="000000"/>
        </w:rPr>
        <w:t>е</w:t>
      </w:r>
      <w:bookmarkStart w:id="33" w:name="anchor-222-anchor"/>
      <w:bookmarkEnd w:id="33"/>
      <w:r w:rsidRPr="007E6A1A">
        <w:rPr>
          <w:rFonts w:ascii="Arial" w:hAnsi="Arial" w:cs="Arial"/>
          <w:color w:val="000000"/>
        </w:rPr>
        <w:t xml:space="preserve"> моделовања је оспособљавање за моделовање меким материјалима и одливање модела у гипсу.</w:t>
      </w:r>
    </w:p>
    <w:p w14:paraId="7EFAED5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B6F568D"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моделовање разноврсних форми глином;</w:t>
      </w:r>
    </w:p>
    <w:p w14:paraId="7958517C"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ливење различитих форми у гипсу;</w:t>
      </w:r>
    </w:p>
    <w:p w14:paraId="4C3B0266" w14:textId="77777777" w:rsidR="007E6A1A" w:rsidRPr="007E6A1A" w:rsidRDefault="007E6A1A" w:rsidP="007E6A1A">
      <w:pPr>
        <w:spacing w:after="150"/>
        <w:rPr>
          <w:rFonts w:ascii="Arial" w:hAnsi="Arial" w:cs="Arial"/>
        </w:rPr>
      </w:pPr>
      <w:r w:rsidRPr="007E6A1A">
        <w:rPr>
          <w:rFonts w:ascii="Arial" w:hAnsi="Arial" w:cs="Arial"/>
          <w:color w:val="000000"/>
        </w:rPr>
        <w:t>– буду упућени како да ускладе облик и простор хуманизирајући их у складу са практичним и духовним потребама човека и његове животне и радне средине;</w:t>
      </w:r>
    </w:p>
    <w:p w14:paraId="0ED7E2B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правилно употребљавају алат и материјал;</w:t>
      </w:r>
    </w:p>
    <w:p w14:paraId="0B2244C8"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да истражују и експериментишу, самостално продубљују и проширују стечена знања и умења.</w:t>
      </w:r>
    </w:p>
    <w:p w14:paraId="3CB55126"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2F6E3E4"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(0 + 3 часа недељно, 0 + 105 часо</w:t>
      </w:r>
      <w:bookmarkStart w:id="34" w:name="anchor-223-anchor"/>
      <w:bookmarkEnd w:id="34"/>
      <w:r w:rsidRPr="007E6A1A">
        <w:rPr>
          <w:rFonts w:ascii="Arial" w:hAnsi="Arial" w:cs="Arial"/>
          <w:color w:val="000000"/>
        </w:rPr>
        <w:t>ва годишње + 20 часова</w:t>
      </w:r>
      <w:r w:rsidRPr="007E6A1A">
        <w:rPr>
          <w:rFonts w:ascii="Arial" w:hAnsi="Arial" w:cs="Arial"/>
        </w:rPr>
        <w:br/>
      </w:r>
      <w:r w:rsidRPr="007E6A1A">
        <w:rPr>
          <w:rFonts w:ascii="Arial" w:hAnsi="Arial" w:cs="Arial"/>
          <w:color w:val="000000"/>
        </w:rPr>
        <w:t>у блоку)</w:t>
      </w:r>
    </w:p>
    <w:p w14:paraId="24916770" w14:textId="77777777" w:rsidR="007E6A1A" w:rsidRPr="007E6A1A" w:rsidRDefault="007E6A1A" w:rsidP="007E6A1A">
      <w:pPr>
        <w:spacing w:after="150"/>
        <w:rPr>
          <w:rFonts w:ascii="Arial" w:hAnsi="Arial" w:cs="Arial"/>
        </w:rPr>
      </w:pPr>
      <w:r w:rsidRPr="007E6A1A">
        <w:rPr>
          <w:rFonts w:ascii="Arial" w:hAnsi="Arial" w:cs="Arial"/>
          <w:color w:val="000000"/>
        </w:rPr>
        <w:t>РЕЉЕФ</w:t>
      </w:r>
    </w:p>
    <w:p w14:paraId="793A03B5"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w:t>
      </w:r>
    </w:p>
    <w:p w14:paraId="41AD36A8" w14:textId="77777777" w:rsidR="007E6A1A" w:rsidRPr="007E6A1A" w:rsidRDefault="007E6A1A" w:rsidP="007E6A1A">
      <w:pPr>
        <w:spacing w:after="150"/>
        <w:rPr>
          <w:rFonts w:ascii="Arial" w:hAnsi="Arial" w:cs="Arial"/>
        </w:rPr>
      </w:pPr>
      <w:r w:rsidRPr="007E6A1A">
        <w:rPr>
          <w:rFonts w:ascii="Arial" w:hAnsi="Arial" w:cs="Arial"/>
          <w:color w:val="000000"/>
        </w:rPr>
        <w:t>Рељеф одређених димензија и нивоа – глина. Одливање рељефа у гипсу (једноделни калуп). Обрада гипсаних модела.</w:t>
      </w:r>
    </w:p>
    <w:p w14:paraId="2D16A745" w14:textId="77777777" w:rsidR="007E6A1A" w:rsidRPr="007E6A1A" w:rsidRDefault="007E6A1A" w:rsidP="007E6A1A">
      <w:pPr>
        <w:spacing w:after="150"/>
        <w:rPr>
          <w:rFonts w:ascii="Arial" w:hAnsi="Arial" w:cs="Arial"/>
        </w:rPr>
      </w:pPr>
      <w:r w:rsidRPr="007E6A1A">
        <w:rPr>
          <w:rFonts w:ascii="Arial" w:hAnsi="Arial" w:cs="Arial"/>
          <w:color w:val="000000"/>
        </w:rPr>
        <w:t>ИЗРАДА ГЕОМЕТРИЈСКИХ ОБЛИКА – КОЦКА, ПОЛУЛОПТА</w:t>
      </w:r>
    </w:p>
    <w:p w14:paraId="591BCC8B"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геометријских тела рашчлањавањем и прекомпоновањем у ново просторно решење.</w:t>
      </w:r>
    </w:p>
    <w:p w14:paraId="1A82DF78" w14:textId="77777777" w:rsidR="007E6A1A" w:rsidRPr="007E6A1A" w:rsidRDefault="007E6A1A" w:rsidP="007E6A1A">
      <w:pPr>
        <w:spacing w:after="150"/>
        <w:rPr>
          <w:rFonts w:ascii="Arial" w:hAnsi="Arial" w:cs="Arial"/>
        </w:rPr>
      </w:pPr>
      <w:r w:rsidRPr="007E6A1A">
        <w:rPr>
          <w:rFonts w:ascii="Arial" w:hAnsi="Arial" w:cs="Arial"/>
          <w:color w:val="000000"/>
        </w:rPr>
        <w:t>ЧВРСТА И СТАБИЛНА ФОРМА</w:t>
      </w:r>
    </w:p>
    <w:p w14:paraId="29C3B272"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Преношење дводимензионалних цртежа у тродимензионални облик.</w:t>
      </w:r>
    </w:p>
    <w:p w14:paraId="53A18D90"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 глина. Одливање – гипс.</w:t>
      </w:r>
    </w:p>
    <w:p w14:paraId="77C0B875" w14:textId="77777777" w:rsidR="007E6A1A" w:rsidRPr="007E6A1A" w:rsidRDefault="007E6A1A" w:rsidP="007E6A1A">
      <w:pPr>
        <w:spacing w:after="150"/>
        <w:rPr>
          <w:rFonts w:ascii="Arial" w:hAnsi="Arial" w:cs="Arial"/>
        </w:rPr>
      </w:pPr>
      <w:r w:rsidRPr="007E6A1A">
        <w:rPr>
          <w:rFonts w:ascii="Arial" w:hAnsi="Arial" w:cs="Arial"/>
          <w:color w:val="000000"/>
        </w:rPr>
        <w:t>КОНКАВНО КОНВЕКСНА ФОРМА</w:t>
      </w:r>
    </w:p>
    <w:p w14:paraId="377156F7"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Реализација – глина. Одливање – гипс.</w:t>
      </w:r>
    </w:p>
    <w:p w14:paraId="12222251" w14:textId="77777777" w:rsidR="007E6A1A" w:rsidRPr="007E6A1A" w:rsidRDefault="007E6A1A" w:rsidP="007E6A1A">
      <w:pPr>
        <w:spacing w:after="150"/>
        <w:rPr>
          <w:rFonts w:ascii="Arial" w:hAnsi="Arial" w:cs="Arial"/>
        </w:rPr>
      </w:pPr>
      <w:r w:rsidRPr="007E6A1A">
        <w:rPr>
          <w:rFonts w:ascii="Arial" w:hAnsi="Arial" w:cs="Arial"/>
          <w:color w:val="000000"/>
        </w:rPr>
        <w:t>НАПРЕГНУТА ФОРМА</w:t>
      </w:r>
    </w:p>
    <w:p w14:paraId="428B3612"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скица – цртеж. Реализација – глина. Одливање – гипс.</w:t>
      </w:r>
    </w:p>
    <w:p w14:paraId="71A636AA" w14:textId="77777777" w:rsidR="007E6A1A" w:rsidRPr="007E6A1A" w:rsidRDefault="007E6A1A" w:rsidP="007E6A1A">
      <w:pPr>
        <w:spacing w:after="150"/>
        <w:rPr>
          <w:rFonts w:ascii="Arial" w:hAnsi="Arial" w:cs="Arial"/>
        </w:rPr>
      </w:pPr>
      <w:r w:rsidRPr="007E6A1A">
        <w:rPr>
          <w:rFonts w:ascii="Arial" w:hAnsi="Arial" w:cs="Arial"/>
          <w:color w:val="000000"/>
        </w:rPr>
        <w:t>СТРУКТУРЕ (ТЕСТУРЕ) ПРИМЕНА ПЛАСТИЧНИМ ПУТЕМ ОДЛИВАЊЕ МОДЕЛА У ГИПСУ</w:t>
      </w:r>
    </w:p>
    <w:p w14:paraId="108C07B4" w14:textId="77777777" w:rsidR="007E6A1A" w:rsidRPr="007E6A1A" w:rsidRDefault="007E6A1A" w:rsidP="007E6A1A">
      <w:pPr>
        <w:spacing w:after="150"/>
        <w:rPr>
          <w:rFonts w:ascii="Arial" w:hAnsi="Arial" w:cs="Arial"/>
        </w:rPr>
      </w:pPr>
      <w:r w:rsidRPr="007E6A1A">
        <w:rPr>
          <w:rFonts w:ascii="Arial" w:hAnsi="Arial" w:cs="Arial"/>
          <w:color w:val="000000"/>
        </w:rPr>
        <w:t>Дводелни калуп.</w:t>
      </w:r>
    </w:p>
    <w:p w14:paraId="67104640" w14:textId="77777777" w:rsidR="007E6A1A" w:rsidRPr="007E6A1A" w:rsidRDefault="007E6A1A" w:rsidP="007E6A1A">
      <w:pPr>
        <w:spacing w:after="150"/>
        <w:rPr>
          <w:rFonts w:ascii="Arial" w:hAnsi="Arial" w:cs="Arial"/>
        </w:rPr>
      </w:pPr>
      <w:r w:rsidRPr="007E6A1A">
        <w:rPr>
          <w:rFonts w:ascii="Arial" w:hAnsi="Arial" w:cs="Arial"/>
          <w:color w:val="000000"/>
        </w:rPr>
        <w:t>Обрада негатива и припрема за одливање позитива. Одливање позитива – коначна обрада.</w:t>
      </w:r>
    </w:p>
    <w:p w14:paraId="7663F87D" w14:textId="77777777" w:rsidR="007E6A1A" w:rsidRPr="007E6A1A" w:rsidRDefault="007E6A1A" w:rsidP="007E6A1A">
      <w:pPr>
        <w:spacing w:after="150"/>
        <w:rPr>
          <w:rFonts w:ascii="Arial" w:hAnsi="Arial" w:cs="Arial"/>
        </w:rPr>
      </w:pPr>
      <w:r w:rsidRPr="007E6A1A">
        <w:rPr>
          <w:rFonts w:ascii="Arial" w:hAnsi="Arial" w:cs="Arial"/>
          <w:color w:val="000000"/>
        </w:rPr>
        <w:t>ПРОДОРИ И ОТВОРИ У ФОРМИ</w:t>
      </w:r>
    </w:p>
    <w:p w14:paraId="7440BB2F"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Реализација – глина. Одливање – гипс.</w:t>
      </w:r>
    </w:p>
    <w:p w14:paraId="7259E9F0" w14:textId="77777777" w:rsidR="007E6A1A" w:rsidRPr="007E6A1A" w:rsidRDefault="007E6A1A" w:rsidP="007E6A1A">
      <w:pPr>
        <w:spacing w:after="150"/>
        <w:rPr>
          <w:rFonts w:ascii="Arial" w:hAnsi="Arial" w:cs="Arial"/>
        </w:rPr>
      </w:pPr>
      <w:r w:rsidRPr="007E6A1A">
        <w:rPr>
          <w:rFonts w:ascii="Arial" w:hAnsi="Arial" w:cs="Arial"/>
          <w:color w:val="000000"/>
        </w:rPr>
        <w:t>ЛИВЕЊЕ ВИШЕДЕЛНИХ КАЛУПА (ШТИКЛ ФОРМА)</w:t>
      </w:r>
    </w:p>
    <w:p w14:paraId="7E70A3BB" w14:textId="77777777" w:rsidR="007E6A1A" w:rsidRPr="007E6A1A" w:rsidRDefault="007E6A1A" w:rsidP="007E6A1A">
      <w:pPr>
        <w:spacing w:after="150"/>
        <w:rPr>
          <w:rFonts w:ascii="Arial" w:hAnsi="Arial" w:cs="Arial"/>
        </w:rPr>
      </w:pPr>
      <w:r w:rsidRPr="007E6A1A">
        <w:rPr>
          <w:rFonts w:ascii="Arial" w:hAnsi="Arial" w:cs="Arial"/>
          <w:color w:val="000000"/>
        </w:rPr>
        <w:t>Гипс. Гума.</w:t>
      </w:r>
    </w:p>
    <w:p w14:paraId="42462D67" w14:textId="77777777" w:rsidR="007E6A1A" w:rsidRPr="007E6A1A" w:rsidRDefault="007E6A1A" w:rsidP="007E6A1A">
      <w:pPr>
        <w:spacing w:after="150"/>
        <w:rPr>
          <w:rFonts w:ascii="Arial" w:hAnsi="Arial" w:cs="Arial"/>
        </w:rPr>
      </w:pPr>
      <w:r w:rsidRPr="007E6A1A">
        <w:rPr>
          <w:rFonts w:ascii="Arial" w:hAnsi="Arial" w:cs="Arial"/>
          <w:color w:val="000000"/>
        </w:rPr>
        <w:t>Пластичне масе.</w:t>
      </w:r>
    </w:p>
    <w:p w14:paraId="1948949F" w14:textId="77777777" w:rsidR="007E6A1A" w:rsidRPr="007E6A1A" w:rsidRDefault="007E6A1A" w:rsidP="007E6A1A">
      <w:pPr>
        <w:spacing w:after="150"/>
        <w:rPr>
          <w:rFonts w:ascii="Arial" w:hAnsi="Arial" w:cs="Arial"/>
        </w:rPr>
      </w:pPr>
      <w:r w:rsidRPr="007E6A1A">
        <w:rPr>
          <w:rFonts w:ascii="Arial" w:hAnsi="Arial" w:cs="Arial"/>
          <w:color w:val="000000"/>
        </w:rPr>
        <w:t>СЛОБОДНА ФОРМА (комбинована просторна форма)</w:t>
      </w:r>
    </w:p>
    <w:p w14:paraId="107A6730"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скице – цртеж. Реализација – глина. Одливање – гипс.</w:t>
      </w:r>
    </w:p>
    <w:p w14:paraId="42D56498" w14:textId="77777777" w:rsidR="007E6A1A" w:rsidRPr="007E6A1A" w:rsidRDefault="007E6A1A" w:rsidP="007E6A1A">
      <w:pPr>
        <w:spacing w:after="150"/>
        <w:rPr>
          <w:rFonts w:ascii="Arial" w:hAnsi="Arial" w:cs="Arial"/>
        </w:rPr>
      </w:pPr>
      <w:r w:rsidRPr="007E6A1A">
        <w:rPr>
          <w:rFonts w:ascii="Arial" w:hAnsi="Arial" w:cs="Arial"/>
          <w:color w:val="000000"/>
        </w:rPr>
        <w:t>РОТАЦИОНА ФОРМА</w:t>
      </w:r>
    </w:p>
    <w:p w14:paraId="0F80F1FD" w14:textId="77777777" w:rsidR="007E6A1A" w:rsidRPr="007E6A1A" w:rsidRDefault="007E6A1A" w:rsidP="007E6A1A">
      <w:pPr>
        <w:spacing w:after="150"/>
        <w:rPr>
          <w:rFonts w:ascii="Arial" w:hAnsi="Arial" w:cs="Arial"/>
        </w:rPr>
      </w:pPr>
      <w:r w:rsidRPr="007E6A1A">
        <w:rPr>
          <w:rFonts w:ascii="Arial" w:hAnsi="Arial" w:cs="Arial"/>
          <w:color w:val="000000"/>
        </w:rPr>
        <w:t>Хоризонтална ротација.</w:t>
      </w:r>
    </w:p>
    <w:p w14:paraId="60D0376C"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форме са израдом шаблона за ротацију. Вертикална ротација.</w:t>
      </w:r>
    </w:p>
    <w:p w14:paraId="2EEB1323"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форме са израдом шаблона за ротацију. Репродукција модела хоризонталне и вертикалне ротационе форме – штикл форма – гипс, пластичне масе.</w:t>
      </w:r>
    </w:p>
    <w:p w14:paraId="0B49E495" w14:textId="77777777" w:rsidR="007E6A1A" w:rsidRPr="007E6A1A" w:rsidRDefault="007E6A1A" w:rsidP="007E6A1A">
      <w:pPr>
        <w:spacing w:after="150"/>
        <w:rPr>
          <w:rFonts w:ascii="Arial" w:hAnsi="Arial" w:cs="Arial"/>
        </w:rPr>
      </w:pPr>
      <w:r w:rsidRPr="007E6A1A">
        <w:rPr>
          <w:rFonts w:ascii="Arial" w:hAnsi="Arial" w:cs="Arial"/>
          <w:color w:val="000000"/>
        </w:rPr>
        <w:t>АНАЛИТИЧКО МОДЕЛОВАЊЕ</w:t>
      </w:r>
    </w:p>
    <w:p w14:paraId="2CD2EAD1" w14:textId="77777777" w:rsidR="007E6A1A" w:rsidRPr="007E6A1A" w:rsidRDefault="007E6A1A" w:rsidP="007E6A1A">
      <w:pPr>
        <w:spacing w:after="150"/>
        <w:rPr>
          <w:rFonts w:ascii="Arial" w:hAnsi="Arial" w:cs="Arial"/>
        </w:rPr>
      </w:pPr>
      <w:r w:rsidRPr="007E6A1A">
        <w:rPr>
          <w:rFonts w:ascii="Arial" w:hAnsi="Arial" w:cs="Arial"/>
          <w:color w:val="000000"/>
        </w:rPr>
        <w:t>Рад по гипсаном моделу. Рад по живом моделу. Портрет. Фигурина.</w:t>
      </w:r>
    </w:p>
    <w:p w14:paraId="328720B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(20 часова)</w:t>
      </w:r>
    </w:p>
    <w:p w14:paraId="04FF6062" w14:textId="77777777" w:rsidR="007E6A1A" w:rsidRPr="007E6A1A" w:rsidRDefault="007E6A1A" w:rsidP="007E6A1A">
      <w:pPr>
        <w:spacing w:after="150"/>
        <w:rPr>
          <w:rFonts w:ascii="Arial" w:hAnsi="Arial" w:cs="Arial"/>
        </w:rPr>
      </w:pPr>
      <w:r w:rsidRPr="007E6A1A">
        <w:rPr>
          <w:rFonts w:ascii="Arial" w:hAnsi="Arial" w:cs="Arial"/>
          <w:color w:val="000000"/>
        </w:rPr>
        <w:t>Посета индустријама и упознавање са радом у моделарницама.</w:t>
      </w:r>
    </w:p>
    <w:p w14:paraId="542136C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93FBD26"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 обзиром на специфичност грађе која се обрађује, треба да се одвија са наглашеном тежњом на индивидуалном раду са ученицима.</w:t>
      </w:r>
    </w:p>
    <w:p w14:paraId="3D482582" w14:textId="77777777" w:rsidR="007E6A1A" w:rsidRPr="007E6A1A" w:rsidRDefault="007E6A1A" w:rsidP="007E6A1A">
      <w:pPr>
        <w:spacing w:after="150"/>
        <w:rPr>
          <w:rFonts w:ascii="Arial" w:hAnsi="Arial" w:cs="Arial"/>
        </w:rPr>
      </w:pPr>
      <w:r w:rsidRPr="007E6A1A">
        <w:rPr>
          <w:rFonts w:ascii="Arial" w:hAnsi="Arial" w:cs="Arial"/>
          <w:color w:val="000000"/>
        </w:rPr>
        <w:t>Ученицима треба кратко објаснити циљ, задатке и начин правилног извођења и пустити их да сами траже индивидуална решења.</w:t>
      </w:r>
    </w:p>
    <w:p w14:paraId="13D3C9BD" w14:textId="77777777" w:rsidR="007E6A1A" w:rsidRPr="007E6A1A" w:rsidRDefault="007E6A1A" w:rsidP="007E6A1A">
      <w:pPr>
        <w:spacing w:after="150"/>
        <w:rPr>
          <w:rFonts w:ascii="Arial" w:hAnsi="Arial" w:cs="Arial"/>
        </w:rPr>
      </w:pPr>
      <w:r w:rsidRPr="007E6A1A">
        <w:rPr>
          <w:rFonts w:ascii="Arial" w:hAnsi="Arial" w:cs="Arial"/>
          <w:color w:val="000000"/>
        </w:rPr>
        <w:t>Неопходно је, доцније, вршити коректуре, појединачно у договору са учеником и трудити се да, при том, не нарушимо основну идеју и сачувамо индивидуалност учениковог израза.</w:t>
      </w:r>
    </w:p>
    <w:p w14:paraId="3EEF2583" w14:textId="77777777" w:rsidR="007E6A1A" w:rsidRPr="007E6A1A" w:rsidRDefault="007E6A1A" w:rsidP="007E6A1A">
      <w:pPr>
        <w:spacing w:after="150"/>
        <w:rPr>
          <w:rFonts w:ascii="Arial" w:hAnsi="Arial" w:cs="Arial"/>
        </w:rPr>
      </w:pPr>
      <w:r w:rsidRPr="007E6A1A">
        <w:rPr>
          <w:rFonts w:ascii="Arial" w:hAnsi="Arial" w:cs="Arial"/>
          <w:color w:val="000000"/>
        </w:rPr>
        <w:t>Програм предмета моделовања треба да буде усклађен са програмима других предмета.</w:t>
      </w:r>
    </w:p>
    <w:p w14:paraId="777EE1DC"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ПРЕДМАТУРСКА ПРАКСА</w:t>
      </w:r>
    </w:p>
    <w:p w14:paraId="59ABBBD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(60 часова у блоку годишње)</w:t>
      </w:r>
    </w:p>
    <w:p w14:paraId="2C5312BC" w14:textId="77777777" w:rsidR="007E6A1A" w:rsidRPr="007E6A1A" w:rsidRDefault="007E6A1A" w:rsidP="007E6A1A">
      <w:pPr>
        <w:spacing w:after="120"/>
        <w:jc w:val="center"/>
        <w:rPr>
          <w:rFonts w:ascii="Arial" w:hAnsi="Arial" w:cs="Arial"/>
        </w:rPr>
      </w:pPr>
      <w:r w:rsidRPr="007E6A1A">
        <w:rPr>
          <w:rFonts w:ascii="Arial" w:hAnsi="Arial" w:cs="Arial"/>
          <w:color w:val="000000"/>
        </w:rPr>
        <w:t>МАТУРСКИ ИСПИТ</w:t>
      </w:r>
    </w:p>
    <w:p w14:paraId="0A027D08" w14:textId="77777777" w:rsidR="007E6A1A" w:rsidRPr="007E6A1A" w:rsidRDefault="007E6A1A" w:rsidP="007E6A1A">
      <w:pPr>
        <w:spacing w:after="150"/>
        <w:rPr>
          <w:rFonts w:ascii="Arial" w:hAnsi="Arial" w:cs="Arial"/>
        </w:rPr>
      </w:pPr>
      <w:r w:rsidRPr="007E6A1A">
        <w:rPr>
          <w:rFonts w:ascii="Arial" w:hAnsi="Arial" w:cs="Arial"/>
          <w:color w:val="000000"/>
        </w:rPr>
        <w:t>Матурски испит у средњим стручним школама ученици полажу у складу са Правилником о плану и програму образовања и васпитања за заједничке предмете у стручним и уметничким школама – Садржај и начин полагања матурског испита у стручној и уметничкој школи („Службени гласник СРС – Просветни гласник”, број 6/90 и „Просветни гласник”, бр. 4/91 7/93, 17/93, 1/94, 2/94 2/95, 3/95, 8/95, 5/96, 2/02, 5/03, 10/03, 24/04, 3/05, 6/05, 11/05, 6/06, 12/06, 8/08, 1/09, 3/09, 10/09, 5/10 и 8/10).</w:t>
      </w:r>
    </w:p>
    <w:p w14:paraId="1C83615E" w14:textId="77777777" w:rsidR="007E6A1A" w:rsidRPr="007E6A1A" w:rsidRDefault="007E6A1A" w:rsidP="007E6A1A">
      <w:pPr>
        <w:spacing w:after="150"/>
        <w:rPr>
          <w:rFonts w:ascii="Arial" w:hAnsi="Arial" w:cs="Arial"/>
        </w:rPr>
      </w:pPr>
      <w:r w:rsidRPr="007E6A1A">
        <w:rPr>
          <w:rFonts w:ascii="Arial" w:hAnsi="Arial" w:cs="Arial"/>
          <w:color w:val="000000"/>
        </w:rPr>
        <w:t>Матурски испит се састоји из заједничког и посебног дела.</w:t>
      </w:r>
    </w:p>
    <w:p w14:paraId="773B153B" w14:textId="77777777" w:rsidR="007E6A1A" w:rsidRPr="007E6A1A" w:rsidRDefault="007E6A1A" w:rsidP="007E6A1A">
      <w:pPr>
        <w:spacing w:after="150"/>
        <w:rPr>
          <w:rFonts w:ascii="Arial" w:hAnsi="Arial" w:cs="Arial"/>
        </w:rPr>
      </w:pPr>
      <w:r w:rsidRPr="007E6A1A">
        <w:rPr>
          <w:rFonts w:ascii="Arial" w:hAnsi="Arial" w:cs="Arial"/>
          <w:b/>
          <w:color w:val="000000"/>
        </w:rPr>
        <w:t>А. Заједнички део</w:t>
      </w:r>
      <w:r w:rsidRPr="007E6A1A">
        <w:rPr>
          <w:rFonts w:ascii="Arial" w:hAnsi="Arial" w:cs="Arial"/>
          <w:color w:val="000000"/>
        </w:rPr>
        <w:t xml:space="preserve"> обухвата предмет који је обавезан за све ученике средњих стручних и уметничких школа, а према програму који су остварили у току четворогодишњег образовања.</w:t>
      </w:r>
    </w:p>
    <w:p w14:paraId="30AA8094" w14:textId="77777777" w:rsidR="007E6A1A" w:rsidRPr="007E6A1A" w:rsidRDefault="007E6A1A" w:rsidP="007E6A1A">
      <w:pPr>
        <w:spacing w:after="150"/>
        <w:rPr>
          <w:rFonts w:ascii="Arial" w:hAnsi="Arial" w:cs="Arial"/>
        </w:rPr>
      </w:pPr>
      <w:r w:rsidRPr="007E6A1A">
        <w:rPr>
          <w:rFonts w:ascii="Arial" w:hAnsi="Arial" w:cs="Arial"/>
          <w:color w:val="000000"/>
        </w:rPr>
        <w:t>1. Српски језик и књижевност (матерњи језик и књижевност за ученике који су наставу имали на језику народности/писмено/).</w:t>
      </w:r>
    </w:p>
    <w:p w14:paraId="18138941" w14:textId="77777777" w:rsidR="007E6A1A" w:rsidRPr="007E6A1A" w:rsidRDefault="007E6A1A" w:rsidP="007E6A1A">
      <w:pPr>
        <w:spacing w:after="150"/>
        <w:rPr>
          <w:rFonts w:ascii="Arial" w:hAnsi="Arial" w:cs="Arial"/>
        </w:rPr>
      </w:pPr>
      <w:r w:rsidRPr="007E6A1A">
        <w:rPr>
          <w:rFonts w:ascii="Arial" w:hAnsi="Arial" w:cs="Arial"/>
          <w:b/>
          <w:color w:val="000000"/>
        </w:rPr>
        <w:t>Б. Посебни део</w:t>
      </w:r>
      <w:r w:rsidRPr="007E6A1A">
        <w:rPr>
          <w:rFonts w:ascii="Arial" w:hAnsi="Arial" w:cs="Arial"/>
          <w:color w:val="000000"/>
        </w:rPr>
        <w:t xml:space="preserve"> обухвата:</w:t>
      </w:r>
    </w:p>
    <w:p w14:paraId="40855423" w14:textId="77777777" w:rsidR="007E6A1A" w:rsidRPr="007E6A1A" w:rsidRDefault="007E6A1A" w:rsidP="007E6A1A">
      <w:pPr>
        <w:spacing w:after="150"/>
        <w:rPr>
          <w:rFonts w:ascii="Arial" w:hAnsi="Arial" w:cs="Arial"/>
        </w:rPr>
      </w:pPr>
      <w:r w:rsidRPr="007E6A1A">
        <w:rPr>
          <w:rFonts w:ascii="Arial" w:hAnsi="Arial" w:cs="Arial"/>
          <w:color w:val="000000"/>
        </w:rPr>
        <w:t>1. Матурски практични рад са усменом одбраном рада;</w:t>
      </w:r>
    </w:p>
    <w:p w14:paraId="55F98E2B" w14:textId="77777777" w:rsidR="007E6A1A" w:rsidRPr="007E6A1A" w:rsidRDefault="007E6A1A" w:rsidP="007E6A1A">
      <w:pPr>
        <w:spacing w:after="150"/>
        <w:rPr>
          <w:rFonts w:ascii="Arial" w:hAnsi="Arial" w:cs="Arial"/>
        </w:rPr>
      </w:pPr>
      <w:r w:rsidRPr="007E6A1A">
        <w:rPr>
          <w:rFonts w:ascii="Arial" w:hAnsi="Arial" w:cs="Arial"/>
          <w:color w:val="000000"/>
        </w:rPr>
        <w:t>2. Усмени испит из изборног предмета.</w:t>
      </w:r>
    </w:p>
    <w:p w14:paraId="61CFDE16" w14:textId="77777777" w:rsidR="007E6A1A" w:rsidRPr="007E6A1A" w:rsidRDefault="007E6A1A" w:rsidP="007E6A1A">
      <w:pPr>
        <w:spacing w:after="150"/>
        <w:rPr>
          <w:rFonts w:ascii="Arial" w:hAnsi="Arial" w:cs="Arial"/>
        </w:rPr>
      </w:pPr>
      <w:r w:rsidRPr="007E6A1A">
        <w:rPr>
          <w:rFonts w:ascii="Arial" w:hAnsi="Arial" w:cs="Arial"/>
          <w:color w:val="000000"/>
        </w:rPr>
        <w:t>Матурски практични рад проистиче из програма стручних предмета, а дефинише се из радних захтева карактеристичних за сваки образовни профил у оквиру наведених програмских целина.</w:t>
      </w:r>
    </w:p>
    <w:p w14:paraId="7E87E35B" w14:textId="77777777" w:rsidR="007E6A1A" w:rsidRPr="007E6A1A" w:rsidRDefault="007E6A1A" w:rsidP="007E6A1A">
      <w:pPr>
        <w:spacing w:after="120"/>
        <w:jc w:val="center"/>
        <w:rPr>
          <w:rFonts w:ascii="Arial" w:hAnsi="Arial" w:cs="Arial"/>
        </w:rPr>
      </w:pPr>
      <w:r w:rsidRPr="007E6A1A">
        <w:rPr>
          <w:rFonts w:ascii="Arial" w:hAnsi="Arial" w:cs="Arial"/>
          <w:b/>
          <w:color w:val="000000"/>
        </w:rPr>
        <w:t>1. Матурски практични рад</w:t>
      </w:r>
    </w:p>
    <w:p w14:paraId="3E2A1371" w14:textId="77777777" w:rsidR="007E6A1A" w:rsidRPr="007E6A1A" w:rsidRDefault="007E6A1A" w:rsidP="007E6A1A">
      <w:pPr>
        <w:spacing w:after="150"/>
        <w:rPr>
          <w:rFonts w:ascii="Arial" w:hAnsi="Arial" w:cs="Arial"/>
        </w:rPr>
      </w:pPr>
      <w:r w:rsidRPr="007E6A1A">
        <w:rPr>
          <w:rFonts w:ascii="Arial" w:hAnsi="Arial" w:cs="Arial"/>
          <w:color w:val="000000"/>
        </w:rPr>
        <w:t>Матурски задатак подразумева примену знања стечених из стручних предмета на конкретном задатку.</w:t>
      </w:r>
    </w:p>
    <w:p w14:paraId="6F38B9C7" w14:textId="77777777" w:rsidR="007E6A1A" w:rsidRPr="007E6A1A" w:rsidRDefault="007E6A1A" w:rsidP="007E6A1A">
      <w:pPr>
        <w:spacing w:after="150"/>
        <w:rPr>
          <w:rFonts w:ascii="Arial" w:hAnsi="Arial" w:cs="Arial"/>
        </w:rPr>
      </w:pPr>
      <w:r w:rsidRPr="007E6A1A">
        <w:rPr>
          <w:rFonts w:ascii="Arial" w:hAnsi="Arial" w:cs="Arial"/>
          <w:color w:val="000000"/>
        </w:rPr>
        <w:t>Матурски практични рад се састоји из:– Идејног пројекта и скице,</w:t>
      </w:r>
    </w:p>
    <w:p w14:paraId="6E3BFE6D" w14:textId="77777777" w:rsidR="007E6A1A" w:rsidRPr="007E6A1A" w:rsidRDefault="007E6A1A" w:rsidP="007E6A1A">
      <w:pPr>
        <w:spacing w:after="150"/>
        <w:rPr>
          <w:rFonts w:ascii="Arial" w:hAnsi="Arial" w:cs="Arial"/>
        </w:rPr>
      </w:pPr>
      <w:r w:rsidRPr="007E6A1A">
        <w:rPr>
          <w:rFonts w:ascii="Arial" w:hAnsi="Arial" w:cs="Arial"/>
          <w:color w:val="000000"/>
        </w:rPr>
        <w:t>– Извођачког пројекта са техничким описом,</w:t>
      </w:r>
    </w:p>
    <w:p w14:paraId="0E9C949C" w14:textId="77777777" w:rsidR="007E6A1A" w:rsidRPr="007E6A1A" w:rsidRDefault="007E6A1A" w:rsidP="007E6A1A">
      <w:pPr>
        <w:spacing w:after="150"/>
        <w:rPr>
          <w:rFonts w:ascii="Arial" w:hAnsi="Arial" w:cs="Arial"/>
        </w:rPr>
      </w:pPr>
      <w:r w:rsidRPr="007E6A1A">
        <w:rPr>
          <w:rFonts w:ascii="Arial" w:hAnsi="Arial" w:cs="Arial"/>
          <w:color w:val="000000"/>
        </w:rPr>
        <w:t>– Модела, макета, узорака и детаља.</w:t>
      </w:r>
    </w:p>
    <w:p w14:paraId="27FDE5A3" w14:textId="77777777" w:rsidR="007E6A1A" w:rsidRPr="007E6A1A" w:rsidRDefault="007E6A1A" w:rsidP="007E6A1A">
      <w:pPr>
        <w:spacing w:after="150"/>
        <w:rPr>
          <w:rFonts w:ascii="Arial" w:hAnsi="Arial" w:cs="Arial"/>
        </w:rPr>
      </w:pPr>
      <w:r w:rsidRPr="007E6A1A">
        <w:rPr>
          <w:rFonts w:ascii="Arial" w:hAnsi="Arial" w:cs="Arial"/>
          <w:color w:val="000000"/>
        </w:rPr>
        <w:t>Задаци матурског практичног рада дефинишу се, кроз тему и избор медија за реализацију рада, из садржаја следећих стручних области:</w:t>
      </w:r>
    </w:p>
    <w:p w14:paraId="525F6432" w14:textId="77777777" w:rsidR="007E6A1A" w:rsidRPr="007E6A1A" w:rsidRDefault="007E6A1A" w:rsidP="007E6A1A">
      <w:pPr>
        <w:spacing w:after="150"/>
        <w:rPr>
          <w:rFonts w:ascii="Arial" w:hAnsi="Arial" w:cs="Arial"/>
        </w:rPr>
      </w:pPr>
      <w:r w:rsidRPr="007E6A1A">
        <w:rPr>
          <w:rFonts w:ascii="Arial" w:hAnsi="Arial" w:cs="Arial"/>
          <w:color w:val="000000"/>
        </w:rPr>
        <w:t>– Ликовни техничар (цртање, сликање, вајање, графика, основи технологије и конзервације, технике зидног сликарства, вишемедијска уметност);</w:t>
      </w:r>
    </w:p>
    <w:p w14:paraId="3093C508" w14:textId="77777777" w:rsidR="007E6A1A" w:rsidRPr="007E6A1A" w:rsidRDefault="007E6A1A" w:rsidP="007E6A1A">
      <w:pPr>
        <w:spacing w:after="150"/>
        <w:rPr>
          <w:rFonts w:ascii="Arial" w:hAnsi="Arial" w:cs="Arial"/>
        </w:rPr>
      </w:pPr>
      <w:r w:rsidRPr="007E6A1A">
        <w:rPr>
          <w:rFonts w:ascii="Arial" w:hAnsi="Arial" w:cs="Arial"/>
          <w:color w:val="000000"/>
        </w:rPr>
        <w:t>– Амбалажа (познавање материјала и технолошких поступака израде);</w:t>
      </w:r>
    </w:p>
    <w:p w14:paraId="2FFA88D7" w14:textId="77777777" w:rsidR="007E6A1A" w:rsidRPr="007E6A1A" w:rsidRDefault="007E6A1A" w:rsidP="007E6A1A">
      <w:pPr>
        <w:spacing w:after="150"/>
        <w:rPr>
          <w:rFonts w:ascii="Arial" w:hAnsi="Arial" w:cs="Arial"/>
        </w:rPr>
      </w:pPr>
      <w:r w:rsidRPr="007E6A1A">
        <w:rPr>
          <w:rFonts w:ascii="Arial" w:hAnsi="Arial" w:cs="Arial"/>
          <w:color w:val="000000"/>
        </w:rPr>
        <w:t>– Текстил (познавање материјала, технолошких поступака и текстилне технологије – штампе и ткања, кројења и шивења);</w:t>
      </w:r>
    </w:p>
    <w:p w14:paraId="39607E24" w14:textId="77777777" w:rsidR="007E6A1A" w:rsidRPr="007E6A1A" w:rsidRDefault="007E6A1A" w:rsidP="007E6A1A">
      <w:pPr>
        <w:spacing w:after="150"/>
        <w:rPr>
          <w:rFonts w:ascii="Arial" w:hAnsi="Arial" w:cs="Arial"/>
        </w:rPr>
      </w:pPr>
      <w:r w:rsidRPr="007E6A1A">
        <w:rPr>
          <w:rFonts w:ascii="Arial" w:hAnsi="Arial" w:cs="Arial"/>
          <w:color w:val="000000"/>
        </w:rPr>
        <w:t>– Графика (познавање материјала и технологија штампе);</w:t>
      </w:r>
    </w:p>
    <w:p w14:paraId="45D40358" w14:textId="77777777" w:rsidR="007E6A1A" w:rsidRPr="007E6A1A" w:rsidRDefault="007E6A1A" w:rsidP="007E6A1A">
      <w:pPr>
        <w:spacing w:after="150"/>
        <w:rPr>
          <w:rFonts w:ascii="Arial" w:hAnsi="Arial" w:cs="Arial"/>
        </w:rPr>
      </w:pPr>
      <w:r w:rsidRPr="007E6A1A">
        <w:rPr>
          <w:rFonts w:ascii="Arial" w:hAnsi="Arial" w:cs="Arial"/>
          <w:color w:val="000000"/>
        </w:rPr>
        <w:t>– Ентеријер и индустријски производи (познавање материјала и технолошких поступака).</w:t>
      </w:r>
    </w:p>
    <w:p w14:paraId="71911FC2" w14:textId="77777777" w:rsidR="007E6A1A" w:rsidRPr="007E6A1A" w:rsidRDefault="007E6A1A" w:rsidP="007E6A1A">
      <w:pPr>
        <w:spacing w:after="120"/>
        <w:jc w:val="center"/>
        <w:rPr>
          <w:rFonts w:ascii="Arial" w:hAnsi="Arial" w:cs="Arial"/>
        </w:rPr>
      </w:pPr>
      <w:r w:rsidRPr="007E6A1A">
        <w:rPr>
          <w:rFonts w:ascii="Arial" w:hAnsi="Arial" w:cs="Arial"/>
          <w:b/>
          <w:color w:val="000000"/>
        </w:rPr>
        <w:t>2. Усмени испит из изборног предмета</w:t>
      </w:r>
    </w:p>
    <w:p w14:paraId="677C38AE" w14:textId="77777777" w:rsidR="007E6A1A" w:rsidRPr="007E6A1A" w:rsidRDefault="007E6A1A" w:rsidP="007E6A1A">
      <w:pPr>
        <w:spacing w:after="150"/>
        <w:rPr>
          <w:rFonts w:ascii="Arial" w:hAnsi="Arial" w:cs="Arial"/>
        </w:rPr>
      </w:pPr>
      <w:r w:rsidRPr="007E6A1A">
        <w:rPr>
          <w:rFonts w:ascii="Arial" w:hAnsi="Arial" w:cs="Arial"/>
          <w:color w:val="000000"/>
        </w:rPr>
        <w:t>У оквиру изборног дела ученик полаже један предмет по сопственом избору из групе предмета:</w:t>
      </w:r>
    </w:p>
    <w:p w14:paraId="239757EF" w14:textId="77777777" w:rsidR="007E6A1A" w:rsidRPr="007E6A1A" w:rsidRDefault="007E6A1A" w:rsidP="007E6A1A">
      <w:pPr>
        <w:spacing w:after="150"/>
        <w:rPr>
          <w:rFonts w:ascii="Arial" w:hAnsi="Arial" w:cs="Arial"/>
        </w:rPr>
      </w:pPr>
      <w:r w:rsidRPr="007E6A1A">
        <w:rPr>
          <w:rFonts w:ascii="Arial" w:hAnsi="Arial" w:cs="Arial"/>
          <w:color w:val="000000"/>
        </w:rPr>
        <w:t>1) Историја уметности;</w:t>
      </w:r>
    </w:p>
    <w:p w14:paraId="001534CF" w14:textId="77777777" w:rsidR="007E6A1A" w:rsidRPr="007E6A1A" w:rsidRDefault="007E6A1A" w:rsidP="007E6A1A">
      <w:pPr>
        <w:spacing w:after="150"/>
        <w:rPr>
          <w:rFonts w:ascii="Arial" w:hAnsi="Arial" w:cs="Arial"/>
        </w:rPr>
      </w:pPr>
      <w:r w:rsidRPr="007E6A1A">
        <w:rPr>
          <w:rFonts w:ascii="Arial" w:hAnsi="Arial" w:cs="Arial"/>
          <w:color w:val="000000"/>
        </w:rPr>
        <w:t>2) Страни језик;</w:t>
      </w:r>
    </w:p>
    <w:p w14:paraId="48979987" w14:textId="77777777" w:rsidR="007E6A1A" w:rsidRPr="007E6A1A" w:rsidRDefault="007E6A1A" w:rsidP="007E6A1A">
      <w:pPr>
        <w:spacing w:after="150"/>
        <w:rPr>
          <w:rFonts w:ascii="Arial" w:hAnsi="Arial" w:cs="Arial"/>
        </w:rPr>
      </w:pPr>
      <w:r w:rsidRPr="007E6A1A">
        <w:rPr>
          <w:rFonts w:ascii="Arial" w:hAnsi="Arial" w:cs="Arial"/>
          <w:color w:val="000000"/>
        </w:rPr>
        <w:t>3) Математика;</w:t>
      </w:r>
    </w:p>
    <w:p w14:paraId="7AE9AFF3" w14:textId="77777777" w:rsidR="007E6A1A" w:rsidRPr="007E6A1A" w:rsidRDefault="007E6A1A" w:rsidP="007E6A1A">
      <w:pPr>
        <w:spacing w:after="150"/>
        <w:rPr>
          <w:rFonts w:ascii="Arial" w:hAnsi="Arial" w:cs="Arial"/>
        </w:rPr>
      </w:pPr>
      <w:r w:rsidRPr="007E6A1A">
        <w:rPr>
          <w:rFonts w:ascii="Arial" w:hAnsi="Arial" w:cs="Arial"/>
          <w:color w:val="000000"/>
        </w:rPr>
        <w:t>4) Психологија;</w:t>
      </w:r>
    </w:p>
    <w:p w14:paraId="720FF7EF" w14:textId="77777777" w:rsidR="007E6A1A" w:rsidRPr="007E6A1A" w:rsidRDefault="007E6A1A" w:rsidP="007E6A1A">
      <w:pPr>
        <w:spacing w:after="150"/>
        <w:rPr>
          <w:rFonts w:ascii="Arial" w:hAnsi="Arial" w:cs="Arial"/>
        </w:rPr>
      </w:pPr>
      <w:r w:rsidRPr="007E6A1A">
        <w:rPr>
          <w:rFonts w:ascii="Arial" w:hAnsi="Arial" w:cs="Arial"/>
          <w:color w:val="000000"/>
        </w:rPr>
        <w:t>5) Историја костима;</w:t>
      </w:r>
    </w:p>
    <w:p w14:paraId="69A77300" w14:textId="77777777" w:rsidR="007E6A1A" w:rsidRPr="007E6A1A" w:rsidRDefault="007E6A1A" w:rsidP="007E6A1A">
      <w:pPr>
        <w:spacing w:after="150"/>
        <w:rPr>
          <w:rFonts w:ascii="Arial" w:hAnsi="Arial" w:cs="Arial"/>
        </w:rPr>
      </w:pPr>
      <w:r w:rsidRPr="007E6A1A">
        <w:rPr>
          <w:rFonts w:ascii="Arial" w:hAnsi="Arial" w:cs="Arial"/>
          <w:color w:val="000000"/>
        </w:rPr>
        <w:t>6) Преплетаји тканина;</w:t>
      </w:r>
    </w:p>
    <w:p w14:paraId="57F3A57C" w14:textId="77777777" w:rsidR="007E6A1A" w:rsidRPr="007E6A1A" w:rsidRDefault="007E6A1A" w:rsidP="007E6A1A">
      <w:pPr>
        <w:spacing w:after="150"/>
        <w:rPr>
          <w:rFonts w:ascii="Arial" w:hAnsi="Arial" w:cs="Arial"/>
        </w:rPr>
      </w:pPr>
      <w:r w:rsidRPr="007E6A1A">
        <w:rPr>
          <w:rFonts w:ascii="Arial" w:hAnsi="Arial" w:cs="Arial"/>
          <w:color w:val="000000"/>
        </w:rPr>
        <w:t>7) Технологија штампе.</w:t>
      </w:r>
    </w:p>
    <w:p w14:paraId="392061C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НАСТАВНИ ПРОГРАМИ</w:t>
      </w:r>
    </w:p>
    <w:p w14:paraId="2A5335E8" w14:textId="77777777" w:rsidR="007E6A1A" w:rsidRPr="007E6A1A" w:rsidRDefault="007E6A1A" w:rsidP="007E6A1A">
      <w:pPr>
        <w:spacing w:after="120"/>
        <w:jc w:val="center"/>
        <w:rPr>
          <w:rFonts w:ascii="Arial" w:hAnsi="Arial" w:cs="Arial"/>
        </w:rPr>
      </w:pPr>
      <w:r w:rsidRPr="007E6A1A">
        <w:rPr>
          <w:rFonts w:ascii="Arial" w:hAnsi="Arial" w:cs="Arial"/>
          <w:color w:val="000000"/>
        </w:rPr>
        <w:t>I. ОБАВЕЗНИ НАСТАВНИ ПРЕДМЕТИ</w:t>
      </w:r>
    </w:p>
    <w:p w14:paraId="5547C45F" w14:textId="77777777" w:rsidR="007E6A1A" w:rsidRPr="007E6A1A" w:rsidRDefault="007E6A1A" w:rsidP="007E6A1A">
      <w:pPr>
        <w:spacing w:after="120"/>
        <w:jc w:val="center"/>
        <w:rPr>
          <w:rFonts w:ascii="Arial" w:hAnsi="Arial" w:cs="Arial"/>
        </w:rPr>
      </w:pPr>
      <w:r w:rsidRPr="007E6A1A">
        <w:rPr>
          <w:rFonts w:ascii="Arial" w:hAnsi="Arial" w:cs="Arial"/>
          <w:color w:val="000000"/>
        </w:rPr>
        <w:t>Б. СТРУЧНИ ПРЕДМЕТИ</w:t>
      </w:r>
    </w:p>
    <w:p w14:paraId="3D45481A" w14:textId="77777777" w:rsidR="007E6A1A" w:rsidRPr="007E6A1A" w:rsidRDefault="007E6A1A" w:rsidP="007E6A1A">
      <w:pPr>
        <w:spacing w:after="150"/>
        <w:rPr>
          <w:rFonts w:ascii="Arial" w:hAnsi="Arial" w:cs="Arial"/>
        </w:rPr>
      </w:pPr>
      <w:r w:rsidRPr="007E6A1A">
        <w:rPr>
          <w:rFonts w:ascii="Arial" w:hAnsi="Arial" w:cs="Arial"/>
          <w:color w:val="000000"/>
        </w:rPr>
        <w:t>ЗАЈЕДНИЧКИ ПРЕДМЕТИ ЗА ОБРАЗОВНЕ ПРОФИЛЕ: КОНЗЕРВАТОР КУЛТУРНИХ ДОБАРА, ПОЗЛАТАР, ЛИВАЦ УМЕТНИЧКИХ ПРЕДМЕТА, ГРАВЕР УМЕТНИЧКИХ ПРЕДМЕТА, ЈУВЕЛИР УМЕТНИЧКИХ ПРЕДМЕТА, ДРВОРЕЗБАР, КЛЕСАР, СТИЛСКИ КРОЈАЧ, ФИРМОПИСАЦ КАЛИГРАФ, ГРНЧАР, АРАНЖЕР.</w:t>
      </w:r>
    </w:p>
    <w:p w14:paraId="25EBF440"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УМЕТНОСТИ</w:t>
      </w:r>
    </w:p>
    <w:p w14:paraId="6805F6D1"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7DA9946"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националној и светској историји уметности; формирање критичког мишљења, естетских критеријума и одговорног односа према очувању културне и уметничке баштине.</w:t>
      </w:r>
    </w:p>
    <w:p w14:paraId="2836FB1B"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04C0B21" w14:textId="77777777" w:rsidR="007E6A1A" w:rsidRPr="007E6A1A" w:rsidRDefault="007E6A1A" w:rsidP="007E6A1A">
      <w:pPr>
        <w:spacing w:after="150"/>
        <w:rPr>
          <w:rFonts w:ascii="Arial" w:hAnsi="Arial" w:cs="Arial"/>
        </w:rPr>
      </w:pPr>
      <w:r w:rsidRPr="007E6A1A">
        <w:rPr>
          <w:rFonts w:ascii="Arial" w:hAnsi="Arial" w:cs="Arial"/>
          <w:color w:val="000000"/>
        </w:rPr>
        <w:t>– упознају национално и светско културно и уметничко наслеђе, његове одлике, репрезентативне примере, најзначајније уметнике, правце и стилове и развију одговоран однос према очувању културне и уметничке баштине;</w:t>
      </w:r>
    </w:p>
    <w:p w14:paraId="6053E666" w14:textId="77777777" w:rsidR="007E6A1A" w:rsidRPr="007E6A1A" w:rsidRDefault="007E6A1A" w:rsidP="007E6A1A">
      <w:pPr>
        <w:spacing w:after="150"/>
        <w:rPr>
          <w:rFonts w:ascii="Arial" w:hAnsi="Arial" w:cs="Arial"/>
        </w:rPr>
      </w:pPr>
      <w:r w:rsidRPr="007E6A1A">
        <w:rPr>
          <w:rFonts w:ascii="Arial" w:hAnsi="Arial" w:cs="Arial"/>
          <w:color w:val="000000"/>
        </w:rPr>
        <w:t>– разумеју шта је уметност и сагледају њену улогу, место и значај у различитим епохама и културама;</w:t>
      </w:r>
    </w:p>
    <w:p w14:paraId="0DBAC919" w14:textId="77777777" w:rsidR="007E6A1A" w:rsidRPr="007E6A1A" w:rsidRDefault="007E6A1A" w:rsidP="007E6A1A">
      <w:pPr>
        <w:spacing w:after="150"/>
        <w:rPr>
          <w:rFonts w:ascii="Arial" w:hAnsi="Arial" w:cs="Arial"/>
        </w:rPr>
      </w:pPr>
      <w:r w:rsidRPr="007E6A1A">
        <w:rPr>
          <w:rFonts w:ascii="Arial" w:hAnsi="Arial" w:cs="Arial"/>
          <w:color w:val="000000"/>
        </w:rPr>
        <w:t>– уоче и разумеју промене у уметности у историјском, друштвеном, психолошком, економском и културном контексту;</w:t>
      </w:r>
    </w:p>
    <w:p w14:paraId="51C18917"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критички однос према уметничким делима и буду оспособљени да вреднују уметничка дела;</w:t>
      </w:r>
    </w:p>
    <w:p w14:paraId="08B51C5D" w14:textId="77777777" w:rsidR="007E6A1A" w:rsidRPr="007E6A1A" w:rsidRDefault="007E6A1A" w:rsidP="007E6A1A">
      <w:pPr>
        <w:spacing w:after="150"/>
        <w:rPr>
          <w:rFonts w:ascii="Arial" w:hAnsi="Arial" w:cs="Arial"/>
        </w:rPr>
      </w:pPr>
      <w:r w:rsidRPr="007E6A1A">
        <w:rPr>
          <w:rFonts w:ascii="Arial" w:hAnsi="Arial" w:cs="Arial"/>
          <w:color w:val="000000"/>
        </w:rPr>
        <w:t>– ефикасно комуницирају вербално, писано и визуелно, образлажу своје ставове и презентују самосталне или групне радове и пројекте;</w:t>
      </w:r>
    </w:p>
    <w:p w14:paraId="270DC99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самостални и тимски рад;</w:t>
      </w:r>
    </w:p>
    <w:p w14:paraId="56FA98D7" w14:textId="77777777" w:rsidR="007E6A1A" w:rsidRPr="007E6A1A" w:rsidRDefault="007E6A1A" w:rsidP="007E6A1A">
      <w:pPr>
        <w:spacing w:after="150"/>
        <w:rPr>
          <w:rFonts w:ascii="Arial" w:hAnsi="Arial" w:cs="Arial"/>
        </w:rPr>
      </w:pPr>
      <w:r w:rsidRPr="007E6A1A">
        <w:rPr>
          <w:rFonts w:ascii="Arial" w:hAnsi="Arial" w:cs="Arial"/>
          <w:color w:val="000000"/>
        </w:rPr>
        <w:t>– проналазе, систематизују и користе информације из различитих извора;</w:t>
      </w:r>
    </w:p>
    <w:p w14:paraId="66C64FC9" w14:textId="77777777" w:rsidR="007E6A1A" w:rsidRPr="007E6A1A" w:rsidRDefault="007E6A1A" w:rsidP="007E6A1A">
      <w:pPr>
        <w:spacing w:after="150"/>
        <w:rPr>
          <w:rFonts w:ascii="Arial" w:hAnsi="Arial" w:cs="Arial"/>
        </w:rPr>
      </w:pPr>
      <w:r w:rsidRPr="007E6A1A">
        <w:rPr>
          <w:rFonts w:ascii="Arial" w:hAnsi="Arial" w:cs="Arial"/>
          <w:color w:val="000000"/>
        </w:rPr>
        <w:t>– стекну навику да прате културне и уметничке манифестације путем различитих медија, да посећују изложбе, музеје, легате, локалитете...;</w:t>
      </w:r>
    </w:p>
    <w:p w14:paraId="60EFD07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стечена знања и умења примењују у настави других предмета, свакодневном животу, даљем школовању и будућем занимању.</w:t>
      </w:r>
    </w:p>
    <w:p w14:paraId="6B1E895A"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D882D2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+ 0 часова недељно, 68 + 0 часова годишње)</w:t>
      </w:r>
    </w:p>
    <w:p w14:paraId="3C38AA33" w14:textId="77777777" w:rsidR="007E6A1A" w:rsidRPr="007E6A1A" w:rsidRDefault="007E6A1A" w:rsidP="007E6A1A">
      <w:pPr>
        <w:spacing w:after="150"/>
        <w:rPr>
          <w:rFonts w:ascii="Arial" w:hAnsi="Arial" w:cs="Arial"/>
        </w:rPr>
      </w:pPr>
      <w:r w:rsidRPr="007E6A1A">
        <w:rPr>
          <w:rFonts w:ascii="Arial" w:hAnsi="Arial" w:cs="Arial"/>
          <w:color w:val="000000"/>
        </w:rPr>
        <w:t>ПОЈАМ УМЕТНОСТИ</w:t>
      </w:r>
    </w:p>
    <w:p w14:paraId="64E6447C" w14:textId="77777777" w:rsidR="007E6A1A" w:rsidRPr="007E6A1A" w:rsidRDefault="007E6A1A" w:rsidP="007E6A1A">
      <w:pPr>
        <w:spacing w:after="150"/>
        <w:rPr>
          <w:rFonts w:ascii="Arial" w:hAnsi="Arial" w:cs="Arial"/>
        </w:rPr>
      </w:pPr>
      <w:r w:rsidRPr="007E6A1A">
        <w:rPr>
          <w:rFonts w:ascii="Arial" w:hAnsi="Arial" w:cs="Arial"/>
          <w:color w:val="000000"/>
        </w:rPr>
        <w:t>Врсте уметности.</w:t>
      </w:r>
    </w:p>
    <w:p w14:paraId="70DE40B4" w14:textId="77777777" w:rsidR="007E6A1A" w:rsidRPr="007E6A1A" w:rsidRDefault="007E6A1A" w:rsidP="007E6A1A">
      <w:pPr>
        <w:spacing w:after="150"/>
        <w:rPr>
          <w:rFonts w:ascii="Arial" w:hAnsi="Arial" w:cs="Arial"/>
        </w:rPr>
      </w:pPr>
      <w:r w:rsidRPr="007E6A1A">
        <w:rPr>
          <w:rFonts w:ascii="Arial" w:hAnsi="Arial" w:cs="Arial"/>
          <w:color w:val="000000"/>
        </w:rPr>
        <w:t>Друштвене основе појаве уметности.</w:t>
      </w:r>
    </w:p>
    <w:p w14:paraId="19653CAB" w14:textId="77777777" w:rsidR="007E6A1A" w:rsidRPr="007E6A1A" w:rsidRDefault="007E6A1A" w:rsidP="007E6A1A">
      <w:pPr>
        <w:spacing w:after="150"/>
        <w:rPr>
          <w:rFonts w:ascii="Arial" w:hAnsi="Arial" w:cs="Arial"/>
        </w:rPr>
      </w:pPr>
      <w:r w:rsidRPr="007E6A1A">
        <w:rPr>
          <w:rFonts w:ascii="Arial" w:hAnsi="Arial" w:cs="Arial"/>
          <w:color w:val="000000"/>
        </w:rPr>
        <w:t>Однос уметности и друштва.</w:t>
      </w:r>
    </w:p>
    <w:p w14:paraId="5BD52896" w14:textId="77777777" w:rsidR="007E6A1A" w:rsidRPr="007E6A1A" w:rsidRDefault="007E6A1A" w:rsidP="007E6A1A">
      <w:pPr>
        <w:spacing w:after="150"/>
        <w:rPr>
          <w:rFonts w:ascii="Arial" w:hAnsi="Arial" w:cs="Arial"/>
        </w:rPr>
      </w:pPr>
      <w:r w:rsidRPr="007E6A1A">
        <w:rPr>
          <w:rFonts w:ascii="Arial" w:hAnsi="Arial" w:cs="Arial"/>
          <w:color w:val="000000"/>
        </w:rPr>
        <w:t>Однос уметности и природе.</w:t>
      </w:r>
    </w:p>
    <w:p w14:paraId="1B82F2BD" w14:textId="77777777" w:rsidR="007E6A1A" w:rsidRPr="007E6A1A" w:rsidRDefault="007E6A1A" w:rsidP="007E6A1A">
      <w:pPr>
        <w:spacing w:after="150"/>
        <w:rPr>
          <w:rFonts w:ascii="Arial" w:hAnsi="Arial" w:cs="Arial"/>
        </w:rPr>
      </w:pPr>
      <w:r w:rsidRPr="007E6A1A">
        <w:rPr>
          <w:rFonts w:ascii="Arial" w:hAnsi="Arial" w:cs="Arial"/>
          <w:color w:val="000000"/>
        </w:rPr>
        <w:t>Историја ликовних уметности као наука.</w:t>
      </w:r>
    </w:p>
    <w:p w14:paraId="09A6F3E3" w14:textId="77777777" w:rsidR="007E6A1A" w:rsidRPr="007E6A1A" w:rsidRDefault="007E6A1A" w:rsidP="007E6A1A">
      <w:pPr>
        <w:spacing w:after="150"/>
        <w:rPr>
          <w:rFonts w:ascii="Arial" w:hAnsi="Arial" w:cs="Arial"/>
        </w:rPr>
      </w:pPr>
      <w:r w:rsidRPr="007E6A1A">
        <w:rPr>
          <w:rFonts w:ascii="Arial" w:hAnsi="Arial" w:cs="Arial"/>
          <w:color w:val="000000"/>
        </w:rPr>
        <w:t>УМЕТНОСТ ПРАИСТОРИЈЕ</w:t>
      </w:r>
    </w:p>
    <w:p w14:paraId="64E6F9EB" w14:textId="77777777" w:rsidR="007E6A1A" w:rsidRPr="007E6A1A" w:rsidRDefault="007E6A1A" w:rsidP="007E6A1A">
      <w:pPr>
        <w:spacing w:after="150"/>
        <w:rPr>
          <w:rFonts w:ascii="Arial" w:hAnsi="Arial" w:cs="Arial"/>
        </w:rPr>
      </w:pPr>
      <w:r w:rsidRPr="007E6A1A">
        <w:rPr>
          <w:rFonts w:ascii="Arial" w:hAnsi="Arial" w:cs="Arial"/>
          <w:color w:val="000000"/>
        </w:rPr>
        <w:t>Уметност праисторије.</w:t>
      </w:r>
    </w:p>
    <w:p w14:paraId="0C0E9DE4" w14:textId="77777777" w:rsidR="007E6A1A" w:rsidRPr="007E6A1A" w:rsidRDefault="007E6A1A" w:rsidP="007E6A1A">
      <w:pPr>
        <w:spacing w:after="150"/>
        <w:rPr>
          <w:rFonts w:ascii="Arial" w:hAnsi="Arial" w:cs="Arial"/>
        </w:rPr>
      </w:pPr>
      <w:r w:rsidRPr="007E6A1A">
        <w:rPr>
          <w:rFonts w:ascii="Arial" w:hAnsi="Arial" w:cs="Arial"/>
          <w:color w:val="000000"/>
        </w:rPr>
        <w:t>Пећинско сликарство: Атламира и Ласко, скулптура (статуете „Венера”).</w:t>
      </w:r>
    </w:p>
    <w:p w14:paraId="27CBEE6D" w14:textId="77777777" w:rsidR="007E6A1A" w:rsidRPr="007E6A1A" w:rsidRDefault="007E6A1A" w:rsidP="007E6A1A">
      <w:pPr>
        <w:spacing w:after="150"/>
        <w:rPr>
          <w:rFonts w:ascii="Arial" w:hAnsi="Arial" w:cs="Arial"/>
        </w:rPr>
      </w:pPr>
      <w:r w:rsidRPr="007E6A1A">
        <w:rPr>
          <w:rFonts w:ascii="Arial" w:hAnsi="Arial" w:cs="Arial"/>
          <w:color w:val="000000"/>
        </w:rPr>
        <w:t>Идоли Лепенског Вира.</w:t>
      </w:r>
    </w:p>
    <w:p w14:paraId="558680B9" w14:textId="77777777" w:rsidR="007E6A1A" w:rsidRPr="007E6A1A" w:rsidRDefault="007E6A1A" w:rsidP="007E6A1A">
      <w:pPr>
        <w:spacing w:after="150"/>
        <w:rPr>
          <w:rFonts w:ascii="Arial" w:hAnsi="Arial" w:cs="Arial"/>
        </w:rPr>
      </w:pPr>
      <w:r w:rsidRPr="007E6A1A">
        <w:rPr>
          <w:rFonts w:ascii="Arial" w:hAnsi="Arial" w:cs="Arial"/>
          <w:color w:val="000000"/>
        </w:rPr>
        <w:t>Неолитска уметност: Стоунхенџ, керамика Старчева и Винче.</w:t>
      </w:r>
    </w:p>
    <w:p w14:paraId="24050ABB" w14:textId="77777777" w:rsidR="007E6A1A" w:rsidRPr="007E6A1A" w:rsidRDefault="007E6A1A" w:rsidP="007E6A1A">
      <w:pPr>
        <w:spacing w:after="150"/>
        <w:rPr>
          <w:rFonts w:ascii="Arial" w:hAnsi="Arial" w:cs="Arial"/>
        </w:rPr>
      </w:pPr>
      <w:r w:rsidRPr="007E6A1A">
        <w:rPr>
          <w:rFonts w:ascii="Arial" w:hAnsi="Arial" w:cs="Arial"/>
          <w:color w:val="000000"/>
        </w:rPr>
        <w:t>Уметност бронзаног доба: Дупљајска колица.</w:t>
      </w:r>
    </w:p>
    <w:p w14:paraId="70797362" w14:textId="77777777" w:rsidR="007E6A1A" w:rsidRPr="007E6A1A" w:rsidRDefault="007E6A1A" w:rsidP="007E6A1A">
      <w:pPr>
        <w:spacing w:after="150"/>
        <w:rPr>
          <w:rFonts w:ascii="Arial" w:hAnsi="Arial" w:cs="Arial"/>
        </w:rPr>
      </w:pPr>
      <w:r w:rsidRPr="007E6A1A">
        <w:rPr>
          <w:rFonts w:ascii="Arial" w:hAnsi="Arial" w:cs="Arial"/>
          <w:color w:val="000000"/>
        </w:rPr>
        <w:t>Археолошко благо Србије.</w:t>
      </w:r>
    </w:p>
    <w:p w14:paraId="7E4C736E" w14:textId="77777777" w:rsidR="007E6A1A" w:rsidRPr="007E6A1A" w:rsidRDefault="007E6A1A" w:rsidP="007E6A1A">
      <w:pPr>
        <w:spacing w:after="150"/>
        <w:rPr>
          <w:rFonts w:ascii="Arial" w:hAnsi="Arial" w:cs="Arial"/>
        </w:rPr>
      </w:pPr>
      <w:r w:rsidRPr="007E6A1A">
        <w:rPr>
          <w:rFonts w:ascii="Arial" w:hAnsi="Arial" w:cs="Arial"/>
          <w:color w:val="000000"/>
        </w:rPr>
        <w:t>УМЕТНОСТ БЛИСКОГ ИСТОКА</w:t>
      </w:r>
    </w:p>
    <w:p w14:paraId="55F5347A" w14:textId="77777777" w:rsidR="007E6A1A" w:rsidRPr="007E6A1A" w:rsidRDefault="007E6A1A" w:rsidP="007E6A1A">
      <w:pPr>
        <w:spacing w:after="150"/>
        <w:rPr>
          <w:rFonts w:ascii="Arial" w:hAnsi="Arial" w:cs="Arial"/>
        </w:rPr>
      </w:pPr>
      <w:r w:rsidRPr="007E6A1A">
        <w:rPr>
          <w:rFonts w:ascii="Arial" w:hAnsi="Arial" w:cs="Arial"/>
          <w:color w:val="000000"/>
        </w:rPr>
        <w:t>Уметност старог Египта – историјске и стилске особености.</w:t>
      </w:r>
    </w:p>
    <w:p w14:paraId="3AEB0D5A"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гробница и храмова.</w:t>
      </w:r>
    </w:p>
    <w:p w14:paraId="666C1826" w14:textId="77777777" w:rsidR="007E6A1A" w:rsidRPr="007E6A1A" w:rsidRDefault="007E6A1A" w:rsidP="007E6A1A">
      <w:pPr>
        <w:spacing w:after="150"/>
        <w:rPr>
          <w:rFonts w:ascii="Arial" w:hAnsi="Arial" w:cs="Arial"/>
        </w:rPr>
      </w:pPr>
      <w:r w:rsidRPr="007E6A1A">
        <w:rPr>
          <w:rFonts w:ascii="Arial" w:hAnsi="Arial" w:cs="Arial"/>
          <w:color w:val="000000"/>
        </w:rPr>
        <w:t>Портрети и рељефи у скулптури.</w:t>
      </w:r>
    </w:p>
    <w:p w14:paraId="5BE75D91"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и уметнички занати старог Египта.</w:t>
      </w:r>
    </w:p>
    <w:p w14:paraId="55FD75DE" w14:textId="77777777" w:rsidR="007E6A1A" w:rsidRPr="007E6A1A" w:rsidRDefault="007E6A1A" w:rsidP="007E6A1A">
      <w:pPr>
        <w:spacing w:after="150"/>
        <w:rPr>
          <w:rFonts w:ascii="Arial" w:hAnsi="Arial" w:cs="Arial"/>
        </w:rPr>
      </w:pPr>
      <w:r w:rsidRPr="007E6A1A">
        <w:rPr>
          <w:rFonts w:ascii="Arial" w:hAnsi="Arial" w:cs="Arial"/>
          <w:color w:val="000000"/>
        </w:rPr>
        <w:t>Уметност Месопотамије – историјске и уметничке особености.</w:t>
      </w:r>
    </w:p>
    <w:p w14:paraId="779F9897"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зигурата и Иштарина капија, рељефне стеле Нарам Сина и представе животиња у асиријској скулптури.</w:t>
      </w:r>
    </w:p>
    <w:p w14:paraId="40ADDBFB" w14:textId="77777777" w:rsidR="007E6A1A" w:rsidRPr="007E6A1A" w:rsidRDefault="007E6A1A" w:rsidP="007E6A1A">
      <w:pPr>
        <w:spacing w:after="150"/>
        <w:rPr>
          <w:rFonts w:ascii="Arial" w:hAnsi="Arial" w:cs="Arial"/>
        </w:rPr>
      </w:pPr>
      <w:r w:rsidRPr="007E6A1A">
        <w:rPr>
          <w:rFonts w:ascii="Arial" w:hAnsi="Arial" w:cs="Arial"/>
          <w:color w:val="000000"/>
        </w:rPr>
        <w:t>Персеполис.</w:t>
      </w:r>
    </w:p>
    <w:p w14:paraId="68DD013A" w14:textId="77777777" w:rsidR="007E6A1A" w:rsidRPr="007E6A1A" w:rsidRDefault="007E6A1A" w:rsidP="007E6A1A">
      <w:pPr>
        <w:spacing w:after="150"/>
        <w:rPr>
          <w:rFonts w:ascii="Arial" w:hAnsi="Arial" w:cs="Arial"/>
        </w:rPr>
      </w:pPr>
      <w:r w:rsidRPr="007E6A1A">
        <w:rPr>
          <w:rFonts w:ascii="Arial" w:hAnsi="Arial" w:cs="Arial"/>
          <w:color w:val="000000"/>
        </w:rPr>
        <w:t>ЕГЕЈСКА УМЕТНОСТ</w:t>
      </w:r>
    </w:p>
    <w:p w14:paraId="0184EE22" w14:textId="77777777" w:rsidR="007E6A1A" w:rsidRPr="007E6A1A" w:rsidRDefault="007E6A1A" w:rsidP="007E6A1A">
      <w:pPr>
        <w:spacing w:after="150"/>
        <w:rPr>
          <w:rFonts w:ascii="Arial" w:hAnsi="Arial" w:cs="Arial"/>
        </w:rPr>
      </w:pPr>
      <w:r w:rsidRPr="007E6A1A">
        <w:rPr>
          <w:rFonts w:ascii="Arial" w:hAnsi="Arial" w:cs="Arial"/>
          <w:color w:val="000000"/>
        </w:rPr>
        <w:t>Кикладски идоли.</w:t>
      </w:r>
    </w:p>
    <w:p w14:paraId="63B03C95" w14:textId="77777777" w:rsidR="007E6A1A" w:rsidRPr="007E6A1A" w:rsidRDefault="007E6A1A" w:rsidP="007E6A1A">
      <w:pPr>
        <w:spacing w:after="150"/>
        <w:rPr>
          <w:rFonts w:ascii="Arial" w:hAnsi="Arial" w:cs="Arial"/>
        </w:rPr>
      </w:pPr>
      <w:r w:rsidRPr="007E6A1A">
        <w:rPr>
          <w:rFonts w:ascii="Arial" w:hAnsi="Arial" w:cs="Arial"/>
          <w:color w:val="000000"/>
        </w:rPr>
        <w:t>Критскомикенска уметност – архитектура палата у Кнососу и Фестосу, Лавља капија и Атрејева ризница.</w:t>
      </w:r>
    </w:p>
    <w:p w14:paraId="7B10FCBD" w14:textId="77777777" w:rsidR="007E6A1A" w:rsidRPr="007E6A1A" w:rsidRDefault="007E6A1A" w:rsidP="007E6A1A">
      <w:pPr>
        <w:spacing w:after="150"/>
        <w:rPr>
          <w:rFonts w:ascii="Arial" w:hAnsi="Arial" w:cs="Arial"/>
        </w:rPr>
      </w:pPr>
      <w:r w:rsidRPr="007E6A1A">
        <w:rPr>
          <w:rFonts w:ascii="Arial" w:hAnsi="Arial" w:cs="Arial"/>
          <w:color w:val="000000"/>
        </w:rPr>
        <w:t>Фреско сликарство и уметнички занати.</w:t>
      </w:r>
    </w:p>
    <w:p w14:paraId="55BCD772" w14:textId="77777777" w:rsidR="007E6A1A" w:rsidRPr="007E6A1A" w:rsidRDefault="007E6A1A" w:rsidP="007E6A1A">
      <w:pPr>
        <w:spacing w:after="150"/>
        <w:rPr>
          <w:rFonts w:ascii="Arial" w:hAnsi="Arial" w:cs="Arial"/>
        </w:rPr>
      </w:pPr>
      <w:r w:rsidRPr="007E6A1A">
        <w:rPr>
          <w:rFonts w:ascii="Arial" w:hAnsi="Arial" w:cs="Arial"/>
          <w:color w:val="000000"/>
        </w:rPr>
        <w:t>АНТИЧКА ГРЧКА УМЕТНОСТ</w:t>
      </w:r>
    </w:p>
    <w:p w14:paraId="48A202C3" w14:textId="77777777" w:rsidR="007E6A1A" w:rsidRPr="007E6A1A" w:rsidRDefault="007E6A1A" w:rsidP="007E6A1A">
      <w:pPr>
        <w:spacing w:after="150"/>
        <w:rPr>
          <w:rFonts w:ascii="Arial" w:hAnsi="Arial" w:cs="Arial"/>
        </w:rPr>
      </w:pPr>
      <w:r w:rsidRPr="007E6A1A">
        <w:rPr>
          <w:rFonts w:ascii="Arial" w:hAnsi="Arial" w:cs="Arial"/>
          <w:color w:val="000000"/>
        </w:rPr>
        <w:t>Уметност античке Грчке – опште одлике уметничког стварања и израза.</w:t>
      </w:r>
    </w:p>
    <w:p w14:paraId="0A50BE39"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 дорски, јонски и коринтски стил.</w:t>
      </w:r>
    </w:p>
    <w:p w14:paraId="569E39D7" w14:textId="77777777" w:rsidR="007E6A1A" w:rsidRPr="007E6A1A" w:rsidRDefault="007E6A1A" w:rsidP="007E6A1A">
      <w:pPr>
        <w:spacing w:after="150"/>
        <w:rPr>
          <w:rFonts w:ascii="Arial" w:hAnsi="Arial" w:cs="Arial"/>
        </w:rPr>
      </w:pPr>
      <w:r w:rsidRPr="007E6A1A">
        <w:rPr>
          <w:rFonts w:ascii="Arial" w:hAnsi="Arial" w:cs="Arial"/>
          <w:color w:val="000000"/>
        </w:rPr>
        <w:t>Грчки храм – базилика у Пестуму и храмови атинске акрополе, маузолеј у Халикарнасу, позориште у Епидаурусу.</w:t>
      </w:r>
    </w:p>
    <w:p w14:paraId="0F1DE299" w14:textId="77777777" w:rsidR="007E6A1A" w:rsidRPr="007E6A1A" w:rsidRDefault="007E6A1A" w:rsidP="007E6A1A">
      <w:pPr>
        <w:spacing w:after="150"/>
        <w:rPr>
          <w:rFonts w:ascii="Arial" w:hAnsi="Arial" w:cs="Arial"/>
        </w:rPr>
      </w:pPr>
      <w:r w:rsidRPr="007E6A1A">
        <w:rPr>
          <w:rFonts w:ascii="Arial" w:hAnsi="Arial" w:cs="Arial"/>
          <w:color w:val="000000"/>
        </w:rPr>
        <w:t>Грчка скулптура – коре и куроси, рељефи Партенона, Хермес са Дионисом и Лаоконова група.</w:t>
      </w:r>
    </w:p>
    <w:p w14:paraId="088AB3DE" w14:textId="77777777" w:rsidR="007E6A1A" w:rsidRPr="007E6A1A" w:rsidRDefault="007E6A1A" w:rsidP="007E6A1A">
      <w:pPr>
        <w:spacing w:after="150"/>
        <w:rPr>
          <w:rFonts w:ascii="Arial" w:hAnsi="Arial" w:cs="Arial"/>
        </w:rPr>
      </w:pPr>
      <w:r w:rsidRPr="007E6A1A">
        <w:rPr>
          <w:rFonts w:ascii="Arial" w:hAnsi="Arial" w:cs="Arial"/>
          <w:color w:val="000000"/>
        </w:rPr>
        <w:t>Грчко сликарство на вазама, бронза, геме и теракота.</w:t>
      </w:r>
    </w:p>
    <w:p w14:paraId="4C230C89" w14:textId="77777777" w:rsidR="007E6A1A" w:rsidRPr="007E6A1A" w:rsidRDefault="007E6A1A" w:rsidP="007E6A1A">
      <w:pPr>
        <w:spacing w:after="150"/>
        <w:rPr>
          <w:rFonts w:ascii="Arial" w:hAnsi="Arial" w:cs="Arial"/>
        </w:rPr>
      </w:pPr>
      <w:r w:rsidRPr="007E6A1A">
        <w:rPr>
          <w:rFonts w:ascii="Arial" w:hAnsi="Arial" w:cs="Arial"/>
          <w:color w:val="000000"/>
        </w:rPr>
        <w:t>УМЕТНОСТ ХЕЛЕНИЗМА</w:t>
      </w:r>
    </w:p>
    <w:p w14:paraId="77A4C925" w14:textId="77777777" w:rsidR="007E6A1A" w:rsidRPr="007E6A1A" w:rsidRDefault="007E6A1A" w:rsidP="007E6A1A">
      <w:pPr>
        <w:spacing w:after="150"/>
        <w:rPr>
          <w:rFonts w:ascii="Arial" w:hAnsi="Arial" w:cs="Arial"/>
        </w:rPr>
      </w:pPr>
      <w:r w:rsidRPr="007E6A1A">
        <w:rPr>
          <w:rFonts w:ascii="Arial" w:hAnsi="Arial" w:cs="Arial"/>
          <w:color w:val="000000"/>
        </w:rPr>
        <w:t>ЕТРУРСКА УМЕТНОСТ</w:t>
      </w:r>
    </w:p>
    <w:p w14:paraId="07C5876E" w14:textId="77777777" w:rsidR="007E6A1A" w:rsidRPr="007E6A1A" w:rsidRDefault="007E6A1A" w:rsidP="007E6A1A">
      <w:pPr>
        <w:spacing w:after="150"/>
        <w:rPr>
          <w:rFonts w:ascii="Arial" w:hAnsi="Arial" w:cs="Arial"/>
        </w:rPr>
      </w:pPr>
      <w:r w:rsidRPr="007E6A1A">
        <w:rPr>
          <w:rFonts w:ascii="Arial" w:hAnsi="Arial" w:cs="Arial"/>
          <w:color w:val="000000"/>
        </w:rPr>
        <w:t>АНТИЧКА РИМСКА УМЕТНОСТ</w:t>
      </w:r>
    </w:p>
    <w:p w14:paraId="3FE94B85" w14:textId="77777777" w:rsidR="007E6A1A" w:rsidRPr="007E6A1A" w:rsidRDefault="007E6A1A" w:rsidP="007E6A1A">
      <w:pPr>
        <w:spacing w:after="150"/>
        <w:rPr>
          <w:rFonts w:ascii="Arial" w:hAnsi="Arial" w:cs="Arial"/>
        </w:rPr>
      </w:pPr>
      <w:r w:rsidRPr="007E6A1A">
        <w:rPr>
          <w:rFonts w:ascii="Arial" w:hAnsi="Arial" w:cs="Arial"/>
          <w:color w:val="000000"/>
        </w:rPr>
        <w:t>Римска уметност – опште особености римске уметности.</w:t>
      </w:r>
    </w:p>
    <w:p w14:paraId="74030EDF"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свода и куполе и нови типови грађевина – Пантеон, Колосеум.</w:t>
      </w:r>
    </w:p>
    <w:p w14:paraId="345E6DE2" w14:textId="77777777" w:rsidR="007E6A1A" w:rsidRPr="007E6A1A" w:rsidRDefault="007E6A1A" w:rsidP="007E6A1A">
      <w:pPr>
        <w:spacing w:after="150"/>
        <w:rPr>
          <w:rFonts w:ascii="Arial" w:hAnsi="Arial" w:cs="Arial"/>
        </w:rPr>
      </w:pPr>
      <w:r w:rsidRPr="007E6A1A">
        <w:rPr>
          <w:rFonts w:ascii="Arial" w:hAnsi="Arial" w:cs="Arial"/>
          <w:color w:val="000000"/>
        </w:rPr>
        <w:t>Римска скулптура – портрети и историјски рељефи.</w:t>
      </w:r>
    </w:p>
    <w:p w14:paraId="25AA4E18"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Помпеје и Херкуланума, мозаици, геме и камеје (камеја из Кусатка).</w:t>
      </w:r>
    </w:p>
    <w:p w14:paraId="1182C424"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+ 0 часова недељно, 68 + 0 часова годишње)</w:t>
      </w:r>
    </w:p>
    <w:p w14:paraId="60AB4F40" w14:textId="77777777" w:rsidR="007E6A1A" w:rsidRPr="007E6A1A" w:rsidRDefault="007E6A1A" w:rsidP="007E6A1A">
      <w:pPr>
        <w:spacing w:after="150"/>
        <w:rPr>
          <w:rFonts w:ascii="Arial" w:hAnsi="Arial" w:cs="Arial"/>
        </w:rPr>
      </w:pPr>
      <w:r w:rsidRPr="007E6A1A">
        <w:rPr>
          <w:rFonts w:ascii="Arial" w:hAnsi="Arial" w:cs="Arial"/>
          <w:color w:val="000000"/>
        </w:rPr>
        <w:t>РАНОХРИШЋАНСКА УМЕТНОСТ</w:t>
      </w:r>
    </w:p>
    <w:p w14:paraId="270C309B" w14:textId="77777777" w:rsidR="007E6A1A" w:rsidRPr="007E6A1A" w:rsidRDefault="007E6A1A" w:rsidP="007E6A1A">
      <w:pPr>
        <w:spacing w:after="150"/>
        <w:rPr>
          <w:rFonts w:ascii="Arial" w:hAnsi="Arial" w:cs="Arial"/>
        </w:rPr>
      </w:pPr>
      <w:r w:rsidRPr="007E6A1A">
        <w:rPr>
          <w:rFonts w:ascii="Arial" w:hAnsi="Arial" w:cs="Arial"/>
          <w:color w:val="000000"/>
        </w:rPr>
        <w:t>Уметност катакомби и базилика.</w:t>
      </w:r>
    </w:p>
    <w:p w14:paraId="19B1626F" w14:textId="77777777" w:rsidR="007E6A1A" w:rsidRPr="007E6A1A" w:rsidRDefault="007E6A1A" w:rsidP="007E6A1A">
      <w:pPr>
        <w:spacing w:after="150"/>
        <w:rPr>
          <w:rFonts w:ascii="Arial" w:hAnsi="Arial" w:cs="Arial"/>
        </w:rPr>
      </w:pPr>
      <w:r w:rsidRPr="007E6A1A">
        <w:rPr>
          <w:rFonts w:ascii="Arial" w:hAnsi="Arial" w:cs="Arial"/>
          <w:color w:val="000000"/>
        </w:rPr>
        <w:t>Рељефи у камену и слоновачи, мозаици.</w:t>
      </w:r>
    </w:p>
    <w:p w14:paraId="4519F1AC"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ВИЗАНТИЈСКА УМЕТНОСТ</w:t>
      </w:r>
    </w:p>
    <w:p w14:paraId="0F5939EA" w14:textId="77777777" w:rsidR="007E6A1A" w:rsidRPr="007E6A1A" w:rsidRDefault="007E6A1A" w:rsidP="007E6A1A">
      <w:pPr>
        <w:spacing w:after="150"/>
        <w:rPr>
          <w:rFonts w:ascii="Arial" w:hAnsi="Arial" w:cs="Arial"/>
        </w:rPr>
      </w:pPr>
      <w:r w:rsidRPr="007E6A1A">
        <w:rPr>
          <w:rFonts w:ascii="Arial" w:hAnsi="Arial" w:cs="Arial"/>
          <w:color w:val="000000"/>
        </w:rPr>
        <w:t>Опште особине византијске уметности.</w:t>
      </w:r>
    </w:p>
    <w:p w14:paraId="6D0F8518"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св. Софије у Цариграду.</w:t>
      </w:r>
    </w:p>
    <w:p w14:paraId="0771E7AD"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Византијско сликарство фресака, мозаика и икона.</w:t>
      </w:r>
    </w:p>
    <w:p w14:paraId="37D1985D" w14:textId="77777777" w:rsidR="007E6A1A" w:rsidRPr="007E6A1A" w:rsidRDefault="007E6A1A" w:rsidP="007E6A1A">
      <w:pPr>
        <w:spacing w:after="150"/>
        <w:rPr>
          <w:rFonts w:ascii="Arial" w:hAnsi="Arial" w:cs="Arial"/>
        </w:rPr>
      </w:pPr>
      <w:r w:rsidRPr="007E6A1A">
        <w:rPr>
          <w:rFonts w:ascii="Arial" w:hAnsi="Arial" w:cs="Arial"/>
          <w:color w:val="000000"/>
        </w:rPr>
        <w:t>Радови у емајлу и слоновачи.</w:t>
      </w:r>
    </w:p>
    <w:p w14:paraId="7ECEEA51" w14:textId="77777777" w:rsidR="007E6A1A" w:rsidRPr="007E6A1A" w:rsidRDefault="007E6A1A" w:rsidP="007E6A1A">
      <w:pPr>
        <w:spacing w:after="150"/>
        <w:rPr>
          <w:rFonts w:ascii="Arial" w:hAnsi="Arial" w:cs="Arial"/>
        </w:rPr>
      </w:pPr>
      <w:r w:rsidRPr="007E6A1A">
        <w:rPr>
          <w:rFonts w:ascii="Arial" w:hAnsi="Arial" w:cs="Arial"/>
          <w:color w:val="000000"/>
        </w:rPr>
        <w:t>Уметничко стваралаштво у областима византијске уметничке сфере – Русија, Бугарска, Македонија.</w:t>
      </w:r>
    </w:p>
    <w:p w14:paraId="63003104" w14:textId="77777777" w:rsidR="007E6A1A" w:rsidRPr="007E6A1A" w:rsidRDefault="007E6A1A" w:rsidP="007E6A1A">
      <w:pPr>
        <w:spacing w:after="150"/>
        <w:rPr>
          <w:rFonts w:ascii="Arial" w:hAnsi="Arial" w:cs="Arial"/>
        </w:rPr>
      </w:pPr>
      <w:r w:rsidRPr="007E6A1A">
        <w:rPr>
          <w:rFonts w:ascii="Arial" w:hAnsi="Arial" w:cs="Arial"/>
          <w:color w:val="000000"/>
        </w:rPr>
        <w:t>ИСЛАМСКА УМЕТНОСТ</w:t>
      </w:r>
    </w:p>
    <w:p w14:paraId="19654F95"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оквири настанка и развоја исламске уметности.</w:t>
      </w:r>
    </w:p>
    <w:p w14:paraId="5EAAB489"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 Мутаваликова џамија у Самари, џамија у Кордоби, палата у Алхамбри и џамија Ахмеда I у Цариграду.</w:t>
      </w:r>
    </w:p>
    <w:p w14:paraId="55DCC874"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 декорација џамија и илустрације рукописа.</w:t>
      </w:r>
    </w:p>
    <w:p w14:paraId="1202FE6F" w14:textId="77777777" w:rsidR="007E6A1A" w:rsidRPr="007E6A1A" w:rsidRDefault="007E6A1A" w:rsidP="007E6A1A">
      <w:pPr>
        <w:spacing w:after="150"/>
        <w:rPr>
          <w:rFonts w:ascii="Arial" w:hAnsi="Arial" w:cs="Arial"/>
        </w:rPr>
      </w:pPr>
      <w:r w:rsidRPr="007E6A1A">
        <w:rPr>
          <w:rFonts w:ascii="Arial" w:hAnsi="Arial" w:cs="Arial"/>
          <w:color w:val="000000"/>
        </w:rPr>
        <w:t>РОМАНИЧКА УМЕТНОСТ</w:t>
      </w:r>
    </w:p>
    <w:p w14:paraId="17E79835"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и идеолошки оквири развоја романичке уметности.</w:t>
      </w:r>
    </w:p>
    <w:p w14:paraId="2AC6DF5B"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 Сен. Сернен, Пиза.</w:t>
      </w:r>
    </w:p>
    <w:p w14:paraId="2A735F15" w14:textId="77777777" w:rsidR="007E6A1A" w:rsidRPr="007E6A1A" w:rsidRDefault="007E6A1A" w:rsidP="007E6A1A">
      <w:pPr>
        <w:spacing w:after="150"/>
        <w:rPr>
          <w:rFonts w:ascii="Arial" w:hAnsi="Arial" w:cs="Arial"/>
        </w:rPr>
      </w:pPr>
      <w:r w:rsidRPr="007E6A1A">
        <w:rPr>
          <w:rFonts w:ascii="Arial" w:hAnsi="Arial" w:cs="Arial"/>
          <w:color w:val="000000"/>
        </w:rPr>
        <w:t>Скулптура – Везлеј, Радованов портал.</w:t>
      </w:r>
    </w:p>
    <w:p w14:paraId="271364E0" w14:textId="77777777" w:rsidR="007E6A1A" w:rsidRPr="007E6A1A" w:rsidRDefault="007E6A1A" w:rsidP="007E6A1A">
      <w:pPr>
        <w:spacing w:after="150"/>
        <w:rPr>
          <w:rFonts w:ascii="Arial" w:hAnsi="Arial" w:cs="Arial"/>
        </w:rPr>
      </w:pPr>
      <w:r w:rsidRPr="007E6A1A">
        <w:rPr>
          <w:rFonts w:ascii="Arial" w:hAnsi="Arial" w:cs="Arial"/>
          <w:color w:val="000000"/>
        </w:rPr>
        <w:t>Романичке фреске и минијатуре.</w:t>
      </w:r>
    </w:p>
    <w:p w14:paraId="2E119A5A" w14:textId="77777777" w:rsidR="007E6A1A" w:rsidRPr="007E6A1A" w:rsidRDefault="007E6A1A" w:rsidP="007E6A1A">
      <w:pPr>
        <w:spacing w:after="150"/>
        <w:rPr>
          <w:rFonts w:ascii="Arial" w:hAnsi="Arial" w:cs="Arial"/>
        </w:rPr>
      </w:pPr>
      <w:r w:rsidRPr="007E6A1A">
        <w:rPr>
          <w:rFonts w:ascii="Arial" w:hAnsi="Arial" w:cs="Arial"/>
          <w:color w:val="000000"/>
        </w:rPr>
        <w:t>ГОТИЧКА УМЕТНОСТ</w:t>
      </w:r>
    </w:p>
    <w:p w14:paraId="745B3247" w14:textId="77777777" w:rsidR="007E6A1A" w:rsidRPr="007E6A1A" w:rsidRDefault="007E6A1A" w:rsidP="007E6A1A">
      <w:pPr>
        <w:spacing w:after="150"/>
        <w:rPr>
          <w:rFonts w:ascii="Arial" w:hAnsi="Arial" w:cs="Arial"/>
        </w:rPr>
      </w:pPr>
      <w:r w:rsidRPr="007E6A1A">
        <w:rPr>
          <w:rFonts w:ascii="Arial" w:hAnsi="Arial" w:cs="Arial"/>
          <w:color w:val="000000"/>
        </w:rPr>
        <w:t>Економскодруштвене основе развоја готичке уметности.</w:t>
      </w:r>
    </w:p>
    <w:p w14:paraId="69A4C7D9" w14:textId="77777777" w:rsidR="007E6A1A" w:rsidRPr="007E6A1A" w:rsidRDefault="007E6A1A" w:rsidP="007E6A1A">
      <w:pPr>
        <w:spacing w:after="150"/>
        <w:rPr>
          <w:rFonts w:ascii="Arial" w:hAnsi="Arial" w:cs="Arial"/>
        </w:rPr>
      </w:pPr>
      <w:r w:rsidRPr="007E6A1A">
        <w:rPr>
          <w:rFonts w:ascii="Arial" w:hAnsi="Arial" w:cs="Arial"/>
          <w:color w:val="000000"/>
        </w:rPr>
        <w:t>Готичка архитектура – Шартр, катедрала у Ремсу.</w:t>
      </w:r>
    </w:p>
    <w:p w14:paraId="7193CBFC"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витража и фресака.</w:t>
      </w:r>
    </w:p>
    <w:p w14:paraId="4E0581ED" w14:textId="77777777" w:rsidR="007E6A1A" w:rsidRPr="007E6A1A" w:rsidRDefault="007E6A1A" w:rsidP="007E6A1A">
      <w:pPr>
        <w:spacing w:after="150"/>
        <w:rPr>
          <w:rFonts w:ascii="Arial" w:hAnsi="Arial" w:cs="Arial"/>
        </w:rPr>
      </w:pPr>
      <w:r w:rsidRPr="007E6A1A">
        <w:rPr>
          <w:rFonts w:ascii="Arial" w:hAnsi="Arial" w:cs="Arial"/>
          <w:color w:val="000000"/>
        </w:rPr>
        <w:t>Процват уметничких заната – златарство и слоновача.</w:t>
      </w:r>
    </w:p>
    <w:p w14:paraId="445632D8" w14:textId="77777777" w:rsidR="007E6A1A" w:rsidRPr="007E6A1A" w:rsidRDefault="007E6A1A" w:rsidP="007E6A1A">
      <w:pPr>
        <w:spacing w:after="150"/>
        <w:rPr>
          <w:rFonts w:ascii="Arial" w:hAnsi="Arial" w:cs="Arial"/>
        </w:rPr>
      </w:pPr>
      <w:r w:rsidRPr="007E6A1A">
        <w:rPr>
          <w:rFonts w:ascii="Arial" w:hAnsi="Arial" w:cs="Arial"/>
          <w:color w:val="000000"/>
        </w:rPr>
        <w:t>УМЕТНОСТ ДАЛЕКОГ ИСТОКА И ПРЕТКОЛУМБОВСКЕ АМЕРИКЕ</w:t>
      </w:r>
    </w:p>
    <w:p w14:paraId="39E968D4" w14:textId="77777777" w:rsidR="007E6A1A" w:rsidRPr="007E6A1A" w:rsidRDefault="007E6A1A" w:rsidP="007E6A1A">
      <w:pPr>
        <w:spacing w:after="150"/>
        <w:rPr>
          <w:rFonts w:ascii="Arial" w:hAnsi="Arial" w:cs="Arial"/>
        </w:rPr>
      </w:pPr>
      <w:r w:rsidRPr="007E6A1A">
        <w:rPr>
          <w:rFonts w:ascii="Arial" w:hAnsi="Arial" w:cs="Arial"/>
          <w:color w:val="000000"/>
        </w:rPr>
        <w:t>Опште особености кинеске и јапанске уметности средњег века.</w:t>
      </w:r>
    </w:p>
    <w:p w14:paraId="4A67571F"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Карактеристички споменици. Јапанска графика ХVIII века.</w:t>
      </w:r>
    </w:p>
    <w:p w14:paraId="79860C63" w14:textId="77777777" w:rsidR="007E6A1A" w:rsidRPr="007E6A1A" w:rsidRDefault="007E6A1A" w:rsidP="007E6A1A">
      <w:pPr>
        <w:spacing w:after="150"/>
        <w:rPr>
          <w:rFonts w:ascii="Arial" w:hAnsi="Arial" w:cs="Arial"/>
        </w:rPr>
      </w:pPr>
      <w:r w:rsidRPr="007E6A1A">
        <w:rPr>
          <w:rFonts w:ascii="Arial" w:hAnsi="Arial" w:cs="Arial"/>
          <w:color w:val="000000"/>
        </w:rPr>
        <w:t>Опште особености уметности народа на Андима и у Мексику.</w:t>
      </w:r>
    </w:p>
    <w:p w14:paraId="269620C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+ 0 часова недељно, 68 + 0 часова годишње)</w:t>
      </w:r>
    </w:p>
    <w:p w14:paraId="68748B5F" w14:textId="77777777" w:rsidR="007E6A1A" w:rsidRPr="007E6A1A" w:rsidRDefault="007E6A1A" w:rsidP="007E6A1A">
      <w:pPr>
        <w:spacing w:after="150"/>
        <w:rPr>
          <w:rFonts w:ascii="Arial" w:hAnsi="Arial" w:cs="Arial"/>
        </w:rPr>
      </w:pPr>
      <w:r w:rsidRPr="007E6A1A">
        <w:rPr>
          <w:rFonts w:ascii="Arial" w:hAnsi="Arial" w:cs="Arial"/>
          <w:color w:val="000000"/>
        </w:rPr>
        <w:t>РЕНЕСАНСНА УМЕТНОСТ</w:t>
      </w:r>
    </w:p>
    <w:p w14:paraId="5A1398DF" w14:textId="77777777" w:rsidR="007E6A1A" w:rsidRPr="007E6A1A" w:rsidRDefault="007E6A1A" w:rsidP="007E6A1A">
      <w:pPr>
        <w:spacing w:after="150"/>
        <w:rPr>
          <w:rFonts w:ascii="Arial" w:hAnsi="Arial" w:cs="Arial"/>
        </w:rPr>
      </w:pPr>
      <w:r w:rsidRPr="007E6A1A">
        <w:rPr>
          <w:rFonts w:ascii="Arial" w:hAnsi="Arial" w:cs="Arial"/>
          <w:color w:val="000000"/>
        </w:rPr>
        <w:t>Историјскодруштвени услови настанка и карактеристике ренесансе.</w:t>
      </w:r>
    </w:p>
    <w:p w14:paraId="3CDC894A" w14:textId="77777777" w:rsidR="007E6A1A" w:rsidRPr="007E6A1A" w:rsidRDefault="007E6A1A" w:rsidP="007E6A1A">
      <w:pPr>
        <w:spacing w:after="150"/>
        <w:rPr>
          <w:rFonts w:ascii="Arial" w:hAnsi="Arial" w:cs="Arial"/>
        </w:rPr>
      </w:pPr>
      <w:r w:rsidRPr="007E6A1A">
        <w:rPr>
          <w:rFonts w:ascii="Arial" w:hAnsi="Arial" w:cs="Arial"/>
          <w:color w:val="000000"/>
        </w:rPr>
        <w:t>Претече ренесансе у Италији – Ђотово сликарство и скулптура Николе Пизана.</w:t>
      </w:r>
    </w:p>
    <w:p w14:paraId="738BB365"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ренесансе у Италији – Алберти, Браманте.</w:t>
      </w:r>
    </w:p>
    <w:p w14:paraId="516E2FE3" w14:textId="77777777" w:rsidR="007E6A1A" w:rsidRPr="007E6A1A" w:rsidRDefault="007E6A1A" w:rsidP="007E6A1A">
      <w:pPr>
        <w:spacing w:after="150"/>
        <w:rPr>
          <w:rFonts w:ascii="Arial" w:hAnsi="Arial" w:cs="Arial"/>
        </w:rPr>
      </w:pPr>
      <w:r w:rsidRPr="007E6A1A">
        <w:rPr>
          <w:rFonts w:ascii="Arial" w:hAnsi="Arial" w:cs="Arial"/>
          <w:color w:val="000000"/>
        </w:rPr>
        <w:t>Скулптура ренесансе у Италији – Донатело, Микеланђело.</w:t>
      </w:r>
    </w:p>
    <w:p w14:paraId="0B2FFD98"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ренесансе у Италији – Мазачо, Леонардо да Винчи, Тицијан.</w:t>
      </w:r>
    </w:p>
    <w:p w14:paraId="4B2079CC" w14:textId="77777777" w:rsidR="007E6A1A" w:rsidRPr="007E6A1A" w:rsidRDefault="007E6A1A" w:rsidP="007E6A1A">
      <w:pPr>
        <w:spacing w:after="150"/>
        <w:rPr>
          <w:rFonts w:ascii="Arial" w:hAnsi="Arial" w:cs="Arial"/>
        </w:rPr>
      </w:pPr>
      <w:r w:rsidRPr="007E6A1A">
        <w:rPr>
          <w:rFonts w:ascii="Arial" w:hAnsi="Arial" w:cs="Arial"/>
          <w:color w:val="000000"/>
        </w:rPr>
        <w:t>Ренесанса у Холандији – Браћа ван Ајк, Бројгел.</w:t>
      </w:r>
    </w:p>
    <w:p w14:paraId="37ED6F30" w14:textId="77777777" w:rsidR="007E6A1A" w:rsidRPr="007E6A1A" w:rsidRDefault="007E6A1A" w:rsidP="007E6A1A">
      <w:pPr>
        <w:spacing w:after="150"/>
        <w:rPr>
          <w:rFonts w:ascii="Arial" w:hAnsi="Arial" w:cs="Arial"/>
        </w:rPr>
      </w:pPr>
      <w:r w:rsidRPr="007E6A1A">
        <w:rPr>
          <w:rFonts w:ascii="Arial" w:hAnsi="Arial" w:cs="Arial"/>
          <w:color w:val="000000"/>
        </w:rPr>
        <w:t>Ренесанса у Немачкој – Дирер.</w:t>
      </w:r>
    </w:p>
    <w:p w14:paraId="2ACF4361" w14:textId="77777777" w:rsidR="007E6A1A" w:rsidRPr="007E6A1A" w:rsidRDefault="007E6A1A" w:rsidP="007E6A1A">
      <w:pPr>
        <w:spacing w:after="150"/>
        <w:rPr>
          <w:rFonts w:ascii="Arial" w:hAnsi="Arial" w:cs="Arial"/>
        </w:rPr>
      </w:pPr>
      <w:r w:rsidRPr="007E6A1A">
        <w:rPr>
          <w:rFonts w:ascii="Arial" w:hAnsi="Arial" w:cs="Arial"/>
          <w:color w:val="000000"/>
        </w:rPr>
        <w:t>УМЕТНОСТ МАНИРИЗМА</w:t>
      </w:r>
    </w:p>
    <w:p w14:paraId="6C58A9E4" w14:textId="77777777" w:rsidR="007E6A1A" w:rsidRPr="007E6A1A" w:rsidRDefault="007E6A1A" w:rsidP="007E6A1A">
      <w:pPr>
        <w:spacing w:after="150"/>
        <w:rPr>
          <w:rFonts w:ascii="Arial" w:hAnsi="Arial" w:cs="Arial"/>
        </w:rPr>
      </w:pPr>
      <w:r w:rsidRPr="007E6A1A">
        <w:rPr>
          <w:rFonts w:ascii="Arial" w:hAnsi="Arial" w:cs="Arial"/>
          <w:color w:val="000000"/>
        </w:rPr>
        <w:t>Појам и развој маниризма, услови за настанак маниризма, водећи сликари – Бронзино и Ел Греко.</w:t>
      </w:r>
    </w:p>
    <w:p w14:paraId="207A7EE0" w14:textId="77777777" w:rsidR="007E6A1A" w:rsidRPr="007E6A1A" w:rsidRDefault="007E6A1A" w:rsidP="007E6A1A">
      <w:pPr>
        <w:spacing w:after="150"/>
        <w:rPr>
          <w:rFonts w:ascii="Arial" w:hAnsi="Arial" w:cs="Arial"/>
        </w:rPr>
      </w:pPr>
      <w:r w:rsidRPr="007E6A1A">
        <w:rPr>
          <w:rFonts w:ascii="Arial" w:hAnsi="Arial" w:cs="Arial"/>
          <w:color w:val="000000"/>
        </w:rPr>
        <w:t>БАРОКНА УМЕТНОСТ</w:t>
      </w:r>
    </w:p>
    <w:p w14:paraId="16621259"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и друштвени услови настанка барокног стила.</w:t>
      </w:r>
    </w:p>
    <w:p w14:paraId="4B6691EF" w14:textId="77777777" w:rsidR="007E6A1A" w:rsidRPr="007E6A1A" w:rsidRDefault="007E6A1A" w:rsidP="007E6A1A">
      <w:pPr>
        <w:spacing w:after="150"/>
        <w:rPr>
          <w:rFonts w:ascii="Arial" w:hAnsi="Arial" w:cs="Arial"/>
        </w:rPr>
      </w:pPr>
      <w:r w:rsidRPr="007E6A1A">
        <w:rPr>
          <w:rFonts w:ascii="Arial" w:hAnsi="Arial" w:cs="Arial"/>
          <w:color w:val="000000"/>
        </w:rPr>
        <w:t>Опште особине барокне архитектуре и осталих ликовних уметности – св. Андрија на Квириналу у Риму, Версај у Француској.</w:t>
      </w:r>
    </w:p>
    <w:p w14:paraId="38F9611B" w14:textId="77777777" w:rsidR="007E6A1A" w:rsidRPr="007E6A1A" w:rsidRDefault="007E6A1A" w:rsidP="007E6A1A">
      <w:pPr>
        <w:spacing w:after="150"/>
        <w:rPr>
          <w:rFonts w:ascii="Arial" w:hAnsi="Arial" w:cs="Arial"/>
        </w:rPr>
      </w:pPr>
      <w:r w:rsidRPr="007E6A1A">
        <w:rPr>
          <w:rFonts w:ascii="Arial" w:hAnsi="Arial" w:cs="Arial"/>
          <w:color w:val="000000"/>
        </w:rPr>
        <w:t>Барокна скулптура – Бернинијева Екстаза св. Терезе; декоративна скулптура и сликарство – унутрашњост царске дворане палате у Вицбургу у Немачкој.</w:t>
      </w:r>
    </w:p>
    <w:p w14:paraId="520F1622" w14:textId="77777777" w:rsidR="007E6A1A" w:rsidRPr="007E6A1A" w:rsidRDefault="007E6A1A" w:rsidP="007E6A1A">
      <w:pPr>
        <w:spacing w:after="150"/>
        <w:rPr>
          <w:rFonts w:ascii="Arial" w:hAnsi="Arial" w:cs="Arial"/>
        </w:rPr>
      </w:pPr>
      <w:r w:rsidRPr="007E6A1A">
        <w:rPr>
          <w:rFonts w:ascii="Arial" w:hAnsi="Arial" w:cs="Arial"/>
          <w:color w:val="000000"/>
        </w:rPr>
        <w:t>Барокно сликарство у Италији, Фландрији и Шпанији – Каравађо, Рубенс и Веласкез.</w:t>
      </w:r>
    </w:p>
    <w:p w14:paraId="27D10193" w14:textId="77777777" w:rsidR="007E6A1A" w:rsidRPr="007E6A1A" w:rsidRDefault="007E6A1A" w:rsidP="007E6A1A">
      <w:pPr>
        <w:spacing w:after="150"/>
        <w:rPr>
          <w:rFonts w:ascii="Arial" w:hAnsi="Arial" w:cs="Arial"/>
        </w:rPr>
      </w:pPr>
      <w:r w:rsidRPr="007E6A1A">
        <w:rPr>
          <w:rFonts w:ascii="Arial" w:hAnsi="Arial" w:cs="Arial"/>
          <w:color w:val="000000"/>
        </w:rPr>
        <w:t>Барокно сликарство у Холандији – Халс, Рембрант, Вермер ван Делфт, Хобема, Хеда.</w:t>
      </w:r>
    </w:p>
    <w:p w14:paraId="18363B79" w14:textId="77777777" w:rsidR="007E6A1A" w:rsidRPr="007E6A1A" w:rsidRDefault="007E6A1A" w:rsidP="007E6A1A">
      <w:pPr>
        <w:spacing w:after="150"/>
        <w:rPr>
          <w:rFonts w:ascii="Arial" w:hAnsi="Arial" w:cs="Arial"/>
        </w:rPr>
      </w:pPr>
      <w:r w:rsidRPr="007E6A1A">
        <w:rPr>
          <w:rFonts w:ascii="Arial" w:hAnsi="Arial" w:cs="Arial"/>
          <w:color w:val="000000"/>
        </w:rPr>
        <w:t>РОКОКО</w:t>
      </w:r>
    </w:p>
    <w:p w14:paraId="739446FA" w14:textId="77777777" w:rsidR="007E6A1A" w:rsidRPr="007E6A1A" w:rsidRDefault="007E6A1A" w:rsidP="007E6A1A">
      <w:pPr>
        <w:spacing w:after="150"/>
        <w:rPr>
          <w:rFonts w:ascii="Arial" w:hAnsi="Arial" w:cs="Arial"/>
        </w:rPr>
      </w:pPr>
      <w:r w:rsidRPr="007E6A1A">
        <w:rPr>
          <w:rFonts w:ascii="Arial" w:hAnsi="Arial" w:cs="Arial"/>
          <w:color w:val="000000"/>
        </w:rPr>
        <w:t>Рококо као последња фаза барока.</w:t>
      </w:r>
    </w:p>
    <w:p w14:paraId="1A73E39A" w14:textId="77777777" w:rsidR="007E6A1A" w:rsidRPr="007E6A1A" w:rsidRDefault="007E6A1A" w:rsidP="007E6A1A">
      <w:pPr>
        <w:spacing w:after="150"/>
        <w:rPr>
          <w:rFonts w:ascii="Arial" w:hAnsi="Arial" w:cs="Arial"/>
        </w:rPr>
      </w:pPr>
      <w:r w:rsidRPr="007E6A1A">
        <w:rPr>
          <w:rFonts w:ascii="Arial" w:hAnsi="Arial" w:cs="Arial"/>
          <w:color w:val="000000"/>
        </w:rPr>
        <w:t>Значај примењене уметности – намештаја, метала, порцелана.</w:t>
      </w:r>
    </w:p>
    <w:p w14:paraId="6AEF4B4E"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 Вато, Гензборо.</w:t>
      </w:r>
    </w:p>
    <w:p w14:paraId="7928F0A9" w14:textId="77777777" w:rsidR="007E6A1A" w:rsidRPr="007E6A1A" w:rsidRDefault="007E6A1A" w:rsidP="007E6A1A">
      <w:pPr>
        <w:spacing w:after="150"/>
        <w:rPr>
          <w:rFonts w:ascii="Arial" w:hAnsi="Arial" w:cs="Arial"/>
        </w:rPr>
      </w:pPr>
      <w:r w:rsidRPr="007E6A1A">
        <w:rPr>
          <w:rFonts w:ascii="Arial" w:hAnsi="Arial" w:cs="Arial"/>
          <w:color w:val="000000"/>
        </w:rPr>
        <w:t>Сликарско и графичко дело Франческа Гоје.</w:t>
      </w:r>
    </w:p>
    <w:p w14:paraId="32A5710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+ 0 часова недељно, 64 + 0 часа годишње)</w:t>
      </w:r>
    </w:p>
    <w:p w14:paraId="0FED7668" w14:textId="77777777" w:rsidR="007E6A1A" w:rsidRPr="007E6A1A" w:rsidRDefault="007E6A1A" w:rsidP="007E6A1A">
      <w:pPr>
        <w:spacing w:after="150"/>
        <w:rPr>
          <w:rFonts w:ascii="Arial" w:hAnsi="Arial" w:cs="Arial"/>
        </w:rPr>
      </w:pPr>
      <w:r w:rsidRPr="007E6A1A">
        <w:rPr>
          <w:rFonts w:ascii="Arial" w:hAnsi="Arial" w:cs="Arial"/>
          <w:color w:val="000000"/>
        </w:rPr>
        <w:t>УМЕТНОСТ IX ВЕКА</w:t>
      </w:r>
    </w:p>
    <w:p w14:paraId="23E41FFE" w14:textId="77777777" w:rsidR="007E6A1A" w:rsidRPr="007E6A1A" w:rsidRDefault="007E6A1A" w:rsidP="007E6A1A">
      <w:pPr>
        <w:spacing w:after="150"/>
        <w:rPr>
          <w:rFonts w:ascii="Arial" w:hAnsi="Arial" w:cs="Arial"/>
        </w:rPr>
      </w:pPr>
      <w:r w:rsidRPr="007E6A1A">
        <w:rPr>
          <w:rFonts w:ascii="Arial" w:hAnsi="Arial" w:cs="Arial"/>
          <w:color w:val="000000"/>
        </w:rPr>
        <w:t>Грађански карактер уметности ХIХ века.</w:t>
      </w:r>
    </w:p>
    <w:p w14:paraId="01AC0D32" w14:textId="77777777" w:rsidR="007E6A1A" w:rsidRPr="007E6A1A" w:rsidRDefault="007E6A1A" w:rsidP="007E6A1A">
      <w:pPr>
        <w:spacing w:after="150"/>
        <w:rPr>
          <w:rFonts w:ascii="Arial" w:hAnsi="Arial" w:cs="Arial"/>
        </w:rPr>
      </w:pPr>
      <w:r w:rsidRPr="007E6A1A">
        <w:rPr>
          <w:rFonts w:ascii="Arial" w:hAnsi="Arial" w:cs="Arial"/>
          <w:color w:val="000000"/>
        </w:rPr>
        <w:t>Класицизам – Давид, Канова, К. Данил.</w:t>
      </w:r>
    </w:p>
    <w:p w14:paraId="4082FA4D" w14:textId="77777777" w:rsidR="007E6A1A" w:rsidRPr="007E6A1A" w:rsidRDefault="007E6A1A" w:rsidP="007E6A1A">
      <w:pPr>
        <w:spacing w:after="150"/>
        <w:rPr>
          <w:rFonts w:ascii="Arial" w:hAnsi="Arial" w:cs="Arial"/>
        </w:rPr>
      </w:pPr>
      <w:r w:rsidRPr="007E6A1A">
        <w:rPr>
          <w:rFonts w:ascii="Arial" w:hAnsi="Arial" w:cs="Arial"/>
          <w:color w:val="000000"/>
        </w:rPr>
        <w:t>Романтизам – Делакроа, Рид, Ђ. Јакшић.</w:t>
      </w:r>
    </w:p>
    <w:p w14:paraId="7BC92C38" w14:textId="77777777" w:rsidR="007E6A1A" w:rsidRPr="007E6A1A" w:rsidRDefault="007E6A1A" w:rsidP="007E6A1A">
      <w:pPr>
        <w:spacing w:after="150"/>
        <w:rPr>
          <w:rFonts w:ascii="Arial" w:hAnsi="Arial" w:cs="Arial"/>
        </w:rPr>
      </w:pPr>
      <w:r w:rsidRPr="007E6A1A">
        <w:rPr>
          <w:rFonts w:ascii="Arial" w:hAnsi="Arial" w:cs="Arial"/>
          <w:color w:val="000000"/>
        </w:rPr>
        <w:t>Реализам и импресионизам – Курбе, Мане, Моне и Роден.</w:t>
      </w:r>
    </w:p>
    <w:p w14:paraId="6FB265CA" w14:textId="77777777" w:rsidR="007E6A1A" w:rsidRPr="007E6A1A" w:rsidRDefault="007E6A1A" w:rsidP="007E6A1A">
      <w:pPr>
        <w:spacing w:after="150"/>
        <w:rPr>
          <w:rFonts w:ascii="Arial" w:hAnsi="Arial" w:cs="Arial"/>
        </w:rPr>
      </w:pPr>
      <w:r w:rsidRPr="007E6A1A">
        <w:rPr>
          <w:rFonts w:ascii="Arial" w:hAnsi="Arial" w:cs="Arial"/>
          <w:color w:val="000000"/>
        </w:rPr>
        <w:t>УМЕТНОСТ XX ВЕКА</w:t>
      </w:r>
    </w:p>
    <w:p w14:paraId="29F7E38E" w14:textId="77777777" w:rsidR="007E6A1A" w:rsidRPr="007E6A1A" w:rsidRDefault="007E6A1A" w:rsidP="007E6A1A">
      <w:pPr>
        <w:spacing w:after="150"/>
        <w:rPr>
          <w:rFonts w:ascii="Arial" w:hAnsi="Arial" w:cs="Arial"/>
        </w:rPr>
      </w:pPr>
      <w:r w:rsidRPr="007E6A1A">
        <w:rPr>
          <w:rFonts w:ascii="Arial" w:hAnsi="Arial" w:cs="Arial"/>
          <w:color w:val="000000"/>
        </w:rPr>
        <w:t>Неоимпресионизам као реакција на импресионизам.</w:t>
      </w:r>
    </w:p>
    <w:p w14:paraId="25E18B17" w14:textId="77777777" w:rsidR="007E6A1A" w:rsidRPr="007E6A1A" w:rsidRDefault="007E6A1A" w:rsidP="007E6A1A">
      <w:pPr>
        <w:spacing w:after="150"/>
        <w:rPr>
          <w:rFonts w:ascii="Arial" w:hAnsi="Arial" w:cs="Arial"/>
        </w:rPr>
      </w:pPr>
      <w:r w:rsidRPr="007E6A1A">
        <w:rPr>
          <w:rFonts w:ascii="Arial" w:hAnsi="Arial" w:cs="Arial"/>
          <w:color w:val="000000"/>
        </w:rPr>
        <w:t>Тежња за субјективним изразом Гогена и Ван Гога.</w:t>
      </w:r>
    </w:p>
    <w:p w14:paraId="58A1B64A" w14:textId="77777777" w:rsidR="007E6A1A" w:rsidRPr="007E6A1A" w:rsidRDefault="007E6A1A" w:rsidP="007E6A1A">
      <w:pPr>
        <w:spacing w:after="150"/>
        <w:rPr>
          <w:rFonts w:ascii="Arial" w:hAnsi="Arial" w:cs="Arial"/>
        </w:rPr>
      </w:pPr>
      <w:r w:rsidRPr="007E6A1A">
        <w:rPr>
          <w:rFonts w:ascii="Arial" w:hAnsi="Arial" w:cs="Arial"/>
          <w:color w:val="000000"/>
        </w:rPr>
        <w:t>Неоимпресионизам и поентилизам – рационални уметнички израз у сликарству Сезана и Сера.</w:t>
      </w:r>
    </w:p>
    <w:p w14:paraId="4EDB12EB" w14:textId="77777777" w:rsidR="007E6A1A" w:rsidRPr="007E6A1A" w:rsidRDefault="007E6A1A" w:rsidP="007E6A1A">
      <w:pPr>
        <w:spacing w:after="150"/>
        <w:rPr>
          <w:rFonts w:ascii="Arial" w:hAnsi="Arial" w:cs="Arial"/>
        </w:rPr>
      </w:pPr>
      <w:r w:rsidRPr="007E6A1A">
        <w:rPr>
          <w:rFonts w:ascii="Arial" w:hAnsi="Arial" w:cs="Arial"/>
          <w:color w:val="000000"/>
        </w:rPr>
        <w:t>Фовизам – Матис, Вламенк, Дифи, Вијар.</w:t>
      </w:r>
    </w:p>
    <w:p w14:paraId="457199A3" w14:textId="77777777" w:rsidR="007E6A1A" w:rsidRPr="007E6A1A" w:rsidRDefault="007E6A1A" w:rsidP="007E6A1A">
      <w:pPr>
        <w:spacing w:after="150"/>
        <w:rPr>
          <w:rFonts w:ascii="Arial" w:hAnsi="Arial" w:cs="Arial"/>
        </w:rPr>
      </w:pPr>
      <w:r w:rsidRPr="007E6A1A">
        <w:rPr>
          <w:rFonts w:ascii="Arial" w:hAnsi="Arial" w:cs="Arial"/>
          <w:color w:val="000000"/>
        </w:rPr>
        <w:t>Експресионизам – Мунк, групе Мост и Плави Јахач, Надежда Петровић.</w:t>
      </w:r>
    </w:p>
    <w:p w14:paraId="321FDB02" w14:textId="77777777" w:rsidR="007E6A1A" w:rsidRPr="007E6A1A" w:rsidRDefault="007E6A1A" w:rsidP="007E6A1A">
      <w:pPr>
        <w:spacing w:after="150"/>
        <w:rPr>
          <w:rFonts w:ascii="Arial" w:hAnsi="Arial" w:cs="Arial"/>
        </w:rPr>
      </w:pPr>
      <w:r w:rsidRPr="007E6A1A">
        <w:rPr>
          <w:rFonts w:ascii="Arial" w:hAnsi="Arial" w:cs="Arial"/>
          <w:color w:val="000000"/>
        </w:rPr>
        <w:t>Мексички експресионизам – Ороско, Ривера.</w:t>
      </w:r>
    </w:p>
    <w:p w14:paraId="0B219892" w14:textId="77777777" w:rsidR="007E6A1A" w:rsidRPr="007E6A1A" w:rsidRDefault="007E6A1A" w:rsidP="007E6A1A">
      <w:pPr>
        <w:spacing w:after="150"/>
        <w:rPr>
          <w:rFonts w:ascii="Arial" w:hAnsi="Arial" w:cs="Arial"/>
        </w:rPr>
      </w:pPr>
      <w:r w:rsidRPr="007E6A1A">
        <w:rPr>
          <w:rFonts w:ascii="Arial" w:hAnsi="Arial" w:cs="Arial"/>
          <w:color w:val="000000"/>
        </w:rPr>
        <w:t>Кубизам – Пикасо, Брак, С. Шумановић.</w:t>
      </w:r>
    </w:p>
    <w:p w14:paraId="22E6DF66"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Геометријска апстракција и група Де стијл – Мондриан; Футуризам: Боћони.</w:t>
      </w:r>
    </w:p>
    <w:p w14:paraId="0E15150A" w14:textId="77777777" w:rsidR="007E6A1A" w:rsidRPr="007E6A1A" w:rsidRDefault="007E6A1A" w:rsidP="007E6A1A">
      <w:pPr>
        <w:spacing w:after="150"/>
        <w:rPr>
          <w:rFonts w:ascii="Arial" w:hAnsi="Arial" w:cs="Arial"/>
        </w:rPr>
      </w:pPr>
      <w:r w:rsidRPr="007E6A1A">
        <w:rPr>
          <w:rFonts w:ascii="Arial" w:hAnsi="Arial" w:cs="Arial"/>
          <w:color w:val="000000"/>
        </w:rPr>
        <w:t>Уметност конструктивизма – Татлин, Габо, Певзнер; Супрематизам – Маљевич.</w:t>
      </w:r>
    </w:p>
    <w:p w14:paraId="59D4D0F6" w14:textId="77777777" w:rsidR="007E6A1A" w:rsidRPr="007E6A1A" w:rsidRDefault="007E6A1A" w:rsidP="007E6A1A">
      <w:pPr>
        <w:spacing w:after="150"/>
        <w:rPr>
          <w:rFonts w:ascii="Arial" w:hAnsi="Arial" w:cs="Arial"/>
        </w:rPr>
      </w:pPr>
      <w:r w:rsidRPr="007E6A1A">
        <w:rPr>
          <w:rFonts w:ascii="Arial" w:hAnsi="Arial" w:cs="Arial"/>
          <w:color w:val="000000"/>
        </w:rPr>
        <w:t>Дадаизам – Арп, Дишан.</w:t>
      </w:r>
    </w:p>
    <w:p w14:paraId="54614D46" w14:textId="77777777" w:rsidR="007E6A1A" w:rsidRPr="007E6A1A" w:rsidRDefault="007E6A1A" w:rsidP="007E6A1A">
      <w:pPr>
        <w:spacing w:after="150"/>
        <w:rPr>
          <w:rFonts w:ascii="Arial" w:hAnsi="Arial" w:cs="Arial"/>
        </w:rPr>
      </w:pPr>
      <w:r w:rsidRPr="007E6A1A">
        <w:rPr>
          <w:rFonts w:ascii="Arial" w:hAnsi="Arial" w:cs="Arial"/>
          <w:color w:val="000000"/>
        </w:rPr>
        <w:t>Метафизичко сликарство Ђорђа де Кирика.</w:t>
      </w:r>
    </w:p>
    <w:p w14:paraId="33DE6374" w14:textId="77777777" w:rsidR="007E6A1A" w:rsidRPr="007E6A1A" w:rsidRDefault="007E6A1A" w:rsidP="007E6A1A">
      <w:pPr>
        <w:spacing w:after="150"/>
        <w:rPr>
          <w:rFonts w:ascii="Arial" w:hAnsi="Arial" w:cs="Arial"/>
        </w:rPr>
      </w:pPr>
      <w:r w:rsidRPr="007E6A1A">
        <w:rPr>
          <w:rFonts w:ascii="Arial" w:hAnsi="Arial" w:cs="Arial"/>
          <w:color w:val="000000"/>
        </w:rPr>
        <w:t>Фантастична уметност – Шагал и Русо.</w:t>
      </w:r>
    </w:p>
    <w:p w14:paraId="759A17A1" w14:textId="77777777" w:rsidR="007E6A1A" w:rsidRPr="007E6A1A" w:rsidRDefault="007E6A1A" w:rsidP="007E6A1A">
      <w:pPr>
        <w:spacing w:after="150"/>
        <w:rPr>
          <w:rFonts w:ascii="Arial" w:hAnsi="Arial" w:cs="Arial"/>
        </w:rPr>
      </w:pPr>
      <w:r w:rsidRPr="007E6A1A">
        <w:rPr>
          <w:rFonts w:ascii="Arial" w:hAnsi="Arial" w:cs="Arial"/>
          <w:color w:val="000000"/>
        </w:rPr>
        <w:t>Надреализам – Дали, Миро, Кле, Милена Павловић Барили.</w:t>
      </w:r>
    </w:p>
    <w:p w14:paraId="3389680F" w14:textId="77777777" w:rsidR="007E6A1A" w:rsidRPr="007E6A1A" w:rsidRDefault="007E6A1A" w:rsidP="007E6A1A">
      <w:pPr>
        <w:spacing w:after="150"/>
        <w:rPr>
          <w:rFonts w:ascii="Arial" w:hAnsi="Arial" w:cs="Arial"/>
        </w:rPr>
      </w:pPr>
      <w:r w:rsidRPr="007E6A1A">
        <w:rPr>
          <w:rFonts w:ascii="Arial" w:hAnsi="Arial" w:cs="Arial"/>
          <w:color w:val="000000"/>
        </w:rPr>
        <w:t>Европска скулптура прве половине ХХ века – органски облици у скулптури – Арп, Бранкуси, Мур; мобили – Калдер.</w:t>
      </w:r>
    </w:p>
    <w:p w14:paraId="3969E8EF" w14:textId="77777777" w:rsidR="007E6A1A" w:rsidRPr="007E6A1A" w:rsidRDefault="007E6A1A" w:rsidP="007E6A1A">
      <w:pPr>
        <w:spacing w:after="150"/>
        <w:rPr>
          <w:rFonts w:ascii="Arial" w:hAnsi="Arial" w:cs="Arial"/>
        </w:rPr>
      </w:pPr>
      <w:r w:rsidRPr="007E6A1A">
        <w:rPr>
          <w:rFonts w:ascii="Arial" w:hAnsi="Arial" w:cs="Arial"/>
          <w:color w:val="000000"/>
        </w:rPr>
        <w:t>Прекид са историјским стиловима у архитектури ХIХ века и стварање међународног стила – Корбизије, Рајт, Гропијус.</w:t>
      </w:r>
    </w:p>
    <w:p w14:paraId="2F19D85D" w14:textId="77777777" w:rsidR="007E6A1A" w:rsidRPr="007E6A1A" w:rsidRDefault="007E6A1A" w:rsidP="007E6A1A">
      <w:pPr>
        <w:spacing w:after="150"/>
        <w:rPr>
          <w:rFonts w:ascii="Arial" w:hAnsi="Arial" w:cs="Arial"/>
        </w:rPr>
      </w:pPr>
      <w:r w:rsidRPr="007E6A1A">
        <w:rPr>
          <w:rFonts w:ascii="Arial" w:hAnsi="Arial" w:cs="Arial"/>
          <w:color w:val="000000"/>
        </w:rPr>
        <w:t>Шпанска архитектура – Гауди.</w:t>
      </w:r>
    </w:p>
    <w:p w14:paraId="0D8E42D4" w14:textId="77777777" w:rsidR="007E6A1A" w:rsidRPr="007E6A1A" w:rsidRDefault="007E6A1A" w:rsidP="007E6A1A">
      <w:pPr>
        <w:spacing w:after="150"/>
        <w:rPr>
          <w:rFonts w:ascii="Arial" w:hAnsi="Arial" w:cs="Arial"/>
        </w:rPr>
      </w:pPr>
      <w:r w:rsidRPr="007E6A1A">
        <w:rPr>
          <w:rFonts w:ascii="Arial" w:hAnsi="Arial" w:cs="Arial"/>
          <w:color w:val="000000"/>
        </w:rPr>
        <w:t>Нове тенденције у уметности треће четвртине ХХ века – енформел, поп арт, уметност нових визуелних истраживања, кинетичка уметност...</w:t>
      </w:r>
    </w:p>
    <w:p w14:paraId="25A666B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BBFD1BF" w14:textId="77777777" w:rsidR="007E6A1A" w:rsidRPr="007E6A1A" w:rsidRDefault="007E6A1A" w:rsidP="007E6A1A">
      <w:pPr>
        <w:spacing w:after="150"/>
        <w:rPr>
          <w:rFonts w:ascii="Arial" w:hAnsi="Arial" w:cs="Arial"/>
        </w:rPr>
      </w:pPr>
      <w:r w:rsidRPr="007E6A1A">
        <w:rPr>
          <w:rFonts w:ascii="Arial" w:hAnsi="Arial" w:cs="Arial"/>
          <w:color w:val="000000"/>
        </w:rPr>
        <w:t>Остварити корелацију са предметима: српски језик и књижевност, музичка уметност и историја и сарадњу са предметним наставницима. Наставу реализовати савременим наставним методама и свим доступним аудиовизуелним средствима. Препоручује се извођење наставе пред оригиналним делима у музејима и гелeријама и, по могућности, у току школовања студијско путовање у неку суседну земљу богату уметничким благом.</w:t>
      </w:r>
    </w:p>
    <w:p w14:paraId="08DE86F9" w14:textId="77777777" w:rsidR="007E6A1A" w:rsidRPr="007E6A1A" w:rsidRDefault="007E6A1A" w:rsidP="007E6A1A">
      <w:pPr>
        <w:spacing w:after="150"/>
        <w:rPr>
          <w:rFonts w:ascii="Arial" w:hAnsi="Arial" w:cs="Arial"/>
        </w:rPr>
      </w:pPr>
      <w:r w:rsidRPr="007E6A1A">
        <w:rPr>
          <w:rFonts w:ascii="Arial" w:hAnsi="Arial" w:cs="Arial"/>
          <w:color w:val="000000"/>
        </w:rPr>
        <w:t>Инсистирати на стручној ликовној терминологији и појмовима. У складу са одређеним наставним садржајима, подсетити ученике на раније савладано градиво о техникама и материјалима (мозаик, фреска, темпера, уље), о цртачким, сликарским, скулпторским и графичким техникама и поступцима, о металу и његовој обради... Приликом планирања оваквих наставних јединица обезбедити корелацију са одговарајућим стручним предметима.</w:t>
      </w:r>
    </w:p>
    <w:p w14:paraId="5BECB83A" w14:textId="77777777" w:rsidR="007E6A1A" w:rsidRPr="007E6A1A" w:rsidRDefault="007E6A1A" w:rsidP="007E6A1A">
      <w:pPr>
        <w:spacing w:after="150"/>
        <w:rPr>
          <w:rFonts w:ascii="Arial" w:hAnsi="Arial" w:cs="Arial"/>
        </w:rPr>
      </w:pPr>
      <w:r w:rsidRPr="007E6A1A">
        <w:rPr>
          <w:rFonts w:ascii="Arial" w:hAnsi="Arial" w:cs="Arial"/>
          <w:color w:val="000000"/>
        </w:rPr>
        <w:t>На карактеристичним примерима вршити поређење стилова епоха (на пример, између готике и ренесансе), и славних уметника унутар стила епохе (на пример, између Рубенса и Рембранта). Приликом утврђивања градива, постепено оспособљавати ученике за самостално поређење уметничких дела.</w:t>
      </w:r>
    </w:p>
    <w:p w14:paraId="236464A2" w14:textId="77777777" w:rsidR="007E6A1A" w:rsidRPr="007E6A1A" w:rsidRDefault="007E6A1A" w:rsidP="007E6A1A">
      <w:pPr>
        <w:spacing w:after="150"/>
        <w:rPr>
          <w:rFonts w:ascii="Arial" w:hAnsi="Arial" w:cs="Arial"/>
        </w:rPr>
      </w:pPr>
      <w:r w:rsidRPr="007E6A1A">
        <w:rPr>
          <w:rFonts w:ascii="Arial" w:hAnsi="Arial" w:cs="Arial"/>
          <w:color w:val="000000"/>
        </w:rPr>
        <w:t>Посебно обратити пажњу на узајамни однос уметности и природе, уметности и друштва и све релевантне факторе који су утицали на промене у уметности током историје. Указати на улогу и значај уметности кроз историју, посебно истаћи значај уметности у савременом друштву, њен утицај на друштвене односе, улогу у оплемењивању околине и значај за одрживи развој. Указати на утицај технологије на уметност XXI века и на нове трендове у уметности (мултикултуралност, мултидисциплинарност итд.). Развијати критичко мишљење аргументованим дискусијама. Пожељно је повремено задавати домаће задатке и пројекте који укључују истраживачки рад, коришћење информација из различитих извора, тимски рад и презентацију резултата.</w:t>
      </w:r>
    </w:p>
    <w:p w14:paraId="5D757357"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ЦРТАЊЕ И СЛИКАЊЕ</w:t>
      </w:r>
    </w:p>
    <w:p w14:paraId="7DD6BE4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24F66D1"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визуелно изражавање цртачким и сликарским техникама.</w:t>
      </w:r>
    </w:p>
    <w:p w14:paraId="2B28277C"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E7F856E" w14:textId="77777777" w:rsidR="007E6A1A" w:rsidRPr="007E6A1A" w:rsidRDefault="007E6A1A" w:rsidP="007E6A1A">
      <w:pPr>
        <w:spacing w:after="150"/>
        <w:rPr>
          <w:rFonts w:ascii="Arial" w:hAnsi="Arial" w:cs="Arial"/>
        </w:rPr>
      </w:pPr>
      <w:r w:rsidRPr="007E6A1A">
        <w:rPr>
          <w:rFonts w:ascii="Arial" w:hAnsi="Arial" w:cs="Arial"/>
          <w:color w:val="000000"/>
        </w:rPr>
        <w:t>– овладају цртачким и сликарским техникама, материјалима и прибором;</w:t>
      </w:r>
    </w:p>
    <w:p w14:paraId="3D2EAE71" w14:textId="77777777" w:rsidR="007E6A1A" w:rsidRPr="007E6A1A" w:rsidRDefault="007E6A1A" w:rsidP="007E6A1A">
      <w:pPr>
        <w:spacing w:after="150"/>
        <w:rPr>
          <w:rFonts w:ascii="Arial" w:hAnsi="Arial" w:cs="Arial"/>
        </w:rPr>
      </w:pPr>
      <w:r w:rsidRPr="007E6A1A">
        <w:rPr>
          <w:rFonts w:ascii="Arial" w:hAnsi="Arial" w:cs="Arial"/>
          <w:color w:val="000000"/>
        </w:rPr>
        <w:t>– примењују ликовне законитости у раду;</w:t>
      </w:r>
    </w:p>
    <w:p w14:paraId="42E70AF4"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примене стечена знања у настави других предмета;</w:t>
      </w:r>
    </w:p>
    <w:p w14:paraId="349C0DAE"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мишљење и визуелно опажање и памћење;</w:t>
      </w:r>
    </w:p>
    <w:p w14:paraId="61C59A49"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74BCC6B2"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однос према заштити здравља, радне и животне околине;</w:t>
      </w:r>
    </w:p>
    <w:p w14:paraId="091F9540"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и целоживотно самоусавршавање.</w:t>
      </w:r>
    </w:p>
    <w:p w14:paraId="1BAD7206"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67FC056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 + 60 часова у блоку)</w:t>
      </w:r>
    </w:p>
    <w:p w14:paraId="4A6732BA" w14:textId="77777777" w:rsidR="007E6A1A" w:rsidRPr="007E6A1A" w:rsidRDefault="007E6A1A" w:rsidP="007E6A1A">
      <w:pPr>
        <w:spacing w:after="150"/>
        <w:rPr>
          <w:rFonts w:ascii="Arial" w:hAnsi="Arial" w:cs="Arial"/>
        </w:rPr>
      </w:pPr>
      <w:r w:rsidRPr="007E6A1A">
        <w:rPr>
          <w:rFonts w:ascii="Arial" w:hAnsi="Arial" w:cs="Arial"/>
          <w:color w:val="000000"/>
        </w:rPr>
        <w:t>ЛИНИЈА И СМЕР</w:t>
      </w:r>
    </w:p>
    <w:p w14:paraId="7411F743" w14:textId="77777777" w:rsidR="007E6A1A" w:rsidRPr="007E6A1A" w:rsidRDefault="007E6A1A" w:rsidP="007E6A1A">
      <w:pPr>
        <w:spacing w:after="150"/>
        <w:rPr>
          <w:rFonts w:ascii="Arial" w:hAnsi="Arial" w:cs="Arial"/>
        </w:rPr>
      </w:pPr>
      <w:r w:rsidRPr="007E6A1A">
        <w:rPr>
          <w:rFonts w:ascii="Arial" w:hAnsi="Arial" w:cs="Arial"/>
          <w:color w:val="000000"/>
        </w:rPr>
        <w:t>Линија као основно средство цртежа.</w:t>
      </w:r>
    </w:p>
    <w:p w14:paraId="7047C28B"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линије – цртање драперије.</w:t>
      </w:r>
    </w:p>
    <w:p w14:paraId="0BFF3C6B" w14:textId="77777777" w:rsidR="007E6A1A" w:rsidRPr="007E6A1A" w:rsidRDefault="007E6A1A" w:rsidP="007E6A1A">
      <w:pPr>
        <w:spacing w:after="150"/>
        <w:rPr>
          <w:rFonts w:ascii="Arial" w:hAnsi="Arial" w:cs="Arial"/>
        </w:rPr>
      </w:pPr>
      <w:r w:rsidRPr="007E6A1A">
        <w:rPr>
          <w:rFonts w:ascii="Arial" w:hAnsi="Arial" w:cs="Arial"/>
          <w:color w:val="000000"/>
        </w:rPr>
        <w:t>Основни смерови у композицији.</w:t>
      </w:r>
    </w:p>
    <w:p w14:paraId="59BD9A54" w14:textId="77777777" w:rsidR="007E6A1A" w:rsidRPr="007E6A1A" w:rsidRDefault="007E6A1A" w:rsidP="007E6A1A">
      <w:pPr>
        <w:spacing w:after="150"/>
        <w:rPr>
          <w:rFonts w:ascii="Arial" w:hAnsi="Arial" w:cs="Arial"/>
        </w:rPr>
      </w:pPr>
      <w:r w:rsidRPr="007E6A1A">
        <w:rPr>
          <w:rFonts w:ascii="Arial" w:hAnsi="Arial" w:cs="Arial"/>
          <w:color w:val="000000"/>
        </w:rPr>
        <w:t>ВЕЛИЧИНА И ОБЛИК</w:t>
      </w:r>
    </w:p>
    <w:p w14:paraId="59D670F7" w14:textId="77777777" w:rsidR="007E6A1A" w:rsidRPr="007E6A1A" w:rsidRDefault="007E6A1A" w:rsidP="007E6A1A">
      <w:pPr>
        <w:spacing w:after="150"/>
        <w:rPr>
          <w:rFonts w:ascii="Arial" w:hAnsi="Arial" w:cs="Arial"/>
        </w:rPr>
      </w:pPr>
      <w:r w:rsidRPr="007E6A1A">
        <w:rPr>
          <w:rFonts w:ascii="Arial" w:hAnsi="Arial" w:cs="Arial"/>
          <w:color w:val="000000"/>
        </w:rPr>
        <w:t>Начела естетског реда – ритам.</w:t>
      </w:r>
    </w:p>
    <w:p w14:paraId="12B89584" w14:textId="77777777" w:rsidR="007E6A1A" w:rsidRPr="007E6A1A" w:rsidRDefault="007E6A1A" w:rsidP="007E6A1A">
      <w:pPr>
        <w:spacing w:after="150"/>
        <w:rPr>
          <w:rFonts w:ascii="Arial" w:hAnsi="Arial" w:cs="Arial"/>
        </w:rPr>
      </w:pPr>
      <w:r w:rsidRPr="007E6A1A">
        <w:rPr>
          <w:rFonts w:ascii="Arial" w:hAnsi="Arial" w:cs="Arial"/>
          <w:color w:val="000000"/>
        </w:rPr>
        <w:t>Начела естетског реда – контраст, доминација.</w:t>
      </w:r>
    </w:p>
    <w:p w14:paraId="4E4C9E00" w14:textId="77777777" w:rsidR="007E6A1A" w:rsidRPr="007E6A1A" w:rsidRDefault="007E6A1A" w:rsidP="007E6A1A">
      <w:pPr>
        <w:spacing w:after="150"/>
        <w:rPr>
          <w:rFonts w:ascii="Arial" w:hAnsi="Arial" w:cs="Arial"/>
        </w:rPr>
      </w:pPr>
      <w:r w:rsidRPr="007E6A1A">
        <w:rPr>
          <w:rFonts w:ascii="Arial" w:hAnsi="Arial" w:cs="Arial"/>
          <w:color w:val="000000"/>
        </w:rPr>
        <w:t>Просторни положај и однос облика у природи.</w:t>
      </w:r>
    </w:p>
    <w:p w14:paraId="6C5656EA" w14:textId="77777777" w:rsidR="007E6A1A" w:rsidRPr="007E6A1A" w:rsidRDefault="007E6A1A" w:rsidP="007E6A1A">
      <w:pPr>
        <w:spacing w:after="150"/>
        <w:rPr>
          <w:rFonts w:ascii="Arial" w:hAnsi="Arial" w:cs="Arial"/>
        </w:rPr>
      </w:pPr>
      <w:r w:rsidRPr="007E6A1A">
        <w:rPr>
          <w:rFonts w:ascii="Arial" w:hAnsi="Arial" w:cs="Arial"/>
          <w:color w:val="000000"/>
        </w:rPr>
        <w:t>Спојеви: додиривање, преклапање и прожимање облика.</w:t>
      </w:r>
    </w:p>
    <w:p w14:paraId="475144F2" w14:textId="77777777" w:rsidR="007E6A1A" w:rsidRPr="007E6A1A" w:rsidRDefault="007E6A1A" w:rsidP="007E6A1A">
      <w:pPr>
        <w:spacing w:after="150"/>
        <w:rPr>
          <w:rFonts w:ascii="Arial" w:hAnsi="Arial" w:cs="Arial"/>
        </w:rPr>
      </w:pPr>
      <w:r w:rsidRPr="007E6A1A">
        <w:rPr>
          <w:rFonts w:ascii="Arial" w:hAnsi="Arial" w:cs="Arial"/>
          <w:color w:val="000000"/>
        </w:rPr>
        <w:t>Свођење природних облика на геометријске.</w:t>
      </w:r>
    </w:p>
    <w:p w14:paraId="13CECE29"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7FC7B0FD" w14:textId="77777777" w:rsidR="007E6A1A" w:rsidRPr="007E6A1A" w:rsidRDefault="007E6A1A" w:rsidP="007E6A1A">
      <w:pPr>
        <w:spacing w:after="150"/>
        <w:rPr>
          <w:rFonts w:ascii="Arial" w:hAnsi="Arial" w:cs="Arial"/>
        </w:rPr>
      </w:pPr>
      <w:r w:rsidRPr="007E6A1A">
        <w:rPr>
          <w:rFonts w:ascii="Arial" w:hAnsi="Arial" w:cs="Arial"/>
          <w:color w:val="000000"/>
        </w:rPr>
        <w:t>Односи величина у композицији.</w:t>
      </w:r>
    </w:p>
    <w:p w14:paraId="2ADDDFA9" w14:textId="77777777" w:rsidR="007E6A1A" w:rsidRPr="007E6A1A" w:rsidRDefault="007E6A1A" w:rsidP="007E6A1A">
      <w:pPr>
        <w:spacing w:after="150"/>
        <w:rPr>
          <w:rFonts w:ascii="Arial" w:hAnsi="Arial" w:cs="Arial"/>
        </w:rPr>
      </w:pPr>
      <w:r w:rsidRPr="007E6A1A">
        <w:rPr>
          <w:rFonts w:ascii="Arial" w:hAnsi="Arial" w:cs="Arial"/>
          <w:color w:val="000000"/>
        </w:rPr>
        <w:t>Текстура као квалитет, изглед површина у природи.</w:t>
      </w:r>
    </w:p>
    <w:p w14:paraId="1CDA12B7" w14:textId="77777777" w:rsidR="007E6A1A" w:rsidRPr="007E6A1A" w:rsidRDefault="007E6A1A" w:rsidP="007E6A1A">
      <w:pPr>
        <w:spacing w:after="150"/>
        <w:rPr>
          <w:rFonts w:ascii="Arial" w:hAnsi="Arial" w:cs="Arial"/>
        </w:rPr>
      </w:pPr>
      <w:r w:rsidRPr="007E6A1A">
        <w:rPr>
          <w:rFonts w:ascii="Arial" w:hAnsi="Arial" w:cs="Arial"/>
          <w:color w:val="000000"/>
        </w:rPr>
        <w:t>Природна и вештачка текстура.</w:t>
      </w:r>
    </w:p>
    <w:p w14:paraId="750CB26C" w14:textId="77777777" w:rsidR="007E6A1A" w:rsidRPr="007E6A1A" w:rsidRDefault="007E6A1A" w:rsidP="007E6A1A">
      <w:pPr>
        <w:spacing w:after="150"/>
        <w:rPr>
          <w:rFonts w:ascii="Arial" w:hAnsi="Arial" w:cs="Arial"/>
        </w:rPr>
      </w:pPr>
      <w:r w:rsidRPr="007E6A1A">
        <w:rPr>
          <w:rFonts w:ascii="Arial" w:hAnsi="Arial" w:cs="Arial"/>
          <w:color w:val="000000"/>
        </w:rPr>
        <w:t>Текстура као средство израза и део композиције – акценат и транспарентност.</w:t>
      </w:r>
    </w:p>
    <w:p w14:paraId="0325BF11"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5A1F9CF5" w14:textId="77777777" w:rsidR="007E6A1A" w:rsidRPr="007E6A1A" w:rsidRDefault="007E6A1A" w:rsidP="007E6A1A">
      <w:pPr>
        <w:spacing w:after="150"/>
        <w:rPr>
          <w:rFonts w:ascii="Arial" w:hAnsi="Arial" w:cs="Arial"/>
        </w:rPr>
      </w:pPr>
      <w:r w:rsidRPr="007E6A1A">
        <w:rPr>
          <w:rFonts w:ascii="Arial" w:hAnsi="Arial" w:cs="Arial"/>
          <w:color w:val="000000"/>
        </w:rPr>
        <w:t>Валер и валерски кључеви.</w:t>
      </w:r>
    </w:p>
    <w:p w14:paraId="09D53C2D" w14:textId="77777777" w:rsidR="007E6A1A" w:rsidRPr="007E6A1A" w:rsidRDefault="007E6A1A" w:rsidP="007E6A1A">
      <w:pPr>
        <w:spacing w:after="150"/>
        <w:rPr>
          <w:rFonts w:ascii="Arial" w:hAnsi="Arial" w:cs="Arial"/>
        </w:rPr>
      </w:pPr>
      <w:r w:rsidRPr="007E6A1A">
        <w:rPr>
          <w:rFonts w:ascii="Arial" w:hAnsi="Arial" w:cs="Arial"/>
          <w:color w:val="000000"/>
        </w:rPr>
        <w:t>Интервали, ритам.</w:t>
      </w:r>
    </w:p>
    <w:p w14:paraId="5472344E" w14:textId="77777777" w:rsidR="007E6A1A" w:rsidRPr="007E6A1A" w:rsidRDefault="007E6A1A" w:rsidP="007E6A1A">
      <w:pPr>
        <w:spacing w:after="150"/>
        <w:rPr>
          <w:rFonts w:ascii="Arial" w:hAnsi="Arial" w:cs="Arial"/>
        </w:rPr>
      </w:pPr>
      <w:r w:rsidRPr="007E6A1A">
        <w:rPr>
          <w:rFonts w:ascii="Arial" w:hAnsi="Arial" w:cs="Arial"/>
          <w:color w:val="000000"/>
        </w:rPr>
        <w:t>Реалистични и декоративни начин приказа простора.</w:t>
      </w:r>
    </w:p>
    <w:p w14:paraId="3C4D89C0" w14:textId="77777777" w:rsidR="007E6A1A" w:rsidRPr="007E6A1A" w:rsidRDefault="007E6A1A" w:rsidP="007E6A1A">
      <w:pPr>
        <w:spacing w:after="150"/>
        <w:rPr>
          <w:rFonts w:ascii="Arial" w:hAnsi="Arial" w:cs="Arial"/>
        </w:rPr>
      </w:pPr>
      <w:r w:rsidRPr="007E6A1A">
        <w:rPr>
          <w:rFonts w:ascii="Arial" w:hAnsi="Arial" w:cs="Arial"/>
          <w:color w:val="000000"/>
        </w:rPr>
        <w:t>Осветљеност и различите валерске вредности.</w:t>
      </w:r>
    </w:p>
    <w:p w14:paraId="05AA566E"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72C27EF8" w14:textId="77777777" w:rsidR="007E6A1A" w:rsidRPr="007E6A1A" w:rsidRDefault="007E6A1A" w:rsidP="007E6A1A">
      <w:pPr>
        <w:spacing w:after="150"/>
        <w:rPr>
          <w:rFonts w:ascii="Arial" w:hAnsi="Arial" w:cs="Arial"/>
        </w:rPr>
      </w:pPr>
      <w:r w:rsidRPr="007E6A1A">
        <w:rPr>
          <w:rFonts w:ascii="Arial" w:hAnsi="Arial" w:cs="Arial"/>
          <w:color w:val="000000"/>
        </w:rPr>
        <w:t>Тонско сликање.</w:t>
      </w:r>
    </w:p>
    <w:p w14:paraId="2A8DD519" w14:textId="77777777" w:rsidR="007E6A1A" w:rsidRPr="007E6A1A" w:rsidRDefault="007E6A1A" w:rsidP="007E6A1A">
      <w:pPr>
        <w:spacing w:after="150"/>
        <w:rPr>
          <w:rFonts w:ascii="Arial" w:hAnsi="Arial" w:cs="Arial"/>
        </w:rPr>
      </w:pPr>
      <w:r w:rsidRPr="007E6A1A">
        <w:rPr>
          <w:rFonts w:ascii="Arial" w:hAnsi="Arial" w:cs="Arial"/>
          <w:color w:val="000000"/>
        </w:rPr>
        <w:t>Тонска градација.</w:t>
      </w:r>
    </w:p>
    <w:p w14:paraId="1E34F43B" w14:textId="77777777" w:rsidR="007E6A1A" w:rsidRPr="007E6A1A" w:rsidRDefault="007E6A1A" w:rsidP="007E6A1A">
      <w:pPr>
        <w:spacing w:after="150"/>
        <w:rPr>
          <w:rFonts w:ascii="Arial" w:hAnsi="Arial" w:cs="Arial"/>
        </w:rPr>
      </w:pPr>
      <w:r w:rsidRPr="007E6A1A">
        <w:rPr>
          <w:rFonts w:ascii="Arial" w:hAnsi="Arial" w:cs="Arial"/>
          <w:color w:val="000000"/>
        </w:rPr>
        <w:t>Топле и хладне боје.</w:t>
      </w:r>
    </w:p>
    <w:p w14:paraId="708A2E3B"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боја.</w:t>
      </w:r>
    </w:p>
    <w:p w14:paraId="001C937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(60 часова)</w:t>
      </w:r>
    </w:p>
    <w:p w14:paraId="6352ADDF" w14:textId="77777777" w:rsidR="007E6A1A" w:rsidRPr="007E6A1A" w:rsidRDefault="007E6A1A" w:rsidP="007E6A1A">
      <w:pPr>
        <w:spacing w:after="150"/>
        <w:rPr>
          <w:rFonts w:ascii="Arial" w:hAnsi="Arial" w:cs="Arial"/>
        </w:rPr>
      </w:pPr>
      <w:r w:rsidRPr="007E6A1A">
        <w:rPr>
          <w:rFonts w:ascii="Arial" w:hAnsi="Arial" w:cs="Arial"/>
          <w:color w:val="000000"/>
        </w:rPr>
        <w:t>ВЕЖБАЊЕ</w:t>
      </w:r>
    </w:p>
    <w:p w14:paraId="75E53C3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часова годишње + 60 часова у блоку)</w:t>
      </w:r>
    </w:p>
    <w:p w14:paraId="76433FE0"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w:t>
      </w:r>
    </w:p>
    <w:p w14:paraId="0CF65C01" w14:textId="77777777" w:rsidR="007E6A1A" w:rsidRPr="007E6A1A" w:rsidRDefault="007E6A1A" w:rsidP="007E6A1A">
      <w:pPr>
        <w:spacing w:after="150"/>
        <w:rPr>
          <w:rFonts w:ascii="Arial" w:hAnsi="Arial" w:cs="Arial"/>
        </w:rPr>
      </w:pPr>
      <w:r w:rsidRPr="007E6A1A">
        <w:rPr>
          <w:rFonts w:ascii="Arial" w:hAnsi="Arial" w:cs="Arial"/>
          <w:color w:val="000000"/>
        </w:rPr>
        <w:t>Свођење посматраног облика на једноставне форме.</w:t>
      </w:r>
    </w:p>
    <w:p w14:paraId="62344DEE" w14:textId="77777777" w:rsidR="007E6A1A" w:rsidRPr="007E6A1A" w:rsidRDefault="007E6A1A" w:rsidP="007E6A1A">
      <w:pPr>
        <w:spacing w:after="150"/>
        <w:rPr>
          <w:rFonts w:ascii="Arial" w:hAnsi="Arial" w:cs="Arial"/>
        </w:rPr>
      </w:pPr>
      <w:r w:rsidRPr="007E6A1A">
        <w:rPr>
          <w:rFonts w:ascii="Arial" w:hAnsi="Arial" w:cs="Arial"/>
          <w:color w:val="000000"/>
        </w:rPr>
        <w:t>Међусобни односи делова и целине у композицији.</w:t>
      </w:r>
    </w:p>
    <w:p w14:paraId="0B9E8CD0" w14:textId="77777777" w:rsidR="007E6A1A" w:rsidRPr="007E6A1A" w:rsidRDefault="007E6A1A" w:rsidP="007E6A1A">
      <w:pPr>
        <w:spacing w:after="150"/>
        <w:rPr>
          <w:rFonts w:ascii="Arial" w:hAnsi="Arial" w:cs="Arial"/>
        </w:rPr>
      </w:pPr>
      <w:r w:rsidRPr="007E6A1A">
        <w:rPr>
          <w:rFonts w:ascii="Arial" w:hAnsi="Arial" w:cs="Arial"/>
          <w:color w:val="000000"/>
        </w:rPr>
        <w:t>Простор и композиција.</w:t>
      </w:r>
    </w:p>
    <w:p w14:paraId="5C8CC9DF" w14:textId="77777777" w:rsidR="007E6A1A" w:rsidRPr="007E6A1A" w:rsidRDefault="007E6A1A" w:rsidP="007E6A1A">
      <w:pPr>
        <w:spacing w:after="150"/>
        <w:rPr>
          <w:rFonts w:ascii="Arial" w:hAnsi="Arial" w:cs="Arial"/>
        </w:rPr>
      </w:pPr>
      <w:r w:rsidRPr="007E6A1A">
        <w:rPr>
          <w:rFonts w:ascii="Arial" w:hAnsi="Arial" w:cs="Arial"/>
          <w:color w:val="000000"/>
        </w:rPr>
        <w:t>ПРОПОРЦИЈЕ ГЛАВЕ</w:t>
      </w:r>
    </w:p>
    <w:p w14:paraId="202966B3" w14:textId="77777777" w:rsidR="007E6A1A" w:rsidRPr="007E6A1A" w:rsidRDefault="007E6A1A" w:rsidP="007E6A1A">
      <w:pPr>
        <w:spacing w:after="150"/>
        <w:rPr>
          <w:rFonts w:ascii="Arial" w:hAnsi="Arial" w:cs="Arial"/>
        </w:rPr>
      </w:pPr>
      <w:r w:rsidRPr="007E6A1A">
        <w:rPr>
          <w:rFonts w:ascii="Arial" w:hAnsi="Arial" w:cs="Arial"/>
          <w:color w:val="000000"/>
        </w:rPr>
        <w:t>Портретна уметност кроз историју.</w:t>
      </w:r>
    </w:p>
    <w:p w14:paraId="6F55B013" w14:textId="77777777" w:rsidR="007E6A1A" w:rsidRPr="007E6A1A" w:rsidRDefault="007E6A1A" w:rsidP="007E6A1A">
      <w:pPr>
        <w:spacing w:after="150"/>
        <w:rPr>
          <w:rFonts w:ascii="Arial" w:hAnsi="Arial" w:cs="Arial"/>
        </w:rPr>
      </w:pPr>
      <w:r w:rsidRPr="007E6A1A">
        <w:rPr>
          <w:rFonts w:ascii="Arial" w:hAnsi="Arial" w:cs="Arial"/>
          <w:color w:val="000000"/>
        </w:rPr>
        <w:t>Анатомске карактеристике главе.</w:t>
      </w:r>
    </w:p>
    <w:p w14:paraId="4550BAF1" w14:textId="77777777" w:rsidR="007E6A1A" w:rsidRPr="007E6A1A" w:rsidRDefault="007E6A1A" w:rsidP="007E6A1A">
      <w:pPr>
        <w:spacing w:after="150"/>
        <w:rPr>
          <w:rFonts w:ascii="Arial" w:hAnsi="Arial" w:cs="Arial"/>
        </w:rPr>
      </w:pPr>
      <w:r w:rsidRPr="007E6A1A">
        <w:rPr>
          <w:rFonts w:ascii="Arial" w:hAnsi="Arial" w:cs="Arial"/>
          <w:color w:val="000000"/>
        </w:rPr>
        <w:t>Цртање главе.</w:t>
      </w:r>
    </w:p>
    <w:p w14:paraId="45209B13"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0EE9F47B"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топлим и хладним бојама.</w:t>
      </w:r>
    </w:p>
    <w:p w14:paraId="4054DE96" w14:textId="77777777" w:rsidR="007E6A1A" w:rsidRPr="007E6A1A" w:rsidRDefault="007E6A1A" w:rsidP="007E6A1A">
      <w:pPr>
        <w:spacing w:after="150"/>
        <w:rPr>
          <w:rFonts w:ascii="Arial" w:hAnsi="Arial" w:cs="Arial"/>
        </w:rPr>
      </w:pPr>
      <w:r w:rsidRPr="007E6A1A">
        <w:rPr>
          <w:rFonts w:ascii="Arial" w:hAnsi="Arial" w:cs="Arial"/>
          <w:color w:val="000000"/>
        </w:rPr>
        <w:t>Комплементарне боје.</w:t>
      </w:r>
    </w:p>
    <w:p w14:paraId="12EBFA69" w14:textId="77777777" w:rsidR="007E6A1A" w:rsidRPr="007E6A1A" w:rsidRDefault="007E6A1A" w:rsidP="007E6A1A">
      <w:pPr>
        <w:spacing w:after="150"/>
        <w:rPr>
          <w:rFonts w:ascii="Arial" w:hAnsi="Arial" w:cs="Arial"/>
        </w:rPr>
      </w:pPr>
      <w:r w:rsidRPr="007E6A1A">
        <w:rPr>
          <w:rFonts w:ascii="Arial" w:hAnsi="Arial" w:cs="Arial"/>
          <w:color w:val="000000"/>
        </w:rPr>
        <w:t>Обојеност осветљених и засенчених површина.</w:t>
      </w:r>
    </w:p>
    <w:p w14:paraId="01F2406D" w14:textId="77777777" w:rsidR="007E6A1A" w:rsidRPr="007E6A1A" w:rsidRDefault="007E6A1A" w:rsidP="007E6A1A">
      <w:pPr>
        <w:spacing w:after="150"/>
        <w:rPr>
          <w:rFonts w:ascii="Arial" w:hAnsi="Arial" w:cs="Arial"/>
        </w:rPr>
      </w:pPr>
      <w:r w:rsidRPr="007E6A1A">
        <w:rPr>
          <w:rFonts w:ascii="Arial" w:hAnsi="Arial" w:cs="Arial"/>
          <w:color w:val="000000"/>
        </w:rPr>
        <w:t>Гама и колорит.</w:t>
      </w:r>
    </w:p>
    <w:p w14:paraId="459E4481" w14:textId="77777777" w:rsidR="007E6A1A" w:rsidRPr="007E6A1A" w:rsidRDefault="007E6A1A" w:rsidP="007E6A1A">
      <w:pPr>
        <w:spacing w:after="150"/>
        <w:rPr>
          <w:rFonts w:ascii="Arial" w:hAnsi="Arial" w:cs="Arial"/>
        </w:rPr>
      </w:pPr>
      <w:r w:rsidRPr="007E6A1A">
        <w:rPr>
          <w:rFonts w:ascii="Arial" w:hAnsi="Arial" w:cs="Arial"/>
          <w:color w:val="000000"/>
        </w:rPr>
        <w:t>Општи тон на слици.</w:t>
      </w:r>
    </w:p>
    <w:p w14:paraId="63B6D77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(60 часова)</w:t>
      </w:r>
    </w:p>
    <w:p w14:paraId="7874CF76" w14:textId="77777777" w:rsidR="007E6A1A" w:rsidRPr="007E6A1A" w:rsidRDefault="007E6A1A" w:rsidP="007E6A1A">
      <w:pPr>
        <w:spacing w:after="150"/>
        <w:rPr>
          <w:rFonts w:ascii="Arial" w:hAnsi="Arial" w:cs="Arial"/>
        </w:rPr>
      </w:pPr>
      <w:r w:rsidRPr="007E6A1A">
        <w:rPr>
          <w:rFonts w:ascii="Arial" w:hAnsi="Arial" w:cs="Arial"/>
          <w:color w:val="000000"/>
        </w:rPr>
        <w:t>Студија мртве природе – цртеж.</w:t>
      </w:r>
    </w:p>
    <w:p w14:paraId="3447DCE7" w14:textId="77777777" w:rsidR="007E6A1A" w:rsidRPr="007E6A1A" w:rsidRDefault="007E6A1A" w:rsidP="007E6A1A">
      <w:pPr>
        <w:spacing w:after="150"/>
        <w:rPr>
          <w:rFonts w:ascii="Arial" w:hAnsi="Arial" w:cs="Arial"/>
        </w:rPr>
      </w:pPr>
      <w:r w:rsidRPr="007E6A1A">
        <w:rPr>
          <w:rFonts w:ascii="Arial" w:hAnsi="Arial" w:cs="Arial"/>
          <w:color w:val="000000"/>
        </w:rPr>
        <w:t>Студија портрета – цртеж.</w:t>
      </w:r>
    </w:p>
    <w:p w14:paraId="43F24749"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 слика.</w:t>
      </w:r>
    </w:p>
    <w:p w14:paraId="40A58C4B" w14:textId="77777777" w:rsidR="007E6A1A" w:rsidRPr="007E6A1A" w:rsidRDefault="007E6A1A" w:rsidP="007E6A1A">
      <w:pPr>
        <w:spacing w:after="150"/>
        <w:rPr>
          <w:rFonts w:ascii="Arial" w:hAnsi="Arial" w:cs="Arial"/>
        </w:rPr>
      </w:pPr>
      <w:r w:rsidRPr="007E6A1A">
        <w:rPr>
          <w:rFonts w:ascii="Arial" w:hAnsi="Arial" w:cs="Arial"/>
          <w:color w:val="000000"/>
        </w:rPr>
        <w:t>Портрет – слика.</w:t>
      </w:r>
    </w:p>
    <w:p w14:paraId="2A03EBBE" w14:textId="77777777" w:rsidR="007E6A1A" w:rsidRPr="007E6A1A" w:rsidRDefault="007E6A1A" w:rsidP="007E6A1A">
      <w:pPr>
        <w:spacing w:after="150"/>
        <w:rPr>
          <w:rFonts w:ascii="Arial" w:hAnsi="Arial" w:cs="Arial"/>
        </w:rPr>
      </w:pPr>
      <w:r w:rsidRPr="007E6A1A">
        <w:rPr>
          <w:rFonts w:ascii="Arial" w:hAnsi="Arial" w:cs="Arial"/>
          <w:color w:val="000000"/>
        </w:rPr>
        <w:t>Акварел и мали формат.</w:t>
      </w:r>
    </w:p>
    <w:p w14:paraId="7377B156" w14:textId="77777777" w:rsidR="007E6A1A" w:rsidRPr="007E6A1A" w:rsidRDefault="007E6A1A" w:rsidP="007E6A1A">
      <w:pPr>
        <w:spacing w:after="150"/>
        <w:rPr>
          <w:rFonts w:ascii="Arial" w:hAnsi="Arial" w:cs="Arial"/>
        </w:rPr>
      </w:pPr>
      <w:r w:rsidRPr="007E6A1A">
        <w:rPr>
          <w:rFonts w:ascii="Arial" w:hAnsi="Arial" w:cs="Arial"/>
          <w:color w:val="000000"/>
        </w:rPr>
        <w:t>Пејзаж – слика.</w:t>
      </w:r>
    </w:p>
    <w:p w14:paraId="51DB1DDD"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часова годишње + 90 часова у блоку)</w:t>
      </w:r>
    </w:p>
    <w:p w14:paraId="5E15773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788C0B5D" w14:textId="77777777" w:rsidR="007E6A1A" w:rsidRPr="007E6A1A" w:rsidRDefault="007E6A1A" w:rsidP="007E6A1A">
      <w:pPr>
        <w:spacing w:after="150"/>
        <w:rPr>
          <w:rFonts w:ascii="Arial" w:hAnsi="Arial" w:cs="Arial"/>
        </w:rPr>
      </w:pPr>
      <w:r w:rsidRPr="007E6A1A">
        <w:rPr>
          <w:rFonts w:ascii="Arial" w:hAnsi="Arial" w:cs="Arial"/>
          <w:color w:val="000000"/>
        </w:rPr>
        <w:t>Елементи композиције.</w:t>
      </w:r>
    </w:p>
    <w:p w14:paraId="2F9CF56F"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 цртеж.</w:t>
      </w:r>
    </w:p>
    <w:p w14:paraId="33806689"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 слика.</w:t>
      </w:r>
    </w:p>
    <w:p w14:paraId="5FEA6CFC" w14:textId="77777777" w:rsidR="007E6A1A" w:rsidRPr="007E6A1A" w:rsidRDefault="007E6A1A" w:rsidP="007E6A1A">
      <w:pPr>
        <w:spacing w:after="150"/>
        <w:rPr>
          <w:rFonts w:ascii="Arial" w:hAnsi="Arial" w:cs="Arial"/>
        </w:rPr>
      </w:pPr>
      <w:r w:rsidRPr="007E6A1A">
        <w:rPr>
          <w:rFonts w:ascii="Arial" w:hAnsi="Arial" w:cs="Arial"/>
          <w:color w:val="000000"/>
        </w:rPr>
        <w:t>Гипсани модел главе – цртеж.</w:t>
      </w:r>
    </w:p>
    <w:p w14:paraId="3F63E9DF"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770FE02F" w14:textId="77777777" w:rsidR="007E6A1A" w:rsidRPr="007E6A1A" w:rsidRDefault="007E6A1A" w:rsidP="007E6A1A">
      <w:pPr>
        <w:spacing w:after="150"/>
        <w:rPr>
          <w:rFonts w:ascii="Arial" w:hAnsi="Arial" w:cs="Arial"/>
        </w:rPr>
      </w:pPr>
      <w:r w:rsidRPr="007E6A1A">
        <w:rPr>
          <w:rFonts w:ascii="Arial" w:hAnsi="Arial" w:cs="Arial"/>
          <w:color w:val="000000"/>
        </w:rPr>
        <w:t>Портрет по моделу – скицирање.</w:t>
      </w:r>
    </w:p>
    <w:p w14:paraId="3718528D" w14:textId="77777777" w:rsidR="007E6A1A" w:rsidRPr="007E6A1A" w:rsidRDefault="007E6A1A" w:rsidP="007E6A1A">
      <w:pPr>
        <w:spacing w:after="150"/>
        <w:rPr>
          <w:rFonts w:ascii="Arial" w:hAnsi="Arial" w:cs="Arial"/>
        </w:rPr>
      </w:pPr>
      <w:r w:rsidRPr="007E6A1A">
        <w:rPr>
          <w:rFonts w:ascii="Arial" w:hAnsi="Arial" w:cs="Arial"/>
          <w:color w:val="000000"/>
        </w:rPr>
        <w:t>Портрет по моделу – цртеж.</w:t>
      </w:r>
    </w:p>
    <w:p w14:paraId="3B23BF38" w14:textId="77777777" w:rsidR="007E6A1A" w:rsidRPr="007E6A1A" w:rsidRDefault="007E6A1A" w:rsidP="007E6A1A">
      <w:pPr>
        <w:spacing w:after="150"/>
        <w:rPr>
          <w:rFonts w:ascii="Arial" w:hAnsi="Arial" w:cs="Arial"/>
        </w:rPr>
      </w:pPr>
      <w:r w:rsidRPr="007E6A1A">
        <w:rPr>
          <w:rFonts w:ascii="Arial" w:hAnsi="Arial" w:cs="Arial"/>
          <w:color w:val="000000"/>
        </w:rPr>
        <w:t>Портрет по моделу – сликање акварелом.</w:t>
      </w:r>
    </w:p>
    <w:p w14:paraId="656B9292" w14:textId="77777777" w:rsidR="007E6A1A" w:rsidRPr="007E6A1A" w:rsidRDefault="007E6A1A" w:rsidP="007E6A1A">
      <w:pPr>
        <w:spacing w:after="150"/>
        <w:rPr>
          <w:rFonts w:ascii="Arial" w:hAnsi="Arial" w:cs="Arial"/>
        </w:rPr>
      </w:pPr>
      <w:r w:rsidRPr="007E6A1A">
        <w:rPr>
          <w:rFonts w:ascii="Arial" w:hAnsi="Arial" w:cs="Arial"/>
          <w:color w:val="000000"/>
        </w:rPr>
        <w:t>Портрет по моделу – сликање темпером.</w:t>
      </w:r>
    </w:p>
    <w:p w14:paraId="6AE2D2F6" w14:textId="77777777" w:rsidR="007E6A1A" w:rsidRPr="007E6A1A" w:rsidRDefault="007E6A1A" w:rsidP="007E6A1A">
      <w:pPr>
        <w:spacing w:after="150"/>
        <w:rPr>
          <w:rFonts w:ascii="Arial" w:hAnsi="Arial" w:cs="Arial"/>
        </w:rPr>
      </w:pPr>
      <w:r w:rsidRPr="007E6A1A">
        <w:rPr>
          <w:rFonts w:ascii="Arial" w:hAnsi="Arial" w:cs="Arial"/>
          <w:color w:val="000000"/>
        </w:rPr>
        <w:t>Простор</w:t>
      </w:r>
    </w:p>
    <w:p w14:paraId="1AC42519" w14:textId="77777777" w:rsidR="007E6A1A" w:rsidRPr="007E6A1A" w:rsidRDefault="007E6A1A" w:rsidP="007E6A1A">
      <w:pPr>
        <w:spacing w:after="150"/>
        <w:rPr>
          <w:rFonts w:ascii="Arial" w:hAnsi="Arial" w:cs="Arial"/>
        </w:rPr>
      </w:pPr>
      <w:r w:rsidRPr="007E6A1A">
        <w:rPr>
          <w:rFonts w:ascii="Arial" w:hAnsi="Arial" w:cs="Arial"/>
          <w:color w:val="000000"/>
        </w:rPr>
        <w:t>Студија полуфигуре – скицирање</w:t>
      </w:r>
    </w:p>
    <w:p w14:paraId="71D00220" w14:textId="77777777" w:rsidR="007E6A1A" w:rsidRPr="007E6A1A" w:rsidRDefault="007E6A1A" w:rsidP="007E6A1A">
      <w:pPr>
        <w:spacing w:after="150"/>
        <w:rPr>
          <w:rFonts w:ascii="Arial" w:hAnsi="Arial" w:cs="Arial"/>
        </w:rPr>
      </w:pPr>
      <w:r w:rsidRPr="007E6A1A">
        <w:rPr>
          <w:rFonts w:ascii="Arial" w:hAnsi="Arial" w:cs="Arial"/>
          <w:color w:val="000000"/>
        </w:rPr>
        <w:t>Студија полуфигуре – цртеж</w:t>
      </w:r>
    </w:p>
    <w:p w14:paraId="53EE81DB" w14:textId="77777777" w:rsidR="007E6A1A" w:rsidRPr="007E6A1A" w:rsidRDefault="007E6A1A" w:rsidP="007E6A1A">
      <w:pPr>
        <w:spacing w:after="150"/>
        <w:rPr>
          <w:rFonts w:ascii="Arial" w:hAnsi="Arial" w:cs="Arial"/>
        </w:rPr>
      </w:pPr>
      <w:r w:rsidRPr="007E6A1A">
        <w:rPr>
          <w:rFonts w:ascii="Arial" w:hAnsi="Arial" w:cs="Arial"/>
          <w:color w:val="000000"/>
        </w:rPr>
        <w:t>Полуфигура – сликање</w:t>
      </w:r>
    </w:p>
    <w:p w14:paraId="7FF88EB0" w14:textId="77777777" w:rsidR="007E6A1A" w:rsidRPr="007E6A1A" w:rsidRDefault="007E6A1A" w:rsidP="007E6A1A">
      <w:pPr>
        <w:spacing w:after="150"/>
        <w:rPr>
          <w:rFonts w:ascii="Arial" w:hAnsi="Arial" w:cs="Arial"/>
        </w:rPr>
      </w:pPr>
      <w:r w:rsidRPr="007E6A1A">
        <w:rPr>
          <w:rFonts w:ascii="Arial" w:hAnsi="Arial" w:cs="Arial"/>
          <w:color w:val="000000"/>
        </w:rPr>
        <w:t>Пејзаж – цртеж</w:t>
      </w:r>
    </w:p>
    <w:p w14:paraId="7D86F7DC" w14:textId="77777777" w:rsidR="007E6A1A" w:rsidRPr="007E6A1A" w:rsidRDefault="007E6A1A" w:rsidP="007E6A1A">
      <w:pPr>
        <w:spacing w:after="150"/>
        <w:rPr>
          <w:rFonts w:ascii="Arial" w:hAnsi="Arial" w:cs="Arial"/>
        </w:rPr>
      </w:pPr>
      <w:r w:rsidRPr="007E6A1A">
        <w:rPr>
          <w:rFonts w:ascii="Arial" w:hAnsi="Arial" w:cs="Arial"/>
          <w:color w:val="000000"/>
        </w:rPr>
        <w:t>Пејзаж – сликање.</w:t>
      </w:r>
    </w:p>
    <w:p w14:paraId="3DDFB1E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(90 часова)</w:t>
      </w:r>
    </w:p>
    <w:p w14:paraId="49B9A671" w14:textId="77777777" w:rsidR="007E6A1A" w:rsidRPr="007E6A1A" w:rsidRDefault="007E6A1A" w:rsidP="007E6A1A">
      <w:pPr>
        <w:spacing w:after="150"/>
        <w:rPr>
          <w:rFonts w:ascii="Arial" w:hAnsi="Arial" w:cs="Arial"/>
        </w:rPr>
      </w:pPr>
      <w:r w:rsidRPr="007E6A1A">
        <w:rPr>
          <w:rFonts w:ascii="Arial" w:hAnsi="Arial" w:cs="Arial"/>
          <w:color w:val="000000"/>
        </w:rPr>
        <w:t>Студија главе према гипсаном одливку.</w:t>
      </w:r>
    </w:p>
    <w:p w14:paraId="7233129E" w14:textId="77777777" w:rsidR="007E6A1A" w:rsidRPr="007E6A1A" w:rsidRDefault="007E6A1A" w:rsidP="007E6A1A">
      <w:pPr>
        <w:spacing w:after="150"/>
        <w:rPr>
          <w:rFonts w:ascii="Arial" w:hAnsi="Arial" w:cs="Arial"/>
        </w:rPr>
      </w:pPr>
      <w:r w:rsidRPr="007E6A1A">
        <w:rPr>
          <w:rFonts w:ascii="Arial" w:hAnsi="Arial" w:cs="Arial"/>
          <w:color w:val="000000"/>
        </w:rPr>
        <w:t>Студија портрета – цртеж.</w:t>
      </w:r>
    </w:p>
    <w:p w14:paraId="2C5E21E0" w14:textId="77777777" w:rsidR="007E6A1A" w:rsidRPr="007E6A1A" w:rsidRDefault="007E6A1A" w:rsidP="007E6A1A">
      <w:pPr>
        <w:spacing w:after="150"/>
        <w:rPr>
          <w:rFonts w:ascii="Arial" w:hAnsi="Arial" w:cs="Arial"/>
        </w:rPr>
      </w:pPr>
      <w:r w:rsidRPr="007E6A1A">
        <w:rPr>
          <w:rFonts w:ascii="Arial" w:hAnsi="Arial" w:cs="Arial"/>
          <w:color w:val="000000"/>
        </w:rPr>
        <w:t>Студија полуфигуре – цртеж.</w:t>
      </w:r>
    </w:p>
    <w:p w14:paraId="32464633" w14:textId="77777777" w:rsidR="007E6A1A" w:rsidRPr="007E6A1A" w:rsidRDefault="007E6A1A" w:rsidP="007E6A1A">
      <w:pPr>
        <w:spacing w:after="150"/>
        <w:rPr>
          <w:rFonts w:ascii="Arial" w:hAnsi="Arial" w:cs="Arial"/>
        </w:rPr>
      </w:pPr>
      <w:r w:rsidRPr="007E6A1A">
        <w:rPr>
          <w:rFonts w:ascii="Arial" w:hAnsi="Arial" w:cs="Arial"/>
          <w:color w:val="000000"/>
        </w:rPr>
        <w:t>Студија фигуре – цртеж.</w:t>
      </w:r>
    </w:p>
    <w:p w14:paraId="4CFFD25E" w14:textId="77777777" w:rsidR="007E6A1A" w:rsidRPr="007E6A1A" w:rsidRDefault="007E6A1A" w:rsidP="007E6A1A">
      <w:pPr>
        <w:spacing w:after="150"/>
        <w:rPr>
          <w:rFonts w:ascii="Arial" w:hAnsi="Arial" w:cs="Arial"/>
        </w:rPr>
      </w:pPr>
      <w:r w:rsidRPr="007E6A1A">
        <w:rPr>
          <w:rFonts w:ascii="Arial" w:hAnsi="Arial" w:cs="Arial"/>
          <w:color w:val="000000"/>
        </w:rPr>
        <w:t>Портрет – слика.</w:t>
      </w:r>
    </w:p>
    <w:p w14:paraId="0D3630B3"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 слика.</w:t>
      </w:r>
    </w:p>
    <w:p w14:paraId="72F7009E" w14:textId="77777777" w:rsidR="007E6A1A" w:rsidRPr="007E6A1A" w:rsidRDefault="007E6A1A" w:rsidP="007E6A1A">
      <w:pPr>
        <w:spacing w:after="150"/>
        <w:rPr>
          <w:rFonts w:ascii="Arial" w:hAnsi="Arial" w:cs="Arial"/>
        </w:rPr>
      </w:pPr>
      <w:r w:rsidRPr="007E6A1A">
        <w:rPr>
          <w:rFonts w:ascii="Arial" w:hAnsi="Arial" w:cs="Arial"/>
          <w:color w:val="000000"/>
        </w:rPr>
        <w:t>Портрет – слика.</w:t>
      </w:r>
    </w:p>
    <w:p w14:paraId="08DF9314" w14:textId="77777777" w:rsidR="007E6A1A" w:rsidRPr="007E6A1A" w:rsidRDefault="007E6A1A" w:rsidP="007E6A1A">
      <w:pPr>
        <w:spacing w:after="150"/>
        <w:rPr>
          <w:rFonts w:ascii="Arial" w:hAnsi="Arial" w:cs="Arial"/>
        </w:rPr>
      </w:pPr>
      <w:r w:rsidRPr="007E6A1A">
        <w:rPr>
          <w:rFonts w:ascii="Arial" w:hAnsi="Arial" w:cs="Arial"/>
          <w:color w:val="000000"/>
        </w:rPr>
        <w:t>Полуфигура – слика.</w:t>
      </w:r>
    </w:p>
    <w:p w14:paraId="041A2C7A" w14:textId="77777777" w:rsidR="007E6A1A" w:rsidRPr="007E6A1A" w:rsidRDefault="007E6A1A" w:rsidP="007E6A1A">
      <w:pPr>
        <w:spacing w:after="150"/>
        <w:rPr>
          <w:rFonts w:ascii="Arial" w:hAnsi="Arial" w:cs="Arial"/>
        </w:rPr>
      </w:pPr>
      <w:r w:rsidRPr="007E6A1A">
        <w:rPr>
          <w:rFonts w:ascii="Arial" w:hAnsi="Arial" w:cs="Arial"/>
          <w:color w:val="000000"/>
        </w:rPr>
        <w:t>Акварел и мали формат.</w:t>
      </w:r>
    </w:p>
    <w:p w14:paraId="7B28FF5C" w14:textId="77777777" w:rsidR="007E6A1A" w:rsidRPr="007E6A1A" w:rsidRDefault="007E6A1A" w:rsidP="007E6A1A">
      <w:pPr>
        <w:spacing w:after="150"/>
        <w:rPr>
          <w:rFonts w:ascii="Arial" w:hAnsi="Arial" w:cs="Arial"/>
        </w:rPr>
      </w:pPr>
      <w:r w:rsidRPr="007E6A1A">
        <w:rPr>
          <w:rFonts w:ascii="Arial" w:hAnsi="Arial" w:cs="Arial"/>
          <w:color w:val="000000"/>
        </w:rPr>
        <w:t>Пејзаж – слика.</w:t>
      </w:r>
    </w:p>
    <w:p w14:paraId="6ED971B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(4 часa недељно, 128 часова годишње)</w:t>
      </w:r>
    </w:p>
    <w:p w14:paraId="26EC7F14" w14:textId="77777777" w:rsidR="007E6A1A" w:rsidRPr="007E6A1A" w:rsidRDefault="007E6A1A" w:rsidP="007E6A1A">
      <w:pPr>
        <w:spacing w:after="150"/>
        <w:rPr>
          <w:rFonts w:ascii="Arial" w:hAnsi="Arial" w:cs="Arial"/>
        </w:rPr>
      </w:pPr>
      <w:r w:rsidRPr="007E6A1A">
        <w:rPr>
          <w:rFonts w:ascii="Arial" w:hAnsi="Arial" w:cs="Arial"/>
          <w:color w:val="000000"/>
        </w:rPr>
        <w:t>АНАТОМИЈА</w:t>
      </w:r>
    </w:p>
    <w:p w14:paraId="59D3F702" w14:textId="77777777" w:rsidR="007E6A1A" w:rsidRPr="007E6A1A" w:rsidRDefault="007E6A1A" w:rsidP="007E6A1A">
      <w:pPr>
        <w:spacing w:after="150"/>
        <w:rPr>
          <w:rFonts w:ascii="Arial" w:hAnsi="Arial" w:cs="Arial"/>
        </w:rPr>
      </w:pPr>
      <w:r w:rsidRPr="007E6A1A">
        <w:rPr>
          <w:rFonts w:ascii="Arial" w:hAnsi="Arial" w:cs="Arial"/>
          <w:color w:val="000000"/>
        </w:rPr>
        <w:t>Анатомија људског скелета.</w:t>
      </w:r>
    </w:p>
    <w:p w14:paraId="33B7F247" w14:textId="77777777" w:rsidR="007E6A1A" w:rsidRPr="007E6A1A" w:rsidRDefault="007E6A1A" w:rsidP="007E6A1A">
      <w:pPr>
        <w:spacing w:after="150"/>
        <w:rPr>
          <w:rFonts w:ascii="Arial" w:hAnsi="Arial" w:cs="Arial"/>
        </w:rPr>
      </w:pPr>
      <w:r w:rsidRPr="007E6A1A">
        <w:rPr>
          <w:rFonts w:ascii="Arial" w:hAnsi="Arial" w:cs="Arial"/>
          <w:color w:val="000000"/>
        </w:rPr>
        <w:t>Мускулатура човека.</w:t>
      </w:r>
    </w:p>
    <w:p w14:paraId="32D64C82" w14:textId="77777777" w:rsidR="007E6A1A" w:rsidRPr="007E6A1A" w:rsidRDefault="007E6A1A" w:rsidP="007E6A1A">
      <w:pPr>
        <w:spacing w:after="150"/>
        <w:rPr>
          <w:rFonts w:ascii="Arial" w:hAnsi="Arial" w:cs="Arial"/>
        </w:rPr>
      </w:pPr>
      <w:r w:rsidRPr="007E6A1A">
        <w:rPr>
          <w:rFonts w:ascii="Arial" w:hAnsi="Arial" w:cs="Arial"/>
          <w:color w:val="000000"/>
        </w:rPr>
        <w:t>Пропорције и скраћења.</w:t>
      </w:r>
    </w:p>
    <w:p w14:paraId="6241F256" w14:textId="77777777" w:rsidR="007E6A1A" w:rsidRPr="007E6A1A" w:rsidRDefault="007E6A1A" w:rsidP="007E6A1A">
      <w:pPr>
        <w:spacing w:after="150"/>
        <w:rPr>
          <w:rFonts w:ascii="Arial" w:hAnsi="Arial" w:cs="Arial"/>
        </w:rPr>
      </w:pPr>
      <w:r w:rsidRPr="007E6A1A">
        <w:rPr>
          <w:rFonts w:ascii="Arial" w:hAnsi="Arial" w:cs="Arial"/>
          <w:color w:val="000000"/>
        </w:rPr>
        <w:t>Контрапост и линија теже стајаће фигуре.</w:t>
      </w:r>
    </w:p>
    <w:p w14:paraId="16FAC8A7"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2DF0685D" w14:textId="77777777" w:rsidR="007E6A1A" w:rsidRPr="007E6A1A" w:rsidRDefault="007E6A1A" w:rsidP="007E6A1A">
      <w:pPr>
        <w:spacing w:after="150"/>
        <w:rPr>
          <w:rFonts w:ascii="Arial" w:hAnsi="Arial" w:cs="Arial"/>
        </w:rPr>
      </w:pPr>
      <w:r w:rsidRPr="007E6A1A">
        <w:rPr>
          <w:rFonts w:ascii="Arial" w:hAnsi="Arial" w:cs="Arial"/>
          <w:color w:val="000000"/>
        </w:rPr>
        <w:t>Анатомске карактеристике главе.</w:t>
      </w:r>
    </w:p>
    <w:p w14:paraId="7AE08C60" w14:textId="77777777" w:rsidR="007E6A1A" w:rsidRPr="007E6A1A" w:rsidRDefault="007E6A1A" w:rsidP="007E6A1A">
      <w:pPr>
        <w:spacing w:after="150"/>
        <w:rPr>
          <w:rFonts w:ascii="Arial" w:hAnsi="Arial" w:cs="Arial"/>
        </w:rPr>
      </w:pPr>
      <w:r w:rsidRPr="007E6A1A">
        <w:rPr>
          <w:rFonts w:ascii="Arial" w:hAnsi="Arial" w:cs="Arial"/>
          <w:color w:val="000000"/>
        </w:rPr>
        <w:t>Студија ока, уха, уста.</w:t>
      </w:r>
    </w:p>
    <w:p w14:paraId="137641DA" w14:textId="77777777" w:rsidR="007E6A1A" w:rsidRPr="007E6A1A" w:rsidRDefault="007E6A1A" w:rsidP="007E6A1A">
      <w:pPr>
        <w:spacing w:after="150"/>
        <w:rPr>
          <w:rFonts w:ascii="Arial" w:hAnsi="Arial" w:cs="Arial"/>
        </w:rPr>
      </w:pPr>
      <w:r w:rsidRPr="007E6A1A">
        <w:rPr>
          <w:rFonts w:ascii="Arial" w:hAnsi="Arial" w:cs="Arial"/>
          <w:color w:val="000000"/>
        </w:rPr>
        <w:t>Портрет – анфас и профил.</w:t>
      </w:r>
    </w:p>
    <w:p w14:paraId="3AC90F27" w14:textId="77777777" w:rsidR="007E6A1A" w:rsidRPr="007E6A1A" w:rsidRDefault="007E6A1A" w:rsidP="007E6A1A">
      <w:pPr>
        <w:spacing w:after="150"/>
        <w:rPr>
          <w:rFonts w:ascii="Arial" w:hAnsi="Arial" w:cs="Arial"/>
        </w:rPr>
      </w:pPr>
      <w:r w:rsidRPr="007E6A1A">
        <w:rPr>
          <w:rFonts w:ascii="Arial" w:hAnsi="Arial" w:cs="Arial"/>
          <w:color w:val="000000"/>
        </w:rPr>
        <w:t>ПОЛУФИГУРА</w:t>
      </w:r>
    </w:p>
    <w:p w14:paraId="4E572588" w14:textId="77777777" w:rsidR="007E6A1A" w:rsidRPr="007E6A1A" w:rsidRDefault="007E6A1A" w:rsidP="007E6A1A">
      <w:pPr>
        <w:spacing w:after="150"/>
        <w:rPr>
          <w:rFonts w:ascii="Arial" w:hAnsi="Arial" w:cs="Arial"/>
        </w:rPr>
      </w:pPr>
      <w:r w:rsidRPr="007E6A1A">
        <w:rPr>
          <w:rFonts w:ascii="Arial" w:hAnsi="Arial" w:cs="Arial"/>
          <w:color w:val="000000"/>
        </w:rPr>
        <w:t>Студија шаке.</w:t>
      </w:r>
    </w:p>
    <w:p w14:paraId="0047AE7F" w14:textId="77777777" w:rsidR="007E6A1A" w:rsidRPr="007E6A1A" w:rsidRDefault="007E6A1A" w:rsidP="007E6A1A">
      <w:pPr>
        <w:spacing w:after="150"/>
        <w:rPr>
          <w:rFonts w:ascii="Arial" w:hAnsi="Arial" w:cs="Arial"/>
        </w:rPr>
      </w:pPr>
      <w:r w:rsidRPr="007E6A1A">
        <w:rPr>
          <w:rFonts w:ascii="Arial" w:hAnsi="Arial" w:cs="Arial"/>
          <w:color w:val="000000"/>
        </w:rPr>
        <w:t>Студија полуфигуре.</w:t>
      </w:r>
    </w:p>
    <w:p w14:paraId="58FDFAAD" w14:textId="77777777" w:rsidR="007E6A1A" w:rsidRPr="007E6A1A" w:rsidRDefault="007E6A1A" w:rsidP="007E6A1A">
      <w:pPr>
        <w:spacing w:after="150"/>
        <w:rPr>
          <w:rFonts w:ascii="Arial" w:hAnsi="Arial" w:cs="Arial"/>
        </w:rPr>
      </w:pPr>
      <w:r w:rsidRPr="007E6A1A">
        <w:rPr>
          <w:rFonts w:ascii="Arial" w:hAnsi="Arial" w:cs="Arial"/>
          <w:color w:val="000000"/>
        </w:rPr>
        <w:t>Полуфигура и мртва природа.</w:t>
      </w:r>
    </w:p>
    <w:p w14:paraId="2286B610" w14:textId="77777777" w:rsidR="007E6A1A" w:rsidRPr="007E6A1A" w:rsidRDefault="007E6A1A" w:rsidP="007E6A1A">
      <w:pPr>
        <w:spacing w:after="150"/>
        <w:rPr>
          <w:rFonts w:ascii="Arial" w:hAnsi="Arial" w:cs="Arial"/>
        </w:rPr>
      </w:pPr>
      <w:r w:rsidRPr="007E6A1A">
        <w:rPr>
          <w:rFonts w:ascii="Arial" w:hAnsi="Arial" w:cs="Arial"/>
          <w:color w:val="000000"/>
        </w:rPr>
        <w:t>ФИГУРА</w:t>
      </w:r>
    </w:p>
    <w:p w14:paraId="2503454D" w14:textId="77777777" w:rsidR="007E6A1A" w:rsidRPr="007E6A1A" w:rsidRDefault="007E6A1A" w:rsidP="007E6A1A">
      <w:pPr>
        <w:spacing w:after="150"/>
        <w:rPr>
          <w:rFonts w:ascii="Arial" w:hAnsi="Arial" w:cs="Arial"/>
        </w:rPr>
      </w:pPr>
      <w:r w:rsidRPr="007E6A1A">
        <w:rPr>
          <w:rFonts w:ascii="Arial" w:hAnsi="Arial" w:cs="Arial"/>
          <w:color w:val="000000"/>
        </w:rPr>
        <w:t>Фигура, однос маса.</w:t>
      </w:r>
    </w:p>
    <w:p w14:paraId="09866B60" w14:textId="77777777" w:rsidR="007E6A1A" w:rsidRPr="007E6A1A" w:rsidRDefault="007E6A1A" w:rsidP="007E6A1A">
      <w:pPr>
        <w:spacing w:after="150"/>
        <w:rPr>
          <w:rFonts w:ascii="Arial" w:hAnsi="Arial" w:cs="Arial"/>
        </w:rPr>
      </w:pPr>
      <w:r w:rsidRPr="007E6A1A">
        <w:rPr>
          <w:rFonts w:ascii="Arial" w:hAnsi="Arial" w:cs="Arial"/>
          <w:color w:val="000000"/>
        </w:rPr>
        <w:t>Студија седеће и лежеће фигуре.</w:t>
      </w:r>
    </w:p>
    <w:p w14:paraId="04D1F189" w14:textId="77777777" w:rsidR="007E6A1A" w:rsidRPr="007E6A1A" w:rsidRDefault="007E6A1A" w:rsidP="007E6A1A">
      <w:pPr>
        <w:spacing w:after="150"/>
        <w:rPr>
          <w:rFonts w:ascii="Arial" w:hAnsi="Arial" w:cs="Arial"/>
        </w:rPr>
      </w:pPr>
      <w:r w:rsidRPr="007E6A1A">
        <w:rPr>
          <w:rFonts w:ascii="Arial" w:hAnsi="Arial" w:cs="Arial"/>
          <w:color w:val="000000"/>
        </w:rPr>
        <w:t>Кроки, фигура у покрету.</w:t>
      </w:r>
    </w:p>
    <w:p w14:paraId="052BB5F7" w14:textId="77777777" w:rsidR="007E6A1A" w:rsidRPr="007E6A1A" w:rsidRDefault="007E6A1A" w:rsidP="007E6A1A">
      <w:pPr>
        <w:spacing w:after="150"/>
        <w:rPr>
          <w:rFonts w:ascii="Arial" w:hAnsi="Arial" w:cs="Arial"/>
        </w:rPr>
      </w:pPr>
      <w:r w:rsidRPr="007E6A1A">
        <w:rPr>
          <w:rFonts w:ascii="Arial" w:hAnsi="Arial" w:cs="Arial"/>
          <w:color w:val="000000"/>
        </w:rPr>
        <w:t>Студија фигуре у скраћењу.</w:t>
      </w:r>
    </w:p>
    <w:p w14:paraId="78F08A1C" w14:textId="77777777" w:rsidR="007E6A1A" w:rsidRPr="007E6A1A" w:rsidRDefault="007E6A1A" w:rsidP="007E6A1A">
      <w:pPr>
        <w:spacing w:after="150"/>
        <w:rPr>
          <w:rFonts w:ascii="Arial" w:hAnsi="Arial" w:cs="Arial"/>
        </w:rPr>
      </w:pPr>
      <w:r w:rsidRPr="007E6A1A">
        <w:rPr>
          <w:rFonts w:ascii="Arial" w:hAnsi="Arial" w:cs="Arial"/>
          <w:color w:val="000000"/>
        </w:rPr>
        <w:t>Светлост и сенка на акту.</w:t>
      </w:r>
    </w:p>
    <w:p w14:paraId="3EEF5C0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7FA9EB6D" w14:textId="77777777" w:rsidR="007E6A1A" w:rsidRPr="007E6A1A" w:rsidRDefault="007E6A1A" w:rsidP="007E6A1A">
      <w:pPr>
        <w:spacing w:after="150"/>
        <w:rPr>
          <w:rFonts w:ascii="Arial" w:hAnsi="Arial" w:cs="Arial"/>
        </w:rPr>
      </w:pPr>
      <w:r w:rsidRPr="007E6A1A">
        <w:rPr>
          <w:rFonts w:ascii="Arial" w:hAnsi="Arial" w:cs="Arial"/>
          <w:color w:val="000000"/>
        </w:rPr>
        <w:t>Две фигуре у простору.</w:t>
      </w:r>
    </w:p>
    <w:p w14:paraId="34B9BCF8" w14:textId="77777777" w:rsidR="007E6A1A" w:rsidRPr="007E6A1A" w:rsidRDefault="007E6A1A" w:rsidP="007E6A1A">
      <w:pPr>
        <w:spacing w:after="150"/>
        <w:rPr>
          <w:rFonts w:ascii="Arial" w:hAnsi="Arial" w:cs="Arial"/>
        </w:rPr>
      </w:pPr>
      <w:r w:rsidRPr="007E6A1A">
        <w:rPr>
          <w:rFonts w:ascii="Arial" w:hAnsi="Arial" w:cs="Arial"/>
          <w:color w:val="000000"/>
        </w:rPr>
        <w:t>Геометрија и композиција.</w:t>
      </w:r>
    </w:p>
    <w:p w14:paraId="5493400C" w14:textId="77777777" w:rsidR="007E6A1A" w:rsidRPr="007E6A1A" w:rsidRDefault="007E6A1A" w:rsidP="007E6A1A">
      <w:pPr>
        <w:spacing w:after="150"/>
        <w:rPr>
          <w:rFonts w:ascii="Arial" w:hAnsi="Arial" w:cs="Arial"/>
        </w:rPr>
      </w:pPr>
      <w:r w:rsidRPr="007E6A1A">
        <w:rPr>
          <w:rFonts w:ascii="Arial" w:hAnsi="Arial" w:cs="Arial"/>
          <w:color w:val="000000"/>
        </w:rPr>
        <w:t>Kонтраст и композиција.</w:t>
      </w:r>
    </w:p>
    <w:p w14:paraId="300CF0EA" w14:textId="77777777" w:rsidR="007E6A1A" w:rsidRPr="007E6A1A" w:rsidRDefault="007E6A1A" w:rsidP="007E6A1A">
      <w:pPr>
        <w:spacing w:after="150"/>
        <w:rPr>
          <w:rFonts w:ascii="Arial" w:hAnsi="Arial" w:cs="Arial"/>
        </w:rPr>
      </w:pPr>
      <w:r w:rsidRPr="007E6A1A">
        <w:rPr>
          <w:rFonts w:ascii="Arial" w:hAnsi="Arial" w:cs="Arial"/>
          <w:color w:val="000000"/>
        </w:rPr>
        <w:t>Ритам и равнотежа.</w:t>
      </w:r>
    </w:p>
    <w:p w14:paraId="7B8311B4" w14:textId="77777777" w:rsidR="007E6A1A" w:rsidRPr="007E6A1A" w:rsidRDefault="007E6A1A" w:rsidP="007E6A1A">
      <w:pPr>
        <w:spacing w:after="150"/>
        <w:rPr>
          <w:rFonts w:ascii="Arial" w:hAnsi="Arial" w:cs="Arial"/>
        </w:rPr>
      </w:pPr>
      <w:r w:rsidRPr="007E6A1A">
        <w:rPr>
          <w:rFonts w:ascii="Arial" w:hAnsi="Arial" w:cs="Arial"/>
          <w:color w:val="000000"/>
        </w:rPr>
        <w:t>Детаљ и целина, акценат.</w:t>
      </w:r>
    </w:p>
    <w:p w14:paraId="6E4B1847" w14:textId="77777777" w:rsidR="007E6A1A" w:rsidRPr="007E6A1A" w:rsidRDefault="007E6A1A" w:rsidP="007E6A1A">
      <w:pPr>
        <w:spacing w:after="150"/>
        <w:rPr>
          <w:rFonts w:ascii="Arial" w:hAnsi="Arial" w:cs="Arial"/>
        </w:rPr>
      </w:pPr>
      <w:r w:rsidRPr="007E6A1A">
        <w:rPr>
          <w:rFonts w:ascii="Arial" w:hAnsi="Arial" w:cs="Arial"/>
          <w:color w:val="000000"/>
        </w:rPr>
        <w:t>СЛИКАЊЕ</w:t>
      </w:r>
    </w:p>
    <w:p w14:paraId="51EF5F97" w14:textId="77777777" w:rsidR="007E6A1A" w:rsidRPr="007E6A1A" w:rsidRDefault="007E6A1A" w:rsidP="007E6A1A">
      <w:pPr>
        <w:spacing w:after="150"/>
        <w:rPr>
          <w:rFonts w:ascii="Arial" w:hAnsi="Arial" w:cs="Arial"/>
        </w:rPr>
      </w:pPr>
      <w:r w:rsidRPr="007E6A1A">
        <w:rPr>
          <w:rFonts w:ascii="Arial" w:hAnsi="Arial" w:cs="Arial"/>
          <w:color w:val="000000"/>
        </w:rPr>
        <w:t>Сликање портрета.</w:t>
      </w:r>
    </w:p>
    <w:p w14:paraId="6733112C" w14:textId="77777777" w:rsidR="007E6A1A" w:rsidRPr="007E6A1A" w:rsidRDefault="007E6A1A" w:rsidP="007E6A1A">
      <w:pPr>
        <w:spacing w:after="150"/>
        <w:rPr>
          <w:rFonts w:ascii="Arial" w:hAnsi="Arial" w:cs="Arial"/>
        </w:rPr>
      </w:pPr>
      <w:r w:rsidRPr="007E6A1A">
        <w:rPr>
          <w:rFonts w:ascii="Arial" w:hAnsi="Arial" w:cs="Arial"/>
          <w:color w:val="000000"/>
        </w:rPr>
        <w:t>Сликање мртве природе.</w:t>
      </w:r>
    </w:p>
    <w:p w14:paraId="2D26C5B6" w14:textId="77777777" w:rsidR="007E6A1A" w:rsidRPr="007E6A1A" w:rsidRDefault="007E6A1A" w:rsidP="007E6A1A">
      <w:pPr>
        <w:spacing w:after="150"/>
        <w:rPr>
          <w:rFonts w:ascii="Arial" w:hAnsi="Arial" w:cs="Arial"/>
        </w:rPr>
      </w:pPr>
      <w:r w:rsidRPr="007E6A1A">
        <w:rPr>
          <w:rFonts w:ascii="Arial" w:hAnsi="Arial" w:cs="Arial"/>
          <w:color w:val="000000"/>
        </w:rPr>
        <w:t>Сликање фигуре у ентеријеру.</w:t>
      </w:r>
    </w:p>
    <w:p w14:paraId="437BB334" w14:textId="77777777" w:rsidR="007E6A1A" w:rsidRPr="007E6A1A" w:rsidRDefault="007E6A1A" w:rsidP="007E6A1A">
      <w:pPr>
        <w:spacing w:after="150"/>
        <w:rPr>
          <w:rFonts w:ascii="Arial" w:hAnsi="Arial" w:cs="Arial"/>
        </w:rPr>
      </w:pPr>
      <w:r w:rsidRPr="007E6A1A">
        <w:rPr>
          <w:rFonts w:ascii="Arial" w:hAnsi="Arial" w:cs="Arial"/>
          <w:color w:val="000000"/>
        </w:rPr>
        <w:t>Сликање пејзажа.</w:t>
      </w:r>
    </w:p>
    <w:p w14:paraId="7B96B4C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FA2C6F5"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подразумева употребу разноврсних сликарских и цртачких материјала. Настава је индивидуализована – потребно је да наставник прилагођава задатке, како личном сензибилитету ученика, тако и његовом напредовању.</w:t>
      </w:r>
    </w:p>
    <w:p w14:paraId="02B77E8C" w14:textId="77777777" w:rsidR="007E6A1A" w:rsidRPr="007E6A1A" w:rsidRDefault="007E6A1A" w:rsidP="007E6A1A">
      <w:pPr>
        <w:spacing w:after="150"/>
        <w:rPr>
          <w:rFonts w:ascii="Arial" w:hAnsi="Arial" w:cs="Arial"/>
        </w:rPr>
      </w:pPr>
      <w:r w:rsidRPr="007E6A1A">
        <w:rPr>
          <w:rFonts w:ascii="Arial" w:hAnsi="Arial" w:cs="Arial"/>
          <w:color w:val="000000"/>
        </w:rPr>
        <w:t>За извођење наставе препоручује се употреба савремених техничких средстава за презентацију примера из историје уметности (репродукције, едукативни документарни филмови, мултимедија и дигитални слајдови). Препоручују се посете музејима и галеријама и, по могућству, у току школовања студијско путовање у неку суседну земљу богату уметничким благом.</w:t>
      </w:r>
    </w:p>
    <w:p w14:paraId="547E76A8"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кабинету за цртање и сликање, одељења се деле на две групе (по десет ученика), препоручује се рад по моделу (мртва природа, гипсани модели, жив модел, излазак у природу). Потребно је указати ученицима на савремене ликовне тенденције (видео и дигитал арт, концепт, филм...).</w:t>
      </w:r>
    </w:p>
    <w:p w14:paraId="129AF4E9" w14:textId="77777777" w:rsidR="007E6A1A" w:rsidRPr="007E6A1A" w:rsidRDefault="007E6A1A" w:rsidP="007E6A1A">
      <w:pPr>
        <w:spacing w:after="120"/>
        <w:jc w:val="center"/>
        <w:rPr>
          <w:rFonts w:ascii="Arial" w:hAnsi="Arial" w:cs="Arial"/>
        </w:rPr>
      </w:pPr>
      <w:r w:rsidRPr="007E6A1A">
        <w:rPr>
          <w:rFonts w:ascii="Arial" w:hAnsi="Arial" w:cs="Arial"/>
          <w:b/>
          <w:color w:val="000000"/>
        </w:rPr>
        <w:t>ВАЈАЊЕ</w:t>
      </w:r>
    </w:p>
    <w:p w14:paraId="5DB24C0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C1ADFDD"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и овладавање скулпторским техникама, материјалима, алатима и прибором.</w:t>
      </w:r>
    </w:p>
    <w:p w14:paraId="4E0AF3C8"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53718F9"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и овладају скулпторским техникама, материјалима, алатима и прибору;</w:t>
      </w:r>
    </w:p>
    <w:p w14:paraId="7DC5CFB6"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израду идејних решења тродимензионалних форми и њихову реализацију у меком материјалу;</w:t>
      </w:r>
    </w:p>
    <w:p w14:paraId="28BE6F5B" w14:textId="77777777" w:rsidR="007E6A1A" w:rsidRPr="007E6A1A" w:rsidRDefault="007E6A1A" w:rsidP="007E6A1A">
      <w:pPr>
        <w:spacing w:after="150"/>
        <w:rPr>
          <w:rFonts w:ascii="Arial" w:hAnsi="Arial" w:cs="Arial"/>
        </w:rPr>
      </w:pPr>
      <w:r w:rsidRPr="007E6A1A">
        <w:rPr>
          <w:rFonts w:ascii="Arial" w:hAnsi="Arial" w:cs="Arial"/>
          <w:color w:val="000000"/>
        </w:rPr>
        <w:t>– развију осећај за простор и компоновање тродимензионалних форми;</w:t>
      </w:r>
    </w:p>
    <w:p w14:paraId="2CC2C1D0"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опажајне способности, координацију ока и руке, естетске критеријуме, стваралачко мишљење, истрајност, самопоуздање и самосталност у раду;</w:t>
      </w:r>
    </w:p>
    <w:p w14:paraId="4692148A" w14:textId="77777777" w:rsidR="007E6A1A" w:rsidRPr="007E6A1A" w:rsidRDefault="007E6A1A" w:rsidP="007E6A1A">
      <w:pPr>
        <w:spacing w:after="150"/>
        <w:rPr>
          <w:rFonts w:ascii="Arial" w:hAnsi="Arial" w:cs="Arial"/>
        </w:rPr>
      </w:pPr>
      <w:r w:rsidRPr="007E6A1A">
        <w:rPr>
          <w:rFonts w:ascii="Arial" w:hAnsi="Arial" w:cs="Arial"/>
          <w:color w:val="000000"/>
        </w:rPr>
        <w:t>– истражују и експериментишу традиционалним и савременим скулпторским материјалима и техникама;</w:t>
      </w:r>
    </w:p>
    <w:p w14:paraId="6D2AD303" w14:textId="77777777" w:rsidR="007E6A1A" w:rsidRPr="007E6A1A" w:rsidRDefault="007E6A1A" w:rsidP="007E6A1A">
      <w:pPr>
        <w:spacing w:after="150"/>
        <w:rPr>
          <w:rFonts w:ascii="Arial" w:hAnsi="Arial" w:cs="Arial"/>
        </w:rPr>
      </w:pPr>
      <w:r w:rsidRPr="007E6A1A">
        <w:rPr>
          <w:rFonts w:ascii="Arial" w:hAnsi="Arial" w:cs="Arial"/>
          <w:color w:val="000000"/>
        </w:rPr>
        <w:t>– негују индивидуални ликовни израз;</w:t>
      </w:r>
    </w:p>
    <w:p w14:paraId="1EEE14F9"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и самовредновање уметничких дела;</w:t>
      </w:r>
    </w:p>
    <w:p w14:paraId="2EA76A1A"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усавршавање;</w:t>
      </w:r>
    </w:p>
    <w:p w14:paraId="679E3285" w14:textId="77777777" w:rsidR="007E6A1A" w:rsidRPr="007E6A1A" w:rsidRDefault="007E6A1A" w:rsidP="007E6A1A">
      <w:pPr>
        <w:spacing w:after="150"/>
        <w:rPr>
          <w:rFonts w:ascii="Arial" w:hAnsi="Arial" w:cs="Arial"/>
        </w:rPr>
      </w:pPr>
      <w:r w:rsidRPr="007E6A1A">
        <w:rPr>
          <w:rFonts w:ascii="Arial" w:hAnsi="Arial" w:cs="Arial"/>
          <w:color w:val="000000"/>
        </w:rPr>
        <w:t>– развију одговоран однос према здрављу, радној и животној средини.</w:t>
      </w:r>
    </w:p>
    <w:p w14:paraId="3B0518AB"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D9037B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 + 30 часова у блоку)</w:t>
      </w:r>
    </w:p>
    <w:p w14:paraId="30B6D215" w14:textId="77777777" w:rsidR="007E6A1A" w:rsidRPr="007E6A1A" w:rsidRDefault="007E6A1A" w:rsidP="007E6A1A">
      <w:pPr>
        <w:spacing w:after="150"/>
        <w:rPr>
          <w:rFonts w:ascii="Arial" w:hAnsi="Arial" w:cs="Arial"/>
        </w:rPr>
      </w:pPr>
      <w:r w:rsidRPr="007E6A1A">
        <w:rPr>
          <w:rFonts w:ascii="Arial" w:hAnsi="Arial" w:cs="Arial"/>
          <w:color w:val="000000"/>
        </w:rPr>
        <w:t>ПОРТРЕТ, ЕЛЕМЕНТИ ПОРТРЕТА – ИЗВОЂЕЊЕ</w:t>
      </w:r>
      <w:r w:rsidRPr="007E6A1A">
        <w:rPr>
          <w:rFonts w:ascii="Arial" w:hAnsi="Arial" w:cs="Arial"/>
        </w:rPr>
        <w:br/>
      </w:r>
      <w:r w:rsidRPr="007E6A1A">
        <w:rPr>
          <w:rFonts w:ascii="Arial" w:hAnsi="Arial" w:cs="Arial"/>
          <w:color w:val="000000"/>
        </w:rPr>
        <w:t>У ПУНОЈ ПЛАСТИЦИ И РЕЉЕФУ</w:t>
      </w:r>
    </w:p>
    <w:p w14:paraId="70A63E9A" w14:textId="77777777" w:rsidR="007E6A1A" w:rsidRPr="007E6A1A" w:rsidRDefault="007E6A1A" w:rsidP="007E6A1A">
      <w:pPr>
        <w:spacing w:after="150"/>
        <w:rPr>
          <w:rFonts w:ascii="Arial" w:hAnsi="Arial" w:cs="Arial"/>
        </w:rPr>
      </w:pPr>
      <w:r w:rsidRPr="007E6A1A">
        <w:rPr>
          <w:rFonts w:ascii="Arial" w:hAnsi="Arial" w:cs="Arial"/>
          <w:color w:val="000000"/>
        </w:rPr>
        <w:t>Цртање носа и уста по моделу.</w:t>
      </w:r>
    </w:p>
    <w:p w14:paraId="34BC8505" w14:textId="77777777" w:rsidR="007E6A1A" w:rsidRPr="007E6A1A" w:rsidRDefault="007E6A1A" w:rsidP="007E6A1A">
      <w:pPr>
        <w:spacing w:after="150"/>
        <w:rPr>
          <w:rFonts w:ascii="Arial" w:hAnsi="Arial" w:cs="Arial"/>
        </w:rPr>
      </w:pPr>
      <w:r w:rsidRPr="007E6A1A">
        <w:rPr>
          <w:rFonts w:ascii="Arial" w:hAnsi="Arial" w:cs="Arial"/>
          <w:color w:val="000000"/>
        </w:rPr>
        <w:t>Скица у глини – нос и уста.</w:t>
      </w:r>
    </w:p>
    <w:p w14:paraId="3F47DA06" w14:textId="77777777" w:rsidR="007E6A1A" w:rsidRPr="007E6A1A" w:rsidRDefault="007E6A1A" w:rsidP="007E6A1A">
      <w:pPr>
        <w:spacing w:after="150"/>
        <w:rPr>
          <w:rFonts w:ascii="Arial" w:hAnsi="Arial" w:cs="Arial"/>
        </w:rPr>
      </w:pPr>
      <w:r w:rsidRPr="007E6A1A">
        <w:rPr>
          <w:rFonts w:ascii="Arial" w:hAnsi="Arial" w:cs="Arial"/>
          <w:color w:val="000000"/>
        </w:rPr>
        <w:t>Цртање ока по моделу.</w:t>
      </w:r>
    </w:p>
    <w:p w14:paraId="4283DD6A" w14:textId="77777777" w:rsidR="007E6A1A" w:rsidRPr="007E6A1A" w:rsidRDefault="007E6A1A" w:rsidP="007E6A1A">
      <w:pPr>
        <w:spacing w:after="150"/>
        <w:rPr>
          <w:rFonts w:ascii="Arial" w:hAnsi="Arial" w:cs="Arial"/>
        </w:rPr>
      </w:pPr>
      <w:r w:rsidRPr="007E6A1A">
        <w:rPr>
          <w:rFonts w:ascii="Arial" w:hAnsi="Arial" w:cs="Arial"/>
          <w:color w:val="000000"/>
        </w:rPr>
        <w:t>Цртање уха по моделу.</w:t>
      </w:r>
    </w:p>
    <w:p w14:paraId="57D1FF0D" w14:textId="77777777" w:rsidR="007E6A1A" w:rsidRPr="007E6A1A" w:rsidRDefault="007E6A1A" w:rsidP="007E6A1A">
      <w:pPr>
        <w:spacing w:after="150"/>
        <w:rPr>
          <w:rFonts w:ascii="Arial" w:hAnsi="Arial" w:cs="Arial"/>
        </w:rPr>
      </w:pPr>
      <w:r w:rsidRPr="007E6A1A">
        <w:rPr>
          <w:rFonts w:ascii="Arial" w:hAnsi="Arial" w:cs="Arial"/>
          <w:color w:val="000000"/>
        </w:rPr>
        <w:t>Скица у глини, ухо.</w:t>
      </w:r>
    </w:p>
    <w:p w14:paraId="2E3283DE"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КОМПОЗИЦИЈА, ТЕКСТУРА,</w:t>
      </w:r>
      <w:r w:rsidRPr="007E6A1A">
        <w:rPr>
          <w:rFonts w:ascii="Arial" w:hAnsi="Arial" w:cs="Arial"/>
        </w:rPr>
        <w:br/>
      </w:r>
      <w:r w:rsidRPr="007E6A1A">
        <w:rPr>
          <w:rFonts w:ascii="Arial" w:hAnsi="Arial" w:cs="Arial"/>
          <w:color w:val="000000"/>
        </w:rPr>
        <w:t>ПРАВИЛА ПЛИТКОГ РЕЉЕФА ПРИ ИЗВОЂЕЊУ</w:t>
      </w:r>
    </w:p>
    <w:p w14:paraId="62F9B5EF" w14:textId="77777777" w:rsidR="007E6A1A" w:rsidRPr="007E6A1A" w:rsidRDefault="007E6A1A" w:rsidP="007E6A1A">
      <w:pPr>
        <w:spacing w:after="150"/>
        <w:rPr>
          <w:rFonts w:ascii="Arial" w:hAnsi="Arial" w:cs="Arial"/>
        </w:rPr>
      </w:pPr>
      <w:r w:rsidRPr="007E6A1A">
        <w:rPr>
          <w:rFonts w:ascii="Arial" w:hAnsi="Arial" w:cs="Arial"/>
          <w:color w:val="000000"/>
        </w:rPr>
        <w:t>Цртање мртве природе по поставци.</w:t>
      </w:r>
    </w:p>
    <w:p w14:paraId="20C58D4F" w14:textId="77777777" w:rsidR="007E6A1A" w:rsidRPr="007E6A1A" w:rsidRDefault="007E6A1A" w:rsidP="007E6A1A">
      <w:pPr>
        <w:spacing w:after="150"/>
        <w:rPr>
          <w:rFonts w:ascii="Arial" w:hAnsi="Arial" w:cs="Arial"/>
        </w:rPr>
      </w:pPr>
      <w:r w:rsidRPr="007E6A1A">
        <w:rPr>
          <w:rFonts w:ascii="Arial" w:hAnsi="Arial" w:cs="Arial"/>
          <w:color w:val="000000"/>
        </w:rPr>
        <w:t>Скица у глини – мртва природа (плитки рељеф).</w:t>
      </w:r>
    </w:p>
    <w:p w14:paraId="55CAD05D" w14:textId="77777777" w:rsidR="007E6A1A" w:rsidRPr="007E6A1A" w:rsidRDefault="007E6A1A" w:rsidP="007E6A1A">
      <w:pPr>
        <w:spacing w:after="150"/>
        <w:rPr>
          <w:rFonts w:ascii="Arial" w:hAnsi="Arial" w:cs="Arial"/>
        </w:rPr>
      </w:pPr>
      <w:r w:rsidRPr="007E6A1A">
        <w:rPr>
          <w:rFonts w:ascii="Arial" w:hAnsi="Arial" w:cs="Arial"/>
          <w:color w:val="000000"/>
        </w:rPr>
        <w:t>НОС И УСТА, РАД У ГЛИНИ ПО МОДЕЛУ – ПУНА</w:t>
      </w:r>
      <w:r w:rsidRPr="007E6A1A">
        <w:rPr>
          <w:rFonts w:ascii="Arial" w:hAnsi="Arial" w:cs="Arial"/>
        </w:rPr>
        <w:br/>
      </w:r>
      <w:r w:rsidRPr="007E6A1A">
        <w:rPr>
          <w:rFonts w:ascii="Arial" w:hAnsi="Arial" w:cs="Arial"/>
          <w:color w:val="000000"/>
        </w:rPr>
        <w:t>ПЛАСТИКА</w:t>
      </w:r>
    </w:p>
    <w:p w14:paraId="60A85042" w14:textId="77777777" w:rsidR="007E6A1A" w:rsidRPr="007E6A1A" w:rsidRDefault="007E6A1A" w:rsidP="007E6A1A">
      <w:pPr>
        <w:spacing w:after="150"/>
        <w:rPr>
          <w:rFonts w:ascii="Arial" w:hAnsi="Arial" w:cs="Arial"/>
        </w:rPr>
      </w:pPr>
      <w:r w:rsidRPr="007E6A1A">
        <w:rPr>
          <w:rFonts w:ascii="Arial" w:hAnsi="Arial" w:cs="Arial"/>
          <w:color w:val="000000"/>
        </w:rPr>
        <w:t>Анатомске карактеристике носа и уста.</w:t>
      </w:r>
    </w:p>
    <w:p w14:paraId="341BD0F7" w14:textId="77777777" w:rsidR="007E6A1A" w:rsidRPr="007E6A1A" w:rsidRDefault="007E6A1A" w:rsidP="007E6A1A">
      <w:pPr>
        <w:spacing w:after="150"/>
        <w:rPr>
          <w:rFonts w:ascii="Arial" w:hAnsi="Arial" w:cs="Arial"/>
        </w:rPr>
      </w:pPr>
      <w:r w:rsidRPr="007E6A1A">
        <w:rPr>
          <w:rFonts w:ascii="Arial" w:hAnsi="Arial" w:cs="Arial"/>
          <w:color w:val="000000"/>
        </w:rPr>
        <w:t>Нос и уста – израда скица.</w:t>
      </w:r>
    </w:p>
    <w:p w14:paraId="2A2C572B" w14:textId="77777777" w:rsidR="007E6A1A" w:rsidRPr="007E6A1A" w:rsidRDefault="007E6A1A" w:rsidP="007E6A1A">
      <w:pPr>
        <w:spacing w:after="150"/>
        <w:rPr>
          <w:rFonts w:ascii="Arial" w:hAnsi="Arial" w:cs="Arial"/>
        </w:rPr>
      </w:pPr>
      <w:r w:rsidRPr="007E6A1A">
        <w:rPr>
          <w:rFonts w:ascii="Arial" w:hAnsi="Arial" w:cs="Arial"/>
          <w:color w:val="000000"/>
        </w:rPr>
        <w:t>Нос и уста – рад у глини по моделу (пуна пластика).</w:t>
      </w:r>
    </w:p>
    <w:p w14:paraId="0218D262" w14:textId="77777777" w:rsidR="007E6A1A" w:rsidRPr="007E6A1A" w:rsidRDefault="007E6A1A" w:rsidP="007E6A1A">
      <w:pPr>
        <w:spacing w:after="150"/>
        <w:rPr>
          <w:rFonts w:ascii="Arial" w:hAnsi="Arial" w:cs="Arial"/>
        </w:rPr>
      </w:pPr>
      <w:r w:rsidRPr="007E6A1A">
        <w:rPr>
          <w:rFonts w:ascii="Arial" w:hAnsi="Arial" w:cs="Arial"/>
          <w:color w:val="000000"/>
        </w:rPr>
        <w:t>ОКО, РАД У ГЛИНИ ПО МОДЕЛУ – ПУНА ПЛАСТИКА</w:t>
      </w:r>
    </w:p>
    <w:p w14:paraId="0D4BB134" w14:textId="77777777" w:rsidR="007E6A1A" w:rsidRPr="007E6A1A" w:rsidRDefault="007E6A1A" w:rsidP="007E6A1A">
      <w:pPr>
        <w:spacing w:after="150"/>
        <w:rPr>
          <w:rFonts w:ascii="Arial" w:hAnsi="Arial" w:cs="Arial"/>
        </w:rPr>
      </w:pPr>
      <w:r w:rsidRPr="007E6A1A">
        <w:rPr>
          <w:rFonts w:ascii="Arial" w:hAnsi="Arial" w:cs="Arial"/>
          <w:color w:val="000000"/>
        </w:rPr>
        <w:t>Око – анатомске карактеристике.</w:t>
      </w:r>
    </w:p>
    <w:p w14:paraId="2BD9C2D4" w14:textId="77777777" w:rsidR="007E6A1A" w:rsidRPr="007E6A1A" w:rsidRDefault="007E6A1A" w:rsidP="007E6A1A">
      <w:pPr>
        <w:spacing w:after="150"/>
        <w:rPr>
          <w:rFonts w:ascii="Arial" w:hAnsi="Arial" w:cs="Arial"/>
        </w:rPr>
      </w:pPr>
      <w:r w:rsidRPr="007E6A1A">
        <w:rPr>
          <w:rFonts w:ascii="Arial" w:hAnsi="Arial" w:cs="Arial"/>
          <w:color w:val="000000"/>
        </w:rPr>
        <w:t>Око – израда скица.</w:t>
      </w:r>
    </w:p>
    <w:p w14:paraId="5C140C8E" w14:textId="77777777" w:rsidR="007E6A1A" w:rsidRPr="007E6A1A" w:rsidRDefault="007E6A1A" w:rsidP="007E6A1A">
      <w:pPr>
        <w:spacing w:after="150"/>
        <w:rPr>
          <w:rFonts w:ascii="Arial" w:hAnsi="Arial" w:cs="Arial"/>
        </w:rPr>
      </w:pPr>
      <w:r w:rsidRPr="007E6A1A">
        <w:rPr>
          <w:rFonts w:ascii="Arial" w:hAnsi="Arial" w:cs="Arial"/>
          <w:color w:val="000000"/>
        </w:rPr>
        <w:t>Око, рад у глини по моделу (пуна пластика).</w:t>
      </w:r>
    </w:p>
    <w:p w14:paraId="08329478" w14:textId="77777777" w:rsidR="007E6A1A" w:rsidRPr="007E6A1A" w:rsidRDefault="007E6A1A" w:rsidP="007E6A1A">
      <w:pPr>
        <w:spacing w:after="150"/>
        <w:rPr>
          <w:rFonts w:ascii="Arial" w:hAnsi="Arial" w:cs="Arial"/>
        </w:rPr>
      </w:pPr>
      <w:r w:rsidRPr="007E6A1A">
        <w:rPr>
          <w:rFonts w:ascii="Arial" w:hAnsi="Arial" w:cs="Arial"/>
          <w:color w:val="000000"/>
        </w:rPr>
        <w:t>УХО, РАД У ГЛИНИ ПО МОДЕЛУ – ПУНА ПЛАСТИКА</w:t>
      </w:r>
    </w:p>
    <w:p w14:paraId="1776788B" w14:textId="77777777" w:rsidR="007E6A1A" w:rsidRPr="007E6A1A" w:rsidRDefault="007E6A1A" w:rsidP="007E6A1A">
      <w:pPr>
        <w:spacing w:after="150"/>
        <w:rPr>
          <w:rFonts w:ascii="Arial" w:hAnsi="Arial" w:cs="Arial"/>
        </w:rPr>
      </w:pPr>
      <w:r w:rsidRPr="007E6A1A">
        <w:rPr>
          <w:rFonts w:ascii="Arial" w:hAnsi="Arial" w:cs="Arial"/>
          <w:color w:val="000000"/>
        </w:rPr>
        <w:t>Ухо – израда скица.</w:t>
      </w:r>
    </w:p>
    <w:p w14:paraId="36FB21C5" w14:textId="77777777" w:rsidR="007E6A1A" w:rsidRPr="007E6A1A" w:rsidRDefault="007E6A1A" w:rsidP="007E6A1A">
      <w:pPr>
        <w:spacing w:after="150"/>
        <w:rPr>
          <w:rFonts w:ascii="Arial" w:hAnsi="Arial" w:cs="Arial"/>
        </w:rPr>
      </w:pPr>
      <w:r w:rsidRPr="007E6A1A">
        <w:rPr>
          <w:rFonts w:ascii="Arial" w:hAnsi="Arial" w:cs="Arial"/>
          <w:color w:val="000000"/>
        </w:rPr>
        <w:t>Ухо – рад у глини по моделу (пуна пластика).</w:t>
      </w:r>
    </w:p>
    <w:p w14:paraId="5B4B6206" w14:textId="77777777" w:rsidR="007E6A1A" w:rsidRPr="007E6A1A" w:rsidRDefault="007E6A1A" w:rsidP="007E6A1A">
      <w:pPr>
        <w:spacing w:after="150"/>
        <w:rPr>
          <w:rFonts w:ascii="Arial" w:hAnsi="Arial" w:cs="Arial"/>
        </w:rPr>
      </w:pPr>
      <w:r w:rsidRPr="007E6A1A">
        <w:rPr>
          <w:rFonts w:ascii="Arial" w:hAnsi="Arial" w:cs="Arial"/>
          <w:color w:val="000000"/>
        </w:rPr>
        <w:t>ПОРТРЕТ, РАД У ГЛИНИ ПО МОДЕЛУ – ПЛИТКИ РЕЉЕФ</w:t>
      </w:r>
    </w:p>
    <w:p w14:paraId="75FC69C0" w14:textId="77777777" w:rsidR="007E6A1A" w:rsidRPr="007E6A1A" w:rsidRDefault="007E6A1A" w:rsidP="007E6A1A">
      <w:pPr>
        <w:spacing w:after="150"/>
        <w:rPr>
          <w:rFonts w:ascii="Arial" w:hAnsi="Arial" w:cs="Arial"/>
        </w:rPr>
      </w:pPr>
      <w:r w:rsidRPr="007E6A1A">
        <w:rPr>
          <w:rFonts w:ascii="Arial" w:hAnsi="Arial" w:cs="Arial"/>
          <w:color w:val="000000"/>
        </w:rPr>
        <w:t>Портрет – израда скица.</w:t>
      </w:r>
    </w:p>
    <w:p w14:paraId="6F71E854" w14:textId="77777777" w:rsidR="007E6A1A" w:rsidRPr="007E6A1A" w:rsidRDefault="007E6A1A" w:rsidP="007E6A1A">
      <w:pPr>
        <w:spacing w:after="150"/>
        <w:rPr>
          <w:rFonts w:ascii="Arial" w:hAnsi="Arial" w:cs="Arial"/>
        </w:rPr>
      </w:pPr>
      <w:r w:rsidRPr="007E6A1A">
        <w:rPr>
          <w:rFonts w:ascii="Arial" w:hAnsi="Arial" w:cs="Arial"/>
          <w:color w:val="000000"/>
        </w:rPr>
        <w:t>Портрет – рад у глини по моделу (плитки рељеф).</w:t>
      </w:r>
    </w:p>
    <w:p w14:paraId="7FEAC8D6"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РАД У ГЛИНИ ПО ПОСТАВЦИ</w:t>
      </w:r>
      <w:r w:rsidRPr="007E6A1A">
        <w:rPr>
          <w:rFonts w:ascii="Arial" w:hAnsi="Arial" w:cs="Arial"/>
        </w:rPr>
        <w:br/>
      </w:r>
      <w:r w:rsidRPr="007E6A1A">
        <w:rPr>
          <w:rFonts w:ascii="Arial" w:hAnsi="Arial" w:cs="Arial"/>
          <w:color w:val="000000"/>
        </w:rPr>
        <w:t>И ЦРТЕЖУ – ПЛИТКИ РЕЉЕФ</w:t>
      </w:r>
    </w:p>
    <w:p w14:paraId="6D27B05A"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 израда скица.</w:t>
      </w:r>
    </w:p>
    <w:p w14:paraId="26A55B37"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 – рад у глини по поставци и цртежу (плитки рељеф).</w:t>
      </w:r>
    </w:p>
    <w:p w14:paraId="30A923D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63D01D22" w14:textId="77777777" w:rsidR="007E6A1A" w:rsidRPr="007E6A1A" w:rsidRDefault="007E6A1A" w:rsidP="007E6A1A">
      <w:pPr>
        <w:spacing w:after="150"/>
        <w:rPr>
          <w:rFonts w:ascii="Arial" w:hAnsi="Arial" w:cs="Arial"/>
        </w:rPr>
      </w:pPr>
      <w:r w:rsidRPr="007E6A1A">
        <w:rPr>
          <w:rFonts w:ascii="Arial" w:hAnsi="Arial" w:cs="Arial"/>
          <w:color w:val="000000"/>
        </w:rPr>
        <w:t>ВЕЖБАЊЕ</w:t>
      </w:r>
    </w:p>
    <w:p w14:paraId="41FA862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34 часа годишње + 30 часова у блоку)</w:t>
      </w:r>
    </w:p>
    <w:p w14:paraId="42F88597" w14:textId="77777777" w:rsidR="007E6A1A" w:rsidRPr="007E6A1A" w:rsidRDefault="007E6A1A" w:rsidP="007E6A1A">
      <w:pPr>
        <w:spacing w:after="150"/>
        <w:rPr>
          <w:rFonts w:ascii="Arial" w:hAnsi="Arial" w:cs="Arial"/>
        </w:rPr>
      </w:pPr>
      <w:r w:rsidRPr="007E6A1A">
        <w:rPr>
          <w:rFonts w:ascii="Arial" w:hAnsi="Arial" w:cs="Arial"/>
          <w:color w:val="000000"/>
        </w:rPr>
        <w:t>ВАЈАРСКЕ ТЕХНИКЕ ТЕХНИКА ОДУЗИМАЊА</w:t>
      </w:r>
    </w:p>
    <w:p w14:paraId="5329D762" w14:textId="77777777" w:rsidR="007E6A1A" w:rsidRPr="007E6A1A" w:rsidRDefault="007E6A1A" w:rsidP="007E6A1A">
      <w:pPr>
        <w:spacing w:after="150"/>
        <w:rPr>
          <w:rFonts w:ascii="Arial" w:hAnsi="Arial" w:cs="Arial"/>
        </w:rPr>
      </w:pPr>
      <w:r w:rsidRPr="007E6A1A">
        <w:rPr>
          <w:rFonts w:ascii="Arial" w:hAnsi="Arial" w:cs="Arial"/>
          <w:color w:val="000000"/>
        </w:rPr>
        <w:t>Вајарске технике – техника одузимања.</w:t>
      </w:r>
    </w:p>
    <w:p w14:paraId="0738A92A"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и цртежа за предмете изведене техником одузимања – резања у полусувој глини.</w:t>
      </w:r>
    </w:p>
    <w:p w14:paraId="23BE6C94" w14:textId="77777777" w:rsidR="007E6A1A" w:rsidRPr="007E6A1A" w:rsidRDefault="007E6A1A" w:rsidP="007E6A1A">
      <w:pPr>
        <w:spacing w:after="150"/>
        <w:rPr>
          <w:rFonts w:ascii="Arial" w:hAnsi="Arial" w:cs="Arial"/>
        </w:rPr>
      </w:pPr>
      <w:r w:rsidRPr="007E6A1A">
        <w:rPr>
          <w:rFonts w:ascii="Arial" w:hAnsi="Arial" w:cs="Arial"/>
          <w:color w:val="000000"/>
        </w:rPr>
        <w:t>Резање у глини по претходно урађеним скицама.</w:t>
      </w:r>
    </w:p>
    <w:p w14:paraId="5B5825B5" w14:textId="77777777" w:rsidR="007E6A1A" w:rsidRPr="007E6A1A" w:rsidRDefault="007E6A1A" w:rsidP="007E6A1A">
      <w:pPr>
        <w:spacing w:after="150"/>
        <w:rPr>
          <w:rFonts w:ascii="Arial" w:hAnsi="Arial" w:cs="Arial"/>
        </w:rPr>
      </w:pPr>
      <w:r w:rsidRPr="007E6A1A">
        <w:rPr>
          <w:rFonts w:ascii="Arial" w:hAnsi="Arial" w:cs="Arial"/>
          <w:color w:val="000000"/>
        </w:rPr>
        <w:t>ВАЈАРСКЕ ТЕХНИКЕ – ТЕХНИКЕ ДОДАВАЊА</w:t>
      </w:r>
    </w:p>
    <w:p w14:paraId="5FAB7694" w14:textId="77777777" w:rsidR="007E6A1A" w:rsidRPr="007E6A1A" w:rsidRDefault="007E6A1A" w:rsidP="007E6A1A">
      <w:pPr>
        <w:spacing w:after="150"/>
        <w:rPr>
          <w:rFonts w:ascii="Arial" w:hAnsi="Arial" w:cs="Arial"/>
        </w:rPr>
      </w:pPr>
      <w:r w:rsidRPr="007E6A1A">
        <w:rPr>
          <w:rFonts w:ascii="Arial" w:hAnsi="Arial" w:cs="Arial"/>
          <w:color w:val="000000"/>
        </w:rPr>
        <w:t>Вајарске технике – техника додавања.</w:t>
      </w:r>
    </w:p>
    <w:p w14:paraId="4FF10633"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и цртежа за предмете изведене техником додавања – гипс.</w:t>
      </w:r>
    </w:p>
    <w:p w14:paraId="6C87A4B9" w14:textId="77777777" w:rsidR="007E6A1A" w:rsidRPr="007E6A1A" w:rsidRDefault="007E6A1A" w:rsidP="007E6A1A">
      <w:pPr>
        <w:spacing w:after="150"/>
        <w:rPr>
          <w:rFonts w:ascii="Arial" w:hAnsi="Arial" w:cs="Arial"/>
        </w:rPr>
      </w:pPr>
      <w:r w:rsidRPr="007E6A1A">
        <w:rPr>
          <w:rFonts w:ascii="Arial" w:hAnsi="Arial" w:cs="Arial"/>
          <w:color w:val="000000"/>
        </w:rPr>
        <w:t>Израда предмета додавањем гипса.</w:t>
      </w:r>
    </w:p>
    <w:p w14:paraId="2AC73103" w14:textId="77777777" w:rsidR="007E6A1A" w:rsidRPr="007E6A1A" w:rsidRDefault="007E6A1A" w:rsidP="007E6A1A">
      <w:pPr>
        <w:spacing w:after="150"/>
        <w:rPr>
          <w:rFonts w:ascii="Arial" w:hAnsi="Arial" w:cs="Arial"/>
        </w:rPr>
      </w:pPr>
      <w:r w:rsidRPr="007E6A1A">
        <w:rPr>
          <w:rFonts w:ascii="Arial" w:hAnsi="Arial" w:cs="Arial"/>
          <w:color w:val="000000"/>
        </w:rPr>
        <w:t>ПОРТРЕТ, РЕЉЕФ – РАД ПО МОДЕЛУ</w:t>
      </w:r>
    </w:p>
    <w:p w14:paraId="36B017D5" w14:textId="77777777" w:rsidR="007E6A1A" w:rsidRPr="007E6A1A" w:rsidRDefault="007E6A1A" w:rsidP="007E6A1A">
      <w:pPr>
        <w:spacing w:after="150"/>
        <w:rPr>
          <w:rFonts w:ascii="Arial" w:hAnsi="Arial" w:cs="Arial"/>
        </w:rPr>
      </w:pPr>
      <w:r w:rsidRPr="007E6A1A">
        <w:rPr>
          <w:rFonts w:ascii="Arial" w:hAnsi="Arial" w:cs="Arial"/>
          <w:color w:val="000000"/>
        </w:rPr>
        <w:t>Портрет, рељеф – рад по моделу.</w:t>
      </w:r>
    </w:p>
    <w:p w14:paraId="1C8F14C2" w14:textId="77777777" w:rsidR="007E6A1A" w:rsidRPr="007E6A1A" w:rsidRDefault="007E6A1A" w:rsidP="007E6A1A">
      <w:pPr>
        <w:spacing w:after="150"/>
        <w:rPr>
          <w:rFonts w:ascii="Arial" w:hAnsi="Arial" w:cs="Arial"/>
        </w:rPr>
      </w:pPr>
      <w:r w:rsidRPr="007E6A1A">
        <w:rPr>
          <w:rFonts w:ascii="Arial" w:hAnsi="Arial" w:cs="Arial"/>
          <w:color w:val="000000"/>
        </w:rPr>
        <w:t>ПУНА ПЛАСТИКА – РАД ПО МОДЕЛУ</w:t>
      </w:r>
    </w:p>
    <w:p w14:paraId="381C09CE" w14:textId="77777777" w:rsidR="007E6A1A" w:rsidRPr="007E6A1A" w:rsidRDefault="007E6A1A" w:rsidP="007E6A1A">
      <w:pPr>
        <w:spacing w:after="150"/>
        <w:rPr>
          <w:rFonts w:ascii="Arial" w:hAnsi="Arial" w:cs="Arial"/>
        </w:rPr>
      </w:pPr>
      <w:r w:rsidRPr="007E6A1A">
        <w:rPr>
          <w:rFonts w:ascii="Arial" w:hAnsi="Arial" w:cs="Arial"/>
          <w:color w:val="000000"/>
        </w:rPr>
        <w:t>Шака, пуна пластика – рад по моделу.</w:t>
      </w:r>
    </w:p>
    <w:p w14:paraId="26B0E793" w14:textId="77777777" w:rsidR="007E6A1A" w:rsidRPr="007E6A1A" w:rsidRDefault="007E6A1A" w:rsidP="007E6A1A">
      <w:pPr>
        <w:spacing w:after="150"/>
        <w:rPr>
          <w:rFonts w:ascii="Arial" w:hAnsi="Arial" w:cs="Arial"/>
        </w:rPr>
      </w:pPr>
      <w:r w:rsidRPr="007E6A1A">
        <w:rPr>
          <w:rFonts w:ascii="Arial" w:hAnsi="Arial" w:cs="Arial"/>
          <w:color w:val="000000"/>
        </w:rPr>
        <w:t>Стопало, пуна пластика – рад по моделу.</w:t>
      </w:r>
    </w:p>
    <w:p w14:paraId="6BB0ADAB" w14:textId="77777777" w:rsidR="007E6A1A" w:rsidRPr="007E6A1A" w:rsidRDefault="007E6A1A" w:rsidP="007E6A1A">
      <w:pPr>
        <w:spacing w:after="150"/>
        <w:rPr>
          <w:rFonts w:ascii="Arial" w:hAnsi="Arial" w:cs="Arial"/>
        </w:rPr>
      </w:pPr>
      <w:r w:rsidRPr="007E6A1A">
        <w:rPr>
          <w:rFonts w:ascii="Arial" w:hAnsi="Arial" w:cs="Arial"/>
          <w:color w:val="000000"/>
        </w:rPr>
        <w:t>Портрет, пуна пластика – рад по моделу.</w:t>
      </w:r>
    </w:p>
    <w:p w14:paraId="74036CF5" w14:textId="77777777" w:rsidR="007E6A1A" w:rsidRPr="007E6A1A" w:rsidRDefault="007E6A1A" w:rsidP="007E6A1A">
      <w:pPr>
        <w:spacing w:after="150"/>
        <w:rPr>
          <w:rFonts w:ascii="Arial" w:hAnsi="Arial" w:cs="Arial"/>
        </w:rPr>
      </w:pPr>
      <w:r w:rsidRPr="007E6A1A">
        <w:rPr>
          <w:rFonts w:ascii="Arial" w:hAnsi="Arial" w:cs="Arial"/>
          <w:color w:val="000000"/>
        </w:rPr>
        <w:t>Фигура, пуна пластика – рад по моделу.</w:t>
      </w:r>
    </w:p>
    <w:p w14:paraId="4277EC5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НАСТАВА У БЛОКУ</w:t>
      </w:r>
      <w:r w:rsidRPr="007E6A1A">
        <w:rPr>
          <w:rFonts w:ascii="Arial" w:hAnsi="Arial" w:cs="Arial"/>
        </w:rPr>
        <w:br/>
      </w:r>
      <w:r w:rsidRPr="007E6A1A">
        <w:rPr>
          <w:rFonts w:ascii="Arial" w:hAnsi="Arial" w:cs="Arial"/>
          <w:color w:val="000000"/>
        </w:rPr>
        <w:t>(30 часова)</w:t>
      </w:r>
    </w:p>
    <w:p w14:paraId="0DB195E7" w14:textId="77777777" w:rsidR="007E6A1A" w:rsidRPr="007E6A1A" w:rsidRDefault="007E6A1A" w:rsidP="007E6A1A">
      <w:pPr>
        <w:spacing w:after="150"/>
        <w:rPr>
          <w:rFonts w:ascii="Arial" w:hAnsi="Arial" w:cs="Arial"/>
        </w:rPr>
      </w:pPr>
      <w:r w:rsidRPr="007E6A1A">
        <w:rPr>
          <w:rFonts w:ascii="Arial" w:hAnsi="Arial" w:cs="Arial"/>
          <w:color w:val="000000"/>
        </w:rPr>
        <w:t>ВЕЖБАЊЕ</w:t>
      </w:r>
    </w:p>
    <w:p w14:paraId="70D0746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80EFAE0"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вајање у I и II разреду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Такође, треба инсистирати на повезаности са практичним радом. Наставни програм подразумева постојање одређеног фонда знања које су ученици стицали у току првог и другог разреда и претпоставља да се његово пуно остварење постиже у корелацији са другим наставним предметима (историја уметности, теорија форме, цртање и сликање и нацртна геометрија) и различитим ваннаставним активностима.</w:t>
      </w:r>
    </w:p>
    <w:p w14:paraId="41BB1A4C"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за вајање, одељења се деле у две групе (по десет ученика). Извођење наставе подразумева непосредан рад у вајарским материјалима уз неопходну употребу скица, предложака и различитих модела. Пожељно је да се ученицима пројектују тродимензионални модели, кроз које ће лакше сагледавати везу између дводимензионе скице – цртежа и скулптуре у простору.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41ECB4EB"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ПИСМО, ЛЕПО ПИСАЊЕ СА КАЛИГРАФИЈОМ</w:t>
      </w:r>
      <w:r w:rsidRPr="007E6A1A">
        <w:rPr>
          <w:rFonts w:ascii="Arial" w:hAnsi="Arial" w:cs="Arial"/>
        </w:rPr>
        <w:br/>
      </w:r>
      <w:r w:rsidRPr="007E6A1A">
        <w:rPr>
          <w:rFonts w:ascii="Arial" w:hAnsi="Arial" w:cs="Arial"/>
          <w:b/>
          <w:color w:val="000000"/>
        </w:rPr>
        <w:t xml:space="preserve"> И ОРНАМЕНТИКОМ</w:t>
      </w:r>
    </w:p>
    <w:p w14:paraId="30E5770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E13672F"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овладавање писањем слова, цртањем иницијала, верзала и орнамената, упознавање стилова и карактеристика слова, усвајање основних принципа писања и компоновања као и техником израде калиграфског рада.</w:t>
      </w:r>
    </w:p>
    <w:p w14:paraId="796A5FA5"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0E43A9A"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историјском развоју писма, основним принципима писања, елементима композиције, карактеристикама и ритму савремених и традиционалних писама;</w:t>
      </w:r>
    </w:p>
    <w:p w14:paraId="4EA8CA96" w14:textId="77777777" w:rsidR="007E6A1A" w:rsidRPr="007E6A1A" w:rsidRDefault="007E6A1A" w:rsidP="007E6A1A">
      <w:pPr>
        <w:spacing w:after="150"/>
        <w:rPr>
          <w:rFonts w:ascii="Arial" w:hAnsi="Arial" w:cs="Arial"/>
        </w:rPr>
      </w:pPr>
      <w:r w:rsidRPr="007E6A1A">
        <w:rPr>
          <w:rFonts w:ascii="Arial" w:hAnsi="Arial" w:cs="Arial"/>
          <w:color w:val="000000"/>
        </w:rPr>
        <w:t>– овладају техником израде калиграфског рада;</w:t>
      </w:r>
    </w:p>
    <w:p w14:paraId="3C70AF84"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реализују калиграфске радове, од идејног решења, преко израде скица и радних предложака, до финалног калиграфског рада који садржи све елементе калиграфског израза: патинирање, словна решења, орнаментику (иницијал, заставица, вињета...);</w:t>
      </w:r>
    </w:p>
    <w:p w14:paraId="4A0A23C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и вештине у настави других стручних предмета;</w:t>
      </w:r>
    </w:p>
    <w:p w14:paraId="020B9EC7"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естетске критеријуме, стваралачко мишљење, визуелно опажање и памћење, моторику, истрајност, доследност и одговорност;</w:t>
      </w:r>
    </w:p>
    <w:p w14:paraId="12D6FA15"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проналазе и користе информације из различитих извора;</w:t>
      </w:r>
    </w:p>
    <w:p w14:paraId="5C44BD8A"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експериментисање и целоживотно самоусавршавање;</w:t>
      </w:r>
    </w:p>
    <w:p w14:paraId="542833AB"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25530D7A"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E38B97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612EFFC3" w14:textId="77777777" w:rsidR="007E6A1A" w:rsidRPr="007E6A1A" w:rsidRDefault="007E6A1A" w:rsidP="007E6A1A">
      <w:pPr>
        <w:spacing w:after="150"/>
        <w:rPr>
          <w:rFonts w:ascii="Arial" w:hAnsi="Arial" w:cs="Arial"/>
        </w:rPr>
      </w:pPr>
      <w:r w:rsidRPr="007E6A1A">
        <w:rPr>
          <w:rFonts w:ascii="Arial" w:hAnsi="Arial" w:cs="Arial"/>
          <w:color w:val="000000"/>
        </w:rPr>
        <w:t>НАСТАНАК И РАЗВОЈ ПИСМА</w:t>
      </w:r>
    </w:p>
    <w:p w14:paraId="6316C244" w14:textId="77777777" w:rsidR="007E6A1A" w:rsidRPr="007E6A1A" w:rsidRDefault="007E6A1A" w:rsidP="007E6A1A">
      <w:pPr>
        <w:spacing w:after="150"/>
        <w:rPr>
          <w:rFonts w:ascii="Arial" w:hAnsi="Arial" w:cs="Arial"/>
        </w:rPr>
      </w:pPr>
      <w:r w:rsidRPr="007E6A1A">
        <w:rPr>
          <w:rFonts w:ascii="Arial" w:hAnsi="Arial" w:cs="Arial"/>
          <w:color w:val="000000"/>
        </w:rPr>
        <w:t>Настанак и развој писма.</w:t>
      </w:r>
    </w:p>
    <w:p w14:paraId="7B279027" w14:textId="77777777" w:rsidR="007E6A1A" w:rsidRPr="007E6A1A" w:rsidRDefault="007E6A1A" w:rsidP="007E6A1A">
      <w:pPr>
        <w:spacing w:after="150"/>
        <w:rPr>
          <w:rFonts w:ascii="Arial" w:hAnsi="Arial" w:cs="Arial"/>
        </w:rPr>
      </w:pPr>
      <w:r w:rsidRPr="007E6A1A">
        <w:rPr>
          <w:rFonts w:ascii="Arial" w:hAnsi="Arial" w:cs="Arial"/>
          <w:color w:val="000000"/>
        </w:rPr>
        <w:t>Предметно писмо – идеограмско, пиктограмско, клинасто.</w:t>
      </w:r>
    </w:p>
    <w:p w14:paraId="37D22620" w14:textId="77777777" w:rsidR="007E6A1A" w:rsidRPr="007E6A1A" w:rsidRDefault="007E6A1A" w:rsidP="007E6A1A">
      <w:pPr>
        <w:spacing w:after="150"/>
        <w:rPr>
          <w:rFonts w:ascii="Arial" w:hAnsi="Arial" w:cs="Arial"/>
        </w:rPr>
      </w:pPr>
      <w:r w:rsidRPr="007E6A1A">
        <w:rPr>
          <w:rFonts w:ascii="Arial" w:hAnsi="Arial" w:cs="Arial"/>
          <w:color w:val="000000"/>
        </w:rPr>
        <w:t>РИМСКА КАПИТАЛА КВАДРАТИКА</w:t>
      </w:r>
    </w:p>
    <w:p w14:paraId="140D5A24" w14:textId="77777777" w:rsidR="007E6A1A" w:rsidRPr="007E6A1A" w:rsidRDefault="007E6A1A" w:rsidP="007E6A1A">
      <w:pPr>
        <w:spacing w:after="150"/>
        <w:rPr>
          <w:rFonts w:ascii="Arial" w:hAnsi="Arial" w:cs="Arial"/>
        </w:rPr>
      </w:pPr>
      <w:r w:rsidRPr="007E6A1A">
        <w:rPr>
          <w:rFonts w:ascii="Arial" w:hAnsi="Arial" w:cs="Arial"/>
          <w:color w:val="000000"/>
        </w:rPr>
        <w:t>Римска капитала – квадратика – сериф.</w:t>
      </w:r>
    </w:p>
    <w:p w14:paraId="5F47D99D" w14:textId="77777777" w:rsidR="007E6A1A" w:rsidRPr="007E6A1A" w:rsidRDefault="007E6A1A" w:rsidP="007E6A1A">
      <w:pPr>
        <w:spacing w:after="150"/>
        <w:rPr>
          <w:rFonts w:ascii="Arial" w:hAnsi="Arial" w:cs="Arial"/>
        </w:rPr>
      </w:pPr>
      <w:r w:rsidRPr="007E6A1A">
        <w:rPr>
          <w:rFonts w:ascii="Arial" w:hAnsi="Arial" w:cs="Arial"/>
          <w:color w:val="000000"/>
        </w:rPr>
        <w:t>Римска капитала – квадратика текст, израда калиграфског рада.</w:t>
      </w:r>
    </w:p>
    <w:p w14:paraId="62744143" w14:textId="77777777" w:rsidR="007E6A1A" w:rsidRPr="007E6A1A" w:rsidRDefault="007E6A1A" w:rsidP="007E6A1A">
      <w:pPr>
        <w:spacing w:after="150"/>
        <w:rPr>
          <w:rFonts w:ascii="Arial" w:hAnsi="Arial" w:cs="Arial"/>
        </w:rPr>
      </w:pPr>
      <w:r w:rsidRPr="007E6A1A">
        <w:rPr>
          <w:rFonts w:ascii="Arial" w:hAnsi="Arial" w:cs="Arial"/>
          <w:color w:val="000000"/>
        </w:rPr>
        <w:t>ХУМАНИСТИКА</w:t>
      </w:r>
    </w:p>
    <w:p w14:paraId="20F89064" w14:textId="77777777" w:rsidR="007E6A1A" w:rsidRPr="007E6A1A" w:rsidRDefault="007E6A1A" w:rsidP="007E6A1A">
      <w:pPr>
        <w:spacing w:after="150"/>
        <w:rPr>
          <w:rFonts w:ascii="Arial" w:hAnsi="Arial" w:cs="Arial"/>
        </w:rPr>
      </w:pPr>
      <w:r w:rsidRPr="007E6A1A">
        <w:rPr>
          <w:rFonts w:ascii="Arial" w:hAnsi="Arial" w:cs="Arial"/>
          <w:color w:val="000000"/>
        </w:rPr>
        <w:t>Хуманистика – слова.</w:t>
      </w:r>
    </w:p>
    <w:p w14:paraId="7AC81920" w14:textId="77777777" w:rsidR="007E6A1A" w:rsidRPr="007E6A1A" w:rsidRDefault="007E6A1A" w:rsidP="007E6A1A">
      <w:pPr>
        <w:spacing w:after="150"/>
        <w:rPr>
          <w:rFonts w:ascii="Arial" w:hAnsi="Arial" w:cs="Arial"/>
        </w:rPr>
      </w:pPr>
      <w:r w:rsidRPr="007E6A1A">
        <w:rPr>
          <w:rFonts w:ascii="Arial" w:hAnsi="Arial" w:cs="Arial"/>
          <w:color w:val="000000"/>
        </w:rPr>
        <w:t>Хуманистика – текст</w:t>
      </w:r>
    </w:p>
    <w:p w14:paraId="6978E7CB" w14:textId="77777777" w:rsidR="007E6A1A" w:rsidRPr="007E6A1A" w:rsidRDefault="007E6A1A" w:rsidP="007E6A1A">
      <w:pPr>
        <w:spacing w:after="150"/>
        <w:rPr>
          <w:rFonts w:ascii="Arial" w:hAnsi="Arial" w:cs="Arial"/>
        </w:rPr>
      </w:pPr>
      <w:r w:rsidRPr="007E6A1A">
        <w:rPr>
          <w:rFonts w:ascii="Arial" w:hAnsi="Arial" w:cs="Arial"/>
          <w:color w:val="000000"/>
        </w:rPr>
        <w:t>Хуманистика – израда калиграфског рада (иницијали, заставице, вињете, илуминација).</w:t>
      </w:r>
    </w:p>
    <w:p w14:paraId="5E614AA9" w14:textId="77777777" w:rsidR="007E6A1A" w:rsidRPr="007E6A1A" w:rsidRDefault="007E6A1A" w:rsidP="007E6A1A">
      <w:pPr>
        <w:spacing w:after="150"/>
        <w:rPr>
          <w:rFonts w:ascii="Arial" w:hAnsi="Arial" w:cs="Arial"/>
        </w:rPr>
      </w:pPr>
      <w:r w:rsidRPr="007E6A1A">
        <w:rPr>
          <w:rFonts w:ascii="Arial" w:hAnsi="Arial" w:cs="Arial"/>
          <w:color w:val="000000"/>
        </w:rPr>
        <w:t>КАРОЛИНШКО ПИСМО</w:t>
      </w:r>
    </w:p>
    <w:p w14:paraId="557A0F28" w14:textId="77777777" w:rsidR="007E6A1A" w:rsidRPr="007E6A1A" w:rsidRDefault="007E6A1A" w:rsidP="007E6A1A">
      <w:pPr>
        <w:spacing w:after="150"/>
        <w:rPr>
          <w:rFonts w:ascii="Arial" w:hAnsi="Arial" w:cs="Arial"/>
        </w:rPr>
      </w:pPr>
      <w:r w:rsidRPr="007E6A1A">
        <w:rPr>
          <w:rFonts w:ascii="Arial" w:hAnsi="Arial" w:cs="Arial"/>
          <w:color w:val="000000"/>
        </w:rPr>
        <w:t>Мала слова – минускуле.</w:t>
      </w:r>
    </w:p>
    <w:p w14:paraId="46A46299" w14:textId="77777777" w:rsidR="007E6A1A" w:rsidRPr="007E6A1A" w:rsidRDefault="007E6A1A" w:rsidP="007E6A1A">
      <w:pPr>
        <w:spacing w:after="150"/>
        <w:rPr>
          <w:rFonts w:ascii="Arial" w:hAnsi="Arial" w:cs="Arial"/>
        </w:rPr>
      </w:pPr>
      <w:r w:rsidRPr="007E6A1A">
        <w:rPr>
          <w:rFonts w:ascii="Arial" w:hAnsi="Arial" w:cs="Arial"/>
          <w:color w:val="000000"/>
        </w:rPr>
        <w:t>Каролиничко писмо – велика слова – мајускуле.</w:t>
      </w:r>
    </w:p>
    <w:p w14:paraId="2B676518" w14:textId="77777777" w:rsidR="007E6A1A" w:rsidRPr="007E6A1A" w:rsidRDefault="007E6A1A" w:rsidP="007E6A1A">
      <w:pPr>
        <w:spacing w:after="150"/>
        <w:rPr>
          <w:rFonts w:ascii="Arial" w:hAnsi="Arial" w:cs="Arial"/>
        </w:rPr>
      </w:pPr>
      <w:r w:rsidRPr="007E6A1A">
        <w:rPr>
          <w:rFonts w:ascii="Arial" w:hAnsi="Arial" w:cs="Arial"/>
          <w:color w:val="000000"/>
        </w:rPr>
        <w:t>Каролиничко писмо – текст – израда калиграфског рада.</w:t>
      </w:r>
    </w:p>
    <w:p w14:paraId="389E1792"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w:t>
      </w:r>
    </w:p>
    <w:p w14:paraId="23FB0B51"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 слова, текст.</w:t>
      </w:r>
    </w:p>
    <w:p w14:paraId="70EDDCA4"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 иницијали у средњовековним рукописима и књигама.</w:t>
      </w:r>
    </w:p>
    <w:p w14:paraId="703684F3"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 орнамент, заставица, иницијал.</w:t>
      </w:r>
    </w:p>
    <w:p w14:paraId="76974467"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 израда калиграфског рада.</w:t>
      </w:r>
    </w:p>
    <w:p w14:paraId="24281370" w14:textId="77777777" w:rsidR="007E6A1A" w:rsidRPr="007E6A1A" w:rsidRDefault="007E6A1A" w:rsidP="007E6A1A">
      <w:pPr>
        <w:spacing w:after="150"/>
        <w:rPr>
          <w:rFonts w:ascii="Arial" w:hAnsi="Arial" w:cs="Arial"/>
        </w:rPr>
      </w:pPr>
      <w:r w:rsidRPr="007E6A1A">
        <w:rPr>
          <w:rFonts w:ascii="Arial" w:hAnsi="Arial" w:cs="Arial"/>
          <w:color w:val="000000"/>
        </w:rPr>
        <w:t>ХЕРАЛДИКА (ГРБ, ПЕЧАТ, ЗАСТАВИЦА)</w:t>
      </w:r>
    </w:p>
    <w:p w14:paraId="307E7872" w14:textId="77777777" w:rsidR="007E6A1A" w:rsidRPr="007E6A1A" w:rsidRDefault="007E6A1A" w:rsidP="007E6A1A">
      <w:pPr>
        <w:spacing w:after="150"/>
        <w:rPr>
          <w:rFonts w:ascii="Arial" w:hAnsi="Arial" w:cs="Arial"/>
        </w:rPr>
      </w:pPr>
      <w:r w:rsidRPr="007E6A1A">
        <w:rPr>
          <w:rFonts w:ascii="Arial" w:hAnsi="Arial" w:cs="Arial"/>
          <w:color w:val="000000"/>
        </w:rPr>
        <w:t>Хералдика – грб.</w:t>
      </w:r>
    </w:p>
    <w:p w14:paraId="7EDF6F33" w14:textId="77777777" w:rsidR="007E6A1A" w:rsidRPr="007E6A1A" w:rsidRDefault="007E6A1A" w:rsidP="007E6A1A">
      <w:pPr>
        <w:spacing w:after="150"/>
        <w:rPr>
          <w:rFonts w:ascii="Arial" w:hAnsi="Arial" w:cs="Arial"/>
        </w:rPr>
      </w:pPr>
      <w:r w:rsidRPr="007E6A1A">
        <w:rPr>
          <w:rFonts w:ascii="Arial" w:hAnsi="Arial" w:cs="Arial"/>
          <w:color w:val="000000"/>
        </w:rPr>
        <w:t>Хералдика – печат.</w:t>
      </w:r>
    </w:p>
    <w:p w14:paraId="5CB9E3C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часa недељно, 68 часова годишње)</w:t>
      </w:r>
    </w:p>
    <w:p w14:paraId="6264F514" w14:textId="77777777" w:rsidR="007E6A1A" w:rsidRPr="007E6A1A" w:rsidRDefault="007E6A1A" w:rsidP="007E6A1A">
      <w:pPr>
        <w:spacing w:after="150"/>
        <w:rPr>
          <w:rFonts w:ascii="Arial" w:hAnsi="Arial" w:cs="Arial"/>
        </w:rPr>
      </w:pPr>
      <w:r w:rsidRPr="007E6A1A">
        <w:rPr>
          <w:rFonts w:ascii="Arial" w:hAnsi="Arial" w:cs="Arial"/>
          <w:color w:val="000000"/>
        </w:rPr>
        <w:t>ИТАЛИКА КУРЗИВ</w:t>
      </w:r>
    </w:p>
    <w:p w14:paraId="561AF6A7" w14:textId="77777777" w:rsidR="007E6A1A" w:rsidRPr="007E6A1A" w:rsidRDefault="007E6A1A" w:rsidP="007E6A1A">
      <w:pPr>
        <w:spacing w:after="150"/>
        <w:rPr>
          <w:rFonts w:ascii="Arial" w:hAnsi="Arial" w:cs="Arial"/>
        </w:rPr>
      </w:pPr>
      <w:r w:rsidRPr="007E6A1A">
        <w:rPr>
          <w:rFonts w:ascii="Arial" w:hAnsi="Arial" w:cs="Arial"/>
          <w:color w:val="000000"/>
        </w:rPr>
        <w:t>Италика – курзив – мала слова – ћирилица.</w:t>
      </w:r>
    </w:p>
    <w:p w14:paraId="63753E35" w14:textId="77777777" w:rsidR="007E6A1A" w:rsidRPr="007E6A1A" w:rsidRDefault="007E6A1A" w:rsidP="007E6A1A">
      <w:pPr>
        <w:spacing w:after="150"/>
        <w:rPr>
          <w:rFonts w:ascii="Arial" w:hAnsi="Arial" w:cs="Arial"/>
        </w:rPr>
      </w:pPr>
      <w:r w:rsidRPr="007E6A1A">
        <w:rPr>
          <w:rFonts w:ascii="Arial" w:hAnsi="Arial" w:cs="Arial"/>
          <w:color w:val="000000"/>
        </w:rPr>
        <w:t>Италика – курзив – велика слова.</w:t>
      </w:r>
    </w:p>
    <w:p w14:paraId="23E0536B" w14:textId="77777777" w:rsidR="007E6A1A" w:rsidRPr="007E6A1A" w:rsidRDefault="007E6A1A" w:rsidP="007E6A1A">
      <w:pPr>
        <w:spacing w:after="150"/>
        <w:rPr>
          <w:rFonts w:ascii="Arial" w:hAnsi="Arial" w:cs="Arial"/>
        </w:rPr>
      </w:pPr>
      <w:r w:rsidRPr="007E6A1A">
        <w:rPr>
          <w:rFonts w:ascii="Arial" w:hAnsi="Arial" w:cs="Arial"/>
          <w:color w:val="000000"/>
        </w:rPr>
        <w:t>Италика – мала слова – латиница.</w:t>
      </w:r>
    </w:p>
    <w:p w14:paraId="6FECF361" w14:textId="77777777" w:rsidR="007E6A1A" w:rsidRPr="007E6A1A" w:rsidRDefault="007E6A1A" w:rsidP="007E6A1A">
      <w:pPr>
        <w:spacing w:after="150"/>
        <w:rPr>
          <w:rFonts w:ascii="Arial" w:hAnsi="Arial" w:cs="Arial"/>
        </w:rPr>
      </w:pPr>
      <w:r w:rsidRPr="007E6A1A">
        <w:rPr>
          <w:rFonts w:ascii="Arial" w:hAnsi="Arial" w:cs="Arial"/>
          <w:color w:val="000000"/>
        </w:rPr>
        <w:t>Италика – велика слова – латиница.</w:t>
      </w:r>
    </w:p>
    <w:p w14:paraId="7041C353" w14:textId="77777777" w:rsidR="007E6A1A" w:rsidRPr="007E6A1A" w:rsidRDefault="007E6A1A" w:rsidP="007E6A1A">
      <w:pPr>
        <w:spacing w:after="150"/>
        <w:rPr>
          <w:rFonts w:ascii="Arial" w:hAnsi="Arial" w:cs="Arial"/>
        </w:rPr>
      </w:pPr>
      <w:r w:rsidRPr="007E6A1A">
        <w:rPr>
          <w:rFonts w:ascii="Arial" w:hAnsi="Arial" w:cs="Arial"/>
          <w:color w:val="000000"/>
        </w:rPr>
        <w:t>ШКОЛСКО ПИСМО</w:t>
      </w:r>
    </w:p>
    <w:p w14:paraId="25EF475B" w14:textId="77777777" w:rsidR="007E6A1A" w:rsidRPr="007E6A1A" w:rsidRDefault="007E6A1A" w:rsidP="007E6A1A">
      <w:pPr>
        <w:spacing w:after="150"/>
        <w:rPr>
          <w:rFonts w:ascii="Arial" w:hAnsi="Arial" w:cs="Arial"/>
        </w:rPr>
      </w:pPr>
      <w:r w:rsidRPr="007E6A1A">
        <w:rPr>
          <w:rFonts w:ascii="Arial" w:hAnsi="Arial" w:cs="Arial"/>
          <w:color w:val="000000"/>
        </w:rPr>
        <w:t>Школско писмо – мала слова (текст).</w:t>
      </w:r>
    </w:p>
    <w:p w14:paraId="67913FCE" w14:textId="77777777" w:rsidR="007E6A1A" w:rsidRPr="007E6A1A" w:rsidRDefault="007E6A1A" w:rsidP="007E6A1A">
      <w:pPr>
        <w:spacing w:after="150"/>
        <w:rPr>
          <w:rFonts w:ascii="Arial" w:hAnsi="Arial" w:cs="Arial"/>
        </w:rPr>
      </w:pPr>
      <w:r w:rsidRPr="007E6A1A">
        <w:rPr>
          <w:rFonts w:ascii="Arial" w:hAnsi="Arial" w:cs="Arial"/>
          <w:color w:val="000000"/>
        </w:rPr>
        <w:t>Школско писмо – велика слова (текст).</w:t>
      </w:r>
    </w:p>
    <w:p w14:paraId="4A49A232" w14:textId="77777777" w:rsidR="007E6A1A" w:rsidRPr="007E6A1A" w:rsidRDefault="007E6A1A" w:rsidP="007E6A1A">
      <w:pPr>
        <w:spacing w:after="150"/>
        <w:rPr>
          <w:rFonts w:ascii="Arial" w:hAnsi="Arial" w:cs="Arial"/>
        </w:rPr>
      </w:pPr>
      <w:r w:rsidRPr="007E6A1A">
        <w:rPr>
          <w:rFonts w:ascii="Arial" w:hAnsi="Arial" w:cs="Arial"/>
          <w:color w:val="000000"/>
        </w:rPr>
        <w:t>ПОРЕКЛО ЋИРИЛИЦЕ</w:t>
      </w:r>
    </w:p>
    <w:p w14:paraId="05E02246" w14:textId="77777777" w:rsidR="007E6A1A" w:rsidRPr="007E6A1A" w:rsidRDefault="007E6A1A" w:rsidP="007E6A1A">
      <w:pPr>
        <w:spacing w:after="150"/>
        <w:rPr>
          <w:rFonts w:ascii="Arial" w:hAnsi="Arial" w:cs="Arial"/>
        </w:rPr>
      </w:pPr>
      <w:r w:rsidRPr="007E6A1A">
        <w:rPr>
          <w:rFonts w:ascii="Arial" w:hAnsi="Arial" w:cs="Arial"/>
          <w:color w:val="000000"/>
        </w:rPr>
        <w:t>Настанак и развој ћирилице.</w:t>
      </w:r>
    </w:p>
    <w:p w14:paraId="028F7D33" w14:textId="77777777" w:rsidR="007E6A1A" w:rsidRPr="007E6A1A" w:rsidRDefault="007E6A1A" w:rsidP="007E6A1A">
      <w:pPr>
        <w:spacing w:after="150"/>
        <w:rPr>
          <w:rFonts w:ascii="Arial" w:hAnsi="Arial" w:cs="Arial"/>
        </w:rPr>
      </w:pPr>
      <w:r w:rsidRPr="007E6A1A">
        <w:rPr>
          <w:rFonts w:ascii="Arial" w:hAnsi="Arial" w:cs="Arial"/>
          <w:color w:val="000000"/>
        </w:rPr>
        <w:t>Ћирило и Методије.</w:t>
      </w:r>
    </w:p>
    <w:p w14:paraId="55C2AF9E" w14:textId="77777777" w:rsidR="007E6A1A" w:rsidRPr="007E6A1A" w:rsidRDefault="007E6A1A" w:rsidP="007E6A1A">
      <w:pPr>
        <w:spacing w:after="150"/>
        <w:rPr>
          <w:rFonts w:ascii="Arial" w:hAnsi="Arial" w:cs="Arial"/>
        </w:rPr>
      </w:pPr>
      <w:r w:rsidRPr="007E6A1A">
        <w:rPr>
          <w:rFonts w:ascii="Arial" w:hAnsi="Arial" w:cs="Arial"/>
          <w:color w:val="000000"/>
        </w:rPr>
        <w:t>КАЛИГРАФИЈА ХРИСТИФОРА ЖЕФАРОВИЋА</w:t>
      </w:r>
      <w:r w:rsidRPr="007E6A1A">
        <w:rPr>
          <w:rFonts w:ascii="Arial" w:hAnsi="Arial" w:cs="Arial"/>
        </w:rPr>
        <w:br/>
      </w:r>
      <w:r w:rsidRPr="007E6A1A">
        <w:rPr>
          <w:rFonts w:ascii="Arial" w:hAnsi="Arial" w:cs="Arial"/>
          <w:color w:val="000000"/>
        </w:rPr>
        <w:t>И ЗАХАРИЈА ОРФЕЛИНА</w:t>
      </w:r>
    </w:p>
    <w:p w14:paraId="28D8330B" w14:textId="77777777" w:rsidR="007E6A1A" w:rsidRPr="007E6A1A" w:rsidRDefault="007E6A1A" w:rsidP="007E6A1A">
      <w:pPr>
        <w:spacing w:after="150"/>
        <w:rPr>
          <w:rFonts w:ascii="Arial" w:hAnsi="Arial" w:cs="Arial"/>
        </w:rPr>
      </w:pPr>
      <w:r w:rsidRPr="007E6A1A">
        <w:rPr>
          <w:rFonts w:ascii="Arial" w:hAnsi="Arial" w:cs="Arial"/>
          <w:color w:val="000000"/>
        </w:rPr>
        <w:t>Калиграфија Христофера Жефаровића – хералдика.</w:t>
      </w:r>
    </w:p>
    <w:p w14:paraId="092AF408" w14:textId="77777777" w:rsidR="007E6A1A" w:rsidRPr="007E6A1A" w:rsidRDefault="007E6A1A" w:rsidP="007E6A1A">
      <w:pPr>
        <w:spacing w:after="150"/>
        <w:rPr>
          <w:rFonts w:ascii="Arial" w:hAnsi="Arial" w:cs="Arial"/>
        </w:rPr>
      </w:pPr>
      <w:r w:rsidRPr="007E6A1A">
        <w:rPr>
          <w:rFonts w:ascii="Arial" w:hAnsi="Arial" w:cs="Arial"/>
          <w:color w:val="000000"/>
        </w:rPr>
        <w:t>Калиграфија Захарија Орфелина.</w:t>
      </w:r>
    </w:p>
    <w:p w14:paraId="4FE091E0" w14:textId="77777777" w:rsidR="007E6A1A" w:rsidRPr="007E6A1A" w:rsidRDefault="007E6A1A" w:rsidP="007E6A1A">
      <w:pPr>
        <w:spacing w:after="150"/>
        <w:rPr>
          <w:rFonts w:ascii="Arial" w:hAnsi="Arial" w:cs="Arial"/>
        </w:rPr>
      </w:pPr>
      <w:r w:rsidRPr="007E6A1A">
        <w:rPr>
          <w:rFonts w:ascii="Arial" w:hAnsi="Arial" w:cs="Arial"/>
          <w:color w:val="000000"/>
        </w:rPr>
        <w:t>УСТАВНА ЋИРИЛИЦА</w:t>
      </w:r>
    </w:p>
    <w:p w14:paraId="75491656" w14:textId="77777777" w:rsidR="007E6A1A" w:rsidRPr="007E6A1A" w:rsidRDefault="007E6A1A" w:rsidP="007E6A1A">
      <w:pPr>
        <w:spacing w:after="150"/>
        <w:rPr>
          <w:rFonts w:ascii="Arial" w:hAnsi="Arial" w:cs="Arial"/>
        </w:rPr>
      </w:pPr>
      <w:r w:rsidRPr="007E6A1A">
        <w:rPr>
          <w:rFonts w:ascii="Arial" w:hAnsi="Arial" w:cs="Arial"/>
          <w:color w:val="000000"/>
        </w:rPr>
        <w:t>Уставна ћирилица (слова текст).</w:t>
      </w:r>
    </w:p>
    <w:p w14:paraId="0FEAEAE4"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(ИЗВОРНО)</w:t>
      </w:r>
    </w:p>
    <w:p w14:paraId="4241D3DE"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изворно – слова.</w:t>
      </w:r>
    </w:p>
    <w:p w14:paraId="7269B779" w14:textId="77777777" w:rsidR="007E6A1A" w:rsidRPr="007E6A1A" w:rsidRDefault="007E6A1A" w:rsidP="007E6A1A">
      <w:pPr>
        <w:spacing w:after="150"/>
        <w:rPr>
          <w:rFonts w:ascii="Arial" w:hAnsi="Arial" w:cs="Arial"/>
        </w:rPr>
      </w:pPr>
      <w:r w:rsidRPr="007E6A1A">
        <w:rPr>
          <w:rFonts w:ascii="Arial" w:hAnsi="Arial" w:cs="Arial"/>
          <w:color w:val="000000"/>
        </w:rPr>
        <w:t>Мирослављево писмо изворно текст.</w:t>
      </w:r>
    </w:p>
    <w:p w14:paraId="5CB09644" w14:textId="77777777" w:rsidR="007E6A1A" w:rsidRPr="007E6A1A" w:rsidRDefault="007E6A1A" w:rsidP="007E6A1A">
      <w:pPr>
        <w:spacing w:after="150"/>
        <w:rPr>
          <w:rFonts w:ascii="Arial" w:hAnsi="Arial" w:cs="Arial"/>
        </w:rPr>
      </w:pPr>
      <w:r w:rsidRPr="007E6A1A">
        <w:rPr>
          <w:rFonts w:ascii="Arial" w:hAnsi="Arial" w:cs="Arial"/>
          <w:color w:val="000000"/>
        </w:rPr>
        <w:t>ЕПИГРАФСКА ЋИРИЛИЦА</w:t>
      </w:r>
    </w:p>
    <w:p w14:paraId="7D818B89" w14:textId="77777777" w:rsidR="007E6A1A" w:rsidRPr="007E6A1A" w:rsidRDefault="007E6A1A" w:rsidP="007E6A1A">
      <w:pPr>
        <w:spacing w:after="150"/>
        <w:rPr>
          <w:rFonts w:ascii="Arial" w:hAnsi="Arial" w:cs="Arial"/>
        </w:rPr>
      </w:pPr>
      <w:r w:rsidRPr="007E6A1A">
        <w:rPr>
          <w:rFonts w:ascii="Arial" w:hAnsi="Arial" w:cs="Arial"/>
          <w:color w:val="000000"/>
        </w:rPr>
        <w:t>Епиграфска ћирилица (слова, текст).</w:t>
      </w:r>
    </w:p>
    <w:p w14:paraId="6DD308FE" w14:textId="77777777" w:rsidR="007E6A1A" w:rsidRPr="007E6A1A" w:rsidRDefault="007E6A1A" w:rsidP="007E6A1A">
      <w:pPr>
        <w:spacing w:after="150"/>
        <w:rPr>
          <w:rFonts w:ascii="Arial" w:hAnsi="Arial" w:cs="Arial"/>
        </w:rPr>
      </w:pPr>
      <w:r w:rsidRPr="007E6A1A">
        <w:rPr>
          <w:rFonts w:ascii="Arial" w:hAnsi="Arial" w:cs="Arial"/>
          <w:color w:val="000000"/>
        </w:rPr>
        <w:t>ПИСМО ПО ИЗБОРУ</w:t>
      </w:r>
    </w:p>
    <w:p w14:paraId="540CECC9" w14:textId="77777777" w:rsidR="007E6A1A" w:rsidRPr="007E6A1A" w:rsidRDefault="007E6A1A" w:rsidP="007E6A1A">
      <w:pPr>
        <w:spacing w:after="150"/>
        <w:rPr>
          <w:rFonts w:ascii="Arial" w:hAnsi="Arial" w:cs="Arial"/>
        </w:rPr>
      </w:pPr>
      <w:r w:rsidRPr="007E6A1A">
        <w:rPr>
          <w:rFonts w:ascii="Arial" w:hAnsi="Arial" w:cs="Arial"/>
          <w:color w:val="000000"/>
        </w:rPr>
        <w:t>Писмо по избору (слова, текст).</w:t>
      </w:r>
    </w:p>
    <w:p w14:paraId="0EE4C63F" w14:textId="77777777" w:rsidR="007E6A1A" w:rsidRPr="007E6A1A" w:rsidRDefault="007E6A1A" w:rsidP="007E6A1A">
      <w:pPr>
        <w:spacing w:after="150"/>
        <w:rPr>
          <w:rFonts w:ascii="Arial" w:hAnsi="Arial" w:cs="Arial"/>
        </w:rPr>
      </w:pPr>
      <w:r w:rsidRPr="007E6A1A">
        <w:rPr>
          <w:rFonts w:ascii="Arial" w:hAnsi="Arial" w:cs="Arial"/>
          <w:color w:val="000000"/>
        </w:rPr>
        <w:t>Израда калиграфског рада писмом по избору – текст.</w:t>
      </w:r>
    </w:p>
    <w:p w14:paraId="79960F96" w14:textId="77777777" w:rsidR="007E6A1A" w:rsidRPr="007E6A1A" w:rsidRDefault="007E6A1A" w:rsidP="007E6A1A">
      <w:pPr>
        <w:spacing w:after="150"/>
        <w:rPr>
          <w:rFonts w:ascii="Arial" w:hAnsi="Arial" w:cs="Arial"/>
        </w:rPr>
      </w:pPr>
      <w:r w:rsidRPr="007E6A1A">
        <w:rPr>
          <w:rFonts w:ascii="Arial" w:hAnsi="Arial" w:cs="Arial"/>
          <w:color w:val="000000"/>
        </w:rPr>
        <w:t>Естетско процењивање.</w:t>
      </w:r>
    </w:p>
    <w:p w14:paraId="0CE0F03F" w14:textId="77777777" w:rsidR="007E6A1A" w:rsidRPr="007E6A1A" w:rsidRDefault="007E6A1A" w:rsidP="007E6A1A">
      <w:pPr>
        <w:spacing w:after="150"/>
        <w:rPr>
          <w:rFonts w:ascii="Arial" w:hAnsi="Arial" w:cs="Arial"/>
        </w:rPr>
      </w:pPr>
      <w:r w:rsidRPr="007E6A1A">
        <w:rPr>
          <w:rFonts w:ascii="Arial" w:hAnsi="Arial" w:cs="Arial"/>
          <w:color w:val="000000"/>
        </w:rPr>
        <w:t>ОРИГИНАЛНА КАЛИГРАФСКА КРЕАЦИЈА – ИЗРАДА ФОНТА</w:t>
      </w:r>
    </w:p>
    <w:p w14:paraId="2C6D5304" w14:textId="77777777" w:rsidR="007E6A1A" w:rsidRPr="007E6A1A" w:rsidRDefault="007E6A1A" w:rsidP="007E6A1A">
      <w:pPr>
        <w:spacing w:after="150"/>
        <w:rPr>
          <w:rFonts w:ascii="Arial" w:hAnsi="Arial" w:cs="Arial"/>
        </w:rPr>
      </w:pPr>
      <w:r w:rsidRPr="007E6A1A">
        <w:rPr>
          <w:rFonts w:ascii="Arial" w:hAnsi="Arial" w:cs="Arial"/>
          <w:color w:val="000000"/>
        </w:rPr>
        <w:t>Оригинална калиграфска креација.</w:t>
      </w:r>
    </w:p>
    <w:p w14:paraId="791687C8" w14:textId="77777777" w:rsidR="007E6A1A" w:rsidRPr="007E6A1A" w:rsidRDefault="007E6A1A" w:rsidP="007E6A1A">
      <w:pPr>
        <w:spacing w:after="150"/>
        <w:rPr>
          <w:rFonts w:ascii="Arial" w:hAnsi="Arial" w:cs="Arial"/>
        </w:rPr>
      </w:pPr>
      <w:r w:rsidRPr="007E6A1A">
        <w:rPr>
          <w:rFonts w:ascii="Arial" w:hAnsi="Arial" w:cs="Arial"/>
          <w:color w:val="000000"/>
        </w:rPr>
        <w:t>Израда дигиталног словолика – фонта.</w:t>
      </w:r>
    </w:p>
    <w:p w14:paraId="706400DC" w14:textId="77777777" w:rsidR="007E6A1A" w:rsidRPr="007E6A1A" w:rsidRDefault="007E6A1A" w:rsidP="007E6A1A">
      <w:pPr>
        <w:spacing w:after="150"/>
        <w:rPr>
          <w:rFonts w:ascii="Arial" w:hAnsi="Arial" w:cs="Arial"/>
        </w:rPr>
      </w:pPr>
      <w:r w:rsidRPr="007E6A1A">
        <w:rPr>
          <w:rFonts w:ascii="Arial" w:hAnsi="Arial" w:cs="Arial"/>
          <w:color w:val="000000"/>
        </w:rPr>
        <w:t>Естетско процењивање.</w:t>
      </w:r>
    </w:p>
    <w:p w14:paraId="4781E5D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D5B54ED" w14:textId="77777777" w:rsidR="007E6A1A" w:rsidRPr="007E6A1A" w:rsidRDefault="007E6A1A" w:rsidP="007E6A1A">
      <w:pPr>
        <w:spacing w:after="150"/>
        <w:rPr>
          <w:rFonts w:ascii="Arial" w:hAnsi="Arial" w:cs="Arial"/>
        </w:rPr>
      </w:pPr>
      <w:r w:rsidRPr="007E6A1A">
        <w:rPr>
          <w:rFonts w:ascii="Arial" w:hAnsi="Arial" w:cs="Arial"/>
          <w:color w:val="000000"/>
        </w:rPr>
        <w:t>Наставни садржај је тематски подељен у целине, тако да прати истoријски развој писма, са посебним освртом на ћириличне рукописе.</w:t>
      </w:r>
    </w:p>
    <w:p w14:paraId="13D5F08D"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подразумева детаљну демонстрацију поступака писања сваког појединачног слова, уз употребу наставних листова са предлошцима слова, као и савремених техничких средстава – мултимедије, дигиталних слајдова, рачунара...</w:t>
      </w:r>
    </w:p>
    <w:p w14:paraId="117A0CA5" w14:textId="77777777" w:rsidR="007E6A1A" w:rsidRPr="007E6A1A" w:rsidRDefault="007E6A1A" w:rsidP="007E6A1A">
      <w:pPr>
        <w:spacing w:after="150"/>
        <w:rPr>
          <w:rFonts w:ascii="Arial" w:hAnsi="Arial" w:cs="Arial"/>
        </w:rPr>
      </w:pPr>
      <w:r w:rsidRPr="007E6A1A">
        <w:rPr>
          <w:rFonts w:ascii="Arial" w:hAnsi="Arial" w:cs="Arial"/>
          <w:color w:val="000000"/>
        </w:rPr>
        <w:t>Настава се реализује у кабинету за калиграфију, а одељење се дели у две групе (по десет ученика). Демонстрација и практична реализација уз корелацију са наставним садржајима предмета: практичан рад (област рачунарске графике), српски језик и књижевност, цртање и сликање и теорија форме, основне су карактеристике извођења наставе овог предмета.</w:t>
      </w:r>
    </w:p>
    <w:p w14:paraId="1243CAFE" w14:textId="77777777" w:rsidR="007E6A1A" w:rsidRPr="007E6A1A" w:rsidRDefault="007E6A1A" w:rsidP="007E6A1A">
      <w:pPr>
        <w:spacing w:after="150"/>
        <w:rPr>
          <w:rFonts w:ascii="Arial" w:hAnsi="Arial" w:cs="Arial"/>
        </w:rPr>
      </w:pPr>
      <w:r w:rsidRPr="007E6A1A">
        <w:rPr>
          <w:rFonts w:ascii="Arial" w:hAnsi="Arial" w:cs="Arial"/>
          <w:color w:val="000000"/>
        </w:rPr>
        <w:t>Напреднији ниво наставе укључује осмишљавање оригиналне калиграфске креације (слова односно писма) и израду дигиталног словолика – фонта.</w:t>
      </w:r>
    </w:p>
    <w:p w14:paraId="4DCF3CD4"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ТЕОРИЈА ФОРМЕ</w:t>
      </w:r>
    </w:p>
    <w:p w14:paraId="225D6097"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734F56F2"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ликовним законитостима.</w:t>
      </w:r>
    </w:p>
    <w:p w14:paraId="45C776C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0257E1A"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простору, перспективи, композицији и боји;</w:t>
      </w:r>
    </w:p>
    <w:p w14:paraId="096366F1"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вреднују уметничка дела;</w:t>
      </w:r>
    </w:p>
    <w:p w14:paraId="4570E791"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примене стечена знања у настави других предмета;</w:t>
      </w:r>
    </w:p>
    <w:p w14:paraId="17709279" w14:textId="77777777" w:rsidR="007E6A1A" w:rsidRPr="007E6A1A" w:rsidRDefault="007E6A1A" w:rsidP="007E6A1A">
      <w:pPr>
        <w:spacing w:after="150"/>
        <w:rPr>
          <w:rFonts w:ascii="Arial" w:hAnsi="Arial" w:cs="Arial"/>
        </w:rPr>
      </w:pPr>
      <w:r w:rsidRPr="007E6A1A">
        <w:rPr>
          <w:rFonts w:ascii="Arial" w:hAnsi="Arial" w:cs="Arial"/>
          <w:color w:val="000000"/>
        </w:rPr>
        <w:t>– унапреде критичко и логичко мишљење, естетске критеријуме и визуелно опажање и памћење;</w:t>
      </w:r>
    </w:p>
    <w:p w14:paraId="54AFFBE8"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проналазе и користе информације из различитих извора;</w:t>
      </w:r>
    </w:p>
    <w:p w14:paraId="7E5FC5D9"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и целоживотно самоусавршавање.</w:t>
      </w:r>
    </w:p>
    <w:p w14:paraId="3B361C7B"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5EF5DE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6AF1F168" w14:textId="77777777" w:rsidR="007E6A1A" w:rsidRPr="007E6A1A" w:rsidRDefault="007E6A1A" w:rsidP="007E6A1A">
      <w:pPr>
        <w:spacing w:after="150"/>
        <w:rPr>
          <w:rFonts w:ascii="Arial" w:hAnsi="Arial" w:cs="Arial"/>
        </w:rPr>
      </w:pPr>
      <w:r w:rsidRPr="007E6A1A">
        <w:rPr>
          <w:rFonts w:ascii="Arial" w:hAnsi="Arial" w:cs="Arial"/>
          <w:color w:val="000000"/>
        </w:rPr>
        <w:t>ПРОСТОР И ПЕРСПЕКТИВА</w:t>
      </w:r>
    </w:p>
    <w:p w14:paraId="5EC70D1A"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Перспективе кроз историју.</w:t>
      </w:r>
    </w:p>
    <w:p w14:paraId="154E950F"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Геометријска перспектива са једном тачком недогледа.</w:t>
      </w:r>
    </w:p>
    <w:p w14:paraId="02B92889"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Геометријска перспектива са две тачке недогледа.</w:t>
      </w:r>
    </w:p>
    <w:p w14:paraId="1454B935"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Геометријска перспектива са три тачке недогледа.</w:t>
      </w:r>
    </w:p>
    <w:p w14:paraId="1151EAE5" w14:textId="77777777" w:rsidR="007E6A1A" w:rsidRPr="007E6A1A" w:rsidRDefault="007E6A1A" w:rsidP="007E6A1A">
      <w:pPr>
        <w:spacing w:after="150"/>
        <w:rPr>
          <w:rFonts w:ascii="Arial" w:hAnsi="Arial" w:cs="Arial"/>
        </w:rPr>
      </w:pPr>
      <w:r w:rsidRPr="007E6A1A">
        <w:rPr>
          <w:rFonts w:ascii="Arial" w:hAnsi="Arial" w:cs="Arial"/>
          <w:color w:val="000000"/>
        </w:rPr>
        <w:t>ПРОСТОР И КОМПОЗИЦИЈА</w:t>
      </w:r>
    </w:p>
    <w:p w14:paraId="0EAD05FF" w14:textId="77777777" w:rsidR="007E6A1A" w:rsidRPr="007E6A1A" w:rsidRDefault="007E6A1A" w:rsidP="007E6A1A">
      <w:pPr>
        <w:spacing w:after="150"/>
        <w:rPr>
          <w:rFonts w:ascii="Arial" w:hAnsi="Arial" w:cs="Arial"/>
        </w:rPr>
      </w:pPr>
      <w:r w:rsidRPr="007E6A1A">
        <w:rPr>
          <w:rFonts w:ascii="Arial" w:hAnsi="Arial" w:cs="Arial"/>
          <w:color w:val="000000"/>
        </w:rPr>
        <w:t>Простор и композиција.</w:t>
      </w:r>
    </w:p>
    <w:p w14:paraId="1ECBC0F6" w14:textId="77777777" w:rsidR="007E6A1A" w:rsidRPr="007E6A1A" w:rsidRDefault="007E6A1A" w:rsidP="007E6A1A">
      <w:pPr>
        <w:spacing w:after="150"/>
        <w:rPr>
          <w:rFonts w:ascii="Arial" w:hAnsi="Arial" w:cs="Arial"/>
        </w:rPr>
      </w:pPr>
      <w:r w:rsidRPr="007E6A1A">
        <w:rPr>
          <w:rFonts w:ascii="Arial" w:hAnsi="Arial" w:cs="Arial"/>
          <w:color w:val="000000"/>
        </w:rPr>
        <w:t>Коцке и квадар у простору – вежба.</w:t>
      </w:r>
    </w:p>
    <w:p w14:paraId="09B64F20"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Тродимензионални облици у простору – вежба.</w:t>
      </w:r>
    </w:p>
    <w:p w14:paraId="3206231E" w14:textId="77777777" w:rsidR="007E6A1A" w:rsidRPr="007E6A1A" w:rsidRDefault="007E6A1A" w:rsidP="007E6A1A">
      <w:pPr>
        <w:spacing w:after="150"/>
        <w:rPr>
          <w:rFonts w:ascii="Arial" w:hAnsi="Arial" w:cs="Arial"/>
        </w:rPr>
      </w:pPr>
      <w:r w:rsidRPr="007E6A1A">
        <w:rPr>
          <w:rFonts w:ascii="Arial" w:hAnsi="Arial" w:cs="Arial"/>
          <w:color w:val="000000"/>
        </w:rPr>
        <w:t>Принципи компоновања.</w:t>
      </w:r>
    </w:p>
    <w:p w14:paraId="307DFAFC" w14:textId="77777777" w:rsidR="007E6A1A" w:rsidRPr="007E6A1A" w:rsidRDefault="007E6A1A" w:rsidP="007E6A1A">
      <w:pPr>
        <w:spacing w:after="150"/>
        <w:rPr>
          <w:rFonts w:ascii="Arial" w:hAnsi="Arial" w:cs="Arial"/>
        </w:rPr>
      </w:pPr>
      <w:r w:rsidRPr="007E6A1A">
        <w:rPr>
          <w:rFonts w:ascii="Arial" w:hAnsi="Arial" w:cs="Arial"/>
          <w:color w:val="000000"/>
        </w:rPr>
        <w:t>ЕЛЕМЕНТИ КОМПОЗИЦИЈЕ</w:t>
      </w:r>
    </w:p>
    <w:p w14:paraId="6C125B27" w14:textId="77777777" w:rsidR="007E6A1A" w:rsidRPr="007E6A1A" w:rsidRDefault="007E6A1A" w:rsidP="007E6A1A">
      <w:pPr>
        <w:spacing w:after="150"/>
        <w:rPr>
          <w:rFonts w:ascii="Arial" w:hAnsi="Arial" w:cs="Arial"/>
        </w:rPr>
      </w:pPr>
      <w:r w:rsidRPr="007E6A1A">
        <w:rPr>
          <w:rFonts w:ascii="Arial" w:hAnsi="Arial" w:cs="Arial"/>
          <w:color w:val="000000"/>
        </w:rPr>
        <w:t>Линија.</w:t>
      </w:r>
    </w:p>
    <w:p w14:paraId="173FDD8F" w14:textId="77777777" w:rsidR="007E6A1A" w:rsidRPr="007E6A1A" w:rsidRDefault="007E6A1A" w:rsidP="007E6A1A">
      <w:pPr>
        <w:spacing w:after="150"/>
        <w:rPr>
          <w:rFonts w:ascii="Arial" w:hAnsi="Arial" w:cs="Arial"/>
        </w:rPr>
      </w:pPr>
      <w:r w:rsidRPr="007E6A1A">
        <w:rPr>
          <w:rFonts w:ascii="Arial" w:hAnsi="Arial" w:cs="Arial"/>
          <w:color w:val="000000"/>
        </w:rPr>
        <w:t>Правац и смер линије.</w:t>
      </w:r>
    </w:p>
    <w:p w14:paraId="08236A21" w14:textId="77777777" w:rsidR="007E6A1A" w:rsidRPr="007E6A1A" w:rsidRDefault="007E6A1A" w:rsidP="007E6A1A">
      <w:pPr>
        <w:spacing w:after="150"/>
        <w:rPr>
          <w:rFonts w:ascii="Arial" w:hAnsi="Arial" w:cs="Arial"/>
        </w:rPr>
      </w:pPr>
      <w:r w:rsidRPr="007E6A1A">
        <w:rPr>
          <w:rFonts w:ascii="Arial" w:hAnsi="Arial" w:cs="Arial"/>
          <w:color w:val="000000"/>
        </w:rPr>
        <w:t>Облик.</w:t>
      </w:r>
    </w:p>
    <w:p w14:paraId="51AB29C9"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 однос величина.</w:t>
      </w:r>
    </w:p>
    <w:p w14:paraId="2E6EEDE5"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 златни пресек.</w:t>
      </w:r>
    </w:p>
    <w:p w14:paraId="70A936EA"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26ACAF36"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49CA7C5D" w14:textId="77777777" w:rsidR="007E6A1A" w:rsidRPr="007E6A1A" w:rsidRDefault="007E6A1A" w:rsidP="007E6A1A">
      <w:pPr>
        <w:spacing w:after="150"/>
        <w:rPr>
          <w:rFonts w:ascii="Arial" w:hAnsi="Arial" w:cs="Arial"/>
        </w:rPr>
      </w:pPr>
      <w:r w:rsidRPr="007E6A1A">
        <w:rPr>
          <w:rFonts w:ascii="Arial" w:hAnsi="Arial" w:cs="Arial"/>
          <w:color w:val="000000"/>
        </w:rPr>
        <w:t>Валер и валерски кључеви.</w:t>
      </w:r>
    </w:p>
    <w:p w14:paraId="7811DC24" w14:textId="77777777" w:rsidR="007E6A1A" w:rsidRPr="007E6A1A" w:rsidRDefault="007E6A1A" w:rsidP="007E6A1A">
      <w:pPr>
        <w:spacing w:after="150"/>
        <w:rPr>
          <w:rFonts w:ascii="Arial" w:hAnsi="Arial" w:cs="Arial"/>
        </w:rPr>
      </w:pPr>
      <w:r w:rsidRPr="007E6A1A">
        <w:rPr>
          <w:rFonts w:ascii="Arial" w:hAnsi="Arial" w:cs="Arial"/>
          <w:color w:val="000000"/>
        </w:rPr>
        <w:t>Вежба у дурском валерском кључу.</w:t>
      </w:r>
    </w:p>
    <w:p w14:paraId="6037418B" w14:textId="77777777" w:rsidR="007E6A1A" w:rsidRPr="007E6A1A" w:rsidRDefault="007E6A1A" w:rsidP="007E6A1A">
      <w:pPr>
        <w:spacing w:after="150"/>
        <w:rPr>
          <w:rFonts w:ascii="Arial" w:hAnsi="Arial" w:cs="Arial"/>
        </w:rPr>
      </w:pPr>
      <w:r w:rsidRPr="007E6A1A">
        <w:rPr>
          <w:rFonts w:ascii="Arial" w:hAnsi="Arial" w:cs="Arial"/>
          <w:color w:val="000000"/>
        </w:rPr>
        <w:t>Вежба у молском валерском кључу.</w:t>
      </w:r>
    </w:p>
    <w:p w14:paraId="42DA6410"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4F3D893C" w14:textId="77777777" w:rsidR="007E6A1A" w:rsidRPr="007E6A1A" w:rsidRDefault="007E6A1A" w:rsidP="007E6A1A">
      <w:pPr>
        <w:spacing w:after="150"/>
        <w:rPr>
          <w:rFonts w:ascii="Arial" w:hAnsi="Arial" w:cs="Arial"/>
        </w:rPr>
      </w:pPr>
      <w:r w:rsidRPr="007E6A1A">
        <w:rPr>
          <w:rFonts w:ascii="Arial" w:hAnsi="Arial" w:cs="Arial"/>
          <w:color w:val="000000"/>
        </w:rPr>
        <w:t>Боје – подела.</w:t>
      </w:r>
    </w:p>
    <w:p w14:paraId="06C6B152" w14:textId="77777777" w:rsidR="007E6A1A" w:rsidRPr="007E6A1A" w:rsidRDefault="007E6A1A" w:rsidP="007E6A1A">
      <w:pPr>
        <w:spacing w:after="150"/>
        <w:rPr>
          <w:rFonts w:ascii="Arial" w:hAnsi="Arial" w:cs="Arial"/>
        </w:rPr>
      </w:pPr>
      <w:r w:rsidRPr="007E6A1A">
        <w:rPr>
          <w:rFonts w:ascii="Arial" w:hAnsi="Arial" w:cs="Arial"/>
          <w:color w:val="000000"/>
        </w:rPr>
        <w:t>Симболика боје.</w:t>
      </w:r>
    </w:p>
    <w:p w14:paraId="0F8D4732" w14:textId="77777777" w:rsidR="007E6A1A" w:rsidRPr="007E6A1A" w:rsidRDefault="007E6A1A" w:rsidP="007E6A1A">
      <w:pPr>
        <w:spacing w:after="150"/>
        <w:rPr>
          <w:rFonts w:ascii="Arial" w:hAnsi="Arial" w:cs="Arial"/>
        </w:rPr>
      </w:pPr>
      <w:r w:rsidRPr="007E6A1A">
        <w:rPr>
          <w:rFonts w:ascii="Arial" w:hAnsi="Arial" w:cs="Arial"/>
          <w:color w:val="000000"/>
        </w:rPr>
        <w:t>Хармонија и контраст.</w:t>
      </w:r>
    </w:p>
    <w:p w14:paraId="39F109AE" w14:textId="77777777" w:rsidR="007E6A1A" w:rsidRPr="007E6A1A" w:rsidRDefault="007E6A1A" w:rsidP="007E6A1A">
      <w:pPr>
        <w:spacing w:after="150"/>
        <w:rPr>
          <w:rFonts w:ascii="Arial" w:hAnsi="Arial" w:cs="Arial"/>
        </w:rPr>
      </w:pPr>
      <w:r w:rsidRPr="007E6A1A">
        <w:rPr>
          <w:rFonts w:ascii="Arial" w:hAnsi="Arial" w:cs="Arial"/>
          <w:color w:val="000000"/>
        </w:rPr>
        <w:t>Ритам и равнотежа.</w:t>
      </w:r>
    </w:p>
    <w:p w14:paraId="6F0D1ABF" w14:textId="77777777" w:rsidR="007E6A1A" w:rsidRPr="007E6A1A" w:rsidRDefault="007E6A1A" w:rsidP="007E6A1A">
      <w:pPr>
        <w:spacing w:after="150"/>
        <w:rPr>
          <w:rFonts w:ascii="Arial" w:hAnsi="Arial" w:cs="Arial"/>
        </w:rPr>
      </w:pPr>
      <w:r w:rsidRPr="007E6A1A">
        <w:rPr>
          <w:rFonts w:ascii="Arial" w:hAnsi="Arial" w:cs="Arial"/>
          <w:color w:val="000000"/>
        </w:rPr>
        <w:t>Вежба – топло хладни однос боја.</w:t>
      </w:r>
    </w:p>
    <w:p w14:paraId="64C7F69D" w14:textId="77777777" w:rsidR="007E6A1A" w:rsidRPr="007E6A1A" w:rsidRDefault="007E6A1A" w:rsidP="007E6A1A">
      <w:pPr>
        <w:spacing w:after="150"/>
        <w:rPr>
          <w:rFonts w:ascii="Arial" w:hAnsi="Arial" w:cs="Arial"/>
        </w:rPr>
      </w:pPr>
      <w:r w:rsidRPr="007E6A1A">
        <w:rPr>
          <w:rFonts w:ascii="Arial" w:hAnsi="Arial" w:cs="Arial"/>
          <w:color w:val="000000"/>
        </w:rPr>
        <w:t>Вежба – комплементарни однос боја.</w:t>
      </w:r>
    </w:p>
    <w:p w14:paraId="664CCE28" w14:textId="77777777" w:rsidR="007E6A1A" w:rsidRPr="007E6A1A" w:rsidRDefault="007E6A1A" w:rsidP="007E6A1A">
      <w:pPr>
        <w:spacing w:after="150"/>
        <w:rPr>
          <w:rFonts w:ascii="Arial" w:hAnsi="Arial" w:cs="Arial"/>
        </w:rPr>
      </w:pPr>
      <w:r w:rsidRPr="007E6A1A">
        <w:rPr>
          <w:rFonts w:ascii="Arial" w:hAnsi="Arial" w:cs="Arial"/>
          <w:color w:val="000000"/>
        </w:rPr>
        <w:t>ГЕОМЕТРИЈА У УМЕТНОСТИ</w:t>
      </w:r>
    </w:p>
    <w:p w14:paraId="2B8DCEAA" w14:textId="77777777" w:rsidR="007E6A1A" w:rsidRPr="007E6A1A" w:rsidRDefault="007E6A1A" w:rsidP="007E6A1A">
      <w:pPr>
        <w:spacing w:after="150"/>
        <w:rPr>
          <w:rFonts w:ascii="Arial" w:hAnsi="Arial" w:cs="Arial"/>
        </w:rPr>
      </w:pPr>
      <w:r w:rsidRPr="007E6A1A">
        <w:rPr>
          <w:rFonts w:ascii="Arial" w:hAnsi="Arial" w:cs="Arial"/>
          <w:color w:val="000000"/>
        </w:rPr>
        <w:t>Геометрија у уметности.</w:t>
      </w:r>
    </w:p>
    <w:p w14:paraId="7A3E2C71" w14:textId="77777777" w:rsidR="007E6A1A" w:rsidRPr="007E6A1A" w:rsidRDefault="007E6A1A" w:rsidP="007E6A1A">
      <w:pPr>
        <w:spacing w:after="150"/>
        <w:rPr>
          <w:rFonts w:ascii="Arial" w:hAnsi="Arial" w:cs="Arial"/>
        </w:rPr>
      </w:pPr>
      <w:r w:rsidRPr="007E6A1A">
        <w:rPr>
          <w:rFonts w:ascii="Arial" w:hAnsi="Arial" w:cs="Arial"/>
          <w:color w:val="000000"/>
        </w:rPr>
        <w:t>Мртва природа.</w:t>
      </w:r>
    </w:p>
    <w:p w14:paraId="3E3BDF57" w14:textId="77777777" w:rsidR="007E6A1A" w:rsidRPr="007E6A1A" w:rsidRDefault="007E6A1A" w:rsidP="007E6A1A">
      <w:pPr>
        <w:spacing w:after="150"/>
        <w:rPr>
          <w:rFonts w:ascii="Arial" w:hAnsi="Arial" w:cs="Arial"/>
        </w:rPr>
      </w:pPr>
      <w:r w:rsidRPr="007E6A1A">
        <w:rPr>
          <w:rFonts w:ascii="Arial" w:hAnsi="Arial" w:cs="Arial"/>
          <w:color w:val="000000"/>
        </w:rPr>
        <w:t>Пејзаж.</w:t>
      </w:r>
    </w:p>
    <w:p w14:paraId="19F3E2DA" w14:textId="77777777" w:rsidR="007E6A1A" w:rsidRPr="007E6A1A" w:rsidRDefault="007E6A1A" w:rsidP="007E6A1A">
      <w:pPr>
        <w:spacing w:after="150"/>
        <w:rPr>
          <w:rFonts w:ascii="Arial" w:hAnsi="Arial" w:cs="Arial"/>
        </w:rPr>
      </w:pPr>
      <w:r w:rsidRPr="007E6A1A">
        <w:rPr>
          <w:rFonts w:ascii="Arial" w:hAnsi="Arial" w:cs="Arial"/>
          <w:color w:val="000000"/>
        </w:rPr>
        <w:t>Портрет.</w:t>
      </w:r>
    </w:p>
    <w:p w14:paraId="3C527B4B" w14:textId="77777777" w:rsidR="007E6A1A" w:rsidRPr="007E6A1A" w:rsidRDefault="007E6A1A" w:rsidP="007E6A1A">
      <w:pPr>
        <w:spacing w:after="150"/>
        <w:rPr>
          <w:rFonts w:ascii="Arial" w:hAnsi="Arial" w:cs="Arial"/>
        </w:rPr>
      </w:pPr>
      <w:r w:rsidRPr="007E6A1A">
        <w:rPr>
          <w:rFonts w:ascii="Arial" w:hAnsi="Arial" w:cs="Arial"/>
          <w:color w:val="000000"/>
        </w:rPr>
        <w:t>Фигура.</w:t>
      </w:r>
    </w:p>
    <w:p w14:paraId="4350CBA1" w14:textId="77777777" w:rsidR="007E6A1A" w:rsidRPr="007E6A1A" w:rsidRDefault="007E6A1A" w:rsidP="007E6A1A">
      <w:pPr>
        <w:spacing w:after="150"/>
        <w:rPr>
          <w:rFonts w:ascii="Arial" w:hAnsi="Arial" w:cs="Arial"/>
        </w:rPr>
      </w:pPr>
      <w:r w:rsidRPr="007E6A1A">
        <w:rPr>
          <w:rFonts w:ascii="Arial" w:hAnsi="Arial" w:cs="Arial"/>
          <w:color w:val="000000"/>
        </w:rPr>
        <w:t>ФОРМА И САДРЖАЈ</w:t>
      </w:r>
    </w:p>
    <w:p w14:paraId="0DA0C219" w14:textId="77777777" w:rsidR="007E6A1A" w:rsidRPr="007E6A1A" w:rsidRDefault="007E6A1A" w:rsidP="007E6A1A">
      <w:pPr>
        <w:spacing w:after="150"/>
        <w:rPr>
          <w:rFonts w:ascii="Arial" w:hAnsi="Arial" w:cs="Arial"/>
        </w:rPr>
      </w:pPr>
      <w:r w:rsidRPr="007E6A1A">
        <w:rPr>
          <w:rFonts w:ascii="Arial" w:hAnsi="Arial" w:cs="Arial"/>
          <w:color w:val="000000"/>
        </w:rPr>
        <w:t>Индустријско обликовање и маркетинг.</w:t>
      </w:r>
    </w:p>
    <w:p w14:paraId="6B42EE0E" w14:textId="77777777" w:rsidR="007E6A1A" w:rsidRPr="007E6A1A" w:rsidRDefault="007E6A1A" w:rsidP="007E6A1A">
      <w:pPr>
        <w:spacing w:after="150"/>
        <w:rPr>
          <w:rFonts w:ascii="Arial" w:hAnsi="Arial" w:cs="Arial"/>
        </w:rPr>
      </w:pPr>
      <w:r w:rsidRPr="007E6A1A">
        <w:rPr>
          <w:rFonts w:ascii="Arial" w:hAnsi="Arial" w:cs="Arial"/>
          <w:color w:val="000000"/>
        </w:rPr>
        <w:t>Естетско процењивање.</w:t>
      </w:r>
    </w:p>
    <w:p w14:paraId="01B3790A" w14:textId="77777777" w:rsidR="007E6A1A" w:rsidRPr="007E6A1A" w:rsidRDefault="007E6A1A" w:rsidP="007E6A1A">
      <w:pPr>
        <w:spacing w:after="150"/>
        <w:rPr>
          <w:rFonts w:ascii="Arial" w:hAnsi="Arial" w:cs="Arial"/>
        </w:rPr>
      </w:pPr>
      <w:r w:rsidRPr="007E6A1A">
        <w:rPr>
          <w:rFonts w:ascii="Arial" w:hAnsi="Arial" w:cs="Arial"/>
          <w:color w:val="000000"/>
        </w:rPr>
        <w:t>Кич у уметности.</w:t>
      </w:r>
    </w:p>
    <w:p w14:paraId="5D37221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7249632" w14:textId="77777777" w:rsidR="007E6A1A" w:rsidRPr="007E6A1A" w:rsidRDefault="007E6A1A" w:rsidP="007E6A1A">
      <w:pPr>
        <w:spacing w:after="150"/>
        <w:rPr>
          <w:rFonts w:ascii="Arial" w:hAnsi="Arial" w:cs="Arial"/>
        </w:rPr>
      </w:pPr>
      <w:r w:rsidRPr="007E6A1A">
        <w:rPr>
          <w:rFonts w:ascii="Arial" w:hAnsi="Arial" w:cs="Arial"/>
          <w:color w:val="000000"/>
        </w:rPr>
        <w:t>У току изучавања садржаја предмета теорија форме, а у корелацији са предметом цртање и сликање, ученици се постепено, од једноставних ка сложенијим задацима, упознају са компоновањем као основним стваралачким процесом у настајању уметничког дела, стичући способности за правилно приказивање објеката у простору.</w:t>
      </w:r>
    </w:p>
    <w:p w14:paraId="41A2B69C" w14:textId="77777777" w:rsidR="007E6A1A" w:rsidRPr="007E6A1A" w:rsidRDefault="007E6A1A" w:rsidP="007E6A1A">
      <w:pPr>
        <w:spacing w:after="150"/>
        <w:rPr>
          <w:rFonts w:ascii="Arial" w:hAnsi="Arial" w:cs="Arial"/>
        </w:rPr>
      </w:pPr>
      <w:r w:rsidRPr="007E6A1A">
        <w:rPr>
          <w:rFonts w:ascii="Arial" w:hAnsi="Arial" w:cs="Arial"/>
          <w:color w:val="000000"/>
        </w:rPr>
        <w:t>Неопходно је да буде прецизно разрађена методологија рада, почев од уводног излагања па преко повезивања градива како са примерима из историје уметности, тако и са решењима савремене примењене уметности, до упознавања ученика са могућностима практичне примене стечених знања (корелација са предметом практичан рад).</w:t>
      </w:r>
    </w:p>
    <w:p w14:paraId="1A444C3A" w14:textId="77777777" w:rsidR="007E6A1A" w:rsidRPr="007E6A1A" w:rsidRDefault="007E6A1A" w:rsidP="007E6A1A">
      <w:pPr>
        <w:spacing w:after="150"/>
        <w:rPr>
          <w:rFonts w:ascii="Arial" w:hAnsi="Arial" w:cs="Arial"/>
        </w:rPr>
      </w:pPr>
      <w:r w:rsidRPr="007E6A1A">
        <w:rPr>
          <w:rFonts w:ascii="Arial" w:hAnsi="Arial" w:cs="Arial"/>
          <w:color w:val="000000"/>
        </w:rPr>
        <w:t>При обради сваке наставне јединице треба користити најсавременија техничка и друга средства и помагала.</w:t>
      </w:r>
    </w:p>
    <w:p w14:paraId="492D0079" w14:textId="77777777" w:rsidR="007E6A1A" w:rsidRPr="007E6A1A" w:rsidRDefault="007E6A1A" w:rsidP="007E6A1A">
      <w:pPr>
        <w:spacing w:after="150"/>
        <w:rPr>
          <w:rFonts w:ascii="Arial" w:hAnsi="Arial" w:cs="Arial"/>
        </w:rPr>
      </w:pPr>
      <w:r w:rsidRPr="007E6A1A">
        <w:rPr>
          <w:rFonts w:ascii="Arial" w:hAnsi="Arial" w:cs="Arial"/>
          <w:color w:val="000000"/>
        </w:rPr>
        <w:t>Настава се реализује у кабинету, одељење се дели на дели на две групе по 10 ученика.</w:t>
      </w:r>
    </w:p>
    <w:p w14:paraId="5E77ECA9"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НАЦРТНА ГЕОМЕТРИЈА</w:t>
      </w:r>
    </w:p>
    <w:p w14:paraId="39BEECE8"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C934E21"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приказивање просторних форми ортогоналним пројекцијама.</w:t>
      </w:r>
    </w:p>
    <w:p w14:paraId="6A293DA0"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4B2E03DB" w14:textId="77777777" w:rsidR="007E6A1A" w:rsidRPr="007E6A1A" w:rsidRDefault="007E6A1A" w:rsidP="007E6A1A">
      <w:pPr>
        <w:spacing w:after="150"/>
        <w:rPr>
          <w:rFonts w:ascii="Arial" w:hAnsi="Arial" w:cs="Arial"/>
        </w:rPr>
      </w:pPr>
      <w:r w:rsidRPr="007E6A1A">
        <w:rPr>
          <w:rFonts w:ascii="Arial" w:hAnsi="Arial" w:cs="Arial"/>
          <w:color w:val="000000"/>
        </w:rPr>
        <w:t>– упознају врсте пројекција;</w:t>
      </w:r>
    </w:p>
    <w:p w14:paraId="3F56D58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приказују просторне форме ортогоналним пројекцијама;</w:t>
      </w:r>
    </w:p>
    <w:p w14:paraId="014993C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и вештине у настави других стручних предмета;</w:t>
      </w:r>
    </w:p>
    <w:p w14:paraId="7EB5F713" w14:textId="77777777" w:rsidR="007E6A1A" w:rsidRPr="007E6A1A" w:rsidRDefault="007E6A1A" w:rsidP="007E6A1A">
      <w:pPr>
        <w:spacing w:after="150"/>
        <w:rPr>
          <w:rFonts w:ascii="Arial" w:hAnsi="Arial" w:cs="Arial"/>
        </w:rPr>
      </w:pPr>
      <w:r w:rsidRPr="007E6A1A">
        <w:rPr>
          <w:rFonts w:ascii="Arial" w:hAnsi="Arial" w:cs="Arial"/>
          <w:color w:val="000000"/>
        </w:rPr>
        <w:t>– развију и унапреде логичко мишљење, визуелно опажање и памћење, прецизност, истрајност, доследност и одговорност;</w:t>
      </w:r>
    </w:p>
    <w:p w14:paraId="25D49B4D"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проналазе и користе информације из различитих извора;</w:t>
      </w:r>
    </w:p>
    <w:p w14:paraId="6856A0AD"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истраживање, експериментисање и целоживотно самоусавршавање;</w:t>
      </w:r>
    </w:p>
    <w:p w14:paraId="5E5F0688"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7E8A68A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EDD689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часова годишње)</w:t>
      </w:r>
    </w:p>
    <w:p w14:paraId="2F02635D" w14:textId="77777777" w:rsidR="007E6A1A" w:rsidRPr="007E6A1A" w:rsidRDefault="007E6A1A" w:rsidP="007E6A1A">
      <w:pPr>
        <w:spacing w:after="150"/>
        <w:rPr>
          <w:rFonts w:ascii="Arial" w:hAnsi="Arial" w:cs="Arial"/>
        </w:rPr>
      </w:pPr>
      <w:r w:rsidRPr="007E6A1A">
        <w:rPr>
          <w:rFonts w:ascii="Arial" w:hAnsi="Arial" w:cs="Arial"/>
          <w:color w:val="000000"/>
        </w:rPr>
        <w:t>МЕСТО И ЗАДАТАК НАЦРТНЕ ГЕОМЕТРИЈЕ</w:t>
      </w:r>
    </w:p>
    <w:p w14:paraId="09AABFF4"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улогом и значајем нацртне геометрије.</w:t>
      </w:r>
    </w:p>
    <w:p w14:paraId="7692ACF5" w14:textId="77777777" w:rsidR="007E6A1A" w:rsidRPr="007E6A1A" w:rsidRDefault="007E6A1A" w:rsidP="007E6A1A">
      <w:pPr>
        <w:spacing w:after="150"/>
        <w:rPr>
          <w:rFonts w:ascii="Arial" w:hAnsi="Arial" w:cs="Arial"/>
        </w:rPr>
      </w:pPr>
      <w:r w:rsidRPr="007E6A1A">
        <w:rPr>
          <w:rFonts w:ascii="Arial" w:hAnsi="Arial" w:cs="Arial"/>
          <w:color w:val="000000"/>
        </w:rPr>
        <w:t>Врсте пројекција.</w:t>
      </w:r>
    </w:p>
    <w:p w14:paraId="7402317B" w14:textId="77777777" w:rsidR="007E6A1A" w:rsidRPr="007E6A1A" w:rsidRDefault="007E6A1A" w:rsidP="007E6A1A">
      <w:pPr>
        <w:spacing w:after="150"/>
        <w:rPr>
          <w:rFonts w:ascii="Arial" w:hAnsi="Arial" w:cs="Arial"/>
        </w:rPr>
      </w:pPr>
      <w:r w:rsidRPr="007E6A1A">
        <w:rPr>
          <w:rFonts w:ascii="Arial" w:hAnsi="Arial" w:cs="Arial"/>
          <w:color w:val="000000"/>
        </w:rPr>
        <w:t>КОТИРАНА ПРОЈЕКЦИЈА</w:t>
      </w:r>
    </w:p>
    <w:p w14:paraId="13312CE7" w14:textId="77777777" w:rsidR="007E6A1A" w:rsidRPr="007E6A1A" w:rsidRDefault="007E6A1A" w:rsidP="007E6A1A">
      <w:pPr>
        <w:spacing w:after="150"/>
        <w:rPr>
          <w:rFonts w:ascii="Arial" w:hAnsi="Arial" w:cs="Arial"/>
        </w:rPr>
      </w:pPr>
      <w:r w:rsidRPr="007E6A1A">
        <w:rPr>
          <w:rFonts w:ascii="Arial" w:hAnsi="Arial" w:cs="Arial"/>
          <w:color w:val="000000"/>
        </w:rPr>
        <w:t>Котирана пројекција.</w:t>
      </w:r>
    </w:p>
    <w:p w14:paraId="60945F13" w14:textId="77777777" w:rsidR="007E6A1A" w:rsidRPr="007E6A1A" w:rsidRDefault="007E6A1A" w:rsidP="007E6A1A">
      <w:pPr>
        <w:spacing w:after="150"/>
        <w:rPr>
          <w:rFonts w:ascii="Arial" w:hAnsi="Arial" w:cs="Arial"/>
        </w:rPr>
      </w:pPr>
      <w:r w:rsidRPr="007E6A1A">
        <w:rPr>
          <w:rFonts w:ascii="Arial" w:hAnsi="Arial" w:cs="Arial"/>
          <w:color w:val="000000"/>
        </w:rPr>
        <w:t>Конструисање основних геометријских форми са применом размере и елементарног котирања дужина.</w:t>
      </w:r>
    </w:p>
    <w:p w14:paraId="37104ED8" w14:textId="77777777" w:rsidR="007E6A1A" w:rsidRPr="007E6A1A" w:rsidRDefault="007E6A1A" w:rsidP="007E6A1A">
      <w:pPr>
        <w:spacing w:after="150"/>
        <w:rPr>
          <w:rFonts w:ascii="Arial" w:hAnsi="Arial" w:cs="Arial"/>
        </w:rPr>
      </w:pPr>
      <w:r w:rsidRPr="007E6A1A">
        <w:rPr>
          <w:rFonts w:ascii="Arial" w:hAnsi="Arial" w:cs="Arial"/>
          <w:color w:val="000000"/>
        </w:rPr>
        <w:t>КОСА ПРОЈЕКЦИЈА</w:t>
      </w:r>
    </w:p>
    <w:p w14:paraId="07AD8060"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тачке, праве и равни у косој пројекцији.</w:t>
      </w:r>
    </w:p>
    <w:p w14:paraId="2622966D" w14:textId="77777777" w:rsidR="007E6A1A" w:rsidRPr="007E6A1A" w:rsidRDefault="007E6A1A" w:rsidP="007E6A1A">
      <w:pPr>
        <w:spacing w:after="150"/>
        <w:rPr>
          <w:rFonts w:ascii="Arial" w:hAnsi="Arial" w:cs="Arial"/>
        </w:rPr>
      </w:pPr>
      <w:r w:rsidRPr="007E6A1A">
        <w:rPr>
          <w:rFonts w:ascii="Arial" w:hAnsi="Arial" w:cs="Arial"/>
          <w:color w:val="000000"/>
        </w:rPr>
        <w:t>ОРТОГОНАЛНА ПРОЈЕКЦИЈА</w:t>
      </w:r>
    </w:p>
    <w:p w14:paraId="17F1AC3E" w14:textId="77777777" w:rsidR="007E6A1A" w:rsidRPr="007E6A1A" w:rsidRDefault="007E6A1A" w:rsidP="007E6A1A">
      <w:pPr>
        <w:spacing w:after="150"/>
        <w:rPr>
          <w:rFonts w:ascii="Arial" w:hAnsi="Arial" w:cs="Arial"/>
        </w:rPr>
      </w:pPr>
      <w:r w:rsidRPr="007E6A1A">
        <w:rPr>
          <w:rFonts w:ascii="Arial" w:hAnsi="Arial" w:cs="Arial"/>
          <w:color w:val="000000"/>
        </w:rPr>
        <w:t>Координатни систем у простору и у равни.</w:t>
      </w:r>
    </w:p>
    <w:p w14:paraId="2D69756E" w14:textId="77777777" w:rsidR="007E6A1A" w:rsidRPr="007E6A1A" w:rsidRDefault="007E6A1A" w:rsidP="007E6A1A">
      <w:pPr>
        <w:spacing w:after="150"/>
        <w:rPr>
          <w:rFonts w:ascii="Arial" w:hAnsi="Arial" w:cs="Arial"/>
        </w:rPr>
      </w:pPr>
      <w:r w:rsidRPr="007E6A1A">
        <w:rPr>
          <w:rFonts w:ascii="Arial" w:hAnsi="Arial" w:cs="Arial"/>
          <w:color w:val="000000"/>
        </w:rPr>
        <w:t>Тачка у општем и специјалном положају.</w:t>
      </w:r>
    </w:p>
    <w:p w14:paraId="41CACB90" w14:textId="77777777" w:rsidR="007E6A1A" w:rsidRPr="007E6A1A" w:rsidRDefault="007E6A1A" w:rsidP="007E6A1A">
      <w:pPr>
        <w:spacing w:after="150"/>
        <w:rPr>
          <w:rFonts w:ascii="Arial" w:hAnsi="Arial" w:cs="Arial"/>
        </w:rPr>
      </w:pPr>
      <w:r w:rsidRPr="007E6A1A">
        <w:rPr>
          <w:rFonts w:ascii="Arial" w:hAnsi="Arial" w:cs="Arial"/>
          <w:color w:val="000000"/>
        </w:rPr>
        <w:t>Пројекције геометријских ликова.</w:t>
      </w:r>
    </w:p>
    <w:p w14:paraId="1BF01B8C"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геометријских тела.</w:t>
      </w:r>
    </w:p>
    <w:p w14:paraId="655D813B" w14:textId="77777777" w:rsidR="007E6A1A" w:rsidRPr="007E6A1A" w:rsidRDefault="007E6A1A" w:rsidP="007E6A1A">
      <w:pPr>
        <w:spacing w:after="150"/>
        <w:rPr>
          <w:rFonts w:ascii="Arial" w:hAnsi="Arial" w:cs="Arial"/>
        </w:rPr>
      </w:pPr>
      <w:r w:rsidRPr="007E6A1A">
        <w:rPr>
          <w:rFonts w:ascii="Arial" w:hAnsi="Arial" w:cs="Arial"/>
          <w:color w:val="000000"/>
        </w:rPr>
        <w:t>Права и дуж у општем и специјалном положају.</w:t>
      </w:r>
    </w:p>
    <w:p w14:paraId="4F339730" w14:textId="77777777" w:rsidR="007E6A1A" w:rsidRPr="007E6A1A" w:rsidRDefault="007E6A1A" w:rsidP="007E6A1A">
      <w:pPr>
        <w:spacing w:after="150"/>
        <w:rPr>
          <w:rFonts w:ascii="Arial" w:hAnsi="Arial" w:cs="Arial"/>
        </w:rPr>
      </w:pPr>
      <w:r w:rsidRPr="007E6A1A">
        <w:rPr>
          <w:rFonts w:ascii="Arial" w:hAnsi="Arial" w:cs="Arial"/>
          <w:color w:val="000000"/>
        </w:rPr>
        <w:t>Продори праве кроз пројекцијске равни и њена видљивост.</w:t>
      </w:r>
    </w:p>
    <w:p w14:paraId="093BF5B7" w14:textId="77777777" w:rsidR="007E6A1A" w:rsidRPr="007E6A1A" w:rsidRDefault="007E6A1A" w:rsidP="007E6A1A">
      <w:pPr>
        <w:spacing w:after="150"/>
        <w:rPr>
          <w:rFonts w:ascii="Arial" w:hAnsi="Arial" w:cs="Arial"/>
        </w:rPr>
      </w:pPr>
      <w:r w:rsidRPr="007E6A1A">
        <w:rPr>
          <w:rFonts w:ascii="Arial" w:hAnsi="Arial" w:cs="Arial"/>
          <w:color w:val="000000"/>
        </w:rPr>
        <w:t>ТРАНСФОРМАЦИЈА</w:t>
      </w:r>
    </w:p>
    <w:p w14:paraId="5C4E28D3" w14:textId="77777777" w:rsidR="007E6A1A" w:rsidRPr="007E6A1A" w:rsidRDefault="007E6A1A" w:rsidP="007E6A1A">
      <w:pPr>
        <w:spacing w:after="150"/>
        <w:rPr>
          <w:rFonts w:ascii="Arial" w:hAnsi="Arial" w:cs="Arial"/>
        </w:rPr>
      </w:pPr>
      <w:r w:rsidRPr="007E6A1A">
        <w:rPr>
          <w:rFonts w:ascii="Arial" w:hAnsi="Arial" w:cs="Arial"/>
          <w:color w:val="000000"/>
        </w:rPr>
        <w:t>Трансформација, поступак и општа метода.</w:t>
      </w:r>
    </w:p>
    <w:p w14:paraId="3D80FB19"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праве величине дужи и углова.</w:t>
      </w:r>
    </w:p>
    <w:p w14:paraId="182DBCC2" w14:textId="77777777" w:rsidR="007E6A1A" w:rsidRPr="007E6A1A" w:rsidRDefault="007E6A1A" w:rsidP="007E6A1A">
      <w:pPr>
        <w:spacing w:after="150"/>
        <w:rPr>
          <w:rFonts w:ascii="Arial" w:hAnsi="Arial" w:cs="Arial"/>
        </w:rPr>
      </w:pPr>
      <w:r w:rsidRPr="007E6A1A">
        <w:rPr>
          <w:rFonts w:ascii="Arial" w:hAnsi="Arial" w:cs="Arial"/>
          <w:color w:val="000000"/>
        </w:rPr>
        <w:t>РАВАН</w:t>
      </w:r>
    </w:p>
    <w:p w14:paraId="2DAF2DAD"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трагова равни, тачка и права у равни.</w:t>
      </w:r>
    </w:p>
    <w:p w14:paraId="34781F77" w14:textId="77777777" w:rsidR="007E6A1A" w:rsidRPr="007E6A1A" w:rsidRDefault="007E6A1A" w:rsidP="007E6A1A">
      <w:pPr>
        <w:spacing w:after="150"/>
        <w:rPr>
          <w:rFonts w:ascii="Arial" w:hAnsi="Arial" w:cs="Arial"/>
        </w:rPr>
      </w:pPr>
      <w:r w:rsidRPr="007E6A1A">
        <w:rPr>
          <w:rFonts w:ascii="Arial" w:hAnsi="Arial" w:cs="Arial"/>
          <w:color w:val="000000"/>
        </w:rPr>
        <w:t>Равни у специјалном положају.</w:t>
      </w:r>
    </w:p>
    <w:p w14:paraId="7F5BD4FE" w14:textId="77777777" w:rsidR="007E6A1A" w:rsidRPr="007E6A1A" w:rsidRDefault="007E6A1A" w:rsidP="007E6A1A">
      <w:pPr>
        <w:spacing w:after="150"/>
        <w:rPr>
          <w:rFonts w:ascii="Arial" w:hAnsi="Arial" w:cs="Arial"/>
        </w:rPr>
      </w:pPr>
      <w:r w:rsidRPr="007E6A1A">
        <w:rPr>
          <w:rFonts w:ascii="Arial" w:hAnsi="Arial" w:cs="Arial"/>
          <w:color w:val="000000"/>
        </w:rPr>
        <w:t>Пресечница равни.</w:t>
      </w:r>
    </w:p>
    <w:p w14:paraId="01072065"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ПЕРСПЕКТИВА</w:t>
      </w:r>
    </w:p>
    <w:p w14:paraId="09726995" w14:textId="77777777" w:rsidR="007E6A1A" w:rsidRPr="007E6A1A" w:rsidRDefault="007E6A1A" w:rsidP="007E6A1A">
      <w:pPr>
        <w:spacing w:after="150"/>
        <w:rPr>
          <w:rFonts w:ascii="Arial" w:hAnsi="Arial" w:cs="Arial"/>
        </w:rPr>
      </w:pPr>
      <w:r w:rsidRPr="007E6A1A">
        <w:rPr>
          <w:rFonts w:ascii="Arial" w:hAnsi="Arial" w:cs="Arial"/>
          <w:color w:val="000000"/>
        </w:rPr>
        <w:t>Основни елементи перспективе.</w:t>
      </w:r>
    </w:p>
    <w:p w14:paraId="05493706" w14:textId="77777777" w:rsidR="007E6A1A" w:rsidRPr="007E6A1A" w:rsidRDefault="007E6A1A" w:rsidP="007E6A1A">
      <w:pPr>
        <w:spacing w:after="150"/>
        <w:rPr>
          <w:rFonts w:ascii="Arial" w:hAnsi="Arial" w:cs="Arial"/>
        </w:rPr>
      </w:pPr>
      <w:r w:rsidRPr="007E6A1A">
        <w:rPr>
          <w:rFonts w:ascii="Arial" w:hAnsi="Arial" w:cs="Arial"/>
          <w:color w:val="000000"/>
        </w:rPr>
        <w:t>Пројекција тачке и слика праве.</w:t>
      </w:r>
    </w:p>
    <w:p w14:paraId="64D0A181" w14:textId="77777777" w:rsidR="007E6A1A" w:rsidRPr="007E6A1A" w:rsidRDefault="007E6A1A" w:rsidP="007E6A1A">
      <w:pPr>
        <w:spacing w:after="150"/>
        <w:rPr>
          <w:rFonts w:ascii="Arial" w:hAnsi="Arial" w:cs="Arial"/>
        </w:rPr>
      </w:pPr>
      <w:r w:rsidRPr="007E6A1A">
        <w:rPr>
          <w:rFonts w:ascii="Arial" w:hAnsi="Arial" w:cs="Arial"/>
          <w:color w:val="000000"/>
        </w:rPr>
        <w:t>Фронтална перспектива.</w:t>
      </w:r>
    </w:p>
    <w:p w14:paraId="32D0BC86"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Перспективне слике равних фигура и геометријских тела.</w:t>
      </w:r>
    </w:p>
    <w:p w14:paraId="0CDD3CFF" w14:textId="77777777" w:rsidR="007E6A1A" w:rsidRPr="007E6A1A" w:rsidRDefault="007E6A1A" w:rsidP="007E6A1A">
      <w:pPr>
        <w:spacing w:after="150"/>
        <w:rPr>
          <w:rFonts w:ascii="Arial" w:hAnsi="Arial" w:cs="Arial"/>
        </w:rPr>
      </w:pPr>
      <w:r w:rsidRPr="007E6A1A">
        <w:rPr>
          <w:rFonts w:ascii="Arial" w:hAnsi="Arial" w:cs="Arial"/>
          <w:color w:val="000000"/>
        </w:rPr>
        <w:t>Врсте перспективе.</w:t>
      </w:r>
    </w:p>
    <w:p w14:paraId="1E79ADB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D0A56B1" w14:textId="77777777" w:rsidR="007E6A1A" w:rsidRPr="007E6A1A" w:rsidRDefault="007E6A1A" w:rsidP="007E6A1A">
      <w:pPr>
        <w:spacing w:after="150"/>
        <w:rPr>
          <w:rFonts w:ascii="Arial" w:hAnsi="Arial" w:cs="Arial"/>
        </w:rPr>
      </w:pPr>
      <w:r w:rsidRPr="007E6A1A">
        <w:rPr>
          <w:rFonts w:ascii="Arial" w:hAnsi="Arial" w:cs="Arial"/>
          <w:color w:val="000000"/>
        </w:rPr>
        <w:t>Пожељно је користити савремена техничка средства која омогућавају јасније визуелно представљање тродимензионалних фигура и њихових пројекција.</w:t>
      </w:r>
    </w:p>
    <w:p w14:paraId="50AC9EE3"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и практичне вежбе тако да се одвија делимично индивидуализовано, а делимично се примењује фронтални облик рада са ученицима.</w:t>
      </w:r>
    </w:p>
    <w:p w14:paraId="09585B76"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теорија форме, цртање и сликање и практичан рад, уз неопходно упознавање ученика са могућностима практичне примене стечених знања.</w:t>
      </w:r>
    </w:p>
    <w:p w14:paraId="1DB96E0C" w14:textId="77777777" w:rsidR="007E6A1A" w:rsidRPr="007E6A1A" w:rsidRDefault="007E6A1A" w:rsidP="007E6A1A">
      <w:pPr>
        <w:spacing w:after="120"/>
        <w:jc w:val="center"/>
        <w:rPr>
          <w:rFonts w:ascii="Arial" w:hAnsi="Arial" w:cs="Arial"/>
        </w:rPr>
      </w:pPr>
      <w:r w:rsidRPr="007E6A1A">
        <w:rPr>
          <w:rFonts w:ascii="Arial" w:hAnsi="Arial" w:cs="Arial"/>
          <w:color w:val="000000"/>
        </w:rPr>
        <w:t>Б. СТРУЧНИ ПРЕДМЕТИ</w:t>
      </w:r>
    </w:p>
    <w:p w14:paraId="6DBF9454" w14:textId="77777777" w:rsidR="007E6A1A" w:rsidRPr="007E6A1A" w:rsidRDefault="007E6A1A" w:rsidP="007E6A1A">
      <w:pPr>
        <w:spacing w:after="120"/>
        <w:jc w:val="center"/>
        <w:rPr>
          <w:rFonts w:ascii="Arial" w:hAnsi="Arial" w:cs="Arial"/>
        </w:rPr>
      </w:pPr>
      <w:r w:rsidRPr="007E6A1A">
        <w:rPr>
          <w:rFonts w:ascii="Arial" w:hAnsi="Arial" w:cs="Arial"/>
          <w:b/>
          <w:color w:val="000000"/>
        </w:rPr>
        <w:t>МАТЕРИЈАЛИ И ТЕХНИКЕ</w:t>
      </w:r>
    </w:p>
    <w:p w14:paraId="69AA4FC7"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КОНЗЕРВАТОР КУЛТУРНИХ ДОБАРА</w:t>
      </w:r>
    </w:p>
    <w:p w14:paraId="45C36979"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74B21B2C"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поступцима конзервације и рестаурације.</w:t>
      </w:r>
    </w:p>
    <w:p w14:paraId="6FC96D7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D79E353" w14:textId="77777777" w:rsidR="007E6A1A" w:rsidRPr="007E6A1A" w:rsidRDefault="007E6A1A" w:rsidP="007E6A1A">
      <w:pPr>
        <w:spacing w:after="150"/>
        <w:rPr>
          <w:rFonts w:ascii="Arial" w:hAnsi="Arial" w:cs="Arial"/>
        </w:rPr>
      </w:pPr>
      <w:r w:rsidRPr="007E6A1A">
        <w:rPr>
          <w:rFonts w:ascii="Arial" w:hAnsi="Arial" w:cs="Arial"/>
          <w:color w:val="000000"/>
        </w:rPr>
        <w:t>– стекну знања о ликовним техникама, материјалима, поступцима конзервације и рестаурације и техничкој документацији;</w:t>
      </w:r>
    </w:p>
    <w:p w14:paraId="6812A052"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2D9D5A55"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089F41FA"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60B2D827"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очувању уметничке и културне баштине;</w:t>
      </w:r>
    </w:p>
    <w:p w14:paraId="481B432F"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8ED34F2"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F14FDB6"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0355E1C6" w14:textId="77777777" w:rsidR="007E6A1A" w:rsidRPr="007E6A1A" w:rsidRDefault="007E6A1A" w:rsidP="007E6A1A">
      <w:pPr>
        <w:spacing w:after="150"/>
        <w:rPr>
          <w:rFonts w:ascii="Arial" w:hAnsi="Arial" w:cs="Arial"/>
        </w:rPr>
      </w:pPr>
      <w:r w:rsidRPr="007E6A1A">
        <w:rPr>
          <w:rFonts w:ascii="Arial" w:hAnsi="Arial" w:cs="Arial"/>
          <w:color w:val="000000"/>
        </w:rPr>
        <w:t>ДРВО КАО НОСИЛАЦ ШТАФЕЛАЈНЕ СЛИКЕ</w:t>
      </w:r>
    </w:p>
    <w:p w14:paraId="10C31451" w14:textId="77777777" w:rsidR="007E6A1A" w:rsidRPr="007E6A1A" w:rsidRDefault="007E6A1A" w:rsidP="007E6A1A">
      <w:pPr>
        <w:spacing w:after="150"/>
        <w:rPr>
          <w:rFonts w:ascii="Arial" w:hAnsi="Arial" w:cs="Arial"/>
        </w:rPr>
      </w:pPr>
      <w:r w:rsidRPr="007E6A1A">
        <w:rPr>
          <w:rFonts w:ascii="Arial" w:hAnsi="Arial" w:cs="Arial"/>
          <w:color w:val="000000"/>
        </w:rPr>
        <w:t>Врсте и својства дрвета.</w:t>
      </w:r>
    </w:p>
    <w:p w14:paraId="26EF216C" w14:textId="77777777" w:rsidR="007E6A1A" w:rsidRPr="007E6A1A" w:rsidRDefault="007E6A1A" w:rsidP="007E6A1A">
      <w:pPr>
        <w:spacing w:after="150"/>
        <w:rPr>
          <w:rFonts w:ascii="Arial" w:hAnsi="Arial" w:cs="Arial"/>
        </w:rPr>
      </w:pPr>
      <w:r w:rsidRPr="007E6A1A">
        <w:rPr>
          <w:rFonts w:ascii="Arial" w:hAnsi="Arial" w:cs="Arial"/>
          <w:color w:val="000000"/>
        </w:rPr>
        <w:t>Узроци оштећења дрвета као носиоца слике.</w:t>
      </w:r>
    </w:p>
    <w:p w14:paraId="3EE1F657" w14:textId="77777777" w:rsidR="007E6A1A" w:rsidRPr="007E6A1A" w:rsidRDefault="007E6A1A" w:rsidP="007E6A1A">
      <w:pPr>
        <w:spacing w:after="150"/>
        <w:rPr>
          <w:rFonts w:ascii="Arial" w:hAnsi="Arial" w:cs="Arial"/>
        </w:rPr>
      </w:pPr>
      <w:r w:rsidRPr="007E6A1A">
        <w:rPr>
          <w:rFonts w:ascii="Arial" w:hAnsi="Arial" w:cs="Arial"/>
          <w:color w:val="000000"/>
        </w:rPr>
        <w:t>Средства за импрегнацију дрвета.</w:t>
      </w:r>
    </w:p>
    <w:p w14:paraId="7DB433BB" w14:textId="77777777" w:rsidR="007E6A1A" w:rsidRPr="007E6A1A" w:rsidRDefault="007E6A1A" w:rsidP="007E6A1A">
      <w:pPr>
        <w:spacing w:after="150"/>
        <w:rPr>
          <w:rFonts w:ascii="Arial" w:hAnsi="Arial" w:cs="Arial"/>
        </w:rPr>
      </w:pPr>
      <w:r w:rsidRPr="007E6A1A">
        <w:rPr>
          <w:rFonts w:ascii="Arial" w:hAnsi="Arial" w:cs="Arial"/>
          <w:color w:val="000000"/>
        </w:rPr>
        <w:t>Поступак израде даске за икона.</w:t>
      </w:r>
    </w:p>
    <w:p w14:paraId="05317BC2" w14:textId="77777777" w:rsidR="007E6A1A" w:rsidRPr="007E6A1A" w:rsidRDefault="007E6A1A" w:rsidP="007E6A1A">
      <w:pPr>
        <w:spacing w:after="150"/>
        <w:rPr>
          <w:rFonts w:ascii="Arial" w:hAnsi="Arial" w:cs="Arial"/>
        </w:rPr>
      </w:pPr>
      <w:r w:rsidRPr="007E6A1A">
        <w:rPr>
          <w:rFonts w:ascii="Arial" w:hAnsi="Arial" w:cs="Arial"/>
          <w:color w:val="000000"/>
        </w:rPr>
        <w:t>Кајлрамови.</w:t>
      </w:r>
    </w:p>
    <w:p w14:paraId="56656777" w14:textId="77777777" w:rsidR="007E6A1A" w:rsidRPr="007E6A1A" w:rsidRDefault="007E6A1A" w:rsidP="007E6A1A">
      <w:pPr>
        <w:spacing w:after="150"/>
        <w:rPr>
          <w:rFonts w:ascii="Arial" w:hAnsi="Arial" w:cs="Arial"/>
        </w:rPr>
      </w:pPr>
      <w:r w:rsidRPr="007E6A1A">
        <w:rPr>
          <w:rFonts w:ascii="Arial" w:hAnsi="Arial" w:cs="Arial"/>
          <w:color w:val="000000"/>
        </w:rPr>
        <w:t>ПЛАТНО КАО НОСИЛАЦ ШТАФЕЛАЈНЕ СЛИКЕ</w:t>
      </w:r>
    </w:p>
    <w:p w14:paraId="0B3F1D98" w14:textId="77777777" w:rsidR="007E6A1A" w:rsidRPr="007E6A1A" w:rsidRDefault="007E6A1A" w:rsidP="007E6A1A">
      <w:pPr>
        <w:spacing w:after="150"/>
        <w:rPr>
          <w:rFonts w:ascii="Arial" w:hAnsi="Arial" w:cs="Arial"/>
        </w:rPr>
      </w:pPr>
      <w:r w:rsidRPr="007E6A1A">
        <w:rPr>
          <w:rFonts w:ascii="Arial" w:hAnsi="Arial" w:cs="Arial"/>
          <w:color w:val="000000"/>
        </w:rPr>
        <w:t>Платно и врсте платна.</w:t>
      </w:r>
    </w:p>
    <w:p w14:paraId="0F5F1023" w14:textId="77777777" w:rsidR="007E6A1A" w:rsidRPr="007E6A1A" w:rsidRDefault="007E6A1A" w:rsidP="007E6A1A">
      <w:pPr>
        <w:spacing w:after="150"/>
        <w:rPr>
          <w:rFonts w:ascii="Arial" w:hAnsi="Arial" w:cs="Arial"/>
        </w:rPr>
      </w:pPr>
      <w:r w:rsidRPr="007E6A1A">
        <w:rPr>
          <w:rFonts w:ascii="Arial" w:hAnsi="Arial" w:cs="Arial"/>
          <w:color w:val="000000"/>
        </w:rPr>
        <w:t>Начин натезања платна.</w:t>
      </w:r>
    </w:p>
    <w:p w14:paraId="4CFABFDE" w14:textId="77777777" w:rsidR="007E6A1A" w:rsidRPr="007E6A1A" w:rsidRDefault="007E6A1A" w:rsidP="007E6A1A">
      <w:pPr>
        <w:spacing w:after="150"/>
        <w:rPr>
          <w:rFonts w:ascii="Arial" w:hAnsi="Arial" w:cs="Arial"/>
        </w:rPr>
      </w:pPr>
      <w:r w:rsidRPr="007E6A1A">
        <w:rPr>
          <w:rFonts w:ascii="Arial" w:hAnsi="Arial" w:cs="Arial"/>
          <w:color w:val="000000"/>
        </w:rPr>
        <w:t>Импрегнација.</w:t>
      </w:r>
    </w:p>
    <w:p w14:paraId="4A9F877B"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платна за сликање.</w:t>
      </w:r>
    </w:p>
    <w:p w14:paraId="651D5FBC" w14:textId="77777777" w:rsidR="007E6A1A" w:rsidRPr="007E6A1A" w:rsidRDefault="007E6A1A" w:rsidP="007E6A1A">
      <w:pPr>
        <w:spacing w:after="150"/>
        <w:rPr>
          <w:rFonts w:ascii="Arial" w:hAnsi="Arial" w:cs="Arial"/>
        </w:rPr>
      </w:pPr>
      <w:r w:rsidRPr="007E6A1A">
        <w:rPr>
          <w:rFonts w:ascii="Arial" w:hAnsi="Arial" w:cs="Arial"/>
          <w:color w:val="000000"/>
        </w:rPr>
        <w:t>Сликарске препаратуре.</w:t>
      </w:r>
    </w:p>
    <w:p w14:paraId="32EE9846" w14:textId="77777777" w:rsidR="007E6A1A" w:rsidRPr="007E6A1A" w:rsidRDefault="007E6A1A" w:rsidP="007E6A1A">
      <w:pPr>
        <w:spacing w:after="150"/>
        <w:rPr>
          <w:rFonts w:ascii="Arial" w:hAnsi="Arial" w:cs="Arial"/>
        </w:rPr>
      </w:pPr>
      <w:r w:rsidRPr="007E6A1A">
        <w:rPr>
          <w:rFonts w:ascii="Arial" w:hAnsi="Arial" w:cs="Arial"/>
          <w:color w:val="000000"/>
        </w:rPr>
        <w:t>УЗРОЦИ ПРОПАДАЊА ШТАФЕЛАЈНИХ СЛИКА</w:t>
      </w:r>
    </w:p>
    <w:p w14:paraId="06547B44" w14:textId="77777777" w:rsidR="007E6A1A" w:rsidRPr="007E6A1A" w:rsidRDefault="007E6A1A" w:rsidP="007E6A1A">
      <w:pPr>
        <w:spacing w:after="150"/>
        <w:rPr>
          <w:rFonts w:ascii="Arial" w:hAnsi="Arial" w:cs="Arial"/>
        </w:rPr>
      </w:pPr>
      <w:r w:rsidRPr="007E6A1A">
        <w:rPr>
          <w:rFonts w:ascii="Arial" w:hAnsi="Arial" w:cs="Arial"/>
          <w:color w:val="000000"/>
        </w:rPr>
        <w:t>Узроци оштећења платна.</w:t>
      </w:r>
    </w:p>
    <w:p w14:paraId="72099E44" w14:textId="77777777" w:rsidR="007E6A1A" w:rsidRPr="007E6A1A" w:rsidRDefault="007E6A1A" w:rsidP="007E6A1A">
      <w:pPr>
        <w:spacing w:after="150"/>
        <w:rPr>
          <w:rFonts w:ascii="Arial" w:hAnsi="Arial" w:cs="Arial"/>
        </w:rPr>
      </w:pPr>
      <w:r w:rsidRPr="007E6A1A">
        <w:rPr>
          <w:rFonts w:ascii="Arial" w:hAnsi="Arial" w:cs="Arial"/>
          <w:color w:val="000000"/>
        </w:rPr>
        <w:t>Мере превенције и заштите.</w:t>
      </w:r>
    </w:p>
    <w:p w14:paraId="76098A3D" w14:textId="77777777" w:rsidR="007E6A1A" w:rsidRPr="007E6A1A" w:rsidRDefault="007E6A1A" w:rsidP="007E6A1A">
      <w:pPr>
        <w:spacing w:after="150"/>
        <w:rPr>
          <w:rFonts w:ascii="Arial" w:hAnsi="Arial" w:cs="Arial"/>
        </w:rPr>
      </w:pPr>
      <w:r w:rsidRPr="007E6A1A">
        <w:rPr>
          <w:rFonts w:ascii="Arial" w:hAnsi="Arial" w:cs="Arial"/>
          <w:color w:val="000000"/>
        </w:rPr>
        <w:t>Услови чувања слике.</w:t>
      </w:r>
    </w:p>
    <w:p w14:paraId="670949F5" w14:textId="77777777" w:rsidR="007E6A1A" w:rsidRPr="007E6A1A" w:rsidRDefault="007E6A1A" w:rsidP="007E6A1A">
      <w:pPr>
        <w:spacing w:after="150"/>
        <w:rPr>
          <w:rFonts w:ascii="Arial" w:hAnsi="Arial" w:cs="Arial"/>
        </w:rPr>
      </w:pPr>
      <w:r w:rsidRPr="007E6A1A">
        <w:rPr>
          <w:rFonts w:ascii="Arial" w:hAnsi="Arial" w:cs="Arial"/>
          <w:color w:val="000000"/>
        </w:rPr>
        <w:t>Начин транспорта.</w:t>
      </w:r>
    </w:p>
    <w:p w14:paraId="6A672952" w14:textId="77777777" w:rsidR="007E6A1A" w:rsidRPr="007E6A1A" w:rsidRDefault="007E6A1A" w:rsidP="007E6A1A">
      <w:pPr>
        <w:spacing w:after="150"/>
        <w:rPr>
          <w:rFonts w:ascii="Arial" w:hAnsi="Arial" w:cs="Arial"/>
        </w:rPr>
      </w:pPr>
      <w:r w:rsidRPr="007E6A1A">
        <w:rPr>
          <w:rFonts w:ascii="Arial" w:hAnsi="Arial" w:cs="Arial"/>
          <w:color w:val="000000"/>
        </w:rPr>
        <w:t>ЛИКОВНЕ ТЕХНИКЕ</w:t>
      </w:r>
    </w:p>
    <w:p w14:paraId="12A92F85"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ликовног дела.</w:t>
      </w:r>
    </w:p>
    <w:p w14:paraId="7F90B709" w14:textId="77777777" w:rsidR="007E6A1A" w:rsidRPr="007E6A1A" w:rsidRDefault="007E6A1A" w:rsidP="007E6A1A">
      <w:pPr>
        <w:spacing w:after="150"/>
        <w:rPr>
          <w:rFonts w:ascii="Arial" w:hAnsi="Arial" w:cs="Arial"/>
        </w:rPr>
      </w:pPr>
      <w:r w:rsidRPr="007E6A1A">
        <w:rPr>
          <w:rFonts w:ascii="Arial" w:hAnsi="Arial" w:cs="Arial"/>
          <w:color w:val="000000"/>
        </w:rPr>
        <w:t>Цртачке технике.</w:t>
      </w:r>
    </w:p>
    <w:p w14:paraId="6DCADD89" w14:textId="77777777" w:rsidR="007E6A1A" w:rsidRPr="007E6A1A" w:rsidRDefault="007E6A1A" w:rsidP="007E6A1A">
      <w:pPr>
        <w:spacing w:after="150"/>
        <w:rPr>
          <w:rFonts w:ascii="Arial" w:hAnsi="Arial" w:cs="Arial"/>
        </w:rPr>
      </w:pPr>
      <w:r w:rsidRPr="007E6A1A">
        <w:rPr>
          <w:rFonts w:ascii="Arial" w:hAnsi="Arial" w:cs="Arial"/>
          <w:color w:val="000000"/>
        </w:rPr>
        <w:t>Графичке технике.</w:t>
      </w:r>
    </w:p>
    <w:p w14:paraId="1AA1C7FC" w14:textId="77777777" w:rsidR="007E6A1A" w:rsidRPr="007E6A1A" w:rsidRDefault="007E6A1A" w:rsidP="007E6A1A">
      <w:pPr>
        <w:spacing w:after="150"/>
        <w:rPr>
          <w:rFonts w:ascii="Arial" w:hAnsi="Arial" w:cs="Arial"/>
        </w:rPr>
      </w:pPr>
      <w:r w:rsidRPr="007E6A1A">
        <w:rPr>
          <w:rFonts w:ascii="Arial" w:hAnsi="Arial" w:cs="Arial"/>
          <w:color w:val="000000"/>
        </w:rPr>
        <w:t>Сликарске технике.</w:t>
      </w:r>
    </w:p>
    <w:p w14:paraId="4B81C1B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4BF1B25E"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ИКОНЕ</w:t>
      </w:r>
    </w:p>
    <w:p w14:paraId="1254AA06"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Византијскосрпска иконографија.</w:t>
      </w:r>
    </w:p>
    <w:p w14:paraId="550B74E8" w14:textId="77777777" w:rsidR="007E6A1A" w:rsidRPr="007E6A1A" w:rsidRDefault="007E6A1A" w:rsidP="007E6A1A">
      <w:pPr>
        <w:spacing w:after="150"/>
        <w:rPr>
          <w:rFonts w:ascii="Arial" w:hAnsi="Arial" w:cs="Arial"/>
        </w:rPr>
      </w:pPr>
      <w:r w:rsidRPr="007E6A1A">
        <w:rPr>
          <w:rFonts w:ascii="Arial" w:hAnsi="Arial" w:cs="Arial"/>
          <w:color w:val="000000"/>
        </w:rPr>
        <w:t>Подлоге и њихово грундирање.</w:t>
      </w:r>
    </w:p>
    <w:p w14:paraId="3390C21F" w14:textId="77777777" w:rsidR="007E6A1A" w:rsidRPr="007E6A1A" w:rsidRDefault="007E6A1A" w:rsidP="007E6A1A">
      <w:pPr>
        <w:spacing w:after="150"/>
        <w:rPr>
          <w:rFonts w:ascii="Arial" w:hAnsi="Arial" w:cs="Arial"/>
        </w:rPr>
      </w:pPr>
      <w:r w:rsidRPr="007E6A1A">
        <w:rPr>
          <w:rFonts w:ascii="Arial" w:hAnsi="Arial" w:cs="Arial"/>
          <w:color w:val="000000"/>
        </w:rPr>
        <w:t>Позлаћивање (на микстиону, белом луку, полиментна позлата).</w:t>
      </w:r>
    </w:p>
    <w:p w14:paraId="5373F0EF" w14:textId="77777777" w:rsidR="007E6A1A" w:rsidRPr="007E6A1A" w:rsidRDefault="007E6A1A" w:rsidP="007E6A1A">
      <w:pPr>
        <w:spacing w:after="150"/>
        <w:rPr>
          <w:rFonts w:ascii="Arial" w:hAnsi="Arial" w:cs="Arial"/>
        </w:rPr>
      </w:pPr>
      <w:r w:rsidRPr="007E6A1A">
        <w:rPr>
          <w:rFonts w:ascii="Arial" w:hAnsi="Arial" w:cs="Arial"/>
          <w:color w:val="000000"/>
        </w:rPr>
        <w:t>Боје наших старих мајстора у иконографији (оловно бела, азурит, чернило...).</w:t>
      </w:r>
    </w:p>
    <w:p w14:paraId="21EEDA37" w14:textId="77777777" w:rsidR="007E6A1A" w:rsidRPr="007E6A1A" w:rsidRDefault="007E6A1A" w:rsidP="007E6A1A">
      <w:pPr>
        <w:spacing w:after="150"/>
        <w:rPr>
          <w:rFonts w:ascii="Arial" w:hAnsi="Arial" w:cs="Arial"/>
        </w:rPr>
      </w:pPr>
      <w:r w:rsidRPr="007E6A1A">
        <w:rPr>
          <w:rFonts w:ascii="Arial" w:hAnsi="Arial" w:cs="Arial"/>
          <w:color w:val="000000"/>
        </w:rPr>
        <w:t>Везива (беланце, жуманце, рибље туткало, восак...).</w:t>
      </w:r>
    </w:p>
    <w:p w14:paraId="63363E34" w14:textId="77777777" w:rsidR="007E6A1A" w:rsidRPr="007E6A1A" w:rsidRDefault="007E6A1A" w:rsidP="007E6A1A">
      <w:pPr>
        <w:spacing w:after="150"/>
        <w:rPr>
          <w:rFonts w:ascii="Arial" w:hAnsi="Arial" w:cs="Arial"/>
        </w:rPr>
      </w:pPr>
      <w:r w:rsidRPr="007E6A1A">
        <w:rPr>
          <w:rFonts w:ascii="Arial" w:hAnsi="Arial" w:cs="Arial"/>
          <w:color w:val="000000"/>
        </w:rPr>
        <w:t>Методе сликања.</w:t>
      </w:r>
    </w:p>
    <w:p w14:paraId="32FD4302" w14:textId="77777777" w:rsidR="007E6A1A" w:rsidRPr="007E6A1A" w:rsidRDefault="007E6A1A" w:rsidP="007E6A1A">
      <w:pPr>
        <w:spacing w:after="150"/>
        <w:rPr>
          <w:rFonts w:ascii="Arial" w:hAnsi="Arial" w:cs="Arial"/>
        </w:rPr>
      </w:pPr>
      <w:r w:rsidRPr="007E6A1A">
        <w:rPr>
          <w:rFonts w:ascii="Arial" w:hAnsi="Arial" w:cs="Arial"/>
          <w:color w:val="000000"/>
        </w:rPr>
        <w:t>Лакови (заштитни премази).</w:t>
      </w:r>
    </w:p>
    <w:p w14:paraId="39006FB4"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У ГРАДЊИ ШТАФЕЛАЈНЕ СЛИКЕ</w:t>
      </w:r>
    </w:p>
    <w:p w14:paraId="60CA2D45" w14:textId="77777777" w:rsidR="007E6A1A" w:rsidRPr="007E6A1A" w:rsidRDefault="007E6A1A" w:rsidP="007E6A1A">
      <w:pPr>
        <w:spacing w:after="150"/>
        <w:rPr>
          <w:rFonts w:ascii="Arial" w:hAnsi="Arial" w:cs="Arial"/>
        </w:rPr>
      </w:pPr>
      <w:r w:rsidRPr="007E6A1A">
        <w:rPr>
          <w:rFonts w:ascii="Arial" w:hAnsi="Arial" w:cs="Arial"/>
          <w:color w:val="000000"/>
        </w:rPr>
        <w:t>Везива.</w:t>
      </w:r>
    </w:p>
    <w:p w14:paraId="4737AAF3" w14:textId="77777777" w:rsidR="007E6A1A" w:rsidRPr="007E6A1A" w:rsidRDefault="007E6A1A" w:rsidP="007E6A1A">
      <w:pPr>
        <w:spacing w:after="150"/>
        <w:rPr>
          <w:rFonts w:ascii="Arial" w:hAnsi="Arial" w:cs="Arial"/>
        </w:rPr>
      </w:pPr>
      <w:r w:rsidRPr="007E6A1A">
        <w:rPr>
          <w:rFonts w:ascii="Arial" w:hAnsi="Arial" w:cs="Arial"/>
          <w:color w:val="000000"/>
        </w:rPr>
        <w:t>Емулзије.</w:t>
      </w:r>
    </w:p>
    <w:p w14:paraId="3DA601EC" w14:textId="77777777" w:rsidR="007E6A1A" w:rsidRPr="007E6A1A" w:rsidRDefault="007E6A1A" w:rsidP="007E6A1A">
      <w:pPr>
        <w:spacing w:after="150"/>
        <w:rPr>
          <w:rFonts w:ascii="Arial" w:hAnsi="Arial" w:cs="Arial"/>
        </w:rPr>
      </w:pPr>
      <w:r w:rsidRPr="007E6A1A">
        <w:rPr>
          <w:rFonts w:ascii="Arial" w:hAnsi="Arial" w:cs="Arial"/>
          <w:color w:val="000000"/>
        </w:rPr>
        <w:t>Уља.</w:t>
      </w:r>
    </w:p>
    <w:p w14:paraId="24A485D1" w14:textId="77777777" w:rsidR="007E6A1A" w:rsidRPr="007E6A1A" w:rsidRDefault="007E6A1A" w:rsidP="007E6A1A">
      <w:pPr>
        <w:spacing w:after="150"/>
        <w:rPr>
          <w:rFonts w:ascii="Arial" w:hAnsi="Arial" w:cs="Arial"/>
        </w:rPr>
      </w:pPr>
      <w:r w:rsidRPr="007E6A1A">
        <w:rPr>
          <w:rFonts w:ascii="Arial" w:hAnsi="Arial" w:cs="Arial"/>
          <w:color w:val="000000"/>
        </w:rPr>
        <w:t>Воскови.</w:t>
      </w:r>
    </w:p>
    <w:p w14:paraId="56AE568D" w14:textId="77777777" w:rsidR="007E6A1A" w:rsidRPr="007E6A1A" w:rsidRDefault="007E6A1A" w:rsidP="007E6A1A">
      <w:pPr>
        <w:spacing w:after="150"/>
        <w:rPr>
          <w:rFonts w:ascii="Arial" w:hAnsi="Arial" w:cs="Arial"/>
        </w:rPr>
      </w:pPr>
      <w:r w:rsidRPr="007E6A1A">
        <w:rPr>
          <w:rFonts w:ascii="Arial" w:hAnsi="Arial" w:cs="Arial"/>
          <w:color w:val="000000"/>
        </w:rPr>
        <w:t>Смоле.</w:t>
      </w:r>
    </w:p>
    <w:p w14:paraId="793B3ED4" w14:textId="77777777" w:rsidR="007E6A1A" w:rsidRPr="007E6A1A" w:rsidRDefault="007E6A1A" w:rsidP="007E6A1A">
      <w:pPr>
        <w:spacing w:after="150"/>
        <w:rPr>
          <w:rFonts w:ascii="Arial" w:hAnsi="Arial" w:cs="Arial"/>
        </w:rPr>
      </w:pPr>
      <w:r w:rsidRPr="007E6A1A">
        <w:rPr>
          <w:rFonts w:ascii="Arial" w:hAnsi="Arial" w:cs="Arial"/>
          <w:color w:val="000000"/>
        </w:rPr>
        <w:t>Балзами.</w:t>
      </w:r>
    </w:p>
    <w:p w14:paraId="70E64286"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У КОНЗЕРВАТОРСКИМ ТРЕТМАНИМА</w:t>
      </w:r>
    </w:p>
    <w:p w14:paraId="4C930418"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Конзерваторски поступци у зависности од врсте археолошког или етнографског материјала.</w:t>
      </w:r>
    </w:p>
    <w:p w14:paraId="3F10D879" w14:textId="77777777" w:rsidR="007E6A1A" w:rsidRPr="007E6A1A" w:rsidRDefault="007E6A1A" w:rsidP="007E6A1A">
      <w:pPr>
        <w:spacing w:after="150"/>
        <w:rPr>
          <w:rFonts w:ascii="Arial" w:hAnsi="Arial" w:cs="Arial"/>
        </w:rPr>
      </w:pPr>
      <w:r w:rsidRPr="007E6A1A">
        <w:rPr>
          <w:rFonts w:ascii="Arial" w:hAnsi="Arial" w:cs="Arial"/>
          <w:color w:val="000000"/>
        </w:rPr>
        <w:t>Природни и синтетички материјали.</w:t>
      </w:r>
    </w:p>
    <w:p w14:paraId="044D65F0" w14:textId="77777777" w:rsidR="007E6A1A" w:rsidRPr="007E6A1A" w:rsidRDefault="007E6A1A" w:rsidP="007E6A1A">
      <w:pPr>
        <w:spacing w:after="150"/>
        <w:rPr>
          <w:rFonts w:ascii="Arial" w:hAnsi="Arial" w:cs="Arial"/>
        </w:rPr>
      </w:pPr>
      <w:r w:rsidRPr="007E6A1A">
        <w:rPr>
          <w:rFonts w:ascii="Arial" w:hAnsi="Arial" w:cs="Arial"/>
          <w:color w:val="000000"/>
        </w:rPr>
        <w:t>Лепкови.</w:t>
      </w:r>
    </w:p>
    <w:p w14:paraId="284C62B5" w14:textId="77777777" w:rsidR="007E6A1A" w:rsidRPr="007E6A1A" w:rsidRDefault="007E6A1A" w:rsidP="007E6A1A">
      <w:pPr>
        <w:spacing w:after="150"/>
        <w:rPr>
          <w:rFonts w:ascii="Arial" w:hAnsi="Arial" w:cs="Arial"/>
        </w:rPr>
      </w:pPr>
      <w:r w:rsidRPr="007E6A1A">
        <w:rPr>
          <w:rFonts w:ascii="Arial" w:hAnsi="Arial" w:cs="Arial"/>
          <w:color w:val="000000"/>
        </w:rPr>
        <w:t>Боје.</w:t>
      </w:r>
    </w:p>
    <w:p w14:paraId="15738E47" w14:textId="77777777" w:rsidR="007E6A1A" w:rsidRPr="007E6A1A" w:rsidRDefault="007E6A1A" w:rsidP="007E6A1A">
      <w:pPr>
        <w:spacing w:after="150"/>
        <w:rPr>
          <w:rFonts w:ascii="Arial" w:hAnsi="Arial" w:cs="Arial"/>
        </w:rPr>
      </w:pPr>
      <w:r w:rsidRPr="007E6A1A">
        <w:rPr>
          <w:rFonts w:ascii="Arial" w:hAnsi="Arial" w:cs="Arial"/>
          <w:color w:val="000000"/>
        </w:rPr>
        <w:t>Везива.</w:t>
      </w:r>
    </w:p>
    <w:p w14:paraId="0D25E91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026B48FC" w14:textId="77777777" w:rsidR="007E6A1A" w:rsidRPr="007E6A1A" w:rsidRDefault="007E6A1A" w:rsidP="007E6A1A">
      <w:pPr>
        <w:spacing w:after="150"/>
        <w:rPr>
          <w:rFonts w:ascii="Arial" w:hAnsi="Arial" w:cs="Arial"/>
        </w:rPr>
      </w:pPr>
      <w:r w:rsidRPr="007E6A1A">
        <w:rPr>
          <w:rFonts w:ascii="Arial" w:hAnsi="Arial" w:cs="Arial"/>
          <w:color w:val="000000"/>
        </w:rPr>
        <w:t>УЗРОЦИ ПРОПАДАЊА КУЛТУРНОГ НАСЛЕЂА</w:t>
      </w:r>
    </w:p>
    <w:p w14:paraId="68DB9F2C" w14:textId="77777777" w:rsidR="007E6A1A" w:rsidRPr="007E6A1A" w:rsidRDefault="007E6A1A" w:rsidP="007E6A1A">
      <w:pPr>
        <w:spacing w:after="150"/>
        <w:rPr>
          <w:rFonts w:ascii="Arial" w:hAnsi="Arial" w:cs="Arial"/>
        </w:rPr>
      </w:pPr>
      <w:r w:rsidRPr="007E6A1A">
        <w:rPr>
          <w:rFonts w:ascii="Arial" w:hAnsi="Arial" w:cs="Arial"/>
          <w:color w:val="000000"/>
        </w:rPr>
        <w:t>Универзалне вредности уметничке и културне баштине.</w:t>
      </w:r>
    </w:p>
    <w:p w14:paraId="4C763A98"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предмета споменика културе од осме до нулте категорије.</w:t>
      </w:r>
    </w:p>
    <w:p w14:paraId="6EB2C15E" w14:textId="77777777" w:rsidR="007E6A1A" w:rsidRPr="007E6A1A" w:rsidRDefault="007E6A1A" w:rsidP="007E6A1A">
      <w:pPr>
        <w:spacing w:after="150"/>
        <w:rPr>
          <w:rFonts w:ascii="Arial" w:hAnsi="Arial" w:cs="Arial"/>
        </w:rPr>
      </w:pPr>
      <w:r w:rsidRPr="007E6A1A">
        <w:rPr>
          <w:rFonts w:ascii="Arial" w:hAnsi="Arial" w:cs="Arial"/>
          <w:color w:val="000000"/>
        </w:rPr>
        <w:t>Институције које се баве заштитом културног наслеђа.</w:t>
      </w:r>
    </w:p>
    <w:p w14:paraId="5AB11F6B" w14:textId="77777777" w:rsidR="007E6A1A" w:rsidRPr="007E6A1A" w:rsidRDefault="007E6A1A" w:rsidP="007E6A1A">
      <w:pPr>
        <w:spacing w:after="150"/>
        <w:rPr>
          <w:rFonts w:ascii="Arial" w:hAnsi="Arial" w:cs="Arial"/>
        </w:rPr>
      </w:pPr>
      <w:r w:rsidRPr="007E6A1A">
        <w:rPr>
          <w:rFonts w:ascii="Arial" w:hAnsi="Arial" w:cs="Arial"/>
          <w:color w:val="000000"/>
        </w:rPr>
        <w:t>ДРВО КАО АРХЕОЛОШКИ МАТЕРИЈАЛ</w:t>
      </w:r>
    </w:p>
    <w:p w14:paraId="580F37D7" w14:textId="77777777" w:rsidR="007E6A1A" w:rsidRPr="007E6A1A" w:rsidRDefault="007E6A1A" w:rsidP="007E6A1A">
      <w:pPr>
        <w:spacing w:after="150"/>
        <w:rPr>
          <w:rFonts w:ascii="Arial" w:hAnsi="Arial" w:cs="Arial"/>
        </w:rPr>
      </w:pPr>
      <w:r w:rsidRPr="007E6A1A">
        <w:rPr>
          <w:rFonts w:ascii="Arial" w:hAnsi="Arial" w:cs="Arial"/>
          <w:color w:val="000000"/>
        </w:rPr>
        <w:t>Врсте и карактеристике.</w:t>
      </w:r>
    </w:p>
    <w:p w14:paraId="5ADE297E" w14:textId="77777777" w:rsidR="007E6A1A" w:rsidRPr="007E6A1A" w:rsidRDefault="007E6A1A" w:rsidP="007E6A1A">
      <w:pPr>
        <w:spacing w:after="150"/>
        <w:rPr>
          <w:rFonts w:ascii="Arial" w:hAnsi="Arial" w:cs="Arial"/>
        </w:rPr>
      </w:pPr>
      <w:r w:rsidRPr="007E6A1A">
        <w:rPr>
          <w:rFonts w:ascii="Arial" w:hAnsi="Arial" w:cs="Arial"/>
          <w:color w:val="000000"/>
        </w:rPr>
        <w:t>Узроци оштећења на предметима од дрвета.</w:t>
      </w:r>
    </w:p>
    <w:p w14:paraId="17EAA051"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 предмета од дрвета.</w:t>
      </w:r>
    </w:p>
    <w:p w14:paraId="1F14F93A" w14:textId="77777777" w:rsidR="007E6A1A" w:rsidRPr="007E6A1A" w:rsidRDefault="007E6A1A" w:rsidP="007E6A1A">
      <w:pPr>
        <w:spacing w:after="150"/>
        <w:rPr>
          <w:rFonts w:ascii="Arial" w:hAnsi="Arial" w:cs="Arial"/>
        </w:rPr>
      </w:pPr>
      <w:r w:rsidRPr="007E6A1A">
        <w:rPr>
          <w:rFonts w:ascii="Arial" w:hAnsi="Arial" w:cs="Arial"/>
          <w:color w:val="000000"/>
        </w:rPr>
        <w:t>ТЕКСТИЛ КАО АРХЕОЛОШКИ И ЕТНОГРАФСКИ</w:t>
      </w:r>
      <w:r w:rsidRPr="007E6A1A">
        <w:rPr>
          <w:rFonts w:ascii="Arial" w:hAnsi="Arial" w:cs="Arial"/>
        </w:rPr>
        <w:br/>
      </w:r>
      <w:r w:rsidRPr="007E6A1A">
        <w:rPr>
          <w:rFonts w:ascii="Arial" w:hAnsi="Arial" w:cs="Arial"/>
          <w:color w:val="000000"/>
        </w:rPr>
        <w:t>МАТЕРИЈАЛ</w:t>
      </w:r>
    </w:p>
    <w:p w14:paraId="02A9E996" w14:textId="77777777" w:rsidR="007E6A1A" w:rsidRPr="007E6A1A" w:rsidRDefault="007E6A1A" w:rsidP="007E6A1A">
      <w:pPr>
        <w:spacing w:after="150"/>
        <w:rPr>
          <w:rFonts w:ascii="Arial" w:hAnsi="Arial" w:cs="Arial"/>
        </w:rPr>
      </w:pPr>
      <w:r w:rsidRPr="007E6A1A">
        <w:rPr>
          <w:rFonts w:ascii="Arial" w:hAnsi="Arial" w:cs="Arial"/>
          <w:color w:val="000000"/>
        </w:rPr>
        <w:t>Врсте и карактеристике.</w:t>
      </w:r>
    </w:p>
    <w:p w14:paraId="4B72C5DB" w14:textId="77777777" w:rsidR="007E6A1A" w:rsidRPr="007E6A1A" w:rsidRDefault="007E6A1A" w:rsidP="007E6A1A">
      <w:pPr>
        <w:spacing w:after="150"/>
        <w:rPr>
          <w:rFonts w:ascii="Arial" w:hAnsi="Arial" w:cs="Arial"/>
        </w:rPr>
      </w:pPr>
      <w:r w:rsidRPr="007E6A1A">
        <w:rPr>
          <w:rFonts w:ascii="Arial" w:hAnsi="Arial" w:cs="Arial"/>
          <w:color w:val="000000"/>
        </w:rPr>
        <w:t>Узроци оштећења на текстилним предметима.</w:t>
      </w:r>
    </w:p>
    <w:p w14:paraId="0D1D3C67"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 текстилних предмета.</w:t>
      </w:r>
    </w:p>
    <w:p w14:paraId="35A2FDBB" w14:textId="77777777" w:rsidR="007E6A1A" w:rsidRPr="007E6A1A" w:rsidRDefault="007E6A1A" w:rsidP="007E6A1A">
      <w:pPr>
        <w:spacing w:after="150"/>
        <w:rPr>
          <w:rFonts w:ascii="Arial" w:hAnsi="Arial" w:cs="Arial"/>
        </w:rPr>
      </w:pPr>
      <w:r w:rsidRPr="007E6A1A">
        <w:rPr>
          <w:rFonts w:ascii="Arial" w:hAnsi="Arial" w:cs="Arial"/>
          <w:color w:val="000000"/>
        </w:rPr>
        <w:t>МЕТАЛ КАО АРХЕОЛОШКИ МАТЕРИЈАЛ</w:t>
      </w:r>
    </w:p>
    <w:p w14:paraId="48ECBF42" w14:textId="77777777" w:rsidR="007E6A1A" w:rsidRPr="007E6A1A" w:rsidRDefault="007E6A1A" w:rsidP="007E6A1A">
      <w:pPr>
        <w:spacing w:after="150"/>
        <w:rPr>
          <w:rFonts w:ascii="Arial" w:hAnsi="Arial" w:cs="Arial"/>
        </w:rPr>
      </w:pPr>
      <w:r w:rsidRPr="007E6A1A">
        <w:rPr>
          <w:rFonts w:ascii="Arial" w:hAnsi="Arial" w:cs="Arial"/>
          <w:color w:val="000000"/>
        </w:rPr>
        <w:t>Врсте и карактеристике.</w:t>
      </w:r>
    </w:p>
    <w:p w14:paraId="3D721607" w14:textId="77777777" w:rsidR="007E6A1A" w:rsidRPr="007E6A1A" w:rsidRDefault="007E6A1A" w:rsidP="007E6A1A">
      <w:pPr>
        <w:spacing w:after="150"/>
        <w:rPr>
          <w:rFonts w:ascii="Arial" w:hAnsi="Arial" w:cs="Arial"/>
        </w:rPr>
      </w:pPr>
      <w:r w:rsidRPr="007E6A1A">
        <w:rPr>
          <w:rFonts w:ascii="Arial" w:hAnsi="Arial" w:cs="Arial"/>
          <w:color w:val="000000"/>
        </w:rPr>
        <w:t>Узроци оштећења.</w:t>
      </w:r>
    </w:p>
    <w:p w14:paraId="5CC3D638"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w:t>
      </w:r>
    </w:p>
    <w:p w14:paraId="5FFE0DB7" w14:textId="77777777" w:rsidR="007E6A1A" w:rsidRPr="007E6A1A" w:rsidRDefault="007E6A1A" w:rsidP="007E6A1A">
      <w:pPr>
        <w:spacing w:after="150"/>
        <w:rPr>
          <w:rFonts w:ascii="Arial" w:hAnsi="Arial" w:cs="Arial"/>
        </w:rPr>
      </w:pPr>
      <w:r w:rsidRPr="007E6A1A">
        <w:rPr>
          <w:rFonts w:ascii="Arial" w:hAnsi="Arial" w:cs="Arial"/>
          <w:color w:val="000000"/>
        </w:rPr>
        <w:t>КАМЕН КАО АРХЕОЛОШКИ МАТЕРИЈАЛ</w:t>
      </w:r>
    </w:p>
    <w:p w14:paraId="30610A7C" w14:textId="77777777" w:rsidR="007E6A1A" w:rsidRPr="007E6A1A" w:rsidRDefault="007E6A1A" w:rsidP="007E6A1A">
      <w:pPr>
        <w:spacing w:after="150"/>
        <w:rPr>
          <w:rFonts w:ascii="Arial" w:hAnsi="Arial" w:cs="Arial"/>
        </w:rPr>
      </w:pPr>
      <w:r w:rsidRPr="007E6A1A">
        <w:rPr>
          <w:rFonts w:ascii="Arial" w:hAnsi="Arial" w:cs="Arial"/>
          <w:color w:val="000000"/>
        </w:rPr>
        <w:t>Физичка и хемијска својства.</w:t>
      </w:r>
    </w:p>
    <w:p w14:paraId="15DC0B32" w14:textId="77777777" w:rsidR="007E6A1A" w:rsidRPr="007E6A1A" w:rsidRDefault="007E6A1A" w:rsidP="007E6A1A">
      <w:pPr>
        <w:spacing w:after="150"/>
        <w:rPr>
          <w:rFonts w:ascii="Arial" w:hAnsi="Arial" w:cs="Arial"/>
        </w:rPr>
      </w:pPr>
      <w:r w:rsidRPr="007E6A1A">
        <w:rPr>
          <w:rFonts w:ascii="Arial" w:hAnsi="Arial" w:cs="Arial"/>
          <w:color w:val="000000"/>
        </w:rPr>
        <w:t>Узроци оштећења.</w:t>
      </w:r>
    </w:p>
    <w:p w14:paraId="35A62FF7"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w:t>
      </w:r>
    </w:p>
    <w:p w14:paraId="438AF66A"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КОНЗЕРВАТОРСКА ПРОБЛЕМАТИКА СЛИКА</w:t>
      </w:r>
    </w:p>
    <w:p w14:paraId="451C18A0"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Конзерваторски и рестаураторски третман.</w:t>
      </w:r>
    </w:p>
    <w:p w14:paraId="61E97CFA"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Конзерваторскорестаураторска документација.</w:t>
      </w:r>
    </w:p>
    <w:p w14:paraId="556C6E44" w14:textId="77777777" w:rsidR="007E6A1A" w:rsidRPr="007E6A1A" w:rsidRDefault="007E6A1A" w:rsidP="007E6A1A">
      <w:pPr>
        <w:spacing w:after="150"/>
        <w:rPr>
          <w:rFonts w:ascii="Arial" w:hAnsi="Arial" w:cs="Arial"/>
        </w:rPr>
      </w:pPr>
      <w:r w:rsidRPr="007E6A1A">
        <w:rPr>
          <w:rFonts w:ascii="Arial" w:hAnsi="Arial" w:cs="Arial"/>
          <w:color w:val="000000"/>
        </w:rPr>
        <w:t>Чување слика у депоима и њихово транспортовање.</w:t>
      </w:r>
    </w:p>
    <w:p w14:paraId="3BCF12A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120C46E0"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ФРЕСКЕ</w:t>
      </w:r>
    </w:p>
    <w:p w14:paraId="7C07B28C" w14:textId="77777777" w:rsidR="007E6A1A" w:rsidRPr="007E6A1A" w:rsidRDefault="007E6A1A" w:rsidP="007E6A1A">
      <w:pPr>
        <w:spacing w:after="150"/>
        <w:rPr>
          <w:rFonts w:ascii="Arial" w:hAnsi="Arial" w:cs="Arial"/>
        </w:rPr>
      </w:pPr>
      <w:r w:rsidRPr="007E6A1A">
        <w:rPr>
          <w:rFonts w:ascii="Arial" w:hAnsi="Arial" w:cs="Arial"/>
          <w:color w:val="000000"/>
        </w:rPr>
        <w:t>Пигменти.</w:t>
      </w:r>
    </w:p>
    <w:p w14:paraId="4E59A762" w14:textId="77777777" w:rsidR="007E6A1A" w:rsidRPr="007E6A1A" w:rsidRDefault="007E6A1A" w:rsidP="007E6A1A">
      <w:pPr>
        <w:spacing w:after="150"/>
        <w:rPr>
          <w:rFonts w:ascii="Arial" w:hAnsi="Arial" w:cs="Arial"/>
        </w:rPr>
      </w:pPr>
      <w:r w:rsidRPr="007E6A1A">
        <w:rPr>
          <w:rFonts w:ascii="Arial" w:hAnsi="Arial" w:cs="Arial"/>
          <w:color w:val="000000"/>
        </w:rPr>
        <w:t>Припрема носиоcа.</w:t>
      </w:r>
    </w:p>
    <w:p w14:paraId="607744A0" w14:textId="77777777" w:rsidR="007E6A1A" w:rsidRPr="007E6A1A" w:rsidRDefault="007E6A1A" w:rsidP="007E6A1A">
      <w:pPr>
        <w:spacing w:after="150"/>
        <w:rPr>
          <w:rFonts w:ascii="Arial" w:hAnsi="Arial" w:cs="Arial"/>
        </w:rPr>
      </w:pPr>
      <w:r w:rsidRPr="007E6A1A">
        <w:rPr>
          <w:rFonts w:ascii="Arial" w:hAnsi="Arial" w:cs="Arial"/>
          <w:color w:val="000000"/>
        </w:rPr>
        <w:t>Наношење малтера.</w:t>
      </w:r>
    </w:p>
    <w:p w14:paraId="5A9088C9" w14:textId="77777777" w:rsidR="007E6A1A" w:rsidRPr="007E6A1A" w:rsidRDefault="007E6A1A" w:rsidP="007E6A1A">
      <w:pPr>
        <w:spacing w:after="150"/>
        <w:rPr>
          <w:rFonts w:ascii="Arial" w:hAnsi="Arial" w:cs="Arial"/>
        </w:rPr>
      </w:pPr>
      <w:r w:rsidRPr="007E6A1A">
        <w:rPr>
          <w:rFonts w:ascii="Arial" w:hAnsi="Arial" w:cs="Arial"/>
          <w:color w:val="000000"/>
        </w:rPr>
        <w:t>Извођење слике (техничка и ликовна решења).</w:t>
      </w:r>
    </w:p>
    <w:p w14:paraId="75DC7EFA"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МОЗАИКА</w:t>
      </w:r>
    </w:p>
    <w:p w14:paraId="2700359B" w14:textId="77777777" w:rsidR="007E6A1A" w:rsidRPr="007E6A1A" w:rsidRDefault="007E6A1A" w:rsidP="007E6A1A">
      <w:pPr>
        <w:spacing w:after="150"/>
        <w:rPr>
          <w:rFonts w:ascii="Arial" w:hAnsi="Arial" w:cs="Arial"/>
        </w:rPr>
      </w:pPr>
      <w:r w:rsidRPr="007E6A1A">
        <w:rPr>
          <w:rFonts w:ascii="Arial" w:hAnsi="Arial" w:cs="Arial"/>
          <w:color w:val="000000"/>
        </w:rPr>
        <w:t>Техника изливања (индиректна метода).</w:t>
      </w:r>
    </w:p>
    <w:p w14:paraId="4E154DA7" w14:textId="77777777" w:rsidR="007E6A1A" w:rsidRPr="007E6A1A" w:rsidRDefault="007E6A1A" w:rsidP="007E6A1A">
      <w:pPr>
        <w:spacing w:after="150"/>
        <w:rPr>
          <w:rFonts w:ascii="Arial" w:hAnsi="Arial" w:cs="Arial"/>
        </w:rPr>
      </w:pPr>
      <w:r w:rsidRPr="007E6A1A">
        <w:rPr>
          <w:rFonts w:ascii="Arial" w:hAnsi="Arial" w:cs="Arial"/>
          <w:color w:val="000000"/>
        </w:rPr>
        <w:t>Материјал (природни камен).</w:t>
      </w:r>
    </w:p>
    <w:p w14:paraId="2250F169" w14:textId="77777777" w:rsidR="007E6A1A" w:rsidRPr="007E6A1A" w:rsidRDefault="007E6A1A" w:rsidP="007E6A1A">
      <w:pPr>
        <w:spacing w:after="150"/>
        <w:rPr>
          <w:rFonts w:ascii="Arial" w:hAnsi="Arial" w:cs="Arial"/>
        </w:rPr>
      </w:pPr>
      <w:r w:rsidRPr="007E6A1A">
        <w:rPr>
          <w:rFonts w:ascii="Arial" w:hAnsi="Arial" w:cs="Arial"/>
          <w:color w:val="000000"/>
        </w:rPr>
        <w:t>Алати који се употребљавају у изради мозаика.</w:t>
      </w:r>
    </w:p>
    <w:p w14:paraId="164A18A5" w14:textId="77777777" w:rsidR="007E6A1A" w:rsidRPr="007E6A1A" w:rsidRDefault="007E6A1A" w:rsidP="007E6A1A">
      <w:pPr>
        <w:spacing w:after="150"/>
        <w:rPr>
          <w:rFonts w:ascii="Arial" w:hAnsi="Arial" w:cs="Arial"/>
        </w:rPr>
      </w:pPr>
      <w:r w:rsidRPr="007E6A1A">
        <w:rPr>
          <w:rFonts w:ascii="Arial" w:hAnsi="Arial" w:cs="Arial"/>
          <w:color w:val="000000"/>
        </w:rPr>
        <w:t>Валерско решење.</w:t>
      </w:r>
    </w:p>
    <w:p w14:paraId="33A04111" w14:textId="77777777" w:rsidR="007E6A1A" w:rsidRPr="007E6A1A" w:rsidRDefault="007E6A1A" w:rsidP="007E6A1A">
      <w:pPr>
        <w:spacing w:after="150"/>
        <w:rPr>
          <w:rFonts w:ascii="Arial" w:hAnsi="Arial" w:cs="Arial"/>
        </w:rPr>
      </w:pPr>
      <w:r w:rsidRPr="007E6A1A">
        <w:rPr>
          <w:rFonts w:ascii="Arial" w:hAnsi="Arial" w:cs="Arial"/>
          <w:color w:val="000000"/>
        </w:rPr>
        <w:t>Колористичко решење.</w:t>
      </w:r>
    </w:p>
    <w:p w14:paraId="25ECFBD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F858E8B"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 У процесу реализације програмских садржаја из области градње штафелајне слике у I, технологије израде иконе у II, узроцима пропадања културног наслеђа у III, и технологијама фреске и мозаика у IV разреду, треба обратити пажњу на обједињавање утилитарних знања са креативним мишљењем које ће омогућити интеракцију између теорије и праксе конзерваторског заната. Такође, треба инсистирати на повезаности са практичним радом.</w:t>
      </w:r>
    </w:p>
    <w:p w14:paraId="11BA2984"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2DD75737"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39399D8A"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725D98B0"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ПОЗЛАТАР</w:t>
      </w:r>
    </w:p>
    <w:p w14:paraId="0BB784D0"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A6ED032"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поступцима конзервације и наношења позлате.</w:t>
      </w:r>
    </w:p>
    <w:p w14:paraId="2835BD39"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0A8E9E2" w14:textId="77777777" w:rsidR="007E6A1A" w:rsidRPr="007E6A1A" w:rsidRDefault="007E6A1A" w:rsidP="007E6A1A">
      <w:pPr>
        <w:spacing w:after="150"/>
        <w:rPr>
          <w:rFonts w:ascii="Arial" w:hAnsi="Arial" w:cs="Arial"/>
        </w:rPr>
      </w:pPr>
      <w:r w:rsidRPr="007E6A1A">
        <w:rPr>
          <w:rFonts w:ascii="Arial" w:hAnsi="Arial" w:cs="Arial"/>
          <w:color w:val="000000"/>
        </w:rPr>
        <w:t>– стекну знања о цртачким техникама; материјалима и поступцима конзервације и позлаћивања;</w:t>
      </w:r>
    </w:p>
    <w:p w14:paraId="5B214317"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2617A7D8"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748EBED1"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233B3E5B"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очувању уметничке и културне баштине;</w:t>
      </w:r>
    </w:p>
    <w:p w14:paraId="32D3E839"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0680B145"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21D606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0C0771E9" w14:textId="77777777" w:rsidR="007E6A1A" w:rsidRPr="007E6A1A" w:rsidRDefault="007E6A1A" w:rsidP="007E6A1A">
      <w:pPr>
        <w:spacing w:after="150"/>
        <w:rPr>
          <w:rFonts w:ascii="Arial" w:hAnsi="Arial" w:cs="Arial"/>
        </w:rPr>
      </w:pPr>
      <w:r w:rsidRPr="007E6A1A">
        <w:rPr>
          <w:rFonts w:ascii="Arial" w:hAnsi="Arial" w:cs="Arial"/>
          <w:color w:val="000000"/>
        </w:rPr>
        <w:t xml:space="preserve">ЦРТЕЖ КАО ОСНОВНИ ЕЛЕМЕНТ У ЛИКОВНОСТИ </w:t>
      </w:r>
    </w:p>
    <w:p w14:paraId="14A9B71D" w14:textId="77777777" w:rsidR="007E6A1A" w:rsidRPr="007E6A1A" w:rsidRDefault="007E6A1A" w:rsidP="007E6A1A">
      <w:pPr>
        <w:spacing w:after="150"/>
        <w:rPr>
          <w:rFonts w:ascii="Arial" w:hAnsi="Arial" w:cs="Arial"/>
        </w:rPr>
      </w:pPr>
      <w:r w:rsidRPr="007E6A1A">
        <w:rPr>
          <w:rFonts w:ascii="Arial" w:hAnsi="Arial" w:cs="Arial"/>
          <w:color w:val="000000"/>
        </w:rPr>
        <w:t>Цртеж као основни елемент у ликовности.</w:t>
      </w:r>
    </w:p>
    <w:p w14:paraId="4DE2813E" w14:textId="77777777" w:rsidR="007E6A1A" w:rsidRPr="007E6A1A" w:rsidRDefault="007E6A1A" w:rsidP="007E6A1A">
      <w:pPr>
        <w:spacing w:after="150"/>
        <w:rPr>
          <w:rFonts w:ascii="Arial" w:hAnsi="Arial" w:cs="Arial"/>
        </w:rPr>
      </w:pPr>
      <w:r w:rsidRPr="007E6A1A">
        <w:rPr>
          <w:rFonts w:ascii="Arial" w:hAnsi="Arial" w:cs="Arial"/>
          <w:color w:val="000000"/>
        </w:rPr>
        <w:t>Цртачке технике.</w:t>
      </w:r>
    </w:p>
    <w:p w14:paraId="0584F9B9" w14:textId="77777777" w:rsidR="007E6A1A" w:rsidRPr="007E6A1A" w:rsidRDefault="007E6A1A" w:rsidP="007E6A1A">
      <w:pPr>
        <w:spacing w:after="150"/>
        <w:rPr>
          <w:rFonts w:ascii="Arial" w:hAnsi="Arial" w:cs="Arial"/>
        </w:rPr>
      </w:pPr>
      <w:r w:rsidRPr="007E6A1A">
        <w:rPr>
          <w:rFonts w:ascii="Arial" w:hAnsi="Arial" w:cs="Arial"/>
          <w:color w:val="000000"/>
        </w:rPr>
        <w:t>Велики мајстори цртежа.</w:t>
      </w:r>
    </w:p>
    <w:p w14:paraId="596CEBA6" w14:textId="77777777" w:rsidR="007E6A1A" w:rsidRPr="007E6A1A" w:rsidRDefault="007E6A1A" w:rsidP="007E6A1A">
      <w:pPr>
        <w:spacing w:after="150"/>
        <w:rPr>
          <w:rFonts w:ascii="Arial" w:hAnsi="Arial" w:cs="Arial"/>
        </w:rPr>
      </w:pPr>
      <w:r w:rsidRPr="007E6A1A">
        <w:rPr>
          <w:rFonts w:ascii="Arial" w:hAnsi="Arial" w:cs="Arial"/>
          <w:color w:val="000000"/>
        </w:rPr>
        <w:t>ДРВЕНИ НОСИОЦИ У СЛИКАРСТВУ И ТЕХНИКАМА</w:t>
      </w:r>
      <w:r w:rsidRPr="007E6A1A">
        <w:rPr>
          <w:rFonts w:ascii="Arial" w:hAnsi="Arial" w:cs="Arial"/>
        </w:rPr>
        <w:br/>
      </w:r>
      <w:r w:rsidRPr="007E6A1A">
        <w:rPr>
          <w:rFonts w:ascii="Arial" w:hAnsi="Arial" w:cs="Arial"/>
          <w:color w:val="000000"/>
        </w:rPr>
        <w:t xml:space="preserve">ПОЗЛАТЕ </w:t>
      </w:r>
    </w:p>
    <w:p w14:paraId="4299170C" w14:textId="77777777" w:rsidR="007E6A1A" w:rsidRPr="007E6A1A" w:rsidRDefault="007E6A1A" w:rsidP="007E6A1A">
      <w:pPr>
        <w:spacing w:after="150"/>
        <w:rPr>
          <w:rFonts w:ascii="Arial" w:hAnsi="Arial" w:cs="Arial"/>
        </w:rPr>
      </w:pPr>
      <w:r w:rsidRPr="007E6A1A">
        <w:rPr>
          <w:rFonts w:ascii="Arial" w:hAnsi="Arial" w:cs="Arial"/>
          <w:color w:val="000000"/>
        </w:rPr>
        <w:t>Дрвени носиоци, врсте и подела.</w:t>
      </w:r>
    </w:p>
    <w:p w14:paraId="0615F5BD" w14:textId="77777777" w:rsidR="007E6A1A" w:rsidRPr="007E6A1A" w:rsidRDefault="007E6A1A" w:rsidP="007E6A1A">
      <w:pPr>
        <w:spacing w:after="150"/>
        <w:rPr>
          <w:rFonts w:ascii="Arial" w:hAnsi="Arial" w:cs="Arial"/>
        </w:rPr>
      </w:pPr>
      <w:r w:rsidRPr="007E6A1A">
        <w:rPr>
          <w:rFonts w:ascii="Arial" w:hAnsi="Arial" w:cs="Arial"/>
          <w:color w:val="000000"/>
        </w:rPr>
        <w:t>Особине дрвених носиоца.</w:t>
      </w:r>
    </w:p>
    <w:p w14:paraId="138106FD" w14:textId="77777777" w:rsidR="007E6A1A" w:rsidRPr="007E6A1A" w:rsidRDefault="007E6A1A" w:rsidP="007E6A1A">
      <w:pPr>
        <w:spacing w:after="150"/>
        <w:rPr>
          <w:rFonts w:ascii="Arial" w:hAnsi="Arial" w:cs="Arial"/>
        </w:rPr>
      </w:pPr>
      <w:r w:rsidRPr="007E6A1A">
        <w:rPr>
          <w:rFonts w:ascii="Arial" w:hAnsi="Arial" w:cs="Arial"/>
          <w:color w:val="000000"/>
        </w:rPr>
        <w:t>Технике позлате дрвеног носиоца</w:t>
      </w:r>
    </w:p>
    <w:p w14:paraId="57F5DBA5" w14:textId="77777777" w:rsidR="007E6A1A" w:rsidRPr="007E6A1A" w:rsidRDefault="007E6A1A" w:rsidP="007E6A1A">
      <w:pPr>
        <w:spacing w:after="150"/>
        <w:rPr>
          <w:rFonts w:ascii="Arial" w:hAnsi="Arial" w:cs="Arial"/>
        </w:rPr>
      </w:pPr>
      <w:r w:rsidRPr="007E6A1A">
        <w:rPr>
          <w:rFonts w:ascii="Arial" w:hAnsi="Arial" w:cs="Arial"/>
          <w:color w:val="000000"/>
        </w:rPr>
        <w:t>ПАПИРНИ НОСИОЦИ У ЛИКОВНИМ ТЕХНИКАМА</w:t>
      </w:r>
      <w:r w:rsidRPr="007E6A1A">
        <w:rPr>
          <w:rFonts w:ascii="Arial" w:hAnsi="Arial" w:cs="Arial"/>
        </w:rPr>
        <w:br/>
      </w:r>
      <w:r w:rsidRPr="007E6A1A">
        <w:rPr>
          <w:rFonts w:ascii="Arial" w:hAnsi="Arial" w:cs="Arial"/>
          <w:color w:val="000000"/>
        </w:rPr>
        <w:t xml:space="preserve">И ТЕХНИКАМА ПОЗЛАТЕ </w:t>
      </w:r>
    </w:p>
    <w:p w14:paraId="0DF82A94"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папира.</w:t>
      </w:r>
    </w:p>
    <w:p w14:paraId="048616E2" w14:textId="77777777" w:rsidR="007E6A1A" w:rsidRPr="007E6A1A" w:rsidRDefault="007E6A1A" w:rsidP="007E6A1A">
      <w:pPr>
        <w:spacing w:after="150"/>
        <w:rPr>
          <w:rFonts w:ascii="Arial" w:hAnsi="Arial" w:cs="Arial"/>
        </w:rPr>
      </w:pPr>
      <w:r w:rsidRPr="007E6A1A">
        <w:rPr>
          <w:rFonts w:ascii="Arial" w:hAnsi="Arial" w:cs="Arial"/>
          <w:color w:val="000000"/>
        </w:rPr>
        <w:t>Врсте, особине и карактеристике папира.</w:t>
      </w:r>
    </w:p>
    <w:p w14:paraId="27288889" w14:textId="77777777" w:rsidR="007E6A1A" w:rsidRPr="007E6A1A" w:rsidRDefault="007E6A1A" w:rsidP="007E6A1A">
      <w:pPr>
        <w:spacing w:after="150"/>
        <w:rPr>
          <w:rFonts w:ascii="Arial" w:hAnsi="Arial" w:cs="Arial"/>
        </w:rPr>
      </w:pPr>
      <w:r w:rsidRPr="007E6A1A">
        <w:rPr>
          <w:rFonts w:ascii="Arial" w:hAnsi="Arial" w:cs="Arial"/>
          <w:color w:val="000000"/>
        </w:rPr>
        <w:t>Технике позлате папирног носиоца.</w:t>
      </w:r>
    </w:p>
    <w:p w14:paraId="590ABE98" w14:textId="77777777" w:rsidR="007E6A1A" w:rsidRPr="007E6A1A" w:rsidRDefault="007E6A1A" w:rsidP="007E6A1A">
      <w:pPr>
        <w:spacing w:after="150"/>
        <w:rPr>
          <w:rFonts w:ascii="Arial" w:hAnsi="Arial" w:cs="Arial"/>
        </w:rPr>
      </w:pPr>
      <w:r w:rsidRPr="007E6A1A">
        <w:rPr>
          <w:rFonts w:ascii="Arial" w:hAnsi="Arial" w:cs="Arial"/>
          <w:color w:val="000000"/>
        </w:rPr>
        <w:t>ПЛАТНЕНИ НОСИОЦИ КАО ПОДЛОГЕ У СЛИКАРСТВУ</w:t>
      </w:r>
      <w:r w:rsidRPr="007E6A1A">
        <w:rPr>
          <w:rFonts w:ascii="Arial" w:hAnsi="Arial" w:cs="Arial"/>
        </w:rPr>
        <w:br/>
      </w:r>
      <w:r w:rsidRPr="007E6A1A">
        <w:rPr>
          <w:rFonts w:ascii="Arial" w:hAnsi="Arial" w:cs="Arial"/>
          <w:color w:val="000000"/>
        </w:rPr>
        <w:t xml:space="preserve">И ПОЗЛАТИ </w:t>
      </w:r>
    </w:p>
    <w:p w14:paraId="0C3EAA5C" w14:textId="77777777" w:rsidR="007E6A1A" w:rsidRPr="007E6A1A" w:rsidRDefault="007E6A1A" w:rsidP="007E6A1A">
      <w:pPr>
        <w:spacing w:after="150"/>
        <w:rPr>
          <w:rFonts w:ascii="Arial" w:hAnsi="Arial" w:cs="Arial"/>
        </w:rPr>
      </w:pPr>
      <w:r w:rsidRPr="007E6A1A">
        <w:rPr>
          <w:rFonts w:ascii="Arial" w:hAnsi="Arial" w:cs="Arial"/>
          <w:color w:val="000000"/>
        </w:rPr>
        <w:t>Врсте влакна, преплетаја и ткања.</w:t>
      </w:r>
    </w:p>
    <w:p w14:paraId="5B1A366E" w14:textId="77777777" w:rsidR="007E6A1A" w:rsidRPr="007E6A1A" w:rsidRDefault="007E6A1A" w:rsidP="007E6A1A">
      <w:pPr>
        <w:spacing w:after="150"/>
        <w:rPr>
          <w:rFonts w:ascii="Arial" w:hAnsi="Arial" w:cs="Arial"/>
        </w:rPr>
      </w:pPr>
      <w:r w:rsidRPr="007E6A1A">
        <w:rPr>
          <w:rFonts w:ascii="Arial" w:hAnsi="Arial" w:cs="Arial"/>
          <w:color w:val="000000"/>
        </w:rPr>
        <w:t>Особине платна.</w:t>
      </w:r>
    </w:p>
    <w:p w14:paraId="17A6FDD8" w14:textId="77777777" w:rsidR="007E6A1A" w:rsidRPr="007E6A1A" w:rsidRDefault="007E6A1A" w:rsidP="007E6A1A">
      <w:pPr>
        <w:spacing w:after="150"/>
        <w:rPr>
          <w:rFonts w:ascii="Arial" w:hAnsi="Arial" w:cs="Arial"/>
        </w:rPr>
      </w:pPr>
      <w:r w:rsidRPr="007E6A1A">
        <w:rPr>
          <w:rFonts w:ascii="Arial" w:hAnsi="Arial" w:cs="Arial"/>
          <w:color w:val="000000"/>
        </w:rPr>
        <w:t>Заштите платненог носиоца и позлате.</w:t>
      </w:r>
    </w:p>
    <w:p w14:paraId="7C64FFD0" w14:textId="77777777" w:rsidR="007E6A1A" w:rsidRPr="007E6A1A" w:rsidRDefault="007E6A1A" w:rsidP="007E6A1A">
      <w:pPr>
        <w:spacing w:after="150"/>
        <w:rPr>
          <w:rFonts w:ascii="Arial" w:hAnsi="Arial" w:cs="Arial"/>
        </w:rPr>
      </w:pPr>
      <w:r w:rsidRPr="007E6A1A">
        <w:rPr>
          <w:rFonts w:ascii="Arial" w:hAnsi="Arial" w:cs="Arial"/>
          <w:color w:val="000000"/>
        </w:rPr>
        <w:t xml:space="preserve">РАЗЛИЧИТИ НОСИОЦИ И ПОДЛОГЕ ЗА ПОЗЛАТУ </w:t>
      </w:r>
    </w:p>
    <w:p w14:paraId="49B6BF2E" w14:textId="77777777" w:rsidR="007E6A1A" w:rsidRPr="007E6A1A" w:rsidRDefault="007E6A1A" w:rsidP="007E6A1A">
      <w:pPr>
        <w:spacing w:after="150"/>
        <w:rPr>
          <w:rFonts w:ascii="Arial" w:hAnsi="Arial" w:cs="Arial"/>
        </w:rPr>
      </w:pPr>
      <w:r w:rsidRPr="007E6A1A">
        <w:rPr>
          <w:rFonts w:ascii="Arial" w:hAnsi="Arial" w:cs="Arial"/>
          <w:color w:val="000000"/>
        </w:rPr>
        <w:t>Различите подлоге у позлати (метал, стакло, гипс, керамика, камен...).</w:t>
      </w:r>
    </w:p>
    <w:p w14:paraId="02D121DB" w14:textId="77777777" w:rsidR="007E6A1A" w:rsidRPr="007E6A1A" w:rsidRDefault="007E6A1A" w:rsidP="007E6A1A">
      <w:pPr>
        <w:spacing w:after="150"/>
        <w:rPr>
          <w:rFonts w:ascii="Arial" w:hAnsi="Arial" w:cs="Arial"/>
        </w:rPr>
      </w:pPr>
      <w:r w:rsidRPr="007E6A1A">
        <w:rPr>
          <w:rFonts w:ascii="Arial" w:hAnsi="Arial" w:cs="Arial"/>
          <w:color w:val="000000"/>
        </w:rPr>
        <w:t>Зидне сликарске технике као подлоге у позлати (фреско, секо, уље на зиду, мозаик).</w:t>
      </w:r>
    </w:p>
    <w:p w14:paraId="2C0C6F61" w14:textId="77777777" w:rsidR="007E6A1A" w:rsidRPr="007E6A1A" w:rsidRDefault="007E6A1A" w:rsidP="007E6A1A">
      <w:pPr>
        <w:spacing w:after="150"/>
        <w:rPr>
          <w:rFonts w:ascii="Arial" w:hAnsi="Arial" w:cs="Arial"/>
        </w:rPr>
      </w:pPr>
      <w:r w:rsidRPr="007E6A1A">
        <w:rPr>
          <w:rFonts w:ascii="Arial" w:hAnsi="Arial" w:cs="Arial"/>
          <w:color w:val="000000"/>
        </w:rPr>
        <w:t xml:space="preserve">НАЧИНИ ПРИПРЕМЕ РАЗЛИЧИТИХ ПОДЛОГА ЗА ПОЗЛАТУ </w:t>
      </w:r>
    </w:p>
    <w:p w14:paraId="7419A525" w14:textId="77777777" w:rsidR="007E6A1A" w:rsidRPr="007E6A1A" w:rsidRDefault="007E6A1A" w:rsidP="007E6A1A">
      <w:pPr>
        <w:spacing w:after="150"/>
        <w:rPr>
          <w:rFonts w:ascii="Arial" w:hAnsi="Arial" w:cs="Arial"/>
        </w:rPr>
      </w:pPr>
      <w:r w:rsidRPr="007E6A1A">
        <w:rPr>
          <w:rFonts w:ascii="Arial" w:hAnsi="Arial" w:cs="Arial"/>
          <w:color w:val="000000"/>
        </w:rPr>
        <w:t>Импрегнација подлоге.</w:t>
      </w:r>
    </w:p>
    <w:p w14:paraId="16E1632C" w14:textId="77777777" w:rsidR="007E6A1A" w:rsidRPr="007E6A1A" w:rsidRDefault="007E6A1A" w:rsidP="007E6A1A">
      <w:pPr>
        <w:spacing w:after="150"/>
        <w:rPr>
          <w:rFonts w:ascii="Arial" w:hAnsi="Arial" w:cs="Arial"/>
        </w:rPr>
      </w:pPr>
      <w:r w:rsidRPr="007E6A1A">
        <w:rPr>
          <w:rFonts w:ascii="Arial" w:hAnsi="Arial" w:cs="Arial"/>
          <w:color w:val="000000"/>
        </w:rPr>
        <w:t>Препарирање различитих носиоца за позлату (класични и савремени поступци).</w:t>
      </w:r>
    </w:p>
    <w:p w14:paraId="5FA643A8" w14:textId="77777777" w:rsidR="007E6A1A" w:rsidRPr="007E6A1A" w:rsidRDefault="007E6A1A" w:rsidP="007E6A1A">
      <w:pPr>
        <w:spacing w:after="150"/>
        <w:rPr>
          <w:rFonts w:ascii="Arial" w:hAnsi="Arial" w:cs="Arial"/>
        </w:rPr>
      </w:pPr>
      <w:r w:rsidRPr="007E6A1A">
        <w:rPr>
          <w:rFonts w:ascii="Arial" w:hAnsi="Arial" w:cs="Arial"/>
          <w:color w:val="000000"/>
        </w:rPr>
        <w:t>Изолација подлоге за позлату.</w:t>
      </w:r>
    </w:p>
    <w:p w14:paraId="087E787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76E077C5" w14:textId="77777777" w:rsidR="007E6A1A" w:rsidRPr="007E6A1A" w:rsidRDefault="007E6A1A" w:rsidP="007E6A1A">
      <w:pPr>
        <w:spacing w:after="150"/>
        <w:rPr>
          <w:rFonts w:ascii="Arial" w:hAnsi="Arial" w:cs="Arial"/>
        </w:rPr>
      </w:pPr>
      <w:r w:rsidRPr="007E6A1A">
        <w:rPr>
          <w:rFonts w:ascii="Arial" w:hAnsi="Arial" w:cs="Arial"/>
          <w:color w:val="000000"/>
        </w:rPr>
        <w:t>ПИГМЕНТИ</w:t>
      </w:r>
    </w:p>
    <w:p w14:paraId="1C5FBB27" w14:textId="77777777" w:rsidR="007E6A1A" w:rsidRPr="007E6A1A" w:rsidRDefault="007E6A1A" w:rsidP="007E6A1A">
      <w:pPr>
        <w:spacing w:after="150"/>
        <w:rPr>
          <w:rFonts w:ascii="Arial" w:hAnsi="Arial" w:cs="Arial"/>
        </w:rPr>
      </w:pPr>
      <w:r w:rsidRPr="007E6A1A">
        <w:rPr>
          <w:rFonts w:ascii="Arial" w:hAnsi="Arial" w:cs="Arial"/>
          <w:color w:val="000000"/>
        </w:rPr>
        <w:t>Својства и класификација.</w:t>
      </w:r>
    </w:p>
    <w:p w14:paraId="1F9B80F1" w14:textId="77777777" w:rsidR="007E6A1A" w:rsidRPr="007E6A1A" w:rsidRDefault="007E6A1A" w:rsidP="007E6A1A">
      <w:pPr>
        <w:spacing w:after="150"/>
        <w:rPr>
          <w:rFonts w:ascii="Arial" w:hAnsi="Arial" w:cs="Arial"/>
        </w:rPr>
      </w:pPr>
      <w:r w:rsidRPr="007E6A1A">
        <w:rPr>
          <w:rFonts w:ascii="Arial" w:hAnsi="Arial" w:cs="Arial"/>
          <w:color w:val="000000"/>
        </w:rPr>
        <w:t>Земљани и минерални пигменти.</w:t>
      </w:r>
    </w:p>
    <w:p w14:paraId="2BAE52C0" w14:textId="77777777" w:rsidR="007E6A1A" w:rsidRPr="007E6A1A" w:rsidRDefault="007E6A1A" w:rsidP="007E6A1A">
      <w:pPr>
        <w:spacing w:after="150"/>
        <w:rPr>
          <w:rFonts w:ascii="Arial" w:hAnsi="Arial" w:cs="Arial"/>
        </w:rPr>
      </w:pPr>
      <w:r w:rsidRPr="007E6A1A">
        <w:rPr>
          <w:rFonts w:ascii="Arial" w:hAnsi="Arial" w:cs="Arial"/>
          <w:color w:val="000000"/>
        </w:rPr>
        <w:t>Пигменти биљног и животињског порекла.</w:t>
      </w:r>
    </w:p>
    <w:p w14:paraId="59A9683D" w14:textId="77777777" w:rsidR="007E6A1A" w:rsidRPr="007E6A1A" w:rsidRDefault="007E6A1A" w:rsidP="007E6A1A">
      <w:pPr>
        <w:spacing w:after="150"/>
        <w:rPr>
          <w:rFonts w:ascii="Arial" w:hAnsi="Arial" w:cs="Arial"/>
        </w:rPr>
      </w:pPr>
      <w:r w:rsidRPr="007E6A1A">
        <w:rPr>
          <w:rFonts w:ascii="Arial" w:hAnsi="Arial" w:cs="Arial"/>
          <w:color w:val="000000"/>
        </w:rPr>
        <w:t>Врсте пигмената по боји.</w:t>
      </w:r>
    </w:p>
    <w:p w14:paraId="5310D9DB" w14:textId="77777777" w:rsidR="007E6A1A" w:rsidRPr="007E6A1A" w:rsidRDefault="007E6A1A" w:rsidP="007E6A1A">
      <w:pPr>
        <w:spacing w:after="150"/>
        <w:rPr>
          <w:rFonts w:ascii="Arial" w:hAnsi="Arial" w:cs="Arial"/>
        </w:rPr>
      </w:pPr>
      <w:r w:rsidRPr="007E6A1A">
        <w:rPr>
          <w:rFonts w:ascii="Arial" w:hAnsi="Arial" w:cs="Arial"/>
          <w:color w:val="000000"/>
        </w:rPr>
        <w:t>ПУНИОЦИ, ВЕЗИВА</w:t>
      </w:r>
    </w:p>
    <w:p w14:paraId="48827D66" w14:textId="77777777" w:rsidR="007E6A1A" w:rsidRPr="007E6A1A" w:rsidRDefault="007E6A1A" w:rsidP="007E6A1A">
      <w:pPr>
        <w:spacing w:after="150"/>
        <w:rPr>
          <w:rFonts w:ascii="Arial" w:hAnsi="Arial" w:cs="Arial"/>
        </w:rPr>
      </w:pPr>
      <w:r w:rsidRPr="007E6A1A">
        <w:rPr>
          <w:rFonts w:ascii="Arial" w:hAnsi="Arial" w:cs="Arial"/>
          <w:color w:val="000000"/>
        </w:rPr>
        <w:t>Неорганска и органска везива.</w:t>
      </w:r>
    </w:p>
    <w:p w14:paraId="51119FE6" w14:textId="77777777" w:rsidR="007E6A1A" w:rsidRPr="007E6A1A" w:rsidRDefault="007E6A1A" w:rsidP="007E6A1A">
      <w:pPr>
        <w:spacing w:after="150"/>
        <w:rPr>
          <w:rFonts w:ascii="Arial" w:hAnsi="Arial" w:cs="Arial"/>
        </w:rPr>
      </w:pPr>
      <w:r w:rsidRPr="007E6A1A">
        <w:rPr>
          <w:rFonts w:ascii="Arial" w:hAnsi="Arial" w:cs="Arial"/>
          <w:color w:val="000000"/>
        </w:rPr>
        <w:t>Помоћна средства – растварачи, сикативи, емулгатори, средства за квашење и конзервирање.</w:t>
      </w:r>
    </w:p>
    <w:p w14:paraId="2C301F56" w14:textId="77777777" w:rsidR="007E6A1A" w:rsidRPr="007E6A1A" w:rsidRDefault="007E6A1A" w:rsidP="007E6A1A">
      <w:pPr>
        <w:spacing w:after="150"/>
        <w:rPr>
          <w:rFonts w:ascii="Arial" w:hAnsi="Arial" w:cs="Arial"/>
        </w:rPr>
      </w:pPr>
      <w:r w:rsidRPr="007E6A1A">
        <w:rPr>
          <w:rFonts w:ascii="Arial" w:hAnsi="Arial" w:cs="Arial"/>
          <w:color w:val="000000"/>
        </w:rPr>
        <w:t>Хемијска и физичка својства везива.</w:t>
      </w:r>
    </w:p>
    <w:p w14:paraId="4D2EE57B" w14:textId="77777777" w:rsidR="007E6A1A" w:rsidRPr="007E6A1A" w:rsidRDefault="007E6A1A" w:rsidP="007E6A1A">
      <w:pPr>
        <w:spacing w:after="150"/>
        <w:rPr>
          <w:rFonts w:ascii="Arial" w:hAnsi="Arial" w:cs="Arial"/>
        </w:rPr>
      </w:pPr>
      <w:r w:rsidRPr="007E6A1A">
        <w:rPr>
          <w:rFonts w:ascii="Arial" w:hAnsi="Arial" w:cs="Arial"/>
          <w:color w:val="000000"/>
        </w:rPr>
        <w:t>ВОСКОВИ, СМОЛЕ, РАСТВАРАЧИ</w:t>
      </w:r>
    </w:p>
    <w:p w14:paraId="1B268537" w14:textId="77777777" w:rsidR="007E6A1A" w:rsidRPr="007E6A1A" w:rsidRDefault="007E6A1A" w:rsidP="007E6A1A">
      <w:pPr>
        <w:spacing w:after="150"/>
        <w:rPr>
          <w:rFonts w:ascii="Arial" w:hAnsi="Arial" w:cs="Arial"/>
        </w:rPr>
      </w:pPr>
      <w:r w:rsidRPr="007E6A1A">
        <w:rPr>
          <w:rFonts w:ascii="Arial" w:hAnsi="Arial" w:cs="Arial"/>
          <w:color w:val="000000"/>
        </w:rPr>
        <w:t>Минерални, биљни и животињски воскови.</w:t>
      </w:r>
    </w:p>
    <w:p w14:paraId="2FD1472E" w14:textId="77777777" w:rsidR="007E6A1A" w:rsidRPr="007E6A1A" w:rsidRDefault="007E6A1A" w:rsidP="007E6A1A">
      <w:pPr>
        <w:spacing w:after="150"/>
        <w:rPr>
          <w:rFonts w:ascii="Arial" w:hAnsi="Arial" w:cs="Arial"/>
        </w:rPr>
      </w:pPr>
      <w:r w:rsidRPr="007E6A1A">
        <w:rPr>
          <w:rFonts w:ascii="Arial" w:hAnsi="Arial" w:cs="Arial"/>
          <w:color w:val="000000"/>
        </w:rPr>
        <w:t>Физичка својства смола и лакова.</w:t>
      </w:r>
    </w:p>
    <w:p w14:paraId="0AA46C08" w14:textId="77777777" w:rsidR="007E6A1A" w:rsidRPr="007E6A1A" w:rsidRDefault="007E6A1A" w:rsidP="007E6A1A">
      <w:pPr>
        <w:spacing w:after="150"/>
        <w:rPr>
          <w:rFonts w:ascii="Arial" w:hAnsi="Arial" w:cs="Arial"/>
        </w:rPr>
      </w:pPr>
      <w:r w:rsidRPr="007E6A1A">
        <w:rPr>
          <w:rFonts w:ascii="Arial" w:hAnsi="Arial" w:cs="Arial"/>
          <w:color w:val="000000"/>
        </w:rPr>
        <w:t>Особине и врсте смола и лакова.</w:t>
      </w:r>
    </w:p>
    <w:p w14:paraId="60D12AD9" w14:textId="77777777" w:rsidR="007E6A1A" w:rsidRPr="007E6A1A" w:rsidRDefault="007E6A1A" w:rsidP="007E6A1A">
      <w:pPr>
        <w:spacing w:after="150"/>
        <w:rPr>
          <w:rFonts w:ascii="Arial" w:hAnsi="Arial" w:cs="Arial"/>
        </w:rPr>
      </w:pPr>
      <w:r w:rsidRPr="007E6A1A">
        <w:rPr>
          <w:rFonts w:ascii="Arial" w:hAnsi="Arial" w:cs="Arial"/>
          <w:color w:val="000000"/>
        </w:rPr>
        <w:t>Врсте и физичка својства растварача.</w:t>
      </w:r>
    </w:p>
    <w:p w14:paraId="5365ACA9" w14:textId="77777777" w:rsidR="007E6A1A" w:rsidRPr="007E6A1A" w:rsidRDefault="007E6A1A" w:rsidP="007E6A1A">
      <w:pPr>
        <w:spacing w:after="150"/>
        <w:rPr>
          <w:rFonts w:ascii="Arial" w:hAnsi="Arial" w:cs="Arial"/>
        </w:rPr>
      </w:pPr>
      <w:r w:rsidRPr="007E6A1A">
        <w:rPr>
          <w:rFonts w:ascii="Arial" w:hAnsi="Arial" w:cs="Arial"/>
          <w:color w:val="000000"/>
        </w:rPr>
        <w:t>СЛИКАЊЕ АКРИЛИКОМ</w:t>
      </w:r>
    </w:p>
    <w:p w14:paraId="7E9DA376" w14:textId="77777777" w:rsidR="007E6A1A" w:rsidRPr="007E6A1A" w:rsidRDefault="007E6A1A" w:rsidP="007E6A1A">
      <w:pPr>
        <w:spacing w:after="150"/>
        <w:rPr>
          <w:rFonts w:ascii="Arial" w:hAnsi="Arial" w:cs="Arial"/>
        </w:rPr>
      </w:pPr>
      <w:r w:rsidRPr="007E6A1A">
        <w:rPr>
          <w:rFonts w:ascii="Arial" w:hAnsi="Arial" w:cs="Arial"/>
          <w:color w:val="000000"/>
        </w:rPr>
        <w:t>Дисперзивна везива.</w:t>
      </w:r>
    </w:p>
    <w:p w14:paraId="0094DE6E" w14:textId="77777777" w:rsidR="007E6A1A" w:rsidRPr="007E6A1A" w:rsidRDefault="007E6A1A" w:rsidP="007E6A1A">
      <w:pPr>
        <w:spacing w:after="150"/>
        <w:rPr>
          <w:rFonts w:ascii="Arial" w:hAnsi="Arial" w:cs="Arial"/>
        </w:rPr>
      </w:pPr>
      <w:r w:rsidRPr="007E6A1A">
        <w:rPr>
          <w:rFonts w:ascii="Arial" w:hAnsi="Arial" w:cs="Arial"/>
          <w:color w:val="000000"/>
        </w:rPr>
        <w:t>Акрилна емулзија.</w:t>
      </w:r>
    </w:p>
    <w:p w14:paraId="6A25DF7A" w14:textId="77777777" w:rsidR="007E6A1A" w:rsidRPr="007E6A1A" w:rsidRDefault="007E6A1A" w:rsidP="007E6A1A">
      <w:pPr>
        <w:spacing w:after="150"/>
        <w:rPr>
          <w:rFonts w:ascii="Arial" w:hAnsi="Arial" w:cs="Arial"/>
        </w:rPr>
      </w:pPr>
      <w:r w:rsidRPr="007E6A1A">
        <w:rPr>
          <w:rFonts w:ascii="Arial" w:hAnsi="Arial" w:cs="Arial"/>
          <w:color w:val="000000"/>
        </w:rPr>
        <w:t>Медијуми за акрилне боје.</w:t>
      </w:r>
    </w:p>
    <w:p w14:paraId="49FB2A08" w14:textId="77777777" w:rsidR="007E6A1A" w:rsidRPr="007E6A1A" w:rsidRDefault="007E6A1A" w:rsidP="007E6A1A">
      <w:pPr>
        <w:spacing w:after="150"/>
        <w:rPr>
          <w:rFonts w:ascii="Arial" w:hAnsi="Arial" w:cs="Arial"/>
        </w:rPr>
      </w:pPr>
      <w:r w:rsidRPr="007E6A1A">
        <w:rPr>
          <w:rFonts w:ascii="Arial" w:hAnsi="Arial" w:cs="Arial"/>
          <w:color w:val="000000"/>
        </w:rPr>
        <w:t>Акрилне пасте.</w:t>
      </w:r>
    </w:p>
    <w:p w14:paraId="43884AA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5EA3AE2C" w14:textId="77777777" w:rsidR="007E6A1A" w:rsidRPr="007E6A1A" w:rsidRDefault="007E6A1A" w:rsidP="007E6A1A">
      <w:pPr>
        <w:spacing w:after="150"/>
        <w:rPr>
          <w:rFonts w:ascii="Arial" w:hAnsi="Arial" w:cs="Arial"/>
        </w:rPr>
      </w:pPr>
      <w:r w:rsidRPr="007E6A1A">
        <w:rPr>
          <w:rFonts w:ascii="Arial" w:hAnsi="Arial" w:cs="Arial"/>
          <w:color w:val="000000"/>
        </w:rPr>
        <w:t>ЗЛАТНИ И СРЕБРНИ ЛИСТИЋИ (ШЛАГ МЕТАЛ,</w:t>
      </w:r>
      <w:r w:rsidRPr="007E6A1A">
        <w:rPr>
          <w:rFonts w:ascii="Arial" w:hAnsi="Arial" w:cs="Arial"/>
        </w:rPr>
        <w:br/>
      </w:r>
      <w:r w:rsidRPr="007E6A1A">
        <w:rPr>
          <w:rFonts w:ascii="Arial" w:hAnsi="Arial" w:cs="Arial"/>
          <w:color w:val="000000"/>
        </w:rPr>
        <w:t>ДВАДЕСЕТЧЕТВОРОКАРАТНИ ЗЛАТНИ ЛИСТИЋИ)</w:t>
      </w:r>
    </w:p>
    <w:p w14:paraId="485DA3DA" w14:textId="77777777" w:rsidR="007E6A1A" w:rsidRPr="007E6A1A" w:rsidRDefault="007E6A1A" w:rsidP="007E6A1A">
      <w:pPr>
        <w:spacing w:after="150"/>
        <w:rPr>
          <w:rFonts w:ascii="Arial" w:hAnsi="Arial" w:cs="Arial"/>
        </w:rPr>
      </w:pPr>
      <w:r w:rsidRPr="007E6A1A">
        <w:rPr>
          <w:rFonts w:ascii="Arial" w:hAnsi="Arial" w:cs="Arial"/>
          <w:color w:val="000000"/>
        </w:rPr>
        <w:t>Историјат употребе златних листића.</w:t>
      </w:r>
    </w:p>
    <w:p w14:paraId="4B63C22E" w14:textId="77777777" w:rsidR="007E6A1A" w:rsidRPr="007E6A1A" w:rsidRDefault="007E6A1A" w:rsidP="007E6A1A">
      <w:pPr>
        <w:spacing w:after="150"/>
        <w:rPr>
          <w:rFonts w:ascii="Arial" w:hAnsi="Arial" w:cs="Arial"/>
        </w:rPr>
      </w:pPr>
      <w:r w:rsidRPr="007E6A1A">
        <w:rPr>
          <w:rFonts w:ascii="Arial" w:hAnsi="Arial" w:cs="Arial"/>
          <w:color w:val="000000"/>
        </w:rPr>
        <w:t>Поступак производње злата у листићима.</w:t>
      </w:r>
    </w:p>
    <w:p w14:paraId="4D1D2C56" w14:textId="77777777" w:rsidR="007E6A1A" w:rsidRPr="007E6A1A" w:rsidRDefault="007E6A1A" w:rsidP="007E6A1A">
      <w:pPr>
        <w:spacing w:after="150"/>
        <w:rPr>
          <w:rFonts w:ascii="Arial" w:hAnsi="Arial" w:cs="Arial"/>
        </w:rPr>
      </w:pPr>
      <w:r w:rsidRPr="007E6A1A">
        <w:rPr>
          <w:rFonts w:ascii="Arial" w:hAnsi="Arial" w:cs="Arial"/>
          <w:color w:val="000000"/>
        </w:rPr>
        <w:t>Врсте злата.</w:t>
      </w:r>
    </w:p>
    <w:p w14:paraId="733ABFF9" w14:textId="77777777" w:rsidR="007E6A1A" w:rsidRPr="007E6A1A" w:rsidRDefault="007E6A1A" w:rsidP="007E6A1A">
      <w:pPr>
        <w:spacing w:after="150"/>
        <w:rPr>
          <w:rFonts w:ascii="Arial" w:hAnsi="Arial" w:cs="Arial"/>
        </w:rPr>
      </w:pPr>
      <w:r w:rsidRPr="007E6A1A">
        <w:rPr>
          <w:rFonts w:ascii="Arial" w:hAnsi="Arial" w:cs="Arial"/>
          <w:color w:val="000000"/>
        </w:rPr>
        <w:t>Сребро и остали метални листићи.</w:t>
      </w:r>
    </w:p>
    <w:p w14:paraId="2FE3A067" w14:textId="77777777" w:rsidR="007E6A1A" w:rsidRPr="007E6A1A" w:rsidRDefault="007E6A1A" w:rsidP="007E6A1A">
      <w:pPr>
        <w:spacing w:after="150"/>
        <w:rPr>
          <w:rFonts w:ascii="Arial" w:hAnsi="Arial" w:cs="Arial"/>
        </w:rPr>
      </w:pPr>
      <w:r w:rsidRPr="007E6A1A">
        <w:rPr>
          <w:rFonts w:ascii="Arial" w:hAnsi="Arial" w:cs="Arial"/>
          <w:color w:val="000000"/>
        </w:rPr>
        <w:t>АЛАТИ ЗА ПОЗЛАЋИВАЊЕ И ПОЛИРАЊЕ ПОЗЛАТЕ</w:t>
      </w:r>
    </w:p>
    <w:p w14:paraId="4A8D6D74" w14:textId="77777777" w:rsidR="007E6A1A" w:rsidRPr="007E6A1A" w:rsidRDefault="007E6A1A" w:rsidP="007E6A1A">
      <w:pPr>
        <w:spacing w:after="150"/>
        <w:rPr>
          <w:rFonts w:ascii="Arial" w:hAnsi="Arial" w:cs="Arial"/>
        </w:rPr>
      </w:pPr>
      <w:r w:rsidRPr="007E6A1A">
        <w:rPr>
          <w:rFonts w:ascii="Arial" w:hAnsi="Arial" w:cs="Arial"/>
          <w:color w:val="000000"/>
        </w:rPr>
        <w:t>Лопатица за позлатаре.</w:t>
      </w:r>
    </w:p>
    <w:p w14:paraId="2EACD368" w14:textId="77777777" w:rsidR="007E6A1A" w:rsidRPr="007E6A1A" w:rsidRDefault="007E6A1A" w:rsidP="007E6A1A">
      <w:pPr>
        <w:spacing w:after="150"/>
        <w:rPr>
          <w:rFonts w:ascii="Arial" w:hAnsi="Arial" w:cs="Arial"/>
        </w:rPr>
      </w:pPr>
      <w:r w:rsidRPr="007E6A1A">
        <w:rPr>
          <w:rFonts w:ascii="Arial" w:hAnsi="Arial" w:cs="Arial"/>
          <w:color w:val="000000"/>
        </w:rPr>
        <w:t>Јастучић за позлатаре.</w:t>
      </w:r>
    </w:p>
    <w:p w14:paraId="37371592" w14:textId="77777777" w:rsidR="007E6A1A" w:rsidRPr="007E6A1A" w:rsidRDefault="007E6A1A" w:rsidP="007E6A1A">
      <w:pPr>
        <w:spacing w:after="150"/>
        <w:rPr>
          <w:rFonts w:ascii="Arial" w:hAnsi="Arial" w:cs="Arial"/>
        </w:rPr>
      </w:pPr>
      <w:r w:rsidRPr="007E6A1A">
        <w:rPr>
          <w:rFonts w:ascii="Arial" w:hAnsi="Arial" w:cs="Arial"/>
          <w:color w:val="000000"/>
        </w:rPr>
        <w:t>Нож за позлатаре.</w:t>
      </w:r>
    </w:p>
    <w:p w14:paraId="5743653E" w14:textId="77777777" w:rsidR="007E6A1A" w:rsidRPr="007E6A1A" w:rsidRDefault="007E6A1A" w:rsidP="007E6A1A">
      <w:pPr>
        <w:spacing w:after="150"/>
        <w:rPr>
          <w:rFonts w:ascii="Arial" w:hAnsi="Arial" w:cs="Arial"/>
        </w:rPr>
      </w:pPr>
      <w:r w:rsidRPr="007E6A1A">
        <w:rPr>
          <w:rFonts w:ascii="Arial" w:hAnsi="Arial" w:cs="Arial"/>
          <w:color w:val="000000"/>
        </w:rPr>
        <w:t>Полирачи.</w:t>
      </w:r>
    </w:p>
    <w:p w14:paraId="4F8FE83E" w14:textId="77777777" w:rsidR="007E6A1A" w:rsidRPr="007E6A1A" w:rsidRDefault="007E6A1A" w:rsidP="007E6A1A">
      <w:pPr>
        <w:spacing w:after="150"/>
        <w:rPr>
          <w:rFonts w:ascii="Arial" w:hAnsi="Arial" w:cs="Arial"/>
        </w:rPr>
      </w:pPr>
      <w:r w:rsidRPr="007E6A1A">
        <w:rPr>
          <w:rFonts w:ascii="Arial" w:hAnsi="Arial" w:cs="Arial"/>
          <w:color w:val="000000"/>
        </w:rPr>
        <w:t>Врећица за запрашивање.</w:t>
      </w:r>
    </w:p>
    <w:p w14:paraId="5ECD81DE" w14:textId="77777777" w:rsidR="007E6A1A" w:rsidRPr="007E6A1A" w:rsidRDefault="007E6A1A" w:rsidP="007E6A1A">
      <w:pPr>
        <w:spacing w:after="150"/>
        <w:rPr>
          <w:rFonts w:ascii="Arial" w:hAnsi="Arial" w:cs="Arial"/>
        </w:rPr>
      </w:pPr>
      <w:r w:rsidRPr="007E6A1A">
        <w:rPr>
          <w:rFonts w:ascii="Arial" w:hAnsi="Arial" w:cs="Arial"/>
          <w:color w:val="000000"/>
        </w:rPr>
        <w:t>ПОЗЛАТА НА РАЗНИМ ПОДЛОГАМА – ПАПИР, ДРВО,</w:t>
      </w:r>
      <w:r w:rsidRPr="007E6A1A">
        <w:rPr>
          <w:rFonts w:ascii="Arial" w:hAnsi="Arial" w:cs="Arial"/>
        </w:rPr>
        <w:br/>
      </w:r>
      <w:r w:rsidRPr="007E6A1A">
        <w:rPr>
          <w:rFonts w:ascii="Arial" w:hAnsi="Arial" w:cs="Arial"/>
          <w:color w:val="000000"/>
        </w:rPr>
        <w:t>ПЛАТНО, МЕТАЛ</w:t>
      </w:r>
    </w:p>
    <w:p w14:paraId="0CFBF858" w14:textId="77777777" w:rsidR="007E6A1A" w:rsidRPr="007E6A1A" w:rsidRDefault="007E6A1A" w:rsidP="007E6A1A">
      <w:pPr>
        <w:spacing w:after="150"/>
        <w:rPr>
          <w:rFonts w:ascii="Arial" w:hAnsi="Arial" w:cs="Arial"/>
        </w:rPr>
      </w:pPr>
      <w:r w:rsidRPr="007E6A1A">
        <w:rPr>
          <w:rFonts w:ascii="Arial" w:hAnsi="Arial" w:cs="Arial"/>
          <w:color w:val="000000"/>
        </w:rPr>
        <w:t>Избор дрвеног носиоца</w:t>
      </w:r>
    </w:p>
    <w:p w14:paraId="39730184"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идеалног дрвеног носиоца</w:t>
      </w:r>
    </w:p>
    <w:p w14:paraId="0C0DEB9D" w14:textId="77777777" w:rsidR="007E6A1A" w:rsidRPr="007E6A1A" w:rsidRDefault="007E6A1A" w:rsidP="007E6A1A">
      <w:pPr>
        <w:spacing w:after="150"/>
        <w:rPr>
          <w:rFonts w:ascii="Arial" w:hAnsi="Arial" w:cs="Arial"/>
        </w:rPr>
      </w:pPr>
      <w:r w:rsidRPr="007E6A1A">
        <w:rPr>
          <w:rFonts w:ascii="Arial" w:hAnsi="Arial" w:cs="Arial"/>
          <w:color w:val="000000"/>
        </w:rPr>
        <w:t>Припрема дасака и израда дрвеног носиоца</w:t>
      </w:r>
    </w:p>
    <w:p w14:paraId="0D14A487" w14:textId="77777777" w:rsidR="007E6A1A" w:rsidRPr="007E6A1A" w:rsidRDefault="007E6A1A" w:rsidP="007E6A1A">
      <w:pPr>
        <w:spacing w:after="150"/>
        <w:rPr>
          <w:rFonts w:ascii="Arial" w:hAnsi="Arial" w:cs="Arial"/>
        </w:rPr>
      </w:pPr>
      <w:r w:rsidRPr="007E6A1A">
        <w:rPr>
          <w:rFonts w:ascii="Arial" w:hAnsi="Arial" w:cs="Arial"/>
          <w:color w:val="000000"/>
        </w:rPr>
        <w:t>Припрема дрвеног носиоца.</w:t>
      </w:r>
    </w:p>
    <w:p w14:paraId="6BF89540" w14:textId="77777777" w:rsidR="007E6A1A" w:rsidRPr="007E6A1A" w:rsidRDefault="007E6A1A" w:rsidP="007E6A1A">
      <w:pPr>
        <w:spacing w:after="150"/>
        <w:rPr>
          <w:rFonts w:ascii="Arial" w:hAnsi="Arial" w:cs="Arial"/>
        </w:rPr>
      </w:pPr>
      <w:r w:rsidRPr="007E6A1A">
        <w:rPr>
          <w:rFonts w:ascii="Arial" w:hAnsi="Arial" w:cs="Arial"/>
          <w:color w:val="000000"/>
        </w:rPr>
        <w:t>РАЗНИ НАЧИНИ ПОЗЛАЋИВАЊА (ПОЛИМЕНТ, МИКСТИОН)</w:t>
      </w:r>
    </w:p>
    <w:p w14:paraId="3A8299A8" w14:textId="77777777" w:rsidR="007E6A1A" w:rsidRPr="007E6A1A" w:rsidRDefault="007E6A1A" w:rsidP="007E6A1A">
      <w:pPr>
        <w:spacing w:after="150"/>
        <w:rPr>
          <w:rFonts w:ascii="Arial" w:hAnsi="Arial" w:cs="Arial"/>
        </w:rPr>
      </w:pPr>
      <w:r w:rsidRPr="007E6A1A">
        <w:rPr>
          <w:rFonts w:ascii="Arial" w:hAnsi="Arial" w:cs="Arial"/>
          <w:color w:val="000000"/>
        </w:rPr>
        <w:t>Врсте позлате</w:t>
      </w:r>
    </w:p>
    <w:p w14:paraId="3F4DA0F7" w14:textId="77777777" w:rsidR="007E6A1A" w:rsidRPr="007E6A1A" w:rsidRDefault="007E6A1A" w:rsidP="007E6A1A">
      <w:pPr>
        <w:spacing w:after="150"/>
        <w:rPr>
          <w:rFonts w:ascii="Arial" w:hAnsi="Arial" w:cs="Arial"/>
        </w:rPr>
      </w:pPr>
      <w:r w:rsidRPr="007E6A1A">
        <w:rPr>
          <w:rFonts w:ascii="Arial" w:hAnsi="Arial" w:cs="Arial"/>
          <w:color w:val="000000"/>
        </w:rPr>
        <w:t>Воденаполиментна позлата</w:t>
      </w:r>
    </w:p>
    <w:p w14:paraId="202502E4" w14:textId="77777777" w:rsidR="007E6A1A" w:rsidRPr="007E6A1A" w:rsidRDefault="007E6A1A" w:rsidP="007E6A1A">
      <w:pPr>
        <w:spacing w:after="150"/>
        <w:rPr>
          <w:rFonts w:ascii="Arial" w:hAnsi="Arial" w:cs="Arial"/>
        </w:rPr>
      </w:pPr>
      <w:r w:rsidRPr="007E6A1A">
        <w:rPr>
          <w:rFonts w:ascii="Arial" w:hAnsi="Arial" w:cs="Arial"/>
          <w:color w:val="000000"/>
        </w:rPr>
        <w:t>Туткални полимент као подлога</w:t>
      </w:r>
    </w:p>
    <w:p w14:paraId="46ECB287" w14:textId="77777777" w:rsidR="007E6A1A" w:rsidRPr="007E6A1A" w:rsidRDefault="007E6A1A" w:rsidP="007E6A1A">
      <w:pPr>
        <w:spacing w:after="150"/>
        <w:rPr>
          <w:rFonts w:ascii="Arial" w:hAnsi="Arial" w:cs="Arial"/>
        </w:rPr>
      </w:pPr>
      <w:r w:rsidRPr="007E6A1A">
        <w:rPr>
          <w:rFonts w:ascii="Arial" w:hAnsi="Arial" w:cs="Arial"/>
          <w:color w:val="000000"/>
        </w:rPr>
        <w:t>Позлата на уљу.</w:t>
      </w:r>
    </w:p>
    <w:p w14:paraId="0189CCBF"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1E807DDA" w14:textId="77777777" w:rsidR="007E6A1A" w:rsidRPr="007E6A1A" w:rsidRDefault="007E6A1A" w:rsidP="007E6A1A">
      <w:pPr>
        <w:spacing w:after="150"/>
        <w:rPr>
          <w:rFonts w:ascii="Arial" w:hAnsi="Arial" w:cs="Arial"/>
        </w:rPr>
      </w:pPr>
      <w:r w:rsidRPr="007E6A1A">
        <w:rPr>
          <w:rFonts w:ascii="Arial" w:hAnsi="Arial" w:cs="Arial"/>
          <w:color w:val="000000"/>
        </w:rPr>
        <w:t>РАСТВАРАЧИ</w:t>
      </w:r>
    </w:p>
    <w:p w14:paraId="4268CC18" w14:textId="77777777" w:rsidR="007E6A1A" w:rsidRPr="007E6A1A" w:rsidRDefault="007E6A1A" w:rsidP="007E6A1A">
      <w:pPr>
        <w:spacing w:after="150"/>
        <w:rPr>
          <w:rFonts w:ascii="Arial" w:hAnsi="Arial" w:cs="Arial"/>
        </w:rPr>
      </w:pPr>
      <w:r w:rsidRPr="007E6A1A">
        <w:rPr>
          <w:rFonts w:ascii="Arial" w:hAnsi="Arial" w:cs="Arial"/>
          <w:color w:val="000000"/>
        </w:rPr>
        <w:t>Подела растварача према поларности.</w:t>
      </w:r>
    </w:p>
    <w:p w14:paraId="496A8707" w14:textId="77777777" w:rsidR="007E6A1A" w:rsidRPr="007E6A1A" w:rsidRDefault="007E6A1A" w:rsidP="007E6A1A">
      <w:pPr>
        <w:spacing w:after="150"/>
        <w:rPr>
          <w:rFonts w:ascii="Arial" w:hAnsi="Arial" w:cs="Arial"/>
        </w:rPr>
      </w:pPr>
      <w:r w:rsidRPr="007E6A1A">
        <w:rPr>
          <w:rFonts w:ascii="Arial" w:hAnsi="Arial" w:cs="Arial"/>
          <w:color w:val="000000"/>
        </w:rPr>
        <w:t>Физичка својства.</w:t>
      </w:r>
    </w:p>
    <w:p w14:paraId="16CAF2A9" w14:textId="77777777" w:rsidR="007E6A1A" w:rsidRPr="007E6A1A" w:rsidRDefault="007E6A1A" w:rsidP="007E6A1A">
      <w:pPr>
        <w:spacing w:after="150"/>
        <w:rPr>
          <w:rFonts w:ascii="Arial" w:hAnsi="Arial" w:cs="Arial"/>
        </w:rPr>
      </w:pPr>
      <w:r w:rsidRPr="007E6A1A">
        <w:rPr>
          <w:rFonts w:ascii="Arial" w:hAnsi="Arial" w:cs="Arial"/>
          <w:color w:val="000000"/>
        </w:rPr>
        <w:t>Најзначајнији растварачи.</w:t>
      </w:r>
    </w:p>
    <w:p w14:paraId="02CBEC14" w14:textId="77777777" w:rsidR="007E6A1A" w:rsidRPr="007E6A1A" w:rsidRDefault="007E6A1A" w:rsidP="007E6A1A">
      <w:pPr>
        <w:spacing w:after="150"/>
        <w:rPr>
          <w:rFonts w:ascii="Arial" w:hAnsi="Arial" w:cs="Arial"/>
        </w:rPr>
      </w:pPr>
      <w:r w:rsidRPr="007E6A1A">
        <w:rPr>
          <w:rFonts w:ascii="Arial" w:hAnsi="Arial" w:cs="Arial"/>
          <w:color w:val="000000"/>
        </w:rPr>
        <w:t>СМОЛЕ</w:t>
      </w:r>
    </w:p>
    <w:p w14:paraId="642C74F5" w14:textId="77777777" w:rsidR="007E6A1A" w:rsidRPr="007E6A1A" w:rsidRDefault="007E6A1A" w:rsidP="007E6A1A">
      <w:pPr>
        <w:spacing w:after="150"/>
        <w:rPr>
          <w:rFonts w:ascii="Arial" w:hAnsi="Arial" w:cs="Arial"/>
        </w:rPr>
      </w:pPr>
      <w:r w:rsidRPr="007E6A1A">
        <w:rPr>
          <w:rFonts w:ascii="Arial" w:hAnsi="Arial" w:cs="Arial"/>
          <w:color w:val="000000"/>
        </w:rPr>
        <w:t>Природне смоле.</w:t>
      </w:r>
    </w:p>
    <w:p w14:paraId="188FD5F7" w14:textId="77777777" w:rsidR="007E6A1A" w:rsidRPr="007E6A1A" w:rsidRDefault="007E6A1A" w:rsidP="007E6A1A">
      <w:pPr>
        <w:spacing w:after="150"/>
        <w:rPr>
          <w:rFonts w:ascii="Arial" w:hAnsi="Arial" w:cs="Arial"/>
        </w:rPr>
      </w:pPr>
      <w:r w:rsidRPr="007E6A1A">
        <w:rPr>
          <w:rFonts w:ascii="Arial" w:hAnsi="Arial" w:cs="Arial"/>
          <w:color w:val="000000"/>
        </w:rPr>
        <w:t>Балзами, колофонијум, шелак, дамар.</w:t>
      </w:r>
    </w:p>
    <w:p w14:paraId="611031FB" w14:textId="77777777" w:rsidR="007E6A1A" w:rsidRPr="007E6A1A" w:rsidRDefault="007E6A1A" w:rsidP="007E6A1A">
      <w:pPr>
        <w:spacing w:after="150"/>
        <w:rPr>
          <w:rFonts w:ascii="Arial" w:hAnsi="Arial" w:cs="Arial"/>
        </w:rPr>
      </w:pPr>
      <w:r w:rsidRPr="007E6A1A">
        <w:rPr>
          <w:rFonts w:ascii="Arial" w:hAnsi="Arial" w:cs="Arial"/>
          <w:color w:val="000000"/>
        </w:rPr>
        <w:t>Вештачке смоле.</w:t>
      </w:r>
    </w:p>
    <w:p w14:paraId="455A4E70" w14:textId="77777777" w:rsidR="007E6A1A" w:rsidRPr="007E6A1A" w:rsidRDefault="007E6A1A" w:rsidP="007E6A1A">
      <w:pPr>
        <w:spacing w:after="150"/>
        <w:rPr>
          <w:rFonts w:ascii="Arial" w:hAnsi="Arial" w:cs="Arial"/>
        </w:rPr>
      </w:pPr>
      <w:r w:rsidRPr="007E6A1A">
        <w:rPr>
          <w:rFonts w:ascii="Arial" w:hAnsi="Arial" w:cs="Arial"/>
          <w:color w:val="000000"/>
        </w:rPr>
        <w:t>Кетонске смоле.</w:t>
      </w:r>
    </w:p>
    <w:p w14:paraId="347FF9E0" w14:textId="77777777" w:rsidR="007E6A1A" w:rsidRPr="007E6A1A" w:rsidRDefault="007E6A1A" w:rsidP="007E6A1A">
      <w:pPr>
        <w:spacing w:after="150"/>
        <w:rPr>
          <w:rFonts w:ascii="Arial" w:hAnsi="Arial" w:cs="Arial"/>
        </w:rPr>
      </w:pPr>
      <w:r w:rsidRPr="007E6A1A">
        <w:rPr>
          <w:rFonts w:ascii="Arial" w:hAnsi="Arial" w:cs="Arial"/>
          <w:color w:val="000000"/>
        </w:rPr>
        <w:t>Акрилне смоле.</w:t>
      </w:r>
    </w:p>
    <w:p w14:paraId="2CA1E263" w14:textId="77777777" w:rsidR="007E6A1A" w:rsidRPr="007E6A1A" w:rsidRDefault="007E6A1A" w:rsidP="007E6A1A">
      <w:pPr>
        <w:spacing w:after="150"/>
        <w:rPr>
          <w:rFonts w:ascii="Arial" w:hAnsi="Arial" w:cs="Arial"/>
        </w:rPr>
      </w:pPr>
      <w:r w:rsidRPr="007E6A1A">
        <w:rPr>
          <w:rFonts w:ascii="Arial" w:hAnsi="Arial" w:cs="Arial"/>
          <w:color w:val="000000"/>
        </w:rPr>
        <w:t>ЛЕПКОВИ</w:t>
      </w:r>
    </w:p>
    <w:p w14:paraId="5976CBE7" w14:textId="77777777" w:rsidR="007E6A1A" w:rsidRPr="007E6A1A" w:rsidRDefault="007E6A1A" w:rsidP="007E6A1A">
      <w:pPr>
        <w:spacing w:after="150"/>
        <w:rPr>
          <w:rFonts w:ascii="Arial" w:hAnsi="Arial" w:cs="Arial"/>
        </w:rPr>
      </w:pPr>
      <w:r w:rsidRPr="007E6A1A">
        <w:rPr>
          <w:rFonts w:ascii="Arial" w:hAnsi="Arial" w:cs="Arial"/>
          <w:color w:val="000000"/>
        </w:rPr>
        <w:t>Особине које утичу на квалитет лепкова.</w:t>
      </w:r>
    </w:p>
    <w:p w14:paraId="3D7931E3" w14:textId="77777777" w:rsidR="007E6A1A" w:rsidRPr="007E6A1A" w:rsidRDefault="007E6A1A" w:rsidP="007E6A1A">
      <w:pPr>
        <w:spacing w:after="150"/>
        <w:rPr>
          <w:rFonts w:ascii="Arial" w:hAnsi="Arial" w:cs="Arial"/>
        </w:rPr>
      </w:pPr>
      <w:r w:rsidRPr="007E6A1A">
        <w:rPr>
          <w:rFonts w:ascii="Arial" w:hAnsi="Arial" w:cs="Arial"/>
          <w:color w:val="000000"/>
        </w:rPr>
        <w:t>Термопластични и термореактивни лепкови.</w:t>
      </w:r>
    </w:p>
    <w:p w14:paraId="6D7BAA8D" w14:textId="77777777" w:rsidR="007E6A1A" w:rsidRPr="007E6A1A" w:rsidRDefault="007E6A1A" w:rsidP="007E6A1A">
      <w:pPr>
        <w:spacing w:after="150"/>
        <w:rPr>
          <w:rFonts w:ascii="Arial" w:hAnsi="Arial" w:cs="Arial"/>
        </w:rPr>
      </w:pPr>
      <w:r w:rsidRPr="007E6A1A">
        <w:rPr>
          <w:rFonts w:ascii="Arial" w:hAnsi="Arial" w:cs="Arial"/>
          <w:color w:val="000000"/>
        </w:rPr>
        <w:t>Топиви лепкови.</w:t>
      </w:r>
    </w:p>
    <w:p w14:paraId="3C4AE24D" w14:textId="77777777" w:rsidR="007E6A1A" w:rsidRPr="007E6A1A" w:rsidRDefault="007E6A1A" w:rsidP="007E6A1A">
      <w:pPr>
        <w:spacing w:after="150"/>
        <w:rPr>
          <w:rFonts w:ascii="Arial" w:hAnsi="Arial" w:cs="Arial"/>
        </w:rPr>
      </w:pPr>
      <w:r w:rsidRPr="007E6A1A">
        <w:rPr>
          <w:rFonts w:ascii="Arial" w:hAnsi="Arial" w:cs="Arial"/>
          <w:color w:val="000000"/>
        </w:rPr>
        <w:t>Лепкови на бази раствора полимера.</w:t>
      </w:r>
    </w:p>
    <w:p w14:paraId="1FD88036" w14:textId="77777777" w:rsidR="007E6A1A" w:rsidRPr="007E6A1A" w:rsidRDefault="007E6A1A" w:rsidP="007E6A1A">
      <w:pPr>
        <w:spacing w:after="150"/>
        <w:rPr>
          <w:rFonts w:ascii="Arial" w:hAnsi="Arial" w:cs="Arial"/>
        </w:rPr>
      </w:pPr>
      <w:r w:rsidRPr="007E6A1A">
        <w:rPr>
          <w:rFonts w:ascii="Arial" w:hAnsi="Arial" w:cs="Arial"/>
          <w:color w:val="000000"/>
        </w:rPr>
        <w:t>ПРИРОДНА И ВЕШТАЧКА ВЕЗИВА ЗА ПОЗЛАТУ</w:t>
      </w:r>
    </w:p>
    <w:p w14:paraId="4FBB6218" w14:textId="77777777" w:rsidR="007E6A1A" w:rsidRPr="007E6A1A" w:rsidRDefault="007E6A1A" w:rsidP="007E6A1A">
      <w:pPr>
        <w:spacing w:after="150"/>
        <w:rPr>
          <w:rFonts w:ascii="Arial" w:hAnsi="Arial" w:cs="Arial"/>
        </w:rPr>
      </w:pPr>
      <w:r w:rsidRPr="007E6A1A">
        <w:rPr>
          <w:rFonts w:ascii="Arial" w:hAnsi="Arial" w:cs="Arial"/>
          <w:color w:val="000000"/>
        </w:rPr>
        <w:t>Неорганска и органска везива.</w:t>
      </w:r>
    </w:p>
    <w:p w14:paraId="62AF21B0" w14:textId="77777777" w:rsidR="007E6A1A" w:rsidRPr="007E6A1A" w:rsidRDefault="007E6A1A" w:rsidP="007E6A1A">
      <w:pPr>
        <w:spacing w:after="150"/>
        <w:rPr>
          <w:rFonts w:ascii="Arial" w:hAnsi="Arial" w:cs="Arial"/>
        </w:rPr>
      </w:pPr>
      <w:r w:rsidRPr="007E6A1A">
        <w:rPr>
          <w:rFonts w:ascii="Arial" w:hAnsi="Arial" w:cs="Arial"/>
          <w:color w:val="000000"/>
        </w:rPr>
        <w:t>Водена (хидрофилна) везива.</w:t>
      </w:r>
    </w:p>
    <w:p w14:paraId="73AC3726" w14:textId="77777777" w:rsidR="007E6A1A" w:rsidRPr="007E6A1A" w:rsidRDefault="007E6A1A" w:rsidP="007E6A1A">
      <w:pPr>
        <w:spacing w:after="150"/>
        <w:rPr>
          <w:rFonts w:ascii="Arial" w:hAnsi="Arial" w:cs="Arial"/>
        </w:rPr>
      </w:pPr>
      <w:r w:rsidRPr="007E6A1A">
        <w:rPr>
          <w:rFonts w:ascii="Arial" w:hAnsi="Arial" w:cs="Arial"/>
          <w:color w:val="000000"/>
        </w:rPr>
        <w:t>Емулзије.</w:t>
      </w:r>
    </w:p>
    <w:p w14:paraId="30CCA152" w14:textId="77777777" w:rsidR="007E6A1A" w:rsidRPr="007E6A1A" w:rsidRDefault="007E6A1A" w:rsidP="007E6A1A">
      <w:pPr>
        <w:spacing w:after="150"/>
        <w:rPr>
          <w:rFonts w:ascii="Arial" w:hAnsi="Arial" w:cs="Arial"/>
        </w:rPr>
      </w:pPr>
      <w:r w:rsidRPr="007E6A1A">
        <w:rPr>
          <w:rFonts w:ascii="Arial" w:hAnsi="Arial" w:cs="Arial"/>
          <w:color w:val="000000"/>
        </w:rPr>
        <w:t>Уља и лакови.</w:t>
      </w:r>
    </w:p>
    <w:p w14:paraId="35558BA6" w14:textId="77777777" w:rsidR="007E6A1A" w:rsidRPr="007E6A1A" w:rsidRDefault="007E6A1A" w:rsidP="007E6A1A">
      <w:pPr>
        <w:spacing w:after="150"/>
        <w:rPr>
          <w:rFonts w:ascii="Arial" w:hAnsi="Arial" w:cs="Arial"/>
        </w:rPr>
      </w:pPr>
      <w:r w:rsidRPr="007E6A1A">
        <w:rPr>
          <w:rFonts w:ascii="Arial" w:hAnsi="Arial" w:cs="Arial"/>
          <w:color w:val="000000"/>
        </w:rPr>
        <w:t>ЗАВРШНИ РАДОВИ И ЗАШТИТА ЛИСТИЋА</w:t>
      </w:r>
    </w:p>
    <w:p w14:paraId="2DDB365F" w14:textId="77777777" w:rsidR="007E6A1A" w:rsidRPr="007E6A1A" w:rsidRDefault="007E6A1A" w:rsidP="007E6A1A">
      <w:pPr>
        <w:spacing w:after="150"/>
        <w:rPr>
          <w:rFonts w:ascii="Arial" w:hAnsi="Arial" w:cs="Arial"/>
        </w:rPr>
      </w:pPr>
      <w:r w:rsidRPr="007E6A1A">
        <w:rPr>
          <w:rFonts w:ascii="Arial" w:hAnsi="Arial" w:cs="Arial"/>
          <w:color w:val="000000"/>
        </w:rPr>
        <w:t>Полирање.</w:t>
      </w:r>
    </w:p>
    <w:p w14:paraId="4DC1B6E6" w14:textId="77777777" w:rsidR="007E6A1A" w:rsidRPr="007E6A1A" w:rsidRDefault="007E6A1A" w:rsidP="007E6A1A">
      <w:pPr>
        <w:spacing w:after="150"/>
        <w:rPr>
          <w:rFonts w:ascii="Arial" w:hAnsi="Arial" w:cs="Arial"/>
        </w:rPr>
      </w:pPr>
      <w:r w:rsidRPr="007E6A1A">
        <w:rPr>
          <w:rFonts w:ascii="Arial" w:hAnsi="Arial" w:cs="Arial"/>
          <w:color w:val="000000"/>
        </w:rPr>
        <w:t>Матирање злата.</w:t>
      </w:r>
    </w:p>
    <w:p w14:paraId="1B926DF9" w14:textId="77777777" w:rsidR="007E6A1A" w:rsidRPr="007E6A1A" w:rsidRDefault="007E6A1A" w:rsidP="007E6A1A">
      <w:pPr>
        <w:spacing w:after="150"/>
        <w:rPr>
          <w:rFonts w:ascii="Arial" w:hAnsi="Arial" w:cs="Arial"/>
        </w:rPr>
      </w:pPr>
      <w:r w:rsidRPr="007E6A1A">
        <w:rPr>
          <w:rFonts w:ascii="Arial" w:hAnsi="Arial" w:cs="Arial"/>
          <w:color w:val="000000"/>
        </w:rPr>
        <w:t>Лакирање позлате.</w:t>
      </w:r>
    </w:p>
    <w:p w14:paraId="5B91A9D2" w14:textId="77777777" w:rsidR="007E6A1A" w:rsidRPr="007E6A1A" w:rsidRDefault="007E6A1A" w:rsidP="007E6A1A">
      <w:pPr>
        <w:spacing w:after="150"/>
        <w:rPr>
          <w:rFonts w:ascii="Arial" w:hAnsi="Arial" w:cs="Arial"/>
        </w:rPr>
      </w:pPr>
      <w:r w:rsidRPr="007E6A1A">
        <w:rPr>
          <w:rFonts w:ascii="Arial" w:hAnsi="Arial" w:cs="Arial"/>
          <w:color w:val="000000"/>
        </w:rPr>
        <w:t>Узроци пропадања позлате.</w:t>
      </w:r>
    </w:p>
    <w:p w14:paraId="7E2CB84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4A55CB9"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w:t>
      </w:r>
    </w:p>
    <w:p w14:paraId="26E2E739" w14:textId="77777777" w:rsidR="007E6A1A" w:rsidRPr="007E6A1A" w:rsidRDefault="007E6A1A" w:rsidP="007E6A1A">
      <w:pPr>
        <w:spacing w:after="150"/>
        <w:rPr>
          <w:rFonts w:ascii="Arial" w:hAnsi="Arial" w:cs="Arial"/>
        </w:rPr>
      </w:pPr>
      <w:r w:rsidRPr="007E6A1A">
        <w:rPr>
          <w:rFonts w:ascii="Arial" w:hAnsi="Arial" w:cs="Arial"/>
          <w:color w:val="000000"/>
        </w:rPr>
        <w:t>У процесу реализације програмских садржаја из области различитих носиоца позлате у I, саставом боје у II, методама позлате у III, и обради и заштити листића у IV разреду, треба обратити пажњу на обједињавање утилитарних знања са креативним размишљањем које ће омогућити интеракцију између теорије и праксе позлатарског заната. Такође, треба инсистирати на повезаности са практичним радом.</w:t>
      </w:r>
    </w:p>
    <w:p w14:paraId="69CD2A28"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7ED72010"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1DF5F65B"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7FF8D44D"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ЛИВАЦ УМЕТНИЧКИХ ПРЕДМЕТА</w:t>
      </w:r>
    </w:p>
    <w:p w14:paraId="07F5869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7139D33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материјалима и техникама ливења.</w:t>
      </w:r>
    </w:p>
    <w:p w14:paraId="52695FF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F9459EF"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појединим скулпторским материјалима и материјалима и техникама ливења;</w:t>
      </w:r>
    </w:p>
    <w:p w14:paraId="694AE450"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систематизују и користе информације из различитих извора;</w:t>
      </w:r>
    </w:p>
    <w:p w14:paraId="7925BDA1"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на целоживотно самоусавршавање и експериментисање скулпторским и ливачким материјалима и техникама;</w:t>
      </w:r>
    </w:p>
    <w:p w14:paraId="37E8D142"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околине;</w:t>
      </w:r>
    </w:p>
    <w:p w14:paraId="79B0AFE8"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0A595CCF"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14A18B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32A1E736" w14:textId="77777777" w:rsidR="007E6A1A" w:rsidRPr="007E6A1A" w:rsidRDefault="007E6A1A" w:rsidP="007E6A1A">
      <w:pPr>
        <w:spacing w:after="150"/>
        <w:rPr>
          <w:rFonts w:ascii="Arial" w:hAnsi="Arial" w:cs="Arial"/>
        </w:rPr>
      </w:pPr>
      <w:r w:rsidRPr="007E6A1A">
        <w:rPr>
          <w:rFonts w:ascii="Arial" w:hAnsi="Arial" w:cs="Arial"/>
          <w:color w:val="000000"/>
        </w:rPr>
        <w:t>ЗНАЧАЈ И ИСТОРИЈСКИ РАЗВОЈ ЛИВЕЊА</w:t>
      </w:r>
    </w:p>
    <w:p w14:paraId="082FE334" w14:textId="77777777" w:rsidR="007E6A1A" w:rsidRPr="007E6A1A" w:rsidRDefault="007E6A1A" w:rsidP="007E6A1A">
      <w:pPr>
        <w:spacing w:after="150"/>
        <w:rPr>
          <w:rFonts w:ascii="Arial" w:hAnsi="Arial" w:cs="Arial"/>
        </w:rPr>
      </w:pPr>
      <w:r w:rsidRPr="007E6A1A">
        <w:rPr>
          <w:rFonts w:ascii="Arial" w:hAnsi="Arial" w:cs="Arial"/>
          <w:color w:val="000000"/>
        </w:rPr>
        <w:t>Појам, значај и примена ливења.</w:t>
      </w:r>
    </w:p>
    <w:p w14:paraId="302BFA8A"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развој технологије ливења.</w:t>
      </w:r>
    </w:p>
    <w:p w14:paraId="22373FE6" w14:textId="77777777" w:rsidR="007E6A1A" w:rsidRPr="007E6A1A" w:rsidRDefault="007E6A1A" w:rsidP="007E6A1A">
      <w:pPr>
        <w:spacing w:after="150"/>
        <w:rPr>
          <w:rFonts w:ascii="Arial" w:hAnsi="Arial" w:cs="Arial"/>
        </w:rPr>
      </w:pPr>
      <w:r w:rsidRPr="007E6A1A">
        <w:rPr>
          <w:rFonts w:ascii="Arial" w:hAnsi="Arial" w:cs="Arial"/>
          <w:color w:val="000000"/>
        </w:rPr>
        <w:t>Основне операције у поступку ливења.</w:t>
      </w:r>
    </w:p>
    <w:p w14:paraId="3C9B2423" w14:textId="77777777" w:rsidR="007E6A1A" w:rsidRPr="007E6A1A" w:rsidRDefault="007E6A1A" w:rsidP="007E6A1A">
      <w:pPr>
        <w:spacing w:after="150"/>
        <w:rPr>
          <w:rFonts w:ascii="Arial" w:hAnsi="Arial" w:cs="Arial"/>
        </w:rPr>
      </w:pPr>
      <w:r w:rsidRPr="007E6A1A">
        <w:rPr>
          <w:rFonts w:ascii="Arial" w:hAnsi="Arial" w:cs="Arial"/>
          <w:color w:val="000000"/>
        </w:rPr>
        <w:t>ПРИПРЕМНИ МАТЕРИЈАЛИ</w:t>
      </w:r>
    </w:p>
    <w:p w14:paraId="26C6146E" w14:textId="77777777" w:rsidR="007E6A1A" w:rsidRPr="007E6A1A" w:rsidRDefault="007E6A1A" w:rsidP="007E6A1A">
      <w:pPr>
        <w:spacing w:after="150"/>
        <w:rPr>
          <w:rFonts w:ascii="Arial" w:hAnsi="Arial" w:cs="Arial"/>
        </w:rPr>
      </w:pPr>
      <w:r w:rsidRPr="007E6A1A">
        <w:rPr>
          <w:rFonts w:ascii="Arial" w:hAnsi="Arial" w:cs="Arial"/>
          <w:color w:val="000000"/>
        </w:rPr>
        <w:t>Постанак и врсте глина.</w:t>
      </w:r>
    </w:p>
    <w:p w14:paraId="180A7EE7" w14:textId="77777777" w:rsidR="007E6A1A" w:rsidRPr="007E6A1A" w:rsidRDefault="007E6A1A" w:rsidP="007E6A1A">
      <w:pPr>
        <w:spacing w:after="150"/>
        <w:rPr>
          <w:rFonts w:ascii="Arial" w:hAnsi="Arial" w:cs="Arial"/>
        </w:rPr>
      </w:pPr>
      <w:r w:rsidRPr="007E6A1A">
        <w:rPr>
          <w:rFonts w:ascii="Arial" w:hAnsi="Arial" w:cs="Arial"/>
          <w:color w:val="000000"/>
        </w:rPr>
        <w:t>Састав и особине глина.</w:t>
      </w:r>
    </w:p>
    <w:p w14:paraId="65B32D92" w14:textId="77777777" w:rsidR="007E6A1A" w:rsidRPr="007E6A1A" w:rsidRDefault="007E6A1A" w:rsidP="007E6A1A">
      <w:pPr>
        <w:spacing w:after="150"/>
        <w:rPr>
          <w:rFonts w:ascii="Arial" w:hAnsi="Arial" w:cs="Arial"/>
        </w:rPr>
      </w:pPr>
      <w:r w:rsidRPr="007E6A1A">
        <w:rPr>
          <w:rFonts w:ascii="Arial" w:hAnsi="Arial" w:cs="Arial"/>
          <w:color w:val="000000"/>
        </w:rPr>
        <w:t>Средства за опошњавање глина.</w:t>
      </w:r>
    </w:p>
    <w:p w14:paraId="25E82916" w14:textId="77777777" w:rsidR="007E6A1A" w:rsidRPr="007E6A1A" w:rsidRDefault="007E6A1A" w:rsidP="007E6A1A">
      <w:pPr>
        <w:spacing w:after="150"/>
        <w:rPr>
          <w:rFonts w:ascii="Arial" w:hAnsi="Arial" w:cs="Arial"/>
        </w:rPr>
      </w:pPr>
      <w:r w:rsidRPr="007E6A1A">
        <w:rPr>
          <w:rFonts w:ascii="Arial" w:hAnsi="Arial" w:cs="Arial"/>
          <w:color w:val="000000"/>
        </w:rPr>
        <w:t>Топитељи.</w:t>
      </w:r>
    </w:p>
    <w:p w14:paraId="567CEBCF" w14:textId="77777777" w:rsidR="007E6A1A" w:rsidRPr="007E6A1A" w:rsidRDefault="007E6A1A" w:rsidP="007E6A1A">
      <w:pPr>
        <w:spacing w:after="150"/>
        <w:rPr>
          <w:rFonts w:ascii="Arial" w:hAnsi="Arial" w:cs="Arial"/>
        </w:rPr>
      </w:pPr>
      <w:r w:rsidRPr="007E6A1A">
        <w:rPr>
          <w:rFonts w:ascii="Arial" w:hAnsi="Arial" w:cs="Arial"/>
          <w:color w:val="000000"/>
        </w:rPr>
        <w:t>Гипс – особине и врсте.</w:t>
      </w:r>
    </w:p>
    <w:p w14:paraId="116F5498"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ПРИПРЕМЕ МАТЕРИЈАЛА</w:t>
      </w:r>
    </w:p>
    <w:p w14:paraId="770D1060" w14:textId="77777777" w:rsidR="007E6A1A" w:rsidRPr="007E6A1A" w:rsidRDefault="007E6A1A" w:rsidP="007E6A1A">
      <w:pPr>
        <w:spacing w:after="150"/>
        <w:rPr>
          <w:rFonts w:ascii="Arial" w:hAnsi="Arial" w:cs="Arial"/>
        </w:rPr>
      </w:pPr>
      <w:r w:rsidRPr="007E6A1A">
        <w:rPr>
          <w:rFonts w:ascii="Arial" w:hAnsi="Arial" w:cs="Arial"/>
          <w:color w:val="000000"/>
        </w:rPr>
        <w:t>Чишћење и ситњење сировина.</w:t>
      </w:r>
    </w:p>
    <w:p w14:paraId="4B3A25D1" w14:textId="77777777" w:rsidR="007E6A1A" w:rsidRPr="007E6A1A" w:rsidRDefault="007E6A1A" w:rsidP="007E6A1A">
      <w:pPr>
        <w:spacing w:after="150"/>
        <w:rPr>
          <w:rFonts w:ascii="Arial" w:hAnsi="Arial" w:cs="Arial"/>
        </w:rPr>
      </w:pPr>
      <w:r w:rsidRPr="007E6A1A">
        <w:rPr>
          <w:rFonts w:ascii="Arial" w:hAnsi="Arial" w:cs="Arial"/>
          <w:color w:val="000000"/>
        </w:rPr>
        <w:t>Троугао масе.</w:t>
      </w:r>
    </w:p>
    <w:p w14:paraId="10C98EFB" w14:textId="77777777" w:rsidR="007E6A1A" w:rsidRPr="007E6A1A" w:rsidRDefault="007E6A1A" w:rsidP="007E6A1A">
      <w:pPr>
        <w:spacing w:after="150"/>
        <w:rPr>
          <w:rFonts w:ascii="Arial" w:hAnsi="Arial" w:cs="Arial"/>
        </w:rPr>
      </w:pPr>
      <w:r w:rsidRPr="007E6A1A">
        <w:rPr>
          <w:rFonts w:ascii="Arial" w:hAnsi="Arial" w:cs="Arial"/>
          <w:color w:val="000000"/>
        </w:rPr>
        <w:t>Оплемењивање маса.</w:t>
      </w:r>
    </w:p>
    <w:p w14:paraId="1F7EF4AC" w14:textId="77777777" w:rsidR="007E6A1A" w:rsidRPr="007E6A1A" w:rsidRDefault="007E6A1A" w:rsidP="007E6A1A">
      <w:pPr>
        <w:spacing w:after="150"/>
        <w:rPr>
          <w:rFonts w:ascii="Arial" w:hAnsi="Arial" w:cs="Arial"/>
        </w:rPr>
      </w:pPr>
      <w:r w:rsidRPr="007E6A1A">
        <w:rPr>
          <w:rFonts w:ascii="Arial" w:hAnsi="Arial" w:cs="Arial"/>
          <w:color w:val="000000"/>
        </w:rPr>
        <w:t>Припрема и ливење у гипсу.</w:t>
      </w:r>
    </w:p>
    <w:p w14:paraId="647D3AE1" w14:textId="77777777" w:rsidR="007E6A1A" w:rsidRPr="007E6A1A" w:rsidRDefault="007E6A1A" w:rsidP="007E6A1A">
      <w:pPr>
        <w:spacing w:after="150"/>
        <w:rPr>
          <w:rFonts w:ascii="Arial" w:hAnsi="Arial" w:cs="Arial"/>
        </w:rPr>
      </w:pPr>
      <w:r w:rsidRPr="007E6A1A">
        <w:rPr>
          <w:rFonts w:ascii="Arial" w:hAnsi="Arial" w:cs="Arial"/>
          <w:color w:val="000000"/>
        </w:rPr>
        <w:t>Ретуширање и импрегнација гипса.</w:t>
      </w:r>
    </w:p>
    <w:p w14:paraId="3348C61F" w14:textId="77777777" w:rsidR="007E6A1A" w:rsidRPr="007E6A1A" w:rsidRDefault="007E6A1A" w:rsidP="007E6A1A">
      <w:pPr>
        <w:spacing w:after="150"/>
        <w:rPr>
          <w:rFonts w:ascii="Arial" w:hAnsi="Arial" w:cs="Arial"/>
        </w:rPr>
      </w:pPr>
      <w:r w:rsidRPr="007E6A1A">
        <w:rPr>
          <w:rFonts w:ascii="Arial" w:hAnsi="Arial" w:cs="Arial"/>
          <w:color w:val="000000"/>
        </w:rPr>
        <w:t>Бојење и патинирање гипса.</w:t>
      </w:r>
    </w:p>
    <w:p w14:paraId="09E55AD2" w14:textId="77777777" w:rsidR="007E6A1A" w:rsidRPr="007E6A1A" w:rsidRDefault="007E6A1A" w:rsidP="007E6A1A">
      <w:pPr>
        <w:spacing w:after="150"/>
        <w:rPr>
          <w:rFonts w:ascii="Arial" w:hAnsi="Arial" w:cs="Arial"/>
        </w:rPr>
      </w:pPr>
      <w:r w:rsidRPr="007E6A1A">
        <w:rPr>
          <w:rFonts w:ascii="Arial" w:hAnsi="Arial" w:cs="Arial"/>
          <w:color w:val="000000"/>
        </w:rPr>
        <w:t>БЕЗБЕДНОСТ И ЗДРАВЉЕ НА РАДУ</w:t>
      </w:r>
    </w:p>
    <w:p w14:paraId="3ED9EFAC" w14:textId="77777777" w:rsidR="007E6A1A" w:rsidRPr="007E6A1A" w:rsidRDefault="007E6A1A" w:rsidP="007E6A1A">
      <w:pPr>
        <w:spacing w:after="150"/>
        <w:rPr>
          <w:rFonts w:ascii="Arial" w:hAnsi="Arial" w:cs="Arial"/>
        </w:rPr>
      </w:pPr>
      <w:r w:rsidRPr="007E6A1A">
        <w:rPr>
          <w:rFonts w:ascii="Arial" w:hAnsi="Arial" w:cs="Arial"/>
          <w:color w:val="000000"/>
        </w:rPr>
        <w:t>Хигијенско техничка заштита.</w:t>
      </w:r>
    </w:p>
    <w:p w14:paraId="49CC7AF7" w14:textId="77777777" w:rsidR="007E6A1A" w:rsidRPr="007E6A1A" w:rsidRDefault="007E6A1A" w:rsidP="007E6A1A">
      <w:pPr>
        <w:spacing w:after="150"/>
        <w:rPr>
          <w:rFonts w:ascii="Arial" w:hAnsi="Arial" w:cs="Arial"/>
        </w:rPr>
      </w:pPr>
      <w:r w:rsidRPr="007E6A1A">
        <w:rPr>
          <w:rFonts w:ascii="Arial" w:hAnsi="Arial" w:cs="Arial"/>
          <w:color w:val="000000"/>
        </w:rPr>
        <w:t>Еколошка заштита.</w:t>
      </w:r>
    </w:p>
    <w:p w14:paraId="44963BA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527A90E3"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ЛИВЕЊЕ</w:t>
      </w:r>
    </w:p>
    <w:p w14:paraId="431548E7" w14:textId="77777777" w:rsidR="007E6A1A" w:rsidRPr="007E6A1A" w:rsidRDefault="007E6A1A" w:rsidP="007E6A1A">
      <w:pPr>
        <w:spacing w:after="150"/>
        <w:rPr>
          <w:rFonts w:ascii="Arial" w:hAnsi="Arial" w:cs="Arial"/>
        </w:rPr>
      </w:pPr>
      <w:r w:rsidRPr="007E6A1A">
        <w:rPr>
          <w:rFonts w:ascii="Arial" w:hAnsi="Arial" w:cs="Arial"/>
          <w:color w:val="000000"/>
        </w:rPr>
        <w:t>Керамичке масе.</w:t>
      </w:r>
    </w:p>
    <w:p w14:paraId="229AAA19" w14:textId="77777777" w:rsidR="007E6A1A" w:rsidRPr="007E6A1A" w:rsidRDefault="007E6A1A" w:rsidP="007E6A1A">
      <w:pPr>
        <w:spacing w:after="150"/>
        <w:rPr>
          <w:rFonts w:ascii="Arial" w:hAnsi="Arial" w:cs="Arial"/>
        </w:rPr>
      </w:pPr>
      <w:r w:rsidRPr="007E6A1A">
        <w:rPr>
          <w:rFonts w:ascii="Arial" w:hAnsi="Arial" w:cs="Arial"/>
          <w:color w:val="000000"/>
        </w:rPr>
        <w:t>Масе за ливење. Припрема за ливење.</w:t>
      </w:r>
    </w:p>
    <w:p w14:paraId="227C554E"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побољшање квалитета ливења.</w:t>
      </w:r>
    </w:p>
    <w:p w14:paraId="16E14B1C"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ЛИВЕЊА</w:t>
      </w:r>
    </w:p>
    <w:p w14:paraId="5C0B265F" w14:textId="77777777" w:rsidR="007E6A1A" w:rsidRPr="007E6A1A" w:rsidRDefault="007E6A1A" w:rsidP="007E6A1A">
      <w:pPr>
        <w:spacing w:after="150"/>
        <w:rPr>
          <w:rFonts w:ascii="Arial" w:hAnsi="Arial" w:cs="Arial"/>
        </w:rPr>
      </w:pPr>
      <w:r w:rsidRPr="007E6A1A">
        <w:rPr>
          <w:rFonts w:ascii="Arial" w:hAnsi="Arial" w:cs="Arial"/>
          <w:color w:val="000000"/>
        </w:rPr>
        <w:t>Пун и шупљи лив.</w:t>
      </w:r>
    </w:p>
    <w:p w14:paraId="32CBE301" w14:textId="77777777" w:rsidR="007E6A1A" w:rsidRPr="007E6A1A" w:rsidRDefault="007E6A1A" w:rsidP="007E6A1A">
      <w:pPr>
        <w:spacing w:after="150"/>
        <w:rPr>
          <w:rFonts w:ascii="Arial" w:hAnsi="Arial" w:cs="Arial"/>
        </w:rPr>
      </w:pPr>
      <w:r w:rsidRPr="007E6A1A">
        <w:rPr>
          <w:rFonts w:ascii="Arial" w:hAnsi="Arial" w:cs="Arial"/>
          <w:color w:val="000000"/>
        </w:rPr>
        <w:t>Грешке приликом ливења. Ретуширање, састављање и глачање лива.</w:t>
      </w:r>
    </w:p>
    <w:p w14:paraId="52D064B2" w14:textId="77777777" w:rsidR="007E6A1A" w:rsidRPr="007E6A1A" w:rsidRDefault="007E6A1A" w:rsidP="007E6A1A">
      <w:pPr>
        <w:spacing w:after="150"/>
        <w:rPr>
          <w:rFonts w:ascii="Arial" w:hAnsi="Arial" w:cs="Arial"/>
        </w:rPr>
      </w:pPr>
      <w:r w:rsidRPr="007E6A1A">
        <w:rPr>
          <w:rFonts w:ascii="Arial" w:hAnsi="Arial" w:cs="Arial"/>
          <w:color w:val="000000"/>
        </w:rPr>
        <w:t>Алати за рад у технолошким поступцима ливења.</w:t>
      </w:r>
    </w:p>
    <w:p w14:paraId="1FB3D782" w14:textId="77777777" w:rsidR="007E6A1A" w:rsidRPr="007E6A1A" w:rsidRDefault="007E6A1A" w:rsidP="007E6A1A">
      <w:pPr>
        <w:spacing w:after="150"/>
        <w:rPr>
          <w:rFonts w:ascii="Arial" w:hAnsi="Arial" w:cs="Arial"/>
        </w:rPr>
      </w:pPr>
      <w:r w:rsidRPr="007E6A1A">
        <w:rPr>
          <w:rFonts w:ascii="Arial" w:hAnsi="Arial" w:cs="Arial"/>
          <w:color w:val="000000"/>
        </w:rPr>
        <w:t>Примена воштаних маса у процесу ливења.</w:t>
      </w:r>
    </w:p>
    <w:p w14:paraId="515F5DB5" w14:textId="77777777" w:rsidR="007E6A1A" w:rsidRPr="007E6A1A" w:rsidRDefault="007E6A1A" w:rsidP="007E6A1A">
      <w:pPr>
        <w:spacing w:after="150"/>
        <w:rPr>
          <w:rFonts w:ascii="Arial" w:hAnsi="Arial" w:cs="Arial"/>
        </w:rPr>
      </w:pPr>
      <w:r w:rsidRPr="007E6A1A">
        <w:rPr>
          <w:rFonts w:ascii="Arial" w:hAnsi="Arial" w:cs="Arial"/>
          <w:color w:val="000000"/>
        </w:rPr>
        <w:t>СИНТЕТИЧКИ МАТЕРИЈАЛИ</w:t>
      </w:r>
    </w:p>
    <w:p w14:paraId="529ACD88" w14:textId="77777777" w:rsidR="007E6A1A" w:rsidRPr="007E6A1A" w:rsidRDefault="007E6A1A" w:rsidP="007E6A1A">
      <w:pPr>
        <w:spacing w:after="150"/>
        <w:rPr>
          <w:rFonts w:ascii="Arial" w:hAnsi="Arial" w:cs="Arial"/>
        </w:rPr>
      </w:pPr>
      <w:r w:rsidRPr="007E6A1A">
        <w:rPr>
          <w:rFonts w:ascii="Arial" w:hAnsi="Arial" w:cs="Arial"/>
          <w:color w:val="000000"/>
        </w:rPr>
        <w:t>Везива, пунила, бојила у синтетичким масама.</w:t>
      </w:r>
    </w:p>
    <w:p w14:paraId="17CBC003" w14:textId="77777777" w:rsidR="007E6A1A" w:rsidRPr="007E6A1A" w:rsidRDefault="007E6A1A" w:rsidP="007E6A1A">
      <w:pPr>
        <w:spacing w:after="150"/>
        <w:rPr>
          <w:rFonts w:ascii="Arial" w:hAnsi="Arial" w:cs="Arial"/>
        </w:rPr>
      </w:pPr>
      <w:r w:rsidRPr="007E6A1A">
        <w:rPr>
          <w:rFonts w:ascii="Arial" w:hAnsi="Arial" w:cs="Arial"/>
          <w:color w:val="000000"/>
        </w:rPr>
        <w:t>Примена синтетичких маса у процесу ливења.</w:t>
      </w:r>
    </w:p>
    <w:p w14:paraId="7E91F240"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ливења синтетичких материјала.</w:t>
      </w:r>
    </w:p>
    <w:p w14:paraId="4007862C"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одливака и калупа.</w:t>
      </w:r>
    </w:p>
    <w:p w14:paraId="7BB328D0" w14:textId="77777777" w:rsidR="007E6A1A" w:rsidRPr="007E6A1A" w:rsidRDefault="007E6A1A" w:rsidP="007E6A1A">
      <w:pPr>
        <w:spacing w:after="150"/>
        <w:rPr>
          <w:rFonts w:ascii="Arial" w:hAnsi="Arial" w:cs="Arial"/>
        </w:rPr>
      </w:pPr>
      <w:r w:rsidRPr="007E6A1A">
        <w:rPr>
          <w:rFonts w:ascii="Arial" w:hAnsi="Arial" w:cs="Arial"/>
          <w:color w:val="000000"/>
        </w:rPr>
        <w:t>ДРВО</w:t>
      </w:r>
    </w:p>
    <w:p w14:paraId="2331A3CF" w14:textId="77777777" w:rsidR="007E6A1A" w:rsidRPr="007E6A1A" w:rsidRDefault="007E6A1A" w:rsidP="007E6A1A">
      <w:pPr>
        <w:spacing w:after="150"/>
        <w:rPr>
          <w:rFonts w:ascii="Arial" w:hAnsi="Arial" w:cs="Arial"/>
        </w:rPr>
      </w:pPr>
      <w:r w:rsidRPr="007E6A1A">
        <w:rPr>
          <w:rFonts w:ascii="Arial" w:hAnsi="Arial" w:cs="Arial"/>
          <w:color w:val="000000"/>
        </w:rPr>
        <w:t>Састав, грађа и врсте дрвета.</w:t>
      </w:r>
    </w:p>
    <w:p w14:paraId="4265F392"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обраде дрвета за моделовање.</w:t>
      </w:r>
    </w:p>
    <w:p w14:paraId="5C3E0ACB"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моделовања дрвета.</w:t>
      </w:r>
    </w:p>
    <w:p w14:paraId="5330F705" w14:textId="77777777" w:rsidR="007E6A1A" w:rsidRPr="007E6A1A" w:rsidRDefault="007E6A1A" w:rsidP="007E6A1A">
      <w:pPr>
        <w:spacing w:after="150"/>
        <w:rPr>
          <w:rFonts w:ascii="Arial" w:hAnsi="Arial" w:cs="Arial"/>
        </w:rPr>
      </w:pPr>
      <w:r w:rsidRPr="007E6A1A">
        <w:rPr>
          <w:rFonts w:ascii="Arial" w:hAnsi="Arial" w:cs="Arial"/>
          <w:color w:val="000000"/>
        </w:rPr>
        <w:t>Импрегнација дрвених модела.</w:t>
      </w:r>
    </w:p>
    <w:p w14:paraId="18815C8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35C75520" w14:textId="77777777" w:rsidR="007E6A1A" w:rsidRPr="007E6A1A" w:rsidRDefault="007E6A1A" w:rsidP="007E6A1A">
      <w:pPr>
        <w:spacing w:after="150"/>
        <w:rPr>
          <w:rFonts w:ascii="Arial" w:hAnsi="Arial" w:cs="Arial"/>
        </w:rPr>
      </w:pPr>
      <w:r w:rsidRPr="007E6A1A">
        <w:rPr>
          <w:rFonts w:ascii="Arial" w:hAnsi="Arial" w:cs="Arial"/>
          <w:color w:val="000000"/>
        </w:rPr>
        <w:t>МЕТАЛИ</w:t>
      </w:r>
    </w:p>
    <w:p w14:paraId="3B197B4D"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и класификација метала.</w:t>
      </w:r>
    </w:p>
    <w:p w14:paraId="5B9C082C" w14:textId="77777777" w:rsidR="007E6A1A" w:rsidRPr="007E6A1A" w:rsidRDefault="007E6A1A" w:rsidP="007E6A1A">
      <w:pPr>
        <w:spacing w:after="150"/>
        <w:rPr>
          <w:rFonts w:ascii="Arial" w:hAnsi="Arial" w:cs="Arial"/>
        </w:rPr>
      </w:pPr>
      <w:r w:rsidRPr="007E6A1A">
        <w:rPr>
          <w:rFonts w:ascii="Arial" w:hAnsi="Arial" w:cs="Arial"/>
          <w:color w:val="000000"/>
        </w:rPr>
        <w:t>Структура – грађа метала.</w:t>
      </w:r>
    </w:p>
    <w:p w14:paraId="0BF2599A" w14:textId="77777777" w:rsidR="007E6A1A" w:rsidRPr="007E6A1A" w:rsidRDefault="007E6A1A" w:rsidP="007E6A1A">
      <w:pPr>
        <w:spacing w:after="150"/>
        <w:rPr>
          <w:rFonts w:ascii="Arial" w:hAnsi="Arial" w:cs="Arial"/>
        </w:rPr>
      </w:pPr>
      <w:r w:rsidRPr="007E6A1A">
        <w:rPr>
          <w:rFonts w:ascii="Arial" w:hAnsi="Arial" w:cs="Arial"/>
          <w:color w:val="000000"/>
        </w:rPr>
        <w:t>Хемијска, физичка, механичка и технолошка својства метала.</w:t>
      </w:r>
    </w:p>
    <w:p w14:paraId="6B6425B6" w14:textId="77777777" w:rsidR="007E6A1A" w:rsidRPr="007E6A1A" w:rsidRDefault="007E6A1A" w:rsidP="007E6A1A">
      <w:pPr>
        <w:spacing w:after="150"/>
        <w:rPr>
          <w:rFonts w:ascii="Arial" w:hAnsi="Arial" w:cs="Arial"/>
        </w:rPr>
      </w:pPr>
      <w:r w:rsidRPr="007E6A1A">
        <w:rPr>
          <w:rFonts w:ascii="Arial" w:hAnsi="Arial" w:cs="Arial"/>
          <w:color w:val="000000"/>
        </w:rPr>
        <w:t>Процес прераде метала.</w:t>
      </w:r>
    </w:p>
    <w:p w14:paraId="7C079CDE" w14:textId="77777777" w:rsidR="007E6A1A" w:rsidRPr="007E6A1A" w:rsidRDefault="007E6A1A" w:rsidP="007E6A1A">
      <w:pPr>
        <w:spacing w:after="150"/>
        <w:rPr>
          <w:rFonts w:ascii="Arial" w:hAnsi="Arial" w:cs="Arial"/>
        </w:rPr>
      </w:pPr>
      <w:r w:rsidRPr="007E6A1A">
        <w:rPr>
          <w:rFonts w:ascii="Arial" w:hAnsi="Arial" w:cs="Arial"/>
          <w:color w:val="000000"/>
        </w:rPr>
        <w:t>ТЕШКИ МЕТАЛИ</w:t>
      </w:r>
    </w:p>
    <w:p w14:paraId="4B19E443" w14:textId="77777777" w:rsidR="007E6A1A" w:rsidRPr="007E6A1A" w:rsidRDefault="007E6A1A" w:rsidP="007E6A1A">
      <w:pPr>
        <w:spacing w:after="150"/>
        <w:rPr>
          <w:rFonts w:ascii="Arial" w:hAnsi="Arial" w:cs="Arial"/>
        </w:rPr>
      </w:pPr>
      <w:r w:rsidRPr="007E6A1A">
        <w:rPr>
          <w:rFonts w:ascii="Arial" w:hAnsi="Arial" w:cs="Arial"/>
          <w:color w:val="000000"/>
        </w:rPr>
        <w:t>Историјат, особине, добијање.</w:t>
      </w:r>
    </w:p>
    <w:p w14:paraId="3B56C2AB" w14:textId="77777777" w:rsidR="007E6A1A" w:rsidRPr="007E6A1A" w:rsidRDefault="007E6A1A" w:rsidP="007E6A1A">
      <w:pPr>
        <w:spacing w:after="150"/>
        <w:rPr>
          <w:rFonts w:ascii="Arial" w:hAnsi="Arial" w:cs="Arial"/>
        </w:rPr>
      </w:pPr>
      <w:r w:rsidRPr="007E6A1A">
        <w:rPr>
          <w:rFonts w:ascii="Arial" w:hAnsi="Arial" w:cs="Arial"/>
          <w:color w:val="000000"/>
        </w:rPr>
        <w:t>Олово.</w:t>
      </w:r>
    </w:p>
    <w:p w14:paraId="0A76FC48" w14:textId="77777777" w:rsidR="007E6A1A" w:rsidRPr="007E6A1A" w:rsidRDefault="007E6A1A" w:rsidP="007E6A1A">
      <w:pPr>
        <w:spacing w:after="150"/>
        <w:rPr>
          <w:rFonts w:ascii="Arial" w:hAnsi="Arial" w:cs="Arial"/>
        </w:rPr>
      </w:pPr>
      <w:r w:rsidRPr="007E6A1A">
        <w:rPr>
          <w:rFonts w:ascii="Arial" w:hAnsi="Arial" w:cs="Arial"/>
          <w:color w:val="000000"/>
        </w:rPr>
        <w:t>Бакар.</w:t>
      </w:r>
    </w:p>
    <w:p w14:paraId="11B907B0"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ливења тешких метала.</w:t>
      </w:r>
    </w:p>
    <w:p w14:paraId="0268A0E4" w14:textId="77777777" w:rsidR="007E6A1A" w:rsidRPr="007E6A1A" w:rsidRDefault="007E6A1A" w:rsidP="007E6A1A">
      <w:pPr>
        <w:spacing w:after="150"/>
        <w:rPr>
          <w:rFonts w:ascii="Arial" w:hAnsi="Arial" w:cs="Arial"/>
        </w:rPr>
      </w:pPr>
      <w:r w:rsidRPr="007E6A1A">
        <w:rPr>
          <w:rFonts w:ascii="Arial" w:hAnsi="Arial" w:cs="Arial"/>
          <w:color w:val="000000"/>
        </w:rPr>
        <w:t>ПЛЕМЕНИТИ МЕТАЛИ</w:t>
      </w:r>
    </w:p>
    <w:p w14:paraId="02F0F5EA" w14:textId="77777777" w:rsidR="007E6A1A" w:rsidRPr="007E6A1A" w:rsidRDefault="007E6A1A" w:rsidP="007E6A1A">
      <w:pPr>
        <w:spacing w:after="150"/>
        <w:rPr>
          <w:rFonts w:ascii="Arial" w:hAnsi="Arial" w:cs="Arial"/>
        </w:rPr>
      </w:pPr>
      <w:r w:rsidRPr="007E6A1A">
        <w:rPr>
          <w:rFonts w:ascii="Arial" w:hAnsi="Arial" w:cs="Arial"/>
          <w:color w:val="000000"/>
        </w:rPr>
        <w:t>Историјат, особине, добијање.</w:t>
      </w:r>
    </w:p>
    <w:p w14:paraId="7116D67E" w14:textId="77777777" w:rsidR="007E6A1A" w:rsidRPr="007E6A1A" w:rsidRDefault="007E6A1A" w:rsidP="007E6A1A">
      <w:pPr>
        <w:spacing w:after="150"/>
        <w:rPr>
          <w:rFonts w:ascii="Arial" w:hAnsi="Arial" w:cs="Arial"/>
        </w:rPr>
      </w:pPr>
      <w:r w:rsidRPr="007E6A1A">
        <w:rPr>
          <w:rFonts w:ascii="Arial" w:hAnsi="Arial" w:cs="Arial"/>
          <w:color w:val="000000"/>
        </w:rPr>
        <w:t>Злато.</w:t>
      </w:r>
    </w:p>
    <w:p w14:paraId="142F915D" w14:textId="77777777" w:rsidR="007E6A1A" w:rsidRPr="007E6A1A" w:rsidRDefault="007E6A1A" w:rsidP="007E6A1A">
      <w:pPr>
        <w:spacing w:after="150"/>
        <w:rPr>
          <w:rFonts w:ascii="Arial" w:hAnsi="Arial" w:cs="Arial"/>
        </w:rPr>
      </w:pPr>
      <w:r w:rsidRPr="007E6A1A">
        <w:rPr>
          <w:rFonts w:ascii="Arial" w:hAnsi="Arial" w:cs="Arial"/>
          <w:color w:val="000000"/>
        </w:rPr>
        <w:t>Сребро.</w:t>
      </w:r>
    </w:p>
    <w:p w14:paraId="7FE856DA" w14:textId="77777777" w:rsidR="007E6A1A" w:rsidRPr="007E6A1A" w:rsidRDefault="007E6A1A" w:rsidP="007E6A1A">
      <w:pPr>
        <w:spacing w:after="150"/>
        <w:rPr>
          <w:rFonts w:ascii="Arial" w:hAnsi="Arial" w:cs="Arial"/>
        </w:rPr>
      </w:pPr>
      <w:r w:rsidRPr="007E6A1A">
        <w:rPr>
          <w:rFonts w:ascii="Arial" w:hAnsi="Arial" w:cs="Arial"/>
          <w:color w:val="000000"/>
        </w:rPr>
        <w:t>Легирање племенитих метала.</w:t>
      </w:r>
    </w:p>
    <w:p w14:paraId="0F58E0A2"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ЛИВЕНОГ НАКИТА</w:t>
      </w:r>
    </w:p>
    <w:p w14:paraId="5FAE6F02" w14:textId="77777777" w:rsidR="007E6A1A" w:rsidRPr="007E6A1A" w:rsidRDefault="007E6A1A" w:rsidP="007E6A1A">
      <w:pPr>
        <w:spacing w:after="150"/>
        <w:rPr>
          <w:rFonts w:ascii="Arial" w:hAnsi="Arial" w:cs="Arial"/>
        </w:rPr>
      </w:pPr>
      <w:r w:rsidRPr="007E6A1A">
        <w:rPr>
          <w:rFonts w:ascii="Arial" w:hAnsi="Arial" w:cs="Arial"/>
          <w:color w:val="000000"/>
        </w:rPr>
        <w:t>Модел – прототип.</w:t>
      </w:r>
    </w:p>
    <w:p w14:paraId="41E5767E" w14:textId="77777777" w:rsidR="007E6A1A" w:rsidRPr="007E6A1A" w:rsidRDefault="007E6A1A" w:rsidP="007E6A1A">
      <w:pPr>
        <w:spacing w:after="150"/>
        <w:rPr>
          <w:rFonts w:ascii="Arial" w:hAnsi="Arial" w:cs="Arial"/>
        </w:rPr>
      </w:pPr>
      <w:r w:rsidRPr="007E6A1A">
        <w:rPr>
          <w:rFonts w:ascii="Arial" w:hAnsi="Arial" w:cs="Arial"/>
          <w:color w:val="000000"/>
        </w:rPr>
        <w:t>Израда гуменог калупа и воштаног модела.</w:t>
      </w:r>
    </w:p>
    <w:p w14:paraId="1AFFA6A7" w14:textId="77777777" w:rsidR="007E6A1A" w:rsidRPr="007E6A1A" w:rsidRDefault="007E6A1A" w:rsidP="007E6A1A">
      <w:pPr>
        <w:spacing w:after="150"/>
        <w:rPr>
          <w:rFonts w:ascii="Arial" w:hAnsi="Arial" w:cs="Arial"/>
        </w:rPr>
      </w:pPr>
      <w:r w:rsidRPr="007E6A1A">
        <w:rPr>
          <w:rFonts w:ascii="Arial" w:hAnsi="Arial" w:cs="Arial"/>
          <w:color w:val="000000"/>
        </w:rPr>
        <w:t>Гипсани калупи.</w:t>
      </w:r>
    </w:p>
    <w:p w14:paraId="5CA91734" w14:textId="77777777" w:rsidR="007E6A1A" w:rsidRPr="007E6A1A" w:rsidRDefault="007E6A1A" w:rsidP="007E6A1A">
      <w:pPr>
        <w:spacing w:after="150"/>
        <w:rPr>
          <w:rFonts w:ascii="Arial" w:hAnsi="Arial" w:cs="Arial"/>
        </w:rPr>
      </w:pPr>
      <w:r w:rsidRPr="007E6A1A">
        <w:rPr>
          <w:rFonts w:ascii="Arial" w:hAnsi="Arial" w:cs="Arial"/>
          <w:color w:val="000000"/>
        </w:rPr>
        <w:t>Топљење и ливење легуре.</w:t>
      </w:r>
    </w:p>
    <w:p w14:paraId="5DEC0B1E"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 одливка.</w:t>
      </w:r>
    </w:p>
    <w:p w14:paraId="437366F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3D414514"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ИЗРАДУ КАЛУПА</w:t>
      </w:r>
    </w:p>
    <w:p w14:paraId="0C03F114" w14:textId="77777777" w:rsidR="007E6A1A" w:rsidRPr="007E6A1A" w:rsidRDefault="007E6A1A" w:rsidP="007E6A1A">
      <w:pPr>
        <w:spacing w:after="150"/>
        <w:rPr>
          <w:rFonts w:ascii="Arial" w:hAnsi="Arial" w:cs="Arial"/>
        </w:rPr>
      </w:pPr>
      <w:r w:rsidRPr="007E6A1A">
        <w:rPr>
          <w:rFonts w:ascii="Arial" w:hAnsi="Arial" w:cs="Arial"/>
          <w:color w:val="000000"/>
        </w:rPr>
        <w:t>Песак.</w:t>
      </w:r>
    </w:p>
    <w:p w14:paraId="0E443375" w14:textId="77777777" w:rsidR="007E6A1A" w:rsidRPr="007E6A1A" w:rsidRDefault="007E6A1A" w:rsidP="007E6A1A">
      <w:pPr>
        <w:spacing w:after="150"/>
        <w:rPr>
          <w:rFonts w:ascii="Arial" w:hAnsi="Arial" w:cs="Arial"/>
        </w:rPr>
      </w:pPr>
      <w:r w:rsidRPr="007E6A1A">
        <w:rPr>
          <w:rFonts w:ascii="Arial" w:hAnsi="Arial" w:cs="Arial"/>
          <w:color w:val="000000"/>
        </w:rPr>
        <w:t>Калупарска глина.</w:t>
      </w:r>
    </w:p>
    <w:p w14:paraId="6976C2E7" w14:textId="77777777" w:rsidR="007E6A1A" w:rsidRPr="007E6A1A" w:rsidRDefault="007E6A1A" w:rsidP="007E6A1A">
      <w:pPr>
        <w:spacing w:after="150"/>
        <w:rPr>
          <w:rFonts w:ascii="Arial" w:hAnsi="Arial" w:cs="Arial"/>
        </w:rPr>
      </w:pPr>
      <w:r w:rsidRPr="007E6A1A">
        <w:rPr>
          <w:rFonts w:ascii="Arial" w:hAnsi="Arial" w:cs="Arial"/>
          <w:color w:val="000000"/>
        </w:rPr>
        <w:t>Везивна средства.</w:t>
      </w:r>
    </w:p>
    <w:p w14:paraId="0C2008FD" w14:textId="77777777" w:rsidR="007E6A1A" w:rsidRPr="007E6A1A" w:rsidRDefault="007E6A1A" w:rsidP="007E6A1A">
      <w:pPr>
        <w:spacing w:after="150"/>
        <w:rPr>
          <w:rFonts w:ascii="Arial" w:hAnsi="Arial" w:cs="Arial"/>
        </w:rPr>
      </w:pPr>
      <w:r w:rsidRPr="007E6A1A">
        <w:rPr>
          <w:rFonts w:ascii="Arial" w:hAnsi="Arial" w:cs="Arial"/>
          <w:color w:val="000000"/>
        </w:rPr>
        <w:t>Премази за калупе и језгра.</w:t>
      </w:r>
    </w:p>
    <w:p w14:paraId="4405890F" w14:textId="77777777" w:rsidR="007E6A1A" w:rsidRPr="007E6A1A" w:rsidRDefault="007E6A1A" w:rsidP="007E6A1A">
      <w:pPr>
        <w:spacing w:after="150"/>
        <w:rPr>
          <w:rFonts w:ascii="Arial" w:hAnsi="Arial" w:cs="Arial"/>
        </w:rPr>
      </w:pPr>
      <w:r w:rsidRPr="007E6A1A">
        <w:rPr>
          <w:rFonts w:ascii="Arial" w:hAnsi="Arial" w:cs="Arial"/>
          <w:color w:val="000000"/>
        </w:rPr>
        <w:t>ПЕШЧАНОГЛИНАСТИ КАЛУПИ</w:t>
      </w:r>
    </w:p>
    <w:p w14:paraId="2367D24D" w14:textId="77777777" w:rsidR="007E6A1A" w:rsidRPr="007E6A1A" w:rsidRDefault="007E6A1A" w:rsidP="007E6A1A">
      <w:pPr>
        <w:spacing w:after="150"/>
        <w:rPr>
          <w:rFonts w:ascii="Arial" w:hAnsi="Arial" w:cs="Arial"/>
        </w:rPr>
      </w:pPr>
      <w:r w:rsidRPr="007E6A1A">
        <w:rPr>
          <w:rFonts w:ascii="Arial" w:hAnsi="Arial" w:cs="Arial"/>
          <w:color w:val="000000"/>
        </w:rPr>
        <w:t>Ручна израда калупа.</w:t>
      </w:r>
    </w:p>
    <w:p w14:paraId="60FBA33F" w14:textId="77777777" w:rsidR="007E6A1A" w:rsidRPr="007E6A1A" w:rsidRDefault="007E6A1A" w:rsidP="007E6A1A">
      <w:pPr>
        <w:spacing w:after="150"/>
        <w:rPr>
          <w:rFonts w:ascii="Arial" w:hAnsi="Arial" w:cs="Arial"/>
        </w:rPr>
      </w:pPr>
      <w:r w:rsidRPr="007E6A1A">
        <w:rPr>
          <w:rFonts w:ascii="Arial" w:hAnsi="Arial" w:cs="Arial"/>
          <w:color w:val="000000"/>
        </w:rPr>
        <w:t>Калуповање по дељивом моделу.</w:t>
      </w:r>
    </w:p>
    <w:p w14:paraId="30B28878" w14:textId="77777777" w:rsidR="007E6A1A" w:rsidRPr="007E6A1A" w:rsidRDefault="007E6A1A" w:rsidP="007E6A1A">
      <w:pPr>
        <w:spacing w:after="150"/>
        <w:rPr>
          <w:rFonts w:ascii="Arial" w:hAnsi="Arial" w:cs="Arial"/>
        </w:rPr>
      </w:pPr>
      <w:r w:rsidRPr="007E6A1A">
        <w:rPr>
          <w:rFonts w:ascii="Arial" w:hAnsi="Arial" w:cs="Arial"/>
          <w:color w:val="000000"/>
        </w:rPr>
        <w:t>Слепи калуп.</w:t>
      </w:r>
    </w:p>
    <w:p w14:paraId="4C2A429A" w14:textId="77777777" w:rsidR="007E6A1A" w:rsidRPr="007E6A1A" w:rsidRDefault="007E6A1A" w:rsidP="007E6A1A">
      <w:pPr>
        <w:spacing w:after="150"/>
        <w:rPr>
          <w:rFonts w:ascii="Arial" w:hAnsi="Arial" w:cs="Arial"/>
        </w:rPr>
      </w:pPr>
      <w:r w:rsidRPr="007E6A1A">
        <w:rPr>
          <w:rFonts w:ascii="Arial" w:hAnsi="Arial" w:cs="Arial"/>
          <w:color w:val="000000"/>
        </w:rPr>
        <w:t>Сушење и склапање калупа.</w:t>
      </w:r>
    </w:p>
    <w:p w14:paraId="0C49F413" w14:textId="77777777" w:rsidR="007E6A1A" w:rsidRPr="007E6A1A" w:rsidRDefault="007E6A1A" w:rsidP="007E6A1A">
      <w:pPr>
        <w:spacing w:after="150"/>
        <w:rPr>
          <w:rFonts w:ascii="Arial" w:hAnsi="Arial" w:cs="Arial"/>
        </w:rPr>
      </w:pPr>
      <w:r w:rsidRPr="007E6A1A">
        <w:rPr>
          <w:rFonts w:ascii="Arial" w:hAnsi="Arial" w:cs="Arial"/>
          <w:color w:val="000000"/>
        </w:rPr>
        <w:t>МОДЕЛИ. УЛИВНИ СИСТЕМ</w:t>
      </w:r>
    </w:p>
    <w:p w14:paraId="0C25467C"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израду модела.</w:t>
      </w:r>
    </w:p>
    <w:p w14:paraId="0D0DC4C3" w14:textId="77777777" w:rsidR="007E6A1A" w:rsidRPr="007E6A1A" w:rsidRDefault="007E6A1A" w:rsidP="007E6A1A">
      <w:pPr>
        <w:spacing w:after="150"/>
        <w:rPr>
          <w:rFonts w:ascii="Arial" w:hAnsi="Arial" w:cs="Arial"/>
        </w:rPr>
      </w:pPr>
      <w:r w:rsidRPr="007E6A1A">
        <w:rPr>
          <w:rFonts w:ascii="Arial" w:hAnsi="Arial" w:cs="Arial"/>
          <w:color w:val="000000"/>
        </w:rPr>
        <w:t>Језгра.</w:t>
      </w:r>
    </w:p>
    <w:p w14:paraId="64422BC7" w14:textId="77777777" w:rsidR="007E6A1A" w:rsidRPr="007E6A1A" w:rsidRDefault="007E6A1A" w:rsidP="007E6A1A">
      <w:pPr>
        <w:spacing w:after="150"/>
        <w:rPr>
          <w:rFonts w:ascii="Arial" w:hAnsi="Arial" w:cs="Arial"/>
        </w:rPr>
      </w:pPr>
      <w:r w:rsidRPr="007E6A1A">
        <w:rPr>
          <w:rFonts w:ascii="Arial" w:hAnsi="Arial" w:cs="Arial"/>
          <w:color w:val="000000"/>
        </w:rPr>
        <w:t>Уливни систем.</w:t>
      </w:r>
    </w:p>
    <w:p w14:paraId="5996614F" w14:textId="77777777" w:rsidR="007E6A1A" w:rsidRPr="007E6A1A" w:rsidRDefault="007E6A1A" w:rsidP="007E6A1A">
      <w:pPr>
        <w:spacing w:after="150"/>
        <w:rPr>
          <w:rFonts w:ascii="Arial" w:hAnsi="Arial" w:cs="Arial"/>
        </w:rPr>
      </w:pPr>
      <w:r w:rsidRPr="007E6A1A">
        <w:rPr>
          <w:rFonts w:ascii="Arial" w:hAnsi="Arial" w:cs="Arial"/>
          <w:color w:val="000000"/>
        </w:rPr>
        <w:t>Усахлине.</w:t>
      </w:r>
    </w:p>
    <w:p w14:paraId="792002BD" w14:textId="77777777" w:rsidR="007E6A1A" w:rsidRPr="007E6A1A" w:rsidRDefault="007E6A1A" w:rsidP="007E6A1A">
      <w:pPr>
        <w:spacing w:after="150"/>
        <w:rPr>
          <w:rFonts w:ascii="Arial" w:hAnsi="Arial" w:cs="Arial"/>
        </w:rPr>
      </w:pPr>
      <w:r w:rsidRPr="007E6A1A">
        <w:rPr>
          <w:rFonts w:ascii="Arial" w:hAnsi="Arial" w:cs="Arial"/>
          <w:color w:val="000000"/>
        </w:rPr>
        <w:t>Хранитељи.</w:t>
      </w:r>
    </w:p>
    <w:p w14:paraId="5C161434"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ЛИВЕЊЕ</w:t>
      </w:r>
    </w:p>
    <w:p w14:paraId="5611FF5B" w14:textId="77777777" w:rsidR="007E6A1A" w:rsidRPr="007E6A1A" w:rsidRDefault="007E6A1A" w:rsidP="007E6A1A">
      <w:pPr>
        <w:spacing w:after="150"/>
        <w:rPr>
          <w:rFonts w:ascii="Arial" w:hAnsi="Arial" w:cs="Arial"/>
        </w:rPr>
      </w:pPr>
      <w:r w:rsidRPr="007E6A1A">
        <w:rPr>
          <w:rFonts w:ascii="Arial" w:hAnsi="Arial" w:cs="Arial"/>
          <w:color w:val="000000"/>
        </w:rPr>
        <w:t>Бронза.</w:t>
      </w:r>
    </w:p>
    <w:p w14:paraId="0B7E388D" w14:textId="77777777" w:rsidR="007E6A1A" w:rsidRPr="007E6A1A" w:rsidRDefault="007E6A1A" w:rsidP="007E6A1A">
      <w:pPr>
        <w:spacing w:after="150"/>
        <w:rPr>
          <w:rFonts w:ascii="Arial" w:hAnsi="Arial" w:cs="Arial"/>
        </w:rPr>
      </w:pPr>
      <w:r w:rsidRPr="007E6A1A">
        <w:rPr>
          <w:rFonts w:ascii="Arial" w:hAnsi="Arial" w:cs="Arial"/>
          <w:color w:val="000000"/>
        </w:rPr>
        <w:t>Алуминијум.</w:t>
      </w:r>
    </w:p>
    <w:p w14:paraId="044C41AF" w14:textId="77777777" w:rsidR="007E6A1A" w:rsidRPr="007E6A1A" w:rsidRDefault="007E6A1A" w:rsidP="007E6A1A">
      <w:pPr>
        <w:spacing w:after="150"/>
        <w:rPr>
          <w:rFonts w:ascii="Arial" w:hAnsi="Arial" w:cs="Arial"/>
        </w:rPr>
      </w:pPr>
      <w:r w:rsidRPr="007E6A1A">
        <w:rPr>
          <w:rFonts w:ascii="Arial" w:hAnsi="Arial" w:cs="Arial"/>
          <w:color w:val="000000"/>
        </w:rPr>
        <w:t>Челични лив.</w:t>
      </w:r>
    </w:p>
    <w:p w14:paraId="7C807C7C"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завршне обраде.</w:t>
      </w:r>
    </w:p>
    <w:p w14:paraId="68349DC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596ABF2"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за образовни профил ливац уметничких предмета</w:t>
      </w:r>
      <w:r w:rsidRPr="007E6A1A">
        <w:rPr>
          <w:rFonts w:ascii="Arial" w:hAnsi="Arial" w:cs="Arial"/>
          <w:i/>
          <w:color w:val="000000"/>
        </w:rPr>
        <w:t>,</w:t>
      </w:r>
      <w:r w:rsidRPr="007E6A1A">
        <w:rPr>
          <w:rFonts w:ascii="Arial" w:hAnsi="Arial" w:cs="Arial"/>
          <w:color w:val="000000"/>
        </w:rPr>
        <w:t xml:space="preserve"> проблемски су постављени и произилазе један из другог. У процесу реализације програмских садржаја из области својстава припремних материјала у I и II и технологије ливења у III и IV разреду.</w:t>
      </w:r>
    </w:p>
    <w:p w14:paraId="404F4106"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3B7E626A"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7A92512C"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5A410EED"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ГРАВЕР УМЕТНИЧКИХ ПРЕДМЕТА</w:t>
      </w:r>
    </w:p>
    <w:p w14:paraId="0CE68360"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24AB539"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традиционалним и савременим техникама и технологијама граверске уметности.</w:t>
      </w:r>
    </w:p>
    <w:p w14:paraId="0716F9CB"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7798910"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о традиционалним и савременим техникама и технологијама уметничког гравирања;</w:t>
      </w:r>
    </w:p>
    <w:p w14:paraId="2C8BEAA5"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креирају и изведу у материјалу конкретне задатке, кроз рад на испитивању материјала и алата, примењујући знања из других стручних области;</w:t>
      </w:r>
    </w:p>
    <w:p w14:paraId="0EB57D3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и вештине у настави других стручних предмета;</w:t>
      </w:r>
    </w:p>
    <w:p w14:paraId="639285AE" w14:textId="77777777" w:rsidR="007E6A1A" w:rsidRPr="007E6A1A" w:rsidRDefault="007E6A1A" w:rsidP="007E6A1A">
      <w:pPr>
        <w:spacing w:after="150"/>
        <w:rPr>
          <w:rFonts w:ascii="Arial" w:hAnsi="Arial" w:cs="Arial"/>
        </w:rPr>
      </w:pPr>
      <w:r w:rsidRPr="007E6A1A">
        <w:rPr>
          <w:rFonts w:ascii="Arial" w:hAnsi="Arial" w:cs="Arial"/>
          <w:color w:val="000000"/>
        </w:rPr>
        <w:t>– развију мануелне вештине и овладају техникама ручног гравирања увежбавањем на материјалима лаким за обраду (линолеум, дрво, алуминијум);</w:t>
      </w:r>
    </w:p>
    <w:p w14:paraId="071F57B7"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5874CE10"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141219B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570B25C"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1F772E18"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ГРАЂА И ОСОБИНЕ МЕТАЛА</w:t>
      </w:r>
    </w:p>
    <w:p w14:paraId="3A300AD0"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металима.</w:t>
      </w:r>
    </w:p>
    <w:p w14:paraId="601B9AF6" w14:textId="77777777" w:rsidR="007E6A1A" w:rsidRPr="007E6A1A" w:rsidRDefault="007E6A1A" w:rsidP="007E6A1A">
      <w:pPr>
        <w:spacing w:after="150"/>
        <w:rPr>
          <w:rFonts w:ascii="Arial" w:hAnsi="Arial" w:cs="Arial"/>
        </w:rPr>
      </w:pPr>
      <w:r w:rsidRPr="007E6A1A">
        <w:rPr>
          <w:rFonts w:ascii="Arial" w:hAnsi="Arial" w:cs="Arial"/>
          <w:color w:val="000000"/>
        </w:rPr>
        <w:t>Кристална грађа метала.</w:t>
      </w:r>
    </w:p>
    <w:p w14:paraId="1E14C18F" w14:textId="77777777" w:rsidR="007E6A1A" w:rsidRPr="007E6A1A" w:rsidRDefault="007E6A1A" w:rsidP="007E6A1A">
      <w:pPr>
        <w:spacing w:after="150"/>
        <w:rPr>
          <w:rFonts w:ascii="Arial" w:hAnsi="Arial" w:cs="Arial"/>
        </w:rPr>
      </w:pPr>
      <w:r w:rsidRPr="007E6A1A">
        <w:rPr>
          <w:rFonts w:ascii="Arial" w:hAnsi="Arial" w:cs="Arial"/>
          <w:color w:val="000000"/>
        </w:rPr>
        <w:t>Физичке и механичке особине метала.</w:t>
      </w:r>
    </w:p>
    <w:p w14:paraId="1D525DE6" w14:textId="77777777" w:rsidR="007E6A1A" w:rsidRPr="007E6A1A" w:rsidRDefault="007E6A1A" w:rsidP="007E6A1A">
      <w:pPr>
        <w:spacing w:after="150"/>
        <w:rPr>
          <w:rFonts w:ascii="Arial" w:hAnsi="Arial" w:cs="Arial"/>
        </w:rPr>
      </w:pPr>
      <w:r w:rsidRPr="007E6A1A">
        <w:rPr>
          <w:rFonts w:ascii="Arial" w:hAnsi="Arial" w:cs="Arial"/>
          <w:color w:val="000000"/>
        </w:rPr>
        <w:t>Технолошке особине метала.</w:t>
      </w:r>
    </w:p>
    <w:p w14:paraId="7BE8F6F3" w14:textId="77777777" w:rsidR="007E6A1A" w:rsidRPr="007E6A1A" w:rsidRDefault="007E6A1A" w:rsidP="007E6A1A">
      <w:pPr>
        <w:spacing w:after="150"/>
        <w:rPr>
          <w:rFonts w:ascii="Arial" w:hAnsi="Arial" w:cs="Arial"/>
        </w:rPr>
      </w:pPr>
      <w:r w:rsidRPr="007E6A1A">
        <w:rPr>
          <w:rFonts w:ascii="Arial" w:hAnsi="Arial" w:cs="Arial"/>
          <w:color w:val="000000"/>
        </w:rPr>
        <w:t>Хемијске особине метала.</w:t>
      </w:r>
    </w:p>
    <w:p w14:paraId="3356C389" w14:textId="77777777" w:rsidR="007E6A1A" w:rsidRPr="007E6A1A" w:rsidRDefault="007E6A1A" w:rsidP="007E6A1A">
      <w:pPr>
        <w:spacing w:after="150"/>
        <w:rPr>
          <w:rFonts w:ascii="Arial" w:hAnsi="Arial" w:cs="Arial"/>
        </w:rPr>
      </w:pPr>
      <w:r w:rsidRPr="007E6A1A">
        <w:rPr>
          <w:rFonts w:ascii="Arial" w:hAnsi="Arial" w:cs="Arial"/>
          <w:color w:val="000000"/>
        </w:rPr>
        <w:t>СТАКЛО</w:t>
      </w:r>
    </w:p>
    <w:p w14:paraId="229830F8" w14:textId="77777777" w:rsidR="007E6A1A" w:rsidRPr="007E6A1A" w:rsidRDefault="007E6A1A" w:rsidP="007E6A1A">
      <w:pPr>
        <w:spacing w:after="150"/>
        <w:rPr>
          <w:rFonts w:ascii="Arial" w:hAnsi="Arial" w:cs="Arial"/>
        </w:rPr>
      </w:pPr>
      <w:r w:rsidRPr="007E6A1A">
        <w:rPr>
          <w:rFonts w:ascii="Arial" w:hAnsi="Arial" w:cs="Arial"/>
          <w:color w:val="000000"/>
        </w:rPr>
        <w:t>Особине стакла.</w:t>
      </w:r>
    </w:p>
    <w:p w14:paraId="439B5789" w14:textId="77777777" w:rsidR="007E6A1A" w:rsidRPr="007E6A1A" w:rsidRDefault="007E6A1A" w:rsidP="007E6A1A">
      <w:pPr>
        <w:spacing w:after="150"/>
        <w:rPr>
          <w:rFonts w:ascii="Arial" w:hAnsi="Arial" w:cs="Arial"/>
        </w:rPr>
      </w:pPr>
      <w:r w:rsidRPr="007E6A1A">
        <w:rPr>
          <w:rFonts w:ascii="Arial" w:hAnsi="Arial" w:cs="Arial"/>
          <w:color w:val="000000"/>
        </w:rPr>
        <w:t>Добијање и употреба.</w:t>
      </w:r>
    </w:p>
    <w:p w14:paraId="3979FA83" w14:textId="77777777" w:rsidR="007E6A1A" w:rsidRPr="007E6A1A" w:rsidRDefault="007E6A1A" w:rsidP="007E6A1A">
      <w:pPr>
        <w:spacing w:after="150"/>
        <w:rPr>
          <w:rFonts w:ascii="Arial" w:hAnsi="Arial" w:cs="Arial"/>
        </w:rPr>
      </w:pPr>
      <w:r w:rsidRPr="007E6A1A">
        <w:rPr>
          <w:rFonts w:ascii="Arial" w:hAnsi="Arial" w:cs="Arial"/>
          <w:color w:val="000000"/>
        </w:rPr>
        <w:t>Врсте стакла.</w:t>
      </w:r>
    </w:p>
    <w:p w14:paraId="178C41F8" w14:textId="77777777" w:rsidR="007E6A1A" w:rsidRPr="007E6A1A" w:rsidRDefault="007E6A1A" w:rsidP="007E6A1A">
      <w:pPr>
        <w:spacing w:after="150"/>
        <w:rPr>
          <w:rFonts w:ascii="Arial" w:hAnsi="Arial" w:cs="Arial"/>
        </w:rPr>
      </w:pPr>
      <w:r w:rsidRPr="007E6A1A">
        <w:rPr>
          <w:rFonts w:ascii="Arial" w:hAnsi="Arial" w:cs="Arial"/>
          <w:color w:val="000000"/>
        </w:rPr>
        <w:t>Начини обликовања стакла.</w:t>
      </w:r>
    </w:p>
    <w:p w14:paraId="7ACB7A6B" w14:textId="77777777" w:rsidR="007E6A1A" w:rsidRPr="007E6A1A" w:rsidRDefault="007E6A1A" w:rsidP="007E6A1A">
      <w:pPr>
        <w:spacing w:after="150"/>
        <w:rPr>
          <w:rFonts w:ascii="Arial" w:hAnsi="Arial" w:cs="Arial"/>
        </w:rPr>
      </w:pPr>
      <w:r w:rsidRPr="007E6A1A">
        <w:rPr>
          <w:rFonts w:ascii="Arial" w:hAnsi="Arial" w:cs="Arial"/>
          <w:color w:val="000000"/>
        </w:rPr>
        <w:t>ЗЛАТО И СРЕБРО КАО ПОДЛОГЕ ЗА ГРАВИРАЊЕ</w:t>
      </w:r>
    </w:p>
    <w:p w14:paraId="6B2444F8" w14:textId="77777777" w:rsidR="007E6A1A" w:rsidRPr="007E6A1A" w:rsidRDefault="007E6A1A" w:rsidP="007E6A1A">
      <w:pPr>
        <w:spacing w:after="150"/>
        <w:rPr>
          <w:rFonts w:ascii="Arial" w:hAnsi="Arial" w:cs="Arial"/>
        </w:rPr>
      </w:pPr>
      <w:r w:rsidRPr="007E6A1A">
        <w:rPr>
          <w:rFonts w:ascii="Arial" w:hAnsi="Arial" w:cs="Arial"/>
          <w:color w:val="000000"/>
        </w:rPr>
        <w:t>Руде и минерали злата и сребра.</w:t>
      </w:r>
    </w:p>
    <w:p w14:paraId="6976BFB9" w14:textId="77777777" w:rsidR="007E6A1A" w:rsidRPr="007E6A1A" w:rsidRDefault="007E6A1A" w:rsidP="007E6A1A">
      <w:pPr>
        <w:spacing w:after="150"/>
        <w:rPr>
          <w:rFonts w:ascii="Arial" w:hAnsi="Arial" w:cs="Arial"/>
        </w:rPr>
      </w:pPr>
      <w:r w:rsidRPr="007E6A1A">
        <w:rPr>
          <w:rFonts w:ascii="Arial" w:hAnsi="Arial" w:cs="Arial"/>
          <w:color w:val="000000"/>
        </w:rPr>
        <w:t>Физичкохемијске особине злата и сребра.</w:t>
      </w:r>
    </w:p>
    <w:p w14:paraId="0BA61020" w14:textId="77777777" w:rsidR="007E6A1A" w:rsidRPr="007E6A1A" w:rsidRDefault="007E6A1A" w:rsidP="007E6A1A">
      <w:pPr>
        <w:spacing w:after="150"/>
        <w:rPr>
          <w:rFonts w:ascii="Arial" w:hAnsi="Arial" w:cs="Arial"/>
        </w:rPr>
      </w:pPr>
      <w:r w:rsidRPr="007E6A1A">
        <w:rPr>
          <w:rFonts w:ascii="Arial" w:hAnsi="Arial" w:cs="Arial"/>
          <w:color w:val="000000"/>
        </w:rPr>
        <w:t>Механичке особине.</w:t>
      </w:r>
    </w:p>
    <w:p w14:paraId="7CC54F06" w14:textId="77777777" w:rsidR="007E6A1A" w:rsidRPr="007E6A1A" w:rsidRDefault="007E6A1A" w:rsidP="007E6A1A">
      <w:pPr>
        <w:spacing w:after="150"/>
        <w:rPr>
          <w:rFonts w:ascii="Arial" w:hAnsi="Arial" w:cs="Arial"/>
        </w:rPr>
      </w:pPr>
      <w:r w:rsidRPr="007E6A1A">
        <w:rPr>
          <w:rFonts w:ascii="Arial" w:hAnsi="Arial" w:cs="Arial"/>
          <w:color w:val="000000"/>
        </w:rPr>
        <w:t>Поступци добијања злата и сребра.</w:t>
      </w:r>
    </w:p>
    <w:p w14:paraId="38758A3F" w14:textId="77777777" w:rsidR="007E6A1A" w:rsidRPr="007E6A1A" w:rsidRDefault="007E6A1A" w:rsidP="007E6A1A">
      <w:pPr>
        <w:spacing w:after="150"/>
        <w:rPr>
          <w:rFonts w:ascii="Arial" w:hAnsi="Arial" w:cs="Arial"/>
        </w:rPr>
      </w:pPr>
      <w:r w:rsidRPr="007E6A1A">
        <w:rPr>
          <w:rFonts w:ascii="Arial" w:hAnsi="Arial" w:cs="Arial"/>
          <w:color w:val="000000"/>
        </w:rPr>
        <w:t>Амалгамација, цијанизација и гравитацијска концентрација.</w:t>
      </w:r>
    </w:p>
    <w:p w14:paraId="1045707A" w14:textId="77777777" w:rsidR="007E6A1A" w:rsidRPr="007E6A1A" w:rsidRDefault="007E6A1A" w:rsidP="007E6A1A">
      <w:pPr>
        <w:spacing w:after="150"/>
        <w:rPr>
          <w:rFonts w:ascii="Arial" w:hAnsi="Arial" w:cs="Arial"/>
        </w:rPr>
      </w:pPr>
      <w:r w:rsidRPr="007E6A1A">
        <w:rPr>
          <w:rFonts w:ascii="Arial" w:hAnsi="Arial" w:cs="Arial"/>
          <w:color w:val="000000"/>
        </w:rPr>
        <w:t>Легирања злата и сребра.</w:t>
      </w:r>
    </w:p>
    <w:p w14:paraId="52F8A6C6" w14:textId="77777777" w:rsidR="007E6A1A" w:rsidRPr="007E6A1A" w:rsidRDefault="007E6A1A" w:rsidP="007E6A1A">
      <w:pPr>
        <w:spacing w:after="150"/>
        <w:rPr>
          <w:rFonts w:ascii="Arial" w:hAnsi="Arial" w:cs="Arial"/>
        </w:rPr>
      </w:pPr>
      <w:r w:rsidRPr="007E6A1A">
        <w:rPr>
          <w:rFonts w:ascii="Arial" w:hAnsi="Arial" w:cs="Arial"/>
          <w:color w:val="000000"/>
        </w:rPr>
        <w:t xml:space="preserve">БАКАР И ЊЕГОВЕ ЛЕГУРЕ – МЕСИНГ И БРОНЗА </w:t>
      </w:r>
    </w:p>
    <w:p w14:paraId="2822EB73" w14:textId="77777777" w:rsidR="007E6A1A" w:rsidRPr="007E6A1A" w:rsidRDefault="007E6A1A" w:rsidP="007E6A1A">
      <w:pPr>
        <w:spacing w:after="150"/>
        <w:rPr>
          <w:rFonts w:ascii="Arial" w:hAnsi="Arial" w:cs="Arial"/>
        </w:rPr>
      </w:pPr>
      <w:r w:rsidRPr="007E6A1A">
        <w:rPr>
          <w:rFonts w:ascii="Arial" w:hAnsi="Arial" w:cs="Arial"/>
          <w:color w:val="000000"/>
        </w:rPr>
        <w:t>Физичкохемијске особине бакра.</w:t>
      </w:r>
    </w:p>
    <w:p w14:paraId="5EAF555F" w14:textId="77777777" w:rsidR="007E6A1A" w:rsidRPr="007E6A1A" w:rsidRDefault="007E6A1A" w:rsidP="007E6A1A">
      <w:pPr>
        <w:spacing w:after="150"/>
        <w:rPr>
          <w:rFonts w:ascii="Arial" w:hAnsi="Arial" w:cs="Arial"/>
        </w:rPr>
      </w:pPr>
      <w:r w:rsidRPr="007E6A1A">
        <w:rPr>
          <w:rFonts w:ascii="Arial" w:hAnsi="Arial" w:cs="Arial"/>
          <w:color w:val="000000"/>
        </w:rPr>
        <w:t>Особине месинга и бронзе.</w:t>
      </w:r>
    </w:p>
    <w:p w14:paraId="076AF901" w14:textId="77777777" w:rsidR="007E6A1A" w:rsidRPr="007E6A1A" w:rsidRDefault="007E6A1A" w:rsidP="007E6A1A">
      <w:pPr>
        <w:spacing w:after="150"/>
        <w:rPr>
          <w:rFonts w:ascii="Arial" w:hAnsi="Arial" w:cs="Arial"/>
        </w:rPr>
      </w:pPr>
      <w:r w:rsidRPr="007E6A1A">
        <w:rPr>
          <w:rFonts w:ascii="Arial" w:hAnsi="Arial" w:cs="Arial"/>
          <w:color w:val="000000"/>
        </w:rPr>
        <w:t>Врсте месинга и бронзе у зависности од хемијског састава.</w:t>
      </w:r>
    </w:p>
    <w:p w14:paraId="2DDF4686" w14:textId="77777777" w:rsidR="007E6A1A" w:rsidRPr="007E6A1A" w:rsidRDefault="007E6A1A" w:rsidP="007E6A1A">
      <w:pPr>
        <w:spacing w:after="150"/>
        <w:rPr>
          <w:rFonts w:ascii="Arial" w:hAnsi="Arial" w:cs="Arial"/>
        </w:rPr>
      </w:pPr>
      <w:r w:rsidRPr="007E6A1A">
        <w:rPr>
          <w:rFonts w:ascii="Arial" w:hAnsi="Arial" w:cs="Arial"/>
          <w:color w:val="000000"/>
        </w:rPr>
        <w:t>Утицај легирајућих елемената на механичке особине месинга и бронзе.</w:t>
      </w:r>
    </w:p>
    <w:p w14:paraId="69A14E21" w14:textId="77777777" w:rsidR="007E6A1A" w:rsidRPr="007E6A1A" w:rsidRDefault="007E6A1A" w:rsidP="007E6A1A">
      <w:pPr>
        <w:spacing w:after="150"/>
        <w:rPr>
          <w:rFonts w:ascii="Arial" w:hAnsi="Arial" w:cs="Arial"/>
        </w:rPr>
      </w:pPr>
      <w:r w:rsidRPr="007E6A1A">
        <w:rPr>
          <w:rFonts w:ascii="Arial" w:hAnsi="Arial" w:cs="Arial"/>
          <w:color w:val="000000"/>
        </w:rPr>
        <w:t>Атмосферски утицај на постојаност и изглед месинга и бронзе.</w:t>
      </w:r>
    </w:p>
    <w:p w14:paraId="6C3F44D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523FF74B" w14:textId="77777777" w:rsidR="007E6A1A" w:rsidRPr="007E6A1A" w:rsidRDefault="007E6A1A" w:rsidP="007E6A1A">
      <w:pPr>
        <w:spacing w:after="150"/>
        <w:rPr>
          <w:rFonts w:ascii="Arial" w:hAnsi="Arial" w:cs="Arial"/>
        </w:rPr>
      </w:pPr>
      <w:r w:rsidRPr="007E6A1A">
        <w:rPr>
          <w:rFonts w:ascii="Arial" w:hAnsi="Arial" w:cs="Arial"/>
          <w:color w:val="000000"/>
        </w:rPr>
        <w:t>ГРАФИКА</w:t>
      </w:r>
    </w:p>
    <w:p w14:paraId="7AFECB57" w14:textId="77777777" w:rsidR="007E6A1A" w:rsidRPr="007E6A1A" w:rsidRDefault="007E6A1A" w:rsidP="007E6A1A">
      <w:pPr>
        <w:spacing w:after="150"/>
        <w:rPr>
          <w:rFonts w:ascii="Arial" w:hAnsi="Arial" w:cs="Arial"/>
        </w:rPr>
      </w:pPr>
      <w:r w:rsidRPr="007E6A1A">
        <w:rPr>
          <w:rFonts w:ascii="Arial" w:hAnsi="Arial" w:cs="Arial"/>
          <w:color w:val="000000"/>
        </w:rPr>
        <w:t>Подела графичких техника.</w:t>
      </w:r>
    </w:p>
    <w:p w14:paraId="1BCBB34E" w14:textId="77777777" w:rsidR="007E6A1A" w:rsidRPr="007E6A1A" w:rsidRDefault="007E6A1A" w:rsidP="007E6A1A">
      <w:pPr>
        <w:spacing w:after="150"/>
        <w:rPr>
          <w:rFonts w:ascii="Arial" w:hAnsi="Arial" w:cs="Arial"/>
        </w:rPr>
      </w:pPr>
      <w:r w:rsidRPr="007E6A1A">
        <w:rPr>
          <w:rFonts w:ascii="Arial" w:hAnsi="Arial" w:cs="Arial"/>
          <w:color w:val="000000"/>
        </w:rPr>
        <w:t>Штампарска форма.</w:t>
      </w:r>
    </w:p>
    <w:p w14:paraId="70AA83FC" w14:textId="77777777" w:rsidR="007E6A1A" w:rsidRPr="007E6A1A" w:rsidRDefault="007E6A1A" w:rsidP="007E6A1A">
      <w:pPr>
        <w:spacing w:after="150"/>
        <w:rPr>
          <w:rFonts w:ascii="Arial" w:hAnsi="Arial" w:cs="Arial"/>
        </w:rPr>
      </w:pPr>
      <w:r w:rsidRPr="007E6A1A">
        <w:rPr>
          <w:rFonts w:ascii="Arial" w:hAnsi="Arial" w:cs="Arial"/>
          <w:color w:val="000000"/>
        </w:rPr>
        <w:t>Механичке методе за израду штампарске форме.</w:t>
      </w:r>
    </w:p>
    <w:p w14:paraId="589653C8" w14:textId="77777777" w:rsidR="007E6A1A" w:rsidRPr="007E6A1A" w:rsidRDefault="007E6A1A" w:rsidP="007E6A1A">
      <w:pPr>
        <w:spacing w:after="150"/>
        <w:rPr>
          <w:rFonts w:ascii="Arial" w:hAnsi="Arial" w:cs="Arial"/>
        </w:rPr>
      </w:pPr>
      <w:r w:rsidRPr="007E6A1A">
        <w:rPr>
          <w:rFonts w:ascii="Arial" w:hAnsi="Arial" w:cs="Arial"/>
          <w:color w:val="000000"/>
        </w:rPr>
        <w:t>Хемијске методе за израду штампарске форме.</w:t>
      </w:r>
    </w:p>
    <w:p w14:paraId="1A18F59A" w14:textId="77777777" w:rsidR="007E6A1A" w:rsidRPr="007E6A1A" w:rsidRDefault="007E6A1A" w:rsidP="007E6A1A">
      <w:pPr>
        <w:spacing w:after="150"/>
        <w:rPr>
          <w:rFonts w:ascii="Arial" w:hAnsi="Arial" w:cs="Arial"/>
        </w:rPr>
      </w:pPr>
      <w:r w:rsidRPr="007E6A1A">
        <w:rPr>
          <w:rFonts w:ascii="Arial" w:hAnsi="Arial" w:cs="Arial"/>
          <w:color w:val="000000"/>
        </w:rPr>
        <w:t>ЛИНОРЕЗ</w:t>
      </w:r>
    </w:p>
    <w:p w14:paraId="4A92D588" w14:textId="77777777" w:rsidR="007E6A1A" w:rsidRPr="007E6A1A" w:rsidRDefault="007E6A1A" w:rsidP="007E6A1A">
      <w:pPr>
        <w:spacing w:after="150"/>
        <w:rPr>
          <w:rFonts w:ascii="Arial" w:hAnsi="Arial" w:cs="Arial"/>
        </w:rPr>
      </w:pPr>
      <w:r w:rsidRPr="007E6A1A">
        <w:rPr>
          <w:rFonts w:ascii="Arial" w:hAnsi="Arial" w:cs="Arial"/>
          <w:color w:val="000000"/>
        </w:rPr>
        <w:t>Линолеум – састав и особине.</w:t>
      </w:r>
    </w:p>
    <w:p w14:paraId="7E16B245" w14:textId="77777777" w:rsidR="007E6A1A" w:rsidRPr="007E6A1A" w:rsidRDefault="007E6A1A" w:rsidP="007E6A1A">
      <w:pPr>
        <w:spacing w:after="150"/>
        <w:rPr>
          <w:rFonts w:ascii="Arial" w:hAnsi="Arial" w:cs="Arial"/>
        </w:rPr>
      </w:pPr>
      <w:r w:rsidRPr="007E6A1A">
        <w:rPr>
          <w:rFonts w:ascii="Arial" w:hAnsi="Arial" w:cs="Arial"/>
          <w:color w:val="000000"/>
        </w:rPr>
        <w:t>Угласта и олучаста длета и игле за гравирање у линолеуму.</w:t>
      </w:r>
    </w:p>
    <w:p w14:paraId="47C20889" w14:textId="77777777" w:rsidR="007E6A1A" w:rsidRPr="007E6A1A" w:rsidRDefault="007E6A1A" w:rsidP="007E6A1A">
      <w:pPr>
        <w:spacing w:after="150"/>
        <w:rPr>
          <w:rFonts w:ascii="Arial" w:hAnsi="Arial" w:cs="Arial"/>
        </w:rPr>
      </w:pPr>
      <w:r w:rsidRPr="007E6A1A">
        <w:rPr>
          <w:rFonts w:ascii="Arial" w:hAnsi="Arial" w:cs="Arial"/>
          <w:color w:val="000000"/>
        </w:rPr>
        <w:t>Линорез црних линија.</w:t>
      </w:r>
    </w:p>
    <w:p w14:paraId="79CE5931" w14:textId="77777777" w:rsidR="007E6A1A" w:rsidRPr="007E6A1A" w:rsidRDefault="007E6A1A" w:rsidP="007E6A1A">
      <w:pPr>
        <w:spacing w:after="150"/>
        <w:rPr>
          <w:rFonts w:ascii="Arial" w:hAnsi="Arial" w:cs="Arial"/>
        </w:rPr>
      </w:pPr>
      <w:r w:rsidRPr="007E6A1A">
        <w:rPr>
          <w:rFonts w:ascii="Arial" w:hAnsi="Arial" w:cs="Arial"/>
          <w:color w:val="000000"/>
        </w:rPr>
        <w:t>Линорез белих линија.</w:t>
      </w:r>
    </w:p>
    <w:p w14:paraId="7C409C71" w14:textId="77777777" w:rsidR="007E6A1A" w:rsidRPr="007E6A1A" w:rsidRDefault="007E6A1A" w:rsidP="007E6A1A">
      <w:pPr>
        <w:spacing w:after="150"/>
        <w:rPr>
          <w:rFonts w:ascii="Arial" w:hAnsi="Arial" w:cs="Arial"/>
        </w:rPr>
      </w:pPr>
      <w:r w:rsidRPr="007E6A1A">
        <w:rPr>
          <w:rFonts w:ascii="Arial" w:hAnsi="Arial" w:cs="Arial"/>
          <w:color w:val="000000"/>
        </w:rPr>
        <w:t>Линогравура – могућност комбиновања удубљених и испупчених површина различите текстуре.</w:t>
      </w:r>
    </w:p>
    <w:p w14:paraId="55BE8DC4" w14:textId="77777777" w:rsidR="007E6A1A" w:rsidRPr="007E6A1A" w:rsidRDefault="007E6A1A" w:rsidP="007E6A1A">
      <w:pPr>
        <w:spacing w:after="150"/>
        <w:rPr>
          <w:rFonts w:ascii="Arial" w:hAnsi="Arial" w:cs="Arial"/>
        </w:rPr>
      </w:pPr>
      <w:r w:rsidRPr="007E6A1A">
        <w:rPr>
          <w:rFonts w:ascii="Arial" w:hAnsi="Arial" w:cs="Arial"/>
          <w:color w:val="000000"/>
        </w:rPr>
        <w:t>ДРВОРЕЗ</w:t>
      </w:r>
    </w:p>
    <w:p w14:paraId="0A5175A4" w14:textId="77777777" w:rsidR="007E6A1A" w:rsidRPr="007E6A1A" w:rsidRDefault="007E6A1A" w:rsidP="007E6A1A">
      <w:pPr>
        <w:spacing w:after="150"/>
        <w:rPr>
          <w:rFonts w:ascii="Arial" w:hAnsi="Arial" w:cs="Arial"/>
        </w:rPr>
      </w:pPr>
      <w:r w:rsidRPr="007E6A1A">
        <w:rPr>
          <w:rFonts w:ascii="Arial" w:hAnsi="Arial" w:cs="Arial"/>
          <w:color w:val="000000"/>
        </w:rPr>
        <w:t>Особине и структура дрвета.</w:t>
      </w:r>
    </w:p>
    <w:p w14:paraId="721ADB75" w14:textId="77777777" w:rsidR="007E6A1A" w:rsidRPr="007E6A1A" w:rsidRDefault="007E6A1A" w:rsidP="007E6A1A">
      <w:pPr>
        <w:spacing w:after="150"/>
        <w:rPr>
          <w:rFonts w:ascii="Arial" w:hAnsi="Arial" w:cs="Arial"/>
        </w:rPr>
      </w:pPr>
      <w:r w:rsidRPr="007E6A1A">
        <w:rPr>
          <w:rFonts w:ascii="Arial" w:hAnsi="Arial" w:cs="Arial"/>
          <w:color w:val="000000"/>
        </w:rPr>
        <w:t>Попречни и уздужни пресек дрвета.</w:t>
      </w:r>
    </w:p>
    <w:p w14:paraId="0B621144" w14:textId="77777777" w:rsidR="007E6A1A" w:rsidRPr="007E6A1A" w:rsidRDefault="007E6A1A" w:rsidP="007E6A1A">
      <w:pPr>
        <w:spacing w:after="150"/>
        <w:rPr>
          <w:rFonts w:ascii="Arial" w:hAnsi="Arial" w:cs="Arial"/>
        </w:rPr>
      </w:pPr>
      <w:r w:rsidRPr="007E6A1A">
        <w:rPr>
          <w:rFonts w:ascii="Arial" w:hAnsi="Arial" w:cs="Arial"/>
          <w:color w:val="000000"/>
        </w:rPr>
        <w:t>Дрворез у боји.</w:t>
      </w:r>
    </w:p>
    <w:p w14:paraId="4C3D179F" w14:textId="77777777" w:rsidR="007E6A1A" w:rsidRPr="007E6A1A" w:rsidRDefault="007E6A1A" w:rsidP="007E6A1A">
      <w:pPr>
        <w:spacing w:after="150"/>
        <w:rPr>
          <w:rFonts w:ascii="Arial" w:hAnsi="Arial" w:cs="Arial"/>
        </w:rPr>
      </w:pPr>
      <w:r w:rsidRPr="007E6A1A">
        <w:rPr>
          <w:rFonts w:ascii="Arial" w:hAnsi="Arial" w:cs="Arial"/>
          <w:color w:val="000000"/>
        </w:rPr>
        <w:t>Дрворез белих линија.</w:t>
      </w:r>
    </w:p>
    <w:p w14:paraId="5EC01842" w14:textId="77777777" w:rsidR="007E6A1A" w:rsidRPr="007E6A1A" w:rsidRDefault="007E6A1A" w:rsidP="007E6A1A">
      <w:pPr>
        <w:spacing w:after="150"/>
        <w:rPr>
          <w:rFonts w:ascii="Arial" w:hAnsi="Arial" w:cs="Arial"/>
        </w:rPr>
      </w:pPr>
      <w:r w:rsidRPr="007E6A1A">
        <w:rPr>
          <w:rFonts w:ascii="Arial" w:hAnsi="Arial" w:cs="Arial"/>
          <w:color w:val="000000"/>
        </w:rPr>
        <w:t>Јапански дрворез.</w:t>
      </w:r>
    </w:p>
    <w:p w14:paraId="0A6F929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755772EF" w14:textId="77777777" w:rsidR="007E6A1A" w:rsidRPr="007E6A1A" w:rsidRDefault="007E6A1A" w:rsidP="007E6A1A">
      <w:pPr>
        <w:spacing w:after="150"/>
        <w:rPr>
          <w:rFonts w:ascii="Arial" w:hAnsi="Arial" w:cs="Arial"/>
        </w:rPr>
      </w:pPr>
      <w:r w:rsidRPr="007E6A1A">
        <w:rPr>
          <w:rFonts w:ascii="Arial" w:hAnsi="Arial" w:cs="Arial"/>
          <w:color w:val="000000"/>
        </w:rPr>
        <w:t>ГРАВИРАЊЕ СЛОВА НА РАВНОЈ ПОВРШИНИ</w:t>
      </w:r>
    </w:p>
    <w:p w14:paraId="36E130FD" w14:textId="77777777" w:rsidR="007E6A1A" w:rsidRPr="007E6A1A" w:rsidRDefault="007E6A1A" w:rsidP="007E6A1A">
      <w:pPr>
        <w:spacing w:after="150"/>
        <w:rPr>
          <w:rFonts w:ascii="Arial" w:hAnsi="Arial" w:cs="Arial"/>
        </w:rPr>
      </w:pPr>
      <w:r w:rsidRPr="007E6A1A">
        <w:rPr>
          <w:rFonts w:ascii="Arial" w:hAnsi="Arial" w:cs="Arial"/>
          <w:color w:val="000000"/>
        </w:rPr>
        <w:t>Граверска кугла и различити углови потеза.</w:t>
      </w:r>
    </w:p>
    <w:p w14:paraId="78211E9E" w14:textId="77777777" w:rsidR="007E6A1A" w:rsidRPr="007E6A1A" w:rsidRDefault="007E6A1A" w:rsidP="007E6A1A">
      <w:pPr>
        <w:spacing w:after="150"/>
        <w:rPr>
          <w:rFonts w:ascii="Arial" w:hAnsi="Arial" w:cs="Arial"/>
        </w:rPr>
      </w:pPr>
      <w:r w:rsidRPr="007E6A1A">
        <w:rPr>
          <w:rFonts w:ascii="Arial" w:hAnsi="Arial" w:cs="Arial"/>
          <w:color w:val="000000"/>
        </w:rPr>
        <w:t>Oштрење граверских алата.</w:t>
      </w:r>
    </w:p>
    <w:p w14:paraId="29A082E5" w14:textId="77777777" w:rsidR="007E6A1A" w:rsidRPr="007E6A1A" w:rsidRDefault="007E6A1A" w:rsidP="007E6A1A">
      <w:pPr>
        <w:spacing w:after="150"/>
        <w:rPr>
          <w:rFonts w:ascii="Arial" w:hAnsi="Arial" w:cs="Arial"/>
        </w:rPr>
      </w:pPr>
      <w:r w:rsidRPr="007E6A1A">
        <w:rPr>
          <w:rFonts w:ascii="Arial" w:hAnsi="Arial" w:cs="Arial"/>
          <w:color w:val="000000"/>
        </w:rPr>
        <w:t>Ручно и машинско гравирање.</w:t>
      </w:r>
    </w:p>
    <w:p w14:paraId="0DCA4976" w14:textId="77777777" w:rsidR="007E6A1A" w:rsidRPr="007E6A1A" w:rsidRDefault="007E6A1A" w:rsidP="007E6A1A">
      <w:pPr>
        <w:spacing w:after="150"/>
        <w:rPr>
          <w:rFonts w:ascii="Arial" w:hAnsi="Arial" w:cs="Arial"/>
        </w:rPr>
      </w:pPr>
      <w:r w:rsidRPr="007E6A1A">
        <w:rPr>
          <w:rFonts w:ascii="Arial" w:hAnsi="Arial" w:cs="Arial"/>
          <w:color w:val="000000"/>
        </w:rPr>
        <w:t>ХЕМИЈСКЕ МЕТОДЕ ЗА ИЗРАДУ ШТАМПАРСКЕ</w:t>
      </w:r>
      <w:r w:rsidRPr="007E6A1A">
        <w:rPr>
          <w:rFonts w:ascii="Arial" w:hAnsi="Arial" w:cs="Arial"/>
        </w:rPr>
        <w:br/>
      </w:r>
      <w:r w:rsidRPr="007E6A1A">
        <w:rPr>
          <w:rFonts w:ascii="Arial" w:hAnsi="Arial" w:cs="Arial"/>
          <w:color w:val="000000"/>
        </w:rPr>
        <w:t>ФОРМЕ</w:t>
      </w:r>
    </w:p>
    <w:p w14:paraId="2470E52C" w14:textId="77777777" w:rsidR="007E6A1A" w:rsidRPr="007E6A1A" w:rsidRDefault="007E6A1A" w:rsidP="007E6A1A">
      <w:pPr>
        <w:spacing w:after="150"/>
        <w:rPr>
          <w:rFonts w:ascii="Arial" w:hAnsi="Arial" w:cs="Arial"/>
        </w:rPr>
      </w:pPr>
      <w:r w:rsidRPr="007E6A1A">
        <w:rPr>
          <w:rFonts w:ascii="Arial" w:hAnsi="Arial" w:cs="Arial"/>
          <w:color w:val="000000"/>
        </w:rPr>
        <w:t>Историјат бакрописа.</w:t>
      </w:r>
    </w:p>
    <w:p w14:paraId="1A149065"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бакрописа.</w:t>
      </w:r>
    </w:p>
    <w:p w14:paraId="21F42A24" w14:textId="77777777" w:rsidR="007E6A1A" w:rsidRPr="007E6A1A" w:rsidRDefault="007E6A1A" w:rsidP="007E6A1A">
      <w:pPr>
        <w:spacing w:after="150"/>
        <w:rPr>
          <w:rFonts w:ascii="Arial" w:hAnsi="Arial" w:cs="Arial"/>
        </w:rPr>
      </w:pPr>
      <w:r w:rsidRPr="007E6A1A">
        <w:rPr>
          <w:rFonts w:ascii="Arial" w:hAnsi="Arial" w:cs="Arial"/>
          <w:color w:val="000000"/>
        </w:rPr>
        <w:t>Хемикалије и материјали који се користе у техници бакрописа.</w:t>
      </w:r>
    </w:p>
    <w:p w14:paraId="2F016A71" w14:textId="77777777" w:rsidR="007E6A1A" w:rsidRPr="007E6A1A" w:rsidRDefault="007E6A1A" w:rsidP="007E6A1A">
      <w:pPr>
        <w:spacing w:after="150"/>
        <w:rPr>
          <w:rFonts w:ascii="Arial" w:hAnsi="Arial" w:cs="Arial"/>
        </w:rPr>
      </w:pPr>
      <w:r w:rsidRPr="007E6A1A">
        <w:rPr>
          <w:rFonts w:ascii="Arial" w:hAnsi="Arial" w:cs="Arial"/>
          <w:color w:val="000000"/>
        </w:rPr>
        <w:t>Азотна киселина – концентрације, температура, дужина ецовања, дубина ецовања.</w:t>
      </w:r>
    </w:p>
    <w:p w14:paraId="645D2FD7" w14:textId="77777777" w:rsidR="007E6A1A" w:rsidRPr="007E6A1A" w:rsidRDefault="007E6A1A" w:rsidP="007E6A1A">
      <w:pPr>
        <w:spacing w:after="150"/>
        <w:rPr>
          <w:rFonts w:ascii="Arial" w:hAnsi="Arial" w:cs="Arial"/>
        </w:rPr>
      </w:pPr>
      <w:r w:rsidRPr="007E6A1A">
        <w:rPr>
          <w:rFonts w:ascii="Arial" w:hAnsi="Arial" w:cs="Arial"/>
          <w:color w:val="000000"/>
        </w:rPr>
        <w:t>Техника комбиновања бакрописа и бакрореза.</w:t>
      </w:r>
    </w:p>
    <w:p w14:paraId="66012D2F" w14:textId="77777777" w:rsidR="007E6A1A" w:rsidRPr="007E6A1A" w:rsidRDefault="007E6A1A" w:rsidP="007E6A1A">
      <w:pPr>
        <w:spacing w:after="150"/>
        <w:rPr>
          <w:rFonts w:ascii="Arial" w:hAnsi="Arial" w:cs="Arial"/>
        </w:rPr>
      </w:pPr>
      <w:r w:rsidRPr="007E6A1A">
        <w:rPr>
          <w:rFonts w:ascii="Arial" w:hAnsi="Arial" w:cs="Arial"/>
          <w:color w:val="000000"/>
        </w:rPr>
        <w:t>ТОНСКЕ ВРЕДНОСТИ И РАЗЛИЧИТЕ ТЕКСТУРЕ</w:t>
      </w:r>
      <w:r w:rsidRPr="007E6A1A">
        <w:rPr>
          <w:rFonts w:ascii="Arial" w:hAnsi="Arial" w:cs="Arial"/>
        </w:rPr>
        <w:br/>
      </w:r>
      <w:r w:rsidRPr="007E6A1A">
        <w:rPr>
          <w:rFonts w:ascii="Arial" w:hAnsi="Arial" w:cs="Arial"/>
          <w:color w:val="000000"/>
        </w:rPr>
        <w:t>ШТАМПАРСКЕ ФОРМЕ</w:t>
      </w:r>
    </w:p>
    <w:p w14:paraId="562F5B5C" w14:textId="77777777" w:rsidR="007E6A1A" w:rsidRPr="007E6A1A" w:rsidRDefault="007E6A1A" w:rsidP="007E6A1A">
      <w:pPr>
        <w:spacing w:after="150"/>
        <w:rPr>
          <w:rFonts w:ascii="Arial" w:hAnsi="Arial" w:cs="Arial"/>
        </w:rPr>
      </w:pPr>
      <w:r w:rsidRPr="007E6A1A">
        <w:rPr>
          <w:rFonts w:ascii="Arial" w:hAnsi="Arial" w:cs="Arial"/>
          <w:color w:val="000000"/>
        </w:rPr>
        <w:t>Акватинта.</w:t>
      </w:r>
    </w:p>
    <w:p w14:paraId="71D0B8DA" w14:textId="77777777" w:rsidR="007E6A1A" w:rsidRPr="007E6A1A" w:rsidRDefault="007E6A1A" w:rsidP="007E6A1A">
      <w:pPr>
        <w:spacing w:after="150"/>
        <w:rPr>
          <w:rFonts w:ascii="Arial" w:hAnsi="Arial" w:cs="Arial"/>
        </w:rPr>
      </w:pPr>
      <w:r w:rsidRPr="007E6A1A">
        <w:rPr>
          <w:rFonts w:ascii="Arial" w:hAnsi="Arial" w:cs="Arial"/>
          <w:color w:val="000000"/>
        </w:rPr>
        <w:t>Грундови – колофонијум, асфалтни лак.</w:t>
      </w:r>
    </w:p>
    <w:p w14:paraId="6F507AA1" w14:textId="77777777" w:rsidR="007E6A1A" w:rsidRPr="007E6A1A" w:rsidRDefault="007E6A1A" w:rsidP="007E6A1A">
      <w:pPr>
        <w:spacing w:after="150"/>
        <w:rPr>
          <w:rFonts w:ascii="Arial" w:hAnsi="Arial" w:cs="Arial"/>
        </w:rPr>
      </w:pPr>
      <w:r w:rsidRPr="007E6A1A">
        <w:rPr>
          <w:rFonts w:ascii="Arial" w:hAnsi="Arial" w:cs="Arial"/>
          <w:color w:val="000000"/>
        </w:rPr>
        <w:t>Комбиноване методе дубоке штампе.</w:t>
      </w:r>
    </w:p>
    <w:p w14:paraId="7D7D6101" w14:textId="77777777" w:rsidR="007E6A1A" w:rsidRPr="007E6A1A" w:rsidRDefault="007E6A1A" w:rsidP="007E6A1A">
      <w:pPr>
        <w:spacing w:after="150"/>
        <w:rPr>
          <w:rFonts w:ascii="Arial" w:hAnsi="Arial" w:cs="Arial"/>
        </w:rPr>
      </w:pPr>
      <w:r w:rsidRPr="007E6A1A">
        <w:rPr>
          <w:rFonts w:ascii="Arial" w:hAnsi="Arial" w:cs="Arial"/>
          <w:color w:val="000000"/>
        </w:rPr>
        <w:t>Нијело техника набојавања и печења изгравиране плоче.</w:t>
      </w:r>
    </w:p>
    <w:p w14:paraId="4DFF609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59288898" w14:textId="77777777" w:rsidR="007E6A1A" w:rsidRPr="007E6A1A" w:rsidRDefault="007E6A1A" w:rsidP="007E6A1A">
      <w:pPr>
        <w:spacing w:after="150"/>
        <w:rPr>
          <w:rFonts w:ascii="Arial" w:hAnsi="Arial" w:cs="Arial"/>
        </w:rPr>
      </w:pPr>
      <w:r w:rsidRPr="007E6A1A">
        <w:rPr>
          <w:rFonts w:ascii="Arial" w:hAnsi="Arial" w:cs="Arial"/>
          <w:color w:val="000000"/>
        </w:rPr>
        <w:t>ЖАНР ИЛУСТРАЦИЈА И ОРНАМЕНТИ КАО АСОРТИМАН ПОНУДЕ ГРАВЕРСКИХ УСЛУГА</w:t>
      </w:r>
    </w:p>
    <w:p w14:paraId="030D1AF8" w14:textId="77777777" w:rsidR="007E6A1A" w:rsidRPr="007E6A1A" w:rsidRDefault="007E6A1A" w:rsidP="007E6A1A">
      <w:pPr>
        <w:spacing w:after="150"/>
        <w:rPr>
          <w:rFonts w:ascii="Arial" w:hAnsi="Arial" w:cs="Arial"/>
        </w:rPr>
      </w:pPr>
      <w:r w:rsidRPr="007E6A1A">
        <w:rPr>
          <w:rFonts w:ascii="Arial" w:hAnsi="Arial" w:cs="Arial"/>
          <w:color w:val="000000"/>
        </w:rPr>
        <w:t>Примери из историје граверског заната – лов, риболов, спортови итд.</w:t>
      </w:r>
    </w:p>
    <w:p w14:paraId="28D05737" w14:textId="77777777" w:rsidR="007E6A1A" w:rsidRPr="007E6A1A" w:rsidRDefault="007E6A1A" w:rsidP="007E6A1A">
      <w:pPr>
        <w:spacing w:after="150"/>
        <w:rPr>
          <w:rFonts w:ascii="Arial" w:hAnsi="Arial" w:cs="Arial"/>
        </w:rPr>
      </w:pPr>
      <w:r w:rsidRPr="007E6A1A">
        <w:rPr>
          <w:rFonts w:ascii="Arial" w:hAnsi="Arial" w:cs="Arial"/>
          <w:color w:val="000000"/>
        </w:rPr>
        <w:t>Машинско гравирање према постојећим матрицама.</w:t>
      </w:r>
    </w:p>
    <w:p w14:paraId="5BAE9885"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Тродимензионално машинско гравирање.</w:t>
      </w:r>
    </w:p>
    <w:p w14:paraId="541E185B" w14:textId="77777777" w:rsidR="007E6A1A" w:rsidRPr="007E6A1A" w:rsidRDefault="007E6A1A" w:rsidP="007E6A1A">
      <w:pPr>
        <w:spacing w:after="150"/>
        <w:rPr>
          <w:rFonts w:ascii="Arial" w:hAnsi="Arial" w:cs="Arial"/>
        </w:rPr>
      </w:pPr>
      <w:r w:rsidRPr="007E6A1A">
        <w:rPr>
          <w:rFonts w:ascii="Arial" w:hAnsi="Arial" w:cs="Arial"/>
          <w:color w:val="000000"/>
        </w:rPr>
        <w:t>ПРЕДЛОШЦИ У ГРАВИРАЊУ</w:t>
      </w:r>
    </w:p>
    <w:p w14:paraId="2199466F" w14:textId="77777777" w:rsidR="007E6A1A" w:rsidRPr="007E6A1A" w:rsidRDefault="007E6A1A" w:rsidP="007E6A1A">
      <w:pPr>
        <w:spacing w:after="150"/>
        <w:rPr>
          <w:rFonts w:ascii="Arial" w:hAnsi="Arial" w:cs="Arial"/>
        </w:rPr>
      </w:pPr>
      <w:r w:rsidRPr="007E6A1A">
        <w:rPr>
          <w:rFonts w:ascii="Arial" w:hAnsi="Arial" w:cs="Arial"/>
          <w:color w:val="000000"/>
        </w:rPr>
        <w:t>Предлошци за плакете и медаље.</w:t>
      </w:r>
    </w:p>
    <w:p w14:paraId="102FCEF8" w14:textId="77777777" w:rsidR="007E6A1A" w:rsidRPr="007E6A1A" w:rsidRDefault="007E6A1A" w:rsidP="007E6A1A">
      <w:pPr>
        <w:spacing w:after="150"/>
        <w:rPr>
          <w:rFonts w:ascii="Arial" w:hAnsi="Arial" w:cs="Arial"/>
        </w:rPr>
      </w:pPr>
      <w:r w:rsidRPr="007E6A1A">
        <w:rPr>
          <w:rFonts w:ascii="Arial" w:hAnsi="Arial" w:cs="Arial"/>
          <w:color w:val="000000"/>
        </w:rPr>
        <w:t>Ливење алата за производњу употребних предмета у техници пресовања (метална дугмад и значке).</w:t>
      </w:r>
    </w:p>
    <w:p w14:paraId="1523ADE1" w14:textId="77777777" w:rsidR="007E6A1A" w:rsidRPr="007E6A1A" w:rsidRDefault="007E6A1A" w:rsidP="007E6A1A">
      <w:pPr>
        <w:spacing w:after="150"/>
        <w:rPr>
          <w:rFonts w:ascii="Arial" w:hAnsi="Arial" w:cs="Arial"/>
        </w:rPr>
      </w:pPr>
      <w:r w:rsidRPr="007E6A1A">
        <w:rPr>
          <w:rFonts w:ascii="Arial" w:hAnsi="Arial" w:cs="Arial"/>
          <w:color w:val="000000"/>
        </w:rPr>
        <w:t>Рачунарски вођене граверске машине.</w:t>
      </w:r>
    </w:p>
    <w:p w14:paraId="14D2438B"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ТРОДИМЕНЗИОНАЛНО МОДЕЛОВАЊЕ</w:t>
      </w:r>
    </w:p>
    <w:p w14:paraId="6175E4D1"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софтвера за тродимензионално моделовање.</w:t>
      </w:r>
    </w:p>
    <w:p w14:paraId="02D7FE0C" w14:textId="77777777" w:rsidR="007E6A1A" w:rsidRPr="007E6A1A" w:rsidRDefault="007E6A1A" w:rsidP="007E6A1A">
      <w:pPr>
        <w:spacing w:after="150"/>
        <w:rPr>
          <w:rFonts w:ascii="Arial" w:hAnsi="Arial" w:cs="Arial"/>
        </w:rPr>
      </w:pPr>
      <w:r w:rsidRPr="007E6A1A">
        <w:rPr>
          <w:rFonts w:ascii="Arial" w:hAnsi="Arial" w:cs="Arial"/>
          <w:color w:val="000000"/>
        </w:rPr>
        <w:t>Окружење и алати.</w:t>
      </w:r>
    </w:p>
    <w:p w14:paraId="3339B6DA" w14:textId="77777777" w:rsidR="007E6A1A" w:rsidRPr="007E6A1A" w:rsidRDefault="007E6A1A" w:rsidP="007E6A1A">
      <w:pPr>
        <w:spacing w:after="150"/>
        <w:rPr>
          <w:rFonts w:ascii="Arial" w:hAnsi="Arial" w:cs="Arial"/>
        </w:rPr>
      </w:pPr>
      <w:r w:rsidRPr="007E6A1A">
        <w:rPr>
          <w:rFonts w:ascii="Arial" w:hAnsi="Arial" w:cs="Arial"/>
          <w:color w:val="000000"/>
        </w:rPr>
        <w:t>Рад са геометријским телима.</w:t>
      </w:r>
    </w:p>
    <w:p w14:paraId="48288E48" w14:textId="77777777" w:rsidR="007E6A1A" w:rsidRPr="007E6A1A" w:rsidRDefault="007E6A1A" w:rsidP="007E6A1A">
      <w:pPr>
        <w:spacing w:after="150"/>
        <w:rPr>
          <w:rFonts w:ascii="Arial" w:hAnsi="Arial" w:cs="Arial"/>
        </w:rPr>
      </w:pPr>
      <w:r w:rsidRPr="007E6A1A">
        <w:rPr>
          <w:rFonts w:ascii="Arial" w:hAnsi="Arial" w:cs="Arial"/>
          <w:color w:val="000000"/>
        </w:rPr>
        <w:t>Моделовање.</w:t>
      </w:r>
    </w:p>
    <w:p w14:paraId="56E73CC4" w14:textId="77777777" w:rsidR="007E6A1A" w:rsidRPr="007E6A1A" w:rsidRDefault="007E6A1A" w:rsidP="007E6A1A">
      <w:pPr>
        <w:spacing w:after="150"/>
        <w:rPr>
          <w:rFonts w:ascii="Arial" w:hAnsi="Arial" w:cs="Arial"/>
        </w:rPr>
      </w:pPr>
      <w:r w:rsidRPr="007E6A1A">
        <w:rPr>
          <w:rFonts w:ascii="Arial" w:hAnsi="Arial" w:cs="Arial"/>
          <w:color w:val="000000"/>
        </w:rPr>
        <w:t>Рендеровање.</w:t>
      </w:r>
    </w:p>
    <w:p w14:paraId="0013188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7A0A70A"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w:t>
      </w:r>
      <w:r w:rsidRPr="007E6A1A">
        <w:rPr>
          <w:rFonts w:ascii="Arial" w:hAnsi="Arial" w:cs="Arial"/>
        </w:rPr>
        <w:br/>
      </w:r>
      <w:r w:rsidRPr="007E6A1A">
        <w:rPr>
          <w:rFonts w:ascii="Arial" w:hAnsi="Arial" w:cs="Arial"/>
          <w:color w:val="000000"/>
        </w:rPr>
        <w:t>У процесу реализације програмских садржаја из области различитих подлога за гравирање у I, техника високе штампе у II, техникама дубоке штампе у III, и технологије гравирања по предлошку у IV разреду, треба обратити пажњу на обједињавање утилитарних знања са креативним размишљањем које ће омогућити интеракцију између теорије и праксе граверског заната. Такође, треба инсистирати на повезаности са практичним радом.</w:t>
      </w:r>
    </w:p>
    <w:p w14:paraId="69352D15"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 Изразито је значајна улога савремених техничких средстава која омогућавају јасније визуелно представљање тродимензионих фигура и њихових пројекција.</w:t>
      </w:r>
    </w:p>
    <w:p w14:paraId="380F6F3F"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432B9DF3"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ЈУВЕЛИР УМЕТНИЧКИХ ПРЕДМЕТА</w:t>
      </w:r>
    </w:p>
    <w:p w14:paraId="7B5759DA"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11EF395"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својствима и начину прераде и обраде племенитих и бојених метала.</w:t>
      </w:r>
    </w:p>
    <w:p w14:paraId="7B7390D7"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B886FA9"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о својствима племенитих и бојених метала, о јувелирским техникама и технолошким поступцима прераде и обраде метала и о својствима драгог и полудрагог камења;</w:t>
      </w:r>
    </w:p>
    <w:p w14:paraId="5C305B1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46228F9D"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36EC5E37"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24E73834"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563DCA9"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3151AF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0BB8017F" w14:textId="77777777" w:rsidR="007E6A1A" w:rsidRPr="007E6A1A" w:rsidRDefault="007E6A1A" w:rsidP="007E6A1A">
      <w:pPr>
        <w:spacing w:after="150"/>
        <w:rPr>
          <w:rFonts w:ascii="Arial" w:hAnsi="Arial" w:cs="Arial"/>
        </w:rPr>
      </w:pPr>
      <w:r w:rsidRPr="007E6A1A">
        <w:rPr>
          <w:rFonts w:ascii="Arial" w:hAnsi="Arial" w:cs="Arial"/>
          <w:color w:val="000000"/>
        </w:rPr>
        <w:t xml:space="preserve">ОСНОВНИ ПОЈМОВИ, ГРАЂА И ОСОБИНЕ МЕТАЛА </w:t>
      </w:r>
    </w:p>
    <w:p w14:paraId="2D1E2C8B"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металима.</w:t>
      </w:r>
    </w:p>
    <w:p w14:paraId="799FAE4E" w14:textId="77777777" w:rsidR="007E6A1A" w:rsidRPr="007E6A1A" w:rsidRDefault="007E6A1A" w:rsidP="007E6A1A">
      <w:pPr>
        <w:spacing w:after="150"/>
        <w:rPr>
          <w:rFonts w:ascii="Arial" w:hAnsi="Arial" w:cs="Arial"/>
        </w:rPr>
      </w:pPr>
      <w:r w:rsidRPr="007E6A1A">
        <w:rPr>
          <w:rFonts w:ascii="Arial" w:hAnsi="Arial" w:cs="Arial"/>
          <w:color w:val="000000"/>
        </w:rPr>
        <w:t>Кристална грађа метала.</w:t>
      </w:r>
    </w:p>
    <w:p w14:paraId="7DEED00E" w14:textId="77777777" w:rsidR="007E6A1A" w:rsidRPr="007E6A1A" w:rsidRDefault="007E6A1A" w:rsidP="007E6A1A">
      <w:pPr>
        <w:spacing w:after="150"/>
        <w:rPr>
          <w:rFonts w:ascii="Arial" w:hAnsi="Arial" w:cs="Arial"/>
        </w:rPr>
      </w:pPr>
      <w:r w:rsidRPr="007E6A1A">
        <w:rPr>
          <w:rFonts w:ascii="Arial" w:hAnsi="Arial" w:cs="Arial"/>
          <w:color w:val="000000"/>
        </w:rPr>
        <w:t>Физичке и механичке особине метала.</w:t>
      </w:r>
    </w:p>
    <w:p w14:paraId="4DB0B4AD" w14:textId="77777777" w:rsidR="007E6A1A" w:rsidRPr="007E6A1A" w:rsidRDefault="007E6A1A" w:rsidP="007E6A1A">
      <w:pPr>
        <w:spacing w:after="150"/>
        <w:rPr>
          <w:rFonts w:ascii="Arial" w:hAnsi="Arial" w:cs="Arial"/>
        </w:rPr>
      </w:pPr>
      <w:r w:rsidRPr="007E6A1A">
        <w:rPr>
          <w:rFonts w:ascii="Arial" w:hAnsi="Arial" w:cs="Arial"/>
          <w:color w:val="000000"/>
        </w:rPr>
        <w:t>Технолошке особине метала.</w:t>
      </w:r>
    </w:p>
    <w:p w14:paraId="0F1039FA" w14:textId="77777777" w:rsidR="007E6A1A" w:rsidRPr="007E6A1A" w:rsidRDefault="007E6A1A" w:rsidP="007E6A1A">
      <w:pPr>
        <w:spacing w:after="150"/>
        <w:rPr>
          <w:rFonts w:ascii="Arial" w:hAnsi="Arial" w:cs="Arial"/>
        </w:rPr>
      </w:pPr>
      <w:r w:rsidRPr="007E6A1A">
        <w:rPr>
          <w:rFonts w:ascii="Arial" w:hAnsi="Arial" w:cs="Arial"/>
          <w:color w:val="000000"/>
        </w:rPr>
        <w:t>Хемијске особине метала.</w:t>
      </w:r>
    </w:p>
    <w:p w14:paraId="7C8CD939" w14:textId="77777777" w:rsidR="007E6A1A" w:rsidRPr="007E6A1A" w:rsidRDefault="007E6A1A" w:rsidP="007E6A1A">
      <w:pPr>
        <w:spacing w:after="150"/>
        <w:rPr>
          <w:rFonts w:ascii="Arial" w:hAnsi="Arial" w:cs="Arial"/>
        </w:rPr>
      </w:pPr>
      <w:r w:rsidRPr="007E6A1A">
        <w:rPr>
          <w:rFonts w:ascii="Arial" w:hAnsi="Arial" w:cs="Arial"/>
          <w:color w:val="000000"/>
        </w:rPr>
        <w:t xml:space="preserve">ПОНАШАЊЕ МЕТАЛА ПРИ ЗАГРЕВАЊУ </w:t>
      </w:r>
    </w:p>
    <w:p w14:paraId="427662C2" w14:textId="77777777" w:rsidR="007E6A1A" w:rsidRPr="007E6A1A" w:rsidRDefault="007E6A1A" w:rsidP="007E6A1A">
      <w:pPr>
        <w:spacing w:after="150"/>
        <w:rPr>
          <w:rFonts w:ascii="Arial" w:hAnsi="Arial" w:cs="Arial"/>
        </w:rPr>
      </w:pPr>
      <w:r w:rsidRPr="007E6A1A">
        <w:rPr>
          <w:rFonts w:ascii="Arial" w:hAnsi="Arial" w:cs="Arial"/>
          <w:color w:val="000000"/>
        </w:rPr>
        <w:t>Интервал топљења.</w:t>
      </w:r>
    </w:p>
    <w:p w14:paraId="52B77A7A" w14:textId="77777777" w:rsidR="007E6A1A" w:rsidRPr="007E6A1A" w:rsidRDefault="007E6A1A" w:rsidP="007E6A1A">
      <w:pPr>
        <w:spacing w:after="150"/>
        <w:rPr>
          <w:rFonts w:ascii="Arial" w:hAnsi="Arial" w:cs="Arial"/>
        </w:rPr>
      </w:pPr>
      <w:r w:rsidRPr="007E6A1A">
        <w:rPr>
          <w:rFonts w:ascii="Arial" w:hAnsi="Arial" w:cs="Arial"/>
          <w:color w:val="000000"/>
        </w:rPr>
        <w:t>Фазни дијаграми.</w:t>
      </w:r>
    </w:p>
    <w:p w14:paraId="63E27787" w14:textId="77777777" w:rsidR="007E6A1A" w:rsidRPr="007E6A1A" w:rsidRDefault="007E6A1A" w:rsidP="007E6A1A">
      <w:pPr>
        <w:spacing w:after="150"/>
        <w:rPr>
          <w:rFonts w:ascii="Arial" w:hAnsi="Arial" w:cs="Arial"/>
        </w:rPr>
      </w:pPr>
      <w:r w:rsidRPr="007E6A1A">
        <w:rPr>
          <w:rFonts w:ascii="Arial" w:hAnsi="Arial" w:cs="Arial"/>
          <w:color w:val="000000"/>
        </w:rPr>
        <w:t>Температура и тачка топљења.</w:t>
      </w:r>
    </w:p>
    <w:p w14:paraId="021074C0" w14:textId="77777777" w:rsidR="007E6A1A" w:rsidRPr="007E6A1A" w:rsidRDefault="007E6A1A" w:rsidP="007E6A1A">
      <w:pPr>
        <w:spacing w:after="150"/>
        <w:rPr>
          <w:rFonts w:ascii="Arial" w:hAnsi="Arial" w:cs="Arial"/>
        </w:rPr>
      </w:pPr>
      <w:r w:rsidRPr="007E6A1A">
        <w:rPr>
          <w:rFonts w:ascii="Arial" w:hAnsi="Arial" w:cs="Arial"/>
          <w:color w:val="000000"/>
        </w:rPr>
        <w:t>Дијаграм хлађења и загревања метала.</w:t>
      </w:r>
    </w:p>
    <w:p w14:paraId="4C5BA325" w14:textId="77777777" w:rsidR="007E6A1A" w:rsidRPr="007E6A1A" w:rsidRDefault="007E6A1A" w:rsidP="007E6A1A">
      <w:pPr>
        <w:spacing w:after="150"/>
        <w:rPr>
          <w:rFonts w:ascii="Arial" w:hAnsi="Arial" w:cs="Arial"/>
        </w:rPr>
      </w:pPr>
      <w:r w:rsidRPr="007E6A1A">
        <w:rPr>
          <w:rFonts w:ascii="Arial" w:hAnsi="Arial" w:cs="Arial"/>
          <w:color w:val="000000"/>
        </w:rPr>
        <w:t>Кристализација метала – кристалографске осе симетрије.</w:t>
      </w:r>
    </w:p>
    <w:p w14:paraId="728EA186" w14:textId="77777777" w:rsidR="007E6A1A" w:rsidRPr="007E6A1A" w:rsidRDefault="007E6A1A" w:rsidP="007E6A1A">
      <w:pPr>
        <w:spacing w:after="150"/>
        <w:rPr>
          <w:rFonts w:ascii="Arial" w:hAnsi="Arial" w:cs="Arial"/>
        </w:rPr>
      </w:pPr>
      <w:r w:rsidRPr="007E6A1A">
        <w:rPr>
          <w:rFonts w:ascii="Arial" w:hAnsi="Arial" w:cs="Arial"/>
          <w:color w:val="000000"/>
        </w:rPr>
        <w:t xml:space="preserve">ЛЕГУРЕ </w:t>
      </w:r>
    </w:p>
    <w:p w14:paraId="64D795C7" w14:textId="77777777" w:rsidR="007E6A1A" w:rsidRPr="007E6A1A" w:rsidRDefault="007E6A1A" w:rsidP="007E6A1A">
      <w:pPr>
        <w:spacing w:after="150"/>
        <w:rPr>
          <w:rFonts w:ascii="Arial" w:hAnsi="Arial" w:cs="Arial"/>
        </w:rPr>
      </w:pPr>
      <w:r w:rsidRPr="007E6A1A">
        <w:rPr>
          <w:rFonts w:ascii="Arial" w:hAnsi="Arial" w:cs="Arial"/>
          <w:color w:val="000000"/>
        </w:rPr>
        <w:t>Настанак и стварање легура.</w:t>
      </w:r>
    </w:p>
    <w:p w14:paraId="3D99D620" w14:textId="77777777" w:rsidR="007E6A1A" w:rsidRPr="007E6A1A" w:rsidRDefault="007E6A1A" w:rsidP="007E6A1A">
      <w:pPr>
        <w:spacing w:after="150"/>
        <w:rPr>
          <w:rFonts w:ascii="Arial" w:hAnsi="Arial" w:cs="Arial"/>
        </w:rPr>
      </w:pPr>
      <w:r w:rsidRPr="007E6A1A">
        <w:rPr>
          <w:rFonts w:ascii="Arial" w:hAnsi="Arial" w:cs="Arial"/>
          <w:color w:val="000000"/>
        </w:rPr>
        <w:t>Механичке смеше.</w:t>
      </w:r>
    </w:p>
    <w:p w14:paraId="51B85381" w14:textId="77777777" w:rsidR="007E6A1A" w:rsidRPr="007E6A1A" w:rsidRDefault="007E6A1A" w:rsidP="007E6A1A">
      <w:pPr>
        <w:spacing w:after="150"/>
        <w:rPr>
          <w:rFonts w:ascii="Arial" w:hAnsi="Arial" w:cs="Arial"/>
        </w:rPr>
      </w:pPr>
      <w:r w:rsidRPr="007E6A1A">
        <w:rPr>
          <w:rFonts w:ascii="Arial" w:hAnsi="Arial" w:cs="Arial"/>
          <w:color w:val="000000"/>
        </w:rPr>
        <w:t>Чврсти раствори.</w:t>
      </w:r>
    </w:p>
    <w:p w14:paraId="27685973" w14:textId="77777777" w:rsidR="007E6A1A" w:rsidRPr="007E6A1A" w:rsidRDefault="007E6A1A" w:rsidP="007E6A1A">
      <w:pPr>
        <w:spacing w:after="150"/>
        <w:rPr>
          <w:rFonts w:ascii="Arial" w:hAnsi="Arial" w:cs="Arial"/>
        </w:rPr>
      </w:pPr>
      <w:r w:rsidRPr="007E6A1A">
        <w:rPr>
          <w:rFonts w:ascii="Arial" w:hAnsi="Arial" w:cs="Arial"/>
          <w:color w:val="000000"/>
        </w:rPr>
        <w:t>ПОМОЋНИ МАТЕРИЈАЛИ У ЗЛАТАРСТВУ</w:t>
      </w:r>
    </w:p>
    <w:p w14:paraId="693C6598" w14:textId="77777777" w:rsidR="007E6A1A" w:rsidRPr="007E6A1A" w:rsidRDefault="007E6A1A" w:rsidP="007E6A1A">
      <w:pPr>
        <w:spacing w:after="150"/>
        <w:rPr>
          <w:rFonts w:ascii="Arial" w:hAnsi="Arial" w:cs="Arial"/>
        </w:rPr>
      </w:pPr>
      <w:r w:rsidRPr="007E6A1A">
        <w:rPr>
          <w:rFonts w:ascii="Arial" w:hAnsi="Arial" w:cs="Arial"/>
          <w:color w:val="000000"/>
        </w:rPr>
        <w:t>Гипс.</w:t>
      </w:r>
    </w:p>
    <w:p w14:paraId="4D1269BC" w14:textId="77777777" w:rsidR="007E6A1A" w:rsidRPr="007E6A1A" w:rsidRDefault="007E6A1A" w:rsidP="007E6A1A">
      <w:pPr>
        <w:spacing w:after="150"/>
        <w:rPr>
          <w:rFonts w:ascii="Arial" w:hAnsi="Arial" w:cs="Arial"/>
        </w:rPr>
      </w:pPr>
      <w:r w:rsidRPr="007E6A1A">
        <w:rPr>
          <w:rFonts w:ascii="Arial" w:hAnsi="Arial" w:cs="Arial"/>
          <w:color w:val="000000"/>
        </w:rPr>
        <w:t>Восак.</w:t>
      </w:r>
    </w:p>
    <w:p w14:paraId="566F3241" w14:textId="77777777" w:rsidR="007E6A1A" w:rsidRPr="007E6A1A" w:rsidRDefault="007E6A1A" w:rsidP="007E6A1A">
      <w:pPr>
        <w:spacing w:after="150"/>
        <w:rPr>
          <w:rFonts w:ascii="Arial" w:hAnsi="Arial" w:cs="Arial"/>
        </w:rPr>
      </w:pPr>
      <w:r w:rsidRPr="007E6A1A">
        <w:rPr>
          <w:rFonts w:ascii="Arial" w:hAnsi="Arial" w:cs="Arial"/>
          <w:color w:val="000000"/>
        </w:rPr>
        <w:t>Боракс.</w:t>
      </w:r>
    </w:p>
    <w:p w14:paraId="02E7C31B" w14:textId="77777777" w:rsidR="007E6A1A" w:rsidRPr="007E6A1A" w:rsidRDefault="007E6A1A" w:rsidP="007E6A1A">
      <w:pPr>
        <w:spacing w:after="150"/>
        <w:rPr>
          <w:rFonts w:ascii="Arial" w:hAnsi="Arial" w:cs="Arial"/>
        </w:rPr>
      </w:pPr>
      <w:r w:rsidRPr="007E6A1A">
        <w:rPr>
          <w:rFonts w:ascii="Arial" w:hAnsi="Arial" w:cs="Arial"/>
          <w:color w:val="000000"/>
        </w:rPr>
        <w:t>Сирова гума.</w:t>
      </w:r>
    </w:p>
    <w:p w14:paraId="10348DF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4B372E8C" w14:textId="77777777" w:rsidR="007E6A1A" w:rsidRPr="007E6A1A" w:rsidRDefault="007E6A1A" w:rsidP="007E6A1A">
      <w:pPr>
        <w:spacing w:after="150"/>
        <w:rPr>
          <w:rFonts w:ascii="Arial" w:hAnsi="Arial" w:cs="Arial"/>
        </w:rPr>
      </w:pPr>
      <w:r w:rsidRPr="007E6A1A">
        <w:rPr>
          <w:rFonts w:ascii="Arial" w:hAnsi="Arial" w:cs="Arial"/>
          <w:color w:val="000000"/>
        </w:rPr>
        <w:t>ЗЛАТАРСКЕ ТЕХНИКЕ</w:t>
      </w:r>
    </w:p>
    <w:p w14:paraId="1F019E55" w14:textId="77777777" w:rsidR="007E6A1A" w:rsidRPr="007E6A1A" w:rsidRDefault="007E6A1A" w:rsidP="007E6A1A">
      <w:pPr>
        <w:spacing w:after="150"/>
        <w:rPr>
          <w:rFonts w:ascii="Arial" w:hAnsi="Arial" w:cs="Arial"/>
        </w:rPr>
      </w:pPr>
      <w:r w:rsidRPr="007E6A1A">
        <w:rPr>
          <w:rFonts w:ascii="Arial" w:hAnsi="Arial" w:cs="Arial"/>
          <w:color w:val="000000"/>
        </w:rPr>
        <w:t>Филигран.</w:t>
      </w:r>
    </w:p>
    <w:p w14:paraId="1C23E4D1" w14:textId="77777777" w:rsidR="007E6A1A" w:rsidRPr="007E6A1A" w:rsidRDefault="007E6A1A" w:rsidP="007E6A1A">
      <w:pPr>
        <w:spacing w:after="150"/>
        <w:rPr>
          <w:rFonts w:ascii="Arial" w:hAnsi="Arial" w:cs="Arial"/>
        </w:rPr>
      </w:pPr>
      <w:r w:rsidRPr="007E6A1A">
        <w:rPr>
          <w:rFonts w:ascii="Arial" w:hAnsi="Arial" w:cs="Arial"/>
          <w:color w:val="000000"/>
        </w:rPr>
        <w:t>Ваљање.</w:t>
      </w:r>
    </w:p>
    <w:p w14:paraId="280DF9C6" w14:textId="77777777" w:rsidR="007E6A1A" w:rsidRPr="007E6A1A" w:rsidRDefault="007E6A1A" w:rsidP="007E6A1A">
      <w:pPr>
        <w:spacing w:after="150"/>
        <w:rPr>
          <w:rFonts w:ascii="Arial" w:hAnsi="Arial" w:cs="Arial"/>
        </w:rPr>
      </w:pPr>
      <w:r w:rsidRPr="007E6A1A">
        <w:rPr>
          <w:rFonts w:ascii="Arial" w:hAnsi="Arial" w:cs="Arial"/>
          <w:color w:val="000000"/>
        </w:rPr>
        <w:t>Ковање и искуцавање.</w:t>
      </w:r>
    </w:p>
    <w:p w14:paraId="3B33DE39" w14:textId="77777777" w:rsidR="007E6A1A" w:rsidRPr="007E6A1A" w:rsidRDefault="007E6A1A" w:rsidP="007E6A1A">
      <w:pPr>
        <w:spacing w:after="150"/>
        <w:rPr>
          <w:rFonts w:ascii="Arial" w:hAnsi="Arial" w:cs="Arial"/>
        </w:rPr>
      </w:pPr>
      <w:r w:rsidRPr="007E6A1A">
        <w:rPr>
          <w:rFonts w:ascii="Arial" w:hAnsi="Arial" w:cs="Arial"/>
          <w:color w:val="000000"/>
        </w:rPr>
        <w:t>Извлачење.</w:t>
      </w:r>
    </w:p>
    <w:p w14:paraId="4FE0FA83" w14:textId="77777777" w:rsidR="007E6A1A" w:rsidRPr="007E6A1A" w:rsidRDefault="007E6A1A" w:rsidP="007E6A1A">
      <w:pPr>
        <w:spacing w:after="150"/>
        <w:rPr>
          <w:rFonts w:ascii="Arial" w:hAnsi="Arial" w:cs="Arial"/>
        </w:rPr>
      </w:pPr>
      <w:r w:rsidRPr="007E6A1A">
        <w:rPr>
          <w:rFonts w:ascii="Arial" w:hAnsi="Arial" w:cs="Arial"/>
          <w:color w:val="000000"/>
        </w:rPr>
        <w:t>Пунцирање и гравирање.</w:t>
      </w:r>
    </w:p>
    <w:p w14:paraId="04F74A36" w14:textId="77777777" w:rsidR="007E6A1A" w:rsidRPr="007E6A1A" w:rsidRDefault="007E6A1A" w:rsidP="007E6A1A">
      <w:pPr>
        <w:spacing w:after="150"/>
        <w:rPr>
          <w:rFonts w:ascii="Arial" w:hAnsi="Arial" w:cs="Arial"/>
        </w:rPr>
      </w:pPr>
      <w:r w:rsidRPr="007E6A1A">
        <w:rPr>
          <w:rFonts w:ascii="Arial" w:hAnsi="Arial" w:cs="Arial"/>
          <w:color w:val="000000"/>
        </w:rPr>
        <w:t>Брушење и полирање.</w:t>
      </w:r>
    </w:p>
    <w:p w14:paraId="1DE6AC32" w14:textId="77777777" w:rsidR="007E6A1A" w:rsidRPr="007E6A1A" w:rsidRDefault="007E6A1A" w:rsidP="007E6A1A">
      <w:pPr>
        <w:spacing w:after="150"/>
        <w:rPr>
          <w:rFonts w:ascii="Arial" w:hAnsi="Arial" w:cs="Arial"/>
        </w:rPr>
      </w:pPr>
      <w:r w:rsidRPr="007E6A1A">
        <w:rPr>
          <w:rFonts w:ascii="Arial" w:hAnsi="Arial" w:cs="Arial"/>
          <w:color w:val="000000"/>
        </w:rPr>
        <w:t>Ливење.</w:t>
      </w:r>
    </w:p>
    <w:p w14:paraId="3568C4F2" w14:textId="77777777" w:rsidR="007E6A1A" w:rsidRPr="007E6A1A" w:rsidRDefault="007E6A1A" w:rsidP="007E6A1A">
      <w:pPr>
        <w:spacing w:after="150"/>
        <w:rPr>
          <w:rFonts w:ascii="Arial" w:hAnsi="Arial" w:cs="Arial"/>
        </w:rPr>
      </w:pPr>
      <w:r w:rsidRPr="007E6A1A">
        <w:rPr>
          <w:rFonts w:ascii="Arial" w:hAnsi="Arial" w:cs="Arial"/>
          <w:color w:val="000000"/>
        </w:rPr>
        <w:t>Лемљење.</w:t>
      </w:r>
    </w:p>
    <w:p w14:paraId="0F583608" w14:textId="77777777" w:rsidR="007E6A1A" w:rsidRPr="007E6A1A" w:rsidRDefault="007E6A1A" w:rsidP="007E6A1A">
      <w:pPr>
        <w:spacing w:after="150"/>
        <w:rPr>
          <w:rFonts w:ascii="Arial" w:hAnsi="Arial" w:cs="Arial"/>
        </w:rPr>
      </w:pPr>
      <w:r w:rsidRPr="007E6A1A">
        <w:rPr>
          <w:rFonts w:ascii="Arial" w:hAnsi="Arial" w:cs="Arial"/>
          <w:color w:val="000000"/>
        </w:rPr>
        <w:t>Уградња (фасовање) драгог камења.</w:t>
      </w:r>
    </w:p>
    <w:p w14:paraId="461D9AA3"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ЗЛАТА</w:t>
      </w:r>
    </w:p>
    <w:p w14:paraId="78C22EDC" w14:textId="77777777" w:rsidR="007E6A1A" w:rsidRPr="007E6A1A" w:rsidRDefault="007E6A1A" w:rsidP="007E6A1A">
      <w:pPr>
        <w:spacing w:after="150"/>
        <w:rPr>
          <w:rFonts w:ascii="Arial" w:hAnsi="Arial" w:cs="Arial"/>
        </w:rPr>
      </w:pPr>
      <w:r w:rsidRPr="007E6A1A">
        <w:rPr>
          <w:rFonts w:ascii="Arial" w:hAnsi="Arial" w:cs="Arial"/>
          <w:color w:val="000000"/>
        </w:rPr>
        <w:t>Проба линије.</w:t>
      </w:r>
    </w:p>
    <w:p w14:paraId="4C8CB158" w14:textId="77777777" w:rsidR="007E6A1A" w:rsidRPr="007E6A1A" w:rsidRDefault="007E6A1A" w:rsidP="007E6A1A">
      <w:pPr>
        <w:spacing w:after="150"/>
        <w:rPr>
          <w:rFonts w:ascii="Arial" w:hAnsi="Arial" w:cs="Arial"/>
        </w:rPr>
      </w:pPr>
      <w:r w:rsidRPr="007E6A1A">
        <w:rPr>
          <w:rFonts w:ascii="Arial" w:hAnsi="Arial" w:cs="Arial"/>
          <w:color w:val="000000"/>
        </w:rPr>
        <w:t>Квантитативна метода испитивања.</w:t>
      </w:r>
    </w:p>
    <w:p w14:paraId="4C7C6DE3"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преко специфичне тежине.</w:t>
      </w:r>
    </w:p>
    <w:p w14:paraId="5C906D0A" w14:textId="77777777" w:rsidR="007E6A1A" w:rsidRPr="007E6A1A" w:rsidRDefault="007E6A1A" w:rsidP="007E6A1A">
      <w:pPr>
        <w:spacing w:after="150"/>
        <w:rPr>
          <w:rFonts w:ascii="Arial" w:hAnsi="Arial" w:cs="Arial"/>
        </w:rPr>
      </w:pPr>
      <w:r w:rsidRPr="007E6A1A">
        <w:rPr>
          <w:rFonts w:ascii="Arial" w:hAnsi="Arial" w:cs="Arial"/>
          <w:color w:val="000000"/>
        </w:rPr>
        <w:t>Савремено тестирање племенитих метала.</w:t>
      </w:r>
    </w:p>
    <w:p w14:paraId="2BB3EEBA"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ЛИВЕНОГ НАКИТА</w:t>
      </w:r>
    </w:p>
    <w:p w14:paraId="30DA2419" w14:textId="77777777" w:rsidR="007E6A1A" w:rsidRPr="007E6A1A" w:rsidRDefault="007E6A1A" w:rsidP="007E6A1A">
      <w:pPr>
        <w:spacing w:after="150"/>
        <w:rPr>
          <w:rFonts w:ascii="Arial" w:hAnsi="Arial" w:cs="Arial"/>
        </w:rPr>
      </w:pPr>
      <w:r w:rsidRPr="007E6A1A">
        <w:rPr>
          <w:rFonts w:ascii="Arial" w:hAnsi="Arial" w:cs="Arial"/>
          <w:color w:val="000000"/>
        </w:rPr>
        <w:t>Израда металног модела.</w:t>
      </w:r>
    </w:p>
    <w:p w14:paraId="3BA79458" w14:textId="77777777" w:rsidR="007E6A1A" w:rsidRPr="007E6A1A" w:rsidRDefault="007E6A1A" w:rsidP="007E6A1A">
      <w:pPr>
        <w:spacing w:after="150"/>
        <w:rPr>
          <w:rFonts w:ascii="Arial" w:hAnsi="Arial" w:cs="Arial"/>
        </w:rPr>
      </w:pPr>
      <w:r w:rsidRPr="007E6A1A">
        <w:rPr>
          <w:rFonts w:ascii="Arial" w:hAnsi="Arial" w:cs="Arial"/>
          <w:color w:val="000000"/>
        </w:rPr>
        <w:t>Израда гуменог калупа.</w:t>
      </w:r>
    </w:p>
    <w:p w14:paraId="26F2D5D4" w14:textId="77777777" w:rsidR="007E6A1A" w:rsidRPr="007E6A1A" w:rsidRDefault="007E6A1A" w:rsidP="007E6A1A">
      <w:pPr>
        <w:spacing w:after="150"/>
        <w:rPr>
          <w:rFonts w:ascii="Arial" w:hAnsi="Arial" w:cs="Arial"/>
        </w:rPr>
      </w:pPr>
      <w:r w:rsidRPr="007E6A1A">
        <w:rPr>
          <w:rFonts w:ascii="Arial" w:hAnsi="Arial" w:cs="Arial"/>
          <w:color w:val="000000"/>
        </w:rPr>
        <w:t>Израда воштаних модела и формирање воштаног грозда за ливење.</w:t>
      </w:r>
    </w:p>
    <w:p w14:paraId="4D01E208" w14:textId="77777777" w:rsidR="007E6A1A" w:rsidRPr="007E6A1A" w:rsidRDefault="007E6A1A" w:rsidP="007E6A1A">
      <w:pPr>
        <w:spacing w:after="150"/>
        <w:rPr>
          <w:rFonts w:ascii="Arial" w:hAnsi="Arial" w:cs="Arial"/>
        </w:rPr>
      </w:pPr>
      <w:r w:rsidRPr="007E6A1A">
        <w:rPr>
          <w:rFonts w:ascii="Arial" w:hAnsi="Arial" w:cs="Arial"/>
          <w:color w:val="000000"/>
        </w:rPr>
        <w:t>Формирање калупа.</w:t>
      </w:r>
    </w:p>
    <w:p w14:paraId="5C4939B3" w14:textId="77777777" w:rsidR="007E6A1A" w:rsidRPr="007E6A1A" w:rsidRDefault="007E6A1A" w:rsidP="007E6A1A">
      <w:pPr>
        <w:spacing w:after="150"/>
        <w:rPr>
          <w:rFonts w:ascii="Arial" w:hAnsi="Arial" w:cs="Arial"/>
        </w:rPr>
      </w:pPr>
      <w:r w:rsidRPr="007E6A1A">
        <w:rPr>
          <w:rFonts w:ascii="Arial" w:hAnsi="Arial" w:cs="Arial"/>
          <w:color w:val="000000"/>
        </w:rPr>
        <w:t>Топљење воштаних модела и печење калупа.</w:t>
      </w:r>
    </w:p>
    <w:p w14:paraId="00377E58" w14:textId="77777777" w:rsidR="007E6A1A" w:rsidRPr="007E6A1A" w:rsidRDefault="007E6A1A" w:rsidP="007E6A1A">
      <w:pPr>
        <w:spacing w:after="150"/>
        <w:rPr>
          <w:rFonts w:ascii="Arial" w:hAnsi="Arial" w:cs="Arial"/>
        </w:rPr>
      </w:pPr>
      <w:r w:rsidRPr="007E6A1A">
        <w:rPr>
          <w:rFonts w:ascii="Arial" w:hAnsi="Arial" w:cs="Arial"/>
          <w:color w:val="000000"/>
        </w:rPr>
        <w:t>Топљење и ливење легуре.</w:t>
      </w:r>
    </w:p>
    <w:p w14:paraId="6BF6A22D" w14:textId="77777777" w:rsidR="007E6A1A" w:rsidRPr="007E6A1A" w:rsidRDefault="007E6A1A" w:rsidP="007E6A1A">
      <w:pPr>
        <w:spacing w:after="150"/>
        <w:rPr>
          <w:rFonts w:ascii="Arial" w:hAnsi="Arial" w:cs="Arial"/>
        </w:rPr>
      </w:pPr>
      <w:r w:rsidRPr="007E6A1A">
        <w:rPr>
          <w:rFonts w:ascii="Arial" w:hAnsi="Arial" w:cs="Arial"/>
          <w:color w:val="000000"/>
        </w:rPr>
        <w:t>Чишћење одливака.</w:t>
      </w:r>
    </w:p>
    <w:p w14:paraId="6FB878A1" w14:textId="77777777" w:rsidR="007E6A1A" w:rsidRPr="007E6A1A" w:rsidRDefault="007E6A1A" w:rsidP="007E6A1A">
      <w:pPr>
        <w:spacing w:after="150"/>
        <w:rPr>
          <w:rFonts w:ascii="Arial" w:hAnsi="Arial" w:cs="Arial"/>
        </w:rPr>
      </w:pPr>
      <w:r w:rsidRPr="007E6A1A">
        <w:rPr>
          <w:rFonts w:ascii="Arial" w:hAnsi="Arial" w:cs="Arial"/>
          <w:color w:val="000000"/>
        </w:rPr>
        <w:t>ДРАГО КАМЕЊЕ</w:t>
      </w:r>
    </w:p>
    <w:p w14:paraId="12F8B074" w14:textId="77777777" w:rsidR="007E6A1A" w:rsidRPr="007E6A1A" w:rsidRDefault="007E6A1A" w:rsidP="007E6A1A">
      <w:pPr>
        <w:spacing w:after="150"/>
        <w:rPr>
          <w:rFonts w:ascii="Arial" w:hAnsi="Arial" w:cs="Arial"/>
        </w:rPr>
      </w:pPr>
      <w:r w:rsidRPr="007E6A1A">
        <w:rPr>
          <w:rFonts w:ascii="Arial" w:hAnsi="Arial" w:cs="Arial"/>
          <w:color w:val="000000"/>
        </w:rPr>
        <w:t>Врсте и особине.</w:t>
      </w:r>
    </w:p>
    <w:p w14:paraId="6995FE45" w14:textId="77777777" w:rsidR="007E6A1A" w:rsidRPr="007E6A1A" w:rsidRDefault="007E6A1A" w:rsidP="007E6A1A">
      <w:pPr>
        <w:spacing w:after="150"/>
        <w:rPr>
          <w:rFonts w:ascii="Arial" w:hAnsi="Arial" w:cs="Arial"/>
        </w:rPr>
      </w:pPr>
      <w:r w:rsidRPr="007E6A1A">
        <w:rPr>
          <w:rFonts w:ascii="Arial" w:hAnsi="Arial" w:cs="Arial"/>
          <w:color w:val="000000"/>
        </w:rPr>
        <w:t>Дијамант – особине, испитивање, обрада и процена.</w:t>
      </w:r>
    </w:p>
    <w:p w14:paraId="3A489CBF" w14:textId="77777777" w:rsidR="007E6A1A" w:rsidRPr="007E6A1A" w:rsidRDefault="007E6A1A" w:rsidP="007E6A1A">
      <w:pPr>
        <w:spacing w:after="150"/>
        <w:rPr>
          <w:rFonts w:ascii="Arial" w:hAnsi="Arial" w:cs="Arial"/>
        </w:rPr>
      </w:pPr>
      <w:r w:rsidRPr="007E6A1A">
        <w:rPr>
          <w:rFonts w:ascii="Arial" w:hAnsi="Arial" w:cs="Arial"/>
          <w:color w:val="000000"/>
        </w:rPr>
        <w:t>Бисери, ћилибар, корали, седеф, слоновача.</w:t>
      </w:r>
    </w:p>
    <w:p w14:paraId="0EB212A6"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608213D0" w14:textId="77777777" w:rsidR="007E6A1A" w:rsidRPr="007E6A1A" w:rsidRDefault="007E6A1A" w:rsidP="007E6A1A">
      <w:pPr>
        <w:spacing w:after="150"/>
        <w:rPr>
          <w:rFonts w:ascii="Arial" w:hAnsi="Arial" w:cs="Arial"/>
        </w:rPr>
      </w:pPr>
      <w:r w:rsidRPr="007E6A1A">
        <w:rPr>
          <w:rFonts w:ascii="Arial" w:hAnsi="Arial" w:cs="Arial"/>
          <w:color w:val="000000"/>
        </w:rPr>
        <w:t>ЛЕГИРАЊЕ</w:t>
      </w:r>
    </w:p>
    <w:p w14:paraId="793F0486" w14:textId="77777777" w:rsidR="007E6A1A" w:rsidRPr="007E6A1A" w:rsidRDefault="007E6A1A" w:rsidP="007E6A1A">
      <w:pPr>
        <w:spacing w:after="150"/>
        <w:rPr>
          <w:rFonts w:ascii="Arial" w:hAnsi="Arial" w:cs="Arial"/>
        </w:rPr>
      </w:pPr>
      <w:r w:rsidRPr="007E6A1A">
        <w:rPr>
          <w:rFonts w:ascii="Arial" w:hAnsi="Arial" w:cs="Arial"/>
          <w:color w:val="000000"/>
        </w:rPr>
        <w:t>Микроелементи у легурама.</w:t>
      </w:r>
    </w:p>
    <w:p w14:paraId="019D9373" w14:textId="77777777" w:rsidR="007E6A1A" w:rsidRPr="007E6A1A" w:rsidRDefault="007E6A1A" w:rsidP="007E6A1A">
      <w:pPr>
        <w:spacing w:after="150"/>
        <w:rPr>
          <w:rFonts w:ascii="Arial" w:hAnsi="Arial" w:cs="Arial"/>
        </w:rPr>
      </w:pPr>
      <w:r w:rsidRPr="007E6A1A">
        <w:rPr>
          <w:rFonts w:ascii="Arial" w:hAnsi="Arial" w:cs="Arial"/>
          <w:color w:val="000000"/>
        </w:rPr>
        <w:t>Предлегуре.</w:t>
      </w:r>
    </w:p>
    <w:p w14:paraId="152E658B" w14:textId="77777777" w:rsidR="007E6A1A" w:rsidRPr="007E6A1A" w:rsidRDefault="007E6A1A" w:rsidP="007E6A1A">
      <w:pPr>
        <w:spacing w:after="150"/>
        <w:rPr>
          <w:rFonts w:ascii="Arial" w:hAnsi="Arial" w:cs="Arial"/>
        </w:rPr>
      </w:pPr>
      <w:r w:rsidRPr="007E6A1A">
        <w:rPr>
          <w:rFonts w:ascii="Arial" w:hAnsi="Arial" w:cs="Arial"/>
          <w:color w:val="000000"/>
        </w:rPr>
        <w:t>Означавање легура.</w:t>
      </w:r>
    </w:p>
    <w:p w14:paraId="2FFA32E8" w14:textId="77777777" w:rsidR="007E6A1A" w:rsidRPr="007E6A1A" w:rsidRDefault="007E6A1A" w:rsidP="007E6A1A">
      <w:pPr>
        <w:spacing w:after="150"/>
        <w:rPr>
          <w:rFonts w:ascii="Arial" w:hAnsi="Arial" w:cs="Arial"/>
        </w:rPr>
      </w:pPr>
      <w:r w:rsidRPr="007E6A1A">
        <w:rPr>
          <w:rFonts w:ascii="Arial" w:hAnsi="Arial" w:cs="Arial"/>
          <w:color w:val="000000"/>
        </w:rPr>
        <w:t>Најважнији легирни елементи.</w:t>
      </w:r>
    </w:p>
    <w:p w14:paraId="2C7FB01B" w14:textId="77777777" w:rsidR="007E6A1A" w:rsidRPr="007E6A1A" w:rsidRDefault="007E6A1A" w:rsidP="007E6A1A">
      <w:pPr>
        <w:spacing w:after="150"/>
        <w:rPr>
          <w:rFonts w:ascii="Arial" w:hAnsi="Arial" w:cs="Arial"/>
        </w:rPr>
      </w:pPr>
      <w:r w:rsidRPr="007E6A1A">
        <w:rPr>
          <w:rFonts w:ascii="Arial" w:hAnsi="Arial" w:cs="Arial"/>
          <w:color w:val="000000"/>
        </w:rPr>
        <w:t>ИЗРАЖАВАЊЕ ФИНОЋЕ ЗЛАТА</w:t>
      </w:r>
    </w:p>
    <w:p w14:paraId="3993D862" w14:textId="77777777" w:rsidR="007E6A1A" w:rsidRPr="007E6A1A" w:rsidRDefault="007E6A1A" w:rsidP="007E6A1A">
      <w:pPr>
        <w:spacing w:after="150"/>
        <w:rPr>
          <w:rFonts w:ascii="Arial" w:hAnsi="Arial" w:cs="Arial"/>
        </w:rPr>
      </w:pPr>
      <w:r w:rsidRPr="007E6A1A">
        <w:rPr>
          <w:rFonts w:ascii="Arial" w:hAnsi="Arial" w:cs="Arial"/>
          <w:color w:val="000000"/>
        </w:rPr>
        <w:t>Тежина племенитих метала и дијаманата.</w:t>
      </w:r>
    </w:p>
    <w:p w14:paraId="77E0FE41" w14:textId="77777777" w:rsidR="007E6A1A" w:rsidRPr="007E6A1A" w:rsidRDefault="007E6A1A" w:rsidP="007E6A1A">
      <w:pPr>
        <w:spacing w:after="150"/>
        <w:rPr>
          <w:rFonts w:ascii="Arial" w:hAnsi="Arial" w:cs="Arial"/>
        </w:rPr>
      </w:pPr>
      <w:r w:rsidRPr="007E6A1A">
        <w:rPr>
          <w:rFonts w:ascii="Arial" w:hAnsi="Arial" w:cs="Arial"/>
          <w:color w:val="000000"/>
        </w:rPr>
        <w:t>Прерачунавање каратне вредности.</w:t>
      </w:r>
    </w:p>
    <w:p w14:paraId="0D86F343" w14:textId="77777777" w:rsidR="007E6A1A" w:rsidRPr="007E6A1A" w:rsidRDefault="007E6A1A" w:rsidP="007E6A1A">
      <w:pPr>
        <w:spacing w:after="150"/>
        <w:rPr>
          <w:rFonts w:ascii="Arial" w:hAnsi="Arial" w:cs="Arial"/>
        </w:rPr>
      </w:pPr>
      <w:r w:rsidRPr="007E6A1A">
        <w:rPr>
          <w:rFonts w:ascii="Arial" w:hAnsi="Arial" w:cs="Arial"/>
          <w:color w:val="000000"/>
        </w:rPr>
        <w:t>Прорачун легирања вишекаратне легуре у нижекаратну и обрнуто.</w:t>
      </w:r>
    </w:p>
    <w:p w14:paraId="0D2EF755" w14:textId="77777777" w:rsidR="007E6A1A" w:rsidRPr="007E6A1A" w:rsidRDefault="007E6A1A" w:rsidP="007E6A1A">
      <w:pPr>
        <w:spacing w:after="150"/>
        <w:rPr>
          <w:rFonts w:ascii="Arial" w:hAnsi="Arial" w:cs="Arial"/>
        </w:rPr>
      </w:pPr>
      <w:r w:rsidRPr="007E6A1A">
        <w:rPr>
          <w:rFonts w:ascii="Arial" w:hAnsi="Arial" w:cs="Arial"/>
          <w:color w:val="000000"/>
        </w:rPr>
        <w:t>Изражавање финоће злата.</w:t>
      </w:r>
    </w:p>
    <w:p w14:paraId="5DD32EE0" w14:textId="77777777" w:rsidR="007E6A1A" w:rsidRPr="007E6A1A" w:rsidRDefault="007E6A1A" w:rsidP="007E6A1A">
      <w:pPr>
        <w:spacing w:after="150"/>
        <w:rPr>
          <w:rFonts w:ascii="Arial" w:hAnsi="Arial" w:cs="Arial"/>
        </w:rPr>
      </w:pPr>
      <w:r w:rsidRPr="007E6A1A">
        <w:rPr>
          <w:rFonts w:ascii="Arial" w:hAnsi="Arial" w:cs="Arial"/>
          <w:color w:val="000000"/>
        </w:rPr>
        <w:t>ПРЕРАДА ЛЕГУРЕ У ПЛАСТИЧНОМ СТАЊУ</w:t>
      </w:r>
    </w:p>
    <w:p w14:paraId="09BA2DA8" w14:textId="77777777" w:rsidR="007E6A1A" w:rsidRPr="007E6A1A" w:rsidRDefault="007E6A1A" w:rsidP="007E6A1A">
      <w:pPr>
        <w:spacing w:after="150"/>
        <w:rPr>
          <w:rFonts w:ascii="Arial" w:hAnsi="Arial" w:cs="Arial"/>
        </w:rPr>
      </w:pPr>
      <w:r w:rsidRPr="007E6A1A">
        <w:rPr>
          <w:rFonts w:ascii="Arial" w:hAnsi="Arial" w:cs="Arial"/>
          <w:color w:val="000000"/>
        </w:rPr>
        <w:t>Пластичност.</w:t>
      </w:r>
    </w:p>
    <w:p w14:paraId="4676372F" w14:textId="77777777" w:rsidR="007E6A1A" w:rsidRPr="007E6A1A" w:rsidRDefault="007E6A1A" w:rsidP="007E6A1A">
      <w:pPr>
        <w:spacing w:after="150"/>
        <w:rPr>
          <w:rFonts w:ascii="Arial" w:hAnsi="Arial" w:cs="Arial"/>
        </w:rPr>
      </w:pPr>
      <w:r w:rsidRPr="007E6A1A">
        <w:rPr>
          <w:rFonts w:ascii="Arial" w:hAnsi="Arial" w:cs="Arial"/>
          <w:color w:val="000000"/>
        </w:rPr>
        <w:t>Извлачење жице и ковање.</w:t>
      </w:r>
    </w:p>
    <w:p w14:paraId="402FE5E8" w14:textId="77777777" w:rsidR="007E6A1A" w:rsidRPr="007E6A1A" w:rsidRDefault="007E6A1A" w:rsidP="007E6A1A">
      <w:pPr>
        <w:spacing w:after="150"/>
        <w:rPr>
          <w:rFonts w:ascii="Arial" w:hAnsi="Arial" w:cs="Arial"/>
        </w:rPr>
      </w:pPr>
      <w:r w:rsidRPr="007E6A1A">
        <w:rPr>
          <w:rFonts w:ascii="Arial" w:hAnsi="Arial" w:cs="Arial"/>
          <w:color w:val="000000"/>
        </w:rPr>
        <w:t>Ваљање легура.</w:t>
      </w:r>
    </w:p>
    <w:p w14:paraId="0893DB56" w14:textId="77777777" w:rsidR="007E6A1A" w:rsidRPr="007E6A1A" w:rsidRDefault="007E6A1A" w:rsidP="007E6A1A">
      <w:pPr>
        <w:spacing w:after="150"/>
        <w:rPr>
          <w:rFonts w:ascii="Arial" w:hAnsi="Arial" w:cs="Arial"/>
        </w:rPr>
      </w:pPr>
      <w:r w:rsidRPr="007E6A1A">
        <w:rPr>
          <w:rFonts w:ascii="Arial" w:hAnsi="Arial" w:cs="Arial"/>
          <w:color w:val="000000"/>
        </w:rPr>
        <w:t>Степени деформације.</w:t>
      </w:r>
    </w:p>
    <w:p w14:paraId="2B5234DB" w14:textId="77777777" w:rsidR="007E6A1A" w:rsidRPr="007E6A1A" w:rsidRDefault="007E6A1A" w:rsidP="007E6A1A">
      <w:pPr>
        <w:spacing w:after="150"/>
        <w:rPr>
          <w:rFonts w:ascii="Arial" w:hAnsi="Arial" w:cs="Arial"/>
        </w:rPr>
      </w:pPr>
      <w:r w:rsidRPr="007E6A1A">
        <w:rPr>
          <w:rFonts w:ascii="Arial" w:hAnsi="Arial" w:cs="Arial"/>
          <w:color w:val="000000"/>
        </w:rPr>
        <w:t>ТЕРМИЧКА ОБРАДА</w:t>
      </w:r>
    </w:p>
    <w:p w14:paraId="0BC27B65" w14:textId="77777777" w:rsidR="007E6A1A" w:rsidRPr="007E6A1A" w:rsidRDefault="007E6A1A" w:rsidP="007E6A1A">
      <w:pPr>
        <w:spacing w:after="150"/>
        <w:rPr>
          <w:rFonts w:ascii="Arial" w:hAnsi="Arial" w:cs="Arial"/>
        </w:rPr>
      </w:pPr>
      <w:r w:rsidRPr="007E6A1A">
        <w:rPr>
          <w:rFonts w:ascii="Arial" w:hAnsi="Arial" w:cs="Arial"/>
          <w:color w:val="000000"/>
        </w:rPr>
        <w:t>Видови термичке обраде.</w:t>
      </w:r>
    </w:p>
    <w:p w14:paraId="3F049042" w14:textId="77777777" w:rsidR="007E6A1A" w:rsidRPr="007E6A1A" w:rsidRDefault="007E6A1A" w:rsidP="007E6A1A">
      <w:pPr>
        <w:spacing w:after="150"/>
        <w:rPr>
          <w:rFonts w:ascii="Arial" w:hAnsi="Arial" w:cs="Arial"/>
        </w:rPr>
      </w:pPr>
      <w:r w:rsidRPr="007E6A1A">
        <w:rPr>
          <w:rFonts w:ascii="Arial" w:hAnsi="Arial" w:cs="Arial"/>
          <w:color w:val="000000"/>
        </w:rPr>
        <w:t>Рекристализационо жарење.</w:t>
      </w:r>
    </w:p>
    <w:p w14:paraId="2D1F0127" w14:textId="77777777" w:rsidR="007E6A1A" w:rsidRPr="007E6A1A" w:rsidRDefault="007E6A1A" w:rsidP="007E6A1A">
      <w:pPr>
        <w:spacing w:after="150"/>
        <w:rPr>
          <w:rFonts w:ascii="Arial" w:hAnsi="Arial" w:cs="Arial"/>
        </w:rPr>
      </w:pPr>
      <w:r w:rsidRPr="007E6A1A">
        <w:rPr>
          <w:rFonts w:ascii="Arial" w:hAnsi="Arial" w:cs="Arial"/>
          <w:color w:val="000000"/>
        </w:rPr>
        <w:t>Завршно жарење.</w:t>
      </w:r>
    </w:p>
    <w:p w14:paraId="197C1275" w14:textId="77777777" w:rsidR="007E6A1A" w:rsidRPr="007E6A1A" w:rsidRDefault="007E6A1A" w:rsidP="007E6A1A">
      <w:pPr>
        <w:spacing w:after="150"/>
        <w:rPr>
          <w:rFonts w:ascii="Arial" w:hAnsi="Arial" w:cs="Arial"/>
        </w:rPr>
      </w:pPr>
      <w:r w:rsidRPr="007E6A1A">
        <w:rPr>
          <w:rFonts w:ascii="Arial" w:hAnsi="Arial" w:cs="Arial"/>
          <w:color w:val="000000"/>
        </w:rPr>
        <w:t>Деформација метала при загревању.</w:t>
      </w:r>
    </w:p>
    <w:p w14:paraId="47DCCB73"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ПРОИЗВОДЊЕ И ПРЕРАДЕ ПРАХОВА</w:t>
      </w:r>
    </w:p>
    <w:p w14:paraId="7C75D669"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и својства прахова.</w:t>
      </w:r>
    </w:p>
    <w:p w14:paraId="4FAF7FF7" w14:textId="77777777" w:rsidR="007E6A1A" w:rsidRPr="007E6A1A" w:rsidRDefault="007E6A1A" w:rsidP="007E6A1A">
      <w:pPr>
        <w:spacing w:after="150"/>
        <w:rPr>
          <w:rFonts w:ascii="Arial" w:hAnsi="Arial" w:cs="Arial"/>
        </w:rPr>
      </w:pPr>
      <w:r w:rsidRPr="007E6A1A">
        <w:rPr>
          <w:rFonts w:ascii="Arial" w:hAnsi="Arial" w:cs="Arial"/>
          <w:color w:val="000000"/>
        </w:rPr>
        <w:t>Начини добијања прахова.</w:t>
      </w:r>
    </w:p>
    <w:p w14:paraId="1ACD1075"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и синтеровање прахова.</w:t>
      </w:r>
    </w:p>
    <w:p w14:paraId="47FD174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53737A54" w14:textId="77777777" w:rsidR="007E6A1A" w:rsidRPr="007E6A1A" w:rsidRDefault="007E6A1A" w:rsidP="007E6A1A">
      <w:pPr>
        <w:spacing w:after="150"/>
        <w:rPr>
          <w:rFonts w:ascii="Arial" w:hAnsi="Arial" w:cs="Arial"/>
        </w:rPr>
      </w:pPr>
      <w:r w:rsidRPr="007E6A1A">
        <w:rPr>
          <w:rFonts w:ascii="Arial" w:hAnsi="Arial" w:cs="Arial"/>
          <w:color w:val="000000"/>
        </w:rPr>
        <w:t>ТОПЉЕЊЕ И ЛИВЕЊЕ ЛЕГУРА ЗЛАТА</w:t>
      </w:r>
    </w:p>
    <w:p w14:paraId="1028B971"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ливењу.</w:t>
      </w:r>
    </w:p>
    <w:p w14:paraId="055EDE20" w14:textId="77777777" w:rsidR="007E6A1A" w:rsidRPr="007E6A1A" w:rsidRDefault="007E6A1A" w:rsidP="007E6A1A">
      <w:pPr>
        <w:spacing w:after="150"/>
        <w:rPr>
          <w:rFonts w:ascii="Arial" w:hAnsi="Arial" w:cs="Arial"/>
        </w:rPr>
      </w:pPr>
      <w:r w:rsidRPr="007E6A1A">
        <w:rPr>
          <w:rFonts w:ascii="Arial" w:hAnsi="Arial" w:cs="Arial"/>
          <w:color w:val="000000"/>
        </w:rPr>
        <w:t>Агрегати за топљење злата.</w:t>
      </w:r>
    </w:p>
    <w:p w14:paraId="237C1C56" w14:textId="77777777" w:rsidR="007E6A1A" w:rsidRPr="007E6A1A" w:rsidRDefault="007E6A1A" w:rsidP="007E6A1A">
      <w:pPr>
        <w:spacing w:after="150"/>
        <w:rPr>
          <w:rFonts w:ascii="Arial" w:hAnsi="Arial" w:cs="Arial"/>
        </w:rPr>
      </w:pPr>
      <w:r w:rsidRPr="007E6A1A">
        <w:rPr>
          <w:rFonts w:ascii="Arial" w:hAnsi="Arial" w:cs="Arial"/>
          <w:color w:val="000000"/>
        </w:rPr>
        <w:t>Губици при топљењу.</w:t>
      </w:r>
    </w:p>
    <w:p w14:paraId="6B57D73F" w14:textId="77777777" w:rsidR="007E6A1A" w:rsidRPr="007E6A1A" w:rsidRDefault="007E6A1A" w:rsidP="007E6A1A">
      <w:pPr>
        <w:spacing w:after="150"/>
        <w:rPr>
          <w:rFonts w:ascii="Arial" w:hAnsi="Arial" w:cs="Arial"/>
        </w:rPr>
      </w:pPr>
      <w:r w:rsidRPr="007E6A1A">
        <w:rPr>
          <w:rFonts w:ascii="Arial" w:hAnsi="Arial" w:cs="Arial"/>
          <w:color w:val="000000"/>
        </w:rPr>
        <w:t>Припрема шарже.</w:t>
      </w:r>
    </w:p>
    <w:p w14:paraId="23E97B15" w14:textId="77777777" w:rsidR="007E6A1A" w:rsidRPr="007E6A1A" w:rsidRDefault="007E6A1A" w:rsidP="007E6A1A">
      <w:pPr>
        <w:spacing w:after="150"/>
        <w:rPr>
          <w:rFonts w:ascii="Arial" w:hAnsi="Arial" w:cs="Arial"/>
        </w:rPr>
      </w:pPr>
      <w:r w:rsidRPr="007E6A1A">
        <w:rPr>
          <w:rFonts w:ascii="Arial" w:hAnsi="Arial" w:cs="Arial"/>
          <w:color w:val="000000"/>
        </w:rPr>
        <w:t>Прорачун шарже.</w:t>
      </w:r>
    </w:p>
    <w:p w14:paraId="4F239D62" w14:textId="77777777" w:rsidR="007E6A1A" w:rsidRPr="007E6A1A" w:rsidRDefault="007E6A1A" w:rsidP="007E6A1A">
      <w:pPr>
        <w:spacing w:after="150"/>
        <w:rPr>
          <w:rFonts w:ascii="Arial" w:hAnsi="Arial" w:cs="Arial"/>
        </w:rPr>
      </w:pPr>
      <w:r w:rsidRPr="007E6A1A">
        <w:rPr>
          <w:rFonts w:ascii="Arial" w:hAnsi="Arial" w:cs="Arial"/>
          <w:color w:val="000000"/>
        </w:rPr>
        <w:t>Ливење полуфабриката од легура злата.</w:t>
      </w:r>
    </w:p>
    <w:p w14:paraId="2459A0C1" w14:textId="77777777" w:rsidR="007E6A1A" w:rsidRPr="007E6A1A" w:rsidRDefault="007E6A1A" w:rsidP="007E6A1A">
      <w:pPr>
        <w:spacing w:after="150"/>
        <w:rPr>
          <w:rFonts w:ascii="Arial" w:hAnsi="Arial" w:cs="Arial"/>
        </w:rPr>
      </w:pPr>
      <w:r w:rsidRPr="007E6A1A">
        <w:rPr>
          <w:rFonts w:ascii="Arial" w:hAnsi="Arial" w:cs="Arial"/>
          <w:color w:val="000000"/>
        </w:rPr>
        <w:t>ЛЕМЉЕЊЕ</w:t>
      </w:r>
    </w:p>
    <w:p w14:paraId="1D78D206" w14:textId="77777777" w:rsidR="007E6A1A" w:rsidRPr="007E6A1A" w:rsidRDefault="007E6A1A" w:rsidP="007E6A1A">
      <w:pPr>
        <w:spacing w:after="150"/>
        <w:rPr>
          <w:rFonts w:ascii="Arial" w:hAnsi="Arial" w:cs="Arial"/>
        </w:rPr>
      </w:pPr>
      <w:r w:rsidRPr="007E6A1A">
        <w:rPr>
          <w:rFonts w:ascii="Arial" w:hAnsi="Arial" w:cs="Arial"/>
          <w:color w:val="000000"/>
        </w:rPr>
        <w:t>Основе процеса лемљења.</w:t>
      </w:r>
    </w:p>
    <w:p w14:paraId="3F1DF5B7" w14:textId="77777777" w:rsidR="007E6A1A" w:rsidRPr="007E6A1A" w:rsidRDefault="007E6A1A" w:rsidP="007E6A1A">
      <w:pPr>
        <w:spacing w:after="150"/>
        <w:rPr>
          <w:rFonts w:ascii="Arial" w:hAnsi="Arial" w:cs="Arial"/>
        </w:rPr>
      </w:pPr>
      <w:r w:rsidRPr="007E6A1A">
        <w:rPr>
          <w:rFonts w:ascii="Arial" w:hAnsi="Arial" w:cs="Arial"/>
          <w:color w:val="000000"/>
        </w:rPr>
        <w:t>Врсте лемљења.</w:t>
      </w:r>
    </w:p>
    <w:p w14:paraId="7B683688" w14:textId="77777777" w:rsidR="007E6A1A" w:rsidRPr="007E6A1A" w:rsidRDefault="007E6A1A" w:rsidP="007E6A1A">
      <w:pPr>
        <w:spacing w:after="150"/>
        <w:rPr>
          <w:rFonts w:ascii="Arial" w:hAnsi="Arial" w:cs="Arial"/>
        </w:rPr>
      </w:pPr>
      <w:r w:rsidRPr="007E6A1A">
        <w:rPr>
          <w:rFonts w:ascii="Arial" w:hAnsi="Arial" w:cs="Arial"/>
          <w:color w:val="000000"/>
        </w:rPr>
        <w:t>Особине лемова у златарству.</w:t>
      </w:r>
    </w:p>
    <w:p w14:paraId="6801036E" w14:textId="77777777" w:rsidR="007E6A1A" w:rsidRPr="007E6A1A" w:rsidRDefault="007E6A1A" w:rsidP="007E6A1A">
      <w:pPr>
        <w:spacing w:after="150"/>
        <w:rPr>
          <w:rFonts w:ascii="Arial" w:hAnsi="Arial" w:cs="Arial"/>
        </w:rPr>
      </w:pPr>
      <w:r w:rsidRPr="007E6A1A">
        <w:rPr>
          <w:rFonts w:ascii="Arial" w:hAnsi="Arial" w:cs="Arial"/>
          <w:color w:val="000000"/>
        </w:rPr>
        <w:t>Оптимални услови за квалитетно лемљење.</w:t>
      </w:r>
    </w:p>
    <w:p w14:paraId="09ED6EE7" w14:textId="77777777" w:rsidR="007E6A1A" w:rsidRPr="007E6A1A" w:rsidRDefault="007E6A1A" w:rsidP="007E6A1A">
      <w:pPr>
        <w:spacing w:after="150"/>
        <w:rPr>
          <w:rFonts w:ascii="Arial" w:hAnsi="Arial" w:cs="Arial"/>
        </w:rPr>
      </w:pPr>
      <w:r w:rsidRPr="007E6A1A">
        <w:rPr>
          <w:rFonts w:ascii="Arial" w:hAnsi="Arial" w:cs="Arial"/>
          <w:color w:val="000000"/>
        </w:rPr>
        <w:t>Златни лемови, сребрни лемови и техника лемљења.</w:t>
      </w:r>
    </w:p>
    <w:p w14:paraId="74C44285" w14:textId="77777777" w:rsidR="007E6A1A" w:rsidRPr="007E6A1A" w:rsidRDefault="007E6A1A" w:rsidP="007E6A1A">
      <w:pPr>
        <w:spacing w:after="150"/>
        <w:rPr>
          <w:rFonts w:ascii="Arial" w:hAnsi="Arial" w:cs="Arial"/>
        </w:rPr>
      </w:pPr>
      <w:r w:rsidRPr="007E6A1A">
        <w:rPr>
          <w:rFonts w:ascii="Arial" w:hAnsi="Arial" w:cs="Arial"/>
          <w:color w:val="000000"/>
        </w:rPr>
        <w:t>Тешкоће и грешке при лемљењу.</w:t>
      </w:r>
    </w:p>
    <w:p w14:paraId="2838E7C5" w14:textId="77777777" w:rsidR="007E6A1A" w:rsidRPr="007E6A1A" w:rsidRDefault="007E6A1A" w:rsidP="007E6A1A">
      <w:pPr>
        <w:spacing w:after="150"/>
        <w:rPr>
          <w:rFonts w:ascii="Arial" w:hAnsi="Arial" w:cs="Arial"/>
        </w:rPr>
      </w:pPr>
      <w:r w:rsidRPr="007E6A1A">
        <w:rPr>
          <w:rFonts w:ascii="Arial" w:hAnsi="Arial" w:cs="Arial"/>
          <w:color w:val="000000"/>
        </w:rPr>
        <w:t>ФАСОВАЊЕ</w:t>
      </w:r>
    </w:p>
    <w:p w14:paraId="2A20495C" w14:textId="77777777" w:rsidR="007E6A1A" w:rsidRPr="007E6A1A" w:rsidRDefault="007E6A1A" w:rsidP="007E6A1A">
      <w:pPr>
        <w:spacing w:after="150"/>
        <w:rPr>
          <w:rFonts w:ascii="Arial" w:hAnsi="Arial" w:cs="Arial"/>
        </w:rPr>
      </w:pPr>
      <w:r w:rsidRPr="007E6A1A">
        <w:rPr>
          <w:rFonts w:ascii="Arial" w:hAnsi="Arial" w:cs="Arial"/>
          <w:color w:val="000000"/>
        </w:rPr>
        <w:t>Појам и врсте фасовања.</w:t>
      </w:r>
    </w:p>
    <w:p w14:paraId="33AB0B44" w14:textId="77777777" w:rsidR="007E6A1A" w:rsidRPr="007E6A1A" w:rsidRDefault="007E6A1A" w:rsidP="007E6A1A">
      <w:pPr>
        <w:spacing w:after="150"/>
        <w:rPr>
          <w:rFonts w:ascii="Arial" w:hAnsi="Arial" w:cs="Arial"/>
        </w:rPr>
      </w:pPr>
      <w:r w:rsidRPr="007E6A1A">
        <w:rPr>
          <w:rFonts w:ascii="Arial" w:hAnsi="Arial" w:cs="Arial"/>
          <w:color w:val="000000"/>
        </w:rPr>
        <w:t>Врсте камења за фасовање.</w:t>
      </w:r>
    </w:p>
    <w:p w14:paraId="43DBF610" w14:textId="77777777" w:rsidR="007E6A1A" w:rsidRPr="007E6A1A" w:rsidRDefault="007E6A1A" w:rsidP="007E6A1A">
      <w:pPr>
        <w:spacing w:after="150"/>
        <w:rPr>
          <w:rFonts w:ascii="Arial" w:hAnsi="Arial" w:cs="Arial"/>
        </w:rPr>
      </w:pPr>
      <w:r w:rsidRPr="007E6A1A">
        <w:rPr>
          <w:rFonts w:ascii="Arial" w:hAnsi="Arial" w:cs="Arial"/>
          <w:color w:val="000000"/>
        </w:rPr>
        <w:t>Драго камење.</w:t>
      </w:r>
    </w:p>
    <w:p w14:paraId="687B8CCA" w14:textId="77777777" w:rsidR="007E6A1A" w:rsidRPr="007E6A1A" w:rsidRDefault="007E6A1A" w:rsidP="007E6A1A">
      <w:pPr>
        <w:spacing w:after="150"/>
        <w:rPr>
          <w:rFonts w:ascii="Arial" w:hAnsi="Arial" w:cs="Arial"/>
        </w:rPr>
      </w:pPr>
      <w:r w:rsidRPr="007E6A1A">
        <w:rPr>
          <w:rFonts w:ascii="Arial" w:hAnsi="Arial" w:cs="Arial"/>
          <w:color w:val="000000"/>
        </w:rPr>
        <w:t>ПОЗЛАЋИВАЊЕ</w:t>
      </w:r>
    </w:p>
    <w:p w14:paraId="66D51E70" w14:textId="77777777" w:rsidR="007E6A1A" w:rsidRPr="007E6A1A" w:rsidRDefault="007E6A1A" w:rsidP="007E6A1A">
      <w:pPr>
        <w:spacing w:after="150"/>
        <w:rPr>
          <w:rFonts w:ascii="Arial" w:hAnsi="Arial" w:cs="Arial"/>
        </w:rPr>
      </w:pPr>
      <w:r w:rsidRPr="007E6A1A">
        <w:rPr>
          <w:rFonts w:ascii="Arial" w:hAnsi="Arial" w:cs="Arial"/>
          <w:color w:val="000000"/>
        </w:rPr>
        <w:t>Галванско позлаћивање.</w:t>
      </w:r>
    </w:p>
    <w:p w14:paraId="18FD8E99" w14:textId="77777777" w:rsidR="007E6A1A" w:rsidRPr="007E6A1A" w:rsidRDefault="007E6A1A" w:rsidP="007E6A1A">
      <w:pPr>
        <w:spacing w:after="150"/>
        <w:rPr>
          <w:rFonts w:ascii="Arial" w:hAnsi="Arial" w:cs="Arial"/>
        </w:rPr>
      </w:pPr>
      <w:r w:rsidRPr="007E6A1A">
        <w:rPr>
          <w:rFonts w:ascii="Arial" w:hAnsi="Arial" w:cs="Arial"/>
          <w:color w:val="000000"/>
        </w:rPr>
        <w:t>Позлаћивање прокувавањем и трљањем.</w:t>
      </w:r>
    </w:p>
    <w:p w14:paraId="52544A3D" w14:textId="77777777" w:rsidR="007E6A1A" w:rsidRPr="007E6A1A" w:rsidRDefault="007E6A1A" w:rsidP="007E6A1A">
      <w:pPr>
        <w:spacing w:after="150"/>
        <w:rPr>
          <w:rFonts w:ascii="Arial" w:hAnsi="Arial" w:cs="Arial"/>
        </w:rPr>
      </w:pPr>
      <w:r w:rsidRPr="007E6A1A">
        <w:rPr>
          <w:rFonts w:ascii="Arial" w:hAnsi="Arial" w:cs="Arial"/>
          <w:color w:val="000000"/>
        </w:rPr>
        <w:t>Амалгам за позлаћивање бакра.</w:t>
      </w:r>
    </w:p>
    <w:p w14:paraId="06B0EB04" w14:textId="77777777" w:rsidR="007E6A1A" w:rsidRPr="007E6A1A" w:rsidRDefault="007E6A1A" w:rsidP="007E6A1A">
      <w:pPr>
        <w:spacing w:after="150"/>
        <w:rPr>
          <w:rFonts w:ascii="Arial" w:hAnsi="Arial" w:cs="Arial"/>
        </w:rPr>
      </w:pPr>
      <w:r w:rsidRPr="007E6A1A">
        <w:rPr>
          <w:rFonts w:ascii="Arial" w:hAnsi="Arial" w:cs="Arial"/>
          <w:color w:val="000000"/>
        </w:rPr>
        <w:t>Златна бронза.</w:t>
      </w:r>
    </w:p>
    <w:p w14:paraId="4C34BEA9" w14:textId="77777777" w:rsidR="007E6A1A" w:rsidRPr="007E6A1A" w:rsidRDefault="007E6A1A" w:rsidP="007E6A1A">
      <w:pPr>
        <w:spacing w:after="150"/>
        <w:rPr>
          <w:rFonts w:ascii="Arial" w:hAnsi="Arial" w:cs="Arial"/>
        </w:rPr>
      </w:pPr>
      <w:r w:rsidRPr="007E6A1A">
        <w:rPr>
          <w:rFonts w:ascii="Arial" w:hAnsi="Arial" w:cs="Arial"/>
          <w:color w:val="000000"/>
        </w:rPr>
        <w:t>ПЛАТИНСКИ МЕТАЛИ</w:t>
      </w:r>
    </w:p>
    <w:p w14:paraId="1E833ACE" w14:textId="77777777" w:rsidR="007E6A1A" w:rsidRPr="007E6A1A" w:rsidRDefault="007E6A1A" w:rsidP="007E6A1A">
      <w:pPr>
        <w:spacing w:after="150"/>
        <w:rPr>
          <w:rFonts w:ascii="Arial" w:hAnsi="Arial" w:cs="Arial"/>
        </w:rPr>
      </w:pPr>
      <w:r w:rsidRPr="007E6A1A">
        <w:rPr>
          <w:rFonts w:ascii="Arial" w:hAnsi="Arial" w:cs="Arial"/>
          <w:color w:val="000000"/>
        </w:rPr>
        <w:t>Својства платинских метала.</w:t>
      </w:r>
    </w:p>
    <w:p w14:paraId="2B73A969" w14:textId="77777777" w:rsidR="007E6A1A" w:rsidRPr="007E6A1A" w:rsidRDefault="007E6A1A" w:rsidP="007E6A1A">
      <w:pPr>
        <w:spacing w:after="150"/>
        <w:rPr>
          <w:rFonts w:ascii="Arial" w:hAnsi="Arial" w:cs="Arial"/>
        </w:rPr>
      </w:pPr>
      <w:r w:rsidRPr="007E6A1A">
        <w:rPr>
          <w:rFonts w:ascii="Arial" w:hAnsi="Arial" w:cs="Arial"/>
          <w:color w:val="000000"/>
        </w:rPr>
        <w:t>Системи легура платинских метала.</w:t>
      </w:r>
    </w:p>
    <w:p w14:paraId="0F36D9F2" w14:textId="77777777" w:rsidR="007E6A1A" w:rsidRPr="007E6A1A" w:rsidRDefault="007E6A1A" w:rsidP="007E6A1A">
      <w:pPr>
        <w:spacing w:after="150"/>
        <w:rPr>
          <w:rFonts w:ascii="Arial" w:hAnsi="Arial" w:cs="Arial"/>
        </w:rPr>
      </w:pPr>
      <w:r w:rsidRPr="007E6A1A">
        <w:rPr>
          <w:rFonts w:ascii="Arial" w:hAnsi="Arial" w:cs="Arial"/>
          <w:color w:val="000000"/>
        </w:rPr>
        <w:t>Стандарди квалитети чистоће.</w:t>
      </w:r>
    </w:p>
    <w:p w14:paraId="4653C04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6033EF4"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w:t>
      </w:r>
      <w:r w:rsidRPr="007E6A1A">
        <w:rPr>
          <w:rFonts w:ascii="Arial" w:hAnsi="Arial" w:cs="Arial"/>
        </w:rPr>
        <w:br/>
      </w:r>
      <w:r w:rsidRPr="007E6A1A">
        <w:rPr>
          <w:rFonts w:ascii="Arial" w:hAnsi="Arial" w:cs="Arial"/>
          <w:color w:val="000000"/>
        </w:rPr>
        <w:t>У процесу реализације програмских садржаја из области особина метала у I, технологије ливеног накита у II, методама обраде легура у III, и технологије ливења злата у IV разреду, треба обратити пажњу на обједињавање утилитарних знања са креативним размишљањем које ће омогућити интеракцију између теорије и праксе јувелирског заната. Такође, треба инсистирати на повезаности са практичним радом.</w:t>
      </w:r>
    </w:p>
    <w:p w14:paraId="1592D91B"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3D9F98B5"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2EB21E90"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024B46BE"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ДРВОРЕЗБАР</w:t>
      </w:r>
    </w:p>
    <w:p w14:paraId="1CE5A4F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0F76012"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врстама и својствима дрвета, о технологији обраде и заштите дрвета, о техникама декорације дрвених производа, о стиловима намештаја кроз историју и оспособљавање за читање и израду техничког цртежа и самостално креирање идејних решења за декорацију дрвених површина.</w:t>
      </w:r>
    </w:p>
    <w:p w14:paraId="1D2D5B12"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00B94C8"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о својствима, структури, врстама и изражајним могућностима дрвета, о технолошким поступцима и техникама израде производа на бази дрвета, о основним принципима конструисања дрвних производа и принципима обликовања ентеријера и намештаја, о материјалима и техникама декорисања производа од дрвета и о карактеристикама стилова ентеријера и намештаја у различитим историјским епохама;</w:t>
      </w:r>
    </w:p>
    <w:p w14:paraId="0757B54B"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израду и читање техничких цртежа и идејних решења за декорисање производа од дрвета;</w:t>
      </w:r>
    </w:p>
    <w:p w14:paraId="4AD2C2C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и вештине у настави других стручних предмета;</w:t>
      </w:r>
    </w:p>
    <w:p w14:paraId="12883A65" w14:textId="77777777" w:rsidR="007E6A1A" w:rsidRPr="007E6A1A" w:rsidRDefault="007E6A1A" w:rsidP="007E6A1A">
      <w:pPr>
        <w:spacing w:after="150"/>
        <w:rPr>
          <w:rFonts w:ascii="Arial" w:hAnsi="Arial" w:cs="Arial"/>
        </w:rPr>
      </w:pPr>
      <w:r w:rsidRPr="007E6A1A">
        <w:rPr>
          <w:rFonts w:ascii="Arial" w:hAnsi="Arial" w:cs="Arial"/>
          <w:color w:val="000000"/>
        </w:rPr>
        <w:t>– унапреде естетске критеријуме, визуелно опажање и памћење, стваралачко, критичко и логичко мишљење;</w:t>
      </w:r>
    </w:p>
    <w:p w14:paraId="0F34FB34"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7E95AA71"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4EB8A5DD"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1CBFF005"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A67B66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47CD44F1" w14:textId="77777777" w:rsidR="007E6A1A" w:rsidRPr="007E6A1A" w:rsidRDefault="007E6A1A" w:rsidP="007E6A1A">
      <w:pPr>
        <w:spacing w:after="150"/>
        <w:rPr>
          <w:rFonts w:ascii="Arial" w:hAnsi="Arial" w:cs="Arial"/>
        </w:rPr>
      </w:pPr>
      <w:r w:rsidRPr="007E6A1A">
        <w:rPr>
          <w:rFonts w:ascii="Arial" w:hAnsi="Arial" w:cs="Arial"/>
          <w:color w:val="000000"/>
        </w:rPr>
        <w:t>УВОД, ЦИЉЕВИ ПРЕДМЕТА, ДРВО КАО МАТЕРИЈАЛ</w:t>
      </w:r>
    </w:p>
    <w:p w14:paraId="28DA9BE2" w14:textId="77777777" w:rsidR="007E6A1A" w:rsidRPr="007E6A1A" w:rsidRDefault="007E6A1A" w:rsidP="007E6A1A">
      <w:pPr>
        <w:spacing w:after="150"/>
        <w:rPr>
          <w:rFonts w:ascii="Arial" w:hAnsi="Arial" w:cs="Arial"/>
        </w:rPr>
      </w:pPr>
      <w:r w:rsidRPr="007E6A1A">
        <w:rPr>
          <w:rFonts w:ascii="Arial" w:hAnsi="Arial" w:cs="Arial"/>
          <w:color w:val="000000"/>
        </w:rPr>
        <w:t>Дуборез – појам и карактеристике.</w:t>
      </w:r>
    </w:p>
    <w:p w14:paraId="659AE7C5" w14:textId="77777777" w:rsidR="007E6A1A" w:rsidRPr="007E6A1A" w:rsidRDefault="007E6A1A" w:rsidP="007E6A1A">
      <w:pPr>
        <w:spacing w:after="150"/>
        <w:rPr>
          <w:rFonts w:ascii="Arial" w:hAnsi="Arial" w:cs="Arial"/>
        </w:rPr>
      </w:pPr>
      <w:r w:rsidRPr="007E6A1A">
        <w:rPr>
          <w:rFonts w:ascii="Arial" w:hAnsi="Arial" w:cs="Arial"/>
          <w:color w:val="000000"/>
        </w:rPr>
        <w:t>Дрво као материјал у дрворезбарству.</w:t>
      </w:r>
    </w:p>
    <w:p w14:paraId="02BA5307" w14:textId="77777777" w:rsidR="007E6A1A" w:rsidRPr="007E6A1A" w:rsidRDefault="007E6A1A" w:rsidP="007E6A1A">
      <w:pPr>
        <w:spacing w:after="150"/>
        <w:rPr>
          <w:rFonts w:ascii="Arial" w:hAnsi="Arial" w:cs="Arial"/>
        </w:rPr>
      </w:pPr>
      <w:r w:rsidRPr="007E6A1A">
        <w:rPr>
          <w:rFonts w:ascii="Arial" w:hAnsi="Arial" w:cs="Arial"/>
          <w:color w:val="000000"/>
        </w:rPr>
        <w:t>СПОЉАШЊЕ КАРАКТЕРИСТИКЕ ДРВЕТА</w:t>
      </w:r>
    </w:p>
    <w:p w14:paraId="410FDA95" w14:textId="77777777" w:rsidR="007E6A1A" w:rsidRPr="007E6A1A" w:rsidRDefault="007E6A1A" w:rsidP="007E6A1A">
      <w:pPr>
        <w:spacing w:after="150"/>
        <w:rPr>
          <w:rFonts w:ascii="Arial" w:hAnsi="Arial" w:cs="Arial"/>
        </w:rPr>
      </w:pPr>
      <w:r w:rsidRPr="007E6A1A">
        <w:rPr>
          <w:rFonts w:ascii="Arial" w:hAnsi="Arial" w:cs="Arial"/>
          <w:color w:val="000000"/>
        </w:rPr>
        <w:t>Спољашњи изглед стабла.</w:t>
      </w:r>
    </w:p>
    <w:p w14:paraId="184151F6" w14:textId="77777777" w:rsidR="007E6A1A" w:rsidRPr="007E6A1A" w:rsidRDefault="007E6A1A" w:rsidP="007E6A1A">
      <w:pPr>
        <w:spacing w:after="150"/>
        <w:rPr>
          <w:rFonts w:ascii="Arial" w:hAnsi="Arial" w:cs="Arial"/>
        </w:rPr>
      </w:pPr>
      <w:r w:rsidRPr="007E6A1A">
        <w:rPr>
          <w:rFonts w:ascii="Arial" w:hAnsi="Arial" w:cs="Arial"/>
          <w:color w:val="000000"/>
        </w:rPr>
        <w:t>Спољашње особине дебла – правост, чистоћа, једрина.</w:t>
      </w:r>
    </w:p>
    <w:p w14:paraId="1CF20DF4" w14:textId="77777777" w:rsidR="007E6A1A" w:rsidRPr="007E6A1A" w:rsidRDefault="007E6A1A" w:rsidP="007E6A1A">
      <w:pPr>
        <w:spacing w:after="150"/>
        <w:rPr>
          <w:rFonts w:ascii="Arial" w:hAnsi="Arial" w:cs="Arial"/>
        </w:rPr>
      </w:pPr>
      <w:r w:rsidRPr="007E6A1A">
        <w:rPr>
          <w:rFonts w:ascii="Arial" w:hAnsi="Arial" w:cs="Arial"/>
          <w:color w:val="000000"/>
        </w:rPr>
        <w:t>ГРАЂА ДРВЕТА</w:t>
      </w:r>
    </w:p>
    <w:p w14:paraId="0D0E1D57" w14:textId="77777777" w:rsidR="007E6A1A" w:rsidRPr="007E6A1A" w:rsidRDefault="007E6A1A" w:rsidP="007E6A1A">
      <w:pPr>
        <w:spacing w:after="150"/>
        <w:rPr>
          <w:rFonts w:ascii="Arial" w:hAnsi="Arial" w:cs="Arial"/>
        </w:rPr>
      </w:pPr>
      <w:r w:rsidRPr="007E6A1A">
        <w:rPr>
          <w:rFonts w:ascii="Arial" w:hAnsi="Arial" w:cs="Arial"/>
          <w:color w:val="000000"/>
        </w:rPr>
        <w:t>Унутрашња грађа дрвета – пресеци дрвета.</w:t>
      </w:r>
    </w:p>
    <w:p w14:paraId="718841F5" w14:textId="77777777" w:rsidR="007E6A1A" w:rsidRPr="007E6A1A" w:rsidRDefault="007E6A1A" w:rsidP="007E6A1A">
      <w:pPr>
        <w:spacing w:after="150"/>
        <w:rPr>
          <w:rFonts w:ascii="Arial" w:hAnsi="Arial" w:cs="Arial"/>
        </w:rPr>
      </w:pPr>
      <w:r w:rsidRPr="007E6A1A">
        <w:rPr>
          <w:rFonts w:ascii="Arial" w:hAnsi="Arial" w:cs="Arial"/>
          <w:color w:val="000000"/>
        </w:rPr>
        <w:t>Макроскопски изглед грађе дрвета – годишњи прстенови, срчика, бељика, осржавање.</w:t>
      </w:r>
    </w:p>
    <w:p w14:paraId="13574C6B" w14:textId="77777777" w:rsidR="007E6A1A" w:rsidRPr="007E6A1A" w:rsidRDefault="007E6A1A" w:rsidP="007E6A1A">
      <w:pPr>
        <w:spacing w:after="150"/>
        <w:rPr>
          <w:rFonts w:ascii="Arial" w:hAnsi="Arial" w:cs="Arial"/>
        </w:rPr>
      </w:pPr>
      <w:r w:rsidRPr="007E6A1A">
        <w:rPr>
          <w:rFonts w:ascii="Arial" w:hAnsi="Arial" w:cs="Arial"/>
          <w:color w:val="000000"/>
        </w:rPr>
        <w:t>Микроскопски изглед унутрашње грађе дрвета – дрвно влакно.</w:t>
      </w:r>
    </w:p>
    <w:p w14:paraId="171B5474" w14:textId="77777777" w:rsidR="007E6A1A" w:rsidRPr="007E6A1A" w:rsidRDefault="007E6A1A" w:rsidP="007E6A1A">
      <w:pPr>
        <w:spacing w:after="150"/>
        <w:rPr>
          <w:rFonts w:ascii="Arial" w:hAnsi="Arial" w:cs="Arial"/>
        </w:rPr>
      </w:pPr>
      <w:r w:rsidRPr="007E6A1A">
        <w:rPr>
          <w:rFonts w:ascii="Arial" w:hAnsi="Arial" w:cs="Arial"/>
          <w:color w:val="000000"/>
        </w:rPr>
        <w:t>Судови – трахеје и трахеиде, сржни зраци, паренхим дрвета, смони канали.</w:t>
      </w:r>
    </w:p>
    <w:p w14:paraId="0E83A6BB" w14:textId="77777777" w:rsidR="007E6A1A" w:rsidRPr="007E6A1A" w:rsidRDefault="007E6A1A" w:rsidP="007E6A1A">
      <w:pPr>
        <w:spacing w:after="150"/>
        <w:rPr>
          <w:rFonts w:ascii="Arial" w:hAnsi="Arial" w:cs="Arial"/>
        </w:rPr>
      </w:pPr>
      <w:r w:rsidRPr="007E6A1A">
        <w:rPr>
          <w:rFonts w:ascii="Arial" w:hAnsi="Arial" w:cs="Arial"/>
          <w:color w:val="000000"/>
        </w:rPr>
        <w:t>СВОЈСТВА ДРВЕТА</w:t>
      </w:r>
    </w:p>
    <w:p w14:paraId="6BA01D70" w14:textId="77777777" w:rsidR="007E6A1A" w:rsidRPr="007E6A1A" w:rsidRDefault="007E6A1A" w:rsidP="007E6A1A">
      <w:pPr>
        <w:spacing w:after="150"/>
        <w:rPr>
          <w:rFonts w:ascii="Arial" w:hAnsi="Arial" w:cs="Arial"/>
        </w:rPr>
      </w:pPr>
      <w:r w:rsidRPr="007E6A1A">
        <w:rPr>
          <w:rFonts w:ascii="Arial" w:hAnsi="Arial" w:cs="Arial"/>
          <w:color w:val="000000"/>
        </w:rPr>
        <w:t>Хемијска састав дрвета– целулоза, хемицелулоза и лигнин.</w:t>
      </w:r>
    </w:p>
    <w:p w14:paraId="789632CB" w14:textId="77777777" w:rsidR="007E6A1A" w:rsidRPr="007E6A1A" w:rsidRDefault="007E6A1A" w:rsidP="007E6A1A">
      <w:pPr>
        <w:spacing w:after="150"/>
        <w:rPr>
          <w:rFonts w:ascii="Arial" w:hAnsi="Arial" w:cs="Arial"/>
        </w:rPr>
      </w:pPr>
      <w:r w:rsidRPr="007E6A1A">
        <w:rPr>
          <w:rFonts w:ascii="Arial" w:hAnsi="Arial" w:cs="Arial"/>
          <w:color w:val="000000"/>
        </w:rPr>
        <w:t>Физичке и механичке особине дрвета– порозност, влажност, хигроскопност; сушење, утезање и бубрење.</w:t>
      </w:r>
    </w:p>
    <w:p w14:paraId="35277F2C" w14:textId="77777777" w:rsidR="007E6A1A" w:rsidRPr="007E6A1A" w:rsidRDefault="007E6A1A" w:rsidP="007E6A1A">
      <w:pPr>
        <w:spacing w:after="150"/>
        <w:rPr>
          <w:rFonts w:ascii="Arial" w:hAnsi="Arial" w:cs="Arial"/>
        </w:rPr>
      </w:pPr>
      <w:r w:rsidRPr="007E6A1A">
        <w:rPr>
          <w:rFonts w:ascii="Arial" w:hAnsi="Arial" w:cs="Arial"/>
          <w:color w:val="000000"/>
        </w:rPr>
        <w:t>Чврстоћа, тврдоћа, цепљивост, отпорност на хабање, еластичност, пластичност.</w:t>
      </w:r>
    </w:p>
    <w:p w14:paraId="47468457" w14:textId="77777777" w:rsidR="007E6A1A" w:rsidRPr="007E6A1A" w:rsidRDefault="007E6A1A" w:rsidP="007E6A1A">
      <w:pPr>
        <w:spacing w:after="150"/>
        <w:rPr>
          <w:rFonts w:ascii="Arial" w:hAnsi="Arial" w:cs="Arial"/>
        </w:rPr>
      </w:pPr>
      <w:r w:rsidRPr="007E6A1A">
        <w:rPr>
          <w:rFonts w:ascii="Arial" w:hAnsi="Arial" w:cs="Arial"/>
          <w:color w:val="000000"/>
        </w:rPr>
        <w:t>Естетска својства дрвета – боја, текстура, сјај, финоћа.</w:t>
      </w:r>
    </w:p>
    <w:p w14:paraId="774FD0C6" w14:textId="77777777" w:rsidR="007E6A1A" w:rsidRPr="007E6A1A" w:rsidRDefault="007E6A1A" w:rsidP="007E6A1A">
      <w:pPr>
        <w:spacing w:after="150"/>
        <w:rPr>
          <w:rFonts w:ascii="Arial" w:hAnsi="Arial" w:cs="Arial"/>
        </w:rPr>
      </w:pPr>
      <w:r w:rsidRPr="007E6A1A">
        <w:rPr>
          <w:rFonts w:ascii="Arial" w:hAnsi="Arial" w:cs="Arial"/>
          <w:color w:val="000000"/>
        </w:rPr>
        <w:t>ГРЕШКЕ ДРВЕТА</w:t>
      </w:r>
    </w:p>
    <w:p w14:paraId="4C092D98" w14:textId="77777777" w:rsidR="007E6A1A" w:rsidRPr="007E6A1A" w:rsidRDefault="007E6A1A" w:rsidP="007E6A1A">
      <w:pPr>
        <w:spacing w:after="150"/>
        <w:rPr>
          <w:rFonts w:ascii="Arial" w:hAnsi="Arial" w:cs="Arial"/>
        </w:rPr>
      </w:pPr>
      <w:r w:rsidRPr="007E6A1A">
        <w:rPr>
          <w:rFonts w:ascii="Arial" w:hAnsi="Arial" w:cs="Arial"/>
          <w:color w:val="000000"/>
        </w:rPr>
        <w:t>Грешке грађе дрвета – неправилност попречног пресека, двоструко срце, неправилан ток влаканаца.</w:t>
      </w:r>
    </w:p>
    <w:p w14:paraId="17270F31" w14:textId="77777777" w:rsidR="007E6A1A" w:rsidRPr="007E6A1A" w:rsidRDefault="007E6A1A" w:rsidP="007E6A1A">
      <w:pPr>
        <w:spacing w:after="150"/>
        <w:rPr>
          <w:rFonts w:ascii="Arial" w:hAnsi="Arial" w:cs="Arial"/>
        </w:rPr>
      </w:pPr>
      <w:r w:rsidRPr="007E6A1A">
        <w:rPr>
          <w:rFonts w:ascii="Arial" w:hAnsi="Arial" w:cs="Arial"/>
          <w:color w:val="000000"/>
        </w:rPr>
        <w:t>Грешке дрвне грађе – витоперо, увијено и криво дрво.</w:t>
      </w:r>
    </w:p>
    <w:p w14:paraId="507E7EA7" w14:textId="77777777" w:rsidR="007E6A1A" w:rsidRPr="007E6A1A" w:rsidRDefault="007E6A1A" w:rsidP="007E6A1A">
      <w:pPr>
        <w:spacing w:after="150"/>
        <w:rPr>
          <w:rFonts w:ascii="Arial" w:hAnsi="Arial" w:cs="Arial"/>
        </w:rPr>
      </w:pPr>
      <w:r w:rsidRPr="007E6A1A">
        <w:rPr>
          <w:rFonts w:ascii="Arial" w:hAnsi="Arial" w:cs="Arial"/>
          <w:color w:val="000000"/>
        </w:rPr>
        <w:t>Грешке од деловања спољашњих сила – окружљивост, распуклине, мразопуцине.</w:t>
      </w:r>
    </w:p>
    <w:p w14:paraId="1FCD9AD2" w14:textId="77777777" w:rsidR="007E6A1A" w:rsidRPr="007E6A1A" w:rsidRDefault="007E6A1A" w:rsidP="007E6A1A">
      <w:pPr>
        <w:spacing w:after="150"/>
        <w:rPr>
          <w:rFonts w:ascii="Arial" w:hAnsi="Arial" w:cs="Arial"/>
        </w:rPr>
      </w:pPr>
      <w:r w:rsidRPr="007E6A1A">
        <w:rPr>
          <w:rFonts w:ascii="Arial" w:hAnsi="Arial" w:cs="Arial"/>
          <w:color w:val="000000"/>
        </w:rPr>
        <w:t>Грешке у боји – мрље, пиравост, рујавост, модрење, зелењење.</w:t>
      </w:r>
    </w:p>
    <w:p w14:paraId="2DB92F13" w14:textId="77777777" w:rsidR="007E6A1A" w:rsidRPr="007E6A1A" w:rsidRDefault="007E6A1A" w:rsidP="007E6A1A">
      <w:pPr>
        <w:spacing w:after="150"/>
        <w:rPr>
          <w:rFonts w:ascii="Arial" w:hAnsi="Arial" w:cs="Arial"/>
        </w:rPr>
      </w:pPr>
      <w:r w:rsidRPr="007E6A1A">
        <w:rPr>
          <w:rFonts w:ascii="Arial" w:hAnsi="Arial" w:cs="Arial"/>
          <w:color w:val="000000"/>
        </w:rPr>
        <w:t>Трулежи – различите врсте трулежи према месту, боји и облику.</w:t>
      </w:r>
    </w:p>
    <w:p w14:paraId="344FBC00" w14:textId="77777777" w:rsidR="007E6A1A" w:rsidRPr="007E6A1A" w:rsidRDefault="007E6A1A" w:rsidP="007E6A1A">
      <w:pPr>
        <w:spacing w:after="150"/>
        <w:rPr>
          <w:rFonts w:ascii="Arial" w:hAnsi="Arial" w:cs="Arial"/>
        </w:rPr>
      </w:pPr>
      <w:r w:rsidRPr="007E6A1A">
        <w:rPr>
          <w:rFonts w:ascii="Arial" w:hAnsi="Arial" w:cs="Arial"/>
          <w:color w:val="000000"/>
        </w:rPr>
        <w:t>Грешке од деловања инсеката.</w:t>
      </w:r>
    </w:p>
    <w:p w14:paraId="71EC2C81" w14:textId="77777777" w:rsidR="007E6A1A" w:rsidRPr="007E6A1A" w:rsidRDefault="007E6A1A" w:rsidP="007E6A1A">
      <w:pPr>
        <w:spacing w:after="150"/>
        <w:rPr>
          <w:rFonts w:ascii="Arial" w:hAnsi="Arial" w:cs="Arial"/>
        </w:rPr>
      </w:pPr>
      <w:r w:rsidRPr="007E6A1A">
        <w:rPr>
          <w:rFonts w:ascii="Arial" w:hAnsi="Arial" w:cs="Arial"/>
          <w:color w:val="000000"/>
        </w:rPr>
        <w:t>ВРСТЕ ДРВЕТА</w:t>
      </w:r>
    </w:p>
    <w:p w14:paraId="0C744F45" w14:textId="77777777" w:rsidR="007E6A1A" w:rsidRPr="007E6A1A" w:rsidRDefault="007E6A1A" w:rsidP="007E6A1A">
      <w:pPr>
        <w:spacing w:after="150"/>
        <w:rPr>
          <w:rFonts w:ascii="Arial" w:hAnsi="Arial" w:cs="Arial"/>
        </w:rPr>
      </w:pPr>
      <w:r w:rsidRPr="007E6A1A">
        <w:rPr>
          <w:rFonts w:ascii="Arial" w:hAnsi="Arial" w:cs="Arial"/>
          <w:color w:val="000000"/>
        </w:rPr>
        <w:t>Најважније врсте дрвета које се користе за уметничку обраду.</w:t>
      </w:r>
    </w:p>
    <w:p w14:paraId="6511CE06" w14:textId="77777777" w:rsidR="007E6A1A" w:rsidRPr="007E6A1A" w:rsidRDefault="007E6A1A" w:rsidP="007E6A1A">
      <w:pPr>
        <w:spacing w:after="150"/>
        <w:rPr>
          <w:rFonts w:ascii="Arial" w:hAnsi="Arial" w:cs="Arial"/>
        </w:rPr>
      </w:pPr>
      <w:r w:rsidRPr="007E6A1A">
        <w:rPr>
          <w:rFonts w:ascii="Arial" w:hAnsi="Arial" w:cs="Arial"/>
          <w:color w:val="000000"/>
        </w:rPr>
        <w:t>Најважније врсте четинара.</w:t>
      </w:r>
    </w:p>
    <w:p w14:paraId="7719B2B7" w14:textId="77777777" w:rsidR="007E6A1A" w:rsidRPr="007E6A1A" w:rsidRDefault="007E6A1A" w:rsidP="007E6A1A">
      <w:pPr>
        <w:spacing w:after="150"/>
        <w:rPr>
          <w:rFonts w:ascii="Arial" w:hAnsi="Arial" w:cs="Arial"/>
        </w:rPr>
      </w:pPr>
      <w:r w:rsidRPr="007E6A1A">
        <w:rPr>
          <w:rFonts w:ascii="Arial" w:hAnsi="Arial" w:cs="Arial"/>
          <w:color w:val="000000"/>
        </w:rPr>
        <w:t>Тврди, меки и фини лишћари, најважније врсте лишћара које се користе за уметничку обраду.</w:t>
      </w:r>
    </w:p>
    <w:p w14:paraId="2FE9FDF5" w14:textId="77777777" w:rsidR="007E6A1A" w:rsidRPr="007E6A1A" w:rsidRDefault="007E6A1A" w:rsidP="007E6A1A">
      <w:pPr>
        <w:spacing w:after="150"/>
        <w:rPr>
          <w:rFonts w:ascii="Arial" w:hAnsi="Arial" w:cs="Arial"/>
        </w:rPr>
      </w:pPr>
      <w:r w:rsidRPr="007E6A1A">
        <w:rPr>
          <w:rFonts w:ascii="Arial" w:hAnsi="Arial" w:cs="Arial"/>
          <w:color w:val="000000"/>
        </w:rPr>
        <w:t>Егзотичне врсте дрвета и њихове карактеристике.</w:t>
      </w:r>
    </w:p>
    <w:p w14:paraId="3EC07400" w14:textId="77777777" w:rsidR="007E6A1A" w:rsidRPr="007E6A1A" w:rsidRDefault="007E6A1A" w:rsidP="007E6A1A">
      <w:pPr>
        <w:spacing w:after="150"/>
        <w:rPr>
          <w:rFonts w:ascii="Arial" w:hAnsi="Arial" w:cs="Arial"/>
        </w:rPr>
      </w:pPr>
      <w:r w:rsidRPr="007E6A1A">
        <w:rPr>
          <w:rFonts w:ascii="Arial" w:hAnsi="Arial" w:cs="Arial"/>
          <w:color w:val="000000"/>
        </w:rPr>
        <w:t>ОПРЕМА И АЛАТИ ЗА ДУБОРЕЗ</w:t>
      </w:r>
    </w:p>
    <w:p w14:paraId="782EEF3A" w14:textId="77777777" w:rsidR="007E6A1A" w:rsidRPr="007E6A1A" w:rsidRDefault="007E6A1A" w:rsidP="007E6A1A">
      <w:pPr>
        <w:spacing w:after="150"/>
        <w:rPr>
          <w:rFonts w:ascii="Arial" w:hAnsi="Arial" w:cs="Arial"/>
        </w:rPr>
      </w:pPr>
      <w:r w:rsidRPr="007E6A1A">
        <w:rPr>
          <w:rFonts w:ascii="Arial" w:hAnsi="Arial" w:cs="Arial"/>
          <w:color w:val="000000"/>
        </w:rPr>
        <w:t>Основни алат за израду дубореза</w:t>
      </w:r>
    </w:p>
    <w:p w14:paraId="3B9C6BFF" w14:textId="77777777" w:rsidR="007E6A1A" w:rsidRPr="007E6A1A" w:rsidRDefault="007E6A1A" w:rsidP="007E6A1A">
      <w:pPr>
        <w:spacing w:after="150"/>
        <w:rPr>
          <w:rFonts w:ascii="Arial" w:hAnsi="Arial" w:cs="Arial"/>
        </w:rPr>
      </w:pPr>
      <w:r w:rsidRPr="007E6A1A">
        <w:rPr>
          <w:rFonts w:ascii="Arial" w:hAnsi="Arial" w:cs="Arial"/>
          <w:color w:val="000000"/>
        </w:rPr>
        <w:t>Врсте длета за дуборез – равна и профилисана, права и крива длета</w:t>
      </w:r>
    </w:p>
    <w:p w14:paraId="7AE7ED13" w14:textId="77777777" w:rsidR="007E6A1A" w:rsidRPr="007E6A1A" w:rsidRDefault="007E6A1A" w:rsidP="007E6A1A">
      <w:pPr>
        <w:spacing w:after="150"/>
        <w:rPr>
          <w:rFonts w:ascii="Arial" w:hAnsi="Arial" w:cs="Arial"/>
        </w:rPr>
      </w:pPr>
      <w:r w:rsidRPr="007E6A1A">
        <w:rPr>
          <w:rFonts w:ascii="Arial" w:hAnsi="Arial" w:cs="Arial"/>
          <w:color w:val="000000"/>
        </w:rPr>
        <w:t>Помоћни алати за дуборез – бат, ножићи, туфери, турпије</w:t>
      </w:r>
    </w:p>
    <w:p w14:paraId="2E7EF122" w14:textId="77777777" w:rsidR="007E6A1A" w:rsidRPr="007E6A1A" w:rsidRDefault="007E6A1A" w:rsidP="007E6A1A">
      <w:pPr>
        <w:spacing w:after="150"/>
        <w:rPr>
          <w:rFonts w:ascii="Arial" w:hAnsi="Arial" w:cs="Arial"/>
        </w:rPr>
      </w:pPr>
      <w:r w:rsidRPr="007E6A1A">
        <w:rPr>
          <w:rFonts w:ascii="Arial" w:hAnsi="Arial" w:cs="Arial"/>
          <w:color w:val="000000"/>
        </w:rPr>
        <w:t>Чување и одржавање алата.</w:t>
      </w:r>
    </w:p>
    <w:p w14:paraId="56F5694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1FD5F23D" w14:textId="77777777" w:rsidR="007E6A1A" w:rsidRPr="007E6A1A" w:rsidRDefault="007E6A1A" w:rsidP="007E6A1A">
      <w:pPr>
        <w:spacing w:after="150"/>
        <w:rPr>
          <w:rFonts w:ascii="Arial" w:hAnsi="Arial" w:cs="Arial"/>
        </w:rPr>
      </w:pPr>
      <w:r w:rsidRPr="007E6A1A">
        <w:rPr>
          <w:rFonts w:ascii="Arial" w:hAnsi="Arial" w:cs="Arial"/>
          <w:color w:val="000000"/>
        </w:rPr>
        <w:t>ФИНАЛНА ОБРАДА ДРВЕТА</w:t>
      </w:r>
    </w:p>
    <w:p w14:paraId="6DBACF45" w14:textId="77777777" w:rsidR="007E6A1A" w:rsidRPr="007E6A1A" w:rsidRDefault="007E6A1A" w:rsidP="007E6A1A">
      <w:pPr>
        <w:spacing w:after="150"/>
        <w:rPr>
          <w:rFonts w:ascii="Arial" w:hAnsi="Arial" w:cs="Arial"/>
        </w:rPr>
      </w:pPr>
      <w:r w:rsidRPr="007E6A1A">
        <w:rPr>
          <w:rFonts w:ascii="Arial" w:hAnsi="Arial" w:cs="Arial"/>
          <w:color w:val="000000"/>
        </w:rPr>
        <w:t>УВОД У ТЕХНОЛОГИЈУ ОБРАДЕ ДРВЕТА</w:t>
      </w:r>
    </w:p>
    <w:p w14:paraId="32AE845A"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у технологији, технолошки процеси.</w:t>
      </w:r>
    </w:p>
    <w:p w14:paraId="6C1834F4" w14:textId="77777777" w:rsidR="007E6A1A" w:rsidRPr="007E6A1A" w:rsidRDefault="007E6A1A" w:rsidP="007E6A1A">
      <w:pPr>
        <w:spacing w:after="150"/>
        <w:rPr>
          <w:rFonts w:ascii="Arial" w:hAnsi="Arial" w:cs="Arial"/>
        </w:rPr>
      </w:pPr>
      <w:r w:rsidRPr="007E6A1A">
        <w:rPr>
          <w:rFonts w:ascii="Arial" w:hAnsi="Arial" w:cs="Arial"/>
          <w:color w:val="000000"/>
        </w:rPr>
        <w:t>Фазе у изради дубореза.</w:t>
      </w:r>
    </w:p>
    <w:p w14:paraId="77B460AF" w14:textId="77777777" w:rsidR="007E6A1A" w:rsidRPr="007E6A1A" w:rsidRDefault="007E6A1A" w:rsidP="007E6A1A">
      <w:pPr>
        <w:spacing w:after="150"/>
        <w:rPr>
          <w:rFonts w:ascii="Arial" w:hAnsi="Arial" w:cs="Arial"/>
        </w:rPr>
      </w:pPr>
      <w:r w:rsidRPr="007E6A1A">
        <w:rPr>
          <w:rFonts w:ascii="Arial" w:hAnsi="Arial" w:cs="Arial"/>
          <w:color w:val="000000"/>
        </w:rPr>
        <w:t>Врсте дуборезних форми.</w:t>
      </w:r>
    </w:p>
    <w:p w14:paraId="5DEE1714" w14:textId="77777777" w:rsidR="007E6A1A" w:rsidRPr="007E6A1A" w:rsidRDefault="007E6A1A" w:rsidP="007E6A1A">
      <w:pPr>
        <w:spacing w:after="150"/>
        <w:rPr>
          <w:rFonts w:ascii="Arial" w:hAnsi="Arial" w:cs="Arial"/>
        </w:rPr>
      </w:pPr>
      <w:r w:rsidRPr="007E6A1A">
        <w:rPr>
          <w:rFonts w:ascii="Arial" w:hAnsi="Arial" w:cs="Arial"/>
          <w:color w:val="000000"/>
        </w:rPr>
        <w:t>Тачност обраде.</w:t>
      </w:r>
    </w:p>
    <w:p w14:paraId="11F83DB3" w14:textId="77777777" w:rsidR="007E6A1A" w:rsidRPr="007E6A1A" w:rsidRDefault="007E6A1A" w:rsidP="007E6A1A">
      <w:pPr>
        <w:spacing w:after="150"/>
        <w:rPr>
          <w:rFonts w:ascii="Arial" w:hAnsi="Arial" w:cs="Arial"/>
        </w:rPr>
      </w:pPr>
      <w:r w:rsidRPr="007E6A1A">
        <w:rPr>
          <w:rFonts w:ascii="Arial" w:hAnsi="Arial" w:cs="Arial"/>
          <w:color w:val="000000"/>
        </w:rPr>
        <w:t>Тачност и грешке у обради.</w:t>
      </w:r>
    </w:p>
    <w:p w14:paraId="7B63B0EC" w14:textId="77777777" w:rsidR="007E6A1A" w:rsidRPr="007E6A1A" w:rsidRDefault="007E6A1A" w:rsidP="007E6A1A">
      <w:pPr>
        <w:spacing w:after="150"/>
        <w:rPr>
          <w:rFonts w:ascii="Arial" w:hAnsi="Arial" w:cs="Arial"/>
        </w:rPr>
      </w:pPr>
      <w:r w:rsidRPr="007E6A1A">
        <w:rPr>
          <w:rFonts w:ascii="Arial" w:hAnsi="Arial" w:cs="Arial"/>
          <w:color w:val="000000"/>
        </w:rPr>
        <w:t>Утицај хигроскопности на тачност обраде.</w:t>
      </w:r>
    </w:p>
    <w:p w14:paraId="3A875714" w14:textId="77777777" w:rsidR="007E6A1A" w:rsidRPr="007E6A1A" w:rsidRDefault="007E6A1A" w:rsidP="007E6A1A">
      <w:pPr>
        <w:spacing w:after="150"/>
        <w:rPr>
          <w:rFonts w:ascii="Arial" w:hAnsi="Arial" w:cs="Arial"/>
        </w:rPr>
      </w:pPr>
      <w:r w:rsidRPr="007E6A1A">
        <w:rPr>
          <w:rFonts w:ascii="Arial" w:hAnsi="Arial" w:cs="Arial"/>
          <w:color w:val="000000"/>
        </w:rPr>
        <w:t>Утицај базирања на тачност обраде.</w:t>
      </w:r>
    </w:p>
    <w:p w14:paraId="75247227" w14:textId="77777777" w:rsidR="007E6A1A" w:rsidRPr="007E6A1A" w:rsidRDefault="007E6A1A" w:rsidP="007E6A1A">
      <w:pPr>
        <w:spacing w:after="150"/>
        <w:rPr>
          <w:rFonts w:ascii="Arial" w:hAnsi="Arial" w:cs="Arial"/>
        </w:rPr>
      </w:pPr>
      <w:r w:rsidRPr="007E6A1A">
        <w:rPr>
          <w:rFonts w:ascii="Arial" w:hAnsi="Arial" w:cs="Arial"/>
          <w:color w:val="000000"/>
        </w:rPr>
        <w:t>Тачност преношења радног цртежа на материјал.</w:t>
      </w:r>
    </w:p>
    <w:p w14:paraId="123C44D9" w14:textId="77777777" w:rsidR="007E6A1A" w:rsidRPr="007E6A1A" w:rsidRDefault="007E6A1A" w:rsidP="007E6A1A">
      <w:pPr>
        <w:spacing w:after="150"/>
        <w:rPr>
          <w:rFonts w:ascii="Arial" w:hAnsi="Arial" w:cs="Arial"/>
        </w:rPr>
      </w:pPr>
      <w:r w:rsidRPr="007E6A1A">
        <w:rPr>
          <w:rFonts w:ascii="Arial" w:hAnsi="Arial" w:cs="Arial"/>
          <w:color w:val="000000"/>
        </w:rPr>
        <w:t>ИЗРАДА ДЕТАЉА</w:t>
      </w:r>
    </w:p>
    <w:p w14:paraId="2D29E3EB" w14:textId="77777777" w:rsidR="007E6A1A" w:rsidRPr="007E6A1A" w:rsidRDefault="007E6A1A" w:rsidP="007E6A1A">
      <w:pPr>
        <w:spacing w:after="150"/>
        <w:rPr>
          <w:rFonts w:ascii="Arial" w:hAnsi="Arial" w:cs="Arial"/>
        </w:rPr>
      </w:pPr>
      <w:r w:rsidRPr="007E6A1A">
        <w:rPr>
          <w:rFonts w:ascii="Arial" w:hAnsi="Arial" w:cs="Arial"/>
          <w:color w:val="000000"/>
        </w:rPr>
        <w:t>Израда детаља од резане грађе.</w:t>
      </w:r>
    </w:p>
    <w:p w14:paraId="3B1972DB" w14:textId="77777777" w:rsidR="007E6A1A" w:rsidRPr="007E6A1A" w:rsidRDefault="007E6A1A" w:rsidP="007E6A1A">
      <w:pPr>
        <w:spacing w:after="150"/>
        <w:rPr>
          <w:rFonts w:ascii="Arial" w:hAnsi="Arial" w:cs="Arial"/>
        </w:rPr>
      </w:pPr>
      <w:r w:rsidRPr="007E6A1A">
        <w:rPr>
          <w:rFonts w:ascii="Arial" w:hAnsi="Arial" w:cs="Arial"/>
          <w:color w:val="000000"/>
        </w:rPr>
        <w:t>Резање дрвета, машине и алати за резање.</w:t>
      </w:r>
    </w:p>
    <w:p w14:paraId="5A581625" w14:textId="77777777" w:rsidR="007E6A1A" w:rsidRPr="007E6A1A" w:rsidRDefault="007E6A1A" w:rsidP="007E6A1A">
      <w:pPr>
        <w:spacing w:after="150"/>
        <w:rPr>
          <w:rFonts w:ascii="Arial" w:hAnsi="Arial" w:cs="Arial"/>
        </w:rPr>
      </w:pPr>
      <w:r w:rsidRPr="007E6A1A">
        <w:rPr>
          <w:rFonts w:ascii="Arial" w:hAnsi="Arial" w:cs="Arial"/>
          <w:color w:val="000000"/>
        </w:rPr>
        <w:t>Уздужно и попречно резање, криволинијско резање.</w:t>
      </w:r>
    </w:p>
    <w:p w14:paraId="00567A70" w14:textId="77777777" w:rsidR="007E6A1A" w:rsidRPr="007E6A1A" w:rsidRDefault="007E6A1A" w:rsidP="007E6A1A">
      <w:pPr>
        <w:spacing w:after="150"/>
        <w:rPr>
          <w:rFonts w:ascii="Arial" w:hAnsi="Arial" w:cs="Arial"/>
        </w:rPr>
      </w:pPr>
      <w:r w:rsidRPr="007E6A1A">
        <w:rPr>
          <w:rFonts w:ascii="Arial" w:hAnsi="Arial" w:cs="Arial"/>
          <w:color w:val="000000"/>
        </w:rPr>
        <w:t>Радни алати при резању.</w:t>
      </w:r>
    </w:p>
    <w:p w14:paraId="10A3CADF" w14:textId="77777777" w:rsidR="007E6A1A" w:rsidRPr="007E6A1A" w:rsidRDefault="007E6A1A" w:rsidP="007E6A1A">
      <w:pPr>
        <w:spacing w:after="150"/>
        <w:rPr>
          <w:rFonts w:ascii="Arial" w:hAnsi="Arial" w:cs="Arial"/>
        </w:rPr>
      </w:pPr>
      <w:r w:rsidRPr="007E6A1A">
        <w:rPr>
          <w:rFonts w:ascii="Arial" w:hAnsi="Arial" w:cs="Arial"/>
          <w:color w:val="000000"/>
        </w:rPr>
        <w:t>ПОЛУФИНАЛНИ ПРОИЗВОДИ ОД ДРВЕТА</w:t>
      </w:r>
    </w:p>
    <w:p w14:paraId="76AA789E" w14:textId="77777777" w:rsidR="007E6A1A" w:rsidRPr="007E6A1A" w:rsidRDefault="007E6A1A" w:rsidP="007E6A1A">
      <w:pPr>
        <w:spacing w:after="150"/>
        <w:rPr>
          <w:rFonts w:ascii="Arial" w:hAnsi="Arial" w:cs="Arial"/>
        </w:rPr>
      </w:pPr>
      <w:r w:rsidRPr="007E6A1A">
        <w:rPr>
          <w:rFonts w:ascii="Arial" w:hAnsi="Arial" w:cs="Arial"/>
          <w:color w:val="000000"/>
        </w:rPr>
        <w:t>Резана грађа, врсте и карактеристике.</w:t>
      </w:r>
    </w:p>
    <w:p w14:paraId="04E24908" w14:textId="77777777" w:rsidR="007E6A1A" w:rsidRPr="007E6A1A" w:rsidRDefault="007E6A1A" w:rsidP="007E6A1A">
      <w:pPr>
        <w:spacing w:after="150"/>
        <w:rPr>
          <w:rFonts w:ascii="Arial" w:hAnsi="Arial" w:cs="Arial"/>
        </w:rPr>
      </w:pPr>
      <w:r w:rsidRPr="007E6A1A">
        <w:rPr>
          <w:rFonts w:ascii="Arial" w:hAnsi="Arial" w:cs="Arial"/>
          <w:color w:val="000000"/>
        </w:rPr>
        <w:t>Плоче на бази дрвета.</w:t>
      </w:r>
    </w:p>
    <w:p w14:paraId="781878B7" w14:textId="77777777" w:rsidR="007E6A1A" w:rsidRPr="007E6A1A" w:rsidRDefault="007E6A1A" w:rsidP="007E6A1A">
      <w:pPr>
        <w:spacing w:after="150"/>
        <w:rPr>
          <w:rFonts w:ascii="Arial" w:hAnsi="Arial" w:cs="Arial"/>
        </w:rPr>
      </w:pPr>
      <w:r w:rsidRPr="007E6A1A">
        <w:rPr>
          <w:rFonts w:ascii="Arial" w:hAnsi="Arial" w:cs="Arial"/>
          <w:color w:val="000000"/>
        </w:rPr>
        <w:t>Фурнир.</w:t>
      </w:r>
    </w:p>
    <w:p w14:paraId="5DDC0940" w14:textId="77777777" w:rsidR="007E6A1A" w:rsidRPr="007E6A1A" w:rsidRDefault="007E6A1A" w:rsidP="007E6A1A">
      <w:pPr>
        <w:spacing w:after="150"/>
        <w:rPr>
          <w:rFonts w:ascii="Arial" w:hAnsi="Arial" w:cs="Arial"/>
        </w:rPr>
      </w:pPr>
      <w:r w:rsidRPr="007E6A1A">
        <w:rPr>
          <w:rFonts w:ascii="Arial" w:hAnsi="Arial" w:cs="Arial"/>
          <w:color w:val="000000"/>
        </w:rPr>
        <w:t>ПРОФИЛИСАЊЕ</w:t>
      </w:r>
    </w:p>
    <w:p w14:paraId="5D5BD75B" w14:textId="77777777" w:rsidR="007E6A1A" w:rsidRPr="007E6A1A" w:rsidRDefault="007E6A1A" w:rsidP="007E6A1A">
      <w:pPr>
        <w:spacing w:after="150"/>
        <w:rPr>
          <w:rFonts w:ascii="Arial" w:hAnsi="Arial" w:cs="Arial"/>
        </w:rPr>
      </w:pPr>
      <w:r w:rsidRPr="007E6A1A">
        <w:rPr>
          <w:rFonts w:ascii="Arial" w:hAnsi="Arial" w:cs="Arial"/>
          <w:color w:val="000000"/>
        </w:rPr>
        <w:t>Израда профила, спољни профили и профили унутар контура.</w:t>
      </w:r>
    </w:p>
    <w:p w14:paraId="2761A89C" w14:textId="77777777" w:rsidR="007E6A1A" w:rsidRPr="007E6A1A" w:rsidRDefault="007E6A1A" w:rsidP="007E6A1A">
      <w:pPr>
        <w:spacing w:after="150"/>
        <w:rPr>
          <w:rFonts w:ascii="Arial" w:hAnsi="Arial" w:cs="Arial"/>
        </w:rPr>
      </w:pPr>
      <w:r w:rsidRPr="007E6A1A">
        <w:rPr>
          <w:rFonts w:ascii="Arial" w:hAnsi="Arial" w:cs="Arial"/>
          <w:color w:val="000000"/>
        </w:rPr>
        <w:t>Глодалице, стона и надстона, алати за глодалице.</w:t>
      </w:r>
    </w:p>
    <w:p w14:paraId="688E2762" w14:textId="77777777" w:rsidR="007E6A1A" w:rsidRPr="007E6A1A" w:rsidRDefault="007E6A1A" w:rsidP="007E6A1A">
      <w:pPr>
        <w:spacing w:after="150"/>
        <w:rPr>
          <w:rFonts w:ascii="Arial" w:hAnsi="Arial" w:cs="Arial"/>
        </w:rPr>
      </w:pPr>
      <w:r w:rsidRPr="007E6A1A">
        <w:rPr>
          <w:rFonts w:ascii="Arial" w:hAnsi="Arial" w:cs="Arial"/>
          <w:color w:val="000000"/>
        </w:rPr>
        <w:t>Копирне глодалице, CNC глодалице.</w:t>
      </w:r>
    </w:p>
    <w:p w14:paraId="3089DC14" w14:textId="77777777" w:rsidR="007E6A1A" w:rsidRPr="007E6A1A" w:rsidRDefault="007E6A1A" w:rsidP="007E6A1A">
      <w:pPr>
        <w:spacing w:after="150"/>
        <w:rPr>
          <w:rFonts w:ascii="Arial" w:hAnsi="Arial" w:cs="Arial"/>
        </w:rPr>
      </w:pPr>
      <w:r w:rsidRPr="007E6A1A">
        <w:rPr>
          <w:rFonts w:ascii="Arial" w:hAnsi="Arial" w:cs="Arial"/>
          <w:color w:val="000000"/>
        </w:rPr>
        <w:t>ИЗРАДА ЕЛЕМЕНАТА ВЕЗЕ</w:t>
      </w:r>
    </w:p>
    <w:p w14:paraId="33CCC04F" w14:textId="77777777" w:rsidR="007E6A1A" w:rsidRPr="007E6A1A" w:rsidRDefault="007E6A1A" w:rsidP="007E6A1A">
      <w:pPr>
        <w:spacing w:after="150"/>
        <w:rPr>
          <w:rFonts w:ascii="Arial" w:hAnsi="Arial" w:cs="Arial"/>
        </w:rPr>
      </w:pPr>
      <w:r w:rsidRPr="007E6A1A">
        <w:rPr>
          <w:rFonts w:ascii="Arial" w:hAnsi="Arial" w:cs="Arial"/>
          <w:color w:val="000000"/>
        </w:rPr>
        <w:t>Израда веза на детаљима од масива – израда призматичних и овалних чепова и отвора.</w:t>
      </w:r>
    </w:p>
    <w:p w14:paraId="50FA76C2" w14:textId="77777777" w:rsidR="007E6A1A" w:rsidRPr="007E6A1A" w:rsidRDefault="007E6A1A" w:rsidP="007E6A1A">
      <w:pPr>
        <w:spacing w:after="150"/>
        <w:rPr>
          <w:rFonts w:ascii="Arial" w:hAnsi="Arial" w:cs="Arial"/>
        </w:rPr>
      </w:pPr>
      <w:r w:rsidRPr="007E6A1A">
        <w:rPr>
          <w:rFonts w:ascii="Arial" w:hAnsi="Arial" w:cs="Arial"/>
          <w:color w:val="000000"/>
        </w:rPr>
        <w:t>Бушење дрвета.</w:t>
      </w:r>
    </w:p>
    <w:p w14:paraId="33AAC512" w14:textId="77777777" w:rsidR="007E6A1A" w:rsidRPr="007E6A1A" w:rsidRDefault="007E6A1A" w:rsidP="007E6A1A">
      <w:pPr>
        <w:spacing w:after="150"/>
        <w:rPr>
          <w:rFonts w:ascii="Arial" w:hAnsi="Arial" w:cs="Arial"/>
        </w:rPr>
      </w:pPr>
      <w:r w:rsidRPr="007E6A1A">
        <w:rPr>
          <w:rFonts w:ascii="Arial" w:hAnsi="Arial" w:cs="Arial"/>
          <w:color w:val="000000"/>
        </w:rPr>
        <w:t>Бушилица, алати за бушење дрвета.</w:t>
      </w:r>
    </w:p>
    <w:p w14:paraId="39572027" w14:textId="77777777" w:rsidR="007E6A1A" w:rsidRPr="007E6A1A" w:rsidRDefault="007E6A1A" w:rsidP="007E6A1A">
      <w:pPr>
        <w:spacing w:after="150"/>
        <w:rPr>
          <w:rFonts w:ascii="Arial" w:hAnsi="Arial" w:cs="Arial"/>
        </w:rPr>
      </w:pPr>
      <w:r w:rsidRPr="007E6A1A">
        <w:rPr>
          <w:rFonts w:ascii="Arial" w:hAnsi="Arial" w:cs="Arial"/>
          <w:color w:val="000000"/>
        </w:rPr>
        <w:t>Употреба бушилице приликом израде дубореза.</w:t>
      </w:r>
    </w:p>
    <w:p w14:paraId="5E793F20" w14:textId="77777777" w:rsidR="007E6A1A" w:rsidRPr="007E6A1A" w:rsidRDefault="007E6A1A" w:rsidP="007E6A1A">
      <w:pPr>
        <w:spacing w:after="150"/>
        <w:rPr>
          <w:rFonts w:ascii="Arial" w:hAnsi="Arial" w:cs="Arial"/>
        </w:rPr>
      </w:pPr>
      <w:r w:rsidRPr="007E6A1A">
        <w:rPr>
          <w:rFonts w:ascii="Arial" w:hAnsi="Arial" w:cs="Arial"/>
          <w:color w:val="000000"/>
        </w:rPr>
        <w:t>ТОКАРЕЊЕ, САВИЈАЊЕ И ФУРНИРАЊЕ ДРВЕТА</w:t>
      </w:r>
    </w:p>
    <w:p w14:paraId="6C7788FC" w14:textId="77777777" w:rsidR="007E6A1A" w:rsidRPr="007E6A1A" w:rsidRDefault="007E6A1A" w:rsidP="007E6A1A">
      <w:pPr>
        <w:spacing w:after="150"/>
        <w:rPr>
          <w:rFonts w:ascii="Arial" w:hAnsi="Arial" w:cs="Arial"/>
        </w:rPr>
      </w:pPr>
      <w:r w:rsidRPr="007E6A1A">
        <w:rPr>
          <w:rFonts w:ascii="Arial" w:hAnsi="Arial" w:cs="Arial"/>
          <w:color w:val="000000"/>
        </w:rPr>
        <w:t>Токарење, стругови, начини обраде токарењем.</w:t>
      </w:r>
    </w:p>
    <w:p w14:paraId="40CF2DFF" w14:textId="77777777" w:rsidR="007E6A1A" w:rsidRPr="007E6A1A" w:rsidRDefault="007E6A1A" w:rsidP="007E6A1A">
      <w:pPr>
        <w:spacing w:after="150"/>
        <w:rPr>
          <w:rFonts w:ascii="Arial" w:hAnsi="Arial" w:cs="Arial"/>
        </w:rPr>
      </w:pPr>
      <w:r w:rsidRPr="007E6A1A">
        <w:rPr>
          <w:rFonts w:ascii="Arial" w:hAnsi="Arial" w:cs="Arial"/>
          <w:color w:val="000000"/>
        </w:rPr>
        <w:t>Избор материјала за токарење.</w:t>
      </w:r>
    </w:p>
    <w:p w14:paraId="6724729D" w14:textId="77777777" w:rsidR="007E6A1A" w:rsidRPr="007E6A1A" w:rsidRDefault="007E6A1A" w:rsidP="007E6A1A">
      <w:pPr>
        <w:spacing w:after="150"/>
        <w:rPr>
          <w:rFonts w:ascii="Arial" w:hAnsi="Arial" w:cs="Arial"/>
        </w:rPr>
      </w:pPr>
      <w:r w:rsidRPr="007E6A1A">
        <w:rPr>
          <w:rFonts w:ascii="Arial" w:hAnsi="Arial" w:cs="Arial"/>
          <w:color w:val="000000"/>
        </w:rPr>
        <w:t>Савијање дрвета, поступак и избор материјала.</w:t>
      </w:r>
    </w:p>
    <w:p w14:paraId="7C4DEF36" w14:textId="77777777" w:rsidR="007E6A1A" w:rsidRPr="007E6A1A" w:rsidRDefault="007E6A1A" w:rsidP="007E6A1A">
      <w:pPr>
        <w:spacing w:after="150"/>
        <w:rPr>
          <w:rFonts w:ascii="Arial" w:hAnsi="Arial" w:cs="Arial"/>
        </w:rPr>
      </w:pPr>
      <w:r w:rsidRPr="007E6A1A">
        <w:rPr>
          <w:rFonts w:ascii="Arial" w:hAnsi="Arial" w:cs="Arial"/>
          <w:color w:val="000000"/>
        </w:rPr>
        <w:t>Фурнири, кројење, спајање и поступак фурнирања.</w:t>
      </w:r>
    </w:p>
    <w:p w14:paraId="54DEE653" w14:textId="77777777" w:rsidR="007E6A1A" w:rsidRPr="007E6A1A" w:rsidRDefault="007E6A1A" w:rsidP="007E6A1A">
      <w:pPr>
        <w:spacing w:after="150"/>
        <w:rPr>
          <w:rFonts w:ascii="Arial" w:hAnsi="Arial" w:cs="Arial"/>
        </w:rPr>
      </w:pPr>
      <w:r w:rsidRPr="007E6A1A">
        <w:rPr>
          <w:rFonts w:ascii="Arial" w:hAnsi="Arial" w:cs="Arial"/>
          <w:color w:val="000000"/>
        </w:rPr>
        <w:t>БРУШЕЊЕ ДРВЕНИХ ПОВРШИНА</w:t>
      </w:r>
    </w:p>
    <w:p w14:paraId="0636D3CD" w14:textId="77777777" w:rsidR="007E6A1A" w:rsidRPr="007E6A1A" w:rsidRDefault="007E6A1A" w:rsidP="007E6A1A">
      <w:pPr>
        <w:spacing w:after="150"/>
        <w:rPr>
          <w:rFonts w:ascii="Arial" w:hAnsi="Arial" w:cs="Arial"/>
        </w:rPr>
      </w:pPr>
      <w:r w:rsidRPr="007E6A1A">
        <w:rPr>
          <w:rFonts w:ascii="Arial" w:hAnsi="Arial" w:cs="Arial"/>
          <w:color w:val="000000"/>
        </w:rPr>
        <w:t>Брушење, поступци и средства.</w:t>
      </w:r>
    </w:p>
    <w:p w14:paraId="00680431" w14:textId="77777777" w:rsidR="007E6A1A" w:rsidRPr="007E6A1A" w:rsidRDefault="007E6A1A" w:rsidP="007E6A1A">
      <w:pPr>
        <w:spacing w:after="150"/>
        <w:rPr>
          <w:rFonts w:ascii="Arial" w:hAnsi="Arial" w:cs="Arial"/>
        </w:rPr>
      </w:pPr>
      <w:r w:rsidRPr="007E6A1A">
        <w:rPr>
          <w:rFonts w:ascii="Arial" w:hAnsi="Arial" w:cs="Arial"/>
          <w:color w:val="000000"/>
        </w:rPr>
        <w:t>Машинско брушење, брусилице.</w:t>
      </w:r>
    </w:p>
    <w:p w14:paraId="31757F6D" w14:textId="77777777" w:rsidR="007E6A1A" w:rsidRPr="007E6A1A" w:rsidRDefault="007E6A1A" w:rsidP="007E6A1A">
      <w:pPr>
        <w:spacing w:after="150"/>
        <w:rPr>
          <w:rFonts w:ascii="Arial" w:hAnsi="Arial" w:cs="Arial"/>
        </w:rPr>
      </w:pPr>
      <w:r w:rsidRPr="007E6A1A">
        <w:rPr>
          <w:rFonts w:ascii="Arial" w:hAnsi="Arial" w:cs="Arial"/>
          <w:color w:val="000000"/>
        </w:rPr>
        <w:t>Брушење у различитим етапама израде дубореза.</w:t>
      </w:r>
    </w:p>
    <w:p w14:paraId="03A65836" w14:textId="77777777" w:rsidR="007E6A1A" w:rsidRPr="007E6A1A" w:rsidRDefault="007E6A1A" w:rsidP="007E6A1A">
      <w:pPr>
        <w:spacing w:after="150"/>
        <w:rPr>
          <w:rFonts w:ascii="Arial" w:hAnsi="Arial" w:cs="Arial"/>
        </w:rPr>
      </w:pPr>
      <w:r w:rsidRPr="007E6A1A">
        <w:rPr>
          <w:rFonts w:ascii="Arial" w:hAnsi="Arial" w:cs="Arial"/>
          <w:color w:val="000000"/>
        </w:rPr>
        <w:t>Ручно брушење, поступци и средства.</w:t>
      </w:r>
    </w:p>
    <w:p w14:paraId="1F92C8CA" w14:textId="77777777" w:rsidR="007E6A1A" w:rsidRPr="007E6A1A" w:rsidRDefault="007E6A1A" w:rsidP="007E6A1A">
      <w:pPr>
        <w:spacing w:after="150"/>
        <w:rPr>
          <w:rFonts w:ascii="Arial" w:hAnsi="Arial" w:cs="Arial"/>
        </w:rPr>
      </w:pPr>
      <w:r w:rsidRPr="007E6A1A">
        <w:rPr>
          <w:rFonts w:ascii="Arial" w:hAnsi="Arial" w:cs="Arial"/>
          <w:color w:val="000000"/>
        </w:rPr>
        <w:t>ДРВНЕ КОНСТРУКЦИЈЕ</w:t>
      </w:r>
    </w:p>
    <w:p w14:paraId="5D2DB78F" w14:textId="77777777" w:rsidR="007E6A1A" w:rsidRPr="007E6A1A" w:rsidRDefault="007E6A1A" w:rsidP="007E6A1A">
      <w:pPr>
        <w:spacing w:after="150"/>
        <w:rPr>
          <w:rFonts w:ascii="Arial" w:hAnsi="Arial" w:cs="Arial"/>
        </w:rPr>
      </w:pPr>
      <w:r w:rsidRPr="007E6A1A">
        <w:rPr>
          <w:rFonts w:ascii="Arial" w:hAnsi="Arial" w:cs="Arial"/>
          <w:color w:val="000000"/>
        </w:rPr>
        <w:t>ТЕХНИЧКИ ЦРТЕЖ</w:t>
      </w:r>
    </w:p>
    <w:p w14:paraId="3DE7E269" w14:textId="77777777" w:rsidR="007E6A1A" w:rsidRPr="007E6A1A" w:rsidRDefault="007E6A1A" w:rsidP="007E6A1A">
      <w:pPr>
        <w:spacing w:after="150"/>
        <w:rPr>
          <w:rFonts w:ascii="Arial" w:hAnsi="Arial" w:cs="Arial"/>
        </w:rPr>
      </w:pPr>
      <w:r w:rsidRPr="007E6A1A">
        <w:rPr>
          <w:rFonts w:ascii="Arial" w:hAnsi="Arial" w:cs="Arial"/>
          <w:color w:val="000000"/>
        </w:rPr>
        <w:t>Правила у техничком цртању, врсте и дебљина линија.</w:t>
      </w:r>
    </w:p>
    <w:p w14:paraId="03E59A7C" w14:textId="77777777" w:rsidR="007E6A1A" w:rsidRPr="007E6A1A" w:rsidRDefault="007E6A1A" w:rsidP="007E6A1A">
      <w:pPr>
        <w:spacing w:after="150"/>
        <w:rPr>
          <w:rFonts w:ascii="Arial" w:hAnsi="Arial" w:cs="Arial"/>
        </w:rPr>
      </w:pPr>
      <w:r w:rsidRPr="007E6A1A">
        <w:rPr>
          <w:rFonts w:ascii="Arial" w:hAnsi="Arial" w:cs="Arial"/>
          <w:color w:val="000000"/>
        </w:rPr>
        <w:t>Прибор за техничко цртање и формати папира.</w:t>
      </w:r>
    </w:p>
    <w:p w14:paraId="1A642D56" w14:textId="77777777" w:rsidR="007E6A1A" w:rsidRPr="007E6A1A" w:rsidRDefault="007E6A1A" w:rsidP="007E6A1A">
      <w:pPr>
        <w:spacing w:after="150"/>
        <w:rPr>
          <w:rFonts w:ascii="Arial" w:hAnsi="Arial" w:cs="Arial"/>
        </w:rPr>
      </w:pPr>
      <w:r w:rsidRPr="007E6A1A">
        <w:rPr>
          <w:rFonts w:ascii="Arial" w:hAnsi="Arial" w:cs="Arial"/>
          <w:color w:val="000000"/>
        </w:rPr>
        <w:t>Правила косог пројектовања.</w:t>
      </w:r>
    </w:p>
    <w:p w14:paraId="102C0F1E" w14:textId="77777777" w:rsidR="007E6A1A" w:rsidRPr="007E6A1A" w:rsidRDefault="007E6A1A" w:rsidP="007E6A1A">
      <w:pPr>
        <w:spacing w:after="150"/>
        <w:rPr>
          <w:rFonts w:ascii="Arial" w:hAnsi="Arial" w:cs="Arial"/>
        </w:rPr>
      </w:pPr>
      <w:r w:rsidRPr="007E6A1A">
        <w:rPr>
          <w:rFonts w:ascii="Arial" w:hAnsi="Arial" w:cs="Arial"/>
          <w:color w:val="000000"/>
        </w:rPr>
        <w:t>Правила ортогоналног пројектовања.</w:t>
      </w:r>
    </w:p>
    <w:p w14:paraId="054CA155" w14:textId="77777777" w:rsidR="007E6A1A" w:rsidRPr="007E6A1A" w:rsidRDefault="007E6A1A" w:rsidP="007E6A1A">
      <w:pPr>
        <w:spacing w:after="150"/>
        <w:rPr>
          <w:rFonts w:ascii="Arial" w:hAnsi="Arial" w:cs="Arial"/>
        </w:rPr>
      </w:pPr>
      <w:r w:rsidRPr="007E6A1A">
        <w:rPr>
          <w:rFonts w:ascii="Arial" w:hAnsi="Arial" w:cs="Arial"/>
          <w:color w:val="000000"/>
        </w:rPr>
        <w:t>Приказивање материјала.</w:t>
      </w:r>
    </w:p>
    <w:p w14:paraId="67D5EC87" w14:textId="77777777" w:rsidR="007E6A1A" w:rsidRPr="007E6A1A" w:rsidRDefault="007E6A1A" w:rsidP="007E6A1A">
      <w:pPr>
        <w:spacing w:after="150"/>
        <w:rPr>
          <w:rFonts w:ascii="Arial" w:hAnsi="Arial" w:cs="Arial"/>
        </w:rPr>
      </w:pPr>
      <w:r w:rsidRPr="007E6A1A">
        <w:rPr>
          <w:rFonts w:ascii="Arial" w:hAnsi="Arial" w:cs="Arial"/>
          <w:color w:val="000000"/>
        </w:rPr>
        <w:t>Израда и читање техничких цртежа – гредица са елементима везе.</w:t>
      </w:r>
    </w:p>
    <w:p w14:paraId="14DFEF28" w14:textId="77777777" w:rsidR="007E6A1A" w:rsidRPr="007E6A1A" w:rsidRDefault="007E6A1A" w:rsidP="007E6A1A">
      <w:pPr>
        <w:spacing w:after="150"/>
        <w:rPr>
          <w:rFonts w:ascii="Arial" w:hAnsi="Arial" w:cs="Arial"/>
        </w:rPr>
      </w:pPr>
      <w:r w:rsidRPr="007E6A1A">
        <w:rPr>
          <w:rFonts w:ascii="Arial" w:hAnsi="Arial" w:cs="Arial"/>
          <w:color w:val="000000"/>
        </w:rPr>
        <w:t>Израда и читање техничких цртежа – дрвна плоча са профилима.</w:t>
      </w:r>
    </w:p>
    <w:p w14:paraId="6DE68B86" w14:textId="77777777" w:rsidR="007E6A1A" w:rsidRPr="007E6A1A" w:rsidRDefault="007E6A1A" w:rsidP="007E6A1A">
      <w:pPr>
        <w:spacing w:after="150"/>
        <w:rPr>
          <w:rFonts w:ascii="Arial" w:hAnsi="Arial" w:cs="Arial"/>
        </w:rPr>
      </w:pPr>
      <w:r w:rsidRPr="007E6A1A">
        <w:rPr>
          <w:rFonts w:ascii="Arial" w:hAnsi="Arial" w:cs="Arial"/>
          <w:color w:val="000000"/>
        </w:rPr>
        <w:t>Израда и читање техничких цртежа – рам са испуном и профилима.</w:t>
      </w:r>
    </w:p>
    <w:p w14:paraId="40838426" w14:textId="77777777" w:rsidR="007E6A1A" w:rsidRPr="007E6A1A" w:rsidRDefault="007E6A1A" w:rsidP="007E6A1A">
      <w:pPr>
        <w:spacing w:after="150"/>
        <w:rPr>
          <w:rFonts w:ascii="Arial" w:hAnsi="Arial" w:cs="Arial"/>
        </w:rPr>
      </w:pPr>
      <w:r w:rsidRPr="007E6A1A">
        <w:rPr>
          <w:rFonts w:ascii="Arial" w:hAnsi="Arial" w:cs="Arial"/>
          <w:color w:val="000000"/>
        </w:rPr>
        <w:t>Израда и читање техничких цртежа – корпусна конструкција.</w:t>
      </w:r>
    </w:p>
    <w:p w14:paraId="10717203"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ДРВНИХ ПРОИЗВОДА</w:t>
      </w:r>
    </w:p>
    <w:p w14:paraId="6B2F8626"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дрвних производа.</w:t>
      </w:r>
    </w:p>
    <w:p w14:paraId="193A4E54" w14:textId="77777777" w:rsidR="007E6A1A" w:rsidRPr="007E6A1A" w:rsidRDefault="007E6A1A" w:rsidP="007E6A1A">
      <w:pPr>
        <w:spacing w:after="150"/>
        <w:rPr>
          <w:rFonts w:ascii="Arial" w:hAnsi="Arial" w:cs="Arial"/>
        </w:rPr>
      </w:pPr>
      <w:r w:rsidRPr="007E6A1A">
        <w:rPr>
          <w:rFonts w:ascii="Arial" w:hAnsi="Arial" w:cs="Arial"/>
          <w:color w:val="000000"/>
        </w:rPr>
        <w:t>КОНСТРУКТИВНИ ЕЛЕМЕНТИ ДРВНИХ ПРОИЗВОДА</w:t>
      </w:r>
    </w:p>
    <w:p w14:paraId="6CDB9CFE" w14:textId="77777777" w:rsidR="007E6A1A" w:rsidRPr="007E6A1A" w:rsidRDefault="007E6A1A" w:rsidP="007E6A1A">
      <w:pPr>
        <w:spacing w:after="150"/>
        <w:rPr>
          <w:rFonts w:ascii="Arial" w:hAnsi="Arial" w:cs="Arial"/>
        </w:rPr>
      </w:pPr>
      <w:r w:rsidRPr="007E6A1A">
        <w:rPr>
          <w:rFonts w:ascii="Arial" w:hAnsi="Arial" w:cs="Arial"/>
          <w:color w:val="000000"/>
        </w:rPr>
        <w:t>Рашчлањивање дрвних производа на конструктивне делове.</w:t>
      </w:r>
    </w:p>
    <w:p w14:paraId="4022AA1E" w14:textId="77777777" w:rsidR="007E6A1A" w:rsidRPr="007E6A1A" w:rsidRDefault="007E6A1A" w:rsidP="007E6A1A">
      <w:pPr>
        <w:spacing w:after="150"/>
        <w:rPr>
          <w:rFonts w:ascii="Arial" w:hAnsi="Arial" w:cs="Arial"/>
        </w:rPr>
      </w:pPr>
      <w:r w:rsidRPr="007E6A1A">
        <w:rPr>
          <w:rFonts w:ascii="Arial" w:hAnsi="Arial" w:cs="Arial"/>
          <w:color w:val="000000"/>
        </w:rPr>
        <w:t>Једноструки и двоструки чеп и прочеп.</w:t>
      </w:r>
    </w:p>
    <w:p w14:paraId="0CE525D5" w14:textId="77777777" w:rsidR="007E6A1A" w:rsidRPr="007E6A1A" w:rsidRDefault="007E6A1A" w:rsidP="007E6A1A">
      <w:pPr>
        <w:spacing w:after="150"/>
        <w:rPr>
          <w:rFonts w:ascii="Arial" w:hAnsi="Arial" w:cs="Arial"/>
        </w:rPr>
      </w:pPr>
      <w:r w:rsidRPr="007E6A1A">
        <w:rPr>
          <w:rFonts w:ascii="Arial" w:hAnsi="Arial" w:cs="Arial"/>
          <w:color w:val="000000"/>
        </w:rPr>
        <w:t>Веза ваљкастим чеповима, везе на коси судар.</w:t>
      </w:r>
    </w:p>
    <w:p w14:paraId="4DE90331" w14:textId="77777777" w:rsidR="007E6A1A" w:rsidRPr="007E6A1A" w:rsidRDefault="007E6A1A" w:rsidP="007E6A1A">
      <w:pPr>
        <w:spacing w:after="150"/>
        <w:rPr>
          <w:rFonts w:ascii="Arial" w:hAnsi="Arial" w:cs="Arial"/>
        </w:rPr>
      </w:pPr>
      <w:r w:rsidRPr="007E6A1A">
        <w:rPr>
          <w:rFonts w:ascii="Arial" w:hAnsi="Arial" w:cs="Arial"/>
          <w:color w:val="000000"/>
        </w:rPr>
        <w:t>Веза ластин реп.</w:t>
      </w:r>
    </w:p>
    <w:p w14:paraId="7F2C4C15" w14:textId="77777777" w:rsidR="007E6A1A" w:rsidRPr="007E6A1A" w:rsidRDefault="007E6A1A" w:rsidP="007E6A1A">
      <w:pPr>
        <w:spacing w:after="150"/>
        <w:rPr>
          <w:rFonts w:ascii="Arial" w:hAnsi="Arial" w:cs="Arial"/>
        </w:rPr>
      </w:pPr>
      <w:r w:rsidRPr="007E6A1A">
        <w:rPr>
          <w:rFonts w:ascii="Arial" w:hAnsi="Arial" w:cs="Arial"/>
          <w:color w:val="000000"/>
        </w:rPr>
        <w:t>Сандучасти оквири, састав на перо и жљеб.</w:t>
      </w:r>
    </w:p>
    <w:p w14:paraId="616FC74D" w14:textId="77777777" w:rsidR="007E6A1A" w:rsidRPr="007E6A1A" w:rsidRDefault="007E6A1A" w:rsidP="007E6A1A">
      <w:pPr>
        <w:spacing w:after="150"/>
        <w:rPr>
          <w:rFonts w:ascii="Arial" w:hAnsi="Arial" w:cs="Arial"/>
        </w:rPr>
      </w:pPr>
      <w:r w:rsidRPr="007E6A1A">
        <w:rPr>
          <w:rFonts w:ascii="Arial" w:hAnsi="Arial" w:cs="Arial"/>
          <w:color w:val="000000"/>
        </w:rPr>
        <w:t>Састав са уметнутом летвицом.</w:t>
      </w:r>
    </w:p>
    <w:p w14:paraId="183DB09D" w14:textId="77777777" w:rsidR="007E6A1A" w:rsidRPr="007E6A1A" w:rsidRDefault="007E6A1A" w:rsidP="007E6A1A">
      <w:pPr>
        <w:spacing w:after="150"/>
        <w:rPr>
          <w:rFonts w:ascii="Arial" w:hAnsi="Arial" w:cs="Arial"/>
        </w:rPr>
      </w:pPr>
      <w:r w:rsidRPr="007E6A1A">
        <w:rPr>
          <w:rFonts w:ascii="Arial" w:hAnsi="Arial" w:cs="Arial"/>
          <w:color w:val="000000"/>
        </w:rPr>
        <w:t>Равни и отворени зупци.</w:t>
      </w:r>
    </w:p>
    <w:p w14:paraId="11AD3022" w14:textId="77777777" w:rsidR="007E6A1A" w:rsidRPr="007E6A1A" w:rsidRDefault="007E6A1A" w:rsidP="007E6A1A">
      <w:pPr>
        <w:spacing w:after="150"/>
        <w:rPr>
          <w:rFonts w:ascii="Arial" w:hAnsi="Arial" w:cs="Arial"/>
        </w:rPr>
      </w:pPr>
      <w:r w:rsidRPr="007E6A1A">
        <w:rPr>
          <w:rFonts w:ascii="Arial" w:hAnsi="Arial" w:cs="Arial"/>
          <w:color w:val="000000"/>
        </w:rPr>
        <w:t>Коси и отворени зупци.</w:t>
      </w:r>
    </w:p>
    <w:p w14:paraId="3C1C4B9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248BAA88" w14:textId="77777777" w:rsidR="007E6A1A" w:rsidRPr="007E6A1A" w:rsidRDefault="007E6A1A" w:rsidP="007E6A1A">
      <w:pPr>
        <w:spacing w:after="150"/>
        <w:rPr>
          <w:rFonts w:ascii="Arial" w:hAnsi="Arial" w:cs="Arial"/>
        </w:rPr>
      </w:pPr>
      <w:r w:rsidRPr="007E6A1A">
        <w:rPr>
          <w:rFonts w:ascii="Arial" w:hAnsi="Arial" w:cs="Arial"/>
          <w:color w:val="000000"/>
        </w:rPr>
        <w:t>ФИНАЛНА ОБРАДА ДРВЕТА</w:t>
      </w:r>
    </w:p>
    <w:p w14:paraId="1D19E75E"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ЛЕПЉЕЊА ДРВЕТА, ЛЕПИЛА ЗА ДРВО</w:t>
      </w:r>
    </w:p>
    <w:p w14:paraId="05CDD153" w14:textId="77777777" w:rsidR="007E6A1A" w:rsidRPr="007E6A1A" w:rsidRDefault="007E6A1A" w:rsidP="007E6A1A">
      <w:pPr>
        <w:spacing w:after="150"/>
        <w:rPr>
          <w:rFonts w:ascii="Arial" w:hAnsi="Arial" w:cs="Arial"/>
        </w:rPr>
      </w:pPr>
      <w:r w:rsidRPr="007E6A1A">
        <w:rPr>
          <w:rFonts w:ascii="Arial" w:hAnsi="Arial" w:cs="Arial"/>
          <w:color w:val="000000"/>
        </w:rPr>
        <w:t>Физичко хемијска својства природе лепљења.</w:t>
      </w:r>
    </w:p>
    <w:p w14:paraId="43E41E44" w14:textId="77777777" w:rsidR="007E6A1A" w:rsidRPr="007E6A1A" w:rsidRDefault="007E6A1A" w:rsidP="007E6A1A">
      <w:pPr>
        <w:spacing w:after="150"/>
        <w:rPr>
          <w:rFonts w:ascii="Arial" w:hAnsi="Arial" w:cs="Arial"/>
        </w:rPr>
      </w:pPr>
      <w:r w:rsidRPr="007E6A1A">
        <w:rPr>
          <w:rFonts w:ascii="Arial" w:hAnsi="Arial" w:cs="Arial"/>
          <w:color w:val="000000"/>
        </w:rPr>
        <w:t>Технолошки процеси поступак лепљења.</w:t>
      </w:r>
    </w:p>
    <w:p w14:paraId="2169EAA0" w14:textId="77777777" w:rsidR="007E6A1A" w:rsidRPr="007E6A1A" w:rsidRDefault="007E6A1A" w:rsidP="007E6A1A">
      <w:pPr>
        <w:spacing w:after="150"/>
        <w:rPr>
          <w:rFonts w:ascii="Arial" w:hAnsi="Arial" w:cs="Arial"/>
        </w:rPr>
      </w:pPr>
      <w:r w:rsidRPr="007E6A1A">
        <w:rPr>
          <w:rFonts w:ascii="Arial" w:hAnsi="Arial" w:cs="Arial"/>
          <w:color w:val="000000"/>
        </w:rPr>
        <w:t>Подела лепила, природна лепила – врсте и карактеристике.</w:t>
      </w:r>
    </w:p>
    <w:p w14:paraId="775AC062" w14:textId="77777777" w:rsidR="007E6A1A" w:rsidRPr="007E6A1A" w:rsidRDefault="007E6A1A" w:rsidP="007E6A1A">
      <w:pPr>
        <w:spacing w:after="150"/>
        <w:rPr>
          <w:rFonts w:ascii="Arial" w:hAnsi="Arial" w:cs="Arial"/>
        </w:rPr>
      </w:pPr>
      <w:r w:rsidRPr="007E6A1A">
        <w:rPr>
          <w:rFonts w:ascii="Arial" w:hAnsi="Arial" w:cs="Arial"/>
          <w:color w:val="000000"/>
        </w:rPr>
        <w:t>Синтетичка лепила, топљива лепила.</w:t>
      </w:r>
    </w:p>
    <w:p w14:paraId="6F935BA5" w14:textId="77777777" w:rsidR="007E6A1A" w:rsidRPr="007E6A1A" w:rsidRDefault="007E6A1A" w:rsidP="007E6A1A">
      <w:pPr>
        <w:spacing w:after="150"/>
        <w:rPr>
          <w:rFonts w:ascii="Arial" w:hAnsi="Arial" w:cs="Arial"/>
        </w:rPr>
      </w:pPr>
      <w:r w:rsidRPr="007E6A1A">
        <w:rPr>
          <w:rFonts w:ascii="Arial" w:hAnsi="Arial" w:cs="Arial"/>
          <w:color w:val="000000"/>
        </w:rPr>
        <w:t>Еколошки приступ у избору лепила.</w:t>
      </w:r>
    </w:p>
    <w:p w14:paraId="032FC673" w14:textId="77777777" w:rsidR="007E6A1A" w:rsidRPr="007E6A1A" w:rsidRDefault="007E6A1A" w:rsidP="007E6A1A">
      <w:pPr>
        <w:spacing w:after="150"/>
        <w:rPr>
          <w:rFonts w:ascii="Arial" w:hAnsi="Arial" w:cs="Arial"/>
        </w:rPr>
      </w:pPr>
      <w:r w:rsidRPr="007E6A1A">
        <w:rPr>
          <w:rFonts w:ascii="Arial" w:hAnsi="Arial" w:cs="Arial"/>
          <w:color w:val="000000"/>
        </w:rPr>
        <w:t>ИНТАРЗИЈА И ИНКРУСТРАЦИЈА</w:t>
      </w:r>
    </w:p>
    <w:p w14:paraId="5ADCE6D8" w14:textId="77777777" w:rsidR="007E6A1A" w:rsidRPr="007E6A1A" w:rsidRDefault="007E6A1A" w:rsidP="007E6A1A">
      <w:pPr>
        <w:spacing w:after="150"/>
        <w:rPr>
          <w:rFonts w:ascii="Arial" w:hAnsi="Arial" w:cs="Arial"/>
        </w:rPr>
      </w:pPr>
      <w:r w:rsidRPr="007E6A1A">
        <w:rPr>
          <w:rFonts w:ascii="Arial" w:hAnsi="Arial" w:cs="Arial"/>
          <w:color w:val="000000"/>
        </w:rPr>
        <w:t>Интарзија – карактеритике и историјски развој.</w:t>
      </w:r>
    </w:p>
    <w:p w14:paraId="6790C7BB"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и технике за израду интарзије.</w:t>
      </w:r>
    </w:p>
    <w:p w14:paraId="384B4AEB" w14:textId="77777777" w:rsidR="007E6A1A" w:rsidRPr="007E6A1A" w:rsidRDefault="007E6A1A" w:rsidP="007E6A1A">
      <w:pPr>
        <w:spacing w:after="150"/>
        <w:rPr>
          <w:rFonts w:ascii="Arial" w:hAnsi="Arial" w:cs="Arial"/>
        </w:rPr>
      </w:pPr>
      <w:r w:rsidRPr="007E6A1A">
        <w:rPr>
          <w:rFonts w:ascii="Arial" w:hAnsi="Arial" w:cs="Arial"/>
          <w:color w:val="000000"/>
        </w:rPr>
        <w:t>Инкрустрација – карактеристике и врсте.</w:t>
      </w:r>
    </w:p>
    <w:p w14:paraId="3B85E81F"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и технике за израду инкрустрације у дрвету.</w:t>
      </w:r>
    </w:p>
    <w:p w14:paraId="1B26C36F" w14:textId="77777777" w:rsidR="007E6A1A" w:rsidRPr="007E6A1A" w:rsidRDefault="007E6A1A" w:rsidP="007E6A1A">
      <w:pPr>
        <w:spacing w:after="150"/>
        <w:rPr>
          <w:rFonts w:ascii="Arial" w:hAnsi="Arial" w:cs="Arial"/>
        </w:rPr>
      </w:pPr>
      <w:r w:rsidRPr="007E6A1A">
        <w:rPr>
          <w:rFonts w:ascii="Arial" w:hAnsi="Arial" w:cs="Arial"/>
          <w:color w:val="000000"/>
        </w:rPr>
        <w:t>БАЈЦОВАЊЕ ДРВЕТА</w:t>
      </w:r>
    </w:p>
    <w:p w14:paraId="39242874"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површине за бајцовање.</w:t>
      </w:r>
    </w:p>
    <w:p w14:paraId="3B30CDA5" w14:textId="77777777" w:rsidR="007E6A1A" w:rsidRPr="007E6A1A" w:rsidRDefault="007E6A1A" w:rsidP="007E6A1A">
      <w:pPr>
        <w:spacing w:after="150"/>
        <w:rPr>
          <w:rFonts w:ascii="Arial" w:hAnsi="Arial" w:cs="Arial"/>
        </w:rPr>
      </w:pPr>
      <w:r w:rsidRPr="007E6A1A">
        <w:rPr>
          <w:rFonts w:ascii="Arial" w:hAnsi="Arial" w:cs="Arial"/>
          <w:color w:val="000000"/>
        </w:rPr>
        <w:t>Врсте бајца за дрво.</w:t>
      </w:r>
    </w:p>
    <w:p w14:paraId="5A4E152C" w14:textId="77777777" w:rsidR="007E6A1A" w:rsidRPr="007E6A1A" w:rsidRDefault="007E6A1A" w:rsidP="007E6A1A">
      <w:pPr>
        <w:spacing w:after="150"/>
        <w:rPr>
          <w:rFonts w:ascii="Arial" w:hAnsi="Arial" w:cs="Arial"/>
        </w:rPr>
      </w:pPr>
      <w:r w:rsidRPr="007E6A1A">
        <w:rPr>
          <w:rFonts w:ascii="Arial" w:hAnsi="Arial" w:cs="Arial"/>
          <w:color w:val="000000"/>
        </w:rPr>
        <w:t>Водени бајц – технике припреме и наношења бајца.</w:t>
      </w:r>
    </w:p>
    <w:p w14:paraId="008F17D9"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других врста бајца.</w:t>
      </w:r>
    </w:p>
    <w:p w14:paraId="0C9291AA" w14:textId="77777777" w:rsidR="007E6A1A" w:rsidRPr="007E6A1A" w:rsidRDefault="007E6A1A" w:rsidP="007E6A1A">
      <w:pPr>
        <w:spacing w:after="150"/>
        <w:rPr>
          <w:rFonts w:ascii="Arial" w:hAnsi="Arial" w:cs="Arial"/>
        </w:rPr>
      </w:pPr>
      <w:r w:rsidRPr="007E6A1A">
        <w:rPr>
          <w:rFonts w:ascii="Arial" w:hAnsi="Arial" w:cs="Arial"/>
          <w:color w:val="000000"/>
        </w:rPr>
        <w:t>ПОЗЛАТА НА ДРВЕТУ</w:t>
      </w:r>
    </w:p>
    <w:p w14:paraId="6DEAD237" w14:textId="77777777" w:rsidR="007E6A1A" w:rsidRPr="007E6A1A" w:rsidRDefault="007E6A1A" w:rsidP="007E6A1A">
      <w:pPr>
        <w:spacing w:after="150"/>
        <w:rPr>
          <w:rFonts w:ascii="Arial" w:hAnsi="Arial" w:cs="Arial"/>
        </w:rPr>
      </w:pPr>
      <w:r w:rsidRPr="007E6A1A">
        <w:rPr>
          <w:rFonts w:ascii="Arial" w:hAnsi="Arial" w:cs="Arial"/>
          <w:color w:val="000000"/>
        </w:rPr>
        <w:t>Позлата – основне карактеристике.</w:t>
      </w:r>
    </w:p>
    <w:p w14:paraId="648F7ACE" w14:textId="77777777" w:rsidR="007E6A1A" w:rsidRPr="007E6A1A" w:rsidRDefault="007E6A1A" w:rsidP="007E6A1A">
      <w:pPr>
        <w:spacing w:after="150"/>
        <w:rPr>
          <w:rFonts w:ascii="Arial" w:hAnsi="Arial" w:cs="Arial"/>
        </w:rPr>
      </w:pPr>
      <w:r w:rsidRPr="007E6A1A">
        <w:rPr>
          <w:rFonts w:ascii="Arial" w:hAnsi="Arial" w:cs="Arial"/>
          <w:color w:val="000000"/>
        </w:rPr>
        <w:t>Позлата на дрвету – припрема површине.</w:t>
      </w:r>
    </w:p>
    <w:p w14:paraId="6F672BF1" w14:textId="77777777" w:rsidR="007E6A1A" w:rsidRPr="007E6A1A" w:rsidRDefault="007E6A1A" w:rsidP="007E6A1A">
      <w:pPr>
        <w:spacing w:after="150"/>
        <w:rPr>
          <w:rFonts w:ascii="Arial" w:hAnsi="Arial" w:cs="Arial"/>
        </w:rPr>
      </w:pPr>
      <w:r w:rsidRPr="007E6A1A">
        <w:rPr>
          <w:rFonts w:ascii="Arial" w:hAnsi="Arial" w:cs="Arial"/>
          <w:color w:val="000000"/>
        </w:rPr>
        <w:t>Позлаћивање дрвета – поступци припреме и наношења.</w:t>
      </w:r>
    </w:p>
    <w:p w14:paraId="640DA719" w14:textId="77777777" w:rsidR="007E6A1A" w:rsidRPr="007E6A1A" w:rsidRDefault="007E6A1A" w:rsidP="007E6A1A">
      <w:pPr>
        <w:spacing w:after="150"/>
        <w:rPr>
          <w:rFonts w:ascii="Arial" w:hAnsi="Arial" w:cs="Arial"/>
        </w:rPr>
      </w:pPr>
      <w:r w:rsidRPr="007E6A1A">
        <w:rPr>
          <w:rFonts w:ascii="Arial" w:hAnsi="Arial" w:cs="Arial"/>
          <w:color w:val="000000"/>
        </w:rPr>
        <w:t>Фазе у изради позлате на дрвету.</w:t>
      </w:r>
    </w:p>
    <w:p w14:paraId="7AD04F4F"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 ДРВЕТА</w:t>
      </w:r>
    </w:p>
    <w:p w14:paraId="247F72C0" w14:textId="77777777" w:rsidR="007E6A1A" w:rsidRPr="007E6A1A" w:rsidRDefault="007E6A1A" w:rsidP="007E6A1A">
      <w:pPr>
        <w:spacing w:after="150"/>
        <w:rPr>
          <w:rFonts w:ascii="Arial" w:hAnsi="Arial" w:cs="Arial"/>
        </w:rPr>
      </w:pPr>
      <w:r w:rsidRPr="007E6A1A">
        <w:rPr>
          <w:rFonts w:ascii="Arial" w:hAnsi="Arial" w:cs="Arial"/>
          <w:color w:val="000000"/>
        </w:rPr>
        <w:t>Историјат лакирања дрвета.</w:t>
      </w:r>
    </w:p>
    <w:p w14:paraId="4861FCB3" w14:textId="77777777" w:rsidR="007E6A1A" w:rsidRPr="007E6A1A" w:rsidRDefault="007E6A1A" w:rsidP="007E6A1A">
      <w:pPr>
        <w:spacing w:after="150"/>
        <w:rPr>
          <w:rFonts w:ascii="Arial" w:hAnsi="Arial" w:cs="Arial"/>
        </w:rPr>
      </w:pPr>
      <w:r w:rsidRPr="007E6A1A">
        <w:rPr>
          <w:rFonts w:ascii="Arial" w:hAnsi="Arial" w:cs="Arial"/>
          <w:color w:val="000000"/>
        </w:rPr>
        <w:t>Састав и својства лакова.</w:t>
      </w:r>
    </w:p>
    <w:p w14:paraId="72284DC5" w14:textId="77777777" w:rsidR="007E6A1A" w:rsidRPr="007E6A1A" w:rsidRDefault="007E6A1A" w:rsidP="007E6A1A">
      <w:pPr>
        <w:spacing w:after="150"/>
        <w:rPr>
          <w:rFonts w:ascii="Arial" w:hAnsi="Arial" w:cs="Arial"/>
        </w:rPr>
      </w:pPr>
      <w:r w:rsidRPr="007E6A1A">
        <w:rPr>
          <w:rFonts w:ascii="Arial" w:hAnsi="Arial" w:cs="Arial"/>
          <w:color w:val="000000"/>
        </w:rPr>
        <w:t>Подела лакова.</w:t>
      </w:r>
    </w:p>
    <w:p w14:paraId="0F3C6A3E" w14:textId="77777777" w:rsidR="007E6A1A" w:rsidRPr="007E6A1A" w:rsidRDefault="007E6A1A" w:rsidP="007E6A1A">
      <w:pPr>
        <w:spacing w:after="150"/>
        <w:rPr>
          <w:rFonts w:ascii="Arial" w:hAnsi="Arial" w:cs="Arial"/>
        </w:rPr>
      </w:pPr>
      <w:r w:rsidRPr="007E6A1A">
        <w:rPr>
          <w:rFonts w:ascii="Arial" w:hAnsi="Arial" w:cs="Arial"/>
          <w:color w:val="000000"/>
        </w:rPr>
        <w:t>Лакирање дрвета водоразредивим премазима.</w:t>
      </w:r>
    </w:p>
    <w:p w14:paraId="1BC480C0" w14:textId="77777777" w:rsidR="007E6A1A" w:rsidRPr="007E6A1A" w:rsidRDefault="007E6A1A" w:rsidP="007E6A1A">
      <w:pPr>
        <w:spacing w:after="150"/>
        <w:rPr>
          <w:rFonts w:ascii="Arial" w:hAnsi="Arial" w:cs="Arial"/>
        </w:rPr>
      </w:pPr>
      <w:r w:rsidRPr="007E6A1A">
        <w:rPr>
          <w:rFonts w:ascii="Arial" w:hAnsi="Arial" w:cs="Arial"/>
          <w:color w:val="000000"/>
        </w:rPr>
        <w:t>Лакови растворени у разређивачима – врсте и карактеристике.</w:t>
      </w:r>
    </w:p>
    <w:p w14:paraId="5C8C1061" w14:textId="77777777" w:rsidR="007E6A1A" w:rsidRPr="007E6A1A" w:rsidRDefault="007E6A1A" w:rsidP="007E6A1A">
      <w:pPr>
        <w:spacing w:after="150"/>
        <w:rPr>
          <w:rFonts w:ascii="Arial" w:hAnsi="Arial" w:cs="Arial"/>
        </w:rPr>
      </w:pPr>
      <w:r w:rsidRPr="007E6A1A">
        <w:rPr>
          <w:rFonts w:ascii="Arial" w:hAnsi="Arial" w:cs="Arial"/>
          <w:color w:val="000000"/>
        </w:rPr>
        <w:t>Политура на дрвету.</w:t>
      </w:r>
    </w:p>
    <w:p w14:paraId="045D2FC9" w14:textId="77777777" w:rsidR="007E6A1A" w:rsidRPr="007E6A1A" w:rsidRDefault="007E6A1A" w:rsidP="007E6A1A">
      <w:pPr>
        <w:spacing w:after="150"/>
        <w:rPr>
          <w:rFonts w:ascii="Arial" w:hAnsi="Arial" w:cs="Arial"/>
        </w:rPr>
      </w:pPr>
      <w:r w:rsidRPr="007E6A1A">
        <w:rPr>
          <w:rFonts w:ascii="Arial" w:hAnsi="Arial" w:cs="Arial"/>
          <w:color w:val="000000"/>
        </w:rPr>
        <w:t>Фазе политирања дрвених површина.</w:t>
      </w:r>
    </w:p>
    <w:p w14:paraId="05FEDDA2" w14:textId="77777777" w:rsidR="007E6A1A" w:rsidRPr="007E6A1A" w:rsidRDefault="007E6A1A" w:rsidP="007E6A1A">
      <w:pPr>
        <w:spacing w:after="150"/>
        <w:rPr>
          <w:rFonts w:ascii="Arial" w:hAnsi="Arial" w:cs="Arial"/>
        </w:rPr>
      </w:pPr>
      <w:r w:rsidRPr="007E6A1A">
        <w:rPr>
          <w:rFonts w:ascii="Arial" w:hAnsi="Arial" w:cs="Arial"/>
          <w:color w:val="000000"/>
        </w:rPr>
        <w:t>Воштана паста – припрема и наношење.</w:t>
      </w:r>
    </w:p>
    <w:p w14:paraId="1D893864" w14:textId="77777777" w:rsidR="007E6A1A" w:rsidRPr="007E6A1A" w:rsidRDefault="007E6A1A" w:rsidP="007E6A1A">
      <w:pPr>
        <w:spacing w:after="150"/>
        <w:rPr>
          <w:rFonts w:ascii="Arial" w:hAnsi="Arial" w:cs="Arial"/>
        </w:rPr>
      </w:pPr>
      <w:r w:rsidRPr="007E6A1A">
        <w:rPr>
          <w:rFonts w:ascii="Arial" w:hAnsi="Arial" w:cs="Arial"/>
          <w:color w:val="000000"/>
        </w:rPr>
        <w:t>Заштита дрвених површина уљима.</w:t>
      </w:r>
    </w:p>
    <w:p w14:paraId="34451212" w14:textId="77777777" w:rsidR="007E6A1A" w:rsidRPr="007E6A1A" w:rsidRDefault="007E6A1A" w:rsidP="007E6A1A">
      <w:pPr>
        <w:spacing w:after="150"/>
        <w:rPr>
          <w:rFonts w:ascii="Arial" w:hAnsi="Arial" w:cs="Arial"/>
        </w:rPr>
      </w:pPr>
      <w:r w:rsidRPr="007E6A1A">
        <w:rPr>
          <w:rFonts w:ascii="Arial" w:hAnsi="Arial" w:cs="Arial"/>
          <w:color w:val="000000"/>
        </w:rPr>
        <w:t>ДРВНЕ КОНСТРУКЦИЈЕ</w:t>
      </w:r>
    </w:p>
    <w:p w14:paraId="58D309CA" w14:textId="77777777" w:rsidR="007E6A1A" w:rsidRPr="007E6A1A" w:rsidRDefault="007E6A1A" w:rsidP="007E6A1A">
      <w:pPr>
        <w:spacing w:after="150"/>
        <w:rPr>
          <w:rFonts w:ascii="Arial" w:hAnsi="Arial" w:cs="Arial"/>
        </w:rPr>
      </w:pPr>
      <w:r w:rsidRPr="007E6A1A">
        <w:rPr>
          <w:rFonts w:ascii="Arial" w:hAnsi="Arial" w:cs="Arial"/>
          <w:color w:val="000000"/>
        </w:rPr>
        <w:t>Ергономија.</w:t>
      </w:r>
    </w:p>
    <w:p w14:paraId="332B6EA3" w14:textId="77777777" w:rsidR="007E6A1A" w:rsidRPr="007E6A1A" w:rsidRDefault="007E6A1A" w:rsidP="007E6A1A">
      <w:pPr>
        <w:spacing w:after="150"/>
        <w:rPr>
          <w:rFonts w:ascii="Arial" w:hAnsi="Arial" w:cs="Arial"/>
        </w:rPr>
      </w:pPr>
      <w:r w:rsidRPr="007E6A1A">
        <w:rPr>
          <w:rFonts w:ascii="Arial" w:hAnsi="Arial" w:cs="Arial"/>
          <w:color w:val="000000"/>
        </w:rPr>
        <w:t>Намештај за седење – класификација и конструкција.</w:t>
      </w:r>
    </w:p>
    <w:p w14:paraId="24403E68" w14:textId="77777777" w:rsidR="007E6A1A" w:rsidRPr="007E6A1A" w:rsidRDefault="007E6A1A" w:rsidP="007E6A1A">
      <w:pPr>
        <w:spacing w:after="150"/>
        <w:rPr>
          <w:rFonts w:ascii="Arial" w:hAnsi="Arial" w:cs="Arial"/>
        </w:rPr>
      </w:pPr>
      <w:r w:rsidRPr="007E6A1A">
        <w:rPr>
          <w:rFonts w:ascii="Arial" w:hAnsi="Arial" w:cs="Arial"/>
          <w:color w:val="000000"/>
        </w:rPr>
        <w:t>Намештај за лежање – класификација и конструктивна решења.</w:t>
      </w:r>
    </w:p>
    <w:p w14:paraId="4FA6D16E" w14:textId="77777777" w:rsidR="007E6A1A" w:rsidRPr="007E6A1A" w:rsidRDefault="007E6A1A" w:rsidP="007E6A1A">
      <w:pPr>
        <w:spacing w:after="150"/>
        <w:rPr>
          <w:rFonts w:ascii="Arial" w:hAnsi="Arial" w:cs="Arial"/>
        </w:rPr>
      </w:pPr>
      <w:r w:rsidRPr="007E6A1A">
        <w:rPr>
          <w:rFonts w:ascii="Arial" w:hAnsi="Arial" w:cs="Arial"/>
          <w:color w:val="000000"/>
        </w:rPr>
        <w:t>Столови – класификација и конструктивна решења.</w:t>
      </w:r>
    </w:p>
    <w:p w14:paraId="4DBD44E6" w14:textId="77777777" w:rsidR="007E6A1A" w:rsidRPr="007E6A1A" w:rsidRDefault="007E6A1A" w:rsidP="007E6A1A">
      <w:pPr>
        <w:spacing w:after="150"/>
        <w:rPr>
          <w:rFonts w:ascii="Arial" w:hAnsi="Arial" w:cs="Arial"/>
        </w:rPr>
      </w:pPr>
      <w:r w:rsidRPr="007E6A1A">
        <w:rPr>
          <w:rFonts w:ascii="Arial" w:hAnsi="Arial" w:cs="Arial"/>
          <w:color w:val="000000"/>
        </w:rPr>
        <w:t>Намештај за одлагање, регали и комоде.</w:t>
      </w:r>
    </w:p>
    <w:p w14:paraId="71090085" w14:textId="77777777" w:rsidR="007E6A1A" w:rsidRPr="007E6A1A" w:rsidRDefault="007E6A1A" w:rsidP="007E6A1A">
      <w:pPr>
        <w:spacing w:after="150"/>
        <w:rPr>
          <w:rFonts w:ascii="Arial" w:hAnsi="Arial" w:cs="Arial"/>
        </w:rPr>
      </w:pPr>
      <w:r w:rsidRPr="007E6A1A">
        <w:rPr>
          <w:rFonts w:ascii="Arial" w:hAnsi="Arial" w:cs="Arial"/>
          <w:color w:val="000000"/>
        </w:rPr>
        <w:t>Врата – основни појмови и подела.</w:t>
      </w:r>
    </w:p>
    <w:p w14:paraId="0165EDC6" w14:textId="77777777" w:rsidR="007E6A1A" w:rsidRPr="007E6A1A" w:rsidRDefault="007E6A1A" w:rsidP="007E6A1A">
      <w:pPr>
        <w:spacing w:after="150"/>
        <w:rPr>
          <w:rFonts w:ascii="Arial" w:hAnsi="Arial" w:cs="Arial"/>
        </w:rPr>
      </w:pPr>
      <w:r w:rsidRPr="007E6A1A">
        <w:rPr>
          <w:rFonts w:ascii="Arial" w:hAnsi="Arial" w:cs="Arial"/>
          <w:color w:val="000000"/>
        </w:rPr>
        <w:t>Степеништа од дрвета.</w:t>
      </w:r>
    </w:p>
    <w:p w14:paraId="3E5F775B" w14:textId="77777777" w:rsidR="007E6A1A" w:rsidRPr="007E6A1A" w:rsidRDefault="007E6A1A" w:rsidP="007E6A1A">
      <w:pPr>
        <w:spacing w:after="150"/>
        <w:rPr>
          <w:rFonts w:ascii="Arial" w:hAnsi="Arial" w:cs="Arial"/>
        </w:rPr>
      </w:pPr>
      <w:r w:rsidRPr="007E6A1A">
        <w:rPr>
          <w:rFonts w:ascii="Arial" w:hAnsi="Arial" w:cs="Arial"/>
          <w:color w:val="000000"/>
        </w:rPr>
        <w:t>Дрвене преграде и зидне облоге.</w:t>
      </w:r>
    </w:p>
    <w:p w14:paraId="6F72C143" w14:textId="77777777" w:rsidR="007E6A1A" w:rsidRPr="007E6A1A" w:rsidRDefault="007E6A1A" w:rsidP="007E6A1A">
      <w:pPr>
        <w:spacing w:after="150"/>
        <w:rPr>
          <w:rFonts w:ascii="Arial" w:hAnsi="Arial" w:cs="Arial"/>
        </w:rPr>
      </w:pPr>
      <w:r w:rsidRPr="007E6A1A">
        <w:rPr>
          <w:rFonts w:ascii="Arial" w:hAnsi="Arial" w:cs="Arial"/>
          <w:color w:val="000000"/>
        </w:rPr>
        <w:t>Дрворез у грађевинској столарији.</w:t>
      </w:r>
    </w:p>
    <w:p w14:paraId="206D1F8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часa недељно, 64 часа годишње)</w:t>
      </w:r>
    </w:p>
    <w:p w14:paraId="155F3F02" w14:textId="77777777" w:rsidR="007E6A1A" w:rsidRPr="007E6A1A" w:rsidRDefault="007E6A1A" w:rsidP="007E6A1A">
      <w:pPr>
        <w:spacing w:after="150"/>
        <w:rPr>
          <w:rFonts w:ascii="Arial" w:hAnsi="Arial" w:cs="Arial"/>
        </w:rPr>
      </w:pPr>
      <w:r w:rsidRPr="007E6A1A">
        <w:rPr>
          <w:rFonts w:ascii="Arial" w:hAnsi="Arial" w:cs="Arial"/>
          <w:color w:val="000000"/>
        </w:rPr>
        <w:t>СТИЛСКИ НАМЕШТАЈ</w:t>
      </w:r>
    </w:p>
    <w:p w14:paraId="0200F5B7" w14:textId="77777777" w:rsidR="007E6A1A" w:rsidRPr="007E6A1A" w:rsidRDefault="007E6A1A" w:rsidP="007E6A1A">
      <w:pPr>
        <w:spacing w:after="150"/>
        <w:rPr>
          <w:rFonts w:ascii="Arial" w:hAnsi="Arial" w:cs="Arial"/>
        </w:rPr>
      </w:pPr>
      <w:r w:rsidRPr="007E6A1A">
        <w:rPr>
          <w:rFonts w:ascii="Arial" w:hAnsi="Arial" w:cs="Arial"/>
          <w:color w:val="000000"/>
        </w:rPr>
        <w:t>Стилови у архитектури и ентеријеру кроз векове, дуборез у стилским епохама.</w:t>
      </w:r>
    </w:p>
    <w:p w14:paraId="79DF139E" w14:textId="77777777" w:rsidR="007E6A1A" w:rsidRPr="007E6A1A" w:rsidRDefault="007E6A1A" w:rsidP="007E6A1A">
      <w:pPr>
        <w:spacing w:after="150"/>
        <w:rPr>
          <w:rFonts w:ascii="Arial" w:hAnsi="Arial" w:cs="Arial"/>
        </w:rPr>
      </w:pPr>
      <w:r w:rsidRPr="007E6A1A">
        <w:rPr>
          <w:rFonts w:ascii="Arial" w:hAnsi="Arial" w:cs="Arial"/>
          <w:color w:val="000000"/>
        </w:rPr>
        <w:t>Стари век и цивилизације – египатски намештај.</w:t>
      </w:r>
    </w:p>
    <w:p w14:paraId="7E007FB2" w14:textId="77777777" w:rsidR="007E6A1A" w:rsidRPr="007E6A1A" w:rsidRDefault="007E6A1A" w:rsidP="007E6A1A">
      <w:pPr>
        <w:spacing w:after="150"/>
        <w:rPr>
          <w:rFonts w:ascii="Arial" w:hAnsi="Arial" w:cs="Arial"/>
        </w:rPr>
      </w:pPr>
      <w:r w:rsidRPr="007E6A1A">
        <w:rPr>
          <w:rFonts w:ascii="Arial" w:hAnsi="Arial" w:cs="Arial"/>
          <w:color w:val="000000"/>
        </w:rPr>
        <w:t>Грчки намештај.</w:t>
      </w:r>
    </w:p>
    <w:p w14:paraId="742FC4C6" w14:textId="77777777" w:rsidR="007E6A1A" w:rsidRPr="007E6A1A" w:rsidRDefault="007E6A1A" w:rsidP="007E6A1A">
      <w:pPr>
        <w:spacing w:after="150"/>
        <w:rPr>
          <w:rFonts w:ascii="Arial" w:hAnsi="Arial" w:cs="Arial"/>
        </w:rPr>
      </w:pPr>
      <w:r w:rsidRPr="007E6A1A">
        <w:rPr>
          <w:rFonts w:ascii="Arial" w:hAnsi="Arial" w:cs="Arial"/>
          <w:color w:val="000000"/>
        </w:rPr>
        <w:t>Римски намештај.</w:t>
      </w:r>
    </w:p>
    <w:p w14:paraId="679CDC89" w14:textId="77777777" w:rsidR="007E6A1A" w:rsidRPr="007E6A1A" w:rsidRDefault="007E6A1A" w:rsidP="007E6A1A">
      <w:pPr>
        <w:spacing w:after="150"/>
        <w:rPr>
          <w:rFonts w:ascii="Arial" w:hAnsi="Arial" w:cs="Arial"/>
        </w:rPr>
      </w:pPr>
      <w:r w:rsidRPr="007E6A1A">
        <w:rPr>
          <w:rFonts w:ascii="Arial" w:hAnsi="Arial" w:cs="Arial"/>
          <w:color w:val="000000"/>
        </w:rPr>
        <w:t>Месопотамски намештај.</w:t>
      </w:r>
    </w:p>
    <w:p w14:paraId="07C5504F"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Византијски стил и намештај.</w:t>
      </w:r>
    </w:p>
    <w:p w14:paraId="37A6A6B0" w14:textId="77777777" w:rsidR="007E6A1A" w:rsidRPr="007E6A1A" w:rsidRDefault="007E6A1A" w:rsidP="007E6A1A">
      <w:pPr>
        <w:spacing w:after="150"/>
        <w:rPr>
          <w:rFonts w:ascii="Arial" w:hAnsi="Arial" w:cs="Arial"/>
        </w:rPr>
      </w:pPr>
      <w:r w:rsidRPr="007E6A1A">
        <w:rPr>
          <w:rFonts w:ascii="Arial" w:hAnsi="Arial" w:cs="Arial"/>
          <w:color w:val="000000"/>
        </w:rPr>
        <w:t>Пластика и дуборез сакралних објеката.</w:t>
      </w:r>
    </w:p>
    <w:p w14:paraId="0F558C6D" w14:textId="77777777" w:rsidR="007E6A1A" w:rsidRPr="007E6A1A" w:rsidRDefault="007E6A1A" w:rsidP="007E6A1A">
      <w:pPr>
        <w:spacing w:after="150"/>
        <w:rPr>
          <w:rFonts w:ascii="Arial" w:hAnsi="Arial" w:cs="Arial"/>
        </w:rPr>
      </w:pPr>
      <w:r w:rsidRPr="007E6A1A">
        <w:rPr>
          <w:rFonts w:ascii="Arial" w:hAnsi="Arial" w:cs="Arial"/>
          <w:color w:val="000000"/>
        </w:rPr>
        <w:t>Романски и готски стил.</w:t>
      </w:r>
    </w:p>
    <w:p w14:paraId="5FF8E6F2" w14:textId="77777777" w:rsidR="007E6A1A" w:rsidRPr="007E6A1A" w:rsidRDefault="007E6A1A" w:rsidP="007E6A1A">
      <w:pPr>
        <w:spacing w:after="150"/>
        <w:rPr>
          <w:rFonts w:ascii="Arial" w:hAnsi="Arial" w:cs="Arial"/>
        </w:rPr>
      </w:pPr>
      <w:r w:rsidRPr="007E6A1A">
        <w:rPr>
          <w:rFonts w:ascii="Arial" w:hAnsi="Arial" w:cs="Arial"/>
          <w:color w:val="000000"/>
        </w:rPr>
        <w:t>Ренесансни намештај.</w:t>
      </w:r>
    </w:p>
    <w:p w14:paraId="6AC0B857" w14:textId="77777777" w:rsidR="007E6A1A" w:rsidRPr="007E6A1A" w:rsidRDefault="007E6A1A" w:rsidP="007E6A1A">
      <w:pPr>
        <w:spacing w:after="150"/>
        <w:rPr>
          <w:rFonts w:ascii="Arial" w:hAnsi="Arial" w:cs="Arial"/>
        </w:rPr>
      </w:pPr>
      <w:r w:rsidRPr="007E6A1A">
        <w:rPr>
          <w:rFonts w:ascii="Arial" w:hAnsi="Arial" w:cs="Arial"/>
          <w:color w:val="000000"/>
        </w:rPr>
        <w:t>Барок, карактеристике француског намештаја.</w:t>
      </w:r>
    </w:p>
    <w:p w14:paraId="7E6CC70E" w14:textId="77777777" w:rsidR="007E6A1A" w:rsidRPr="007E6A1A" w:rsidRDefault="007E6A1A" w:rsidP="007E6A1A">
      <w:pPr>
        <w:spacing w:after="150"/>
        <w:rPr>
          <w:rFonts w:ascii="Arial" w:hAnsi="Arial" w:cs="Arial"/>
        </w:rPr>
      </w:pPr>
      <w:r w:rsidRPr="007E6A1A">
        <w:rPr>
          <w:rFonts w:ascii="Arial" w:hAnsi="Arial" w:cs="Arial"/>
          <w:color w:val="000000"/>
        </w:rPr>
        <w:t>Барокни стилови у Енглеској.</w:t>
      </w:r>
    </w:p>
    <w:p w14:paraId="2E1D620B" w14:textId="77777777" w:rsidR="007E6A1A" w:rsidRPr="007E6A1A" w:rsidRDefault="007E6A1A" w:rsidP="007E6A1A">
      <w:pPr>
        <w:spacing w:after="150"/>
        <w:rPr>
          <w:rFonts w:ascii="Arial" w:hAnsi="Arial" w:cs="Arial"/>
        </w:rPr>
      </w:pPr>
      <w:r w:rsidRPr="007E6A1A">
        <w:rPr>
          <w:rFonts w:ascii="Arial" w:hAnsi="Arial" w:cs="Arial"/>
          <w:color w:val="000000"/>
        </w:rPr>
        <w:t>Рококо, карактеристике француског намештаја.</w:t>
      </w:r>
    </w:p>
    <w:p w14:paraId="38470083" w14:textId="77777777" w:rsidR="007E6A1A" w:rsidRPr="007E6A1A" w:rsidRDefault="007E6A1A" w:rsidP="007E6A1A">
      <w:pPr>
        <w:spacing w:after="150"/>
        <w:rPr>
          <w:rFonts w:ascii="Arial" w:hAnsi="Arial" w:cs="Arial"/>
        </w:rPr>
      </w:pPr>
      <w:r w:rsidRPr="007E6A1A">
        <w:rPr>
          <w:rFonts w:ascii="Arial" w:hAnsi="Arial" w:cs="Arial"/>
          <w:color w:val="000000"/>
        </w:rPr>
        <w:t>Рококо стилови у Енглеској.</w:t>
      </w:r>
    </w:p>
    <w:p w14:paraId="16EB6421" w14:textId="77777777" w:rsidR="007E6A1A" w:rsidRPr="007E6A1A" w:rsidRDefault="007E6A1A" w:rsidP="007E6A1A">
      <w:pPr>
        <w:spacing w:after="150"/>
        <w:rPr>
          <w:rFonts w:ascii="Arial" w:hAnsi="Arial" w:cs="Arial"/>
        </w:rPr>
      </w:pPr>
      <w:r w:rsidRPr="007E6A1A">
        <w:rPr>
          <w:rFonts w:ascii="Arial" w:hAnsi="Arial" w:cs="Arial"/>
          <w:color w:val="000000"/>
        </w:rPr>
        <w:t>Класицизам у Француској, карактеристике намештаја.</w:t>
      </w:r>
    </w:p>
    <w:p w14:paraId="5F6D04DA" w14:textId="77777777" w:rsidR="007E6A1A" w:rsidRPr="007E6A1A" w:rsidRDefault="007E6A1A" w:rsidP="007E6A1A">
      <w:pPr>
        <w:spacing w:after="150"/>
        <w:rPr>
          <w:rFonts w:ascii="Arial" w:hAnsi="Arial" w:cs="Arial"/>
        </w:rPr>
      </w:pPr>
      <w:r w:rsidRPr="007E6A1A">
        <w:rPr>
          <w:rFonts w:ascii="Arial" w:hAnsi="Arial" w:cs="Arial"/>
          <w:color w:val="000000"/>
        </w:rPr>
        <w:t>Класицизам у Енглеској .</w:t>
      </w:r>
    </w:p>
    <w:p w14:paraId="7460083E" w14:textId="77777777" w:rsidR="007E6A1A" w:rsidRPr="007E6A1A" w:rsidRDefault="007E6A1A" w:rsidP="007E6A1A">
      <w:pPr>
        <w:spacing w:after="150"/>
        <w:rPr>
          <w:rFonts w:ascii="Arial" w:hAnsi="Arial" w:cs="Arial"/>
        </w:rPr>
      </w:pPr>
      <w:r w:rsidRPr="007E6A1A">
        <w:rPr>
          <w:rFonts w:ascii="Arial" w:hAnsi="Arial" w:cs="Arial"/>
          <w:color w:val="000000"/>
        </w:rPr>
        <w:t>Стилови и намештаја у XX веку.</w:t>
      </w:r>
    </w:p>
    <w:p w14:paraId="232925B1" w14:textId="77777777" w:rsidR="007E6A1A" w:rsidRPr="007E6A1A" w:rsidRDefault="007E6A1A" w:rsidP="007E6A1A">
      <w:pPr>
        <w:spacing w:after="150"/>
        <w:rPr>
          <w:rFonts w:ascii="Arial" w:hAnsi="Arial" w:cs="Arial"/>
        </w:rPr>
      </w:pPr>
      <w:r w:rsidRPr="007E6A1A">
        <w:rPr>
          <w:rFonts w:ascii="Arial" w:hAnsi="Arial" w:cs="Arial"/>
          <w:color w:val="000000"/>
        </w:rPr>
        <w:t>СТАН И ЈАВНИ ПРОСТОР И ОПРЕМА НАМЕШТАЈЕМ</w:t>
      </w:r>
    </w:p>
    <w:p w14:paraId="7C97B1D1"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опремање стамбених просторија и јавних простора–опрема сакралних објеката (примена дубореза).</w:t>
      </w:r>
    </w:p>
    <w:p w14:paraId="628D99CE" w14:textId="77777777" w:rsidR="007E6A1A" w:rsidRPr="007E6A1A" w:rsidRDefault="007E6A1A" w:rsidP="007E6A1A">
      <w:pPr>
        <w:spacing w:after="150"/>
        <w:rPr>
          <w:rFonts w:ascii="Arial" w:hAnsi="Arial" w:cs="Arial"/>
        </w:rPr>
      </w:pPr>
      <w:r w:rsidRPr="007E6A1A">
        <w:rPr>
          <w:rFonts w:ascii="Arial" w:hAnsi="Arial" w:cs="Arial"/>
          <w:color w:val="000000"/>
        </w:rPr>
        <w:t>Дневна соба и намештај.</w:t>
      </w:r>
    </w:p>
    <w:p w14:paraId="6D526FD7" w14:textId="77777777" w:rsidR="007E6A1A" w:rsidRPr="007E6A1A" w:rsidRDefault="007E6A1A" w:rsidP="007E6A1A">
      <w:pPr>
        <w:spacing w:after="150"/>
        <w:rPr>
          <w:rFonts w:ascii="Arial" w:hAnsi="Arial" w:cs="Arial"/>
        </w:rPr>
      </w:pPr>
      <w:r w:rsidRPr="007E6A1A">
        <w:rPr>
          <w:rFonts w:ascii="Arial" w:hAnsi="Arial" w:cs="Arial"/>
          <w:color w:val="000000"/>
        </w:rPr>
        <w:t>Трпезарија, простори за обедовање.</w:t>
      </w:r>
    </w:p>
    <w:p w14:paraId="0E997C8D" w14:textId="77777777" w:rsidR="007E6A1A" w:rsidRPr="007E6A1A" w:rsidRDefault="007E6A1A" w:rsidP="007E6A1A">
      <w:pPr>
        <w:spacing w:after="150"/>
        <w:rPr>
          <w:rFonts w:ascii="Arial" w:hAnsi="Arial" w:cs="Arial"/>
        </w:rPr>
      </w:pPr>
      <w:r w:rsidRPr="007E6A1A">
        <w:rPr>
          <w:rFonts w:ascii="Arial" w:hAnsi="Arial" w:cs="Arial"/>
          <w:color w:val="000000"/>
        </w:rPr>
        <w:t>Радни простори у стану и канцеларијама.</w:t>
      </w:r>
    </w:p>
    <w:p w14:paraId="314BE100" w14:textId="77777777" w:rsidR="007E6A1A" w:rsidRPr="007E6A1A" w:rsidRDefault="007E6A1A" w:rsidP="007E6A1A">
      <w:pPr>
        <w:spacing w:after="150"/>
        <w:rPr>
          <w:rFonts w:ascii="Arial" w:hAnsi="Arial" w:cs="Arial"/>
        </w:rPr>
      </w:pPr>
      <w:r w:rsidRPr="007E6A1A">
        <w:rPr>
          <w:rFonts w:ascii="Arial" w:hAnsi="Arial" w:cs="Arial"/>
          <w:color w:val="000000"/>
        </w:rPr>
        <w:t>Намештај у хотелима.</w:t>
      </w:r>
    </w:p>
    <w:p w14:paraId="4703842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CF2C7FA"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у I, II, III и IV разреду проблемски су постављени и произилазе један из другог. У процесу реализације садржаја из области својстава дрвета у првом и технологије обраде у другом и трећем разреду, треба обратити пажњу на повезивавање теорије и праксе у дуборезу. Из области дрвних конструкција, у другом и трећем разреду, инсистирати на приказивању конструктивних решења ортогоналним пројектовањем по правилима техничког цртања. У оквиру области дрвних конструкција, на крају наставе у другом и трећем разреду, ученик треба да има збирку цртежа елаборат, за који се препоручује да буде посебно оцењен.</w:t>
      </w:r>
    </w:p>
    <w:p w14:paraId="38EEB7E8" w14:textId="77777777" w:rsidR="007E6A1A" w:rsidRPr="007E6A1A" w:rsidRDefault="007E6A1A" w:rsidP="007E6A1A">
      <w:pPr>
        <w:spacing w:after="150"/>
        <w:rPr>
          <w:rFonts w:ascii="Arial" w:hAnsi="Arial" w:cs="Arial"/>
        </w:rPr>
      </w:pPr>
      <w:r w:rsidRPr="007E6A1A">
        <w:rPr>
          <w:rFonts w:ascii="Arial" w:hAnsi="Arial" w:cs="Arial"/>
          <w:color w:val="000000"/>
        </w:rPr>
        <w:t>У четвртом разреду, посебно обратити пажњу на примену дубореза као естетског и занатског елемента у изради намештаја и опреме простора. Ученици треба да израде своја решења комада намештаја и решења опреме простора.</w:t>
      </w:r>
    </w:p>
    <w:p w14:paraId="39122350"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подразумева постојање одређеног фонда знања који су ученици стицали од првог разреда и претпоставља да се његово пуно остварење постиже у корелацији са другим наставним предметима (историја уметности, биологија, хемија, историја, физика, математика) и различитим ваннаставним активностима. У четвртом разреду неопходно је извршити систематизацију наученог у функцији укључивања у рад, као и припрему за избор одговарајућих основних студија. За сваку целину је препоручен број часова који се сматра оптималним за реализацију. Наравно, сваки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07E17A59" w14:textId="77777777" w:rsidR="007E6A1A" w:rsidRPr="007E6A1A" w:rsidRDefault="007E6A1A" w:rsidP="007E6A1A">
      <w:pPr>
        <w:spacing w:after="150"/>
        <w:rPr>
          <w:rFonts w:ascii="Arial" w:hAnsi="Arial" w:cs="Arial"/>
        </w:rPr>
      </w:pPr>
      <w:r w:rsidRPr="007E6A1A">
        <w:rPr>
          <w:rFonts w:ascii="Arial" w:hAnsi="Arial" w:cs="Arial"/>
          <w:color w:val="000000"/>
        </w:rPr>
        <w:t>На основу тематског садржаја ученике треба упућивати на упознавање уметничког наслеђа ради прикупљања и формирања збирке материјала: фотографија, цртежа скица итд.</w:t>
      </w:r>
    </w:p>
    <w:p w14:paraId="701F6A57"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КЛЕСАР</w:t>
      </w:r>
    </w:p>
    <w:p w14:paraId="003F8CC9"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2108B431"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својствима минерала и стена и поступцима обраде камена.</w:t>
      </w:r>
    </w:p>
    <w:p w14:paraId="65F585FB"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721CFAB" w14:textId="77777777" w:rsidR="007E6A1A" w:rsidRPr="007E6A1A" w:rsidRDefault="007E6A1A" w:rsidP="007E6A1A">
      <w:pPr>
        <w:spacing w:after="150"/>
        <w:rPr>
          <w:rFonts w:ascii="Arial" w:hAnsi="Arial" w:cs="Arial"/>
        </w:rPr>
      </w:pPr>
      <w:r w:rsidRPr="007E6A1A">
        <w:rPr>
          <w:rFonts w:ascii="Arial" w:hAnsi="Arial" w:cs="Arial"/>
          <w:color w:val="000000"/>
        </w:rPr>
        <w:t>– усвоје основна знања о геолошким процесима који су владали током земљине историје, о својствима минерала и стена, могућностима експлоатације камена и поступцима обраде камена;</w:t>
      </w:r>
    </w:p>
    <w:p w14:paraId="072892AA"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3A8F386F"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систематизују и користе информације из различитих извора;</w:t>
      </w:r>
    </w:p>
    <w:p w14:paraId="2374C867"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 у струци;</w:t>
      </w:r>
    </w:p>
    <w:p w14:paraId="5238D53C"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6959330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1E07009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0DAE560F" w14:textId="77777777" w:rsidR="007E6A1A" w:rsidRPr="007E6A1A" w:rsidRDefault="007E6A1A" w:rsidP="007E6A1A">
      <w:pPr>
        <w:spacing w:after="150"/>
        <w:rPr>
          <w:rFonts w:ascii="Arial" w:hAnsi="Arial" w:cs="Arial"/>
        </w:rPr>
      </w:pPr>
      <w:r w:rsidRPr="007E6A1A">
        <w:rPr>
          <w:rFonts w:ascii="Arial" w:hAnsi="Arial" w:cs="Arial"/>
          <w:color w:val="000000"/>
        </w:rPr>
        <w:t xml:space="preserve">ОСНОВЕ ГЕОЛОГИЈЕ, ГРАЂА ЗЕМЉЕ </w:t>
      </w:r>
    </w:p>
    <w:p w14:paraId="74282F93" w14:textId="77777777" w:rsidR="007E6A1A" w:rsidRPr="007E6A1A" w:rsidRDefault="007E6A1A" w:rsidP="007E6A1A">
      <w:pPr>
        <w:spacing w:after="150"/>
        <w:rPr>
          <w:rFonts w:ascii="Arial" w:hAnsi="Arial" w:cs="Arial"/>
        </w:rPr>
      </w:pPr>
      <w:r w:rsidRPr="007E6A1A">
        <w:rPr>
          <w:rFonts w:ascii="Arial" w:hAnsi="Arial" w:cs="Arial"/>
          <w:color w:val="000000"/>
        </w:rPr>
        <w:t>Предмет и задаци изучавања геологије.</w:t>
      </w:r>
    </w:p>
    <w:p w14:paraId="44B60819" w14:textId="77777777" w:rsidR="007E6A1A" w:rsidRPr="007E6A1A" w:rsidRDefault="007E6A1A" w:rsidP="007E6A1A">
      <w:pPr>
        <w:spacing w:after="150"/>
        <w:rPr>
          <w:rFonts w:ascii="Arial" w:hAnsi="Arial" w:cs="Arial"/>
        </w:rPr>
      </w:pPr>
      <w:r w:rsidRPr="007E6A1A">
        <w:rPr>
          <w:rFonts w:ascii="Arial" w:hAnsi="Arial" w:cs="Arial"/>
          <w:color w:val="000000"/>
        </w:rPr>
        <w:t>Постанак и грађа земље.</w:t>
      </w:r>
    </w:p>
    <w:p w14:paraId="16617DED" w14:textId="77777777" w:rsidR="007E6A1A" w:rsidRPr="007E6A1A" w:rsidRDefault="007E6A1A" w:rsidP="007E6A1A">
      <w:pPr>
        <w:spacing w:after="150"/>
        <w:rPr>
          <w:rFonts w:ascii="Arial" w:hAnsi="Arial" w:cs="Arial"/>
        </w:rPr>
      </w:pPr>
      <w:r w:rsidRPr="007E6A1A">
        <w:rPr>
          <w:rFonts w:ascii="Arial" w:hAnsi="Arial" w:cs="Arial"/>
          <w:color w:val="000000"/>
        </w:rPr>
        <w:t>Зонарна грађа земље.</w:t>
      </w:r>
    </w:p>
    <w:p w14:paraId="3528B495" w14:textId="77777777" w:rsidR="007E6A1A" w:rsidRPr="007E6A1A" w:rsidRDefault="007E6A1A" w:rsidP="007E6A1A">
      <w:pPr>
        <w:spacing w:after="150"/>
        <w:rPr>
          <w:rFonts w:ascii="Arial" w:hAnsi="Arial" w:cs="Arial"/>
        </w:rPr>
      </w:pPr>
      <w:r w:rsidRPr="007E6A1A">
        <w:rPr>
          <w:rFonts w:ascii="Arial" w:hAnsi="Arial" w:cs="Arial"/>
          <w:color w:val="000000"/>
        </w:rPr>
        <w:t xml:space="preserve">ОСНОВЕ МИНЕРАЛОГИЈЕ </w:t>
      </w:r>
    </w:p>
    <w:p w14:paraId="75A4768B" w14:textId="77777777" w:rsidR="007E6A1A" w:rsidRPr="007E6A1A" w:rsidRDefault="007E6A1A" w:rsidP="007E6A1A">
      <w:pPr>
        <w:spacing w:after="150"/>
        <w:rPr>
          <w:rFonts w:ascii="Arial" w:hAnsi="Arial" w:cs="Arial"/>
        </w:rPr>
      </w:pPr>
      <w:r w:rsidRPr="007E6A1A">
        <w:rPr>
          <w:rFonts w:ascii="Arial" w:hAnsi="Arial" w:cs="Arial"/>
          <w:color w:val="000000"/>
        </w:rPr>
        <w:t>Основе минералогије.</w:t>
      </w:r>
    </w:p>
    <w:p w14:paraId="41649819" w14:textId="77777777" w:rsidR="007E6A1A" w:rsidRPr="007E6A1A" w:rsidRDefault="007E6A1A" w:rsidP="007E6A1A">
      <w:pPr>
        <w:spacing w:after="150"/>
        <w:rPr>
          <w:rFonts w:ascii="Arial" w:hAnsi="Arial" w:cs="Arial"/>
        </w:rPr>
      </w:pPr>
      <w:r w:rsidRPr="007E6A1A">
        <w:rPr>
          <w:rFonts w:ascii="Arial" w:hAnsi="Arial" w:cs="Arial"/>
          <w:color w:val="000000"/>
        </w:rPr>
        <w:t>Тврдоћа минерала – Мосова скала.</w:t>
      </w:r>
    </w:p>
    <w:p w14:paraId="4B2BDC9C" w14:textId="77777777" w:rsidR="007E6A1A" w:rsidRPr="007E6A1A" w:rsidRDefault="007E6A1A" w:rsidP="007E6A1A">
      <w:pPr>
        <w:spacing w:after="150"/>
        <w:rPr>
          <w:rFonts w:ascii="Arial" w:hAnsi="Arial" w:cs="Arial"/>
        </w:rPr>
      </w:pPr>
      <w:r w:rsidRPr="007E6A1A">
        <w:rPr>
          <w:rFonts w:ascii="Arial" w:hAnsi="Arial" w:cs="Arial"/>
          <w:color w:val="000000"/>
        </w:rPr>
        <w:t>Физичке особине минерала.</w:t>
      </w:r>
    </w:p>
    <w:p w14:paraId="6CBB2B3B" w14:textId="77777777" w:rsidR="007E6A1A" w:rsidRPr="007E6A1A" w:rsidRDefault="007E6A1A" w:rsidP="007E6A1A">
      <w:pPr>
        <w:spacing w:after="150"/>
        <w:rPr>
          <w:rFonts w:ascii="Arial" w:hAnsi="Arial" w:cs="Arial"/>
        </w:rPr>
      </w:pPr>
      <w:r w:rsidRPr="007E6A1A">
        <w:rPr>
          <w:rFonts w:ascii="Arial" w:hAnsi="Arial" w:cs="Arial"/>
          <w:color w:val="000000"/>
        </w:rPr>
        <w:t>Систематизација минерала према тврдоћи.</w:t>
      </w:r>
    </w:p>
    <w:p w14:paraId="6376591D" w14:textId="77777777" w:rsidR="007E6A1A" w:rsidRPr="007E6A1A" w:rsidRDefault="007E6A1A" w:rsidP="007E6A1A">
      <w:pPr>
        <w:spacing w:after="150"/>
        <w:rPr>
          <w:rFonts w:ascii="Arial" w:hAnsi="Arial" w:cs="Arial"/>
        </w:rPr>
      </w:pPr>
      <w:r w:rsidRPr="007E6A1A">
        <w:rPr>
          <w:rFonts w:ascii="Arial" w:hAnsi="Arial" w:cs="Arial"/>
          <w:color w:val="000000"/>
        </w:rPr>
        <w:t xml:space="preserve">ПЕТРОГЕНИ МИНЕРАЛИ </w:t>
      </w:r>
    </w:p>
    <w:p w14:paraId="4E458FEA" w14:textId="77777777" w:rsidR="007E6A1A" w:rsidRPr="007E6A1A" w:rsidRDefault="007E6A1A" w:rsidP="007E6A1A">
      <w:pPr>
        <w:spacing w:after="150"/>
        <w:rPr>
          <w:rFonts w:ascii="Arial" w:hAnsi="Arial" w:cs="Arial"/>
        </w:rPr>
      </w:pPr>
      <w:r w:rsidRPr="007E6A1A">
        <w:rPr>
          <w:rFonts w:ascii="Arial" w:hAnsi="Arial" w:cs="Arial"/>
          <w:color w:val="000000"/>
        </w:rPr>
        <w:t>Приказ важнијих петрогених минерала.</w:t>
      </w:r>
    </w:p>
    <w:p w14:paraId="5DAEF0CD" w14:textId="77777777" w:rsidR="007E6A1A" w:rsidRPr="007E6A1A" w:rsidRDefault="007E6A1A" w:rsidP="007E6A1A">
      <w:pPr>
        <w:spacing w:after="150"/>
        <w:rPr>
          <w:rFonts w:ascii="Arial" w:hAnsi="Arial" w:cs="Arial"/>
        </w:rPr>
      </w:pPr>
      <w:r w:rsidRPr="007E6A1A">
        <w:rPr>
          <w:rFonts w:ascii="Arial" w:hAnsi="Arial" w:cs="Arial"/>
          <w:color w:val="000000"/>
        </w:rPr>
        <w:t>Оксиди.</w:t>
      </w:r>
    </w:p>
    <w:p w14:paraId="1B58DEC9" w14:textId="77777777" w:rsidR="007E6A1A" w:rsidRPr="007E6A1A" w:rsidRDefault="007E6A1A" w:rsidP="007E6A1A">
      <w:pPr>
        <w:spacing w:after="150"/>
        <w:rPr>
          <w:rFonts w:ascii="Arial" w:hAnsi="Arial" w:cs="Arial"/>
        </w:rPr>
      </w:pPr>
      <w:r w:rsidRPr="007E6A1A">
        <w:rPr>
          <w:rFonts w:ascii="Arial" w:hAnsi="Arial" w:cs="Arial"/>
          <w:color w:val="000000"/>
        </w:rPr>
        <w:t>Хидроксиди, карбонати, сулфати.</w:t>
      </w:r>
    </w:p>
    <w:p w14:paraId="3B679797" w14:textId="77777777" w:rsidR="007E6A1A" w:rsidRPr="007E6A1A" w:rsidRDefault="007E6A1A" w:rsidP="007E6A1A">
      <w:pPr>
        <w:spacing w:after="150"/>
        <w:rPr>
          <w:rFonts w:ascii="Arial" w:hAnsi="Arial" w:cs="Arial"/>
        </w:rPr>
      </w:pPr>
      <w:r w:rsidRPr="007E6A1A">
        <w:rPr>
          <w:rFonts w:ascii="Arial" w:hAnsi="Arial" w:cs="Arial"/>
          <w:color w:val="000000"/>
        </w:rPr>
        <w:t>Хлориди.</w:t>
      </w:r>
    </w:p>
    <w:p w14:paraId="102F5C24" w14:textId="77777777" w:rsidR="007E6A1A" w:rsidRPr="007E6A1A" w:rsidRDefault="007E6A1A" w:rsidP="007E6A1A">
      <w:pPr>
        <w:spacing w:after="150"/>
        <w:rPr>
          <w:rFonts w:ascii="Arial" w:hAnsi="Arial" w:cs="Arial"/>
        </w:rPr>
      </w:pPr>
      <w:r w:rsidRPr="007E6A1A">
        <w:rPr>
          <w:rFonts w:ascii="Arial" w:hAnsi="Arial" w:cs="Arial"/>
          <w:color w:val="000000"/>
        </w:rPr>
        <w:t>Сулфиди.</w:t>
      </w:r>
    </w:p>
    <w:p w14:paraId="03EE9438" w14:textId="77777777" w:rsidR="007E6A1A" w:rsidRPr="007E6A1A" w:rsidRDefault="007E6A1A" w:rsidP="007E6A1A">
      <w:pPr>
        <w:spacing w:after="150"/>
        <w:rPr>
          <w:rFonts w:ascii="Arial" w:hAnsi="Arial" w:cs="Arial"/>
        </w:rPr>
      </w:pPr>
      <w:r w:rsidRPr="007E6A1A">
        <w:rPr>
          <w:rFonts w:ascii="Arial" w:hAnsi="Arial" w:cs="Arial"/>
          <w:color w:val="000000"/>
        </w:rPr>
        <w:t>Силикати.</w:t>
      </w:r>
    </w:p>
    <w:p w14:paraId="72B8D23A" w14:textId="77777777" w:rsidR="007E6A1A" w:rsidRPr="007E6A1A" w:rsidRDefault="007E6A1A" w:rsidP="007E6A1A">
      <w:pPr>
        <w:spacing w:after="150"/>
        <w:rPr>
          <w:rFonts w:ascii="Arial" w:hAnsi="Arial" w:cs="Arial"/>
        </w:rPr>
      </w:pPr>
      <w:r w:rsidRPr="007E6A1A">
        <w:rPr>
          <w:rFonts w:ascii="Arial" w:hAnsi="Arial" w:cs="Arial"/>
          <w:color w:val="000000"/>
        </w:rPr>
        <w:t xml:space="preserve">МАГМАТСКЕ, СЕДИМЕНТНЕ И МЕТАМОРФНЕ СТЕНЕ </w:t>
      </w:r>
    </w:p>
    <w:p w14:paraId="3765E984" w14:textId="77777777" w:rsidR="007E6A1A" w:rsidRPr="007E6A1A" w:rsidRDefault="007E6A1A" w:rsidP="007E6A1A">
      <w:pPr>
        <w:spacing w:after="150"/>
        <w:rPr>
          <w:rFonts w:ascii="Arial" w:hAnsi="Arial" w:cs="Arial"/>
        </w:rPr>
      </w:pPr>
      <w:r w:rsidRPr="007E6A1A">
        <w:rPr>
          <w:rFonts w:ascii="Arial" w:hAnsi="Arial" w:cs="Arial"/>
          <w:color w:val="000000"/>
        </w:rPr>
        <w:t>Постанак и подела стена.</w:t>
      </w:r>
    </w:p>
    <w:p w14:paraId="5BBC3CE6" w14:textId="77777777" w:rsidR="007E6A1A" w:rsidRPr="007E6A1A" w:rsidRDefault="007E6A1A" w:rsidP="007E6A1A">
      <w:pPr>
        <w:spacing w:after="150"/>
        <w:rPr>
          <w:rFonts w:ascii="Arial" w:hAnsi="Arial" w:cs="Arial"/>
        </w:rPr>
      </w:pPr>
      <w:r w:rsidRPr="007E6A1A">
        <w:rPr>
          <w:rFonts w:ascii="Arial" w:hAnsi="Arial" w:cs="Arial"/>
          <w:color w:val="000000"/>
        </w:rPr>
        <w:t>Начин појављивања и лучење магматских стена.</w:t>
      </w:r>
    </w:p>
    <w:p w14:paraId="5F793C7D" w14:textId="77777777" w:rsidR="007E6A1A" w:rsidRPr="007E6A1A" w:rsidRDefault="007E6A1A" w:rsidP="007E6A1A">
      <w:pPr>
        <w:spacing w:after="150"/>
        <w:rPr>
          <w:rFonts w:ascii="Arial" w:hAnsi="Arial" w:cs="Arial"/>
        </w:rPr>
      </w:pPr>
      <w:r w:rsidRPr="007E6A1A">
        <w:rPr>
          <w:rFonts w:ascii="Arial" w:hAnsi="Arial" w:cs="Arial"/>
          <w:color w:val="000000"/>
        </w:rPr>
        <w:t>Структуре и текстуре.</w:t>
      </w:r>
    </w:p>
    <w:p w14:paraId="491267B1" w14:textId="77777777" w:rsidR="007E6A1A" w:rsidRPr="007E6A1A" w:rsidRDefault="007E6A1A" w:rsidP="007E6A1A">
      <w:pPr>
        <w:spacing w:after="150"/>
        <w:rPr>
          <w:rFonts w:ascii="Arial" w:hAnsi="Arial" w:cs="Arial"/>
        </w:rPr>
      </w:pPr>
      <w:r w:rsidRPr="007E6A1A">
        <w:rPr>
          <w:rFonts w:ascii="Arial" w:hAnsi="Arial" w:cs="Arial"/>
          <w:color w:val="000000"/>
        </w:rPr>
        <w:t>Склоп седиментних стена.</w:t>
      </w:r>
    </w:p>
    <w:p w14:paraId="6220DACC" w14:textId="77777777" w:rsidR="007E6A1A" w:rsidRPr="007E6A1A" w:rsidRDefault="007E6A1A" w:rsidP="007E6A1A">
      <w:pPr>
        <w:spacing w:after="150"/>
        <w:rPr>
          <w:rFonts w:ascii="Arial" w:hAnsi="Arial" w:cs="Arial"/>
        </w:rPr>
      </w:pPr>
      <w:r w:rsidRPr="007E6A1A">
        <w:rPr>
          <w:rFonts w:ascii="Arial" w:hAnsi="Arial" w:cs="Arial"/>
          <w:color w:val="000000"/>
        </w:rPr>
        <w:t>Приказ важнијих седиментних стена.</w:t>
      </w:r>
    </w:p>
    <w:p w14:paraId="2176BAB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62E61349" w14:textId="77777777" w:rsidR="007E6A1A" w:rsidRPr="007E6A1A" w:rsidRDefault="007E6A1A" w:rsidP="007E6A1A">
      <w:pPr>
        <w:spacing w:after="150"/>
        <w:rPr>
          <w:rFonts w:ascii="Arial" w:hAnsi="Arial" w:cs="Arial"/>
        </w:rPr>
      </w:pPr>
      <w:r w:rsidRPr="007E6A1A">
        <w:rPr>
          <w:rFonts w:ascii="Arial" w:hAnsi="Arial" w:cs="Arial"/>
          <w:color w:val="000000"/>
        </w:rPr>
        <w:t>ТЕХНИЧКЕ ОСОБИНЕ СТЕНА</w:t>
      </w:r>
    </w:p>
    <w:p w14:paraId="2F7ECDAF"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2EA57736" w14:textId="77777777" w:rsidR="007E6A1A" w:rsidRPr="007E6A1A" w:rsidRDefault="007E6A1A" w:rsidP="007E6A1A">
      <w:pPr>
        <w:spacing w:after="150"/>
        <w:rPr>
          <w:rFonts w:ascii="Arial" w:hAnsi="Arial" w:cs="Arial"/>
        </w:rPr>
      </w:pPr>
      <w:r w:rsidRPr="007E6A1A">
        <w:rPr>
          <w:rFonts w:ascii="Arial" w:hAnsi="Arial" w:cs="Arial"/>
          <w:color w:val="000000"/>
        </w:rPr>
        <w:t>Густина.</w:t>
      </w:r>
    </w:p>
    <w:p w14:paraId="1CDB14C8" w14:textId="77777777" w:rsidR="007E6A1A" w:rsidRPr="007E6A1A" w:rsidRDefault="007E6A1A" w:rsidP="007E6A1A">
      <w:pPr>
        <w:spacing w:after="150"/>
        <w:rPr>
          <w:rFonts w:ascii="Arial" w:hAnsi="Arial" w:cs="Arial"/>
        </w:rPr>
      </w:pPr>
      <w:r w:rsidRPr="007E6A1A">
        <w:rPr>
          <w:rFonts w:ascii="Arial" w:hAnsi="Arial" w:cs="Arial"/>
          <w:color w:val="000000"/>
        </w:rPr>
        <w:t>Порозност стена.</w:t>
      </w:r>
    </w:p>
    <w:p w14:paraId="1BB8FF0C" w14:textId="77777777" w:rsidR="007E6A1A" w:rsidRPr="007E6A1A" w:rsidRDefault="007E6A1A" w:rsidP="007E6A1A">
      <w:pPr>
        <w:spacing w:after="150"/>
        <w:rPr>
          <w:rFonts w:ascii="Arial" w:hAnsi="Arial" w:cs="Arial"/>
        </w:rPr>
      </w:pPr>
      <w:r w:rsidRPr="007E6A1A">
        <w:rPr>
          <w:rFonts w:ascii="Arial" w:hAnsi="Arial" w:cs="Arial"/>
          <w:color w:val="000000"/>
        </w:rPr>
        <w:t>Тврдоћа стена (Мосова скала).</w:t>
      </w:r>
    </w:p>
    <w:p w14:paraId="231D204A" w14:textId="77777777" w:rsidR="007E6A1A" w:rsidRPr="007E6A1A" w:rsidRDefault="007E6A1A" w:rsidP="007E6A1A">
      <w:pPr>
        <w:spacing w:after="150"/>
        <w:rPr>
          <w:rFonts w:ascii="Arial" w:hAnsi="Arial" w:cs="Arial"/>
        </w:rPr>
      </w:pPr>
      <w:r w:rsidRPr="007E6A1A">
        <w:rPr>
          <w:rFonts w:ascii="Arial" w:hAnsi="Arial" w:cs="Arial"/>
          <w:color w:val="000000"/>
        </w:rPr>
        <w:t>МЕТОДЕ ИСПИТИВАЊА ТВРДОЋЕ СТЕНА</w:t>
      </w:r>
    </w:p>
    <w:p w14:paraId="2F6C81D0" w14:textId="77777777" w:rsidR="007E6A1A" w:rsidRPr="007E6A1A" w:rsidRDefault="007E6A1A" w:rsidP="007E6A1A">
      <w:pPr>
        <w:spacing w:after="150"/>
        <w:rPr>
          <w:rFonts w:ascii="Arial" w:hAnsi="Arial" w:cs="Arial"/>
        </w:rPr>
      </w:pPr>
      <w:r w:rsidRPr="007E6A1A">
        <w:rPr>
          <w:rFonts w:ascii="Arial" w:hAnsi="Arial" w:cs="Arial"/>
          <w:color w:val="000000"/>
        </w:rPr>
        <w:t>Статичке методе – Бринелова, Викерсова и Роквелова метода.</w:t>
      </w:r>
    </w:p>
    <w:p w14:paraId="70BCD49D" w14:textId="77777777" w:rsidR="007E6A1A" w:rsidRPr="007E6A1A" w:rsidRDefault="007E6A1A" w:rsidP="007E6A1A">
      <w:pPr>
        <w:spacing w:after="150"/>
        <w:rPr>
          <w:rFonts w:ascii="Arial" w:hAnsi="Arial" w:cs="Arial"/>
        </w:rPr>
      </w:pPr>
      <w:r w:rsidRPr="007E6A1A">
        <w:rPr>
          <w:rFonts w:ascii="Arial" w:hAnsi="Arial" w:cs="Arial"/>
          <w:color w:val="000000"/>
        </w:rPr>
        <w:t>Динамичке методе – Шорова и дуроскопска метода, Полдијев чекић.</w:t>
      </w:r>
    </w:p>
    <w:p w14:paraId="173572E3" w14:textId="77777777" w:rsidR="007E6A1A" w:rsidRPr="007E6A1A" w:rsidRDefault="007E6A1A" w:rsidP="007E6A1A">
      <w:pPr>
        <w:spacing w:after="150"/>
        <w:rPr>
          <w:rFonts w:ascii="Arial" w:hAnsi="Arial" w:cs="Arial"/>
        </w:rPr>
      </w:pPr>
      <w:r w:rsidRPr="007E6A1A">
        <w:rPr>
          <w:rFonts w:ascii="Arial" w:hAnsi="Arial" w:cs="Arial"/>
          <w:color w:val="000000"/>
        </w:rPr>
        <w:t>ВОДА У СТЕНАМА И ОДНОС КАМЕНА ПРЕМА ВОДИ</w:t>
      </w:r>
    </w:p>
    <w:p w14:paraId="78853F02" w14:textId="77777777" w:rsidR="007E6A1A" w:rsidRPr="007E6A1A" w:rsidRDefault="007E6A1A" w:rsidP="007E6A1A">
      <w:pPr>
        <w:spacing w:after="150"/>
        <w:rPr>
          <w:rFonts w:ascii="Arial" w:hAnsi="Arial" w:cs="Arial"/>
        </w:rPr>
      </w:pPr>
      <w:r w:rsidRPr="007E6A1A">
        <w:rPr>
          <w:rFonts w:ascii="Arial" w:hAnsi="Arial" w:cs="Arial"/>
          <w:color w:val="000000"/>
        </w:rPr>
        <w:t>Вода у чврстим стенама.</w:t>
      </w:r>
    </w:p>
    <w:p w14:paraId="2ACF3A0C" w14:textId="77777777" w:rsidR="007E6A1A" w:rsidRPr="007E6A1A" w:rsidRDefault="007E6A1A" w:rsidP="007E6A1A">
      <w:pPr>
        <w:spacing w:after="150"/>
        <w:rPr>
          <w:rFonts w:ascii="Arial" w:hAnsi="Arial" w:cs="Arial"/>
        </w:rPr>
      </w:pPr>
      <w:r w:rsidRPr="007E6A1A">
        <w:rPr>
          <w:rFonts w:ascii="Arial" w:hAnsi="Arial" w:cs="Arial"/>
          <w:color w:val="000000"/>
        </w:rPr>
        <w:t>Природна влажност стена.</w:t>
      </w:r>
    </w:p>
    <w:p w14:paraId="6AF29DD2" w14:textId="77777777" w:rsidR="007E6A1A" w:rsidRPr="007E6A1A" w:rsidRDefault="007E6A1A" w:rsidP="007E6A1A">
      <w:pPr>
        <w:spacing w:after="150"/>
        <w:rPr>
          <w:rFonts w:ascii="Arial" w:hAnsi="Arial" w:cs="Arial"/>
        </w:rPr>
      </w:pPr>
      <w:r w:rsidRPr="007E6A1A">
        <w:rPr>
          <w:rFonts w:ascii="Arial" w:hAnsi="Arial" w:cs="Arial"/>
          <w:color w:val="000000"/>
        </w:rPr>
        <w:t>Способност усисавања воде и водопропустљивост.</w:t>
      </w:r>
    </w:p>
    <w:p w14:paraId="789D7BB8" w14:textId="77777777" w:rsidR="007E6A1A" w:rsidRPr="007E6A1A" w:rsidRDefault="007E6A1A" w:rsidP="007E6A1A">
      <w:pPr>
        <w:spacing w:after="150"/>
        <w:rPr>
          <w:rFonts w:ascii="Arial" w:hAnsi="Arial" w:cs="Arial"/>
        </w:rPr>
      </w:pPr>
      <w:r w:rsidRPr="007E6A1A">
        <w:rPr>
          <w:rFonts w:ascii="Arial" w:hAnsi="Arial" w:cs="Arial"/>
          <w:color w:val="000000"/>
        </w:rPr>
        <w:t>ТОПЛОТНЕ ОСОБИНЕ СТЕНА</w:t>
      </w:r>
    </w:p>
    <w:p w14:paraId="4CA03A8E" w14:textId="77777777" w:rsidR="007E6A1A" w:rsidRPr="007E6A1A" w:rsidRDefault="007E6A1A" w:rsidP="007E6A1A">
      <w:pPr>
        <w:spacing w:after="150"/>
        <w:rPr>
          <w:rFonts w:ascii="Arial" w:hAnsi="Arial" w:cs="Arial"/>
        </w:rPr>
      </w:pPr>
      <w:r w:rsidRPr="007E6A1A">
        <w:rPr>
          <w:rFonts w:ascii="Arial" w:hAnsi="Arial" w:cs="Arial"/>
          <w:color w:val="000000"/>
        </w:rPr>
        <w:t>Топлотна проводљивост.</w:t>
      </w:r>
    </w:p>
    <w:p w14:paraId="39F3250A" w14:textId="77777777" w:rsidR="007E6A1A" w:rsidRPr="007E6A1A" w:rsidRDefault="007E6A1A" w:rsidP="007E6A1A">
      <w:pPr>
        <w:spacing w:after="150"/>
        <w:rPr>
          <w:rFonts w:ascii="Arial" w:hAnsi="Arial" w:cs="Arial"/>
        </w:rPr>
      </w:pPr>
      <w:r w:rsidRPr="007E6A1A">
        <w:rPr>
          <w:rFonts w:ascii="Arial" w:hAnsi="Arial" w:cs="Arial"/>
          <w:color w:val="000000"/>
        </w:rPr>
        <w:t>Специфична топлота. Топлотно ширење.</w:t>
      </w:r>
    </w:p>
    <w:p w14:paraId="3FE0C71A" w14:textId="77777777" w:rsidR="007E6A1A" w:rsidRPr="007E6A1A" w:rsidRDefault="007E6A1A" w:rsidP="007E6A1A">
      <w:pPr>
        <w:spacing w:after="150"/>
        <w:rPr>
          <w:rFonts w:ascii="Arial" w:hAnsi="Arial" w:cs="Arial"/>
        </w:rPr>
      </w:pPr>
      <w:r w:rsidRPr="007E6A1A">
        <w:rPr>
          <w:rFonts w:ascii="Arial" w:hAnsi="Arial" w:cs="Arial"/>
          <w:color w:val="000000"/>
        </w:rPr>
        <w:t>Отпорност према ватри.</w:t>
      </w:r>
    </w:p>
    <w:p w14:paraId="2D42FB73" w14:textId="77777777" w:rsidR="007E6A1A" w:rsidRPr="007E6A1A" w:rsidRDefault="007E6A1A" w:rsidP="007E6A1A">
      <w:pPr>
        <w:spacing w:after="150"/>
        <w:rPr>
          <w:rFonts w:ascii="Arial" w:hAnsi="Arial" w:cs="Arial"/>
        </w:rPr>
      </w:pPr>
      <w:r w:rsidRPr="007E6A1A">
        <w:rPr>
          <w:rFonts w:ascii="Arial" w:hAnsi="Arial" w:cs="Arial"/>
          <w:color w:val="000000"/>
        </w:rPr>
        <w:t>МЕХАНИЧКЕ ОСОБИНЕ СТЕНА</w:t>
      </w:r>
    </w:p>
    <w:p w14:paraId="7DB53DCB" w14:textId="77777777" w:rsidR="007E6A1A" w:rsidRPr="007E6A1A" w:rsidRDefault="007E6A1A" w:rsidP="007E6A1A">
      <w:pPr>
        <w:spacing w:after="150"/>
        <w:rPr>
          <w:rFonts w:ascii="Arial" w:hAnsi="Arial" w:cs="Arial"/>
        </w:rPr>
      </w:pPr>
      <w:r w:rsidRPr="007E6A1A">
        <w:rPr>
          <w:rFonts w:ascii="Arial" w:hAnsi="Arial" w:cs="Arial"/>
          <w:color w:val="000000"/>
        </w:rPr>
        <w:t>Напрезања и деформације, еластичне особине стена.</w:t>
      </w:r>
    </w:p>
    <w:p w14:paraId="2D109ED7" w14:textId="77777777" w:rsidR="007E6A1A" w:rsidRPr="007E6A1A" w:rsidRDefault="007E6A1A" w:rsidP="007E6A1A">
      <w:pPr>
        <w:spacing w:after="150"/>
        <w:rPr>
          <w:rFonts w:ascii="Arial" w:hAnsi="Arial" w:cs="Arial"/>
        </w:rPr>
      </w:pPr>
      <w:r w:rsidRPr="007E6A1A">
        <w:rPr>
          <w:rFonts w:ascii="Arial" w:hAnsi="Arial" w:cs="Arial"/>
          <w:color w:val="000000"/>
        </w:rPr>
        <w:t>Чврстоћа на притисак.</w:t>
      </w:r>
    </w:p>
    <w:p w14:paraId="71AA6EF3" w14:textId="77777777" w:rsidR="007E6A1A" w:rsidRPr="007E6A1A" w:rsidRDefault="007E6A1A" w:rsidP="007E6A1A">
      <w:pPr>
        <w:spacing w:after="150"/>
        <w:rPr>
          <w:rFonts w:ascii="Arial" w:hAnsi="Arial" w:cs="Arial"/>
        </w:rPr>
      </w:pPr>
      <w:r w:rsidRPr="007E6A1A">
        <w:rPr>
          <w:rFonts w:ascii="Arial" w:hAnsi="Arial" w:cs="Arial"/>
          <w:color w:val="000000"/>
        </w:rPr>
        <w:t>Чврстоћа на смицање, савијање и затезање.</w:t>
      </w:r>
    </w:p>
    <w:p w14:paraId="326F601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75C6C126" w14:textId="77777777" w:rsidR="007E6A1A" w:rsidRPr="007E6A1A" w:rsidRDefault="007E6A1A" w:rsidP="007E6A1A">
      <w:pPr>
        <w:spacing w:after="150"/>
        <w:rPr>
          <w:rFonts w:ascii="Arial" w:hAnsi="Arial" w:cs="Arial"/>
        </w:rPr>
      </w:pPr>
      <w:r w:rsidRPr="007E6A1A">
        <w:rPr>
          <w:rFonts w:ascii="Arial" w:hAnsi="Arial" w:cs="Arial"/>
          <w:color w:val="000000"/>
        </w:rPr>
        <w:t>РАСПАДАЊЕ СТЕНА</w:t>
      </w:r>
    </w:p>
    <w:p w14:paraId="64ECCABC" w14:textId="77777777" w:rsidR="007E6A1A" w:rsidRPr="007E6A1A" w:rsidRDefault="007E6A1A" w:rsidP="007E6A1A">
      <w:pPr>
        <w:spacing w:after="150"/>
        <w:rPr>
          <w:rFonts w:ascii="Arial" w:hAnsi="Arial" w:cs="Arial"/>
        </w:rPr>
      </w:pPr>
      <w:r w:rsidRPr="007E6A1A">
        <w:rPr>
          <w:rFonts w:ascii="Arial" w:hAnsi="Arial" w:cs="Arial"/>
          <w:color w:val="000000"/>
        </w:rPr>
        <w:t>Физичко распадање стена.</w:t>
      </w:r>
    </w:p>
    <w:p w14:paraId="6B2A78EB" w14:textId="77777777" w:rsidR="007E6A1A" w:rsidRPr="007E6A1A" w:rsidRDefault="007E6A1A" w:rsidP="007E6A1A">
      <w:pPr>
        <w:spacing w:after="150"/>
        <w:rPr>
          <w:rFonts w:ascii="Arial" w:hAnsi="Arial" w:cs="Arial"/>
        </w:rPr>
      </w:pPr>
      <w:r w:rsidRPr="007E6A1A">
        <w:rPr>
          <w:rFonts w:ascii="Arial" w:hAnsi="Arial" w:cs="Arial"/>
          <w:color w:val="000000"/>
        </w:rPr>
        <w:t>Хемијско распадање стена.</w:t>
      </w:r>
    </w:p>
    <w:p w14:paraId="576DBB6B" w14:textId="77777777" w:rsidR="007E6A1A" w:rsidRPr="007E6A1A" w:rsidRDefault="007E6A1A" w:rsidP="007E6A1A">
      <w:pPr>
        <w:spacing w:after="150"/>
        <w:rPr>
          <w:rFonts w:ascii="Arial" w:hAnsi="Arial" w:cs="Arial"/>
        </w:rPr>
      </w:pPr>
      <w:r w:rsidRPr="007E6A1A">
        <w:rPr>
          <w:rFonts w:ascii="Arial" w:hAnsi="Arial" w:cs="Arial"/>
          <w:color w:val="000000"/>
        </w:rPr>
        <w:t>Пропадање камена услед деловања флоре и фауне.</w:t>
      </w:r>
    </w:p>
    <w:p w14:paraId="27BBCF04" w14:textId="77777777" w:rsidR="007E6A1A" w:rsidRPr="007E6A1A" w:rsidRDefault="007E6A1A" w:rsidP="007E6A1A">
      <w:pPr>
        <w:spacing w:after="150"/>
        <w:rPr>
          <w:rFonts w:ascii="Arial" w:hAnsi="Arial" w:cs="Arial"/>
        </w:rPr>
      </w:pPr>
      <w:r w:rsidRPr="007E6A1A">
        <w:rPr>
          <w:rFonts w:ascii="Arial" w:hAnsi="Arial" w:cs="Arial"/>
          <w:color w:val="000000"/>
        </w:rPr>
        <w:t>ТЕХНИЧКОТЕХНОЛОШКА СВОЈСТВА КАМЕНА</w:t>
      </w:r>
    </w:p>
    <w:p w14:paraId="6B018971" w14:textId="77777777" w:rsidR="007E6A1A" w:rsidRPr="007E6A1A" w:rsidRDefault="007E6A1A" w:rsidP="007E6A1A">
      <w:pPr>
        <w:spacing w:after="150"/>
        <w:rPr>
          <w:rFonts w:ascii="Arial" w:hAnsi="Arial" w:cs="Arial"/>
        </w:rPr>
      </w:pPr>
      <w:r w:rsidRPr="007E6A1A">
        <w:rPr>
          <w:rFonts w:ascii="Arial" w:hAnsi="Arial" w:cs="Arial"/>
          <w:color w:val="000000"/>
        </w:rPr>
        <w:t>Отпорност стена према бушењу.</w:t>
      </w:r>
    </w:p>
    <w:p w14:paraId="3502AEB6" w14:textId="77777777" w:rsidR="007E6A1A" w:rsidRPr="007E6A1A" w:rsidRDefault="007E6A1A" w:rsidP="007E6A1A">
      <w:pPr>
        <w:spacing w:after="150"/>
        <w:rPr>
          <w:rFonts w:ascii="Arial" w:hAnsi="Arial" w:cs="Arial"/>
        </w:rPr>
      </w:pPr>
      <w:r w:rsidRPr="007E6A1A">
        <w:rPr>
          <w:rFonts w:ascii="Arial" w:hAnsi="Arial" w:cs="Arial"/>
          <w:color w:val="000000"/>
        </w:rPr>
        <w:t>Разоривост стена експлозивом.</w:t>
      </w:r>
    </w:p>
    <w:p w14:paraId="42F53CEE" w14:textId="77777777" w:rsidR="007E6A1A" w:rsidRPr="007E6A1A" w:rsidRDefault="007E6A1A" w:rsidP="007E6A1A">
      <w:pPr>
        <w:spacing w:after="150"/>
        <w:rPr>
          <w:rFonts w:ascii="Arial" w:hAnsi="Arial" w:cs="Arial"/>
        </w:rPr>
      </w:pPr>
      <w:r w:rsidRPr="007E6A1A">
        <w:rPr>
          <w:rFonts w:ascii="Arial" w:hAnsi="Arial" w:cs="Arial"/>
          <w:color w:val="000000"/>
        </w:rPr>
        <w:t>Цепљивост стена и способност клесања.</w:t>
      </w:r>
    </w:p>
    <w:p w14:paraId="552F54DF" w14:textId="77777777" w:rsidR="007E6A1A" w:rsidRPr="007E6A1A" w:rsidRDefault="007E6A1A" w:rsidP="007E6A1A">
      <w:pPr>
        <w:spacing w:after="150"/>
        <w:rPr>
          <w:rFonts w:ascii="Arial" w:hAnsi="Arial" w:cs="Arial"/>
        </w:rPr>
      </w:pPr>
      <w:r w:rsidRPr="007E6A1A">
        <w:rPr>
          <w:rFonts w:ascii="Arial" w:hAnsi="Arial" w:cs="Arial"/>
          <w:color w:val="000000"/>
        </w:rPr>
        <w:t>Отпорност према резању.</w:t>
      </w:r>
    </w:p>
    <w:p w14:paraId="13D7C3C2" w14:textId="77777777" w:rsidR="007E6A1A" w:rsidRPr="007E6A1A" w:rsidRDefault="007E6A1A" w:rsidP="007E6A1A">
      <w:pPr>
        <w:spacing w:after="150"/>
        <w:rPr>
          <w:rFonts w:ascii="Arial" w:hAnsi="Arial" w:cs="Arial"/>
        </w:rPr>
      </w:pPr>
      <w:r w:rsidRPr="007E6A1A">
        <w:rPr>
          <w:rFonts w:ascii="Arial" w:hAnsi="Arial" w:cs="Arial"/>
          <w:color w:val="000000"/>
        </w:rPr>
        <w:t>Отпорност према дробљењу.</w:t>
      </w:r>
    </w:p>
    <w:p w14:paraId="577DADA9" w14:textId="77777777" w:rsidR="007E6A1A" w:rsidRPr="007E6A1A" w:rsidRDefault="007E6A1A" w:rsidP="007E6A1A">
      <w:pPr>
        <w:spacing w:after="150"/>
        <w:rPr>
          <w:rFonts w:ascii="Arial" w:hAnsi="Arial" w:cs="Arial"/>
        </w:rPr>
      </w:pPr>
      <w:r w:rsidRPr="007E6A1A">
        <w:rPr>
          <w:rFonts w:ascii="Arial" w:hAnsi="Arial" w:cs="Arial"/>
          <w:color w:val="000000"/>
        </w:rPr>
        <w:t>Способност глачања.</w:t>
      </w:r>
    </w:p>
    <w:p w14:paraId="0B7C117A" w14:textId="77777777" w:rsidR="007E6A1A" w:rsidRPr="007E6A1A" w:rsidRDefault="007E6A1A" w:rsidP="007E6A1A">
      <w:pPr>
        <w:spacing w:after="150"/>
        <w:rPr>
          <w:rFonts w:ascii="Arial" w:hAnsi="Arial" w:cs="Arial"/>
        </w:rPr>
      </w:pPr>
      <w:r w:rsidRPr="007E6A1A">
        <w:rPr>
          <w:rFonts w:ascii="Arial" w:hAnsi="Arial" w:cs="Arial"/>
          <w:color w:val="000000"/>
        </w:rPr>
        <w:t>ОБЛИЦИ КОРИШЋЕЊА КАМЕНА</w:t>
      </w:r>
    </w:p>
    <w:p w14:paraId="31B72A12" w14:textId="77777777" w:rsidR="007E6A1A" w:rsidRPr="007E6A1A" w:rsidRDefault="007E6A1A" w:rsidP="007E6A1A">
      <w:pPr>
        <w:spacing w:after="150"/>
        <w:rPr>
          <w:rFonts w:ascii="Arial" w:hAnsi="Arial" w:cs="Arial"/>
        </w:rPr>
      </w:pPr>
      <w:r w:rsidRPr="007E6A1A">
        <w:rPr>
          <w:rFonts w:ascii="Arial" w:hAnsi="Arial" w:cs="Arial"/>
          <w:color w:val="000000"/>
        </w:rPr>
        <w:t>Ломљени и дробљени камен.</w:t>
      </w:r>
    </w:p>
    <w:p w14:paraId="5AD5C995" w14:textId="77777777" w:rsidR="007E6A1A" w:rsidRPr="007E6A1A" w:rsidRDefault="007E6A1A" w:rsidP="007E6A1A">
      <w:pPr>
        <w:spacing w:after="150"/>
        <w:rPr>
          <w:rFonts w:ascii="Arial" w:hAnsi="Arial" w:cs="Arial"/>
        </w:rPr>
      </w:pPr>
      <w:r w:rsidRPr="007E6A1A">
        <w:rPr>
          <w:rFonts w:ascii="Arial" w:hAnsi="Arial" w:cs="Arial"/>
          <w:color w:val="000000"/>
        </w:rPr>
        <w:t>Млевени и цепани камен.</w:t>
      </w:r>
    </w:p>
    <w:p w14:paraId="56A33930" w14:textId="77777777" w:rsidR="007E6A1A" w:rsidRPr="007E6A1A" w:rsidRDefault="007E6A1A" w:rsidP="007E6A1A">
      <w:pPr>
        <w:spacing w:after="150"/>
        <w:rPr>
          <w:rFonts w:ascii="Arial" w:hAnsi="Arial" w:cs="Arial"/>
        </w:rPr>
      </w:pPr>
      <w:r w:rsidRPr="007E6A1A">
        <w:rPr>
          <w:rFonts w:ascii="Arial" w:hAnsi="Arial" w:cs="Arial"/>
          <w:color w:val="000000"/>
        </w:rPr>
        <w:t>Клесарски обрађен камен.</w:t>
      </w:r>
    </w:p>
    <w:p w14:paraId="4ED5BB08" w14:textId="77777777" w:rsidR="007E6A1A" w:rsidRPr="007E6A1A" w:rsidRDefault="007E6A1A" w:rsidP="007E6A1A">
      <w:pPr>
        <w:spacing w:after="150"/>
        <w:rPr>
          <w:rFonts w:ascii="Arial" w:hAnsi="Arial" w:cs="Arial"/>
        </w:rPr>
      </w:pPr>
      <w:r w:rsidRPr="007E6A1A">
        <w:rPr>
          <w:rFonts w:ascii="Arial" w:hAnsi="Arial" w:cs="Arial"/>
          <w:color w:val="000000"/>
        </w:rPr>
        <w:t>Камени монолити.</w:t>
      </w:r>
    </w:p>
    <w:p w14:paraId="7874FE84" w14:textId="77777777" w:rsidR="007E6A1A" w:rsidRPr="007E6A1A" w:rsidRDefault="007E6A1A" w:rsidP="007E6A1A">
      <w:pPr>
        <w:spacing w:after="150"/>
        <w:rPr>
          <w:rFonts w:ascii="Arial" w:hAnsi="Arial" w:cs="Arial"/>
        </w:rPr>
      </w:pPr>
      <w:r w:rsidRPr="007E6A1A">
        <w:rPr>
          <w:rFonts w:ascii="Arial" w:hAnsi="Arial" w:cs="Arial"/>
          <w:color w:val="000000"/>
        </w:rPr>
        <w:t>Индустријски резан камен.</w:t>
      </w:r>
    </w:p>
    <w:p w14:paraId="3B54FB46"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 КАМЕНА</w:t>
      </w:r>
    </w:p>
    <w:p w14:paraId="463886DE" w14:textId="77777777" w:rsidR="007E6A1A" w:rsidRPr="007E6A1A" w:rsidRDefault="007E6A1A" w:rsidP="007E6A1A">
      <w:pPr>
        <w:spacing w:after="150"/>
        <w:rPr>
          <w:rFonts w:ascii="Arial" w:hAnsi="Arial" w:cs="Arial"/>
        </w:rPr>
      </w:pPr>
      <w:r w:rsidRPr="007E6A1A">
        <w:rPr>
          <w:rFonts w:ascii="Arial" w:hAnsi="Arial" w:cs="Arial"/>
          <w:color w:val="000000"/>
        </w:rPr>
        <w:t>Резање.</w:t>
      </w:r>
    </w:p>
    <w:p w14:paraId="019AD5B5" w14:textId="77777777" w:rsidR="007E6A1A" w:rsidRPr="007E6A1A" w:rsidRDefault="007E6A1A" w:rsidP="007E6A1A">
      <w:pPr>
        <w:spacing w:after="150"/>
        <w:rPr>
          <w:rFonts w:ascii="Arial" w:hAnsi="Arial" w:cs="Arial"/>
        </w:rPr>
      </w:pPr>
      <w:r w:rsidRPr="007E6A1A">
        <w:rPr>
          <w:rFonts w:ascii="Arial" w:hAnsi="Arial" w:cs="Arial"/>
          <w:color w:val="000000"/>
        </w:rPr>
        <w:t>Брушење.</w:t>
      </w:r>
    </w:p>
    <w:p w14:paraId="2C05392D" w14:textId="77777777" w:rsidR="007E6A1A" w:rsidRPr="007E6A1A" w:rsidRDefault="007E6A1A" w:rsidP="007E6A1A">
      <w:pPr>
        <w:spacing w:after="150"/>
        <w:rPr>
          <w:rFonts w:ascii="Arial" w:hAnsi="Arial" w:cs="Arial"/>
        </w:rPr>
      </w:pPr>
      <w:r w:rsidRPr="007E6A1A">
        <w:rPr>
          <w:rFonts w:ascii="Arial" w:hAnsi="Arial" w:cs="Arial"/>
          <w:color w:val="000000"/>
        </w:rPr>
        <w:t>Глачање.</w:t>
      </w:r>
    </w:p>
    <w:p w14:paraId="5F6F4492" w14:textId="77777777" w:rsidR="007E6A1A" w:rsidRPr="007E6A1A" w:rsidRDefault="007E6A1A" w:rsidP="007E6A1A">
      <w:pPr>
        <w:spacing w:after="150"/>
        <w:rPr>
          <w:rFonts w:ascii="Arial" w:hAnsi="Arial" w:cs="Arial"/>
        </w:rPr>
      </w:pPr>
      <w:r w:rsidRPr="007E6A1A">
        <w:rPr>
          <w:rFonts w:ascii="Arial" w:hAnsi="Arial" w:cs="Arial"/>
          <w:color w:val="000000"/>
        </w:rPr>
        <w:t>Полирање.</w:t>
      </w:r>
    </w:p>
    <w:p w14:paraId="4AA6767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6F1C4252"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АРХИТЕКТОНСКО-ГРАЂЕВИНСКОГ</w:t>
      </w:r>
      <w:r w:rsidRPr="007E6A1A">
        <w:rPr>
          <w:rFonts w:ascii="Arial" w:hAnsi="Arial" w:cs="Arial"/>
        </w:rPr>
        <w:br/>
      </w:r>
      <w:r w:rsidRPr="007E6A1A">
        <w:rPr>
          <w:rFonts w:ascii="Arial" w:hAnsi="Arial" w:cs="Arial"/>
          <w:color w:val="000000"/>
        </w:rPr>
        <w:t>КАМЕНА (АГК)</w:t>
      </w:r>
    </w:p>
    <w:p w14:paraId="2A292460" w14:textId="77777777" w:rsidR="007E6A1A" w:rsidRPr="007E6A1A" w:rsidRDefault="007E6A1A" w:rsidP="007E6A1A">
      <w:pPr>
        <w:spacing w:after="150"/>
        <w:rPr>
          <w:rFonts w:ascii="Arial" w:hAnsi="Arial" w:cs="Arial"/>
        </w:rPr>
      </w:pPr>
      <w:r w:rsidRPr="007E6A1A">
        <w:rPr>
          <w:rFonts w:ascii="Arial" w:hAnsi="Arial" w:cs="Arial"/>
          <w:color w:val="000000"/>
        </w:rPr>
        <w:t>Типови АГК и њихова примена.</w:t>
      </w:r>
    </w:p>
    <w:p w14:paraId="07652F99" w14:textId="77777777" w:rsidR="007E6A1A" w:rsidRPr="007E6A1A" w:rsidRDefault="007E6A1A" w:rsidP="007E6A1A">
      <w:pPr>
        <w:spacing w:after="150"/>
        <w:rPr>
          <w:rFonts w:ascii="Arial" w:hAnsi="Arial" w:cs="Arial"/>
        </w:rPr>
      </w:pPr>
      <w:r w:rsidRPr="007E6A1A">
        <w:rPr>
          <w:rFonts w:ascii="Arial" w:hAnsi="Arial" w:cs="Arial"/>
          <w:color w:val="000000"/>
        </w:rPr>
        <w:t>Неки аспекти техничкоекономске оцене лежишта АГК.</w:t>
      </w:r>
    </w:p>
    <w:p w14:paraId="4FDFC750" w14:textId="77777777" w:rsidR="007E6A1A" w:rsidRPr="007E6A1A" w:rsidRDefault="007E6A1A" w:rsidP="007E6A1A">
      <w:pPr>
        <w:spacing w:after="150"/>
        <w:rPr>
          <w:rFonts w:ascii="Arial" w:hAnsi="Arial" w:cs="Arial"/>
        </w:rPr>
      </w:pPr>
      <w:r w:rsidRPr="007E6A1A">
        <w:rPr>
          <w:rFonts w:ascii="Arial" w:hAnsi="Arial" w:cs="Arial"/>
          <w:color w:val="000000"/>
        </w:rPr>
        <w:t>Могућности експлоатације појединих типова стена.</w:t>
      </w:r>
    </w:p>
    <w:p w14:paraId="56EE33E2" w14:textId="77777777" w:rsidR="007E6A1A" w:rsidRPr="007E6A1A" w:rsidRDefault="007E6A1A" w:rsidP="007E6A1A">
      <w:pPr>
        <w:spacing w:after="150"/>
        <w:rPr>
          <w:rFonts w:ascii="Arial" w:hAnsi="Arial" w:cs="Arial"/>
        </w:rPr>
      </w:pPr>
      <w:r w:rsidRPr="007E6A1A">
        <w:rPr>
          <w:rFonts w:ascii="Arial" w:hAnsi="Arial" w:cs="Arial"/>
          <w:color w:val="000000"/>
        </w:rPr>
        <w:t>ПОСТУПЦИ ОБРАДЕ КАМЕНА</w:t>
      </w:r>
    </w:p>
    <w:p w14:paraId="0B494D8E" w14:textId="77777777" w:rsidR="007E6A1A" w:rsidRPr="007E6A1A" w:rsidRDefault="007E6A1A" w:rsidP="007E6A1A">
      <w:pPr>
        <w:spacing w:after="150"/>
        <w:rPr>
          <w:rFonts w:ascii="Arial" w:hAnsi="Arial" w:cs="Arial"/>
        </w:rPr>
      </w:pPr>
      <w:r w:rsidRPr="007E6A1A">
        <w:rPr>
          <w:rFonts w:ascii="Arial" w:hAnsi="Arial" w:cs="Arial"/>
          <w:color w:val="000000"/>
        </w:rPr>
        <w:t>Типови површинске обраде камена.</w:t>
      </w:r>
    </w:p>
    <w:p w14:paraId="1630FC02" w14:textId="77777777" w:rsidR="007E6A1A" w:rsidRPr="007E6A1A" w:rsidRDefault="007E6A1A" w:rsidP="007E6A1A">
      <w:pPr>
        <w:spacing w:after="150"/>
        <w:rPr>
          <w:rFonts w:ascii="Arial" w:hAnsi="Arial" w:cs="Arial"/>
        </w:rPr>
      </w:pPr>
      <w:r w:rsidRPr="007E6A1A">
        <w:rPr>
          <w:rFonts w:ascii="Arial" w:hAnsi="Arial" w:cs="Arial"/>
          <w:color w:val="000000"/>
        </w:rPr>
        <w:t>Ударни поступци површинске обраде.</w:t>
      </w:r>
    </w:p>
    <w:p w14:paraId="70408DC6" w14:textId="77777777" w:rsidR="007E6A1A" w:rsidRPr="007E6A1A" w:rsidRDefault="007E6A1A" w:rsidP="007E6A1A">
      <w:pPr>
        <w:spacing w:after="150"/>
        <w:rPr>
          <w:rFonts w:ascii="Arial" w:hAnsi="Arial" w:cs="Arial"/>
        </w:rPr>
      </w:pPr>
      <w:r w:rsidRPr="007E6A1A">
        <w:rPr>
          <w:rFonts w:ascii="Arial" w:hAnsi="Arial" w:cs="Arial"/>
          <w:color w:val="000000"/>
        </w:rPr>
        <w:t>Абразивни поступци.</w:t>
      </w:r>
    </w:p>
    <w:p w14:paraId="778BD5D8" w14:textId="77777777" w:rsidR="007E6A1A" w:rsidRPr="007E6A1A" w:rsidRDefault="007E6A1A" w:rsidP="007E6A1A">
      <w:pPr>
        <w:spacing w:after="150"/>
        <w:rPr>
          <w:rFonts w:ascii="Arial" w:hAnsi="Arial" w:cs="Arial"/>
        </w:rPr>
      </w:pPr>
      <w:r w:rsidRPr="007E6A1A">
        <w:rPr>
          <w:rFonts w:ascii="Arial" w:hAnsi="Arial" w:cs="Arial"/>
          <w:color w:val="000000"/>
        </w:rPr>
        <w:t>ПРИМЕНА КАМЕНА</w:t>
      </w:r>
    </w:p>
    <w:p w14:paraId="4A97B57B" w14:textId="77777777" w:rsidR="007E6A1A" w:rsidRPr="007E6A1A" w:rsidRDefault="007E6A1A" w:rsidP="007E6A1A">
      <w:pPr>
        <w:spacing w:after="150"/>
        <w:rPr>
          <w:rFonts w:ascii="Arial" w:hAnsi="Arial" w:cs="Arial"/>
        </w:rPr>
      </w:pPr>
      <w:r w:rsidRPr="007E6A1A">
        <w:rPr>
          <w:rFonts w:ascii="Arial" w:hAnsi="Arial" w:cs="Arial"/>
          <w:color w:val="000000"/>
        </w:rPr>
        <w:t>Примена камена у прошлости.</w:t>
      </w:r>
    </w:p>
    <w:p w14:paraId="391A0CD2" w14:textId="77777777" w:rsidR="007E6A1A" w:rsidRPr="007E6A1A" w:rsidRDefault="007E6A1A" w:rsidP="007E6A1A">
      <w:pPr>
        <w:spacing w:after="150"/>
        <w:rPr>
          <w:rFonts w:ascii="Arial" w:hAnsi="Arial" w:cs="Arial"/>
        </w:rPr>
      </w:pPr>
      <w:r w:rsidRPr="007E6A1A">
        <w:rPr>
          <w:rFonts w:ascii="Arial" w:hAnsi="Arial" w:cs="Arial"/>
          <w:color w:val="000000"/>
        </w:rPr>
        <w:t>Камен као грађевински материјал.</w:t>
      </w:r>
    </w:p>
    <w:p w14:paraId="376AA5A9"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производњу грађевинских материјала.</w:t>
      </w:r>
    </w:p>
    <w:p w14:paraId="11622847" w14:textId="77777777" w:rsidR="007E6A1A" w:rsidRPr="007E6A1A" w:rsidRDefault="007E6A1A" w:rsidP="007E6A1A">
      <w:pPr>
        <w:spacing w:after="150"/>
        <w:rPr>
          <w:rFonts w:ascii="Arial" w:hAnsi="Arial" w:cs="Arial"/>
        </w:rPr>
      </w:pPr>
      <w:r w:rsidRPr="007E6A1A">
        <w:rPr>
          <w:rFonts w:ascii="Arial" w:hAnsi="Arial" w:cs="Arial"/>
          <w:color w:val="000000"/>
        </w:rPr>
        <w:t>Камен у индустрији.</w:t>
      </w:r>
    </w:p>
    <w:p w14:paraId="7DAFE423" w14:textId="77777777" w:rsidR="007E6A1A" w:rsidRPr="007E6A1A" w:rsidRDefault="007E6A1A" w:rsidP="007E6A1A">
      <w:pPr>
        <w:spacing w:after="150"/>
        <w:rPr>
          <w:rFonts w:ascii="Arial" w:hAnsi="Arial" w:cs="Arial"/>
        </w:rPr>
      </w:pPr>
      <w:r w:rsidRPr="007E6A1A">
        <w:rPr>
          <w:rFonts w:ascii="Arial" w:hAnsi="Arial" w:cs="Arial"/>
          <w:color w:val="000000"/>
        </w:rPr>
        <w:t>МОГУЋНОСТИ ЕКСПЛОАТАЦИЈЕ КАМЕНА</w:t>
      </w:r>
    </w:p>
    <w:p w14:paraId="5FD00355"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добијања камена методама минирања.</w:t>
      </w:r>
    </w:p>
    <w:p w14:paraId="4A1CAE04" w14:textId="77777777" w:rsidR="007E6A1A" w:rsidRPr="007E6A1A" w:rsidRDefault="007E6A1A" w:rsidP="007E6A1A">
      <w:pPr>
        <w:spacing w:after="150"/>
        <w:rPr>
          <w:rFonts w:ascii="Arial" w:hAnsi="Arial" w:cs="Arial"/>
        </w:rPr>
      </w:pPr>
      <w:r w:rsidRPr="007E6A1A">
        <w:rPr>
          <w:rFonts w:ascii="Arial" w:hAnsi="Arial" w:cs="Arial"/>
          <w:color w:val="000000"/>
        </w:rPr>
        <w:t>Одвајање камених блокова методама пнеуматских јастука.</w:t>
      </w:r>
    </w:p>
    <w:p w14:paraId="494CBCFF" w14:textId="77777777" w:rsidR="007E6A1A" w:rsidRPr="007E6A1A" w:rsidRDefault="007E6A1A" w:rsidP="007E6A1A">
      <w:pPr>
        <w:spacing w:after="150"/>
        <w:rPr>
          <w:rFonts w:ascii="Arial" w:hAnsi="Arial" w:cs="Arial"/>
        </w:rPr>
      </w:pPr>
      <w:r w:rsidRPr="007E6A1A">
        <w:rPr>
          <w:rFonts w:ascii="Arial" w:hAnsi="Arial" w:cs="Arial"/>
          <w:color w:val="000000"/>
        </w:rPr>
        <w:t>Експлоатација камена термичком методом.</w:t>
      </w:r>
    </w:p>
    <w:p w14:paraId="1FFB71E8" w14:textId="77777777" w:rsidR="007E6A1A" w:rsidRPr="007E6A1A" w:rsidRDefault="007E6A1A" w:rsidP="007E6A1A">
      <w:pPr>
        <w:spacing w:after="150"/>
        <w:rPr>
          <w:rFonts w:ascii="Arial" w:hAnsi="Arial" w:cs="Arial"/>
        </w:rPr>
      </w:pPr>
      <w:r w:rsidRPr="007E6A1A">
        <w:rPr>
          <w:rFonts w:ascii="Arial" w:hAnsi="Arial" w:cs="Arial"/>
          <w:color w:val="000000"/>
        </w:rPr>
        <w:t>Метода експлоатације камених монолита методом воденог млаза (Water Јеt метода).</w:t>
      </w:r>
    </w:p>
    <w:p w14:paraId="0C4DA102" w14:textId="77777777" w:rsidR="007E6A1A" w:rsidRPr="007E6A1A" w:rsidRDefault="007E6A1A" w:rsidP="007E6A1A">
      <w:pPr>
        <w:spacing w:after="150"/>
        <w:rPr>
          <w:rFonts w:ascii="Arial" w:hAnsi="Arial" w:cs="Arial"/>
        </w:rPr>
      </w:pPr>
      <w:r w:rsidRPr="007E6A1A">
        <w:rPr>
          <w:rFonts w:ascii="Arial" w:hAnsi="Arial" w:cs="Arial"/>
          <w:color w:val="000000"/>
        </w:rPr>
        <w:t>Откопавање засецањем.</w:t>
      </w:r>
    </w:p>
    <w:p w14:paraId="19268765" w14:textId="77777777" w:rsidR="007E6A1A" w:rsidRPr="007E6A1A" w:rsidRDefault="007E6A1A" w:rsidP="007E6A1A">
      <w:pPr>
        <w:spacing w:after="150"/>
        <w:rPr>
          <w:rFonts w:ascii="Arial" w:hAnsi="Arial" w:cs="Arial"/>
        </w:rPr>
      </w:pPr>
      <w:r w:rsidRPr="007E6A1A">
        <w:rPr>
          <w:rFonts w:ascii="Arial" w:hAnsi="Arial" w:cs="Arial"/>
          <w:color w:val="000000"/>
        </w:rPr>
        <w:t>ВЕШТАЧКИ КАМЕН</w:t>
      </w:r>
    </w:p>
    <w:p w14:paraId="7624F3F9"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добијања камена.</w:t>
      </w:r>
    </w:p>
    <w:p w14:paraId="02B07FD6" w14:textId="77777777" w:rsidR="007E6A1A" w:rsidRPr="007E6A1A" w:rsidRDefault="007E6A1A" w:rsidP="007E6A1A">
      <w:pPr>
        <w:spacing w:after="150"/>
        <w:rPr>
          <w:rFonts w:ascii="Arial" w:hAnsi="Arial" w:cs="Arial"/>
        </w:rPr>
      </w:pPr>
      <w:r w:rsidRPr="007E6A1A">
        <w:rPr>
          <w:rFonts w:ascii="Arial" w:hAnsi="Arial" w:cs="Arial"/>
          <w:color w:val="000000"/>
        </w:rPr>
        <w:t>Начини обраде и брушења вештачког камена.</w:t>
      </w:r>
    </w:p>
    <w:p w14:paraId="4824E944"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B15BC35"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 У процесу реализације програмских садржаја из области основних геолошких постулата у I, особина стена у II, обраде камена у III, и принципа експлоатације камена у IV разреду, треба обратити пажњу на обједињавање утилитарних знања са креативним размишљањем које ће омогућити интеракцију између теорије и праксе клесарског заната. Такође, треба инсистирати на повезаности са практичним радом.</w:t>
      </w:r>
    </w:p>
    <w:p w14:paraId="1BE21A51"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w:t>
      </w:r>
    </w:p>
    <w:p w14:paraId="4C185FD4" w14:textId="77777777" w:rsidR="007E6A1A" w:rsidRPr="007E6A1A" w:rsidRDefault="007E6A1A" w:rsidP="007E6A1A">
      <w:pPr>
        <w:spacing w:after="150"/>
        <w:rPr>
          <w:rFonts w:ascii="Arial" w:hAnsi="Arial" w:cs="Arial"/>
        </w:rPr>
      </w:pPr>
      <w:r w:rsidRPr="007E6A1A">
        <w:rPr>
          <w:rFonts w:ascii="Arial" w:hAnsi="Arial" w:cs="Arial"/>
          <w:color w:val="000000"/>
        </w:rPr>
        <w:t>предмета, при чему се одељење дели на три групе.</w:t>
      </w:r>
    </w:p>
    <w:p w14:paraId="5E213004"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3A3BE7CA"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2737FE29"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СТИЛСКИ КРОЈАЧ</w:t>
      </w:r>
    </w:p>
    <w:p w14:paraId="2A1E3334"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39F103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обликовању текстила и одевних предмета.</w:t>
      </w:r>
    </w:p>
    <w:p w14:paraId="683E8611"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41AA23D3" w14:textId="77777777" w:rsidR="007E6A1A" w:rsidRPr="007E6A1A" w:rsidRDefault="007E6A1A" w:rsidP="007E6A1A">
      <w:pPr>
        <w:spacing w:after="150"/>
        <w:rPr>
          <w:rFonts w:ascii="Arial" w:hAnsi="Arial" w:cs="Arial"/>
        </w:rPr>
      </w:pPr>
      <w:r w:rsidRPr="007E6A1A">
        <w:rPr>
          <w:rFonts w:ascii="Arial" w:hAnsi="Arial" w:cs="Arial"/>
          <w:color w:val="000000"/>
        </w:rPr>
        <w:t>– усвоје основна знања о историјском развоју текстила, о принципима обликовања текстила, стилског костима и савремених одевних предмета, о својствима материјала, апликативним програмима за дизајнирање текстила и одеће и о принципима рада у модној индустрији;</w:t>
      </w:r>
    </w:p>
    <w:p w14:paraId="372D33D7"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5C2A7EF1"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систематизују и користе информације из различитих извора;</w:t>
      </w:r>
    </w:p>
    <w:p w14:paraId="6554DA76"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модних трендова и за самоусавршавање у струци;</w:t>
      </w:r>
    </w:p>
    <w:p w14:paraId="034DC4D3"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98491F7"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DE09D3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3CFCAB83" w14:textId="77777777" w:rsidR="007E6A1A" w:rsidRPr="007E6A1A" w:rsidRDefault="007E6A1A" w:rsidP="007E6A1A">
      <w:pPr>
        <w:spacing w:after="150"/>
        <w:rPr>
          <w:rFonts w:ascii="Arial" w:hAnsi="Arial" w:cs="Arial"/>
        </w:rPr>
      </w:pPr>
      <w:r w:rsidRPr="007E6A1A">
        <w:rPr>
          <w:rFonts w:ascii="Arial" w:hAnsi="Arial" w:cs="Arial"/>
          <w:color w:val="000000"/>
        </w:rPr>
        <w:t xml:space="preserve">ТЕКСТИЛНА ВЛАКНА </w:t>
      </w:r>
    </w:p>
    <w:p w14:paraId="444C9A94" w14:textId="77777777" w:rsidR="007E6A1A" w:rsidRPr="007E6A1A" w:rsidRDefault="007E6A1A" w:rsidP="007E6A1A">
      <w:pPr>
        <w:spacing w:after="150"/>
        <w:rPr>
          <w:rFonts w:ascii="Arial" w:hAnsi="Arial" w:cs="Arial"/>
        </w:rPr>
      </w:pPr>
      <w:r w:rsidRPr="007E6A1A">
        <w:rPr>
          <w:rFonts w:ascii="Arial" w:hAnsi="Arial" w:cs="Arial"/>
          <w:color w:val="000000"/>
        </w:rPr>
        <w:t>Влакна биљног порекла.</w:t>
      </w:r>
    </w:p>
    <w:p w14:paraId="49D2FF60" w14:textId="77777777" w:rsidR="007E6A1A" w:rsidRPr="007E6A1A" w:rsidRDefault="007E6A1A" w:rsidP="007E6A1A">
      <w:pPr>
        <w:spacing w:after="150"/>
        <w:rPr>
          <w:rFonts w:ascii="Arial" w:hAnsi="Arial" w:cs="Arial"/>
        </w:rPr>
      </w:pPr>
      <w:r w:rsidRPr="007E6A1A">
        <w:rPr>
          <w:rFonts w:ascii="Arial" w:hAnsi="Arial" w:cs="Arial"/>
          <w:color w:val="000000"/>
        </w:rPr>
        <w:t>Влакна животињског порекла.</w:t>
      </w:r>
    </w:p>
    <w:p w14:paraId="3E9BD706" w14:textId="77777777" w:rsidR="007E6A1A" w:rsidRPr="007E6A1A" w:rsidRDefault="007E6A1A" w:rsidP="007E6A1A">
      <w:pPr>
        <w:spacing w:after="150"/>
        <w:rPr>
          <w:rFonts w:ascii="Arial" w:hAnsi="Arial" w:cs="Arial"/>
        </w:rPr>
      </w:pPr>
      <w:r w:rsidRPr="007E6A1A">
        <w:rPr>
          <w:rFonts w:ascii="Arial" w:hAnsi="Arial" w:cs="Arial"/>
          <w:color w:val="000000"/>
        </w:rPr>
        <w:t>Хемијска влакна.</w:t>
      </w:r>
    </w:p>
    <w:p w14:paraId="7B94D027" w14:textId="77777777" w:rsidR="007E6A1A" w:rsidRPr="007E6A1A" w:rsidRDefault="007E6A1A" w:rsidP="007E6A1A">
      <w:pPr>
        <w:spacing w:after="150"/>
        <w:rPr>
          <w:rFonts w:ascii="Arial" w:hAnsi="Arial" w:cs="Arial"/>
        </w:rPr>
      </w:pPr>
      <w:r w:rsidRPr="007E6A1A">
        <w:rPr>
          <w:rFonts w:ascii="Arial" w:hAnsi="Arial" w:cs="Arial"/>
          <w:color w:val="000000"/>
        </w:rPr>
        <w:t>Утицај својстава влакана на квалитет финалних производа.</w:t>
      </w:r>
    </w:p>
    <w:p w14:paraId="1702533E" w14:textId="77777777" w:rsidR="007E6A1A" w:rsidRPr="007E6A1A" w:rsidRDefault="007E6A1A" w:rsidP="007E6A1A">
      <w:pPr>
        <w:spacing w:after="150"/>
        <w:rPr>
          <w:rFonts w:ascii="Arial" w:hAnsi="Arial" w:cs="Arial"/>
        </w:rPr>
      </w:pPr>
      <w:r w:rsidRPr="007E6A1A">
        <w:rPr>
          <w:rFonts w:ascii="Arial" w:hAnsi="Arial" w:cs="Arial"/>
          <w:color w:val="000000"/>
        </w:rPr>
        <w:t xml:space="preserve">ТЕКСТИЛ КРОЗ ИСТОРИЈУ </w:t>
      </w:r>
    </w:p>
    <w:p w14:paraId="4F403ABA" w14:textId="77777777" w:rsidR="007E6A1A" w:rsidRPr="007E6A1A" w:rsidRDefault="007E6A1A" w:rsidP="007E6A1A">
      <w:pPr>
        <w:spacing w:after="150"/>
        <w:rPr>
          <w:rFonts w:ascii="Arial" w:hAnsi="Arial" w:cs="Arial"/>
        </w:rPr>
      </w:pPr>
      <w:r w:rsidRPr="007E6A1A">
        <w:rPr>
          <w:rFonts w:ascii="Arial" w:hAnsi="Arial" w:cs="Arial"/>
          <w:color w:val="000000"/>
        </w:rPr>
        <w:t>Праисторија – текстил.</w:t>
      </w:r>
    </w:p>
    <w:p w14:paraId="6E19DD2A" w14:textId="77777777" w:rsidR="007E6A1A" w:rsidRPr="007E6A1A" w:rsidRDefault="007E6A1A" w:rsidP="007E6A1A">
      <w:pPr>
        <w:spacing w:after="150"/>
        <w:rPr>
          <w:rFonts w:ascii="Arial" w:hAnsi="Arial" w:cs="Arial"/>
        </w:rPr>
      </w:pPr>
      <w:r w:rsidRPr="007E6A1A">
        <w:rPr>
          <w:rFonts w:ascii="Arial" w:hAnsi="Arial" w:cs="Arial"/>
          <w:color w:val="000000"/>
        </w:rPr>
        <w:t>Костими Сумера и Акађана.</w:t>
      </w:r>
    </w:p>
    <w:p w14:paraId="71468E2A" w14:textId="77777777" w:rsidR="007E6A1A" w:rsidRPr="007E6A1A" w:rsidRDefault="007E6A1A" w:rsidP="007E6A1A">
      <w:pPr>
        <w:spacing w:after="150"/>
        <w:rPr>
          <w:rFonts w:ascii="Arial" w:hAnsi="Arial" w:cs="Arial"/>
        </w:rPr>
      </w:pPr>
      <w:r w:rsidRPr="007E6A1A">
        <w:rPr>
          <w:rFonts w:ascii="Arial" w:hAnsi="Arial" w:cs="Arial"/>
          <w:color w:val="000000"/>
        </w:rPr>
        <w:t>Египатски костими.</w:t>
      </w:r>
    </w:p>
    <w:p w14:paraId="3AC8CF7A" w14:textId="77777777" w:rsidR="007E6A1A" w:rsidRPr="007E6A1A" w:rsidRDefault="007E6A1A" w:rsidP="007E6A1A">
      <w:pPr>
        <w:spacing w:after="150"/>
        <w:rPr>
          <w:rFonts w:ascii="Arial" w:hAnsi="Arial" w:cs="Arial"/>
        </w:rPr>
      </w:pPr>
      <w:r w:rsidRPr="007E6A1A">
        <w:rPr>
          <w:rFonts w:ascii="Arial" w:hAnsi="Arial" w:cs="Arial"/>
          <w:color w:val="000000"/>
        </w:rPr>
        <w:t>Грчка – текстил.</w:t>
      </w:r>
    </w:p>
    <w:p w14:paraId="44CC5CA7" w14:textId="77777777" w:rsidR="007E6A1A" w:rsidRPr="007E6A1A" w:rsidRDefault="007E6A1A" w:rsidP="007E6A1A">
      <w:pPr>
        <w:spacing w:after="150"/>
        <w:rPr>
          <w:rFonts w:ascii="Arial" w:hAnsi="Arial" w:cs="Arial"/>
        </w:rPr>
      </w:pPr>
      <w:r w:rsidRPr="007E6A1A">
        <w:rPr>
          <w:rFonts w:ascii="Arial" w:hAnsi="Arial" w:cs="Arial"/>
          <w:color w:val="000000"/>
        </w:rPr>
        <w:t>Рим – текстил.</w:t>
      </w:r>
    </w:p>
    <w:p w14:paraId="6F0B4AA2" w14:textId="77777777" w:rsidR="007E6A1A" w:rsidRPr="007E6A1A" w:rsidRDefault="007E6A1A" w:rsidP="007E6A1A">
      <w:pPr>
        <w:spacing w:after="150"/>
        <w:rPr>
          <w:rFonts w:ascii="Arial" w:hAnsi="Arial" w:cs="Arial"/>
        </w:rPr>
      </w:pPr>
      <w:r w:rsidRPr="007E6A1A">
        <w:rPr>
          <w:rFonts w:ascii="Arial" w:hAnsi="Arial" w:cs="Arial"/>
          <w:color w:val="000000"/>
        </w:rPr>
        <w:t>Византија – текстил.</w:t>
      </w:r>
    </w:p>
    <w:p w14:paraId="1F3B0C22" w14:textId="77777777" w:rsidR="007E6A1A" w:rsidRPr="007E6A1A" w:rsidRDefault="007E6A1A" w:rsidP="007E6A1A">
      <w:pPr>
        <w:spacing w:after="150"/>
        <w:rPr>
          <w:rFonts w:ascii="Arial" w:hAnsi="Arial" w:cs="Arial"/>
        </w:rPr>
      </w:pPr>
      <w:r w:rsidRPr="007E6A1A">
        <w:rPr>
          <w:rFonts w:ascii="Arial" w:hAnsi="Arial" w:cs="Arial"/>
          <w:color w:val="000000"/>
        </w:rPr>
        <w:t>ПРИНЦИПИ ОБЛИКОВАЊА ТЕКСТИЛА</w:t>
      </w:r>
    </w:p>
    <w:p w14:paraId="374D41C1" w14:textId="77777777" w:rsidR="007E6A1A" w:rsidRPr="007E6A1A" w:rsidRDefault="007E6A1A" w:rsidP="007E6A1A">
      <w:pPr>
        <w:spacing w:after="150"/>
        <w:rPr>
          <w:rFonts w:ascii="Arial" w:hAnsi="Arial" w:cs="Arial"/>
        </w:rPr>
      </w:pPr>
      <w:r w:rsidRPr="007E6A1A">
        <w:rPr>
          <w:rFonts w:ascii="Arial" w:hAnsi="Arial" w:cs="Arial"/>
          <w:color w:val="000000"/>
        </w:rPr>
        <w:t>Основне пропорције дечије, женске и мушке фигуре.</w:t>
      </w:r>
    </w:p>
    <w:p w14:paraId="29E054F1" w14:textId="77777777" w:rsidR="007E6A1A" w:rsidRPr="007E6A1A" w:rsidRDefault="007E6A1A" w:rsidP="007E6A1A">
      <w:pPr>
        <w:spacing w:after="150"/>
        <w:rPr>
          <w:rFonts w:ascii="Arial" w:hAnsi="Arial" w:cs="Arial"/>
        </w:rPr>
      </w:pPr>
      <w:r w:rsidRPr="007E6A1A">
        <w:rPr>
          <w:rFonts w:ascii="Arial" w:hAnsi="Arial" w:cs="Arial"/>
          <w:color w:val="000000"/>
        </w:rPr>
        <w:t>Слободно репродуковање стилског костима.</w:t>
      </w:r>
    </w:p>
    <w:p w14:paraId="1E277480" w14:textId="77777777" w:rsidR="007E6A1A" w:rsidRPr="007E6A1A" w:rsidRDefault="007E6A1A" w:rsidP="007E6A1A">
      <w:pPr>
        <w:spacing w:after="150"/>
        <w:rPr>
          <w:rFonts w:ascii="Arial" w:hAnsi="Arial" w:cs="Arial"/>
        </w:rPr>
      </w:pPr>
      <w:r w:rsidRPr="007E6A1A">
        <w:rPr>
          <w:rFonts w:ascii="Arial" w:hAnsi="Arial" w:cs="Arial"/>
          <w:color w:val="000000"/>
        </w:rPr>
        <w:t>Вежбе креирања једноставних одевних предмета из области савременог одевања.</w:t>
      </w:r>
    </w:p>
    <w:p w14:paraId="6AAD08E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0B3B3474" w14:textId="77777777" w:rsidR="007E6A1A" w:rsidRPr="007E6A1A" w:rsidRDefault="007E6A1A" w:rsidP="007E6A1A">
      <w:pPr>
        <w:spacing w:after="150"/>
        <w:rPr>
          <w:rFonts w:ascii="Arial" w:hAnsi="Arial" w:cs="Arial"/>
        </w:rPr>
      </w:pPr>
      <w:r w:rsidRPr="007E6A1A">
        <w:rPr>
          <w:rFonts w:ascii="Arial" w:hAnsi="Arial" w:cs="Arial"/>
          <w:color w:val="000000"/>
        </w:rPr>
        <w:t>ТЕКСТИЛНИ МАТЕРИЈАЛИ</w:t>
      </w:r>
    </w:p>
    <w:p w14:paraId="7957F1E5" w14:textId="77777777" w:rsidR="007E6A1A" w:rsidRPr="007E6A1A" w:rsidRDefault="007E6A1A" w:rsidP="007E6A1A">
      <w:pPr>
        <w:spacing w:after="150"/>
        <w:rPr>
          <w:rFonts w:ascii="Arial" w:hAnsi="Arial" w:cs="Arial"/>
        </w:rPr>
      </w:pPr>
      <w:r w:rsidRPr="007E6A1A">
        <w:rPr>
          <w:rFonts w:ascii="Arial" w:hAnsi="Arial" w:cs="Arial"/>
          <w:color w:val="000000"/>
        </w:rPr>
        <w:t>Структура текстилних материјала.</w:t>
      </w:r>
    </w:p>
    <w:p w14:paraId="3DE7E164"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тканина.</w:t>
      </w:r>
    </w:p>
    <w:p w14:paraId="03BE9545" w14:textId="77777777" w:rsidR="007E6A1A" w:rsidRPr="007E6A1A" w:rsidRDefault="007E6A1A" w:rsidP="007E6A1A">
      <w:pPr>
        <w:spacing w:after="150"/>
        <w:rPr>
          <w:rFonts w:ascii="Arial" w:hAnsi="Arial" w:cs="Arial"/>
        </w:rPr>
      </w:pPr>
      <w:r w:rsidRPr="007E6A1A">
        <w:rPr>
          <w:rFonts w:ascii="Arial" w:hAnsi="Arial" w:cs="Arial"/>
          <w:color w:val="000000"/>
        </w:rPr>
        <w:t>Плетенине.</w:t>
      </w:r>
    </w:p>
    <w:p w14:paraId="417126AC" w14:textId="77777777" w:rsidR="007E6A1A" w:rsidRPr="007E6A1A" w:rsidRDefault="007E6A1A" w:rsidP="007E6A1A">
      <w:pPr>
        <w:spacing w:after="150"/>
        <w:rPr>
          <w:rFonts w:ascii="Arial" w:hAnsi="Arial" w:cs="Arial"/>
        </w:rPr>
      </w:pPr>
      <w:r w:rsidRPr="007E6A1A">
        <w:rPr>
          <w:rFonts w:ascii="Arial" w:hAnsi="Arial" w:cs="Arial"/>
          <w:color w:val="000000"/>
        </w:rPr>
        <w:t>Неткани материјали.</w:t>
      </w:r>
    </w:p>
    <w:p w14:paraId="2CE56D93" w14:textId="77777777" w:rsidR="007E6A1A" w:rsidRPr="007E6A1A" w:rsidRDefault="007E6A1A" w:rsidP="007E6A1A">
      <w:pPr>
        <w:spacing w:after="150"/>
        <w:rPr>
          <w:rFonts w:ascii="Arial" w:hAnsi="Arial" w:cs="Arial"/>
        </w:rPr>
      </w:pPr>
      <w:r w:rsidRPr="007E6A1A">
        <w:rPr>
          <w:rFonts w:ascii="Arial" w:hAnsi="Arial" w:cs="Arial"/>
          <w:color w:val="000000"/>
        </w:rPr>
        <w:t>ТЕКСТИЛ КРОЗ ИСТОРИЈУ</w:t>
      </w:r>
    </w:p>
    <w:p w14:paraId="78A9791D"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развој тканина и предмета од текстила (17. и 18. век).</w:t>
      </w:r>
    </w:p>
    <w:p w14:paraId="18985023"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стилова кроз историју костима.</w:t>
      </w:r>
    </w:p>
    <w:p w14:paraId="26471945" w14:textId="77777777" w:rsidR="007E6A1A" w:rsidRPr="007E6A1A" w:rsidRDefault="007E6A1A" w:rsidP="007E6A1A">
      <w:pPr>
        <w:spacing w:after="150"/>
        <w:rPr>
          <w:rFonts w:ascii="Arial" w:hAnsi="Arial" w:cs="Arial"/>
        </w:rPr>
      </w:pPr>
      <w:r w:rsidRPr="007E6A1A">
        <w:rPr>
          <w:rFonts w:ascii="Arial" w:hAnsi="Arial" w:cs="Arial"/>
          <w:color w:val="000000"/>
        </w:rPr>
        <w:t>Ренесанса – текстил.</w:t>
      </w:r>
    </w:p>
    <w:p w14:paraId="10A13BA5" w14:textId="77777777" w:rsidR="007E6A1A" w:rsidRPr="007E6A1A" w:rsidRDefault="007E6A1A" w:rsidP="007E6A1A">
      <w:pPr>
        <w:spacing w:after="150"/>
        <w:rPr>
          <w:rFonts w:ascii="Arial" w:hAnsi="Arial" w:cs="Arial"/>
        </w:rPr>
      </w:pPr>
      <w:r w:rsidRPr="007E6A1A">
        <w:rPr>
          <w:rFonts w:ascii="Arial" w:hAnsi="Arial" w:cs="Arial"/>
          <w:color w:val="000000"/>
        </w:rPr>
        <w:t>ПРИНЦИПИ ОБЛИКОВАЊА ТЕКСТИЛА</w:t>
      </w:r>
    </w:p>
    <w:p w14:paraId="1479D8AC" w14:textId="77777777" w:rsidR="007E6A1A" w:rsidRPr="007E6A1A" w:rsidRDefault="007E6A1A" w:rsidP="007E6A1A">
      <w:pPr>
        <w:spacing w:after="150"/>
        <w:rPr>
          <w:rFonts w:ascii="Arial" w:hAnsi="Arial" w:cs="Arial"/>
        </w:rPr>
      </w:pPr>
      <w:r w:rsidRPr="007E6A1A">
        <w:rPr>
          <w:rFonts w:ascii="Arial" w:hAnsi="Arial" w:cs="Arial"/>
          <w:color w:val="000000"/>
        </w:rPr>
        <w:t>Теоретски аспекти креације у савременом костиму, стилизација, асоцијативно размишљање.</w:t>
      </w:r>
    </w:p>
    <w:p w14:paraId="217A0D03" w14:textId="77777777" w:rsidR="007E6A1A" w:rsidRPr="007E6A1A" w:rsidRDefault="007E6A1A" w:rsidP="007E6A1A">
      <w:pPr>
        <w:spacing w:after="150"/>
        <w:rPr>
          <w:rFonts w:ascii="Arial" w:hAnsi="Arial" w:cs="Arial"/>
        </w:rPr>
      </w:pPr>
      <w:r w:rsidRPr="007E6A1A">
        <w:rPr>
          <w:rFonts w:ascii="Arial" w:hAnsi="Arial" w:cs="Arial"/>
          <w:color w:val="000000"/>
        </w:rPr>
        <w:t>Репродуковање стилског костима са применом савладаних сликарских техника и освртом на материјализацију тканине.</w:t>
      </w:r>
    </w:p>
    <w:p w14:paraId="6251ED5A" w14:textId="77777777" w:rsidR="007E6A1A" w:rsidRPr="007E6A1A" w:rsidRDefault="007E6A1A" w:rsidP="007E6A1A">
      <w:pPr>
        <w:spacing w:after="150"/>
        <w:rPr>
          <w:rFonts w:ascii="Arial" w:hAnsi="Arial" w:cs="Arial"/>
        </w:rPr>
      </w:pPr>
      <w:r w:rsidRPr="007E6A1A">
        <w:rPr>
          <w:rFonts w:ascii="Arial" w:hAnsi="Arial" w:cs="Arial"/>
          <w:color w:val="000000"/>
        </w:rPr>
        <w:t>Креација одевних предмета са освртом на специфичности пола (дечији, женски и мушки).</w:t>
      </w:r>
    </w:p>
    <w:p w14:paraId="7C0B778C" w14:textId="77777777" w:rsidR="007E6A1A" w:rsidRPr="007E6A1A" w:rsidRDefault="007E6A1A" w:rsidP="007E6A1A">
      <w:pPr>
        <w:spacing w:after="150"/>
        <w:rPr>
          <w:rFonts w:ascii="Arial" w:hAnsi="Arial" w:cs="Arial"/>
        </w:rPr>
      </w:pPr>
      <w:r w:rsidRPr="007E6A1A">
        <w:rPr>
          <w:rFonts w:ascii="Arial" w:hAnsi="Arial" w:cs="Arial"/>
          <w:color w:val="000000"/>
        </w:rPr>
        <w:t>КОРИШЋЕЊЕ ГРАФИЧКИХ ПРОГРАМА У ДИЗАЈНУ</w:t>
      </w:r>
      <w:r w:rsidRPr="007E6A1A">
        <w:rPr>
          <w:rFonts w:ascii="Arial" w:hAnsi="Arial" w:cs="Arial"/>
        </w:rPr>
        <w:br/>
      </w:r>
      <w:r w:rsidRPr="007E6A1A">
        <w:rPr>
          <w:rFonts w:ascii="Arial" w:hAnsi="Arial" w:cs="Arial"/>
          <w:color w:val="000000"/>
        </w:rPr>
        <w:t>ТЕКСТИЛА</w:t>
      </w:r>
    </w:p>
    <w:p w14:paraId="5EF63E9A" w14:textId="77777777" w:rsidR="007E6A1A" w:rsidRPr="007E6A1A" w:rsidRDefault="007E6A1A" w:rsidP="007E6A1A">
      <w:pPr>
        <w:spacing w:after="150"/>
        <w:rPr>
          <w:rFonts w:ascii="Arial" w:hAnsi="Arial" w:cs="Arial"/>
        </w:rPr>
      </w:pPr>
      <w:r w:rsidRPr="007E6A1A">
        <w:rPr>
          <w:rFonts w:ascii="Arial" w:hAnsi="Arial" w:cs="Arial"/>
          <w:color w:val="000000"/>
        </w:rPr>
        <w:t>Виртуална материјализација волумена</w:t>
      </w:r>
    </w:p>
    <w:p w14:paraId="27CC86D1" w14:textId="77777777" w:rsidR="007E6A1A" w:rsidRPr="007E6A1A" w:rsidRDefault="007E6A1A" w:rsidP="007E6A1A">
      <w:pPr>
        <w:spacing w:after="150"/>
        <w:rPr>
          <w:rFonts w:ascii="Arial" w:hAnsi="Arial" w:cs="Arial"/>
        </w:rPr>
      </w:pPr>
      <w:r w:rsidRPr="007E6A1A">
        <w:rPr>
          <w:rFonts w:ascii="Arial" w:hAnsi="Arial" w:cs="Arial"/>
          <w:color w:val="000000"/>
        </w:rPr>
        <w:t>Векторска графика</w:t>
      </w:r>
    </w:p>
    <w:p w14:paraId="6C5CD6D7" w14:textId="77777777" w:rsidR="007E6A1A" w:rsidRPr="007E6A1A" w:rsidRDefault="007E6A1A" w:rsidP="007E6A1A">
      <w:pPr>
        <w:spacing w:after="150"/>
        <w:rPr>
          <w:rFonts w:ascii="Arial" w:hAnsi="Arial" w:cs="Arial"/>
        </w:rPr>
      </w:pPr>
      <w:r w:rsidRPr="007E6A1A">
        <w:rPr>
          <w:rFonts w:ascii="Arial" w:hAnsi="Arial" w:cs="Arial"/>
          <w:color w:val="000000"/>
        </w:rPr>
        <w:t>Палете боја</w:t>
      </w:r>
    </w:p>
    <w:p w14:paraId="40AAEAEB" w14:textId="77777777" w:rsidR="007E6A1A" w:rsidRPr="007E6A1A" w:rsidRDefault="007E6A1A" w:rsidP="007E6A1A">
      <w:pPr>
        <w:spacing w:after="150"/>
        <w:rPr>
          <w:rFonts w:ascii="Arial" w:hAnsi="Arial" w:cs="Arial"/>
        </w:rPr>
      </w:pPr>
      <w:r w:rsidRPr="007E6A1A">
        <w:rPr>
          <w:rFonts w:ascii="Arial" w:hAnsi="Arial" w:cs="Arial"/>
          <w:color w:val="000000"/>
        </w:rPr>
        <w:t>Ефекти.</w:t>
      </w:r>
    </w:p>
    <w:p w14:paraId="78031A1A"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2A0D4465" w14:textId="77777777" w:rsidR="007E6A1A" w:rsidRPr="007E6A1A" w:rsidRDefault="007E6A1A" w:rsidP="007E6A1A">
      <w:pPr>
        <w:spacing w:after="150"/>
        <w:rPr>
          <w:rFonts w:ascii="Arial" w:hAnsi="Arial" w:cs="Arial"/>
        </w:rPr>
      </w:pPr>
      <w:r w:rsidRPr="007E6A1A">
        <w:rPr>
          <w:rFonts w:ascii="Arial" w:hAnsi="Arial" w:cs="Arial"/>
          <w:color w:val="000000"/>
        </w:rPr>
        <w:t>ТЕКСТИЛ КРОЗ ИСТОРИЈУ</w:t>
      </w:r>
    </w:p>
    <w:p w14:paraId="5A058E5D"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развој тканина и предмета од текстила (19. и 20. век).</w:t>
      </w:r>
    </w:p>
    <w:p w14:paraId="22335E0E"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стилова кроз историју костима.</w:t>
      </w:r>
    </w:p>
    <w:p w14:paraId="27ABF184" w14:textId="77777777" w:rsidR="007E6A1A" w:rsidRPr="007E6A1A" w:rsidRDefault="007E6A1A" w:rsidP="007E6A1A">
      <w:pPr>
        <w:spacing w:after="150"/>
        <w:rPr>
          <w:rFonts w:ascii="Arial" w:hAnsi="Arial" w:cs="Arial"/>
        </w:rPr>
      </w:pPr>
      <w:r w:rsidRPr="007E6A1A">
        <w:rPr>
          <w:rFonts w:ascii="Arial" w:hAnsi="Arial" w:cs="Arial"/>
          <w:color w:val="000000"/>
        </w:rPr>
        <w:t>Униформе са нашег поднебља.</w:t>
      </w:r>
    </w:p>
    <w:p w14:paraId="0A5D11CC" w14:textId="77777777" w:rsidR="007E6A1A" w:rsidRPr="007E6A1A" w:rsidRDefault="007E6A1A" w:rsidP="007E6A1A">
      <w:pPr>
        <w:spacing w:after="150"/>
        <w:rPr>
          <w:rFonts w:ascii="Arial" w:hAnsi="Arial" w:cs="Arial"/>
        </w:rPr>
      </w:pPr>
      <w:r w:rsidRPr="007E6A1A">
        <w:rPr>
          <w:rFonts w:ascii="Arial" w:hAnsi="Arial" w:cs="Arial"/>
          <w:color w:val="000000"/>
        </w:rPr>
        <w:t>ПРИНЦИПИ ОБЛИКОВАЊА ТЕКСТИЛА</w:t>
      </w:r>
    </w:p>
    <w:p w14:paraId="2F808578" w14:textId="77777777" w:rsidR="007E6A1A" w:rsidRPr="007E6A1A" w:rsidRDefault="007E6A1A" w:rsidP="007E6A1A">
      <w:pPr>
        <w:spacing w:after="150"/>
        <w:rPr>
          <w:rFonts w:ascii="Arial" w:hAnsi="Arial" w:cs="Arial"/>
        </w:rPr>
      </w:pPr>
      <w:r w:rsidRPr="007E6A1A">
        <w:rPr>
          <w:rFonts w:ascii="Arial" w:hAnsi="Arial" w:cs="Arial"/>
          <w:color w:val="000000"/>
        </w:rPr>
        <w:t>Репродукција стилског костима са одређеном слободом изражавања.</w:t>
      </w:r>
    </w:p>
    <w:p w14:paraId="708D1592" w14:textId="77777777" w:rsidR="007E6A1A" w:rsidRPr="007E6A1A" w:rsidRDefault="007E6A1A" w:rsidP="007E6A1A">
      <w:pPr>
        <w:spacing w:after="150"/>
        <w:rPr>
          <w:rFonts w:ascii="Arial" w:hAnsi="Arial" w:cs="Arial"/>
        </w:rPr>
      </w:pPr>
      <w:r w:rsidRPr="007E6A1A">
        <w:rPr>
          <w:rFonts w:ascii="Arial" w:hAnsi="Arial" w:cs="Arial"/>
          <w:color w:val="000000"/>
        </w:rPr>
        <w:t>Сценски костим – позориште, балет и сл.</w:t>
      </w:r>
    </w:p>
    <w:p w14:paraId="6F817F18" w14:textId="77777777" w:rsidR="007E6A1A" w:rsidRPr="007E6A1A" w:rsidRDefault="007E6A1A" w:rsidP="007E6A1A">
      <w:pPr>
        <w:spacing w:after="150"/>
        <w:rPr>
          <w:rFonts w:ascii="Arial" w:hAnsi="Arial" w:cs="Arial"/>
        </w:rPr>
      </w:pPr>
      <w:r w:rsidRPr="007E6A1A">
        <w:rPr>
          <w:rFonts w:ascii="Arial" w:hAnsi="Arial" w:cs="Arial"/>
          <w:color w:val="000000"/>
        </w:rPr>
        <w:t>Креација униформи за разне делатности.</w:t>
      </w:r>
    </w:p>
    <w:p w14:paraId="55F59BB3" w14:textId="77777777" w:rsidR="007E6A1A" w:rsidRPr="007E6A1A" w:rsidRDefault="007E6A1A" w:rsidP="007E6A1A">
      <w:pPr>
        <w:spacing w:after="150"/>
        <w:rPr>
          <w:rFonts w:ascii="Arial" w:hAnsi="Arial" w:cs="Arial"/>
        </w:rPr>
      </w:pPr>
      <w:r w:rsidRPr="007E6A1A">
        <w:rPr>
          <w:rFonts w:ascii="Arial" w:hAnsi="Arial" w:cs="Arial"/>
          <w:color w:val="000000"/>
        </w:rPr>
        <w:t>Мале колекције модних одевних предмета везаних темом за историју уметности и историју костима.</w:t>
      </w:r>
    </w:p>
    <w:p w14:paraId="4A631617" w14:textId="77777777" w:rsidR="007E6A1A" w:rsidRPr="007E6A1A" w:rsidRDefault="007E6A1A" w:rsidP="007E6A1A">
      <w:pPr>
        <w:spacing w:after="150"/>
        <w:rPr>
          <w:rFonts w:ascii="Arial" w:hAnsi="Arial" w:cs="Arial"/>
        </w:rPr>
      </w:pPr>
      <w:r w:rsidRPr="007E6A1A">
        <w:rPr>
          <w:rFonts w:ascii="Arial" w:hAnsi="Arial" w:cs="Arial"/>
          <w:color w:val="000000"/>
        </w:rPr>
        <w:t>САВРЕМЕНИ МОДНИ ДИЗАЈН</w:t>
      </w:r>
    </w:p>
    <w:p w14:paraId="5653580E" w14:textId="77777777" w:rsidR="007E6A1A" w:rsidRPr="007E6A1A" w:rsidRDefault="007E6A1A" w:rsidP="007E6A1A">
      <w:pPr>
        <w:spacing w:after="150"/>
        <w:rPr>
          <w:rFonts w:ascii="Arial" w:hAnsi="Arial" w:cs="Arial"/>
        </w:rPr>
      </w:pPr>
      <w:r w:rsidRPr="007E6A1A">
        <w:rPr>
          <w:rFonts w:ascii="Arial" w:hAnsi="Arial" w:cs="Arial"/>
          <w:color w:val="000000"/>
        </w:rPr>
        <w:t>Теоријски аспекти дизајна.</w:t>
      </w:r>
    </w:p>
    <w:p w14:paraId="5665F9E9" w14:textId="77777777" w:rsidR="007E6A1A" w:rsidRPr="007E6A1A" w:rsidRDefault="007E6A1A" w:rsidP="007E6A1A">
      <w:pPr>
        <w:spacing w:after="150"/>
        <w:rPr>
          <w:rFonts w:ascii="Arial" w:hAnsi="Arial" w:cs="Arial"/>
        </w:rPr>
      </w:pPr>
      <w:r w:rsidRPr="007E6A1A">
        <w:rPr>
          <w:rFonts w:ascii="Arial" w:hAnsi="Arial" w:cs="Arial"/>
          <w:color w:val="000000"/>
        </w:rPr>
        <w:t>Традиционалне и савремене методе дизајна текстила.</w:t>
      </w:r>
    </w:p>
    <w:p w14:paraId="21313DE8" w14:textId="77777777" w:rsidR="007E6A1A" w:rsidRPr="007E6A1A" w:rsidRDefault="007E6A1A" w:rsidP="007E6A1A">
      <w:pPr>
        <w:spacing w:after="150"/>
        <w:rPr>
          <w:rFonts w:ascii="Arial" w:hAnsi="Arial" w:cs="Arial"/>
        </w:rPr>
      </w:pPr>
      <w:r w:rsidRPr="007E6A1A">
        <w:rPr>
          <w:rFonts w:ascii="Arial" w:hAnsi="Arial" w:cs="Arial"/>
          <w:color w:val="000000"/>
        </w:rPr>
        <w:t>Истраживања у области модног дизајна.</w:t>
      </w:r>
    </w:p>
    <w:p w14:paraId="7920B416" w14:textId="77777777" w:rsidR="007E6A1A" w:rsidRPr="007E6A1A" w:rsidRDefault="007E6A1A" w:rsidP="007E6A1A">
      <w:pPr>
        <w:spacing w:after="150"/>
        <w:rPr>
          <w:rFonts w:ascii="Arial" w:hAnsi="Arial" w:cs="Arial"/>
        </w:rPr>
      </w:pPr>
      <w:r w:rsidRPr="007E6A1A">
        <w:rPr>
          <w:rFonts w:ascii="Arial" w:hAnsi="Arial" w:cs="Arial"/>
          <w:color w:val="000000"/>
        </w:rPr>
        <w:t>СОФТВЕР У ДИЗАЈНУ ТЕКСТИЛА</w:t>
      </w:r>
    </w:p>
    <w:p w14:paraId="76A9A2C8" w14:textId="77777777" w:rsidR="007E6A1A" w:rsidRPr="007E6A1A" w:rsidRDefault="007E6A1A" w:rsidP="007E6A1A">
      <w:pPr>
        <w:spacing w:after="150"/>
        <w:rPr>
          <w:rFonts w:ascii="Arial" w:hAnsi="Arial" w:cs="Arial"/>
        </w:rPr>
      </w:pPr>
      <w:r w:rsidRPr="007E6A1A">
        <w:rPr>
          <w:rFonts w:ascii="Arial" w:hAnsi="Arial" w:cs="Arial"/>
          <w:color w:val="000000"/>
        </w:rPr>
        <w:t>Варијација основне креације.</w:t>
      </w:r>
    </w:p>
    <w:p w14:paraId="64D6B6FC" w14:textId="77777777" w:rsidR="007E6A1A" w:rsidRPr="007E6A1A" w:rsidRDefault="007E6A1A" w:rsidP="007E6A1A">
      <w:pPr>
        <w:spacing w:after="150"/>
        <w:rPr>
          <w:rFonts w:ascii="Arial" w:hAnsi="Arial" w:cs="Arial"/>
        </w:rPr>
      </w:pPr>
      <w:r w:rsidRPr="007E6A1A">
        <w:rPr>
          <w:rFonts w:ascii="Arial" w:hAnsi="Arial" w:cs="Arial"/>
          <w:color w:val="000000"/>
        </w:rPr>
        <w:t>Алати.</w:t>
      </w:r>
    </w:p>
    <w:p w14:paraId="1C36C3C8" w14:textId="77777777" w:rsidR="007E6A1A" w:rsidRPr="007E6A1A" w:rsidRDefault="007E6A1A" w:rsidP="007E6A1A">
      <w:pPr>
        <w:spacing w:after="150"/>
        <w:rPr>
          <w:rFonts w:ascii="Arial" w:hAnsi="Arial" w:cs="Arial"/>
        </w:rPr>
      </w:pPr>
      <w:r w:rsidRPr="007E6A1A">
        <w:rPr>
          <w:rFonts w:ascii="Arial" w:hAnsi="Arial" w:cs="Arial"/>
          <w:color w:val="000000"/>
        </w:rPr>
        <w:t>Рад са слојевима.</w:t>
      </w:r>
    </w:p>
    <w:p w14:paraId="7C018826" w14:textId="77777777" w:rsidR="007E6A1A" w:rsidRPr="007E6A1A" w:rsidRDefault="007E6A1A" w:rsidP="007E6A1A">
      <w:pPr>
        <w:spacing w:after="150"/>
        <w:rPr>
          <w:rFonts w:ascii="Arial" w:hAnsi="Arial" w:cs="Arial"/>
        </w:rPr>
      </w:pPr>
      <w:r w:rsidRPr="007E6A1A">
        <w:rPr>
          <w:rFonts w:ascii="Arial" w:hAnsi="Arial" w:cs="Arial"/>
          <w:color w:val="000000"/>
        </w:rPr>
        <w:t>Трансформације и подешавања.</w:t>
      </w:r>
    </w:p>
    <w:p w14:paraId="61D1185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2DA05352" w14:textId="77777777" w:rsidR="007E6A1A" w:rsidRPr="007E6A1A" w:rsidRDefault="007E6A1A" w:rsidP="007E6A1A">
      <w:pPr>
        <w:spacing w:after="150"/>
        <w:rPr>
          <w:rFonts w:ascii="Arial" w:hAnsi="Arial" w:cs="Arial"/>
        </w:rPr>
      </w:pPr>
      <w:r w:rsidRPr="007E6A1A">
        <w:rPr>
          <w:rFonts w:ascii="Arial" w:hAnsi="Arial" w:cs="Arial"/>
          <w:color w:val="000000"/>
        </w:rPr>
        <w:t>ТЕКСТИЛ КРОЗ ИСТОРИЈУ</w:t>
      </w:r>
    </w:p>
    <w:p w14:paraId="7AA938B8"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Карактеристични национални костими.</w:t>
      </w:r>
    </w:p>
    <w:p w14:paraId="48F1D312" w14:textId="77777777" w:rsidR="007E6A1A" w:rsidRPr="007E6A1A" w:rsidRDefault="007E6A1A" w:rsidP="007E6A1A">
      <w:pPr>
        <w:spacing w:after="150"/>
        <w:rPr>
          <w:rFonts w:ascii="Arial" w:hAnsi="Arial" w:cs="Arial"/>
        </w:rPr>
      </w:pPr>
      <w:r w:rsidRPr="007E6A1A">
        <w:rPr>
          <w:rFonts w:ascii="Arial" w:hAnsi="Arial" w:cs="Arial"/>
          <w:color w:val="000000"/>
        </w:rPr>
        <w:t>Српски национални костим.</w:t>
      </w:r>
    </w:p>
    <w:p w14:paraId="003B267F" w14:textId="77777777" w:rsidR="007E6A1A" w:rsidRPr="007E6A1A" w:rsidRDefault="007E6A1A" w:rsidP="007E6A1A">
      <w:pPr>
        <w:spacing w:after="150"/>
        <w:rPr>
          <w:rFonts w:ascii="Arial" w:hAnsi="Arial" w:cs="Arial"/>
        </w:rPr>
      </w:pPr>
      <w:r w:rsidRPr="007E6A1A">
        <w:rPr>
          <w:rFonts w:ascii="Arial" w:hAnsi="Arial" w:cs="Arial"/>
          <w:color w:val="000000"/>
        </w:rPr>
        <w:t>Поређење костима по сврсисходности и практичном аспекту.</w:t>
      </w:r>
    </w:p>
    <w:p w14:paraId="78407827" w14:textId="77777777" w:rsidR="007E6A1A" w:rsidRPr="007E6A1A" w:rsidRDefault="007E6A1A" w:rsidP="007E6A1A">
      <w:pPr>
        <w:spacing w:after="150"/>
        <w:rPr>
          <w:rFonts w:ascii="Arial" w:hAnsi="Arial" w:cs="Arial"/>
        </w:rPr>
      </w:pPr>
      <w:r w:rsidRPr="007E6A1A">
        <w:rPr>
          <w:rFonts w:ascii="Arial" w:hAnsi="Arial" w:cs="Arial"/>
          <w:color w:val="000000"/>
        </w:rPr>
        <w:t>ПРИНЦИПИ ОБЛИКОВАЊА ТЕКСТИЛА</w:t>
      </w:r>
    </w:p>
    <w:p w14:paraId="5C4E5BD7" w14:textId="77777777" w:rsidR="007E6A1A" w:rsidRPr="007E6A1A" w:rsidRDefault="007E6A1A" w:rsidP="007E6A1A">
      <w:pPr>
        <w:spacing w:after="150"/>
        <w:rPr>
          <w:rFonts w:ascii="Arial" w:hAnsi="Arial" w:cs="Arial"/>
        </w:rPr>
      </w:pPr>
      <w:r w:rsidRPr="007E6A1A">
        <w:rPr>
          <w:rFonts w:ascii="Arial" w:hAnsi="Arial" w:cs="Arial"/>
          <w:color w:val="000000"/>
        </w:rPr>
        <w:t>Структура и својстава тканих материјала.</w:t>
      </w:r>
    </w:p>
    <w:p w14:paraId="45263014"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формирања ткане структуре са посебним освртом на естетске елементе и преплетаје.</w:t>
      </w:r>
    </w:p>
    <w:p w14:paraId="650F5B76" w14:textId="77777777" w:rsidR="007E6A1A" w:rsidRPr="007E6A1A" w:rsidRDefault="007E6A1A" w:rsidP="007E6A1A">
      <w:pPr>
        <w:spacing w:after="150"/>
        <w:rPr>
          <w:rFonts w:ascii="Arial" w:hAnsi="Arial" w:cs="Arial"/>
        </w:rPr>
      </w:pPr>
      <w:r w:rsidRPr="007E6A1A">
        <w:rPr>
          <w:rFonts w:ascii="Arial" w:hAnsi="Arial" w:cs="Arial"/>
          <w:color w:val="000000"/>
        </w:rPr>
        <w:t>Транспозиција стилског костима на одређени сценски спектакл.</w:t>
      </w:r>
    </w:p>
    <w:p w14:paraId="1934A2CC" w14:textId="77777777" w:rsidR="007E6A1A" w:rsidRPr="007E6A1A" w:rsidRDefault="007E6A1A" w:rsidP="007E6A1A">
      <w:pPr>
        <w:spacing w:after="150"/>
        <w:rPr>
          <w:rFonts w:ascii="Arial" w:hAnsi="Arial" w:cs="Arial"/>
        </w:rPr>
      </w:pPr>
      <w:r w:rsidRPr="007E6A1A">
        <w:rPr>
          <w:rFonts w:ascii="Arial" w:hAnsi="Arial" w:cs="Arial"/>
          <w:color w:val="000000"/>
        </w:rPr>
        <w:t>ПРИНЦИПИ МОДНЕ ИНДУСТРИЈЕ</w:t>
      </w:r>
    </w:p>
    <w:p w14:paraId="1356394A"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модне индустрије.</w:t>
      </w:r>
    </w:p>
    <w:p w14:paraId="6DE082CE" w14:textId="77777777" w:rsidR="007E6A1A" w:rsidRPr="007E6A1A" w:rsidRDefault="007E6A1A" w:rsidP="007E6A1A">
      <w:pPr>
        <w:spacing w:after="150"/>
        <w:rPr>
          <w:rFonts w:ascii="Arial" w:hAnsi="Arial" w:cs="Arial"/>
        </w:rPr>
      </w:pPr>
      <w:r w:rsidRPr="007E6A1A">
        <w:rPr>
          <w:rFonts w:ascii="Arial" w:hAnsi="Arial" w:cs="Arial"/>
          <w:color w:val="000000"/>
        </w:rPr>
        <w:t>Начин рада на великој модној колекцији и на модној линији.</w:t>
      </w:r>
    </w:p>
    <w:p w14:paraId="5906F825" w14:textId="77777777" w:rsidR="007E6A1A" w:rsidRPr="007E6A1A" w:rsidRDefault="007E6A1A" w:rsidP="007E6A1A">
      <w:pPr>
        <w:spacing w:after="150"/>
        <w:rPr>
          <w:rFonts w:ascii="Arial" w:hAnsi="Arial" w:cs="Arial"/>
        </w:rPr>
      </w:pPr>
      <w:r w:rsidRPr="007E6A1A">
        <w:rPr>
          <w:rFonts w:ascii="Arial" w:hAnsi="Arial" w:cs="Arial"/>
          <w:color w:val="000000"/>
        </w:rPr>
        <w:t>Модни маркетинг – модни часописи, модне агенције, модне ревије и сл.</w:t>
      </w:r>
    </w:p>
    <w:p w14:paraId="7B6A7F13" w14:textId="77777777" w:rsidR="007E6A1A" w:rsidRPr="007E6A1A" w:rsidRDefault="007E6A1A" w:rsidP="007E6A1A">
      <w:pPr>
        <w:spacing w:after="150"/>
        <w:rPr>
          <w:rFonts w:ascii="Arial" w:hAnsi="Arial" w:cs="Arial"/>
        </w:rPr>
      </w:pPr>
      <w:r w:rsidRPr="007E6A1A">
        <w:rPr>
          <w:rFonts w:ascii="Arial" w:hAnsi="Arial" w:cs="Arial"/>
          <w:color w:val="000000"/>
        </w:rPr>
        <w:t>Употреба нових материјала у модној индустрији.</w:t>
      </w:r>
    </w:p>
    <w:p w14:paraId="3F9A01B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240FFEF"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 У процесу реализације програмских садржаја из области текстилних влакана у I, обликовања текстила у II, савременог модног дизајна у III, и принципа модне индустрије у IV разреду, треба обратити пажњу на обједињавање утилитарних знања са креативним размишљањем које ће омогућити интеракцију између теорије и праксе кројачког заната. Такође, треба инсистирати на повезаности са практичним радом.</w:t>
      </w:r>
    </w:p>
    <w:p w14:paraId="62A7329D"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 Изразито је значајна улога савремених техничких средстава која омогућавају јасније визуелно представљање тродимензионих фигура и њихових пројекција.</w:t>
      </w:r>
    </w:p>
    <w:p w14:paraId="434D931E"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1211B6D3"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ФИРМОПИСАЦ КАЛИГРАФ</w:t>
      </w:r>
    </w:p>
    <w:p w14:paraId="4C9F76B9"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C9A6848"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начелима графичког дизајна, машинама, материјалима и техникама штампе.</w:t>
      </w:r>
    </w:p>
    <w:p w14:paraId="6A9F5A29"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7E52C616"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о начелима графичког дизајна, историјском развоју писма и штампе, машинама, материјалима и техникама штампе;</w:t>
      </w:r>
    </w:p>
    <w:p w14:paraId="4886291C"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5DE3FF65"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0EC9B8EF"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6BC86A3C"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02A06F98"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5FE5CDF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0E1C76D3" w14:textId="77777777" w:rsidR="007E6A1A" w:rsidRPr="007E6A1A" w:rsidRDefault="007E6A1A" w:rsidP="007E6A1A">
      <w:pPr>
        <w:spacing w:after="150"/>
        <w:rPr>
          <w:rFonts w:ascii="Arial" w:hAnsi="Arial" w:cs="Arial"/>
        </w:rPr>
      </w:pPr>
      <w:r w:rsidRPr="007E6A1A">
        <w:rPr>
          <w:rFonts w:ascii="Arial" w:hAnsi="Arial" w:cs="Arial"/>
          <w:color w:val="000000"/>
        </w:rPr>
        <w:t>НАЧЕЛА ГРАФИЧКОГ ДИЗАЈНА</w:t>
      </w:r>
    </w:p>
    <w:p w14:paraId="75073632" w14:textId="77777777" w:rsidR="007E6A1A" w:rsidRPr="007E6A1A" w:rsidRDefault="007E6A1A" w:rsidP="007E6A1A">
      <w:pPr>
        <w:spacing w:after="150"/>
        <w:rPr>
          <w:rFonts w:ascii="Arial" w:hAnsi="Arial" w:cs="Arial"/>
        </w:rPr>
      </w:pPr>
      <w:r w:rsidRPr="007E6A1A">
        <w:rPr>
          <w:rFonts w:ascii="Arial" w:hAnsi="Arial" w:cs="Arial"/>
          <w:color w:val="000000"/>
        </w:rPr>
        <w:t>Графички дизајн.</w:t>
      </w:r>
    </w:p>
    <w:p w14:paraId="30B70930" w14:textId="77777777" w:rsidR="007E6A1A" w:rsidRPr="007E6A1A" w:rsidRDefault="007E6A1A" w:rsidP="007E6A1A">
      <w:pPr>
        <w:spacing w:after="150"/>
        <w:rPr>
          <w:rFonts w:ascii="Arial" w:hAnsi="Arial" w:cs="Arial"/>
        </w:rPr>
      </w:pPr>
      <w:r w:rsidRPr="007E6A1A">
        <w:rPr>
          <w:rFonts w:ascii="Arial" w:hAnsi="Arial" w:cs="Arial"/>
          <w:color w:val="000000"/>
        </w:rPr>
        <w:t>Графички производи.</w:t>
      </w:r>
    </w:p>
    <w:p w14:paraId="78E83500" w14:textId="77777777" w:rsidR="007E6A1A" w:rsidRPr="007E6A1A" w:rsidRDefault="007E6A1A" w:rsidP="007E6A1A">
      <w:pPr>
        <w:spacing w:after="150"/>
        <w:rPr>
          <w:rFonts w:ascii="Arial" w:hAnsi="Arial" w:cs="Arial"/>
        </w:rPr>
      </w:pPr>
      <w:r w:rsidRPr="007E6A1A">
        <w:rPr>
          <w:rFonts w:ascii="Arial" w:hAnsi="Arial" w:cs="Arial"/>
          <w:color w:val="000000"/>
        </w:rPr>
        <w:t>Примена теорије обликовања у графичкој индустрији.</w:t>
      </w:r>
    </w:p>
    <w:p w14:paraId="7F463489" w14:textId="77777777" w:rsidR="007E6A1A" w:rsidRPr="007E6A1A" w:rsidRDefault="007E6A1A" w:rsidP="007E6A1A">
      <w:pPr>
        <w:spacing w:after="150"/>
        <w:rPr>
          <w:rFonts w:ascii="Arial" w:hAnsi="Arial" w:cs="Arial"/>
        </w:rPr>
      </w:pPr>
      <w:r w:rsidRPr="007E6A1A">
        <w:rPr>
          <w:rFonts w:ascii="Arial" w:hAnsi="Arial" w:cs="Arial"/>
          <w:color w:val="000000"/>
        </w:rPr>
        <w:t>Естетика и функционалност.</w:t>
      </w:r>
    </w:p>
    <w:p w14:paraId="435A6F92" w14:textId="77777777" w:rsidR="007E6A1A" w:rsidRPr="007E6A1A" w:rsidRDefault="007E6A1A" w:rsidP="007E6A1A">
      <w:pPr>
        <w:spacing w:after="150"/>
        <w:rPr>
          <w:rFonts w:ascii="Arial" w:hAnsi="Arial" w:cs="Arial"/>
        </w:rPr>
      </w:pPr>
      <w:r w:rsidRPr="007E6A1A">
        <w:rPr>
          <w:rFonts w:ascii="Arial" w:hAnsi="Arial" w:cs="Arial"/>
          <w:color w:val="000000"/>
        </w:rPr>
        <w:t>Хармонија.</w:t>
      </w:r>
    </w:p>
    <w:p w14:paraId="7F76FAFE" w14:textId="77777777" w:rsidR="007E6A1A" w:rsidRPr="007E6A1A" w:rsidRDefault="007E6A1A" w:rsidP="007E6A1A">
      <w:pPr>
        <w:spacing w:after="150"/>
        <w:rPr>
          <w:rFonts w:ascii="Arial" w:hAnsi="Arial" w:cs="Arial"/>
        </w:rPr>
      </w:pPr>
      <w:r w:rsidRPr="007E6A1A">
        <w:rPr>
          <w:rFonts w:ascii="Arial" w:hAnsi="Arial" w:cs="Arial"/>
          <w:color w:val="000000"/>
        </w:rPr>
        <w:t>Равнотежа.</w:t>
      </w:r>
    </w:p>
    <w:p w14:paraId="1287E301" w14:textId="77777777" w:rsidR="007E6A1A" w:rsidRPr="007E6A1A" w:rsidRDefault="007E6A1A" w:rsidP="007E6A1A">
      <w:pPr>
        <w:spacing w:after="150"/>
        <w:rPr>
          <w:rFonts w:ascii="Arial" w:hAnsi="Arial" w:cs="Arial"/>
        </w:rPr>
      </w:pPr>
      <w:r w:rsidRPr="007E6A1A">
        <w:rPr>
          <w:rFonts w:ascii="Arial" w:hAnsi="Arial" w:cs="Arial"/>
          <w:color w:val="000000"/>
        </w:rPr>
        <w:t>Доминација.</w:t>
      </w:r>
    </w:p>
    <w:p w14:paraId="021C533E" w14:textId="77777777" w:rsidR="007E6A1A" w:rsidRPr="007E6A1A" w:rsidRDefault="007E6A1A" w:rsidP="007E6A1A">
      <w:pPr>
        <w:spacing w:after="150"/>
        <w:rPr>
          <w:rFonts w:ascii="Arial" w:hAnsi="Arial" w:cs="Arial"/>
        </w:rPr>
      </w:pPr>
      <w:r w:rsidRPr="007E6A1A">
        <w:rPr>
          <w:rFonts w:ascii="Arial" w:hAnsi="Arial" w:cs="Arial"/>
          <w:color w:val="000000"/>
        </w:rPr>
        <w:t>ЕЛЕМЕНТИ ГРАФИЧКОГ ДИЗАЈНА</w:t>
      </w:r>
    </w:p>
    <w:p w14:paraId="13B215A4" w14:textId="77777777" w:rsidR="007E6A1A" w:rsidRPr="007E6A1A" w:rsidRDefault="007E6A1A" w:rsidP="007E6A1A">
      <w:pPr>
        <w:spacing w:after="150"/>
        <w:rPr>
          <w:rFonts w:ascii="Arial" w:hAnsi="Arial" w:cs="Arial"/>
        </w:rPr>
      </w:pPr>
      <w:r w:rsidRPr="007E6A1A">
        <w:rPr>
          <w:rFonts w:ascii="Arial" w:hAnsi="Arial" w:cs="Arial"/>
          <w:color w:val="000000"/>
        </w:rPr>
        <w:t>Тачка.</w:t>
      </w:r>
    </w:p>
    <w:p w14:paraId="31F4FD30" w14:textId="77777777" w:rsidR="007E6A1A" w:rsidRPr="007E6A1A" w:rsidRDefault="007E6A1A" w:rsidP="007E6A1A">
      <w:pPr>
        <w:spacing w:after="150"/>
        <w:rPr>
          <w:rFonts w:ascii="Arial" w:hAnsi="Arial" w:cs="Arial"/>
        </w:rPr>
      </w:pPr>
      <w:r w:rsidRPr="007E6A1A">
        <w:rPr>
          <w:rFonts w:ascii="Arial" w:hAnsi="Arial" w:cs="Arial"/>
          <w:color w:val="000000"/>
        </w:rPr>
        <w:t>Линија.</w:t>
      </w:r>
    </w:p>
    <w:p w14:paraId="1EA1E54B" w14:textId="77777777" w:rsidR="007E6A1A" w:rsidRPr="007E6A1A" w:rsidRDefault="007E6A1A" w:rsidP="007E6A1A">
      <w:pPr>
        <w:spacing w:after="150"/>
        <w:rPr>
          <w:rFonts w:ascii="Arial" w:hAnsi="Arial" w:cs="Arial"/>
        </w:rPr>
      </w:pPr>
      <w:r w:rsidRPr="007E6A1A">
        <w:rPr>
          <w:rFonts w:ascii="Arial" w:hAnsi="Arial" w:cs="Arial"/>
          <w:color w:val="000000"/>
        </w:rPr>
        <w:t>Површина.</w:t>
      </w:r>
    </w:p>
    <w:p w14:paraId="43E63354"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Правило златног реза.</w:t>
      </w:r>
    </w:p>
    <w:p w14:paraId="714C097C" w14:textId="77777777" w:rsidR="007E6A1A" w:rsidRPr="007E6A1A" w:rsidRDefault="007E6A1A" w:rsidP="007E6A1A">
      <w:pPr>
        <w:spacing w:after="150"/>
        <w:rPr>
          <w:rFonts w:ascii="Arial" w:hAnsi="Arial" w:cs="Arial"/>
        </w:rPr>
      </w:pPr>
      <w:r w:rsidRPr="007E6A1A">
        <w:rPr>
          <w:rFonts w:ascii="Arial" w:hAnsi="Arial" w:cs="Arial"/>
          <w:color w:val="000000"/>
        </w:rPr>
        <w:t>Однос светлотамно.</w:t>
      </w:r>
    </w:p>
    <w:p w14:paraId="0D14D070"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728D0BDC"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280CF973"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14CA7471"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35E1C75A"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31A9994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526AA4AB" w14:textId="77777777" w:rsidR="007E6A1A" w:rsidRPr="007E6A1A" w:rsidRDefault="007E6A1A" w:rsidP="007E6A1A">
      <w:pPr>
        <w:spacing w:after="150"/>
        <w:rPr>
          <w:rFonts w:ascii="Arial" w:hAnsi="Arial" w:cs="Arial"/>
        </w:rPr>
      </w:pPr>
      <w:r w:rsidRPr="007E6A1A">
        <w:rPr>
          <w:rFonts w:ascii="Arial" w:hAnsi="Arial" w:cs="Arial"/>
          <w:color w:val="000000"/>
        </w:rPr>
        <w:t>РАЗВОЈ ПИСМА И ШТАМПЕ</w:t>
      </w:r>
    </w:p>
    <w:p w14:paraId="603C0677" w14:textId="77777777" w:rsidR="007E6A1A" w:rsidRPr="007E6A1A" w:rsidRDefault="007E6A1A" w:rsidP="007E6A1A">
      <w:pPr>
        <w:spacing w:after="150"/>
        <w:rPr>
          <w:rFonts w:ascii="Arial" w:hAnsi="Arial" w:cs="Arial"/>
        </w:rPr>
      </w:pPr>
      <w:r w:rsidRPr="007E6A1A">
        <w:rPr>
          <w:rFonts w:ascii="Arial" w:hAnsi="Arial" w:cs="Arial"/>
          <w:color w:val="000000"/>
        </w:rPr>
        <w:t>Сликовна и појмовна писма.</w:t>
      </w:r>
    </w:p>
    <w:p w14:paraId="79D0F4F8" w14:textId="77777777" w:rsidR="007E6A1A" w:rsidRPr="007E6A1A" w:rsidRDefault="007E6A1A" w:rsidP="007E6A1A">
      <w:pPr>
        <w:spacing w:after="150"/>
        <w:rPr>
          <w:rFonts w:ascii="Arial" w:hAnsi="Arial" w:cs="Arial"/>
        </w:rPr>
      </w:pPr>
      <w:r w:rsidRPr="007E6A1A">
        <w:rPr>
          <w:rFonts w:ascii="Arial" w:hAnsi="Arial" w:cs="Arial"/>
          <w:color w:val="000000"/>
        </w:rPr>
        <w:t>Фонетска писма.</w:t>
      </w:r>
    </w:p>
    <w:p w14:paraId="6052C3F4" w14:textId="77777777" w:rsidR="007E6A1A" w:rsidRPr="007E6A1A" w:rsidRDefault="007E6A1A" w:rsidP="007E6A1A">
      <w:pPr>
        <w:spacing w:after="150"/>
        <w:rPr>
          <w:rFonts w:ascii="Arial" w:hAnsi="Arial" w:cs="Arial"/>
        </w:rPr>
      </w:pPr>
      <w:r w:rsidRPr="007E6A1A">
        <w:rPr>
          <w:rFonts w:ascii="Arial" w:hAnsi="Arial" w:cs="Arial"/>
          <w:color w:val="000000"/>
        </w:rPr>
        <w:t>Развој словенских писама.</w:t>
      </w:r>
    </w:p>
    <w:p w14:paraId="62345D34" w14:textId="77777777" w:rsidR="007E6A1A" w:rsidRPr="007E6A1A" w:rsidRDefault="007E6A1A" w:rsidP="007E6A1A">
      <w:pPr>
        <w:spacing w:after="150"/>
        <w:rPr>
          <w:rFonts w:ascii="Arial" w:hAnsi="Arial" w:cs="Arial"/>
        </w:rPr>
      </w:pPr>
      <w:r w:rsidRPr="007E6A1A">
        <w:rPr>
          <w:rFonts w:ascii="Arial" w:hAnsi="Arial" w:cs="Arial"/>
          <w:color w:val="000000"/>
        </w:rPr>
        <w:t>Гутенбергово откриће.</w:t>
      </w:r>
    </w:p>
    <w:p w14:paraId="0DE86D82" w14:textId="77777777" w:rsidR="007E6A1A" w:rsidRPr="007E6A1A" w:rsidRDefault="007E6A1A" w:rsidP="007E6A1A">
      <w:pPr>
        <w:spacing w:after="150"/>
        <w:rPr>
          <w:rFonts w:ascii="Arial" w:hAnsi="Arial" w:cs="Arial"/>
        </w:rPr>
      </w:pPr>
      <w:r w:rsidRPr="007E6A1A">
        <w:rPr>
          <w:rFonts w:ascii="Arial" w:hAnsi="Arial" w:cs="Arial"/>
          <w:color w:val="000000"/>
        </w:rPr>
        <w:t>Штампарска форма.</w:t>
      </w:r>
    </w:p>
    <w:p w14:paraId="28BDD0FF" w14:textId="77777777" w:rsidR="007E6A1A" w:rsidRPr="007E6A1A" w:rsidRDefault="007E6A1A" w:rsidP="007E6A1A">
      <w:pPr>
        <w:spacing w:after="150"/>
        <w:rPr>
          <w:rFonts w:ascii="Arial" w:hAnsi="Arial" w:cs="Arial"/>
        </w:rPr>
      </w:pPr>
      <w:r w:rsidRPr="007E6A1A">
        <w:rPr>
          <w:rFonts w:ascii="Arial" w:hAnsi="Arial" w:cs="Arial"/>
          <w:color w:val="000000"/>
        </w:rPr>
        <w:t>ВИСОКА ШТАМПА</w:t>
      </w:r>
    </w:p>
    <w:p w14:paraId="15078607" w14:textId="77777777" w:rsidR="007E6A1A" w:rsidRPr="007E6A1A" w:rsidRDefault="007E6A1A" w:rsidP="007E6A1A">
      <w:pPr>
        <w:spacing w:after="150"/>
        <w:rPr>
          <w:rFonts w:ascii="Arial" w:hAnsi="Arial" w:cs="Arial"/>
        </w:rPr>
      </w:pPr>
      <w:r w:rsidRPr="007E6A1A">
        <w:rPr>
          <w:rFonts w:ascii="Arial" w:hAnsi="Arial" w:cs="Arial"/>
          <w:color w:val="000000"/>
        </w:rPr>
        <w:t>Оригинална и репродуктивна графика.</w:t>
      </w:r>
    </w:p>
    <w:p w14:paraId="5CAD87A5" w14:textId="77777777" w:rsidR="007E6A1A" w:rsidRPr="007E6A1A" w:rsidRDefault="007E6A1A" w:rsidP="007E6A1A">
      <w:pPr>
        <w:spacing w:after="150"/>
        <w:rPr>
          <w:rFonts w:ascii="Arial" w:hAnsi="Arial" w:cs="Arial"/>
        </w:rPr>
      </w:pPr>
      <w:r w:rsidRPr="007E6A1A">
        <w:rPr>
          <w:rFonts w:ascii="Arial" w:hAnsi="Arial" w:cs="Arial"/>
          <w:color w:val="000000"/>
        </w:rPr>
        <w:t>Висока штампа.</w:t>
      </w:r>
    </w:p>
    <w:p w14:paraId="08399B43" w14:textId="77777777" w:rsidR="007E6A1A" w:rsidRPr="007E6A1A" w:rsidRDefault="007E6A1A" w:rsidP="007E6A1A">
      <w:pPr>
        <w:spacing w:after="150"/>
        <w:rPr>
          <w:rFonts w:ascii="Arial" w:hAnsi="Arial" w:cs="Arial"/>
        </w:rPr>
      </w:pPr>
      <w:r w:rsidRPr="007E6A1A">
        <w:rPr>
          <w:rFonts w:ascii="Arial" w:hAnsi="Arial" w:cs="Arial"/>
          <w:color w:val="000000"/>
        </w:rPr>
        <w:t>Линолеум као подлога.</w:t>
      </w:r>
    </w:p>
    <w:p w14:paraId="25061669" w14:textId="77777777" w:rsidR="007E6A1A" w:rsidRPr="007E6A1A" w:rsidRDefault="007E6A1A" w:rsidP="007E6A1A">
      <w:pPr>
        <w:spacing w:after="150"/>
        <w:rPr>
          <w:rFonts w:ascii="Arial" w:hAnsi="Arial" w:cs="Arial"/>
        </w:rPr>
      </w:pPr>
      <w:r w:rsidRPr="007E6A1A">
        <w:rPr>
          <w:rFonts w:ascii="Arial" w:hAnsi="Arial" w:cs="Arial"/>
          <w:color w:val="000000"/>
        </w:rPr>
        <w:t>Дрворез.</w:t>
      </w:r>
    </w:p>
    <w:p w14:paraId="75966F0A" w14:textId="77777777" w:rsidR="007E6A1A" w:rsidRPr="007E6A1A" w:rsidRDefault="007E6A1A" w:rsidP="007E6A1A">
      <w:pPr>
        <w:spacing w:after="150"/>
        <w:rPr>
          <w:rFonts w:ascii="Arial" w:hAnsi="Arial" w:cs="Arial"/>
        </w:rPr>
      </w:pPr>
      <w:r w:rsidRPr="007E6A1A">
        <w:rPr>
          <w:rFonts w:ascii="Arial" w:hAnsi="Arial" w:cs="Arial"/>
          <w:color w:val="000000"/>
        </w:rPr>
        <w:t>Дрворез у боји.</w:t>
      </w:r>
    </w:p>
    <w:p w14:paraId="272EDBFA" w14:textId="77777777" w:rsidR="007E6A1A" w:rsidRPr="007E6A1A" w:rsidRDefault="007E6A1A" w:rsidP="007E6A1A">
      <w:pPr>
        <w:spacing w:after="150"/>
        <w:rPr>
          <w:rFonts w:ascii="Arial" w:hAnsi="Arial" w:cs="Arial"/>
        </w:rPr>
      </w:pPr>
      <w:r w:rsidRPr="007E6A1A">
        <w:rPr>
          <w:rFonts w:ascii="Arial" w:hAnsi="Arial" w:cs="Arial"/>
          <w:color w:val="000000"/>
        </w:rPr>
        <w:t>Дрворез белих линија.</w:t>
      </w:r>
    </w:p>
    <w:p w14:paraId="4BB9DDB6" w14:textId="77777777" w:rsidR="007E6A1A" w:rsidRPr="007E6A1A" w:rsidRDefault="007E6A1A" w:rsidP="007E6A1A">
      <w:pPr>
        <w:spacing w:after="150"/>
        <w:rPr>
          <w:rFonts w:ascii="Arial" w:hAnsi="Arial" w:cs="Arial"/>
        </w:rPr>
      </w:pPr>
      <w:r w:rsidRPr="007E6A1A">
        <w:rPr>
          <w:rFonts w:ascii="Arial" w:hAnsi="Arial" w:cs="Arial"/>
          <w:color w:val="000000"/>
        </w:rPr>
        <w:t>Јапански дрворез.</w:t>
      </w:r>
    </w:p>
    <w:p w14:paraId="347B6B6E" w14:textId="77777777" w:rsidR="007E6A1A" w:rsidRPr="007E6A1A" w:rsidRDefault="007E6A1A" w:rsidP="007E6A1A">
      <w:pPr>
        <w:spacing w:after="150"/>
        <w:rPr>
          <w:rFonts w:ascii="Arial" w:hAnsi="Arial" w:cs="Arial"/>
        </w:rPr>
      </w:pPr>
      <w:r w:rsidRPr="007E6A1A">
        <w:rPr>
          <w:rFonts w:ascii="Arial" w:hAnsi="Arial" w:cs="Arial"/>
          <w:color w:val="000000"/>
        </w:rPr>
        <w:t>Пунцирање.</w:t>
      </w:r>
    </w:p>
    <w:p w14:paraId="7DD52C68" w14:textId="77777777" w:rsidR="007E6A1A" w:rsidRPr="007E6A1A" w:rsidRDefault="007E6A1A" w:rsidP="007E6A1A">
      <w:pPr>
        <w:spacing w:after="150"/>
        <w:rPr>
          <w:rFonts w:ascii="Arial" w:hAnsi="Arial" w:cs="Arial"/>
        </w:rPr>
      </w:pPr>
      <w:r w:rsidRPr="007E6A1A">
        <w:rPr>
          <w:rFonts w:ascii="Arial" w:hAnsi="Arial" w:cs="Arial"/>
          <w:color w:val="000000"/>
        </w:rPr>
        <w:t>Гравура у дрво попречног реза.</w:t>
      </w:r>
    </w:p>
    <w:p w14:paraId="76157CA0" w14:textId="77777777" w:rsidR="007E6A1A" w:rsidRPr="007E6A1A" w:rsidRDefault="007E6A1A" w:rsidP="007E6A1A">
      <w:pPr>
        <w:spacing w:after="150"/>
        <w:rPr>
          <w:rFonts w:ascii="Arial" w:hAnsi="Arial" w:cs="Arial"/>
        </w:rPr>
      </w:pPr>
      <w:r w:rsidRPr="007E6A1A">
        <w:rPr>
          <w:rFonts w:ascii="Arial" w:hAnsi="Arial" w:cs="Arial"/>
          <w:color w:val="000000"/>
        </w:rPr>
        <w:t>ФИРМОПИСАЧКЕ ПОДЛОГЕ</w:t>
      </w:r>
    </w:p>
    <w:p w14:paraId="315B073A" w14:textId="77777777" w:rsidR="007E6A1A" w:rsidRPr="007E6A1A" w:rsidRDefault="007E6A1A" w:rsidP="007E6A1A">
      <w:pPr>
        <w:spacing w:after="150"/>
        <w:rPr>
          <w:rFonts w:ascii="Arial" w:hAnsi="Arial" w:cs="Arial"/>
        </w:rPr>
      </w:pPr>
      <w:r w:rsidRPr="007E6A1A">
        <w:rPr>
          <w:rFonts w:ascii="Arial" w:hAnsi="Arial" w:cs="Arial"/>
          <w:color w:val="000000"/>
        </w:rPr>
        <w:t>Принципи при исписивању фирме.</w:t>
      </w:r>
    </w:p>
    <w:p w14:paraId="0C3114B7" w14:textId="77777777" w:rsidR="007E6A1A" w:rsidRPr="007E6A1A" w:rsidRDefault="007E6A1A" w:rsidP="007E6A1A">
      <w:pPr>
        <w:spacing w:after="150"/>
        <w:rPr>
          <w:rFonts w:ascii="Arial" w:hAnsi="Arial" w:cs="Arial"/>
        </w:rPr>
      </w:pPr>
      <w:r w:rsidRPr="007E6A1A">
        <w:rPr>
          <w:rFonts w:ascii="Arial" w:hAnsi="Arial" w:cs="Arial"/>
          <w:color w:val="000000"/>
        </w:rPr>
        <w:t>Стакло.</w:t>
      </w:r>
    </w:p>
    <w:p w14:paraId="51F45F63" w14:textId="77777777" w:rsidR="007E6A1A" w:rsidRPr="007E6A1A" w:rsidRDefault="007E6A1A" w:rsidP="007E6A1A">
      <w:pPr>
        <w:spacing w:after="150"/>
        <w:rPr>
          <w:rFonts w:ascii="Arial" w:hAnsi="Arial" w:cs="Arial"/>
        </w:rPr>
      </w:pPr>
      <w:r w:rsidRPr="007E6A1A">
        <w:rPr>
          <w:rFonts w:ascii="Arial" w:hAnsi="Arial" w:cs="Arial"/>
          <w:color w:val="000000"/>
        </w:rPr>
        <w:t>Пластика.</w:t>
      </w:r>
    </w:p>
    <w:p w14:paraId="26FC2791" w14:textId="77777777" w:rsidR="007E6A1A" w:rsidRPr="007E6A1A" w:rsidRDefault="007E6A1A" w:rsidP="007E6A1A">
      <w:pPr>
        <w:spacing w:after="150"/>
        <w:rPr>
          <w:rFonts w:ascii="Arial" w:hAnsi="Arial" w:cs="Arial"/>
        </w:rPr>
      </w:pPr>
      <w:r w:rsidRPr="007E6A1A">
        <w:rPr>
          <w:rFonts w:ascii="Arial" w:hAnsi="Arial" w:cs="Arial"/>
          <w:color w:val="000000"/>
        </w:rPr>
        <w:t>Лим.</w:t>
      </w:r>
    </w:p>
    <w:p w14:paraId="3286ADE8" w14:textId="77777777" w:rsidR="007E6A1A" w:rsidRPr="007E6A1A" w:rsidRDefault="007E6A1A" w:rsidP="007E6A1A">
      <w:pPr>
        <w:spacing w:after="150"/>
        <w:rPr>
          <w:rFonts w:ascii="Arial" w:hAnsi="Arial" w:cs="Arial"/>
        </w:rPr>
      </w:pPr>
      <w:r w:rsidRPr="007E6A1A">
        <w:rPr>
          <w:rFonts w:ascii="Arial" w:hAnsi="Arial" w:cs="Arial"/>
          <w:color w:val="000000"/>
        </w:rPr>
        <w:t>Дрво.</w:t>
      </w:r>
    </w:p>
    <w:p w14:paraId="73CA7B04" w14:textId="77777777" w:rsidR="007E6A1A" w:rsidRPr="007E6A1A" w:rsidRDefault="007E6A1A" w:rsidP="007E6A1A">
      <w:pPr>
        <w:spacing w:after="150"/>
        <w:rPr>
          <w:rFonts w:ascii="Arial" w:hAnsi="Arial" w:cs="Arial"/>
        </w:rPr>
      </w:pPr>
      <w:r w:rsidRPr="007E6A1A">
        <w:rPr>
          <w:rFonts w:ascii="Arial" w:hAnsi="Arial" w:cs="Arial"/>
          <w:color w:val="000000"/>
        </w:rPr>
        <w:t>Керамика.</w:t>
      </w:r>
    </w:p>
    <w:p w14:paraId="39DE2B36" w14:textId="77777777" w:rsidR="007E6A1A" w:rsidRPr="007E6A1A" w:rsidRDefault="007E6A1A" w:rsidP="007E6A1A">
      <w:pPr>
        <w:spacing w:after="150"/>
        <w:rPr>
          <w:rFonts w:ascii="Arial" w:hAnsi="Arial" w:cs="Arial"/>
        </w:rPr>
      </w:pPr>
      <w:r w:rsidRPr="007E6A1A">
        <w:rPr>
          <w:rFonts w:ascii="Arial" w:hAnsi="Arial" w:cs="Arial"/>
          <w:color w:val="000000"/>
        </w:rPr>
        <w:t>Натписи помоћу шаблона. Самолепљиви текстови и оквири.</w:t>
      </w:r>
    </w:p>
    <w:p w14:paraId="1B2C79AE" w14:textId="77777777" w:rsidR="007E6A1A" w:rsidRPr="007E6A1A" w:rsidRDefault="007E6A1A" w:rsidP="007E6A1A">
      <w:pPr>
        <w:spacing w:after="150"/>
        <w:rPr>
          <w:rFonts w:ascii="Arial" w:hAnsi="Arial" w:cs="Arial"/>
        </w:rPr>
      </w:pPr>
      <w:r w:rsidRPr="007E6A1A">
        <w:rPr>
          <w:rFonts w:ascii="Arial" w:hAnsi="Arial" w:cs="Arial"/>
          <w:color w:val="000000"/>
        </w:rPr>
        <w:t>КЊИЖНА ТИПОГРАФИЈА</w:t>
      </w:r>
    </w:p>
    <w:p w14:paraId="1444D17E" w14:textId="77777777" w:rsidR="007E6A1A" w:rsidRPr="007E6A1A" w:rsidRDefault="007E6A1A" w:rsidP="007E6A1A">
      <w:pPr>
        <w:spacing w:after="150"/>
        <w:rPr>
          <w:rFonts w:ascii="Arial" w:hAnsi="Arial" w:cs="Arial"/>
        </w:rPr>
      </w:pPr>
      <w:r w:rsidRPr="007E6A1A">
        <w:rPr>
          <w:rFonts w:ascii="Arial" w:hAnsi="Arial" w:cs="Arial"/>
          <w:color w:val="000000"/>
        </w:rPr>
        <w:t>Подела типографских писама.</w:t>
      </w:r>
    </w:p>
    <w:p w14:paraId="2F259AFA" w14:textId="77777777" w:rsidR="007E6A1A" w:rsidRPr="007E6A1A" w:rsidRDefault="007E6A1A" w:rsidP="007E6A1A">
      <w:pPr>
        <w:spacing w:after="150"/>
        <w:rPr>
          <w:rFonts w:ascii="Arial" w:hAnsi="Arial" w:cs="Arial"/>
        </w:rPr>
      </w:pPr>
      <w:r w:rsidRPr="007E6A1A">
        <w:rPr>
          <w:rFonts w:ascii="Arial" w:hAnsi="Arial" w:cs="Arial"/>
          <w:color w:val="000000"/>
        </w:rPr>
        <w:t>Оптичке карактеристике писма.</w:t>
      </w:r>
    </w:p>
    <w:p w14:paraId="50B7383E"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словних знакова и арапских бројева.</w:t>
      </w:r>
    </w:p>
    <w:p w14:paraId="1FF5910C" w14:textId="77777777" w:rsidR="007E6A1A" w:rsidRPr="007E6A1A" w:rsidRDefault="007E6A1A" w:rsidP="007E6A1A">
      <w:pPr>
        <w:spacing w:after="150"/>
        <w:rPr>
          <w:rFonts w:ascii="Arial" w:hAnsi="Arial" w:cs="Arial"/>
        </w:rPr>
      </w:pPr>
      <w:r w:rsidRPr="007E6A1A">
        <w:rPr>
          <w:rFonts w:ascii="Arial" w:hAnsi="Arial" w:cs="Arial"/>
          <w:color w:val="000000"/>
        </w:rPr>
        <w:t>Правила за обликовање текста и књиге. Књижни повез.</w:t>
      </w:r>
    </w:p>
    <w:p w14:paraId="2ACA29C4" w14:textId="77777777" w:rsidR="007E6A1A" w:rsidRPr="007E6A1A" w:rsidRDefault="007E6A1A" w:rsidP="007E6A1A">
      <w:pPr>
        <w:spacing w:after="150"/>
        <w:rPr>
          <w:rFonts w:ascii="Arial" w:hAnsi="Arial" w:cs="Arial"/>
        </w:rPr>
      </w:pPr>
      <w:r w:rsidRPr="007E6A1A">
        <w:rPr>
          <w:rFonts w:ascii="Arial" w:hAnsi="Arial" w:cs="Arial"/>
          <w:color w:val="000000"/>
        </w:rPr>
        <w:t>Спољашњи делови књиге – корице, омот.</w:t>
      </w:r>
    </w:p>
    <w:p w14:paraId="28B104B8" w14:textId="77777777" w:rsidR="007E6A1A" w:rsidRPr="007E6A1A" w:rsidRDefault="007E6A1A" w:rsidP="007E6A1A">
      <w:pPr>
        <w:spacing w:after="150"/>
        <w:rPr>
          <w:rFonts w:ascii="Arial" w:hAnsi="Arial" w:cs="Arial"/>
        </w:rPr>
      </w:pPr>
      <w:r w:rsidRPr="007E6A1A">
        <w:rPr>
          <w:rFonts w:ascii="Arial" w:hAnsi="Arial" w:cs="Arial"/>
          <w:color w:val="000000"/>
        </w:rPr>
        <w:t>Унутрашњи делови књиге.</w:t>
      </w:r>
    </w:p>
    <w:p w14:paraId="2A0EC962" w14:textId="77777777" w:rsidR="007E6A1A" w:rsidRPr="007E6A1A" w:rsidRDefault="007E6A1A" w:rsidP="007E6A1A">
      <w:pPr>
        <w:spacing w:after="150"/>
        <w:rPr>
          <w:rFonts w:ascii="Arial" w:hAnsi="Arial" w:cs="Arial"/>
        </w:rPr>
      </w:pPr>
      <w:r w:rsidRPr="007E6A1A">
        <w:rPr>
          <w:rFonts w:ascii="Arial" w:hAnsi="Arial" w:cs="Arial"/>
          <w:color w:val="000000"/>
        </w:rPr>
        <w:t>Књижна страница.</w:t>
      </w:r>
    </w:p>
    <w:p w14:paraId="1450737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6D6A8547" w14:textId="77777777" w:rsidR="007E6A1A" w:rsidRPr="007E6A1A" w:rsidRDefault="007E6A1A" w:rsidP="007E6A1A">
      <w:pPr>
        <w:spacing w:after="150"/>
        <w:rPr>
          <w:rFonts w:ascii="Arial" w:hAnsi="Arial" w:cs="Arial"/>
        </w:rPr>
      </w:pPr>
      <w:r w:rsidRPr="007E6A1A">
        <w:rPr>
          <w:rFonts w:ascii="Arial" w:hAnsi="Arial" w:cs="Arial"/>
          <w:color w:val="000000"/>
        </w:rPr>
        <w:t>ВИСОКА ШТАМПА, ЗАКЛОПНЕ МАШИНЕ</w:t>
      </w:r>
    </w:p>
    <w:p w14:paraId="2A87E7F6" w14:textId="77777777" w:rsidR="007E6A1A" w:rsidRPr="007E6A1A" w:rsidRDefault="007E6A1A" w:rsidP="007E6A1A">
      <w:pPr>
        <w:spacing w:after="150"/>
        <w:rPr>
          <w:rFonts w:ascii="Arial" w:hAnsi="Arial" w:cs="Arial"/>
        </w:rPr>
      </w:pPr>
      <w:r w:rsidRPr="007E6A1A">
        <w:rPr>
          <w:rFonts w:ascii="Arial" w:hAnsi="Arial" w:cs="Arial"/>
          <w:color w:val="000000"/>
        </w:rPr>
        <w:t>Принципи отискивања у високој штампи.</w:t>
      </w:r>
    </w:p>
    <w:p w14:paraId="3ADA82E3" w14:textId="77777777" w:rsidR="007E6A1A" w:rsidRPr="007E6A1A" w:rsidRDefault="007E6A1A" w:rsidP="007E6A1A">
      <w:pPr>
        <w:spacing w:after="150"/>
        <w:rPr>
          <w:rFonts w:ascii="Arial" w:hAnsi="Arial" w:cs="Arial"/>
        </w:rPr>
      </w:pPr>
      <w:r w:rsidRPr="007E6A1A">
        <w:rPr>
          <w:rFonts w:ascii="Arial" w:hAnsi="Arial" w:cs="Arial"/>
          <w:color w:val="000000"/>
        </w:rPr>
        <w:t>Типографски систем мера. Врсте слога.</w:t>
      </w:r>
    </w:p>
    <w:p w14:paraId="6BDC12FB" w14:textId="77777777" w:rsidR="007E6A1A" w:rsidRPr="007E6A1A" w:rsidRDefault="007E6A1A" w:rsidP="007E6A1A">
      <w:pPr>
        <w:spacing w:after="150"/>
        <w:rPr>
          <w:rFonts w:ascii="Arial" w:hAnsi="Arial" w:cs="Arial"/>
        </w:rPr>
      </w:pPr>
      <w:r w:rsidRPr="007E6A1A">
        <w:rPr>
          <w:rFonts w:ascii="Arial" w:hAnsi="Arial" w:cs="Arial"/>
          <w:color w:val="000000"/>
        </w:rPr>
        <w:t>Клишеи у високој штампи. Растери.</w:t>
      </w:r>
    </w:p>
    <w:p w14:paraId="74D12330" w14:textId="77777777" w:rsidR="007E6A1A" w:rsidRPr="007E6A1A" w:rsidRDefault="007E6A1A" w:rsidP="007E6A1A">
      <w:pPr>
        <w:spacing w:after="150"/>
        <w:rPr>
          <w:rFonts w:ascii="Arial" w:hAnsi="Arial" w:cs="Arial"/>
        </w:rPr>
      </w:pPr>
      <w:r w:rsidRPr="007E6A1A">
        <w:rPr>
          <w:rFonts w:ascii="Arial" w:hAnsi="Arial" w:cs="Arial"/>
          <w:color w:val="000000"/>
        </w:rPr>
        <w:t>Припрема код заклопних машина.</w:t>
      </w:r>
    </w:p>
    <w:p w14:paraId="163FD9F5" w14:textId="77777777" w:rsidR="007E6A1A" w:rsidRPr="007E6A1A" w:rsidRDefault="007E6A1A" w:rsidP="007E6A1A">
      <w:pPr>
        <w:spacing w:after="150"/>
        <w:rPr>
          <w:rFonts w:ascii="Arial" w:hAnsi="Arial" w:cs="Arial"/>
        </w:rPr>
      </w:pPr>
      <w:r w:rsidRPr="007E6A1A">
        <w:rPr>
          <w:rFonts w:ascii="Arial" w:hAnsi="Arial" w:cs="Arial"/>
          <w:color w:val="000000"/>
        </w:rPr>
        <w:t>Либерти, Бостон, Гали заклопне машине.</w:t>
      </w:r>
    </w:p>
    <w:p w14:paraId="2A9946AD" w14:textId="77777777" w:rsidR="007E6A1A" w:rsidRPr="007E6A1A" w:rsidRDefault="007E6A1A" w:rsidP="007E6A1A">
      <w:pPr>
        <w:spacing w:after="150"/>
        <w:rPr>
          <w:rFonts w:ascii="Arial" w:hAnsi="Arial" w:cs="Arial"/>
        </w:rPr>
      </w:pPr>
      <w:r w:rsidRPr="007E6A1A">
        <w:rPr>
          <w:rFonts w:ascii="Arial" w:hAnsi="Arial" w:cs="Arial"/>
          <w:color w:val="000000"/>
        </w:rPr>
        <w:t>ЦИЛИНДРИЧНЕ И РОТАЦИОНЕ МАШИНЕ</w:t>
      </w:r>
    </w:p>
    <w:p w14:paraId="553916F0" w14:textId="77777777" w:rsidR="007E6A1A" w:rsidRPr="007E6A1A" w:rsidRDefault="007E6A1A" w:rsidP="007E6A1A">
      <w:pPr>
        <w:spacing w:after="150"/>
        <w:rPr>
          <w:rFonts w:ascii="Arial" w:hAnsi="Arial" w:cs="Arial"/>
        </w:rPr>
      </w:pPr>
      <w:r w:rsidRPr="007E6A1A">
        <w:rPr>
          <w:rFonts w:ascii="Arial" w:hAnsi="Arial" w:cs="Arial"/>
          <w:color w:val="000000"/>
        </w:rPr>
        <w:t>Ваљци на штампарским машинама.</w:t>
      </w:r>
    </w:p>
    <w:p w14:paraId="0A31E8F5" w14:textId="77777777" w:rsidR="007E6A1A" w:rsidRPr="007E6A1A" w:rsidRDefault="007E6A1A" w:rsidP="007E6A1A">
      <w:pPr>
        <w:spacing w:after="150"/>
        <w:rPr>
          <w:rFonts w:ascii="Arial" w:hAnsi="Arial" w:cs="Arial"/>
        </w:rPr>
      </w:pPr>
      <w:r w:rsidRPr="007E6A1A">
        <w:rPr>
          <w:rFonts w:ascii="Arial" w:hAnsi="Arial" w:cs="Arial"/>
          <w:color w:val="000000"/>
        </w:rPr>
        <w:t>Цилиндричне машине.</w:t>
      </w:r>
    </w:p>
    <w:p w14:paraId="37C2A478" w14:textId="77777777" w:rsidR="007E6A1A" w:rsidRPr="007E6A1A" w:rsidRDefault="007E6A1A" w:rsidP="007E6A1A">
      <w:pPr>
        <w:spacing w:after="150"/>
        <w:rPr>
          <w:rFonts w:ascii="Arial" w:hAnsi="Arial" w:cs="Arial"/>
        </w:rPr>
      </w:pPr>
      <w:r w:rsidRPr="007E6A1A">
        <w:rPr>
          <w:rFonts w:ascii="Arial" w:hAnsi="Arial" w:cs="Arial"/>
          <w:color w:val="000000"/>
        </w:rPr>
        <w:t>Ротационе машине.</w:t>
      </w:r>
    </w:p>
    <w:p w14:paraId="412C628A" w14:textId="77777777" w:rsidR="007E6A1A" w:rsidRPr="007E6A1A" w:rsidRDefault="007E6A1A" w:rsidP="007E6A1A">
      <w:pPr>
        <w:spacing w:after="150"/>
        <w:rPr>
          <w:rFonts w:ascii="Arial" w:hAnsi="Arial" w:cs="Arial"/>
        </w:rPr>
      </w:pPr>
      <w:r w:rsidRPr="007E6A1A">
        <w:rPr>
          <w:rFonts w:ascii="Arial" w:hAnsi="Arial" w:cs="Arial"/>
          <w:color w:val="000000"/>
        </w:rPr>
        <w:t>ДУБОКА ШТАМПА</w:t>
      </w:r>
    </w:p>
    <w:p w14:paraId="5ECD24E4" w14:textId="77777777" w:rsidR="007E6A1A" w:rsidRPr="007E6A1A" w:rsidRDefault="007E6A1A" w:rsidP="007E6A1A">
      <w:pPr>
        <w:spacing w:after="150"/>
        <w:rPr>
          <w:rFonts w:ascii="Arial" w:hAnsi="Arial" w:cs="Arial"/>
        </w:rPr>
      </w:pPr>
      <w:r w:rsidRPr="007E6A1A">
        <w:rPr>
          <w:rFonts w:ascii="Arial" w:hAnsi="Arial" w:cs="Arial"/>
          <w:color w:val="000000"/>
        </w:rPr>
        <w:t>Бакропис. Ецовање.</w:t>
      </w:r>
    </w:p>
    <w:p w14:paraId="7F0D3A15" w14:textId="77777777" w:rsidR="007E6A1A" w:rsidRPr="007E6A1A" w:rsidRDefault="007E6A1A" w:rsidP="007E6A1A">
      <w:pPr>
        <w:spacing w:after="150"/>
        <w:rPr>
          <w:rFonts w:ascii="Arial" w:hAnsi="Arial" w:cs="Arial"/>
        </w:rPr>
      </w:pPr>
      <w:r w:rsidRPr="007E6A1A">
        <w:rPr>
          <w:rFonts w:ascii="Arial" w:hAnsi="Arial" w:cs="Arial"/>
          <w:color w:val="000000"/>
        </w:rPr>
        <w:t>Врсте еца. Коректуре.</w:t>
      </w:r>
    </w:p>
    <w:p w14:paraId="397A301D" w14:textId="77777777" w:rsidR="007E6A1A" w:rsidRPr="007E6A1A" w:rsidRDefault="007E6A1A" w:rsidP="007E6A1A">
      <w:pPr>
        <w:spacing w:after="150"/>
        <w:rPr>
          <w:rFonts w:ascii="Arial" w:hAnsi="Arial" w:cs="Arial"/>
        </w:rPr>
      </w:pPr>
      <w:r w:rsidRPr="007E6A1A">
        <w:rPr>
          <w:rFonts w:ascii="Arial" w:hAnsi="Arial" w:cs="Arial"/>
          <w:color w:val="000000"/>
        </w:rPr>
        <w:t>Штампање бакрописа.</w:t>
      </w:r>
    </w:p>
    <w:p w14:paraId="1F94A560" w14:textId="77777777" w:rsidR="007E6A1A" w:rsidRPr="007E6A1A" w:rsidRDefault="007E6A1A" w:rsidP="007E6A1A">
      <w:pPr>
        <w:spacing w:after="150"/>
        <w:rPr>
          <w:rFonts w:ascii="Arial" w:hAnsi="Arial" w:cs="Arial"/>
        </w:rPr>
      </w:pPr>
      <w:r w:rsidRPr="007E6A1A">
        <w:rPr>
          <w:rFonts w:ascii="Arial" w:hAnsi="Arial" w:cs="Arial"/>
          <w:color w:val="000000"/>
        </w:rPr>
        <w:t>Акватинта. Сумпорни цвет.</w:t>
      </w:r>
    </w:p>
    <w:p w14:paraId="24990960" w14:textId="77777777" w:rsidR="007E6A1A" w:rsidRPr="007E6A1A" w:rsidRDefault="007E6A1A" w:rsidP="007E6A1A">
      <w:pPr>
        <w:spacing w:after="150"/>
        <w:rPr>
          <w:rFonts w:ascii="Arial" w:hAnsi="Arial" w:cs="Arial"/>
        </w:rPr>
      </w:pPr>
      <w:r w:rsidRPr="007E6A1A">
        <w:rPr>
          <w:rFonts w:ascii="Arial" w:hAnsi="Arial" w:cs="Arial"/>
          <w:color w:val="000000"/>
        </w:rPr>
        <w:t>Резерваж. Техника меког воска.</w:t>
      </w:r>
    </w:p>
    <w:p w14:paraId="1E0975E1" w14:textId="77777777" w:rsidR="007E6A1A" w:rsidRPr="007E6A1A" w:rsidRDefault="007E6A1A" w:rsidP="007E6A1A">
      <w:pPr>
        <w:spacing w:after="150"/>
        <w:rPr>
          <w:rFonts w:ascii="Arial" w:hAnsi="Arial" w:cs="Arial"/>
        </w:rPr>
      </w:pPr>
      <w:r w:rsidRPr="007E6A1A">
        <w:rPr>
          <w:rFonts w:ascii="Arial" w:hAnsi="Arial" w:cs="Arial"/>
          <w:color w:val="000000"/>
        </w:rPr>
        <w:t>Бакрорез. Сува игла.</w:t>
      </w:r>
    </w:p>
    <w:p w14:paraId="6BFBEF95" w14:textId="77777777" w:rsidR="007E6A1A" w:rsidRPr="007E6A1A" w:rsidRDefault="007E6A1A" w:rsidP="007E6A1A">
      <w:pPr>
        <w:spacing w:after="150"/>
        <w:rPr>
          <w:rFonts w:ascii="Arial" w:hAnsi="Arial" w:cs="Arial"/>
        </w:rPr>
      </w:pPr>
      <w:r w:rsidRPr="007E6A1A">
        <w:rPr>
          <w:rFonts w:ascii="Arial" w:hAnsi="Arial" w:cs="Arial"/>
          <w:color w:val="000000"/>
        </w:rPr>
        <w:t>Мецотинта.</w:t>
      </w:r>
    </w:p>
    <w:p w14:paraId="3B2325D5" w14:textId="77777777" w:rsidR="007E6A1A" w:rsidRPr="007E6A1A" w:rsidRDefault="007E6A1A" w:rsidP="007E6A1A">
      <w:pPr>
        <w:spacing w:after="150"/>
        <w:rPr>
          <w:rFonts w:ascii="Arial" w:hAnsi="Arial" w:cs="Arial"/>
        </w:rPr>
      </w:pPr>
      <w:r w:rsidRPr="007E6A1A">
        <w:rPr>
          <w:rFonts w:ascii="Arial" w:hAnsi="Arial" w:cs="Arial"/>
          <w:color w:val="000000"/>
        </w:rPr>
        <w:t>Папир.</w:t>
      </w:r>
    </w:p>
    <w:p w14:paraId="4E6F3C36" w14:textId="77777777" w:rsidR="007E6A1A" w:rsidRPr="007E6A1A" w:rsidRDefault="007E6A1A" w:rsidP="007E6A1A">
      <w:pPr>
        <w:spacing w:after="150"/>
        <w:rPr>
          <w:rFonts w:ascii="Arial" w:hAnsi="Arial" w:cs="Arial"/>
        </w:rPr>
      </w:pPr>
      <w:r w:rsidRPr="007E6A1A">
        <w:rPr>
          <w:rFonts w:ascii="Arial" w:hAnsi="Arial" w:cs="Arial"/>
          <w:color w:val="000000"/>
        </w:rPr>
        <w:t>Штампарске боје.</w:t>
      </w:r>
    </w:p>
    <w:p w14:paraId="1C65C9AC" w14:textId="77777777" w:rsidR="007E6A1A" w:rsidRPr="007E6A1A" w:rsidRDefault="007E6A1A" w:rsidP="007E6A1A">
      <w:pPr>
        <w:spacing w:after="150"/>
        <w:rPr>
          <w:rFonts w:ascii="Arial" w:hAnsi="Arial" w:cs="Arial"/>
        </w:rPr>
      </w:pPr>
      <w:r w:rsidRPr="007E6A1A">
        <w:rPr>
          <w:rFonts w:ascii="Arial" w:hAnsi="Arial" w:cs="Arial"/>
          <w:color w:val="000000"/>
        </w:rPr>
        <w:t>РАВНА ШТАМПА</w:t>
      </w:r>
    </w:p>
    <w:p w14:paraId="07F68E19" w14:textId="77777777" w:rsidR="007E6A1A" w:rsidRPr="007E6A1A" w:rsidRDefault="007E6A1A" w:rsidP="007E6A1A">
      <w:pPr>
        <w:spacing w:after="150"/>
        <w:rPr>
          <w:rFonts w:ascii="Arial" w:hAnsi="Arial" w:cs="Arial"/>
        </w:rPr>
      </w:pPr>
      <w:r w:rsidRPr="007E6A1A">
        <w:rPr>
          <w:rFonts w:ascii="Arial" w:hAnsi="Arial" w:cs="Arial"/>
          <w:color w:val="000000"/>
        </w:rPr>
        <w:t>Литографија (зрнчање, исцртавање).</w:t>
      </w:r>
    </w:p>
    <w:p w14:paraId="18B61AEB" w14:textId="77777777" w:rsidR="007E6A1A" w:rsidRPr="007E6A1A" w:rsidRDefault="007E6A1A" w:rsidP="007E6A1A">
      <w:pPr>
        <w:spacing w:after="150"/>
        <w:rPr>
          <w:rFonts w:ascii="Arial" w:hAnsi="Arial" w:cs="Arial"/>
        </w:rPr>
      </w:pPr>
      <w:r w:rsidRPr="007E6A1A">
        <w:rPr>
          <w:rFonts w:ascii="Arial" w:hAnsi="Arial" w:cs="Arial"/>
          <w:color w:val="000000"/>
        </w:rPr>
        <w:t>Препарација литографског камена.</w:t>
      </w:r>
    </w:p>
    <w:p w14:paraId="1D3367F0" w14:textId="77777777" w:rsidR="007E6A1A" w:rsidRPr="007E6A1A" w:rsidRDefault="007E6A1A" w:rsidP="007E6A1A">
      <w:pPr>
        <w:spacing w:after="150"/>
        <w:rPr>
          <w:rFonts w:ascii="Arial" w:hAnsi="Arial" w:cs="Arial"/>
        </w:rPr>
      </w:pPr>
      <w:r w:rsidRPr="007E6A1A">
        <w:rPr>
          <w:rFonts w:ascii="Arial" w:hAnsi="Arial" w:cs="Arial"/>
          <w:color w:val="000000"/>
        </w:rPr>
        <w:t>Штампање у равној штампи.</w:t>
      </w:r>
    </w:p>
    <w:p w14:paraId="58272F5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7250E011" w14:textId="77777777" w:rsidR="007E6A1A" w:rsidRPr="007E6A1A" w:rsidRDefault="007E6A1A" w:rsidP="007E6A1A">
      <w:pPr>
        <w:spacing w:after="150"/>
        <w:rPr>
          <w:rFonts w:ascii="Arial" w:hAnsi="Arial" w:cs="Arial"/>
        </w:rPr>
      </w:pPr>
      <w:r w:rsidRPr="007E6A1A">
        <w:rPr>
          <w:rFonts w:ascii="Arial" w:hAnsi="Arial" w:cs="Arial"/>
          <w:color w:val="000000"/>
        </w:rPr>
        <w:t>ОСНОВЕ СИТОШТАМПЕ</w:t>
      </w:r>
    </w:p>
    <w:p w14:paraId="23B0F1DA" w14:textId="77777777" w:rsidR="007E6A1A" w:rsidRPr="007E6A1A" w:rsidRDefault="007E6A1A" w:rsidP="007E6A1A">
      <w:pPr>
        <w:spacing w:after="150"/>
        <w:rPr>
          <w:rFonts w:ascii="Arial" w:hAnsi="Arial" w:cs="Arial"/>
        </w:rPr>
      </w:pPr>
      <w:r w:rsidRPr="007E6A1A">
        <w:rPr>
          <w:rFonts w:ascii="Arial" w:hAnsi="Arial" w:cs="Arial"/>
          <w:color w:val="000000"/>
        </w:rPr>
        <w:t>Историјат, особине и примена ситоштампе.</w:t>
      </w:r>
    </w:p>
    <w:p w14:paraId="563AED78" w14:textId="77777777" w:rsidR="007E6A1A" w:rsidRPr="007E6A1A" w:rsidRDefault="007E6A1A" w:rsidP="007E6A1A">
      <w:pPr>
        <w:spacing w:after="150"/>
        <w:rPr>
          <w:rFonts w:ascii="Arial" w:hAnsi="Arial" w:cs="Arial"/>
        </w:rPr>
      </w:pPr>
      <w:r w:rsidRPr="007E6A1A">
        <w:rPr>
          <w:rFonts w:ascii="Arial" w:hAnsi="Arial" w:cs="Arial"/>
          <w:color w:val="000000"/>
        </w:rPr>
        <w:t>Ситоштампа и савремена графика.</w:t>
      </w:r>
    </w:p>
    <w:p w14:paraId="2DB4F40E" w14:textId="77777777" w:rsidR="007E6A1A" w:rsidRPr="007E6A1A" w:rsidRDefault="007E6A1A" w:rsidP="007E6A1A">
      <w:pPr>
        <w:spacing w:after="150"/>
        <w:rPr>
          <w:rFonts w:ascii="Arial" w:hAnsi="Arial" w:cs="Arial"/>
        </w:rPr>
      </w:pPr>
      <w:r w:rsidRPr="007E6A1A">
        <w:rPr>
          <w:rFonts w:ascii="Arial" w:hAnsi="Arial" w:cs="Arial"/>
          <w:color w:val="000000"/>
        </w:rPr>
        <w:t>Ситоштампарски поступци.</w:t>
      </w:r>
    </w:p>
    <w:p w14:paraId="1203804D" w14:textId="77777777" w:rsidR="007E6A1A" w:rsidRPr="007E6A1A" w:rsidRDefault="007E6A1A" w:rsidP="007E6A1A">
      <w:pPr>
        <w:spacing w:after="150"/>
        <w:rPr>
          <w:rFonts w:ascii="Arial" w:hAnsi="Arial" w:cs="Arial"/>
        </w:rPr>
      </w:pPr>
      <w:r w:rsidRPr="007E6A1A">
        <w:rPr>
          <w:rFonts w:ascii="Arial" w:hAnsi="Arial" w:cs="Arial"/>
          <w:color w:val="000000"/>
        </w:rPr>
        <w:t>Ситоштампарски оквири.</w:t>
      </w:r>
    </w:p>
    <w:p w14:paraId="2B5DBAD4" w14:textId="77777777" w:rsidR="007E6A1A" w:rsidRPr="007E6A1A" w:rsidRDefault="007E6A1A" w:rsidP="007E6A1A">
      <w:pPr>
        <w:spacing w:after="150"/>
        <w:rPr>
          <w:rFonts w:ascii="Arial" w:hAnsi="Arial" w:cs="Arial"/>
        </w:rPr>
      </w:pPr>
      <w:r w:rsidRPr="007E6A1A">
        <w:rPr>
          <w:rFonts w:ascii="Arial" w:hAnsi="Arial" w:cs="Arial"/>
          <w:color w:val="000000"/>
        </w:rPr>
        <w:t>Врсте и избор мрежица.</w:t>
      </w:r>
    </w:p>
    <w:p w14:paraId="45D51AFA" w14:textId="77777777" w:rsidR="007E6A1A" w:rsidRPr="007E6A1A" w:rsidRDefault="007E6A1A" w:rsidP="007E6A1A">
      <w:pPr>
        <w:spacing w:after="150"/>
        <w:rPr>
          <w:rFonts w:ascii="Arial" w:hAnsi="Arial" w:cs="Arial"/>
        </w:rPr>
      </w:pPr>
      <w:r w:rsidRPr="007E6A1A">
        <w:rPr>
          <w:rFonts w:ascii="Arial" w:hAnsi="Arial" w:cs="Arial"/>
          <w:color w:val="000000"/>
        </w:rPr>
        <w:t>Штампарско сито.</w:t>
      </w:r>
    </w:p>
    <w:p w14:paraId="1B78B8FF" w14:textId="77777777" w:rsidR="007E6A1A" w:rsidRPr="007E6A1A" w:rsidRDefault="007E6A1A" w:rsidP="007E6A1A">
      <w:pPr>
        <w:spacing w:after="150"/>
        <w:rPr>
          <w:rFonts w:ascii="Arial" w:hAnsi="Arial" w:cs="Arial"/>
        </w:rPr>
      </w:pPr>
      <w:r w:rsidRPr="007E6A1A">
        <w:rPr>
          <w:rFonts w:ascii="Arial" w:hAnsi="Arial" w:cs="Arial"/>
          <w:color w:val="000000"/>
        </w:rPr>
        <w:t>ШАБЛОНИ НА СИТУ</w:t>
      </w:r>
    </w:p>
    <w:p w14:paraId="015DCFC1" w14:textId="77777777" w:rsidR="007E6A1A" w:rsidRPr="007E6A1A" w:rsidRDefault="007E6A1A" w:rsidP="007E6A1A">
      <w:pPr>
        <w:spacing w:after="150"/>
        <w:rPr>
          <w:rFonts w:ascii="Arial" w:hAnsi="Arial" w:cs="Arial"/>
        </w:rPr>
      </w:pPr>
      <w:r w:rsidRPr="007E6A1A">
        <w:rPr>
          <w:rFonts w:ascii="Arial" w:hAnsi="Arial" w:cs="Arial"/>
          <w:color w:val="000000"/>
        </w:rPr>
        <w:t>Припрема сита.</w:t>
      </w:r>
    </w:p>
    <w:p w14:paraId="06F7CCAC" w14:textId="77777777" w:rsidR="007E6A1A" w:rsidRPr="007E6A1A" w:rsidRDefault="007E6A1A" w:rsidP="007E6A1A">
      <w:pPr>
        <w:spacing w:after="150"/>
        <w:rPr>
          <w:rFonts w:ascii="Arial" w:hAnsi="Arial" w:cs="Arial"/>
        </w:rPr>
      </w:pPr>
      <w:r w:rsidRPr="007E6A1A">
        <w:rPr>
          <w:rFonts w:ascii="Arial" w:hAnsi="Arial" w:cs="Arial"/>
          <w:color w:val="000000"/>
        </w:rPr>
        <w:t>Директни, ручни шаблони.</w:t>
      </w:r>
    </w:p>
    <w:p w14:paraId="6B73A6BE" w14:textId="77777777" w:rsidR="007E6A1A" w:rsidRPr="007E6A1A" w:rsidRDefault="007E6A1A" w:rsidP="007E6A1A">
      <w:pPr>
        <w:spacing w:after="150"/>
        <w:rPr>
          <w:rFonts w:ascii="Arial" w:hAnsi="Arial" w:cs="Arial"/>
        </w:rPr>
      </w:pPr>
      <w:r w:rsidRPr="007E6A1A">
        <w:rPr>
          <w:rFonts w:ascii="Arial" w:hAnsi="Arial" w:cs="Arial"/>
          <w:color w:val="000000"/>
        </w:rPr>
        <w:t>Фотомеханички шаблони на ситу.</w:t>
      </w:r>
    </w:p>
    <w:p w14:paraId="4ED0BE92" w14:textId="77777777" w:rsidR="007E6A1A" w:rsidRPr="007E6A1A" w:rsidRDefault="007E6A1A" w:rsidP="007E6A1A">
      <w:pPr>
        <w:spacing w:after="150"/>
        <w:rPr>
          <w:rFonts w:ascii="Arial" w:hAnsi="Arial" w:cs="Arial"/>
        </w:rPr>
      </w:pPr>
      <w:r w:rsidRPr="007E6A1A">
        <w:rPr>
          <w:rFonts w:ascii="Arial" w:hAnsi="Arial" w:cs="Arial"/>
          <w:color w:val="000000"/>
        </w:rPr>
        <w:t>СНИМАЊЕ И РАЗВИЈАЊЕ СИТА</w:t>
      </w:r>
    </w:p>
    <w:p w14:paraId="392BCCB8" w14:textId="77777777" w:rsidR="007E6A1A" w:rsidRPr="007E6A1A" w:rsidRDefault="007E6A1A" w:rsidP="007E6A1A">
      <w:pPr>
        <w:spacing w:after="150"/>
        <w:rPr>
          <w:rFonts w:ascii="Arial" w:hAnsi="Arial" w:cs="Arial"/>
        </w:rPr>
      </w:pPr>
      <w:r w:rsidRPr="007E6A1A">
        <w:rPr>
          <w:rFonts w:ascii="Arial" w:hAnsi="Arial" w:cs="Arial"/>
          <w:color w:val="000000"/>
        </w:rPr>
        <w:t>Апарат за копирање сита. Осветљавање.</w:t>
      </w:r>
    </w:p>
    <w:p w14:paraId="605974FA" w14:textId="77777777" w:rsidR="007E6A1A" w:rsidRPr="007E6A1A" w:rsidRDefault="007E6A1A" w:rsidP="007E6A1A">
      <w:pPr>
        <w:spacing w:after="150"/>
        <w:rPr>
          <w:rFonts w:ascii="Arial" w:hAnsi="Arial" w:cs="Arial"/>
        </w:rPr>
      </w:pPr>
      <w:r w:rsidRPr="007E6A1A">
        <w:rPr>
          <w:rFonts w:ascii="Arial" w:hAnsi="Arial" w:cs="Arial"/>
          <w:color w:val="000000"/>
        </w:rPr>
        <w:t>Копирни предложак.</w:t>
      </w:r>
    </w:p>
    <w:p w14:paraId="62E97542" w14:textId="77777777" w:rsidR="007E6A1A" w:rsidRPr="007E6A1A" w:rsidRDefault="007E6A1A" w:rsidP="007E6A1A">
      <w:pPr>
        <w:spacing w:after="150"/>
        <w:rPr>
          <w:rFonts w:ascii="Arial" w:hAnsi="Arial" w:cs="Arial"/>
        </w:rPr>
      </w:pPr>
      <w:r w:rsidRPr="007E6A1A">
        <w:rPr>
          <w:rFonts w:ascii="Arial" w:hAnsi="Arial" w:cs="Arial"/>
          <w:color w:val="000000"/>
        </w:rPr>
        <w:t>Принцип снимања.</w:t>
      </w:r>
    </w:p>
    <w:p w14:paraId="31444808" w14:textId="77777777" w:rsidR="007E6A1A" w:rsidRPr="007E6A1A" w:rsidRDefault="007E6A1A" w:rsidP="007E6A1A">
      <w:pPr>
        <w:spacing w:after="150"/>
        <w:rPr>
          <w:rFonts w:ascii="Arial" w:hAnsi="Arial" w:cs="Arial"/>
        </w:rPr>
      </w:pPr>
      <w:r w:rsidRPr="007E6A1A">
        <w:rPr>
          <w:rFonts w:ascii="Arial" w:hAnsi="Arial" w:cs="Arial"/>
          <w:color w:val="000000"/>
        </w:rPr>
        <w:t>Снимање вишетонских оригинала. Растери.</w:t>
      </w:r>
    </w:p>
    <w:p w14:paraId="238C39B1" w14:textId="77777777" w:rsidR="007E6A1A" w:rsidRPr="007E6A1A" w:rsidRDefault="007E6A1A" w:rsidP="007E6A1A">
      <w:pPr>
        <w:spacing w:after="150"/>
        <w:rPr>
          <w:rFonts w:ascii="Arial" w:hAnsi="Arial" w:cs="Arial"/>
        </w:rPr>
      </w:pPr>
      <w:r w:rsidRPr="007E6A1A">
        <w:rPr>
          <w:rFonts w:ascii="Arial" w:hAnsi="Arial" w:cs="Arial"/>
          <w:color w:val="000000"/>
        </w:rPr>
        <w:t>Коректура копирног предлошка.</w:t>
      </w:r>
    </w:p>
    <w:p w14:paraId="558E0C86"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сушење филма. Грешке.</w:t>
      </w:r>
    </w:p>
    <w:p w14:paraId="4583469F" w14:textId="77777777" w:rsidR="007E6A1A" w:rsidRPr="007E6A1A" w:rsidRDefault="007E6A1A" w:rsidP="007E6A1A">
      <w:pPr>
        <w:spacing w:after="150"/>
        <w:rPr>
          <w:rFonts w:ascii="Arial" w:hAnsi="Arial" w:cs="Arial"/>
        </w:rPr>
      </w:pPr>
      <w:r w:rsidRPr="007E6A1A">
        <w:rPr>
          <w:rFonts w:ascii="Arial" w:hAnsi="Arial" w:cs="Arial"/>
          <w:color w:val="000000"/>
        </w:rPr>
        <w:t>СИТОШТАМПАРСКЕ БОЈЕ</w:t>
      </w:r>
    </w:p>
    <w:p w14:paraId="583928B6" w14:textId="77777777" w:rsidR="007E6A1A" w:rsidRPr="007E6A1A" w:rsidRDefault="007E6A1A" w:rsidP="007E6A1A">
      <w:pPr>
        <w:spacing w:after="150"/>
        <w:rPr>
          <w:rFonts w:ascii="Arial" w:hAnsi="Arial" w:cs="Arial"/>
        </w:rPr>
      </w:pPr>
      <w:r w:rsidRPr="007E6A1A">
        <w:rPr>
          <w:rFonts w:ascii="Arial" w:hAnsi="Arial" w:cs="Arial"/>
          <w:color w:val="000000"/>
        </w:rPr>
        <w:t>Ситоштампарске боје.</w:t>
      </w:r>
    </w:p>
    <w:p w14:paraId="23DBBDFD" w14:textId="77777777" w:rsidR="007E6A1A" w:rsidRPr="007E6A1A" w:rsidRDefault="007E6A1A" w:rsidP="007E6A1A">
      <w:pPr>
        <w:spacing w:after="150"/>
        <w:rPr>
          <w:rFonts w:ascii="Arial" w:hAnsi="Arial" w:cs="Arial"/>
        </w:rPr>
      </w:pPr>
      <w:r w:rsidRPr="007E6A1A">
        <w:rPr>
          <w:rFonts w:ascii="Arial" w:hAnsi="Arial" w:cs="Arial"/>
          <w:color w:val="000000"/>
        </w:rPr>
        <w:t>Папири. Ракел.</w:t>
      </w:r>
    </w:p>
    <w:p w14:paraId="40144DA7" w14:textId="77777777" w:rsidR="007E6A1A" w:rsidRPr="007E6A1A" w:rsidRDefault="007E6A1A" w:rsidP="007E6A1A">
      <w:pPr>
        <w:spacing w:after="150"/>
        <w:rPr>
          <w:rFonts w:ascii="Arial" w:hAnsi="Arial" w:cs="Arial"/>
        </w:rPr>
      </w:pPr>
      <w:r w:rsidRPr="007E6A1A">
        <w:rPr>
          <w:rFonts w:ascii="Arial" w:hAnsi="Arial" w:cs="Arial"/>
          <w:color w:val="000000"/>
        </w:rPr>
        <w:t>Пробни отисак.</w:t>
      </w:r>
    </w:p>
    <w:p w14:paraId="65F3E917" w14:textId="77777777" w:rsidR="007E6A1A" w:rsidRPr="007E6A1A" w:rsidRDefault="007E6A1A" w:rsidP="007E6A1A">
      <w:pPr>
        <w:spacing w:after="150"/>
        <w:rPr>
          <w:rFonts w:ascii="Arial" w:hAnsi="Arial" w:cs="Arial"/>
        </w:rPr>
      </w:pPr>
      <w:r w:rsidRPr="007E6A1A">
        <w:rPr>
          <w:rFonts w:ascii="Arial" w:hAnsi="Arial" w:cs="Arial"/>
          <w:color w:val="000000"/>
        </w:rPr>
        <w:t>Чишћење сита. Чување материјала.</w:t>
      </w:r>
    </w:p>
    <w:p w14:paraId="594206FF" w14:textId="77777777" w:rsidR="007E6A1A" w:rsidRPr="007E6A1A" w:rsidRDefault="007E6A1A" w:rsidP="007E6A1A">
      <w:pPr>
        <w:spacing w:after="150"/>
        <w:rPr>
          <w:rFonts w:ascii="Arial" w:hAnsi="Arial" w:cs="Arial"/>
        </w:rPr>
      </w:pPr>
      <w:r w:rsidRPr="007E6A1A">
        <w:rPr>
          <w:rFonts w:ascii="Arial" w:hAnsi="Arial" w:cs="Arial"/>
          <w:color w:val="000000"/>
        </w:rPr>
        <w:t>Примена ситоштампе у индустрији. Ситоштампарске машине.</w:t>
      </w:r>
    </w:p>
    <w:p w14:paraId="5513573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2053550"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 У процесу реализације програмских садржаја из области начела графичког дизајна и ликовних елемената у првом , високе штампе у другом , дубоке штампе у трећем , и технике ситоштампе четвртом разреду, треба обратити пажњу на обједињавање утилитарних знања са креативним размишљањем које ће омогућити интеракцију између теорије и праксе фирмописачког заната. Такође, треба инсистирати на повезаности са практичним радом.</w:t>
      </w:r>
    </w:p>
    <w:p w14:paraId="7CDB2C94"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7F4A26E4"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5AC30637"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06D262E5"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ГРНЧАР</w:t>
      </w:r>
    </w:p>
    <w:p w14:paraId="5028A8C8"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2DFE656"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материјалима, техникама и технологији израде и декорисања грнчарских производа.</w:t>
      </w:r>
    </w:p>
    <w:p w14:paraId="22943761"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2B1D3851"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о врстама керамичких производа, материјалима, техникама и технологији израде и техникама декорисања грнчарских производа;</w:t>
      </w:r>
    </w:p>
    <w:p w14:paraId="1B06381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58A3B5AE"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1B7DCBCD"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4400270D"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4E704AC"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DAB2A5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6A849FCD" w14:textId="77777777" w:rsidR="007E6A1A" w:rsidRPr="007E6A1A" w:rsidRDefault="007E6A1A" w:rsidP="007E6A1A">
      <w:pPr>
        <w:spacing w:after="150"/>
        <w:rPr>
          <w:rFonts w:ascii="Arial" w:hAnsi="Arial" w:cs="Arial"/>
        </w:rPr>
      </w:pPr>
      <w:r w:rsidRPr="007E6A1A">
        <w:rPr>
          <w:rFonts w:ascii="Arial" w:hAnsi="Arial" w:cs="Arial"/>
          <w:color w:val="000000"/>
        </w:rPr>
        <w:t>ИСТОРИЈА КЕРАМИКЕ, ТЕХНОЛОГИЈА КЕРАМИКЕ</w:t>
      </w:r>
    </w:p>
    <w:p w14:paraId="7CF364E5" w14:textId="77777777" w:rsidR="007E6A1A" w:rsidRPr="007E6A1A" w:rsidRDefault="007E6A1A" w:rsidP="007E6A1A">
      <w:pPr>
        <w:spacing w:after="150"/>
        <w:rPr>
          <w:rFonts w:ascii="Arial" w:hAnsi="Arial" w:cs="Arial"/>
        </w:rPr>
      </w:pPr>
      <w:r w:rsidRPr="007E6A1A">
        <w:rPr>
          <w:rFonts w:ascii="Arial" w:hAnsi="Arial" w:cs="Arial"/>
          <w:color w:val="000000"/>
        </w:rPr>
        <w:t>Керамички производи.</w:t>
      </w:r>
    </w:p>
    <w:p w14:paraId="207294D6" w14:textId="77777777" w:rsidR="007E6A1A" w:rsidRPr="007E6A1A" w:rsidRDefault="007E6A1A" w:rsidP="007E6A1A">
      <w:pPr>
        <w:spacing w:after="150"/>
        <w:rPr>
          <w:rFonts w:ascii="Arial" w:hAnsi="Arial" w:cs="Arial"/>
        </w:rPr>
      </w:pPr>
      <w:r w:rsidRPr="007E6A1A">
        <w:rPr>
          <w:rFonts w:ascii="Arial" w:hAnsi="Arial" w:cs="Arial"/>
          <w:color w:val="000000"/>
        </w:rPr>
        <w:t>Историја керамике.</w:t>
      </w:r>
    </w:p>
    <w:p w14:paraId="66C4A218"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керамике.</w:t>
      </w:r>
    </w:p>
    <w:p w14:paraId="208B5015" w14:textId="77777777" w:rsidR="007E6A1A" w:rsidRPr="007E6A1A" w:rsidRDefault="007E6A1A" w:rsidP="007E6A1A">
      <w:pPr>
        <w:spacing w:after="150"/>
        <w:rPr>
          <w:rFonts w:ascii="Arial" w:hAnsi="Arial" w:cs="Arial"/>
        </w:rPr>
      </w:pPr>
      <w:r w:rsidRPr="007E6A1A">
        <w:rPr>
          <w:rFonts w:ascii="Arial" w:hAnsi="Arial" w:cs="Arial"/>
          <w:color w:val="000000"/>
        </w:rPr>
        <w:t>Керамика у савременом дизајну.</w:t>
      </w:r>
    </w:p>
    <w:p w14:paraId="1B8BF58C" w14:textId="77777777" w:rsidR="007E6A1A" w:rsidRPr="007E6A1A" w:rsidRDefault="007E6A1A" w:rsidP="007E6A1A">
      <w:pPr>
        <w:spacing w:after="150"/>
        <w:rPr>
          <w:rFonts w:ascii="Arial" w:hAnsi="Arial" w:cs="Arial"/>
        </w:rPr>
      </w:pPr>
      <w:r w:rsidRPr="007E6A1A">
        <w:rPr>
          <w:rFonts w:ascii="Arial" w:hAnsi="Arial" w:cs="Arial"/>
          <w:color w:val="000000"/>
        </w:rPr>
        <w:t>ГЛИНЕ, ГЛИНЕНИ МИНЕРАЛИ</w:t>
      </w:r>
    </w:p>
    <w:p w14:paraId="6357AD03" w14:textId="77777777" w:rsidR="007E6A1A" w:rsidRPr="007E6A1A" w:rsidRDefault="007E6A1A" w:rsidP="007E6A1A">
      <w:pPr>
        <w:spacing w:after="150"/>
        <w:rPr>
          <w:rFonts w:ascii="Arial" w:hAnsi="Arial" w:cs="Arial"/>
        </w:rPr>
      </w:pPr>
      <w:r w:rsidRPr="007E6A1A">
        <w:rPr>
          <w:rFonts w:ascii="Arial" w:hAnsi="Arial" w:cs="Arial"/>
          <w:color w:val="000000"/>
        </w:rPr>
        <w:t>Постанак глина.</w:t>
      </w:r>
    </w:p>
    <w:p w14:paraId="35952BED" w14:textId="77777777" w:rsidR="007E6A1A" w:rsidRPr="007E6A1A" w:rsidRDefault="007E6A1A" w:rsidP="007E6A1A">
      <w:pPr>
        <w:spacing w:after="150"/>
        <w:rPr>
          <w:rFonts w:ascii="Arial" w:hAnsi="Arial" w:cs="Arial"/>
        </w:rPr>
      </w:pPr>
      <w:r w:rsidRPr="007E6A1A">
        <w:rPr>
          <w:rFonts w:ascii="Arial" w:hAnsi="Arial" w:cs="Arial"/>
          <w:color w:val="000000"/>
        </w:rPr>
        <w:t>Врсте глина.</w:t>
      </w:r>
    </w:p>
    <w:p w14:paraId="36C2E2CA" w14:textId="77777777" w:rsidR="007E6A1A" w:rsidRPr="007E6A1A" w:rsidRDefault="007E6A1A" w:rsidP="007E6A1A">
      <w:pPr>
        <w:spacing w:after="150"/>
        <w:rPr>
          <w:rFonts w:ascii="Arial" w:hAnsi="Arial" w:cs="Arial"/>
        </w:rPr>
      </w:pPr>
      <w:r w:rsidRPr="007E6A1A">
        <w:rPr>
          <w:rFonts w:ascii="Arial" w:hAnsi="Arial" w:cs="Arial"/>
          <w:color w:val="000000"/>
        </w:rPr>
        <w:t>Добијање глина.</w:t>
      </w:r>
    </w:p>
    <w:p w14:paraId="6D8321FE" w14:textId="77777777" w:rsidR="007E6A1A" w:rsidRPr="007E6A1A" w:rsidRDefault="007E6A1A" w:rsidP="007E6A1A">
      <w:pPr>
        <w:spacing w:after="150"/>
        <w:rPr>
          <w:rFonts w:ascii="Arial" w:hAnsi="Arial" w:cs="Arial"/>
        </w:rPr>
      </w:pPr>
      <w:r w:rsidRPr="007E6A1A">
        <w:rPr>
          <w:rFonts w:ascii="Arial" w:hAnsi="Arial" w:cs="Arial"/>
          <w:color w:val="000000"/>
        </w:rPr>
        <w:t>Глинени минерали.</w:t>
      </w:r>
    </w:p>
    <w:p w14:paraId="5ABBF978" w14:textId="77777777" w:rsidR="007E6A1A" w:rsidRPr="007E6A1A" w:rsidRDefault="007E6A1A" w:rsidP="007E6A1A">
      <w:pPr>
        <w:spacing w:after="150"/>
        <w:rPr>
          <w:rFonts w:ascii="Arial" w:hAnsi="Arial" w:cs="Arial"/>
        </w:rPr>
      </w:pPr>
      <w:r w:rsidRPr="007E6A1A">
        <w:rPr>
          <w:rFonts w:ascii="Arial" w:hAnsi="Arial" w:cs="Arial"/>
          <w:color w:val="000000"/>
        </w:rPr>
        <w:t>Остали глинени састојци.</w:t>
      </w:r>
    </w:p>
    <w:p w14:paraId="785E5585" w14:textId="77777777" w:rsidR="007E6A1A" w:rsidRPr="007E6A1A" w:rsidRDefault="007E6A1A" w:rsidP="007E6A1A">
      <w:pPr>
        <w:spacing w:after="150"/>
        <w:rPr>
          <w:rFonts w:ascii="Arial" w:hAnsi="Arial" w:cs="Arial"/>
        </w:rPr>
      </w:pPr>
      <w:r w:rsidRPr="007E6A1A">
        <w:rPr>
          <w:rFonts w:ascii="Arial" w:hAnsi="Arial" w:cs="Arial"/>
          <w:color w:val="000000"/>
        </w:rPr>
        <w:t>ОСОБИНЕ ГЛИНА</w:t>
      </w:r>
    </w:p>
    <w:p w14:paraId="5603C2DB" w14:textId="77777777" w:rsidR="007E6A1A" w:rsidRPr="007E6A1A" w:rsidRDefault="007E6A1A" w:rsidP="007E6A1A">
      <w:pPr>
        <w:spacing w:after="150"/>
        <w:rPr>
          <w:rFonts w:ascii="Arial" w:hAnsi="Arial" w:cs="Arial"/>
        </w:rPr>
      </w:pPr>
      <w:r w:rsidRPr="007E6A1A">
        <w:rPr>
          <w:rFonts w:ascii="Arial" w:hAnsi="Arial" w:cs="Arial"/>
          <w:color w:val="000000"/>
        </w:rPr>
        <w:t>Пластичност.</w:t>
      </w:r>
    </w:p>
    <w:p w14:paraId="695728FE" w14:textId="77777777" w:rsidR="007E6A1A" w:rsidRPr="007E6A1A" w:rsidRDefault="007E6A1A" w:rsidP="007E6A1A">
      <w:pPr>
        <w:spacing w:after="150"/>
        <w:rPr>
          <w:rFonts w:ascii="Arial" w:hAnsi="Arial" w:cs="Arial"/>
        </w:rPr>
      </w:pPr>
      <w:r w:rsidRPr="007E6A1A">
        <w:rPr>
          <w:rFonts w:ascii="Arial" w:hAnsi="Arial" w:cs="Arial"/>
          <w:color w:val="000000"/>
        </w:rPr>
        <w:t>Масне и посне глине.</w:t>
      </w:r>
    </w:p>
    <w:p w14:paraId="4FCC8585" w14:textId="77777777" w:rsidR="007E6A1A" w:rsidRPr="007E6A1A" w:rsidRDefault="007E6A1A" w:rsidP="007E6A1A">
      <w:pPr>
        <w:spacing w:after="150"/>
        <w:rPr>
          <w:rFonts w:ascii="Arial" w:hAnsi="Arial" w:cs="Arial"/>
        </w:rPr>
      </w:pPr>
      <w:r w:rsidRPr="007E6A1A">
        <w:rPr>
          <w:rFonts w:ascii="Arial" w:hAnsi="Arial" w:cs="Arial"/>
          <w:color w:val="000000"/>
        </w:rPr>
        <w:t>Скупљање глине.</w:t>
      </w:r>
    </w:p>
    <w:p w14:paraId="742B12B5" w14:textId="77777777" w:rsidR="007E6A1A" w:rsidRPr="007E6A1A" w:rsidRDefault="007E6A1A" w:rsidP="007E6A1A">
      <w:pPr>
        <w:spacing w:after="150"/>
        <w:rPr>
          <w:rFonts w:ascii="Arial" w:hAnsi="Arial" w:cs="Arial"/>
        </w:rPr>
      </w:pPr>
      <w:r w:rsidRPr="007E6A1A">
        <w:rPr>
          <w:rFonts w:ascii="Arial" w:hAnsi="Arial" w:cs="Arial"/>
          <w:color w:val="000000"/>
        </w:rPr>
        <w:t>Чврстоћа суве глине.</w:t>
      </w:r>
    </w:p>
    <w:p w14:paraId="3379B054" w14:textId="77777777" w:rsidR="007E6A1A" w:rsidRPr="007E6A1A" w:rsidRDefault="007E6A1A" w:rsidP="007E6A1A">
      <w:pPr>
        <w:spacing w:after="150"/>
        <w:rPr>
          <w:rFonts w:ascii="Arial" w:hAnsi="Arial" w:cs="Arial"/>
        </w:rPr>
      </w:pPr>
      <w:r w:rsidRPr="007E6A1A">
        <w:rPr>
          <w:rFonts w:ascii="Arial" w:hAnsi="Arial" w:cs="Arial"/>
          <w:color w:val="000000"/>
        </w:rPr>
        <w:t>Боја црепа.</w:t>
      </w:r>
    </w:p>
    <w:p w14:paraId="5E6E42AE" w14:textId="77777777" w:rsidR="007E6A1A" w:rsidRPr="007E6A1A" w:rsidRDefault="007E6A1A" w:rsidP="007E6A1A">
      <w:pPr>
        <w:spacing w:after="150"/>
        <w:rPr>
          <w:rFonts w:ascii="Arial" w:hAnsi="Arial" w:cs="Arial"/>
        </w:rPr>
      </w:pPr>
      <w:r w:rsidRPr="007E6A1A">
        <w:rPr>
          <w:rFonts w:ascii="Arial" w:hAnsi="Arial" w:cs="Arial"/>
          <w:color w:val="000000"/>
        </w:rPr>
        <w:t>СИНТЕРОВАЊЕ И ТОПЉЕЊЕ</w:t>
      </w:r>
    </w:p>
    <w:p w14:paraId="470107F2" w14:textId="77777777" w:rsidR="007E6A1A" w:rsidRPr="007E6A1A" w:rsidRDefault="007E6A1A" w:rsidP="007E6A1A">
      <w:pPr>
        <w:spacing w:after="150"/>
        <w:rPr>
          <w:rFonts w:ascii="Arial" w:hAnsi="Arial" w:cs="Arial"/>
        </w:rPr>
      </w:pPr>
      <w:r w:rsidRPr="007E6A1A">
        <w:rPr>
          <w:rFonts w:ascii="Arial" w:hAnsi="Arial" w:cs="Arial"/>
          <w:color w:val="000000"/>
        </w:rPr>
        <w:t>Синтеровање и топљење.</w:t>
      </w:r>
    </w:p>
    <w:p w14:paraId="0D9A96A0" w14:textId="77777777" w:rsidR="007E6A1A" w:rsidRPr="007E6A1A" w:rsidRDefault="007E6A1A" w:rsidP="007E6A1A">
      <w:pPr>
        <w:spacing w:after="150"/>
        <w:rPr>
          <w:rFonts w:ascii="Arial" w:hAnsi="Arial" w:cs="Arial"/>
        </w:rPr>
      </w:pPr>
      <w:r w:rsidRPr="007E6A1A">
        <w:rPr>
          <w:rFonts w:ascii="Arial" w:hAnsi="Arial" w:cs="Arial"/>
          <w:color w:val="000000"/>
        </w:rPr>
        <w:t>Кварц.</w:t>
      </w:r>
    </w:p>
    <w:p w14:paraId="7E912514" w14:textId="77777777" w:rsidR="007E6A1A" w:rsidRPr="007E6A1A" w:rsidRDefault="007E6A1A" w:rsidP="007E6A1A">
      <w:pPr>
        <w:spacing w:after="150"/>
        <w:rPr>
          <w:rFonts w:ascii="Arial" w:hAnsi="Arial" w:cs="Arial"/>
        </w:rPr>
      </w:pPr>
      <w:r w:rsidRPr="007E6A1A">
        <w:rPr>
          <w:rFonts w:ascii="Arial" w:hAnsi="Arial" w:cs="Arial"/>
          <w:color w:val="000000"/>
        </w:rPr>
        <w:t>Шамот.</w:t>
      </w:r>
    </w:p>
    <w:p w14:paraId="21486FDF" w14:textId="77777777" w:rsidR="007E6A1A" w:rsidRPr="007E6A1A" w:rsidRDefault="007E6A1A" w:rsidP="007E6A1A">
      <w:pPr>
        <w:spacing w:after="150"/>
        <w:rPr>
          <w:rFonts w:ascii="Arial" w:hAnsi="Arial" w:cs="Arial"/>
        </w:rPr>
      </w:pPr>
      <w:r w:rsidRPr="007E6A1A">
        <w:rPr>
          <w:rFonts w:ascii="Arial" w:hAnsi="Arial" w:cs="Arial"/>
          <w:color w:val="000000"/>
        </w:rPr>
        <w:t>Топитељи.</w:t>
      </w:r>
    </w:p>
    <w:p w14:paraId="72F87E5F" w14:textId="77777777" w:rsidR="007E6A1A" w:rsidRPr="007E6A1A" w:rsidRDefault="007E6A1A" w:rsidP="007E6A1A">
      <w:pPr>
        <w:spacing w:after="150"/>
        <w:rPr>
          <w:rFonts w:ascii="Arial" w:hAnsi="Arial" w:cs="Arial"/>
        </w:rPr>
      </w:pPr>
      <w:r w:rsidRPr="007E6A1A">
        <w:rPr>
          <w:rFonts w:ascii="Arial" w:hAnsi="Arial" w:cs="Arial"/>
          <w:color w:val="000000"/>
        </w:rPr>
        <w:t>Фелдспати. Карбонати.</w:t>
      </w:r>
    </w:p>
    <w:p w14:paraId="421503D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3B41165D" w14:textId="77777777" w:rsidR="007E6A1A" w:rsidRPr="007E6A1A" w:rsidRDefault="007E6A1A" w:rsidP="007E6A1A">
      <w:pPr>
        <w:spacing w:after="150"/>
        <w:rPr>
          <w:rFonts w:ascii="Arial" w:hAnsi="Arial" w:cs="Arial"/>
        </w:rPr>
      </w:pPr>
      <w:r w:rsidRPr="007E6A1A">
        <w:rPr>
          <w:rFonts w:ascii="Arial" w:hAnsi="Arial" w:cs="Arial"/>
          <w:color w:val="000000"/>
        </w:rPr>
        <w:t>ГРНЧАРСКА ОПРЕМА</w:t>
      </w:r>
    </w:p>
    <w:p w14:paraId="4B03BDA9" w14:textId="77777777" w:rsidR="007E6A1A" w:rsidRPr="007E6A1A" w:rsidRDefault="007E6A1A" w:rsidP="007E6A1A">
      <w:pPr>
        <w:spacing w:after="150"/>
        <w:rPr>
          <w:rFonts w:ascii="Arial" w:hAnsi="Arial" w:cs="Arial"/>
        </w:rPr>
      </w:pPr>
      <w:r w:rsidRPr="007E6A1A">
        <w:rPr>
          <w:rFonts w:ascii="Arial" w:hAnsi="Arial" w:cs="Arial"/>
          <w:color w:val="000000"/>
        </w:rPr>
        <w:t>Керамичка кола – ручно, ножно и електрично.</w:t>
      </w:r>
    </w:p>
    <w:p w14:paraId="698FC7FF" w14:textId="77777777" w:rsidR="007E6A1A" w:rsidRPr="007E6A1A" w:rsidRDefault="007E6A1A" w:rsidP="007E6A1A">
      <w:pPr>
        <w:spacing w:after="150"/>
        <w:rPr>
          <w:rFonts w:ascii="Arial" w:hAnsi="Arial" w:cs="Arial"/>
        </w:rPr>
      </w:pPr>
      <w:r w:rsidRPr="007E6A1A">
        <w:rPr>
          <w:rFonts w:ascii="Arial" w:hAnsi="Arial" w:cs="Arial"/>
          <w:color w:val="000000"/>
        </w:rPr>
        <w:t>Алати за вртење на точку, алат за моделовање и вајање глине.</w:t>
      </w:r>
    </w:p>
    <w:p w14:paraId="4BF8660A" w14:textId="77777777" w:rsidR="007E6A1A" w:rsidRPr="007E6A1A" w:rsidRDefault="007E6A1A" w:rsidP="007E6A1A">
      <w:pPr>
        <w:spacing w:after="150"/>
        <w:rPr>
          <w:rFonts w:ascii="Arial" w:hAnsi="Arial" w:cs="Arial"/>
        </w:rPr>
      </w:pPr>
      <w:r w:rsidRPr="007E6A1A">
        <w:rPr>
          <w:rFonts w:ascii="Arial" w:hAnsi="Arial" w:cs="Arial"/>
          <w:color w:val="000000"/>
        </w:rPr>
        <w:t>Пећи и начини печења.</w:t>
      </w:r>
    </w:p>
    <w:p w14:paraId="136F76C3" w14:textId="77777777" w:rsidR="007E6A1A" w:rsidRPr="007E6A1A" w:rsidRDefault="007E6A1A" w:rsidP="007E6A1A">
      <w:pPr>
        <w:spacing w:after="150"/>
        <w:rPr>
          <w:rFonts w:ascii="Arial" w:hAnsi="Arial" w:cs="Arial"/>
        </w:rPr>
      </w:pPr>
      <w:r w:rsidRPr="007E6A1A">
        <w:rPr>
          <w:rFonts w:ascii="Arial" w:hAnsi="Arial" w:cs="Arial"/>
          <w:color w:val="000000"/>
        </w:rPr>
        <w:t>Машина за прераду глине.</w:t>
      </w:r>
    </w:p>
    <w:p w14:paraId="362BC43F" w14:textId="77777777" w:rsidR="007E6A1A" w:rsidRPr="007E6A1A" w:rsidRDefault="007E6A1A" w:rsidP="007E6A1A">
      <w:pPr>
        <w:spacing w:after="150"/>
        <w:rPr>
          <w:rFonts w:ascii="Arial" w:hAnsi="Arial" w:cs="Arial"/>
        </w:rPr>
      </w:pPr>
      <w:r w:rsidRPr="007E6A1A">
        <w:rPr>
          <w:rFonts w:ascii="Arial" w:hAnsi="Arial" w:cs="Arial"/>
          <w:color w:val="000000"/>
        </w:rPr>
        <w:t>Комора за глазирање.</w:t>
      </w:r>
    </w:p>
    <w:p w14:paraId="48148193" w14:textId="77777777" w:rsidR="007E6A1A" w:rsidRPr="007E6A1A" w:rsidRDefault="007E6A1A" w:rsidP="007E6A1A">
      <w:pPr>
        <w:spacing w:after="150"/>
        <w:rPr>
          <w:rFonts w:ascii="Arial" w:hAnsi="Arial" w:cs="Arial"/>
        </w:rPr>
      </w:pPr>
      <w:r w:rsidRPr="007E6A1A">
        <w:rPr>
          <w:rFonts w:ascii="Arial" w:hAnsi="Arial" w:cs="Arial"/>
          <w:color w:val="000000"/>
        </w:rPr>
        <w:t>Компресор и шприц пиштољ.</w:t>
      </w:r>
    </w:p>
    <w:p w14:paraId="55BBB254" w14:textId="77777777" w:rsidR="007E6A1A" w:rsidRPr="007E6A1A" w:rsidRDefault="007E6A1A" w:rsidP="007E6A1A">
      <w:pPr>
        <w:spacing w:after="150"/>
        <w:rPr>
          <w:rFonts w:ascii="Arial" w:hAnsi="Arial" w:cs="Arial"/>
        </w:rPr>
      </w:pPr>
      <w:r w:rsidRPr="007E6A1A">
        <w:rPr>
          <w:rFonts w:ascii="Arial" w:hAnsi="Arial" w:cs="Arial"/>
          <w:color w:val="000000"/>
        </w:rPr>
        <w:t>ФИЗИЧКА И ХЕМИЈСКА ИСПИТИВАЊА ГЛИНЕ</w:t>
      </w:r>
    </w:p>
    <w:p w14:paraId="1CB516C3"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пластичности и скупљања.</w:t>
      </w:r>
    </w:p>
    <w:p w14:paraId="6A36ECF0" w14:textId="77777777" w:rsidR="007E6A1A" w:rsidRPr="007E6A1A" w:rsidRDefault="007E6A1A" w:rsidP="007E6A1A">
      <w:pPr>
        <w:spacing w:after="150"/>
        <w:rPr>
          <w:rFonts w:ascii="Arial" w:hAnsi="Arial" w:cs="Arial"/>
        </w:rPr>
      </w:pPr>
      <w:r w:rsidRPr="007E6A1A">
        <w:rPr>
          <w:rFonts w:ascii="Arial" w:hAnsi="Arial" w:cs="Arial"/>
          <w:color w:val="000000"/>
        </w:rPr>
        <w:t>Тврдоћа сувог црепа.</w:t>
      </w:r>
    </w:p>
    <w:p w14:paraId="582C9292" w14:textId="77777777" w:rsidR="007E6A1A" w:rsidRPr="007E6A1A" w:rsidRDefault="007E6A1A" w:rsidP="007E6A1A">
      <w:pPr>
        <w:spacing w:after="150"/>
        <w:rPr>
          <w:rFonts w:ascii="Arial" w:hAnsi="Arial" w:cs="Arial"/>
        </w:rPr>
      </w:pPr>
      <w:r w:rsidRPr="007E6A1A">
        <w:rPr>
          <w:rFonts w:ascii="Arial" w:hAnsi="Arial" w:cs="Arial"/>
          <w:color w:val="000000"/>
        </w:rPr>
        <w:t>Вискозност.</w:t>
      </w:r>
    </w:p>
    <w:p w14:paraId="40FFCDA5" w14:textId="77777777" w:rsidR="007E6A1A" w:rsidRPr="007E6A1A" w:rsidRDefault="007E6A1A" w:rsidP="007E6A1A">
      <w:pPr>
        <w:spacing w:after="150"/>
        <w:rPr>
          <w:rFonts w:ascii="Arial" w:hAnsi="Arial" w:cs="Arial"/>
        </w:rPr>
      </w:pPr>
      <w:r w:rsidRPr="007E6A1A">
        <w:rPr>
          <w:rFonts w:ascii="Arial" w:hAnsi="Arial" w:cs="Arial"/>
          <w:color w:val="000000"/>
        </w:rPr>
        <w:t>Грешке у глини.</w:t>
      </w:r>
    </w:p>
    <w:p w14:paraId="30810E48" w14:textId="77777777" w:rsidR="007E6A1A" w:rsidRPr="007E6A1A" w:rsidRDefault="007E6A1A" w:rsidP="007E6A1A">
      <w:pPr>
        <w:spacing w:after="150"/>
        <w:rPr>
          <w:rFonts w:ascii="Arial" w:hAnsi="Arial" w:cs="Arial"/>
        </w:rPr>
      </w:pPr>
      <w:r w:rsidRPr="007E6A1A">
        <w:rPr>
          <w:rFonts w:ascii="Arial" w:hAnsi="Arial" w:cs="Arial"/>
          <w:color w:val="000000"/>
        </w:rPr>
        <w:t>Сегерови конуси.</w:t>
      </w:r>
    </w:p>
    <w:p w14:paraId="620DA3BD" w14:textId="77777777" w:rsidR="007E6A1A" w:rsidRPr="007E6A1A" w:rsidRDefault="007E6A1A" w:rsidP="007E6A1A">
      <w:pPr>
        <w:spacing w:after="150"/>
        <w:rPr>
          <w:rFonts w:ascii="Arial" w:hAnsi="Arial" w:cs="Arial"/>
        </w:rPr>
      </w:pPr>
      <w:r w:rsidRPr="007E6A1A">
        <w:rPr>
          <w:rFonts w:ascii="Arial" w:hAnsi="Arial" w:cs="Arial"/>
          <w:color w:val="000000"/>
        </w:rPr>
        <w:t>ОПЛЕМЕЊАВАЊЕ И ЧИШЋЕЊЕ СИРОВИНА</w:t>
      </w:r>
    </w:p>
    <w:p w14:paraId="404F83B8" w14:textId="77777777" w:rsidR="007E6A1A" w:rsidRPr="007E6A1A" w:rsidRDefault="007E6A1A" w:rsidP="007E6A1A">
      <w:pPr>
        <w:spacing w:after="150"/>
        <w:rPr>
          <w:rFonts w:ascii="Arial" w:hAnsi="Arial" w:cs="Arial"/>
        </w:rPr>
      </w:pPr>
      <w:r w:rsidRPr="007E6A1A">
        <w:rPr>
          <w:rFonts w:ascii="Arial" w:hAnsi="Arial" w:cs="Arial"/>
          <w:color w:val="000000"/>
        </w:rPr>
        <w:t>Сортирање, сушење и испирање.</w:t>
      </w:r>
    </w:p>
    <w:p w14:paraId="457CFF90" w14:textId="77777777" w:rsidR="007E6A1A" w:rsidRPr="007E6A1A" w:rsidRDefault="007E6A1A" w:rsidP="007E6A1A">
      <w:pPr>
        <w:spacing w:after="150"/>
        <w:rPr>
          <w:rFonts w:ascii="Arial" w:hAnsi="Arial" w:cs="Arial"/>
        </w:rPr>
      </w:pPr>
      <w:r w:rsidRPr="007E6A1A">
        <w:rPr>
          <w:rFonts w:ascii="Arial" w:hAnsi="Arial" w:cs="Arial"/>
          <w:color w:val="000000"/>
        </w:rPr>
        <w:t>Шлемовање.</w:t>
      </w:r>
    </w:p>
    <w:p w14:paraId="6765095B" w14:textId="77777777" w:rsidR="007E6A1A" w:rsidRPr="007E6A1A" w:rsidRDefault="007E6A1A" w:rsidP="007E6A1A">
      <w:pPr>
        <w:spacing w:after="150"/>
        <w:rPr>
          <w:rFonts w:ascii="Arial" w:hAnsi="Arial" w:cs="Arial"/>
        </w:rPr>
      </w:pPr>
      <w:r w:rsidRPr="007E6A1A">
        <w:rPr>
          <w:rFonts w:ascii="Arial" w:hAnsi="Arial" w:cs="Arial"/>
          <w:color w:val="000000"/>
        </w:rPr>
        <w:t>Електроосмоза.</w:t>
      </w:r>
    </w:p>
    <w:p w14:paraId="2A24E44B" w14:textId="77777777" w:rsidR="007E6A1A" w:rsidRPr="007E6A1A" w:rsidRDefault="007E6A1A" w:rsidP="007E6A1A">
      <w:pPr>
        <w:spacing w:after="150"/>
        <w:rPr>
          <w:rFonts w:ascii="Arial" w:hAnsi="Arial" w:cs="Arial"/>
        </w:rPr>
      </w:pPr>
      <w:r w:rsidRPr="007E6A1A">
        <w:rPr>
          <w:rFonts w:ascii="Arial" w:hAnsi="Arial" w:cs="Arial"/>
          <w:color w:val="000000"/>
        </w:rPr>
        <w:t>Ломилице. Дробилице.</w:t>
      </w:r>
    </w:p>
    <w:p w14:paraId="6456CADD" w14:textId="77777777" w:rsidR="007E6A1A" w:rsidRPr="007E6A1A" w:rsidRDefault="007E6A1A" w:rsidP="007E6A1A">
      <w:pPr>
        <w:spacing w:after="150"/>
        <w:rPr>
          <w:rFonts w:ascii="Arial" w:hAnsi="Arial" w:cs="Arial"/>
        </w:rPr>
      </w:pPr>
      <w:r w:rsidRPr="007E6A1A">
        <w:rPr>
          <w:rFonts w:ascii="Arial" w:hAnsi="Arial" w:cs="Arial"/>
          <w:color w:val="000000"/>
        </w:rPr>
        <w:t>Млинови.</w:t>
      </w:r>
    </w:p>
    <w:p w14:paraId="70B17446" w14:textId="77777777" w:rsidR="007E6A1A" w:rsidRPr="007E6A1A" w:rsidRDefault="007E6A1A" w:rsidP="007E6A1A">
      <w:pPr>
        <w:spacing w:after="150"/>
        <w:rPr>
          <w:rFonts w:ascii="Arial" w:hAnsi="Arial" w:cs="Arial"/>
        </w:rPr>
      </w:pPr>
      <w:r w:rsidRPr="007E6A1A">
        <w:rPr>
          <w:rFonts w:ascii="Arial" w:hAnsi="Arial" w:cs="Arial"/>
          <w:color w:val="000000"/>
        </w:rPr>
        <w:t>Троугао масе.</w:t>
      </w:r>
    </w:p>
    <w:p w14:paraId="62C68229" w14:textId="77777777" w:rsidR="007E6A1A" w:rsidRPr="007E6A1A" w:rsidRDefault="007E6A1A" w:rsidP="007E6A1A">
      <w:pPr>
        <w:spacing w:after="150"/>
        <w:rPr>
          <w:rFonts w:ascii="Arial" w:hAnsi="Arial" w:cs="Arial"/>
        </w:rPr>
      </w:pPr>
      <w:r w:rsidRPr="007E6A1A">
        <w:rPr>
          <w:rFonts w:ascii="Arial" w:hAnsi="Arial" w:cs="Arial"/>
          <w:color w:val="000000"/>
        </w:rPr>
        <w:t>ТЕХНИКЕ СЛИКАЊА И ШТАМПАЊА</w:t>
      </w:r>
    </w:p>
    <w:p w14:paraId="747C4BEA" w14:textId="77777777" w:rsidR="007E6A1A" w:rsidRPr="007E6A1A" w:rsidRDefault="007E6A1A" w:rsidP="007E6A1A">
      <w:pPr>
        <w:spacing w:after="150"/>
        <w:rPr>
          <w:rFonts w:ascii="Arial" w:hAnsi="Arial" w:cs="Arial"/>
        </w:rPr>
      </w:pPr>
      <w:r w:rsidRPr="007E6A1A">
        <w:rPr>
          <w:rFonts w:ascii="Arial" w:hAnsi="Arial" w:cs="Arial"/>
          <w:color w:val="000000"/>
        </w:rPr>
        <w:t>Керамичко сликање.</w:t>
      </w:r>
    </w:p>
    <w:p w14:paraId="5F7934DC" w14:textId="77777777" w:rsidR="007E6A1A" w:rsidRPr="007E6A1A" w:rsidRDefault="007E6A1A" w:rsidP="007E6A1A">
      <w:pPr>
        <w:spacing w:after="150"/>
        <w:rPr>
          <w:rFonts w:ascii="Arial" w:hAnsi="Arial" w:cs="Arial"/>
        </w:rPr>
      </w:pPr>
      <w:r w:rsidRPr="007E6A1A">
        <w:rPr>
          <w:rFonts w:ascii="Arial" w:hAnsi="Arial" w:cs="Arial"/>
          <w:color w:val="000000"/>
        </w:rPr>
        <w:t>Вишебојна штампа.</w:t>
      </w:r>
    </w:p>
    <w:p w14:paraId="47EDC8A5" w14:textId="77777777" w:rsidR="007E6A1A" w:rsidRPr="007E6A1A" w:rsidRDefault="007E6A1A" w:rsidP="007E6A1A">
      <w:pPr>
        <w:spacing w:after="150"/>
        <w:rPr>
          <w:rFonts w:ascii="Arial" w:hAnsi="Arial" w:cs="Arial"/>
        </w:rPr>
      </w:pPr>
      <w:r w:rsidRPr="007E6A1A">
        <w:rPr>
          <w:rFonts w:ascii="Arial" w:hAnsi="Arial" w:cs="Arial"/>
          <w:color w:val="000000"/>
        </w:rPr>
        <w:t>Једнобојна штампа.</w:t>
      </w:r>
    </w:p>
    <w:p w14:paraId="08372AED" w14:textId="77777777" w:rsidR="007E6A1A" w:rsidRPr="007E6A1A" w:rsidRDefault="007E6A1A" w:rsidP="007E6A1A">
      <w:pPr>
        <w:spacing w:after="150"/>
        <w:rPr>
          <w:rFonts w:ascii="Arial" w:hAnsi="Arial" w:cs="Arial"/>
        </w:rPr>
      </w:pPr>
      <w:r w:rsidRPr="007E6A1A">
        <w:rPr>
          <w:rFonts w:ascii="Arial" w:hAnsi="Arial" w:cs="Arial"/>
          <w:color w:val="000000"/>
        </w:rPr>
        <w:t>Ситоштампа.</w:t>
      </w:r>
    </w:p>
    <w:p w14:paraId="4776766D" w14:textId="77777777" w:rsidR="007E6A1A" w:rsidRPr="007E6A1A" w:rsidRDefault="007E6A1A" w:rsidP="007E6A1A">
      <w:pPr>
        <w:spacing w:after="150"/>
        <w:rPr>
          <w:rFonts w:ascii="Arial" w:hAnsi="Arial" w:cs="Arial"/>
        </w:rPr>
      </w:pPr>
      <w:r w:rsidRPr="007E6A1A">
        <w:rPr>
          <w:rFonts w:ascii="Arial" w:hAnsi="Arial" w:cs="Arial"/>
          <w:color w:val="000000"/>
        </w:rPr>
        <w:t>Фотокерамика.</w:t>
      </w:r>
    </w:p>
    <w:p w14:paraId="26AA138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65BB28E2" w14:textId="77777777" w:rsidR="007E6A1A" w:rsidRPr="007E6A1A" w:rsidRDefault="007E6A1A" w:rsidP="007E6A1A">
      <w:pPr>
        <w:spacing w:after="150"/>
        <w:rPr>
          <w:rFonts w:ascii="Arial" w:hAnsi="Arial" w:cs="Arial"/>
        </w:rPr>
      </w:pPr>
      <w:r w:rsidRPr="007E6A1A">
        <w:rPr>
          <w:rFonts w:ascii="Arial" w:hAnsi="Arial" w:cs="Arial"/>
          <w:color w:val="000000"/>
        </w:rPr>
        <w:t>ОПЛЕМЕЊАВАЊЕ ГЛИНЕ</w:t>
      </w:r>
    </w:p>
    <w:p w14:paraId="581C4AF4" w14:textId="77777777" w:rsidR="007E6A1A" w:rsidRPr="007E6A1A" w:rsidRDefault="007E6A1A" w:rsidP="007E6A1A">
      <w:pPr>
        <w:spacing w:after="150"/>
        <w:rPr>
          <w:rFonts w:ascii="Arial" w:hAnsi="Arial" w:cs="Arial"/>
        </w:rPr>
      </w:pPr>
      <w:r w:rsidRPr="007E6A1A">
        <w:rPr>
          <w:rFonts w:ascii="Arial" w:hAnsi="Arial" w:cs="Arial"/>
          <w:color w:val="000000"/>
        </w:rPr>
        <w:t>Квашење глине.</w:t>
      </w:r>
    </w:p>
    <w:p w14:paraId="50745F36" w14:textId="77777777" w:rsidR="007E6A1A" w:rsidRPr="007E6A1A" w:rsidRDefault="007E6A1A" w:rsidP="007E6A1A">
      <w:pPr>
        <w:spacing w:after="150"/>
        <w:rPr>
          <w:rFonts w:ascii="Arial" w:hAnsi="Arial" w:cs="Arial"/>
        </w:rPr>
      </w:pPr>
      <w:r w:rsidRPr="007E6A1A">
        <w:rPr>
          <w:rFonts w:ascii="Arial" w:hAnsi="Arial" w:cs="Arial"/>
          <w:color w:val="000000"/>
        </w:rPr>
        <w:t>Секач. Стругач.</w:t>
      </w:r>
    </w:p>
    <w:p w14:paraId="1B757C07" w14:textId="77777777" w:rsidR="007E6A1A" w:rsidRPr="007E6A1A" w:rsidRDefault="007E6A1A" w:rsidP="007E6A1A">
      <w:pPr>
        <w:spacing w:after="150"/>
        <w:rPr>
          <w:rFonts w:ascii="Arial" w:hAnsi="Arial" w:cs="Arial"/>
        </w:rPr>
      </w:pPr>
      <w:r w:rsidRPr="007E6A1A">
        <w:rPr>
          <w:rFonts w:ascii="Arial" w:hAnsi="Arial" w:cs="Arial"/>
          <w:color w:val="000000"/>
        </w:rPr>
        <w:t>Мешалица. Филтерпреса.</w:t>
      </w:r>
    </w:p>
    <w:p w14:paraId="0523D11E" w14:textId="77777777" w:rsidR="007E6A1A" w:rsidRPr="007E6A1A" w:rsidRDefault="007E6A1A" w:rsidP="007E6A1A">
      <w:pPr>
        <w:spacing w:after="150"/>
        <w:rPr>
          <w:rFonts w:ascii="Arial" w:hAnsi="Arial" w:cs="Arial"/>
        </w:rPr>
      </w:pPr>
      <w:r w:rsidRPr="007E6A1A">
        <w:rPr>
          <w:rFonts w:ascii="Arial" w:hAnsi="Arial" w:cs="Arial"/>
          <w:color w:val="000000"/>
        </w:rPr>
        <w:t>Одлежавање глине.</w:t>
      </w:r>
    </w:p>
    <w:p w14:paraId="4A1A24B2"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КЕРАМИЧКИХ ПРЕДМЕТА</w:t>
      </w:r>
    </w:p>
    <w:p w14:paraId="67FE8E5D" w14:textId="77777777" w:rsidR="007E6A1A" w:rsidRPr="007E6A1A" w:rsidRDefault="007E6A1A" w:rsidP="007E6A1A">
      <w:pPr>
        <w:spacing w:after="150"/>
        <w:rPr>
          <w:rFonts w:ascii="Arial" w:hAnsi="Arial" w:cs="Arial"/>
        </w:rPr>
      </w:pPr>
      <w:r w:rsidRPr="007E6A1A">
        <w:rPr>
          <w:rFonts w:ascii="Arial" w:hAnsi="Arial" w:cs="Arial"/>
          <w:color w:val="000000"/>
        </w:rPr>
        <w:t>Помоћни материјали за калупе.</w:t>
      </w:r>
    </w:p>
    <w:p w14:paraId="2BA86D7D" w14:textId="77777777" w:rsidR="007E6A1A" w:rsidRPr="007E6A1A" w:rsidRDefault="007E6A1A" w:rsidP="007E6A1A">
      <w:pPr>
        <w:spacing w:after="150"/>
        <w:rPr>
          <w:rFonts w:ascii="Arial" w:hAnsi="Arial" w:cs="Arial"/>
        </w:rPr>
      </w:pPr>
      <w:r w:rsidRPr="007E6A1A">
        <w:rPr>
          <w:rFonts w:ascii="Arial" w:hAnsi="Arial" w:cs="Arial"/>
          <w:color w:val="000000"/>
        </w:rPr>
        <w:t>Утискивање.</w:t>
      </w:r>
    </w:p>
    <w:p w14:paraId="777D16DE" w14:textId="77777777" w:rsidR="007E6A1A" w:rsidRPr="007E6A1A" w:rsidRDefault="007E6A1A" w:rsidP="007E6A1A">
      <w:pPr>
        <w:spacing w:after="150"/>
        <w:rPr>
          <w:rFonts w:ascii="Arial" w:hAnsi="Arial" w:cs="Arial"/>
        </w:rPr>
      </w:pPr>
      <w:r w:rsidRPr="007E6A1A">
        <w:rPr>
          <w:rFonts w:ascii="Arial" w:hAnsi="Arial" w:cs="Arial"/>
          <w:color w:val="000000"/>
        </w:rPr>
        <w:t>Токарење.</w:t>
      </w:r>
    </w:p>
    <w:p w14:paraId="14E34746" w14:textId="77777777" w:rsidR="007E6A1A" w:rsidRPr="007E6A1A" w:rsidRDefault="007E6A1A" w:rsidP="007E6A1A">
      <w:pPr>
        <w:spacing w:after="150"/>
        <w:rPr>
          <w:rFonts w:ascii="Arial" w:hAnsi="Arial" w:cs="Arial"/>
        </w:rPr>
      </w:pPr>
      <w:r w:rsidRPr="007E6A1A">
        <w:rPr>
          <w:rFonts w:ascii="Arial" w:hAnsi="Arial" w:cs="Arial"/>
          <w:color w:val="000000"/>
        </w:rPr>
        <w:t>Ливење.</w:t>
      </w:r>
    </w:p>
    <w:p w14:paraId="6E320F62" w14:textId="77777777" w:rsidR="007E6A1A" w:rsidRPr="007E6A1A" w:rsidRDefault="007E6A1A" w:rsidP="007E6A1A">
      <w:pPr>
        <w:spacing w:after="150"/>
        <w:rPr>
          <w:rFonts w:ascii="Arial" w:hAnsi="Arial" w:cs="Arial"/>
        </w:rPr>
      </w:pPr>
      <w:r w:rsidRPr="007E6A1A">
        <w:rPr>
          <w:rFonts w:ascii="Arial" w:hAnsi="Arial" w:cs="Arial"/>
          <w:color w:val="000000"/>
        </w:rPr>
        <w:t>СУШЕЊЕ И ПЕЧЕЊЕ КЕРАМИКЕ</w:t>
      </w:r>
    </w:p>
    <w:p w14:paraId="11852355" w14:textId="77777777" w:rsidR="007E6A1A" w:rsidRPr="007E6A1A" w:rsidRDefault="007E6A1A" w:rsidP="007E6A1A">
      <w:pPr>
        <w:spacing w:after="150"/>
        <w:rPr>
          <w:rFonts w:ascii="Arial" w:hAnsi="Arial" w:cs="Arial"/>
        </w:rPr>
      </w:pPr>
      <w:r w:rsidRPr="007E6A1A">
        <w:rPr>
          <w:rFonts w:ascii="Arial" w:hAnsi="Arial" w:cs="Arial"/>
          <w:color w:val="000000"/>
        </w:rPr>
        <w:t>Сушење обичним и врућим ваздухом.</w:t>
      </w:r>
    </w:p>
    <w:p w14:paraId="3BA929C1" w14:textId="77777777" w:rsidR="007E6A1A" w:rsidRPr="007E6A1A" w:rsidRDefault="007E6A1A" w:rsidP="007E6A1A">
      <w:pPr>
        <w:spacing w:after="150"/>
        <w:rPr>
          <w:rFonts w:ascii="Arial" w:hAnsi="Arial" w:cs="Arial"/>
        </w:rPr>
      </w:pPr>
      <w:r w:rsidRPr="007E6A1A">
        <w:rPr>
          <w:rFonts w:ascii="Arial" w:hAnsi="Arial" w:cs="Arial"/>
          <w:color w:val="000000"/>
        </w:rPr>
        <w:t>Грешке при сушењу.</w:t>
      </w:r>
    </w:p>
    <w:p w14:paraId="63B39B97" w14:textId="77777777" w:rsidR="007E6A1A" w:rsidRPr="007E6A1A" w:rsidRDefault="007E6A1A" w:rsidP="007E6A1A">
      <w:pPr>
        <w:spacing w:after="150"/>
        <w:rPr>
          <w:rFonts w:ascii="Arial" w:hAnsi="Arial" w:cs="Arial"/>
        </w:rPr>
      </w:pPr>
      <w:r w:rsidRPr="007E6A1A">
        <w:rPr>
          <w:rFonts w:ascii="Arial" w:hAnsi="Arial" w:cs="Arial"/>
          <w:color w:val="000000"/>
        </w:rPr>
        <w:t>Процес горења.</w:t>
      </w:r>
    </w:p>
    <w:p w14:paraId="7C64DED2" w14:textId="77777777" w:rsidR="007E6A1A" w:rsidRPr="007E6A1A" w:rsidRDefault="007E6A1A" w:rsidP="007E6A1A">
      <w:pPr>
        <w:spacing w:after="150"/>
        <w:rPr>
          <w:rFonts w:ascii="Arial" w:hAnsi="Arial" w:cs="Arial"/>
        </w:rPr>
      </w:pPr>
      <w:r w:rsidRPr="007E6A1A">
        <w:rPr>
          <w:rFonts w:ascii="Arial" w:hAnsi="Arial" w:cs="Arial"/>
          <w:color w:val="000000"/>
        </w:rPr>
        <w:t>Чврста горива. Електично загревање.</w:t>
      </w:r>
    </w:p>
    <w:p w14:paraId="44C51EDE" w14:textId="77777777" w:rsidR="007E6A1A" w:rsidRPr="007E6A1A" w:rsidRDefault="007E6A1A" w:rsidP="007E6A1A">
      <w:pPr>
        <w:spacing w:after="150"/>
        <w:rPr>
          <w:rFonts w:ascii="Arial" w:hAnsi="Arial" w:cs="Arial"/>
        </w:rPr>
      </w:pPr>
      <w:r w:rsidRPr="007E6A1A">
        <w:rPr>
          <w:rFonts w:ascii="Arial" w:hAnsi="Arial" w:cs="Arial"/>
          <w:color w:val="000000"/>
        </w:rPr>
        <w:t>ВРСТЕ КЕРАМИЧКИХ ПЕЋИ</w:t>
      </w:r>
    </w:p>
    <w:p w14:paraId="593DF8CC" w14:textId="77777777" w:rsidR="007E6A1A" w:rsidRPr="007E6A1A" w:rsidRDefault="007E6A1A" w:rsidP="007E6A1A">
      <w:pPr>
        <w:spacing w:after="150"/>
        <w:rPr>
          <w:rFonts w:ascii="Arial" w:hAnsi="Arial" w:cs="Arial"/>
        </w:rPr>
      </w:pPr>
      <w:r w:rsidRPr="007E6A1A">
        <w:rPr>
          <w:rFonts w:ascii="Arial" w:hAnsi="Arial" w:cs="Arial"/>
          <w:color w:val="000000"/>
        </w:rPr>
        <w:t>Подела керамичких пећи.</w:t>
      </w:r>
    </w:p>
    <w:p w14:paraId="397E9542" w14:textId="77777777" w:rsidR="007E6A1A" w:rsidRPr="007E6A1A" w:rsidRDefault="007E6A1A" w:rsidP="007E6A1A">
      <w:pPr>
        <w:spacing w:after="150"/>
        <w:rPr>
          <w:rFonts w:ascii="Arial" w:hAnsi="Arial" w:cs="Arial"/>
        </w:rPr>
      </w:pPr>
      <w:r w:rsidRPr="007E6A1A">
        <w:rPr>
          <w:rFonts w:ascii="Arial" w:hAnsi="Arial" w:cs="Arial"/>
          <w:color w:val="000000"/>
        </w:rPr>
        <w:t>Округле и прстенасте пећи.</w:t>
      </w:r>
    </w:p>
    <w:p w14:paraId="4830D513" w14:textId="77777777" w:rsidR="007E6A1A" w:rsidRPr="007E6A1A" w:rsidRDefault="007E6A1A" w:rsidP="007E6A1A">
      <w:pPr>
        <w:spacing w:after="150"/>
        <w:rPr>
          <w:rFonts w:ascii="Arial" w:hAnsi="Arial" w:cs="Arial"/>
        </w:rPr>
      </w:pPr>
      <w:r w:rsidRPr="007E6A1A">
        <w:rPr>
          <w:rFonts w:ascii="Arial" w:hAnsi="Arial" w:cs="Arial"/>
          <w:color w:val="000000"/>
        </w:rPr>
        <w:t>Тунелска пећ. Муфле.</w:t>
      </w:r>
    </w:p>
    <w:p w14:paraId="146B1A6A" w14:textId="77777777" w:rsidR="007E6A1A" w:rsidRPr="007E6A1A" w:rsidRDefault="007E6A1A" w:rsidP="007E6A1A">
      <w:pPr>
        <w:spacing w:after="150"/>
        <w:rPr>
          <w:rFonts w:ascii="Arial" w:hAnsi="Arial" w:cs="Arial"/>
        </w:rPr>
      </w:pPr>
      <w:r w:rsidRPr="007E6A1A">
        <w:rPr>
          <w:rFonts w:ascii="Arial" w:hAnsi="Arial" w:cs="Arial"/>
          <w:color w:val="000000"/>
        </w:rPr>
        <w:t>Електрична пећ.</w:t>
      </w:r>
    </w:p>
    <w:p w14:paraId="6BE1062F" w14:textId="77777777" w:rsidR="007E6A1A" w:rsidRPr="007E6A1A" w:rsidRDefault="007E6A1A" w:rsidP="007E6A1A">
      <w:pPr>
        <w:spacing w:after="150"/>
        <w:rPr>
          <w:rFonts w:ascii="Arial" w:hAnsi="Arial" w:cs="Arial"/>
        </w:rPr>
      </w:pPr>
      <w:r w:rsidRPr="007E6A1A">
        <w:rPr>
          <w:rFonts w:ascii="Arial" w:hAnsi="Arial" w:cs="Arial"/>
          <w:color w:val="000000"/>
        </w:rPr>
        <w:t>Врсте паљења.</w:t>
      </w:r>
    </w:p>
    <w:p w14:paraId="32B72353" w14:textId="77777777" w:rsidR="007E6A1A" w:rsidRPr="007E6A1A" w:rsidRDefault="007E6A1A" w:rsidP="007E6A1A">
      <w:pPr>
        <w:spacing w:after="150"/>
        <w:rPr>
          <w:rFonts w:ascii="Arial" w:hAnsi="Arial" w:cs="Arial"/>
        </w:rPr>
      </w:pPr>
      <w:r w:rsidRPr="007E6A1A">
        <w:rPr>
          <w:rFonts w:ascii="Arial" w:hAnsi="Arial" w:cs="Arial"/>
          <w:color w:val="000000"/>
        </w:rPr>
        <w:t>ПРОЦЕС ПЕЧЕЊА</w:t>
      </w:r>
    </w:p>
    <w:p w14:paraId="36D2F082" w14:textId="77777777" w:rsidR="007E6A1A" w:rsidRPr="007E6A1A" w:rsidRDefault="007E6A1A" w:rsidP="007E6A1A">
      <w:pPr>
        <w:spacing w:after="150"/>
        <w:rPr>
          <w:rFonts w:ascii="Arial" w:hAnsi="Arial" w:cs="Arial"/>
        </w:rPr>
      </w:pPr>
      <w:r w:rsidRPr="007E6A1A">
        <w:rPr>
          <w:rFonts w:ascii="Arial" w:hAnsi="Arial" w:cs="Arial"/>
          <w:color w:val="000000"/>
        </w:rPr>
        <w:t>Слагање предмета у пећ.</w:t>
      </w:r>
    </w:p>
    <w:p w14:paraId="55617E65" w14:textId="77777777" w:rsidR="007E6A1A" w:rsidRPr="007E6A1A" w:rsidRDefault="007E6A1A" w:rsidP="007E6A1A">
      <w:pPr>
        <w:spacing w:after="150"/>
        <w:rPr>
          <w:rFonts w:ascii="Arial" w:hAnsi="Arial" w:cs="Arial"/>
        </w:rPr>
      </w:pPr>
      <w:r w:rsidRPr="007E6A1A">
        <w:rPr>
          <w:rFonts w:ascii="Arial" w:hAnsi="Arial" w:cs="Arial"/>
          <w:color w:val="000000"/>
        </w:rPr>
        <w:t>Печење испод 1000° С.</w:t>
      </w:r>
    </w:p>
    <w:p w14:paraId="183ADA5C" w14:textId="77777777" w:rsidR="007E6A1A" w:rsidRPr="007E6A1A" w:rsidRDefault="007E6A1A" w:rsidP="007E6A1A">
      <w:pPr>
        <w:spacing w:after="150"/>
        <w:rPr>
          <w:rFonts w:ascii="Arial" w:hAnsi="Arial" w:cs="Arial"/>
        </w:rPr>
      </w:pPr>
      <w:r w:rsidRPr="007E6A1A">
        <w:rPr>
          <w:rFonts w:ascii="Arial" w:hAnsi="Arial" w:cs="Arial"/>
          <w:color w:val="000000"/>
        </w:rPr>
        <w:t>Печење изнад 1000° С.</w:t>
      </w:r>
    </w:p>
    <w:p w14:paraId="24D7C3F4" w14:textId="77777777" w:rsidR="007E6A1A" w:rsidRPr="007E6A1A" w:rsidRDefault="007E6A1A" w:rsidP="007E6A1A">
      <w:pPr>
        <w:spacing w:after="150"/>
        <w:rPr>
          <w:rFonts w:ascii="Arial" w:hAnsi="Arial" w:cs="Arial"/>
        </w:rPr>
      </w:pPr>
      <w:r w:rsidRPr="007E6A1A">
        <w:rPr>
          <w:rFonts w:ascii="Arial" w:hAnsi="Arial" w:cs="Arial"/>
          <w:color w:val="000000"/>
        </w:rPr>
        <w:t>Грешке при печењу.</w:t>
      </w:r>
    </w:p>
    <w:p w14:paraId="04853AE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0630E8BD"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ГЛАЗУРЕ, ГЛАЗИРАЊЕ</w:t>
      </w:r>
    </w:p>
    <w:p w14:paraId="1D5D5F12" w14:textId="77777777" w:rsidR="007E6A1A" w:rsidRPr="007E6A1A" w:rsidRDefault="007E6A1A" w:rsidP="007E6A1A">
      <w:pPr>
        <w:spacing w:after="150"/>
        <w:rPr>
          <w:rFonts w:ascii="Arial" w:hAnsi="Arial" w:cs="Arial"/>
        </w:rPr>
      </w:pPr>
      <w:r w:rsidRPr="007E6A1A">
        <w:rPr>
          <w:rFonts w:ascii="Arial" w:hAnsi="Arial" w:cs="Arial"/>
          <w:color w:val="000000"/>
        </w:rPr>
        <w:t>Намена и подела глазура.</w:t>
      </w:r>
    </w:p>
    <w:p w14:paraId="22150929" w14:textId="77777777" w:rsidR="007E6A1A" w:rsidRPr="007E6A1A" w:rsidRDefault="007E6A1A" w:rsidP="007E6A1A">
      <w:pPr>
        <w:spacing w:after="150"/>
        <w:rPr>
          <w:rFonts w:ascii="Arial" w:hAnsi="Arial" w:cs="Arial"/>
        </w:rPr>
      </w:pPr>
      <w:r w:rsidRPr="007E6A1A">
        <w:rPr>
          <w:rFonts w:ascii="Arial" w:hAnsi="Arial" w:cs="Arial"/>
          <w:color w:val="000000"/>
        </w:rPr>
        <w:t>Стварање глазуре.</w:t>
      </w:r>
    </w:p>
    <w:p w14:paraId="1C0D38A6"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глазуре.</w:t>
      </w:r>
    </w:p>
    <w:p w14:paraId="4242E81C" w14:textId="77777777" w:rsidR="007E6A1A" w:rsidRPr="007E6A1A" w:rsidRDefault="007E6A1A" w:rsidP="007E6A1A">
      <w:pPr>
        <w:spacing w:after="150"/>
        <w:rPr>
          <w:rFonts w:ascii="Arial" w:hAnsi="Arial" w:cs="Arial"/>
        </w:rPr>
      </w:pPr>
      <w:r w:rsidRPr="007E6A1A">
        <w:rPr>
          <w:rFonts w:ascii="Arial" w:hAnsi="Arial" w:cs="Arial"/>
          <w:color w:val="000000"/>
        </w:rPr>
        <w:t>Глазирање. Сона глазура.</w:t>
      </w:r>
    </w:p>
    <w:p w14:paraId="1BCF4FAB" w14:textId="77777777" w:rsidR="007E6A1A" w:rsidRPr="007E6A1A" w:rsidRDefault="007E6A1A" w:rsidP="007E6A1A">
      <w:pPr>
        <w:spacing w:after="150"/>
        <w:rPr>
          <w:rFonts w:ascii="Arial" w:hAnsi="Arial" w:cs="Arial"/>
        </w:rPr>
      </w:pPr>
      <w:r w:rsidRPr="007E6A1A">
        <w:rPr>
          <w:rFonts w:ascii="Arial" w:hAnsi="Arial" w:cs="Arial"/>
          <w:color w:val="000000"/>
        </w:rPr>
        <w:t>Сегерова формула.</w:t>
      </w:r>
    </w:p>
    <w:p w14:paraId="7B301042" w14:textId="77777777" w:rsidR="007E6A1A" w:rsidRPr="007E6A1A" w:rsidRDefault="007E6A1A" w:rsidP="007E6A1A">
      <w:pPr>
        <w:spacing w:after="150"/>
        <w:rPr>
          <w:rFonts w:ascii="Arial" w:hAnsi="Arial" w:cs="Arial"/>
        </w:rPr>
      </w:pPr>
      <w:r w:rsidRPr="007E6A1A">
        <w:rPr>
          <w:rFonts w:ascii="Arial" w:hAnsi="Arial" w:cs="Arial"/>
          <w:color w:val="000000"/>
        </w:rPr>
        <w:t>Прорачун глазура.</w:t>
      </w:r>
    </w:p>
    <w:p w14:paraId="7DECBC91" w14:textId="77777777" w:rsidR="007E6A1A" w:rsidRPr="007E6A1A" w:rsidRDefault="007E6A1A" w:rsidP="007E6A1A">
      <w:pPr>
        <w:spacing w:after="150"/>
        <w:rPr>
          <w:rFonts w:ascii="Arial" w:hAnsi="Arial" w:cs="Arial"/>
        </w:rPr>
      </w:pPr>
      <w:r w:rsidRPr="007E6A1A">
        <w:rPr>
          <w:rFonts w:ascii="Arial" w:hAnsi="Arial" w:cs="Arial"/>
          <w:color w:val="000000"/>
        </w:rPr>
        <w:t>ГЛАЗУРА И ЦРЕП</w:t>
      </w:r>
    </w:p>
    <w:p w14:paraId="7E0B0BF8" w14:textId="77777777" w:rsidR="007E6A1A" w:rsidRPr="007E6A1A" w:rsidRDefault="007E6A1A" w:rsidP="007E6A1A">
      <w:pPr>
        <w:spacing w:after="150"/>
        <w:rPr>
          <w:rFonts w:ascii="Arial" w:hAnsi="Arial" w:cs="Arial"/>
        </w:rPr>
      </w:pPr>
      <w:r w:rsidRPr="007E6A1A">
        <w:rPr>
          <w:rFonts w:ascii="Arial" w:hAnsi="Arial" w:cs="Arial"/>
          <w:color w:val="000000"/>
        </w:rPr>
        <w:t>Ствараоци глазура. Топивост.</w:t>
      </w:r>
    </w:p>
    <w:p w14:paraId="08D72EB2" w14:textId="77777777" w:rsidR="007E6A1A" w:rsidRPr="007E6A1A" w:rsidRDefault="007E6A1A" w:rsidP="007E6A1A">
      <w:pPr>
        <w:spacing w:after="150"/>
        <w:rPr>
          <w:rFonts w:ascii="Arial" w:hAnsi="Arial" w:cs="Arial"/>
        </w:rPr>
      </w:pPr>
      <w:r w:rsidRPr="007E6A1A">
        <w:rPr>
          <w:rFonts w:ascii="Arial" w:hAnsi="Arial" w:cs="Arial"/>
          <w:color w:val="000000"/>
        </w:rPr>
        <w:t>Специфична дејства топитеља. Топлотно истезање глазура.</w:t>
      </w:r>
    </w:p>
    <w:p w14:paraId="4227110B" w14:textId="77777777" w:rsidR="007E6A1A" w:rsidRPr="007E6A1A" w:rsidRDefault="007E6A1A" w:rsidP="007E6A1A">
      <w:pPr>
        <w:spacing w:after="150"/>
        <w:rPr>
          <w:rFonts w:ascii="Arial" w:hAnsi="Arial" w:cs="Arial"/>
        </w:rPr>
      </w:pPr>
      <w:r w:rsidRPr="007E6A1A">
        <w:rPr>
          <w:rFonts w:ascii="Arial" w:hAnsi="Arial" w:cs="Arial"/>
          <w:color w:val="000000"/>
        </w:rPr>
        <w:t>Глазура и цреп.</w:t>
      </w:r>
    </w:p>
    <w:p w14:paraId="6FC5BD8B" w14:textId="77777777" w:rsidR="007E6A1A" w:rsidRPr="007E6A1A" w:rsidRDefault="007E6A1A" w:rsidP="007E6A1A">
      <w:pPr>
        <w:spacing w:after="150"/>
        <w:rPr>
          <w:rFonts w:ascii="Arial" w:hAnsi="Arial" w:cs="Arial"/>
        </w:rPr>
      </w:pPr>
      <w:r w:rsidRPr="007E6A1A">
        <w:rPr>
          <w:rFonts w:ascii="Arial" w:hAnsi="Arial" w:cs="Arial"/>
          <w:color w:val="000000"/>
        </w:rPr>
        <w:t>Харисе. Одваљивања.</w:t>
      </w:r>
    </w:p>
    <w:p w14:paraId="10056294" w14:textId="77777777" w:rsidR="007E6A1A" w:rsidRPr="007E6A1A" w:rsidRDefault="007E6A1A" w:rsidP="007E6A1A">
      <w:pPr>
        <w:spacing w:after="150"/>
        <w:rPr>
          <w:rFonts w:ascii="Arial" w:hAnsi="Arial" w:cs="Arial"/>
        </w:rPr>
      </w:pPr>
      <w:r w:rsidRPr="007E6A1A">
        <w:rPr>
          <w:rFonts w:ascii="Arial" w:hAnsi="Arial" w:cs="Arial"/>
          <w:color w:val="000000"/>
        </w:rPr>
        <w:t>Глазурне грешке.</w:t>
      </w:r>
    </w:p>
    <w:p w14:paraId="39A37C97" w14:textId="77777777" w:rsidR="007E6A1A" w:rsidRPr="007E6A1A" w:rsidRDefault="007E6A1A" w:rsidP="007E6A1A">
      <w:pPr>
        <w:spacing w:after="150"/>
        <w:rPr>
          <w:rFonts w:ascii="Arial" w:hAnsi="Arial" w:cs="Arial"/>
        </w:rPr>
      </w:pPr>
      <w:r w:rsidRPr="007E6A1A">
        <w:rPr>
          <w:rFonts w:ascii="Arial" w:hAnsi="Arial" w:cs="Arial"/>
          <w:color w:val="000000"/>
        </w:rPr>
        <w:t>Врсте глазура.</w:t>
      </w:r>
    </w:p>
    <w:p w14:paraId="4FEF88DE" w14:textId="77777777" w:rsidR="007E6A1A" w:rsidRPr="007E6A1A" w:rsidRDefault="007E6A1A" w:rsidP="007E6A1A">
      <w:pPr>
        <w:spacing w:after="150"/>
        <w:rPr>
          <w:rFonts w:ascii="Arial" w:hAnsi="Arial" w:cs="Arial"/>
        </w:rPr>
      </w:pPr>
      <w:r w:rsidRPr="007E6A1A">
        <w:rPr>
          <w:rFonts w:ascii="Arial" w:hAnsi="Arial" w:cs="Arial"/>
          <w:color w:val="000000"/>
        </w:rPr>
        <w:t>ДЕКОРИСАЊЕ КЕРАМИКЕ</w:t>
      </w:r>
    </w:p>
    <w:p w14:paraId="33628896" w14:textId="77777777" w:rsidR="007E6A1A" w:rsidRPr="007E6A1A" w:rsidRDefault="007E6A1A" w:rsidP="007E6A1A">
      <w:pPr>
        <w:spacing w:after="150"/>
        <w:rPr>
          <w:rFonts w:ascii="Arial" w:hAnsi="Arial" w:cs="Arial"/>
        </w:rPr>
      </w:pPr>
      <w:r w:rsidRPr="007E6A1A">
        <w:rPr>
          <w:rFonts w:ascii="Arial" w:hAnsi="Arial" w:cs="Arial"/>
          <w:color w:val="000000"/>
        </w:rPr>
        <w:t>Декорисање.</w:t>
      </w:r>
    </w:p>
    <w:p w14:paraId="661EB775" w14:textId="77777777" w:rsidR="007E6A1A" w:rsidRPr="007E6A1A" w:rsidRDefault="007E6A1A" w:rsidP="007E6A1A">
      <w:pPr>
        <w:spacing w:after="150"/>
        <w:rPr>
          <w:rFonts w:ascii="Arial" w:hAnsi="Arial" w:cs="Arial"/>
        </w:rPr>
      </w:pPr>
      <w:r w:rsidRPr="007E6A1A">
        <w:rPr>
          <w:rFonts w:ascii="Arial" w:hAnsi="Arial" w:cs="Arial"/>
          <w:color w:val="000000"/>
        </w:rPr>
        <w:t>Сировине за керамичке боје.</w:t>
      </w:r>
    </w:p>
    <w:p w14:paraId="437102F5" w14:textId="77777777" w:rsidR="007E6A1A" w:rsidRPr="007E6A1A" w:rsidRDefault="007E6A1A" w:rsidP="007E6A1A">
      <w:pPr>
        <w:spacing w:after="150"/>
        <w:rPr>
          <w:rFonts w:ascii="Arial" w:hAnsi="Arial" w:cs="Arial"/>
        </w:rPr>
      </w:pPr>
      <w:r w:rsidRPr="007E6A1A">
        <w:rPr>
          <w:rFonts w:ascii="Arial" w:hAnsi="Arial" w:cs="Arial"/>
          <w:color w:val="000000"/>
        </w:rPr>
        <w:t>Стварање обојења. Керамички бојитељи.</w:t>
      </w:r>
    </w:p>
    <w:p w14:paraId="618B49B8" w14:textId="77777777" w:rsidR="007E6A1A" w:rsidRPr="007E6A1A" w:rsidRDefault="007E6A1A" w:rsidP="007E6A1A">
      <w:pPr>
        <w:spacing w:after="150"/>
        <w:rPr>
          <w:rFonts w:ascii="Arial" w:hAnsi="Arial" w:cs="Arial"/>
        </w:rPr>
      </w:pPr>
      <w:r w:rsidRPr="007E6A1A">
        <w:rPr>
          <w:rFonts w:ascii="Arial" w:hAnsi="Arial" w:cs="Arial"/>
          <w:color w:val="000000"/>
        </w:rPr>
        <w:t>Обојене масе. Енгобе.</w:t>
      </w:r>
    </w:p>
    <w:p w14:paraId="3797F415" w14:textId="77777777" w:rsidR="007E6A1A" w:rsidRPr="007E6A1A" w:rsidRDefault="007E6A1A" w:rsidP="007E6A1A">
      <w:pPr>
        <w:spacing w:after="150"/>
        <w:rPr>
          <w:rFonts w:ascii="Arial" w:hAnsi="Arial" w:cs="Arial"/>
        </w:rPr>
      </w:pPr>
      <w:r w:rsidRPr="007E6A1A">
        <w:rPr>
          <w:rFonts w:ascii="Arial" w:hAnsi="Arial" w:cs="Arial"/>
          <w:color w:val="000000"/>
        </w:rPr>
        <w:t>Глазуре у боји.</w:t>
      </w:r>
    </w:p>
    <w:p w14:paraId="5B7B941B" w14:textId="77777777" w:rsidR="007E6A1A" w:rsidRPr="007E6A1A" w:rsidRDefault="007E6A1A" w:rsidP="007E6A1A">
      <w:pPr>
        <w:spacing w:after="150"/>
        <w:rPr>
          <w:rFonts w:ascii="Arial" w:hAnsi="Arial" w:cs="Arial"/>
        </w:rPr>
      </w:pPr>
      <w:r w:rsidRPr="007E6A1A">
        <w:rPr>
          <w:rFonts w:ascii="Arial" w:hAnsi="Arial" w:cs="Arial"/>
          <w:color w:val="000000"/>
        </w:rPr>
        <w:t>Подглазурне боје и раствори.</w:t>
      </w:r>
    </w:p>
    <w:p w14:paraId="2EEDBEC7" w14:textId="77777777" w:rsidR="007E6A1A" w:rsidRPr="007E6A1A" w:rsidRDefault="007E6A1A" w:rsidP="007E6A1A">
      <w:pPr>
        <w:spacing w:after="150"/>
        <w:rPr>
          <w:rFonts w:ascii="Arial" w:hAnsi="Arial" w:cs="Arial"/>
        </w:rPr>
      </w:pPr>
      <w:r w:rsidRPr="007E6A1A">
        <w:rPr>
          <w:rFonts w:ascii="Arial" w:hAnsi="Arial" w:cs="Arial"/>
          <w:color w:val="000000"/>
        </w:rPr>
        <w:t>Надглазурне боје.</w:t>
      </w:r>
    </w:p>
    <w:p w14:paraId="71BCB28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F18F360"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 У процесу реализације програмских садржаја из области својстава глинених минерала и оплемењавања маса у I и II и технологије обликовања и декорисања у III и IV разреду, треба обратити пажњу на подстицање креативности.</w:t>
      </w:r>
    </w:p>
    <w:p w14:paraId="2B3D9519"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748DB739"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7BBAE90F"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4C8BDF42"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АРАНЖЕР</w:t>
      </w:r>
    </w:p>
    <w:p w14:paraId="2D00B5BA"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F4876BE"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материјалима и техникама аранжирања.</w:t>
      </w:r>
    </w:p>
    <w:p w14:paraId="6A000627"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DF8E9AD" w14:textId="77777777" w:rsidR="007E6A1A" w:rsidRPr="007E6A1A" w:rsidRDefault="007E6A1A" w:rsidP="007E6A1A">
      <w:pPr>
        <w:spacing w:after="150"/>
        <w:rPr>
          <w:rFonts w:ascii="Arial" w:hAnsi="Arial" w:cs="Arial"/>
        </w:rPr>
      </w:pPr>
      <w:r w:rsidRPr="007E6A1A">
        <w:rPr>
          <w:rFonts w:ascii="Arial" w:hAnsi="Arial" w:cs="Arial"/>
          <w:color w:val="000000"/>
        </w:rPr>
        <w:t>– усвоје знања о својствима материјала који се примењују у аранжирању, о различитим врстама производа и амбалаже и о ликовним законитостима;</w:t>
      </w:r>
    </w:p>
    <w:p w14:paraId="71294DB6"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повежу и примене стечена знања у настави других стручних предмета;</w:t>
      </w:r>
    </w:p>
    <w:p w14:paraId="58974457"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истражују, проналазе и користе информације из различитих извора;</w:t>
      </w:r>
    </w:p>
    <w:p w14:paraId="3E2595F2"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праћење технолошких достигнућа и за самоусавршавање;</w:t>
      </w:r>
    </w:p>
    <w:p w14:paraId="42F644AC"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позитиван став према очувању старих и уметничких заната;</w:t>
      </w:r>
    </w:p>
    <w:p w14:paraId="7CB55991"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439FCC5"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FA2FD6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34 часа годишње)</w:t>
      </w:r>
    </w:p>
    <w:p w14:paraId="3ADFA76A" w14:textId="77777777" w:rsidR="007E6A1A" w:rsidRPr="007E6A1A" w:rsidRDefault="007E6A1A" w:rsidP="007E6A1A">
      <w:pPr>
        <w:spacing w:after="150"/>
        <w:rPr>
          <w:rFonts w:ascii="Arial" w:hAnsi="Arial" w:cs="Arial"/>
        </w:rPr>
      </w:pPr>
      <w:r w:rsidRPr="007E6A1A">
        <w:rPr>
          <w:rFonts w:ascii="Arial" w:hAnsi="Arial" w:cs="Arial"/>
          <w:color w:val="000000"/>
        </w:rPr>
        <w:t>СВОЈСТВА МАТЕРИЈАЛА ЗА АРАНЖИРАЊЕ</w:t>
      </w:r>
    </w:p>
    <w:p w14:paraId="31266F4A" w14:textId="77777777" w:rsidR="007E6A1A" w:rsidRPr="007E6A1A" w:rsidRDefault="007E6A1A" w:rsidP="007E6A1A">
      <w:pPr>
        <w:spacing w:after="150"/>
        <w:rPr>
          <w:rFonts w:ascii="Arial" w:hAnsi="Arial" w:cs="Arial"/>
        </w:rPr>
      </w:pPr>
      <w:r w:rsidRPr="007E6A1A">
        <w:rPr>
          <w:rFonts w:ascii="Arial" w:hAnsi="Arial" w:cs="Arial"/>
          <w:color w:val="000000"/>
        </w:rPr>
        <w:t>Хартија – сировине и добијање.</w:t>
      </w:r>
    </w:p>
    <w:p w14:paraId="2A88454C" w14:textId="77777777" w:rsidR="007E6A1A" w:rsidRPr="007E6A1A" w:rsidRDefault="007E6A1A" w:rsidP="007E6A1A">
      <w:pPr>
        <w:spacing w:after="150"/>
        <w:rPr>
          <w:rFonts w:ascii="Arial" w:hAnsi="Arial" w:cs="Arial"/>
        </w:rPr>
      </w:pPr>
      <w:r w:rsidRPr="007E6A1A">
        <w:rPr>
          <w:rFonts w:ascii="Arial" w:hAnsi="Arial" w:cs="Arial"/>
          <w:color w:val="000000"/>
        </w:rPr>
        <w:t>Обрада и класификација папира.</w:t>
      </w:r>
    </w:p>
    <w:p w14:paraId="48D73F2A" w14:textId="77777777" w:rsidR="007E6A1A" w:rsidRPr="007E6A1A" w:rsidRDefault="007E6A1A" w:rsidP="007E6A1A">
      <w:pPr>
        <w:spacing w:after="150"/>
        <w:rPr>
          <w:rFonts w:ascii="Arial" w:hAnsi="Arial" w:cs="Arial"/>
        </w:rPr>
      </w:pPr>
      <w:r w:rsidRPr="007E6A1A">
        <w:rPr>
          <w:rFonts w:ascii="Arial" w:hAnsi="Arial" w:cs="Arial"/>
          <w:color w:val="000000"/>
        </w:rPr>
        <w:t>Лепкови – особине и врсте.</w:t>
      </w:r>
    </w:p>
    <w:p w14:paraId="049EFDD6" w14:textId="77777777" w:rsidR="007E6A1A" w:rsidRPr="007E6A1A" w:rsidRDefault="007E6A1A" w:rsidP="007E6A1A">
      <w:pPr>
        <w:spacing w:after="150"/>
        <w:rPr>
          <w:rFonts w:ascii="Arial" w:hAnsi="Arial" w:cs="Arial"/>
        </w:rPr>
      </w:pPr>
      <w:r w:rsidRPr="007E6A1A">
        <w:rPr>
          <w:rFonts w:ascii="Arial" w:hAnsi="Arial" w:cs="Arial"/>
          <w:color w:val="000000"/>
        </w:rPr>
        <w:t>Боје – састав и особине.</w:t>
      </w:r>
    </w:p>
    <w:p w14:paraId="627CAA78" w14:textId="77777777" w:rsidR="007E6A1A" w:rsidRPr="007E6A1A" w:rsidRDefault="007E6A1A" w:rsidP="007E6A1A">
      <w:pPr>
        <w:spacing w:after="150"/>
        <w:rPr>
          <w:rFonts w:ascii="Arial" w:hAnsi="Arial" w:cs="Arial"/>
        </w:rPr>
      </w:pPr>
      <w:r w:rsidRPr="007E6A1A">
        <w:rPr>
          <w:rFonts w:ascii="Arial" w:hAnsi="Arial" w:cs="Arial"/>
          <w:color w:val="000000"/>
        </w:rPr>
        <w:t>Механизам сушења боја.</w:t>
      </w:r>
    </w:p>
    <w:p w14:paraId="63A4B27B" w14:textId="77777777" w:rsidR="007E6A1A" w:rsidRPr="007E6A1A" w:rsidRDefault="007E6A1A" w:rsidP="007E6A1A">
      <w:pPr>
        <w:spacing w:after="150"/>
        <w:rPr>
          <w:rFonts w:ascii="Arial" w:hAnsi="Arial" w:cs="Arial"/>
        </w:rPr>
      </w:pPr>
      <w:r w:rsidRPr="007E6A1A">
        <w:rPr>
          <w:rFonts w:ascii="Arial" w:hAnsi="Arial" w:cs="Arial"/>
          <w:color w:val="000000"/>
        </w:rPr>
        <w:t>СВОЈСТВА ТКАНИНА</w:t>
      </w:r>
    </w:p>
    <w:p w14:paraId="4060004F" w14:textId="77777777" w:rsidR="007E6A1A" w:rsidRPr="007E6A1A" w:rsidRDefault="007E6A1A" w:rsidP="007E6A1A">
      <w:pPr>
        <w:spacing w:after="150"/>
        <w:rPr>
          <w:rFonts w:ascii="Arial" w:hAnsi="Arial" w:cs="Arial"/>
        </w:rPr>
      </w:pPr>
      <w:r w:rsidRPr="007E6A1A">
        <w:rPr>
          <w:rFonts w:ascii="Arial" w:hAnsi="Arial" w:cs="Arial"/>
          <w:color w:val="000000"/>
        </w:rPr>
        <w:t>Текстилне сировине.</w:t>
      </w:r>
    </w:p>
    <w:p w14:paraId="3DF8B88E" w14:textId="77777777" w:rsidR="007E6A1A" w:rsidRPr="007E6A1A" w:rsidRDefault="007E6A1A" w:rsidP="007E6A1A">
      <w:pPr>
        <w:spacing w:after="150"/>
        <w:rPr>
          <w:rFonts w:ascii="Arial" w:hAnsi="Arial" w:cs="Arial"/>
        </w:rPr>
      </w:pPr>
      <w:r w:rsidRPr="007E6A1A">
        <w:rPr>
          <w:rFonts w:ascii="Arial" w:hAnsi="Arial" w:cs="Arial"/>
          <w:color w:val="000000"/>
        </w:rPr>
        <w:t>Биљна влакна.</w:t>
      </w:r>
    </w:p>
    <w:p w14:paraId="09CD01F8" w14:textId="77777777" w:rsidR="007E6A1A" w:rsidRPr="007E6A1A" w:rsidRDefault="007E6A1A" w:rsidP="007E6A1A">
      <w:pPr>
        <w:spacing w:after="150"/>
        <w:rPr>
          <w:rFonts w:ascii="Arial" w:hAnsi="Arial" w:cs="Arial"/>
        </w:rPr>
      </w:pPr>
      <w:r w:rsidRPr="007E6A1A">
        <w:rPr>
          <w:rFonts w:ascii="Arial" w:hAnsi="Arial" w:cs="Arial"/>
          <w:color w:val="000000"/>
        </w:rPr>
        <w:t>Животињска влакна.</w:t>
      </w:r>
    </w:p>
    <w:p w14:paraId="18D14D87" w14:textId="77777777" w:rsidR="007E6A1A" w:rsidRPr="007E6A1A" w:rsidRDefault="007E6A1A" w:rsidP="007E6A1A">
      <w:pPr>
        <w:spacing w:after="150"/>
        <w:rPr>
          <w:rFonts w:ascii="Arial" w:hAnsi="Arial" w:cs="Arial"/>
        </w:rPr>
      </w:pPr>
      <w:r w:rsidRPr="007E6A1A">
        <w:rPr>
          <w:rFonts w:ascii="Arial" w:hAnsi="Arial" w:cs="Arial"/>
          <w:color w:val="000000"/>
        </w:rPr>
        <w:t>Минерална влакна.</w:t>
      </w:r>
    </w:p>
    <w:p w14:paraId="309803FE" w14:textId="77777777" w:rsidR="007E6A1A" w:rsidRPr="007E6A1A" w:rsidRDefault="007E6A1A" w:rsidP="007E6A1A">
      <w:pPr>
        <w:spacing w:after="150"/>
        <w:rPr>
          <w:rFonts w:ascii="Arial" w:hAnsi="Arial" w:cs="Arial"/>
        </w:rPr>
      </w:pPr>
      <w:r w:rsidRPr="007E6A1A">
        <w:rPr>
          <w:rFonts w:ascii="Arial" w:hAnsi="Arial" w:cs="Arial"/>
          <w:color w:val="000000"/>
        </w:rPr>
        <w:t>Синтетичка влакна.</w:t>
      </w:r>
    </w:p>
    <w:p w14:paraId="52DDF9D8"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ИЗРАДУ МОДЕЛА, ПОСТОЉА</w:t>
      </w:r>
      <w:r w:rsidRPr="007E6A1A">
        <w:rPr>
          <w:rFonts w:ascii="Arial" w:hAnsi="Arial" w:cs="Arial"/>
        </w:rPr>
        <w:br/>
      </w:r>
      <w:r w:rsidRPr="007E6A1A">
        <w:rPr>
          <w:rFonts w:ascii="Arial" w:hAnsi="Arial" w:cs="Arial"/>
          <w:color w:val="000000"/>
        </w:rPr>
        <w:t>И ПОСТАМЕНАТА</w:t>
      </w:r>
    </w:p>
    <w:p w14:paraId="28C6B3C1" w14:textId="77777777" w:rsidR="007E6A1A" w:rsidRPr="007E6A1A" w:rsidRDefault="007E6A1A" w:rsidP="007E6A1A">
      <w:pPr>
        <w:spacing w:after="150"/>
        <w:rPr>
          <w:rFonts w:ascii="Arial" w:hAnsi="Arial" w:cs="Arial"/>
        </w:rPr>
      </w:pPr>
      <w:r w:rsidRPr="007E6A1A">
        <w:rPr>
          <w:rFonts w:ascii="Arial" w:hAnsi="Arial" w:cs="Arial"/>
          <w:color w:val="000000"/>
        </w:rPr>
        <w:t>Полимери – особине и подела.</w:t>
      </w:r>
    </w:p>
    <w:p w14:paraId="69EAB63F" w14:textId="77777777" w:rsidR="007E6A1A" w:rsidRPr="007E6A1A" w:rsidRDefault="007E6A1A" w:rsidP="007E6A1A">
      <w:pPr>
        <w:spacing w:after="150"/>
        <w:rPr>
          <w:rFonts w:ascii="Arial" w:hAnsi="Arial" w:cs="Arial"/>
        </w:rPr>
      </w:pPr>
      <w:r w:rsidRPr="007E6A1A">
        <w:rPr>
          <w:rFonts w:ascii="Arial" w:hAnsi="Arial" w:cs="Arial"/>
          <w:color w:val="000000"/>
        </w:rPr>
        <w:t>Грађа и облик макромолекула.</w:t>
      </w:r>
    </w:p>
    <w:p w14:paraId="6C5E857F" w14:textId="77777777" w:rsidR="007E6A1A" w:rsidRPr="007E6A1A" w:rsidRDefault="007E6A1A" w:rsidP="007E6A1A">
      <w:pPr>
        <w:spacing w:after="150"/>
        <w:rPr>
          <w:rFonts w:ascii="Arial" w:hAnsi="Arial" w:cs="Arial"/>
        </w:rPr>
      </w:pPr>
      <w:r w:rsidRPr="007E6A1A">
        <w:rPr>
          <w:rFonts w:ascii="Arial" w:hAnsi="Arial" w:cs="Arial"/>
          <w:color w:val="000000"/>
        </w:rPr>
        <w:t>Поступци добијања полимера.</w:t>
      </w:r>
    </w:p>
    <w:p w14:paraId="01344796" w14:textId="77777777" w:rsidR="007E6A1A" w:rsidRPr="007E6A1A" w:rsidRDefault="007E6A1A" w:rsidP="007E6A1A">
      <w:pPr>
        <w:spacing w:after="150"/>
        <w:rPr>
          <w:rFonts w:ascii="Arial" w:hAnsi="Arial" w:cs="Arial"/>
        </w:rPr>
      </w:pPr>
      <w:r w:rsidRPr="007E6A1A">
        <w:rPr>
          <w:rFonts w:ascii="Arial" w:hAnsi="Arial" w:cs="Arial"/>
          <w:color w:val="000000"/>
        </w:rPr>
        <w:t>Структура и хемијски састав дрвета.</w:t>
      </w:r>
    </w:p>
    <w:p w14:paraId="4DAAEF14" w14:textId="77777777" w:rsidR="007E6A1A" w:rsidRPr="007E6A1A" w:rsidRDefault="007E6A1A" w:rsidP="007E6A1A">
      <w:pPr>
        <w:spacing w:after="150"/>
        <w:rPr>
          <w:rFonts w:ascii="Arial" w:hAnsi="Arial" w:cs="Arial"/>
        </w:rPr>
      </w:pPr>
      <w:r w:rsidRPr="007E6A1A">
        <w:rPr>
          <w:rFonts w:ascii="Arial" w:hAnsi="Arial" w:cs="Arial"/>
          <w:color w:val="000000"/>
        </w:rPr>
        <w:t>Својства и заштита дрвета.</w:t>
      </w:r>
    </w:p>
    <w:p w14:paraId="31A2A4D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68 часoва годишње)</w:t>
      </w:r>
    </w:p>
    <w:p w14:paraId="479A917D" w14:textId="77777777" w:rsidR="007E6A1A" w:rsidRPr="007E6A1A" w:rsidRDefault="007E6A1A" w:rsidP="007E6A1A">
      <w:pPr>
        <w:spacing w:after="150"/>
        <w:rPr>
          <w:rFonts w:ascii="Arial" w:hAnsi="Arial" w:cs="Arial"/>
        </w:rPr>
      </w:pPr>
      <w:r w:rsidRPr="007E6A1A">
        <w:rPr>
          <w:rFonts w:ascii="Arial" w:hAnsi="Arial" w:cs="Arial"/>
          <w:color w:val="000000"/>
        </w:rPr>
        <w:t>НАЧЕЛА ЛИКОВНОГ ОБЛИКОВАЊА</w:t>
      </w:r>
    </w:p>
    <w:p w14:paraId="0FCC49E5" w14:textId="77777777" w:rsidR="007E6A1A" w:rsidRPr="007E6A1A" w:rsidRDefault="007E6A1A" w:rsidP="007E6A1A">
      <w:pPr>
        <w:spacing w:after="150"/>
        <w:rPr>
          <w:rFonts w:ascii="Arial" w:hAnsi="Arial" w:cs="Arial"/>
        </w:rPr>
      </w:pPr>
      <w:r w:rsidRPr="007E6A1A">
        <w:rPr>
          <w:rFonts w:ascii="Arial" w:hAnsi="Arial" w:cs="Arial"/>
          <w:color w:val="000000"/>
        </w:rPr>
        <w:t>Фактор стила. Фактор моде.</w:t>
      </w:r>
    </w:p>
    <w:p w14:paraId="2B3B95BB" w14:textId="77777777" w:rsidR="007E6A1A" w:rsidRPr="007E6A1A" w:rsidRDefault="007E6A1A" w:rsidP="007E6A1A">
      <w:pPr>
        <w:spacing w:after="150"/>
        <w:rPr>
          <w:rFonts w:ascii="Arial" w:hAnsi="Arial" w:cs="Arial"/>
        </w:rPr>
      </w:pPr>
      <w:r w:rsidRPr="007E6A1A">
        <w:rPr>
          <w:rFonts w:ascii="Arial" w:hAnsi="Arial" w:cs="Arial"/>
          <w:color w:val="000000"/>
        </w:rPr>
        <w:t>Естетика. Функционалност.</w:t>
      </w:r>
    </w:p>
    <w:p w14:paraId="27EC01F9" w14:textId="77777777" w:rsidR="007E6A1A" w:rsidRPr="007E6A1A" w:rsidRDefault="007E6A1A" w:rsidP="007E6A1A">
      <w:pPr>
        <w:spacing w:after="150"/>
        <w:rPr>
          <w:rFonts w:ascii="Arial" w:hAnsi="Arial" w:cs="Arial"/>
        </w:rPr>
      </w:pPr>
      <w:r w:rsidRPr="007E6A1A">
        <w:rPr>
          <w:rFonts w:ascii="Arial" w:hAnsi="Arial" w:cs="Arial"/>
          <w:color w:val="000000"/>
        </w:rPr>
        <w:t>Хармонија. Контраст.</w:t>
      </w:r>
    </w:p>
    <w:p w14:paraId="24147B89" w14:textId="77777777" w:rsidR="007E6A1A" w:rsidRPr="007E6A1A" w:rsidRDefault="007E6A1A" w:rsidP="007E6A1A">
      <w:pPr>
        <w:spacing w:after="150"/>
        <w:rPr>
          <w:rFonts w:ascii="Arial" w:hAnsi="Arial" w:cs="Arial"/>
        </w:rPr>
      </w:pPr>
      <w:r w:rsidRPr="007E6A1A">
        <w:rPr>
          <w:rFonts w:ascii="Arial" w:hAnsi="Arial" w:cs="Arial"/>
          <w:color w:val="000000"/>
        </w:rPr>
        <w:t>Равнотежа. Доминација.</w:t>
      </w:r>
    </w:p>
    <w:p w14:paraId="40D3F496" w14:textId="77777777" w:rsidR="007E6A1A" w:rsidRPr="007E6A1A" w:rsidRDefault="007E6A1A" w:rsidP="007E6A1A">
      <w:pPr>
        <w:spacing w:after="150"/>
        <w:rPr>
          <w:rFonts w:ascii="Arial" w:hAnsi="Arial" w:cs="Arial"/>
        </w:rPr>
      </w:pPr>
      <w:r w:rsidRPr="007E6A1A">
        <w:rPr>
          <w:rFonts w:ascii="Arial" w:hAnsi="Arial" w:cs="Arial"/>
          <w:color w:val="000000"/>
        </w:rPr>
        <w:t>Јединство композиције.</w:t>
      </w:r>
    </w:p>
    <w:p w14:paraId="1E5AF2B7" w14:textId="77777777" w:rsidR="007E6A1A" w:rsidRPr="007E6A1A" w:rsidRDefault="007E6A1A" w:rsidP="007E6A1A">
      <w:pPr>
        <w:spacing w:after="150"/>
        <w:rPr>
          <w:rFonts w:ascii="Arial" w:hAnsi="Arial" w:cs="Arial"/>
        </w:rPr>
      </w:pPr>
      <w:r w:rsidRPr="007E6A1A">
        <w:rPr>
          <w:rFonts w:ascii="Arial" w:hAnsi="Arial" w:cs="Arial"/>
          <w:color w:val="000000"/>
        </w:rPr>
        <w:t>ЕЛЕМЕНТИ ЛИКОВНОГ ОБЛИКОВАЊА</w:t>
      </w:r>
    </w:p>
    <w:p w14:paraId="221E1041" w14:textId="77777777" w:rsidR="007E6A1A" w:rsidRPr="007E6A1A" w:rsidRDefault="007E6A1A" w:rsidP="007E6A1A">
      <w:pPr>
        <w:spacing w:after="150"/>
        <w:rPr>
          <w:rFonts w:ascii="Arial" w:hAnsi="Arial" w:cs="Arial"/>
        </w:rPr>
      </w:pPr>
      <w:r w:rsidRPr="007E6A1A">
        <w:rPr>
          <w:rFonts w:ascii="Arial" w:hAnsi="Arial" w:cs="Arial"/>
          <w:color w:val="000000"/>
        </w:rPr>
        <w:t>Тачка.</w:t>
      </w:r>
    </w:p>
    <w:p w14:paraId="766242CF" w14:textId="77777777" w:rsidR="007E6A1A" w:rsidRPr="007E6A1A" w:rsidRDefault="007E6A1A" w:rsidP="007E6A1A">
      <w:pPr>
        <w:spacing w:after="150"/>
        <w:rPr>
          <w:rFonts w:ascii="Arial" w:hAnsi="Arial" w:cs="Arial"/>
        </w:rPr>
      </w:pPr>
      <w:r w:rsidRPr="007E6A1A">
        <w:rPr>
          <w:rFonts w:ascii="Arial" w:hAnsi="Arial" w:cs="Arial"/>
          <w:color w:val="000000"/>
        </w:rPr>
        <w:t>Линија.</w:t>
      </w:r>
    </w:p>
    <w:p w14:paraId="32A9FE0E" w14:textId="77777777" w:rsidR="007E6A1A" w:rsidRPr="007E6A1A" w:rsidRDefault="007E6A1A" w:rsidP="007E6A1A">
      <w:pPr>
        <w:spacing w:after="150"/>
        <w:rPr>
          <w:rFonts w:ascii="Arial" w:hAnsi="Arial" w:cs="Arial"/>
        </w:rPr>
      </w:pPr>
      <w:r w:rsidRPr="007E6A1A">
        <w:rPr>
          <w:rFonts w:ascii="Arial" w:hAnsi="Arial" w:cs="Arial"/>
          <w:color w:val="000000"/>
        </w:rPr>
        <w:t>Површина.</w:t>
      </w:r>
    </w:p>
    <w:p w14:paraId="3E84267E" w14:textId="77777777" w:rsidR="007E6A1A" w:rsidRPr="007E6A1A" w:rsidRDefault="007E6A1A" w:rsidP="007E6A1A">
      <w:pPr>
        <w:spacing w:after="150"/>
        <w:rPr>
          <w:rFonts w:ascii="Arial" w:hAnsi="Arial" w:cs="Arial"/>
        </w:rPr>
      </w:pPr>
      <w:r w:rsidRPr="007E6A1A">
        <w:rPr>
          <w:rFonts w:ascii="Arial" w:hAnsi="Arial" w:cs="Arial"/>
          <w:color w:val="000000"/>
        </w:rPr>
        <w:t>Пропорција. Правило златног реза.</w:t>
      </w:r>
    </w:p>
    <w:p w14:paraId="6EC58D95" w14:textId="77777777" w:rsidR="007E6A1A" w:rsidRPr="007E6A1A" w:rsidRDefault="007E6A1A" w:rsidP="007E6A1A">
      <w:pPr>
        <w:spacing w:after="150"/>
        <w:rPr>
          <w:rFonts w:ascii="Arial" w:hAnsi="Arial" w:cs="Arial"/>
        </w:rPr>
      </w:pPr>
      <w:r w:rsidRPr="007E6A1A">
        <w:rPr>
          <w:rFonts w:ascii="Arial" w:hAnsi="Arial" w:cs="Arial"/>
          <w:color w:val="000000"/>
        </w:rPr>
        <w:t>Однос светлотамно.</w:t>
      </w:r>
    </w:p>
    <w:p w14:paraId="2BD576DB"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373D6E6D" w14:textId="77777777" w:rsidR="007E6A1A" w:rsidRPr="007E6A1A" w:rsidRDefault="007E6A1A" w:rsidP="007E6A1A">
      <w:pPr>
        <w:spacing w:after="150"/>
        <w:rPr>
          <w:rFonts w:ascii="Arial" w:hAnsi="Arial" w:cs="Arial"/>
        </w:rPr>
      </w:pPr>
      <w:r w:rsidRPr="007E6A1A">
        <w:rPr>
          <w:rFonts w:ascii="Arial" w:hAnsi="Arial" w:cs="Arial"/>
          <w:color w:val="000000"/>
        </w:rPr>
        <w:t>Валер.</w:t>
      </w:r>
    </w:p>
    <w:p w14:paraId="4AC20E49" w14:textId="77777777" w:rsidR="007E6A1A" w:rsidRPr="007E6A1A" w:rsidRDefault="007E6A1A" w:rsidP="007E6A1A">
      <w:pPr>
        <w:spacing w:after="150"/>
        <w:rPr>
          <w:rFonts w:ascii="Arial" w:hAnsi="Arial" w:cs="Arial"/>
        </w:rPr>
      </w:pPr>
      <w:r w:rsidRPr="007E6A1A">
        <w:rPr>
          <w:rFonts w:ascii="Arial" w:hAnsi="Arial" w:cs="Arial"/>
          <w:color w:val="000000"/>
        </w:rPr>
        <w:t>Текстура.</w:t>
      </w:r>
    </w:p>
    <w:p w14:paraId="11AAD353"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6179D198" w14:textId="77777777" w:rsidR="007E6A1A" w:rsidRPr="007E6A1A" w:rsidRDefault="007E6A1A" w:rsidP="007E6A1A">
      <w:pPr>
        <w:spacing w:after="150"/>
        <w:rPr>
          <w:rFonts w:ascii="Arial" w:hAnsi="Arial" w:cs="Arial"/>
        </w:rPr>
      </w:pPr>
      <w:r w:rsidRPr="007E6A1A">
        <w:rPr>
          <w:rFonts w:ascii="Arial" w:hAnsi="Arial" w:cs="Arial"/>
          <w:color w:val="000000"/>
        </w:rPr>
        <w:t>Боја.</w:t>
      </w:r>
    </w:p>
    <w:p w14:paraId="196AA82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68 часoва годишње)</w:t>
      </w:r>
    </w:p>
    <w:p w14:paraId="2BC0FA1E" w14:textId="77777777" w:rsidR="007E6A1A" w:rsidRPr="007E6A1A" w:rsidRDefault="007E6A1A" w:rsidP="007E6A1A">
      <w:pPr>
        <w:spacing w:after="150"/>
        <w:rPr>
          <w:rFonts w:ascii="Arial" w:hAnsi="Arial" w:cs="Arial"/>
        </w:rPr>
      </w:pPr>
      <w:r w:rsidRPr="007E6A1A">
        <w:rPr>
          <w:rFonts w:ascii="Arial" w:hAnsi="Arial" w:cs="Arial"/>
          <w:color w:val="000000"/>
        </w:rPr>
        <w:t>ПРОИЗВОД</w:t>
      </w:r>
    </w:p>
    <w:p w14:paraId="25481B9B" w14:textId="77777777" w:rsidR="007E6A1A" w:rsidRPr="007E6A1A" w:rsidRDefault="007E6A1A" w:rsidP="007E6A1A">
      <w:pPr>
        <w:spacing w:after="150"/>
        <w:rPr>
          <w:rFonts w:ascii="Arial" w:hAnsi="Arial" w:cs="Arial"/>
        </w:rPr>
      </w:pPr>
      <w:r w:rsidRPr="007E6A1A">
        <w:rPr>
          <w:rFonts w:ascii="Arial" w:hAnsi="Arial" w:cs="Arial"/>
          <w:color w:val="000000"/>
        </w:rPr>
        <w:t>Основи појмови, особине производа.</w:t>
      </w:r>
    </w:p>
    <w:p w14:paraId="5A57C074" w14:textId="77777777" w:rsidR="007E6A1A" w:rsidRPr="007E6A1A" w:rsidRDefault="007E6A1A" w:rsidP="007E6A1A">
      <w:pPr>
        <w:spacing w:after="150"/>
        <w:rPr>
          <w:rFonts w:ascii="Arial" w:hAnsi="Arial" w:cs="Arial"/>
        </w:rPr>
      </w:pPr>
      <w:r w:rsidRPr="007E6A1A">
        <w:rPr>
          <w:rFonts w:ascii="Arial" w:hAnsi="Arial" w:cs="Arial"/>
          <w:color w:val="000000"/>
        </w:rPr>
        <w:t>Хемијски састав производа и промене до којих долази у различитим условима.</w:t>
      </w:r>
    </w:p>
    <w:p w14:paraId="737F165A"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степена прилагођености производа потребама корисника.</w:t>
      </w:r>
    </w:p>
    <w:p w14:paraId="6D897055" w14:textId="77777777" w:rsidR="007E6A1A" w:rsidRPr="007E6A1A" w:rsidRDefault="007E6A1A" w:rsidP="007E6A1A">
      <w:pPr>
        <w:spacing w:after="150"/>
        <w:rPr>
          <w:rFonts w:ascii="Arial" w:hAnsi="Arial" w:cs="Arial"/>
        </w:rPr>
      </w:pPr>
      <w:r w:rsidRPr="007E6A1A">
        <w:rPr>
          <w:rFonts w:ascii="Arial" w:hAnsi="Arial" w:cs="Arial"/>
          <w:color w:val="000000"/>
        </w:rPr>
        <w:t>Нове технологије добијања и прераде производа .</w:t>
      </w:r>
    </w:p>
    <w:p w14:paraId="4CA74D9C" w14:textId="77777777" w:rsidR="007E6A1A" w:rsidRPr="007E6A1A" w:rsidRDefault="007E6A1A" w:rsidP="007E6A1A">
      <w:pPr>
        <w:spacing w:after="150"/>
        <w:rPr>
          <w:rFonts w:ascii="Arial" w:hAnsi="Arial" w:cs="Arial"/>
        </w:rPr>
      </w:pPr>
      <w:r w:rsidRPr="007E6A1A">
        <w:rPr>
          <w:rFonts w:ascii="Arial" w:hAnsi="Arial" w:cs="Arial"/>
          <w:color w:val="000000"/>
        </w:rPr>
        <w:t>Маркетиншки аспект дизајна производа.</w:t>
      </w:r>
    </w:p>
    <w:p w14:paraId="495946B1" w14:textId="77777777" w:rsidR="007E6A1A" w:rsidRPr="007E6A1A" w:rsidRDefault="007E6A1A" w:rsidP="007E6A1A">
      <w:pPr>
        <w:spacing w:after="150"/>
        <w:rPr>
          <w:rFonts w:ascii="Arial" w:hAnsi="Arial" w:cs="Arial"/>
        </w:rPr>
      </w:pPr>
      <w:r w:rsidRPr="007E6A1A">
        <w:rPr>
          <w:rFonts w:ascii="Arial" w:hAnsi="Arial" w:cs="Arial"/>
          <w:color w:val="000000"/>
        </w:rPr>
        <w:t>КВАЛИТЕТ ПРОИЗВОДА</w:t>
      </w:r>
    </w:p>
    <w:p w14:paraId="00F9D929" w14:textId="77777777" w:rsidR="007E6A1A" w:rsidRPr="007E6A1A" w:rsidRDefault="007E6A1A" w:rsidP="007E6A1A">
      <w:pPr>
        <w:spacing w:after="150"/>
        <w:rPr>
          <w:rFonts w:ascii="Arial" w:hAnsi="Arial" w:cs="Arial"/>
        </w:rPr>
      </w:pPr>
      <w:r w:rsidRPr="007E6A1A">
        <w:rPr>
          <w:rFonts w:ascii="Arial" w:hAnsi="Arial" w:cs="Arial"/>
          <w:color w:val="000000"/>
        </w:rPr>
        <w:t>Нормирање, дефинисање и испитивање квалитета производа.</w:t>
      </w:r>
    </w:p>
    <w:p w14:paraId="0C0C99BE" w14:textId="77777777" w:rsidR="007E6A1A" w:rsidRPr="007E6A1A" w:rsidRDefault="007E6A1A" w:rsidP="007E6A1A">
      <w:pPr>
        <w:spacing w:after="150"/>
        <w:rPr>
          <w:rFonts w:ascii="Arial" w:hAnsi="Arial" w:cs="Arial"/>
        </w:rPr>
      </w:pPr>
      <w:r w:rsidRPr="007E6A1A">
        <w:rPr>
          <w:rFonts w:ascii="Arial" w:hAnsi="Arial" w:cs="Arial"/>
          <w:color w:val="000000"/>
        </w:rPr>
        <w:t>Методе испитивања квалитета производа.</w:t>
      </w:r>
    </w:p>
    <w:p w14:paraId="5A72C911" w14:textId="77777777" w:rsidR="007E6A1A" w:rsidRPr="007E6A1A" w:rsidRDefault="007E6A1A" w:rsidP="007E6A1A">
      <w:pPr>
        <w:spacing w:after="150"/>
        <w:rPr>
          <w:rFonts w:ascii="Arial" w:hAnsi="Arial" w:cs="Arial"/>
        </w:rPr>
      </w:pPr>
      <w:r w:rsidRPr="007E6A1A">
        <w:rPr>
          <w:rFonts w:ascii="Arial" w:hAnsi="Arial" w:cs="Arial"/>
          <w:color w:val="000000"/>
        </w:rPr>
        <w:t>Утицај физичкохемијских и технолошких особина на квалитет производа.</w:t>
      </w:r>
    </w:p>
    <w:p w14:paraId="00987B9E" w14:textId="77777777" w:rsidR="007E6A1A" w:rsidRPr="007E6A1A" w:rsidRDefault="007E6A1A" w:rsidP="007E6A1A">
      <w:pPr>
        <w:spacing w:after="150"/>
        <w:rPr>
          <w:rFonts w:ascii="Arial" w:hAnsi="Arial" w:cs="Arial"/>
        </w:rPr>
      </w:pPr>
      <w:r w:rsidRPr="007E6A1A">
        <w:rPr>
          <w:rFonts w:ascii="Arial" w:hAnsi="Arial" w:cs="Arial"/>
          <w:color w:val="000000"/>
        </w:rPr>
        <w:t>Управљање квалитетом.</w:t>
      </w:r>
    </w:p>
    <w:p w14:paraId="74CAFD84" w14:textId="77777777" w:rsidR="007E6A1A" w:rsidRPr="007E6A1A" w:rsidRDefault="007E6A1A" w:rsidP="007E6A1A">
      <w:pPr>
        <w:spacing w:after="150"/>
        <w:rPr>
          <w:rFonts w:ascii="Arial" w:hAnsi="Arial" w:cs="Arial"/>
        </w:rPr>
      </w:pPr>
      <w:r w:rsidRPr="007E6A1A">
        <w:rPr>
          <w:rFonts w:ascii="Arial" w:hAnsi="Arial" w:cs="Arial"/>
          <w:color w:val="000000"/>
        </w:rPr>
        <w:t>Развој система контроле квалитета.</w:t>
      </w:r>
    </w:p>
    <w:p w14:paraId="2A6C95BC" w14:textId="77777777" w:rsidR="007E6A1A" w:rsidRPr="007E6A1A" w:rsidRDefault="007E6A1A" w:rsidP="007E6A1A">
      <w:pPr>
        <w:spacing w:after="150"/>
        <w:rPr>
          <w:rFonts w:ascii="Arial" w:hAnsi="Arial" w:cs="Arial"/>
        </w:rPr>
      </w:pPr>
      <w:r w:rsidRPr="007E6A1A">
        <w:rPr>
          <w:rFonts w:ascii="Arial" w:hAnsi="Arial" w:cs="Arial"/>
          <w:color w:val="000000"/>
        </w:rPr>
        <w:t>АМБАЛАЖА</w:t>
      </w:r>
    </w:p>
    <w:p w14:paraId="22B91827" w14:textId="77777777" w:rsidR="007E6A1A" w:rsidRPr="007E6A1A" w:rsidRDefault="007E6A1A" w:rsidP="007E6A1A">
      <w:pPr>
        <w:spacing w:after="150"/>
        <w:rPr>
          <w:rFonts w:ascii="Arial" w:hAnsi="Arial" w:cs="Arial"/>
        </w:rPr>
      </w:pPr>
      <w:r w:rsidRPr="007E6A1A">
        <w:rPr>
          <w:rFonts w:ascii="Arial" w:hAnsi="Arial" w:cs="Arial"/>
          <w:color w:val="000000"/>
        </w:rPr>
        <w:t>Појам, функција и типови амбалаже.</w:t>
      </w:r>
    </w:p>
    <w:p w14:paraId="31E05541" w14:textId="77777777" w:rsidR="007E6A1A" w:rsidRPr="007E6A1A" w:rsidRDefault="007E6A1A" w:rsidP="007E6A1A">
      <w:pPr>
        <w:spacing w:after="150"/>
        <w:rPr>
          <w:rFonts w:ascii="Arial" w:hAnsi="Arial" w:cs="Arial"/>
        </w:rPr>
      </w:pPr>
      <w:r w:rsidRPr="007E6A1A">
        <w:rPr>
          <w:rFonts w:ascii="Arial" w:hAnsi="Arial" w:cs="Arial"/>
          <w:color w:val="000000"/>
        </w:rPr>
        <w:t>Производни, заштитни, конструкцијски и аспект економичности амбалаже.</w:t>
      </w:r>
    </w:p>
    <w:p w14:paraId="0633643A"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израду амбалаже.</w:t>
      </w:r>
    </w:p>
    <w:p w14:paraId="7C98AEBA" w14:textId="77777777" w:rsidR="007E6A1A" w:rsidRPr="007E6A1A" w:rsidRDefault="007E6A1A" w:rsidP="007E6A1A">
      <w:pPr>
        <w:spacing w:after="150"/>
        <w:rPr>
          <w:rFonts w:ascii="Arial" w:hAnsi="Arial" w:cs="Arial"/>
        </w:rPr>
      </w:pPr>
      <w:r w:rsidRPr="007E6A1A">
        <w:rPr>
          <w:rFonts w:ascii="Arial" w:hAnsi="Arial" w:cs="Arial"/>
          <w:color w:val="000000"/>
        </w:rPr>
        <w:t>Израда комплексне амбалаже.</w:t>
      </w:r>
    </w:p>
    <w:p w14:paraId="0874157A" w14:textId="77777777" w:rsidR="007E6A1A" w:rsidRPr="007E6A1A" w:rsidRDefault="007E6A1A" w:rsidP="007E6A1A">
      <w:pPr>
        <w:spacing w:after="150"/>
        <w:rPr>
          <w:rFonts w:ascii="Arial" w:hAnsi="Arial" w:cs="Arial"/>
        </w:rPr>
      </w:pPr>
      <w:r w:rsidRPr="007E6A1A">
        <w:rPr>
          <w:rFonts w:ascii="Arial" w:hAnsi="Arial" w:cs="Arial"/>
          <w:color w:val="000000"/>
        </w:rPr>
        <w:t>Графичко обликовање амбалаже.</w:t>
      </w:r>
    </w:p>
    <w:p w14:paraId="68689F31" w14:textId="77777777" w:rsidR="007E6A1A" w:rsidRPr="007E6A1A" w:rsidRDefault="007E6A1A" w:rsidP="007E6A1A">
      <w:pPr>
        <w:spacing w:after="150"/>
        <w:rPr>
          <w:rFonts w:ascii="Arial" w:hAnsi="Arial" w:cs="Arial"/>
        </w:rPr>
      </w:pPr>
      <w:r w:rsidRPr="007E6A1A">
        <w:rPr>
          <w:rFonts w:ascii="Arial" w:hAnsi="Arial" w:cs="Arial"/>
          <w:color w:val="000000"/>
        </w:rPr>
        <w:t>ИНДУСТРИЈСКИ ПРОИЗВОДИ</w:t>
      </w:r>
    </w:p>
    <w:p w14:paraId="10B00BA5" w14:textId="77777777" w:rsidR="007E6A1A" w:rsidRPr="007E6A1A" w:rsidRDefault="007E6A1A" w:rsidP="007E6A1A">
      <w:pPr>
        <w:spacing w:after="150"/>
        <w:rPr>
          <w:rFonts w:ascii="Arial" w:hAnsi="Arial" w:cs="Arial"/>
        </w:rPr>
      </w:pPr>
      <w:r w:rsidRPr="007E6A1A">
        <w:rPr>
          <w:rFonts w:ascii="Arial" w:hAnsi="Arial" w:cs="Arial"/>
          <w:color w:val="000000"/>
        </w:rPr>
        <w:t>Папирна конфекција.</w:t>
      </w:r>
    </w:p>
    <w:p w14:paraId="4CBB818C" w14:textId="77777777" w:rsidR="007E6A1A" w:rsidRPr="007E6A1A" w:rsidRDefault="007E6A1A" w:rsidP="007E6A1A">
      <w:pPr>
        <w:spacing w:after="150"/>
        <w:rPr>
          <w:rFonts w:ascii="Arial" w:hAnsi="Arial" w:cs="Arial"/>
        </w:rPr>
      </w:pPr>
      <w:r w:rsidRPr="007E6A1A">
        <w:rPr>
          <w:rFonts w:ascii="Arial" w:hAnsi="Arial" w:cs="Arial"/>
          <w:color w:val="000000"/>
        </w:rPr>
        <w:t>Техничка роба.</w:t>
      </w:r>
    </w:p>
    <w:p w14:paraId="5065B213" w14:textId="77777777" w:rsidR="007E6A1A" w:rsidRPr="007E6A1A" w:rsidRDefault="007E6A1A" w:rsidP="007E6A1A">
      <w:pPr>
        <w:spacing w:after="150"/>
        <w:rPr>
          <w:rFonts w:ascii="Arial" w:hAnsi="Arial" w:cs="Arial"/>
        </w:rPr>
      </w:pPr>
      <w:r w:rsidRPr="007E6A1A">
        <w:rPr>
          <w:rFonts w:ascii="Arial" w:hAnsi="Arial" w:cs="Arial"/>
          <w:color w:val="000000"/>
        </w:rPr>
        <w:t>Хемијска роба.</w:t>
      </w:r>
    </w:p>
    <w:p w14:paraId="686D510D" w14:textId="77777777" w:rsidR="007E6A1A" w:rsidRPr="007E6A1A" w:rsidRDefault="007E6A1A" w:rsidP="007E6A1A">
      <w:pPr>
        <w:spacing w:after="150"/>
        <w:rPr>
          <w:rFonts w:ascii="Arial" w:hAnsi="Arial" w:cs="Arial"/>
        </w:rPr>
      </w:pPr>
      <w:r w:rsidRPr="007E6A1A">
        <w:rPr>
          <w:rFonts w:ascii="Arial" w:hAnsi="Arial" w:cs="Arial"/>
          <w:color w:val="000000"/>
        </w:rPr>
        <w:t>Кожна галантерија.</w:t>
      </w:r>
    </w:p>
    <w:p w14:paraId="44CB4ADF" w14:textId="77777777" w:rsidR="007E6A1A" w:rsidRPr="007E6A1A" w:rsidRDefault="007E6A1A" w:rsidP="007E6A1A">
      <w:pPr>
        <w:spacing w:after="150"/>
        <w:rPr>
          <w:rFonts w:ascii="Arial" w:hAnsi="Arial" w:cs="Arial"/>
        </w:rPr>
      </w:pPr>
      <w:r w:rsidRPr="007E6A1A">
        <w:rPr>
          <w:rFonts w:ascii="Arial" w:hAnsi="Arial" w:cs="Arial"/>
          <w:color w:val="000000"/>
        </w:rPr>
        <w:t>Текстил.</w:t>
      </w:r>
    </w:p>
    <w:p w14:paraId="46041D1C" w14:textId="77777777" w:rsidR="007E6A1A" w:rsidRPr="007E6A1A" w:rsidRDefault="007E6A1A" w:rsidP="007E6A1A">
      <w:pPr>
        <w:spacing w:after="150"/>
        <w:rPr>
          <w:rFonts w:ascii="Arial" w:hAnsi="Arial" w:cs="Arial"/>
        </w:rPr>
      </w:pPr>
      <w:r w:rsidRPr="007E6A1A">
        <w:rPr>
          <w:rFonts w:ascii="Arial" w:hAnsi="Arial" w:cs="Arial"/>
          <w:color w:val="000000"/>
        </w:rPr>
        <w:t>Прехрамбени производи.</w:t>
      </w:r>
    </w:p>
    <w:p w14:paraId="26DD9BAE" w14:textId="77777777" w:rsidR="007E6A1A" w:rsidRPr="007E6A1A" w:rsidRDefault="007E6A1A" w:rsidP="007E6A1A">
      <w:pPr>
        <w:spacing w:after="150"/>
        <w:rPr>
          <w:rFonts w:ascii="Arial" w:hAnsi="Arial" w:cs="Arial"/>
        </w:rPr>
      </w:pPr>
      <w:r w:rsidRPr="007E6A1A">
        <w:rPr>
          <w:rFonts w:ascii="Arial" w:hAnsi="Arial" w:cs="Arial"/>
          <w:color w:val="000000"/>
        </w:rPr>
        <w:t>Фармацеутски производи.</w:t>
      </w:r>
    </w:p>
    <w:p w14:paraId="1EAA3A4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03899381" w14:textId="77777777" w:rsidR="007E6A1A" w:rsidRPr="007E6A1A" w:rsidRDefault="007E6A1A" w:rsidP="007E6A1A">
      <w:pPr>
        <w:spacing w:after="150"/>
        <w:rPr>
          <w:rFonts w:ascii="Arial" w:hAnsi="Arial" w:cs="Arial"/>
        </w:rPr>
      </w:pPr>
      <w:r w:rsidRPr="007E6A1A">
        <w:rPr>
          <w:rFonts w:ascii="Arial" w:hAnsi="Arial" w:cs="Arial"/>
          <w:color w:val="000000"/>
        </w:rPr>
        <w:t>ПРОИЗВОДИ УМЕТНИЧКОГ ЗАНАТСТВА</w:t>
      </w:r>
    </w:p>
    <w:p w14:paraId="4FEC5EB4" w14:textId="77777777" w:rsidR="007E6A1A" w:rsidRPr="007E6A1A" w:rsidRDefault="007E6A1A" w:rsidP="007E6A1A">
      <w:pPr>
        <w:spacing w:after="150"/>
        <w:rPr>
          <w:rFonts w:ascii="Arial" w:hAnsi="Arial" w:cs="Arial"/>
        </w:rPr>
      </w:pPr>
      <w:r w:rsidRPr="007E6A1A">
        <w:rPr>
          <w:rFonts w:ascii="Arial" w:hAnsi="Arial" w:cs="Arial"/>
          <w:color w:val="000000"/>
        </w:rPr>
        <w:t>Значај и функција старих заната кроз развој цивилизације и друштва.</w:t>
      </w:r>
    </w:p>
    <w:p w14:paraId="39FA0AFD" w14:textId="77777777" w:rsidR="007E6A1A" w:rsidRPr="007E6A1A" w:rsidRDefault="007E6A1A" w:rsidP="007E6A1A">
      <w:pPr>
        <w:spacing w:after="150"/>
        <w:rPr>
          <w:rFonts w:ascii="Arial" w:hAnsi="Arial" w:cs="Arial"/>
        </w:rPr>
      </w:pPr>
      <w:r w:rsidRPr="007E6A1A">
        <w:rPr>
          <w:rFonts w:ascii="Arial" w:hAnsi="Arial" w:cs="Arial"/>
          <w:color w:val="000000"/>
        </w:rPr>
        <w:t>Врсте производа уметничког занатства.</w:t>
      </w:r>
    </w:p>
    <w:p w14:paraId="48845F74" w14:textId="77777777" w:rsidR="007E6A1A" w:rsidRPr="007E6A1A" w:rsidRDefault="007E6A1A" w:rsidP="007E6A1A">
      <w:pPr>
        <w:spacing w:after="150"/>
        <w:rPr>
          <w:rFonts w:ascii="Arial" w:hAnsi="Arial" w:cs="Arial"/>
        </w:rPr>
      </w:pPr>
      <w:r w:rsidRPr="007E6A1A">
        <w:rPr>
          <w:rFonts w:ascii="Arial" w:hAnsi="Arial" w:cs="Arial"/>
          <w:color w:val="000000"/>
        </w:rPr>
        <w:t>Поступци израде и особине производа уметничког занатства.</w:t>
      </w:r>
    </w:p>
    <w:p w14:paraId="194ED34A" w14:textId="77777777" w:rsidR="007E6A1A" w:rsidRPr="007E6A1A" w:rsidRDefault="007E6A1A" w:rsidP="007E6A1A">
      <w:pPr>
        <w:spacing w:after="150"/>
        <w:rPr>
          <w:rFonts w:ascii="Arial" w:hAnsi="Arial" w:cs="Arial"/>
        </w:rPr>
      </w:pPr>
      <w:r w:rsidRPr="007E6A1A">
        <w:rPr>
          <w:rFonts w:ascii="Arial" w:hAnsi="Arial" w:cs="Arial"/>
          <w:color w:val="000000"/>
        </w:rPr>
        <w:t>Критеријуми за процењивање производа уметничког занатства.</w:t>
      </w:r>
    </w:p>
    <w:p w14:paraId="000C71D0" w14:textId="77777777" w:rsidR="007E6A1A" w:rsidRPr="007E6A1A" w:rsidRDefault="007E6A1A" w:rsidP="007E6A1A">
      <w:pPr>
        <w:spacing w:after="150"/>
        <w:rPr>
          <w:rFonts w:ascii="Arial" w:hAnsi="Arial" w:cs="Arial"/>
        </w:rPr>
      </w:pPr>
      <w:r w:rsidRPr="007E6A1A">
        <w:rPr>
          <w:rFonts w:ascii="Arial" w:hAnsi="Arial" w:cs="Arial"/>
          <w:color w:val="000000"/>
        </w:rPr>
        <w:t>ЧУВАЊЕ И ЗАШТИТА ПРОИЗВОДА</w:t>
      </w:r>
    </w:p>
    <w:p w14:paraId="7876E751" w14:textId="77777777" w:rsidR="007E6A1A" w:rsidRPr="007E6A1A" w:rsidRDefault="007E6A1A" w:rsidP="007E6A1A">
      <w:pPr>
        <w:spacing w:after="150"/>
        <w:rPr>
          <w:rFonts w:ascii="Arial" w:hAnsi="Arial" w:cs="Arial"/>
        </w:rPr>
      </w:pPr>
      <w:r w:rsidRPr="007E6A1A">
        <w:rPr>
          <w:rFonts w:ascii="Arial" w:hAnsi="Arial" w:cs="Arial"/>
          <w:color w:val="000000"/>
        </w:rPr>
        <w:t>Материјална грађа уметничког дела.</w:t>
      </w:r>
    </w:p>
    <w:p w14:paraId="0494F575" w14:textId="77777777" w:rsidR="007E6A1A" w:rsidRPr="007E6A1A" w:rsidRDefault="007E6A1A" w:rsidP="007E6A1A">
      <w:pPr>
        <w:spacing w:after="150"/>
        <w:rPr>
          <w:rFonts w:ascii="Arial" w:hAnsi="Arial" w:cs="Arial"/>
        </w:rPr>
      </w:pPr>
      <w:r w:rsidRPr="007E6A1A">
        <w:rPr>
          <w:rFonts w:ascii="Arial" w:hAnsi="Arial" w:cs="Arial"/>
          <w:color w:val="000000"/>
        </w:rPr>
        <w:t>Основни узроци оштећења и пропадања по врстама материјала.</w:t>
      </w:r>
    </w:p>
    <w:p w14:paraId="61994153" w14:textId="77777777" w:rsidR="007E6A1A" w:rsidRPr="007E6A1A" w:rsidRDefault="007E6A1A" w:rsidP="007E6A1A">
      <w:pPr>
        <w:spacing w:after="150"/>
        <w:rPr>
          <w:rFonts w:ascii="Arial" w:hAnsi="Arial" w:cs="Arial"/>
        </w:rPr>
      </w:pPr>
      <w:r w:rsidRPr="007E6A1A">
        <w:rPr>
          <w:rFonts w:ascii="Arial" w:hAnsi="Arial" w:cs="Arial"/>
          <w:color w:val="000000"/>
        </w:rPr>
        <w:t>Технике конзервирања, рестаурирања и технолошког истраживања које одлажу пропадање материјала.</w:t>
      </w:r>
    </w:p>
    <w:p w14:paraId="4F6BF35B"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штетности и опасности које могу да изазову поједине материје у технолошком процесу заштите.</w:t>
      </w:r>
    </w:p>
    <w:p w14:paraId="7B63BA9A" w14:textId="77777777" w:rsidR="007E6A1A" w:rsidRPr="007E6A1A" w:rsidRDefault="007E6A1A" w:rsidP="007E6A1A">
      <w:pPr>
        <w:spacing w:after="150"/>
        <w:rPr>
          <w:rFonts w:ascii="Arial" w:hAnsi="Arial" w:cs="Arial"/>
        </w:rPr>
      </w:pPr>
      <w:r w:rsidRPr="007E6A1A">
        <w:rPr>
          <w:rFonts w:ascii="Arial" w:hAnsi="Arial" w:cs="Arial"/>
          <w:color w:val="000000"/>
        </w:rPr>
        <w:t>СТАНДАРДИ ПРОИЗВОДА</w:t>
      </w:r>
    </w:p>
    <w:p w14:paraId="3BFAB043"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и врсте стандарда.</w:t>
      </w:r>
    </w:p>
    <w:p w14:paraId="1B48E02C" w14:textId="77777777" w:rsidR="007E6A1A" w:rsidRPr="007E6A1A" w:rsidRDefault="007E6A1A" w:rsidP="007E6A1A">
      <w:pPr>
        <w:spacing w:after="150"/>
        <w:rPr>
          <w:rFonts w:ascii="Arial" w:hAnsi="Arial" w:cs="Arial"/>
        </w:rPr>
      </w:pPr>
      <w:r w:rsidRPr="007E6A1A">
        <w:rPr>
          <w:rFonts w:ascii="Arial" w:hAnsi="Arial" w:cs="Arial"/>
          <w:color w:val="000000"/>
        </w:rPr>
        <w:t>Стандард као модел за упрошћавање и подизање поузданости и сврсисходности производа.</w:t>
      </w:r>
    </w:p>
    <w:p w14:paraId="55CCA5B1" w14:textId="77777777" w:rsidR="007E6A1A" w:rsidRPr="007E6A1A" w:rsidRDefault="007E6A1A" w:rsidP="007E6A1A">
      <w:pPr>
        <w:spacing w:after="150"/>
        <w:rPr>
          <w:rFonts w:ascii="Arial" w:hAnsi="Arial" w:cs="Arial"/>
        </w:rPr>
      </w:pPr>
      <w:r w:rsidRPr="007E6A1A">
        <w:rPr>
          <w:rFonts w:ascii="Arial" w:hAnsi="Arial" w:cs="Arial"/>
          <w:color w:val="000000"/>
        </w:rPr>
        <w:t>Основне активности у процесу стандардизације производа.</w:t>
      </w:r>
    </w:p>
    <w:p w14:paraId="26FD4980" w14:textId="77777777" w:rsidR="007E6A1A" w:rsidRPr="007E6A1A" w:rsidRDefault="007E6A1A" w:rsidP="007E6A1A">
      <w:pPr>
        <w:spacing w:after="150"/>
        <w:rPr>
          <w:rFonts w:ascii="Arial" w:hAnsi="Arial" w:cs="Arial"/>
        </w:rPr>
      </w:pPr>
      <w:r w:rsidRPr="007E6A1A">
        <w:rPr>
          <w:rFonts w:ascii="Arial" w:hAnsi="Arial" w:cs="Arial"/>
          <w:color w:val="000000"/>
        </w:rPr>
        <w:t>ISO стандард.</w:t>
      </w:r>
    </w:p>
    <w:p w14:paraId="5DF970F1" w14:textId="77777777" w:rsidR="007E6A1A" w:rsidRPr="007E6A1A" w:rsidRDefault="007E6A1A" w:rsidP="007E6A1A">
      <w:pPr>
        <w:spacing w:after="150"/>
        <w:rPr>
          <w:rFonts w:ascii="Arial" w:hAnsi="Arial" w:cs="Arial"/>
        </w:rPr>
      </w:pPr>
      <w:r w:rsidRPr="007E6A1A">
        <w:rPr>
          <w:rFonts w:ascii="Arial" w:hAnsi="Arial" w:cs="Arial"/>
          <w:color w:val="000000"/>
        </w:rPr>
        <w:t>ЗАШТИТА НА РАДУ И ЗАШТИТА ЧОВЕКОВЕ ОКОЛИНЕ</w:t>
      </w:r>
    </w:p>
    <w:p w14:paraId="456EA54B" w14:textId="77777777" w:rsidR="007E6A1A" w:rsidRPr="007E6A1A" w:rsidRDefault="007E6A1A" w:rsidP="007E6A1A">
      <w:pPr>
        <w:spacing w:after="150"/>
        <w:rPr>
          <w:rFonts w:ascii="Arial" w:hAnsi="Arial" w:cs="Arial"/>
        </w:rPr>
      </w:pPr>
      <w:r w:rsidRPr="007E6A1A">
        <w:rPr>
          <w:rFonts w:ascii="Arial" w:hAnsi="Arial" w:cs="Arial"/>
          <w:color w:val="000000"/>
        </w:rPr>
        <w:t>Мере заштите на раду.</w:t>
      </w:r>
    </w:p>
    <w:p w14:paraId="40C7FC9F" w14:textId="77777777" w:rsidR="007E6A1A" w:rsidRPr="007E6A1A" w:rsidRDefault="007E6A1A" w:rsidP="007E6A1A">
      <w:pPr>
        <w:spacing w:after="150"/>
        <w:rPr>
          <w:rFonts w:ascii="Arial" w:hAnsi="Arial" w:cs="Arial"/>
        </w:rPr>
      </w:pPr>
      <w:r w:rsidRPr="007E6A1A">
        <w:rPr>
          <w:rFonts w:ascii="Arial" w:hAnsi="Arial" w:cs="Arial"/>
          <w:color w:val="000000"/>
        </w:rPr>
        <w:t>Примена мера безбедности и здравља на раду.</w:t>
      </w:r>
    </w:p>
    <w:p w14:paraId="53333973" w14:textId="77777777" w:rsidR="007E6A1A" w:rsidRPr="007E6A1A" w:rsidRDefault="007E6A1A" w:rsidP="007E6A1A">
      <w:pPr>
        <w:spacing w:after="150"/>
        <w:rPr>
          <w:rFonts w:ascii="Arial" w:hAnsi="Arial" w:cs="Arial"/>
        </w:rPr>
      </w:pPr>
      <w:r w:rsidRPr="007E6A1A">
        <w:rPr>
          <w:rFonts w:ascii="Arial" w:hAnsi="Arial" w:cs="Arial"/>
          <w:color w:val="000000"/>
        </w:rPr>
        <w:t>Еколошка свест о значају очувања животне средине.</w:t>
      </w:r>
    </w:p>
    <w:p w14:paraId="6F2FDAE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9ECA502"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материјали и технике, проблемски су постављени и произилазе један из другог. У процесу реализације програмских садржаја из области својстава материјала за аранжирање у I, начела ликовног обликовања у II, квалитетима производа и амбалаже у III, и стандардима производа у IV разреду, треба инсистирати на повезаности са практичним радом.</w:t>
      </w:r>
    </w:p>
    <w:p w14:paraId="26830B47" w14:textId="77777777" w:rsidR="007E6A1A" w:rsidRPr="007E6A1A" w:rsidRDefault="007E6A1A" w:rsidP="007E6A1A">
      <w:pPr>
        <w:spacing w:after="150"/>
        <w:rPr>
          <w:rFonts w:ascii="Arial" w:hAnsi="Arial" w:cs="Arial"/>
        </w:rPr>
      </w:pPr>
      <w:r w:rsidRPr="007E6A1A">
        <w:rPr>
          <w:rFonts w:ascii="Arial" w:hAnsi="Arial" w:cs="Arial"/>
          <w:color w:val="000000"/>
        </w:rPr>
        <w:t>Целокупна настава се изводи у учионици прилагођеној потребама наставе наведеног предмета, при чему се одељење дели на три групе.</w:t>
      </w:r>
    </w:p>
    <w:p w14:paraId="0C547C8F"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укључује теоријски део, тако да се примењује фронтални облик рада са ученицима.</w:t>
      </w:r>
    </w:p>
    <w:p w14:paraId="203B44A8"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корелацији са предметима практичан рад, теорија форме, цртање и сликање и историја уметности уз неопходно упознавање ученика са могућностима практичне примене стечених знања.</w:t>
      </w:r>
    </w:p>
    <w:p w14:paraId="1CC5982E"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ПРАКТИЧАН РАД</w:t>
      </w:r>
    </w:p>
    <w:p w14:paraId="636BEA8F"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КОНЗЕРВАТОР КУЛТУРНИХ ДОБАРА</w:t>
      </w:r>
    </w:p>
    <w:p w14:paraId="3E126596"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2D00C13"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о конзервацији и рестаурацији музејских експоната и архивске грађе.</w:t>
      </w:r>
    </w:p>
    <w:p w14:paraId="626C13E9"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744B7C5"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конзервацији и рестаурацији предмета од различитих материјала;</w:t>
      </w:r>
    </w:p>
    <w:p w14:paraId="524AF082" w14:textId="77777777" w:rsidR="007E6A1A" w:rsidRPr="007E6A1A" w:rsidRDefault="007E6A1A" w:rsidP="007E6A1A">
      <w:pPr>
        <w:spacing w:after="150"/>
        <w:rPr>
          <w:rFonts w:ascii="Arial" w:hAnsi="Arial" w:cs="Arial"/>
        </w:rPr>
      </w:pPr>
      <w:r w:rsidRPr="007E6A1A">
        <w:rPr>
          <w:rFonts w:ascii="Arial" w:hAnsi="Arial" w:cs="Arial"/>
          <w:color w:val="000000"/>
        </w:rPr>
        <w:t>– препознају и вреднују предмете уметничке, културне и историјске вредности;</w:t>
      </w:r>
    </w:p>
    <w:p w14:paraId="1FF9934E" w14:textId="77777777" w:rsidR="007E6A1A" w:rsidRPr="007E6A1A" w:rsidRDefault="007E6A1A" w:rsidP="007E6A1A">
      <w:pPr>
        <w:spacing w:after="150"/>
        <w:rPr>
          <w:rFonts w:ascii="Arial" w:hAnsi="Arial" w:cs="Arial"/>
        </w:rPr>
      </w:pPr>
      <w:r w:rsidRPr="007E6A1A">
        <w:rPr>
          <w:rFonts w:ascii="Arial" w:hAnsi="Arial" w:cs="Arial"/>
          <w:color w:val="000000"/>
        </w:rPr>
        <w:t>– усвоје навику вођења техничке документације;</w:t>
      </w:r>
    </w:p>
    <w:p w14:paraId="4494D647"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1CED2B73"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естетске критеријуме, прецизност, педантност, истрајност и одговорност у раду;</w:t>
      </w:r>
    </w:p>
    <w:p w14:paraId="51A8A375"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и самовредновање радова;</w:t>
      </w:r>
    </w:p>
    <w:p w14:paraId="4D93A0A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 за самостални и тимски рад;</w:t>
      </w:r>
    </w:p>
    <w:p w14:paraId="338849F8"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проширивање и продубљивање стечених знања и умења;</w:t>
      </w:r>
    </w:p>
    <w:p w14:paraId="0E8A7442"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709AAE30"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91959B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5C932861" w14:textId="77777777" w:rsidR="007E6A1A" w:rsidRPr="007E6A1A" w:rsidRDefault="007E6A1A" w:rsidP="007E6A1A">
      <w:pPr>
        <w:spacing w:after="150"/>
        <w:rPr>
          <w:rFonts w:ascii="Arial" w:hAnsi="Arial" w:cs="Arial"/>
        </w:rPr>
      </w:pPr>
      <w:r w:rsidRPr="007E6A1A">
        <w:rPr>
          <w:rFonts w:ascii="Arial" w:hAnsi="Arial" w:cs="Arial"/>
          <w:color w:val="000000"/>
        </w:rPr>
        <w:t>ПРЕВЕНТИВНЕ МЕРЕ И ЗАШТИТА, ДОКУМЕНТОВАЊЕ</w:t>
      </w:r>
      <w:r w:rsidRPr="007E6A1A">
        <w:rPr>
          <w:rFonts w:ascii="Arial" w:hAnsi="Arial" w:cs="Arial"/>
        </w:rPr>
        <w:br/>
      </w:r>
      <w:r w:rsidRPr="007E6A1A">
        <w:rPr>
          <w:rFonts w:ascii="Arial" w:hAnsi="Arial" w:cs="Arial"/>
          <w:color w:val="000000"/>
        </w:rPr>
        <w:t xml:space="preserve">И ДЕПОНОВАЊЕ </w:t>
      </w:r>
    </w:p>
    <w:p w14:paraId="1480F0ED" w14:textId="77777777" w:rsidR="007E6A1A" w:rsidRPr="007E6A1A" w:rsidRDefault="007E6A1A" w:rsidP="007E6A1A">
      <w:pPr>
        <w:spacing w:after="150"/>
        <w:rPr>
          <w:rFonts w:ascii="Arial" w:hAnsi="Arial" w:cs="Arial"/>
        </w:rPr>
      </w:pPr>
      <w:r w:rsidRPr="007E6A1A">
        <w:rPr>
          <w:rFonts w:ascii="Arial" w:hAnsi="Arial" w:cs="Arial"/>
          <w:color w:val="000000"/>
        </w:rPr>
        <w:t>Ентомолошка оштећења и болести дрвета.</w:t>
      </w:r>
    </w:p>
    <w:p w14:paraId="31A765DA"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стања и особине материјала.</w:t>
      </w:r>
    </w:p>
    <w:p w14:paraId="7DFB270C" w14:textId="77777777" w:rsidR="007E6A1A" w:rsidRPr="007E6A1A" w:rsidRDefault="007E6A1A" w:rsidP="007E6A1A">
      <w:pPr>
        <w:spacing w:after="150"/>
        <w:rPr>
          <w:rFonts w:ascii="Arial" w:hAnsi="Arial" w:cs="Arial"/>
        </w:rPr>
      </w:pPr>
      <w:r w:rsidRPr="007E6A1A">
        <w:rPr>
          <w:rFonts w:ascii="Arial" w:hAnsi="Arial" w:cs="Arial"/>
          <w:color w:val="000000"/>
        </w:rPr>
        <w:t>Позлате.</w:t>
      </w:r>
    </w:p>
    <w:p w14:paraId="2715E2CF" w14:textId="77777777" w:rsidR="007E6A1A" w:rsidRPr="007E6A1A" w:rsidRDefault="007E6A1A" w:rsidP="007E6A1A">
      <w:pPr>
        <w:spacing w:after="150"/>
        <w:rPr>
          <w:rFonts w:ascii="Arial" w:hAnsi="Arial" w:cs="Arial"/>
        </w:rPr>
      </w:pPr>
      <w:r w:rsidRPr="007E6A1A">
        <w:rPr>
          <w:rFonts w:ascii="Arial" w:hAnsi="Arial" w:cs="Arial"/>
          <w:color w:val="000000"/>
        </w:rPr>
        <w:t>Транспорт и чување предмета.</w:t>
      </w:r>
    </w:p>
    <w:p w14:paraId="0DAAE4F6"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стручног рада у музејима.</w:t>
      </w:r>
    </w:p>
    <w:p w14:paraId="701E68F6"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 зидне и штафелајне слике.</w:t>
      </w:r>
    </w:p>
    <w:p w14:paraId="59AD9D07" w14:textId="77777777" w:rsidR="007E6A1A" w:rsidRPr="007E6A1A" w:rsidRDefault="007E6A1A" w:rsidP="007E6A1A">
      <w:pPr>
        <w:spacing w:after="150"/>
        <w:rPr>
          <w:rFonts w:ascii="Arial" w:hAnsi="Arial" w:cs="Arial"/>
        </w:rPr>
      </w:pPr>
      <w:r w:rsidRPr="007E6A1A">
        <w:rPr>
          <w:rFonts w:ascii="Arial" w:hAnsi="Arial" w:cs="Arial"/>
          <w:color w:val="000000"/>
        </w:rPr>
        <w:t>Рестаурација позлате.</w:t>
      </w:r>
    </w:p>
    <w:p w14:paraId="746DF287" w14:textId="77777777" w:rsidR="007E6A1A" w:rsidRPr="007E6A1A" w:rsidRDefault="007E6A1A" w:rsidP="007E6A1A">
      <w:pPr>
        <w:spacing w:after="150"/>
        <w:rPr>
          <w:rFonts w:ascii="Arial" w:hAnsi="Arial" w:cs="Arial"/>
        </w:rPr>
      </w:pPr>
      <w:r w:rsidRPr="007E6A1A">
        <w:rPr>
          <w:rFonts w:ascii="Arial" w:hAnsi="Arial" w:cs="Arial"/>
          <w:color w:val="000000"/>
        </w:rPr>
        <w:t>ОСНОВНЕ ТЕХНИКЕ НА ПАПИРУ</w:t>
      </w:r>
    </w:p>
    <w:p w14:paraId="38FE0ED8" w14:textId="77777777" w:rsidR="007E6A1A" w:rsidRPr="007E6A1A" w:rsidRDefault="007E6A1A" w:rsidP="007E6A1A">
      <w:pPr>
        <w:spacing w:after="150"/>
        <w:rPr>
          <w:rFonts w:ascii="Arial" w:hAnsi="Arial" w:cs="Arial"/>
        </w:rPr>
      </w:pPr>
      <w:r w:rsidRPr="007E6A1A">
        <w:rPr>
          <w:rFonts w:ascii="Arial" w:hAnsi="Arial" w:cs="Arial"/>
          <w:color w:val="000000"/>
        </w:rPr>
        <w:t>Сликарске технике.</w:t>
      </w:r>
    </w:p>
    <w:p w14:paraId="058C3A3B" w14:textId="77777777" w:rsidR="007E6A1A" w:rsidRPr="007E6A1A" w:rsidRDefault="007E6A1A" w:rsidP="007E6A1A">
      <w:pPr>
        <w:spacing w:after="150"/>
        <w:rPr>
          <w:rFonts w:ascii="Arial" w:hAnsi="Arial" w:cs="Arial"/>
        </w:rPr>
      </w:pPr>
      <w:r w:rsidRPr="007E6A1A">
        <w:rPr>
          <w:rFonts w:ascii="Arial" w:hAnsi="Arial" w:cs="Arial"/>
          <w:color w:val="000000"/>
        </w:rPr>
        <w:t>Висока, дубока и равна штампа.</w:t>
      </w:r>
    </w:p>
    <w:p w14:paraId="6FA2A107"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w:t>
      </w:r>
    </w:p>
    <w:p w14:paraId="4D088134" w14:textId="77777777" w:rsidR="007E6A1A" w:rsidRPr="007E6A1A" w:rsidRDefault="007E6A1A" w:rsidP="007E6A1A">
      <w:pPr>
        <w:spacing w:after="150"/>
        <w:rPr>
          <w:rFonts w:ascii="Arial" w:hAnsi="Arial" w:cs="Arial"/>
        </w:rPr>
      </w:pPr>
      <w:r w:rsidRPr="007E6A1A">
        <w:rPr>
          <w:rFonts w:ascii="Arial" w:hAnsi="Arial" w:cs="Arial"/>
          <w:color w:val="000000"/>
        </w:rPr>
        <w:t>Чување и излагање докумената и старих и ретких књига.</w:t>
      </w:r>
    </w:p>
    <w:p w14:paraId="5A5184E0" w14:textId="77777777" w:rsidR="007E6A1A" w:rsidRPr="007E6A1A" w:rsidRDefault="007E6A1A" w:rsidP="007E6A1A">
      <w:pPr>
        <w:spacing w:after="150"/>
        <w:rPr>
          <w:rFonts w:ascii="Arial" w:hAnsi="Arial" w:cs="Arial"/>
        </w:rPr>
      </w:pPr>
      <w:r w:rsidRPr="007E6A1A">
        <w:rPr>
          <w:rFonts w:ascii="Arial" w:hAnsi="Arial" w:cs="Arial"/>
          <w:color w:val="000000"/>
        </w:rPr>
        <w:t>Фотографија.</w:t>
      </w:r>
    </w:p>
    <w:p w14:paraId="04636F2D" w14:textId="77777777" w:rsidR="007E6A1A" w:rsidRPr="007E6A1A" w:rsidRDefault="007E6A1A" w:rsidP="007E6A1A">
      <w:pPr>
        <w:spacing w:after="150"/>
        <w:rPr>
          <w:rFonts w:ascii="Arial" w:hAnsi="Arial" w:cs="Arial"/>
        </w:rPr>
      </w:pPr>
      <w:r w:rsidRPr="007E6A1A">
        <w:rPr>
          <w:rFonts w:ascii="Arial" w:hAnsi="Arial" w:cs="Arial"/>
          <w:color w:val="000000"/>
        </w:rPr>
        <w:t>СЛИКАРСКЕ ТЕХНИКЕ</w:t>
      </w:r>
    </w:p>
    <w:p w14:paraId="75ACD71A" w14:textId="77777777" w:rsidR="007E6A1A" w:rsidRPr="007E6A1A" w:rsidRDefault="007E6A1A" w:rsidP="007E6A1A">
      <w:pPr>
        <w:spacing w:after="150"/>
        <w:rPr>
          <w:rFonts w:ascii="Arial" w:hAnsi="Arial" w:cs="Arial"/>
        </w:rPr>
      </w:pPr>
      <w:r w:rsidRPr="007E6A1A">
        <w:rPr>
          <w:rFonts w:ascii="Arial" w:hAnsi="Arial" w:cs="Arial"/>
          <w:color w:val="000000"/>
        </w:rPr>
        <w:t>Зграфито и енкаустика.</w:t>
      </w:r>
    </w:p>
    <w:p w14:paraId="02C504C6" w14:textId="77777777" w:rsidR="007E6A1A" w:rsidRPr="007E6A1A" w:rsidRDefault="007E6A1A" w:rsidP="007E6A1A">
      <w:pPr>
        <w:spacing w:after="150"/>
        <w:rPr>
          <w:rFonts w:ascii="Arial" w:hAnsi="Arial" w:cs="Arial"/>
        </w:rPr>
      </w:pPr>
      <w:r w:rsidRPr="007E6A1A">
        <w:rPr>
          <w:rFonts w:ascii="Arial" w:hAnsi="Arial" w:cs="Arial"/>
          <w:color w:val="000000"/>
        </w:rPr>
        <w:t>Фреско и секо техника.</w:t>
      </w:r>
    </w:p>
    <w:p w14:paraId="5B54CB03"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 позлате.</w:t>
      </w:r>
    </w:p>
    <w:p w14:paraId="5EFD1CF0"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и рестаурација икона.</w:t>
      </w:r>
    </w:p>
    <w:p w14:paraId="2F4C14C8" w14:textId="77777777" w:rsidR="007E6A1A" w:rsidRPr="007E6A1A" w:rsidRDefault="007E6A1A" w:rsidP="007E6A1A">
      <w:pPr>
        <w:spacing w:after="150"/>
        <w:rPr>
          <w:rFonts w:ascii="Arial" w:hAnsi="Arial" w:cs="Arial"/>
        </w:rPr>
      </w:pPr>
      <w:r w:rsidRPr="007E6A1A">
        <w:rPr>
          <w:rFonts w:ascii="Arial" w:hAnsi="Arial" w:cs="Arial"/>
          <w:color w:val="000000"/>
        </w:rPr>
        <w:t>Икона – теолошки, едукативни и естетски значај.</w:t>
      </w:r>
    </w:p>
    <w:p w14:paraId="14C5FE39" w14:textId="77777777" w:rsidR="007E6A1A" w:rsidRPr="007E6A1A" w:rsidRDefault="007E6A1A" w:rsidP="007E6A1A">
      <w:pPr>
        <w:spacing w:after="150"/>
        <w:rPr>
          <w:rFonts w:ascii="Arial" w:hAnsi="Arial" w:cs="Arial"/>
        </w:rPr>
      </w:pPr>
      <w:r w:rsidRPr="007E6A1A">
        <w:rPr>
          <w:rFonts w:ascii="Arial" w:hAnsi="Arial" w:cs="Arial"/>
          <w:color w:val="000000"/>
        </w:rPr>
        <w:t>Историјат заштите споменика културе.</w:t>
      </w:r>
    </w:p>
    <w:p w14:paraId="0AB681B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часова годишње)</w:t>
      </w:r>
    </w:p>
    <w:p w14:paraId="169AF504"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КЕРАМИКЕ</w:t>
      </w:r>
    </w:p>
    <w:p w14:paraId="51B66262"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предмета од керамике, споменика културе од осме до нулте категорије (врста керамике, хронолошко одређење предмета и порекло).</w:t>
      </w:r>
    </w:p>
    <w:p w14:paraId="5CE931D3"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препарацију пронађених предмета и конзерваторске и фотодокументације.</w:t>
      </w:r>
    </w:p>
    <w:p w14:paraId="79295EE4"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пронађених предмета и препознавање одговарајућих раствора за чишћење материјала.</w:t>
      </w:r>
    </w:p>
    <w:p w14:paraId="432A389B"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пронађених предмета и начини транспортовања и чувања конзерваторски обрађених предмета.</w:t>
      </w:r>
    </w:p>
    <w:p w14:paraId="45CA5BD0"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ТЕКСТИЛА</w:t>
      </w:r>
    </w:p>
    <w:p w14:paraId="7F311BAB"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предмета од текстила, споменика културе од осме до нулте категорије (врсте текстила, хронолошко одређење текстилних израђевина и порекло).</w:t>
      </w:r>
    </w:p>
    <w:p w14:paraId="19FF588C"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препарацију текстилних предмета и конзерваторске и фотодокументације.</w:t>
      </w:r>
    </w:p>
    <w:p w14:paraId="73F4BC36"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текстилних предмета, проветравање, осунчавање и одређивање одговарајућих хемикалија за чишћење и заштиту од биолошких, хемијских и других агенаса.</w:t>
      </w:r>
    </w:p>
    <w:p w14:paraId="0EE55D27"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конзерваторски обрађених предмета и начини њиховог транспортовања и чувања.</w:t>
      </w:r>
    </w:p>
    <w:p w14:paraId="10336CA0"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ПРЕДМЕТА ОД КОЖЕ</w:t>
      </w:r>
    </w:p>
    <w:p w14:paraId="1FDAE63B"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предмета од коже, споменика културе од осме до нулте категорије (врсте коже, хронолошко одређење израђевина од коже и порекло).</w:t>
      </w:r>
    </w:p>
    <w:p w14:paraId="2BBF3070"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препарацију предмета од коже и конзерваторске и фотодокументације.</w:t>
      </w:r>
    </w:p>
    <w:p w14:paraId="60B20BB5"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предмета од коже и одређивање одговарајућих хемикалија за чишћење и заштиту од биолошких, хемијских и других агенаса, влаге и топлоте.</w:t>
      </w:r>
    </w:p>
    <w:p w14:paraId="2978027C"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конзерваторски обрађених предмета и начини њиховог транспортовања и чувања.</w:t>
      </w:r>
    </w:p>
    <w:p w14:paraId="7C041FD1"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ДРВЕТА</w:t>
      </w:r>
    </w:p>
    <w:p w14:paraId="45458DC9"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предмета од дрвета, споменика културе од осме до нулте категорије (врсте дрвета, хронолошко одређење израђевна од дрвета и порекло).</w:t>
      </w:r>
    </w:p>
    <w:p w14:paraId="185D3169"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препарацију предмета од дрвета и конзерваторске и фотодокументације.</w:t>
      </w:r>
    </w:p>
    <w:p w14:paraId="4A3D575F"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предмета од дрвета и одређивање одговарајућих хемикалија за чишћење и заштиту од биолошких, хемијских и других агенаса, влаге и топлоте.</w:t>
      </w:r>
    </w:p>
    <w:p w14:paraId="2E4DA344"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конзерваторски обрађених предмета и начини њиховог транспортовања и чувања.</w:t>
      </w:r>
    </w:p>
    <w:p w14:paraId="737D33AD"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25347B18"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ПРЕДМЕТА ОД МЕТАЛА</w:t>
      </w:r>
      <w:r w:rsidRPr="007E6A1A">
        <w:rPr>
          <w:rFonts w:ascii="Arial" w:hAnsi="Arial" w:cs="Arial"/>
        </w:rPr>
        <w:br/>
      </w:r>
      <w:r w:rsidRPr="007E6A1A">
        <w:rPr>
          <w:rFonts w:ascii="Arial" w:hAnsi="Arial" w:cs="Arial"/>
          <w:color w:val="000000"/>
        </w:rPr>
        <w:t>(ПРЕДМЕТИ ОД ГВОЖЂА)</w:t>
      </w:r>
    </w:p>
    <w:p w14:paraId="69631C50"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предмета од метала, споменика културе од осме до нулте категорије (врсте метала, хронолошко одређење израђевина од метала и порекло).</w:t>
      </w:r>
    </w:p>
    <w:p w14:paraId="1A4205AD"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препарацију предмета од гвожђа и конзерваторске и фотодокументације.</w:t>
      </w:r>
    </w:p>
    <w:p w14:paraId="71E084CD"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предмета од гвожђа и одређивање одговарајућих хемикалија за чишћење и заштиту од оксида, хемијских и других агенаса и влаге.</w:t>
      </w:r>
    </w:p>
    <w:p w14:paraId="4D53AD33"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конзерваторски обрађених предмета и начини њиховог транспортовања и чувања.</w:t>
      </w:r>
    </w:p>
    <w:p w14:paraId="1E2859C4"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ПРЕДМЕТА ОД СТАКЛА И НЕМЕТАЛА</w:t>
      </w:r>
    </w:p>
    <w:p w14:paraId="0D087EAF" w14:textId="77777777" w:rsidR="007E6A1A" w:rsidRPr="007E6A1A" w:rsidRDefault="007E6A1A" w:rsidP="007E6A1A">
      <w:pPr>
        <w:spacing w:after="150"/>
        <w:rPr>
          <w:rFonts w:ascii="Arial" w:hAnsi="Arial" w:cs="Arial"/>
        </w:rPr>
      </w:pPr>
      <w:r w:rsidRPr="007E6A1A">
        <w:rPr>
          <w:rFonts w:ascii="Arial" w:hAnsi="Arial" w:cs="Arial"/>
          <w:color w:val="000000"/>
        </w:rPr>
        <w:t>Препознавање предмета од стакла и неметала, споменика културе од осме до нулте категорије (врсте израђевина, хронолошко одређење израђевина од наведених материјала и порекло).</w:t>
      </w:r>
    </w:p>
    <w:p w14:paraId="19F0C82F"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препарацију предмета од стакла и неметала и конзерваторске и фотодокументације.</w:t>
      </w:r>
    </w:p>
    <w:p w14:paraId="453C66ED"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предмета од стакла и неметала и одређивање одговарајућих хемикалија за чишћење и заштиту од оксида, хемијских и других агенаса, влаге и топлоте.</w:t>
      </w:r>
    </w:p>
    <w:p w14:paraId="39456040"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конзерваторски обрађених предмета и начини њиховог транспортовања и чувања.</w:t>
      </w:r>
    </w:p>
    <w:p w14:paraId="358A3C09" w14:textId="77777777" w:rsidR="007E6A1A" w:rsidRPr="007E6A1A" w:rsidRDefault="007E6A1A" w:rsidP="007E6A1A">
      <w:pPr>
        <w:spacing w:after="150"/>
        <w:rPr>
          <w:rFonts w:ascii="Arial" w:hAnsi="Arial" w:cs="Arial"/>
        </w:rPr>
      </w:pPr>
      <w:r w:rsidRPr="007E6A1A">
        <w:rPr>
          <w:rFonts w:ascii="Arial" w:hAnsi="Arial" w:cs="Arial"/>
          <w:color w:val="000000"/>
        </w:rPr>
        <w:t>СЛОЖЕНИЈИ КОНЗЕРВАТОРСКИ ПОСТУПЦИ</w:t>
      </w:r>
      <w:r w:rsidRPr="007E6A1A">
        <w:rPr>
          <w:rFonts w:ascii="Arial" w:hAnsi="Arial" w:cs="Arial"/>
        </w:rPr>
        <w:br/>
      </w:r>
      <w:r w:rsidRPr="007E6A1A">
        <w:rPr>
          <w:rFonts w:ascii="Arial" w:hAnsi="Arial" w:cs="Arial"/>
          <w:color w:val="000000"/>
        </w:rPr>
        <w:t>ЗА ПРЕДМЕТЕ ОД КЕРАМИКЕ</w:t>
      </w:r>
    </w:p>
    <w:p w14:paraId="132DF55F" w14:textId="77777777" w:rsidR="007E6A1A" w:rsidRPr="007E6A1A" w:rsidRDefault="007E6A1A" w:rsidP="007E6A1A">
      <w:pPr>
        <w:spacing w:after="150"/>
        <w:rPr>
          <w:rFonts w:ascii="Arial" w:hAnsi="Arial" w:cs="Arial"/>
        </w:rPr>
      </w:pPr>
      <w:r w:rsidRPr="007E6A1A">
        <w:rPr>
          <w:rFonts w:ascii="Arial" w:hAnsi="Arial" w:cs="Arial"/>
          <w:color w:val="000000"/>
        </w:rPr>
        <w:t>Евиденција предмета.</w:t>
      </w:r>
    </w:p>
    <w:p w14:paraId="652AF7A7"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конзервацију керамичких предмета и конзерваторске и фотодокументације.</w:t>
      </w:r>
    </w:p>
    <w:p w14:paraId="3C6BC013" w14:textId="77777777" w:rsidR="007E6A1A" w:rsidRPr="007E6A1A" w:rsidRDefault="007E6A1A" w:rsidP="007E6A1A">
      <w:pPr>
        <w:spacing w:after="150"/>
        <w:rPr>
          <w:rFonts w:ascii="Arial" w:hAnsi="Arial" w:cs="Arial"/>
        </w:rPr>
      </w:pPr>
      <w:r w:rsidRPr="007E6A1A">
        <w:rPr>
          <w:rFonts w:ascii="Arial" w:hAnsi="Arial" w:cs="Arial"/>
          <w:color w:val="000000"/>
        </w:rPr>
        <w:t>Керамичка испитивања (физичка испитивања, врсте глина, добијање глина, средства за глазирање, топитељи, технике печења, хемијска испитивања).</w:t>
      </w:r>
    </w:p>
    <w:p w14:paraId="0CB45CCA" w14:textId="77777777" w:rsidR="007E6A1A" w:rsidRPr="007E6A1A" w:rsidRDefault="007E6A1A" w:rsidP="007E6A1A">
      <w:pPr>
        <w:spacing w:after="150"/>
        <w:rPr>
          <w:rFonts w:ascii="Arial" w:hAnsi="Arial" w:cs="Arial"/>
        </w:rPr>
      </w:pPr>
      <w:r w:rsidRPr="007E6A1A">
        <w:rPr>
          <w:rFonts w:ascii="Arial" w:hAnsi="Arial" w:cs="Arial"/>
          <w:color w:val="000000"/>
        </w:rPr>
        <w:t>Реконструкcија керамичких предмета од оплемењених сировина и облика добијених моделовањем, токарењем, калупом, пресовањем (глинене посуде, украсни предмети, ситна пластика, керамопластика у архитектури) израда идејних скица и детаљних студија за реконструкцију.</w:t>
      </w:r>
    </w:p>
    <w:p w14:paraId="7E587A96" w14:textId="77777777" w:rsidR="007E6A1A" w:rsidRPr="007E6A1A" w:rsidRDefault="007E6A1A" w:rsidP="007E6A1A">
      <w:pPr>
        <w:spacing w:after="150"/>
        <w:rPr>
          <w:rFonts w:ascii="Arial" w:hAnsi="Arial" w:cs="Arial"/>
        </w:rPr>
      </w:pPr>
      <w:r w:rsidRPr="007E6A1A">
        <w:rPr>
          <w:rFonts w:ascii="Arial" w:hAnsi="Arial" w:cs="Arial"/>
          <w:color w:val="000000"/>
        </w:rPr>
        <w:t>Избор природних и синтетичких материјала.</w:t>
      </w:r>
    </w:p>
    <w:p w14:paraId="2363B817" w14:textId="77777777" w:rsidR="007E6A1A" w:rsidRPr="007E6A1A" w:rsidRDefault="007E6A1A" w:rsidP="007E6A1A">
      <w:pPr>
        <w:spacing w:after="150"/>
        <w:rPr>
          <w:rFonts w:ascii="Arial" w:hAnsi="Arial" w:cs="Arial"/>
        </w:rPr>
      </w:pPr>
      <w:r w:rsidRPr="007E6A1A">
        <w:rPr>
          <w:rFonts w:ascii="Arial" w:hAnsi="Arial" w:cs="Arial"/>
          <w:color w:val="000000"/>
        </w:rPr>
        <w:t>Завршни радови – састављање и ретуширање.</w:t>
      </w:r>
    </w:p>
    <w:p w14:paraId="439A1DE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0A79EEB4" w14:textId="77777777" w:rsidR="007E6A1A" w:rsidRPr="007E6A1A" w:rsidRDefault="007E6A1A" w:rsidP="007E6A1A">
      <w:pPr>
        <w:spacing w:after="150"/>
        <w:rPr>
          <w:rFonts w:ascii="Arial" w:hAnsi="Arial" w:cs="Arial"/>
        </w:rPr>
      </w:pPr>
      <w:r w:rsidRPr="007E6A1A">
        <w:rPr>
          <w:rFonts w:ascii="Arial" w:hAnsi="Arial" w:cs="Arial"/>
          <w:color w:val="000000"/>
        </w:rPr>
        <w:t>СЛОЖЕНИЈИ КОНЗЕРВАТОРСКИ ПОСТУПЦИ</w:t>
      </w:r>
      <w:r w:rsidRPr="007E6A1A">
        <w:rPr>
          <w:rFonts w:ascii="Arial" w:hAnsi="Arial" w:cs="Arial"/>
        </w:rPr>
        <w:br/>
      </w:r>
      <w:r w:rsidRPr="007E6A1A">
        <w:rPr>
          <w:rFonts w:ascii="Arial" w:hAnsi="Arial" w:cs="Arial"/>
          <w:color w:val="000000"/>
        </w:rPr>
        <w:t>ЗА ПРЕДМЕТЕ ОД МЕТАЛА (ГВОЖђЕ, БАКАР, ОЛОВО,</w:t>
      </w:r>
      <w:r w:rsidRPr="007E6A1A">
        <w:rPr>
          <w:rFonts w:ascii="Arial" w:hAnsi="Arial" w:cs="Arial"/>
        </w:rPr>
        <w:br/>
      </w:r>
      <w:r w:rsidRPr="007E6A1A">
        <w:rPr>
          <w:rFonts w:ascii="Arial" w:hAnsi="Arial" w:cs="Arial"/>
          <w:color w:val="000000"/>
        </w:rPr>
        <w:t>БРОНЗА, МЕСИНГ, СРЕБРО, ЗЛАТО И ДР.)</w:t>
      </w:r>
    </w:p>
    <w:p w14:paraId="02C72352" w14:textId="77777777" w:rsidR="007E6A1A" w:rsidRPr="007E6A1A" w:rsidRDefault="007E6A1A" w:rsidP="007E6A1A">
      <w:pPr>
        <w:spacing w:after="150"/>
        <w:rPr>
          <w:rFonts w:ascii="Arial" w:hAnsi="Arial" w:cs="Arial"/>
        </w:rPr>
      </w:pPr>
      <w:r w:rsidRPr="007E6A1A">
        <w:rPr>
          <w:rFonts w:ascii="Arial" w:hAnsi="Arial" w:cs="Arial"/>
          <w:color w:val="000000"/>
        </w:rPr>
        <w:t>Евиденција предмета.</w:t>
      </w:r>
    </w:p>
    <w:p w14:paraId="2CA2AF8C"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конзервацију предмета од метала (филигран, посуде, украсни предмети, ситна пластика, накит, алати, оружје, новац и др.) и конзерваторске и фотодокументације.</w:t>
      </w:r>
    </w:p>
    <w:p w14:paraId="78354E86" w14:textId="77777777" w:rsidR="007E6A1A" w:rsidRPr="007E6A1A" w:rsidRDefault="007E6A1A" w:rsidP="007E6A1A">
      <w:pPr>
        <w:spacing w:after="150"/>
        <w:rPr>
          <w:rFonts w:ascii="Arial" w:hAnsi="Arial" w:cs="Arial"/>
        </w:rPr>
      </w:pPr>
      <w:r w:rsidRPr="007E6A1A">
        <w:rPr>
          <w:rFonts w:ascii="Arial" w:hAnsi="Arial" w:cs="Arial"/>
          <w:color w:val="000000"/>
        </w:rPr>
        <w:t>Физичка и хемијска испитивања.</w:t>
      </w:r>
    </w:p>
    <w:p w14:paraId="30125228" w14:textId="77777777" w:rsidR="007E6A1A" w:rsidRPr="007E6A1A" w:rsidRDefault="007E6A1A" w:rsidP="007E6A1A">
      <w:pPr>
        <w:spacing w:after="150"/>
        <w:rPr>
          <w:rFonts w:ascii="Arial" w:hAnsi="Arial" w:cs="Arial"/>
        </w:rPr>
      </w:pPr>
      <w:r w:rsidRPr="007E6A1A">
        <w:rPr>
          <w:rFonts w:ascii="Arial" w:hAnsi="Arial" w:cs="Arial"/>
          <w:color w:val="000000"/>
        </w:rPr>
        <w:t>Избор конзерваторских поступака – механички, хемијски и електрохемијски.</w:t>
      </w:r>
    </w:p>
    <w:p w14:paraId="49E69C87" w14:textId="77777777" w:rsidR="007E6A1A" w:rsidRPr="007E6A1A" w:rsidRDefault="007E6A1A" w:rsidP="007E6A1A">
      <w:pPr>
        <w:spacing w:after="150"/>
        <w:rPr>
          <w:rFonts w:ascii="Arial" w:hAnsi="Arial" w:cs="Arial"/>
        </w:rPr>
      </w:pPr>
      <w:r w:rsidRPr="007E6A1A">
        <w:rPr>
          <w:rFonts w:ascii="Arial" w:hAnsi="Arial" w:cs="Arial"/>
          <w:color w:val="000000"/>
        </w:rPr>
        <w:t>Реконструкција предмета од метала, израда идејних скица и детаљних студија за реконструкцију.</w:t>
      </w:r>
    </w:p>
    <w:p w14:paraId="2F0FB246" w14:textId="77777777" w:rsidR="007E6A1A" w:rsidRPr="007E6A1A" w:rsidRDefault="007E6A1A" w:rsidP="007E6A1A">
      <w:pPr>
        <w:spacing w:after="150"/>
        <w:rPr>
          <w:rFonts w:ascii="Arial" w:hAnsi="Arial" w:cs="Arial"/>
        </w:rPr>
      </w:pPr>
      <w:r w:rsidRPr="007E6A1A">
        <w:rPr>
          <w:rFonts w:ascii="Arial" w:hAnsi="Arial" w:cs="Arial"/>
          <w:color w:val="000000"/>
        </w:rPr>
        <w:t>Избор природних и синтетичких материјала за реконструкцију, ретуширање и импрегнирање.</w:t>
      </w:r>
    </w:p>
    <w:p w14:paraId="0836E8FF" w14:textId="77777777" w:rsidR="007E6A1A" w:rsidRPr="007E6A1A" w:rsidRDefault="007E6A1A" w:rsidP="007E6A1A">
      <w:pPr>
        <w:spacing w:after="150"/>
        <w:rPr>
          <w:rFonts w:ascii="Arial" w:hAnsi="Arial" w:cs="Arial"/>
        </w:rPr>
      </w:pPr>
      <w:r w:rsidRPr="007E6A1A">
        <w:rPr>
          <w:rFonts w:ascii="Arial" w:hAnsi="Arial" w:cs="Arial"/>
          <w:color w:val="000000"/>
        </w:rPr>
        <w:t>РЕСТАУРАЦИЈА ЗИДНОГ И ШТАФЕЛАЈНОГ СЛИКАРСТВА</w:t>
      </w:r>
    </w:p>
    <w:p w14:paraId="3D952FA4" w14:textId="77777777" w:rsidR="007E6A1A" w:rsidRPr="007E6A1A" w:rsidRDefault="007E6A1A" w:rsidP="007E6A1A">
      <w:pPr>
        <w:spacing w:after="150"/>
        <w:rPr>
          <w:rFonts w:ascii="Arial" w:hAnsi="Arial" w:cs="Arial"/>
        </w:rPr>
      </w:pPr>
      <w:r w:rsidRPr="007E6A1A">
        <w:rPr>
          <w:rFonts w:ascii="Arial" w:hAnsi="Arial" w:cs="Arial"/>
          <w:color w:val="000000"/>
        </w:rPr>
        <w:t>Евиденција предмета.</w:t>
      </w:r>
    </w:p>
    <w:p w14:paraId="1F51787A" w14:textId="77777777" w:rsidR="007E6A1A" w:rsidRPr="007E6A1A" w:rsidRDefault="007E6A1A" w:rsidP="007E6A1A">
      <w:pPr>
        <w:spacing w:after="150"/>
        <w:rPr>
          <w:rFonts w:ascii="Arial" w:hAnsi="Arial" w:cs="Arial"/>
        </w:rPr>
      </w:pPr>
      <w:r w:rsidRPr="007E6A1A">
        <w:rPr>
          <w:rFonts w:ascii="Arial" w:hAnsi="Arial" w:cs="Arial"/>
          <w:color w:val="000000"/>
        </w:rPr>
        <w:t>Технолошко испитивање старог сликарства – утврђивање промена насталих временом на темперним и уљаним сликама, доношење закључака за поступак у конзерваторском раду.</w:t>
      </w:r>
    </w:p>
    <w:p w14:paraId="1387A841" w14:textId="77777777" w:rsidR="007E6A1A" w:rsidRPr="007E6A1A" w:rsidRDefault="007E6A1A" w:rsidP="007E6A1A">
      <w:pPr>
        <w:spacing w:after="150"/>
        <w:rPr>
          <w:rFonts w:ascii="Arial" w:hAnsi="Arial" w:cs="Arial"/>
        </w:rPr>
      </w:pPr>
      <w:r w:rsidRPr="007E6A1A">
        <w:rPr>
          <w:rFonts w:ascii="Arial" w:hAnsi="Arial" w:cs="Arial"/>
          <w:color w:val="000000"/>
        </w:rPr>
        <w:t>Технолошко испитивање алфреско и алсеко сликарства.</w:t>
      </w:r>
    </w:p>
    <w:p w14:paraId="564E8779" w14:textId="77777777" w:rsidR="007E6A1A" w:rsidRPr="007E6A1A" w:rsidRDefault="007E6A1A" w:rsidP="007E6A1A">
      <w:pPr>
        <w:spacing w:after="150"/>
        <w:rPr>
          <w:rFonts w:ascii="Arial" w:hAnsi="Arial" w:cs="Arial"/>
        </w:rPr>
      </w:pPr>
      <w:r w:rsidRPr="007E6A1A">
        <w:rPr>
          <w:rFonts w:ascii="Arial" w:hAnsi="Arial" w:cs="Arial"/>
          <w:color w:val="000000"/>
        </w:rPr>
        <w:t>Израда фотодокументације.</w:t>
      </w:r>
    </w:p>
    <w:p w14:paraId="1DB02033"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даљи рад.</w:t>
      </w:r>
    </w:p>
    <w:p w14:paraId="08D005F2"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Конзерваторски поступци – рентаулаже – преношење оштећене слике на нову подлогу.</w:t>
      </w:r>
    </w:p>
    <w:p w14:paraId="2F80B7FB" w14:textId="77777777" w:rsidR="007E6A1A" w:rsidRPr="007E6A1A" w:rsidRDefault="007E6A1A" w:rsidP="007E6A1A">
      <w:pPr>
        <w:spacing w:after="150"/>
        <w:rPr>
          <w:rFonts w:ascii="Arial" w:hAnsi="Arial" w:cs="Arial"/>
        </w:rPr>
      </w:pPr>
      <w:r w:rsidRPr="007E6A1A">
        <w:rPr>
          <w:rFonts w:ascii="Arial" w:hAnsi="Arial" w:cs="Arial"/>
          <w:color w:val="000000"/>
        </w:rPr>
        <w:t>Чишћење слике, китирање оштећених површина.</w:t>
      </w:r>
    </w:p>
    <w:p w14:paraId="781EF252" w14:textId="77777777" w:rsidR="007E6A1A" w:rsidRPr="007E6A1A" w:rsidRDefault="007E6A1A" w:rsidP="007E6A1A">
      <w:pPr>
        <w:spacing w:after="150"/>
        <w:rPr>
          <w:rFonts w:ascii="Arial" w:hAnsi="Arial" w:cs="Arial"/>
        </w:rPr>
      </w:pPr>
      <w:r w:rsidRPr="007E6A1A">
        <w:rPr>
          <w:rFonts w:ascii="Arial" w:hAnsi="Arial" w:cs="Arial"/>
          <w:color w:val="000000"/>
        </w:rPr>
        <w:t>Прављење казеинског малтера, поступак пломбирања.</w:t>
      </w:r>
    </w:p>
    <w:p w14:paraId="56432155" w14:textId="77777777" w:rsidR="007E6A1A" w:rsidRPr="007E6A1A" w:rsidRDefault="007E6A1A" w:rsidP="007E6A1A">
      <w:pPr>
        <w:spacing w:after="150"/>
        <w:rPr>
          <w:rFonts w:ascii="Arial" w:hAnsi="Arial" w:cs="Arial"/>
        </w:rPr>
      </w:pPr>
      <w:r w:rsidRPr="007E6A1A">
        <w:rPr>
          <w:rFonts w:ascii="Arial" w:hAnsi="Arial" w:cs="Arial"/>
          <w:color w:val="000000"/>
        </w:rPr>
        <w:t>Конзервација слика на дрвеној подлози – пеглање бојеног слоја, китирање оштећених површина, импрегнација, полирање и позлата, чишћење разним растворима, импрегнација подлоге, израда одговарајућих оштећених фрагмената, припремање подлоге за позлату, припремање природних и вештачких везива за позлату, припремање везива за наношење златних листића, завршни радови и заштита предмета.</w:t>
      </w:r>
    </w:p>
    <w:p w14:paraId="6862A94C" w14:textId="77777777" w:rsidR="007E6A1A" w:rsidRPr="007E6A1A" w:rsidRDefault="007E6A1A" w:rsidP="007E6A1A">
      <w:pPr>
        <w:spacing w:after="150"/>
        <w:rPr>
          <w:rFonts w:ascii="Arial" w:hAnsi="Arial" w:cs="Arial"/>
        </w:rPr>
      </w:pPr>
      <w:r w:rsidRPr="007E6A1A">
        <w:rPr>
          <w:rFonts w:ascii="Arial" w:hAnsi="Arial" w:cs="Arial"/>
          <w:color w:val="000000"/>
        </w:rPr>
        <w:t>Припрема предмета за депо.</w:t>
      </w:r>
    </w:p>
    <w:p w14:paraId="2C05A645"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КОНЗЕРВАТОРСКИ ПОСТУПЦИ ЗА ПРЕДМЕТЕ ОД КАМЕНА</w:t>
      </w:r>
    </w:p>
    <w:p w14:paraId="6FC880DA" w14:textId="77777777" w:rsidR="007E6A1A" w:rsidRPr="007E6A1A" w:rsidRDefault="007E6A1A" w:rsidP="007E6A1A">
      <w:pPr>
        <w:spacing w:after="150"/>
        <w:rPr>
          <w:rFonts w:ascii="Arial" w:hAnsi="Arial" w:cs="Arial"/>
        </w:rPr>
      </w:pPr>
      <w:r w:rsidRPr="007E6A1A">
        <w:rPr>
          <w:rFonts w:ascii="Arial" w:hAnsi="Arial" w:cs="Arial"/>
          <w:color w:val="000000"/>
        </w:rPr>
        <w:t>Евидентирање предмета.</w:t>
      </w:r>
    </w:p>
    <w:p w14:paraId="7A041896"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конзервацију предмета од камена (скулптуре, епиграфски и анепиграфски надгробни споменици, декоративна и архитектонска пластика и др.) и конзерваторске и фотодокументације.</w:t>
      </w:r>
    </w:p>
    <w:p w14:paraId="0A303A31" w14:textId="77777777" w:rsidR="007E6A1A" w:rsidRPr="007E6A1A" w:rsidRDefault="007E6A1A" w:rsidP="007E6A1A">
      <w:pPr>
        <w:spacing w:after="150"/>
        <w:rPr>
          <w:rFonts w:ascii="Arial" w:hAnsi="Arial" w:cs="Arial"/>
        </w:rPr>
      </w:pPr>
      <w:r w:rsidRPr="007E6A1A">
        <w:rPr>
          <w:rFonts w:ascii="Arial" w:hAnsi="Arial" w:cs="Arial"/>
          <w:color w:val="000000"/>
        </w:rPr>
        <w:t>Физичка и хемијска испитивања.</w:t>
      </w:r>
    </w:p>
    <w:p w14:paraId="77351B7A" w14:textId="77777777" w:rsidR="007E6A1A" w:rsidRPr="007E6A1A" w:rsidRDefault="007E6A1A" w:rsidP="007E6A1A">
      <w:pPr>
        <w:spacing w:after="150"/>
        <w:rPr>
          <w:rFonts w:ascii="Arial" w:hAnsi="Arial" w:cs="Arial"/>
        </w:rPr>
      </w:pPr>
      <w:r w:rsidRPr="007E6A1A">
        <w:rPr>
          <w:rFonts w:ascii="Arial" w:hAnsi="Arial" w:cs="Arial"/>
          <w:color w:val="000000"/>
        </w:rPr>
        <w:t>Прављење калупа.</w:t>
      </w:r>
    </w:p>
    <w:p w14:paraId="4B6C0191" w14:textId="77777777" w:rsidR="007E6A1A" w:rsidRPr="007E6A1A" w:rsidRDefault="007E6A1A" w:rsidP="007E6A1A">
      <w:pPr>
        <w:spacing w:after="150"/>
        <w:rPr>
          <w:rFonts w:ascii="Arial" w:hAnsi="Arial" w:cs="Arial"/>
        </w:rPr>
      </w:pPr>
      <w:r w:rsidRPr="007E6A1A">
        <w:rPr>
          <w:rFonts w:ascii="Arial" w:hAnsi="Arial" w:cs="Arial"/>
          <w:color w:val="000000"/>
        </w:rPr>
        <w:t>Избор конзерваторског поступка (механички, хемијски и комбиновани).</w:t>
      </w:r>
    </w:p>
    <w:p w14:paraId="09850766" w14:textId="77777777" w:rsidR="007E6A1A" w:rsidRPr="007E6A1A" w:rsidRDefault="007E6A1A" w:rsidP="007E6A1A">
      <w:pPr>
        <w:spacing w:after="150"/>
        <w:rPr>
          <w:rFonts w:ascii="Arial" w:hAnsi="Arial" w:cs="Arial"/>
        </w:rPr>
      </w:pPr>
      <w:r w:rsidRPr="007E6A1A">
        <w:rPr>
          <w:rFonts w:ascii="Arial" w:hAnsi="Arial" w:cs="Arial"/>
          <w:color w:val="000000"/>
        </w:rPr>
        <w:t>Реконструкција предмета од камена, израда идејних скица и детаљних студија за реконструкцију.</w:t>
      </w:r>
    </w:p>
    <w:p w14:paraId="4F7980DC" w14:textId="77777777" w:rsidR="007E6A1A" w:rsidRPr="007E6A1A" w:rsidRDefault="007E6A1A" w:rsidP="007E6A1A">
      <w:pPr>
        <w:spacing w:after="150"/>
        <w:rPr>
          <w:rFonts w:ascii="Arial" w:hAnsi="Arial" w:cs="Arial"/>
        </w:rPr>
      </w:pPr>
      <w:r w:rsidRPr="007E6A1A">
        <w:rPr>
          <w:rFonts w:ascii="Arial" w:hAnsi="Arial" w:cs="Arial"/>
          <w:color w:val="000000"/>
        </w:rPr>
        <w:t>Избор природних и синтетичких материјала за реконструкцију, ретуширање и импрегнирање.</w:t>
      </w:r>
    </w:p>
    <w:p w14:paraId="0351699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54C8E62"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историја уметности, цртање и сликање, писмо, лепо писање са калиграфијом и орнаментиком, вајање.</w:t>
      </w:r>
    </w:p>
    <w:p w14:paraId="44FF3F36"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са традиционалним и савременим материјалима за конзерваторскорестаураторске третмане.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0F28E3E5"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ПОЗЛАТАР</w:t>
      </w:r>
    </w:p>
    <w:p w14:paraId="2EBB8389"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AB1F336"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самосталано извођење позлате на различитим површинама.</w:t>
      </w:r>
    </w:p>
    <w:p w14:paraId="47CC53A8"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04B2233C" w14:textId="77777777" w:rsidR="007E6A1A" w:rsidRPr="007E6A1A" w:rsidRDefault="007E6A1A" w:rsidP="007E6A1A">
      <w:pPr>
        <w:spacing w:after="150"/>
        <w:rPr>
          <w:rFonts w:ascii="Arial" w:hAnsi="Arial" w:cs="Arial"/>
        </w:rPr>
      </w:pPr>
      <w:r w:rsidRPr="007E6A1A">
        <w:rPr>
          <w:rFonts w:ascii="Arial" w:hAnsi="Arial" w:cs="Arial"/>
          <w:color w:val="000000"/>
        </w:rPr>
        <w:t>– овладају цртачким и сликарским материјалима и техникама;</w:t>
      </w:r>
    </w:p>
    <w:p w14:paraId="40FE680C"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извођење позлате на различитим површинама, за заштиту и рестаурацију позлате и вођење техничке документације;</w:t>
      </w:r>
    </w:p>
    <w:p w14:paraId="7AEA777C" w14:textId="77777777" w:rsidR="007E6A1A" w:rsidRPr="007E6A1A" w:rsidRDefault="007E6A1A" w:rsidP="007E6A1A">
      <w:pPr>
        <w:spacing w:after="150"/>
        <w:rPr>
          <w:rFonts w:ascii="Arial" w:hAnsi="Arial" w:cs="Arial"/>
        </w:rPr>
      </w:pPr>
      <w:r w:rsidRPr="007E6A1A">
        <w:rPr>
          <w:rFonts w:ascii="Arial" w:hAnsi="Arial" w:cs="Arial"/>
          <w:color w:val="000000"/>
        </w:rPr>
        <w:t>– препознају и вреднују предмете уметничке, културне и историјске вредности;</w:t>
      </w:r>
    </w:p>
    <w:p w14:paraId="0FF6DC2B"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0C690483"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естетске критеријуме, прецизност, педантност, истрајност и одговорност у раду;</w:t>
      </w:r>
    </w:p>
    <w:p w14:paraId="33DED37B"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 за самостални и тимски рад;</w:t>
      </w:r>
    </w:p>
    <w:p w14:paraId="0663F0E0"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проширивање и продубљивање стечених знања и умења;</w:t>
      </w:r>
    </w:p>
    <w:p w14:paraId="431C7706"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360EFD1E"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8113CD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4858E9BD" w14:textId="77777777" w:rsidR="007E6A1A" w:rsidRPr="007E6A1A" w:rsidRDefault="007E6A1A" w:rsidP="007E6A1A">
      <w:pPr>
        <w:spacing w:after="150"/>
        <w:rPr>
          <w:rFonts w:ascii="Arial" w:hAnsi="Arial" w:cs="Arial"/>
        </w:rPr>
      </w:pPr>
      <w:r w:rsidRPr="007E6A1A">
        <w:rPr>
          <w:rFonts w:ascii="Arial" w:hAnsi="Arial" w:cs="Arial"/>
          <w:color w:val="000000"/>
        </w:rPr>
        <w:t xml:space="preserve">УМЕТНИЧКА БАШТИНА СА ЕЛЕМЕНТИМА ПОЗЛАТЕ </w:t>
      </w:r>
    </w:p>
    <w:p w14:paraId="160BD074"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дела српске средњовековне уметности.</w:t>
      </w:r>
    </w:p>
    <w:p w14:paraId="5E48AEFB"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споменика културе.</w:t>
      </w:r>
    </w:p>
    <w:p w14:paraId="256DBFE8" w14:textId="77777777" w:rsidR="007E6A1A" w:rsidRPr="007E6A1A" w:rsidRDefault="007E6A1A" w:rsidP="007E6A1A">
      <w:pPr>
        <w:spacing w:after="150"/>
        <w:rPr>
          <w:rFonts w:ascii="Arial" w:hAnsi="Arial" w:cs="Arial"/>
        </w:rPr>
      </w:pPr>
      <w:r w:rsidRPr="007E6A1A">
        <w:rPr>
          <w:rFonts w:ascii="Arial" w:hAnsi="Arial" w:cs="Arial"/>
          <w:color w:val="000000"/>
        </w:rPr>
        <w:t>Цртеж угљен – археолошка баштина са елементима позлате.</w:t>
      </w:r>
    </w:p>
    <w:p w14:paraId="7E67F042" w14:textId="77777777" w:rsidR="007E6A1A" w:rsidRPr="007E6A1A" w:rsidRDefault="007E6A1A" w:rsidP="007E6A1A">
      <w:pPr>
        <w:spacing w:after="150"/>
        <w:rPr>
          <w:rFonts w:ascii="Arial" w:hAnsi="Arial" w:cs="Arial"/>
        </w:rPr>
      </w:pPr>
      <w:r w:rsidRPr="007E6A1A">
        <w:rPr>
          <w:rFonts w:ascii="Arial" w:hAnsi="Arial" w:cs="Arial"/>
          <w:color w:val="000000"/>
        </w:rPr>
        <w:t>Цртеж оловка – српска средњовековна уметност са елементима позлате.</w:t>
      </w:r>
    </w:p>
    <w:p w14:paraId="74791107"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ПОДЛОГЕ И ПОЗЛАЋИВАЊЕ ДРВЕНИХ</w:t>
      </w:r>
      <w:r w:rsidRPr="007E6A1A">
        <w:rPr>
          <w:rFonts w:ascii="Arial" w:hAnsi="Arial" w:cs="Arial"/>
        </w:rPr>
        <w:br/>
      </w:r>
      <w:r w:rsidRPr="007E6A1A">
        <w:rPr>
          <w:rFonts w:ascii="Arial" w:hAnsi="Arial" w:cs="Arial"/>
          <w:color w:val="000000"/>
        </w:rPr>
        <w:t xml:space="preserve">НОСИОЦА </w:t>
      </w:r>
    </w:p>
    <w:p w14:paraId="638F3FE3" w14:textId="77777777" w:rsidR="007E6A1A" w:rsidRPr="007E6A1A" w:rsidRDefault="007E6A1A" w:rsidP="007E6A1A">
      <w:pPr>
        <w:spacing w:after="150"/>
        <w:rPr>
          <w:rFonts w:ascii="Arial" w:hAnsi="Arial" w:cs="Arial"/>
        </w:rPr>
      </w:pPr>
      <w:r w:rsidRPr="007E6A1A">
        <w:rPr>
          <w:rFonts w:ascii="Arial" w:hAnsi="Arial" w:cs="Arial"/>
          <w:color w:val="000000"/>
        </w:rPr>
        <w:t>Импрегнација дрвене подлоге за позлату.</w:t>
      </w:r>
    </w:p>
    <w:p w14:paraId="0992DB88" w14:textId="77777777" w:rsidR="007E6A1A" w:rsidRPr="007E6A1A" w:rsidRDefault="007E6A1A" w:rsidP="007E6A1A">
      <w:pPr>
        <w:spacing w:after="150"/>
        <w:rPr>
          <w:rFonts w:ascii="Arial" w:hAnsi="Arial" w:cs="Arial"/>
        </w:rPr>
      </w:pPr>
      <w:r w:rsidRPr="007E6A1A">
        <w:rPr>
          <w:rFonts w:ascii="Arial" w:hAnsi="Arial" w:cs="Arial"/>
          <w:color w:val="000000"/>
        </w:rPr>
        <w:t>Препарирање дрвене подлоге за позлату.</w:t>
      </w:r>
    </w:p>
    <w:p w14:paraId="61FCB1BE" w14:textId="77777777" w:rsidR="007E6A1A" w:rsidRPr="007E6A1A" w:rsidRDefault="007E6A1A" w:rsidP="007E6A1A">
      <w:pPr>
        <w:spacing w:after="150"/>
        <w:rPr>
          <w:rFonts w:ascii="Arial" w:hAnsi="Arial" w:cs="Arial"/>
        </w:rPr>
      </w:pPr>
      <w:r w:rsidRPr="007E6A1A">
        <w:rPr>
          <w:rFonts w:ascii="Arial" w:hAnsi="Arial" w:cs="Arial"/>
          <w:color w:val="000000"/>
        </w:rPr>
        <w:t>Техника позлаћивања.</w:t>
      </w:r>
    </w:p>
    <w:p w14:paraId="363BAED9" w14:textId="77777777" w:rsidR="007E6A1A" w:rsidRPr="007E6A1A" w:rsidRDefault="007E6A1A" w:rsidP="007E6A1A">
      <w:pPr>
        <w:spacing w:after="150"/>
        <w:rPr>
          <w:rFonts w:ascii="Arial" w:hAnsi="Arial" w:cs="Arial"/>
        </w:rPr>
      </w:pPr>
      <w:r w:rsidRPr="007E6A1A">
        <w:rPr>
          <w:rFonts w:ascii="Arial" w:hAnsi="Arial" w:cs="Arial"/>
          <w:color w:val="000000"/>
        </w:rPr>
        <w:t>Заштита позлате.</w:t>
      </w:r>
    </w:p>
    <w:p w14:paraId="2AAF9918"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ПОДЛОГЕ И ПОЗЛАЋИВАЊЕ ПЛАТНЕНИХ</w:t>
      </w:r>
      <w:r w:rsidRPr="007E6A1A">
        <w:rPr>
          <w:rFonts w:ascii="Arial" w:hAnsi="Arial" w:cs="Arial"/>
        </w:rPr>
        <w:br/>
      </w:r>
      <w:r w:rsidRPr="007E6A1A">
        <w:rPr>
          <w:rFonts w:ascii="Arial" w:hAnsi="Arial" w:cs="Arial"/>
          <w:color w:val="000000"/>
        </w:rPr>
        <w:t xml:space="preserve">НОСИОЦА </w:t>
      </w:r>
    </w:p>
    <w:p w14:paraId="2D90F487"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платнених носиоца за позлату.</w:t>
      </w:r>
    </w:p>
    <w:p w14:paraId="2D01AB79" w14:textId="77777777" w:rsidR="007E6A1A" w:rsidRPr="007E6A1A" w:rsidRDefault="007E6A1A" w:rsidP="007E6A1A">
      <w:pPr>
        <w:spacing w:after="150"/>
        <w:rPr>
          <w:rFonts w:ascii="Arial" w:hAnsi="Arial" w:cs="Arial"/>
        </w:rPr>
      </w:pPr>
      <w:r w:rsidRPr="007E6A1A">
        <w:rPr>
          <w:rFonts w:ascii="Arial" w:hAnsi="Arial" w:cs="Arial"/>
          <w:color w:val="000000"/>
        </w:rPr>
        <w:t>Препарирање платнених носиоца.</w:t>
      </w:r>
    </w:p>
    <w:p w14:paraId="341BFEEC" w14:textId="77777777" w:rsidR="007E6A1A" w:rsidRPr="007E6A1A" w:rsidRDefault="007E6A1A" w:rsidP="007E6A1A">
      <w:pPr>
        <w:spacing w:after="150"/>
        <w:rPr>
          <w:rFonts w:ascii="Arial" w:hAnsi="Arial" w:cs="Arial"/>
        </w:rPr>
      </w:pPr>
      <w:r w:rsidRPr="007E6A1A">
        <w:rPr>
          <w:rFonts w:ascii="Arial" w:hAnsi="Arial" w:cs="Arial"/>
          <w:color w:val="000000"/>
        </w:rPr>
        <w:t>Полагање позлате на платнене носиоце.</w:t>
      </w:r>
    </w:p>
    <w:p w14:paraId="310F85E4" w14:textId="77777777" w:rsidR="007E6A1A" w:rsidRPr="007E6A1A" w:rsidRDefault="007E6A1A" w:rsidP="007E6A1A">
      <w:pPr>
        <w:spacing w:after="150"/>
        <w:rPr>
          <w:rFonts w:ascii="Arial" w:hAnsi="Arial" w:cs="Arial"/>
        </w:rPr>
      </w:pPr>
      <w:r w:rsidRPr="007E6A1A">
        <w:rPr>
          <w:rFonts w:ascii="Arial" w:hAnsi="Arial" w:cs="Arial"/>
          <w:color w:val="000000"/>
        </w:rPr>
        <w:t>Заштита позлате.</w:t>
      </w:r>
    </w:p>
    <w:p w14:paraId="3B9053B8"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ПОДЛОГЕ И ТЕХНИКЕ ПОЗЛАЋИВАЊА</w:t>
      </w:r>
      <w:r w:rsidRPr="007E6A1A">
        <w:rPr>
          <w:rFonts w:ascii="Arial" w:hAnsi="Arial" w:cs="Arial"/>
        </w:rPr>
        <w:br/>
      </w:r>
      <w:r w:rsidRPr="007E6A1A">
        <w:rPr>
          <w:rFonts w:ascii="Arial" w:hAnsi="Arial" w:cs="Arial"/>
          <w:color w:val="000000"/>
        </w:rPr>
        <w:t xml:space="preserve">РАЗЛИЧИТИХ ПОВРШИНА </w:t>
      </w:r>
    </w:p>
    <w:p w14:paraId="2AE89628" w14:textId="77777777" w:rsidR="007E6A1A" w:rsidRPr="007E6A1A" w:rsidRDefault="007E6A1A" w:rsidP="007E6A1A">
      <w:pPr>
        <w:spacing w:after="150"/>
        <w:rPr>
          <w:rFonts w:ascii="Arial" w:hAnsi="Arial" w:cs="Arial"/>
        </w:rPr>
      </w:pPr>
      <w:r w:rsidRPr="007E6A1A">
        <w:rPr>
          <w:rFonts w:ascii="Arial" w:hAnsi="Arial" w:cs="Arial"/>
          <w:color w:val="000000"/>
        </w:rPr>
        <w:t>Припрема лаких носиоца за позлату (папир, картон).</w:t>
      </w:r>
    </w:p>
    <w:p w14:paraId="37D54DFB" w14:textId="77777777" w:rsidR="007E6A1A" w:rsidRPr="007E6A1A" w:rsidRDefault="007E6A1A" w:rsidP="007E6A1A">
      <w:pPr>
        <w:spacing w:after="150"/>
        <w:rPr>
          <w:rFonts w:ascii="Arial" w:hAnsi="Arial" w:cs="Arial"/>
        </w:rPr>
      </w:pPr>
      <w:r w:rsidRPr="007E6A1A">
        <w:rPr>
          <w:rFonts w:ascii="Arial" w:hAnsi="Arial" w:cs="Arial"/>
          <w:color w:val="000000"/>
        </w:rPr>
        <w:t>Препарирање различитих материјала за позлату.</w:t>
      </w:r>
    </w:p>
    <w:p w14:paraId="0D1D5AAC" w14:textId="77777777" w:rsidR="007E6A1A" w:rsidRPr="007E6A1A" w:rsidRDefault="007E6A1A" w:rsidP="007E6A1A">
      <w:pPr>
        <w:spacing w:after="150"/>
        <w:rPr>
          <w:rFonts w:ascii="Arial" w:hAnsi="Arial" w:cs="Arial"/>
        </w:rPr>
      </w:pPr>
      <w:r w:rsidRPr="007E6A1A">
        <w:rPr>
          <w:rFonts w:ascii="Arial" w:hAnsi="Arial" w:cs="Arial"/>
          <w:color w:val="000000"/>
        </w:rPr>
        <w:t>Позлаћивање различитих материјала (стакло, керамика, метал, гипс).</w:t>
      </w:r>
    </w:p>
    <w:p w14:paraId="3A2C2CB6" w14:textId="77777777" w:rsidR="007E6A1A" w:rsidRPr="007E6A1A" w:rsidRDefault="007E6A1A" w:rsidP="007E6A1A">
      <w:pPr>
        <w:spacing w:after="150"/>
        <w:rPr>
          <w:rFonts w:ascii="Arial" w:hAnsi="Arial" w:cs="Arial"/>
        </w:rPr>
      </w:pPr>
      <w:r w:rsidRPr="007E6A1A">
        <w:rPr>
          <w:rFonts w:ascii="Arial" w:hAnsi="Arial" w:cs="Arial"/>
          <w:color w:val="000000"/>
        </w:rPr>
        <w:t>Заштита позлате.</w:t>
      </w:r>
    </w:p>
    <w:p w14:paraId="4BBC0CBF" w14:textId="77777777" w:rsidR="007E6A1A" w:rsidRPr="007E6A1A" w:rsidRDefault="007E6A1A" w:rsidP="007E6A1A">
      <w:pPr>
        <w:spacing w:after="150"/>
        <w:rPr>
          <w:rFonts w:ascii="Arial" w:hAnsi="Arial" w:cs="Arial"/>
        </w:rPr>
      </w:pPr>
      <w:r w:rsidRPr="007E6A1A">
        <w:rPr>
          <w:rFonts w:ascii="Arial" w:hAnsi="Arial" w:cs="Arial"/>
          <w:color w:val="000000"/>
        </w:rPr>
        <w:t xml:space="preserve">ЗАШТИТА И ПАТИНИРАЊЕ ПОЗЛАТЕ </w:t>
      </w:r>
    </w:p>
    <w:p w14:paraId="0841D1EF" w14:textId="77777777" w:rsidR="007E6A1A" w:rsidRPr="007E6A1A" w:rsidRDefault="007E6A1A" w:rsidP="007E6A1A">
      <w:pPr>
        <w:spacing w:after="150"/>
        <w:rPr>
          <w:rFonts w:ascii="Arial" w:hAnsi="Arial" w:cs="Arial"/>
        </w:rPr>
      </w:pPr>
      <w:r w:rsidRPr="007E6A1A">
        <w:rPr>
          <w:rFonts w:ascii="Arial" w:hAnsi="Arial" w:cs="Arial"/>
          <w:color w:val="000000"/>
        </w:rPr>
        <w:t>Патинирање позлате – начини и средства.</w:t>
      </w:r>
    </w:p>
    <w:p w14:paraId="601F696E" w14:textId="77777777" w:rsidR="007E6A1A" w:rsidRPr="007E6A1A" w:rsidRDefault="007E6A1A" w:rsidP="007E6A1A">
      <w:pPr>
        <w:spacing w:after="150"/>
        <w:rPr>
          <w:rFonts w:ascii="Arial" w:hAnsi="Arial" w:cs="Arial"/>
        </w:rPr>
      </w:pPr>
      <w:r w:rsidRPr="007E6A1A">
        <w:rPr>
          <w:rFonts w:ascii="Arial" w:hAnsi="Arial" w:cs="Arial"/>
          <w:color w:val="000000"/>
        </w:rPr>
        <w:t>Заштита позлаћених површина и предмета.</w:t>
      </w:r>
    </w:p>
    <w:p w14:paraId="301C963A"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часoва годишње)</w:t>
      </w:r>
    </w:p>
    <w:p w14:paraId="53BBECCF" w14:textId="77777777" w:rsidR="007E6A1A" w:rsidRPr="007E6A1A" w:rsidRDefault="007E6A1A" w:rsidP="007E6A1A">
      <w:pPr>
        <w:spacing w:after="150"/>
        <w:rPr>
          <w:rFonts w:ascii="Arial" w:hAnsi="Arial" w:cs="Arial"/>
        </w:rPr>
      </w:pPr>
      <w:r w:rsidRPr="007E6A1A">
        <w:rPr>
          <w:rFonts w:ascii="Arial" w:hAnsi="Arial" w:cs="Arial"/>
          <w:color w:val="000000"/>
        </w:rPr>
        <w:t>ПИГМЕНТИ, ПУНИОЦИ И ВЕЗИВА</w:t>
      </w:r>
    </w:p>
    <w:p w14:paraId="6B78B4D0"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неких древних пигмената.</w:t>
      </w:r>
    </w:p>
    <w:p w14:paraId="10BD73D2" w14:textId="77777777" w:rsidR="007E6A1A" w:rsidRPr="007E6A1A" w:rsidRDefault="007E6A1A" w:rsidP="007E6A1A">
      <w:pPr>
        <w:spacing w:after="150"/>
        <w:rPr>
          <w:rFonts w:ascii="Arial" w:hAnsi="Arial" w:cs="Arial"/>
        </w:rPr>
      </w:pPr>
      <w:r w:rsidRPr="007E6A1A">
        <w:rPr>
          <w:rFonts w:ascii="Arial" w:hAnsi="Arial" w:cs="Arial"/>
          <w:color w:val="000000"/>
        </w:rPr>
        <w:t>Испитивање својстава пигмената.</w:t>
      </w:r>
    </w:p>
    <w:p w14:paraId="4F10F443" w14:textId="77777777" w:rsidR="007E6A1A" w:rsidRPr="007E6A1A" w:rsidRDefault="007E6A1A" w:rsidP="007E6A1A">
      <w:pPr>
        <w:spacing w:after="150"/>
        <w:rPr>
          <w:rFonts w:ascii="Arial" w:hAnsi="Arial" w:cs="Arial"/>
        </w:rPr>
      </w:pPr>
      <w:r w:rsidRPr="007E6A1A">
        <w:rPr>
          <w:rFonts w:ascii="Arial" w:hAnsi="Arial" w:cs="Arial"/>
          <w:color w:val="000000"/>
        </w:rPr>
        <w:t>Употреба пигмената различитог порекла.</w:t>
      </w:r>
    </w:p>
    <w:p w14:paraId="5877984A" w14:textId="77777777" w:rsidR="007E6A1A" w:rsidRPr="007E6A1A" w:rsidRDefault="007E6A1A" w:rsidP="007E6A1A">
      <w:pPr>
        <w:spacing w:after="150"/>
        <w:rPr>
          <w:rFonts w:ascii="Arial" w:hAnsi="Arial" w:cs="Arial"/>
        </w:rPr>
      </w:pPr>
      <w:r w:rsidRPr="007E6A1A">
        <w:rPr>
          <w:rFonts w:ascii="Arial" w:hAnsi="Arial" w:cs="Arial"/>
          <w:color w:val="000000"/>
        </w:rPr>
        <w:t>Припрема пигмената.</w:t>
      </w:r>
    </w:p>
    <w:p w14:paraId="7F1A2293" w14:textId="77777777" w:rsidR="007E6A1A" w:rsidRPr="007E6A1A" w:rsidRDefault="007E6A1A" w:rsidP="007E6A1A">
      <w:pPr>
        <w:spacing w:after="150"/>
        <w:rPr>
          <w:rFonts w:ascii="Arial" w:hAnsi="Arial" w:cs="Arial"/>
        </w:rPr>
      </w:pPr>
      <w:r w:rsidRPr="007E6A1A">
        <w:rPr>
          <w:rFonts w:ascii="Arial" w:hAnsi="Arial" w:cs="Arial"/>
          <w:color w:val="000000"/>
        </w:rPr>
        <w:t>Употреба пунила (креда, гипс, каолин) при изради пастела.</w:t>
      </w:r>
    </w:p>
    <w:p w14:paraId="28AD5D7C" w14:textId="77777777" w:rsidR="007E6A1A" w:rsidRPr="007E6A1A" w:rsidRDefault="007E6A1A" w:rsidP="007E6A1A">
      <w:pPr>
        <w:spacing w:after="150"/>
        <w:rPr>
          <w:rFonts w:ascii="Arial" w:hAnsi="Arial" w:cs="Arial"/>
        </w:rPr>
      </w:pPr>
      <w:r w:rsidRPr="007E6A1A">
        <w:rPr>
          <w:rFonts w:ascii="Arial" w:hAnsi="Arial" w:cs="Arial"/>
          <w:color w:val="000000"/>
        </w:rPr>
        <w:t>Коришћење неорганских и органских везива.</w:t>
      </w:r>
    </w:p>
    <w:p w14:paraId="1DE83019" w14:textId="77777777" w:rsidR="007E6A1A" w:rsidRPr="007E6A1A" w:rsidRDefault="007E6A1A" w:rsidP="007E6A1A">
      <w:pPr>
        <w:spacing w:after="150"/>
        <w:rPr>
          <w:rFonts w:ascii="Arial" w:hAnsi="Arial" w:cs="Arial"/>
        </w:rPr>
      </w:pPr>
      <w:r w:rsidRPr="007E6A1A">
        <w:rPr>
          <w:rFonts w:ascii="Arial" w:hAnsi="Arial" w:cs="Arial"/>
          <w:color w:val="000000"/>
        </w:rPr>
        <w:t>КЛАСИЧНО ГРАЂЕЊЕ СЛИКЕ СА ВЕЗИВИМА</w:t>
      </w:r>
    </w:p>
    <w:p w14:paraId="6F89DE96" w14:textId="77777777" w:rsidR="007E6A1A" w:rsidRPr="007E6A1A" w:rsidRDefault="007E6A1A" w:rsidP="007E6A1A">
      <w:pPr>
        <w:spacing w:after="150"/>
        <w:rPr>
          <w:rFonts w:ascii="Arial" w:hAnsi="Arial" w:cs="Arial"/>
        </w:rPr>
      </w:pPr>
      <w:r w:rsidRPr="007E6A1A">
        <w:rPr>
          <w:rFonts w:ascii="Arial" w:hAnsi="Arial" w:cs="Arial"/>
          <w:color w:val="000000"/>
        </w:rPr>
        <w:t>Препарација.</w:t>
      </w:r>
    </w:p>
    <w:p w14:paraId="172D007A" w14:textId="77777777" w:rsidR="007E6A1A" w:rsidRPr="007E6A1A" w:rsidRDefault="007E6A1A" w:rsidP="007E6A1A">
      <w:pPr>
        <w:spacing w:after="150"/>
        <w:rPr>
          <w:rFonts w:ascii="Arial" w:hAnsi="Arial" w:cs="Arial"/>
        </w:rPr>
      </w:pPr>
      <w:r w:rsidRPr="007E6A1A">
        <w:rPr>
          <w:rFonts w:ascii="Arial" w:hAnsi="Arial" w:cs="Arial"/>
          <w:color w:val="000000"/>
        </w:rPr>
        <w:t>Цртеж.</w:t>
      </w:r>
    </w:p>
    <w:p w14:paraId="34781606" w14:textId="77777777" w:rsidR="007E6A1A" w:rsidRPr="007E6A1A" w:rsidRDefault="007E6A1A" w:rsidP="007E6A1A">
      <w:pPr>
        <w:spacing w:after="150"/>
        <w:rPr>
          <w:rFonts w:ascii="Arial" w:hAnsi="Arial" w:cs="Arial"/>
        </w:rPr>
      </w:pPr>
      <w:r w:rsidRPr="007E6A1A">
        <w:rPr>
          <w:rFonts w:ascii="Arial" w:hAnsi="Arial" w:cs="Arial"/>
          <w:color w:val="000000"/>
        </w:rPr>
        <w:t>Подсликавање.</w:t>
      </w:r>
    </w:p>
    <w:p w14:paraId="7DF1A584" w14:textId="77777777" w:rsidR="007E6A1A" w:rsidRPr="007E6A1A" w:rsidRDefault="007E6A1A" w:rsidP="007E6A1A">
      <w:pPr>
        <w:spacing w:after="150"/>
        <w:rPr>
          <w:rFonts w:ascii="Arial" w:hAnsi="Arial" w:cs="Arial"/>
        </w:rPr>
      </w:pPr>
      <w:r w:rsidRPr="007E6A1A">
        <w:rPr>
          <w:rFonts w:ascii="Arial" w:hAnsi="Arial" w:cs="Arial"/>
          <w:i/>
          <w:color w:val="000000"/>
        </w:rPr>
        <w:t>Al prima</w:t>
      </w:r>
      <w:r w:rsidRPr="007E6A1A">
        <w:rPr>
          <w:rFonts w:ascii="Arial" w:hAnsi="Arial" w:cs="Arial"/>
          <w:color w:val="000000"/>
        </w:rPr>
        <w:t xml:space="preserve"> сликање.</w:t>
      </w:r>
    </w:p>
    <w:p w14:paraId="3A67A1C7" w14:textId="77777777" w:rsidR="007E6A1A" w:rsidRPr="007E6A1A" w:rsidRDefault="007E6A1A" w:rsidP="007E6A1A">
      <w:pPr>
        <w:spacing w:after="150"/>
        <w:rPr>
          <w:rFonts w:ascii="Arial" w:hAnsi="Arial" w:cs="Arial"/>
        </w:rPr>
      </w:pPr>
      <w:r w:rsidRPr="007E6A1A">
        <w:rPr>
          <w:rFonts w:ascii="Arial" w:hAnsi="Arial" w:cs="Arial"/>
          <w:color w:val="000000"/>
        </w:rPr>
        <w:t>Лазурно сликање у слојевима.</w:t>
      </w:r>
    </w:p>
    <w:p w14:paraId="34B62DA1" w14:textId="77777777" w:rsidR="007E6A1A" w:rsidRPr="007E6A1A" w:rsidRDefault="007E6A1A" w:rsidP="007E6A1A">
      <w:pPr>
        <w:spacing w:after="150"/>
        <w:rPr>
          <w:rFonts w:ascii="Arial" w:hAnsi="Arial" w:cs="Arial"/>
        </w:rPr>
      </w:pPr>
      <w:r w:rsidRPr="007E6A1A">
        <w:rPr>
          <w:rFonts w:ascii="Arial" w:hAnsi="Arial" w:cs="Arial"/>
          <w:color w:val="000000"/>
        </w:rPr>
        <w:t>ЈАЈЧАНА ТЕМПЕРА</w:t>
      </w:r>
    </w:p>
    <w:p w14:paraId="4C014743" w14:textId="77777777" w:rsidR="007E6A1A" w:rsidRPr="007E6A1A" w:rsidRDefault="007E6A1A" w:rsidP="007E6A1A">
      <w:pPr>
        <w:spacing w:after="150"/>
        <w:rPr>
          <w:rFonts w:ascii="Arial" w:hAnsi="Arial" w:cs="Arial"/>
        </w:rPr>
      </w:pPr>
      <w:r w:rsidRPr="007E6A1A">
        <w:rPr>
          <w:rFonts w:ascii="Arial" w:hAnsi="Arial" w:cs="Arial"/>
          <w:color w:val="000000"/>
        </w:rPr>
        <w:t>Природна јајчана темпера.</w:t>
      </w:r>
    </w:p>
    <w:p w14:paraId="6817C402" w14:textId="77777777" w:rsidR="007E6A1A" w:rsidRPr="007E6A1A" w:rsidRDefault="007E6A1A" w:rsidP="007E6A1A">
      <w:pPr>
        <w:spacing w:after="150"/>
        <w:rPr>
          <w:rFonts w:ascii="Arial" w:hAnsi="Arial" w:cs="Arial"/>
        </w:rPr>
      </w:pPr>
      <w:r w:rsidRPr="007E6A1A">
        <w:rPr>
          <w:rFonts w:ascii="Arial" w:hAnsi="Arial" w:cs="Arial"/>
          <w:color w:val="000000"/>
        </w:rPr>
        <w:t>Припрема темпере од целог јајета.</w:t>
      </w:r>
    </w:p>
    <w:p w14:paraId="72C7656D" w14:textId="77777777" w:rsidR="007E6A1A" w:rsidRPr="007E6A1A" w:rsidRDefault="007E6A1A" w:rsidP="007E6A1A">
      <w:pPr>
        <w:spacing w:after="150"/>
        <w:rPr>
          <w:rFonts w:ascii="Arial" w:hAnsi="Arial" w:cs="Arial"/>
        </w:rPr>
      </w:pPr>
      <w:r w:rsidRPr="007E6A1A">
        <w:rPr>
          <w:rFonts w:ascii="Arial" w:hAnsi="Arial" w:cs="Arial"/>
          <w:color w:val="000000"/>
        </w:rPr>
        <w:t>Припрема јајчаноуљне (емулзијске) темпере.</w:t>
      </w:r>
    </w:p>
    <w:p w14:paraId="668B0B98" w14:textId="77777777" w:rsidR="007E6A1A" w:rsidRPr="007E6A1A" w:rsidRDefault="007E6A1A" w:rsidP="007E6A1A">
      <w:pPr>
        <w:spacing w:after="150"/>
        <w:rPr>
          <w:rFonts w:ascii="Arial" w:hAnsi="Arial" w:cs="Arial"/>
        </w:rPr>
      </w:pPr>
      <w:r w:rsidRPr="007E6A1A">
        <w:rPr>
          <w:rFonts w:ascii="Arial" w:hAnsi="Arial" w:cs="Arial"/>
          <w:color w:val="000000"/>
        </w:rPr>
        <w:t>Емулгација жуманца уљем.</w:t>
      </w:r>
    </w:p>
    <w:p w14:paraId="7F48AFF0" w14:textId="77777777" w:rsidR="007E6A1A" w:rsidRPr="007E6A1A" w:rsidRDefault="007E6A1A" w:rsidP="007E6A1A">
      <w:pPr>
        <w:spacing w:after="150"/>
        <w:rPr>
          <w:rFonts w:ascii="Arial" w:hAnsi="Arial" w:cs="Arial"/>
        </w:rPr>
      </w:pPr>
      <w:r w:rsidRPr="007E6A1A">
        <w:rPr>
          <w:rFonts w:ascii="Arial" w:hAnsi="Arial" w:cs="Arial"/>
          <w:color w:val="000000"/>
        </w:rPr>
        <w:t>ВЕЗИВНА СРЕДСТВА И ПИГМЕНТИ ЗА ЗИДНО</w:t>
      </w:r>
      <w:r w:rsidRPr="007E6A1A">
        <w:rPr>
          <w:rFonts w:ascii="Arial" w:hAnsi="Arial" w:cs="Arial"/>
        </w:rPr>
        <w:br/>
      </w:r>
      <w:r w:rsidRPr="007E6A1A">
        <w:rPr>
          <w:rFonts w:ascii="Arial" w:hAnsi="Arial" w:cs="Arial"/>
          <w:color w:val="000000"/>
        </w:rPr>
        <w:t>И ШТАФЕЛАЈНО СЛИКАРСТВО</w:t>
      </w:r>
    </w:p>
    <w:p w14:paraId="229295B5" w14:textId="77777777" w:rsidR="007E6A1A" w:rsidRPr="007E6A1A" w:rsidRDefault="007E6A1A" w:rsidP="007E6A1A">
      <w:pPr>
        <w:spacing w:after="150"/>
        <w:rPr>
          <w:rFonts w:ascii="Arial" w:hAnsi="Arial" w:cs="Arial"/>
        </w:rPr>
      </w:pPr>
      <w:r w:rsidRPr="007E6A1A">
        <w:rPr>
          <w:rFonts w:ascii="Arial" w:hAnsi="Arial" w:cs="Arial"/>
          <w:color w:val="000000"/>
        </w:rPr>
        <w:t>Водена везива, емулзије, уља, лакови.</w:t>
      </w:r>
    </w:p>
    <w:p w14:paraId="6C85FC9F" w14:textId="77777777" w:rsidR="007E6A1A" w:rsidRPr="007E6A1A" w:rsidRDefault="007E6A1A" w:rsidP="007E6A1A">
      <w:pPr>
        <w:spacing w:after="150"/>
        <w:rPr>
          <w:rFonts w:ascii="Arial" w:hAnsi="Arial" w:cs="Arial"/>
        </w:rPr>
      </w:pPr>
      <w:r w:rsidRPr="007E6A1A">
        <w:rPr>
          <w:rFonts w:ascii="Arial" w:hAnsi="Arial" w:cs="Arial"/>
          <w:color w:val="000000"/>
        </w:rPr>
        <w:t>Фреско техника fresco buono i fresco secco.</w:t>
      </w:r>
    </w:p>
    <w:p w14:paraId="6B393E9E" w14:textId="77777777" w:rsidR="007E6A1A" w:rsidRPr="007E6A1A" w:rsidRDefault="007E6A1A" w:rsidP="007E6A1A">
      <w:pPr>
        <w:spacing w:after="150"/>
        <w:rPr>
          <w:rFonts w:ascii="Arial" w:hAnsi="Arial" w:cs="Arial"/>
        </w:rPr>
      </w:pPr>
      <w:r w:rsidRPr="007E6A1A">
        <w:rPr>
          <w:rFonts w:ascii="Arial" w:hAnsi="Arial" w:cs="Arial"/>
          <w:color w:val="000000"/>
        </w:rPr>
        <w:t>Енкаустика.</w:t>
      </w:r>
    </w:p>
    <w:p w14:paraId="0E24321B" w14:textId="77777777" w:rsidR="007E6A1A" w:rsidRPr="007E6A1A" w:rsidRDefault="007E6A1A" w:rsidP="007E6A1A">
      <w:pPr>
        <w:spacing w:after="150"/>
        <w:rPr>
          <w:rFonts w:ascii="Arial" w:hAnsi="Arial" w:cs="Arial"/>
        </w:rPr>
      </w:pPr>
      <w:r w:rsidRPr="007E6A1A">
        <w:rPr>
          <w:rFonts w:ascii="Arial" w:hAnsi="Arial" w:cs="Arial"/>
          <w:color w:val="000000"/>
        </w:rPr>
        <w:t>Мозаик.</w:t>
      </w:r>
    </w:p>
    <w:p w14:paraId="1DA2EF48" w14:textId="77777777" w:rsidR="007E6A1A" w:rsidRPr="007E6A1A" w:rsidRDefault="007E6A1A" w:rsidP="007E6A1A">
      <w:pPr>
        <w:spacing w:after="150"/>
        <w:rPr>
          <w:rFonts w:ascii="Arial" w:hAnsi="Arial" w:cs="Arial"/>
        </w:rPr>
      </w:pPr>
      <w:r w:rsidRPr="007E6A1A">
        <w:rPr>
          <w:rFonts w:ascii="Arial" w:hAnsi="Arial" w:cs="Arial"/>
          <w:color w:val="000000"/>
        </w:rPr>
        <w:t>Зграфито.</w:t>
      </w:r>
    </w:p>
    <w:p w14:paraId="0EC25CD9" w14:textId="77777777" w:rsidR="007E6A1A" w:rsidRPr="007E6A1A" w:rsidRDefault="007E6A1A" w:rsidP="007E6A1A">
      <w:pPr>
        <w:spacing w:after="150"/>
        <w:rPr>
          <w:rFonts w:ascii="Arial" w:hAnsi="Arial" w:cs="Arial"/>
        </w:rPr>
      </w:pPr>
      <w:r w:rsidRPr="007E6A1A">
        <w:rPr>
          <w:rFonts w:ascii="Arial" w:hAnsi="Arial" w:cs="Arial"/>
          <w:color w:val="000000"/>
        </w:rPr>
        <w:t>Енкаустика.</w:t>
      </w:r>
    </w:p>
    <w:p w14:paraId="5170B37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6BA0E23F" w14:textId="77777777" w:rsidR="007E6A1A" w:rsidRPr="007E6A1A" w:rsidRDefault="007E6A1A" w:rsidP="007E6A1A">
      <w:pPr>
        <w:spacing w:after="150"/>
        <w:rPr>
          <w:rFonts w:ascii="Arial" w:hAnsi="Arial" w:cs="Arial"/>
        </w:rPr>
      </w:pPr>
      <w:r w:rsidRPr="007E6A1A">
        <w:rPr>
          <w:rFonts w:ascii="Arial" w:hAnsi="Arial" w:cs="Arial"/>
          <w:color w:val="000000"/>
        </w:rPr>
        <w:t>ЗЛАТНИ ЛИСТИЋИ</w:t>
      </w:r>
    </w:p>
    <w:p w14:paraId="16146FD1" w14:textId="77777777" w:rsidR="007E6A1A" w:rsidRPr="007E6A1A" w:rsidRDefault="007E6A1A" w:rsidP="007E6A1A">
      <w:pPr>
        <w:spacing w:after="150"/>
        <w:rPr>
          <w:rFonts w:ascii="Arial" w:hAnsi="Arial" w:cs="Arial"/>
        </w:rPr>
      </w:pPr>
      <w:r w:rsidRPr="007E6A1A">
        <w:rPr>
          <w:rFonts w:ascii="Arial" w:hAnsi="Arial" w:cs="Arial"/>
          <w:color w:val="000000"/>
        </w:rPr>
        <w:t>Алати, материјали за рад и припрема материјала за позлату.</w:t>
      </w:r>
    </w:p>
    <w:p w14:paraId="2912722E" w14:textId="77777777" w:rsidR="007E6A1A" w:rsidRPr="007E6A1A" w:rsidRDefault="007E6A1A" w:rsidP="007E6A1A">
      <w:pPr>
        <w:spacing w:after="150"/>
        <w:rPr>
          <w:rFonts w:ascii="Arial" w:hAnsi="Arial" w:cs="Arial"/>
        </w:rPr>
      </w:pPr>
      <w:r w:rsidRPr="007E6A1A">
        <w:rPr>
          <w:rFonts w:ascii="Arial" w:hAnsi="Arial" w:cs="Arial"/>
          <w:color w:val="000000"/>
        </w:rPr>
        <w:t>Припрема даске за икону.</w:t>
      </w:r>
    </w:p>
    <w:p w14:paraId="43B30C9A"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Византијски иконопис.</w:t>
      </w:r>
    </w:p>
    <w:p w14:paraId="46F74B22" w14:textId="77777777" w:rsidR="007E6A1A" w:rsidRPr="007E6A1A" w:rsidRDefault="007E6A1A" w:rsidP="007E6A1A">
      <w:pPr>
        <w:spacing w:after="150"/>
        <w:rPr>
          <w:rFonts w:ascii="Arial" w:hAnsi="Arial" w:cs="Arial"/>
        </w:rPr>
      </w:pPr>
      <w:r w:rsidRPr="007E6A1A">
        <w:rPr>
          <w:rFonts w:ascii="Arial" w:hAnsi="Arial" w:cs="Arial"/>
          <w:color w:val="000000"/>
        </w:rPr>
        <w:t>Позлата сферних површина.</w:t>
      </w:r>
    </w:p>
    <w:p w14:paraId="180A335E" w14:textId="77777777" w:rsidR="007E6A1A" w:rsidRPr="007E6A1A" w:rsidRDefault="007E6A1A" w:rsidP="007E6A1A">
      <w:pPr>
        <w:spacing w:after="150"/>
        <w:rPr>
          <w:rFonts w:ascii="Arial" w:hAnsi="Arial" w:cs="Arial"/>
        </w:rPr>
      </w:pPr>
      <w:r w:rsidRPr="007E6A1A">
        <w:rPr>
          <w:rFonts w:ascii="Arial" w:hAnsi="Arial" w:cs="Arial"/>
          <w:color w:val="000000"/>
        </w:rPr>
        <w:t>ПОЗЛАТА НА ПОДЛОГАМА – ПАПИР, ДРВО,</w:t>
      </w:r>
      <w:r w:rsidRPr="007E6A1A">
        <w:rPr>
          <w:rFonts w:ascii="Arial" w:hAnsi="Arial" w:cs="Arial"/>
        </w:rPr>
        <w:br/>
      </w:r>
      <w:r w:rsidRPr="007E6A1A">
        <w:rPr>
          <w:rFonts w:ascii="Arial" w:hAnsi="Arial" w:cs="Arial"/>
          <w:color w:val="000000"/>
        </w:rPr>
        <w:t>ПЛАТНО, МЕТАЛ</w:t>
      </w:r>
    </w:p>
    <w:p w14:paraId="5A6152B9" w14:textId="77777777" w:rsidR="007E6A1A" w:rsidRPr="007E6A1A" w:rsidRDefault="007E6A1A" w:rsidP="007E6A1A">
      <w:pPr>
        <w:spacing w:after="150"/>
        <w:rPr>
          <w:rFonts w:ascii="Arial" w:hAnsi="Arial" w:cs="Arial"/>
        </w:rPr>
      </w:pPr>
      <w:r w:rsidRPr="007E6A1A">
        <w:rPr>
          <w:rFonts w:ascii="Arial" w:hAnsi="Arial" w:cs="Arial"/>
          <w:color w:val="000000"/>
        </w:rPr>
        <w:t>Позлата на папиру.</w:t>
      </w:r>
    </w:p>
    <w:p w14:paraId="62AF582D" w14:textId="77777777" w:rsidR="007E6A1A" w:rsidRPr="007E6A1A" w:rsidRDefault="007E6A1A" w:rsidP="007E6A1A">
      <w:pPr>
        <w:spacing w:after="150"/>
        <w:rPr>
          <w:rFonts w:ascii="Arial" w:hAnsi="Arial" w:cs="Arial"/>
        </w:rPr>
      </w:pPr>
      <w:r w:rsidRPr="007E6A1A">
        <w:rPr>
          <w:rFonts w:ascii="Arial" w:hAnsi="Arial" w:cs="Arial"/>
          <w:color w:val="000000"/>
        </w:rPr>
        <w:t>Позлата на металу.</w:t>
      </w:r>
    </w:p>
    <w:p w14:paraId="7BD68F6F" w14:textId="77777777" w:rsidR="007E6A1A" w:rsidRPr="007E6A1A" w:rsidRDefault="007E6A1A" w:rsidP="007E6A1A">
      <w:pPr>
        <w:spacing w:after="150"/>
        <w:rPr>
          <w:rFonts w:ascii="Arial" w:hAnsi="Arial" w:cs="Arial"/>
        </w:rPr>
      </w:pPr>
      <w:r w:rsidRPr="007E6A1A">
        <w:rPr>
          <w:rFonts w:ascii="Arial" w:hAnsi="Arial" w:cs="Arial"/>
          <w:color w:val="000000"/>
        </w:rPr>
        <w:t>Позлата дрворезбарских предмета.</w:t>
      </w:r>
    </w:p>
    <w:p w14:paraId="71499466" w14:textId="77777777" w:rsidR="007E6A1A" w:rsidRPr="007E6A1A" w:rsidRDefault="007E6A1A" w:rsidP="007E6A1A">
      <w:pPr>
        <w:spacing w:after="150"/>
        <w:rPr>
          <w:rFonts w:ascii="Arial" w:hAnsi="Arial" w:cs="Arial"/>
        </w:rPr>
      </w:pPr>
      <w:r w:rsidRPr="007E6A1A">
        <w:rPr>
          <w:rFonts w:ascii="Arial" w:hAnsi="Arial" w:cs="Arial"/>
          <w:color w:val="000000"/>
        </w:rPr>
        <w:t>Израда иконе на платну с позлатом.</w:t>
      </w:r>
    </w:p>
    <w:p w14:paraId="2ECF0FA8"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далеког истока.</w:t>
      </w:r>
    </w:p>
    <w:p w14:paraId="58986A95" w14:textId="77777777" w:rsidR="007E6A1A" w:rsidRPr="007E6A1A" w:rsidRDefault="007E6A1A" w:rsidP="007E6A1A">
      <w:pPr>
        <w:spacing w:after="150"/>
        <w:rPr>
          <w:rFonts w:ascii="Arial" w:hAnsi="Arial" w:cs="Arial"/>
        </w:rPr>
      </w:pPr>
      <w:r w:rsidRPr="007E6A1A">
        <w:rPr>
          <w:rFonts w:ascii="Arial" w:hAnsi="Arial" w:cs="Arial"/>
          <w:color w:val="000000"/>
        </w:rPr>
        <w:t>ПОЗЛАТА НА СТАРИМ ПРЕДМЕТИМА</w:t>
      </w:r>
    </w:p>
    <w:p w14:paraId="6A3DCC10" w14:textId="77777777" w:rsidR="007E6A1A" w:rsidRPr="007E6A1A" w:rsidRDefault="007E6A1A" w:rsidP="007E6A1A">
      <w:pPr>
        <w:spacing w:after="150"/>
        <w:rPr>
          <w:rFonts w:ascii="Arial" w:hAnsi="Arial" w:cs="Arial"/>
        </w:rPr>
      </w:pPr>
      <w:r w:rsidRPr="007E6A1A">
        <w:rPr>
          <w:rFonts w:ascii="Arial" w:hAnsi="Arial" w:cs="Arial"/>
          <w:color w:val="000000"/>
        </w:rPr>
        <w:t>Анализа предмета и одређивање врсте третмана и позлат.</w:t>
      </w:r>
    </w:p>
    <w:p w14:paraId="5FCA7E44"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Византијски иконопис.</w:t>
      </w:r>
    </w:p>
    <w:p w14:paraId="765AEB97" w14:textId="77777777" w:rsidR="007E6A1A" w:rsidRPr="007E6A1A" w:rsidRDefault="007E6A1A" w:rsidP="007E6A1A">
      <w:pPr>
        <w:spacing w:after="150"/>
        <w:rPr>
          <w:rFonts w:ascii="Arial" w:hAnsi="Arial" w:cs="Arial"/>
        </w:rPr>
      </w:pPr>
      <w:r w:rsidRPr="007E6A1A">
        <w:rPr>
          <w:rFonts w:ascii="Arial" w:hAnsi="Arial" w:cs="Arial"/>
          <w:color w:val="000000"/>
        </w:rPr>
        <w:t>Рестаурација старих гипсаних рамова.</w:t>
      </w:r>
    </w:p>
    <w:p w14:paraId="190CE77C" w14:textId="77777777" w:rsidR="007E6A1A" w:rsidRPr="007E6A1A" w:rsidRDefault="007E6A1A" w:rsidP="007E6A1A">
      <w:pPr>
        <w:spacing w:after="150"/>
        <w:rPr>
          <w:rFonts w:ascii="Arial" w:hAnsi="Arial" w:cs="Arial"/>
        </w:rPr>
      </w:pPr>
      <w:r w:rsidRPr="007E6A1A">
        <w:rPr>
          <w:rFonts w:ascii="Arial" w:hAnsi="Arial" w:cs="Arial"/>
          <w:color w:val="000000"/>
        </w:rPr>
        <w:t>ТЕЧНА ПОЗЛАТА</w:t>
      </w:r>
    </w:p>
    <w:p w14:paraId="1F193B9E" w14:textId="77777777" w:rsidR="007E6A1A" w:rsidRPr="007E6A1A" w:rsidRDefault="007E6A1A" w:rsidP="007E6A1A">
      <w:pPr>
        <w:spacing w:after="150"/>
        <w:rPr>
          <w:rFonts w:ascii="Arial" w:hAnsi="Arial" w:cs="Arial"/>
        </w:rPr>
      </w:pPr>
      <w:r w:rsidRPr="007E6A1A">
        <w:rPr>
          <w:rFonts w:ascii="Arial" w:hAnsi="Arial" w:cs="Arial"/>
          <w:color w:val="000000"/>
        </w:rPr>
        <w:t>Коришћење течне позлате.</w:t>
      </w:r>
    </w:p>
    <w:p w14:paraId="2610DF63" w14:textId="77777777" w:rsidR="007E6A1A" w:rsidRPr="007E6A1A" w:rsidRDefault="007E6A1A" w:rsidP="007E6A1A">
      <w:pPr>
        <w:spacing w:after="150"/>
        <w:rPr>
          <w:rFonts w:ascii="Arial" w:hAnsi="Arial" w:cs="Arial"/>
        </w:rPr>
      </w:pPr>
      <w:r w:rsidRPr="007E6A1A">
        <w:rPr>
          <w:rFonts w:ascii="Arial" w:hAnsi="Arial" w:cs="Arial"/>
          <w:color w:val="000000"/>
        </w:rPr>
        <w:t>Исликавање бронзом.</w:t>
      </w:r>
    </w:p>
    <w:p w14:paraId="70569B46" w14:textId="77777777" w:rsidR="007E6A1A" w:rsidRPr="007E6A1A" w:rsidRDefault="007E6A1A" w:rsidP="007E6A1A">
      <w:pPr>
        <w:spacing w:after="150"/>
        <w:rPr>
          <w:rFonts w:ascii="Arial" w:hAnsi="Arial" w:cs="Arial"/>
        </w:rPr>
      </w:pPr>
      <w:r w:rsidRPr="007E6A1A">
        <w:rPr>
          <w:rFonts w:ascii="Arial" w:hAnsi="Arial" w:cs="Arial"/>
          <w:color w:val="000000"/>
        </w:rPr>
        <w:t>Сликарство далеког истока.</w:t>
      </w:r>
    </w:p>
    <w:p w14:paraId="458FC31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373D24F3" w14:textId="77777777" w:rsidR="007E6A1A" w:rsidRPr="007E6A1A" w:rsidRDefault="007E6A1A" w:rsidP="007E6A1A">
      <w:pPr>
        <w:spacing w:after="150"/>
        <w:rPr>
          <w:rFonts w:ascii="Arial" w:hAnsi="Arial" w:cs="Arial"/>
        </w:rPr>
      </w:pPr>
      <w:r w:rsidRPr="007E6A1A">
        <w:rPr>
          <w:rFonts w:ascii="Arial" w:hAnsi="Arial" w:cs="Arial"/>
          <w:color w:val="000000"/>
        </w:rPr>
        <w:t>ЗНАЧАЈ ФОТОДОКУМЕНТАЦИЈЕ У ПОСТУПКУ ПОЗЛАТЕ</w:t>
      </w:r>
    </w:p>
    <w:p w14:paraId="3FBF49F5" w14:textId="77777777" w:rsidR="007E6A1A" w:rsidRPr="007E6A1A" w:rsidRDefault="007E6A1A" w:rsidP="007E6A1A">
      <w:pPr>
        <w:spacing w:after="150"/>
        <w:rPr>
          <w:rFonts w:ascii="Arial" w:hAnsi="Arial" w:cs="Arial"/>
        </w:rPr>
      </w:pPr>
      <w:r w:rsidRPr="007E6A1A">
        <w:rPr>
          <w:rFonts w:ascii="Arial" w:hAnsi="Arial" w:cs="Arial"/>
          <w:color w:val="000000"/>
        </w:rPr>
        <w:t>Значај писане, техничке и фото документације предмета, објекта и сл. у процесу позлаћивања.</w:t>
      </w:r>
    </w:p>
    <w:p w14:paraId="28850104" w14:textId="77777777" w:rsidR="007E6A1A" w:rsidRPr="007E6A1A" w:rsidRDefault="007E6A1A" w:rsidP="007E6A1A">
      <w:pPr>
        <w:spacing w:after="150"/>
        <w:rPr>
          <w:rFonts w:ascii="Arial" w:hAnsi="Arial" w:cs="Arial"/>
        </w:rPr>
      </w:pPr>
      <w:r w:rsidRPr="007E6A1A">
        <w:rPr>
          <w:rFonts w:ascii="Arial" w:hAnsi="Arial" w:cs="Arial"/>
          <w:color w:val="000000"/>
        </w:rPr>
        <w:t>Фотодокументација процеса позлаћивања предмета.</w:t>
      </w:r>
    </w:p>
    <w:p w14:paraId="1184B519" w14:textId="77777777" w:rsidR="007E6A1A" w:rsidRPr="007E6A1A" w:rsidRDefault="007E6A1A" w:rsidP="007E6A1A">
      <w:pPr>
        <w:spacing w:after="150"/>
        <w:rPr>
          <w:rFonts w:ascii="Arial" w:hAnsi="Arial" w:cs="Arial"/>
        </w:rPr>
      </w:pPr>
      <w:r w:rsidRPr="007E6A1A">
        <w:rPr>
          <w:rFonts w:ascii="Arial" w:hAnsi="Arial" w:cs="Arial"/>
          <w:color w:val="000000"/>
        </w:rPr>
        <w:t>Рестаурација.</w:t>
      </w:r>
    </w:p>
    <w:p w14:paraId="2B242DDD" w14:textId="77777777" w:rsidR="007E6A1A" w:rsidRPr="007E6A1A" w:rsidRDefault="007E6A1A" w:rsidP="007E6A1A">
      <w:pPr>
        <w:spacing w:after="150"/>
        <w:rPr>
          <w:rFonts w:ascii="Arial" w:hAnsi="Arial" w:cs="Arial"/>
        </w:rPr>
      </w:pPr>
      <w:r w:rsidRPr="007E6A1A">
        <w:rPr>
          <w:rFonts w:ascii="Arial" w:hAnsi="Arial" w:cs="Arial"/>
          <w:color w:val="000000"/>
        </w:rPr>
        <w:t>ЧИШЋЕЊЕ, ПРИПРЕМА И ОБРАДА ПРЕДМЕТА</w:t>
      </w:r>
    </w:p>
    <w:p w14:paraId="26005074" w14:textId="77777777" w:rsidR="007E6A1A" w:rsidRPr="007E6A1A" w:rsidRDefault="007E6A1A" w:rsidP="007E6A1A">
      <w:pPr>
        <w:spacing w:after="150"/>
        <w:rPr>
          <w:rFonts w:ascii="Arial" w:hAnsi="Arial" w:cs="Arial"/>
        </w:rPr>
      </w:pPr>
      <w:r w:rsidRPr="007E6A1A">
        <w:rPr>
          <w:rFonts w:ascii="Arial" w:hAnsi="Arial" w:cs="Arial"/>
          <w:color w:val="000000"/>
        </w:rPr>
        <w:t>Механичко чишћење и одмашћивање.</w:t>
      </w:r>
    </w:p>
    <w:p w14:paraId="751B2B75" w14:textId="77777777" w:rsidR="007E6A1A" w:rsidRPr="007E6A1A" w:rsidRDefault="007E6A1A" w:rsidP="007E6A1A">
      <w:pPr>
        <w:spacing w:after="150"/>
        <w:rPr>
          <w:rFonts w:ascii="Arial" w:hAnsi="Arial" w:cs="Arial"/>
        </w:rPr>
      </w:pPr>
      <w:r w:rsidRPr="007E6A1A">
        <w:rPr>
          <w:rFonts w:ascii="Arial" w:hAnsi="Arial" w:cs="Arial"/>
          <w:color w:val="000000"/>
        </w:rPr>
        <w:t>Чишћење и коначна обрада предмета.</w:t>
      </w:r>
    </w:p>
    <w:p w14:paraId="2E5F25FC" w14:textId="77777777" w:rsidR="007E6A1A" w:rsidRPr="007E6A1A" w:rsidRDefault="007E6A1A" w:rsidP="007E6A1A">
      <w:pPr>
        <w:spacing w:after="150"/>
        <w:rPr>
          <w:rFonts w:ascii="Arial" w:hAnsi="Arial" w:cs="Arial"/>
        </w:rPr>
      </w:pPr>
      <w:r w:rsidRPr="007E6A1A">
        <w:rPr>
          <w:rFonts w:ascii="Arial" w:hAnsi="Arial" w:cs="Arial"/>
          <w:color w:val="000000"/>
        </w:rPr>
        <w:t>Позлата и заштита старих предмета.</w:t>
      </w:r>
    </w:p>
    <w:p w14:paraId="1340FF67" w14:textId="77777777" w:rsidR="007E6A1A" w:rsidRPr="007E6A1A" w:rsidRDefault="007E6A1A" w:rsidP="007E6A1A">
      <w:pPr>
        <w:spacing w:after="150"/>
        <w:rPr>
          <w:rFonts w:ascii="Arial" w:hAnsi="Arial" w:cs="Arial"/>
        </w:rPr>
      </w:pPr>
      <w:r w:rsidRPr="007E6A1A">
        <w:rPr>
          <w:rFonts w:ascii="Arial" w:hAnsi="Arial" w:cs="Arial"/>
          <w:color w:val="000000"/>
        </w:rPr>
        <w:t>Рестаурација.</w:t>
      </w:r>
    </w:p>
    <w:p w14:paraId="3F92D781" w14:textId="77777777" w:rsidR="007E6A1A" w:rsidRPr="007E6A1A" w:rsidRDefault="007E6A1A" w:rsidP="007E6A1A">
      <w:pPr>
        <w:spacing w:after="150"/>
        <w:rPr>
          <w:rFonts w:ascii="Arial" w:hAnsi="Arial" w:cs="Arial"/>
        </w:rPr>
      </w:pPr>
      <w:r w:rsidRPr="007E6A1A">
        <w:rPr>
          <w:rFonts w:ascii="Arial" w:hAnsi="Arial" w:cs="Arial"/>
          <w:color w:val="000000"/>
        </w:rPr>
        <w:t>КАТЕГОРИЈЕ ПРЕДМЕТА – КЛАСИФИКАЦИЈА</w:t>
      </w:r>
    </w:p>
    <w:p w14:paraId="7F623578" w14:textId="77777777" w:rsidR="007E6A1A" w:rsidRPr="007E6A1A" w:rsidRDefault="007E6A1A" w:rsidP="007E6A1A">
      <w:pPr>
        <w:spacing w:after="150"/>
        <w:rPr>
          <w:rFonts w:ascii="Arial" w:hAnsi="Arial" w:cs="Arial"/>
        </w:rPr>
      </w:pPr>
      <w:r w:rsidRPr="007E6A1A">
        <w:rPr>
          <w:rFonts w:ascii="Arial" w:hAnsi="Arial" w:cs="Arial"/>
          <w:color w:val="000000"/>
        </w:rPr>
        <w:t>Идентификација предмета од културног значаја (врста, хронолошко одређење предмета и порекло).</w:t>
      </w:r>
    </w:p>
    <w:p w14:paraId="75AA32FA" w14:textId="77777777" w:rsidR="007E6A1A" w:rsidRPr="007E6A1A" w:rsidRDefault="007E6A1A" w:rsidP="007E6A1A">
      <w:pPr>
        <w:spacing w:after="150"/>
        <w:rPr>
          <w:rFonts w:ascii="Arial" w:hAnsi="Arial" w:cs="Arial"/>
        </w:rPr>
      </w:pPr>
      <w:r w:rsidRPr="007E6A1A">
        <w:rPr>
          <w:rFonts w:ascii="Arial" w:hAnsi="Arial" w:cs="Arial"/>
          <w:color w:val="000000"/>
        </w:rPr>
        <w:t>Категорисање предмета.</w:t>
      </w:r>
    </w:p>
    <w:p w14:paraId="1D72A0BA"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Конзерваторска проблематика.</w:t>
      </w:r>
    </w:p>
    <w:p w14:paraId="518CB571" w14:textId="77777777" w:rsidR="007E6A1A" w:rsidRPr="007E6A1A" w:rsidRDefault="007E6A1A" w:rsidP="007E6A1A">
      <w:pPr>
        <w:spacing w:after="150"/>
        <w:rPr>
          <w:rFonts w:ascii="Arial" w:hAnsi="Arial" w:cs="Arial"/>
        </w:rPr>
      </w:pPr>
      <w:r w:rsidRPr="007E6A1A">
        <w:rPr>
          <w:rFonts w:ascii="Arial" w:hAnsi="Arial" w:cs="Arial"/>
          <w:color w:val="000000"/>
        </w:rPr>
        <w:t>ОДЛАГАЊЕ И ЧУВАЊЕ ПРЕДМЕТА</w:t>
      </w:r>
    </w:p>
    <w:p w14:paraId="1E19A0E5" w14:textId="77777777" w:rsidR="007E6A1A" w:rsidRPr="007E6A1A" w:rsidRDefault="007E6A1A" w:rsidP="007E6A1A">
      <w:pPr>
        <w:spacing w:after="150"/>
        <w:rPr>
          <w:rFonts w:ascii="Arial" w:hAnsi="Arial" w:cs="Arial"/>
        </w:rPr>
      </w:pPr>
      <w:r w:rsidRPr="007E6A1A">
        <w:rPr>
          <w:rFonts w:ascii="Arial" w:hAnsi="Arial" w:cs="Arial"/>
          <w:color w:val="000000"/>
        </w:rPr>
        <w:t>Израда елабората за поступак позлате предмета и фотодокументације.</w:t>
      </w:r>
    </w:p>
    <w:p w14:paraId="583E39CC" w14:textId="77777777" w:rsidR="007E6A1A" w:rsidRPr="007E6A1A" w:rsidRDefault="007E6A1A" w:rsidP="007E6A1A">
      <w:pPr>
        <w:spacing w:after="150"/>
        <w:rPr>
          <w:rFonts w:ascii="Arial" w:hAnsi="Arial" w:cs="Arial"/>
        </w:rPr>
      </w:pPr>
      <w:r w:rsidRPr="007E6A1A">
        <w:rPr>
          <w:rFonts w:ascii="Arial" w:hAnsi="Arial" w:cs="Arial"/>
          <w:color w:val="000000"/>
        </w:rPr>
        <w:t>Припрема амбалаже за одлагање позлаћених предмета и начини транспортовања и чувања.</w:t>
      </w:r>
    </w:p>
    <w:p w14:paraId="663C2152" w14:textId="77777777" w:rsidR="007E6A1A" w:rsidRPr="007E6A1A" w:rsidRDefault="007E6A1A" w:rsidP="007E6A1A">
      <w:pPr>
        <w:spacing w:after="150"/>
        <w:rPr>
          <w:rFonts w:ascii="Arial" w:hAnsi="Arial" w:cs="Arial"/>
        </w:rPr>
      </w:pPr>
      <w:r w:rsidRPr="007E6A1A">
        <w:rPr>
          <w:rFonts w:ascii="Arial" w:hAnsi="Arial" w:cs="Arial"/>
          <w:color w:val="000000"/>
        </w:rPr>
        <w:t>Конзерваторска проблематика.</w:t>
      </w:r>
    </w:p>
    <w:p w14:paraId="2BD73B4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B0AE41E"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историја уметности, цртање и сликање, писмо, лепо писање са калиграфијом и орнаментиком, вајање) и различитим ваннаставним активностима.</w:t>
      </w:r>
    </w:p>
    <w:p w14:paraId="6BDE495C"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са традиционалним и савременим материјалима за поступке позлате.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49B12F01"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ЛИВАЦ УМЕТНИЧКИХ ПРЕДМЕТА</w:t>
      </w:r>
    </w:p>
    <w:p w14:paraId="2D651873"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A67BA83"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моделовање и ливење уметничких предмета.</w:t>
      </w:r>
    </w:p>
    <w:p w14:paraId="186AF90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5AE129CF"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израду скица и моделовање скулпторских и декоративних форми меким материјалима;</w:t>
      </w:r>
    </w:p>
    <w:p w14:paraId="0B0DCBFC" w14:textId="77777777" w:rsidR="007E6A1A" w:rsidRPr="007E6A1A" w:rsidRDefault="007E6A1A" w:rsidP="007E6A1A">
      <w:pPr>
        <w:spacing w:after="150"/>
        <w:rPr>
          <w:rFonts w:ascii="Arial" w:hAnsi="Arial" w:cs="Arial"/>
        </w:rPr>
      </w:pPr>
      <w:r w:rsidRPr="007E6A1A">
        <w:rPr>
          <w:rFonts w:ascii="Arial" w:hAnsi="Arial" w:cs="Arial"/>
          <w:color w:val="000000"/>
        </w:rPr>
        <w:t>– овладају материјалима, алатом, техникама и поступцима ливења;</w:t>
      </w:r>
    </w:p>
    <w:p w14:paraId="2B573799" w14:textId="77777777" w:rsidR="007E6A1A" w:rsidRPr="007E6A1A" w:rsidRDefault="007E6A1A" w:rsidP="007E6A1A">
      <w:pPr>
        <w:spacing w:after="150"/>
        <w:rPr>
          <w:rFonts w:ascii="Arial" w:hAnsi="Arial" w:cs="Arial"/>
        </w:rPr>
      </w:pPr>
      <w:r w:rsidRPr="007E6A1A">
        <w:rPr>
          <w:rFonts w:ascii="Arial" w:hAnsi="Arial" w:cs="Arial"/>
          <w:color w:val="000000"/>
        </w:rPr>
        <w:t>– упознају поступке обраде, заштите и декорације одливака;</w:t>
      </w:r>
    </w:p>
    <w:p w14:paraId="4BFCB323"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примењују знања и вештине стечене у другим стручним предметима;</w:t>
      </w:r>
    </w:p>
    <w:p w14:paraId="3871154A"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естетске критеријуме и моторику;</w:t>
      </w:r>
    </w:p>
    <w:p w14:paraId="654A8DF9"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на целоживотно самоусавршавање и експериментисање скулпторским и ливачким материјалима и техникама;</w:t>
      </w:r>
    </w:p>
    <w:p w14:paraId="78357E58"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околине.</w:t>
      </w:r>
    </w:p>
    <w:p w14:paraId="373CDD98"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50DF22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730F8527" w14:textId="77777777" w:rsidR="007E6A1A" w:rsidRPr="007E6A1A" w:rsidRDefault="007E6A1A" w:rsidP="007E6A1A">
      <w:pPr>
        <w:spacing w:after="150"/>
        <w:rPr>
          <w:rFonts w:ascii="Arial" w:hAnsi="Arial" w:cs="Arial"/>
        </w:rPr>
      </w:pPr>
      <w:r w:rsidRPr="007E6A1A">
        <w:rPr>
          <w:rFonts w:ascii="Arial" w:hAnsi="Arial" w:cs="Arial"/>
          <w:color w:val="000000"/>
        </w:rPr>
        <w:t>ПОВРШИНЕ И ОБЛИЦИ</w:t>
      </w:r>
    </w:p>
    <w:p w14:paraId="357411D8" w14:textId="77777777" w:rsidR="007E6A1A" w:rsidRPr="007E6A1A" w:rsidRDefault="007E6A1A" w:rsidP="007E6A1A">
      <w:pPr>
        <w:spacing w:after="150"/>
        <w:rPr>
          <w:rFonts w:ascii="Arial" w:hAnsi="Arial" w:cs="Arial"/>
        </w:rPr>
      </w:pPr>
      <w:r w:rsidRPr="007E6A1A">
        <w:rPr>
          <w:rFonts w:ascii="Arial" w:hAnsi="Arial" w:cs="Arial"/>
          <w:color w:val="000000"/>
        </w:rPr>
        <w:t>Правилни геометријски облици.</w:t>
      </w:r>
    </w:p>
    <w:p w14:paraId="40DD5BDE"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Комбинација различитих врста облика и површина.</w:t>
      </w:r>
    </w:p>
    <w:p w14:paraId="071A29AB" w14:textId="77777777" w:rsidR="007E6A1A" w:rsidRPr="007E6A1A" w:rsidRDefault="007E6A1A" w:rsidP="007E6A1A">
      <w:pPr>
        <w:spacing w:after="150"/>
        <w:rPr>
          <w:rFonts w:ascii="Arial" w:hAnsi="Arial" w:cs="Arial"/>
        </w:rPr>
      </w:pPr>
      <w:r w:rsidRPr="007E6A1A">
        <w:rPr>
          <w:rFonts w:ascii="Arial" w:hAnsi="Arial" w:cs="Arial"/>
          <w:color w:val="000000"/>
        </w:rPr>
        <w:t>Тродимензионални облици.</w:t>
      </w:r>
    </w:p>
    <w:p w14:paraId="11BD4CAE" w14:textId="77777777" w:rsidR="007E6A1A" w:rsidRPr="007E6A1A" w:rsidRDefault="007E6A1A" w:rsidP="007E6A1A">
      <w:pPr>
        <w:spacing w:after="150"/>
        <w:rPr>
          <w:rFonts w:ascii="Arial" w:hAnsi="Arial" w:cs="Arial"/>
        </w:rPr>
      </w:pPr>
      <w:r w:rsidRPr="007E6A1A">
        <w:rPr>
          <w:rFonts w:ascii="Arial" w:hAnsi="Arial" w:cs="Arial"/>
          <w:color w:val="000000"/>
        </w:rPr>
        <w:t>Текстуралне вредности површина и облика.</w:t>
      </w:r>
    </w:p>
    <w:p w14:paraId="26337499" w14:textId="77777777" w:rsidR="007E6A1A" w:rsidRPr="007E6A1A" w:rsidRDefault="007E6A1A" w:rsidP="007E6A1A">
      <w:pPr>
        <w:spacing w:after="150"/>
        <w:rPr>
          <w:rFonts w:ascii="Arial" w:hAnsi="Arial" w:cs="Arial"/>
        </w:rPr>
      </w:pPr>
      <w:r w:rsidRPr="007E6A1A">
        <w:rPr>
          <w:rFonts w:ascii="Arial" w:hAnsi="Arial" w:cs="Arial"/>
          <w:color w:val="000000"/>
        </w:rPr>
        <w:t>МОДЕЛОВАЊЕ ПРИМЕНОМ ТЕХНИКЕ ДОДАВАЊА</w:t>
      </w:r>
      <w:r w:rsidRPr="007E6A1A">
        <w:rPr>
          <w:rFonts w:ascii="Arial" w:hAnsi="Arial" w:cs="Arial"/>
        </w:rPr>
        <w:br/>
      </w:r>
      <w:r w:rsidRPr="007E6A1A">
        <w:rPr>
          <w:rFonts w:ascii="Arial" w:hAnsi="Arial" w:cs="Arial"/>
          <w:color w:val="000000"/>
        </w:rPr>
        <w:t>И ОДУЗИМАЊА</w:t>
      </w:r>
    </w:p>
    <w:p w14:paraId="1F0CCCB4"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припремном материјалу у техници моделовања.</w:t>
      </w:r>
    </w:p>
    <w:p w14:paraId="4915D4EE" w14:textId="77777777" w:rsidR="007E6A1A" w:rsidRPr="007E6A1A" w:rsidRDefault="007E6A1A" w:rsidP="007E6A1A">
      <w:pPr>
        <w:spacing w:after="150"/>
        <w:rPr>
          <w:rFonts w:ascii="Arial" w:hAnsi="Arial" w:cs="Arial"/>
        </w:rPr>
      </w:pPr>
      <w:r w:rsidRPr="007E6A1A">
        <w:rPr>
          <w:rFonts w:ascii="Arial" w:hAnsi="Arial" w:cs="Arial"/>
          <w:color w:val="000000"/>
        </w:rPr>
        <w:t>Моделовање од једне глинене масе.</w:t>
      </w:r>
    </w:p>
    <w:p w14:paraId="6596897F" w14:textId="77777777" w:rsidR="007E6A1A" w:rsidRPr="007E6A1A" w:rsidRDefault="007E6A1A" w:rsidP="007E6A1A">
      <w:pPr>
        <w:spacing w:after="150"/>
        <w:rPr>
          <w:rFonts w:ascii="Arial" w:hAnsi="Arial" w:cs="Arial"/>
        </w:rPr>
      </w:pPr>
      <w:r w:rsidRPr="007E6A1A">
        <w:rPr>
          <w:rFonts w:ascii="Arial" w:hAnsi="Arial" w:cs="Arial"/>
          <w:color w:val="000000"/>
        </w:rPr>
        <w:t>Одузимање од масе.</w:t>
      </w:r>
    </w:p>
    <w:p w14:paraId="5B25C193" w14:textId="77777777" w:rsidR="007E6A1A" w:rsidRPr="007E6A1A" w:rsidRDefault="007E6A1A" w:rsidP="007E6A1A">
      <w:pPr>
        <w:spacing w:after="150"/>
        <w:rPr>
          <w:rFonts w:ascii="Arial" w:hAnsi="Arial" w:cs="Arial"/>
        </w:rPr>
      </w:pPr>
      <w:r w:rsidRPr="007E6A1A">
        <w:rPr>
          <w:rFonts w:ascii="Arial" w:hAnsi="Arial" w:cs="Arial"/>
          <w:color w:val="000000"/>
        </w:rPr>
        <w:t>Додавање масе – грађење облика.</w:t>
      </w:r>
    </w:p>
    <w:p w14:paraId="52800895" w14:textId="77777777" w:rsidR="007E6A1A" w:rsidRPr="007E6A1A" w:rsidRDefault="007E6A1A" w:rsidP="007E6A1A">
      <w:pPr>
        <w:spacing w:after="150"/>
        <w:rPr>
          <w:rFonts w:ascii="Arial" w:hAnsi="Arial" w:cs="Arial"/>
        </w:rPr>
      </w:pPr>
      <w:r w:rsidRPr="007E6A1A">
        <w:rPr>
          <w:rFonts w:ascii="Arial" w:hAnsi="Arial" w:cs="Arial"/>
          <w:color w:val="000000"/>
        </w:rPr>
        <w:t>ЛИВЕЊЕ</w:t>
      </w:r>
    </w:p>
    <w:p w14:paraId="14D6105A" w14:textId="77777777" w:rsidR="007E6A1A" w:rsidRPr="007E6A1A" w:rsidRDefault="007E6A1A" w:rsidP="007E6A1A">
      <w:pPr>
        <w:spacing w:after="150"/>
        <w:rPr>
          <w:rFonts w:ascii="Arial" w:hAnsi="Arial" w:cs="Arial"/>
        </w:rPr>
      </w:pPr>
      <w:r w:rsidRPr="007E6A1A">
        <w:rPr>
          <w:rFonts w:ascii="Arial" w:hAnsi="Arial" w:cs="Arial"/>
          <w:color w:val="000000"/>
        </w:rPr>
        <w:t>Ливење – једноставни поступци рада у материјалу.</w:t>
      </w:r>
    </w:p>
    <w:p w14:paraId="733E0676"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извођење у припремним материјалима.</w:t>
      </w:r>
    </w:p>
    <w:p w14:paraId="2D8ADECB"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једнократног калупа.</w:t>
      </w:r>
    </w:p>
    <w:p w14:paraId="4391EA63" w14:textId="77777777" w:rsidR="007E6A1A" w:rsidRPr="007E6A1A" w:rsidRDefault="007E6A1A" w:rsidP="007E6A1A">
      <w:pPr>
        <w:spacing w:after="150"/>
        <w:rPr>
          <w:rFonts w:ascii="Arial" w:hAnsi="Arial" w:cs="Arial"/>
        </w:rPr>
      </w:pPr>
      <w:r w:rsidRPr="007E6A1A">
        <w:rPr>
          <w:rFonts w:ascii="Arial" w:hAnsi="Arial" w:cs="Arial"/>
          <w:color w:val="000000"/>
        </w:rPr>
        <w:t>Импрегнирање калупа.</w:t>
      </w:r>
    </w:p>
    <w:p w14:paraId="4FD9AD3C" w14:textId="77777777" w:rsidR="007E6A1A" w:rsidRPr="007E6A1A" w:rsidRDefault="007E6A1A" w:rsidP="007E6A1A">
      <w:pPr>
        <w:spacing w:after="150"/>
        <w:rPr>
          <w:rFonts w:ascii="Arial" w:hAnsi="Arial" w:cs="Arial"/>
        </w:rPr>
      </w:pPr>
      <w:r w:rsidRPr="007E6A1A">
        <w:rPr>
          <w:rFonts w:ascii="Arial" w:hAnsi="Arial" w:cs="Arial"/>
          <w:color w:val="000000"/>
        </w:rPr>
        <w:t>Уливање позитива.</w:t>
      </w:r>
    </w:p>
    <w:p w14:paraId="6CD7A565" w14:textId="77777777" w:rsidR="007E6A1A" w:rsidRPr="007E6A1A" w:rsidRDefault="007E6A1A" w:rsidP="007E6A1A">
      <w:pPr>
        <w:spacing w:after="150"/>
        <w:rPr>
          <w:rFonts w:ascii="Arial" w:hAnsi="Arial" w:cs="Arial"/>
        </w:rPr>
      </w:pPr>
      <w:r w:rsidRPr="007E6A1A">
        <w:rPr>
          <w:rFonts w:ascii="Arial" w:hAnsi="Arial" w:cs="Arial"/>
          <w:color w:val="000000"/>
        </w:rPr>
        <w:t>Одвајање позитива од калупа.</w:t>
      </w:r>
    </w:p>
    <w:p w14:paraId="27F1024A" w14:textId="77777777" w:rsidR="007E6A1A" w:rsidRPr="007E6A1A" w:rsidRDefault="007E6A1A" w:rsidP="007E6A1A">
      <w:pPr>
        <w:spacing w:after="150"/>
        <w:rPr>
          <w:rFonts w:ascii="Arial" w:hAnsi="Arial" w:cs="Arial"/>
        </w:rPr>
      </w:pPr>
      <w:r w:rsidRPr="007E6A1A">
        <w:rPr>
          <w:rFonts w:ascii="Arial" w:hAnsi="Arial" w:cs="Arial"/>
          <w:color w:val="000000"/>
        </w:rPr>
        <w:t>Ретуширање позитива.</w:t>
      </w:r>
    </w:p>
    <w:p w14:paraId="63F18841" w14:textId="77777777" w:rsidR="007E6A1A" w:rsidRPr="007E6A1A" w:rsidRDefault="007E6A1A" w:rsidP="007E6A1A">
      <w:pPr>
        <w:spacing w:after="150"/>
        <w:rPr>
          <w:rFonts w:ascii="Arial" w:hAnsi="Arial" w:cs="Arial"/>
        </w:rPr>
      </w:pPr>
      <w:r w:rsidRPr="007E6A1A">
        <w:rPr>
          <w:rFonts w:ascii="Arial" w:hAnsi="Arial" w:cs="Arial"/>
          <w:color w:val="000000"/>
        </w:rPr>
        <w:t>ЛИВЕЊЕ МАТИЧНОГ КАЛУПА</w:t>
      </w:r>
    </w:p>
    <w:p w14:paraId="4405085E" w14:textId="77777777" w:rsidR="007E6A1A" w:rsidRPr="007E6A1A" w:rsidRDefault="007E6A1A" w:rsidP="007E6A1A">
      <w:pPr>
        <w:spacing w:after="150"/>
        <w:rPr>
          <w:rFonts w:ascii="Arial" w:hAnsi="Arial" w:cs="Arial"/>
        </w:rPr>
      </w:pPr>
      <w:r w:rsidRPr="007E6A1A">
        <w:rPr>
          <w:rFonts w:ascii="Arial" w:hAnsi="Arial" w:cs="Arial"/>
          <w:color w:val="000000"/>
        </w:rPr>
        <w:t>Одливање матичног калупа за умножавање одливака.</w:t>
      </w:r>
    </w:p>
    <w:p w14:paraId="101EE76D" w14:textId="77777777" w:rsidR="007E6A1A" w:rsidRPr="007E6A1A" w:rsidRDefault="007E6A1A" w:rsidP="007E6A1A">
      <w:pPr>
        <w:spacing w:after="150"/>
        <w:rPr>
          <w:rFonts w:ascii="Arial" w:hAnsi="Arial" w:cs="Arial"/>
        </w:rPr>
      </w:pPr>
      <w:r w:rsidRPr="007E6A1A">
        <w:rPr>
          <w:rFonts w:ascii="Arial" w:hAnsi="Arial" w:cs="Arial"/>
          <w:color w:val="000000"/>
        </w:rPr>
        <w:t>Умножавање одливака.</w:t>
      </w:r>
    </w:p>
    <w:p w14:paraId="0CA0FBF2"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 одливака.</w:t>
      </w:r>
    </w:p>
    <w:p w14:paraId="16EE20FF" w14:textId="77777777" w:rsidR="007E6A1A" w:rsidRPr="007E6A1A" w:rsidRDefault="007E6A1A" w:rsidP="007E6A1A">
      <w:pPr>
        <w:spacing w:after="150"/>
        <w:rPr>
          <w:rFonts w:ascii="Arial" w:hAnsi="Arial" w:cs="Arial"/>
        </w:rPr>
      </w:pPr>
      <w:r w:rsidRPr="007E6A1A">
        <w:rPr>
          <w:rFonts w:ascii="Arial" w:hAnsi="Arial" w:cs="Arial"/>
          <w:color w:val="000000"/>
        </w:rPr>
        <w:t>Патинирање одливака.</w:t>
      </w:r>
    </w:p>
    <w:p w14:paraId="4874A550" w14:textId="77777777" w:rsidR="007E6A1A" w:rsidRPr="007E6A1A" w:rsidRDefault="007E6A1A" w:rsidP="007E6A1A">
      <w:pPr>
        <w:spacing w:after="150"/>
        <w:rPr>
          <w:rFonts w:ascii="Arial" w:hAnsi="Arial" w:cs="Arial"/>
        </w:rPr>
      </w:pPr>
      <w:r w:rsidRPr="007E6A1A">
        <w:rPr>
          <w:rFonts w:ascii="Arial" w:hAnsi="Arial" w:cs="Arial"/>
          <w:color w:val="000000"/>
        </w:rPr>
        <w:t>Естетска анализа радова.</w:t>
      </w:r>
    </w:p>
    <w:p w14:paraId="3DF6BD4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часова годишње)</w:t>
      </w:r>
    </w:p>
    <w:p w14:paraId="3DC78CF4" w14:textId="77777777" w:rsidR="007E6A1A" w:rsidRPr="007E6A1A" w:rsidRDefault="007E6A1A" w:rsidP="007E6A1A">
      <w:pPr>
        <w:spacing w:after="150"/>
        <w:rPr>
          <w:rFonts w:ascii="Arial" w:hAnsi="Arial" w:cs="Arial"/>
        </w:rPr>
      </w:pPr>
      <w:r w:rsidRPr="007E6A1A">
        <w:rPr>
          <w:rFonts w:ascii="Arial" w:hAnsi="Arial" w:cs="Arial"/>
          <w:color w:val="000000"/>
        </w:rPr>
        <w:t>ЛИВЕЊЕ КЕРАМИЧКИХ МАСА</w:t>
      </w:r>
    </w:p>
    <w:p w14:paraId="2B774FC6"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w:t>
      </w:r>
    </w:p>
    <w:p w14:paraId="1B3C1E52" w14:textId="77777777" w:rsidR="007E6A1A" w:rsidRPr="007E6A1A" w:rsidRDefault="007E6A1A" w:rsidP="007E6A1A">
      <w:pPr>
        <w:spacing w:after="150"/>
        <w:rPr>
          <w:rFonts w:ascii="Arial" w:hAnsi="Arial" w:cs="Arial"/>
        </w:rPr>
      </w:pPr>
      <w:r w:rsidRPr="007E6A1A">
        <w:rPr>
          <w:rFonts w:ascii="Arial" w:hAnsi="Arial" w:cs="Arial"/>
          <w:color w:val="000000"/>
        </w:rPr>
        <w:t>Једноставни просторни облици – високи рељеф.</w:t>
      </w:r>
    </w:p>
    <w:p w14:paraId="6C63FCE3" w14:textId="77777777" w:rsidR="007E6A1A" w:rsidRPr="007E6A1A" w:rsidRDefault="007E6A1A" w:rsidP="007E6A1A">
      <w:pPr>
        <w:spacing w:after="150"/>
        <w:rPr>
          <w:rFonts w:ascii="Arial" w:hAnsi="Arial" w:cs="Arial"/>
        </w:rPr>
      </w:pPr>
      <w:r w:rsidRPr="007E6A1A">
        <w:rPr>
          <w:rFonts w:ascii="Arial" w:hAnsi="Arial" w:cs="Arial"/>
          <w:color w:val="000000"/>
        </w:rPr>
        <w:t>Превођење скица на већи формат.</w:t>
      </w:r>
    </w:p>
    <w:p w14:paraId="52E98D25" w14:textId="77777777" w:rsidR="007E6A1A" w:rsidRPr="007E6A1A" w:rsidRDefault="007E6A1A" w:rsidP="007E6A1A">
      <w:pPr>
        <w:spacing w:after="150"/>
        <w:rPr>
          <w:rFonts w:ascii="Arial" w:hAnsi="Arial" w:cs="Arial"/>
        </w:rPr>
      </w:pPr>
      <w:r w:rsidRPr="007E6A1A">
        <w:rPr>
          <w:rFonts w:ascii="Arial" w:hAnsi="Arial" w:cs="Arial"/>
          <w:color w:val="000000"/>
        </w:rPr>
        <w:t>Израда модела у глини.</w:t>
      </w:r>
    </w:p>
    <w:p w14:paraId="64D8A7DF"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једноделног калупа.</w:t>
      </w:r>
    </w:p>
    <w:p w14:paraId="66ACF146" w14:textId="77777777" w:rsidR="007E6A1A" w:rsidRPr="007E6A1A" w:rsidRDefault="007E6A1A" w:rsidP="007E6A1A">
      <w:pPr>
        <w:spacing w:after="150"/>
        <w:rPr>
          <w:rFonts w:ascii="Arial" w:hAnsi="Arial" w:cs="Arial"/>
        </w:rPr>
      </w:pPr>
      <w:r w:rsidRPr="007E6A1A">
        <w:rPr>
          <w:rFonts w:ascii="Arial" w:hAnsi="Arial" w:cs="Arial"/>
          <w:color w:val="000000"/>
        </w:rPr>
        <w:t>Ретуширање и импрегнирање калупа.</w:t>
      </w:r>
    </w:p>
    <w:p w14:paraId="13B0ED6A" w14:textId="77777777" w:rsidR="007E6A1A" w:rsidRPr="007E6A1A" w:rsidRDefault="007E6A1A" w:rsidP="007E6A1A">
      <w:pPr>
        <w:spacing w:after="150"/>
        <w:rPr>
          <w:rFonts w:ascii="Arial" w:hAnsi="Arial" w:cs="Arial"/>
        </w:rPr>
      </w:pPr>
      <w:r w:rsidRPr="007E6A1A">
        <w:rPr>
          <w:rFonts w:ascii="Arial" w:hAnsi="Arial" w:cs="Arial"/>
          <w:color w:val="000000"/>
        </w:rPr>
        <w:t>Уливање керамичке масе у калуп.</w:t>
      </w:r>
    </w:p>
    <w:p w14:paraId="0590ACF7" w14:textId="77777777" w:rsidR="007E6A1A" w:rsidRPr="007E6A1A" w:rsidRDefault="007E6A1A" w:rsidP="007E6A1A">
      <w:pPr>
        <w:spacing w:after="150"/>
        <w:rPr>
          <w:rFonts w:ascii="Arial" w:hAnsi="Arial" w:cs="Arial"/>
        </w:rPr>
      </w:pPr>
      <w:r w:rsidRPr="007E6A1A">
        <w:rPr>
          <w:rFonts w:ascii="Arial" w:hAnsi="Arial" w:cs="Arial"/>
          <w:color w:val="000000"/>
        </w:rPr>
        <w:t>Сушење и чишћење.</w:t>
      </w:r>
    </w:p>
    <w:p w14:paraId="1A482EB7" w14:textId="77777777" w:rsidR="007E6A1A" w:rsidRPr="007E6A1A" w:rsidRDefault="007E6A1A" w:rsidP="007E6A1A">
      <w:pPr>
        <w:spacing w:after="150"/>
        <w:rPr>
          <w:rFonts w:ascii="Arial" w:hAnsi="Arial" w:cs="Arial"/>
        </w:rPr>
      </w:pPr>
      <w:r w:rsidRPr="007E6A1A">
        <w:rPr>
          <w:rFonts w:ascii="Arial" w:hAnsi="Arial" w:cs="Arial"/>
          <w:color w:val="000000"/>
        </w:rPr>
        <w:t>Печење керамичке масе.</w:t>
      </w:r>
    </w:p>
    <w:p w14:paraId="5E34D1AF" w14:textId="77777777" w:rsidR="007E6A1A" w:rsidRPr="007E6A1A" w:rsidRDefault="007E6A1A" w:rsidP="007E6A1A">
      <w:pPr>
        <w:spacing w:after="150"/>
        <w:rPr>
          <w:rFonts w:ascii="Arial" w:hAnsi="Arial" w:cs="Arial"/>
        </w:rPr>
      </w:pPr>
      <w:r w:rsidRPr="007E6A1A">
        <w:rPr>
          <w:rFonts w:ascii="Arial" w:hAnsi="Arial" w:cs="Arial"/>
          <w:color w:val="000000"/>
        </w:rPr>
        <w:t>Завршни радови.</w:t>
      </w:r>
    </w:p>
    <w:p w14:paraId="2B5D110D" w14:textId="77777777" w:rsidR="007E6A1A" w:rsidRPr="007E6A1A" w:rsidRDefault="007E6A1A" w:rsidP="007E6A1A">
      <w:pPr>
        <w:spacing w:after="150"/>
        <w:rPr>
          <w:rFonts w:ascii="Arial" w:hAnsi="Arial" w:cs="Arial"/>
        </w:rPr>
      </w:pPr>
      <w:r w:rsidRPr="007E6A1A">
        <w:rPr>
          <w:rFonts w:ascii="Arial" w:hAnsi="Arial" w:cs="Arial"/>
          <w:color w:val="000000"/>
        </w:rPr>
        <w:t>ЛИВЕЊЕ ВОШТАНИХ МАСА</w:t>
      </w:r>
    </w:p>
    <w:p w14:paraId="2C63D779"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w:t>
      </w:r>
    </w:p>
    <w:p w14:paraId="0D4DF5D5" w14:textId="77777777" w:rsidR="007E6A1A" w:rsidRPr="007E6A1A" w:rsidRDefault="007E6A1A" w:rsidP="007E6A1A">
      <w:pPr>
        <w:spacing w:after="150"/>
        <w:rPr>
          <w:rFonts w:ascii="Arial" w:hAnsi="Arial" w:cs="Arial"/>
        </w:rPr>
      </w:pPr>
      <w:r w:rsidRPr="007E6A1A">
        <w:rPr>
          <w:rFonts w:ascii="Arial" w:hAnsi="Arial" w:cs="Arial"/>
          <w:color w:val="000000"/>
        </w:rPr>
        <w:t>Преношење скица у припремни материјал (глина).</w:t>
      </w:r>
    </w:p>
    <w:p w14:paraId="02DC9AB0" w14:textId="77777777" w:rsidR="007E6A1A" w:rsidRPr="007E6A1A" w:rsidRDefault="007E6A1A" w:rsidP="007E6A1A">
      <w:pPr>
        <w:spacing w:after="150"/>
        <w:rPr>
          <w:rFonts w:ascii="Arial" w:hAnsi="Arial" w:cs="Arial"/>
        </w:rPr>
      </w:pPr>
      <w:r w:rsidRPr="007E6A1A">
        <w:rPr>
          <w:rFonts w:ascii="Arial" w:hAnsi="Arial" w:cs="Arial"/>
          <w:color w:val="000000"/>
        </w:rPr>
        <w:t>Ретуширање и импрегнирање калупа.</w:t>
      </w:r>
    </w:p>
    <w:p w14:paraId="64270F27"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воштане масе за ливење – додавање бојила, пунила и других материјала.</w:t>
      </w:r>
    </w:p>
    <w:p w14:paraId="497D345F" w14:textId="77777777" w:rsidR="007E6A1A" w:rsidRPr="007E6A1A" w:rsidRDefault="007E6A1A" w:rsidP="007E6A1A">
      <w:pPr>
        <w:spacing w:after="150"/>
        <w:rPr>
          <w:rFonts w:ascii="Arial" w:hAnsi="Arial" w:cs="Arial"/>
        </w:rPr>
      </w:pPr>
      <w:r w:rsidRPr="007E6A1A">
        <w:rPr>
          <w:rFonts w:ascii="Arial" w:hAnsi="Arial" w:cs="Arial"/>
          <w:color w:val="000000"/>
        </w:rPr>
        <w:t>Уливање воштане масе.</w:t>
      </w:r>
    </w:p>
    <w:p w14:paraId="634EEBE3" w14:textId="77777777" w:rsidR="007E6A1A" w:rsidRPr="007E6A1A" w:rsidRDefault="007E6A1A" w:rsidP="007E6A1A">
      <w:pPr>
        <w:spacing w:after="150"/>
        <w:rPr>
          <w:rFonts w:ascii="Arial" w:hAnsi="Arial" w:cs="Arial"/>
        </w:rPr>
      </w:pPr>
      <w:r w:rsidRPr="007E6A1A">
        <w:rPr>
          <w:rFonts w:ascii="Arial" w:hAnsi="Arial" w:cs="Arial"/>
          <w:color w:val="000000"/>
        </w:rPr>
        <w:t>Одвајање калупа.</w:t>
      </w:r>
    </w:p>
    <w:p w14:paraId="65BC5953" w14:textId="77777777" w:rsidR="007E6A1A" w:rsidRPr="007E6A1A" w:rsidRDefault="007E6A1A" w:rsidP="007E6A1A">
      <w:pPr>
        <w:spacing w:after="150"/>
        <w:rPr>
          <w:rFonts w:ascii="Arial" w:hAnsi="Arial" w:cs="Arial"/>
        </w:rPr>
      </w:pPr>
      <w:r w:rsidRPr="007E6A1A">
        <w:rPr>
          <w:rFonts w:ascii="Arial" w:hAnsi="Arial" w:cs="Arial"/>
          <w:color w:val="000000"/>
        </w:rPr>
        <w:t>Ретуширење одливка.</w:t>
      </w:r>
    </w:p>
    <w:p w14:paraId="05BBBAA5" w14:textId="77777777" w:rsidR="007E6A1A" w:rsidRPr="007E6A1A" w:rsidRDefault="007E6A1A" w:rsidP="007E6A1A">
      <w:pPr>
        <w:spacing w:after="150"/>
        <w:rPr>
          <w:rFonts w:ascii="Arial" w:hAnsi="Arial" w:cs="Arial"/>
        </w:rPr>
      </w:pPr>
      <w:r w:rsidRPr="007E6A1A">
        <w:rPr>
          <w:rFonts w:ascii="Arial" w:hAnsi="Arial" w:cs="Arial"/>
          <w:color w:val="000000"/>
        </w:rPr>
        <w:t>СИНТЕТИЧКИ МАТЕРИЈАЛИ</w:t>
      </w:r>
    </w:p>
    <w:p w14:paraId="0DF3F83A"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сложеније композиције.</w:t>
      </w:r>
    </w:p>
    <w:p w14:paraId="638689F5" w14:textId="77777777" w:rsidR="007E6A1A" w:rsidRPr="007E6A1A" w:rsidRDefault="007E6A1A" w:rsidP="007E6A1A">
      <w:pPr>
        <w:spacing w:after="150"/>
        <w:rPr>
          <w:rFonts w:ascii="Arial" w:hAnsi="Arial" w:cs="Arial"/>
        </w:rPr>
      </w:pPr>
      <w:r w:rsidRPr="007E6A1A">
        <w:rPr>
          <w:rFonts w:ascii="Arial" w:hAnsi="Arial" w:cs="Arial"/>
          <w:color w:val="000000"/>
        </w:rPr>
        <w:t>Преношење скица у припремни материјал.</w:t>
      </w:r>
    </w:p>
    <w:p w14:paraId="3B676162" w14:textId="77777777" w:rsidR="007E6A1A" w:rsidRPr="007E6A1A" w:rsidRDefault="007E6A1A" w:rsidP="007E6A1A">
      <w:pPr>
        <w:spacing w:after="150"/>
        <w:rPr>
          <w:rFonts w:ascii="Arial" w:hAnsi="Arial" w:cs="Arial"/>
        </w:rPr>
      </w:pPr>
      <w:r w:rsidRPr="007E6A1A">
        <w:rPr>
          <w:rFonts w:ascii="Arial" w:hAnsi="Arial" w:cs="Arial"/>
          <w:color w:val="000000"/>
        </w:rPr>
        <w:t>Израда вишеделног калупа у гипсу.</w:t>
      </w:r>
    </w:p>
    <w:p w14:paraId="080FBD3A" w14:textId="77777777" w:rsidR="007E6A1A" w:rsidRPr="007E6A1A" w:rsidRDefault="007E6A1A" w:rsidP="007E6A1A">
      <w:pPr>
        <w:spacing w:after="150"/>
        <w:rPr>
          <w:rFonts w:ascii="Arial" w:hAnsi="Arial" w:cs="Arial"/>
        </w:rPr>
      </w:pPr>
      <w:r w:rsidRPr="007E6A1A">
        <w:rPr>
          <w:rFonts w:ascii="Arial" w:hAnsi="Arial" w:cs="Arial"/>
          <w:color w:val="000000"/>
        </w:rPr>
        <w:t>Ретуширање калупа и припрема за ливење.</w:t>
      </w:r>
    </w:p>
    <w:p w14:paraId="5EDB1EA1" w14:textId="77777777" w:rsidR="007E6A1A" w:rsidRPr="007E6A1A" w:rsidRDefault="007E6A1A" w:rsidP="007E6A1A">
      <w:pPr>
        <w:spacing w:after="150"/>
        <w:rPr>
          <w:rFonts w:ascii="Arial" w:hAnsi="Arial" w:cs="Arial"/>
        </w:rPr>
      </w:pPr>
      <w:r w:rsidRPr="007E6A1A">
        <w:rPr>
          <w:rFonts w:ascii="Arial" w:hAnsi="Arial" w:cs="Arial"/>
          <w:color w:val="000000"/>
        </w:rPr>
        <w:t>Ливење полиестера.</w:t>
      </w:r>
    </w:p>
    <w:p w14:paraId="1732E80C" w14:textId="77777777" w:rsidR="007E6A1A" w:rsidRPr="007E6A1A" w:rsidRDefault="007E6A1A" w:rsidP="007E6A1A">
      <w:pPr>
        <w:spacing w:after="150"/>
        <w:rPr>
          <w:rFonts w:ascii="Arial" w:hAnsi="Arial" w:cs="Arial"/>
        </w:rPr>
      </w:pPr>
      <w:r w:rsidRPr="007E6A1A">
        <w:rPr>
          <w:rFonts w:ascii="Arial" w:hAnsi="Arial" w:cs="Arial"/>
          <w:color w:val="000000"/>
        </w:rPr>
        <w:t>Одвајање калупа.</w:t>
      </w:r>
    </w:p>
    <w:p w14:paraId="16FCDADF"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 одливка.</w:t>
      </w:r>
    </w:p>
    <w:p w14:paraId="7D654D90" w14:textId="77777777" w:rsidR="007E6A1A" w:rsidRPr="007E6A1A" w:rsidRDefault="007E6A1A" w:rsidP="007E6A1A">
      <w:pPr>
        <w:spacing w:after="150"/>
        <w:rPr>
          <w:rFonts w:ascii="Arial" w:hAnsi="Arial" w:cs="Arial"/>
        </w:rPr>
      </w:pPr>
      <w:r w:rsidRPr="007E6A1A">
        <w:rPr>
          <w:rFonts w:ascii="Arial" w:hAnsi="Arial" w:cs="Arial"/>
          <w:color w:val="000000"/>
        </w:rPr>
        <w:t>Израда калупа од силиконских материјала.</w:t>
      </w:r>
    </w:p>
    <w:p w14:paraId="325D8220" w14:textId="77777777" w:rsidR="007E6A1A" w:rsidRPr="007E6A1A" w:rsidRDefault="007E6A1A" w:rsidP="007E6A1A">
      <w:pPr>
        <w:spacing w:after="150"/>
        <w:rPr>
          <w:rFonts w:ascii="Arial" w:hAnsi="Arial" w:cs="Arial"/>
        </w:rPr>
      </w:pPr>
      <w:r w:rsidRPr="007E6A1A">
        <w:rPr>
          <w:rFonts w:ascii="Arial" w:hAnsi="Arial" w:cs="Arial"/>
          <w:color w:val="000000"/>
        </w:rPr>
        <w:t>Израда одливака од силиконских материјала.</w:t>
      </w:r>
    </w:p>
    <w:p w14:paraId="4855E65B" w14:textId="77777777" w:rsidR="007E6A1A" w:rsidRPr="007E6A1A" w:rsidRDefault="007E6A1A" w:rsidP="007E6A1A">
      <w:pPr>
        <w:spacing w:after="150"/>
        <w:rPr>
          <w:rFonts w:ascii="Arial" w:hAnsi="Arial" w:cs="Arial"/>
        </w:rPr>
      </w:pPr>
      <w:r w:rsidRPr="007E6A1A">
        <w:rPr>
          <w:rFonts w:ascii="Arial" w:hAnsi="Arial" w:cs="Arial"/>
          <w:color w:val="000000"/>
        </w:rPr>
        <w:t>Естетска анализа радова.</w:t>
      </w:r>
    </w:p>
    <w:p w14:paraId="22731E0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3552EA40" w14:textId="77777777" w:rsidR="007E6A1A" w:rsidRPr="007E6A1A" w:rsidRDefault="007E6A1A" w:rsidP="007E6A1A">
      <w:pPr>
        <w:spacing w:after="150"/>
        <w:rPr>
          <w:rFonts w:ascii="Arial" w:hAnsi="Arial" w:cs="Arial"/>
        </w:rPr>
      </w:pPr>
      <w:r w:rsidRPr="007E6A1A">
        <w:rPr>
          <w:rFonts w:ascii="Arial" w:hAnsi="Arial" w:cs="Arial"/>
          <w:color w:val="000000"/>
        </w:rPr>
        <w:t>МАТЕРИЈАЛИ ЗА КАЛУПЕ И МОДЕЛЕ</w:t>
      </w:r>
    </w:p>
    <w:p w14:paraId="48F16394" w14:textId="77777777" w:rsidR="007E6A1A" w:rsidRPr="007E6A1A" w:rsidRDefault="007E6A1A" w:rsidP="007E6A1A">
      <w:pPr>
        <w:spacing w:after="150"/>
        <w:rPr>
          <w:rFonts w:ascii="Arial" w:hAnsi="Arial" w:cs="Arial"/>
        </w:rPr>
      </w:pPr>
      <w:r w:rsidRPr="007E6A1A">
        <w:rPr>
          <w:rFonts w:ascii="Arial" w:hAnsi="Arial" w:cs="Arial"/>
          <w:color w:val="000000"/>
        </w:rPr>
        <w:t>Глина, гипс, дрво, синтетички материјали.</w:t>
      </w:r>
    </w:p>
    <w:p w14:paraId="6F8605CC"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скице и преношење у помоћни материјал, израда модела од дрвета.</w:t>
      </w:r>
    </w:p>
    <w:p w14:paraId="03994592" w14:textId="77777777" w:rsidR="007E6A1A" w:rsidRPr="007E6A1A" w:rsidRDefault="007E6A1A" w:rsidP="007E6A1A">
      <w:pPr>
        <w:spacing w:after="150"/>
        <w:rPr>
          <w:rFonts w:ascii="Arial" w:hAnsi="Arial" w:cs="Arial"/>
        </w:rPr>
      </w:pPr>
      <w:r w:rsidRPr="007E6A1A">
        <w:rPr>
          <w:rFonts w:ascii="Arial" w:hAnsi="Arial" w:cs="Arial"/>
          <w:color w:val="000000"/>
        </w:rPr>
        <w:t>Израда модела од различитих материјала.</w:t>
      </w:r>
    </w:p>
    <w:p w14:paraId="2A0E993A" w14:textId="77777777" w:rsidR="007E6A1A" w:rsidRPr="007E6A1A" w:rsidRDefault="007E6A1A" w:rsidP="007E6A1A">
      <w:pPr>
        <w:spacing w:after="150"/>
        <w:rPr>
          <w:rFonts w:ascii="Arial" w:hAnsi="Arial" w:cs="Arial"/>
        </w:rPr>
      </w:pPr>
      <w:r w:rsidRPr="007E6A1A">
        <w:rPr>
          <w:rFonts w:ascii="Arial" w:hAnsi="Arial" w:cs="Arial"/>
          <w:color w:val="000000"/>
        </w:rPr>
        <w:t>Израда калупа за ливење тешких метала.</w:t>
      </w:r>
    </w:p>
    <w:p w14:paraId="0D191FD6" w14:textId="77777777" w:rsidR="007E6A1A" w:rsidRPr="007E6A1A" w:rsidRDefault="007E6A1A" w:rsidP="007E6A1A">
      <w:pPr>
        <w:spacing w:after="150"/>
        <w:rPr>
          <w:rFonts w:ascii="Arial" w:hAnsi="Arial" w:cs="Arial"/>
        </w:rPr>
      </w:pPr>
      <w:r w:rsidRPr="007E6A1A">
        <w:rPr>
          <w:rFonts w:ascii="Arial" w:hAnsi="Arial" w:cs="Arial"/>
          <w:color w:val="000000"/>
        </w:rPr>
        <w:t>Ватростални материјали за калуповање.</w:t>
      </w:r>
    </w:p>
    <w:p w14:paraId="17E71F73" w14:textId="77777777" w:rsidR="007E6A1A" w:rsidRPr="007E6A1A" w:rsidRDefault="007E6A1A" w:rsidP="007E6A1A">
      <w:pPr>
        <w:spacing w:after="150"/>
        <w:rPr>
          <w:rFonts w:ascii="Arial" w:hAnsi="Arial" w:cs="Arial"/>
        </w:rPr>
      </w:pPr>
      <w:r w:rsidRPr="007E6A1A">
        <w:rPr>
          <w:rFonts w:ascii="Arial" w:hAnsi="Arial" w:cs="Arial"/>
          <w:color w:val="000000"/>
        </w:rPr>
        <w:t>Употреба везива при изради калупа.</w:t>
      </w:r>
    </w:p>
    <w:p w14:paraId="18AE35ED" w14:textId="77777777" w:rsidR="007E6A1A" w:rsidRPr="007E6A1A" w:rsidRDefault="007E6A1A" w:rsidP="007E6A1A">
      <w:pPr>
        <w:spacing w:after="150"/>
        <w:rPr>
          <w:rFonts w:ascii="Arial" w:hAnsi="Arial" w:cs="Arial"/>
        </w:rPr>
      </w:pPr>
      <w:r w:rsidRPr="007E6A1A">
        <w:rPr>
          <w:rFonts w:ascii="Arial" w:hAnsi="Arial" w:cs="Arial"/>
          <w:color w:val="000000"/>
        </w:rPr>
        <w:t>ИЗРАДА ЛИВЕНОГ НАКИТА</w:t>
      </w:r>
    </w:p>
    <w:p w14:paraId="6E5792F2" w14:textId="77777777" w:rsidR="007E6A1A" w:rsidRPr="007E6A1A" w:rsidRDefault="007E6A1A" w:rsidP="007E6A1A">
      <w:pPr>
        <w:spacing w:after="150"/>
        <w:rPr>
          <w:rFonts w:ascii="Arial" w:hAnsi="Arial" w:cs="Arial"/>
        </w:rPr>
      </w:pPr>
      <w:r w:rsidRPr="007E6A1A">
        <w:rPr>
          <w:rFonts w:ascii="Arial" w:hAnsi="Arial" w:cs="Arial"/>
          <w:color w:val="000000"/>
        </w:rPr>
        <w:t>Израда воштаног модела.</w:t>
      </w:r>
    </w:p>
    <w:p w14:paraId="30AD438E" w14:textId="77777777" w:rsidR="007E6A1A" w:rsidRPr="007E6A1A" w:rsidRDefault="007E6A1A" w:rsidP="007E6A1A">
      <w:pPr>
        <w:spacing w:after="150"/>
        <w:rPr>
          <w:rFonts w:ascii="Arial" w:hAnsi="Arial" w:cs="Arial"/>
        </w:rPr>
      </w:pPr>
      <w:r w:rsidRPr="007E6A1A">
        <w:rPr>
          <w:rFonts w:ascii="Arial" w:hAnsi="Arial" w:cs="Arial"/>
          <w:color w:val="000000"/>
        </w:rPr>
        <w:t>Печење калупа.</w:t>
      </w:r>
    </w:p>
    <w:p w14:paraId="020558F6" w14:textId="77777777" w:rsidR="007E6A1A" w:rsidRPr="007E6A1A" w:rsidRDefault="007E6A1A" w:rsidP="007E6A1A">
      <w:pPr>
        <w:spacing w:after="150"/>
        <w:rPr>
          <w:rFonts w:ascii="Arial" w:hAnsi="Arial" w:cs="Arial"/>
        </w:rPr>
      </w:pPr>
      <w:r w:rsidRPr="007E6A1A">
        <w:rPr>
          <w:rFonts w:ascii="Arial" w:hAnsi="Arial" w:cs="Arial"/>
          <w:color w:val="000000"/>
        </w:rPr>
        <w:t>Припреме и топљење легуре и ливење.</w:t>
      </w:r>
    </w:p>
    <w:p w14:paraId="22327597" w14:textId="77777777" w:rsidR="007E6A1A" w:rsidRPr="007E6A1A" w:rsidRDefault="007E6A1A" w:rsidP="007E6A1A">
      <w:pPr>
        <w:spacing w:after="150"/>
        <w:rPr>
          <w:rFonts w:ascii="Arial" w:hAnsi="Arial" w:cs="Arial"/>
        </w:rPr>
      </w:pPr>
      <w:r w:rsidRPr="007E6A1A">
        <w:rPr>
          <w:rFonts w:ascii="Arial" w:hAnsi="Arial" w:cs="Arial"/>
          <w:color w:val="000000"/>
        </w:rPr>
        <w:t>Чишћење одливака.</w:t>
      </w:r>
    </w:p>
    <w:p w14:paraId="04D5D962" w14:textId="77777777" w:rsidR="007E6A1A" w:rsidRPr="007E6A1A" w:rsidRDefault="007E6A1A" w:rsidP="007E6A1A">
      <w:pPr>
        <w:spacing w:after="150"/>
        <w:rPr>
          <w:rFonts w:ascii="Arial" w:hAnsi="Arial" w:cs="Arial"/>
        </w:rPr>
      </w:pPr>
      <w:r w:rsidRPr="007E6A1A">
        <w:rPr>
          <w:rFonts w:ascii="Arial" w:hAnsi="Arial" w:cs="Arial"/>
          <w:color w:val="000000"/>
        </w:rPr>
        <w:t>Ручна обрада и монтажа.</w:t>
      </w:r>
    </w:p>
    <w:p w14:paraId="1B013F93"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w:t>
      </w:r>
    </w:p>
    <w:p w14:paraId="19F09C02" w14:textId="77777777" w:rsidR="007E6A1A" w:rsidRPr="007E6A1A" w:rsidRDefault="007E6A1A" w:rsidP="007E6A1A">
      <w:pPr>
        <w:spacing w:after="150"/>
        <w:rPr>
          <w:rFonts w:ascii="Arial" w:hAnsi="Arial" w:cs="Arial"/>
        </w:rPr>
      </w:pPr>
      <w:r w:rsidRPr="007E6A1A">
        <w:rPr>
          <w:rFonts w:ascii="Arial" w:hAnsi="Arial" w:cs="Arial"/>
          <w:color w:val="000000"/>
        </w:rPr>
        <w:t>ИЗРАДА ПУНОГ ОДЛИВА</w:t>
      </w:r>
    </w:p>
    <w:p w14:paraId="3E9DB5A5" w14:textId="77777777" w:rsidR="007E6A1A" w:rsidRPr="007E6A1A" w:rsidRDefault="007E6A1A" w:rsidP="007E6A1A">
      <w:pPr>
        <w:spacing w:after="150"/>
        <w:rPr>
          <w:rFonts w:ascii="Arial" w:hAnsi="Arial" w:cs="Arial"/>
        </w:rPr>
      </w:pPr>
      <w:r w:rsidRPr="007E6A1A">
        <w:rPr>
          <w:rFonts w:ascii="Arial" w:hAnsi="Arial" w:cs="Arial"/>
          <w:color w:val="000000"/>
        </w:rPr>
        <w:t>Израда модела.</w:t>
      </w:r>
    </w:p>
    <w:p w14:paraId="434E4844" w14:textId="77777777" w:rsidR="007E6A1A" w:rsidRPr="007E6A1A" w:rsidRDefault="007E6A1A" w:rsidP="007E6A1A">
      <w:pPr>
        <w:spacing w:after="150"/>
        <w:rPr>
          <w:rFonts w:ascii="Arial" w:hAnsi="Arial" w:cs="Arial"/>
        </w:rPr>
      </w:pPr>
      <w:r w:rsidRPr="007E6A1A">
        <w:rPr>
          <w:rFonts w:ascii="Arial" w:hAnsi="Arial" w:cs="Arial"/>
          <w:color w:val="000000"/>
        </w:rPr>
        <w:t>Израда калупа.</w:t>
      </w:r>
    </w:p>
    <w:p w14:paraId="2D3743ED" w14:textId="77777777" w:rsidR="007E6A1A" w:rsidRPr="007E6A1A" w:rsidRDefault="007E6A1A" w:rsidP="007E6A1A">
      <w:pPr>
        <w:spacing w:after="150"/>
        <w:rPr>
          <w:rFonts w:ascii="Arial" w:hAnsi="Arial" w:cs="Arial"/>
        </w:rPr>
      </w:pPr>
      <w:r w:rsidRPr="007E6A1A">
        <w:rPr>
          <w:rFonts w:ascii="Arial" w:hAnsi="Arial" w:cs="Arial"/>
          <w:color w:val="000000"/>
        </w:rPr>
        <w:t>Проблеми контраконуса и решења.</w:t>
      </w:r>
    </w:p>
    <w:p w14:paraId="3C35B22A" w14:textId="77777777" w:rsidR="007E6A1A" w:rsidRPr="007E6A1A" w:rsidRDefault="007E6A1A" w:rsidP="007E6A1A">
      <w:pPr>
        <w:spacing w:after="150"/>
        <w:rPr>
          <w:rFonts w:ascii="Arial" w:hAnsi="Arial" w:cs="Arial"/>
        </w:rPr>
      </w:pPr>
      <w:r w:rsidRPr="007E6A1A">
        <w:rPr>
          <w:rFonts w:ascii="Arial" w:hAnsi="Arial" w:cs="Arial"/>
          <w:color w:val="000000"/>
        </w:rPr>
        <w:t>Комадни гипсани калуп.</w:t>
      </w:r>
    </w:p>
    <w:p w14:paraId="7300D1A4" w14:textId="77777777" w:rsidR="007E6A1A" w:rsidRPr="007E6A1A" w:rsidRDefault="007E6A1A" w:rsidP="007E6A1A">
      <w:pPr>
        <w:spacing w:after="150"/>
        <w:rPr>
          <w:rFonts w:ascii="Arial" w:hAnsi="Arial" w:cs="Arial"/>
        </w:rPr>
      </w:pPr>
      <w:r w:rsidRPr="007E6A1A">
        <w:rPr>
          <w:rFonts w:ascii="Arial" w:hAnsi="Arial" w:cs="Arial"/>
          <w:color w:val="000000"/>
        </w:rPr>
        <w:t>Шаблони у моделарству – модел звона.</w:t>
      </w:r>
    </w:p>
    <w:p w14:paraId="01777F5C" w14:textId="77777777" w:rsidR="007E6A1A" w:rsidRPr="007E6A1A" w:rsidRDefault="007E6A1A" w:rsidP="007E6A1A">
      <w:pPr>
        <w:spacing w:after="150"/>
        <w:rPr>
          <w:rFonts w:ascii="Arial" w:hAnsi="Arial" w:cs="Arial"/>
        </w:rPr>
      </w:pPr>
      <w:r w:rsidRPr="007E6A1A">
        <w:rPr>
          <w:rFonts w:ascii="Arial" w:hAnsi="Arial" w:cs="Arial"/>
          <w:color w:val="000000"/>
        </w:rPr>
        <w:t>ЛИВЕЊЕ ПО МОДЕЛУ СА ЈЕЗГРОМ</w:t>
      </w:r>
    </w:p>
    <w:p w14:paraId="605DACC9" w14:textId="77777777" w:rsidR="007E6A1A" w:rsidRPr="007E6A1A" w:rsidRDefault="007E6A1A" w:rsidP="007E6A1A">
      <w:pPr>
        <w:spacing w:after="150"/>
        <w:rPr>
          <w:rFonts w:ascii="Arial" w:hAnsi="Arial" w:cs="Arial"/>
        </w:rPr>
      </w:pPr>
      <w:r w:rsidRPr="007E6A1A">
        <w:rPr>
          <w:rFonts w:ascii="Arial" w:hAnsi="Arial" w:cs="Arial"/>
          <w:color w:val="000000"/>
        </w:rPr>
        <w:t>Ливење у песку сложених модела поступком статутарног ливења.</w:t>
      </w:r>
    </w:p>
    <w:p w14:paraId="04BA75FD" w14:textId="77777777" w:rsidR="007E6A1A" w:rsidRPr="007E6A1A" w:rsidRDefault="007E6A1A" w:rsidP="007E6A1A">
      <w:pPr>
        <w:spacing w:after="150"/>
        <w:rPr>
          <w:rFonts w:ascii="Arial" w:hAnsi="Arial" w:cs="Arial"/>
        </w:rPr>
      </w:pPr>
      <w:r w:rsidRPr="007E6A1A">
        <w:rPr>
          <w:rFonts w:ascii="Arial" w:hAnsi="Arial" w:cs="Arial"/>
          <w:color w:val="000000"/>
        </w:rPr>
        <w:t>Ливење једноставног облика са језгром (сирови песак).</w:t>
      </w:r>
    </w:p>
    <w:p w14:paraId="004D171F" w14:textId="77777777" w:rsidR="007E6A1A" w:rsidRPr="007E6A1A" w:rsidRDefault="007E6A1A" w:rsidP="007E6A1A">
      <w:pPr>
        <w:spacing w:after="150"/>
        <w:rPr>
          <w:rFonts w:ascii="Arial" w:hAnsi="Arial" w:cs="Arial"/>
        </w:rPr>
      </w:pPr>
      <w:r w:rsidRPr="007E6A1A">
        <w:rPr>
          <w:rFonts w:ascii="Arial" w:hAnsi="Arial" w:cs="Arial"/>
          <w:color w:val="000000"/>
        </w:rPr>
        <w:t>Ретуширање одливака. Завршна хемијскомеханичка обрада.</w:t>
      </w:r>
    </w:p>
    <w:p w14:paraId="287CBA2F" w14:textId="77777777" w:rsidR="007E6A1A" w:rsidRPr="007E6A1A" w:rsidRDefault="007E6A1A" w:rsidP="007E6A1A">
      <w:pPr>
        <w:spacing w:after="150"/>
        <w:rPr>
          <w:rFonts w:ascii="Arial" w:hAnsi="Arial" w:cs="Arial"/>
        </w:rPr>
      </w:pPr>
      <w:r w:rsidRPr="007E6A1A">
        <w:rPr>
          <w:rFonts w:ascii="Arial" w:hAnsi="Arial" w:cs="Arial"/>
          <w:color w:val="000000"/>
        </w:rPr>
        <w:t>Заштита одливака.</w:t>
      </w:r>
    </w:p>
    <w:p w14:paraId="53FF6036" w14:textId="77777777" w:rsidR="007E6A1A" w:rsidRPr="007E6A1A" w:rsidRDefault="007E6A1A" w:rsidP="007E6A1A">
      <w:pPr>
        <w:spacing w:after="150"/>
        <w:rPr>
          <w:rFonts w:ascii="Arial" w:hAnsi="Arial" w:cs="Arial"/>
        </w:rPr>
      </w:pPr>
      <w:r w:rsidRPr="007E6A1A">
        <w:rPr>
          <w:rFonts w:ascii="Arial" w:hAnsi="Arial" w:cs="Arial"/>
          <w:color w:val="000000"/>
        </w:rPr>
        <w:t>Патинирање.</w:t>
      </w:r>
    </w:p>
    <w:p w14:paraId="071AD641" w14:textId="77777777" w:rsidR="007E6A1A" w:rsidRPr="007E6A1A" w:rsidRDefault="007E6A1A" w:rsidP="007E6A1A">
      <w:pPr>
        <w:spacing w:after="150"/>
        <w:rPr>
          <w:rFonts w:ascii="Arial" w:hAnsi="Arial" w:cs="Arial"/>
        </w:rPr>
      </w:pPr>
      <w:r w:rsidRPr="007E6A1A">
        <w:rPr>
          <w:rFonts w:ascii="Arial" w:hAnsi="Arial" w:cs="Arial"/>
          <w:color w:val="000000"/>
        </w:rPr>
        <w:t>Естетска анализа радова.</w:t>
      </w:r>
    </w:p>
    <w:p w14:paraId="2B9A3EE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576BDBBD" w14:textId="77777777" w:rsidR="007E6A1A" w:rsidRPr="007E6A1A" w:rsidRDefault="007E6A1A" w:rsidP="007E6A1A">
      <w:pPr>
        <w:spacing w:after="150"/>
        <w:rPr>
          <w:rFonts w:ascii="Arial" w:hAnsi="Arial" w:cs="Arial"/>
        </w:rPr>
      </w:pPr>
      <w:r w:rsidRPr="007E6A1A">
        <w:rPr>
          <w:rFonts w:ascii="Arial" w:hAnsi="Arial" w:cs="Arial"/>
          <w:color w:val="000000"/>
        </w:rPr>
        <w:t>ЛИВЕЊЕ У КАЛУПИМА</w:t>
      </w:r>
    </w:p>
    <w:p w14:paraId="5FD9C7DC" w14:textId="77777777" w:rsidR="007E6A1A" w:rsidRPr="007E6A1A" w:rsidRDefault="007E6A1A" w:rsidP="007E6A1A">
      <w:pPr>
        <w:spacing w:after="150"/>
        <w:rPr>
          <w:rFonts w:ascii="Arial" w:hAnsi="Arial" w:cs="Arial"/>
        </w:rPr>
      </w:pPr>
      <w:r w:rsidRPr="007E6A1A">
        <w:rPr>
          <w:rFonts w:ascii="Arial" w:hAnsi="Arial" w:cs="Arial"/>
          <w:color w:val="000000"/>
        </w:rPr>
        <w:t>Израда различитих врста калупа – гипсани калуп, керамичка шкољка, калуп обликован шаблонима у глини.</w:t>
      </w:r>
    </w:p>
    <w:p w14:paraId="40D539D5" w14:textId="77777777" w:rsidR="007E6A1A" w:rsidRPr="007E6A1A" w:rsidRDefault="007E6A1A" w:rsidP="007E6A1A">
      <w:pPr>
        <w:spacing w:after="150"/>
        <w:rPr>
          <w:rFonts w:ascii="Arial" w:hAnsi="Arial" w:cs="Arial"/>
        </w:rPr>
      </w:pPr>
      <w:r w:rsidRPr="007E6A1A">
        <w:rPr>
          <w:rFonts w:ascii="Arial" w:hAnsi="Arial" w:cs="Arial"/>
          <w:color w:val="000000"/>
        </w:rPr>
        <w:t>Израда језгра.</w:t>
      </w:r>
    </w:p>
    <w:p w14:paraId="4F188455" w14:textId="77777777" w:rsidR="007E6A1A" w:rsidRPr="007E6A1A" w:rsidRDefault="007E6A1A" w:rsidP="007E6A1A">
      <w:pPr>
        <w:spacing w:after="150"/>
        <w:rPr>
          <w:rFonts w:ascii="Arial" w:hAnsi="Arial" w:cs="Arial"/>
        </w:rPr>
      </w:pPr>
      <w:r w:rsidRPr="007E6A1A">
        <w:rPr>
          <w:rFonts w:ascii="Arial" w:hAnsi="Arial" w:cs="Arial"/>
          <w:color w:val="000000"/>
        </w:rPr>
        <w:t>Припрема металног лива и ливење.</w:t>
      </w:r>
    </w:p>
    <w:p w14:paraId="7A99968E" w14:textId="77777777" w:rsidR="007E6A1A" w:rsidRPr="007E6A1A" w:rsidRDefault="007E6A1A" w:rsidP="007E6A1A">
      <w:pPr>
        <w:spacing w:after="150"/>
        <w:rPr>
          <w:rFonts w:ascii="Arial" w:hAnsi="Arial" w:cs="Arial"/>
        </w:rPr>
      </w:pPr>
      <w:r w:rsidRPr="007E6A1A">
        <w:rPr>
          <w:rFonts w:ascii="Arial" w:hAnsi="Arial" w:cs="Arial"/>
          <w:color w:val="000000"/>
        </w:rPr>
        <w:t>Обрада одливака.</w:t>
      </w:r>
    </w:p>
    <w:p w14:paraId="7131B214" w14:textId="77777777" w:rsidR="007E6A1A" w:rsidRPr="007E6A1A" w:rsidRDefault="007E6A1A" w:rsidP="007E6A1A">
      <w:pPr>
        <w:spacing w:after="150"/>
        <w:rPr>
          <w:rFonts w:ascii="Arial" w:hAnsi="Arial" w:cs="Arial"/>
        </w:rPr>
      </w:pPr>
      <w:r w:rsidRPr="007E6A1A">
        <w:rPr>
          <w:rFonts w:ascii="Arial" w:hAnsi="Arial" w:cs="Arial"/>
          <w:color w:val="000000"/>
        </w:rPr>
        <w:t>Пропорционално повећање и смањење модела.</w:t>
      </w:r>
    </w:p>
    <w:p w14:paraId="1A89AA12" w14:textId="77777777" w:rsidR="007E6A1A" w:rsidRPr="007E6A1A" w:rsidRDefault="007E6A1A" w:rsidP="007E6A1A">
      <w:pPr>
        <w:spacing w:after="150"/>
        <w:rPr>
          <w:rFonts w:ascii="Arial" w:hAnsi="Arial" w:cs="Arial"/>
        </w:rPr>
      </w:pPr>
      <w:r w:rsidRPr="007E6A1A">
        <w:rPr>
          <w:rFonts w:ascii="Arial" w:hAnsi="Arial" w:cs="Arial"/>
          <w:color w:val="000000"/>
        </w:rPr>
        <w:t>Вишеделни модели.</w:t>
      </w:r>
    </w:p>
    <w:p w14:paraId="2E4E314F" w14:textId="77777777" w:rsidR="007E6A1A" w:rsidRPr="007E6A1A" w:rsidRDefault="007E6A1A" w:rsidP="007E6A1A">
      <w:pPr>
        <w:spacing w:after="150"/>
        <w:rPr>
          <w:rFonts w:ascii="Arial" w:hAnsi="Arial" w:cs="Arial"/>
        </w:rPr>
      </w:pPr>
      <w:r w:rsidRPr="007E6A1A">
        <w:rPr>
          <w:rFonts w:ascii="Arial" w:hAnsi="Arial" w:cs="Arial"/>
          <w:color w:val="000000"/>
        </w:rPr>
        <w:t>ЛИВЕЊЕ ПО ВОШТАНОМ МОДЕЛУ</w:t>
      </w:r>
    </w:p>
    <w:p w14:paraId="08C66318" w14:textId="77777777" w:rsidR="007E6A1A" w:rsidRPr="007E6A1A" w:rsidRDefault="007E6A1A" w:rsidP="007E6A1A">
      <w:pPr>
        <w:spacing w:after="150"/>
        <w:rPr>
          <w:rFonts w:ascii="Arial" w:hAnsi="Arial" w:cs="Arial"/>
        </w:rPr>
      </w:pPr>
      <w:r w:rsidRPr="007E6A1A">
        <w:rPr>
          <w:rFonts w:ascii="Arial" w:hAnsi="Arial" w:cs="Arial"/>
          <w:color w:val="000000"/>
        </w:rPr>
        <w:t>Израда гипсаног калупа.</w:t>
      </w:r>
    </w:p>
    <w:p w14:paraId="3DD43675" w14:textId="77777777" w:rsidR="007E6A1A" w:rsidRPr="007E6A1A" w:rsidRDefault="007E6A1A" w:rsidP="007E6A1A">
      <w:pPr>
        <w:spacing w:after="150"/>
        <w:rPr>
          <w:rFonts w:ascii="Arial" w:hAnsi="Arial" w:cs="Arial"/>
        </w:rPr>
      </w:pPr>
      <w:r w:rsidRPr="007E6A1A">
        <w:rPr>
          <w:rFonts w:ascii="Arial" w:hAnsi="Arial" w:cs="Arial"/>
          <w:color w:val="000000"/>
        </w:rPr>
        <w:t>Изливање воска.</w:t>
      </w:r>
    </w:p>
    <w:p w14:paraId="1139FCD3" w14:textId="77777777" w:rsidR="007E6A1A" w:rsidRPr="007E6A1A" w:rsidRDefault="007E6A1A" w:rsidP="007E6A1A">
      <w:pPr>
        <w:spacing w:after="150"/>
        <w:rPr>
          <w:rFonts w:ascii="Arial" w:hAnsi="Arial" w:cs="Arial"/>
        </w:rPr>
      </w:pPr>
      <w:r w:rsidRPr="007E6A1A">
        <w:rPr>
          <w:rFonts w:ascii="Arial" w:hAnsi="Arial" w:cs="Arial"/>
          <w:color w:val="000000"/>
        </w:rPr>
        <w:t>Одвајање калупа.</w:t>
      </w:r>
    </w:p>
    <w:p w14:paraId="78A4E7B7" w14:textId="77777777" w:rsidR="007E6A1A" w:rsidRPr="007E6A1A" w:rsidRDefault="007E6A1A" w:rsidP="007E6A1A">
      <w:pPr>
        <w:spacing w:after="150"/>
        <w:rPr>
          <w:rFonts w:ascii="Arial" w:hAnsi="Arial" w:cs="Arial"/>
        </w:rPr>
      </w:pPr>
      <w:r w:rsidRPr="007E6A1A">
        <w:rPr>
          <w:rFonts w:ascii="Arial" w:hAnsi="Arial" w:cs="Arial"/>
          <w:color w:val="000000"/>
        </w:rPr>
        <w:t>Израда језгра.</w:t>
      </w:r>
    </w:p>
    <w:p w14:paraId="695A591B" w14:textId="77777777" w:rsidR="007E6A1A" w:rsidRPr="007E6A1A" w:rsidRDefault="007E6A1A" w:rsidP="007E6A1A">
      <w:pPr>
        <w:spacing w:after="150"/>
        <w:rPr>
          <w:rFonts w:ascii="Arial" w:hAnsi="Arial" w:cs="Arial"/>
        </w:rPr>
      </w:pPr>
      <w:r w:rsidRPr="007E6A1A">
        <w:rPr>
          <w:rFonts w:ascii="Arial" w:hAnsi="Arial" w:cs="Arial"/>
          <w:color w:val="000000"/>
        </w:rPr>
        <w:t>Уливни и вентилациони системи.</w:t>
      </w:r>
    </w:p>
    <w:p w14:paraId="4A1943F0" w14:textId="77777777" w:rsidR="007E6A1A" w:rsidRPr="007E6A1A" w:rsidRDefault="007E6A1A" w:rsidP="007E6A1A">
      <w:pPr>
        <w:spacing w:after="150"/>
        <w:rPr>
          <w:rFonts w:ascii="Arial" w:hAnsi="Arial" w:cs="Arial"/>
        </w:rPr>
      </w:pPr>
      <w:r w:rsidRPr="007E6A1A">
        <w:rPr>
          <w:rFonts w:ascii="Arial" w:hAnsi="Arial" w:cs="Arial"/>
          <w:color w:val="000000"/>
        </w:rPr>
        <w:t>Припрема металног лива. Ливење. Цизелирање.</w:t>
      </w:r>
    </w:p>
    <w:p w14:paraId="465033F1" w14:textId="77777777" w:rsidR="007E6A1A" w:rsidRPr="007E6A1A" w:rsidRDefault="007E6A1A" w:rsidP="007E6A1A">
      <w:pPr>
        <w:spacing w:after="150"/>
        <w:rPr>
          <w:rFonts w:ascii="Arial" w:hAnsi="Arial" w:cs="Arial"/>
        </w:rPr>
      </w:pPr>
      <w:r w:rsidRPr="007E6A1A">
        <w:rPr>
          <w:rFonts w:ascii="Arial" w:hAnsi="Arial" w:cs="Arial"/>
          <w:color w:val="000000"/>
        </w:rPr>
        <w:t>ПЕШЧАНОГЛИНАСТИ КАЛУПИ</w:t>
      </w:r>
    </w:p>
    <w:p w14:paraId="0DE571A8" w14:textId="77777777" w:rsidR="007E6A1A" w:rsidRPr="007E6A1A" w:rsidRDefault="007E6A1A" w:rsidP="007E6A1A">
      <w:pPr>
        <w:spacing w:after="150"/>
        <w:rPr>
          <w:rFonts w:ascii="Arial" w:hAnsi="Arial" w:cs="Arial"/>
        </w:rPr>
      </w:pPr>
      <w:r w:rsidRPr="007E6A1A">
        <w:rPr>
          <w:rFonts w:ascii="Arial" w:hAnsi="Arial" w:cs="Arial"/>
          <w:color w:val="000000"/>
        </w:rPr>
        <w:t>Израда калупа од ливачког песка.</w:t>
      </w:r>
    </w:p>
    <w:p w14:paraId="3645E9FC" w14:textId="77777777" w:rsidR="007E6A1A" w:rsidRPr="007E6A1A" w:rsidRDefault="007E6A1A" w:rsidP="007E6A1A">
      <w:pPr>
        <w:spacing w:after="150"/>
        <w:rPr>
          <w:rFonts w:ascii="Arial" w:hAnsi="Arial" w:cs="Arial"/>
        </w:rPr>
      </w:pPr>
      <w:r w:rsidRPr="007E6A1A">
        <w:rPr>
          <w:rFonts w:ascii="Arial" w:hAnsi="Arial" w:cs="Arial"/>
          <w:color w:val="000000"/>
        </w:rPr>
        <w:t>Дводелно утискивање прве и друге половине.</w:t>
      </w:r>
    </w:p>
    <w:p w14:paraId="332E4BFA" w14:textId="77777777" w:rsidR="007E6A1A" w:rsidRPr="007E6A1A" w:rsidRDefault="007E6A1A" w:rsidP="007E6A1A">
      <w:pPr>
        <w:spacing w:after="150"/>
        <w:rPr>
          <w:rFonts w:ascii="Arial" w:hAnsi="Arial" w:cs="Arial"/>
        </w:rPr>
      </w:pPr>
      <w:r w:rsidRPr="007E6A1A">
        <w:rPr>
          <w:rFonts w:ascii="Arial" w:hAnsi="Arial" w:cs="Arial"/>
          <w:color w:val="000000"/>
        </w:rPr>
        <w:t>Припрема металног лива.</w:t>
      </w:r>
    </w:p>
    <w:p w14:paraId="12259116" w14:textId="77777777" w:rsidR="007E6A1A" w:rsidRPr="007E6A1A" w:rsidRDefault="007E6A1A" w:rsidP="007E6A1A">
      <w:pPr>
        <w:spacing w:after="150"/>
        <w:rPr>
          <w:rFonts w:ascii="Arial" w:hAnsi="Arial" w:cs="Arial"/>
        </w:rPr>
      </w:pPr>
      <w:r w:rsidRPr="007E6A1A">
        <w:rPr>
          <w:rFonts w:ascii="Arial" w:hAnsi="Arial" w:cs="Arial"/>
          <w:color w:val="000000"/>
        </w:rPr>
        <w:t>Ливење.</w:t>
      </w:r>
    </w:p>
    <w:p w14:paraId="463BB59C" w14:textId="77777777" w:rsidR="007E6A1A" w:rsidRPr="007E6A1A" w:rsidRDefault="007E6A1A" w:rsidP="007E6A1A">
      <w:pPr>
        <w:spacing w:after="150"/>
        <w:rPr>
          <w:rFonts w:ascii="Arial" w:hAnsi="Arial" w:cs="Arial"/>
        </w:rPr>
      </w:pPr>
      <w:r w:rsidRPr="007E6A1A">
        <w:rPr>
          <w:rFonts w:ascii="Arial" w:hAnsi="Arial" w:cs="Arial"/>
          <w:color w:val="000000"/>
        </w:rPr>
        <w:t>ЗАВРШНА ОБРАДА ОДЛИВКА</w:t>
      </w:r>
    </w:p>
    <w:p w14:paraId="7BB2F97C" w14:textId="77777777" w:rsidR="007E6A1A" w:rsidRPr="007E6A1A" w:rsidRDefault="007E6A1A" w:rsidP="007E6A1A">
      <w:pPr>
        <w:spacing w:after="150"/>
        <w:rPr>
          <w:rFonts w:ascii="Arial" w:hAnsi="Arial" w:cs="Arial"/>
        </w:rPr>
      </w:pPr>
      <w:r w:rsidRPr="007E6A1A">
        <w:rPr>
          <w:rFonts w:ascii="Arial" w:hAnsi="Arial" w:cs="Arial"/>
          <w:color w:val="000000"/>
        </w:rPr>
        <w:t>Заваривање, брушење, шмирглање.</w:t>
      </w:r>
    </w:p>
    <w:p w14:paraId="1C1A05C2" w14:textId="77777777" w:rsidR="007E6A1A" w:rsidRPr="007E6A1A" w:rsidRDefault="007E6A1A" w:rsidP="007E6A1A">
      <w:pPr>
        <w:spacing w:after="150"/>
        <w:rPr>
          <w:rFonts w:ascii="Arial" w:hAnsi="Arial" w:cs="Arial"/>
        </w:rPr>
      </w:pPr>
      <w:r w:rsidRPr="007E6A1A">
        <w:rPr>
          <w:rFonts w:ascii="Arial" w:hAnsi="Arial" w:cs="Arial"/>
          <w:color w:val="000000"/>
        </w:rPr>
        <w:t>Текстурисање пунцама.</w:t>
      </w:r>
    </w:p>
    <w:p w14:paraId="2D5B92C2" w14:textId="77777777" w:rsidR="007E6A1A" w:rsidRPr="007E6A1A" w:rsidRDefault="007E6A1A" w:rsidP="007E6A1A">
      <w:pPr>
        <w:spacing w:after="150"/>
        <w:rPr>
          <w:rFonts w:ascii="Arial" w:hAnsi="Arial" w:cs="Arial"/>
        </w:rPr>
      </w:pPr>
      <w:r w:rsidRPr="007E6A1A">
        <w:rPr>
          <w:rFonts w:ascii="Arial" w:hAnsi="Arial" w:cs="Arial"/>
          <w:color w:val="000000"/>
        </w:rPr>
        <w:t>Полирање.</w:t>
      </w:r>
    </w:p>
    <w:p w14:paraId="2D19E78E" w14:textId="77777777" w:rsidR="007E6A1A" w:rsidRPr="007E6A1A" w:rsidRDefault="007E6A1A" w:rsidP="007E6A1A">
      <w:pPr>
        <w:spacing w:after="150"/>
        <w:rPr>
          <w:rFonts w:ascii="Arial" w:hAnsi="Arial" w:cs="Arial"/>
        </w:rPr>
      </w:pPr>
      <w:r w:rsidRPr="007E6A1A">
        <w:rPr>
          <w:rFonts w:ascii="Arial" w:hAnsi="Arial" w:cs="Arial"/>
          <w:color w:val="000000"/>
        </w:rPr>
        <w:t>Патинирање.</w:t>
      </w:r>
    </w:p>
    <w:p w14:paraId="55D50C93" w14:textId="77777777" w:rsidR="007E6A1A" w:rsidRPr="007E6A1A" w:rsidRDefault="007E6A1A" w:rsidP="007E6A1A">
      <w:pPr>
        <w:spacing w:after="150"/>
        <w:rPr>
          <w:rFonts w:ascii="Arial" w:hAnsi="Arial" w:cs="Arial"/>
        </w:rPr>
      </w:pPr>
      <w:r w:rsidRPr="007E6A1A">
        <w:rPr>
          <w:rFonts w:ascii="Arial" w:hAnsi="Arial" w:cs="Arial"/>
          <w:color w:val="000000"/>
        </w:rPr>
        <w:t>Болести бронзе.</w:t>
      </w:r>
    </w:p>
    <w:p w14:paraId="69504302" w14:textId="77777777" w:rsidR="007E6A1A" w:rsidRPr="007E6A1A" w:rsidRDefault="007E6A1A" w:rsidP="007E6A1A">
      <w:pPr>
        <w:spacing w:after="150"/>
        <w:rPr>
          <w:rFonts w:ascii="Arial" w:hAnsi="Arial" w:cs="Arial"/>
        </w:rPr>
      </w:pPr>
      <w:r w:rsidRPr="007E6A1A">
        <w:rPr>
          <w:rFonts w:ascii="Arial" w:hAnsi="Arial" w:cs="Arial"/>
          <w:color w:val="000000"/>
        </w:rPr>
        <w:t>Естетска анализа радова.</w:t>
      </w:r>
    </w:p>
    <w:p w14:paraId="47279B3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57B4222"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вајање, историја уметности, цртање и сликање) и различитим ваннаставним активностима.</w:t>
      </w:r>
    </w:p>
    <w:p w14:paraId="74A4FD6C"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у вајарским и материјалима за ливење, уз неопходну употребу скица, предложака и различитих модела. Пожељно је да се ученицима пројектују тродимензионални модели, кроз које ће лакше сагледавати везу између дводимензионе скице – цртежа и скулптуре у простору.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789B07B9"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ГРАВЕР УМЕТНИЧКИХ ПРЕДМЕТА</w:t>
      </w:r>
    </w:p>
    <w:p w14:paraId="6E844F3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64DF2F44"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и вештина из графичких и граверских техника.</w:t>
      </w:r>
    </w:p>
    <w:p w14:paraId="61253884"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BF6009C" w14:textId="77777777" w:rsidR="007E6A1A" w:rsidRPr="007E6A1A" w:rsidRDefault="007E6A1A" w:rsidP="007E6A1A">
      <w:pPr>
        <w:spacing w:after="150"/>
        <w:rPr>
          <w:rFonts w:ascii="Arial" w:hAnsi="Arial" w:cs="Arial"/>
        </w:rPr>
      </w:pPr>
      <w:r w:rsidRPr="007E6A1A">
        <w:rPr>
          <w:rFonts w:ascii="Arial" w:hAnsi="Arial" w:cs="Arial"/>
          <w:color w:val="000000"/>
        </w:rPr>
        <w:t>– овладају различитим техникама ликовног и графичког изражавања и поступцима гравирања на различитим материјалима;</w:t>
      </w:r>
    </w:p>
    <w:p w14:paraId="578246A6"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3BDD3063"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стваралачко мишљење, естетске критеријуме, прецизност, педантност, истрајност и одговорност у раду;</w:t>
      </w:r>
    </w:p>
    <w:p w14:paraId="2F9616E4"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w:t>
      </w:r>
    </w:p>
    <w:p w14:paraId="2BF8E2E6"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проширивање и продубљивање стечених знања и умења;</w:t>
      </w:r>
    </w:p>
    <w:p w14:paraId="062562A2"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6345827E"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CAC0AF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6F2D94D9" w14:textId="77777777" w:rsidR="007E6A1A" w:rsidRPr="007E6A1A" w:rsidRDefault="007E6A1A" w:rsidP="007E6A1A">
      <w:pPr>
        <w:spacing w:after="150"/>
        <w:rPr>
          <w:rFonts w:ascii="Arial" w:hAnsi="Arial" w:cs="Arial"/>
        </w:rPr>
      </w:pPr>
      <w:r w:rsidRPr="007E6A1A">
        <w:rPr>
          <w:rFonts w:ascii="Arial" w:hAnsi="Arial" w:cs="Arial"/>
          <w:color w:val="000000"/>
        </w:rPr>
        <w:t xml:space="preserve">ГРАВУРЕ И ТЕХНИКЕ ШТАМПЕ </w:t>
      </w:r>
    </w:p>
    <w:p w14:paraId="42B4310F" w14:textId="77777777" w:rsidR="007E6A1A" w:rsidRPr="007E6A1A" w:rsidRDefault="007E6A1A" w:rsidP="007E6A1A">
      <w:pPr>
        <w:spacing w:after="150"/>
        <w:rPr>
          <w:rFonts w:ascii="Arial" w:hAnsi="Arial" w:cs="Arial"/>
        </w:rPr>
      </w:pPr>
      <w:r w:rsidRPr="007E6A1A">
        <w:rPr>
          <w:rFonts w:ascii="Arial" w:hAnsi="Arial" w:cs="Arial"/>
          <w:color w:val="000000"/>
        </w:rPr>
        <w:t>Изражајне могућности алата у изради гравуре и припреми штампарске форме.</w:t>
      </w:r>
    </w:p>
    <w:p w14:paraId="15CAD967" w14:textId="77777777" w:rsidR="007E6A1A" w:rsidRPr="007E6A1A" w:rsidRDefault="007E6A1A" w:rsidP="007E6A1A">
      <w:pPr>
        <w:spacing w:after="150"/>
        <w:rPr>
          <w:rFonts w:ascii="Arial" w:hAnsi="Arial" w:cs="Arial"/>
        </w:rPr>
      </w:pPr>
      <w:r w:rsidRPr="007E6A1A">
        <w:rPr>
          <w:rFonts w:ascii="Arial" w:hAnsi="Arial" w:cs="Arial"/>
          <w:color w:val="000000"/>
        </w:rPr>
        <w:t>Линорез.</w:t>
      </w:r>
    </w:p>
    <w:p w14:paraId="22030CCD" w14:textId="77777777" w:rsidR="007E6A1A" w:rsidRPr="007E6A1A" w:rsidRDefault="007E6A1A" w:rsidP="007E6A1A">
      <w:pPr>
        <w:spacing w:after="150"/>
        <w:rPr>
          <w:rFonts w:ascii="Arial" w:hAnsi="Arial" w:cs="Arial"/>
        </w:rPr>
      </w:pPr>
      <w:r w:rsidRPr="007E6A1A">
        <w:rPr>
          <w:rFonts w:ascii="Arial" w:hAnsi="Arial" w:cs="Arial"/>
          <w:color w:val="000000"/>
        </w:rPr>
        <w:t>Бакрорез.</w:t>
      </w:r>
    </w:p>
    <w:p w14:paraId="6A0ED9C7"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 приближавање појма скице.</w:t>
      </w:r>
    </w:p>
    <w:p w14:paraId="56C5A82B" w14:textId="77777777" w:rsidR="007E6A1A" w:rsidRPr="007E6A1A" w:rsidRDefault="007E6A1A" w:rsidP="007E6A1A">
      <w:pPr>
        <w:spacing w:after="150"/>
        <w:rPr>
          <w:rFonts w:ascii="Arial" w:hAnsi="Arial" w:cs="Arial"/>
        </w:rPr>
      </w:pPr>
      <w:r w:rsidRPr="007E6A1A">
        <w:rPr>
          <w:rFonts w:ascii="Arial" w:hAnsi="Arial" w:cs="Arial"/>
          <w:color w:val="000000"/>
        </w:rPr>
        <w:t>ТЕХНИКЕ ЦРТАЊА</w:t>
      </w:r>
    </w:p>
    <w:p w14:paraId="77D163A4" w14:textId="77777777" w:rsidR="007E6A1A" w:rsidRPr="007E6A1A" w:rsidRDefault="007E6A1A" w:rsidP="007E6A1A">
      <w:pPr>
        <w:spacing w:after="150"/>
        <w:rPr>
          <w:rFonts w:ascii="Arial" w:hAnsi="Arial" w:cs="Arial"/>
        </w:rPr>
      </w:pPr>
      <w:r w:rsidRPr="007E6A1A">
        <w:rPr>
          <w:rFonts w:ascii="Arial" w:hAnsi="Arial" w:cs="Arial"/>
          <w:color w:val="000000"/>
        </w:rPr>
        <w:t>Ликовне технике – цртачке, сликарске, графичке.</w:t>
      </w:r>
    </w:p>
    <w:p w14:paraId="36E88B9B" w14:textId="77777777" w:rsidR="007E6A1A" w:rsidRPr="007E6A1A" w:rsidRDefault="007E6A1A" w:rsidP="007E6A1A">
      <w:pPr>
        <w:spacing w:after="150"/>
        <w:rPr>
          <w:rFonts w:ascii="Arial" w:hAnsi="Arial" w:cs="Arial"/>
        </w:rPr>
      </w:pPr>
      <w:r w:rsidRPr="007E6A1A">
        <w:rPr>
          <w:rFonts w:ascii="Arial" w:hAnsi="Arial" w:cs="Arial"/>
          <w:color w:val="000000"/>
        </w:rPr>
        <w:t>Оловка туш, четка, перо.</w:t>
      </w:r>
    </w:p>
    <w:p w14:paraId="12408B0F" w14:textId="77777777" w:rsidR="007E6A1A" w:rsidRPr="007E6A1A" w:rsidRDefault="007E6A1A" w:rsidP="007E6A1A">
      <w:pPr>
        <w:spacing w:after="150"/>
        <w:rPr>
          <w:rFonts w:ascii="Arial" w:hAnsi="Arial" w:cs="Arial"/>
        </w:rPr>
      </w:pPr>
      <w:r w:rsidRPr="007E6A1A">
        <w:rPr>
          <w:rFonts w:ascii="Arial" w:hAnsi="Arial" w:cs="Arial"/>
          <w:color w:val="000000"/>
        </w:rPr>
        <w:t>Једноставна композиција геометријских облика у простору – сликање.</w:t>
      </w:r>
    </w:p>
    <w:p w14:paraId="51237871" w14:textId="77777777" w:rsidR="007E6A1A" w:rsidRPr="007E6A1A" w:rsidRDefault="007E6A1A" w:rsidP="007E6A1A">
      <w:pPr>
        <w:spacing w:after="150"/>
        <w:rPr>
          <w:rFonts w:ascii="Arial" w:hAnsi="Arial" w:cs="Arial"/>
        </w:rPr>
      </w:pPr>
      <w:r w:rsidRPr="007E6A1A">
        <w:rPr>
          <w:rFonts w:ascii="Arial" w:hAnsi="Arial" w:cs="Arial"/>
          <w:color w:val="000000"/>
        </w:rPr>
        <w:t xml:space="preserve">БИЉНИ И ЖИВОТИЊСКИ ОРНАМЕНТИ – СТИЛИЗАЦИЈА </w:t>
      </w:r>
    </w:p>
    <w:p w14:paraId="58D07784"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биљног орнамента са освртом на Грчку, Персију и Месопотамију.</w:t>
      </w:r>
    </w:p>
    <w:p w14:paraId="5085F571"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животињског орнамента са освртом на древне цивилизације.</w:t>
      </w:r>
    </w:p>
    <w:p w14:paraId="3E25DEDF" w14:textId="77777777" w:rsidR="007E6A1A" w:rsidRPr="007E6A1A" w:rsidRDefault="007E6A1A" w:rsidP="007E6A1A">
      <w:pPr>
        <w:spacing w:after="150"/>
        <w:rPr>
          <w:rFonts w:ascii="Arial" w:hAnsi="Arial" w:cs="Arial"/>
        </w:rPr>
      </w:pPr>
      <w:r w:rsidRPr="007E6A1A">
        <w:rPr>
          <w:rFonts w:ascii="Arial" w:hAnsi="Arial" w:cs="Arial"/>
          <w:color w:val="000000"/>
        </w:rPr>
        <w:t>Вежбе цртежа.</w:t>
      </w:r>
    </w:p>
    <w:p w14:paraId="4DE3DD4A"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биљног и животињског орнамента – комбиновано.</w:t>
      </w:r>
    </w:p>
    <w:p w14:paraId="39AD3647" w14:textId="77777777" w:rsidR="007E6A1A" w:rsidRPr="007E6A1A" w:rsidRDefault="007E6A1A" w:rsidP="007E6A1A">
      <w:pPr>
        <w:spacing w:after="150"/>
        <w:rPr>
          <w:rFonts w:ascii="Arial" w:hAnsi="Arial" w:cs="Arial"/>
        </w:rPr>
      </w:pPr>
      <w:r w:rsidRPr="007E6A1A">
        <w:rPr>
          <w:rFonts w:ascii="Arial" w:hAnsi="Arial" w:cs="Arial"/>
          <w:color w:val="000000"/>
        </w:rPr>
        <w:t xml:space="preserve">МАТЕРИЈАЛИ ЗА ГРАВИРАЊЕ </w:t>
      </w:r>
    </w:p>
    <w:p w14:paraId="450805D4" w14:textId="77777777" w:rsidR="007E6A1A" w:rsidRPr="007E6A1A" w:rsidRDefault="007E6A1A" w:rsidP="007E6A1A">
      <w:pPr>
        <w:spacing w:after="150"/>
        <w:rPr>
          <w:rFonts w:ascii="Arial" w:hAnsi="Arial" w:cs="Arial"/>
        </w:rPr>
      </w:pPr>
      <w:r w:rsidRPr="007E6A1A">
        <w:rPr>
          <w:rFonts w:ascii="Arial" w:hAnsi="Arial" w:cs="Arial"/>
          <w:color w:val="000000"/>
        </w:rPr>
        <w:t>Папир – формати, квалитет, мере за папир.</w:t>
      </w:r>
    </w:p>
    <w:p w14:paraId="5FD46D28" w14:textId="77777777" w:rsidR="007E6A1A" w:rsidRPr="007E6A1A" w:rsidRDefault="007E6A1A" w:rsidP="007E6A1A">
      <w:pPr>
        <w:spacing w:after="150"/>
        <w:rPr>
          <w:rFonts w:ascii="Arial" w:hAnsi="Arial" w:cs="Arial"/>
        </w:rPr>
      </w:pPr>
      <w:r w:rsidRPr="007E6A1A">
        <w:rPr>
          <w:rFonts w:ascii="Arial" w:hAnsi="Arial" w:cs="Arial"/>
          <w:color w:val="000000"/>
        </w:rPr>
        <w:t>Месинг.</w:t>
      </w:r>
    </w:p>
    <w:p w14:paraId="736C7AE2" w14:textId="77777777" w:rsidR="007E6A1A" w:rsidRPr="007E6A1A" w:rsidRDefault="007E6A1A" w:rsidP="007E6A1A">
      <w:pPr>
        <w:spacing w:after="150"/>
        <w:rPr>
          <w:rFonts w:ascii="Arial" w:hAnsi="Arial" w:cs="Arial"/>
        </w:rPr>
      </w:pPr>
      <w:r w:rsidRPr="007E6A1A">
        <w:rPr>
          <w:rFonts w:ascii="Arial" w:hAnsi="Arial" w:cs="Arial"/>
          <w:color w:val="000000"/>
        </w:rPr>
        <w:t>Сребро.</w:t>
      </w:r>
    </w:p>
    <w:p w14:paraId="23B32AC3" w14:textId="77777777" w:rsidR="007E6A1A" w:rsidRPr="007E6A1A" w:rsidRDefault="007E6A1A" w:rsidP="007E6A1A">
      <w:pPr>
        <w:spacing w:after="150"/>
        <w:rPr>
          <w:rFonts w:ascii="Arial" w:hAnsi="Arial" w:cs="Arial"/>
        </w:rPr>
      </w:pPr>
      <w:r w:rsidRPr="007E6A1A">
        <w:rPr>
          <w:rFonts w:ascii="Arial" w:hAnsi="Arial" w:cs="Arial"/>
          <w:color w:val="000000"/>
        </w:rPr>
        <w:t>Алуминијум.</w:t>
      </w:r>
    </w:p>
    <w:p w14:paraId="2B7C3BA8" w14:textId="77777777" w:rsidR="007E6A1A" w:rsidRPr="007E6A1A" w:rsidRDefault="007E6A1A" w:rsidP="007E6A1A">
      <w:pPr>
        <w:spacing w:after="150"/>
        <w:rPr>
          <w:rFonts w:ascii="Arial" w:hAnsi="Arial" w:cs="Arial"/>
        </w:rPr>
      </w:pPr>
      <w:r w:rsidRPr="007E6A1A">
        <w:rPr>
          <w:rFonts w:ascii="Arial" w:hAnsi="Arial" w:cs="Arial"/>
          <w:color w:val="000000"/>
        </w:rPr>
        <w:t>Дрво.</w:t>
      </w:r>
    </w:p>
    <w:p w14:paraId="58095414"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часoва годишње)</w:t>
      </w:r>
    </w:p>
    <w:p w14:paraId="78EB5802" w14:textId="77777777" w:rsidR="007E6A1A" w:rsidRPr="007E6A1A" w:rsidRDefault="007E6A1A" w:rsidP="007E6A1A">
      <w:pPr>
        <w:spacing w:after="150"/>
        <w:rPr>
          <w:rFonts w:ascii="Arial" w:hAnsi="Arial" w:cs="Arial"/>
        </w:rPr>
      </w:pPr>
      <w:r w:rsidRPr="007E6A1A">
        <w:rPr>
          <w:rFonts w:ascii="Arial" w:hAnsi="Arial" w:cs="Arial"/>
          <w:color w:val="000000"/>
        </w:rPr>
        <w:t>ЛИНОРЕЗ (ЦРНО-БЕЛО)</w:t>
      </w:r>
    </w:p>
    <w:p w14:paraId="779C2F46" w14:textId="77777777" w:rsidR="007E6A1A" w:rsidRPr="007E6A1A" w:rsidRDefault="007E6A1A" w:rsidP="007E6A1A">
      <w:pPr>
        <w:spacing w:after="150"/>
        <w:rPr>
          <w:rFonts w:ascii="Arial" w:hAnsi="Arial" w:cs="Arial"/>
        </w:rPr>
      </w:pPr>
      <w:r w:rsidRPr="007E6A1A">
        <w:rPr>
          <w:rFonts w:ascii="Arial" w:hAnsi="Arial" w:cs="Arial"/>
          <w:color w:val="000000"/>
        </w:rPr>
        <w:t>Идејна решења за гравуру на плочама од линолеума.</w:t>
      </w:r>
    </w:p>
    <w:p w14:paraId="3DCE75A9" w14:textId="77777777" w:rsidR="007E6A1A" w:rsidRPr="007E6A1A" w:rsidRDefault="007E6A1A" w:rsidP="007E6A1A">
      <w:pPr>
        <w:spacing w:after="150"/>
        <w:rPr>
          <w:rFonts w:ascii="Arial" w:hAnsi="Arial" w:cs="Arial"/>
        </w:rPr>
      </w:pPr>
      <w:r w:rsidRPr="007E6A1A">
        <w:rPr>
          <w:rFonts w:ascii="Arial" w:hAnsi="Arial" w:cs="Arial"/>
          <w:color w:val="000000"/>
        </w:rPr>
        <w:t>Извођење скица у техници оловка, туш и четка.</w:t>
      </w:r>
    </w:p>
    <w:p w14:paraId="34849728" w14:textId="77777777" w:rsidR="007E6A1A" w:rsidRPr="007E6A1A" w:rsidRDefault="007E6A1A" w:rsidP="007E6A1A">
      <w:pPr>
        <w:spacing w:after="150"/>
        <w:rPr>
          <w:rFonts w:ascii="Arial" w:hAnsi="Arial" w:cs="Arial"/>
        </w:rPr>
      </w:pPr>
      <w:r w:rsidRPr="007E6A1A">
        <w:rPr>
          <w:rFonts w:ascii="Arial" w:hAnsi="Arial" w:cs="Arial"/>
          <w:color w:val="000000"/>
        </w:rPr>
        <w:t>Механичка обрада плоче.</w:t>
      </w:r>
    </w:p>
    <w:p w14:paraId="5DA7AD4D" w14:textId="77777777" w:rsidR="007E6A1A" w:rsidRPr="007E6A1A" w:rsidRDefault="007E6A1A" w:rsidP="007E6A1A">
      <w:pPr>
        <w:spacing w:after="150"/>
        <w:rPr>
          <w:rFonts w:ascii="Arial" w:hAnsi="Arial" w:cs="Arial"/>
        </w:rPr>
      </w:pPr>
      <w:r w:rsidRPr="007E6A1A">
        <w:rPr>
          <w:rFonts w:ascii="Arial" w:hAnsi="Arial" w:cs="Arial"/>
          <w:color w:val="000000"/>
        </w:rPr>
        <w:t>Штампање на ручној преси.</w:t>
      </w:r>
    </w:p>
    <w:p w14:paraId="04B03FAA" w14:textId="77777777" w:rsidR="007E6A1A" w:rsidRPr="007E6A1A" w:rsidRDefault="007E6A1A" w:rsidP="007E6A1A">
      <w:pPr>
        <w:spacing w:after="150"/>
        <w:rPr>
          <w:rFonts w:ascii="Arial" w:hAnsi="Arial" w:cs="Arial"/>
        </w:rPr>
      </w:pPr>
      <w:r w:rsidRPr="007E6A1A">
        <w:rPr>
          <w:rFonts w:ascii="Arial" w:hAnsi="Arial" w:cs="Arial"/>
          <w:color w:val="000000"/>
        </w:rPr>
        <w:t>ЛИНОРЕЗ У БОЈИ</w:t>
      </w:r>
    </w:p>
    <w:p w14:paraId="78870451"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уз коришћење сребрних и златних фломастера на црном папиру.</w:t>
      </w:r>
    </w:p>
    <w:p w14:paraId="6EBD9407"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биљног и геометријског орнамента.</w:t>
      </w:r>
    </w:p>
    <w:p w14:paraId="79E4D371" w14:textId="77777777" w:rsidR="007E6A1A" w:rsidRPr="007E6A1A" w:rsidRDefault="007E6A1A" w:rsidP="007E6A1A">
      <w:pPr>
        <w:spacing w:after="150"/>
        <w:rPr>
          <w:rFonts w:ascii="Arial" w:hAnsi="Arial" w:cs="Arial"/>
        </w:rPr>
      </w:pPr>
      <w:r w:rsidRPr="007E6A1A">
        <w:rPr>
          <w:rFonts w:ascii="Arial" w:hAnsi="Arial" w:cs="Arial"/>
          <w:color w:val="000000"/>
        </w:rPr>
        <w:t>Примена полихромне штампе у линорезу.</w:t>
      </w:r>
    </w:p>
    <w:p w14:paraId="5A907C7A" w14:textId="77777777" w:rsidR="007E6A1A" w:rsidRPr="007E6A1A" w:rsidRDefault="007E6A1A" w:rsidP="007E6A1A">
      <w:pPr>
        <w:spacing w:after="150"/>
        <w:rPr>
          <w:rFonts w:ascii="Arial" w:hAnsi="Arial" w:cs="Arial"/>
        </w:rPr>
      </w:pPr>
      <w:r w:rsidRPr="007E6A1A">
        <w:rPr>
          <w:rFonts w:ascii="Arial" w:hAnsi="Arial" w:cs="Arial"/>
          <w:color w:val="000000"/>
        </w:rPr>
        <w:t>Механичка обрада плоче.</w:t>
      </w:r>
    </w:p>
    <w:p w14:paraId="740439D8" w14:textId="77777777" w:rsidR="007E6A1A" w:rsidRPr="007E6A1A" w:rsidRDefault="007E6A1A" w:rsidP="007E6A1A">
      <w:pPr>
        <w:spacing w:after="150"/>
        <w:rPr>
          <w:rFonts w:ascii="Arial" w:hAnsi="Arial" w:cs="Arial"/>
        </w:rPr>
      </w:pPr>
      <w:r w:rsidRPr="007E6A1A">
        <w:rPr>
          <w:rFonts w:ascii="Arial" w:hAnsi="Arial" w:cs="Arial"/>
          <w:color w:val="000000"/>
        </w:rPr>
        <w:t>Штампање на ручној преси.</w:t>
      </w:r>
    </w:p>
    <w:p w14:paraId="612C1864" w14:textId="77777777" w:rsidR="007E6A1A" w:rsidRPr="007E6A1A" w:rsidRDefault="007E6A1A" w:rsidP="007E6A1A">
      <w:pPr>
        <w:spacing w:after="150"/>
        <w:rPr>
          <w:rFonts w:ascii="Arial" w:hAnsi="Arial" w:cs="Arial"/>
        </w:rPr>
      </w:pPr>
      <w:r w:rsidRPr="007E6A1A">
        <w:rPr>
          <w:rFonts w:ascii="Arial" w:hAnsi="Arial" w:cs="Arial"/>
          <w:color w:val="000000"/>
        </w:rPr>
        <w:t>ЛИНОГРАВУРА И СУВА ИГЛА</w:t>
      </w:r>
    </w:p>
    <w:p w14:paraId="73B09728"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удубљених и испупчених површина различите текстуре.</w:t>
      </w:r>
    </w:p>
    <w:p w14:paraId="58A3C9C6" w14:textId="77777777" w:rsidR="007E6A1A" w:rsidRPr="007E6A1A" w:rsidRDefault="007E6A1A" w:rsidP="007E6A1A">
      <w:pPr>
        <w:spacing w:after="150"/>
        <w:rPr>
          <w:rFonts w:ascii="Arial" w:hAnsi="Arial" w:cs="Arial"/>
        </w:rPr>
      </w:pPr>
      <w:r w:rsidRPr="007E6A1A">
        <w:rPr>
          <w:rFonts w:ascii="Arial" w:hAnsi="Arial" w:cs="Arial"/>
          <w:color w:val="000000"/>
        </w:rPr>
        <w:t>Механичко урезивање цртежа у погодан материјал – алуминијум, бакар, цинк, пластичне масе.</w:t>
      </w:r>
    </w:p>
    <w:p w14:paraId="1E808EAB"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животиње.</w:t>
      </w:r>
    </w:p>
    <w:p w14:paraId="44EDF283" w14:textId="77777777" w:rsidR="007E6A1A" w:rsidRPr="007E6A1A" w:rsidRDefault="007E6A1A" w:rsidP="007E6A1A">
      <w:pPr>
        <w:spacing w:after="150"/>
        <w:rPr>
          <w:rFonts w:ascii="Arial" w:hAnsi="Arial" w:cs="Arial"/>
        </w:rPr>
      </w:pPr>
      <w:r w:rsidRPr="007E6A1A">
        <w:rPr>
          <w:rFonts w:ascii="Arial" w:hAnsi="Arial" w:cs="Arial"/>
          <w:color w:val="000000"/>
        </w:rPr>
        <w:t>Штампање на ручној преси.</w:t>
      </w:r>
    </w:p>
    <w:p w14:paraId="777D74DC" w14:textId="77777777" w:rsidR="007E6A1A" w:rsidRPr="007E6A1A" w:rsidRDefault="007E6A1A" w:rsidP="007E6A1A">
      <w:pPr>
        <w:spacing w:after="150"/>
        <w:rPr>
          <w:rFonts w:ascii="Arial" w:hAnsi="Arial" w:cs="Arial"/>
        </w:rPr>
      </w:pPr>
      <w:r w:rsidRPr="007E6A1A">
        <w:rPr>
          <w:rFonts w:ascii="Arial" w:hAnsi="Arial" w:cs="Arial"/>
          <w:color w:val="000000"/>
        </w:rPr>
        <w:t>ГРАВУРА У СТАКЛУ</w:t>
      </w:r>
    </w:p>
    <w:p w14:paraId="22F923FE" w14:textId="77777777" w:rsidR="007E6A1A" w:rsidRPr="007E6A1A" w:rsidRDefault="007E6A1A" w:rsidP="007E6A1A">
      <w:pPr>
        <w:spacing w:after="150"/>
        <w:rPr>
          <w:rFonts w:ascii="Arial" w:hAnsi="Arial" w:cs="Arial"/>
        </w:rPr>
      </w:pPr>
      <w:r w:rsidRPr="007E6A1A">
        <w:rPr>
          <w:rFonts w:ascii="Arial" w:hAnsi="Arial" w:cs="Arial"/>
          <w:color w:val="000000"/>
        </w:rPr>
        <w:t>Удубљена гравура на стакленим плочама, формама од стакла са или без иницијала изведена ручним и машинским путем.</w:t>
      </w:r>
    </w:p>
    <w:p w14:paraId="4AE69BB8"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Комбинација биљног и геометријског орнамента са стилизованом животињом.</w:t>
      </w:r>
    </w:p>
    <w:p w14:paraId="0BF0B086" w14:textId="77777777" w:rsidR="007E6A1A" w:rsidRPr="007E6A1A" w:rsidRDefault="007E6A1A" w:rsidP="007E6A1A">
      <w:pPr>
        <w:spacing w:after="150"/>
        <w:rPr>
          <w:rFonts w:ascii="Arial" w:hAnsi="Arial" w:cs="Arial"/>
        </w:rPr>
      </w:pPr>
      <w:r w:rsidRPr="007E6A1A">
        <w:rPr>
          <w:rFonts w:ascii="Arial" w:hAnsi="Arial" w:cs="Arial"/>
          <w:color w:val="000000"/>
        </w:rPr>
        <w:t>Исписивање писаних и штампаних слова у склопу биљне и геометријске орнаментике.</w:t>
      </w:r>
    </w:p>
    <w:p w14:paraId="2BB0AD8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33FD7A92" w14:textId="77777777" w:rsidR="007E6A1A" w:rsidRPr="007E6A1A" w:rsidRDefault="007E6A1A" w:rsidP="007E6A1A">
      <w:pPr>
        <w:spacing w:after="150"/>
        <w:rPr>
          <w:rFonts w:ascii="Arial" w:hAnsi="Arial" w:cs="Arial"/>
        </w:rPr>
      </w:pPr>
      <w:r w:rsidRPr="007E6A1A">
        <w:rPr>
          <w:rFonts w:ascii="Arial" w:hAnsi="Arial" w:cs="Arial"/>
          <w:color w:val="000000"/>
        </w:rPr>
        <w:t>МОРАВСКА ПЛАСТИКА – МЕСИНГ, СРЕБРО,</w:t>
      </w:r>
      <w:r w:rsidRPr="007E6A1A">
        <w:rPr>
          <w:rFonts w:ascii="Arial" w:hAnsi="Arial" w:cs="Arial"/>
        </w:rPr>
        <w:br/>
      </w:r>
      <w:r w:rsidRPr="007E6A1A">
        <w:rPr>
          <w:rFonts w:ascii="Arial" w:hAnsi="Arial" w:cs="Arial"/>
          <w:color w:val="000000"/>
        </w:rPr>
        <w:t>АЛУМИНИЈУМ, ДРВО</w:t>
      </w:r>
    </w:p>
    <w:p w14:paraId="1E53EFCF"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на белом папиру уз коришћење туша у боји, акрилика, дрвених боја, разних бајцева према врсти и боји материјала који се гравира.</w:t>
      </w:r>
    </w:p>
    <w:p w14:paraId="15239797"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орнамената – розете, заставице, бифоре, трифоре.</w:t>
      </w:r>
    </w:p>
    <w:p w14:paraId="117B48F6" w14:textId="77777777" w:rsidR="007E6A1A" w:rsidRPr="007E6A1A" w:rsidRDefault="007E6A1A" w:rsidP="007E6A1A">
      <w:pPr>
        <w:spacing w:after="150"/>
        <w:rPr>
          <w:rFonts w:ascii="Arial" w:hAnsi="Arial" w:cs="Arial"/>
        </w:rPr>
      </w:pPr>
      <w:r w:rsidRPr="007E6A1A">
        <w:rPr>
          <w:rFonts w:ascii="Arial" w:hAnsi="Arial" w:cs="Arial"/>
          <w:color w:val="000000"/>
        </w:rPr>
        <w:t>Ручно и машинско гравирање.</w:t>
      </w:r>
    </w:p>
    <w:p w14:paraId="41AAB552" w14:textId="77777777" w:rsidR="007E6A1A" w:rsidRPr="007E6A1A" w:rsidRDefault="007E6A1A" w:rsidP="007E6A1A">
      <w:pPr>
        <w:spacing w:after="150"/>
        <w:rPr>
          <w:rFonts w:ascii="Arial" w:hAnsi="Arial" w:cs="Arial"/>
        </w:rPr>
      </w:pPr>
      <w:r w:rsidRPr="007E6A1A">
        <w:rPr>
          <w:rFonts w:ascii="Arial" w:hAnsi="Arial" w:cs="Arial"/>
          <w:color w:val="000000"/>
        </w:rPr>
        <w:t>РЕНЕСАНСА – МЕСИНГ, СРЕБРО, АЛУМИНИЈУМ, ДРВО</w:t>
      </w:r>
    </w:p>
    <w:p w14:paraId="4CFAEE38" w14:textId="77777777" w:rsidR="007E6A1A" w:rsidRPr="007E6A1A" w:rsidRDefault="007E6A1A" w:rsidP="007E6A1A">
      <w:pPr>
        <w:spacing w:after="150"/>
        <w:rPr>
          <w:rFonts w:ascii="Arial" w:hAnsi="Arial" w:cs="Arial"/>
        </w:rPr>
      </w:pPr>
      <w:r w:rsidRPr="007E6A1A">
        <w:rPr>
          <w:rFonts w:ascii="Arial" w:hAnsi="Arial" w:cs="Arial"/>
          <w:color w:val="000000"/>
        </w:rPr>
        <w:t>Идејна решења за гравуру на различитим материјалима.</w:t>
      </w:r>
    </w:p>
    <w:p w14:paraId="5191B59B" w14:textId="77777777" w:rsidR="007E6A1A" w:rsidRPr="007E6A1A" w:rsidRDefault="007E6A1A" w:rsidP="007E6A1A">
      <w:pPr>
        <w:spacing w:after="150"/>
        <w:rPr>
          <w:rFonts w:ascii="Arial" w:hAnsi="Arial" w:cs="Arial"/>
        </w:rPr>
      </w:pPr>
      <w:r w:rsidRPr="007E6A1A">
        <w:rPr>
          <w:rFonts w:ascii="Arial" w:hAnsi="Arial" w:cs="Arial"/>
          <w:color w:val="000000"/>
        </w:rPr>
        <w:t>Удубљена, испупчена гравура, њихова комбинација и интарзија у дрвету.</w:t>
      </w:r>
    </w:p>
    <w:p w14:paraId="5DF0DE4A" w14:textId="77777777" w:rsidR="007E6A1A" w:rsidRPr="007E6A1A" w:rsidRDefault="007E6A1A" w:rsidP="007E6A1A">
      <w:pPr>
        <w:spacing w:after="150"/>
        <w:rPr>
          <w:rFonts w:ascii="Arial" w:hAnsi="Arial" w:cs="Arial"/>
        </w:rPr>
      </w:pPr>
      <w:r w:rsidRPr="007E6A1A">
        <w:rPr>
          <w:rFonts w:ascii="Arial" w:hAnsi="Arial" w:cs="Arial"/>
          <w:color w:val="000000"/>
        </w:rPr>
        <w:t>Укуцавање златног и сребрног флаха у дрво.</w:t>
      </w:r>
    </w:p>
    <w:p w14:paraId="7C8C94B2" w14:textId="77777777" w:rsidR="007E6A1A" w:rsidRPr="007E6A1A" w:rsidRDefault="007E6A1A" w:rsidP="007E6A1A">
      <w:pPr>
        <w:spacing w:after="150"/>
        <w:rPr>
          <w:rFonts w:ascii="Arial" w:hAnsi="Arial" w:cs="Arial"/>
        </w:rPr>
      </w:pPr>
      <w:r w:rsidRPr="007E6A1A">
        <w:rPr>
          <w:rFonts w:ascii="Arial" w:hAnsi="Arial" w:cs="Arial"/>
          <w:color w:val="000000"/>
        </w:rPr>
        <w:t>БАРОК – МЕСИНГ, СРЕБРО, АЛУМИНИЈУМ, ДРВО</w:t>
      </w:r>
    </w:p>
    <w:p w14:paraId="38316C5F"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у техници туш и перо.</w:t>
      </w:r>
    </w:p>
    <w:p w14:paraId="5B174E27" w14:textId="77777777" w:rsidR="007E6A1A" w:rsidRPr="007E6A1A" w:rsidRDefault="007E6A1A" w:rsidP="007E6A1A">
      <w:pPr>
        <w:spacing w:after="150"/>
        <w:rPr>
          <w:rFonts w:ascii="Arial" w:hAnsi="Arial" w:cs="Arial"/>
        </w:rPr>
      </w:pPr>
      <w:r w:rsidRPr="007E6A1A">
        <w:rPr>
          <w:rFonts w:ascii="Arial" w:hAnsi="Arial" w:cs="Arial"/>
          <w:color w:val="000000"/>
        </w:rPr>
        <w:t>Стилизоване гравуре инспирисане периодом барока.</w:t>
      </w:r>
    </w:p>
    <w:p w14:paraId="281E1F9C" w14:textId="77777777" w:rsidR="007E6A1A" w:rsidRPr="007E6A1A" w:rsidRDefault="007E6A1A" w:rsidP="007E6A1A">
      <w:pPr>
        <w:spacing w:after="150"/>
        <w:rPr>
          <w:rFonts w:ascii="Arial" w:hAnsi="Arial" w:cs="Arial"/>
        </w:rPr>
      </w:pPr>
      <w:r w:rsidRPr="007E6A1A">
        <w:rPr>
          <w:rFonts w:ascii="Arial" w:hAnsi="Arial" w:cs="Arial"/>
          <w:color w:val="000000"/>
        </w:rPr>
        <w:t>Удубљена, испупчена гравура, њихова комбинација, интарзија и ниело техника.</w:t>
      </w:r>
    </w:p>
    <w:p w14:paraId="26AF7DAA" w14:textId="77777777" w:rsidR="007E6A1A" w:rsidRPr="007E6A1A" w:rsidRDefault="007E6A1A" w:rsidP="007E6A1A">
      <w:pPr>
        <w:spacing w:after="150"/>
        <w:rPr>
          <w:rFonts w:ascii="Arial" w:hAnsi="Arial" w:cs="Arial"/>
        </w:rPr>
      </w:pPr>
      <w:r w:rsidRPr="007E6A1A">
        <w:rPr>
          <w:rFonts w:ascii="Arial" w:hAnsi="Arial" w:cs="Arial"/>
          <w:color w:val="000000"/>
        </w:rPr>
        <w:t>ГОТИКА – МЕСИНГ, СРЕБРО, АЛУМИНИЈУМ, ДРВО</w:t>
      </w:r>
    </w:p>
    <w:p w14:paraId="35749C01"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уз коришћење темпера боја.</w:t>
      </w:r>
    </w:p>
    <w:p w14:paraId="5591A382"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иницијала и орнаментике – флора и фауна.</w:t>
      </w:r>
    </w:p>
    <w:p w14:paraId="4F3AA790" w14:textId="77777777" w:rsidR="007E6A1A" w:rsidRPr="007E6A1A" w:rsidRDefault="007E6A1A" w:rsidP="007E6A1A">
      <w:pPr>
        <w:spacing w:after="150"/>
        <w:rPr>
          <w:rFonts w:ascii="Arial" w:hAnsi="Arial" w:cs="Arial"/>
        </w:rPr>
      </w:pPr>
      <w:r w:rsidRPr="007E6A1A">
        <w:rPr>
          <w:rFonts w:ascii="Arial" w:hAnsi="Arial" w:cs="Arial"/>
          <w:color w:val="000000"/>
        </w:rPr>
        <w:t>Жљебљење материјала, убацивање племенитог метала, полирање и гравирање.</w:t>
      </w:r>
    </w:p>
    <w:p w14:paraId="183B2A6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30D5E119" w14:textId="77777777" w:rsidR="007E6A1A" w:rsidRPr="007E6A1A" w:rsidRDefault="007E6A1A" w:rsidP="007E6A1A">
      <w:pPr>
        <w:spacing w:after="150"/>
        <w:rPr>
          <w:rFonts w:ascii="Arial" w:hAnsi="Arial" w:cs="Arial"/>
        </w:rPr>
      </w:pPr>
      <w:r w:rsidRPr="007E6A1A">
        <w:rPr>
          <w:rFonts w:ascii="Arial" w:hAnsi="Arial" w:cs="Arial"/>
          <w:color w:val="000000"/>
        </w:rPr>
        <w:t>МОРАВСКА ПЛАСТИКА – ГРАНИТ И СТАКЛО</w:t>
      </w:r>
    </w:p>
    <w:p w14:paraId="18293A5A"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у техници туш, перо и рапидограф.</w:t>
      </w:r>
    </w:p>
    <w:p w14:paraId="00B04001"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орнамената – розете, заставице, бифоре, трифоре.</w:t>
      </w:r>
    </w:p>
    <w:p w14:paraId="04940769" w14:textId="77777777" w:rsidR="007E6A1A" w:rsidRPr="007E6A1A" w:rsidRDefault="007E6A1A" w:rsidP="007E6A1A">
      <w:pPr>
        <w:spacing w:after="150"/>
        <w:rPr>
          <w:rFonts w:ascii="Arial" w:hAnsi="Arial" w:cs="Arial"/>
        </w:rPr>
      </w:pPr>
      <w:r w:rsidRPr="007E6A1A">
        <w:rPr>
          <w:rFonts w:ascii="Arial" w:hAnsi="Arial" w:cs="Arial"/>
          <w:color w:val="000000"/>
        </w:rPr>
        <w:t>Удубљена, испупчена гравура и њихова комбинација.</w:t>
      </w:r>
    </w:p>
    <w:p w14:paraId="3DECFE98" w14:textId="77777777" w:rsidR="007E6A1A" w:rsidRPr="007E6A1A" w:rsidRDefault="007E6A1A" w:rsidP="007E6A1A">
      <w:pPr>
        <w:spacing w:after="150"/>
        <w:rPr>
          <w:rFonts w:ascii="Arial" w:hAnsi="Arial" w:cs="Arial"/>
        </w:rPr>
      </w:pPr>
      <w:r w:rsidRPr="007E6A1A">
        <w:rPr>
          <w:rFonts w:ascii="Arial" w:hAnsi="Arial" w:cs="Arial"/>
          <w:color w:val="000000"/>
        </w:rPr>
        <w:t>РЕНЕСАНСА – ГРАНИТ И СТАКЛО</w:t>
      </w:r>
    </w:p>
    <w:p w14:paraId="47EFDC13" w14:textId="77777777" w:rsidR="007E6A1A" w:rsidRPr="007E6A1A" w:rsidRDefault="007E6A1A" w:rsidP="007E6A1A">
      <w:pPr>
        <w:spacing w:after="150"/>
        <w:rPr>
          <w:rFonts w:ascii="Arial" w:hAnsi="Arial" w:cs="Arial"/>
        </w:rPr>
      </w:pPr>
      <w:r w:rsidRPr="007E6A1A">
        <w:rPr>
          <w:rFonts w:ascii="Arial" w:hAnsi="Arial" w:cs="Arial"/>
          <w:color w:val="000000"/>
        </w:rPr>
        <w:t>Идејна решења за гравуру на различитим материјалима.</w:t>
      </w:r>
    </w:p>
    <w:p w14:paraId="57DAB119"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иницијала и орнаментике – флора и фауна.</w:t>
      </w:r>
    </w:p>
    <w:p w14:paraId="7BC8F102" w14:textId="77777777" w:rsidR="007E6A1A" w:rsidRPr="007E6A1A" w:rsidRDefault="007E6A1A" w:rsidP="007E6A1A">
      <w:pPr>
        <w:spacing w:after="150"/>
        <w:rPr>
          <w:rFonts w:ascii="Arial" w:hAnsi="Arial" w:cs="Arial"/>
        </w:rPr>
      </w:pPr>
      <w:r w:rsidRPr="007E6A1A">
        <w:rPr>
          <w:rFonts w:ascii="Arial" w:hAnsi="Arial" w:cs="Arial"/>
          <w:color w:val="000000"/>
        </w:rPr>
        <w:t>Жљебљење материјала, убацивање племенитог метала, полирање и гравирање.</w:t>
      </w:r>
    </w:p>
    <w:p w14:paraId="66D2CD44" w14:textId="77777777" w:rsidR="007E6A1A" w:rsidRPr="007E6A1A" w:rsidRDefault="007E6A1A" w:rsidP="007E6A1A">
      <w:pPr>
        <w:spacing w:after="150"/>
        <w:rPr>
          <w:rFonts w:ascii="Arial" w:hAnsi="Arial" w:cs="Arial"/>
        </w:rPr>
      </w:pPr>
      <w:r w:rsidRPr="007E6A1A">
        <w:rPr>
          <w:rFonts w:ascii="Arial" w:hAnsi="Arial" w:cs="Arial"/>
          <w:color w:val="000000"/>
        </w:rPr>
        <w:t>БАРОК – ГРАНИТ И СТАКЛО</w:t>
      </w:r>
    </w:p>
    <w:p w14:paraId="40198724"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уз коришћење темпера боја.</w:t>
      </w:r>
    </w:p>
    <w:p w14:paraId="2E6236F6" w14:textId="77777777" w:rsidR="007E6A1A" w:rsidRPr="007E6A1A" w:rsidRDefault="007E6A1A" w:rsidP="007E6A1A">
      <w:pPr>
        <w:spacing w:after="150"/>
        <w:rPr>
          <w:rFonts w:ascii="Arial" w:hAnsi="Arial" w:cs="Arial"/>
        </w:rPr>
      </w:pPr>
      <w:r w:rsidRPr="007E6A1A">
        <w:rPr>
          <w:rFonts w:ascii="Arial" w:hAnsi="Arial" w:cs="Arial"/>
          <w:color w:val="000000"/>
        </w:rPr>
        <w:t>Стилизоване гравуре инспирисане периодом барока.</w:t>
      </w:r>
    </w:p>
    <w:p w14:paraId="08E34EC4" w14:textId="77777777" w:rsidR="007E6A1A" w:rsidRPr="007E6A1A" w:rsidRDefault="007E6A1A" w:rsidP="007E6A1A">
      <w:pPr>
        <w:spacing w:after="150"/>
        <w:rPr>
          <w:rFonts w:ascii="Arial" w:hAnsi="Arial" w:cs="Arial"/>
        </w:rPr>
      </w:pPr>
      <w:r w:rsidRPr="007E6A1A">
        <w:rPr>
          <w:rFonts w:ascii="Arial" w:hAnsi="Arial" w:cs="Arial"/>
          <w:color w:val="000000"/>
        </w:rPr>
        <w:t>Ручно гравирање на стаклу.</w:t>
      </w:r>
    </w:p>
    <w:p w14:paraId="13516F0D" w14:textId="77777777" w:rsidR="007E6A1A" w:rsidRPr="007E6A1A" w:rsidRDefault="007E6A1A" w:rsidP="007E6A1A">
      <w:pPr>
        <w:spacing w:after="150"/>
        <w:rPr>
          <w:rFonts w:ascii="Arial" w:hAnsi="Arial" w:cs="Arial"/>
        </w:rPr>
      </w:pPr>
      <w:r w:rsidRPr="007E6A1A">
        <w:rPr>
          <w:rFonts w:ascii="Arial" w:hAnsi="Arial" w:cs="Arial"/>
          <w:color w:val="000000"/>
        </w:rPr>
        <w:t>ГОТИКА – ГРАНИТ И СТАКЛО</w:t>
      </w:r>
    </w:p>
    <w:p w14:paraId="361E01E4" w14:textId="77777777" w:rsidR="007E6A1A" w:rsidRPr="007E6A1A" w:rsidRDefault="007E6A1A" w:rsidP="007E6A1A">
      <w:pPr>
        <w:spacing w:after="150"/>
        <w:rPr>
          <w:rFonts w:ascii="Arial" w:hAnsi="Arial" w:cs="Arial"/>
        </w:rPr>
      </w:pPr>
      <w:r w:rsidRPr="007E6A1A">
        <w:rPr>
          <w:rFonts w:ascii="Arial" w:hAnsi="Arial" w:cs="Arial"/>
          <w:color w:val="000000"/>
        </w:rPr>
        <w:t>Идејна решења за гравуру на граниту и стаклу.</w:t>
      </w:r>
    </w:p>
    <w:p w14:paraId="383B5C33"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иницијала и орнаментике – флора и фауна.</w:t>
      </w:r>
    </w:p>
    <w:p w14:paraId="584CD83C" w14:textId="77777777" w:rsidR="007E6A1A" w:rsidRPr="007E6A1A" w:rsidRDefault="007E6A1A" w:rsidP="007E6A1A">
      <w:pPr>
        <w:spacing w:after="150"/>
        <w:rPr>
          <w:rFonts w:ascii="Arial" w:hAnsi="Arial" w:cs="Arial"/>
        </w:rPr>
      </w:pPr>
      <w:r w:rsidRPr="007E6A1A">
        <w:rPr>
          <w:rFonts w:ascii="Arial" w:hAnsi="Arial" w:cs="Arial"/>
          <w:color w:val="000000"/>
        </w:rPr>
        <w:t>Позлаћивање удубљене гравуре златном пастом.</w:t>
      </w:r>
    </w:p>
    <w:p w14:paraId="1710491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6D1DD23"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вајање, историја уметности, цртање и сликање) и различитим ваннаставним активностима.</w:t>
      </w:r>
    </w:p>
    <w:p w14:paraId="1C1D6E5E"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у граверским материјалима уз неопходну употребу скица, предложака и различитих модела.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301FE025"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ЈУВЕЛИР УМЕТНИЧКИХ ПРЕДМЕТА</w:t>
      </w:r>
    </w:p>
    <w:p w14:paraId="51E6B6AB"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AFAA60D"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стицање функционалних знања и вештина креирања и израде накита и уметничких предмета од племенитих материјала.</w:t>
      </w:r>
    </w:p>
    <w:p w14:paraId="1CC0F1B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31063E78" w14:textId="77777777" w:rsidR="007E6A1A" w:rsidRPr="007E6A1A" w:rsidRDefault="007E6A1A" w:rsidP="007E6A1A">
      <w:pPr>
        <w:spacing w:after="150"/>
        <w:rPr>
          <w:rFonts w:ascii="Arial" w:hAnsi="Arial" w:cs="Arial"/>
        </w:rPr>
      </w:pPr>
      <w:r w:rsidRPr="007E6A1A">
        <w:rPr>
          <w:rFonts w:ascii="Arial" w:hAnsi="Arial" w:cs="Arial"/>
          <w:color w:val="000000"/>
        </w:rPr>
        <w:t>– стекну функционална знања о технологији и техникама израде накита и предмета од племенитих материјала;</w:t>
      </w:r>
    </w:p>
    <w:p w14:paraId="57974986" w14:textId="77777777" w:rsidR="007E6A1A" w:rsidRPr="007E6A1A" w:rsidRDefault="007E6A1A" w:rsidP="007E6A1A">
      <w:pPr>
        <w:spacing w:after="150"/>
        <w:rPr>
          <w:rFonts w:ascii="Arial" w:hAnsi="Arial" w:cs="Arial"/>
        </w:rPr>
      </w:pPr>
      <w:r w:rsidRPr="007E6A1A">
        <w:rPr>
          <w:rFonts w:ascii="Arial" w:hAnsi="Arial" w:cs="Arial"/>
          <w:color w:val="000000"/>
        </w:rPr>
        <w:t>– упознају стилове накита кроз историју;</w:t>
      </w:r>
    </w:p>
    <w:p w14:paraId="61EC81E7"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дизајнирање накита и предмета од племенитих материјала;</w:t>
      </w:r>
    </w:p>
    <w:p w14:paraId="49406E28"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47CEDC4F"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стваралачко мишљење, естетске критеријуме, прецизност, педантност, истрајност и одговорност у раду;</w:t>
      </w:r>
    </w:p>
    <w:p w14:paraId="65E68C21"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w:t>
      </w:r>
    </w:p>
    <w:p w14:paraId="589AA820"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проширивање и продубљивање стечених знања и умења;</w:t>
      </w:r>
    </w:p>
    <w:p w14:paraId="4030C12C"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296F7DE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353D638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0F20FC41" w14:textId="77777777" w:rsidR="007E6A1A" w:rsidRPr="007E6A1A" w:rsidRDefault="007E6A1A" w:rsidP="007E6A1A">
      <w:pPr>
        <w:spacing w:after="150"/>
        <w:rPr>
          <w:rFonts w:ascii="Arial" w:hAnsi="Arial" w:cs="Arial"/>
        </w:rPr>
      </w:pPr>
      <w:r w:rsidRPr="007E6A1A">
        <w:rPr>
          <w:rFonts w:ascii="Arial" w:hAnsi="Arial" w:cs="Arial"/>
          <w:color w:val="000000"/>
        </w:rPr>
        <w:t>СКИЦА ЗА НАКИТ</w:t>
      </w:r>
    </w:p>
    <w:p w14:paraId="7F7A0FE4"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поједине комаде накита – приближавање појма скице.</w:t>
      </w:r>
    </w:p>
    <w:p w14:paraId="08C0AC92" w14:textId="77777777" w:rsidR="007E6A1A" w:rsidRPr="007E6A1A" w:rsidRDefault="007E6A1A" w:rsidP="007E6A1A">
      <w:pPr>
        <w:spacing w:after="150"/>
        <w:rPr>
          <w:rFonts w:ascii="Arial" w:hAnsi="Arial" w:cs="Arial"/>
        </w:rPr>
      </w:pPr>
      <w:r w:rsidRPr="007E6A1A">
        <w:rPr>
          <w:rFonts w:ascii="Arial" w:hAnsi="Arial" w:cs="Arial"/>
          <w:color w:val="000000"/>
        </w:rPr>
        <w:t>Процес израде комада накита, од скице до предмета у материјалу.</w:t>
      </w:r>
    </w:p>
    <w:p w14:paraId="62A91190"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и модела накита инспирисаних уметничким делима прошлости.</w:t>
      </w:r>
    </w:p>
    <w:p w14:paraId="0B13A7D1"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МОТИВА ИЗ ПРИРОДЕ И ЕЛЕМЕНАТА СКУЛПТУРЕ, АРХИТЕКТУРЕ И СЛИКАРСТВА</w:t>
      </w:r>
    </w:p>
    <w:p w14:paraId="0C19C2FD" w14:textId="77777777" w:rsidR="007E6A1A" w:rsidRPr="007E6A1A" w:rsidRDefault="007E6A1A" w:rsidP="007E6A1A">
      <w:pPr>
        <w:spacing w:after="150"/>
        <w:rPr>
          <w:rFonts w:ascii="Arial" w:hAnsi="Arial" w:cs="Arial"/>
        </w:rPr>
      </w:pPr>
      <w:r w:rsidRPr="007E6A1A">
        <w:rPr>
          <w:rFonts w:ascii="Arial" w:hAnsi="Arial" w:cs="Arial"/>
          <w:color w:val="000000"/>
        </w:rPr>
        <w:t>Прелазни материјали, опрема и ручни алати јувелирског занимања.</w:t>
      </w:r>
    </w:p>
    <w:p w14:paraId="535A1104"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елемената архитектуре у елементе примењиве на накит.</w:t>
      </w:r>
    </w:p>
    <w:p w14:paraId="414BADA1"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елемената скулптуре у елементе примењиве на накит.</w:t>
      </w:r>
    </w:p>
    <w:p w14:paraId="0F50D7E7"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елемената сликарства у елементе примењиве на накит.</w:t>
      </w:r>
    </w:p>
    <w:p w14:paraId="2B77674D" w14:textId="77777777" w:rsidR="007E6A1A" w:rsidRPr="007E6A1A" w:rsidRDefault="007E6A1A" w:rsidP="007E6A1A">
      <w:pPr>
        <w:spacing w:after="150"/>
        <w:rPr>
          <w:rFonts w:ascii="Arial" w:hAnsi="Arial" w:cs="Arial"/>
        </w:rPr>
      </w:pPr>
      <w:r w:rsidRPr="007E6A1A">
        <w:rPr>
          <w:rFonts w:ascii="Arial" w:hAnsi="Arial" w:cs="Arial"/>
          <w:color w:val="000000"/>
        </w:rPr>
        <w:t>УВОД У РАД У МАТЕРИЈАЛУ – ИЗРАДА ЈЕДНОСТАВНИХ</w:t>
      </w:r>
      <w:r w:rsidRPr="007E6A1A">
        <w:rPr>
          <w:rFonts w:ascii="Arial" w:hAnsi="Arial" w:cs="Arial"/>
        </w:rPr>
        <w:br/>
      </w:r>
      <w:r w:rsidRPr="007E6A1A">
        <w:rPr>
          <w:rFonts w:ascii="Arial" w:hAnsi="Arial" w:cs="Arial"/>
          <w:color w:val="000000"/>
        </w:rPr>
        <w:t>КОМАДА НАКИТА ОД СКИЦЕ ДО ЗАВРШНЕ ОБРАДЕ</w:t>
      </w:r>
    </w:p>
    <w:p w14:paraId="1EC2B929"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одабраних скица у глину или пластелин.</w:t>
      </w:r>
    </w:p>
    <w:p w14:paraId="2F46189C"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одабраних скица у гипс.</w:t>
      </w:r>
    </w:p>
    <w:p w14:paraId="2F2AF3C9"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одабраних скица у моделарски восак.</w:t>
      </w:r>
    </w:p>
    <w:p w14:paraId="1DD73B1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часoва годишње)</w:t>
      </w:r>
    </w:p>
    <w:p w14:paraId="6501B4DE" w14:textId="77777777" w:rsidR="007E6A1A" w:rsidRPr="007E6A1A" w:rsidRDefault="007E6A1A" w:rsidP="007E6A1A">
      <w:pPr>
        <w:spacing w:after="150"/>
        <w:rPr>
          <w:rFonts w:ascii="Arial" w:hAnsi="Arial" w:cs="Arial"/>
        </w:rPr>
      </w:pPr>
      <w:r w:rsidRPr="007E6A1A">
        <w:rPr>
          <w:rFonts w:ascii="Arial" w:hAnsi="Arial" w:cs="Arial"/>
          <w:color w:val="000000"/>
        </w:rPr>
        <w:t>НАКИТ – СТАРОХРИШЋАНСКА УМЕТНОСТ</w:t>
      </w:r>
    </w:p>
    <w:p w14:paraId="0D84A39C"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поједине комаде накита и друге уметничке предмете.</w:t>
      </w:r>
    </w:p>
    <w:p w14:paraId="34854DEC" w14:textId="77777777" w:rsidR="007E6A1A" w:rsidRPr="007E6A1A" w:rsidRDefault="007E6A1A" w:rsidP="007E6A1A">
      <w:pPr>
        <w:spacing w:after="150"/>
        <w:rPr>
          <w:rFonts w:ascii="Arial" w:hAnsi="Arial" w:cs="Arial"/>
        </w:rPr>
      </w:pPr>
      <w:r w:rsidRPr="007E6A1A">
        <w:rPr>
          <w:rFonts w:ascii="Arial" w:hAnsi="Arial" w:cs="Arial"/>
          <w:color w:val="000000"/>
        </w:rPr>
        <w:t>Израда алкица, бурми, наруквица, привезака – према одабраним скицама.</w:t>
      </w:r>
    </w:p>
    <w:p w14:paraId="790B1DB0" w14:textId="77777777" w:rsidR="007E6A1A" w:rsidRPr="007E6A1A" w:rsidRDefault="007E6A1A" w:rsidP="007E6A1A">
      <w:pPr>
        <w:spacing w:after="150"/>
        <w:rPr>
          <w:rFonts w:ascii="Arial" w:hAnsi="Arial" w:cs="Arial"/>
        </w:rPr>
      </w:pPr>
      <w:r w:rsidRPr="007E6A1A">
        <w:rPr>
          <w:rFonts w:ascii="Arial" w:hAnsi="Arial" w:cs="Arial"/>
          <w:color w:val="000000"/>
        </w:rPr>
        <w:t>Намотавање, сечење, плетење, летовање.</w:t>
      </w:r>
    </w:p>
    <w:p w14:paraId="3A7EE9AA" w14:textId="77777777" w:rsidR="007E6A1A" w:rsidRPr="007E6A1A" w:rsidRDefault="007E6A1A" w:rsidP="007E6A1A">
      <w:pPr>
        <w:spacing w:after="150"/>
        <w:rPr>
          <w:rFonts w:ascii="Arial" w:hAnsi="Arial" w:cs="Arial"/>
        </w:rPr>
      </w:pPr>
      <w:r w:rsidRPr="007E6A1A">
        <w:rPr>
          <w:rFonts w:ascii="Arial" w:hAnsi="Arial" w:cs="Arial"/>
          <w:color w:val="000000"/>
        </w:rPr>
        <w:t>НАКИТ – ВИЗАНТИЈСКА УМЕТНОСТ</w:t>
      </w:r>
    </w:p>
    <w:p w14:paraId="31D6FAFF"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топљења сребра, одгор метала при топљењу, припрема и израда шарже, лонци за топљење, покривна и заштитна средства.</w:t>
      </w:r>
    </w:p>
    <w:p w14:paraId="1F67D31E" w14:textId="77777777" w:rsidR="007E6A1A" w:rsidRPr="007E6A1A" w:rsidRDefault="007E6A1A" w:rsidP="007E6A1A">
      <w:pPr>
        <w:spacing w:after="150"/>
        <w:rPr>
          <w:rFonts w:ascii="Arial" w:hAnsi="Arial" w:cs="Arial"/>
        </w:rPr>
      </w:pPr>
      <w:r w:rsidRPr="007E6A1A">
        <w:rPr>
          <w:rFonts w:ascii="Arial" w:hAnsi="Arial" w:cs="Arial"/>
          <w:color w:val="000000"/>
        </w:rPr>
        <w:t>Ливење сребра. Избор, дефинисање и припрема кокиле за ливење.</w:t>
      </w:r>
    </w:p>
    <w:p w14:paraId="6D1AEE80" w14:textId="77777777" w:rsidR="007E6A1A" w:rsidRPr="007E6A1A" w:rsidRDefault="007E6A1A" w:rsidP="007E6A1A">
      <w:pPr>
        <w:spacing w:after="150"/>
        <w:rPr>
          <w:rFonts w:ascii="Arial" w:hAnsi="Arial" w:cs="Arial"/>
        </w:rPr>
      </w:pPr>
      <w:r w:rsidRPr="007E6A1A">
        <w:rPr>
          <w:rFonts w:ascii="Arial" w:hAnsi="Arial" w:cs="Arial"/>
          <w:color w:val="000000"/>
        </w:rPr>
        <w:t>Спровођење неопходних мера за безбедан и здрав рад.</w:t>
      </w:r>
    </w:p>
    <w:p w14:paraId="3D3CA514" w14:textId="77777777" w:rsidR="007E6A1A" w:rsidRPr="007E6A1A" w:rsidRDefault="007E6A1A" w:rsidP="007E6A1A">
      <w:pPr>
        <w:spacing w:after="150"/>
        <w:rPr>
          <w:rFonts w:ascii="Arial" w:hAnsi="Arial" w:cs="Arial"/>
        </w:rPr>
      </w:pPr>
      <w:r w:rsidRPr="007E6A1A">
        <w:rPr>
          <w:rFonts w:ascii="Arial" w:hAnsi="Arial" w:cs="Arial"/>
          <w:color w:val="000000"/>
        </w:rPr>
        <w:t>НАКИТ – СРЕДЊОВЕКОВНА УМЕТНОСТ У СРБИЈИ</w:t>
      </w:r>
    </w:p>
    <w:p w14:paraId="5A95BE6A" w14:textId="77777777" w:rsidR="007E6A1A" w:rsidRPr="007E6A1A" w:rsidRDefault="007E6A1A" w:rsidP="007E6A1A">
      <w:pPr>
        <w:spacing w:after="150"/>
        <w:rPr>
          <w:rFonts w:ascii="Arial" w:hAnsi="Arial" w:cs="Arial"/>
        </w:rPr>
      </w:pPr>
      <w:r w:rsidRPr="007E6A1A">
        <w:rPr>
          <w:rFonts w:ascii="Arial" w:hAnsi="Arial" w:cs="Arial"/>
          <w:color w:val="000000"/>
        </w:rPr>
        <w:t>Пластична деформација метала.</w:t>
      </w:r>
    </w:p>
    <w:p w14:paraId="3DB6D3A8" w14:textId="77777777" w:rsidR="007E6A1A" w:rsidRPr="007E6A1A" w:rsidRDefault="007E6A1A" w:rsidP="007E6A1A">
      <w:pPr>
        <w:spacing w:after="150"/>
        <w:rPr>
          <w:rFonts w:ascii="Arial" w:hAnsi="Arial" w:cs="Arial"/>
        </w:rPr>
      </w:pPr>
      <w:r w:rsidRPr="007E6A1A">
        <w:rPr>
          <w:rFonts w:ascii="Arial" w:hAnsi="Arial" w:cs="Arial"/>
          <w:color w:val="000000"/>
        </w:rPr>
        <w:t>Ваљање сребра у лим, траке и извлачење сребра у жице разних димензија.</w:t>
      </w:r>
    </w:p>
    <w:p w14:paraId="29E2A422" w14:textId="77777777" w:rsidR="007E6A1A" w:rsidRPr="007E6A1A" w:rsidRDefault="007E6A1A" w:rsidP="007E6A1A">
      <w:pPr>
        <w:spacing w:after="150"/>
        <w:rPr>
          <w:rFonts w:ascii="Arial" w:hAnsi="Arial" w:cs="Arial"/>
        </w:rPr>
      </w:pPr>
      <w:r w:rsidRPr="007E6A1A">
        <w:rPr>
          <w:rFonts w:ascii="Arial" w:hAnsi="Arial" w:cs="Arial"/>
          <w:color w:val="000000"/>
        </w:rPr>
        <w:t>Термичка обрада материјала (жарење).</w:t>
      </w:r>
    </w:p>
    <w:p w14:paraId="76BF667E"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израде различитих лемова и њихова примена.</w:t>
      </w:r>
    </w:p>
    <w:p w14:paraId="27CBEE2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557D1EAB" w14:textId="77777777" w:rsidR="007E6A1A" w:rsidRPr="007E6A1A" w:rsidRDefault="007E6A1A" w:rsidP="007E6A1A">
      <w:pPr>
        <w:spacing w:after="150"/>
        <w:rPr>
          <w:rFonts w:ascii="Arial" w:hAnsi="Arial" w:cs="Arial"/>
        </w:rPr>
      </w:pPr>
      <w:r w:rsidRPr="007E6A1A">
        <w:rPr>
          <w:rFonts w:ascii="Arial" w:hAnsi="Arial" w:cs="Arial"/>
          <w:color w:val="000000"/>
        </w:rPr>
        <w:t>НАКИТ – УМЕТНОСТ РЕНЕСАНСЕ</w:t>
      </w:r>
    </w:p>
    <w:p w14:paraId="3C0E7CA9"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поједине комаде накита и друге уметничке предмете.</w:t>
      </w:r>
    </w:p>
    <w:p w14:paraId="12D12083"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операција – топљење, ливење, ваљање, извлачење, просецање, пробијање, ковање, бушење, турпијање, фасовање, термичка обрада, скидање оксида, полирање.</w:t>
      </w:r>
    </w:p>
    <w:p w14:paraId="7BD8EF25" w14:textId="77777777" w:rsidR="007E6A1A" w:rsidRPr="007E6A1A" w:rsidRDefault="007E6A1A" w:rsidP="007E6A1A">
      <w:pPr>
        <w:spacing w:after="150"/>
        <w:rPr>
          <w:rFonts w:ascii="Arial" w:hAnsi="Arial" w:cs="Arial"/>
        </w:rPr>
      </w:pPr>
      <w:r w:rsidRPr="007E6A1A">
        <w:rPr>
          <w:rFonts w:ascii="Arial" w:hAnsi="Arial" w:cs="Arial"/>
          <w:color w:val="000000"/>
        </w:rPr>
        <w:t>Припрема раствора и коришћење сумпорне киселине за скидање оксида.</w:t>
      </w:r>
    </w:p>
    <w:p w14:paraId="4C5B4910" w14:textId="77777777" w:rsidR="007E6A1A" w:rsidRPr="007E6A1A" w:rsidRDefault="007E6A1A" w:rsidP="007E6A1A">
      <w:pPr>
        <w:spacing w:after="150"/>
        <w:rPr>
          <w:rFonts w:ascii="Arial" w:hAnsi="Arial" w:cs="Arial"/>
        </w:rPr>
      </w:pPr>
      <w:r w:rsidRPr="007E6A1A">
        <w:rPr>
          <w:rFonts w:ascii="Arial" w:hAnsi="Arial" w:cs="Arial"/>
          <w:color w:val="000000"/>
        </w:rPr>
        <w:t>Боракс и борна киселина.</w:t>
      </w:r>
    </w:p>
    <w:p w14:paraId="650ED6EF" w14:textId="77777777" w:rsidR="007E6A1A" w:rsidRPr="007E6A1A" w:rsidRDefault="007E6A1A" w:rsidP="007E6A1A">
      <w:pPr>
        <w:spacing w:after="150"/>
        <w:rPr>
          <w:rFonts w:ascii="Arial" w:hAnsi="Arial" w:cs="Arial"/>
        </w:rPr>
      </w:pPr>
      <w:r w:rsidRPr="007E6A1A">
        <w:rPr>
          <w:rFonts w:ascii="Arial" w:hAnsi="Arial" w:cs="Arial"/>
          <w:color w:val="000000"/>
        </w:rPr>
        <w:t>НАКИТ – УМЕТНОСТ БАРОКА</w:t>
      </w:r>
    </w:p>
    <w:p w14:paraId="05586CCA" w14:textId="77777777" w:rsidR="007E6A1A" w:rsidRPr="007E6A1A" w:rsidRDefault="007E6A1A" w:rsidP="007E6A1A">
      <w:pPr>
        <w:spacing w:after="150"/>
        <w:rPr>
          <w:rFonts w:ascii="Arial" w:hAnsi="Arial" w:cs="Arial"/>
        </w:rPr>
      </w:pPr>
      <w:r w:rsidRPr="007E6A1A">
        <w:rPr>
          <w:rFonts w:ascii="Arial" w:hAnsi="Arial" w:cs="Arial"/>
          <w:color w:val="000000"/>
        </w:rPr>
        <w:t>Технике ковања и ливења.</w:t>
      </w:r>
    </w:p>
    <w:p w14:paraId="2C522C51" w14:textId="77777777" w:rsidR="007E6A1A" w:rsidRPr="007E6A1A" w:rsidRDefault="007E6A1A" w:rsidP="007E6A1A">
      <w:pPr>
        <w:spacing w:after="150"/>
        <w:rPr>
          <w:rFonts w:ascii="Arial" w:hAnsi="Arial" w:cs="Arial"/>
        </w:rPr>
      </w:pPr>
      <w:r w:rsidRPr="007E6A1A">
        <w:rPr>
          <w:rFonts w:ascii="Arial" w:hAnsi="Arial" w:cs="Arial"/>
          <w:color w:val="000000"/>
        </w:rPr>
        <w:t>Ручна израда накита и украсних предмета од племенитог метала – прстен, наруквица, копча, минђуше, огрлица, медаљон, рам, кутија за накит.</w:t>
      </w:r>
    </w:p>
    <w:p w14:paraId="677AFC56" w14:textId="77777777" w:rsidR="007E6A1A" w:rsidRPr="007E6A1A" w:rsidRDefault="007E6A1A" w:rsidP="007E6A1A">
      <w:pPr>
        <w:spacing w:after="150"/>
        <w:rPr>
          <w:rFonts w:ascii="Arial" w:hAnsi="Arial" w:cs="Arial"/>
        </w:rPr>
      </w:pPr>
      <w:r w:rsidRPr="007E6A1A">
        <w:rPr>
          <w:rFonts w:ascii="Arial" w:hAnsi="Arial" w:cs="Arial"/>
          <w:color w:val="000000"/>
        </w:rPr>
        <w:t>Израда елемената коришћењем ручне пресе.</w:t>
      </w:r>
    </w:p>
    <w:p w14:paraId="742F5212" w14:textId="77777777" w:rsidR="007E6A1A" w:rsidRPr="007E6A1A" w:rsidRDefault="007E6A1A" w:rsidP="007E6A1A">
      <w:pPr>
        <w:spacing w:after="150"/>
        <w:rPr>
          <w:rFonts w:ascii="Arial" w:hAnsi="Arial" w:cs="Arial"/>
        </w:rPr>
      </w:pPr>
      <w:r w:rsidRPr="007E6A1A">
        <w:rPr>
          <w:rFonts w:ascii="Arial" w:hAnsi="Arial" w:cs="Arial"/>
          <w:color w:val="000000"/>
        </w:rPr>
        <w:t>НАКИТ – УМЕТНОСТ РОКОКОА</w:t>
      </w:r>
    </w:p>
    <w:p w14:paraId="566C6CC8" w14:textId="77777777" w:rsidR="007E6A1A" w:rsidRPr="007E6A1A" w:rsidRDefault="007E6A1A" w:rsidP="007E6A1A">
      <w:pPr>
        <w:spacing w:after="150"/>
        <w:rPr>
          <w:rFonts w:ascii="Arial" w:hAnsi="Arial" w:cs="Arial"/>
        </w:rPr>
      </w:pPr>
      <w:r w:rsidRPr="007E6A1A">
        <w:rPr>
          <w:rFonts w:ascii="Arial" w:hAnsi="Arial" w:cs="Arial"/>
          <w:color w:val="000000"/>
        </w:rPr>
        <w:t>Израда воштаних модела накита.</w:t>
      </w:r>
    </w:p>
    <w:p w14:paraId="18961265" w14:textId="77777777" w:rsidR="007E6A1A" w:rsidRPr="007E6A1A" w:rsidRDefault="007E6A1A" w:rsidP="007E6A1A">
      <w:pPr>
        <w:spacing w:after="150"/>
        <w:rPr>
          <w:rFonts w:ascii="Arial" w:hAnsi="Arial" w:cs="Arial"/>
        </w:rPr>
      </w:pPr>
      <w:r w:rsidRPr="007E6A1A">
        <w:rPr>
          <w:rFonts w:ascii="Arial" w:hAnsi="Arial" w:cs="Arial"/>
          <w:color w:val="000000"/>
        </w:rPr>
        <w:t>Центрифугално и вакуумско ливење.</w:t>
      </w:r>
    </w:p>
    <w:p w14:paraId="504C6915" w14:textId="77777777" w:rsidR="007E6A1A" w:rsidRPr="007E6A1A" w:rsidRDefault="007E6A1A" w:rsidP="007E6A1A">
      <w:pPr>
        <w:spacing w:after="150"/>
        <w:rPr>
          <w:rFonts w:ascii="Arial" w:hAnsi="Arial" w:cs="Arial"/>
        </w:rPr>
      </w:pPr>
      <w:r w:rsidRPr="007E6A1A">
        <w:rPr>
          <w:rFonts w:ascii="Arial" w:hAnsi="Arial" w:cs="Arial"/>
          <w:color w:val="000000"/>
        </w:rPr>
        <w:t>Припремне операције за ливење, процес ливења и топљења материјала.</w:t>
      </w:r>
    </w:p>
    <w:p w14:paraId="1E6833E8" w14:textId="77777777" w:rsidR="007E6A1A" w:rsidRPr="007E6A1A" w:rsidRDefault="007E6A1A" w:rsidP="007E6A1A">
      <w:pPr>
        <w:spacing w:after="150"/>
        <w:rPr>
          <w:rFonts w:ascii="Arial" w:hAnsi="Arial" w:cs="Arial"/>
        </w:rPr>
      </w:pPr>
      <w:r w:rsidRPr="007E6A1A">
        <w:rPr>
          <w:rFonts w:ascii="Arial" w:hAnsi="Arial" w:cs="Arial"/>
          <w:color w:val="000000"/>
        </w:rPr>
        <w:t>Обрада одливка.</w:t>
      </w:r>
    </w:p>
    <w:p w14:paraId="1E9C06A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62B6FC91" w14:textId="77777777" w:rsidR="007E6A1A" w:rsidRPr="007E6A1A" w:rsidRDefault="007E6A1A" w:rsidP="007E6A1A">
      <w:pPr>
        <w:spacing w:after="150"/>
        <w:rPr>
          <w:rFonts w:ascii="Arial" w:hAnsi="Arial" w:cs="Arial"/>
        </w:rPr>
      </w:pPr>
      <w:r w:rsidRPr="007E6A1A">
        <w:rPr>
          <w:rFonts w:ascii="Arial" w:hAnsi="Arial" w:cs="Arial"/>
          <w:color w:val="000000"/>
        </w:rPr>
        <w:t>НАКИТ – УМЕТНОСТ XX ВЕКА</w:t>
      </w:r>
    </w:p>
    <w:p w14:paraId="21043BB7"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класичних и савремених начина изражавања.</w:t>
      </w:r>
    </w:p>
    <w:p w14:paraId="3A73AAAE" w14:textId="77777777" w:rsidR="007E6A1A" w:rsidRPr="007E6A1A" w:rsidRDefault="007E6A1A" w:rsidP="007E6A1A">
      <w:pPr>
        <w:spacing w:after="150"/>
        <w:rPr>
          <w:rFonts w:ascii="Arial" w:hAnsi="Arial" w:cs="Arial"/>
        </w:rPr>
      </w:pPr>
      <w:r w:rsidRPr="007E6A1A">
        <w:rPr>
          <w:rFonts w:ascii="Arial" w:hAnsi="Arial" w:cs="Arial"/>
          <w:color w:val="000000"/>
        </w:rPr>
        <w:t>Ознаке за финоћу сребра и злата и жигови Републичког завода за мере и племените метале.</w:t>
      </w:r>
    </w:p>
    <w:p w14:paraId="0267AED4" w14:textId="77777777" w:rsidR="007E6A1A" w:rsidRPr="007E6A1A" w:rsidRDefault="007E6A1A" w:rsidP="007E6A1A">
      <w:pPr>
        <w:spacing w:after="150"/>
        <w:rPr>
          <w:rFonts w:ascii="Arial" w:hAnsi="Arial" w:cs="Arial"/>
        </w:rPr>
      </w:pPr>
      <w:r w:rsidRPr="007E6A1A">
        <w:rPr>
          <w:rFonts w:ascii="Arial" w:hAnsi="Arial" w:cs="Arial"/>
          <w:color w:val="000000"/>
        </w:rPr>
        <w:t>Врсте синтетичког и природног (полудрагог и драгог) камења.</w:t>
      </w:r>
    </w:p>
    <w:p w14:paraId="5EAAB7C8" w14:textId="77777777" w:rsidR="007E6A1A" w:rsidRPr="007E6A1A" w:rsidRDefault="007E6A1A" w:rsidP="007E6A1A">
      <w:pPr>
        <w:spacing w:after="150"/>
        <w:rPr>
          <w:rFonts w:ascii="Arial" w:hAnsi="Arial" w:cs="Arial"/>
        </w:rPr>
      </w:pPr>
      <w:r w:rsidRPr="007E6A1A">
        <w:rPr>
          <w:rFonts w:ascii="Arial" w:hAnsi="Arial" w:cs="Arial"/>
          <w:color w:val="000000"/>
        </w:rPr>
        <w:t>Фасовање – уградња камена у његово лежиште (фасунг).</w:t>
      </w:r>
    </w:p>
    <w:p w14:paraId="56595969" w14:textId="77777777" w:rsidR="007E6A1A" w:rsidRPr="007E6A1A" w:rsidRDefault="007E6A1A" w:rsidP="007E6A1A">
      <w:pPr>
        <w:spacing w:after="150"/>
        <w:rPr>
          <w:rFonts w:ascii="Arial" w:hAnsi="Arial" w:cs="Arial"/>
        </w:rPr>
      </w:pPr>
      <w:r w:rsidRPr="007E6A1A">
        <w:rPr>
          <w:rFonts w:ascii="Arial" w:hAnsi="Arial" w:cs="Arial"/>
          <w:color w:val="000000"/>
        </w:rPr>
        <w:t>ИЗРАДА ПРОБНОГ И КОНАЧНОГ МАТУРСКОГ РАДА</w:t>
      </w:r>
    </w:p>
    <w:p w14:paraId="3CC7F540"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и комплетна разрада цртежа за пробни матурски рад – комплети или серије привезака, наруквица и сл.</w:t>
      </w:r>
    </w:p>
    <w:p w14:paraId="5E186580"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рада пробног матурског рада (картон, глина, стакло, гвожђе...).</w:t>
      </w:r>
    </w:p>
    <w:p w14:paraId="68FAC3C0" w14:textId="77777777" w:rsidR="007E6A1A" w:rsidRPr="007E6A1A" w:rsidRDefault="007E6A1A" w:rsidP="007E6A1A">
      <w:pPr>
        <w:spacing w:after="150"/>
        <w:rPr>
          <w:rFonts w:ascii="Arial" w:hAnsi="Arial" w:cs="Arial"/>
        </w:rPr>
      </w:pPr>
      <w:r w:rsidRPr="007E6A1A">
        <w:rPr>
          <w:rFonts w:ascii="Arial" w:hAnsi="Arial" w:cs="Arial"/>
          <w:color w:val="000000"/>
        </w:rPr>
        <w:t>Самостална израда матурског рада од племенитог метала.</w:t>
      </w:r>
    </w:p>
    <w:p w14:paraId="77349E4C" w14:textId="77777777" w:rsidR="007E6A1A" w:rsidRPr="007E6A1A" w:rsidRDefault="007E6A1A" w:rsidP="007E6A1A">
      <w:pPr>
        <w:spacing w:after="150"/>
        <w:rPr>
          <w:rFonts w:ascii="Arial" w:hAnsi="Arial" w:cs="Arial"/>
        </w:rPr>
      </w:pPr>
      <w:r w:rsidRPr="007E6A1A">
        <w:rPr>
          <w:rFonts w:ascii="Arial" w:hAnsi="Arial" w:cs="Arial"/>
          <w:color w:val="000000"/>
        </w:rPr>
        <w:t>Примена мера за безбедан и здрав рад и развој еколошке свести.</w:t>
      </w:r>
    </w:p>
    <w:p w14:paraId="38A9CBF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5035E7B"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вајање, историја уметности, цртање и сликање) и различитим ваннаставним активностима.</w:t>
      </w:r>
    </w:p>
    <w:p w14:paraId="4D4C9004"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у јувелирским материјалима уз неопходну употребу скица, предложака и различитих модела. Пожељно је да се ученицима пројектују тродимензионални модели, кроз које ће лакше сагледавати везу између дводимензионе скице – цртежа и скулптуре у простору. За сваку целину је препоручен број часова који се сматра оптималним за реализацију. Наравно, сваки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0D3DC28C"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ДРВОРЕЗБАР</w:t>
      </w:r>
    </w:p>
    <w:p w14:paraId="155D2737"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1B61EDB"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самосталну израду идејних решења, реализацију и декорацију уметничких, употребних и декоративних предмета од дрвета.</w:t>
      </w:r>
    </w:p>
    <w:p w14:paraId="32CA820A"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DEB823E" w14:textId="77777777" w:rsidR="007E6A1A" w:rsidRPr="007E6A1A" w:rsidRDefault="007E6A1A" w:rsidP="007E6A1A">
      <w:pPr>
        <w:spacing w:after="150"/>
        <w:rPr>
          <w:rFonts w:ascii="Arial" w:hAnsi="Arial" w:cs="Arial"/>
        </w:rPr>
      </w:pPr>
      <w:r w:rsidRPr="007E6A1A">
        <w:rPr>
          <w:rFonts w:ascii="Arial" w:hAnsi="Arial" w:cs="Arial"/>
          <w:color w:val="000000"/>
        </w:rPr>
        <w:t>– примењују ликовне законитости у изради идејних решења;</w:t>
      </w:r>
    </w:p>
    <w:p w14:paraId="6EF0385F" w14:textId="77777777" w:rsidR="007E6A1A" w:rsidRPr="007E6A1A" w:rsidRDefault="007E6A1A" w:rsidP="007E6A1A">
      <w:pPr>
        <w:spacing w:after="150"/>
        <w:rPr>
          <w:rFonts w:ascii="Arial" w:hAnsi="Arial" w:cs="Arial"/>
        </w:rPr>
      </w:pPr>
      <w:r w:rsidRPr="007E6A1A">
        <w:rPr>
          <w:rFonts w:ascii="Arial" w:hAnsi="Arial" w:cs="Arial"/>
          <w:color w:val="000000"/>
        </w:rPr>
        <w:t>– правилно користе и одржавају дрворезбарски алат и машине;</w:t>
      </w:r>
    </w:p>
    <w:p w14:paraId="10AF8907" w14:textId="77777777" w:rsidR="007E6A1A" w:rsidRPr="007E6A1A" w:rsidRDefault="007E6A1A" w:rsidP="007E6A1A">
      <w:pPr>
        <w:spacing w:after="150"/>
        <w:rPr>
          <w:rFonts w:ascii="Arial" w:hAnsi="Arial" w:cs="Arial"/>
        </w:rPr>
      </w:pPr>
      <w:r w:rsidRPr="007E6A1A">
        <w:rPr>
          <w:rFonts w:ascii="Arial" w:hAnsi="Arial" w:cs="Arial"/>
          <w:color w:val="000000"/>
        </w:rPr>
        <w:t>– процене квалитет и естетске могућности дрвета;</w:t>
      </w:r>
    </w:p>
    <w:p w14:paraId="39289667" w14:textId="77777777" w:rsidR="007E6A1A" w:rsidRPr="007E6A1A" w:rsidRDefault="007E6A1A" w:rsidP="007E6A1A">
      <w:pPr>
        <w:spacing w:after="150"/>
        <w:rPr>
          <w:rFonts w:ascii="Arial" w:hAnsi="Arial" w:cs="Arial"/>
        </w:rPr>
      </w:pPr>
      <w:r w:rsidRPr="007E6A1A">
        <w:rPr>
          <w:rFonts w:ascii="Arial" w:hAnsi="Arial" w:cs="Arial"/>
          <w:color w:val="000000"/>
        </w:rPr>
        <w:t>– овладају техникама дубореза, заштите и декорације предмета од дрвета;</w:t>
      </w:r>
    </w:p>
    <w:p w14:paraId="651EC47C"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примењују знања и вештине стечене у другим стручним предметима;</w:t>
      </w:r>
    </w:p>
    <w:p w14:paraId="6864A56E"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мишљења, визуелно опажање и памћење, моторику и естетске критеријуме;</w:t>
      </w:r>
    </w:p>
    <w:p w14:paraId="782B6BBD"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на континуирано самоусавршавање у струци;</w:t>
      </w:r>
    </w:p>
    <w:p w14:paraId="34D11863"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4A16900"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4F46197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4F4AC1DE"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ЗА ДРВОРЕЗБАРСКЕ УКРАСЕ:</w:t>
      </w:r>
    </w:p>
    <w:p w14:paraId="01FC35DF" w14:textId="77777777" w:rsidR="007E6A1A" w:rsidRPr="007E6A1A" w:rsidRDefault="007E6A1A" w:rsidP="007E6A1A">
      <w:pPr>
        <w:spacing w:after="150"/>
        <w:rPr>
          <w:rFonts w:ascii="Arial" w:hAnsi="Arial" w:cs="Arial"/>
        </w:rPr>
      </w:pPr>
      <w:r w:rsidRPr="007E6A1A">
        <w:rPr>
          <w:rFonts w:ascii="Arial" w:hAnsi="Arial" w:cs="Arial"/>
          <w:color w:val="000000"/>
        </w:rPr>
        <w:t>– орнаменти;</w:t>
      </w:r>
    </w:p>
    <w:p w14:paraId="43AB65C8" w14:textId="77777777" w:rsidR="007E6A1A" w:rsidRPr="007E6A1A" w:rsidRDefault="007E6A1A" w:rsidP="007E6A1A">
      <w:pPr>
        <w:spacing w:after="150"/>
        <w:rPr>
          <w:rFonts w:ascii="Arial" w:hAnsi="Arial" w:cs="Arial"/>
        </w:rPr>
      </w:pPr>
      <w:r w:rsidRPr="007E6A1A">
        <w:rPr>
          <w:rFonts w:ascii="Arial" w:hAnsi="Arial" w:cs="Arial"/>
          <w:color w:val="000000"/>
        </w:rPr>
        <w:t>– цртање једноставних геометријских орнамената: троугао, квадрат, правоугаоник, круг, комбиновање ових елемената;</w:t>
      </w:r>
    </w:p>
    <w:p w14:paraId="216C8539" w14:textId="77777777" w:rsidR="007E6A1A" w:rsidRPr="007E6A1A" w:rsidRDefault="007E6A1A" w:rsidP="007E6A1A">
      <w:pPr>
        <w:spacing w:after="150"/>
        <w:rPr>
          <w:rFonts w:ascii="Arial" w:hAnsi="Arial" w:cs="Arial"/>
        </w:rPr>
      </w:pPr>
      <w:r w:rsidRPr="007E6A1A">
        <w:rPr>
          <w:rFonts w:ascii="Arial" w:hAnsi="Arial" w:cs="Arial"/>
          <w:color w:val="000000"/>
        </w:rPr>
        <w:t>– стилизација биљке;</w:t>
      </w:r>
    </w:p>
    <w:p w14:paraId="5B3FA4D6" w14:textId="77777777" w:rsidR="007E6A1A" w:rsidRPr="007E6A1A" w:rsidRDefault="007E6A1A" w:rsidP="007E6A1A">
      <w:pPr>
        <w:spacing w:after="150"/>
        <w:rPr>
          <w:rFonts w:ascii="Arial" w:hAnsi="Arial" w:cs="Arial"/>
        </w:rPr>
      </w:pPr>
      <w:r w:rsidRPr="007E6A1A">
        <w:rPr>
          <w:rFonts w:ascii="Arial" w:hAnsi="Arial" w:cs="Arial"/>
          <w:color w:val="000000"/>
        </w:rPr>
        <w:t>– симетрија леве и десне стране;</w:t>
      </w:r>
    </w:p>
    <w:p w14:paraId="33A38A5F" w14:textId="77777777" w:rsidR="007E6A1A" w:rsidRPr="007E6A1A" w:rsidRDefault="007E6A1A" w:rsidP="007E6A1A">
      <w:pPr>
        <w:spacing w:after="150"/>
        <w:rPr>
          <w:rFonts w:ascii="Arial" w:hAnsi="Arial" w:cs="Arial"/>
        </w:rPr>
      </w:pPr>
      <w:r w:rsidRPr="007E6A1A">
        <w:rPr>
          <w:rFonts w:ascii="Arial" w:hAnsi="Arial" w:cs="Arial"/>
          <w:color w:val="000000"/>
        </w:rPr>
        <w:t>– сенчење једноставних биљних орнамената;</w:t>
      </w:r>
    </w:p>
    <w:p w14:paraId="2400362E" w14:textId="77777777" w:rsidR="007E6A1A" w:rsidRPr="007E6A1A" w:rsidRDefault="007E6A1A" w:rsidP="007E6A1A">
      <w:pPr>
        <w:spacing w:after="150"/>
        <w:rPr>
          <w:rFonts w:ascii="Arial" w:hAnsi="Arial" w:cs="Arial"/>
        </w:rPr>
      </w:pPr>
      <w:r w:rsidRPr="007E6A1A">
        <w:rPr>
          <w:rFonts w:ascii="Arial" w:hAnsi="Arial" w:cs="Arial"/>
          <w:color w:val="000000"/>
        </w:rPr>
        <w:t>– арабеска.</w:t>
      </w:r>
    </w:p>
    <w:p w14:paraId="372B4A1E" w14:textId="77777777" w:rsidR="007E6A1A" w:rsidRPr="007E6A1A" w:rsidRDefault="007E6A1A" w:rsidP="007E6A1A">
      <w:pPr>
        <w:spacing w:after="150"/>
        <w:rPr>
          <w:rFonts w:ascii="Arial" w:hAnsi="Arial" w:cs="Arial"/>
        </w:rPr>
      </w:pPr>
      <w:r w:rsidRPr="007E6A1A">
        <w:rPr>
          <w:rFonts w:ascii="Arial" w:hAnsi="Arial" w:cs="Arial"/>
          <w:color w:val="000000"/>
        </w:rPr>
        <w:t>ИЗРАДА ДРВОРЕЗБАРСКИХ ПРЕДМЕТА:</w:t>
      </w:r>
    </w:p>
    <w:p w14:paraId="12C73EB6" w14:textId="77777777" w:rsidR="007E6A1A" w:rsidRPr="007E6A1A" w:rsidRDefault="007E6A1A" w:rsidP="007E6A1A">
      <w:pPr>
        <w:spacing w:after="150"/>
        <w:rPr>
          <w:rFonts w:ascii="Arial" w:hAnsi="Arial" w:cs="Arial"/>
        </w:rPr>
      </w:pPr>
      <w:r w:rsidRPr="007E6A1A">
        <w:rPr>
          <w:rFonts w:ascii="Arial" w:hAnsi="Arial" w:cs="Arial"/>
          <w:color w:val="000000"/>
        </w:rPr>
        <w:t>– заштита на раду;</w:t>
      </w:r>
    </w:p>
    <w:p w14:paraId="00BD8F7B"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материјалима и алатима;</w:t>
      </w:r>
    </w:p>
    <w:p w14:paraId="0336207A" w14:textId="77777777" w:rsidR="007E6A1A" w:rsidRPr="007E6A1A" w:rsidRDefault="007E6A1A" w:rsidP="007E6A1A">
      <w:pPr>
        <w:spacing w:after="150"/>
        <w:rPr>
          <w:rFonts w:ascii="Arial" w:hAnsi="Arial" w:cs="Arial"/>
        </w:rPr>
      </w:pPr>
      <w:r w:rsidRPr="007E6A1A">
        <w:rPr>
          <w:rFonts w:ascii="Arial" w:hAnsi="Arial" w:cs="Arial"/>
          <w:color w:val="000000"/>
        </w:rPr>
        <w:t>– оштрење;</w:t>
      </w:r>
    </w:p>
    <w:p w14:paraId="4E88A40A" w14:textId="77777777" w:rsidR="007E6A1A" w:rsidRPr="007E6A1A" w:rsidRDefault="007E6A1A" w:rsidP="007E6A1A">
      <w:pPr>
        <w:spacing w:after="150"/>
        <w:rPr>
          <w:rFonts w:ascii="Arial" w:hAnsi="Arial" w:cs="Arial"/>
        </w:rPr>
      </w:pPr>
      <w:r w:rsidRPr="007E6A1A">
        <w:rPr>
          <w:rFonts w:ascii="Arial" w:hAnsi="Arial" w:cs="Arial"/>
          <w:color w:val="000000"/>
        </w:rPr>
        <w:t>– рендисање сечење;</w:t>
      </w:r>
    </w:p>
    <w:p w14:paraId="6B09F00D" w14:textId="77777777" w:rsidR="007E6A1A" w:rsidRPr="007E6A1A" w:rsidRDefault="007E6A1A" w:rsidP="007E6A1A">
      <w:pPr>
        <w:spacing w:after="150"/>
        <w:rPr>
          <w:rFonts w:ascii="Arial" w:hAnsi="Arial" w:cs="Arial"/>
        </w:rPr>
      </w:pPr>
      <w:r w:rsidRPr="007E6A1A">
        <w:rPr>
          <w:rFonts w:ascii="Arial" w:hAnsi="Arial" w:cs="Arial"/>
          <w:color w:val="000000"/>
        </w:rPr>
        <w:t>– угаоне везе;</w:t>
      </w:r>
    </w:p>
    <w:p w14:paraId="774B2133" w14:textId="77777777" w:rsidR="007E6A1A" w:rsidRPr="007E6A1A" w:rsidRDefault="007E6A1A" w:rsidP="007E6A1A">
      <w:pPr>
        <w:spacing w:after="150"/>
        <w:rPr>
          <w:rFonts w:ascii="Arial" w:hAnsi="Arial" w:cs="Arial"/>
        </w:rPr>
      </w:pPr>
      <w:r w:rsidRPr="007E6A1A">
        <w:rPr>
          <w:rFonts w:ascii="Arial" w:hAnsi="Arial" w:cs="Arial"/>
          <w:color w:val="000000"/>
        </w:rPr>
        <w:t>– оштрење длета;</w:t>
      </w:r>
    </w:p>
    <w:p w14:paraId="184592BF" w14:textId="77777777" w:rsidR="007E6A1A" w:rsidRPr="007E6A1A" w:rsidRDefault="007E6A1A" w:rsidP="007E6A1A">
      <w:pPr>
        <w:spacing w:after="150"/>
        <w:rPr>
          <w:rFonts w:ascii="Arial" w:hAnsi="Arial" w:cs="Arial"/>
        </w:rPr>
      </w:pPr>
      <w:r w:rsidRPr="007E6A1A">
        <w:rPr>
          <w:rFonts w:ascii="Arial" w:hAnsi="Arial" w:cs="Arial"/>
          <w:color w:val="000000"/>
        </w:rPr>
        <w:t>– први дрворезбарски захвати и геометријски и закривљени облици.</w:t>
      </w:r>
    </w:p>
    <w:p w14:paraId="401B6E8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часова годишње)</w:t>
      </w:r>
    </w:p>
    <w:p w14:paraId="776CBD6F"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ЗА ДРВОРЕЗБАРСКЕ УКРАСЕ</w:t>
      </w:r>
    </w:p>
    <w:p w14:paraId="21AC3D98" w14:textId="77777777" w:rsidR="007E6A1A" w:rsidRPr="007E6A1A" w:rsidRDefault="007E6A1A" w:rsidP="007E6A1A">
      <w:pPr>
        <w:spacing w:after="150"/>
        <w:rPr>
          <w:rFonts w:ascii="Arial" w:hAnsi="Arial" w:cs="Arial"/>
        </w:rPr>
      </w:pPr>
      <w:r w:rsidRPr="007E6A1A">
        <w:rPr>
          <w:rFonts w:ascii="Arial" w:hAnsi="Arial" w:cs="Arial"/>
          <w:color w:val="000000"/>
        </w:rPr>
        <w:t>Цртање дрворезбарске припреме за:</w:t>
      </w:r>
    </w:p>
    <w:p w14:paraId="67C3A3D8" w14:textId="77777777" w:rsidR="007E6A1A" w:rsidRPr="007E6A1A" w:rsidRDefault="007E6A1A" w:rsidP="007E6A1A">
      <w:pPr>
        <w:spacing w:after="150"/>
        <w:rPr>
          <w:rFonts w:ascii="Arial" w:hAnsi="Arial" w:cs="Arial"/>
        </w:rPr>
      </w:pPr>
      <w:r w:rsidRPr="007E6A1A">
        <w:rPr>
          <w:rFonts w:ascii="Arial" w:hAnsi="Arial" w:cs="Arial"/>
          <w:color w:val="000000"/>
        </w:rPr>
        <w:t>– израду слова;</w:t>
      </w:r>
    </w:p>
    <w:p w14:paraId="57717513" w14:textId="77777777" w:rsidR="007E6A1A" w:rsidRPr="007E6A1A" w:rsidRDefault="007E6A1A" w:rsidP="007E6A1A">
      <w:pPr>
        <w:spacing w:after="150"/>
        <w:rPr>
          <w:rFonts w:ascii="Arial" w:hAnsi="Arial" w:cs="Arial"/>
        </w:rPr>
      </w:pPr>
      <w:r w:rsidRPr="007E6A1A">
        <w:rPr>
          <w:rFonts w:ascii="Arial" w:hAnsi="Arial" w:cs="Arial"/>
          <w:color w:val="000000"/>
        </w:rPr>
        <w:t>– појединачне украсе на намештају;</w:t>
      </w:r>
    </w:p>
    <w:p w14:paraId="36A5516A" w14:textId="77777777" w:rsidR="007E6A1A" w:rsidRPr="007E6A1A" w:rsidRDefault="007E6A1A" w:rsidP="007E6A1A">
      <w:pPr>
        <w:spacing w:after="150"/>
        <w:rPr>
          <w:rFonts w:ascii="Arial" w:hAnsi="Arial" w:cs="Arial"/>
        </w:rPr>
      </w:pPr>
      <w:r w:rsidRPr="007E6A1A">
        <w:rPr>
          <w:rFonts w:ascii="Arial" w:hAnsi="Arial" w:cs="Arial"/>
          <w:color w:val="000000"/>
        </w:rPr>
        <w:t>– плочице и натписе;</w:t>
      </w:r>
    </w:p>
    <w:p w14:paraId="7F311E7B" w14:textId="77777777" w:rsidR="007E6A1A" w:rsidRPr="007E6A1A" w:rsidRDefault="007E6A1A" w:rsidP="007E6A1A">
      <w:pPr>
        <w:spacing w:after="150"/>
        <w:rPr>
          <w:rFonts w:ascii="Arial" w:hAnsi="Arial" w:cs="Arial"/>
        </w:rPr>
      </w:pPr>
      <w:r w:rsidRPr="007E6A1A">
        <w:rPr>
          <w:rFonts w:ascii="Arial" w:hAnsi="Arial" w:cs="Arial"/>
          <w:color w:val="000000"/>
        </w:rPr>
        <w:t>– послужавник са стаклом;</w:t>
      </w:r>
    </w:p>
    <w:p w14:paraId="1A6B3FC2" w14:textId="77777777" w:rsidR="007E6A1A" w:rsidRPr="007E6A1A" w:rsidRDefault="007E6A1A" w:rsidP="007E6A1A">
      <w:pPr>
        <w:spacing w:after="150"/>
        <w:rPr>
          <w:rFonts w:ascii="Arial" w:hAnsi="Arial" w:cs="Arial"/>
        </w:rPr>
      </w:pPr>
      <w:r w:rsidRPr="007E6A1A">
        <w:rPr>
          <w:rFonts w:ascii="Arial" w:hAnsi="Arial" w:cs="Arial"/>
          <w:color w:val="000000"/>
        </w:rPr>
        <w:t>– розете (геометријски мотив);</w:t>
      </w:r>
    </w:p>
    <w:p w14:paraId="1F79BEAF" w14:textId="77777777" w:rsidR="007E6A1A" w:rsidRPr="007E6A1A" w:rsidRDefault="007E6A1A" w:rsidP="007E6A1A">
      <w:pPr>
        <w:spacing w:after="150"/>
        <w:rPr>
          <w:rFonts w:ascii="Arial" w:hAnsi="Arial" w:cs="Arial"/>
        </w:rPr>
      </w:pPr>
      <w:r w:rsidRPr="007E6A1A">
        <w:rPr>
          <w:rFonts w:ascii="Arial" w:hAnsi="Arial" w:cs="Arial"/>
          <w:color w:val="000000"/>
        </w:rPr>
        <w:t>– израду кутије;</w:t>
      </w:r>
    </w:p>
    <w:p w14:paraId="1C9504CF" w14:textId="77777777" w:rsidR="007E6A1A" w:rsidRPr="007E6A1A" w:rsidRDefault="007E6A1A" w:rsidP="007E6A1A">
      <w:pPr>
        <w:spacing w:after="150"/>
        <w:rPr>
          <w:rFonts w:ascii="Arial" w:hAnsi="Arial" w:cs="Arial"/>
        </w:rPr>
      </w:pPr>
      <w:r w:rsidRPr="007E6A1A">
        <w:rPr>
          <w:rFonts w:ascii="Arial" w:hAnsi="Arial" w:cs="Arial"/>
          <w:color w:val="000000"/>
        </w:rPr>
        <w:t>– украса на грађевинској столарији.</w:t>
      </w:r>
    </w:p>
    <w:p w14:paraId="1BE64CBF" w14:textId="77777777" w:rsidR="007E6A1A" w:rsidRPr="007E6A1A" w:rsidRDefault="007E6A1A" w:rsidP="007E6A1A">
      <w:pPr>
        <w:spacing w:after="150"/>
        <w:rPr>
          <w:rFonts w:ascii="Arial" w:hAnsi="Arial" w:cs="Arial"/>
        </w:rPr>
      </w:pPr>
      <w:r w:rsidRPr="007E6A1A">
        <w:rPr>
          <w:rFonts w:ascii="Arial" w:hAnsi="Arial" w:cs="Arial"/>
          <w:color w:val="000000"/>
        </w:rPr>
        <w:t>ИЗРАДА ДРВОРЕЗБАРСКИХ ПРЕДМЕТА</w:t>
      </w:r>
    </w:p>
    <w:p w14:paraId="6D1B032A"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једноставног геометријског орнамента (идејна решења из 1. разреда):</w:t>
      </w:r>
    </w:p>
    <w:p w14:paraId="405562E9" w14:textId="77777777" w:rsidR="007E6A1A" w:rsidRPr="007E6A1A" w:rsidRDefault="007E6A1A" w:rsidP="007E6A1A">
      <w:pPr>
        <w:spacing w:after="150"/>
        <w:rPr>
          <w:rFonts w:ascii="Arial" w:hAnsi="Arial" w:cs="Arial"/>
        </w:rPr>
      </w:pPr>
      <w:r w:rsidRPr="007E6A1A">
        <w:rPr>
          <w:rFonts w:ascii="Arial" w:hAnsi="Arial" w:cs="Arial"/>
          <w:color w:val="000000"/>
        </w:rPr>
        <w:t>– слова;</w:t>
      </w:r>
    </w:p>
    <w:p w14:paraId="26C059D7" w14:textId="77777777" w:rsidR="007E6A1A" w:rsidRPr="007E6A1A" w:rsidRDefault="007E6A1A" w:rsidP="007E6A1A">
      <w:pPr>
        <w:spacing w:after="150"/>
        <w:rPr>
          <w:rFonts w:ascii="Arial" w:hAnsi="Arial" w:cs="Arial"/>
        </w:rPr>
      </w:pPr>
      <w:r w:rsidRPr="007E6A1A">
        <w:rPr>
          <w:rFonts w:ascii="Arial" w:hAnsi="Arial" w:cs="Arial"/>
          <w:color w:val="000000"/>
        </w:rPr>
        <w:t>– различитих појединачних украса на намештају (романика, готика, ренесанса, барок, класицизам);</w:t>
      </w:r>
    </w:p>
    <w:p w14:paraId="3C4354BD" w14:textId="77777777" w:rsidR="007E6A1A" w:rsidRPr="007E6A1A" w:rsidRDefault="007E6A1A" w:rsidP="007E6A1A">
      <w:pPr>
        <w:spacing w:after="150"/>
        <w:rPr>
          <w:rFonts w:ascii="Arial" w:hAnsi="Arial" w:cs="Arial"/>
        </w:rPr>
      </w:pPr>
      <w:r w:rsidRPr="007E6A1A">
        <w:rPr>
          <w:rFonts w:ascii="Arial" w:hAnsi="Arial" w:cs="Arial"/>
          <w:color w:val="000000"/>
        </w:rPr>
        <w:t>– украсних плочица за натписе;</w:t>
      </w:r>
    </w:p>
    <w:p w14:paraId="7E16A302" w14:textId="77777777" w:rsidR="007E6A1A" w:rsidRPr="007E6A1A" w:rsidRDefault="007E6A1A" w:rsidP="007E6A1A">
      <w:pPr>
        <w:spacing w:after="150"/>
        <w:rPr>
          <w:rFonts w:ascii="Arial" w:hAnsi="Arial" w:cs="Arial"/>
        </w:rPr>
      </w:pPr>
      <w:r w:rsidRPr="007E6A1A">
        <w:rPr>
          <w:rFonts w:ascii="Arial" w:hAnsi="Arial" w:cs="Arial"/>
          <w:color w:val="000000"/>
        </w:rPr>
        <w:t>– украсног послужавника са стаклом;</w:t>
      </w:r>
    </w:p>
    <w:p w14:paraId="45788773" w14:textId="77777777" w:rsidR="007E6A1A" w:rsidRPr="007E6A1A" w:rsidRDefault="007E6A1A" w:rsidP="007E6A1A">
      <w:pPr>
        <w:spacing w:after="150"/>
        <w:rPr>
          <w:rFonts w:ascii="Arial" w:hAnsi="Arial" w:cs="Arial"/>
        </w:rPr>
      </w:pPr>
      <w:r w:rsidRPr="007E6A1A">
        <w:rPr>
          <w:rFonts w:ascii="Arial" w:hAnsi="Arial" w:cs="Arial"/>
          <w:color w:val="000000"/>
        </w:rPr>
        <w:t>– кутије у дуборезу и розете (геометријски мотив).</w:t>
      </w:r>
    </w:p>
    <w:p w14:paraId="3BF12D3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2E600958"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ЗА ДРВОРЕЗБАРСКЕ УКРАСЕ</w:t>
      </w:r>
    </w:p>
    <w:p w14:paraId="35534C90" w14:textId="77777777" w:rsidR="007E6A1A" w:rsidRPr="007E6A1A" w:rsidRDefault="007E6A1A" w:rsidP="007E6A1A">
      <w:pPr>
        <w:spacing w:after="150"/>
        <w:rPr>
          <w:rFonts w:ascii="Arial" w:hAnsi="Arial" w:cs="Arial"/>
        </w:rPr>
      </w:pPr>
      <w:r w:rsidRPr="007E6A1A">
        <w:rPr>
          <w:rFonts w:ascii="Arial" w:hAnsi="Arial" w:cs="Arial"/>
          <w:color w:val="000000"/>
        </w:rPr>
        <w:t>Дрворезбарске припреме за израду – цртање:</w:t>
      </w:r>
    </w:p>
    <w:p w14:paraId="57ACF0C0" w14:textId="77777777" w:rsidR="007E6A1A" w:rsidRPr="007E6A1A" w:rsidRDefault="007E6A1A" w:rsidP="007E6A1A">
      <w:pPr>
        <w:spacing w:after="150"/>
        <w:rPr>
          <w:rFonts w:ascii="Arial" w:hAnsi="Arial" w:cs="Arial"/>
        </w:rPr>
      </w:pPr>
      <w:r w:rsidRPr="007E6A1A">
        <w:rPr>
          <w:rFonts w:ascii="Arial" w:hAnsi="Arial" w:cs="Arial"/>
          <w:color w:val="000000"/>
        </w:rPr>
        <w:t>– флорални мотив;</w:t>
      </w:r>
    </w:p>
    <w:p w14:paraId="209CD7AF" w14:textId="77777777" w:rsidR="007E6A1A" w:rsidRPr="007E6A1A" w:rsidRDefault="007E6A1A" w:rsidP="007E6A1A">
      <w:pPr>
        <w:spacing w:after="150"/>
        <w:rPr>
          <w:rFonts w:ascii="Arial" w:hAnsi="Arial" w:cs="Arial"/>
        </w:rPr>
      </w:pPr>
      <w:r w:rsidRPr="007E6A1A">
        <w:rPr>
          <w:rFonts w:ascii="Arial" w:hAnsi="Arial" w:cs="Arial"/>
          <w:color w:val="000000"/>
        </w:rPr>
        <w:t>– мотив са животињом;</w:t>
      </w:r>
    </w:p>
    <w:p w14:paraId="3C0B1790" w14:textId="77777777" w:rsidR="007E6A1A" w:rsidRPr="007E6A1A" w:rsidRDefault="007E6A1A" w:rsidP="007E6A1A">
      <w:pPr>
        <w:spacing w:after="150"/>
        <w:rPr>
          <w:rFonts w:ascii="Arial" w:hAnsi="Arial" w:cs="Arial"/>
        </w:rPr>
      </w:pPr>
      <w:r w:rsidRPr="007E6A1A">
        <w:rPr>
          <w:rFonts w:ascii="Arial" w:hAnsi="Arial" w:cs="Arial"/>
          <w:color w:val="000000"/>
        </w:rPr>
        <w:t>– основа за сат;</w:t>
      </w:r>
    </w:p>
    <w:p w14:paraId="1093B1A1" w14:textId="77777777" w:rsidR="007E6A1A" w:rsidRPr="007E6A1A" w:rsidRDefault="007E6A1A" w:rsidP="007E6A1A">
      <w:pPr>
        <w:spacing w:after="150"/>
        <w:rPr>
          <w:rFonts w:ascii="Arial" w:hAnsi="Arial" w:cs="Arial"/>
        </w:rPr>
      </w:pPr>
      <w:r w:rsidRPr="007E6A1A">
        <w:rPr>
          <w:rFonts w:ascii="Arial" w:hAnsi="Arial" w:cs="Arial"/>
          <w:color w:val="000000"/>
        </w:rPr>
        <w:t>– израда грба;</w:t>
      </w:r>
    </w:p>
    <w:p w14:paraId="0D121774" w14:textId="77777777" w:rsidR="007E6A1A" w:rsidRPr="007E6A1A" w:rsidRDefault="007E6A1A" w:rsidP="007E6A1A">
      <w:pPr>
        <w:spacing w:after="150"/>
        <w:rPr>
          <w:rFonts w:ascii="Arial" w:hAnsi="Arial" w:cs="Arial"/>
        </w:rPr>
      </w:pPr>
      <w:r w:rsidRPr="007E6A1A">
        <w:rPr>
          <w:rFonts w:ascii="Arial" w:hAnsi="Arial" w:cs="Arial"/>
          <w:color w:val="000000"/>
        </w:rPr>
        <w:t>– рам за огледало;</w:t>
      </w:r>
    </w:p>
    <w:p w14:paraId="0A1A65D5" w14:textId="77777777" w:rsidR="007E6A1A" w:rsidRPr="007E6A1A" w:rsidRDefault="007E6A1A" w:rsidP="007E6A1A">
      <w:pPr>
        <w:spacing w:after="150"/>
        <w:rPr>
          <w:rFonts w:ascii="Arial" w:hAnsi="Arial" w:cs="Arial"/>
        </w:rPr>
      </w:pPr>
      <w:r w:rsidRPr="007E6A1A">
        <w:rPr>
          <w:rFonts w:ascii="Arial" w:hAnsi="Arial" w:cs="Arial"/>
          <w:color w:val="000000"/>
        </w:rPr>
        <w:t>– постоље за лампу;</w:t>
      </w:r>
    </w:p>
    <w:p w14:paraId="31C141B2" w14:textId="77777777" w:rsidR="007E6A1A" w:rsidRPr="007E6A1A" w:rsidRDefault="007E6A1A" w:rsidP="007E6A1A">
      <w:pPr>
        <w:spacing w:after="150"/>
        <w:rPr>
          <w:rFonts w:ascii="Arial" w:hAnsi="Arial" w:cs="Arial"/>
        </w:rPr>
      </w:pPr>
      <w:r w:rsidRPr="007E6A1A">
        <w:rPr>
          <w:rFonts w:ascii="Arial" w:hAnsi="Arial" w:cs="Arial"/>
          <w:color w:val="000000"/>
        </w:rPr>
        <w:t>– апликације за врата.</w:t>
      </w:r>
    </w:p>
    <w:p w14:paraId="5E020EAC" w14:textId="77777777" w:rsidR="007E6A1A" w:rsidRPr="007E6A1A" w:rsidRDefault="007E6A1A" w:rsidP="007E6A1A">
      <w:pPr>
        <w:spacing w:after="150"/>
        <w:rPr>
          <w:rFonts w:ascii="Arial" w:hAnsi="Arial" w:cs="Arial"/>
        </w:rPr>
      </w:pPr>
      <w:r w:rsidRPr="007E6A1A">
        <w:rPr>
          <w:rFonts w:ascii="Arial" w:hAnsi="Arial" w:cs="Arial"/>
          <w:color w:val="000000"/>
        </w:rPr>
        <w:t>Израда дрворезбарских предмета:</w:t>
      </w:r>
    </w:p>
    <w:p w14:paraId="0FF9C17E" w14:textId="77777777" w:rsidR="007E6A1A" w:rsidRPr="007E6A1A" w:rsidRDefault="007E6A1A" w:rsidP="007E6A1A">
      <w:pPr>
        <w:spacing w:after="150"/>
        <w:rPr>
          <w:rFonts w:ascii="Arial" w:hAnsi="Arial" w:cs="Arial"/>
        </w:rPr>
      </w:pPr>
      <w:r w:rsidRPr="007E6A1A">
        <w:rPr>
          <w:rFonts w:ascii="Arial" w:hAnsi="Arial" w:cs="Arial"/>
          <w:color w:val="000000"/>
        </w:rPr>
        <w:t>– украсни елеменати на грађевинској столарији;</w:t>
      </w:r>
    </w:p>
    <w:p w14:paraId="7B80AC8D" w14:textId="77777777" w:rsidR="007E6A1A" w:rsidRPr="007E6A1A" w:rsidRDefault="007E6A1A" w:rsidP="007E6A1A">
      <w:pPr>
        <w:spacing w:after="150"/>
        <w:rPr>
          <w:rFonts w:ascii="Arial" w:hAnsi="Arial" w:cs="Arial"/>
        </w:rPr>
      </w:pPr>
      <w:r w:rsidRPr="007E6A1A">
        <w:rPr>
          <w:rFonts w:ascii="Arial" w:hAnsi="Arial" w:cs="Arial"/>
          <w:color w:val="000000"/>
        </w:rPr>
        <w:t>– розете (флорални мотив);</w:t>
      </w:r>
    </w:p>
    <w:p w14:paraId="12689CC1" w14:textId="77777777" w:rsidR="007E6A1A" w:rsidRPr="007E6A1A" w:rsidRDefault="007E6A1A" w:rsidP="007E6A1A">
      <w:pPr>
        <w:spacing w:after="150"/>
        <w:rPr>
          <w:rFonts w:ascii="Arial" w:hAnsi="Arial" w:cs="Arial"/>
        </w:rPr>
      </w:pPr>
      <w:r w:rsidRPr="007E6A1A">
        <w:rPr>
          <w:rFonts w:ascii="Arial" w:hAnsi="Arial" w:cs="Arial"/>
          <w:color w:val="000000"/>
        </w:rPr>
        <w:t>– мотив са животињом;</w:t>
      </w:r>
    </w:p>
    <w:p w14:paraId="52525195" w14:textId="77777777" w:rsidR="007E6A1A" w:rsidRPr="007E6A1A" w:rsidRDefault="007E6A1A" w:rsidP="007E6A1A">
      <w:pPr>
        <w:spacing w:after="150"/>
        <w:rPr>
          <w:rFonts w:ascii="Arial" w:hAnsi="Arial" w:cs="Arial"/>
        </w:rPr>
      </w:pPr>
      <w:r w:rsidRPr="007E6A1A">
        <w:rPr>
          <w:rFonts w:ascii="Arial" w:hAnsi="Arial" w:cs="Arial"/>
          <w:color w:val="000000"/>
        </w:rPr>
        <w:t>– основа за сат;</w:t>
      </w:r>
    </w:p>
    <w:p w14:paraId="3B10A72F" w14:textId="77777777" w:rsidR="007E6A1A" w:rsidRPr="007E6A1A" w:rsidRDefault="007E6A1A" w:rsidP="007E6A1A">
      <w:pPr>
        <w:spacing w:after="150"/>
        <w:rPr>
          <w:rFonts w:ascii="Arial" w:hAnsi="Arial" w:cs="Arial"/>
        </w:rPr>
      </w:pPr>
      <w:r w:rsidRPr="007E6A1A">
        <w:rPr>
          <w:rFonts w:ascii="Arial" w:hAnsi="Arial" w:cs="Arial"/>
          <w:color w:val="000000"/>
        </w:rPr>
        <w:t>– грб;</w:t>
      </w:r>
    </w:p>
    <w:p w14:paraId="08EA78B0" w14:textId="77777777" w:rsidR="007E6A1A" w:rsidRPr="007E6A1A" w:rsidRDefault="007E6A1A" w:rsidP="007E6A1A">
      <w:pPr>
        <w:spacing w:after="150"/>
        <w:rPr>
          <w:rFonts w:ascii="Arial" w:hAnsi="Arial" w:cs="Arial"/>
        </w:rPr>
      </w:pPr>
      <w:r w:rsidRPr="007E6A1A">
        <w:rPr>
          <w:rFonts w:ascii="Arial" w:hAnsi="Arial" w:cs="Arial"/>
          <w:color w:val="000000"/>
        </w:rPr>
        <w:t>– рам за огледало;</w:t>
      </w:r>
    </w:p>
    <w:p w14:paraId="2624BDC6" w14:textId="77777777" w:rsidR="007E6A1A" w:rsidRPr="007E6A1A" w:rsidRDefault="007E6A1A" w:rsidP="007E6A1A">
      <w:pPr>
        <w:spacing w:after="150"/>
        <w:rPr>
          <w:rFonts w:ascii="Arial" w:hAnsi="Arial" w:cs="Arial"/>
        </w:rPr>
      </w:pPr>
      <w:r w:rsidRPr="007E6A1A">
        <w:rPr>
          <w:rFonts w:ascii="Arial" w:hAnsi="Arial" w:cs="Arial"/>
          <w:color w:val="000000"/>
        </w:rPr>
        <w:t>– постоља за лампу;</w:t>
      </w:r>
    </w:p>
    <w:p w14:paraId="6A91137E"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са људском фигуром.</w:t>
      </w:r>
    </w:p>
    <w:p w14:paraId="5AA5BC5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2336265A"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ЗА ДРВОРЕЗБАРСКЕ УКРАСЕ</w:t>
      </w:r>
    </w:p>
    <w:p w14:paraId="6F6A03A3" w14:textId="77777777" w:rsidR="007E6A1A" w:rsidRPr="007E6A1A" w:rsidRDefault="007E6A1A" w:rsidP="007E6A1A">
      <w:pPr>
        <w:spacing w:after="150"/>
        <w:rPr>
          <w:rFonts w:ascii="Arial" w:hAnsi="Arial" w:cs="Arial"/>
        </w:rPr>
      </w:pPr>
      <w:r w:rsidRPr="007E6A1A">
        <w:rPr>
          <w:rFonts w:ascii="Arial" w:hAnsi="Arial" w:cs="Arial"/>
          <w:color w:val="000000"/>
        </w:rPr>
        <w:t>Цртање дрворезбарске припреме за:</w:t>
      </w:r>
    </w:p>
    <w:p w14:paraId="511A8637" w14:textId="77777777" w:rsidR="007E6A1A" w:rsidRPr="007E6A1A" w:rsidRDefault="007E6A1A" w:rsidP="007E6A1A">
      <w:pPr>
        <w:spacing w:after="150"/>
        <w:rPr>
          <w:rFonts w:ascii="Arial" w:hAnsi="Arial" w:cs="Arial"/>
        </w:rPr>
      </w:pPr>
      <w:r w:rsidRPr="007E6A1A">
        <w:rPr>
          <w:rFonts w:ascii="Arial" w:hAnsi="Arial" w:cs="Arial"/>
          <w:color w:val="000000"/>
        </w:rPr>
        <w:t>– рам за огледало (мотив флоре);</w:t>
      </w:r>
    </w:p>
    <w:p w14:paraId="019BCB85" w14:textId="77777777" w:rsidR="007E6A1A" w:rsidRPr="007E6A1A" w:rsidRDefault="007E6A1A" w:rsidP="007E6A1A">
      <w:pPr>
        <w:spacing w:after="150"/>
        <w:rPr>
          <w:rFonts w:ascii="Arial" w:hAnsi="Arial" w:cs="Arial"/>
        </w:rPr>
      </w:pPr>
      <w:r w:rsidRPr="007E6A1A">
        <w:rPr>
          <w:rFonts w:ascii="Arial" w:hAnsi="Arial" w:cs="Arial"/>
          <w:color w:val="000000"/>
        </w:rPr>
        <w:t>– кутије (мотиви флоре и фауне);</w:t>
      </w:r>
    </w:p>
    <w:p w14:paraId="50DB5122" w14:textId="77777777" w:rsidR="007E6A1A" w:rsidRPr="007E6A1A" w:rsidRDefault="007E6A1A" w:rsidP="007E6A1A">
      <w:pPr>
        <w:spacing w:after="150"/>
        <w:rPr>
          <w:rFonts w:ascii="Arial" w:hAnsi="Arial" w:cs="Arial"/>
        </w:rPr>
      </w:pPr>
      <w:r w:rsidRPr="007E6A1A">
        <w:rPr>
          <w:rFonts w:ascii="Arial" w:hAnsi="Arial" w:cs="Arial"/>
          <w:color w:val="000000"/>
        </w:rPr>
        <w:t>– украсне делове на предњој страни комоде и на ногама;</w:t>
      </w:r>
    </w:p>
    <w:p w14:paraId="08C45874" w14:textId="77777777" w:rsidR="007E6A1A" w:rsidRPr="007E6A1A" w:rsidRDefault="007E6A1A" w:rsidP="007E6A1A">
      <w:pPr>
        <w:spacing w:after="150"/>
        <w:rPr>
          <w:rFonts w:ascii="Arial" w:hAnsi="Arial" w:cs="Arial"/>
        </w:rPr>
      </w:pPr>
      <w:r w:rsidRPr="007E6A1A">
        <w:rPr>
          <w:rFonts w:ascii="Arial" w:hAnsi="Arial" w:cs="Arial"/>
          <w:color w:val="000000"/>
        </w:rPr>
        <w:t>– свећњака;</w:t>
      </w:r>
    </w:p>
    <w:p w14:paraId="6F820393" w14:textId="77777777" w:rsidR="007E6A1A" w:rsidRPr="007E6A1A" w:rsidRDefault="007E6A1A" w:rsidP="007E6A1A">
      <w:pPr>
        <w:spacing w:after="150"/>
        <w:rPr>
          <w:rFonts w:ascii="Arial" w:hAnsi="Arial" w:cs="Arial"/>
        </w:rPr>
      </w:pPr>
      <w:r w:rsidRPr="007E6A1A">
        <w:rPr>
          <w:rFonts w:ascii="Arial" w:hAnsi="Arial" w:cs="Arial"/>
          <w:color w:val="000000"/>
        </w:rPr>
        <w:t>– фрагмент иконостаса.</w:t>
      </w:r>
    </w:p>
    <w:p w14:paraId="69D00966"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матурски рад.</w:t>
      </w:r>
    </w:p>
    <w:p w14:paraId="6D057694" w14:textId="77777777" w:rsidR="007E6A1A" w:rsidRPr="007E6A1A" w:rsidRDefault="007E6A1A" w:rsidP="007E6A1A">
      <w:pPr>
        <w:spacing w:after="150"/>
        <w:rPr>
          <w:rFonts w:ascii="Arial" w:hAnsi="Arial" w:cs="Arial"/>
        </w:rPr>
      </w:pPr>
      <w:r w:rsidRPr="007E6A1A">
        <w:rPr>
          <w:rFonts w:ascii="Arial" w:hAnsi="Arial" w:cs="Arial"/>
          <w:color w:val="000000"/>
        </w:rPr>
        <w:t>ИЗРАДА ДРВОРЕЗБАРСКИХ СКИЦА</w:t>
      </w:r>
    </w:p>
    <w:p w14:paraId="05A2F485" w14:textId="77777777" w:rsidR="007E6A1A" w:rsidRPr="007E6A1A" w:rsidRDefault="007E6A1A" w:rsidP="007E6A1A">
      <w:pPr>
        <w:spacing w:after="150"/>
        <w:rPr>
          <w:rFonts w:ascii="Arial" w:hAnsi="Arial" w:cs="Arial"/>
        </w:rPr>
      </w:pPr>
      <w:r w:rsidRPr="007E6A1A">
        <w:rPr>
          <w:rFonts w:ascii="Arial" w:hAnsi="Arial" w:cs="Arial"/>
          <w:color w:val="000000"/>
        </w:rPr>
        <w:t>Апликација за врата.</w:t>
      </w:r>
    </w:p>
    <w:p w14:paraId="578B4365" w14:textId="77777777" w:rsidR="007E6A1A" w:rsidRPr="007E6A1A" w:rsidRDefault="007E6A1A" w:rsidP="007E6A1A">
      <w:pPr>
        <w:spacing w:after="150"/>
        <w:rPr>
          <w:rFonts w:ascii="Arial" w:hAnsi="Arial" w:cs="Arial"/>
        </w:rPr>
      </w:pPr>
      <w:r w:rsidRPr="007E6A1A">
        <w:rPr>
          <w:rFonts w:ascii="Arial" w:hAnsi="Arial" w:cs="Arial"/>
          <w:color w:val="000000"/>
        </w:rPr>
        <w:t>Рам за огледало.</w:t>
      </w:r>
    </w:p>
    <w:p w14:paraId="14A5528F" w14:textId="77777777" w:rsidR="007E6A1A" w:rsidRPr="007E6A1A" w:rsidRDefault="007E6A1A" w:rsidP="007E6A1A">
      <w:pPr>
        <w:spacing w:after="150"/>
        <w:rPr>
          <w:rFonts w:ascii="Arial" w:hAnsi="Arial" w:cs="Arial"/>
        </w:rPr>
      </w:pPr>
      <w:r w:rsidRPr="007E6A1A">
        <w:rPr>
          <w:rFonts w:ascii="Arial" w:hAnsi="Arial" w:cs="Arial"/>
          <w:color w:val="000000"/>
        </w:rPr>
        <w:t>Кутија у дуборезу.</w:t>
      </w:r>
    </w:p>
    <w:p w14:paraId="255CFBC3" w14:textId="77777777" w:rsidR="007E6A1A" w:rsidRPr="007E6A1A" w:rsidRDefault="007E6A1A" w:rsidP="007E6A1A">
      <w:pPr>
        <w:spacing w:after="150"/>
        <w:rPr>
          <w:rFonts w:ascii="Arial" w:hAnsi="Arial" w:cs="Arial"/>
        </w:rPr>
      </w:pPr>
      <w:r w:rsidRPr="007E6A1A">
        <w:rPr>
          <w:rFonts w:ascii="Arial" w:hAnsi="Arial" w:cs="Arial"/>
          <w:color w:val="000000"/>
        </w:rPr>
        <w:t>Украс за предњи део и ноге комоде.</w:t>
      </w:r>
    </w:p>
    <w:p w14:paraId="7B332A13" w14:textId="77777777" w:rsidR="007E6A1A" w:rsidRPr="007E6A1A" w:rsidRDefault="007E6A1A" w:rsidP="007E6A1A">
      <w:pPr>
        <w:spacing w:after="150"/>
        <w:rPr>
          <w:rFonts w:ascii="Arial" w:hAnsi="Arial" w:cs="Arial"/>
        </w:rPr>
      </w:pPr>
      <w:r w:rsidRPr="007E6A1A">
        <w:rPr>
          <w:rFonts w:ascii="Arial" w:hAnsi="Arial" w:cs="Arial"/>
          <w:color w:val="000000"/>
        </w:rPr>
        <w:t>Инкрустација.</w:t>
      </w:r>
    </w:p>
    <w:p w14:paraId="74E20A9E" w14:textId="77777777" w:rsidR="007E6A1A" w:rsidRPr="007E6A1A" w:rsidRDefault="007E6A1A" w:rsidP="007E6A1A">
      <w:pPr>
        <w:spacing w:after="150"/>
        <w:rPr>
          <w:rFonts w:ascii="Arial" w:hAnsi="Arial" w:cs="Arial"/>
        </w:rPr>
      </w:pPr>
      <w:r w:rsidRPr="007E6A1A">
        <w:rPr>
          <w:rFonts w:ascii="Arial" w:hAnsi="Arial" w:cs="Arial"/>
          <w:color w:val="000000"/>
        </w:rPr>
        <w:t>Свећњак.</w:t>
      </w:r>
    </w:p>
    <w:p w14:paraId="1EBE4902"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матурски рад.</w:t>
      </w:r>
    </w:p>
    <w:p w14:paraId="0503A414"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7BA3847" w14:textId="77777777" w:rsidR="007E6A1A" w:rsidRPr="007E6A1A" w:rsidRDefault="007E6A1A" w:rsidP="007E6A1A">
      <w:pPr>
        <w:spacing w:after="150"/>
        <w:rPr>
          <w:rFonts w:ascii="Arial" w:hAnsi="Arial" w:cs="Arial"/>
        </w:rPr>
      </w:pPr>
      <w:r w:rsidRPr="007E6A1A">
        <w:rPr>
          <w:rFonts w:ascii="Arial" w:hAnsi="Arial" w:cs="Arial"/>
          <w:color w:val="000000"/>
        </w:rPr>
        <w:t>У циљу ефикасније реализације програма, остварити корелацију са свим стручним предметима и општеобразовним предметима: биологија, хемија, историја, физика и математика. Програм реализовати савременим наставним методама и средствима. Указати на широки спектар делатности у којима је израда дрворезбарских производа од великог значаја, на могућност запошљавања и самозапошљавања. Разговором мотивисати ученике да самостално уоче значај дрворезбарског заната и важност овладавања садржајима предмета.</w:t>
      </w:r>
    </w:p>
    <w:p w14:paraId="3E0DF1A8" w14:textId="77777777" w:rsidR="007E6A1A" w:rsidRPr="007E6A1A" w:rsidRDefault="007E6A1A" w:rsidP="007E6A1A">
      <w:pPr>
        <w:spacing w:after="150"/>
        <w:rPr>
          <w:rFonts w:ascii="Arial" w:hAnsi="Arial" w:cs="Arial"/>
        </w:rPr>
      </w:pPr>
      <w:r w:rsidRPr="007E6A1A">
        <w:rPr>
          <w:rFonts w:ascii="Arial" w:hAnsi="Arial" w:cs="Arial"/>
          <w:color w:val="000000"/>
        </w:rPr>
        <w:t>Током реализације садржаја, истаћи значај цртежа. Ученике треба постепено уводити у сложеније задатке и проблеме и подстицати оригинална решења. Упутити их да инспирацију траже у природи, окружењу, народној традицији, уметничким делима... Упутити ученике на коришћење информација из различитих извора. Заједно са ученицима формирати електронску или штампану збирку дрворезбарских радова коју треба користити у настави као пример решења задатог проблема. Пожељно је да збирка садржи и одговарајуће примере из природе и орнаменте из националног културног наслеђа.</w:t>
      </w:r>
    </w:p>
    <w:p w14:paraId="37FC893B" w14:textId="77777777" w:rsidR="007E6A1A" w:rsidRPr="007E6A1A" w:rsidRDefault="007E6A1A" w:rsidP="007E6A1A">
      <w:pPr>
        <w:spacing w:after="150"/>
        <w:rPr>
          <w:rFonts w:ascii="Arial" w:hAnsi="Arial" w:cs="Arial"/>
        </w:rPr>
      </w:pPr>
      <w:r w:rsidRPr="007E6A1A">
        <w:rPr>
          <w:rFonts w:ascii="Arial" w:hAnsi="Arial" w:cs="Arial"/>
          <w:color w:val="000000"/>
        </w:rPr>
        <w:t>Настава подразумева индивидуалне коректуре и консултације. Анализом решења проблема, оспособити ученике за процену и самопроцену радова.</w:t>
      </w:r>
    </w:p>
    <w:p w14:paraId="6E29760C" w14:textId="77777777" w:rsidR="007E6A1A" w:rsidRPr="007E6A1A" w:rsidRDefault="007E6A1A" w:rsidP="007E6A1A">
      <w:pPr>
        <w:spacing w:after="150"/>
        <w:rPr>
          <w:rFonts w:ascii="Arial" w:hAnsi="Arial" w:cs="Arial"/>
        </w:rPr>
      </w:pPr>
      <w:r w:rsidRPr="007E6A1A">
        <w:rPr>
          <w:rFonts w:ascii="Arial" w:hAnsi="Arial" w:cs="Arial"/>
          <w:color w:val="000000"/>
        </w:rPr>
        <w:t>Неопходно је да ученици оформе збирку мапу својих цртежа, коју такође треба оценити.</w:t>
      </w:r>
    </w:p>
    <w:p w14:paraId="47A28D7D" w14:textId="77777777" w:rsidR="007E6A1A" w:rsidRPr="007E6A1A" w:rsidRDefault="007E6A1A" w:rsidP="007E6A1A">
      <w:pPr>
        <w:spacing w:after="150"/>
        <w:rPr>
          <w:rFonts w:ascii="Arial" w:hAnsi="Arial" w:cs="Arial"/>
        </w:rPr>
      </w:pPr>
      <w:r w:rsidRPr="007E6A1A">
        <w:rPr>
          <w:rFonts w:ascii="Arial" w:hAnsi="Arial" w:cs="Arial"/>
          <w:color w:val="000000"/>
        </w:rPr>
        <w:t>При изради оперативних планова, наставник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421ADA3D"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КЛЕСАР</w:t>
      </w:r>
    </w:p>
    <w:p w14:paraId="1B332A3B"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4E7EBA2"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обликовање уметничких и декоративних предмета од камена.</w:t>
      </w:r>
    </w:p>
    <w:p w14:paraId="2047634C"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DB90BFC" w14:textId="77777777" w:rsidR="007E6A1A" w:rsidRPr="007E6A1A" w:rsidRDefault="007E6A1A" w:rsidP="007E6A1A">
      <w:pPr>
        <w:spacing w:after="150"/>
        <w:rPr>
          <w:rFonts w:ascii="Arial" w:hAnsi="Arial" w:cs="Arial"/>
        </w:rPr>
      </w:pPr>
      <w:r w:rsidRPr="007E6A1A">
        <w:rPr>
          <w:rFonts w:ascii="Arial" w:hAnsi="Arial" w:cs="Arial"/>
          <w:color w:val="000000"/>
        </w:rPr>
        <w:t>– усвоје функционална знања о клесарским алатима, прибору, машинама и о припремним материјалима;</w:t>
      </w:r>
    </w:p>
    <w:p w14:paraId="6F0DB748" w14:textId="77777777" w:rsidR="007E6A1A" w:rsidRPr="007E6A1A" w:rsidRDefault="007E6A1A" w:rsidP="007E6A1A">
      <w:pPr>
        <w:spacing w:after="150"/>
        <w:rPr>
          <w:rFonts w:ascii="Arial" w:hAnsi="Arial" w:cs="Arial"/>
        </w:rPr>
      </w:pPr>
      <w:r w:rsidRPr="007E6A1A">
        <w:rPr>
          <w:rFonts w:ascii="Arial" w:hAnsi="Arial" w:cs="Arial"/>
          <w:color w:val="000000"/>
        </w:rPr>
        <w:t>– овладају клесарским техникама;</w:t>
      </w:r>
    </w:p>
    <w:p w14:paraId="7C3D455B"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израде идејно решење за уметнички, употребни и декоративни предмет од камена;</w:t>
      </w:r>
    </w:p>
    <w:p w14:paraId="559AAC2B"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29CBCE0E"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стваралачко мишљење, естетске критеријуме, прецизност, педантност, истрајност и одговорност у раду;</w:t>
      </w:r>
    </w:p>
    <w:p w14:paraId="0AACC029"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w:t>
      </w:r>
    </w:p>
    <w:p w14:paraId="2054ACE7"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проширивање и продубљивање стечених знања и умења;</w:t>
      </w:r>
    </w:p>
    <w:p w14:paraId="6B79E2BF"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3DFCA881"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0D9451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4A3C503B" w14:textId="77777777" w:rsidR="007E6A1A" w:rsidRPr="007E6A1A" w:rsidRDefault="007E6A1A" w:rsidP="007E6A1A">
      <w:pPr>
        <w:spacing w:after="150"/>
        <w:rPr>
          <w:rFonts w:ascii="Arial" w:hAnsi="Arial" w:cs="Arial"/>
        </w:rPr>
      </w:pPr>
      <w:r w:rsidRPr="007E6A1A">
        <w:rPr>
          <w:rFonts w:ascii="Arial" w:hAnsi="Arial" w:cs="Arial"/>
          <w:color w:val="000000"/>
        </w:rPr>
        <w:t xml:space="preserve">АЛАТИ, ПРИПРЕМНИ МАТЕРИЈАЛИ И МАТЕРИЈАЛИ ЗА РАД </w:t>
      </w:r>
    </w:p>
    <w:p w14:paraId="06DECF37" w14:textId="77777777" w:rsidR="007E6A1A" w:rsidRPr="007E6A1A" w:rsidRDefault="007E6A1A" w:rsidP="007E6A1A">
      <w:pPr>
        <w:spacing w:after="150"/>
        <w:rPr>
          <w:rFonts w:ascii="Arial" w:hAnsi="Arial" w:cs="Arial"/>
        </w:rPr>
      </w:pPr>
      <w:r w:rsidRPr="007E6A1A">
        <w:rPr>
          <w:rFonts w:ascii="Arial" w:hAnsi="Arial" w:cs="Arial"/>
          <w:color w:val="000000"/>
        </w:rPr>
        <w:t>Употреба клесарског алата.</w:t>
      </w:r>
    </w:p>
    <w:p w14:paraId="2CC0140C" w14:textId="77777777" w:rsidR="007E6A1A" w:rsidRPr="007E6A1A" w:rsidRDefault="007E6A1A" w:rsidP="007E6A1A">
      <w:pPr>
        <w:spacing w:after="150"/>
        <w:rPr>
          <w:rFonts w:ascii="Arial" w:hAnsi="Arial" w:cs="Arial"/>
        </w:rPr>
      </w:pPr>
      <w:r w:rsidRPr="007E6A1A">
        <w:rPr>
          <w:rFonts w:ascii="Arial" w:hAnsi="Arial" w:cs="Arial"/>
          <w:color w:val="000000"/>
        </w:rPr>
        <w:t>Поступак оштрења клесарског алата.</w:t>
      </w:r>
    </w:p>
    <w:p w14:paraId="5FCDEA7F" w14:textId="77777777" w:rsidR="007E6A1A" w:rsidRPr="007E6A1A" w:rsidRDefault="007E6A1A" w:rsidP="007E6A1A">
      <w:pPr>
        <w:spacing w:after="150"/>
        <w:rPr>
          <w:rFonts w:ascii="Arial" w:hAnsi="Arial" w:cs="Arial"/>
        </w:rPr>
      </w:pPr>
      <w:r w:rsidRPr="007E6A1A">
        <w:rPr>
          <w:rFonts w:ascii="Arial" w:hAnsi="Arial" w:cs="Arial"/>
          <w:color w:val="000000"/>
        </w:rPr>
        <w:t>Пнеуматски алати.</w:t>
      </w:r>
    </w:p>
    <w:p w14:paraId="79A9F7AE"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помоћних материјала за рад.</w:t>
      </w:r>
    </w:p>
    <w:p w14:paraId="088FBD7C"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СКИЦА ЗА РАД У ПРИПРЕМНИМ МАТЕРИЈАЛИМА</w:t>
      </w:r>
    </w:p>
    <w:p w14:paraId="0D64E77C" w14:textId="77777777" w:rsidR="007E6A1A" w:rsidRPr="007E6A1A" w:rsidRDefault="007E6A1A" w:rsidP="007E6A1A">
      <w:pPr>
        <w:spacing w:after="150"/>
        <w:rPr>
          <w:rFonts w:ascii="Arial" w:hAnsi="Arial" w:cs="Arial"/>
        </w:rPr>
      </w:pPr>
      <w:r w:rsidRPr="007E6A1A">
        <w:rPr>
          <w:rFonts w:ascii="Arial" w:hAnsi="Arial" w:cs="Arial"/>
          <w:color w:val="000000"/>
        </w:rPr>
        <w:t>Геометријски облици – пуна пластика.</w:t>
      </w:r>
    </w:p>
    <w:p w14:paraId="731144AE" w14:textId="77777777" w:rsidR="007E6A1A" w:rsidRPr="007E6A1A" w:rsidRDefault="007E6A1A" w:rsidP="007E6A1A">
      <w:pPr>
        <w:spacing w:after="150"/>
        <w:rPr>
          <w:rFonts w:ascii="Arial" w:hAnsi="Arial" w:cs="Arial"/>
        </w:rPr>
      </w:pPr>
      <w:r w:rsidRPr="007E6A1A">
        <w:rPr>
          <w:rFonts w:ascii="Arial" w:hAnsi="Arial" w:cs="Arial"/>
          <w:color w:val="000000"/>
        </w:rPr>
        <w:t>Цртање и сликање скица.</w:t>
      </w:r>
    </w:p>
    <w:p w14:paraId="7884AFBC"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једноставних облика у разним припремним материјалима.</w:t>
      </w:r>
    </w:p>
    <w:p w14:paraId="1556A820"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једноставних облика у комбинованим материјалима.</w:t>
      </w:r>
    </w:p>
    <w:p w14:paraId="387C8B99"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сложеније композиције у техници цртања, сликања или вајања.</w:t>
      </w:r>
    </w:p>
    <w:p w14:paraId="1D043A5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часoва годишње)</w:t>
      </w:r>
    </w:p>
    <w:p w14:paraId="463FA3BA" w14:textId="77777777" w:rsidR="007E6A1A" w:rsidRPr="007E6A1A" w:rsidRDefault="007E6A1A" w:rsidP="007E6A1A">
      <w:pPr>
        <w:spacing w:after="150"/>
        <w:rPr>
          <w:rFonts w:ascii="Arial" w:hAnsi="Arial" w:cs="Arial"/>
        </w:rPr>
      </w:pPr>
      <w:r w:rsidRPr="007E6A1A">
        <w:rPr>
          <w:rFonts w:ascii="Arial" w:hAnsi="Arial" w:cs="Arial"/>
          <w:color w:val="000000"/>
        </w:rPr>
        <w:t>КАНЕЛУРА</w:t>
      </w:r>
    </w:p>
    <w:p w14:paraId="1278FB47" w14:textId="77777777" w:rsidR="007E6A1A" w:rsidRPr="007E6A1A" w:rsidRDefault="007E6A1A" w:rsidP="007E6A1A">
      <w:pPr>
        <w:spacing w:after="150"/>
        <w:rPr>
          <w:rFonts w:ascii="Arial" w:hAnsi="Arial" w:cs="Arial"/>
        </w:rPr>
      </w:pPr>
      <w:r w:rsidRPr="007E6A1A">
        <w:rPr>
          <w:rFonts w:ascii="Arial" w:hAnsi="Arial" w:cs="Arial"/>
          <w:color w:val="000000"/>
        </w:rPr>
        <w:t>Израда одабраних скица и извођење веће скице у техници цртања.</w:t>
      </w:r>
    </w:p>
    <w:p w14:paraId="464C8B10"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017FCE77" w14:textId="77777777" w:rsidR="007E6A1A" w:rsidRPr="007E6A1A" w:rsidRDefault="007E6A1A" w:rsidP="007E6A1A">
      <w:pPr>
        <w:spacing w:after="150"/>
        <w:rPr>
          <w:rFonts w:ascii="Arial" w:hAnsi="Arial" w:cs="Arial"/>
        </w:rPr>
      </w:pPr>
      <w:r w:rsidRPr="007E6A1A">
        <w:rPr>
          <w:rFonts w:ascii="Arial" w:hAnsi="Arial" w:cs="Arial"/>
          <w:color w:val="000000"/>
        </w:rPr>
        <w:t>Израда канелуре у камену.</w:t>
      </w:r>
    </w:p>
    <w:p w14:paraId="1F20630E" w14:textId="77777777" w:rsidR="007E6A1A" w:rsidRPr="007E6A1A" w:rsidRDefault="007E6A1A" w:rsidP="007E6A1A">
      <w:pPr>
        <w:spacing w:after="150"/>
        <w:rPr>
          <w:rFonts w:ascii="Arial" w:hAnsi="Arial" w:cs="Arial"/>
        </w:rPr>
      </w:pPr>
      <w:r w:rsidRPr="007E6A1A">
        <w:rPr>
          <w:rFonts w:ascii="Arial" w:hAnsi="Arial" w:cs="Arial"/>
          <w:color w:val="000000"/>
        </w:rPr>
        <w:t>ФЛОРАЛНИ ОРНАМЕНТ</w:t>
      </w:r>
    </w:p>
    <w:p w14:paraId="3884CFED"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припремним материјалима.</w:t>
      </w:r>
    </w:p>
    <w:p w14:paraId="5A299325"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07FEE516" w14:textId="77777777" w:rsidR="007E6A1A" w:rsidRPr="007E6A1A" w:rsidRDefault="007E6A1A" w:rsidP="007E6A1A">
      <w:pPr>
        <w:spacing w:after="150"/>
        <w:rPr>
          <w:rFonts w:ascii="Arial" w:hAnsi="Arial" w:cs="Arial"/>
        </w:rPr>
      </w:pPr>
      <w:r w:rsidRPr="007E6A1A">
        <w:rPr>
          <w:rFonts w:ascii="Arial" w:hAnsi="Arial" w:cs="Arial"/>
          <w:color w:val="000000"/>
        </w:rPr>
        <w:t>Израда флоралног мотива у камену.</w:t>
      </w:r>
    </w:p>
    <w:p w14:paraId="58A72D05" w14:textId="77777777" w:rsidR="007E6A1A" w:rsidRPr="007E6A1A" w:rsidRDefault="007E6A1A" w:rsidP="007E6A1A">
      <w:pPr>
        <w:spacing w:after="150"/>
        <w:rPr>
          <w:rFonts w:ascii="Arial" w:hAnsi="Arial" w:cs="Arial"/>
        </w:rPr>
      </w:pPr>
      <w:r w:rsidRPr="007E6A1A">
        <w:rPr>
          <w:rFonts w:ascii="Arial" w:hAnsi="Arial" w:cs="Arial"/>
          <w:color w:val="000000"/>
        </w:rPr>
        <w:t>КАЛИГРАФСКО ПИСМО КАО МОТИВ</w:t>
      </w:r>
    </w:p>
    <w:p w14:paraId="20770338" w14:textId="77777777" w:rsidR="007E6A1A" w:rsidRPr="007E6A1A" w:rsidRDefault="007E6A1A" w:rsidP="007E6A1A">
      <w:pPr>
        <w:spacing w:after="150"/>
        <w:rPr>
          <w:rFonts w:ascii="Arial" w:hAnsi="Arial" w:cs="Arial"/>
        </w:rPr>
      </w:pPr>
      <w:r w:rsidRPr="007E6A1A">
        <w:rPr>
          <w:rFonts w:ascii="Arial" w:hAnsi="Arial" w:cs="Arial"/>
          <w:color w:val="000000"/>
        </w:rPr>
        <w:t>Идејно решење калиграфског писма.</w:t>
      </w:r>
    </w:p>
    <w:p w14:paraId="10C32C20" w14:textId="77777777" w:rsidR="007E6A1A" w:rsidRPr="007E6A1A" w:rsidRDefault="007E6A1A" w:rsidP="007E6A1A">
      <w:pPr>
        <w:spacing w:after="150"/>
        <w:rPr>
          <w:rFonts w:ascii="Arial" w:hAnsi="Arial" w:cs="Arial"/>
        </w:rPr>
      </w:pPr>
      <w:r w:rsidRPr="007E6A1A">
        <w:rPr>
          <w:rFonts w:ascii="Arial" w:hAnsi="Arial" w:cs="Arial"/>
          <w:color w:val="000000"/>
        </w:rPr>
        <w:t>Преношење скице на камену површину.</w:t>
      </w:r>
    </w:p>
    <w:p w14:paraId="2A80849E" w14:textId="77777777" w:rsidR="007E6A1A" w:rsidRPr="007E6A1A" w:rsidRDefault="007E6A1A" w:rsidP="007E6A1A">
      <w:pPr>
        <w:spacing w:after="150"/>
        <w:rPr>
          <w:rFonts w:ascii="Arial" w:hAnsi="Arial" w:cs="Arial"/>
        </w:rPr>
      </w:pPr>
      <w:r w:rsidRPr="007E6A1A">
        <w:rPr>
          <w:rFonts w:ascii="Arial" w:hAnsi="Arial" w:cs="Arial"/>
          <w:color w:val="000000"/>
        </w:rPr>
        <w:t>Клесање.</w:t>
      </w:r>
    </w:p>
    <w:p w14:paraId="1F6C75B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1EEBEE68" w14:textId="77777777" w:rsidR="007E6A1A" w:rsidRPr="007E6A1A" w:rsidRDefault="007E6A1A" w:rsidP="007E6A1A">
      <w:pPr>
        <w:spacing w:after="150"/>
        <w:rPr>
          <w:rFonts w:ascii="Arial" w:hAnsi="Arial" w:cs="Arial"/>
        </w:rPr>
      </w:pPr>
      <w:r w:rsidRPr="007E6A1A">
        <w:rPr>
          <w:rFonts w:ascii="Arial" w:hAnsi="Arial" w:cs="Arial"/>
          <w:color w:val="000000"/>
        </w:rPr>
        <w:t>ПОСТУПЦИ ОБРАДЕ КАМЕНА</w:t>
      </w:r>
    </w:p>
    <w:p w14:paraId="5C25BCDC" w14:textId="77777777" w:rsidR="007E6A1A" w:rsidRPr="007E6A1A" w:rsidRDefault="007E6A1A" w:rsidP="007E6A1A">
      <w:pPr>
        <w:spacing w:after="150"/>
        <w:rPr>
          <w:rFonts w:ascii="Arial" w:hAnsi="Arial" w:cs="Arial"/>
        </w:rPr>
      </w:pPr>
      <w:r w:rsidRPr="007E6A1A">
        <w:rPr>
          <w:rFonts w:ascii="Arial" w:hAnsi="Arial" w:cs="Arial"/>
          <w:color w:val="000000"/>
        </w:rPr>
        <w:t>Резање.</w:t>
      </w:r>
    </w:p>
    <w:p w14:paraId="2ECB1CCA" w14:textId="77777777" w:rsidR="007E6A1A" w:rsidRPr="007E6A1A" w:rsidRDefault="007E6A1A" w:rsidP="007E6A1A">
      <w:pPr>
        <w:spacing w:after="150"/>
        <w:rPr>
          <w:rFonts w:ascii="Arial" w:hAnsi="Arial" w:cs="Arial"/>
        </w:rPr>
      </w:pPr>
      <w:r w:rsidRPr="007E6A1A">
        <w:rPr>
          <w:rFonts w:ascii="Arial" w:hAnsi="Arial" w:cs="Arial"/>
          <w:color w:val="000000"/>
        </w:rPr>
        <w:t>Клесање.</w:t>
      </w:r>
    </w:p>
    <w:p w14:paraId="411C3531" w14:textId="77777777" w:rsidR="007E6A1A" w:rsidRPr="007E6A1A" w:rsidRDefault="007E6A1A" w:rsidP="007E6A1A">
      <w:pPr>
        <w:spacing w:after="150"/>
        <w:rPr>
          <w:rFonts w:ascii="Arial" w:hAnsi="Arial" w:cs="Arial"/>
        </w:rPr>
      </w:pPr>
      <w:r w:rsidRPr="007E6A1A">
        <w:rPr>
          <w:rFonts w:ascii="Arial" w:hAnsi="Arial" w:cs="Arial"/>
          <w:color w:val="000000"/>
        </w:rPr>
        <w:t>Цизелирање.</w:t>
      </w:r>
    </w:p>
    <w:p w14:paraId="72318166" w14:textId="77777777" w:rsidR="007E6A1A" w:rsidRPr="007E6A1A" w:rsidRDefault="007E6A1A" w:rsidP="007E6A1A">
      <w:pPr>
        <w:spacing w:after="150"/>
        <w:rPr>
          <w:rFonts w:ascii="Arial" w:hAnsi="Arial" w:cs="Arial"/>
        </w:rPr>
      </w:pPr>
      <w:r w:rsidRPr="007E6A1A">
        <w:rPr>
          <w:rFonts w:ascii="Arial" w:hAnsi="Arial" w:cs="Arial"/>
          <w:color w:val="000000"/>
        </w:rPr>
        <w:t>Политирање.</w:t>
      </w:r>
    </w:p>
    <w:p w14:paraId="703E15C5" w14:textId="77777777" w:rsidR="007E6A1A" w:rsidRPr="007E6A1A" w:rsidRDefault="007E6A1A" w:rsidP="007E6A1A">
      <w:pPr>
        <w:spacing w:after="150"/>
        <w:rPr>
          <w:rFonts w:ascii="Arial" w:hAnsi="Arial" w:cs="Arial"/>
        </w:rPr>
      </w:pPr>
      <w:r w:rsidRPr="007E6A1A">
        <w:rPr>
          <w:rFonts w:ascii="Arial" w:hAnsi="Arial" w:cs="Arial"/>
          <w:color w:val="000000"/>
        </w:rPr>
        <w:t>РОЗЕТА – МОРАВСКА ПЛАСТИКА</w:t>
      </w:r>
    </w:p>
    <w:p w14:paraId="18D6202E"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у техници цртања.</w:t>
      </w:r>
    </w:p>
    <w:p w14:paraId="699D30B1"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4E61E80B" w14:textId="77777777" w:rsidR="007E6A1A" w:rsidRPr="007E6A1A" w:rsidRDefault="007E6A1A" w:rsidP="007E6A1A">
      <w:pPr>
        <w:spacing w:after="150"/>
        <w:rPr>
          <w:rFonts w:ascii="Arial" w:hAnsi="Arial" w:cs="Arial"/>
        </w:rPr>
      </w:pPr>
      <w:r w:rsidRPr="007E6A1A">
        <w:rPr>
          <w:rFonts w:ascii="Arial" w:hAnsi="Arial" w:cs="Arial"/>
          <w:color w:val="000000"/>
        </w:rPr>
        <w:t>Ливење гипсаног калупа са глиненог предлошка.</w:t>
      </w:r>
    </w:p>
    <w:p w14:paraId="1D0FBD7F" w14:textId="77777777" w:rsidR="007E6A1A" w:rsidRPr="007E6A1A" w:rsidRDefault="007E6A1A" w:rsidP="007E6A1A">
      <w:pPr>
        <w:spacing w:after="150"/>
        <w:rPr>
          <w:rFonts w:ascii="Arial" w:hAnsi="Arial" w:cs="Arial"/>
        </w:rPr>
      </w:pPr>
      <w:r w:rsidRPr="007E6A1A">
        <w:rPr>
          <w:rFonts w:ascii="Arial" w:hAnsi="Arial" w:cs="Arial"/>
          <w:color w:val="000000"/>
        </w:rPr>
        <w:t>Израда розете клесањем и пунктирањем.</w:t>
      </w:r>
    </w:p>
    <w:p w14:paraId="7FE58042" w14:textId="77777777" w:rsidR="007E6A1A" w:rsidRPr="007E6A1A" w:rsidRDefault="007E6A1A" w:rsidP="007E6A1A">
      <w:pPr>
        <w:spacing w:after="150"/>
        <w:rPr>
          <w:rFonts w:ascii="Arial" w:hAnsi="Arial" w:cs="Arial"/>
        </w:rPr>
      </w:pPr>
      <w:r w:rsidRPr="007E6A1A">
        <w:rPr>
          <w:rFonts w:ascii="Arial" w:hAnsi="Arial" w:cs="Arial"/>
          <w:color w:val="000000"/>
        </w:rPr>
        <w:t>ЗООМОРФНА ОРНАМЕНТИКА</w:t>
      </w:r>
    </w:p>
    <w:p w14:paraId="22765CFD"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припремним материјалима.</w:t>
      </w:r>
    </w:p>
    <w:p w14:paraId="31DA16E0"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16AC555C" w14:textId="77777777" w:rsidR="007E6A1A" w:rsidRPr="007E6A1A" w:rsidRDefault="007E6A1A" w:rsidP="007E6A1A">
      <w:pPr>
        <w:spacing w:after="150"/>
        <w:rPr>
          <w:rFonts w:ascii="Arial" w:hAnsi="Arial" w:cs="Arial"/>
        </w:rPr>
      </w:pPr>
      <w:r w:rsidRPr="007E6A1A">
        <w:rPr>
          <w:rFonts w:ascii="Arial" w:hAnsi="Arial" w:cs="Arial"/>
          <w:color w:val="000000"/>
        </w:rPr>
        <w:t>Израда зооморфног мотива у камену.</w:t>
      </w:r>
    </w:p>
    <w:p w14:paraId="6C5376E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59062708" w14:textId="77777777" w:rsidR="007E6A1A" w:rsidRPr="007E6A1A" w:rsidRDefault="007E6A1A" w:rsidP="007E6A1A">
      <w:pPr>
        <w:spacing w:after="150"/>
        <w:rPr>
          <w:rFonts w:ascii="Arial" w:hAnsi="Arial" w:cs="Arial"/>
        </w:rPr>
      </w:pPr>
      <w:r w:rsidRPr="007E6A1A">
        <w:rPr>
          <w:rFonts w:ascii="Arial" w:hAnsi="Arial" w:cs="Arial"/>
          <w:color w:val="000000"/>
        </w:rPr>
        <w:t>СИТНА ПЛАСТИКА</w:t>
      </w:r>
    </w:p>
    <w:p w14:paraId="5C143BF1" w14:textId="77777777" w:rsidR="007E6A1A" w:rsidRPr="007E6A1A" w:rsidRDefault="007E6A1A" w:rsidP="007E6A1A">
      <w:pPr>
        <w:spacing w:after="150"/>
        <w:rPr>
          <w:rFonts w:ascii="Arial" w:hAnsi="Arial" w:cs="Arial"/>
        </w:rPr>
      </w:pPr>
      <w:r w:rsidRPr="007E6A1A">
        <w:rPr>
          <w:rFonts w:ascii="Arial" w:hAnsi="Arial" w:cs="Arial"/>
          <w:color w:val="000000"/>
        </w:rPr>
        <w:t>Израда одабраних скица и извођење веће скице у техници цртања и сликања.</w:t>
      </w:r>
    </w:p>
    <w:p w14:paraId="0F4C64D2"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00C47EB8" w14:textId="77777777" w:rsidR="007E6A1A" w:rsidRPr="007E6A1A" w:rsidRDefault="007E6A1A" w:rsidP="007E6A1A">
      <w:pPr>
        <w:spacing w:after="150"/>
        <w:rPr>
          <w:rFonts w:ascii="Arial" w:hAnsi="Arial" w:cs="Arial"/>
        </w:rPr>
      </w:pPr>
      <w:r w:rsidRPr="007E6A1A">
        <w:rPr>
          <w:rFonts w:ascii="Arial" w:hAnsi="Arial" w:cs="Arial"/>
          <w:color w:val="000000"/>
        </w:rPr>
        <w:t>Ливење гипсаног калупа са глиненог предлошка.</w:t>
      </w:r>
    </w:p>
    <w:p w14:paraId="0D3E15B0" w14:textId="77777777" w:rsidR="007E6A1A" w:rsidRPr="007E6A1A" w:rsidRDefault="007E6A1A" w:rsidP="007E6A1A">
      <w:pPr>
        <w:spacing w:after="150"/>
        <w:rPr>
          <w:rFonts w:ascii="Arial" w:hAnsi="Arial" w:cs="Arial"/>
        </w:rPr>
      </w:pPr>
      <w:r w:rsidRPr="007E6A1A">
        <w:rPr>
          <w:rFonts w:ascii="Arial" w:hAnsi="Arial" w:cs="Arial"/>
          <w:color w:val="000000"/>
        </w:rPr>
        <w:t>Израда клесане ситне пластике у камену.</w:t>
      </w:r>
    </w:p>
    <w:p w14:paraId="21D2C74C" w14:textId="77777777" w:rsidR="007E6A1A" w:rsidRPr="007E6A1A" w:rsidRDefault="007E6A1A" w:rsidP="007E6A1A">
      <w:pPr>
        <w:spacing w:after="150"/>
        <w:rPr>
          <w:rFonts w:ascii="Arial" w:hAnsi="Arial" w:cs="Arial"/>
        </w:rPr>
      </w:pPr>
      <w:r w:rsidRPr="007E6A1A">
        <w:rPr>
          <w:rFonts w:ascii="Arial" w:hAnsi="Arial" w:cs="Arial"/>
          <w:color w:val="000000"/>
        </w:rPr>
        <w:t>ИКОНА У РЕЉЕФУ</w:t>
      </w:r>
    </w:p>
    <w:p w14:paraId="2E348318" w14:textId="77777777" w:rsidR="007E6A1A" w:rsidRPr="007E6A1A" w:rsidRDefault="007E6A1A" w:rsidP="007E6A1A">
      <w:pPr>
        <w:spacing w:after="150"/>
        <w:rPr>
          <w:rFonts w:ascii="Arial" w:hAnsi="Arial" w:cs="Arial"/>
        </w:rPr>
      </w:pPr>
      <w:r w:rsidRPr="007E6A1A">
        <w:rPr>
          <w:rFonts w:ascii="Arial" w:hAnsi="Arial" w:cs="Arial"/>
          <w:color w:val="000000"/>
        </w:rPr>
        <w:t>Уметничка форма – плитак и дубоки рељеф.</w:t>
      </w:r>
    </w:p>
    <w:p w14:paraId="2F95EEB3"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у техници цртања.</w:t>
      </w:r>
    </w:p>
    <w:p w14:paraId="25F302FC"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76C65758" w14:textId="77777777" w:rsidR="007E6A1A" w:rsidRPr="007E6A1A" w:rsidRDefault="007E6A1A" w:rsidP="007E6A1A">
      <w:pPr>
        <w:spacing w:after="150"/>
        <w:rPr>
          <w:rFonts w:ascii="Arial" w:hAnsi="Arial" w:cs="Arial"/>
        </w:rPr>
      </w:pPr>
      <w:r w:rsidRPr="007E6A1A">
        <w:rPr>
          <w:rFonts w:ascii="Arial" w:hAnsi="Arial" w:cs="Arial"/>
          <w:color w:val="000000"/>
        </w:rPr>
        <w:t>Израда иконе клесањем – шпиц цанајзла.</w:t>
      </w:r>
    </w:p>
    <w:p w14:paraId="3211D2B4" w14:textId="77777777" w:rsidR="007E6A1A" w:rsidRPr="007E6A1A" w:rsidRDefault="007E6A1A" w:rsidP="007E6A1A">
      <w:pPr>
        <w:spacing w:after="150"/>
        <w:rPr>
          <w:rFonts w:ascii="Arial" w:hAnsi="Arial" w:cs="Arial"/>
        </w:rPr>
      </w:pPr>
      <w:r w:rsidRPr="007E6A1A">
        <w:rPr>
          <w:rFonts w:ascii="Arial" w:hAnsi="Arial" w:cs="Arial"/>
          <w:color w:val="000000"/>
        </w:rPr>
        <w:t>КАМЕНИ МОБИЛИЈАР</w:t>
      </w:r>
    </w:p>
    <w:p w14:paraId="70CD0BB2" w14:textId="77777777" w:rsidR="007E6A1A" w:rsidRPr="007E6A1A" w:rsidRDefault="007E6A1A" w:rsidP="007E6A1A">
      <w:pPr>
        <w:spacing w:after="150"/>
        <w:rPr>
          <w:rFonts w:ascii="Arial" w:hAnsi="Arial" w:cs="Arial"/>
        </w:rPr>
      </w:pPr>
      <w:r w:rsidRPr="007E6A1A">
        <w:rPr>
          <w:rFonts w:ascii="Arial" w:hAnsi="Arial" w:cs="Arial"/>
          <w:color w:val="000000"/>
        </w:rPr>
        <w:t>Израда одабраних скица у техници цртања.</w:t>
      </w:r>
    </w:p>
    <w:p w14:paraId="0546905F"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основне скице у припремни материјал (глина, гипс и сл.).</w:t>
      </w:r>
    </w:p>
    <w:p w14:paraId="7F1D44C8" w14:textId="77777777" w:rsidR="007E6A1A" w:rsidRPr="007E6A1A" w:rsidRDefault="007E6A1A" w:rsidP="007E6A1A">
      <w:pPr>
        <w:spacing w:after="150"/>
        <w:rPr>
          <w:rFonts w:ascii="Arial" w:hAnsi="Arial" w:cs="Arial"/>
        </w:rPr>
      </w:pPr>
      <w:r w:rsidRPr="007E6A1A">
        <w:rPr>
          <w:rFonts w:ascii="Arial" w:hAnsi="Arial" w:cs="Arial"/>
          <w:color w:val="000000"/>
        </w:rPr>
        <w:t>Ливење гипсаног калупа са глиненог предлошка.</w:t>
      </w:r>
    </w:p>
    <w:p w14:paraId="20E4964F" w14:textId="77777777" w:rsidR="007E6A1A" w:rsidRPr="007E6A1A" w:rsidRDefault="007E6A1A" w:rsidP="007E6A1A">
      <w:pPr>
        <w:spacing w:after="150"/>
        <w:rPr>
          <w:rFonts w:ascii="Arial" w:hAnsi="Arial" w:cs="Arial"/>
        </w:rPr>
      </w:pPr>
      <w:r w:rsidRPr="007E6A1A">
        <w:rPr>
          <w:rFonts w:ascii="Arial" w:hAnsi="Arial" w:cs="Arial"/>
          <w:color w:val="000000"/>
        </w:rPr>
        <w:t>Израда клесане пластике за камени мобилијар.</w:t>
      </w:r>
    </w:p>
    <w:p w14:paraId="7C670CAB" w14:textId="77777777" w:rsidR="007E6A1A" w:rsidRPr="007E6A1A" w:rsidRDefault="007E6A1A" w:rsidP="007E6A1A">
      <w:pPr>
        <w:spacing w:after="150"/>
        <w:rPr>
          <w:rFonts w:ascii="Arial" w:hAnsi="Arial" w:cs="Arial"/>
        </w:rPr>
      </w:pPr>
      <w:r w:rsidRPr="007E6A1A">
        <w:rPr>
          <w:rFonts w:ascii="Arial" w:hAnsi="Arial" w:cs="Arial"/>
          <w:color w:val="000000"/>
        </w:rPr>
        <w:t>Израда предмета свакодневне употребе од вештачког камена.</w:t>
      </w:r>
    </w:p>
    <w:p w14:paraId="185DF043" w14:textId="77777777" w:rsidR="007E6A1A" w:rsidRPr="007E6A1A" w:rsidRDefault="007E6A1A" w:rsidP="007E6A1A">
      <w:pPr>
        <w:spacing w:after="150"/>
        <w:rPr>
          <w:rFonts w:ascii="Arial" w:hAnsi="Arial" w:cs="Arial"/>
        </w:rPr>
      </w:pPr>
      <w:r w:rsidRPr="007E6A1A">
        <w:rPr>
          <w:rFonts w:ascii="Arial" w:hAnsi="Arial" w:cs="Arial"/>
          <w:color w:val="000000"/>
        </w:rPr>
        <w:t>Израда украсних предмета од вештачког камена.</w:t>
      </w:r>
    </w:p>
    <w:p w14:paraId="66D702C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1931862"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вајање, историја уметности, цртање и сликање) и различитим ваннаставним активностима.</w:t>
      </w:r>
    </w:p>
    <w:p w14:paraId="631B645B"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у камену и припремним материјалима уз неопходну употребу скица, предложака и различитих модела. Пожељно је да се ученицима пројектују тродимензионални модели, кроз које ће лакше сагледавати везу између дводимензионе скице – цртежа и скулптуре у простору.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2CE5E175" w14:textId="77777777" w:rsidR="007E6A1A" w:rsidRPr="007E6A1A" w:rsidRDefault="007E6A1A" w:rsidP="007E6A1A">
      <w:pPr>
        <w:spacing w:after="150"/>
        <w:rPr>
          <w:rFonts w:ascii="Arial" w:hAnsi="Arial" w:cs="Arial"/>
        </w:rPr>
      </w:pPr>
      <w:r w:rsidRPr="007E6A1A">
        <w:rPr>
          <w:rFonts w:ascii="Arial" w:hAnsi="Arial" w:cs="Arial"/>
          <w:color w:val="000000"/>
        </w:rPr>
        <w:t>Посебно се мора водити рачуна о правилном и редовном коришћењу средстава за заштиту на раду и придржавању мера за безбедност и заштиту здравља на раду.</w:t>
      </w:r>
    </w:p>
    <w:p w14:paraId="0A071CA6"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СТИЛСКИ КРОЈАЧ</w:t>
      </w:r>
    </w:p>
    <w:p w14:paraId="4DE2C94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0513CE8"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ручно и машинско шивење и декорисање одевних предмета.</w:t>
      </w:r>
    </w:p>
    <w:p w14:paraId="179A5106"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16230443" w14:textId="77777777" w:rsidR="007E6A1A" w:rsidRPr="007E6A1A" w:rsidRDefault="007E6A1A" w:rsidP="007E6A1A">
      <w:pPr>
        <w:spacing w:after="150"/>
        <w:rPr>
          <w:rFonts w:ascii="Arial" w:hAnsi="Arial" w:cs="Arial"/>
        </w:rPr>
      </w:pPr>
      <w:r w:rsidRPr="007E6A1A">
        <w:rPr>
          <w:rFonts w:ascii="Arial" w:hAnsi="Arial" w:cs="Arial"/>
          <w:color w:val="000000"/>
        </w:rPr>
        <w:t>– овладају поступцима кројења, узимања мера, ручног и машинског шивења и декорисања одевних предмета различитим техникама;</w:t>
      </w:r>
    </w:p>
    <w:p w14:paraId="586730D7" w14:textId="77777777" w:rsidR="007E6A1A" w:rsidRPr="007E6A1A" w:rsidRDefault="007E6A1A" w:rsidP="007E6A1A">
      <w:pPr>
        <w:spacing w:after="150"/>
        <w:rPr>
          <w:rFonts w:ascii="Arial" w:hAnsi="Arial" w:cs="Arial"/>
        </w:rPr>
      </w:pPr>
      <w:r w:rsidRPr="007E6A1A">
        <w:rPr>
          <w:rFonts w:ascii="Arial" w:hAnsi="Arial" w:cs="Arial"/>
          <w:color w:val="000000"/>
        </w:rPr>
        <w:t>– самостално дизајнирају стилски костим према задатим критеријумима;</w:t>
      </w:r>
    </w:p>
    <w:p w14:paraId="09C99248"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14FD9665" w14:textId="77777777" w:rsidR="007E6A1A" w:rsidRPr="007E6A1A" w:rsidRDefault="007E6A1A" w:rsidP="007E6A1A">
      <w:pPr>
        <w:spacing w:after="150"/>
        <w:rPr>
          <w:rFonts w:ascii="Arial" w:hAnsi="Arial" w:cs="Arial"/>
        </w:rPr>
      </w:pPr>
      <w:r w:rsidRPr="007E6A1A">
        <w:rPr>
          <w:rFonts w:ascii="Arial" w:hAnsi="Arial" w:cs="Arial"/>
          <w:color w:val="000000"/>
        </w:rPr>
        <w:t>– развију визуелно опажање и памћење, стваралачко мишљење, естетске критеријуме, прецизност, педантност, истрајност и одговорност у раду;</w:t>
      </w:r>
    </w:p>
    <w:p w14:paraId="5F7F6A0B"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w:t>
      </w:r>
    </w:p>
    <w:p w14:paraId="36142188"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целоживотно проширивање и продубљивање стечених знања и умења;</w:t>
      </w:r>
    </w:p>
    <w:p w14:paraId="3D5729B6"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3E7F3A6"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047AFA8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7CEAC57E" w14:textId="77777777" w:rsidR="007E6A1A" w:rsidRPr="007E6A1A" w:rsidRDefault="007E6A1A" w:rsidP="007E6A1A">
      <w:pPr>
        <w:spacing w:after="150"/>
        <w:rPr>
          <w:rFonts w:ascii="Arial" w:hAnsi="Arial" w:cs="Arial"/>
        </w:rPr>
      </w:pPr>
      <w:r w:rsidRPr="007E6A1A">
        <w:rPr>
          <w:rFonts w:ascii="Arial" w:hAnsi="Arial" w:cs="Arial"/>
          <w:color w:val="000000"/>
        </w:rPr>
        <w:t xml:space="preserve">УПОТРЕБА ИГЛЕ И КОНЦА </w:t>
      </w:r>
    </w:p>
    <w:p w14:paraId="55A75D8C" w14:textId="77777777" w:rsidR="007E6A1A" w:rsidRPr="007E6A1A" w:rsidRDefault="007E6A1A" w:rsidP="007E6A1A">
      <w:pPr>
        <w:spacing w:after="150"/>
        <w:rPr>
          <w:rFonts w:ascii="Arial" w:hAnsi="Arial" w:cs="Arial"/>
        </w:rPr>
      </w:pPr>
      <w:r w:rsidRPr="007E6A1A">
        <w:rPr>
          <w:rFonts w:ascii="Arial" w:hAnsi="Arial" w:cs="Arial"/>
          <w:color w:val="000000"/>
        </w:rPr>
        <w:t>Ручна обрада рупица.</w:t>
      </w:r>
    </w:p>
    <w:p w14:paraId="10BC978F" w14:textId="77777777" w:rsidR="007E6A1A" w:rsidRPr="007E6A1A" w:rsidRDefault="007E6A1A" w:rsidP="007E6A1A">
      <w:pPr>
        <w:spacing w:after="150"/>
        <w:rPr>
          <w:rFonts w:ascii="Arial" w:hAnsi="Arial" w:cs="Arial"/>
        </w:rPr>
      </w:pPr>
      <w:r w:rsidRPr="007E6A1A">
        <w:rPr>
          <w:rFonts w:ascii="Arial" w:hAnsi="Arial" w:cs="Arial"/>
          <w:color w:val="000000"/>
        </w:rPr>
        <w:t>Ручна обрада шавова.</w:t>
      </w:r>
    </w:p>
    <w:p w14:paraId="2E0EF84E" w14:textId="77777777" w:rsidR="007E6A1A" w:rsidRPr="007E6A1A" w:rsidRDefault="007E6A1A" w:rsidP="007E6A1A">
      <w:pPr>
        <w:spacing w:after="150"/>
        <w:rPr>
          <w:rFonts w:ascii="Arial" w:hAnsi="Arial" w:cs="Arial"/>
        </w:rPr>
      </w:pPr>
      <w:r w:rsidRPr="007E6A1A">
        <w:rPr>
          <w:rFonts w:ascii="Arial" w:hAnsi="Arial" w:cs="Arial"/>
          <w:color w:val="000000"/>
        </w:rPr>
        <w:t>Пришивање дугмади.</w:t>
      </w:r>
    </w:p>
    <w:p w14:paraId="0F589A63" w14:textId="77777777" w:rsidR="007E6A1A" w:rsidRPr="007E6A1A" w:rsidRDefault="007E6A1A" w:rsidP="007E6A1A">
      <w:pPr>
        <w:spacing w:after="150"/>
        <w:rPr>
          <w:rFonts w:ascii="Arial" w:hAnsi="Arial" w:cs="Arial"/>
        </w:rPr>
      </w:pPr>
      <w:r w:rsidRPr="007E6A1A">
        <w:rPr>
          <w:rFonts w:ascii="Arial" w:hAnsi="Arial" w:cs="Arial"/>
          <w:color w:val="000000"/>
        </w:rPr>
        <w:t>Пришивање копчи.</w:t>
      </w:r>
    </w:p>
    <w:p w14:paraId="55277778" w14:textId="77777777" w:rsidR="007E6A1A" w:rsidRPr="007E6A1A" w:rsidRDefault="007E6A1A" w:rsidP="007E6A1A">
      <w:pPr>
        <w:spacing w:after="150"/>
        <w:rPr>
          <w:rFonts w:ascii="Arial" w:hAnsi="Arial" w:cs="Arial"/>
        </w:rPr>
      </w:pPr>
      <w:r w:rsidRPr="007E6A1A">
        <w:rPr>
          <w:rFonts w:ascii="Arial" w:hAnsi="Arial" w:cs="Arial"/>
          <w:color w:val="000000"/>
        </w:rPr>
        <w:t xml:space="preserve">ПРАВОЛИНИЈСКО ШИВЕЊЕ </w:t>
      </w:r>
    </w:p>
    <w:p w14:paraId="661F1693" w14:textId="77777777" w:rsidR="007E6A1A" w:rsidRPr="007E6A1A" w:rsidRDefault="007E6A1A" w:rsidP="007E6A1A">
      <w:pPr>
        <w:spacing w:after="150"/>
        <w:rPr>
          <w:rFonts w:ascii="Arial" w:hAnsi="Arial" w:cs="Arial"/>
        </w:rPr>
      </w:pPr>
      <w:r w:rsidRPr="007E6A1A">
        <w:rPr>
          <w:rFonts w:ascii="Arial" w:hAnsi="Arial" w:cs="Arial"/>
          <w:color w:val="000000"/>
        </w:rPr>
        <w:t>Машине и алат за шивење.</w:t>
      </w:r>
    </w:p>
    <w:p w14:paraId="51B1F964" w14:textId="77777777" w:rsidR="007E6A1A" w:rsidRPr="007E6A1A" w:rsidRDefault="007E6A1A" w:rsidP="007E6A1A">
      <w:pPr>
        <w:spacing w:after="150"/>
        <w:rPr>
          <w:rFonts w:ascii="Arial" w:hAnsi="Arial" w:cs="Arial"/>
        </w:rPr>
      </w:pPr>
      <w:r w:rsidRPr="007E6A1A">
        <w:rPr>
          <w:rFonts w:ascii="Arial" w:hAnsi="Arial" w:cs="Arial"/>
          <w:color w:val="000000"/>
        </w:rPr>
        <w:t>Раван шав.</w:t>
      </w:r>
    </w:p>
    <w:p w14:paraId="33B95210" w14:textId="77777777" w:rsidR="007E6A1A" w:rsidRPr="007E6A1A" w:rsidRDefault="007E6A1A" w:rsidP="007E6A1A">
      <w:pPr>
        <w:spacing w:after="150"/>
        <w:rPr>
          <w:rFonts w:ascii="Arial" w:hAnsi="Arial" w:cs="Arial"/>
        </w:rPr>
      </w:pPr>
      <w:r w:rsidRPr="007E6A1A">
        <w:rPr>
          <w:rFonts w:ascii="Arial" w:hAnsi="Arial" w:cs="Arial"/>
          <w:color w:val="000000"/>
        </w:rPr>
        <w:t>Затворен шав.</w:t>
      </w:r>
    </w:p>
    <w:p w14:paraId="678DF665" w14:textId="77777777" w:rsidR="007E6A1A" w:rsidRPr="007E6A1A" w:rsidRDefault="007E6A1A" w:rsidP="007E6A1A">
      <w:pPr>
        <w:spacing w:after="150"/>
        <w:rPr>
          <w:rFonts w:ascii="Arial" w:hAnsi="Arial" w:cs="Arial"/>
        </w:rPr>
      </w:pPr>
      <w:r w:rsidRPr="007E6A1A">
        <w:rPr>
          <w:rFonts w:ascii="Arial" w:hAnsi="Arial" w:cs="Arial"/>
          <w:color w:val="000000"/>
        </w:rPr>
        <w:t>Џепови.</w:t>
      </w:r>
    </w:p>
    <w:p w14:paraId="4C325E93" w14:textId="77777777" w:rsidR="007E6A1A" w:rsidRPr="007E6A1A" w:rsidRDefault="007E6A1A" w:rsidP="007E6A1A">
      <w:pPr>
        <w:spacing w:after="150"/>
        <w:rPr>
          <w:rFonts w:ascii="Arial" w:hAnsi="Arial" w:cs="Arial"/>
        </w:rPr>
      </w:pPr>
      <w:r w:rsidRPr="007E6A1A">
        <w:rPr>
          <w:rFonts w:ascii="Arial" w:hAnsi="Arial" w:cs="Arial"/>
          <w:color w:val="000000"/>
        </w:rPr>
        <w:t xml:space="preserve">РУЧНА ОБРАДА ТЕКСТИЛА </w:t>
      </w:r>
    </w:p>
    <w:p w14:paraId="43631E18" w14:textId="77777777" w:rsidR="007E6A1A" w:rsidRPr="007E6A1A" w:rsidRDefault="007E6A1A" w:rsidP="007E6A1A">
      <w:pPr>
        <w:spacing w:after="150"/>
        <w:rPr>
          <w:rFonts w:ascii="Arial" w:hAnsi="Arial" w:cs="Arial"/>
        </w:rPr>
      </w:pPr>
      <w:r w:rsidRPr="007E6A1A">
        <w:rPr>
          <w:rFonts w:ascii="Arial" w:hAnsi="Arial" w:cs="Arial"/>
          <w:color w:val="000000"/>
        </w:rPr>
        <w:t>Начини ручне обраде текстила.</w:t>
      </w:r>
    </w:p>
    <w:p w14:paraId="4C865FC0" w14:textId="77777777" w:rsidR="007E6A1A" w:rsidRPr="007E6A1A" w:rsidRDefault="007E6A1A" w:rsidP="007E6A1A">
      <w:pPr>
        <w:spacing w:after="150"/>
        <w:rPr>
          <w:rFonts w:ascii="Arial" w:hAnsi="Arial" w:cs="Arial"/>
        </w:rPr>
      </w:pPr>
      <w:r w:rsidRPr="007E6A1A">
        <w:rPr>
          <w:rFonts w:ascii="Arial" w:hAnsi="Arial" w:cs="Arial"/>
          <w:color w:val="000000"/>
        </w:rPr>
        <w:t>Форма, размера и пропорције.</w:t>
      </w:r>
    </w:p>
    <w:p w14:paraId="5A142B34" w14:textId="77777777" w:rsidR="007E6A1A" w:rsidRPr="007E6A1A" w:rsidRDefault="007E6A1A" w:rsidP="007E6A1A">
      <w:pPr>
        <w:spacing w:after="150"/>
        <w:rPr>
          <w:rFonts w:ascii="Arial" w:hAnsi="Arial" w:cs="Arial"/>
        </w:rPr>
      </w:pPr>
      <w:r w:rsidRPr="007E6A1A">
        <w:rPr>
          <w:rFonts w:ascii="Arial" w:hAnsi="Arial" w:cs="Arial"/>
          <w:color w:val="000000"/>
        </w:rPr>
        <w:t>Ручна обрада ивица материјала.</w:t>
      </w:r>
    </w:p>
    <w:p w14:paraId="52CA5DA7" w14:textId="77777777" w:rsidR="007E6A1A" w:rsidRPr="007E6A1A" w:rsidRDefault="007E6A1A" w:rsidP="007E6A1A">
      <w:pPr>
        <w:spacing w:after="150"/>
        <w:rPr>
          <w:rFonts w:ascii="Arial" w:hAnsi="Arial" w:cs="Arial"/>
        </w:rPr>
      </w:pPr>
      <w:r w:rsidRPr="007E6A1A">
        <w:rPr>
          <w:rFonts w:ascii="Arial" w:hAnsi="Arial" w:cs="Arial"/>
          <w:color w:val="000000"/>
        </w:rPr>
        <w:t>МЕРЕ ОДЕВНИХ ПРЕДМЕТА</w:t>
      </w:r>
    </w:p>
    <w:p w14:paraId="3877C1DC" w14:textId="77777777" w:rsidR="007E6A1A" w:rsidRPr="007E6A1A" w:rsidRDefault="007E6A1A" w:rsidP="007E6A1A">
      <w:pPr>
        <w:spacing w:after="150"/>
        <w:rPr>
          <w:rFonts w:ascii="Arial" w:hAnsi="Arial" w:cs="Arial"/>
        </w:rPr>
      </w:pPr>
      <w:r w:rsidRPr="007E6A1A">
        <w:rPr>
          <w:rFonts w:ascii="Arial" w:hAnsi="Arial" w:cs="Arial"/>
          <w:color w:val="000000"/>
        </w:rPr>
        <w:t>Узимање основних и помоћних мера за израду одевних предмета.</w:t>
      </w:r>
    </w:p>
    <w:p w14:paraId="6554E7DE" w14:textId="77777777" w:rsidR="007E6A1A" w:rsidRPr="007E6A1A" w:rsidRDefault="007E6A1A" w:rsidP="007E6A1A">
      <w:pPr>
        <w:spacing w:after="150"/>
        <w:rPr>
          <w:rFonts w:ascii="Arial" w:hAnsi="Arial" w:cs="Arial"/>
        </w:rPr>
      </w:pPr>
      <w:r w:rsidRPr="007E6A1A">
        <w:rPr>
          <w:rFonts w:ascii="Arial" w:hAnsi="Arial" w:cs="Arial"/>
          <w:color w:val="000000"/>
        </w:rPr>
        <w:t>Узимање и разрада мера – сукња, хаљина, блуза, панталоне, прслук.</w:t>
      </w:r>
    </w:p>
    <w:p w14:paraId="05500C6A"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часoва годишње)</w:t>
      </w:r>
    </w:p>
    <w:p w14:paraId="6AF8ED09" w14:textId="77777777" w:rsidR="007E6A1A" w:rsidRPr="007E6A1A" w:rsidRDefault="007E6A1A" w:rsidP="007E6A1A">
      <w:pPr>
        <w:spacing w:after="150"/>
        <w:rPr>
          <w:rFonts w:ascii="Arial" w:hAnsi="Arial" w:cs="Arial"/>
        </w:rPr>
      </w:pPr>
      <w:r w:rsidRPr="007E6A1A">
        <w:rPr>
          <w:rFonts w:ascii="Arial" w:hAnsi="Arial" w:cs="Arial"/>
          <w:color w:val="000000"/>
        </w:rPr>
        <w:t>ШИВЕЊЕ ЈЕДНОСТАВНИХ ПРЕДМЕТА</w:t>
      </w:r>
    </w:p>
    <w:p w14:paraId="6AAA6AC0" w14:textId="77777777" w:rsidR="007E6A1A" w:rsidRPr="007E6A1A" w:rsidRDefault="007E6A1A" w:rsidP="007E6A1A">
      <w:pPr>
        <w:spacing w:after="150"/>
        <w:rPr>
          <w:rFonts w:ascii="Arial" w:hAnsi="Arial" w:cs="Arial"/>
        </w:rPr>
      </w:pPr>
      <w:r w:rsidRPr="007E6A1A">
        <w:rPr>
          <w:rFonts w:ascii="Arial" w:hAnsi="Arial" w:cs="Arial"/>
          <w:color w:val="000000"/>
        </w:rPr>
        <w:t>Положај при шивењу и коришћење игле и напрстка.</w:t>
      </w:r>
    </w:p>
    <w:p w14:paraId="26CE4AF4" w14:textId="77777777" w:rsidR="007E6A1A" w:rsidRPr="007E6A1A" w:rsidRDefault="007E6A1A" w:rsidP="007E6A1A">
      <w:pPr>
        <w:spacing w:after="150"/>
        <w:rPr>
          <w:rFonts w:ascii="Arial" w:hAnsi="Arial" w:cs="Arial"/>
        </w:rPr>
      </w:pPr>
      <w:r w:rsidRPr="007E6A1A">
        <w:rPr>
          <w:rFonts w:ascii="Arial" w:hAnsi="Arial" w:cs="Arial"/>
          <w:color w:val="000000"/>
        </w:rPr>
        <w:t>Шивење – торбе, украсни јастуци, подметачи.</w:t>
      </w:r>
    </w:p>
    <w:p w14:paraId="531E2823" w14:textId="77777777" w:rsidR="007E6A1A" w:rsidRPr="007E6A1A" w:rsidRDefault="007E6A1A" w:rsidP="007E6A1A">
      <w:pPr>
        <w:spacing w:after="150"/>
        <w:rPr>
          <w:rFonts w:ascii="Arial" w:hAnsi="Arial" w:cs="Arial"/>
        </w:rPr>
      </w:pPr>
      <w:r w:rsidRPr="007E6A1A">
        <w:rPr>
          <w:rFonts w:ascii="Arial" w:hAnsi="Arial" w:cs="Arial"/>
          <w:color w:val="000000"/>
        </w:rPr>
        <w:t>Ручна обрада текстила – ибрвендловање, крајштиховање, дурхнадовање, пикирање.</w:t>
      </w:r>
    </w:p>
    <w:p w14:paraId="46F6BB14" w14:textId="77777777" w:rsidR="007E6A1A" w:rsidRPr="007E6A1A" w:rsidRDefault="007E6A1A" w:rsidP="007E6A1A">
      <w:pPr>
        <w:spacing w:after="150"/>
        <w:rPr>
          <w:rFonts w:ascii="Arial" w:hAnsi="Arial" w:cs="Arial"/>
        </w:rPr>
      </w:pPr>
      <w:r w:rsidRPr="007E6A1A">
        <w:rPr>
          <w:rFonts w:ascii="Arial" w:hAnsi="Arial" w:cs="Arial"/>
          <w:color w:val="000000"/>
        </w:rPr>
        <w:t>РУЧНИ ВЕЗ</w:t>
      </w:r>
    </w:p>
    <w:p w14:paraId="0273CB7B" w14:textId="77777777" w:rsidR="007E6A1A" w:rsidRPr="007E6A1A" w:rsidRDefault="007E6A1A" w:rsidP="007E6A1A">
      <w:pPr>
        <w:spacing w:after="150"/>
        <w:rPr>
          <w:rFonts w:ascii="Arial" w:hAnsi="Arial" w:cs="Arial"/>
        </w:rPr>
      </w:pPr>
      <w:r w:rsidRPr="007E6A1A">
        <w:rPr>
          <w:rFonts w:ascii="Arial" w:hAnsi="Arial" w:cs="Arial"/>
          <w:color w:val="000000"/>
        </w:rPr>
        <w:t>Вез бод на ланчић.</w:t>
      </w:r>
    </w:p>
    <w:p w14:paraId="2F51DFAA" w14:textId="77777777" w:rsidR="007E6A1A" w:rsidRPr="007E6A1A" w:rsidRDefault="007E6A1A" w:rsidP="007E6A1A">
      <w:pPr>
        <w:spacing w:after="150"/>
        <w:rPr>
          <w:rFonts w:ascii="Arial" w:hAnsi="Arial" w:cs="Arial"/>
        </w:rPr>
      </w:pPr>
      <w:r w:rsidRPr="007E6A1A">
        <w:rPr>
          <w:rFonts w:ascii="Arial" w:hAnsi="Arial" w:cs="Arial"/>
          <w:color w:val="000000"/>
        </w:rPr>
        <w:t>Вез бод за иглом.</w:t>
      </w:r>
    </w:p>
    <w:p w14:paraId="72FE3627" w14:textId="77777777" w:rsidR="007E6A1A" w:rsidRPr="007E6A1A" w:rsidRDefault="007E6A1A" w:rsidP="007E6A1A">
      <w:pPr>
        <w:spacing w:after="150"/>
        <w:rPr>
          <w:rFonts w:ascii="Arial" w:hAnsi="Arial" w:cs="Arial"/>
        </w:rPr>
      </w:pPr>
      <w:r w:rsidRPr="007E6A1A">
        <w:rPr>
          <w:rFonts w:ascii="Arial" w:hAnsi="Arial" w:cs="Arial"/>
          <w:color w:val="000000"/>
        </w:rPr>
        <w:t>Једнобојни и вишебојни вез.</w:t>
      </w:r>
    </w:p>
    <w:p w14:paraId="1D706C42" w14:textId="77777777" w:rsidR="007E6A1A" w:rsidRPr="007E6A1A" w:rsidRDefault="007E6A1A" w:rsidP="007E6A1A">
      <w:pPr>
        <w:spacing w:after="150"/>
        <w:rPr>
          <w:rFonts w:ascii="Arial" w:hAnsi="Arial" w:cs="Arial"/>
        </w:rPr>
      </w:pPr>
      <w:r w:rsidRPr="007E6A1A">
        <w:rPr>
          <w:rFonts w:ascii="Arial" w:hAnsi="Arial" w:cs="Arial"/>
          <w:color w:val="000000"/>
        </w:rPr>
        <w:t>Вез према ликовном предлошку.</w:t>
      </w:r>
    </w:p>
    <w:p w14:paraId="7CF5DDA4" w14:textId="77777777" w:rsidR="007E6A1A" w:rsidRPr="007E6A1A" w:rsidRDefault="007E6A1A" w:rsidP="007E6A1A">
      <w:pPr>
        <w:spacing w:after="150"/>
        <w:rPr>
          <w:rFonts w:ascii="Arial" w:hAnsi="Arial" w:cs="Arial"/>
        </w:rPr>
      </w:pPr>
      <w:r w:rsidRPr="007E6A1A">
        <w:rPr>
          <w:rFonts w:ascii="Arial" w:hAnsi="Arial" w:cs="Arial"/>
          <w:color w:val="000000"/>
        </w:rPr>
        <w:t>ВЕЗ У НАРОДНОЈ ТРАДИЦИЈИ</w:t>
      </w:r>
    </w:p>
    <w:p w14:paraId="7F44C938" w14:textId="77777777" w:rsidR="007E6A1A" w:rsidRPr="007E6A1A" w:rsidRDefault="007E6A1A" w:rsidP="007E6A1A">
      <w:pPr>
        <w:spacing w:after="150"/>
        <w:rPr>
          <w:rFonts w:ascii="Arial" w:hAnsi="Arial" w:cs="Arial"/>
        </w:rPr>
      </w:pPr>
      <w:r w:rsidRPr="007E6A1A">
        <w:rPr>
          <w:rFonts w:ascii="Arial" w:hAnsi="Arial" w:cs="Arial"/>
          <w:color w:val="000000"/>
        </w:rPr>
        <w:t>Абаџијски послови.</w:t>
      </w:r>
    </w:p>
    <w:p w14:paraId="0CE8783C" w14:textId="77777777" w:rsidR="007E6A1A" w:rsidRPr="007E6A1A" w:rsidRDefault="007E6A1A" w:rsidP="007E6A1A">
      <w:pPr>
        <w:spacing w:after="150"/>
        <w:rPr>
          <w:rFonts w:ascii="Arial" w:hAnsi="Arial" w:cs="Arial"/>
        </w:rPr>
      </w:pPr>
      <w:r w:rsidRPr="007E6A1A">
        <w:rPr>
          <w:rFonts w:ascii="Arial" w:hAnsi="Arial" w:cs="Arial"/>
          <w:color w:val="000000"/>
        </w:rPr>
        <w:t>Нашивени вез.</w:t>
      </w:r>
    </w:p>
    <w:p w14:paraId="4D595842" w14:textId="77777777" w:rsidR="007E6A1A" w:rsidRPr="007E6A1A" w:rsidRDefault="007E6A1A" w:rsidP="007E6A1A">
      <w:pPr>
        <w:spacing w:after="150"/>
        <w:rPr>
          <w:rFonts w:ascii="Arial" w:hAnsi="Arial" w:cs="Arial"/>
        </w:rPr>
      </w:pPr>
      <w:r w:rsidRPr="007E6A1A">
        <w:rPr>
          <w:rFonts w:ascii="Arial" w:hAnsi="Arial" w:cs="Arial"/>
          <w:color w:val="000000"/>
        </w:rPr>
        <w:t>Разлика између абаџијских, конфекцијских и ручно рађених предмета.</w:t>
      </w:r>
    </w:p>
    <w:p w14:paraId="779BBA3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2C447CF8" w14:textId="77777777" w:rsidR="007E6A1A" w:rsidRPr="007E6A1A" w:rsidRDefault="007E6A1A" w:rsidP="007E6A1A">
      <w:pPr>
        <w:spacing w:after="150"/>
        <w:rPr>
          <w:rFonts w:ascii="Arial" w:hAnsi="Arial" w:cs="Arial"/>
        </w:rPr>
      </w:pPr>
      <w:r w:rsidRPr="007E6A1A">
        <w:rPr>
          <w:rFonts w:ascii="Arial" w:hAnsi="Arial" w:cs="Arial"/>
          <w:color w:val="000000"/>
        </w:rPr>
        <w:t>КРОЈЕЊЕ ЈЕДНОСТАВНИЈИХ ПРЕДМЕТА</w:t>
      </w:r>
    </w:p>
    <w:p w14:paraId="5A7B0298" w14:textId="77777777" w:rsidR="007E6A1A" w:rsidRPr="007E6A1A" w:rsidRDefault="007E6A1A" w:rsidP="007E6A1A">
      <w:pPr>
        <w:spacing w:after="150"/>
        <w:rPr>
          <w:rFonts w:ascii="Arial" w:hAnsi="Arial" w:cs="Arial"/>
        </w:rPr>
      </w:pPr>
      <w:r w:rsidRPr="007E6A1A">
        <w:rPr>
          <w:rFonts w:ascii="Arial" w:hAnsi="Arial" w:cs="Arial"/>
          <w:color w:val="000000"/>
        </w:rPr>
        <w:t>Избор тканине и пратећих материјала.</w:t>
      </w:r>
    </w:p>
    <w:p w14:paraId="3C1F6C84" w14:textId="77777777" w:rsidR="007E6A1A" w:rsidRPr="007E6A1A" w:rsidRDefault="007E6A1A" w:rsidP="007E6A1A">
      <w:pPr>
        <w:spacing w:after="150"/>
        <w:rPr>
          <w:rFonts w:ascii="Arial" w:hAnsi="Arial" w:cs="Arial"/>
        </w:rPr>
      </w:pPr>
      <w:r w:rsidRPr="007E6A1A">
        <w:rPr>
          <w:rFonts w:ascii="Arial" w:hAnsi="Arial" w:cs="Arial"/>
          <w:color w:val="000000"/>
        </w:rPr>
        <w:t>Моделирање.</w:t>
      </w:r>
    </w:p>
    <w:p w14:paraId="1C92E1FE" w14:textId="77777777" w:rsidR="007E6A1A" w:rsidRPr="007E6A1A" w:rsidRDefault="007E6A1A" w:rsidP="007E6A1A">
      <w:pPr>
        <w:spacing w:after="150"/>
        <w:rPr>
          <w:rFonts w:ascii="Arial" w:hAnsi="Arial" w:cs="Arial"/>
        </w:rPr>
      </w:pPr>
      <w:r w:rsidRPr="007E6A1A">
        <w:rPr>
          <w:rFonts w:ascii="Arial" w:hAnsi="Arial" w:cs="Arial"/>
          <w:color w:val="000000"/>
        </w:rPr>
        <w:t>Кројење сукње, женских панталона и хаљине.</w:t>
      </w:r>
    </w:p>
    <w:p w14:paraId="49F47F2D" w14:textId="77777777" w:rsidR="007E6A1A" w:rsidRPr="007E6A1A" w:rsidRDefault="007E6A1A" w:rsidP="007E6A1A">
      <w:pPr>
        <w:spacing w:after="150"/>
        <w:rPr>
          <w:rFonts w:ascii="Arial" w:hAnsi="Arial" w:cs="Arial"/>
        </w:rPr>
      </w:pPr>
      <w:r w:rsidRPr="007E6A1A">
        <w:rPr>
          <w:rFonts w:ascii="Arial" w:hAnsi="Arial" w:cs="Arial"/>
          <w:color w:val="000000"/>
        </w:rPr>
        <w:t>Прва, друга и завршна проба.</w:t>
      </w:r>
    </w:p>
    <w:p w14:paraId="43BFBA23" w14:textId="77777777" w:rsidR="007E6A1A" w:rsidRPr="007E6A1A" w:rsidRDefault="007E6A1A" w:rsidP="007E6A1A">
      <w:pPr>
        <w:spacing w:after="150"/>
        <w:rPr>
          <w:rFonts w:ascii="Arial" w:hAnsi="Arial" w:cs="Arial"/>
        </w:rPr>
      </w:pPr>
      <w:r w:rsidRPr="007E6A1A">
        <w:rPr>
          <w:rFonts w:ascii="Arial" w:hAnsi="Arial" w:cs="Arial"/>
          <w:color w:val="000000"/>
        </w:rPr>
        <w:t>РУЧНА ИЗРАДА ПРЕДМЕТА</w:t>
      </w:r>
    </w:p>
    <w:p w14:paraId="2D54B3EC" w14:textId="77777777" w:rsidR="007E6A1A" w:rsidRPr="007E6A1A" w:rsidRDefault="007E6A1A" w:rsidP="007E6A1A">
      <w:pPr>
        <w:spacing w:after="150"/>
        <w:rPr>
          <w:rFonts w:ascii="Arial" w:hAnsi="Arial" w:cs="Arial"/>
        </w:rPr>
      </w:pPr>
      <w:r w:rsidRPr="007E6A1A">
        <w:rPr>
          <w:rFonts w:ascii="Arial" w:hAnsi="Arial" w:cs="Arial"/>
          <w:color w:val="000000"/>
        </w:rPr>
        <w:t>Ручна израда сукње, женских панталона и хаљине.</w:t>
      </w:r>
    </w:p>
    <w:p w14:paraId="25872B18" w14:textId="77777777" w:rsidR="007E6A1A" w:rsidRPr="007E6A1A" w:rsidRDefault="007E6A1A" w:rsidP="007E6A1A">
      <w:pPr>
        <w:spacing w:after="150"/>
        <w:rPr>
          <w:rFonts w:ascii="Arial" w:hAnsi="Arial" w:cs="Arial"/>
        </w:rPr>
      </w:pPr>
      <w:r w:rsidRPr="007E6A1A">
        <w:rPr>
          <w:rFonts w:ascii="Arial" w:hAnsi="Arial" w:cs="Arial"/>
          <w:color w:val="000000"/>
        </w:rPr>
        <w:t>Унутрашња обрада одевних предмета.</w:t>
      </w:r>
    </w:p>
    <w:p w14:paraId="4D8D00B3" w14:textId="77777777" w:rsidR="007E6A1A" w:rsidRPr="007E6A1A" w:rsidRDefault="007E6A1A" w:rsidP="007E6A1A">
      <w:pPr>
        <w:spacing w:after="150"/>
        <w:rPr>
          <w:rFonts w:ascii="Arial" w:hAnsi="Arial" w:cs="Arial"/>
        </w:rPr>
      </w:pPr>
      <w:r w:rsidRPr="007E6A1A">
        <w:rPr>
          <w:rFonts w:ascii="Arial" w:hAnsi="Arial" w:cs="Arial"/>
          <w:color w:val="000000"/>
        </w:rPr>
        <w:t>Прва, друга и завршна проба.</w:t>
      </w:r>
    </w:p>
    <w:p w14:paraId="3560A9B8"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СЛОЖЕНИЈИХ ПРЕДМЕТА СА ПОМОЋНИМ</w:t>
      </w:r>
      <w:r w:rsidRPr="007E6A1A">
        <w:rPr>
          <w:rFonts w:ascii="Arial" w:hAnsi="Arial" w:cs="Arial"/>
        </w:rPr>
        <w:br/>
      </w:r>
      <w:r w:rsidRPr="007E6A1A">
        <w:rPr>
          <w:rFonts w:ascii="Arial" w:hAnsi="Arial" w:cs="Arial"/>
          <w:color w:val="000000"/>
        </w:rPr>
        <w:t>МАТЕРИЈАЛИМА ЗА УЧВРШЋИВАЊЕ</w:t>
      </w:r>
    </w:p>
    <w:p w14:paraId="585BD7C0" w14:textId="77777777" w:rsidR="007E6A1A" w:rsidRPr="007E6A1A" w:rsidRDefault="007E6A1A" w:rsidP="007E6A1A">
      <w:pPr>
        <w:spacing w:after="150"/>
        <w:rPr>
          <w:rFonts w:ascii="Arial" w:hAnsi="Arial" w:cs="Arial"/>
        </w:rPr>
      </w:pPr>
      <w:r w:rsidRPr="007E6A1A">
        <w:rPr>
          <w:rFonts w:ascii="Arial" w:hAnsi="Arial" w:cs="Arial"/>
          <w:color w:val="000000"/>
        </w:rPr>
        <w:t>Израда прслука.</w:t>
      </w:r>
    </w:p>
    <w:p w14:paraId="5670CDC5" w14:textId="77777777" w:rsidR="007E6A1A" w:rsidRPr="007E6A1A" w:rsidRDefault="007E6A1A" w:rsidP="007E6A1A">
      <w:pPr>
        <w:spacing w:after="150"/>
        <w:rPr>
          <w:rFonts w:ascii="Arial" w:hAnsi="Arial" w:cs="Arial"/>
        </w:rPr>
      </w:pPr>
      <w:r w:rsidRPr="007E6A1A">
        <w:rPr>
          <w:rFonts w:ascii="Arial" w:hAnsi="Arial" w:cs="Arial"/>
          <w:color w:val="000000"/>
        </w:rPr>
        <w:t>Израда сакоа.</w:t>
      </w:r>
    </w:p>
    <w:p w14:paraId="4092E36C" w14:textId="77777777" w:rsidR="007E6A1A" w:rsidRPr="007E6A1A" w:rsidRDefault="007E6A1A" w:rsidP="007E6A1A">
      <w:pPr>
        <w:spacing w:after="150"/>
        <w:rPr>
          <w:rFonts w:ascii="Arial" w:hAnsi="Arial" w:cs="Arial"/>
        </w:rPr>
      </w:pPr>
      <w:r w:rsidRPr="007E6A1A">
        <w:rPr>
          <w:rFonts w:ascii="Arial" w:hAnsi="Arial" w:cs="Arial"/>
          <w:color w:val="000000"/>
        </w:rPr>
        <w:t>Израда капута.</w:t>
      </w:r>
    </w:p>
    <w:p w14:paraId="5E2B6C7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42EC0C75" w14:textId="77777777" w:rsidR="007E6A1A" w:rsidRPr="007E6A1A" w:rsidRDefault="007E6A1A" w:rsidP="007E6A1A">
      <w:pPr>
        <w:spacing w:after="150"/>
        <w:rPr>
          <w:rFonts w:ascii="Arial" w:hAnsi="Arial" w:cs="Arial"/>
        </w:rPr>
      </w:pPr>
      <w:r w:rsidRPr="007E6A1A">
        <w:rPr>
          <w:rFonts w:ascii="Arial" w:hAnsi="Arial" w:cs="Arial"/>
          <w:color w:val="000000"/>
        </w:rPr>
        <w:t>КРОЈЕЊЕ И ШИВЕЊЕ ИСТОРИЈСКОГ КОСТИМА</w:t>
      </w:r>
    </w:p>
    <w:p w14:paraId="74A6C36F" w14:textId="77777777" w:rsidR="007E6A1A" w:rsidRPr="007E6A1A" w:rsidRDefault="007E6A1A" w:rsidP="007E6A1A">
      <w:pPr>
        <w:spacing w:after="150"/>
        <w:rPr>
          <w:rFonts w:ascii="Arial" w:hAnsi="Arial" w:cs="Arial"/>
        </w:rPr>
      </w:pPr>
      <w:r w:rsidRPr="007E6A1A">
        <w:rPr>
          <w:rFonts w:ascii="Arial" w:hAnsi="Arial" w:cs="Arial"/>
          <w:color w:val="000000"/>
        </w:rPr>
        <w:t>Репродуковање историјског костима са применом савладаних сликарских техника и освртом на материјализацију тканине.</w:t>
      </w:r>
    </w:p>
    <w:p w14:paraId="3CA47ED9" w14:textId="77777777" w:rsidR="007E6A1A" w:rsidRPr="007E6A1A" w:rsidRDefault="007E6A1A" w:rsidP="007E6A1A">
      <w:pPr>
        <w:spacing w:after="150"/>
        <w:rPr>
          <w:rFonts w:ascii="Arial" w:hAnsi="Arial" w:cs="Arial"/>
        </w:rPr>
      </w:pPr>
      <w:r w:rsidRPr="007E6A1A">
        <w:rPr>
          <w:rFonts w:ascii="Arial" w:hAnsi="Arial" w:cs="Arial"/>
          <w:color w:val="000000"/>
        </w:rPr>
        <w:t>Израда малих колекција модних одевних предмета везаних за области историје уметности и историје костима.</w:t>
      </w:r>
    </w:p>
    <w:p w14:paraId="0DA318B0" w14:textId="77777777" w:rsidR="007E6A1A" w:rsidRPr="007E6A1A" w:rsidRDefault="007E6A1A" w:rsidP="007E6A1A">
      <w:pPr>
        <w:spacing w:after="150"/>
        <w:rPr>
          <w:rFonts w:ascii="Arial" w:hAnsi="Arial" w:cs="Arial"/>
        </w:rPr>
      </w:pPr>
      <w:r w:rsidRPr="007E6A1A">
        <w:rPr>
          <w:rFonts w:ascii="Arial" w:hAnsi="Arial" w:cs="Arial"/>
          <w:color w:val="000000"/>
        </w:rPr>
        <w:t>Дизајн стилског костима.</w:t>
      </w:r>
    </w:p>
    <w:p w14:paraId="44F6C0D9" w14:textId="77777777" w:rsidR="007E6A1A" w:rsidRPr="007E6A1A" w:rsidRDefault="007E6A1A" w:rsidP="007E6A1A">
      <w:pPr>
        <w:spacing w:after="150"/>
        <w:rPr>
          <w:rFonts w:ascii="Arial" w:hAnsi="Arial" w:cs="Arial"/>
        </w:rPr>
      </w:pPr>
      <w:r w:rsidRPr="007E6A1A">
        <w:rPr>
          <w:rFonts w:ascii="Arial" w:hAnsi="Arial" w:cs="Arial"/>
          <w:color w:val="000000"/>
        </w:rPr>
        <w:t>КРОЈЕЊЕ И ШИВЕЊЕ СЦЕНСКОГ КОСТИМА</w:t>
      </w:r>
    </w:p>
    <w:p w14:paraId="4951256A" w14:textId="77777777" w:rsidR="007E6A1A" w:rsidRPr="007E6A1A" w:rsidRDefault="007E6A1A" w:rsidP="007E6A1A">
      <w:pPr>
        <w:spacing w:after="150"/>
        <w:rPr>
          <w:rFonts w:ascii="Arial" w:hAnsi="Arial" w:cs="Arial"/>
        </w:rPr>
      </w:pPr>
      <w:r w:rsidRPr="007E6A1A">
        <w:rPr>
          <w:rFonts w:ascii="Arial" w:hAnsi="Arial" w:cs="Arial"/>
          <w:color w:val="000000"/>
        </w:rPr>
        <w:t>Израда сценског костима – позориште, балет и сл.</w:t>
      </w:r>
    </w:p>
    <w:p w14:paraId="49153284" w14:textId="77777777" w:rsidR="007E6A1A" w:rsidRPr="007E6A1A" w:rsidRDefault="007E6A1A" w:rsidP="007E6A1A">
      <w:pPr>
        <w:spacing w:after="150"/>
        <w:rPr>
          <w:rFonts w:ascii="Arial" w:hAnsi="Arial" w:cs="Arial"/>
        </w:rPr>
      </w:pPr>
      <w:r w:rsidRPr="007E6A1A">
        <w:rPr>
          <w:rFonts w:ascii="Arial" w:hAnsi="Arial" w:cs="Arial"/>
          <w:color w:val="000000"/>
        </w:rPr>
        <w:t>Репродуковање стилског костима кроз транспозицију на одређени сценски спектакл.</w:t>
      </w:r>
    </w:p>
    <w:p w14:paraId="4D3FD814" w14:textId="77777777" w:rsidR="007E6A1A" w:rsidRPr="007E6A1A" w:rsidRDefault="007E6A1A" w:rsidP="007E6A1A">
      <w:pPr>
        <w:spacing w:after="150"/>
        <w:rPr>
          <w:rFonts w:ascii="Arial" w:hAnsi="Arial" w:cs="Arial"/>
        </w:rPr>
      </w:pPr>
      <w:r w:rsidRPr="007E6A1A">
        <w:rPr>
          <w:rFonts w:ascii="Arial" w:hAnsi="Arial" w:cs="Arial"/>
          <w:color w:val="000000"/>
        </w:rPr>
        <w:t>Креација модних детаља.</w:t>
      </w:r>
    </w:p>
    <w:p w14:paraId="25516736" w14:textId="77777777" w:rsidR="007E6A1A" w:rsidRPr="007E6A1A" w:rsidRDefault="007E6A1A" w:rsidP="007E6A1A">
      <w:pPr>
        <w:spacing w:after="150"/>
        <w:rPr>
          <w:rFonts w:ascii="Arial" w:hAnsi="Arial" w:cs="Arial"/>
        </w:rPr>
      </w:pPr>
      <w:r w:rsidRPr="007E6A1A">
        <w:rPr>
          <w:rFonts w:ascii="Arial" w:hAnsi="Arial" w:cs="Arial"/>
          <w:color w:val="000000"/>
        </w:rPr>
        <w:t>КРОЈЕЊЕ И ШИВЕЊЕ САВРЕМЕНОГ КОСТИМА</w:t>
      </w:r>
    </w:p>
    <w:p w14:paraId="3EF14454" w14:textId="77777777" w:rsidR="007E6A1A" w:rsidRPr="007E6A1A" w:rsidRDefault="007E6A1A" w:rsidP="007E6A1A">
      <w:pPr>
        <w:spacing w:after="150"/>
        <w:rPr>
          <w:rFonts w:ascii="Arial" w:hAnsi="Arial" w:cs="Arial"/>
        </w:rPr>
      </w:pPr>
      <w:r w:rsidRPr="007E6A1A">
        <w:rPr>
          <w:rFonts w:ascii="Arial" w:hAnsi="Arial" w:cs="Arial"/>
          <w:color w:val="000000"/>
        </w:rPr>
        <w:t>Аспект стилизације у поступку израде савременог костима.</w:t>
      </w:r>
    </w:p>
    <w:p w14:paraId="48D72FD2" w14:textId="77777777" w:rsidR="007E6A1A" w:rsidRPr="007E6A1A" w:rsidRDefault="007E6A1A" w:rsidP="007E6A1A">
      <w:pPr>
        <w:spacing w:after="150"/>
        <w:rPr>
          <w:rFonts w:ascii="Arial" w:hAnsi="Arial" w:cs="Arial"/>
        </w:rPr>
      </w:pPr>
      <w:r w:rsidRPr="007E6A1A">
        <w:rPr>
          <w:rFonts w:ascii="Arial" w:hAnsi="Arial" w:cs="Arial"/>
          <w:color w:val="000000"/>
        </w:rPr>
        <w:t>Креација одевних предмета са освртом на специфичности полова.</w:t>
      </w:r>
    </w:p>
    <w:p w14:paraId="025254F3" w14:textId="77777777" w:rsidR="007E6A1A" w:rsidRPr="007E6A1A" w:rsidRDefault="007E6A1A" w:rsidP="007E6A1A">
      <w:pPr>
        <w:spacing w:after="150"/>
        <w:rPr>
          <w:rFonts w:ascii="Arial" w:hAnsi="Arial" w:cs="Arial"/>
        </w:rPr>
      </w:pPr>
      <w:r w:rsidRPr="007E6A1A">
        <w:rPr>
          <w:rFonts w:ascii="Arial" w:hAnsi="Arial" w:cs="Arial"/>
          <w:color w:val="000000"/>
        </w:rPr>
        <w:t>Употребни карактер одеће – дневни, радни и свечани.</w:t>
      </w:r>
    </w:p>
    <w:p w14:paraId="2B919099" w14:textId="77777777" w:rsidR="007E6A1A" w:rsidRPr="007E6A1A" w:rsidRDefault="007E6A1A" w:rsidP="007E6A1A">
      <w:pPr>
        <w:spacing w:after="150"/>
        <w:rPr>
          <w:rFonts w:ascii="Arial" w:hAnsi="Arial" w:cs="Arial"/>
        </w:rPr>
      </w:pPr>
      <w:r w:rsidRPr="007E6A1A">
        <w:rPr>
          <w:rFonts w:ascii="Arial" w:hAnsi="Arial" w:cs="Arial"/>
          <w:color w:val="000000"/>
        </w:rPr>
        <w:t>ИЗРАДА НАРОДНЕ НОШЊЕ</w:t>
      </w:r>
    </w:p>
    <w:p w14:paraId="0A64F868" w14:textId="77777777" w:rsidR="007E6A1A" w:rsidRPr="007E6A1A" w:rsidRDefault="007E6A1A" w:rsidP="007E6A1A">
      <w:pPr>
        <w:spacing w:after="150"/>
        <w:rPr>
          <w:rFonts w:ascii="Arial" w:hAnsi="Arial" w:cs="Arial"/>
        </w:rPr>
      </w:pPr>
      <w:r w:rsidRPr="007E6A1A">
        <w:rPr>
          <w:rFonts w:ascii="Arial" w:hAnsi="Arial" w:cs="Arial"/>
          <w:color w:val="000000"/>
        </w:rPr>
        <w:t>Израда јелека за народу ношњу.</w:t>
      </w:r>
    </w:p>
    <w:p w14:paraId="5E9A6873" w14:textId="77777777" w:rsidR="007E6A1A" w:rsidRPr="007E6A1A" w:rsidRDefault="007E6A1A" w:rsidP="007E6A1A">
      <w:pPr>
        <w:spacing w:after="150"/>
        <w:rPr>
          <w:rFonts w:ascii="Arial" w:hAnsi="Arial" w:cs="Arial"/>
        </w:rPr>
      </w:pPr>
      <w:r w:rsidRPr="007E6A1A">
        <w:rPr>
          <w:rFonts w:ascii="Arial" w:hAnsi="Arial" w:cs="Arial"/>
          <w:color w:val="000000"/>
        </w:rPr>
        <w:t>Израда блузе за народу ношњу.</w:t>
      </w:r>
    </w:p>
    <w:p w14:paraId="64A5E63B" w14:textId="77777777" w:rsidR="007E6A1A" w:rsidRPr="007E6A1A" w:rsidRDefault="007E6A1A" w:rsidP="007E6A1A">
      <w:pPr>
        <w:spacing w:after="150"/>
        <w:rPr>
          <w:rFonts w:ascii="Arial" w:hAnsi="Arial" w:cs="Arial"/>
        </w:rPr>
      </w:pPr>
      <w:r w:rsidRPr="007E6A1A">
        <w:rPr>
          <w:rFonts w:ascii="Arial" w:hAnsi="Arial" w:cs="Arial"/>
          <w:color w:val="000000"/>
        </w:rPr>
        <w:t>Израда кецеље за народну ношњу.</w:t>
      </w:r>
    </w:p>
    <w:p w14:paraId="4B7E593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930C55B"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вајање, историја уметности, цртање и сликање) и различитим ваннаставним активностима.</w:t>
      </w:r>
    </w:p>
    <w:p w14:paraId="6F100700"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са текстилним материјалима уз неопходну употребу скица, предложака и различитих модела.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54E98E20"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ФИРМОПИСАЦ КАЛИГРАФ</w:t>
      </w:r>
    </w:p>
    <w:p w14:paraId="1EFE36AC"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19841E2F"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ученика за креирање и реализацију графичких решења традиционалним и савременим медијима и техникама.</w:t>
      </w:r>
    </w:p>
    <w:p w14:paraId="7C869F4D"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539A4FF2" w14:textId="77777777" w:rsidR="007E6A1A" w:rsidRPr="007E6A1A" w:rsidRDefault="007E6A1A" w:rsidP="007E6A1A">
      <w:pPr>
        <w:spacing w:after="150"/>
        <w:rPr>
          <w:rFonts w:ascii="Arial" w:hAnsi="Arial" w:cs="Arial"/>
        </w:rPr>
      </w:pPr>
      <w:r w:rsidRPr="007E6A1A">
        <w:rPr>
          <w:rFonts w:ascii="Arial" w:hAnsi="Arial" w:cs="Arial"/>
          <w:color w:val="000000"/>
        </w:rPr>
        <w:t>– овладају традиционалним и савременим медијима и техникама графичког дизајна и штампе;</w:t>
      </w:r>
    </w:p>
    <w:p w14:paraId="61F9E43C"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4AB5AC29"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мишљење, визуелно опажање и памћење, моторику и естетске критеријуме;</w:t>
      </w:r>
    </w:p>
    <w:p w14:paraId="369A7CFB"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и самовредновање графичких радова;</w:t>
      </w:r>
    </w:p>
    <w:p w14:paraId="5FB98C16"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на континуирано самоусавршавање у струци;</w:t>
      </w:r>
    </w:p>
    <w:p w14:paraId="6C401F33"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72F9E75A"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82D6366"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004B3C11" w14:textId="77777777" w:rsidR="007E6A1A" w:rsidRPr="007E6A1A" w:rsidRDefault="007E6A1A" w:rsidP="007E6A1A">
      <w:pPr>
        <w:spacing w:after="150"/>
        <w:rPr>
          <w:rFonts w:ascii="Arial" w:hAnsi="Arial" w:cs="Arial"/>
        </w:rPr>
      </w:pPr>
      <w:r w:rsidRPr="007E6A1A">
        <w:rPr>
          <w:rFonts w:ascii="Arial" w:hAnsi="Arial" w:cs="Arial"/>
          <w:color w:val="000000"/>
        </w:rPr>
        <w:t>ТИПОГРАФИЈА ЕЛЕМЕНТИ ПИСМА</w:t>
      </w:r>
    </w:p>
    <w:p w14:paraId="614BFCF7" w14:textId="77777777" w:rsidR="007E6A1A" w:rsidRPr="007E6A1A" w:rsidRDefault="007E6A1A" w:rsidP="007E6A1A">
      <w:pPr>
        <w:spacing w:after="150"/>
        <w:rPr>
          <w:rFonts w:ascii="Arial" w:hAnsi="Arial" w:cs="Arial"/>
        </w:rPr>
      </w:pPr>
      <w:r w:rsidRPr="007E6A1A">
        <w:rPr>
          <w:rFonts w:ascii="Arial" w:hAnsi="Arial" w:cs="Arial"/>
          <w:color w:val="000000"/>
        </w:rPr>
        <w:t>Типографија – елементи писма.</w:t>
      </w:r>
    </w:p>
    <w:p w14:paraId="3B3470B1" w14:textId="77777777" w:rsidR="007E6A1A" w:rsidRPr="007E6A1A" w:rsidRDefault="007E6A1A" w:rsidP="007E6A1A">
      <w:pPr>
        <w:spacing w:after="150"/>
        <w:rPr>
          <w:rFonts w:ascii="Arial" w:hAnsi="Arial" w:cs="Arial"/>
        </w:rPr>
      </w:pPr>
      <w:r w:rsidRPr="007E6A1A">
        <w:rPr>
          <w:rFonts w:ascii="Arial" w:hAnsi="Arial" w:cs="Arial"/>
          <w:color w:val="000000"/>
        </w:rPr>
        <w:t>Типографија – подела писама.</w:t>
      </w:r>
    </w:p>
    <w:p w14:paraId="65D3F9CF" w14:textId="77777777" w:rsidR="007E6A1A" w:rsidRPr="007E6A1A" w:rsidRDefault="007E6A1A" w:rsidP="007E6A1A">
      <w:pPr>
        <w:spacing w:after="150"/>
        <w:rPr>
          <w:rFonts w:ascii="Arial" w:hAnsi="Arial" w:cs="Arial"/>
        </w:rPr>
      </w:pPr>
      <w:r w:rsidRPr="007E6A1A">
        <w:rPr>
          <w:rFonts w:ascii="Arial" w:hAnsi="Arial" w:cs="Arial"/>
          <w:color w:val="000000"/>
        </w:rPr>
        <w:t>Техничке и естетске карактеристике.</w:t>
      </w:r>
    </w:p>
    <w:p w14:paraId="10236D4B" w14:textId="77777777" w:rsidR="007E6A1A" w:rsidRPr="007E6A1A" w:rsidRDefault="007E6A1A" w:rsidP="007E6A1A">
      <w:pPr>
        <w:spacing w:after="150"/>
        <w:rPr>
          <w:rFonts w:ascii="Arial" w:hAnsi="Arial" w:cs="Arial"/>
        </w:rPr>
      </w:pPr>
      <w:r w:rsidRPr="007E6A1A">
        <w:rPr>
          <w:rFonts w:ascii="Arial" w:hAnsi="Arial" w:cs="Arial"/>
          <w:color w:val="000000"/>
        </w:rPr>
        <w:t>Вежба – конструкција једног писма у дигиталном формату.</w:t>
      </w:r>
    </w:p>
    <w:p w14:paraId="3A2489B9" w14:textId="77777777" w:rsidR="007E6A1A" w:rsidRPr="007E6A1A" w:rsidRDefault="007E6A1A" w:rsidP="007E6A1A">
      <w:pPr>
        <w:spacing w:after="150"/>
        <w:rPr>
          <w:rFonts w:ascii="Arial" w:hAnsi="Arial" w:cs="Arial"/>
        </w:rPr>
      </w:pPr>
      <w:r w:rsidRPr="007E6A1A">
        <w:rPr>
          <w:rFonts w:ascii="Arial" w:hAnsi="Arial" w:cs="Arial"/>
          <w:color w:val="000000"/>
        </w:rPr>
        <w:t>ИЛУСТРАЦИЈА – КОМПЈУТЕРСКА ГРАФИКА</w:t>
      </w:r>
    </w:p>
    <w:p w14:paraId="26C44FE1" w14:textId="77777777" w:rsidR="007E6A1A" w:rsidRPr="007E6A1A" w:rsidRDefault="007E6A1A" w:rsidP="007E6A1A">
      <w:pPr>
        <w:spacing w:after="150"/>
        <w:rPr>
          <w:rFonts w:ascii="Arial" w:hAnsi="Arial" w:cs="Arial"/>
        </w:rPr>
      </w:pPr>
      <w:r w:rsidRPr="007E6A1A">
        <w:rPr>
          <w:rFonts w:ascii="Arial" w:hAnsi="Arial" w:cs="Arial"/>
          <w:color w:val="000000"/>
        </w:rPr>
        <w:t>Вектори и битмапе. Кључни концепти и принципи.</w:t>
      </w:r>
    </w:p>
    <w:p w14:paraId="54394420" w14:textId="77777777" w:rsidR="007E6A1A" w:rsidRPr="007E6A1A" w:rsidRDefault="007E6A1A" w:rsidP="007E6A1A">
      <w:pPr>
        <w:spacing w:after="150"/>
        <w:rPr>
          <w:rFonts w:ascii="Arial" w:hAnsi="Arial" w:cs="Arial"/>
        </w:rPr>
      </w:pPr>
      <w:r w:rsidRPr="007E6A1A">
        <w:rPr>
          <w:rFonts w:ascii="Arial" w:hAnsi="Arial" w:cs="Arial"/>
          <w:color w:val="000000"/>
        </w:rPr>
        <w:t>Фотографија и оригинална илустрација – разлика у намени, дејству, правилна употреба.</w:t>
      </w:r>
    </w:p>
    <w:p w14:paraId="33F77437" w14:textId="77777777" w:rsidR="007E6A1A" w:rsidRPr="007E6A1A" w:rsidRDefault="007E6A1A" w:rsidP="007E6A1A">
      <w:pPr>
        <w:spacing w:after="150"/>
        <w:rPr>
          <w:rFonts w:ascii="Arial" w:hAnsi="Arial" w:cs="Arial"/>
        </w:rPr>
      </w:pPr>
      <w:r w:rsidRPr="007E6A1A">
        <w:rPr>
          <w:rFonts w:ascii="Arial" w:hAnsi="Arial" w:cs="Arial"/>
          <w:color w:val="000000"/>
        </w:rPr>
        <w:t>КОМПЈУТЕРСКИ ПРОГРАМИ ЗА ГРАФИЧКО ОБЛИКОВАЊЕ</w:t>
      </w:r>
    </w:p>
    <w:p w14:paraId="37322DBC"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радне површине.</w:t>
      </w:r>
    </w:p>
    <w:p w14:paraId="1B115147" w14:textId="77777777" w:rsidR="007E6A1A" w:rsidRPr="007E6A1A" w:rsidRDefault="007E6A1A" w:rsidP="007E6A1A">
      <w:pPr>
        <w:spacing w:after="150"/>
        <w:rPr>
          <w:rFonts w:ascii="Arial" w:hAnsi="Arial" w:cs="Arial"/>
        </w:rPr>
      </w:pPr>
      <w:r w:rsidRPr="007E6A1A">
        <w:rPr>
          <w:rFonts w:ascii="Arial" w:hAnsi="Arial" w:cs="Arial"/>
          <w:color w:val="000000"/>
        </w:rPr>
        <w:t>Палета са алаткама.</w:t>
      </w:r>
    </w:p>
    <w:p w14:paraId="0267CB51" w14:textId="77777777" w:rsidR="007E6A1A" w:rsidRPr="007E6A1A" w:rsidRDefault="007E6A1A" w:rsidP="007E6A1A">
      <w:pPr>
        <w:spacing w:after="150"/>
        <w:rPr>
          <w:rFonts w:ascii="Arial" w:hAnsi="Arial" w:cs="Arial"/>
        </w:rPr>
      </w:pPr>
      <w:r w:rsidRPr="007E6A1A">
        <w:rPr>
          <w:rFonts w:ascii="Arial" w:hAnsi="Arial" w:cs="Arial"/>
          <w:color w:val="000000"/>
        </w:rPr>
        <w:t>Панели, контрол панел.</w:t>
      </w:r>
    </w:p>
    <w:p w14:paraId="62EF9094" w14:textId="77777777" w:rsidR="007E6A1A" w:rsidRPr="007E6A1A" w:rsidRDefault="007E6A1A" w:rsidP="007E6A1A">
      <w:pPr>
        <w:spacing w:after="150"/>
        <w:rPr>
          <w:rFonts w:ascii="Arial" w:hAnsi="Arial" w:cs="Arial"/>
        </w:rPr>
      </w:pPr>
      <w:r w:rsidRPr="007E6A1A">
        <w:rPr>
          <w:rFonts w:ascii="Arial" w:hAnsi="Arial" w:cs="Arial"/>
          <w:color w:val="000000"/>
        </w:rPr>
        <w:t>Менији и функције.</w:t>
      </w:r>
    </w:p>
    <w:p w14:paraId="1B8A79C7" w14:textId="77777777" w:rsidR="007E6A1A" w:rsidRPr="007E6A1A" w:rsidRDefault="007E6A1A" w:rsidP="007E6A1A">
      <w:pPr>
        <w:spacing w:after="150"/>
        <w:rPr>
          <w:rFonts w:ascii="Arial" w:hAnsi="Arial" w:cs="Arial"/>
        </w:rPr>
      </w:pPr>
      <w:r w:rsidRPr="007E6A1A">
        <w:rPr>
          <w:rFonts w:ascii="Arial" w:hAnsi="Arial" w:cs="Arial"/>
          <w:color w:val="000000"/>
        </w:rPr>
        <w:t>Форматирање докумената.</w:t>
      </w:r>
    </w:p>
    <w:p w14:paraId="2A6E8303" w14:textId="77777777" w:rsidR="007E6A1A" w:rsidRPr="007E6A1A" w:rsidRDefault="007E6A1A" w:rsidP="007E6A1A">
      <w:pPr>
        <w:spacing w:after="150"/>
        <w:rPr>
          <w:rFonts w:ascii="Arial" w:hAnsi="Arial" w:cs="Arial"/>
        </w:rPr>
      </w:pPr>
      <w:r w:rsidRPr="007E6A1A">
        <w:rPr>
          <w:rFonts w:ascii="Arial" w:hAnsi="Arial" w:cs="Arial"/>
          <w:color w:val="000000"/>
        </w:rPr>
        <w:t>Основе цртања и обраде фотографија.</w:t>
      </w:r>
    </w:p>
    <w:p w14:paraId="6CA4DB03" w14:textId="77777777" w:rsidR="007E6A1A" w:rsidRPr="007E6A1A" w:rsidRDefault="007E6A1A" w:rsidP="007E6A1A">
      <w:pPr>
        <w:spacing w:after="150"/>
        <w:rPr>
          <w:rFonts w:ascii="Arial" w:hAnsi="Arial" w:cs="Arial"/>
        </w:rPr>
      </w:pPr>
      <w:r w:rsidRPr="007E6A1A">
        <w:rPr>
          <w:rFonts w:ascii="Arial" w:hAnsi="Arial" w:cs="Arial"/>
          <w:color w:val="000000"/>
        </w:rPr>
        <w:t>ИЛУСТРАЦИЈА И ФОТОГРАФИЈА</w:t>
      </w:r>
    </w:p>
    <w:p w14:paraId="0B72E287" w14:textId="77777777" w:rsidR="007E6A1A" w:rsidRPr="007E6A1A" w:rsidRDefault="007E6A1A" w:rsidP="007E6A1A">
      <w:pPr>
        <w:spacing w:after="150"/>
        <w:rPr>
          <w:rFonts w:ascii="Arial" w:hAnsi="Arial" w:cs="Arial"/>
        </w:rPr>
      </w:pPr>
      <w:r w:rsidRPr="007E6A1A">
        <w:rPr>
          <w:rFonts w:ascii="Arial" w:hAnsi="Arial" w:cs="Arial"/>
          <w:color w:val="000000"/>
        </w:rPr>
        <w:t>Анализа илустрације и копирање.</w:t>
      </w:r>
    </w:p>
    <w:p w14:paraId="5168FFD4" w14:textId="77777777" w:rsidR="007E6A1A" w:rsidRPr="007E6A1A" w:rsidRDefault="007E6A1A" w:rsidP="007E6A1A">
      <w:pPr>
        <w:spacing w:after="150"/>
        <w:rPr>
          <w:rFonts w:ascii="Arial" w:hAnsi="Arial" w:cs="Arial"/>
        </w:rPr>
      </w:pPr>
      <w:r w:rsidRPr="007E6A1A">
        <w:rPr>
          <w:rFonts w:ascii="Arial" w:hAnsi="Arial" w:cs="Arial"/>
          <w:color w:val="000000"/>
        </w:rPr>
        <w:t>Фотографије – неутралисање позадине (прецизна селекција).</w:t>
      </w:r>
    </w:p>
    <w:p w14:paraId="442B36FD" w14:textId="77777777" w:rsidR="007E6A1A" w:rsidRPr="007E6A1A" w:rsidRDefault="007E6A1A" w:rsidP="007E6A1A">
      <w:pPr>
        <w:spacing w:after="150"/>
        <w:rPr>
          <w:rFonts w:ascii="Arial" w:hAnsi="Arial" w:cs="Arial"/>
        </w:rPr>
      </w:pPr>
      <w:r w:rsidRPr="007E6A1A">
        <w:rPr>
          <w:rFonts w:ascii="Arial" w:hAnsi="Arial" w:cs="Arial"/>
          <w:color w:val="000000"/>
        </w:rPr>
        <w:t>Обрада фотографије – превођење битмапе у вектор.</w:t>
      </w:r>
    </w:p>
    <w:p w14:paraId="48E972FC" w14:textId="77777777" w:rsidR="007E6A1A" w:rsidRPr="007E6A1A" w:rsidRDefault="007E6A1A" w:rsidP="007E6A1A">
      <w:pPr>
        <w:spacing w:after="150"/>
        <w:rPr>
          <w:rFonts w:ascii="Arial" w:hAnsi="Arial" w:cs="Arial"/>
        </w:rPr>
      </w:pPr>
      <w:r w:rsidRPr="007E6A1A">
        <w:rPr>
          <w:rFonts w:ascii="Arial" w:hAnsi="Arial" w:cs="Arial"/>
          <w:color w:val="000000"/>
        </w:rPr>
        <w:t>Примена филтера и ефеката.</w:t>
      </w:r>
    </w:p>
    <w:p w14:paraId="3EECF6AD" w14:textId="77777777" w:rsidR="007E6A1A" w:rsidRPr="007E6A1A" w:rsidRDefault="007E6A1A" w:rsidP="007E6A1A">
      <w:pPr>
        <w:spacing w:after="150"/>
        <w:rPr>
          <w:rFonts w:ascii="Arial" w:hAnsi="Arial" w:cs="Arial"/>
        </w:rPr>
      </w:pPr>
      <w:r w:rsidRPr="007E6A1A">
        <w:rPr>
          <w:rFonts w:ascii="Arial" w:hAnsi="Arial" w:cs="Arial"/>
          <w:color w:val="000000"/>
        </w:rPr>
        <w:t>Панел са слојевима и недеструктивно подешавање.</w:t>
      </w:r>
    </w:p>
    <w:p w14:paraId="23C02F7A" w14:textId="77777777" w:rsidR="007E6A1A" w:rsidRPr="007E6A1A" w:rsidRDefault="007E6A1A" w:rsidP="007E6A1A">
      <w:pPr>
        <w:spacing w:after="150"/>
        <w:rPr>
          <w:rFonts w:ascii="Arial" w:hAnsi="Arial" w:cs="Arial"/>
        </w:rPr>
      </w:pPr>
      <w:r w:rsidRPr="007E6A1A">
        <w:rPr>
          <w:rFonts w:ascii="Arial" w:hAnsi="Arial" w:cs="Arial"/>
          <w:color w:val="000000"/>
        </w:rPr>
        <w:t>Илустрација умножена у дезен.</w:t>
      </w:r>
    </w:p>
    <w:p w14:paraId="1EEA32FD" w14:textId="77777777" w:rsidR="007E6A1A" w:rsidRPr="007E6A1A" w:rsidRDefault="007E6A1A" w:rsidP="007E6A1A">
      <w:pPr>
        <w:spacing w:after="150"/>
        <w:rPr>
          <w:rFonts w:ascii="Arial" w:hAnsi="Arial" w:cs="Arial"/>
        </w:rPr>
      </w:pPr>
      <w:r w:rsidRPr="007E6A1A">
        <w:rPr>
          <w:rFonts w:ascii="Arial" w:hAnsi="Arial" w:cs="Arial"/>
          <w:color w:val="000000"/>
        </w:rPr>
        <w:t>ШТАМПА</w:t>
      </w:r>
    </w:p>
    <w:p w14:paraId="19B2DB52" w14:textId="77777777" w:rsidR="007E6A1A" w:rsidRPr="007E6A1A" w:rsidRDefault="007E6A1A" w:rsidP="007E6A1A">
      <w:pPr>
        <w:spacing w:after="150"/>
        <w:rPr>
          <w:rFonts w:ascii="Arial" w:hAnsi="Arial" w:cs="Arial"/>
        </w:rPr>
      </w:pPr>
      <w:r w:rsidRPr="007E6A1A">
        <w:rPr>
          <w:rFonts w:ascii="Arial" w:hAnsi="Arial" w:cs="Arial"/>
          <w:color w:val="000000"/>
        </w:rPr>
        <w:t>Системи боја CMYK и RGB.</w:t>
      </w:r>
    </w:p>
    <w:p w14:paraId="7D94903C" w14:textId="77777777" w:rsidR="007E6A1A" w:rsidRPr="007E6A1A" w:rsidRDefault="007E6A1A" w:rsidP="007E6A1A">
      <w:pPr>
        <w:spacing w:after="150"/>
        <w:rPr>
          <w:rFonts w:ascii="Arial" w:hAnsi="Arial" w:cs="Arial"/>
        </w:rPr>
      </w:pPr>
      <w:r w:rsidRPr="007E6A1A">
        <w:rPr>
          <w:rFonts w:ascii="Arial" w:hAnsi="Arial" w:cs="Arial"/>
          <w:color w:val="000000"/>
        </w:rPr>
        <w:t>Проблеми верне репродукције боја у дигиталној штампи.</w:t>
      </w:r>
    </w:p>
    <w:p w14:paraId="476E3785" w14:textId="77777777" w:rsidR="007E6A1A" w:rsidRPr="007E6A1A" w:rsidRDefault="007E6A1A" w:rsidP="007E6A1A">
      <w:pPr>
        <w:spacing w:after="150"/>
        <w:rPr>
          <w:rFonts w:ascii="Arial" w:hAnsi="Arial" w:cs="Arial"/>
        </w:rPr>
      </w:pPr>
      <w:r w:rsidRPr="007E6A1A">
        <w:rPr>
          <w:rFonts w:ascii="Arial" w:hAnsi="Arial" w:cs="Arial"/>
          <w:color w:val="000000"/>
        </w:rPr>
        <w:t>Резолуција, цајтне.</w:t>
      </w:r>
    </w:p>
    <w:p w14:paraId="6A54CE8B" w14:textId="77777777" w:rsidR="007E6A1A" w:rsidRPr="007E6A1A" w:rsidRDefault="007E6A1A" w:rsidP="007E6A1A">
      <w:pPr>
        <w:spacing w:after="150"/>
        <w:rPr>
          <w:rFonts w:ascii="Arial" w:hAnsi="Arial" w:cs="Arial"/>
        </w:rPr>
      </w:pPr>
      <w:r w:rsidRPr="007E6A1A">
        <w:rPr>
          <w:rFonts w:ascii="Arial" w:hAnsi="Arial" w:cs="Arial"/>
          <w:color w:val="000000"/>
        </w:rPr>
        <w:t>Подешавање боје, текста, чување у PDF формату.</w:t>
      </w:r>
    </w:p>
    <w:p w14:paraId="5284938B" w14:textId="77777777" w:rsidR="007E6A1A" w:rsidRPr="007E6A1A" w:rsidRDefault="007E6A1A" w:rsidP="007E6A1A">
      <w:pPr>
        <w:spacing w:after="150"/>
        <w:rPr>
          <w:rFonts w:ascii="Arial" w:hAnsi="Arial" w:cs="Arial"/>
        </w:rPr>
      </w:pPr>
      <w:r w:rsidRPr="007E6A1A">
        <w:rPr>
          <w:rFonts w:ascii="Arial" w:hAnsi="Arial" w:cs="Arial"/>
          <w:color w:val="000000"/>
        </w:rPr>
        <w:t>Самостална припрема за штампу.</w:t>
      </w:r>
    </w:p>
    <w:p w14:paraId="431D2EA9"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процесом и технологијом штампе.</w:t>
      </w:r>
    </w:p>
    <w:p w14:paraId="5193EA3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часова годишње)</w:t>
      </w:r>
    </w:p>
    <w:p w14:paraId="328C9A71" w14:textId="77777777" w:rsidR="007E6A1A" w:rsidRPr="007E6A1A" w:rsidRDefault="007E6A1A" w:rsidP="007E6A1A">
      <w:pPr>
        <w:spacing w:after="150"/>
        <w:rPr>
          <w:rFonts w:ascii="Arial" w:hAnsi="Arial" w:cs="Arial"/>
        </w:rPr>
      </w:pPr>
      <w:r w:rsidRPr="007E6A1A">
        <w:rPr>
          <w:rFonts w:ascii="Arial" w:hAnsi="Arial" w:cs="Arial"/>
          <w:color w:val="000000"/>
        </w:rPr>
        <w:t>ЛИНОРЕЗ – ЦРНО-БЕЛО</w:t>
      </w:r>
    </w:p>
    <w:p w14:paraId="570DBAD0" w14:textId="77777777" w:rsidR="007E6A1A" w:rsidRPr="007E6A1A" w:rsidRDefault="007E6A1A" w:rsidP="007E6A1A">
      <w:pPr>
        <w:spacing w:after="150"/>
        <w:rPr>
          <w:rFonts w:ascii="Arial" w:hAnsi="Arial" w:cs="Arial"/>
        </w:rPr>
      </w:pPr>
      <w:r w:rsidRPr="007E6A1A">
        <w:rPr>
          <w:rFonts w:ascii="Arial" w:hAnsi="Arial" w:cs="Arial"/>
          <w:color w:val="000000"/>
        </w:rPr>
        <w:t>Принципи високе штампе и алати за израду клишеа за линорез.</w:t>
      </w:r>
    </w:p>
    <w:p w14:paraId="44C4AEA1"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решења.</w:t>
      </w:r>
    </w:p>
    <w:p w14:paraId="486C3400" w14:textId="77777777" w:rsidR="007E6A1A" w:rsidRPr="007E6A1A" w:rsidRDefault="007E6A1A" w:rsidP="007E6A1A">
      <w:pPr>
        <w:spacing w:after="150"/>
        <w:rPr>
          <w:rFonts w:ascii="Arial" w:hAnsi="Arial" w:cs="Arial"/>
        </w:rPr>
      </w:pPr>
      <w:r w:rsidRPr="007E6A1A">
        <w:rPr>
          <w:rFonts w:ascii="Arial" w:hAnsi="Arial" w:cs="Arial"/>
          <w:color w:val="000000"/>
        </w:rPr>
        <w:t>Припрема клишеа.</w:t>
      </w:r>
    </w:p>
    <w:p w14:paraId="7A13B1D9" w14:textId="77777777" w:rsidR="007E6A1A" w:rsidRPr="007E6A1A" w:rsidRDefault="007E6A1A" w:rsidP="007E6A1A">
      <w:pPr>
        <w:spacing w:after="150"/>
        <w:rPr>
          <w:rFonts w:ascii="Arial" w:hAnsi="Arial" w:cs="Arial"/>
        </w:rPr>
      </w:pPr>
      <w:r w:rsidRPr="007E6A1A">
        <w:rPr>
          <w:rFonts w:ascii="Arial" w:hAnsi="Arial" w:cs="Arial"/>
          <w:color w:val="000000"/>
        </w:rPr>
        <w:t>Преношење цртежа.</w:t>
      </w:r>
    </w:p>
    <w:p w14:paraId="609AC778"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2CE32754" w14:textId="77777777" w:rsidR="007E6A1A" w:rsidRPr="007E6A1A" w:rsidRDefault="007E6A1A" w:rsidP="007E6A1A">
      <w:pPr>
        <w:spacing w:after="150"/>
        <w:rPr>
          <w:rFonts w:ascii="Arial" w:hAnsi="Arial" w:cs="Arial"/>
        </w:rPr>
      </w:pPr>
      <w:r w:rsidRPr="007E6A1A">
        <w:rPr>
          <w:rFonts w:ascii="Arial" w:hAnsi="Arial" w:cs="Arial"/>
          <w:color w:val="000000"/>
        </w:rPr>
        <w:t>ЛИНОРЕЗ – БОЈА</w:t>
      </w:r>
    </w:p>
    <w:p w14:paraId="2168881A"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решења.</w:t>
      </w:r>
    </w:p>
    <w:p w14:paraId="423A04F8" w14:textId="77777777" w:rsidR="007E6A1A" w:rsidRPr="007E6A1A" w:rsidRDefault="007E6A1A" w:rsidP="007E6A1A">
      <w:pPr>
        <w:spacing w:after="150"/>
        <w:rPr>
          <w:rFonts w:ascii="Arial" w:hAnsi="Arial" w:cs="Arial"/>
        </w:rPr>
      </w:pPr>
      <w:r w:rsidRPr="007E6A1A">
        <w:rPr>
          <w:rFonts w:ascii="Arial" w:hAnsi="Arial" w:cs="Arial"/>
          <w:color w:val="000000"/>
        </w:rPr>
        <w:t>Полихромна штампа у техници линореза и дрвореза.</w:t>
      </w:r>
    </w:p>
    <w:p w14:paraId="46DD686C" w14:textId="77777777" w:rsidR="007E6A1A" w:rsidRPr="007E6A1A" w:rsidRDefault="007E6A1A" w:rsidP="007E6A1A">
      <w:pPr>
        <w:spacing w:after="150"/>
        <w:rPr>
          <w:rFonts w:ascii="Arial" w:hAnsi="Arial" w:cs="Arial"/>
        </w:rPr>
      </w:pPr>
      <w:r w:rsidRPr="007E6A1A">
        <w:rPr>
          <w:rFonts w:ascii="Arial" w:hAnsi="Arial" w:cs="Arial"/>
          <w:color w:val="000000"/>
        </w:rPr>
        <w:t>Преклоп два или више клишеа.</w:t>
      </w:r>
    </w:p>
    <w:p w14:paraId="36FBD844" w14:textId="77777777" w:rsidR="007E6A1A" w:rsidRPr="007E6A1A" w:rsidRDefault="007E6A1A" w:rsidP="007E6A1A">
      <w:pPr>
        <w:spacing w:after="150"/>
        <w:rPr>
          <w:rFonts w:ascii="Arial" w:hAnsi="Arial" w:cs="Arial"/>
        </w:rPr>
      </w:pPr>
      <w:r w:rsidRPr="007E6A1A">
        <w:rPr>
          <w:rFonts w:ascii="Arial" w:hAnsi="Arial" w:cs="Arial"/>
          <w:color w:val="000000"/>
        </w:rPr>
        <w:t>Штампа са једне плоче – одузимањем (камеја).</w:t>
      </w:r>
    </w:p>
    <w:p w14:paraId="76A48B28" w14:textId="77777777" w:rsidR="007E6A1A" w:rsidRPr="007E6A1A" w:rsidRDefault="007E6A1A" w:rsidP="007E6A1A">
      <w:pPr>
        <w:spacing w:after="150"/>
        <w:rPr>
          <w:rFonts w:ascii="Arial" w:hAnsi="Arial" w:cs="Arial"/>
        </w:rPr>
      </w:pPr>
      <w:r w:rsidRPr="007E6A1A">
        <w:rPr>
          <w:rFonts w:ascii="Arial" w:hAnsi="Arial" w:cs="Arial"/>
          <w:color w:val="000000"/>
        </w:rPr>
        <w:t>Штампање линореза у боји преклапањем три плоче.</w:t>
      </w:r>
    </w:p>
    <w:p w14:paraId="217B714C" w14:textId="77777777" w:rsidR="007E6A1A" w:rsidRPr="007E6A1A" w:rsidRDefault="007E6A1A" w:rsidP="007E6A1A">
      <w:pPr>
        <w:spacing w:after="150"/>
        <w:rPr>
          <w:rFonts w:ascii="Arial" w:hAnsi="Arial" w:cs="Arial"/>
        </w:rPr>
      </w:pPr>
      <w:r w:rsidRPr="007E6A1A">
        <w:rPr>
          <w:rFonts w:ascii="Arial" w:hAnsi="Arial" w:cs="Arial"/>
          <w:color w:val="000000"/>
        </w:rPr>
        <w:t>ЛИНОГРАВУРА</w:t>
      </w:r>
    </w:p>
    <w:p w14:paraId="17B63C84"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решења.</w:t>
      </w:r>
    </w:p>
    <w:p w14:paraId="453C4781" w14:textId="77777777" w:rsidR="007E6A1A" w:rsidRPr="007E6A1A" w:rsidRDefault="007E6A1A" w:rsidP="007E6A1A">
      <w:pPr>
        <w:spacing w:after="150"/>
        <w:rPr>
          <w:rFonts w:ascii="Arial" w:hAnsi="Arial" w:cs="Arial"/>
        </w:rPr>
      </w:pPr>
      <w:r w:rsidRPr="007E6A1A">
        <w:rPr>
          <w:rFonts w:ascii="Arial" w:hAnsi="Arial" w:cs="Arial"/>
          <w:color w:val="000000"/>
        </w:rPr>
        <w:t>Припрема клишеа.</w:t>
      </w:r>
    </w:p>
    <w:p w14:paraId="348FF881" w14:textId="77777777" w:rsidR="007E6A1A" w:rsidRPr="007E6A1A" w:rsidRDefault="007E6A1A" w:rsidP="007E6A1A">
      <w:pPr>
        <w:spacing w:after="150"/>
        <w:rPr>
          <w:rFonts w:ascii="Arial" w:hAnsi="Arial" w:cs="Arial"/>
        </w:rPr>
      </w:pPr>
      <w:r w:rsidRPr="007E6A1A">
        <w:rPr>
          <w:rFonts w:ascii="Arial" w:hAnsi="Arial" w:cs="Arial"/>
          <w:color w:val="000000"/>
        </w:rPr>
        <w:t>Преношење цртежа.</w:t>
      </w:r>
    </w:p>
    <w:p w14:paraId="123D4223"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531EE0F3" w14:textId="77777777" w:rsidR="007E6A1A" w:rsidRPr="007E6A1A" w:rsidRDefault="007E6A1A" w:rsidP="007E6A1A">
      <w:pPr>
        <w:spacing w:after="150"/>
        <w:rPr>
          <w:rFonts w:ascii="Arial" w:hAnsi="Arial" w:cs="Arial"/>
        </w:rPr>
      </w:pPr>
      <w:r w:rsidRPr="007E6A1A">
        <w:rPr>
          <w:rFonts w:ascii="Arial" w:hAnsi="Arial" w:cs="Arial"/>
          <w:color w:val="000000"/>
        </w:rPr>
        <w:t>СУВА ИГЛА</w:t>
      </w:r>
    </w:p>
    <w:p w14:paraId="62A8B8DF"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решења.</w:t>
      </w:r>
    </w:p>
    <w:p w14:paraId="7DC920BE" w14:textId="77777777" w:rsidR="007E6A1A" w:rsidRPr="007E6A1A" w:rsidRDefault="007E6A1A" w:rsidP="007E6A1A">
      <w:pPr>
        <w:spacing w:after="150"/>
        <w:rPr>
          <w:rFonts w:ascii="Arial" w:hAnsi="Arial" w:cs="Arial"/>
        </w:rPr>
      </w:pPr>
      <w:r w:rsidRPr="007E6A1A">
        <w:rPr>
          <w:rFonts w:ascii="Arial" w:hAnsi="Arial" w:cs="Arial"/>
          <w:color w:val="000000"/>
        </w:rPr>
        <w:t>Припрема клишеа.</w:t>
      </w:r>
    </w:p>
    <w:p w14:paraId="27FA2225" w14:textId="77777777" w:rsidR="007E6A1A" w:rsidRPr="007E6A1A" w:rsidRDefault="007E6A1A" w:rsidP="007E6A1A">
      <w:pPr>
        <w:spacing w:after="150"/>
        <w:rPr>
          <w:rFonts w:ascii="Arial" w:hAnsi="Arial" w:cs="Arial"/>
        </w:rPr>
      </w:pPr>
      <w:r w:rsidRPr="007E6A1A">
        <w:rPr>
          <w:rFonts w:ascii="Arial" w:hAnsi="Arial" w:cs="Arial"/>
          <w:color w:val="000000"/>
        </w:rPr>
        <w:t>Преношење цртежа.</w:t>
      </w:r>
    </w:p>
    <w:p w14:paraId="41FCA881"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14D9262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699925A4" w14:textId="77777777" w:rsidR="007E6A1A" w:rsidRPr="007E6A1A" w:rsidRDefault="007E6A1A" w:rsidP="007E6A1A">
      <w:pPr>
        <w:spacing w:after="150"/>
        <w:rPr>
          <w:rFonts w:ascii="Arial" w:hAnsi="Arial" w:cs="Arial"/>
        </w:rPr>
      </w:pPr>
      <w:r w:rsidRPr="007E6A1A">
        <w:rPr>
          <w:rFonts w:ascii="Arial" w:hAnsi="Arial" w:cs="Arial"/>
          <w:color w:val="000000"/>
        </w:rPr>
        <w:t>ИЛУСТРАЦИЈА И ТИПОГРАФИЈА</w:t>
      </w:r>
      <w:r w:rsidRPr="007E6A1A">
        <w:rPr>
          <w:rFonts w:ascii="Arial" w:hAnsi="Arial" w:cs="Arial"/>
        </w:rPr>
        <w:br/>
      </w:r>
      <w:r w:rsidRPr="007E6A1A">
        <w:rPr>
          <w:rFonts w:ascii="Arial" w:hAnsi="Arial" w:cs="Arial"/>
          <w:color w:val="000000"/>
        </w:rPr>
        <w:t>У СЛУЖБИ ПРОМОЦИЈЕ – ПЛАКАТ</w:t>
      </w:r>
    </w:p>
    <w:p w14:paraId="3345FA5E"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решења на задату тему.</w:t>
      </w:r>
    </w:p>
    <w:p w14:paraId="1EA2B04F" w14:textId="77777777" w:rsidR="007E6A1A" w:rsidRPr="007E6A1A" w:rsidRDefault="007E6A1A" w:rsidP="007E6A1A">
      <w:pPr>
        <w:spacing w:after="150"/>
        <w:rPr>
          <w:rFonts w:ascii="Arial" w:hAnsi="Arial" w:cs="Arial"/>
        </w:rPr>
      </w:pPr>
      <w:r w:rsidRPr="007E6A1A">
        <w:rPr>
          <w:rFonts w:ascii="Arial" w:hAnsi="Arial" w:cs="Arial"/>
          <w:color w:val="000000"/>
        </w:rPr>
        <w:t>Графичка припрема.</w:t>
      </w:r>
    </w:p>
    <w:p w14:paraId="6252771A"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10B00753" w14:textId="77777777" w:rsidR="007E6A1A" w:rsidRPr="007E6A1A" w:rsidRDefault="007E6A1A" w:rsidP="007E6A1A">
      <w:pPr>
        <w:spacing w:after="150"/>
        <w:rPr>
          <w:rFonts w:ascii="Arial" w:hAnsi="Arial" w:cs="Arial"/>
        </w:rPr>
      </w:pPr>
      <w:r w:rsidRPr="007E6A1A">
        <w:rPr>
          <w:rFonts w:ascii="Arial" w:hAnsi="Arial" w:cs="Arial"/>
          <w:color w:val="000000"/>
        </w:rPr>
        <w:t>КАЛЕНДАР</w:t>
      </w:r>
    </w:p>
    <w:p w14:paraId="4C15BDB0" w14:textId="77777777" w:rsidR="007E6A1A" w:rsidRPr="007E6A1A" w:rsidRDefault="007E6A1A" w:rsidP="007E6A1A">
      <w:pPr>
        <w:spacing w:after="150"/>
        <w:rPr>
          <w:rFonts w:ascii="Arial" w:hAnsi="Arial" w:cs="Arial"/>
        </w:rPr>
      </w:pPr>
      <w:r w:rsidRPr="007E6A1A">
        <w:rPr>
          <w:rFonts w:ascii="Arial" w:hAnsi="Arial" w:cs="Arial"/>
          <w:color w:val="000000"/>
        </w:rPr>
        <w:t>Израда серије оригиналних решења за страницу календара.</w:t>
      </w:r>
    </w:p>
    <w:p w14:paraId="791AEE2A" w14:textId="77777777" w:rsidR="007E6A1A" w:rsidRPr="007E6A1A" w:rsidRDefault="007E6A1A" w:rsidP="007E6A1A">
      <w:pPr>
        <w:spacing w:after="150"/>
        <w:rPr>
          <w:rFonts w:ascii="Arial" w:hAnsi="Arial" w:cs="Arial"/>
        </w:rPr>
      </w:pPr>
      <w:r w:rsidRPr="007E6A1A">
        <w:rPr>
          <w:rFonts w:ascii="Arial" w:hAnsi="Arial" w:cs="Arial"/>
          <w:color w:val="000000"/>
        </w:rPr>
        <w:t>Графичка припрема.</w:t>
      </w:r>
    </w:p>
    <w:p w14:paraId="192FAA4F"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54A565A6" w14:textId="77777777" w:rsidR="007E6A1A" w:rsidRPr="007E6A1A" w:rsidRDefault="007E6A1A" w:rsidP="007E6A1A">
      <w:pPr>
        <w:spacing w:after="150"/>
        <w:rPr>
          <w:rFonts w:ascii="Arial" w:hAnsi="Arial" w:cs="Arial"/>
        </w:rPr>
      </w:pPr>
      <w:r w:rsidRPr="007E6A1A">
        <w:rPr>
          <w:rFonts w:ascii="Arial" w:hAnsi="Arial" w:cs="Arial"/>
          <w:color w:val="000000"/>
        </w:rPr>
        <w:t>KОРПОРАТИВНИ ИДЕНТИТЕТ – КРЕАЦИЈА И ПРИМЕНА</w:t>
      </w:r>
    </w:p>
    <w:p w14:paraId="6839800C" w14:textId="77777777" w:rsidR="007E6A1A" w:rsidRPr="007E6A1A" w:rsidRDefault="007E6A1A" w:rsidP="007E6A1A">
      <w:pPr>
        <w:spacing w:after="150"/>
        <w:rPr>
          <w:rFonts w:ascii="Arial" w:hAnsi="Arial" w:cs="Arial"/>
        </w:rPr>
      </w:pPr>
      <w:r w:rsidRPr="007E6A1A">
        <w:rPr>
          <w:rFonts w:ascii="Arial" w:hAnsi="Arial" w:cs="Arial"/>
          <w:color w:val="000000"/>
        </w:rPr>
        <w:t>Осмишљавање знака фирме.</w:t>
      </w:r>
    </w:p>
    <w:p w14:paraId="00F23809" w14:textId="77777777" w:rsidR="007E6A1A" w:rsidRPr="007E6A1A" w:rsidRDefault="007E6A1A" w:rsidP="007E6A1A">
      <w:pPr>
        <w:spacing w:after="150"/>
        <w:rPr>
          <w:rFonts w:ascii="Arial" w:hAnsi="Arial" w:cs="Arial"/>
        </w:rPr>
      </w:pPr>
      <w:r w:rsidRPr="007E6A1A">
        <w:rPr>
          <w:rFonts w:ascii="Arial" w:hAnsi="Arial" w:cs="Arial"/>
          <w:color w:val="000000"/>
        </w:rPr>
        <w:t>Графичка припрема.</w:t>
      </w:r>
    </w:p>
    <w:p w14:paraId="675C656B"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5EABA3E5" w14:textId="77777777" w:rsidR="007E6A1A" w:rsidRPr="007E6A1A" w:rsidRDefault="007E6A1A" w:rsidP="007E6A1A">
      <w:pPr>
        <w:spacing w:after="150"/>
        <w:rPr>
          <w:rFonts w:ascii="Arial" w:hAnsi="Arial" w:cs="Arial"/>
        </w:rPr>
      </w:pPr>
      <w:r w:rsidRPr="007E6A1A">
        <w:rPr>
          <w:rFonts w:ascii="Arial" w:hAnsi="Arial" w:cs="Arial"/>
          <w:color w:val="000000"/>
        </w:rPr>
        <w:t>ГРАФИЧКО РЕШЕЊЕ ЕТИКЕТЕ ЗА ЛИНИЈУ ПРОИЗВОДА</w:t>
      </w:r>
    </w:p>
    <w:p w14:paraId="79BB6E51" w14:textId="77777777" w:rsidR="007E6A1A" w:rsidRPr="007E6A1A" w:rsidRDefault="007E6A1A" w:rsidP="007E6A1A">
      <w:pPr>
        <w:spacing w:after="150"/>
        <w:rPr>
          <w:rFonts w:ascii="Arial" w:hAnsi="Arial" w:cs="Arial"/>
        </w:rPr>
      </w:pPr>
      <w:r w:rsidRPr="007E6A1A">
        <w:rPr>
          <w:rFonts w:ascii="Arial" w:hAnsi="Arial" w:cs="Arial"/>
          <w:color w:val="000000"/>
        </w:rPr>
        <w:t>Стварање оригиналних решења за линију производа.</w:t>
      </w:r>
    </w:p>
    <w:p w14:paraId="2684095F" w14:textId="77777777" w:rsidR="007E6A1A" w:rsidRPr="007E6A1A" w:rsidRDefault="007E6A1A" w:rsidP="007E6A1A">
      <w:pPr>
        <w:spacing w:after="150"/>
        <w:rPr>
          <w:rFonts w:ascii="Arial" w:hAnsi="Arial" w:cs="Arial"/>
        </w:rPr>
      </w:pPr>
      <w:r w:rsidRPr="007E6A1A">
        <w:rPr>
          <w:rFonts w:ascii="Arial" w:hAnsi="Arial" w:cs="Arial"/>
          <w:color w:val="000000"/>
        </w:rPr>
        <w:t>Графичка припрема.</w:t>
      </w:r>
    </w:p>
    <w:p w14:paraId="32684360"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64ED86C0" w14:textId="77777777" w:rsidR="007E6A1A" w:rsidRPr="007E6A1A" w:rsidRDefault="007E6A1A" w:rsidP="007E6A1A">
      <w:pPr>
        <w:spacing w:after="150"/>
        <w:rPr>
          <w:rFonts w:ascii="Arial" w:hAnsi="Arial" w:cs="Arial"/>
        </w:rPr>
      </w:pPr>
      <w:r w:rsidRPr="007E6A1A">
        <w:rPr>
          <w:rFonts w:ascii="Arial" w:hAnsi="Arial" w:cs="Arial"/>
          <w:color w:val="000000"/>
        </w:rPr>
        <w:t>AМБАЛАЖА</w:t>
      </w:r>
    </w:p>
    <w:p w14:paraId="07575B88" w14:textId="77777777" w:rsidR="007E6A1A" w:rsidRPr="007E6A1A" w:rsidRDefault="007E6A1A" w:rsidP="007E6A1A">
      <w:pPr>
        <w:spacing w:after="150"/>
        <w:rPr>
          <w:rFonts w:ascii="Arial" w:hAnsi="Arial" w:cs="Arial"/>
        </w:rPr>
      </w:pPr>
      <w:r w:rsidRPr="007E6A1A">
        <w:rPr>
          <w:rFonts w:ascii="Arial" w:hAnsi="Arial" w:cs="Arial"/>
          <w:color w:val="000000"/>
        </w:rPr>
        <w:t>Стварање серије оригиналних решења за амбалажу са заједничким и доследним визуелним језиком.</w:t>
      </w:r>
    </w:p>
    <w:p w14:paraId="3D5F1379" w14:textId="77777777" w:rsidR="007E6A1A" w:rsidRPr="007E6A1A" w:rsidRDefault="007E6A1A" w:rsidP="007E6A1A">
      <w:pPr>
        <w:spacing w:after="150"/>
        <w:rPr>
          <w:rFonts w:ascii="Arial" w:hAnsi="Arial" w:cs="Arial"/>
        </w:rPr>
      </w:pPr>
      <w:r w:rsidRPr="007E6A1A">
        <w:rPr>
          <w:rFonts w:ascii="Arial" w:hAnsi="Arial" w:cs="Arial"/>
          <w:color w:val="000000"/>
        </w:rPr>
        <w:t>Графичка припрема.</w:t>
      </w:r>
    </w:p>
    <w:p w14:paraId="037AE31A" w14:textId="77777777" w:rsidR="007E6A1A" w:rsidRPr="007E6A1A" w:rsidRDefault="007E6A1A" w:rsidP="007E6A1A">
      <w:pPr>
        <w:spacing w:after="150"/>
        <w:rPr>
          <w:rFonts w:ascii="Arial" w:hAnsi="Arial" w:cs="Arial"/>
        </w:rPr>
      </w:pPr>
      <w:r w:rsidRPr="007E6A1A">
        <w:rPr>
          <w:rFonts w:ascii="Arial" w:hAnsi="Arial" w:cs="Arial"/>
          <w:color w:val="000000"/>
        </w:rPr>
        <w:t>Надовезивaње површина омота у виду расклопа кутије.</w:t>
      </w:r>
    </w:p>
    <w:p w14:paraId="1C66FD44" w14:textId="77777777" w:rsidR="007E6A1A" w:rsidRPr="007E6A1A" w:rsidRDefault="007E6A1A" w:rsidP="007E6A1A">
      <w:pPr>
        <w:spacing w:after="150"/>
        <w:rPr>
          <w:rFonts w:ascii="Arial" w:hAnsi="Arial" w:cs="Arial"/>
        </w:rPr>
      </w:pPr>
      <w:r w:rsidRPr="007E6A1A">
        <w:rPr>
          <w:rFonts w:ascii="Arial" w:hAnsi="Arial" w:cs="Arial"/>
          <w:color w:val="000000"/>
        </w:rPr>
        <w:t>Штампање.</w:t>
      </w:r>
    </w:p>
    <w:p w14:paraId="360EE29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74184A65" w14:textId="77777777" w:rsidR="007E6A1A" w:rsidRPr="007E6A1A" w:rsidRDefault="007E6A1A" w:rsidP="007E6A1A">
      <w:pPr>
        <w:spacing w:after="150"/>
        <w:rPr>
          <w:rFonts w:ascii="Arial" w:hAnsi="Arial" w:cs="Arial"/>
        </w:rPr>
      </w:pPr>
      <w:r w:rsidRPr="007E6A1A">
        <w:rPr>
          <w:rFonts w:ascii="Arial" w:hAnsi="Arial" w:cs="Arial"/>
          <w:color w:val="000000"/>
        </w:rPr>
        <w:t>РЕКЛАМА НА ПЛЕКСИГЛАСУ</w:t>
      </w:r>
    </w:p>
    <w:p w14:paraId="62EAE8B8" w14:textId="77777777" w:rsidR="007E6A1A" w:rsidRPr="007E6A1A" w:rsidRDefault="007E6A1A" w:rsidP="007E6A1A">
      <w:pPr>
        <w:spacing w:after="150"/>
        <w:rPr>
          <w:rFonts w:ascii="Arial" w:hAnsi="Arial" w:cs="Arial"/>
        </w:rPr>
      </w:pPr>
      <w:r w:rsidRPr="007E6A1A">
        <w:rPr>
          <w:rFonts w:ascii="Arial" w:hAnsi="Arial" w:cs="Arial"/>
          <w:color w:val="000000"/>
        </w:rPr>
        <w:t>Ручна или компјутерска разрада идеје.</w:t>
      </w:r>
    </w:p>
    <w:p w14:paraId="68EEC790" w14:textId="77777777" w:rsidR="007E6A1A" w:rsidRPr="007E6A1A" w:rsidRDefault="007E6A1A" w:rsidP="007E6A1A">
      <w:pPr>
        <w:spacing w:after="150"/>
        <w:rPr>
          <w:rFonts w:ascii="Arial" w:hAnsi="Arial" w:cs="Arial"/>
        </w:rPr>
      </w:pPr>
      <w:r w:rsidRPr="007E6A1A">
        <w:rPr>
          <w:rFonts w:ascii="Arial" w:hAnsi="Arial" w:cs="Arial"/>
          <w:color w:val="000000"/>
        </w:rPr>
        <w:t>Сечење и припрема подлоге.</w:t>
      </w:r>
    </w:p>
    <w:p w14:paraId="2B6ACEA8" w14:textId="77777777" w:rsidR="007E6A1A" w:rsidRPr="007E6A1A" w:rsidRDefault="007E6A1A" w:rsidP="007E6A1A">
      <w:pPr>
        <w:spacing w:after="150"/>
        <w:rPr>
          <w:rFonts w:ascii="Arial" w:hAnsi="Arial" w:cs="Arial"/>
        </w:rPr>
      </w:pPr>
      <w:r w:rsidRPr="007E6A1A">
        <w:rPr>
          <w:rFonts w:ascii="Arial" w:hAnsi="Arial" w:cs="Arial"/>
          <w:color w:val="000000"/>
        </w:rPr>
        <w:t>Сечење и апликовање самолепљиве фолије.</w:t>
      </w:r>
    </w:p>
    <w:p w14:paraId="3B86D9B9" w14:textId="77777777" w:rsidR="007E6A1A" w:rsidRPr="007E6A1A" w:rsidRDefault="007E6A1A" w:rsidP="007E6A1A">
      <w:pPr>
        <w:spacing w:after="150"/>
        <w:rPr>
          <w:rFonts w:ascii="Arial" w:hAnsi="Arial" w:cs="Arial"/>
        </w:rPr>
      </w:pPr>
      <w:r w:rsidRPr="007E6A1A">
        <w:rPr>
          <w:rFonts w:ascii="Arial" w:hAnsi="Arial" w:cs="Arial"/>
          <w:color w:val="000000"/>
        </w:rPr>
        <w:t>Монтажа.</w:t>
      </w:r>
    </w:p>
    <w:p w14:paraId="3F5B6E1E" w14:textId="77777777" w:rsidR="007E6A1A" w:rsidRPr="007E6A1A" w:rsidRDefault="007E6A1A" w:rsidP="007E6A1A">
      <w:pPr>
        <w:spacing w:after="150"/>
        <w:rPr>
          <w:rFonts w:ascii="Arial" w:hAnsi="Arial" w:cs="Arial"/>
        </w:rPr>
      </w:pPr>
      <w:r w:rsidRPr="007E6A1A">
        <w:rPr>
          <w:rFonts w:ascii="Arial" w:hAnsi="Arial" w:cs="Arial"/>
          <w:color w:val="000000"/>
        </w:rPr>
        <w:t>РЕКЛАМА НА СТАКЛУ</w:t>
      </w:r>
    </w:p>
    <w:p w14:paraId="319C3B8F" w14:textId="77777777" w:rsidR="007E6A1A" w:rsidRPr="007E6A1A" w:rsidRDefault="007E6A1A" w:rsidP="007E6A1A">
      <w:pPr>
        <w:spacing w:after="150"/>
        <w:rPr>
          <w:rFonts w:ascii="Arial" w:hAnsi="Arial" w:cs="Arial"/>
        </w:rPr>
      </w:pPr>
      <w:r w:rsidRPr="007E6A1A">
        <w:rPr>
          <w:rFonts w:ascii="Arial" w:hAnsi="Arial" w:cs="Arial"/>
          <w:color w:val="000000"/>
        </w:rPr>
        <w:t>Ручна или компјутерска разрада идеје.</w:t>
      </w:r>
    </w:p>
    <w:p w14:paraId="51A59B70"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подлоге.</w:t>
      </w:r>
    </w:p>
    <w:p w14:paraId="59490442" w14:textId="77777777" w:rsidR="007E6A1A" w:rsidRPr="007E6A1A" w:rsidRDefault="007E6A1A" w:rsidP="007E6A1A">
      <w:pPr>
        <w:spacing w:after="150"/>
        <w:rPr>
          <w:rFonts w:ascii="Arial" w:hAnsi="Arial" w:cs="Arial"/>
        </w:rPr>
      </w:pPr>
      <w:r w:rsidRPr="007E6A1A">
        <w:rPr>
          <w:rFonts w:ascii="Arial" w:hAnsi="Arial" w:cs="Arial"/>
          <w:color w:val="000000"/>
        </w:rPr>
        <w:t>Припрема шаблона.</w:t>
      </w:r>
    </w:p>
    <w:p w14:paraId="61353962"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бојом и фолијом.</w:t>
      </w:r>
    </w:p>
    <w:p w14:paraId="51E74389" w14:textId="77777777" w:rsidR="007E6A1A" w:rsidRPr="007E6A1A" w:rsidRDefault="007E6A1A" w:rsidP="007E6A1A">
      <w:pPr>
        <w:spacing w:after="150"/>
        <w:rPr>
          <w:rFonts w:ascii="Arial" w:hAnsi="Arial" w:cs="Arial"/>
        </w:rPr>
      </w:pPr>
      <w:r w:rsidRPr="007E6A1A">
        <w:rPr>
          <w:rFonts w:ascii="Arial" w:hAnsi="Arial" w:cs="Arial"/>
          <w:color w:val="000000"/>
        </w:rPr>
        <w:t>РЕКЛАМА НА МЕТАЛНОЈ ПОДЛОЗИ</w:t>
      </w:r>
    </w:p>
    <w:p w14:paraId="3016BDEE" w14:textId="77777777" w:rsidR="007E6A1A" w:rsidRPr="007E6A1A" w:rsidRDefault="007E6A1A" w:rsidP="007E6A1A">
      <w:pPr>
        <w:spacing w:after="150"/>
        <w:rPr>
          <w:rFonts w:ascii="Arial" w:hAnsi="Arial" w:cs="Arial"/>
        </w:rPr>
      </w:pPr>
      <w:r w:rsidRPr="007E6A1A">
        <w:rPr>
          <w:rFonts w:ascii="Arial" w:hAnsi="Arial" w:cs="Arial"/>
          <w:color w:val="000000"/>
        </w:rPr>
        <w:t>Ручна или компјутерска разрада идеје.</w:t>
      </w:r>
    </w:p>
    <w:p w14:paraId="73812129" w14:textId="77777777" w:rsidR="007E6A1A" w:rsidRPr="007E6A1A" w:rsidRDefault="007E6A1A" w:rsidP="007E6A1A">
      <w:pPr>
        <w:spacing w:after="150"/>
        <w:rPr>
          <w:rFonts w:ascii="Arial" w:hAnsi="Arial" w:cs="Arial"/>
        </w:rPr>
      </w:pPr>
      <w:r w:rsidRPr="007E6A1A">
        <w:rPr>
          <w:rFonts w:ascii="Arial" w:hAnsi="Arial" w:cs="Arial"/>
          <w:color w:val="000000"/>
        </w:rPr>
        <w:t>Припрема подлоге.</w:t>
      </w:r>
    </w:p>
    <w:p w14:paraId="3BE20999" w14:textId="77777777" w:rsidR="007E6A1A" w:rsidRPr="007E6A1A" w:rsidRDefault="007E6A1A" w:rsidP="007E6A1A">
      <w:pPr>
        <w:spacing w:after="150"/>
        <w:rPr>
          <w:rFonts w:ascii="Arial" w:hAnsi="Arial" w:cs="Arial"/>
        </w:rPr>
      </w:pPr>
      <w:r w:rsidRPr="007E6A1A">
        <w:rPr>
          <w:rFonts w:ascii="Arial" w:hAnsi="Arial" w:cs="Arial"/>
          <w:color w:val="000000"/>
        </w:rPr>
        <w:t>Припрема шаблона.</w:t>
      </w:r>
    </w:p>
    <w:p w14:paraId="6996F50B"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бојом.</w:t>
      </w:r>
    </w:p>
    <w:p w14:paraId="5F438541" w14:textId="77777777" w:rsidR="007E6A1A" w:rsidRPr="007E6A1A" w:rsidRDefault="007E6A1A" w:rsidP="007E6A1A">
      <w:pPr>
        <w:spacing w:after="150"/>
        <w:rPr>
          <w:rFonts w:ascii="Arial" w:hAnsi="Arial" w:cs="Arial"/>
        </w:rPr>
      </w:pPr>
      <w:r w:rsidRPr="007E6A1A">
        <w:rPr>
          <w:rFonts w:ascii="Arial" w:hAnsi="Arial" w:cs="Arial"/>
          <w:color w:val="000000"/>
        </w:rPr>
        <w:t>МУРАЛ – ГРУПНИ РАД</w:t>
      </w:r>
    </w:p>
    <w:p w14:paraId="3C5BFBC9" w14:textId="77777777" w:rsidR="007E6A1A" w:rsidRPr="007E6A1A" w:rsidRDefault="007E6A1A" w:rsidP="007E6A1A">
      <w:pPr>
        <w:spacing w:after="150"/>
        <w:rPr>
          <w:rFonts w:ascii="Arial" w:hAnsi="Arial" w:cs="Arial"/>
        </w:rPr>
      </w:pPr>
      <w:r w:rsidRPr="007E6A1A">
        <w:rPr>
          <w:rFonts w:ascii="Arial" w:hAnsi="Arial" w:cs="Arial"/>
          <w:color w:val="000000"/>
        </w:rPr>
        <w:t>Ручна или компјутерска разрада идеје.</w:t>
      </w:r>
    </w:p>
    <w:p w14:paraId="2FD71A73" w14:textId="77777777" w:rsidR="007E6A1A" w:rsidRPr="007E6A1A" w:rsidRDefault="007E6A1A" w:rsidP="007E6A1A">
      <w:pPr>
        <w:spacing w:after="150"/>
        <w:rPr>
          <w:rFonts w:ascii="Arial" w:hAnsi="Arial" w:cs="Arial"/>
        </w:rPr>
      </w:pPr>
      <w:r w:rsidRPr="007E6A1A">
        <w:rPr>
          <w:rFonts w:ascii="Arial" w:hAnsi="Arial" w:cs="Arial"/>
          <w:color w:val="000000"/>
        </w:rPr>
        <w:t>Припрема шаблона од дебљег папира.</w:t>
      </w:r>
    </w:p>
    <w:p w14:paraId="6A1E6BBE" w14:textId="77777777" w:rsidR="007E6A1A" w:rsidRPr="007E6A1A" w:rsidRDefault="007E6A1A" w:rsidP="007E6A1A">
      <w:pPr>
        <w:spacing w:after="150"/>
        <w:rPr>
          <w:rFonts w:ascii="Arial" w:hAnsi="Arial" w:cs="Arial"/>
        </w:rPr>
      </w:pPr>
      <w:r w:rsidRPr="007E6A1A">
        <w:rPr>
          <w:rFonts w:ascii="Arial" w:hAnsi="Arial" w:cs="Arial"/>
          <w:color w:val="000000"/>
        </w:rPr>
        <w:t>Припрема зидне површине.</w:t>
      </w:r>
    </w:p>
    <w:p w14:paraId="2C183A2E"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бојом.</w:t>
      </w:r>
    </w:p>
    <w:p w14:paraId="387CCE9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70EC642"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историја уметности, цртање и сликање, писмо, лепо писање са калиграфијом и орнаментиком).</w:t>
      </w:r>
    </w:p>
    <w:p w14:paraId="7CD8A36C"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традиционалним фирмописачким материјалима уз неопходну употребу скица, предложака и различитих модела, као и могућност коришћења дигиталне штампе. За сваку целину је препоручен број часова који се сматра оптималним за реализацију. Наставник у складу са конкретном ситуацијом (предзнањем и интересовањима ученика, итд.) при изради оперативних планова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1E025116"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ГРНЧАР</w:t>
      </w:r>
    </w:p>
    <w:p w14:paraId="59ED6D5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048987B8"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ученика за израду уметничке грнчарије.</w:t>
      </w:r>
    </w:p>
    <w:p w14:paraId="2B2845C8"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4309DC61" w14:textId="77777777" w:rsidR="007E6A1A" w:rsidRPr="007E6A1A" w:rsidRDefault="007E6A1A" w:rsidP="007E6A1A">
      <w:pPr>
        <w:spacing w:after="150"/>
        <w:rPr>
          <w:rFonts w:ascii="Arial" w:hAnsi="Arial" w:cs="Arial"/>
        </w:rPr>
      </w:pPr>
      <w:r w:rsidRPr="007E6A1A">
        <w:rPr>
          <w:rFonts w:ascii="Arial" w:hAnsi="Arial" w:cs="Arial"/>
          <w:color w:val="000000"/>
        </w:rPr>
        <w:t>– овладају технологијом и техникама обликовања, ливења, сушења, печења и декорисања предмета од керамике;</w:t>
      </w:r>
    </w:p>
    <w:p w14:paraId="6C583D18" w14:textId="77777777" w:rsidR="007E6A1A" w:rsidRPr="007E6A1A" w:rsidRDefault="007E6A1A" w:rsidP="007E6A1A">
      <w:pPr>
        <w:spacing w:after="150"/>
        <w:rPr>
          <w:rFonts w:ascii="Arial" w:hAnsi="Arial" w:cs="Arial"/>
        </w:rPr>
      </w:pPr>
      <w:r w:rsidRPr="007E6A1A">
        <w:rPr>
          <w:rFonts w:ascii="Arial" w:hAnsi="Arial" w:cs="Arial"/>
          <w:color w:val="000000"/>
        </w:rPr>
        <w:t>– примењују ликовне законитости у изради идејних решења;</w:t>
      </w:r>
    </w:p>
    <w:p w14:paraId="102CA2FB" w14:textId="77777777" w:rsidR="007E6A1A" w:rsidRPr="007E6A1A" w:rsidRDefault="007E6A1A" w:rsidP="007E6A1A">
      <w:pPr>
        <w:spacing w:after="150"/>
        <w:rPr>
          <w:rFonts w:ascii="Arial" w:hAnsi="Arial" w:cs="Arial"/>
        </w:rPr>
      </w:pPr>
      <w:r w:rsidRPr="007E6A1A">
        <w:rPr>
          <w:rFonts w:ascii="Arial" w:hAnsi="Arial" w:cs="Arial"/>
          <w:color w:val="000000"/>
        </w:rPr>
        <w:t>– правилно користе и одржавају грнчарски алат, точак и пећи;</w:t>
      </w:r>
    </w:p>
    <w:p w14:paraId="1B7521F8" w14:textId="77777777" w:rsidR="007E6A1A" w:rsidRPr="007E6A1A" w:rsidRDefault="007E6A1A" w:rsidP="007E6A1A">
      <w:pPr>
        <w:spacing w:after="150"/>
        <w:rPr>
          <w:rFonts w:ascii="Arial" w:hAnsi="Arial" w:cs="Arial"/>
        </w:rPr>
      </w:pPr>
      <w:r w:rsidRPr="007E6A1A">
        <w:rPr>
          <w:rFonts w:ascii="Arial" w:hAnsi="Arial" w:cs="Arial"/>
          <w:color w:val="000000"/>
        </w:rPr>
        <w:t>– процене квалитет и естетске могућности глине;</w:t>
      </w:r>
    </w:p>
    <w:p w14:paraId="77A4F611" w14:textId="77777777" w:rsidR="007E6A1A" w:rsidRPr="007E6A1A" w:rsidRDefault="007E6A1A" w:rsidP="007E6A1A">
      <w:pPr>
        <w:spacing w:after="150"/>
        <w:rPr>
          <w:rFonts w:ascii="Arial" w:hAnsi="Arial" w:cs="Arial"/>
        </w:rPr>
      </w:pPr>
      <w:r w:rsidRPr="007E6A1A">
        <w:rPr>
          <w:rFonts w:ascii="Arial" w:hAnsi="Arial" w:cs="Arial"/>
          <w:color w:val="000000"/>
        </w:rPr>
        <w:t>– повежу и примењују знања и вештине стечене у другим стручним предметима;</w:t>
      </w:r>
    </w:p>
    <w:p w14:paraId="0E80D540"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мишљења, визуелно опажање и памћење, моторику и естетске критеријуме;</w:t>
      </w:r>
    </w:p>
    <w:p w14:paraId="7F81C174"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на континуирано самоусавршавање у струци;</w:t>
      </w:r>
    </w:p>
    <w:p w14:paraId="2FE76ABD"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5BF6A834"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09FC10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2BBD508F" w14:textId="77777777" w:rsidR="007E6A1A" w:rsidRPr="007E6A1A" w:rsidRDefault="007E6A1A" w:rsidP="007E6A1A">
      <w:pPr>
        <w:spacing w:after="150"/>
        <w:rPr>
          <w:rFonts w:ascii="Arial" w:hAnsi="Arial" w:cs="Arial"/>
        </w:rPr>
      </w:pPr>
      <w:r w:rsidRPr="007E6A1A">
        <w:rPr>
          <w:rFonts w:ascii="Arial" w:hAnsi="Arial" w:cs="Arial"/>
          <w:color w:val="000000"/>
        </w:rPr>
        <w:t>ПОСУДНА КЕРАМИКА (УМЕТНОСТ КЕРАМИКЕ НА КОЛУ)</w:t>
      </w:r>
    </w:p>
    <w:p w14:paraId="18C85312"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 – глини.</w:t>
      </w:r>
    </w:p>
    <w:p w14:paraId="58279A33" w14:textId="77777777" w:rsidR="007E6A1A" w:rsidRPr="007E6A1A" w:rsidRDefault="007E6A1A" w:rsidP="007E6A1A">
      <w:pPr>
        <w:spacing w:after="150"/>
        <w:rPr>
          <w:rFonts w:ascii="Arial" w:hAnsi="Arial" w:cs="Arial"/>
        </w:rPr>
      </w:pPr>
      <w:r w:rsidRPr="007E6A1A">
        <w:rPr>
          <w:rFonts w:ascii="Arial" w:hAnsi="Arial" w:cs="Arial"/>
          <w:color w:val="000000"/>
        </w:rPr>
        <w:t>Вртење на колу – точку (ножном или електричном).</w:t>
      </w:r>
    </w:p>
    <w:p w14:paraId="02538D5E" w14:textId="77777777" w:rsidR="007E6A1A" w:rsidRPr="007E6A1A" w:rsidRDefault="007E6A1A" w:rsidP="007E6A1A">
      <w:pPr>
        <w:spacing w:after="150"/>
        <w:rPr>
          <w:rFonts w:ascii="Arial" w:hAnsi="Arial" w:cs="Arial"/>
        </w:rPr>
      </w:pPr>
      <w:r w:rsidRPr="007E6A1A">
        <w:rPr>
          <w:rFonts w:ascii="Arial" w:hAnsi="Arial" w:cs="Arial"/>
          <w:color w:val="000000"/>
        </w:rPr>
        <w:t>Припрема и чување глине за обликовање.</w:t>
      </w:r>
    </w:p>
    <w:p w14:paraId="5A6305C5" w14:textId="77777777" w:rsidR="007E6A1A" w:rsidRPr="007E6A1A" w:rsidRDefault="007E6A1A" w:rsidP="007E6A1A">
      <w:pPr>
        <w:spacing w:after="150"/>
        <w:rPr>
          <w:rFonts w:ascii="Arial" w:hAnsi="Arial" w:cs="Arial"/>
        </w:rPr>
      </w:pPr>
      <w:r w:rsidRPr="007E6A1A">
        <w:rPr>
          <w:rFonts w:ascii="Arial" w:hAnsi="Arial" w:cs="Arial"/>
          <w:color w:val="000000"/>
        </w:rPr>
        <w:t>Припрема глине за обликовање на колу – мешање.</w:t>
      </w:r>
    </w:p>
    <w:p w14:paraId="23E1405F"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ГЛИНЕ НА ЕЛЕКТРИЧНОМ ТОЧКУ</w:t>
      </w:r>
    </w:p>
    <w:p w14:paraId="136F32EA" w14:textId="77777777" w:rsidR="007E6A1A" w:rsidRPr="007E6A1A" w:rsidRDefault="007E6A1A" w:rsidP="007E6A1A">
      <w:pPr>
        <w:spacing w:after="150"/>
        <w:rPr>
          <w:rFonts w:ascii="Arial" w:hAnsi="Arial" w:cs="Arial"/>
        </w:rPr>
      </w:pPr>
      <w:r w:rsidRPr="007E6A1A">
        <w:rPr>
          <w:rFonts w:ascii="Arial" w:hAnsi="Arial" w:cs="Arial"/>
          <w:color w:val="000000"/>
        </w:rPr>
        <w:t>Центрирање.</w:t>
      </w:r>
    </w:p>
    <w:p w14:paraId="2C00E98A" w14:textId="77777777" w:rsidR="007E6A1A" w:rsidRPr="007E6A1A" w:rsidRDefault="007E6A1A" w:rsidP="007E6A1A">
      <w:pPr>
        <w:spacing w:after="150"/>
        <w:rPr>
          <w:rFonts w:ascii="Arial" w:hAnsi="Arial" w:cs="Arial"/>
        </w:rPr>
      </w:pPr>
      <w:r w:rsidRPr="007E6A1A">
        <w:rPr>
          <w:rFonts w:ascii="Arial" w:hAnsi="Arial" w:cs="Arial"/>
          <w:color w:val="000000"/>
        </w:rPr>
        <w:t>Бушење.</w:t>
      </w:r>
    </w:p>
    <w:p w14:paraId="3A0C2541" w14:textId="77777777" w:rsidR="007E6A1A" w:rsidRPr="007E6A1A" w:rsidRDefault="007E6A1A" w:rsidP="007E6A1A">
      <w:pPr>
        <w:spacing w:after="150"/>
        <w:rPr>
          <w:rFonts w:ascii="Arial" w:hAnsi="Arial" w:cs="Arial"/>
        </w:rPr>
      </w:pPr>
      <w:r w:rsidRPr="007E6A1A">
        <w:rPr>
          <w:rFonts w:ascii="Arial" w:hAnsi="Arial" w:cs="Arial"/>
          <w:color w:val="000000"/>
        </w:rPr>
        <w:t>Ширење дна.</w:t>
      </w:r>
    </w:p>
    <w:p w14:paraId="7EFE0B72" w14:textId="77777777" w:rsidR="007E6A1A" w:rsidRPr="007E6A1A" w:rsidRDefault="007E6A1A" w:rsidP="007E6A1A">
      <w:pPr>
        <w:spacing w:after="150"/>
        <w:rPr>
          <w:rFonts w:ascii="Arial" w:hAnsi="Arial" w:cs="Arial"/>
        </w:rPr>
      </w:pPr>
      <w:r w:rsidRPr="007E6A1A">
        <w:rPr>
          <w:rFonts w:ascii="Arial" w:hAnsi="Arial" w:cs="Arial"/>
          <w:color w:val="000000"/>
        </w:rPr>
        <w:t>Дизање облика.</w:t>
      </w:r>
    </w:p>
    <w:p w14:paraId="730A16A3" w14:textId="77777777" w:rsidR="007E6A1A" w:rsidRPr="007E6A1A" w:rsidRDefault="007E6A1A" w:rsidP="007E6A1A">
      <w:pPr>
        <w:spacing w:after="150"/>
        <w:rPr>
          <w:rFonts w:ascii="Arial" w:hAnsi="Arial" w:cs="Arial"/>
        </w:rPr>
      </w:pPr>
      <w:r w:rsidRPr="007E6A1A">
        <w:rPr>
          <w:rFonts w:ascii="Arial" w:hAnsi="Arial" w:cs="Arial"/>
          <w:color w:val="000000"/>
        </w:rPr>
        <w:t>Затварање облика.</w:t>
      </w:r>
    </w:p>
    <w:p w14:paraId="65135FBA" w14:textId="77777777" w:rsidR="007E6A1A" w:rsidRPr="007E6A1A" w:rsidRDefault="007E6A1A" w:rsidP="007E6A1A">
      <w:pPr>
        <w:spacing w:after="150"/>
        <w:rPr>
          <w:rFonts w:ascii="Arial" w:hAnsi="Arial" w:cs="Arial"/>
        </w:rPr>
      </w:pPr>
      <w:r w:rsidRPr="007E6A1A">
        <w:rPr>
          <w:rFonts w:ascii="Arial" w:hAnsi="Arial" w:cs="Arial"/>
          <w:color w:val="000000"/>
        </w:rPr>
        <w:t>Обрада дна посуде.</w:t>
      </w:r>
    </w:p>
    <w:p w14:paraId="334C4DCB" w14:textId="77777777" w:rsidR="007E6A1A" w:rsidRPr="007E6A1A" w:rsidRDefault="007E6A1A" w:rsidP="007E6A1A">
      <w:pPr>
        <w:spacing w:after="150"/>
        <w:rPr>
          <w:rFonts w:ascii="Arial" w:hAnsi="Arial" w:cs="Arial"/>
        </w:rPr>
      </w:pPr>
      <w:r w:rsidRPr="007E6A1A">
        <w:rPr>
          <w:rFonts w:ascii="Arial" w:hAnsi="Arial" w:cs="Arial"/>
          <w:color w:val="000000"/>
        </w:rPr>
        <w:t>Дорада.</w:t>
      </w:r>
    </w:p>
    <w:p w14:paraId="11513BD1"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ГЛИНЕ НА РУЧНОМ ТОЧКУ</w:t>
      </w:r>
    </w:p>
    <w:p w14:paraId="747076F2" w14:textId="77777777" w:rsidR="007E6A1A" w:rsidRPr="007E6A1A" w:rsidRDefault="007E6A1A" w:rsidP="007E6A1A">
      <w:pPr>
        <w:spacing w:after="150"/>
        <w:rPr>
          <w:rFonts w:ascii="Arial" w:hAnsi="Arial" w:cs="Arial"/>
        </w:rPr>
      </w:pPr>
      <w:r w:rsidRPr="007E6A1A">
        <w:rPr>
          <w:rFonts w:ascii="Arial" w:hAnsi="Arial" w:cs="Arial"/>
          <w:color w:val="000000"/>
        </w:rPr>
        <w:t>Припрема глине за обликовање на ручном точку.</w:t>
      </w:r>
    </w:p>
    <w:p w14:paraId="199020B2" w14:textId="77777777" w:rsidR="007E6A1A" w:rsidRPr="007E6A1A" w:rsidRDefault="007E6A1A" w:rsidP="007E6A1A">
      <w:pPr>
        <w:spacing w:after="150"/>
        <w:rPr>
          <w:rFonts w:ascii="Arial" w:hAnsi="Arial" w:cs="Arial"/>
        </w:rPr>
      </w:pPr>
      <w:r w:rsidRPr="007E6A1A">
        <w:rPr>
          <w:rFonts w:ascii="Arial" w:hAnsi="Arial" w:cs="Arial"/>
          <w:color w:val="000000"/>
        </w:rPr>
        <w:t>Центрирање – дно посуде.</w:t>
      </w:r>
    </w:p>
    <w:p w14:paraId="49430D07" w14:textId="77777777" w:rsidR="007E6A1A" w:rsidRPr="007E6A1A" w:rsidRDefault="007E6A1A" w:rsidP="007E6A1A">
      <w:pPr>
        <w:spacing w:after="150"/>
        <w:rPr>
          <w:rFonts w:ascii="Arial" w:hAnsi="Arial" w:cs="Arial"/>
        </w:rPr>
      </w:pPr>
      <w:r w:rsidRPr="007E6A1A">
        <w:rPr>
          <w:rFonts w:ascii="Arial" w:hAnsi="Arial" w:cs="Arial"/>
          <w:color w:val="000000"/>
        </w:rPr>
        <w:t>Зидање посуде.</w:t>
      </w:r>
    </w:p>
    <w:p w14:paraId="2C57A082" w14:textId="77777777" w:rsidR="007E6A1A" w:rsidRPr="007E6A1A" w:rsidRDefault="007E6A1A" w:rsidP="007E6A1A">
      <w:pPr>
        <w:spacing w:after="150"/>
        <w:rPr>
          <w:rFonts w:ascii="Arial" w:hAnsi="Arial" w:cs="Arial"/>
        </w:rPr>
      </w:pPr>
      <w:r w:rsidRPr="007E6A1A">
        <w:rPr>
          <w:rFonts w:ascii="Arial" w:hAnsi="Arial" w:cs="Arial"/>
          <w:color w:val="000000"/>
        </w:rPr>
        <w:t>Затварање облика.</w:t>
      </w:r>
    </w:p>
    <w:p w14:paraId="38B56256" w14:textId="77777777" w:rsidR="007E6A1A" w:rsidRPr="007E6A1A" w:rsidRDefault="007E6A1A" w:rsidP="007E6A1A">
      <w:pPr>
        <w:spacing w:after="150"/>
        <w:rPr>
          <w:rFonts w:ascii="Arial" w:hAnsi="Arial" w:cs="Arial"/>
        </w:rPr>
      </w:pPr>
      <w:r w:rsidRPr="007E6A1A">
        <w:rPr>
          <w:rFonts w:ascii="Arial" w:hAnsi="Arial" w:cs="Arial"/>
          <w:color w:val="000000"/>
        </w:rPr>
        <w:t>Фина обрада облика.</w:t>
      </w:r>
    </w:p>
    <w:p w14:paraId="218A3F2E" w14:textId="77777777" w:rsidR="007E6A1A" w:rsidRPr="007E6A1A" w:rsidRDefault="007E6A1A" w:rsidP="007E6A1A">
      <w:pPr>
        <w:spacing w:after="150"/>
        <w:rPr>
          <w:rFonts w:ascii="Arial" w:hAnsi="Arial" w:cs="Arial"/>
        </w:rPr>
      </w:pPr>
      <w:r w:rsidRPr="007E6A1A">
        <w:rPr>
          <w:rFonts w:ascii="Arial" w:hAnsi="Arial" w:cs="Arial"/>
          <w:color w:val="000000"/>
        </w:rPr>
        <w:t>Обрада дна посуде.</w:t>
      </w:r>
    </w:p>
    <w:p w14:paraId="4FA69B8E" w14:textId="77777777" w:rsidR="007E6A1A" w:rsidRPr="007E6A1A" w:rsidRDefault="007E6A1A" w:rsidP="007E6A1A">
      <w:pPr>
        <w:spacing w:after="150"/>
        <w:rPr>
          <w:rFonts w:ascii="Arial" w:hAnsi="Arial" w:cs="Arial"/>
        </w:rPr>
      </w:pPr>
      <w:r w:rsidRPr="007E6A1A">
        <w:rPr>
          <w:rFonts w:ascii="Arial" w:hAnsi="Arial" w:cs="Arial"/>
          <w:color w:val="000000"/>
        </w:rPr>
        <w:t>Декор на сировом уметничком предмету – сликање енгобама, оксидима.</w:t>
      </w:r>
    </w:p>
    <w:p w14:paraId="45AA7A3E" w14:textId="77777777" w:rsidR="007E6A1A" w:rsidRPr="007E6A1A" w:rsidRDefault="007E6A1A" w:rsidP="007E6A1A">
      <w:pPr>
        <w:spacing w:after="150"/>
        <w:rPr>
          <w:rFonts w:ascii="Arial" w:hAnsi="Arial" w:cs="Arial"/>
        </w:rPr>
      </w:pPr>
      <w:r w:rsidRPr="007E6A1A">
        <w:rPr>
          <w:rFonts w:ascii="Arial" w:hAnsi="Arial" w:cs="Arial"/>
          <w:color w:val="000000"/>
        </w:rPr>
        <w:t>Сушење предмета.</w:t>
      </w:r>
    </w:p>
    <w:p w14:paraId="38206654" w14:textId="77777777" w:rsidR="007E6A1A" w:rsidRPr="007E6A1A" w:rsidRDefault="007E6A1A" w:rsidP="007E6A1A">
      <w:pPr>
        <w:spacing w:after="150"/>
        <w:rPr>
          <w:rFonts w:ascii="Arial" w:hAnsi="Arial" w:cs="Arial"/>
        </w:rPr>
      </w:pPr>
      <w:r w:rsidRPr="007E6A1A">
        <w:rPr>
          <w:rFonts w:ascii="Arial" w:hAnsi="Arial" w:cs="Arial"/>
          <w:color w:val="000000"/>
        </w:rPr>
        <w:t>Предгревање.</w:t>
      </w:r>
    </w:p>
    <w:p w14:paraId="4E027B22" w14:textId="77777777" w:rsidR="007E6A1A" w:rsidRPr="007E6A1A" w:rsidRDefault="007E6A1A" w:rsidP="007E6A1A">
      <w:pPr>
        <w:spacing w:after="150"/>
        <w:rPr>
          <w:rFonts w:ascii="Arial" w:hAnsi="Arial" w:cs="Arial"/>
        </w:rPr>
      </w:pPr>
      <w:r w:rsidRPr="007E6A1A">
        <w:rPr>
          <w:rFonts w:ascii="Arial" w:hAnsi="Arial" w:cs="Arial"/>
          <w:color w:val="000000"/>
        </w:rPr>
        <w:t>Печење керамичких производа.</w:t>
      </w:r>
    </w:p>
    <w:p w14:paraId="503AA04A" w14:textId="77777777" w:rsidR="007E6A1A" w:rsidRPr="007E6A1A" w:rsidRDefault="007E6A1A" w:rsidP="007E6A1A">
      <w:pPr>
        <w:spacing w:after="150"/>
        <w:rPr>
          <w:rFonts w:ascii="Arial" w:hAnsi="Arial" w:cs="Arial"/>
        </w:rPr>
      </w:pPr>
      <w:r w:rsidRPr="007E6A1A">
        <w:rPr>
          <w:rFonts w:ascii="Arial" w:hAnsi="Arial" w:cs="Arial"/>
          <w:color w:val="000000"/>
        </w:rPr>
        <w:t>УНИКАТНА КЕРАМИКА</w:t>
      </w:r>
    </w:p>
    <w:p w14:paraId="74242806"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 (глина, глина са шамотом).</w:t>
      </w:r>
    </w:p>
    <w:p w14:paraId="2A2052A9"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једноставних облика у материјалу – преношење скице у материјал.</w:t>
      </w:r>
    </w:p>
    <w:p w14:paraId="350FE733"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моделовањем, вајањем (лепљење глине).</w:t>
      </w:r>
    </w:p>
    <w:p w14:paraId="3E256625" w14:textId="77777777" w:rsidR="007E6A1A" w:rsidRPr="007E6A1A" w:rsidRDefault="007E6A1A" w:rsidP="007E6A1A">
      <w:pPr>
        <w:spacing w:after="150"/>
        <w:rPr>
          <w:rFonts w:ascii="Arial" w:hAnsi="Arial" w:cs="Arial"/>
        </w:rPr>
      </w:pPr>
      <w:r w:rsidRPr="007E6A1A">
        <w:rPr>
          <w:rFonts w:ascii="Arial" w:hAnsi="Arial" w:cs="Arial"/>
          <w:color w:val="000000"/>
        </w:rPr>
        <w:t>Рад из руке – посуде.</w:t>
      </w:r>
    </w:p>
    <w:p w14:paraId="3BCC7262" w14:textId="77777777" w:rsidR="007E6A1A" w:rsidRPr="007E6A1A" w:rsidRDefault="007E6A1A" w:rsidP="007E6A1A">
      <w:pPr>
        <w:spacing w:after="150"/>
        <w:rPr>
          <w:rFonts w:ascii="Arial" w:hAnsi="Arial" w:cs="Arial"/>
        </w:rPr>
      </w:pPr>
      <w:r w:rsidRPr="007E6A1A">
        <w:rPr>
          <w:rFonts w:ascii="Arial" w:hAnsi="Arial" w:cs="Arial"/>
          <w:color w:val="000000"/>
        </w:rPr>
        <w:t>КЕРАМИЧКИ ДИЗАЈН</w:t>
      </w:r>
    </w:p>
    <w:p w14:paraId="2D4CE462"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w:t>
      </w:r>
    </w:p>
    <w:p w14:paraId="79E241B7" w14:textId="77777777" w:rsidR="007E6A1A" w:rsidRPr="007E6A1A" w:rsidRDefault="007E6A1A" w:rsidP="007E6A1A">
      <w:pPr>
        <w:spacing w:after="150"/>
        <w:rPr>
          <w:rFonts w:ascii="Arial" w:hAnsi="Arial" w:cs="Arial"/>
        </w:rPr>
      </w:pPr>
      <w:r w:rsidRPr="007E6A1A">
        <w:rPr>
          <w:rFonts w:ascii="Arial" w:hAnsi="Arial" w:cs="Arial"/>
          <w:color w:val="000000"/>
        </w:rPr>
        <w:t>Израда техничког цртежа за израду модела за керамичко ливење у калупима.</w:t>
      </w:r>
    </w:p>
    <w:p w14:paraId="77FFF992" w14:textId="77777777" w:rsidR="007E6A1A" w:rsidRPr="007E6A1A" w:rsidRDefault="007E6A1A" w:rsidP="007E6A1A">
      <w:pPr>
        <w:spacing w:after="150"/>
        <w:rPr>
          <w:rFonts w:ascii="Arial" w:hAnsi="Arial" w:cs="Arial"/>
        </w:rPr>
      </w:pPr>
      <w:r w:rsidRPr="007E6A1A">
        <w:rPr>
          <w:rFonts w:ascii="Arial" w:hAnsi="Arial" w:cs="Arial"/>
          <w:color w:val="000000"/>
        </w:rPr>
        <w:t>Израда и извођење једноставнијих облика у припремном материјалу – гипсани модели.</w:t>
      </w:r>
    </w:p>
    <w:p w14:paraId="32164C0D"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часова годишње)</w:t>
      </w:r>
    </w:p>
    <w:p w14:paraId="1C706BDC" w14:textId="77777777" w:rsidR="007E6A1A" w:rsidRPr="007E6A1A" w:rsidRDefault="007E6A1A" w:rsidP="007E6A1A">
      <w:pPr>
        <w:spacing w:after="150"/>
        <w:rPr>
          <w:rFonts w:ascii="Arial" w:hAnsi="Arial" w:cs="Arial"/>
        </w:rPr>
      </w:pPr>
      <w:r w:rsidRPr="007E6A1A">
        <w:rPr>
          <w:rFonts w:ascii="Arial" w:hAnsi="Arial" w:cs="Arial"/>
          <w:color w:val="000000"/>
        </w:rPr>
        <w:t>ПОСУДНА КЕРАМИКА</w:t>
      </w:r>
    </w:p>
    <w:p w14:paraId="1FE6A84C"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 израда идејних скица за рад у материјалу.</w:t>
      </w:r>
    </w:p>
    <w:p w14:paraId="6ED3291F"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једноставних облика – посуда.</w:t>
      </w:r>
    </w:p>
    <w:p w14:paraId="35DD8F56" w14:textId="77777777" w:rsidR="007E6A1A" w:rsidRPr="007E6A1A" w:rsidRDefault="007E6A1A" w:rsidP="007E6A1A">
      <w:pPr>
        <w:spacing w:after="150"/>
        <w:rPr>
          <w:rFonts w:ascii="Arial" w:hAnsi="Arial" w:cs="Arial"/>
        </w:rPr>
      </w:pPr>
      <w:r w:rsidRPr="007E6A1A">
        <w:rPr>
          <w:rFonts w:ascii="Arial" w:hAnsi="Arial" w:cs="Arial"/>
          <w:color w:val="000000"/>
        </w:rPr>
        <w:t>Преношење одобрене скице у материјал (обликовање на колу).</w:t>
      </w:r>
    </w:p>
    <w:p w14:paraId="0FD0A080" w14:textId="77777777" w:rsidR="007E6A1A" w:rsidRPr="007E6A1A" w:rsidRDefault="007E6A1A" w:rsidP="007E6A1A">
      <w:pPr>
        <w:spacing w:after="150"/>
        <w:rPr>
          <w:rFonts w:ascii="Arial" w:hAnsi="Arial" w:cs="Arial"/>
        </w:rPr>
      </w:pPr>
      <w:r w:rsidRPr="007E6A1A">
        <w:rPr>
          <w:rFonts w:ascii="Arial" w:hAnsi="Arial" w:cs="Arial"/>
          <w:color w:val="000000"/>
        </w:rPr>
        <w:t>Припрема глине за обликовање на колу.</w:t>
      </w:r>
    </w:p>
    <w:p w14:paraId="51AA0233" w14:textId="77777777" w:rsidR="007E6A1A" w:rsidRPr="007E6A1A" w:rsidRDefault="007E6A1A" w:rsidP="007E6A1A">
      <w:pPr>
        <w:spacing w:after="150"/>
        <w:rPr>
          <w:rFonts w:ascii="Arial" w:hAnsi="Arial" w:cs="Arial"/>
        </w:rPr>
      </w:pPr>
      <w:r w:rsidRPr="007E6A1A">
        <w:rPr>
          <w:rFonts w:ascii="Arial" w:hAnsi="Arial" w:cs="Arial"/>
          <w:color w:val="000000"/>
        </w:rPr>
        <w:t>Обликовање.</w:t>
      </w:r>
    </w:p>
    <w:p w14:paraId="0223451C"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предмете употребног карактера.</w:t>
      </w:r>
    </w:p>
    <w:p w14:paraId="1E1EE9D6"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сложенијих облика и композиција (веће форме, поклопци, дршке).</w:t>
      </w:r>
    </w:p>
    <w:p w14:paraId="22FD8618" w14:textId="77777777" w:rsidR="007E6A1A" w:rsidRPr="007E6A1A" w:rsidRDefault="007E6A1A" w:rsidP="007E6A1A">
      <w:pPr>
        <w:spacing w:after="150"/>
        <w:rPr>
          <w:rFonts w:ascii="Arial" w:hAnsi="Arial" w:cs="Arial"/>
        </w:rPr>
      </w:pPr>
      <w:r w:rsidRPr="007E6A1A">
        <w:rPr>
          <w:rFonts w:ascii="Arial" w:hAnsi="Arial" w:cs="Arial"/>
          <w:color w:val="000000"/>
        </w:rPr>
        <w:t>Дорада – декор, глазирање, печење.</w:t>
      </w:r>
    </w:p>
    <w:p w14:paraId="730E1EE8" w14:textId="77777777" w:rsidR="007E6A1A" w:rsidRPr="007E6A1A" w:rsidRDefault="007E6A1A" w:rsidP="007E6A1A">
      <w:pPr>
        <w:spacing w:after="150"/>
        <w:rPr>
          <w:rFonts w:ascii="Arial" w:hAnsi="Arial" w:cs="Arial"/>
        </w:rPr>
      </w:pPr>
      <w:r w:rsidRPr="007E6A1A">
        <w:rPr>
          <w:rFonts w:ascii="Arial" w:hAnsi="Arial" w:cs="Arial"/>
          <w:color w:val="000000"/>
        </w:rPr>
        <w:t>УНИКАТНА КЕРАМИКА</w:t>
      </w:r>
    </w:p>
    <w:p w14:paraId="7FC4A276"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 (глина, глина са шамотом).</w:t>
      </w:r>
    </w:p>
    <w:p w14:paraId="3599968F"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једноставних облика у материјалу – преношење скице у материјал.</w:t>
      </w:r>
    </w:p>
    <w:p w14:paraId="6031B201"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моделовањем, вајањем.</w:t>
      </w:r>
    </w:p>
    <w:p w14:paraId="6D86CA32"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из вртених форми.</w:t>
      </w:r>
    </w:p>
    <w:p w14:paraId="6707C757" w14:textId="77777777" w:rsidR="007E6A1A" w:rsidRPr="007E6A1A" w:rsidRDefault="007E6A1A" w:rsidP="007E6A1A">
      <w:pPr>
        <w:spacing w:after="150"/>
        <w:rPr>
          <w:rFonts w:ascii="Arial" w:hAnsi="Arial" w:cs="Arial"/>
        </w:rPr>
      </w:pPr>
      <w:r w:rsidRPr="007E6A1A">
        <w:rPr>
          <w:rFonts w:ascii="Arial" w:hAnsi="Arial" w:cs="Arial"/>
          <w:color w:val="000000"/>
        </w:rPr>
        <w:t>Рад из руке.</w:t>
      </w:r>
    </w:p>
    <w:p w14:paraId="30773317" w14:textId="77777777" w:rsidR="007E6A1A" w:rsidRPr="007E6A1A" w:rsidRDefault="007E6A1A" w:rsidP="007E6A1A">
      <w:pPr>
        <w:spacing w:after="150"/>
        <w:rPr>
          <w:rFonts w:ascii="Arial" w:hAnsi="Arial" w:cs="Arial"/>
        </w:rPr>
      </w:pPr>
      <w:r w:rsidRPr="007E6A1A">
        <w:rPr>
          <w:rFonts w:ascii="Arial" w:hAnsi="Arial" w:cs="Arial"/>
          <w:color w:val="000000"/>
        </w:rPr>
        <w:t>Израда плоча – рељеф, керамички пано.</w:t>
      </w:r>
    </w:p>
    <w:p w14:paraId="67EFD511" w14:textId="77777777" w:rsidR="007E6A1A" w:rsidRPr="007E6A1A" w:rsidRDefault="007E6A1A" w:rsidP="007E6A1A">
      <w:pPr>
        <w:spacing w:after="150"/>
        <w:rPr>
          <w:rFonts w:ascii="Arial" w:hAnsi="Arial" w:cs="Arial"/>
        </w:rPr>
      </w:pPr>
      <w:r w:rsidRPr="007E6A1A">
        <w:rPr>
          <w:rFonts w:ascii="Arial" w:hAnsi="Arial" w:cs="Arial"/>
          <w:color w:val="000000"/>
        </w:rPr>
        <w:t>Лепљење глине – израда керамоскулптура.</w:t>
      </w:r>
    </w:p>
    <w:p w14:paraId="76CDD39A"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скиcа за једноставније геометријске форме.</w:t>
      </w:r>
    </w:p>
    <w:p w14:paraId="513BA066"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једноставнијих геометријских облика у материјалу – глини.</w:t>
      </w:r>
    </w:p>
    <w:p w14:paraId="778540CB" w14:textId="77777777" w:rsidR="007E6A1A" w:rsidRPr="007E6A1A" w:rsidRDefault="007E6A1A" w:rsidP="007E6A1A">
      <w:pPr>
        <w:spacing w:after="150"/>
        <w:rPr>
          <w:rFonts w:ascii="Arial" w:hAnsi="Arial" w:cs="Arial"/>
        </w:rPr>
      </w:pPr>
      <w:r w:rsidRPr="007E6A1A">
        <w:rPr>
          <w:rFonts w:ascii="Arial" w:hAnsi="Arial" w:cs="Arial"/>
          <w:color w:val="000000"/>
        </w:rPr>
        <w:t>Глазирање и печење керамичких експоната.</w:t>
      </w:r>
    </w:p>
    <w:p w14:paraId="4E13A07C" w14:textId="77777777" w:rsidR="007E6A1A" w:rsidRPr="007E6A1A" w:rsidRDefault="007E6A1A" w:rsidP="007E6A1A">
      <w:pPr>
        <w:spacing w:after="150"/>
        <w:rPr>
          <w:rFonts w:ascii="Arial" w:hAnsi="Arial" w:cs="Arial"/>
        </w:rPr>
      </w:pPr>
      <w:r w:rsidRPr="007E6A1A">
        <w:rPr>
          <w:rFonts w:ascii="Arial" w:hAnsi="Arial" w:cs="Arial"/>
          <w:color w:val="000000"/>
        </w:rPr>
        <w:t>КЕРАМИЧКИ ДИЗАЈН</w:t>
      </w:r>
    </w:p>
    <w:p w14:paraId="62008EE2"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w:t>
      </w:r>
    </w:p>
    <w:p w14:paraId="4A766C23" w14:textId="77777777" w:rsidR="007E6A1A" w:rsidRPr="007E6A1A" w:rsidRDefault="007E6A1A" w:rsidP="007E6A1A">
      <w:pPr>
        <w:spacing w:after="150"/>
        <w:rPr>
          <w:rFonts w:ascii="Arial" w:hAnsi="Arial" w:cs="Arial"/>
        </w:rPr>
      </w:pPr>
      <w:r w:rsidRPr="007E6A1A">
        <w:rPr>
          <w:rFonts w:ascii="Arial" w:hAnsi="Arial" w:cs="Arial"/>
          <w:color w:val="000000"/>
        </w:rPr>
        <w:t>Израда техничког цртежа за израду модела за керамичко ливење у калупима.</w:t>
      </w:r>
    </w:p>
    <w:p w14:paraId="3C1F541B" w14:textId="77777777" w:rsidR="007E6A1A" w:rsidRPr="007E6A1A" w:rsidRDefault="007E6A1A" w:rsidP="007E6A1A">
      <w:pPr>
        <w:spacing w:after="150"/>
        <w:rPr>
          <w:rFonts w:ascii="Arial" w:hAnsi="Arial" w:cs="Arial"/>
        </w:rPr>
      </w:pPr>
      <w:r w:rsidRPr="007E6A1A">
        <w:rPr>
          <w:rFonts w:ascii="Arial" w:hAnsi="Arial" w:cs="Arial"/>
          <w:color w:val="000000"/>
        </w:rPr>
        <w:t>Израда и извођење једноставнијих облика у припремном материјалу – гипсани модели.</w:t>
      </w:r>
    </w:p>
    <w:p w14:paraId="18EA5E09"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једноставнијих калупа за ливење керамичких предмета – плочице, медаљони.</w:t>
      </w:r>
    </w:p>
    <w:p w14:paraId="72264B05" w14:textId="77777777" w:rsidR="007E6A1A" w:rsidRPr="007E6A1A" w:rsidRDefault="007E6A1A" w:rsidP="007E6A1A">
      <w:pPr>
        <w:spacing w:after="150"/>
        <w:rPr>
          <w:rFonts w:ascii="Arial" w:hAnsi="Arial" w:cs="Arial"/>
        </w:rPr>
      </w:pPr>
      <w:r w:rsidRPr="007E6A1A">
        <w:rPr>
          <w:rFonts w:ascii="Arial" w:hAnsi="Arial" w:cs="Arial"/>
          <w:color w:val="000000"/>
        </w:rPr>
        <w:t>Ливење керамике ливачким масама.</w:t>
      </w:r>
    </w:p>
    <w:p w14:paraId="4218F128" w14:textId="77777777" w:rsidR="007E6A1A" w:rsidRPr="007E6A1A" w:rsidRDefault="007E6A1A" w:rsidP="007E6A1A">
      <w:pPr>
        <w:spacing w:after="150"/>
        <w:rPr>
          <w:rFonts w:ascii="Arial" w:hAnsi="Arial" w:cs="Arial"/>
        </w:rPr>
      </w:pPr>
      <w:r w:rsidRPr="007E6A1A">
        <w:rPr>
          <w:rFonts w:ascii="Arial" w:hAnsi="Arial" w:cs="Arial"/>
          <w:color w:val="000000"/>
        </w:rPr>
        <w:t>Обрада предмета – ретуширање.</w:t>
      </w:r>
    </w:p>
    <w:p w14:paraId="51E86C90" w14:textId="77777777" w:rsidR="007E6A1A" w:rsidRPr="007E6A1A" w:rsidRDefault="007E6A1A" w:rsidP="007E6A1A">
      <w:pPr>
        <w:spacing w:after="150"/>
        <w:rPr>
          <w:rFonts w:ascii="Arial" w:hAnsi="Arial" w:cs="Arial"/>
        </w:rPr>
      </w:pPr>
      <w:r w:rsidRPr="007E6A1A">
        <w:rPr>
          <w:rFonts w:ascii="Arial" w:hAnsi="Arial" w:cs="Arial"/>
          <w:color w:val="000000"/>
        </w:rPr>
        <w:t>Сушење.</w:t>
      </w:r>
    </w:p>
    <w:p w14:paraId="5C99B2C4" w14:textId="77777777" w:rsidR="007E6A1A" w:rsidRPr="007E6A1A" w:rsidRDefault="007E6A1A" w:rsidP="007E6A1A">
      <w:pPr>
        <w:spacing w:after="150"/>
        <w:rPr>
          <w:rFonts w:ascii="Arial" w:hAnsi="Arial" w:cs="Arial"/>
        </w:rPr>
      </w:pPr>
      <w:r w:rsidRPr="007E6A1A">
        <w:rPr>
          <w:rFonts w:ascii="Arial" w:hAnsi="Arial" w:cs="Arial"/>
          <w:color w:val="000000"/>
        </w:rPr>
        <w:t>Печење.</w:t>
      </w:r>
    </w:p>
    <w:p w14:paraId="0F6BFCF8" w14:textId="77777777" w:rsidR="007E6A1A" w:rsidRPr="007E6A1A" w:rsidRDefault="007E6A1A" w:rsidP="007E6A1A">
      <w:pPr>
        <w:spacing w:after="150"/>
        <w:rPr>
          <w:rFonts w:ascii="Arial" w:hAnsi="Arial" w:cs="Arial"/>
        </w:rPr>
      </w:pPr>
      <w:r w:rsidRPr="007E6A1A">
        <w:rPr>
          <w:rFonts w:ascii="Arial" w:hAnsi="Arial" w:cs="Arial"/>
          <w:color w:val="000000"/>
        </w:rPr>
        <w:t>Глазирање.</w:t>
      </w:r>
    </w:p>
    <w:p w14:paraId="3CD481EC" w14:textId="77777777" w:rsidR="007E6A1A" w:rsidRPr="007E6A1A" w:rsidRDefault="007E6A1A" w:rsidP="007E6A1A">
      <w:pPr>
        <w:spacing w:after="150"/>
        <w:rPr>
          <w:rFonts w:ascii="Arial" w:hAnsi="Arial" w:cs="Arial"/>
        </w:rPr>
      </w:pPr>
      <w:r w:rsidRPr="007E6A1A">
        <w:rPr>
          <w:rFonts w:ascii="Arial" w:hAnsi="Arial" w:cs="Arial"/>
          <w:color w:val="000000"/>
        </w:rPr>
        <w:t>Пресовање керамичких предмета, квечовање керамичких предмета из калупа.</w:t>
      </w:r>
    </w:p>
    <w:p w14:paraId="3F890DA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07DEA8FA" w14:textId="77777777" w:rsidR="007E6A1A" w:rsidRPr="007E6A1A" w:rsidRDefault="007E6A1A" w:rsidP="007E6A1A">
      <w:pPr>
        <w:spacing w:after="150"/>
        <w:rPr>
          <w:rFonts w:ascii="Arial" w:hAnsi="Arial" w:cs="Arial"/>
        </w:rPr>
      </w:pPr>
      <w:r w:rsidRPr="007E6A1A">
        <w:rPr>
          <w:rFonts w:ascii="Arial" w:hAnsi="Arial" w:cs="Arial"/>
          <w:color w:val="000000"/>
        </w:rPr>
        <w:t>ПОСУДНА КЕРАМИКА</w:t>
      </w:r>
    </w:p>
    <w:p w14:paraId="04052D5B"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w:t>
      </w:r>
    </w:p>
    <w:p w14:paraId="55A9A7D1" w14:textId="77777777" w:rsidR="007E6A1A" w:rsidRPr="007E6A1A" w:rsidRDefault="007E6A1A" w:rsidP="007E6A1A">
      <w:pPr>
        <w:spacing w:after="150"/>
        <w:rPr>
          <w:rFonts w:ascii="Arial" w:hAnsi="Arial" w:cs="Arial"/>
        </w:rPr>
      </w:pPr>
      <w:r w:rsidRPr="007E6A1A">
        <w:rPr>
          <w:rFonts w:ascii="Arial" w:hAnsi="Arial" w:cs="Arial"/>
          <w:color w:val="000000"/>
        </w:rPr>
        <w:t>Израда керамичких посуда употребног карактера.</w:t>
      </w:r>
    </w:p>
    <w:p w14:paraId="6897D9C3"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сложенијих облика и композиција (веће форме, поклопци, дршке).</w:t>
      </w:r>
    </w:p>
    <w:p w14:paraId="2489E9B4" w14:textId="77777777" w:rsidR="007E6A1A" w:rsidRPr="007E6A1A" w:rsidRDefault="007E6A1A" w:rsidP="007E6A1A">
      <w:pPr>
        <w:spacing w:after="150"/>
        <w:rPr>
          <w:rFonts w:ascii="Arial" w:hAnsi="Arial" w:cs="Arial"/>
        </w:rPr>
      </w:pPr>
      <w:r w:rsidRPr="007E6A1A">
        <w:rPr>
          <w:rFonts w:ascii="Arial" w:hAnsi="Arial" w:cs="Arial"/>
          <w:color w:val="000000"/>
        </w:rPr>
        <w:t>Употреба гипсаних и других плоча.</w:t>
      </w:r>
    </w:p>
    <w:p w14:paraId="59D76C64"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 вртење на електричном точку.</w:t>
      </w:r>
    </w:p>
    <w:p w14:paraId="3866158A"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 вртење на ручном колу.</w:t>
      </w:r>
    </w:p>
    <w:p w14:paraId="3F552779" w14:textId="77777777" w:rsidR="007E6A1A" w:rsidRPr="007E6A1A" w:rsidRDefault="007E6A1A" w:rsidP="007E6A1A">
      <w:pPr>
        <w:spacing w:after="150"/>
        <w:rPr>
          <w:rFonts w:ascii="Arial" w:hAnsi="Arial" w:cs="Arial"/>
        </w:rPr>
      </w:pPr>
      <w:r w:rsidRPr="007E6A1A">
        <w:rPr>
          <w:rFonts w:ascii="Arial" w:hAnsi="Arial" w:cs="Arial"/>
          <w:color w:val="000000"/>
        </w:rPr>
        <w:t>Обрада предмета, сушење, печење.</w:t>
      </w:r>
    </w:p>
    <w:p w14:paraId="40D82CB7" w14:textId="77777777" w:rsidR="007E6A1A" w:rsidRPr="007E6A1A" w:rsidRDefault="007E6A1A" w:rsidP="007E6A1A">
      <w:pPr>
        <w:spacing w:after="150"/>
        <w:rPr>
          <w:rFonts w:ascii="Arial" w:hAnsi="Arial" w:cs="Arial"/>
        </w:rPr>
      </w:pPr>
      <w:r w:rsidRPr="007E6A1A">
        <w:rPr>
          <w:rFonts w:ascii="Arial" w:hAnsi="Arial" w:cs="Arial"/>
          <w:color w:val="000000"/>
        </w:rPr>
        <w:t>УНИКАТНА КЕРАМИКА</w:t>
      </w:r>
    </w:p>
    <w:p w14:paraId="40384791"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сложеније композиcије (уникатне посуде, керамички панои, керамоскулптуре).</w:t>
      </w:r>
    </w:p>
    <w:p w14:paraId="4A1E4C68"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сложеније композиције вајањем.</w:t>
      </w:r>
    </w:p>
    <w:p w14:paraId="07661D9B"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 (транспоновање облика из природе– флора и фауна – стилизација).</w:t>
      </w:r>
    </w:p>
    <w:p w14:paraId="738A8564" w14:textId="77777777" w:rsidR="007E6A1A" w:rsidRPr="007E6A1A" w:rsidRDefault="007E6A1A" w:rsidP="007E6A1A">
      <w:pPr>
        <w:spacing w:after="150"/>
        <w:rPr>
          <w:rFonts w:ascii="Arial" w:hAnsi="Arial" w:cs="Arial"/>
        </w:rPr>
      </w:pPr>
      <w:r w:rsidRPr="007E6A1A">
        <w:rPr>
          <w:rFonts w:ascii="Arial" w:hAnsi="Arial" w:cs="Arial"/>
          <w:color w:val="000000"/>
        </w:rPr>
        <w:t>Израда керамичких производа (глинене посуде употребног карактера, украсни предмети, ситна пластика, керамопластика – керамоскулптуре, панои, рељефи).</w:t>
      </w:r>
    </w:p>
    <w:p w14:paraId="242C557A"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из вртених форми – скулптуре, панои.</w:t>
      </w:r>
    </w:p>
    <w:p w14:paraId="53D7DE72" w14:textId="77777777" w:rsidR="007E6A1A" w:rsidRPr="007E6A1A" w:rsidRDefault="007E6A1A" w:rsidP="007E6A1A">
      <w:pPr>
        <w:spacing w:after="150"/>
        <w:rPr>
          <w:rFonts w:ascii="Arial" w:hAnsi="Arial" w:cs="Arial"/>
        </w:rPr>
      </w:pPr>
      <w:r w:rsidRPr="007E6A1A">
        <w:rPr>
          <w:rFonts w:ascii="Arial" w:hAnsi="Arial" w:cs="Arial"/>
          <w:color w:val="000000"/>
        </w:rPr>
        <w:t>Обрада предмета, сушење, глазирање, печење, декор.</w:t>
      </w:r>
    </w:p>
    <w:p w14:paraId="1B7D8CF0" w14:textId="77777777" w:rsidR="007E6A1A" w:rsidRPr="007E6A1A" w:rsidRDefault="007E6A1A" w:rsidP="007E6A1A">
      <w:pPr>
        <w:spacing w:after="150"/>
        <w:rPr>
          <w:rFonts w:ascii="Arial" w:hAnsi="Arial" w:cs="Arial"/>
        </w:rPr>
      </w:pPr>
      <w:r w:rsidRPr="007E6A1A">
        <w:rPr>
          <w:rFonts w:ascii="Arial" w:hAnsi="Arial" w:cs="Arial"/>
          <w:color w:val="000000"/>
        </w:rPr>
        <w:t>КЕРАМИЧКИ ДИЗАЈН</w:t>
      </w:r>
    </w:p>
    <w:p w14:paraId="3A949EA4"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w:t>
      </w:r>
    </w:p>
    <w:p w14:paraId="7296D00B"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решења за сложеније форме – предмети употребног карактера.</w:t>
      </w:r>
    </w:p>
    <w:p w14:paraId="1EB8275D" w14:textId="77777777" w:rsidR="007E6A1A" w:rsidRPr="007E6A1A" w:rsidRDefault="007E6A1A" w:rsidP="007E6A1A">
      <w:pPr>
        <w:spacing w:after="150"/>
        <w:rPr>
          <w:rFonts w:ascii="Arial" w:hAnsi="Arial" w:cs="Arial"/>
        </w:rPr>
      </w:pPr>
      <w:r w:rsidRPr="007E6A1A">
        <w:rPr>
          <w:rFonts w:ascii="Arial" w:hAnsi="Arial" w:cs="Arial"/>
          <w:color w:val="000000"/>
        </w:rPr>
        <w:t>Израда гипсаних модела за сложеније форме.</w:t>
      </w:r>
    </w:p>
    <w:p w14:paraId="19CAEDE2"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сложенијих калупа за ливење керамичких предмета.</w:t>
      </w:r>
    </w:p>
    <w:p w14:paraId="1914BB70"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грнчарских – керамичких предмета (пресовање, квечовење, ливење у калупима сложенијих форми, завршни радови – састављање и ретуширање, печење, глазирање, завршно печење).</w:t>
      </w:r>
    </w:p>
    <w:p w14:paraId="4B67845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5D4CD07A" w14:textId="77777777" w:rsidR="007E6A1A" w:rsidRPr="007E6A1A" w:rsidRDefault="007E6A1A" w:rsidP="007E6A1A">
      <w:pPr>
        <w:spacing w:after="150"/>
        <w:rPr>
          <w:rFonts w:ascii="Arial" w:hAnsi="Arial" w:cs="Arial"/>
        </w:rPr>
      </w:pPr>
      <w:r w:rsidRPr="007E6A1A">
        <w:rPr>
          <w:rFonts w:ascii="Arial" w:hAnsi="Arial" w:cs="Arial"/>
          <w:color w:val="000000"/>
        </w:rPr>
        <w:t>ПОСУДНА КЕРАМИКА</w:t>
      </w:r>
    </w:p>
    <w:p w14:paraId="66E6AE1C"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 – глини.</w:t>
      </w:r>
    </w:p>
    <w:p w14:paraId="3AB2678D" w14:textId="77777777" w:rsidR="007E6A1A" w:rsidRPr="007E6A1A" w:rsidRDefault="007E6A1A" w:rsidP="007E6A1A">
      <w:pPr>
        <w:spacing w:after="150"/>
        <w:rPr>
          <w:rFonts w:ascii="Arial" w:hAnsi="Arial" w:cs="Arial"/>
        </w:rPr>
      </w:pPr>
      <w:r w:rsidRPr="007E6A1A">
        <w:rPr>
          <w:rFonts w:ascii="Arial" w:hAnsi="Arial" w:cs="Arial"/>
          <w:color w:val="000000"/>
        </w:rPr>
        <w:t>Припрема и чување глине за обликовање.</w:t>
      </w:r>
    </w:p>
    <w:p w14:paraId="693B5DF8" w14:textId="77777777" w:rsidR="007E6A1A" w:rsidRPr="007E6A1A" w:rsidRDefault="007E6A1A" w:rsidP="007E6A1A">
      <w:pPr>
        <w:spacing w:after="150"/>
        <w:rPr>
          <w:rFonts w:ascii="Arial" w:hAnsi="Arial" w:cs="Arial"/>
        </w:rPr>
      </w:pPr>
      <w:r w:rsidRPr="007E6A1A">
        <w:rPr>
          <w:rFonts w:ascii="Arial" w:hAnsi="Arial" w:cs="Arial"/>
          <w:color w:val="000000"/>
        </w:rPr>
        <w:t>Израда једноставних облика – посуда.</w:t>
      </w:r>
    </w:p>
    <w:p w14:paraId="2590D374" w14:textId="77777777" w:rsidR="007E6A1A" w:rsidRPr="007E6A1A" w:rsidRDefault="007E6A1A" w:rsidP="007E6A1A">
      <w:pPr>
        <w:spacing w:after="150"/>
        <w:rPr>
          <w:rFonts w:ascii="Arial" w:hAnsi="Arial" w:cs="Arial"/>
        </w:rPr>
      </w:pPr>
      <w:r w:rsidRPr="007E6A1A">
        <w:rPr>
          <w:rFonts w:ascii="Arial" w:hAnsi="Arial" w:cs="Arial"/>
          <w:color w:val="000000"/>
        </w:rPr>
        <w:t>Израда сложенијих облика и композиција.</w:t>
      </w:r>
    </w:p>
    <w:p w14:paraId="400CD33F" w14:textId="77777777" w:rsidR="007E6A1A" w:rsidRPr="007E6A1A" w:rsidRDefault="007E6A1A" w:rsidP="007E6A1A">
      <w:pPr>
        <w:spacing w:after="150"/>
        <w:rPr>
          <w:rFonts w:ascii="Arial" w:hAnsi="Arial" w:cs="Arial"/>
        </w:rPr>
      </w:pPr>
      <w:r w:rsidRPr="007E6A1A">
        <w:rPr>
          <w:rFonts w:ascii="Arial" w:hAnsi="Arial" w:cs="Arial"/>
          <w:color w:val="000000"/>
        </w:rPr>
        <w:t>Дорада – декор, глазирање, печење.</w:t>
      </w:r>
    </w:p>
    <w:p w14:paraId="4710E404" w14:textId="77777777" w:rsidR="007E6A1A" w:rsidRPr="007E6A1A" w:rsidRDefault="007E6A1A" w:rsidP="007E6A1A">
      <w:pPr>
        <w:spacing w:after="150"/>
        <w:rPr>
          <w:rFonts w:ascii="Arial" w:hAnsi="Arial" w:cs="Arial"/>
        </w:rPr>
      </w:pPr>
      <w:r w:rsidRPr="007E6A1A">
        <w:rPr>
          <w:rFonts w:ascii="Arial" w:hAnsi="Arial" w:cs="Arial"/>
          <w:color w:val="000000"/>
        </w:rPr>
        <w:t>УНИКАТНА КЕРАМИКА</w:t>
      </w:r>
    </w:p>
    <w:p w14:paraId="6E0835E8" w14:textId="77777777" w:rsidR="007E6A1A" w:rsidRPr="007E6A1A" w:rsidRDefault="007E6A1A" w:rsidP="007E6A1A">
      <w:pPr>
        <w:spacing w:after="150"/>
        <w:rPr>
          <w:rFonts w:ascii="Arial" w:hAnsi="Arial" w:cs="Arial"/>
        </w:rPr>
      </w:pPr>
      <w:r w:rsidRPr="007E6A1A">
        <w:rPr>
          <w:rFonts w:ascii="Arial" w:hAnsi="Arial" w:cs="Arial"/>
          <w:color w:val="000000"/>
        </w:rPr>
        <w:t>Израда керамичких производа (глинене посуде употребног карактера, украсни предмети, ситна пластика, керамопластика – керамоскулптуре).</w:t>
      </w:r>
    </w:p>
    <w:p w14:paraId="4C08F7EC" w14:textId="77777777" w:rsidR="007E6A1A" w:rsidRPr="007E6A1A" w:rsidRDefault="007E6A1A" w:rsidP="007E6A1A">
      <w:pPr>
        <w:spacing w:after="150"/>
        <w:rPr>
          <w:rFonts w:ascii="Arial" w:hAnsi="Arial" w:cs="Arial"/>
        </w:rPr>
      </w:pPr>
      <w:r w:rsidRPr="007E6A1A">
        <w:rPr>
          <w:rFonts w:ascii="Arial" w:hAnsi="Arial" w:cs="Arial"/>
          <w:color w:val="000000"/>
        </w:rPr>
        <w:t>Израда уметничких предмета од глине.</w:t>
      </w:r>
    </w:p>
    <w:p w14:paraId="0F1BEF48" w14:textId="77777777" w:rsidR="007E6A1A" w:rsidRPr="007E6A1A" w:rsidRDefault="007E6A1A" w:rsidP="007E6A1A">
      <w:pPr>
        <w:spacing w:after="150"/>
        <w:rPr>
          <w:rFonts w:ascii="Arial" w:hAnsi="Arial" w:cs="Arial"/>
        </w:rPr>
      </w:pPr>
      <w:r w:rsidRPr="007E6A1A">
        <w:rPr>
          <w:rFonts w:ascii="Arial" w:hAnsi="Arial" w:cs="Arial"/>
          <w:color w:val="000000"/>
        </w:rPr>
        <w:t>Израда ситне пластике од теракоте.</w:t>
      </w:r>
    </w:p>
    <w:p w14:paraId="3DB748C4" w14:textId="77777777" w:rsidR="007E6A1A" w:rsidRPr="007E6A1A" w:rsidRDefault="007E6A1A" w:rsidP="007E6A1A">
      <w:pPr>
        <w:spacing w:after="150"/>
        <w:rPr>
          <w:rFonts w:ascii="Arial" w:hAnsi="Arial" w:cs="Arial"/>
        </w:rPr>
      </w:pPr>
      <w:r w:rsidRPr="007E6A1A">
        <w:rPr>
          <w:rFonts w:ascii="Arial" w:hAnsi="Arial" w:cs="Arial"/>
          <w:color w:val="000000"/>
        </w:rPr>
        <w:t>Израда монументалне керамике, керамоскулптура, великих композиција.</w:t>
      </w:r>
    </w:p>
    <w:p w14:paraId="3B6F561A" w14:textId="77777777" w:rsidR="007E6A1A" w:rsidRPr="007E6A1A" w:rsidRDefault="007E6A1A" w:rsidP="007E6A1A">
      <w:pPr>
        <w:spacing w:after="150"/>
        <w:rPr>
          <w:rFonts w:ascii="Arial" w:hAnsi="Arial" w:cs="Arial"/>
        </w:rPr>
      </w:pPr>
      <w:r w:rsidRPr="007E6A1A">
        <w:rPr>
          <w:rFonts w:ascii="Arial" w:hAnsi="Arial" w:cs="Arial"/>
          <w:color w:val="000000"/>
        </w:rPr>
        <w:t>Обликовање грнчарских и керамичких предмета.</w:t>
      </w:r>
    </w:p>
    <w:p w14:paraId="3947078D" w14:textId="77777777" w:rsidR="007E6A1A" w:rsidRPr="007E6A1A" w:rsidRDefault="007E6A1A" w:rsidP="007E6A1A">
      <w:pPr>
        <w:spacing w:after="150"/>
        <w:rPr>
          <w:rFonts w:ascii="Arial" w:hAnsi="Arial" w:cs="Arial"/>
        </w:rPr>
      </w:pPr>
      <w:r w:rsidRPr="007E6A1A">
        <w:rPr>
          <w:rFonts w:ascii="Arial" w:hAnsi="Arial" w:cs="Arial"/>
          <w:color w:val="000000"/>
        </w:rPr>
        <w:t>КЕРАМИЧКИ ДИЗАЈН</w:t>
      </w:r>
    </w:p>
    <w:p w14:paraId="74F97979"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за рад у материјалу.</w:t>
      </w:r>
    </w:p>
    <w:p w14:paraId="21B5FB37" w14:textId="77777777" w:rsidR="007E6A1A" w:rsidRPr="007E6A1A" w:rsidRDefault="007E6A1A" w:rsidP="007E6A1A">
      <w:pPr>
        <w:spacing w:after="150"/>
        <w:rPr>
          <w:rFonts w:ascii="Arial" w:hAnsi="Arial" w:cs="Arial"/>
        </w:rPr>
      </w:pPr>
      <w:r w:rsidRPr="007E6A1A">
        <w:rPr>
          <w:rFonts w:ascii="Arial" w:hAnsi="Arial" w:cs="Arial"/>
          <w:color w:val="000000"/>
        </w:rPr>
        <w:t>Грнчарске и керамичке сировине.</w:t>
      </w:r>
    </w:p>
    <w:p w14:paraId="5D7321F4" w14:textId="77777777" w:rsidR="007E6A1A" w:rsidRPr="007E6A1A" w:rsidRDefault="007E6A1A" w:rsidP="007E6A1A">
      <w:pPr>
        <w:spacing w:after="150"/>
        <w:rPr>
          <w:rFonts w:ascii="Arial" w:hAnsi="Arial" w:cs="Arial"/>
        </w:rPr>
      </w:pPr>
      <w:r w:rsidRPr="007E6A1A">
        <w:rPr>
          <w:rFonts w:ascii="Arial" w:hAnsi="Arial" w:cs="Arial"/>
          <w:color w:val="000000"/>
        </w:rPr>
        <w:t>Сушење керамичких производа.</w:t>
      </w:r>
    </w:p>
    <w:p w14:paraId="24EA7797" w14:textId="77777777" w:rsidR="007E6A1A" w:rsidRPr="007E6A1A" w:rsidRDefault="007E6A1A" w:rsidP="007E6A1A">
      <w:pPr>
        <w:spacing w:after="150"/>
        <w:rPr>
          <w:rFonts w:ascii="Arial" w:hAnsi="Arial" w:cs="Arial"/>
        </w:rPr>
      </w:pPr>
      <w:r w:rsidRPr="007E6A1A">
        <w:rPr>
          <w:rFonts w:ascii="Arial" w:hAnsi="Arial" w:cs="Arial"/>
          <w:color w:val="000000"/>
        </w:rPr>
        <w:t>Печење керамичких предмета.</w:t>
      </w:r>
    </w:p>
    <w:p w14:paraId="51FAAF8D" w14:textId="77777777" w:rsidR="007E6A1A" w:rsidRPr="007E6A1A" w:rsidRDefault="007E6A1A" w:rsidP="007E6A1A">
      <w:pPr>
        <w:spacing w:after="150"/>
        <w:rPr>
          <w:rFonts w:ascii="Arial" w:hAnsi="Arial" w:cs="Arial"/>
        </w:rPr>
      </w:pPr>
      <w:r w:rsidRPr="007E6A1A">
        <w:rPr>
          <w:rFonts w:ascii="Arial" w:hAnsi="Arial" w:cs="Arial"/>
          <w:color w:val="000000"/>
        </w:rPr>
        <w:t>Украшавање сирових предмета.</w:t>
      </w:r>
    </w:p>
    <w:p w14:paraId="192D89F1" w14:textId="77777777" w:rsidR="007E6A1A" w:rsidRPr="007E6A1A" w:rsidRDefault="007E6A1A" w:rsidP="007E6A1A">
      <w:pPr>
        <w:spacing w:after="150"/>
        <w:rPr>
          <w:rFonts w:ascii="Arial" w:hAnsi="Arial" w:cs="Arial"/>
        </w:rPr>
      </w:pPr>
      <w:r w:rsidRPr="007E6A1A">
        <w:rPr>
          <w:rFonts w:ascii="Arial" w:hAnsi="Arial" w:cs="Arial"/>
          <w:color w:val="000000"/>
        </w:rPr>
        <w:t>Украшавање печених предмета (бисквита).</w:t>
      </w:r>
    </w:p>
    <w:p w14:paraId="0311B49A" w14:textId="77777777" w:rsidR="007E6A1A" w:rsidRPr="007E6A1A" w:rsidRDefault="007E6A1A" w:rsidP="007E6A1A">
      <w:pPr>
        <w:spacing w:after="150"/>
        <w:rPr>
          <w:rFonts w:ascii="Arial" w:hAnsi="Arial" w:cs="Arial"/>
        </w:rPr>
      </w:pPr>
      <w:r w:rsidRPr="007E6A1A">
        <w:rPr>
          <w:rFonts w:ascii="Arial" w:hAnsi="Arial" w:cs="Arial"/>
          <w:color w:val="000000"/>
        </w:rPr>
        <w:t>Украшавање глазираних предмета.</w:t>
      </w:r>
    </w:p>
    <w:p w14:paraId="594A2773" w14:textId="77777777" w:rsidR="007E6A1A" w:rsidRPr="007E6A1A" w:rsidRDefault="007E6A1A" w:rsidP="007E6A1A">
      <w:pPr>
        <w:spacing w:after="150"/>
        <w:rPr>
          <w:rFonts w:ascii="Arial" w:hAnsi="Arial" w:cs="Arial"/>
        </w:rPr>
      </w:pPr>
      <w:r w:rsidRPr="007E6A1A">
        <w:rPr>
          <w:rFonts w:ascii="Arial" w:hAnsi="Arial" w:cs="Arial"/>
          <w:color w:val="000000"/>
        </w:rPr>
        <w:t>Технике сликања и штампања.</w:t>
      </w:r>
    </w:p>
    <w:p w14:paraId="0CD846C4"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01F8B78" w14:textId="77777777" w:rsidR="007E6A1A" w:rsidRPr="007E6A1A" w:rsidRDefault="007E6A1A" w:rsidP="007E6A1A">
      <w:pPr>
        <w:spacing w:after="150"/>
        <w:rPr>
          <w:rFonts w:ascii="Arial" w:hAnsi="Arial" w:cs="Arial"/>
        </w:rPr>
      </w:pPr>
      <w:r w:rsidRPr="007E6A1A">
        <w:rPr>
          <w:rFonts w:ascii="Arial" w:hAnsi="Arial" w:cs="Arial"/>
          <w:color w:val="000000"/>
        </w:rPr>
        <w:t>Програмски садржаји наставног предмета практичан рад, проблемски су постављени и произилазе један из другог. У процесу реализације програмских садржаја, треба обратити пажњу на лични сензибилитет и креативни израз ученика. Наставни програм подразумева постојање одређеног фонда знања, за који се претпоставља да се његово пуно остварење постиже у корелацији са другим наставним предметима (материјали и технике, вајање, историја уметности, цртање и сликање).</w:t>
      </w:r>
    </w:p>
    <w:p w14:paraId="35365243"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процес се одвија у кабинету, одељења се деле у три групе. Извођење наставе подразумева непосредан рад у вајарским и осталим керамичким материјалима уз неопходну употребу скица, предложака и различитих модела. Пожељно је да се ученицима пројектују тродимензионални модели, кроз које ће лакше сагледавати везу између дводимензионе скице – цртежа и скулптуре у простору. За сваку целину је препоручен број часова који се сматра оптималним за реализацију. При изради оперативних планова, наставник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7FFE9BBE"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Образовни профил: </w:t>
      </w:r>
      <w:r w:rsidRPr="007E6A1A">
        <w:rPr>
          <w:rFonts w:ascii="Arial" w:hAnsi="Arial" w:cs="Arial"/>
          <w:b/>
          <w:color w:val="000000"/>
        </w:rPr>
        <w:t>АРАНЖЕР</w:t>
      </w:r>
    </w:p>
    <w:p w14:paraId="65A9CC32"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E0B83E3" w14:textId="77777777" w:rsidR="007E6A1A" w:rsidRPr="007E6A1A" w:rsidRDefault="007E6A1A" w:rsidP="007E6A1A">
      <w:pPr>
        <w:spacing w:after="150"/>
        <w:rPr>
          <w:rFonts w:ascii="Arial" w:hAnsi="Arial" w:cs="Arial"/>
        </w:rPr>
      </w:pPr>
      <w:r w:rsidRPr="007E6A1A">
        <w:rPr>
          <w:rFonts w:ascii="Arial" w:hAnsi="Arial" w:cs="Arial"/>
          <w:b/>
          <w:color w:val="000000"/>
        </w:rPr>
        <w:t>Циљ</w:t>
      </w:r>
      <w:r w:rsidRPr="007E6A1A">
        <w:rPr>
          <w:rFonts w:ascii="Arial" w:hAnsi="Arial" w:cs="Arial"/>
          <w:color w:val="000000"/>
        </w:rPr>
        <w:t xml:space="preserve"> наставе је оспособљавање за аранжирање ентеријера и екстеријера.</w:t>
      </w:r>
    </w:p>
    <w:p w14:paraId="5ACF809E"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r w:rsidRPr="007E6A1A">
        <w:rPr>
          <w:rFonts w:ascii="Arial" w:hAnsi="Arial" w:cs="Arial"/>
          <w:color w:val="000000"/>
        </w:rPr>
        <w:t xml:space="preserve"> наставе су да ученици:</w:t>
      </w:r>
    </w:p>
    <w:p w14:paraId="65860F7A" w14:textId="77777777" w:rsidR="007E6A1A" w:rsidRPr="007E6A1A" w:rsidRDefault="007E6A1A" w:rsidP="007E6A1A">
      <w:pPr>
        <w:spacing w:after="150"/>
        <w:rPr>
          <w:rFonts w:ascii="Arial" w:hAnsi="Arial" w:cs="Arial"/>
        </w:rPr>
      </w:pPr>
      <w:r w:rsidRPr="007E6A1A">
        <w:rPr>
          <w:rFonts w:ascii="Arial" w:hAnsi="Arial" w:cs="Arial"/>
          <w:color w:val="000000"/>
        </w:rPr>
        <w:t>– унапреде знања и вештине коришћења ликовних техника и законитости;</w:t>
      </w:r>
    </w:p>
    <w:p w14:paraId="630CB29B"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да прикажу идејно решење техничким цртежом, макетом и слободоручним цртежом, традиционалним и савременим медијима и техникама;</w:t>
      </w:r>
    </w:p>
    <w:p w14:paraId="792CC4BD" w14:textId="77777777" w:rsidR="007E6A1A" w:rsidRPr="007E6A1A" w:rsidRDefault="007E6A1A" w:rsidP="007E6A1A">
      <w:pPr>
        <w:spacing w:after="150"/>
        <w:rPr>
          <w:rFonts w:ascii="Arial" w:hAnsi="Arial" w:cs="Arial"/>
        </w:rPr>
      </w:pPr>
      <w:r w:rsidRPr="007E6A1A">
        <w:rPr>
          <w:rFonts w:ascii="Arial" w:hAnsi="Arial" w:cs="Arial"/>
          <w:color w:val="000000"/>
        </w:rPr>
        <w:t>– повезују и примењују знања и вештине стечене у настави других стручних предмета;</w:t>
      </w:r>
    </w:p>
    <w:p w14:paraId="45847E19" w14:textId="77777777" w:rsidR="007E6A1A" w:rsidRPr="007E6A1A" w:rsidRDefault="007E6A1A" w:rsidP="007E6A1A">
      <w:pPr>
        <w:spacing w:after="150"/>
        <w:rPr>
          <w:rFonts w:ascii="Arial" w:hAnsi="Arial" w:cs="Arial"/>
        </w:rPr>
      </w:pPr>
      <w:r w:rsidRPr="007E6A1A">
        <w:rPr>
          <w:rFonts w:ascii="Arial" w:hAnsi="Arial" w:cs="Arial"/>
          <w:color w:val="000000"/>
        </w:rPr>
        <w:t>– развију стваралачко мишљење, визуелно опажање и памћење, моторику и естетске критеријуме;</w:t>
      </w:r>
    </w:p>
    <w:p w14:paraId="06E64D3E"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вредновање и самовредновање радова;</w:t>
      </w:r>
    </w:p>
    <w:p w14:paraId="4C2DF3ED" w14:textId="77777777" w:rsidR="007E6A1A" w:rsidRPr="007E6A1A" w:rsidRDefault="007E6A1A" w:rsidP="007E6A1A">
      <w:pPr>
        <w:spacing w:after="150"/>
        <w:rPr>
          <w:rFonts w:ascii="Arial" w:hAnsi="Arial" w:cs="Arial"/>
        </w:rPr>
      </w:pPr>
      <w:r w:rsidRPr="007E6A1A">
        <w:rPr>
          <w:rFonts w:ascii="Arial" w:hAnsi="Arial" w:cs="Arial"/>
          <w:color w:val="000000"/>
        </w:rPr>
        <w:t>– буду оспособљени за самостално проналажење, систематизовање и коришћење информација из различитих извора, за самостални и тимски рад;</w:t>
      </w:r>
    </w:p>
    <w:p w14:paraId="19F3B1FA" w14:textId="77777777" w:rsidR="007E6A1A" w:rsidRPr="007E6A1A" w:rsidRDefault="007E6A1A" w:rsidP="007E6A1A">
      <w:pPr>
        <w:spacing w:after="150"/>
        <w:rPr>
          <w:rFonts w:ascii="Arial" w:hAnsi="Arial" w:cs="Arial"/>
        </w:rPr>
      </w:pPr>
      <w:r w:rsidRPr="007E6A1A">
        <w:rPr>
          <w:rFonts w:ascii="Arial" w:hAnsi="Arial" w:cs="Arial"/>
          <w:color w:val="000000"/>
        </w:rPr>
        <w:t>– буду мотивисани за праћење светских трендова у области аранжирања и за целоживотно проширивање и продубљивање стечених знања и умења;</w:t>
      </w:r>
    </w:p>
    <w:p w14:paraId="34FF865C" w14:textId="77777777" w:rsidR="007E6A1A" w:rsidRPr="007E6A1A" w:rsidRDefault="007E6A1A" w:rsidP="007E6A1A">
      <w:pPr>
        <w:spacing w:after="150"/>
        <w:rPr>
          <w:rFonts w:ascii="Arial" w:hAnsi="Arial" w:cs="Arial"/>
        </w:rPr>
      </w:pPr>
      <w:r w:rsidRPr="007E6A1A">
        <w:rPr>
          <w:rFonts w:ascii="Arial" w:hAnsi="Arial" w:cs="Arial"/>
          <w:color w:val="000000"/>
        </w:rPr>
        <w:t>– формирају одговоран однос према заштити здравља, радне и животне средине.</w:t>
      </w:r>
    </w:p>
    <w:p w14:paraId="49D23649"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079779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68 часова годишње)</w:t>
      </w:r>
    </w:p>
    <w:p w14:paraId="6EECE8D7" w14:textId="77777777" w:rsidR="007E6A1A" w:rsidRPr="007E6A1A" w:rsidRDefault="007E6A1A" w:rsidP="007E6A1A">
      <w:pPr>
        <w:spacing w:after="150"/>
        <w:rPr>
          <w:rFonts w:ascii="Arial" w:hAnsi="Arial" w:cs="Arial"/>
        </w:rPr>
      </w:pPr>
      <w:r w:rsidRPr="007E6A1A">
        <w:rPr>
          <w:rFonts w:ascii="Arial" w:hAnsi="Arial" w:cs="Arial"/>
          <w:color w:val="000000"/>
        </w:rPr>
        <w:t>ЛИКОВНЕ ТЕХНИКЕ</w:t>
      </w:r>
    </w:p>
    <w:p w14:paraId="11AD60EA" w14:textId="77777777" w:rsidR="007E6A1A" w:rsidRPr="007E6A1A" w:rsidRDefault="007E6A1A" w:rsidP="007E6A1A">
      <w:pPr>
        <w:spacing w:after="150"/>
        <w:rPr>
          <w:rFonts w:ascii="Arial" w:hAnsi="Arial" w:cs="Arial"/>
        </w:rPr>
      </w:pPr>
      <w:r w:rsidRPr="007E6A1A">
        <w:rPr>
          <w:rFonts w:ascii="Arial" w:hAnsi="Arial" w:cs="Arial"/>
          <w:color w:val="000000"/>
        </w:rPr>
        <w:t>Ликовне технике – цртачке, сликарске, графичке.</w:t>
      </w:r>
    </w:p>
    <w:p w14:paraId="436BBE8F" w14:textId="77777777" w:rsidR="007E6A1A" w:rsidRPr="007E6A1A" w:rsidRDefault="007E6A1A" w:rsidP="007E6A1A">
      <w:pPr>
        <w:spacing w:after="150"/>
        <w:rPr>
          <w:rFonts w:ascii="Arial" w:hAnsi="Arial" w:cs="Arial"/>
        </w:rPr>
      </w:pPr>
      <w:r w:rsidRPr="007E6A1A">
        <w:rPr>
          <w:rFonts w:ascii="Arial" w:hAnsi="Arial" w:cs="Arial"/>
          <w:color w:val="000000"/>
        </w:rPr>
        <w:t>Једноставна композиција геометријских облика у простору у техници сликања.</w:t>
      </w:r>
    </w:p>
    <w:p w14:paraId="177A4DB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w:t>
      </w:r>
    </w:p>
    <w:p w14:paraId="4A04302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 вежбе.</w:t>
      </w:r>
    </w:p>
    <w:p w14:paraId="1DB95896" w14:textId="77777777" w:rsidR="007E6A1A" w:rsidRPr="007E6A1A" w:rsidRDefault="007E6A1A" w:rsidP="007E6A1A">
      <w:pPr>
        <w:spacing w:after="150"/>
        <w:rPr>
          <w:rFonts w:ascii="Arial" w:hAnsi="Arial" w:cs="Arial"/>
        </w:rPr>
      </w:pPr>
      <w:r w:rsidRPr="007E6A1A">
        <w:rPr>
          <w:rFonts w:ascii="Arial" w:hAnsi="Arial" w:cs="Arial"/>
          <w:color w:val="000000"/>
        </w:rPr>
        <w:t>Једноставни геометријски облици.</w:t>
      </w:r>
    </w:p>
    <w:p w14:paraId="6A884057" w14:textId="77777777" w:rsidR="007E6A1A" w:rsidRPr="007E6A1A" w:rsidRDefault="007E6A1A" w:rsidP="007E6A1A">
      <w:pPr>
        <w:spacing w:after="150"/>
        <w:rPr>
          <w:rFonts w:ascii="Arial" w:hAnsi="Arial" w:cs="Arial"/>
        </w:rPr>
      </w:pPr>
      <w:r w:rsidRPr="007E6A1A">
        <w:rPr>
          <w:rFonts w:ascii="Arial" w:hAnsi="Arial" w:cs="Arial"/>
          <w:color w:val="000000"/>
        </w:rPr>
        <w:t>Стилизовани облици.</w:t>
      </w:r>
    </w:p>
    <w:p w14:paraId="08193F3F" w14:textId="77777777" w:rsidR="007E6A1A" w:rsidRPr="007E6A1A" w:rsidRDefault="007E6A1A" w:rsidP="007E6A1A">
      <w:pPr>
        <w:spacing w:after="150"/>
        <w:rPr>
          <w:rFonts w:ascii="Arial" w:hAnsi="Arial" w:cs="Arial"/>
        </w:rPr>
      </w:pPr>
      <w:r w:rsidRPr="007E6A1A">
        <w:rPr>
          <w:rFonts w:ascii="Arial" w:hAnsi="Arial" w:cs="Arial"/>
          <w:color w:val="000000"/>
        </w:rPr>
        <w:t>Трансформација дводимензионалног у тродимензионални простор.</w:t>
      </w:r>
    </w:p>
    <w:p w14:paraId="4B9C0E1B" w14:textId="77777777" w:rsidR="007E6A1A" w:rsidRPr="007E6A1A" w:rsidRDefault="007E6A1A" w:rsidP="007E6A1A">
      <w:pPr>
        <w:spacing w:after="150"/>
        <w:rPr>
          <w:rFonts w:ascii="Arial" w:hAnsi="Arial" w:cs="Arial"/>
        </w:rPr>
      </w:pPr>
      <w:r w:rsidRPr="007E6A1A">
        <w:rPr>
          <w:rFonts w:ascii="Arial" w:hAnsi="Arial" w:cs="Arial"/>
          <w:color w:val="000000"/>
        </w:rPr>
        <w:t>ПРОСТОР</w:t>
      </w:r>
    </w:p>
    <w:p w14:paraId="3CD600D1" w14:textId="77777777" w:rsidR="007E6A1A" w:rsidRPr="007E6A1A" w:rsidRDefault="007E6A1A" w:rsidP="007E6A1A">
      <w:pPr>
        <w:spacing w:after="150"/>
        <w:rPr>
          <w:rFonts w:ascii="Arial" w:hAnsi="Arial" w:cs="Arial"/>
        </w:rPr>
      </w:pPr>
      <w:r w:rsidRPr="007E6A1A">
        <w:rPr>
          <w:rFonts w:ascii="Arial" w:hAnsi="Arial" w:cs="Arial"/>
          <w:color w:val="000000"/>
        </w:rPr>
        <w:t>Израда скице одређеног простора.</w:t>
      </w:r>
    </w:p>
    <w:p w14:paraId="78EA380D"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идејног решења одређеног простора.</w:t>
      </w:r>
    </w:p>
    <w:p w14:paraId="4C753AAA" w14:textId="77777777" w:rsidR="007E6A1A" w:rsidRPr="007E6A1A" w:rsidRDefault="007E6A1A" w:rsidP="007E6A1A">
      <w:pPr>
        <w:spacing w:after="150"/>
        <w:rPr>
          <w:rFonts w:ascii="Arial" w:hAnsi="Arial" w:cs="Arial"/>
        </w:rPr>
      </w:pPr>
      <w:r w:rsidRPr="007E6A1A">
        <w:rPr>
          <w:rFonts w:ascii="Arial" w:hAnsi="Arial" w:cs="Arial"/>
          <w:color w:val="000000"/>
        </w:rPr>
        <w:t>Израда техничког цртежа одређеног простора.</w:t>
      </w:r>
    </w:p>
    <w:p w14:paraId="485873FC" w14:textId="77777777" w:rsidR="007E6A1A" w:rsidRPr="007E6A1A" w:rsidRDefault="007E6A1A" w:rsidP="007E6A1A">
      <w:pPr>
        <w:spacing w:after="150"/>
        <w:rPr>
          <w:rFonts w:ascii="Arial" w:hAnsi="Arial" w:cs="Arial"/>
        </w:rPr>
      </w:pPr>
      <w:r w:rsidRPr="007E6A1A">
        <w:rPr>
          <w:rFonts w:ascii="Arial" w:hAnsi="Arial" w:cs="Arial"/>
          <w:color w:val="000000"/>
        </w:rPr>
        <w:t>Израда макета.</w:t>
      </w:r>
    </w:p>
    <w:p w14:paraId="0466576D" w14:textId="77777777" w:rsidR="007E6A1A" w:rsidRPr="007E6A1A" w:rsidRDefault="007E6A1A" w:rsidP="007E6A1A">
      <w:pPr>
        <w:spacing w:after="150"/>
        <w:rPr>
          <w:rFonts w:ascii="Arial" w:hAnsi="Arial" w:cs="Arial"/>
        </w:rPr>
      </w:pPr>
      <w:r w:rsidRPr="007E6A1A">
        <w:rPr>
          <w:rFonts w:ascii="Arial" w:hAnsi="Arial" w:cs="Arial"/>
          <w:color w:val="000000"/>
        </w:rPr>
        <w:t>ОБЛИКОВАЊЕ</w:t>
      </w:r>
    </w:p>
    <w:p w14:paraId="6534B202" w14:textId="77777777" w:rsidR="007E6A1A" w:rsidRPr="007E6A1A" w:rsidRDefault="007E6A1A" w:rsidP="007E6A1A">
      <w:pPr>
        <w:spacing w:after="150"/>
        <w:rPr>
          <w:rFonts w:ascii="Arial" w:hAnsi="Arial" w:cs="Arial"/>
        </w:rPr>
      </w:pPr>
      <w:r w:rsidRPr="007E6A1A">
        <w:rPr>
          <w:rFonts w:ascii="Arial" w:hAnsi="Arial" w:cs="Arial"/>
          <w:color w:val="000000"/>
        </w:rPr>
        <w:t>Израда реалистичног цртежа одређеног мотива.</w:t>
      </w:r>
    </w:p>
    <w:p w14:paraId="319DE685"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w:t>
      </w:r>
    </w:p>
    <w:p w14:paraId="11A15675"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w:t>
      </w:r>
    </w:p>
    <w:p w14:paraId="757E8DAF" w14:textId="77777777" w:rsidR="007E6A1A" w:rsidRPr="007E6A1A" w:rsidRDefault="007E6A1A" w:rsidP="007E6A1A">
      <w:pPr>
        <w:spacing w:after="150"/>
        <w:rPr>
          <w:rFonts w:ascii="Arial" w:hAnsi="Arial" w:cs="Arial"/>
        </w:rPr>
      </w:pPr>
      <w:r w:rsidRPr="007E6A1A">
        <w:rPr>
          <w:rFonts w:ascii="Arial" w:hAnsi="Arial" w:cs="Arial"/>
          <w:color w:val="000000"/>
        </w:rPr>
        <w:t>Израда детаља.</w:t>
      </w:r>
    </w:p>
    <w:p w14:paraId="130E61D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340 часова годишње)</w:t>
      </w:r>
    </w:p>
    <w:p w14:paraId="29CC6B45" w14:textId="77777777" w:rsidR="007E6A1A" w:rsidRPr="007E6A1A" w:rsidRDefault="007E6A1A" w:rsidP="007E6A1A">
      <w:pPr>
        <w:spacing w:after="150"/>
        <w:rPr>
          <w:rFonts w:ascii="Arial" w:hAnsi="Arial" w:cs="Arial"/>
        </w:rPr>
      </w:pPr>
      <w:r w:rsidRPr="007E6A1A">
        <w:rPr>
          <w:rFonts w:ascii="Arial" w:hAnsi="Arial" w:cs="Arial"/>
          <w:color w:val="000000"/>
        </w:rPr>
        <w:t>ИДЕЈНО РЕШЕЊЕ У ПРОЦЕСУ АРАНЖИРАЊА</w:t>
      </w:r>
    </w:p>
    <w:p w14:paraId="223BFAB4" w14:textId="77777777" w:rsidR="007E6A1A" w:rsidRPr="007E6A1A" w:rsidRDefault="007E6A1A" w:rsidP="007E6A1A">
      <w:pPr>
        <w:spacing w:after="150"/>
        <w:rPr>
          <w:rFonts w:ascii="Arial" w:hAnsi="Arial" w:cs="Arial"/>
        </w:rPr>
      </w:pPr>
      <w:r w:rsidRPr="007E6A1A">
        <w:rPr>
          <w:rFonts w:ascii="Arial" w:hAnsi="Arial" w:cs="Arial"/>
          <w:color w:val="000000"/>
        </w:rPr>
        <w:t>Израда идејних скица које сугеришу основну мисао.</w:t>
      </w:r>
    </w:p>
    <w:p w14:paraId="720D8D8D" w14:textId="77777777" w:rsidR="007E6A1A" w:rsidRPr="007E6A1A" w:rsidRDefault="007E6A1A" w:rsidP="007E6A1A">
      <w:pPr>
        <w:spacing w:after="150"/>
        <w:rPr>
          <w:rFonts w:ascii="Arial" w:hAnsi="Arial" w:cs="Arial"/>
        </w:rPr>
      </w:pPr>
      <w:r w:rsidRPr="007E6A1A">
        <w:rPr>
          <w:rFonts w:ascii="Arial" w:hAnsi="Arial" w:cs="Arial"/>
          <w:color w:val="000000"/>
        </w:rPr>
        <w:t>Коришћење ликовних техника – цртачких, сликарских и вајарских, погодних за дизајнерско цртање и сликање.</w:t>
      </w:r>
    </w:p>
    <w:p w14:paraId="0CFC42FA" w14:textId="77777777" w:rsidR="007E6A1A" w:rsidRPr="007E6A1A" w:rsidRDefault="007E6A1A" w:rsidP="007E6A1A">
      <w:pPr>
        <w:spacing w:after="150"/>
        <w:rPr>
          <w:rFonts w:ascii="Arial" w:hAnsi="Arial" w:cs="Arial"/>
        </w:rPr>
      </w:pPr>
      <w:r w:rsidRPr="007E6A1A">
        <w:rPr>
          <w:rFonts w:ascii="Arial" w:hAnsi="Arial" w:cs="Arial"/>
          <w:color w:val="000000"/>
        </w:rPr>
        <w:t>Примена маркетинг орјентације, концепције, филозофије, стратегије и тактике у процесу аранжирања.</w:t>
      </w:r>
    </w:p>
    <w:p w14:paraId="44A221E6" w14:textId="77777777" w:rsidR="007E6A1A" w:rsidRPr="007E6A1A" w:rsidRDefault="007E6A1A" w:rsidP="007E6A1A">
      <w:pPr>
        <w:spacing w:after="150"/>
        <w:rPr>
          <w:rFonts w:ascii="Arial" w:hAnsi="Arial" w:cs="Arial"/>
        </w:rPr>
      </w:pPr>
      <w:r w:rsidRPr="007E6A1A">
        <w:rPr>
          <w:rFonts w:ascii="Arial" w:hAnsi="Arial" w:cs="Arial"/>
          <w:color w:val="000000"/>
        </w:rPr>
        <w:t>Додатни садржаји за уређење ентеријера.</w:t>
      </w:r>
    </w:p>
    <w:p w14:paraId="1AFB4D6C"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информативних и декоративних елемената аранжирања.</w:t>
      </w:r>
    </w:p>
    <w:p w14:paraId="35D5EC0C"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ПЕРСПЕКТИВНО ЦРТАЊЕ</w:t>
      </w:r>
    </w:p>
    <w:p w14:paraId="6ACD4A98" w14:textId="77777777" w:rsidR="007E6A1A" w:rsidRPr="007E6A1A" w:rsidRDefault="007E6A1A" w:rsidP="007E6A1A">
      <w:pPr>
        <w:spacing w:after="150"/>
        <w:rPr>
          <w:rFonts w:ascii="Arial" w:hAnsi="Arial" w:cs="Arial"/>
        </w:rPr>
      </w:pPr>
      <w:r w:rsidRPr="007E6A1A">
        <w:rPr>
          <w:rFonts w:ascii="Arial" w:hAnsi="Arial" w:cs="Arial"/>
          <w:color w:val="000000"/>
        </w:rPr>
        <w:t>Пројектовање једноставних делова опреме за изложбени простор.</w:t>
      </w:r>
    </w:p>
    <w:p w14:paraId="60B398EF" w14:textId="77777777" w:rsidR="007E6A1A" w:rsidRPr="007E6A1A" w:rsidRDefault="007E6A1A" w:rsidP="007E6A1A">
      <w:pPr>
        <w:spacing w:after="150"/>
        <w:rPr>
          <w:rFonts w:ascii="Arial" w:hAnsi="Arial" w:cs="Arial"/>
        </w:rPr>
      </w:pPr>
      <w:r w:rsidRPr="007E6A1A">
        <w:rPr>
          <w:rFonts w:ascii="Arial" w:hAnsi="Arial" w:cs="Arial"/>
          <w:color w:val="000000"/>
        </w:rPr>
        <w:t>Перспективно цртање и организација предмета у плановима.</w:t>
      </w:r>
    </w:p>
    <w:p w14:paraId="64FF026E" w14:textId="77777777" w:rsidR="007E6A1A" w:rsidRPr="007E6A1A" w:rsidRDefault="007E6A1A" w:rsidP="007E6A1A">
      <w:pPr>
        <w:spacing w:after="150"/>
        <w:rPr>
          <w:rFonts w:ascii="Arial" w:hAnsi="Arial" w:cs="Arial"/>
        </w:rPr>
      </w:pPr>
      <w:r w:rsidRPr="007E6A1A">
        <w:rPr>
          <w:rFonts w:ascii="Arial" w:hAnsi="Arial" w:cs="Arial"/>
          <w:color w:val="000000"/>
        </w:rPr>
        <w:t>Разрада идејних скица техником перспективног цртања – тлоцрти, линије видљивости, организација предмета у плановима, прецизни цртежи у размерама са детаљима.</w:t>
      </w:r>
    </w:p>
    <w:p w14:paraId="260D2E99" w14:textId="77777777" w:rsidR="007E6A1A" w:rsidRPr="007E6A1A" w:rsidRDefault="007E6A1A" w:rsidP="007E6A1A">
      <w:pPr>
        <w:spacing w:after="150"/>
        <w:rPr>
          <w:rFonts w:ascii="Arial" w:hAnsi="Arial" w:cs="Arial"/>
        </w:rPr>
      </w:pPr>
      <w:r w:rsidRPr="007E6A1A">
        <w:rPr>
          <w:rFonts w:ascii="Arial" w:hAnsi="Arial" w:cs="Arial"/>
          <w:color w:val="000000"/>
        </w:rPr>
        <w:t>Разрада идејних решења једноставне композиције геометријских, односно стилизованих облика у одређеном простору, израдом техничког цртежа.</w:t>
      </w:r>
    </w:p>
    <w:p w14:paraId="62C167FD" w14:textId="77777777" w:rsidR="007E6A1A" w:rsidRPr="007E6A1A" w:rsidRDefault="007E6A1A" w:rsidP="007E6A1A">
      <w:pPr>
        <w:spacing w:after="150"/>
        <w:rPr>
          <w:rFonts w:ascii="Arial" w:hAnsi="Arial" w:cs="Arial"/>
        </w:rPr>
      </w:pPr>
      <w:r w:rsidRPr="007E6A1A">
        <w:rPr>
          <w:rFonts w:ascii="Arial" w:hAnsi="Arial" w:cs="Arial"/>
          <w:color w:val="000000"/>
        </w:rPr>
        <w:t>МАКЕТЕ</w:t>
      </w:r>
    </w:p>
    <w:p w14:paraId="30BF4EE5" w14:textId="77777777" w:rsidR="007E6A1A" w:rsidRPr="007E6A1A" w:rsidRDefault="007E6A1A" w:rsidP="007E6A1A">
      <w:pPr>
        <w:spacing w:after="150"/>
        <w:rPr>
          <w:rFonts w:ascii="Arial" w:hAnsi="Arial" w:cs="Arial"/>
        </w:rPr>
      </w:pPr>
      <w:r w:rsidRPr="007E6A1A">
        <w:rPr>
          <w:rFonts w:ascii="Arial" w:hAnsi="Arial" w:cs="Arial"/>
          <w:color w:val="000000"/>
        </w:rPr>
        <w:t>Извођење остварених скица у материјалима од папира, текстила, глине и других помоћних материјала (жица, дрвени штапићи ...).</w:t>
      </w:r>
    </w:p>
    <w:p w14:paraId="364275F1" w14:textId="77777777" w:rsidR="007E6A1A" w:rsidRPr="007E6A1A" w:rsidRDefault="007E6A1A" w:rsidP="007E6A1A">
      <w:pPr>
        <w:spacing w:after="150"/>
        <w:rPr>
          <w:rFonts w:ascii="Arial" w:hAnsi="Arial" w:cs="Arial"/>
        </w:rPr>
      </w:pPr>
      <w:r w:rsidRPr="007E6A1A">
        <w:rPr>
          <w:rFonts w:ascii="Arial" w:hAnsi="Arial" w:cs="Arial"/>
          <w:color w:val="000000"/>
        </w:rPr>
        <w:t>Одабир оптималног материјала за процес дизајнирања, који ће ентеријеру обезбедити тражени ниво техничкофункционалног, естетског, еколошког и др. квалитета, као чинилаца укупног квалитета.</w:t>
      </w:r>
    </w:p>
    <w:p w14:paraId="2EB374B8" w14:textId="77777777" w:rsidR="007E6A1A" w:rsidRPr="007E6A1A" w:rsidRDefault="007E6A1A" w:rsidP="007E6A1A">
      <w:pPr>
        <w:spacing w:after="150"/>
        <w:rPr>
          <w:rFonts w:ascii="Arial" w:hAnsi="Arial" w:cs="Arial"/>
        </w:rPr>
      </w:pPr>
      <w:r w:rsidRPr="007E6A1A">
        <w:rPr>
          <w:rFonts w:ascii="Arial" w:hAnsi="Arial" w:cs="Arial"/>
          <w:color w:val="000000"/>
        </w:rPr>
        <w:t>Израда макета према темељној идеји, као коначан изглед простора са свим елементима ентеријера.</w:t>
      </w:r>
    </w:p>
    <w:p w14:paraId="35918C5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(13 часова недељно, 442 часа годишње)</w:t>
      </w:r>
    </w:p>
    <w:p w14:paraId="2BC1A2C0" w14:textId="77777777" w:rsidR="007E6A1A" w:rsidRPr="007E6A1A" w:rsidRDefault="007E6A1A" w:rsidP="007E6A1A">
      <w:pPr>
        <w:spacing w:after="150"/>
        <w:rPr>
          <w:rFonts w:ascii="Arial" w:hAnsi="Arial" w:cs="Arial"/>
        </w:rPr>
      </w:pPr>
      <w:r w:rsidRPr="007E6A1A">
        <w:rPr>
          <w:rFonts w:ascii="Arial" w:hAnsi="Arial" w:cs="Arial"/>
          <w:color w:val="000000"/>
        </w:rPr>
        <w:t>ПРИМЕНА РАЧУНАРА У АРАНЖИРАЊУ</w:t>
      </w:r>
    </w:p>
    <w:p w14:paraId="3E8D5B9E" w14:textId="77777777" w:rsidR="007E6A1A" w:rsidRPr="007E6A1A" w:rsidRDefault="007E6A1A" w:rsidP="007E6A1A">
      <w:pPr>
        <w:spacing w:after="150"/>
        <w:rPr>
          <w:rFonts w:ascii="Arial" w:hAnsi="Arial" w:cs="Arial"/>
        </w:rPr>
      </w:pPr>
      <w:r w:rsidRPr="007E6A1A">
        <w:rPr>
          <w:rFonts w:ascii="Arial" w:hAnsi="Arial" w:cs="Arial"/>
          <w:color w:val="000000"/>
        </w:rPr>
        <w:t>Цртање и пројектовање у равни употребом софтверских апликација.</w:t>
      </w:r>
    </w:p>
    <w:p w14:paraId="50009B42" w14:textId="77777777" w:rsidR="007E6A1A" w:rsidRPr="007E6A1A" w:rsidRDefault="007E6A1A" w:rsidP="007E6A1A">
      <w:pPr>
        <w:spacing w:after="150"/>
        <w:rPr>
          <w:rFonts w:ascii="Arial" w:hAnsi="Arial" w:cs="Arial"/>
        </w:rPr>
      </w:pPr>
      <w:r w:rsidRPr="007E6A1A">
        <w:rPr>
          <w:rFonts w:ascii="Arial" w:hAnsi="Arial" w:cs="Arial"/>
          <w:color w:val="000000"/>
        </w:rPr>
        <w:t>Моделовање у простору коришћењем рачунара.</w:t>
      </w:r>
    </w:p>
    <w:p w14:paraId="42510B2B" w14:textId="77777777" w:rsidR="007E6A1A" w:rsidRPr="007E6A1A" w:rsidRDefault="007E6A1A" w:rsidP="007E6A1A">
      <w:pPr>
        <w:spacing w:after="150"/>
        <w:rPr>
          <w:rFonts w:ascii="Arial" w:hAnsi="Arial" w:cs="Arial"/>
        </w:rPr>
      </w:pPr>
      <w:r w:rsidRPr="007E6A1A">
        <w:rPr>
          <w:rFonts w:ascii="Arial" w:hAnsi="Arial" w:cs="Arial"/>
          <w:color w:val="000000"/>
        </w:rPr>
        <w:t>Комбиновање класичног и савременог приступа дизајну.</w:t>
      </w:r>
    </w:p>
    <w:p w14:paraId="3A264272" w14:textId="77777777" w:rsidR="007E6A1A" w:rsidRPr="007E6A1A" w:rsidRDefault="007E6A1A" w:rsidP="007E6A1A">
      <w:pPr>
        <w:spacing w:after="150"/>
        <w:rPr>
          <w:rFonts w:ascii="Arial" w:hAnsi="Arial" w:cs="Arial"/>
        </w:rPr>
      </w:pPr>
      <w:r w:rsidRPr="007E6A1A">
        <w:rPr>
          <w:rFonts w:ascii="Arial" w:hAnsi="Arial" w:cs="Arial"/>
          <w:color w:val="000000"/>
        </w:rPr>
        <w:t>НАМЕНСКО И ТЕМАТСКО АРАНЖИРАЊЕ</w:t>
      </w:r>
    </w:p>
    <w:p w14:paraId="68CFD060" w14:textId="77777777" w:rsidR="007E6A1A" w:rsidRPr="007E6A1A" w:rsidRDefault="007E6A1A" w:rsidP="007E6A1A">
      <w:pPr>
        <w:spacing w:after="150"/>
        <w:rPr>
          <w:rFonts w:ascii="Arial" w:hAnsi="Arial" w:cs="Arial"/>
        </w:rPr>
      </w:pPr>
      <w:r w:rsidRPr="007E6A1A">
        <w:rPr>
          <w:rFonts w:ascii="Arial" w:hAnsi="Arial" w:cs="Arial"/>
          <w:color w:val="000000"/>
        </w:rPr>
        <w:t>Избор идејног решења и реализација аранжмана облика у тродимензионалном простору (картонска кутија са елементима за аранжирање).</w:t>
      </w:r>
    </w:p>
    <w:p w14:paraId="0779DF3A"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у тродимензионалном простору са природним материјалима.</w:t>
      </w:r>
    </w:p>
    <w:p w14:paraId="69755A35"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у тродимензионалном простору са вештачким материјалима.</w:t>
      </w:r>
    </w:p>
    <w:p w14:paraId="56128E8D"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индустријских производа у тродимензионалном простору.</w:t>
      </w:r>
    </w:p>
    <w:p w14:paraId="20F3954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(15 часова недељно, 480 часова годишње)</w:t>
      </w:r>
    </w:p>
    <w:p w14:paraId="3BB1DD3E" w14:textId="77777777" w:rsidR="007E6A1A" w:rsidRPr="007E6A1A" w:rsidRDefault="007E6A1A" w:rsidP="007E6A1A">
      <w:pPr>
        <w:spacing w:after="150"/>
        <w:rPr>
          <w:rFonts w:ascii="Arial" w:hAnsi="Arial" w:cs="Arial"/>
        </w:rPr>
      </w:pPr>
      <w:r w:rsidRPr="007E6A1A">
        <w:rPr>
          <w:rFonts w:ascii="Arial" w:hAnsi="Arial" w:cs="Arial"/>
          <w:color w:val="000000"/>
        </w:rPr>
        <w:t>НАМЕНСКО И ТЕМАТСКО АРАНЖИРАЊЕ ПРЕМА</w:t>
      </w:r>
      <w:r w:rsidRPr="007E6A1A">
        <w:rPr>
          <w:rFonts w:ascii="Arial" w:hAnsi="Arial" w:cs="Arial"/>
        </w:rPr>
        <w:br/>
      </w:r>
      <w:r w:rsidRPr="007E6A1A">
        <w:rPr>
          <w:rFonts w:ascii="Arial" w:hAnsi="Arial" w:cs="Arial"/>
          <w:color w:val="000000"/>
        </w:rPr>
        <w:t>ПРЕДЛОШКУ</w:t>
      </w:r>
    </w:p>
    <w:p w14:paraId="31816C51"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доступних индустријских предмета у тродимензионалном простору према предлошку.</w:t>
      </w:r>
    </w:p>
    <w:p w14:paraId="4D251C44"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мануфактурних предмета у тродимензионалном простору.</w:t>
      </w:r>
    </w:p>
    <w:p w14:paraId="23BA496D"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позамантеријских производа у тродимензионалном простору.</w:t>
      </w:r>
    </w:p>
    <w:p w14:paraId="3C9FA394" w14:textId="77777777" w:rsidR="007E6A1A" w:rsidRPr="007E6A1A" w:rsidRDefault="007E6A1A" w:rsidP="007E6A1A">
      <w:pPr>
        <w:spacing w:after="150"/>
        <w:rPr>
          <w:rFonts w:ascii="Arial" w:hAnsi="Arial" w:cs="Arial"/>
        </w:rPr>
      </w:pPr>
      <w:r w:rsidRPr="007E6A1A">
        <w:rPr>
          <w:rFonts w:ascii="Arial" w:hAnsi="Arial" w:cs="Arial"/>
          <w:color w:val="000000"/>
        </w:rPr>
        <w:t>Аранжирање ситне амбалаже у тродимензионалном простору.</w:t>
      </w:r>
    </w:p>
    <w:p w14:paraId="53533B75" w14:textId="77777777" w:rsidR="007E6A1A" w:rsidRPr="007E6A1A" w:rsidRDefault="007E6A1A" w:rsidP="007E6A1A">
      <w:pPr>
        <w:spacing w:after="150"/>
        <w:rPr>
          <w:rFonts w:ascii="Arial" w:hAnsi="Arial" w:cs="Arial"/>
        </w:rPr>
      </w:pPr>
      <w:r w:rsidRPr="007E6A1A">
        <w:rPr>
          <w:rFonts w:ascii="Arial" w:hAnsi="Arial" w:cs="Arial"/>
          <w:color w:val="000000"/>
        </w:rPr>
        <w:t>РАЧУНАРСКО МОДЕЛОВАЊЕ</w:t>
      </w:r>
    </w:p>
    <w:p w14:paraId="3B1CD76A"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софтвера за пројектовање у равни и тродимензионално моделовање.</w:t>
      </w:r>
    </w:p>
    <w:p w14:paraId="5C80C42A" w14:textId="77777777" w:rsidR="007E6A1A" w:rsidRPr="007E6A1A" w:rsidRDefault="007E6A1A" w:rsidP="007E6A1A">
      <w:pPr>
        <w:spacing w:after="150"/>
        <w:rPr>
          <w:rFonts w:ascii="Arial" w:hAnsi="Arial" w:cs="Arial"/>
        </w:rPr>
      </w:pPr>
      <w:r w:rsidRPr="007E6A1A">
        <w:rPr>
          <w:rFonts w:ascii="Arial" w:hAnsi="Arial" w:cs="Arial"/>
          <w:color w:val="000000"/>
        </w:rPr>
        <w:t>Окружење и алати.</w:t>
      </w:r>
    </w:p>
    <w:p w14:paraId="52F2641C" w14:textId="77777777" w:rsidR="007E6A1A" w:rsidRPr="007E6A1A" w:rsidRDefault="007E6A1A" w:rsidP="007E6A1A">
      <w:pPr>
        <w:spacing w:after="150"/>
        <w:rPr>
          <w:rFonts w:ascii="Arial" w:hAnsi="Arial" w:cs="Arial"/>
        </w:rPr>
      </w:pPr>
      <w:r w:rsidRPr="007E6A1A">
        <w:rPr>
          <w:rFonts w:ascii="Arial" w:hAnsi="Arial" w:cs="Arial"/>
          <w:color w:val="000000"/>
        </w:rPr>
        <w:t>Цртање и пројектовање у равни.</w:t>
      </w:r>
    </w:p>
    <w:p w14:paraId="37F772BE" w14:textId="77777777" w:rsidR="007E6A1A" w:rsidRPr="007E6A1A" w:rsidRDefault="007E6A1A" w:rsidP="007E6A1A">
      <w:pPr>
        <w:spacing w:after="150"/>
        <w:rPr>
          <w:rFonts w:ascii="Arial" w:hAnsi="Arial" w:cs="Arial"/>
        </w:rPr>
      </w:pPr>
      <w:r w:rsidRPr="007E6A1A">
        <w:rPr>
          <w:rFonts w:ascii="Arial" w:hAnsi="Arial" w:cs="Arial"/>
          <w:color w:val="000000"/>
        </w:rPr>
        <w:t>Моделовање.</w:t>
      </w:r>
    </w:p>
    <w:p w14:paraId="2AF9C46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AF18EE5" w14:textId="77777777" w:rsidR="007E6A1A" w:rsidRPr="007E6A1A" w:rsidRDefault="007E6A1A" w:rsidP="007E6A1A">
      <w:pPr>
        <w:spacing w:after="150"/>
        <w:rPr>
          <w:rFonts w:ascii="Arial" w:hAnsi="Arial" w:cs="Arial"/>
        </w:rPr>
      </w:pPr>
      <w:r w:rsidRPr="007E6A1A">
        <w:rPr>
          <w:rFonts w:ascii="Arial" w:hAnsi="Arial" w:cs="Arial"/>
          <w:color w:val="000000"/>
        </w:rPr>
        <w:t>У циљу ефикасније реализације програма, остварити корелацију са свим стручним предметима и општеобразовним предметима са којима је корелација могућа</w:t>
      </w:r>
      <w:r w:rsidRPr="007E6A1A">
        <w:rPr>
          <w:rFonts w:ascii="Arial" w:hAnsi="Arial" w:cs="Arial"/>
          <w:i/>
          <w:color w:val="000000"/>
        </w:rPr>
        <w:t>.</w:t>
      </w:r>
      <w:r w:rsidRPr="007E6A1A">
        <w:rPr>
          <w:rFonts w:ascii="Arial" w:hAnsi="Arial" w:cs="Arial"/>
          <w:color w:val="000000"/>
        </w:rPr>
        <w:t xml:space="preserve"> Програм реализовати савременим наставним методама и средствима. Указати на улогу и значај аранжирања екстеријера и ентеријера у различитим приликама, на економски и естетски аспект аранжирања у продаји, на могућност запошљавања и самозапошљавања.</w:t>
      </w:r>
    </w:p>
    <w:p w14:paraId="3003C65A"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одвија у кабинету, одељења се деле у три групе. Извођење наставе подразумева непосредан рад са стандардним материјалима за аранжирање уз неопходну употребу скица, предложака и различитих модела, као и употребу информационих технологија.</w:t>
      </w:r>
    </w:p>
    <w:p w14:paraId="1BDD3866"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постепено уводити у сложеније задатке и проблеме и подстицати оригинална решења. Упутити их да инспирацију траже у природи, окружењу, народној традицији, уметничким делима... Упутити ученике на коришћење информација из различитих извора. Пожељно је формирати електронску или штампану збирку дизајнерских решења ентеријера и екстеријера коју треба користити у настави као пример решења задатог проблема. Пожељно је да збирка садржи и одговарајуће примере из природе и националног културног наслеђа.</w:t>
      </w:r>
    </w:p>
    <w:p w14:paraId="10C96265" w14:textId="77777777" w:rsidR="007E6A1A" w:rsidRPr="007E6A1A" w:rsidRDefault="007E6A1A" w:rsidP="007E6A1A">
      <w:pPr>
        <w:spacing w:after="150"/>
        <w:rPr>
          <w:rFonts w:ascii="Arial" w:hAnsi="Arial" w:cs="Arial"/>
        </w:rPr>
      </w:pPr>
      <w:r w:rsidRPr="007E6A1A">
        <w:rPr>
          <w:rFonts w:ascii="Arial" w:hAnsi="Arial" w:cs="Arial"/>
          <w:color w:val="000000"/>
        </w:rPr>
        <w:t>Настава подразумева индивидуалне коректуре и консултације. Анализом решења проблема, оспособити ученике за процену и самопроцену радова.</w:t>
      </w:r>
    </w:p>
    <w:p w14:paraId="18D07F28" w14:textId="77777777" w:rsidR="007E6A1A" w:rsidRPr="007E6A1A" w:rsidRDefault="007E6A1A" w:rsidP="007E6A1A">
      <w:pPr>
        <w:spacing w:after="150"/>
        <w:rPr>
          <w:rFonts w:ascii="Arial" w:hAnsi="Arial" w:cs="Arial"/>
        </w:rPr>
      </w:pPr>
      <w:r w:rsidRPr="007E6A1A">
        <w:rPr>
          <w:rFonts w:ascii="Arial" w:hAnsi="Arial" w:cs="Arial"/>
          <w:color w:val="000000"/>
        </w:rPr>
        <w:t>При изради оперативних планова, наставник може направити извесне измене у броју часова, водећи рачуна да се не наруши целина наставног програма и да свака тема добије адекватан простор.</w:t>
      </w:r>
    </w:p>
    <w:p w14:paraId="11AAD96E" w14:textId="77777777" w:rsidR="007E6A1A" w:rsidRPr="007E6A1A" w:rsidRDefault="007E6A1A" w:rsidP="007E6A1A">
      <w:pPr>
        <w:spacing w:after="120"/>
        <w:jc w:val="center"/>
        <w:rPr>
          <w:rFonts w:ascii="Arial" w:hAnsi="Arial" w:cs="Arial"/>
        </w:rPr>
      </w:pPr>
      <w:r w:rsidRPr="007E6A1A">
        <w:rPr>
          <w:rFonts w:ascii="Arial" w:hAnsi="Arial" w:cs="Arial"/>
          <w:b/>
          <w:color w:val="000000"/>
        </w:rPr>
        <w:t>ПРЕДМАТУРСКА ПРАКСА</w:t>
      </w:r>
    </w:p>
    <w:p w14:paraId="626417C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(60 часова у блоку годишње)</w:t>
      </w:r>
    </w:p>
    <w:p w14:paraId="34F0ACFF" w14:textId="77777777" w:rsidR="007E6A1A" w:rsidRPr="007E6A1A" w:rsidRDefault="007E6A1A" w:rsidP="007E6A1A">
      <w:pPr>
        <w:spacing w:after="120"/>
        <w:jc w:val="center"/>
        <w:rPr>
          <w:rFonts w:ascii="Arial" w:hAnsi="Arial" w:cs="Arial"/>
        </w:rPr>
      </w:pPr>
      <w:r w:rsidRPr="007E6A1A">
        <w:rPr>
          <w:rFonts w:ascii="Arial" w:hAnsi="Arial" w:cs="Arial"/>
          <w:b/>
          <w:color w:val="000000"/>
        </w:rPr>
        <w:t>МАТУРСКИ ИСПИТ</w:t>
      </w:r>
    </w:p>
    <w:p w14:paraId="1029709B" w14:textId="77777777" w:rsidR="007E6A1A" w:rsidRPr="007E6A1A" w:rsidRDefault="007E6A1A" w:rsidP="007E6A1A">
      <w:pPr>
        <w:spacing w:after="150"/>
        <w:rPr>
          <w:rFonts w:ascii="Arial" w:hAnsi="Arial" w:cs="Arial"/>
        </w:rPr>
      </w:pPr>
      <w:r w:rsidRPr="007E6A1A">
        <w:rPr>
          <w:rFonts w:ascii="Arial" w:hAnsi="Arial" w:cs="Arial"/>
          <w:color w:val="000000"/>
        </w:rPr>
        <w:t xml:space="preserve">Матурски испит ученици полажу у складу са </w:t>
      </w:r>
      <w:bookmarkStart w:id="35" w:name="anchor-224-anchor"/>
      <w:bookmarkEnd w:id="35"/>
      <w:r w:rsidRPr="007E6A1A">
        <w:rPr>
          <w:rFonts w:ascii="Arial" w:hAnsi="Arial" w:cs="Arial"/>
          <w:color w:val="000000"/>
        </w:rPr>
        <w:t>Правилником о плану и програму образовања и васпитања за заједничке предмете у стручним и уметничким школама („Службени гласник СРС – Просветни гласник”, број 6/90 и „Просветни гласник”, бр. 4/91, 7/93, 17/93, 1/94, 2/94, 2/95, 3/95, 8/95, 5/96, 2/02, 5/03, 10/03, 24/04, 3/05, 6/05, 11/05, 6/06, 12/06, 8/08, 1/09 и 3/09).</w:t>
      </w:r>
    </w:p>
    <w:p w14:paraId="20D1A61B" w14:textId="77777777" w:rsidR="007E6A1A" w:rsidRPr="007E6A1A" w:rsidRDefault="007E6A1A" w:rsidP="007E6A1A">
      <w:pPr>
        <w:spacing w:after="150"/>
        <w:rPr>
          <w:rFonts w:ascii="Arial" w:hAnsi="Arial" w:cs="Arial"/>
        </w:rPr>
      </w:pPr>
      <w:r w:rsidRPr="007E6A1A">
        <w:rPr>
          <w:rFonts w:ascii="Arial" w:hAnsi="Arial" w:cs="Arial"/>
          <w:color w:val="000000"/>
        </w:rPr>
        <w:t>Матурски испит се састоји из заједничког и посебног дела.</w:t>
      </w:r>
    </w:p>
    <w:p w14:paraId="25DE0B57" w14:textId="77777777" w:rsidR="007E6A1A" w:rsidRPr="007E6A1A" w:rsidRDefault="007E6A1A" w:rsidP="007E6A1A">
      <w:pPr>
        <w:spacing w:after="150"/>
        <w:rPr>
          <w:rFonts w:ascii="Arial" w:hAnsi="Arial" w:cs="Arial"/>
        </w:rPr>
      </w:pPr>
      <w:r w:rsidRPr="007E6A1A">
        <w:rPr>
          <w:rFonts w:ascii="Arial" w:hAnsi="Arial" w:cs="Arial"/>
          <w:b/>
          <w:color w:val="000000"/>
        </w:rPr>
        <w:t>А. Заједнички део</w:t>
      </w:r>
      <w:r w:rsidRPr="007E6A1A">
        <w:rPr>
          <w:rFonts w:ascii="Arial" w:hAnsi="Arial" w:cs="Arial"/>
          <w:color w:val="000000"/>
        </w:rPr>
        <w:t xml:space="preserve"> обухвата предмет који је обавезан за све ученике средњих стручних и уметничких школа, а према програму који су остварили у току четворогодишњег образовања.</w:t>
      </w:r>
    </w:p>
    <w:p w14:paraId="5265BE8E" w14:textId="77777777" w:rsidR="007E6A1A" w:rsidRPr="007E6A1A" w:rsidRDefault="007E6A1A" w:rsidP="007E6A1A">
      <w:pPr>
        <w:spacing w:after="150"/>
        <w:rPr>
          <w:rFonts w:ascii="Arial" w:hAnsi="Arial" w:cs="Arial"/>
        </w:rPr>
      </w:pPr>
      <w:r w:rsidRPr="007E6A1A">
        <w:rPr>
          <w:rFonts w:ascii="Arial" w:hAnsi="Arial" w:cs="Arial"/>
          <w:color w:val="000000"/>
        </w:rPr>
        <w:t>1. Српски језик и књижевност (матерњи језик и књижевност за ученике који су наставу имали на језику народности/писмено/).</w:t>
      </w:r>
    </w:p>
    <w:p w14:paraId="244C1F09" w14:textId="77777777" w:rsidR="007E6A1A" w:rsidRPr="007E6A1A" w:rsidRDefault="007E6A1A" w:rsidP="007E6A1A">
      <w:pPr>
        <w:spacing w:after="150"/>
        <w:rPr>
          <w:rFonts w:ascii="Arial" w:hAnsi="Arial" w:cs="Arial"/>
        </w:rPr>
      </w:pPr>
      <w:r w:rsidRPr="007E6A1A">
        <w:rPr>
          <w:rFonts w:ascii="Arial" w:hAnsi="Arial" w:cs="Arial"/>
          <w:b/>
          <w:color w:val="000000"/>
        </w:rPr>
        <w:t>Б. Посебни део</w:t>
      </w:r>
      <w:r w:rsidRPr="007E6A1A">
        <w:rPr>
          <w:rFonts w:ascii="Arial" w:hAnsi="Arial" w:cs="Arial"/>
          <w:color w:val="000000"/>
        </w:rPr>
        <w:t xml:space="preserve"> обухвата:</w:t>
      </w:r>
    </w:p>
    <w:p w14:paraId="174F60C2" w14:textId="77777777" w:rsidR="007E6A1A" w:rsidRPr="007E6A1A" w:rsidRDefault="007E6A1A" w:rsidP="007E6A1A">
      <w:pPr>
        <w:spacing w:after="150"/>
        <w:rPr>
          <w:rFonts w:ascii="Arial" w:hAnsi="Arial" w:cs="Arial"/>
        </w:rPr>
      </w:pPr>
      <w:r w:rsidRPr="007E6A1A">
        <w:rPr>
          <w:rFonts w:ascii="Arial" w:hAnsi="Arial" w:cs="Arial"/>
          <w:color w:val="000000"/>
        </w:rPr>
        <w:t>1. Матурски практични рад са усменом одбраном рада;</w:t>
      </w:r>
    </w:p>
    <w:p w14:paraId="5B3FA6B3" w14:textId="77777777" w:rsidR="007E6A1A" w:rsidRPr="007E6A1A" w:rsidRDefault="007E6A1A" w:rsidP="007E6A1A">
      <w:pPr>
        <w:spacing w:after="150"/>
        <w:rPr>
          <w:rFonts w:ascii="Arial" w:hAnsi="Arial" w:cs="Arial"/>
        </w:rPr>
      </w:pPr>
      <w:r w:rsidRPr="007E6A1A">
        <w:rPr>
          <w:rFonts w:ascii="Arial" w:hAnsi="Arial" w:cs="Arial"/>
          <w:color w:val="000000"/>
        </w:rPr>
        <w:t>2. Усмени испит из изборног предмета.</w:t>
      </w:r>
    </w:p>
    <w:p w14:paraId="33EB1205" w14:textId="77777777" w:rsidR="007E6A1A" w:rsidRPr="007E6A1A" w:rsidRDefault="007E6A1A" w:rsidP="007E6A1A">
      <w:pPr>
        <w:spacing w:after="150"/>
        <w:rPr>
          <w:rFonts w:ascii="Arial" w:hAnsi="Arial" w:cs="Arial"/>
        </w:rPr>
      </w:pPr>
      <w:r w:rsidRPr="007E6A1A">
        <w:rPr>
          <w:rFonts w:ascii="Arial" w:hAnsi="Arial" w:cs="Arial"/>
          <w:color w:val="000000"/>
        </w:rPr>
        <w:t>Матурски практични рад проистиче из програма стручних предмета, а дефинише се из радних захтева карактеристичних за сваки образовни профил у оквиру наведених програмских целина.</w:t>
      </w:r>
    </w:p>
    <w:p w14:paraId="5C1F205B" w14:textId="77777777" w:rsidR="007E6A1A" w:rsidRPr="007E6A1A" w:rsidRDefault="007E6A1A" w:rsidP="007E6A1A">
      <w:pPr>
        <w:spacing w:after="120"/>
        <w:jc w:val="center"/>
        <w:rPr>
          <w:rFonts w:ascii="Arial" w:hAnsi="Arial" w:cs="Arial"/>
        </w:rPr>
      </w:pPr>
      <w:r w:rsidRPr="007E6A1A">
        <w:rPr>
          <w:rFonts w:ascii="Arial" w:hAnsi="Arial" w:cs="Arial"/>
          <w:b/>
          <w:color w:val="000000"/>
        </w:rPr>
        <w:t>1. Матурски практични рад</w:t>
      </w:r>
    </w:p>
    <w:p w14:paraId="31293B65" w14:textId="77777777" w:rsidR="007E6A1A" w:rsidRPr="007E6A1A" w:rsidRDefault="007E6A1A" w:rsidP="007E6A1A">
      <w:pPr>
        <w:spacing w:after="150"/>
        <w:rPr>
          <w:rFonts w:ascii="Arial" w:hAnsi="Arial" w:cs="Arial"/>
        </w:rPr>
      </w:pPr>
      <w:r w:rsidRPr="007E6A1A">
        <w:rPr>
          <w:rFonts w:ascii="Arial" w:hAnsi="Arial" w:cs="Arial"/>
          <w:color w:val="000000"/>
        </w:rPr>
        <w:t>Матурски практични рад обухвата следеће елементе:</w:t>
      </w:r>
    </w:p>
    <w:p w14:paraId="15D86098" w14:textId="77777777" w:rsidR="007E6A1A" w:rsidRPr="007E6A1A" w:rsidRDefault="007E6A1A" w:rsidP="007E6A1A">
      <w:pPr>
        <w:spacing w:after="150"/>
        <w:rPr>
          <w:rFonts w:ascii="Arial" w:hAnsi="Arial" w:cs="Arial"/>
        </w:rPr>
      </w:pPr>
      <w:r w:rsidRPr="007E6A1A">
        <w:rPr>
          <w:rFonts w:ascii="Arial" w:hAnsi="Arial" w:cs="Arial"/>
          <w:color w:val="000000"/>
        </w:rPr>
        <w:t>– избор теме и израду плана практичног рада;</w:t>
      </w:r>
    </w:p>
    <w:p w14:paraId="28FE64F6" w14:textId="77777777" w:rsidR="007E6A1A" w:rsidRPr="007E6A1A" w:rsidRDefault="007E6A1A" w:rsidP="007E6A1A">
      <w:pPr>
        <w:spacing w:after="150"/>
        <w:rPr>
          <w:rFonts w:ascii="Arial" w:hAnsi="Arial" w:cs="Arial"/>
        </w:rPr>
      </w:pPr>
      <w:r w:rsidRPr="007E6A1A">
        <w:rPr>
          <w:rFonts w:ascii="Arial" w:hAnsi="Arial" w:cs="Arial"/>
          <w:color w:val="000000"/>
        </w:rPr>
        <w:t>– реализацију практичног рада;</w:t>
      </w:r>
    </w:p>
    <w:p w14:paraId="4273FE9E" w14:textId="77777777" w:rsidR="007E6A1A" w:rsidRPr="007E6A1A" w:rsidRDefault="007E6A1A" w:rsidP="007E6A1A">
      <w:pPr>
        <w:spacing w:after="150"/>
        <w:rPr>
          <w:rFonts w:ascii="Arial" w:hAnsi="Arial" w:cs="Arial"/>
        </w:rPr>
      </w:pPr>
      <w:r w:rsidRPr="007E6A1A">
        <w:rPr>
          <w:rFonts w:ascii="Arial" w:hAnsi="Arial" w:cs="Arial"/>
          <w:color w:val="000000"/>
        </w:rPr>
        <w:t>– писани елаборат о изради плана и реализацији практичног рада и приложени производ;</w:t>
      </w:r>
    </w:p>
    <w:p w14:paraId="76FBD7A6" w14:textId="77777777" w:rsidR="007E6A1A" w:rsidRPr="007E6A1A" w:rsidRDefault="007E6A1A" w:rsidP="007E6A1A">
      <w:pPr>
        <w:spacing w:after="150"/>
        <w:rPr>
          <w:rFonts w:ascii="Arial" w:hAnsi="Arial" w:cs="Arial"/>
        </w:rPr>
      </w:pPr>
      <w:r w:rsidRPr="007E6A1A">
        <w:rPr>
          <w:rFonts w:ascii="Arial" w:hAnsi="Arial" w:cs="Arial"/>
          <w:color w:val="000000"/>
        </w:rPr>
        <w:t>– одбрану рада.</w:t>
      </w:r>
    </w:p>
    <w:p w14:paraId="368CFCDB" w14:textId="77777777" w:rsidR="007E6A1A" w:rsidRPr="007E6A1A" w:rsidRDefault="007E6A1A" w:rsidP="007E6A1A">
      <w:pPr>
        <w:spacing w:after="150"/>
        <w:rPr>
          <w:rFonts w:ascii="Arial" w:hAnsi="Arial" w:cs="Arial"/>
        </w:rPr>
      </w:pPr>
      <w:r w:rsidRPr="007E6A1A">
        <w:rPr>
          <w:rFonts w:ascii="Arial" w:hAnsi="Arial" w:cs="Arial"/>
          <w:color w:val="000000"/>
        </w:rPr>
        <w:t>Матурске теме за практични рад дају се из одговарајућих стручних предмета за сваки образовни профил. Листа тема се утврђује почетком године и тада се ученици опредељују за једну од понуђених тема.</w:t>
      </w:r>
    </w:p>
    <w:p w14:paraId="59CD39A5" w14:textId="77777777" w:rsidR="007E6A1A" w:rsidRPr="007E6A1A" w:rsidRDefault="007E6A1A" w:rsidP="007E6A1A">
      <w:pPr>
        <w:spacing w:after="150"/>
        <w:rPr>
          <w:rFonts w:ascii="Arial" w:hAnsi="Arial" w:cs="Arial"/>
        </w:rPr>
      </w:pPr>
      <w:r w:rsidRPr="007E6A1A">
        <w:rPr>
          <w:rFonts w:ascii="Arial" w:hAnsi="Arial" w:cs="Arial"/>
          <w:color w:val="000000"/>
        </w:rPr>
        <w:t>а) План практичног рада обухвата идеју, израду и разраду скице. Ученик одређује методе и поступке, редослед операција у изради задатка, самостално бира средства и материјал. План се ради у школи, уз консултацију са ментором.</w:t>
      </w:r>
    </w:p>
    <w:p w14:paraId="312951D9" w14:textId="77777777" w:rsidR="007E6A1A" w:rsidRPr="007E6A1A" w:rsidRDefault="007E6A1A" w:rsidP="007E6A1A">
      <w:pPr>
        <w:spacing w:after="150"/>
        <w:rPr>
          <w:rFonts w:ascii="Arial" w:hAnsi="Arial" w:cs="Arial"/>
        </w:rPr>
      </w:pPr>
      <w:r w:rsidRPr="007E6A1A">
        <w:rPr>
          <w:rFonts w:ascii="Arial" w:hAnsi="Arial" w:cs="Arial"/>
          <w:color w:val="000000"/>
        </w:rPr>
        <w:t>б) Практични рад обухвата израду конкретног задатка или предмета у предвиђеном материјалу. Спроводи се у просторијама школе или одговарајућој радионици, а уз контролу и консултацију са ментором, у складу са предвиђеним планом практичног рада.</w:t>
      </w:r>
    </w:p>
    <w:p w14:paraId="1935C2AF" w14:textId="77777777" w:rsidR="007E6A1A" w:rsidRPr="007E6A1A" w:rsidRDefault="007E6A1A" w:rsidP="007E6A1A">
      <w:pPr>
        <w:spacing w:after="150"/>
        <w:rPr>
          <w:rFonts w:ascii="Arial" w:hAnsi="Arial" w:cs="Arial"/>
        </w:rPr>
      </w:pPr>
      <w:r w:rsidRPr="007E6A1A">
        <w:rPr>
          <w:rFonts w:ascii="Arial" w:hAnsi="Arial" w:cs="Arial"/>
          <w:color w:val="000000"/>
        </w:rPr>
        <w:t>в) Елаборат садржи писано образложење, са скицама и илустрацијама, о идеји (плану и току израде конкретног задатка). Резултат практичног рада је приложени предмет, односно производ.</w:t>
      </w:r>
    </w:p>
    <w:p w14:paraId="3E7A66AD" w14:textId="77777777" w:rsidR="007E6A1A" w:rsidRPr="007E6A1A" w:rsidRDefault="007E6A1A" w:rsidP="007E6A1A">
      <w:pPr>
        <w:spacing w:after="150"/>
        <w:rPr>
          <w:rFonts w:ascii="Arial" w:hAnsi="Arial" w:cs="Arial"/>
        </w:rPr>
      </w:pPr>
      <w:r w:rsidRPr="007E6A1A">
        <w:rPr>
          <w:rFonts w:ascii="Arial" w:hAnsi="Arial" w:cs="Arial"/>
          <w:color w:val="000000"/>
        </w:rPr>
        <w:t>г) Одбрана обухвата изношење аргумената о операционализацији идеје; процесу реализације – методама, поступцима и средствима, материјалима; потешкоћама у раду и естетским и функционалним вредностима производа.</w:t>
      </w:r>
    </w:p>
    <w:p w14:paraId="78C1D00A" w14:textId="77777777" w:rsidR="007E6A1A" w:rsidRPr="007E6A1A" w:rsidRDefault="007E6A1A" w:rsidP="007E6A1A">
      <w:pPr>
        <w:spacing w:after="150"/>
        <w:rPr>
          <w:rFonts w:ascii="Arial" w:hAnsi="Arial" w:cs="Arial"/>
        </w:rPr>
      </w:pPr>
      <w:r w:rsidRPr="007E6A1A">
        <w:rPr>
          <w:rFonts w:ascii="Arial" w:hAnsi="Arial" w:cs="Arial"/>
          <w:color w:val="000000"/>
        </w:rPr>
        <w:t>Одбрана рада траје од 15 до 30 минута.</w:t>
      </w:r>
    </w:p>
    <w:p w14:paraId="3E56FDA1" w14:textId="77777777" w:rsidR="007E6A1A" w:rsidRPr="007E6A1A" w:rsidRDefault="007E6A1A" w:rsidP="007E6A1A">
      <w:pPr>
        <w:spacing w:after="120"/>
        <w:jc w:val="center"/>
        <w:rPr>
          <w:rFonts w:ascii="Arial" w:hAnsi="Arial" w:cs="Arial"/>
        </w:rPr>
      </w:pPr>
      <w:r w:rsidRPr="007E6A1A">
        <w:rPr>
          <w:rFonts w:ascii="Arial" w:hAnsi="Arial" w:cs="Arial"/>
          <w:b/>
          <w:color w:val="000000"/>
        </w:rPr>
        <w:t>2. Усмени испит из изборног предмета</w:t>
      </w:r>
    </w:p>
    <w:p w14:paraId="2A4CD5D8" w14:textId="77777777" w:rsidR="007E6A1A" w:rsidRPr="007E6A1A" w:rsidRDefault="007E6A1A" w:rsidP="007E6A1A">
      <w:pPr>
        <w:spacing w:after="150"/>
        <w:rPr>
          <w:rFonts w:ascii="Arial" w:hAnsi="Arial" w:cs="Arial"/>
        </w:rPr>
      </w:pPr>
      <w:r w:rsidRPr="007E6A1A">
        <w:rPr>
          <w:rFonts w:ascii="Arial" w:hAnsi="Arial" w:cs="Arial"/>
          <w:color w:val="000000"/>
        </w:rPr>
        <w:t>Листа изборних предмета утврђена је на основу постојећих планова и програма и садржаја који су од посебног значаја за даље образовање или професионални рад. У оквиру изборног дела, ученик усмено полаже један предмет по сопственом избору из групе предмета:</w:t>
      </w:r>
    </w:p>
    <w:p w14:paraId="60B47677" w14:textId="77777777" w:rsidR="007E6A1A" w:rsidRPr="007E6A1A" w:rsidRDefault="007E6A1A" w:rsidP="007E6A1A">
      <w:pPr>
        <w:spacing w:after="150"/>
        <w:rPr>
          <w:rFonts w:ascii="Arial" w:hAnsi="Arial" w:cs="Arial"/>
        </w:rPr>
      </w:pPr>
      <w:r w:rsidRPr="007E6A1A">
        <w:rPr>
          <w:rFonts w:ascii="Arial" w:hAnsi="Arial" w:cs="Arial"/>
          <w:color w:val="000000"/>
        </w:rPr>
        <w:t>1. Теорија форме;</w:t>
      </w:r>
    </w:p>
    <w:p w14:paraId="06319983" w14:textId="77777777" w:rsidR="007E6A1A" w:rsidRPr="007E6A1A" w:rsidRDefault="007E6A1A" w:rsidP="007E6A1A">
      <w:pPr>
        <w:spacing w:after="150"/>
        <w:rPr>
          <w:rFonts w:ascii="Arial" w:hAnsi="Arial" w:cs="Arial"/>
        </w:rPr>
      </w:pPr>
      <w:r w:rsidRPr="007E6A1A">
        <w:rPr>
          <w:rFonts w:ascii="Arial" w:hAnsi="Arial" w:cs="Arial"/>
          <w:color w:val="000000"/>
        </w:rPr>
        <w:t>2. Писмо, лепо писање са калиграфијом и орнаментиком;</w:t>
      </w:r>
    </w:p>
    <w:p w14:paraId="37DAE7BE" w14:textId="77777777" w:rsidR="007E6A1A" w:rsidRPr="007E6A1A" w:rsidRDefault="007E6A1A" w:rsidP="007E6A1A">
      <w:pPr>
        <w:spacing w:after="150"/>
        <w:rPr>
          <w:rFonts w:ascii="Arial" w:hAnsi="Arial" w:cs="Arial"/>
        </w:rPr>
      </w:pPr>
      <w:r w:rsidRPr="007E6A1A">
        <w:rPr>
          <w:rFonts w:ascii="Arial" w:hAnsi="Arial" w:cs="Arial"/>
          <w:color w:val="000000"/>
        </w:rPr>
        <w:t>3. Нацртна геометрија.</w:t>
      </w:r>
    </w:p>
    <w:p w14:paraId="63F943DB"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СЦЕНСКИ УМЕТНИЦИ</w:t>
      </w:r>
    </w:p>
    <w:p w14:paraId="6CAD0E9C"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НАСТАВНИ ПЛАНОВИ И ПРОГРАМИ</w:t>
      </w:r>
      <w:r w:rsidRPr="007E6A1A">
        <w:rPr>
          <w:rFonts w:ascii="Arial" w:hAnsi="Arial" w:cs="Arial"/>
        </w:rPr>
        <w:br/>
      </w:r>
      <w:r w:rsidRPr="007E6A1A">
        <w:rPr>
          <w:rFonts w:ascii="Arial" w:hAnsi="Arial" w:cs="Arial"/>
          <w:b/>
          <w:color w:val="000000"/>
        </w:rPr>
        <w:t>ЗА БАЛЕТСКУ ШКОЛУ</w:t>
      </w:r>
    </w:p>
    <w:p w14:paraId="46165FA5"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ОБРАЗОВАНИ ПРОФИЛИ У ЧЕТВОРОГОДИШЊЕМ</w:t>
      </w:r>
      <w:r w:rsidRPr="007E6A1A">
        <w:rPr>
          <w:rFonts w:ascii="Arial" w:hAnsi="Arial" w:cs="Arial"/>
        </w:rPr>
        <w:br/>
      </w:r>
      <w:r w:rsidRPr="007E6A1A">
        <w:rPr>
          <w:rFonts w:ascii="Arial" w:hAnsi="Arial" w:cs="Arial"/>
          <w:b/>
          <w:color w:val="000000"/>
        </w:rPr>
        <w:t>ОБРАЗОВАЊУ</w:t>
      </w:r>
    </w:p>
    <w:p w14:paraId="63602936" w14:textId="77777777" w:rsidR="007E6A1A" w:rsidRPr="007E6A1A" w:rsidRDefault="007E6A1A" w:rsidP="007E6A1A">
      <w:pPr>
        <w:spacing w:after="150"/>
        <w:rPr>
          <w:rFonts w:ascii="Arial" w:hAnsi="Arial" w:cs="Arial"/>
        </w:rPr>
      </w:pPr>
      <w:r w:rsidRPr="007E6A1A">
        <w:rPr>
          <w:rFonts w:ascii="Arial" w:hAnsi="Arial" w:cs="Arial"/>
          <w:color w:val="000000"/>
        </w:rPr>
        <w:t>1. ИГРАЧ КЛАСИЧАНОГ БАЛЕТА</w:t>
      </w:r>
    </w:p>
    <w:p w14:paraId="7B19E883" w14:textId="77777777" w:rsidR="007E6A1A" w:rsidRPr="007E6A1A" w:rsidRDefault="007E6A1A" w:rsidP="007E6A1A">
      <w:pPr>
        <w:spacing w:after="150"/>
        <w:rPr>
          <w:rFonts w:ascii="Arial" w:hAnsi="Arial" w:cs="Arial"/>
        </w:rPr>
      </w:pPr>
      <w:r w:rsidRPr="007E6A1A">
        <w:rPr>
          <w:rFonts w:ascii="Arial" w:hAnsi="Arial" w:cs="Arial"/>
          <w:color w:val="000000"/>
        </w:rPr>
        <w:t>2. ИГРАЧ САВРЕМЕНЕ ИГРЕ</w:t>
      </w:r>
    </w:p>
    <w:p w14:paraId="2BF9D903" w14:textId="77777777" w:rsidR="007E6A1A" w:rsidRPr="007E6A1A" w:rsidRDefault="007E6A1A" w:rsidP="007E6A1A">
      <w:pPr>
        <w:spacing w:after="150"/>
        <w:rPr>
          <w:rFonts w:ascii="Arial" w:hAnsi="Arial" w:cs="Arial"/>
        </w:rPr>
      </w:pPr>
      <w:r w:rsidRPr="007E6A1A">
        <w:rPr>
          <w:rFonts w:ascii="Arial" w:hAnsi="Arial" w:cs="Arial"/>
          <w:color w:val="000000"/>
        </w:rPr>
        <w:t>3. ИГРАЧ НАРОДНЕ ИГРЕ</w:t>
      </w:r>
    </w:p>
    <w:p w14:paraId="2B06FF77"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021BBF75" wp14:editId="7D8C9A08">
            <wp:extent cx="5732145" cy="2583155"/>
            <wp:effectExtent l="0" t="0" r="0" b="0"/>
            <wp:docPr id="55396515" name="Picture 55396515" descr="kultura_Page_1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2145" cy="2583155"/>
                    </a:xfrm>
                    <a:prstGeom prst="rect">
                      <a:avLst/>
                    </a:prstGeom>
                  </pic:spPr>
                </pic:pic>
              </a:graphicData>
            </a:graphic>
          </wp:inline>
        </w:drawing>
      </w:r>
    </w:p>
    <w:p w14:paraId="4683349F"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15FE1D65" wp14:editId="50BA793E">
            <wp:extent cx="5732145" cy="2189079"/>
            <wp:effectExtent l="0" t="0" r="0" b="0"/>
            <wp:docPr id="2000483940" name="Picture 2000483940" descr="kultura_Page_1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2189079"/>
                    </a:xfrm>
                    <a:prstGeom prst="rect">
                      <a:avLst/>
                    </a:prstGeom>
                  </pic:spPr>
                </pic:pic>
              </a:graphicData>
            </a:graphic>
          </wp:inline>
        </w:drawing>
      </w:r>
    </w:p>
    <w:p w14:paraId="3286A10A"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1CCA194A" wp14:editId="1038F697">
            <wp:extent cx="5732145" cy="2959072"/>
            <wp:effectExtent l="0" t="0" r="0" b="0"/>
            <wp:docPr id="1670061796" name="Picture 1670061796" descr="kultura_Page_1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2145" cy="2959072"/>
                    </a:xfrm>
                    <a:prstGeom prst="rect">
                      <a:avLst/>
                    </a:prstGeom>
                  </pic:spPr>
                </pic:pic>
              </a:graphicData>
            </a:graphic>
          </wp:inline>
        </w:drawing>
      </w:r>
    </w:p>
    <w:p w14:paraId="71DCB7F9"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7458B600" wp14:editId="0A4B1238">
            <wp:extent cx="5732145" cy="3012088"/>
            <wp:effectExtent l="0" t="0" r="0" b="0"/>
            <wp:docPr id="448913020" name="Picture 448913020" descr="kultura_Page_1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145" cy="3012088"/>
                    </a:xfrm>
                    <a:prstGeom prst="rect">
                      <a:avLst/>
                    </a:prstGeom>
                  </pic:spPr>
                </pic:pic>
              </a:graphicData>
            </a:graphic>
          </wp:inline>
        </w:drawing>
      </w:r>
    </w:p>
    <w:p w14:paraId="3B8AC644"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7D069753" wp14:editId="00E85912">
            <wp:extent cx="5732145" cy="2152797"/>
            <wp:effectExtent l="0" t="0" r="0" b="0"/>
            <wp:docPr id="2082143275" name="Picture 2082143275" descr="kultura_Page_1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2152797"/>
                    </a:xfrm>
                    <a:prstGeom prst="rect">
                      <a:avLst/>
                    </a:prstGeom>
                  </pic:spPr>
                </pic:pic>
              </a:graphicData>
            </a:graphic>
          </wp:inline>
        </w:drawing>
      </w:r>
    </w:p>
    <w:p w14:paraId="55E4ED74" w14:textId="77777777" w:rsidR="007E6A1A" w:rsidRPr="007E6A1A" w:rsidRDefault="007E6A1A" w:rsidP="007E6A1A">
      <w:pPr>
        <w:spacing w:after="120"/>
        <w:jc w:val="center"/>
        <w:rPr>
          <w:rFonts w:ascii="Arial" w:hAnsi="Arial" w:cs="Arial"/>
        </w:rPr>
      </w:pPr>
      <w:r w:rsidRPr="007E6A1A">
        <w:rPr>
          <w:rFonts w:ascii="Arial" w:hAnsi="Arial" w:cs="Arial"/>
          <w:b/>
          <w:color w:val="000000"/>
        </w:rPr>
        <w:t>2. ОРГАНИЗАЦИЈA РАДА У БАЛЕТСКОЈ ШКОЛИ</w:t>
      </w:r>
    </w:p>
    <w:p w14:paraId="4A76514F" w14:textId="77777777" w:rsidR="007E6A1A" w:rsidRPr="007E6A1A" w:rsidRDefault="007E6A1A" w:rsidP="007E6A1A">
      <w:pPr>
        <w:spacing w:after="150"/>
        <w:rPr>
          <w:rFonts w:ascii="Arial" w:hAnsi="Arial" w:cs="Arial"/>
        </w:rPr>
      </w:pPr>
      <w:r w:rsidRPr="007E6A1A">
        <w:rPr>
          <w:rFonts w:ascii="Arial" w:hAnsi="Arial" w:cs="Arial"/>
          <w:color w:val="000000"/>
        </w:rPr>
        <w:t>Одсеци:</w:t>
      </w:r>
    </w:p>
    <w:p w14:paraId="381A1931" w14:textId="77777777" w:rsidR="007E6A1A" w:rsidRPr="007E6A1A" w:rsidRDefault="007E6A1A" w:rsidP="007E6A1A">
      <w:pPr>
        <w:spacing w:after="150"/>
        <w:rPr>
          <w:rFonts w:ascii="Arial" w:hAnsi="Arial" w:cs="Arial"/>
        </w:rPr>
      </w:pPr>
      <w:r w:rsidRPr="007E6A1A">
        <w:rPr>
          <w:rFonts w:ascii="Arial" w:hAnsi="Arial" w:cs="Arial"/>
          <w:color w:val="000000"/>
        </w:rPr>
        <w:t>КЛАСИЧАН БАЛЕТ;</w:t>
      </w:r>
    </w:p>
    <w:p w14:paraId="5C45504E" w14:textId="77777777" w:rsidR="007E6A1A" w:rsidRPr="007E6A1A" w:rsidRDefault="007E6A1A" w:rsidP="007E6A1A">
      <w:pPr>
        <w:spacing w:after="150"/>
        <w:rPr>
          <w:rFonts w:ascii="Arial" w:hAnsi="Arial" w:cs="Arial"/>
        </w:rPr>
      </w:pPr>
      <w:r w:rsidRPr="007E6A1A">
        <w:rPr>
          <w:rFonts w:ascii="Arial" w:hAnsi="Arial" w:cs="Arial"/>
          <w:color w:val="000000"/>
        </w:rPr>
        <w:t>САВРЕМЕНА ИГРА;</w:t>
      </w:r>
    </w:p>
    <w:p w14:paraId="6A26A291" w14:textId="77777777" w:rsidR="007E6A1A" w:rsidRPr="007E6A1A" w:rsidRDefault="007E6A1A" w:rsidP="007E6A1A">
      <w:pPr>
        <w:spacing w:after="150"/>
        <w:rPr>
          <w:rFonts w:ascii="Arial" w:hAnsi="Arial" w:cs="Arial"/>
        </w:rPr>
      </w:pPr>
      <w:r w:rsidRPr="007E6A1A">
        <w:rPr>
          <w:rFonts w:ascii="Arial" w:hAnsi="Arial" w:cs="Arial"/>
          <w:color w:val="000000"/>
        </w:rPr>
        <w:t>НАРОДНА ИГРА;</w:t>
      </w:r>
    </w:p>
    <w:p w14:paraId="67377388" w14:textId="77777777" w:rsidR="007E6A1A" w:rsidRPr="007E6A1A" w:rsidRDefault="007E6A1A" w:rsidP="007E6A1A">
      <w:pPr>
        <w:spacing w:after="150"/>
        <w:rPr>
          <w:rFonts w:ascii="Arial" w:hAnsi="Arial" w:cs="Arial"/>
        </w:rPr>
      </w:pPr>
      <w:r w:rsidRPr="007E6A1A">
        <w:rPr>
          <w:rFonts w:ascii="Arial" w:hAnsi="Arial" w:cs="Arial"/>
          <w:color w:val="000000"/>
        </w:rPr>
        <w:t>Образовни профили:</w:t>
      </w:r>
    </w:p>
    <w:p w14:paraId="555826F6" w14:textId="77777777" w:rsidR="007E6A1A" w:rsidRPr="007E6A1A" w:rsidRDefault="007E6A1A" w:rsidP="007E6A1A">
      <w:pPr>
        <w:spacing w:after="150"/>
        <w:rPr>
          <w:rFonts w:ascii="Arial" w:hAnsi="Arial" w:cs="Arial"/>
        </w:rPr>
      </w:pPr>
      <w:r w:rsidRPr="007E6A1A">
        <w:rPr>
          <w:rFonts w:ascii="Arial" w:hAnsi="Arial" w:cs="Arial"/>
          <w:color w:val="000000"/>
        </w:rPr>
        <w:t>ИГРАЧ КЛАСИЧАНОГ БАЛЕТА;</w:t>
      </w:r>
    </w:p>
    <w:p w14:paraId="31DB7D31" w14:textId="77777777" w:rsidR="007E6A1A" w:rsidRPr="007E6A1A" w:rsidRDefault="007E6A1A" w:rsidP="007E6A1A">
      <w:pPr>
        <w:spacing w:after="150"/>
        <w:rPr>
          <w:rFonts w:ascii="Arial" w:hAnsi="Arial" w:cs="Arial"/>
        </w:rPr>
      </w:pPr>
      <w:r w:rsidRPr="007E6A1A">
        <w:rPr>
          <w:rFonts w:ascii="Arial" w:hAnsi="Arial" w:cs="Arial"/>
          <w:color w:val="000000"/>
        </w:rPr>
        <w:t>ИГРАЧ САВРЕМЕНЕ ИГРЕ;</w:t>
      </w:r>
    </w:p>
    <w:p w14:paraId="4C5E81C3" w14:textId="77777777" w:rsidR="007E6A1A" w:rsidRPr="007E6A1A" w:rsidRDefault="007E6A1A" w:rsidP="007E6A1A">
      <w:pPr>
        <w:spacing w:after="150"/>
        <w:rPr>
          <w:rFonts w:ascii="Arial" w:hAnsi="Arial" w:cs="Arial"/>
        </w:rPr>
      </w:pPr>
      <w:r w:rsidRPr="007E6A1A">
        <w:rPr>
          <w:rFonts w:ascii="Arial" w:hAnsi="Arial" w:cs="Arial"/>
          <w:color w:val="000000"/>
        </w:rPr>
        <w:t>ИГРАЧ НАРОДНЕ ИГРЕ;</w:t>
      </w:r>
    </w:p>
    <w:p w14:paraId="60A5022F" w14:textId="77777777" w:rsidR="007E6A1A" w:rsidRPr="007E6A1A" w:rsidRDefault="007E6A1A" w:rsidP="007E6A1A">
      <w:pPr>
        <w:spacing w:after="150"/>
        <w:rPr>
          <w:rFonts w:ascii="Arial" w:hAnsi="Arial" w:cs="Arial"/>
        </w:rPr>
      </w:pPr>
      <w:r w:rsidRPr="007E6A1A">
        <w:rPr>
          <w:rFonts w:ascii="Arial" w:hAnsi="Arial" w:cs="Arial"/>
          <w:color w:val="000000"/>
        </w:rPr>
        <w:t>1. ОДСЕК КЛАСИЧАН БАЛЕТ</w:t>
      </w:r>
    </w:p>
    <w:p w14:paraId="3551B7F1"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КЛАСИЧАН БАЛЕТ</w:t>
      </w:r>
    </w:p>
    <w:p w14:paraId="1B0A5D7D" w14:textId="77777777" w:rsidR="007E6A1A" w:rsidRPr="007E6A1A" w:rsidRDefault="007E6A1A" w:rsidP="007E6A1A">
      <w:pPr>
        <w:spacing w:after="150"/>
        <w:rPr>
          <w:rFonts w:ascii="Arial" w:hAnsi="Arial" w:cs="Arial"/>
        </w:rPr>
      </w:pPr>
      <w:r w:rsidRPr="007E6A1A">
        <w:rPr>
          <w:rFonts w:ascii="Arial" w:hAnsi="Arial" w:cs="Arial"/>
          <w:color w:val="000000"/>
        </w:rPr>
        <w:t>2. ОДСЕК САВРЕМЕНА ИГРА</w:t>
      </w:r>
    </w:p>
    <w:p w14:paraId="77B13C14"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САВРЕМЕНА ИГРА</w:t>
      </w:r>
    </w:p>
    <w:p w14:paraId="655AC9E4" w14:textId="77777777" w:rsidR="007E6A1A" w:rsidRPr="007E6A1A" w:rsidRDefault="007E6A1A" w:rsidP="007E6A1A">
      <w:pPr>
        <w:spacing w:after="150"/>
        <w:rPr>
          <w:rFonts w:ascii="Arial" w:hAnsi="Arial" w:cs="Arial"/>
        </w:rPr>
      </w:pPr>
      <w:r w:rsidRPr="007E6A1A">
        <w:rPr>
          <w:rFonts w:ascii="Arial" w:hAnsi="Arial" w:cs="Arial"/>
          <w:color w:val="000000"/>
        </w:rPr>
        <w:t>3. ОДСЕК НАРОДНА ИГРА</w:t>
      </w:r>
    </w:p>
    <w:p w14:paraId="67002F21"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НАРОДНА ИГРА.</w:t>
      </w:r>
    </w:p>
    <w:p w14:paraId="0D1CF622" w14:textId="77777777" w:rsidR="007E6A1A" w:rsidRPr="007E6A1A" w:rsidRDefault="007E6A1A" w:rsidP="007E6A1A">
      <w:pPr>
        <w:spacing w:after="120"/>
        <w:jc w:val="center"/>
        <w:rPr>
          <w:rFonts w:ascii="Arial" w:hAnsi="Arial" w:cs="Arial"/>
        </w:rPr>
      </w:pPr>
      <w:r w:rsidRPr="007E6A1A">
        <w:rPr>
          <w:rFonts w:ascii="Arial" w:hAnsi="Arial" w:cs="Arial"/>
          <w:color w:val="000000"/>
        </w:rPr>
        <w:t>ИСПИТИ</w:t>
      </w:r>
    </w:p>
    <w:p w14:paraId="2B1B3478" w14:textId="77777777" w:rsidR="007E6A1A" w:rsidRPr="007E6A1A" w:rsidRDefault="007E6A1A" w:rsidP="007E6A1A">
      <w:pPr>
        <w:spacing w:after="150"/>
        <w:rPr>
          <w:rFonts w:ascii="Arial" w:hAnsi="Arial" w:cs="Arial"/>
        </w:rPr>
      </w:pPr>
      <w:r w:rsidRPr="007E6A1A">
        <w:rPr>
          <w:rFonts w:ascii="Arial" w:hAnsi="Arial" w:cs="Arial"/>
          <w:color w:val="000000"/>
        </w:rPr>
        <w:t>У балетској школи полажу се следећи испити:</w:t>
      </w:r>
    </w:p>
    <w:p w14:paraId="4DB8A953" w14:textId="77777777" w:rsidR="007E6A1A" w:rsidRPr="007E6A1A" w:rsidRDefault="007E6A1A" w:rsidP="007E6A1A">
      <w:pPr>
        <w:spacing w:after="150"/>
        <w:rPr>
          <w:rFonts w:ascii="Arial" w:hAnsi="Arial" w:cs="Arial"/>
        </w:rPr>
      </w:pPr>
      <w:r w:rsidRPr="007E6A1A">
        <w:rPr>
          <w:rFonts w:ascii="Arial" w:hAnsi="Arial" w:cs="Arial"/>
          <w:color w:val="000000"/>
        </w:rPr>
        <w:t>пријемни;</w:t>
      </w:r>
    </w:p>
    <w:p w14:paraId="4044A4CD" w14:textId="77777777" w:rsidR="007E6A1A" w:rsidRPr="007E6A1A" w:rsidRDefault="007E6A1A" w:rsidP="007E6A1A">
      <w:pPr>
        <w:spacing w:after="150"/>
        <w:rPr>
          <w:rFonts w:ascii="Arial" w:hAnsi="Arial" w:cs="Arial"/>
        </w:rPr>
      </w:pPr>
      <w:r w:rsidRPr="007E6A1A">
        <w:rPr>
          <w:rFonts w:ascii="Arial" w:hAnsi="Arial" w:cs="Arial"/>
          <w:color w:val="000000"/>
        </w:rPr>
        <w:t>годишњи;</w:t>
      </w:r>
    </w:p>
    <w:p w14:paraId="24732989" w14:textId="77777777" w:rsidR="007E6A1A" w:rsidRPr="007E6A1A" w:rsidRDefault="007E6A1A" w:rsidP="007E6A1A">
      <w:pPr>
        <w:spacing w:after="150"/>
        <w:rPr>
          <w:rFonts w:ascii="Arial" w:hAnsi="Arial" w:cs="Arial"/>
        </w:rPr>
      </w:pPr>
      <w:r w:rsidRPr="007E6A1A">
        <w:rPr>
          <w:rFonts w:ascii="Arial" w:hAnsi="Arial" w:cs="Arial"/>
          <w:color w:val="000000"/>
        </w:rPr>
        <w:t>разредни;</w:t>
      </w:r>
    </w:p>
    <w:p w14:paraId="710D372C" w14:textId="77777777" w:rsidR="007E6A1A" w:rsidRPr="007E6A1A" w:rsidRDefault="007E6A1A" w:rsidP="007E6A1A">
      <w:pPr>
        <w:spacing w:after="150"/>
        <w:rPr>
          <w:rFonts w:ascii="Arial" w:hAnsi="Arial" w:cs="Arial"/>
        </w:rPr>
      </w:pPr>
      <w:r w:rsidRPr="007E6A1A">
        <w:rPr>
          <w:rFonts w:ascii="Arial" w:hAnsi="Arial" w:cs="Arial"/>
          <w:color w:val="000000"/>
        </w:rPr>
        <w:t>поправни;</w:t>
      </w:r>
    </w:p>
    <w:p w14:paraId="230A7AFD" w14:textId="77777777" w:rsidR="007E6A1A" w:rsidRPr="007E6A1A" w:rsidRDefault="007E6A1A" w:rsidP="007E6A1A">
      <w:pPr>
        <w:spacing w:after="150"/>
        <w:rPr>
          <w:rFonts w:ascii="Arial" w:hAnsi="Arial" w:cs="Arial"/>
        </w:rPr>
      </w:pPr>
      <w:r w:rsidRPr="007E6A1A">
        <w:rPr>
          <w:rFonts w:ascii="Arial" w:hAnsi="Arial" w:cs="Arial"/>
          <w:color w:val="000000"/>
        </w:rPr>
        <w:t>матурски.</w:t>
      </w:r>
    </w:p>
    <w:p w14:paraId="641CF3E1" w14:textId="77777777" w:rsidR="007E6A1A" w:rsidRPr="007E6A1A" w:rsidRDefault="007E6A1A" w:rsidP="007E6A1A">
      <w:pPr>
        <w:spacing w:after="150"/>
        <w:rPr>
          <w:rFonts w:ascii="Arial" w:hAnsi="Arial" w:cs="Arial"/>
        </w:rPr>
      </w:pPr>
      <w:r w:rsidRPr="007E6A1A">
        <w:rPr>
          <w:rFonts w:ascii="Arial" w:hAnsi="Arial" w:cs="Arial"/>
          <w:color w:val="000000"/>
        </w:rPr>
        <w:t>ПРИЈЕМНИ ИСПИТ се полаже пре уписа у I разред средње балетске школе.</w:t>
      </w:r>
    </w:p>
    <w:p w14:paraId="45C4F2E1"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ИСПИТИ се полажу на крају наставног периода текуће школске године.</w:t>
      </w:r>
    </w:p>
    <w:p w14:paraId="2FA66A0C" w14:textId="77777777" w:rsidR="007E6A1A" w:rsidRPr="007E6A1A" w:rsidRDefault="007E6A1A" w:rsidP="007E6A1A">
      <w:pPr>
        <w:spacing w:after="150"/>
        <w:rPr>
          <w:rFonts w:ascii="Arial" w:hAnsi="Arial" w:cs="Arial"/>
        </w:rPr>
      </w:pPr>
      <w:r w:rsidRPr="007E6A1A">
        <w:rPr>
          <w:rFonts w:ascii="Arial" w:hAnsi="Arial" w:cs="Arial"/>
          <w:color w:val="000000"/>
        </w:rPr>
        <w:t>Најмање три недеље у балетској школи се користе за друге облике васпитно-образовног рада и припрему ученика за полагање годишњих испита, као и за њихово одржавање.</w:t>
      </w:r>
    </w:p>
    <w:p w14:paraId="1E3F0CB4"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испити се полажу из следећих предмета:</w:t>
      </w:r>
    </w:p>
    <w:p w14:paraId="73D70DA9" w14:textId="77777777" w:rsidR="007E6A1A" w:rsidRPr="007E6A1A" w:rsidRDefault="007E6A1A" w:rsidP="007E6A1A">
      <w:pPr>
        <w:spacing w:after="150"/>
        <w:rPr>
          <w:rFonts w:ascii="Arial" w:hAnsi="Arial" w:cs="Arial"/>
        </w:rPr>
      </w:pPr>
      <w:r w:rsidRPr="007E6A1A">
        <w:rPr>
          <w:rFonts w:ascii="Arial" w:hAnsi="Arial" w:cs="Arial"/>
          <w:color w:val="000000"/>
        </w:rPr>
        <w:t>ОДСЕК КЛАСИЧАН БАЛЕТ:</w:t>
      </w:r>
    </w:p>
    <w:p w14:paraId="1C33F60C" w14:textId="77777777" w:rsidR="007E6A1A" w:rsidRPr="007E6A1A" w:rsidRDefault="007E6A1A" w:rsidP="007E6A1A">
      <w:pPr>
        <w:spacing w:after="150"/>
        <w:rPr>
          <w:rFonts w:ascii="Arial" w:hAnsi="Arial" w:cs="Arial"/>
        </w:rPr>
      </w:pPr>
      <w:r w:rsidRPr="007E6A1A">
        <w:rPr>
          <w:rFonts w:ascii="Arial" w:hAnsi="Arial" w:cs="Arial"/>
          <w:color w:val="000000"/>
        </w:rPr>
        <w:t>а) Класичан балет у I, II и III разреду</w:t>
      </w:r>
    </w:p>
    <w:p w14:paraId="1072E256" w14:textId="77777777" w:rsidR="007E6A1A" w:rsidRPr="007E6A1A" w:rsidRDefault="007E6A1A" w:rsidP="007E6A1A">
      <w:pPr>
        <w:spacing w:after="150"/>
        <w:rPr>
          <w:rFonts w:ascii="Arial" w:hAnsi="Arial" w:cs="Arial"/>
        </w:rPr>
      </w:pPr>
      <w:r w:rsidRPr="007E6A1A">
        <w:rPr>
          <w:rFonts w:ascii="Arial" w:hAnsi="Arial" w:cs="Arial"/>
          <w:color w:val="000000"/>
        </w:rPr>
        <w:t>б) Дуетна игра у III и IV разреду</w:t>
      </w:r>
    </w:p>
    <w:p w14:paraId="2261A4A8" w14:textId="77777777" w:rsidR="007E6A1A" w:rsidRPr="007E6A1A" w:rsidRDefault="007E6A1A" w:rsidP="007E6A1A">
      <w:pPr>
        <w:spacing w:after="150"/>
        <w:rPr>
          <w:rFonts w:ascii="Arial" w:hAnsi="Arial" w:cs="Arial"/>
        </w:rPr>
      </w:pPr>
      <w:r w:rsidRPr="007E6A1A">
        <w:rPr>
          <w:rFonts w:ascii="Arial" w:hAnsi="Arial" w:cs="Arial"/>
          <w:color w:val="000000"/>
        </w:rPr>
        <w:t>в) Сценско народне игре у I, II, III и IV разреду</w:t>
      </w:r>
    </w:p>
    <w:p w14:paraId="16F68957" w14:textId="77777777" w:rsidR="007E6A1A" w:rsidRPr="007E6A1A" w:rsidRDefault="007E6A1A" w:rsidP="007E6A1A">
      <w:pPr>
        <w:spacing w:after="150"/>
        <w:rPr>
          <w:rFonts w:ascii="Arial" w:hAnsi="Arial" w:cs="Arial"/>
        </w:rPr>
      </w:pPr>
      <w:r w:rsidRPr="007E6A1A">
        <w:rPr>
          <w:rFonts w:ascii="Arial" w:hAnsi="Arial" w:cs="Arial"/>
          <w:color w:val="000000"/>
        </w:rPr>
        <w:t>г) Савремена игра у I, II, III и IV разреду</w:t>
      </w:r>
    </w:p>
    <w:p w14:paraId="0AFF8CF3" w14:textId="77777777" w:rsidR="007E6A1A" w:rsidRPr="007E6A1A" w:rsidRDefault="007E6A1A" w:rsidP="007E6A1A">
      <w:pPr>
        <w:spacing w:after="150"/>
        <w:rPr>
          <w:rFonts w:ascii="Arial" w:hAnsi="Arial" w:cs="Arial"/>
        </w:rPr>
      </w:pPr>
      <w:r w:rsidRPr="007E6A1A">
        <w:rPr>
          <w:rFonts w:ascii="Arial" w:hAnsi="Arial" w:cs="Arial"/>
          <w:color w:val="000000"/>
        </w:rPr>
        <w:t>д) Глума и вокал у IV разреду</w:t>
      </w:r>
    </w:p>
    <w:p w14:paraId="08CEFE8D" w14:textId="77777777" w:rsidR="007E6A1A" w:rsidRPr="007E6A1A" w:rsidRDefault="007E6A1A" w:rsidP="007E6A1A">
      <w:pPr>
        <w:spacing w:after="150"/>
        <w:rPr>
          <w:rFonts w:ascii="Arial" w:hAnsi="Arial" w:cs="Arial"/>
        </w:rPr>
      </w:pPr>
      <w:r w:rsidRPr="007E6A1A">
        <w:rPr>
          <w:rFonts w:ascii="Arial" w:hAnsi="Arial" w:cs="Arial"/>
          <w:color w:val="000000"/>
        </w:rPr>
        <w:t>ОДСЕК САВРЕМЕНА ИГРА:</w:t>
      </w:r>
    </w:p>
    <w:p w14:paraId="08082A83" w14:textId="77777777" w:rsidR="007E6A1A" w:rsidRPr="007E6A1A" w:rsidRDefault="007E6A1A" w:rsidP="007E6A1A">
      <w:pPr>
        <w:spacing w:after="150"/>
        <w:rPr>
          <w:rFonts w:ascii="Arial" w:hAnsi="Arial" w:cs="Arial"/>
        </w:rPr>
      </w:pPr>
      <w:r w:rsidRPr="007E6A1A">
        <w:rPr>
          <w:rFonts w:ascii="Arial" w:hAnsi="Arial" w:cs="Arial"/>
          <w:color w:val="000000"/>
        </w:rPr>
        <w:t>а) Савремена игра у I, II и III разреду</w:t>
      </w:r>
    </w:p>
    <w:p w14:paraId="3C539B69" w14:textId="77777777" w:rsidR="007E6A1A" w:rsidRPr="007E6A1A" w:rsidRDefault="007E6A1A" w:rsidP="007E6A1A">
      <w:pPr>
        <w:spacing w:after="150"/>
        <w:rPr>
          <w:rFonts w:ascii="Arial" w:hAnsi="Arial" w:cs="Arial"/>
        </w:rPr>
      </w:pPr>
      <w:r w:rsidRPr="007E6A1A">
        <w:rPr>
          <w:rFonts w:ascii="Arial" w:hAnsi="Arial" w:cs="Arial"/>
          <w:color w:val="000000"/>
        </w:rPr>
        <w:t>б) Класичан балет у I, II, III и IV разреду</w:t>
      </w:r>
    </w:p>
    <w:p w14:paraId="6E7DF158" w14:textId="77777777" w:rsidR="007E6A1A" w:rsidRPr="007E6A1A" w:rsidRDefault="007E6A1A" w:rsidP="007E6A1A">
      <w:pPr>
        <w:spacing w:after="150"/>
        <w:rPr>
          <w:rFonts w:ascii="Arial" w:hAnsi="Arial" w:cs="Arial"/>
        </w:rPr>
      </w:pPr>
      <w:r w:rsidRPr="007E6A1A">
        <w:rPr>
          <w:rFonts w:ascii="Arial" w:hAnsi="Arial" w:cs="Arial"/>
          <w:color w:val="000000"/>
        </w:rPr>
        <w:t>в) Плесови у I разреду</w:t>
      </w:r>
    </w:p>
    <w:p w14:paraId="70A0B3E1" w14:textId="77777777" w:rsidR="007E6A1A" w:rsidRPr="007E6A1A" w:rsidRDefault="007E6A1A" w:rsidP="007E6A1A">
      <w:pPr>
        <w:spacing w:after="150"/>
        <w:rPr>
          <w:rFonts w:ascii="Arial" w:hAnsi="Arial" w:cs="Arial"/>
        </w:rPr>
      </w:pPr>
      <w:r w:rsidRPr="007E6A1A">
        <w:rPr>
          <w:rFonts w:ascii="Arial" w:hAnsi="Arial" w:cs="Arial"/>
          <w:color w:val="000000"/>
        </w:rPr>
        <w:t>г) Сценско народне игре у II разреду</w:t>
      </w:r>
    </w:p>
    <w:p w14:paraId="6021A2C4" w14:textId="77777777" w:rsidR="007E6A1A" w:rsidRPr="007E6A1A" w:rsidRDefault="007E6A1A" w:rsidP="007E6A1A">
      <w:pPr>
        <w:spacing w:after="150"/>
        <w:rPr>
          <w:rFonts w:ascii="Arial" w:hAnsi="Arial" w:cs="Arial"/>
        </w:rPr>
      </w:pPr>
      <w:r w:rsidRPr="007E6A1A">
        <w:rPr>
          <w:rFonts w:ascii="Arial" w:hAnsi="Arial" w:cs="Arial"/>
          <w:color w:val="000000"/>
        </w:rPr>
        <w:t>д) Модерна подршка у III и IV разреду</w:t>
      </w:r>
    </w:p>
    <w:p w14:paraId="056E25EE" w14:textId="77777777" w:rsidR="007E6A1A" w:rsidRPr="007E6A1A" w:rsidRDefault="007E6A1A" w:rsidP="007E6A1A">
      <w:pPr>
        <w:spacing w:after="150"/>
        <w:rPr>
          <w:rFonts w:ascii="Arial" w:hAnsi="Arial" w:cs="Arial"/>
        </w:rPr>
      </w:pPr>
      <w:r w:rsidRPr="007E6A1A">
        <w:rPr>
          <w:rFonts w:ascii="Arial" w:hAnsi="Arial" w:cs="Arial"/>
          <w:color w:val="000000"/>
        </w:rPr>
        <w:t>ђ) Глума и вокал у IV разреду</w:t>
      </w:r>
    </w:p>
    <w:p w14:paraId="6DB1BE13" w14:textId="77777777" w:rsidR="007E6A1A" w:rsidRPr="007E6A1A" w:rsidRDefault="007E6A1A" w:rsidP="007E6A1A">
      <w:pPr>
        <w:spacing w:after="150"/>
        <w:rPr>
          <w:rFonts w:ascii="Arial" w:hAnsi="Arial" w:cs="Arial"/>
        </w:rPr>
      </w:pPr>
      <w:r w:rsidRPr="007E6A1A">
        <w:rPr>
          <w:rFonts w:ascii="Arial" w:hAnsi="Arial" w:cs="Arial"/>
          <w:color w:val="000000"/>
        </w:rPr>
        <w:t>ОДСЕК НАРОДНА ИГРА</w:t>
      </w:r>
    </w:p>
    <w:p w14:paraId="56D5DBF5" w14:textId="77777777" w:rsidR="007E6A1A" w:rsidRPr="007E6A1A" w:rsidRDefault="007E6A1A" w:rsidP="007E6A1A">
      <w:pPr>
        <w:spacing w:after="150"/>
        <w:rPr>
          <w:rFonts w:ascii="Arial" w:hAnsi="Arial" w:cs="Arial"/>
        </w:rPr>
      </w:pPr>
      <w:r w:rsidRPr="007E6A1A">
        <w:rPr>
          <w:rFonts w:ascii="Arial" w:hAnsi="Arial" w:cs="Arial"/>
          <w:color w:val="000000"/>
        </w:rPr>
        <w:t>а) Народна игра у I, II и III разреду</w:t>
      </w:r>
    </w:p>
    <w:p w14:paraId="656425FC" w14:textId="77777777" w:rsidR="007E6A1A" w:rsidRPr="007E6A1A" w:rsidRDefault="007E6A1A" w:rsidP="007E6A1A">
      <w:pPr>
        <w:spacing w:after="150"/>
        <w:rPr>
          <w:rFonts w:ascii="Arial" w:hAnsi="Arial" w:cs="Arial"/>
        </w:rPr>
      </w:pPr>
      <w:r w:rsidRPr="007E6A1A">
        <w:rPr>
          <w:rFonts w:ascii="Arial" w:hAnsi="Arial" w:cs="Arial"/>
          <w:color w:val="000000"/>
        </w:rPr>
        <w:t>б) Традиционално певање у I, II, III и IV разреду</w:t>
      </w:r>
    </w:p>
    <w:p w14:paraId="4E122889" w14:textId="77777777" w:rsidR="007E6A1A" w:rsidRPr="007E6A1A" w:rsidRDefault="007E6A1A" w:rsidP="007E6A1A">
      <w:pPr>
        <w:spacing w:after="150"/>
        <w:rPr>
          <w:rFonts w:ascii="Arial" w:hAnsi="Arial" w:cs="Arial"/>
        </w:rPr>
      </w:pPr>
      <w:r w:rsidRPr="007E6A1A">
        <w:rPr>
          <w:rFonts w:ascii="Arial" w:hAnsi="Arial" w:cs="Arial"/>
          <w:color w:val="000000"/>
        </w:rPr>
        <w:t>в) Класичан балет у III и IV разреду</w:t>
      </w:r>
    </w:p>
    <w:p w14:paraId="29A9F081" w14:textId="77777777" w:rsidR="007E6A1A" w:rsidRPr="007E6A1A" w:rsidRDefault="007E6A1A" w:rsidP="007E6A1A">
      <w:pPr>
        <w:spacing w:after="150"/>
        <w:rPr>
          <w:rFonts w:ascii="Arial" w:hAnsi="Arial" w:cs="Arial"/>
        </w:rPr>
      </w:pPr>
      <w:r w:rsidRPr="007E6A1A">
        <w:rPr>
          <w:rFonts w:ascii="Arial" w:hAnsi="Arial" w:cs="Arial"/>
          <w:color w:val="000000"/>
        </w:rPr>
        <w:t>г) Сценско народне игре у II, III и IV разреду</w:t>
      </w:r>
    </w:p>
    <w:p w14:paraId="777C4B71" w14:textId="77777777" w:rsidR="007E6A1A" w:rsidRPr="007E6A1A" w:rsidRDefault="007E6A1A" w:rsidP="007E6A1A">
      <w:pPr>
        <w:spacing w:after="150"/>
        <w:rPr>
          <w:rFonts w:ascii="Arial" w:hAnsi="Arial" w:cs="Arial"/>
        </w:rPr>
      </w:pPr>
      <w:r w:rsidRPr="007E6A1A">
        <w:rPr>
          <w:rFonts w:ascii="Arial" w:hAnsi="Arial" w:cs="Arial"/>
          <w:color w:val="000000"/>
        </w:rPr>
        <w:t>д) Савремена игра у III и IV разреду</w:t>
      </w:r>
    </w:p>
    <w:p w14:paraId="7667324C" w14:textId="77777777" w:rsidR="007E6A1A" w:rsidRPr="007E6A1A" w:rsidRDefault="007E6A1A" w:rsidP="007E6A1A">
      <w:pPr>
        <w:spacing w:after="150"/>
        <w:rPr>
          <w:rFonts w:ascii="Arial" w:hAnsi="Arial" w:cs="Arial"/>
        </w:rPr>
      </w:pPr>
      <w:r w:rsidRPr="007E6A1A">
        <w:rPr>
          <w:rFonts w:ascii="Arial" w:hAnsi="Arial" w:cs="Arial"/>
          <w:color w:val="000000"/>
        </w:rPr>
        <w:t>ђ) Глума и вокал у IV разреду</w:t>
      </w:r>
    </w:p>
    <w:p w14:paraId="70017E60" w14:textId="77777777" w:rsidR="007E6A1A" w:rsidRPr="007E6A1A" w:rsidRDefault="007E6A1A" w:rsidP="007E6A1A">
      <w:pPr>
        <w:spacing w:after="150"/>
        <w:rPr>
          <w:rFonts w:ascii="Arial" w:hAnsi="Arial" w:cs="Arial"/>
        </w:rPr>
      </w:pPr>
      <w:r w:rsidRPr="007E6A1A">
        <w:rPr>
          <w:rFonts w:ascii="Arial" w:hAnsi="Arial" w:cs="Arial"/>
          <w:color w:val="000000"/>
        </w:rPr>
        <w:t>Наставничко веће може ученика који је освојио награду на републичком, савезном или међународном такмичењу ученика балетских школа, ослободити полагање годишњег испита из кога је те школске године освојио награду.</w:t>
      </w:r>
    </w:p>
    <w:p w14:paraId="045A10F4"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 полажу и ученици који убрзано напредују у два испитна рока. У јануарском испитном року полажу испите разреда у који су уписани, а испите из наредног разреда у испитним роковима које одреди школа.</w:t>
      </w:r>
    </w:p>
    <w:p w14:paraId="0E491FA9"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 могу полагати и ученици који су у раскораку општеобразовне и стручне наставе, с тим да могу у току две године школовања завршити четири разреда општеобразовне наставе.</w:t>
      </w:r>
    </w:p>
    <w:p w14:paraId="265040A8" w14:textId="77777777" w:rsidR="007E6A1A" w:rsidRPr="007E6A1A" w:rsidRDefault="007E6A1A" w:rsidP="007E6A1A">
      <w:pPr>
        <w:spacing w:after="150"/>
        <w:rPr>
          <w:rFonts w:ascii="Arial" w:hAnsi="Arial" w:cs="Arial"/>
        </w:rPr>
      </w:pPr>
      <w:r w:rsidRPr="007E6A1A">
        <w:rPr>
          <w:rFonts w:ascii="Arial" w:hAnsi="Arial" w:cs="Arial"/>
          <w:color w:val="000000"/>
        </w:rPr>
        <w:t>МАТУРСКИ ИСПИТ у средњој балетској школи се састоји из испита из ГЛАВНОГ ПРЕДМЕТА и писменог задатака из Српског језика и књижевности.</w:t>
      </w:r>
    </w:p>
    <w:p w14:paraId="6FCD3197" w14:textId="77777777" w:rsidR="007E6A1A" w:rsidRPr="007E6A1A" w:rsidRDefault="007E6A1A" w:rsidP="007E6A1A">
      <w:pPr>
        <w:spacing w:after="150"/>
        <w:rPr>
          <w:rFonts w:ascii="Arial" w:hAnsi="Arial" w:cs="Arial"/>
        </w:rPr>
      </w:pPr>
      <w:r w:rsidRPr="007E6A1A">
        <w:rPr>
          <w:rFonts w:ascii="Arial" w:hAnsi="Arial" w:cs="Arial"/>
          <w:color w:val="000000"/>
        </w:rPr>
        <w:t>Школа је обавезна да за ученике свих одсека, током школске године организује разноврсне облике културно уметничког садржаја: смотре, интерне и јавне часове, концерте и јавне наступе. Ове активности истовремено служе и за проверу напредовања и стечених извођачких способности. Без овог учешћа, ученик не може полагати годишњи испит из главног предмета.</w:t>
      </w:r>
    </w:p>
    <w:p w14:paraId="2DF44F6A" w14:textId="77777777" w:rsidR="007E6A1A" w:rsidRPr="007E6A1A" w:rsidRDefault="007E6A1A" w:rsidP="007E6A1A">
      <w:pPr>
        <w:spacing w:after="150"/>
        <w:rPr>
          <w:rFonts w:ascii="Arial" w:hAnsi="Arial" w:cs="Arial"/>
        </w:rPr>
      </w:pPr>
      <w:r w:rsidRPr="007E6A1A">
        <w:rPr>
          <w:rFonts w:ascii="Arial" w:hAnsi="Arial" w:cs="Arial"/>
          <w:color w:val="000000"/>
        </w:rPr>
        <w:t>С обзиром на јавну и културну делатност школе наставничко веће може донети одлуку о повећању фонда часова за одређени предмет у коме се врше припреме за концерт и друге јавне наступе школе.</w:t>
      </w:r>
    </w:p>
    <w:p w14:paraId="10975C2B"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ОРГАНИЗАЦИЈА НАСТАВЕ</w:t>
      </w:r>
    </w:p>
    <w:p w14:paraId="19B79C1D" w14:textId="77777777" w:rsidR="007E6A1A" w:rsidRPr="007E6A1A" w:rsidRDefault="007E6A1A" w:rsidP="007E6A1A">
      <w:pPr>
        <w:spacing w:after="150"/>
        <w:rPr>
          <w:rFonts w:ascii="Arial" w:hAnsi="Arial" w:cs="Arial"/>
        </w:rPr>
      </w:pPr>
      <w:r w:rsidRPr="007E6A1A">
        <w:rPr>
          <w:rFonts w:ascii="Arial" w:hAnsi="Arial" w:cs="Arial"/>
          <w:color w:val="000000"/>
        </w:rPr>
        <w:t>У балетској школи настава је индивидуална, групна и разредна.</w:t>
      </w:r>
    </w:p>
    <w:p w14:paraId="33ECCABE" w14:textId="77777777" w:rsidR="007E6A1A" w:rsidRPr="007E6A1A" w:rsidRDefault="007E6A1A" w:rsidP="007E6A1A">
      <w:pPr>
        <w:spacing w:after="150"/>
        <w:rPr>
          <w:rFonts w:ascii="Arial" w:hAnsi="Arial" w:cs="Arial"/>
        </w:rPr>
      </w:pPr>
      <w:r w:rsidRPr="007E6A1A">
        <w:rPr>
          <w:rFonts w:ascii="Arial" w:hAnsi="Arial" w:cs="Arial"/>
          <w:color w:val="000000"/>
        </w:rPr>
        <w:t>Час траје 45 минута, док су главни играчки предмети организовани увек као двочас.</w:t>
      </w:r>
    </w:p>
    <w:p w14:paraId="1E2ABC6F" w14:textId="77777777" w:rsidR="007E6A1A" w:rsidRPr="007E6A1A" w:rsidRDefault="007E6A1A" w:rsidP="007E6A1A">
      <w:pPr>
        <w:spacing w:after="150"/>
        <w:rPr>
          <w:rFonts w:ascii="Arial" w:hAnsi="Arial" w:cs="Arial"/>
        </w:rPr>
      </w:pPr>
      <w:r w:rsidRPr="007E6A1A">
        <w:rPr>
          <w:rFonts w:ascii="Arial" w:hAnsi="Arial" w:cs="Arial"/>
          <w:color w:val="000000"/>
        </w:rPr>
        <w:t>На часовима играчких предмета настава се одвија уз музичку пратњу.</w:t>
      </w:r>
    </w:p>
    <w:p w14:paraId="688BA6E5"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ПОДЕЛА ОДЕЉЕЊА НА ГРУПЕ</w:t>
      </w:r>
    </w:p>
    <w:p w14:paraId="508E7E5A"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Индивидуално за предмете – Репертоар класичног балета, Репертоар савремене игре и Репертоар народне игре (соло варијације и кореографије);</w:t>
      </w:r>
    </w:p>
    <w:p w14:paraId="05921066"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до шест ученика – Класичан балет, Савремена игра, Модерна подршка, Дуетна игра и Плесови;</w:t>
      </w:r>
    </w:p>
    <w:p w14:paraId="4F8BDA64"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до осам ученика – Сценско народне игре, Солфеђо са теоријом музике, Традиционално певање, Традиционално свирање и Глума и вокал;</w:t>
      </w:r>
    </w:p>
    <w:p w14:paraId="43461727" w14:textId="77777777" w:rsidR="007E6A1A" w:rsidRPr="007E6A1A" w:rsidRDefault="007E6A1A" w:rsidP="007E6A1A">
      <w:pPr>
        <w:spacing w:after="150"/>
        <w:rPr>
          <w:rFonts w:ascii="Arial" w:hAnsi="Arial" w:cs="Arial"/>
        </w:rPr>
      </w:pPr>
      <w:r w:rsidRPr="007E6A1A">
        <w:rPr>
          <w:rFonts w:ascii="Arial" w:hAnsi="Arial" w:cs="Arial"/>
          <w:color w:val="000000"/>
        </w:rPr>
        <w:t>г) у групама до 16 ученика – Народна игра, остали стручни предмети и Информатика и рачунарство;</w:t>
      </w:r>
    </w:p>
    <w:p w14:paraId="72F3116D" w14:textId="77777777" w:rsidR="007E6A1A" w:rsidRPr="007E6A1A" w:rsidRDefault="007E6A1A" w:rsidP="007E6A1A">
      <w:pPr>
        <w:spacing w:after="150"/>
        <w:rPr>
          <w:rFonts w:ascii="Arial" w:hAnsi="Arial" w:cs="Arial"/>
        </w:rPr>
      </w:pPr>
      <w:r w:rsidRPr="007E6A1A">
        <w:rPr>
          <w:rFonts w:ascii="Arial" w:hAnsi="Arial" w:cs="Arial"/>
          <w:color w:val="000000"/>
        </w:rPr>
        <w:t>ђ) за предмет Репертоар класичног балета, Репертоар савремене игре и Репертоар народне игре – према кореографији која се тражи: (pas de deux, pas de trois, pas de quatre, дует, трио… и веће групе).</w:t>
      </w:r>
    </w:p>
    <w:p w14:paraId="71F06FC4"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СЦЕНСКИ УМЕТНИЦИ</w:t>
      </w:r>
    </w:p>
    <w:p w14:paraId="2FFCA512"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НАСТАВНИ ПРОГРАМИ ЗА БАЛЕТСКУ ШКОЛУ</w:t>
      </w:r>
    </w:p>
    <w:p w14:paraId="0A55688D" w14:textId="77777777" w:rsidR="007E6A1A" w:rsidRPr="007E6A1A" w:rsidRDefault="007E6A1A" w:rsidP="007E6A1A">
      <w:pPr>
        <w:spacing w:after="120"/>
        <w:jc w:val="center"/>
        <w:rPr>
          <w:rFonts w:ascii="Arial" w:hAnsi="Arial" w:cs="Arial"/>
        </w:rPr>
      </w:pPr>
      <w:r w:rsidRPr="007E6A1A">
        <w:rPr>
          <w:rFonts w:ascii="Arial" w:hAnsi="Arial" w:cs="Arial"/>
          <w:b/>
          <w:color w:val="000000"/>
        </w:rPr>
        <w:t>Б. СТРУЧНИ ПРЕДМЕТИ</w:t>
      </w:r>
    </w:p>
    <w:p w14:paraId="0998A7DE"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06C9D6E" w14:textId="77777777" w:rsidR="007E6A1A" w:rsidRPr="007E6A1A" w:rsidRDefault="007E6A1A" w:rsidP="007E6A1A">
      <w:pPr>
        <w:spacing w:after="150"/>
        <w:rPr>
          <w:rFonts w:ascii="Arial" w:hAnsi="Arial" w:cs="Arial"/>
        </w:rPr>
      </w:pPr>
      <w:r w:rsidRPr="007E6A1A">
        <w:rPr>
          <w:rFonts w:ascii="Arial" w:hAnsi="Arial" w:cs="Arial"/>
          <w:b/>
          <w:color w:val="000000"/>
        </w:rPr>
        <w:t>Циљ наставе</w:t>
      </w:r>
      <w:r w:rsidRPr="007E6A1A">
        <w:rPr>
          <w:rFonts w:ascii="Arial" w:hAnsi="Arial" w:cs="Arial"/>
          <w:color w:val="000000"/>
        </w:rPr>
        <w:t xml:space="preserve"> у балетским школама је да се обезбеди репродуктивно креативан естетски развој ученикове личности уз оспособљавање за професинално бављење игром и даље школовање.</w:t>
      </w:r>
    </w:p>
    <w:p w14:paraId="21E05E21"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p>
    <w:p w14:paraId="3787D14F" w14:textId="77777777" w:rsidR="007E6A1A" w:rsidRPr="007E6A1A" w:rsidRDefault="007E6A1A" w:rsidP="007E6A1A">
      <w:pPr>
        <w:spacing w:after="150"/>
        <w:rPr>
          <w:rFonts w:ascii="Arial" w:hAnsi="Arial" w:cs="Arial"/>
        </w:rPr>
      </w:pPr>
      <w:r w:rsidRPr="007E6A1A">
        <w:rPr>
          <w:rFonts w:ascii="Arial" w:hAnsi="Arial" w:cs="Arial"/>
          <w:color w:val="000000"/>
        </w:rPr>
        <w:t>– неговање и прихватање културног наслеђа, традиције, као и универзалних културних и уметничких вредности;</w:t>
      </w:r>
    </w:p>
    <w:p w14:paraId="70759BD0"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теоријског мишљења, музичког укуса, способности за диференцирање уметничке игре: класичног балета, савремене игре и народне игре;</w:t>
      </w:r>
    </w:p>
    <w:p w14:paraId="6AE76BC7"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креативности и индивидуалности у солистичкој игри и ансамблу;</w:t>
      </w:r>
    </w:p>
    <w:p w14:paraId="4B1E9CD1"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за сценски наступ;</w:t>
      </w:r>
    </w:p>
    <w:p w14:paraId="7072CA93"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кореографским остварењима на домаћој и светској балетској сцени;</w:t>
      </w:r>
    </w:p>
    <w:p w14:paraId="7ED262A2" w14:textId="77777777" w:rsidR="007E6A1A" w:rsidRPr="007E6A1A" w:rsidRDefault="007E6A1A" w:rsidP="007E6A1A">
      <w:pPr>
        <w:spacing w:after="150"/>
        <w:rPr>
          <w:rFonts w:ascii="Arial" w:hAnsi="Arial" w:cs="Arial"/>
        </w:rPr>
      </w:pPr>
      <w:r w:rsidRPr="007E6A1A">
        <w:rPr>
          <w:rFonts w:ascii="Arial" w:hAnsi="Arial" w:cs="Arial"/>
          <w:color w:val="000000"/>
        </w:rPr>
        <w:t>– подизање општег културног и образовног нивоа;</w:t>
      </w:r>
    </w:p>
    <w:p w14:paraId="681EDD28"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и усвајање различитих техника и стилова уметничког изражавања кроз игру (традиционалну, класичну и савремену);</w:t>
      </w:r>
    </w:p>
    <w:p w14:paraId="03172E90" w14:textId="77777777" w:rsidR="007E6A1A" w:rsidRPr="007E6A1A" w:rsidRDefault="007E6A1A" w:rsidP="007E6A1A">
      <w:pPr>
        <w:spacing w:after="150"/>
        <w:rPr>
          <w:rFonts w:ascii="Arial" w:hAnsi="Arial" w:cs="Arial"/>
        </w:rPr>
      </w:pPr>
      <w:r w:rsidRPr="007E6A1A">
        <w:rPr>
          <w:rFonts w:ascii="Arial" w:hAnsi="Arial" w:cs="Arial"/>
          <w:color w:val="000000"/>
        </w:rPr>
        <w:t>– повезивање сопственог културног наслеђа са другим културама и традицијама;</w:t>
      </w:r>
    </w:p>
    <w:p w14:paraId="2B61F46C"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код ученика да у складу са својим могућностима учествује у уметничким активностима школе;</w:t>
      </w:r>
    </w:p>
    <w:p w14:paraId="67EAB038"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 универзалним језиком игре, да изгради свој став у односу на његову примену и изрази своје потенцијале.</w:t>
      </w:r>
    </w:p>
    <w:p w14:paraId="31775526"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ОДСЕК КЛАСИЧАН БАЛЕТ</w:t>
      </w:r>
    </w:p>
    <w:p w14:paraId="4A0A4F7F"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КЛАСИЧАН БАЛЕТ– главни предмет</w:t>
      </w:r>
    </w:p>
    <w:p w14:paraId="089899E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155C3F4" w14:textId="77777777" w:rsidR="007E6A1A" w:rsidRPr="007E6A1A" w:rsidRDefault="007E6A1A" w:rsidP="007E6A1A">
      <w:pPr>
        <w:spacing w:after="150"/>
        <w:rPr>
          <w:rFonts w:ascii="Arial" w:hAnsi="Arial" w:cs="Arial"/>
        </w:rPr>
      </w:pPr>
      <w:r w:rsidRPr="007E6A1A">
        <w:rPr>
          <w:rFonts w:ascii="Arial" w:hAnsi="Arial" w:cs="Arial"/>
          <w:color w:val="000000"/>
        </w:rPr>
        <w:t>– Формирање играча класичног балета са развијеном способношћу за групну и индивидуалну игру,</w:t>
      </w:r>
    </w:p>
    <w:p w14:paraId="324B63F3" w14:textId="77777777" w:rsidR="007E6A1A" w:rsidRPr="007E6A1A" w:rsidRDefault="007E6A1A" w:rsidP="007E6A1A">
      <w:pPr>
        <w:spacing w:after="150"/>
        <w:rPr>
          <w:rFonts w:ascii="Arial" w:hAnsi="Arial" w:cs="Arial"/>
        </w:rPr>
      </w:pPr>
      <w:r w:rsidRPr="007E6A1A">
        <w:rPr>
          <w:rFonts w:ascii="Arial" w:hAnsi="Arial" w:cs="Arial"/>
          <w:color w:val="000000"/>
        </w:rPr>
        <w:t>– Психофизичка припрема за сценско-балетско извођење.</w:t>
      </w:r>
    </w:p>
    <w:p w14:paraId="114621D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A8E0B27" w14:textId="77777777" w:rsidR="007E6A1A" w:rsidRPr="007E6A1A" w:rsidRDefault="007E6A1A" w:rsidP="007E6A1A">
      <w:pPr>
        <w:spacing w:after="150"/>
        <w:rPr>
          <w:rFonts w:ascii="Arial" w:hAnsi="Arial" w:cs="Arial"/>
        </w:rPr>
      </w:pPr>
      <w:r w:rsidRPr="007E6A1A">
        <w:rPr>
          <w:rFonts w:ascii="Arial" w:hAnsi="Arial" w:cs="Arial"/>
          <w:color w:val="000000"/>
        </w:rPr>
        <w:t>– Усвајање потребних знања из области класичног балета;</w:t>
      </w:r>
    </w:p>
    <w:p w14:paraId="464EB846" w14:textId="77777777" w:rsidR="007E6A1A" w:rsidRPr="007E6A1A" w:rsidRDefault="007E6A1A" w:rsidP="007E6A1A">
      <w:pPr>
        <w:spacing w:after="150"/>
        <w:rPr>
          <w:rFonts w:ascii="Arial" w:hAnsi="Arial" w:cs="Arial"/>
        </w:rPr>
      </w:pPr>
      <w:r w:rsidRPr="007E6A1A">
        <w:rPr>
          <w:rFonts w:ascii="Arial" w:hAnsi="Arial" w:cs="Arial"/>
          <w:color w:val="000000"/>
        </w:rPr>
        <w:t>– Усвајање свих елемената игре, корака, скокова, окрета, као и рад у посебним балетским патикама – на врховима прстију;</w:t>
      </w:r>
    </w:p>
    <w:p w14:paraId="55003EDA"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технике извођења, изражајности, координације покрета, снаге и издржљивости;</w:t>
      </w:r>
    </w:p>
    <w:p w14:paraId="057820D8"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могућности за уметнички доживљај и сопствени израз доживљеног;</w:t>
      </w:r>
    </w:p>
    <w:p w14:paraId="6C90A44E" w14:textId="77777777" w:rsidR="007E6A1A" w:rsidRPr="007E6A1A" w:rsidRDefault="007E6A1A" w:rsidP="007E6A1A">
      <w:pPr>
        <w:spacing w:after="150"/>
        <w:rPr>
          <w:rFonts w:ascii="Arial" w:hAnsi="Arial" w:cs="Arial"/>
        </w:rPr>
      </w:pPr>
      <w:r w:rsidRPr="007E6A1A">
        <w:rPr>
          <w:rFonts w:ascii="Arial" w:hAnsi="Arial" w:cs="Arial"/>
          <w:color w:val="000000"/>
        </w:rPr>
        <w:t>– Стицање умећа у извођењу свих видова групне и соло игре кроз различите кореографије балетског репертоара;</w:t>
      </w:r>
    </w:p>
    <w:p w14:paraId="03FC3A21"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индивидуалности ученика и формира професионалан балетски уметник.</w:t>
      </w:r>
    </w:p>
    <w:p w14:paraId="7E4EA5C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(12 часова недељно, 420 часова годишње)</w:t>
      </w:r>
    </w:p>
    <w:p w14:paraId="2A3AC06D"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AF4D643" w14:textId="77777777" w:rsidR="007E6A1A" w:rsidRPr="007E6A1A" w:rsidRDefault="007E6A1A" w:rsidP="007E6A1A">
      <w:pPr>
        <w:spacing w:after="150"/>
        <w:rPr>
          <w:rFonts w:ascii="Arial" w:hAnsi="Arial" w:cs="Arial"/>
        </w:rPr>
      </w:pPr>
      <w:r w:rsidRPr="007E6A1A">
        <w:rPr>
          <w:rFonts w:ascii="Arial" w:hAnsi="Arial" w:cs="Arial"/>
          <w:color w:val="000000"/>
        </w:rPr>
        <w:t>Почетна учења pirouettes са разних припрема, померањем по дијагонали и на месту. Основна техника различитих pirouettes на прстима. Основна техника окрета у великим позама. Увођење сложенијих форми adagio и промена у темпу унутар комбинација. Велики део часа користи се за задатке на средини сале. Убрзава се темпо часа.</w:t>
      </w:r>
    </w:p>
    <w:p w14:paraId="0DCC98D1"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7D0F408C" w14:textId="77777777" w:rsidR="007E6A1A" w:rsidRPr="007E6A1A" w:rsidRDefault="007E6A1A" w:rsidP="007E6A1A">
      <w:pPr>
        <w:spacing w:after="150"/>
        <w:rPr>
          <w:rFonts w:ascii="Arial" w:hAnsi="Arial" w:cs="Arial"/>
        </w:rPr>
      </w:pPr>
      <w:r w:rsidRPr="007E6A1A">
        <w:rPr>
          <w:rFonts w:ascii="Arial" w:hAnsi="Arial" w:cs="Arial"/>
          <w:color w:val="000000"/>
        </w:rPr>
        <w:t>Double rond de jambe en l’air en dehors et en dedans на целом стопалу, на полупрстима и са завршавањем у demi-plié.</w:t>
      </w:r>
    </w:p>
    <w:p w14:paraId="4D2C24A8" w14:textId="77777777" w:rsidR="007E6A1A" w:rsidRPr="007E6A1A" w:rsidRDefault="007E6A1A" w:rsidP="007E6A1A">
      <w:pPr>
        <w:spacing w:after="150"/>
        <w:rPr>
          <w:rFonts w:ascii="Arial" w:hAnsi="Arial" w:cs="Arial"/>
        </w:rPr>
      </w:pPr>
      <w:r w:rsidRPr="007E6A1A">
        <w:rPr>
          <w:rFonts w:ascii="Arial" w:hAnsi="Arial" w:cs="Arial"/>
          <w:color w:val="000000"/>
        </w:rPr>
        <w:t>Flic-flac en tournant en dehors et en dedans из поза у позу на 45 степени.</w:t>
      </w:r>
    </w:p>
    <w:p w14:paraId="31872D27" w14:textId="77777777" w:rsidR="007E6A1A" w:rsidRPr="007E6A1A" w:rsidRDefault="007E6A1A" w:rsidP="007E6A1A">
      <w:pPr>
        <w:spacing w:after="150"/>
        <w:rPr>
          <w:rFonts w:ascii="Arial" w:hAnsi="Arial" w:cs="Arial"/>
        </w:rPr>
      </w:pPr>
      <w:r w:rsidRPr="007E6A1A">
        <w:rPr>
          <w:rFonts w:ascii="Arial" w:hAnsi="Arial" w:cs="Arial"/>
          <w:color w:val="000000"/>
        </w:rPr>
        <w:t>Battements développés:</w:t>
      </w:r>
    </w:p>
    <w:p w14:paraId="29DC0F21" w14:textId="77777777" w:rsidR="007E6A1A" w:rsidRPr="007E6A1A" w:rsidRDefault="007E6A1A" w:rsidP="007E6A1A">
      <w:pPr>
        <w:spacing w:after="150"/>
        <w:rPr>
          <w:rFonts w:ascii="Arial" w:hAnsi="Arial" w:cs="Arial"/>
        </w:rPr>
      </w:pPr>
      <w:r w:rsidRPr="007E6A1A">
        <w:rPr>
          <w:rFonts w:ascii="Arial" w:hAnsi="Arial" w:cs="Arial"/>
          <w:color w:val="000000"/>
        </w:rPr>
        <w:t>– tombés en face и у позама, завршавајући врхом на под и на 90 степени;</w:t>
      </w:r>
    </w:p>
    <w:p w14:paraId="7A3D3648" w14:textId="77777777" w:rsidR="007E6A1A" w:rsidRPr="007E6A1A" w:rsidRDefault="007E6A1A" w:rsidP="007E6A1A">
      <w:pPr>
        <w:spacing w:after="150"/>
        <w:rPr>
          <w:rFonts w:ascii="Arial" w:hAnsi="Arial" w:cs="Arial"/>
        </w:rPr>
      </w:pPr>
      <w:r w:rsidRPr="007E6A1A">
        <w:rPr>
          <w:rFonts w:ascii="Arial" w:hAnsi="Arial" w:cs="Arial"/>
          <w:color w:val="000000"/>
        </w:rPr>
        <w:t>– са balancé.</w:t>
      </w:r>
    </w:p>
    <w:p w14:paraId="19586B6F" w14:textId="77777777" w:rsidR="007E6A1A" w:rsidRPr="007E6A1A" w:rsidRDefault="007E6A1A" w:rsidP="007E6A1A">
      <w:pPr>
        <w:spacing w:after="150"/>
        <w:rPr>
          <w:rFonts w:ascii="Arial" w:hAnsi="Arial" w:cs="Arial"/>
        </w:rPr>
      </w:pPr>
      <w:r w:rsidRPr="007E6A1A">
        <w:rPr>
          <w:rFonts w:ascii="Arial" w:hAnsi="Arial" w:cs="Arial"/>
          <w:color w:val="000000"/>
        </w:rPr>
        <w:t>Grand temps relevé en dehors et en dedans на целом стопалу и на полупрстима.</w:t>
      </w:r>
    </w:p>
    <w:p w14:paraId="701E3DCA"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w:t>
      </w:r>
    </w:p>
    <w:p w14:paraId="53355EA0" w14:textId="77777777" w:rsidR="007E6A1A" w:rsidRPr="007E6A1A" w:rsidRDefault="007E6A1A" w:rsidP="007E6A1A">
      <w:pPr>
        <w:spacing w:after="150"/>
        <w:rPr>
          <w:rFonts w:ascii="Arial" w:hAnsi="Arial" w:cs="Arial"/>
        </w:rPr>
      </w:pPr>
      <w:r w:rsidRPr="007E6A1A">
        <w:rPr>
          <w:rFonts w:ascii="Arial" w:hAnsi="Arial" w:cs="Arial"/>
          <w:color w:val="000000"/>
        </w:rPr>
        <w:t>– на полупрстима;</w:t>
      </w:r>
    </w:p>
    <w:p w14:paraId="417BFDDC" w14:textId="77777777" w:rsidR="007E6A1A" w:rsidRPr="007E6A1A" w:rsidRDefault="007E6A1A" w:rsidP="007E6A1A">
      <w:pPr>
        <w:spacing w:after="150"/>
        <w:rPr>
          <w:rFonts w:ascii="Arial" w:hAnsi="Arial" w:cs="Arial"/>
        </w:rPr>
      </w:pPr>
      <w:r w:rsidRPr="007E6A1A">
        <w:rPr>
          <w:rFonts w:ascii="Arial" w:hAnsi="Arial" w:cs="Arial"/>
          <w:color w:val="000000"/>
        </w:rPr>
        <w:t>– balançoire (напред и назад);</w:t>
      </w:r>
    </w:p>
    <w:p w14:paraId="4CC6C3AD" w14:textId="77777777" w:rsidR="007E6A1A" w:rsidRPr="007E6A1A" w:rsidRDefault="007E6A1A" w:rsidP="007E6A1A">
      <w:pPr>
        <w:spacing w:after="150"/>
        <w:rPr>
          <w:rFonts w:ascii="Arial" w:hAnsi="Arial" w:cs="Arial"/>
        </w:rPr>
      </w:pPr>
      <w:r w:rsidRPr="007E6A1A">
        <w:rPr>
          <w:rFonts w:ascii="Arial" w:hAnsi="Arial" w:cs="Arial"/>
          <w:color w:val="000000"/>
        </w:rPr>
        <w:t>– passé на 90 степени;</w:t>
      </w:r>
    </w:p>
    <w:p w14:paraId="004DAD20" w14:textId="77777777" w:rsidR="007E6A1A" w:rsidRPr="007E6A1A" w:rsidRDefault="007E6A1A" w:rsidP="007E6A1A">
      <w:pPr>
        <w:spacing w:after="150"/>
        <w:rPr>
          <w:rFonts w:ascii="Arial" w:hAnsi="Arial" w:cs="Arial"/>
        </w:rPr>
      </w:pPr>
      <w:r w:rsidRPr="007E6A1A">
        <w:rPr>
          <w:rFonts w:ascii="Arial" w:hAnsi="Arial" w:cs="Arial"/>
          <w:color w:val="000000"/>
        </w:rPr>
        <w:t>– développé (”меки”battements) на полупрстима.</w:t>
      </w:r>
    </w:p>
    <w:p w14:paraId="3EF75FF8" w14:textId="77777777" w:rsidR="007E6A1A" w:rsidRPr="007E6A1A" w:rsidRDefault="007E6A1A" w:rsidP="007E6A1A">
      <w:pPr>
        <w:spacing w:after="150"/>
        <w:rPr>
          <w:rFonts w:ascii="Arial" w:hAnsi="Arial" w:cs="Arial"/>
        </w:rPr>
      </w:pPr>
      <w:r w:rsidRPr="007E6A1A">
        <w:rPr>
          <w:rFonts w:ascii="Arial" w:hAnsi="Arial" w:cs="Arial"/>
          <w:color w:val="000000"/>
        </w:rPr>
        <w:t>Полуокрет en dehors et en dedans, из поза у позе кроз passé на 45 и 90 степени на полупрстима и са plié-relevé.</w:t>
      </w:r>
    </w:p>
    <w:p w14:paraId="3329818A" w14:textId="77777777" w:rsidR="007E6A1A" w:rsidRPr="007E6A1A" w:rsidRDefault="007E6A1A" w:rsidP="007E6A1A">
      <w:pPr>
        <w:spacing w:after="150"/>
        <w:rPr>
          <w:rFonts w:ascii="Arial" w:hAnsi="Arial" w:cs="Arial"/>
        </w:rPr>
      </w:pPr>
      <w:r w:rsidRPr="007E6A1A">
        <w:rPr>
          <w:rFonts w:ascii="Arial" w:hAnsi="Arial" w:cs="Arial"/>
          <w:color w:val="000000"/>
        </w:rPr>
        <w:t>Окрет fouetté en dehors et en dedans на 1/8, ¼, и ½ круга, с ногом подигнутом напред или назад на 90 степени:</w:t>
      </w:r>
    </w:p>
    <w:p w14:paraId="5A5B6831" w14:textId="77777777" w:rsidR="007E6A1A" w:rsidRPr="007E6A1A" w:rsidRDefault="007E6A1A" w:rsidP="007E6A1A">
      <w:pPr>
        <w:spacing w:after="150"/>
        <w:rPr>
          <w:rFonts w:ascii="Arial" w:hAnsi="Arial" w:cs="Arial"/>
        </w:rPr>
      </w:pPr>
      <w:r w:rsidRPr="007E6A1A">
        <w:rPr>
          <w:rFonts w:ascii="Arial" w:hAnsi="Arial" w:cs="Arial"/>
          <w:color w:val="000000"/>
        </w:rPr>
        <w:t>– на целом стопалу;</w:t>
      </w:r>
    </w:p>
    <w:p w14:paraId="7FB91090" w14:textId="77777777" w:rsidR="007E6A1A" w:rsidRPr="007E6A1A" w:rsidRDefault="007E6A1A" w:rsidP="007E6A1A">
      <w:pPr>
        <w:spacing w:after="150"/>
        <w:rPr>
          <w:rFonts w:ascii="Arial" w:hAnsi="Arial" w:cs="Arial"/>
        </w:rPr>
      </w:pPr>
      <w:r w:rsidRPr="007E6A1A">
        <w:rPr>
          <w:rFonts w:ascii="Arial" w:hAnsi="Arial" w:cs="Arial"/>
          <w:color w:val="000000"/>
        </w:rPr>
        <w:t>– на полупрстима;</w:t>
      </w:r>
    </w:p>
    <w:p w14:paraId="79BD72AC" w14:textId="77777777" w:rsidR="007E6A1A" w:rsidRPr="007E6A1A" w:rsidRDefault="007E6A1A" w:rsidP="007E6A1A">
      <w:pPr>
        <w:spacing w:after="150"/>
        <w:rPr>
          <w:rFonts w:ascii="Arial" w:hAnsi="Arial" w:cs="Arial"/>
        </w:rPr>
      </w:pPr>
      <w:r w:rsidRPr="007E6A1A">
        <w:rPr>
          <w:rFonts w:ascii="Arial" w:hAnsi="Arial" w:cs="Arial"/>
          <w:color w:val="000000"/>
        </w:rPr>
        <w:t>– са plié-relevé завршавајући на полупрстима;</w:t>
      </w:r>
    </w:p>
    <w:p w14:paraId="73E5352E" w14:textId="77777777" w:rsidR="007E6A1A" w:rsidRPr="007E6A1A" w:rsidRDefault="007E6A1A" w:rsidP="007E6A1A">
      <w:pPr>
        <w:spacing w:after="150"/>
        <w:rPr>
          <w:rFonts w:ascii="Arial" w:hAnsi="Arial" w:cs="Arial"/>
        </w:rPr>
      </w:pPr>
      <w:r w:rsidRPr="007E6A1A">
        <w:rPr>
          <w:rFonts w:ascii="Arial" w:hAnsi="Arial" w:cs="Arial"/>
          <w:color w:val="000000"/>
        </w:rPr>
        <w:t>– са полупрстију завршавају у demi-plié.</w:t>
      </w:r>
    </w:p>
    <w:p w14:paraId="3B3619ED" w14:textId="77777777" w:rsidR="007E6A1A" w:rsidRPr="007E6A1A" w:rsidRDefault="007E6A1A" w:rsidP="007E6A1A">
      <w:pPr>
        <w:spacing w:after="150"/>
        <w:rPr>
          <w:rFonts w:ascii="Arial" w:hAnsi="Arial" w:cs="Arial"/>
        </w:rPr>
      </w:pPr>
      <w:r w:rsidRPr="007E6A1A">
        <w:rPr>
          <w:rFonts w:ascii="Arial" w:hAnsi="Arial" w:cs="Arial"/>
          <w:color w:val="000000"/>
        </w:rPr>
        <w:t>Пола tours en dehors et en dedans са plié-relevé, с ногом истегнутом напред и назад на 45 и 90 степени.</w:t>
      </w:r>
    </w:p>
    <w:p w14:paraId="258D6873" w14:textId="77777777" w:rsidR="007E6A1A" w:rsidRPr="007E6A1A" w:rsidRDefault="007E6A1A" w:rsidP="007E6A1A">
      <w:pPr>
        <w:spacing w:after="150"/>
        <w:rPr>
          <w:rFonts w:ascii="Arial" w:hAnsi="Arial" w:cs="Arial"/>
        </w:rPr>
      </w:pPr>
      <w:r w:rsidRPr="007E6A1A">
        <w:rPr>
          <w:rFonts w:ascii="Arial" w:hAnsi="Arial" w:cs="Arial"/>
          <w:color w:val="000000"/>
        </w:rPr>
        <w:t>Pirouette en dehors et en dedans почињући с отвореном ногом напред, у страну и назад на 45 степени.</w:t>
      </w:r>
    </w:p>
    <w:p w14:paraId="3CECC4F7" w14:textId="77777777" w:rsidR="007E6A1A" w:rsidRPr="007E6A1A" w:rsidRDefault="007E6A1A" w:rsidP="007E6A1A">
      <w:pPr>
        <w:spacing w:after="150"/>
        <w:rPr>
          <w:rFonts w:ascii="Arial" w:hAnsi="Arial" w:cs="Arial"/>
        </w:rPr>
      </w:pPr>
      <w:r w:rsidRPr="007E6A1A">
        <w:rPr>
          <w:rFonts w:ascii="Arial" w:hAnsi="Arial" w:cs="Arial"/>
          <w:color w:val="000000"/>
        </w:rPr>
        <w:t>Pirouette en dehors et en dedans са temps relevé</w:t>
      </w:r>
    </w:p>
    <w:p w14:paraId="624D129E" w14:textId="77777777" w:rsidR="007E6A1A" w:rsidRPr="007E6A1A" w:rsidRDefault="007E6A1A" w:rsidP="007E6A1A">
      <w:pPr>
        <w:spacing w:after="150"/>
        <w:rPr>
          <w:rFonts w:ascii="Arial" w:hAnsi="Arial" w:cs="Arial"/>
        </w:rPr>
      </w:pPr>
      <w:r w:rsidRPr="007E6A1A">
        <w:rPr>
          <w:rFonts w:ascii="Arial" w:hAnsi="Arial" w:cs="Arial"/>
          <w:color w:val="000000"/>
        </w:rPr>
        <w:t>Flic са pirouette en dehors et en dedans, почињући са отвореном ногом на II позицији на 45 степени.</w:t>
      </w:r>
    </w:p>
    <w:p w14:paraId="41D01DE7" w14:textId="77777777" w:rsidR="007E6A1A" w:rsidRPr="007E6A1A" w:rsidRDefault="007E6A1A" w:rsidP="007E6A1A">
      <w:pPr>
        <w:spacing w:after="150"/>
        <w:rPr>
          <w:rFonts w:ascii="Arial" w:hAnsi="Arial" w:cs="Arial"/>
        </w:rPr>
      </w:pPr>
      <w:r w:rsidRPr="007E6A1A">
        <w:rPr>
          <w:rFonts w:ascii="Arial" w:hAnsi="Arial" w:cs="Arial"/>
          <w:color w:val="000000"/>
        </w:rPr>
        <w:t>Pirouette tire-bouchon en dehors et en dedans почињући с V позиције и из разних поза на 90 степени.</w:t>
      </w:r>
    </w:p>
    <w:p w14:paraId="6817ECF9" w14:textId="77777777" w:rsidR="007E6A1A" w:rsidRPr="007E6A1A" w:rsidRDefault="007E6A1A" w:rsidP="007E6A1A">
      <w:pPr>
        <w:spacing w:after="150"/>
        <w:rPr>
          <w:rFonts w:ascii="Arial" w:hAnsi="Arial" w:cs="Arial"/>
        </w:rPr>
      </w:pPr>
      <w:r w:rsidRPr="007E6A1A">
        <w:rPr>
          <w:rFonts w:ascii="Arial" w:hAnsi="Arial" w:cs="Arial"/>
          <w:color w:val="000000"/>
        </w:rPr>
        <w:t>Tour fouetté на 45 степени en dehors et en dedans.</w:t>
      </w:r>
    </w:p>
    <w:p w14:paraId="78EB064A"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6B5D2C0F" w14:textId="77777777" w:rsidR="007E6A1A" w:rsidRPr="007E6A1A" w:rsidRDefault="007E6A1A" w:rsidP="007E6A1A">
      <w:pPr>
        <w:spacing w:after="150"/>
        <w:rPr>
          <w:rFonts w:ascii="Arial" w:hAnsi="Arial" w:cs="Arial"/>
        </w:rPr>
      </w:pPr>
      <w:r w:rsidRPr="007E6A1A">
        <w:rPr>
          <w:rFonts w:ascii="Arial" w:hAnsi="Arial" w:cs="Arial"/>
          <w:color w:val="000000"/>
        </w:rPr>
        <w:t>1. Battements fondus en tournant en dehors et en dedans на ¼ круга.</w:t>
      </w:r>
    </w:p>
    <w:p w14:paraId="707019EE" w14:textId="77777777" w:rsidR="007E6A1A" w:rsidRPr="007E6A1A" w:rsidRDefault="007E6A1A" w:rsidP="007E6A1A">
      <w:pPr>
        <w:spacing w:after="150"/>
        <w:rPr>
          <w:rFonts w:ascii="Arial" w:hAnsi="Arial" w:cs="Arial"/>
        </w:rPr>
      </w:pPr>
      <w:r w:rsidRPr="007E6A1A">
        <w:rPr>
          <w:rFonts w:ascii="Arial" w:hAnsi="Arial" w:cs="Arial"/>
          <w:color w:val="000000"/>
        </w:rPr>
        <w:t>Battements frappés en tournant en dehors et en dedans на 1/8 и ¼ круга врхом прстију на под и на 30 степени.</w:t>
      </w:r>
    </w:p>
    <w:p w14:paraId="179FC19D" w14:textId="77777777" w:rsidR="007E6A1A" w:rsidRPr="007E6A1A" w:rsidRDefault="007E6A1A" w:rsidP="007E6A1A">
      <w:pPr>
        <w:spacing w:after="150"/>
        <w:rPr>
          <w:rFonts w:ascii="Arial" w:hAnsi="Arial" w:cs="Arial"/>
        </w:rPr>
      </w:pPr>
      <w:r w:rsidRPr="007E6A1A">
        <w:rPr>
          <w:rFonts w:ascii="Arial" w:hAnsi="Arial" w:cs="Arial"/>
          <w:color w:val="000000"/>
        </w:rPr>
        <w:t>Battements double frappés en tournant en dehors et en dedans на 1/8 и ¼ круга, врхом прстију на под и на 30 степени.</w:t>
      </w:r>
    </w:p>
    <w:p w14:paraId="66D36B24" w14:textId="77777777" w:rsidR="007E6A1A" w:rsidRPr="007E6A1A" w:rsidRDefault="007E6A1A" w:rsidP="007E6A1A">
      <w:pPr>
        <w:spacing w:after="150"/>
        <w:rPr>
          <w:rFonts w:ascii="Arial" w:hAnsi="Arial" w:cs="Arial"/>
        </w:rPr>
      </w:pPr>
      <w:r w:rsidRPr="007E6A1A">
        <w:rPr>
          <w:rFonts w:ascii="Arial" w:hAnsi="Arial" w:cs="Arial"/>
          <w:color w:val="000000"/>
        </w:rPr>
        <w:t>Battements battus sur le cou-de-pied напред и назад en face и en épaulement.</w:t>
      </w:r>
    </w:p>
    <w:p w14:paraId="57C22C61" w14:textId="77777777" w:rsidR="007E6A1A" w:rsidRPr="007E6A1A" w:rsidRDefault="007E6A1A" w:rsidP="007E6A1A">
      <w:pPr>
        <w:spacing w:after="150"/>
        <w:rPr>
          <w:rFonts w:ascii="Arial" w:hAnsi="Arial" w:cs="Arial"/>
        </w:rPr>
      </w:pPr>
      <w:r w:rsidRPr="007E6A1A">
        <w:rPr>
          <w:rFonts w:ascii="Arial" w:hAnsi="Arial" w:cs="Arial"/>
          <w:color w:val="000000"/>
        </w:rPr>
        <w:t>Flic-flac en tournant en dehors et en dedans са завршавањем у V и IV позицији.</w:t>
      </w:r>
    </w:p>
    <w:p w14:paraId="4F2D5915" w14:textId="77777777" w:rsidR="007E6A1A" w:rsidRPr="007E6A1A" w:rsidRDefault="007E6A1A" w:rsidP="007E6A1A">
      <w:pPr>
        <w:spacing w:after="150"/>
        <w:rPr>
          <w:rFonts w:ascii="Arial" w:hAnsi="Arial" w:cs="Arial"/>
        </w:rPr>
      </w:pPr>
      <w:r w:rsidRPr="007E6A1A">
        <w:rPr>
          <w:rFonts w:ascii="Arial" w:hAnsi="Arial" w:cs="Arial"/>
          <w:color w:val="000000"/>
        </w:rPr>
        <w:t>Rond de jambe en l’air en dehors et en dedans:</w:t>
      </w:r>
    </w:p>
    <w:p w14:paraId="19BF5E49" w14:textId="77777777" w:rsidR="007E6A1A" w:rsidRPr="007E6A1A" w:rsidRDefault="007E6A1A" w:rsidP="007E6A1A">
      <w:pPr>
        <w:spacing w:after="150"/>
        <w:rPr>
          <w:rFonts w:ascii="Arial" w:hAnsi="Arial" w:cs="Arial"/>
        </w:rPr>
      </w:pPr>
      <w:r w:rsidRPr="007E6A1A">
        <w:rPr>
          <w:rFonts w:ascii="Arial" w:hAnsi="Arial" w:cs="Arial"/>
          <w:color w:val="000000"/>
        </w:rPr>
        <w:t>– double, на целој стопали, на полупрстима и са завршавањем у demi-plié;</w:t>
      </w:r>
    </w:p>
    <w:p w14:paraId="5D90E053" w14:textId="77777777" w:rsidR="007E6A1A" w:rsidRPr="007E6A1A" w:rsidRDefault="007E6A1A" w:rsidP="007E6A1A">
      <w:pPr>
        <w:spacing w:after="150"/>
        <w:rPr>
          <w:rFonts w:ascii="Arial" w:hAnsi="Arial" w:cs="Arial"/>
        </w:rPr>
      </w:pPr>
      <w:r w:rsidRPr="007E6A1A">
        <w:rPr>
          <w:rFonts w:ascii="Arial" w:hAnsi="Arial" w:cs="Arial"/>
          <w:color w:val="000000"/>
        </w:rPr>
        <w:t>– еn tournant на целој стопали;</w:t>
      </w:r>
    </w:p>
    <w:p w14:paraId="19FAA6C6" w14:textId="77777777" w:rsidR="007E6A1A" w:rsidRPr="007E6A1A" w:rsidRDefault="007E6A1A" w:rsidP="007E6A1A">
      <w:pPr>
        <w:spacing w:after="150"/>
        <w:rPr>
          <w:rFonts w:ascii="Arial" w:hAnsi="Arial" w:cs="Arial"/>
        </w:rPr>
      </w:pPr>
      <w:r w:rsidRPr="007E6A1A">
        <w:rPr>
          <w:rFonts w:ascii="Arial" w:hAnsi="Arial" w:cs="Arial"/>
          <w:color w:val="000000"/>
        </w:rPr>
        <w:t>– на 90 степени на целој стопали (један до два ronds).</w:t>
      </w:r>
    </w:p>
    <w:p w14:paraId="3FDCAC82" w14:textId="77777777" w:rsidR="007E6A1A" w:rsidRPr="007E6A1A" w:rsidRDefault="007E6A1A" w:rsidP="007E6A1A">
      <w:pPr>
        <w:spacing w:after="150"/>
        <w:rPr>
          <w:rFonts w:ascii="Arial" w:hAnsi="Arial" w:cs="Arial"/>
        </w:rPr>
      </w:pPr>
      <w:r w:rsidRPr="007E6A1A">
        <w:rPr>
          <w:rFonts w:ascii="Arial" w:hAnsi="Arial" w:cs="Arial"/>
          <w:color w:val="000000"/>
        </w:rPr>
        <w:t>Battements développés:</w:t>
      </w:r>
    </w:p>
    <w:p w14:paraId="0FD2C202" w14:textId="77777777" w:rsidR="007E6A1A" w:rsidRPr="007E6A1A" w:rsidRDefault="007E6A1A" w:rsidP="007E6A1A">
      <w:pPr>
        <w:spacing w:after="150"/>
        <w:rPr>
          <w:rFonts w:ascii="Arial" w:hAnsi="Arial" w:cs="Arial"/>
        </w:rPr>
      </w:pPr>
      <w:r w:rsidRPr="007E6A1A">
        <w:rPr>
          <w:rFonts w:ascii="Arial" w:hAnsi="Arial" w:cs="Arial"/>
          <w:color w:val="000000"/>
        </w:rPr>
        <w:t>– tombés en face и у позама, завршавајући врхом прстију на под и на 90 степени;</w:t>
      </w:r>
    </w:p>
    <w:p w14:paraId="236984D8" w14:textId="77777777" w:rsidR="007E6A1A" w:rsidRPr="007E6A1A" w:rsidRDefault="007E6A1A" w:rsidP="007E6A1A">
      <w:pPr>
        <w:spacing w:after="150"/>
        <w:rPr>
          <w:rFonts w:ascii="Arial" w:hAnsi="Arial" w:cs="Arial"/>
        </w:rPr>
      </w:pPr>
      <w:r w:rsidRPr="007E6A1A">
        <w:rPr>
          <w:rFonts w:ascii="Arial" w:hAnsi="Arial" w:cs="Arial"/>
          <w:color w:val="000000"/>
        </w:rPr>
        <w:t>– ballottés.</w:t>
      </w:r>
    </w:p>
    <w:p w14:paraId="221A1C33" w14:textId="77777777" w:rsidR="007E6A1A" w:rsidRPr="007E6A1A" w:rsidRDefault="007E6A1A" w:rsidP="007E6A1A">
      <w:pPr>
        <w:spacing w:after="150"/>
        <w:rPr>
          <w:rFonts w:ascii="Arial" w:hAnsi="Arial" w:cs="Arial"/>
        </w:rPr>
      </w:pPr>
      <w:r w:rsidRPr="007E6A1A">
        <w:rPr>
          <w:rFonts w:ascii="Arial" w:hAnsi="Arial" w:cs="Arial"/>
          <w:color w:val="000000"/>
        </w:rPr>
        <w:t>Demi-rond et rond de jambe développé en dehors et en dedans en face и из позе у позу на полупрстима, на demi-plié и са plié-relevé.</w:t>
      </w:r>
    </w:p>
    <w:p w14:paraId="5EB8A02D" w14:textId="77777777" w:rsidR="007E6A1A" w:rsidRPr="007E6A1A" w:rsidRDefault="007E6A1A" w:rsidP="007E6A1A">
      <w:pPr>
        <w:spacing w:after="150"/>
        <w:rPr>
          <w:rFonts w:ascii="Arial" w:hAnsi="Arial" w:cs="Arial"/>
        </w:rPr>
      </w:pPr>
      <w:r w:rsidRPr="007E6A1A">
        <w:rPr>
          <w:rFonts w:ascii="Arial" w:hAnsi="Arial" w:cs="Arial"/>
          <w:color w:val="000000"/>
        </w:rPr>
        <w:t>Tour lent en dehors et en dedans у великим позама:</w:t>
      </w:r>
    </w:p>
    <w:p w14:paraId="6BE5BB68" w14:textId="77777777" w:rsidR="007E6A1A" w:rsidRPr="007E6A1A" w:rsidRDefault="007E6A1A" w:rsidP="007E6A1A">
      <w:pPr>
        <w:spacing w:after="150"/>
        <w:rPr>
          <w:rFonts w:ascii="Arial" w:hAnsi="Arial" w:cs="Arial"/>
        </w:rPr>
      </w:pPr>
      <w:r w:rsidRPr="007E6A1A">
        <w:rPr>
          <w:rFonts w:ascii="Arial" w:hAnsi="Arial" w:cs="Arial"/>
          <w:color w:val="000000"/>
        </w:rPr>
        <w:t>– на demi-plié;</w:t>
      </w:r>
    </w:p>
    <w:p w14:paraId="6753758C" w14:textId="77777777" w:rsidR="007E6A1A" w:rsidRPr="007E6A1A" w:rsidRDefault="007E6A1A" w:rsidP="007E6A1A">
      <w:pPr>
        <w:spacing w:after="150"/>
        <w:rPr>
          <w:rFonts w:ascii="Arial" w:hAnsi="Arial" w:cs="Arial"/>
        </w:rPr>
      </w:pPr>
      <w:r w:rsidRPr="007E6A1A">
        <w:rPr>
          <w:rFonts w:ascii="Arial" w:hAnsi="Arial" w:cs="Arial"/>
          <w:color w:val="000000"/>
        </w:rPr>
        <w:t>– из позе у позу (без рада и са радом корпуса).</w:t>
      </w:r>
    </w:p>
    <w:p w14:paraId="07D163F0" w14:textId="77777777" w:rsidR="007E6A1A" w:rsidRPr="007E6A1A" w:rsidRDefault="007E6A1A" w:rsidP="007E6A1A">
      <w:pPr>
        <w:spacing w:after="150"/>
        <w:rPr>
          <w:rFonts w:ascii="Arial" w:hAnsi="Arial" w:cs="Arial"/>
        </w:rPr>
      </w:pPr>
      <w:r w:rsidRPr="007E6A1A">
        <w:rPr>
          <w:rFonts w:ascii="Arial" w:hAnsi="Arial" w:cs="Arial"/>
          <w:color w:val="000000"/>
        </w:rPr>
        <w:t>Grand temps relevé en face en dehors et en dedans.</w:t>
      </w:r>
    </w:p>
    <w:p w14:paraId="06F3AD22"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 на полупрстима.</w:t>
      </w:r>
    </w:p>
    <w:p w14:paraId="4D4594A4" w14:textId="77777777" w:rsidR="007E6A1A" w:rsidRPr="007E6A1A" w:rsidRDefault="007E6A1A" w:rsidP="007E6A1A">
      <w:pPr>
        <w:spacing w:after="150"/>
        <w:rPr>
          <w:rFonts w:ascii="Arial" w:hAnsi="Arial" w:cs="Arial"/>
        </w:rPr>
      </w:pPr>
      <w:r w:rsidRPr="007E6A1A">
        <w:rPr>
          <w:rFonts w:ascii="Arial" w:hAnsi="Arial" w:cs="Arial"/>
          <w:color w:val="000000"/>
        </w:rPr>
        <w:t>Grand port de bras-préparation за tours у великим позама.</w:t>
      </w:r>
    </w:p>
    <w:p w14:paraId="016446A0" w14:textId="77777777" w:rsidR="007E6A1A" w:rsidRPr="007E6A1A" w:rsidRDefault="007E6A1A" w:rsidP="007E6A1A">
      <w:pPr>
        <w:spacing w:after="150"/>
        <w:rPr>
          <w:rFonts w:ascii="Arial" w:hAnsi="Arial" w:cs="Arial"/>
        </w:rPr>
      </w:pPr>
      <w:r w:rsidRPr="007E6A1A">
        <w:rPr>
          <w:rFonts w:ascii="Arial" w:hAnsi="Arial" w:cs="Arial"/>
          <w:color w:val="000000"/>
        </w:rPr>
        <w:t>Grand fouetté en face са coupé-кораком завршавајући у attitude effacée, I и II arabesque,</w:t>
      </w:r>
    </w:p>
    <w:p w14:paraId="7EF622F1" w14:textId="77777777" w:rsidR="007E6A1A" w:rsidRPr="007E6A1A" w:rsidRDefault="007E6A1A" w:rsidP="007E6A1A">
      <w:pPr>
        <w:spacing w:after="150"/>
        <w:rPr>
          <w:rFonts w:ascii="Arial" w:hAnsi="Arial" w:cs="Arial"/>
        </w:rPr>
      </w:pPr>
      <w:r w:rsidRPr="007E6A1A">
        <w:rPr>
          <w:rFonts w:ascii="Arial" w:hAnsi="Arial" w:cs="Arial"/>
          <w:color w:val="000000"/>
        </w:rPr>
        <w:t>Battements divisés en quarts (четвртни battements).</w:t>
      </w:r>
    </w:p>
    <w:p w14:paraId="43A767F2" w14:textId="77777777" w:rsidR="007E6A1A" w:rsidRPr="007E6A1A" w:rsidRDefault="007E6A1A" w:rsidP="007E6A1A">
      <w:pPr>
        <w:spacing w:after="150"/>
        <w:rPr>
          <w:rFonts w:ascii="Arial" w:hAnsi="Arial" w:cs="Arial"/>
        </w:rPr>
      </w:pPr>
      <w:r w:rsidRPr="007E6A1A">
        <w:rPr>
          <w:rFonts w:ascii="Arial" w:hAnsi="Arial" w:cs="Arial"/>
          <w:color w:val="000000"/>
        </w:rPr>
        <w:t>Temps lié par terre са pirouette en dehors et en dedans.</w:t>
      </w:r>
    </w:p>
    <w:p w14:paraId="084B7F9E" w14:textId="77777777" w:rsidR="007E6A1A" w:rsidRPr="007E6A1A" w:rsidRDefault="007E6A1A" w:rsidP="007E6A1A">
      <w:pPr>
        <w:spacing w:after="150"/>
        <w:rPr>
          <w:rFonts w:ascii="Arial" w:hAnsi="Arial" w:cs="Arial"/>
        </w:rPr>
      </w:pPr>
      <w:r w:rsidRPr="007E6A1A">
        <w:rPr>
          <w:rFonts w:ascii="Arial" w:hAnsi="Arial" w:cs="Arial"/>
          <w:color w:val="000000"/>
        </w:rPr>
        <w:t>Окрети en dehors et en dedans из позе у позу кроз passé на 45 и 90 степени са plié-relevé.</w:t>
      </w:r>
    </w:p>
    <w:p w14:paraId="536B7590"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II, IV и V позиције (два окрета).</w:t>
      </w:r>
    </w:p>
    <w:p w14:paraId="5C89F2BF"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са temps relevé (један до два окрета).</w:t>
      </w:r>
    </w:p>
    <w:p w14:paraId="333276A2"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са temps sauté на V позицију и са pas échappé на II и IV позицију (један до два окрета).</w:t>
      </w:r>
    </w:p>
    <w:p w14:paraId="31FDF83F"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ногом у положају sur le cou-de-pied и у пози attitude на 45 степени напред по један (два до четири, не спуштајући ногу у V позицију).</w:t>
      </w:r>
    </w:p>
    <w:p w14:paraId="77296917" w14:textId="77777777" w:rsidR="007E6A1A" w:rsidRPr="007E6A1A" w:rsidRDefault="007E6A1A" w:rsidP="007E6A1A">
      <w:pPr>
        <w:spacing w:after="150"/>
        <w:rPr>
          <w:rFonts w:ascii="Arial" w:hAnsi="Arial" w:cs="Arial"/>
        </w:rPr>
      </w:pPr>
      <w:r w:rsidRPr="007E6A1A">
        <w:rPr>
          <w:rFonts w:ascii="Arial" w:hAnsi="Arial" w:cs="Arial"/>
          <w:color w:val="000000"/>
        </w:rPr>
        <w:t>Pirouette sur le cou-de-pied et pirouette tire-bouchon en dehors et en dedans из grand-plié у I и V позицији.</w:t>
      </w:r>
    </w:p>
    <w:p w14:paraId="0AB1A041" w14:textId="77777777" w:rsidR="007E6A1A" w:rsidRPr="007E6A1A" w:rsidRDefault="007E6A1A" w:rsidP="007E6A1A">
      <w:pPr>
        <w:spacing w:after="150"/>
        <w:rPr>
          <w:rFonts w:ascii="Arial" w:hAnsi="Arial" w:cs="Arial"/>
        </w:rPr>
      </w:pPr>
      <w:r w:rsidRPr="007E6A1A">
        <w:rPr>
          <w:rFonts w:ascii="Arial" w:hAnsi="Arial" w:cs="Arial"/>
          <w:color w:val="000000"/>
        </w:rPr>
        <w:t>Pirouettes tire-bouchon en dehors et en dedans из V и IV позиције (један до два окрета).</w:t>
      </w:r>
    </w:p>
    <w:p w14:paraId="5B5D8BB1"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45 степени (четири до осам).</w:t>
      </w:r>
    </w:p>
    <w:p w14:paraId="2EC4FA57"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dégagé по дијагонали (четири до осам).</w:t>
      </w:r>
    </w:p>
    <w:p w14:paraId="55C4AACE" w14:textId="77777777" w:rsidR="007E6A1A" w:rsidRPr="007E6A1A" w:rsidRDefault="007E6A1A" w:rsidP="007E6A1A">
      <w:pPr>
        <w:spacing w:after="150"/>
        <w:rPr>
          <w:rFonts w:ascii="Arial" w:hAnsi="Arial" w:cs="Arial"/>
        </w:rPr>
      </w:pPr>
      <w:r w:rsidRPr="007E6A1A">
        <w:rPr>
          <w:rFonts w:ascii="Arial" w:hAnsi="Arial" w:cs="Arial"/>
          <w:color w:val="000000"/>
        </w:rPr>
        <w:t>Pirouettes en dedans са coupé-кораком по дијагонали (pirouettes-piquées, 4–8).</w:t>
      </w:r>
    </w:p>
    <w:p w14:paraId="74D97A73" w14:textId="77777777" w:rsidR="007E6A1A" w:rsidRPr="007E6A1A" w:rsidRDefault="007E6A1A" w:rsidP="007E6A1A">
      <w:pPr>
        <w:spacing w:after="150"/>
        <w:rPr>
          <w:rFonts w:ascii="Arial" w:hAnsi="Arial" w:cs="Arial"/>
        </w:rPr>
      </w:pPr>
      <w:r w:rsidRPr="007E6A1A">
        <w:rPr>
          <w:rFonts w:ascii="Arial" w:hAnsi="Arial" w:cs="Arial"/>
          <w:color w:val="000000"/>
        </w:rPr>
        <w:t>Tours chaînés (8-16).</w:t>
      </w:r>
    </w:p>
    <w:p w14:paraId="563B70E8"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41675A1C" w14:textId="77777777" w:rsidR="007E6A1A" w:rsidRPr="007E6A1A" w:rsidRDefault="007E6A1A" w:rsidP="007E6A1A">
      <w:pPr>
        <w:spacing w:after="150"/>
        <w:rPr>
          <w:rFonts w:ascii="Arial" w:hAnsi="Arial" w:cs="Arial"/>
        </w:rPr>
      </w:pPr>
      <w:r w:rsidRPr="007E6A1A">
        <w:rPr>
          <w:rFonts w:ascii="Arial" w:hAnsi="Arial" w:cs="Arial"/>
          <w:color w:val="000000"/>
        </w:rPr>
        <w:t>1. Entrechat-quatre са померањем.</w:t>
      </w:r>
    </w:p>
    <w:p w14:paraId="34F8B83E" w14:textId="77777777" w:rsidR="007E6A1A" w:rsidRPr="007E6A1A" w:rsidRDefault="007E6A1A" w:rsidP="007E6A1A">
      <w:pPr>
        <w:spacing w:after="150"/>
        <w:rPr>
          <w:rFonts w:ascii="Arial" w:hAnsi="Arial" w:cs="Arial"/>
        </w:rPr>
      </w:pPr>
      <w:r w:rsidRPr="007E6A1A">
        <w:rPr>
          <w:rFonts w:ascii="Arial" w:hAnsi="Arial" w:cs="Arial"/>
          <w:color w:val="000000"/>
        </w:rPr>
        <w:t>2. Royal са померањем.</w:t>
      </w:r>
    </w:p>
    <w:p w14:paraId="44C0F4B8" w14:textId="77777777" w:rsidR="007E6A1A" w:rsidRPr="007E6A1A" w:rsidRDefault="007E6A1A" w:rsidP="007E6A1A">
      <w:pPr>
        <w:spacing w:after="150"/>
        <w:rPr>
          <w:rFonts w:ascii="Arial" w:hAnsi="Arial" w:cs="Arial"/>
        </w:rPr>
      </w:pPr>
      <w:r w:rsidRPr="007E6A1A">
        <w:rPr>
          <w:rFonts w:ascii="Arial" w:hAnsi="Arial" w:cs="Arial"/>
          <w:color w:val="000000"/>
        </w:rPr>
        <w:t>3. Pas assemblé en tournant (1/4 окрета).</w:t>
      </w:r>
    </w:p>
    <w:p w14:paraId="39791AA6" w14:textId="77777777" w:rsidR="007E6A1A" w:rsidRPr="007E6A1A" w:rsidRDefault="007E6A1A" w:rsidP="007E6A1A">
      <w:pPr>
        <w:spacing w:after="150"/>
        <w:rPr>
          <w:rFonts w:ascii="Arial" w:hAnsi="Arial" w:cs="Arial"/>
        </w:rPr>
      </w:pPr>
      <w:r w:rsidRPr="007E6A1A">
        <w:rPr>
          <w:rFonts w:ascii="Arial" w:hAnsi="Arial" w:cs="Arial"/>
          <w:color w:val="000000"/>
        </w:rPr>
        <w:t>4. Pas brisé напред и назад.</w:t>
      </w:r>
    </w:p>
    <w:p w14:paraId="76002A0B" w14:textId="77777777" w:rsidR="007E6A1A" w:rsidRPr="007E6A1A" w:rsidRDefault="007E6A1A" w:rsidP="007E6A1A">
      <w:pPr>
        <w:spacing w:after="150"/>
        <w:rPr>
          <w:rFonts w:ascii="Arial" w:hAnsi="Arial" w:cs="Arial"/>
        </w:rPr>
      </w:pPr>
      <w:r w:rsidRPr="007E6A1A">
        <w:rPr>
          <w:rFonts w:ascii="Arial" w:hAnsi="Arial" w:cs="Arial"/>
          <w:color w:val="000000"/>
        </w:rPr>
        <w:t>5. Petit pas jeté battu.</w:t>
      </w:r>
    </w:p>
    <w:p w14:paraId="7F59DCBB" w14:textId="77777777" w:rsidR="007E6A1A" w:rsidRPr="007E6A1A" w:rsidRDefault="007E6A1A" w:rsidP="007E6A1A">
      <w:pPr>
        <w:spacing w:after="150"/>
        <w:rPr>
          <w:rFonts w:ascii="Arial" w:hAnsi="Arial" w:cs="Arial"/>
        </w:rPr>
      </w:pPr>
      <w:r w:rsidRPr="007E6A1A">
        <w:rPr>
          <w:rFonts w:ascii="Arial" w:hAnsi="Arial" w:cs="Arial"/>
          <w:color w:val="000000"/>
        </w:rPr>
        <w:t>6. Pas jeté fermé у свим правцима и позама.</w:t>
      </w:r>
    </w:p>
    <w:p w14:paraId="3575F223" w14:textId="77777777" w:rsidR="007E6A1A" w:rsidRPr="007E6A1A" w:rsidRDefault="007E6A1A" w:rsidP="007E6A1A">
      <w:pPr>
        <w:spacing w:after="150"/>
        <w:rPr>
          <w:rFonts w:ascii="Arial" w:hAnsi="Arial" w:cs="Arial"/>
        </w:rPr>
      </w:pPr>
      <w:r w:rsidRPr="007E6A1A">
        <w:rPr>
          <w:rFonts w:ascii="Arial" w:hAnsi="Arial" w:cs="Arial"/>
          <w:color w:val="000000"/>
        </w:rPr>
        <w:t>7. Pas ballotté (врхом прстију на под).</w:t>
      </w:r>
    </w:p>
    <w:p w14:paraId="08D6FA77" w14:textId="77777777" w:rsidR="007E6A1A" w:rsidRPr="007E6A1A" w:rsidRDefault="007E6A1A" w:rsidP="007E6A1A">
      <w:pPr>
        <w:spacing w:after="150"/>
        <w:rPr>
          <w:rFonts w:ascii="Arial" w:hAnsi="Arial" w:cs="Arial"/>
        </w:rPr>
      </w:pPr>
      <w:r w:rsidRPr="007E6A1A">
        <w:rPr>
          <w:rFonts w:ascii="Arial" w:hAnsi="Arial" w:cs="Arial"/>
          <w:color w:val="000000"/>
        </w:rPr>
        <w:t>8. Pas failli напред и назад.</w:t>
      </w:r>
    </w:p>
    <w:p w14:paraId="3A53613A" w14:textId="77777777" w:rsidR="007E6A1A" w:rsidRPr="007E6A1A" w:rsidRDefault="007E6A1A" w:rsidP="007E6A1A">
      <w:pPr>
        <w:spacing w:after="150"/>
        <w:rPr>
          <w:rFonts w:ascii="Arial" w:hAnsi="Arial" w:cs="Arial"/>
        </w:rPr>
      </w:pPr>
      <w:r w:rsidRPr="007E6A1A">
        <w:rPr>
          <w:rFonts w:ascii="Arial" w:hAnsi="Arial" w:cs="Arial"/>
          <w:color w:val="000000"/>
        </w:rPr>
        <w:t>9. Sissonne fonduе.</w:t>
      </w:r>
    </w:p>
    <w:p w14:paraId="2BC5B82D" w14:textId="77777777" w:rsidR="007E6A1A" w:rsidRPr="007E6A1A" w:rsidRDefault="007E6A1A" w:rsidP="007E6A1A">
      <w:pPr>
        <w:spacing w:after="150"/>
        <w:rPr>
          <w:rFonts w:ascii="Arial" w:hAnsi="Arial" w:cs="Arial"/>
        </w:rPr>
      </w:pPr>
      <w:r w:rsidRPr="007E6A1A">
        <w:rPr>
          <w:rFonts w:ascii="Arial" w:hAnsi="Arial" w:cs="Arial"/>
          <w:color w:val="000000"/>
        </w:rPr>
        <w:t>10. Grandе sissonne ouverte у свим правцима и позама (са померањем).</w:t>
      </w:r>
    </w:p>
    <w:p w14:paraId="5B376279" w14:textId="77777777" w:rsidR="007E6A1A" w:rsidRPr="007E6A1A" w:rsidRDefault="007E6A1A" w:rsidP="007E6A1A">
      <w:pPr>
        <w:spacing w:after="150"/>
        <w:rPr>
          <w:rFonts w:ascii="Arial" w:hAnsi="Arial" w:cs="Arial"/>
        </w:rPr>
      </w:pPr>
      <w:r w:rsidRPr="007E6A1A">
        <w:rPr>
          <w:rFonts w:ascii="Arial" w:hAnsi="Arial" w:cs="Arial"/>
          <w:color w:val="000000"/>
        </w:rPr>
        <w:t>11. Sissonne ouverte par développé en tournant en dehors et en dedans отварајући ногу у страну на 45 степени.</w:t>
      </w:r>
    </w:p>
    <w:p w14:paraId="76C9AAC6" w14:textId="77777777" w:rsidR="007E6A1A" w:rsidRPr="007E6A1A" w:rsidRDefault="007E6A1A" w:rsidP="007E6A1A">
      <w:pPr>
        <w:spacing w:after="150"/>
        <w:rPr>
          <w:rFonts w:ascii="Arial" w:hAnsi="Arial" w:cs="Arial"/>
        </w:rPr>
      </w:pPr>
      <w:r w:rsidRPr="007E6A1A">
        <w:rPr>
          <w:rFonts w:ascii="Arial" w:hAnsi="Arial" w:cs="Arial"/>
          <w:color w:val="000000"/>
        </w:rPr>
        <w:t>12. Grandе sissonne tombée у свим правцима и позама.</w:t>
      </w:r>
    </w:p>
    <w:p w14:paraId="31A96092" w14:textId="77777777" w:rsidR="007E6A1A" w:rsidRPr="007E6A1A" w:rsidRDefault="007E6A1A" w:rsidP="007E6A1A">
      <w:pPr>
        <w:spacing w:after="150"/>
        <w:rPr>
          <w:rFonts w:ascii="Arial" w:hAnsi="Arial" w:cs="Arial"/>
        </w:rPr>
      </w:pPr>
      <w:r w:rsidRPr="007E6A1A">
        <w:rPr>
          <w:rFonts w:ascii="Arial" w:hAnsi="Arial" w:cs="Arial"/>
          <w:color w:val="000000"/>
        </w:rPr>
        <w:t>13. Pas ballonné battu у страну, без померања и са померањем.</w:t>
      </w:r>
    </w:p>
    <w:p w14:paraId="49EA9795" w14:textId="77777777" w:rsidR="007E6A1A" w:rsidRPr="007E6A1A" w:rsidRDefault="007E6A1A" w:rsidP="007E6A1A">
      <w:pPr>
        <w:spacing w:after="150"/>
        <w:rPr>
          <w:rFonts w:ascii="Arial" w:hAnsi="Arial" w:cs="Arial"/>
        </w:rPr>
      </w:pPr>
      <w:r w:rsidRPr="007E6A1A">
        <w:rPr>
          <w:rFonts w:ascii="Arial" w:hAnsi="Arial" w:cs="Arial"/>
          <w:color w:val="000000"/>
        </w:rPr>
        <w:t>14. Rond de jambe en l‘air sauté en dehors et en dedans.</w:t>
      </w:r>
    </w:p>
    <w:p w14:paraId="47C6011A" w14:textId="77777777" w:rsidR="007E6A1A" w:rsidRPr="007E6A1A" w:rsidRDefault="007E6A1A" w:rsidP="007E6A1A">
      <w:pPr>
        <w:spacing w:after="150"/>
        <w:rPr>
          <w:rFonts w:ascii="Arial" w:hAnsi="Arial" w:cs="Arial"/>
        </w:rPr>
      </w:pPr>
      <w:r w:rsidRPr="007E6A1A">
        <w:rPr>
          <w:rFonts w:ascii="Arial" w:hAnsi="Arial" w:cs="Arial"/>
          <w:color w:val="000000"/>
        </w:rPr>
        <w:t>15. Grand pas assemblé у страну и напред у положајима épaulement прилази: V позиција, coupé-корак, pas glissade, sissonne tombée, développé-tombé напред.</w:t>
      </w:r>
    </w:p>
    <w:p w14:paraId="12251159" w14:textId="77777777" w:rsidR="007E6A1A" w:rsidRPr="007E6A1A" w:rsidRDefault="007E6A1A" w:rsidP="007E6A1A">
      <w:pPr>
        <w:spacing w:after="150"/>
        <w:rPr>
          <w:rFonts w:ascii="Arial" w:hAnsi="Arial" w:cs="Arial"/>
        </w:rPr>
      </w:pPr>
      <w:r w:rsidRPr="007E6A1A">
        <w:rPr>
          <w:rFonts w:ascii="Arial" w:hAnsi="Arial" w:cs="Arial"/>
          <w:color w:val="000000"/>
        </w:rPr>
        <w:t>16. Grand pas jeté напред у позама attitude croisée, III и I arabesque, прилази: V позиција, coupé-корак, pas glissade.</w:t>
      </w:r>
    </w:p>
    <w:p w14:paraId="33174113" w14:textId="77777777" w:rsidR="007E6A1A" w:rsidRPr="007E6A1A" w:rsidRDefault="007E6A1A" w:rsidP="007E6A1A">
      <w:pPr>
        <w:spacing w:after="150"/>
        <w:rPr>
          <w:rFonts w:ascii="Arial" w:hAnsi="Arial" w:cs="Arial"/>
        </w:rPr>
      </w:pPr>
      <w:r w:rsidRPr="007E6A1A">
        <w:rPr>
          <w:rFonts w:ascii="Arial" w:hAnsi="Arial" w:cs="Arial"/>
          <w:color w:val="000000"/>
        </w:rPr>
        <w:t>17. Grand pas de chat.</w:t>
      </w:r>
    </w:p>
    <w:p w14:paraId="1E284328" w14:textId="77777777" w:rsidR="007E6A1A" w:rsidRPr="007E6A1A" w:rsidRDefault="007E6A1A" w:rsidP="007E6A1A">
      <w:pPr>
        <w:spacing w:after="150"/>
        <w:rPr>
          <w:rFonts w:ascii="Arial" w:hAnsi="Arial" w:cs="Arial"/>
        </w:rPr>
      </w:pPr>
      <w:r w:rsidRPr="007E6A1A">
        <w:rPr>
          <w:rFonts w:ascii="Arial" w:hAnsi="Arial" w:cs="Arial"/>
          <w:color w:val="000000"/>
        </w:rPr>
        <w:t>18. Grand temps lié sauté напред и назад.</w:t>
      </w:r>
    </w:p>
    <w:p w14:paraId="09A5136D" w14:textId="77777777" w:rsidR="007E6A1A" w:rsidRPr="007E6A1A" w:rsidRDefault="007E6A1A" w:rsidP="007E6A1A">
      <w:pPr>
        <w:spacing w:after="150"/>
        <w:rPr>
          <w:rFonts w:ascii="Arial" w:hAnsi="Arial" w:cs="Arial"/>
        </w:rPr>
      </w:pPr>
      <w:r w:rsidRPr="007E6A1A">
        <w:rPr>
          <w:rFonts w:ascii="Arial" w:hAnsi="Arial" w:cs="Arial"/>
          <w:color w:val="000000"/>
        </w:rPr>
        <w:t>19. Temps levé у позама на 90 степени.</w:t>
      </w:r>
    </w:p>
    <w:p w14:paraId="1CE6F16D" w14:textId="77777777" w:rsidR="007E6A1A" w:rsidRPr="007E6A1A" w:rsidRDefault="007E6A1A" w:rsidP="007E6A1A">
      <w:pPr>
        <w:spacing w:after="150"/>
        <w:rPr>
          <w:rFonts w:ascii="Arial" w:hAnsi="Arial" w:cs="Arial"/>
        </w:rPr>
      </w:pPr>
      <w:r w:rsidRPr="007E6A1A">
        <w:rPr>
          <w:rFonts w:ascii="Arial" w:hAnsi="Arial" w:cs="Arial"/>
          <w:color w:val="000000"/>
        </w:rPr>
        <w:t>20. Pas cabriole на 45 степени напред и назад са припремама: coupé-корак, pas glissade, sissonne tombé (мушки разред на крају године).</w:t>
      </w:r>
    </w:p>
    <w:p w14:paraId="62C8983F" w14:textId="77777777" w:rsidR="007E6A1A" w:rsidRPr="007E6A1A" w:rsidRDefault="007E6A1A" w:rsidP="007E6A1A">
      <w:pPr>
        <w:spacing w:after="150"/>
        <w:rPr>
          <w:rFonts w:ascii="Arial" w:hAnsi="Arial" w:cs="Arial"/>
        </w:rPr>
      </w:pPr>
      <w:r w:rsidRPr="007E6A1A">
        <w:rPr>
          <w:rFonts w:ascii="Arial" w:hAnsi="Arial" w:cs="Arial"/>
          <w:color w:val="000000"/>
        </w:rPr>
        <w:t>21. Temps glissés (клизајући са померањем напред и назад на demi-plié) у позама I, II и III arabesque.</w:t>
      </w:r>
    </w:p>
    <w:p w14:paraId="448584D3" w14:textId="77777777" w:rsidR="007E6A1A" w:rsidRPr="007E6A1A" w:rsidRDefault="007E6A1A" w:rsidP="007E6A1A">
      <w:pPr>
        <w:spacing w:after="150"/>
        <w:rPr>
          <w:rFonts w:ascii="Arial" w:hAnsi="Arial" w:cs="Arial"/>
        </w:rPr>
      </w:pPr>
      <w:r w:rsidRPr="007E6A1A">
        <w:rPr>
          <w:rFonts w:ascii="Arial" w:hAnsi="Arial" w:cs="Arial"/>
          <w:color w:val="000000"/>
        </w:rPr>
        <w:t>22. Sissonne simple en tournant en dehors et en dedans.</w:t>
      </w:r>
    </w:p>
    <w:p w14:paraId="5145679F" w14:textId="77777777" w:rsidR="007E6A1A" w:rsidRPr="007E6A1A" w:rsidRDefault="007E6A1A" w:rsidP="007E6A1A">
      <w:pPr>
        <w:spacing w:after="150"/>
        <w:rPr>
          <w:rFonts w:ascii="Arial" w:hAnsi="Arial" w:cs="Arial"/>
        </w:rPr>
      </w:pPr>
      <w:r w:rsidRPr="007E6A1A">
        <w:rPr>
          <w:rFonts w:ascii="Arial" w:hAnsi="Arial" w:cs="Arial"/>
          <w:color w:val="000000"/>
        </w:rPr>
        <w:t>23. Pas emboîtés en tournant са померањем у страну и по дијагонали (4-6).</w:t>
      </w:r>
    </w:p>
    <w:p w14:paraId="6EA517D9" w14:textId="77777777" w:rsidR="007E6A1A" w:rsidRPr="007E6A1A" w:rsidRDefault="007E6A1A" w:rsidP="007E6A1A">
      <w:pPr>
        <w:spacing w:after="150"/>
        <w:rPr>
          <w:rFonts w:ascii="Arial" w:hAnsi="Arial" w:cs="Arial"/>
        </w:rPr>
      </w:pPr>
      <w:r w:rsidRPr="007E6A1A">
        <w:rPr>
          <w:rFonts w:ascii="Arial" w:hAnsi="Arial" w:cs="Arial"/>
          <w:color w:val="000000"/>
        </w:rPr>
        <w:t>24. Tour en l’air, са преносом ноге назад под колено, са завршавањем у IV позицији en face et effacéе (мушки разред индивидуално).</w:t>
      </w:r>
    </w:p>
    <w:p w14:paraId="4E90DEE9"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6C46CE2" w14:textId="77777777" w:rsidR="007E6A1A" w:rsidRPr="007E6A1A" w:rsidRDefault="007E6A1A" w:rsidP="007E6A1A">
      <w:pPr>
        <w:spacing w:after="150"/>
        <w:rPr>
          <w:rFonts w:ascii="Arial" w:hAnsi="Arial" w:cs="Arial"/>
        </w:rPr>
      </w:pPr>
      <w:r w:rsidRPr="007E6A1A">
        <w:rPr>
          <w:rFonts w:ascii="Arial" w:hAnsi="Arial" w:cs="Arial"/>
          <w:color w:val="000000"/>
        </w:rPr>
        <w:t>1. Petits pas jetés en tournant на ½ окрета са померањем у страну.</w:t>
      </w:r>
    </w:p>
    <w:p w14:paraId="5891E494" w14:textId="77777777" w:rsidR="007E6A1A" w:rsidRPr="007E6A1A" w:rsidRDefault="007E6A1A" w:rsidP="007E6A1A">
      <w:pPr>
        <w:spacing w:after="150"/>
        <w:rPr>
          <w:rFonts w:ascii="Arial" w:hAnsi="Arial" w:cs="Arial"/>
        </w:rPr>
      </w:pPr>
      <w:r w:rsidRPr="007E6A1A">
        <w:rPr>
          <w:rFonts w:ascii="Arial" w:hAnsi="Arial" w:cs="Arial"/>
          <w:color w:val="000000"/>
        </w:rPr>
        <w:t>2. Pas de bourrée suivi у свим правцима и по кругу.</w:t>
      </w:r>
    </w:p>
    <w:p w14:paraId="6FFAF0BB" w14:textId="77777777" w:rsidR="007E6A1A" w:rsidRPr="007E6A1A" w:rsidRDefault="007E6A1A" w:rsidP="007E6A1A">
      <w:pPr>
        <w:spacing w:after="150"/>
        <w:rPr>
          <w:rFonts w:ascii="Arial" w:hAnsi="Arial" w:cs="Arial"/>
        </w:rPr>
      </w:pPr>
      <w:r w:rsidRPr="007E6A1A">
        <w:rPr>
          <w:rFonts w:ascii="Arial" w:hAnsi="Arial" w:cs="Arial"/>
          <w:color w:val="000000"/>
        </w:rPr>
        <w:t>3. Pas couru у разним правцима.</w:t>
      </w:r>
    </w:p>
    <w:p w14:paraId="08F23684" w14:textId="77777777" w:rsidR="007E6A1A" w:rsidRPr="007E6A1A" w:rsidRDefault="007E6A1A" w:rsidP="007E6A1A">
      <w:pPr>
        <w:spacing w:after="150"/>
        <w:rPr>
          <w:rFonts w:ascii="Arial" w:hAnsi="Arial" w:cs="Arial"/>
        </w:rPr>
      </w:pPr>
      <w:r w:rsidRPr="007E6A1A">
        <w:rPr>
          <w:rFonts w:ascii="Arial" w:hAnsi="Arial" w:cs="Arial"/>
          <w:color w:val="000000"/>
        </w:rPr>
        <w:t>4. Sissonne ouverte на 45 степени en tournant en dehors et en dedans на ¼ и ½ окрета.</w:t>
      </w:r>
    </w:p>
    <w:p w14:paraId="4F220DBD" w14:textId="77777777" w:rsidR="007E6A1A" w:rsidRPr="007E6A1A" w:rsidRDefault="007E6A1A" w:rsidP="007E6A1A">
      <w:pPr>
        <w:spacing w:after="150"/>
        <w:rPr>
          <w:rFonts w:ascii="Arial" w:hAnsi="Arial" w:cs="Arial"/>
        </w:rPr>
      </w:pPr>
      <w:r w:rsidRPr="007E6A1A">
        <w:rPr>
          <w:rFonts w:ascii="Arial" w:hAnsi="Arial" w:cs="Arial"/>
          <w:color w:val="000000"/>
        </w:rPr>
        <w:t>5. Grandе sissonne ouverte у свим правцима и позама (са померањем).</w:t>
      </w:r>
    </w:p>
    <w:p w14:paraId="6875F6CE" w14:textId="77777777" w:rsidR="007E6A1A" w:rsidRPr="007E6A1A" w:rsidRDefault="007E6A1A" w:rsidP="007E6A1A">
      <w:pPr>
        <w:spacing w:after="150"/>
        <w:rPr>
          <w:rFonts w:ascii="Arial" w:hAnsi="Arial" w:cs="Arial"/>
        </w:rPr>
      </w:pPr>
      <w:r w:rsidRPr="007E6A1A">
        <w:rPr>
          <w:rFonts w:ascii="Arial" w:hAnsi="Arial" w:cs="Arial"/>
          <w:color w:val="000000"/>
        </w:rPr>
        <w:t>6. Pas tombé из позе у позу на 90 степени.</w:t>
      </w:r>
    </w:p>
    <w:p w14:paraId="108A334D" w14:textId="77777777" w:rsidR="007E6A1A" w:rsidRPr="007E6A1A" w:rsidRDefault="007E6A1A" w:rsidP="007E6A1A">
      <w:pPr>
        <w:spacing w:after="150"/>
        <w:rPr>
          <w:rFonts w:ascii="Arial" w:hAnsi="Arial" w:cs="Arial"/>
        </w:rPr>
      </w:pPr>
      <w:r w:rsidRPr="007E6A1A">
        <w:rPr>
          <w:rFonts w:ascii="Arial" w:hAnsi="Arial" w:cs="Arial"/>
          <w:color w:val="000000"/>
        </w:rPr>
        <w:t>7. Rond de jambe en l‘air en dehors et en dedans.</w:t>
      </w:r>
    </w:p>
    <w:p w14:paraId="20DECB1F" w14:textId="77777777" w:rsidR="007E6A1A" w:rsidRPr="007E6A1A" w:rsidRDefault="007E6A1A" w:rsidP="007E6A1A">
      <w:pPr>
        <w:spacing w:after="150"/>
        <w:rPr>
          <w:rFonts w:ascii="Arial" w:hAnsi="Arial" w:cs="Arial"/>
        </w:rPr>
      </w:pPr>
      <w:r w:rsidRPr="007E6A1A">
        <w:rPr>
          <w:rFonts w:ascii="Arial" w:hAnsi="Arial" w:cs="Arial"/>
          <w:color w:val="000000"/>
        </w:rPr>
        <w:t>8. Окрети fouetté en dehors et en dedans за 1/8 и ¼ круга из позе у позу с ногом подигнутом на 45 и 90 степени.</w:t>
      </w:r>
    </w:p>
    <w:p w14:paraId="1E2315F1" w14:textId="77777777" w:rsidR="007E6A1A" w:rsidRPr="007E6A1A" w:rsidRDefault="007E6A1A" w:rsidP="007E6A1A">
      <w:pPr>
        <w:spacing w:after="150"/>
        <w:rPr>
          <w:rFonts w:ascii="Arial" w:hAnsi="Arial" w:cs="Arial"/>
        </w:rPr>
      </w:pPr>
      <w:r w:rsidRPr="007E6A1A">
        <w:rPr>
          <w:rFonts w:ascii="Arial" w:hAnsi="Arial" w:cs="Arial"/>
          <w:color w:val="000000"/>
        </w:rPr>
        <w:t>9. Grands battements jetés у свим правцима и позама.</w:t>
      </w:r>
    </w:p>
    <w:p w14:paraId="430D8270" w14:textId="77777777" w:rsidR="007E6A1A" w:rsidRPr="007E6A1A" w:rsidRDefault="007E6A1A" w:rsidP="007E6A1A">
      <w:pPr>
        <w:spacing w:after="150"/>
        <w:rPr>
          <w:rFonts w:ascii="Arial" w:hAnsi="Arial" w:cs="Arial"/>
        </w:rPr>
      </w:pPr>
      <w:r w:rsidRPr="007E6A1A">
        <w:rPr>
          <w:rFonts w:ascii="Arial" w:hAnsi="Arial" w:cs="Arial"/>
          <w:color w:val="000000"/>
        </w:rPr>
        <w:t>10. Relevés на једној нози у свим позама на 45 и 90 степени са померањем напред (два до четири).</w:t>
      </w:r>
    </w:p>
    <w:p w14:paraId="7851CBE4" w14:textId="77777777" w:rsidR="007E6A1A" w:rsidRPr="007E6A1A" w:rsidRDefault="007E6A1A" w:rsidP="007E6A1A">
      <w:pPr>
        <w:spacing w:after="150"/>
        <w:rPr>
          <w:rFonts w:ascii="Arial" w:hAnsi="Arial" w:cs="Arial"/>
        </w:rPr>
      </w:pPr>
      <w:r w:rsidRPr="007E6A1A">
        <w:rPr>
          <w:rFonts w:ascii="Arial" w:hAnsi="Arial" w:cs="Arial"/>
          <w:color w:val="000000"/>
        </w:rPr>
        <w:t>11. Soutenu en tournant en dehors et en dedans за ½ и цео окрет, почињући из поза на 45 и 90 степени у demi-plié.</w:t>
      </w:r>
    </w:p>
    <w:p w14:paraId="7507D56C" w14:textId="77777777" w:rsidR="007E6A1A" w:rsidRPr="007E6A1A" w:rsidRDefault="007E6A1A" w:rsidP="007E6A1A">
      <w:pPr>
        <w:spacing w:after="150"/>
        <w:rPr>
          <w:rFonts w:ascii="Arial" w:hAnsi="Arial" w:cs="Arial"/>
        </w:rPr>
      </w:pPr>
      <w:r w:rsidRPr="007E6A1A">
        <w:rPr>
          <w:rFonts w:ascii="Arial" w:hAnsi="Arial" w:cs="Arial"/>
          <w:color w:val="000000"/>
        </w:rPr>
        <w:t>12. Pas glissade en tournant са померањем у страну и по дијагонали (не мање од осам).</w:t>
      </w:r>
    </w:p>
    <w:p w14:paraId="48938A24" w14:textId="77777777" w:rsidR="007E6A1A" w:rsidRPr="007E6A1A" w:rsidRDefault="007E6A1A" w:rsidP="007E6A1A">
      <w:pPr>
        <w:spacing w:after="150"/>
        <w:rPr>
          <w:rFonts w:ascii="Arial" w:hAnsi="Arial" w:cs="Arial"/>
        </w:rPr>
      </w:pPr>
      <w:r w:rsidRPr="007E6A1A">
        <w:rPr>
          <w:rFonts w:ascii="Arial" w:hAnsi="Arial" w:cs="Arial"/>
          <w:color w:val="000000"/>
        </w:rPr>
        <w:t>13. Pirouette en dehors et en dedans из V и IV позиције и завршавањем у позама врхом прстију на под.</w:t>
      </w:r>
    </w:p>
    <w:p w14:paraId="5F27754C" w14:textId="77777777" w:rsidR="007E6A1A" w:rsidRPr="007E6A1A" w:rsidRDefault="007E6A1A" w:rsidP="007E6A1A">
      <w:pPr>
        <w:spacing w:after="150"/>
        <w:rPr>
          <w:rFonts w:ascii="Arial" w:hAnsi="Arial" w:cs="Arial"/>
        </w:rPr>
      </w:pPr>
      <w:r w:rsidRPr="007E6A1A">
        <w:rPr>
          <w:rFonts w:ascii="Arial" w:hAnsi="Arial" w:cs="Arial"/>
          <w:color w:val="000000"/>
        </w:rPr>
        <w:t>14. Pirouettes en dehors et en dedans из V и IV позиције са pas tombé (један до два окрета).</w:t>
      </w:r>
    </w:p>
    <w:p w14:paraId="07CBC5DF" w14:textId="77777777" w:rsidR="007E6A1A" w:rsidRPr="007E6A1A" w:rsidRDefault="007E6A1A" w:rsidP="007E6A1A">
      <w:pPr>
        <w:spacing w:after="150"/>
        <w:rPr>
          <w:rFonts w:ascii="Arial" w:hAnsi="Arial" w:cs="Arial"/>
        </w:rPr>
      </w:pPr>
      <w:r w:rsidRPr="007E6A1A">
        <w:rPr>
          <w:rFonts w:ascii="Arial" w:hAnsi="Arial" w:cs="Arial"/>
          <w:color w:val="000000"/>
        </w:rPr>
        <w:t>15. Pirouettes en dehors из V позиције по један (не мање од осам).</w:t>
      </w:r>
    </w:p>
    <w:p w14:paraId="2F72A6A6" w14:textId="77777777" w:rsidR="007E6A1A" w:rsidRPr="007E6A1A" w:rsidRDefault="007E6A1A" w:rsidP="007E6A1A">
      <w:pPr>
        <w:spacing w:after="150"/>
        <w:rPr>
          <w:rFonts w:ascii="Arial" w:hAnsi="Arial" w:cs="Arial"/>
        </w:rPr>
      </w:pPr>
      <w:r w:rsidRPr="007E6A1A">
        <w:rPr>
          <w:rFonts w:ascii="Arial" w:hAnsi="Arial" w:cs="Arial"/>
          <w:color w:val="000000"/>
        </w:rPr>
        <w:t>16. Tours fouettés на 45 степени (не мање од четири).</w:t>
      </w:r>
    </w:p>
    <w:p w14:paraId="5C6FEF57" w14:textId="77777777" w:rsidR="007E6A1A" w:rsidRPr="007E6A1A" w:rsidRDefault="007E6A1A" w:rsidP="007E6A1A">
      <w:pPr>
        <w:spacing w:after="150"/>
        <w:rPr>
          <w:rFonts w:ascii="Arial" w:hAnsi="Arial" w:cs="Arial"/>
        </w:rPr>
      </w:pPr>
      <w:r w:rsidRPr="007E6A1A">
        <w:rPr>
          <w:rFonts w:ascii="Arial" w:hAnsi="Arial" w:cs="Arial"/>
          <w:color w:val="000000"/>
        </w:rPr>
        <w:t>17. Pirouettes en dehors са dégagé по дијагонали (четири до осам).</w:t>
      </w:r>
    </w:p>
    <w:p w14:paraId="4D3DCFEB" w14:textId="77777777" w:rsidR="007E6A1A" w:rsidRPr="007E6A1A" w:rsidRDefault="007E6A1A" w:rsidP="007E6A1A">
      <w:pPr>
        <w:spacing w:after="150"/>
        <w:rPr>
          <w:rFonts w:ascii="Arial" w:hAnsi="Arial" w:cs="Arial"/>
        </w:rPr>
      </w:pPr>
      <w:r w:rsidRPr="007E6A1A">
        <w:rPr>
          <w:rFonts w:ascii="Arial" w:hAnsi="Arial" w:cs="Arial"/>
          <w:color w:val="000000"/>
        </w:rPr>
        <w:t>18. Pirouettes en dedans coupé-кораком по дијагонали (pirouettes-piquées, четири до осам.</w:t>
      </w:r>
    </w:p>
    <w:p w14:paraId="575E591D" w14:textId="77777777" w:rsidR="007E6A1A" w:rsidRPr="007E6A1A" w:rsidRDefault="007E6A1A" w:rsidP="007E6A1A">
      <w:pPr>
        <w:spacing w:after="150"/>
        <w:rPr>
          <w:rFonts w:ascii="Arial" w:hAnsi="Arial" w:cs="Arial"/>
        </w:rPr>
      </w:pPr>
      <w:r w:rsidRPr="007E6A1A">
        <w:rPr>
          <w:rFonts w:ascii="Arial" w:hAnsi="Arial" w:cs="Arial"/>
          <w:color w:val="000000"/>
        </w:rPr>
        <w:t>19. Tours chaînés (четири до осам).</w:t>
      </w:r>
    </w:p>
    <w:p w14:paraId="598D9935" w14:textId="77777777" w:rsidR="007E6A1A" w:rsidRPr="007E6A1A" w:rsidRDefault="007E6A1A" w:rsidP="007E6A1A">
      <w:pPr>
        <w:spacing w:after="150"/>
        <w:rPr>
          <w:rFonts w:ascii="Arial" w:hAnsi="Arial" w:cs="Arial"/>
        </w:rPr>
      </w:pPr>
      <w:r w:rsidRPr="007E6A1A">
        <w:rPr>
          <w:rFonts w:ascii="Arial" w:hAnsi="Arial" w:cs="Arial"/>
          <w:color w:val="000000"/>
        </w:rPr>
        <w:t>20. Скокови на прстима: pas emboîtés sur le cou-de-pied (назад) на месту и са померањем.</w:t>
      </w:r>
    </w:p>
    <w:p w14:paraId="283B60C5" w14:textId="77777777" w:rsidR="007E6A1A" w:rsidRPr="007E6A1A" w:rsidRDefault="007E6A1A" w:rsidP="007E6A1A">
      <w:pPr>
        <w:spacing w:after="150"/>
        <w:rPr>
          <w:rFonts w:ascii="Arial" w:hAnsi="Arial" w:cs="Arial"/>
        </w:rPr>
      </w:pPr>
      <w:r w:rsidRPr="007E6A1A">
        <w:rPr>
          <w:rFonts w:ascii="Arial" w:hAnsi="Arial" w:cs="Arial"/>
          <w:color w:val="000000"/>
        </w:rPr>
        <w:t>21. Делови групне игре или варијације из класичног репертоара по избору педагога.</w:t>
      </w:r>
    </w:p>
    <w:p w14:paraId="08FC293B"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r w:rsidRPr="007E6A1A">
        <w:rPr>
          <w:rFonts w:ascii="Arial" w:hAnsi="Arial" w:cs="Arial"/>
        </w:rPr>
        <w:br/>
      </w:r>
      <w:r w:rsidRPr="007E6A1A">
        <w:rPr>
          <w:rFonts w:ascii="Arial" w:hAnsi="Arial" w:cs="Arial"/>
          <w:color w:val="000000"/>
        </w:rPr>
        <w:t>EXERCICES КОД ШТАПА</w:t>
      </w:r>
    </w:p>
    <w:p w14:paraId="4CC670BC" w14:textId="77777777" w:rsidR="007E6A1A" w:rsidRPr="007E6A1A" w:rsidRDefault="007E6A1A" w:rsidP="007E6A1A">
      <w:pPr>
        <w:spacing w:after="150"/>
        <w:rPr>
          <w:rFonts w:ascii="Arial" w:hAnsi="Arial" w:cs="Arial"/>
        </w:rPr>
      </w:pPr>
      <w:r w:rsidRPr="007E6A1A">
        <w:rPr>
          <w:rFonts w:ascii="Arial" w:hAnsi="Arial" w:cs="Arial"/>
          <w:color w:val="000000"/>
        </w:rPr>
        <w:t>1. Double rond de jambe en l’air en dehors et en dedans на полупрстима и са завршавањем у demi-plié.</w:t>
      </w:r>
    </w:p>
    <w:p w14:paraId="73DFADE4" w14:textId="77777777" w:rsidR="007E6A1A" w:rsidRPr="007E6A1A" w:rsidRDefault="007E6A1A" w:rsidP="007E6A1A">
      <w:pPr>
        <w:spacing w:after="150"/>
        <w:rPr>
          <w:rFonts w:ascii="Arial" w:hAnsi="Arial" w:cs="Arial"/>
        </w:rPr>
      </w:pPr>
      <w:r w:rsidRPr="007E6A1A">
        <w:rPr>
          <w:rFonts w:ascii="Arial" w:hAnsi="Arial" w:cs="Arial"/>
          <w:color w:val="000000"/>
        </w:rPr>
        <w:t>2. Flic-flac en tournant en dehors et en dedans из поза у позу на 45 степени.</w:t>
      </w:r>
    </w:p>
    <w:p w14:paraId="671EFC9C" w14:textId="77777777" w:rsidR="007E6A1A" w:rsidRPr="007E6A1A" w:rsidRDefault="007E6A1A" w:rsidP="007E6A1A">
      <w:pPr>
        <w:spacing w:after="150"/>
        <w:rPr>
          <w:rFonts w:ascii="Arial" w:hAnsi="Arial" w:cs="Arial"/>
        </w:rPr>
      </w:pPr>
      <w:r w:rsidRPr="007E6A1A">
        <w:rPr>
          <w:rFonts w:ascii="Arial" w:hAnsi="Arial" w:cs="Arial"/>
          <w:color w:val="000000"/>
        </w:rPr>
        <w:t>3. Battements développés на 90 степени из позе у позу.</w:t>
      </w:r>
    </w:p>
    <w:p w14:paraId="2ACDE562" w14:textId="77777777" w:rsidR="007E6A1A" w:rsidRPr="007E6A1A" w:rsidRDefault="007E6A1A" w:rsidP="007E6A1A">
      <w:pPr>
        <w:spacing w:after="150"/>
        <w:rPr>
          <w:rFonts w:ascii="Arial" w:hAnsi="Arial" w:cs="Arial"/>
        </w:rPr>
      </w:pPr>
      <w:r w:rsidRPr="007E6A1A">
        <w:rPr>
          <w:rFonts w:ascii="Arial" w:hAnsi="Arial" w:cs="Arial"/>
          <w:color w:val="000000"/>
        </w:rPr>
        <w:t>4. Grand temps relevé en dehors et en dedans на полупрстима.</w:t>
      </w:r>
    </w:p>
    <w:p w14:paraId="37E5ABFB" w14:textId="77777777" w:rsidR="007E6A1A" w:rsidRPr="007E6A1A" w:rsidRDefault="007E6A1A" w:rsidP="007E6A1A">
      <w:pPr>
        <w:spacing w:after="150"/>
        <w:rPr>
          <w:rFonts w:ascii="Arial" w:hAnsi="Arial" w:cs="Arial"/>
        </w:rPr>
      </w:pPr>
      <w:r w:rsidRPr="007E6A1A">
        <w:rPr>
          <w:rFonts w:ascii="Arial" w:hAnsi="Arial" w:cs="Arial"/>
          <w:color w:val="000000"/>
        </w:rPr>
        <w:t>5. Grand battement jeté balançoire.</w:t>
      </w:r>
    </w:p>
    <w:p w14:paraId="01038BB0" w14:textId="77777777" w:rsidR="007E6A1A" w:rsidRPr="007E6A1A" w:rsidRDefault="007E6A1A" w:rsidP="007E6A1A">
      <w:pPr>
        <w:spacing w:after="150"/>
        <w:rPr>
          <w:rFonts w:ascii="Arial" w:hAnsi="Arial" w:cs="Arial"/>
        </w:rPr>
      </w:pPr>
      <w:r w:rsidRPr="007E6A1A">
        <w:rPr>
          <w:rFonts w:ascii="Arial" w:hAnsi="Arial" w:cs="Arial"/>
          <w:color w:val="000000"/>
        </w:rPr>
        <w:t>6. Окрет fouetté en dehors et en dedans на 1/2 круга, с ногом подигнутом на 90 степени en dehors et en dedans на полупрстима.</w:t>
      </w:r>
    </w:p>
    <w:p w14:paraId="001287B4" w14:textId="77777777" w:rsidR="007E6A1A" w:rsidRPr="007E6A1A" w:rsidRDefault="007E6A1A" w:rsidP="007E6A1A">
      <w:pPr>
        <w:spacing w:after="150"/>
        <w:rPr>
          <w:rFonts w:ascii="Arial" w:hAnsi="Arial" w:cs="Arial"/>
        </w:rPr>
      </w:pPr>
      <w:r w:rsidRPr="007E6A1A">
        <w:rPr>
          <w:rFonts w:ascii="Arial" w:hAnsi="Arial" w:cs="Arial"/>
          <w:color w:val="000000"/>
        </w:rPr>
        <w:t>7. Пола tours en dehors et en dedans са plié-relevé, с ногом истегнутом напред и назад на 45 и 90 степени.</w:t>
      </w:r>
    </w:p>
    <w:p w14:paraId="61ECB0AC" w14:textId="77777777" w:rsidR="007E6A1A" w:rsidRPr="007E6A1A" w:rsidRDefault="007E6A1A" w:rsidP="007E6A1A">
      <w:pPr>
        <w:spacing w:after="150"/>
        <w:rPr>
          <w:rFonts w:ascii="Arial" w:hAnsi="Arial" w:cs="Arial"/>
        </w:rPr>
      </w:pPr>
      <w:r w:rsidRPr="007E6A1A">
        <w:rPr>
          <w:rFonts w:ascii="Arial" w:hAnsi="Arial" w:cs="Arial"/>
          <w:color w:val="000000"/>
        </w:rPr>
        <w:t>8. Pirouette en dehors et en dedans са temps relevé en dehors et en dedans.</w:t>
      </w:r>
    </w:p>
    <w:p w14:paraId="5042A93C"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286341F5" w14:textId="77777777" w:rsidR="007E6A1A" w:rsidRPr="007E6A1A" w:rsidRDefault="007E6A1A" w:rsidP="007E6A1A">
      <w:pPr>
        <w:spacing w:after="150"/>
        <w:rPr>
          <w:rFonts w:ascii="Arial" w:hAnsi="Arial" w:cs="Arial"/>
        </w:rPr>
      </w:pPr>
      <w:r w:rsidRPr="007E6A1A">
        <w:rPr>
          <w:rFonts w:ascii="Arial" w:hAnsi="Arial" w:cs="Arial"/>
          <w:color w:val="000000"/>
        </w:rPr>
        <w:t>1. Battement fondu en tournant en dehors et en dedans на ¼ круга.</w:t>
      </w:r>
    </w:p>
    <w:p w14:paraId="02E621B5" w14:textId="77777777" w:rsidR="007E6A1A" w:rsidRPr="007E6A1A" w:rsidRDefault="007E6A1A" w:rsidP="007E6A1A">
      <w:pPr>
        <w:spacing w:after="150"/>
        <w:rPr>
          <w:rFonts w:ascii="Arial" w:hAnsi="Arial" w:cs="Arial"/>
        </w:rPr>
      </w:pPr>
      <w:r w:rsidRPr="007E6A1A">
        <w:rPr>
          <w:rFonts w:ascii="Arial" w:hAnsi="Arial" w:cs="Arial"/>
          <w:color w:val="000000"/>
        </w:rPr>
        <w:t>2. Battement frappé en tournant en dehors et en dedans на ¼ на 30 степени.</w:t>
      </w:r>
    </w:p>
    <w:p w14:paraId="51A7DE17" w14:textId="77777777" w:rsidR="007E6A1A" w:rsidRPr="007E6A1A" w:rsidRDefault="007E6A1A" w:rsidP="007E6A1A">
      <w:pPr>
        <w:spacing w:after="150"/>
        <w:rPr>
          <w:rFonts w:ascii="Arial" w:hAnsi="Arial" w:cs="Arial"/>
        </w:rPr>
      </w:pPr>
      <w:r w:rsidRPr="007E6A1A">
        <w:rPr>
          <w:rFonts w:ascii="Arial" w:hAnsi="Arial" w:cs="Arial"/>
          <w:color w:val="000000"/>
        </w:rPr>
        <w:t>3. Flic-flac en tournant en dehors et en dedans са завршавањем у V и IV позицији.</w:t>
      </w:r>
    </w:p>
    <w:p w14:paraId="3000012F" w14:textId="77777777" w:rsidR="007E6A1A" w:rsidRPr="007E6A1A" w:rsidRDefault="007E6A1A" w:rsidP="007E6A1A">
      <w:pPr>
        <w:spacing w:after="150"/>
        <w:rPr>
          <w:rFonts w:ascii="Arial" w:hAnsi="Arial" w:cs="Arial"/>
        </w:rPr>
      </w:pPr>
      <w:r w:rsidRPr="007E6A1A">
        <w:rPr>
          <w:rFonts w:ascii="Arial" w:hAnsi="Arial" w:cs="Arial"/>
          <w:color w:val="000000"/>
        </w:rPr>
        <w:t>4. Rond de jambe en l‘air en dehors et en dedans на полупрстима и на demi-plié на 90 степени.</w:t>
      </w:r>
    </w:p>
    <w:p w14:paraId="0B3A36FA" w14:textId="77777777" w:rsidR="007E6A1A" w:rsidRPr="007E6A1A" w:rsidRDefault="007E6A1A" w:rsidP="007E6A1A">
      <w:pPr>
        <w:spacing w:after="150"/>
        <w:rPr>
          <w:rFonts w:ascii="Arial" w:hAnsi="Arial" w:cs="Arial"/>
        </w:rPr>
      </w:pPr>
      <w:r w:rsidRPr="007E6A1A">
        <w:rPr>
          <w:rFonts w:ascii="Arial" w:hAnsi="Arial" w:cs="Arial"/>
          <w:color w:val="000000"/>
        </w:rPr>
        <w:t>5. Battements développés на 90 степени у свим правцима и позама.</w:t>
      </w:r>
    </w:p>
    <w:p w14:paraId="535BD28F" w14:textId="77777777" w:rsidR="007E6A1A" w:rsidRPr="007E6A1A" w:rsidRDefault="007E6A1A" w:rsidP="007E6A1A">
      <w:pPr>
        <w:spacing w:after="150"/>
        <w:rPr>
          <w:rFonts w:ascii="Arial" w:hAnsi="Arial" w:cs="Arial"/>
        </w:rPr>
      </w:pPr>
      <w:r w:rsidRPr="007E6A1A">
        <w:rPr>
          <w:rFonts w:ascii="Arial" w:hAnsi="Arial" w:cs="Arial"/>
          <w:color w:val="000000"/>
        </w:rPr>
        <w:t>6. Tour lent en dehors et en dedans у великим позама.</w:t>
      </w:r>
    </w:p>
    <w:p w14:paraId="04A9AB91" w14:textId="77777777" w:rsidR="007E6A1A" w:rsidRPr="007E6A1A" w:rsidRDefault="007E6A1A" w:rsidP="007E6A1A">
      <w:pPr>
        <w:spacing w:after="150"/>
        <w:rPr>
          <w:rFonts w:ascii="Arial" w:hAnsi="Arial" w:cs="Arial"/>
        </w:rPr>
      </w:pPr>
      <w:r w:rsidRPr="007E6A1A">
        <w:rPr>
          <w:rFonts w:ascii="Arial" w:hAnsi="Arial" w:cs="Arial"/>
          <w:color w:val="000000"/>
        </w:rPr>
        <w:t>7. Grand port de bras-préparation за tours у великим позама.</w:t>
      </w:r>
    </w:p>
    <w:p w14:paraId="7C279790" w14:textId="77777777" w:rsidR="007E6A1A" w:rsidRPr="007E6A1A" w:rsidRDefault="007E6A1A" w:rsidP="007E6A1A">
      <w:pPr>
        <w:spacing w:after="150"/>
        <w:rPr>
          <w:rFonts w:ascii="Arial" w:hAnsi="Arial" w:cs="Arial"/>
        </w:rPr>
      </w:pPr>
      <w:r w:rsidRPr="007E6A1A">
        <w:rPr>
          <w:rFonts w:ascii="Arial" w:hAnsi="Arial" w:cs="Arial"/>
          <w:color w:val="000000"/>
        </w:rPr>
        <w:t>8. Grand fouetté en face – завршавајући у attitude effacée, I и II arabesque.</w:t>
      </w:r>
    </w:p>
    <w:p w14:paraId="15EE70DE" w14:textId="77777777" w:rsidR="007E6A1A" w:rsidRPr="007E6A1A" w:rsidRDefault="007E6A1A" w:rsidP="007E6A1A">
      <w:pPr>
        <w:spacing w:after="150"/>
        <w:rPr>
          <w:rFonts w:ascii="Arial" w:hAnsi="Arial" w:cs="Arial"/>
        </w:rPr>
      </w:pPr>
      <w:r w:rsidRPr="007E6A1A">
        <w:rPr>
          <w:rFonts w:ascii="Arial" w:hAnsi="Arial" w:cs="Arial"/>
          <w:color w:val="000000"/>
        </w:rPr>
        <w:t>9. Temps lié par terre са pirouette en dehors et en dedans.</w:t>
      </w:r>
    </w:p>
    <w:p w14:paraId="776CAA5E" w14:textId="77777777" w:rsidR="007E6A1A" w:rsidRPr="007E6A1A" w:rsidRDefault="007E6A1A" w:rsidP="007E6A1A">
      <w:pPr>
        <w:spacing w:after="150"/>
        <w:rPr>
          <w:rFonts w:ascii="Arial" w:hAnsi="Arial" w:cs="Arial"/>
        </w:rPr>
      </w:pPr>
      <w:r w:rsidRPr="007E6A1A">
        <w:rPr>
          <w:rFonts w:ascii="Arial" w:hAnsi="Arial" w:cs="Arial"/>
          <w:color w:val="000000"/>
        </w:rPr>
        <w:t>10. Pirouettes en dehors et en dedans из окрета.</w:t>
      </w:r>
    </w:p>
    <w:p w14:paraId="1ED0E16B" w14:textId="77777777" w:rsidR="007E6A1A" w:rsidRPr="007E6A1A" w:rsidRDefault="007E6A1A" w:rsidP="007E6A1A">
      <w:pPr>
        <w:spacing w:after="150"/>
        <w:rPr>
          <w:rFonts w:ascii="Arial" w:hAnsi="Arial" w:cs="Arial"/>
        </w:rPr>
      </w:pPr>
      <w:r w:rsidRPr="007E6A1A">
        <w:rPr>
          <w:rFonts w:ascii="Arial" w:hAnsi="Arial" w:cs="Arial"/>
          <w:color w:val="000000"/>
        </w:rPr>
        <w:t>11. Pirouettes en dehors et en dedans са temps sauté на V, II и IV позицију (један до два окрета).</w:t>
      </w:r>
    </w:p>
    <w:p w14:paraId="4E6496B8" w14:textId="77777777" w:rsidR="007E6A1A" w:rsidRPr="007E6A1A" w:rsidRDefault="007E6A1A" w:rsidP="007E6A1A">
      <w:pPr>
        <w:spacing w:after="150"/>
        <w:rPr>
          <w:rFonts w:ascii="Arial" w:hAnsi="Arial" w:cs="Arial"/>
        </w:rPr>
      </w:pPr>
      <w:r w:rsidRPr="007E6A1A">
        <w:rPr>
          <w:rFonts w:ascii="Arial" w:hAnsi="Arial" w:cs="Arial"/>
          <w:color w:val="000000"/>
        </w:rPr>
        <w:t>12. Pirouettes en dehors са ногом у положају sur le cou-de-pied и у пози attitude на 45 степени (два до четири).</w:t>
      </w:r>
    </w:p>
    <w:p w14:paraId="03F6EA50"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3287ADE5" w14:textId="77777777" w:rsidR="007E6A1A" w:rsidRPr="007E6A1A" w:rsidRDefault="007E6A1A" w:rsidP="007E6A1A">
      <w:pPr>
        <w:spacing w:after="150"/>
        <w:rPr>
          <w:rFonts w:ascii="Arial" w:hAnsi="Arial" w:cs="Arial"/>
        </w:rPr>
      </w:pPr>
      <w:r w:rsidRPr="007E6A1A">
        <w:rPr>
          <w:rFonts w:ascii="Arial" w:hAnsi="Arial" w:cs="Arial"/>
          <w:color w:val="000000"/>
        </w:rPr>
        <w:t>1. Pas assemblé en tournant (1/4 окрета).</w:t>
      </w:r>
    </w:p>
    <w:p w14:paraId="1A26F1D3" w14:textId="77777777" w:rsidR="007E6A1A" w:rsidRPr="007E6A1A" w:rsidRDefault="007E6A1A" w:rsidP="007E6A1A">
      <w:pPr>
        <w:spacing w:after="150"/>
        <w:rPr>
          <w:rFonts w:ascii="Arial" w:hAnsi="Arial" w:cs="Arial"/>
        </w:rPr>
      </w:pPr>
      <w:r w:rsidRPr="007E6A1A">
        <w:rPr>
          <w:rFonts w:ascii="Arial" w:hAnsi="Arial" w:cs="Arial"/>
          <w:color w:val="000000"/>
        </w:rPr>
        <w:t>2. Petit pas jeté battu.</w:t>
      </w:r>
    </w:p>
    <w:p w14:paraId="6317F801" w14:textId="77777777" w:rsidR="007E6A1A" w:rsidRPr="007E6A1A" w:rsidRDefault="007E6A1A" w:rsidP="007E6A1A">
      <w:pPr>
        <w:spacing w:after="150"/>
        <w:rPr>
          <w:rFonts w:ascii="Arial" w:hAnsi="Arial" w:cs="Arial"/>
        </w:rPr>
      </w:pPr>
      <w:r w:rsidRPr="007E6A1A">
        <w:rPr>
          <w:rFonts w:ascii="Arial" w:hAnsi="Arial" w:cs="Arial"/>
          <w:color w:val="000000"/>
        </w:rPr>
        <w:t>3. Pas jeté fermé у свим правцима и позама.</w:t>
      </w:r>
    </w:p>
    <w:p w14:paraId="29921BBA" w14:textId="77777777" w:rsidR="007E6A1A" w:rsidRPr="007E6A1A" w:rsidRDefault="007E6A1A" w:rsidP="007E6A1A">
      <w:pPr>
        <w:spacing w:after="150"/>
        <w:rPr>
          <w:rFonts w:ascii="Arial" w:hAnsi="Arial" w:cs="Arial"/>
        </w:rPr>
      </w:pPr>
      <w:r w:rsidRPr="007E6A1A">
        <w:rPr>
          <w:rFonts w:ascii="Arial" w:hAnsi="Arial" w:cs="Arial"/>
          <w:color w:val="000000"/>
        </w:rPr>
        <w:t>4. Pas failli напред и назад.</w:t>
      </w:r>
    </w:p>
    <w:p w14:paraId="653E6E7B" w14:textId="77777777" w:rsidR="007E6A1A" w:rsidRPr="007E6A1A" w:rsidRDefault="007E6A1A" w:rsidP="007E6A1A">
      <w:pPr>
        <w:spacing w:after="150"/>
        <w:rPr>
          <w:rFonts w:ascii="Arial" w:hAnsi="Arial" w:cs="Arial"/>
        </w:rPr>
      </w:pPr>
      <w:r w:rsidRPr="007E6A1A">
        <w:rPr>
          <w:rFonts w:ascii="Arial" w:hAnsi="Arial" w:cs="Arial"/>
          <w:color w:val="000000"/>
        </w:rPr>
        <w:t>5. Sissonne fondue.</w:t>
      </w:r>
    </w:p>
    <w:p w14:paraId="27216291" w14:textId="77777777" w:rsidR="007E6A1A" w:rsidRPr="007E6A1A" w:rsidRDefault="007E6A1A" w:rsidP="007E6A1A">
      <w:pPr>
        <w:spacing w:after="150"/>
        <w:rPr>
          <w:rFonts w:ascii="Arial" w:hAnsi="Arial" w:cs="Arial"/>
        </w:rPr>
      </w:pPr>
      <w:r w:rsidRPr="007E6A1A">
        <w:rPr>
          <w:rFonts w:ascii="Arial" w:hAnsi="Arial" w:cs="Arial"/>
          <w:color w:val="000000"/>
        </w:rPr>
        <w:t>6. Grandе sissonne ouverte са померањем у свим правцима и позама.</w:t>
      </w:r>
    </w:p>
    <w:p w14:paraId="46CF0E25" w14:textId="77777777" w:rsidR="007E6A1A" w:rsidRPr="007E6A1A" w:rsidRDefault="007E6A1A" w:rsidP="007E6A1A">
      <w:pPr>
        <w:spacing w:after="150"/>
        <w:rPr>
          <w:rFonts w:ascii="Arial" w:hAnsi="Arial" w:cs="Arial"/>
        </w:rPr>
      </w:pPr>
      <w:r w:rsidRPr="007E6A1A">
        <w:rPr>
          <w:rFonts w:ascii="Arial" w:hAnsi="Arial" w:cs="Arial"/>
          <w:color w:val="000000"/>
        </w:rPr>
        <w:t>7. Sissonne ouverte en tournant на страну на 45 степени кроз développé на 45 степени.</w:t>
      </w:r>
    </w:p>
    <w:p w14:paraId="105E877F" w14:textId="77777777" w:rsidR="007E6A1A" w:rsidRPr="007E6A1A" w:rsidRDefault="007E6A1A" w:rsidP="007E6A1A">
      <w:pPr>
        <w:spacing w:after="150"/>
        <w:rPr>
          <w:rFonts w:ascii="Arial" w:hAnsi="Arial" w:cs="Arial"/>
        </w:rPr>
      </w:pPr>
      <w:r w:rsidRPr="007E6A1A">
        <w:rPr>
          <w:rFonts w:ascii="Arial" w:hAnsi="Arial" w:cs="Arial"/>
          <w:color w:val="000000"/>
        </w:rPr>
        <w:t>8. Grandе sissonne tombée у свим правцима.</w:t>
      </w:r>
    </w:p>
    <w:p w14:paraId="1580D5C0" w14:textId="77777777" w:rsidR="007E6A1A" w:rsidRPr="007E6A1A" w:rsidRDefault="007E6A1A" w:rsidP="007E6A1A">
      <w:pPr>
        <w:spacing w:after="150"/>
        <w:rPr>
          <w:rFonts w:ascii="Arial" w:hAnsi="Arial" w:cs="Arial"/>
        </w:rPr>
      </w:pPr>
      <w:r w:rsidRPr="007E6A1A">
        <w:rPr>
          <w:rFonts w:ascii="Arial" w:hAnsi="Arial" w:cs="Arial"/>
          <w:color w:val="000000"/>
        </w:rPr>
        <w:t>9. Pas ballonné battu у страну и са померањем.</w:t>
      </w:r>
    </w:p>
    <w:p w14:paraId="0A94EC96" w14:textId="77777777" w:rsidR="007E6A1A" w:rsidRPr="007E6A1A" w:rsidRDefault="007E6A1A" w:rsidP="007E6A1A">
      <w:pPr>
        <w:spacing w:after="150"/>
        <w:rPr>
          <w:rFonts w:ascii="Arial" w:hAnsi="Arial" w:cs="Arial"/>
        </w:rPr>
      </w:pPr>
      <w:r w:rsidRPr="007E6A1A">
        <w:rPr>
          <w:rFonts w:ascii="Arial" w:hAnsi="Arial" w:cs="Arial"/>
          <w:color w:val="000000"/>
        </w:rPr>
        <w:t>10. Rond de jambe en l‘air sauté en dehors et en dedans.</w:t>
      </w:r>
    </w:p>
    <w:p w14:paraId="0E44F510" w14:textId="77777777" w:rsidR="007E6A1A" w:rsidRPr="007E6A1A" w:rsidRDefault="007E6A1A" w:rsidP="007E6A1A">
      <w:pPr>
        <w:spacing w:after="150"/>
        <w:rPr>
          <w:rFonts w:ascii="Arial" w:hAnsi="Arial" w:cs="Arial"/>
        </w:rPr>
      </w:pPr>
      <w:r w:rsidRPr="007E6A1A">
        <w:rPr>
          <w:rFonts w:ascii="Arial" w:hAnsi="Arial" w:cs="Arial"/>
          <w:color w:val="000000"/>
        </w:rPr>
        <w:t>11. Grand pas assemblé у страну и напред у положајима épaulement прилази: V позиција, coupé-корак, pas glissade, sissonne tombée, développé-tombé напред.</w:t>
      </w:r>
    </w:p>
    <w:p w14:paraId="067A0DA1" w14:textId="77777777" w:rsidR="007E6A1A" w:rsidRPr="007E6A1A" w:rsidRDefault="007E6A1A" w:rsidP="007E6A1A">
      <w:pPr>
        <w:spacing w:after="150"/>
        <w:rPr>
          <w:rFonts w:ascii="Arial" w:hAnsi="Arial" w:cs="Arial"/>
        </w:rPr>
      </w:pPr>
      <w:r w:rsidRPr="007E6A1A">
        <w:rPr>
          <w:rFonts w:ascii="Arial" w:hAnsi="Arial" w:cs="Arial"/>
          <w:color w:val="000000"/>
        </w:rPr>
        <w:t>12. Grand pas jeté напред у позама attitude croisée, III и I arabesque, прилази: V позиција, coupé-корак, pas glissade.</w:t>
      </w:r>
    </w:p>
    <w:p w14:paraId="1369906A" w14:textId="77777777" w:rsidR="007E6A1A" w:rsidRPr="007E6A1A" w:rsidRDefault="007E6A1A" w:rsidP="007E6A1A">
      <w:pPr>
        <w:spacing w:after="150"/>
        <w:rPr>
          <w:rFonts w:ascii="Arial" w:hAnsi="Arial" w:cs="Arial"/>
        </w:rPr>
      </w:pPr>
      <w:r w:rsidRPr="007E6A1A">
        <w:rPr>
          <w:rFonts w:ascii="Arial" w:hAnsi="Arial" w:cs="Arial"/>
          <w:color w:val="000000"/>
        </w:rPr>
        <w:t>13. Grand temps lié sauté напред и назад.</w:t>
      </w:r>
    </w:p>
    <w:p w14:paraId="53D5EB74" w14:textId="77777777" w:rsidR="007E6A1A" w:rsidRPr="007E6A1A" w:rsidRDefault="007E6A1A" w:rsidP="007E6A1A">
      <w:pPr>
        <w:spacing w:after="150"/>
        <w:rPr>
          <w:rFonts w:ascii="Arial" w:hAnsi="Arial" w:cs="Arial"/>
        </w:rPr>
      </w:pPr>
      <w:r w:rsidRPr="007E6A1A">
        <w:rPr>
          <w:rFonts w:ascii="Arial" w:hAnsi="Arial" w:cs="Arial"/>
          <w:color w:val="000000"/>
        </w:rPr>
        <w:t>14. Sissonne simple en tournant en dehors et en dedans.</w:t>
      </w:r>
    </w:p>
    <w:p w14:paraId="50B69CC7" w14:textId="77777777" w:rsidR="007E6A1A" w:rsidRPr="007E6A1A" w:rsidRDefault="007E6A1A" w:rsidP="007E6A1A">
      <w:pPr>
        <w:spacing w:after="150"/>
        <w:rPr>
          <w:rFonts w:ascii="Arial" w:hAnsi="Arial" w:cs="Arial"/>
        </w:rPr>
      </w:pPr>
      <w:r w:rsidRPr="007E6A1A">
        <w:rPr>
          <w:rFonts w:ascii="Arial" w:hAnsi="Arial" w:cs="Arial"/>
          <w:color w:val="000000"/>
        </w:rPr>
        <w:t>15. Tour en l’air, са преносом ноге назад под колено, са завршавањем у IV позицији en face et effacéе (мушки разред индивидуално).</w:t>
      </w:r>
    </w:p>
    <w:p w14:paraId="08A95DC1"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647E7852" w14:textId="77777777" w:rsidR="007E6A1A" w:rsidRPr="007E6A1A" w:rsidRDefault="007E6A1A" w:rsidP="007E6A1A">
      <w:pPr>
        <w:spacing w:after="150"/>
        <w:rPr>
          <w:rFonts w:ascii="Arial" w:hAnsi="Arial" w:cs="Arial"/>
        </w:rPr>
      </w:pPr>
      <w:r w:rsidRPr="007E6A1A">
        <w:rPr>
          <w:rFonts w:ascii="Arial" w:hAnsi="Arial" w:cs="Arial"/>
          <w:color w:val="000000"/>
        </w:rPr>
        <w:t>1. Petits pas jetés en tournant на ½ окрета са померањем у страну.</w:t>
      </w:r>
    </w:p>
    <w:p w14:paraId="62DADF5E" w14:textId="77777777" w:rsidR="007E6A1A" w:rsidRPr="007E6A1A" w:rsidRDefault="007E6A1A" w:rsidP="007E6A1A">
      <w:pPr>
        <w:spacing w:after="150"/>
        <w:rPr>
          <w:rFonts w:ascii="Arial" w:hAnsi="Arial" w:cs="Arial"/>
        </w:rPr>
      </w:pPr>
      <w:r w:rsidRPr="007E6A1A">
        <w:rPr>
          <w:rFonts w:ascii="Arial" w:hAnsi="Arial" w:cs="Arial"/>
          <w:color w:val="000000"/>
        </w:rPr>
        <w:t>2. Pas de bourrée suivi у свим правцима и по кругу.</w:t>
      </w:r>
    </w:p>
    <w:p w14:paraId="01B8037A" w14:textId="77777777" w:rsidR="007E6A1A" w:rsidRPr="007E6A1A" w:rsidRDefault="007E6A1A" w:rsidP="007E6A1A">
      <w:pPr>
        <w:spacing w:after="150"/>
        <w:rPr>
          <w:rFonts w:ascii="Arial" w:hAnsi="Arial" w:cs="Arial"/>
        </w:rPr>
      </w:pPr>
      <w:r w:rsidRPr="007E6A1A">
        <w:rPr>
          <w:rFonts w:ascii="Arial" w:hAnsi="Arial" w:cs="Arial"/>
          <w:color w:val="000000"/>
        </w:rPr>
        <w:t>3. Sissonne ouverte на 45 степени en tournant en dehors et en dedans на ¼ и ½ окрета.</w:t>
      </w:r>
    </w:p>
    <w:p w14:paraId="0B6A0922" w14:textId="77777777" w:rsidR="007E6A1A" w:rsidRPr="007E6A1A" w:rsidRDefault="007E6A1A" w:rsidP="007E6A1A">
      <w:pPr>
        <w:spacing w:after="150"/>
        <w:rPr>
          <w:rFonts w:ascii="Arial" w:hAnsi="Arial" w:cs="Arial"/>
        </w:rPr>
      </w:pPr>
      <w:r w:rsidRPr="007E6A1A">
        <w:rPr>
          <w:rFonts w:ascii="Arial" w:hAnsi="Arial" w:cs="Arial"/>
          <w:color w:val="000000"/>
        </w:rPr>
        <w:t>4. Grandе sissonne ouverte у свим правцима и позама (са померањем).</w:t>
      </w:r>
    </w:p>
    <w:p w14:paraId="7DED1E77" w14:textId="77777777" w:rsidR="007E6A1A" w:rsidRPr="007E6A1A" w:rsidRDefault="007E6A1A" w:rsidP="007E6A1A">
      <w:pPr>
        <w:spacing w:after="150"/>
        <w:rPr>
          <w:rFonts w:ascii="Arial" w:hAnsi="Arial" w:cs="Arial"/>
        </w:rPr>
      </w:pPr>
      <w:r w:rsidRPr="007E6A1A">
        <w:rPr>
          <w:rFonts w:ascii="Arial" w:hAnsi="Arial" w:cs="Arial"/>
          <w:color w:val="000000"/>
        </w:rPr>
        <w:t>5. Rond de jambe en l’air en dehors et en dedans.</w:t>
      </w:r>
    </w:p>
    <w:p w14:paraId="0CB6A626" w14:textId="77777777" w:rsidR="007E6A1A" w:rsidRPr="007E6A1A" w:rsidRDefault="007E6A1A" w:rsidP="007E6A1A">
      <w:pPr>
        <w:spacing w:after="150"/>
        <w:rPr>
          <w:rFonts w:ascii="Arial" w:hAnsi="Arial" w:cs="Arial"/>
        </w:rPr>
      </w:pPr>
      <w:r w:rsidRPr="007E6A1A">
        <w:rPr>
          <w:rFonts w:ascii="Arial" w:hAnsi="Arial" w:cs="Arial"/>
          <w:color w:val="000000"/>
        </w:rPr>
        <w:t>6. Окрети fouetté en dehors et en dedans за 1/8 и ¼ круга из позе у позу с ногом подигнутом на 45 и 90 степени.</w:t>
      </w:r>
    </w:p>
    <w:p w14:paraId="5610ABC9" w14:textId="77777777" w:rsidR="007E6A1A" w:rsidRPr="007E6A1A" w:rsidRDefault="007E6A1A" w:rsidP="007E6A1A">
      <w:pPr>
        <w:spacing w:after="150"/>
        <w:rPr>
          <w:rFonts w:ascii="Arial" w:hAnsi="Arial" w:cs="Arial"/>
        </w:rPr>
      </w:pPr>
      <w:r w:rsidRPr="007E6A1A">
        <w:rPr>
          <w:rFonts w:ascii="Arial" w:hAnsi="Arial" w:cs="Arial"/>
          <w:color w:val="000000"/>
        </w:rPr>
        <w:t>7. Pas glissade en tournant са померањем у страну и по дијагонали (не мање од осам).</w:t>
      </w:r>
    </w:p>
    <w:p w14:paraId="589B2FC2" w14:textId="77777777" w:rsidR="007E6A1A" w:rsidRPr="007E6A1A" w:rsidRDefault="007E6A1A" w:rsidP="007E6A1A">
      <w:pPr>
        <w:spacing w:after="150"/>
        <w:rPr>
          <w:rFonts w:ascii="Arial" w:hAnsi="Arial" w:cs="Arial"/>
        </w:rPr>
      </w:pPr>
      <w:r w:rsidRPr="007E6A1A">
        <w:rPr>
          <w:rFonts w:ascii="Arial" w:hAnsi="Arial" w:cs="Arial"/>
          <w:color w:val="000000"/>
        </w:rPr>
        <w:t>8. Pirouette en dehors et en dedans из V и IV позиције и завршавањем у позама врхом прстију на под.</w:t>
      </w:r>
    </w:p>
    <w:p w14:paraId="54841B56" w14:textId="77777777" w:rsidR="007E6A1A" w:rsidRPr="007E6A1A" w:rsidRDefault="007E6A1A" w:rsidP="007E6A1A">
      <w:pPr>
        <w:spacing w:after="150"/>
        <w:rPr>
          <w:rFonts w:ascii="Arial" w:hAnsi="Arial" w:cs="Arial"/>
        </w:rPr>
      </w:pPr>
      <w:r w:rsidRPr="007E6A1A">
        <w:rPr>
          <w:rFonts w:ascii="Arial" w:hAnsi="Arial" w:cs="Arial"/>
          <w:color w:val="000000"/>
        </w:rPr>
        <w:t>9. Pirouettes en dehors из V позиције по један (не мање од осам).</w:t>
      </w:r>
    </w:p>
    <w:p w14:paraId="6B19A7BA" w14:textId="77777777" w:rsidR="007E6A1A" w:rsidRPr="007E6A1A" w:rsidRDefault="007E6A1A" w:rsidP="007E6A1A">
      <w:pPr>
        <w:spacing w:after="150"/>
        <w:rPr>
          <w:rFonts w:ascii="Arial" w:hAnsi="Arial" w:cs="Arial"/>
        </w:rPr>
      </w:pPr>
      <w:r w:rsidRPr="007E6A1A">
        <w:rPr>
          <w:rFonts w:ascii="Arial" w:hAnsi="Arial" w:cs="Arial"/>
          <w:color w:val="000000"/>
        </w:rPr>
        <w:t>10. Tours fouettés на 45 степени (не мање од четири).</w:t>
      </w:r>
    </w:p>
    <w:p w14:paraId="52448394" w14:textId="77777777" w:rsidR="007E6A1A" w:rsidRPr="007E6A1A" w:rsidRDefault="007E6A1A" w:rsidP="007E6A1A">
      <w:pPr>
        <w:spacing w:after="150"/>
        <w:rPr>
          <w:rFonts w:ascii="Arial" w:hAnsi="Arial" w:cs="Arial"/>
        </w:rPr>
      </w:pPr>
      <w:r w:rsidRPr="007E6A1A">
        <w:rPr>
          <w:rFonts w:ascii="Arial" w:hAnsi="Arial" w:cs="Arial"/>
          <w:color w:val="000000"/>
        </w:rPr>
        <w:t>11. Pirouettes en dehors са dégagé по дијагонали (четири до осам).</w:t>
      </w:r>
    </w:p>
    <w:p w14:paraId="2978AC18" w14:textId="77777777" w:rsidR="007E6A1A" w:rsidRPr="007E6A1A" w:rsidRDefault="007E6A1A" w:rsidP="007E6A1A">
      <w:pPr>
        <w:spacing w:after="150"/>
        <w:rPr>
          <w:rFonts w:ascii="Arial" w:hAnsi="Arial" w:cs="Arial"/>
        </w:rPr>
      </w:pPr>
      <w:r w:rsidRPr="007E6A1A">
        <w:rPr>
          <w:rFonts w:ascii="Arial" w:hAnsi="Arial" w:cs="Arial"/>
          <w:color w:val="000000"/>
        </w:rPr>
        <w:t>12. Pirouettes en dedans coupé-кораком по дијагонали (pirouettes-piquées, четири до осам.</w:t>
      </w:r>
    </w:p>
    <w:p w14:paraId="156EDAB4" w14:textId="77777777" w:rsidR="007E6A1A" w:rsidRPr="007E6A1A" w:rsidRDefault="007E6A1A" w:rsidP="007E6A1A">
      <w:pPr>
        <w:spacing w:after="150"/>
        <w:rPr>
          <w:rFonts w:ascii="Arial" w:hAnsi="Arial" w:cs="Arial"/>
        </w:rPr>
      </w:pPr>
      <w:r w:rsidRPr="007E6A1A">
        <w:rPr>
          <w:rFonts w:ascii="Arial" w:hAnsi="Arial" w:cs="Arial"/>
          <w:color w:val="000000"/>
        </w:rPr>
        <w:t>13. Tours chaînés (четири до осам).</w:t>
      </w:r>
    </w:p>
    <w:p w14:paraId="58C8F7E4" w14:textId="77777777" w:rsidR="007E6A1A" w:rsidRPr="007E6A1A" w:rsidRDefault="007E6A1A" w:rsidP="007E6A1A">
      <w:pPr>
        <w:spacing w:after="150"/>
        <w:rPr>
          <w:rFonts w:ascii="Arial" w:hAnsi="Arial" w:cs="Arial"/>
        </w:rPr>
      </w:pPr>
      <w:r w:rsidRPr="007E6A1A">
        <w:rPr>
          <w:rFonts w:ascii="Arial" w:hAnsi="Arial" w:cs="Arial"/>
          <w:color w:val="000000"/>
        </w:rPr>
        <w:t>14. Скокови на прстима: pas emboîtés sur le cou-de-pied (назад) на месту и са померањем.</w:t>
      </w:r>
    </w:p>
    <w:p w14:paraId="30DAD120" w14:textId="77777777" w:rsidR="007E6A1A" w:rsidRPr="007E6A1A" w:rsidRDefault="007E6A1A" w:rsidP="007E6A1A">
      <w:pPr>
        <w:spacing w:after="150"/>
        <w:rPr>
          <w:rFonts w:ascii="Arial" w:hAnsi="Arial" w:cs="Arial"/>
        </w:rPr>
      </w:pPr>
      <w:r w:rsidRPr="007E6A1A">
        <w:rPr>
          <w:rFonts w:ascii="Arial" w:hAnsi="Arial" w:cs="Arial"/>
          <w:color w:val="000000"/>
        </w:rPr>
        <w:t>15. Делови групне игре или варијације из класичног репертоара по избору педагога.</w:t>
      </w:r>
    </w:p>
    <w:p w14:paraId="559596A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(12 часова недељно, 420 часова годишње)</w:t>
      </w:r>
    </w:p>
    <w:p w14:paraId="66C1A9A8"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2E969130" w14:textId="77777777" w:rsidR="007E6A1A" w:rsidRPr="007E6A1A" w:rsidRDefault="007E6A1A" w:rsidP="007E6A1A">
      <w:pPr>
        <w:spacing w:after="150"/>
        <w:rPr>
          <w:rFonts w:ascii="Arial" w:hAnsi="Arial" w:cs="Arial"/>
        </w:rPr>
      </w:pPr>
      <w:r w:rsidRPr="007E6A1A">
        <w:rPr>
          <w:rFonts w:ascii="Arial" w:hAnsi="Arial" w:cs="Arial"/>
          <w:color w:val="000000"/>
        </w:rPr>
        <w:t>Усвајање tours у великим позама са различитих припрема. Комбинације pirouettes и tours са померањем до дијагонала и на месту на полупрстима и на прстима. Учење великих скокова. Рад са корпусом у разним корацима exercices и adagio, а такође и на изразу у позама и пластичношћу покрета. Обавезне су измене ритма и темпа у adagio и у осталим деловима часа. Учвршћивање и утврђивање пређених задатака у млађим и средњим разредима.</w:t>
      </w:r>
    </w:p>
    <w:p w14:paraId="614C9B47"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52EDDF83" w14:textId="77777777" w:rsidR="007E6A1A" w:rsidRPr="007E6A1A" w:rsidRDefault="007E6A1A" w:rsidP="007E6A1A">
      <w:pPr>
        <w:spacing w:after="150"/>
        <w:rPr>
          <w:rFonts w:ascii="Arial" w:hAnsi="Arial" w:cs="Arial"/>
        </w:rPr>
      </w:pPr>
      <w:r w:rsidRPr="007E6A1A">
        <w:rPr>
          <w:rFonts w:ascii="Arial" w:hAnsi="Arial" w:cs="Arial"/>
          <w:color w:val="000000"/>
        </w:rPr>
        <w:t>1. Rond de jambe en l’air en dehors et en dedans:</w:t>
      </w:r>
    </w:p>
    <w:p w14:paraId="0AA493F0" w14:textId="77777777" w:rsidR="007E6A1A" w:rsidRPr="007E6A1A" w:rsidRDefault="007E6A1A" w:rsidP="007E6A1A">
      <w:pPr>
        <w:spacing w:after="150"/>
        <w:rPr>
          <w:rFonts w:ascii="Arial" w:hAnsi="Arial" w:cs="Arial"/>
        </w:rPr>
      </w:pPr>
      <w:r w:rsidRPr="007E6A1A">
        <w:rPr>
          <w:rFonts w:ascii="Arial" w:hAnsi="Arial" w:cs="Arial"/>
          <w:color w:val="000000"/>
        </w:rPr>
        <w:t>– sauté;</w:t>
      </w:r>
    </w:p>
    <w:p w14:paraId="66CC0E84" w14:textId="77777777" w:rsidR="007E6A1A" w:rsidRPr="007E6A1A" w:rsidRDefault="007E6A1A" w:rsidP="007E6A1A">
      <w:pPr>
        <w:spacing w:after="150"/>
        <w:rPr>
          <w:rFonts w:ascii="Arial" w:hAnsi="Arial" w:cs="Arial"/>
        </w:rPr>
      </w:pPr>
      <w:r w:rsidRPr="007E6A1A">
        <w:rPr>
          <w:rFonts w:ascii="Arial" w:hAnsi="Arial" w:cs="Arial"/>
          <w:color w:val="000000"/>
        </w:rPr>
        <w:t>– на 90 степени en face и са завршавањем у позама (један до два ronds).</w:t>
      </w:r>
    </w:p>
    <w:p w14:paraId="3D55BDDD" w14:textId="77777777" w:rsidR="007E6A1A" w:rsidRPr="007E6A1A" w:rsidRDefault="007E6A1A" w:rsidP="007E6A1A">
      <w:pPr>
        <w:spacing w:after="150"/>
        <w:rPr>
          <w:rFonts w:ascii="Arial" w:hAnsi="Arial" w:cs="Arial"/>
        </w:rPr>
      </w:pPr>
      <w:r w:rsidRPr="007E6A1A">
        <w:rPr>
          <w:rFonts w:ascii="Arial" w:hAnsi="Arial" w:cs="Arial"/>
          <w:color w:val="000000"/>
        </w:rPr>
        <w:t>Battements développés са брзим demi-rond en dehors et en dedans или en dedans et en dehors.</w:t>
      </w:r>
    </w:p>
    <w:p w14:paraId="1D618DF2" w14:textId="77777777" w:rsidR="007E6A1A" w:rsidRPr="007E6A1A" w:rsidRDefault="007E6A1A" w:rsidP="007E6A1A">
      <w:pPr>
        <w:spacing w:after="150"/>
        <w:rPr>
          <w:rFonts w:ascii="Arial" w:hAnsi="Arial" w:cs="Arial"/>
        </w:rPr>
      </w:pPr>
      <w:r w:rsidRPr="007E6A1A">
        <w:rPr>
          <w:rFonts w:ascii="Arial" w:hAnsi="Arial" w:cs="Arial"/>
          <w:color w:val="000000"/>
        </w:rPr>
        <w:t>Port de bras (са радом корпуса) у позама на 90 степени.</w:t>
      </w:r>
    </w:p>
    <w:p w14:paraId="428F3B68" w14:textId="77777777" w:rsidR="007E6A1A" w:rsidRPr="007E6A1A" w:rsidRDefault="007E6A1A" w:rsidP="007E6A1A">
      <w:pPr>
        <w:spacing w:after="150"/>
        <w:rPr>
          <w:rFonts w:ascii="Arial" w:hAnsi="Arial" w:cs="Arial"/>
        </w:rPr>
      </w:pPr>
      <w:r w:rsidRPr="007E6A1A">
        <w:rPr>
          <w:rFonts w:ascii="Arial" w:hAnsi="Arial" w:cs="Arial"/>
          <w:color w:val="000000"/>
        </w:rPr>
        <w:t>Flic-flac en tournant en dehors et en dedans, из поза у позе на 90 степени.</w:t>
      </w:r>
    </w:p>
    <w:p w14:paraId="0BE6CAFE"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 са окретом fouetté en dehors et en dedans на ¼ и ½ круга (припрема за grand fouetté en tournant).</w:t>
      </w:r>
    </w:p>
    <w:p w14:paraId="30062D51"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са temps relevé и почињући с отвореном ногом у II позицији на 45 степени (два окрета).</w:t>
      </w:r>
    </w:p>
    <w:p w14:paraId="78055B5B"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са завршавањем у позама на 45 и 90 степени (један до два окрета).</w:t>
      </w:r>
    </w:p>
    <w:p w14:paraId="008EB796" w14:textId="77777777" w:rsidR="007E6A1A" w:rsidRPr="007E6A1A" w:rsidRDefault="007E6A1A" w:rsidP="007E6A1A">
      <w:pPr>
        <w:spacing w:after="150"/>
        <w:rPr>
          <w:rFonts w:ascii="Arial" w:hAnsi="Arial" w:cs="Arial"/>
        </w:rPr>
      </w:pPr>
      <w:r w:rsidRPr="007E6A1A">
        <w:rPr>
          <w:rFonts w:ascii="Arial" w:hAnsi="Arial" w:cs="Arial"/>
          <w:color w:val="000000"/>
        </w:rPr>
        <w:t>Pirouettes tire-bouchon en dehors et en dedans са завршавањем у великим позама (један до два окрета).</w:t>
      </w:r>
    </w:p>
    <w:p w14:paraId="7E259CFA"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90 степени из позе у позу.</w:t>
      </w:r>
    </w:p>
    <w:p w14:paraId="04041876"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2C2B2CA1" w14:textId="77777777" w:rsidR="007E6A1A" w:rsidRPr="007E6A1A" w:rsidRDefault="007E6A1A" w:rsidP="007E6A1A">
      <w:pPr>
        <w:spacing w:after="150"/>
        <w:rPr>
          <w:rFonts w:ascii="Arial" w:hAnsi="Arial" w:cs="Arial"/>
        </w:rPr>
      </w:pPr>
      <w:r w:rsidRPr="007E6A1A">
        <w:rPr>
          <w:rFonts w:ascii="Arial" w:hAnsi="Arial" w:cs="Arial"/>
          <w:color w:val="000000"/>
        </w:rPr>
        <w:t>1. Petits battements sur le cou-de-pied en tournant en dehors et en dedans на целом стопалу и на полупрстима.</w:t>
      </w:r>
    </w:p>
    <w:p w14:paraId="0F5BD417" w14:textId="77777777" w:rsidR="007E6A1A" w:rsidRPr="007E6A1A" w:rsidRDefault="007E6A1A" w:rsidP="007E6A1A">
      <w:pPr>
        <w:spacing w:after="150"/>
        <w:rPr>
          <w:rFonts w:ascii="Arial" w:hAnsi="Arial" w:cs="Arial"/>
        </w:rPr>
      </w:pPr>
      <w:r w:rsidRPr="007E6A1A">
        <w:rPr>
          <w:rFonts w:ascii="Arial" w:hAnsi="Arial" w:cs="Arial"/>
          <w:color w:val="000000"/>
        </w:rPr>
        <w:t>2. Rond de jambe en l’air en dehors et en dedans:</w:t>
      </w:r>
    </w:p>
    <w:p w14:paraId="50E4214A" w14:textId="77777777" w:rsidR="007E6A1A" w:rsidRPr="007E6A1A" w:rsidRDefault="007E6A1A" w:rsidP="007E6A1A">
      <w:pPr>
        <w:spacing w:after="150"/>
        <w:rPr>
          <w:rFonts w:ascii="Arial" w:hAnsi="Arial" w:cs="Arial"/>
        </w:rPr>
      </w:pPr>
      <w:r w:rsidRPr="007E6A1A">
        <w:rPr>
          <w:rFonts w:ascii="Arial" w:hAnsi="Arial" w:cs="Arial"/>
          <w:color w:val="000000"/>
        </w:rPr>
        <w:t>– entournant са relevé на полупрстима;</w:t>
      </w:r>
    </w:p>
    <w:p w14:paraId="5ADDF0CB" w14:textId="77777777" w:rsidR="007E6A1A" w:rsidRPr="007E6A1A" w:rsidRDefault="007E6A1A" w:rsidP="007E6A1A">
      <w:pPr>
        <w:spacing w:after="150"/>
        <w:rPr>
          <w:rFonts w:ascii="Arial" w:hAnsi="Arial" w:cs="Arial"/>
        </w:rPr>
      </w:pPr>
      <w:r w:rsidRPr="007E6A1A">
        <w:rPr>
          <w:rFonts w:ascii="Arial" w:hAnsi="Arial" w:cs="Arial"/>
          <w:color w:val="000000"/>
        </w:rPr>
        <w:t>– на 90 степени на полупрстима (један до два ronds) и са завршавањем у позама.</w:t>
      </w:r>
    </w:p>
    <w:p w14:paraId="0F6B7E94" w14:textId="77777777" w:rsidR="007E6A1A" w:rsidRPr="007E6A1A" w:rsidRDefault="007E6A1A" w:rsidP="007E6A1A">
      <w:pPr>
        <w:spacing w:after="150"/>
        <w:rPr>
          <w:rFonts w:ascii="Arial" w:hAnsi="Arial" w:cs="Arial"/>
        </w:rPr>
      </w:pPr>
      <w:r w:rsidRPr="007E6A1A">
        <w:rPr>
          <w:rFonts w:ascii="Arial" w:hAnsi="Arial" w:cs="Arial"/>
          <w:color w:val="000000"/>
        </w:rPr>
        <w:t>Flic-flac en tournant en dehors et en dedans из позе у позу на 45 степени.</w:t>
      </w:r>
    </w:p>
    <w:p w14:paraId="29E3BDA6" w14:textId="77777777" w:rsidR="007E6A1A" w:rsidRPr="007E6A1A" w:rsidRDefault="007E6A1A" w:rsidP="007E6A1A">
      <w:pPr>
        <w:spacing w:after="150"/>
        <w:rPr>
          <w:rFonts w:ascii="Arial" w:hAnsi="Arial" w:cs="Arial"/>
        </w:rPr>
      </w:pPr>
      <w:r w:rsidRPr="007E6A1A">
        <w:rPr>
          <w:rFonts w:ascii="Arial" w:hAnsi="Arial" w:cs="Arial"/>
          <w:color w:val="000000"/>
        </w:rPr>
        <w:t>Port de bras (са радом корпуса) у позама на 90 степени.</w:t>
      </w:r>
    </w:p>
    <w:p w14:paraId="20EF4087" w14:textId="77777777" w:rsidR="007E6A1A" w:rsidRPr="007E6A1A" w:rsidRDefault="007E6A1A" w:rsidP="007E6A1A">
      <w:pPr>
        <w:spacing w:after="150"/>
        <w:rPr>
          <w:rFonts w:ascii="Arial" w:hAnsi="Arial" w:cs="Arial"/>
        </w:rPr>
      </w:pPr>
      <w:r w:rsidRPr="007E6A1A">
        <w:rPr>
          <w:rFonts w:ascii="Arial" w:hAnsi="Arial" w:cs="Arial"/>
          <w:color w:val="000000"/>
        </w:rPr>
        <w:t>Наклон и подизање корпуса у I arabesque.</w:t>
      </w:r>
    </w:p>
    <w:p w14:paraId="158B4FDD" w14:textId="77777777" w:rsidR="007E6A1A" w:rsidRPr="007E6A1A" w:rsidRDefault="007E6A1A" w:rsidP="007E6A1A">
      <w:pPr>
        <w:spacing w:after="150"/>
        <w:rPr>
          <w:rFonts w:ascii="Arial" w:hAnsi="Arial" w:cs="Arial"/>
        </w:rPr>
      </w:pPr>
      <w:r w:rsidRPr="007E6A1A">
        <w:rPr>
          <w:rFonts w:ascii="Arial" w:hAnsi="Arial" w:cs="Arial"/>
          <w:color w:val="000000"/>
        </w:rPr>
        <w:t>Grand temps relevé en tournant en dehors et en dedans на ¼,1/2 и цео окрет.</w:t>
      </w:r>
    </w:p>
    <w:p w14:paraId="1C839C71"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w:t>
      </w:r>
    </w:p>
    <w:p w14:paraId="001555A6" w14:textId="77777777" w:rsidR="007E6A1A" w:rsidRPr="007E6A1A" w:rsidRDefault="007E6A1A" w:rsidP="007E6A1A">
      <w:pPr>
        <w:spacing w:after="150"/>
        <w:rPr>
          <w:rFonts w:ascii="Arial" w:hAnsi="Arial" w:cs="Arial"/>
        </w:rPr>
      </w:pPr>
      <w:r w:rsidRPr="007E6A1A">
        <w:rPr>
          <w:rFonts w:ascii="Arial" w:hAnsi="Arial" w:cs="Arial"/>
          <w:color w:val="000000"/>
        </w:rPr>
        <w:t>– passé на 90 степени;</w:t>
      </w:r>
    </w:p>
    <w:p w14:paraId="4D83766E" w14:textId="77777777" w:rsidR="007E6A1A" w:rsidRPr="007E6A1A" w:rsidRDefault="007E6A1A" w:rsidP="007E6A1A">
      <w:pPr>
        <w:spacing w:after="150"/>
        <w:rPr>
          <w:rFonts w:ascii="Arial" w:hAnsi="Arial" w:cs="Arial"/>
        </w:rPr>
      </w:pPr>
      <w:r w:rsidRPr="007E6A1A">
        <w:rPr>
          <w:rFonts w:ascii="Arial" w:hAnsi="Arial" w:cs="Arial"/>
          <w:color w:val="000000"/>
        </w:rPr>
        <w:t>– balancé à la seconde у I и V поозицији.</w:t>
      </w:r>
    </w:p>
    <w:p w14:paraId="47632B7C" w14:textId="77777777" w:rsidR="007E6A1A" w:rsidRPr="007E6A1A" w:rsidRDefault="007E6A1A" w:rsidP="007E6A1A">
      <w:pPr>
        <w:spacing w:after="150"/>
        <w:rPr>
          <w:rFonts w:ascii="Arial" w:hAnsi="Arial" w:cs="Arial"/>
        </w:rPr>
      </w:pPr>
      <w:r w:rsidRPr="007E6A1A">
        <w:rPr>
          <w:rFonts w:ascii="Arial" w:hAnsi="Arial" w:cs="Arial"/>
          <w:color w:val="000000"/>
        </w:rPr>
        <w:t>Grand fouetté en face напред и назад.</w:t>
      </w:r>
    </w:p>
    <w:p w14:paraId="42880D23" w14:textId="77777777" w:rsidR="007E6A1A" w:rsidRPr="007E6A1A" w:rsidRDefault="007E6A1A" w:rsidP="007E6A1A">
      <w:pPr>
        <w:spacing w:after="150"/>
        <w:rPr>
          <w:rFonts w:ascii="Arial" w:hAnsi="Arial" w:cs="Arial"/>
        </w:rPr>
      </w:pPr>
      <w:r w:rsidRPr="007E6A1A">
        <w:rPr>
          <w:rFonts w:ascii="Arial" w:hAnsi="Arial" w:cs="Arial"/>
          <w:color w:val="000000"/>
        </w:rPr>
        <w:t>Grand fouetté en tournant en dedans на III arabesque.</w:t>
      </w:r>
    </w:p>
    <w:p w14:paraId="786CD06D" w14:textId="77777777" w:rsidR="007E6A1A" w:rsidRPr="007E6A1A" w:rsidRDefault="007E6A1A" w:rsidP="007E6A1A">
      <w:pPr>
        <w:spacing w:after="150"/>
        <w:rPr>
          <w:rFonts w:ascii="Arial" w:hAnsi="Arial" w:cs="Arial"/>
        </w:rPr>
      </w:pPr>
      <w:r w:rsidRPr="007E6A1A">
        <w:rPr>
          <w:rFonts w:ascii="Arial" w:hAnsi="Arial" w:cs="Arial"/>
          <w:color w:val="000000"/>
        </w:rPr>
        <w:t>Grand temps lié са pirouette tire-bouchon en dehors et en dedans са demi-plié et grand plié.</w:t>
      </w:r>
    </w:p>
    <w:p w14:paraId="0184E83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 IV, V позиције и temps relevé са завршавањем у позама на 45, 90 степени и са врхом прстију на под на demi-plié (два окрета).</w:t>
      </w:r>
    </w:p>
    <w:p w14:paraId="62CCB71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почињући из поза на 45 и 90 степени и завршавајући у IV и V позицији (један до два окрета).</w:t>
      </w:r>
    </w:p>
    <w:p w14:paraId="6298703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из V и II позиције и en dedans из IV позиције завршавајући на колено (мушки разред).</w:t>
      </w:r>
    </w:p>
    <w:p w14:paraId="0D155C73"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(два окрета) и tour tire-bouchon (један до два окрета) са grand-plié из I и V поозиције.;</w:t>
      </w:r>
    </w:p>
    <w:p w14:paraId="07886E4A"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45 степени (8/16 индивидуално).</w:t>
      </w:r>
    </w:p>
    <w:p w14:paraId="17FBBD70"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великим позама из IV и II позиције (два окрета).</w:t>
      </w:r>
    </w:p>
    <w:p w14:paraId="2F9F4024"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свим великим позама прилази:pas tombé, coupé-корак, temps sauté, pas échappé по II и IV позицији (један до два окрета).</w:t>
      </w:r>
    </w:p>
    <w:p w14:paraId="0B6C5F60"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великим позама са plié-relevé по ½ окрета једно за другим (два до четири).</w:t>
      </w:r>
    </w:p>
    <w:p w14:paraId="5793A57D" w14:textId="77777777" w:rsidR="007E6A1A" w:rsidRPr="007E6A1A" w:rsidRDefault="007E6A1A" w:rsidP="007E6A1A">
      <w:pPr>
        <w:spacing w:after="150"/>
        <w:rPr>
          <w:rFonts w:ascii="Arial" w:hAnsi="Arial" w:cs="Arial"/>
        </w:rPr>
      </w:pPr>
      <w:r w:rsidRPr="007E6A1A">
        <w:rPr>
          <w:rFonts w:ascii="Arial" w:hAnsi="Arial" w:cs="Arial"/>
          <w:color w:val="000000"/>
        </w:rPr>
        <w:t>Grands pirouettes à la seconde en dehors (осам окрета за мушки разред, индивидуално).</w:t>
      </w:r>
    </w:p>
    <w:p w14:paraId="56408E6A" w14:textId="77777777" w:rsidR="007E6A1A" w:rsidRPr="007E6A1A" w:rsidRDefault="007E6A1A" w:rsidP="007E6A1A">
      <w:pPr>
        <w:spacing w:after="150"/>
        <w:rPr>
          <w:rFonts w:ascii="Arial" w:hAnsi="Arial" w:cs="Arial"/>
        </w:rPr>
      </w:pPr>
      <w:r w:rsidRPr="007E6A1A">
        <w:rPr>
          <w:rFonts w:ascii="Arial" w:hAnsi="Arial" w:cs="Arial"/>
          <w:color w:val="000000"/>
        </w:rPr>
        <w:t>Préparation за tour en dehors et en dedans у великим позама са grand-plié и настављајући са tour lent.</w:t>
      </w:r>
    </w:p>
    <w:p w14:paraId="05A468D4" w14:textId="77777777" w:rsidR="007E6A1A" w:rsidRPr="007E6A1A" w:rsidRDefault="007E6A1A" w:rsidP="007E6A1A">
      <w:pPr>
        <w:spacing w:after="150"/>
        <w:rPr>
          <w:rFonts w:ascii="Arial" w:hAnsi="Arial" w:cs="Arial"/>
        </w:rPr>
      </w:pPr>
      <w:r w:rsidRPr="007E6A1A">
        <w:rPr>
          <w:rFonts w:ascii="Arial" w:hAnsi="Arial" w:cs="Arial"/>
          <w:color w:val="000000"/>
        </w:rPr>
        <w:t>Tours chaînés (16).</w:t>
      </w:r>
    </w:p>
    <w:p w14:paraId="0F564B36"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7C9000F3" w14:textId="77777777" w:rsidR="007E6A1A" w:rsidRPr="007E6A1A" w:rsidRDefault="007E6A1A" w:rsidP="007E6A1A">
      <w:pPr>
        <w:spacing w:after="150"/>
        <w:rPr>
          <w:rFonts w:ascii="Arial" w:hAnsi="Arial" w:cs="Arial"/>
        </w:rPr>
      </w:pPr>
      <w:r w:rsidRPr="007E6A1A">
        <w:rPr>
          <w:rFonts w:ascii="Arial" w:hAnsi="Arial" w:cs="Arial"/>
          <w:color w:val="000000"/>
        </w:rPr>
        <w:t>1. Pas jeté fondu.</w:t>
      </w:r>
    </w:p>
    <w:p w14:paraId="3B815C2B" w14:textId="77777777" w:rsidR="007E6A1A" w:rsidRPr="007E6A1A" w:rsidRDefault="007E6A1A" w:rsidP="007E6A1A">
      <w:pPr>
        <w:spacing w:after="150"/>
        <w:rPr>
          <w:rFonts w:ascii="Arial" w:hAnsi="Arial" w:cs="Arial"/>
        </w:rPr>
      </w:pPr>
      <w:r w:rsidRPr="007E6A1A">
        <w:rPr>
          <w:rFonts w:ascii="Arial" w:hAnsi="Arial" w:cs="Arial"/>
          <w:color w:val="000000"/>
        </w:rPr>
        <w:t>2. Pas brisé dessus-dessous.</w:t>
      </w:r>
    </w:p>
    <w:p w14:paraId="6CB9BB0E" w14:textId="77777777" w:rsidR="007E6A1A" w:rsidRPr="007E6A1A" w:rsidRDefault="007E6A1A" w:rsidP="007E6A1A">
      <w:pPr>
        <w:spacing w:after="150"/>
        <w:rPr>
          <w:rFonts w:ascii="Arial" w:hAnsi="Arial" w:cs="Arial"/>
        </w:rPr>
      </w:pPr>
      <w:r w:rsidRPr="007E6A1A">
        <w:rPr>
          <w:rFonts w:ascii="Arial" w:hAnsi="Arial" w:cs="Arial"/>
          <w:color w:val="000000"/>
        </w:rPr>
        <w:t>3. Pas ballotté на 45 и 90 степени</w:t>
      </w:r>
    </w:p>
    <w:p w14:paraId="2C49F555" w14:textId="77777777" w:rsidR="007E6A1A" w:rsidRPr="007E6A1A" w:rsidRDefault="007E6A1A" w:rsidP="007E6A1A">
      <w:pPr>
        <w:spacing w:after="150"/>
        <w:rPr>
          <w:rFonts w:ascii="Arial" w:hAnsi="Arial" w:cs="Arial"/>
        </w:rPr>
      </w:pPr>
      <w:r w:rsidRPr="007E6A1A">
        <w:rPr>
          <w:rFonts w:ascii="Arial" w:hAnsi="Arial" w:cs="Arial"/>
          <w:color w:val="000000"/>
        </w:rPr>
        <w:t>4. Sissonne ferméе battuе (мушки разред).</w:t>
      </w:r>
    </w:p>
    <w:p w14:paraId="2C55916D" w14:textId="77777777" w:rsidR="007E6A1A" w:rsidRPr="007E6A1A" w:rsidRDefault="007E6A1A" w:rsidP="007E6A1A">
      <w:pPr>
        <w:spacing w:after="150"/>
        <w:rPr>
          <w:rFonts w:ascii="Arial" w:hAnsi="Arial" w:cs="Arial"/>
        </w:rPr>
      </w:pPr>
      <w:r w:rsidRPr="007E6A1A">
        <w:rPr>
          <w:rFonts w:ascii="Arial" w:hAnsi="Arial" w:cs="Arial"/>
          <w:color w:val="000000"/>
        </w:rPr>
        <w:t>5. Sissonne ouverte battue (мушки разред).</w:t>
      </w:r>
    </w:p>
    <w:p w14:paraId="69B8CA60" w14:textId="77777777" w:rsidR="007E6A1A" w:rsidRPr="007E6A1A" w:rsidRDefault="007E6A1A" w:rsidP="007E6A1A">
      <w:pPr>
        <w:spacing w:after="150"/>
        <w:rPr>
          <w:rFonts w:ascii="Arial" w:hAnsi="Arial" w:cs="Arial"/>
        </w:rPr>
      </w:pPr>
      <w:r w:rsidRPr="007E6A1A">
        <w:rPr>
          <w:rFonts w:ascii="Arial" w:hAnsi="Arial" w:cs="Arial"/>
          <w:color w:val="000000"/>
        </w:rPr>
        <w:t>6. Double rond de jambe en l’air sauté en dehors et en dedans.</w:t>
      </w:r>
    </w:p>
    <w:p w14:paraId="7138C586" w14:textId="77777777" w:rsidR="007E6A1A" w:rsidRPr="007E6A1A" w:rsidRDefault="007E6A1A" w:rsidP="007E6A1A">
      <w:pPr>
        <w:spacing w:after="150"/>
        <w:rPr>
          <w:rFonts w:ascii="Arial" w:hAnsi="Arial" w:cs="Arial"/>
        </w:rPr>
      </w:pPr>
      <w:r w:rsidRPr="007E6A1A">
        <w:rPr>
          <w:rFonts w:ascii="Arial" w:hAnsi="Arial" w:cs="Arial"/>
          <w:color w:val="000000"/>
        </w:rPr>
        <w:t>7. Pas gargouillade (женски разред).</w:t>
      </w:r>
    </w:p>
    <w:p w14:paraId="29FEA12A" w14:textId="77777777" w:rsidR="007E6A1A" w:rsidRPr="007E6A1A" w:rsidRDefault="007E6A1A" w:rsidP="007E6A1A">
      <w:pPr>
        <w:spacing w:after="150"/>
        <w:rPr>
          <w:rFonts w:ascii="Arial" w:hAnsi="Arial" w:cs="Arial"/>
        </w:rPr>
      </w:pPr>
      <w:r w:rsidRPr="007E6A1A">
        <w:rPr>
          <w:rFonts w:ascii="Arial" w:hAnsi="Arial" w:cs="Arial"/>
          <w:color w:val="000000"/>
        </w:rPr>
        <w:t>8. Pas échappé са entrechat-six са II позиције.</w:t>
      </w:r>
    </w:p>
    <w:p w14:paraId="287988EC" w14:textId="77777777" w:rsidR="007E6A1A" w:rsidRPr="007E6A1A" w:rsidRDefault="007E6A1A" w:rsidP="007E6A1A">
      <w:pPr>
        <w:spacing w:after="150"/>
        <w:rPr>
          <w:rFonts w:ascii="Arial" w:hAnsi="Arial" w:cs="Arial"/>
        </w:rPr>
      </w:pPr>
      <w:r w:rsidRPr="007E6A1A">
        <w:rPr>
          <w:rFonts w:ascii="Arial" w:hAnsi="Arial" w:cs="Arial"/>
          <w:color w:val="000000"/>
        </w:rPr>
        <w:t>9. Entrechat-six.</w:t>
      </w:r>
    </w:p>
    <w:p w14:paraId="59869635" w14:textId="77777777" w:rsidR="007E6A1A" w:rsidRPr="007E6A1A" w:rsidRDefault="007E6A1A" w:rsidP="007E6A1A">
      <w:pPr>
        <w:spacing w:after="150"/>
        <w:rPr>
          <w:rFonts w:ascii="Arial" w:hAnsi="Arial" w:cs="Arial"/>
        </w:rPr>
      </w:pPr>
      <w:r w:rsidRPr="007E6A1A">
        <w:rPr>
          <w:rFonts w:ascii="Arial" w:hAnsi="Arial" w:cs="Arial"/>
          <w:color w:val="000000"/>
        </w:rPr>
        <w:t>10. Grand pas assemblé battu.</w:t>
      </w:r>
    </w:p>
    <w:p w14:paraId="1B3D4C3E" w14:textId="77777777" w:rsidR="007E6A1A" w:rsidRPr="007E6A1A" w:rsidRDefault="007E6A1A" w:rsidP="007E6A1A">
      <w:pPr>
        <w:spacing w:after="150"/>
        <w:rPr>
          <w:rFonts w:ascii="Arial" w:hAnsi="Arial" w:cs="Arial"/>
        </w:rPr>
      </w:pPr>
      <w:r w:rsidRPr="007E6A1A">
        <w:rPr>
          <w:rFonts w:ascii="Arial" w:hAnsi="Arial" w:cs="Arial"/>
          <w:color w:val="000000"/>
        </w:rPr>
        <w:t>11. Grand pas assemblé en tournant са померањем у страну са coupé коракoм и са померањем по дијагонали напред и назад прилази coupé-корак, pas chassé.</w:t>
      </w:r>
    </w:p>
    <w:p w14:paraId="19A2A9F6" w14:textId="77777777" w:rsidR="007E6A1A" w:rsidRPr="007E6A1A" w:rsidRDefault="007E6A1A" w:rsidP="007E6A1A">
      <w:pPr>
        <w:spacing w:after="150"/>
        <w:rPr>
          <w:rFonts w:ascii="Arial" w:hAnsi="Arial" w:cs="Arial"/>
        </w:rPr>
      </w:pPr>
      <w:r w:rsidRPr="007E6A1A">
        <w:rPr>
          <w:rFonts w:ascii="Arial" w:hAnsi="Arial" w:cs="Arial"/>
          <w:color w:val="000000"/>
        </w:rPr>
        <w:t>12. Sissonne simple en tournant en dehors et en dedans (два окрета, мушки разред, индивидуално).</w:t>
      </w:r>
    </w:p>
    <w:p w14:paraId="105F0821" w14:textId="77777777" w:rsidR="007E6A1A" w:rsidRPr="007E6A1A" w:rsidRDefault="007E6A1A" w:rsidP="007E6A1A">
      <w:pPr>
        <w:spacing w:after="150"/>
        <w:rPr>
          <w:rFonts w:ascii="Arial" w:hAnsi="Arial" w:cs="Arial"/>
        </w:rPr>
      </w:pPr>
      <w:r w:rsidRPr="007E6A1A">
        <w:rPr>
          <w:rFonts w:ascii="Arial" w:hAnsi="Arial" w:cs="Arial"/>
          <w:color w:val="000000"/>
        </w:rPr>
        <w:t>13. Sissonne ouverte en tournant на ½ окрета en dehors et en dedans са померањем у свим позама на 45степени.</w:t>
      </w:r>
    </w:p>
    <w:p w14:paraId="28C79196" w14:textId="77777777" w:rsidR="007E6A1A" w:rsidRPr="007E6A1A" w:rsidRDefault="007E6A1A" w:rsidP="007E6A1A">
      <w:pPr>
        <w:spacing w:after="150"/>
        <w:rPr>
          <w:rFonts w:ascii="Arial" w:hAnsi="Arial" w:cs="Arial"/>
        </w:rPr>
      </w:pPr>
      <w:r w:rsidRPr="007E6A1A">
        <w:rPr>
          <w:rFonts w:ascii="Arial" w:hAnsi="Arial" w:cs="Arial"/>
          <w:color w:val="000000"/>
        </w:rPr>
        <w:t>14. Sissonne ouverte par développé en tournant en dehors et en dedans у свим позама на 45 степени.</w:t>
      </w:r>
    </w:p>
    <w:p w14:paraId="0B28F8CB" w14:textId="77777777" w:rsidR="007E6A1A" w:rsidRPr="007E6A1A" w:rsidRDefault="007E6A1A" w:rsidP="007E6A1A">
      <w:pPr>
        <w:spacing w:after="150"/>
        <w:rPr>
          <w:rFonts w:ascii="Arial" w:hAnsi="Arial" w:cs="Arial"/>
        </w:rPr>
      </w:pPr>
      <w:r w:rsidRPr="007E6A1A">
        <w:rPr>
          <w:rFonts w:ascii="Arial" w:hAnsi="Arial" w:cs="Arial"/>
          <w:color w:val="000000"/>
        </w:rPr>
        <w:t>15. Sissonne tombée en dehors et en dedans en face и у позама.</w:t>
      </w:r>
    </w:p>
    <w:p w14:paraId="3DDD3A4B" w14:textId="77777777" w:rsidR="007E6A1A" w:rsidRPr="007E6A1A" w:rsidRDefault="007E6A1A" w:rsidP="007E6A1A">
      <w:pPr>
        <w:spacing w:after="150"/>
        <w:rPr>
          <w:rFonts w:ascii="Arial" w:hAnsi="Arial" w:cs="Arial"/>
        </w:rPr>
      </w:pPr>
      <w:r w:rsidRPr="007E6A1A">
        <w:rPr>
          <w:rFonts w:ascii="Arial" w:hAnsi="Arial" w:cs="Arial"/>
          <w:color w:val="000000"/>
        </w:rPr>
        <w:t>16. Temps lié sauté en tournant en dehors et en dedans.</w:t>
      </w:r>
    </w:p>
    <w:p w14:paraId="6B123213" w14:textId="77777777" w:rsidR="007E6A1A" w:rsidRPr="007E6A1A" w:rsidRDefault="007E6A1A" w:rsidP="007E6A1A">
      <w:pPr>
        <w:spacing w:after="150"/>
        <w:rPr>
          <w:rFonts w:ascii="Arial" w:hAnsi="Arial" w:cs="Arial"/>
        </w:rPr>
      </w:pPr>
      <w:r w:rsidRPr="007E6A1A">
        <w:rPr>
          <w:rFonts w:ascii="Arial" w:hAnsi="Arial" w:cs="Arial"/>
          <w:color w:val="000000"/>
        </w:rPr>
        <w:t>17. Grand pas jeté напред у свим позама са свих припрема.</w:t>
      </w:r>
    </w:p>
    <w:p w14:paraId="3417F325" w14:textId="77777777" w:rsidR="007E6A1A" w:rsidRPr="007E6A1A" w:rsidRDefault="007E6A1A" w:rsidP="007E6A1A">
      <w:pPr>
        <w:spacing w:after="150"/>
        <w:rPr>
          <w:rFonts w:ascii="Arial" w:hAnsi="Arial" w:cs="Arial"/>
        </w:rPr>
      </w:pPr>
      <w:r w:rsidRPr="007E6A1A">
        <w:rPr>
          <w:rFonts w:ascii="Arial" w:hAnsi="Arial" w:cs="Arial"/>
          <w:color w:val="000000"/>
        </w:rPr>
        <w:t>18. Pas jeté passé на 45 и 90 степени напред и назад прилази coupé-корак, pas couru, sissonne tombée.</w:t>
      </w:r>
    </w:p>
    <w:p w14:paraId="15D7B02E" w14:textId="77777777" w:rsidR="007E6A1A" w:rsidRPr="007E6A1A" w:rsidRDefault="007E6A1A" w:rsidP="007E6A1A">
      <w:pPr>
        <w:spacing w:after="150"/>
        <w:rPr>
          <w:rFonts w:ascii="Arial" w:hAnsi="Arial" w:cs="Arial"/>
        </w:rPr>
      </w:pPr>
      <w:r w:rsidRPr="007E6A1A">
        <w:rPr>
          <w:rFonts w:ascii="Arial" w:hAnsi="Arial" w:cs="Arial"/>
          <w:color w:val="000000"/>
        </w:rPr>
        <w:t>19. Grand jeté pas de chat.</w:t>
      </w:r>
    </w:p>
    <w:p w14:paraId="0E8E911B" w14:textId="77777777" w:rsidR="007E6A1A" w:rsidRPr="007E6A1A" w:rsidRDefault="007E6A1A" w:rsidP="007E6A1A">
      <w:pPr>
        <w:spacing w:after="150"/>
        <w:rPr>
          <w:rFonts w:ascii="Arial" w:hAnsi="Arial" w:cs="Arial"/>
        </w:rPr>
      </w:pPr>
      <w:r w:rsidRPr="007E6A1A">
        <w:rPr>
          <w:rFonts w:ascii="Arial" w:hAnsi="Arial" w:cs="Arial"/>
          <w:color w:val="000000"/>
        </w:rPr>
        <w:t>20. Pas ciseaux на 45 степени.</w:t>
      </w:r>
    </w:p>
    <w:p w14:paraId="0E617BB9" w14:textId="77777777" w:rsidR="007E6A1A" w:rsidRPr="007E6A1A" w:rsidRDefault="007E6A1A" w:rsidP="007E6A1A">
      <w:pPr>
        <w:spacing w:after="150"/>
        <w:rPr>
          <w:rFonts w:ascii="Arial" w:hAnsi="Arial" w:cs="Arial"/>
        </w:rPr>
      </w:pPr>
      <w:r w:rsidRPr="007E6A1A">
        <w:rPr>
          <w:rFonts w:ascii="Arial" w:hAnsi="Arial" w:cs="Arial"/>
          <w:color w:val="000000"/>
        </w:rPr>
        <w:t>21. Pas cabriole на 45 степени напред и назад прилази coupé-корак, pas glissade, sissonne tombée.</w:t>
      </w:r>
    </w:p>
    <w:p w14:paraId="4CD4238D" w14:textId="77777777" w:rsidR="007E6A1A" w:rsidRPr="007E6A1A" w:rsidRDefault="007E6A1A" w:rsidP="007E6A1A">
      <w:pPr>
        <w:spacing w:after="150"/>
        <w:rPr>
          <w:rFonts w:ascii="Arial" w:hAnsi="Arial" w:cs="Arial"/>
        </w:rPr>
      </w:pPr>
      <w:r w:rsidRPr="007E6A1A">
        <w:rPr>
          <w:rFonts w:ascii="Arial" w:hAnsi="Arial" w:cs="Arial"/>
          <w:color w:val="000000"/>
        </w:rPr>
        <w:t>22. Grand fouetté sauté en face из позе у позу.</w:t>
      </w:r>
    </w:p>
    <w:p w14:paraId="0164ACAC" w14:textId="77777777" w:rsidR="007E6A1A" w:rsidRPr="007E6A1A" w:rsidRDefault="007E6A1A" w:rsidP="007E6A1A">
      <w:pPr>
        <w:spacing w:after="150"/>
        <w:rPr>
          <w:rFonts w:ascii="Arial" w:hAnsi="Arial" w:cs="Arial"/>
        </w:rPr>
      </w:pPr>
      <w:r w:rsidRPr="007E6A1A">
        <w:rPr>
          <w:rFonts w:ascii="Arial" w:hAnsi="Arial" w:cs="Arial"/>
          <w:color w:val="000000"/>
        </w:rPr>
        <w:t>23. Petits pas jetés en tournant на ½ окрета са померањем у страну и по дијагонали.</w:t>
      </w:r>
    </w:p>
    <w:p w14:paraId="0E40EACD" w14:textId="77777777" w:rsidR="007E6A1A" w:rsidRPr="007E6A1A" w:rsidRDefault="007E6A1A" w:rsidP="007E6A1A">
      <w:pPr>
        <w:spacing w:after="150"/>
        <w:rPr>
          <w:rFonts w:ascii="Arial" w:hAnsi="Arial" w:cs="Arial"/>
        </w:rPr>
      </w:pPr>
      <w:r w:rsidRPr="007E6A1A">
        <w:rPr>
          <w:rFonts w:ascii="Arial" w:hAnsi="Arial" w:cs="Arial"/>
          <w:color w:val="000000"/>
        </w:rPr>
        <w:t>24. Grand pas jeté en tournant на 1/2 окрета са croisé на croisé прилаз:tombé-coupé назад.</w:t>
      </w:r>
    </w:p>
    <w:p w14:paraId="6B7C634F" w14:textId="77777777" w:rsidR="007E6A1A" w:rsidRPr="007E6A1A" w:rsidRDefault="007E6A1A" w:rsidP="007E6A1A">
      <w:pPr>
        <w:spacing w:after="150"/>
        <w:rPr>
          <w:rFonts w:ascii="Arial" w:hAnsi="Arial" w:cs="Arial"/>
        </w:rPr>
      </w:pPr>
      <w:r w:rsidRPr="007E6A1A">
        <w:rPr>
          <w:rFonts w:ascii="Arial" w:hAnsi="Arial" w:cs="Arial"/>
          <w:color w:val="000000"/>
        </w:rPr>
        <w:t>25. Tour en l’air са преносом ноге назад под колено и завршавањем у IV позицији en face et effacée (мушки разред).</w:t>
      </w:r>
    </w:p>
    <w:p w14:paraId="1DFAB2D1"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35AAC761" w14:textId="77777777" w:rsidR="007E6A1A" w:rsidRPr="007E6A1A" w:rsidRDefault="007E6A1A" w:rsidP="007E6A1A">
      <w:pPr>
        <w:spacing w:after="150"/>
        <w:rPr>
          <w:rFonts w:ascii="Arial" w:hAnsi="Arial" w:cs="Arial"/>
        </w:rPr>
      </w:pPr>
      <w:r w:rsidRPr="007E6A1A">
        <w:rPr>
          <w:rFonts w:ascii="Arial" w:hAnsi="Arial" w:cs="Arial"/>
          <w:color w:val="000000"/>
        </w:rPr>
        <w:t>1. Pas de bourrée suivi у свим правцима и по кругу.</w:t>
      </w:r>
    </w:p>
    <w:p w14:paraId="73AFAAB4" w14:textId="77777777" w:rsidR="007E6A1A" w:rsidRPr="007E6A1A" w:rsidRDefault="007E6A1A" w:rsidP="007E6A1A">
      <w:pPr>
        <w:spacing w:after="150"/>
        <w:rPr>
          <w:rFonts w:ascii="Arial" w:hAnsi="Arial" w:cs="Arial"/>
        </w:rPr>
      </w:pPr>
      <w:r w:rsidRPr="007E6A1A">
        <w:rPr>
          <w:rFonts w:ascii="Arial" w:hAnsi="Arial" w:cs="Arial"/>
          <w:color w:val="000000"/>
        </w:rPr>
        <w:t>2. Double rond de jambe en l’air en dehors et en dedans.</w:t>
      </w:r>
    </w:p>
    <w:p w14:paraId="3534ACC2" w14:textId="77777777" w:rsidR="007E6A1A" w:rsidRPr="007E6A1A" w:rsidRDefault="007E6A1A" w:rsidP="007E6A1A">
      <w:pPr>
        <w:spacing w:after="150"/>
        <w:rPr>
          <w:rFonts w:ascii="Arial" w:hAnsi="Arial" w:cs="Arial"/>
        </w:rPr>
      </w:pPr>
      <w:r w:rsidRPr="007E6A1A">
        <w:rPr>
          <w:rFonts w:ascii="Arial" w:hAnsi="Arial" w:cs="Arial"/>
          <w:color w:val="000000"/>
        </w:rPr>
        <w:t>3. Relevés на једној нози у свим позама на 45 и 90 степени:</w:t>
      </w:r>
    </w:p>
    <w:p w14:paraId="40D46193" w14:textId="77777777" w:rsidR="007E6A1A" w:rsidRPr="007E6A1A" w:rsidRDefault="007E6A1A" w:rsidP="007E6A1A">
      <w:pPr>
        <w:spacing w:after="150"/>
        <w:rPr>
          <w:rFonts w:ascii="Arial" w:hAnsi="Arial" w:cs="Arial"/>
        </w:rPr>
      </w:pPr>
      <w:r w:rsidRPr="007E6A1A">
        <w:rPr>
          <w:rFonts w:ascii="Arial" w:hAnsi="Arial" w:cs="Arial"/>
          <w:color w:val="000000"/>
        </w:rPr>
        <w:t>– са померањем уназад;</w:t>
      </w:r>
    </w:p>
    <w:p w14:paraId="2EB008BD" w14:textId="77777777" w:rsidR="007E6A1A" w:rsidRPr="007E6A1A" w:rsidRDefault="007E6A1A" w:rsidP="007E6A1A">
      <w:pPr>
        <w:spacing w:after="150"/>
        <w:rPr>
          <w:rFonts w:ascii="Arial" w:hAnsi="Arial" w:cs="Arial"/>
        </w:rPr>
      </w:pPr>
      <w:r w:rsidRPr="007E6A1A">
        <w:rPr>
          <w:rFonts w:ascii="Arial" w:hAnsi="Arial" w:cs="Arial"/>
          <w:color w:val="000000"/>
        </w:rPr>
        <w:t>– еn tournant en dehors et en dedans на 1/4 и 1/2 круга.</w:t>
      </w:r>
    </w:p>
    <w:p w14:paraId="324C0750" w14:textId="77777777" w:rsidR="007E6A1A" w:rsidRPr="007E6A1A" w:rsidRDefault="007E6A1A" w:rsidP="007E6A1A">
      <w:pPr>
        <w:spacing w:after="150"/>
        <w:rPr>
          <w:rFonts w:ascii="Arial" w:hAnsi="Arial" w:cs="Arial"/>
        </w:rPr>
      </w:pPr>
      <w:r w:rsidRPr="007E6A1A">
        <w:rPr>
          <w:rFonts w:ascii="Arial" w:hAnsi="Arial" w:cs="Arial"/>
          <w:color w:val="000000"/>
        </w:rPr>
        <w:t>Grand fouetté en face са coupé-кораком завршавајући у пози attitude effacée, I и II arabesque.</w:t>
      </w:r>
    </w:p>
    <w:p w14:paraId="29C15AEF" w14:textId="77777777" w:rsidR="007E6A1A" w:rsidRPr="007E6A1A" w:rsidRDefault="007E6A1A" w:rsidP="007E6A1A">
      <w:pPr>
        <w:spacing w:after="150"/>
        <w:rPr>
          <w:rFonts w:ascii="Arial" w:hAnsi="Arial" w:cs="Arial"/>
        </w:rPr>
      </w:pPr>
      <w:r w:rsidRPr="007E6A1A">
        <w:rPr>
          <w:rFonts w:ascii="Arial" w:hAnsi="Arial" w:cs="Arial"/>
          <w:color w:val="000000"/>
        </w:rPr>
        <w:t>Grand fouetté en effacéе напред и назад.</w:t>
      </w:r>
    </w:p>
    <w:p w14:paraId="79CA589D"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IV и V позиције (два окрета).</w:t>
      </w:r>
    </w:p>
    <w:p w14:paraId="62B67E69"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V позиције са померањем напред по дијагонали.</w:t>
      </w:r>
    </w:p>
    <w:p w14:paraId="0E1C7A42"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ногом у положају sur le cou-de-pied и у пози attitude 45 степени напред по један (четири до осам, не спуштајући ногу у V позицију.</w:t>
      </w:r>
    </w:p>
    <w:p w14:paraId="758AEFF8" w14:textId="77777777" w:rsidR="007E6A1A" w:rsidRPr="007E6A1A" w:rsidRDefault="007E6A1A" w:rsidP="007E6A1A">
      <w:pPr>
        <w:spacing w:after="150"/>
        <w:rPr>
          <w:rFonts w:ascii="Arial" w:hAnsi="Arial" w:cs="Arial"/>
        </w:rPr>
      </w:pPr>
      <w:r w:rsidRPr="007E6A1A">
        <w:rPr>
          <w:rFonts w:ascii="Arial" w:hAnsi="Arial" w:cs="Arial"/>
          <w:color w:val="000000"/>
        </w:rPr>
        <w:t>Tours fouettés (четири до осам).</w:t>
      </w:r>
    </w:p>
    <w:p w14:paraId="6E24ED8F" w14:textId="77777777" w:rsidR="007E6A1A" w:rsidRPr="007E6A1A" w:rsidRDefault="007E6A1A" w:rsidP="007E6A1A">
      <w:pPr>
        <w:spacing w:after="150"/>
        <w:rPr>
          <w:rFonts w:ascii="Arial" w:hAnsi="Arial" w:cs="Arial"/>
        </w:rPr>
      </w:pPr>
      <w:r w:rsidRPr="007E6A1A">
        <w:rPr>
          <w:rFonts w:ascii="Arial" w:hAnsi="Arial" w:cs="Arial"/>
          <w:color w:val="000000"/>
        </w:rPr>
        <w:t>Tour en dedans у великим позама à la seconde, attitude, arabesque, tire-bouchon прилази: coupé-корак, pas tombé.</w:t>
      </w:r>
    </w:p>
    <w:p w14:paraId="19BA7984" w14:textId="77777777" w:rsidR="007E6A1A" w:rsidRPr="007E6A1A" w:rsidRDefault="007E6A1A" w:rsidP="007E6A1A">
      <w:pPr>
        <w:spacing w:after="150"/>
        <w:rPr>
          <w:rFonts w:ascii="Arial" w:hAnsi="Arial" w:cs="Arial"/>
        </w:rPr>
      </w:pPr>
      <w:r w:rsidRPr="007E6A1A">
        <w:rPr>
          <w:rFonts w:ascii="Arial" w:hAnsi="Arial" w:cs="Arial"/>
          <w:color w:val="000000"/>
        </w:rPr>
        <w:t>Tours chaînés (8–16).</w:t>
      </w:r>
    </w:p>
    <w:p w14:paraId="21D48C74" w14:textId="77777777" w:rsidR="007E6A1A" w:rsidRPr="007E6A1A" w:rsidRDefault="007E6A1A" w:rsidP="007E6A1A">
      <w:pPr>
        <w:spacing w:after="150"/>
        <w:rPr>
          <w:rFonts w:ascii="Arial" w:hAnsi="Arial" w:cs="Arial"/>
        </w:rPr>
      </w:pPr>
      <w:r w:rsidRPr="007E6A1A">
        <w:rPr>
          <w:rFonts w:ascii="Arial" w:hAnsi="Arial" w:cs="Arial"/>
          <w:color w:val="000000"/>
        </w:rPr>
        <w:t>Pas emboîtés en tournant, са померањем у страну и по дијагонали.</w:t>
      </w:r>
    </w:p>
    <w:p w14:paraId="721D0D43" w14:textId="77777777" w:rsidR="007E6A1A" w:rsidRPr="007E6A1A" w:rsidRDefault="007E6A1A" w:rsidP="007E6A1A">
      <w:pPr>
        <w:spacing w:after="150"/>
        <w:rPr>
          <w:rFonts w:ascii="Arial" w:hAnsi="Arial" w:cs="Arial"/>
        </w:rPr>
      </w:pPr>
      <w:r w:rsidRPr="007E6A1A">
        <w:rPr>
          <w:rFonts w:ascii="Arial" w:hAnsi="Arial" w:cs="Arial"/>
          <w:color w:val="000000"/>
        </w:rPr>
        <w:t>Скокови на прстима: temps levé sur le cou-de-pied напред и назад en face и у позама attitude croisée et effacéе на 45 степени са померањем.</w:t>
      </w:r>
    </w:p>
    <w:p w14:paraId="5F92BC59"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дуети, триа и групне игре из балетског репертоара по избору педагога (најмање две целине).</w:t>
      </w:r>
    </w:p>
    <w:p w14:paraId="1B5089A9"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r w:rsidRPr="007E6A1A">
        <w:rPr>
          <w:rFonts w:ascii="Arial" w:hAnsi="Arial" w:cs="Arial"/>
        </w:rPr>
        <w:br/>
      </w:r>
      <w:r w:rsidRPr="007E6A1A">
        <w:rPr>
          <w:rFonts w:ascii="Arial" w:hAnsi="Arial" w:cs="Arial"/>
          <w:color w:val="000000"/>
        </w:rPr>
        <w:t>EXERCICES КОД ШТАПА</w:t>
      </w:r>
    </w:p>
    <w:p w14:paraId="7BBDDE60" w14:textId="77777777" w:rsidR="007E6A1A" w:rsidRPr="007E6A1A" w:rsidRDefault="007E6A1A" w:rsidP="007E6A1A">
      <w:pPr>
        <w:spacing w:after="150"/>
        <w:rPr>
          <w:rFonts w:ascii="Arial" w:hAnsi="Arial" w:cs="Arial"/>
        </w:rPr>
      </w:pPr>
      <w:r w:rsidRPr="007E6A1A">
        <w:rPr>
          <w:rFonts w:ascii="Arial" w:hAnsi="Arial" w:cs="Arial"/>
          <w:color w:val="000000"/>
        </w:rPr>
        <w:t>1. Rond de jambe en l’air en dehors et en dedans на 90 степени en face и са завршавањем у позама (један до два ronds).</w:t>
      </w:r>
    </w:p>
    <w:p w14:paraId="3E08FBBE" w14:textId="77777777" w:rsidR="007E6A1A" w:rsidRPr="007E6A1A" w:rsidRDefault="007E6A1A" w:rsidP="007E6A1A">
      <w:pPr>
        <w:spacing w:after="150"/>
        <w:rPr>
          <w:rFonts w:ascii="Arial" w:hAnsi="Arial" w:cs="Arial"/>
        </w:rPr>
      </w:pPr>
      <w:r w:rsidRPr="007E6A1A">
        <w:rPr>
          <w:rFonts w:ascii="Arial" w:hAnsi="Arial" w:cs="Arial"/>
          <w:color w:val="000000"/>
        </w:rPr>
        <w:t>2. Flic-flac en tournant en dehors et en dedans, из поза у позе на 90 степени.</w:t>
      </w:r>
    </w:p>
    <w:p w14:paraId="79AE6D07" w14:textId="77777777" w:rsidR="007E6A1A" w:rsidRPr="007E6A1A" w:rsidRDefault="007E6A1A" w:rsidP="007E6A1A">
      <w:pPr>
        <w:spacing w:after="150"/>
        <w:rPr>
          <w:rFonts w:ascii="Arial" w:hAnsi="Arial" w:cs="Arial"/>
        </w:rPr>
      </w:pPr>
      <w:r w:rsidRPr="007E6A1A">
        <w:rPr>
          <w:rFonts w:ascii="Arial" w:hAnsi="Arial" w:cs="Arial"/>
          <w:color w:val="000000"/>
        </w:rPr>
        <w:t>3. Grands battements jetés са окретом fouetté en dehors et en dedans на ¼ и ½ круга (припрема за grand fouetté en tournant).</w:t>
      </w:r>
    </w:p>
    <w:p w14:paraId="3399B0E9" w14:textId="77777777" w:rsidR="007E6A1A" w:rsidRPr="007E6A1A" w:rsidRDefault="007E6A1A" w:rsidP="007E6A1A">
      <w:pPr>
        <w:spacing w:after="150"/>
        <w:rPr>
          <w:rFonts w:ascii="Arial" w:hAnsi="Arial" w:cs="Arial"/>
        </w:rPr>
      </w:pPr>
      <w:r w:rsidRPr="007E6A1A">
        <w:rPr>
          <w:rFonts w:ascii="Arial" w:hAnsi="Arial" w:cs="Arial"/>
          <w:color w:val="000000"/>
        </w:rPr>
        <w:t>4. Pirouettes en dehors et en dedans са temps relevé и почињући с отвореном ногом у II позицији на 45 степени (два окрета).</w:t>
      </w:r>
    </w:p>
    <w:p w14:paraId="2A24AECA" w14:textId="77777777" w:rsidR="007E6A1A" w:rsidRPr="007E6A1A" w:rsidRDefault="007E6A1A" w:rsidP="007E6A1A">
      <w:pPr>
        <w:spacing w:after="150"/>
        <w:rPr>
          <w:rFonts w:ascii="Arial" w:hAnsi="Arial" w:cs="Arial"/>
        </w:rPr>
      </w:pPr>
      <w:r w:rsidRPr="007E6A1A">
        <w:rPr>
          <w:rFonts w:ascii="Arial" w:hAnsi="Arial" w:cs="Arial"/>
          <w:color w:val="000000"/>
        </w:rPr>
        <w:t>5. Pirouettes en dehors et en dedans са завршавањем у позама на 45 и 90 степени (један до два окрета).</w:t>
      </w:r>
    </w:p>
    <w:p w14:paraId="5C52548C" w14:textId="77777777" w:rsidR="007E6A1A" w:rsidRPr="007E6A1A" w:rsidRDefault="007E6A1A" w:rsidP="007E6A1A">
      <w:pPr>
        <w:spacing w:after="150"/>
        <w:rPr>
          <w:rFonts w:ascii="Arial" w:hAnsi="Arial" w:cs="Arial"/>
        </w:rPr>
      </w:pPr>
      <w:r w:rsidRPr="007E6A1A">
        <w:rPr>
          <w:rFonts w:ascii="Arial" w:hAnsi="Arial" w:cs="Arial"/>
          <w:color w:val="000000"/>
        </w:rPr>
        <w:t>6. Pirouettes tire-bouchon en dehors et en dedans са завршавањем у великим позама (један до два окрета).</w:t>
      </w:r>
    </w:p>
    <w:p w14:paraId="5D825E8B" w14:textId="77777777" w:rsidR="007E6A1A" w:rsidRPr="007E6A1A" w:rsidRDefault="007E6A1A" w:rsidP="007E6A1A">
      <w:pPr>
        <w:spacing w:after="150"/>
        <w:rPr>
          <w:rFonts w:ascii="Arial" w:hAnsi="Arial" w:cs="Arial"/>
        </w:rPr>
      </w:pPr>
      <w:r w:rsidRPr="007E6A1A">
        <w:rPr>
          <w:rFonts w:ascii="Arial" w:hAnsi="Arial" w:cs="Arial"/>
          <w:color w:val="000000"/>
        </w:rPr>
        <w:t>7. Tours fouettés на 90 степени из позе у позу.</w:t>
      </w:r>
    </w:p>
    <w:p w14:paraId="6D71D29C"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42A99BE4" w14:textId="77777777" w:rsidR="007E6A1A" w:rsidRPr="007E6A1A" w:rsidRDefault="007E6A1A" w:rsidP="007E6A1A">
      <w:pPr>
        <w:spacing w:after="150"/>
        <w:rPr>
          <w:rFonts w:ascii="Arial" w:hAnsi="Arial" w:cs="Arial"/>
        </w:rPr>
      </w:pPr>
      <w:r w:rsidRPr="007E6A1A">
        <w:rPr>
          <w:rFonts w:ascii="Arial" w:hAnsi="Arial" w:cs="Arial"/>
          <w:color w:val="000000"/>
        </w:rPr>
        <w:t>1. Rond de jambe en l‘air en dehors et en dedans:</w:t>
      </w:r>
    </w:p>
    <w:p w14:paraId="7FCE3EFC" w14:textId="77777777" w:rsidR="007E6A1A" w:rsidRPr="007E6A1A" w:rsidRDefault="007E6A1A" w:rsidP="007E6A1A">
      <w:pPr>
        <w:spacing w:after="150"/>
        <w:rPr>
          <w:rFonts w:ascii="Arial" w:hAnsi="Arial" w:cs="Arial"/>
        </w:rPr>
      </w:pPr>
      <w:r w:rsidRPr="007E6A1A">
        <w:rPr>
          <w:rFonts w:ascii="Arial" w:hAnsi="Arial" w:cs="Arial"/>
          <w:color w:val="000000"/>
        </w:rPr>
        <w:t>– en tournant са relevé на полупрстима;</w:t>
      </w:r>
    </w:p>
    <w:p w14:paraId="26533C7D" w14:textId="77777777" w:rsidR="007E6A1A" w:rsidRPr="007E6A1A" w:rsidRDefault="007E6A1A" w:rsidP="007E6A1A">
      <w:pPr>
        <w:spacing w:after="150"/>
        <w:rPr>
          <w:rFonts w:ascii="Arial" w:hAnsi="Arial" w:cs="Arial"/>
        </w:rPr>
      </w:pPr>
      <w:r w:rsidRPr="007E6A1A">
        <w:rPr>
          <w:rFonts w:ascii="Arial" w:hAnsi="Arial" w:cs="Arial"/>
          <w:color w:val="000000"/>
        </w:rPr>
        <w:t>– на 90 степени на полупрстима (један до два ronds) и са завршавањем у позама.</w:t>
      </w:r>
    </w:p>
    <w:p w14:paraId="62445376" w14:textId="77777777" w:rsidR="007E6A1A" w:rsidRPr="007E6A1A" w:rsidRDefault="007E6A1A" w:rsidP="007E6A1A">
      <w:pPr>
        <w:spacing w:after="150"/>
        <w:rPr>
          <w:rFonts w:ascii="Arial" w:hAnsi="Arial" w:cs="Arial"/>
        </w:rPr>
      </w:pPr>
      <w:r w:rsidRPr="007E6A1A">
        <w:rPr>
          <w:rFonts w:ascii="Arial" w:hAnsi="Arial" w:cs="Arial"/>
          <w:color w:val="000000"/>
        </w:rPr>
        <w:t>Flic-flac en tournant en dehors et en dedans из позе у позу на 45 степени.</w:t>
      </w:r>
    </w:p>
    <w:p w14:paraId="7242BDB7" w14:textId="77777777" w:rsidR="007E6A1A" w:rsidRPr="007E6A1A" w:rsidRDefault="007E6A1A" w:rsidP="007E6A1A">
      <w:pPr>
        <w:spacing w:after="150"/>
        <w:rPr>
          <w:rFonts w:ascii="Arial" w:hAnsi="Arial" w:cs="Arial"/>
        </w:rPr>
      </w:pPr>
      <w:r w:rsidRPr="007E6A1A">
        <w:rPr>
          <w:rFonts w:ascii="Arial" w:hAnsi="Arial" w:cs="Arial"/>
          <w:color w:val="000000"/>
        </w:rPr>
        <w:t>Port de bras (са радом корпуса) у позама на 90 степени.</w:t>
      </w:r>
    </w:p>
    <w:p w14:paraId="05750C3F" w14:textId="77777777" w:rsidR="007E6A1A" w:rsidRPr="007E6A1A" w:rsidRDefault="007E6A1A" w:rsidP="007E6A1A">
      <w:pPr>
        <w:spacing w:after="150"/>
        <w:rPr>
          <w:rFonts w:ascii="Arial" w:hAnsi="Arial" w:cs="Arial"/>
        </w:rPr>
      </w:pPr>
      <w:r w:rsidRPr="007E6A1A">
        <w:rPr>
          <w:rFonts w:ascii="Arial" w:hAnsi="Arial" w:cs="Arial"/>
          <w:color w:val="000000"/>
        </w:rPr>
        <w:t>Наклон и подизање корпуса у I arabesque.</w:t>
      </w:r>
    </w:p>
    <w:p w14:paraId="76637C9D" w14:textId="77777777" w:rsidR="007E6A1A" w:rsidRPr="007E6A1A" w:rsidRDefault="007E6A1A" w:rsidP="007E6A1A">
      <w:pPr>
        <w:spacing w:after="150"/>
        <w:rPr>
          <w:rFonts w:ascii="Arial" w:hAnsi="Arial" w:cs="Arial"/>
        </w:rPr>
      </w:pPr>
      <w:r w:rsidRPr="007E6A1A">
        <w:rPr>
          <w:rFonts w:ascii="Arial" w:hAnsi="Arial" w:cs="Arial"/>
          <w:color w:val="000000"/>
        </w:rPr>
        <w:t>Grand temps relevé en tournant en dehors et еn dedans на 1/2 или цео окрет.</w:t>
      </w:r>
    </w:p>
    <w:p w14:paraId="61B087EC"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 balancés à la seconde у I или V позицији.</w:t>
      </w:r>
    </w:p>
    <w:p w14:paraId="4C5B505C" w14:textId="77777777" w:rsidR="007E6A1A" w:rsidRPr="007E6A1A" w:rsidRDefault="007E6A1A" w:rsidP="007E6A1A">
      <w:pPr>
        <w:spacing w:after="150"/>
        <w:rPr>
          <w:rFonts w:ascii="Arial" w:hAnsi="Arial" w:cs="Arial"/>
        </w:rPr>
      </w:pPr>
      <w:r w:rsidRPr="007E6A1A">
        <w:rPr>
          <w:rFonts w:ascii="Arial" w:hAnsi="Arial" w:cs="Arial"/>
          <w:color w:val="000000"/>
        </w:rPr>
        <w:t>Grand fouetté en face напред и назад.</w:t>
      </w:r>
    </w:p>
    <w:p w14:paraId="6626BB47" w14:textId="77777777" w:rsidR="007E6A1A" w:rsidRPr="007E6A1A" w:rsidRDefault="007E6A1A" w:rsidP="007E6A1A">
      <w:pPr>
        <w:spacing w:after="150"/>
        <w:rPr>
          <w:rFonts w:ascii="Arial" w:hAnsi="Arial" w:cs="Arial"/>
        </w:rPr>
      </w:pPr>
      <w:r w:rsidRPr="007E6A1A">
        <w:rPr>
          <w:rFonts w:ascii="Arial" w:hAnsi="Arial" w:cs="Arial"/>
          <w:color w:val="000000"/>
        </w:rPr>
        <w:t>Grand fouetté en tournant en dedans на III arabesque.</w:t>
      </w:r>
    </w:p>
    <w:p w14:paraId="76EB752C" w14:textId="77777777" w:rsidR="007E6A1A" w:rsidRPr="007E6A1A" w:rsidRDefault="007E6A1A" w:rsidP="007E6A1A">
      <w:pPr>
        <w:spacing w:after="150"/>
        <w:rPr>
          <w:rFonts w:ascii="Arial" w:hAnsi="Arial" w:cs="Arial"/>
        </w:rPr>
      </w:pPr>
      <w:r w:rsidRPr="007E6A1A">
        <w:rPr>
          <w:rFonts w:ascii="Arial" w:hAnsi="Arial" w:cs="Arial"/>
          <w:color w:val="000000"/>
        </w:rPr>
        <w:t>Grand temps lié са pirouette tire-bouchon en dehors et en dedans са demi-plié et grand plié.</w:t>
      </w:r>
    </w:p>
    <w:p w14:paraId="41FB05C8"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 IV, V позиције са завршавањем у позама на 45, 90 степени и са врхом прстију на под на demi-plié (два окрета).</w:t>
      </w:r>
    </w:p>
    <w:p w14:paraId="5619999B"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из V и II позиције и en dedans из IV позиције завршавајући на колено (мушки разред).</w:t>
      </w:r>
    </w:p>
    <w:p w14:paraId="2F26A1E2"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(два окрета) и tour tire-bouchon (један до два окрета) са grand-plié из I и V поозиције.</w:t>
      </w:r>
    </w:p>
    <w:p w14:paraId="781D1505"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45 степени (8 до 16 индивидуално).</w:t>
      </w:r>
    </w:p>
    <w:p w14:paraId="0EBC4A52"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великим позама из IV и II позиције (два окрета).</w:t>
      </w:r>
    </w:p>
    <w:p w14:paraId="687BD5AC"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великим позама са plié-relevé по ½ окрета једно за другим (два до четири).</w:t>
      </w:r>
    </w:p>
    <w:p w14:paraId="71C115ED" w14:textId="77777777" w:rsidR="007E6A1A" w:rsidRPr="007E6A1A" w:rsidRDefault="007E6A1A" w:rsidP="007E6A1A">
      <w:pPr>
        <w:spacing w:after="150"/>
        <w:rPr>
          <w:rFonts w:ascii="Arial" w:hAnsi="Arial" w:cs="Arial"/>
        </w:rPr>
      </w:pPr>
      <w:r w:rsidRPr="007E6A1A">
        <w:rPr>
          <w:rFonts w:ascii="Arial" w:hAnsi="Arial" w:cs="Arial"/>
          <w:color w:val="000000"/>
        </w:rPr>
        <w:t>Grandes pirouettes à la seconde en dehors (осам окрета за мушки разред, индивидуално).</w:t>
      </w:r>
    </w:p>
    <w:p w14:paraId="17731B43" w14:textId="77777777" w:rsidR="007E6A1A" w:rsidRPr="007E6A1A" w:rsidRDefault="007E6A1A" w:rsidP="007E6A1A">
      <w:pPr>
        <w:spacing w:after="150"/>
        <w:rPr>
          <w:rFonts w:ascii="Arial" w:hAnsi="Arial" w:cs="Arial"/>
        </w:rPr>
      </w:pPr>
      <w:r w:rsidRPr="007E6A1A">
        <w:rPr>
          <w:rFonts w:ascii="Arial" w:hAnsi="Arial" w:cs="Arial"/>
          <w:color w:val="000000"/>
        </w:rPr>
        <w:t>Tours chaînés (16).</w:t>
      </w:r>
    </w:p>
    <w:p w14:paraId="35E99E0D"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5E6121DA" w14:textId="77777777" w:rsidR="007E6A1A" w:rsidRPr="007E6A1A" w:rsidRDefault="007E6A1A" w:rsidP="007E6A1A">
      <w:pPr>
        <w:spacing w:after="150"/>
        <w:rPr>
          <w:rFonts w:ascii="Arial" w:hAnsi="Arial" w:cs="Arial"/>
        </w:rPr>
      </w:pPr>
      <w:r w:rsidRPr="007E6A1A">
        <w:rPr>
          <w:rFonts w:ascii="Arial" w:hAnsi="Arial" w:cs="Arial"/>
          <w:color w:val="000000"/>
        </w:rPr>
        <w:t>1. Pas brisé dessus-dessous.</w:t>
      </w:r>
    </w:p>
    <w:p w14:paraId="4F5C8CD3" w14:textId="77777777" w:rsidR="007E6A1A" w:rsidRPr="007E6A1A" w:rsidRDefault="007E6A1A" w:rsidP="007E6A1A">
      <w:pPr>
        <w:spacing w:after="150"/>
        <w:rPr>
          <w:rFonts w:ascii="Arial" w:hAnsi="Arial" w:cs="Arial"/>
        </w:rPr>
      </w:pPr>
      <w:r w:rsidRPr="007E6A1A">
        <w:rPr>
          <w:rFonts w:ascii="Arial" w:hAnsi="Arial" w:cs="Arial"/>
          <w:color w:val="000000"/>
        </w:rPr>
        <w:t>2. Pas ballotté на 90 степени</w:t>
      </w:r>
    </w:p>
    <w:p w14:paraId="2C935252" w14:textId="77777777" w:rsidR="007E6A1A" w:rsidRPr="007E6A1A" w:rsidRDefault="007E6A1A" w:rsidP="007E6A1A">
      <w:pPr>
        <w:spacing w:after="150"/>
        <w:rPr>
          <w:rFonts w:ascii="Arial" w:hAnsi="Arial" w:cs="Arial"/>
        </w:rPr>
      </w:pPr>
      <w:r w:rsidRPr="007E6A1A">
        <w:rPr>
          <w:rFonts w:ascii="Arial" w:hAnsi="Arial" w:cs="Arial"/>
          <w:color w:val="000000"/>
        </w:rPr>
        <w:t>3. Sissonne ferméе battuе (мушки разред).</w:t>
      </w:r>
    </w:p>
    <w:p w14:paraId="2AC9DB33" w14:textId="77777777" w:rsidR="007E6A1A" w:rsidRPr="007E6A1A" w:rsidRDefault="007E6A1A" w:rsidP="007E6A1A">
      <w:pPr>
        <w:spacing w:after="150"/>
        <w:rPr>
          <w:rFonts w:ascii="Arial" w:hAnsi="Arial" w:cs="Arial"/>
        </w:rPr>
      </w:pPr>
      <w:r w:rsidRPr="007E6A1A">
        <w:rPr>
          <w:rFonts w:ascii="Arial" w:hAnsi="Arial" w:cs="Arial"/>
          <w:color w:val="000000"/>
        </w:rPr>
        <w:t>4. Sissonne ouverte battue (мушки разред).</w:t>
      </w:r>
    </w:p>
    <w:p w14:paraId="1CEAEAFA" w14:textId="77777777" w:rsidR="007E6A1A" w:rsidRPr="007E6A1A" w:rsidRDefault="007E6A1A" w:rsidP="007E6A1A">
      <w:pPr>
        <w:spacing w:after="150"/>
        <w:rPr>
          <w:rFonts w:ascii="Arial" w:hAnsi="Arial" w:cs="Arial"/>
        </w:rPr>
      </w:pPr>
      <w:r w:rsidRPr="007E6A1A">
        <w:rPr>
          <w:rFonts w:ascii="Arial" w:hAnsi="Arial" w:cs="Arial"/>
          <w:color w:val="000000"/>
        </w:rPr>
        <w:t>5. Double rond de jambe en l’air sauté en dehors et en dedans.</w:t>
      </w:r>
    </w:p>
    <w:p w14:paraId="7B453C2D" w14:textId="77777777" w:rsidR="007E6A1A" w:rsidRPr="007E6A1A" w:rsidRDefault="007E6A1A" w:rsidP="007E6A1A">
      <w:pPr>
        <w:spacing w:after="150"/>
        <w:rPr>
          <w:rFonts w:ascii="Arial" w:hAnsi="Arial" w:cs="Arial"/>
        </w:rPr>
      </w:pPr>
      <w:r w:rsidRPr="007E6A1A">
        <w:rPr>
          <w:rFonts w:ascii="Arial" w:hAnsi="Arial" w:cs="Arial"/>
          <w:color w:val="000000"/>
        </w:rPr>
        <w:t>6. Pas gargouillade (женски разред).</w:t>
      </w:r>
    </w:p>
    <w:p w14:paraId="2A2295DE" w14:textId="77777777" w:rsidR="007E6A1A" w:rsidRPr="007E6A1A" w:rsidRDefault="007E6A1A" w:rsidP="007E6A1A">
      <w:pPr>
        <w:spacing w:after="150"/>
        <w:rPr>
          <w:rFonts w:ascii="Arial" w:hAnsi="Arial" w:cs="Arial"/>
        </w:rPr>
      </w:pPr>
      <w:r w:rsidRPr="007E6A1A">
        <w:rPr>
          <w:rFonts w:ascii="Arial" w:hAnsi="Arial" w:cs="Arial"/>
          <w:color w:val="000000"/>
        </w:rPr>
        <w:t>7. Entrechat-six.</w:t>
      </w:r>
    </w:p>
    <w:p w14:paraId="0BDC2185" w14:textId="77777777" w:rsidR="007E6A1A" w:rsidRPr="007E6A1A" w:rsidRDefault="007E6A1A" w:rsidP="007E6A1A">
      <w:pPr>
        <w:spacing w:after="150"/>
        <w:rPr>
          <w:rFonts w:ascii="Arial" w:hAnsi="Arial" w:cs="Arial"/>
        </w:rPr>
      </w:pPr>
      <w:r w:rsidRPr="007E6A1A">
        <w:rPr>
          <w:rFonts w:ascii="Arial" w:hAnsi="Arial" w:cs="Arial"/>
          <w:color w:val="000000"/>
        </w:rPr>
        <w:t>8. Grand pas assemblé battu.</w:t>
      </w:r>
    </w:p>
    <w:p w14:paraId="16FEA3D1" w14:textId="77777777" w:rsidR="007E6A1A" w:rsidRPr="007E6A1A" w:rsidRDefault="007E6A1A" w:rsidP="007E6A1A">
      <w:pPr>
        <w:spacing w:after="150"/>
        <w:rPr>
          <w:rFonts w:ascii="Arial" w:hAnsi="Arial" w:cs="Arial"/>
        </w:rPr>
      </w:pPr>
      <w:r w:rsidRPr="007E6A1A">
        <w:rPr>
          <w:rFonts w:ascii="Arial" w:hAnsi="Arial" w:cs="Arial"/>
          <w:color w:val="000000"/>
        </w:rPr>
        <w:t>9. Grand pas assemblé en tournant са померањем по дијагонали напред и назад прилази coupé-корак, pas chassé.</w:t>
      </w:r>
    </w:p>
    <w:p w14:paraId="41DF3AC1" w14:textId="77777777" w:rsidR="007E6A1A" w:rsidRPr="007E6A1A" w:rsidRDefault="007E6A1A" w:rsidP="007E6A1A">
      <w:pPr>
        <w:spacing w:after="150"/>
        <w:rPr>
          <w:rFonts w:ascii="Arial" w:hAnsi="Arial" w:cs="Arial"/>
        </w:rPr>
      </w:pPr>
      <w:r w:rsidRPr="007E6A1A">
        <w:rPr>
          <w:rFonts w:ascii="Arial" w:hAnsi="Arial" w:cs="Arial"/>
          <w:color w:val="000000"/>
        </w:rPr>
        <w:t>10. Sissonne simple en tournant en dehors et en dedans (два окрета, мушки разред, индивидуално).</w:t>
      </w:r>
    </w:p>
    <w:p w14:paraId="2BDDCFF0" w14:textId="77777777" w:rsidR="007E6A1A" w:rsidRPr="007E6A1A" w:rsidRDefault="007E6A1A" w:rsidP="007E6A1A">
      <w:pPr>
        <w:spacing w:after="150"/>
        <w:rPr>
          <w:rFonts w:ascii="Arial" w:hAnsi="Arial" w:cs="Arial"/>
        </w:rPr>
      </w:pPr>
      <w:r w:rsidRPr="007E6A1A">
        <w:rPr>
          <w:rFonts w:ascii="Arial" w:hAnsi="Arial" w:cs="Arial"/>
          <w:color w:val="000000"/>
        </w:rPr>
        <w:t>11. Sissonne ouverte par développé en tournant en dehors et en dedans у свим позама на 45 степени.</w:t>
      </w:r>
    </w:p>
    <w:p w14:paraId="777EEB26" w14:textId="77777777" w:rsidR="007E6A1A" w:rsidRPr="007E6A1A" w:rsidRDefault="007E6A1A" w:rsidP="007E6A1A">
      <w:pPr>
        <w:spacing w:after="150"/>
        <w:rPr>
          <w:rFonts w:ascii="Arial" w:hAnsi="Arial" w:cs="Arial"/>
        </w:rPr>
      </w:pPr>
      <w:r w:rsidRPr="007E6A1A">
        <w:rPr>
          <w:rFonts w:ascii="Arial" w:hAnsi="Arial" w:cs="Arial"/>
          <w:color w:val="000000"/>
        </w:rPr>
        <w:t>12. Temps lié sauté en tournant en dehors et en dedans.</w:t>
      </w:r>
    </w:p>
    <w:p w14:paraId="5B0FFD26" w14:textId="77777777" w:rsidR="007E6A1A" w:rsidRPr="007E6A1A" w:rsidRDefault="007E6A1A" w:rsidP="007E6A1A">
      <w:pPr>
        <w:spacing w:after="150"/>
        <w:rPr>
          <w:rFonts w:ascii="Arial" w:hAnsi="Arial" w:cs="Arial"/>
        </w:rPr>
      </w:pPr>
      <w:r w:rsidRPr="007E6A1A">
        <w:rPr>
          <w:rFonts w:ascii="Arial" w:hAnsi="Arial" w:cs="Arial"/>
          <w:color w:val="000000"/>
        </w:rPr>
        <w:t>13. Grand pas jeté напред у свим позама са свих припрема.</w:t>
      </w:r>
    </w:p>
    <w:p w14:paraId="0F6F8DD3" w14:textId="77777777" w:rsidR="007E6A1A" w:rsidRPr="007E6A1A" w:rsidRDefault="007E6A1A" w:rsidP="007E6A1A">
      <w:pPr>
        <w:spacing w:after="150"/>
        <w:rPr>
          <w:rFonts w:ascii="Arial" w:hAnsi="Arial" w:cs="Arial"/>
        </w:rPr>
      </w:pPr>
      <w:r w:rsidRPr="007E6A1A">
        <w:rPr>
          <w:rFonts w:ascii="Arial" w:hAnsi="Arial" w:cs="Arial"/>
          <w:color w:val="000000"/>
        </w:rPr>
        <w:t>14. Pas jeté passé на 90 степени напред и назад прилази coupé-корак, pas couru, sissonne tombée.</w:t>
      </w:r>
    </w:p>
    <w:p w14:paraId="45A08429" w14:textId="77777777" w:rsidR="007E6A1A" w:rsidRPr="007E6A1A" w:rsidRDefault="007E6A1A" w:rsidP="007E6A1A">
      <w:pPr>
        <w:spacing w:after="150"/>
        <w:rPr>
          <w:rFonts w:ascii="Arial" w:hAnsi="Arial" w:cs="Arial"/>
        </w:rPr>
      </w:pPr>
      <w:r w:rsidRPr="007E6A1A">
        <w:rPr>
          <w:rFonts w:ascii="Arial" w:hAnsi="Arial" w:cs="Arial"/>
          <w:color w:val="000000"/>
        </w:rPr>
        <w:t>15. Grand jeté pas de chat.</w:t>
      </w:r>
    </w:p>
    <w:p w14:paraId="39FAEEB0" w14:textId="77777777" w:rsidR="007E6A1A" w:rsidRPr="007E6A1A" w:rsidRDefault="007E6A1A" w:rsidP="007E6A1A">
      <w:pPr>
        <w:spacing w:after="150"/>
        <w:rPr>
          <w:rFonts w:ascii="Arial" w:hAnsi="Arial" w:cs="Arial"/>
        </w:rPr>
      </w:pPr>
      <w:r w:rsidRPr="007E6A1A">
        <w:rPr>
          <w:rFonts w:ascii="Arial" w:hAnsi="Arial" w:cs="Arial"/>
          <w:color w:val="000000"/>
        </w:rPr>
        <w:t>16. Pas ciseaux на 45 степени.</w:t>
      </w:r>
    </w:p>
    <w:p w14:paraId="6AA3AEF3" w14:textId="77777777" w:rsidR="007E6A1A" w:rsidRPr="007E6A1A" w:rsidRDefault="007E6A1A" w:rsidP="007E6A1A">
      <w:pPr>
        <w:spacing w:after="150"/>
        <w:rPr>
          <w:rFonts w:ascii="Arial" w:hAnsi="Arial" w:cs="Arial"/>
        </w:rPr>
      </w:pPr>
      <w:r w:rsidRPr="007E6A1A">
        <w:rPr>
          <w:rFonts w:ascii="Arial" w:hAnsi="Arial" w:cs="Arial"/>
          <w:color w:val="000000"/>
        </w:rPr>
        <w:t>17. Pas cabriole на 45 степени напред и назад прилази coupé-корак, pas glissade, sissonne tombée.</w:t>
      </w:r>
    </w:p>
    <w:p w14:paraId="247B9864" w14:textId="77777777" w:rsidR="007E6A1A" w:rsidRPr="007E6A1A" w:rsidRDefault="007E6A1A" w:rsidP="007E6A1A">
      <w:pPr>
        <w:spacing w:after="150"/>
        <w:rPr>
          <w:rFonts w:ascii="Arial" w:hAnsi="Arial" w:cs="Arial"/>
        </w:rPr>
      </w:pPr>
      <w:r w:rsidRPr="007E6A1A">
        <w:rPr>
          <w:rFonts w:ascii="Arial" w:hAnsi="Arial" w:cs="Arial"/>
          <w:color w:val="000000"/>
        </w:rPr>
        <w:t>18. Petits pas jetés en tournant на ½ окрета са померањем по дијагонали.</w:t>
      </w:r>
    </w:p>
    <w:p w14:paraId="3491EE53" w14:textId="77777777" w:rsidR="007E6A1A" w:rsidRPr="007E6A1A" w:rsidRDefault="007E6A1A" w:rsidP="007E6A1A">
      <w:pPr>
        <w:spacing w:after="150"/>
        <w:rPr>
          <w:rFonts w:ascii="Arial" w:hAnsi="Arial" w:cs="Arial"/>
        </w:rPr>
      </w:pPr>
      <w:r w:rsidRPr="007E6A1A">
        <w:rPr>
          <w:rFonts w:ascii="Arial" w:hAnsi="Arial" w:cs="Arial"/>
          <w:color w:val="000000"/>
        </w:rPr>
        <w:t>19. Grand pas jeté en tournant на 1/2 окрета са croisé на croisé прилаз: tombé-coupé назад.</w:t>
      </w:r>
    </w:p>
    <w:p w14:paraId="5D70B041" w14:textId="77777777" w:rsidR="007E6A1A" w:rsidRPr="007E6A1A" w:rsidRDefault="007E6A1A" w:rsidP="007E6A1A">
      <w:pPr>
        <w:spacing w:after="150"/>
        <w:rPr>
          <w:rFonts w:ascii="Arial" w:hAnsi="Arial" w:cs="Arial"/>
        </w:rPr>
      </w:pPr>
      <w:r w:rsidRPr="007E6A1A">
        <w:rPr>
          <w:rFonts w:ascii="Arial" w:hAnsi="Arial" w:cs="Arial"/>
          <w:color w:val="000000"/>
        </w:rPr>
        <w:t>20. Tour en l’air са преносом ноге назад под колено и завршавањем у IV позицији en face et effacé(мушки разред).</w:t>
      </w:r>
    </w:p>
    <w:p w14:paraId="4726A01B"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FD8F444" w14:textId="77777777" w:rsidR="007E6A1A" w:rsidRPr="007E6A1A" w:rsidRDefault="007E6A1A" w:rsidP="007E6A1A">
      <w:pPr>
        <w:spacing w:after="150"/>
        <w:rPr>
          <w:rFonts w:ascii="Arial" w:hAnsi="Arial" w:cs="Arial"/>
        </w:rPr>
      </w:pPr>
      <w:r w:rsidRPr="007E6A1A">
        <w:rPr>
          <w:rFonts w:ascii="Arial" w:hAnsi="Arial" w:cs="Arial"/>
          <w:color w:val="000000"/>
        </w:rPr>
        <w:t>1. Pas de bourrée suivi у свим правцима и по кругу.</w:t>
      </w:r>
    </w:p>
    <w:p w14:paraId="311FA0FB" w14:textId="77777777" w:rsidR="007E6A1A" w:rsidRPr="007E6A1A" w:rsidRDefault="007E6A1A" w:rsidP="007E6A1A">
      <w:pPr>
        <w:spacing w:after="150"/>
        <w:rPr>
          <w:rFonts w:ascii="Arial" w:hAnsi="Arial" w:cs="Arial"/>
        </w:rPr>
      </w:pPr>
      <w:r w:rsidRPr="007E6A1A">
        <w:rPr>
          <w:rFonts w:ascii="Arial" w:hAnsi="Arial" w:cs="Arial"/>
          <w:color w:val="000000"/>
        </w:rPr>
        <w:t>2. Double rond de jambe en l‘air en dehors et en dedans.</w:t>
      </w:r>
    </w:p>
    <w:p w14:paraId="256F9394" w14:textId="77777777" w:rsidR="007E6A1A" w:rsidRPr="007E6A1A" w:rsidRDefault="007E6A1A" w:rsidP="007E6A1A">
      <w:pPr>
        <w:spacing w:after="150"/>
        <w:rPr>
          <w:rFonts w:ascii="Arial" w:hAnsi="Arial" w:cs="Arial"/>
        </w:rPr>
      </w:pPr>
      <w:r w:rsidRPr="007E6A1A">
        <w:rPr>
          <w:rFonts w:ascii="Arial" w:hAnsi="Arial" w:cs="Arial"/>
          <w:color w:val="000000"/>
        </w:rPr>
        <w:t>3. Relevés на једној нози у свим позама на 45 и 90 степени:</w:t>
      </w:r>
    </w:p>
    <w:p w14:paraId="447D58CD" w14:textId="77777777" w:rsidR="007E6A1A" w:rsidRPr="007E6A1A" w:rsidRDefault="007E6A1A" w:rsidP="007E6A1A">
      <w:pPr>
        <w:spacing w:after="150"/>
        <w:rPr>
          <w:rFonts w:ascii="Arial" w:hAnsi="Arial" w:cs="Arial"/>
        </w:rPr>
      </w:pPr>
      <w:r w:rsidRPr="007E6A1A">
        <w:rPr>
          <w:rFonts w:ascii="Arial" w:hAnsi="Arial" w:cs="Arial"/>
          <w:color w:val="000000"/>
        </w:rPr>
        <w:t>– са померањем уназад;</w:t>
      </w:r>
    </w:p>
    <w:p w14:paraId="17C4879E" w14:textId="77777777" w:rsidR="007E6A1A" w:rsidRPr="007E6A1A" w:rsidRDefault="007E6A1A" w:rsidP="007E6A1A">
      <w:pPr>
        <w:spacing w:after="150"/>
        <w:rPr>
          <w:rFonts w:ascii="Arial" w:hAnsi="Arial" w:cs="Arial"/>
        </w:rPr>
      </w:pPr>
      <w:r w:rsidRPr="007E6A1A">
        <w:rPr>
          <w:rFonts w:ascii="Arial" w:hAnsi="Arial" w:cs="Arial"/>
          <w:color w:val="000000"/>
        </w:rPr>
        <w:t>– еn tournant en dehors et en dedans на 1/4 и 1/2 круга.</w:t>
      </w:r>
    </w:p>
    <w:p w14:paraId="69937563" w14:textId="77777777" w:rsidR="007E6A1A" w:rsidRPr="007E6A1A" w:rsidRDefault="007E6A1A" w:rsidP="007E6A1A">
      <w:pPr>
        <w:spacing w:after="150"/>
        <w:rPr>
          <w:rFonts w:ascii="Arial" w:hAnsi="Arial" w:cs="Arial"/>
        </w:rPr>
      </w:pPr>
      <w:r w:rsidRPr="007E6A1A">
        <w:rPr>
          <w:rFonts w:ascii="Arial" w:hAnsi="Arial" w:cs="Arial"/>
          <w:color w:val="000000"/>
        </w:rPr>
        <w:t>Grand fouetté en face са coupé-кораком завршавајући у пози attitude effacée, I и II arabesque.</w:t>
      </w:r>
    </w:p>
    <w:p w14:paraId="590B519F" w14:textId="77777777" w:rsidR="007E6A1A" w:rsidRPr="007E6A1A" w:rsidRDefault="007E6A1A" w:rsidP="007E6A1A">
      <w:pPr>
        <w:spacing w:after="150"/>
        <w:rPr>
          <w:rFonts w:ascii="Arial" w:hAnsi="Arial" w:cs="Arial"/>
        </w:rPr>
      </w:pPr>
      <w:r w:rsidRPr="007E6A1A">
        <w:rPr>
          <w:rFonts w:ascii="Arial" w:hAnsi="Arial" w:cs="Arial"/>
          <w:color w:val="000000"/>
        </w:rPr>
        <w:t>Renversé en croisé en dehors.</w:t>
      </w:r>
    </w:p>
    <w:p w14:paraId="224727DD"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IV и V позиције (два окрета).</w:t>
      </w:r>
    </w:p>
    <w:p w14:paraId="1ED120BB"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V позиције са померањем напред по дијагонали.</w:t>
      </w:r>
    </w:p>
    <w:p w14:paraId="57E1586F"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ногом у положају sur le cou-de-pied и у пози attitude 45 степени напред по један (четири до осам, не спуштајући ногу у V позицију.</w:t>
      </w:r>
    </w:p>
    <w:p w14:paraId="7B0A847F" w14:textId="77777777" w:rsidR="007E6A1A" w:rsidRPr="007E6A1A" w:rsidRDefault="007E6A1A" w:rsidP="007E6A1A">
      <w:pPr>
        <w:spacing w:after="150"/>
        <w:rPr>
          <w:rFonts w:ascii="Arial" w:hAnsi="Arial" w:cs="Arial"/>
        </w:rPr>
      </w:pPr>
      <w:r w:rsidRPr="007E6A1A">
        <w:rPr>
          <w:rFonts w:ascii="Arial" w:hAnsi="Arial" w:cs="Arial"/>
          <w:color w:val="000000"/>
        </w:rPr>
        <w:t>Tours fouettés (четири до осам).</w:t>
      </w:r>
    </w:p>
    <w:p w14:paraId="5D89E4BC" w14:textId="77777777" w:rsidR="007E6A1A" w:rsidRPr="007E6A1A" w:rsidRDefault="007E6A1A" w:rsidP="007E6A1A">
      <w:pPr>
        <w:spacing w:after="150"/>
        <w:rPr>
          <w:rFonts w:ascii="Arial" w:hAnsi="Arial" w:cs="Arial"/>
        </w:rPr>
      </w:pPr>
      <w:r w:rsidRPr="007E6A1A">
        <w:rPr>
          <w:rFonts w:ascii="Arial" w:hAnsi="Arial" w:cs="Arial"/>
          <w:color w:val="000000"/>
        </w:rPr>
        <w:t>Tour en dedans у великим позама à la seconde, attitude, arabesque, tire-bouchon прилази: coupé-корак, pas tombé.</w:t>
      </w:r>
    </w:p>
    <w:p w14:paraId="0E18F005" w14:textId="77777777" w:rsidR="007E6A1A" w:rsidRPr="007E6A1A" w:rsidRDefault="007E6A1A" w:rsidP="007E6A1A">
      <w:pPr>
        <w:spacing w:after="150"/>
        <w:rPr>
          <w:rFonts w:ascii="Arial" w:hAnsi="Arial" w:cs="Arial"/>
        </w:rPr>
      </w:pPr>
      <w:r w:rsidRPr="007E6A1A">
        <w:rPr>
          <w:rFonts w:ascii="Arial" w:hAnsi="Arial" w:cs="Arial"/>
          <w:color w:val="000000"/>
        </w:rPr>
        <w:t>Tours chaînés (8–16).</w:t>
      </w:r>
    </w:p>
    <w:p w14:paraId="6DBC9C9F" w14:textId="77777777" w:rsidR="007E6A1A" w:rsidRPr="007E6A1A" w:rsidRDefault="007E6A1A" w:rsidP="007E6A1A">
      <w:pPr>
        <w:spacing w:after="150"/>
        <w:rPr>
          <w:rFonts w:ascii="Arial" w:hAnsi="Arial" w:cs="Arial"/>
        </w:rPr>
      </w:pPr>
      <w:r w:rsidRPr="007E6A1A">
        <w:rPr>
          <w:rFonts w:ascii="Arial" w:hAnsi="Arial" w:cs="Arial"/>
          <w:color w:val="000000"/>
        </w:rPr>
        <w:t>Pas emboîtés en tournant, са померањем у страну и по дијагонали.</w:t>
      </w:r>
    </w:p>
    <w:p w14:paraId="77D1716D" w14:textId="77777777" w:rsidR="007E6A1A" w:rsidRPr="007E6A1A" w:rsidRDefault="007E6A1A" w:rsidP="007E6A1A">
      <w:pPr>
        <w:spacing w:after="150"/>
        <w:rPr>
          <w:rFonts w:ascii="Arial" w:hAnsi="Arial" w:cs="Arial"/>
        </w:rPr>
      </w:pPr>
      <w:r w:rsidRPr="007E6A1A">
        <w:rPr>
          <w:rFonts w:ascii="Arial" w:hAnsi="Arial" w:cs="Arial"/>
          <w:color w:val="000000"/>
        </w:rPr>
        <w:t>Скокови на прстима: temps levé sur le cou-de-pied напред и назад en face и у позама attitude croisée et effacéе на 45 степени са померањем.</w:t>
      </w:r>
    </w:p>
    <w:p w14:paraId="38F95191"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дуети, триа и групне игре из балетског репертоара по избору педагога.</w:t>
      </w:r>
    </w:p>
    <w:p w14:paraId="4FBB01F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(12 часова недељно, 420 часова годишње)</w:t>
      </w:r>
    </w:p>
    <w:p w14:paraId="544735D9"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w:t>
      </w:r>
    </w:p>
    <w:p w14:paraId="4AE9ACDC" w14:textId="77777777" w:rsidR="007E6A1A" w:rsidRPr="007E6A1A" w:rsidRDefault="007E6A1A" w:rsidP="007E6A1A">
      <w:pPr>
        <w:spacing w:after="150"/>
        <w:rPr>
          <w:rFonts w:ascii="Arial" w:hAnsi="Arial" w:cs="Arial"/>
        </w:rPr>
      </w:pPr>
      <w:r w:rsidRPr="007E6A1A">
        <w:rPr>
          <w:rFonts w:ascii="Arial" w:hAnsi="Arial" w:cs="Arial"/>
          <w:color w:val="000000"/>
        </w:rPr>
        <w:t>Различити видови окретања на прстима са померањем по кругу, овладавање великим скоковима у играчким комбинацијама. Израз и украси у покретима комбинацијама adagio, allegro и на прстима-развијање индивидуалности код ученика.</w:t>
      </w:r>
    </w:p>
    <w:p w14:paraId="01994466"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6FE1B3AD" w14:textId="77777777" w:rsidR="007E6A1A" w:rsidRPr="007E6A1A" w:rsidRDefault="007E6A1A" w:rsidP="007E6A1A">
      <w:pPr>
        <w:spacing w:after="150"/>
        <w:rPr>
          <w:rFonts w:ascii="Arial" w:hAnsi="Arial" w:cs="Arial"/>
        </w:rPr>
      </w:pPr>
      <w:r w:rsidRPr="007E6A1A">
        <w:rPr>
          <w:rFonts w:ascii="Arial" w:hAnsi="Arial" w:cs="Arial"/>
          <w:color w:val="000000"/>
        </w:rPr>
        <w:t>1. Grands battements jetés avec demi-rond et rond de jambe en dehors et en dedans.</w:t>
      </w:r>
    </w:p>
    <w:p w14:paraId="40B6DDA6"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et en dedans, почињући из великих поза (један до два окрета).</w:t>
      </w:r>
    </w:p>
    <w:p w14:paraId="4261FA9A"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43D7C2DB" w14:textId="77777777" w:rsidR="007E6A1A" w:rsidRPr="007E6A1A" w:rsidRDefault="007E6A1A" w:rsidP="007E6A1A">
      <w:pPr>
        <w:spacing w:after="150"/>
        <w:rPr>
          <w:rFonts w:ascii="Arial" w:hAnsi="Arial" w:cs="Arial"/>
        </w:rPr>
      </w:pPr>
      <w:r w:rsidRPr="007E6A1A">
        <w:rPr>
          <w:rFonts w:ascii="Arial" w:hAnsi="Arial" w:cs="Arial"/>
          <w:color w:val="000000"/>
        </w:rPr>
        <w:t>1. Port de bras (са радом корпуса) у великим позама на 90 степени.</w:t>
      </w:r>
    </w:p>
    <w:p w14:paraId="475B2E64" w14:textId="77777777" w:rsidR="007E6A1A" w:rsidRPr="007E6A1A" w:rsidRDefault="007E6A1A" w:rsidP="007E6A1A">
      <w:pPr>
        <w:spacing w:after="150"/>
        <w:rPr>
          <w:rFonts w:ascii="Arial" w:hAnsi="Arial" w:cs="Arial"/>
        </w:rPr>
      </w:pPr>
      <w:r w:rsidRPr="007E6A1A">
        <w:rPr>
          <w:rFonts w:ascii="Arial" w:hAnsi="Arial" w:cs="Arial"/>
          <w:color w:val="000000"/>
        </w:rPr>
        <w:t>2. Tours lents en dehors et en dedans у свим позама на полупрстима.</w:t>
      </w:r>
    </w:p>
    <w:p w14:paraId="100F7C36" w14:textId="77777777" w:rsidR="007E6A1A" w:rsidRPr="007E6A1A" w:rsidRDefault="007E6A1A" w:rsidP="007E6A1A">
      <w:pPr>
        <w:spacing w:after="150"/>
        <w:rPr>
          <w:rFonts w:ascii="Arial" w:hAnsi="Arial" w:cs="Arial"/>
        </w:rPr>
      </w:pPr>
      <w:r w:rsidRPr="007E6A1A">
        <w:rPr>
          <w:rFonts w:ascii="Arial" w:hAnsi="Arial" w:cs="Arial"/>
          <w:color w:val="000000"/>
        </w:rPr>
        <w:t>3. Flic-flac en tournant из позе у позу на 90 степени.</w:t>
      </w:r>
    </w:p>
    <w:p w14:paraId="3D1CDAD7" w14:textId="77777777" w:rsidR="007E6A1A" w:rsidRPr="007E6A1A" w:rsidRDefault="007E6A1A" w:rsidP="007E6A1A">
      <w:pPr>
        <w:spacing w:after="150"/>
        <w:rPr>
          <w:rFonts w:ascii="Arial" w:hAnsi="Arial" w:cs="Arial"/>
        </w:rPr>
      </w:pPr>
      <w:r w:rsidRPr="007E6A1A">
        <w:rPr>
          <w:rFonts w:ascii="Arial" w:hAnsi="Arial" w:cs="Arial"/>
          <w:color w:val="000000"/>
        </w:rPr>
        <w:t>4. Grand fouetté en tournant en dedans et en dehors.</w:t>
      </w:r>
    </w:p>
    <w:p w14:paraId="17043EED" w14:textId="77777777" w:rsidR="007E6A1A" w:rsidRPr="007E6A1A" w:rsidRDefault="007E6A1A" w:rsidP="007E6A1A">
      <w:pPr>
        <w:spacing w:after="150"/>
        <w:rPr>
          <w:rFonts w:ascii="Arial" w:hAnsi="Arial" w:cs="Arial"/>
        </w:rPr>
      </w:pPr>
      <w:r w:rsidRPr="007E6A1A">
        <w:rPr>
          <w:rFonts w:ascii="Arial" w:hAnsi="Arial" w:cs="Arial"/>
          <w:color w:val="000000"/>
        </w:rPr>
        <w:t>5. Renversé en croisé en dehors et en dedans.</w:t>
      </w:r>
    </w:p>
    <w:p w14:paraId="18EED541" w14:textId="77777777" w:rsidR="007E6A1A" w:rsidRPr="007E6A1A" w:rsidRDefault="007E6A1A" w:rsidP="007E6A1A">
      <w:pPr>
        <w:spacing w:after="150"/>
        <w:rPr>
          <w:rFonts w:ascii="Arial" w:hAnsi="Arial" w:cs="Arial"/>
        </w:rPr>
      </w:pPr>
      <w:r w:rsidRPr="007E6A1A">
        <w:rPr>
          <w:rFonts w:ascii="Arial" w:hAnsi="Arial" w:cs="Arial"/>
          <w:color w:val="000000"/>
        </w:rPr>
        <w:t>6. Pirouettes en dedans из IV, II и V позиције (два до три окрета – за женски разред, три до пет окрета – за мушки разред).</w:t>
      </w:r>
    </w:p>
    <w:p w14:paraId="1D77D936" w14:textId="77777777" w:rsidR="007E6A1A" w:rsidRPr="007E6A1A" w:rsidRDefault="007E6A1A" w:rsidP="007E6A1A">
      <w:pPr>
        <w:spacing w:after="150"/>
        <w:rPr>
          <w:rFonts w:ascii="Arial" w:hAnsi="Arial" w:cs="Arial"/>
        </w:rPr>
      </w:pPr>
      <w:r w:rsidRPr="007E6A1A">
        <w:rPr>
          <w:rFonts w:ascii="Arial" w:hAnsi="Arial" w:cs="Arial"/>
          <w:color w:val="000000"/>
        </w:rPr>
        <w:t>7. Pirouettes en dehors et en dedans са pas échappé по II и IV позицији и са temps sauté у V позицији (два до три окрета).</w:t>
      </w:r>
    </w:p>
    <w:p w14:paraId="19D4A1BE" w14:textId="77777777" w:rsidR="007E6A1A" w:rsidRPr="007E6A1A" w:rsidRDefault="007E6A1A" w:rsidP="007E6A1A">
      <w:pPr>
        <w:spacing w:after="150"/>
        <w:rPr>
          <w:rFonts w:ascii="Arial" w:hAnsi="Arial" w:cs="Arial"/>
        </w:rPr>
      </w:pPr>
      <w:r w:rsidRPr="007E6A1A">
        <w:rPr>
          <w:rFonts w:ascii="Arial" w:hAnsi="Arial" w:cs="Arial"/>
          <w:color w:val="000000"/>
        </w:rPr>
        <w:t>8. Pirouettes en dehors et en dedans из позе у позу на 45 степени и 90 степени (један до два окрета).</w:t>
      </w:r>
    </w:p>
    <w:p w14:paraId="0D4DC78D" w14:textId="77777777" w:rsidR="007E6A1A" w:rsidRPr="007E6A1A" w:rsidRDefault="007E6A1A" w:rsidP="007E6A1A">
      <w:pPr>
        <w:spacing w:after="150"/>
        <w:rPr>
          <w:rFonts w:ascii="Arial" w:hAnsi="Arial" w:cs="Arial"/>
        </w:rPr>
      </w:pPr>
      <w:r w:rsidRPr="007E6A1A">
        <w:rPr>
          <w:rFonts w:ascii="Arial" w:hAnsi="Arial" w:cs="Arial"/>
          <w:color w:val="000000"/>
        </w:rPr>
        <w:t>9. Tours en dehors et en dedans у великим позама прилази: petit et grand temps relevé.</w:t>
      </w:r>
    </w:p>
    <w:p w14:paraId="7BED114F" w14:textId="77777777" w:rsidR="007E6A1A" w:rsidRPr="007E6A1A" w:rsidRDefault="007E6A1A" w:rsidP="007E6A1A">
      <w:pPr>
        <w:spacing w:after="150"/>
        <w:rPr>
          <w:rFonts w:ascii="Arial" w:hAnsi="Arial" w:cs="Arial"/>
        </w:rPr>
      </w:pPr>
      <w:r w:rsidRPr="007E6A1A">
        <w:rPr>
          <w:rFonts w:ascii="Arial" w:hAnsi="Arial" w:cs="Arial"/>
          <w:color w:val="000000"/>
        </w:rPr>
        <w:t>10. Tours en dehors et en dedans у великим позама са свим прилазима (два окрета).</w:t>
      </w:r>
    </w:p>
    <w:p w14:paraId="50BE0087" w14:textId="77777777" w:rsidR="007E6A1A" w:rsidRPr="007E6A1A" w:rsidRDefault="007E6A1A" w:rsidP="007E6A1A">
      <w:pPr>
        <w:spacing w:after="150"/>
        <w:rPr>
          <w:rFonts w:ascii="Arial" w:hAnsi="Arial" w:cs="Arial"/>
        </w:rPr>
      </w:pPr>
      <w:r w:rsidRPr="007E6A1A">
        <w:rPr>
          <w:rFonts w:ascii="Arial" w:hAnsi="Arial" w:cs="Arial"/>
          <w:color w:val="000000"/>
        </w:rPr>
        <w:t>11. Tours en dehors et en dedans у великим позама са plié-relevé по један окрет – узастопно (два до четири).</w:t>
      </w:r>
    </w:p>
    <w:p w14:paraId="24272C90" w14:textId="77777777" w:rsidR="007E6A1A" w:rsidRPr="007E6A1A" w:rsidRDefault="007E6A1A" w:rsidP="007E6A1A">
      <w:pPr>
        <w:spacing w:after="150"/>
        <w:rPr>
          <w:rFonts w:ascii="Arial" w:hAnsi="Arial" w:cs="Arial"/>
        </w:rPr>
      </w:pPr>
      <w:r w:rsidRPr="007E6A1A">
        <w:rPr>
          <w:rFonts w:ascii="Arial" w:hAnsi="Arial" w:cs="Arial"/>
          <w:color w:val="000000"/>
        </w:rPr>
        <w:t>12. Прелаз из tours en dehors et en dedans у великим позама у pirouettes en dehors et en dedans.</w:t>
      </w:r>
    </w:p>
    <w:p w14:paraId="0DE54AE9" w14:textId="77777777" w:rsidR="007E6A1A" w:rsidRPr="007E6A1A" w:rsidRDefault="007E6A1A" w:rsidP="007E6A1A">
      <w:pPr>
        <w:spacing w:after="150"/>
        <w:rPr>
          <w:rFonts w:ascii="Arial" w:hAnsi="Arial" w:cs="Arial"/>
        </w:rPr>
      </w:pPr>
      <w:r w:rsidRPr="007E6A1A">
        <w:rPr>
          <w:rFonts w:ascii="Arial" w:hAnsi="Arial" w:cs="Arial"/>
          <w:color w:val="000000"/>
        </w:rPr>
        <w:t>13. Tours en dehors et en dedans у великим позама са grand-plié.</w:t>
      </w:r>
    </w:p>
    <w:p w14:paraId="307781C5" w14:textId="77777777" w:rsidR="007E6A1A" w:rsidRPr="007E6A1A" w:rsidRDefault="007E6A1A" w:rsidP="007E6A1A">
      <w:pPr>
        <w:spacing w:after="150"/>
        <w:rPr>
          <w:rFonts w:ascii="Arial" w:hAnsi="Arial" w:cs="Arial"/>
        </w:rPr>
      </w:pPr>
      <w:r w:rsidRPr="007E6A1A">
        <w:rPr>
          <w:rFonts w:ascii="Arial" w:hAnsi="Arial" w:cs="Arial"/>
          <w:color w:val="000000"/>
        </w:rPr>
        <w:t>14. Grandes pirouettes à la seconde en dehors (8–16, мушки разред индивидуално).</w:t>
      </w:r>
    </w:p>
    <w:p w14:paraId="73BA3416" w14:textId="77777777" w:rsidR="007E6A1A" w:rsidRPr="007E6A1A" w:rsidRDefault="007E6A1A" w:rsidP="007E6A1A">
      <w:pPr>
        <w:spacing w:after="150"/>
        <w:rPr>
          <w:rFonts w:ascii="Arial" w:hAnsi="Arial" w:cs="Arial"/>
        </w:rPr>
      </w:pPr>
      <w:r w:rsidRPr="007E6A1A">
        <w:rPr>
          <w:rFonts w:ascii="Arial" w:hAnsi="Arial" w:cs="Arial"/>
          <w:color w:val="000000"/>
        </w:rPr>
        <w:t>15. Grandes pirouettes en dehors et en dedans на I и III arabesque са подскоцима-petits temps sautés.</w:t>
      </w:r>
    </w:p>
    <w:p w14:paraId="496D21CF"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7AB6D8BD" w14:textId="77777777" w:rsidR="007E6A1A" w:rsidRPr="007E6A1A" w:rsidRDefault="007E6A1A" w:rsidP="007E6A1A">
      <w:pPr>
        <w:spacing w:after="150"/>
        <w:rPr>
          <w:rFonts w:ascii="Arial" w:hAnsi="Arial" w:cs="Arial"/>
        </w:rPr>
      </w:pPr>
      <w:r w:rsidRPr="007E6A1A">
        <w:rPr>
          <w:rFonts w:ascii="Arial" w:hAnsi="Arial" w:cs="Arial"/>
          <w:color w:val="000000"/>
        </w:rPr>
        <w:t>1. Pas brisé напред и назад en tournant на 1/2 окрета са померањем по кругу.</w:t>
      </w:r>
    </w:p>
    <w:p w14:paraId="53A5C2FE" w14:textId="77777777" w:rsidR="007E6A1A" w:rsidRPr="007E6A1A" w:rsidRDefault="007E6A1A" w:rsidP="007E6A1A">
      <w:pPr>
        <w:spacing w:after="150"/>
        <w:rPr>
          <w:rFonts w:ascii="Arial" w:hAnsi="Arial" w:cs="Arial"/>
        </w:rPr>
      </w:pPr>
      <w:r w:rsidRPr="007E6A1A">
        <w:rPr>
          <w:rFonts w:ascii="Arial" w:hAnsi="Arial" w:cs="Arial"/>
          <w:color w:val="000000"/>
        </w:rPr>
        <w:t>2. Petits pas jetés battus en tournant на 1/2 окрета са померањем у страну и по дијагонали.</w:t>
      </w:r>
    </w:p>
    <w:p w14:paraId="19367FB0" w14:textId="77777777" w:rsidR="007E6A1A" w:rsidRPr="007E6A1A" w:rsidRDefault="007E6A1A" w:rsidP="007E6A1A">
      <w:pPr>
        <w:spacing w:after="150"/>
        <w:rPr>
          <w:rFonts w:ascii="Arial" w:hAnsi="Arial" w:cs="Arial"/>
        </w:rPr>
      </w:pPr>
      <w:r w:rsidRPr="007E6A1A">
        <w:rPr>
          <w:rFonts w:ascii="Arial" w:hAnsi="Arial" w:cs="Arial"/>
          <w:color w:val="000000"/>
        </w:rPr>
        <w:t>3. Sissonne ouverte battuе у свим правцима и позама.</w:t>
      </w:r>
    </w:p>
    <w:p w14:paraId="5ACD4E9D" w14:textId="77777777" w:rsidR="007E6A1A" w:rsidRPr="007E6A1A" w:rsidRDefault="007E6A1A" w:rsidP="007E6A1A">
      <w:pPr>
        <w:spacing w:after="150"/>
        <w:rPr>
          <w:rFonts w:ascii="Arial" w:hAnsi="Arial" w:cs="Arial"/>
        </w:rPr>
      </w:pPr>
      <w:r w:rsidRPr="007E6A1A">
        <w:rPr>
          <w:rFonts w:ascii="Arial" w:hAnsi="Arial" w:cs="Arial"/>
          <w:color w:val="000000"/>
        </w:rPr>
        <w:t>4. Sissonne ferméе battuе у свим правцима и позама.</w:t>
      </w:r>
    </w:p>
    <w:p w14:paraId="114DC869" w14:textId="77777777" w:rsidR="007E6A1A" w:rsidRPr="007E6A1A" w:rsidRDefault="007E6A1A" w:rsidP="007E6A1A">
      <w:pPr>
        <w:spacing w:after="150"/>
        <w:rPr>
          <w:rFonts w:ascii="Arial" w:hAnsi="Arial" w:cs="Arial"/>
        </w:rPr>
      </w:pPr>
      <w:r w:rsidRPr="007E6A1A">
        <w:rPr>
          <w:rFonts w:ascii="Arial" w:hAnsi="Arial" w:cs="Arial"/>
          <w:color w:val="000000"/>
        </w:rPr>
        <w:t>5. Grand pas assemblé battu en tournant.</w:t>
      </w:r>
    </w:p>
    <w:p w14:paraId="700E22C8" w14:textId="77777777" w:rsidR="007E6A1A" w:rsidRPr="007E6A1A" w:rsidRDefault="007E6A1A" w:rsidP="007E6A1A">
      <w:pPr>
        <w:spacing w:after="150"/>
        <w:rPr>
          <w:rFonts w:ascii="Arial" w:hAnsi="Arial" w:cs="Arial"/>
        </w:rPr>
      </w:pPr>
      <w:r w:rsidRPr="007E6A1A">
        <w:rPr>
          <w:rFonts w:ascii="Arial" w:hAnsi="Arial" w:cs="Arial"/>
          <w:color w:val="000000"/>
        </w:rPr>
        <w:t>6. Grandе sissonne renverséе en dehors et en dedans.</w:t>
      </w:r>
    </w:p>
    <w:p w14:paraId="69594D29" w14:textId="77777777" w:rsidR="007E6A1A" w:rsidRPr="007E6A1A" w:rsidRDefault="007E6A1A" w:rsidP="007E6A1A">
      <w:pPr>
        <w:spacing w:after="150"/>
        <w:rPr>
          <w:rFonts w:ascii="Arial" w:hAnsi="Arial" w:cs="Arial"/>
        </w:rPr>
      </w:pPr>
      <w:r w:rsidRPr="007E6A1A">
        <w:rPr>
          <w:rFonts w:ascii="Arial" w:hAnsi="Arial" w:cs="Arial"/>
          <w:color w:val="000000"/>
        </w:rPr>
        <w:t>7. Grandе sissonne ouverte en tournant en dehors et en dedans са померањем у свим позама.</w:t>
      </w:r>
    </w:p>
    <w:p w14:paraId="21F21D80" w14:textId="77777777" w:rsidR="007E6A1A" w:rsidRPr="007E6A1A" w:rsidRDefault="007E6A1A" w:rsidP="007E6A1A">
      <w:pPr>
        <w:spacing w:after="150"/>
        <w:rPr>
          <w:rFonts w:ascii="Arial" w:hAnsi="Arial" w:cs="Arial"/>
        </w:rPr>
      </w:pPr>
      <w:r w:rsidRPr="007E6A1A">
        <w:rPr>
          <w:rFonts w:ascii="Arial" w:hAnsi="Arial" w:cs="Arial"/>
          <w:color w:val="000000"/>
        </w:rPr>
        <w:t>8. Grandе sissonne ouverte par développé en tournant en dehors et en dedans са завршавањем у свим позама.</w:t>
      </w:r>
    </w:p>
    <w:p w14:paraId="606277C9" w14:textId="77777777" w:rsidR="007E6A1A" w:rsidRPr="007E6A1A" w:rsidRDefault="007E6A1A" w:rsidP="007E6A1A">
      <w:pPr>
        <w:spacing w:after="150"/>
        <w:rPr>
          <w:rFonts w:ascii="Arial" w:hAnsi="Arial" w:cs="Arial"/>
        </w:rPr>
      </w:pPr>
      <w:r w:rsidRPr="007E6A1A">
        <w:rPr>
          <w:rFonts w:ascii="Arial" w:hAnsi="Arial" w:cs="Arial"/>
          <w:color w:val="000000"/>
        </w:rPr>
        <w:t>9. Grandе sissonne tombée tournant en dehors et en dedans en face и у позама.</w:t>
      </w:r>
    </w:p>
    <w:p w14:paraId="3C9A5461" w14:textId="77777777" w:rsidR="007E6A1A" w:rsidRPr="007E6A1A" w:rsidRDefault="007E6A1A" w:rsidP="007E6A1A">
      <w:pPr>
        <w:spacing w:after="150"/>
        <w:rPr>
          <w:rFonts w:ascii="Arial" w:hAnsi="Arial" w:cs="Arial"/>
        </w:rPr>
      </w:pPr>
      <w:r w:rsidRPr="007E6A1A">
        <w:rPr>
          <w:rFonts w:ascii="Arial" w:hAnsi="Arial" w:cs="Arial"/>
          <w:color w:val="000000"/>
        </w:rPr>
        <w:t>10. Grand temps lié sauté en tournant en dehors et en dedans.</w:t>
      </w:r>
    </w:p>
    <w:p w14:paraId="07A3D878" w14:textId="77777777" w:rsidR="007E6A1A" w:rsidRPr="007E6A1A" w:rsidRDefault="007E6A1A" w:rsidP="007E6A1A">
      <w:pPr>
        <w:spacing w:after="150"/>
        <w:rPr>
          <w:rFonts w:ascii="Arial" w:hAnsi="Arial" w:cs="Arial"/>
        </w:rPr>
      </w:pPr>
      <w:r w:rsidRPr="007E6A1A">
        <w:rPr>
          <w:rFonts w:ascii="Arial" w:hAnsi="Arial" w:cs="Arial"/>
          <w:color w:val="000000"/>
        </w:rPr>
        <w:t>11. Rond de jambe en l’air sauté 90 степени en dehors et en dedans.</w:t>
      </w:r>
    </w:p>
    <w:p w14:paraId="33B43528" w14:textId="77777777" w:rsidR="007E6A1A" w:rsidRPr="007E6A1A" w:rsidRDefault="007E6A1A" w:rsidP="007E6A1A">
      <w:pPr>
        <w:spacing w:after="150"/>
        <w:rPr>
          <w:rFonts w:ascii="Arial" w:hAnsi="Arial" w:cs="Arial"/>
        </w:rPr>
      </w:pPr>
      <w:r w:rsidRPr="007E6A1A">
        <w:rPr>
          <w:rFonts w:ascii="Arial" w:hAnsi="Arial" w:cs="Arial"/>
          <w:color w:val="000000"/>
        </w:rPr>
        <w:t>12. Pas jeté passé са бацањем ноге у страну и завршавањем у позама croisée et effacée напред и croisée назад.</w:t>
      </w:r>
    </w:p>
    <w:p w14:paraId="236816E6" w14:textId="77777777" w:rsidR="007E6A1A" w:rsidRPr="007E6A1A" w:rsidRDefault="007E6A1A" w:rsidP="007E6A1A">
      <w:pPr>
        <w:spacing w:after="150"/>
        <w:rPr>
          <w:rFonts w:ascii="Arial" w:hAnsi="Arial" w:cs="Arial"/>
        </w:rPr>
      </w:pPr>
      <w:r w:rsidRPr="007E6A1A">
        <w:rPr>
          <w:rFonts w:ascii="Arial" w:hAnsi="Arial" w:cs="Arial"/>
          <w:color w:val="000000"/>
        </w:rPr>
        <w:t>13. Grand pas jeté у пози arabesque са померањем по кругу прилози: pas glissade, pas couru.</w:t>
      </w:r>
    </w:p>
    <w:p w14:paraId="6B434773" w14:textId="77777777" w:rsidR="007E6A1A" w:rsidRPr="007E6A1A" w:rsidRDefault="007E6A1A" w:rsidP="007E6A1A">
      <w:pPr>
        <w:spacing w:after="150"/>
        <w:rPr>
          <w:rFonts w:ascii="Arial" w:hAnsi="Arial" w:cs="Arial"/>
        </w:rPr>
      </w:pPr>
      <w:r w:rsidRPr="007E6A1A">
        <w:rPr>
          <w:rFonts w:ascii="Arial" w:hAnsi="Arial" w:cs="Arial"/>
          <w:color w:val="000000"/>
        </w:rPr>
        <w:t>14. Grand pas jeté renverséе en dehors et en dedans.</w:t>
      </w:r>
    </w:p>
    <w:p w14:paraId="0F18F513" w14:textId="77777777" w:rsidR="007E6A1A" w:rsidRPr="007E6A1A" w:rsidRDefault="007E6A1A" w:rsidP="007E6A1A">
      <w:pPr>
        <w:spacing w:after="150"/>
        <w:rPr>
          <w:rFonts w:ascii="Arial" w:hAnsi="Arial" w:cs="Arial"/>
        </w:rPr>
      </w:pPr>
      <w:r w:rsidRPr="007E6A1A">
        <w:rPr>
          <w:rFonts w:ascii="Arial" w:hAnsi="Arial" w:cs="Arial"/>
          <w:color w:val="000000"/>
        </w:rPr>
        <w:t>15. Pas jeté ballotté (pas de zephyr).</w:t>
      </w:r>
    </w:p>
    <w:p w14:paraId="4B7E9BC4" w14:textId="77777777" w:rsidR="007E6A1A" w:rsidRPr="007E6A1A" w:rsidRDefault="007E6A1A" w:rsidP="007E6A1A">
      <w:pPr>
        <w:spacing w:after="150"/>
        <w:rPr>
          <w:rFonts w:ascii="Arial" w:hAnsi="Arial" w:cs="Arial"/>
        </w:rPr>
      </w:pPr>
      <w:r w:rsidRPr="007E6A1A">
        <w:rPr>
          <w:rFonts w:ascii="Arial" w:hAnsi="Arial" w:cs="Arial"/>
          <w:color w:val="000000"/>
        </w:rPr>
        <w:t>16. Pas chaseux.</w:t>
      </w:r>
    </w:p>
    <w:p w14:paraId="532A7B14" w14:textId="77777777" w:rsidR="007E6A1A" w:rsidRPr="007E6A1A" w:rsidRDefault="007E6A1A" w:rsidP="007E6A1A">
      <w:pPr>
        <w:spacing w:after="150"/>
        <w:rPr>
          <w:rFonts w:ascii="Arial" w:hAnsi="Arial" w:cs="Arial"/>
        </w:rPr>
      </w:pPr>
      <w:r w:rsidRPr="007E6A1A">
        <w:rPr>
          <w:rFonts w:ascii="Arial" w:hAnsi="Arial" w:cs="Arial"/>
          <w:color w:val="000000"/>
        </w:rPr>
        <w:t>17. Pas jeté entrelacé (непрекидно jeté) на face et croisé по правој линији и по дијагонали са припремама: coupé-корак pas chassé.</w:t>
      </w:r>
    </w:p>
    <w:p w14:paraId="1FC0960B" w14:textId="77777777" w:rsidR="007E6A1A" w:rsidRPr="007E6A1A" w:rsidRDefault="007E6A1A" w:rsidP="007E6A1A">
      <w:pPr>
        <w:spacing w:after="150"/>
        <w:rPr>
          <w:rFonts w:ascii="Arial" w:hAnsi="Arial" w:cs="Arial"/>
        </w:rPr>
      </w:pPr>
      <w:r w:rsidRPr="007E6A1A">
        <w:rPr>
          <w:rFonts w:ascii="Arial" w:hAnsi="Arial" w:cs="Arial"/>
          <w:color w:val="000000"/>
        </w:rPr>
        <w:t>18. Grand pas de basque.</w:t>
      </w:r>
    </w:p>
    <w:p w14:paraId="3A48ED6D" w14:textId="77777777" w:rsidR="007E6A1A" w:rsidRPr="007E6A1A" w:rsidRDefault="007E6A1A" w:rsidP="007E6A1A">
      <w:pPr>
        <w:spacing w:after="150"/>
        <w:rPr>
          <w:rFonts w:ascii="Arial" w:hAnsi="Arial" w:cs="Arial"/>
        </w:rPr>
      </w:pPr>
      <w:r w:rsidRPr="007E6A1A">
        <w:rPr>
          <w:rFonts w:ascii="Arial" w:hAnsi="Arial" w:cs="Arial"/>
          <w:color w:val="000000"/>
        </w:rPr>
        <w:t>19. Pas cabriole ferméе у свим правцима и позама.</w:t>
      </w:r>
    </w:p>
    <w:p w14:paraId="1AC948BD" w14:textId="77777777" w:rsidR="007E6A1A" w:rsidRPr="007E6A1A" w:rsidRDefault="007E6A1A" w:rsidP="007E6A1A">
      <w:pPr>
        <w:spacing w:after="150"/>
        <w:rPr>
          <w:rFonts w:ascii="Arial" w:hAnsi="Arial" w:cs="Arial"/>
        </w:rPr>
      </w:pPr>
      <w:r w:rsidRPr="007E6A1A">
        <w:rPr>
          <w:rFonts w:ascii="Arial" w:hAnsi="Arial" w:cs="Arial"/>
          <w:color w:val="000000"/>
        </w:rPr>
        <w:t>20. Grand pas cabriole напред и назад на свим позама прилози: coupé-кораком, pas glissade, sissonne tombée.</w:t>
      </w:r>
    </w:p>
    <w:p w14:paraId="36F841D8" w14:textId="77777777" w:rsidR="007E6A1A" w:rsidRPr="007E6A1A" w:rsidRDefault="007E6A1A" w:rsidP="007E6A1A">
      <w:pPr>
        <w:spacing w:after="150"/>
        <w:rPr>
          <w:rFonts w:ascii="Arial" w:hAnsi="Arial" w:cs="Arial"/>
        </w:rPr>
      </w:pPr>
      <w:r w:rsidRPr="007E6A1A">
        <w:rPr>
          <w:rFonts w:ascii="Arial" w:hAnsi="Arial" w:cs="Arial"/>
          <w:color w:val="000000"/>
        </w:rPr>
        <w:t>21. Grand fouetté sauté en effacée.</w:t>
      </w:r>
    </w:p>
    <w:p w14:paraId="6D02C45F" w14:textId="77777777" w:rsidR="007E6A1A" w:rsidRPr="007E6A1A" w:rsidRDefault="007E6A1A" w:rsidP="007E6A1A">
      <w:pPr>
        <w:spacing w:after="150"/>
        <w:rPr>
          <w:rFonts w:ascii="Arial" w:hAnsi="Arial" w:cs="Arial"/>
        </w:rPr>
      </w:pPr>
      <w:r w:rsidRPr="007E6A1A">
        <w:rPr>
          <w:rFonts w:ascii="Arial" w:hAnsi="Arial" w:cs="Arial"/>
          <w:color w:val="000000"/>
        </w:rPr>
        <w:t>22. Grand fouetté cabriole у позама I и II arabesque effacéе, у III и IV arabesque са померањем по дијагонали.</w:t>
      </w:r>
    </w:p>
    <w:p w14:paraId="1E34669A" w14:textId="77777777" w:rsidR="007E6A1A" w:rsidRPr="007E6A1A" w:rsidRDefault="007E6A1A" w:rsidP="007E6A1A">
      <w:pPr>
        <w:spacing w:after="150"/>
        <w:rPr>
          <w:rFonts w:ascii="Arial" w:hAnsi="Arial" w:cs="Arial"/>
        </w:rPr>
      </w:pPr>
      <w:r w:rsidRPr="007E6A1A">
        <w:rPr>
          <w:rFonts w:ascii="Arial" w:hAnsi="Arial" w:cs="Arial"/>
          <w:color w:val="000000"/>
        </w:rPr>
        <w:t>23. Saut de basque у страну и по дијагонали прилази: coupé-корак, pas chassé.</w:t>
      </w:r>
    </w:p>
    <w:p w14:paraId="5B50DF9C" w14:textId="77777777" w:rsidR="007E6A1A" w:rsidRPr="007E6A1A" w:rsidRDefault="007E6A1A" w:rsidP="007E6A1A">
      <w:pPr>
        <w:spacing w:after="150"/>
        <w:rPr>
          <w:rFonts w:ascii="Arial" w:hAnsi="Arial" w:cs="Arial"/>
        </w:rPr>
      </w:pPr>
      <w:r w:rsidRPr="007E6A1A">
        <w:rPr>
          <w:rFonts w:ascii="Arial" w:hAnsi="Arial" w:cs="Arial"/>
          <w:color w:val="000000"/>
        </w:rPr>
        <w:t>24. Grand pas jeté en tournant са croisé на croisé, прилази tombé-coupé назад.</w:t>
      </w:r>
    </w:p>
    <w:p w14:paraId="489F5051" w14:textId="77777777" w:rsidR="007E6A1A" w:rsidRPr="007E6A1A" w:rsidRDefault="007E6A1A" w:rsidP="007E6A1A">
      <w:pPr>
        <w:spacing w:after="150"/>
        <w:rPr>
          <w:rFonts w:ascii="Arial" w:hAnsi="Arial" w:cs="Arial"/>
        </w:rPr>
      </w:pPr>
      <w:r w:rsidRPr="007E6A1A">
        <w:rPr>
          <w:rFonts w:ascii="Arial" w:hAnsi="Arial" w:cs="Arial"/>
          <w:color w:val="000000"/>
        </w:rPr>
        <w:t>25. Pas jeté par terre et pas jeté en l’air en tournant на I arabesque по дијагонали.</w:t>
      </w:r>
    </w:p>
    <w:p w14:paraId="22D91BCE" w14:textId="77777777" w:rsidR="007E6A1A" w:rsidRPr="007E6A1A" w:rsidRDefault="007E6A1A" w:rsidP="007E6A1A">
      <w:pPr>
        <w:spacing w:after="150"/>
        <w:rPr>
          <w:rFonts w:ascii="Arial" w:hAnsi="Arial" w:cs="Arial"/>
        </w:rPr>
      </w:pPr>
      <w:r w:rsidRPr="007E6A1A">
        <w:rPr>
          <w:rFonts w:ascii="Arial" w:hAnsi="Arial" w:cs="Arial"/>
          <w:color w:val="000000"/>
        </w:rPr>
        <w:t>26. Tours sissonne tombée на effacéе et croisée по дијагонали један за другим.</w:t>
      </w:r>
    </w:p>
    <w:p w14:paraId="7E0C6248" w14:textId="77777777" w:rsidR="007E6A1A" w:rsidRPr="007E6A1A" w:rsidRDefault="007E6A1A" w:rsidP="007E6A1A">
      <w:pPr>
        <w:spacing w:after="150"/>
        <w:rPr>
          <w:rFonts w:ascii="Arial" w:hAnsi="Arial" w:cs="Arial"/>
        </w:rPr>
      </w:pPr>
      <w:r w:rsidRPr="007E6A1A">
        <w:rPr>
          <w:rFonts w:ascii="Arial" w:hAnsi="Arial" w:cs="Arial"/>
          <w:color w:val="000000"/>
        </w:rPr>
        <w:t>27. Pas de chat en tournant по дијагонали.</w:t>
      </w:r>
    </w:p>
    <w:p w14:paraId="3C236A0E" w14:textId="77777777" w:rsidR="007E6A1A" w:rsidRPr="007E6A1A" w:rsidRDefault="007E6A1A" w:rsidP="007E6A1A">
      <w:pPr>
        <w:spacing w:after="150"/>
        <w:rPr>
          <w:rFonts w:ascii="Arial" w:hAnsi="Arial" w:cs="Arial"/>
        </w:rPr>
      </w:pPr>
      <w:r w:rsidRPr="007E6A1A">
        <w:rPr>
          <w:rFonts w:ascii="Arial" w:hAnsi="Arial" w:cs="Arial"/>
          <w:color w:val="000000"/>
        </w:rPr>
        <w:t>МУШКИ РАЗРЕД</w:t>
      </w:r>
    </w:p>
    <w:p w14:paraId="35A86557" w14:textId="77777777" w:rsidR="007E6A1A" w:rsidRPr="007E6A1A" w:rsidRDefault="007E6A1A" w:rsidP="007E6A1A">
      <w:pPr>
        <w:spacing w:after="150"/>
        <w:rPr>
          <w:rFonts w:ascii="Arial" w:hAnsi="Arial" w:cs="Arial"/>
        </w:rPr>
      </w:pPr>
      <w:r w:rsidRPr="007E6A1A">
        <w:rPr>
          <w:rFonts w:ascii="Arial" w:hAnsi="Arial" w:cs="Arial"/>
          <w:color w:val="000000"/>
        </w:rPr>
        <w:t>1. Pas échappé са entrechat-six из V и II позиције.</w:t>
      </w:r>
    </w:p>
    <w:p w14:paraId="184494AC" w14:textId="77777777" w:rsidR="007E6A1A" w:rsidRPr="007E6A1A" w:rsidRDefault="007E6A1A" w:rsidP="007E6A1A">
      <w:pPr>
        <w:spacing w:after="150"/>
        <w:rPr>
          <w:rFonts w:ascii="Arial" w:hAnsi="Arial" w:cs="Arial"/>
        </w:rPr>
      </w:pPr>
      <w:r w:rsidRPr="007E6A1A">
        <w:rPr>
          <w:rFonts w:ascii="Arial" w:hAnsi="Arial" w:cs="Arial"/>
          <w:color w:val="000000"/>
        </w:rPr>
        <w:t>2. Grand pas assemblé entrechat-six de volée.</w:t>
      </w:r>
    </w:p>
    <w:p w14:paraId="1A084AB3" w14:textId="77777777" w:rsidR="007E6A1A" w:rsidRPr="007E6A1A" w:rsidRDefault="007E6A1A" w:rsidP="007E6A1A">
      <w:pPr>
        <w:spacing w:after="150"/>
        <w:rPr>
          <w:rFonts w:ascii="Arial" w:hAnsi="Arial" w:cs="Arial"/>
        </w:rPr>
      </w:pPr>
      <w:r w:rsidRPr="007E6A1A">
        <w:rPr>
          <w:rFonts w:ascii="Arial" w:hAnsi="Arial" w:cs="Arial"/>
          <w:color w:val="000000"/>
        </w:rPr>
        <w:t>3. Grandе sissonne soubresaut.</w:t>
      </w:r>
    </w:p>
    <w:p w14:paraId="4B26820E" w14:textId="77777777" w:rsidR="007E6A1A" w:rsidRPr="007E6A1A" w:rsidRDefault="007E6A1A" w:rsidP="007E6A1A">
      <w:pPr>
        <w:spacing w:after="150"/>
        <w:rPr>
          <w:rFonts w:ascii="Arial" w:hAnsi="Arial" w:cs="Arial"/>
        </w:rPr>
      </w:pPr>
      <w:r w:rsidRPr="007E6A1A">
        <w:rPr>
          <w:rFonts w:ascii="Arial" w:hAnsi="Arial" w:cs="Arial"/>
          <w:color w:val="000000"/>
        </w:rPr>
        <w:t>4. Pas cabriole, један за другим са померањем по дијагонали у пози I arabesque (четири до осам).</w:t>
      </w:r>
    </w:p>
    <w:p w14:paraId="1F582270" w14:textId="77777777" w:rsidR="007E6A1A" w:rsidRPr="007E6A1A" w:rsidRDefault="007E6A1A" w:rsidP="007E6A1A">
      <w:pPr>
        <w:spacing w:after="150"/>
        <w:rPr>
          <w:rFonts w:ascii="Arial" w:hAnsi="Arial" w:cs="Arial"/>
        </w:rPr>
      </w:pPr>
      <w:r w:rsidRPr="007E6A1A">
        <w:rPr>
          <w:rFonts w:ascii="Arial" w:hAnsi="Arial" w:cs="Arial"/>
          <w:color w:val="000000"/>
        </w:rPr>
        <w:t>5. Sissonne tombée en tournant са померањем напред (два окрета-факултативно).</w:t>
      </w:r>
    </w:p>
    <w:p w14:paraId="132DE3E1" w14:textId="77777777" w:rsidR="007E6A1A" w:rsidRPr="007E6A1A" w:rsidRDefault="007E6A1A" w:rsidP="007E6A1A">
      <w:pPr>
        <w:spacing w:after="150"/>
        <w:rPr>
          <w:rFonts w:ascii="Arial" w:hAnsi="Arial" w:cs="Arial"/>
        </w:rPr>
      </w:pPr>
      <w:r w:rsidRPr="007E6A1A">
        <w:rPr>
          <w:rFonts w:ascii="Arial" w:hAnsi="Arial" w:cs="Arial"/>
          <w:color w:val="000000"/>
        </w:rPr>
        <w:t>6. Grand pas jeté en tournant један за другим по дијагонали.</w:t>
      </w:r>
    </w:p>
    <w:p w14:paraId="628BE343" w14:textId="77777777" w:rsidR="007E6A1A" w:rsidRPr="007E6A1A" w:rsidRDefault="007E6A1A" w:rsidP="007E6A1A">
      <w:pPr>
        <w:spacing w:after="150"/>
        <w:rPr>
          <w:rFonts w:ascii="Arial" w:hAnsi="Arial" w:cs="Arial"/>
        </w:rPr>
      </w:pPr>
      <w:r w:rsidRPr="007E6A1A">
        <w:rPr>
          <w:rFonts w:ascii="Arial" w:hAnsi="Arial" w:cs="Arial"/>
          <w:color w:val="000000"/>
        </w:rPr>
        <w:t>7. Tours en l’air са завршавањем у IV позицији en face et effacéе (два окрета);са завршавањем на једно колено (два окрета,факултативно).</w:t>
      </w:r>
    </w:p>
    <w:p w14:paraId="2B9A67D8" w14:textId="77777777" w:rsidR="007E6A1A" w:rsidRPr="007E6A1A" w:rsidRDefault="007E6A1A" w:rsidP="007E6A1A">
      <w:pPr>
        <w:spacing w:after="150"/>
        <w:rPr>
          <w:rFonts w:ascii="Arial" w:hAnsi="Arial" w:cs="Arial"/>
        </w:rPr>
      </w:pPr>
      <w:r w:rsidRPr="007E6A1A">
        <w:rPr>
          <w:rFonts w:ascii="Arial" w:hAnsi="Arial" w:cs="Arial"/>
          <w:color w:val="000000"/>
        </w:rPr>
        <w:t>8. Варијације и коде мушког класичног репертоара, најмање две по ученику а по избору педагога. Из следећих балета:</w:t>
      </w:r>
    </w:p>
    <w:p w14:paraId="5D8E8F86"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мушка варијација – Pas de trois – I чин;</w:t>
      </w:r>
    </w:p>
    <w:p w14:paraId="41250183"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варијација –„Плава птица” – III чин;</w:t>
      </w:r>
    </w:p>
    <w:p w14:paraId="43B7E5C4"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обе варијације – сељачки Pas de deux – I чин;</w:t>
      </w:r>
    </w:p>
    <w:p w14:paraId="00F66E9E" w14:textId="77777777" w:rsidR="007E6A1A" w:rsidRPr="007E6A1A" w:rsidRDefault="007E6A1A" w:rsidP="007E6A1A">
      <w:pPr>
        <w:spacing w:after="150"/>
        <w:rPr>
          <w:rFonts w:ascii="Arial" w:hAnsi="Arial" w:cs="Arial"/>
        </w:rPr>
      </w:pPr>
      <w:r w:rsidRPr="007E6A1A">
        <w:rPr>
          <w:rFonts w:ascii="Arial" w:hAnsi="Arial" w:cs="Arial"/>
          <w:color w:val="000000"/>
        </w:rPr>
        <w:t>– Гуно – „Фауст” – „Валпургијска ноћ” – варијација ђавола.</w:t>
      </w:r>
    </w:p>
    <w:p w14:paraId="08FE51C8"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1F9429D8" w14:textId="77777777" w:rsidR="007E6A1A" w:rsidRPr="007E6A1A" w:rsidRDefault="007E6A1A" w:rsidP="007E6A1A">
      <w:pPr>
        <w:spacing w:after="150"/>
        <w:rPr>
          <w:rFonts w:ascii="Arial" w:hAnsi="Arial" w:cs="Arial"/>
        </w:rPr>
      </w:pPr>
      <w:r w:rsidRPr="007E6A1A">
        <w:rPr>
          <w:rFonts w:ascii="Arial" w:hAnsi="Arial" w:cs="Arial"/>
          <w:color w:val="000000"/>
        </w:rPr>
        <w:t>1. Pas de bourrée suivi у свим правцима и по кругу.</w:t>
      </w:r>
    </w:p>
    <w:p w14:paraId="12160DB0" w14:textId="77777777" w:rsidR="007E6A1A" w:rsidRPr="007E6A1A" w:rsidRDefault="007E6A1A" w:rsidP="007E6A1A">
      <w:pPr>
        <w:spacing w:after="150"/>
        <w:rPr>
          <w:rFonts w:ascii="Arial" w:hAnsi="Arial" w:cs="Arial"/>
        </w:rPr>
      </w:pPr>
      <w:r w:rsidRPr="007E6A1A">
        <w:rPr>
          <w:rFonts w:ascii="Arial" w:hAnsi="Arial" w:cs="Arial"/>
          <w:color w:val="000000"/>
        </w:rPr>
        <w:t>2. Grand rond de jambe en l’air en dehors et en dedans.</w:t>
      </w:r>
    </w:p>
    <w:p w14:paraId="7317DC55" w14:textId="77777777" w:rsidR="007E6A1A" w:rsidRPr="007E6A1A" w:rsidRDefault="007E6A1A" w:rsidP="007E6A1A">
      <w:pPr>
        <w:spacing w:after="150"/>
        <w:rPr>
          <w:rFonts w:ascii="Arial" w:hAnsi="Arial" w:cs="Arial"/>
        </w:rPr>
      </w:pPr>
      <w:r w:rsidRPr="007E6A1A">
        <w:rPr>
          <w:rFonts w:ascii="Arial" w:hAnsi="Arial" w:cs="Arial"/>
          <w:color w:val="000000"/>
        </w:rPr>
        <w:t>3. Grandе sissonne ouverte на I и IV arabesque и друге позе са клизајућим одскоком унапред.</w:t>
      </w:r>
    </w:p>
    <w:p w14:paraId="756CA4B2" w14:textId="77777777" w:rsidR="007E6A1A" w:rsidRPr="007E6A1A" w:rsidRDefault="007E6A1A" w:rsidP="007E6A1A">
      <w:pPr>
        <w:spacing w:after="150"/>
        <w:rPr>
          <w:rFonts w:ascii="Arial" w:hAnsi="Arial" w:cs="Arial"/>
        </w:rPr>
      </w:pPr>
      <w:r w:rsidRPr="007E6A1A">
        <w:rPr>
          <w:rFonts w:ascii="Arial" w:hAnsi="Arial" w:cs="Arial"/>
          <w:color w:val="000000"/>
        </w:rPr>
        <w:t>4. Renversé en croisée en dehors et en dedans.</w:t>
      </w:r>
    </w:p>
    <w:p w14:paraId="63F733FA" w14:textId="77777777" w:rsidR="007E6A1A" w:rsidRPr="007E6A1A" w:rsidRDefault="007E6A1A" w:rsidP="007E6A1A">
      <w:pPr>
        <w:spacing w:after="150"/>
        <w:rPr>
          <w:rFonts w:ascii="Arial" w:hAnsi="Arial" w:cs="Arial"/>
        </w:rPr>
      </w:pPr>
      <w:r w:rsidRPr="007E6A1A">
        <w:rPr>
          <w:rFonts w:ascii="Arial" w:hAnsi="Arial" w:cs="Arial"/>
          <w:color w:val="000000"/>
        </w:rPr>
        <w:t>5. Grand fouetté en tournant en dehors et en dedans из позе у позу на 90 степени.</w:t>
      </w:r>
    </w:p>
    <w:p w14:paraId="1D91ECA4" w14:textId="77777777" w:rsidR="007E6A1A" w:rsidRPr="007E6A1A" w:rsidRDefault="007E6A1A" w:rsidP="007E6A1A">
      <w:pPr>
        <w:spacing w:after="150"/>
        <w:rPr>
          <w:rFonts w:ascii="Arial" w:hAnsi="Arial" w:cs="Arial"/>
        </w:rPr>
      </w:pPr>
      <w:r w:rsidRPr="007E6A1A">
        <w:rPr>
          <w:rFonts w:ascii="Arial" w:hAnsi="Arial" w:cs="Arial"/>
          <w:color w:val="000000"/>
        </w:rPr>
        <w:t>6. Pirouettes en dehors et en dedans са свим прилазима (два окрета).</w:t>
      </w:r>
    </w:p>
    <w:p w14:paraId="02301BDC" w14:textId="77777777" w:rsidR="007E6A1A" w:rsidRPr="007E6A1A" w:rsidRDefault="007E6A1A" w:rsidP="007E6A1A">
      <w:pPr>
        <w:spacing w:after="150"/>
        <w:rPr>
          <w:rFonts w:ascii="Arial" w:hAnsi="Arial" w:cs="Arial"/>
        </w:rPr>
      </w:pPr>
      <w:r w:rsidRPr="007E6A1A">
        <w:rPr>
          <w:rFonts w:ascii="Arial" w:hAnsi="Arial" w:cs="Arial"/>
          <w:color w:val="000000"/>
        </w:rPr>
        <w:t>7. Tours fouettés на 45 степени (8–16).</w:t>
      </w:r>
    </w:p>
    <w:p w14:paraId="0AA976F4" w14:textId="77777777" w:rsidR="007E6A1A" w:rsidRPr="007E6A1A" w:rsidRDefault="007E6A1A" w:rsidP="007E6A1A">
      <w:pPr>
        <w:spacing w:after="150"/>
        <w:rPr>
          <w:rFonts w:ascii="Arial" w:hAnsi="Arial" w:cs="Arial"/>
        </w:rPr>
      </w:pPr>
      <w:r w:rsidRPr="007E6A1A">
        <w:rPr>
          <w:rFonts w:ascii="Arial" w:hAnsi="Arial" w:cs="Arial"/>
          <w:color w:val="000000"/>
        </w:rPr>
        <w:t>8. Tours en dehors et en dedans у великим позама прилази: IV позиција, coupé-корак, pas tombé.</w:t>
      </w:r>
    </w:p>
    <w:p w14:paraId="224532AE" w14:textId="77777777" w:rsidR="007E6A1A" w:rsidRPr="007E6A1A" w:rsidRDefault="007E6A1A" w:rsidP="007E6A1A">
      <w:pPr>
        <w:spacing w:after="150"/>
        <w:rPr>
          <w:rFonts w:ascii="Arial" w:hAnsi="Arial" w:cs="Arial"/>
        </w:rPr>
      </w:pPr>
      <w:r w:rsidRPr="007E6A1A">
        <w:rPr>
          <w:rFonts w:ascii="Arial" w:hAnsi="Arial" w:cs="Arial"/>
          <w:color w:val="000000"/>
        </w:rPr>
        <w:t>9. Tours en dedans et en dehors у великим позама са plié-relevé по један узастопно (два до четири).</w:t>
      </w:r>
    </w:p>
    <w:p w14:paraId="53B604FB" w14:textId="77777777" w:rsidR="007E6A1A" w:rsidRPr="007E6A1A" w:rsidRDefault="007E6A1A" w:rsidP="007E6A1A">
      <w:pPr>
        <w:spacing w:after="150"/>
        <w:rPr>
          <w:rFonts w:ascii="Arial" w:hAnsi="Arial" w:cs="Arial"/>
        </w:rPr>
      </w:pPr>
      <w:r w:rsidRPr="007E6A1A">
        <w:rPr>
          <w:rFonts w:ascii="Arial" w:hAnsi="Arial" w:cs="Arial"/>
          <w:color w:val="000000"/>
        </w:rPr>
        <w:t>10. Pas glissade en tournant по кругу.</w:t>
      </w:r>
    </w:p>
    <w:p w14:paraId="08EA0297" w14:textId="77777777" w:rsidR="007E6A1A" w:rsidRPr="007E6A1A" w:rsidRDefault="007E6A1A" w:rsidP="007E6A1A">
      <w:pPr>
        <w:spacing w:after="150"/>
        <w:rPr>
          <w:rFonts w:ascii="Arial" w:hAnsi="Arial" w:cs="Arial"/>
        </w:rPr>
      </w:pPr>
      <w:r w:rsidRPr="007E6A1A">
        <w:rPr>
          <w:rFonts w:ascii="Arial" w:hAnsi="Arial" w:cs="Arial"/>
          <w:color w:val="000000"/>
        </w:rPr>
        <w:t>11. Pirouettes en dedans са coupé-кораком по кругу (pirouettes-piquées).</w:t>
      </w:r>
    </w:p>
    <w:p w14:paraId="14721E25" w14:textId="77777777" w:rsidR="007E6A1A" w:rsidRPr="007E6A1A" w:rsidRDefault="007E6A1A" w:rsidP="007E6A1A">
      <w:pPr>
        <w:spacing w:after="150"/>
        <w:rPr>
          <w:rFonts w:ascii="Arial" w:hAnsi="Arial" w:cs="Arial"/>
        </w:rPr>
      </w:pPr>
      <w:r w:rsidRPr="007E6A1A">
        <w:rPr>
          <w:rFonts w:ascii="Arial" w:hAnsi="Arial" w:cs="Arial"/>
          <w:color w:val="000000"/>
        </w:rPr>
        <w:t>12. Pirouettes en dehors са dégagé par développé у позе effacée, croisée et écartée напред на 90 степени са померањем по дијагонали.</w:t>
      </w:r>
    </w:p>
    <w:p w14:paraId="78FB2943" w14:textId="77777777" w:rsidR="007E6A1A" w:rsidRPr="007E6A1A" w:rsidRDefault="007E6A1A" w:rsidP="007E6A1A">
      <w:pPr>
        <w:spacing w:after="150"/>
        <w:rPr>
          <w:rFonts w:ascii="Arial" w:hAnsi="Arial" w:cs="Arial"/>
        </w:rPr>
      </w:pPr>
      <w:r w:rsidRPr="007E6A1A">
        <w:rPr>
          <w:rFonts w:ascii="Arial" w:hAnsi="Arial" w:cs="Arial"/>
          <w:color w:val="000000"/>
        </w:rPr>
        <w:t>13. Tours chaînés.</w:t>
      </w:r>
    </w:p>
    <w:p w14:paraId="566AD58A" w14:textId="77777777" w:rsidR="007E6A1A" w:rsidRPr="007E6A1A" w:rsidRDefault="007E6A1A" w:rsidP="007E6A1A">
      <w:pPr>
        <w:spacing w:after="150"/>
        <w:rPr>
          <w:rFonts w:ascii="Arial" w:hAnsi="Arial" w:cs="Arial"/>
        </w:rPr>
      </w:pPr>
      <w:r w:rsidRPr="007E6A1A">
        <w:rPr>
          <w:rFonts w:ascii="Arial" w:hAnsi="Arial" w:cs="Arial"/>
          <w:color w:val="000000"/>
        </w:rPr>
        <w:t>14. Temps levé sur lе cou-de-pied и у позама attitude croisée et effacéе са померањем и en tournant.</w:t>
      </w:r>
    </w:p>
    <w:p w14:paraId="5B8F060B" w14:textId="77777777" w:rsidR="007E6A1A" w:rsidRPr="007E6A1A" w:rsidRDefault="007E6A1A" w:rsidP="007E6A1A">
      <w:pPr>
        <w:spacing w:after="150"/>
        <w:rPr>
          <w:rFonts w:ascii="Arial" w:hAnsi="Arial" w:cs="Arial"/>
        </w:rPr>
      </w:pPr>
      <w:r w:rsidRPr="007E6A1A">
        <w:rPr>
          <w:rFonts w:ascii="Arial" w:hAnsi="Arial" w:cs="Arial"/>
          <w:color w:val="000000"/>
        </w:rPr>
        <w:t>15. Pas de chat.</w:t>
      </w:r>
    </w:p>
    <w:p w14:paraId="18E7B7F4" w14:textId="77777777" w:rsidR="007E6A1A" w:rsidRPr="007E6A1A" w:rsidRDefault="007E6A1A" w:rsidP="007E6A1A">
      <w:pPr>
        <w:spacing w:after="150"/>
        <w:rPr>
          <w:rFonts w:ascii="Arial" w:hAnsi="Arial" w:cs="Arial"/>
        </w:rPr>
      </w:pPr>
      <w:r w:rsidRPr="007E6A1A">
        <w:rPr>
          <w:rFonts w:ascii="Arial" w:hAnsi="Arial" w:cs="Arial"/>
          <w:color w:val="000000"/>
        </w:rPr>
        <w:t>16. Pas ballonné sauté на месту, са померањем и en tournant.</w:t>
      </w:r>
    </w:p>
    <w:p w14:paraId="0C88CAF5"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коде и групне игре, по избору педагога, најмање две по ученику. Из следећих балета:</w:t>
      </w:r>
    </w:p>
    <w:p w14:paraId="76DEDF22"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варијација – Pas de trois – I чин; Pas de quatre – мали лабуди II чин; Pas de trois II чин;</w:t>
      </w:r>
    </w:p>
    <w:p w14:paraId="5F231C27"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варијације из пролога (шест вила); игра драгог камења – Pas de quatre – III чин;</w:t>
      </w:r>
    </w:p>
    <w:p w14:paraId="60FBE74C"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обе варијације „сељачки” – Pas de deux – I чин – Мирта – II чин;</w:t>
      </w:r>
    </w:p>
    <w:p w14:paraId="3AE5345D" w14:textId="77777777" w:rsidR="007E6A1A" w:rsidRPr="007E6A1A" w:rsidRDefault="007E6A1A" w:rsidP="007E6A1A">
      <w:pPr>
        <w:spacing w:after="150"/>
        <w:rPr>
          <w:rFonts w:ascii="Arial" w:hAnsi="Arial" w:cs="Arial"/>
        </w:rPr>
      </w:pPr>
      <w:r w:rsidRPr="007E6A1A">
        <w:rPr>
          <w:rFonts w:ascii="Arial" w:hAnsi="Arial" w:cs="Arial"/>
          <w:color w:val="000000"/>
        </w:rPr>
        <w:t>– Христић – „Охридска легенда” – варијација „Бисерке” II чин;</w:t>
      </w:r>
    </w:p>
    <w:p w14:paraId="0616A0E4" w14:textId="77777777" w:rsidR="007E6A1A" w:rsidRPr="007E6A1A" w:rsidRDefault="007E6A1A" w:rsidP="007E6A1A">
      <w:pPr>
        <w:spacing w:after="150"/>
        <w:rPr>
          <w:rFonts w:ascii="Arial" w:hAnsi="Arial" w:cs="Arial"/>
        </w:rPr>
      </w:pPr>
      <w:r w:rsidRPr="007E6A1A">
        <w:rPr>
          <w:rFonts w:ascii="Arial" w:hAnsi="Arial" w:cs="Arial"/>
          <w:color w:val="000000"/>
        </w:rPr>
        <w:t>– Делиб – „Копелија”: варијација „Сванилда”.</w:t>
      </w:r>
    </w:p>
    <w:p w14:paraId="2D26FAC9"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r w:rsidRPr="007E6A1A">
        <w:rPr>
          <w:rFonts w:ascii="Arial" w:hAnsi="Arial" w:cs="Arial"/>
        </w:rPr>
        <w:br/>
      </w:r>
      <w:r w:rsidRPr="007E6A1A">
        <w:rPr>
          <w:rFonts w:ascii="Arial" w:hAnsi="Arial" w:cs="Arial"/>
          <w:color w:val="000000"/>
        </w:rPr>
        <w:t>EXERCICES КОД ШТАПА</w:t>
      </w:r>
    </w:p>
    <w:p w14:paraId="4B6FAE16" w14:textId="77777777" w:rsidR="007E6A1A" w:rsidRPr="007E6A1A" w:rsidRDefault="007E6A1A" w:rsidP="007E6A1A">
      <w:pPr>
        <w:spacing w:after="150"/>
        <w:rPr>
          <w:rFonts w:ascii="Arial" w:hAnsi="Arial" w:cs="Arial"/>
        </w:rPr>
      </w:pPr>
      <w:r w:rsidRPr="007E6A1A">
        <w:rPr>
          <w:rFonts w:ascii="Arial" w:hAnsi="Arial" w:cs="Arial"/>
          <w:color w:val="000000"/>
        </w:rPr>
        <w:t>1. Grands battements jetés avec demi-rond et rond de jambe en dehors et en dedans.</w:t>
      </w:r>
    </w:p>
    <w:p w14:paraId="16765D42"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et en dedans, почињући из великих поза (један до два окрета).</w:t>
      </w:r>
    </w:p>
    <w:p w14:paraId="55E46998"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36B3C409" w14:textId="77777777" w:rsidR="007E6A1A" w:rsidRPr="007E6A1A" w:rsidRDefault="007E6A1A" w:rsidP="007E6A1A">
      <w:pPr>
        <w:spacing w:after="150"/>
        <w:rPr>
          <w:rFonts w:ascii="Arial" w:hAnsi="Arial" w:cs="Arial"/>
        </w:rPr>
      </w:pPr>
      <w:r w:rsidRPr="007E6A1A">
        <w:rPr>
          <w:rFonts w:ascii="Arial" w:hAnsi="Arial" w:cs="Arial"/>
          <w:color w:val="000000"/>
        </w:rPr>
        <w:t>1. Tours lents en dehors et en dedans у свим позама на полупрстима.</w:t>
      </w:r>
    </w:p>
    <w:p w14:paraId="2974629D" w14:textId="77777777" w:rsidR="007E6A1A" w:rsidRPr="007E6A1A" w:rsidRDefault="007E6A1A" w:rsidP="007E6A1A">
      <w:pPr>
        <w:spacing w:after="150"/>
        <w:rPr>
          <w:rFonts w:ascii="Arial" w:hAnsi="Arial" w:cs="Arial"/>
        </w:rPr>
      </w:pPr>
      <w:r w:rsidRPr="007E6A1A">
        <w:rPr>
          <w:rFonts w:ascii="Arial" w:hAnsi="Arial" w:cs="Arial"/>
          <w:color w:val="000000"/>
        </w:rPr>
        <w:t>2. Flic-flac en tournant из позе у позу на 90 степени.</w:t>
      </w:r>
    </w:p>
    <w:p w14:paraId="70F7F69A" w14:textId="77777777" w:rsidR="007E6A1A" w:rsidRPr="007E6A1A" w:rsidRDefault="007E6A1A" w:rsidP="007E6A1A">
      <w:pPr>
        <w:spacing w:after="150"/>
        <w:rPr>
          <w:rFonts w:ascii="Arial" w:hAnsi="Arial" w:cs="Arial"/>
        </w:rPr>
      </w:pPr>
      <w:r w:rsidRPr="007E6A1A">
        <w:rPr>
          <w:rFonts w:ascii="Arial" w:hAnsi="Arial" w:cs="Arial"/>
          <w:color w:val="000000"/>
        </w:rPr>
        <w:t>3. Grand fouetté en tournant en dedans et en dehors.</w:t>
      </w:r>
    </w:p>
    <w:p w14:paraId="73BC5C6A" w14:textId="77777777" w:rsidR="007E6A1A" w:rsidRPr="007E6A1A" w:rsidRDefault="007E6A1A" w:rsidP="007E6A1A">
      <w:pPr>
        <w:spacing w:after="150"/>
        <w:rPr>
          <w:rFonts w:ascii="Arial" w:hAnsi="Arial" w:cs="Arial"/>
        </w:rPr>
      </w:pPr>
      <w:r w:rsidRPr="007E6A1A">
        <w:rPr>
          <w:rFonts w:ascii="Arial" w:hAnsi="Arial" w:cs="Arial"/>
          <w:color w:val="000000"/>
        </w:rPr>
        <w:t>4. Pirouettes en dedans из IV, II и V позиције (два до три окрета – за женски разред, три до пет окрета – за мушки разред).</w:t>
      </w:r>
    </w:p>
    <w:p w14:paraId="1C32530F" w14:textId="77777777" w:rsidR="007E6A1A" w:rsidRPr="007E6A1A" w:rsidRDefault="007E6A1A" w:rsidP="007E6A1A">
      <w:pPr>
        <w:spacing w:after="150"/>
        <w:rPr>
          <w:rFonts w:ascii="Arial" w:hAnsi="Arial" w:cs="Arial"/>
        </w:rPr>
      </w:pPr>
      <w:r w:rsidRPr="007E6A1A">
        <w:rPr>
          <w:rFonts w:ascii="Arial" w:hAnsi="Arial" w:cs="Arial"/>
          <w:color w:val="000000"/>
        </w:rPr>
        <w:t>5. Pirouettes en dehors et en dedans са pas échappé по II и IV позицији и са temps sauté по V позицији (два до три окрета).</w:t>
      </w:r>
    </w:p>
    <w:p w14:paraId="51A9265D" w14:textId="77777777" w:rsidR="007E6A1A" w:rsidRPr="007E6A1A" w:rsidRDefault="007E6A1A" w:rsidP="007E6A1A">
      <w:pPr>
        <w:spacing w:after="150"/>
        <w:rPr>
          <w:rFonts w:ascii="Arial" w:hAnsi="Arial" w:cs="Arial"/>
        </w:rPr>
      </w:pPr>
      <w:r w:rsidRPr="007E6A1A">
        <w:rPr>
          <w:rFonts w:ascii="Arial" w:hAnsi="Arial" w:cs="Arial"/>
          <w:color w:val="000000"/>
        </w:rPr>
        <w:t>6. Pirouettes en dehors et en dedans из позе у позу на 45 степени и 90 степени (један до два окрета).</w:t>
      </w:r>
    </w:p>
    <w:p w14:paraId="6131954D" w14:textId="77777777" w:rsidR="007E6A1A" w:rsidRPr="007E6A1A" w:rsidRDefault="007E6A1A" w:rsidP="007E6A1A">
      <w:pPr>
        <w:spacing w:after="150"/>
        <w:rPr>
          <w:rFonts w:ascii="Arial" w:hAnsi="Arial" w:cs="Arial"/>
        </w:rPr>
      </w:pPr>
      <w:r w:rsidRPr="007E6A1A">
        <w:rPr>
          <w:rFonts w:ascii="Arial" w:hAnsi="Arial" w:cs="Arial"/>
          <w:color w:val="000000"/>
        </w:rPr>
        <w:t>7. Tours en dehors et en dedans у великим позама прилази: petit en grand temps relevé.</w:t>
      </w:r>
    </w:p>
    <w:p w14:paraId="46398ACE" w14:textId="77777777" w:rsidR="007E6A1A" w:rsidRPr="007E6A1A" w:rsidRDefault="007E6A1A" w:rsidP="007E6A1A">
      <w:pPr>
        <w:spacing w:after="150"/>
        <w:rPr>
          <w:rFonts w:ascii="Arial" w:hAnsi="Arial" w:cs="Arial"/>
        </w:rPr>
      </w:pPr>
      <w:r w:rsidRPr="007E6A1A">
        <w:rPr>
          <w:rFonts w:ascii="Arial" w:hAnsi="Arial" w:cs="Arial"/>
          <w:color w:val="000000"/>
        </w:rPr>
        <w:t>8. Tours en dehors et en dedans у великим позама са plié-relevé по један окрет – узастопно (два до четири).</w:t>
      </w:r>
    </w:p>
    <w:p w14:paraId="288EE6E4" w14:textId="77777777" w:rsidR="007E6A1A" w:rsidRPr="007E6A1A" w:rsidRDefault="007E6A1A" w:rsidP="007E6A1A">
      <w:pPr>
        <w:spacing w:after="150"/>
        <w:rPr>
          <w:rFonts w:ascii="Arial" w:hAnsi="Arial" w:cs="Arial"/>
        </w:rPr>
      </w:pPr>
      <w:r w:rsidRPr="007E6A1A">
        <w:rPr>
          <w:rFonts w:ascii="Arial" w:hAnsi="Arial" w:cs="Arial"/>
          <w:color w:val="000000"/>
        </w:rPr>
        <w:t>9. Прелаз из tours en dehors et en dedans у великим позама у pirouettes en dehors et en dedans.</w:t>
      </w:r>
    </w:p>
    <w:p w14:paraId="0D3C7B71" w14:textId="77777777" w:rsidR="007E6A1A" w:rsidRPr="007E6A1A" w:rsidRDefault="007E6A1A" w:rsidP="007E6A1A">
      <w:pPr>
        <w:spacing w:after="150"/>
        <w:rPr>
          <w:rFonts w:ascii="Arial" w:hAnsi="Arial" w:cs="Arial"/>
        </w:rPr>
      </w:pPr>
      <w:r w:rsidRPr="007E6A1A">
        <w:rPr>
          <w:rFonts w:ascii="Arial" w:hAnsi="Arial" w:cs="Arial"/>
          <w:color w:val="000000"/>
        </w:rPr>
        <w:t>10. Grandes pirouettes à la seconde en dehors (8–16, мушки разред индивидуално).</w:t>
      </w:r>
    </w:p>
    <w:p w14:paraId="645863E2" w14:textId="77777777" w:rsidR="007E6A1A" w:rsidRPr="007E6A1A" w:rsidRDefault="007E6A1A" w:rsidP="007E6A1A">
      <w:pPr>
        <w:spacing w:after="150"/>
        <w:rPr>
          <w:rFonts w:ascii="Arial" w:hAnsi="Arial" w:cs="Arial"/>
        </w:rPr>
      </w:pPr>
      <w:r w:rsidRPr="007E6A1A">
        <w:rPr>
          <w:rFonts w:ascii="Arial" w:hAnsi="Arial" w:cs="Arial"/>
          <w:color w:val="000000"/>
        </w:rPr>
        <w:t>11. Grandes pirouettes en dehors et en dedans на I и III arabesque са подскоцима-petits temps sautés.</w:t>
      </w:r>
    </w:p>
    <w:p w14:paraId="2DFCBA08"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53799215" w14:textId="77777777" w:rsidR="007E6A1A" w:rsidRPr="007E6A1A" w:rsidRDefault="007E6A1A" w:rsidP="007E6A1A">
      <w:pPr>
        <w:spacing w:after="150"/>
        <w:rPr>
          <w:rFonts w:ascii="Arial" w:hAnsi="Arial" w:cs="Arial"/>
        </w:rPr>
      </w:pPr>
      <w:r w:rsidRPr="007E6A1A">
        <w:rPr>
          <w:rFonts w:ascii="Arial" w:hAnsi="Arial" w:cs="Arial"/>
          <w:color w:val="000000"/>
        </w:rPr>
        <w:t>1. Pas brisé напред и назад en tournant на 1/2 окрета са померањем по кругу.</w:t>
      </w:r>
    </w:p>
    <w:p w14:paraId="79E60CE9" w14:textId="77777777" w:rsidR="007E6A1A" w:rsidRPr="007E6A1A" w:rsidRDefault="007E6A1A" w:rsidP="007E6A1A">
      <w:pPr>
        <w:spacing w:after="150"/>
        <w:rPr>
          <w:rFonts w:ascii="Arial" w:hAnsi="Arial" w:cs="Arial"/>
        </w:rPr>
      </w:pPr>
      <w:r w:rsidRPr="007E6A1A">
        <w:rPr>
          <w:rFonts w:ascii="Arial" w:hAnsi="Arial" w:cs="Arial"/>
          <w:color w:val="000000"/>
        </w:rPr>
        <w:t>2. Sissonne ouverte battuе у свим правцима и позама.</w:t>
      </w:r>
    </w:p>
    <w:p w14:paraId="098A4C52" w14:textId="77777777" w:rsidR="007E6A1A" w:rsidRPr="007E6A1A" w:rsidRDefault="007E6A1A" w:rsidP="007E6A1A">
      <w:pPr>
        <w:spacing w:after="150"/>
        <w:rPr>
          <w:rFonts w:ascii="Arial" w:hAnsi="Arial" w:cs="Arial"/>
        </w:rPr>
      </w:pPr>
      <w:r w:rsidRPr="007E6A1A">
        <w:rPr>
          <w:rFonts w:ascii="Arial" w:hAnsi="Arial" w:cs="Arial"/>
          <w:color w:val="000000"/>
        </w:rPr>
        <w:t>3. Sissonne ferméе battuе у свим правцима и позама.</w:t>
      </w:r>
    </w:p>
    <w:p w14:paraId="199E9B11" w14:textId="77777777" w:rsidR="007E6A1A" w:rsidRPr="007E6A1A" w:rsidRDefault="007E6A1A" w:rsidP="007E6A1A">
      <w:pPr>
        <w:spacing w:after="150"/>
        <w:rPr>
          <w:rFonts w:ascii="Arial" w:hAnsi="Arial" w:cs="Arial"/>
        </w:rPr>
      </w:pPr>
      <w:r w:rsidRPr="007E6A1A">
        <w:rPr>
          <w:rFonts w:ascii="Arial" w:hAnsi="Arial" w:cs="Arial"/>
          <w:color w:val="000000"/>
        </w:rPr>
        <w:t>4. Grandе sissonne renverséе en dehors et en dedans.</w:t>
      </w:r>
    </w:p>
    <w:p w14:paraId="74AF9445" w14:textId="77777777" w:rsidR="007E6A1A" w:rsidRPr="007E6A1A" w:rsidRDefault="007E6A1A" w:rsidP="007E6A1A">
      <w:pPr>
        <w:spacing w:after="150"/>
        <w:rPr>
          <w:rFonts w:ascii="Arial" w:hAnsi="Arial" w:cs="Arial"/>
        </w:rPr>
      </w:pPr>
      <w:r w:rsidRPr="007E6A1A">
        <w:rPr>
          <w:rFonts w:ascii="Arial" w:hAnsi="Arial" w:cs="Arial"/>
          <w:color w:val="000000"/>
        </w:rPr>
        <w:t>5. Grandе sissonne ouverte en tournant en dehors et en dedans са померањем у свим позама.</w:t>
      </w:r>
    </w:p>
    <w:p w14:paraId="0ED804A5" w14:textId="77777777" w:rsidR="007E6A1A" w:rsidRPr="007E6A1A" w:rsidRDefault="007E6A1A" w:rsidP="007E6A1A">
      <w:pPr>
        <w:spacing w:after="150"/>
        <w:rPr>
          <w:rFonts w:ascii="Arial" w:hAnsi="Arial" w:cs="Arial"/>
        </w:rPr>
      </w:pPr>
      <w:r w:rsidRPr="007E6A1A">
        <w:rPr>
          <w:rFonts w:ascii="Arial" w:hAnsi="Arial" w:cs="Arial"/>
          <w:color w:val="000000"/>
        </w:rPr>
        <w:t>6. Grandе sissonne tombée tournant en dehors et en dedans en face и у позама (за мушки разред).</w:t>
      </w:r>
    </w:p>
    <w:p w14:paraId="1036DEDF" w14:textId="77777777" w:rsidR="007E6A1A" w:rsidRPr="007E6A1A" w:rsidRDefault="007E6A1A" w:rsidP="007E6A1A">
      <w:pPr>
        <w:spacing w:after="150"/>
        <w:rPr>
          <w:rFonts w:ascii="Arial" w:hAnsi="Arial" w:cs="Arial"/>
        </w:rPr>
      </w:pPr>
      <w:r w:rsidRPr="007E6A1A">
        <w:rPr>
          <w:rFonts w:ascii="Arial" w:hAnsi="Arial" w:cs="Arial"/>
          <w:color w:val="000000"/>
        </w:rPr>
        <w:t>7. Grand temps lié sauté en tournant en dehors et en dedans(за мушки разред).</w:t>
      </w:r>
    </w:p>
    <w:p w14:paraId="2410DBF1" w14:textId="77777777" w:rsidR="007E6A1A" w:rsidRPr="007E6A1A" w:rsidRDefault="007E6A1A" w:rsidP="007E6A1A">
      <w:pPr>
        <w:spacing w:after="150"/>
        <w:rPr>
          <w:rFonts w:ascii="Arial" w:hAnsi="Arial" w:cs="Arial"/>
        </w:rPr>
      </w:pPr>
      <w:r w:rsidRPr="007E6A1A">
        <w:rPr>
          <w:rFonts w:ascii="Arial" w:hAnsi="Arial" w:cs="Arial"/>
          <w:color w:val="000000"/>
        </w:rPr>
        <w:t>8. Pas jeté passé са бацањем ноге у страну и завршавањем у позама croisée et face напред и croisée назад.</w:t>
      </w:r>
    </w:p>
    <w:p w14:paraId="35D2789B" w14:textId="77777777" w:rsidR="007E6A1A" w:rsidRPr="007E6A1A" w:rsidRDefault="007E6A1A" w:rsidP="007E6A1A">
      <w:pPr>
        <w:spacing w:after="150"/>
        <w:rPr>
          <w:rFonts w:ascii="Arial" w:hAnsi="Arial" w:cs="Arial"/>
        </w:rPr>
      </w:pPr>
      <w:r w:rsidRPr="007E6A1A">
        <w:rPr>
          <w:rFonts w:ascii="Arial" w:hAnsi="Arial" w:cs="Arial"/>
          <w:color w:val="000000"/>
        </w:rPr>
        <w:t>9. Grand pas jeté у пози arabesque са померањем по кругу прилaзи: pas glissade, pas couru.</w:t>
      </w:r>
    </w:p>
    <w:p w14:paraId="666993CB" w14:textId="77777777" w:rsidR="007E6A1A" w:rsidRPr="007E6A1A" w:rsidRDefault="007E6A1A" w:rsidP="007E6A1A">
      <w:pPr>
        <w:spacing w:after="150"/>
        <w:rPr>
          <w:rFonts w:ascii="Arial" w:hAnsi="Arial" w:cs="Arial"/>
        </w:rPr>
      </w:pPr>
      <w:r w:rsidRPr="007E6A1A">
        <w:rPr>
          <w:rFonts w:ascii="Arial" w:hAnsi="Arial" w:cs="Arial"/>
          <w:color w:val="000000"/>
        </w:rPr>
        <w:t>10. Grand pas jeté renverséе en dehors et en dedans.</w:t>
      </w:r>
    </w:p>
    <w:p w14:paraId="7B57C981" w14:textId="77777777" w:rsidR="007E6A1A" w:rsidRPr="007E6A1A" w:rsidRDefault="007E6A1A" w:rsidP="007E6A1A">
      <w:pPr>
        <w:spacing w:after="150"/>
        <w:rPr>
          <w:rFonts w:ascii="Arial" w:hAnsi="Arial" w:cs="Arial"/>
        </w:rPr>
      </w:pPr>
      <w:r w:rsidRPr="007E6A1A">
        <w:rPr>
          <w:rFonts w:ascii="Arial" w:hAnsi="Arial" w:cs="Arial"/>
          <w:color w:val="000000"/>
        </w:rPr>
        <w:t>11. Pas jeté ballotté (pas de zephyr).</w:t>
      </w:r>
    </w:p>
    <w:p w14:paraId="71DA563E" w14:textId="77777777" w:rsidR="007E6A1A" w:rsidRPr="007E6A1A" w:rsidRDefault="007E6A1A" w:rsidP="007E6A1A">
      <w:pPr>
        <w:spacing w:after="150"/>
        <w:rPr>
          <w:rFonts w:ascii="Arial" w:hAnsi="Arial" w:cs="Arial"/>
        </w:rPr>
      </w:pPr>
      <w:r w:rsidRPr="007E6A1A">
        <w:rPr>
          <w:rFonts w:ascii="Arial" w:hAnsi="Arial" w:cs="Arial"/>
          <w:color w:val="000000"/>
        </w:rPr>
        <w:t>12. Pas jeté entrelacé (непрекидно jeté) на face et croisé по правој линији и по дијагонали са припремама: coupé-корак pas chassé.</w:t>
      </w:r>
    </w:p>
    <w:p w14:paraId="602B7671" w14:textId="77777777" w:rsidR="007E6A1A" w:rsidRPr="007E6A1A" w:rsidRDefault="007E6A1A" w:rsidP="007E6A1A">
      <w:pPr>
        <w:spacing w:after="150"/>
        <w:rPr>
          <w:rFonts w:ascii="Arial" w:hAnsi="Arial" w:cs="Arial"/>
        </w:rPr>
      </w:pPr>
      <w:r w:rsidRPr="007E6A1A">
        <w:rPr>
          <w:rFonts w:ascii="Arial" w:hAnsi="Arial" w:cs="Arial"/>
          <w:color w:val="000000"/>
        </w:rPr>
        <w:t>13. Grand pas de basque.</w:t>
      </w:r>
    </w:p>
    <w:p w14:paraId="7E6BB8DE" w14:textId="77777777" w:rsidR="007E6A1A" w:rsidRPr="007E6A1A" w:rsidRDefault="007E6A1A" w:rsidP="007E6A1A">
      <w:pPr>
        <w:spacing w:after="150"/>
        <w:rPr>
          <w:rFonts w:ascii="Arial" w:hAnsi="Arial" w:cs="Arial"/>
        </w:rPr>
      </w:pPr>
      <w:r w:rsidRPr="007E6A1A">
        <w:rPr>
          <w:rFonts w:ascii="Arial" w:hAnsi="Arial" w:cs="Arial"/>
          <w:color w:val="000000"/>
        </w:rPr>
        <w:t>14. Pas cabriole ferméе у свим правцима и позама.</w:t>
      </w:r>
    </w:p>
    <w:p w14:paraId="05A02B77" w14:textId="77777777" w:rsidR="007E6A1A" w:rsidRPr="007E6A1A" w:rsidRDefault="007E6A1A" w:rsidP="007E6A1A">
      <w:pPr>
        <w:spacing w:after="150"/>
        <w:rPr>
          <w:rFonts w:ascii="Arial" w:hAnsi="Arial" w:cs="Arial"/>
        </w:rPr>
      </w:pPr>
      <w:r w:rsidRPr="007E6A1A">
        <w:rPr>
          <w:rFonts w:ascii="Arial" w:hAnsi="Arial" w:cs="Arial"/>
          <w:color w:val="000000"/>
        </w:rPr>
        <w:t>15. Grand pas cabriole напред и назад на свим позама прилози: coupé-кораком, pas glissade, sissonne tombée.</w:t>
      </w:r>
    </w:p>
    <w:p w14:paraId="6CB02FCC" w14:textId="77777777" w:rsidR="007E6A1A" w:rsidRPr="007E6A1A" w:rsidRDefault="007E6A1A" w:rsidP="007E6A1A">
      <w:pPr>
        <w:spacing w:after="150"/>
        <w:rPr>
          <w:rFonts w:ascii="Arial" w:hAnsi="Arial" w:cs="Arial"/>
        </w:rPr>
      </w:pPr>
      <w:r w:rsidRPr="007E6A1A">
        <w:rPr>
          <w:rFonts w:ascii="Arial" w:hAnsi="Arial" w:cs="Arial"/>
          <w:color w:val="000000"/>
        </w:rPr>
        <w:t>16. Grand fouetté cabriole у позама I и II arabesque effacéе, у III и IV arabesque са померањем по дијагонали.</w:t>
      </w:r>
    </w:p>
    <w:p w14:paraId="3E268E76" w14:textId="77777777" w:rsidR="007E6A1A" w:rsidRPr="007E6A1A" w:rsidRDefault="007E6A1A" w:rsidP="007E6A1A">
      <w:pPr>
        <w:spacing w:after="150"/>
        <w:rPr>
          <w:rFonts w:ascii="Arial" w:hAnsi="Arial" w:cs="Arial"/>
        </w:rPr>
      </w:pPr>
      <w:r w:rsidRPr="007E6A1A">
        <w:rPr>
          <w:rFonts w:ascii="Arial" w:hAnsi="Arial" w:cs="Arial"/>
          <w:color w:val="000000"/>
        </w:rPr>
        <w:t>17. Saut de basque у страну и по дијагонали прилази: coupé-корак, pas chassé.</w:t>
      </w:r>
    </w:p>
    <w:p w14:paraId="68340754" w14:textId="77777777" w:rsidR="007E6A1A" w:rsidRPr="007E6A1A" w:rsidRDefault="007E6A1A" w:rsidP="007E6A1A">
      <w:pPr>
        <w:spacing w:after="150"/>
        <w:rPr>
          <w:rFonts w:ascii="Arial" w:hAnsi="Arial" w:cs="Arial"/>
        </w:rPr>
      </w:pPr>
      <w:r w:rsidRPr="007E6A1A">
        <w:rPr>
          <w:rFonts w:ascii="Arial" w:hAnsi="Arial" w:cs="Arial"/>
          <w:color w:val="000000"/>
        </w:rPr>
        <w:t>18. Grand pas jeté en tournant са croisé на croisé, прилази tombé-coupé назад.</w:t>
      </w:r>
    </w:p>
    <w:p w14:paraId="2F09FFC7" w14:textId="77777777" w:rsidR="007E6A1A" w:rsidRPr="007E6A1A" w:rsidRDefault="007E6A1A" w:rsidP="007E6A1A">
      <w:pPr>
        <w:spacing w:after="150"/>
        <w:rPr>
          <w:rFonts w:ascii="Arial" w:hAnsi="Arial" w:cs="Arial"/>
        </w:rPr>
      </w:pPr>
      <w:r w:rsidRPr="007E6A1A">
        <w:rPr>
          <w:rFonts w:ascii="Arial" w:hAnsi="Arial" w:cs="Arial"/>
          <w:color w:val="000000"/>
        </w:rPr>
        <w:t>19. Pas jeté en l’air en tournant на I arabesque по дијагонали.</w:t>
      </w:r>
    </w:p>
    <w:p w14:paraId="2DA63C1A" w14:textId="77777777" w:rsidR="007E6A1A" w:rsidRPr="007E6A1A" w:rsidRDefault="007E6A1A" w:rsidP="007E6A1A">
      <w:pPr>
        <w:spacing w:after="150"/>
        <w:rPr>
          <w:rFonts w:ascii="Arial" w:hAnsi="Arial" w:cs="Arial"/>
        </w:rPr>
      </w:pPr>
      <w:r w:rsidRPr="007E6A1A">
        <w:rPr>
          <w:rFonts w:ascii="Arial" w:hAnsi="Arial" w:cs="Arial"/>
          <w:color w:val="000000"/>
        </w:rPr>
        <w:t>20. Pas de chat en tournant по дијагонали.</w:t>
      </w:r>
    </w:p>
    <w:p w14:paraId="5D5C7DDF" w14:textId="77777777" w:rsidR="007E6A1A" w:rsidRPr="007E6A1A" w:rsidRDefault="007E6A1A" w:rsidP="007E6A1A">
      <w:pPr>
        <w:spacing w:after="150"/>
        <w:rPr>
          <w:rFonts w:ascii="Arial" w:hAnsi="Arial" w:cs="Arial"/>
        </w:rPr>
      </w:pPr>
      <w:r w:rsidRPr="007E6A1A">
        <w:rPr>
          <w:rFonts w:ascii="Arial" w:hAnsi="Arial" w:cs="Arial"/>
          <w:color w:val="000000"/>
        </w:rPr>
        <w:t>МУШКИ РАЗРЕД</w:t>
      </w:r>
    </w:p>
    <w:p w14:paraId="4055B857" w14:textId="77777777" w:rsidR="007E6A1A" w:rsidRPr="007E6A1A" w:rsidRDefault="007E6A1A" w:rsidP="007E6A1A">
      <w:pPr>
        <w:spacing w:after="150"/>
        <w:rPr>
          <w:rFonts w:ascii="Arial" w:hAnsi="Arial" w:cs="Arial"/>
        </w:rPr>
      </w:pPr>
      <w:r w:rsidRPr="007E6A1A">
        <w:rPr>
          <w:rFonts w:ascii="Arial" w:hAnsi="Arial" w:cs="Arial"/>
          <w:color w:val="000000"/>
        </w:rPr>
        <w:t>1. Pas échappé са entrechat-six из V и II позиције.</w:t>
      </w:r>
    </w:p>
    <w:p w14:paraId="338DC3C3" w14:textId="77777777" w:rsidR="007E6A1A" w:rsidRPr="007E6A1A" w:rsidRDefault="007E6A1A" w:rsidP="007E6A1A">
      <w:pPr>
        <w:spacing w:after="150"/>
        <w:rPr>
          <w:rFonts w:ascii="Arial" w:hAnsi="Arial" w:cs="Arial"/>
        </w:rPr>
      </w:pPr>
      <w:r w:rsidRPr="007E6A1A">
        <w:rPr>
          <w:rFonts w:ascii="Arial" w:hAnsi="Arial" w:cs="Arial"/>
          <w:color w:val="000000"/>
        </w:rPr>
        <w:t>2. Grand pas assemblé entrechat-six de volée.</w:t>
      </w:r>
    </w:p>
    <w:p w14:paraId="609BE7BB" w14:textId="77777777" w:rsidR="007E6A1A" w:rsidRPr="007E6A1A" w:rsidRDefault="007E6A1A" w:rsidP="007E6A1A">
      <w:pPr>
        <w:spacing w:after="150"/>
        <w:rPr>
          <w:rFonts w:ascii="Arial" w:hAnsi="Arial" w:cs="Arial"/>
        </w:rPr>
      </w:pPr>
      <w:r w:rsidRPr="007E6A1A">
        <w:rPr>
          <w:rFonts w:ascii="Arial" w:hAnsi="Arial" w:cs="Arial"/>
          <w:color w:val="000000"/>
        </w:rPr>
        <w:t>3. Grandе sissonne soubresaut.</w:t>
      </w:r>
    </w:p>
    <w:p w14:paraId="5815CD3E" w14:textId="77777777" w:rsidR="007E6A1A" w:rsidRPr="007E6A1A" w:rsidRDefault="007E6A1A" w:rsidP="007E6A1A">
      <w:pPr>
        <w:spacing w:after="150"/>
        <w:rPr>
          <w:rFonts w:ascii="Arial" w:hAnsi="Arial" w:cs="Arial"/>
        </w:rPr>
      </w:pPr>
      <w:r w:rsidRPr="007E6A1A">
        <w:rPr>
          <w:rFonts w:ascii="Arial" w:hAnsi="Arial" w:cs="Arial"/>
          <w:color w:val="000000"/>
        </w:rPr>
        <w:t>4. Pas cabriole, један за другим са померањем по дијагонали у пози I arabesque (четири до осам).</w:t>
      </w:r>
    </w:p>
    <w:p w14:paraId="576FBB55" w14:textId="77777777" w:rsidR="007E6A1A" w:rsidRPr="007E6A1A" w:rsidRDefault="007E6A1A" w:rsidP="007E6A1A">
      <w:pPr>
        <w:spacing w:after="150"/>
        <w:rPr>
          <w:rFonts w:ascii="Arial" w:hAnsi="Arial" w:cs="Arial"/>
        </w:rPr>
      </w:pPr>
      <w:r w:rsidRPr="007E6A1A">
        <w:rPr>
          <w:rFonts w:ascii="Arial" w:hAnsi="Arial" w:cs="Arial"/>
          <w:color w:val="000000"/>
        </w:rPr>
        <w:t>5. Grand pas jeté en tournant један за другим по дијагонали.</w:t>
      </w:r>
    </w:p>
    <w:p w14:paraId="747296B9" w14:textId="77777777" w:rsidR="007E6A1A" w:rsidRPr="007E6A1A" w:rsidRDefault="007E6A1A" w:rsidP="007E6A1A">
      <w:pPr>
        <w:spacing w:after="150"/>
        <w:rPr>
          <w:rFonts w:ascii="Arial" w:hAnsi="Arial" w:cs="Arial"/>
        </w:rPr>
      </w:pPr>
      <w:r w:rsidRPr="007E6A1A">
        <w:rPr>
          <w:rFonts w:ascii="Arial" w:hAnsi="Arial" w:cs="Arial"/>
          <w:color w:val="000000"/>
        </w:rPr>
        <w:t>6. Tours en l’air са завршавањем у IV позицији en face et effacéе (два окрета);са завршавањем.</w:t>
      </w:r>
    </w:p>
    <w:p w14:paraId="6B0D3828" w14:textId="77777777" w:rsidR="007E6A1A" w:rsidRPr="007E6A1A" w:rsidRDefault="007E6A1A" w:rsidP="007E6A1A">
      <w:pPr>
        <w:spacing w:after="150"/>
        <w:rPr>
          <w:rFonts w:ascii="Arial" w:hAnsi="Arial" w:cs="Arial"/>
        </w:rPr>
      </w:pPr>
      <w:r w:rsidRPr="007E6A1A">
        <w:rPr>
          <w:rFonts w:ascii="Arial" w:hAnsi="Arial" w:cs="Arial"/>
          <w:color w:val="000000"/>
        </w:rPr>
        <w:t>7. Варијације и коде мушког класичног репертоара, најмање две по ученику а по избору педагога. Из следећих балета:</w:t>
      </w:r>
    </w:p>
    <w:p w14:paraId="75304798" w14:textId="77777777" w:rsidR="007E6A1A" w:rsidRPr="007E6A1A" w:rsidRDefault="007E6A1A" w:rsidP="007E6A1A">
      <w:pPr>
        <w:spacing w:after="150"/>
        <w:rPr>
          <w:rFonts w:ascii="Arial" w:hAnsi="Arial" w:cs="Arial"/>
        </w:rPr>
      </w:pPr>
      <w:r w:rsidRPr="007E6A1A">
        <w:rPr>
          <w:rFonts w:ascii="Arial" w:hAnsi="Arial" w:cs="Arial"/>
          <w:color w:val="000000"/>
        </w:rPr>
        <w:t>Чајковски – „Лабудово језеро” – мушка варијација – Pas de trois – I чин;</w:t>
      </w:r>
    </w:p>
    <w:p w14:paraId="5837962B" w14:textId="77777777" w:rsidR="007E6A1A" w:rsidRPr="007E6A1A" w:rsidRDefault="007E6A1A" w:rsidP="007E6A1A">
      <w:pPr>
        <w:spacing w:after="150"/>
        <w:rPr>
          <w:rFonts w:ascii="Arial" w:hAnsi="Arial" w:cs="Arial"/>
        </w:rPr>
      </w:pPr>
      <w:r w:rsidRPr="007E6A1A">
        <w:rPr>
          <w:rFonts w:ascii="Arial" w:hAnsi="Arial" w:cs="Arial"/>
          <w:color w:val="000000"/>
        </w:rPr>
        <w:t>Чајковски – „Успавана лепотица” – варијација – „Плава птица” – III чин;</w:t>
      </w:r>
    </w:p>
    <w:p w14:paraId="6788C483" w14:textId="77777777" w:rsidR="007E6A1A" w:rsidRPr="007E6A1A" w:rsidRDefault="007E6A1A" w:rsidP="007E6A1A">
      <w:pPr>
        <w:spacing w:after="150"/>
        <w:rPr>
          <w:rFonts w:ascii="Arial" w:hAnsi="Arial" w:cs="Arial"/>
        </w:rPr>
      </w:pPr>
      <w:r w:rsidRPr="007E6A1A">
        <w:rPr>
          <w:rFonts w:ascii="Arial" w:hAnsi="Arial" w:cs="Arial"/>
          <w:color w:val="000000"/>
        </w:rPr>
        <w:t>Адам – „Жизела” – обе варијације – сељачки Pas de deux – I чин;</w:t>
      </w:r>
    </w:p>
    <w:p w14:paraId="04E7CE14" w14:textId="77777777" w:rsidR="007E6A1A" w:rsidRPr="007E6A1A" w:rsidRDefault="007E6A1A" w:rsidP="007E6A1A">
      <w:pPr>
        <w:spacing w:after="150"/>
        <w:rPr>
          <w:rFonts w:ascii="Arial" w:hAnsi="Arial" w:cs="Arial"/>
        </w:rPr>
      </w:pPr>
      <w:r w:rsidRPr="007E6A1A">
        <w:rPr>
          <w:rFonts w:ascii="Arial" w:hAnsi="Arial" w:cs="Arial"/>
          <w:color w:val="000000"/>
        </w:rPr>
        <w:t>Гуно – „Фауст” – „Валпургијска ноћ” – варијација ђавола.</w:t>
      </w:r>
    </w:p>
    <w:p w14:paraId="4BD98BBD"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73D2AD85" w14:textId="77777777" w:rsidR="007E6A1A" w:rsidRPr="007E6A1A" w:rsidRDefault="007E6A1A" w:rsidP="007E6A1A">
      <w:pPr>
        <w:spacing w:after="150"/>
        <w:rPr>
          <w:rFonts w:ascii="Arial" w:hAnsi="Arial" w:cs="Arial"/>
        </w:rPr>
      </w:pPr>
      <w:r w:rsidRPr="007E6A1A">
        <w:rPr>
          <w:rFonts w:ascii="Arial" w:hAnsi="Arial" w:cs="Arial"/>
          <w:color w:val="000000"/>
        </w:rPr>
        <w:t>1. Grandе sissonne ouverte на I и IV arabesque и друге позе са клизајућим одскоком унапред.</w:t>
      </w:r>
    </w:p>
    <w:p w14:paraId="7457BBAD" w14:textId="77777777" w:rsidR="007E6A1A" w:rsidRPr="007E6A1A" w:rsidRDefault="007E6A1A" w:rsidP="007E6A1A">
      <w:pPr>
        <w:spacing w:after="150"/>
        <w:rPr>
          <w:rFonts w:ascii="Arial" w:hAnsi="Arial" w:cs="Arial"/>
        </w:rPr>
      </w:pPr>
      <w:r w:rsidRPr="007E6A1A">
        <w:rPr>
          <w:rFonts w:ascii="Arial" w:hAnsi="Arial" w:cs="Arial"/>
          <w:color w:val="000000"/>
        </w:rPr>
        <w:t>2. Renversé en croisée en dehors et en dedans.</w:t>
      </w:r>
    </w:p>
    <w:p w14:paraId="64C7DF7F" w14:textId="77777777" w:rsidR="007E6A1A" w:rsidRPr="007E6A1A" w:rsidRDefault="007E6A1A" w:rsidP="007E6A1A">
      <w:pPr>
        <w:spacing w:after="150"/>
        <w:rPr>
          <w:rFonts w:ascii="Arial" w:hAnsi="Arial" w:cs="Arial"/>
        </w:rPr>
      </w:pPr>
      <w:r w:rsidRPr="007E6A1A">
        <w:rPr>
          <w:rFonts w:ascii="Arial" w:hAnsi="Arial" w:cs="Arial"/>
          <w:color w:val="000000"/>
        </w:rPr>
        <w:t>3. Grand fouetté en tournant en dehors et en dedans из позе у позу на 90 степени.</w:t>
      </w:r>
    </w:p>
    <w:p w14:paraId="62D5EA85" w14:textId="77777777" w:rsidR="007E6A1A" w:rsidRPr="007E6A1A" w:rsidRDefault="007E6A1A" w:rsidP="007E6A1A">
      <w:pPr>
        <w:spacing w:after="150"/>
        <w:rPr>
          <w:rFonts w:ascii="Arial" w:hAnsi="Arial" w:cs="Arial"/>
        </w:rPr>
      </w:pPr>
      <w:r w:rsidRPr="007E6A1A">
        <w:rPr>
          <w:rFonts w:ascii="Arial" w:hAnsi="Arial" w:cs="Arial"/>
          <w:color w:val="000000"/>
        </w:rPr>
        <w:t>4. Pirouettes en dehors et en dedans са свим прилазима (два окрета).</w:t>
      </w:r>
    </w:p>
    <w:p w14:paraId="4392D2EC" w14:textId="77777777" w:rsidR="007E6A1A" w:rsidRPr="007E6A1A" w:rsidRDefault="007E6A1A" w:rsidP="007E6A1A">
      <w:pPr>
        <w:spacing w:after="150"/>
        <w:rPr>
          <w:rFonts w:ascii="Arial" w:hAnsi="Arial" w:cs="Arial"/>
        </w:rPr>
      </w:pPr>
      <w:r w:rsidRPr="007E6A1A">
        <w:rPr>
          <w:rFonts w:ascii="Arial" w:hAnsi="Arial" w:cs="Arial"/>
          <w:color w:val="000000"/>
        </w:rPr>
        <w:t>5. Tours fouettés на 45 степени (8–16).</w:t>
      </w:r>
    </w:p>
    <w:p w14:paraId="72B28312" w14:textId="77777777" w:rsidR="007E6A1A" w:rsidRPr="007E6A1A" w:rsidRDefault="007E6A1A" w:rsidP="007E6A1A">
      <w:pPr>
        <w:spacing w:after="150"/>
        <w:rPr>
          <w:rFonts w:ascii="Arial" w:hAnsi="Arial" w:cs="Arial"/>
        </w:rPr>
      </w:pPr>
      <w:r w:rsidRPr="007E6A1A">
        <w:rPr>
          <w:rFonts w:ascii="Arial" w:hAnsi="Arial" w:cs="Arial"/>
          <w:color w:val="000000"/>
        </w:rPr>
        <w:t>6. Tours en dehors et en dedans у великим позама прилази: IV позиција, coupé-корак, pas tombé.</w:t>
      </w:r>
    </w:p>
    <w:p w14:paraId="455B337D" w14:textId="77777777" w:rsidR="007E6A1A" w:rsidRPr="007E6A1A" w:rsidRDefault="007E6A1A" w:rsidP="007E6A1A">
      <w:pPr>
        <w:spacing w:after="150"/>
        <w:rPr>
          <w:rFonts w:ascii="Arial" w:hAnsi="Arial" w:cs="Arial"/>
        </w:rPr>
      </w:pPr>
      <w:r w:rsidRPr="007E6A1A">
        <w:rPr>
          <w:rFonts w:ascii="Arial" w:hAnsi="Arial" w:cs="Arial"/>
          <w:color w:val="000000"/>
        </w:rPr>
        <w:t>7. Tours en dedans et en dehors у великим позама са plié-relevé по један узастопно (два до четири).</w:t>
      </w:r>
    </w:p>
    <w:p w14:paraId="56D31641" w14:textId="77777777" w:rsidR="007E6A1A" w:rsidRPr="007E6A1A" w:rsidRDefault="007E6A1A" w:rsidP="007E6A1A">
      <w:pPr>
        <w:spacing w:after="150"/>
        <w:rPr>
          <w:rFonts w:ascii="Arial" w:hAnsi="Arial" w:cs="Arial"/>
        </w:rPr>
      </w:pPr>
      <w:r w:rsidRPr="007E6A1A">
        <w:rPr>
          <w:rFonts w:ascii="Arial" w:hAnsi="Arial" w:cs="Arial"/>
          <w:color w:val="000000"/>
        </w:rPr>
        <w:t>8. Pas glissade en tournant по кругу.</w:t>
      </w:r>
    </w:p>
    <w:p w14:paraId="7B099F44" w14:textId="77777777" w:rsidR="007E6A1A" w:rsidRPr="007E6A1A" w:rsidRDefault="007E6A1A" w:rsidP="007E6A1A">
      <w:pPr>
        <w:spacing w:after="150"/>
        <w:rPr>
          <w:rFonts w:ascii="Arial" w:hAnsi="Arial" w:cs="Arial"/>
        </w:rPr>
      </w:pPr>
      <w:r w:rsidRPr="007E6A1A">
        <w:rPr>
          <w:rFonts w:ascii="Arial" w:hAnsi="Arial" w:cs="Arial"/>
          <w:color w:val="000000"/>
        </w:rPr>
        <w:t>9. Pirouettes en dedans са coupé-кораком по кругу (pirouettes-piquées).</w:t>
      </w:r>
    </w:p>
    <w:p w14:paraId="3B2FE3DF" w14:textId="77777777" w:rsidR="007E6A1A" w:rsidRPr="007E6A1A" w:rsidRDefault="007E6A1A" w:rsidP="007E6A1A">
      <w:pPr>
        <w:spacing w:after="150"/>
        <w:rPr>
          <w:rFonts w:ascii="Arial" w:hAnsi="Arial" w:cs="Arial"/>
        </w:rPr>
      </w:pPr>
      <w:r w:rsidRPr="007E6A1A">
        <w:rPr>
          <w:rFonts w:ascii="Arial" w:hAnsi="Arial" w:cs="Arial"/>
          <w:color w:val="000000"/>
        </w:rPr>
        <w:t>10. Pirouettes en dehors са dégagé par développé у позе effacée, croisée et écartée напред на 90 степени са померањем по дијагонали.</w:t>
      </w:r>
    </w:p>
    <w:p w14:paraId="3745B8B4" w14:textId="77777777" w:rsidR="007E6A1A" w:rsidRPr="007E6A1A" w:rsidRDefault="007E6A1A" w:rsidP="007E6A1A">
      <w:pPr>
        <w:spacing w:after="150"/>
        <w:rPr>
          <w:rFonts w:ascii="Arial" w:hAnsi="Arial" w:cs="Arial"/>
        </w:rPr>
      </w:pPr>
      <w:r w:rsidRPr="007E6A1A">
        <w:rPr>
          <w:rFonts w:ascii="Arial" w:hAnsi="Arial" w:cs="Arial"/>
          <w:color w:val="000000"/>
        </w:rPr>
        <w:t>11. Tours chaînés по кругу.</w:t>
      </w:r>
    </w:p>
    <w:p w14:paraId="08CBB14D" w14:textId="77777777" w:rsidR="007E6A1A" w:rsidRPr="007E6A1A" w:rsidRDefault="007E6A1A" w:rsidP="007E6A1A">
      <w:pPr>
        <w:spacing w:after="150"/>
        <w:rPr>
          <w:rFonts w:ascii="Arial" w:hAnsi="Arial" w:cs="Arial"/>
        </w:rPr>
      </w:pPr>
      <w:r w:rsidRPr="007E6A1A">
        <w:rPr>
          <w:rFonts w:ascii="Arial" w:hAnsi="Arial" w:cs="Arial"/>
          <w:color w:val="000000"/>
        </w:rPr>
        <w:t>12. Pas de chat.</w:t>
      </w:r>
    </w:p>
    <w:p w14:paraId="095D9DA2" w14:textId="77777777" w:rsidR="007E6A1A" w:rsidRPr="007E6A1A" w:rsidRDefault="007E6A1A" w:rsidP="007E6A1A">
      <w:pPr>
        <w:spacing w:after="150"/>
        <w:rPr>
          <w:rFonts w:ascii="Arial" w:hAnsi="Arial" w:cs="Arial"/>
        </w:rPr>
      </w:pPr>
      <w:r w:rsidRPr="007E6A1A">
        <w:rPr>
          <w:rFonts w:ascii="Arial" w:hAnsi="Arial" w:cs="Arial"/>
          <w:color w:val="000000"/>
        </w:rPr>
        <w:t>13. Pas ballonné sauté на месту, са померањем и en tournant.</w:t>
      </w:r>
    </w:p>
    <w:p w14:paraId="67750E57" w14:textId="77777777" w:rsidR="007E6A1A" w:rsidRPr="007E6A1A" w:rsidRDefault="007E6A1A" w:rsidP="007E6A1A">
      <w:pPr>
        <w:spacing w:after="150"/>
        <w:rPr>
          <w:rFonts w:ascii="Arial" w:hAnsi="Arial" w:cs="Arial"/>
        </w:rPr>
      </w:pPr>
      <w:r w:rsidRPr="007E6A1A">
        <w:rPr>
          <w:rFonts w:ascii="Arial" w:hAnsi="Arial" w:cs="Arial"/>
          <w:color w:val="000000"/>
        </w:rPr>
        <w:t>14. Варијације, коде и групне игре, по избору педагога, најмање две по ученику. Из следећих балета:</w:t>
      </w:r>
    </w:p>
    <w:p w14:paraId="10B40C2E"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варијација – Pas de trois – I чин; Pas de quatre – мали лабуди II чин; Pas de trois II чин;</w:t>
      </w:r>
    </w:p>
    <w:p w14:paraId="6643FBC1"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варијације из пролога (шест вила); игра драгог камења – Pas de quatre – III чин;</w:t>
      </w:r>
    </w:p>
    <w:p w14:paraId="591DFA0C"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обе варијације „сељачки” – Pas de deux – I чин – Мирта – II чин</w:t>
      </w:r>
    </w:p>
    <w:p w14:paraId="6E0E7D84" w14:textId="77777777" w:rsidR="007E6A1A" w:rsidRPr="007E6A1A" w:rsidRDefault="007E6A1A" w:rsidP="007E6A1A">
      <w:pPr>
        <w:spacing w:after="150"/>
        <w:rPr>
          <w:rFonts w:ascii="Arial" w:hAnsi="Arial" w:cs="Arial"/>
        </w:rPr>
      </w:pPr>
      <w:r w:rsidRPr="007E6A1A">
        <w:rPr>
          <w:rFonts w:ascii="Arial" w:hAnsi="Arial" w:cs="Arial"/>
          <w:color w:val="000000"/>
        </w:rPr>
        <w:t>–Христић – „Охридска легенда”– варијација „Бисерке” II чин;</w:t>
      </w:r>
    </w:p>
    <w:p w14:paraId="3CF22504" w14:textId="77777777" w:rsidR="007E6A1A" w:rsidRPr="007E6A1A" w:rsidRDefault="007E6A1A" w:rsidP="007E6A1A">
      <w:pPr>
        <w:spacing w:after="150"/>
        <w:rPr>
          <w:rFonts w:ascii="Arial" w:hAnsi="Arial" w:cs="Arial"/>
        </w:rPr>
      </w:pPr>
      <w:r w:rsidRPr="007E6A1A">
        <w:rPr>
          <w:rFonts w:ascii="Arial" w:hAnsi="Arial" w:cs="Arial"/>
          <w:color w:val="000000"/>
        </w:rPr>
        <w:t>– Делиб – „Копелија”: варијација „Сванилда” .</w:t>
      </w:r>
    </w:p>
    <w:p w14:paraId="3082F23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(12 часова недељно, 384 часа годишње)</w:t>
      </w:r>
    </w:p>
    <w:p w14:paraId="2A938ADD"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w:t>
      </w:r>
    </w:p>
    <w:p w14:paraId="79431A6C" w14:textId="77777777" w:rsidR="007E6A1A" w:rsidRPr="007E6A1A" w:rsidRDefault="007E6A1A" w:rsidP="007E6A1A">
      <w:pPr>
        <w:spacing w:after="150"/>
        <w:rPr>
          <w:rFonts w:ascii="Arial" w:hAnsi="Arial" w:cs="Arial"/>
        </w:rPr>
      </w:pPr>
      <w:r w:rsidRPr="007E6A1A">
        <w:rPr>
          <w:rFonts w:ascii="Arial" w:hAnsi="Arial" w:cs="Arial"/>
          <w:color w:val="000000"/>
        </w:rPr>
        <w:t>Техничка обрада свих пређених корака у играчким комбинацијама adagio, allegro и на прстима, развијање уметничког израза. Овладавање различитим стиловима при извођењу варијација а сходно различитом карактеру музике. Рад са најталентованијим ученицима при извођењу најсложенијих техничких задатака.</w:t>
      </w:r>
    </w:p>
    <w:p w14:paraId="1E598EC8"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6CC757B5" w14:textId="77777777" w:rsidR="007E6A1A" w:rsidRPr="007E6A1A" w:rsidRDefault="007E6A1A" w:rsidP="007E6A1A">
      <w:pPr>
        <w:spacing w:after="150"/>
        <w:rPr>
          <w:rFonts w:ascii="Arial" w:hAnsi="Arial" w:cs="Arial"/>
        </w:rPr>
      </w:pPr>
      <w:r w:rsidRPr="007E6A1A">
        <w:rPr>
          <w:rFonts w:ascii="Arial" w:hAnsi="Arial" w:cs="Arial"/>
          <w:color w:val="000000"/>
        </w:rPr>
        <w:t>1. Renversé en écartée en dedans.</w:t>
      </w:r>
    </w:p>
    <w:p w14:paraId="367CBEC7" w14:textId="77777777" w:rsidR="007E6A1A" w:rsidRPr="007E6A1A" w:rsidRDefault="007E6A1A" w:rsidP="007E6A1A">
      <w:pPr>
        <w:spacing w:after="150"/>
        <w:rPr>
          <w:rFonts w:ascii="Arial" w:hAnsi="Arial" w:cs="Arial"/>
        </w:rPr>
      </w:pPr>
      <w:r w:rsidRPr="007E6A1A">
        <w:rPr>
          <w:rFonts w:ascii="Arial" w:hAnsi="Arial" w:cs="Arial"/>
          <w:color w:val="000000"/>
        </w:rPr>
        <w:t>2. Grandes pirouettes en dehors à la seconde са поскоцима petits temps sautés (мушки разред).</w:t>
      </w:r>
    </w:p>
    <w:p w14:paraId="6AAFB43A" w14:textId="77777777" w:rsidR="007E6A1A" w:rsidRPr="007E6A1A" w:rsidRDefault="007E6A1A" w:rsidP="007E6A1A">
      <w:pPr>
        <w:spacing w:after="150"/>
        <w:rPr>
          <w:rFonts w:ascii="Arial" w:hAnsi="Arial" w:cs="Arial"/>
        </w:rPr>
      </w:pPr>
      <w:r w:rsidRPr="007E6A1A">
        <w:rPr>
          <w:rFonts w:ascii="Arial" w:hAnsi="Arial" w:cs="Arial"/>
          <w:color w:val="000000"/>
        </w:rPr>
        <w:t>3. Tours en dehors et en dedans у великим позама са по два окрета један за другим.</w:t>
      </w:r>
    </w:p>
    <w:p w14:paraId="71A21066" w14:textId="77777777" w:rsidR="007E6A1A" w:rsidRPr="007E6A1A" w:rsidRDefault="007E6A1A" w:rsidP="007E6A1A">
      <w:pPr>
        <w:spacing w:after="150"/>
        <w:rPr>
          <w:rFonts w:ascii="Arial" w:hAnsi="Arial" w:cs="Arial"/>
        </w:rPr>
      </w:pPr>
      <w:r w:rsidRPr="007E6A1A">
        <w:rPr>
          <w:rFonts w:ascii="Arial" w:hAnsi="Arial" w:cs="Arial"/>
          <w:color w:val="000000"/>
        </w:rPr>
        <w:t>4. Tours chaînés по кругу (индивидуално).</w:t>
      </w:r>
    </w:p>
    <w:p w14:paraId="715C1881"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75250C04" w14:textId="77777777" w:rsidR="007E6A1A" w:rsidRPr="007E6A1A" w:rsidRDefault="007E6A1A" w:rsidP="007E6A1A">
      <w:pPr>
        <w:spacing w:after="150"/>
        <w:rPr>
          <w:rFonts w:ascii="Arial" w:hAnsi="Arial" w:cs="Arial"/>
        </w:rPr>
      </w:pPr>
      <w:r w:rsidRPr="007E6A1A">
        <w:rPr>
          <w:rFonts w:ascii="Arial" w:hAnsi="Arial" w:cs="Arial"/>
          <w:color w:val="000000"/>
        </w:rPr>
        <w:t>1. Grand pas assemblé entrechat-six de volée.</w:t>
      </w:r>
    </w:p>
    <w:p w14:paraId="294AD8BC" w14:textId="77777777" w:rsidR="007E6A1A" w:rsidRPr="007E6A1A" w:rsidRDefault="007E6A1A" w:rsidP="007E6A1A">
      <w:pPr>
        <w:spacing w:after="150"/>
        <w:rPr>
          <w:rFonts w:ascii="Arial" w:hAnsi="Arial" w:cs="Arial"/>
        </w:rPr>
      </w:pPr>
      <w:r w:rsidRPr="007E6A1A">
        <w:rPr>
          <w:rFonts w:ascii="Arial" w:hAnsi="Arial" w:cs="Arial"/>
          <w:color w:val="000000"/>
        </w:rPr>
        <w:t>2. Grandе sissonne soubresaut.</w:t>
      </w:r>
    </w:p>
    <w:p w14:paraId="376971B3" w14:textId="77777777" w:rsidR="007E6A1A" w:rsidRPr="007E6A1A" w:rsidRDefault="007E6A1A" w:rsidP="007E6A1A">
      <w:pPr>
        <w:spacing w:after="150"/>
        <w:rPr>
          <w:rFonts w:ascii="Arial" w:hAnsi="Arial" w:cs="Arial"/>
        </w:rPr>
      </w:pPr>
      <w:r w:rsidRPr="007E6A1A">
        <w:rPr>
          <w:rFonts w:ascii="Arial" w:hAnsi="Arial" w:cs="Arial"/>
          <w:color w:val="000000"/>
        </w:rPr>
        <w:t>3. Double rond de jambe en l‘air sauté en dehors et en dedans на 90 степени.</w:t>
      </w:r>
    </w:p>
    <w:p w14:paraId="633BABDA" w14:textId="77777777" w:rsidR="007E6A1A" w:rsidRPr="007E6A1A" w:rsidRDefault="007E6A1A" w:rsidP="007E6A1A">
      <w:pPr>
        <w:spacing w:after="150"/>
        <w:rPr>
          <w:rFonts w:ascii="Arial" w:hAnsi="Arial" w:cs="Arial"/>
        </w:rPr>
      </w:pPr>
      <w:r w:rsidRPr="007E6A1A">
        <w:rPr>
          <w:rFonts w:ascii="Arial" w:hAnsi="Arial" w:cs="Arial"/>
          <w:color w:val="000000"/>
        </w:rPr>
        <w:t>4. Pas jeté entrelacé (перикиднoje jeté) по кругу (факултативно).</w:t>
      </w:r>
    </w:p>
    <w:p w14:paraId="033CC382" w14:textId="77777777" w:rsidR="007E6A1A" w:rsidRPr="007E6A1A" w:rsidRDefault="007E6A1A" w:rsidP="007E6A1A">
      <w:pPr>
        <w:spacing w:after="150"/>
        <w:rPr>
          <w:rFonts w:ascii="Arial" w:hAnsi="Arial" w:cs="Arial"/>
        </w:rPr>
      </w:pPr>
      <w:r w:rsidRPr="007E6A1A">
        <w:rPr>
          <w:rFonts w:ascii="Arial" w:hAnsi="Arial" w:cs="Arial"/>
          <w:color w:val="000000"/>
        </w:rPr>
        <w:t>5. Grand fouetté en tournant sauté en dehors et en dedans.</w:t>
      </w:r>
    </w:p>
    <w:p w14:paraId="4D2508A0" w14:textId="77777777" w:rsidR="007E6A1A" w:rsidRPr="007E6A1A" w:rsidRDefault="007E6A1A" w:rsidP="007E6A1A">
      <w:pPr>
        <w:spacing w:after="150"/>
        <w:rPr>
          <w:rFonts w:ascii="Arial" w:hAnsi="Arial" w:cs="Arial"/>
        </w:rPr>
      </w:pPr>
      <w:r w:rsidRPr="007E6A1A">
        <w:rPr>
          <w:rFonts w:ascii="Arial" w:hAnsi="Arial" w:cs="Arial"/>
          <w:color w:val="000000"/>
        </w:rPr>
        <w:t>6. Saut de basque по кругу.</w:t>
      </w:r>
    </w:p>
    <w:p w14:paraId="20C8B706" w14:textId="77777777" w:rsidR="007E6A1A" w:rsidRPr="007E6A1A" w:rsidRDefault="007E6A1A" w:rsidP="007E6A1A">
      <w:pPr>
        <w:spacing w:after="150"/>
        <w:rPr>
          <w:rFonts w:ascii="Arial" w:hAnsi="Arial" w:cs="Arial"/>
        </w:rPr>
      </w:pPr>
      <w:r w:rsidRPr="007E6A1A">
        <w:rPr>
          <w:rFonts w:ascii="Arial" w:hAnsi="Arial" w:cs="Arial"/>
          <w:color w:val="000000"/>
        </w:rPr>
        <w:t>7. Grand temps levé de volée à la seconde en tournant en dedans прилази: coupé-кораком, pas chassé.</w:t>
      </w:r>
    </w:p>
    <w:p w14:paraId="4F2223F1" w14:textId="77777777" w:rsidR="007E6A1A" w:rsidRPr="007E6A1A" w:rsidRDefault="007E6A1A" w:rsidP="007E6A1A">
      <w:pPr>
        <w:spacing w:after="150"/>
        <w:rPr>
          <w:rFonts w:ascii="Arial" w:hAnsi="Arial" w:cs="Arial"/>
        </w:rPr>
      </w:pPr>
      <w:r w:rsidRPr="007E6A1A">
        <w:rPr>
          <w:rFonts w:ascii="Arial" w:hAnsi="Arial" w:cs="Arial"/>
          <w:color w:val="000000"/>
        </w:rPr>
        <w:t>8. Grand pas jeté en tournant на face et croisée са припреме tombé-coupé напред и назад.</w:t>
      </w:r>
    </w:p>
    <w:p w14:paraId="6BC9A851" w14:textId="77777777" w:rsidR="007E6A1A" w:rsidRPr="007E6A1A" w:rsidRDefault="007E6A1A" w:rsidP="007E6A1A">
      <w:pPr>
        <w:spacing w:after="150"/>
        <w:rPr>
          <w:rFonts w:ascii="Arial" w:hAnsi="Arial" w:cs="Arial"/>
        </w:rPr>
      </w:pPr>
      <w:r w:rsidRPr="007E6A1A">
        <w:rPr>
          <w:rFonts w:ascii="Arial" w:hAnsi="Arial" w:cs="Arial"/>
          <w:color w:val="000000"/>
        </w:rPr>
        <w:t>9. Pas jeté par terre et pas jeté en l’air en tournant на I arabesque по кругу.</w:t>
      </w:r>
    </w:p>
    <w:p w14:paraId="324B2E7A" w14:textId="77777777" w:rsidR="007E6A1A" w:rsidRPr="007E6A1A" w:rsidRDefault="007E6A1A" w:rsidP="007E6A1A">
      <w:pPr>
        <w:spacing w:after="150"/>
        <w:rPr>
          <w:rFonts w:ascii="Arial" w:hAnsi="Arial" w:cs="Arial"/>
        </w:rPr>
      </w:pPr>
      <w:r w:rsidRPr="007E6A1A">
        <w:rPr>
          <w:rFonts w:ascii="Arial" w:hAnsi="Arial" w:cs="Arial"/>
          <w:color w:val="000000"/>
        </w:rPr>
        <w:t>МУШКИ РАЗРЕД</w:t>
      </w:r>
    </w:p>
    <w:p w14:paraId="0942CC53" w14:textId="77777777" w:rsidR="007E6A1A" w:rsidRPr="007E6A1A" w:rsidRDefault="007E6A1A" w:rsidP="007E6A1A">
      <w:pPr>
        <w:spacing w:after="150"/>
        <w:rPr>
          <w:rFonts w:ascii="Arial" w:hAnsi="Arial" w:cs="Arial"/>
        </w:rPr>
      </w:pPr>
      <w:r w:rsidRPr="007E6A1A">
        <w:rPr>
          <w:rFonts w:ascii="Arial" w:hAnsi="Arial" w:cs="Arial"/>
          <w:color w:val="000000"/>
        </w:rPr>
        <w:t>1. Grandе sissonne ouverte battuе у свим позама.</w:t>
      </w:r>
    </w:p>
    <w:p w14:paraId="62A54300" w14:textId="77777777" w:rsidR="007E6A1A" w:rsidRPr="007E6A1A" w:rsidRDefault="007E6A1A" w:rsidP="007E6A1A">
      <w:pPr>
        <w:spacing w:after="150"/>
        <w:rPr>
          <w:rFonts w:ascii="Arial" w:hAnsi="Arial" w:cs="Arial"/>
        </w:rPr>
      </w:pPr>
      <w:r w:rsidRPr="007E6A1A">
        <w:rPr>
          <w:rFonts w:ascii="Arial" w:hAnsi="Arial" w:cs="Arial"/>
          <w:color w:val="000000"/>
        </w:rPr>
        <w:t>Double pas cabriole.</w:t>
      </w:r>
    </w:p>
    <w:p w14:paraId="79082F56" w14:textId="77777777" w:rsidR="007E6A1A" w:rsidRPr="007E6A1A" w:rsidRDefault="007E6A1A" w:rsidP="007E6A1A">
      <w:pPr>
        <w:spacing w:after="150"/>
        <w:rPr>
          <w:rFonts w:ascii="Arial" w:hAnsi="Arial" w:cs="Arial"/>
        </w:rPr>
      </w:pPr>
      <w:r w:rsidRPr="007E6A1A">
        <w:rPr>
          <w:rFonts w:ascii="Arial" w:hAnsi="Arial" w:cs="Arial"/>
          <w:color w:val="000000"/>
        </w:rPr>
        <w:t>Pas cabriole један за другим по дијагонали у позама и III arabesque и са окретом на 1/4 круга.</w:t>
      </w:r>
    </w:p>
    <w:p w14:paraId="4A0CFC5D" w14:textId="77777777" w:rsidR="007E6A1A" w:rsidRPr="007E6A1A" w:rsidRDefault="007E6A1A" w:rsidP="007E6A1A">
      <w:pPr>
        <w:spacing w:after="150"/>
        <w:rPr>
          <w:rFonts w:ascii="Arial" w:hAnsi="Arial" w:cs="Arial"/>
        </w:rPr>
      </w:pPr>
      <w:r w:rsidRPr="007E6A1A">
        <w:rPr>
          <w:rFonts w:ascii="Arial" w:hAnsi="Arial" w:cs="Arial"/>
          <w:color w:val="000000"/>
        </w:rPr>
        <w:t>Grand pas assemblé en tournant (два окрета, индивидуално).</w:t>
      </w:r>
    </w:p>
    <w:p w14:paraId="6F3A5B04" w14:textId="77777777" w:rsidR="007E6A1A" w:rsidRPr="007E6A1A" w:rsidRDefault="007E6A1A" w:rsidP="007E6A1A">
      <w:pPr>
        <w:spacing w:after="150"/>
        <w:rPr>
          <w:rFonts w:ascii="Arial" w:hAnsi="Arial" w:cs="Arial"/>
        </w:rPr>
      </w:pPr>
      <w:r w:rsidRPr="007E6A1A">
        <w:rPr>
          <w:rFonts w:ascii="Arial" w:hAnsi="Arial" w:cs="Arial"/>
          <w:color w:val="000000"/>
        </w:rPr>
        <w:t>Grand fouetté cabriole et battu.</w:t>
      </w:r>
    </w:p>
    <w:p w14:paraId="2CC2A37D" w14:textId="77777777" w:rsidR="007E6A1A" w:rsidRPr="007E6A1A" w:rsidRDefault="007E6A1A" w:rsidP="007E6A1A">
      <w:pPr>
        <w:spacing w:after="150"/>
        <w:rPr>
          <w:rFonts w:ascii="Arial" w:hAnsi="Arial" w:cs="Arial"/>
        </w:rPr>
      </w:pPr>
      <w:r w:rsidRPr="007E6A1A">
        <w:rPr>
          <w:rFonts w:ascii="Arial" w:hAnsi="Arial" w:cs="Arial"/>
          <w:color w:val="000000"/>
        </w:rPr>
        <w:t>Grandе sissonne ouverte par développé en tournant, en dehors et en dedans са завршавањем у великој пози (два окрета).</w:t>
      </w:r>
    </w:p>
    <w:p w14:paraId="4206AFC7" w14:textId="77777777" w:rsidR="007E6A1A" w:rsidRPr="007E6A1A" w:rsidRDefault="007E6A1A" w:rsidP="007E6A1A">
      <w:pPr>
        <w:spacing w:after="150"/>
        <w:rPr>
          <w:rFonts w:ascii="Arial" w:hAnsi="Arial" w:cs="Arial"/>
        </w:rPr>
      </w:pPr>
      <w:r w:rsidRPr="007E6A1A">
        <w:rPr>
          <w:rFonts w:ascii="Arial" w:hAnsi="Arial" w:cs="Arial"/>
          <w:color w:val="000000"/>
        </w:rPr>
        <w:t>Saut de basque са завршавањем у великој пози.</w:t>
      </w:r>
    </w:p>
    <w:p w14:paraId="15923612" w14:textId="77777777" w:rsidR="007E6A1A" w:rsidRPr="007E6A1A" w:rsidRDefault="007E6A1A" w:rsidP="007E6A1A">
      <w:pPr>
        <w:spacing w:after="150"/>
        <w:rPr>
          <w:rFonts w:ascii="Arial" w:hAnsi="Arial" w:cs="Arial"/>
        </w:rPr>
      </w:pPr>
      <w:r w:rsidRPr="007E6A1A">
        <w:rPr>
          <w:rFonts w:ascii="Arial" w:hAnsi="Arial" w:cs="Arial"/>
          <w:color w:val="000000"/>
        </w:rPr>
        <w:t>Saut de basque (два окрета, индивидуално).</w:t>
      </w:r>
    </w:p>
    <w:p w14:paraId="2530FCAC" w14:textId="77777777" w:rsidR="007E6A1A" w:rsidRPr="007E6A1A" w:rsidRDefault="007E6A1A" w:rsidP="007E6A1A">
      <w:pPr>
        <w:spacing w:after="150"/>
        <w:rPr>
          <w:rFonts w:ascii="Arial" w:hAnsi="Arial" w:cs="Arial"/>
        </w:rPr>
      </w:pPr>
      <w:r w:rsidRPr="007E6A1A">
        <w:rPr>
          <w:rFonts w:ascii="Arial" w:hAnsi="Arial" w:cs="Arial"/>
          <w:color w:val="000000"/>
        </w:rPr>
        <w:t>Grand pas jeté en tournant по кругу (индивидуално).</w:t>
      </w:r>
    </w:p>
    <w:p w14:paraId="635A2BCC" w14:textId="77777777" w:rsidR="007E6A1A" w:rsidRPr="007E6A1A" w:rsidRDefault="007E6A1A" w:rsidP="007E6A1A">
      <w:pPr>
        <w:spacing w:after="150"/>
        <w:rPr>
          <w:rFonts w:ascii="Arial" w:hAnsi="Arial" w:cs="Arial"/>
        </w:rPr>
      </w:pPr>
      <w:r w:rsidRPr="007E6A1A">
        <w:rPr>
          <w:rFonts w:ascii="Arial" w:hAnsi="Arial" w:cs="Arial"/>
          <w:color w:val="000000"/>
        </w:rPr>
        <w:t>Sissonne tombée en tournant en dehors са померањем напред (два окрета).</w:t>
      </w:r>
    </w:p>
    <w:p w14:paraId="154F1EBB" w14:textId="77777777" w:rsidR="007E6A1A" w:rsidRPr="007E6A1A" w:rsidRDefault="007E6A1A" w:rsidP="007E6A1A">
      <w:pPr>
        <w:spacing w:after="150"/>
        <w:rPr>
          <w:rFonts w:ascii="Arial" w:hAnsi="Arial" w:cs="Arial"/>
        </w:rPr>
      </w:pPr>
      <w:r w:rsidRPr="007E6A1A">
        <w:rPr>
          <w:rFonts w:ascii="Arial" w:hAnsi="Arial" w:cs="Arial"/>
          <w:color w:val="000000"/>
        </w:rPr>
        <w:t>Tours en l’air са завршавањем на једном колену (два окрета).</w:t>
      </w:r>
    </w:p>
    <w:p w14:paraId="175ABBCF" w14:textId="77777777" w:rsidR="007E6A1A" w:rsidRPr="007E6A1A" w:rsidRDefault="007E6A1A" w:rsidP="007E6A1A">
      <w:pPr>
        <w:spacing w:after="150"/>
        <w:rPr>
          <w:rFonts w:ascii="Arial" w:hAnsi="Arial" w:cs="Arial"/>
        </w:rPr>
      </w:pPr>
      <w:r w:rsidRPr="007E6A1A">
        <w:rPr>
          <w:rFonts w:ascii="Arial" w:hAnsi="Arial" w:cs="Arial"/>
          <w:color w:val="000000"/>
        </w:rPr>
        <w:t>Tours en l’air један за другим (2 + 2 окрета, индивидуално).</w:t>
      </w:r>
    </w:p>
    <w:p w14:paraId="0EE3BFCE" w14:textId="77777777" w:rsidR="007E6A1A" w:rsidRPr="007E6A1A" w:rsidRDefault="007E6A1A" w:rsidP="007E6A1A">
      <w:pPr>
        <w:spacing w:after="150"/>
        <w:rPr>
          <w:rFonts w:ascii="Arial" w:hAnsi="Arial" w:cs="Arial"/>
        </w:rPr>
      </w:pPr>
      <w:r w:rsidRPr="007E6A1A">
        <w:rPr>
          <w:rFonts w:ascii="Arial" w:hAnsi="Arial" w:cs="Arial"/>
          <w:color w:val="000000"/>
        </w:rPr>
        <w:t>Revoltade са завршавањем на I и III arabesque (индивидуално).</w:t>
      </w:r>
    </w:p>
    <w:p w14:paraId="5241FFE0" w14:textId="77777777" w:rsidR="007E6A1A" w:rsidRPr="007E6A1A" w:rsidRDefault="007E6A1A" w:rsidP="007E6A1A">
      <w:pPr>
        <w:spacing w:after="150"/>
        <w:rPr>
          <w:rFonts w:ascii="Arial" w:hAnsi="Arial" w:cs="Arial"/>
        </w:rPr>
      </w:pPr>
      <w:r w:rsidRPr="007E6A1A">
        <w:rPr>
          <w:rFonts w:ascii="Arial" w:hAnsi="Arial" w:cs="Arial"/>
          <w:color w:val="000000"/>
        </w:rPr>
        <w:t>Две до три варијације или делови варијација и коде из познатог класичног репертоара по избору педагога:</w:t>
      </w:r>
    </w:p>
    <w:p w14:paraId="49021D80"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варијација принца III чин;</w:t>
      </w:r>
    </w:p>
    <w:p w14:paraId="71328B44"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варијација Pas de deux – III чин;</w:t>
      </w:r>
    </w:p>
    <w:p w14:paraId="3B15B2C1"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варијација Алберта – II чин;</w:t>
      </w:r>
    </w:p>
    <w:p w14:paraId="4A77641D" w14:textId="77777777" w:rsidR="007E6A1A" w:rsidRPr="007E6A1A" w:rsidRDefault="007E6A1A" w:rsidP="007E6A1A">
      <w:pPr>
        <w:spacing w:after="150"/>
        <w:rPr>
          <w:rFonts w:ascii="Arial" w:hAnsi="Arial" w:cs="Arial"/>
        </w:rPr>
      </w:pPr>
      <w:r w:rsidRPr="007E6A1A">
        <w:rPr>
          <w:rFonts w:ascii="Arial" w:hAnsi="Arial" w:cs="Arial"/>
          <w:color w:val="000000"/>
        </w:rPr>
        <w:t>– Глазунов – „Рајмонда” – варијација из II чина и варијације четири каваљера II чин;</w:t>
      </w:r>
    </w:p>
    <w:p w14:paraId="614889BF"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„Крцко Орашчић” – варијација II чин;</w:t>
      </w:r>
    </w:p>
    <w:p w14:paraId="36D93CBA" w14:textId="77777777" w:rsidR="007E6A1A" w:rsidRPr="007E6A1A" w:rsidRDefault="007E6A1A" w:rsidP="007E6A1A">
      <w:pPr>
        <w:spacing w:after="150"/>
        <w:rPr>
          <w:rFonts w:ascii="Arial" w:hAnsi="Arial" w:cs="Arial"/>
        </w:rPr>
      </w:pPr>
      <w:r w:rsidRPr="007E6A1A">
        <w:rPr>
          <w:rFonts w:ascii="Arial" w:hAnsi="Arial" w:cs="Arial"/>
          <w:color w:val="000000"/>
        </w:rPr>
        <w:t>– Минкус – „Дон Кихот” – варијације из I и III чина;</w:t>
      </w:r>
    </w:p>
    <w:p w14:paraId="46FB8B54" w14:textId="77777777" w:rsidR="007E6A1A" w:rsidRPr="007E6A1A" w:rsidRDefault="007E6A1A" w:rsidP="007E6A1A">
      <w:pPr>
        <w:spacing w:after="150"/>
        <w:rPr>
          <w:rFonts w:ascii="Arial" w:hAnsi="Arial" w:cs="Arial"/>
        </w:rPr>
      </w:pPr>
      <w:r w:rsidRPr="007E6A1A">
        <w:rPr>
          <w:rFonts w:ascii="Arial" w:hAnsi="Arial" w:cs="Arial"/>
          <w:color w:val="000000"/>
        </w:rPr>
        <w:t>– Адам – „Корсар” – варијација – Велики Pas de deux;</w:t>
      </w:r>
    </w:p>
    <w:p w14:paraId="3B1CF49A" w14:textId="77777777" w:rsidR="007E6A1A" w:rsidRPr="007E6A1A" w:rsidRDefault="007E6A1A" w:rsidP="007E6A1A">
      <w:pPr>
        <w:spacing w:after="150"/>
        <w:rPr>
          <w:rFonts w:ascii="Arial" w:hAnsi="Arial" w:cs="Arial"/>
        </w:rPr>
      </w:pPr>
      <w:r w:rsidRPr="007E6A1A">
        <w:rPr>
          <w:rFonts w:ascii="Arial" w:hAnsi="Arial" w:cs="Arial"/>
          <w:color w:val="000000"/>
        </w:rPr>
        <w:t>– Шопен – „Силфиде” – Мазурка.</w:t>
      </w:r>
    </w:p>
    <w:p w14:paraId="60E07EAD"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1F689EAC" w14:textId="77777777" w:rsidR="007E6A1A" w:rsidRPr="007E6A1A" w:rsidRDefault="007E6A1A" w:rsidP="007E6A1A">
      <w:pPr>
        <w:spacing w:after="150"/>
        <w:rPr>
          <w:rFonts w:ascii="Arial" w:hAnsi="Arial" w:cs="Arial"/>
        </w:rPr>
      </w:pPr>
      <w:r w:rsidRPr="007E6A1A">
        <w:rPr>
          <w:rFonts w:ascii="Arial" w:hAnsi="Arial" w:cs="Arial"/>
          <w:color w:val="000000"/>
        </w:rPr>
        <w:t>1. Grand fouetté en tournant en dehors et en dedans из позе у позу на 90 степени (једно за другим).</w:t>
      </w:r>
    </w:p>
    <w:p w14:paraId="0B9BEE93" w14:textId="77777777" w:rsidR="007E6A1A" w:rsidRPr="007E6A1A" w:rsidRDefault="007E6A1A" w:rsidP="007E6A1A">
      <w:pPr>
        <w:spacing w:after="150"/>
        <w:rPr>
          <w:rFonts w:ascii="Arial" w:hAnsi="Arial" w:cs="Arial"/>
        </w:rPr>
      </w:pPr>
      <w:r w:rsidRPr="007E6A1A">
        <w:rPr>
          <w:rFonts w:ascii="Arial" w:hAnsi="Arial" w:cs="Arial"/>
          <w:color w:val="000000"/>
        </w:rPr>
        <w:t>2. Tours en dehors et en dedans у великим позама из свих припрема (два окрета).</w:t>
      </w:r>
    </w:p>
    <w:p w14:paraId="781C38D1" w14:textId="77777777" w:rsidR="007E6A1A" w:rsidRPr="007E6A1A" w:rsidRDefault="007E6A1A" w:rsidP="007E6A1A">
      <w:pPr>
        <w:spacing w:after="150"/>
        <w:rPr>
          <w:rFonts w:ascii="Arial" w:hAnsi="Arial" w:cs="Arial"/>
        </w:rPr>
      </w:pPr>
      <w:r w:rsidRPr="007E6A1A">
        <w:rPr>
          <w:rFonts w:ascii="Arial" w:hAnsi="Arial" w:cs="Arial"/>
          <w:color w:val="000000"/>
        </w:rPr>
        <w:t>3. Различите комбинације pirouettes en tours en dehors et en dedans по дијагонали и по кругу.</w:t>
      </w:r>
    </w:p>
    <w:p w14:paraId="6DBCABB3" w14:textId="77777777" w:rsidR="007E6A1A" w:rsidRPr="007E6A1A" w:rsidRDefault="007E6A1A" w:rsidP="007E6A1A">
      <w:pPr>
        <w:spacing w:after="150"/>
        <w:rPr>
          <w:rFonts w:ascii="Arial" w:hAnsi="Arial" w:cs="Arial"/>
        </w:rPr>
      </w:pPr>
      <w:r w:rsidRPr="007E6A1A">
        <w:rPr>
          <w:rFonts w:ascii="Arial" w:hAnsi="Arial" w:cs="Arial"/>
          <w:color w:val="000000"/>
        </w:rPr>
        <w:t>4. Tours fouettés на 45 степени (16–32, индивидуално).</w:t>
      </w:r>
    </w:p>
    <w:p w14:paraId="7A13E2F1" w14:textId="77777777" w:rsidR="007E6A1A" w:rsidRPr="007E6A1A" w:rsidRDefault="007E6A1A" w:rsidP="007E6A1A">
      <w:pPr>
        <w:spacing w:after="150"/>
        <w:rPr>
          <w:rFonts w:ascii="Arial" w:hAnsi="Arial" w:cs="Arial"/>
        </w:rPr>
      </w:pPr>
      <w:r w:rsidRPr="007E6A1A">
        <w:rPr>
          <w:rFonts w:ascii="Arial" w:hAnsi="Arial" w:cs="Arial"/>
          <w:color w:val="000000"/>
        </w:rPr>
        <w:t>5. Pas coupé sur le cou-de-pied један за другим са померањем (скокови).</w:t>
      </w:r>
    </w:p>
    <w:p w14:paraId="67F62D90" w14:textId="77777777" w:rsidR="007E6A1A" w:rsidRPr="007E6A1A" w:rsidRDefault="007E6A1A" w:rsidP="007E6A1A">
      <w:pPr>
        <w:spacing w:after="150"/>
        <w:rPr>
          <w:rFonts w:ascii="Arial" w:hAnsi="Arial" w:cs="Arial"/>
        </w:rPr>
      </w:pPr>
      <w:r w:rsidRPr="007E6A1A">
        <w:rPr>
          <w:rFonts w:ascii="Arial" w:hAnsi="Arial" w:cs="Arial"/>
          <w:color w:val="000000"/>
        </w:rPr>
        <w:t>6. Rond de jambe en l’air sauté са померањем по дијагонали.</w:t>
      </w:r>
    </w:p>
    <w:p w14:paraId="6A3ECA72" w14:textId="77777777" w:rsidR="007E6A1A" w:rsidRPr="007E6A1A" w:rsidRDefault="007E6A1A" w:rsidP="007E6A1A">
      <w:pPr>
        <w:spacing w:after="150"/>
        <w:rPr>
          <w:rFonts w:ascii="Arial" w:hAnsi="Arial" w:cs="Arial"/>
        </w:rPr>
      </w:pPr>
      <w:r w:rsidRPr="007E6A1A">
        <w:rPr>
          <w:rFonts w:ascii="Arial" w:hAnsi="Arial" w:cs="Arial"/>
          <w:color w:val="000000"/>
        </w:rPr>
        <w:t>7. Две до три варијације или делови варијација и коде из познатог класичног репертоара по избору педагога:</w:t>
      </w:r>
    </w:p>
    <w:p w14:paraId="05E96F27"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варијација белог и црног лабуда – II и III чин;</w:t>
      </w:r>
    </w:p>
    <w:p w14:paraId="6759E8AF"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варијација Ауроре из II и III чина; „Вила јоргована” из пролога;</w:t>
      </w:r>
    </w:p>
    <w:p w14:paraId="7F406048"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варијација Жизеле из I и II чина;</w:t>
      </w:r>
    </w:p>
    <w:p w14:paraId="63BA9AC6" w14:textId="77777777" w:rsidR="007E6A1A" w:rsidRPr="007E6A1A" w:rsidRDefault="007E6A1A" w:rsidP="007E6A1A">
      <w:pPr>
        <w:spacing w:after="150"/>
        <w:rPr>
          <w:rFonts w:ascii="Arial" w:hAnsi="Arial" w:cs="Arial"/>
        </w:rPr>
      </w:pPr>
      <w:r w:rsidRPr="007E6A1A">
        <w:rPr>
          <w:rFonts w:ascii="Arial" w:hAnsi="Arial" w:cs="Arial"/>
          <w:color w:val="000000"/>
        </w:rPr>
        <w:t>– Глазунов – „Рајмонда” – све три варијације из I и II чина;</w:t>
      </w:r>
    </w:p>
    <w:p w14:paraId="08D07812"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„Крцко Орашчић” – варијације Pas de deux;</w:t>
      </w:r>
    </w:p>
    <w:p w14:paraId="409B11B9" w14:textId="77777777" w:rsidR="007E6A1A" w:rsidRPr="007E6A1A" w:rsidRDefault="007E6A1A" w:rsidP="007E6A1A">
      <w:pPr>
        <w:spacing w:after="150"/>
        <w:rPr>
          <w:rFonts w:ascii="Arial" w:hAnsi="Arial" w:cs="Arial"/>
        </w:rPr>
      </w:pPr>
      <w:r w:rsidRPr="007E6A1A">
        <w:rPr>
          <w:rFonts w:ascii="Arial" w:hAnsi="Arial" w:cs="Arial"/>
          <w:color w:val="000000"/>
        </w:rPr>
        <w:t>– Минкус – „Дон Кихот” – варијације „Китри” из I и III чина; варијација Мерцедес из I чина; варијације из Кихотовог сна – II чин;</w:t>
      </w:r>
    </w:p>
    <w:p w14:paraId="1803AF1D" w14:textId="77777777" w:rsidR="007E6A1A" w:rsidRPr="007E6A1A" w:rsidRDefault="007E6A1A" w:rsidP="007E6A1A">
      <w:pPr>
        <w:spacing w:after="150"/>
        <w:rPr>
          <w:rFonts w:ascii="Arial" w:hAnsi="Arial" w:cs="Arial"/>
        </w:rPr>
      </w:pPr>
      <w:r w:rsidRPr="007E6A1A">
        <w:rPr>
          <w:rFonts w:ascii="Arial" w:hAnsi="Arial" w:cs="Arial"/>
          <w:color w:val="000000"/>
        </w:rPr>
        <w:t>– Адам – „Корсар” – велики Pas de deux;</w:t>
      </w:r>
    </w:p>
    <w:p w14:paraId="6061BB42" w14:textId="77777777" w:rsidR="007E6A1A" w:rsidRPr="007E6A1A" w:rsidRDefault="007E6A1A" w:rsidP="007E6A1A">
      <w:pPr>
        <w:spacing w:after="150"/>
        <w:rPr>
          <w:rFonts w:ascii="Arial" w:hAnsi="Arial" w:cs="Arial"/>
        </w:rPr>
      </w:pPr>
      <w:r w:rsidRPr="007E6A1A">
        <w:rPr>
          <w:rFonts w:ascii="Arial" w:hAnsi="Arial" w:cs="Arial"/>
          <w:color w:val="000000"/>
        </w:rPr>
        <w:t>– и други балети.</w:t>
      </w:r>
    </w:p>
    <w:p w14:paraId="2059B702"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r w:rsidRPr="007E6A1A">
        <w:rPr>
          <w:rFonts w:ascii="Arial" w:hAnsi="Arial" w:cs="Arial"/>
        </w:rPr>
        <w:br/>
      </w:r>
      <w:r w:rsidRPr="007E6A1A">
        <w:rPr>
          <w:rFonts w:ascii="Arial" w:hAnsi="Arial" w:cs="Arial"/>
          <w:color w:val="000000"/>
        </w:rPr>
        <w:t>EXERCICES НА СРЕДИНИ САЛЕ</w:t>
      </w:r>
    </w:p>
    <w:p w14:paraId="2CCE8E03" w14:textId="77777777" w:rsidR="007E6A1A" w:rsidRPr="007E6A1A" w:rsidRDefault="007E6A1A" w:rsidP="007E6A1A">
      <w:pPr>
        <w:spacing w:after="150"/>
        <w:rPr>
          <w:rFonts w:ascii="Arial" w:hAnsi="Arial" w:cs="Arial"/>
        </w:rPr>
      </w:pPr>
      <w:r w:rsidRPr="007E6A1A">
        <w:rPr>
          <w:rFonts w:ascii="Arial" w:hAnsi="Arial" w:cs="Arial"/>
          <w:color w:val="000000"/>
        </w:rPr>
        <w:t>1. Renversé en écartée en dedans.</w:t>
      </w:r>
    </w:p>
    <w:p w14:paraId="0B2ACB1B" w14:textId="77777777" w:rsidR="007E6A1A" w:rsidRPr="007E6A1A" w:rsidRDefault="007E6A1A" w:rsidP="007E6A1A">
      <w:pPr>
        <w:spacing w:after="150"/>
        <w:rPr>
          <w:rFonts w:ascii="Arial" w:hAnsi="Arial" w:cs="Arial"/>
        </w:rPr>
      </w:pPr>
      <w:r w:rsidRPr="007E6A1A">
        <w:rPr>
          <w:rFonts w:ascii="Arial" w:hAnsi="Arial" w:cs="Arial"/>
          <w:color w:val="000000"/>
        </w:rPr>
        <w:t>2. Grandes pirouettes en dehors à la seconde са поскоцима petits temps sautés (мушки разред).</w:t>
      </w:r>
    </w:p>
    <w:p w14:paraId="03BE7F43" w14:textId="77777777" w:rsidR="007E6A1A" w:rsidRPr="007E6A1A" w:rsidRDefault="007E6A1A" w:rsidP="007E6A1A">
      <w:pPr>
        <w:spacing w:after="150"/>
        <w:rPr>
          <w:rFonts w:ascii="Arial" w:hAnsi="Arial" w:cs="Arial"/>
        </w:rPr>
      </w:pPr>
      <w:r w:rsidRPr="007E6A1A">
        <w:rPr>
          <w:rFonts w:ascii="Arial" w:hAnsi="Arial" w:cs="Arial"/>
          <w:color w:val="000000"/>
        </w:rPr>
        <w:t>3. Tours en dehors et en dedans у великим позама са по два окрета један за другим.</w:t>
      </w:r>
    </w:p>
    <w:p w14:paraId="3E24E683" w14:textId="77777777" w:rsidR="007E6A1A" w:rsidRPr="007E6A1A" w:rsidRDefault="007E6A1A" w:rsidP="007E6A1A">
      <w:pPr>
        <w:spacing w:after="150"/>
        <w:rPr>
          <w:rFonts w:ascii="Arial" w:hAnsi="Arial" w:cs="Arial"/>
        </w:rPr>
      </w:pPr>
      <w:r w:rsidRPr="007E6A1A">
        <w:rPr>
          <w:rFonts w:ascii="Arial" w:hAnsi="Arial" w:cs="Arial"/>
          <w:color w:val="000000"/>
        </w:rPr>
        <w:t>4. Tours chaînés по кругу (индивидуално).</w:t>
      </w:r>
    </w:p>
    <w:p w14:paraId="28ABF9C5"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6899CDA9" w14:textId="77777777" w:rsidR="007E6A1A" w:rsidRPr="007E6A1A" w:rsidRDefault="007E6A1A" w:rsidP="007E6A1A">
      <w:pPr>
        <w:spacing w:after="150"/>
        <w:rPr>
          <w:rFonts w:ascii="Arial" w:hAnsi="Arial" w:cs="Arial"/>
        </w:rPr>
      </w:pPr>
      <w:r w:rsidRPr="007E6A1A">
        <w:rPr>
          <w:rFonts w:ascii="Arial" w:hAnsi="Arial" w:cs="Arial"/>
          <w:color w:val="000000"/>
        </w:rPr>
        <w:t>1. Grandе sissonne soubresaut.</w:t>
      </w:r>
    </w:p>
    <w:p w14:paraId="6F73B717" w14:textId="77777777" w:rsidR="007E6A1A" w:rsidRPr="007E6A1A" w:rsidRDefault="007E6A1A" w:rsidP="007E6A1A">
      <w:pPr>
        <w:spacing w:after="150"/>
        <w:rPr>
          <w:rFonts w:ascii="Arial" w:hAnsi="Arial" w:cs="Arial"/>
        </w:rPr>
      </w:pPr>
      <w:r w:rsidRPr="007E6A1A">
        <w:rPr>
          <w:rFonts w:ascii="Arial" w:hAnsi="Arial" w:cs="Arial"/>
          <w:color w:val="000000"/>
        </w:rPr>
        <w:t>2. Pas jeté entrelacé (перeкидноje jeté) по кругу (факултативно).</w:t>
      </w:r>
    </w:p>
    <w:p w14:paraId="4543E05F" w14:textId="77777777" w:rsidR="007E6A1A" w:rsidRPr="007E6A1A" w:rsidRDefault="007E6A1A" w:rsidP="007E6A1A">
      <w:pPr>
        <w:spacing w:after="150"/>
        <w:rPr>
          <w:rFonts w:ascii="Arial" w:hAnsi="Arial" w:cs="Arial"/>
        </w:rPr>
      </w:pPr>
      <w:r w:rsidRPr="007E6A1A">
        <w:rPr>
          <w:rFonts w:ascii="Arial" w:hAnsi="Arial" w:cs="Arial"/>
          <w:color w:val="000000"/>
        </w:rPr>
        <w:t>3. Saut de basque по кругу.</w:t>
      </w:r>
    </w:p>
    <w:p w14:paraId="58036F75" w14:textId="77777777" w:rsidR="007E6A1A" w:rsidRPr="007E6A1A" w:rsidRDefault="007E6A1A" w:rsidP="007E6A1A">
      <w:pPr>
        <w:spacing w:after="150"/>
        <w:rPr>
          <w:rFonts w:ascii="Arial" w:hAnsi="Arial" w:cs="Arial"/>
        </w:rPr>
      </w:pPr>
      <w:r w:rsidRPr="007E6A1A">
        <w:rPr>
          <w:rFonts w:ascii="Arial" w:hAnsi="Arial" w:cs="Arial"/>
          <w:color w:val="000000"/>
        </w:rPr>
        <w:t>4. Grand pas jeté en tournant на face et croisé са припреме tombé-coupé напред и назад.</w:t>
      </w:r>
    </w:p>
    <w:p w14:paraId="16D7B845" w14:textId="77777777" w:rsidR="007E6A1A" w:rsidRPr="007E6A1A" w:rsidRDefault="007E6A1A" w:rsidP="007E6A1A">
      <w:pPr>
        <w:spacing w:after="150"/>
        <w:rPr>
          <w:rFonts w:ascii="Arial" w:hAnsi="Arial" w:cs="Arial"/>
        </w:rPr>
      </w:pPr>
      <w:r w:rsidRPr="007E6A1A">
        <w:rPr>
          <w:rFonts w:ascii="Arial" w:hAnsi="Arial" w:cs="Arial"/>
          <w:color w:val="000000"/>
        </w:rPr>
        <w:t>5. Pas jeté par terre et pas jeté en l‘air en tournant на I arabesque по кругу.</w:t>
      </w:r>
    </w:p>
    <w:p w14:paraId="6CC4DD98" w14:textId="77777777" w:rsidR="007E6A1A" w:rsidRPr="007E6A1A" w:rsidRDefault="007E6A1A" w:rsidP="007E6A1A">
      <w:pPr>
        <w:spacing w:after="150"/>
        <w:rPr>
          <w:rFonts w:ascii="Arial" w:hAnsi="Arial" w:cs="Arial"/>
        </w:rPr>
      </w:pPr>
      <w:r w:rsidRPr="007E6A1A">
        <w:rPr>
          <w:rFonts w:ascii="Arial" w:hAnsi="Arial" w:cs="Arial"/>
          <w:color w:val="000000"/>
        </w:rPr>
        <w:t>МУШКИ РАЗРЕД</w:t>
      </w:r>
    </w:p>
    <w:p w14:paraId="577608B4" w14:textId="77777777" w:rsidR="007E6A1A" w:rsidRPr="007E6A1A" w:rsidRDefault="007E6A1A" w:rsidP="007E6A1A">
      <w:pPr>
        <w:spacing w:after="150"/>
        <w:rPr>
          <w:rFonts w:ascii="Arial" w:hAnsi="Arial" w:cs="Arial"/>
        </w:rPr>
      </w:pPr>
      <w:r w:rsidRPr="007E6A1A">
        <w:rPr>
          <w:rFonts w:ascii="Arial" w:hAnsi="Arial" w:cs="Arial"/>
          <w:color w:val="000000"/>
        </w:rPr>
        <w:t>1. Grand pas assemblé entrechat-six de volée.</w:t>
      </w:r>
    </w:p>
    <w:p w14:paraId="6638BE3A" w14:textId="77777777" w:rsidR="007E6A1A" w:rsidRPr="007E6A1A" w:rsidRDefault="007E6A1A" w:rsidP="007E6A1A">
      <w:pPr>
        <w:spacing w:after="150"/>
        <w:rPr>
          <w:rFonts w:ascii="Arial" w:hAnsi="Arial" w:cs="Arial"/>
        </w:rPr>
      </w:pPr>
      <w:r w:rsidRPr="007E6A1A">
        <w:rPr>
          <w:rFonts w:ascii="Arial" w:hAnsi="Arial" w:cs="Arial"/>
          <w:color w:val="000000"/>
        </w:rPr>
        <w:t>2. Grand temps levé de volée à la seconde en tournant en dedans прилази: coupé-кораком, pas chassé.</w:t>
      </w:r>
    </w:p>
    <w:p w14:paraId="29E692EF" w14:textId="77777777" w:rsidR="007E6A1A" w:rsidRPr="007E6A1A" w:rsidRDefault="007E6A1A" w:rsidP="007E6A1A">
      <w:pPr>
        <w:spacing w:after="150"/>
        <w:rPr>
          <w:rFonts w:ascii="Arial" w:hAnsi="Arial" w:cs="Arial"/>
        </w:rPr>
      </w:pPr>
      <w:r w:rsidRPr="007E6A1A">
        <w:rPr>
          <w:rFonts w:ascii="Arial" w:hAnsi="Arial" w:cs="Arial"/>
          <w:color w:val="000000"/>
        </w:rPr>
        <w:t>3. Grandе sissonne ouverte battuе у свим позама.</w:t>
      </w:r>
    </w:p>
    <w:p w14:paraId="0D9FA8D4" w14:textId="77777777" w:rsidR="007E6A1A" w:rsidRPr="007E6A1A" w:rsidRDefault="007E6A1A" w:rsidP="007E6A1A">
      <w:pPr>
        <w:spacing w:after="150"/>
        <w:rPr>
          <w:rFonts w:ascii="Arial" w:hAnsi="Arial" w:cs="Arial"/>
        </w:rPr>
      </w:pPr>
      <w:r w:rsidRPr="007E6A1A">
        <w:rPr>
          <w:rFonts w:ascii="Arial" w:hAnsi="Arial" w:cs="Arial"/>
          <w:color w:val="000000"/>
        </w:rPr>
        <w:t>4. Double pas cabriole.</w:t>
      </w:r>
    </w:p>
    <w:p w14:paraId="411C83DD" w14:textId="77777777" w:rsidR="007E6A1A" w:rsidRPr="007E6A1A" w:rsidRDefault="007E6A1A" w:rsidP="007E6A1A">
      <w:pPr>
        <w:spacing w:after="150"/>
        <w:rPr>
          <w:rFonts w:ascii="Arial" w:hAnsi="Arial" w:cs="Arial"/>
        </w:rPr>
      </w:pPr>
      <w:r w:rsidRPr="007E6A1A">
        <w:rPr>
          <w:rFonts w:ascii="Arial" w:hAnsi="Arial" w:cs="Arial"/>
          <w:color w:val="000000"/>
        </w:rPr>
        <w:t>5. Pas cabriole један за другим по дијагонали у позама и III arabesque и са окретом на 1/4 круга.</w:t>
      </w:r>
    </w:p>
    <w:p w14:paraId="7DFB8D9F" w14:textId="77777777" w:rsidR="007E6A1A" w:rsidRPr="007E6A1A" w:rsidRDefault="007E6A1A" w:rsidP="007E6A1A">
      <w:pPr>
        <w:spacing w:after="150"/>
        <w:rPr>
          <w:rFonts w:ascii="Arial" w:hAnsi="Arial" w:cs="Arial"/>
        </w:rPr>
      </w:pPr>
      <w:r w:rsidRPr="007E6A1A">
        <w:rPr>
          <w:rFonts w:ascii="Arial" w:hAnsi="Arial" w:cs="Arial"/>
          <w:color w:val="000000"/>
        </w:rPr>
        <w:t>6. Grand pas assemblé en tournant (два окрета, индивидуално).</w:t>
      </w:r>
    </w:p>
    <w:p w14:paraId="367512E2" w14:textId="77777777" w:rsidR="007E6A1A" w:rsidRPr="007E6A1A" w:rsidRDefault="007E6A1A" w:rsidP="007E6A1A">
      <w:pPr>
        <w:spacing w:after="150"/>
        <w:rPr>
          <w:rFonts w:ascii="Arial" w:hAnsi="Arial" w:cs="Arial"/>
        </w:rPr>
      </w:pPr>
      <w:r w:rsidRPr="007E6A1A">
        <w:rPr>
          <w:rFonts w:ascii="Arial" w:hAnsi="Arial" w:cs="Arial"/>
          <w:color w:val="000000"/>
        </w:rPr>
        <w:t>7. Grand fouetté cabriole et battu.</w:t>
      </w:r>
    </w:p>
    <w:p w14:paraId="44624756" w14:textId="77777777" w:rsidR="007E6A1A" w:rsidRPr="007E6A1A" w:rsidRDefault="007E6A1A" w:rsidP="007E6A1A">
      <w:pPr>
        <w:spacing w:after="150"/>
        <w:rPr>
          <w:rFonts w:ascii="Arial" w:hAnsi="Arial" w:cs="Arial"/>
        </w:rPr>
      </w:pPr>
      <w:r w:rsidRPr="007E6A1A">
        <w:rPr>
          <w:rFonts w:ascii="Arial" w:hAnsi="Arial" w:cs="Arial"/>
          <w:color w:val="000000"/>
        </w:rPr>
        <w:t>8. Saut de basque са завршавањем у великој пози.</w:t>
      </w:r>
    </w:p>
    <w:p w14:paraId="095782EA" w14:textId="77777777" w:rsidR="007E6A1A" w:rsidRPr="007E6A1A" w:rsidRDefault="007E6A1A" w:rsidP="007E6A1A">
      <w:pPr>
        <w:spacing w:after="150"/>
        <w:rPr>
          <w:rFonts w:ascii="Arial" w:hAnsi="Arial" w:cs="Arial"/>
        </w:rPr>
      </w:pPr>
      <w:r w:rsidRPr="007E6A1A">
        <w:rPr>
          <w:rFonts w:ascii="Arial" w:hAnsi="Arial" w:cs="Arial"/>
          <w:color w:val="000000"/>
        </w:rPr>
        <w:t>9. Saut de basque (два окрета, индивидуално).</w:t>
      </w:r>
    </w:p>
    <w:p w14:paraId="7D460839" w14:textId="77777777" w:rsidR="007E6A1A" w:rsidRPr="007E6A1A" w:rsidRDefault="007E6A1A" w:rsidP="007E6A1A">
      <w:pPr>
        <w:spacing w:after="150"/>
        <w:rPr>
          <w:rFonts w:ascii="Arial" w:hAnsi="Arial" w:cs="Arial"/>
        </w:rPr>
      </w:pPr>
      <w:r w:rsidRPr="007E6A1A">
        <w:rPr>
          <w:rFonts w:ascii="Arial" w:hAnsi="Arial" w:cs="Arial"/>
          <w:color w:val="000000"/>
        </w:rPr>
        <w:t>10. Grand pas jeté en tournant по кругу (индивидуално).</w:t>
      </w:r>
    </w:p>
    <w:p w14:paraId="02B65BE9" w14:textId="77777777" w:rsidR="007E6A1A" w:rsidRPr="007E6A1A" w:rsidRDefault="007E6A1A" w:rsidP="007E6A1A">
      <w:pPr>
        <w:spacing w:after="150"/>
        <w:rPr>
          <w:rFonts w:ascii="Arial" w:hAnsi="Arial" w:cs="Arial"/>
        </w:rPr>
      </w:pPr>
      <w:r w:rsidRPr="007E6A1A">
        <w:rPr>
          <w:rFonts w:ascii="Arial" w:hAnsi="Arial" w:cs="Arial"/>
          <w:color w:val="000000"/>
        </w:rPr>
        <w:t>11. Sissonne tombée en tournant en dehors са померањем напред (два окрета).</w:t>
      </w:r>
    </w:p>
    <w:p w14:paraId="28F0AE05" w14:textId="77777777" w:rsidR="007E6A1A" w:rsidRPr="007E6A1A" w:rsidRDefault="007E6A1A" w:rsidP="007E6A1A">
      <w:pPr>
        <w:spacing w:after="150"/>
        <w:rPr>
          <w:rFonts w:ascii="Arial" w:hAnsi="Arial" w:cs="Arial"/>
        </w:rPr>
      </w:pPr>
      <w:r w:rsidRPr="007E6A1A">
        <w:rPr>
          <w:rFonts w:ascii="Arial" w:hAnsi="Arial" w:cs="Arial"/>
          <w:color w:val="000000"/>
        </w:rPr>
        <w:t>12. Tours en l’air са завршавањем на једном колену (два окрета).</w:t>
      </w:r>
    </w:p>
    <w:p w14:paraId="3450CE63" w14:textId="77777777" w:rsidR="007E6A1A" w:rsidRPr="007E6A1A" w:rsidRDefault="007E6A1A" w:rsidP="007E6A1A">
      <w:pPr>
        <w:spacing w:after="150"/>
        <w:rPr>
          <w:rFonts w:ascii="Arial" w:hAnsi="Arial" w:cs="Arial"/>
        </w:rPr>
      </w:pPr>
      <w:r w:rsidRPr="007E6A1A">
        <w:rPr>
          <w:rFonts w:ascii="Arial" w:hAnsi="Arial" w:cs="Arial"/>
          <w:color w:val="000000"/>
        </w:rPr>
        <w:t>13. Tours en l’air један за другим (2 + 2 окрета, индивидуално).</w:t>
      </w:r>
    </w:p>
    <w:p w14:paraId="1B0A6AE8" w14:textId="77777777" w:rsidR="007E6A1A" w:rsidRPr="007E6A1A" w:rsidRDefault="007E6A1A" w:rsidP="007E6A1A">
      <w:pPr>
        <w:spacing w:after="150"/>
        <w:rPr>
          <w:rFonts w:ascii="Arial" w:hAnsi="Arial" w:cs="Arial"/>
        </w:rPr>
      </w:pPr>
      <w:r w:rsidRPr="007E6A1A">
        <w:rPr>
          <w:rFonts w:ascii="Arial" w:hAnsi="Arial" w:cs="Arial"/>
          <w:color w:val="000000"/>
        </w:rPr>
        <w:t>14. Revoltade са завршавањем на I и III arabesque (индивидуално).</w:t>
      </w:r>
    </w:p>
    <w:p w14:paraId="79B40FEF" w14:textId="77777777" w:rsidR="007E6A1A" w:rsidRPr="007E6A1A" w:rsidRDefault="007E6A1A" w:rsidP="007E6A1A">
      <w:pPr>
        <w:spacing w:after="150"/>
        <w:rPr>
          <w:rFonts w:ascii="Arial" w:hAnsi="Arial" w:cs="Arial"/>
        </w:rPr>
      </w:pPr>
      <w:r w:rsidRPr="007E6A1A">
        <w:rPr>
          <w:rFonts w:ascii="Arial" w:hAnsi="Arial" w:cs="Arial"/>
          <w:color w:val="000000"/>
        </w:rPr>
        <w:t>15. Две до три варијације или делови варијација и коде из познатог класичног репертоара по избору педагога:</w:t>
      </w:r>
    </w:p>
    <w:p w14:paraId="0BD432DF"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варијација принца III чин;</w:t>
      </w:r>
    </w:p>
    <w:p w14:paraId="66B04FFA"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варијација Pas de deux – III чин;</w:t>
      </w:r>
    </w:p>
    <w:p w14:paraId="14F92827"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варијација Алберта – II чин;</w:t>
      </w:r>
    </w:p>
    <w:p w14:paraId="35861D16" w14:textId="77777777" w:rsidR="007E6A1A" w:rsidRPr="007E6A1A" w:rsidRDefault="007E6A1A" w:rsidP="007E6A1A">
      <w:pPr>
        <w:spacing w:after="150"/>
        <w:rPr>
          <w:rFonts w:ascii="Arial" w:hAnsi="Arial" w:cs="Arial"/>
        </w:rPr>
      </w:pPr>
      <w:r w:rsidRPr="007E6A1A">
        <w:rPr>
          <w:rFonts w:ascii="Arial" w:hAnsi="Arial" w:cs="Arial"/>
          <w:color w:val="000000"/>
        </w:rPr>
        <w:t>– Глазунов – „Рајмонда” – варијација из II чина и варијације четири каваљера II чин;</w:t>
      </w:r>
    </w:p>
    <w:p w14:paraId="7516A251"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„Крцко Орашчић” – варијација II чин;</w:t>
      </w:r>
    </w:p>
    <w:p w14:paraId="005DE8A7" w14:textId="77777777" w:rsidR="007E6A1A" w:rsidRPr="007E6A1A" w:rsidRDefault="007E6A1A" w:rsidP="007E6A1A">
      <w:pPr>
        <w:spacing w:after="150"/>
        <w:rPr>
          <w:rFonts w:ascii="Arial" w:hAnsi="Arial" w:cs="Arial"/>
        </w:rPr>
      </w:pPr>
      <w:r w:rsidRPr="007E6A1A">
        <w:rPr>
          <w:rFonts w:ascii="Arial" w:hAnsi="Arial" w:cs="Arial"/>
          <w:color w:val="000000"/>
        </w:rPr>
        <w:t>– Минкус – „Дон Кихот” – варијације из I и III чина;</w:t>
      </w:r>
    </w:p>
    <w:p w14:paraId="2DB2FF73" w14:textId="77777777" w:rsidR="007E6A1A" w:rsidRPr="007E6A1A" w:rsidRDefault="007E6A1A" w:rsidP="007E6A1A">
      <w:pPr>
        <w:spacing w:after="150"/>
        <w:rPr>
          <w:rFonts w:ascii="Arial" w:hAnsi="Arial" w:cs="Arial"/>
        </w:rPr>
      </w:pPr>
      <w:r w:rsidRPr="007E6A1A">
        <w:rPr>
          <w:rFonts w:ascii="Arial" w:hAnsi="Arial" w:cs="Arial"/>
          <w:color w:val="000000"/>
        </w:rPr>
        <w:t>– Адам – „Корсар” – варијација – Велики Pas de deux;</w:t>
      </w:r>
    </w:p>
    <w:p w14:paraId="46FE9BC5" w14:textId="77777777" w:rsidR="007E6A1A" w:rsidRPr="007E6A1A" w:rsidRDefault="007E6A1A" w:rsidP="007E6A1A">
      <w:pPr>
        <w:spacing w:after="150"/>
        <w:rPr>
          <w:rFonts w:ascii="Arial" w:hAnsi="Arial" w:cs="Arial"/>
        </w:rPr>
      </w:pPr>
      <w:r w:rsidRPr="007E6A1A">
        <w:rPr>
          <w:rFonts w:ascii="Arial" w:hAnsi="Arial" w:cs="Arial"/>
          <w:color w:val="000000"/>
        </w:rPr>
        <w:t>– Шопен – „Силфиде” – Мазурка.</w:t>
      </w:r>
    </w:p>
    <w:p w14:paraId="30AAB740"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044CE32" w14:textId="77777777" w:rsidR="007E6A1A" w:rsidRPr="007E6A1A" w:rsidRDefault="007E6A1A" w:rsidP="007E6A1A">
      <w:pPr>
        <w:spacing w:after="150"/>
        <w:rPr>
          <w:rFonts w:ascii="Arial" w:hAnsi="Arial" w:cs="Arial"/>
        </w:rPr>
      </w:pPr>
      <w:r w:rsidRPr="007E6A1A">
        <w:rPr>
          <w:rFonts w:ascii="Arial" w:hAnsi="Arial" w:cs="Arial"/>
          <w:color w:val="000000"/>
        </w:rPr>
        <w:t>1. Grand fouetté en tournant en dehors et en dedans из позе у позу на 90 степени (једно за другим).</w:t>
      </w:r>
    </w:p>
    <w:p w14:paraId="0AA713A2" w14:textId="77777777" w:rsidR="007E6A1A" w:rsidRPr="007E6A1A" w:rsidRDefault="007E6A1A" w:rsidP="007E6A1A">
      <w:pPr>
        <w:spacing w:after="150"/>
        <w:rPr>
          <w:rFonts w:ascii="Arial" w:hAnsi="Arial" w:cs="Arial"/>
        </w:rPr>
      </w:pPr>
      <w:r w:rsidRPr="007E6A1A">
        <w:rPr>
          <w:rFonts w:ascii="Arial" w:hAnsi="Arial" w:cs="Arial"/>
          <w:color w:val="000000"/>
        </w:rPr>
        <w:t>2. Tours en dehors et en dedans у великим позама из свих припрема (два окрета);</w:t>
      </w:r>
    </w:p>
    <w:p w14:paraId="46A8DB8F" w14:textId="77777777" w:rsidR="007E6A1A" w:rsidRPr="007E6A1A" w:rsidRDefault="007E6A1A" w:rsidP="007E6A1A">
      <w:pPr>
        <w:spacing w:after="150"/>
        <w:rPr>
          <w:rFonts w:ascii="Arial" w:hAnsi="Arial" w:cs="Arial"/>
        </w:rPr>
      </w:pPr>
      <w:r w:rsidRPr="007E6A1A">
        <w:rPr>
          <w:rFonts w:ascii="Arial" w:hAnsi="Arial" w:cs="Arial"/>
          <w:color w:val="000000"/>
        </w:rPr>
        <w:t>3. Различите комбинације pirouettes en tours en dehors et en dedans по дијагонали и по кругу.</w:t>
      </w:r>
    </w:p>
    <w:p w14:paraId="56FBCF25" w14:textId="77777777" w:rsidR="007E6A1A" w:rsidRPr="007E6A1A" w:rsidRDefault="007E6A1A" w:rsidP="007E6A1A">
      <w:pPr>
        <w:spacing w:after="150"/>
        <w:rPr>
          <w:rFonts w:ascii="Arial" w:hAnsi="Arial" w:cs="Arial"/>
        </w:rPr>
      </w:pPr>
      <w:r w:rsidRPr="007E6A1A">
        <w:rPr>
          <w:rFonts w:ascii="Arial" w:hAnsi="Arial" w:cs="Arial"/>
          <w:color w:val="000000"/>
        </w:rPr>
        <w:t>4. Tours fouettés на 45 степени (16–32, индивидуално).</w:t>
      </w:r>
    </w:p>
    <w:p w14:paraId="1546A240" w14:textId="77777777" w:rsidR="007E6A1A" w:rsidRPr="007E6A1A" w:rsidRDefault="007E6A1A" w:rsidP="007E6A1A">
      <w:pPr>
        <w:spacing w:after="150"/>
        <w:rPr>
          <w:rFonts w:ascii="Arial" w:hAnsi="Arial" w:cs="Arial"/>
        </w:rPr>
      </w:pPr>
      <w:r w:rsidRPr="007E6A1A">
        <w:rPr>
          <w:rFonts w:ascii="Arial" w:hAnsi="Arial" w:cs="Arial"/>
          <w:color w:val="000000"/>
        </w:rPr>
        <w:t>5. Pas coupé sur le cou-de-pied један за другим са померањем (скокови).</w:t>
      </w:r>
    </w:p>
    <w:p w14:paraId="51CB22A1" w14:textId="77777777" w:rsidR="007E6A1A" w:rsidRPr="007E6A1A" w:rsidRDefault="007E6A1A" w:rsidP="007E6A1A">
      <w:pPr>
        <w:spacing w:after="150"/>
        <w:rPr>
          <w:rFonts w:ascii="Arial" w:hAnsi="Arial" w:cs="Arial"/>
        </w:rPr>
      </w:pPr>
      <w:r w:rsidRPr="007E6A1A">
        <w:rPr>
          <w:rFonts w:ascii="Arial" w:hAnsi="Arial" w:cs="Arial"/>
          <w:color w:val="000000"/>
        </w:rPr>
        <w:t>6. Rond de jambe en l’air sauté са померањем по дијагонали.</w:t>
      </w:r>
    </w:p>
    <w:p w14:paraId="78FC48DC" w14:textId="77777777" w:rsidR="007E6A1A" w:rsidRPr="007E6A1A" w:rsidRDefault="007E6A1A" w:rsidP="007E6A1A">
      <w:pPr>
        <w:spacing w:after="150"/>
        <w:rPr>
          <w:rFonts w:ascii="Arial" w:hAnsi="Arial" w:cs="Arial"/>
        </w:rPr>
      </w:pPr>
      <w:r w:rsidRPr="007E6A1A">
        <w:rPr>
          <w:rFonts w:ascii="Arial" w:hAnsi="Arial" w:cs="Arial"/>
          <w:color w:val="000000"/>
        </w:rPr>
        <w:t>7. Две до три варијације или делови варијација и коде из познатог класичног репертоара по избору педагога:</w:t>
      </w:r>
    </w:p>
    <w:p w14:paraId="01841FFA"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„Лабудово језеро” – варијација белог и црног лабуда – II и III чин;</w:t>
      </w:r>
    </w:p>
    <w:p w14:paraId="44CB7DA1"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„Успавана лепотица” – варијација Ауроре из II и III чина; „Вила јоргована” из пролога;</w:t>
      </w:r>
    </w:p>
    <w:p w14:paraId="4D9F7217" w14:textId="77777777" w:rsidR="007E6A1A" w:rsidRPr="007E6A1A" w:rsidRDefault="007E6A1A" w:rsidP="007E6A1A">
      <w:pPr>
        <w:spacing w:after="150"/>
        <w:rPr>
          <w:rFonts w:ascii="Arial" w:hAnsi="Arial" w:cs="Arial"/>
        </w:rPr>
      </w:pPr>
      <w:r w:rsidRPr="007E6A1A">
        <w:rPr>
          <w:rFonts w:ascii="Arial" w:hAnsi="Arial" w:cs="Arial"/>
          <w:color w:val="000000"/>
        </w:rPr>
        <w:t>– Адам – „Жизела” – варијација Жизеле из I и II чина;</w:t>
      </w:r>
    </w:p>
    <w:p w14:paraId="78E8B12C" w14:textId="77777777" w:rsidR="007E6A1A" w:rsidRPr="007E6A1A" w:rsidRDefault="007E6A1A" w:rsidP="007E6A1A">
      <w:pPr>
        <w:spacing w:after="150"/>
        <w:rPr>
          <w:rFonts w:ascii="Arial" w:hAnsi="Arial" w:cs="Arial"/>
        </w:rPr>
      </w:pPr>
      <w:r w:rsidRPr="007E6A1A">
        <w:rPr>
          <w:rFonts w:ascii="Arial" w:hAnsi="Arial" w:cs="Arial"/>
          <w:color w:val="000000"/>
        </w:rPr>
        <w:t>– Глазунов – „Рајмонда” – све три варијације из I и II чина.</w:t>
      </w:r>
    </w:p>
    <w:p w14:paraId="11E1D681" w14:textId="77777777" w:rsidR="007E6A1A" w:rsidRPr="007E6A1A" w:rsidRDefault="007E6A1A" w:rsidP="007E6A1A">
      <w:pPr>
        <w:spacing w:after="150"/>
        <w:rPr>
          <w:rFonts w:ascii="Arial" w:hAnsi="Arial" w:cs="Arial"/>
        </w:rPr>
      </w:pPr>
      <w:r w:rsidRPr="007E6A1A">
        <w:rPr>
          <w:rFonts w:ascii="Arial" w:hAnsi="Arial" w:cs="Arial"/>
          <w:color w:val="000000"/>
        </w:rPr>
        <w:t>– Чајковски – „Крцко Орашчић” – варијације Pas de deux;</w:t>
      </w:r>
    </w:p>
    <w:p w14:paraId="1FEECD89" w14:textId="77777777" w:rsidR="007E6A1A" w:rsidRPr="007E6A1A" w:rsidRDefault="007E6A1A" w:rsidP="007E6A1A">
      <w:pPr>
        <w:spacing w:after="150"/>
        <w:rPr>
          <w:rFonts w:ascii="Arial" w:hAnsi="Arial" w:cs="Arial"/>
        </w:rPr>
      </w:pPr>
      <w:r w:rsidRPr="007E6A1A">
        <w:rPr>
          <w:rFonts w:ascii="Arial" w:hAnsi="Arial" w:cs="Arial"/>
          <w:color w:val="000000"/>
        </w:rPr>
        <w:t>– Минкус – „Дон Кихот” – варијације „Китри” из I и III чина; варијација Мерцедес из I чина; варијације из Кихотовог сна – II чин;</w:t>
      </w:r>
    </w:p>
    <w:p w14:paraId="274FBCDD" w14:textId="77777777" w:rsidR="007E6A1A" w:rsidRPr="007E6A1A" w:rsidRDefault="007E6A1A" w:rsidP="007E6A1A">
      <w:pPr>
        <w:spacing w:after="150"/>
        <w:rPr>
          <w:rFonts w:ascii="Arial" w:hAnsi="Arial" w:cs="Arial"/>
        </w:rPr>
      </w:pPr>
      <w:r w:rsidRPr="007E6A1A">
        <w:rPr>
          <w:rFonts w:ascii="Arial" w:hAnsi="Arial" w:cs="Arial"/>
          <w:color w:val="000000"/>
        </w:rPr>
        <w:t>– Адам – „Корсар” – велики Pas de deux;</w:t>
      </w:r>
    </w:p>
    <w:p w14:paraId="390D37B0" w14:textId="77777777" w:rsidR="007E6A1A" w:rsidRPr="007E6A1A" w:rsidRDefault="007E6A1A" w:rsidP="007E6A1A">
      <w:pPr>
        <w:spacing w:after="150"/>
        <w:rPr>
          <w:rFonts w:ascii="Arial" w:hAnsi="Arial" w:cs="Arial"/>
        </w:rPr>
      </w:pPr>
      <w:r w:rsidRPr="007E6A1A">
        <w:rPr>
          <w:rFonts w:ascii="Arial" w:hAnsi="Arial" w:cs="Arial"/>
          <w:color w:val="000000"/>
        </w:rPr>
        <w:t>– и други балети.</w:t>
      </w:r>
    </w:p>
    <w:p w14:paraId="4B1E26C4" w14:textId="77777777" w:rsidR="007E6A1A" w:rsidRPr="007E6A1A" w:rsidRDefault="007E6A1A" w:rsidP="007E6A1A">
      <w:pPr>
        <w:spacing w:after="120"/>
        <w:jc w:val="center"/>
        <w:rPr>
          <w:rFonts w:ascii="Arial" w:hAnsi="Arial" w:cs="Arial"/>
        </w:rPr>
      </w:pPr>
      <w:r w:rsidRPr="007E6A1A">
        <w:rPr>
          <w:rFonts w:ascii="Arial" w:hAnsi="Arial" w:cs="Arial"/>
          <w:color w:val="000000"/>
        </w:rPr>
        <w:t>УПУТСТВО ЗА ОСТВАРИВАЊЕ ПРОГРАМА</w:t>
      </w:r>
    </w:p>
    <w:p w14:paraId="5EC20026" w14:textId="77777777" w:rsidR="007E6A1A" w:rsidRPr="007E6A1A" w:rsidRDefault="007E6A1A" w:rsidP="007E6A1A">
      <w:pPr>
        <w:spacing w:after="150"/>
        <w:rPr>
          <w:rFonts w:ascii="Arial" w:hAnsi="Arial" w:cs="Arial"/>
        </w:rPr>
      </w:pPr>
      <w:r w:rsidRPr="007E6A1A">
        <w:rPr>
          <w:rFonts w:ascii="Arial" w:hAnsi="Arial" w:cs="Arial"/>
          <w:color w:val="000000"/>
        </w:rPr>
        <w:t>Класичан балет је предмет који чини основну дисциплину током целокупног школовања балетског играча. Програм је сачињен на основу програма и метода истакнутог балетског педагога Агрипине Ваганове. Основна начела ове методе заснивају се на развијању пластичности тела, координацији покрета и усавршавању балетске технике до виртуозности.</w:t>
      </w:r>
    </w:p>
    <w:p w14:paraId="538C8E91" w14:textId="77777777" w:rsidR="007E6A1A" w:rsidRPr="007E6A1A" w:rsidRDefault="007E6A1A" w:rsidP="007E6A1A">
      <w:pPr>
        <w:spacing w:after="150"/>
        <w:rPr>
          <w:rFonts w:ascii="Arial" w:hAnsi="Arial" w:cs="Arial"/>
        </w:rPr>
      </w:pPr>
      <w:r w:rsidRPr="007E6A1A">
        <w:rPr>
          <w:rFonts w:ascii="Arial" w:hAnsi="Arial" w:cs="Arial"/>
          <w:color w:val="000000"/>
        </w:rPr>
        <w:t>Свакодневно вежбање и добра организација часа је веома важна за будуће играче. Час је састављен из теоријског и практичног дела који се међусобно допуњују. Задатак наставника је да кроз такав час омогући хармоничан физички развој ученика, стицање балетске технике, уметничког израза и развијање музикалности. Такође је потребно, да се подједнако посвети пажња свим деловима часа – exercices-у код штапа, exercices-у на средини сале, adagio-у, allegro-у и извођењу вежби на прстима.</w:t>
      </w:r>
    </w:p>
    <w:p w14:paraId="52462592" w14:textId="77777777" w:rsidR="007E6A1A" w:rsidRPr="007E6A1A" w:rsidRDefault="007E6A1A" w:rsidP="007E6A1A">
      <w:pPr>
        <w:spacing w:after="150"/>
        <w:rPr>
          <w:rFonts w:ascii="Arial" w:hAnsi="Arial" w:cs="Arial"/>
        </w:rPr>
      </w:pPr>
      <w:r w:rsidRPr="007E6A1A">
        <w:rPr>
          <w:rFonts w:ascii="Arial" w:hAnsi="Arial" w:cs="Arial"/>
          <w:color w:val="000000"/>
        </w:rPr>
        <w:t>У првом и другом разреду ученици се срећу са новим појмовима, који се надовезују на већ стечено знање из основне школе, развијају технику играња а посебна пажња је усмерена на велике скокове и окрете. У овим разредима започиње рад на усложњавању и усавршавању балетске технике – малих и великих окрета, других видова вртешки као што су окрети по дијагонали и по кругу – мањежу.</w:t>
      </w:r>
    </w:p>
    <w:p w14:paraId="681C2429" w14:textId="77777777" w:rsidR="007E6A1A" w:rsidRPr="007E6A1A" w:rsidRDefault="007E6A1A" w:rsidP="007E6A1A">
      <w:pPr>
        <w:spacing w:after="150"/>
        <w:rPr>
          <w:rFonts w:ascii="Arial" w:hAnsi="Arial" w:cs="Arial"/>
        </w:rPr>
      </w:pPr>
      <w:r w:rsidRPr="007E6A1A">
        <w:rPr>
          <w:rFonts w:ascii="Arial" w:hAnsi="Arial" w:cs="Arial"/>
          <w:color w:val="000000"/>
        </w:rPr>
        <w:t>У трећем и четвртом разреду се даље развија балетска техника, сложени видови корака, скокова и окрета. Посебна пажња посвећена је прецизности и раду на уметничком изразу. Негује се индивидуалност ученика, али и групна игра (pas de deux, pas de trois, итд). Такође је важан рад на варијацијама и кодама из познатих балетских представа да би се ученици што лакше и боље уклопили у рад на професионалној пракси и по завршетку школе у рад ансамбла позоришта.</w:t>
      </w:r>
    </w:p>
    <w:p w14:paraId="1AA415BC" w14:textId="77777777" w:rsidR="007E6A1A" w:rsidRPr="007E6A1A" w:rsidRDefault="007E6A1A" w:rsidP="007E6A1A">
      <w:pPr>
        <w:spacing w:after="150"/>
        <w:rPr>
          <w:rFonts w:ascii="Arial" w:hAnsi="Arial" w:cs="Arial"/>
        </w:rPr>
      </w:pPr>
      <w:r w:rsidRPr="007E6A1A">
        <w:rPr>
          <w:rFonts w:ascii="Arial" w:hAnsi="Arial" w:cs="Arial"/>
          <w:color w:val="000000"/>
        </w:rPr>
        <w:t>Како би што ефикасније испунио задатке и циљ предмета, препоручује се наставнику да у зависности од наставне јединице и типа часа комбинује фронтални, индивидуални, групни, рад у паровима, интерактивно учење и учење путем решавања проблема. Изабране појединачне или комбиноване облике рада спроводити методама и средствима, за која, на основу свог или рада колега, наставник зна да дају најбоље резултате. Изабрана метода треба да буде компатибилна са садржајем рада – наставном јединицом. Било да се користи метод демонстрације, метод посматрања, естетске анализе, естетског доживљавања или решавања проблема, наставник организује час тако да ученику пружи што шири простор за активности, током којих ученик учествује у планирању рада, партиципира или их самостално изводи.</w:t>
      </w:r>
    </w:p>
    <w:p w14:paraId="23E282CC" w14:textId="77777777" w:rsidR="007E6A1A" w:rsidRPr="007E6A1A" w:rsidRDefault="007E6A1A" w:rsidP="007E6A1A">
      <w:pPr>
        <w:spacing w:after="150"/>
        <w:rPr>
          <w:rFonts w:ascii="Arial" w:hAnsi="Arial" w:cs="Arial"/>
        </w:rPr>
      </w:pPr>
      <w:r w:rsidRPr="007E6A1A">
        <w:rPr>
          <w:rFonts w:ascii="Arial" w:hAnsi="Arial" w:cs="Arial"/>
          <w:color w:val="000000"/>
        </w:rPr>
        <w:t>При обради се препоручује кроз уводни део часа резимирање предходно обрађеног, посебно ако су наставне јединице у функционалној вези. Наставник је обавезан да у процесу обраде демонстрира практичан садржај наставне јединице, било да га изводи сам, уз помоћ професионалног балетског играча или путем наставног средства (схеме, фотографије, дијафилм, филм, компјутерска анимација…) у циљу што сигурнијег осамостаљивања ученика. У одређеним наставним ситуацијама дијапазон наставних средстава се са уобичајених проширује лепезом, шалом, марамом, дефом, костимом.</w:t>
      </w:r>
    </w:p>
    <w:p w14:paraId="43C09A1C" w14:textId="77777777" w:rsidR="007E6A1A" w:rsidRPr="007E6A1A" w:rsidRDefault="007E6A1A" w:rsidP="007E6A1A">
      <w:pPr>
        <w:spacing w:after="150"/>
        <w:rPr>
          <w:rFonts w:ascii="Arial" w:hAnsi="Arial" w:cs="Arial"/>
        </w:rPr>
      </w:pPr>
      <w:r w:rsidRPr="007E6A1A">
        <w:rPr>
          <w:rFonts w:ascii="Arial" w:hAnsi="Arial" w:cs="Arial"/>
          <w:color w:val="000000"/>
        </w:rPr>
        <w:t>Клавирска пратња на часу је готова музичка форма или импровизација – слободна или на тему неке композиције. Даје посебан темпо и ритам, њоме се наглашава карактер корака, помаже његовом извођењу и доприноси остваривању хармоније између играча и музике. У allegro корацима на прстима користи се припремљен нотни материјал.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 ученик.</w:t>
      </w:r>
    </w:p>
    <w:p w14:paraId="4EE50162" w14:textId="77777777" w:rsidR="007E6A1A" w:rsidRPr="007E6A1A" w:rsidRDefault="007E6A1A" w:rsidP="007E6A1A">
      <w:pPr>
        <w:spacing w:after="150"/>
        <w:rPr>
          <w:rFonts w:ascii="Arial" w:hAnsi="Arial" w:cs="Arial"/>
        </w:rPr>
      </w:pPr>
      <w:r w:rsidRPr="007E6A1A">
        <w:rPr>
          <w:rFonts w:ascii="Arial" w:hAnsi="Arial" w:cs="Arial"/>
          <w:color w:val="000000"/>
        </w:rPr>
        <w:t>Савладано кроз вежбе се даље моделује, у складу са појединачним могућностима ученика, кроз рад током професионалне праксе где се научено уклапа у контекст реалног професионалног окружења. Активности у процесу наставе, усвојеност програмских садржаја и ниво достигнућа постављених задатака су стандарди који се примењују при оцењивању и годишњим испитима.</w:t>
      </w:r>
    </w:p>
    <w:p w14:paraId="4272E4F1" w14:textId="77777777" w:rsidR="007E6A1A" w:rsidRPr="007E6A1A" w:rsidRDefault="007E6A1A" w:rsidP="007E6A1A">
      <w:pPr>
        <w:spacing w:after="150"/>
        <w:rPr>
          <w:rFonts w:ascii="Arial" w:hAnsi="Arial" w:cs="Arial"/>
        </w:rPr>
      </w:pPr>
      <w:r w:rsidRPr="007E6A1A">
        <w:rPr>
          <w:rFonts w:ascii="Arial" w:hAnsi="Arial" w:cs="Arial"/>
          <w:color w:val="000000"/>
        </w:rPr>
        <w:t>При целокупном раду са ученицима наставник не губи из вида ниједну од страна које код ученика развија – знање, разумевање, вештину, умеће, рад на физичкој кондицији, снази, издржљивости, гипкости и пластичности тела, музикалности, развоју и неговању осећаја за лепо у игри, односу према партнеру и саиграчима, као и комуникације са делом и групом.</w:t>
      </w:r>
    </w:p>
    <w:p w14:paraId="4CC5D14F" w14:textId="77777777" w:rsidR="007E6A1A" w:rsidRPr="007E6A1A" w:rsidRDefault="007E6A1A" w:rsidP="007E6A1A">
      <w:pPr>
        <w:spacing w:after="120"/>
        <w:jc w:val="center"/>
        <w:rPr>
          <w:rFonts w:ascii="Arial" w:hAnsi="Arial" w:cs="Arial"/>
        </w:rPr>
      </w:pPr>
      <w:r w:rsidRPr="007E6A1A">
        <w:rPr>
          <w:rFonts w:ascii="Arial" w:hAnsi="Arial" w:cs="Arial"/>
          <w:color w:val="000000"/>
        </w:rPr>
        <w:t>РЕПЕРТОАР КЛАСИЧНОГ БАЛЕТА</w:t>
      </w:r>
    </w:p>
    <w:p w14:paraId="5BFBA2C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FA0BFC0" w14:textId="77777777" w:rsidR="007E6A1A" w:rsidRPr="007E6A1A" w:rsidRDefault="007E6A1A" w:rsidP="007E6A1A">
      <w:pPr>
        <w:spacing w:after="150"/>
        <w:rPr>
          <w:rFonts w:ascii="Arial" w:hAnsi="Arial" w:cs="Arial"/>
        </w:rPr>
      </w:pPr>
      <w:r w:rsidRPr="007E6A1A">
        <w:rPr>
          <w:rFonts w:ascii="Arial" w:hAnsi="Arial" w:cs="Arial"/>
          <w:color w:val="000000"/>
        </w:rPr>
        <w:t>– Формирање играча класичног балета са развијеном способношћу за сарадњу и индивидуалним изразом;</w:t>
      </w:r>
    </w:p>
    <w:p w14:paraId="34E91493"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разумевање и анализа задатих балетских представа;</w:t>
      </w:r>
    </w:p>
    <w:p w14:paraId="6CC70D7D" w14:textId="77777777" w:rsidR="007E6A1A" w:rsidRPr="007E6A1A" w:rsidRDefault="007E6A1A" w:rsidP="007E6A1A">
      <w:pPr>
        <w:spacing w:after="150"/>
        <w:rPr>
          <w:rFonts w:ascii="Arial" w:hAnsi="Arial" w:cs="Arial"/>
        </w:rPr>
      </w:pPr>
      <w:r w:rsidRPr="007E6A1A">
        <w:rPr>
          <w:rFonts w:ascii="Arial" w:hAnsi="Arial" w:cs="Arial"/>
          <w:color w:val="000000"/>
        </w:rPr>
        <w:t>– Синтеза елемeната класичног балета у задату целину.</w:t>
      </w:r>
    </w:p>
    <w:p w14:paraId="2B5D5631"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6C0714A"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балетске технике уз поштовање кореографских захтева.</w:t>
      </w:r>
    </w:p>
    <w:p w14:paraId="0FC6F568"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EC1623C"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ИЗ СЛЕДЕЋИХ БАЛЕТА:</w:t>
      </w:r>
    </w:p>
    <w:p w14:paraId="3BE26E44" w14:textId="77777777" w:rsidR="007E6A1A" w:rsidRPr="007E6A1A" w:rsidRDefault="007E6A1A" w:rsidP="007E6A1A">
      <w:pPr>
        <w:spacing w:after="150"/>
        <w:rPr>
          <w:rFonts w:ascii="Arial" w:hAnsi="Arial" w:cs="Arial"/>
        </w:rPr>
      </w:pPr>
      <w:r w:rsidRPr="007E6A1A">
        <w:rPr>
          <w:rFonts w:ascii="Arial" w:hAnsi="Arial" w:cs="Arial"/>
          <w:color w:val="000000"/>
        </w:rPr>
        <w:t>1. „Силвија” – Pizzicato.</w:t>
      </w:r>
    </w:p>
    <w:p w14:paraId="78ACF1B4" w14:textId="77777777" w:rsidR="007E6A1A" w:rsidRPr="007E6A1A" w:rsidRDefault="007E6A1A" w:rsidP="007E6A1A">
      <w:pPr>
        <w:spacing w:after="150"/>
        <w:rPr>
          <w:rFonts w:ascii="Arial" w:hAnsi="Arial" w:cs="Arial"/>
        </w:rPr>
      </w:pPr>
      <w:r w:rsidRPr="007E6A1A">
        <w:rPr>
          <w:rFonts w:ascii="Arial" w:hAnsi="Arial" w:cs="Arial"/>
          <w:color w:val="000000"/>
        </w:rPr>
        <w:t>2. „Рајмонда” – варијација из I чина.</w:t>
      </w:r>
    </w:p>
    <w:p w14:paraId="1DC17FC7" w14:textId="77777777" w:rsidR="007E6A1A" w:rsidRPr="007E6A1A" w:rsidRDefault="007E6A1A" w:rsidP="007E6A1A">
      <w:pPr>
        <w:spacing w:after="150"/>
        <w:rPr>
          <w:rFonts w:ascii="Arial" w:hAnsi="Arial" w:cs="Arial"/>
        </w:rPr>
      </w:pPr>
      <w:r w:rsidRPr="007E6A1A">
        <w:rPr>
          <w:rFonts w:ascii="Arial" w:hAnsi="Arial" w:cs="Arial"/>
          <w:color w:val="000000"/>
        </w:rPr>
        <w:t>3. „Копелија” – варијација „Сванилде”.</w:t>
      </w:r>
    </w:p>
    <w:p w14:paraId="234FB2A9" w14:textId="77777777" w:rsidR="007E6A1A" w:rsidRPr="007E6A1A" w:rsidRDefault="007E6A1A" w:rsidP="007E6A1A">
      <w:pPr>
        <w:spacing w:after="150"/>
        <w:rPr>
          <w:rFonts w:ascii="Arial" w:hAnsi="Arial" w:cs="Arial"/>
        </w:rPr>
      </w:pPr>
      <w:r w:rsidRPr="007E6A1A">
        <w:rPr>
          <w:rFonts w:ascii="Arial" w:hAnsi="Arial" w:cs="Arial"/>
          <w:color w:val="000000"/>
        </w:rPr>
        <w:t>4. „Дон Кихот” – варијација „Амор”</w:t>
      </w:r>
    </w:p>
    <w:p w14:paraId="4385CE2B" w14:textId="77777777" w:rsidR="007E6A1A" w:rsidRPr="007E6A1A" w:rsidRDefault="007E6A1A" w:rsidP="007E6A1A">
      <w:pPr>
        <w:spacing w:after="150"/>
        <w:rPr>
          <w:rFonts w:ascii="Arial" w:hAnsi="Arial" w:cs="Arial"/>
        </w:rPr>
      </w:pPr>
      <w:r w:rsidRPr="007E6A1A">
        <w:rPr>
          <w:rFonts w:ascii="Arial" w:hAnsi="Arial" w:cs="Arial"/>
          <w:color w:val="000000"/>
        </w:rPr>
        <w:t>5. „Успавана лепотица” – варијација из пролога: Канаринац; Вила шећера; Житно класје;</w:t>
      </w:r>
    </w:p>
    <w:p w14:paraId="7F431A1D" w14:textId="77777777" w:rsidR="007E6A1A" w:rsidRPr="007E6A1A" w:rsidRDefault="007E6A1A" w:rsidP="007E6A1A">
      <w:pPr>
        <w:spacing w:after="150"/>
        <w:rPr>
          <w:rFonts w:ascii="Arial" w:hAnsi="Arial" w:cs="Arial"/>
        </w:rPr>
      </w:pPr>
      <w:r w:rsidRPr="007E6A1A">
        <w:rPr>
          <w:rFonts w:ascii="Arial" w:hAnsi="Arial" w:cs="Arial"/>
          <w:color w:val="000000"/>
        </w:rPr>
        <w:t>6. Сребро из II чина; Коњић Грбоњић – варијација звездице.</w:t>
      </w:r>
    </w:p>
    <w:p w14:paraId="4C4DCA36" w14:textId="77777777" w:rsidR="007E6A1A" w:rsidRPr="007E6A1A" w:rsidRDefault="007E6A1A" w:rsidP="007E6A1A">
      <w:pPr>
        <w:spacing w:after="150"/>
        <w:rPr>
          <w:rFonts w:ascii="Arial" w:hAnsi="Arial" w:cs="Arial"/>
        </w:rPr>
      </w:pPr>
      <w:r w:rsidRPr="007E6A1A">
        <w:rPr>
          <w:rFonts w:ascii="Arial" w:hAnsi="Arial" w:cs="Arial"/>
          <w:color w:val="000000"/>
        </w:rPr>
        <w:t>ЗА МУШКАРЦЕ:</w:t>
      </w:r>
    </w:p>
    <w:p w14:paraId="5F53673C" w14:textId="77777777" w:rsidR="007E6A1A" w:rsidRPr="007E6A1A" w:rsidRDefault="007E6A1A" w:rsidP="007E6A1A">
      <w:pPr>
        <w:spacing w:after="150"/>
        <w:rPr>
          <w:rFonts w:ascii="Arial" w:hAnsi="Arial" w:cs="Arial"/>
        </w:rPr>
      </w:pPr>
      <w:r w:rsidRPr="007E6A1A">
        <w:rPr>
          <w:rFonts w:ascii="Arial" w:hAnsi="Arial" w:cs="Arial"/>
          <w:color w:val="000000"/>
        </w:rPr>
        <w:t>„Крцко Орашчић” – варијација из Pas de trois.</w:t>
      </w:r>
    </w:p>
    <w:p w14:paraId="1DAC5F09" w14:textId="77777777" w:rsidR="007E6A1A" w:rsidRPr="007E6A1A" w:rsidRDefault="007E6A1A" w:rsidP="007E6A1A">
      <w:pPr>
        <w:spacing w:after="150"/>
        <w:rPr>
          <w:rFonts w:ascii="Arial" w:hAnsi="Arial" w:cs="Arial"/>
        </w:rPr>
      </w:pPr>
      <w:r w:rsidRPr="007E6A1A">
        <w:rPr>
          <w:rFonts w:ascii="Arial" w:hAnsi="Arial" w:cs="Arial"/>
          <w:color w:val="000000"/>
        </w:rPr>
        <w:t>„Узалудна предострожност” – варијација.</w:t>
      </w:r>
    </w:p>
    <w:p w14:paraId="78C6A7DE" w14:textId="77777777" w:rsidR="007E6A1A" w:rsidRPr="007E6A1A" w:rsidRDefault="007E6A1A" w:rsidP="007E6A1A">
      <w:pPr>
        <w:spacing w:after="150"/>
        <w:rPr>
          <w:rFonts w:ascii="Arial" w:hAnsi="Arial" w:cs="Arial"/>
        </w:rPr>
      </w:pPr>
      <w:r w:rsidRPr="007E6A1A">
        <w:rPr>
          <w:rFonts w:ascii="Arial" w:hAnsi="Arial" w:cs="Arial"/>
          <w:color w:val="000000"/>
        </w:rPr>
        <w:t>„Копелија” – варијација.</w:t>
      </w:r>
    </w:p>
    <w:p w14:paraId="7822FA6A" w14:textId="77777777" w:rsidR="007E6A1A" w:rsidRPr="007E6A1A" w:rsidRDefault="007E6A1A" w:rsidP="007E6A1A">
      <w:pPr>
        <w:spacing w:after="150"/>
        <w:rPr>
          <w:rFonts w:ascii="Arial" w:hAnsi="Arial" w:cs="Arial"/>
        </w:rPr>
      </w:pPr>
      <w:r w:rsidRPr="007E6A1A">
        <w:rPr>
          <w:rFonts w:ascii="Arial" w:hAnsi="Arial" w:cs="Arial"/>
          <w:color w:val="000000"/>
        </w:rPr>
        <w:t>ГРУПНЕ ИГРЕ ИЗ БАЛЕТА:</w:t>
      </w:r>
    </w:p>
    <w:p w14:paraId="70ED9DA1" w14:textId="77777777" w:rsidR="007E6A1A" w:rsidRPr="007E6A1A" w:rsidRDefault="007E6A1A" w:rsidP="007E6A1A">
      <w:pPr>
        <w:spacing w:after="150"/>
        <w:rPr>
          <w:rFonts w:ascii="Arial" w:hAnsi="Arial" w:cs="Arial"/>
        </w:rPr>
      </w:pPr>
      <w:r w:rsidRPr="007E6A1A">
        <w:rPr>
          <w:rFonts w:ascii="Arial" w:hAnsi="Arial" w:cs="Arial"/>
          <w:color w:val="000000"/>
        </w:rPr>
        <w:t>1. „Жизела” – I чин.</w:t>
      </w:r>
    </w:p>
    <w:p w14:paraId="66C523B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3F74765"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И ГРУПНЕ ИГРЕ ИЗ БАЛЕТА:</w:t>
      </w:r>
    </w:p>
    <w:p w14:paraId="307ABE77" w14:textId="77777777" w:rsidR="007E6A1A" w:rsidRPr="007E6A1A" w:rsidRDefault="007E6A1A" w:rsidP="007E6A1A">
      <w:pPr>
        <w:spacing w:after="150"/>
        <w:rPr>
          <w:rFonts w:ascii="Arial" w:hAnsi="Arial" w:cs="Arial"/>
        </w:rPr>
      </w:pPr>
      <w:r w:rsidRPr="007E6A1A">
        <w:rPr>
          <w:rFonts w:ascii="Arial" w:hAnsi="Arial" w:cs="Arial"/>
          <w:color w:val="000000"/>
        </w:rPr>
        <w:t>1. „Успавана лепотица”.</w:t>
      </w:r>
    </w:p>
    <w:p w14:paraId="6FE9ADB9" w14:textId="77777777" w:rsidR="007E6A1A" w:rsidRPr="007E6A1A" w:rsidRDefault="007E6A1A" w:rsidP="007E6A1A">
      <w:pPr>
        <w:spacing w:after="150"/>
        <w:rPr>
          <w:rFonts w:ascii="Arial" w:hAnsi="Arial" w:cs="Arial"/>
        </w:rPr>
      </w:pPr>
      <w:r w:rsidRPr="007E6A1A">
        <w:rPr>
          <w:rFonts w:ascii="Arial" w:hAnsi="Arial" w:cs="Arial"/>
          <w:color w:val="000000"/>
        </w:rPr>
        <w:t>2. „Крцко Орашчић”</w:t>
      </w:r>
    </w:p>
    <w:p w14:paraId="72BA91E2" w14:textId="77777777" w:rsidR="007E6A1A" w:rsidRPr="007E6A1A" w:rsidRDefault="007E6A1A" w:rsidP="007E6A1A">
      <w:pPr>
        <w:spacing w:after="150"/>
        <w:rPr>
          <w:rFonts w:ascii="Arial" w:hAnsi="Arial" w:cs="Arial"/>
        </w:rPr>
      </w:pPr>
      <w:r w:rsidRPr="007E6A1A">
        <w:rPr>
          <w:rFonts w:ascii="Arial" w:hAnsi="Arial" w:cs="Arial"/>
          <w:color w:val="000000"/>
        </w:rPr>
        <w:t>3. „Узалудна предострожност”.</w:t>
      </w:r>
    </w:p>
    <w:p w14:paraId="7A7B78B8" w14:textId="77777777" w:rsidR="007E6A1A" w:rsidRPr="007E6A1A" w:rsidRDefault="007E6A1A" w:rsidP="007E6A1A">
      <w:pPr>
        <w:spacing w:after="150"/>
        <w:rPr>
          <w:rFonts w:ascii="Arial" w:hAnsi="Arial" w:cs="Arial"/>
        </w:rPr>
      </w:pPr>
      <w:r w:rsidRPr="007E6A1A">
        <w:rPr>
          <w:rFonts w:ascii="Arial" w:hAnsi="Arial" w:cs="Arial"/>
          <w:color w:val="000000"/>
        </w:rPr>
        <w:t>4. „Дон Кихот” – II чин.</w:t>
      </w:r>
    </w:p>
    <w:p w14:paraId="6DD3212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(4 часа недељно, 140 часова годишње)</w:t>
      </w:r>
    </w:p>
    <w:p w14:paraId="57ABCE2D" w14:textId="77777777" w:rsidR="007E6A1A" w:rsidRPr="007E6A1A" w:rsidRDefault="007E6A1A" w:rsidP="007E6A1A">
      <w:pPr>
        <w:spacing w:after="150"/>
        <w:rPr>
          <w:rFonts w:ascii="Arial" w:hAnsi="Arial" w:cs="Arial"/>
        </w:rPr>
      </w:pPr>
      <w:r w:rsidRPr="007E6A1A">
        <w:rPr>
          <w:rFonts w:ascii="Arial" w:hAnsi="Arial" w:cs="Arial"/>
          <w:color w:val="000000"/>
        </w:rPr>
        <w:t>ВАРИЈАЦИЈЕ:</w:t>
      </w:r>
    </w:p>
    <w:p w14:paraId="75117BAC" w14:textId="77777777" w:rsidR="007E6A1A" w:rsidRPr="007E6A1A" w:rsidRDefault="007E6A1A" w:rsidP="007E6A1A">
      <w:pPr>
        <w:spacing w:after="150"/>
        <w:rPr>
          <w:rFonts w:ascii="Arial" w:hAnsi="Arial" w:cs="Arial"/>
        </w:rPr>
      </w:pPr>
      <w:r w:rsidRPr="007E6A1A">
        <w:rPr>
          <w:rFonts w:ascii="Arial" w:hAnsi="Arial" w:cs="Arial"/>
          <w:color w:val="000000"/>
        </w:rPr>
        <w:t>1. „Корсар” – варијација, Pas de deux.</w:t>
      </w:r>
    </w:p>
    <w:p w14:paraId="3AC261D5" w14:textId="77777777" w:rsidR="007E6A1A" w:rsidRPr="007E6A1A" w:rsidRDefault="007E6A1A" w:rsidP="007E6A1A">
      <w:pPr>
        <w:spacing w:after="150"/>
        <w:rPr>
          <w:rFonts w:ascii="Arial" w:hAnsi="Arial" w:cs="Arial"/>
        </w:rPr>
      </w:pPr>
      <w:r w:rsidRPr="007E6A1A">
        <w:rPr>
          <w:rFonts w:ascii="Arial" w:hAnsi="Arial" w:cs="Arial"/>
          <w:color w:val="000000"/>
        </w:rPr>
        <w:t>2. „Дон Кихот” – варијација II и III чин.</w:t>
      </w:r>
    </w:p>
    <w:p w14:paraId="4E2FF508" w14:textId="77777777" w:rsidR="007E6A1A" w:rsidRPr="007E6A1A" w:rsidRDefault="007E6A1A" w:rsidP="007E6A1A">
      <w:pPr>
        <w:spacing w:after="150"/>
        <w:rPr>
          <w:rFonts w:ascii="Arial" w:hAnsi="Arial" w:cs="Arial"/>
        </w:rPr>
      </w:pPr>
      <w:r w:rsidRPr="007E6A1A">
        <w:rPr>
          <w:rFonts w:ascii="Arial" w:hAnsi="Arial" w:cs="Arial"/>
          <w:color w:val="000000"/>
        </w:rPr>
        <w:t>3. „Бајадера”.</w:t>
      </w:r>
    </w:p>
    <w:p w14:paraId="20D806C7" w14:textId="77777777" w:rsidR="007E6A1A" w:rsidRPr="007E6A1A" w:rsidRDefault="007E6A1A" w:rsidP="007E6A1A">
      <w:pPr>
        <w:spacing w:after="150"/>
        <w:rPr>
          <w:rFonts w:ascii="Arial" w:hAnsi="Arial" w:cs="Arial"/>
        </w:rPr>
      </w:pPr>
      <w:r w:rsidRPr="007E6A1A">
        <w:rPr>
          <w:rFonts w:ascii="Arial" w:hAnsi="Arial" w:cs="Arial"/>
          <w:color w:val="000000"/>
        </w:rPr>
        <w:t>4. „Пламен Париза”.</w:t>
      </w:r>
    </w:p>
    <w:p w14:paraId="1A88D617" w14:textId="77777777" w:rsidR="007E6A1A" w:rsidRPr="007E6A1A" w:rsidRDefault="007E6A1A" w:rsidP="007E6A1A">
      <w:pPr>
        <w:spacing w:after="150"/>
        <w:rPr>
          <w:rFonts w:ascii="Arial" w:hAnsi="Arial" w:cs="Arial"/>
        </w:rPr>
      </w:pPr>
      <w:r w:rsidRPr="007E6A1A">
        <w:rPr>
          <w:rFonts w:ascii="Arial" w:hAnsi="Arial" w:cs="Arial"/>
          <w:color w:val="000000"/>
        </w:rPr>
        <w:t>5. „Лабудово језеро”.</w:t>
      </w:r>
    </w:p>
    <w:p w14:paraId="0E89E303" w14:textId="77777777" w:rsidR="007E6A1A" w:rsidRPr="007E6A1A" w:rsidRDefault="007E6A1A" w:rsidP="007E6A1A">
      <w:pPr>
        <w:spacing w:after="150"/>
        <w:rPr>
          <w:rFonts w:ascii="Arial" w:hAnsi="Arial" w:cs="Arial"/>
        </w:rPr>
      </w:pPr>
      <w:r w:rsidRPr="007E6A1A">
        <w:rPr>
          <w:rFonts w:ascii="Arial" w:hAnsi="Arial" w:cs="Arial"/>
          <w:color w:val="000000"/>
        </w:rPr>
        <w:t>6. „Пахита” – grand pas – варијација.</w:t>
      </w:r>
    </w:p>
    <w:p w14:paraId="5AD69579" w14:textId="77777777" w:rsidR="007E6A1A" w:rsidRPr="007E6A1A" w:rsidRDefault="007E6A1A" w:rsidP="007E6A1A">
      <w:pPr>
        <w:spacing w:after="150"/>
        <w:rPr>
          <w:rFonts w:ascii="Arial" w:hAnsi="Arial" w:cs="Arial"/>
        </w:rPr>
      </w:pPr>
      <w:r w:rsidRPr="007E6A1A">
        <w:rPr>
          <w:rFonts w:ascii="Arial" w:hAnsi="Arial" w:cs="Arial"/>
          <w:color w:val="000000"/>
        </w:rPr>
        <w:t>7. „Жизела” – II чин.</w:t>
      </w:r>
    </w:p>
    <w:p w14:paraId="75312350" w14:textId="77777777" w:rsidR="007E6A1A" w:rsidRPr="007E6A1A" w:rsidRDefault="007E6A1A" w:rsidP="007E6A1A">
      <w:pPr>
        <w:spacing w:after="150"/>
        <w:rPr>
          <w:rFonts w:ascii="Arial" w:hAnsi="Arial" w:cs="Arial"/>
        </w:rPr>
      </w:pPr>
      <w:r w:rsidRPr="007E6A1A">
        <w:rPr>
          <w:rFonts w:ascii="Arial" w:hAnsi="Arial" w:cs="Arial"/>
          <w:color w:val="000000"/>
        </w:rPr>
        <w:t>8. „Шопенијана”.</w:t>
      </w:r>
    </w:p>
    <w:p w14:paraId="7924A487" w14:textId="77777777" w:rsidR="007E6A1A" w:rsidRPr="007E6A1A" w:rsidRDefault="007E6A1A" w:rsidP="007E6A1A">
      <w:pPr>
        <w:spacing w:after="150"/>
        <w:rPr>
          <w:rFonts w:ascii="Arial" w:hAnsi="Arial" w:cs="Arial"/>
        </w:rPr>
      </w:pPr>
      <w:r w:rsidRPr="007E6A1A">
        <w:rPr>
          <w:rFonts w:ascii="Arial" w:hAnsi="Arial" w:cs="Arial"/>
          <w:color w:val="000000"/>
        </w:rPr>
        <w:t>9. „Бахчисарајска фонтана.</w:t>
      </w:r>
    </w:p>
    <w:p w14:paraId="0DC8C19D" w14:textId="77777777" w:rsidR="007E6A1A" w:rsidRPr="007E6A1A" w:rsidRDefault="007E6A1A" w:rsidP="007E6A1A">
      <w:pPr>
        <w:spacing w:after="150"/>
        <w:rPr>
          <w:rFonts w:ascii="Arial" w:hAnsi="Arial" w:cs="Arial"/>
        </w:rPr>
      </w:pPr>
      <w:r w:rsidRPr="007E6A1A">
        <w:rPr>
          <w:rFonts w:ascii="Arial" w:hAnsi="Arial" w:cs="Arial"/>
          <w:color w:val="000000"/>
        </w:rPr>
        <w:t>На све наведене варијације преноси се кореографија и стил класичних балетских представа које се изводе на репертоару позоришта. („Жизела”, „Лабудово језеро”, „Дон Кихот”, „Успавана лепотица” итд.).</w:t>
      </w:r>
    </w:p>
    <w:p w14:paraId="69B84D2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(4 часа недељно, 128 часова годишње)</w:t>
      </w:r>
    </w:p>
    <w:p w14:paraId="5E75601B" w14:textId="77777777" w:rsidR="007E6A1A" w:rsidRPr="007E6A1A" w:rsidRDefault="007E6A1A" w:rsidP="007E6A1A">
      <w:pPr>
        <w:spacing w:after="150"/>
        <w:rPr>
          <w:rFonts w:ascii="Arial" w:hAnsi="Arial" w:cs="Arial"/>
        </w:rPr>
      </w:pPr>
      <w:r w:rsidRPr="007E6A1A">
        <w:rPr>
          <w:rFonts w:ascii="Arial" w:hAnsi="Arial" w:cs="Arial"/>
          <w:color w:val="000000"/>
        </w:rPr>
        <w:t>Кореографија и стил варијација и групних игара је као у класичним балетским представама које се изводе на репертоару позоришта. Уколико педагог сматра за потребно, може проширити програм, према свом избору и у зависности од могућности ученика.</w:t>
      </w:r>
    </w:p>
    <w:p w14:paraId="57F4E4D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8FB0D2D" w14:textId="77777777" w:rsidR="007E6A1A" w:rsidRPr="007E6A1A" w:rsidRDefault="007E6A1A" w:rsidP="007E6A1A">
      <w:pPr>
        <w:spacing w:after="150"/>
        <w:rPr>
          <w:rFonts w:ascii="Arial" w:hAnsi="Arial" w:cs="Arial"/>
        </w:rPr>
      </w:pPr>
      <w:r w:rsidRPr="007E6A1A">
        <w:rPr>
          <w:rFonts w:ascii="Arial" w:hAnsi="Arial" w:cs="Arial"/>
          <w:color w:val="000000"/>
        </w:rPr>
        <w:t>На овом предмету акценат је на групном и индивидуалном раду тј. активности ученика уз сарадничку и подстичућу функцију наставника.</w:t>
      </w:r>
    </w:p>
    <w:p w14:paraId="02355CBB" w14:textId="77777777" w:rsidR="007E6A1A" w:rsidRPr="007E6A1A" w:rsidRDefault="007E6A1A" w:rsidP="007E6A1A">
      <w:pPr>
        <w:spacing w:after="150"/>
        <w:rPr>
          <w:rFonts w:ascii="Arial" w:hAnsi="Arial" w:cs="Arial"/>
        </w:rPr>
      </w:pPr>
      <w:r w:rsidRPr="007E6A1A">
        <w:rPr>
          <w:rFonts w:ascii="Arial" w:hAnsi="Arial" w:cs="Arial"/>
          <w:color w:val="000000"/>
        </w:rPr>
        <w:t>У односу на достигнуту хармонију у развоју играча наставник задаје улогу у варијацији или групној игри. Сви наставни садржаји нису обавезни за све ученике.</w:t>
      </w:r>
    </w:p>
    <w:p w14:paraId="54331C31" w14:textId="77777777" w:rsidR="007E6A1A" w:rsidRPr="007E6A1A" w:rsidRDefault="007E6A1A" w:rsidP="007E6A1A">
      <w:pPr>
        <w:spacing w:after="120"/>
        <w:jc w:val="center"/>
        <w:rPr>
          <w:rFonts w:ascii="Arial" w:hAnsi="Arial" w:cs="Arial"/>
        </w:rPr>
      </w:pPr>
      <w:r w:rsidRPr="007E6A1A">
        <w:rPr>
          <w:rFonts w:ascii="Arial" w:hAnsi="Arial" w:cs="Arial"/>
          <w:b/>
          <w:color w:val="000000"/>
        </w:rPr>
        <w:t>ДУЕТНА ИГРА</w:t>
      </w:r>
    </w:p>
    <w:p w14:paraId="47CD6EBA"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2F1DA7C5" w14:textId="77777777" w:rsidR="007E6A1A" w:rsidRPr="007E6A1A" w:rsidRDefault="007E6A1A" w:rsidP="007E6A1A">
      <w:pPr>
        <w:spacing w:after="150"/>
        <w:rPr>
          <w:rFonts w:ascii="Arial" w:hAnsi="Arial" w:cs="Arial"/>
        </w:rPr>
      </w:pPr>
      <w:r w:rsidRPr="007E6A1A">
        <w:rPr>
          <w:rFonts w:ascii="Arial" w:hAnsi="Arial" w:cs="Arial"/>
          <w:color w:val="000000"/>
        </w:rPr>
        <w:t>Формирање успешног играчког дуета.</w:t>
      </w:r>
    </w:p>
    <w:p w14:paraId="1FB9EE03"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p>
    <w:p w14:paraId="3AEC9A78"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сазнања и свести о потреби успостављања партнерског односа између балерине и балетског играча;</w:t>
      </w:r>
    </w:p>
    <w:p w14:paraId="21EEBBF9" w14:textId="77777777" w:rsidR="007E6A1A" w:rsidRPr="007E6A1A" w:rsidRDefault="007E6A1A" w:rsidP="007E6A1A">
      <w:pPr>
        <w:spacing w:after="150"/>
        <w:rPr>
          <w:rFonts w:ascii="Arial" w:hAnsi="Arial" w:cs="Arial"/>
        </w:rPr>
      </w:pPr>
      <w:r w:rsidRPr="007E6A1A">
        <w:rPr>
          <w:rFonts w:ascii="Arial" w:hAnsi="Arial" w:cs="Arial"/>
          <w:color w:val="000000"/>
        </w:rPr>
        <w:t>– усвајање задатих облика партерне и ваздушне подршке;</w:t>
      </w:r>
    </w:p>
    <w:p w14:paraId="5EADF2C8" w14:textId="77777777" w:rsidR="007E6A1A" w:rsidRPr="007E6A1A" w:rsidRDefault="007E6A1A" w:rsidP="007E6A1A">
      <w:pPr>
        <w:spacing w:after="150"/>
        <w:rPr>
          <w:rFonts w:ascii="Arial" w:hAnsi="Arial" w:cs="Arial"/>
        </w:rPr>
      </w:pPr>
      <w:r w:rsidRPr="007E6A1A">
        <w:rPr>
          <w:rFonts w:ascii="Arial" w:hAnsi="Arial" w:cs="Arial"/>
          <w:color w:val="000000"/>
        </w:rPr>
        <w:t>– увежбавање повезивања покрета у складу са задатим темпом музике и кореографијом;</w:t>
      </w:r>
    </w:p>
    <w:p w14:paraId="5247CCC1" w14:textId="77777777" w:rsidR="007E6A1A" w:rsidRPr="007E6A1A" w:rsidRDefault="007E6A1A" w:rsidP="007E6A1A">
      <w:pPr>
        <w:spacing w:after="150"/>
        <w:rPr>
          <w:rFonts w:ascii="Arial" w:hAnsi="Arial" w:cs="Arial"/>
        </w:rPr>
      </w:pPr>
      <w:r w:rsidRPr="007E6A1A">
        <w:rPr>
          <w:rFonts w:ascii="Arial" w:hAnsi="Arial" w:cs="Arial"/>
          <w:color w:val="000000"/>
        </w:rPr>
        <w:t>– увежбавање снаге, упорности, концентрације</w:t>
      </w:r>
    </w:p>
    <w:p w14:paraId="2786E9BF"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технике класичне подршке до сигурности при извођењу;</w:t>
      </w:r>
    </w:p>
    <w:p w14:paraId="7DC211DC" w14:textId="77777777" w:rsidR="007E6A1A" w:rsidRPr="007E6A1A" w:rsidRDefault="007E6A1A" w:rsidP="007E6A1A">
      <w:pPr>
        <w:spacing w:after="150"/>
        <w:rPr>
          <w:rFonts w:ascii="Arial" w:hAnsi="Arial" w:cs="Arial"/>
        </w:rPr>
      </w:pPr>
      <w:r w:rsidRPr="007E6A1A">
        <w:rPr>
          <w:rFonts w:ascii="Arial" w:hAnsi="Arial" w:cs="Arial"/>
          <w:color w:val="000000"/>
        </w:rPr>
        <w:t>– неговање сценског извођења;</w:t>
      </w:r>
    </w:p>
    <w:p w14:paraId="19341E15"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смелости и одважности током игре у двоје;</w:t>
      </w:r>
    </w:p>
    <w:p w14:paraId="7F72DA86" w14:textId="77777777" w:rsidR="007E6A1A" w:rsidRPr="007E6A1A" w:rsidRDefault="007E6A1A" w:rsidP="007E6A1A">
      <w:pPr>
        <w:spacing w:after="150"/>
        <w:rPr>
          <w:rFonts w:ascii="Arial" w:hAnsi="Arial" w:cs="Arial"/>
        </w:rPr>
      </w:pPr>
      <w:r w:rsidRPr="007E6A1A">
        <w:rPr>
          <w:rFonts w:ascii="Arial" w:hAnsi="Arial" w:cs="Arial"/>
          <w:color w:val="000000"/>
        </w:rPr>
        <w:t>– способност примене стечених знања и умења на нове играчке ситуације.</w:t>
      </w:r>
    </w:p>
    <w:p w14:paraId="7436512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 70 часова годишње)</w:t>
      </w:r>
    </w:p>
    <w:p w14:paraId="62D3EC0E" w14:textId="77777777" w:rsidR="007E6A1A" w:rsidRPr="007E6A1A" w:rsidRDefault="007E6A1A" w:rsidP="007E6A1A">
      <w:pPr>
        <w:spacing w:after="150"/>
        <w:rPr>
          <w:rFonts w:ascii="Arial" w:hAnsi="Arial" w:cs="Arial"/>
        </w:rPr>
      </w:pPr>
      <w:r w:rsidRPr="007E6A1A">
        <w:rPr>
          <w:rFonts w:ascii="Arial" w:hAnsi="Arial" w:cs="Arial"/>
          <w:color w:val="000000"/>
        </w:rPr>
        <w:t>ПАРТЕРНА ПОДРШКА</w:t>
      </w:r>
    </w:p>
    <w:p w14:paraId="7713B969"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 ОБЕМА РУКАМА ЗА СТРУК</w:t>
      </w:r>
    </w:p>
    <w:p w14:paraId="4ABCF9AA" w14:textId="77777777" w:rsidR="007E6A1A" w:rsidRPr="007E6A1A" w:rsidRDefault="007E6A1A" w:rsidP="007E6A1A">
      <w:pPr>
        <w:spacing w:after="150"/>
        <w:rPr>
          <w:rFonts w:ascii="Arial" w:hAnsi="Arial" w:cs="Arial"/>
        </w:rPr>
      </w:pPr>
      <w:r w:rsidRPr="007E6A1A">
        <w:rPr>
          <w:rFonts w:ascii="Arial" w:hAnsi="Arial" w:cs="Arial"/>
          <w:color w:val="000000"/>
        </w:rPr>
        <w:t>Relevé из позиције на обе или једну ногу.</w:t>
      </w:r>
    </w:p>
    <w:p w14:paraId="4EC2C6CC" w14:textId="77777777" w:rsidR="007E6A1A" w:rsidRPr="007E6A1A" w:rsidRDefault="007E6A1A" w:rsidP="007E6A1A">
      <w:pPr>
        <w:spacing w:after="150"/>
        <w:rPr>
          <w:rFonts w:ascii="Arial" w:hAnsi="Arial" w:cs="Arial"/>
        </w:rPr>
      </w:pPr>
      <w:r w:rsidRPr="007E6A1A">
        <w:rPr>
          <w:rFonts w:ascii="Arial" w:hAnsi="Arial" w:cs="Arial"/>
          <w:color w:val="000000"/>
        </w:rPr>
        <w:t>Développé на 45 степени на све велике позе класичног балета.</w:t>
      </w:r>
    </w:p>
    <w:p w14:paraId="21516A5C" w14:textId="77777777" w:rsidR="007E6A1A" w:rsidRPr="007E6A1A" w:rsidRDefault="007E6A1A" w:rsidP="007E6A1A">
      <w:pPr>
        <w:spacing w:after="150"/>
        <w:rPr>
          <w:rFonts w:ascii="Arial" w:hAnsi="Arial" w:cs="Arial"/>
        </w:rPr>
      </w:pPr>
      <w:r w:rsidRPr="007E6A1A">
        <w:rPr>
          <w:rFonts w:ascii="Arial" w:hAnsi="Arial" w:cs="Arial"/>
          <w:color w:val="000000"/>
        </w:rPr>
        <w:t>Développé, développé passé, grand rond de jambe – са променом поза на истој нози ослонца.</w:t>
      </w:r>
    </w:p>
    <w:p w14:paraId="4B6A14A0" w14:textId="77777777" w:rsidR="007E6A1A" w:rsidRPr="007E6A1A" w:rsidRDefault="007E6A1A" w:rsidP="007E6A1A">
      <w:pPr>
        <w:spacing w:after="150"/>
        <w:rPr>
          <w:rFonts w:ascii="Arial" w:hAnsi="Arial" w:cs="Arial"/>
        </w:rPr>
      </w:pPr>
      <w:r w:rsidRPr="007E6A1A">
        <w:rPr>
          <w:rFonts w:ascii="Arial" w:hAnsi="Arial" w:cs="Arial"/>
          <w:color w:val="000000"/>
        </w:rPr>
        <w:t>Разни облици великог port de bras.</w:t>
      </w:r>
    </w:p>
    <w:p w14:paraId="3FA629B9" w14:textId="77777777" w:rsidR="007E6A1A" w:rsidRPr="007E6A1A" w:rsidRDefault="007E6A1A" w:rsidP="007E6A1A">
      <w:pPr>
        <w:spacing w:after="150"/>
        <w:rPr>
          <w:rFonts w:ascii="Arial" w:hAnsi="Arial" w:cs="Arial"/>
        </w:rPr>
      </w:pPr>
      <w:r w:rsidRPr="007E6A1A">
        <w:rPr>
          <w:rFonts w:ascii="Arial" w:hAnsi="Arial" w:cs="Arial"/>
          <w:color w:val="000000"/>
        </w:rPr>
        <w:t>Покрети који повезују и помажу са завршавањем у малим и великим позама класичног балета (комбинација temps lié на 90 степени, може бити пример).</w:t>
      </w:r>
    </w:p>
    <w:p w14:paraId="649B71C0" w14:textId="77777777" w:rsidR="007E6A1A" w:rsidRPr="007E6A1A" w:rsidRDefault="007E6A1A" w:rsidP="007E6A1A">
      <w:pPr>
        <w:spacing w:after="150"/>
        <w:rPr>
          <w:rFonts w:ascii="Arial" w:hAnsi="Arial" w:cs="Arial"/>
        </w:rPr>
      </w:pPr>
      <w:r w:rsidRPr="007E6A1A">
        <w:rPr>
          <w:rFonts w:ascii="Arial" w:hAnsi="Arial" w:cs="Arial"/>
          <w:color w:val="000000"/>
        </w:rPr>
        <w:t>Непотпуни окрети 1/4 и 1/2 круга.</w:t>
      </w:r>
    </w:p>
    <w:p w14:paraId="3A67C0E5" w14:textId="77777777" w:rsidR="007E6A1A" w:rsidRPr="007E6A1A" w:rsidRDefault="007E6A1A" w:rsidP="007E6A1A">
      <w:pPr>
        <w:spacing w:after="150"/>
        <w:rPr>
          <w:rFonts w:ascii="Arial" w:hAnsi="Arial" w:cs="Arial"/>
        </w:rPr>
      </w:pPr>
      <w:r w:rsidRPr="007E6A1A">
        <w:rPr>
          <w:rFonts w:ascii="Arial" w:hAnsi="Arial" w:cs="Arial"/>
          <w:color w:val="000000"/>
        </w:rPr>
        <w:t>Окрети типа battement soutenu, grand fouеtté en face.</w:t>
      </w:r>
    </w:p>
    <w:p w14:paraId="395FEB7B" w14:textId="77777777" w:rsidR="007E6A1A" w:rsidRPr="007E6A1A" w:rsidRDefault="007E6A1A" w:rsidP="007E6A1A">
      <w:pPr>
        <w:spacing w:after="150"/>
        <w:rPr>
          <w:rFonts w:ascii="Arial" w:hAnsi="Arial" w:cs="Arial"/>
        </w:rPr>
      </w:pPr>
      <w:r w:rsidRPr="007E6A1A">
        <w:rPr>
          <w:rFonts w:ascii="Arial" w:hAnsi="Arial" w:cs="Arial"/>
          <w:color w:val="000000"/>
        </w:rPr>
        <w:t>Tour lent један до два окрета.</w:t>
      </w:r>
    </w:p>
    <w:p w14:paraId="2FD9A2CE" w14:textId="77777777" w:rsidR="007E6A1A" w:rsidRPr="007E6A1A" w:rsidRDefault="007E6A1A" w:rsidP="007E6A1A">
      <w:pPr>
        <w:spacing w:after="150"/>
        <w:rPr>
          <w:rFonts w:ascii="Arial" w:hAnsi="Arial" w:cs="Arial"/>
        </w:rPr>
      </w:pPr>
      <w:r w:rsidRPr="007E6A1A">
        <w:rPr>
          <w:rFonts w:ascii="Arial" w:hAnsi="Arial" w:cs="Arial"/>
          <w:color w:val="000000"/>
        </w:rPr>
        <w:t>Окрети из V и IV позиције en dehors и en dedans (на крају године два окрета).</w:t>
      </w:r>
    </w:p>
    <w:p w14:paraId="4B477980"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у „падајућим” позама са прелазом у друге позе.</w:t>
      </w:r>
    </w:p>
    <w:p w14:paraId="100CF3FA"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ОБЕМА РУКАМА ЗА ДВЕ РУКЕ</w:t>
      </w:r>
      <w:r w:rsidRPr="007E6A1A">
        <w:rPr>
          <w:rFonts w:ascii="Arial" w:hAnsi="Arial" w:cs="Arial"/>
        </w:rPr>
        <w:br/>
      </w:r>
      <w:r w:rsidRPr="007E6A1A">
        <w:rPr>
          <w:rFonts w:ascii="Arial" w:hAnsi="Arial" w:cs="Arial"/>
          <w:color w:val="000000"/>
        </w:rPr>
        <w:t>(за шаке и чланке)</w:t>
      </w:r>
    </w:p>
    <w:p w14:paraId="5BF87471" w14:textId="77777777" w:rsidR="007E6A1A" w:rsidRPr="007E6A1A" w:rsidRDefault="007E6A1A" w:rsidP="007E6A1A">
      <w:pPr>
        <w:spacing w:after="150"/>
        <w:rPr>
          <w:rFonts w:ascii="Arial" w:hAnsi="Arial" w:cs="Arial"/>
        </w:rPr>
      </w:pPr>
      <w:r w:rsidRPr="007E6A1A">
        <w:rPr>
          <w:rFonts w:ascii="Arial" w:hAnsi="Arial" w:cs="Arial"/>
          <w:color w:val="000000"/>
        </w:rPr>
        <w:t>У свим малим и великим позама у статичним положајима.</w:t>
      </w:r>
    </w:p>
    <w:p w14:paraId="6597FCD9" w14:textId="77777777" w:rsidR="007E6A1A" w:rsidRPr="007E6A1A" w:rsidRDefault="007E6A1A" w:rsidP="007E6A1A">
      <w:pPr>
        <w:spacing w:after="150"/>
        <w:rPr>
          <w:rFonts w:ascii="Arial" w:hAnsi="Arial" w:cs="Arial"/>
        </w:rPr>
      </w:pPr>
      <w:r w:rsidRPr="007E6A1A">
        <w:rPr>
          <w:rFonts w:ascii="Arial" w:hAnsi="Arial" w:cs="Arial"/>
          <w:color w:val="000000"/>
        </w:rPr>
        <w:t>Основни окрет за 360 степени (ученик стоји иза ученице и не мења свој положај, руке пролазе кроз три позиције).</w:t>
      </w:r>
    </w:p>
    <w:p w14:paraId="12CBFCF5" w14:textId="77777777" w:rsidR="007E6A1A" w:rsidRPr="007E6A1A" w:rsidRDefault="007E6A1A" w:rsidP="007E6A1A">
      <w:pPr>
        <w:spacing w:after="150"/>
        <w:rPr>
          <w:rFonts w:ascii="Arial" w:hAnsi="Arial" w:cs="Arial"/>
        </w:rPr>
      </w:pPr>
      <w:r w:rsidRPr="007E6A1A">
        <w:rPr>
          <w:rFonts w:ascii="Arial" w:hAnsi="Arial" w:cs="Arial"/>
          <w:color w:val="000000"/>
        </w:rPr>
        <w:t>Tour lent у пози attitude:</w:t>
      </w:r>
    </w:p>
    <w:p w14:paraId="36B3FA9A" w14:textId="77777777" w:rsidR="007E6A1A" w:rsidRPr="007E6A1A" w:rsidRDefault="007E6A1A" w:rsidP="007E6A1A">
      <w:pPr>
        <w:spacing w:after="150"/>
        <w:rPr>
          <w:rFonts w:ascii="Arial" w:hAnsi="Arial" w:cs="Arial"/>
        </w:rPr>
      </w:pPr>
      <w:r w:rsidRPr="007E6A1A">
        <w:rPr>
          <w:rFonts w:ascii="Arial" w:hAnsi="Arial" w:cs="Arial"/>
          <w:color w:val="000000"/>
        </w:rPr>
        <w:t>– ученица се држи обема рукама за једну руку ученика (за шаку и раме).</w:t>
      </w:r>
    </w:p>
    <w:p w14:paraId="31A1B73E" w14:textId="77777777" w:rsidR="007E6A1A" w:rsidRPr="007E6A1A" w:rsidRDefault="007E6A1A" w:rsidP="007E6A1A">
      <w:pPr>
        <w:spacing w:after="150"/>
        <w:rPr>
          <w:rFonts w:ascii="Arial" w:hAnsi="Arial" w:cs="Arial"/>
        </w:rPr>
      </w:pPr>
      <w:r w:rsidRPr="007E6A1A">
        <w:rPr>
          <w:rFonts w:ascii="Arial" w:hAnsi="Arial" w:cs="Arial"/>
          <w:color w:val="000000"/>
        </w:rPr>
        <w:t>– ученик подржава ученицу за шаку или за чланке једне и друге руке.</w:t>
      </w:r>
    </w:p>
    <w:p w14:paraId="23FFA270" w14:textId="77777777" w:rsidR="007E6A1A" w:rsidRPr="007E6A1A" w:rsidRDefault="007E6A1A" w:rsidP="007E6A1A">
      <w:pPr>
        <w:spacing w:after="150"/>
        <w:rPr>
          <w:rFonts w:ascii="Arial" w:hAnsi="Arial" w:cs="Arial"/>
        </w:rPr>
      </w:pPr>
      <w:r w:rsidRPr="007E6A1A">
        <w:rPr>
          <w:rFonts w:ascii="Arial" w:hAnsi="Arial" w:cs="Arial"/>
          <w:color w:val="000000"/>
        </w:rPr>
        <w:t>ПОДРШКА ЈЕДНОМ РУКОМ (за шаку или чланке)</w:t>
      </w:r>
    </w:p>
    <w:p w14:paraId="21075F28" w14:textId="77777777" w:rsidR="007E6A1A" w:rsidRPr="007E6A1A" w:rsidRDefault="007E6A1A" w:rsidP="007E6A1A">
      <w:pPr>
        <w:spacing w:after="150"/>
        <w:rPr>
          <w:rFonts w:ascii="Arial" w:hAnsi="Arial" w:cs="Arial"/>
        </w:rPr>
      </w:pPr>
      <w:r w:rsidRPr="007E6A1A">
        <w:rPr>
          <w:rFonts w:ascii="Arial" w:hAnsi="Arial" w:cs="Arial"/>
          <w:color w:val="000000"/>
        </w:rPr>
        <w:t>У свим великим позама класичног балета у статичном положају.</w:t>
      </w:r>
    </w:p>
    <w:p w14:paraId="32DA4B69" w14:textId="77777777" w:rsidR="007E6A1A" w:rsidRPr="007E6A1A" w:rsidRDefault="007E6A1A" w:rsidP="007E6A1A">
      <w:pPr>
        <w:spacing w:after="150"/>
        <w:rPr>
          <w:rFonts w:ascii="Arial" w:hAnsi="Arial" w:cs="Arial"/>
        </w:rPr>
      </w:pPr>
      <w:r w:rsidRPr="007E6A1A">
        <w:rPr>
          <w:rFonts w:ascii="Arial" w:hAnsi="Arial" w:cs="Arial"/>
          <w:color w:val="000000"/>
        </w:rPr>
        <w:t>ВАЗДУШНА ПОДРШКА</w:t>
      </w:r>
    </w:p>
    <w:p w14:paraId="7B8BD8BA"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ЈЕДНЕ И ДРУГЕ РУКЕ ЗА СТРУК</w:t>
      </w:r>
    </w:p>
    <w:p w14:paraId="3F0652C1" w14:textId="77777777" w:rsidR="007E6A1A" w:rsidRPr="007E6A1A" w:rsidRDefault="007E6A1A" w:rsidP="007E6A1A">
      <w:pPr>
        <w:spacing w:after="150"/>
        <w:rPr>
          <w:rFonts w:ascii="Arial" w:hAnsi="Arial" w:cs="Arial"/>
        </w:rPr>
      </w:pPr>
      <w:r w:rsidRPr="007E6A1A">
        <w:rPr>
          <w:rFonts w:ascii="Arial" w:hAnsi="Arial" w:cs="Arial"/>
          <w:color w:val="000000"/>
        </w:rPr>
        <w:t>Мали скокови класичног балета.</w:t>
      </w:r>
    </w:p>
    <w:p w14:paraId="70A1814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часова годишње)</w:t>
      </w:r>
    </w:p>
    <w:p w14:paraId="7EE8EEA8" w14:textId="77777777" w:rsidR="007E6A1A" w:rsidRPr="007E6A1A" w:rsidRDefault="007E6A1A" w:rsidP="007E6A1A">
      <w:pPr>
        <w:spacing w:after="150"/>
        <w:rPr>
          <w:rFonts w:ascii="Arial" w:hAnsi="Arial" w:cs="Arial"/>
        </w:rPr>
      </w:pPr>
      <w:r w:rsidRPr="007E6A1A">
        <w:rPr>
          <w:rFonts w:ascii="Arial" w:hAnsi="Arial" w:cs="Arial"/>
          <w:color w:val="000000"/>
        </w:rPr>
        <w:t>ПАРТНЕРСКА ПОДРШКА</w:t>
      </w:r>
    </w:p>
    <w:p w14:paraId="4918A508"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СА ОБЕ РУКЕ ЗА СТРУК</w:t>
      </w:r>
    </w:p>
    <w:p w14:paraId="51800370" w14:textId="77777777" w:rsidR="007E6A1A" w:rsidRPr="007E6A1A" w:rsidRDefault="007E6A1A" w:rsidP="007E6A1A">
      <w:pPr>
        <w:spacing w:after="150"/>
        <w:rPr>
          <w:rFonts w:ascii="Arial" w:hAnsi="Arial" w:cs="Arial"/>
        </w:rPr>
      </w:pPr>
      <w:r w:rsidRPr="007E6A1A">
        <w:rPr>
          <w:rFonts w:ascii="Arial" w:hAnsi="Arial" w:cs="Arial"/>
          <w:color w:val="000000"/>
        </w:rPr>
        <w:t>Сви облици grand fouetté en tournant en dehors et en dedans са прелазима и без прелаза са прста у demi plié.</w:t>
      </w:r>
    </w:p>
    <w:p w14:paraId="3710D03B" w14:textId="77777777" w:rsidR="007E6A1A" w:rsidRPr="007E6A1A" w:rsidRDefault="007E6A1A" w:rsidP="007E6A1A">
      <w:pPr>
        <w:spacing w:after="150"/>
        <w:rPr>
          <w:rFonts w:ascii="Arial" w:hAnsi="Arial" w:cs="Arial"/>
        </w:rPr>
      </w:pPr>
      <w:r w:rsidRPr="007E6A1A">
        <w:rPr>
          <w:rFonts w:ascii="Arial" w:hAnsi="Arial" w:cs="Arial"/>
          <w:color w:val="000000"/>
        </w:rPr>
        <w:t>Tour lent – одвотка по два до три и више окрета за време којих ученица неколико пута мења позу, а затим прелази на окрете en dehors et en dedans.</w:t>
      </w:r>
    </w:p>
    <w:p w14:paraId="1B113A88" w14:textId="77777777" w:rsidR="007E6A1A" w:rsidRPr="007E6A1A" w:rsidRDefault="007E6A1A" w:rsidP="007E6A1A">
      <w:pPr>
        <w:spacing w:after="150"/>
        <w:rPr>
          <w:rFonts w:ascii="Arial" w:hAnsi="Arial" w:cs="Arial"/>
        </w:rPr>
      </w:pPr>
      <w:r w:rsidRPr="007E6A1A">
        <w:rPr>
          <w:rFonts w:ascii="Arial" w:hAnsi="Arial" w:cs="Arial"/>
          <w:color w:val="000000"/>
        </w:rPr>
        <w:t>Окрети (по два до три и више окрета):</w:t>
      </w:r>
    </w:p>
    <w:p w14:paraId="7EFF37BD" w14:textId="77777777" w:rsidR="007E6A1A" w:rsidRPr="007E6A1A" w:rsidRDefault="007E6A1A" w:rsidP="007E6A1A">
      <w:pPr>
        <w:spacing w:after="150"/>
        <w:rPr>
          <w:rFonts w:ascii="Arial" w:hAnsi="Arial" w:cs="Arial"/>
        </w:rPr>
      </w:pPr>
      <w:r w:rsidRPr="007E6A1A">
        <w:rPr>
          <w:rFonts w:ascii="Arial" w:hAnsi="Arial" w:cs="Arial"/>
          <w:color w:val="000000"/>
        </w:rPr>
        <w:t>– Tours из свих великих поза класичног балета са завршавањем у истој пози;</w:t>
      </w:r>
    </w:p>
    <w:p w14:paraId="200A40AD" w14:textId="77777777" w:rsidR="007E6A1A" w:rsidRPr="007E6A1A" w:rsidRDefault="007E6A1A" w:rsidP="007E6A1A">
      <w:pPr>
        <w:spacing w:after="150"/>
        <w:rPr>
          <w:rFonts w:ascii="Arial" w:hAnsi="Arial" w:cs="Arial"/>
        </w:rPr>
      </w:pPr>
      <w:r w:rsidRPr="007E6A1A">
        <w:rPr>
          <w:rFonts w:ascii="Arial" w:hAnsi="Arial" w:cs="Arial"/>
          <w:color w:val="000000"/>
        </w:rPr>
        <w:t>– Tours са кораком, са tombée на préparation dégagé;</w:t>
      </w:r>
    </w:p>
    <w:p w14:paraId="445FFFCB" w14:textId="77777777" w:rsidR="007E6A1A" w:rsidRPr="007E6A1A" w:rsidRDefault="007E6A1A" w:rsidP="007E6A1A">
      <w:pPr>
        <w:spacing w:after="150"/>
        <w:rPr>
          <w:rFonts w:ascii="Arial" w:hAnsi="Arial" w:cs="Arial"/>
        </w:rPr>
      </w:pPr>
      <w:r w:rsidRPr="007E6A1A">
        <w:rPr>
          <w:rFonts w:ascii="Arial" w:hAnsi="Arial" w:cs="Arial"/>
          <w:color w:val="000000"/>
        </w:rPr>
        <w:t>– Tours у положају à la seconde на 90 степени и у пози attitude.</w:t>
      </w:r>
    </w:p>
    <w:p w14:paraId="31E4EB82"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СА ОБЕ РУКЕ</w:t>
      </w:r>
    </w:p>
    <w:p w14:paraId="362BAF1F" w14:textId="77777777" w:rsidR="007E6A1A" w:rsidRPr="007E6A1A" w:rsidRDefault="007E6A1A" w:rsidP="007E6A1A">
      <w:pPr>
        <w:spacing w:after="150"/>
        <w:rPr>
          <w:rFonts w:ascii="Arial" w:hAnsi="Arial" w:cs="Arial"/>
        </w:rPr>
      </w:pPr>
      <w:r w:rsidRPr="007E6A1A">
        <w:rPr>
          <w:rFonts w:ascii="Arial" w:hAnsi="Arial" w:cs="Arial"/>
          <w:color w:val="000000"/>
        </w:rPr>
        <w:t>ЗА ОБЕ РУКЕ (за шаке и за чланке)</w:t>
      </w:r>
    </w:p>
    <w:p w14:paraId="44EA0A62" w14:textId="77777777" w:rsidR="007E6A1A" w:rsidRPr="007E6A1A" w:rsidRDefault="007E6A1A" w:rsidP="007E6A1A">
      <w:pPr>
        <w:spacing w:after="150"/>
        <w:rPr>
          <w:rFonts w:ascii="Arial" w:hAnsi="Arial" w:cs="Arial"/>
        </w:rPr>
      </w:pPr>
      <w:r w:rsidRPr="007E6A1A">
        <w:rPr>
          <w:rFonts w:ascii="Arial" w:hAnsi="Arial" w:cs="Arial"/>
          <w:color w:val="000000"/>
        </w:rPr>
        <w:t>Tours из ранијих положаја и поза, fors ученица добија од ученика или га сама узима, одбијајући се од његове руке, ученик после почетка окрета преноси руке на струк ученице – на пример:</w:t>
      </w:r>
    </w:p>
    <w:p w14:paraId="619D2E70" w14:textId="77777777" w:rsidR="007E6A1A" w:rsidRPr="007E6A1A" w:rsidRDefault="007E6A1A" w:rsidP="007E6A1A">
      <w:pPr>
        <w:spacing w:after="150"/>
        <w:rPr>
          <w:rFonts w:ascii="Arial" w:hAnsi="Arial" w:cs="Arial"/>
        </w:rPr>
      </w:pPr>
      <w:r w:rsidRPr="007E6A1A">
        <w:rPr>
          <w:rFonts w:ascii="Arial" w:hAnsi="Arial" w:cs="Arial"/>
          <w:color w:val="000000"/>
        </w:rPr>
        <w:t>– из положаја à la seconde на 90 степени (ученици стоје лицем једно према другом);</w:t>
      </w:r>
    </w:p>
    <w:p w14:paraId="660B5A8C" w14:textId="77777777" w:rsidR="007E6A1A" w:rsidRPr="007E6A1A" w:rsidRDefault="007E6A1A" w:rsidP="007E6A1A">
      <w:pPr>
        <w:spacing w:after="150"/>
        <w:rPr>
          <w:rFonts w:ascii="Arial" w:hAnsi="Arial" w:cs="Arial"/>
        </w:rPr>
      </w:pPr>
      <w:r w:rsidRPr="007E6A1A">
        <w:rPr>
          <w:rFonts w:ascii="Arial" w:hAnsi="Arial" w:cs="Arial"/>
          <w:color w:val="000000"/>
        </w:rPr>
        <w:t>– из позе croisée – „испод руке партнера” (у почетном положају ученица стоји на левој нози, десна рука у III позицији, лева у другој, ученик иза ње);</w:t>
      </w:r>
    </w:p>
    <w:p w14:paraId="5C9DA139" w14:textId="77777777" w:rsidR="007E6A1A" w:rsidRPr="007E6A1A" w:rsidRDefault="007E6A1A" w:rsidP="007E6A1A">
      <w:pPr>
        <w:spacing w:after="150"/>
        <w:rPr>
          <w:rFonts w:ascii="Arial" w:hAnsi="Arial" w:cs="Arial"/>
        </w:rPr>
      </w:pPr>
      <w:r w:rsidRPr="007E6A1A">
        <w:rPr>
          <w:rFonts w:ascii="Arial" w:hAnsi="Arial" w:cs="Arial"/>
          <w:color w:val="000000"/>
        </w:rPr>
        <w:t>– из позе attitude effacéе (ученик стоји испред ученице).</w:t>
      </w:r>
    </w:p>
    <w:p w14:paraId="263EE4EB" w14:textId="77777777" w:rsidR="007E6A1A" w:rsidRPr="007E6A1A" w:rsidRDefault="007E6A1A" w:rsidP="007E6A1A">
      <w:pPr>
        <w:spacing w:after="150"/>
        <w:rPr>
          <w:rFonts w:ascii="Arial" w:hAnsi="Arial" w:cs="Arial"/>
        </w:rPr>
      </w:pPr>
      <w:r w:rsidRPr="007E6A1A">
        <w:rPr>
          <w:rFonts w:ascii="Arial" w:hAnsi="Arial" w:cs="Arial"/>
          <w:color w:val="000000"/>
        </w:rPr>
        <w:t>Подршка у „падајућем” I arabesque:</w:t>
      </w:r>
    </w:p>
    <w:p w14:paraId="55E0E3B6" w14:textId="77777777" w:rsidR="007E6A1A" w:rsidRPr="007E6A1A" w:rsidRDefault="007E6A1A" w:rsidP="007E6A1A">
      <w:pPr>
        <w:spacing w:after="150"/>
        <w:rPr>
          <w:rFonts w:ascii="Arial" w:hAnsi="Arial" w:cs="Arial"/>
        </w:rPr>
      </w:pPr>
      <w:r w:rsidRPr="007E6A1A">
        <w:rPr>
          <w:rFonts w:ascii="Arial" w:hAnsi="Arial" w:cs="Arial"/>
          <w:color w:val="000000"/>
        </w:rPr>
        <w:t>– једном руком обухваћен струк, другом за подлактицу;</w:t>
      </w:r>
    </w:p>
    <w:p w14:paraId="2F8C9CE0" w14:textId="77777777" w:rsidR="007E6A1A" w:rsidRPr="007E6A1A" w:rsidRDefault="007E6A1A" w:rsidP="007E6A1A">
      <w:pPr>
        <w:spacing w:after="150"/>
        <w:rPr>
          <w:rFonts w:ascii="Arial" w:hAnsi="Arial" w:cs="Arial"/>
        </w:rPr>
      </w:pPr>
      <w:r w:rsidRPr="007E6A1A">
        <w:rPr>
          <w:rFonts w:ascii="Arial" w:hAnsi="Arial" w:cs="Arial"/>
          <w:color w:val="000000"/>
        </w:rPr>
        <w:t>– за шаке или подлактицу обе руке.</w:t>
      </w:r>
    </w:p>
    <w:p w14:paraId="406B1C76" w14:textId="77777777" w:rsidR="007E6A1A" w:rsidRPr="007E6A1A" w:rsidRDefault="007E6A1A" w:rsidP="007E6A1A">
      <w:pPr>
        <w:spacing w:after="150"/>
        <w:rPr>
          <w:rFonts w:ascii="Arial" w:hAnsi="Arial" w:cs="Arial"/>
        </w:rPr>
      </w:pPr>
      <w:r w:rsidRPr="007E6A1A">
        <w:rPr>
          <w:rFonts w:ascii="Arial" w:hAnsi="Arial" w:cs="Arial"/>
          <w:color w:val="000000"/>
        </w:rPr>
        <w:t>ДРЖАЊЕ УЧЕНИЦЕ ЈЕДНОМ РУКОМ</w:t>
      </w:r>
    </w:p>
    <w:p w14:paraId="682FA199" w14:textId="77777777" w:rsidR="007E6A1A" w:rsidRPr="007E6A1A" w:rsidRDefault="007E6A1A" w:rsidP="007E6A1A">
      <w:pPr>
        <w:spacing w:after="150"/>
        <w:rPr>
          <w:rFonts w:ascii="Arial" w:hAnsi="Arial" w:cs="Arial"/>
        </w:rPr>
      </w:pPr>
      <w:r w:rsidRPr="007E6A1A">
        <w:rPr>
          <w:rFonts w:ascii="Arial" w:hAnsi="Arial" w:cs="Arial"/>
          <w:color w:val="000000"/>
        </w:rPr>
        <w:t>При извођењу ученице: Développé, Développé-passé, grand rond de jambe као и при разним прелазима из једне у другу помоћу везаних и помоћних покрета.</w:t>
      </w:r>
    </w:p>
    <w:p w14:paraId="06575668" w14:textId="77777777" w:rsidR="007E6A1A" w:rsidRPr="007E6A1A" w:rsidRDefault="007E6A1A" w:rsidP="007E6A1A">
      <w:pPr>
        <w:spacing w:after="150"/>
        <w:rPr>
          <w:rFonts w:ascii="Arial" w:hAnsi="Arial" w:cs="Arial"/>
        </w:rPr>
      </w:pPr>
      <w:r w:rsidRPr="007E6A1A">
        <w:rPr>
          <w:rFonts w:ascii="Arial" w:hAnsi="Arial" w:cs="Arial"/>
          <w:color w:val="000000"/>
        </w:rPr>
        <w:t>Оштрим повлачењем руку из позе на поду у позу attitude и I arabesque.</w:t>
      </w:r>
    </w:p>
    <w:p w14:paraId="5F9A95DE" w14:textId="77777777" w:rsidR="007E6A1A" w:rsidRPr="007E6A1A" w:rsidRDefault="007E6A1A" w:rsidP="007E6A1A">
      <w:pPr>
        <w:spacing w:after="150"/>
        <w:rPr>
          <w:rFonts w:ascii="Arial" w:hAnsi="Arial" w:cs="Arial"/>
        </w:rPr>
      </w:pPr>
      <w:r w:rsidRPr="007E6A1A">
        <w:rPr>
          <w:rFonts w:ascii="Arial" w:hAnsi="Arial" w:cs="Arial"/>
          <w:color w:val="000000"/>
        </w:rPr>
        <w:t>Лагани окрети ученице држањем за шаку, путем промене позиције њене руке, а и променом положаја саме шаке.</w:t>
      </w:r>
    </w:p>
    <w:p w14:paraId="4874476E" w14:textId="77777777" w:rsidR="007E6A1A" w:rsidRPr="007E6A1A" w:rsidRDefault="007E6A1A" w:rsidP="007E6A1A">
      <w:pPr>
        <w:spacing w:after="150"/>
        <w:rPr>
          <w:rFonts w:ascii="Arial" w:hAnsi="Arial" w:cs="Arial"/>
        </w:rPr>
      </w:pPr>
      <w:r w:rsidRPr="007E6A1A">
        <w:rPr>
          <w:rFonts w:ascii="Arial" w:hAnsi="Arial" w:cs="Arial"/>
          <w:color w:val="000000"/>
        </w:rPr>
        <w:t>Tours lent у свим великим позама класичног балета држањем за шаку или подлактицу.</w:t>
      </w:r>
    </w:p>
    <w:p w14:paraId="2FE52260" w14:textId="77777777" w:rsidR="007E6A1A" w:rsidRPr="007E6A1A" w:rsidRDefault="007E6A1A" w:rsidP="007E6A1A">
      <w:pPr>
        <w:spacing w:after="150"/>
        <w:rPr>
          <w:rFonts w:ascii="Arial" w:hAnsi="Arial" w:cs="Arial"/>
        </w:rPr>
      </w:pPr>
      <w:r w:rsidRPr="007E6A1A">
        <w:rPr>
          <w:rFonts w:ascii="Arial" w:hAnsi="Arial" w:cs="Arial"/>
          <w:color w:val="000000"/>
        </w:rPr>
        <w:t>Окрети држећи ученицу за подлактицу у пози I arabesque:</w:t>
      </w:r>
    </w:p>
    <w:p w14:paraId="0464876F" w14:textId="77777777" w:rsidR="007E6A1A" w:rsidRPr="007E6A1A" w:rsidRDefault="007E6A1A" w:rsidP="007E6A1A">
      <w:pPr>
        <w:spacing w:after="150"/>
        <w:rPr>
          <w:rFonts w:ascii="Arial" w:hAnsi="Arial" w:cs="Arial"/>
        </w:rPr>
      </w:pPr>
      <w:r w:rsidRPr="007E6A1A">
        <w:rPr>
          <w:rFonts w:ascii="Arial" w:hAnsi="Arial" w:cs="Arial"/>
          <w:color w:val="000000"/>
        </w:rPr>
        <w:t>– у почетном положају пред окретима ученик држи ученицу за подлактицу обе руке, стојећи иза ње;</w:t>
      </w:r>
    </w:p>
    <w:p w14:paraId="1FAC5689" w14:textId="77777777" w:rsidR="007E6A1A" w:rsidRPr="007E6A1A" w:rsidRDefault="007E6A1A" w:rsidP="007E6A1A">
      <w:pPr>
        <w:spacing w:after="150"/>
        <w:rPr>
          <w:rFonts w:ascii="Arial" w:hAnsi="Arial" w:cs="Arial"/>
        </w:rPr>
      </w:pPr>
      <w:r w:rsidRPr="007E6A1A">
        <w:rPr>
          <w:rFonts w:ascii="Arial" w:hAnsi="Arial" w:cs="Arial"/>
          <w:color w:val="000000"/>
        </w:rPr>
        <w:t>– у почетном положају ученик држи ученицу за подлактицу једне руке лицем према њој.</w:t>
      </w:r>
    </w:p>
    <w:p w14:paraId="31809BDD" w14:textId="77777777" w:rsidR="007E6A1A" w:rsidRPr="007E6A1A" w:rsidRDefault="007E6A1A" w:rsidP="007E6A1A">
      <w:pPr>
        <w:spacing w:after="150"/>
        <w:rPr>
          <w:rFonts w:ascii="Arial" w:hAnsi="Arial" w:cs="Arial"/>
        </w:rPr>
      </w:pPr>
      <w:r w:rsidRPr="007E6A1A">
        <w:rPr>
          <w:rFonts w:ascii="Arial" w:hAnsi="Arial" w:cs="Arial"/>
          <w:color w:val="000000"/>
        </w:rPr>
        <w:t>Окрети за време којих се ученица држи за прст ученика:</w:t>
      </w:r>
    </w:p>
    <w:p w14:paraId="2DE83BD0" w14:textId="77777777" w:rsidR="007E6A1A" w:rsidRPr="007E6A1A" w:rsidRDefault="007E6A1A" w:rsidP="007E6A1A">
      <w:pPr>
        <w:spacing w:after="150"/>
        <w:rPr>
          <w:rFonts w:ascii="Arial" w:hAnsi="Arial" w:cs="Arial"/>
        </w:rPr>
      </w:pPr>
      <w:r w:rsidRPr="007E6A1A">
        <w:rPr>
          <w:rFonts w:ascii="Arial" w:hAnsi="Arial" w:cs="Arial"/>
          <w:color w:val="000000"/>
        </w:rPr>
        <w:t>– из позе croisée (пред fors-ом ученица се држи другом руком за руку ученика);</w:t>
      </w:r>
    </w:p>
    <w:p w14:paraId="414B5BD3" w14:textId="77777777" w:rsidR="007E6A1A" w:rsidRPr="007E6A1A" w:rsidRDefault="007E6A1A" w:rsidP="007E6A1A">
      <w:pPr>
        <w:spacing w:after="150"/>
        <w:rPr>
          <w:rFonts w:ascii="Arial" w:hAnsi="Arial" w:cs="Arial"/>
        </w:rPr>
      </w:pPr>
      <w:r w:rsidRPr="007E6A1A">
        <w:rPr>
          <w:rFonts w:ascii="Arial" w:hAnsi="Arial" w:cs="Arial"/>
          <w:color w:val="000000"/>
        </w:rPr>
        <w:t>– у пози attitude (нога ученице на 45 степени) са кораком и са tombée.</w:t>
      </w:r>
    </w:p>
    <w:p w14:paraId="030E8F83"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шаком за струк:</w:t>
      </w:r>
    </w:p>
    <w:p w14:paraId="60A4509B" w14:textId="77777777" w:rsidR="007E6A1A" w:rsidRPr="007E6A1A" w:rsidRDefault="007E6A1A" w:rsidP="007E6A1A">
      <w:pPr>
        <w:spacing w:after="150"/>
        <w:rPr>
          <w:rFonts w:ascii="Arial" w:hAnsi="Arial" w:cs="Arial"/>
        </w:rPr>
      </w:pPr>
      <w:r w:rsidRPr="007E6A1A">
        <w:rPr>
          <w:rFonts w:ascii="Arial" w:hAnsi="Arial" w:cs="Arial"/>
          <w:color w:val="000000"/>
        </w:rPr>
        <w:t>– кад ученица ради Développé, grand rond de јамбе, Développé-passé;</w:t>
      </w:r>
    </w:p>
    <w:p w14:paraId="1AB5371C" w14:textId="77777777" w:rsidR="007E6A1A" w:rsidRPr="007E6A1A" w:rsidRDefault="007E6A1A" w:rsidP="007E6A1A">
      <w:pPr>
        <w:spacing w:after="150"/>
        <w:rPr>
          <w:rFonts w:ascii="Arial" w:hAnsi="Arial" w:cs="Arial"/>
        </w:rPr>
      </w:pPr>
      <w:r w:rsidRPr="007E6A1A">
        <w:rPr>
          <w:rFonts w:ascii="Arial" w:hAnsi="Arial" w:cs="Arial"/>
          <w:color w:val="000000"/>
        </w:rPr>
        <w:t>– Grand port de bras из позе I, III, IV arabesque, attitude effacéе, croisée;</w:t>
      </w:r>
    </w:p>
    <w:p w14:paraId="350FEDC3" w14:textId="77777777" w:rsidR="007E6A1A" w:rsidRPr="007E6A1A" w:rsidRDefault="007E6A1A" w:rsidP="007E6A1A">
      <w:pPr>
        <w:spacing w:after="150"/>
        <w:rPr>
          <w:rFonts w:ascii="Arial" w:hAnsi="Arial" w:cs="Arial"/>
        </w:rPr>
      </w:pPr>
      <w:r w:rsidRPr="007E6A1A">
        <w:rPr>
          <w:rFonts w:ascii="Arial" w:hAnsi="Arial" w:cs="Arial"/>
          <w:color w:val="000000"/>
        </w:rPr>
        <w:t>– tour lent у свим великим позама класичног балета.</w:t>
      </w:r>
    </w:p>
    <w:p w14:paraId="3F211B58" w14:textId="77777777" w:rsidR="007E6A1A" w:rsidRPr="007E6A1A" w:rsidRDefault="007E6A1A" w:rsidP="007E6A1A">
      <w:pPr>
        <w:spacing w:after="150"/>
        <w:rPr>
          <w:rFonts w:ascii="Arial" w:hAnsi="Arial" w:cs="Arial"/>
        </w:rPr>
      </w:pPr>
      <w:r w:rsidRPr="007E6A1A">
        <w:rPr>
          <w:rFonts w:ascii="Arial" w:hAnsi="Arial" w:cs="Arial"/>
          <w:color w:val="000000"/>
        </w:rPr>
        <w:t>Подршка ученице у „падајуће” положаје и позе (за шаку, подлактицу, обухватајући струк или са ослонцем на корпус ученика). Учи се у свим позама класичног балета.</w:t>
      </w:r>
    </w:p>
    <w:p w14:paraId="7422E013" w14:textId="77777777" w:rsidR="007E6A1A" w:rsidRPr="007E6A1A" w:rsidRDefault="007E6A1A" w:rsidP="007E6A1A">
      <w:pPr>
        <w:spacing w:after="150"/>
        <w:rPr>
          <w:rFonts w:ascii="Arial" w:hAnsi="Arial" w:cs="Arial"/>
        </w:rPr>
      </w:pPr>
      <w:r w:rsidRPr="007E6A1A">
        <w:rPr>
          <w:rFonts w:ascii="Arial" w:hAnsi="Arial" w:cs="Arial"/>
          <w:color w:val="000000"/>
        </w:rPr>
        <w:t>ПОДРШКА У ВАЗДУХУ</w:t>
      </w:r>
    </w:p>
    <w:p w14:paraId="78FB2253" w14:textId="77777777" w:rsidR="007E6A1A" w:rsidRPr="007E6A1A" w:rsidRDefault="007E6A1A" w:rsidP="007E6A1A">
      <w:pPr>
        <w:spacing w:after="150"/>
        <w:rPr>
          <w:rFonts w:ascii="Arial" w:hAnsi="Arial" w:cs="Arial"/>
        </w:rPr>
      </w:pPr>
      <w:r w:rsidRPr="007E6A1A">
        <w:rPr>
          <w:rFonts w:ascii="Arial" w:hAnsi="Arial" w:cs="Arial"/>
          <w:color w:val="000000"/>
        </w:rPr>
        <w:t>Сви велики скокови класичног балета уче се држањем ученице двема рукама за струк на висини подигнутих руку ученика.</w:t>
      </w:r>
    </w:p>
    <w:p w14:paraId="5560B9DF" w14:textId="77777777" w:rsidR="007E6A1A" w:rsidRPr="007E6A1A" w:rsidRDefault="007E6A1A" w:rsidP="007E6A1A">
      <w:pPr>
        <w:spacing w:after="120"/>
        <w:jc w:val="center"/>
        <w:rPr>
          <w:rFonts w:ascii="Arial" w:hAnsi="Arial" w:cs="Arial"/>
        </w:rPr>
      </w:pPr>
      <w:r w:rsidRPr="007E6A1A">
        <w:rPr>
          <w:rFonts w:ascii="Arial" w:hAnsi="Arial" w:cs="Arial"/>
          <w:color w:val="000000"/>
        </w:rPr>
        <w:t>СКОКОВИ СА ДРЖАЊЕМ ДВЕМА РУКАМА ЗА ОБЕ РУКЕ,</w:t>
      </w:r>
      <w:r w:rsidRPr="007E6A1A">
        <w:rPr>
          <w:rFonts w:ascii="Arial" w:hAnsi="Arial" w:cs="Arial"/>
        </w:rPr>
        <w:br/>
      </w:r>
      <w:r w:rsidRPr="007E6A1A">
        <w:rPr>
          <w:rFonts w:ascii="Arial" w:hAnsi="Arial" w:cs="Arial"/>
          <w:color w:val="000000"/>
        </w:rPr>
        <w:t>ЗА ЈЕДНУ РУКУ И КОМБИНОВАНИМ ПРИПРЕМАМА,</w:t>
      </w:r>
      <w:r w:rsidRPr="007E6A1A">
        <w:rPr>
          <w:rFonts w:ascii="Arial" w:hAnsi="Arial" w:cs="Arial"/>
        </w:rPr>
        <w:br/>
      </w:r>
      <w:r w:rsidRPr="007E6A1A">
        <w:rPr>
          <w:rFonts w:ascii="Arial" w:hAnsi="Arial" w:cs="Arial"/>
          <w:color w:val="000000"/>
        </w:rPr>
        <w:t>ТЈ. ЈЕДНОМ РУКОМ ЗА РУКУ, А ДРУГОМ ЗА СТРУК…</w:t>
      </w:r>
    </w:p>
    <w:p w14:paraId="7AC77341" w14:textId="77777777" w:rsidR="007E6A1A" w:rsidRPr="007E6A1A" w:rsidRDefault="007E6A1A" w:rsidP="007E6A1A">
      <w:pPr>
        <w:spacing w:after="150"/>
        <w:rPr>
          <w:rFonts w:ascii="Arial" w:hAnsi="Arial" w:cs="Arial"/>
        </w:rPr>
      </w:pPr>
      <w:r w:rsidRPr="007E6A1A">
        <w:rPr>
          <w:rFonts w:ascii="Arial" w:hAnsi="Arial" w:cs="Arial"/>
          <w:color w:val="000000"/>
        </w:rPr>
        <w:t>Мало подизање у позу – arabesque. Једном руком обухвата за струк под наклоњен корпус, другом за бутину подигнуте ноге. На крају године ученик треба да зна да подигне ученицу, да је носи, окреће у круг око своје осе и спушта ученицу себи на бедро у позу „ласте”.</w:t>
      </w:r>
    </w:p>
    <w:p w14:paraId="509D7D3F" w14:textId="77777777" w:rsidR="007E6A1A" w:rsidRPr="007E6A1A" w:rsidRDefault="007E6A1A" w:rsidP="007E6A1A">
      <w:pPr>
        <w:spacing w:after="150"/>
        <w:rPr>
          <w:rFonts w:ascii="Arial" w:hAnsi="Arial" w:cs="Arial"/>
        </w:rPr>
      </w:pPr>
      <w:r w:rsidRPr="007E6A1A">
        <w:rPr>
          <w:rFonts w:ascii="Arial" w:hAnsi="Arial" w:cs="Arial"/>
          <w:color w:val="000000"/>
        </w:rPr>
        <w:t>Ваздушни окрет из V позиције са враћањем у V позицију, demi-plié са подршком обема рукама за струк.</w:t>
      </w:r>
    </w:p>
    <w:p w14:paraId="44DAC4CF" w14:textId="77777777" w:rsidR="007E6A1A" w:rsidRPr="007E6A1A" w:rsidRDefault="007E6A1A" w:rsidP="007E6A1A">
      <w:pPr>
        <w:spacing w:after="150"/>
        <w:rPr>
          <w:rFonts w:ascii="Arial" w:hAnsi="Arial" w:cs="Arial"/>
        </w:rPr>
      </w:pPr>
      <w:r w:rsidRPr="007E6A1A">
        <w:rPr>
          <w:rFonts w:ascii="Arial" w:hAnsi="Arial" w:cs="Arial"/>
          <w:color w:val="000000"/>
        </w:rPr>
        <w:t>Grand jeté en tournant у пози attitude (са подршком обема рукама за струк).</w:t>
      </w:r>
    </w:p>
    <w:p w14:paraId="17BD1AC2" w14:textId="77777777" w:rsidR="007E6A1A" w:rsidRPr="007E6A1A" w:rsidRDefault="007E6A1A" w:rsidP="007E6A1A">
      <w:pPr>
        <w:spacing w:after="150"/>
        <w:rPr>
          <w:rFonts w:ascii="Arial" w:hAnsi="Arial" w:cs="Arial"/>
        </w:rPr>
      </w:pPr>
      <w:r w:rsidRPr="007E6A1A">
        <w:rPr>
          <w:rFonts w:ascii="Arial" w:hAnsi="Arial" w:cs="Arial"/>
          <w:color w:val="000000"/>
        </w:rPr>
        <w:t>Скок са летом скок ученика са подршком обема рукама за руке: assemblé en tournant, jeté entrelacé.</w:t>
      </w:r>
    </w:p>
    <w:p w14:paraId="4CB84AFC" w14:textId="77777777" w:rsidR="007E6A1A" w:rsidRPr="007E6A1A" w:rsidRDefault="007E6A1A" w:rsidP="007E6A1A">
      <w:pPr>
        <w:spacing w:after="150"/>
        <w:rPr>
          <w:rFonts w:ascii="Arial" w:hAnsi="Arial" w:cs="Arial"/>
        </w:rPr>
      </w:pPr>
      <w:r w:rsidRPr="007E6A1A">
        <w:rPr>
          <w:rFonts w:ascii="Arial" w:hAnsi="Arial" w:cs="Arial"/>
          <w:color w:val="000000"/>
        </w:rPr>
        <w:t>Скокови на руке ученика са завршавањем у позу „рибке”.</w:t>
      </w:r>
    </w:p>
    <w:p w14:paraId="55217C76" w14:textId="77777777" w:rsidR="007E6A1A" w:rsidRPr="007E6A1A" w:rsidRDefault="007E6A1A" w:rsidP="007E6A1A">
      <w:pPr>
        <w:spacing w:after="150"/>
        <w:rPr>
          <w:rFonts w:ascii="Arial" w:hAnsi="Arial" w:cs="Arial"/>
        </w:rPr>
      </w:pPr>
      <w:r w:rsidRPr="007E6A1A">
        <w:rPr>
          <w:rFonts w:ascii="Arial" w:hAnsi="Arial" w:cs="Arial"/>
          <w:color w:val="000000"/>
        </w:rPr>
        <w:t>Одразом за једну руку из позе „седећи” на поду (без окрета и са окретањем у ваздуху, у положају леђима на под).</w:t>
      </w:r>
    </w:p>
    <w:p w14:paraId="00B0AFAF" w14:textId="77777777" w:rsidR="007E6A1A" w:rsidRPr="007E6A1A" w:rsidRDefault="007E6A1A" w:rsidP="007E6A1A">
      <w:pPr>
        <w:spacing w:after="150"/>
        <w:rPr>
          <w:rFonts w:ascii="Arial" w:hAnsi="Arial" w:cs="Arial"/>
        </w:rPr>
      </w:pPr>
      <w:r w:rsidRPr="007E6A1A">
        <w:rPr>
          <w:rFonts w:ascii="Arial" w:hAnsi="Arial" w:cs="Arial"/>
          <w:color w:val="000000"/>
        </w:rPr>
        <w:t>Grand fouetté sauté (у полету – леђима ка ученику).</w:t>
      </w:r>
    </w:p>
    <w:p w14:paraId="155086DF" w14:textId="77777777" w:rsidR="007E6A1A" w:rsidRPr="007E6A1A" w:rsidRDefault="007E6A1A" w:rsidP="007E6A1A">
      <w:pPr>
        <w:spacing w:after="150"/>
        <w:rPr>
          <w:rFonts w:ascii="Arial" w:hAnsi="Arial" w:cs="Arial"/>
        </w:rPr>
      </w:pPr>
      <w:r w:rsidRPr="007E6A1A">
        <w:rPr>
          <w:rFonts w:ascii="Arial" w:hAnsi="Arial" w:cs="Arial"/>
          <w:color w:val="000000"/>
        </w:rPr>
        <w:t>Jeté entrelacé.</w:t>
      </w:r>
    </w:p>
    <w:p w14:paraId="4D52D8A0" w14:textId="77777777" w:rsidR="007E6A1A" w:rsidRPr="007E6A1A" w:rsidRDefault="007E6A1A" w:rsidP="007E6A1A">
      <w:pPr>
        <w:spacing w:after="150"/>
        <w:rPr>
          <w:rFonts w:ascii="Arial" w:hAnsi="Arial" w:cs="Arial"/>
        </w:rPr>
      </w:pPr>
      <w:r w:rsidRPr="007E6A1A">
        <w:rPr>
          <w:rFonts w:ascii="Arial" w:hAnsi="Arial" w:cs="Arial"/>
          <w:color w:val="000000"/>
        </w:rPr>
        <w:t>Cabriole fouetté.</w:t>
      </w:r>
    </w:p>
    <w:p w14:paraId="7E4D5FA1" w14:textId="77777777" w:rsidR="007E6A1A" w:rsidRPr="007E6A1A" w:rsidRDefault="007E6A1A" w:rsidP="007E6A1A">
      <w:pPr>
        <w:spacing w:after="150"/>
        <w:rPr>
          <w:rFonts w:ascii="Arial" w:hAnsi="Arial" w:cs="Arial"/>
        </w:rPr>
      </w:pPr>
      <w:r w:rsidRPr="007E6A1A">
        <w:rPr>
          <w:rFonts w:ascii="Arial" w:hAnsi="Arial" w:cs="Arial"/>
          <w:color w:val="000000"/>
        </w:rPr>
        <w:t>Скок из залета (у почетку са pas assemblé, а затим са sissonne) без обрта и са окретом у ваздуху у положају леђима ка поду.</w:t>
      </w:r>
    </w:p>
    <w:p w14:paraId="795AA26A" w14:textId="77777777" w:rsidR="007E6A1A" w:rsidRPr="007E6A1A" w:rsidRDefault="007E6A1A" w:rsidP="007E6A1A">
      <w:pPr>
        <w:spacing w:after="150"/>
        <w:rPr>
          <w:rFonts w:ascii="Arial" w:hAnsi="Arial" w:cs="Arial"/>
        </w:rPr>
      </w:pPr>
      <w:r w:rsidRPr="007E6A1A">
        <w:rPr>
          <w:rFonts w:ascii="Arial" w:hAnsi="Arial" w:cs="Arial"/>
          <w:color w:val="000000"/>
        </w:rPr>
        <w:t>СКОКОВИ ДО ВИСИНЕ ГРУДИ И РАМЕНА УЧЕНИКА</w:t>
      </w:r>
    </w:p>
    <w:p w14:paraId="2515B153" w14:textId="77777777" w:rsidR="007E6A1A" w:rsidRPr="007E6A1A" w:rsidRDefault="007E6A1A" w:rsidP="007E6A1A">
      <w:pPr>
        <w:spacing w:after="150"/>
        <w:rPr>
          <w:rFonts w:ascii="Arial" w:hAnsi="Arial" w:cs="Arial"/>
        </w:rPr>
      </w:pPr>
      <w:r w:rsidRPr="007E6A1A">
        <w:rPr>
          <w:rFonts w:ascii="Arial" w:hAnsi="Arial" w:cs="Arial"/>
          <w:color w:val="000000"/>
        </w:rPr>
        <w:t>Grand jeté у пози attitude effacéе са захватом једном руком за струк. Ухвативши ученицу у лету ученик мора да зна да се окреће око своје осе или да се креће у било ком правцу.</w:t>
      </w:r>
    </w:p>
    <w:p w14:paraId="4C407785" w14:textId="77777777" w:rsidR="007E6A1A" w:rsidRPr="007E6A1A" w:rsidRDefault="007E6A1A" w:rsidP="007E6A1A">
      <w:pPr>
        <w:spacing w:after="150"/>
        <w:rPr>
          <w:rFonts w:ascii="Arial" w:hAnsi="Arial" w:cs="Arial"/>
        </w:rPr>
      </w:pPr>
      <w:r w:rsidRPr="007E6A1A">
        <w:rPr>
          <w:rFonts w:ascii="Arial" w:hAnsi="Arial" w:cs="Arial"/>
          <w:color w:val="000000"/>
        </w:rPr>
        <w:t>Окретати ученице на рукама ученика са одбацивањем у ваздух из позе „рибке” у положај леђима на поду, и обратно.</w:t>
      </w:r>
    </w:p>
    <w:p w14:paraId="60361643" w14:textId="77777777" w:rsidR="007E6A1A" w:rsidRPr="007E6A1A" w:rsidRDefault="007E6A1A" w:rsidP="007E6A1A">
      <w:pPr>
        <w:spacing w:after="150"/>
        <w:rPr>
          <w:rFonts w:ascii="Arial" w:hAnsi="Arial" w:cs="Arial"/>
        </w:rPr>
      </w:pPr>
      <w:r w:rsidRPr="007E6A1A">
        <w:rPr>
          <w:rFonts w:ascii="Arial" w:hAnsi="Arial" w:cs="Arial"/>
          <w:color w:val="000000"/>
        </w:rPr>
        <w:t>Grand jeté са завршавањем у позу I arabesque (ученица стоји на бедру ученика са подршком обема рукама за струк).</w:t>
      </w:r>
    </w:p>
    <w:p w14:paraId="1600E63A" w14:textId="77777777" w:rsidR="007E6A1A" w:rsidRPr="007E6A1A" w:rsidRDefault="007E6A1A" w:rsidP="007E6A1A">
      <w:pPr>
        <w:spacing w:after="150"/>
        <w:rPr>
          <w:rFonts w:ascii="Arial" w:hAnsi="Arial" w:cs="Arial"/>
        </w:rPr>
      </w:pPr>
      <w:r w:rsidRPr="007E6A1A">
        <w:rPr>
          <w:rFonts w:ascii="Arial" w:hAnsi="Arial" w:cs="Arial"/>
          <w:color w:val="000000"/>
        </w:rPr>
        <w:t>ПОДИЗАЊЕ УЧЕНИЦЕ СА ФИКСИРАЊЕМ ПОЗЕ</w:t>
      </w:r>
      <w:r w:rsidRPr="007E6A1A">
        <w:rPr>
          <w:rFonts w:ascii="Arial" w:hAnsi="Arial" w:cs="Arial"/>
        </w:rPr>
        <w:br/>
      </w:r>
      <w:r w:rsidRPr="007E6A1A">
        <w:rPr>
          <w:rFonts w:ascii="Arial" w:hAnsi="Arial" w:cs="Arial"/>
          <w:color w:val="000000"/>
        </w:rPr>
        <w:t>НА ГРУДИМА ИЛИ РАМЕНУ УЧЕНИКА</w:t>
      </w:r>
    </w:p>
    <w:p w14:paraId="3B8D0966" w14:textId="77777777" w:rsidR="007E6A1A" w:rsidRPr="007E6A1A" w:rsidRDefault="007E6A1A" w:rsidP="007E6A1A">
      <w:pPr>
        <w:spacing w:after="150"/>
        <w:rPr>
          <w:rFonts w:ascii="Arial" w:hAnsi="Arial" w:cs="Arial"/>
        </w:rPr>
      </w:pPr>
      <w:r w:rsidRPr="007E6A1A">
        <w:rPr>
          <w:rFonts w:ascii="Arial" w:hAnsi="Arial" w:cs="Arial"/>
          <w:color w:val="000000"/>
        </w:rPr>
        <w:t>Са pas sauté, малог pas assemblé, са завршавањем у пози „седећи”.</w:t>
      </w:r>
    </w:p>
    <w:p w14:paraId="2CAE6F17" w14:textId="77777777" w:rsidR="007E6A1A" w:rsidRPr="007E6A1A" w:rsidRDefault="007E6A1A" w:rsidP="007E6A1A">
      <w:pPr>
        <w:spacing w:after="150"/>
        <w:rPr>
          <w:rFonts w:ascii="Arial" w:hAnsi="Arial" w:cs="Arial"/>
        </w:rPr>
      </w:pPr>
      <w:r w:rsidRPr="007E6A1A">
        <w:rPr>
          <w:rFonts w:ascii="Arial" w:hAnsi="Arial" w:cs="Arial"/>
          <w:color w:val="000000"/>
        </w:rPr>
        <w:t>Одбијањем од једне руке из позе на поду, са завршетком у положај „седећи” на рамену са окретом у ваздуху: положај „лежећи” на рамену леђима са окретом у ваздуху; у пози „ластавица”.</w:t>
      </w:r>
    </w:p>
    <w:p w14:paraId="3AE88173" w14:textId="77777777" w:rsidR="007E6A1A" w:rsidRPr="007E6A1A" w:rsidRDefault="007E6A1A" w:rsidP="007E6A1A">
      <w:pPr>
        <w:spacing w:after="150"/>
        <w:rPr>
          <w:rFonts w:ascii="Arial" w:hAnsi="Arial" w:cs="Arial"/>
        </w:rPr>
      </w:pPr>
      <w:r w:rsidRPr="007E6A1A">
        <w:rPr>
          <w:rFonts w:ascii="Arial" w:hAnsi="Arial" w:cs="Arial"/>
          <w:color w:val="000000"/>
        </w:rPr>
        <w:t>Из великих скокова: jeté entrelacé, у позу „ластавица” saut de basque са завршетком у положају „седећи”, када су ноге ученице у VI позицији савијене у коленима, иза леђа ученика; из залета иза леђа ученика(на раме у позу „ластавице”).</w:t>
      </w:r>
    </w:p>
    <w:p w14:paraId="04BAE62F" w14:textId="77777777" w:rsidR="007E6A1A" w:rsidRPr="007E6A1A" w:rsidRDefault="007E6A1A" w:rsidP="007E6A1A">
      <w:pPr>
        <w:spacing w:after="150"/>
        <w:rPr>
          <w:rFonts w:ascii="Arial" w:hAnsi="Arial" w:cs="Arial"/>
        </w:rPr>
      </w:pPr>
      <w:r w:rsidRPr="007E6A1A">
        <w:rPr>
          <w:rFonts w:ascii="Arial" w:hAnsi="Arial" w:cs="Arial"/>
          <w:color w:val="000000"/>
        </w:rPr>
        <w:t>Класичан pas de deux Adagio или одломци) 1–2 по избору педагога.</w:t>
      </w:r>
    </w:p>
    <w:p w14:paraId="111D3E8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29F50715" w14:textId="77777777" w:rsidR="007E6A1A" w:rsidRPr="007E6A1A" w:rsidRDefault="007E6A1A" w:rsidP="007E6A1A">
      <w:pPr>
        <w:spacing w:after="150"/>
        <w:rPr>
          <w:rFonts w:ascii="Arial" w:hAnsi="Arial" w:cs="Arial"/>
        </w:rPr>
      </w:pPr>
      <w:r w:rsidRPr="007E6A1A">
        <w:rPr>
          <w:rFonts w:ascii="Arial" w:hAnsi="Arial" w:cs="Arial"/>
          <w:color w:val="000000"/>
        </w:rPr>
        <w:t>ВАЗДУШНА ПОДРШКА ВЕЛИКИ СКОКОВИ</w:t>
      </w:r>
      <w:r w:rsidRPr="007E6A1A">
        <w:rPr>
          <w:rFonts w:ascii="Arial" w:hAnsi="Arial" w:cs="Arial"/>
        </w:rPr>
        <w:br/>
      </w:r>
      <w:r w:rsidRPr="007E6A1A">
        <w:rPr>
          <w:rFonts w:ascii="Arial" w:hAnsi="Arial" w:cs="Arial"/>
          <w:color w:val="000000"/>
        </w:rPr>
        <w:t>И ПОДИЗАЊЕ УЧЕНИЦЕ СА ФИКСИРАЊЕМ ПОЗЕ</w:t>
      </w:r>
      <w:r w:rsidRPr="007E6A1A">
        <w:rPr>
          <w:rFonts w:ascii="Arial" w:hAnsi="Arial" w:cs="Arial"/>
        </w:rPr>
        <w:br/>
      </w:r>
      <w:r w:rsidRPr="007E6A1A">
        <w:rPr>
          <w:rFonts w:ascii="Arial" w:hAnsi="Arial" w:cs="Arial"/>
          <w:color w:val="000000"/>
        </w:rPr>
        <w:t>НА РАМЕНУ УЧЕНИКА</w:t>
      </w:r>
    </w:p>
    <w:p w14:paraId="381D6707" w14:textId="77777777" w:rsidR="007E6A1A" w:rsidRPr="007E6A1A" w:rsidRDefault="007E6A1A" w:rsidP="007E6A1A">
      <w:pPr>
        <w:spacing w:after="150"/>
        <w:rPr>
          <w:rFonts w:ascii="Arial" w:hAnsi="Arial" w:cs="Arial"/>
        </w:rPr>
      </w:pPr>
      <w:r w:rsidRPr="007E6A1A">
        <w:rPr>
          <w:rFonts w:ascii="Arial" w:hAnsi="Arial" w:cs="Arial"/>
          <w:color w:val="000000"/>
        </w:rPr>
        <w:t>Бацање са окретом у ваздуху из позе „рибке” са завршавањем у пози „ластавице” на рамену.</w:t>
      </w:r>
    </w:p>
    <w:p w14:paraId="5B064C6F" w14:textId="77777777" w:rsidR="007E6A1A" w:rsidRPr="007E6A1A" w:rsidRDefault="007E6A1A" w:rsidP="007E6A1A">
      <w:pPr>
        <w:spacing w:after="150"/>
        <w:rPr>
          <w:rFonts w:ascii="Arial" w:hAnsi="Arial" w:cs="Arial"/>
        </w:rPr>
      </w:pPr>
      <w:r w:rsidRPr="007E6A1A">
        <w:rPr>
          <w:rFonts w:ascii="Arial" w:hAnsi="Arial" w:cs="Arial"/>
          <w:color w:val="000000"/>
        </w:rPr>
        <w:t>Ваздушни окрет из V позиције са завршетком на рамену ученика у положају „седећи” – са држањем за струк обема рукама.</w:t>
      </w:r>
    </w:p>
    <w:p w14:paraId="1BAF36D0" w14:textId="77777777" w:rsidR="007E6A1A" w:rsidRPr="007E6A1A" w:rsidRDefault="007E6A1A" w:rsidP="007E6A1A">
      <w:pPr>
        <w:spacing w:after="150"/>
        <w:rPr>
          <w:rFonts w:ascii="Arial" w:hAnsi="Arial" w:cs="Arial"/>
        </w:rPr>
      </w:pPr>
      <w:r w:rsidRPr="007E6A1A">
        <w:rPr>
          <w:rFonts w:ascii="Arial" w:hAnsi="Arial" w:cs="Arial"/>
          <w:color w:val="000000"/>
        </w:rPr>
        <w:t>Grand jeté са подршком за обе руке и фиксирањем позе лета на раме ученика – скок иза његових леђа.</w:t>
      </w:r>
    </w:p>
    <w:p w14:paraId="2BD68009" w14:textId="77777777" w:rsidR="007E6A1A" w:rsidRPr="007E6A1A" w:rsidRDefault="007E6A1A" w:rsidP="007E6A1A">
      <w:pPr>
        <w:spacing w:after="150"/>
        <w:rPr>
          <w:rFonts w:ascii="Arial" w:hAnsi="Arial" w:cs="Arial"/>
        </w:rPr>
      </w:pPr>
      <w:r w:rsidRPr="007E6A1A">
        <w:rPr>
          <w:rFonts w:ascii="Arial" w:hAnsi="Arial" w:cs="Arial"/>
          <w:color w:val="000000"/>
        </w:rPr>
        <w:t>ВЕЛИКИ СКОКОВИ И ПОДИЗАЊЕ УЧЕНИЦЕ</w:t>
      </w:r>
      <w:r w:rsidRPr="007E6A1A">
        <w:rPr>
          <w:rFonts w:ascii="Arial" w:hAnsi="Arial" w:cs="Arial"/>
        </w:rPr>
        <w:br/>
      </w:r>
      <w:r w:rsidRPr="007E6A1A">
        <w:rPr>
          <w:rFonts w:ascii="Arial" w:hAnsi="Arial" w:cs="Arial"/>
          <w:color w:val="000000"/>
        </w:rPr>
        <w:t>СА ФИКСИРАЊЕМ ПОЗЕ НА ОБЕ ГОРЕ ПОДИГНУТЕ</w:t>
      </w:r>
      <w:r w:rsidRPr="007E6A1A">
        <w:rPr>
          <w:rFonts w:ascii="Arial" w:hAnsi="Arial" w:cs="Arial"/>
        </w:rPr>
        <w:br/>
      </w:r>
      <w:r w:rsidRPr="007E6A1A">
        <w:rPr>
          <w:rFonts w:ascii="Arial" w:hAnsi="Arial" w:cs="Arial"/>
          <w:color w:val="000000"/>
        </w:rPr>
        <w:t>РУКЕ УЧЕНИКА</w:t>
      </w:r>
    </w:p>
    <w:p w14:paraId="5EFAB521" w14:textId="77777777" w:rsidR="007E6A1A" w:rsidRPr="007E6A1A" w:rsidRDefault="007E6A1A" w:rsidP="007E6A1A">
      <w:pPr>
        <w:spacing w:after="150"/>
        <w:rPr>
          <w:rFonts w:ascii="Arial" w:hAnsi="Arial" w:cs="Arial"/>
        </w:rPr>
      </w:pPr>
      <w:r w:rsidRPr="007E6A1A">
        <w:rPr>
          <w:rFonts w:ascii="Arial" w:hAnsi="Arial" w:cs="Arial"/>
          <w:color w:val="000000"/>
        </w:rPr>
        <w:t>Са подухватањем под крста – са pas sauté или малог pas assemblé.</w:t>
      </w:r>
    </w:p>
    <w:p w14:paraId="5303A75A" w14:textId="77777777" w:rsidR="007E6A1A" w:rsidRPr="007E6A1A" w:rsidRDefault="007E6A1A" w:rsidP="007E6A1A">
      <w:pPr>
        <w:spacing w:after="150"/>
        <w:rPr>
          <w:rFonts w:ascii="Arial" w:hAnsi="Arial" w:cs="Arial"/>
        </w:rPr>
      </w:pPr>
      <w:r w:rsidRPr="007E6A1A">
        <w:rPr>
          <w:rFonts w:ascii="Arial" w:hAnsi="Arial" w:cs="Arial"/>
          <w:color w:val="000000"/>
        </w:rPr>
        <w:t>У позама I, IV arabesque – са demi-plié на нози ослонца.</w:t>
      </w:r>
    </w:p>
    <w:p w14:paraId="4E3804E8" w14:textId="77777777" w:rsidR="007E6A1A" w:rsidRPr="007E6A1A" w:rsidRDefault="007E6A1A" w:rsidP="007E6A1A">
      <w:pPr>
        <w:spacing w:after="150"/>
        <w:rPr>
          <w:rFonts w:ascii="Arial" w:hAnsi="Arial" w:cs="Arial"/>
        </w:rPr>
      </w:pPr>
      <w:r w:rsidRPr="007E6A1A">
        <w:rPr>
          <w:rFonts w:ascii="Arial" w:hAnsi="Arial" w:cs="Arial"/>
          <w:color w:val="000000"/>
        </w:rPr>
        <w:t>У пози III arabesque са трчањем и pas sissonne tombée.</w:t>
      </w:r>
    </w:p>
    <w:p w14:paraId="5621109F" w14:textId="77777777" w:rsidR="007E6A1A" w:rsidRPr="007E6A1A" w:rsidRDefault="007E6A1A" w:rsidP="007E6A1A">
      <w:pPr>
        <w:spacing w:after="150"/>
        <w:rPr>
          <w:rFonts w:ascii="Arial" w:hAnsi="Arial" w:cs="Arial"/>
        </w:rPr>
      </w:pPr>
      <w:r w:rsidRPr="007E6A1A">
        <w:rPr>
          <w:rFonts w:ascii="Arial" w:hAnsi="Arial" w:cs="Arial"/>
          <w:color w:val="000000"/>
        </w:rPr>
        <w:t>Grand jeté у пози I arabesque са подршком обема рукама за струк, а затим превођењем једне руке под бедро.</w:t>
      </w:r>
    </w:p>
    <w:p w14:paraId="4D878385" w14:textId="77777777" w:rsidR="007E6A1A" w:rsidRPr="007E6A1A" w:rsidRDefault="007E6A1A" w:rsidP="007E6A1A">
      <w:pPr>
        <w:spacing w:after="150"/>
        <w:rPr>
          <w:rFonts w:ascii="Arial" w:hAnsi="Arial" w:cs="Arial"/>
        </w:rPr>
      </w:pPr>
      <w:r w:rsidRPr="007E6A1A">
        <w:rPr>
          <w:rFonts w:ascii="Arial" w:hAnsi="Arial" w:cs="Arial"/>
          <w:color w:val="000000"/>
        </w:rPr>
        <w:t>Grand jeté у пози attitude effacéе са држањем обема рукама за струк, а затим превођењем једне руке под бедро.</w:t>
      </w:r>
    </w:p>
    <w:p w14:paraId="62CD6466" w14:textId="77777777" w:rsidR="007E6A1A" w:rsidRPr="007E6A1A" w:rsidRDefault="007E6A1A" w:rsidP="007E6A1A">
      <w:pPr>
        <w:spacing w:after="150"/>
        <w:rPr>
          <w:rFonts w:ascii="Arial" w:hAnsi="Arial" w:cs="Arial"/>
        </w:rPr>
      </w:pPr>
      <w:r w:rsidRPr="007E6A1A">
        <w:rPr>
          <w:rFonts w:ascii="Arial" w:hAnsi="Arial" w:cs="Arial"/>
          <w:color w:val="000000"/>
        </w:rPr>
        <w:t>Grand fouetté са завршавањем у пози I arabesque.</w:t>
      </w:r>
    </w:p>
    <w:p w14:paraId="7C918A26" w14:textId="77777777" w:rsidR="007E6A1A" w:rsidRPr="007E6A1A" w:rsidRDefault="007E6A1A" w:rsidP="007E6A1A">
      <w:pPr>
        <w:spacing w:after="150"/>
        <w:rPr>
          <w:rFonts w:ascii="Arial" w:hAnsi="Arial" w:cs="Arial"/>
        </w:rPr>
      </w:pPr>
      <w:r w:rsidRPr="007E6A1A">
        <w:rPr>
          <w:rFonts w:ascii="Arial" w:hAnsi="Arial" w:cs="Arial"/>
          <w:color w:val="000000"/>
        </w:rPr>
        <w:t>Saut de basque са завршавањем у положају „седећи”.</w:t>
      </w:r>
    </w:p>
    <w:p w14:paraId="766DBFA0" w14:textId="77777777" w:rsidR="007E6A1A" w:rsidRPr="007E6A1A" w:rsidRDefault="007E6A1A" w:rsidP="007E6A1A">
      <w:pPr>
        <w:spacing w:after="150"/>
        <w:rPr>
          <w:rFonts w:ascii="Arial" w:hAnsi="Arial" w:cs="Arial"/>
        </w:rPr>
      </w:pPr>
      <w:r w:rsidRPr="007E6A1A">
        <w:rPr>
          <w:rFonts w:ascii="Arial" w:hAnsi="Arial" w:cs="Arial"/>
          <w:color w:val="000000"/>
        </w:rPr>
        <w:t>Поза „ластавица” са залетом и са pas sissonne tombée.</w:t>
      </w:r>
    </w:p>
    <w:p w14:paraId="6B5D45A6" w14:textId="77777777" w:rsidR="007E6A1A" w:rsidRPr="007E6A1A" w:rsidRDefault="007E6A1A" w:rsidP="007E6A1A">
      <w:pPr>
        <w:spacing w:after="150"/>
        <w:rPr>
          <w:rFonts w:ascii="Arial" w:hAnsi="Arial" w:cs="Arial"/>
        </w:rPr>
      </w:pPr>
      <w:r w:rsidRPr="007E6A1A">
        <w:rPr>
          <w:rFonts w:ascii="Arial" w:hAnsi="Arial" w:cs="Arial"/>
          <w:color w:val="000000"/>
        </w:rPr>
        <w:t>Са подхватом под крста и колено савијене ноге и фиксирањем хоризонталног положаја леђима на под.</w:t>
      </w:r>
    </w:p>
    <w:p w14:paraId="7445DA20" w14:textId="77777777" w:rsidR="007E6A1A" w:rsidRPr="007E6A1A" w:rsidRDefault="007E6A1A" w:rsidP="007E6A1A">
      <w:pPr>
        <w:spacing w:after="150"/>
        <w:rPr>
          <w:rFonts w:ascii="Arial" w:hAnsi="Arial" w:cs="Arial"/>
        </w:rPr>
      </w:pPr>
      <w:r w:rsidRPr="007E6A1A">
        <w:rPr>
          <w:rFonts w:ascii="Arial" w:hAnsi="Arial" w:cs="Arial"/>
          <w:color w:val="000000"/>
        </w:rPr>
        <w:t>Класичан Pas de deux: Adagio или одломци – најмање два.</w:t>
      </w:r>
    </w:p>
    <w:p w14:paraId="36CE0253" w14:textId="77777777" w:rsidR="007E6A1A" w:rsidRPr="007E6A1A" w:rsidRDefault="007E6A1A" w:rsidP="007E6A1A">
      <w:pPr>
        <w:spacing w:after="150"/>
        <w:rPr>
          <w:rFonts w:ascii="Arial" w:hAnsi="Arial" w:cs="Arial"/>
        </w:rPr>
      </w:pPr>
      <w:r w:rsidRPr="007E6A1A">
        <w:rPr>
          <w:rFonts w:ascii="Arial" w:hAnsi="Arial" w:cs="Arial"/>
          <w:color w:val="000000"/>
        </w:rPr>
        <w:t>НАЈСЛОЖЕНИЈИ ЕЛЕМЕНТИ ПОДРШКЕ – који се уче по нахођењу педагога у зависности од професионалних могућности ученика – факултативно.</w:t>
      </w:r>
    </w:p>
    <w:p w14:paraId="183BF801" w14:textId="77777777" w:rsidR="007E6A1A" w:rsidRPr="007E6A1A" w:rsidRDefault="007E6A1A" w:rsidP="007E6A1A">
      <w:pPr>
        <w:spacing w:after="150"/>
        <w:rPr>
          <w:rFonts w:ascii="Arial" w:hAnsi="Arial" w:cs="Arial"/>
        </w:rPr>
      </w:pPr>
      <w:r w:rsidRPr="007E6A1A">
        <w:rPr>
          <w:rFonts w:ascii="Arial" w:hAnsi="Arial" w:cs="Arial"/>
          <w:color w:val="000000"/>
        </w:rPr>
        <w:t>ВЕЛИКИ СКОКОВИ И ПОДИЗАЊЕ УЧЕНИЦЕ</w:t>
      </w:r>
      <w:r w:rsidRPr="007E6A1A">
        <w:rPr>
          <w:rFonts w:ascii="Arial" w:hAnsi="Arial" w:cs="Arial"/>
        </w:rPr>
        <w:br/>
      </w:r>
      <w:r w:rsidRPr="007E6A1A">
        <w:rPr>
          <w:rFonts w:ascii="Arial" w:hAnsi="Arial" w:cs="Arial"/>
          <w:color w:val="000000"/>
        </w:rPr>
        <w:t>СА ФИКСИРАЊЕМ ПОЗЕ НА ЈЕДНОЈ ПОДИГНУТОЈ РУЦИ</w:t>
      </w:r>
    </w:p>
    <w:p w14:paraId="4FA60DA3" w14:textId="77777777" w:rsidR="007E6A1A" w:rsidRPr="007E6A1A" w:rsidRDefault="007E6A1A" w:rsidP="007E6A1A">
      <w:pPr>
        <w:spacing w:after="150"/>
        <w:rPr>
          <w:rFonts w:ascii="Arial" w:hAnsi="Arial" w:cs="Arial"/>
        </w:rPr>
      </w:pPr>
      <w:r w:rsidRPr="007E6A1A">
        <w:rPr>
          <w:rFonts w:ascii="Arial" w:hAnsi="Arial" w:cs="Arial"/>
          <w:color w:val="000000"/>
        </w:rPr>
        <w:t>Са потхватом под крста и колено савијене ноге-корпус ученице савијеn назад.</w:t>
      </w:r>
    </w:p>
    <w:p w14:paraId="306606CC" w14:textId="77777777" w:rsidR="007E6A1A" w:rsidRPr="007E6A1A" w:rsidRDefault="007E6A1A" w:rsidP="007E6A1A">
      <w:pPr>
        <w:spacing w:after="150"/>
        <w:rPr>
          <w:rFonts w:ascii="Arial" w:hAnsi="Arial" w:cs="Arial"/>
        </w:rPr>
      </w:pPr>
      <w:r w:rsidRPr="007E6A1A">
        <w:rPr>
          <w:rFonts w:ascii="Arial" w:hAnsi="Arial" w:cs="Arial"/>
          <w:color w:val="000000"/>
        </w:rPr>
        <w:t>Са потхватом под мишић задњег дела и под колено савијене ноге-у положају „седећи”.</w:t>
      </w:r>
    </w:p>
    <w:p w14:paraId="551F9F1E" w14:textId="77777777" w:rsidR="007E6A1A" w:rsidRPr="007E6A1A" w:rsidRDefault="007E6A1A" w:rsidP="007E6A1A">
      <w:pPr>
        <w:spacing w:after="150"/>
        <w:rPr>
          <w:rFonts w:ascii="Arial" w:hAnsi="Arial" w:cs="Arial"/>
        </w:rPr>
      </w:pPr>
      <w:r w:rsidRPr="007E6A1A">
        <w:rPr>
          <w:rFonts w:ascii="Arial" w:hAnsi="Arial" w:cs="Arial"/>
          <w:color w:val="000000"/>
        </w:rPr>
        <w:t>„Grand jeté у пози I arabesque” – са подршком обема рукама за струк, а затим са преносом на једну руку под наклоњени корпус – и у пози „attitude effacéе” – са држањем обема рукама за струк, затим са преносом на једну руку под крста.</w:t>
      </w:r>
    </w:p>
    <w:p w14:paraId="39282807" w14:textId="77777777" w:rsidR="007E6A1A" w:rsidRPr="007E6A1A" w:rsidRDefault="007E6A1A" w:rsidP="007E6A1A">
      <w:pPr>
        <w:spacing w:after="150"/>
        <w:rPr>
          <w:rFonts w:ascii="Arial" w:hAnsi="Arial" w:cs="Arial"/>
        </w:rPr>
      </w:pPr>
      <w:r w:rsidRPr="007E6A1A">
        <w:rPr>
          <w:rFonts w:ascii="Arial" w:hAnsi="Arial" w:cs="Arial"/>
          <w:color w:val="000000"/>
        </w:rPr>
        <w:t>„Saut de basque” са завршавањем у положају: седећи”.</w:t>
      </w:r>
    </w:p>
    <w:p w14:paraId="54945E1F" w14:textId="77777777" w:rsidR="007E6A1A" w:rsidRPr="007E6A1A" w:rsidRDefault="007E6A1A" w:rsidP="007E6A1A">
      <w:pPr>
        <w:spacing w:after="150"/>
        <w:rPr>
          <w:rFonts w:ascii="Arial" w:hAnsi="Arial" w:cs="Arial"/>
        </w:rPr>
      </w:pPr>
      <w:r w:rsidRPr="007E6A1A">
        <w:rPr>
          <w:rFonts w:ascii="Arial" w:hAnsi="Arial" w:cs="Arial"/>
          <w:color w:val="000000"/>
        </w:rPr>
        <w:t>БАЦАЊЕ УЧЕНИЦЕ ИЗ ФИКСИРАНИХ ПОЗА НА ОБЕ</w:t>
      </w:r>
      <w:r w:rsidRPr="007E6A1A">
        <w:rPr>
          <w:rFonts w:ascii="Arial" w:hAnsi="Arial" w:cs="Arial"/>
        </w:rPr>
        <w:br/>
      </w:r>
      <w:r w:rsidRPr="007E6A1A">
        <w:rPr>
          <w:rFonts w:ascii="Arial" w:hAnsi="Arial" w:cs="Arial"/>
          <w:color w:val="000000"/>
        </w:rPr>
        <w:t>И ЈЕДНУ ПОДИГНУТУ РУКУ СА ЗАВРШАВАЊЕМ</w:t>
      </w:r>
      <w:r w:rsidRPr="007E6A1A">
        <w:rPr>
          <w:rFonts w:ascii="Arial" w:hAnsi="Arial" w:cs="Arial"/>
        </w:rPr>
        <w:br/>
      </w:r>
      <w:r w:rsidRPr="007E6A1A">
        <w:rPr>
          <w:rFonts w:ascii="Arial" w:hAnsi="Arial" w:cs="Arial"/>
          <w:color w:val="000000"/>
        </w:rPr>
        <w:t>У ПОЗИ ’РИБКА’</w:t>
      </w:r>
    </w:p>
    <w:p w14:paraId="5AEBB356" w14:textId="77777777" w:rsidR="007E6A1A" w:rsidRPr="007E6A1A" w:rsidRDefault="007E6A1A" w:rsidP="007E6A1A">
      <w:pPr>
        <w:spacing w:after="150"/>
        <w:rPr>
          <w:rFonts w:ascii="Arial" w:hAnsi="Arial" w:cs="Arial"/>
        </w:rPr>
      </w:pPr>
      <w:r w:rsidRPr="007E6A1A">
        <w:rPr>
          <w:rFonts w:ascii="Arial" w:hAnsi="Arial" w:cs="Arial"/>
          <w:color w:val="000000"/>
        </w:rPr>
        <w:t>Из позе I, II, IV arabesque.</w:t>
      </w:r>
    </w:p>
    <w:p w14:paraId="1F4BCF8C" w14:textId="77777777" w:rsidR="007E6A1A" w:rsidRPr="007E6A1A" w:rsidRDefault="007E6A1A" w:rsidP="007E6A1A">
      <w:pPr>
        <w:spacing w:after="150"/>
        <w:rPr>
          <w:rFonts w:ascii="Arial" w:hAnsi="Arial" w:cs="Arial"/>
        </w:rPr>
      </w:pPr>
      <w:r w:rsidRPr="007E6A1A">
        <w:rPr>
          <w:rFonts w:ascii="Arial" w:hAnsi="Arial" w:cs="Arial"/>
          <w:color w:val="000000"/>
        </w:rPr>
        <w:t>Из позе „ластавица”.</w:t>
      </w:r>
    </w:p>
    <w:p w14:paraId="3A65F784" w14:textId="77777777" w:rsidR="007E6A1A" w:rsidRPr="007E6A1A" w:rsidRDefault="007E6A1A" w:rsidP="007E6A1A">
      <w:pPr>
        <w:spacing w:after="150"/>
        <w:rPr>
          <w:rFonts w:ascii="Arial" w:hAnsi="Arial" w:cs="Arial"/>
        </w:rPr>
      </w:pPr>
      <w:r w:rsidRPr="007E6A1A">
        <w:rPr>
          <w:rFonts w:ascii="Arial" w:hAnsi="Arial" w:cs="Arial"/>
          <w:color w:val="000000"/>
        </w:rPr>
        <w:t>Из положаја „седећи” на једној горе подигнутој руци.</w:t>
      </w:r>
    </w:p>
    <w:p w14:paraId="74D54BA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5C36709" w14:textId="77777777" w:rsidR="007E6A1A" w:rsidRPr="007E6A1A" w:rsidRDefault="007E6A1A" w:rsidP="007E6A1A">
      <w:pPr>
        <w:spacing w:after="150"/>
        <w:rPr>
          <w:rFonts w:ascii="Arial" w:hAnsi="Arial" w:cs="Arial"/>
        </w:rPr>
      </w:pPr>
      <w:r w:rsidRPr="007E6A1A">
        <w:rPr>
          <w:rFonts w:ascii="Arial" w:hAnsi="Arial" w:cs="Arial"/>
          <w:color w:val="000000"/>
        </w:rPr>
        <w:t>Програм овог предмета обухвата теорију и праксу. Час је и теоријски и практичан. Ученицима је, пре свега, неопходно објаснити потребу дуетне игре и њен значај у балетским представама. Код ученика се развија осећај за заједничку игру, нарочито за темпо играња уз учење одговарајуће технике класичне подршке. Нарочиту пажњу посветити стилу играња, посебним формама и карактеристикама везаних за музику и кореографију.</w:t>
      </w:r>
    </w:p>
    <w:p w14:paraId="24548E60" w14:textId="77777777" w:rsidR="007E6A1A" w:rsidRPr="007E6A1A" w:rsidRDefault="007E6A1A" w:rsidP="007E6A1A">
      <w:pPr>
        <w:spacing w:after="150"/>
        <w:rPr>
          <w:rFonts w:ascii="Arial" w:hAnsi="Arial" w:cs="Arial"/>
        </w:rPr>
      </w:pPr>
      <w:r w:rsidRPr="007E6A1A">
        <w:rPr>
          <w:rFonts w:ascii="Arial" w:hAnsi="Arial" w:cs="Arial"/>
          <w:color w:val="000000"/>
        </w:rPr>
        <w:t>Састављена од партерне, и подршка у ваздуху захтева од ученика велико ангажовање, физичку припремљеност и посебне особине као што су физичка спремност, снага, концентрација, спретност, одважност и сигурност. Ове особине код ученика педагог развија поступно, из часа у час.</w:t>
      </w:r>
    </w:p>
    <w:p w14:paraId="5AE6C500" w14:textId="77777777" w:rsidR="007E6A1A" w:rsidRPr="007E6A1A" w:rsidRDefault="007E6A1A" w:rsidP="007E6A1A">
      <w:pPr>
        <w:spacing w:after="150"/>
        <w:rPr>
          <w:rFonts w:ascii="Arial" w:hAnsi="Arial" w:cs="Arial"/>
        </w:rPr>
      </w:pPr>
      <w:r w:rsidRPr="007E6A1A">
        <w:rPr>
          <w:rFonts w:ascii="Arial" w:hAnsi="Arial" w:cs="Arial"/>
          <w:color w:val="000000"/>
        </w:rPr>
        <w:t>Наставник организује рад на часу уз помоћног наставника тако да се наставне јединице и комбинације вежбају у што већем броју. Комбинације треба да буду кратке и разумљиве, да увек имају ниво и различит приступ и не треба их показивати више од два пута, како би се сачувала ученикова пажња. Ученика треба поставити у нове услове – некад и неудобне – да би се код њега развијао осећај сналажљивости и сигурности.</w:t>
      </w:r>
    </w:p>
    <w:p w14:paraId="62207FD1" w14:textId="77777777" w:rsidR="007E6A1A" w:rsidRPr="007E6A1A" w:rsidRDefault="007E6A1A" w:rsidP="007E6A1A">
      <w:pPr>
        <w:spacing w:after="150"/>
        <w:rPr>
          <w:rFonts w:ascii="Arial" w:hAnsi="Arial" w:cs="Arial"/>
        </w:rPr>
      </w:pPr>
      <w:r w:rsidRPr="007E6A1A">
        <w:rPr>
          <w:rFonts w:ascii="Arial" w:hAnsi="Arial" w:cs="Arial"/>
          <w:color w:val="000000"/>
        </w:rPr>
        <w:t>Часове класичне подршке почињати две недеље након почетка наставне године када су ученици у настави класичног балета ушли у потребну форму за овај предмет.</w:t>
      </w:r>
    </w:p>
    <w:p w14:paraId="13D46792" w14:textId="77777777" w:rsidR="007E6A1A" w:rsidRPr="007E6A1A" w:rsidRDefault="007E6A1A" w:rsidP="007E6A1A">
      <w:pPr>
        <w:spacing w:after="150"/>
        <w:rPr>
          <w:rFonts w:ascii="Arial" w:hAnsi="Arial" w:cs="Arial"/>
        </w:rPr>
      </w:pPr>
      <w:r w:rsidRPr="007E6A1A">
        <w:rPr>
          <w:rFonts w:ascii="Arial" w:hAnsi="Arial" w:cs="Arial"/>
          <w:color w:val="000000"/>
        </w:rPr>
        <w:t>У раду у подршци у ваздуху наставник мора посебну пажњу посветити ученику – мушкарцу који има велику одговорност и велико физичко оптерећење држећи балерину у ваздуху. Девојке које имају тежину преко 50 килограма не би требало да раде сложену ваздушну подршку.</w:t>
      </w:r>
    </w:p>
    <w:p w14:paraId="5695FC11" w14:textId="77777777" w:rsidR="007E6A1A" w:rsidRPr="007E6A1A" w:rsidRDefault="007E6A1A" w:rsidP="007E6A1A">
      <w:pPr>
        <w:spacing w:after="150"/>
        <w:rPr>
          <w:rFonts w:ascii="Arial" w:hAnsi="Arial" w:cs="Arial"/>
        </w:rPr>
      </w:pPr>
      <w:r w:rsidRPr="007E6A1A">
        <w:rPr>
          <w:rFonts w:ascii="Arial" w:hAnsi="Arial" w:cs="Arial"/>
          <w:color w:val="000000"/>
        </w:rPr>
        <w:t>У IV разреду потребно је да ученици на часу класичне подршке буду у балетском костиму – туникама, „пачкама” – како би се што боље усвојила техника играња, а ученик што боље припремио за одређену балетску улогу.</w:t>
      </w:r>
    </w:p>
    <w:p w14:paraId="52F40293" w14:textId="77777777" w:rsidR="007E6A1A" w:rsidRPr="007E6A1A" w:rsidRDefault="007E6A1A" w:rsidP="007E6A1A">
      <w:pPr>
        <w:spacing w:after="150"/>
        <w:rPr>
          <w:rFonts w:ascii="Arial" w:hAnsi="Arial" w:cs="Arial"/>
        </w:rPr>
      </w:pPr>
      <w:r w:rsidRPr="007E6A1A">
        <w:rPr>
          <w:rFonts w:ascii="Arial" w:hAnsi="Arial" w:cs="Arial"/>
          <w:color w:val="000000"/>
        </w:rPr>
        <w:t>Музику за час класичне подршке треба тако организовати да се поред репертоара класичног балета користе и импровизације за постављену балетску етиду, као и да се на одређену музику постави балетска етида.</w:t>
      </w:r>
    </w:p>
    <w:p w14:paraId="7613988A" w14:textId="77777777" w:rsidR="007E6A1A" w:rsidRPr="007E6A1A" w:rsidRDefault="007E6A1A" w:rsidP="007E6A1A">
      <w:pPr>
        <w:spacing w:after="150"/>
        <w:rPr>
          <w:rFonts w:ascii="Arial" w:hAnsi="Arial" w:cs="Arial"/>
        </w:rPr>
      </w:pPr>
      <w:r w:rsidRPr="007E6A1A">
        <w:rPr>
          <w:rFonts w:ascii="Arial" w:hAnsi="Arial" w:cs="Arial"/>
          <w:color w:val="000000"/>
        </w:rPr>
        <w:t>У завршном разреду омогућити ученику да води час уз помоћ наставника. Узимајући улогу педагога ученик проверава своје знање, музикалност и способност за логички след елемената у комбинацијама.</w:t>
      </w:r>
    </w:p>
    <w:p w14:paraId="68CFEFD9" w14:textId="77777777" w:rsidR="007E6A1A" w:rsidRPr="007E6A1A" w:rsidRDefault="007E6A1A" w:rsidP="007E6A1A">
      <w:pPr>
        <w:spacing w:after="120"/>
        <w:jc w:val="center"/>
        <w:rPr>
          <w:rFonts w:ascii="Arial" w:hAnsi="Arial" w:cs="Arial"/>
        </w:rPr>
      </w:pPr>
      <w:r w:rsidRPr="007E6A1A">
        <w:rPr>
          <w:rFonts w:ascii="Arial" w:hAnsi="Arial" w:cs="Arial"/>
          <w:color w:val="000000"/>
        </w:rPr>
        <w:t>САВРЕМЕНА ИГРА</w:t>
      </w:r>
    </w:p>
    <w:p w14:paraId="0C3152A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B3C2C40"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играча балета за успешно извођење савремене игре.</w:t>
      </w:r>
    </w:p>
    <w:p w14:paraId="2E7A88D0" w14:textId="77777777" w:rsidR="007E6A1A" w:rsidRPr="007E6A1A" w:rsidRDefault="007E6A1A" w:rsidP="007E6A1A">
      <w:pPr>
        <w:spacing w:after="150"/>
        <w:rPr>
          <w:rFonts w:ascii="Arial" w:hAnsi="Arial" w:cs="Arial"/>
        </w:rPr>
      </w:pPr>
      <w:r w:rsidRPr="007E6A1A">
        <w:rPr>
          <w:rFonts w:ascii="Arial" w:hAnsi="Arial" w:cs="Arial"/>
          <w:color w:val="000000"/>
        </w:rPr>
        <w:t>– Синтеза елемeната класичног балета у задату целину.</w:t>
      </w:r>
    </w:p>
    <w:p w14:paraId="2DDF6D2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F6C3A7A"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ученика са достигнућима у области савремене игре;</w:t>
      </w:r>
    </w:p>
    <w:p w14:paraId="260C4013" w14:textId="77777777" w:rsidR="007E6A1A" w:rsidRPr="007E6A1A" w:rsidRDefault="007E6A1A" w:rsidP="007E6A1A">
      <w:pPr>
        <w:spacing w:after="150"/>
        <w:rPr>
          <w:rFonts w:ascii="Arial" w:hAnsi="Arial" w:cs="Arial"/>
        </w:rPr>
      </w:pPr>
      <w:r w:rsidRPr="007E6A1A">
        <w:rPr>
          <w:rFonts w:ascii="Arial" w:hAnsi="Arial" w:cs="Arial"/>
          <w:color w:val="000000"/>
        </w:rPr>
        <w:t>– Савладавање основних елемената и играчких техника;</w:t>
      </w:r>
    </w:p>
    <w:p w14:paraId="3F02E627"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ученикових диспозиција;</w:t>
      </w:r>
    </w:p>
    <w:p w14:paraId="6D444A6B" w14:textId="77777777" w:rsidR="007E6A1A" w:rsidRPr="007E6A1A" w:rsidRDefault="007E6A1A" w:rsidP="007E6A1A">
      <w:pPr>
        <w:spacing w:after="150"/>
        <w:rPr>
          <w:rFonts w:ascii="Arial" w:hAnsi="Arial" w:cs="Arial"/>
        </w:rPr>
      </w:pPr>
      <w:r w:rsidRPr="007E6A1A">
        <w:rPr>
          <w:rFonts w:ascii="Arial" w:hAnsi="Arial" w:cs="Arial"/>
          <w:color w:val="000000"/>
        </w:rPr>
        <w:t>– Подстицање на истраживање и изналажење нових начина изражавања;</w:t>
      </w:r>
    </w:p>
    <w:p w14:paraId="6FE7EC6B" w14:textId="77777777" w:rsidR="007E6A1A" w:rsidRPr="007E6A1A" w:rsidRDefault="007E6A1A" w:rsidP="007E6A1A">
      <w:pPr>
        <w:spacing w:after="150"/>
        <w:rPr>
          <w:rFonts w:ascii="Arial" w:hAnsi="Arial" w:cs="Arial"/>
        </w:rPr>
      </w:pPr>
      <w:r w:rsidRPr="007E6A1A">
        <w:rPr>
          <w:rFonts w:ascii="Arial" w:hAnsi="Arial" w:cs="Arial"/>
          <w:color w:val="000000"/>
        </w:rPr>
        <w:t>– Неговање креативности у доживљају и интерпретацији.</w:t>
      </w:r>
    </w:p>
    <w:p w14:paraId="2F65C75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(4 часа недељно, 140 часова годишње)</w:t>
      </w:r>
    </w:p>
    <w:p w14:paraId="6E9C77C4" w14:textId="77777777" w:rsidR="007E6A1A" w:rsidRPr="007E6A1A" w:rsidRDefault="007E6A1A" w:rsidP="007E6A1A">
      <w:pPr>
        <w:spacing w:after="150"/>
        <w:rPr>
          <w:rFonts w:ascii="Arial" w:hAnsi="Arial" w:cs="Arial"/>
        </w:rPr>
      </w:pPr>
      <w:r w:rsidRPr="007E6A1A">
        <w:rPr>
          <w:rFonts w:ascii="Arial" w:hAnsi="Arial" w:cs="Arial"/>
          <w:color w:val="000000"/>
        </w:rPr>
        <w:t>1. Упознавање ученика са предметом – шта је савремена игра, историјат, правци, технике…</w:t>
      </w:r>
    </w:p>
    <w:p w14:paraId="03AB9863" w14:textId="77777777" w:rsidR="007E6A1A" w:rsidRPr="007E6A1A" w:rsidRDefault="007E6A1A" w:rsidP="007E6A1A">
      <w:pPr>
        <w:spacing w:after="150"/>
        <w:rPr>
          <w:rFonts w:ascii="Arial" w:hAnsi="Arial" w:cs="Arial"/>
        </w:rPr>
      </w:pPr>
      <w:r w:rsidRPr="007E6A1A">
        <w:rPr>
          <w:rFonts w:ascii="Arial" w:hAnsi="Arial" w:cs="Arial"/>
          <w:color w:val="000000"/>
        </w:rPr>
        <w:t>2. Упознавање тела и његових функција – дисање, равнотежа, тежина, анатомија, тензија и релаксација.</w:t>
      </w:r>
    </w:p>
    <w:p w14:paraId="6901BCF1" w14:textId="77777777" w:rsidR="007E6A1A" w:rsidRPr="007E6A1A" w:rsidRDefault="007E6A1A" w:rsidP="007E6A1A">
      <w:pPr>
        <w:spacing w:after="150"/>
        <w:rPr>
          <w:rFonts w:ascii="Arial" w:hAnsi="Arial" w:cs="Arial"/>
        </w:rPr>
      </w:pPr>
      <w:r w:rsidRPr="007E6A1A">
        <w:rPr>
          <w:rFonts w:ascii="Arial" w:hAnsi="Arial" w:cs="Arial"/>
          <w:color w:val="000000"/>
        </w:rPr>
        <w:t>3. Основне позиције.</w:t>
      </w:r>
    </w:p>
    <w:p w14:paraId="02BA657C" w14:textId="77777777" w:rsidR="007E6A1A" w:rsidRPr="007E6A1A" w:rsidRDefault="007E6A1A" w:rsidP="007E6A1A">
      <w:pPr>
        <w:spacing w:after="150"/>
        <w:rPr>
          <w:rFonts w:ascii="Arial" w:hAnsi="Arial" w:cs="Arial"/>
        </w:rPr>
      </w:pPr>
      <w:r w:rsidRPr="007E6A1A">
        <w:rPr>
          <w:rFonts w:ascii="Arial" w:hAnsi="Arial" w:cs="Arial"/>
          <w:color w:val="000000"/>
        </w:rPr>
        <w:t>4. Основни став и употреба кичме.</w:t>
      </w:r>
    </w:p>
    <w:p w14:paraId="43D40A28" w14:textId="77777777" w:rsidR="007E6A1A" w:rsidRPr="007E6A1A" w:rsidRDefault="007E6A1A" w:rsidP="007E6A1A">
      <w:pPr>
        <w:spacing w:after="150"/>
        <w:rPr>
          <w:rFonts w:ascii="Arial" w:hAnsi="Arial" w:cs="Arial"/>
        </w:rPr>
      </w:pPr>
      <w:r w:rsidRPr="007E6A1A">
        <w:rPr>
          <w:rFonts w:ascii="Arial" w:hAnsi="Arial" w:cs="Arial"/>
          <w:color w:val="000000"/>
        </w:rPr>
        <w:t>5. Простор и однос тела и простора.</w:t>
      </w:r>
    </w:p>
    <w:p w14:paraId="38967EA5" w14:textId="77777777" w:rsidR="007E6A1A" w:rsidRPr="007E6A1A" w:rsidRDefault="007E6A1A" w:rsidP="007E6A1A">
      <w:pPr>
        <w:spacing w:after="150"/>
        <w:rPr>
          <w:rFonts w:ascii="Arial" w:hAnsi="Arial" w:cs="Arial"/>
        </w:rPr>
      </w:pPr>
      <w:r w:rsidRPr="007E6A1A">
        <w:rPr>
          <w:rFonts w:ascii="Arial" w:hAnsi="Arial" w:cs="Arial"/>
          <w:color w:val="000000"/>
        </w:rPr>
        <w:t>6. Вежбе релаксације и дисања.</w:t>
      </w:r>
    </w:p>
    <w:p w14:paraId="00854FD2" w14:textId="77777777" w:rsidR="007E6A1A" w:rsidRPr="007E6A1A" w:rsidRDefault="007E6A1A" w:rsidP="007E6A1A">
      <w:pPr>
        <w:spacing w:after="150"/>
        <w:rPr>
          <w:rFonts w:ascii="Arial" w:hAnsi="Arial" w:cs="Arial"/>
        </w:rPr>
      </w:pPr>
      <w:r w:rsidRPr="007E6A1A">
        <w:rPr>
          <w:rFonts w:ascii="Arial" w:hAnsi="Arial" w:cs="Arial"/>
          <w:color w:val="000000"/>
        </w:rPr>
        <w:t>7. Припремне вежбе за сливени ток кретања тела.</w:t>
      </w:r>
    </w:p>
    <w:p w14:paraId="1553D088" w14:textId="77777777" w:rsidR="007E6A1A" w:rsidRPr="007E6A1A" w:rsidRDefault="007E6A1A" w:rsidP="007E6A1A">
      <w:pPr>
        <w:spacing w:after="150"/>
        <w:rPr>
          <w:rFonts w:ascii="Arial" w:hAnsi="Arial" w:cs="Arial"/>
        </w:rPr>
      </w:pPr>
      <w:r w:rsidRPr="007E6A1A">
        <w:rPr>
          <w:rFonts w:ascii="Arial" w:hAnsi="Arial" w:cs="Arial"/>
          <w:color w:val="000000"/>
        </w:rPr>
        <w:t>8. Опозиционо кретање тела.</w:t>
      </w:r>
    </w:p>
    <w:p w14:paraId="4B73AF73" w14:textId="77777777" w:rsidR="007E6A1A" w:rsidRPr="007E6A1A" w:rsidRDefault="007E6A1A" w:rsidP="007E6A1A">
      <w:pPr>
        <w:spacing w:after="150"/>
        <w:rPr>
          <w:rFonts w:ascii="Arial" w:hAnsi="Arial" w:cs="Arial"/>
        </w:rPr>
      </w:pPr>
      <w:r w:rsidRPr="007E6A1A">
        <w:rPr>
          <w:rFonts w:ascii="Arial" w:hAnsi="Arial" w:cs="Arial"/>
          <w:color w:val="000000"/>
        </w:rPr>
        <w:t>9. Пад и дизање.</w:t>
      </w:r>
    </w:p>
    <w:p w14:paraId="301E9D0B" w14:textId="77777777" w:rsidR="007E6A1A" w:rsidRPr="007E6A1A" w:rsidRDefault="007E6A1A" w:rsidP="007E6A1A">
      <w:pPr>
        <w:spacing w:after="150"/>
        <w:rPr>
          <w:rFonts w:ascii="Arial" w:hAnsi="Arial" w:cs="Arial"/>
        </w:rPr>
      </w:pPr>
      <w:r w:rsidRPr="007E6A1A">
        <w:rPr>
          <w:rFonts w:ascii="Arial" w:hAnsi="Arial" w:cs="Arial"/>
          <w:color w:val="000000"/>
        </w:rPr>
        <w:t>10. Покрети изолације (шаке, лакат, рамена, глава, прса….).</w:t>
      </w:r>
    </w:p>
    <w:p w14:paraId="217B6B17"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16C81EC2" w14:textId="77777777" w:rsidR="007E6A1A" w:rsidRPr="007E6A1A" w:rsidRDefault="007E6A1A" w:rsidP="007E6A1A">
      <w:pPr>
        <w:spacing w:after="150"/>
        <w:rPr>
          <w:rFonts w:ascii="Arial" w:hAnsi="Arial" w:cs="Arial"/>
        </w:rPr>
      </w:pPr>
      <w:r w:rsidRPr="007E6A1A">
        <w:rPr>
          <w:rFonts w:ascii="Arial" w:hAnsi="Arial" w:cs="Arial"/>
          <w:color w:val="000000"/>
        </w:rPr>
        <w:t>1. Лагано савијање кичменог стуба вођеног тежином главе и лагано исправљање (од последњег пршљена до врха главе), напред, у страну и назад.</w:t>
      </w:r>
    </w:p>
    <w:p w14:paraId="1650C44F" w14:textId="77777777" w:rsidR="007E6A1A" w:rsidRPr="007E6A1A" w:rsidRDefault="007E6A1A" w:rsidP="007E6A1A">
      <w:pPr>
        <w:spacing w:after="150"/>
        <w:rPr>
          <w:rFonts w:ascii="Arial" w:hAnsi="Arial" w:cs="Arial"/>
        </w:rPr>
      </w:pPr>
      <w:r w:rsidRPr="007E6A1A">
        <w:rPr>
          <w:rFonts w:ascii="Arial" w:hAnsi="Arial" w:cs="Arial"/>
          <w:color w:val="000000"/>
        </w:rPr>
        <w:t>2. Bounces – федерисање торза на четири четвртине и три четвртине (напред и у страну).</w:t>
      </w:r>
    </w:p>
    <w:p w14:paraId="3387B748" w14:textId="77777777" w:rsidR="007E6A1A" w:rsidRPr="007E6A1A" w:rsidRDefault="007E6A1A" w:rsidP="007E6A1A">
      <w:pPr>
        <w:spacing w:after="150"/>
        <w:rPr>
          <w:rFonts w:ascii="Arial" w:hAnsi="Arial" w:cs="Arial"/>
        </w:rPr>
      </w:pPr>
      <w:r w:rsidRPr="007E6A1A">
        <w:rPr>
          <w:rFonts w:ascii="Arial" w:hAnsi="Arial" w:cs="Arial"/>
          <w:color w:val="000000"/>
        </w:rPr>
        <w:t>3. Дисање са сукцесивним кретањем кичменог стуба.</w:t>
      </w:r>
    </w:p>
    <w:p w14:paraId="788F21EA" w14:textId="77777777" w:rsidR="007E6A1A" w:rsidRPr="007E6A1A" w:rsidRDefault="007E6A1A" w:rsidP="007E6A1A">
      <w:pPr>
        <w:spacing w:after="150"/>
        <w:rPr>
          <w:rFonts w:ascii="Arial" w:hAnsi="Arial" w:cs="Arial"/>
        </w:rPr>
      </w:pPr>
      <w:r w:rsidRPr="007E6A1A">
        <w:rPr>
          <w:rFonts w:ascii="Arial" w:hAnsi="Arial" w:cs="Arial"/>
          <w:color w:val="000000"/>
        </w:rPr>
        <w:t>4. Développé са окретањем торза.</w:t>
      </w:r>
    </w:p>
    <w:p w14:paraId="26150944" w14:textId="77777777" w:rsidR="007E6A1A" w:rsidRPr="007E6A1A" w:rsidRDefault="007E6A1A" w:rsidP="007E6A1A">
      <w:pPr>
        <w:spacing w:after="150"/>
        <w:rPr>
          <w:rFonts w:ascii="Arial" w:hAnsi="Arial" w:cs="Arial"/>
        </w:rPr>
      </w:pPr>
      <w:r w:rsidRPr="007E6A1A">
        <w:rPr>
          <w:rFonts w:ascii="Arial" w:hAnsi="Arial" w:cs="Arial"/>
          <w:color w:val="000000"/>
        </w:rPr>
        <w:t>5. Сливени ток кретања торза са радом руку.</w:t>
      </w:r>
    </w:p>
    <w:p w14:paraId="101147E7" w14:textId="77777777" w:rsidR="007E6A1A" w:rsidRPr="007E6A1A" w:rsidRDefault="007E6A1A" w:rsidP="007E6A1A">
      <w:pPr>
        <w:spacing w:after="150"/>
        <w:rPr>
          <w:rFonts w:ascii="Arial" w:hAnsi="Arial" w:cs="Arial"/>
        </w:rPr>
      </w:pPr>
      <w:r w:rsidRPr="007E6A1A">
        <w:rPr>
          <w:rFonts w:ascii="Arial" w:hAnsi="Arial" w:cs="Arial"/>
          <w:color w:val="000000"/>
        </w:rPr>
        <w:t>6. Дисање са спиралом и извијањем горњег дела грудног коша на горе – arch.</w:t>
      </w:r>
    </w:p>
    <w:p w14:paraId="0200265D" w14:textId="77777777" w:rsidR="007E6A1A" w:rsidRPr="007E6A1A" w:rsidRDefault="007E6A1A" w:rsidP="007E6A1A">
      <w:pPr>
        <w:spacing w:after="150"/>
        <w:rPr>
          <w:rFonts w:ascii="Arial" w:hAnsi="Arial" w:cs="Arial"/>
        </w:rPr>
      </w:pPr>
      <w:r w:rsidRPr="007E6A1A">
        <w:rPr>
          <w:rFonts w:ascii="Arial" w:hAnsi="Arial" w:cs="Arial"/>
          <w:color w:val="000000"/>
        </w:rPr>
        <w:t>7. Вежбе за трбушне мишице.</w:t>
      </w:r>
    </w:p>
    <w:p w14:paraId="5ACC6F29" w14:textId="77777777" w:rsidR="007E6A1A" w:rsidRPr="007E6A1A" w:rsidRDefault="007E6A1A" w:rsidP="007E6A1A">
      <w:pPr>
        <w:spacing w:after="150"/>
        <w:rPr>
          <w:rFonts w:ascii="Arial" w:hAnsi="Arial" w:cs="Arial"/>
        </w:rPr>
      </w:pPr>
      <w:r w:rsidRPr="007E6A1A">
        <w:rPr>
          <w:rFonts w:ascii="Arial" w:hAnsi="Arial" w:cs="Arial"/>
          <w:color w:val="000000"/>
        </w:rPr>
        <w:t>8. Вежбе за леђне мишице.</w:t>
      </w:r>
    </w:p>
    <w:p w14:paraId="6FD16CA2" w14:textId="77777777" w:rsidR="007E6A1A" w:rsidRPr="007E6A1A" w:rsidRDefault="007E6A1A" w:rsidP="007E6A1A">
      <w:pPr>
        <w:spacing w:after="150"/>
        <w:rPr>
          <w:rFonts w:ascii="Arial" w:hAnsi="Arial" w:cs="Arial"/>
        </w:rPr>
      </w:pPr>
      <w:r w:rsidRPr="007E6A1A">
        <w:rPr>
          <w:rFonts w:ascii="Arial" w:hAnsi="Arial" w:cs="Arial"/>
          <w:color w:val="000000"/>
        </w:rPr>
        <w:t>9. Contract – release, (припрема из позиције прекрштених ногу).</w:t>
      </w:r>
    </w:p>
    <w:p w14:paraId="5041738B" w14:textId="77777777" w:rsidR="007E6A1A" w:rsidRPr="007E6A1A" w:rsidRDefault="007E6A1A" w:rsidP="007E6A1A">
      <w:pPr>
        <w:spacing w:after="150"/>
        <w:rPr>
          <w:rFonts w:ascii="Arial" w:hAnsi="Arial" w:cs="Arial"/>
        </w:rPr>
      </w:pPr>
      <w:r w:rsidRPr="007E6A1A">
        <w:rPr>
          <w:rFonts w:ascii="Arial" w:hAnsi="Arial" w:cs="Arial"/>
          <w:color w:val="000000"/>
        </w:rPr>
        <w:t>10. Окретање торза и увртање торза са извлачењем на дијагоналу.</w:t>
      </w:r>
    </w:p>
    <w:p w14:paraId="79FA7C86" w14:textId="77777777" w:rsidR="007E6A1A" w:rsidRPr="007E6A1A" w:rsidRDefault="007E6A1A" w:rsidP="007E6A1A">
      <w:pPr>
        <w:spacing w:after="150"/>
        <w:rPr>
          <w:rFonts w:ascii="Arial" w:hAnsi="Arial" w:cs="Arial"/>
        </w:rPr>
      </w:pPr>
      <w:r w:rsidRPr="007E6A1A">
        <w:rPr>
          <w:rFonts w:ascii="Arial" w:hAnsi="Arial" w:cs="Arial"/>
          <w:color w:val="000000"/>
        </w:rPr>
        <w:t>11. Кружење и истезање стопала.</w:t>
      </w:r>
    </w:p>
    <w:p w14:paraId="19882980" w14:textId="77777777" w:rsidR="007E6A1A" w:rsidRPr="007E6A1A" w:rsidRDefault="007E6A1A" w:rsidP="007E6A1A">
      <w:pPr>
        <w:spacing w:after="150"/>
        <w:rPr>
          <w:rFonts w:ascii="Arial" w:hAnsi="Arial" w:cs="Arial"/>
        </w:rPr>
      </w:pPr>
      <w:r w:rsidRPr="007E6A1A">
        <w:rPr>
          <w:rFonts w:ascii="Arial" w:hAnsi="Arial" w:cs="Arial"/>
          <w:color w:val="000000"/>
        </w:rPr>
        <w:t>12. Дубоко тегљење (напред, назад, у страну).</w:t>
      </w:r>
    </w:p>
    <w:p w14:paraId="17ACE10E" w14:textId="77777777" w:rsidR="007E6A1A" w:rsidRPr="007E6A1A" w:rsidRDefault="007E6A1A" w:rsidP="007E6A1A">
      <w:pPr>
        <w:spacing w:after="150"/>
        <w:rPr>
          <w:rFonts w:ascii="Arial" w:hAnsi="Arial" w:cs="Arial"/>
        </w:rPr>
      </w:pPr>
      <w:r w:rsidRPr="007E6A1A">
        <w:rPr>
          <w:rFonts w:ascii="Arial" w:hAnsi="Arial" w:cs="Arial"/>
          <w:color w:val="000000"/>
        </w:rPr>
        <w:t>13. Дубоко тегљење са спуштањем у спагат.</w:t>
      </w:r>
    </w:p>
    <w:p w14:paraId="5E42897C" w14:textId="77777777" w:rsidR="007E6A1A" w:rsidRPr="007E6A1A" w:rsidRDefault="007E6A1A" w:rsidP="007E6A1A">
      <w:pPr>
        <w:spacing w:after="150"/>
        <w:rPr>
          <w:rFonts w:ascii="Arial" w:hAnsi="Arial" w:cs="Arial"/>
        </w:rPr>
      </w:pPr>
      <w:r w:rsidRPr="007E6A1A">
        <w:rPr>
          <w:rFonts w:ascii="Arial" w:hAnsi="Arial" w:cs="Arial"/>
          <w:color w:val="000000"/>
        </w:rPr>
        <w:t>14. Body roll кретање.</w:t>
      </w:r>
    </w:p>
    <w:p w14:paraId="39A14B1D" w14:textId="77777777" w:rsidR="007E6A1A" w:rsidRPr="007E6A1A" w:rsidRDefault="007E6A1A" w:rsidP="007E6A1A">
      <w:pPr>
        <w:spacing w:after="150"/>
        <w:rPr>
          <w:rFonts w:ascii="Arial" w:hAnsi="Arial" w:cs="Arial"/>
        </w:rPr>
      </w:pPr>
      <w:r w:rsidRPr="007E6A1A">
        <w:rPr>
          <w:rFonts w:ascii="Arial" w:hAnsi="Arial" w:cs="Arial"/>
          <w:color w:val="000000"/>
        </w:rPr>
        <w:t>15. Contract – release, на леђима и потрбушке.</w:t>
      </w:r>
    </w:p>
    <w:p w14:paraId="7BCB750B" w14:textId="77777777" w:rsidR="007E6A1A" w:rsidRPr="007E6A1A" w:rsidRDefault="007E6A1A" w:rsidP="007E6A1A">
      <w:pPr>
        <w:spacing w:after="150"/>
        <w:rPr>
          <w:rFonts w:ascii="Arial" w:hAnsi="Arial" w:cs="Arial"/>
        </w:rPr>
      </w:pPr>
      <w:r w:rsidRPr="007E6A1A">
        <w:rPr>
          <w:rFonts w:ascii="Arial" w:hAnsi="Arial" w:cs="Arial"/>
          <w:color w:val="000000"/>
        </w:rPr>
        <w:t>16. Contract – release са спуштањем на под и дизањем.</w:t>
      </w:r>
    </w:p>
    <w:p w14:paraId="47561B36" w14:textId="77777777" w:rsidR="007E6A1A" w:rsidRPr="007E6A1A" w:rsidRDefault="007E6A1A" w:rsidP="007E6A1A">
      <w:pPr>
        <w:spacing w:after="150"/>
        <w:rPr>
          <w:rFonts w:ascii="Arial" w:hAnsi="Arial" w:cs="Arial"/>
        </w:rPr>
      </w:pPr>
      <w:r w:rsidRPr="007E6A1A">
        <w:rPr>
          <w:rFonts w:ascii="Arial" w:hAnsi="Arial" w:cs="Arial"/>
          <w:color w:val="000000"/>
        </w:rPr>
        <w:t>17. Вежбе за унутрашње бутне мишице са flex – point варијацијом.</w:t>
      </w:r>
    </w:p>
    <w:p w14:paraId="4D5EB5F7" w14:textId="77777777" w:rsidR="007E6A1A" w:rsidRPr="007E6A1A" w:rsidRDefault="007E6A1A" w:rsidP="007E6A1A">
      <w:pPr>
        <w:spacing w:after="150"/>
        <w:rPr>
          <w:rFonts w:ascii="Arial" w:hAnsi="Arial" w:cs="Arial"/>
        </w:rPr>
      </w:pPr>
      <w:r w:rsidRPr="007E6A1A">
        <w:rPr>
          <w:rFonts w:ascii="Arial" w:hAnsi="Arial" w:cs="Arial"/>
          <w:color w:val="000000"/>
        </w:rPr>
        <w:t>18. Комбинације пређених елемената на поду.</w:t>
      </w:r>
    </w:p>
    <w:p w14:paraId="4577AC48" w14:textId="77777777" w:rsidR="007E6A1A" w:rsidRPr="007E6A1A" w:rsidRDefault="007E6A1A" w:rsidP="007E6A1A">
      <w:pPr>
        <w:spacing w:after="150"/>
        <w:rPr>
          <w:rFonts w:ascii="Arial" w:hAnsi="Arial" w:cs="Arial"/>
        </w:rPr>
      </w:pPr>
      <w:r w:rsidRPr="007E6A1A">
        <w:rPr>
          <w:rFonts w:ascii="Arial" w:hAnsi="Arial" w:cs="Arial"/>
          <w:color w:val="000000"/>
        </w:rPr>
        <w:t>19. Лагано дизање са пода.</w:t>
      </w:r>
    </w:p>
    <w:p w14:paraId="1B19210C"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2E158980" w14:textId="77777777" w:rsidR="007E6A1A" w:rsidRPr="007E6A1A" w:rsidRDefault="007E6A1A" w:rsidP="007E6A1A">
      <w:pPr>
        <w:spacing w:after="150"/>
        <w:rPr>
          <w:rFonts w:ascii="Arial" w:hAnsi="Arial" w:cs="Arial"/>
        </w:rPr>
      </w:pPr>
      <w:r w:rsidRPr="007E6A1A">
        <w:rPr>
          <w:rFonts w:ascii="Arial" w:hAnsi="Arial" w:cs="Arial"/>
          <w:color w:val="000000"/>
        </w:rPr>
        <w:t>1. Flat backs – равна леђа.</w:t>
      </w:r>
    </w:p>
    <w:p w14:paraId="0B48B990" w14:textId="77777777" w:rsidR="007E6A1A" w:rsidRPr="007E6A1A" w:rsidRDefault="007E6A1A" w:rsidP="007E6A1A">
      <w:pPr>
        <w:spacing w:after="150"/>
        <w:rPr>
          <w:rFonts w:ascii="Arial" w:hAnsi="Arial" w:cs="Arial"/>
        </w:rPr>
      </w:pPr>
      <w:r w:rsidRPr="007E6A1A">
        <w:rPr>
          <w:rFonts w:ascii="Arial" w:hAnsi="Arial" w:cs="Arial"/>
          <w:color w:val="000000"/>
        </w:rPr>
        <w:t>2. Савијање тела напред, назад, у страну.</w:t>
      </w:r>
    </w:p>
    <w:p w14:paraId="0003766C" w14:textId="77777777" w:rsidR="007E6A1A" w:rsidRPr="007E6A1A" w:rsidRDefault="007E6A1A" w:rsidP="007E6A1A">
      <w:pPr>
        <w:spacing w:after="150"/>
        <w:rPr>
          <w:rFonts w:ascii="Arial" w:hAnsi="Arial" w:cs="Arial"/>
        </w:rPr>
      </w:pPr>
      <w:r w:rsidRPr="007E6A1A">
        <w:rPr>
          <w:rFonts w:ascii="Arial" w:hAnsi="Arial" w:cs="Arial"/>
          <w:color w:val="000000"/>
        </w:rPr>
        <w:t>3. Паралелне и отворене позиције ногу.</w:t>
      </w:r>
    </w:p>
    <w:p w14:paraId="1FE2CE0D" w14:textId="77777777" w:rsidR="007E6A1A" w:rsidRPr="007E6A1A" w:rsidRDefault="007E6A1A" w:rsidP="007E6A1A">
      <w:pPr>
        <w:spacing w:after="150"/>
        <w:rPr>
          <w:rFonts w:ascii="Arial" w:hAnsi="Arial" w:cs="Arial"/>
        </w:rPr>
      </w:pPr>
      <w:r w:rsidRPr="007E6A1A">
        <w:rPr>
          <w:rFonts w:ascii="Arial" w:hAnsi="Arial" w:cs="Arial"/>
          <w:color w:val="000000"/>
        </w:rPr>
        <w:t>4. Пренос тежине тела са једне ноге на другу.</w:t>
      </w:r>
    </w:p>
    <w:p w14:paraId="5B0780C5" w14:textId="77777777" w:rsidR="007E6A1A" w:rsidRPr="007E6A1A" w:rsidRDefault="007E6A1A" w:rsidP="007E6A1A">
      <w:pPr>
        <w:spacing w:after="150"/>
        <w:rPr>
          <w:rFonts w:ascii="Arial" w:hAnsi="Arial" w:cs="Arial"/>
        </w:rPr>
      </w:pPr>
      <w:r w:rsidRPr="007E6A1A">
        <w:rPr>
          <w:rFonts w:ascii="Arial" w:hAnsi="Arial" w:cs="Arial"/>
          <w:color w:val="000000"/>
        </w:rPr>
        <w:t>5. Standing bounces – федерисање торза са продубљивањем plié.</w:t>
      </w:r>
    </w:p>
    <w:p w14:paraId="49E3E822" w14:textId="77777777" w:rsidR="007E6A1A" w:rsidRPr="007E6A1A" w:rsidRDefault="007E6A1A" w:rsidP="007E6A1A">
      <w:pPr>
        <w:spacing w:after="150"/>
        <w:rPr>
          <w:rFonts w:ascii="Arial" w:hAnsi="Arial" w:cs="Arial"/>
        </w:rPr>
      </w:pPr>
      <w:r w:rsidRPr="007E6A1A">
        <w:rPr>
          <w:rFonts w:ascii="Arial" w:hAnsi="Arial" w:cs="Arial"/>
          <w:color w:val="000000"/>
        </w:rPr>
        <w:t>6. Plié у паралелним и отвореним позицијама, са дисањем.</w:t>
      </w:r>
    </w:p>
    <w:p w14:paraId="474D4B59" w14:textId="77777777" w:rsidR="007E6A1A" w:rsidRPr="007E6A1A" w:rsidRDefault="007E6A1A" w:rsidP="007E6A1A">
      <w:pPr>
        <w:spacing w:after="150"/>
        <w:rPr>
          <w:rFonts w:ascii="Arial" w:hAnsi="Arial" w:cs="Arial"/>
        </w:rPr>
      </w:pPr>
      <w:r w:rsidRPr="007E6A1A">
        <w:rPr>
          <w:rFonts w:ascii="Arial" w:hAnsi="Arial" w:cs="Arial"/>
          <w:color w:val="000000"/>
        </w:rPr>
        <w:t>7. Plié-relevé комбинације са contract – release и arch.</w:t>
      </w:r>
    </w:p>
    <w:p w14:paraId="7B507DDB" w14:textId="77777777" w:rsidR="007E6A1A" w:rsidRPr="007E6A1A" w:rsidRDefault="007E6A1A" w:rsidP="007E6A1A">
      <w:pPr>
        <w:spacing w:after="150"/>
        <w:rPr>
          <w:rFonts w:ascii="Arial" w:hAnsi="Arial" w:cs="Arial"/>
        </w:rPr>
      </w:pPr>
      <w:r w:rsidRPr="007E6A1A">
        <w:rPr>
          <w:rFonts w:ascii="Arial" w:hAnsi="Arial" w:cs="Arial"/>
          <w:color w:val="000000"/>
        </w:rPr>
        <w:t>8. Исклизавање у велику II и IV позицију.</w:t>
      </w:r>
    </w:p>
    <w:p w14:paraId="59F9234F" w14:textId="77777777" w:rsidR="007E6A1A" w:rsidRPr="007E6A1A" w:rsidRDefault="007E6A1A" w:rsidP="007E6A1A">
      <w:pPr>
        <w:spacing w:after="150"/>
        <w:rPr>
          <w:rFonts w:ascii="Arial" w:hAnsi="Arial" w:cs="Arial"/>
        </w:rPr>
      </w:pPr>
      <w:r w:rsidRPr="007E6A1A">
        <w:rPr>
          <w:rFonts w:ascii="Arial" w:hAnsi="Arial" w:cs="Arial"/>
          <w:color w:val="000000"/>
        </w:rPr>
        <w:t>9. Покрети изолације појединих делова тела.</w:t>
      </w:r>
    </w:p>
    <w:p w14:paraId="45CC6524"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Комбинације округлих и равних леђа (рад пршљенова), са plié и relevé комбинацијама.</w:t>
      </w:r>
    </w:p>
    <w:p w14:paraId="4D50EEF1" w14:textId="77777777" w:rsidR="007E6A1A" w:rsidRPr="007E6A1A" w:rsidRDefault="007E6A1A" w:rsidP="007E6A1A">
      <w:pPr>
        <w:spacing w:after="150"/>
        <w:rPr>
          <w:rFonts w:ascii="Arial" w:hAnsi="Arial" w:cs="Arial"/>
        </w:rPr>
      </w:pPr>
      <w:r w:rsidRPr="007E6A1A">
        <w:rPr>
          <w:rFonts w:ascii="Arial" w:hAnsi="Arial" w:cs="Arial"/>
          <w:color w:val="000000"/>
        </w:rPr>
        <w:t>11. Battement tendu (паралелни, затворени и отворени).</w:t>
      </w:r>
    </w:p>
    <w:p w14:paraId="34EB7DBA" w14:textId="77777777" w:rsidR="007E6A1A" w:rsidRPr="007E6A1A" w:rsidRDefault="007E6A1A" w:rsidP="007E6A1A">
      <w:pPr>
        <w:spacing w:after="150"/>
        <w:rPr>
          <w:rFonts w:ascii="Arial" w:hAnsi="Arial" w:cs="Arial"/>
        </w:rPr>
      </w:pPr>
      <w:r w:rsidRPr="007E6A1A">
        <w:rPr>
          <w:rFonts w:ascii="Arial" w:hAnsi="Arial" w:cs="Arial"/>
          <w:color w:val="000000"/>
        </w:rPr>
        <w:t>12. Battement tendu са преносом тежине.</w:t>
      </w:r>
    </w:p>
    <w:p w14:paraId="49430ACF" w14:textId="77777777" w:rsidR="007E6A1A" w:rsidRPr="007E6A1A" w:rsidRDefault="007E6A1A" w:rsidP="007E6A1A">
      <w:pPr>
        <w:spacing w:after="150"/>
        <w:rPr>
          <w:rFonts w:ascii="Arial" w:hAnsi="Arial" w:cs="Arial"/>
        </w:rPr>
      </w:pPr>
      <w:r w:rsidRPr="007E6A1A">
        <w:rPr>
          <w:rFonts w:ascii="Arial" w:hAnsi="Arial" w:cs="Arial"/>
          <w:color w:val="000000"/>
        </w:rPr>
        <w:t>13. Battement tendu jeté.</w:t>
      </w:r>
    </w:p>
    <w:p w14:paraId="2C02708E" w14:textId="77777777" w:rsidR="007E6A1A" w:rsidRPr="007E6A1A" w:rsidRDefault="007E6A1A" w:rsidP="007E6A1A">
      <w:pPr>
        <w:spacing w:after="150"/>
        <w:rPr>
          <w:rFonts w:ascii="Arial" w:hAnsi="Arial" w:cs="Arial"/>
        </w:rPr>
      </w:pPr>
      <w:r w:rsidRPr="007E6A1A">
        <w:rPr>
          <w:rFonts w:ascii="Arial" w:hAnsi="Arial" w:cs="Arial"/>
          <w:color w:val="000000"/>
        </w:rPr>
        <w:t>14. Passé (паралелни и отворени).</w:t>
      </w:r>
    </w:p>
    <w:p w14:paraId="74A4CAC1" w14:textId="77777777" w:rsidR="007E6A1A" w:rsidRPr="007E6A1A" w:rsidRDefault="007E6A1A" w:rsidP="007E6A1A">
      <w:pPr>
        <w:spacing w:after="150"/>
        <w:rPr>
          <w:rFonts w:ascii="Arial" w:hAnsi="Arial" w:cs="Arial"/>
        </w:rPr>
      </w:pPr>
      <w:r w:rsidRPr="007E6A1A">
        <w:rPr>
          <w:rFonts w:ascii="Arial" w:hAnsi="Arial" w:cs="Arial"/>
          <w:color w:val="000000"/>
        </w:rPr>
        <w:t>15. Fondu (паралелни и отворени), са passéом и battement-ом.</w:t>
      </w:r>
    </w:p>
    <w:p w14:paraId="71033FC7" w14:textId="77777777" w:rsidR="007E6A1A" w:rsidRPr="007E6A1A" w:rsidRDefault="007E6A1A" w:rsidP="007E6A1A">
      <w:pPr>
        <w:spacing w:after="150"/>
        <w:rPr>
          <w:rFonts w:ascii="Arial" w:hAnsi="Arial" w:cs="Arial"/>
        </w:rPr>
      </w:pPr>
      <w:r w:rsidRPr="007E6A1A">
        <w:rPr>
          <w:rFonts w:ascii="Arial" w:hAnsi="Arial" w:cs="Arial"/>
          <w:color w:val="000000"/>
        </w:rPr>
        <w:t>16. Port de bras (мали и велики).</w:t>
      </w:r>
    </w:p>
    <w:p w14:paraId="24B2A444" w14:textId="77777777" w:rsidR="007E6A1A" w:rsidRPr="007E6A1A" w:rsidRDefault="007E6A1A" w:rsidP="007E6A1A">
      <w:pPr>
        <w:spacing w:after="150"/>
        <w:rPr>
          <w:rFonts w:ascii="Arial" w:hAnsi="Arial" w:cs="Arial"/>
        </w:rPr>
      </w:pPr>
      <w:r w:rsidRPr="007E6A1A">
        <w:rPr>
          <w:rFonts w:ascii="Arial" w:hAnsi="Arial" w:cs="Arial"/>
          <w:color w:val="000000"/>
        </w:rPr>
        <w:t>17. Замах тела са twistom (увртањем).</w:t>
      </w:r>
    </w:p>
    <w:p w14:paraId="745478A0" w14:textId="77777777" w:rsidR="007E6A1A" w:rsidRPr="007E6A1A" w:rsidRDefault="007E6A1A" w:rsidP="007E6A1A">
      <w:pPr>
        <w:spacing w:after="150"/>
        <w:rPr>
          <w:rFonts w:ascii="Arial" w:hAnsi="Arial" w:cs="Arial"/>
        </w:rPr>
      </w:pPr>
      <w:r w:rsidRPr="007E6A1A">
        <w:rPr>
          <w:rFonts w:ascii="Arial" w:hAnsi="Arial" w:cs="Arial"/>
          <w:color w:val="000000"/>
        </w:rPr>
        <w:t>18. Battement développé, на plié и relevé.</w:t>
      </w:r>
    </w:p>
    <w:p w14:paraId="67A48D9B" w14:textId="77777777" w:rsidR="007E6A1A" w:rsidRPr="007E6A1A" w:rsidRDefault="007E6A1A" w:rsidP="007E6A1A">
      <w:pPr>
        <w:spacing w:after="150"/>
        <w:rPr>
          <w:rFonts w:ascii="Arial" w:hAnsi="Arial" w:cs="Arial"/>
        </w:rPr>
      </w:pPr>
      <w:r w:rsidRPr="007E6A1A">
        <w:rPr>
          <w:rFonts w:ascii="Arial" w:hAnsi="Arial" w:cs="Arial"/>
          <w:color w:val="000000"/>
        </w:rPr>
        <w:t>19. Grand battement са опуштањем ноге на под.</w:t>
      </w:r>
    </w:p>
    <w:p w14:paraId="2ED95A56" w14:textId="77777777" w:rsidR="007E6A1A" w:rsidRPr="007E6A1A" w:rsidRDefault="007E6A1A" w:rsidP="007E6A1A">
      <w:pPr>
        <w:spacing w:after="150"/>
        <w:rPr>
          <w:rFonts w:ascii="Arial" w:hAnsi="Arial" w:cs="Arial"/>
        </w:rPr>
      </w:pPr>
      <w:r w:rsidRPr="007E6A1A">
        <w:rPr>
          <w:rFonts w:ascii="Arial" w:hAnsi="Arial" w:cs="Arial"/>
          <w:color w:val="000000"/>
        </w:rPr>
        <w:t>20. Tilts – нагиби.</w:t>
      </w:r>
    </w:p>
    <w:p w14:paraId="636B65B7" w14:textId="77777777" w:rsidR="007E6A1A" w:rsidRPr="007E6A1A" w:rsidRDefault="007E6A1A" w:rsidP="007E6A1A">
      <w:pPr>
        <w:spacing w:after="150"/>
        <w:rPr>
          <w:rFonts w:ascii="Arial" w:hAnsi="Arial" w:cs="Arial"/>
        </w:rPr>
      </w:pPr>
      <w:r w:rsidRPr="007E6A1A">
        <w:rPr>
          <w:rFonts w:ascii="Arial" w:hAnsi="Arial" w:cs="Arial"/>
          <w:color w:val="000000"/>
        </w:rPr>
        <w:t>21. Трамплини.</w:t>
      </w:r>
    </w:p>
    <w:p w14:paraId="2A29FA78" w14:textId="77777777" w:rsidR="007E6A1A" w:rsidRPr="007E6A1A" w:rsidRDefault="007E6A1A" w:rsidP="007E6A1A">
      <w:pPr>
        <w:spacing w:after="150"/>
        <w:rPr>
          <w:rFonts w:ascii="Arial" w:hAnsi="Arial" w:cs="Arial"/>
        </w:rPr>
      </w:pPr>
      <w:r w:rsidRPr="007E6A1A">
        <w:rPr>
          <w:rFonts w:ascii="Arial" w:hAnsi="Arial" w:cs="Arial"/>
          <w:color w:val="000000"/>
        </w:rPr>
        <w:t>22. Sautés у разним позицијама.</w:t>
      </w:r>
    </w:p>
    <w:p w14:paraId="277A9108"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241AA5AB" w14:textId="77777777" w:rsidR="007E6A1A" w:rsidRPr="007E6A1A" w:rsidRDefault="007E6A1A" w:rsidP="007E6A1A">
      <w:pPr>
        <w:spacing w:after="150"/>
        <w:rPr>
          <w:rFonts w:ascii="Arial" w:hAnsi="Arial" w:cs="Arial"/>
        </w:rPr>
      </w:pPr>
      <w:r w:rsidRPr="007E6A1A">
        <w:rPr>
          <w:rFonts w:ascii="Arial" w:hAnsi="Arial" w:cs="Arial"/>
          <w:color w:val="000000"/>
        </w:rPr>
        <w:t>1. Ходови, (обичан, висок, низак, са променом тежине, са окретањем торза, са замахом тела….).</w:t>
      </w:r>
    </w:p>
    <w:p w14:paraId="2D5248B8" w14:textId="77777777" w:rsidR="007E6A1A" w:rsidRPr="007E6A1A" w:rsidRDefault="007E6A1A" w:rsidP="007E6A1A">
      <w:pPr>
        <w:spacing w:after="150"/>
        <w:rPr>
          <w:rFonts w:ascii="Arial" w:hAnsi="Arial" w:cs="Arial"/>
        </w:rPr>
      </w:pPr>
      <w:r w:rsidRPr="007E6A1A">
        <w:rPr>
          <w:rFonts w:ascii="Arial" w:hAnsi="Arial" w:cs="Arial"/>
          <w:color w:val="000000"/>
        </w:rPr>
        <w:t>2. Трчање у свим правцима са скоком и поскоком.</w:t>
      </w:r>
    </w:p>
    <w:p w14:paraId="48BC8C24"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хода и grand battement-а.</w:t>
      </w:r>
    </w:p>
    <w:p w14:paraId="04591DFE" w14:textId="77777777" w:rsidR="007E6A1A" w:rsidRPr="007E6A1A" w:rsidRDefault="007E6A1A" w:rsidP="007E6A1A">
      <w:pPr>
        <w:spacing w:after="150"/>
        <w:rPr>
          <w:rFonts w:ascii="Arial" w:hAnsi="Arial" w:cs="Arial"/>
        </w:rPr>
      </w:pPr>
      <w:r w:rsidRPr="007E6A1A">
        <w:rPr>
          <w:rFonts w:ascii="Arial" w:hAnsi="Arial" w:cs="Arial"/>
          <w:color w:val="000000"/>
        </w:rPr>
        <w:t>4. Triplets – трокорак са полуокретом и окретом.</w:t>
      </w:r>
    </w:p>
    <w:p w14:paraId="69E055BD" w14:textId="77777777" w:rsidR="007E6A1A" w:rsidRPr="007E6A1A" w:rsidRDefault="007E6A1A" w:rsidP="007E6A1A">
      <w:pPr>
        <w:spacing w:after="150"/>
        <w:rPr>
          <w:rFonts w:ascii="Arial" w:hAnsi="Arial" w:cs="Arial"/>
        </w:rPr>
      </w:pPr>
      <w:r w:rsidRPr="007E6A1A">
        <w:rPr>
          <w:rFonts w:ascii="Arial" w:hAnsi="Arial" w:cs="Arial"/>
          <w:color w:val="000000"/>
        </w:rPr>
        <w:t>5. Off balance са корпусом у правцу кретања.</w:t>
      </w:r>
    </w:p>
    <w:p w14:paraId="5E4623E7" w14:textId="77777777" w:rsidR="007E6A1A" w:rsidRPr="007E6A1A" w:rsidRDefault="007E6A1A" w:rsidP="007E6A1A">
      <w:pPr>
        <w:spacing w:after="150"/>
        <w:rPr>
          <w:rFonts w:ascii="Arial" w:hAnsi="Arial" w:cs="Arial"/>
        </w:rPr>
      </w:pPr>
      <w:r w:rsidRPr="007E6A1A">
        <w:rPr>
          <w:rFonts w:ascii="Arial" w:hAnsi="Arial" w:cs="Arial"/>
          <w:color w:val="000000"/>
        </w:rPr>
        <w:t>6. Hops – поскоци.</w:t>
      </w:r>
    </w:p>
    <w:p w14:paraId="43DC3281" w14:textId="77777777" w:rsidR="007E6A1A" w:rsidRPr="007E6A1A" w:rsidRDefault="007E6A1A" w:rsidP="007E6A1A">
      <w:pPr>
        <w:spacing w:after="150"/>
        <w:rPr>
          <w:rFonts w:ascii="Arial" w:hAnsi="Arial" w:cs="Arial"/>
        </w:rPr>
      </w:pPr>
      <w:r w:rsidRPr="007E6A1A">
        <w:rPr>
          <w:rFonts w:ascii="Arial" w:hAnsi="Arial" w:cs="Arial"/>
          <w:color w:val="000000"/>
        </w:rPr>
        <w:t>7. Скокови по дијагонали са ногом на отвореном и затвореном passé-у.</w:t>
      </w:r>
    </w:p>
    <w:p w14:paraId="718A53AE" w14:textId="77777777" w:rsidR="007E6A1A" w:rsidRPr="007E6A1A" w:rsidRDefault="007E6A1A" w:rsidP="007E6A1A">
      <w:pPr>
        <w:spacing w:after="150"/>
        <w:rPr>
          <w:rFonts w:ascii="Arial" w:hAnsi="Arial" w:cs="Arial"/>
        </w:rPr>
      </w:pPr>
      <w:r w:rsidRPr="007E6A1A">
        <w:rPr>
          <w:rFonts w:ascii="Arial" w:hAnsi="Arial" w:cs="Arial"/>
          <w:color w:val="000000"/>
        </w:rPr>
        <w:t>8. Скокови по дијагонали са ногом на attitude.</w:t>
      </w:r>
    </w:p>
    <w:p w14:paraId="62B92BBA" w14:textId="77777777" w:rsidR="007E6A1A" w:rsidRPr="007E6A1A" w:rsidRDefault="007E6A1A" w:rsidP="007E6A1A">
      <w:pPr>
        <w:spacing w:after="150"/>
        <w:rPr>
          <w:rFonts w:ascii="Arial" w:hAnsi="Arial" w:cs="Arial"/>
        </w:rPr>
      </w:pPr>
      <w:r w:rsidRPr="007E6A1A">
        <w:rPr>
          <w:rFonts w:ascii="Arial" w:hAnsi="Arial" w:cs="Arial"/>
          <w:color w:val="000000"/>
        </w:rPr>
        <w:t>9. Grand jeté curved – са савијеним корпусом.</w:t>
      </w:r>
    </w:p>
    <w:p w14:paraId="74CF5F99" w14:textId="77777777" w:rsidR="007E6A1A" w:rsidRPr="007E6A1A" w:rsidRDefault="007E6A1A" w:rsidP="007E6A1A">
      <w:pPr>
        <w:spacing w:after="150"/>
        <w:rPr>
          <w:rFonts w:ascii="Arial" w:hAnsi="Arial" w:cs="Arial"/>
        </w:rPr>
      </w:pPr>
      <w:r w:rsidRPr="007E6A1A">
        <w:rPr>
          <w:rFonts w:ascii="Arial" w:hAnsi="Arial" w:cs="Arial"/>
          <w:color w:val="000000"/>
        </w:rPr>
        <w:t>10. Импровизације на задату тему.</w:t>
      </w:r>
    </w:p>
    <w:p w14:paraId="52937966" w14:textId="77777777" w:rsidR="007E6A1A" w:rsidRPr="007E6A1A" w:rsidRDefault="007E6A1A" w:rsidP="007E6A1A">
      <w:pPr>
        <w:spacing w:after="150"/>
        <w:rPr>
          <w:rFonts w:ascii="Arial" w:hAnsi="Arial" w:cs="Arial"/>
        </w:rPr>
      </w:pPr>
      <w:r w:rsidRPr="007E6A1A">
        <w:rPr>
          <w:rFonts w:ascii="Arial" w:hAnsi="Arial" w:cs="Arial"/>
          <w:color w:val="000000"/>
        </w:rPr>
        <w:t>– Теоријско упознавање са циљем и вештином импровизације – откривање и развијање креативног потенцијала ученика.</w:t>
      </w:r>
    </w:p>
    <w:p w14:paraId="7EA531F7"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анатомијом главе и радњама везаним за овај део тела – слушање, гледање, баланс, дисање, смех, мимика лица и друго…</w:t>
      </w:r>
    </w:p>
    <w:p w14:paraId="227AD0DC"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анатомијом кичменог стуба – пребројавање и опипавање пршљенова и вратног и карличног дела тела.</w:t>
      </w:r>
    </w:p>
    <w:p w14:paraId="5CAB52C6" w14:textId="77777777" w:rsidR="007E6A1A" w:rsidRPr="007E6A1A" w:rsidRDefault="007E6A1A" w:rsidP="007E6A1A">
      <w:pPr>
        <w:spacing w:after="150"/>
        <w:rPr>
          <w:rFonts w:ascii="Arial" w:hAnsi="Arial" w:cs="Arial"/>
        </w:rPr>
      </w:pPr>
      <w:r w:rsidRPr="007E6A1A">
        <w:rPr>
          <w:rFonts w:ascii="Arial" w:hAnsi="Arial" w:cs="Arial"/>
          <w:color w:val="000000"/>
        </w:rPr>
        <w:t>– Освешћивање спољног и унутрашњег бића играча – кожа и крвоток. Истезање, котрљање, тегљење, падање…</w:t>
      </w:r>
    </w:p>
    <w:p w14:paraId="33936161" w14:textId="77777777" w:rsidR="007E6A1A" w:rsidRPr="007E6A1A" w:rsidRDefault="007E6A1A" w:rsidP="007E6A1A">
      <w:pPr>
        <w:spacing w:after="150"/>
        <w:rPr>
          <w:rFonts w:ascii="Arial" w:hAnsi="Arial" w:cs="Arial"/>
        </w:rPr>
      </w:pPr>
      <w:r w:rsidRPr="007E6A1A">
        <w:rPr>
          <w:rFonts w:ascii="Arial" w:hAnsi="Arial" w:cs="Arial"/>
          <w:color w:val="000000"/>
        </w:rPr>
        <w:t>– Вежбе за савладавање простора. Ходање – напред, назад, у круг, споро, брзо, са паузама, по страни…</w:t>
      </w:r>
    </w:p>
    <w:p w14:paraId="380B8BD9" w14:textId="77777777" w:rsidR="007E6A1A" w:rsidRPr="007E6A1A" w:rsidRDefault="007E6A1A" w:rsidP="007E6A1A">
      <w:pPr>
        <w:spacing w:after="150"/>
        <w:rPr>
          <w:rFonts w:ascii="Arial" w:hAnsi="Arial" w:cs="Arial"/>
        </w:rPr>
      </w:pPr>
      <w:r w:rsidRPr="007E6A1A">
        <w:rPr>
          <w:rFonts w:ascii="Arial" w:hAnsi="Arial" w:cs="Arial"/>
          <w:color w:val="000000"/>
        </w:rPr>
        <w:t>– Ходање у разним правцима и различитим ритмовима са додавањем осталих делова тела – руке, глава, леђа…</w:t>
      </w:r>
    </w:p>
    <w:p w14:paraId="2E00D3DB" w14:textId="77777777" w:rsidR="007E6A1A" w:rsidRPr="007E6A1A" w:rsidRDefault="007E6A1A" w:rsidP="007E6A1A">
      <w:pPr>
        <w:spacing w:after="150"/>
        <w:rPr>
          <w:rFonts w:ascii="Arial" w:hAnsi="Arial" w:cs="Arial"/>
        </w:rPr>
      </w:pPr>
      <w:r w:rsidRPr="007E6A1A">
        <w:rPr>
          <w:rFonts w:ascii="Arial" w:hAnsi="Arial" w:cs="Arial"/>
          <w:color w:val="000000"/>
        </w:rPr>
        <w:t>11. Вежбе опуштања на крају часа.</w:t>
      </w:r>
    </w:p>
    <w:p w14:paraId="70CC521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976653E"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7E16E58B" w14:textId="77777777" w:rsidR="007E6A1A" w:rsidRPr="007E6A1A" w:rsidRDefault="007E6A1A" w:rsidP="007E6A1A">
      <w:pPr>
        <w:spacing w:after="150"/>
        <w:rPr>
          <w:rFonts w:ascii="Arial" w:hAnsi="Arial" w:cs="Arial"/>
        </w:rPr>
      </w:pPr>
      <w:r w:rsidRPr="007E6A1A">
        <w:rPr>
          <w:rFonts w:ascii="Arial" w:hAnsi="Arial" w:cs="Arial"/>
          <w:color w:val="000000"/>
        </w:rPr>
        <w:t>1. Вежбе за релаксацију тела и дисање.</w:t>
      </w:r>
    </w:p>
    <w:p w14:paraId="4F710686" w14:textId="77777777" w:rsidR="007E6A1A" w:rsidRPr="007E6A1A" w:rsidRDefault="007E6A1A" w:rsidP="007E6A1A">
      <w:pPr>
        <w:spacing w:after="150"/>
        <w:rPr>
          <w:rFonts w:ascii="Arial" w:hAnsi="Arial" w:cs="Arial"/>
        </w:rPr>
      </w:pPr>
      <w:r w:rsidRPr="007E6A1A">
        <w:rPr>
          <w:rFonts w:ascii="Arial" w:hAnsi="Arial" w:cs="Arial"/>
          <w:color w:val="000000"/>
        </w:rPr>
        <w:t>2. Bounces.</w:t>
      </w:r>
    </w:p>
    <w:p w14:paraId="3E14146D" w14:textId="77777777" w:rsidR="007E6A1A" w:rsidRPr="007E6A1A" w:rsidRDefault="007E6A1A" w:rsidP="007E6A1A">
      <w:pPr>
        <w:spacing w:after="150"/>
        <w:rPr>
          <w:rFonts w:ascii="Arial" w:hAnsi="Arial" w:cs="Arial"/>
        </w:rPr>
      </w:pPr>
      <w:r w:rsidRPr="007E6A1A">
        <w:rPr>
          <w:rFonts w:ascii="Arial" w:hAnsi="Arial" w:cs="Arial"/>
          <w:color w:val="000000"/>
        </w:rPr>
        <w:t>3. Дисање у комбинацији са окретањем торза.</w:t>
      </w:r>
    </w:p>
    <w:p w14:paraId="236079F5" w14:textId="77777777" w:rsidR="007E6A1A" w:rsidRPr="007E6A1A" w:rsidRDefault="007E6A1A" w:rsidP="007E6A1A">
      <w:pPr>
        <w:spacing w:after="150"/>
        <w:rPr>
          <w:rFonts w:ascii="Arial" w:hAnsi="Arial" w:cs="Arial"/>
        </w:rPr>
      </w:pPr>
      <w:r w:rsidRPr="007E6A1A">
        <w:rPr>
          <w:rFonts w:ascii="Arial" w:hAnsi="Arial" w:cs="Arial"/>
          <w:color w:val="000000"/>
        </w:rPr>
        <w:t>4. Contract – release комбинације.</w:t>
      </w:r>
    </w:p>
    <w:p w14:paraId="4733761C" w14:textId="77777777" w:rsidR="007E6A1A" w:rsidRPr="007E6A1A" w:rsidRDefault="007E6A1A" w:rsidP="007E6A1A">
      <w:pPr>
        <w:spacing w:after="150"/>
        <w:rPr>
          <w:rFonts w:ascii="Arial" w:hAnsi="Arial" w:cs="Arial"/>
        </w:rPr>
      </w:pPr>
      <w:r w:rsidRPr="007E6A1A">
        <w:rPr>
          <w:rFonts w:ascii="Arial" w:hAnsi="Arial" w:cs="Arial"/>
          <w:color w:val="000000"/>
        </w:rPr>
        <w:t>5. Сливени ток кретања торза са радом руку.</w:t>
      </w:r>
    </w:p>
    <w:p w14:paraId="1C46DC4D" w14:textId="77777777" w:rsidR="007E6A1A" w:rsidRPr="007E6A1A" w:rsidRDefault="007E6A1A" w:rsidP="007E6A1A">
      <w:pPr>
        <w:spacing w:after="150"/>
        <w:rPr>
          <w:rFonts w:ascii="Arial" w:hAnsi="Arial" w:cs="Arial"/>
        </w:rPr>
      </w:pPr>
      <w:r w:rsidRPr="007E6A1A">
        <w:rPr>
          <w:rFonts w:ascii="Arial" w:hAnsi="Arial" w:cs="Arial"/>
          <w:color w:val="000000"/>
        </w:rPr>
        <w:t>6. Deep stretches у комбинацији са body roll.</w:t>
      </w:r>
    </w:p>
    <w:p w14:paraId="657E3E6D" w14:textId="77777777" w:rsidR="007E6A1A" w:rsidRPr="007E6A1A" w:rsidRDefault="007E6A1A" w:rsidP="007E6A1A">
      <w:pPr>
        <w:spacing w:after="150"/>
        <w:rPr>
          <w:rFonts w:ascii="Arial" w:hAnsi="Arial" w:cs="Arial"/>
        </w:rPr>
      </w:pPr>
      <w:r w:rsidRPr="007E6A1A">
        <w:rPr>
          <w:rFonts w:ascii="Arial" w:hAnsi="Arial" w:cs="Arial"/>
          <w:color w:val="000000"/>
        </w:rPr>
        <w:t>7. Комбинација варијација пређених елемената.</w:t>
      </w:r>
    </w:p>
    <w:p w14:paraId="372DCE3D"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734DD08D"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равних и округлих леђа.</w:t>
      </w:r>
    </w:p>
    <w:p w14:paraId="0B469BA0" w14:textId="77777777" w:rsidR="007E6A1A" w:rsidRPr="007E6A1A" w:rsidRDefault="007E6A1A" w:rsidP="007E6A1A">
      <w:pPr>
        <w:spacing w:after="150"/>
        <w:rPr>
          <w:rFonts w:ascii="Arial" w:hAnsi="Arial" w:cs="Arial"/>
        </w:rPr>
      </w:pPr>
      <w:r w:rsidRPr="007E6A1A">
        <w:rPr>
          <w:rFonts w:ascii="Arial" w:hAnsi="Arial" w:cs="Arial"/>
          <w:color w:val="000000"/>
        </w:rPr>
        <w:t>2. Пренос тежине тела са једне ноге на другу ногу.</w:t>
      </w:r>
    </w:p>
    <w:p w14:paraId="2ECCF9E8" w14:textId="77777777" w:rsidR="007E6A1A" w:rsidRPr="007E6A1A" w:rsidRDefault="007E6A1A" w:rsidP="007E6A1A">
      <w:pPr>
        <w:spacing w:after="150"/>
        <w:rPr>
          <w:rFonts w:ascii="Arial" w:hAnsi="Arial" w:cs="Arial"/>
        </w:rPr>
      </w:pPr>
      <w:r w:rsidRPr="007E6A1A">
        <w:rPr>
          <w:rFonts w:ascii="Arial" w:hAnsi="Arial" w:cs="Arial"/>
          <w:color w:val="000000"/>
        </w:rPr>
        <w:t>3. Варијација plié-relevé у паралелним и отвореним позицијама.</w:t>
      </w:r>
    </w:p>
    <w:p w14:paraId="089BF647" w14:textId="77777777" w:rsidR="007E6A1A" w:rsidRPr="007E6A1A" w:rsidRDefault="007E6A1A" w:rsidP="007E6A1A">
      <w:pPr>
        <w:spacing w:after="150"/>
        <w:rPr>
          <w:rFonts w:ascii="Arial" w:hAnsi="Arial" w:cs="Arial"/>
        </w:rPr>
      </w:pPr>
      <w:r w:rsidRPr="007E6A1A">
        <w:rPr>
          <w:rFonts w:ascii="Arial" w:hAnsi="Arial" w:cs="Arial"/>
          <w:color w:val="000000"/>
        </w:rPr>
        <w:t>4. Isolation movements.</w:t>
      </w:r>
    </w:p>
    <w:p w14:paraId="6243AFB9" w14:textId="77777777" w:rsidR="007E6A1A" w:rsidRPr="007E6A1A" w:rsidRDefault="007E6A1A" w:rsidP="007E6A1A">
      <w:pPr>
        <w:spacing w:after="150"/>
        <w:rPr>
          <w:rFonts w:ascii="Arial" w:hAnsi="Arial" w:cs="Arial"/>
        </w:rPr>
      </w:pPr>
      <w:r w:rsidRPr="007E6A1A">
        <w:rPr>
          <w:rFonts w:ascii="Arial" w:hAnsi="Arial" w:cs="Arial"/>
          <w:color w:val="000000"/>
        </w:rPr>
        <w:t>5. Battement tendu са преносом тежине.</w:t>
      </w:r>
    </w:p>
    <w:p w14:paraId="59B9334F" w14:textId="77777777" w:rsidR="007E6A1A" w:rsidRPr="007E6A1A" w:rsidRDefault="007E6A1A" w:rsidP="007E6A1A">
      <w:pPr>
        <w:spacing w:after="150"/>
        <w:rPr>
          <w:rFonts w:ascii="Arial" w:hAnsi="Arial" w:cs="Arial"/>
        </w:rPr>
      </w:pPr>
      <w:r w:rsidRPr="007E6A1A">
        <w:rPr>
          <w:rFonts w:ascii="Arial" w:hAnsi="Arial" w:cs="Arial"/>
          <w:color w:val="000000"/>
        </w:rPr>
        <w:t>6. Fondu комбинације.</w:t>
      </w:r>
    </w:p>
    <w:p w14:paraId="30F23524" w14:textId="77777777" w:rsidR="007E6A1A" w:rsidRPr="007E6A1A" w:rsidRDefault="007E6A1A" w:rsidP="007E6A1A">
      <w:pPr>
        <w:spacing w:after="150"/>
        <w:rPr>
          <w:rFonts w:ascii="Arial" w:hAnsi="Arial" w:cs="Arial"/>
        </w:rPr>
      </w:pPr>
      <w:r w:rsidRPr="007E6A1A">
        <w:rPr>
          <w:rFonts w:ascii="Arial" w:hAnsi="Arial" w:cs="Arial"/>
          <w:color w:val="000000"/>
        </w:rPr>
        <w:t>7. Body swing (замах тела).</w:t>
      </w:r>
    </w:p>
    <w:p w14:paraId="56ED7EF1" w14:textId="77777777" w:rsidR="007E6A1A" w:rsidRPr="007E6A1A" w:rsidRDefault="007E6A1A" w:rsidP="007E6A1A">
      <w:pPr>
        <w:spacing w:after="150"/>
        <w:rPr>
          <w:rFonts w:ascii="Arial" w:hAnsi="Arial" w:cs="Arial"/>
        </w:rPr>
      </w:pPr>
      <w:r w:rsidRPr="007E6A1A">
        <w:rPr>
          <w:rFonts w:ascii="Arial" w:hAnsi="Arial" w:cs="Arial"/>
          <w:color w:val="000000"/>
        </w:rPr>
        <w:t>8. Tilts.</w:t>
      </w:r>
    </w:p>
    <w:p w14:paraId="702BCDB9" w14:textId="77777777" w:rsidR="007E6A1A" w:rsidRPr="007E6A1A" w:rsidRDefault="007E6A1A" w:rsidP="007E6A1A">
      <w:pPr>
        <w:spacing w:after="150"/>
        <w:rPr>
          <w:rFonts w:ascii="Arial" w:hAnsi="Arial" w:cs="Arial"/>
        </w:rPr>
      </w:pPr>
      <w:r w:rsidRPr="007E6A1A">
        <w:rPr>
          <w:rFonts w:ascii="Arial" w:hAnsi="Arial" w:cs="Arial"/>
          <w:color w:val="000000"/>
        </w:rPr>
        <w:t>9. Grands battements.</w:t>
      </w:r>
    </w:p>
    <w:p w14:paraId="5B801ACE"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Комбинација пређених елемената са окретима, међукорацима, и наглим променама правца (change off direction).</w:t>
      </w:r>
    </w:p>
    <w:p w14:paraId="5C91408D" w14:textId="77777777" w:rsidR="007E6A1A" w:rsidRPr="007E6A1A" w:rsidRDefault="007E6A1A" w:rsidP="007E6A1A">
      <w:pPr>
        <w:spacing w:after="150"/>
        <w:rPr>
          <w:rFonts w:ascii="Arial" w:hAnsi="Arial" w:cs="Arial"/>
        </w:rPr>
      </w:pPr>
      <w:r w:rsidRPr="007E6A1A">
        <w:rPr>
          <w:rFonts w:ascii="Arial" w:hAnsi="Arial" w:cs="Arial"/>
          <w:color w:val="000000"/>
        </w:rPr>
        <w:t>11. Трамплини и sauté variation.</w:t>
      </w:r>
    </w:p>
    <w:p w14:paraId="4B665AC2"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30B48FC8" w14:textId="77777777" w:rsidR="007E6A1A" w:rsidRPr="007E6A1A" w:rsidRDefault="007E6A1A" w:rsidP="007E6A1A">
      <w:pPr>
        <w:spacing w:after="150"/>
        <w:rPr>
          <w:rFonts w:ascii="Arial" w:hAnsi="Arial" w:cs="Arial"/>
        </w:rPr>
      </w:pPr>
      <w:r w:rsidRPr="007E6A1A">
        <w:rPr>
          <w:rFonts w:ascii="Arial" w:hAnsi="Arial" w:cs="Arial"/>
          <w:color w:val="000000"/>
        </w:rPr>
        <w:t>1. Разне врсте ходова.</w:t>
      </w:r>
    </w:p>
    <w:p w14:paraId="19FCB431"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Комбинације ходова и grand battement.</w:t>
      </w:r>
    </w:p>
    <w:p w14:paraId="0E9968B0" w14:textId="77777777" w:rsidR="007E6A1A" w:rsidRPr="007E6A1A" w:rsidRDefault="007E6A1A" w:rsidP="007E6A1A">
      <w:pPr>
        <w:spacing w:after="150"/>
        <w:rPr>
          <w:rFonts w:ascii="Arial" w:hAnsi="Arial" w:cs="Arial"/>
        </w:rPr>
      </w:pPr>
      <w:r w:rsidRPr="007E6A1A">
        <w:rPr>
          <w:rFonts w:ascii="Arial" w:hAnsi="Arial" w:cs="Arial"/>
          <w:color w:val="000000"/>
        </w:rPr>
        <w:t>3. Triplets.</w:t>
      </w:r>
    </w:p>
    <w:p w14:paraId="2E51D3D9" w14:textId="77777777" w:rsidR="007E6A1A" w:rsidRPr="007E6A1A" w:rsidRDefault="007E6A1A" w:rsidP="007E6A1A">
      <w:pPr>
        <w:spacing w:after="150"/>
        <w:rPr>
          <w:rFonts w:ascii="Arial" w:hAnsi="Arial" w:cs="Arial"/>
        </w:rPr>
      </w:pPr>
      <w:r w:rsidRPr="007E6A1A">
        <w:rPr>
          <w:rFonts w:ascii="Arial" w:hAnsi="Arial" w:cs="Arial"/>
          <w:color w:val="000000"/>
        </w:rPr>
        <w:t>4. Off balance комбинације.</w:t>
      </w:r>
    </w:p>
    <w:p w14:paraId="1438F03F" w14:textId="77777777" w:rsidR="007E6A1A" w:rsidRPr="007E6A1A" w:rsidRDefault="007E6A1A" w:rsidP="007E6A1A">
      <w:pPr>
        <w:spacing w:after="150"/>
        <w:rPr>
          <w:rFonts w:ascii="Arial" w:hAnsi="Arial" w:cs="Arial"/>
        </w:rPr>
      </w:pPr>
      <w:r w:rsidRPr="007E6A1A">
        <w:rPr>
          <w:rFonts w:ascii="Arial" w:hAnsi="Arial" w:cs="Arial"/>
          <w:color w:val="000000"/>
        </w:rPr>
        <w:t>5. Поскоци и високи скокови.</w:t>
      </w:r>
    </w:p>
    <w:p w14:paraId="67654E24"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Комбинација пређених варијација.</w:t>
      </w:r>
    </w:p>
    <w:p w14:paraId="3473B03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(4 часа недељно, 140 часова годишње)</w:t>
      </w:r>
    </w:p>
    <w:p w14:paraId="553B1DF8"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w:t>
      </w:r>
    </w:p>
    <w:p w14:paraId="57F98896"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Релаксација са пасивним загревањем кичменог дела.</w:t>
      </w:r>
    </w:p>
    <w:p w14:paraId="1AF9C600" w14:textId="77777777" w:rsidR="007E6A1A" w:rsidRPr="007E6A1A" w:rsidRDefault="007E6A1A" w:rsidP="007E6A1A">
      <w:pPr>
        <w:spacing w:after="150"/>
        <w:rPr>
          <w:rFonts w:ascii="Arial" w:hAnsi="Arial" w:cs="Arial"/>
        </w:rPr>
      </w:pPr>
      <w:r w:rsidRPr="007E6A1A">
        <w:rPr>
          <w:rFonts w:ascii="Arial" w:hAnsi="Arial" w:cs="Arial"/>
          <w:color w:val="000000"/>
        </w:rPr>
        <w:t>2. Осећање тежине тела – препуштање земљиној тежи.</w:t>
      </w:r>
    </w:p>
    <w:p w14:paraId="7B2DA9DD" w14:textId="77777777" w:rsidR="007E6A1A" w:rsidRPr="007E6A1A" w:rsidRDefault="007E6A1A" w:rsidP="007E6A1A">
      <w:pPr>
        <w:spacing w:after="150"/>
        <w:rPr>
          <w:rFonts w:ascii="Arial" w:hAnsi="Arial" w:cs="Arial"/>
        </w:rPr>
      </w:pPr>
      <w:r w:rsidRPr="007E6A1A">
        <w:rPr>
          <w:rFonts w:ascii="Arial" w:hAnsi="Arial" w:cs="Arial"/>
          <w:color w:val="000000"/>
        </w:rPr>
        <w:t>3. Вежбе за бокове – кружно кретање колена са опуштеним стопалима.</w:t>
      </w:r>
    </w:p>
    <w:p w14:paraId="21DA8883" w14:textId="77777777" w:rsidR="007E6A1A" w:rsidRPr="007E6A1A" w:rsidRDefault="007E6A1A" w:rsidP="007E6A1A">
      <w:pPr>
        <w:spacing w:after="150"/>
        <w:rPr>
          <w:rFonts w:ascii="Arial" w:hAnsi="Arial" w:cs="Arial"/>
        </w:rPr>
      </w:pPr>
      <w:r w:rsidRPr="007E6A1A">
        <w:rPr>
          <w:rFonts w:ascii="Arial" w:hAnsi="Arial" w:cs="Arial"/>
          <w:color w:val="000000"/>
        </w:rPr>
        <w:t>4. Ротационо, наизменично замахивање коленима – врх стопала на поду.</w:t>
      </w:r>
    </w:p>
    <w:p w14:paraId="57B3BB91" w14:textId="77777777" w:rsidR="007E6A1A" w:rsidRPr="007E6A1A" w:rsidRDefault="007E6A1A" w:rsidP="007E6A1A">
      <w:pPr>
        <w:spacing w:after="150"/>
        <w:rPr>
          <w:rFonts w:ascii="Arial" w:hAnsi="Arial" w:cs="Arial"/>
        </w:rPr>
      </w:pPr>
      <w:r w:rsidRPr="007E6A1A">
        <w:rPr>
          <w:rFonts w:ascii="Arial" w:hAnsi="Arial" w:cs="Arial"/>
          <w:color w:val="000000"/>
        </w:rPr>
        <w:t>5. Брзи пренос тежине са колена на колено.</w:t>
      </w:r>
    </w:p>
    <w:p w14:paraId="252F8970" w14:textId="77777777" w:rsidR="007E6A1A" w:rsidRPr="007E6A1A" w:rsidRDefault="007E6A1A" w:rsidP="007E6A1A">
      <w:pPr>
        <w:spacing w:after="150"/>
        <w:rPr>
          <w:rFonts w:ascii="Arial" w:hAnsi="Arial" w:cs="Arial"/>
        </w:rPr>
      </w:pPr>
      <w:r w:rsidRPr="007E6A1A">
        <w:rPr>
          <w:rFonts w:ascii="Arial" w:hAnsi="Arial" w:cs="Arial"/>
          <w:color w:val="000000"/>
        </w:rPr>
        <w:t>6. Окретање тела преко бока у колуту.</w:t>
      </w:r>
    </w:p>
    <w:p w14:paraId="2BB84669" w14:textId="77777777" w:rsidR="007E6A1A" w:rsidRPr="007E6A1A" w:rsidRDefault="007E6A1A" w:rsidP="007E6A1A">
      <w:pPr>
        <w:spacing w:after="150"/>
        <w:rPr>
          <w:rFonts w:ascii="Arial" w:hAnsi="Arial" w:cs="Arial"/>
        </w:rPr>
      </w:pPr>
      <w:r w:rsidRPr="007E6A1A">
        <w:rPr>
          <w:rFonts w:ascii="Arial" w:hAnsi="Arial" w:cs="Arial"/>
          <w:color w:val="000000"/>
        </w:rPr>
        <w:t>7. Ротационо кружење корпусом (у пределу ребара), са ногама у жабици.</w:t>
      </w:r>
    </w:p>
    <w:p w14:paraId="5771F0E0"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4932AD32" w14:textId="77777777" w:rsidR="007E6A1A" w:rsidRPr="007E6A1A" w:rsidRDefault="007E6A1A" w:rsidP="007E6A1A">
      <w:pPr>
        <w:spacing w:after="150"/>
        <w:rPr>
          <w:rFonts w:ascii="Arial" w:hAnsi="Arial" w:cs="Arial"/>
        </w:rPr>
      </w:pPr>
      <w:r w:rsidRPr="007E6A1A">
        <w:rPr>
          <w:rFonts w:ascii="Arial" w:hAnsi="Arial" w:cs="Arial"/>
          <w:color w:val="000000"/>
        </w:rPr>
        <w:t>1. Bounces – федерисање торза (седећи став – прекрштене ноге, испружене напред и раширене у страну).</w:t>
      </w:r>
    </w:p>
    <w:p w14:paraId="382B3F9D" w14:textId="77777777" w:rsidR="007E6A1A" w:rsidRPr="007E6A1A" w:rsidRDefault="007E6A1A" w:rsidP="007E6A1A">
      <w:pPr>
        <w:spacing w:after="150"/>
        <w:rPr>
          <w:rFonts w:ascii="Arial" w:hAnsi="Arial" w:cs="Arial"/>
        </w:rPr>
      </w:pPr>
      <w:r w:rsidRPr="007E6A1A">
        <w:rPr>
          <w:rFonts w:ascii="Arial" w:hAnsi="Arial" w:cs="Arial"/>
          <w:color w:val="000000"/>
        </w:rPr>
        <w:t>2. Bounces – са окретањем торза.</w:t>
      </w:r>
    </w:p>
    <w:p w14:paraId="6E344BD0" w14:textId="77777777" w:rsidR="007E6A1A" w:rsidRPr="007E6A1A" w:rsidRDefault="007E6A1A" w:rsidP="007E6A1A">
      <w:pPr>
        <w:spacing w:after="150"/>
        <w:rPr>
          <w:rFonts w:ascii="Arial" w:hAnsi="Arial" w:cs="Arial"/>
        </w:rPr>
      </w:pPr>
      <w:r w:rsidRPr="007E6A1A">
        <w:rPr>
          <w:rFonts w:ascii="Arial" w:hAnsi="Arial" w:cs="Arial"/>
          <w:color w:val="000000"/>
        </w:rPr>
        <w:t>3. Дисање са променом ритма.</w:t>
      </w:r>
    </w:p>
    <w:p w14:paraId="674D6C56" w14:textId="77777777" w:rsidR="007E6A1A" w:rsidRPr="007E6A1A" w:rsidRDefault="007E6A1A" w:rsidP="007E6A1A">
      <w:pPr>
        <w:spacing w:after="150"/>
        <w:rPr>
          <w:rFonts w:ascii="Arial" w:hAnsi="Arial" w:cs="Arial"/>
        </w:rPr>
      </w:pPr>
      <w:r w:rsidRPr="007E6A1A">
        <w:rPr>
          <w:rFonts w:ascii="Arial" w:hAnsi="Arial" w:cs="Arial"/>
          <w:color w:val="000000"/>
        </w:rPr>
        <w:t>4. Дисање са окретањем торза и извијањем прсног дела на горе – arch.</w:t>
      </w:r>
    </w:p>
    <w:p w14:paraId="20421029" w14:textId="77777777" w:rsidR="007E6A1A" w:rsidRPr="007E6A1A" w:rsidRDefault="007E6A1A" w:rsidP="007E6A1A">
      <w:pPr>
        <w:spacing w:after="150"/>
        <w:rPr>
          <w:rFonts w:ascii="Arial" w:hAnsi="Arial" w:cs="Arial"/>
        </w:rPr>
      </w:pPr>
      <w:r w:rsidRPr="007E6A1A">
        <w:rPr>
          <w:rFonts w:ascii="Arial" w:hAnsi="Arial" w:cs="Arial"/>
          <w:color w:val="000000"/>
        </w:rPr>
        <w:t>5. Contract – release из позиције прекрштених ногу са спојеним стопалима, II поозиције и ногама испруженим напред.</w:t>
      </w:r>
    </w:p>
    <w:p w14:paraId="2172C478" w14:textId="77777777" w:rsidR="007E6A1A" w:rsidRPr="007E6A1A" w:rsidRDefault="007E6A1A" w:rsidP="007E6A1A">
      <w:pPr>
        <w:spacing w:after="150"/>
        <w:rPr>
          <w:rFonts w:ascii="Arial" w:hAnsi="Arial" w:cs="Arial"/>
        </w:rPr>
      </w:pPr>
      <w:r w:rsidRPr="007E6A1A">
        <w:rPr>
          <w:rFonts w:ascii="Arial" w:hAnsi="Arial" w:cs="Arial"/>
          <w:color w:val="000000"/>
        </w:rPr>
        <w:t>6. Flex – point варијације са окретањем торза.</w:t>
      </w:r>
    </w:p>
    <w:p w14:paraId="4AE805B0" w14:textId="77777777" w:rsidR="007E6A1A" w:rsidRPr="007E6A1A" w:rsidRDefault="007E6A1A" w:rsidP="007E6A1A">
      <w:pPr>
        <w:spacing w:after="150"/>
        <w:rPr>
          <w:rFonts w:ascii="Arial" w:hAnsi="Arial" w:cs="Arial"/>
        </w:rPr>
      </w:pPr>
      <w:r w:rsidRPr="007E6A1A">
        <w:rPr>
          <w:rFonts w:ascii="Arial" w:hAnsi="Arial" w:cs="Arial"/>
          <w:color w:val="000000"/>
        </w:rPr>
        <w:t>7. Flex – point комбинације са сукцесивним савијањем и исправљањем кичменог стуба.</w:t>
      </w:r>
    </w:p>
    <w:p w14:paraId="422EFF76" w14:textId="77777777" w:rsidR="007E6A1A" w:rsidRPr="007E6A1A" w:rsidRDefault="007E6A1A" w:rsidP="007E6A1A">
      <w:pPr>
        <w:spacing w:after="150"/>
        <w:rPr>
          <w:rFonts w:ascii="Arial" w:hAnsi="Arial" w:cs="Arial"/>
        </w:rPr>
      </w:pPr>
      <w:r w:rsidRPr="007E6A1A">
        <w:rPr>
          <w:rFonts w:ascii="Arial" w:hAnsi="Arial" w:cs="Arial"/>
          <w:color w:val="000000"/>
        </w:rPr>
        <w:t>8. Појачано тегљење из II позиције са замахом тела.</w:t>
      </w:r>
    </w:p>
    <w:p w14:paraId="200B397F" w14:textId="77777777" w:rsidR="007E6A1A" w:rsidRPr="007E6A1A" w:rsidRDefault="007E6A1A" w:rsidP="007E6A1A">
      <w:pPr>
        <w:spacing w:after="150"/>
        <w:rPr>
          <w:rFonts w:ascii="Arial" w:hAnsi="Arial" w:cs="Arial"/>
        </w:rPr>
      </w:pPr>
      <w:r w:rsidRPr="007E6A1A">
        <w:rPr>
          <w:rFonts w:ascii="Arial" w:hAnsi="Arial" w:cs="Arial"/>
          <w:color w:val="000000"/>
        </w:rPr>
        <w:t>9. Колутови по поду са савијеним коленима и преносом тежине са једне руке на другу.</w:t>
      </w:r>
    </w:p>
    <w:p w14:paraId="69A978A1" w14:textId="77777777" w:rsidR="007E6A1A" w:rsidRPr="007E6A1A" w:rsidRDefault="007E6A1A" w:rsidP="007E6A1A">
      <w:pPr>
        <w:spacing w:after="150"/>
        <w:rPr>
          <w:rFonts w:ascii="Arial" w:hAnsi="Arial" w:cs="Arial"/>
        </w:rPr>
      </w:pPr>
      <w:r w:rsidRPr="007E6A1A">
        <w:rPr>
          <w:rFonts w:ascii="Arial" w:hAnsi="Arial" w:cs="Arial"/>
          <w:color w:val="000000"/>
        </w:rPr>
        <w:t>10. Лагано дизање са пода са тегљењем ахила.</w:t>
      </w:r>
    </w:p>
    <w:p w14:paraId="25859ADF"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11932373" w14:textId="77777777" w:rsidR="007E6A1A" w:rsidRPr="007E6A1A" w:rsidRDefault="007E6A1A" w:rsidP="007E6A1A">
      <w:pPr>
        <w:spacing w:after="150"/>
        <w:rPr>
          <w:rFonts w:ascii="Arial" w:hAnsi="Arial" w:cs="Arial"/>
        </w:rPr>
      </w:pPr>
      <w:r w:rsidRPr="007E6A1A">
        <w:rPr>
          <w:rFonts w:ascii="Arial" w:hAnsi="Arial" w:cs="Arial"/>
          <w:color w:val="000000"/>
        </w:rPr>
        <w:t>1. Пребацивање тежине тела са једне ноге на другу и окретање торза.</w:t>
      </w:r>
    </w:p>
    <w:p w14:paraId="54C39C5D" w14:textId="77777777" w:rsidR="007E6A1A" w:rsidRPr="007E6A1A" w:rsidRDefault="007E6A1A" w:rsidP="007E6A1A">
      <w:pPr>
        <w:spacing w:after="150"/>
        <w:rPr>
          <w:rFonts w:ascii="Arial" w:hAnsi="Arial" w:cs="Arial"/>
        </w:rPr>
      </w:pPr>
      <w:r w:rsidRPr="007E6A1A">
        <w:rPr>
          <w:rFonts w:ascii="Arial" w:hAnsi="Arial" w:cs="Arial"/>
          <w:color w:val="000000"/>
        </w:rPr>
        <w:t>2. Вежбе на средини за контролисање рада кичменог стуба.</w:t>
      </w:r>
    </w:p>
    <w:p w14:paraId="6F526E5B"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равних и савијених леђа, спуштање у plié и подизање на relevé.</w:t>
      </w:r>
    </w:p>
    <w:p w14:paraId="48607957" w14:textId="77777777" w:rsidR="007E6A1A" w:rsidRPr="007E6A1A" w:rsidRDefault="007E6A1A" w:rsidP="007E6A1A">
      <w:pPr>
        <w:spacing w:after="150"/>
        <w:rPr>
          <w:rFonts w:ascii="Arial" w:hAnsi="Arial" w:cs="Arial"/>
        </w:rPr>
      </w:pPr>
      <w:r w:rsidRPr="007E6A1A">
        <w:rPr>
          <w:rFonts w:ascii="Arial" w:hAnsi="Arial" w:cs="Arial"/>
          <w:color w:val="000000"/>
        </w:rPr>
        <w:t>4. Bounces – напред и у страну (глава, рамена, грудни кош, струк, бокови).</w:t>
      </w:r>
    </w:p>
    <w:p w14:paraId="381BE82E" w14:textId="77777777" w:rsidR="007E6A1A" w:rsidRPr="007E6A1A" w:rsidRDefault="007E6A1A" w:rsidP="007E6A1A">
      <w:pPr>
        <w:spacing w:after="150"/>
        <w:rPr>
          <w:rFonts w:ascii="Arial" w:hAnsi="Arial" w:cs="Arial"/>
        </w:rPr>
      </w:pPr>
      <w:r w:rsidRPr="007E6A1A">
        <w:rPr>
          <w:rFonts w:ascii="Arial" w:hAnsi="Arial" w:cs="Arial"/>
          <w:color w:val="000000"/>
        </w:rPr>
        <w:t>5. Battement tendu са жустрим шутирањем стопалима и пролазним кораком кроз затворену и отворену позицију.</w:t>
      </w:r>
    </w:p>
    <w:p w14:paraId="21A703EE" w14:textId="77777777" w:rsidR="007E6A1A" w:rsidRPr="007E6A1A" w:rsidRDefault="007E6A1A" w:rsidP="007E6A1A">
      <w:pPr>
        <w:spacing w:after="150"/>
        <w:rPr>
          <w:rFonts w:ascii="Arial" w:hAnsi="Arial" w:cs="Arial"/>
        </w:rPr>
      </w:pPr>
      <w:r w:rsidRPr="007E6A1A">
        <w:rPr>
          <w:rFonts w:ascii="Arial" w:hAnsi="Arial" w:cs="Arial"/>
          <w:color w:val="000000"/>
        </w:rPr>
        <w:t>6. Проклизавање кроз дубоки plié на велику II и IV позиицију.</w:t>
      </w:r>
    </w:p>
    <w:p w14:paraId="1F4E856C" w14:textId="77777777" w:rsidR="007E6A1A" w:rsidRPr="007E6A1A" w:rsidRDefault="007E6A1A" w:rsidP="007E6A1A">
      <w:pPr>
        <w:spacing w:after="150"/>
        <w:rPr>
          <w:rFonts w:ascii="Arial" w:hAnsi="Arial" w:cs="Arial"/>
        </w:rPr>
      </w:pPr>
      <w:r w:rsidRPr="007E6A1A">
        <w:rPr>
          <w:rFonts w:ascii="Arial" w:hAnsi="Arial" w:cs="Arial"/>
          <w:color w:val="000000"/>
        </w:rPr>
        <w:t>7. Plié – (demi и grand), са федерисањем.</w:t>
      </w:r>
    </w:p>
    <w:p w14:paraId="22615069" w14:textId="77777777" w:rsidR="007E6A1A" w:rsidRPr="007E6A1A" w:rsidRDefault="007E6A1A" w:rsidP="007E6A1A">
      <w:pPr>
        <w:spacing w:after="150"/>
        <w:rPr>
          <w:rFonts w:ascii="Arial" w:hAnsi="Arial" w:cs="Arial"/>
        </w:rPr>
      </w:pPr>
      <w:r w:rsidRPr="007E6A1A">
        <w:rPr>
          <w:rFonts w:ascii="Arial" w:hAnsi="Arial" w:cs="Arial"/>
          <w:color w:val="000000"/>
        </w:rPr>
        <w:t>8. Grand plié са радом торза, напред, у страну и кружењем кроз arch.</w:t>
      </w:r>
    </w:p>
    <w:p w14:paraId="0A568D43" w14:textId="77777777" w:rsidR="007E6A1A" w:rsidRPr="007E6A1A" w:rsidRDefault="007E6A1A" w:rsidP="007E6A1A">
      <w:pPr>
        <w:spacing w:after="150"/>
        <w:rPr>
          <w:rFonts w:ascii="Arial" w:hAnsi="Arial" w:cs="Arial"/>
        </w:rPr>
      </w:pPr>
      <w:r w:rsidRPr="007E6A1A">
        <w:rPr>
          <w:rFonts w:ascii="Arial" w:hAnsi="Arial" w:cs="Arial"/>
          <w:color w:val="000000"/>
        </w:rPr>
        <w:t>9. Battement tendu у комбинацији са demi-plié и преносом тежине са једне ноге на другу.</w:t>
      </w:r>
    </w:p>
    <w:p w14:paraId="3575F0E6" w14:textId="77777777" w:rsidR="007E6A1A" w:rsidRPr="007E6A1A" w:rsidRDefault="007E6A1A" w:rsidP="007E6A1A">
      <w:pPr>
        <w:spacing w:after="150"/>
        <w:rPr>
          <w:rFonts w:ascii="Arial" w:hAnsi="Arial" w:cs="Arial"/>
        </w:rPr>
      </w:pPr>
      <w:r w:rsidRPr="007E6A1A">
        <w:rPr>
          <w:rFonts w:ascii="Arial" w:hAnsi="Arial" w:cs="Arial"/>
          <w:color w:val="000000"/>
        </w:rPr>
        <w:t>10. Окретање торза са радом руку у twist и arch.</w:t>
      </w:r>
    </w:p>
    <w:p w14:paraId="08A76BD1" w14:textId="77777777" w:rsidR="007E6A1A" w:rsidRPr="007E6A1A" w:rsidRDefault="007E6A1A" w:rsidP="007E6A1A">
      <w:pPr>
        <w:spacing w:after="150"/>
        <w:rPr>
          <w:rFonts w:ascii="Arial" w:hAnsi="Arial" w:cs="Arial"/>
        </w:rPr>
      </w:pPr>
      <w:r w:rsidRPr="007E6A1A">
        <w:rPr>
          <w:rFonts w:ascii="Arial" w:hAnsi="Arial" w:cs="Arial"/>
          <w:color w:val="000000"/>
        </w:rPr>
        <w:t>11. Body swing – замах тела.</w:t>
      </w:r>
    </w:p>
    <w:p w14:paraId="19DFF69D" w14:textId="77777777" w:rsidR="007E6A1A" w:rsidRPr="007E6A1A" w:rsidRDefault="007E6A1A" w:rsidP="007E6A1A">
      <w:pPr>
        <w:spacing w:after="150"/>
        <w:rPr>
          <w:rFonts w:ascii="Arial" w:hAnsi="Arial" w:cs="Arial"/>
        </w:rPr>
      </w:pPr>
      <w:r w:rsidRPr="007E6A1A">
        <w:rPr>
          <w:rFonts w:ascii="Arial" w:hAnsi="Arial" w:cs="Arial"/>
          <w:color w:val="000000"/>
        </w:rPr>
        <w:t>12. Tilts – нагиби.</w:t>
      </w:r>
    </w:p>
    <w:p w14:paraId="400495AA" w14:textId="77777777" w:rsidR="007E6A1A" w:rsidRPr="007E6A1A" w:rsidRDefault="007E6A1A" w:rsidP="007E6A1A">
      <w:pPr>
        <w:spacing w:after="150"/>
        <w:rPr>
          <w:rFonts w:ascii="Arial" w:hAnsi="Arial" w:cs="Arial"/>
        </w:rPr>
      </w:pPr>
      <w:r w:rsidRPr="007E6A1A">
        <w:rPr>
          <w:rFonts w:ascii="Arial" w:hAnsi="Arial" w:cs="Arial"/>
          <w:color w:val="000000"/>
        </w:rPr>
        <w:t>13. Body swing у комбинацији са contract – release.</w:t>
      </w:r>
    </w:p>
    <w:p w14:paraId="0AEE702E" w14:textId="77777777" w:rsidR="007E6A1A" w:rsidRPr="007E6A1A" w:rsidRDefault="007E6A1A" w:rsidP="007E6A1A">
      <w:pPr>
        <w:spacing w:after="150"/>
        <w:rPr>
          <w:rFonts w:ascii="Arial" w:hAnsi="Arial" w:cs="Arial"/>
        </w:rPr>
      </w:pPr>
      <w:r w:rsidRPr="007E6A1A">
        <w:rPr>
          <w:rFonts w:ascii="Arial" w:hAnsi="Arial" w:cs="Arial"/>
          <w:color w:val="000000"/>
        </w:rPr>
        <w:t>14. Замах тела и пад у назад са наглим дизањем.</w:t>
      </w:r>
    </w:p>
    <w:p w14:paraId="78524AE2" w14:textId="77777777" w:rsidR="007E6A1A" w:rsidRPr="007E6A1A" w:rsidRDefault="007E6A1A" w:rsidP="007E6A1A">
      <w:pPr>
        <w:spacing w:after="150"/>
        <w:rPr>
          <w:rFonts w:ascii="Arial" w:hAnsi="Arial" w:cs="Arial"/>
        </w:rPr>
      </w:pPr>
      <w:r w:rsidRPr="007E6A1A">
        <w:rPr>
          <w:rFonts w:ascii="Arial" w:hAnsi="Arial" w:cs="Arial"/>
          <w:color w:val="000000"/>
        </w:rPr>
        <w:t>15. Замах ноге (напред, назад, у страну).</w:t>
      </w:r>
    </w:p>
    <w:p w14:paraId="080FA675" w14:textId="77777777" w:rsidR="007E6A1A" w:rsidRPr="007E6A1A" w:rsidRDefault="007E6A1A" w:rsidP="007E6A1A">
      <w:pPr>
        <w:spacing w:after="150"/>
        <w:rPr>
          <w:rFonts w:ascii="Arial" w:hAnsi="Arial" w:cs="Arial"/>
        </w:rPr>
      </w:pPr>
      <w:r w:rsidRPr="007E6A1A">
        <w:rPr>
          <w:rFonts w:ascii="Arial" w:hAnsi="Arial" w:cs="Arial"/>
          <w:color w:val="000000"/>
        </w:rPr>
        <w:t>16. Замах ноге са замахом телa, deep lunge и нагло враћање у центар.</w:t>
      </w:r>
    </w:p>
    <w:p w14:paraId="5B718EC6" w14:textId="77777777" w:rsidR="007E6A1A" w:rsidRPr="007E6A1A" w:rsidRDefault="007E6A1A" w:rsidP="007E6A1A">
      <w:pPr>
        <w:spacing w:after="150"/>
        <w:rPr>
          <w:rFonts w:ascii="Arial" w:hAnsi="Arial" w:cs="Arial"/>
        </w:rPr>
      </w:pPr>
      <w:r w:rsidRPr="007E6A1A">
        <w:rPr>
          <w:rFonts w:ascii="Arial" w:hAnsi="Arial" w:cs="Arial"/>
          <w:color w:val="000000"/>
        </w:rPr>
        <w:t>17. Grand battement са преносом тежине. Наизменични рад корпуса, са и без рада руку.</w:t>
      </w:r>
    </w:p>
    <w:p w14:paraId="2E7F2B94" w14:textId="77777777" w:rsidR="007E6A1A" w:rsidRPr="007E6A1A" w:rsidRDefault="007E6A1A" w:rsidP="007E6A1A">
      <w:pPr>
        <w:spacing w:after="150"/>
        <w:rPr>
          <w:rFonts w:ascii="Arial" w:hAnsi="Arial" w:cs="Arial"/>
        </w:rPr>
      </w:pPr>
      <w:r w:rsidRPr="007E6A1A">
        <w:rPr>
          <w:rFonts w:ascii="Arial" w:hAnsi="Arial" w:cs="Arial"/>
          <w:color w:val="000000"/>
        </w:rPr>
        <w:t>18. Grand battement у комбинацији са корацима, променом руку и променом правца.</w:t>
      </w:r>
    </w:p>
    <w:p w14:paraId="5FB7AAF3" w14:textId="77777777" w:rsidR="007E6A1A" w:rsidRPr="007E6A1A" w:rsidRDefault="007E6A1A" w:rsidP="007E6A1A">
      <w:pPr>
        <w:spacing w:after="150"/>
        <w:rPr>
          <w:rFonts w:ascii="Arial" w:hAnsi="Arial" w:cs="Arial"/>
        </w:rPr>
      </w:pPr>
      <w:r w:rsidRPr="007E6A1A">
        <w:rPr>
          <w:rFonts w:ascii="Arial" w:hAnsi="Arial" w:cs="Arial"/>
          <w:color w:val="000000"/>
        </w:rPr>
        <w:t>19. Комбинације пређених елемената.</w:t>
      </w:r>
    </w:p>
    <w:p w14:paraId="2426127B"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639FC93B" w14:textId="77777777" w:rsidR="007E6A1A" w:rsidRPr="007E6A1A" w:rsidRDefault="007E6A1A" w:rsidP="007E6A1A">
      <w:pPr>
        <w:spacing w:after="150"/>
        <w:rPr>
          <w:rFonts w:ascii="Arial" w:hAnsi="Arial" w:cs="Arial"/>
        </w:rPr>
      </w:pPr>
      <w:r w:rsidRPr="007E6A1A">
        <w:rPr>
          <w:rFonts w:ascii="Arial" w:hAnsi="Arial" w:cs="Arial"/>
          <w:color w:val="000000"/>
        </w:rPr>
        <w:t>1. Triplets.</w:t>
      </w:r>
    </w:p>
    <w:p w14:paraId="03F7C064" w14:textId="77777777" w:rsidR="007E6A1A" w:rsidRPr="007E6A1A" w:rsidRDefault="007E6A1A" w:rsidP="007E6A1A">
      <w:pPr>
        <w:spacing w:after="150"/>
        <w:rPr>
          <w:rFonts w:ascii="Arial" w:hAnsi="Arial" w:cs="Arial"/>
        </w:rPr>
      </w:pPr>
      <w:r w:rsidRPr="007E6A1A">
        <w:rPr>
          <w:rFonts w:ascii="Arial" w:hAnsi="Arial" w:cs="Arial"/>
          <w:color w:val="000000"/>
        </w:rPr>
        <w:t>2. Трокорак са радом руку.</w:t>
      </w:r>
    </w:p>
    <w:p w14:paraId="529C7BA4" w14:textId="77777777" w:rsidR="007E6A1A" w:rsidRPr="007E6A1A" w:rsidRDefault="007E6A1A" w:rsidP="007E6A1A">
      <w:pPr>
        <w:spacing w:after="150"/>
        <w:rPr>
          <w:rFonts w:ascii="Arial" w:hAnsi="Arial" w:cs="Arial"/>
        </w:rPr>
      </w:pPr>
      <w:r w:rsidRPr="007E6A1A">
        <w:rPr>
          <w:rFonts w:ascii="Arial" w:hAnsi="Arial" w:cs="Arial"/>
          <w:color w:val="000000"/>
        </w:rPr>
        <w:t>3. Трокорак са полуокретом и окретом.</w:t>
      </w:r>
    </w:p>
    <w:p w14:paraId="58402F13" w14:textId="77777777" w:rsidR="007E6A1A" w:rsidRPr="007E6A1A" w:rsidRDefault="007E6A1A" w:rsidP="007E6A1A">
      <w:pPr>
        <w:spacing w:after="150"/>
        <w:rPr>
          <w:rFonts w:ascii="Arial" w:hAnsi="Arial" w:cs="Arial"/>
        </w:rPr>
      </w:pPr>
      <w:r w:rsidRPr="007E6A1A">
        <w:rPr>
          <w:rFonts w:ascii="Arial" w:hAnsi="Arial" w:cs="Arial"/>
          <w:color w:val="000000"/>
        </w:rPr>
        <w:t>4. Adagio варијације (ходови, passé-développé са arch, passé-développé са нагибом и издржавањем у највишој тачци.</w:t>
      </w:r>
    </w:p>
    <w:p w14:paraId="315AC658" w14:textId="77777777" w:rsidR="007E6A1A" w:rsidRPr="007E6A1A" w:rsidRDefault="007E6A1A" w:rsidP="007E6A1A">
      <w:pPr>
        <w:spacing w:after="150"/>
        <w:rPr>
          <w:rFonts w:ascii="Arial" w:hAnsi="Arial" w:cs="Arial"/>
        </w:rPr>
      </w:pPr>
      <w:r w:rsidRPr="007E6A1A">
        <w:rPr>
          <w:rFonts w:ascii="Arial" w:hAnsi="Arial" w:cs="Arial"/>
          <w:color w:val="000000"/>
        </w:rPr>
        <w:t>5. Трокорак у комбинацији са скоковима у месту.</w:t>
      </w:r>
    </w:p>
    <w:p w14:paraId="0277DAAA" w14:textId="77777777" w:rsidR="007E6A1A" w:rsidRPr="007E6A1A" w:rsidRDefault="007E6A1A" w:rsidP="007E6A1A">
      <w:pPr>
        <w:spacing w:after="150"/>
        <w:rPr>
          <w:rFonts w:ascii="Arial" w:hAnsi="Arial" w:cs="Arial"/>
        </w:rPr>
      </w:pPr>
      <w:r w:rsidRPr="007E6A1A">
        <w:rPr>
          <w:rFonts w:ascii="Arial" w:hAnsi="Arial" w:cs="Arial"/>
          <w:color w:val="000000"/>
        </w:rPr>
        <w:t>6. Трокорак у комбинацији са окретима и високим скоковима.</w:t>
      </w:r>
    </w:p>
    <w:p w14:paraId="4B0C642E" w14:textId="77777777" w:rsidR="007E6A1A" w:rsidRPr="007E6A1A" w:rsidRDefault="007E6A1A" w:rsidP="007E6A1A">
      <w:pPr>
        <w:spacing w:after="150"/>
        <w:rPr>
          <w:rFonts w:ascii="Arial" w:hAnsi="Arial" w:cs="Arial"/>
        </w:rPr>
      </w:pPr>
      <w:r w:rsidRPr="007E6A1A">
        <w:rPr>
          <w:rFonts w:ascii="Arial" w:hAnsi="Arial" w:cs="Arial"/>
          <w:color w:val="000000"/>
        </w:rPr>
        <w:t>7. Piqué са корацима и ногом на passé (са окретом и скоком у месту).</w:t>
      </w:r>
    </w:p>
    <w:p w14:paraId="356C09F0" w14:textId="77777777" w:rsidR="007E6A1A" w:rsidRPr="007E6A1A" w:rsidRDefault="007E6A1A" w:rsidP="007E6A1A">
      <w:pPr>
        <w:spacing w:after="150"/>
        <w:rPr>
          <w:rFonts w:ascii="Arial" w:hAnsi="Arial" w:cs="Arial"/>
        </w:rPr>
      </w:pPr>
      <w:r w:rsidRPr="007E6A1A">
        <w:rPr>
          <w:rFonts w:ascii="Arial" w:hAnsi="Arial" w:cs="Arial"/>
          <w:color w:val="000000"/>
        </w:rPr>
        <w:t>8. Hops.</w:t>
      </w:r>
    </w:p>
    <w:p w14:paraId="0CC602C6" w14:textId="77777777" w:rsidR="007E6A1A" w:rsidRPr="007E6A1A" w:rsidRDefault="007E6A1A" w:rsidP="007E6A1A">
      <w:pPr>
        <w:spacing w:after="150"/>
        <w:rPr>
          <w:rFonts w:ascii="Arial" w:hAnsi="Arial" w:cs="Arial"/>
        </w:rPr>
      </w:pPr>
      <w:r w:rsidRPr="007E6A1A">
        <w:rPr>
          <w:rFonts w:ascii="Arial" w:hAnsi="Arial" w:cs="Arial"/>
          <w:color w:val="000000"/>
        </w:rPr>
        <w:t>9. Мали скокови у passé-u у даљ и по дијагонали.</w:t>
      </w:r>
    </w:p>
    <w:p w14:paraId="23651D74"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Комбинације трчања, окрета и падова.</w:t>
      </w:r>
    </w:p>
    <w:p w14:paraId="7927B577" w14:textId="77777777" w:rsidR="007E6A1A" w:rsidRPr="007E6A1A" w:rsidRDefault="007E6A1A" w:rsidP="007E6A1A">
      <w:pPr>
        <w:spacing w:after="150"/>
        <w:rPr>
          <w:rFonts w:ascii="Arial" w:hAnsi="Arial" w:cs="Arial"/>
        </w:rPr>
      </w:pPr>
      <w:r w:rsidRPr="007E6A1A">
        <w:rPr>
          <w:rFonts w:ascii="Arial" w:hAnsi="Arial" w:cs="Arial"/>
          <w:color w:val="000000"/>
        </w:rPr>
        <w:t>11. Комбинација пређених елемената.</w:t>
      </w:r>
    </w:p>
    <w:p w14:paraId="03699DA1" w14:textId="77777777" w:rsidR="007E6A1A" w:rsidRPr="007E6A1A" w:rsidRDefault="007E6A1A" w:rsidP="007E6A1A">
      <w:pPr>
        <w:spacing w:after="150"/>
        <w:rPr>
          <w:rFonts w:ascii="Arial" w:hAnsi="Arial" w:cs="Arial"/>
        </w:rPr>
      </w:pPr>
      <w:r w:rsidRPr="007E6A1A">
        <w:rPr>
          <w:rFonts w:ascii="Arial" w:hAnsi="Arial" w:cs="Arial"/>
          <w:color w:val="000000"/>
        </w:rPr>
        <w:t>12. Импровизације на одређену тему.</w:t>
      </w:r>
    </w:p>
    <w:p w14:paraId="05D0E5A9" w14:textId="77777777" w:rsidR="007E6A1A" w:rsidRPr="007E6A1A" w:rsidRDefault="007E6A1A" w:rsidP="007E6A1A">
      <w:pPr>
        <w:spacing w:after="150"/>
        <w:rPr>
          <w:rFonts w:ascii="Arial" w:hAnsi="Arial" w:cs="Arial"/>
        </w:rPr>
      </w:pPr>
      <w:r w:rsidRPr="007E6A1A">
        <w:rPr>
          <w:rFonts w:ascii="Arial" w:hAnsi="Arial" w:cs="Arial"/>
          <w:color w:val="000000"/>
        </w:rPr>
        <w:t>– Трчање – са наглим променама правца, у сопственом унутрашњем ритму ученика, са додавањем осталих делова тела.</w:t>
      </w:r>
    </w:p>
    <w:p w14:paraId="3A073267" w14:textId="77777777" w:rsidR="007E6A1A" w:rsidRPr="007E6A1A" w:rsidRDefault="007E6A1A" w:rsidP="007E6A1A">
      <w:pPr>
        <w:spacing w:after="150"/>
        <w:rPr>
          <w:rFonts w:ascii="Arial" w:hAnsi="Arial" w:cs="Arial"/>
        </w:rPr>
      </w:pPr>
      <w:r w:rsidRPr="007E6A1A">
        <w:rPr>
          <w:rFonts w:ascii="Arial" w:hAnsi="Arial" w:cs="Arial"/>
          <w:color w:val="000000"/>
        </w:rPr>
        <w:t>– Изолација и освешћивање кичменог стуба – покрет почиње у леђима и при сваком следећем покрету задржава се фокус на кичменом стубу.</w:t>
      </w:r>
    </w:p>
    <w:p w14:paraId="41256120"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Наизменична изолација појединих делова тела у покрету – покрет почиње из рамена, лакта, колена, стопала, главе…</w:t>
      </w:r>
    </w:p>
    <w:p w14:paraId="520BDBF2" w14:textId="77777777" w:rsidR="007E6A1A" w:rsidRPr="007E6A1A" w:rsidRDefault="007E6A1A" w:rsidP="007E6A1A">
      <w:pPr>
        <w:spacing w:after="150"/>
        <w:rPr>
          <w:rFonts w:ascii="Arial" w:hAnsi="Arial" w:cs="Arial"/>
        </w:rPr>
      </w:pPr>
      <w:r w:rsidRPr="007E6A1A">
        <w:rPr>
          <w:rFonts w:ascii="Arial" w:hAnsi="Arial" w:cs="Arial"/>
          <w:color w:val="000000"/>
        </w:rPr>
        <w:t>– Изолација бокова – у седећем и стојећем положају.</w:t>
      </w:r>
    </w:p>
    <w:p w14:paraId="2C01AC28" w14:textId="77777777" w:rsidR="007E6A1A" w:rsidRPr="007E6A1A" w:rsidRDefault="007E6A1A" w:rsidP="007E6A1A">
      <w:pPr>
        <w:spacing w:after="150"/>
        <w:rPr>
          <w:rFonts w:ascii="Arial" w:hAnsi="Arial" w:cs="Arial"/>
        </w:rPr>
      </w:pPr>
      <w:r w:rsidRPr="007E6A1A">
        <w:rPr>
          <w:rFonts w:ascii="Arial" w:hAnsi="Arial" w:cs="Arial"/>
          <w:color w:val="000000"/>
        </w:rPr>
        <w:t>– Тежина – осећање и контрола тежине тела у простору. Вежбе релаксације на поду и у средини.</w:t>
      </w:r>
    </w:p>
    <w:p w14:paraId="57363AD2" w14:textId="77777777" w:rsidR="007E6A1A" w:rsidRPr="007E6A1A" w:rsidRDefault="007E6A1A" w:rsidP="007E6A1A">
      <w:pPr>
        <w:spacing w:after="150"/>
        <w:rPr>
          <w:rFonts w:ascii="Arial" w:hAnsi="Arial" w:cs="Arial"/>
        </w:rPr>
      </w:pPr>
      <w:r w:rsidRPr="007E6A1A">
        <w:rPr>
          <w:rFonts w:ascii="Arial" w:hAnsi="Arial" w:cs="Arial"/>
          <w:color w:val="000000"/>
        </w:rPr>
        <w:t>– Почетак рада импровизације у паровима. Први ученик покреће део тела другог ученика који тај покрет прихвата и развија или га игнорише, пружа отпор.</w:t>
      </w:r>
    </w:p>
    <w:p w14:paraId="567B5E48"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 (дисање, и лагано тегљење тела напред и у страну).</w:t>
      </w:r>
    </w:p>
    <w:p w14:paraId="55DCE1BF" w14:textId="77777777" w:rsidR="007E6A1A" w:rsidRPr="007E6A1A" w:rsidRDefault="007E6A1A" w:rsidP="007E6A1A">
      <w:pPr>
        <w:spacing w:after="150"/>
        <w:rPr>
          <w:rFonts w:ascii="Arial" w:hAnsi="Arial" w:cs="Arial"/>
        </w:rPr>
      </w:pPr>
      <w:r w:rsidRPr="007E6A1A">
        <w:rPr>
          <w:rFonts w:ascii="Arial" w:hAnsi="Arial" w:cs="Arial"/>
          <w:color w:val="000000"/>
        </w:rPr>
        <w:t>Наизменично затезање и опуштање мишица.</w:t>
      </w:r>
    </w:p>
    <w:p w14:paraId="15CD445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EC2886D"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07F8B5DC"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Релаксације.</w:t>
      </w:r>
    </w:p>
    <w:p w14:paraId="6B6580ED"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Комбинација вежби за бокове и ротационо замахивање коленима.</w:t>
      </w:r>
    </w:p>
    <w:p w14:paraId="300FF34B" w14:textId="77777777" w:rsidR="007E6A1A" w:rsidRPr="007E6A1A" w:rsidRDefault="007E6A1A" w:rsidP="007E6A1A">
      <w:pPr>
        <w:spacing w:after="150"/>
        <w:rPr>
          <w:rFonts w:ascii="Arial" w:hAnsi="Arial" w:cs="Arial"/>
        </w:rPr>
      </w:pPr>
      <w:r w:rsidRPr="007E6A1A">
        <w:rPr>
          <w:rFonts w:ascii="Arial" w:hAnsi="Arial" w:cs="Arial"/>
          <w:color w:val="000000"/>
        </w:rPr>
        <w:t>3. Ribcage isolation и окретање тела преко бока у колуту.</w:t>
      </w:r>
    </w:p>
    <w:p w14:paraId="6EF54D00" w14:textId="77777777" w:rsidR="007E6A1A" w:rsidRPr="007E6A1A" w:rsidRDefault="007E6A1A" w:rsidP="007E6A1A">
      <w:pPr>
        <w:spacing w:after="150"/>
        <w:rPr>
          <w:rFonts w:ascii="Arial" w:hAnsi="Arial" w:cs="Arial"/>
        </w:rPr>
      </w:pPr>
      <w:r w:rsidRPr="007E6A1A">
        <w:rPr>
          <w:rFonts w:ascii="Arial" w:hAnsi="Arial" w:cs="Arial"/>
          <w:color w:val="000000"/>
        </w:rPr>
        <w:t>4. Bounces са окретањем торза.</w:t>
      </w:r>
    </w:p>
    <w:p w14:paraId="5397E126" w14:textId="77777777" w:rsidR="007E6A1A" w:rsidRPr="007E6A1A" w:rsidRDefault="007E6A1A" w:rsidP="007E6A1A">
      <w:pPr>
        <w:spacing w:after="150"/>
        <w:rPr>
          <w:rFonts w:ascii="Arial" w:hAnsi="Arial" w:cs="Arial"/>
        </w:rPr>
      </w:pPr>
      <w:r w:rsidRPr="007E6A1A">
        <w:rPr>
          <w:rFonts w:ascii="Arial" w:hAnsi="Arial" w:cs="Arial"/>
          <w:color w:val="000000"/>
        </w:rPr>
        <w:t>5. Дисање са променом ритма, окретањем торза и издржавањем на arch.</w:t>
      </w:r>
    </w:p>
    <w:p w14:paraId="04A55B3B" w14:textId="77777777" w:rsidR="007E6A1A" w:rsidRPr="007E6A1A" w:rsidRDefault="007E6A1A" w:rsidP="007E6A1A">
      <w:pPr>
        <w:spacing w:after="150"/>
        <w:rPr>
          <w:rFonts w:ascii="Arial" w:hAnsi="Arial" w:cs="Arial"/>
        </w:rPr>
      </w:pPr>
      <w:r w:rsidRPr="007E6A1A">
        <w:rPr>
          <w:rFonts w:ascii="Arial" w:hAnsi="Arial" w:cs="Arial"/>
          <w:color w:val="000000"/>
        </w:rPr>
        <w:t>6. Flex-point варијација са радом торза.</w:t>
      </w:r>
    </w:p>
    <w:p w14:paraId="56A9938A" w14:textId="77777777" w:rsidR="007E6A1A" w:rsidRPr="007E6A1A" w:rsidRDefault="007E6A1A" w:rsidP="007E6A1A">
      <w:pPr>
        <w:spacing w:after="150"/>
        <w:rPr>
          <w:rFonts w:ascii="Arial" w:hAnsi="Arial" w:cs="Arial"/>
        </w:rPr>
      </w:pPr>
      <w:r w:rsidRPr="007E6A1A">
        <w:rPr>
          <w:rFonts w:ascii="Arial" w:hAnsi="Arial" w:cs="Arial"/>
          <w:color w:val="000000"/>
        </w:rPr>
        <w:t>7. Contract – release варијације.</w:t>
      </w:r>
    </w:p>
    <w:p w14:paraId="428DFC4F" w14:textId="77777777" w:rsidR="007E6A1A" w:rsidRPr="007E6A1A" w:rsidRDefault="007E6A1A" w:rsidP="007E6A1A">
      <w:pPr>
        <w:spacing w:after="150"/>
        <w:rPr>
          <w:rFonts w:ascii="Arial" w:hAnsi="Arial" w:cs="Arial"/>
        </w:rPr>
      </w:pPr>
      <w:r w:rsidRPr="007E6A1A">
        <w:rPr>
          <w:rFonts w:ascii="Arial" w:hAnsi="Arial" w:cs="Arial"/>
          <w:color w:val="000000"/>
        </w:rPr>
        <w:t>8. Body roll.</w:t>
      </w:r>
    </w:p>
    <w:p w14:paraId="5C15411C"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Комбинација пређених елемената.</w:t>
      </w:r>
    </w:p>
    <w:p w14:paraId="366FA3EB"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73F0328E"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равних и савијених леђа, спуштање у plié и подизање тела на relevé.</w:t>
      </w:r>
    </w:p>
    <w:p w14:paraId="60D056AA" w14:textId="77777777" w:rsidR="007E6A1A" w:rsidRPr="007E6A1A" w:rsidRDefault="007E6A1A" w:rsidP="007E6A1A">
      <w:pPr>
        <w:spacing w:after="150"/>
        <w:rPr>
          <w:rFonts w:ascii="Arial" w:hAnsi="Arial" w:cs="Arial"/>
        </w:rPr>
      </w:pPr>
      <w:r w:rsidRPr="007E6A1A">
        <w:rPr>
          <w:rFonts w:ascii="Arial" w:hAnsi="Arial" w:cs="Arial"/>
          <w:color w:val="000000"/>
        </w:rPr>
        <w:t>2. Battements tendus варијација.</w:t>
      </w:r>
    </w:p>
    <w:p w14:paraId="339992F2" w14:textId="77777777" w:rsidR="007E6A1A" w:rsidRPr="007E6A1A" w:rsidRDefault="007E6A1A" w:rsidP="007E6A1A">
      <w:pPr>
        <w:spacing w:after="150"/>
        <w:rPr>
          <w:rFonts w:ascii="Arial" w:hAnsi="Arial" w:cs="Arial"/>
        </w:rPr>
      </w:pPr>
      <w:r w:rsidRPr="007E6A1A">
        <w:rPr>
          <w:rFonts w:ascii="Arial" w:hAnsi="Arial" w:cs="Arial"/>
          <w:color w:val="000000"/>
        </w:rPr>
        <w:t>3. Pliés са радом торза.</w:t>
      </w:r>
    </w:p>
    <w:p w14:paraId="25A729EE" w14:textId="77777777" w:rsidR="007E6A1A" w:rsidRPr="007E6A1A" w:rsidRDefault="007E6A1A" w:rsidP="007E6A1A">
      <w:pPr>
        <w:spacing w:after="150"/>
        <w:rPr>
          <w:rFonts w:ascii="Arial" w:hAnsi="Arial" w:cs="Arial"/>
        </w:rPr>
      </w:pPr>
      <w:r w:rsidRPr="007E6A1A">
        <w:rPr>
          <w:rFonts w:ascii="Arial" w:hAnsi="Arial" w:cs="Arial"/>
          <w:color w:val="000000"/>
        </w:rPr>
        <w:t>4. Body swing у комбинацији са contract – release.</w:t>
      </w:r>
    </w:p>
    <w:p w14:paraId="1900450A" w14:textId="77777777" w:rsidR="007E6A1A" w:rsidRPr="007E6A1A" w:rsidRDefault="007E6A1A" w:rsidP="007E6A1A">
      <w:pPr>
        <w:spacing w:after="150"/>
        <w:rPr>
          <w:rFonts w:ascii="Arial" w:hAnsi="Arial" w:cs="Arial"/>
        </w:rPr>
      </w:pPr>
      <w:r w:rsidRPr="007E6A1A">
        <w:rPr>
          <w:rFonts w:ascii="Arial" w:hAnsi="Arial" w:cs="Arial"/>
          <w:color w:val="000000"/>
        </w:rPr>
        <w:t>5. Deep lunge и нагло враћање у центар.</w:t>
      </w:r>
    </w:p>
    <w:p w14:paraId="3A653F3D" w14:textId="77777777" w:rsidR="007E6A1A" w:rsidRPr="007E6A1A" w:rsidRDefault="007E6A1A" w:rsidP="007E6A1A">
      <w:pPr>
        <w:spacing w:after="150"/>
        <w:rPr>
          <w:rFonts w:ascii="Arial" w:hAnsi="Arial" w:cs="Arial"/>
        </w:rPr>
      </w:pPr>
      <w:r w:rsidRPr="007E6A1A">
        <w:rPr>
          <w:rFonts w:ascii="Arial" w:hAnsi="Arial" w:cs="Arial"/>
          <w:color w:val="000000"/>
        </w:rPr>
        <w:t>6. Grands battements са преносом тежине у комбинацији са корацима, променом руку и променом правца.</w:t>
      </w:r>
    </w:p>
    <w:p w14:paraId="5937E040" w14:textId="77777777" w:rsidR="007E6A1A" w:rsidRPr="007E6A1A" w:rsidRDefault="007E6A1A" w:rsidP="007E6A1A">
      <w:pPr>
        <w:spacing w:after="150"/>
        <w:rPr>
          <w:rFonts w:ascii="Arial" w:hAnsi="Arial" w:cs="Arial"/>
        </w:rPr>
      </w:pPr>
      <w:r w:rsidRPr="007E6A1A">
        <w:rPr>
          <w:rFonts w:ascii="Arial" w:hAnsi="Arial" w:cs="Arial"/>
          <w:color w:val="000000"/>
        </w:rPr>
        <w:t>7. Turns variation.</w:t>
      </w:r>
    </w:p>
    <w:p w14:paraId="4FA2CFF7" w14:textId="77777777" w:rsidR="007E6A1A" w:rsidRPr="007E6A1A" w:rsidRDefault="007E6A1A" w:rsidP="007E6A1A">
      <w:pPr>
        <w:spacing w:after="150"/>
        <w:rPr>
          <w:rFonts w:ascii="Arial" w:hAnsi="Arial" w:cs="Arial"/>
        </w:rPr>
      </w:pPr>
      <w:r w:rsidRPr="007E6A1A">
        <w:rPr>
          <w:rFonts w:ascii="Arial" w:hAnsi="Arial" w:cs="Arial"/>
          <w:color w:val="000000"/>
        </w:rPr>
        <w:t>8. Мали и високи скокови у месту (sautés).</w:t>
      </w:r>
    </w:p>
    <w:p w14:paraId="341112F8"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0E117E93" w14:textId="77777777" w:rsidR="007E6A1A" w:rsidRPr="007E6A1A" w:rsidRDefault="007E6A1A" w:rsidP="007E6A1A">
      <w:pPr>
        <w:spacing w:after="150"/>
        <w:rPr>
          <w:rFonts w:ascii="Arial" w:hAnsi="Arial" w:cs="Arial"/>
        </w:rPr>
      </w:pPr>
      <w:r w:rsidRPr="007E6A1A">
        <w:rPr>
          <w:rFonts w:ascii="Arial" w:hAnsi="Arial" w:cs="Arial"/>
          <w:color w:val="000000"/>
        </w:rPr>
        <w:t>1. Triplets variation.</w:t>
      </w:r>
    </w:p>
    <w:p w14:paraId="50319602" w14:textId="77777777" w:rsidR="007E6A1A" w:rsidRPr="007E6A1A" w:rsidRDefault="007E6A1A" w:rsidP="007E6A1A">
      <w:pPr>
        <w:spacing w:after="150"/>
        <w:rPr>
          <w:rFonts w:ascii="Arial" w:hAnsi="Arial" w:cs="Arial"/>
        </w:rPr>
      </w:pPr>
      <w:r w:rsidRPr="007E6A1A">
        <w:rPr>
          <w:rFonts w:ascii="Arial" w:hAnsi="Arial" w:cs="Arial"/>
          <w:color w:val="000000"/>
        </w:rPr>
        <w:t>2. Adagio variation.</w:t>
      </w:r>
    </w:p>
    <w:p w14:paraId="1954A4F1" w14:textId="77777777" w:rsidR="007E6A1A" w:rsidRPr="007E6A1A" w:rsidRDefault="007E6A1A" w:rsidP="007E6A1A">
      <w:pPr>
        <w:spacing w:after="150"/>
        <w:rPr>
          <w:rFonts w:ascii="Arial" w:hAnsi="Arial" w:cs="Arial"/>
        </w:rPr>
      </w:pPr>
      <w:r w:rsidRPr="007E6A1A">
        <w:rPr>
          <w:rFonts w:ascii="Arial" w:hAnsi="Arial" w:cs="Arial"/>
          <w:color w:val="000000"/>
        </w:rPr>
        <w:t>3. Piqué variation.</w:t>
      </w:r>
    </w:p>
    <w:p w14:paraId="5F487FB3" w14:textId="77777777" w:rsidR="007E6A1A" w:rsidRPr="007E6A1A" w:rsidRDefault="007E6A1A" w:rsidP="007E6A1A">
      <w:pPr>
        <w:spacing w:after="150"/>
        <w:rPr>
          <w:rFonts w:ascii="Arial" w:hAnsi="Arial" w:cs="Arial"/>
        </w:rPr>
      </w:pPr>
      <w:r w:rsidRPr="007E6A1A">
        <w:rPr>
          <w:rFonts w:ascii="Arial" w:hAnsi="Arial" w:cs="Arial"/>
          <w:color w:val="000000"/>
        </w:rPr>
        <w:t>4. Комбинације малих и високих скокова.</w:t>
      </w:r>
    </w:p>
    <w:p w14:paraId="7B57E12C" w14:textId="77777777" w:rsidR="007E6A1A" w:rsidRPr="007E6A1A" w:rsidRDefault="007E6A1A" w:rsidP="007E6A1A">
      <w:pPr>
        <w:spacing w:after="150"/>
        <w:rPr>
          <w:rFonts w:ascii="Arial" w:hAnsi="Arial" w:cs="Arial"/>
        </w:rPr>
      </w:pPr>
      <w:r w:rsidRPr="007E6A1A">
        <w:rPr>
          <w:rFonts w:ascii="Arial" w:hAnsi="Arial" w:cs="Arial"/>
          <w:color w:val="000000"/>
        </w:rPr>
        <w:t>5. Комбинације трчања, окрета и падова balance-off balance.</w:t>
      </w:r>
    </w:p>
    <w:p w14:paraId="75664B71"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Комбинација свих пређених елемената и варијација.</w:t>
      </w:r>
    </w:p>
    <w:p w14:paraId="706934F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F22F9B9"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w:t>
      </w:r>
    </w:p>
    <w:p w14:paraId="4BD2F504"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Релаксације са истезањем и опуштањем тела у лежећем положају</w:t>
      </w:r>
    </w:p>
    <w:p w14:paraId="770E66E0" w14:textId="77777777" w:rsidR="007E6A1A" w:rsidRPr="007E6A1A" w:rsidRDefault="007E6A1A" w:rsidP="007E6A1A">
      <w:pPr>
        <w:spacing w:after="150"/>
        <w:rPr>
          <w:rFonts w:ascii="Arial" w:hAnsi="Arial" w:cs="Arial"/>
        </w:rPr>
      </w:pPr>
      <w:r w:rsidRPr="007E6A1A">
        <w:rPr>
          <w:rFonts w:ascii="Arial" w:hAnsi="Arial" w:cs="Arial"/>
          <w:color w:val="000000"/>
        </w:rPr>
        <w:t>2. Опуштање вратних мишица са лаганим окретањем главе.</w:t>
      </w:r>
    </w:p>
    <w:p w14:paraId="7E8DAA10" w14:textId="77777777" w:rsidR="007E6A1A" w:rsidRPr="007E6A1A" w:rsidRDefault="007E6A1A" w:rsidP="007E6A1A">
      <w:pPr>
        <w:spacing w:after="150"/>
        <w:rPr>
          <w:rFonts w:ascii="Arial" w:hAnsi="Arial" w:cs="Arial"/>
        </w:rPr>
      </w:pPr>
      <w:r w:rsidRPr="007E6A1A">
        <w:rPr>
          <w:rFonts w:ascii="Arial" w:hAnsi="Arial" w:cs="Arial"/>
          <w:color w:val="000000"/>
        </w:rPr>
        <w:t>3. Приближавање колена грудима и лагано тегљење бутног мишица.</w:t>
      </w:r>
    </w:p>
    <w:p w14:paraId="1BC23069" w14:textId="77777777" w:rsidR="007E6A1A" w:rsidRPr="007E6A1A" w:rsidRDefault="007E6A1A" w:rsidP="007E6A1A">
      <w:pPr>
        <w:spacing w:after="150"/>
        <w:rPr>
          <w:rFonts w:ascii="Arial" w:hAnsi="Arial" w:cs="Arial"/>
        </w:rPr>
      </w:pPr>
      <w:r w:rsidRPr="007E6A1A">
        <w:rPr>
          <w:rFonts w:ascii="Arial" w:hAnsi="Arial" w:cs="Arial"/>
          <w:color w:val="000000"/>
        </w:rPr>
        <w:t>4. Вежбе за бокове – кружно кретање колена са опуштеним стопалима.</w:t>
      </w:r>
    </w:p>
    <w:p w14:paraId="03C7E4B8" w14:textId="77777777" w:rsidR="007E6A1A" w:rsidRPr="007E6A1A" w:rsidRDefault="007E6A1A" w:rsidP="007E6A1A">
      <w:pPr>
        <w:spacing w:after="150"/>
        <w:rPr>
          <w:rFonts w:ascii="Arial" w:hAnsi="Arial" w:cs="Arial"/>
        </w:rPr>
      </w:pPr>
      <w:r w:rsidRPr="007E6A1A">
        <w:rPr>
          <w:rFonts w:ascii="Arial" w:hAnsi="Arial" w:cs="Arial"/>
          <w:color w:val="000000"/>
        </w:rPr>
        <w:t>5. Окретање тела преко бока у колуту са отварањем ногу у шпагу и преклопом.</w:t>
      </w:r>
    </w:p>
    <w:p w14:paraId="269E1FA4" w14:textId="77777777" w:rsidR="007E6A1A" w:rsidRPr="007E6A1A" w:rsidRDefault="007E6A1A" w:rsidP="007E6A1A">
      <w:pPr>
        <w:spacing w:after="150"/>
        <w:rPr>
          <w:rFonts w:ascii="Arial" w:hAnsi="Arial" w:cs="Arial"/>
        </w:rPr>
      </w:pPr>
      <w:r w:rsidRPr="007E6A1A">
        <w:rPr>
          <w:rFonts w:ascii="Arial" w:hAnsi="Arial" w:cs="Arial"/>
          <w:color w:val="000000"/>
        </w:rPr>
        <w:t>6. Ротационо кружење корпусом у пределу ребара, са ногама у жабици.</w:t>
      </w:r>
    </w:p>
    <w:p w14:paraId="1B30A448"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341B1F7F" w14:textId="77777777" w:rsidR="007E6A1A" w:rsidRPr="007E6A1A" w:rsidRDefault="007E6A1A" w:rsidP="007E6A1A">
      <w:pPr>
        <w:spacing w:after="150"/>
        <w:rPr>
          <w:rFonts w:ascii="Arial" w:hAnsi="Arial" w:cs="Arial"/>
        </w:rPr>
      </w:pPr>
      <w:r w:rsidRPr="007E6A1A">
        <w:rPr>
          <w:rFonts w:ascii="Arial" w:hAnsi="Arial" w:cs="Arial"/>
          <w:color w:val="000000"/>
        </w:rPr>
        <w:t>1. Bounces на четири четвртине, у комбинацији са contract – release и увртањем торза.</w:t>
      </w:r>
    </w:p>
    <w:p w14:paraId="0F940D9A" w14:textId="77777777" w:rsidR="007E6A1A" w:rsidRPr="007E6A1A" w:rsidRDefault="007E6A1A" w:rsidP="007E6A1A">
      <w:pPr>
        <w:spacing w:after="150"/>
        <w:rPr>
          <w:rFonts w:ascii="Arial" w:hAnsi="Arial" w:cs="Arial"/>
        </w:rPr>
      </w:pPr>
      <w:r w:rsidRPr="007E6A1A">
        <w:rPr>
          <w:rFonts w:ascii="Arial" w:hAnsi="Arial" w:cs="Arial"/>
          <w:color w:val="000000"/>
        </w:rPr>
        <w:t>2. Дисање са променом ритма, спиралом, спуштањем на под и contract – release комбинацијама.</w:t>
      </w:r>
    </w:p>
    <w:p w14:paraId="3DDA84D8" w14:textId="77777777" w:rsidR="007E6A1A" w:rsidRPr="007E6A1A" w:rsidRDefault="007E6A1A" w:rsidP="007E6A1A">
      <w:pPr>
        <w:spacing w:after="150"/>
        <w:rPr>
          <w:rFonts w:ascii="Arial" w:hAnsi="Arial" w:cs="Arial"/>
        </w:rPr>
      </w:pPr>
      <w:r w:rsidRPr="007E6A1A">
        <w:rPr>
          <w:rFonts w:ascii="Arial" w:hAnsi="Arial" w:cs="Arial"/>
          <w:color w:val="000000"/>
        </w:rPr>
        <w:t>3. Дисање са окретањем торза, извијањем прсног дела на горе-arch.</w:t>
      </w:r>
    </w:p>
    <w:p w14:paraId="03271948" w14:textId="77777777" w:rsidR="007E6A1A" w:rsidRPr="007E6A1A" w:rsidRDefault="007E6A1A" w:rsidP="007E6A1A">
      <w:pPr>
        <w:spacing w:after="150"/>
        <w:rPr>
          <w:rFonts w:ascii="Arial" w:hAnsi="Arial" w:cs="Arial"/>
        </w:rPr>
      </w:pPr>
      <w:r w:rsidRPr="007E6A1A">
        <w:rPr>
          <w:rFonts w:ascii="Arial" w:hAnsi="Arial" w:cs="Arial"/>
          <w:color w:val="000000"/>
        </w:rPr>
        <w:t>4. Développé напред, у страну, назад са contract – release и увртањем торза.</w:t>
      </w:r>
    </w:p>
    <w:p w14:paraId="0E018539" w14:textId="77777777" w:rsidR="007E6A1A" w:rsidRPr="007E6A1A" w:rsidRDefault="007E6A1A" w:rsidP="007E6A1A">
      <w:pPr>
        <w:spacing w:after="150"/>
        <w:rPr>
          <w:rFonts w:ascii="Arial" w:hAnsi="Arial" w:cs="Arial"/>
        </w:rPr>
      </w:pPr>
      <w:r w:rsidRPr="007E6A1A">
        <w:rPr>
          <w:rFonts w:ascii="Arial" w:hAnsi="Arial" w:cs="Arial"/>
          <w:color w:val="000000"/>
        </w:rPr>
        <w:t>5. Истезање ноге из позиције прекрштених ногу и промене на другу ногу кроз окретање торза.</w:t>
      </w:r>
    </w:p>
    <w:p w14:paraId="6B6099AC" w14:textId="77777777" w:rsidR="007E6A1A" w:rsidRPr="007E6A1A" w:rsidRDefault="007E6A1A" w:rsidP="007E6A1A">
      <w:pPr>
        <w:spacing w:after="150"/>
        <w:rPr>
          <w:rFonts w:ascii="Arial" w:hAnsi="Arial" w:cs="Arial"/>
        </w:rPr>
      </w:pPr>
      <w:r w:rsidRPr="007E6A1A">
        <w:rPr>
          <w:rFonts w:ascii="Arial" w:hAnsi="Arial" w:cs="Arial"/>
          <w:color w:val="000000"/>
        </w:rPr>
        <w:t>6. Flex-point варијације са увртањем торза, замахом тела и извијањем грудног коша напред.</w:t>
      </w:r>
    </w:p>
    <w:p w14:paraId="73F454A4" w14:textId="77777777" w:rsidR="007E6A1A" w:rsidRPr="007E6A1A" w:rsidRDefault="007E6A1A" w:rsidP="007E6A1A">
      <w:pPr>
        <w:spacing w:after="150"/>
        <w:rPr>
          <w:rFonts w:ascii="Arial" w:hAnsi="Arial" w:cs="Arial"/>
        </w:rPr>
      </w:pPr>
      <w:r w:rsidRPr="007E6A1A">
        <w:rPr>
          <w:rFonts w:ascii="Arial" w:hAnsi="Arial" w:cs="Arial"/>
          <w:color w:val="000000"/>
        </w:rPr>
        <w:t>7. Вежбе за тегљење бутина.</w:t>
      </w:r>
    </w:p>
    <w:p w14:paraId="7F600CD6" w14:textId="77777777" w:rsidR="007E6A1A" w:rsidRPr="007E6A1A" w:rsidRDefault="007E6A1A" w:rsidP="007E6A1A">
      <w:pPr>
        <w:spacing w:after="150"/>
        <w:rPr>
          <w:rFonts w:ascii="Arial" w:hAnsi="Arial" w:cs="Arial"/>
        </w:rPr>
      </w:pPr>
      <w:r w:rsidRPr="007E6A1A">
        <w:rPr>
          <w:rFonts w:ascii="Arial" w:hAnsi="Arial" w:cs="Arial"/>
          <w:color w:val="000000"/>
        </w:rPr>
        <w:t>8. Side contraction-контракција у страну са спуштањем на под и пребацивањем на другу страну преко леђа.</w:t>
      </w:r>
    </w:p>
    <w:p w14:paraId="22D97849" w14:textId="77777777" w:rsidR="007E6A1A" w:rsidRPr="007E6A1A" w:rsidRDefault="007E6A1A" w:rsidP="007E6A1A">
      <w:pPr>
        <w:spacing w:after="150"/>
        <w:rPr>
          <w:rFonts w:ascii="Arial" w:hAnsi="Arial" w:cs="Arial"/>
        </w:rPr>
      </w:pPr>
      <w:r w:rsidRPr="007E6A1A">
        <w:rPr>
          <w:rFonts w:ascii="Arial" w:hAnsi="Arial" w:cs="Arial"/>
          <w:color w:val="000000"/>
        </w:rPr>
        <w:t>9. Ротација торза са спуштањем на под.</w:t>
      </w:r>
    </w:p>
    <w:p w14:paraId="0BE85CD1" w14:textId="77777777" w:rsidR="007E6A1A" w:rsidRPr="007E6A1A" w:rsidRDefault="007E6A1A" w:rsidP="007E6A1A">
      <w:pPr>
        <w:spacing w:after="150"/>
        <w:rPr>
          <w:rFonts w:ascii="Arial" w:hAnsi="Arial" w:cs="Arial"/>
        </w:rPr>
      </w:pPr>
      <w:r w:rsidRPr="007E6A1A">
        <w:rPr>
          <w:rFonts w:ascii="Arial" w:hAnsi="Arial" w:cs="Arial"/>
          <w:color w:val="000000"/>
        </w:rPr>
        <w:t>10. Контракција у страну и избацивање бокова са наглим спуштањем на под.</w:t>
      </w:r>
    </w:p>
    <w:p w14:paraId="6C3D7EA9" w14:textId="77777777" w:rsidR="007E6A1A" w:rsidRPr="007E6A1A" w:rsidRDefault="007E6A1A" w:rsidP="007E6A1A">
      <w:pPr>
        <w:spacing w:after="150"/>
        <w:rPr>
          <w:rFonts w:ascii="Arial" w:hAnsi="Arial" w:cs="Arial"/>
        </w:rPr>
      </w:pPr>
      <w:r w:rsidRPr="007E6A1A">
        <w:rPr>
          <w:rFonts w:ascii="Arial" w:hAnsi="Arial" w:cs="Arial"/>
          <w:color w:val="000000"/>
        </w:rPr>
        <w:t>11. Свећа, пребацивање ногу на колена преко главе, нагло враћање назад са избацивањем бокова и опуштањем.</w:t>
      </w:r>
    </w:p>
    <w:p w14:paraId="0E311734" w14:textId="77777777" w:rsidR="007E6A1A" w:rsidRPr="007E6A1A" w:rsidRDefault="007E6A1A" w:rsidP="007E6A1A">
      <w:pPr>
        <w:spacing w:after="150"/>
        <w:rPr>
          <w:rFonts w:ascii="Arial" w:hAnsi="Arial" w:cs="Arial"/>
        </w:rPr>
      </w:pPr>
      <w:r w:rsidRPr="007E6A1A">
        <w:rPr>
          <w:rFonts w:ascii="Arial" w:hAnsi="Arial" w:cs="Arial"/>
          <w:color w:val="000000"/>
        </w:rPr>
        <w:t>12. Увртање торза са наглим избацивањем колена ка и од прсног дела тела.</w:t>
      </w:r>
    </w:p>
    <w:p w14:paraId="0C53D879" w14:textId="77777777" w:rsidR="007E6A1A" w:rsidRPr="007E6A1A" w:rsidRDefault="007E6A1A" w:rsidP="007E6A1A">
      <w:pPr>
        <w:spacing w:after="150"/>
        <w:rPr>
          <w:rFonts w:ascii="Arial" w:hAnsi="Arial" w:cs="Arial"/>
        </w:rPr>
      </w:pPr>
      <w:r w:rsidRPr="007E6A1A">
        <w:rPr>
          <w:rFonts w:ascii="Arial" w:hAnsi="Arial" w:cs="Arial"/>
          <w:color w:val="000000"/>
        </w:rPr>
        <w:t>13. Проклизавање колена и бокова по поду са корпусом који касни, извија се и преклапа преко ногу.</w:t>
      </w:r>
    </w:p>
    <w:p w14:paraId="07A43E60" w14:textId="77777777" w:rsidR="007E6A1A" w:rsidRPr="007E6A1A" w:rsidRDefault="007E6A1A" w:rsidP="007E6A1A">
      <w:pPr>
        <w:spacing w:after="150"/>
        <w:rPr>
          <w:rFonts w:ascii="Arial" w:hAnsi="Arial" w:cs="Arial"/>
        </w:rPr>
      </w:pPr>
      <w:r w:rsidRPr="007E6A1A">
        <w:rPr>
          <w:rFonts w:ascii="Arial" w:hAnsi="Arial" w:cs="Arial"/>
          <w:color w:val="000000"/>
        </w:rPr>
        <w:t>14. Renversé на коленима.</w:t>
      </w:r>
    </w:p>
    <w:p w14:paraId="42F9A6FE" w14:textId="77777777" w:rsidR="007E6A1A" w:rsidRPr="007E6A1A" w:rsidRDefault="007E6A1A" w:rsidP="007E6A1A">
      <w:pPr>
        <w:spacing w:after="150"/>
        <w:rPr>
          <w:rFonts w:ascii="Arial" w:hAnsi="Arial" w:cs="Arial"/>
        </w:rPr>
      </w:pPr>
      <w:r w:rsidRPr="007E6A1A">
        <w:rPr>
          <w:rFonts w:ascii="Arial" w:hAnsi="Arial" w:cs="Arial"/>
          <w:color w:val="000000"/>
        </w:rPr>
        <w:t>15. Комбинације вежби на поду.</w:t>
      </w:r>
    </w:p>
    <w:p w14:paraId="7E882800" w14:textId="77777777" w:rsidR="007E6A1A" w:rsidRPr="007E6A1A" w:rsidRDefault="007E6A1A" w:rsidP="007E6A1A">
      <w:pPr>
        <w:spacing w:after="150"/>
        <w:rPr>
          <w:rFonts w:ascii="Arial" w:hAnsi="Arial" w:cs="Arial"/>
        </w:rPr>
      </w:pPr>
      <w:r w:rsidRPr="007E6A1A">
        <w:rPr>
          <w:rFonts w:ascii="Arial" w:hAnsi="Arial" w:cs="Arial"/>
          <w:color w:val="000000"/>
        </w:rPr>
        <w:t>16. Дизање са contract – release и увртањем торза.</w:t>
      </w:r>
    </w:p>
    <w:p w14:paraId="48737E03"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11B6163B" w14:textId="77777777" w:rsidR="007E6A1A" w:rsidRPr="007E6A1A" w:rsidRDefault="007E6A1A" w:rsidP="007E6A1A">
      <w:pPr>
        <w:spacing w:after="150"/>
        <w:rPr>
          <w:rFonts w:ascii="Arial" w:hAnsi="Arial" w:cs="Arial"/>
        </w:rPr>
      </w:pPr>
      <w:r w:rsidRPr="007E6A1A">
        <w:rPr>
          <w:rFonts w:ascii="Arial" w:hAnsi="Arial" w:cs="Arial"/>
          <w:color w:val="000000"/>
        </w:rPr>
        <w:t>1. Grand plié из отворене у паралелну позицију, са савијањем и извијањем леђа на arch и contract – release варијације.</w:t>
      </w:r>
    </w:p>
    <w:p w14:paraId="117F8072"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Комбинације савијених и равних леђа, спуштање на plié и дизање на relevé.</w:t>
      </w:r>
    </w:p>
    <w:p w14:paraId="636F52EE" w14:textId="77777777" w:rsidR="007E6A1A" w:rsidRPr="007E6A1A" w:rsidRDefault="007E6A1A" w:rsidP="007E6A1A">
      <w:pPr>
        <w:spacing w:after="150"/>
        <w:rPr>
          <w:rFonts w:ascii="Arial" w:hAnsi="Arial" w:cs="Arial"/>
        </w:rPr>
      </w:pPr>
      <w:r w:rsidRPr="007E6A1A">
        <w:rPr>
          <w:rFonts w:ascii="Arial" w:hAnsi="Arial" w:cs="Arial"/>
          <w:color w:val="000000"/>
        </w:rPr>
        <w:t>3. Вежбе за стопала са радом метатарзалног дела, испадом и наглим преносом тежине са једне ноге на другу.</w:t>
      </w:r>
    </w:p>
    <w:p w14:paraId="40CD532C" w14:textId="77777777" w:rsidR="007E6A1A" w:rsidRPr="007E6A1A" w:rsidRDefault="007E6A1A" w:rsidP="007E6A1A">
      <w:pPr>
        <w:spacing w:after="150"/>
        <w:rPr>
          <w:rFonts w:ascii="Arial" w:hAnsi="Arial" w:cs="Arial"/>
        </w:rPr>
      </w:pPr>
      <w:r w:rsidRPr="007E6A1A">
        <w:rPr>
          <w:rFonts w:ascii="Arial" w:hAnsi="Arial" w:cs="Arial"/>
          <w:color w:val="000000"/>
        </w:rPr>
        <w:t>4. Battement tendu у комбинацији са contract – release.</w:t>
      </w:r>
    </w:p>
    <w:p w14:paraId="1FFC893E" w14:textId="77777777" w:rsidR="007E6A1A" w:rsidRPr="007E6A1A" w:rsidRDefault="007E6A1A" w:rsidP="007E6A1A">
      <w:pPr>
        <w:spacing w:after="150"/>
        <w:rPr>
          <w:rFonts w:ascii="Arial" w:hAnsi="Arial" w:cs="Arial"/>
        </w:rPr>
      </w:pPr>
      <w:r w:rsidRPr="007E6A1A">
        <w:rPr>
          <w:rFonts w:ascii="Arial" w:hAnsi="Arial" w:cs="Arial"/>
          <w:color w:val="000000"/>
        </w:rPr>
        <w:t>5. Battement tendu са бацањем опуштеног стопала кроз мали passé, при чему доња нога иде у plié-паралелна и отворена позиција.</w:t>
      </w:r>
    </w:p>
    <w:p w14:paraId="3629C33A" w14:textId="77777777" w:rsidR="007E6A1A" w:rsidRPr="007E6A1A" w:rsidRDefault="007E6A1A" w:rsidP="007E6A1A">
      <w:pPr>
        <w:spacing w:after="150"/>
        <w:rPr>
          <w:rFonts w:ascii="Arial" w:hAnsi="Arial" w:cs="Arial"/>
        </w:rPr>
      </w:pPr>
      <w:r w:rsidRPr="007E6A1A">
        <w:rPr>
          <w:rFonts w:ascii="Arial" w:hAnsi="Arial" w:cs="Arial"/>
          <w:color w:val="000000"/>
        </w:rPr>
        <w:t>6. Battement tendu jeté са високим променљивим passéом и tilts.</w:t>
      </w:r>
    </w:p>
    <w:p w14:paraId="7B334848" w14:textId="77777777" w:rsidR="007E6A1A" w:rsidRPr="007E6A1A" w:rsidRDefault="007E6A1A" w:rsidP="007E6A1A">
      <w:pPr>
        <w:spacing w:after="150"/>
        <w:rPr>
          <w:rFonts w:ascii="Arial" w:hAnsi="Arial" w:cs="Arial"/>
        </w:rPr>
      </w:pPr>
      <w:r w:rsidRPr="007E6A1A">
        <w:rPr>
          <w:rFonts w:ascii="Arial" w:hAnsi="Arial" w:cs="Arial"/>
          <w:color w:val="000000"/>
        </w:rPr>
        <w:t>7. Demi plié са федерисањем у комбинацији са relevé.</w:t>
      </w:r>
    </w:p>
    <w:p w14:paraId="7968E58B" w14:textId="77777777" w:rsidR="007E6A1A" w:rsidRPr="007E6A1A" w:rsidRDefault="007E6A1A" w:rsidP="007E6A1A">
      <w:pPr>
        <w:spacing w:after="150"/>
        <w:rPr>
          <w:rFonts w:ascii="Arial" w:hAnsi="Arial" w:cs="Arial"/>
        </w:rPr>
      </w:pPr>
      <w:r w:rsidRPr="007E6A1A">
        <w:rPr>
          <w:rFonts w:ascii="Arial" w:hAnsi="Arial" w:cs="Arial"/>
          <w:color w:val="000000"/>
        </w:rPr>
        <w:t>8. Исписивање слова „U”, са великим рондом.</w:t>
      </w:r>
    </w:p>
    <w:p w14:paraId="483AFB35" w14:textId="77777777" w:rsidR="007E6A1A" w:rsidRPr="007E6A1A" w:rsidRDefault="007E6A1A" w:rsidP="007E6A1A">
      <w:pPr>
        <w:spacing w:after="150"/>
        <w:rPr>
          <w:rFonts w:ascii="Arial" w:hAnsi="Arial" w:cs="Arial"/>
        </w:rPr>
      </w:pPr>
      <w:r w:rsidRPr="007E6A1A">
        <w:rPr>
          <w:rFonts w:ascii="Arial" w:hAnsi="Arial" w:cs="Arial"/>
          <w:color w:val="000000"/>
        </w:rPr>
        <w:t>9. Battement glissé у комбинацији са battement tendu.</w:t>
      </w:r>
    </w:p>
    <w:p w14:paraId="19C407E2" w14:textId="77777777" w:rsidR="007E6A1A" w:rsidRPr="007E6A1A" w:rsidRDefault="007E6A1A" w:rsidP="007E6A1A">
      <w:pPr>
        <w:spacing w:after="150"/>
        <w:rPr>
          <w:rFonts w:ascii="Arial" w:hAnsi="Arial" w:cs="Arial"/>
        </w:rPr>
      </w:pPr>
      <w:r w:rsidRPr="007E6A1A">
        <w:rPr>
          <w:rFonts w:ascii="Arial" w:hAnsi="Arial" w:cs="Arial"/>
          <w:color w:val="000000"/>
        </w:rPr>
        <w:t>10. Fondu у комбинацији са deep lunge-дубоки испад.</w:t>
      </w:r>
    </w:p>
    <w:p w14:paraId="106F2499" w14:textId="77777777" w:rsidR="007E6A1A" w:rsidRPr="007E6A1A" w:rsidRDefault="007E6A1A" w:rsidP="007E6A1A">
      <w:pPr>
        <w:spacing w:after="150"/>
        <w:rPr>
          <w:rFonts w:ascii="Arial" w:hAnsi="Arial" w:cs="Arial"/>
        </w:rPr>
      </w:pPr>
      <w:r w:rsidRPr="007E6A1A">
        <w:rPr>
          <w:rFonts w:ascii="Arial" w:hAnsi="Arial" w:cs="Arial"/>
          <w:color w:val="000000"/>
        </w:rPr>
        <w:t>11. Grand battement са лупањем предњег дела стопала – јастучића – и отварањем и затварањем колена по широкој другој позицији.</w:t>
      </w:r>
    </w:p>
    <w:p w14:paraId="12DBBD9A" w14:textId="77777777" w:rsidR="007E6A1A" w:rsidRPr="007E6A1A" w:rsidRDefault="007E6A1A" w:rsidP="007E6A1A">
      <w:pPr>
        <w:spacing w:after="150"/>
        <w:rPr>
          <w:rFonts w:ascii="Arial" w:hAnsi="Arial" w:cs="Arial"/>
        </w:rPr>
      </w:pPr>
      <w:r w:rsidRPr="007E6A1A">
        <w:rPr>
          <w:rFonts w:ascii="Arial" w:hAnsi="Arial" w:cs="Arial"/>
          <w:color w:val="000000"/>
        </w:rPr>
        <w:t>12. Grand battement са опуштеним стопалима и радом руку.</w:t>
      </w:r>
    </w:p>
    <w:p w14:paraId="13058362" w14:textId="77777777" w:rsidR="007E6A1A" w:rsidRPr="007E6A1A" w:rsidRDefault="007E6A1A" w:rsidP="007E6A1A">
      <w:pPr>
        <w:spacing w:after="150"/>
        <w:rPr>
          <w:rFonts w:ascii="Arial" w:hAnsi="Arial" w:cs="Arial"/>
        </w:rPr>
      </w:pPr>
      <w:r w:rsidRPr="007E6A1A">
        <w:rPr>
          <w:rFonts w:ascii="Arial" w:hAnsi="Arial" w:cs="Arial"/>
          <w:color w:val="000000"/>
        </w:rPr>
        <w:t>13. Port de bras комбинације са изолацијом појединих делова тела, федерисањем, полуокретом и окретом.</w:t>
      </w:r>
    </w:p>
    <w:p w14:paraId="558DF030" w14:textId="77777777" w:rsidR="007E6A1A" w:rsidRPr="007E6A1A" w:rsidRDefault="007E6A1A" w:rsidP="007E6A1A">
      <w:pPr>
        <w:spacing w:after="150"/>
        <w:rPr>
          <w:rFonts w:ascii="Arial" w:hAnsi="Arial" w:cs="Arial"/>
        </w:rPr>
      </w:pPr>
      <w:r w:rsidRPr="007E6A1A">
        <w:rPr>
          <w:rFonts w:ascii="Arial" w:hAnsi="Arial" w:cs="Arial"/>
          <w:color w:val="000000"/>
        </w:rPr>
        <w:t>14. Замах ноге напред, у страну, назад, са замахом тела, спуштањем у deep lunge, окретом на поду и наглим дизањем.</w:t>
      </w:r>
    </w:p>
    <w:p w14:paraId="41443402" w14:textId="77777777" w:rsidR="007E6A1A" w:rsidRPr="007E6A1A" w:rsidRDefault="007E6A1A" w:rsidP="007E6A1A">
      <w:pPr>
        <w:spacing w:after="150"/>
        <w:rPr>
          <w:rFonts w:ascii="Arial" w:hAnsi="Arial" w:cs="Arial"/>
        </w:rPr>
      </w:pPr>
      <w:r w:rsidRPr="007E6A1A">
        <w:rPr>
          <w:rFonts w:ascii="Arial" w:hAnsi="Arial" w:cs="Arial"/>
          <w:color w:val="000000"/>
        </w:rPr>
        <w:t>15. Échappé са четврт окретом, полуокретом и целим окретом.</w:t>
      </w:r>
    </w:p>
    <w:p w14:paraId="708C1102" w14:textId="77777777" w:rsidR="007E6A1A" w:rsidRPr="007E6A1A" w:rsidRDefault="007E6A1A" w:rsidP="007E6A1A">
      <w:pPr>
        <w:spacing w:after="150"/>
        <w:rPr>
          <w:rFonts w:ascii="Arial" w:hAnsi="Arial" w:cs="Arial"/>
        </w:rPr>
      </w:pPr>
      <w:r w:rsidRPr="007E6A1A">
        <w:rPr>
          <w:rFonts w:ascii="Arial" w:hAnsi="Arial" w:cs="Arial"/>
          <w:color w:val="000000"/>
        </w:rPr>
        <w:t>16. Замах тела и скок у месту.</w:t>
      </w:r>
    </w:p>
    <w:p w14:paraId="4875633A" w14:textId="77777777" w:rsidR="007E6A1A" w:rsidRPr="007E6A1A" w:rsidRDefault="007E6A1A" w:rsidP="007E6A1A">
      <w:pPr>
        <w:spacing w:after="150"/>
        <w:rPr>
          <w:rFonts w:ascii="Arial" w:hAnsi="Arial" w:cs="Arial"/>
        </w:rPr>
      </w:pPr>
      <w:r w:rsidRPr="007E6A1A">
        <w:rPr>
          <w:rFonts w:ascii="Arial" w:hAnsi="Arial" w:cs="Arial"/>
          <w:color w:val="000000"/>
        </w:rPr>
        <w:t>17. Падови (напред, назад, у страну).</w:t>
      </w:r>
    </w:p>
    <w:p w14:paraId="5A6C7851" w14:textId="77777777" w:rsidR="007E6A1A" w:rsidRPr="007E6A1A" w:rsidRDefault="007E6A1A" w:rsidP="007E6A1A">
      <w:pPr>
        <w:spacing w:after="150"/>
        <w:rPr>
          <w:rFonts w:ascii="Arial" w:hAnsi="Arial" w:cs="Arial"/>
        </w:rPr>
      </w:pPr>
      <w:r w:rsidRPr="007E6A1A">
        <w:rPr>
          <w:rFonts w:ascii="Arial" w:hAnsi="Arial" w:cs="Arial"/>
          <w:color w:val="000000"/>
        </w:rPr>
        <w:t>18. Рад руку (port de bras), са радом торза, (напред, у страну, назад и кружно).</w:t>
      </w:r>
    </w:p>
    <w:p w14:paraId="0E50A9E0" w14:textId="77777777" w:rsidR="007E6A1A" w:rsidRPr="007E6A1A" w:rsidRDefault="007E6A1A" w:rsidP="007E6A1A">
      <w:pPr>
        <w:spacing w:after="150"/>
        <w:rPr>
          <w:rFonts w:ascii="Arial" w:hAnsi="Arial" w:cs="Arial"/>
        </w:rPr>
      </w:pPr>
      <w:r w:rsidRPr="007E6A1A">
        <w:rPr>
          <w:rFonts w:ascii="Arial" w:hAnsi="Arial" w:cs="Arial"/>
          <w:color w:val="000000"/>
        </w:rPr>
        <w:t>19. Body arc (лукови).</w:t>
      </w:r>
    </w:p>
    <w:p w14:paraId="47919FCF" w14:textId="77777777" w:rsidR="007E6A1A" w:rsidRPr="007E6A1A" w:rsidRDefault="007E6A1A" w:rsidP="007E6A1A">
      <w:pPr>
        <w:spacing w:after="150"/>
        <w:rPr>
          <w:rFonts w:ascii="Arial" w:hAnsi="Arial" w:cs="Arial"/>
        </w:rPr>
      </w:pPr>
      <w:r w:rsidRPr="007E6A1A">
        <w:rPr>
          <w:rFonts w:ascii="Arial" w:hAnsi="Arial" w:cs="Arial"/>
          <w:color w:val="000000"/>
        </w:rPr>
        <w:t>20. Замах ноге (напред, назад, у страну).</w:t>
      </w:r>
    </w:p>
    <w:p w14:paraId="38ACB333" w14:textId="77777777" w:rsidR="007E6A1A" w:rsidRPr="007E6A1A" w:rsidRDefault="007E6A1A" w:rsidP="007E6A1A">
      <w:pPr>
        <w:spacing w:after="150"/>
        <w:rPr>
          <w:rFonts w:ascii="Arial" w:hAnsi="Arial" w:cs="Arial"/>
        </w:rPr>
      </w:pPr>
      <w:r w:rsidRPr="007E6A1A">
        <w:rPr>
          <w:rFonts w:ascii="Arial" w:hAnsi="Arial" w:cs="Arial"/>
          <w:color w:val="000000"/>
        </w:rPr>
        <w:t>21. Замах ноге са замахом тела, deep lunge и враћање у центар.</w:t>
      </w:r>
    </w:p>
    <w:p w14:paraId="54636DB0" w14:textId="77777777" w:rsidR="007E6A1A" w:rsidRPr="007E6A1A" w:rsidRDefault="007E6A1A" w:rsidP="007E6A1A">
      <w:pPr>
        <w:spacing w:after="150"/>
        <w:rPr>
          <w:rFonts w:ascii="Arial" w:hAnsi="Arial" w:cs="Arial"/>
        </w:rPr>
      </w:pPr>
      <w:r w:rsidRPr="007E6A1A">
        <w:rPr>
          <w:rFonts w:ascii="Arial" w:hAnsi="Arial" w:cs="Arial"/>
          <w:color w:val="000000"/>
        </w:rPr>
        <w:t>22. Grand battement са преносом тежине. Наизменични рад корпуса, са и без рада руку.</w:t>
      </w:r>
    </w:p>
    <w:p w14:paraId="0573E1B1" w14:textId="77777777" w:rsidR="007E6A1A" w:rsidRPr="007E6A1A" w:rsidRDefault="007E6A1A" w:rsidP="007E6A1A">
      <w:pPr>
        <w:spacing w:after="150"/>
        <w:rPr>
          <w:rFonts w:ascii="Arial" w:hAnsi="Arial" w:cs="Arial"/>
        </w:rPr>
      </w:pPr>
      <w:r w:rsidRPr="007E6A1A">
        <w:rPr>
          <w:rFonts w:ascii="Arial" w:hAnsi="Arial" w:cs="Arial"/>
          <w:color w:val="000000"/>
        </w:rPr>
        <w:t>23. Grand battement у комбинацији са корацима, променом ногу и променом правца.</w:t>
      </w:r>
    </w:p>
    <w:p w14:paraId="49A5F43B" w14:textId="77777777" w:rsidR="007E6A1A" w:rsidRPr="007E6A1A" w:rsidRDefault="007E6A1A" w:rsidP="007E6A1A">
      <w:pPr>
        <w:spacing w:after="150"/>
        <w:rPr>
          <w:rFonts w:ascii="Arial" w:hAnsi="Arial" w:cs="Arial"/>
        </w:rPr>
      </w:pPr>
      <w:r w:rsidRPr="007E6A1A">
        <w:rPr>
          <w:rFonts w:ascii="Arial" w:hAnsi="Arial" w:cs="Arial"/>
          <w:color w:val="000000"/>
        </w:rPr>
        <w:t>24. Дисање са извијањем корпуса на arch (plié – relevé).</w:t>
      </w:r>
    </w:p>
    <w:p w14:paraId="7E97465C" w14:textId="77777777" w:rsidR="007E6A1A" w:rsidRPr="007E6A1A" w:rsidRDefault="007E6A1A" w:rsidP="007E6A1A">
      <w:pPr>
        <w:spacing w:after="150"/>
        <w:rPr>
          <w:rFonts w:ascii="Arial" w:hAnsi="Arial" w:cs="Arial"/>
        </w:rPr>
      </w:pPr>
      <w:r w:rsidRPr="007E6A1A">
        <w:rPr>
          <w:rFonts w:ascii="Arial" w:hAnsi="Arial" w:cs="Arial"/>
          <w:color w:val="000000"/>
        </w:rPr>
        <w:t>25. Комбинације пређених елемената.</w:t>
      </w:r>
    </w:p>
    <w:p w14:paraId="0C7329D7"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3918DEAB" w14:textId="77777777" w:rsidR="007E6A1A" w:rsidRPr="007E6A1A" w:rsidRDefault="007E6A1A" w:rsidP="007E6A1A">
      <w:pPr>
        <w:spacing w:after="150"/>
        <w:rPr>
          <w:rFonts w:ascii="Arial" w:hAnsi="Arial" w:cs="Arial"/>
        </w:rPr>
      </w:pPr>
      <w:r w:rsidRPr="007E6A1A">
        <w:rPr>
          <w:rFonts w:ascii="Arial" w:hAnsi="Arial" w:cs="Arial"/>
          <w:color w:val="000000"/>
        </w:rPr>
        <w:t>1. Triplets, трокорак са полуокретом и окретом.</w:t>
      </w:r>
    </w:p>
    <w:p w14:paraId="0A231D7E" w14:textId="77777777" w:rsidR="007E6A1A" w:rsidRPr="007E6A1A" w:rsidRDefault="007E6A1A" w:rsidP="007E6A1A">
      <w:pPr>
        <w:spacing w:after="150"/>
        <w:rPr>
          <w:rFonts w:ascii="Arial" w:hAnsi="Arial" w:cs="Arial"/>
        </w:rPr>
      </w:pPr>
      <w:r w:rsidRPr="007E6A1A">
        <w:rPr>
          <w:rFonts w:ascii="Arial" w:hAnsi="Arial" w:cs="Arial"/>
          <w:color w:val="000000"/>
        </w:rPr>
        <w:t>2. Prancing са променом ритма и преносом тежине са једне ноге на другу.</w:t>
      </w:r>
    </w:p>
    <w:p w14:paraId="002F1650" w14:textId="77777777" w:rsidR="007E6A1A" w:rsidRPr="007E6A1A" w:rsidRDefault="007E6A1A" w:rsidP="007E6A1A">
      <w:pPr>
        <w:spacing w:after="150"/>
        <w:rPr>
          <w:rFonts w:ascii="Arial" w:hAnsi="Arial" w:cs="Arial"/>
        </w:rPr>
      </w:pPr>
      <w:r w:rsidRPr="007E6A1A">
        <w:rPr>
          <w:rFonts w:ascii="Arial" w:hAnsi="Arial" w:cs="Arial"/>
          <w:color w:val="000000"/>
        </w:rPr>
        <w:t>3. Трокорак са радом руку.</w:t>
      </w:r>
    </w:p>
    <w:p w14:paraId="29779CA2" w14:textId="77777777" w:rsidR="007E6A1A" w:rsidRPr="007E6A1A" w:rsidRDefault="007E6A1A" w:rsidP="007E6A1A">
      <w:pPr>
        <w:spacing w:after="150"/>
        <w:rPr>
          <w:rFonts w:ascii="Arial" w:hAnsi="Arial" w:cs="Arial"/>
        </w:rPr>
      </w:pPr>
      <w:r w:rsidRPr="007E6A1A">
        <w:rPr>
          <w:rFonts w:ascii="Arial" w:hAnsi="Arial" w:cs="Arial"/>
          <w:color w:val="000000"/>
        </w:rPr>
        <w:t>4. Пренос тежине кроз rond de jambe en l’air са ноге на ногу и из једног угла на други.</w:t>
      </w:r>
    </w:p>
    <w:p w14:paraId="6CC0B4B6" w14:textId="77777777" w:rsidR="007E6A1A" w:rsidRPr="007E6A1A" w:rsidRDefault="007E6A1A" w:rsidP="007E6A1A">
      <w:pPr>
        <w:spacing w:after="150"/>
        <w:rPr>
          <w:rFonts w:ascii="Arial" w:hAnsi="Arial" w:cs="Arial"/>
        </w:rPr>
      </w:pPr>
      <w:r w:rsidRPr="007E6A1A">
        <w:rPr>
          <w:rFonts w:ascii="Arial" w:hAnsi="Arial" w:cs="Arial"/>
          <w:color w:val="000000"/>
        </w:rPr>
        <w:t>5. Трокорак у комбинацији са скоковима у месту и окретима.</w:t>
      </w:r>
    </w:p>
    <w:p w14:paraId="37E1ABBE" w14:textId="77777777" w:rsidR="007E6A1A" w:rsidRPr="007E6A1A" w:rsidRDefault="007E6A1A" w:rsidP="007E6A1A">
      <w:pPr>
        <w:spacing w:after="150"/>
        <w:rPr>
          <w:rFonts w:ascii="Arial" w:hAnsi="Arial" w:cs="Arial"/>
        </w:rPr>
      </w:pPr>
      <w:r w:rsidRPr="007E6A1A">
        <w:rPr>
          <w:rFonts w:ascii="Arial" w:hAnsi="Arial" w:cs="Arial"/>
          <w:color w:val="000000"/>
        </w:rPr>
        <w:t>6. Скокови off balance.</w:t>
      </w:r>
    </w:p>
    <w:p w14:paraId="67867B27" w14:textId="77777777" w:rsidR="007E6A1A" w:rsidRPr="007E6A1A" w:rsidRDefault="007E6A1A" w:rsidP="007E6A1A">
      <w:pPr>
        <w:spacing w:after="150"/>
        <w:rPr>
          <w:rFonts w:ascii="Arial" w:hAnsi="Arial" w:cs="Arial"/>
        </w:rPr>
      </w:pPr>
      <w:r w:rsidRPr="007E6A1A">
        <w:rPr>
          <w:rFonts w:ascii="Arial" w:hAnsi="Arial" w:cs="Arial"/>
          <w:color w:val="000000"/>
        </w:rPr>
        <w:t>7. Piqué са корацима и ногом на passé, са окретом и скоком у месту.</w:t>
      </w:r>
    </w:p>
    <w:p w14:paraId="2D2F6CEC" w14:textId="77777777" w:rsidR="007E6A1A" w:rsidRPr="007E6A1A" w:rsidRDefault="007E6A1A" w:rsidP="007E6A1A">
      <w:pPr>
        <w:spacing w:after="150"/>
        <w:rPr>
          <w:rFonts w:ascii="Arial" w:hAnsi="Arial" w:cs="Arial"/>
        </w:rPr>
      </w:pPr>
      <w:r w:rsidRPr="007E6A1A">
        <w:rPr>
          <w:rFonts w:ascii="Arial" w:hAnsi="Arial" w:cs="Arial"/>
          <w:color w:val="000000"/>
        </w:rPr>
        <w:t>8. Grand jeté са arch.</w:t>
      </w:r>
    </w:p>
    <w:p w14:paraId="0F7266D7"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Комбинације трчања, окрета и падова.</w:t>
      </w:r>
    </w:p>
    <w:p w14:paraId="32DFF610" w14:textId="77777777" w:rsidR="007E6A1A" w:rsidRPr="007E6A1A" w:rsidRDefault="007E6A1A" w:rsidP="007E6A1A">
      <w:pPr>
        <w:spacing w:after="150"/>
        <w:rPr>
          <w:rFonts w:ascii="Arial" w:hAnsi="Arial" w:cs="Arial"/>
        </w:rPr>
      </w:pPr>
      <w:r w:rsidRPr="007E6A1A">
        <w:rPr>
          <w:rFonts w:ascii="Arial" w:hAnsi="Arial" w:cs="Arial"/>
          <w:color w:val="000000"/>
        </w:rPr>
        <w:t>10. Спирални окрети и падови.</w:t>
      </w:r>
    </w:p>
    <w:p w14:paraId="54EF80E1" w14:textId="77777777" w:rsidR="007E6A1A" w:rsidRPr="007E6A1A" w:rsidRDefault="007E6A1A" w:rsidP="007E6A1A">
      <w:pPr>
        <w:spacing w:after="150"/>
        <w:rPr>
          <w:rFonts w:ascii="Arial" w:hAnsi="Arial" w:cs="Arial"/>
        </w:rPr>
      </w:pPr>
      <w:r w:rsidRPr="007E6A1A">
        <w:rPr>
          <w:rFonts w:ascii="Arial" w:hAnsi="Arial" w:cs="Arial"/>
          <w:color w:val="000000"/>
        </w:rPr>
        <w:t>11. Скокови у passé-u у даљ по дијагонали.</w:t>
      </w:r>
    </w:p>
    <w:p w14:paraId="03301301" w14:textId="77777777" w:rsidR="007E6A1A" w:rsidRPr="007E6A1A" w:rsidRDefault="007E6A1A" w:rsidP="007E6A1A">
      <w:pPr>
        <w:spacing w:after="150"/>
        <w:rPr>
          <w:rFonts w:ascii="Arial" w:hAnsi="Arial" w:cs="Arial"/>
        </w:rPr>
      </w:pPr>
      <w:r w:rsidRPr="007E6A1A">
        <w:rPr>
          <w:rFonts w:ascii="Arial" w:hAnsi="Arial" w:cs="Arial"/>
          <w:color w:val="000000"/>
        </w:rPr>
        <w:t>12. Центрифугални скок са извијањем прсног дела на горе и спуштањем на под.</w:t>
      </w:r>
    </w:p>
    <w:p w14:paraId="6655C9FA" w14:textId="77777777" w:rsidR="007E6A1A" w:rsidRPr="007E6A1A" w:rsidRDefault="007E6A1A" w:rsidP="007E6A1A">
      <w:pPr>
        <w:spacing w:after="150"/>
        <w:rPr>
          <w:rFonts w:ascii="Arial" w:hAnsi="Arial" w:cs="Arial"/>
        </w:rPr>
      </w:pPr>
      <w:r w:rsidRPr="007E6A1A">
        <w:rPr>
          <w:rFonts w:ascii="Arial" w:hAnsi="Arial" w:cs="Arial"/>
          <w:color w:val="000000"/>
        </w:rPr>
        <w:t>13. Импровизације на задату тему:</w:t>
      </w:r>
    </w:p>
    <w:p w14:paraId="04327A02" w14:textId="77777777" w:rsidR="007E6A1A" w:rsidRPr="007E6A1A" w:rsidRDefault="007E6A1A" w:rsidP="007E6A1A">
      <w:pPr>
        <w:spacing w:after="150"/>
        <w:rPr>
          <w:rFonts w:ascii="Arial" w:hAnsi="Arial" w:cs="Arial"/>
        </w:rPr>
      </w:pPr>
      <w:r w:rsidRPr="007E6A1A">
        <w:rPr>
          <w:rFonts w:ascii="Arial" w:hAnsi="Arial" w:cs="Arial"/>
          <w:color w:val="000000"/>
        </w:rPr>
        <w:t>– Импровизација у пару уз инструкције професора – задата тема.</w:t>
      </w:r>
    </w:p>
    <w:p w14:paraId="1F7F3E59" w14:textId="77777777" w:rsidR="007E6A1A" w:rsidRPr="007E6A1A" w:rsidRDefault="007E6A1A" w:rsidP="007E6A1A">
      <w:pPr>
        <w:spacing w:after="150"/>
        <w:rPr>
          <w:rFonts w:ascii="Arial" w:hAnsi="Arial" w:cs="Arial"/>
        </w:rPr>
      </w:pPr>
      <w:r w:rsidRPr="007E6A1A">
        <w:rPr>
          <w:rFonts w:ascii="Arial" w:hAnsi="Arial" w:cs="Arial"/>
          <w:color w:val="000000"/>
        </w:rPr>
        <w:t>– Конверзација – рад у трију. Један ученик почиње акцију – ходање, трчање, игра …, друга два гледају и у одређеном моменту се прикључе и искључе</w:t>
      </w:r>
    </w:p>
    <w:p w14:paraId="6F87A8D5" w14:textId="77777777" w:rsidR="007E6A1A" w:rsidRPr="007E6A1A" w:rsidRDefault="007E6A1A" w:rsidP="007E6A1A">
      <w:pPr>
        <w:spacing w:after="150"/>
        <w:rPr>
          <w:rFonts w:ascii="Arial" w:hAnsi="Arial" w:cs="Arial"/>
        </w:rPr>
      </w:pPr>
      <w:r w:rsidRPr="007E6A1A">
        <w:rPr>
          <w:rFonts w:ascii="Arial" w:hAnsi="Arial" w:cs="Arial"/>
          <w:color w:val="000000"/>
        </w:rPr>
        <w:t>– Импровизација са помоћним предметима који се држе у руци или импровизација са столицом – непомично држање тела, кретање по столици, поду, простору…</w:t>
      </w:r>
    </w:p>
    <w:p w14:paraId="4264DEAD" w14:textId="77777777" w:rsidR="007E6A1A" w:rsidRPr="007E6A1A" w:rsidRDefault="007E6A1A" w:rsidP="007E6A1A">
      <w:pPr>
        <w:spacing w:after="150"/>
        <w:rPr>
          <w:rFonts w:ascii="Arial" w:hAnsi="Arial" w:cs="Arial"/>
        </w:rPr>
      </w:pPr>
      <w:r w:rsidRPr="007E6A1A">
        <w:rPr>
          <w:rFonts w:ascii="Arial" w:hAnsi="Arial" w:cs="Arial"/>
          <w:color w:val="000000"/>
        </w:rPr>
        <w:t>– Припрема за контакт импровизацију – покрети леђа уз леђа.</w:t>
      </w:r>
    </w:p>
    <w:p w14:paraId="32BF70E2" w14:textId="77777777" w:rsidR="007E6A1A" w:rsidRPr="007E6A1A" w:rsidRDefault="007E6A1A" w:rsidP="007E6A1A">
      <w:pPr>
        <w:spacing w:after="150"/>
        <w:rPr>
          <w:rFonts w:ascii="Arial" w:hAnsi="Arial" w:cs="Arial"/>
        </w:rPr>
      </w:pPr>
      <w:r w:rsidRPr="007E6A1A">
        <w:rPr>
          <w:rFonts w:ascii="Arial" w:hAnsi="Arial" w:cs="Arial"/>
          <w:color w:val="000000"/>
        </w:rPr>
        <w:t>– Припрема за контакт импровизацију – котрљање по телу другог играча и заједнички колутови у простору.</w:t>
      </w:r>
    </w:p>
    <w:p w14:paraId="755A665D" w14:textId="77777777" w:rsidR="007E6A1A" w:rsidRPr="007E6A1A" w:rsidRDefault="007E6A1A" w:rsidP="007E6A1A">
      <w:pPr>
        <w:spacing w:after="150"/>
        <w:rPr>
          <w:rFonts w:ascii="Arial" w:hAnsi="Arial" w:cs="Arial"/>
        </w:rPr>
      </w:pPr>
      <w:r w:rsidRPr="007E6A1A">
        <w:rPr>
          <w:rFonts w:ascii="Arial" w:hAnsi="Arial" w:cs="Arial"/>
          <w:color w:val="000000"/>
        </w:rPr>
        <w:t>– Контакт импровизација без одвајања тела два играча.</w:t>
      </w:r>
    </w:p>
    <w:p w14:paraId="2815FCF1"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 – дисање и лагано тегљење тела. Наизменично стезање и опуштање мишица.</w:t>
      </w:r>
    </w:p>
    <w:p w14:paraId="6E95667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488D6EB"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40A9E098"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Релаксације са окретањем тела преко бока и замахом ноге.</w:t>
      </w:r>
    </w:p>
    <w:p w14:paraId="5019FE5C" w14:textId="77777777" w:rsidR="007E6A1A" w:rsidRPr="007E6A1A" w:rsidRDefault="007E6A1A" w:rsidP="007E6A1A">
      <w:pPr>
        <w:spacing w:after="150"/>
        <w:rPr>
          <w:rFonts w:ascii="Arial" w:hAnsi="Arial" w:cs="Arial"/>
        </w:rPr>
      </w:pPr>
      <w:r w:rsidRPr="007E6A1A">
        <w:rPr>
          <w:rFonts w:ascii="Arial" w:hAnsi="Arial" w:cs="Arial"/>
          <w:color w:val="000000"/>
        </w:rPr>
        <w:t>2. Bounces са увртањем торза (body twist).</w:t>
      </w:r>
    </w:p>
    <w:p w14:paraId="103FF2C8" w14:textId="77777777" w:rsidR="007E6A1A" w:rsidRPr="007E6A1A" w:rsidRDefault="007E6A1A" w:rsidP="007E6A1A">
      <w:pPr>
        <w:spacing w:after="150"/>
        <w:rPr>
          <w:rFonts w:ascii="Arial" w:hAnsi="Arial" w:cs="Arial"/>
        </w:rPr>
      </w:pPr>
      <w:r w:rsidRPr="007E6A1A">
        <w:rPr>
          <w:rFonts w:ascii="Arial" w:hAnsi="Arial" w:cs="Arial"/>
          <w:color w:val="000000"/>
        </w:rPr>
        <w:t>3. Contract – release variation и double contractions.</w:t>
      </w:r>
    </w:p>
    <w:p w14:paraId="00519097" w14:textId="77777777" w:rsidR="007E6A1A" w:rsidRPr="007E6A1A" w:rsidRDefault="007E6A1A" w:rsidP="007E6A1A">
      <w:pPr>
        <w:spacing w:after="150"/>
        <w:rPr>
          <w:rFonts w:ascii="Arial" w:hAnsi="Arial" w:cs="Arial"/>
        </w:rPr>
      </w:pPr>
      <w:r w:rsidRPr="007E6A1A">
        <w:rPr>
          <w:rFonts w:ascii="Arial" w:hAnsi="Arial" w:cs="Arial"/>
          <w:color w:val="000000"/>
        </w:rPr>
        <w:t>4. Контракција устрану (side contraction) и избацивање бокова са наглим спуштањем на под.</w:t>
      </w:r>
    </w:p>
    <w:p w14:paraId="5424B198" w14:textId="77777777" w:rsidR="007E6A1A" w:rsidRPr="007E6A1A" w:rsidRDefault="007E6A1A" w:rsidP="007E6A1A">
      <w:pPr>
        <w:spacing w:after="150"/>
        <w:rPr>
          <w:rFonts w:ascii="Arial" w:hAnsi="Arial" w:cs="Arial"/>
        </w:rPr>
      </w:pPr>
      <w:r w:rsidRPr="007E6A1A">
        <w:rPr>
          <w:rFonts w:ascii="Arial" w:hAnsi="Arial" w:cs="Arial"/>
          <w:color w:val="000000"/>
        </w:rPr>
        <w:t>5. Проклизавање колена и бокова са корпусом који касни, извија се и преклапа преко ногу.</w:t>
      </w:r>
    </w:p>
    <w:p w14:paraId="1EBDEBAA" w14:textId="77777777" w:rsidR="007E6A1A" w:rsidRPr="007E6A1A" w:rsidRDefault="007E6A1A" w:rsidP="007E6A1A">
      <w:pPr>
        <w:spacing w:after="150"/>
        <w:rPr>
          <w:rFonts w:ascii="Arial" w:hAnsi="Arial" w:cs="Arial"/>
        </w:rPr>
      </w:pPr>
      <w:r w:rsidRPr="007E6A1A">
        <w:rPr>
          <w:rFonts w:ascii="Arial" w:hAnsi="Arial" w:cs="Arial"/>
          <w:color w:val="000000"/>
        </w:rPr>
        <w:t>6. Renversé на коленима и body roll.</w:t>
      </w:r>
    </w:p>
    <w:p w14:paraId="770699A5" w14:textId="77777777" w:rsidR="007E6A1A" w:rsidRPr="007E6A1A" w:rsidRDefault="007E6A1A" w:rsidP="007E6A1A">
      <w:pPr>
        <w:spacing w:after="150"/>
        <w:rPr>
          <w:rFonts w:ascii="Arial" w:hAnsi="Arial" w:cs="Arial"/>
        </w:rPr>
      </w:pPr>
      <w:r w:rsidRPr="007E6A1A">
        <w:rPr>
          <w:rFonts w:ascii="Arial" w:hAnsi="Arial" w:cs="Arial"/>
          <w:color w:val="000000"/>
        </w:rPr>
        <w:t>7. Комбинација пређених елемената.</w:t>
      </w:r>
    </w:p>
    <w:p w14:paraId="53413452"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0780FE7E" w14:textId="77777777" w:rsidR="007E6A1A" w:rsidRPr="007E6A1A" w:rsidRDefault="007E6A1A" w:rsidP="007E6A1A">
      <w:pPr>
        <w:spacing w:after="150"/>
        <w:rPr>
          <w:rFonts w:ascii="Arial" w:hAnsi="Arial" w:cs="Arial"/>
        </w:rPr>
      </w:pPr>
      <w:r w:rsidRPr="007E6A1A">
        <w:rPr>
          <w:rFonts w:ascii="Arial" w:hAnsi="Arial" w:cs="Arial"/>
          <w:color w:val="000000"/>
        </w:rPr>
        <w:t>1. Plié са равним и савијеним леђима.</w:t>
      </w:r>
    </w:p>
    <w:p w14:paraId="7AAFCCEF" w14:textId="77777777" w:rsidR="007E6A1A" w:rsidRPr="007E6A1A" w:rsidRDefault="007E6A1A" w:rsidP="007E6A1A">
      <w:pPr>
        <w:spacing w:after="150"/>
        <w:rPr>
          <w:rFonts w:ascii="Arial" w:hAnsi="Arial" w:cs="Arial"/>
        </w:rPr>
      </w:pPr>
      <w:r w:rsidRPr="007E6A1A">
        <w:rPr>
          <w:rFonts w:ascii="Arial" w:hAnsi="Arial" w:cs="Arial"/>
          <w:color w:val="000000"/>
        </w:rPr>
        <w:t>2. Вежбе за стопала и променом тежине са једне ноге на другу.</w:t>
      </w:r>
    </w:p>
    <w:p w14:paraId="4555F0A0" w14:textId="77777777" w:rsidR="007E6A1A" w:rsidRPr="007E6A1A" w:rsidRDefault="007E6A1A" w:rsidP="007E6A1A">
      <w:pPr>
        <w:spacing w:after="150"/>
        <w:rPr>
          <w:rFonts w:ascii="Arial" w:hAnsi="Arial" w:cs="Arial"/>
        </w:rPr>
      </w:pPr>
      <w:r w:rsidRPr="007E6A1A">
        <w:rPr>
          <w:rFonts w:ascii="Arial" w:hAnsi="Arial" w:cs="Arial"/>
          <w:color w:val="000000"/>
        </w:rPr>
        <w:t>3. Battement tendu variation.</w:t>
      </w:r>
    </w:p>
    <w:p w14:paraId="0CFCF116" w14:textId="77777777" w:rsidR="007E6A1A" w:rsidRPr="007E6A1A" w:rsidRDefault="007E6A1A" w:rsidP="007E6A1A">
      <w:pPr>
        <w:spacing w:after="150"/>
        <w:rPr>
          <w:rFonts w:ascii="Arial" w:hAnsi="Arial" w:cs="Arial"/>
        </w:rPr>
      </w:pPr>
      <w:r w:rsidRPr="007E6A1A">
        <w:rPr>
          <w:rFonts w:ascii="Arial" w:hAnsi="Arial" w:cs="Arial"/>
          <w:color w:val="000000"/>
        </w:rPr>
        <w:t>4. Fondu-deep lunge variation.</w:t>
      </w:r>
    </w:p>
    <w:p w14:paraId="5EB98CFE" w14:textId="77777777" w:rsidR="007E6A1A" w:rsidRPr="007E6A1A" w:rsidRDefault="007E6A1A" w:rsidP="007E6A1A">
      <w:pPr>
        <w:spacing w:after="150"/>
        <w:rPr>
          <w:rFonts w:ascii="Arial" w:hAnsi="Arial" w:cs="Arial"/>
        </w:rPr>
      </w:pPr>
      <w:r w:rsidRPr="007E6A1A">
        <w:rPr>
          <w:rFonts w:ascii="Arial" w:hAnsi="Arial" w:cs="Arial"/>
          <w:color w:val="000000"/>
        </w:rPr>
        <w:t>5. Grand battement са опуштеним стопалима.</w:t>
      </w:r>
    </w:p>
    <w:p w14:paraId="0F62C85D" w14:textId="77777777" w:rsidR="007E6A1A" w:rsidRPr="007E6A1A" w:rsidRDefault="007E6A1A" w:rsidP="007E6A1A">
      <w:pPr>
        <w:spacing w:after="150"/>
        <w:rPr>
          <w:rFonts w:ascii="Arial" w:hAnsi="Arial" w:cs="Arial"/>
        </w:rPr>
      </w:pPr>
      <w:r w:rsidRPr="007E6A1A">
        <w:rPr>
          <w:rFonts w:ascii="Arial" w:hAnsi="Arial" w:cs="Arial"/>
          <w:color w:val="000000"/>
        </w:rPr>
        <w:t>6. Port de bras variation.</w:t>
      </w:r>
    </w:p>
    <w:p w14:paraId="5BAD5453" w14:textId="77777777" w:rsidR="007E6A1A" w:rsidRPr="007E6A1A" w:rsidRDefault="007E6A1A" w:rsidP="007E6A1A">
      <w:pPr>
        <w:spacing w:after="150"/>
        <w:rPr>
          <w:rFonts w:ascii="Arial" w:hAnsi="Arial" w:cs="Arial"/>
        </w:rPr>
      </w:pPr>
      <w:r w:rsidRPr="007E6A1A">
        <w:rPr>
          <w:rFonts w:ascii="Arial" w:hAnsi="Arial" w:cs="Arial"/>
          <w:color w:val="000000"/>
        </w:rPr>
        <w:t>7. Замах ноге, замах тела, deep lunge.</w:t>
      </w:r>
    </w:p>
    <w:p w14:paraId="2388EB5E" w14:textId="77777777" w:rsidR="007E6A1A" w:rsidRPr="007E6A1A" w:rsidRDefault="007E6A1A" w:rsidP="007E6A1A">
      <w:pPr>
        <w:spacing w:after="150"/>
        <w:rPr>
          <w:rFonts w:ascii="Arial" w:hAnsi="Arial" w:cs="Arial"/>
        </w:rPr>
      </w:pPr>
      <w:r w:rsidRPr="007E6A1A">
        <w:rPr>
          <w:rFonts w:ascii="Arial" w:hAnsi="Arial" w:cs="Arial"/>
          <w:color w:val="000000"/>
        </w:rPr>
        <w:t>8. Скок у месту са замахом тела.</w:t>
      </w:r>
    </w:p>
    <w:p w14:paraId="56BA2840" w14:textId="77777777" w:rsidR="007E6A1A" w:rsidRPr="007E6A1A" w:rsidRDefault="007E6A1A" w:rsidP="007E6A1A">
      <w:pPr>
        <w:spacing w:after="150"/>
        <w:rPr>
          <w:rFonts w:ascii="Arial" w:hAnsi="Arial" w:cs="Arial"/>
        </w:rPr>
      </w:pPr>
      <w:r w:rsidRPr="007E6A1A">
        <w:rPr>
          <w:rFonts w:ascii="Arial" w:hAnsi="Arial" w:cs="Arial"/>
          <w:color w:val="000000"/>
        </w:rPr>
        <w:t>9. Échappé.</w:t>
      </w:r>
    </w:p>
    <w:p w14:paraId="3EA6F472" w14:textId="77777777" w:rsidR="007E6A1A" w:rsidRPr="007E6A1A" w:rsidRDefault="007E6A1A" w:rsidP="007E6A1A">
      <w:pPr>
        <w:spacing w:after="150"/>
        <w:rPr>
          <w:rFonts w:ascii="Arial" w:hAnsi="Arial" w:cs="Arial"/>
        </w:rPr>
      </w:pPr>
      <w:r w:rsidRPr="007E6A1A">
        <w:rPr>
          <w:rFonts w:ascii="Arial" w:hAnsi="Arial" w:cs="Arial"/>
          <w:color w:val="000000"/>
        </w:rPr>
        <w:t>10. Grand battement variation.</w:t>
      </w:r>
    </w:p>
    <w:p w14:paraId="25FC810C" w14:textId="77777777" w:rsidR="007E6A1A" w:rsidRPr="007E6A1A" w:rsidRDefault="007E6A1A" w:rsidP="007E6A1A">
      <w:pPr>
        <w:spacing w:after="150"/>
        <w:rPr>
          <w:rFonts w:ascii="Arial" w:hAnsi="Arial" w:cs="Arial"/>
        </w:rPr>
      </w:pPr>
      <w:r w:rsidRPr="007E6A1A">
        <w:rPr>
          <w:rFonts w:ascii="Arial" w:hAnsi="Arial" w:cs="Arial"/>
          <w:color w:val="000000"/>
        </w:rPr>
        <w:t>11. Комбинација пређених елемената.</w:t>
      </w:r>
    </w:p>
    <w:p w14:paraId="62EF75B6"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1783A47B"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трокорака са окретима и падовима.</w:t>
      </w:r>
    </w:p>
    <w:p w14:paraId="3049C299" w14:textId="77777777" w:rsidR="007E6A1A" w:rsidRPr="007E6A1A" w:rsidRDefault="007E6A1A" w:rsidP="007E6A1A">
      <w:pPr>
        <w:spacing w:after="150"/>
        <w:rPr>
          <w:rFonts w:ascii="Arial" w:hAnsi="Arial" w:cs="Arial"/>
        </w:rPr>
      </w:pPr>
      <w:r w:rsidRPr="007E6A1A">
        <w:rPr>
          <w:rFonts w:ascii="Arial" w:hAnsi="Arial" w:cs="Arial"/>
          <w:color w:val="000000"/>
        </w:rPr>
        <w:t>2. Piqué variation.</w:t>
      </w:r>
    </w:p>
    <w:p w14:paraId="18BB3F1A" w14:textId="77777777" w:rsidR="007E6A1A" w:rsidRPr="007E6A1A" w:rsidRDefault="007E6A1A" w:rsidP="007E6A1A">
      <w:pPr>
        <w:spacing w:after="150"/>
        <w:rPr>
          <w:rFonts w:ascii="Arial" w:hAnsi="Arial" w:cs="Arial"/>
        </w:rPr>
      </w:pPr>
      <w:r w:rsidRPr="007E6A1A">
        <w:rPr>
          <w:rFonts w:ascii="Arial" w:hAnsi="Arial" w:cs="Arial"/>
          <w:color w:val="000000"/>
        </w:rPr>
        <w:t>3. Скокови off balance.</w:t>
      </w:r>
    </w:p>
    <w:p w14:paraId="627081EA" w14:textId="77777777" w:rsidR="007E6A1A" w:rsidRPr="007E6A1A" w:rsidRDefault="007E6A1A" w:rsidP="007E6A1A">
      <w:pPr>
        <w:spacing w:after="150"/>
        <w:rPr>
          <w:rFonts w:ascii="Arial" w:hAnsi="Arial" w:cs="Arial"/>
        </w:rPr>
      </w:pPr>
      <w:r w:rsidRPr="007E6A1A">
        <w:rPr>
          <w:rFonts w:ascii="Arial" w:hAnsi="Arial" w:cs="Arial"/>
          <w:color w:val="000000"/>
        </w:rPr>
        <w:t>4. Окрети off balance.</w:t>
      </w:r>
    </w:p>
    <w:p w14:paraId="1134D410" w14:textId="77777777" w:rsidR="007E6A1A" w:rsidRPr="007E6A1A" w:rsidRDefault="007E6A1A" w:rsidP="007E6A1A">
      <w:pPr>
        <w:spacing w:after="150"/>
        <w:rPr>
          <w:rFonts w:ascii="Arial" w:hAnsi="Arial" w:cs="Arial"/>
        </w:rPr>
      </w:pPr>
      <w:r w:rsidRPr="007E6A1A">
        <w:rPr>
          <w:rFonts w:ascii="Arial" w:hAnsi="Arial" w:cs="Arial"/>
          <w:color w:val="000000"/>
        </w:rPr>
        <w:t>5. Grand jeté.</w:t>
      </w:r>
    </w:p>
    <w:p w14:paraId="32B82C6D" w14:textId="77777777" w:rsidR="007E6A1A" w:rsidRPr="007E6A1A" w:rsidRDefault="007E6A1A" w:rsidP="007E6A1A">
      <w:pPr>
        <w:spacing w:after="150"/>
        <w:rPr>
          <w:rFonts w:ascii="Arial" w:hAnsi="Arial" w:cs="Arial"/>
        </w:rPr>
      </w:pPr>
      <w:r w:rsidRPr="007E6A1A">
        <w:rPr>
          <w:rFonts w:ascii="Arial" w:hAnsi="Arial" w:cs="Arial"/>
          <w:color w:val="000000"/>
        </w:rPr>
        <w:t>6. Спирални окрети и падови.</w:t>
      </w:r>
    </w:p>
    <w:p w14:paraId="5E8D176E" w14:textId="77777777" w:rsidR="007E6A1A" w:rsidRPr="007E6A1A" w:rsidRDefault="007E6A1A" w:rsidP="007E6A1A">
      <w:pPr>
        <w:spacing w:after="150"/>
        <w:rPr>
          <w:rFonts w:ascii="Arial" w:hAnsi="Arial" w:cs="Arial"/>
        </w:rPr>
      </w:pPr>
      <w:r w:rsidRPr="007E6A1A">
        <w:rPr>
          <w:rFonts w:ascii="Arial" w:hAnsi="Arial" w:cs="Arial"/>
          <w:color w:val="000000"/>
        </w:rPr>
        <w:t>7. Комбинација свих пређених елемената и варијација.</w:t>
      </w:r>
    </w:p>
    <w:p w14:paraId="65C8BBE3" w14:textId="77777777" w:rsidR="007E6A1A" w:rsidRPr="007E6A1A" w:rsidRDefault="007E6A1A" w:rsidP="007E6A1A">
      <w:pPr>
        <w:spacing w:after="150"/>
        <w:rPr>
          <w:rFonts w:ascii="Arial" w:hAnsi="Arial" w:cs="Arial"/>
        </w:rPr>
      </w:pPr>
      <w:r w:rsidRPr="007E6A1A">
        <w:rPr>
          <w:rFonts w:ascii="Arial" w:hAnsi="Arial" w:cs="Arial"/>
          <w:color w:val="000000"/>
        </w:rPr>
        <w:t>8. Извођење дела из неког савременог играчког репертоара.</w:t>
      </w:r>
    </w:p>
    <w:p w14:paraId="60DCE70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часова годишње)</w:t>
      </w:r>
    </w:p>
    <w:p w14:paraId="1596EEA7"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5A4E359D" w14:textId="77777777" w:rsidR="007E6A1A" w:rsidRPr="007E6A1A" w:rsidRDefault="007E6A1A" w:rsidP="007E6A1A">
      <w:pPr>
        <w:spacing w:after="150"/>
        <w:rPr>
          <w:rFonts w:ascii="Arial" w:hAnsi="Arial" w:cs="Arial"/>
        </w:rPr>
      </w:pPr>
      <w:r w:rsidRPr="007E6A1A">
        <w:rPr>
          <w:rFonts w:ascii="Arial" w:hAnsi="Arial" w:cs="Arial"/>
          <w:color w:val="000000"/>
        </w:rPr>
        <w:t>1. Bounces на три четвртине и наглим променама стране са arch.</w:t>
      </w:r>
    </w:p>
    <w:p w14:paraId="056BA3AD" w14:textId="77777777" w:rsidR="007E6A1A" w:rsidRPr="007E6A1A" w:rsidRDefault="007E6A1A" w:rsidP="007E6A1A">
      <w:pPr>
        <w:spacing w:after="150"/>
        <w:rPr>
          <w:rFonts w:ascii="Arial" w:hAnsi="Arial" w:cs="Arial"/>
        </w:rPr>
      </w:pPr>
      <w:r w:rsidRPr="007E6A1A">
        <w:rPr>
          <w:rFonts w:ascii="Arial" w:hAnsi="Arial" w:cs="Arial"/>
          <w:color w:val="000000"/>
        </w:rPr>
        <w:t>2. Контракције и комбинације са федерисањем и увртањем торза, спуштањем на под и дизањем.</w:t>
      </w:r>
    </w:p>
    <w:p w14:paraId="0D72DCF2" w14:textId="77777777" w:rsidR="007E6A1A" w:rsidRPr="007E6A1A" w:rsidRDefault="007E6A1A" w:rsidP="007E6A1A">
      <w:pPr>
        <w:spacing w:after="150"/>
        <w:rPr>
          <w:rFonts w:ascii="Arial" w:hAnsi="Arial" w:cs="Arial"/>
        </w:rPr>
      </w:pPr>
      <w:r w:rsidRPr="007E6A1A">
        <w:rPr>
          <w:rFonts w:ascii="Arial" w:hAnsi="Arial" w:cs="Arial"/>
          <w:color w:val="000000"/>
        </w:rPr>
        <w:t>3. Сливени ток кретања тела са наглим спуштањем тела у страну и подизањем са контракцијом.</w:t>
      </w:r>
    </w:p>
    <w:p w14:paraId="0A92F321" w14:textId="77777777" w:rsidR="007E6A1A" w:rsidRPr="007E6A1A" w:rsidRDefault="007E6A1A" w:rsidP="007E6A1A">
      <w:pPr>
        <w:spacing w:after="150"/>
        <w:rPr>
          <w:rFonts w:ascii="Arial" w:hAnsi="Arial" w:cs="Arial"/>
        </w:rPr>
      </w:pPr>
      <w:r w:rsidRPr="007E6A1A">
        <w:rPr>
          <w:rFonts w:ascii="Arial" w:hAnsi="Arial" w:cs="Arial"/>
          <w:color w:val="000000"/>
        </w:rPr>
        <w:t>4. Дисање са спиралом, са радом главе и са променом ритма.</w:t>
      </w:r>
    </w:p>
    <w:p w14:paraId="4285E9D7" w14:textId="77777777" w:rsidR="007E6A1A" w:rsidRPr="007E6A1A" w:rsidRDefault="007E6A1A" w:rsidP="007E6A1A">
      <w:pPr>
        <w:spacing w:after="150"/>
        <w:rPr>
          <w:rFonts w:ascii="Arial" w:hAnsi="Arial" w:cs="Arial"/>
        </w:rPr>
      </w:pPr>
      <w:r w:rsidRPr="007E6A1A">
        <w:rPr>
          <w:rFonts w:ascii="Arial" w:hAnsi="Arial" w:cs="Arial"/>
          <w:color w:val="000000"/>
        </w:rPr>
        <w:t>5. Увртање торза, спуштање на под, котрљање и дизање.</w:t>
      </w:r>
    </w:p>
    <w:p w14:paraId="2668C76E" w14:textId="77777777" w:rsidR="007E6A1A" w:rsidRPr="007E6A1A" w:rsidRDefault="007E6A1A" w:rsidP="007E6A1A">
      <w:pPr>
        <w:spacing w:after="150"/>
        <w:rPr>
          <w:rFonts w:ascii="Arial" w:hAnsi="Arial" w:cs="Arial"/>
        </w:rPr>
      </w:pPr>
      <w:r w:rsidRPr="007E6A1A">
        <w:rPr>
          <w:rFonts w:ascii="Arial" w:hAnsi="Arial" w:cs="Arial"/>
          <w:color w:val="000000"/>
        </w:rPr>
        <w:t>6. Дупле контракције.</w:t>
      </w:r>
    </w:p>
    <w:p w14:paraId="1CB79723" w14:textId="77777777" w:rsidR="007E6A1A" w:rsidRPr="007E6A1A" w:rsidRDefault="007E6A1A" w:rsidP="007E6A1A">
      <w:pPr>
        <w:spacing w:after="150"/>
        <w:rPr>
          <w:rFonts w:ascii="Arial" w:hAnsi="Arial" w:cs="Arial"/>
        </w:rPr>
      </w:pPr>
      <w:r w:rsidRPr="007E6A1A">
        <w:rPr>
          <w:rFonts w:ascii="Arial" w:hAnsi="Arial" w:cs="Arial"/>
          <w:color w:val="000000"/>
        </w:rPr>
        <w:t>7. Прелази са колена на колено.</w:t>
      </w:r>
    </w:p>
    <w:p w14:paraId="4A2DDAD4" w14:textId="77777777" w:rsidR="007E6A1A" w:rsidRPr="007E6A1A" w:rsidRDefault="007E6A1A" w:rsidP="007E6A1A">
      <w:pPr>
        <w:spacing w:after="150"/>
        <w:rPr>
          <w:rFonts w:ascii="Arial" w:hAnsi="Arial" w:cs="Arial"/>
        </w:rPr>
      </w:pPr>
      <w:r w:rsidRPr="007E6A1A">
        <w:rPr>
          <w:rFonts w:ascii="Arial" w:hAnsi="Arial" w:cs="Arial"/>
          <w:color w:val="000000"/>
        </w:rPr>
        <w:t>8. Избацивање бокова (hip thrust), у комбинацији са окретањем торза, замахом тела и наглим спуштањем на под и дизањем са пода.</w:t>
      </w:r>
    </w:p>
    <w:p w14:paraId="5C30CAEF"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Комбинације окрета на коленима.</w:t>
      </w:r>
    </w:p>
    <w:p w14:paraId="56E61D72" w14:textId="77777777" w:rsidR="007E6A1A" w:rsidRPr="007E6A1A" w:rsidRDefault="007E6A1A" w:rsidP="007E6A1A">
      <w:pPr>
        <w:spacing w:after="150"/>
        <w:rPr>
          <w:rFonts w:ascii="Arial" w:hAnsi="Arial" w:cs="Arial"/>
        </w:rPr>
      </w:pPr>
      <w:r w:rsidRPr="007E6A1A">
        <w:rPr>
          <w:rFonts w:ascii="Arial" w:hAnsi="Arial" w:cs="Arial"/>
          <w:color w:val="000000"/>
        </w:rPr>
        <w:t>10. Coccyx комбинације.</w:t>
      </w:r>
    </w:p>
    <w:p w14:paraId="55048A76" w14:textId="77777777" w:rsidR="007E6A1A" w:rsidRPr="007E6A1A" w:rsidRDefault="007E6A1A" w:rsidP="007E6A1A">
      <w:pPr>
        <w:spacing w:after="150"/>
        <w:rPr>
          <w:rFonts w:ascii="Arial" w:hAnsi="Arial" w:cs="Arial"/>
        </w:rPr>
      </w:pPr>
      <w:r w:rsidRPr="007E6A1A">
        <w:rPr>
          <w:rFonts w:ascii="Arial" w:hAnsi="Arial" w:cs="Arial"/>
          <w:color w:val="000000"/>
        </w:rPr>
        <w:t>11. Нагло избацивање бокова, стопала на поду, и ход са ослонцем на једну руку.</w:t>
      </w:r>
    </w:p>
    <w:p w14:paraId="2A40A7DC" w14:textId="77777777" w:rsidR="007E6A1A" w:rsidRPr="007E6A1A" w:rsidRDefault="007E6A1A" w:rsidP="007E6A1A">
      <w:pPr>
        <w:spacing w:after="150"/>
        <w:rPr>
          <w:rFonts w:ascii="Arial" w:hAnsi="Arial" w:cs="Arial"/>
        </w:rPr>
      </w:pPr>
      <w:r w:rsidRPr="007E6A1A">
        <w:rPr>
          <w:rFonts w:ascii="Arial" w:hAnsi="Arial" w:cs="Arial"/>
          <w:color w:val="000000"/>
        </w:rPr>
        <w:t>12. Варијације на поду у разним правцима – хоризонтала, дијагонала, по кругу, цик-цак…</w:t>
      </w:r>
    </w:p>
    <w:p w14:paraId="0D747858" w14:textId="77777777" w:rsidR="007E6A1A" w:rsidRPr="007E6A1A" w:rsidRDefault="007E6A1A" w:rsidP="007E6A1A">
      <w:pPr>
        <w:spacing w:after="150"/>
        <w:rPr>
          <w:rFonts w:ascii="Arial" w:hAnsi="Arial" w:cs="Arial"/>
        </w:rPr>
      </w:pPr>
      <w:r w:rsidRPr="007E6A1A">
        <w:rPr>
          <w:rFonts w:ascii="Arial" w:hAnsi="Arial" w:cs="Arial"/>
          <w:color w:val="000000"/>
        </w:rPr>
        <w:t>13. Дијагонале са прелазима.</w:t>
      </w:r>
    </w:p>
    <w:p w14:paraId="48397E24"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60A9116E" w14:textId="77777777" w:rsidR="007E6A1A" w:rsidRPr="007E6A1A" w:rsidRDefault="007E6A1A" w:rsidP="007E6A1A">
      <w:pPr>
        <w:spacing w:after="150"/>
        <w:rPr>
          <w:rFonts w:ascii="Arial" w:hAnsi="Arial" w:cs="Arial"/>
        </w:rPr>
      </w:pPr>
      <w:r w:rsidRPr="007E6A1A">
        <w:rPr>
          <w:rFonts w:ascii="Arial" w:hAnsi="Arial" w:cs="Arial"/>
          <w:color w:val="000000"/>
        </w:rPr>
        <w:t>1. Plié варијације са сукцесивним кружењем торза.</w:t>
      </w:r>
    </w:p>
    <w:p w14:paraId="510E8772" w14:textId="77777777" w:rsidR="007E6A1A" w:rsidRPr="007E6A1A" w:rsidRDefault="007E6A1A" w:rsidP="007E6A1A">
      <w:pPr>
        <w:spacing w:after="150"/>
        <w:rPr>
          <w:rFonts w:ascii="Arial" w:hAnsi="Arial" w:cs="Arial"/>
        </w:rPr>
      </w:pPr>
      <w:r w:rsidRPr="007E6A1A">
        <w:rPr>
          <w:rFonts w:ascii="Arial" w:hAnsi="Arial" w:cs="Arial"/>
          <w:color w:val="000000"/>
        </w:rPr>
        <w:t>2. Pliés, (demi и grand), у комбинацији са contract – release, издржавањем на највишој тачци и наглим спуштањем у grand plié.</w:t>
      </w:r>
    </w:p>
    <w:p w14:paraId="356EFC21" w14:textId="77777777" w:rsidR="007E6A1A" w:rsidRPr="007E6A1A" w:rsidRDefault="007E6A1A" w:rsidP="007E6A1A">
      <w:pPr>
        <w:spacing w:after="150"/>
        <w:rPr>
          <w:rFonts w:ascii="Arial" w:hAnsi="Arial" w:cs="Arial"/>
        </w:rPr>
      </w:pPr>
      <w:r w:rsidRPr="007E6A1A">
        <w:rPr>
          <w:rFonts w:ascii="Arial" w:hAnsi="Arial" w:cs="Arial"/>
          <w:color w:val="000000"/>
        </w:rPr>
        <w:t>3. Подизање на relevé и наизменично лупање петом по поду, у кретању тела напред и назад по III позицији.</w:t>
      </w:r>
    </w:p>
    <w:p w14:paraId="7DCB3E0C" w14:textId="77777777" w:rsidR="007E6A1A" w:rsidRPr="007E6A1A" w:rsidRDefault="007E6A1A" w:rsidP="007E6A1A">
      <w:pPr>
        <w:spacing w:after="150"/>
        <w:rPr>
          <w:rFonts w:ascii="Arial" w:hAnsi="Arial" w:cs="Arial"/>
        </w:rPr>
      </w:pPr>
      <w:r w:rsidRPr="007E6A1A">
        <w:rPr>
          <w:rFonts w:ascii="Arial" w:hAnsi="Arial" w:cs="Arial"/>
          <w:color w:val="000000"/>
        </w:rPr>
        <w:t>4. Battement tendu у комбинацији са grand plié и deep lunge.</w:t>
      </w:r>
    </w:p>
    <w:p w14:paraId="79185E2C" w14:textId="77777777" w:rsidR="007E6A1A" w:rsidRPr="007E6A1A" w:rsidRDefault="007E6A1A" w:rsidP="007E6A1A">
      <w:pPr>
        <w:spacing w:after="150"/>
        <w:rPr>
          <w:rFonts w:ascii="Arial" w:hAnsi="Arial" w:cs="Arial"/>
        </w:rPr>
      </w:pPr>
      <w:r w:rsidRPr="007E6A1A">
        <w:rPr>
          <w:rFonts w:ascii="Arial" w:hAnsi="Arial" w:cs="Arial"/>
          <w:color w:val="000000"/>
        </w:rPr>
        <w:t>5. Battement tendu у комбинацији са радом торза.</w:t>
      </w:r>
    </w:p>
    <w:p w14:paraId="36E1BC17" w14:textId="77777777" w:rsidR="007E6A1A" w:rsidRPr="007E6A1A" w:rsidRDefault="007E6A1A" w:rsidP="007E6A1A">
      <w:pPr>
        <w:spacing w:after="150"/>
        <w:rPr>
          <w:rFonts w:ascii="Arial" w:hAnsi="Arial" w:cs="Arial"/>
        </w:rPr>
      </w:pPr>
      <w:r w:rsidRPr="007E6A1A">
        <w:rPr>
          <w:rFonts w:ascii="Arial" w:hAnsi="Arial" w:cs="Arial"/>
          <w:color w:val="000000"/>
        </w:rPr>
        <w:t>6. Battement tendu у комбинацији са passé, радом стопала и нагибима.</w:t>
      </w:r>
    </w:p>
    <w:p w14:paraId="0CF98CCF" w14:textId="77777777" w:rsidR="007E6A1A" w:rsidRPr="007E6A1A" w:rsidRDefault="007E6A1A" w:rsidP="007E6A1A">
      <w:pPr>
        <w:spacing w:after="150"/>
        <w:rPr>
          <w:rFonts w:ascii="Arial" w:hAnsi="Arial" w:cs="Arial"/>
        </w:rPr>
      </w:pPr>
      <w:r w:rsidRPr="007E6A1A">
        <w:rPr>
          <w:rFonts w:ascii="Arial" w:hAnsi="Arial" w:cs="Arial"/>
          <w:color w:val="000000"/>
        </w:rPr>
        <w:t>7. Замах тела (body swing), са наглим исклизавањем у II позицију, променом правца, спуштањем на под и ходањем у круг са ослонцем на једној руци.</w:t>
      </w:r>
    </w:p>
    <w:p w14:paraId="5C9B9B7E" w14:textId="77777777" w:rsidR="007E6A1A" w:rsidRPr="007E6A1A" w:rsidRDefault="007E6A1A" w:rsidP="007E6A1A">
      <w:pPr>
        <w:spacing w:after="150"/>
        <w:rPr>
          <w:rFonts w:ascii="Arial" w:hAnsi="Arial" w:cs="Arial"/>
        </w:rPr>
      </w:pPr>
      <w:r w:rsidRPr="007E6A1A">
        <w:rPr>
          <w:rFonts w:ascii="Arial" w:hAnsi="Arial" w:cs="Arial"/>
          <w:color w:val="000000"/>
        </w:rPr>
        <w:t>8. Grand rond de jambe par terre са contract – release, colaps и спиралним спуштањем на под.</w:t>
      </w:r>
    </w:p>
    <w:p w14:paraId="58A916C0" w14:textId="77777777" w:rsidR="007E6A1A" w:rsidRPr="007E6A1A" w:rsidRDefault="007E6A1A" w:rsidP="007E6A1A">
      <w:pPr>
        <w:spacing w:after="150"/>
        <w:rPr>
          <w:rFonts w:ascii="Arial" w:hAnsi="Arial" w:cs="Arial"/>
        </w:rPr>
      </w:pPr>
      <w:r w:rsidRPr="007E6A1A">
        <w:rPr>
          <w:rFonts w:ascii="Arial" w:hAnsi="Arial" w:cs="Arial"/>
          <w:color w:val="000000"/>
        </w:rPr>
        <w:t>9. Attitude ballancée, off balance са спуштањем на под.</w:t>
      </w:r>
    </w:p>
    <w:p w14:paraId="69DAA5C1" w14:textId="77777777" w:rsidR="007E6A1A" w:rsidRPr="007E6A1A" w:rsidRDefault="007E6A1A" w:rsidP="007E6A1A">
      <w:pPr>
        <w:spacing w:after="150"/>
        <w:rPr>
          <w:rFonts w:ascii="Arial" w:hAnsi="Arial" w:cs="Arial"/>
        </w:rPr>
      </w:pPr>
      <w:r w:rsidRPr="007E6A1A">
        <w:rPr>
          <w:rFonts w:ascii="Arial" w:hAnsi="Arial" w:cs="Arial"/>
          <w:color w:val="000000"/>
        </w:rPr>
        <w:t>10. Sautés са падом и дизањем.</w:t>
      </w:r>
    </w:p>
    <w:p w14:paraId="0415CD6F" w14:textId="77777777" w:rsidR="007E6A1A" w:rsidRPr="007E6A1A" w:rsidRDefault="007E6A1A" w:rsidP="007E6A1A">
      <w:pPr>
        <w:spacing w:after="150"/>
        <w:rPr>
          <w:rFonts w:ascii="Arial" w:hAnsi="Arial" w:cs="Arial"/>
        </w:rPr>
      </w:pPr>
      <w:r w:rsidRPr="007E6A1A">
        <w:rPr>
          <w:rFonts w:ascii="Arial" w:hAnsi="Arial" w:cs="Arial"/>
          <w:color w:val="000000"/>
        </w:rPr>
        <w:t>11. Échappé са полуокретом и окретом.</w:t>
      </w:r>
    </w:p>
    <w:p w14:paraId="5376D984"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11836DA7" w14:textId="77777777" w:rsidR="007E6A1A" w:rsidRPr="007E6A1A" w:rsidRDefault="007E6A1A" w:rsidP="007E6A1A">
      <w:pPr>
        <w:spacing w:after="150"/>
        <w:rPr>
          <w:rFonts w:ascii="Arial" w:hAnsi="Arial" w:cs="Arial"/>
        </w:rPr>
      </w:pPr>
      <w:r w:rsidRPr="007E6A1A">
        <w:rPr>
          <w:rFonts w:ascii="Arial" w:hAnsi="Arial" w:cs="Arial"/>
          <w:color w:val="000000"/>
        </w:rPr>
        <w:t>1. Triplets у страну, са спуштањем на под кроз grand jeté.</w:t>
      </w:r>
    </w:p>
    <w:p w14:paraId="7A126B31" w14:textId="77777777" w:rsidR="007E6A1A" w:rsidRPr="007E6A1A" w:rsidRDefault="007E6A1A" w:rsidP="007E6A1A">
      <w:pPr>
        <w:spacing w:after="150"/>
        <w:rPr>
          <w:rFonts w:ascii="Arial" w:hAnsi="Arial" w:cs="Arial"/>
        </w:rPr>
      </w:pPr>
      <w:r w:rsidRPr="007E6A1A">
        <w:rPr>
          <w:rFonts w:ascii="Arial" w:hAnsi="Arial" w:cs="Arial"/>
          <w:color w:val="000000"/>
        </w:rPr>
        <w:t>2. Триплес са окретом и спуштањем на под, окретањем преко бока и наглим дизањем.</w:t>
      </w:r>
    </w:p>
    <w:p w14:paraId="2FA73A9A" w14:textId="77777777" w:rsidR="007E6A1A" w:rsidRPr="007E6A1A" w:rsidRDefault="007E6A1A" w:rsidP="007E6A1A">
      <w:pPr>
        <w:spacing w:after="150"/>
        <w:rPr>
          <w:rFonts w:ascii="Arial" w:hAnsi="Arial" w:cs="Arial"/>
        </w:rPr>
      </w:pPr>
      <w:r w:rsidRPr="007E6A1A">
        <w:rPr>
          <w:rFonts w:ascii="Arial" w:hAnsi="Arial" w:cs="Arial"/>
          <w:color w:val="000000"/>
        </w:rPr>
        <w:t>3. Високи attitude назад, рука на поду, и ротација из бока до спуштања тела у седећи положај. Поновно враћање тела у позу panche са корпусом према поду.</w:t>
      </w:r>
    </w:p>
    <w:p w14:paraId="3D7FECE7" w14:textId="77777777" w:rsidR="007E6A1A" w:rsidRPr="007E6A1A" w:rsidRDefault="007E6A1A" w:rsidP="007E6A1A">
      <w:pPr>
        <w:spacing w:after="150"/>
        <w:rPr>
          <w:rFonts w:ascii="Arial" w:hAnsi="Arial" w:cs="Arial"/>
        </w:rPr>
      </w:pPr>
      <w:r w:rsidRPr="007E6A1A">
        <w:rPr>
          <w:rFonts w:ascii="Arial" w:hAnsi="Arial" w:cs="Arial"/>
          <w:color w:val="000000"/>
        </w:rPr>
        <w:t>4. Окрети off balance.</w:t>
      </w:r>
    </w:p>
    <w:p w14:paraId="6FB03447" w14:textId="77777777" w:rsidR="007E6A1A" w:rsidRPr="007E6A1A" w:rsidRDefault="007E6A1A" w:rsidP="007E6A1A">
      <w:pPr>
        <w:spacing w:after="150"/>
        <w:rPr>
          <w:rFonts w:ascii="Arial" w:hAnsi="Arial" w:cs="Arial"/>
        </w:rPr>
      </w:pPr>
      <w:r w:rsidRPr="007E6A1A">
        <w:rPr>
          <w:rFonts w:ascii="Arial" w:hAnsi="Arial" w:cs="Arial"/>
          <w:color w:val="000000"/>
        </w:rPr>
        <w:t>5. Велики attitude назад у окрету, са корпусом који креће раван и у току окрета са ротире, са рукама у II позицији.</w:t>
      </w:r>
    </w:p>
    <w:p w14:paraId="55D28A3E" w14:textId="77777777" w:rsidR="007E6A1A" w:rsidRPr="007E6A1A" w:rsidRDefault="007E6A1A" w:rsidP="007E6A1A">
      <w:pPr>
        <w:spacing w:after="150"/>
        <w:rPr>
          <w:rFonts w:ascii="Arial" w:hAnsi="Arial" w:cs="Arial"/>
        </w:rPr>
      </w:pPr>
      <w:r w:rsidRPr="007E6A1A">
        <w:rPr>
          <w:rFonts w:ascii="Arial" w:hAnsi="Arial" w:cs="Arial"/>
          <w:color w:val="000000"/>
        </w:rPr>
        <w:t>6. Curved leap – grand jeté са заобљеним леђима.</w:t>
      </w:r>
    </w:p>
    <w:p w14:paraId="090E4F82" w14:textId="77777777" w:rsidR="007E6A1A" w:rsidRPr="007E6A1A" w:rsidRDefault="007E6A1A" w:rsidP="007E6A1A">
      <w:pPr>
        <w:spacing w:after="150"/>
        <w:rPr>
          <w:rFonts w:ascii="Arial" w:hAnsi="Arial" w:cs="Arial"/>
        </w:rPr>
      </w:pPr>
      <w:r w:rsidRPr="007E6A1A">
        <w:rPr>
          <w:rFonts w:ascii="Arial" w:hAnsi="Arial" w:cs="Arial"/>
          <w:color w:val="000000"/>
        </w:rPr>
        <w:t>7. Спирални окрети и падови.</w:t>
      </w:r>
    </w:p>
    <w:p w14:paraId="050CDFAF" w14:textId="77777777" w:rsidR="007E6A1A" w:rsidRPr="007E6A1A" w:rsidRDefault="007E6A1A" w:rsidP="007E6A1A">
      <w:pPr>
        <w:spacing w:after="150"/>
        <w:rPr>
          <w:rFonts w:ascii="Arial" w:hAnsi="Arial" w:cs="Arial"/>
        </w:rPr>
      </w:pPr>
      <w:r w:rsidRPr="007E6A1A">
        <w:rPr>
          <w:rFonts w:ascii="Arial" w:hAnsi="Arial" w:cs="Arial"/>
          <w:color w:val="000000"/>
        </w:rPr>
        <w:t>8. Промена правца тела, кроз велики rond de jambe en l‘air са ногом која се подиже у attitude назад или ланд у страну.</w:t>
      </w:r>
    </w:p>
    <w:p w14:paraId="59EDEB8E" w14:textId="77777777" w:rsidR="007E6A1A" w:rsidRPr="007E6A1A" w:rsidRDefault="007E6A1A" w:rsidP="007E6A1A">
      <w:pPr>
        <w:spacing w:after="150"/>
        <w:rPr>
          <w:rFonts w:ascii="Arial" w:hAnsi="Arial" w:cs="Arial"/>
        </w:rPr>
      </w:pPr>
      <w:r w:rsidRPr="007E6A1A">
        <w:rPr>
          <w:rFonts w:ascii="Arial" w:hAnsi="Arial" w:cs="Arial"/>
          <w:color w:val="000000"/>
        </w:rPr>
        <w:t>9. Grand jeté са arch.</w:t>
      </w:r>
    </w:p>
    <w:p w14:paraId="17727C28" w14:textId="77777777" w:rsidR="007E6A1A" w:rsidRPr="007E6A1A" w:rsidRDefault="007E6A1A" w:rsidP="007E6A1A">
      <w:pPr>
        <w:spacing w:after="150"/>
        <w:rPr>
          <w:rFonts w:ascii="Arial" w:hAnsi="Arial" w:cs="Arial"/>
        </w:rPr>
      </w:pPr>
      <w:r w:rsidRPr="007E6A1A">
        <w:rPr>
          <w:rFonts w:ascii="Arial" w:hAnsi="Arial" w:cs="Arial"/>
          <w:color w:val="000000"/>
        </w:rPr>
        <w:t>10. Импровизације:</w:t>
      </w:r>
    </w:p>
    <w:p w14:paraId="1E11CEA5" w14:textId="77777777" w:rsidR="007E6A1A" w:rsidRPr="007E6A1A" w:rsidRDefault="007E6A1A" w:rsidP="007E6A1A">
      <w:pPr>
        <w:spacing w:after="150"/>
        <w:rPr>
          <w:rFonts w:ascii="Arial" w:hAnsi="Arial" w:cs="Arial"/>
        </w:rPr>
      </w:pPr>
      <w:r w:rsidRPr="007E6A1A">
        <w:rPr>
          <w:rFonts w:ascii="Arial" w:hAnsi="Arial" w:cs="Arial"/>
          <w:color w:val="000000"/>
        </w:rPr>
        <w:t>– Почетак рада у композицији – рад у трију.</w:t>
      </w:r>
    </w:p>
    <w:p w14:paraId="2C3147B1" w14:textId="77777777" w:rsidR="007E6A1A" w:rsidRPr="007E6A1A" w:rsidRDefault="007E6A1A" w:rsidP="007E6A1A">
      <w:pPr>
        <w:spacing w:after="150"/>
        <w:rPr>
          <w:rFonts w:ascii="Arial" w:hAnsi="Arial" w:cs="Arial"/>
        </w:rPr>
      </w:pPr>
      <w:r w:rsidRPr="007E6A1A">
        <w:rPr>
          <w:rFonts w:ascii="Arial" w:hAnsi="Arial" w:cs="Arial"/>
          <w:color w:val="000000"/>
        </w:rPr>
        <w:t>– Рад у трију са истовременим почетком радње, са и без задате теме.</w:t>
      </w:r>
    </w:p>
    <w:p w14:paraId="79980A2B" w14:textId="77777777" w:rsidR="007E6A1A" w:rsidRPr="007E6A1A" w:rsidRDefault="007E6A1A" w:rsidP="007E6A1A">
      <w:pPr>
        <w:spacing w:after="150"/>
        <w:rPr>
          <w:rFonts w:ascii="Arial" w:hAnsi="Arial" w:cs="Arial"/>
        </w:rPr>
      </w:pPr>
      <w:r w:rsidRPr="007E6A1A">
        <w:rPr>
          <w:rFonts w:ascii="Arial" w:hAnsi="Arial" w:cs="Arial"/>
          <w:color w:val="000000"/>
        </w:rPr>
        <w:t>– Глас – звук и ритам. Упознавање са гласовним потенцијалом.</w:t>
      </w:r>
    </w:p>
    <w:p w14:paraId="58CB0EA7" w14:textId="77777777" w:rsidR="007E6A1A" w:rsidRPr="007E6A1A" w:rsidRDefault="007E6A1A" w:rsidP="007E6A1A">
      <w:pPr>
        <w:spacing w:after="150"/>
        <w:rPr>
          <w:rFonts w:ascii="Arial" w:hAnsi="Arial" w:cs="Arial"/>
        </w:rPr>
      </w:pPr>
      <w:r w:rsidRPr="007E6A1A">
        <w:rPr>
          <w:rFonts w:ascii="Arial" w:hAnsi="Arial" w:cs="Arial"/>
          <w:color w:val="000000"/>
        </w:rPr>
        <w:t>– Креирање ритмичких фраза.</w:t>
      </w:r>
    </w:p>
    <w:p w14:paraId="00FE0067"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Наизменичне промене ритмичких фраза у пару или групи, са говором, звуком, покретом…</w:t>
      </w:r>
    </w:p>
    <w:p w14:paraId="2B6219D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D85AC83"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3C380268"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Релаксације и дисање.</w:t>
      </w:r>
    </w:p>
    <w:p w14:paraId="4BC125B9" w14:textId="77777777" w:rsidR="007E6A1A" w:rsidRPr="007E6A1A" w:rsidRDefault="007E6A1A" w:rsidP="007E6A1A">
      <w:pPr>
        <w:spacing w:after="150"/>
        <w:rPr>
          <w:rFonts w:ascii="Arial" w:hAnsi="Arial" w:cs="Arial"/>
        </w:rPr>
      </w:pPr>
      <w:r w:rsidRPr="007E6A1A">
        <w:rPr>
          <w:rFonts w:ascii="Arial" w:hAnsi="Arial" w:cs="Arial"/>
          <w:color w:val="000000"/>
        </w:rPr>
        <w:t>2. Препуштање земљиној тежи и пружање отпора.</w:t>
      </w:r>
    </w:p>
    <w:p w14:paraId="4BD11128" w14:textId="77777777" w:rsidR="007E6A1A" w:rsidRPr="007E6A1A" w:rsidRDefault="007E6A1A" w:rsidP="007E6A1A">
      <w:pPr>
        <w:spacing w:after="150"/>
        <w:rPr>
          <w:rFonts w:ascii="Arial" w:hAnsi="Arial" w:cs="Arial"/>
        </w:rPr>
      </w:pPr>
      <w:r w:rsidRPr="007E6A1A">
        <w:rPr>
          <w:rFonts w:ascii="Arial" w:hAnsi="Arial" w:cs="Arial"/>
          <w:color w:val="000000"/>
        </w:rPr>
        <w:t>3. Дугачка комбинација:</w:t>
      </w:r>
    </w:p>
    <w:p w14:paraId="2E8C1B67" w14:textId="77777777" w:rsidR="007E6A1A" w:rsidRPr="007E6A1A" w:rsidRDefault="007E6A1A" w:rsidP="007E6A1A">
      <w:pPr>
        <w:spacing w:after="150"/>
        <w:rPr>
          <w:rFonts w:ascii="Arial" w:hAnsi="Arial" w:cs="Arial"/>
        </w:rPr>
      </w:pPr>
      <w:r w:rsidRPr="007E6A1A">
        <w:rPr>
          <w:rFonts w:ascii="Arial" w:hAnsi="Arial" w:cs="Arial"/>
          <w:color w:val="000000"/>
        </w:rPr>
        <w:t>– Bounces, contract – release, flex – point variation, torso, twist, développé, hip thrust, body roll, окретање на коленима, тегљење и нагло дизање.</w:t>
      </w:r>
    </w:p>
    <w:p w14:paraId="5003F929"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437A8352"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plié и port de bras.</w:t>
      </w:r>
    </w:p>
    <w:p w14:paraId="4E0CAA12" w14:textId="77777777" w:rsidR="007E6A1A" w:rsidRPr="007E6A1A" w:rsidRDefault="007E6A1A" w:rsidP="007E6A1A">
      <w:pPr>
        <w:spacing w:after="150"/>
        <w:rPr>
          <w:rFonts w:ascii="Arial" w:hAnsi="Arial" w:cs="Arial"/>
        </w:rPr>
      </w:pPr>
      <w:r w:rsidRPr="007E6A1A">
        <w:rPr>
          <w:rFonts w:ascii="Arial" w:hAnsi="Arial" w:cs="Arial"/>
          <w:color w:val="000000"/>
        </w:rPr>
        <w:t>2. Сукцесивни покрети тела.</w:t>
      </w:r>
    </w:p>
    <w:p w14:paraId="56E540BD" w14:textId="77777777" w:rsidR="007E6A1A" w:rsidRPr="007E6A1A" w:rsidRDefault="007E6A1A" w:rsidP="007E6A1A">
      <w:pPr>
        <w:spacing w:after="150"/>
        <w:rPr>
          <w:rFonts w:ascii="Arial" w:hAnsi="Arial" w:cs="Arial"/>
        </w:rPr>
      </w:pPr>
      <w:r w:rsidRPr="007E6A1A">
        <w:rPr>
          <w:rFonts w:ascii="Arial" w:hAnsi="Arial" w:cs="Arial"/>
          <w:color w:val="000000"/>
        </w:rPr>
        <w:t>3. Варијација вежби за стопала у разним комбинацијама.</w:t>
      </w:r>
    </w:p>
    <w:p w14:paraId="33F18873" w14:textId="77777777" w:rsidR="007E6A1A" w:rsidRPr="007E6A1A" w:rsidRDefault="007E6A1A" w:rsidP="007E6A1A">
      <w:pPr>
        <w:spacing w:after="150"/>
        <w:rPr>
          <w:rFonts w:ascii="Arial" w:hAnsi="Arial" w:cs="Arial"/>
        </w:rPr>
      </w:pPr>
      <w:r w:rsidRPr="007E6A1A">
        <w:rPr>
          <w:rFonts w:ascii="Arial" w:hAnsi="Arial" w:cs="Arial"/>
          <w:color w:val="000000"/>
        </w:rPr>
        <w:t>4. Battement tendu са радом торза.</w:t>
      </w:r>
    </w:p>
    <w:p w14:paraId="540C6BEF" w14:textId="77777777" w:rsidR="007E6A1A" w:rsidRPr="007E6A1A" w:rsidRDefault="007E6A1A" w:rsidP="007E6A1A">
      <w:pPr>
        <w:spacing w:after="150"/>
        <w:rPr>
          <w:rFonts w:ascii="Arial" w:hAnsi="Arial" w:cs="Arial"/>
        </w:rPr>
      </w:pPr>
      <w:r w:rsidRPr="007E6A1A">
        <w:rPr>
          <w:rFonts w:ascii="Arial" w:hAnsi="Arial" w:cs="Arial"/>
          <w:color w:val="000000"/>
        </w:rPr>
        <w:t>5. Комбинација leg swing, body swing.</w:t>
      </w:r>
    </w:p>
    <w:p w14:paraId="7B958696" w14:textId="77777777" w:rsidR="007E6A1A" w:rsidRPr="007E6A1A" w:rsidRDefault="007E6A1A" w:rsidP="007E6A1A">
      <w:pPr>
        <w:spacing w:after="150"/>
        <w:rPr>
          <w:rFonts w:ascii="Arial" w:hAnsi="Arial" w:cs="Arial"/>
        </w:rPr>
      </w:pPr>
      <w:r w:rsidRPr="007E6A1A">
        <w:rPr>
          <w:rFonts w:ascii="Arial" w:hAnsi="Arial" w:cs="Arial"/>
          <w:color w:val="000000"/>
        </w:rPr>
        <w:t>6. Contract – release variation.</w:t>
      </w:r>
    </w:p>
    <w:p w14:paraId="325935BC" w14:textId="77777777" w:rsidR="007E6A1A" w:rsidRPr="007E6A1A" w:rsidRDefault="007E6A1A" w:rsidP="007E6A1A">
      <w:pPr>
        <w:spacing w:after="150"/>
        <w:rPr>
          <w:rFonts w:ascii="Arial" w:hAnsi="Arial" w:cs="Arial"/>
        </w:rPr>
      </w:pPr>
      <w:r w:rsidRPr="007E6A1A">
        <w:rPr>
          <w:rFonts w:ascii="Arial" w:hAnsi="Arial" w:cs="Arial"/>
          <w:color w:val="000000"/>
        </w:rPr>
        <w:t>7. Attitude, développé, fondu balancé off balance са спуштањем на под.</w:t>
      </w:r>
    </w:p>
    <w:p w14:paraId="236F2FE9" w14:textId="77777777" w:rsidR="007E6A1A" w:rsidRPr="007E6A1A" w:rsidRDefault="007E6A1A" w:rsidP="007E6A1A">
      <w:pPr>
        <w:spacing w:after="150"/>
        <w:rPr>
          <w:rFonts w:ascii="Arial" w:hAnsi="Arial" w:cs="Arial"/>
        </w:rPr>
      </w:pPr>
      <w:r w:rsidRPr="007E6A1A">
        <w:rPr>
          <w:rFonts w:ascii="Arial" w:hAnsi="Arial" w:cs="Arial"/>
          <w:color w:val="000000"/>
        </w:rPr>
        <w:t>8. Grand rond de jambe par terre колапс и спирално спуштање на под.</w:t>
      </w:r>
    </w:p>
    <w:p w14:paraId="7B8DC379" w14:textId="77777777" w:rsidR="007E6A1A" w:rsidRPr="007E6A1A" w:rsidRDefault="007E6A1A" w:rsidP="007E6A1A">
      <w:pPr>
        <w:spacing w:after="150"/>
        <w:rPr>
          <w:rFonts w:ascii="Arial" w:hAnsi="Arial" w:cs="Arial"/>
        </w:rPr>
      </w:pPr>
      <w:r w:rsidRPr="007E6A1A">
        <w:rPr>
          <w:rFonts w:ascii="Arial" w:hAnsi="Arial" w:cs="Arial"/>
          <w:color w:val="000000"/>
        </w:rPr>
        <w:t>9. Sautés variation са падом и дизањем.</w:t>
      </w:r>
    </w:p>
    <w:p w14:paraId="08910441"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3E5CD880" w14:textId="77777777" w:rsidR="007E6A1A" w:rsidRPr="007E6A1A" w:rsidRDefault="007E6A1A" w:rsidP="007E6A1A">
      <w:pPr>
        <w:spacing w:after="150"/>
        <w:rPr>
          <w:rFonts w:ascii="Arial" w:hAnsi="Arial" w:cs="Arial"/>
        </w:rPr>
      </w:pPr>
      <w:r w:rsidRPr="007E6A1A">
        <w:rPr>
          <w:rFonts w:ascii="Arial" w:hAnsi="Arial" w:cs="Arial"/>
          <w:color w:val="000000"/>
        </w:rPr>
        <w:t>1. Triplets variation са спуштањем на под кроз grand jeté.</w:t>
      </w:r>
    </w:p>
    <w:p w14:paraId="0AEA8AC2" w14:textId="77777777" w:rsidR="007E6A1A" w:rsidRPr="007E6A1A" w:rsidRDefault="007E6A1A" w:rsidP="007E6A1A">
      <w:pPr>
        <w:spacing w:after="150"/>
        <w:rPr>
          <w:rFonts w:ascii="Arial" w:hAnsi="Arial" w:cs="Arial"/>
        </w:rPr>
      </w:pPr>
      <w:r w:rsidRPr="007E6A1A">
        <w:rPr>
          <w:rFonts w:ascii="Arial" w:hAnsi="Arial" w:cs="Arial"/>
          <w:color w:val="000000"/>
        </w:rPr>
        <w:t>2. Спирални окрети падови.</w:t>
      </w:r>
    </w:p>
    <w:p w14:paraId="62D9E94D" w14:textId="77777777" w:rsidR="007E6A1A" w:rsidRPr="007E6A1A" w:rsidRDefault="007E6A1A" w:rsidP="007E6A1A">
      <w:pPr>
        <w:spacing w:after="150"/>
        <w:rPr>
          <w:rFonts w:ascii="Arial" w:hAnsi="Arial" w:cs="Arial"/>
        </w:rPr>
      </w:pPr>
      <w:r w:rsidRPr="007E6A1A">
        <w:rPr>
          <w:rFonts w:ascii="Arial" w:hAnsi="Arial" w:cs="Arial"/>
          <w:color w:val="000000"/>
        </w:rPr>
        <w:t>3. Off balance окрети и падови.</w:t>
      </w:r>
    </w:p>
    <w:p w14:paraId="5CD80AFC" w14:textId="77777777" w:rsidR="007E6A1A" w:rsidRPr="007E6A1A" w:rsidRDefault="007E6A1A" w:rsidP="007E6A1A">
      <w:pPr>
        <w:spacing w:after="150"/>
        <w:rPr>
          <w:rFonts w:ascii="Arial" w:hAnsi="Arial" w:cs="Arial"/>
        </w:rPr>
      </w:pPr>
      <w:r w:rsidRPr="007E6A1A">
        <w:rPr>
          <w:rFonts w:ascii="Arial" w:hAnsi="Arial" w:cs="Arial"/>
          <w:color w:val="000000"/>
        </w:rPr>
        <w:t>4. Комбинација високих скокова, окрета падова са трчањем.</w:t>
      </w:r>
    </w:p>
    <w:p w14:paraId="672A417B" w14:textId="77777777" w:rsidR="007E6A1A" w:rsidRPr="007E6A1A" w:rsidRDefault="007E6A1A" w:rsidP="007E6A1A">
      <w:pPr>
        <w:spacing w:after="150"/>
        <w:rPr>
          <w:rFonts w:ascii="Arial" w:hAnsi="Arial" w:cs="Arial"/>
        </w:rPr>
      </w:pPr>
      <w:r w:rsidRPr="007E6A1A">
        <w:rPr>
          <w:rFonts w:ascii="Arial" w:hAnsi="Arial" w:cs="Arial"/>
          <w:color w:val="000000"/>
        </w:rPr>
        <w:t>5. Slow motion movements.</w:t>
      </w:r>
    </w:p>
    <w:p w14:paraId="5B1F0704" w14:textId="77777777" w:rsidR="007E6A1A" w:rsidRPr="007E6A1A" w:rsidRDefault="007E6A1A" w:rsidP="007E6A1A">
      <w:pPr>
        <w:spacing w:after="150"/>
        <w:rPr>
          <w:rFonts w:ascii="Arial" w:hAnsi="Arial" w:cs="Arial"/>
        </w:rPr>
      </w:pPr>
      <w:r w:rsidRPr="007E6A1A">
        <w:rPr>
          <w:rFonts w:ascii="Arial" w:hAnsi="Arial" w:cs="Arial"/>
          <w:color w:val="000000"/>
        </w:rPr>
        <w:t>6. Извођење дела из неког савременог играчког репертоара.</w:t>
      </w:r>
    </w:p>
    <w:p w14:paraId="505CFD8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A779637" w14:textId="77777777" w:rsidR="007E6A1A" w:rsidRPr="007E6A1A" w:rsidRDefault="007E6A1A" w:rsidP="007E6A1A">
      <w:pPr>
        <w:spacing w:after="150"/>
        <w:rPr>
          <w:rFonts w:ascii="Arial" w:hAnsi="Arial" w:cs="Arial"/>
        </w:rPr>
      </w:pPr>
      <w:r w:rsidRPr="007E6A1A">
        <w:rPr>
          <w:rFonts w:ascii="Arial" w:hAnsi="Arial" w:cs="Arial"/>
          <w:color w:val="000000"/>
        </w:rPr>
        <w:t>Програм наставног предмета савремена игра је произашао из потребе праћења савремених достигнућа у области игре у свету и стечених искустава педагога у раду са ученицима. Увођењем савремене игре у репертоар свих светских балетских трупа поставља пред наставнике захтев да се професионални играчи оспособе за савладавање улога и класичног и модерног репертоара. Програм се изучава током четворогодишњег школовања играча.</w:t>
      </w:r>
    </w:p>
    <w:p w14:paraId="78CA71DA" w14:textId="77777777" w:rsidR="007E6A1A" w:rsidRPr="007E6A1A" w:rsidRDefault="007E6A1A" w:rsidP="007E6A1A">
      <w:pPr>
        <w:spacing w:after="150"/>
        <w:rPr>
          <w:rFonts w:ascii="Arial" w:hAnsi="Arial" w:cs="Arial"/>
        </w:rPr>
      </w:pPr>
      <w:r w:rsidRPr="007E6A1A">
        <w:rPr>
          <w:rFonts w:ascii="Arial" w:hAnsi="Arial" w:cs="Arial"/>
          <w:color w:val="000000"/>
        </w:rPr>
        <w:t>Програм првог разреда је уводни – од упознавања ученика са појмом савремене игре, њеним историјским развојем, постојећим правцима и техникама, преко упознавања тела и његових функција – анатомијом, тежином, дисањем, равнотежом, тензијом и релаксацијом. Сазнају се основне позиције, став и употреба кичме, начини за савладавање силе земљине теже, однос тела и простора. Кроз наставне теме: вежбе на поду, вежбе на средини и у простору, упознају се основни елементи савремене игре, ради се на њиховом разумевању и увиђању односа: део тела – покрет – корак – тело – простор; вежба се овладавање њима и ученици се уводе у вештину телесног изражавања.</w:t>
      </w:r>
    </w:p>
    <w:p w14:paraId="097EA90A" w14:textId="77777777" w:rsidR="007E6A1A" w:rsidRPr="007E6A1A" w:rsidRDefault="007E6A1A" w:rsidP="007E6A1A">
      <w:pPr>
        <w:spacing w:after="150"/>
        <w:rPr>
          <w:rFonts w:ascii="Arial" w:hAnsi="Arial" w:cs="Arial"/>
        </w:rPr>
      </w:pPr>
      <w:r w:rsidRPr="007E6A1A">
        <w:rPr>
          <w:rFonts w:ascii="Arial" w:hAnsi="Arial" w:cs="Arial"/>
          <w:color w:val="000000"/>
        </w:rPr>
        <w:t>Други разред програмски обрађује вежбе релаксације, вежбе на поду, на средини. Тежина елемента је повећана, за повезивање и увежбавање усвојених елемената кроз комбинације потребан савладани ниво координације и свесног вођења тела као инструмента игре. Вежба се техника али се потенцира код ученика и потреба за постојањем личне прераде усвојеног и активност која показује и доживљај.</w:t>
      </w:r>
    </w:p>
    <w:p w14:paraId="5B27AD63" w14:textId="77777777" w:rsidR="007E6A1A" w:rsidRPr="007E6A1A" w:rsidRDefault="007E6A1A" w:rsidP="007E6A1A">
      <w:pPr>
        <w:spacing w:after="150"/>
        <w:rPr>
          <w:rFonts w:ascii="Arial" w:hAnsi="Arial" w:cs="Arial"/>
        </w:rPr>
      </w:pPr>
      <w:r w:rsidRPr="007E6A1A">
        <w:rPr>
          <w:rFonts w:ascii="Arial" w:hAnsi="Arial" w:cs="Arial"/>
          <w:color w:val="000000"/>
        </w:rPr>
        <w:t>Трећи разред као и програм четвртог разреда наставља са релаксационим вежбањима, вежбањима на поду, на средини и у простору. Процес савладавања се усложњава, обилује вишечланим комбинацијама и тражи активно и стваралачко учешће ученика у импровизацијама и контакт импровизацијама.</w:t>
      </w:r>
    </w:p>
    <w:p w14:paraId="1C33971E" w14:textId="77777777" w:rsidR="007E6A1A" w:rsidRPr="007E6A1A" w:rsidRDefault="007E6A1A" w:rsidP="007E6A1A">
      <w:pPr>
        <w:spacing w:after="150"/>
        <w:rPr>
          <w:rFonts w:ascii="Arial" w:hAnsi="Arial" w:cs="Arial"/>
        </w:rPr>
      </w:pPr>
      <w:r w:rsidRPr="007E6A1A">
        <w:rPr>
          <w:rFonts w:ascii="Arial" w:hAnsi="Arial" w:cs="Arial"/>
          <w:color w:val="000000"/>
        </w:rPr>
        <w:t>Приликом полагања годишњих испита потребно је да, изводећи испитни програм, за сваки сегмент (наставну тему) ученици покажу:</w:t>
      </w:r>
    </w:p>
    <w:p w14:paraId="02391FD0" w14:textId="77777777" w:rsidR="007E6A1A" w:rsidRPr="007E6A1A" w:rsidRDefault="007E6A1A" w:rsidP="007E6A1A">
      <w:pPr>
        <w:spacing w:after="150"/>
        <w:rPr>
          <w:rFonts w:ascii="Arial" w:hAnsi="Arial" w:cs="Arial"/>
        </w:rPr>
      </w:pPr>
      <w:r w:rsidRPr="007E6A1A">
        <w:rPr>
          <w:rFonts w:ascii="Arial" w:hAnsi="Arial" w:cs="Arial"/>
          <w:color w:val="000000"/>
        </w:rPr>
        <w:t>1. ПОД – квалитетан однос са подлогом (roll, slide, push, pivot) по undercurve принципу кретања</w:t>
      </w:r>
    </w:p>
    <w:p w14:paraId="64860DBB" w14:textId="77777777" w:rsidR="007E6A1A" w:rsidRPr="007E6A1A" w:rsidRDefault="007E6A1A" w:rsidP="007E6A1A">
      <w:pPr>
        <w:spacing w:after="150"/>
        <w:rPr>
          <w:rFonts w:ascii="Arial" w:hAnsi="Arial" w:cs="Arial"/>
        </w:rPr>
      </w:pPr>
      <w:r w:rsidRPr="007E6A1A">
        <w:rPr>
          <w:rFonts w:ascii="Arial" w:hAnsi="Arial" w:cs="Arial"/>
          <w:color w:val="000000"/>
        </w:rPr>
        <w:t>2. СРЕДИНА – узрочно-последична повезаност кретања (органски низ), коришћење тежине тела и правилна употреба мишића, in and out принцип кретања</w:t>
      </w:r>
    </w:p>
    <w:p w14:paraId="05C9AE5C" w14:textId="77777777" w:rsidR="007E6A1A" w:rsidRPr="007E6A1A" w:rsidRDefault="007E6A1A" w:rsidP="007E6A1A">
      <w:pPr>
        <w:spacing w:after="150"/>
        <w:rPr>
          <w:rFonts w:ascii="Arial" w:hAnsi="Arial" w:cs="Arial"/>
        </w:rPr>
      </w:pPr>
      <w:r w:rsidRPr="007E6A1A">
        <w:rPr>
          <w:rFonts w:ascii="Arial" w:hAnsi="Arial" w:cs="Arial"/>
          <w:color w:val="000000"/>
        </w:rPr>
        <w:t>3. КРОЗ ПРОСТОР – функционалност центра тела, фокуса и off-balance, однос тела и простора, и других тела у простору и „узимање” простора у кретању.</w:t>
      </w:r>
    </w:p>
    <w:p w14:paraId="2532A75C" w14:textId="77777777" w:rsidR="007E6A1A" w:rsidRPr="007E6A1A" w:rsidRDefault="007E6A1A" w:rsidP="007E6A1A">
      <w:pPr>
        <w:spacing w:after="150"/>
        <w:rPr>
          <w:rFonts w:ascii="Arial" w:hAnsi="Arial" w:cs="Arial"/>
        </w:rPr>
      </w:pPr>
      <w:r w:rsidRPr="007E6A1A">
        <w:rPr>
          <w:rFonts w:ascii="Arial" w:hAnsi="Arial" w:cs="Arial"/>
          <w:color w:val="000000"/>
        </w:rPr>
        <w:t>Класична балетска техника игре је основ на који се надограђују технике савремене игре као што су технике Хозе Лимона, Мерс Канингама, Лестер Хортона, Руддолф Лабана и Мет Метокса, Марте Грем, Дорис Хамфр. Корелација два наставна предмета омогућава ученику да лакше усваја предвиђено градиво и систематично усавршава технику извођења – поставка тела, владање телом, осећај за ритам и фразу, динамика извођења игре обогаћене експресивношћу. Наставне јединице у програму које су дате сукцесивно уз правилно планирање односа обрада, понављање, вежбање, систематизацију, требало би да омогуће успешно реализовање предвиђених садржаја чиме би резултат наставног процеса довео до припремљености ученика за преузимање улога у конкретним кореографским задацима. У зависности од степена ангажовања ученика и наставника на развијању свих аспеката личности играча могу се очекивати и нови начини изражавања кроз покрет и игру.</w:t>
      </w:r>
    </w:p>
    <w:p w14:paraId="234B4725" w14:textId="77777777" w:rsidR="007E6A1A" w:rsidRPr="007E6A1A" w:rsidRDefault="007E6A1A" w:rsidP="007E6A1A">
      <w:pPr>
        <w:spacing w:after="150"/>
        <w:rPr>
          <w:rFonts w:ascii="Arial" w:hAnsi="Arial" w:cs="Arial"/>
        </w:rPr>
      </w:pPr>
      <w:r w:rsidRPr="007E6A1A">
        <w:rPr>
          <w:rFonts w:ascii="Arial" w:hAnsi="Arial" w:cs="Arial"/>
          <w:color w:val="000000"/>
        </w:rPr>
        <w:t>Посебан аспект уметности савремене игре је стално истраживање нових начина изражавања кроз покрет и игру. Кроз часове импровизације психофизички потенцијали ученика се подстичу на даља самостална изражавања у овој области.</w:t>
      </w:r>
    </w:p>
    <w:p w14:paraId="19F51E4D"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СЦЕНСКО НАРОДНЕ ИГРЕ</w:t>
      </w:r>
    </w:p>
    <w:p w14:paraId="6B982AD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7B157A5" w14:textId="77777777" w:rsidR="007E6A1A" w:rsidRPr="007E6A1A" w:rsidRDefault="007E6A1A" w:rsidP="007E6A1A">
      <w:pPr>
        <w:spacing w:after="150"/>
        <w:rPr>
          <w:rFonts w:ascii="Arial" w:hAnsi="Arial" w:cs="Arial"/>
        </w:rPr>
      </w:pPr>
      <w:r w:rsidRPr="007E6A1A">
        <w:rPr>
          <w:rFonts w:ascii="Arial" w:hAnsi="Arial" w:cs="Arial"/>
          <w:color w:val="000000"/>
        </w:rPr>
        <w:t>Припремити тело ученика за рад на средини сале, где се кроз мање етиде.</w:t>
      </w:r>
    </w:p>
    <w:p w14:paraId="797C3C6A" w14:textId="77777777" w:rsidR="007E6A1A" w:rsidRPr="007E6A1A" w:rsidRDefault="007E6A1A" w:rsidP="007E6A1A">
      <w:pPr>
        <w:spacing w:after="150"/>
        <w:rPr>
          <w:rFonts w:ascii="Arial" w:hAnsi="Arial" w:cs="Arial"/>
        </w:rPr>
      </w:pPr>
      <w:r w:rsidRPr="007E6A1A">
        <w:rPr>
          <w:rFonts w:ascii="Arial" w:hAnsi="Arial" w:cs="Arial"/>
          <w:color w:val="000000"/>
        </w:rPr>
        <w:t>Савлађивање техника разних игара, њихова особеност.</w:t>
      </w:r>
    </w:p>
    <w:p w14:paraId="2E26A8CB"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да помоћу разних поскока појача снага мишића ногу.</w:t>
      </w:r>
    </w:p>
    <w:p w14:paraId="1C263802"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13F6A6A" w14:textId="77777777" w:rsidR="007E6A1A" w:rsidRPr="007E6A1A" w:rsidRDefault="007E6A1A" w:rsidP="007E6A1A">
      <w:pPr>
        <w:spacing w:after="150"/>
        <w:rPr>
          <w:rFonts w:ascii="Arial" w:hAnsi="Arial" w:cs="Arial"/>
        </w:rPr>
      </w:pPr>
      <w:r w:rsidRPr="007E6A1A">
        <w:rPr>
          <w:rFonts w:ascii="Arial" w:hAnsi="Arial" w:cs="Arial"/>
          <w:color w:val="000000"/>
        </w:rPr>
        <w:t>На већ постављено тело ученика надоградити изражајност и танцовалност кроз упознавање корака, еполмана и рада руку у разним особеностима карактера нашег фолклора, руске, мађарске, италијанске игре из програма.</w:t>
      </w:r>
    </w:p>
    <w:p w14:paraId="78E21522" w14:textId="77777777" w:rsidR="007E6A1A" w:rsidRPr="007E6A1A" w:rsidRDefault="007E6A1A" w:rsidP="007E6A1A">
      <w:pPr>
        <w:spacing w:after="150"/>
        <w:rPr>
          <w:rFonts w:ascii="Arial" w:hAnsi="Arial" w:cs="Arial"/>
        </w:rPr>
      </w:pPr>
      <w:r w:rsidRPr="007E6A1A">
        <w:rPr>
          <w:rFonts w:ascii="Arial" w:hAnsi="Arial" w:cs="Arial"/>
          <w:color w:val="000000"/>
        </w:rPr>
        <w:t>Развијањем способности за разна лупања длановима, полупрстима, штиклама, окрета на полупрстима или из demi-plié-а и grand-plié-а, владање марамицом, тамбурином развија се хитрина и пластичност корпуса и ногу.</w:t>
      </w:r>
    </w:p>
    <w:p w14:paraId="1451B52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годишње)</w:t>
      </w:r>
    </w:p>
    <w:p w14:paraId="1D9EC16E" w14:textId="77777777" w:rsidR="007E6A1A" w:rsidRPr="007E6A1A" w:rsidRDefault="007E6A1A" w:rsidP="007E6A1A">
      <w:pPr>
        <w:spacing w:after="150"/>
        <w:rPr>
          <w:rFonts w:ascii="Arial" w:hAnsi="Arial" w:cs="Arial"/>
        </w:rPr>
      </w:pPr>
      <w:r w:rsidRPr="007E6A1A">
        <w:rPr>
          <w:rFonts w:ascii="Arial" w:hAnsi="Arial" w:cs="Arial"/>
          <w:color w:val="000000"/>
        </w:rPr>
        <w:t>ВЕЖБЕ КОД ШТАПА</w:t>
      </w:r>
    </w:p>
    <w:p w14:paraId="6E6F57E6" w14:textId="77777777" w:rsidR="007E6A1A" w:rsidRPr="007E6A1A" w:rsidRDefault="007E6A1A" w:rsidP="007E6A1A">
      <w:pPr>
        <w:spacing w:after="150"/>
        <w:rPr>
          <w:rFonts w:ascii="Arial" w:hAnsi="Arial" w:cs="Arial"/>
        </w:rPr>
      </w:pPr>
      <w:r w:rsidRPr="007E6A1A">
        <w:rPr>
          <w:rFonts w:ascii="Arial" w:hAnsi="Arial" w:cs="Arial"/>
          <w:color w:val="000000"/>
        </w:rPr>
        <w:t>1. Demi и grand plié по I, II, III, IV, V и VI (сливено и реско)</w:t>
      </w:r>
    </w:p>
    <w:p w14:paraId="408C0293" w14:textId="77777777" w:rsidR="007E6A1A" w:rsidRPr="007E6A1A" w:rsidRDefault="007E6A1A" w:rsidP="007E6A1A">
      <w:pPr>
        <w:spacing w:after="150"/>
        <w:rPr>
          <w:rFonts w:ascii="Arial" w:hAnsi="Arial" w:cs="Arial"/>
        </w:rPr>
      </w:pPr>
      <w:r w:rsidRPr="007E6A1A">
        <w:rPr>
          <w:rFonts w:ascii="Arial" w:hAnsi="Arial" w:cs="Arial"/>
          <w:color w:val="000000"/>
        </w:rPr>
        <w:t>Battement tendu:</w:t>
      </w:r>
    </w:p>
    <w:p w14:paraId="564B8A28" w14:textId="77777777" w:rsidR="007E6A1A" w:rsidRPr="007E6A1A" w:rsidRDefault="007E6A1A" w:rsidP="007E6A1A">
      <w:pPr>
        <w:spacing w:after="150"/>
        <w:rPr>
          <w:rFonts w:ascii="Arial" w:hAnsi="Arial" w:cs="Arial"/>
        </w:rPr>
      </w:pPr>
      <w:r w:rsidRPr="007E6A1A">
        <w:rPr>
          <w:rFonts w:ascii="Arial" w:hAnsi="Arial" w:cs="Arial"/>
          <w:color w:val="000000"/>
        </w:rPr>
        <w:t>– са прелазом радне ноге са врха прстију на штиклу</w:t>
      </w:r>
    </w:p>
    <w:p w14:paraId="2B0008AF" w14:textId="77777777" w:rsidR="007E6A1A" w:rsidRPr="007E6A1A" w:rsidRDefault="007E6A1A" w:rsidP="007E6A1A">
      <w:pPr>
        <w:spacing w:after="150"/>
        <w:rPr>
          <w:rFonts w:ascii="Arial" w:hAnsi="Arial" w:cs="Arial"/>
        </w:rPr>
      </w:pPr>
      <w:r w:rsidRPr="007E6A1A">
        <w:rPr>
          <w:rFonts w:ascii="Arial" w:hAnsi="Arial" w:cs="Arial"/>
          <w:color w:val="000000"/>
        </w:rPr>
        <w:t>– са развијањем на штиклу</w:t>
      </w:r>
    </w:p>
    <w:p w14:paraId="3B59E77C" w14:textId="77777777" w:rsidR="007E6A1A" w:rsidRPr="007E6A1A" w:rsidRDefault="007E6A1A" w:rsidP="007E6A1A">
      <w:pPr>
        <w:spacing w:after="150"/>
        <w:rPr>
          <w:rFonts w:ascii="Arial" w:hAnsi="Arial" w:cs="Arial"/>
        </w:rPr>
      </w:pPr>
      <w:r w:rsidRPr="007E6A1A">
        <w:rPr>
          <w:rFonts w:ascii="Arial" w:hAnsi="Arial" w:cs="Arial"/>
          <w:color w:val="000000"/>
        </w:rPr>
        <w:t>– са одизањем пете бедра радне ноге</w:t>
      </w:r>
    </w:p>
    <w:p w14:paraId="03124596" w14:textId="77777777" w:rsidR="007E6A1A" w:rsidRPr="007E6A1A" w:rsidRDefault="007E6A1A" w:rsidP="007E6A1A">
      <w:pPr>
        <w:spacing w:after="150"/>
        <w:rPr>
          <w:rFonts w:ascii="Arial" w:hAnsi="Arial" w:cs="Arial"/>
        </w:rPr>
      </w:pPr>
      <w:r w:rsidRPr="007E6A1A">
        <w:rPr>
          <w:rFonts w:ascii="Arial" w:hAnsi="Arial" w:cs="Arial"/>
          <w:color w:val="000000"/>
        </w:rPr>
        <w:t>Battement tendu jeté:</w:t>
      </w:r>
    </w:p>
    <w:p w14:paraId="6F042E2E" w14:textId="77777777" w:rsidR="007E6A1A" w:rsidRPr="007E6A1A" w:rsidRDefault="007E6A1A" w:rsidP="007E6A1A">
      <w:pPr>
        <w:spacing w:after="150"/>
        <w:rPr>
          <w:rFonts w:ascii="Arial" w:hAnsi="Arial" w:cs="Arial"/>
        </w:rPr>
      </w:pPr>
      <w:r w:rsidRPr="007E6A1A">
        <w:rPr>
          <w:rFonts w:ascii="Arial" w:hAnsi="Arial" w:cs="Arial"/>
          <w:color w:val="000000"/>
        </w:rPr>
        <w:t>– На demi plié (акцентом од себе)</w:t>
      </w:r>
    </w:p>
    <w:p w14:paraId="0E6C9EBE" w14:textId="77777777" w:rsidR="007E6A1A" w:rsidRPr="007E6A1A" w:rsidRDefault="007E6A1A" w:rsidP="007E6A1A">
      <w:pPr>
        <w:spacing w:after="150"/>
        <w:rPr>
          <w:rFonts w:ascii="Arial" w:hAnsi="Arial" w:cs="Arial"/>
        </w:rPr>
      </w:pPr>
      <w:r w:rsidRPr="007E6A1A">
        <w:rPr>
          <w:rFonts w:ascii="Arial" w:hAnsi="Arial" w:cs="Arial"/>
          <w:color w:val="000000"/>
        </w:rPr>
        <w:t>– Са проклизом кроз I позицију без и са ударом пете ноге ослонаца</w:t>
      </w:r>
    </w:p>
    <w:p w14:paraId="78128529" w14:textId="77777777" w:rsidR="007E6A1A" w:rsidRPr="007E6A1A" w:rsidRDefault="007E6A1A" w:rsidP="007E6A1A">
      <w:pPr>
        <w:spacing w:after="150"/>
        <w:rPr>
          <w:rFonts w:ascii="Arial" w:hAnsi="Arial" w:cs="Arial"/>
        </w:rPr>
      </w:pPr>
      <w:r w:rsidRPr="007E6A1A">
        <w:rPr>
          <w:rFonts w:ascii="Arial" w:hAnsi="Arial" w:cs="Arial"/>
          <w:color w:val="000000"/>
        </w:rPr>
        <w:t>– Са акцентом од себе са завршетком у III полу прсти</w:t>
      </w:r>
    </w:p>
    <w:p w14:paraId="798B6130" w14:textId="77777777" w:rsidR="007E6A1A" w:rsidRPr="007E6A1A" w:rsidRDefault="007E6A1A" w:rsidP="007E6A1A">
      <w:pPr>
        <w:spacing w:after="150"/>
        <w:rPr>
          <w:rFonts w:ascii="Arial" w:hAnsi="Arial" w:cs="Arial"/>
        </w:rPr>
      </w:pPr>
      <w:r w:rsidRPr="007E6A1A">
        <w:rPr>
          <w:rFonts w:ascii="Arial" w:hAnsi="Arial" w:cs="Arial"/>
          <w:color w:val="000000"/>
        </w:rPr>
        <w:t>Flic-flac</w:t>
      </w:r>
    </w:p>
    <w:p w14:paraId="731C72D5" w14:textId="77777777" w:rsidR="007E6A1A" w:rsidRPr="007E6A1A" w:rsidRDefault="007E6A1A" w:rsidP="007E6A1A">
      <w:pPr>
        <w:spacing w:after="150"/>
        <w:rPr>
          <w:rFonts w:ascii="Arial" w:hAnsi="Arial" w:cs="Arial"/>
        </w:rPr>
      </w:pPr>
      <w:r w:rsidRPr="007E6A1A">
        <w:rPr>
          <w:rFonts w:ascii="Arial" w:hAnsi="Arial" w:cs="Arial"/>
          <w:color w:val="000000"/>
        </w:rPr>
        <w:t>– Припрема</w:t>
      </w:r>
    </w:p>
    <w:p w14:paraId="256E5416" w14:textId="77777777" w:rsidR="007E6A1A" w:rsidRPr="007E6A1A" w:rsidRDefault="007E6A1A" w:rsidP="007E6A1A">
      <w:pPr>
        <w:spacing w:after="150"/>
        <w:rPr>
          <w:rFonts w:ascii="Arial" w:hAnsi="Arial" w:cs="Arial"/>
        </w:rPr>
      </w:pPr>
      <w:r w:rsidRPr="007E6A1A">
        <w:rPr>
          <w:rFonts w:ascii="Arial" w:hAnsi="Arial" w:cs="Arial"/>
          <w:color w:val="000000"/>
        </w:rPr>
        <w:t>– Са ударом целог стопала у III позицију на demi-plié</w:t>
      </w:r>
    </w:p>
    <w:p w14:paraId="149C8977" w14:textId="77777777" w:rsidR="007E6A1A" w:rsidRPr="007E6A1A" w:rsidRDefault="007E6A1A" w:rsidP="007E6A1A">
      <w:pPr>
        <w:spacing w:after="150"/>
        <w:rPr>
          <w:rFonts w:ascii="Arial" w:hAnsi="Arial" w:cs="Arial"/>
        </w:rPr>
      </w:pPr>
      <w:r w:rsidRPr="007E6A1A">
        <w:rPr>
          <w:rFonts w:ascii="Arial" w:hAnsi="Arial" w:cs="Arial"/>
          <w:color w:val="000000"/>
        </w:rPr>
        <w:t>– Са pas tombé</w:t>
      </w:r>
    </w:p>
    <w:p w14:paraId="545259EB" w14:textId="77777777" w:rsidR="007E6A1A" w:rsidRPr="007E6A1A" w:rsidRDefault="007E6A1A" w:rsidP="007E6A1A">
      <w:pPr>
        <w:spacing w:after="150"/>
        <w:rPr>
          <w:rFonts w:ascii="Arial" w:hAnsi="Arial" w:cs="Arial"/>
        </w:rPr>
      </w:pPr>
      <w:r w:rsidRPr="007E6A1A">
        <w:rPr>
          <w:rFonts w:ascii="Arial" w:hAnsi="Arial" w:cs="Arial"/>
          <w:color w:val="000000"/>
        </w:rPr>
        <w:t>Вежбе ударања штикли и полупрстију:</w:t>
      </w:r>
    </w:p>
    <w:p w14:paraId="76507558"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цело стопало и полупрсти 2/4 и 3/4 такта</w:t>
      </w:r>
    </w:p>
    <w:p w14:paraId="07B29D2B" w14:textId="77777777" w:rsidR="007E6A1A" w:rsidRPr="007E6A1A" w:rsidRDefault="007E6A1A" w:rsidP="007E6A1A">
      <w:pPr>
        <w:spacing w:after="150"/>
        <w:rPr>
          <w:rFonts w:ascii="Arial" w:hAnsi="Arial" w:cs="Arial"/>
        </w:rPr>
      </w:pPr>
      <w:r w:rsidRPr="007E6A1A">
        <w:rPr>
          <w:rFonts w:ascii="Arial" w:hAnsi="Arial" w:cs="Arial"/>
          <w:color w:val="000000"/>
        </w:rPr>
        <w:t>– Исто са двојним ударом и са искораком</w:t>
      </w:r>
    </w:p>
    <w:p w14:paraId="6A44392F"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ударање полупрста и штикле</w:t>
      </w:r>
    </w:p>
    <w:p w14:paraId="5652B39D"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ударање штиклама 1/8 такта</w:t>
      </w:r>
    </w:p>
    <w:p w14:paraId="3DC16B52" w14:textId="77777777" w:rsidR="007E6A1A" w:rsidRPr="007E6A1A" w:rsidRDefault="007E6A1A" w:rsidP="007E6A1A">
      <w:pPr>
        <w:spacing w:after="150"/>
        <w:rPr>
          <w:rFonts w:ascii="Arial" w:hAnsi="Arial" w:cs="Arial"/>
        </w:rPr>
      </w:pPr>
      <w:r w:rsidRPr="007E6A1A">
        <w:rPr>
          <w:rFonts w:ascii="Arial" w:hAnsi="Arial" w:cs="Arial"/>
          <w:color w:val="000000"/>
        </w:rPr>
        <w:t>Карактерни rond de jambe и rond de pied</w:t>
      </w:r>
    </w:p>
    <w:p w14:paraId="403F0819" w14:textId="77777777" w:rsidR="007E6A1A" w:rsidRPr="007E6A1A" w:rsidRDefault="007E6A1A" w:rsidP="007E6A1A">
      <w:pPr>
        <w:spacing w:after="150"/>
        <w:rPr>
          <w:rFonts w:ascii="Arial" w:hAnsi="Arial" w:cs="Arial"/>
        </w:rPr>
      </w:pPr>
      <w:r w:rsidRPr="007E6A1A">
        <w:rPr>
          <w:rFonts w:ascii="Arial" w:hAnsi="Arial" w:cs="Arial"/>
          <w:color w:val="000000"/>
        </w:rPr>
        <w:t>– par terre са и без окрета стопала ноге ослонца</w:t>
      </w:r>
    </w:p>
    <w:p w14:paraId="4D2682B8" w14:textId="77777777" w:rsidR="007E6A1A" w:rsidRPr="007E6A1A" w:rsidRDefault="007E6A1A" w:rsidP="007E6A1A">
      <w:pPr>
        <w:spacing w:after="150"/>
        <w:rPr>
          <w:rFonts w:ascii="Arial" w:hAnsi="Arial" w:cs="Arial"/>
        </w:rPr>
      </w:pPr>
      <w:r w:rsidRPr="007E6A1A">
        <w:rPr>
          <w:rFonts w:ascii="Arial" w:hAnsi="Arial" w:cs="Arial"/>
          <w:color w:val="000000"/>
        </w:rPr>
        <w:t>– На 45 степени</w:t>
      </w:r>
    </w:p>
    <w:p w14:paraId="5971AC4D" w14:textId="77777777" w:rsidR="007E6A1A" w:rsidRPr="007E6A1A" w:rsidRDefault="007E6A1A" w:rsidP="007E6A1A">
      <w:pPr>
        <w:spacing w:after="150"/>
        <w:rPr>
          <w:rFonts w:ascii="Arial" w:hAnsi="Arial" w:cs="Arial"/>
        </w:rPr>
      </w:pPr>
      <w:r w:rsidRPr="007E6A1A">
        <w:rPr>
          <w:rFonts w:ascii="Arial" w:hAnsi="Arial" w:cs="Arial"/>
          <w:color w:val="000000"/>
        </w:rPr>
        <w:t>– исто и rond de pied</w:t>
      </w:r>
    </w:p>
    <w:p w14:paraId="78EBEF8B" w14:textId="77777777" w:rsidR="007E6A1A" w:rsidRPr="007E6A1A" w:rsidRDefault="007E6A1A" w:rsidP="007E6A1A">
      <w:pPr>
        <w:spacing w:after="150"/>
        <w:rPr>
          <w:rFonts w:ascii="Arial" w:hAnsi="Arial" w:cs="Arial"/>
        </w:rPr>
      </w:pPr>
      <w:r w:rsidRPr="007E6A1A">
        <w:rPr>
          <w:rFonts w:ascii="Arial" w:hAnsi="Arial" w:cs="Arial"/>
          <w:color w:val="000000"/>
        </w:rPr>
        <w:t>Pas tortillé:</w:t>
      </w:r>
    </w:p>
    <w:p w14:paraId="0E51A514" w14:textId="77777777" w:rsidR="007E6A1A" w:rsidRPr="007E6A1A" w:rsidRDefault="007E6A1A" w:rsidP="007E6A1A">
      <w:pPr>
        <w:spacing w:after="150"/>
        <w:rPr>
          <w:rFonts w:ascii="Arial" w:hAnsi="Arial" w:cs="Arial"/>
        </w:rPr>
      </w:pPr>
      <w:r w:rsidRPr="007E6A1A">
        <w:rPr>
          <w:rFonts w:ascii="Arial" w:hAnsi="Arial" w:cs="Arial"/>
          <w:color w:val="000000"/>
        </w:rPr>
        <w:t>– Легато и стакато</w:t>
      </w:r>
    </w:p>
    <w:p w14:paraId="6D36B439" w14:textId="77777777" w:rsidR="007E6A1A" w:rsidRPr="007E6A1A" w:rsidRDefault="007E6A1A" w:rsidP="007E6A1A">
      <w:pPr>
        <w:spacing w:after="150"/>
        <w:rPr>
          <w:rFonts w:ascii="Arial" w:hAnsi="Arial" w:cs="Arial"/>
        </w:rPr>
      </w:pPr>
      <w:r w:rsidRPr="007E6A1A">
        <w:rPr>
          <w:rFonts w:ascii="Arial" w:hAnsi="Arial" w:cs="Arial"/>
          <w:color w:val="000000"/>
        </w:rPr>
        <w:t>– Са подизањем на полупрсте ноге ослонца и са скоком</w:t>
      </w:r>
    </w:p>
    <w:p w14:paraId="66ACE53E"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tire-bouchon и tire-bouchon</w:t>
      </w:r>
    </w:p>
    <w:p w14:paraId="11E36327" w14:textId="77777777" w:rsidR="007E6A1A" w:rsidRPr="007E6A1A" w:rsidRDefault="007E6A1A" w:rsidP="007E6A1A">
      <w:pPr>
        <w:spacing w:after="150"/>
        <w:rPr>
          <w:rFonts w:ascii="Arial" w:hAnsi="Arial" w:cs="Arial"/>
        </w:rPr>
      </w:pPr>
      <w:r w:rsidRPr="007E6A1A">
        <w:rPr>
          <w:rFonts w:ascii="Arial" w:hAnsi="Arial" w:cs="Arial"/>
          <w:color w:val="000000"/>
        </w:rPr>
        <w:t>Battement fondu на 45 и 90 степени</w:t>
      </w:r>
    </w:p>
    <w:p w14:paraId="5B5F8AA9"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„Веровочку” и „Веровочка” (у руском и мађарском карактеру)</w:t>
      </w:r>
    </w:p>
    <w:p w14:paraId="7B5757C6" w14:textId="77777777" w:rsidR="007E6A1A" w:rsidRPr="007E6A1A" w:rsidRDefault="007E6A1A" w:rsidP="007E6A1A">
      <w:pPr>
        <w:spacing w:after="150"/>
        <w:rPr>
          <w:rFonts w:ascii="Arial" w:hAnsi="Arial" w:cs="Arial"/>
        </w:rPr>
      </w:pPr>
      <w:r w:rsidRPr="007E6A1A">
        <w:rPr>
          <w:rFonts w:ascii="Arial" w:hAnsi="Arial" w:cs="Arial"/>
          <w:color w:val="000000"/>
        </w:rPr>
        <w:t>Вежбе за бокове:</w:t>
      </w:r>
    </w:p>
    <w:p w14:paraId="60CF33B9" w14:textId="77777777" w:rsidR="007E6A1A" w:rsidRPr="007E6A1A" w:rsidRDefault="007E6A1A" w:rsidP="007E6A1A">
      <w:pPr>
        <w:spacing w:after="150"/>
        <w:rPr>
          <w:rFonts w:ascii="Arial" w:hAnsi="Arial" w:cs="Arial"/>
        </w:rPr>
      </w:pPr>
      <w:r w:rsidRPr="007E6A1A">
        <w:rPr>
          <w:rFonts w:ascii="Arial" w:hAnsi="Arial" w:cs="Arial"/>
          <w:color w:val="000000"/>
        </w:rPr>
        <w:t>– Цело стопало</w:t>
      </w:r>
    </w:p>
    <w:p w14:paraId="08003686" w14:textId="77777777" w:rsidR="007E6A1A" w:rsidRPr="007E6A1A" w:rsidRDefault="007E6A1A" w:rsidP="007E6A1A">
      <w:pPr>
        <w:spacing w:after="150"/>
        <w:rPr>
          <w:rFonts w:ascii="Arial" w:hAnsi="Arial" w:cs="Arial"/>
        </w:rPr>
      </w:pPr>
      <w:r w:rsidRPr="007E6A1A">
        <w:rPr>
          <w:rFonts w:ascii="Arial" w:hAnsi="Arial" w:cs="Arial"/>
          <w:color w:val="000000"/>
        </w:rPr>
        <w:t>– Полупрсти</w:t>
      </w:r>
    </w:p>
    <w:p w14:paraId="0B385EE4" w14:textId="77777777" w:rsidR="007E6A1A" w:rsidRPr="007E6A1A" w:rsidRDefault="007E6A1A" w:rsidP="007E6A1A">
      <w:pPr>
        <w:spacing w:after="150"/>
        <w:rPr>
          <w:rFonts w:ascii="Arial" w:hAnsi="Arial" w:cs="Arial"/>
        </w:rPr>
      </w:pPr>
      <w:r w:rsidRPr="007E6A1A">
        <w:rPr>
          <w:rFonts w:ascii="Arial" w:hAnsi="Arial" w:cs="Arial"/>
          <w:color w:val="000000"/>
        </w:rPr>
        <w:t>„Голубац”</w:t>
      </w:r>
    </w:p>
    <w:p w14:paraId="0C9D0AC0" w14:textId="77777777" w:rsidR="007E6A1A" w:rsidRPr="007E6A1A" w:rsidRDefault="007E6A1A" w:rsidP="007E6A1A">
      <w:pPr>
        <w:spacing w:after="150"/>
        <w:rPr>
          <w:rFonts w:ascii="Arial" w:hAnsi="Arial" w:cs="Arial"/>
        </w:rPr>
      </w:pPr>
      <w:r w:rsidRPr="007E6A1A">
        <w:rPr>
          <w:rFonts w:ascii="Arial" w:hAnsi="Arial" w:cs="Arial"/>
          <w:color w:val="000000"/>
        </w:rPr>
        <w:t>– Један и двојни удар петом радне ноге о пету ноге ослонца</w:t>
      </w:r>
    </w:p>
    <w:p w14:paraId="7FB22AE2" w14:textId="77777777" w:rsidR="007E6A1A" w:rsidRPr="007E6A1A" w:rsidRDefault="007E6A1A" w:rsidP="007E6A1A">
      <w:pPr>
        <w:spacing w:after="150"/>
        <w:rPr>
          <w:rFonts w:ascii="Arial" w:hAnsi="Arial" w:cs="Arial"/>
        </w:rPr>
      </w:pPr>
      <w:r w:rsidRPr="007E6A1A">
        <w:rPr>
          <w:rFonts w:ascii="Arial" w:hAnsi="Arial" w:cs="Arial"/>
          <w:color w:val="000000"/>
        </w:rPr>
        <w:t>– Један и двојни удар петама обе ноге</w:t>
      </w:r>
    </w:p>
    <w:p w14:paraId="712416B6" w14:textId="77777777" w:rsidR="007E6A1A" w:rsidRPr="007E6A1A" w:rsidRDefault="007E6A1A" w:rsidP="007E6A1A">
      <w:pPr>
        <w:spacing w:after="150"/>
        <w:rPr>
          <w:rFonts w:ascii="Arial" w:hAnsi="Arial" w:cs="Arial"/>
        </w:rPr>
      </w:pPr>
      <w:r w:rsidRPr="007E6A1A">
        <w:rPr>
          <w:rFonts w:ascii="Arial" w:hAnsi="Arial" w:cs="Arial"/>
          <w:color w:val="000000"/>
        </w:rPr>
        <w:t>– У скоку</w:t>
      </w:r>
    </w:p>
    <w:p w14:paraId="108832A4" w14:textId="77777777" w:rsidR="007E6A1A" w:rsidRPr="007E6A1A" w:rsidRDefault="007E6A1A" w:rsidP="007E6A1A">
      <w:pPr>
        <w:spacing w:after="150"/>
        <w:rPr>
          <w:rFonts w:ascii="Arial" w:hAnsi="Arial" w:cs="Arial"/>
        </w:rPr>
      </w:pPr>
      <w:r w:rsidRPr="007E6A1A">
        <w:rPr>
          <w:rFonts w:ascii="Arial" w:hAnsi="Arial" w:cs="Arial"/>
          <w:color w:val="000000"/>
        </w:rPr>
        <w:t>Battement développé</w:t>
      </w:r>
    </w:p>
    <w:p w14:paraId="540B6E0E" w14:textId="77777777" w:rsidR="007E6A1A" w:rsidRPr="007E6A1A" w:rsidRDefault="007E6A1A" w:rsidP="007E6A1A">
      <w:pPr>
        <w:spacing w:after="150"/>
        <w:rPr>
          <w:rFonts w:ascii="Arial" w:hAnsi="Arial" w:cs="Arial"/>
        </w:rPr>
      </w:pPr>
      <w:r w:rsidRPr="007E6A1A">
        <w:rPr>
          <w:rFonts w:ascii="Arial" w:hAnsi="Arial" w:cs="Arial"/>
          <w:color w:val="000000"/>
        </w:rPr>
        <w:t>– Сливено</w:t>
      </w:r>
    </w:p>
    <w:p w14:paraId="5589FCEE" w14:textId="77777777" w:rsidR="007E6A1A" w:rsidRPr="007E6A1A" w:rsidRDefault="007E6A1A" w:rsidP="007E6A1A">
      <w:pPr>
        <w:spacing w:after="150"/>
        <w:rPr>
          <w:rFonts w:ascii="Arial" w:hAnsi="Arial" w:cs="Arial"/>
        </w:rPr>
      </w:pPr>
      <w:r w:rsidRPr="007E6A1A">
        <w:rPr>
          <w:rFonts w:ascii="Arial" w:hAnsi="Arial" w:cs="Arial"/>
          <w:color w:val="000000"/>
        </w:rPr>
        <w:t>– Одсечно</w:t>
      </w:r>
    </w:p>
    <w:p w14:paraId="29B91B3E" w14:textId="77777777" w:rsidR="007E6A1A" w:rsidRPr="007E6A1A" w:rsidRDefault="007E6A1A" w:rsidP="007E6A1A">
      <w:pPr>
        <w:spacing w:after="150"/>
        <w:rPr>
          <w:rFonts w:ascii="Arial" w:hAnsi="Arial" w:cs="Arial"/>
        </w:rPr>
      </w:pPr>
      <w:r w:rsidRPr="007E6A1A">
        <w:rPr>
          <w:rFonts w:ascii="Arial" w:hAnsi="Arial" w:cs="Arial"/>
          <w:color w:val="000000"/>
        </w:rPr>
        <w:t>– Са једним и двојним ударом ноге ослонца</w:t>
      </w:r>
    </w:p>
    <w:p w14:paraId="3D56D8C3" w14:textId="77777777" w:rsidR="007E6A1A" w:rsidRPr="007E6A1A" w:rsidRDefault="007E6A1A" w:rsidP="007E6A1A">
      <w:pPr>
        <w:spacing w:after="150"/>
        <w:rPr>
          <w:rFonts w:ascii="Arial" w:hAnsi="Arial" w:cs="Arial"/>
        </w:rPr>
      </w:pPr>
      <w:r w:rsidRPr="007E6A1A">
        <w:rPr>
          <w:rFonts w:ascii="Arial" w:hAnsi="Arial" w:cs="Arial"/>
          <w:color w:val="000000"/>
        </w:rPr>
        <w:t>Grand battement jeté:</w:t>
      </w:r>
    </w:p>
    <w:p w14:paraId="47C6965E" w14:textId="77777777" w:rsidR="007E6A1A" w:rsidRPr="007E6A1A" w:rsidRDefault="007E6A1A" w:rsidP="007E6A1A">
      <w:pPr>
        <w:spacing w:after="150"/>
        <w:rPr>
          <w:rFonts w:ascii="Arial" w:hAnsi="Arial" w:cs="Arial"/>
        </w:rPr>
      </w:pPr>
      <w:r w:rsidRPr="007E6A1A">
        <w:rPr>
          <w:rFonts w:ascii="Arial" w:hAnsi="Arial" w:cs="Arial"/>
          <w:color w:val="000000"/>
        </w:rPr>
        <w:t>– Цело стопало без и са plié</w:t>
      </w:r>
    </w:p>
    <w:p w14:paraId="288372B6" w14:textId="77777777" w:rsidR="007E6A1A" w:rsidRPr="007E6A1A" w:rsidRDefault="007E6A1A" w:rsidP="007E6A1A">
      <w:pPr>
        <w:spacing w:after="150"/>
        <w:rPr>
          <w:rFonts w:ascii="Arial" w:hAnsi="Arial" w:cs="Arial"/>
        </w:rPr>
      </w:pPr>
      <w:r w:rsidRPr="007E6A1A">
        <w:rPr>
          <w:rFonts w:ascii="Arial" w:hAnsi="Arial" w:cs="Arial"/>
          <w:color w:val="000000"/>
        </w:rPr>
        <w:t>– Са одизањем на полупрсте</w:t>
      </w:r>
    </w:p>
    <w:p w14:paraId="55D46C6F" w14:textId="77777777" w:rsidR="007E6A1A" w:rsidRPr="007E6A1A" w:rsidRDefault="007E6A1A" w:rsidP="007E6A1A">
      <w:pPr>
        <w:spacing w:after="150"/>
        <w:rPr>
          <w:rFonts w:ascii="Arial" w:hAnsi="Arial" w:cs="Arial"/>
        </w:rPr>
      </w:pPr>
      <w:r w:rsidRPr="007E6A1A">
        <w:rPr>
          <w:rFonts w:ascii="Arial" w:hAnsi="Arial" w:cs="Arial"/>
          <w:color w:val="000000"/>
        </w:rPr>
        <w:t>– Са coupé tombé</w:t>
      </w:r>
    </w:p>
    <w:p w14:paraId="5150C0A1" w14:textId="77777777" w:rsidR="007E6A1A" w:rsidRPr="007E6A1A" w:rsidRDefault="007E6A1A" w:rsidP="007E6A1A">
      <w:pPr>
        <w:spacing w:after="150"/>
        <w:rPr>
          <w:rFonts w:ascii="Arial" w:hAnsi="Arial" w:cs="Arial"/>
        </w:rPr>
      </w:pPr>
      <w:r w:rsidRPr="007E6A1A">
        <w:rPr>
          <w:rFonts w:ascii="Arial" w:hAnsi="Arial" w:cs="Arial"/>
          <w:color w:val="000000"/>
        </w:rPr>
        <w:t>Спуштање на рис</w:t>
      </w:r>
    </w:p>
    <w:p w14:paraId="21FAC651" w14:textId="77777777" w:rsidR="007E6A1A" w:rsidRPr="007E6A1A" w:rsidRDefault="007E6A1A" w:rsidP="007E6A1A">
      <w:pPr>
        <w:spacing w:after="150"/>
        <w:rPr>
          <w:rFonts w:ascii="Arial" w:hAnsi="Arial" w:cs="Arial"/>
        </w:rPr>
      </w:pPr>
      <w:r w:rsidRPr="007E6A1A">
        <w:rPr>
          <w:rFonts w:ascii="Arial" w:hAnsi="Arial" w:cs="Arial"/>
          <w:color w:val="000000"/>
        </w:rPr>
        <w:t>Обичан и двојни кључ (мађарски)</w:t>
      </w:r>
    </w:p>
    <w:p w14:paraId="2C96E57F" w14:textId="77777777" w:rsidR="007E6A1A" w:rsidRPr="007E6A1A" w:rsidRDefault="007E6A1A" w:rsidP="007E6A1A">
      <w:pPr>
        <w:spacing w:after="150"/>
        <w:rPr>
          <w:rFonts w:ascii="Arial" w:hAnsi="Arial" w:cs="Arial"/>
        </w:rPr>
      </w:pPr>
      <w:r w:rsidRPr="007E6A1A">
        <w:rPr>
          <w:rFonts w:ascii="Arial" w:hAnsi="Arial" w:cs="Arial"/>
          <w:color w:val="000000"/>
        </w:rPr>
        <w:t>Relevé са отвореном и затвореном позицијом; на две и једној нози</w:t>
      </w:r>
    </w:p>
    <w:p w14:paraId="33EF0B56" w14:textId="77777777" w:rsidR="007E6A1A" w:rsidRPr="007E6A1A" w:rsidRDefault="007E6A1A" w:rsidP="007E6A1A">
      <w:pPr>
        <w:spacing w:after="150"/>
        <w:rPr>
          <w:rFonts w:ascii="Arial" w:hAnsi="Arial" w:cs="Arial"/>
        </w:rPr>
      </w:pPr>
      <w:r w:rsidRPr="007E6A1A">
        <w:rPr>
          <w:rFonts w:ascii="Arial" w:hAnsi="Arial" w:cs="Arial"/>
          <w:color w:val="000000"/>
        </w:rPr>
        <w:t>Port de bras у различитим карактерима (са прегибима корпуса)</w:t>
      </w:r>
    </w:p>
    <w:p w14:paraId="74929FAE" w14:textId="77777777" w:rsidR="007E6A1A" w:rsidRPr="007E6A1A" w:rsidRDefault="007E6A1A" w:rsidP="007E6A1A">
      <w:pPr>
        <w:spacing w:after="150"/>
        <w:rPr>
          <w:rFonts w:ascii="Arial" w:hAnsi="Arial" w:cs="Arial"/>
        </w:rPr>
      </w:pPr>
      <w:r w:rsidRPr="007E6A1A">
        <w:rPr>
          <w:rFonts w:ascii="Arial" w:hAnsi="Arial" w:cs="Arial"/>
          <w:color w:val="000000"/>
        </w:rPr>
        <w:t>„Винт”</w:t>
      </w:r>
    </w:p>
    <w:p w14:paraId="3804D451"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„полуприсјатке” и „присјатке” (за дечаке)</w:t>
      </w:r>
    </w:p>
    <w:p w14:paraId="2C51F5E1"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на пете обе ноге у страну и напред из demi и grand plié и са одскоком</w:t>
      </w:r>
    </w:p>
    <w:p w14:paraId="5F527308"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на пету радне ноге (напред и у страну) из demi у grand plié</w:t>
      </w:r>
    </w:p>
    <w:p w14:paraId="7913DFE1"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0A80C31D" w14:textId="77777777" w:rsidR="007E6A1A" w:rsidRPr="007E6A1A" w:rsidRDefault="007E6A1A" w:rsidP="007E6A1A">
      <w:pPr>
        <w:spacing w:after="150"/>
        <w:rPr>
          <w:rFonts w:ascii="Arial" w:hAnsi="Arial" w:cs="Arial"/>
        </w:rPr>
      </w:pPr>
      <w:r w:rsidRPr="007E6A1A">
        <w:rPr>
          <w:rFonts w:ascii="Arial" w:hAnsi="Arial" w:cs="Arial"/>
          <w:color w:val="000000"/>
        </w:rPr>
        <w:t>1. Елементи Руске иге</w:t>
      </w:r>
    </w:p>
    <w:p w14:paraId="08C9D321" w14:textId="77777777" w:rsidR="007E6A1A" w:rsidRPr="007E6A1A" w:rsidRDefault="007E6A1A" w:rsidP="007E6A1A">
      <w:pPr>
        <w:spacing w:after="150"/>
        <w:rPr>
          <w:rFonts w:ascii="Arial" w:hAnsi="Arial" w:cs="Arial"/>
        </w:rPr>
      </w:pPr>
      <w:r w:rsidRPr="007E6A1A">
        <w:rPr>
          <w:rFonts w:ascii="Arial" w:hAnsi="Arial" w:cs="Arial"/>
          <w:color w:val="000000"/>
        </w:rPr>
        <w:t>– Прост ход</w:t>
      </w:r>
    </w:p>
    <w:p w14:paraId="41B5572E" w14:textId="77777777" w:rsidR="007E6A1A" w:rsidRPr="007E6A1A" w:rsidRDefault="007E6A1A" w:rsidP="007E6A1A">
      <w:pPr>
        <w:spacing w:after="150"/>
        <w:rPr>
          <w:rFonts w:ascii="Arial" w:hAnsi="Arial" w:cs="Arial"/>
        </w:rPr>
      </w:pPr>
      <w:r w:rsidRPr="007E6A1A">
        <w:rPr>
          <w:rFonts w:ascii="Arial" w:hAnsi="Arial" w:cs="Arial"/>
          <w:color w:val="000000"/>
        </w:rPr>
        <w:t>– Народни клизећи ход</w:t>
      </w:r>
    </w:p>
    <w:p w14:paraId="64DE5068" w14:textId="77777777" w:rsidR="007E6A1A" w:rsidRPr="007E6A1A" w:rsidRDefault="007E6A1A" w:rsidP="007E6A1A">
      <w:pPr>
        <w:spacing w:after="150"/>
        <w:rPr>
          <w:rFonts w:ascii="Arial" w:hAnsi="Arial" w:cs="Arial"/>
        </w:rPr>
      </w:pPr>
      <w:r w:rsidRPr="007E6A1A">
        <w:rPr>
          <w:rFonts w:ascii="Arial" w:hAnsi="Arial" w:cs="Arial"/>
          <w:color w:val="000000"/>
        </w:rPr>
        <w:t>– Променљиви ход</w:t>
      </w:r>
    </w:p>
    <w:p w14:paraId="3FBF97AC" w14:textId="77777777" w:rsidR="007E6A1A" w:rsidRPr="007E6A1A" w:rsidRDefault="007E6A1A" w:rsidP="007E6A1A">
      <w:pPr>
        <w:spacing w:after="150"/>
        <w:rPr>
          <w:rFonts w:ascii="Arial" w:hAnsi="Arial" w:cs="Arial"/>
        </w:rPr>
      </w:pPr>
      <w:r w:rsidRPr="007E6A1A">
        <w:rPr>
          <w:rFonts w:ascii="Arial" w:hAnsi="Arial" w:cs="Arial"/>
          <w:color w:val="000000"/>
        </w:rPr>
        <w:t>– Шаркајући ход</w:t>
      </w:r>
    </w:p>
    <w:p w14:paraId="342A7EEC" w14:textId="77777777" w:rsidR="007E6A1A" w:rsidRPr="007E6A1A" w:rsidRDefault="007E6A1A" w:rsidP="007E6A1A">
      <w:pPr>
        <w:spacing w:after="150"/>
        <w:rPr>
          <w:rFonts w:ascii="Arial" w:hAnsi="Arial" w:cs="Arial"/>
        </w:rPr>
      </w:pPr>
      <w:r w:rsidRPr="007E6A1A">
        <w:rPr>
          <w:rFonts w:ascii="Arial" w:hAnsi="Arial" w:cs="Arial"/>
          <w:color w:val="000000"/>
        </w:rPr>
        <w:t>– Шепајући ход</w:t>
      </w:r>
    </w:p>
    <w:p w14:paraId="5D53EA9D" w14:textId="77777777" w:rsidR="007E6A1A" w:rsidRPr="007E6A1A" w:rsidRDefault="007E6A1A" w:rsidP="007E6A1A">
      <w:pPr>
        <w:spacing w:after="150"/>
        <w:rPr>
          <w:rFonts w:ascii="Arial" w:hAnsi="Arial" w:cs="Arial"/>
        </w:rPr>
      </w:pPr>
      <w:r w:rsidRPr="007E6A1A">
        <w:rPr>
          <w:rFonts w:ascii="Arial" w:hAnsi="Arial" w:cs="Arial"/>
          <w:color w:val="000000"/>
        </w:rPr>
        <w:t>– Сценска форма pas de basque</w:t>
      </w:r>
    </w:p>
    <w:p w14:paraId="775C82CA" w14:textId="77777777" w:rsidR="007E6A1A" w:rsidRPr="007E6A1A" w:rsidRDefault="007E6A1A" w:rsidP="007E6A1A">
      <w:pPr>
        <w:spacing w:after="150"/>
        <w:rPr>
          <w:rFonts w:ascii="Arial" w:hAnsi="Arial" w:cs="Arial"/>
        </w:rPr>
      </w:pPr>
      <w:r w:rsidRPr="007E6A1A">
        <w:rPr>
          <w:rFonts w:ascii="Arial" w:hAnsi="Arial" w:cs="Arial"/>
          <w:color w:val="000000"/>
        </w:rPr>
        <w:t>– Дробни ход</w:t>
      </w:r>
    </w:p>
    <w:p w14:paraId="331285F5" w14:textId="77777777" w:rsidR="007E6A1A" w:rsidRPr="007E6A1A" w:rsidRDefault="007E6A1A" w:rsidP="007E6A1A">
      <w:pPr>
        <w:spacing w:after="150"/>
        <w:rPr>
          <w:rFonts w:ascii="Arial" w:hAnsi="Arial" w:cs="Arial"/>
        </w:rPr>
      </w:pPr>
      <w:r w:rsidRPr="007E6A1A">
        <w:rPr>
          <w:rFonts w:ascii="Arial" w:hAnsi="Arial" w:cs="Arial"/>
          <w:color w:val="000000"/>
        </w:rPr>
        <w:t>– Притоп прост и двојни</w:t>
      </w:r>
    </w:p>
    <w:p w14:paraId="68A9C42B" w14:textId="77777777" w:rsidR="007E6A1A" w:rsidRPr="007E6A1A" w:rsidRDefault="007E6A1A" w:rsidP="007E6A1A">
      <w:pPr>
        <w:spacing w:after="150"/>
        <w:rPr>
          <w:rFonts w:ascii="Arial" w:hAnsi="Arial" w:cs="Arial"/>
        </w:rPr>
      </w:pPr>
      <w:r w:rsidRPr="007E6A1A">
        <w:rPr>
          <w:rFonts w:ascii="Arial" w:hAnsi="Arial" w:cs="Arial"/>
          <w:color w:val="000000"/>
        </w:rPr>
        <w:t>– Доскок на радну ногу и избацивање друге ноге на effacé (без и са скоком)</w:t>
      </w:r>
    </w:p>
    <w:p w14:paraId="53D7A05A" w14:textId="77777777" w:rsidR="007E6A1A" w:rsidRPr="007E6A1A" w:rsidRDefault="007E6A1A" w:rsidP="007E6A1A">
      <w:pPr>
        <w:spacing w:after="150"/>
        <w:rPr>
          <w:rFonts w:ascii="Arial" w:hAnsi="Arial" w:cs="Arial"/>
        </w:rPr>
      </w:pPr>
      <w:r w:rsidRPr="007E6A1A">
        <w:rPr>
          <w:rFonts w:ascii="Arial" w:hAnsi="Arial" w:cs="Arial"/>
          <w:color w:val="000000"/>
        </w:rPr>
        <w:t>– „Самоварчић”</w:t>
      </w:r>
    </w:p>
    <w:p w14:paraId="122F8AC5" w14:textId="77777777" w:rsidR="007E6A1A" w:rsidRPr="007E6A1A" w:rsidRDefault="007E6A1A" w:rsidP="007E6A1A">
      <w:pPr>
        <w:spacing w:after="150"/>
        <w:rPr>
          <w:rFonts w:ascii="Arial" w:hAnsi="Arial" w:cs="Arial"/>
        </w:rPr>
      </w:pPr>
      <w:r w:rsidRPr="007E6A1A">
        <w:rPr>
          <w:rFonts w:ascii="Arial" w:hAnsi="Arial" w:cs="Arial"/>
          <w:color w:val="000000"/>
        </w:rPr>
        <w:t>– „Јолочка гармошка”</w:t>
      </w:r>
    </w:p>
    <w:p w14:paraId="44EB5486" w14:textId="77777777" w:rsidR="007E6A1A" w:rsidRPr="007E6A1A" w:rsidRDefault="007E6A1A" w:rsidP="007E6A1A">
      <w:pPr>
        <w:spacing w:after="150"/>
        <w:rPr>
          <w:rFonts w:ascii="Arial" w:hAnsi="Arial" w:cs="Arial"/>
        </w:rPr>
      </w:pPr>
      <w:r w:rsidRPr="007E6A1A">
        <w:rPr>
          <w:rFonts w:ascii="Arial" w:hAnsi="Arial" w:cs="Arial"/>
          <w:color w:val="000000"/>
        </w:rPr>
        <w:t>– Рад са марамицом</w:t>
      </w:r>
    </w:p>
    <w:p w14:paraId="131671EC" w14:textId="77777777" w:rsidR="007E6A1A" w:rsidRPr="007E6A1A" w:rsidRDefault="007E6A1A" w:rsidP="007E6A1A">
      <w:pPr>
        <w:spacing w:after="150"/>
        <w:rPr>
          <w:rFonts w:ascii="Arial" w:hAnsi="Arial" w:cs="Arial"/>
        </w:rPr>
      </w:pPr>
      <w:r w:rsidRPr="007E6A1A">
        <w:rPr>
          <w:rFonts w:ascii="Arial" w:hAnsi="Arial" w:cs="Arial"/>
          <w:color w:val="000000"/>
        </w:rPr>
        <w:t>Елементи италијанске игре:</w:t>
      </w:r>
    </w:p>
    <w:p w14:paraId="5F1D2B05" w14:textId="77777777" w:rsidR="007E6A1A" w:rsidRPr="007E6A1A" w:rsidRDefault="007E6A1A" w:rsidP="007E6A1A">
      <w:pPr>
        <w:spacing w:after="150"/>
        <w:rPr>
          <w:rFonts w:ascii="Arial" w:hAnsi="Arial" w:cs="Arial"/>
        </w:rPr>
      </w:pPr>
      <w:r w:rsidRPr="007E6A1A">
        <w:rPr>
          <w:rFonts w:ascii="Arial" w:hAnsi="Arial" w:cs="Arial"/>
          <w:color w:val="000000"/>
        </w:rPr>
        <w:t>– Pas ballonné</w:t>
      </w:r>
    </w:p>
    <w:p w14:paraId="7D08592C" w14:textId="77777777" w:rsidR="007E6A1A" w:rsidRPr="007E6A1A" w:rsidRDefault="007E6A1A" w:rsidP="007E6A1A">
      <w:pPr>
        <w:spacing w:after="150"/>
        <w:rPr>
          <w:rFonts w:ascii="Arial" w:hAnsi="Arial" w:cs="Arial"/>
        </w:rPr>
      </w:pPr>
      <w:r w:rsidRPr="007E6A1A">
        <w:rPr>
          <w:rFonts w:ascii="Arial" w:hAnsi="Arial" w:cs="Arial"/>
          <w:color w:val="000000"/>
        </w:rPr>
        <w:t>– Pas emboîté</w:t>
      </w:r>
    </w:p>
    <w:p w14:paraId="4451DE93" w14:textId="77777777" w:rsidR="007E6A1A" w:rsidRPr="007E6A1A" w:rsidRDefault="007E6A1A" w:rsidP="007E6A1A">
      <w:pPr>
        <w:spacing w:after="150"/>
        <w:rPr>
          <w:rFonts w:ascii="Arial" w:hAnsi="Arial" w:cs="Arial"/>
        </w:rPr>
      </w:pPr>
      <w:r w:rsidRPr="007E6A1A">
        <w:rPr>
          <w:rFonts w:ascii="Arial" w:hAnsi="Arial" w:cs="Arial"/>
          <w:color w:val="000000"/>
        </w:rPr>
        <w:t>– Pas de basque</w:t>
      </w:r>
    </w:p>
    <w:p w14:paraId="13D49555" w14:textId="77777777" w:rsidR="007E6A1A" w:rsidRPr="007E6A1A" w:rsidRDefault="007E6A1A" w:rsidP="007E6A1A">
      <w:pPr>
        <w:spacing w:after="150"/>
        <w:rPr>
          <w:rFonts w:ascii="Arial" w:hAnsi="Arial" w:cs="Arial"/>
        </w:rPr>
      </w:pPr>
      <w:r w:rsidRPr="007E6A1A">
        <w:rPr>
          <w:rFonts w:ascii="Arial" w:hAnsi="Arial" w:cs="Arial"/>
          <w:color w:val="000000"/>
        </w:rPr>
        <w:t>– Pas échappé</w:t>
      </w:r>
    </w:p>
    <w:p w14:paraId="5D718EE1" w14:textId="77777777" w:rsidR="007E6A1A" w:rsidRPr="007E6A1A" w:rsidRDefault="007E6A1A" w:rsidP="007E6A1A">
      <w:pPr>
        <w:spacing w:after="150"/>
        <w:rPr>
          <w:rFonts w:ascii="Arial" w:hAnsi="Arial" w:cs="Arial"/>
        </w:rPr>
      </w:pPr>
      <w:r w:rsidRPr="007E6A1A">
        <w:rPr>
          <w:rFonts w:ascii="Arial" w:hAnsi="Arial" w:cs="Arial"/>
          <w:color w:val="000000"/>
        </w:rPr>
        <w:t>– Pas échappé у комбинацији са tire-bouchonе у окрету</w:t>
      </w:r>
    </w:p>
    <w:p w14:paraId="688345FF" w14:textId="77777777" w:rsidR="007E6A1A" w:rsidRPr="007E6A1A" w:rsidRDefault="007E6A1A" w:rsidP="007E6A1A">
      <w:pPr>
        <w:spacing w:after="150"/>
        <w:rPr>
          <w:rFonts w:ascii="Arial" w:hAnsi="Arial" w:cs="Arial"/>
        </w:rPr>
      </w:pPr>
      <w:r w:rsidRPr="007E6A1A">
        <w:rPr>
          <w:rFonts w:ascii="Arial" w:hAnsi="Arial" w:cs="Arial"/>
          <w:color w:val="000000"/>
        </w:rPr>
        <w:t>– Узастопни скокови у пози arabesque</w:t>
      </w:r>
    </w:p>
    <w:p w14:paraId="0F2135EF"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радне ноге са штикле на полупрсте</w:t>
      </w:r>
    </w:p>
    <w:p w14:paraId="081ED3B1" w14:textId="77777777" w:rsidR="007E6A1A" w:rsidRPr="007E6A1A" w:rsidRDefault="007E6A1A" w:rsidP="007E6A1A">
      <w:pPr>
        <w:spacing w:after="150"/>
        <w:rPr>
          <w:rFonts w:ascii="Arial" w:hAnsi="Arial" w:cs="Arial"/>
        </w:rPr>
      </w:pPr>
      <w:r w:rsidRPr="007E6A1A">
        <w:rPr>
          <w:rFonts w:ascii="Arial" w:hAnsi="Arial" w:cs="Arial"/>
          <w:color w:val="000000"/>
        </w:rPr>
        <w:t>– Glissade jeté</w:t>
      </w:r>
    </w:p>
    <w:p w14:paraId="21ABD3D1" w14:textId="77777777" w:rsidR="007E6A1A" w:rsidRPr="007E6A1A" w:rsidRDefault="007E6A1A" w:rsidP="007E6A1A">
      <w:pPr>
        <w:spacing w:after="150"/>
        <w:rPr>
          <w:rFonts w:ascii="Arial" w:hAnsi="Arial" w:cs="Arial"/>
        </w:rPr>
      </w:pPr>
      <w:r w:rsidRPr="007E6A1A">
        <w:rPr>
          <w:rFonts w:ascii="Arial" w:hAnsi="Arial" w:cs="Arial"/>
          <w:color w:val="000000"/>
        </w:rPr>
        <w:t>– Троструко ударање са заустављањем на једној нози</w:t>
      </w:r>
    </w:p>
    <w:p w14:paraId="57E9BA56" w14:textId="77777777" w:rsidR="007E6A1A" w:rsidRPr="007E6A1A" w:rsidRDefault="007E6A1A" w:rsidP="007E6A1A">
      <w:pPr>
        <w:spacing w:after="150"/>
        <w:rPr>
          <w:rFonts w:ascii="Arial" w:hAnsi="Arial" w:cs="Arial"/>
        </w:rPr>
      </w:pPr>
      <w:r w:rsidRPr="007E6A1A">
        <w:rPr>
          <w:rFonts w:ascii="Arial" w:hAnsi="Arial" w:cs="Arial"/>
          <w:color w:val="000000"/>
        </w:rPr>
        <w:t>– Учење руковања тамбурином.</w:t>
      </w:r>
    </w:p>
    <w:p w14:paraId="3C9E6509"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народне игре „Харо-Мугрош”</w:t>
      </w:r>
    </w:p>
    <w:p w14:paraId="2396E469" w14:textId="77777777" w:rsidR="007E6A1A" w:rsidRPr="007E6A1A" w:rsidRDefault="007E6A1A" w:rsidP="007E6A1A">
      <w:pPr>
        <w:spacing w:after="150"/>
        <w:rPr>
          <w:rFonts w:ascii="Arial" w:hAnsi="Arial" w:cs="Arial"/>
        </w:rPr>
      </w:pPr>
      <w:r w:rsidRPr="007E6A1A">
        <w:rPr>
          <w:rFonts w:ascii="Arial" w:hAnsi="Arial" w:cs="Arial"/>
          <w:color w:val="000000"/>
        </w:rPr>
        <w:t>– Одсечан корак преко штикле</w:t>
      </w:r>
    </w:p>
    <w:p w14:paraId="6EC55753" w14:textId="77777777" w:rsidR="007E6A1A" w:rsidRPr="007E6A1A" w:rsidRDefault="007E6A1A" w:rsidP="007E6A1A">
      <w:pPr>
        <w:spacing w:after="150"/>
        <w:rPr>
          <w:rFonts w:ascii="Arial" w:hAnsi="Arial" w:cs="Arial"/>
        </w:rPr>
      </w:pPr>
      <w:r w:rsidRPr="007E6A1A">
        <w:rPr>
          <w:rFonts w:ascii="Arial" w:hAnsi="Arial" w:cs="Arial"/>
          <w:color w:val="000000"/>
        </w:rPr>
        <w:t>– Мали бочни корак</w:t>
      </w:r>
    </w:p>
    <w:p w14:paraId="23B3FA6C" w14:textId="77777777" w:rsidR="007E6A1A" w:rsidRPr="007E6A1A" w:rsidRDefault="007E6A1A" w:rsidP="007E6A1A">
      <w:pPr>
        <w:spacing w:after="150"/>
        <w:rPr>
          <w:rFonts w:ascii="Arial" w:hAnsi="Arial" w:cs="Arial"/>
        </w:rPr>
      </w:pPr>
      <w:r w:rsidRPr="007E6A1A">
        <w:rPr>
          <w:rFonts w:ascii="Arial" w:hAnsi="Arial" w:cs="Arial"/>
          <w:color w:val="000000"/>
        </w:rPr>
        <w:t>– Тројни скок</w:t>
      </w:r>
    </w:p>
    <w:p w14:paraId="4A9AD108" w14:textId="77777777" w:rsidR="007E6A1A" w:rsidRPr="007E6A1A" w:rsidRDefault="007E6A1A" w:rsidP="007E6A1A">
      <w:pPr>
        <w:spacing w:after="150"/>
        <w:rPr>
          <w:rFonts w:ascii="Arial" w:hAnsi="Arial" w:cs="Arial"/>
        </w:rPr>
      </w:pPr>
      <w:r w:rsidRPr="007E6A1A">
        <w:rPr>
          <w:rFonts w:ascii="Arial" w:hAnsi="Arial" w:cs="Arial"/>
          <w:color w:val="000000"/>
        </w:rPr>
        <w:t>– „Кључ”.</w:t>
      </w:r>
    </w:p>
    <w:p w14:paraId="30520AE8"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сценске игре:</w:t>
      </w:r>
    </w:p>
    <w:p w14:paraId="56792871" w14:textId="77777777" w:rsidR="007E6A1A" w:rsidRPr="007E6A1A" w:rsidRDefault="007E6A1A" w:rsidP="007E6A1A">
      <w:pPr>
        <w:spacing w:after="150"/>
        <w:rPr>
          <w:rFonts w:ascii="Arial" w:hAnsi="Arial" w:cs="Arial"/>
        </w:rPr>
      </w:pPr>
      <w:r w:rsidRPr="007E6A1A">
        <w:rPr>
          <w:rFonts w:ascii="Arial" w:hAnsi="Arial" w:cs="Arial"/>
          <w:color w:val="000000"/>
        </w:rPr>
        <w:t>– I вид хода за лагани део игре</w:t>
      </w:r>
    </w:p>
    <w:p w14:paraId="01115FCE" w14:textId="77777777" w:rsidR="007E6A1A" w:rsidRPr="007E6A1A" w:rsidRDefault="007E6A1A" w:rsidP="007E6A1A">
      <w:pPr>
        <w:spacing w:after="150"/>
        <w:rPr>
          <w:rFonts w:ascii="Arial" w:hAnsi="Arial" w:cs="Arial"/>
        </w:rPr>
      </w:pPr>
      <w:r w:rsidRPr="007E6A1A">
        <w:rPr>
          <w:rFonts w:ascii="Arial" w:hAnsi="Arial" w:cs="Arial"/>
          <w:color w:val="000000"/>
        </w:rPr>
        <w:t>– II вид хода за лагани део игре</w:t>
      </w:r>
    </w:p>
    <w:p w14:paraId="129512C4" w14:textId="77777777" w:rsidR="007E6A1A" w:rsidRPr="007E6A1A" w:rsidRDefault="007E6A1A" w:rsidP="007E6A1A">
      <w:pPr>
        <w:spacing w:after="150"/>
        <w:rPr>
          <w:rFonts w:ascii="Arial" w:hAnsi="Arial" w:cs="Arial"/>
        </w:rPr>
      </w:pPr>
      <w:r w:rsidRPr="007E6A1A">
        <w:rPr>
          <w:rFonts w:ascii="Arial" w:hAnsi="Arial" w:cs="Arial"/>
          <w:color w:val="000000"/>
        </w:rPr>
        <w:t>– I–II вид хода за брзи део игре</w:t>
      </w:r>
    </w:p>
    <w:p w14:paraId="7BFDB421" w14:textId="77777777" w:rsidR="007E6A1A" w:rsidRPr="007E6A1A" w:rsidRDefault="007E6A1A" w:rsidP="007E6A1A">
      <w:pPr>
        <w:spacing w:after="150"/>
        <w:rPr>
          <w:rFonts w:ascii="Arial" w:hAnsi="Arial" w:cs="Arial"/>
        </w:rPr>
      </w:pPr>
      <w:r w:rsidRPr="007E6A1A">
        <w:rPr>
          <w:rFonts w:ascii="Arial" w:hAnsi="Arial" w:cs="Arial"/>
          <w:color w:val="000000"/>
        </w:rPr>
        <w:t>– Pas balancé на effacéе и croiséе (обичан soutenu)</w:t>
      </w:r>
    </w:p>
    <w:p w14:paraId="4EF453E8" w14:textId="77777777" w:rsidR="007E6A1A" w:rsidRPr="007E6A1A" w:rsidRDefault="007E6A1A" w:rsidP="007E6A1A">
      <w:pPr>
        <w:spacing w:after="150"/>
        <w:rPr>
          <w:rFonts w:ascii="Arial" w:hAnsi="Arial" w:cs="Arial"/>
        </w:rPr>
      </w:pPr>
      <w:r w:rsidRPr="007E6A1A">
        <w:rPr>
          <w:rFonts w:ascii="Arial" w:hAnsi="Arial" w:cs="Arial"/>
          <w:color w:val="000000"/>
        </w:rPr>
        <w:t>– Корак са ударањем дланова</w:t>
      </w:r>
    </w:p>
    <w:p w14:paraId="0E43BB88" w14:textId="77777777" w:rsidR="007E6A1A" w:rsidRPr="007E6A1A" w:rsidRDefault="007E6A1A" w:rsidP="007E6A1A">
      <w:pPr>
        <w:spacing w:after="150"/>
        <w:rPr>
          <w:rFonts w:ascii="Arial" w:hAnsi="Arial" w:cs="Arial"/>
        </w:rPr>
      </w:pPr>
      <w:r w:rsidRPr="007E6A1A">
        <w:rPr>
          <w:rFonts w:ascii="Arial" w:hAnsi="Arial" w:cs="Arial"/>
          <w:color w:val="000000"/>
        </w:rPr>
        <w:t>– „Кабриол”</w:t>
      </w:r>
    </w:p>
    <w:p w14:paraId="577E187C" w14:textId="77777777" w:rsidR="007E6A1A" w:rsidRPr="007E6A1A" w:rsidRDefault="007E6A1A" w:rsidP="007E6A1A">
      <w:pPr>
        <w:spacing w:after="150"/>
        <w:rPr>
          <w:rFonts w:ascii="Arial" w:hAnsi="Arial" w:cs="Arial"/>
        </w:rPr>
      </w:pPr>
      <w:r w:rsidRPr="007E6A1A">
        <w:rPr>
          <w:rFonts w:ascii="Arial" w:hAnsi="Arial" w:cs="Arial"/>
          <w:color w:val="000000"/>
        </w:rPr>
        <w:t>– „Веровочка” (на месту и са померањем)</w:t>
      </w:r>
    </w:p>
    <w:p w14:paraId="1B7E4336" w14:textId="77777777" w:rsidR="007E6A1A" w:rsidRPr="007E6A1A" w:rsidRDefault="007E6A1A" w:rsidP="007E6A1A">
      <w:pPr>
        <w:spacing w:after="150"/>
        <w:rPr>
          <w:rFonts w:ascii="Arial" w:hAnsi="Arial" w:cs="Arial"/>
        </w:rPr>
      </w:pPr>
      <w:r w:rsidRPr="007E6A1A">
        <w:rPr>
          <w:rFonts w:ascii="Arial" w:hAnsi="Arial" w:cs="Arial"/>
          <w:color w:val="000000"/>
        </w:rPr>
        <w:t>– Saut de basque</w:t>
      </w:r>
    </w:p>
    <w:p w14:paraId="55E53340" w14:textId="77777777" w:rsidR="007E6A1A" w:rsidRPr="007E6A1A" w:rsidRDefault="007E6A1A" w:rsidP="007E6A1A">
      <w:pPr>
        <w:spacing w:after="150"/>
        <w:rPr>
          <w:rFonts w:ascii="Arial" w:hAnsi="Arial" w:cs="Arial"/>
        </w:rPr>
      </w:pPr>
      <w:r w:rsidRPr="007E6A1A">
        <w:rPr>
          <w:rFonts w:ascii="Arial" w:hAnsi="Arial" w:cs="Arial"/>
          <w:color w:val="000000"/>
        </w:rPr>
        <w:t>– „Голубац” са померањем ноге напред са 1 и 2 удара</w:t>
      </w:r>
    </w:p>
    <w:p w14:paraId="54EC06C6" w14:textId="77777777" w:rsidR="007E6A1A" w:rsidRPr="007E6A1A" w:rsidRDefault="007E6A1A" w:rsidP="007E6A1A">
      <w:pPr>
        <w:spacing w:after="150"/>
        <w:rPr>
          <w:rFonts w:ascii="Arial" w:hAnsi="Arial" w:cs="Arial"/>
        </w:rPr>
      </w:pPr>
      <w:r w:rsidRPr="007E6A1A">
        <w:rPr>
          <w:rFonts w:ascii="Arial" w:hAnsi="Arial" w:cs="Arial"/>
          <w:color w:val="000000"/>
        </w:rPr>
        <w:t>– Спуштање на рис.</w:t>
      </w:r>
    </w:p>
    <w:p w14:paraId="7DCCC2AD"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Југословенске народне игре:</w:t>
      </w:r>
    </w:p>
    <w:p w14:paraId="33556481" w14:textId="77777777" w:rsidR="007E6A1A" w:rsidRPr="007E6A1A" w:rsidRDefault="007E6A1A" w:rsidP="007E6A1A">
      <w:pPr>
        <w:spacing w:after="150"/>
        <w:rPr>
          <w:rFonts w:ascii="Arial" w:hAnsi="Arial" w:cs="Arial"/>
        </w:rPr>
      </w:pPr>
      <w:r w:rsidRPr="007E6A1A">
        <w:rPr>
          <w:rFonts w:ascii="Arial" w:hAnsi="Arial" w:cs="Arial"/>
          <w:color w:val="000000"/>
        </w:rPr>
        <w:t>– Србијанка</w:t>
      </w:r>
    </w:p>
    <w:p w14:paraId="6DFD73DD" w14:textId="77777777" w:rsidR="007E6A1A" w:rsidRPr="007E6A1A" w:rsidRDefault="007E6A1A" w:rsidP="007E6A1A">
      <w:pPr>
        <w:spacing w:after="150"/>
        <w:rPr>
          <w:rFonts w:ascii="Arial" w:hAnsi="Arial" w:cs="Arial"/>
        </w:rPr>
      </w:pPr>
      <w:r w:rsidRPr="007E6A1A">
        <w:rPr>
          <w:rFonts w:ascii="Arial" w:hAnsi="Arial" w:cs="Arial"/>
          <w:color w:val="000000"/>
        </w:rPr>
        <w:t>– Девојачко коло</w:t>
      </w:r>
    </w:p>
    <w:p w14:paraId="2F52DEAC" w14:textId="77777777" w:rsidR="007E6A1A" w:rsidRPr="007E6A1A" w:rsidRDefault="007E6A1A" w:rsidP="007E6A1A">
      <w:pPr>
        <w:spacing w:after="150"/>
        <w:rPr>
          <w:rFonts w:ascii="Arial" w:hAnsi="Arial" w:cs="Arial"/>
        </w:rPr>
      </w:pPr>
      <w:r w:rsidRPr="007E6A1A">
        <w:rPr>
          <w:rFonts w:ascii="Arial" w:hAnsi="Arial" w:cs="Arial"/>
          <w:color w:val="000000"/>
        </w:rPr>
        <w:t>– Стара влајна</w:t>
      </w:r>
    </w:p>
    <w:p w14:paraId="193529DA" w14:textId="77777777" w:rsidR="007E6A1A" w:rsidRPr="007E6A1A" w:rsidRDefault="007E6A1A" w:rsidP="007E6A1A">
      <w:pPr>
        <w:spacing w:after="150"/>
        <w:rPr>
          <w:rFonts w:ascii="Arial" w:hAnsi="Arial" w:cs="Arial"/>
        </w:rPr>
      </w:pPr>
      <w:r w:rsidRPr="007E6A1A">
        <w:rPr>
          <w:rFonts w:ascii="Arial" w:hAnsi="Arial" w:cs="Arial"/>
          <w:color w:val="000000"/>
        </w:rPr>
        <w:t>– Неда гривну изгубила</w:t>
      </w:r>
    </w:p>
    <w:p w14:paraId="279360F8" w14:textId="77777777" w:rsidR="007E6A1A" w:rsidRPr="007E6A1A" w:rsidRDefault="007E6A1A" w:rsidP="007E6A1A">
      <w:pPr>
        <w:spacing w:after="150"/>
        <w:rPr>
          <w:rFonts w:ascii="Arial" w:hAnsi="Arial" w:cs="Arial"/>
        </w:rPr>
      </w:pPr>
      <w:r w:rsidRPr="007E6A1A">
        <w:rPr>
          <w:rFonts w:ascii="Arial" w:hAnsi="Arial" w:cs="Arial"/>
          <w:color w:val="000000"/>
        </w:rPr>
        <w:t>– Тасино коло</w:t>
      </w:r>
    </w:p>
    <w:p w14:paraId="5BFBDC97" w14:textId="77777777" w:rsidR="007E6A1A" w:rsidRPr="007E6A1A" w:rsidRDefault="007E6A1A" w:rsidP="007E6A1A">
      <w:pPr>
        <w:spacing w:after="150"/>
        <w:rPr>
          <w:rFonts w:ascii="Arial" w:hAnsi="Arial" w:cs="Arial"/>
        </w:rPr>
      </w:pPr>
      <w:r w:rsidRPr="007E6A1A">
        <w:rPr>
          <w:rFonts w:ascii="Arial" w:hAnsi="Arial" w:cs="Arial"/>
          <w:color w:val="000000"/>
        </w:rPr>
        <w:t>– Нишевљанка</w:t>
      </w:r>
    </w:p>
    <w:p w14:paraId="684A662B"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093E6D3F" w14:textId="77777777" w:rsidR="007E6A1A" w:rsidRPr="007E6A1A" w:rsidRDefault="007E6A1A" w:rsidP="007E6A1A">
      <w:pPr>
        <w:spacing w:after="150"/>
        <w:rPr>
          <w:rFonts w:ascii="Arial" w:hAnsi="Arial" w:cs="Arial"/>
        </w:rPr>
      </w:pPr>
      <w:r w:rsidRPr="007E6A1A">
        <w:rPr>
          <w:rFonts w:ascii="Arial" w:hAnsi="Arial" w:cs="Arial"/>
          <w:color w:val="000000"/>
        </w:rPr>
        <w:t>– Зетско и Урошичко коло</w:t>
      </w:r>
    </w:p>
    <w:p w14:paraId="3AF1B366" w14:textId="77777777" w:rsidR="007E6A1A" w:rsidRPr="007E6A1A" w:rsidRDefault="007E6A1A" w:rsidP="007E6A1A">
      <w:pPr>
        <w:spacing w:after="150"/>
        <w:rPr>
          <w:rFonts w:ascii="Arial" w:hAnsi="Arial" w:cs="Arial"/>
        </w:rPr>
      </w:pPr>
      <w:r w:rsidRPr="007E6A1A">
        <w:rPr>
          <w:rFonts w:ascii="Arial" w:hAnsi="Arial" w:cs="Arial"/>
          <w:color w:val="000000"/>
        </w:rPr>
        <w:t>– Шетња.</w:t>
      </w:r>
    </w:p>
    <w:p w14:paraId="657C1BA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 105 часа годишње)</w:t>
      </w:r>
    </w:p>
    <w:p w14:paraId="653DE06F" w14:textId="77777777" w:rsidR="007E6A1A" w:rsidRPr="007E6A1A" w:rsidRDefault="007E6A1A" w:rsidP="007E6A1A">
      <w:pPr>
        <w:spacing w:after="150"/>
        <w:rPr>
          <w:rFonts w:ascii="Arial" w:hAnsi="Arial" w:cs="Arial"/>
        </w:rPr>
      </w:pPr>
      <w:r w:rsidRPr="007E6A1A">
        <w:rPr>
          <w:rFonts w:ascii="Arial" w:hAnsi="Arial" w:cs="Arial"/>
          <w:color w:val="000000"/>
        </w:rPr>
        <w:t>ВЕЖБЕ КОД ШТАПА:</w:t>
      </w:r>
    </w:p>
    <w:p w14:paraId="11D7EB74" w14:textId="77777777" w:rsidR="007E6A1A" w:rsidRPr="007E6A1A" w:rsidRDefault="007E6A1A" w:rsidP="007E6A1A">
      <w:pPr>
        <w:spacing w:after="150"/>
        <w:rPr>
          <w:rFonts w:ascii="Arial" w:hAnsi="Arial" w:cs="Arial"/>
        </w:rPr>
      </w:pPr>
      <w:r w:rsidRPr="007E6A1A">
        <w:rPr>
          <w:rFonts w:ascii="Arial" w:hAnsi="Arial" w:cs="Arial"/>
          <w:color w:val="000000"/>
        </w:rPr>
        <w:t>1. Demi и grand plié са отвореним и затвореним положајем стопала (све позиције)</w:t>
      </w:r>
    </w:p>
    <w:p w14:paraId="23706E8D" w14:textId="77777777" w:rsidR="007E6A1A" w:rsidRPr="007E6A1A" w:rsidRDefault="007E6A1A" w:rsidP="007E6A1A">
      <w:pPr>
        <w:spacing w:after="150"/>
        <w:rPr>
          <w:rFonts w:ascii="Arial" w:hAnsi="Arial" w:cs="Arial"/>
        </w:rPr>
      </w:pPr>
      <w:r w:rsidRPr="007E6A1A">
        <w:rPr>
          <w:rFonts w:ascii="Arial" w:hAnsi="Arial" w:cs="Arial"/>
          <w:color w:val="000000"/>
        </w:rPr>
        <w:t>Battement tendu са „мазом” стопала при повратку.</w:t>
      </w:r>
    </w:p>
    <w:p w14:paraId="2B4DCD8C" w14:textId="77777777" w:rsidR="007E6A1A" w:rsidRPr="007E6A1A" w:rsidRDefault="007E6A1A" w:rsidP="007E6A1A">
      <w:pPr>
        <w:spacing w:after="150"/>
        <w:rPr>
          <w:rFonts w:ascii="Arial" w:hAnsi="Arial" w:cs="Arial"/>
        </w:rPr>
      </w:pPr>
      <w:r w:rsidRPr="007E6A1A">
        <w:rPr>
          <w:rFonts w:ascii="Arial" w:hAnsi="Arial" w:cs="Arial"/>
          <w:color w:val="000000"/>
        </w:rPr>
        <w:t>Pas tortillé са двојним окретом стопала</w:t>
      </w:r>
    </w:p>
    <w:p w14:paraId="62D341C8" w14:textId="77777777" w:rsidR="007E6A1A" w:rsidRPr="007E6A1A" w:rsidRDefault="007E6A1A" w:rsidP="007E6A1A">
      <w:pPr>
        <w:spacing w:after="150"/>
        <w:rPr>
          <w:rFonts w:ascii="Arial" w:hAnsi="Arial" w:cs="Arial"/>
        </w:rPr>
      </w:pPr>
      <w:r w:rsidRPr="007E6A1A">
        <w:rPr>
          <w:rFonts w:ascii="Arial" w:hAnsi="Arial" w:cs="Arial"/>
          <w:color w:val="000000"/>
        </w:rPr>
        <w:t>– Double flic</w:t>
      </w:r>
    </w:p>
    <w:p w14:paraId="5D8F9243" w14:textId="77777777" w:rsidR="007E6A1A" w:rsidRPr="007E6A1A" w:rsidRDefault="007E6A1A" w:rsidP="007E6A1A">
      <w:pPr>
        <w:spacing w:after="150"/>
        <w:rPr>
          <w:rFonts w:ascii="Arial" w:hAnsi="Arial" w:cs="Arial"/>
        </w:rPr>
      </w:pPr>
      <w:r w:rsidRPr="007E6A1A">
        <w:rPr>
          <w:rFonts w:ascii="Arial" w:hAnsi="Arial" w:cs="Arial"/>
          <w:color w:val="000000"/>
        </w:rPr>
        <w:t>– Double flic са ударом пете ослонца</w:t>
      </w:r>
    </w:p>
    <w:p w14:paraId="67EAF0CD" w14:textId="77777777" w:rsidR="007E6A1A" w:rsidRPr="007E6A1A" w:rsidRDefault="007E6A1A" w:rsidP="007E6A1A">
      <w:pPr>
        <w:spacing w:after="150"/>
        <w:rPr>
          <w:rFonts w:ascii="Arial" w:hAnsi="Arial" w:cs="Arial"/>
        </w:rPr>
      </w:pPr>
      <w:r w:rsidRPr="007E6A1A">
        <w:rPr>
          <w:rFonts w:ascii="Arial" w:hAnsi="Arial" w:cs="Arial"/>
          <w:color w:val="000000"/>
        </w:rPr>
        <w:t>Battement fondu на 90 степени са tire-bouchon</w:t>
      </w:r>
    </w:p>
    <w:p w14:paraId="3B24C7DB" w14:textId="77777777" w:rsidR="007E6A1A" w:rsidRPr="007E6A1A" w:rsidRDefault="007E6A1A" w:rsidP="007E6A1A">
      <w:pPr>
        <w:spacing w:after="150"/>
        <w:rPr>
          <w:rFonts w:ascii="Arial" w:hAnsi="Arial" w:cs="Arial"/>
        </w:rPr>
      </w:pPr>
      <w:r w:rsidRPr="007E6A1A">
        <w:rPr>
          <w:rFonts w:ascii="Arial" w:hAnsi="Arial" w:cs="Arial"/>
          <w:color w:val="000000"/>
        </w:rPr>
        <w:t>– „Веревочка” од назад</w:t>
      </w:r>
    </w:p>
    <w:p w14:paraId="0D13FF2B" w14:textId="77777777" w:rsidR="007E6A1A" w:rsidRPr="007E6A1A" w:rsidRDefault="007E6A1A" w:rsidP="007E6A1A">
      <w:pPr>
        <w:spacing w:after="150"/>
        <w:rPr>
          <w:rFonts w:ascii="Arial" w:hAnsi="Arial" w:cs="Arial"/>
        </w:rPr>
      </w:pPr>
      <w:r w:rsidRPr="007E6A1A">
        <w:rPr>
          <w:rFonts w:ascii="Arial" w:hAnsi="Arial" w:cs="Arial"/>
          <w:color w:val="000000"/>
        </w:rPr>
        <w:t>– „Лепезе” на 1/4 и 1/8 такта</w:t>
      </w:r>
    </w:p>
    <w:p w14:paraId="5330C998" w14:textId="77777777" w:rsidR="007E6A1A" w:rsidRPr="007E6A1A" w:rsidRDefault="007E6A1A" w:rsidP="007E6A1A">
      <w:pPr>
        <w:spacing w:after="150"/>
        <w:rPr>
          <w:rFonts w:ascii="Arial" w:hAnsi="Arial" w:cs="Arial"/>
        </w:rPr>
      </w:pPr>
      <w:r w:rsidRPr="007E6A1A">
        <w:rPr>
          <w:rFonts w:ascii="Arial" w:hAnsi="Arial" w:cs="Arial"/>
          <w:color w:val="000000"/>
        </w:rPr>
        <w:t>– „Кључ” са целим окретом (мађарски)</w:t>
      </w:r>
    </w:p>
    <w:p w14:paraId="11B2B62C" w14:textId="77777777" w:rsidR="007E6A1A" w:rsidRPr="007E6A1A" w:rsidRDefault="007E6A1A" w:rsidP="007E6A1A">
      <w:pPr>
        <w:spacing w:after="150"/>
        <w:rPr>
          <w:rFonts w:ascii="Arial" w:hAnsi="Arial" w:cs="Arial"/>
        </w:rPr>
      </w:pPr>
      <w:r w:rsidRPr="007E6A1A">
        <w:rPr>
          <w:rFonts w:ascii="Arial" w:hAnsi="Arial" w:cs="Arial"/>
          <w:color w:val="000000"/>
        </w:rPr>
        <w:t>– Grand battement кроз I са увећаним замахом</w:t>
      </w:r>
    </w:p>
    <w:p w14:paraId="10036352" w14:textId="77777777" w:rsidR="007E6A1A" w:rsidRPr="007E6A1A" w:rsidRDefault="007E6A1A" w:rsidP="007E6A1A">
      <w:pPr>
        <w:spacing w:after="150"/>
        <w:rPr>
          <w:rFonts w:ascii="Arial" w:hAnsi="Arial" w:cs="Arial"/>
        </w:rPr>
      </w:pPr>
      <w:r w:rsidRPr="007E6A1A">
        <w:rPr>
          <w:rFonts w:ascii="Arial" w:hAnsi="Arial" w:cs="Arial"/>
          <w:color w:val="000000"/>
        </w:rPr>
        <w:t>– Grand battement jeté balançoire</w:t>
      </w:r>
    </w:p>
    <w:p w14:paraId="6D05F024" w14:textId="77777777" w:rsidR="007E6A1A" w:rsidRPr="007E6A1A" w:rsidRDefault="007E6A1A" w:rsidP="007E6A1A">
      <w:pPr>
        <w:spacing w:after="150"/>
        <w:rPr>
          <w:rFonts w:ascii="Arial" w:hAnsi="Arial" w:cs="Arial"/>
        </w:rPr>
      </w:pPr>
      <w:r w:rsidRPr="007E6A1A">
        <w:rPr>
          <w:rFonts w:ascii="Arial" w:hAnsi="Arial" w:cs="Arial"/>
          <w:color w:val="000000"/>
        </w:rPr>
        <w:t>– Revoltade (за дечаке лицем ка штапу)</w:t>
      </w:r>
    </w:p>
    <w:p w14:paraId="17DA8D7E" w14:textId="77777777" w:rsidR="007E6A1A" w:rsidRPr="007E6A1A" w:rsidRDefault="007E6A1A" w:rsidP="007E6A1A">
      <w:pPr>
        <w:spacing w:after="150"/>
        <w:rPr>
          <w:rFonts w:ascii="Arial" w:hAnsi="Arial" w:cs="Arial"/>
        </w:rPr>
      </w:pPr>
      <w:r w:rsidRPr="007E6A1A">
        <w:rPr>
          <w:rFonts w:ascii="Arial" w:hAnsi="Arial" w:cs="Arial"/>
          <w:color w:val="000000"/>
        </w:rPr>
        <w:t>– Спуштање на рис са полу-окретом</w:t>
      </w:r>
    </w:p>
    <w:p w14:paraId="3672CA5B" w14:textId="77777777" w:rsidR="007E6A1A" w:rsidRPr="007E6A1A" w:rsidRDefault="007E6A1A" w:rsidP="007E6A1A">
      <w:pPr>
        <w:spacing w:after="150"/>
        <w:rPr>
          <w:rFonts w:ascii="Arial" w:hAnsi="Arial" w:cs="Arial"/>
        </w:rPr>
      </w:pPr>
      <w:r w:rsidRPr="007E6A1A">
        <w:rPr>
          <w:rFonts w:ascii="Arial" w:hAnsi="Arial" w:cs="Arial"/>
          <w:color w:val="000000"/>
        </w:rPr>
        <w:t>– Вежбе за гипкост корпуса</w:t>
      </w:r>
    </w:p>
    <w:p w14:paraId="6CC9C5A5"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13B03AD0" w14:textId="77777777" w:rsidR="007E6A1A" w:rsidRPr="007E6A1A" w:rsidRDefault="007E6A1A" w:rsidP="007E6A1A">
      <w:pPr>
        <w:spacing w:after="150"/>
        <w:rPr>
          <w:rFonts w:ascii="Arial" w:hAnsi="Arial" w:cs="Arial"/>
        </w:rPr>
      </w:pPr>
      <w:r w:rsidRPr="007E6A1A">
        <w:rPr>
          <w:rFonts w:ascii="Arial" w:hAnsi="Arial" w:cs="Arial"/>
          <w:color w:val="000000"/>
        </w:rPr>
        <w:t>1. Елементи руске игре:</w:t>
      </w:r>
    </w:p>
    <w:p w14:paraId="6ACCF861" w14:textId="77777777" w:rsidR="007E6A1A" w:rsidRPr="007E6A1A" w:rsidRDefault="007E6A1A" w:rsidP="007E6A1A">
      <w:pPr>
        <w:spacing w:after="150"/>
        <w:rPr>
          <w:rFonts w:ascii="Arial" w:hAnsi="Arial" w:cs="Arial"/>
        </w:rPr>
      </w:pPr>
      <w:r w:rsidRPr="007E6A1A">
        <w:rPr>
          <w:rFonts w:ascii="Arial" w:hAnsi="Arial" w:cs="Arial"/>
          <w:color w:val="000000"/>
        </w:rPr>
        <w:t>– Ход са одбацивањем ноге назад</w:t>
      </w:r>
    </w:p>
    <w:p w14:paraId="546191A1" w14:textId="77777777" w:rsidR="007E6A1A" w:rsidRPr="007E6A1A" w:rsidRDefault="007E6A1A" w:rsidP="007E6A1A">
      <w:pPr>
        <w:spacing w:after="150"/>
        <w:rPr>
          <w:rFonts w:ascii="Arial" w:hAnsi="Arial" w:cs="Arial"/>
        </w:rPr>
      </w:pPr>
      <w:r w:rsidRPr="007E6A1A">
        <w:rPr>
          <w:rFonts w:ascii="Arial" w:hAnsi="Arial" w:cs="Arial"/>
          <w:color w:val="000000"/>
        </w:rPr>
        <w:t>– Корак на effacé напред и назад</w:t>
      </w:r>
    </w:p>
    <w:p w14:paraId="3E1CB903" w14:textId="77777777" w:rsidR="007E6A1A" w:rsidRPr="007E6A1A" w:rsidRDefault="007E6A1A" w:rsidP="007E6A1A">
      <w:pPr>
        <w:spacing w:after="150"/>
        <w:rPr>
          <w:rFonts w:ascii="Arial" w:hAnsi="Arial" w:cs="Arial"/>
        </w:rPr>
      </w:pPr>
      <w:r w:rsidRPr="007E6A1A">
        <w:rPr>
          <w:rFonts w:ascii="Arial" w:hAnsi="Arial" w:cs="Arial"/>
          <w:color w:val="000000"/>
        </w:rPr>
        <w:t>– Са ударом штикле и полупрстију</w:t>
      </w:r>
    </w:p>
    <w:p w14:paraId="6EF274AA" w14:textId="77777777" w:rsidR="007E6A1A" w:rsidRPr="007E6A1A" w:rsidRDefault="007E6A1A" w:rsidP="007E6A1A">
      <w:pPr>
        <w:spacing w:after="150"/>
        <w:rPr>
          <w:rFonts w:ascii="Arial" w:hAnsi="Arial" w:cs="Arial"/>
        </w:rPr>
      </w:pPr>
      <w:r w:rsidRPr="007E6A1A">
        <w:rPr>
          <w:rFonts w:ascii="Arial" w:hAnsi="Arial" w:cs="Arial"/>
          <w:color w:val="000000"/>
        </w:rPr>
        <w:t>– Са окретом у подскоку и завршетку на штиклу радне ноге</w:t>
      </w:r>
    </w:p>
    <w:p w14:paraId="66729005" w14:textId="77777777" w:rsidR="007E6A1A" w:rsidRPr="007E6A1A" w:rsidRDefault="007E6A1A" w:rsidP="007E6A1A">
      <w:pPr>
        <w:spacing w:after="150"/>
        <w:rPr>
          <w:rFonts w:ascii="Arial" w:hAnsi="Arial" w:cs="Arial"/>
        </w:rPr>
      </w:pPr>
      <w:r w:rsidRPr="007E6A1A">
        <w:rPr>
          <w:rFonts w:ascii="Arial" w:hAnsi="Arial" w:cs="Arial"/>
          <w:color w:val="000000"/>
        </w:rPr>
        <w:t>– „Веревочка” са преступањем</w:t>
      </w:r>
    </w:p>
    <w:p w14:paraId="540C102B" w14:textId="77777777" w:rsidR="007E6A1A" w:rsidRPr="007E6A1A" w:rsidRDefault="007E6A1A" w:rsidP="007E6A1A">
      <w:pPr>
        <w:spacing w:after="150"/>
        <w:rPr>
          <w:rFonts w:ascii="Arial" w:hAnsi="Arial" w:cs="Arial"/>
        </w:rPr>
      </w:pPr>
      <w:r w:rsidRPr="007E6A1A">
        <w:rPr>
          <w:rFonts w:ascii="Arial" w:hAnsi="Arial" w:cs="Arial"/>
          <w:color w:val="000000"/>
        </w:rPr>
        <w:t>– „Кључеви”</w:t>
      </w:r>
    </w:p>
    <w:p w14:paraId="6DD5213A"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игре:</w:t>
      </w:r>
    </w:p>
    <w:p w14:paraId="2468A595" w14:textId="77777777" w:rsidR="007E6A1A" w:rsidRPr="007E6A1A" w:rsidRDefault="007E6A1A" w:rsidP="007E6A1A">
      <w:pPr>
        <w:spacing w:after="150"/>
        <w:rPr>
          <w:rFonts w:ascii="Arial" w:hAnsi="Arial" w:cs="Arial"/>
        </w:rPr>
      </w:pPr>
      <w:r w:rsidRPr="007E6A1A">
        <w:rPr>
          <w:rFonts w:ascii="Arial" w:hAnsi="Arial" w:cs="Arial"/>
          <w:color w:val="000000"/>
        </w:rPr>
        <w:t>– „Голубац” у окрету (соло и у паровима)</w:t>
      </w:r>
    </w:p>
    <w:p w14:paraId="5DA5142D" w14:textId="77777777" w:rsidR="007E6A1A" w:rsidRPr="007E6A1A" w:rsidRDefault="007E6A1A" w:rsidP="007E6A1A">
      <w:pPr>
        <w:spacing w:after="150"/>
        <w:rPr>
          <w:rFonts w:ascii="Arial" w:hAnsi="Arial" w:cs="Arial"/>
        </w:rPr>
      </w:pPr>
      <w:r w:rsidRPr="007E6A1A">
        <w:rPr>
          <w:rFonts w:ascii="Arial" w:hAnsi="Arial" w:cs="Arial"/>
          <w:color w:val="000000"/>
        </w:rPr>
        <w:t>– Окретање са забаченом ногом</w:t>
      </w:r>
    </w:p>
    <w:p w14:paraId="2103F464" w14:textId="77777777" w:rsidR="007E6A1A" w:rsidRPr="007E6A1A" w:rsidRDefault="007E6A1A" w:rsidP="007E6A1A">
      <w:pPr>
        <w:spacing w:after="150"/>
        <w:rPr>
          <w:rFonts w:ascii="Arial" w:hAnsi="Arial" w:cs="Arial"/>
        </w:rPr>
      </w:pPr>
      <w:r w:rsidRPr="007E6A1A">
        <w:rPr>
          <w:rFonts w:ascii="Arial" w:hAnsi="Arial" w:cs="Arial"/>
          <w:color w:val="000000"/>
        </w:rPr>
        <w:t>– Balancé „голубац”</w:t>
      </w:r>
    </w:p>
    <w:p w14:paraId="2FC36557" w14:textId="77777777" w:rsidR="007E6A1A" w:rsidRPr="007E6A1A" w:rsidRDefault="007E6A1A" w:rsidP="007E6A1A">
      <w:pPr>
        <w:spacing w:after="150"/>
        <w:rPr>
          <w:rFonts w:ascii="Arial" w:hAnsi="Arial" w:cs="Arial"/>
        </w:rPr>
      </w:pPr>
      <w:r w:rsidRPr="007E6A1A">
        <w:rPr>
          <w:rFonts w:ascii="Arial" w:hAnsi="Arial" w:cs="Arial"/>
          <w:color w:val="000000"/>
        </w:rPr>
        <w:t>– „Веревочка” у окрету</w:t>
      </w:r>
    </w:p>
    <w:p w14:paraId="7613793E" w14:textId="77777777" w:rsidR="007E6A1A" w:rsidRPr="007E6A1A" w:rsidRDefault="007E6A1A" w:rsidP="007E6A1A">
      <w:pPr>
        <w:spacing w:after="150"/>
        <w:rPr>
          <w:rFonts w:ascii="Arial" w:hAnsi="Arial" w:cs="Arial"/>
        </w:rPr>
      </w:pPr>
      <w:r w:rsidRPr="007E6A1A">
        <w:rPr>
          <w:rFonts w:ascii="Arial" w:hAnsi="Arial" w:cs="Arial"/>
          <w:color w:val="000000"/>
        </w:rPr>
        <w:t>– Ход са избацивањем ноге и дуплим ударом</w:t>
      </w:r>
    </w:p>
    <w:p w14:paraId="641F3A08" w14:textId="77777777" w:rsidR="007E6A1A" w:rsidRPr="007E6A1A" w:rsidRDefault="007E6A1A" w:rsidP="007E6A1A">
      <w:pPr>
        <w:spacing w:after="150"/>
        <w:rPr>
          <w:rFonts w:ascii="Arial" w:hAnsi="Arial" w:cs="Arial"/>
        </w:rPr>
      </w:pPr>
      <w:r w:rsidRPr="007E6A1A">
        <w:rPr>
          <w:rFonts w:ascii="Arial" w:hAnsi="Arial" w:cs="Arial"/>
          <w:color w:val="000000"/>
        </w:rPr>
        <w:t>– Промене места dos-à-dos (парови)</w:t>
      </w:r>
    </w:p>
    <w:p w14:paraId="1D021E26" w14:textId="77777777" w:rsidR="007E6A1A" w:rsidRPr="007E6A1A" w:rsidRDefault="007E6A1A" w:rsidP="007E6A1A">
      <w:pPr>
        <w:spacing w:after="150"/>
        <w:rPr>
          <w:rFonts w:ascii="Arial" w:hAnsi="Arial" w:cs="Arial"/>
        </w:rPr>
      </w:pPr>
      <w:r w:rsidRPr="007E6A1A">
        <w:rPr>
          <w:rFonts w:ascii="Arial" w:hAnsi="Arial" w:cs="Arial"/>
          <w:color w:val="000000"/>
        </w:rPr>
        <w:t>Елементи италијанске игре:</w:t>
      </w:r>
    </w:p>
    <w:p w14:paraId="754B5817" w14:textId="77777777" w:rsidR="007E6A1A" w:rsidRPr="007E6A1A" w:rsidRDefault="007E6A1A" w:rsidP="007E6A1A">
      <w:pPr>
        <w:spacing w:after="150"/>
        <w:rPr>
          <w:rFonts w:ascii="Arial" w:hAnsi="Arial" w:cs="Arial"/>
        </w:rPr>
      </w:pPr>
      <w:r w:rsidRPr="007E6A1A">
        <w:rPr>
          <w:rFonts w:ascii="Arial" w:hAnsi="Arial" w:cs="Arial"/>
          <w:color w:val="000000"/>
        </w:rPr>
        <w:t>– Сценска форма pas de basque I и II</w:t>
      </w:r>
    </w:p>
    <w:p w14:paraId="667F64B6" w14:textId="77777777" w:rsidR="007E6A1A" w:rsidRPr="007E6A1A" w:rsidRDefault="007E6A1A" w:rsidP="007E6A1A">
      <w:pPr>
        <w:spacing w:after="150"/>
        <w:rPr>
          <w:rFonts w:ascii="Arial" w:hAnsi="Arial" w:cs="Arial"/>
        </w:rPr>
      </w:pPr>
      <w:r w:rsidRPr="007E6A1A">
        <w:rPr>
          <w:rFonts w:ascii="Arial" w:hAnsi="Arial" w:cs="Arial"/>
          <w:color w:val="000000"/>
        </w:rPr>
        <w:t>– Balancé са разним положајем корпуса и руку</w:t>
      </w:r>
    </w:p>
    <w:p w14:paraId="40478BC9" w14:textId="77777777" w:rsidR="007E6A1A" w:rsidRPr="007E6A1A" w:rsidRDefault="007E6A1A" w:rsidP="007E6A1A">
      <w:pPr>
        <w:spacing w:after="150"/>
        <w:rPr>
          <w:rFonts w:ascii="Arial" w:hAnsi="Arial" w:cs="Arial"/>
        </w:rPr>
      </w:pPr>
      <w:r w:rsidRPr="007E6A1A">
        <w:rPr>
          <w:rFonts w:ascii="Arial" w:hAnsi="Arial" w:cs="Arial"/>
          <w:color w:val="000000"/>
        </w:rPr>
        <w:t>– Sissonne simple en tournant</w:t>
      </w:r>
    </w:p>
    <w:p w14:paraId="13CA668E" w14:textId="77777777" w:rsidR="007E6A1A" w:rsidRPr="007E6A1A" w:rsidRDefault="007E6A1A" w:rsidP="007E6A1A">
      <w:pPr>
        <w:spacing w:after="150"/>
        <w:rPr>
          <w:rFonts w:ascii="Arial" w:hAnsi="Arial" w:cs="Arial"/>
        </w:rPr>
      </w:pPr>
      <w:r w:rsidRPr="007E6A1A">
        <w:rPr>
          <w:rFonts w:ascii="Arial" w:hAnsi="Arial" w:cs="Arial"/>
          <w:color w:val="000000"/>
        </w:rPr>
        <w:t>– Sissonne ouverte са и без pas de bourrée</w:t>
      </w:r>
    </w:p>
    <w:p w14:paraId="56CD0278" w14:textId="77777777" w:rsidR="007E6A1A" w:rsidRPr="007E6A1A" w:rsidRDefault="007E6A1A" w:rsidP="007E6A1A">
      <w:pPr>
        <w:spacing w:after="150"/>
        <w:rPr>
          <w:rFonts w:ascii="Arial" w:hAnsi="Arial" w:cs="Arial"/>
        </w:rPr>
      </w:pPr>
      <w:r w:rsidRPr="007E6A1A">
        <w:rPr>
          <w:rFonts w:ascii="Arial" w:hAnsi="Arial" w:cs="Arial"/>
          <w:color w:val="000000"/>
        </w:rPr>
        <w:t>– Pas chassé са ударом стопала о под</w:t>
      </w:r>
    </w:p>
    <w:p w14:paraId="11E487DE" w14:textId="77777777" w:rsidR="007E6A1A" w:rsidRPr="007E6A1A" w:rsidRDefault="007E6A1A" w:rsidP="007E6A1A">
      <w:pPr>
        <w:spacing w:after="150"/>
        <w:rPr>
          <w:rFonts w:ascii="Arial" w:hAnsi="Arial" w:cs="Arial"/>
        </w:rPr>
      </w:pPr>
      <w:r w:rsidRPr="007E6A1A">
        <w:rPr>
          <w:rFonts w:ascii="Arial" w:hAnsi="Arial" w:cs="Arial"/>
          <w:color w:val="000000"/>
        </w:rPr>
        <w:t>– Pas glissade</w:t>
      </w:r>
    </w:p>
    <w:p w14:paraId="073D1410" w14:textId="77777777" w:rsidR="007E6A1A" w:rsidRPr="007E6A1A" w:rsidRDefault="007E6A1A" w:rsidP="007E6A1A">
      <w:pPr>
        <w:spacing w:after="150"/>
        <w:rPr>
          <w:rFonts w:ascii="Arial" w:hAnsi="Arial" w:cs="Arial"/>
        </w:rPr>
      </w:pPr>
      <w:r w:rsidRPr="007E6A1A">
        <w:rPr>
          <w:rFonts w:ascii="Arial" w:hAnsi="Arial" w:cs="Arial"/>
          <w:color w:val="000000"/>
        </w:rPr>
        <w:t>– Battement tendu</w:t>
      </w:r>
    </w:p>
    <w:p w14:paraId="4D375712" w14:textId="77777777" w:rsidR="007E6A1A" w:rsidRPr="007E6A1A" w:rsidRDefault="007E6A1A" w:rsidP="007E6A1A">
      <w:pPr>
        <w:spacing w:after="150"/>
        <w:rPr>
          <w:rFonts w:ascii="Arial" w:hAnsi="Arial" w:cs="Arial"/>
        </w:rPr>
      </w:pPr>
      <w:r w:rsidRPr="007E6A1A">
        <w:rPr>
          <w:rFonts w:ascii="Arial" w:hAnsi="Arial" w:cs="Arial"/>
          <w:color w:val="000000"/>
        </w:rPr>
        <w:t>– Лупања</w:t>
      </w:r>
    </w:p>
    <w:p w14:paraId="5F141C4A" w14:textId="77777777" w:rsidR="007E6A1A" w:rsidRPr="007E6A1A" w:rsidRDefault="007E6A1A" w:rsidP="007E6A1A">
      <w:pPr>
        <w:spacing w:after="150"/>
        <w:rPr>
          <w:rFonts w:ascii="Arial" w:hAnsi="Arial" w:cs="Arial"/>
        </w:rPr>
      </w:pPr>
      <w:r w:rsidRPr="007E6A1A">
        <w:rPr>
          <w:rFonts w:ascii="Arial" w:hAnsi="Arial" w:cs="Arial"/>
          <w:color w:val="000000"/>
        </w:rPr>
        <w:t>– Рад са лепезом.</w:t>
      </w:r>
    </w:p>
    <w:p w14:paraId="218E190D"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Југословенске народне игре:</w:t>
      </w:r>
    </w:p>
    <w:p w14:paraId="6363DD37" w14:textId="77777777" w:rsidR="007E6A1A" w:rsidRPr="007E6A1A" w:rsidRDefault="007E6A1A" w:rsidP="007E6A1A">
      <w:pPr>
        <w:spacing w:after="150"/>
        <w:rPr>
          <w:rFonts w:ascii="Arial" w:hAnsi="Arial" w:cs="Arial"/>
        </w:rPr>
      </w:pPr>
      <w:r w:rsidRPr="007E6A1A">
        <w:rPr>
          <w:rFonts w:ascii="Arial" w:hAnsi="Arial" w:cs="Arial"/>
          <w:color w:val="000000"/>
        </w:rPr>
        <w:t>– Радојкин чачак</w:t>
      </w:r>
    </w:p>
    <w:p w14:paraId="092A6A7D" w14:textId="77777777" w:rsidR="007E6A1A" w:rsidRPr="007E6A1A" w:rsidRDefault="007E6A1A" w:rsidP="007E6A1A">
      <w:pPr>
        <w:spacing w:after="150"/>
        <w:rPr>
          <w:rFonts w:ascii="Arial" w:hAnsi="Arial" w:cs="Arial"/>
        </w:rPr>
      </w:pPr>
      <w:r w:rsidRPr="007E6A1A">
        <w:rPr>
          <w:rFonts w:ascii="Arial" w:hAnsi="Arial" w:cs="Arial"/>
          <w:color w:val="000000"/>
        </w:rPr>
        <w:t>– Ужичка ћарлама</w:t>
      </w:r>
    </w:p>
    <w:p w14:paraId="3B43F947" w14:textId="77777777" w:rsidR="007E6A1A" w:rsidRPr="007E6A1A" w:rsidRDefault="007E6A1A" w:rsidP="007E6A1A">
      <w:pPr>
        <w:spacing w:after="150"/>
        <w:rPr>
          <w:rFonts w:ascii="Arial" w:hAnsi="Arial" w:cs="Arial"/>
        </w:rPr>
      </w:pPr>
      <w:r w:rsidRPr="007E6A1A">
        <w:rPr>
          <w:rFonts w:ascii="Arial" w:hAnsi="Arial" w:cs="Arial"/>
          <w:color w:val="000000"/>
        </w:rPr>
        <w:t>– Труба</w:t>
      </w:r>
    </w:p>
    <w:p w14:paraId="39BEF7A7" w14:textId="77777777" w:rsidR="007E6A1A" w:rsidRPr="007E6A1A" w:rsidRDefault="007E6A1A" w:rsidP="007E6A1A">
      <w:pPr>
        <w:spacing w:after="150"/>
        <w:rPr>
          <w:rFonts w:ascii="Arial" w:hAnsi="Arial" w:cs="Arial"/>
        </w:rPr>
      </w:pPr>
      <w:r w:rsidRPr="007E6A1A">
        <w:rPr>
          <w:rFonts w:ascii="Arial" w:hAnsi="Arial" w:cs="Arial"/>
          <w:color w:val="000000"/>
        </w:rPr>
        <w:t>– Ђурђевка</w:t>
      </w:r>
    </w:p>
    <w:p w14:paraId="6E2F99DB" w14:textId="77777777" w:rsidR="007E6A1A" w:rsidRPr="007E6A1A" w:rsidRDefault="007E6A1A" w:rsidP="007E6A1A">
      <w:pPr>
        <w:spacing w:after="150"/>
        <w:rPr>
          <w:rFonts w:ascii="Arial" w:hAnsi="Arial" w:cs="Arial"/>
        </w:rPr>
      </w:pPr>
      <w:r w:rsidRPr="007E6A1A">
        <w:rPr>
          <w:rFonts w:ascii="Arial" w:hAnsi="Arial" w:cs="Arial"/>
          <w:color w:val="000000"/>
        </w:rPr>
        <w:t>– Циганчица</w:t>
      </w:r>
    </w:p>
    <w:p w14:paraId="332E5EBF" w14:textId="77777777" w:rsidR="007E6A1A" w:rsidRPr="007E6A1A" w:rsidRDefault="007E6A1A" w:rsidP="007E6A1A">
      <w:pPr>
        <w:spacing w:after="150"/>
        <w:rPr>
          <w:rFonts w:ascii="Arial" w:hAnsi="Arial" w:cs="Arial"/>
        </w:rPr>
      </w:pPr>
      <w:r w:rsidRPr="007E6A1A">
        <w:rPr>
          <w:rFonts w:ascii="Arial" w:hAnsi="Arial" w:cs="Arial"/>
          <w:color w:val="000000"/>
        </w:rPr>
        <w:t>– Кој ми те моме</w:t>
      </w:r>
    </w:p>
    <w:p w14:paraId="14F5865A" w14:textId="77777777" w:rsidR="007E6A1A" w:rsidRPr="007E6A1A" w:rsidRDefault="007E6A1A" w:rsidP="007E6A1A">
      <w:pPr>
        <w:spacing w:after="150"/>
        <w:rPr>
          <w:rFonts w:ascii="Arial" w:hAnsi="Arial" w:cs="Arial"/>
        </w:rPr>
      </w:pPr>
      <w:r w:rsidRPr="007E6A1A">
        <w:rPr>
          <w:rFonts w:ascii="Arial" w:hAnsi="Arial" w:cs="Arial"/>
          <w:color w:val="000000"/>
        </w:rPr>
        <w:t>– Врањанка</w:t>
      </w:r>
    </w:p>
    <w:p w14:paraId="2A2FF0AE" w14:textId="77777777" w:rsidR="007E6A1A" w:rsidRPr="007E6A1A" w:rsidRDefault="007E6A1A" w:rsidP="007E6A1A">
      <w:pPr>
        <w:spacing w:after="150"/>
        <w:rPr>
          <w:rFonts w:ascii="Arial" w:hAnsi="Arial" w:cs="Arial"/>
        </w:rPr>
      </w:pPr>
      <w:r w:rsidRPr="007E6A1A">
        <w:rPr>
          <w:rFonts w:ascii="Arial" w:hAnsi="Arial" w:cs="Arial"/>
          <w:color w:val="000000"/>
        </w:rPr>
        <w:t>– Чачак</w:t>
      </w:r>
    </w:p>
    <w:p w14:paraId="0C310FB7" w14:textId="77777777" w:rsidR="007E6A1A" w:rsidRPr="007E6A1A" w:rsidRDefault="007E6A1A" w:rsidP="007E6A1A">
      <w:pPr>
        <w:spacing w:after="150"/>
        <w:rPr>
          <w:rFonts w:ascii="Arial" w:hAnsi="Arial" w:cs="Arial"/>
        </w:rPr>
      </w:pPr>
      <w:r w:rsidRPr="007E6A1A">
        <w:rPr>
          <w:rFonts w:ascii="Arial" w:hAnsi="Arial" w:cs="Arial"/>
          <w:color w:val="000000"/>
        </w:rPr>
        <w:t>– Гајде</w:t>
      </w:r>
    </w:p>
    <w:p w14:paraId="5134A46A" w14:textId="77777777" w:rsidR="007E6A1A" w:rsidRPr="007E6A1A" w:rsidRDefault="007E6A1A" w:rsidP="007E6A1A">
      <w:pPr>
        <w:spacing w:after="150"/>
        <w:rPr>
          <w:rFonts w:ascii="Arial" w:hAnsi="Arial" w:cs="Arial"/>
        </w:rPr>
      </w:pPr>
      <w:r w:rsidRPr="007E6A1A">
        <w:rPr>
          <w:rFonts w:ascii="Arial" w:hAnsi="Arial" w:cs="Arial"/>
          <w:color w:val="000000"/>
        </w:rPr>
        <w:t>– Гружанка</w:t>
      </w:r>
    </w:p>
    <w:p w14:paraId="6B94548A" w14:textId="77777777" w:rsidR="007E6A1A" w:rsidRPr="007E6A1A" w:rsidRDefault="007E6A1A" w:rsidP="007E6A1A">
      <w:pPr>
        <w:spacing w:after="150"/>
        <w:rPr>
          <w:rFonts w:ascii="Arial" w:hAnsi="Arial" w:cs="Arial"/>
        </w:rPr>
      </w:pPr>
      <w:r w:rsidRPr="007E6A1A">
        <w:rPr>
          <w:rFonts w:ascii="Arial" w:hAnsi="Arial" w:cs="Arial"/>
          <w:color w:val="000000"/>
        </w:rPr>
        <w:t>– Жикино коло</w:t>
      </w:r>
    </w:p>
    <w:p w14:paraId="347C30C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 105 часа годишње)</w:t>
      </w:r>
    </w:p>
    <w:p w14:paraId="1B6781C8" w14:textId="77777777" w:rsidR="007E6A1A" w:rsidRPr="007E6A1A" w:rsidRDefault="007E6A1A" w:rsidP="007E6A1A">
      <w:pPr>
        <w:spacing w:after="150"/>
        <w:rPr>
          <w:rFonts w:ascii="Arial" w:hAnsi="Arial" w:cs="Arial"/>
        </w:rPr>
      </w:pPr>
      <w:r w:rsidRPr="007E6A1A">
        <w:rPr>
          <w:rFonts w:ascii="Arial" w:hAnsi="Arial" w:cs="Arial"/>
          <w:color w:val="000000"/>
        </w:rPr>
        <w:t>ВЕЖБЕ КОД ШТАПА</w:t>
      </w:r>
    </w:p>
    <w:p w14:paraId="6CEAA06F" w14:textId="77777777" w:rsidR="007E6A1A" w:rsidRPr="007E6A1A" w:rsidRDefault="007E6A1A" w:rsidP="007E6A1A">
      <w:pPr>
        <w:spacing w:after="150"/>
        <w:rPr>
          <w:rFonts w:ascii="Arial" w:hAnsi="Arial" w:cs="Arial"/>
        </w:rPr>
      </w:pPr>
      <w:r w:rsidRPr="007E6A1A">
        <w:rPr>
          <w:rFonts w:ascii="Arial" w:hAnsi="Arial" w:cs="Arial"/>
          <w:color w:val="000000"/>
        </w:rPr>
        <w:t>1. Flic-flac</w:t>
      </w:r>
    </w:p>
    <w:p w14:paraId="0019A6CF" w14:textId="77777777" w:rsidR="007E6A1A" w:rsidRPr="007E6A1A" w:rsidRDefault="007E6A1A" w:rsidP="007E6A1A">
      <w:pPr>
        <w:spacing w:after="150"/>
        <w:rPr>
          <w:rFonts w:ascii="Arial" w:hAnsi="Arial" w:cs="Arial"/>
        </w:rPr>
      </w:pPr>
      <w:r w:rsidRPr="007E6A1A">
        <w:rPr>
          <w:rFonts w:ascii="Arial" w:hAnsi="Arial" w:cs="Arial"/>
          <w:color w:val="000000"/>
        </w:rPr>
        <w:t>– са дуплим ударом стопала по II позицији</w:t>
      </w:r>
    </w:p>
    <w:p w14:paraId="7320F6A3" w14:textId="77777777" w:rsidR="007E6A1A" w:rsidRPr="007E6A1A" w:rsidRDefault="007E6A1A" w:rsidP="007E6A1A">
      <w:pPr>
        <w:spacing w:after="150"/>
        <w:rPr>
          <w:rFonts w:ascii="Arial" w:hAnsi="Arial" w:cs="Arial"/>
        </w:rPr>
      </w:pPr>
      <w:r w:rsidRPr="007E6A1A">
        <w:rPr>
          <w:rFonts w:ascii="Arial" w:hAnsi="Arial" w:cs="Arial"/>
          <w:color w:val="000000"/>
        </w:rPr>
        <w:t>– са подскоком и преступањем</w:t>
      </w:r>
    </w:p>
    <w:p w14:paraId="52A2C832" w14:textId="77777777" w:rsidR="007E6A1A" w:rsidRPr="007E6A1A" w:rsidRDefault="007E6A1A" w:rsidP="007E6A1A">
      <w:pPr>
        <w:spacing w:after="150"/>
        <w:rPr>
          <w:rFonts w:ascii="Arial" w:hAnsi="Arial" w:cs="Arial"/>
        </w:rPr>
      </w:pPr>
      <w:r w:rsidRPr="007E6A1A">
        <w:rPr>
          <w:rFonts w:ascii="Arial" w:hAnsi="Arial" w:cs="Arial"/>
          <w:color w:val="000000"/>
        </w:rPr>
        <w:t>– са окретом стопала на унутра:</w:t>
      </w:r>
    </w:p>
    <w:p w14:paraId="49E70CE4" w14:textId="77777777" w:rsidR="007E6A1A" w:rsidRPr="007E6A1A" w:rsidRDefault="007E6A1A" w:rsidP="007E6A1A">
      <w:pPr>
        <w:spacing w:after="150"/>
        <w:rPr>
          <w:rFonts w:ascii="Arial" w:hAnsi="Arial" w:cs="Arial"/>
        </w:rPr>
      </w:pPr>
      <w:r w:rsidRPr="007E6A1A">
        <w:rPr>
          <w:rFonts w:ascii="Arial" w:hAnsi="Arial" w:cs="Arial"/>
          <w:color w:val="000000"/>
        </w:rPr>
        <w:t>усложњене комбинације – лупање</w:t>
      </w:r>
      <w:r w:rsidRPr="007E6A1A">
        <w:rPr>
          <w:rFonts w:ascii="Arial" w:hAnsi="Arial" w:cs="Arial"/>
        </w:rPr>
        <w:br/>
      </w:r>
      <w:r w:rsidRPr="007E6A1A">
        <w:rPr>
          <w:rFonts w:ascii="Arial" w:hAnsi="Arial" w:cs="Arial"/>
          <w:color w:val="000000"/>
        </w:rPr>
        <w:t>спуштање на рис са прелазом са једне на другу (дечаци)</w:t>
      </w:r>
      <w:r w:rsidRPr="007E6A1A">
        <w:rPr>
          <w:rFonts w:ascii="Arial" w:hAnsi="Arial" w:cs="Arial"/>
        </w:rPr>
        <w:br/>
      </w:r>
      <w:r w:rsidRPr="007E6A1A">
        <w:rPr>
          <w:rFonts w:ascii="Arial" w:hAnsi="Arial" w:cs="Arial"/>
          <w:color w:val="000000"/>
        </w:rPr>
        <w:t>лепеза на 1/16 такта на поду и 45 степени и са подскоком</w:t>
      </w:r>
      <w:r w:rsidRPr="007E6A1A">
        <w:rPr>
          <w:rFonts w:ascii="Arial" w:hAnsi="Arial" w:cs="Arial"/>
        </w:rPr>
        <w:br/>
      </w:r>
      <w:r w:rsidRPr="007E6A1A">
        <w:rPr>
          <w:rFonts w:ascii="Arial" w:hAnsi="Arial" w:cs="Arial"/>
          <w:color w:val="000000"/>
        </w:rPr>
        <w:t>кружни grand battement jeté</w:t>
      </w:r>
      <w:r w:rsidRPr="007E6A1A">
        <w:rPr>
          <w:rFonts w:ascii="Arial" w:hAnsi="Arial" w:cs="Arial"/>
        </w:rPr>
        <w:br/>
      </w:r>
      <w:r w:rsidRPr="007E6A1A">
        <w:rPr>
          <w:rFonts w:ascii="Arial" w:hAnsi="Arial" w:cs="Arial"/>
          <w:color w:val="000000"/>
        </w:rPr>
        <w:t>tour на савијеном колену ноге ослонца.</w:t>
      </w:r>
    </w:p>
    <w:p w14:paraId="3FE661CB"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04426FDB" w14:textId="77777777" w:rsidR="007E6A1A" w:rsidRPr="007E6A1A" w:rsidRDefault="007E6A1A" w:rsidP="007E6A1A">
      <w:pPr>
        <w:spacing w:after="150"/>
        <w:rPr>
          <w:rFonts w:ascii="Arial" w:hAnsi="Arial" w:cs="Arial"/>
        </w:rPr>
      </w:pPr>
      <w:r w:rsidRPr="007E6A1A">
        <w:rPr>
          <w:rFonts w:ascii="Arial" w:hAnsi="Arial" w:cs="Arial"/>
          <w:color w:val="000000"/>
        </w:rPr>
        <w:t>1. Елементи пољске игре:</w:t>
      </w:r>
    </w:p>
    <w:p w14:paraId="03C9E680" w14:textId="77777777" w:rsidR="007E6A1A" w:rsidRPr="007E6A1A" w:rsidRDefault="007E6A1A" w:rsidP="007E6A1A">
      <w:pPr>
        <w:spacing w:after="150"/>
        <w:rPr>
          <w:rFonts w:ascii="Arial" w:hAnsi="Arial" w:cs="Arial"/>
        </w:rPr>
      </w:pPr>
      <w:r w:rsidRPr="007E6A1A">
        <w:rPr>
          <w:rFonts w:ascii="Arial" w:hAnsi="Arial" w:cs="Arial"/>
          <w:color w:val="000000"/>
        </w:rPr>
        <w:t>– Мазурка</w:t>
      </w:r>
    </w:p>
    <w:p w14:paraId="739C69FB" w14:textId="77777777" w:rsidR="007E6A1A" w:rsidRPr="007E6A1A" w:rsidRDefault="007E6A1A" w:rsidP="007E6A1A">
      <w:pPr>
        <w:spacing w:after="150"/>
        <w:rPr>
          <w:rFonts w:ascii="Arial" w:hAnsi="Arial" w:cs="Arial"/>
        </w:rPr>
      </w:pPr>
      <w:r w:rsidRPr="007E6A1A">
        <w:rPr>
          <w:rFonts w:ascii="Arial" w:hAnsi="Arial" w:cs="Arial"/>
          <w:color w:val="000000"/>
        </w:rPr>
        <w:t>– Pas couru</w:t>
      </w:r>
    </w:p>
    <w:p w14:paraId="529AA5D6" w14:textId="77777777" w:rsidR="007E6A1A" w:rsidRPr="007E6A1A" w:rsidRDefault="007E6A1A" w:rsidP="007E6A1A">
      <w:pPr>
        <w:spacing w:after="150"/>
        <w:rPr>
          <w:rFonts w:ascii="Arial" w:hAnsi="Arial" w:cs="Arial"/>
        </w:rPr>
      </w:pPr>
      <w:r w:rsidRPr="007E6A1A">
        <w:rPr>
          <w:rFonts w:ascii="Arial" w:hAnsi="Arial" w:cs="Arial"/>
          <w:color w:val="000000"/>
        </w:rPr>
        <w:t>– Pas gala</w:t>
      </w:r>
    </w:p>
    <w:p w14:paraId="11D8F310" w14:textId="77777777" w:rsidR="007E6A1A" w:rsidRPr="007E6A1A" w:rsidRDefault="007E6A1A" w:rsidP="007E6A1A">
      <w:pPr>
        <w:spacing w:after="150"/>
        <w:rPr>
          <w:rFonts w:ascii="Arial" w:hAnsi="Arial" w:cs="Arial"/>
        </w:rPr>
      </w:pPr>
      <w:r w:rsidRPr="007E6A1A">
        <w:rPr>
          <w:rFonts w:ascii="Arial" w:hAnsi="Arial" w:cs="Arial"/>
          <w:color w:val="000000"/>
        </w:rPr>
        <w:t>– Cabriole</w:t>
      </w:r>
    </w:p>
    <w:p w14:paraId="4AF16B01" w14:textId="77777777" w:rsidR="007E6A1A" w:rsidRPr="007E6A1A" w:rsidRDefault="007E6A1A" w:rsidP="007E6A1A">
      <w:pPr>
        <w:spacing w:after="150"/>
        <w:rPr>
          <w:rFonts w:ascii="Arial" w:hAnsi="Arial" w:cs="Arial"/>
        </w:rPr>
      </w:pPr>
      <w:r w:rsidRPr="007E6A1A">
        <w:rPr>
          <w:rFonts w:ascii="Arial" w:hAnsi="Arial" w:cs="Arial"/>
          <w:color w:val="000000"/>
        </w:rPr>
        <w:t>– Голубац са померањем у страну</w:t>
      </w:r>
    </w:p>
    <w:p w14:paraId="2AA2D610" w14:textId="77777777" w:rsidR="007E6A1A" w:rsidRPr="007E6A1A" w:rsidRDefault="007E6A1A" w:rsidP="007E6A1A">
      <w:pPr>
        <w:spacing w:after="150"/>
        <w:rPr>
          <w:rFonts w:ascii="Arial" w:hAnsi="Arial" w:cs="Arial"/>
        </w:rPr>
      </w:pPr>
      <w:r w:rsidRPr="007E6A1A">
        <w:rPr>
          <w:rFonts w:ascii="Arial" w:hAnsi="Arial" w:cs="Arial"/>
          <w:color w:val="000000"/>
        </w:rPr>
        <w:t>– Окрети (у паровима и соло).</w:t>
      </w:r>
    </w:p>
    <w:p w14:paraId="43FAEF57" w14:textId="77777777" w:rsidR="007E6A1A" w:rsidRPr="007E6A1A" w:rsidRDefault="007E6A1A" w:rsidP="007E6A1A">
      <w:pPr>
        <w:spacing w:after="150"/>
        <w:rPr>
          <w:rFonts w:ascii="Arial" w:hAnsi="Arial" w:cs="Arial"/>
        </w:rPr>
      </w:pPr>
      <w:r w:rsidRPr="007E6A1A">
        <w:rPr>
          <w:rFonts w:ascii="Arial" w:hAnsi="Arial" w:cs="Arial"/>
          <w:color w:val="000000"/>
        </w:rPr>
        <w:t>Елементи шпанске игре:</w:t>
      </w:r>
    </w:p>
    <w:p w14:paraId="0CBCBA0B" w14:textId="77777777" w:rsidR="007E6A1A" w:rsidRPr="007E6A1A" w:rsidRDefault="007E6A1A" w:rsidP="007E6A1A">
      <w:pPr>
        <w:spacing w:after="150"/>
        <w:rPr>
          <w:rFonts w:ascii="Arial" w:hAnsi="Arial" w:cs="Arial"/>
        </w:rPr>
      </w:pPr>
      <w:r w:rsidRPr="007E6A1A">
        <w:rPr>
          <w:rFonts w:ascii="Arial" w:hAnsi="Arial" w:cs="Arial"/>
          <w:color w:val="000000"/>
        </w:rPr>
        <w:t>– Pas de basque (III облик)</w:t>
      </w:r>
    </w:p>
    <w:p w14:paraId="3F39FEE1" w14:textId="77777777" w:rsidR="007E6A1A" w:rsidRPr="007E6A1A" w:rsidRDefault="007E6A1A" w:rsidP="007E6A1A">
      <w:pPr>
        <w:spacing w:after="150"/>
        <w:rPr>
          <w:rFonts w:ascii="Arial" w:hAnsi="Arial" w:cs="Arial"/>
        </w:rPr>
      </w:pPr>
      <w:r w:rsidRPr="007E6A1A">
        <w:rPr>
          <w:rFonts w:ascii="Arial" w:hAnsi="Arial" w:cs="Arial"/>
          <w:color w:val="000000"/>
        </w:rPr>
        <w:t>– Припреме за renverser и renverser</w:t>
      </w:r>
    </w:p>
    <w:p w14:paraId="2EF3D123" w14:textId="77777777" w:rsidR="007E6A1A" w:rsidRPr="007E6A1A" w:rsidRDefault="007E6A1A" w:rsidP="007E6A1A">
      <w:pPr>
        <w:spacing w:after="150"/>
        <w:rPr>
          <w:rFonts w:ascii="Arial" w:hAnsi="Arial" w:cs="Arial"/>
        </w:rPr>
      </w:pPr>
      <w:r w:rsidRPr="007E6A1A">
        <w:rPr>
          <w:rFonts w:ascii="Arial" w:hAnsi="Arial" w:cs="Arial"/>
          <w:color w:val="000000"/>
        </w:rPr>
        <w:t>– Pas de chat.</w:t>
      </w:r>
    </w:p>
    <w:p w14:paraId="5AAAE58F"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игре:</w:t>
      </w:r>
    </w:p>
    <w:p w14:paraId="6935817A" w14:textId="77777777" w:rsidR="007E6A1A" w:rsidRPr="007E6A1A" w:rsidRDefault="007E6A1A" w:rsidP="007E6A1A">
      <w:pPr>
        <w:spacing w:after="150"/>
        <w:rPr>
          <w:rFonts w:ascii="Arial" w:hAnsi="Arial" w:cs="Arial"/>
        </w:rPr>
      </w:pPr>
      <w:r w:rsidRPr="007E6A1A">
        <w:rPr>
          <w:rFonts w:ascii="Arial" w:hAnsi="Arial" w:cs="Arial"/>
          <w:color w:val="000000"/>
        </w:rPr>
        <w:t>– Ход са cabriole – соло и у пару</w:t>
      </w:r>
    </w:p>
    <w:p w14:paraId="44B5200E" w14:textId="77777777" w:rsidR="007E6A1A" w:rsidRPr="007E6A1A" w:rsidRDefault="007E6A1A" w:rsidP="007E6A1A">
      <w:pPr>
        <w:spacing w:after="150"/>
        <w:rPr>
          <w:rFonts w:ascii="Arial" w:hAnsi="Arial" w:cs="Arial"/>
        </w:rPr>
      </w:pPr>
      <w:r w:rsidRPr="007E6A1A">
        <w:rPr>
          <w:rFonts w:ascii="Arial" w:hAnsi="Arial" w:cs="Arial"/>
          <w:color w:val="000000"/>
        </w:rPr>
        <w:t>– Веревочка у пару</w:t>
      </w:r>
    </w:p>
    <w:p w14:paraId="739B80CA" w14:textId="77777777" w:rsidR="007E6A1A" w:rsidRPr="007E6A1A" w:rsidRDefault="007E6A1A" w:rsidP="007E6A1A">
      <w:pPr>
        <w:spacing w:after="150"/>
        <w:rPr>
          <w:rFonts w:ascii="Arial" w:hAnsi="Arial" w:cs="Arial"/>
        </w:rPr>
      </w:pPr>
      <w:r w:rsidRPr="007E6A1A">
        <w:rPr>
          <w:rFonts w:ascii="Arial" w:hAnsi="Arial" w:cs="Arial"/>
          <w:color w:val="000000"/>
        </w:rPr>
        <w:t>– Ход са троструким преступањем и избацивањем радне ноге назад.</w:t>
      </w:r>
    </w:p>
    <w:p w14:paraId="2FA8BF11" w14:textId="77777777" w:rsidR="007E6A1A" w:rsidRPr="007E6A1A" w:rsidRDefault="007E6A1A" w:rsidP="007E6A1A">
      <w:pPr>
        <w:spacing w:after="150"/>
        <w:rPr>
          <w:rFonts w:ascii="Arial" w:hAnsi="Arial" w:cs="Arial"/>
        </w:rPr>
      </w:pPr>
      <w:r w:rsidRPr="007E6A1A">
        <w:rPr>
          <w:rFonts w:ascii="Arial" w:hAnsi="Arial" w:cs="Arial"/>
          <w:color w:val="000000"/>
        </w:rPr>
        <w:t>– Прављење комбинација код штапа и на средини од пређеног градива.</w:t>
      </w:r>
    </w:p>
    <w:p w14:paraId="77B6C86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часа годишње)</w:t>
      </w:r>
    </w:p>
    <w:p w14:paraId="3A337129"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6289060A" w14:textId="77777777" w:rsidR="007E6A1A" w:rsidRPr="007E6A1A" w:rsidRDefault="007E6A1A" w:rsidP="007E6A1A">
      <w:pPr>
        <w:spacing w:after="150"/>
        <w:rPr>
          <w:rFonts w:ascii="Arial" w:hAnsi="Arial" w:cs="Arial"/>
        </w:rPr>
      </w:pPr>
      <w:r w:rsidRPr="007E6A1A">
        <w:rPr>
          <w:rFonts w:ascii="Arial" w:hAnsi="Arial" w:cs="Arial"/>
          <w:color w:val="000000"/>
        </w:rPr>
        <w:t>1. Елементи циганске игре:</w:t>
      </w:r>
    </w:p>
    <w:p w14:paraId="3DB986CC" w14:textId="77777777" w:rsidR="007E6A1A" w:rsidRPr="007E6A1A" w:rsidRDefault="007E6A1A" w:rsidP="007E6A1A">
      <w:pPr>
        <w:spacing w:after="150"/>
        <w:rPr>
          <w:rFonts w:ascii="Arial" w:hAnsi="Arial" w:cs="Arial"/>
        </w:rPr>
      </w:pPr>
      <w:r w:rsidRPr="007E6A1A">
        <w:rPr>
          <w:rFonts w:ascii="Arial" w:hAnsi="Arial" w:cs="Arial"/>
          <w:color w:val="000000"/>
        </w:rPr>
        <w:t>– Основни ход напред и назад</w:t>
      </w:r>
    </w:p>
    <w:p w14:paraId="11751FCC" w14:textId="77777777" w:rsidR="007E6A1A" w:rsidRPr="007E6A1A" w:rsidRDefault="007E6A1A" w:rsidP="007E6A1A">
      <w:pPr>
        <w:spacing w:after="150"/>
        <w:rPr>
          <w:rFonts w:ascii="Arial" w:hAnsi="Arial" w:cs="Arial"/>
        </w:rPr>
      </w:pPr>
      <w:r w:rsidRPr="007E6A1A">
        <w:rPr>
          <w:rFonts w:ascii="Arial" w:hAnsi="Arial" w:cs="Arial"/>
          <w:color w:val="000000"/>
        </w:rPr>
        <w:t>– Два вида ситног хода</w:t>
      </w:r>
    </w:p>
    <w:p w14:paraId="555186DC" w14:textId="77777777" w:rsidR="007E6A1A" w:rsidRPr="007E6A1A" w:rsidRDefault="007E6A1A" w:rsidP="007E6A1A">
      <w:pPr>
        <w:spacing w:after="150"/>
        <w:rPr>
          <w:rFonts w:ascii="Arial" w:hAnsi="Arial" w:cs="Arial"/>
        </w:rPr>
      </w:pPr>
      <w:r w:rsidRPr="007E6A1A">
        <w:rPr>
          <w:rFonts w:ascii="Arial" w:hAnsi="Arial" w:cs="Arial"/>
          <w:color w:val="000000"/>
        </w:rPr>
        <w:t>– Женски бочни ход</w:t>
      </w:r>
    </w:p>
    <w:p w14:paraId="33AF9724" w14:textId="77777777" w:rsidR="007E6A1A" w:rsidRPr="007E6A1A" w:rsidRDefault="007E6A1A" w:rsidP="007E6A1A">
      <w:pPr>
        <w:spacing w:after="150"/>
        <w:rPr>
          <w:rFonts w:ascii="Arial" w:hAnsi="Arial" w:cs="Arial"/>
        </w:rPr>
      </w:pPr>
      <w:r w:rsidRPr="007E6A1A">
        <w:rPr>
          <w:rFonts w:ascii="Arial" w:hAnsi="Arial" w:cs="Arial"/>
          <w:color w:val="000000"/>
        </w:rPr>
        <w:t>– Два дробна хода</w:t>
      </w:r>
    </w:p>
    <w:p w14:paraId="72460529" w14:textId="77777777" w:rsidR="007E6A1A" w:rsidRPr="007E6A1A" w:rsidRDefault="007E6A1A" w:rsidP="007E6A1A">
      <w:pPr>
        <w:spacing w:after="150"/>
        <w:rPr>
          <w:rFonts w:ascii="Arial" w:hAnsi="Arial" w:cs="Arial"/>
        </w:rPr>
      </w:pPr>
      <w:r w:rsidRPr="007E6A1A">
        <w:rPr>
          <w:rFonts w:ascii="Arial" w:hAnsi="Arial" w:cs="Arial"/>
          <w:color w:val="000000"/>
        </w:rPr>
        <w:t>– Са прескоком и ударом пете</w:t>
      </w:r>
    </w:p>
    <w:p w14:paraId="0340E1DF" w14:textId="77777777" w:rsidR="007E6A1A" w:rsidRPr="007E6A1A" w:rsidRDefault="007E6A1A" w:rsidP="007E6A1A">
      <w:pPr>
        <w:spacing w:after="150"/>
        <w:rPr>
          <w:rFonts w:ascii="Arial" w:hAnsi="Arial" w:cs="Arial"/>
        </w:rPr>
      </w:pPr>
      <w:r w:rsidRPr="007E6A1A">
        <w:rPr>
          <w:rFonts w:ascii="Arial" w:hAnsi="Arial" w:cs="Arial"/>
          <w:color w:val="000000"/>
        </w:rPr>
        <w:t>– Ход са чочотком</w:t>
      </w:r>
    </w:p>
    <w:p w14:paraId="6B25D1BF" w14:textId="77777777" w:rsidR="007E6A1A" w:rsidRPr="007E6A1A" w:rsidRDefault="007E6A1A" w:rsidP="007E6A1A">
      <w:pPr>
        <w:spacing w:after="150"/>
        <w:rPr>
          <w:rFonts w:ascii="Arial" w:hAnsi="Arial" w:cs="Arial"/>
        </w:rPr>
      </w:pPr>
      <w:r w:rsidRPr="007E6A1A">
        <w:rPr>
          <w:rFonts w:ascii="Arial" w:hAnsi="Arial" w:cs="Arial"/>
          <w:color w:val="000000"/>
        </w:rPr>
        <w:t>– Ход са double flic</w:t>
      </w:r>
    </w:p>
    <w:p w14:paraId="24EC6CE6" w14:textId="77777777" w:rsidR="007E6A1A" w:rsidRPr="007E6A1A" w:rsidRDefault="007E6A1A" w:rsidP="007E6A1A">
      <w:pPr>
        <w:spacing w:after="150"/>
        <w:rPr>
          <w:rFonts w:ascii="Arial" w:hAnsi="Arial" w:cs="Arial"/>
        </w:rPr>
      </w:pPr>
      <w:r w:rsidRPr="007E6A1A">
        <w:rPr>
          <w:rFonts w:ascii="Arial" w:hAnsi="Arial" w:cs="Arial"/>
          <w:color w:val="000000"/>
        </w:rPr>
        <w:t>– Окрети</w:t>
      </w:r>
    </w:p>
    <w:p w14:paraId="1D1A7C50" w14:textId="77777777" w:rsidR="007E6A1A" w:rsidRPr="007E6A1A" w:rsidRDefault="007E6A1A" w:rsidP="007E6A1A">
      <w:pPr>
        <w:spacing w:after="150"/>
        <w:rPr>
          <w:rFonts w:ascii="Arial" w:hAnsi="Arial" w:cs="Arial"/>
        </w:rPr>
      </w:pPr>
      <w:r w:rsidRPr="007E6A1A">
        <w:rPr>
          <w:rFonts w:ascii="Arial" w:hAnsi="Arial" w:cs="Arial"/>
          <w:color w:val="000000"/>
        </w:rPr>
        <w:t>– Трептаји раменима</w:t>
      </w:r>
    </w:p>
    <w:p w14:paraId="1C1FCADA" w14:textId="77777777" w:rsidR="007E6A1A" w:rsidRPr="007E6A1A" w:rsidRDefault="007E6A1A" w:rsidP="007E6A1A">
      <w:pPr>
        <w:spacing w:after="150"/>
        <w:rPr>
          <w:rFonts w:ascii="Arial" w:hAnsi="Arial" w:cs="Arial"/>
        </w:rPr>
      </w:pPr>
      <w:r w:rsidRPr="007E6A1A">
        <w:rPr>
          <w:rFonts w:ascii="Arial" w:hAnsi="Arial" w:cs="Arial"/>
          <w:color w:val="000000"/>
        </w:rPr>
        <w:t>– Fouetté</w:t>
      </w:r>
    </w:p>
    <w:p w14:paraId="0AB5D31B" w14:textId="77777777" w:rsidR="007E6A1A" w:rsidRPr="007E6A1A" w:rsidRDefault="007E6A1A" w:rsidP="007E6A1A">
      <w:pPr>
        <w:spacing w:after="150"/>
        <w:rPr>
          <w:rFonts w:ascii="Arial" w:hAnsi="Arial" w:cs="Arial"/>
        </w:rPr>
      </w:pPr>
      <w:r w:rsidRPr="007E6A1A">
        <w:rPr>
          <w:rFonts w:ascii="Arial" w:hAnsi="Arial" w:cs="Arial"/>
          <w:color w:val="000000"/>
        </w:rPr>
        <w:t>– Окрет са забаченом ногом</w:t>
      </w:r>
    </w:p>
    <w:p w14:paraId="7C707857" w14:textId="77777777" w:rsidR="007E6A1A" w:rsidRPr="007E6A1A" w:rsidRDefault="007E6A1A" w:rsidP="007E6A1A">
      <w:pPr>
        <w:spacing w:after="150"/>
        <w:rPr>
          <w:rFonts w:ascii="Arial" w:hAnsi="Arial" w:cs="Arial"/>
        </w:rPr>
      </w:pPr>
      <w:r w:rsidRPr="007E6A1A">
        <w:rPr>
          <w:rFonts w:ascii="Arial" w:hAnsi="Arial" w:cs="Arial"/>
          <w:color w:val="000000"/>
        </w:rPr>
        <w:t>– Чочотка.</w:t>
      </w:r>
    </w:p>
    <w:p w14:paraId="01C59107" w14:textId="77777777" w:rsidR="007E6A1A" w:rsidRPr="007E6A1A" w:rsidRDefault="007E6A1A" w:rsidP="007E6A1A">
      <w:pPr>
        <w:spacing w:after="150"/>
        <w:rPr>
          <w:rFonts w:ascii="Arial" w:hAnsi="Arial" w:cs="Arial"/>
        </w:rPr>
      </w:pPr>
      <w:r w:rsidRPr="007E6A1A">
        <w:rPr>
          <w:rFonts w:ascii="Arial" w:hAnsi="Arial" w:cs="Arial"/>
          <w:color w:val="000000"/>
        </w:rPr>
        <w:t>Рад на кореографијама из пређеног градива и репертоара као и кореографије из балета који су на репертоару Народног позоришта.</w:t>
      </w:r>
    </w:p>
    <w:p w14:paraId="135970EB" w14:textId="77777777" w:rsidR="007E6A1A" w:rsidRPr="007E6A1A" w:rsidRDefault="007E6A1A" w:rsidP="007E6A1A">
      <w:pPr>
        <w:spacing w:after="150"/>
        <w:rPr>
          <w:rFonts w:ascii="Arial" w:hAnsi="Arial" w:cs="Arial"/>
        </w:rPr>
      </w:pPr>
      <w:r w:rsidRPr="007E6A1A">
        <w:rPr>
          <w:rFonts w:ascii="Arial" w:hAnsi="Arial" w:cs="Arial"/>
          <w:color w:val="000000"/>
        </w:rPr>
        <w:t>– Шпанска игра – „Лабудово језеро” – П.И. Чајковски</w:t>
      </w:r>
    </w:p>
    <w:p w14:paraId="694DA3C3" w14:textId="77777777" w:rsidR="007E6A1A" w:rsidRPr="007E6A1A" w:rsidRDefault="007E6A1A" w:rsidP="007E6A1A">
      <w:pPr>
        <w:spacing w:after="150"/>
        <w:rPr>
          <w:rFonts w:ascii="Arial" w:hAnsi="Arial" w:cs="Arial"/>
        </w:rPr>
      </w:pPr>
      <w:r w:rsidRPr="007E6A1A">
        <w:rPr>
          <w:rFonts w:ascii="Arial" w:hAnsi="Arial" w:cs="Arial"/>
          <w:color w:val="000000"/>
        </w:rPr>
        <w:t>– Чардаш – „Лабудово језеро” – П.И. Чајковски</w:t>
      </w:r>
    </w:p>
    <w:p w14:paraId="6290701E" w14:textId="77777777" w:rsidR="007E6A1A" w:rsidRPr="007E6A1A" w:rsidRDefault="007E6A1A" w:rsidP="007E6A1A">
      <w:pPr>
        <w:spacing w:after="150"/>
        <w:rPr>
          <w:rFonts w:ascii="Arial" w:hAnsi="Arial" w:cs="Arial"/>
        </w:rPr>
      </w:pPr>
      <w:r w:rsidRPr="007E6A1A">
        <w:rPr>
          <w:rFonts w:ascii="Arial" w:hAnsi="Arial" w:cs="Arial"/>
          <w:color w:val="000000"/>
        </w:rPr>
        <w:t>– Мазурка – „Лабудово језеро” – П.И. Чајковски</w:t>
      </w:r>
    </w:p>
    <w:p w14:paraId="5A2A078A" w14:textId="77777777" w:rsidR="007E6A1A" w:rsidRPr="007E6A1A" w:rsidRDefault="007E6A1A" w:rsidP="007E6A1A">
      <w:pPr>
        <w:spacing w:after="150"/>
        <w:rPr>
          <w:rFonts w:ascii="Arial" w:hAnsi="Arial" w:cs="Arial"/>
        </w:rPr>
      </w:pPr>
      <w:r w:rsidRPr="007E6A1A">
        <w:rPr>
          <w:rFonts w:ascii="Arial" w:hAnsi="Arial" w:cs="Arial"/>
          <w:color w:val="000000"/>
        </w:rPr>
        <w:t>– Руска игра – „Лабудово језеро” – П.И. Чајковски</w:t>
      </w:r>
    </w:p>
    <w:p w14:paraId="19700E67" w14:textId="77777777" w:rsidR="007E6A1A" w:rsidRPr="007E6A1A" w:rsidRDefault="007E6A1A" w:rsidP="007E6A1A">
      <w:pPr>
        <w:spacing w:after="150"/>
        <w:rPr>
          <w:rFonts w:ascii="Arial" w:hAnsi="Arial" w:cs="Arial"/>
        </w:rPr>
      </w:pPr>
      <w:r w:rsidRPr="007E6A1A">
        <w:rPr>
          <w:rFonts w:ascii="Arial" w:hAnsi="Arial" w:cs="Arial"/>
          <w:color w:val="000000"/>
        </w:rPr>
        <w:t>– Циганска игра – „Дон Кихот” – Л. Минкус.</w:t>
      </w:r>
    </w:p>
    <w:p w14:paraId="7AE55404" w14:textId="77777777" w:rsidR="007E6A1A" w:rsidRPr="007E6A1A" w:rsidRDefault="007E6A1A" w:rsidP="007E6A1A">
      <w:pPr>
        <w:spacing w:after="150"/>
        <w:rPr>
          <w:rFonts w:ascii="Arial" w:hAnsi="Arial" w:cs="Arial"/>
        </w:rPr>
      </w:pPr>
      <w:r w:rsidRPr="007E6A1A">
        <w:rPr>
          <w:rFonts w:ascii="Arial" w:hAnsi="Arial" w:cs="Arial"/>
          <w:color w:val="000000"/>
        </w:rPr>
        <w:t>И остале игре из балета, опера, оперета по избору самог педагога.</w:t>
      </w:r>
    </w:p>
    <w:p w14:paraId="4AD50C0C"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A3C0618"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 (са елементима из целокупног градива)</w:t>
      </w:r>
    </w:p>
    <w:p w14:paraId="1BC2A97A" w14:textId="77777777" w:rsidR="007E6A1A" w:rsidRPr="007E6A1A" w:rsidRDefault="007E6A1A" w:rsidP="007E6A1A">
      <w:pPr>
        <w:spacing w:after="150"/>
        <w:rPr>
          <w:rFonts w:ascii="Arial" w:hAnsi="Arial" w:cs="Arial"/>
        </w:rPr>
      </w:pPr>
      <w:r w:rsidRPr="007E6A1A">
        <w:rPr>
          <w:rFonts w:ascii="Arial" w:hAnsi="Arial" w:cs="Arial"/>
          <w:color w:val="000000"/>
        </w:rPr>
        <w:t>На средини пет (5) игара (различитог карактера).</w:t>
      </w:r>
    </w:p>
    <w:p w14:paraId="15EC703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A9A6924" w14:textId="77777777" w:rsidR="007E6A1A" w:rsidRPr="007E6A1A" w:rsidRDefault="007E6A1A" w:rsidP="007E6A1A">
      <w:pPr>
        <w:spacing w:after="150"/>
        <w:rPr>
          <w:rFonts w:ascii="Arial" w:hAnsi="Arial" w:cs="Arial"/>
        </w:rPr>
      </w:pPr>
      <w:r w:rsidRPr="007E6A1A">
        <w:rPr>
          <w:rFonts w:ascii="Arial" w:hAnsi="Arial" w:cs="Arial"/>
          <w:color w:val="000000"/>
        </w:rPr>
        <w:t>Програм предмета је конципиран тако да се надограђује на знања, навике и вештине које су ученици стекли током основног балетског образовања. Програм обухвата карактерне игре (игре разних народа) обрађене за игру на сцени и фолклорне игре (наше националне игре). Предмет могу предавати два наставника – чија специјалност су сценске и фолклорне игре.</w:t>
      </w:r>
    </w:p>
    <w:p w14:paraId="00C05E87" w14:textId="77777777" w:rsidR="007E6A1A" w:rsidRPr="007E6A1A" w:rsidRDefault="007E6A1A" w:rsidP="007E6A1A">
      <w:pPr>
        <w:spacing w:after="150"/>
        <w:rPr>
          <w:rFonts w:ascii="Arial" w:hAnsi="Arial" w:cs="Arial"/>
        </w:rPr>
      </w:pPr>
      <w:r w:rsidRPr="007E6A1A">
        <w:rPr>
          <w:rFonts w:ascii="Arial" w:hAnsi="Arial" w:cs="Arial"/>
          <w:color w:val="000000"/>
        </w:rPr>
        <w:t>Прва година програма се бави појединачним покретима, корацима, њиховом комбинацијом, елементима италијанске, мађарске и игара са наших простора. На већ постављено тело ученика кроз овладавање корацима, еполманом, радом руку, снажењем ногу, надограђује се хитрина, пластичност корпуса, танцовалност, изражајност, са циљем приказа особености карактера игара.</w:t>
      </w:r>
    </w:p>
    <w:p w14:paraId="6EF7095A" w14:textId="77777777" w:rsidR="007E6A1A" w:rsidRPr="007E6A1A" w:rsidRDefault="007E6A1A" w:rsidP="007E6A1A">
      <w:pPr>
        <w:spacing w:after="150"/>
        <w:rPr>
          <w:rFonts w:ascii="Arial" w:hAnsi="Arial" w:cs="Arial"/>
        </w:rPr>
      </w:pPr>
      <w:r w:rsidRPr="007E6A1A">
        <w:rPr>
          <w:rFonts w:ascii="Arial" w:hAnsi="Arial" w:cs="Arial"/>
          <w:color w:val="000000"/>
        </w:rPr>
        <w:t>Током друге године учења се проширује дијапазон покрета, уводе се вишечлане комбинације, наставља се са обрадом елемената мађарске и италијанске игре, уводе се елементи руске игре и обрађују се нове игре нашег поднебља. Вежба се координација у сложенијим комбинацијама, техника, усавршава музикалност и изражајност на играма из претходне године.</w:t>
      </w:r>
    </w:p>
    <w:p w14:paraId="162EB743" w14:textId="77777777" w:rsidR="007E6A1A" w:rsidRPr="007E6A1A" w:rsidRDefault="007E6A1A" w:rsidP="007E6A1A">
      <w:pPr>
        <w:spacing w:after="150"/>
        <w:rPr>
          <w:rFonts w:ascii="Arial" w:hAnsi="Arial" w:cs="Arial"/>
        </w:rPr>
      </w:pPr>
      <w:r w:rsidRPr="007E6A1A">
        <w:rPr>
          <w:rFonts w:ascii="Arial" w:hAnsi="Arial" w:cs="Arial"/>
          <w:color w:val="000000"/>
        </w:rPr>
        <w:t>Трећа година програма обилује усложњеним комбинацијама покрета и корака, обрађују се елементи и игре – пољске, шпанске и мађарске. Посвећује се већа пажња игри у паровима да би се постигао склад у координацији кретања, карактер и садржајност игре парова. Раније пређеним елементима поред штапа, на средини сале додају се нови елементи и на томе се праве сложеније етиде. Темпо се убрзава а ритмички цртежи су сложенији. Инсистира се на пластичности и стилу игре.</w:t>
      </w:r>
    </w:p>
    <w:p w14:paraId="19394435" w14:textId="77777777" w:rsidR="007E6A1A" w:rsidRPr="007E6A1A" w:rsidRDefault="007E6A1A" w:rsidP="007E6A1A">
      <w:pPr>
        <w:spacing w:after="150"/>
        <w:rPr>
          <w:rFonts w:ascii="Arial" w:hAnsi="Arial" w:cs="Arial"/>
        </w:rPr>
      </w:pPr>
      <w:r w:rsidRPr="007E6A1A">
        <w:rPr>
          <w:rFonts w:ascii="Arial" w:hAnsi="Arial" w:cs="Arial"/>
          <w:color w:val="000000"/>
        </w:rPr>
        <w:t>Четврти разред се бави елементима ромске игре, на средини. Ради се на кореографијама игара заступљених у програму и игара из репертоара оперета, опера и балета.</w:t>
      </w:r>
    </w:p>
    <w:p w14:paraId="44FA67F1"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наставни процес организовати тако да се поред обраде, понављања и вежбања, код ученика формирају навике које подразумевају такву усвојеност корака и покрета која је аутоматизована. За комбинације и комплексније облике се ради на изградњи вештине играња сценске или фолклорне игре. Савладана вештина је предуслов за пребацивање тежишта образовно-васпитног рада на исказивање разумевања карактера конкретне игре како би се изградио играчки лик у складу са њеном суштином.</w:t>
      </w:r>
    </w:p>
    <w:p w14:paraId="5572555A" w14:textId="77777777" w:rsidR="007E6A1A" w:rsidRPr="007E6A1A" w:rsidRDefault="007E6A1A" w:rsidP="007E6A1A">
      <w:pPr>
        <w:spacing w:after="150"/>
        <w:rPr>
          <w:rFonts w:ascii="Arial" w:hAnsi="Arial" w:cs="Arial"/>
        </w:rPr>
      </w:pPr>
      <w:r w:rsidRPr="007E6A1A">
        <w:rPr>
          <w:rFonts w:ascii="Arial" w:hAnsi="Arial" w:cs="Arial"/>
          <w:color w:val="000000"/>
        </w:rPr>
        <w:t>Пробуђено и континуирано интересовање за задате видове игара је услов за ангажовање наставника на даљем подстицању активности ученика и учениковом делању које ће као резултат донети осамостаљеног играча, који има потребу да проналази нове начине за сопствено изражавање. Овим ритмом се стварају играчи оспособљени за реализацију разноврсних задатака и обогаћивање кореографије игара.</w:t>
      </w:r>
    </w:p>
    <w:p w14:paraId="1E413E81" w14:textId="77777777" w:rsidR="007E6A1A" w:rsidRPr="007E6A1A" w:rsidRDefault="007E6A1A" w:rsidP="007E6A1A">
      <w:pPr>
        <w:spacing w:after="150"/>
        <w:rPr>
          <w:rFonts w:ascii="Arial" w:hAnsi="Arial" w:cs="Arial"/>
        </w:rPr>
      </w:pPr>
      <w:r w:rsidRPr="007E6A1A">
        <w:rPr>
          <w:rFonts w:ascii="Arial" w:hAnsi="Arial" w:cs="Arial"/>
          <w:color w:val="000000"/>
        </w:rPr>
        <w:t>Љубав према фолклору доприноси развоју хармоничне личности играча који познаје традицију свог и других народа, формира свој поглед на свет, поседује способност за сарадњу, разуме различитости и поседује умеће толеранције.</w:t>
      </w:r>
    </w:p>
    <w:p w14:paraId="4807A86A"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ИГРЕ</w:t>
      </w:r>
    </w:p>
    <w:p w14:paraId="68D4C44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57A7C22" w14:textId="77777777" w:rsidR="007E6A1A" w:rsidRPr="007E6A1A" w:rsidRDefault="007E6A1A" w:rsidP="007E6A1A">
      <w:pPr>
        <w:spacing w:after="150"/>
        <w:rPr>
          <w:rFonts w:ascii="Arial" w:hAnsi="Arial" w:cs="Arial"/>
        </w:rPr>
      </w:pPr>
      <w:r w:rsidRPr="007E6A1A">
        <w:rPr>
          <w:rFonts w:ascii="Arial" w:hAnsi="Arial" w:cs="Arial"/>
          <w:color w:val="000000"/>
        </w:rPr>
        <w:t>Изучавање историјских промена у игри.</w:t>
      </w:r>
    </w:p>
    <w:p w14:paraId="06F901DE" w14:textId="77777777" w:rsidR="007E6A1A" w:rsidRPr="007E6A1A" w:rsidRDefault="007E6A1A" w:rsidP="007E6A1A">
      <w:pPr>
        <w:spacing w:after="150"/>
        <w:rPr>
          <w:rFonts w:ascii="Arial" w:hAnsi="Arial" w:cs="Arial"/>
        </w:rPr>
      </w:pPr>
      <w:r w:rsidRPr="007E6A1A">
        <w:rPr>
          <w:rFonts w:ascii="Arial" w:hAnsi="Arial" w:cs="Arial"/>
          <w:color w:val="000000"/>
        </w:rPr>
        <w:t>Развијање општег ниво културе ученика као и креативност која је неодвојиви део будућих балетских уметника.</w:t>
      </w:r>
    </w:p>
    <w:p w14:paraId="19C9492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A0792FD" w14:textId="77777777" w:rsidR="007E6A1A" w:rsidRPr="007E6A1A" w:rsidRDefault="007E6A1A" w:rsidP="007E6A1A">
      <w:pPr>
        <w:spacing w:after="150"/>
        <w:rPr>
          <w:rFonts w:ascii="Arial" w:hAnsi="Arial" w:cs="Arial"/>
        </w:rPr>
      </w:pPr>
      <w:r w:rsidRPr="007E6A1A">
        <w:rPr>
          <w:rFonts w:ascii="Arial" w:hAnsi="Arial" w:cs="Arial"/>
          <w:color w:val="000000"/>
        </w:rPr>
        <w:t>Спајање теоријско и практично знање из области игре и балета;</w:t>
      </w:r>
    </w:p>
    <w:p w14:paraId="6F9ED47D" w14:textId="77777777" w:rsidR="007E6A1A" w:rsidRPr="007E6A1A" w:rsidRDefault="007E6A1A" w:rsidP="007E6A1A">
      <w:pPr>
        <w:spacing w:after="150"/>
        <w:rPr>
          <w:rFonts w:ascii="Arial" w:hAnsi="Arial" w:cs="Arial"/>
        </w:rPr>
      </w:pPr>
      <w:r w:rsidRPr="007E6A1A">
        <w:rPr>
          <w:rFonts w:ascii="Arial" w:hAnsi="Arial" w:cs="Arial"/>
          <w:color w:val="000000"/>
        </w:rPr>
        <w:t>Изучавање игре у свом настанку као онтолошком делу човековог бића;</w:t>
      </w:r>
    </w:p>
    <w:p w14:paraId="3B4AC4C8" w14:textId="77777777" w:rsidR="007E6A1A" w:rsidRPr="007E6A1A" w:rsidRDefault="007E6A1A" w:rsidP="007E6A1A">
      <w:pPr>
        <w:spacing w:after="150"/>
        <w:rPr>
          <w:rFonts w:ascii="Arial" w:hAnsi="Arial" w:cs="Arial"/>
        </w:rPr>
      </w:pPr>
      <w:r w:rsidRPr="007E6A1A">
        <w:rPr>
          <w:rFonts w:ascii="Arial" w:hAnsi="Arial" w:cs="Arial"/>
          <w:color w:val="000000"/>
        </w:rPr>
        <w:t>Изучавање игре као неодвојив део социјалних и политичких промена у друштву;</w:t>
      </w:r>
    </w:p>
    <w:p w14:paraId="3E6C12C9" w14:textId="77777777" w:rsidR="007E6A1A" w:rsidRPr="007E6A1A" w:rsidRDefault="007E6A1A" w:rsidP="007E6A1A">
      <w:pPr>
        <w:spacing w:after="150"/>
        <w:rPr>
          <w:rFonts w:ascii="Arial" w:hAnsi="Arial" w:cs="Arial"/>
        </w:rPr>
      </w:pPr>
      <w:r w:rsidRPr="007E6A1A">
        <w:rPr>
          <w:rFonts w:ascii="Arial" w:hAnsi="Arial" w:cs="Arial"/>
          <w:color w:val="000000"/>
        </w:rPr>
        <w:t>Развију и успоставе естетске разлике;</w:t>
      </w:r>
    </w:p>
    <w:p w14:paraId="53197299" w14:textId="77777777" w:rsidR="007E6A1A" w:rsidRPr="007E6A1A" w:rsidRDefault="007E6A1A" w:rsidP="007E6A1A">
      <w:pPr>
        <w:spacing w:after="150"/>
        <w:rPr>
          <w:rFonts w:ascii="Arial" w:hAnsi="Arial" w:cs="Arial"/>
        </w:rPr>
      </w:pPr>
      <w:r w:rsidRPr="007E6A1A">
        <w:rPr>
          <w:rFonts w:ascii="Arial" w:hAnsi="Arial" w:cs="Arial"/>
          <w:color w:val="000000"/>
        </w:rPr>
        <w:t>Унапреде сазнања о настанаку балета као врхунске естетике игре.</w:t>
      </w:r>
    </w:p>
    <w:p w14:paraId="124E3FA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5EECF555" w14:textId="77777777" w:rsidR="007E6A1A" w:rsidRPr="007E6A1A" w:rsidRDefault="007E6A1A" w:rsidP="007E6A1A">
      <w:pPr>
        <w:spacing w:after="150"/>
        <w:rPr>
          <w:rFonts w:ascii="Arial" w:hAnsi="Arial" w:cs="Arial"/>
        </w:rPr>
      </w:pPr>
      <w:r w:rsidRPr="007E6A1A">
        <w:rPr>
          <w:rFonts w:ascii="Arial" w:hAnsi="Arial" w:cs="Arial"/>
          <w:color w:val="000000"/>
        </w:rPr>
        <w:t>ПРАИСТОРИЈА – колевка мита и ритуала (2);</w:t>
      </w:r>
    </w:p>
    <w:p w14:paraId="438CADE6" w14:textId="77777777" w:rsidR="007E6A1A" w:rsidRPr="007E6A1A" w:rsidRDefault="007E6A1A" w:rsidP="007E6A1A">
      <w:pPr>
        <w:spacing w:after="150"/>
        <w:rPr>
          <w:rFonts w:ascii="Arial" w:hAnsi="Arial" w:cs="Arial"/>
        </w:rPr>
      </w:pPr>
      <w:r w:rsidRPr="007E6A1A">
        <w:rPr>
          <w:rFonts w:ascii="Arial" w:hAnsi="Arial" w:cs="Arial"/>
          <w:color w:val="000000"/>
        </w:rPr>
        <w:t>– Порекло игре – покрет, гест, знак.</w:t>
      </w:r>
    </w:p>
    <w:p w14:paraId="06F8193D" w14:textId="77777777" w:rsidR="007E6A1A" w:rsidRPr="007E6A1A" w:rsidRDefault="007E6A1A" w:rsidP="007E6A1A">
      <w:pPr>
        <w:spacing w:after="150"/>
        <w:rPr>
          <w:rFonts w:ascii="Arial" w:hAnsi="Arial" w:cs="Arial"/>
        </w:rPr>
      </w:pPr>
      <w:r w:rsidRPr="007E6A1A">
        <w:rPr>
          <w:rFonts w:ascii="Arial" w:hAnsi="Arial" w:cs="Arial"/>
          <w:color w:val="000000"/>
        </w:rPr>
        <w:t>– Стварање мита и ритуала и повезаност са религијом.</w:t>
      </w:r>
    </w:p>
    <w:p w14:paraId="76ECF3FA" w14:textId="77777777" w:rsidR="007E6A1A" w:rsidRPr="007E6A1A" w:rsidRDefault="007E6A1A" w:rsidP="007E6A1A">
      <w:pPr>
        <w:spacing w:after="150"/>
        <w:rPr>
          <w:rFonts w:ascii="Arial" w:hAnsi="Arial" w:cs="Arial"/>
        </w:rPr>
      </w:pPr>
      <w:r w:rsidRPr="007E6A1A">
        <w:rPr>
          <w:rFonts w:ascii="Arial" w:hAnsi="Arial" w:cs="Arial"/>
          <w:color w:val="000000"/>
        </w:rPr>
        <w:t>– Усложнавање форме.</w:t>
      </w:r>
    </w:p>
    <w:p w14:paraId="7B58AE36" w14:textId="77777777" w:rsidR="007E6A1A" w:rsidRPr="007E6A1A" w:rsidRDefault="007E6A1A" w:rsidP="007E6A1A">
      <w:pPr>
        <w:spacing w:after="150"/>
        <w:rPr>
          <w:rFonts w:ascii="Arial" w:hAnsi="Arial" w:cs="Arial"/>
        </w:rPr>
      </w:pPr>
      <w:r w:rsidRPr="007E6A1A">
        <w:rPr>
          <w:rFonts w:ascii="Arial" w:hAnsi="Arial" w:cs="Arial"/>
          <w:color w:val="000000"/>
        </w:rPr>
        <w:t>– Рад и игра.</w:t>
      </w:r>
    </w:p>
    <w:p w14:paraId="14203924" w14:textId="77777777" w:rsidR="007E6A1A" w:rsidRPr="007E6A1A" w:rsidRDefault="007E6A1A" w:rsidP="007E6A1A">
      <w:pPr>
        <w:spacing w:after="150"/>
        <w:rPr>
          <w:rFonts w:ascii="Arial" w:hAnsi="Arial" w:cs="Arial"/>
        </w:rPr>
      </w:pPr>
      <w:r w:rsidRPr="007E6A1A">
        <w:rPr>
          <w:rFonts w:ascii="Arial" w:hAnsi="Arial" w:cs="Arial"/>
          <w:color w:val="000000"/>
        </w:rPr>
        <w:t>– Врсте и технике игара.</w:t>
      </w:r>
    </w:p>
    <w:p w14:paraId="333CE6BB" w14:textId="77777777" w:rsidR="007E6A1A" w:rsidRPr="007E6A1A" w:rsidRDefault="007E6A1A" w:rsidP="007E6A1A">
      <w:pPr>
        <w:spacing w:after="150"/>
        <w:rPr>
          <w:rFonts w:ascii="Arial" w:hAnsi="Arial" w:cs="Arial"/>
        </w:rPr>
      </w:pPr>
      <w:r w:rsidRPr="007E6A1A">
        <w:rPr>
          <w:rFonts w:ascii="Arial" w:hAnsi="Arial" w:cs="Arial"/>
          <w:color w:val="000000"/>
        </w:rPr>
        <w:t>СТАРИ ВЕК – традиционалне културе (12);</w:t>
      </w:r>
    </w:p>
    <w:p w14:paraId="426C66CE" w14:textId="77777777" w:rsidR="007E6A1A" w:rsidRPr="007E6A1A" w:rsidRDefault="007E6A1A" w:rsidP="007E6A1A">
      <w:pPr>
        <w:spacing w:after="150"/>
        <w:rPr>
          <w:rFonts w:ascii="Arial" w:hAnsi="Arial" w:cs="Arial"/>
        </w:rPr>
      </w:pPr>
      <w:r w:rsidRPr="007E6A1A">
        <w:rPr>
          <w:rFonts w:ascii="Arial" w:hAnsi="Arial" w:cs="Arial"/>
          <w:color w:val="000000"/>
        </w:rPr>
        <w:t>– КИНА – традиционална везаност за природу, симболички задаци, маска, стварање Пекиншке Опере.</w:t>
      </w:r>
    </w:p>
    <w:p w14:paraId="53B0C2A1" w14:textId="77777777" w:rsidR="007E6A1A" w:rsidRPr="007E6A1A" w:rsidRDefault="007E6A1A" w:rsidP="007E6A1A">
      <w:pPr>
        <w:spacing w:after="150"/>
        <w:rPr>
          <w:rFonts w:ascii="Arial" w:hAnsi="Arial" w:cs="Arial"/>
        </w:rPr>
      </w:pPr>
      <w:r w:rsidRPr="007E6A1A">
        <w:rPr>
          <w:rFonts w:ascii="Arial" w:hAnsi="Arial" w:cs="Arial"/>
          <w:color w:val="000000"/>
        </w:rPr>
        <w:t>– ИНДИЈА – космички принцип игре, везаност за велике спевове Веде, Рамајана и Махабхарата, симболика и богатство форми.</w:t>
      </w:r>
    </w:p>
    <w:p w14:paraId="3F277381" w14:textId="77777777" w:rsidR="007E6A1A" w:rsidRPr="007E6A1A" w:rsidRDefault="007E6A1A" w:rsidP="007E6A1A">
      <w:pPr>
        <w:spacing w:after="150"/>
        <w:rPr>
          <w:rFonts w:ascii="Arial" w:hAnsi="Arial" w:cs="Arial"/>
        </w:rPr>
      </w:pPr>
      <w:r w:rsidRPr="007E6A1A">
        <w:rPr>
          <w:rFonts w:ascii="Arial" w:hAnsi="Arial" w:cs="Arial"/>
          <w:color w:val="000000"/>
        </w:rPr>
        <w:t>– ЕГИПАТ – религиозне и државне свечаности; врсте игара, Озирисов култ и ритуал као зачетак театарске игре.</w:t>
      </w:r>
    </w:p>
    <w:p w14:paraId="6786ED9C" w14:textId="77777777" w:rsidR="007E6A1A" w:rsidRPr="007E6A1A" w:rsidRDefault="007E6A1A" w:rsidP="007E6A1A">
      <w:pPr>
        <w:spacing w:after="150"/>
        <w:rPr>
          <w:rFonts w:ascii="Arial" w:hAnsi="Arial" w:cs="Arial"/>
        </w:rPr>
      </w:pPr>
      <w:r w:rsidRPr="007E6A1A">
        <w:rPr>
          <w:rFonts w:ascii="Arial" w:hAnsi="Arial" w:cs="Arial"/>
          <w:color w:val="000000"/>
        </w:rPr>
        <w:t>– ГРЧКА – идеал споја духа и тела као хармоније света, митологија и игра, врсте игара (религиозне, сценске, државне и сеоске свечаности), естетске вредности.</w:t>
      </w:r>
    </w:p>
    <w:p w14:paraId="3E565A08" w14:textId="77777777" w:rsidR="007E6A1A" w:rsidRPr="007E6A1A" w:rsidRDefault="007E6A1A" w:rsidP="007E6A1A">
      <w:pPr>
        <w:spacing w:after="150"/>
        <w:rPr>
          <w:rFonts w:ascii="Arial" w:hAnsi="Arial" w:cs="Arial"/>
        </w:rPr>
      </w:pPr>
      <w:r w:rsidRPr="007E6A1A">
        <w:rPr>
          <w:rFonts w:ascii="Arial" w:hAnsi="Arial" w:cs="Arial"/>
          <w:color w:val="000000"/>
        </w:rPr>
        <w:t>– РИМ – наслеђе Етрурије, утицај Грчке, врсте религиозних и световних игара; Развој пантомиме.</w:t>
      </w:r>
    </w:p>
    <w:p w14:paraId="11C8AF03" w14:textId="77777777" w:rsidR="007E6A1A" w:rsidRPr="007E6A1A" w:rsidRDefault="007E6A1A" w:rsidP="007E6A1A">
      <w:pPr>
        <w:spacing w:after="150"/>
        <w:rPr>
          <w:rFonts w:ascii="Arial" w:hAnsi="Arial" w:cs="Arial"/>
        </w:rPr>
      </w:pPr>
      <w:r w:rsidRPr="007E6A1A">
        <w:rPr>
          <w:rFonts w:ascii="Arial" w:hAnsi="Arial" w:cs="Arial"/>
          <w:color w:val="000000"/>
        </w:rPr>
        <w:t>СРЕДЊИ ВЕК – декаденција, забрана и балска игра (10);</w:t>
      </w:r>
    </w:p>
    <w:p w14:paraId="5AEED237" w14:textId="77777777" w:rsidR="007E6A1A" w:rsidRPr="007E6A1A" w:rsidRDefault="007E6A1A" w:rsidP="007E6A1A">
      <w:pPr>
        <w:spacing w:after="150"/>
        <w:rPr>
          <w:rFonts w:ascii="Arial" w:hAnsi="Arial" w:cs="Arial"/>
        </w:rPr>
      </w:pPr>
      <w:r w:rsidRPr="007E6A1A">
        <w:rPr>
          <w:rFonts w:ascii="Arial" w:hAnsi="Arial" w:cs="Arial"/>
          <w:color w:val="000000"/>
        </w:rPr>
        <w:t>– ВИЗАНТИЈА – античко наслеђе и источњачко богатство, врсте игара, утицај хришћанства.</w:t>
      </w:r>
    </w:p>
    <w:p w14:paraId="170376CD" w14:textId="77777777" w:rsidR="007E6A1A" w:rsidRPr="007E6A1A" w:rsidRDefault="007E6A1A" w:rsidP="007E6A1A">
      <w:pPr>
        <w:spacing w:after="150"/>
        <w:rPr>
          <w:rFonts w:ascii="Arial" w:hAnsi="Arial" w:cs="Arial"/>
        </w:rPr>
      </w:pPr>
      <w:r w:rsidRPr="007E6A1A">
        <w:rPr>
          <w:rFonts w:ascii="Arial" w:hAnsi="Arial" w:cs="Arial"/>
          <w:color w:val="000000"/>
        </w:rPr>
        <w:t>– ЗАПАДНО ЦАРСТВО – рани феудализам, утицај хришћанства, народне игре, пантомимичари, улични играчи и певачи.</w:t>
      </w:r>
    </w:p>
    <w:p w14:paraId="7AF162BF" w14:textId="77777777" w:rsidR="007E6A1A" w:rsidRPr="007E6A1A" w:rsidRDefault="007E6A1A" w:rsidP="007E6A1A">
      <w:pPr>
        <w:spacing w:after="150"/>
        <w:rPr>
          <w:rFonts w:ascii="Arial" w:hAnsi="Arial" w:cs="Arial"/>
        </w:rPr>
      </w:pPr>
      <w:r w:rsidRPr="007E6A1A">
        <w:rPr>
          <w:rFonts w:ascii="Arial" w:hAnsi="Arial" w:cs="Arial"/>
          <w:color w:val="000000"/>
        </w:rPr>
        <w:t>– Балске игре. Етикеција.</w:t>
      </w:r>
    </w:p>
    <w:p w14:paraId="19663625" w14:textId="77777777" w:rsidR="007E6A1A" w:rsidRPr="007E6A1A" w:rsidRDefault="007E6A1A" w:rsidP="007E6A1A">
      <w:pPr>
        <w:spacing w:after="150"/>
        <w:rPr>
          <w:rFonts w:ascii="Arial" w:hAnsi="Arial" w:cs="Arial"/>
        </w:rPr>
      </w:pPr>
      <w:r w:rsidRPr="007E6A1A">
        <w:rPr>
          <w:rFonts w:ascii="Arial" w:hAnsi="Arial" w:cs="Arial"/>
          <w:color w:val="000000"/>
        </w:rPr>
        <w:t>– Развијени феудализам, дворске игре, утицај народних игара.</w:t>
      </w:r>
    </w:p>
    <w:p w14:paraId="0137ED8E" w14:textId="77777777" w:rsidR="007E6A1A" w:rsidRPr="007E6A1A" w:rsidRDefault="007E6A1A" w:rsidP="007E6A1A">
      <w:pPr>
        <w:spacing w:after="150"/>
        <w:rPr>
          <w:rFonts w:ascii="Arial" w:hAnsi="Arial" w:cs="Arial"/>
        </w:rPr>
      </w:pPr>
      <w:r w:rsidRPr="007E6A1A">
        <w:rPr>
          <w:rFonts w:ascii="Arial" w:hAnsi="Arial" w:cs="Arial"/>
          <w:color w:val="000000"/>
        </w:rPr>
        <w:t>– Baca dance.</w:t>
      </w:r>
    </w:p>
    <w:p w14:paraId="59A11855" w14:textId="77777777" w:rsidR="007E6A1A" w:rsidRPr="007E6A1A" w:rsidRDefault="007E6A1A" w:rsidP="007E6A1A">
      <w:pPr>
        <w:spacing w:after="150"/>
        <w:rPr>
          <w:rFonts w:ascii="Arial" w:hAnsi="Arial" w:cs="Arial"/>
        </w:rPr>
      </w:pPr>
      <w:r w:rsidRPr="007E6A1A">
        <w:rPr>
          <w:rFonts w:ascii="Arial" w:hAnsi="Arial" w:cs="Arial"/>
          <w:color w:val="000000"/>
        </w:rPr>
        <w:t>НОВИ ВЕК – стварање балета (20)</w:t>
      </w:r>
    </w:p>
    <w:p w14:paraId="142F541E" w14:textId="77777777" w:rsidR="007E6A1A" w:rsidRPr="007E6A1A" w:rsidRDefault="007E6A1A" w:rsidP="007E6A1A">
      <w:pPr>
        <w:spacing w:after="150"/>
        <w:rPr>
          <w:rFonts w:ascii="Arial" w:hAnsi="Arial" w:cs="Arial"/>
        </w:rPr>
      </w:pPr>
      <w:r w:rsidRPr="007E6A1A">
        <w:rPr>
          <w:rFonts w:ascii="Arial" w:hAnsi="Arial" w:cs="Arial"/>
          <w:color w:val="000000"/>
        </w:rPr>
        <w:t>– РЕНЕНСАНСА – италијански карневали, стварање опере и игра као саставни део опере, појава учитеља игре. Канонозација балета. Прве балетске књиге.</w:t>
      </w:r>
    </w:p>
    <w:p w14:paraId="76BABCAA" w14:textId="77777777" w:rsidR="007E6A1A" w:rsidRPr="007E6A1A" w:rsidRDefault="007E6A1A" w:rsidP="007E6A1A">
      <w:pPr>
        <w:spacing w:after="150"/>
        <w:rPr>
          <w:rFonts w:ascii="Arial" w:hAnsi="Arial" w:cs="Arial"/>
        </w:rPr>
      </w:pPr>
      <w:r w:rsidRPr="007E6A1A">
        <w:rPr>
          <w:rFonts w:ascii="Arial" w:hAnsi="Arial" w:cs="Arial"/>
          <w:color w:val="000000"/>
        </w:rPr>
        <w:t>– BALLET de COUR – дворски балет у Француској у време Катарине Медићи, а легоријски балети, одвајање балета од опере.</w:t>
      </w:r>
    </w:p>
    <w:p w14:paraId="74E4C7AE" w14:textId="77777777" w:rsidR="007E6A1A" w:rsidRPr="007E6A1A" w:rsidRDefault="007E6A1A" w:rsidP="007E6A1A">
      <w:pPr>
        <w:spacing w:after="150"/>
        <w:rPr>
          <w:rFonts w:ascii="Arial" w:hAnsi="Arial" w:cs="Arial"/>
        </w:rPr>
      </w:pPr>
      <w:r w:rsidRPr="007E6A1A">
        <w:rPr>
          <w:rFonts w:ascii="Arial" w:hAnsi="Arial" w:cs="Arial"/>
          <w:color w:val="000000"/>
        </w:rPr>
        <w:t>– Први професионалци.</w:t>
      </w:r>
    </w:p>
    <w:p w14:paraId="07CD5D38" w14:textId="77777777" w:rsidR="007E6A1A" w:rsidRPr="007E6A1A" w:rsidRDefault="007E6A1A" w:rsidP="007E6A1A">
      <w:pPr>
        <w:spacing w:after="150"/>
        <w:rPr>
          <w:rFonts w:ascii="Arial" w:hAnsi="Arial" w:cs="Arial"/>
        </w:rPr>
      </w:pPr>
      <w:r w:rsidRPr="007E6A1A">
        <w:rPr>
          <w:rFonts w:ascii="Arial" w:hAnsi="Arial" w:cs="Arial"/>
          <w:color w:val="000000"/>
        </w:rPr>
        <w:t>– БАРОК – Луј XIV, дворски балети Молијера и Лилија.</w:t>
      </w:r>
    </w:p>
    <w:p w14:paraId="6C7DDC52" w14:textId="77777777" w:rsidR="007E6A1A" w:rsidRPr="007E6A1A" w:rsidRDefault="007E6A1A" w:rsidP="007E6A1A">
      <w:pPr>
        <w:spacing w:after="150"/>
        <w:rPr>
          <w:rFonts w:ascii="Arial" w:hAnsi="Arial" w:cs="Arial"/>
        </w:rPr>
      </w:pPr>
      <w:r w:rsidRPr="007E6A1A">
        <w:rPr>
          <w:rFonts w:ascii="Arial" w:hAnsi="Arial" w:cs="Arial"/>
          <w:color w:val="000000"/>
        </w:rPr>
        <w:t>– Симетрија и структура. Стварање Академије. Развој професионализма.</w:t>
      </w:r>
    </w:p>
    <w:p w14:paraId="337A31B9" w14:textId="77777777" w:rsidR="007E6A1A" w:rsidRPr="007E6A1A" w:rsidRDefault="007E6A1A" w:rsidP="007E6A1A">
      <w:pPr>
        <w:spacing w:after="150"/>
        <w:rPr>
          <w:rFonts w:ascii="Arial" w:hAnsi="Arial" w:cs="Arial"/>
        </w:rPr>
      </w:pPr>
      <w:r w:rsidRPr="007E6A1A">
        <w:rPr>
          <w:rFonts w:ascii="Arial" w:hAnsi="Arial" w:cs="Arial"/>
          <w:color w:val="000000"/>
        </w:rPr>
        <w:t>– РЕФОРМА – Врхунац балетског формализма XVII и XVIII века. Развој балетске технике и маниризма. Садржај и форма.</w:t>
      </w:r>
    </w:p>
    <w:p w14:paraId="71D24A77" w14:textId="77777777" w:rsidR="007E6A1A" w:rsidRPr="007E6A1A" w:rsidRDefault="007E6A1A" w:rsidP="007E6A1A">
      <w:pPr>
        <w:spacing w:after="150"/>
        <w:rPr>
          <w:rFonts w:ascii="Arial" w:hAnsi="Arial" w:cs="Arial"/>
        </w:rPr>
      </w:pPr>
      <w:r w:rsidRPr="007E6A1A">
        <w:rPr>
          <w:rFonts w:ascii="Arial" w:hAnsi="Arial" w:cs="Arial"/>
          <w:color w:val="000000"/>
        </w:rPr>
        <w:t>– Реформа балета.</w:t>
      </w:r>
    </w:p>
    <w:p w14:paraId="2B7FA34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5AA7B1EF" w14:textId="77777777" w:rsidR="007E6A1A" w:rsidRPr="007E6A1A" w:rsidRDefault="007E6A1A" w:rsidP="007E6A1A">
      <w:pPr>
        <w:spacing w:after="150"/>
        <w:rPr>
          <w:rFonts w:ascii="Arial" w:hAnsi="Arial" w:cs="Arial"/>
        </w:rPr>
      </w:pPr>
      <w:r w:rsidRPr="007E6A1A">
        <w:rPr>
          <w:rFonts w:ascii="Arial" w:hAnsi="Arial" w:cs="Arial"/>
          <w:color w:val="000000"/>
        </w:rPr>
        <w:t>НОВИ ВЕК – пут ка модерном балету (16);</w:t>
      </w:r>
    </w:p>
    <w:p w14:paraId="6E62012D" w14:textId="77777777" w:rsidR="007E6A1A" w:rsidRPr="007E6A1A" w:rsidRDefault="007E6A1A" w:rsidP="007E6A1A">
      <w:pPr>
        <w:spacing w:after="150"/>
        <w:rPr>
          <w:rFonts w:ascii="Arial" w:hAnsi="Arial" w:cs="Arial"/>
        </w:rPr>
      </w:pPr>
      <w:r w:rsidRPr="007E6A1A">
        <w:rPr>
          <w:rFonts w:ascii="Arial" w:hAnsi="Arial" w:cs="Arial"/>
          <w:color w:val="000000"/>
        </w:rPr>
        <w:t>– РОМАНТИЗАМ (8);</w:t>
      </w:r>
    </w:p>
    <w:p w14:paraId="40D41601" w14:textId="77777777" w:rsidR="007E6A1A" w:rsidRPr="007E6A1A" w:rsidRDefault="007E6A1A" w:rsidP="007E6A1A">
      <w:pPr>
        <w:spacing w:after="150"/>
        <w:rPr>
          <w:rFonts w:ascii="Arial" w:hAnsi="Arial" w:cs="Arial"/>
        </w:rPr>
      </w:pPr>
      <w:r w:rsidRPr="007E6A1A">
        <w:rPr>
          <w:rFonts w:ascii="Arial" w:hAnsi="Arial" w:cs="Arial"/>
          <w:color w:val="000000"/>
        </w:rPr>
        <w:t>– Идеализација и естетски кодови, стварање великих балета, значајна имена кореографа, играча и педагога. Француска, Русија, Данска, Шведска.</w:t>
      </w:r>
    </w:p>
    <w:p w14:paraId="235D0B8B" w14:textId="77777777" w:rsidR="007E6A1A" w:rsidRPr="007E6A1A" w:rsidRDefault="007E6A1A" w:rsidP="007E6A1A">
      <w:pPr>
        <w:spacing w:after="150"/>
        <w:rPr>
          <w:rFonts w:ascii="Arial" w:hAnsi="Arial" w:cs="Arial"/>
        </w:rPr>
      </w:pPr>
      <w:r w:rsidRPr="007E6A1A">
        <w:rPr>
          <w:rFonts w:ascii="Arial" w:hAnsi="Arial" w:cs="Arial"/>
          <w:color w:val="000000"/>
        </w:rPr>
        <w:t>– РУСКИ АКАДЕМИЗАМ (8);</w:t>
      </w:r>
    </w:p>
    <w:p w14:paraId="43908B8B" w14:textId="77777777" w:rsidR="007E6A1A" w:rsidRPr="007E6A1A" w:rsidRDefault="007E6A1A" w:rsidP="007E6A1A">
      <w:pPr>
        <w:spacing w:after="150"/>
        <w:rPr>
          <w:rFonts w:ascii="Arial" w:hAnsi="Arial" w:cs="Arial"/>
        </w:rPr>
      </w:pPr>
      <w:r w:rsidRPr="007E6A1A">
        <w:rPr>
          <w:rFonts w:ascii="Arial" w:hAnsi="Arial" w:cs="Arial"/>
          <w:color w:val="000000"/>
        </w:rPr>
        <w:t>– Гостовање великих француских кореографа и играча. Долазак Маријуса Петипа. Руски академизам. Значајни балетски уметници. Балети Петра Илича Чајковског.</w:t>
      </w:r>
    </w:p>
    <w:p w14:paraId="1B46283E" w14:textId="77777777" w:rsidR="007E6A1A" w:rsidRPr="007E6A1A" w:rsidRDefault="007E6A1A" w:rsidP="007E6A1A">
      <w:pPr>
        <w:spacing w:after="150"/>
        <w:rPr>
          <w:rFonts w:ascii="Arial" w:hAnsi="Arial" w:cs="Arial"/>
        </w:rPr>
      </w:pPr>
      <w:r w:rsidRPr="007E6A1A">
        <w:rPr>
          <w:rFonts w:ascii="Arial" w:hAnsi="Arial" w:cs="Arial"/>
          <w:color w:val="000000"/>
        </w:rPr>
        <w:t>XX ВЕК – експлозија игре и балета (32);</w:t>
      </w:r>
    </w:p>
    <w:p w14:paraId="6D8296B5" w14:textId="77777777" w:rsidR="007E6A1A" w:rsidRPr="007E6A1A" w:rsidRDefault="007E6A1A" w:rsidP="007E6A1A">
      <w:pPr>
        <w:spacing w:after="150"/>
        <w:rPr>
          <w:rFonts w:ascii="Arial" w:hAnsi="Arial" w:cs="Arial"/>
        </w:rPr>
      </w:pPr>
      <w:r w:rsidRPr="007E6A1A">
        <w:rPr>
          <w:rFonts w:ascii="Arial" w:hAnsi="Arial" w:cs="Arial"/>
          <w:color w:val="000000"/>
        </w:rPr>
        <w:t>– Фокинове реформе, трупа Ђагиљева, руски играчи и кореографи. Постфокиновско време – почетак модернизма: Француска, Енглеска, Америка. СССР модернизам и соцреализам.</w:t>
      </w:r>
    </w:p>
    <w:p w14:paraId="45DC82D5" w14:textId="77777777" w:rsidR="007E6A1A" w:rsidRPr="007E6A1A" w:rsidRDefault="007E6A1A" w:rsidP="007E6A1A">
      <w:pPr>
        <w:spacing w:after="150"/>
        <w:rPr>
          <w:rFonts w:ascii="Arial" w:hAnsi="Arial" w:cs="Arial"/>
        </w:rPr>
      </w:pPr>
      <w:r w:rsidRPr="007E6A1A">
        <w:rPr>
          <w:rFonts w:ascii="Arial" w:hAnsi="Arial" w:cs="Arial"/>
          <w:color w:val="000000"/>
        </w:rPr>
        <w:t>НЕМАЧКА (14);</w:t>
      </w:r>
    </w:p>
    <w:p w14:paraId="37940091" w14:textId="77777777" w:rsidR="007E6A1A" w:rsidRPr="007E6A1A" w:rsidRDefault="007E6A1A" w:rsidP="007E6A1A">
      <w:pPr>
        <w:spacing w:after="150"/>
        <w:rPr>
          <w:rFonts w:ascii="Arial" w:hAnsi="Arial" w:cs="Arial"/>
        </w:rPr>
      </w:pPr>
      <w:r w:rsidRPr="007E6A1A">
        <w:rPr>
          <w:rFonts w:ascii="Arial" w:hAnsi="Arial" w:cs="Arial"/>
          <w:color w:val="000000"/>
        </w:rPr>
        <w:t>– Експресионизам.</w:t>
      </w:r>
    </w:p>
    <w:p w14:paraId="43E696B0" w14:textId="77777777" w:rsidR="007E6A1A" w:rsidRPr="007E6A1A" w:rsidRDefault="007E6A1A" w:rsidP="007E6A1A">
      <w:pPr>
        <w:spacing w:after="150"/>
        <w:rPr>
          <w:rFonts w:ascii="Arial" w:hAnsi="Arial" w:cs="Arial"/>
        </w:rPr>
      </w:pPr>
      <w:r w:rsidRPr="007E6A1A">
        <w:rPr>
          <w:rFonts w:ascii="Arial" w:hAnsi="Arial" w:cs="Arial"/>
          <w:color w:val="000000"/>
        </w:rPr>
        <w:t>МОДЕРНА (2);</w:t>
      </w:r>
    </w:p>
    <w:p w14:paraId="002FB9E1" w14:textId="77777777" w:rsidR="007E6A1A" w:rsidRPr="007E6A1A" w:rsidRDefault="007E6A1A" w:rsidP="007E6A1A">
      <w:pPr>
        <w:spacing w:after="150"/>
        <w:rPr>
          <w:rFonts w:ascii="Arial" w:hAnsi="Arial" w:cs="Arial"/>
        </w:rPr>
      </w:pPr>
      <w:r w:rsidRPr="007E6A1A">
        <w:rPr>
          <w:rFonts w:ascii="Arial" w:hAnsi="Arial" w:cs="Arial"/>
          <w:color w:val="000000"/>
        </w:rPr>
        <w:t>– Модерна игра у Америци и утицај на Европу.</w:t>
      </w:r>
    </w:p>
    <w:p w14:paraId="41FA9B58" w14:textId="77777777" w:rsidR="007E6A1A" w:rsidRPr="007E6A1A" w:rsidRDefault="007E6A1A" w:rsidP="007E6A1A">
      <w:pPr>
        <w:spacing w:after="150"/>
        <w:rPr>
          <w:rFonts w:ascii="Arial" w:hAnsi="Arial" w:cs="Arial"/>
        </w:rPr>
      </w:pPr>
      <w:r w:rsidRPr="007E6A1A">
        <w:rPr>
          <w:rFonts w:ascii="Arial" w:hAnsi="Arial" w:cs="Arial"/>
          <w:color w:val="000000"/>
        </w:rPr>
        <w:t>СТВАРАЊЕ БАЛЕТА У КРАЉЕВИНИ ЈУГОСЛАВИЈИ (4);</w:t>
      </w:r>
    </w:p>
    <w:p w14:paraId="4626580F" w14:textId="77777777" w:rsidR="007E6A1A" w:rsidRPr="007E6A1A" w:rsidRDefault="007E6A1A" w:rsidP="007E6A1A">
      <w:pPr>
        <w:spacing w:after="150"/>
        <w:rPr>
          <w:rFonts w:ascii="Arial" w:hAnsi="Arial" w:cs="Arial"/>
        </w:rPr>
      </w:pPr>
      <w:r w:rsidRPr="007E6A1A">
        <w:rPr>
          <w:rFonts w:ascii="Arial" w:hAnsi="Arial" w:cs="Arial"/>
          <w:color w:val="000000"/>
        </w:rPr>
        <w:t>БАЛЕТ У ЕВРОПИ И СВЕТУ ПОСЛЕ ДРУГОГ СВЕТСКОГ</w:t>
      </w:r>
      <w:r w:rsidRPr="007E6A1A">
        <w:rPr>
          <w:rFonts w:ascii="Arial" w:hAnsi="Arial" w:cs="Arial"/>
        </w:rPr>
        <w:br/>
      </w:r>
      <w:r w:rsidRPr="007E6A1A">
        <w:rPr>
          <w:rFonts w:ascii="Arial" w:hAnsi="Arial" w:cs="Arial"/>
          <w:color w:val="000000"/>
        </w:rPr>
        <w:t>РАТА (4);</w:t>
      </w:r>
    </w:p>
    <w:p w14:paraId="480D1E8D" w14:textId="77777777" w:rsidR="007E6A1A" w:rsidRPr="007E6A1A" w:rsidRDefault="007E6A1A" w:rsidP="007E6A1A">
      <w:pPr>
        <w:spacing w:after="150"/>
        <w:rPr>
          <w:rFonts w:ascii="Arial" w:hAnsi="Arial" w:cs="Arial"/>
        </w:rPr>
      </w:pPr>
      <w:r w:rsidRPr="007E6A1A">
        <w:rPr>
          <w:rFonts w:ascii="Arial" w:hAnsi="Arial" w:cs="Arial"/>
          <w:color w:val="000000"/>
        </w:rPr>
        <w:t>ВЕЛИКИ ПРОБОЈИ НОВИХ ФОРМI, СЕДАМДЕСЕТИХ (4);</w:t>
      </w:r>
    </w:p>
    <w:p w14:paraId="3A59DEAA" w14:textId="77777777" w:rsidR="007E6A1A" w:rsidRPr="007E6A1A" w:rsidRDefault="007E6A1A" w:rsidP="007E6A1A">
      <w:pPr>
        <w:spacing w:after="150"/>
        <w:rPr>
          <w:rFonts w:ascii="Arial" w:hAnsi="Arial" w:cs="Arial"/>
        </w:rPr>
      </w:pPr>
      <w:r w:rsidRPr="007E6A1A">
        <w:rPr>
          <w:rFonts w:ascii="Arial" w:hAnsi="Arial" w:cs="Arial"/>
          <w:color w:val="000000"/>
        </w:rPr>
        <w:t>ПОСТ-МОДЕРНА ИГРА И БАЛЕТ (4);</w:t>
      </w:r>
    </w:p>
    <w:p w14:paraId="24BFF8A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3B1D5EF"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прецизно испланирати шта је најважније у датом градиву и да се то што ефикасније пренесе ученицима. Посебну пажњу треба обратити на естетске промене које дефинишу поједине епохе. Посебну пажњу треба обратити и на играчке карактеристике великих балетских ствараоца.</w:t>
      </w:r>
    </w:p>
    <w:p w14:paraId="08691A6E" w14:textId="77777777" w:rsidR="007E6A1A" w:rsidRPr="007E6A1A" w:rsidRDefault="007E6A1A" w:rsidP="007E6A1A">
      <w:pPr>
        <w:spacing w:after="150"/>
        <w:rPr>
          <w:rFonts w:ascii="Arial" w:hAnsi="Arial" w:cs="Arial"/>
        </w:rPr>
      </w:pPr>
      <w:r w:rsidRPr="007E6A1A">
        <w:rPr>
          <w:rFonts w:ascii="Arial" w:hAnsi="Arial" w:cs="Arial"/>
          <w:color w:val="000000"/>
        </w:rPr>
        <w:t>Зато је веома потребно да се наставник служи: фотографијама, видео и филмским материјалима. Исто тако, наставник је дужан да сам покаже како изгледа покрет у Грчкој или доба Ренесансе, или разлику између Романтизма и Академизма, нпр.</w:t>
      </w:r>
    </w:p>
    <w:p w14:paraId="432790F4" w14:textId="77777777" w:rsidR="007E6A1A" w:rsidRPr="007E6A1A" w:rsidRDefault="007E6A1A" w:rsidP="007E6A1A">
      <w:pPr>
        <w:spacing w:after="150"/>
        <w:rPr>
          <w:rFonts w:ascii="Arial" w:hAnsi="Arial" w:cs="Arial"/>
        </w:rPr>
      </w:pPr>
      <w:r w:rsidRPr="007E6A1A">
        <w:rPr>
          <w:rFonts w:ascii="Arial" w:hAnsi="Arial" w:cs="Arial"/>
          <w:color w:val="000000"/>
        </w:rPr>
        <w:t>Ово је значајно за ученике да тачно схвате и прихвате законитости и историјске промене јер ће тако лакше и боље да уђу у суштину своје будуће професије.</w:t>
      </w:r>
    </w:p>
    <w:p w14:paraId="5FF0B3CF" w14:textId="77777777" w:rsidR="007E6A1A" w:rsidRPr="007E6A1A" w:rsidRDefault="007E6A1A" w:rsidP="007E6A1A">
      <w:pPr>
        <w:spacing w:after="150"/>
        <w:rPr>
          <w:rFonts w:ascii="Arial" w:hAnsi="Arial" w:cs="Arial"/>
        </w:rPr>
      </w:pPr>
      <w:r w:rsidRPr="007E6A1A">
        <w:rPr>
          <w:rFonts w:ascii="Arial" w:hAnsi="Arial" w:cs="Arial"/>
          <w:color w:val="000000"/>
        </w:rPr>
        <w:t>Познавање историје игре може да буде инспирација и за самосталан, креативан рад ученика.</w:t>
      </w:r>
    </w:p>
    <w:p w14:paraId="302EFDDE" w14:textId="77777777" w:rsidR="007E6A1A" w:rsidRPr="007E6A1A" w:rsidRDefault="007E6A1A" w:rsidP="007E6A1A">
      <w:pPr>
        <w:spacing w:after="120"/>
        <w:jc w:val="center"/>
        <w:rPr>
          <w:rFonts w:ascii="Arial" w:hAnsi="Arial" w:cs="Arial"/>
        </w:rPr>
      </w:pPr>
      <w:r w:rsidRPr="007E6A1A">
        <w:rPr>
          <w:rFonts w:ascii="Arial" w:hAnsi="Arial" w:cs="Arial"/>
          <w:b/>
          <w:color w:val="000000"/>
        </w:rPr>
        <w:t>ГЛУМА И ВОКАЛ</w:t>
      </w:r>
    </w:p>
    <w:p w14:paraId="15CDF62F"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196A15F5"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интерпретацију лика у балетском реперто ару и у савременим музичко-сценским облицима.</w:t>
      </w:r>
    </w:p>
    <w:p w14:paraId="15D92A47"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737AA34" w14:textId="77777777" w:rsidR="007E6A1A" w:rsidRPr="007E6A1A" w:rsidRDefault="007E6A1A" w:rsidP="007E6A1A">
      <w:pPr>
        <w:spacing w:after="150"/>
        <w:rPr>
          <w:rFonts w:ascii="Arial" w:hAnsi="Arial" w:cs="Arial"/>
        </w:rPr>
      </w:pPr>
      <w:r w:rsidRPr="007E6A1A">
        <w:rPr>
          <w:rFonts w:ascii="Arial" w:hAnsi="Arial" w:cs="Arial"/>
          <w:color w:val="000000"/>
        </w:rPr>
        <w:t>Стицање општих и посебних знања из области драмске уметности (епохе, жанр, стилови);</w:t>
      </w:r>
    </w:p>
    <w:p w14:paraId="3D896083"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основних елемената кореографске композиције и сценске поставке музичког дела;</w:t>
      </w:r>
    </w:p>
    <w:p w14:paraId="5A485057"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сценског мишљења, могућности за доживљавање драмске радње и пластичне изражајности;</w:t>
      </w:r>
    </w:p>
    <w:p w14:paraId="233EEFC6"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вежбање и утврђивање улога конкретних ликова из балетских или савремених музичко сценских облика.</w:t>
      </w:r>
    </w:p>
    <w:p w14:paraId="4081546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часа годишње)</w:t>
      </w:r>
    </w:p>
    <w:p w14:paraId="3C9096BD" w14:textId="77777777" w:rsidR="007E6A1A" w:rsidRPr="007E6A1A" w:rsidRDefault="007E6A1A" w:rsidP="007E6A1A">
      <w:pPr>
        <w:spacing w:after="150"/>
        <w:rPr>
          <w:rFonts w:ascii="Arial" w:hAnsi="Arial" w:cs="Arial"/>
        </w:rPr>
      </w:pPr>
      <w:r w:rsidRPr="007E6A1A">
        <w:rPr>
          <w:rFonts w:ascii="Arial" w:hAnsi="Arial" w:cs="Arial"/>
          <w:color w:val="000000"/>
        </w:rPr>
        <w:t>ПОЈАМ ДРАМСКИХ УМЕТНОСТИ:</w:t>
      </w:r>
    </w:p>
    <w:p w14:paraId="11F3B2E5" w14:textId="77777777" w:rsidR="007E6A1A" w:rsidRPr="007E6A1A" w:rsidRDefault="007E6A1A" w:rsidP="007E6A1A">
      <w:pPr>
        <w:spacing w:after="150"/>
        <w:rPr>
          <w:rFonts w:ascii="Arial" w:hAnsi="Arial" w:cs="Arial"/>
        </w:rPr>
      </w:pPr>
      <w:r w:rsidRPr="007E6A1A">
        <w:rPr>
          <w:rFonts w:ascii="Arial" w:hAnsi="Arial" w:cs="Arial"/>
          <w:color w:val="000000"/>
        </w:rPr>
        <w:t>– Балет као драмска уметност. Сценско одељење игре (плеса).</w:t>
      </w:r>
    </w:p>
    <w:p w14:paraId="4D22B3B0" w14:textId="77777777" w:rsidR="007E6A1A" w:rsidRPr="007E6A1A" w:rsidRDefault="007E6A1A" w:rsidP="007E6A1A">
      <w:pPr>
        <w:spacing w:after="150"/>
        <w:rPr>
          <w:rFonts w:ascii="Arial" w:hAnsi="Arial" w:cs="Arial"/>
        </w:rPr>
      </w:pPr>
      <w:r w:rsidRPr="007E6A1A">
        <w:rPr>
          <w:rFonts w:ascii="Arial" w:hAnsi="Arial" w:cs="Arial"/>
          <w:color w:val="000000"/>
        </w:rPr>
        <w:t>ОСНОВНИ ЕЛЕМЕНТИ ГЛУМЕ:</w:t>
      </w:r>
    </w:p>
    <w:p w14:paraId="47543F21" w14:textId="77777777" w:rsidR="007E6A1A" w:rsidRPr="007E6A1A" w:rsidRDefault="007E6A1A" w:rsidP="007E6A1A">
      <w:pPr>
        <w:spacing w:after="150"/>
        <w:rPr>
          <w:rFonts w:ascii="Arial" w:hAnsi="Arial" w:cs="Arial"/>
        </w:rPr>
      </w:pPr>
      <w:r w:rsidRPr="007E6A1A">
        <w:rPr>
          <w:rFonts w:ascii="Arial" w:hAnsi="Arial" w:cs="Arial"/>
          <w:color w:val="000000"/>
        </w:rPr>
        <w:t>– вежбе ослобађања, концентрације, запажања, развијања маште;</w:t>
      </w:r>
    </w:p>
    <w:p w14:paraId="0606A6D0" w14:textId="77777777" w:rsidR="007E6A1A" w:rsidRPr="007E6A1A" w:rsidRDefault="007E6A1A" w:rsidP="007E6A1A">
      <w:pPr>
        <w:spacing w:after="150"/>
        <w:rPr>
          <w:rFonts w:ascii="Arial" w:hAnsi="Arial" w:cs="Arial"/>
        </w:rPr>
      </w:pPr>
      <w:r w:rsidRPr="007E6A1A">
        <w:rPr>
          <w:rFonts w:ascii="Arial" w:hAnsi="Arial" w:cs="Arial"/>
          <w:color w:val="000000"/>
        </w:rPr>
        <w:t>– радња, систем датих околности, циљ, препрека;</w:t>
      </w:r>
    </w:p>
    <w:p w14:paraId="483A3A86" w14:textId="77777777" w:rsidR="007E6A1A" w:rsidRPr="007E6A1A" w:rsidRDefault="007E6A1A" w:rsidP="007E6A1A">
      <w:pPr>
        <w:spacing w:after="150"/>
        <w:rPr>
          <w:rFonts w:ascii="Arial" w:hAnsi="Arial" w:cs="Arial"/>
        </w:rPr>
      </w:pPr>
      <w:r w:rsidRPr="007E6A1A">
        <w:rPr>
          <w:rFonts w:ascii="Arial" w:hAnsi="Arial" w:cs="Arial"/>
          <w:color w:val="000000"/>
        </w:rPr>
        <w:t>– ритам радње;</w:t>
      </w:r>
    </w:p>
    <w:p w14:paraId="7CE41306" w14:textId="77777777" w:rsidR="007E6A1A" w:rsidRPr="007E6A1A" w:rsidRDefault="007E6A1A" w:rsidP="007E6A1A">
      <w:pPr>
        <w:spacing w:after="150"/>
        <w:rPr>
          <w:rFonts w:ascii="Arial" w:hAnsi="Arial" w:cs="Arial"/>
        </w:rPr>
      </w:pPr>
      <w:r w:rsidRPr="007E6A1A">
        <w:rPr>
          <w:rFonts w:ascii="Arial" w:hAnsi="Arial" w:cs="Arial"/>
          <w:color w:val="000000"/>
        </w:rPr>
        <w:t>– односи;</w:t>
      </w:r>
    </w:p>
    <w:p w14:paraId="54BAC00B" w14:textId="77777777" w:rsidR="007E6A1A" w:rsidRPr="007E6A1A" w:rsidRDefault="007E6A1A" w:rsidP="007E6A1A">
      <w:pPr>
        <w:spacing w:after="150"/>
        <w:rPr>
          <w:rFonts w:ascii="Arial" w:hAnsi="Arial" w:cs="Arial"/>
        </w:rPr>
      </w:pPr>
      <w:r w:rsidRPr="007E6A1A">
        <w:rPr>
          <w:rFonts w:ascii="Arial" w:hAnsi="Arial" w:cs="Arial"/>
          <w:color w:val="000000"/>
        </w:rPr>
        <w:t>– радња и противрадња, сукоб, предмет сукоба.</w:t>
      </w:r>
    </w:p>
    <w:p w14:paraId="1B66515F" w14:textId="77777777" w:rsidR="007E6A1A" w:rsidRPr="007E6A1A" w:rsidRDefault="007E6A1A" w:rsidP="007E6A1A">
      <w:pPr>
        <w:spacing w:after="150"/>
        <w:rPr>
          <w:rFonts w:ascii="Arial" w:hAnsi="Arial" w:cs="Arial"/>
        </w:rPr>
      </w:pPr>
      <w:r w:rsidRPr="007E6A1A">
        <w:rPr>
          <w:rFonts w:ascii="Arial" w:hAnsi="Arial" w:cs="Arial"/>
          <w:color w:val="000000"/>
        </w:rPr>
        <w:t>ДРАМСКА АНАЛИЗА МУЗИЧКОГ ДЕЛА:</w:t>
      </w:r>
    </w:p>
    <w:p w14:paraId="3F4C6827" w14:textId="77777777" w:rsidR="007E6A1A" w:rsidRPr="007E6A1A" w:rsidRDefault="007E6A1A" w:rsidP="007E6A1A">
      <w:pPr>
        <w:spacing w:after="150"/>
        <w:rPr>
          <w:rFonts w:ascii="Arial" w:hAnsi="Arial" w:cs="Arial"/>
        </w:rPr>
      </w:pPr>
      <w:r w:rsidRPr="007E6A1A">
        <w:rPr>
          <w:rFonts w:ascii="Arial" w:hAnsi="Arial" w:cs="Arial"/>
          <w:color w:val="000000"/>
        </w:rPr>
        <w:t>– музички текст и драмска радња:</w:t>
      </w:r>
    </w:p>
    <w:p w14:paraId="7144744F" w14:textId="77777777" w:rsidR="007E6A1A" w:rsidRPr="007E6A1A" w:rsidRDefault="007E6A1A" w:rsidP="007E6A1A">
      <w:pPr>
        <w:spacing w:after="150"/>
        <w:rPr>
          <w:rFonts w:ascii="Arial" w:hAnsi="Arial" w:cs="Arial"/>
        </w:rPr>
      </w:pPr>
      <w:r w:rsidRPr="007E6A1A">
        <w:rPr>
          <w:rFonts w:ascii="Arial" w:hAnsi="Arial" w:cs="Arial"/>
          <w:color w:val="000000"/>
        </w:rPr>
        <w:t>– музички израз, структура, фраза, темпо, динамика, ритам;</w:t>
      </w:r>
    </w:p>
    <w:p w14:paraId="6A2EFA3A" w14:textId="77777777" w:rsidR="007E6A1A" w:rsidRPr="007E6A1A" w:rsidRDefault="007E6A1A" w:rsidP="007E6A1A">
      <w:pPr>
        <w:spacing w:after="150"/>
        <w:rPr>
          <w:rFonts w:ascii="Arial" w:hAnsi="Arial" w:cs="Arial"/>
        </w:rPr>
      </w:pPr>
      <w:r w:rsidRPr="007E6A1A">
        <w:rPr>
          <w:rFonts w:ascii="Arial" w:hAnsi="Arial" w:cs="Arial"/>
          <w:color w:val="000000"/>
        </w:rPr>
        <w:t>– музичка тема: развој, градација, кулминација, разрешење;</w:t>
      </w:r>
    </w:p>
    <w:p w14:paraId="274262E8" w14:textId="77777777" w:rsidR="007E6A1A" w:rsidRPr="007E6A1A" w:rsidRDefault="007E6A1A" w:rsidP="007E6A1A">
      <w:pPr>
        <w:spacing w:after="150"/>
        <w:rPr>
          <w:rFonts w:ascii="Arial" w:hAnsi="Arial" w:cs="Arial"/>
        </w:rPr>
      </w:pPr>
      <w:r w:rsidRPr="007E6A1A">
        <w:rPr>
          <w:rFonts w:ascii="Arial" w:hAnsi="Arial" w:cs="Arial"/>
          <w:color w:val="000000"/>
        </w:rPr>
        <w:t>– музичке епизоде као одломци драмског догађања.</w:t>
      </w:r>
    </w:p>
    <w:p w14:paraId="38D91DF9" w14:textId="77777777" w:rsidR="007E6A1A" w:rsidRPr="007E6A1A" w:rsidRDefault="007E6A1A" w:rsidP="007E6A1A">
      <w:pPr>
        <w:spacing w:after="150"/>
        <w:rPr>
          <w:rFonts w:ascii="Arial" w:hAnsi="Arial" w:cs="Arial"/>
        </w:rPr>
      </w:pPr>
      <w:r w:rsidRPr="007E6A1A">
        <w:rPr>
          <w:rFonts w:ascii="Arial" w:hAnsi="Arial" w:cs="Arial"/>
          <w:color w:val="000000"/>
        </w:rPr>
        <w:t>ЕЛЕМЕНТИ ПЛАСТИЧНОГ ИЗРАЗА:</w:t>
      </w:r>
    </w:p>
    <w:p w14:paraId="7C5F9C11" w14:textId="77777777" w:rsidR="007E6A1A" w:rsidRPr="007E6A1A" w:rsidRDefault="007E6A1A" w:rsidP="007E6A1A">
      <w:pPr>
        <w:spacing w:after="150"/>
        <w:rPr>
          <w:rFonts w:ascii="Arial" w:hAnsi="Arial" w:cs="Arial"/>
        </w:rPr>
      </w:pPr>
      <w:r w:rsidRPr="007E6A1A">
        <w:rPr>
          <w:rFonts w:ascii="Arial" w:hAnsi="Arial" w:cs="Arial"/>
          <w:color w:val="000000"/>
        </w:rPr>
        <w:t>– елементи пантомиме;</w:t>
      </w:r>
    </w:p>
    <w:p w14:paraId="7AF3245E" w14:textId="77777777" w:rsidR="007E6A1A" w:rsidRPr="007E6A1A" w:rsidRDefault="007E6A1A" w:rsidP="007E6A1A">
      <w:pPr>
        <w:spacing w:after="150"/>
        <w:rPr>
          <w:rFonts w:ascii="Arial" w:hAnsi="Arial" w:cs="Arial"/>
        </w:rPr>
      </w:pPr>
      <w:r w:rsidRPr="007E6A1A">
        <w:rPr>
          <w:rFonts w:ascii="Arial" w:hAnsi="Arial" w:cs="Arial"/>
          <w:color w:val="000000"/>
        </w:rPr>
        <w:t>– беспредметне радње;</w:t>
      </w:r>
    </w:p>
    <w:p w14:paraId="5CC73570" w14:textId="77777777" w:rsidR="007E6A1A" w:rsidRPr="007E6A1A" w:rsidRDefault="007E6A1A" w:rsidP="007E6A1A">
      <w:pPr>
        <w:spacing w:after="150"/>
        <w:rPr>
          <w:rFonts w:ascii="Arial" w:hAnsi="Arial" w:cs="Arial"/>
        </w:rPr>
      </w:pPr>
      <w:r w:rsidRPr="007E6A1A">
        <w:rPr>
          <w:rFonts w:ascii="Arial" w:hAnsi="Arial" w:cs="Arial"/>
          <w:color w:val="000000"/>
        </w:rPr>
        <w:t>– пантомима као замена дијалога;</w:t>
      </w:r>
    </w:p>
    <w:p w14:paraId="6159FD4D" w14:textId="77777777" w:rsidR="007E6A1A" w:rsidRPr="007E6A1A" w:rsidRDefault="007E6A1A" w:rsidP="007E6A1A">
      <w:pPr>
        <w:spacing w:after="150"/>
        <w:rPr>
          <w:rFonts w:ascii="Arial" w:hAnsi="Arial" w:cs="Arial"/>
        </w:rPr>
      </w:pPr>
      <w:r w:rsidRPr="007E6A1A">
        <w:rPr>
          <w:rFonts w:ascii="Arial" w:hAnsi="Arial" w:cs="Arial"/>
          <w:color w:val="000000"/>
        </w:rPr>
        <w:t>– драмска обрада музичких етида – задата тема или импровизација.</w:t>
      </w:r>
    </w:p>
    <w:p w14:paraId="5457573A" w14:textId="77777777" w:rsidR="007E6A1A" w:rsidRPr="007E6A1A" w:rsidRDefault="007E6A1A" w:rsidP="007E6A1A">
      <w:pPr>
        <w:spacing w:after="150"/>
        <w:rPr>
          <w:rFonts w:ascii="Arial" w:hAnsi="Arial" w:cs="Arial"/>
        </w:rPr>
      </w:pPr>
      <w:r w:rsidRPr="007E6A1A">
        <w:rPr>
          <w:rFonts w:ascii="Arial" w:hAnsi="Arial" w:cs="Arial"/>
          <w:color w:val="000000"/>
        </w:rPr>
        <w:t>ГОВОРНА РАДЊА:</w:t>
      </w:r>
    </w:p>
    <w:p w14:paraId="35BA2742" w14:textId="77777777" w:rsidR="007E6A1A" w:rsidRPr="007E6A1A" w:rsidRDefault="007E6A1A" w:rsidP="007E6A1A">
      <w:pPr>
        <w:spacing w:after="150"/>
        <w:rPr>
          <w:rFonts w:ascii="Arial" w:hAnsi="Arial" w:cs="Arial"/>
        </w:rPr>
      </w:pPr>
      <w:r w:rsidRPr="007E6A1A">
        <w:rPr>
          <w:rFonts w:ascii="Arial" w:hAnsi="Arial" w:cs="Arial"/>
          <w:color w:val="000000"/>
        </w:rPr>
        <w:t>– подтекст;</w:t>
      </w:r>
    </w:p>
    <w:p w14:paraId="4180EAFD" w14:textId="77777777" w:rsidR="007E6A1A" w:rsidRPr="007E6A1A" w:rsidRDefault="007E6A1A" w:rsidP="007E6A1A">
      <w:pPr>
        <w:spacing w:after="150"/>
        <w:rPr>
          <w:rFonts w:ascii="Arial" w:hAnsi="Arial" w:cs="Arial"/>
        </w:rPr>
      </w:pPr>
      <w:r w:rsidRPr="007E6A1A">
        <w:rPr>
          <w:rFonts w:ascii="Arial" w:hAnsi="Arial" w:cs="Arial"/>
          <w:color w:val="000000"/>
        </w:rPr>
        <w:t>– дијалог.</w:t>
      </w:r>
    </w:p>
    <w:p w14:paraId="09C3C7DA" w14:textId="77777777" w:rsidR="007E6A1A" w:rsidRPr="007E6A1A" w:rsidRDefault="007E6A1A" w:rsidP="007E6A1A">
      <w:pPr>
        <w:spacing w:after="150"/>
        <w:rPr>
          <w:rFonts w:ascii="Arial" w:hAnsi="Arial" w:cs="Arial"/>
        </w:rPr>
      </w:pPr>
      <w:r w:rsidRPr="007E6A1A">
        <w:rPr>
          <w:rFonts w:ascii="Arial" w:hAnsi="Arial" w:cs="Arial"/>
          <w:color w:val="000000"/>
        </w:rPr>
        <w:t>ПРОСТОР КАО ЕЛЕМЕНТ ДРАМСКОГ ИЗРАЖАВАЊА:</w:t>
      </w:r>
    </w:p>
    <w:p w14:paraId="36D6A4CD" w14:textId="77777777" w:rsidR="007E6A1A" w:rsidRPr="007E6A1A" w:rsidRDefault="007E6A1A" w:rsidP="007E6A1A">
      <w:pPr>
        <w:spacing w:after="150"/>
        <w:rPr>
          <w:rFonts w:ascii="Arial" w:hAnsi="Arial" w:cs="Arial"/>
        </w:rPr>
      </w:pPr>
      <w:r w:rsidRPr="007E6A1A">
        <w:rPr>
          <w:rFonts w:ascii="Arial" w:hAnsi="Arial" w:cs="Arial"/>
          <w:color w:val="000000"/>
        </w:rPr>
        <w:t>– различити облици сценског простора;</w:t>
      </w:r>
    </w:p>
    <w:p w14:paraId="637D2590" w14:textId="77777777" w:rsidR="007E6A1A" w:rsidRPr="007E6A1A" w:rsidRDefault="007E6A1A" w:rsidP="007E6A1A">
      <w:pPr>
        <w:spacing w:after="150"/>
        <w:rPr>
          <w:rFonts w:ascii="Arial" w:hAnsi="Arial" w:cs="Arial"/>
        </w:rPr>
      </w:pPr>
      <w:r w:rsidRPr="007E6A1A">
        <w:rPr>
          <w:rFonts w:ascii="Arial" w:hAnsi="Arial" w:cs="Arial"/>
          <w:color w:val="000000"/>
        </w:rPr>
        <w:t>– извођач и гледалац, преношење енергије;</w:t>
      </w:r>
    </w:p>
    <w:p w14:paraId="5316DE07" w14:textId="77777777" w:rsidR="007E6A1A" w:rsidRPr="007E6A1A" w:rsidRDefault="007E6A1A" w:rsidP="007E6A1A">
      <w:pPr>
        <w:spacing w:after="150"/>
        <w:rPr>
          <w:rFonts w:ascii="Arial" w:hAnsi="Arial" w:cs="Arial"/>
        </w:rPr>
      </w:pPr>
      <w:r w:rsidRPr="007E6A1A">
        <w:rPr>
          <w:rFonts w:ascii="Arial" w:hAnsi="Arial" w:cs="Arial"/>
          <w:color w:val="000000"/>
        </w:rPr>
        <w:t>– амбијентација;</w:t>
      </w:r>
    </w:p>
    <w:p w14:paraId="2F508EC8" w14:textId="77777777" w:rsidR="007E6A1A" w:rsidRPr="007E6A1A" w:rsidRDefault="007E6A1A" w:rsidP="007E6A1A">
      <w:pPr>
        <w:spacing w:after="150"/>
        <w:rPr>
          <w:rFonts w:ascii="Arial" w:hAnsi="Arial" w:cs="Arial"/>
        </w:rPr>
      </w:pPr>
      <w:r w:rsidRPr="007E6A1A">
        <w:rPr>
          <w:rFonts w:ascii="Arial" w:hAnsi="Arial" w:cs="Arial"/>
          <w:color w:val="000000"/>
        </w:rPr>
        <w:t>– сценски простор као простор за игру и као метафора;</w:t>
      </w:r>
    </w:p>
    <w:p w14:paraId="40825923" w14:textId="77777777" w:rsidR="007E6A1A" w:rsidRPr="007E6A1A" w:rsidRDefault="007E6A1A" w:rsidP="007E6A1A">
      <w:pPr>
        <w:spacing w:after="150"/>
        <w:rPr>
          <w:rFonts w:ascii="Arial" w:hAnsi="Arial" w:cs="Arial"/>
        </w:rPr>
      </w:pPr>
      <w:r w:rsidRPr="007E6A1A">
        <w:rPr>
          <w:rFonts w:ascii="Arial" w:hAnsi="Arial" w:cs="Arial"/>
          <w:color w:val="000000"/>
        </w:rPr>
        <w:t>– однос према простору.</w:t>
      </w:r>
    </w:p>
    <w:p w14:paraId="63A25C5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66BC9000" w14:textId="77777777" w:rsidR="007E6A1A" w:rsidRPr="007E6A1A" w:rsidRDefault="007E6A1A" w:rsidP="007E6A1A">
      <w:pPr>
        <w:spacing w:after="150"/>
        <w:rPr>
          <w:rFonts w:ascii="Arial" w:hAnsi="Arial" w:cs="Arial"/>
        </w:rPr>
      </w:pPr>
      <w:r w:rsidRPr="007E6A1A">
        <w:rPr>
          <w:rFonts w:ascii="Arial" w:hAnsi="Arial" w:cs="Arial"/>
          <w:color w:val="000000"/>
        </w:rPr>
        <w:t>ЕЛЕМЕНТИ ОБЛИКОВАЊА:</w:t>
      </w:r>
    </w:p>
    <w:p w14:paraId="6AED4483" w14:textId="77777777" w:rsidR="007E6A1A" w:rsidRPr="007E6A1A" w:rsidRDefault="007E6A1A" w:rsidP="007E6A1A">
      <w:pPr>
        <w:spacing w:after="150"/>
        <w:rPr>
          <w:rFonts w:ascii="Arial" w:hAnsi="Arial" w:cs="Arial"/>
        </w:rPr>
      </w:pPr>
      <w:r w:rsidRPr="007E6A1A">
        <w:rPr>
          <w:rFonts w:ascii="Arial" w:hAnsi="Arial" w:cs="Arial"/>
          <w:color w:val="000000"/>
        </w:rPr>
        <w:t>– појам стила;</w:t>
      </w:r>
    </w:p>
    <w:p w14:paraId="2B6A40BD" w14:textId="77777777" w:rsidR="007E6A1A" w:rsidRPr="007E6A1A" w:rsidRDefault="007E6A1A" w:rsidP="007E6A1A">
      <w:pPr>
        <w:spacing w:after="150"/>
        <w:rPr>
          <w:rFonts w:ascii="Arial" w:hAnsi="Arial" w:cs="Arial"/>
        </w:rPr>
      </w:pPr>
      <w:r w:rsidRPr="007E6A1A">
        <w:rPr>
          <w:rFonts w:ascii="Arial" w:hAnsi="Arial" w:cs="Arial"/>
          <w:color w:val="000000"/>
        </w:rPr>
        <w:t>– елементи жанра;</w:t>
      </w:r>
    </w:p>
    <w:p w14:paraId="264262E9" w14:textId="77777777" w:rsidR="007E6A1A" w:rsidRPr="007E6A1A" w:rsidRDefault="007E6A1A" w:rsidP="007E6A1A">
      <w:pPr>
        <w:spacing w:after="150"/>
        <w:rPr>
          <w:rFonts w:ascii="Arial" w:hAnsi="Arial" w:cs="Arial"/>
        </w:rPr>
      </w:pPr>
      <w:r w:rsidRPr="007E6A1A">
        <w:rPr>
          <w:rFonts w:ascii="Arial" w:hAnsi="Arial" w:cs="Arial"/>
          <w:color w:val="000000"/>
        </w:rPr>
        <w:t>– музички материјал стилске епохе и драмски израз;</w:t>
      </w:r>
    </w:p>
    <w:p w14:paraId="5BD94CB9" w14:textId="77777777" w:rsidR="007E6A1A" w:rsidRPr="007E6A1A" w:rsidRDefault="007E6A1A" w:rsidP="007E6A1A">
      <w:pPr>
        <w:spacing w:after="150"/>
        <w:rPr>
          <w:rFonts w:ascii="Arial" w:hAnsi="Arial" w:cs="Arial"/>
        </w:rPr>
      </w:pPr>
      <w:r w:rsidRPr="007E6A1A">
        <w:rPr>
          <w:rFonts w:ascii="Arial" w:hAnsi="Arial" w:cs="Arial"/>
          <w:color w:val="000000"/>
        </w:rPr>
        <w:t>– елементи и израз у савременој игри.</w:t>
      </w:r>
    </w:p>
    <w:p w14:paraId="3A614B5F" w14:textId="77777777" w:rsidR="007E6A1A" w:rsidRPr="007E6A1A" w:rsidRDefault="007E6A1A" w:rsidP="007E6A1A">
      <w:pPr>
        <w:spacing w:after="150"/>
        <w:rPr>
          <w:rFonts w:ascii="Arial" w:hAnsi="Arial" w:cs="Arial"/>
        </w:rPr>
      </w:pPr>
      <w:r w:rsidRPr="007E6A1A">
        <w:rPr>
          <w:rFonts w:ascii="Arial" w:hAnsi="Arial" w:cs="Arial"/>
          <w:color w:val="000000"/>
        </w:rPr>
        <w:t>СЦЕНСКИ ЛИК У ДРАМСКОЈ ЛИТЕРАТУРИ:</w:t>
      </w:r>
    </w:p>
    <w:p w14:paraId="41954025" w14:textId="77777777" w:rsidR="007E6A1A" w:rsidRPr="007E6A1A" w:rsidRDefault="007E6A1A" w:rsidP="007E6A1A">
      <w:pPr>
        <w:spacing w:after="150"/>
        <w:rPr>
          <w:rFonts w:ascii="Arial" w:hAnsi="Arial" w:cs="Arial"/>
        </w:rPr>
      </w:pPr>
      <w:r w:rsidRPr="007E6A1A">
        <w:rPr>
          <w:rFonts w:ascii="Arial" w:hAnsi="Arial" w:cs="Arial"/>
          <w:color w:val="000000"/>
        </w:rPr>
        <w:t>– биографија лика;</w:t>
      </w:r>
    </w:p>
    <w:p w14:paraId="15CAB3F8" w14:textId="77777777" w:rsidR="007E6A1A" w:rsidRPr="007E6A1A" w:rsidRDefault="007E6A1A" w:rsidP="007E6A1A">
      <w:pPr>
        <w:spacing w:after="150"/>
        <w:rPr>
          <w:rFonts w:ascii="Arial" w:hAnsi="Arial" w:cs="Arial"/>
        </w:rPr>
      </w:pPr>
      <w:r w:rsidRPr="007E6A1A">
        <w:rPr>
          <w:rFonts w:ascii="Arial" w:hAnsi="Arial" w:cs="Arial"/>
          <w:color w:val="000000"/>
        </w:rPr>
        <w:t>– физичке и говорне особине;</w:t>
      </w:r>
    </w:p>
    <w:p w14:paraId="1C66F37C" w14:textId="77777777" w:rsidR="007E6A1A" w:rsidRPr="007E6A1A" w:rsidRDefault="007E6A1A" w:rsidP="007E6A1A">
      <w:pPr>
        <w:spacing w:after="150"/>
        <w:rPr>
          <w:rFonts w:ascii="Arial" w:hAnsi="Arial" w:cs="Arial"/>
        </w:rPr>
      </w:pPr>
      <w:r w:rsidRPr="007E6A1A">
        <w:rPr>
          <w:rFonts w:ascii="Arial" w:hAnsi="Arial" w:cs="Arial"/>
          <w:color w:val="000000"/>
        </w:rPr>
        <w:t>– језгро лика, карактеристике и контракарактеристике;</w:t>
      </w:r>
    </w:p>
    <w:p w14:paraId="34978CFA" w14:textId="77777777" w:rsidR="007E6A1A" w:rsidRPr="007E6A1A" w:rsidRDefault="007E6A1A" w:rsidP="007E6A1A">
      <w:pPr>
        <w:spacing w:after="150"/>
        <w:rPr>
          <w:rFonts w:ascii="Arial" w:hAnsi="Arial" w:cs="Arial"/>
        </w:rPr>
      </w:pPr>
      <w:r w:rsidRPr="007E6A1A">
        <w:rPr>
          <w:rFonts w:ascii="Arial" w:hAnsi="Arial" w:cs="Arial"/>
          <w:color w:val="000000"/>
        </w:rPr>
        <w:t>– односи: развој лика;</w:t>
      </w:r>
    </w:p>
    <w:p w14:paraId="35081DC0" w14:textId="77777777" w:rsidR="007E6A1A" w:rsidRPr="007E6A1A" w:rsidRDefault="007E6A1A" w:rsidP="007E6A1A">
      <w:pPr>
        <w:spacing w:after="150"/>
        <w:rPr>
          <w:rFonts w:ascii="Arial" w:hAnsi="Arial" w:cs="Arial"/>
        </w:rPr>
      </w:pPr>
      <w:r w:rsidRPr="007E6A1A">
        <w:rPr>
          <w:rFonts w:ascii="Arial" w:hAnsi="Arial" w:cs="Arial"/>
          <w:color w:val="000000"/>
        </w:rPr>
        <w:t>– карактер, тип и лик.</w:t>
      </w:r>
    </w:p>
    <w:p w14:paraId="136A1ACE" w14:textId="77777777" w:rsidR="007E6A1A" w:rsidRPr="007E6A1A" w:rsidRDefault="007E6A1A" w:rsidP="007E6A1A">
      <w:pPr>
        <w:spacing w:after="150"/>
        <w:rPr>
          <w:rFonts w:ascii="Arial" w:hAnsi="Arial" w:cs="Arial"/>
        </w:rPr>
      </w:pPr>
      <w:r w:rsidRPr="007E6A1A">
        <w:rPr>
          <w:rFonts w:ascii="Arial" w:hAnsi="Arial" w:cs="Arial"/>
          <w:color w:val="000000"/>
        </w:rPr>
        <w:t>ГРУПНЕ И ИНДИВИДУАЛНЕ ВЕЖБЕ И ЗАДАЦИ:</w:t>
      </w:r>
    </w:p>
    <w:p w14:paraId="68931252" w14:textId="77777777" w:rsidR="007E6A1A" w:rsidRPr="007E6A1A" w:rsidRDefault="007E6A1A" w:rsidP="007E6A1A">
      <w:pPr>
        <w:spacing w:after="150"/>
        <w:rPr>
          <w:rFonts w:ascii="Arial" w:hAnsi="Arial" w:cs="Arial"/>
        </w:rPr>
      </w:pPr>
      <w:r w:rsidRPr="007E6A1A">
        <w:rPr>
          <w:rFonts w:ascii="Arial" w:hAnsi="Arial" w:cs="Arial"/>
          <w:color w:val="000000"/>
        </w:rPr>
        <w:t>– обрада лика у балетским варијацијама за такмичења ученика;</w:t>
      </w:r>
    </w:p>
    <w:p w14:paraId="6D32CA8C" w14:textId="77777777" w:rsidR="007E6A1A" w:rsidRPr="007E6A1A" w:rsidRDefault="007E6A1A" w:rsidP="007E6A1A">
      <w:pPr>
        <w:spacing w:after="150"/>
        <w:rPr>
          <w:rFonts w:ascii="Arial" w:hAnsi="Arial" w:cs="Arial"/>
        </w:rPr>
      </w:pPr>
      <w:r w:rsidRPr="007E6A1A">
        <w:rPr>
          <w:rFonts w:ascii="Arial" w:hAnsi="Arial" w:cs="Arial"/>
          <w:color w:val="000000"/>
        </w:rPr>
        <w:t>– обраде ликова за групне наступе у оквиру концертне делатности школе;</w:t>
      </w:r>
    </w:p>
    <w:p w14:paraId="5091593D" w14:textId="77777777" w:rsidR="007E6A1A" w:rsidRPr="007E6A1A" w:rsidRDefault="007E6A1A" w:rsidP="007E6A1A">
      <w:pPr>
        <w:spacing w:after="150"/>
        <w:rPr>
          <w:rFonts w:ascii="Arial" w:hAnsi="Arial" w:cs="Arial"/>
        </w:rPr>
      </w:pPr>
      <w:r w:rsidRPr="007E6A1A">
        <w:rPr>
          <w:rFonts w:ascii="Arial" w:hAnsi="Arial" w:cs="Arial"/>
          <w:color w:val="000000"/>
        </w:rPr>
        <w:t>– пантомимске сцене – дијалошког облика;</w:t>
      </w:r>
    </w:p>
    <w:p w14:paraId="73196714" w14:textId="77777777" w:rsidR="007E6A1A" w:rsidRPr="007E6A1A" w:rsidRDefault="007E6A1A" w:rsidP="007E6A1A">
      <w:pPr>
        <w:spacing w:after="150"/>
        <w:rPr>
          <w:rFonts w:ascii="Arial" w:hAnsi="Arial" w:cs="Arial"/>
        </w:rPr>
      </w:pPr>
      <w:r w:rsidRPr="007E6A1A">
        <w:rPr>
          <w:rFonts w:ascii="Arial" w:hAnsi="Arial" w:cs="Arial"/>
          <w:color w:val="000000"/>
        </w:rPr>
        <w:t>СЦЕНСКИ ЛИК У БАЛЕТСКОЈ ЛИТЕРАТУРИ:</w:t>
      </w:r>
    </w:p>
    <w:p w14:paraId="30945604" w14:textId="77777777" w:rsidR="007E6A1A" w:rsidRPr="007E6A1A" w:rsidRDefault="007E6A1A" w:rsidP="007E6A1A">
      <w:pPr>
        <w:spacing w:after="150"/>
        <w:rPr>
          <w:rFonts w:ascii="Arial" w:hAnsi="Arial" w:cs="Arial"/>
        </w:rPr>
      </w:pPr>
      <w:r w:rsidRPr="007E6A1A">
        <w:rPr>
          <w:rFonts w:ascii="Arial" w:hAnsi="Arial" w:cs="Arial"/>
          <w:color w:val="000000"/>
        </w:rPr>
        <w:t>– литерарно-музички материјал за стварање сценског лика;</w:t>
      </w:r>
    </w:p>
    <w:p w14:paraId="45B492B9" w14:textId="77777777" w:rsidR="007E6A1A" w:rsidRPr="007E6A1A" w:rsidRDefault="007E6A1A" w:rsidP="007E6A1A">
      <w:pPr>
        <w:spacing w:after="150"/>
        <w:rPr>
          <w:rFonts w:ascii="Arial" w:hAnsi="Arial" w:cs="Arial"/>
        </w:rPr>
      </w:pPr>
      <w:r w:rsidRPr="007E6A1A">
        <w:rPr>
          <w:rFonts w:ascii="Arial" w:hAnsi="Arial" w:cs="Arial"/>
          <w:color w:val="000000"/>
        </w:rPr>
        <w:t>– лик у балету: Бајадера, Жизела, Корсар, Ромео и Јулија, Дон Кихот; (Наведене ликове из балета користити у доле наведеним методским јединицама до годишњег испита);</w:t>
      </w:r>
    </w:p>
    <w:p w14:paraId="3B6D90AF" w14:textId="77777777" w:rsidR="007E6A1A" w:rsidRPr="007E6A1A" w:rsidRDefault="007E6A1A" w:rsidP="007E6A1A">
      <w:pPr>
        <w:spacing w:after="150"/>
        <w:rPr>
          <w:rFonts w:ascii="Arial" w:hAnsi="Arial" w:cs="Arial"/>
        </w:rPr>
      </w:pPr>
      <w:r w:rsidRPr="007E6A1A">
        <w:rPr>
          <w:rFonts w:ascii="Arial" w:hAnsi="Arial" w:cs="Arial"/>
          <w:color w:val="000000"/>
        </w:rPr>
        <w:t>– сцене у пару из горе наведених балета;</w:t>
      </w:r>
    </w:p>
    <w:p w14:paraId="75545C5E" w14:textId="77777777" w:rsidR="007E6A1A" w:rsidRPr="007E6A1A" w:rsidRDefault="007E6A1A" w:rsidP="007E6A1A">
      <w:pPr>
        <w:spacing w:after="150"/>
        <w:rPr>
          <w:rFonts w:ascii="Arial" w:hAnsi="Arial" w:cs="Arial"/>
        </w:rPr>
      </w:pPr>
      <w:r w:rsidRPr="007E6A1A">
        <w:rPr>
          <w:rFonts w:ascii="Arial" w:hAnsi="Arial" w:cs="Arial"/>
          <w:color w:val="000000"/>
        </w:rPr>
        <w:t>– групне сцене из горе наведених балета.</w:t>
      </w:r>
    </w:p>
    <w:p w14:paraId="40687756" w14:textId="77777777" w:rsidR="007E6A1A" w:rsidRPr="007E6A1A" w:rsidRDefault="007E6A1A" w:rsidP="007E6A1A">
      <w:pPr>
        <w:spacing w:after="150"/>
        <w:rPr>
          <w:rFonts w:ascii="Arial" w:hAnsi="Arial" w:cs="Arial"/>
        </w:rPr>
      </w:pPr>
      <w:r w:rsidRPr="007E6A1A">
        <w:rPr>
          <w:rFonts w:ascii="Arial" w:hAnsi="Arial" w:cs="Arial"/>
          <w:color w:val="000000"/>
        </w:rPr>
        <w:t>СИНТЕЗА ДРАМСКИХ, МУЗИЧКИХ И ИГРАЧКИХ</w:t>
      </w:r>
      <w:r w:rsidRPr="007E6A1A">
        <w:rPr>
          <w:rFonts w:ascii="Arial" w:hAnsi="Arial" w:cs="Arial"/>
        </w:rPr>
        <w:br/>
      </w:r>
      <w:r w:rsidRPr="007E6A1A">
        <w:rPr>
          <w:rFonts w:ascii="Arial" w:hAnsi="Arial" w:cs="Arial"/>
          <w:color w:val="000000"/>
        </w:rPr>
        <w:t>ЕЛЕМЕНАТА:</w:t>
      </w:r>
    </w:p>
    <w:p w14:paraId="02B6FB62" w14:textId="77777777" w:rsidR="007E6A1A" w:rsidRPr="007E6A1A" w:rsidRDefault="007E6A1A" w:rsidP="007E6A1A">
      <w:pPr>
        <w:spacing w:after="150"/>
        <w:rPr>
          <w:rFonts w:ascii="Arial" w:hAnsi="Arial" w:cs="Arial"/>
        </w:rPr>
      </w:pPr>
      <w:r w:rsidRPr="007E6A1A">
        <w:rPr>
          <w:rFonts w:ascii="Arial" w:hAnsi="Arial" w:cs="Arial"/>
          <w:color w:val="000000"/>
        </w:rPr>
        <w:t>– обрада мотива А – Б – А (увод, разрада, закључак);</w:t>
      </w:r>
    </w:p>
    <w:p w14:paraId="40D6899C" w14:textId="77777777" w:rsidR="007E6A1A" w:rsidRPr="007E6A1A" w:rsidRDefault="007E6A1A" w:rsidP="007E6A1A">
      <w:pPr>
        <w:spacing w:after="150"/>
        <w:rPr>
          <w:rFonts w:ascii="Arial" w:hAnsi="Arial" w:cs="Arial"/>
        </w:rPr>
      </w:pPr>
      <w:r w:rsidRPr="007E6A1A">
        <w:rPr>
          <w:rFonts w:ascii="Arial" w:hAnsi="Arial" w:cs="Arial"/>
          <w:color w:val="000000"/>
        </w:rPr>
        <w:t>– савремени музичко-сценски облици;</w:t>
      </w:r>
    </w:p>
    <w:p w14:paraId="016A098F" w14:textId="77777777" w:rsidR="007E6A1A" w:rsidRPr="007E6A1A" w:rsidRDefault="007E6A1A" w:rsidP="007E6A1A">
      <w:pPr>
        <w:spacing w:after="150"/>
        <w:rPr>
          <w:rFonts w:ascii="Arial" w:hAnsi="Arial" w:cs="Arial"/>
        </w:rPr>
      </w:pPr>
      <w:r w:rsidRPr="007E6A1A">
        <w:rPr>
          <w:rFonts w:ascii="Arial" w:hAnsi="Arial" w:cs="Arial"/>
          <w:color w:val="000000"/>
        </w:rPr>
        <w:t>– кореодрама – драмска обрада музичких етида кроз игру (плес);</w:t>
      </w:r>
    </w:p>
    <w:p w14:paraId="5BFD5BEF"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21BCC761" w14:textId="77777777" w:rsidR="007E6A1A" w:rsidRPr="007E6A1A" w:rsidRDefault="007E6A1A" w:rsidP="007E6A1A">
      <w:pPr>
        <w:spacing w:after="150"/>
        <w:rPr>
          <w:rFonts w:ascii="Arial" w:hAnsi="Arial" w:cs="Arial"/>
        </w:rPr>
      </w:pPr>
      <w:r w:rsidRPr="007E6A1A">
        <w:rPr>
          <w:rFonts w:ascii="Arial" w:hAnsi="Arial" w:cs="Arial"/>
          <w:color w:val="000000"/>
        </w:rPr>
        <w:t>Састоји се од групних и индивидуалних вежби у којима су заступљени елементи рада са ученицима:</w:t>
      </w:r>
    </w:p>
    <w:p w14:paraId="6239943A" w14:textId="77777777" w:rsidR="007E6A1A" w:rsidRPr="007E6A1A" w:rsidRDefault="007E6A1A" w:rsidP="007E6A1A">
      <w:pPr>
        <w:spacing w:after="150"/>
        <w:rPr>
          <w:rFonts w:ascii="Arial" w:hAnsi="Arial" w:cs="Arial"/>
        </w:rPr>
      </w:pPr>
      <w:r w:rsidRPr="007E6A1A">
        <w:rPr>
          <w:rFonts w:ascii="Arial" w:hAnsi="Arial" w:cs="Arial"/>
          <w:color w:val="000000"/>
        </w:rPr>
        <w:t>пантомима;</w:t>
      </w:r>
    </w:p>
    <w:p w14:paraId="55F8538E" w14:textId="77777777" w:rsidR="007E6A1A" w:rsidRPr="007E6A1A" w:rsidRDefault="007E6A1A" w:rsidP="007E6A1A">
      <w:pPr>
        <w:spacing w:after="150"/>
        <w:rPr>
          <w:rFonts w:ascii="Arial" w:hAnsi="Arial" w:cs="Arial"/>
        </w:rPr>
      </w:pPr>
      <w:r w:rsidRPr="007E6A1A">
        <w:rPr>
          <w:rFonts w:ascii="Arial" w:hAnsi="Arial" w:cs="Arial"/>
          <w:color w:val="000000"/>
        </w:rPr>
        <w:t>изражавање говором и гласом (минимално);</w:t>
      </w:r>
    </w:p>
    <w:p w14:paraId="32AA4A4D" w14:textId="77777777" w:rsidR="007E6A1A" w:rsidRPr="007E6A1A" w:rsidRDefault="007E6A1A" w:rsidP="007E6A1A">
      <w:pPr>
        <w:spacing w:after="150"/>
        <w:rPr>
          <w:rFonts w:ascii="Arial" w:hAnsi="Arial" w:cs="Arial"/>
        </w:rPr>
      </w:pPr>
      <w:r w:rsidRPr="007E6A1A">
        <w:rPr>
          <w:rFonts w:ascii="Arial" w:hAnsi="Arial" w:cs="Arial"/>
          <w:color w:val="000000"/>
        </w:rPr>
        <w:t>лик у балету (драмски задатак);</w:t>
      </w:r>
    </w:p>
    <w:p w14:paraId="49F12C09" w14:textId="77777777" w:rsidR="007E6A1A" w:rsidRPr="007E6A1A" w:rsidRDefault="007E6A1A" w:rsidP="007E6A1A">
      <w:pPr>
        <w:spacing w:after="150"/>
        <w:rPr>
          <w:rFonts w:ascii="Arial" w:hAnsi="Arial" w:cs="Arial"/>
        </w:rPr>
      </w:pPr>
      <w:r w:rsidRPr="007E6A1A">
        <w:rPr>
          <w:rFonts w:ascii="Arial" w:hAnsi="Arial" w:cs="Arial"/>
          <w:color w:val="000000"/>
        </w:rPr>
        <w:t>већа сценска целина са елементима кореодраме.</w:t>
      </w:r>
    </w:p>
    <w:p w14:paraId="44333AB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C60A2CB" w14:textId="77777777" w:rsidR="007E6A1A" w:rsidRPr="007E6A1A" w:rsidRDefault="007E6A1A" w:rsidP="007E6A1A">
      <w:pPr>
        <w:spacing w:after="150"/>
        <w:rPr>
          <w:rFonts w:ascii="Arial" w:hAnsi="Arial" w:cs="Arial"/>
        </w:rPr>
      </w:pPr>
      <w:r w:rsidRPr="007E6A1A">
        <w:rPr>
          <w:rFonts w:ascii="Arial" w:hAnsi="Arial" w:cs="Arial"/>
          <w:color w:val="000000"/>
        </w:rPr>
        <w:t>Радом на програмским садржајима који се уче током две године, обрађују се и увежбавају наставне теме: појам драмских уметности, основни елементи глуме, драмска анализа књижевног дела, елементи пластичног израза, говорна радња, простор, обликовање, сценски лик у драмској и балетској литератури.</w:t>
      </w:r>
    </w:p>
    <w:p w14:paraId="225252EA"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вежбања и групни рад су водећи облици рада у реализацији градива. Фронтални се може користити при извођењу уводних часова нових наставних тема. Могуће је коришћење метода покушаја и погрешака или “властите коже” пре него класична демонстрација коју изводи наставник, јер ученици већ поседују одређена несистематизована знања, а овим методама се врши максимална активизација и избегава се постојећа тенденција губљења индивидуалног израза под утицајем класичног, већ постојећег начина извођења или стила. Ове методе погодују развоју мотивације, интересовања, способности, стваралачких индивидуалних могућности, упорности и сигурности.</w:t>
      </w:r>
    </w:p>
    <w:p w14:paraId="4B439693"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ОДСЕК САВРЕМЕНА ИГРА</w:t>
      </w:r>
    </w:p>
    <w:p w14:paraId="7AF46EC0"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САВРЕМЕНА ИГРА – главни предмет</w:t>
      </w:r>
    </w:p>
    <w:p w14:paraId="0E49A46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A35B9FF"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савремених играчких техника.</w:t>
      </w:r>
    </w:p>
    <w:p w14:paraId="3A2D41A8" w14:textId="77777777" w:rsidR="007E6A1A" w:rsidRPr="007E6A1A" w:rsidRDefault="007E6A1A" w:rsidP="007E6A1A">
      <w:pPr>
        <w:spacing w:after="150"/>
        <w:rPr>
          <w:rFonts w:ascii="Arial" w:hAnsi="Arial" w:cs="Arial"/>
        </w:rPr>
      </w:pPr>
      <w:r w:rsidRPr="007E6A1A">
        <w:rPr>
          <w:rFonts w:ascii="Arial" w:hAnsi="Arial" w:cs="Arial"/>
          <w:color w:val="000000"/>
        </w:rPr>
        <w:t>Активирати унутрашњу осетљивост и снагу сваког дела тела, овладати телом као целином и простором који то тело осликава.</w:t>
      </w:r>
    </w:p>
    <w:p w14:paraId="753C9196" w14:textId="77777777" w:rsidR="007E6A1A" w:rsidRPr="007E6A1A" w:rsidRDefault="007E6A1A" w:rsidP="007E6A1A">
      <w:pPr>
        <w:spacing w:after="150"/>
        <w:rPr>
          <w:rFonts w:ascii="Arial" w:hAnsi="Arial" w:cs="Arial"/>
        </w:rPr>
      </w:pPr>
      <w:r w:rsidRPr="007E6A1A">
        <w:rPr>
          <w:rFonts w:ascii="Arial" w:hAnsi="Arial" w:cs="Arial"/>
          <w:color w:val="000000"/>
        </w:rPr>
        <w:t>Изградња играча који ће савршено владати својим психофизичким могућностима и створити инструмент способан да у потпуности одговара захтевима кореографије.</w:t>
      </w:r>
    </w:p>
    <w:p w14:paraId="2FAA133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AB0ECCB" w14:textId="77777777" w:rsidR="007E6A1A" w:rsidRPr="007E6A1A" w:rsidRDefault="007E6A1A" w:rsidP="007E6A1A">
      <w:pPr>
        <w:spacing w:after="150"/>
        <w:rPr>
          <w:rFonts w:ascii="Arial" w:hAnsi="Arial" w:cs="Arial"/>
        </w:rPr>
      </w:pPr>
      <w:r w:rsidRPr="007E6A1A">
        <w:rPr>
          <w:rFonts w:ascii="Arial" w:hAnsi="Arial" w:cs="Arial"/>
          <w:color w:val="000000"/>
        </w:rPr>
        <w:t>Развијање технике извођења, изражајности, координације покрета, снаге, издржљивости и омогућавање хармоничног развоја сваког појединца;</w:t>
      </w:r>
    </w:p>
    <w:p w14:paraId="6078F538" w14:textId="77777777" w:rsidR="007E6A1A" w:rsidRPr="007E6A1A" w:rsidRDefault="007E6A1A" w:rsidP="007E6A1A">
      <w:pPr>
        <w:spacing w:after="150"/>
        <w:rPr>
          <w:rFonts w:ascii="Arial" w:hAnsi="Arial" w:cs="Arial"/>
        </w:rPr>
      </w:pPr>
      <w:r w:rsidRPr="007E6A1A">
        <w:rPr>
          <w:rFonts w:ascii="Arial" w:hAnsi="Arial" w:cs="Arial"/>
          <w:color w:val="000000"/>
        </w:rPr>
        <w:t>Усвајање свих елемената игре: удисаја-издисаја, контракција-опуштања, корака, окрета, скокова, трчања, падова и дизања;</w:t>
      </w:r>
    </w:p>
    <w:p w14:paraId="1B645E81"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уметничког израза – емоције.</w:t>
      </w:r>
    </w:p>
    <w:p w14:paraId="748A49AF"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индивидуалности ученика и формирање професионалног играчког уметника.</w:t>
      </w:r>
    </w:p>
    <w:p w14:paraId="7839C21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(10 часова недељно, 350 годишње)</w:t>
      </w:r>
    </w:p>
    <w:p w14:paraId="5AD72459" w14:textId="77777777" w:rsidR="007E6A1A" w:rsidRPr="007E6A1A" w:rsidRDefault="007E6A1A" w:rsidP="007E6A1A">
      <w:pPr>
        <w:spacing w:after="150"/>
        <w:rPr>
          <w:rFonts w:ascii="Arial" w:hAnsi="Arial" w:cs="Arial"/>
        </w:rPr>
      </w:pPr>
      <w:r w:rsidRPr="007E6A1A">
        <w:rPr>
          <w:rFonts w:ascii="Arial" w:hAnsi="Arial" w:cs="Arial"/>
          <w:color w:val="000000"/>
        </w:rPr>
        <w:t>2. Упознавање ученика са предметом.</w:t>
      </w:r>
    </w:p>
    <w:p w14:paraId="0A9A5542" w14:textId="77777777" w:rsidR="007E6A1A" w:rsidRPr="007E6A1A" w:rsidRDefault="007E6A1A" w:rsidP="007E6A1A">
      <w:pPr>
        <w:spacing w:after="150"/>
        <w:rPr>
          <w:rFonts w:ascii="Arial" w:hAnsi="Arial" w:cs="Arial"/>
        </w:rPr>
      </w:pPr>
      <w:r w:rsidRPr="007E6A1A">
        <w:rPr>
          <w:rFonts w:ascii="Arial" w:hAnsi="Arial" w:cs="Arial"/>
          <w:color w:val="000000"/>
        </w:rPr>
        <w:t>– Шта је савремена игра – историјат, правци, технике….</w:t>
      </w:r>
    </w:p>
    <w:p w14:paraId="5DC5802B"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сопственог тела:</w:t>
      </w:r>
    </w:p>
    <w:p w14:paraId="7CD2DE7D" w14:textId="77777777" w:rsidR="007E6A1A" w:rsidRPr="007E6A1A" w:rsidRDefault="007E6A1A" w:rsidP="007E6A1A">
      <w:pPr>
        <w:spacing w:after="150"/>
        <w:rPr>
          <w:rFonts w:ascii="Arial" w:hAnsi="Arial" w:cs="Arial"/>
        </w:rPr>
      </w:pPr>
      <w:r w:rsidRPr="007E6A1A">
        <w:rPr>
          <w:rFonts w:ascii="Arial" w:hAnsi="Arial" w:cs="Arial"/>
          <w:color w:val="000000"/>
        </w:rPr>
        <w:t>– Унутрашња структура тела, (дисање, мисли, крвоток, костур)</w:t>
      </w:r>
    </w:p>
    <w:p w14:paraId="40AE5EB1" w14:textId="77777777" w:rsidR="007E6A1A" w:rsidRPr="007E6A1A" w:rsidRDefault="007E6A1A" w:rsidP="007E6A1A">
      <w:pPr>
        <w:spacing w:after="150"/>
        <w:rPr>
          <w:rFonts w:ascii="Arial" w:hAnsi="Arial" w:cs="Arial"/>
        </w:rPr>
      </w:pPr>
      <w:r w:rsidRPr="007E6A1A">
        <w:rPr>
          <w:rFonts w:ascii="Arial" w:hAnsi="Arial" w:cs="Arial"/>
          <w:color w:val="000000"/>
        </w:rPr>
        <w:t>– Спољашња структура тела (кожа)</w:t>
      </w:r>
    </w:p>
    <w:p w14:paraId="7C737ABF"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свести у склопу и функцији тела</w:t>
      </w:r>
    </w:p>
    <w:p w14:paraId="7538F868" w14:textId="77777777" w:rsidR="007E6A1A" w:rsidRPr="007E6A1A" w:rsidRDefault="007E6A1A" w:rsidP="007E6A1A">
      <w:pPr>
        <w:spacing w:after="150"/>
        <w:rPr>
          <w:rFonts w:ascii="Arial" w:hAnsi="Arial" w:cs="Arial"/>
        </w:rPr>
      </w:pPr>
      <w:r w:rsidRPr="007E6A1A">
        <w:rPr>
          <w:rFonts w:ascii="Arial" w:hAnsi="Arial" w:cs="Arial"/>
          <w:color w:val="000000"/>
        </w:rPr>
        <w:t>– веза између главе и карлице.</w:t>
      </w:r>
    </w:p>
    <w:p w14:paraId="259E93E9" w14:textId="77777777" w:rsidR="007E6A1A" w:rsidRPr="007E6A1A" w:rsidRDefault="007E6A1A" w:rsidP="007E6A1A">
      <w:pPr>
        <w:spacing w:after="150"/>
        <w:rPr>
          <w:rFonts w:ascii="Arial" w:hAnsi="Arial" w:cs="Arial"/>
        </w:rPr>
      </w:pPr>
      <w:r w:rsidRPr="007E6A1A">
        <w:rPr>
          <w:rFonts w:ascii="Arial" w:hAnsi="Arial" w:cs="Arial"/>
          <w:color w:val="000000"/>
        </w:rPr>
        <w:t>Изолациони покрети појединих делова тела (глава, раме, шака, лакат, бокови, стопала, колена…).</w:t>
      </w:r>
    </w:p>
    <w:p w14:paraId="4F9D1B4C" w14:textId="77777777" w:rsidR="007E6A1A" w:rsidRPr="007E6A1A" w:rsidRDefault="007E6A1A" w:rsidP="007E6A1A">
      <w:pPr>
        <w:spacing w:after="150"/>
        <w:rPr>
          <w:rFonts w:ascii="Arial" w:hAnsi="Arial" w:cs="Arial"/>
        </w:rPr>
      </w:pPr>
      <w:r w:rsidRPr="007E6A1A">
        <w:rPr>
          <w:rFonts w:ascii="Arial" w:hAnsi="Arial" w:cs="Arial"/>
          <w:color w:val="000000"/>
        </w:rPr>
        <w:t>Простор и однос тела и простора.</w:t>
      </w:r>
    </w:p>
    <w:p w14:paraId="592D21A7" w14:textId="77777777" w:rsidR="007E6A1A" w:rsidRPr="007E6A1A" w:rsidRDefault="007E6A1A" w:rsidP="007E6A1A">
      <w:pPr>
        <w:spacing w:after="150"/>
        <w:rPr>
          <w:rFonts w:ascii="Arial" w:hAnsi="Arial" w:cs="Arial"/>
        </w:rPr>
      </w:pPr>
      <w:r w:rsidRPr="007E6A1A">
        <w:rPr>
          <w:rFonts w:ascii="Arial" w:hAnsi="Arial" w:cs="Arial"/>
          <w:color w:val="000000"/>
        </w:rPr>
        <w:t>Чула, осећања и акције.</w:t>
      </w:r>
    </w:p>
    <w:p w14:paraId="3370E4DA" w14:textId="77777777" w:rsidR="007E6A1A" w:rsidRPr="007E6A1A" w:rsidRDefault="007E6A1A" w:rsidP="007E6A1A">
      <w:pPr>
        <w:spacing w:after="150"/>
        <w:rPr>
          <w:rFonts w:ascii="Arial" w:hAnsi="Arial" w:cs="Arial"/>
        </w:rPr>
      </w:pPr>
      <w:r w:rsidRPr="007E6A1A">
        <w:rPr>
          <w:rFonts w:ascii="Arial" w:hAnsi="Arial" w:cs="Arial"/>
          <w:color w:val="000000"/>
        </w:rPr>
        <w:t>Кинесфера.</w:t>
      </w:r>
    </w:p>
    <w:p w14:paraId="0D08493A" w14:textId="77777777" w:rsidR="007E6A1A" w:rsidRPr="007E6A1A" w:rsidRDefault="007E6A1A" w:rsidP="007E6A1A">
      <w:pPr>
        <w:spacing w:after="150"/>
        <w:rPr>
          <w:rFonts w:ascii="Arial" w:hAnsi="Arial" w:cs="Arial"/>
        </w:rPr>
      </w:pPr>
      <w:r w:rsidRPr="007E6A1A">
        <w:rPr>
          <w:rFonts w:ascii="Arial" w:hAnsi="Arial" w:cs="Arial"/>
          <w:color w:val="000000"/>
        </w:rPr>
        <w:t>Релаксације и дисање.</w:t>
      </w:r>
    </w:p>
    <w:p w14:paraId="11EDFB3B" w14:textId="77777777" w:rsidR="007E6A1A" w:rsidRPr="007E6A1A" w:rsidRDefault="007E6A1A" w:rsidP="007E6A1A">
      <w:pPr>
        <w:spacing w:after="150"/>
        <w:rPr>
          <w:rFonts w:ascii="Arial" w:hAnsi="Arial" w:cs="Arial"/>
        </w:rPr>
      </w:pPr>
      <w:r w:rsidRPr="007E6A1A">
        <w:rPr>
          <w:rFonts w:ascii="Arial" w:hAnsi="Arial" w:cs="Arial"/>
          <w:color w:val="000000"/>
        </w:rPr>
        <w:t>Тензија (пружање отпора земљиној тежи).</w:t>
      </w:r>
    </w:p>
    <w:p w14:paraId="71CBD302" w14:textId="77777777" w:rsidR="007E6A1A" w:rsidRPr="007E6A1A" w:rsidRDefault="007E6A1A" w:rsidP="007E6A1A">
      <w:pPr>
        <w:spacing w:after="150"/>
        <w:rPr>
          <w:rFonts w:ascii="Arial" w:hAnsi="Arial" w:cs="Arial"/>
        </w:rPr>
      </w:pPr>
      <w:r w:rsidRPr="007E6A1A">
        <w:rPr>
          <w:rFonts w:ascii="Arial" w:hAnsi="Arial" w:cs="Arial"/>
          <w:color w:val="000000"/>
        </w:rPr>
        <w:t>Релаксације (препуштање, тежином тела, земљиној тежи).</w:t>
      </w:r>
    </w:p>
    <w:p w14:paraId="336AE5FE" w14:textId="77777777" w:rsidR="007E6A1A" w:rsidRPr="007E6A1A" w:rsidRDefault="007E6A1A" w:rsidP="007E6A1A">
      <w:pPr>
        <w:spacing w:after="150"/>
        <w:rPr>
          <w:rFonts w:ascii="Arial" w:hAnsi="Arial" w:cs="Arial"/>
        </w:rPr>
      </w:pPr>
      <w:r w:rsidRPr="007E6A1A">
        <w:rPr>
          <w:rFonts w:ascii="Arial" w:hAnsi="Arial" w:cs="Arial"/>
          <w:color w:val="000000"/>
        </w:rPr>
        <w:t>Тензија (унутрашња контракција која даје снагу).</w:t>
      </w:r>
    </w:p>
    <w:p w14:paraId="27061B44" w14:textId="77777777" w:rsidR="007E6A1A" w:rsidRPr="007E6A1A" w:rsidRDefault="007E6A1A" w:rsidP="007E6A1A">
      <w:pPr>
        <w:spacing w:after="150"/>
        <w:rPr>
          <w:rFonts w:ascii="Arial" w:hAnsi="Arial" w:cs="Arial"/>
        </w:rPr>
      </w:pPr>
      <w:r w:rsidRPr="007E6A1A">
        <w:rPr>
          <w:rFonts w:ascii="Arial" w:hAnsi="Arial" w:cs="Arial"/>
          <w:color w:val="000000"/>
        </w:rPr>
        <w:t>Снага и тежина.</w:t>
      </w:r>
    </w:p>
    <w:p w14:paraId="3050B8F3" w14:textId="77777777" w:rsidR="007E6A1A" w:rsidRPr="007E6A1A" w:rsidRDefault="007E6A1A" w:rsidP="007E6A1A">
      <w:pPr>
        <w:spacing w:after="150"/>
        <w:rPr>
          <w:rFonts w:ascii="Arial" w:hAnsi="Arial" w:cs="Arial"/>
        </w:rPr>
      </w:pPr>
      <w:r w:rsidRPr="007E6A1A">
        <w:rPr>
          <w:rFonts w:ascii="Arial" w:hAnsi="Arial" w:cs="Arial"/>
          <w:color w:val="000000"/>
        </w:rPr>
        <w:t>Поставка тела – alinement.</w:t>
      </w:r>
    </w:p>
    <w:p w14:paraId="23D4136D" w14:textId="77777777" w:rsidR="007E6A1A" w:rsidRPr="007E6A1A" w:rsidRDefault="007E6A1A" w:rsidP="007E6A1A">
      <w:pPr>
        <w:spacing w:after="150"/>
        <w:rPr>
          <w:rFonts w:ascii="Arial" w:hAnsi="Arial" w:cs="Arial"/>
        </w:rPr>
      </w:pPr>
      <w:r w:rsidRPr="007E6A1A">
        <w:rPr>
          <w:rFonts w:ascii="Arial" w:hAnsi="Arial" w:cs="Arial"/>
          <w:color w:val="000000"/>
        </w:rPr>
        <w:t>Позиције ногу и стопала.</w:t>
      </w:r>
    </w:p>
    <w:p w14:paraId="19FA0B93" w14:textId="77777777" w:rsidR="007E6A1A" w:rsidRPr="007E6A1A" w:rsidRDefault="007E6A1A" w:rsidP="007E6A1A">
      <w:pPr>
        <w:spacing w:after="150"/>
        <w:rPr>
          <w:rFonts w:ascii="Arial" w:hAnsi="Arial" w:cs="Arial"/>
        </w:rPr>
      </w:pPr>
      <w:r w:rsidRPr="007E6A1A">
        <w:rPr>
          <w:rFonts w:ascii="Arial" w:hAnsi="Arial" w:cs="Arial"/>
          <w:color w:val="000000"/>
        </w:rPr>
        <w:t>Позиције руку и шака.</w:t>
      </w:r>
    </w:p>
    <w:p w14:paraId="289ACB1D" w14:textId="77777777" w:rsidR="007E6A1A" w:rsidRPr="007E6A1A" w:rsidRDefault="007E6A1A" w:rsidP="007E6A1A">
      <w:pPr>
        <w:spacing w:after="150"/>
        <w:rPr>
          <w:rFonts w:ascii="Arial" w:hAnsi="Arial" w:cs="Arial"/>
        </w:rPr>
      </w:pPr>
      <w:r w:rsidRPr="007E6A1A">
        <w:rPr>
          <w:rFonts w:ascii="Arial" w:hAnsi="Arial" w:cs="Arial"/>
          <w:color w:val="000000"/>
        </w:rPr>
        <w:t>Пренос тежине тела.</w:t>
      </w:r>
    </w:p>
    <w:p w14:paraId="556EE0AA" w14:textId="77777777" w:rsidR="007E6A1A" w:rsidRPr="007E6A1A" w:rsidRDefault="007E6A1A" w:rsidP="007E6A1A">
      <w:pPr>
        <w:spacing w:after="150"/>
        <w:rPr>
          <w:rFonts w:ascii="Arial" w:hAnsi="Arial" w:cs="Arial"/>
        </w:rPr>
      </w:pPr>
      <w:r w:rsidRPr="007E6A1A">
        <w:rPr>
          <w:rFonts w:ascii="Arial" w:hAnsi="Arial" w:cs="Arial"/>
          <w:color w:val="000000"/>
        </w:rPr>
        <w:t>Задржавање тела у најнижој тачци – suspend.</w:t>
      </w:r>
    </w:p>
    <w:p w14:paraId="19ADBE64" w14:textId="77777777" w:rsidR="007E6A1A" w:rsidRPr="007E6A1A" w:rsidRDefault="007E6A1A" w:rsidP="007E6A1A">
      <w:pPr>
        <w:spacing w:after="150"/>
        <w:rPr>
          <w:rFonts w:ascii="Arial" w:hAnsi="Arial" w:cs="Arial"/>
        </w:rPr>
      </w:pPr>
      <w:r w:rsidRPr="007E6A1A">
        <w:rPr>
          <w:rFonts w:ascii="Arial" w:hAnsi="Arial" w:cs="Arial"/>
          <w:color w:val="000000"/>
        </w:rPr>
        <w:t>Правци и смерови кретања (напред, назад, у страну, по кругу, по дијагонали, цик-цак, спирале…).</w:t>
      </w:r>
    </w:p>
    <w:p w14:paraId="396DB3A2" w14:textId="77777777" w:rsidR="007E6A1A" w:rsidRPr="007E6A1A" w:rsidRDefault="007E6A1A" w:rsidP="007E6A1A">
      <w:pPr>
        <w:spacing w:after="150"/>
        <w:rPr>
          <w:rFonts w:ascii="Arial" w:hAnsi="Arial" w:cs="Arial"/>
        </w:rPr>
      </w:pPr>
      <w:r w:rsidRPr="007E6A1A">
        <w:rPr>
          <w:rFonts w:ascii="Arial" w:hAnsi="Arial" w:cs="Arial"/>
          <w:color w:val="000000"/>
        </w:rPr>
        <w:t>Опозиционо кретање.</w:t>
      </w:r>
    </w:p>
    <w:p w14:paraId="40911542" w14:textId="77777777" w:rsidR="007E6A1A" w:rsidRPr="007E6A1A" w:rsidRDefault="007E6A1A" w:rsidP="007E6A1A">
      <w:pPr>
        <w:spacing w:after="150"/>
        <w:rPr>
          <w:rFonts w:ascii="Arial" w:hAnsi="Arial" w:cs="Arial"/>
        </w:rPr>
      </w:pPr>
      <w:r w:rsidRPr="007E6A1A">
        <w:rPr>
          <w:rFonts w:ascii="Arial" w:hAnsi="Arial" w:cs="Arial"/>
          <w:color w:val="000000"/>
        </w:rPr>
        <w:t>Пасивно и лагано загревање тела.</w:t>
      </w:r>
    </w:p>
    <w:p w14:paraId="18E962CA"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4C7FA2BE" w14:textId="77777777" w:rsidR="007E6A1A" w:rsidRPr="007E6A1A" w:rsidRDefault="007E6A1A" w:rsidP="007E6A1A">
      <w:pPr>
        <w:spacing w:after="150"/>
        <w:rPr>
          <w:rFonts w:ascii="Arial" w:hAnsi="Arial" w:cs="Arial"/>
        </w:rPr>
      </w:pPr>
      <w:r w:rsidRPr="007E6A1A">
        <w:rPr>
          <w:rFonts w:ascii="Arial" w:hAnsi="Arial" w:cs="Arial"/>
          <w:color w:val="000000"/>
        </w:rPr>
        <w:t>1. Лагано савијање кичменог стуба вођеног тежином главе и лагано исправљање, од последњег пршљена до врха главе,(напред, у страну, назад).</w:t>
      </w:r>
    </w:p>
    <w:p w14:paraId="5793382D" w14:textId="77777777" w:rsidR="007E6A1A" w:rsidRPr="007E6A1A" w:rsidRDefault="007E6A1A" w:rsidP="007E6A1A">
      <w:pPr>
        <w:spacing w:after="150"/>
        <w:rPr>
          <w:rFonts w:ascii="Arial" w:hAnsi="Arial" w:cs="Arial"/>
        </w:rPr>
      </w:pPr>
      <w:r w:rsidRPr="007E6A1A">
        <w:rPr>
          <w:rFonts w:ascii="Arial" w:hAnsi="Arial" w:cs="Arial"/>
          <w:color w:val="000000"/>
        </w:rPr>
        <w:t>2. Bounces – федерисање торзоа на четири четвртине и три четвртине (напред и у страну).</w:t>
      </w:r>
    </w:p>
    <w:p w14:paraId="45DEF86E" w14:textId="77777777" w:rsidR="007E6A1A" w:rsidRPr="007E6A1A" w:rsidRDefault="007E6A1A" w:rsidP="007E6A1A">
      <w:pPr>
        <w:spacing w:after="150"/>
        <w:rPr>
          <w:rFonts w:ascii="Arial" w:hAnsi="Arial" w:cs="Arial"/>
        </w:rPr>
      </w:pPr>
      <w:r w:rsidRPr="007E6A1A">
        <w:rPr>
          <w:rFonts w:ascii="Arial" w:hAnsi="Arial" w:cs="Arial"/>
          <w:color w:val="000000"/>
        </w:rPr>
        <w:t>3. Дисање са сукцесивним кретањем кичменог стуба, (стопала спојена паралелно напред или са прекрштеним ногама).</w:t>
      </w:r>
    </w:p>
    <w:p w14:paraId="15ED64E3" w14:textId="77777777" w:rsidR="007E6A1A" w:rsidRPr="007E6A1A" w:rsidRDefault="007E6A1A" w:rsidP="007E6A1A">
      <w:pPr>
        <w:spacing w:after="150"/>
        <w:rPr>
          <w:rFonts w:ascii="Arial" w:hAnsi="Arial" w:cs="Arial"/>
        </w:rPr>
      </w:pPr>
      <w:r w:rsidRPr="007E6A1A">
        <w:rPr>
          <w:rFonts w:ascii="Arial" w:hAnsi="Arial" w:cs="Arial"/>
          <w:color w:val="000000"/>
        </w:rPr>
        <w:t>4. Варијације дисања са сукцесивним радом кичменог стуба и додавањем рада ногу и руку (flex стопала и шаке, arch-извијање грудног коша нагоре).</w:t>
      </w:r>
    </w:p>
    <w:p w14:paraId="4F441289" w14:textId="77777777" w:rsidR="007E6A1A" w:rsidRPr="007E6A1A" w:rsidRDefault="007E6A1A" w:rsidP="007E6A1A">
      <w:pPr>
        <w:spacing w:after="150"/>
        <w:rPr>
          <w:rFonts w:ascii="Arial" w:hAnsi="Arial" w:cs="Arial"/>
        </w:rPr>
      </w:pPr>
      <w:r w:rsidRPr="007E6A1A">
        <w:rPr>
          <w:rFonts w:ascii="Arial" w:hAnsi="Arial" w:cs="Arial"/>
          <w:color w:val="000000"/>
        </w:rPr>
        <w:t>5. Исто као под 4. са променом ритма.</w:t>
      </w:r>
    </w:p>
    <w:p w14:paraId="0187E2D9" w14:textId="77777777" w:rsidR="007E6A1A" w:rsidRPr="007E6A1A" w:rsidRDefault="007E6A1A" w:rsidP="007E6A1A">
      <w:pPr>
        <w:spacing w:after="150"/>
        <w:rPr>
          <w:rFonts w:ascii="Arial" w:hAnsi="Arial" w:cs="Arial"/>
        </w:rPr>
      </w:pPr>
      <w:r w:rsidRPr="007E6A1A">
        <w:rPr>
          <w:rFonts w:ascii="Arial" w:hAnsi="Arial" w:cs="Arial"/>
          <w:color w:val="000000"/>
        </w:rPr>
        <w:t>6. Сливени ток кретања торза – са радом руку.</w:t>
      </w:r>
    </w:p>
    <w:p w14:paraId="55164079" w14:textId="77777777" w:rsidR="007E6A1A" w:rsidRPr="007E6A1A" w:rsidRDefault="007E6A1A" w:rsidP="007E6A1A">
      <w:pPr>
        <w:spacing w:after="150"/>
        <w:rPr>
          <w:rFonts w:ascii="Arial" w:hAnsi="Arial" w:cs="Arial"/>
        </w:rPr>
      </w:pPr>
      <w:r w:rsidRPr="007E6A1A">
        <w:rPr>
          <w:rFonts w:ascii="Arial" w:hAnsi="Arial" w:cs="Arial"/>
          <w:color w:val="000000"/>
        </w:rPr>
        <w:t>7. Дисање са спиралом и извијање горњег дела грудног коша напред – arch.</w:t>
      </w:r>
    </w:p>
    <w:p w14:paraId="51B45127" w14:textId="77777777" w:rsidR="007E6A1A" w:rsidRPr="007E6A1A" w:rsidRDefault="007E6A1A" w:rsidP="007E6A1A">
      <w:pPr>
        <w:spacing w:after="150"/>
        <w:rPr>
          <w:rFonts w:ascii="Arial" w:hAnsi="Arial" w:cs="Arial"/>
        </w:rPr>
      </w:pPr>
      <w:r w:rsidRPr="007E6A1A">
        <w:rPr>
          <w:rFonts w:ascii="Arial" w:hAnsi="Arial" w:cs="Arial"/>
          <w:color w:val="000000"/>
        </w:rPr>
        <w:t>8. Contract – release, (припрема из позиције прекрштених ногу).</w:t>
      </w:r>
    </w:p>
    <w:p w14:paraId="0D9A1964" w14:textId="77777777" w:rsidR="007E6A1A" w:rsidRPr="007E6A1A" w:rsidRDefault="007E6A1A" w:rsidP="007E6A1A">
      <w:pPr>
        <w:spacing w:after="150"/>
        <w:rPr>
          <w:rFonts w:ascii="Arial" w:hAnsi="Arial" w:cs="Arial"/>
        </w:rPr>
      </w:pPr>
      <w:r w:rsidRPr="007E6A1A">
        <w:rPr>
          <w:rFonts w:ascii="Arial" w:hAnsi="Arial" w:cs="Arial"/>
          <w:color w:val="000000"/>
        </w:rPr>
        <w:t>9. Окретање и увртање торза са извлачењем на дијагоналу.</w:t>
      </w:r>
    </w:p>
    <w:p w14:paraId="6BCCCB18" w14:textId="77777777" w:rsidR="007E6A1A" w:rsidRPr="007E6A1A" w:rsidRDefault="007E6A1A" w:rsidP="007E6A1A">
      <w:pPr>
        <w:spacing w:after="150"/>
        <w:rPr>
          <w:rFonts w:ascii="Arial" w:hAnsi="Arial" w:cs="Arial"/>
        </w:rPr>
      </w:pPr>
      <w:r w:rsidRPr="007E6A1A">
        <w:rPr>
          <w:rFonts w:ascii="Arial" w:hAnsi="Arial" w:cs="Arial"/>
          <w:color w:val="000000"/>
        </w:rPr>
        <w:t>10. Исто као под 9, са спуштањем на под.</w:t>
      </w:r>
    </w:p>
    <w:p w14:paraId="2A9859A5" w14:textId="77777777" w:rsidR="007E6A1A" w:rsidRPr="007E6A1A" w:rsidRDefault="007E6A1A" w:rsidP="007E6A1A">
      <w:pPr>
        <w:spacing w:after="150"/>
        <w:rPr>
          <w:rFonts w:ascii="Arial" w:hAnsi="Arial" w:cs="Arial"/>
        </w:rPr>
      </w:pPr>
      <w:r w:rsidRPr="007E6A1A">
        <w:rPr>
          <w:rFonts w:ascii="Arial" w:hAnsi="Arial" w:cs="Arial"/>
          <w:color w:val="000000"/>
        </w:rPr>
        <w:t>11. Кружење и истезање стопала.</w:t>
      </w:r>
    </w:p>
    <w:p w14:paraId="31B3E795" w14:textId="77777777" w:rsidR="007E6A1A" w:rsidRPr="007E6A1A" w:rsidRDefault="007E6A1A" w:rsidP="007E6A1A">
      <w:pPr>
        <w:spacing w:after="150"/>
        <w:rPr>
          <w:rFonts w:ascii="Arial" w:hAnsi="Arial" w:cs="Arial"/>
        </w:rPr>
      </w:pPr>
      <w:r w:rsidRPr="007E6A1A">
        <w:rPr>
          <w:rFonts w:ascii="Arial" w:hAnsi="Arial" w:cs="Arial"/>
          <w:color w:val="000000"/>
        </w:rPr>
        <w:t>12. Push out with toes – Из седећег става са ногама спојеним паралелно напред, колена савијена, стопала на поду, тело се одгурне прстима уназад у косу линију.</w:t>
      </w:r>
    </w:p>
    <w:p w14:paraId="5DC81465" w14:textId="77777777" w:rsidR="007E6A1A" w:rsidRPr="007E6A1A" w:rsidRDefault="007E6A1A" w:rsidP="007E6A1A">
      <w:pPr>
        <w:spacing w:after="150"/>
        <w:rPr>
          <w:rFonts w:ascii="Arial" w:hAnsi="Arial" w:cs="Arial"/>
        </w:rPr>
      </w:pPr>
      <w:r w:rsidRPr="007E6A1A">
        <w:rPr>
          <w:rFonts w:ascii="Arial" w:hAnsi="Arial" w:cs="Arial"/>
          <w:color w:val="000000"/>
        </w:rPr>
        <w:t>13. Lift in metatharsal arch – подизање метатарзалног дела стопала.</w:t>
      </w:r>
    </w:p>
    <w:p w14:paraId="5FC35BA7" w14:textId="77777777" w:rsidR="007E6A1A" w:rsidRPr="007E6A1A" w:rsidRDefault="007E6A1A" w:rsidP="007E6A1A">
      <w:pPr>
        <w:spacing w:after="150"/>
        <w:rPr>
          <w:rFonts w:ascii="Arial" w:hAnsi="Arial" w:cs="Arial"/>
        </w:rPr>
      </w:pPr>
      <w:r w:rsidRPr="007E6A1A">
        <w:rPr>
          <w:rFonts w:ascii="Arial" w:hAnsi="Arial" w:cs="Arial"/>
          <w:color w:val="000000"/>
        </w:rPr>
        <w:t>14. Дубоко тегљење, (напред, назад, у страну).</w:t>
      </w:r>
    </w:p>
    <w:p w14:paraId="64A00443" w14:textId="77777777" w:rsidR="007E6A1A" w:rsidRPr="007E6A1A" w:rsidRDefault="007E6A1A" w:rsidP="007E6A1A">
      <w:pPr>
        <w:spacing w:after="150"/>
        <w:rPr>
          <w:rFonts w:ascii="Arial" w:hAnsi="Arial" w:cs="Arial"/>
        </w:rPr>
      </w:pPr>
      <w:r w:rsidRPr="007E6A1A">
        <w:rPr>
          <w:rFonts w:ascii="Arial" w:hAnsi="Arial" w:cs="Arial"/>
          <w:color w:val="000000"/>
        </w:rPr>
        <w:t>15. Дубоко тегљење са спуштањем у шпагат.</w:t>
      </w:r>
    </w:p>
    <w:p w14:paraId="69D05C13" w14:textId="77777777" w:rsidR="007E6A1A" w:rsidRPr="007E6A1A" w:rsidRDefault="007E6A1A" w:rsidP="007E6A1A">
      <w:pPr>
        <w:spacing w:after="150"/>
        <w:rPr>
          <w:rFonts w:ascii="Arial" w:hAnsi="Arial" w:cs="Arial"/>
        </w:rPr>
      </w:pPr>
      <w:r w:rsidRPr="007E6A1A">
        <w:rPr>
          <w:rFonts w:ascii="Arial" w:hAnsi="Arial" w:cs="Arial"/>
          <w:color w:val="000000"/>
        </w:rPr>
        <w:t>16. Дубоко тегљење са избацивањем бокова.</w:t>
      </w:r>
    </w:p>
    <w:p w14:paraId="796927A8" w14:textId="77777777" w:rsidR="007E6A1A" w:rsidRPr="007E6A1A" w:rsidRDefault="007E6A1A" w:rsidP="007E6A1A">
      <w:pPr>
        <w:spacing w:after="150"/>
        <w:rPr>
          <w:rFonts w:ascii="Arial" w:hAnsi="Arial" w:cs="Arial"/>
        </w:rPr>
      </w:pPr>
      <w:r w:rsidRPr="007E6A1A">
        <w:rPr>
          <w:rFonts w:ascii="Arial" w:hAnsi="Arial" w:cs="Arial"/>
          <w:color w:val="000000"/>
        </w:rPr>
        <w:t>17. Тегљење у страну са падом.</w:t>
      </w:r>
    </w:p>
    <w:p w14:paraId="5223414E" w14:textId="77777777" w:rsidR="007E6A1A" w:rsidRPr="007E6A1A" w:rsidRDefault="007E6A1A" w:rsidP="007E6A1A">
      <w:pPr>
        <w:spacing w:after="150"/>
        <w:rPr>
          <w:rFonts w:ascii="Arial" w:hAnsi="Arial" w:cs="Arial"/>
        </w:rPr>
      </w:pPr>
      <w:r w:rsidRPr="007E6A1A">
        <w:rPr>
          <w:rFonts w:ascii="Arial" w:hAnsi="Arial" w:cs="Arial"/>
          <w:color w:val="000000"/>
        </w:rPr>
        <w:t>18. Body roll– котрљање.</w:t>
      </w:r>
    </w:p>
    <w:p w14:paraId="2D8D2F1E" w14:textId="77777777" w:rsidR="007E6A1A" w:rsidRPr="007E6A1A" w:rsidRDefault="007E6A1A" w:rsidP="007E6A1A">
      <w:pPr>
        <w:spacing w:after="150"/>
        <w:rPr>
          <w:rFonts w:ascii="Arial" w:hAnsi="Arial" w:cs="Arial"/>
        </w:rPr>
      </w:pPr>
      <w:r w:rsidRPr="007E6A1A">
        <w:rPr>
          <w:rFonts w:ascii="Arial" w:hAnsi="Arial" w:cs="Arial"/>
          <w:color w:val="000000"/>
        </w:rPr>
        <w:t>19. Contract – release, (на леђима и потрбушке).</w:t>
      </w:r>
    </w:p>
    <w:p w14:paraId="1C556D50" w14:textId="77777777" w:rsidR="007E6A1A" w:rsidRPr="007E6A1A" w:rsidRDefault="007E6A1A" w:rsidP="007E6A1A">
      <w:pPr>
        <w:spacing w:after="150"/>
        <w:rPr>
          <w:rFonts w:ascii="Arial" w:hAnsi="Arial" w:cs="Arial"/>
        </w:rPr>
      </w:pPr>
      <w:r w:rsidRPr="007E6A1A">
        <w:rPr>
          <w:rFonts w:ascii="Arial" w:hAnsi="Arial" w:cs="Arial"/>
          <w:color w:val="000000"/>
        </w:rPr>
        <w:t>20. Contract – release, са спуштањем на под и дизањем.</w:t>
      </w:r>
    </w:p>
    <w:p w14:paraId="144F609F" w14:textId="77777777" w:rsidR="007E6A1A" w:rsidRPr="007E6A1A" w:rsidRDefault="007E6A1A" w:rsidP="007E6A1A">
      <w:pPr>
        <w:spacing w:after="150"/>
        <w:rPr>
          <w:rFonts w:ascii="Arial" w:hAnsi="Arial" w:cs="Arial"/>
        </w:rPr>
      </w:pPr>
      <w:r w:rsidRPr="007E6A1A">
        <w:rPr>
          <w:rFonts w:ascii="Arial" w:hAnsi="Arial" w:cs="Arial"/>
          <w:color w:val="000000"/>
        </w:rPr>
        <w:t>21. Вежбе за трбушне и леђне мишиће.</w:t>
      </w:r>
    </w:p>
    <w:p w14:paraId="443A5CF9" w14:textId="77777777" w:rsidR="007E6A1A" w:rsidRPr="007E6A1A" w:rsidRDefault="007E6A1A" w:rsidP="007E6A1A">
      <w:pPr>
        <w:spacing w:after="150"/>
        <w:rPr>
          <w:rFonts w:ascii="Arial" w:hAnsi="Arial" w:cs="Arial"/>
        </w:rPr>
      </w:pPr>
      <w:r w:rsidRPr="007E6A1A">
        <w:rPr>
          <w:rFonts w:ascii="Arial" w:hAnsi="Arial" w:cs="Arial"/>
          <w:color w:val="000000"/>
        </w:rPr>
        <w:t>22. Вежбе за унутрашње бутне мишиће.</w:t>
      </w:r>
    </w:p>
    <w:p w14:paraId="0E0D928E" w14:textId="77777777" w:rsidR="007E6A1A" w:rsidRPr="007E6A1A" w:rsidRDefault="007E6A1A" w:rsidP="007E6A1A">
      <w:pPr>
        <w:spacing w:after="150"/>
        <w:rPr>
          <w:rFonts w:ascii="Arial" w:hAnsi="Arial" w:cs="Arial"/>
        </w:rPr>
      </w:pPr>
      <w:r w:rsidRPr="007E6A1A">
        <w:rPr>
          <w:rFonts w:ascii="Arial" w:hAnsi="Arial" w:cs="Arial"/>
          <w:color w:val="000000"/>
        </w:rPr>
        <w:t>23. Истезање колена.</w:t>
      </w:r>
    </w:p>
    <w:p w14:paraId="39BBF9C0" w14:textId="77777777" w:rsidR="007E6A1A" w:rsidRPr="007E6A1A" w:rsidRDefault="007E6A1A" w:rsidP="007E6A1A">
      <w:pPr>
        <w:spacing w:after="150"/>
        <w:rPr>
          <w:rFonts w:ascii="Arial" w:hAnsi="Arial" w:cs="Arial"/>
        </w:rPr>
      </w:pPr>
      <w:r w:rsidRPr="007E6A1A">
        <w:rPr>
          <w:rFonts w:ascii="Arial" w:hAnsi="Arial" w:cs="Arial"/>
          <w:color w:val="000000"/>
        </w:rPr>
        <w:t>24. Варијације претходних елемената на поду.</w:t>
      </w:r>
    </w:p>
    <w:p w14:paraId="7B68FC02" w14:textId="77777777" w:rsidR="007E6A1A" w:rsidRPr="007E6A1A" w:rsidRDefault="007E6A1A" w:rsidP="007E6A1A">
      <w:pPr>
        <w:spacing w:after="150"/>
        <w:rPr>
          <w:rFonts w:ascii="Arial" w:hAnsi="Arial" w:cs="Arial"/>
        </w:rPr>
      </w:pPr>
      <w:r w:rsidRPr="007E6A1A">
        <w:rPr>
          <w:rFonts w:ascii="Arial" w:hAnsi="Arial" w:cs="Arial"/>
          <w:color w:val="000000"/>
        </w:rPr>
        <w:t>25. Лагано дизање са пода.</w:t>
      </w:r>
    </w:p>
    <w:p w14:paraId="0598E0F3"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54FA8672" w14:textId="77777777" w:rsidR="007E6A1A" w:rsidRPr="007E6A1A" w:rsidRDefault="007E6A1A" w:rsidP="007E6A1A">
      <w:pPr>
        <w:spacing w:after="150"/>
        <w:rPr>
          <w:rFonts w:ascii="Arial" w:hAnsi="Arial" w:cs="Arial"/>
        </w:rPr>
      </w:pPr>
      <w:r w:rsidRPr="007E6A1A">
        <w:rPr>
          <w:rFonts w:ascii="Arial" w:hAnsi="Arial" w:cs="Arial"/>
          <w:color w:val="000000"/>
        </w:rPr>
        <w:t>1. Пренос тежине тела (са једне ноге на другу, са једног дела стопала на други).</w:t>
      </w:r>
    </w:p>
    <w:p w14:paraId="2A0497C9" w14:textId="77777777" w:rsidR="007E6A1A" w:rsidRPr="007E6A1A" w:rsidRDefault="007E6A1A" w:rsidP="007E6A1A">
      <w:pPr>
        <w:spacing w:after="150"/>
        <w:rPr>
          <w:rFonts w:ascii="Arial" w:hAnsi="Arial" w:cs="Arial"/>
        </w:rPr>
      </w:pPr>
      <w:r w:rsidRPr="007E6A1A">
        <w:rPr>
          <w:rFonts w:ascii="Arial" w:hAnsi="Arial" w:cs="Arial"/>
          <w:color w:val="000000"/>
        </w:rPr>
        <w:t>2. Изолација појединих делова тела (главе, рамена, руке, шаке, грудног коша, бокова), у комбинацији са plié-relevé.</w:t>
      </w:r>
    </w:p>
    <w:p w14:paraId="0D3FC1BB" w14:textId="77777777" w:rsidR="007E6A1A" w:rsidRPr="007E6A1A" w:rsidRDefault="007E6A1A" w:rsidP="007E6A1A">
      <w:pPr>
        <w:spacing w:after="150"/>
        <w:rPr>
          <w:rFonts w:ascii="Arial" w:hAnsi="Arial" w:cs="Arial"/>
        </w:rPr>
      </w:pPr>
      <w:r w:rsidRPr="007E6A1A">
        <w:rPr>
          <w:rFonts w:ascii="Arial" w:hAnsi="Arial" w:cs="Arial"/>
          <w:color w:val="000000"/>
        </w:rPr>
        <w:t>3. Standing bounces – федерисање торза са продубљивањем plié-а.</w:t>
      </w:r>
    </w:p>
    <w:p w14:paraId="61F7CFE4" w14:textId="77777777" w:rsidR="007E6A1A" w:rsidRPr="007E6A1A" w:rsidRDefault="007E6A1A" w:rsidP="007E6A1A">
      <w:pPr>
        <w:spacing w:after="150"/>
        <w:rPr>
          <w:rFonts w:ascii="Arial" w:hAnsi="Arial" w:cs="Arial"/>
        </w:rPr>
      </w:pPr>
      <w:r w:rsidRPr="007E6A1A">
        <w:rPr>
          <w:rFonts w:ascii="Arial" w:hAnsi="Arial" w:cs="Arial"/>
          <w:color w:val="000000"/>
        </w:rPr>
        <w:t>4. Plié у паралелним и отвореним позицијама са дисањем.</w:t>
      </w:r>
    </w:p>
    <w:p w14:paraId="7AEF3710" w14:textId="77777777" w:rsidR="007E6A1A" w:rsidRPr="007E6A1A" w:rsidRDefault="007E6A1A" w:rsidP="007E6A1A">
      <w:pPr>
        <w:spacing w:after="150"/>
        <w:rPr>
          <w:rFonts w:ascii="Arial" w:hAnsi="Arial" w:cs="Arial"/>
        </w:rPr>
      </w:pPr>
      <w:r w:rsidRPr="007E6A1A">
        <w:rPr>
          <w:rFonts w:ascii="Arial" w:hAnsi="Arial" w:cs="Arial"/>
          <w:color w:val="000000"/>
        </w:rPr>
        <w:t>5. Plié – relevé комбинација са contract – release и arch.</w:t>
      </w:r>
    </w:p>
    <w:p w14:paraId="46206DD4" w14:textId="77777777" w:rsidR="007E6A1A" w:rsidRPr="007E6A1A" w:rsidRDefault="007E6A1A" w:rsidP="007E6A1A">
      <w:pPr>
        <w:spacing w:after="150"/>
        <w:rPr>
          <w:rFonts w:ascii="Arial" w:hAnsi="Arial" w:cs="Arial"/>
        </w:rPr>
      </w:pPr>
      <w:r w:rsidRPr="007E6A1A">
        <w:rPr>
          <w:rFonts w:ascii="Arial" w:hAnsi="Arial" w:cs="Arial"/>
          <w:color w:val="000000"/>
        </w:rPr>
        <w:t>6. Исклизавање у велику II и IV позицију.</w:t>
      </w:r>
    </w:p>
    <w:p w14:paraId="65223228" w14:textId="77777777" w:rsidR="007E6A1A" w:rsidRPr="007E6A1A" w:rsidRDefault="007E6A1A" w:rsidP="007E6A1A">
      <w:pPr>
        <w:spacing w:after="150"/>
        <w:rPr>
          <w:rFonts w:ascii="Arial" w:hAnsi="Arial" w:cs="Arial"/>
        </w:rPr>
      </w:pPr>
      <w:r w:rsidRPr="007E6A1A">
        <w:rPr>
          <w:rFonts w:ascii="Arial" w:hAnsi="Arial" w:cs="Arial"/>
          <w:color w:val="000000"/>
        </w:rPr>
        <w:t>7. Foot isolation – рад стопала.</w:t>
      </w:r>
    </w:p>
    <w:p w14:paraId="6BEB280F" w14:textId="77777777" w:rsidR="007E6A1A" w:rsidRPr="007E6A1A" w:rsidRDefault="007E6A1A" w:rsidP="007E6A1A">
      <w:pPr>
        <w:spacing w:after="150"/>
        <w:rPr>
          <w:rFonts w:ascii="Arial" w:hAnsi="Arial" w:cs="Arial"/>
        </w:rPr>
      </w:pPr>
      <w:r w:rsidRPr="007E6A1A">
        <w:rPr>
          <w:rFonts w:ascii="Arial" w:hAnsi="Arial" w:cs="Arial"/>
          <w:color w:val="000000"/>
        </w:rPr>
        <w:t>8. Равна леђа у комбинацији са plié-relevé.</w:t>
      </w:r>
    </w:p>
    <w:p w14:paraId="376CA722" w14:textId="77777777" w:rsidR="007E6A1A" w:rsidRPr="007E6A1A" w:rsidRDefault="007E6A1A" w:rsidP="007E6A1A">
      <w:pPr>
        <w:spacing w:after="150"/>
        <w:rPr>
          <w:rFonts w:ascii="Arial" w:hAnsi="Arial" w:cs="Arial"/>
        </w:rPr>
      </w:pPr>
      <w:r w:rsidRPr="007E6A1A">
        <w:rPr>
          <w:rFonts w:ascii="Arial" w:hAnsi="Arial" w:cs="Arial"/>
          <w:color w:val="000000"/>
        </w:rPr>
        <w:t>9. Савијање тела напред, у страну и назад.</w:t>
      </w:r>
    </w:p>
    <w:p w14:paraId="5E549B8A"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Комбинације равних и округлих леђа, рад пршљенова.</w:t>
      </w:r>
    </w:p>
    <w:p w14:paraId="6EDFF551" w14:textId="77777777" w:rsidR="007E6A1A" w:rsidRPr="007E6A1A" w:rsidRDefault="007E6A1A" w:rsidP="007E6A1A">
      <w:pPr>
        <w:spacing w:after="150"/>
        <w:rPr>
          <w:rFonts w:ascii="Arial" w:hAnsi="Arial" w:cs="Arial"/>
        </w:rPr>
      </w:pPr>
      <w:r w:rsidRPr="007E6A1A">
        <w:rPr>
          <w:rFonts w:ascii="Arial" w:hAnsi="Arial" w:cs="Arial"/>
          <w:color w:val="000000"/>
        </w:rPr>
        <w:t>11. Battement tendu (паралелни, затворени и отворени, са flex-ом и метатарзалним делом).</w:t>
      </w:r>
    </w:p>
    <w:p w14:paraId="20D30BC1" w14:textId="77777777" w:rsidR="007E6A1A" w:rsidRPr="007E6A1A" w:rsidRDefault="007E6A1A" w:rsidP="007E6A1A">
      <w:pPr>
        <w:spacing w:after="150"/>
        <w:rPr>
          <w:rFonts w:ascii="Arial" w:hAnsi="Arial" w:cs="Arial"/>
        </w:rPr>
      </w:pPr>
      <w:r w:rsidRPr="007E6A1A">
        <w:rPr>
          <w:rFonts w:ascii="Arial" w:hAnsi="Arial" w:cs="Arial"/>
          <w:color w:val="000000"/>
        </w:rPr>
        <w:t>12. Battement tendu са преносом тежине.</w:t>
      </w:r>
    </w:p>
    <w:p w14:paraId="5B76B12B" w14:textId="77777777" w:rsidR="007E6A1A" w:rsidRPr="007E6A1A" w:rsidRDefault="007E6A1A" w:rsidP="007E6A1A">
      <w:pPr>
        <w:spacing w:after="150"/>
        <w:rPr>
          <w:rFonts w:ascii="Arial" w:hAnsi="Arial" w:cs="Arial"/>
        </w:rPr>
      </w:pPr>
      <w:r w:rsidRPr="007E6A1A">
        <w:rPr>
          <w:rFonts w:ascii="Arial" w:hAnsi="Arial" w:cs="Arial"/>
          <w:color w:val="000000"/>
        </w:rPr>
        <w:t>13. Battement tendu jeté, (отворени, затворени, паралелни).</w:t>
      </w:r>
    </w:p>
    <w:p w14:paraId="7377B874" w14:textId="77777777" w:rsidR="007E6A1A" w:rsidRPr="007E6A1A" w:rsidRDefault="007E6A1A" w:rsidP="007E6A1A">
      <w:pPr>
        <w:spacing w:after="150"/>
        <w:rPr>
          <w:rFonts w:ascii="Arial" w:hAnsi="Arial" w:cs="Arial"/>
        </w:rPr>
      </w:pPr>
      <w:r w:rsidRPr="007E6A1A">
        <w:rPr>
          <w:rFonts w:ascii="Arial" w:hAnsi="Arial" w:cs="Arial"/>
          <w:color w:val="000000"/>
        </w:rPr>
        <w:t>14. Passé (паралелни, отворени).</w:t>
      </w:r>
    </w:p>
    <w:p w14:paraId="52EC2151" w14:textId="77777777" w:rsidR="007E6A1A" w:rsidRPr="007E6A1A" w:rsidRDefault="007E6A1A" w:rsidP="007E6A1A">
      <w:pPr>
        <w:spacing w:after="150"/>
        <w:rPr>
          <w:rFonts w:ascii="Arial" w:hAnsi="Arial" w:cs="Arial"/>
        </w:rPr>
      </w:pPr>
      <w:r w:rsidRPr="007E6A1A">
        <w:rPr>
          <w:rFonts w:ascii="Arial" w:hAnsi="Arial" w:cs="Arial"/>
          <w:color w:val="000000"/>
        </w:rPr>
        <w:t>15. Fondu (паралелни, отворени).</w:t>
      </w:r>
    </w:p>
    <w:p w14:paraId="47C6FEE9" w14:textId="77777777" w:rsidR="007E6A1A" w:rsidRPr="007E6A1A" w:rsidRDefault="007E6A1A" w:rsidP="007E6A1A">
      <w:pPr>
        <w:spacing w:after="150"/>
        <w:rPr>
          <w:rFonts w:ascii="Arial" w:hAnsi="Arial" w:cs="Arial"/>
        </w:rPr>
      </w:pPr>
      <w:r w:rsidRPr="007E6A1A">
        <w:rPr>
          <w:rFonts w:ascii="Arial" w:hAnsi="Arial" w:cs="Arial"/>
          <w:color w:val="000000"/>
        </w:rPr>
        <w:t>16. Battement tendu jeté у комбинацији са passé и fondu.</w:t>
      </w:r>
    </w:p>
    <w:p w14:paraId="382E0C5C" w14:textId="77777777" w:rsidR="007E6A1A" w:rsidRPr="007E6A1A" w:rsidRDefault="007E6A1A" w:rsidP="007E6A1A">
      <w:pPr>
        <w:spacing w:after="150"/>
        <w:rPr>
          <w:rFonts w:ascii="Arial" w:hAnsi="Arial" w:cs="Arial"/>
        </w:rPr>
      </w:pPr>
      <w:r w:rsidRPr="007E6A1A">
        <w:rPr>
          <w:rFonts w:ascii="Arial" w:hAnsi="Arial" w:cs="Arial"/>
          <w:color w:val="000000"/>
        </w:rPr>
        <w:t>17. Паралелни petit battement.</w:t>
      </w:r>
    </w:p>
    <w:p w14:paraId="599CE57C" w14:textId="77777777" w:rsidR="007E6A1A" w:rsidRPr="007E6A1A" w:rsidRDefault="007E6A1A" w:rsidP="007E6A1A">
      <w:pPr>
        <w:spacing w:after="150"/>
        <w:rPr>
          <w:rFonts w:ascii="Arial" w:hAnsi="Arial" w:cs="Arial"/>
        </w:rPr>
      </w:pPr>
      <w:r w:rsidRPr="007E6A1A">
        <w:rPr>
          <w:rFonts w:ascii="Arial" w:hAnsi="Arial" w:cs="Arial"/>
          <w:color w:val="000000"/>
        </w:rPr>
        <w:t>18. Port de bras (мали и велики).</w:t>
      </w:r>
    </w:p>
    <w:p w14:paraId="731CAB7F" w14:textId="77777777" w:rsidR="007E6A1A" w:rsidRPr="007E6A1A" w:rsidRDefault="007E6A1A" w:rsidP="007E6A1A">
      <w:pPr>
        <w:spacing w:after="150"/>
        <w:rPr>
          <w:rFonts w:ascii="Arial" w:hAnsi="Arial" w:cs="Arial"/>
        </w:rPr>
      </w:pPr>
      <w:r w:rsidRPr="007E6A1A">
        <w:rPr>
          <w:rFonts w:ascii="Arial" w:hAnsi="Arial" w:cs="Arial"/>
          <w:color w:val="000000"/>
        </w:rPr>
        <w:t>19. Замах тела.</w:t>
      </w:r>
    </w:p>
    <w:p w14:paraId="2DEC2518" w14:textId="77777777" w:rsidR="007E6A1A" w:rsidRPr="007E6A1A" w:rsidRDefault="007E6A1A" w:rsidP="007E6A1A">
      <w:pPr>
        <w:spacing w:after="150"/>
        <w:rPr>
          <w:rFonts w:ascii="Arial" w:hAnsi="Arial" w:cs="Arial"/>
        </w:rPr>
      </w:pPr>
      <w:r w:rsidRPr="007E6A1A">
        <w:rPr>
          <w:rFonts w:ascii="Arial" w:hAnsi="Arial" w:cs="Arial"/>
          <w:color w:val="000000"/>
        </w:rPr>
        <w:t>20. Замах тела са увртањем.</w:t>
      </w:r>
    </w:p>
    <w:p w14:paraId="5757CA3B" w14:textId="77777777" w:rsidR="007E6A1A" w:rsidRPr="007E6A1A" w:rsidRDefault="007E6A1A" w:rsidP="007E6A1A">
      <w:pPr>
        <w:spacing w:after="150"/>
        <w:rPr>
          <w:rFonts w:ascii="Arial" w:hAnsi="Arial" w:cs="Arial"/>
        </w:rPr>
      </w:pPr>
      <w:r w:rsidRPr="007E6A1A">
        <w:rPr>
          <w:rFonts w:ascii="Arial" w:hAnsi="Arial" w:cs="Arial"/>
          <w:color w:val="000000"/>
        </w:rPr>
        <w:t>21. Bounces са полуокретом и окретом.</w:t>
      </w:r>
    </w:p>
    <w:p w14:paraId="5DF62255" w14:textId="77777777" w:rsidR="007E6A1A" w:rsidRPr="007E6A1A" w:rsidRDefault="007E6A1A" w:rsidP="007E6A1A">
      <w:pPr>
        <w:spacing w:after="150"/>
        <w:rPr>
          <w:rFonts w:ascii="Arial" w:hAnsi="Arial" w:cs="Arial"/>
        </w:rPr>
      </w:pPr>
      <w:r w:rsidRPr="007E6A1A">
        <w:rPr>
          <w:rFonts w:ascii="Arial" w:hAnsi="Arial" w:cs="Arial"/>
          <w:color w:val="000000"/>
        </w:rPr>
        <w:t>22. Battement développé, (паралелни), са relevé и plié.</w:t>
      </w:r>
    </w:p>
    <w:p w14:paraId="468FFC1B" w14:textId="77777777" w:rsidR="007E6A1A" w:rsidRPr="007E6A1A" w:rsidRDefault="007E6A1A" w:rsidP="007E6A1A">
      <w:pPr>
        <w:spacing w:after="150"/>
        <w:rPr>
          <w:rFonts w:ascii="Arial" w:hAnsi="Arial" w:cs="Arial"/>
        </w:rPr>
      </w:pPr>
      <w:r w:rsidRPr="007E6A1A">
        <w:rPr>
          <w:rFonts w:ascii="Arial" w:hAnsi="Arial" w:cs="Arial"/>
          <w:color w:val="000000"/>
        </w:rPr>
        <w:t>23. Замах ноге, (напред, назад у страну).</w:t>
      </w:r>
    </w:p>
    <w:p w14:paraId="1CC780DC" w14:textId="77777777" w:rsidR="007E6A1A" w:rsidRPr="007E6A1A" w:rsidRDefault="007E6A1A" w:rsidP="007E6A1A">
      <w:pPr>
        <w:spacing w:after="150"/>
        <w:rPr>
          <w:rFonts w:ascii="Arial" w:hAnsi="Arial" w:cs="Arial"/>
        </w:rPr>
      </w:pPr>
      <w:r w:rsidRPr="007E6A1A">
        <w:rPr>
          <w:rFonts w:ascii="Arial" w:hAnsi="Arial" w:cs="Arial"/>
          <w:color w:val="000000"/>
        </w:rPr>
        <w:t>24. Grand battement са опуштањем ноге на под.</w:t>
      </w:r>
    </w:p>
    <w:p w14:paraId="2CA744BA" w14:textId="77777777" w:rsidR="007E6A1A" w:rsidRPr="007E6A1A" w:rsidRDefault="007E6A1A" w:rsidP="007E6A1A">
      <w:pPr>
        <w:spacing w:after="150"/>
        <w:rPr>
          <w:rFonts w:ascii="Arial" w:hAnsi="Arial" w:cs="Arial"/>
        </w:rPr>
      </w:pPr>
      <w:r w:rsidRPr="007E6A1A">
        <w:rPr>
          <w:rFonts w:ascii="Arial" w:hAnsi="Arial" w:cs="Arial"/>
          <w:color w:val="000000"/>
        </w:rPr>
        <w:t>25. Tilts – нагиби.</w:t>
      </w:r>
    </w:p>
    <w:p w14:paraId="28044E04" w14:textId="77777777" w:rsidR="007E6A1A" w:rsidRPr="007E6A1A" w:rsidRDefault="007E6A1A" w:rsidP="007E6A1A">
      <w:pPr>
        <w:spacing w:after="150"/>
        <w:rPr>
          <w:rFonts w:ascii="Arial" w:hAnsi="Arial" w:cs="Arial"/>
        </w:rPr>
      </w:pPr>
      <w:r w:rsidRPr="007E6A1A">
        <w:rPr>
          <w:rFonts w:ascii="Arial" w:hAnsi="Arial" w:cs="Arial"/>
          <w:color w:val="000000"/>
        </w:rPr>
        <w:t>26. Трамплини.</w:t>
      </w:r>
    </w:p>
    <w:p w14:paraId="4831BD01" w14:textId="77777777" w:rsidR="007E6A1A" w:rsidRPr="007E6A1A" w:rsidRDefault="007E6A1A" w:rsidP="007E6A1A">
      <w:pPr>
        <w:spacing w:after="150"/>
        <w:rPr>
          <w:rFonts w:ascii="Arial" w:hAnsi="Arial" w:cs="Arial"/>
        </w:rPr>
      </w:pPr>
      <w:r w:rsidRPr="007E6A1A">
        <w:rPr>
          <w:rFonts w:ascii="Arial" w:hAnsi="Arial" w:cs="Arial"/>
          <w:color w:val="000000"/>
        </w:rPr>
        <w:t>27. Sautés у паралелним позицијама.</w:t>
      </w:r>
    </w:p>
    <w:p w14:paraId="372CA921" w14:textId="77777777" w:rsidR="007E6A1A" w:rsidRPr="007E6A1A" w:rsidRDefault="007E6A1A" w:rsidP="007E6A1A">
      <w:pPr>
        <w:spacing w:after="150"/>
        <w:rPr>
          <w:rFonts w:ascii="Arial" w:hAnsi="Arial" w:cs="Arial"/>
        </w:rPr>
      </w:pPr>
      <w:r w:rsidRPr="007E6A1A">
        <w:rPr>
          <w:rFonts w:ascii="Arial" w:hAnsi="Arial" w:cs="Arial"/>
          <w:color w:val="000000"/>
        </w:rPr>
        <w:t>28. Change of direction – промена правца.</w:t>
      </w:r>
    </w:p>
    <w:p w14:paraId="476121B1"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745660CF" w14:textId="77777777" w:rsidR="007E6A1A" w:rsidRPr="007E6A1A" w:rsidRDefault="007E6A1A" w:rsidP="007E6A1A">
      <w:pPr>
        <w:spacing w:after="150"/>
        <w:rPr>
          <w:rFonts w:ascii="Arial" w:hAnsi="Arial" w:cs="Arial"/>
        </w:rPr>
      </w:pPr>
      <w:r w:rsidRPr="007E6A1A">
        <w:rPr>
          <w:rFonts w:ascii="Arial" w:hAnsi="Arial" w:cs="Arial"/>
          <w:color w:val="000000"/>
        </w:rPr>
        <w:t>1. Ходови – (обичан, висок, низак, са променом тежине, са окретањем торза, са замахом тела), напред, у страну, назад, са променом правца и смера.</w:t>
      </w:r>
    </w:p>
    <w:p w14:paraId="30CCD96A" w14:textId="77777777" w:rsidR="007E6A1A" w:rsidRPr="007E6A1A" w:rsidRDefault="007E6A1A" w:rsidP="007E6A1A">
      <w:pPr>
        <w:spacing w:after="150"/>
        <w:rPr>
          <w:rFonts w:ascii="Arial" w:hAnsi="Arial" w:cs="Arial"/>
        </w:rPr>
      </w:pPr>
      <w:r w:rsidRPr="007E6A1A">
        <w:rPr>
          <w:rFonts w:ascii="Arial" w:hAnsi="Arial" w:cs="Arial"/>
          <w:color w:val="000000"/>
        </w:rPr>
        <w:t>2. Трчање у свим правцима са скоком и поскоком, са падом и наглим дизањем.</w:t>
      </w:r>
    </w:p>
    <w:p w14:paraId="3DBD86DB"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хода и grand battement.</w:t>
      </w:r>
    </w:p>
    <w:p w14:paraId="2AEB671C" w14:textId="77777777" w:rsidR="007E6A1A" w:rsidRPr="007E6A1A" w:rsidRDefault="007E6A1A" w:rsidP="007E6A1A">
      <w:pPr>
        <w:spacing w:after="150"/>
        <w:rPr>
          <w:rFonts w:ascii="Arial" w:hAnsi="Arial" w:cs="Arial"/>
        </w:rPr>
      </w:pPr>
      <w:r w:rsidRPr="007E6A1A">
        <w:rPr>
          <w:rFonts w:ascii="Arial" w:hAnsi="Arial" w:cs="Arial"/>
          <w:color w:val="000000"/>
        </w:rPr>
        <w:t>4. Triplets – скокови са окретом и полуокретом.</w:t>
      </w:r>
    </w:p>
    <w:p w14:paraId="23DF7810" w14:textId="77777777" w:rsidR="007E6A1A" w:rsidRPr="007E6A1A" w:rsidRDefault="007E6A1A" w:rsidP="007E6A1A">
      <w:pPr>
        <w:spacing w:after="150"/>
        <w:rPr>
          <w:rFonts w:ascii="Arial" w:hAnsi="Arial" w:cs="Arial"/>
        </w:rPr>
      </w:pPr>
      <w:r w:rsidRPr="007E6A1A">
        <w:rPr>
          <w:rFonts w:ascii="Arial" w:hAnsi="Arial" w:cs="Arial"/>
          <w:color w:val="000000"/>
        </w:rPr>
        <w:t>5. Брзи трокорак у комбинацији са sautés.</w:t>
      </w:r>
    </w:p>
    <w:p w14:paraId="4F0DBDF3" w14:textId="77777777" w:rsidR="007E6A1A" w:rsidRPr="007E6A1A" w:rsidRDefault="007E6A1A" w:rsidP="007E6A1A">
      <w:pPr>
        <w:spacing w:after="150"/>
        <w:rPr>
          <w:rFonts w:ascii="Arial" w:hAnsi="Arial" w:cs="Arial"/>
        </w:rPr>
      </w:pPr>
      <w:r w:rsidRPr="007E6A1A">
        <w:rPr>
          <w:rFonts w:ascii="Arial" w:hAnsi="Arial" w:cs="Arial"/>
          <w:color w:val="000000"/>
        </w:rPr>
        <w:t>6. Sautés у комбинацији са jetés.</w:t>
      </w:r>
    </w:p>
    <w:p w14:paraId="5D3CFFB2" w14:textId="77777777" w:rsidR="007E6A1A" w:rsidRPr="007E6A1A" w:rsidRDefault="007E6A1A" w:rsidP="007E6A1A">
      <w:pPr>
        <w:spacing w:after="150"/>
        <w:rPr>
          <w:rFonts w:ascii="Arial" w:hAnsi="Arial" w:cs="Arial"/>
        </w:rPr>
      </w:pPr>
      <w:r w:rsidRPr="007E6A1A">
        <w:rPr>
          <w:rFonts w:ascii="Arial" w:hAnsi="Arial" w:cs="Arial"/>
          <w:color w:val="000000"/>
        </w:rPr>
        <w:t>7. Piqué series.</w:t>
      </w:r>
    </w:p>
    <w:p w14:paraId="082A4980" w14:textId="77777777" w:rsidR="007E6A1A" w:rsidRPr="007E6A1A" w:rsidRDefault="007E6A1A" w:rsidP="007E6A1A">
      <w:pPr>
        <w:spacing w:after="150"/>
        <w:rPr>
          <w:rFonts w:ascii="Arial" w:hAnsi="Arial" w:cs="Arial"/>
        </w:rPr>
      </w:pPr>
      <w:r w:rsidRPr="007E6A1A">
        <w:rPr>
          <w:rFonts w:ascii="Arial" w:hAnsi="Arial" w:cs="Arial"/>
          <w:color w:val="000000"/>
        </w:rPr>
        <w:t>8. Off balance са корпусом у правцу кретања (напред, у страну, назад).</w:t>
      </w:r>
    </w:p>
    <w:p w14:paraId="59527450" w14:textId="77777777" w:rsidR="007E6A1A" w:rsidRPr="007E6A1A" w:rsidRDefault="007E6A1A" w:rsidP="007E6A1A">
      <w:pPr>
        <w:spacing w:after="150"/>
        <w:rPr>
          <w:rFonts w:ascii="Arial" w:hAnsi="Arial" w:cs="Arial"/>
        </w:rPr>
      </w:pPr>
      <w:r w:rsidRPr="007E6A1A">
        <w:rPr>
          <w:rFonts w:ascii="Arial" w:hAnsi="Arial" w:cs="Arial"/>
          <w:color w:val="000000"/>
        </w:rPr>
        <w:t>9. Hops – поскоци на полупрстима.</w:t>
      </w:r>
    </w:p>
    <w:p w14:paraId="4B44FF79" w14:textId="77777777" w:rsidR="007E6A1A" w:rsidRPr="007E6A1A" w:rsidRDefault="007E6A1A" w:rsidP="007E6A1A">
      <w:pPr>
        <w:spacing w:after="150"/>
        <w:rPr>
          <w:rFonts w:ascii="Arial" w:hAnsi="Arial" w:cs="Arial"/>
        </w:rPr>
      </w:pPr>
      <w:r w:rsidRPr="007E6A1A">
        <w:rPr>
          <w:rFonts w:ascii="Arial" w:hAnsi="Arial" w:cs="Arial"/>
          <w:color w:val="000000"/>
        </w:rPr>
        <w:t>10. Prancing – (ход липицанера).</w:t>
      </w:r>
    </w:p>
    <w:p w14:paraId="310999B4" w14:textId="77777777" w:rsidR="007E6A1A" w:rsidRPr="007E6A1A" w:rsidRDefault="007E6A1A" w:rsidP="007E6A1A">
      <w:pPr>
        <w:spacing w:after="150"/>
        <w:rPr>
          <w:rFonts w:ascii="Arial" w:hAnsi="Arial" w:cs="Arial"/>
        </w:rPr>
      </w:pPr>
      <w:r w:rsidRPr="007E6A1A">
        <w:rPr>
          <w:rFonts w:ascii="Arial" w:hAnsi="Arial" w:cs="Arial"/>
          <w:color w:val="000000"/>
        </w:rPr>
        <w:t>11. Скокови по дијагонали, са ногом на отвореном и затвореном passé-у.</w:t>
      </w:r>
    </w:p>
    <w:p w14:paraId="585A5293" w14:textId="77777777" w:rsidR="007E6A1A" w:rsidRPr="007E6A1A" w:rsidRDefault="007E6A1A" w:rsidP="007E6A1A">
      <w:pPr>
        <w:spacing w:after="150"/>
        <w:rPr>
          <w:rFonts w:ascii="Arial" w:hAnsi="Arial" w:cs="Arial"/>
        </w:rPr>
      </w:pPr>
      <w:r w:rsidRPr="007E6A1A">
        <w:rPr>
          <w:rFonts w:ascii="Arial" w:hAnsi="Arial" w:cs="Arial"/>
          <w:color w:val="000000"/>
        </w:rPr>
        <w:t>12. Скокови по дијагонали са ногом на attitude.</w:t>
      </w:r>
    </w:p>
    <w:p w14:paraId="1C1EB67C" w14:textId="77777777" w:rsidR="007E6A1A" w:rsidRPr="007E6A1A" w:rsidRDefault="007E6A1A" w:rsidP="007E6A1A">
      <w:pPr>
        <w:spacing w:after="150"/>
        <w:rPr>
          <w:rFonts w:ascii="Arial" w:hAnsi="Arial" w:cs="Arial"/>
        </w:rPr>
      </w:pPr>
      <w:r w:rsidRPr="007E6A1A">
        <w:rPr>
          <w:rFonts w:ascii="Arial" w:hAnsi="Arial" w:cs="Arial"/>
          <w:color w:val="000000"/>
        </w:rPr>
        <w:t>13. Grand jeté curved, (са савијеним корпусом).</w:t>
      </w:r>
    </w:p>
    <w:p w14:paraId="614B67CB" w14:textId="77777777" w:rsidR="007E6A1A" w:rsidRPr="007E6A1A" w:rsidRDefault="007E6A1A" w:rsidP="007E6A1A">
      <w:pPr>
        <w:spacing w:after="150"/>
        <w:rPr>
          <w:rFonts w:ascii="Arial" w:hAnsi="Arial" w:cs="Arial"/>
        </w:rPr>
      </w:pPr>
      <w:r w:rsidRPr="007E6A1A">
        <w:rPr>
          <w:rFonts w:ascii="Arial" w:hAnsi="Arial" w:cs="Arial"/>
          <w:color w:val="000000"/>
        </w:rPr>
        <w:t>14. Импровизације на задату тему.</w:t>
      </w:r>
    </w:p>
    <w:p w14:paraId="24D9D228" w14:textId="77777777" w:rsidR="007E6A1A" w:rsidRPr="007E6A1A" w:rsidRDefault="007E6A1A" w:rsidP="007E6A1A">
      <w:pPr>
        <w:spacing w:after="150"/>
        <w:rPr>
          <w:rFonts w:ascii="Arial" w:hAnsi="Arial" w:cs="Arial"/>
        </w:rPr>
      </w:pPr>
      <w:r w:rsidRPr="007E6A1A">
        <w:rPr>
          <w:rFonts w:ascii="Arial" w:hAnsi="Arial" w:cs="Arial"/>
          <w:color w:val="000000"/>
        </w:rPr>
        <w:t>– Трчање – са наглим променама правца, у сопственом унутрашњем ритму ученика, са додавањем осталих делова тела.</w:t>
      </w:r>
    </w:p>
    <w:p w14:paraId="5360023A" w14:textId="77777777" w:rsidR="007E6A1A" w:rsidRPr="007E6A1A" w:rsidRDefault="007E6A1A" w:rsidP="007E6A1A">
      <w:pPr>
        <w:spacing w:after="150"/>
        <w:rPr>
          <w:rFonts w:ascii="Arial" w:hAnsi="Arial" w:cs="Arial"/>
        </w:rPr>
      </w:pPr>
      <w:r w:rsidRPr="007E6A1A">
        <w:rPr>
          <w:rFonts w:ascii="Arial" w:hAnsi="Arial" w:cs="Arial"/>
          <w:color w:val="000000"/>
        </w:rPr>
        <w:t>– Изолација и освешћивање кичменог стуба – покрет почиње у леђима и при сваком следећем покрету задржава се фокус на кичменом стубу.</w:t>
      </w:r>
    </w:p>
    <w:p w14:paraId="25423FAB"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Наизменична изолација појединих делова тела у покрету – покрет почиње из рамена, лакта, колена, стопала, главе…</w:t>
      </w:r>
    </w:p>
    <w:p w14:paraId="7991395E" w14:textId="77777777" w:rsidR="007E6A1A" w:rsidRPr="007E6A1A" w:rsidRDefault="007E6A1A" w:rsidP="007E6A1A">
      <w:pPr>
        <w:spacing w:after="150"/>
        <w:rPr>
          <w:rFonts w:ascii="Arial" w:hAnsi="Arial" w:cs="Arial"/>
        </w:rPr>
      </w:pPr>
      <w:r w:rsidRPr="007E6A1A">
        <w:rPr>
          <w:rFonts w:ascii="Arial" w:hAnsi="Arial" w:cs="Arial"/>
          <w:color w:val="000000"/>
        </w:rPr>
        <w:t>– Изолација бокова – у седећем и стојећем положају.</w:t>
      </w:r>
    </w:p>
    <w:p w14:paraId="5352B878" w14:textId="77777777" w:rsidR="007E6A1A" w:rsidRPr="007E6A1A" w:rsidRDefault="007E6A1A" w:rsidP="007E6A1A">
      <w:pPr>
        <w:spacing w:after="150"/>
        <w:rPr>
          <w:rFonts w:ascii="Arial" w:hAnsi="Arial" w:cs="Arial"/>
        </w:rPr>
      </w:pPr>
      <w:r w:rsidRPr="007E6A1A">
        <w:rPr>
          <w:rFonts w:ascii="Arial" w:hAnsi="Arial" w:cs="Arial"/>
          <w:color w:val="000000"/>
        </w:rPr>
        <w:t>– Тежина – осећање и контрола тежине тела у простору. Вежбе релаксације на поду и у средини.</w:t>
      </w:r>
    </w:p>
    <w:p w14:paraId="277BAE09" w14:textId="77777777" w:rsidR="007E6A1A" w:rsidRPr="007E6A1A" w:rsidRDefault="007E6A1A" w:rsidP="007E6A1A">
      <w:pPr>
        <w:spacing w:after="150"/>
        <w:rPr>
          <w:rFonts w:ascii="Arial" w:hAnsi="Arial" w:cs="Arial"/>
        </w:rPr>
      </w:pPr>
      <w:r w:rsidRPr="007E6A1A">
        <w:rPr>
          <w:rFonts w:ascii="Arial" w:hAnsi="Arial" w:cs="Arial"/>
          <w:color w:val="000000"/>
        </w:rPr>
        <w:t>– Почетак рада импровизације у паровима. Први ученик покреће део тела другог ученика који тај покрет прихвата и развија или га игнорише, пружа отпор.</w:t>
      </w:r>
    </w:p>
    <w:p w14:paraId="4ED04BF6" w14:textId="77777777" w:rsidR="007E6A1A" w:rsidRPr="007E6A1A" w:rsidRDefault="007E6A1A" w:rsidP="007E6A1A">
      <w:pPr>
        <w:spacing w:after="150"/>
        <w:rPr>
          <w:rFonts w:ascii="Arial" w:hAnsi="Arial" w:cs="Arial"/>
        </w:rPr>
      </w:pPr>
      <w:r w:rsidRPr="007E6A1A">
        <w:rPr>
          <w:rFonts w:ascii="Arial" w:hAnsi="Arial" w:cs="Arial"/>
          <w:color w:val="000000"/>
        </w:rPr>
        <w:t>– Вежбе опуштања за крај часа.</w:t>
      </w:r>
    </w:p>
    <w:p w14:paraId="27FEFB2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BF5D863"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217B4A46" w14:textId="77777777" w:rsidR="007E6A1A" w:rsidRPr="007E6A1A" w:rsidRDefault="007E6A1A" w:rsidP="007E6A1A">
      <w:pPr>
        <w:spacing w:after="150"/>
        <w:rPr>
          <w:rFonts w:ascii="Arial" w:hAnsi="Arial" w:cs="Arial"/>
        </w:rPr>
      </w:pPr>
      <w:r w:rsidRPr="007E6A1A">
        <w:rPr>
          <w:rFonts w:ascii="Arial" w:hAnsi="Arial" w:cs="Arial"/>
          <w:color w:val="000000"/>
        </w:rPr>
        <w:t>1. Лагано савијање кичменог стуба са bounces напред и устрану.</w:t>
      </w:r>
    </w:p>
    <w:p w14:paraId="11DD2019" w14:textId="77777777" w:rsidR="007E6A1A" w:rsidRPr="007E6A1A" w:rsidRDefault="007E6A1A" w:rsidP="007E6A1A">
      <w:pPr>
        <w:spacing w:after="150"/>
        <w:rPr>
          <w:rFonts w:ascii="Arial" w:hAnsi="Arial" w:cs="Arial"/>
        </w:rPr>
      </w:pPr>
      <w:r w:rsidRPr="007E6A1A">
        <w:rPr>
          <w:rFonts w:ascii="Arial" w:hAnsi="Arial" w:cs="Arial"/>
          <w:color w:val="000000"/>
        </w:rPr>
        <w:t>2. Дисање са радом руку и ногу.</w:t>
      </w:r>
    </w:p>
    <w:p w14:paraId="6B250930" w14:textId="77777777" w:rsidR="007E6A1A" w:rsidRPr="007E6A1A" w:rsidRDefault="007E6A1A" w:rsidP="007E6A1A">
      <w:pPr>
        <w:spacing w:after="150"/>
        <w:rPr>
          <w:rFonts w:ascii="Arial" w:hAnsi="Arial" w:cs="Arial"/>
        </w:rPr>
      </w:pPr>
      <w:r w:rsidRPr="007E6A1A">
        <w:rPr>
          <w:rFonts w:ascii="Arial" w:hAnsi="Arial" w:cs="Arial"/>
          <w:color w:val="000000"/>
        </w:rPr>
        <w:t>3. Окретање и увртање торза са спуштањем на под.</w:t>
      </w:r>
    </w:p>
    <w:p w14:paraId="06DE79CA" w14:textId="77777777" w:rsidR="007E6A1A" w:rsidRPr="007E6A1A" w:rsidRDefault="007E6A1A" w:rsidP="007E6A1A">
      <w:pPr>
        <w:spacing w:after="150"/>
        <w:rPr>
          <w:rFonts w:ascii="Arial" w:hAnsi="Arial" w:cs="Arial"/>
        </w:rPr>
      </w:pPr>
      <w:r w:rsidRPr="007E6A1A">
        <w:rPr>
          <w:rFonts w:ascii="Arial" w:hAnsi="Arial" w:cs="Arial"/>
          <w:color w:val="000000"/>
        </w:rPr>
        <w:t>4. Тегљење са избацивањем бокова и тегљење на страну са падом.</w:t>
      </w:r>
    </w:p>
    <w:p w14:paraId="1FF2FDE5" w14:textId="77777777" w:rsidR="007E6A1A" w:rsidRPr="007E6A1A" w:rsidRDefault="007E6A1A" w:rsidP="007E6A1A">
      <w:pPr>
        <w:spacing w:after="150"/>
        <w:rPr>
          <w:rFonts w:ascii="Arial" w:hAnsi="Arial" w:cs="Arial"/>
        </w:rPr>
      </w:pPr>
      <w:r w:rsidRPr="007E6A1A">
        <w:rPr>
          <w:rFonts w:ascii="Arial" w:hAnsi="Arial" w:cs="Arial"/>
          <w:color w:val="000000"/>
        </w:rPr>
        <w:t>5. Body roll.</w:t>
      </w:r>
    </w:p>
    <w:p w14:paraId="480306EB" w14:textId="77777777" w:rsidR="007E6A1A" w:rsidRPr="007E6A1A" w:rsidRDefault="007E6A1A" w:rsidP="007E6A1A">
      <w:pPr>
        <w:spacing w:after="150"/>
        <w:rPr>
          <w:rFonts w:ascii="Arial" w:hAnsi="Arial" w:cs="Arial"/>
        </w:rPr>
      </w:pPr>
      <w:r w:rsidRPr="007E6A1A">
        <w:rPr>
          <w:rFonts w:ascii="Arial" w:hAnsi="Arial" w:cs="Arial"/>
          <w:color w:val="000000"/>
        </w:rPr>
        <w:t>6. Contract – release.</w:t>
      </w:r>
    </w:p>
    <w:p w14:paraId="372D3F36" w14:textId="77777777" w:rsidR="007E6A1A" w:rsidRPr="007E6A1A" w:rsidRDefault="007E6A1A" w:rsidP="007E6A1A">
      <w:pPr>
        <w:spacing w:after="150"/>
        <w:rPr>
          <w:rFonts w:ascii="Arial" w:hAnsi="Arial" w:cs="Arial"/>
        </w:rPr>
      </w:pPr>
      <w:r w:rsidRPr="007E6A1A">
        <w:rPr>
          <w:rFonts w:ascii="Arial" w:hAnsi="Arial" w:cs="Arial"/>
          <w:color w:val="000000"/>
        </w:rPr>
        <w:t>7. Комбинација пређених елемената на поду.</w:t>
      </w:r>
    </w:p>
    <w:p w14:paraId="5DDECC4A"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47500C46" w14:textId="77777777" w:rsidR="007E6A1A" w:rsidRPr="007E6A1A" w:rsidRDefault="007E6A1A" w:rsidP="007E6A1A">
      <w:pPr>
        <w:spacing w:after="150"/>
        <w:rPr>
          <w:rFonts w:ascii="Arial" w:hAnsi="Arial" w:cs="Arial"/>
        </w:rPr>
      </w:pPr>
      <w:r w:rsidRPr="007E6A1A">
        <w:rPr>
          <w:rFonts w:ascii="Arial" w:hAnsi="Arial" w:cs="Arial"/>
          <w:color w:val="000000"/>
        </w:rPr>
        <w:t>1. Standing bounces.</w:t>
      </w:r>
    </w:p>
    <w:p w14:paraId="64F3A7A7" w14:textId="77777777" w:rsidR="007E6A1A" w:rsidRPr="007E6A1A" w:rsidRDefault="007E6A1A" w:rsidP="007E6A1A">
      <w:pPr>
        <w:spacing w:after="150"/>
        <w:rPr>
          <w:rFonts w:ascii="Arial" w:hAnsi="Arial" w:cs="Arial"/>
        </w:rPr>
      </w:pPr>
      <w:r w:rsidRPr="007E6A1A">
        <w:rPr>
          <w:rFonts w:ascii="Arial" w:hAnsi="Arial" w:cs="Arial"/>
          <w:color w:val="000000"/>
        </w:rPr>
        <w:t>2. Plié у паралелним и отвореним позицијама уз рад торза и руку.</w:t>
      </w:r>
    </w:p>
    <w:p w14:paraId="7273A3C8" w14:textId="77777777" w:rsidR="007E6A1A" w:rsidRPr="007E6A1A" w:rsidRDefault="007E6A1A" w:rsidP="007E6A1A">
      <w:pPr>
        <w:spacing w:after="150"/>
        <w:rPr>
          <w:rFonts w:ascii="Arial" w:hAnsi="Arial" w:cs="Arial"/>
        </w:rPr>
      </w:pPr>
      <w:r w:rsidRPr="007E6A1A">
        <w:rPr>
          <w:rFonts w:ascii="Arial" w:hAnsi="Arial" w:cs="Arial"/>
          <w:color w:val="000000"/>
        </w:rPr>
        <w:t>3. Battement tendu паралелни и отворени са преносом тежине.</w:t>
      </w:r>
    </w:p>
    <w:p w14:paraId="595F21FF" w14:textId="77777777" w:rsidR="007E6A1A" w:rsidRPr="007E6A1A" w:rsidRDefault="007E6A1A" w:rsidP="007E6A1A">
      <w:pPr>
        <w:spacing w:after="150"/>
        <w:rPr>
          <w:rFonts w:ascii="Arial" w:hAnsi="Arial" w:cs="Arial"/>
        </w:rPr>
      </w:pPr>
      <w:r w:rsidRPr="007E6A1A">
        <w:rPr>
          <w:rFonts w:ascii="Arial" w:hAnsi="Arial" w:cs="Arial"/>
          <w:color w:val="000000"/>
        </w:rPr>
        <w:t>4. Battement tendu jeté у комбинацији са passé.</w:t>
      </w:r>
    </w:p>
    <w:p w14:paraId="31A814AC" w14:textId="77777777" w:rsidR="007E6A1A" w:rsidRPr="007E6A1A" w:rsidRDefault="007E6A1A" w:rsidP="007E6A1A">
      <w:pPr>
        <w:spacing w:after="150"/>
        <w:rPr>
          <w:rFonts w:ascii="Arial" w:hAnsi="Arial" w:cs="Arial"/>
        </w:rPr>
      </w:pPr>
      <w:r w:rsidRPr="007E6A1A">
        <w:rPr>
          <w:rFonts w:ascii="Arial" w:hAnsi="Arial" w:cs="Arial"/>
          <w:color w:val="000000"/>
        </w:rPr>
        <w:t>5. Fondu паралелни и отворени.</w:t>
      </w:r>
    </w:p>
    <w:p w14:paraId="182DC694" w14:textId="77777777" w:rsidR="007E6A1A" w:rsidRPr="007E6A1A" w:rsidRDefault="007E6A1A" w:rsidP="007E6A1A">
      <w:pPr>
        <w:spacing w:after="150"/>
        <w:rPr>
          <w:rFonts w:ascii="Arial" w:hAnsi="Arial" w:cs="Arial"/>
        </w:rPr>
      </w:pPr>
      <w:r w:rsidRPr="007E6A1A">
        <w:rPr>
          <w:rFonts w:ascii="Arial" w:hAnsi="Arial" w:cs="Arial"/>
          <w:color w:val="000000"/>
        </w:rPr>
        <w:t>6. Petit battement паралелни.</w:t>
      </w:r>
    </w:p>
    <w:p w14:paraId="2F27E92B" w14:textId="77777777" w:rsidR="007E6A1A" w:rsidRPr="007E6A1A" w:rsidRDefault="007E6A1A" w:rsidP="007E6A1A">
      <w:pPr>
        <w:spacing w:after="150"/>
        <w:rPr>
          <w:rFonts w:ascii="Arial" w:hAnsi="Arial" w:cs="Arial"/>
        </w:rPr>
      </w:pPr>
      <w:r w:rsidRPr="007E6A1A">
        <w:rPr>
          <w:rFonts w:ascii="Arial" w:hAnsi="Arial" w:cs="Arial"/>
          <w:color w:val="000000"/>
        </w:rPr>
        <w:t>7. Port de bras.</w:t>
      </w:r>
    </w:p>
    <w:p w14:paraId="2928E273" w14:textId="77777777" w:rsidR="007E6A1A" w:rsidRPr="007E6A1A" w:rsidRDefault="007E6A1A" w:rsidP="007E6A1A">
      <w:pPr>
        <w:spacing w:after="150"/>
        <w:rPr>
          <w:rFonts w:ascii="Arial" w:hAnsi="Arial" w:cs="Arial"/>
        </w:rPr>
      </w:pPr>
      <w:r w:rsidRPr="007E6A1A">
        <w:rPr>
          <w:rFonts w:ascii="Arial" w:hAnsi="Arial" w:cs="Arial"/>
          <w:color w:val="000000"/>
        </w:rPr>
        <w:t>8. Battement développé паралелни и отворени са relevé и plié.</w:t>
      </w:r>
    </w:p>
    <w:p w14:paraId="208428BA" w14:textId="77777777" w:rsidR="007E6A1A" w:rsidRPr="007E6A1A" w:rsidRDefault="007E6A1A" w:rsidP="007E6A1A">
      <w:pPr>
        <w:spacing w:after="150"/>
        <w:rPr>
          <w:rFonts w:ascii="Arial" w:hAnsi="Arial" w:cs="Arial"/>
        </w:rPr>
      </w:pPr>
      <w:r w:rsidRPr="007E6A1A">
        <w:rPr>
          <w:rFonts w:ascii="Arial" w:hAnsi="Arial" w:cs="Arial"/>
          <w:color w:val="000000"/>
        </w:rPr>
        <w:t>9. Grand battement са променом правца.</w:t>
      </w:r>
    </w:p>
    <w:p w14:paraId="091B1DF9" w14:textId="77777777" w:rsidR="007E6A1A" w:rsidRPr="007E6A1A" w:rsidRDefault="007E6A1A" w:rsidP="007E6A1A">
      <w:pPr>
        <w:spacing w:after="150"/>
        <w:rPr>
          <w:rFonts w:ascii="Arial" w:hAnsi="Arial" w:cs="Arial"/>
        </w:rPr>
      </w:pPr>
      <w:r w:rsidRPr="007E6A1A">
        <w:rPr>
          <w:rFonts w:ascii="Arial" w:hAnsi="Arial" w:cs="Arial"/>
          <w:color w:val="000000"/>
        </w:rPr>
        <w:t>10. Tilts.</w:t>
      </w:r>
    </w:p>
    <w:p w14:paraId="705987FC" w14:textId="77777777" w:rsidR="007E6A1A" w:rsidRPr="007E6A1A" w:rsidRDefault="007E6A1A" w:rsidP="007E6A1A">
      <w:pPr>
        <w:spacing w:after="150"/>
        <w:rPr>
          <w:rFonts w:ascii="Arial" w:hAnsi="Arial" w:cs="Arial"/>
        </w:rPr>
      </w:pPr>
      <w:r w:rsidRPr="007E6A1A">
        <w:rPr>
          <w:rFonts w:ascii="Arial" w:hAnsi="Arial" w:cs="Arial"/>
          <w:color w:val="000000"/>
        </w:rPr>
        <w:t>11. Sautés.</w:t>
      </w:r>
    </w:p>
    <w:p w14:paraId="35C2C708" w14:textId="77777777" w:rsidR="007E6A1A" w:rsidRPr="007E6A1A" w:rsidRDefault="007E6A1A" w:rsidP="007E6A1A">
      <w:pPr>
        <w:spacing w:after="150"/>
        <w:rPr>
          <w:rFonts w:ascii="Arial" w:hAnsi="Arial" w:cs="Arial"/>
        </w:rPr>
      </w:pPr>
      <w:r w:rsidRPr="007E6A1A">
        <w:rPr>
          <w:rFonts w:ascii="Arial" w:hAnsi="Arial" w:cs="Arial"/>
          <w:color w:val="000000"/>
        </w:rPr>
        <w:t>12. Комбинација пређених елемената.</w:t>
      </w:r>
    </w:p>
    <w:p w14:paraId="0C5A5ABF"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015806E4" w14:textId="77777777" w:rsidR="007E6A1A" w:rsidRPr="007E6A1A" w:rsidRDefault="007E6A1A" w:rsidP="007E6A1A">
      <w:pPr>
        <w:spacing w:after="150"/>
        <w:rPr>
          <w:rFonts w:ascii="Arial" w:hAnsi="Arial" w:cs="Arial"/>
        </w:rPr>
      </w:pPr>
      <w:r w:rsidRPr="007E6A1A">
        <w:rPr>
          <w:rFonts w:ascii="Arial" w:hAnsi="Arial" w:cs="Arial"/>
          <w:color w:val="000000"/>
        </w:rPr>
        <w:t>1. Ходови (са окретањем торза, са подовима, triplets).</w:t>
      </w:r>
    </w:p>
    <w:p w14:paraId="290D0078" w14:textId="77777777" w:rsidR="007E6A1A" w:rsidRPr="007E6A1A" w:rsidRDefault="007E6A1A" w:rsidP="007E6A1A">
      <w:pPr>
        <w:spacing w:after="150"/>
        <w:rPr>
          <w:rFonts w:ascii="Arial" w:hAnsi="Arial" w:cs="Arial"/>
        </w:rPr>
      </w:pPr>
      <w:r w:rsidRPr="007E6A1A">
        <w:rPr>
          <w:rFonts w:ascii="Arial" w:hAnsi="Arial" w:cs="Arial"/>
          <w:color w:val="000000"/>
        </w:rPr>
        <w:t>2. Трокорак у комбинацији са скоковима.</w:t>
      </w:r>
    </w:p>
    <w:p w14:paraId="72D7B271" w14:textId="77777777" w:rsidR="007E6A1A" w:rsidRPr="007E6A1A" w:rsidRDefault="007E6A1A" w:rsidP="007E6A1A">
      <w:pPr>
        <w:spacing w:after="150"/>
        <w:rPr>
          <w:rFonts w:ascii="Arial" w:hAnsi="Arial" w:cs="Arial"/>
        </w:rPr>
      </w:pPr>
      <w:r w:rsidRPr="007E6A1A">
        <w:rPr>
          <w:rFonts w:ascii="Arial" w:hAnsi="Arial" w:cs="Arial"/>
          <w:color w:val="000000"/>
        </w:rPr>
        <w:t>3. Трчање у свим правцима у комбинацији са скоковима и падовима.</w:t>
      </w:r>
    </w:p>
    <w:p w14:paraId="57E57CE4" w14:textId="77777777" w:rsidR="007E6A1A" w:rsidRPr="007E6A1A" w:rsidRDefault="007E6A1A" w:rsidP="007E6A1A">
      <w:pPr>
        <w:spacing w:after="150"/>
        <w:rPr>
          <w:rFonts w:ascii="Arial" w:hAnsi="Arial" w:cs="Arial"/>
        </w:rPr>
      </w:pPr>
      <w:r w:rsidRPr="007E6A1A">
        <w:rPr>
          <w:rFonts w:ascii="Arial" w:hAnsi="Arial" w:cs="Arial"/>
          <w:color w:val="000000"/>
        </w:rPr>
        <w:t>4. Комбинација хода и grand battement.</w:t>
      </w:r>
    </w:p>
    <w:p w14:paraId="19F5255A" w14:textId="77777777" w:rsidR="007E6A1A" w:rsidRPr="007E6A1A" w:rsidRDefault="007E6A1A" w:rsidP="007E6A1A">
      <w:pPr>
        <w:spacing w:after="150"/>
        <w:rPr>
          <w:rFonts w:ascii="Arial" w:hAnsi="Arial" w:cs="Arial"/>
        </w:rPr>
      </w:pPr>
      <w:r w:rsidRPr="007E6A1A">
        <w:rPr>
          <w:rFonts w:ascii="Arial" w:hAnsi="Arial" w:cs="Arial"/>
          <w:color w:val="000000"/>
        </w:rPr>
        <w:t>5. Off balance.</w:t>
      </w:r>
    </w:p>
    <w:p w14:paraId="6CA69E19" w14:textId="77777777" w:rsidR="007E6A1A" w:rsidRPr="007E6A1A" w:rsidRDefault="007E6A1A" w:rsidP="007E6A1A">
      <w:pPr>
        <w:spacing w:after="150"/>
        <w:rPr>
          <w:rFonts w:ascii="Arial" w:hAnsi="Arial" w:cs="Arial"/>
        </w:rPr>
      </w:pPr>
      <w:r w:rsidRPr="007E6A1A">
        <w:rPr>
          <w:rFonts w:ascii="Arial" w:hAnsi="Arial" w:cs="Arial"/>
          <w:color w:val="000000"/>
        </w:rPr>
        <w:t>6. Скокови са ногом на passé и attitude.</w:t>
      </w:r>
    </w:p>
    <w:p w14:paraId="4F0C0BF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(10 часова недељно, 350 годишње)</w:t>
      </w:r>
    </w:p>
    <w:p w14:paraId="1C339EFB"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w:t>
      </w:r>
    </w:p>
    <w:p w14:paraId="0366C905"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Релаксације са пасивним загревањем кичменог дела тела.</w:t>
      </w:r>
    </w:p>
    <w:p w14:paraId="193A8362" w14:textId="77777777" w:rsidR="007E6A1A" w:rsidRPr="007E6A1A" w:rsidRDefault="007E6A1A" w:rsidP="007E6A1A">
      <w:pPr>
        <w:spacing w:after="150"/>
        <w:rPr>
          <w:rFonts w:ascii="Arial" w:hAnsi="Arial" w:cs="Arial"/>
        </w:rPr>
      </w:pPr>
      <w:r w:rsidRPr="007E6A1A">
        <w:rPr>
          <w:rFonts w:ascii="Arial" w:hAnsi="Arial" w:cs="Arial"/>
          <w:color w:val="000000"/>
        </w:rPr>
        <w:t>2. Опуштање вратних мишића са лаганим окретањем главе.</w:t>
      </w:r>
    </w:p>
    <w:p w14:paraId="74CF13C6" w14:textId="77777777" w:rsidR="007E6A1A" w:rsidRPr="007E6A1A" w:rsidRDefault="007E6A1A" w:rsidP="007E6A1A">
      <w:pPr>
        <w:spacing w:after="150"/>
        <w:rPr>
          <w:rFonts w:ascii="Arial" w:hAnsi="Arial" w:cs="Arial"/>
        </w:rPr>
      </w:pPr>
      <w:r w:rsidRPr="007E6A1A">
        <w:rPr>
          <w:rFonts w:ascii="Arial" w:hAnsi="Arial" w:cs="Arial"/>
          <w:color w:val="000000"/>
        </w:rPr>
        <w:t>3. Осећање тежине тела – препуштање земљиној тежи.</w:t>
      </w:r>
    </w:p>
    <w:p w14:paraId="47369694" w14:textId="77777777" w:rsidR="007E6A1A" w:rsidRPr="007E6A1A" w:rsidRDefault="007E6A1A" w:rsidP="007E6A1A">
      <w:pPr>
        <w:spacing w:after="150"/>
        <w:rPr>
          <w:rFonts w:ascii="Arial" w:hAnsi="Arial" w:cs="Arial"/>
        </w:rPr>
      </w:pPr>
      <w:r w:rsidRPr="007E6A1A">
        <w:rPr>
          <w:rFonts w:ascii="Arial" w:hAnsi="Arial" w:cs="Arial"/>
          <w:color w:val="000000"/>
        </w:rPr>
        <w:t>4. Вежбе за бокове – кружно кретање колена са опуштеним стопалима.</w:t>
      </w:r>
    </w:p>
    <w:p w14:paraId="143B8B27" w14:textId="77777777" w:rsidR="007E6A1A" w:rsidRPr="007E6A1A" w:rsidRDefault="007E6A1A" w:rsidP="007E6A1A">
      <w:pPr>
        <w:spacing w:after="150"/>
        <w:rPr>
          <w:rFonts w:ascii="Arial" w:hAnsi="Arial" w:cs="Arial"/>
        </w:rPr>
      </w:pPr>
      <w:r w:rsidRPr="007E6A1A">
        <w:rPr>
          <w:rFonts w:ascii="Arial" w:hAnsi="Arial" w:cs="Arial"/>
          <w:color w:val="000000"/>
        </w:rPr>
        <w:t>5. Ротационо, наизменично замахивање коленима – врх стопала на поду.</w:t>
      </w:r>
    </w:p>
    <w:p w14:paraId="4B561369" w14:textId="77777777" w:rsidR="007E6A1A" w:rsidRPr="007E6A1A" w:rsidRDefault="007E6A1A" w:rsidP="007E6A1A">
      <w:pPr>
        <w:spacing w:after="150"/>
        <w:rPr>
          <w:rFonts w:ascii="Arial" w:hAnsi="Arial" w:cs="Arial"/>
        </w:rPr>
      </w:pPr>
      <w:r w:rsidRPr="007E6A1A">
        <w:rPr>
          <w:rFonts w:ascii="Arial" w:hAnsi="Arial" w:cs="Arial"/>
          <w:color w:val="000000"/>
        </w:rPr>
        <w:t>6. Брзи пренос тежине са колена на колено.</w:t>
      </w:r>
    </w:p>
    <w:p w14:paraId="40337E7C" w14:textId="77777777" w:rsidR="007E6A1A" w:rsidRPr="007E6A1A" w:rsidRDefault="007E6A1A" w:rsidP="007E6A1A">
      <w:pPr>
        <w:spacing w:after="150"/>
        <w:rPr>
          <w:rFonts w:ascii="Arial" w:hAnsi="Arial" w:cs="Arial"/>
        </w:rPr>
      </w:pPr>
      <w:r w:rsidRPr="007E6A1A">
        <w:rPr>
          <w:rFonts w:ascii="Arial" w:hAnsi="Arial" w:cs="Arial"/>
          <w:color w:val="000000"/>
        </w:rPr>
        <w:t>7. Окретање тела преко бока у колуту са отварањем ногу у шпагат и преклопом</w:t>
      </w:r>
    </w:p>
    <w:p w14:paraId="12881EA3" w14:textId="77777777" w:rsidR="007E6A1A" w:rsidRPr="007E6A1A" w:rsidRDefault="007E6A1A" w:rsidP="007E6A1A">
      <w:pPr>
        <w:spacing w:after="150"/>
        <w:rPr>
          <w:rFonts w:ascii="Arial" w:hAnsi="Arial" w:cs="Arial"/>
        </w:rPr>
      </w:pPr>
      <w:r w:rsidRPr="007E6A1A">
        <w:rPr>
          <w:rFonts w:ascii="Arial" w:hAnsi="Arial" w:cs="Arial"/>
          <w:color w:val="000000"/>
        </w:rPr>
        <w:t>8. Ротационо кружење корпуса (у пределу ребара), са ногама у жабици.</w:t>
      </w:r>
    </w:p>
    <w:p w14:paraId="0B0C008D"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667DD093" w14:textId="77777777" w:rsidR="007E6A1A" w:rsidRPr="007E6A1A" w:rsidRDefault="007E6A1A" w:rsidP="007E6A1A">
      <w:pPr>
        <w:spacing w:after="150"/>
        <w:rPr>
          <w:rFonts w:ascii="Arial" w:hAnsi="Arial" w:cs="Arial"/>
        </w:rPr>
      </w:pPr>
      <w:r w:rsidRPr="007E6A1A">
        <w:rPr>
          <w:rFonts w:ascii="Arial" w:hAnsi="Arial" w:cs="Arial"/>
          <w:color w:val="000000"/>
        </w:rPr>
        <w:t>1. Bounces – федерисање торза са загревањем најнижег дела кичменог стуба, постављање центра и исправљање пршљен по пршљен, (седећи став, прекрштене ноге, спојени табани, ноге раширене у страну, ноге испружене напред).</w:t>
      </w:r>
    </w:p>
    <w:p w14:paraId="03B78FD1" w14:textId="77777777" w:rsidR="007E6A1A" w:rsidRPr="007E6A1A" w:rsidRDefault="007E6A1A" w:rsidP="007E6A1A">
      <w:pPr>
        <w:spacing w:after="150"/>
        <w:rPr>
          <w:rFonts w:ascii="Arial" w:hAnsi="Arial" w:cs="Arial"/>
        </w:rPr>
      </w:pPr>
      <w:r w:rsidRPr="007E6A1A">
        <w:rPr>
          <w:rFonts w:ascii="Arial" w:hAnsi="Arial" w:cs="Arial"/>
          <w:color w:val="000000"/>
        </w:rPr>
        <w:t>2. Bounces with а twist in spine – са окретањем торза.</w:t>
      </w:r>
    </w:p>
    <w:p w14:paraId="3414F46E" w14:textId="77777777" w:rsidR="007E6A1A" w:rsidRPr="007E6A1A" w:rsidRDefault="007E6A1A" w:rsidP="007E6A1A">
      <w:pPr>
        <w:spacing w:after="150"/>
        <w:rPr>
          <w:rFonts w:ascii="Arial" w:hAnsi="Arial" w:cs="Arial"/>
        </w:rPr>
      </w:pPr>
      <w:r w:rsidRPr="007E6A1A">
        <w:rPr>
          <w:rFonts w:ascii="Arial" w:hAnsi="Arial" w:cs="Arial"/>
          <w:color w:val="000000"/>
        </w:rPr>
        <w:t>3. Дисање са променом ритма.</w:t>
      </w:r>
    </w:p>
    <w:p w14:paraId="22F1FFF2" w14:textId="77777777" w:rsidR="007E6A1A" w:rsidRPr="007E6A1A" w:rsidRDefault="007E6A1A" w:rsidP="007E6A1A">
      <w:pPr>
        <w:spacing w:after="150"/>
        <w:rPr>
          <w:rFonts w:ascii="Arial" w:hAnsi="Arial" w:cs="Arial"/>
        </w:rPr>
      </w:pPr>
      <w:r w:rsidRPr="007E6A1A">
        <w:rPr>
          <w:rFonts w:ascii="Arial" w:hAnsi="Arial" w:cs="Arial"/>
          <w:color w:val="000000"/>
        </w:rPr>
        <w:t>4. Дисање са окретањем торза, извијањем прсног дела на горе – arch.</w:t>
      </w:r>
    </w:p>
    <w:p w14:paraId="38F4B48A" w14:textId="77777777" w:rsidR="007E6A1A" w:rsidRPr="007E6A1A" w:rsidRDefault="007E6A1A" w:rsidP="007E6A1A">
      <w:pPr>
        <w:spacing w:after="150"/>
        <w:rPr>
          <w:rFonts w:ascii="Arial" w:hAnsi="Arial" w:cs="Arial"/>
        </w:rPr>
      </w:pPr>
      <w:r w:rsidRPr="007E6A1A">
        <w:rPr>
          <w:rFonts w:ascii="Arial" w:hAnsi="Arial" w:cs="Arial"/>
          <w:color w:val="000000"/>
        </w:rPr>
        <w:t>5. Дисање са спиралом, окретањем главе и спуштањем на под.</w:t>
      </w:r>
    </w:p>
    <w:p w14:paraId="1EBEF2DE" w14:textId="77777777" w:rsidR="007E6A1A" w:rsidRPr="007E6A1A" w:rsidRDefault="007E6A1A" w:rsidP="007E6A1A">
      <w:pPr>
        <w:spacing w:after="150"/>
        <w:rPr>
          <w:rFonts w:ascii="Arial" w:hAnsi="Arial" w:cs="Arial"/>
        </w:rPr>
      </w:pPr>
      <w:r w:rsidRPr="007E6A1A">
        <w:rPr>
          <w:rFonts w:ascii="Arial" w:hAnsi="Arial" w:cs="Arial"/>
          <w:color w:val="000000"/>
        </w:rPr>
        <w:t>6. Contract – release, из прекрштених ногу, спојених стопала, (табана), II позиције и ногама испруженим напред.</w:t>
      </w:r>
    </w:p>
    <w:p w14:paraId="1E77F53C" w14:textId="77777777" w:rsidR="007E6A1A" w:rsidRPr="007E6A1A" w:rsidRDefault="007E6A1A" w:rsidP="007E6A1A">
      <w:pPr>
        <w:spacing w:after="150"/>
        <w:rPr>
          <w:rFonts w:ascii="Arial" w:hAnsi="Arial" w:cs="Arial"/>
        </w:rPr>
      </w:pPr>
      <w:r w:rsidRPr="007E6A1A">
        <w:rPr>
          <w:rFonts w:ascii="Arial" w:hAnsi="Arial" w:cs="Arial"/>
          <w:color w:val="000000"/>
        </w:rPr>
        <w:t>7. Истезање ноге из позиције прекрштених ногу и промена на другу ногу кроз окретање торза.</w:t>
      </w:r>
    </w:p>
    <w:p w14:paraId="7B07B651" w14:textId="77777777" w:rsidR="007E6A1A" w:rsidRPr="007E6A1A" w:rsidRDefault="007E6A1A" w:rsidP="007E6A1A">
      <w:pPr>
        <w:spacing w:after="150"/>
        <w:rPr>
          <w:rFonts w:ascii="Arial" w:hAnsi="Arial" w:cs="Arial"/>
        </w:rPr>
      </w:pPr>
      <w:r w:rsidRPr="007E6A1A">
        <w:rPr>
          <w:rFonts w:ascii="Arial" w:hAnsi="Arial" w:cs="Arial"/>
          <w:color w:val="000000"/>
        </w:rPr>
        <w:t>8. Flex – point варијације са окретањем торза и сукцесивним савијањем и испружањем кичменог стуба.</w:t>
      </w:r>
    </w:p>
    <w:p w14:paraId="71EA321D" w14:textId="77777777" w:rsidR="007E6A1A" w:rsidRPr="007E6A1A" w:rsidRDefault="007E6A1A" w:rsidP="007E6A1A">
      <w:pPr>
        <w:spacing w:after="150"/>
        <w:rPr>
          <w:rFonts w:ascii="Arial" w:hAnsi="Arial" w:cs="Arial"/>
        </w:rPr>
      </w:pPr>
      <w:r w:rsidRPr="007E6A1A">
        <w:rPr>
          <w:rFonts w:ascii="Arial" w:hAnsi="Arial" w:cs="Arial"/>
          <w:color w:val="000000"/>
        </w:rPr>
        <w:t>9. Hip propulsion са окретањем торза – нагло одизање бока на горе.</w:t>
      </w:r>
    </w:p>
    <w:p w14:paraId="409189EE" w14:textId="77777777" w:rsidR="007E6A1A" w:rsidRPr="007E6A1A" w:rsidRDefault="007E6A1A" w:rsidP="007E6A1A">
      <w:pPr>
        <w:spacing w:after="150"/>
        <w:rPr>
          <w:rFonts w:ascii="Arial" w:hAnsi="Arial" w:cs="Arial"/>
        </w:rPr>
      </w:pPr>
      <w:r w:rsidRPr="007E6A1A">
        <w:rPr>
          <w:rFonts w:ascii="Arial" w:hAnsi="Arial" w:cs="Arial"/>
          <w:color w:val="000000"/>
        </w:rPr>
        <w:t>10. Ротације торза са спуштањем на под.</w:t>
      </w:r>
    </w:p>
    <w:p w14:paraId="2A6551FE" w14:textId="77777777" w:rsidR="007E6A1A" w:rsidRPr="007E6A1A" w:rsidRDefault="007E6A1A" w:rsidP="007E6A1A">
      <w:pPr>
        <w:spacing w:after="150"/>
        <w:rPr>
          <w:rFonts w:ascii="Arial" w:hAnsi="Arial" w:cs="Arial"/>
        </w:rPr>
      </w:pPr>
      <w:r w:rsidRPr="007E6A1A">
        <w:rPr>
          <w:rFonts w:ascii="Arial" w:hAnsi="Arial" w:cs="Arial"/>
          <w:color w:val="000000"/>
        </w:rPr>
        <w:t>11. Појачано тегљење из II позиције са замахом тела.</w:t>
      </w:r>
    </w:p>
    <w:p w14:paraId="0C0751A5" w14:textId="77777777" w:rsidR="007E6A1A" w:rsidRPr="007E6A1A" w:rsidRDefault="007E6A1A" w:rsidP="007E6A1A">
      <w:pPr>
        <w:spacing w:after="150"/>
        <w:rPr>
          <w:rFonts w:ascii="Arial" w:hAnsi="Arial" w:cs="Arial"/>
        </w:rPr>
      </w:pPr>
      <w:r w:rsidRPr="007E6A1A">
        <w:rPr>
          <w:rFonts w:ascii="Arial" w:hAnsi="Arial" w:cs="Arial"/>
          <w:color w:val="000000"/>
        </w:rPr>
        <w:t>12. Замах са увртањем горњег дела тела и одизањем од пода, (стопала су чврсто на поду), са покретом руке и извијањем прсног дела на горе.</w:t>
      </w:r>
    </w:p>
    <w:p w14:paraId="0FD3EEA7" w14:textId="77777777" w:rsidR="007E6A1A" w:rsidRPr="007E6A1A" w:rsidRDefault="007E6A1A" w:rsidP="007E6A1A">
      <w:pPr>
        <w:spacing w:after="150"/>
        <w:rPr>
          <w:rFonts w:ascii="Arial" w:hAnsi="Arial" w:cs="Arial"/>
        </w:rPr>
      </w:pPr>
      <w:r w:rsidRPr="007E6A1A">
        <w:rPr>
          <w:rFonts w:ascii="Arial" w:hAnsi="Arial" w:cs="Arial"/>
          <w:color w:val="000000"/>
        </w:rPr>
        <w:t>13. Проклизавање колена и бокова на поду са корпусом који касни, извија се и преклапа преко ногу.</w:t>
      </w:r>
    </w:p>
    <w:p w14:paraId="507729A0" w14:textId="77777777" w:rsidR="007E6A1A" w:rsidRPr="007E6A1A" w:rsidRDefault="007E6A1A" w:rsidP="007E6A1A">
      <w:pPr>
        <w:spacing w:after="150"/>
        <w:rPr>
          <w:rFonts w:ascii="Arial" w:hAnsi="Arial" w:cs="Arial"/>
        </w:rPr>
      </w:pPr>
      <w:r w:rsidRPr="007E6A1A">
        <w:rPr>
          <w:rFonts w:ascii="Arial" w:hAnsi="Arial" w:cs="Arial"/>
          <w:color w:val="000000"/>
        </w:rPr>
        <w:t>14. Колутови по поду са савијеним коленима и преносом тежине са једне руке на другу.</w:t>
      </w:r>
    </w:p>
    <w:p w14:paraId="0684B85E" w14:textId="77777777" w:rsidR="007E6A1A" w:rsidRPr="007E6A1A" w:rsidRDefault="007E6A1A" w:rsidP="007E6A1A">
      <w:pPr>
        <w:spacing w:after="150"/>
        <w:rPr>
          <w:rFonts w:ascii="Arial" w:hAnsi="Arial" w:cs="Arial"/>
        </w:rPr>
      </w:pPr>
      <w:r w:rsidRPr="007E6A1A">
        <w:rPr>
          <w:rFonts w:ascii="Arial" w:hAnsi="Arial" w:cs="Arial"/>
          <w:color w:val="000000"/>
        </w:rPr>
        <w:t>15. Hip thrust – избацивање бокова на горе.</w:t>
      </w:r>
    </w:p>
    <w:p w14:paraId="2CA1AE70" w14:textId="77777777" w:rsidR="007E6A1A" w:rsidRPr="007E6A1A" w:rsidRDefault="007E6A1A" w:rsidP="007E6A1A">
      <w:pPr>
        <w:spacing w:after="150"/>
        <w:rPr>
          <w:rFonts w:ascii="Arial" w:hAnsi="Arial" w:cs="Arial"/>
        </w:rPr>
      </w:pPr>
      <w:r w:rsidRPr="007E6A1A">
        <w:rPr>
          <w:rFonts w:ascii="Arial" w:hAnsi="Arial" w:cs="Arial"/>
          <w:color w:val="000000"/>
        </w:rPr>
        <w:t>16. Комбинације пређених елемената на поду.</w:t>
      </w:r>
    </w:p>
    <w:p w14:paraId="51ADD2AE" w14:textId="77777777" w:rsidR="007E6A1A" w:rsidRPr="007E6A1A" w:rsidRDefault="007E6A1A" w:rsidP="007E6A1A">
      <w:pPr>
        <w:spacing w:after="150"/>
        <w:rPr>
          <w:rFonts w:ascii="Arial" w:hAnsi="Arial" w:cs="Arial"/>
        </w:rPr>
      </w:pPr>
      <w:r w:rsidRPr="007E6A1A">
        <w:rPr>
          <w:rFonts w:ascii="Arial" w:hAnsi="Arial" w:cs="Arial"/>
          <w:color w:val="000000"/>
        </w:rPr>
        <w:t>17. Лагано подизање са пода.</w:t>
      </w:r>
    </w:p>
    <w:p w14:paraId="14784ECE"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6673F665" w14:textId="77777777" w:rsidR="007E6A1A" w:rsidRPr="007E6A1A" w:rsidRDefault="007E6A1A" w:rsidP="007E6A1A">
      <w:pPr>
        <w:spacing w:after="150"/>
        <w:rPr>
          <w:rFonts w:ascii="Arial" w:hAnsi="Arial" w:cs="Arial"/>
        </w:rPr>
      </w:pPr>
      <w:r w:rsidRPr="007E6A1A">
        <w:rPr>
          <w:rFonts w:ascii="Arial" w:hAnsi="Arial" w:cs="Arial"/>
          <w:color w:val="000000"/>
        </w:rPr>
        <w:t>1. Пребацивање тежине тела са једне ноге на другу и окретањем торза.</w:t>
      </w:r>
    </w:p>
    <w:p w14:paraId="09C07E6D" w14:textId="77777777" w:rsidR="007E6A1A" w:rsidRPr="007E6A1A" w:rsidRDefault="007E6A1A" w:rsidP="007E6A1A">
      <w:pPr>
        <w:spacing w:after="150"/>
        <w:rPr>
          <w:rFonts w:ascii="Arial" w:hAnsi="Arial" w:cs="Arial"/>
        </w:rPr>
      </w:pPr>
      <w:r w:rsidRPr="007E6A1A">
        <w:rPr>
          <w:rFonts w:ascii="Arial" w:hAnsi="Arial" w:cs="Arial"/>
          <w:color w:val="000000"/>
        </w:rPr>
        <w:t>2. Вежбе на средини за контролисање рада кичменог стуба у позицији паралел са подом и 45% од равне линије.</w:t>
      </w:r>
    </w:p>
    <w:p w14:paraId="38BEC722"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савијених и равних леђа, спуштање на plié и дизање на relevé.</w:t>
      </w:r>
    </w:p>
    <w:p w14:paraId="09EA2B49" w14:textId="77777777" w:rsidR="007E6A1A" w:rsidRPr="007E6A1A" w:rsidRDefault="007E6A1A" w:rsidP="007E6A1A">
      <w:pPr>
        <w:spacing w:after="150"/>
        <w:rPr>
          <w:rFonts w:ascii="Arial" w:hAnsi="Arial" w:cs="Arial"/>
        </w:rPr>
      </w:pPr>
      <w:r w:rsidRPr="007E6A1A">
        <w:rPr>
          <w:rFonts w:ascii="Arial" w:hAnsi="Arial" w:cs="Arial"/>
          <w:color w:val="000000"/>
        </w:rPr>
        <w:t>4. Bounces (глава, рамена, грудни кош, струк, бокови), напред и у страну.</w:t>
      </w:r>
    </w:p>
    <w:p w14:paraId="778B5161" w14:textId="77777777" w:rsidR="007E6A1A" w:rsidRPr="007E6A1A" w:rsidRDefault="007E6A1A" w:rsidP="007E6A1A">
      <w:pPr>
        <w:spacing w:after="150"/>
        <w:rPr>
          <w:rFonts w:ascii="Arial" w:hAnsi="Arial" w:cs="Arial"/>
        </w:rPr>
      </w:pPr>
      <w:r w:rsidRPr="007E6A1A">
        <w:rPr>
          <w:rFonts w:ascii="Arial" w:hAnsi="Arial" w:cs="Arial"/>
          <w:color w:val="000000"/>
        </w:rPr>
        <w:t>5. Вежбе за стопала (полупрсти – прсти), и пренос тежине.</w:t>
      </w:r>
    </w:p>
    <w:p w14:paraId="36BDE97B" w14:textId="77777777" w:rsidR="007E6A1A" w:rsidRPr="007E6A1A" w:rsidRDefault="007E6A1A" w:rsidP="007E6A1A">
      <w:pPr>
        <w:spacing w:after="150"/>
        <w:rPr>
          <w:rFonts w:ascii="Arial" w:hAnsi="Arial" w:cs="Arial"/>
        </w:rPr>
      </w:pPr>
      <w:r w:rsidRPr="007E6A1A">
        <w:rPr>
          <w:rFonts w:ascii="Arial" w:hAnsi="Arial" w:cs="Arial"/>
          <w:color w:val="000000"/>
        </w:rPr>
        <w:t>6. Battement tendu са жустрим шутирањем, стопалима и пролазним кораком кроз паралелну и отворену позицију у plié-u.</w:t>
      </w:r>
    </w:p>
    <w:p w14:paraId="2EB2D53F" w14:textId="77777777" w:rsidR="007E6A1A" w:rsidRPr="007E6A1A" w:rsidRDefault="007E6A1A" w:rsidP="007E6A1A">
      <w:pPr>
        <w:spacing w:after="150"/>
        <w:rPr>
          <w:rFonts w:ascii="Arial" w:hAnsi="Arial" w:cs="Arial"/>
        </w:rPr>
      </w:pPr>
      <w:r w:rsidRPr="007E6A1A">
        <w:rPr>
          <w:rFonts w:ascii="Arial" w:hAnsi="Arial" w:cs="Arial"/>
          <w:color w:val="000000"/>
        </w:rPr>
        <w:t>7. Battement tendu са бацањем опуштеног стопала кроз мали passé, при чему доња нога иде у plié – паралелна и отворена позиција.</w:t>
      </w:r>
    </w:p>
    <w:p w14:paraId="1DABA941" w14:textId="77777777" w:rsidR="007E6A1A" w:rsidRPr="007E6A1A" w:rsidRDefault="007E6A1A" w:rsidP="007E6A1A">
      <w:pPr>
        <w:spacing w:after="150"/>
        <w:rPr>
          <w:rFonts w:ascii="Arial" w:hAnsi="Arial" w:cs="Arial"/>
        </w:rPr>
      </w:pPr>
      <w:r w:rsidRPr="007E6A1A">
        <w:rPr>
          <w:rFonts w:ascii="Arial" w:hAnsi="Arial" w:cs="Arial"/>
          <w:color w:val="000000"/>
        </w:rPr>
        <w:t>8. Проклизавање кроз дубоки plié на велику IV и II позицију са опуштеним рукама које се шире у страну и скупљају укрштене на грудима – слово „U”.</w:t>
      </w:r>
    </w:p>
    <w:p w14:paraId="5D88F482" w14:textId="77777777" w:rsidR="007E6A1A" w:rsidRPr="007E6A1A" w:rsidRDefault="007E6A1A" w:rsidP="007E6A1A">
      <w:pPr>
        <w:spacing w:after="150"/>
        <w:rPr>
          <w:rFonts w:ascii="Arial" w:hAnsi="Arial" w:cs="Arial"/>
        </w:rPr>
      </w:pPr>
      <w:r w:rsidRPr="007E6A1A">
        <w:rPr>
          <w:rFonts w:ascii="Arial" w:hAnsi="Arial" w:cs="Arial"/>
          <w:color w:val="000000"/>
        </w:rPr>
        <w:t>9. Plié – demi plié са федерисањем.</w:t>
      </w:r>
    </w:p>
    <w:p w14:paraId="6A190D85" w14:textId="77777777" w:rsidR="007E6A1A" w:rsidRPr="007E6A1A" w:rsidRDefault="007E6A1A" w:rsidP="007E6A1A">
      <w:pPr>
        <w:spacing w:after="150"/>
        <w:rPr>
          <w:rFonts w:ascii="Arial" w:hAnsi="Arial" w:cs="Arial"/>
        </w:rPr>
      </w:pPr>
      <w:r w:rsidRPr="007E6A1A">
        <w:rPr>
          <w:rFonts w:ascii="Arial" w:hAnsi="Arial" w:cs="Arial"/>
          <w:color w:val="000000"/>
        </w:rPr>
        <w:t>10. Demi plié са федерисањем у комбинацији са relevé.</w:t>
      </w:r>
    </w:p>
    <w:p w14:paraId="5E288F8A" w14:textId="77777777" w:rsidR="007E6A1A" w:rsidRPr="007E6A1A" w:rsidRDefault="007E6A1A" w:rsidP="007E6A1A">
      <w:pPr>
        <w:spacing w:after="150"/>
        <w:rPr>
          <w:rFonts w:ascii="Arial" w:hAnsi="Arial" w:cs="Arial"/>
        </w:rPr>
      </w:pPr>
      <w:r w:rsidRPr="007E6A1A">
        <w:rPr>
          <w:rFonts w:ascii="Arial" w:hAnsi="Arial" w:cs="Arial"/>
          <w:color w:val="000000"/>
        </w:rPr>
        <w:t>11. Grand plié са радом торза (напред, у страну и кружењем кроз arch).</w:t>
      </w:r>
    </w:p>
    <w:p w14:paraId="5517945F" w14:textId="77777777" w:rsidR="007E6A1A" w:rsidRPr="007E6A1A" w:rsidRDefault="007E6A1A" w:rsidP="007E6A1A">
      <w:pPr>
        <w:spacing w:after="150"/>
        <w:rPr>
          <w:rFonts w:ascii="Arial" w:hAnsi="Arial" w:cs="Arial"/>
        </w:rPr>
      </w:pPr>
      <w:r w:rsidRPr="007E6A1A">
        <w:rPr>
          <w:rFonts w:ascii="Arial" w:hAnsi="Arial" w:cs="Arial"/>
          <w:color w:val="000000"/>
        </w:rPr>
        <w:t>12. Battement tendu (отворени и паралелени), у комбинацији са demi-plié и преносом тежине са једне ноге на другу.</w:t>
      </w:r>
    </w:p>
    <w:p w14:paraId="04A3E84B" w14:textId="77777777" w:rsidR="007E6A1A" w:rsidRPr="007E6A1A" w:rsidRDefault="007E6A1A" w:rsidP="007E6A1A">
      <w:pPr>
        <w:spacing w:after="150"/>
        <w:rPr>
          <w:rFonts w:ascii="Arial" w:hAnsi="Arial" w:cs="Arial"/>
        </w:rPr>
      </w:pPr>
      <w:r w:rsidRPr="007E6A1A">
        <w:rPr>
          <w:rFonts w:ascii="Arial" w:hAnsi="Arial" w:cs="Arial"/>
          <w:color w:val="000000"/>
        </w:rPr>
        <w:t>13. Battement glissé у комбинацији са battement tendu.</w:t>
      </w:r>
    </w:p>
    <w:p w14:paraId="1F132851" w14:textId="77777777" w:rsidR="007E6A1A" w:rsidRPr="007E6A1A" w:rsidRDefault="007E6A1A" w:rsidP="007E6A1A">
      <w:pPr>
        <w:spacing w:after="150"/>
        <w:rPr>
          <w:rFonts w:ascii="Arial" w:hAnsi="Arial" w:cs="Arial"/>
        </w:rPr>
      </w:pPr>
      <w:r w:rsidRPr="007E6A1A">
        <w:rPr>
          <w:rFonts w:ascii="Arial" w:hAnsi="Arial" w:cs="Arial"/>
          <w:color w:val="000000"/>
        </w:rPr>
        <w:t>14. Battement tendu jeté са flexом и радом торза.</w:t>
      </w:r>
    </w:p>
    <w:p w14:paraId="3CFE5F34" w14:textId="77777777" w:rsidR="007E6A1A" w:rsidRPr="007E6A1A" w:rsidRDefault="007E6A1A" w:rsidP="007E6A1A">
      <w:pPr>
        <w:spacing w:after="150"/>
        <w:rPr>
          <w:rFonts w:ascii="Arial" w:hAnsi="Arial" w:cs="Arial"/>
        </w:rPr>
      </w:pPr>
      <w:r w:rsidRPr="007E6A1A">
        <w:rPr>
          <w:rFonts w:ascii="Arial" w:hAnsi="Arial" w:cs="Arial"/>
          <w:color w:val="000000"/>
        </w:rPr>
        <w:t>15. Паралелни battement tendu jeté у комбинацији са pas de bourrée и радом торза.</w:t>
      </w:r>
    </w:p>
    <w:p w14:paraId="05971514" w14:textId="77777777" w:rsidR="007E6A1A" w:rsidRPr="007E6A1A" w:rsidRDefault="007E6A1A" w:rsidP="007E6A1A">
      <w:pPr>
        <w:spacing w:after="150"/>
        <w:rPr>
          <w:rFonts w:ascii="Arial" w:hAnsi="Arial" w:cs="Arial"/>
        </w:rPr>
      </w:pPr>
      <w:r w:rsidRPr="007E6A1A">
        <w:rPr>
          <w:rFonts w:ascii="Arial" w:hAnsi="Arial" w:cs="Arial"/>
          <w:color w:val="000000"/>
        </w:rPr>
        <w:t>16. Окретање торза са радом руку у twist и arch.</w:t>
      </w:r>
    </w:p>
    <w:p w14:paraId="101042D0" w14:textId="77777777" w:rsidR="007E6A1A" w:rsidRPr="007E6A1A" w:rsidRDefault="007E6A1A" w:rsidP="007E6A1A">
      <w:pPr>
        <w:spacing w:after="150"/>
        <w:rPr>
          <w:rFonts w:ascii="Arial" w:hAnsi="Arial" w:cs="Arial"/>
        </w:rPr>
      </w:pPr>
      <w:r w:rsidRPr="007E6A1A">
        <w:rPr>
          <w:rFonts w:ascii="Arial" w:hAnsi="Arial" w:cs="Arial"/>
          <w:color w:val="000000"/>
        </w:rPr>
        <w:t>17. Fondu у комбинацији са deep lunge – дубоки испод.</w:t>
      </w:r>
    </w:p>
    <w:p w14:paraId="5ADFCEEC" w14:textId="77777777" w:rsidR="007E6A1A" w:rsidRPr="007E6A1A" w:rsidRDefault="007E6A1A" w:rsidP="007E6A1A">
      <w:pPr>
        <w:spacing w:after="150"/>
        <w:rPr>
          <w:rFonts w:ascii="Arial" w:hAnsi="Arial" w:cs="Arial"/>
        </w:rPr>
      </w:pPr>
      <w:r w:rsidRPr="007E6A1A">
        <w:rPr>
          <w:rFonts w:ascii="Arial" w:hAnsi="Arial" w:cs="Arial"/>
          <w:color w:val="000000"/>
        </w:rPr>
        <w:t>18. Rond de jambe en l’air са окретањем, увртањем торза и arch.</w:t>
      </w:r>
    </w:p>
    <w:p w14:paraId="571217C3" w14:textId="77777777" w:rsidR="007E6A1A" w:rsidRPr="007E6A1A" w:rsidRDefault="007E6A1A" w:rsidP="007E6A1A">
      <w:pPr>
        <w:spacing w:after="150"/>
        <w:rPr>
          <w:rFonts w:ascii="Arial" w:hAnsi="Arial" w:cs="Arial"/>
        </w:rPr>
      </w:pPr>
      <w:r w:rsidRPr="007E6A1A">
        <w:rPr>
          <w:rFonts w:ascii="Arial" w:hAnsi="Arial" w:cs="Arial"/>
          <w:color w:val="000000"/>
        </w:rPr>
        <w:t>19. Tilts – нагиби.</w:t>
      </w:r>
    </w:p>
    <w:p w14:paraId="6C26807C" w14:textId="77777777" w:rsidR="007E6A1A" w:rsidRPr="007E6A1A" w:rsidRDefault="007E6A1A" w:rsidP="007E6A1A">
      <w:pPr>
        <w:spacing w:after="150"/>
        <w:rPr>
          <w:rFonts w:ascii="Arial" w:hAnsi="Arial" w:cs="Arial"/>
        </w:rPr>
      </w:pPr>
      <w:r w:rsidRPr="007E6A1A">
        <w:rPr>
          <w:rFonts w:ascii="Arial" w:hAnsi="Arial" w:cs="Arial"/>
          <w:color w:val="000000"/>
        </w:rPr>
        <w:t>20. Body swing – замах тела.</w:t>
      </w:r>
    </w:p>
    <w:p w14:paraId="1C1BFD6D" w14:textId="77777777" w:rsidR="007E6A1A" w:rsidRPr="007E6A1A" w:rsidRDefault="007E6A1A" w:rsidP="007E6A1A">
      <w:pPr>
        <w:spacing w:after="150"/>
        <w:rPr>
          <w:rFonts w:ascii="Arial" w:hAnsi="Arial" w:cs="Arial"/>
        </w:rPr>
      </w:pPr>
      <w:r w:rsidRPr="007E6A1A">
        <w:rPr>
          <w:rFonts w:ascii="Arial" w:hAnsi="Arial" w:cs="Arial"/>
          <w:color w:val="000000"/>
        </w:rPr>
        <w:t>21. Body swing у комбинацији са contract – release.</w:t>
      </w:r>
    </w:p>
    <w:p w14:paraId="78D5F31F" w14:textId="77777777" w:rsidR="007E6A1A" w:rsidRPr="007E6A1A" w:rsidRDefault="007E6A1A" w:rsidP="007E6A1A">
      <w:pPr>
        <w:spacing w:after="150"/>
        <w:rPr>
          <w:rFonts w:ascii="Arial" w:hAnsi="Arial" w:cs="Arial"/>
        </w:rPr>
      </w:pPr>
      <w:r w:rsidRPr="007E6A1A">
        <w:rPr>
          <w:rFonts w:ascii="Arial" w:hAnsi="Arial" w:cs="Arial"/>
          <w:color w:val="000000"/>
        </w:rPr>
        <w:t>22. Замах тела и скок у месту.</w:t>
      </w:r>
    </w:p>
    <w:p w14:paraId="42DCD2C4" w14:textId="77777777" w:rsidR="007E6A1A" w:rsidRPr="007E6A1A" w:rsidRDefault="007E6A1A" w:rsidP="007E6A1A">
      <w:pPr>
        <w:spacing w:after="150"/>
        <w:rPr>
          <w:rFonts w:ascii="Arial" w:hAnsi="Arial" w:cs="Arial"/>
        </w:rPr>
      </w:pPr>
      <w:r w:rsidRPr="007E6A1A">
        <w:rPr>
          <w:rFonts w:ascii="Arial" w:hAnsi="Arial" w:cs="Arial"/>
          <w:color w:val="000000"/>
        </w:rPr>
        <w:t>23. Падови (напред, у страну, назад).</w:t>
      </w:r>
    </w:p>
    <w:p w14:paraId="2C8E6F43" w14:textId="77777777" w:rsidR="007E6A1A" w:rsidRPr="007E6A1A" w:rsidRDefault="007E6A1A" w:rsidP="007E6A1A">
      <w:pPr>
        <w:spacing w:after="150"/>
        <w:rPr>
          <w:rFonts w:ascii="Arial" w:hAnsi="Arial" w:cs="Arial"/>
        </w:rPr>
      </w:pPr>
      <w:r w:rsidRPr="007E6A1A">
        <w:rPr>
          <w:rFonts w:ascii="Arial" w:hAnsi="Arial" w:cs="Arial"/>
          <w:color w:val="000000"/>
        </w:rPr>
        <w:t>24. Замах тела и пад уназад са наглим дизањем.</w:t>
      </w:r>
    </w:p>
    <w:p w14:paraId="6F4F30CF" w14:textId="77777777" w:rsidR="007E6A1A" w:rsidRPr="007E6A1A" w:rsidRDefault="007E6A1A" w:rsidP="007E6A1A">
      <w:pPr>
        <w:spacing w:after="150"/>
        <w:rPr>
          <w:rFonts w:ascii="Arial" w:hAnsi="Arial" w:cs="Arial"/>
        </w:rPr>
      </w:pPr>
      <w:r w:rsidRPr="007E6A1A">
        <w:rPr>
          <w:rFonts w:ascii="Arial" w:hAnsi="Arial" w:cs="Arial"/>
          <w:color w:val="000000"/>
        </w:rPr>
        <w:t>25. Рад руку (port de bras), са радом торза (напред, у страну, назад и кружно).</w:t>
      </w:r>
    </w:p>
    <w:p w14:paraId="4C105C60" w14:textId="77777777" w:rsidR="007E6A1A" w:rsidRPr="007E6A1A" w:rsidRDefault="007E6A1A" w:rsidP="007E6A1A">
      <w:pPr>
        <w:spacing w:after="150"/>
        <w:rPr>
          <w:rFonts w:ascii="Arial" w:hAnsi="Arial" w:cs="Arial"/>
        </w:rPr>
      </w:pPr>
      <w:r w:rsidRPr="007E6A1A">
        <w:rPr>
          <w:rFonts w:ascii="Arial" w:hAnsi="Arial" w:cs="Arial"/>
          <w:color w:val="000000"/>
        </w:rPr>
        <w:t>26. Body arc (лукови).</w:t>
      </w:r>
    </w:p>
    <w:p w14:paraId="2AB4AD5C" w14:textId="77777777" w:rsidR="007E6A1A" w:rsidRPr="007E6A1A" w:rsidRDefault="007E6A1A" w:rsidP="007E6A1A">
      <w:pPr>
        <w:spacing w:after="150"/>
        <w:rPr>
          <w:rFonts w:ascii="Arial" w:hAnsi="Arial" w:cs="Arial"/>
        </w:rPr>
      </w:pPr>
      <w:r w:rsidRPr="007E6A1A">
        <w:rPr>
          <w:rFonts w:ascii="Arial" w:hAnsi="Arial" w:cs="Arial"/>
          <w:color w:val="000000"/>
        </w:rPr>
        <w:t>27. Замах ноге (напред, назад, у страну).</w:t>
      </w:r>
    </w:p>
    <w:p w14:paraId="706B7E22" w14:textId="77777777" w:rsidR="007E6A1A" w:rsidRPr="007E6A1A" w:rsidRDefault="007E6A1A" w:rsidP="007E6A1A">
      <w:pPr>
        <w:spacing w:after="150"/>
        <w:rPr>
          <w:rFonts w:ascii="Arial" w:hAnsi="Arial" w:cs="Arial"/>
        </w:rPr>
      </w:pPr>
      <w:r w:rsidRPr="007E6A1A">
        <w:rPr>
          <w:rFonts w:ascii="Arial" w:hAnsi="Arial" w:cs="Arial"/>
          <w:color w:val="000000"/>
        </w:rPr>
        <w:t>28. Замах ноге са замахом тела, deep lunge и нагло враћање у центар.</w:t>
      </w:r>
    </w:p>
    <w:p w14:paraId="66D2C4C7" w14:textId="77777777" w:rsidR="007E6A1A" w:rsidRPr="007E6A1A" w:rsidRDefault="007E6A1A" w:rsidP="007E6A1A">
      <w:pPr>
        <w:spacing w:after="150"/>
        <w:rPr>
          <w:rFonts w:ascii="Arial" w:hAnsi="Arial" w:cs="Arial"/>
        </w:rPr>
      </w:pPr>
      <w:r w:rsidRPr="007E6A1A">
        <w:rPr>
          <w:rFonts w:ascii="Arial" w:hAnsi="Arial" w:cs="Arial"/>
          <w:color w:val="000000"/>
        </w:rPr>
        <w:t>29. Grand battement са преносом тежине. Наизменични рад корпуса, са и без рада руку.</w:t>
      </w:r>
    </w:p>
    <w:p w14:paraId="3ED3EBD2" w14:textId="77777777" w:rsidR="007E6A1A" w:rsidRPr="007E6A1A" w:rsidRDefault="007E6A1A" w:rsidP="007E6A1A">
      <w:pPr>
        <w:spacing w:after="150"/>
        <w:rPr>
          <w:rFonts w:ascii="Arial" w:hAnsi="Arial" w:cs="Arial"/>
        </w:rPr>
      </w:pPr>
      <w:r w:rsidRPr="007E6A1A">
        <w:rPr>
          <w:rFonts w:ascii="Arial" w:hAnsi="Arial" w:cs="Arial"/>
          <w:color w:val="000000"/>
        </w:rPr>
        <w:t>30. Grand battement у комбинацији са корацима, променом ногу и променом правца.</w:t>
      </w:r>
    </w:p>
    <w:p w14:paraId="630AB5D9" w14:textId="77777777" w:rsidR="007E6A1A" w:rsidRPr="007E6A1A" w:rsidRDefault="007E6A1A" w:rsidP="007E6A1A">
      <w:pPr>
        <w:spacing w:after="150"/>
        <w:rPr>
          <w:rFonts w:ascii="Arial" w:hAnsi="Arial" w:cs="Arial"/>
        </w:rPr>
      </w:pPr>
      <w:r w:rsidRPr="007E6A1A">
        <w:rPr>
          <w:rFonts w:ascii="Arial" w:hAnsi="Arial" w:cs="Arial"/>
          <w:color w:val="000000"/>
        </w:rPr>
        <w:t>31. Дисање са извијањем корпуса на arch (plié, relevé).</w:t>
      </w:r>
    </w:p>
    <w:p w14:paraId="2CEF2884" w14:textId="77777777" w:rsidR="007E6A1A" w:rsidRPr="007E6A1A" w:rsidRDefault="007E6A1A" w:rsidP="007E6A1A">
      <w:pPr>
        <w:spacing w:after="150"/>
        <w:rPr>
          <w:rFonts w:ascii="Arial" w:hAnsi="Arial" w:cs="Arial"/>
        </w:rPr>
      </w:pPr>
      <w:r w:rsidRPr="007E6A1A">
        <w:rPr>
          <w:rFonts w:ascii="Arial" w:hAnsi="Arial" w:cs="Arial"/>
          <w:color w:val="000000"/>
        </w:rPr>
        <w:t>32. Комбинације пређених елемената.</w:t>
      </w:r>
    </w:p>
    <w:p w14:paraId="6DF20BE5"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79BF3604" w14:textId="77777777" w:rsidR="007E6A1A" w:rsidRPr="007E6A1A" w:rsidRDefault="007E6A1A" w:rsidP="007E6A1A">
      <w:pPr>
        <w:spacing w:after="150"/>
        <w:rPr>
          <w:rFonts w:ascii="Arial" w:hAnsi="Arial" w:cs="Arial"/>
        </w:rPr>
      </w:pPr>
      <w:r w:rsidRPr="007E6A1A">
        <w:rPr>
          <w:rFonts w:ascii="Arial" w:hAnsi="Arial" w:cs="Arial"/>
          <w:color w:val="000000"/>
        </w:rPr>
        <w:t>1. Triplets, (plié – relevé) – трокорак.</w:t>
      </w:r>
    </w:p>
    <w:p w14:paraId="378831F6" w14:textId="77777777" w:rsidR="007E6A1A" w:rsidRPr="007E6A1A" w:rsidRDefault="007E6A1A" w:rsidP="007E6A1A">
      <w:pPr>
        <w:spacing w:after="150"/>
        <w:rPr>
          <w:rFonts w:ascii="Arial" w:hAnsi="Arial" w:cs="Arial"/>
        </w:rPr>
      </w:pPr>
      <w:r w:rsidRPr="007E6A1A">
        <w:rPr>
          <w:rFonts w:ascii="Arial" w:hAnsi="Arial" w:cs="Arial"/>
          <w:color w:val="000000"/>
        </w:rPr>
        <w:t>2. Трокорак са радом руку.</w:t>
      </w:r>
    </w:p>
    <w:p w14:paraId="7EF1839A" w14:textId="77777777" w:rsidR="007E6A1A" w:rsidRPr="007E6A1A" w:rsidRDefault="007E6A1A" w:rsidP="007E6A1A">
      <w:pPr>
        <w:spacing w:after="150"/>
        <w:rPr>
          <w:rFonts w:ascii="Arial" w:hAnsi="Arial" w:cs="Arial"/>
        </w:rPr>
      </w:pPr>
      <w:r w:rsidRPr="007E6A1A">
        <w:rPr>
          <w:rFonts w:ascii="Arial" w:hAnsi="Arial" w:cs="Arial"/>
          <w:color w:val="000000"/>
        </w:rPr>
        <w:t>3. Трокорак са полуокретом и окретом.</w:t>
      </w:r>
    </w:p>
    <w:p w14:paraId="1252B7F7" w14:textId="77777777" w:rsidR="007E6A1A" w:rsidRPr="007E6A1A" w:rsidRDefault="007E6A1A" w:rsidP="007E6A1A">
      <w:pPr>
        <w:spacing w:after="150"/>
        <w:rPr>
          <w:rFonts w:ascii="Arial" w:hAnsi="Arial" w:cs="Arial"/>
        </w:rPr>
      </w:pPr>
      <w:r w:rsidRPr="007E6A1A">
        <w:rPr>
          <w:rFonts w:ascii="Arial" w:hAnsi="Arial" w:cs="Arial"/>
          <w:color w:val="000000"/>
        </w:rPr>
        <w:t>4. Adagio варијације (ходови, passé-développé са arch, passé développé са нагибом-tilt, и издржавањем у највишој тачци – ) suspend.</w:t>
      </w:r>
    </w:p>
    <w:p w14:paraId="0A682C84" w14:textId="77777777" w:rsidR="007E6A1A" w:rsidRPr="007E6A1A" w:rsidRDefault="007E6A1A" w:rsidP="007E6A1A">
      <w:pPr>
        <w:spacing w:after="150"/>
        <w:rPr>
          <w:rFonts w:ascii="Arial" w:hAnsi="Arial" w:cs="Arial"/>
        </w:rPr>
      </w:pPr>
      <w:r w:rsidRPr="007E6A1A">
        <w:rPr>
          <w:rFonts w:ascii="Arial" w:hAnsi="Arial" w:cs="Arial"/>
          <w:color w:val="000000"/>
        </w:rPr>
        <w:t>5. Трокорак у комбинацији са скоковима у месту.</w:t>
      </w:r>
    </w:p>
    <w:p w14:paraId="598076C1" w14:textId="77777777" w:rsidR="007E6A1A" w:rsidRPr="007E6A1A" w:rsidRDefault="007E6A1A" w:rsidP="007E6A1A">
      <w:pPr>
        <w:spacing w:after="150"/>
        <w:rPr>
          <w:rFonts w:ascii="Arial" w:hAnsi="Arial" w:cs="Arial"/>
        </w:rPr>
      </w:pPr>
      <w:r w:rsidRPr="007E6A1A">
        <w:rPr>
          <w:rFonts w:ascii="Arial" w:hAnsi="Arial" w:cs="Arial"/>
          <w:color w:val="000000"/>
        </w:rPr>
        <w:t>6. Трокорак у комбинацији са окретима и grand jeté.</w:t>
      </w:r>
    </w:p>
    <w:p w14:paraId="3058A9CC" w14:textId="77777777" w:rsidR="007E6A1A" w:rsidRPr="007E6A1A" w:rsidRDefault="007E6A1A" w:rsidP="007E6A1A">
      <w:pPr>
        <w:spacing w:after="150"/>
        <w:rPr>
          <w:rFonts w:ascii="Arial" w:hAnsi="Arial" w:cs="Arial"/>
        </w:rPr>
      </w:pPr>
      <w:r w:rsidRPr="007E6A1A">
        <w:rPr>
          <w:rFonts w:ascii="Arial" w:hAnsi="Arial" w:cs="Arial"/>
          <w:color w:val="000000"/>
        </w:rPr>
        <w:t>7. Piqué са корацима и ногом на passé, (са окретом и скоком у месту).</w:t>
      </w:r>
    </w:p>
    <w:p w14:paraId="5476CF39" w14:textId="77777777" w:rsidR="007E6A1A" w:rsidRPr="007E6A1A" w:rsidRDefault="007E6A1A" w:rsidP="007E6A1A">
      <w:pPr>
        <w:spacing w:after="150"/>
        <w:rPr>
          <w:rFonts w:ascii="Arial" w:hAnsi="Arial" w:cs="Arial"/>
        </w:rPr>
      </w:pPr>
      <w:r w:rsidRPr="007E6A1A">
        <w:rPr>
          <w:rFonts w:ascii="Arial" w:hAnsi="Arial" w:cs="Arial"/>
          <w:color w:val="000000"/>
        </w:rPr>
        <w:t>8. Hops – поскоци.</w:t>
      </w:r>
    </w:p>
    <w:p w14:paraId="6CF8AEEC" w14:textId="77777777" w:rsidR="007E6A1A" w:rsidRPr="007E6A1A" w:rsidRDefault="007E6A1A" w:rsidP="007E6A1A">
      <w:pPr>
        <w:spacing w:after="150"/>
        <w:rPr>
          <w:rFonts w:ascii="Arial" w:hAnsi="Arial" w:cs="Arial"/>
        </w:rPr>
      </w:pPr>
      <w:r w:rsidRPr="007E6A1A">
        <w:rPr>
          <w:rFonts w:ascii="Arial" w:hAnsi="Arial" w:cs="Arial"/>
          <w:color w:val="000000"/>
        </w:rPr>
        <w:t>9. Мали скокови у passé-u, у даљ и по дијагонали.</w:t>
      </w:r>
    </w:p>
    <w:p w14:paraId="1B5B7F2F"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Комбинације трчања, окрета и падова.</w:t>
      </w:r>
    </w:p>
    <w:p w14:paraId="202AF3D6" w14:textId="77777777" w:rsidR="007E6A1A" w:rsidRPr="007E6A1A" w:rsidRDefault="007E6A1A" w:rsidP="007E6A1A">
      <w:pPr>
        <w:spacing w:after="150"/>
        <w:rPr>
          <w:rFonts w:ascii="Arial" w:hAnsi="Arial" w:cs="Arial"/>
        </w:rPr>
      </w:pPr>
      <w:r w:rsidRPr="007E6A1A">
        <w:rPr>
          <w:rFonts w:ascii="Arial" w:hAnsi="Arial" w:cs="Arial"/>
          <w:color w:val="000000"/>
        </w:rPr>
        <w:t>11. Варијације пређених елемената.</w:t>
      </w:r>
    </w:p>
    <w:p w14:paraId="2AD91057" w14:textId="77777777" w:rsidR="007E6A1A" w:rsidRPr="007E6A1A" w:rsidRDefault="007E6A1A" w:rsidP="007E6A1A">
      <w:pPr>
        <w:spacing w:after="150"/>
        <w:rPr>
          <w:rFonts w:ascii="Arial" w:hAnsi="Arial" w:cs="Arial"/>
        </w:rPr>
      </w:pPr>
      <w:r w:rsidRPr="007E6A1A">
        <w:rPr>
          <w:rFonts w:ascii="Arial" w:hAnsi="Arial" w:cs="Arial"/>
          <w:color w:val="000000"/>
        </w:rPr>
        <w:t>12. Импровизације на одређену тему:</w:t>
      </w:r>
    </w:p>
    <w:p w14:paraId="6454AAE7" w14:textId="77777777" w:rsidR="007E6A1A" w:rsidRPr="007E6A1A" w:rsidRDefault="007E6A1A" w:rsidP="007E6A1A">
      <w:pPr>
        <w:spacing w:after="150"/>
        <w:rPr>
          <w:rFonts w:ascii="Arial" w:hAnsi="Arial" w:cs="Arial"/>
        </w:rPr>
      </w:pPr>
      <w:r w:rsidRPr="007E6A1A">
        <w:rPr>
          <w:rFonts w:ascii="Arial" w:hAnsi="Arial" w:cs="Arial"/>
          <w:color w:val="000000"/>
        </w:rPr>
        <w:t>13. Трчање – са наглим променама правца, у сопственом унутрашњем ритму ученика, са додавањем осталих делова тела.</w:t>
      </w:r>
    </w:p>
    <w:p w14:paraId="1F2D3CD5" w14:textId="77777777" w:rsidR="007E6A1A" w:rsidRPr="007E6A1A" w:rsidRDefault="007E6A1A" w:rsidP="007E6A1A">
      <w:pPr>
        <w:spacing w:after="150"/>
        <w:rPr>
          <w:rFonts w:ascii="Arial" w:hAnsi="Arial" w:cs="Arial"/>
        </w:rPr>
      </w:pPr>
      <w:r w:rsidRPr="007E6A1A">
        <w:rPr>
          <w:rFonts w:ascii="Arial" w:hAnsi="Arial" w:cs="Arial"/>
          <w:color w:val="000000"/>
        </w:rPr>
        <w:t>14. Изолација и освешћивање кичменог стуба – покрет почиње у леђима и при сваком следећем покрету задржава се фокус на кичменом стубу.</w:t>
      </w:r>
    </w:p>
    <w:p w14:paraId="258373D9" w14:textId="77777777" w:rsidR="007E6A1A" w:rsidRPr="007E6A1A" w:rsidRDefault="007E6A1A" w:rsidP="007E6A1A">
      <w:pPr>
        <w:spacing w:after="150"/>
        <w:rPr>
          <w:rFonts w:ascii="Arial" w:hAnsi="Arial" w:cs="Arial"/>
        </w:rPr>
      </w:pPr>
      <w:r w:rsidRPr="007E6A1A">
        <w:rPr>
          <w:rFonts w:ascii="Arial" w:hAnsi="Arial" w:cs="Arial"/>
          <w:color w:val="000000"/>
        </w:rPr>
        <w:t>15. Наизменична изолација појединих делова тела у покрету – покрет почиње из рамена, лакта, колена, стопала, главе…</w:t>
      </w:r>
    </w:p>
    <w:p w14:paraId="3F0015B6" w14:textId="77777777" w:rsidR="007E6A1A" w:rsidRPr="007E6A1A" w:rsidRDefault="007E6A1A" w:rsidP="007E6A1A">
      <w:pPr>
        <w:spacing w:after="150"/>
        <w:rPr>
          <w:rFonts w:ascii="Arial" w:hAnsi="Arial" w:cs="Arial"/>
        </w:rPr>
      </w:pPr>
      <w:r w:rsidRPr="007E6A1A">
        <w:rPr>
          <w:rFonts w:ascii="Arial" w:hAnsi="Arial" w:cs="Arial"/>
          <w:color w:val="000000"/>
        </w:rPr>
        <w:t>16. Изолација бокова – у седећем и стојећем положају.</w:t>
      </w:r>
    </w:p>
    <w:p w14:paraId="014DC4B5" w14:textId="77777777" w:rsidR="007E6A1A" w:rsidRPr="007E6A1A" w:rsidRDefault="007E6A1A" w:rsidP="007E6A1A">
      <w:pPr>
        <w:spacing w:after="150"/>
        <w:rPr>
          <w:rFonts w:ascii="Arial" w:hAnsi="Arial" w:cs="Arial"/>
        </w:rPr>
      </w:pPr>
      <w:r w:rsidRPr="007E6A1A">
        <w:rPr>
          <w:rFonts w:ascii="Arial" w:hAnsi="Arial" w:cs="Arial"/>
          <w:color w:val="000000"/>
        </w:rPr>
        <w:t>17. Тежина – осећање и контрола тежине тела у простору. Вежбе релаксације на поду и у средини.</w:t>
      </w:r>
    </w:p>
    <w:p w14:paraId="1F800236" w14:textId="77777777" w:rsidR="007E6A1A" w:rsidRPr="007E6A1A" w:rsidRDefault="007E6A1A" w:rsidP="007E6A1A">
      <w:pPr>
        <w:spacing w:after="150"/>
        <w:rPr>
          <w:rFonts w:ascii="Arial" w:hAnsi="Arial" w:cs="Arial"/>
        </w:rPr>
      </w:pPr>
      <w:r w:rsidRPr="007E6A1A">
        <w:rPr>
          <w:rFonts w:ascii="Arial" w:hAnsi="Arial" w:cs="Arial"/>
          <w:color w:val="000000"/>
        </w:rPr>
        <w:t>18. Почетак рада импровизације у паровима. Први ученик покреће део тела другог ученика који тај покрет прихвата и развија или га игнорише, пружа отпор.</w:t>
      </w:r>
    </w:p>
    <w:p w14:paraId="0CE19CC6" w14:textId="77777777" w:rsidR="007E6A1A" w:rsidRPr="007E6A1A" w:rsidRDefault="007E6A1A" w:rsidP="007E6A1A">
      <w:pPr>
        <w:spacing w:after="150"/>
        <w:rPr>
          <w:rFonts w:ascii="Arial" w:hAnsi="Arial" w:cs="Arial"/>
        </w:rPr>
      </w:pPr>
      <w:r w:rsidRPr="007E6A1A">
        <w:rPr>
          <w:rFonts w:ascii="Arial" w:hAnsi="Arial" w:cs="Arial"/>
          <w:color w:val="000000"/>
        </w:rPr>
        <w:t>19. Вежбе релаксације (дисање и лагано тегљење тела, напред и у страну). Наизменично затезање и опуштање мишића.</w:t>
      </w:r>
    </w:p>
    <w:p w14:paraId="46481E0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7B4B651"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4AC31366" w14:textId="77777777" w:rsidR="007E6A1A" w:rsidRPr="007E6A1A" w:rsidRDefault="007E6A1A" w:rsidP="007E6A1A">
      <w:pPr>
        <w:spacing w:after="150"/>
        <w:rPr>
          <w:rFonts w:ascii="Arial" w:hAnsi="Arial" w:cs="Arial"/>
        </w:rPr>
      </w:pPr>
      <w:r w:rsidRPr="007E6A1A">
        <w:rPr>
          <w:rFonts w:ascii="Arial" w:hAnsi="Arial" w:cs="Arial"/>
          <w:color w:val="000000"/>
        </w:rPr>
        <w:t>1. Bounces with а twist in spine.</w:t>
      </w:r>
    </w:p>
    <w:p w14:paraId="38CBFEF4" w14:textId="77777777" w:rsidR="007E6A1A" w:rsidRPr="007E6A1A" w:rsidRDefault="007E6A1A" w:rsidP="007E6A1A">
      <w:pPr>
        <w:spacing w:after="150"/>
        <w:rPr>
          <w:rFonts w:ascii="Arial" w:hAnsi="Arial" w:cs="Arial"/>
        </w:rPr>
      </w:pPr>
      <w:r w:rsidRPr="007E6A1A">
        <w:rPr>
          <w:rFonts w:ascii="Arial" w:hAnsi="Arial" w:cs="Arial"/>
          <w:color w:val="000000"/>
        </w:rPr>
        <w:t>2. Дисање са спуштањем на под.</w:t>
      </w:r>
    </w:p>
    <w:p w14:paraId="0500BAC0" w14:textId="77777777" w:rsidR="007E6A1A" w:rsidRPr="007E6A1A" w:rsidRDefault="007E6A1A" w:rsidP="007E6A1A">
      <w:pPr>
        <w:spacing w:after="150"/>
        <w:rPr>
          <w:rFonts w:ascii="Arial" w:hAnsi="Arial" w:cs="Arial"/>
        </w:rPr>
      </w:pPr>
      <w:r w:rsidRPr="007E6A1A">
        <w:rPr>
          <w:rFonts w:ascii="Arial" w:hAnsi="Arial" w:cs="Arial"/>
          <w:color w:val="000000"/>
        </w:rPr>
        <w:t>3. Contract – release.</w:t>
      </w:r>
    </w:p>
    <w:p w14:paraId="0808FEA4" w14:textId="77777777" w:rsidR="007E6A1A" w:rsidRPr="007E6A1A" w:rsidRDefault="007E6A1A" w:rsidP="007E6A1A">
      <w:pPr>
        <w:spacing w:after="150"/>
        <w:rPr>
          <w:rFonts w:ascii="Arial" w:hAnsi="Arial" w:cs="Arial"/>
        </w:rPr>
      </w:pPr>
      <w:r w:rsidRPr="007E6A1A">
        <w:rPr>
          <w:rFonts w:ascii="Arial" w:hAnsi="Arial" w:cs="Arial"/>
          <w:color w:val="000000"/>
        </w:rPr>
        <w:t>4. Flex-point.</w:t>
      </w:r>
    </w:p>
    <w:p w14:paraId="5C1D9778" w14:textId="77777777" w:rsidR="007E6A1A" w:rsidRPr="007E6A1A" w:rsidRDefault="007E6A1A" w:rsidP="007E6A1A">
      <w:pPr>
        <w:spacing w:after="150"/>
        <w:rPr>
          <w:rFonts w:ascii="Arial" w:hAnsi="Arial" w:cs="Arial"/>
        </w:rPr>
      </w:pPr>
      <w:r w:rsidRPr="007E6A1A">
        <w:rPr>
          <w:rFonts w:ascii="Arial" w:hAnsi="Arial" w:cs="Arial"/>
          <w:color w:val="000000"/>
        </w:rPr>
        <w:t>5. Hip propulsion и hip thrust.</w:t>
      </w:r>
    </w:p>
    <w:p w14:paraId="7648B1C7" w14:textId="77777777" w:rsidR="007E6A1A" w:rsidRPr="007E6A1A" w:rsidRDefault="007E6A1A" w:rsidP="007E6A1A">
      <w:pPr>
        <w:spacing w:after="150"/>
        <w:rPr>
          <w:rFonts w:ascii="Arial" w:hAnsi="Arial" w:cs="Arial"/>
        </w:rPr>
      </w:pPr>
      <w:r w:rsidRPr="007E6A1A">
        <w:rPr>
          <w:rFonts w:ascii="Arial" w:hAnsi="Arial" w:cs="Arial"/>
          <w:color w:val="000000"/>
        </w:rPr>
        <w:t>6. Ротације торза са спуштањем на под.</w:t>
      </w:r>
    </w:p>
    <w:p w14:paraId="5DD921AB" w14:textId="77777777" w:rsidR="007E6A1A" w:rsidRPr="007E6A1A" w:rsidRDefault="007E6A1A" w:rsidP="007E6A1A">
      <w:pPr>
        <w:spacing w:after="150"/>
        <w:rPr>
          <w:rFonts w:ascii="Arial" w:hAnsi="Arial" w:cs="Arial"/>
        </w:rPr>
      </w:pPr>
      <w:r w:rsidRPr="007E6A1A">
        <w:rPr>
          <w:rFonts w:ascii="Arial" w:hAnsi="Arial" w:cs="Arial"/>
          <w:color w:val="000000"/>
        </w:rPr>
        <w:t>7. Колутови.</w:t>
      </w:r>
    </w:p>
    <w:p w14:paraId="6DED790E" w14:textId="77777777" w:rsidR="007E6A1A" w:rsidRPr="007E6A1A" w:rsidRDefault="007E6A1A" w:rsidP="007E6A1A">
      <w:pPr>
        <w:spacing w:after="150"/>
        <w:rPr>
          <w:rFonts w:ascii="Arial" w:hAnsi="Arial" w:cs="Arial"/>
        </w:rPr>
      </w:pPr>
      <w:r w:rsidRPr="007E6A1A">
        <w:rPr>
          <w:rFonts w:ascii="Arial" w:hAnsi="Arial" w:cs="Arial"/>
          <w:color w:val="000000"/>
        </w:rPr>
        <w:t>8. Комбинација пређених елемената на поду.</w:t>
      </w:r>
    </w:p>
    <w:p w14:paraId="4A4A096B"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1558271D"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савијених и равних леђа са plié и relevé.</w:t>
      </w:r>
    </w:p>
    <w:p w14:paraId="71E143D2" w14:textId="77777777" w:rsidR="007E6A1A" w:rsidRPr="007E6A1A" w:rsidRDefault="007E6A1A" w:rsidP="007E6A1A">
      <w:pPr>
        <w:spacing w:after="150"/>
        <w:rPr>
          <w:rFonts w:ascii="Arial" w:hAnsi="Arial" w:cs="Arial"/>
        </w:rPr>
      </w:pPr>
      <w:r w:rsidRPr="007E6A1A">
        <w:rPr>
          <w:rFonts w:ascii="Arial" w:hAnsi="Arial" w:cs="Arial"/>
          <w:color w:val="000000"/>
        </w:rPr>
        <w:t>2. Bounces.</w:t>
      </w:r>
    </w:p>
    <w:p w14:paraId="69F3C9A5" w14:textId="77777777" w:rsidR="007E6A1A" w:rsidRPr="007E6A1A" w:rsidRDefault="007E6A1A" w:rsidP="007E6A1A">
      <w:pPr>
        <w:spacing w:after="150"/>
        <w:rPr>
          <w:rFonts w:ascii="Arial" w:hAnsi="Arial" w:cs="Arial"/>
        </w:rPr>
      </w:pPr>
      <w:r w:rsidRPr="007E6A1A">
        <w:rPr>
          <w:rFonts w:ascii="Arial" w:hAnsi="Arial" w:cs="Arial"/>
          <w:color w:val="000000"/>
        </w:rPr>
        <w:t>3. Demi и grand plié са радом торза.</w:t>
      </w:r>
    </w:p>
    <w:p w14:paraId="488BB09C" w14:textId="77777777" w:rsidR="007E6A1A" w:rsidRPr="007E6A1A" w:rsidRDefault="007E6A1A" w:rsidP="007E6A1A">
      <w:pPr>
        <w:spacing w:after="150"/>
        <w:rPr>
          <w:rFonts w:ascii="Arial" w:hAnsi="Arial" w:cs="Arial"/>
        </w:rPr>
      </w:pPr>
      <w:r w:rsidRPr="007E6A1A">
        <w:rPr>
          <w:rFonts w:ascii="Arial" w:hAnsi="Arial" w:cs="Arial"/>
          <w:color w:val="000000"/>
        </w:rPr>
        <w:t>4. Battement tendu са plié и преносом тежине.</w:t>
      </w:r>
    </w:p>
    <w:p w14:paraId="32031934" w14:textId="77777777" w:rsidR="007E6A1A" w:rsidRPr="007E6A1A" w:rsidRDefault="007E6A1A" w:rsidP="007E6A1A">
      <w:pPr>
        <w:spacing w:after="150"/>
        <w:rPr>
          <w:rFonts w:ascii="Arial" w:hAnsi="Arial" w:cs="Arial"/>
        </w:rPr>
      </w:pPr>
      <w:r w:rsidRPr="007E6A1A">
        <w:rPr>
          <w:rFonts w:ascii="Arial" w:hAnsi="Arial" w:cs="Arial"/>
          <w:color w:val="000000"/>
        </w:rPr>
        <w:t>5. Battement glissé.</w:t>
      </w:r>
    </w:p>
    <w:p w14:paraId="3BEAB323" w14:textId="77777777" w:rsidR="007E6A1A" w:rsidRPr="007E6A1A" w:rsidRDefault="007E6A1A" w:rsidP="007E6A1A">
      <w:pPr>
        <w:spacing w:after="150"/>
        <w:rPr>
          <w:rFonts w:ascii="Arial" w:hAnsi="Arial" w:cs="Arial"/>
        </w:rPr>
      </w:pPr>
      <w:r w:rsidRPr="007E6A1A">
        <w:rPr>
          <w:rFonts w:ascii="Arial" w:hAnsi="Arial" w:cs="Arial"/>
          <w:color w:val="000000"/>
        </w:rPr>
        <w:t>6. Battement tendu jeté са flex-ом и радом торза.</w:t>
      </w:r>
    </w:p>
    <w:p w14:paraId="35E717FD" w14:textId="77777777" w:rsidR="007E6A1A" w:rsidRPr="007E6A1A" w:rsidRDefault="007E6A1A" w:rsidP="007E6A1A">
      <w:pPr>
        <w:spacing w:after="150"/>
        <w:rPr>
          <w:rFonts w:ascii="Arial" w:hAnsi="Arial" w:cs="Arial"/>
        </w:rPr>
      </w:pPr>
      <w:r w:rsidRPr="007E6A1A">
        <w:rPr>
          <w:rFonts w:ascii="Arial" w:hAnsi="Arial" w:cs="Arial"/>
          <w:color w:val="000000"/>
        </w:rPr>
        <w:t>7. Fondu у комбинацији са deep lunge.</w:t>
      </w:r>
    </w:p>
    <w:p w14:paraId="7D900951" w14:textId="77777777" w:rsidR="007E6A1A" w:rsidRPr="007E6A1A" w:rsidRDefault="007E6A1A" w:rsidP="007E6A1A">
      <w:pPr>
        <w:spacing w:after="150"/>
        <w:rPr>
          <w:rFonts w:ascii="Arial" w:hAnsi="Arial" w:cs="Arial"/>
        </w:rPr>
      </w:pPr>
      <w:r w:rsidRPr="007E6A1A">
        <w:rPr>
          <w:rFonts w:ascii="Arial" w:hAnsi="Arial" w:cs="Arial"/>
          <w:color w:val="000000"/>
        </w:rPr>
        <w:t>8. Grand rond de jambe са увртањем торза и arch.</w:t>
      </w:r>
    </w:p>
    <w:p w14:paraId="19C26269" w14:textId="77777777" w:rsidR="007E6A1A" w:rsidRPr="007E6A1A" w:rsidRDefault="007E6A1A" w:rsidP="007E6A1A">
      <w:pPr>
        <w:spacing w:after="150"/>
        <w:rPr>
          <w:rFonts w:ascii="Arial" w:hAnsi="Arial" w:cs="Arial"/>
        </w:rPr>
      </w:pPr>
      <w:r w:rsidRPr="007E6A1A">
        <w:rPr>
          <w:rFonts w:ascii="Arial" w:hAnsi="Arial" w:cs="Arial"/>
          <w:color w:val="000000"/>
        </w:rPr>
        <w:t>9. Body swing.</w:t>
      </w:r>
    </w:p>
    <w:p w14:paraId="514624E5" w14:textId="77777777" w:rsidR="007E6A1A" w:rsidRPr="007E6A1A" w:rsidRDefault="007E6A1A" w:rsidP="007E6A1A">
      <w:pPr>
        <w:spacing w:after="150"/>
        <w:rPr>
          <w:rFonts w:ascii="Arial" w:hAnsi="Arial" w:cs="Arial"/>
        </w:rPr>
      </w:pPr>
      <w:r w:rsidRPr="007E6A1A">
        <w:rPr>
          <w:rFonts w:ascii="Arial" w:hAnsi="Arial" w:cs="Arial"/>
          <w:color w:val="000000"/>
        </w:rPr>
        <w:t>10. Leg swing.</w:t>
      </w:r>
    </w:p>
    <w:p w14:paraId="0B023B5D" w14:textId="77777777" w:rsidR="007E6A1A" w:rsidRPr="007E6A1A" w:rsidRDefault="007E6A1A" w:rsidP="007E6A1A">
      <w:pPr>
        <w:spacing w:after="150"/>
        <w:rPr>
          <w:rFonts w:ascii="Arial" w:hAnsi="Arial" w:cs="Arial"/>
        </w:rPr>
      </w:pPr>
      <w:r w:rsidRPr="007E6A1A">
        <w:rPr>
          <w:rFonts w:ascii="Arial" w:hAnsi="Arial" w:cs="Arial"/>
          <w:color w:val="000000"/>
        </w:rPr>
        <w:t>11. Grand battement са променом ногу и правца.</w:t>
      </w:r>
    </w:p>
    <w:p w14:paraId="6FAC0DEA" w14:textId="77777777" w:rsidR="007E6A1A" w:rsidRPr="007E6A1A" w:rsidRDefault="007E6A1A" w:rsidP="007E6A1A">
      <w:pPr>
        <w:spacing w:after="150"/>
        <w:rPr>
          <w:rFonts w:ascii="Arial" w:hAnsi="Arial" w:cs="Arial"/>
        </w:rPr>
      </w:pPr>
      <w:r w:rsidRPr="007E6A1A">
        <w:rPr>
          <w:rFonts w:ascii="Arial" w:hAnsi="Arial" w:cs="Arial"/>
          <w:color w:val="000000"/>
        </w:rPr>
        <w:t>12. Комбинација пређених елемената на средини.</w:t>
      </w:r>
    </w:p>
    <w:p w14:paraId="369EAD83"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00735CD3" w14:textId="77777777" w:rsidR="007E6A1A" w:rsidRPr="007E6A1A" w:rsidRDefault="007E6A1A" w:rsidP="007E6A1A">
      <w:pPr>
        <w:spacing w:after="150"/>
        <w:rPr>
          <w:rFonts w:ascii="Arial" w:hAnsi="Arial" w:cs="Arial"/>
        </w:rPr>
      </w:pPr>
      <w:r w:rsidRPr="007E6A1A">
        <w:rPr>
          <w:rFonts w:ascii="Arial" w:hAnsi="Arial" w:cs="Arial"/>
          <w:color w:val="000000"/>
        </w:rPr>
        <w:t>1. Трокорак са радом руку, окретима и скоковима.</w:t>
      </w:r>
    </w:p>
    <w:p w14:paraId="64BCC325" w14:textId="77777777" w:rsidR="007E6A1A" w:rsidRPr="007E6A1A" w:rsidRDefault="007E6A1A" w:rsidP="007E6A1A">
      <w:pPr>
        <w:spacing w:after="150"/>
        <w:rPr>
          <w:rFonts w:ascii="Arial" w:hAnsi="Arial" w:cs="Arial"/>
        </w:rPr>
      </w:pPr>
      <w:r w:rsidRPr="007E6A1A">
        <w:rPr>
          <w:rFonts w:ascii="Arial" w:hAnsi="Arial" w:cs="Arial"/>
          <w:color w:val="000000"/>
        </w:rPr>
        <w:t>2. Adagio комбинације.</w:t>
      </w:r>
    </w:p>
    <w:p w14:paraId="389760FF" w14:textId="77777777" w:rsidR="007E6A1A" w:rsidRPr="007E6A1A" w:rsidRDefault="007E6A1A" w:rsidP="007E6A1A">
      <w:pPr>
        <w:spacing w:after="150"/>
        <w:rPr>
          <w:rFonts w:ascii="Arial" w:hAnsi="Arial" w:cs="Arial"/>
        </w:rPr>
      </w:pPr>
      <w:r w:rsidRPr="007E6A1A">
        <w:rPr>
          <w:rFonts w:ascii="Arial" w:hAnsi="Arial" w:cs="Arial"/>
          <w:color w:val="000000"/>
        </w:rPr>
        <w:t>3. Мали скокови.</w:t>
      </w:r>
    </w:p>
    <w:p w14:paraId="2270F3ED" w14:textId="77777777" w:rsidR="007E6A1A" w:rsidRPr="007E6A1A" w:rsidRDefault="007E6A1A" w:rsidP="007E6A1A">
      <w:pPr>
        <w:spacing w:after="150"/>
        <w:rPr>
          <w:rFonts w:ascii="Arial" w:hAnsi="Arial" w:cs="Arial"/>
        </w:rPr>
      </w:pPr>
      <w:r w:rsidRPr="007E6A1A">
        <w:rPr>
          <w:rFonts w:ascii="Arial" w:hAnsi="Arial" w:cs="Arial"/>
          <w:color w:val="000000"/>
        </w:rPr>
        <w:t>4. Grand jeté.</w:t>
      </w:r>
    </w:p>
    <w:p w14:paraId="624A840B" w14:textId="77777777" w:rsidR="007E6A1A" w:rsidRPr="007E6A1A" w:rsidRDefault="007E6A1A" w:rsidP="007E6A1A">
      <w:pPr>
        <w:spacing w:after="150"/>
        <w:rPr>
          <w:rFonts w:ascii="Arial" w:hAnsi="Arial" w:cs="Arial"/>
        </w:rPr>
      </w:pPr>
      <w:r w:rsidRPr="007E6A1A">
        <w:rPr>
          <w:rFonts w:ascii="Arial" w:hAnsi="Arial" w:cs="Arial"/>
          <w:color w:val="000000"/>
        </w:rPr>
        <w:t>5. Комбинације трчања, окрета и падова.</w:t>
      </w:r>
    </w:p>
    <w:p w14:paraId="5FB875A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(10 часова недељно, 350 годишње)</w:t>
      </w:r>
    </w:p>
    <w:p w14:paraId="4285A74F"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1C706B47" w14:textId="77777777" w:rsidR="007E6A1A" w:rsidRPr="007E6A1A" w:rsidRDefault="007E6A1A" w:rsidP="007E6A1A">
      <w:pPr>
        <w:spacing w:after="150"/>
        <w:rPr>
          <w:rFonts w:ascii="Arial" w:hAnsi="Arial" w:cs="Arial"/>
        </w:rPr>
      </w:pPr>
      <w:r w:rsidRPr="007E6A1A">
        <w:rPr>
          <w:rFonts w:ascii="Arial" w:hAnsi="Arial" w:cs="Arial"/>
          <w:color w:val="000000"/>
        </w:rPr>
        <w:t>1. Bounces на четири четвртине, у комбинацији са contract – release и увртањем торза.</w:t>
      </w:r>
    </w:p>
    <w:p w14:paraId="1FD033A6" w14:textId="77777777" w:rsidR="007E6A1A" w:rsidRPr="007E6A1A" w:rsidRDefault="007E6A1A" w:rsidP="007E6A1A">
      <w:pPr>
        <w:spacing w:after="150"/>
        <w:rPr>
          <w:rFonts w:ascii="Arial" w:hAnsi="Arial" w:cs="Arial"/>
        </w:rPr>
      </w:pPr>
      <w:r w:rsidRPr="007E6A1A">
        <w:rPr>
          <w:rFonts w:ascii="Arial" w:hAnsi="Arial" w:cs="Arial"/>
          <w:color w:val="000000"/>
        </w:rPr>
        <w:t>2. Bounces на три четвртине, и наглим променама стране са arch.</w:t>
      </w:r>
    </w:p>
    <w:p w14:paraId="115A2B45" w14:textId="77777777" w:rsidR="007E6A1A" w:rsidRPr="007E6A1A" w:rsidRDefault="007E6A1A" w:rsidP="007E6A1A">
      <w:pPr>
        <w:spacing w:after="150"/>
        <w:rPr>
          <w:rFonts w:ascii="Arial" w:hAnsi="Arial" w:cs="Arial"/>
        </w:rPr>
      </w:pPr>
      <w:r w:rsidRPr="007E6A1A">
        <w:rPr>
          <w:rFonts w:ascii="Arial" w:hAnsi="Arial" w:cs="Arial"/>
          <w:color w:val="000000"/>
        </w:rPr>
        <w:t>3. Дисање са променом ритма, спиралом, спуштањем на под и contract – release комбинацијом.</w:t>
      </w:r>
    </w:p>
    <w:p w14:paraId="4B3A9FE0" w14:textId="77777777" w:rsidR="007E6A1A" w:rsidRPr="007E6A1A" w:rsidRDefault="007E6A1A" w:rsidP="007E6A1A">
      <w:pPr>
        <w:spacing w:after="150"/>
        <w:rPr>
          <w:rFonts w:ascii="Arial" w:hAnsi="Arial" w:cs="Arial"/>
        </w:rPr>
      </w:pPr>
      <w:r w:rsidRPr="007E6A1A">
        <w:rPr>
          <w:rFonts w:ascii="Arial" w:hAnsi="Arial" w:cs="Arial"/>
          <w:color w:val="000000"/>
        </w:rPr>
        <w:t>4. Développé напред, у страну, назад, са contract – release и увртањем торза.</w:t>
      </w:r>
    </w:p>
    <w:p w14:paraId="23143BDA" w14:textId="77777777" w:rsidR="007E6A1A" w:rsidRPr="007E6A1A" w:rsidRDefault="007E6A1A" w:rsidP="007E6A1A">
      <w:pPr>
        <w:spacing w:after="150"/>
        <w:rPr>
          <w:rFonts w:ascii="Arial" w:hAnsi="Arial" w:cs="Arial"/>
        </w:rPr>
      </w:pPr>
      <w:r w:rsidRPr="007E6A1A">
        <w:rPr>
          <w:rFonts w:ascii="Arial" w:hAnsi="Arial" w:cs="Arial"/>
          <w:color w:val="000000"/>
        </w:rPr>
        <w:t>5. Flex – point варијације са увртањем торза, замахом тела и извијањем грудног коша напред.</w:t>
      </w:r>
    </w:p>
    <w:p w14:paraId="5A48EE1D" w14:textId="77777777" w:rsidR="007E6A1A" w:rsidRPr="007E6A1A" w:rsidRDefault="007E6A1A" w:rsidP="007E6A1A">
      <w:pPr>
        <w:spacing w:after="150"/>
        <w:rPr>
          <w:rFonts w:ascii="Arial" w:hAnsi="Arial" w:cs="Arial"/>
        </w:rPr>
      </w:pPr>
      <w:r w:rsidRPr="007E6A1A">
        <w:rPr>
          <w:rFonts w:ascii="Arial" w:hAnsi="Arial" w:cs="Arial"/>
          <w:color w:val="000000"/>
        </w:rPr>
        <w:t>6. Тегљење ноге и тела са падом и дизањем.</w:t>
      </w:r>
    </w:p>
    <w:p w14:paraId="3AE3B929" w14:textId="77777777" w:rsidR="007E6A1A" w:rsidRPr="007E6A1A" w:rsidRDefault="007E6A1A" w:rsidP="007E6A1A">
      <w:pPr>
        <w:spacing w:after="150"/>
        <w:rPr>
          <w:rFonts w:ascii="Arial" w:hAnsi="Arial" w:cs="Arial"/>
        </w:rPr>
      </w:pPr>
      <w:r w:rsidRPr="007E6A1A">
        <w:rPr>
          <w:rFonts w:ascii="Arial" w:hAnsi="Arial" w:cs="Arial"/>
          <w:color w:val="000000"/>
        </w:rPr>
        <w:t>7. Вежбе за тегљење бутина.</w:t>
      </w:r>
    </w:p>
    <w:p w14:paraId="4D431F94" w14:textId="77777777" w:rsidR="007E6A1A" w:rsidRPr="007E6A1A" w:rsidRDefault="007E6A1A" w:rsidP="007E6A1A">
      <w:pPr>
        <w:spacing w:after="150"/>
        <w:rPr>
          <w:rFonts w:ascii="Arial" w:hAnsi="Arial" w:cs="Arial"/>
        </w:rPr>
      </w:pPr>
      <w:r w:rsidRPr="007E6A1A">
        <w:rPr>
          <w:rFonts w:ascii="Arial" w:hAnsi="Arial" w:cs="Arial"/>
          <w:color w:val="000000"/>
        </w:rPr>
        <w:t>8. Прелази са колена на колено.</w:t>
      </w:r>
    </w:p>
    <w:p w14:paraId="231F47C2" w14:textId="77777777" w:rsidR="007E6A1A" w:rsidRPr="007E6A1A" w:rsidRDefault="007E6A1A" w:rsidP="007E6A1A">
      <w:pPr>
        <w:spacing w:after="150"/>
        <w:rPr>
          <w:rFonts w:ascii="Arial" w:hAnsi="Arial" w:cs="Arial"/>
        </w:rPr>
      </w:pPr>
      <w:r w:rsidRPr="007E6A1A">
        <w:rPr>
          <w:rFonts w:ascii="Arial" w:hAnsi="Arial" w:cs="Arial"/>
          <w:color w:val="000000"/>
        </w:rPr>
        <w:t>9. Side contraction – контракција у страну са спуштањем на под и пребацивањем на другу страну преко леђа.</w:t>
      </w:r>
    </w:p>
    <w:p w14:paraId="0210B2E6" w14:textId="77777777" w:rsidR="007E6A1A" w:rsidRPr="007E6A1A" w:rsidRDefault="007E6A1A" w:rsidP="007E6A1A">
      <w:pPr>
        <w:spacing w:after="150"/>
        <w:rPr>
          <w:rFonts w:ascii="Arial" w:hAnsi="Arial" w:cs="Arial"/>
        </w:rPr>
      </w:pPr>
      <w:r w:rsidRPr="007E6A1A">
        <w:rPr>
          <w:rFonts w:ascii="Arial" w:hAnsi="Arial" w:cs="Arial"/>
          <w:color w:val="000000"/>
        </w:rPr>
        <w:t>10. Контракција у страну и избацивањe бокова са наглим спуштањем на под.</w:t>
      </w:r>
    </w:p>
    <w:p w14:paraId="55ABD7BA" w14:textId="77777777" w:rsidR="007E6A1A" w:rsidRPr="007E6A1A" w:rsidRDefault="007E6A1A" w:rsidP="007E6A1A">
      <w:pPr>
        <w:spacing w:after="150"/>
        <w:rPr>
          <w:rFonts w:ascii="Arial" w:hAnsi="Arial" w:cs="Arial"/>
        </w:rPr>
      </w:pPr>
      <w:r w:rsidRPr="007E6A1A">
        <w:rPr>
          <w:rFonts w:ascii="Arial" w:hAnsi="Arial" w:cs="Arial"/>
          <w:color w:val="000000"/>
        </w:rPr>
        <w:t>11. Coccyx комбинације.</w:t>
      </w:r>
    </w:p>
    <w:p w14:paraId="3C7FE0ED" w14:textId="77777777" w:rsidR="007E6A1A" w:rsidRPr="007E6A1A" w:rsidRDefault="007E6A1A" w:rsidP="007E6A1A">
      <w:pPr>
        <w:spacing w:after="150"/>
        <w:rPr>
          <w:rFonts w:ascii="Arial" w:hAnsi="Arial" w:cs="Arial"/>
        </w:rPr>
      </w:pPr>
      <w:r w:rsidRPr="007E6A1A">
        <w:rPr>
          <w:rFonts w:ascii="Arial" w:hAnsi="Arial" w:cs="Arial"/>
          <w:color w:val="000000"/>
        </w:rPr>
        <w:t>12. Свећа, пребацивање ногу на колена преко главе, нагло враћање са избацивањем бокова и опуштањем.</w:t>
      </w:r>
    </w:p>
    <w:p w14:paraId="10E4B33A" w14:textId="77777777" w:rsidR="007E6A1A" w:rsidRPr="007E6A1A" w:rsidRDefault="007E6A1A" w:rsidP="007E6A1A">
      <w:pPr>
        <w:spacing w:after="150"/>
        <w:rPr>
          <w:rFonts w:ascii="Arial" w:hAnsi="Arial" w:cs="Arial"/>
        </w:rPr>
      </w:pPr>
      <w:r w:rsidRPr="007E6A1A">
        <w:rPr>
          <w:rFonts w:ascii="Arial" w:hAnsi="Arial" w:cs="Arial"/>
          <w:color w:val="000000"/>
        </w:rPr>
        <w:t>13. Увртање торза са наглим избацивањем колена ка и од прсног дела.</w:t>
      </w:r>
    </w:p>
    <w:p w14:paraId="30BC645B" w14:textId="77777777" w:rsidR="007E6A1A" w:rsidRPr="007E6A1A" w:rsidRDefault="007E6A1A" w:rsidP="007E6A1A">
      <w:pPr>
        <w:spacing w:after="150"/>
        <w:rPr>
          <w:rFonts w:ascii="Arial" w:hAnsi="Arial" w:cs="Arial"/>
        </w:rPr>
      </w:pPr>
      <w:r w:rsidRPr="007E6A1A">
        <w:rPr>
          <w:rFonts w:ascii="Arial" w:hAnsi="Arial" w:cs="Arial"/>
          <w:color w:val="000000"/>
        </w:rPr>
        <w:t>14. Нагло избацивање бокова, стопала на поду, и ход са ослонцем на једну руку.</w:t>
      </w:r>
    </w:p>
    <w:p w14:paraId="4662B7F2" w14:textId="77777777" w:rsidR="007E6A1A" w:rsidRPr="007E6A1A" w:rsidRDefault="007E6A1A" w:rsidP="007E6A1A">
      <w:pPr>
        <w:spacing w:after="150"/>
        <w:rPr>
          <w:rFonts w:ascii="Arial" w:hAnsi="Arial" w:cs="Arial"/>
        </w:rPr>
      </w:pPr>
      <w:r w:rsidRPr="007E6A1A">
        <w:rPr>
          <w:rFonts w:ascii="Arial" w:hAnsi="Arial" w:cs="Arial"/>
          <w:color w:val="000000"/>
        </w:rPr>
        <w:t>15. Дијагонале са прелазима.</w:t>
      </w:r>
    </w:p>
    <w:p w14:paraId="5437A44B" w14:textId="77777777" w:rsidR="007E6A1A" w:rsidRPr="007E6A1A" w:rsidRDefault="007E6A1A" w:rsidP="007E6A1A">
      <w:pPr>
        <w:spacing w:after="150"/>
        <w:rPr>
          <w:rFonts w:ascii="Arial" w:hAnsi="Arial" w:cs="Arial"/>
        </w:rPr>
      </w:pPr>
      <w:r w:rsidRPr="007E6A1A">
        <w:rPr>
          <w:rFonts w:ascii="Arial" w:hAnsi="Arial" w:cs="Arial"/>
          <w:color w:val="000000"/>
        </w:rPr>
        <w:t>16. Renversé на коленима.</w:t>
      </w:r>
    </w:p>
    <w:p w14:paraId="75A6A1DE" w14:textId="77777777" w:rsidR="007E6A1A" w:rsidRPr="007E6A1A" w:rsidRDefault="007E6A1A" w:rsidP="007E6A1A">
      <w:pPr>
        <w:spacing w:after="150"/>
        <w:rPr>
          <w:rFonts w:ascii="Arial" w:hAnsi="Arial" w:cs="Arial"/>
        </w:rPr>
      </w:pPr>
      <w:r w:rsidRPr="007E6A1A">
        <w:rPr>
          <w:rFonts w:ascii="Arial" w:hAnsi="Arial" w:cs="Arial"/>
          <w:color w:val="000000"/>
        </w:rPr>
        <w:t>17. Grand jeté са ослонцем на једну руку.</w:t>
      </w:r>
    </w:p>
    <w:p w14:paraId="149CAC93" w14:textId="77777777" w:rsidR="007E6A1A" w:rsidRPr="007E6A1A" w:rsidRDefault="007E6A1A" w:rsidP="007E6A1A">
      <w:pPr>
        <w:spacing w:after="150"/>
        <w:rPr>
          <w:rFonts w:ascii="Arial" w:hAnsi="Arial" w:cs="Arial"/>
        </w:rPr>
      </w:pPr>
      <w:r w:rsidRPr="007E6A1A">
        <w:rPr>
          <w:rFonts w:ascii="Arial" w:hAnsi="Arial" w:cs="Arial"/>
          <w:color w:val="000000"/>
        </w:rPr>
        <w:t>18. Варијације вежби на поду.</w:t>
      </w:r>
    </w:p>
    <w:p w14:paraId="59953EAB" w14:textId="77777777" w:rsidR="007E6A1A" w:rsidRPr="007E6A1A" w:rsidRDefault="007E6A1A" w:rsidP="007E6A1A">
      <w:pPr>
        <w:spacing w:after="150"/>
        <w:rPr>
          <w:rFonts w:ascii="Arial" w:hAnsi="Arial" w:cs="Arial"/>
        </w:rPr>
      </w:pPr>
      <w:r w:rsidRPr="007E6A1A">
        <w:rPr>
          <w:rFonts w:ascii="Arial" w:hAnsi="Arial" w:cs="Arial"/>
          <w:color w:val="000000"/>
        </w:rPr>
        <w:t>19. Дизање са contract – release и увртањјем торза.</w:t>
      </w:r>
    </w:p>
    <w:p w14:paraId="4D9219F6"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78FAC529" w14:textId="77777777" w:rsidR="007E6A1A" w:rsidRPr="007E6A1A" w:rsidRDefault="007E6A1A" w:rsidP="007E6A1A">
      <w:pPr>
        <w:spacing w:after="150"/>
        <w:rPr>
          <w:rFonts w:ascii="Arial" w:hAnsi="Arial" w:cs="Arial"/>
        </w:rPr>
      </w:pPr>
      <w:r w:rsidRPr="007E6A1A">
        <w:rPr>
          <w:rFonts w:ascii="Arial" w:hAnsi="Arial" w:cs="Arial"/>
          <w:color w:val="000000"/>
        </w:rPr>
        <w:t>1. Grand plié из отворене у паралелну позицију, са савијањем и извијањем леђа на arch и contract – release варијације.</w:t>
      </w:r>
    </w:p>
    <w:p w14:paraId="476AAB15" w14:textId="77777777" w:rsidR="007E6A1A" w:rsidRPr="007E6A1A" w:rsidRDefault="007E6A1A" w:rsidP="007E6A1A">
      <w:pPr>
        <w:spacing w:after="150"/>
        <w:rPr>
          <w:rFonts w:ascii="Arial" w:hAnsi="Arial" w:cs="Arial"/>
        </w:rPr>
      </w:pPr>
      <w:r w:rsidRPr="007E6A1A">
        <w:rPr>
          <w:rFonts w:ascii="Arial" w:hAnsi="Arial" w:cs="Arial"/>
          <w:color w:val="000000"/>
        </w:rPr>
        <w:t>2. Plié варијације са сукцесивним кружењем торза.</w:t>
      </w:r>
    </w:p>
    <w:p w14:paraId="623221C3" w14:textId="77777777" w:rsidR="007E6A1A" w:rsidRPr="007E6A1A" w:rsidRDefault="007E6A1A" w:rsidP="007E6A1A">
      <w:pPr>
        <w:spacing w:after="150"/>
        <w:rPr>
          <w:rFonts w:ascii="Arial" w:hAnsi="Arial" w:cs="Arial"/>
        </w:rPr>
      </w:pPr>
      <w:r w:rsidRPr="007E6A1A">
        <w:rPr>
          <w:rFonts w:ascii="Arial" w:hAnsi="Arial" w:cs="Arial"/>
          <w:color w:val="000000"/>
        </w:rPr>
        <w:t>3. Вежбе за стопала са радом метатарзалног дела, испадом и наглим преносом тежине са једне ноге на другу.</w:t>
      </w:r>
    </w:p>
    <w:p w14:paraId="38462D93" w14:textId="77777777" w:rsidR="007E6A1A" w:rsidRPr="007E6A1A" w:rsidRDefault="007E6A1A" w:rsidP="007E6A1A">
      <w:pPr>
        <w:spacing w:after="150"/>
        <w:rPr>
          <w:rFonts w:ascii="Arial" w:hAnsi="Arial" w:cs="Arial"/>
        </w:rPr>
      </w:pPr>
      <w:r w:rsidRPr="007E6A1A">
        <w:rPr>
          <w:rFonts w:ascii="Arial" w:hAnsi="Arial" w:cs="Arial"/>
          <w:color w:val="000000"/>
        </w:rPr>
        <w:t>4. Подизање на relevé и наизменично лупање петом по поду, у кретању тела напред и назад по III позицији.</w:t>
      </w:r>
    </w:p>
    <w:p w14:paraId="774F4447" w14:textId="77777777" w:rsidR="007E6A1A" w:rsidRPr="007E6A1A" w:rsidRDefault="007E6A1A" w:rsidP="007E6A1A">
      <w:pPr>
        <w:spacing w:after="150"/>
        <w:rPr>
          <w:rFonts w:ascii="Arial" w:hAnsi="Arial" w:cs="Arial"/>
        </w:rPr>
      </w:pPr>
      <w:r w:rsidRPr="007E6A1A">
        <w:rPr>
          <w:rFonts w:ascii="Arial" w:hAnsi="Arial" w:cs="Arial"/>
          <w:color w:val="000000"/>
        </w:rPr>
        <w:t>5. Battement tendu у комбинацији са contract – release.</w:t>
      </w:r>
    </w:p>
    <w:p w14:paraId="36FB5CDE" w14:textId="77777777" w:rsidR="007E6A1A" w:rsidRPr="007E6A1A" w:rsidRDefault="007E6A1A" w:rsidP="007E6A1A">
      <w:pPr>
        <w:spacing w:after="150"/>
        <w:rPr>
          <w:rFonts w:ascii="Arial" w:hAnsi="Arial" w:cs="Arial"/>
        </w:rPr>
      </w:pPr>
      <w:r w:rsidRPr="007E6A1A">
        <w:rPr>
          <w:rFonts w:ascii="Arial" w:hAnsi="Arial" w:cs="Arial"/>
          <w:color w:val="000000"/>
        </w:rPr>
        <w:t>6. Battement tendu у комбинацији са demi-plié и радом торза.</w:t>
      </w:r>
    </w:p>
    <w:p w14:paraId="64267AE7" w14:textId="77777777" w:rsidR="007E6A1A" w:rsidRPr="007E6A1A" w:rsidRDefault="007E6A1A" w:rsidP="007E6A1A">
      <w:pPr>
        <w:spacing w:after="150"/>
        <w:rPr>
          <w:rFonts w:ascii="Arial" w:hAnsi="Arial" w:cs="Arial"/>
        </w:rPr>
      </w:pPr>
      <w:r w:rsidRPr="007E6A1A">
        <w:rPr>
          <w:rFonts w:ascii="Arial" w:hAnsi="Arial" w:cs="Arial"/>
          <w:color w:val="000000"/>
        </w:rPr>
        <w:t>7. Battement tendu jeté са високим променљивим passéом и tilts.</w:t>
      </w:r>
    </w:p>
    <w:p w14:paraId="3345C9FC" w14:textId="77777777" w:rsidR="007E6A1A" w:rsidRPr="007E6A1A" w:rsidRDefault="007E6A1A" w:rsidP="007E6A1A">
      <w:pPr>
        <w:spacing w:after="150"/>
        <w:rPr>
          <w:rFonts w:ascii="Arial" w:hAnsi="Arial" w:cs="Arial"/>
        </w:rPr>
      </w:pPr>
      <w:r w:rsidRPr="007E6A1A">
        <w:rPr>
          <w:rFonts w:ascii="Arial" w:hAnsi="Arial" w:cs="Arial"/>
          <w:color w:val="000000"/>
        </w:rPr>
        <w:t>8. Исписивање слова „U”, са великим рондом.</w:t>
      </w:r>
    </w:p>
    <w:p w14:paraId="176288C3" w14:textId="77777777" w:rsidR="007E6A1A" w:rsidRPr="007E6A1A" w:rsidRDefault="007E6A1A" w:rsidP="007E6A1A">
      <w:pPr>
        <w:spacing w:after="150"/>
        <w:rPr>
          <w:rFonts w:ascii="Arial" w:hAnsi="Arial" w:cs="Arial"/>
        </w:rPr>
      </w:pPr>
      <w:r w:rsidRPr="007E6A1A">
        <w:rPr>
          <w:rFonts w:ascii="Arial" w:hAnsi="Arial" w:cs="Arial"/>
          <w:color w:val="000000"/>
        </w:rPr>
        <w:t>9. Grand battement са лупањем предњег дела стопала – јастучића – и отварањем и затварањем колена по широкој другој позицији.</w:t>
      </w:r>
    </w:p>
    <w:p w14:paraId="3A256DDE" w14:textId="77777777" w:rsidR="007E6A1A" w:rsidRPr="007E6A1A" w:rsidRDefault="007E6A1A" w:rsidP="007E6A1A">
      <w:pPr>
        <w:spacing w:after="150"/>
        <w:rPr>
          <w:rFonts w:ascii="Arial" w:hAnsi="Arial" w:cs="Arial"/>
        </w:rPr>
      </w:pPr>
      <w:r w:rsidRPr="007E6A1A">
        <w:rPr>
          <w:rFonts w:ascii="Arial" w:hAnsi="Arial" w:cs="Arial"/>
          <w:color w:val="000000"/>
        </w:rPr>
        <w:t>10. Grand battement са опуштеним стопалима и радом руку.</w:t>
      </w:r>
    </w:p>
    <w:p w14:paraId="48F4ACFF" w14:textId="77777777" w:rsidR="007E6A1A" w:rsidRPr="007E6A1A" w:rsidRDefault="007E6A1A" w:rsidP="007E6A1A">
      <w:pPr>
        <w:spacing w:after="150"/>
        <w:rPr>
          <w:rFonts w:ascii="Arial" w:hAnsi="Arial" w:cs="Arial"/>
        </w:rPr>
      </w:pPr>
      <w:r w:rsidRPr="007E6A1A">
        <w:rPr>
          <w:rFonts w:ascii="Arial" w:hAnsi="Arial" w:cs="Arial"/>
          <w:color w:val="000000"/>
        </w:rPr>
        <w:t>11. Attitude balance, off balance са спуштањем на под.</w:t>
      </w:r>
    </w:p>
    <w:p w14:paraId="6D9D9A2F" w14:textId="77777777" w:rsidR="007E6A1A" w:rsidRPr="007E6A1A" w:rsidRDefault="007E6A1A" w:rsidP="007E6A1A">
      <w:pPr>
        <w:spacing w:after="150"/>
        <w:rPr>
          <w:rFonts w:ascii="Arial" w:hAnsi="Arial" w:cs="Arial"/>
        </w:rPr>
      </w:pPr>
      <w:r w:rsidRPr="007E6A1A">
        <w:rPr>
          <w:rFonts w:ascii="Arial" w:hAnsi="Arial" w:cs="Arial"/>
          <w:color w:val="000000"/>
        </w:rPr>
        <w:t>12. Port de bras варијације са изолацијом појединих делова тела, федерисањем, полуокретом и окретом.</w:t>
      </w:r>
    </w:p>
    <w:p w14:paraId="5230FE53" w14:textId="77777777" w:rsidR="007E6A1A" w:rsidRPr="007E6A1A" w:rsidRDefault="007E6A1A" w:rsidP="007E6A1A">
      <w:pPr>
        <w:spacing w:after="150"/>
        <w:rPr>
          <w:rFonts w:ascii="Arial" w:hAnsi="Arial" w:cs="Arial"/>
        </w:rPr>
      </w:pPr>
      <w:r w:rsidRPr="007E6A1A">
        <w:rPr>
          <w:rFonts w:ascii="Arial" w:hAnsi="Arial" w:cs="Arial"/>
          <w:color w:val="000000"/>
        </w:rPr>
        <w:t>13. Замах ноге напред, у страну, назад, са замахом тела, спуштањем у deep lunge, окретом на поду и наглим дизањем.</w:t>
      </w:r>
    </w:p>
    <w:p w14:paraId="3C999CBB" w14:textId="77777777" w:rsidR="007E6A1A" w:rsidRPr="007E6A1A" w:rsidRDefault="007E6A1A" w:rsidP="007E6A1A">
      <w:pPr>
        <w:spacing w:after="150"/>
        <w:rPr>
          <w:rFonts w:ascii="Arial" w:hAnsi="Arial" w:cs="Arial"/>
        </w:rPr>
      </w:pPr>
      <w:r w:rsidRPr="007E6A1A">
        <w:rPr>
          <w:rFonts w:ascii="Arial" w:hAnsi="Arial" w:cs="Arial"/>
          <w:color w:val="000000"/>
        </w:rPr>
        <w:t>14. Скокови у месту (sautés), са корпусом савијеним напред, у страну и назад.</w:t>
      </w:r>
    </w:p>
    <w:p w14:paraId="6C1E7EF5" w14:textId="77777777" w:rsidR="007E6A1A" w:rsidRPr="007E6A1A" w:rsidRDefault="007E6A1A" w:rsidP="007E6A1A">
      <w:pPr>
        <w:spacing w:after="150"/>
        <w:rPr>
          <w:rFonts w:ascii="Arial" w:hAnsi="Arial" w:cs="Arial"/>
        </w:rPr>
      </w:pPr>
      <w:r w:rsidRPr="007E6A1A">
        <w:rPr>
          <w:rFonts w:ascii="Arial" w:hAnsi="Arial" w:cs="Arial"/>
          <w:color w:val="000000"/>
        </w:rPr>
        <w:t>15. Échappé са четврт окретом, полуокретом и целим окретом.</w:t>
      </w:r>
    </w:p>
    <w:p w14:paraId="68F972B7"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44B2BE1B" w14:textId="77777777" w:rsidR="007E6A1A" w:rsidRPr="007E6A1A" w:rsidRDefault="007E6A1A" w:rsidP="007E6A1A">
      <w:pPr>
        <w:spacing w:after="150"/>
        <w:rPr>
          <w:rFonts w:ascii="Arial" w:hAnsi="Arial" w:cs="Arial"/>
        </w:rPr>
      </w:pPr>
      <w:r w:rsidRPr="007E6A1A">
        <w:rPr>
          <w:rFonts w:ascii="Arial" w:hAnsi="Arial" w:cs="Arial"/>
          <w:color w:val="000000"/>
        </w:rPr>
        <w:t>1. Prancing са променом ритма и преносом тежине са једне ноге на другу.</w:t>
      </w:r>
    </w:p>
    <w:p w14:paraId="1833F3AB" w14:textId="77777777" w:rsidR="007E6A1A" w:rsidRPr="007E6A1A" w:rsidRDefault="007E6A1A" w:rsidP="007E6A1A">
      <w:pPr>
        <w:spacing w:after="150"/>
        <w:rPr>
          <w:rFonts w:ascii="Arial" w:hAnsi="Arial" w:cs="Arial"/>
        </w:rPr>
      </w:pPr>
      <w:r w:rsidRPr="007E6A1A">
        <w:rPr>
          <w:rFonts w:ascii="Arial" w:hAnsi="Arial" w:cs="Arial"/>
          <w:color w:val="000000"/>
        </w:rPr>
        <w:t>2. Triplets са окретом и спуштањем на под, окретањем преко бока и наглим дизањем.</w:t>
      </w:r>
    </w:p>
    <w:p w14:paraId="1C17A324" w14:textId="77777777" w:rsidR="007E6A1A" w:rsidRPr="007E6A1A" w:rsidRDefault="007E6A1A" w:rsidP="007E6A1A">
      <w:pPr>
        <w:spacing w:after="150"/>
        <w:rPr>
          <w:rFonts w:ascii="Arial" w:hAnsi="Arial" w:cs="Arial"/>
        </w:rPr>
      </w:pPr>
      <w:r w:rsidRPr="007E6A1A">
        <w:rPr>
          <w:rFonts w:ascii="Arial" w:hAnsi="Arial" w:cs="Arial"/>
          <w:color w:val="000000"/>
        </w:rPr>
        <w:t>3. Пренос тежине кроз rond de jambe en l’air са ноге на ногу и из једног угла сале у други.</w:t>
      </w:r>
    </w:p>
    <w:p w14:paraId="51DA6283" w14:textId="77777777" w:rsidR="007E6A1A" w:rsidRPr="007E6A1A" w:rsidRDefault="007E6A1A" w:rsidP="007E6A1A">
      <w:pPr>
        <w:spacing w:after="150"/>
        <w:rPr>
          <w:rFonts w:ascii="Arial" w:hAnsi="Arial" w:cs="Arial"/>
        </w:rPr>
      </w:pPr>
      <w:r w:rsidRPr="007E6A1A">
        <w:rPr>
          <w:rFonts w:ascii="Arial" w:hAnsi="Arial" w:cs="Arial"/>
          <w:color w:val="000000"/>
        </w:rPr>
        <w:t>4. Окрети off balance.</w:t>
      </w:r>
    </w:p>
    <w:p w14:paraId="42020B8A" w14:textId="77777777" w:rsidR="007E6A1A" w:rsidRPr="007E6A1A" w:rsidRDefault="007E6A1A" w:rsidP="007E6A1A">
      <w:pPr>
        <w:spacing w:after="150"/>
        <w:rPr>
          <w:rFonts w:ascii="Arial" w:hAnsi="Arial" w:cs="Arial"/>
        </w:rPr>
      </w:pPr>
      <w:r w:rsidRPr="007E6A1A">
        <w:rPr>
          <w:rFonts w:ascii="Arial" w:hAnsi="Arial" w:cs="Arial"/>
          <w:color w:val="000000"/>
        </w:rPr>
        <w:t>5. Скокови off balance.</w:t>
      </w:r>
    </w:p>
    <w:p w14:paraId="63817FB4" w14:textId="77777777" w:rsidR="007E6A1A" w:rsidRPr="007E6A1A" w:rsidRDefault="007E6A1A" w:rsidP="007E6A1A">
      <w:pPr>
        <w:spacing w:after="150"/>
        <w:rPr>
          <w:rFonts w:ascii="Arial" w:hAnsi="Arial" w:cs="Arial"/>
        </w:rPr>
      </w:pPr>
      <w:r w:rsidRPr="007E6A1A">
        <w:rPr>
          <w:rFonts w:ascii="Arial" w:hAnsi="Arial" w:cs="Arial"/>
          <w:color w:val="000000"/>
        </w:rPr>
        <w:t>6. Curved leap – grand jeté са заобљеним леђима.</w:t>
      </w:r>
    </w:p>
    <w:p w14:paraId="7A0CFCAC" w14:textId="77777777" w:rsidR="007E6A1A" w:rsidRPr="007E6A1A" w:rsidRDefault="007E6A1A" w:rsidP="007E6A1A">
      <w:pPr>
        <w:spacing w:after="150"/>
        <w:rPr>
          <w:rFonts w:ascii="Arial" w:hAnsi="Arial" w:cs="Arial"/>
        </w:rPr>
      </w:pPr>
      <w:r w:rsidRPr="007E6A1A">
        <w:rPr>
          <w:rFonts w:ascii="Arial" w:hAnsi="Arial" w:cs="Arial"/>
          <w:color w:val="000000"/>
        </w:rPr>
        <w:t>7. Grand jeté са arch.</w:t>
      </w:r>
    </w:p>
    <w:p w14:paraId="5F463BFB" w14:textId="77777777" w:rsidR="007E6A1A" w:rsidRPr="007E6A1A" w:rsidRDefault="007E6A1A" w:rsidP="007E6A1A">
      <w:pPr>
        <w:spacing w:after="150"/>
        <w:rPr>
          <w:rFonts w:ascii="Arial" w:hAnsi="Arial" w:cs="Arial"/>
        </w:rPr>
      </w:pPr>
      <w:r w:rsidRPr="007E6A1A">
        <w:rPr>
          <w:rFonts w:ascii="Arial" w:hAnsi="Arial" w:cs="Arial"/>
          <w:color w:val="000000"/>
        </w:rPr>
        <w:t>8. Спирални окрети и падови.</w:t>
      </w:r>
    </w:p>
    <w:p w14:paraId="247802CC" w14:textId="77777777" w:rsidR="007E6A1A" w:rsidRPr="007E6A1A" w:rsidRDefault="007E6A1A" w:rsidP="007E6A1A">
      <w:pPr>
        <w:spacing w:after="150"/>
        <w:rPr>
          <w:rFonts w:ascii="Arial" w:hAnsi="Arial" w:cs="Arial"/>
        </w:rPr>
      </w:pPr>
      <w:r w:rsidRPr="007E6A1A">
        <w:rPr>
          <w:rFonts w:ascii="Arial" w:hAnsi="Arial" w:cs="Arial"/>
          <w:color w:val="000000"/>
        </w:rPr>
        <w:t>9. Центрифугални скок са извијањем прсног дела на горе и спуштањем на под.</w:t>
      </w:r>
    </w:p>
    <w:p w14:paraId="2B101431" w14:textId="77777777" w:rsidR="007E6A1A" w:rsidRPr="007E6A1A" w:rsidRDefault="007E6A1A" w:rsidP="007E6A1A">
      <w:pPr>
        <w:spacing w:after="150"/>
        <w:rPr>
          <w:rFonts w:ascii="Arial" w:hAnsi="Arial" w:cs="Arial"/>
        </w:rPr>
      </w:pPr>
      <w:r w:rsidRPr="007E6A1A">
        <w:rPr>
          <w:rFonts w:ascii="Arial" w:hAnsi="Arial" w:cs="Arial"/>
          <w:color w:val="000000"/>
        </w:rPr>
        <w:t>10. Импровизације:</w:t>
      </w:r>
    </w:p>
    <w:p w14:paraId="22E36B9A" w14:textId="77777777" w:rsidR="007E6A1A" w:rsidRPr="007E6A1A" w:rsidRDefault="007E6A1A" w:rsidP="007E6A1A">
      <w:pPr>
        <w:spacing w:after="150"/>
        <w:rPr>
          <w:rFonts w:ascii="Arial" w:hAnsi="Arial" w:cs="Arial"/>
        </w:rPr>
      </w:pPr>
      <w:r w:rsidRPr="007E6A1A">
        <w:rPr>
          <w:rFonts w:ascii="Arial" w:hAnsi="Arial" w:cs="Arial"/>
          <w:color w:val="000000"/>
        </w:rPr>
        <w:t>11. Импровизација у пару уз инструкције професора – задата тема.</w:t>
      </w:r>
    </w:p>
    <w:p w14:paraId="09A3B795" w14:textId="77777777" w:rsidR="007E6A1A" w:rsidRPr="007E6A1A" w:rsidRDefault="007E6A1A" w:rsidP="007E6A1A">
      <w:pPr>
        <w:spacing w:after="150"/>
        <w:rPr>
          <w:rFonts w:ascii="Arial" w:hAnsi="Arial" w:cs="Arial"/>
        </w:rPr>
      </w:pPr>
      <w:r w:rsidRPr="007E6A1A">
        <w:rPr>
          <w:rFonts w:ascii="Arial" w:hAnsi="Arial" w:cs="Arial"/>
          <w:color w:val="000000"/>
        </w:rPr>
        <w:t>12. Конверзација – рад у трију. Један ученик почиње акцију – ходање, трчање, игра …, друга два гледају и у одређеном моменту се прикључе и искључе.</w:t>
      </w:r>
    </w:p>
    <w:p w14:paraId="68C6914A" w14:textId="77777777" w:rsidR="007E6A1A" w:rsidRPr="007E6A1A" w:rsidRDefault="007E6A1A" w:rsidP="007E6A1A">
      <w:pPr>
        <w:spacing w:after="150"/>
        <w:rPr>
          <w:rFonts w:ascii="Arial" w:hAnsi="Arial" w:cs="Arial"/>
        </w:rPr>
      </w:pPr>
      <w:r w:rsidRPr="007E6A1A">
        <w:rPr>
          <w:rFonts w:ascii="Arial" w:hAnsi="Arial" w:cs="Arial"/>
          <w:color w:val="000000"/>
        </w:rPr>
        <w:t>13. Импровизација са помоћним предметима који се држе у руци или импровизација са столицом – непомично држање тела, кретање по столици, поду, простору…</w:t>
      </w:r>
    </w:p>
    <w:p w14:paraId="24C0ACA2" w14:textId="77777777" w:rsidR="007E6A1A" w:rsidRPr="007E6A1A" w:rsidRDefault="007E6A1A" w:rsidP="007E6A1A">
      <w:pPr>
        <w:spacing w:after="150"/>
        <w:rPr>
          <w:rFonts w:ascii="Arial" w:hAnsi="Arial" w:cs="Arial"/>
        </w:rPr>
      </w:pPr>
      <w:r w:rsidRPr="007E6A1A">
        <w:rPr>
          <w:rFonts w:ascii="Arial" w:hAnsi="Arial" w:cs="Arial"/>
          <w:color w:val="000000"/>
        </w:rPr>
        <w:t>14. Припрема за контакт импровизацију – покрети леђа уз леђа.</w:t>
      </w:r>
    </w:p>
    <w:p w14:paraId="0EAB9A25" w14:textId="77777777" w:rsidR="007E6A1A" w:rsidRPr="007E6A1A" w:rsidRDefault="007E6A1A" w:rsidP="007E6A1A">
      <w:pPr>
        <w:spacing w:after="150"/>
        <w:rPr>
          <w:rFonts w:ascii="Arial" w:hAnsi="Arial" w:cs="Arial"/>
        </w:rPr>
      </w:pPr>
      <w:r w:rsidRPr="007E6A1A">
        <w:rPr>
          <w:rFonts w:ascii="Arial" w:hAnsi="Arial" w:cs="Arial"/>
          <w:color w:val="000000"/>
        </w:rPr>
        <w:t>15. Припрема за контакт импровизацију – котрљање по телу другог играча и заједнички колутови у простору.</w:t>
      </w:r>
    </w:p>
    <w:p w14:paraId="6845485E" w14:textId="77777777" w:rsidR="007E6A1A" w:rsidRPr="007E6A1A" w:rsidRDefault="007E6A1A" w:rsidP="007E6A1A">
      <w:pPr>
        <w:spacing w:after="150"/>
        <w:rPr>
          <w:rFonts w:ascii="Arial" w:hAnsi="Arial" w:cs="Arial"/>
        </w:rPr>
      </w:pPr>
      <w:r w:rsidRPr="007E6A1A">
        <w:rPr>
          <w:rFonts w:ascii="Arial" w:hAnsi="Arial" w:cs="Arial"/>
          <w:color w:val="000000"/>
        </w:rPr>
        <w:t>16. Контакт импровизација без одвајања тела два играча.</w:t>
      </w:r>
    </w:p>
    <w:p w14:paraId="44F6309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3B1EC2A"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4BBDD7A8" w14:textId="77777777" w:rsidR="007E6A1A" w:rsidRPr="007E6A1A" w:rsidRDefault="007E6A1A" w:rsidP="007E6A1A">
      <w:pPr>
        <w:spacing w:after="150"/>
        <w:rPr>
          <w:rFonts w:ascii="Arial" w:hAnsi="Arial" w:cs="Arial"/>
        </w:rPr>
      </w:pPr>
      <w:r w:rsidRPr="007E6A1A">
        <w:rPr>
          <w:rFonts w:ascii="Arial" w:hAnsi="Arial" w:cs="Arial"/>
          <w:color w:val="000000"/>
        </w:rPr>
        <w:t>1. Bounces са contract – release и увртањем торза.</w:t>
      </w:r>
    </w:p>
    <w:p w14:paraId="4D071E0C" w14:textId="77777777" w:rsidR="007E6A1A" w:rsidRPr="007E6A1A" w:rsidRDefault="007E6A1A" w:rsidP="007E6A1A">
      <w:pPr>
        <w:spacing w:after="150"/>
        <w:rPr>
          <w:rFonts w:ascii="Arial" w:hAnsi="Arial" w:cs="Arial"/>
        </w:rPr>
      </w:pPr>
      <w:r w:rsidRPr="007E6A1A">
        <w:rPr>
          <w:rFonts w:ascii="Arial" w:hAnsi="Arial" w:cs="Arial"/>
          <w:color w:val="000000"/>
        </w:rPr>
        <w:t>2. Дисање са променом ритма.</w:t>
      </w:r>
    </w:p>
    <w:p w14:paraId="2518A048" w14:textId="77777777" w:rsidR="007E6A1A" w:rsidRPr="007E6A1A" w:rsidRDefault="007E6A1A" w:rsidP="007E6A1A">
      <w:pPr>
        <w:spacing w:after="150"/>
        <w:rPr>
          <w:rFonts w:ascii="Arial" w:hAnsi="Arial" w:cs="Arial"/>
        </w:rPr>
      </w:pPr>
      <w:r w:rsidRPr="007E6A1A">
        <w:rPr>
          <w:rFonts w:ascii="Arial" w:hAnsi="Arial" w:cs="Arial"/>
          <w:color w:val="000000"/>
        </w:rPr>
        <w:t>3. Flex-point са замахом тела.</w:t>
      </w:r>
    </w:p>
    <w:p w14:paraId="3CC9AF8A" w14:textId="77777777" w:rsidR="007E6A1A" w:rsidRPr="007E6A1A" w:rsidRDefault="007E6A1A" w:rsidP="007E6A1A">
      <w:pPr>
        <w:spacing w:after="150"/>
        <w:rPr>
          <w:rFonts w:ascii="Arial" w:hAnsi="Arial" w:cs="Arial"/>
        </w:rPr>
      </w:pPr>
      <w:r w:rsidRPr="007E6A1A">
        <w:rPr>
          <w:rFonts w:ascii="Arial" w:hAnsi="Arial" w:cs="Arial"/>
          <w:color w:val="000000"/>
        </w:rPr>
        <w:t>4. Прелази са колена на колено.</w:t>
      </w:r>
    </w:p>
    <w:p w14:paraId="2060229E" w14:textId="77777777" w:rsidR="007E6A1A" w:rsidRPr="007E6A1A" w:rsidRDefault="007E6A1A" w:rsidP="007E6A1A">
      <w:pPr>
        <w:spacing w:after="150"/>
        <w:rPr>
          <w:rFonts w:ascii="Arial" w:hAnsi="Arial" w:cs="Arial"/>
        </w:rPr>
      </w:pPr>
      <w:r w:rsidRPr="007E6A1A">
        <w:rPr>
          <w:rFonts w:ascii="Arial" w:hAnsi="Arial" w:cs="Arial"/>
          <w:color w:val="000000"/>
        </w:rPr>
        <w:t>5. Контракције устрану са спуштањем на под.</w:t>
      </w:r>
    </w:p>
    <w:p w14:paraId="231CC6F1" w14:textId="77777777" w:rsidR="007E6A1A" w:rsidRPr="007E6A1A" w:rsidRDefault="007E6A1A" w:rsidP="007E6A1A">
      <w:pPr>
        <w:spacing w:after="150"/>
        <w:rPr>
          <w:rFonts w:ascii="Arial" w:hAnsi="Arial" w:cs="Arial"/>
        </w:rPr>
      </w:pPr>
      <w:r w:rsidRPr="007E6A1A">
        <w:rPr>
          <w:rFonts w:ascii="Arial" w:hAnsi="Arial" w:cs="Arial"/>
          <w:color w:val="000000"/>
        </w:rPr>
        <w:t>6. Свећа.</w:t>
      </w:r>
    </w:p>
    <w:p w14:paraId="2208C03A" w14:textId="77777777" w:rsidR="007E6A1A" w:rsidRPr="007E6A1A" w:rsidRDefault="007E6A1A" w:rsidP="007E6A1A">
      <w:pPr>
        <w:spacing w:after="150"/>
        <w:rPr>
          <w:rFonts w:ascii="Arial" w:hAnsi="Arial" w:cs="Arial"/>
        </w:rPr>
      </w:pPr>
      <w:r w:rsidRPr="007E6A1A">
        <w:rPr>
          <w:rFonts w:ascii="Arial" w:hAnsi="Arial" w:cs="Arial"/>
          <w:color w:val="000000"/>
        </w:rPr>
        <w:t>7. Renversé на коленима.</w:t>
      </w:r>
    </w:p>
    <w:p w14:paraId="44C33F25" w14:textId="77777777" w:rsidR="007E6A1A" w:rsidRPr="007E6A1A" w:rsidRDefault="007E6A1A" w:rsidP="007E6A1A">
      <w:pPr>
        <w:spacing w:after="150"/>
        <w:rPr>
          <w:rFonts w:ascii="Arial" w:hAnsi="Arial" w:cs="Arial"/>
        </w:rPr>
      </w:pPr>
      <w:r w:rsidRPr="007E6A1A">
        <w:rPr>
          <w:rFonts w:ascii="Arial" w:hAnsi="Arial" w:cs="Arial"/>
          <w:color w:val="000000"/>
        </w:rPr>
        <w:t>8. Ход и grand jeté са ослонцем на једну руку.</w:t>
      </w:r>
    </w:p>
    <w:p w14:paraId="115A52A0"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Комбинација пређених елемената на поду.</w:t>
      </w:r>
    </w:p>
    <w:p w14:paraId="512071FB"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64C18A51" w14:textId="77777777" w:rsidR="007E6A1A" w:rsidRPr="007E6A1A" w:rsidRDefault="007E6A1A" w:rsidP="007E6A1A">
      <w:pPr>
        <w:spacing w:after="150"/>
        <w:rPr>
          <w:rFonts w:ascii="Arial" w:hAnsi="Arial" w:cs="Arial"/>
        </w:rPr>
      </w:pPr>
      <w:r w:rsidRPr="007E6A1A">
        <w:rPr>
          <w:rFonts w:ascii="Arial" w:hAnsi="Arial" w:cs="Arial"/>
          <w:color w:val="000000"/>
        </w:rPr>
        <w:t>1. Demi и grand plié са радом торза и contract – release.</w:t>
      </w:r>
    </w:p>
    <w:p w14:paraId="6FE420FC" w14:textId="77777777" w:rsidR="007E6A1A" w:rsidRPr="007E6A1A" w:rsidRDefault="007E6A1A" w:rsidP="007E6A1A">
      <w:pPr>
        <w:spacing w:after="150"/>
        <w:rPr>
          <w:rFonts w:ascii="Arial" w:hAnsi="Arial" w:cs="Arial"/>
        </w:rPr>
      </w:pPr>
      <w:r w:rsidRPr="007E6A1A">
        <w:rPr>
          <w:rFonts w:ascii="Arial" w:hAnsi="Arial" w:cs="Arial"/>
          <w:color w:val="000000"/>
        </w:rPr>
        <w:t>Battement tendu са demi plié и радом торза.</w:t>
      </w:r>
    </w:p>
    <w:p w14:paraId="1DD26267" w14:textId="77777777" w:rsidR="007E6A1A" w:rsidRPr="007E6A1A" w:rsidRDefault="007E6A1A" w:rsidP="007E6A1A">
      <w:pPr>
        <w:spacing w:after="150"/>
        <w:rPr>
          <w:rFonts w:ascii="Arial" w:hAnsi="Arial" w:cs="Arial"/>
        </w:rPr>
      </w:pPr>
      <w:r w:rsidRPr="007E6A1A">
        <w:rPr>
          <w:rFonts w:ascii="Arial" w:hAnsi="Arial" w:cs="Arial"/>
          <w:color w:val="000000"/>
        </w:rPr>
        <w:t>2. Battement tendu jeté са passé и tilts.</w:t>
      </w:r>
    </w:p>
    <w:p w14:paraId="2B15D0D4" w14:textId="77777777" w:rsidR="007E6A1A" w:rsidRPr="007E6A1A" w:rsidRDefault="007E6A1A" w:rsidP="007E6A1A">
      <w:pPr>
        <w:spacing w:after="150"/>
        <w:rPr>
          <w:rFonts w:ascii="Arial" w:hAnsi="Arial" w:cs="Arial"/>
        </w:rPr>
      </w:pPr>
      <w:r w:rsidRPr="007E6A1A">
        <w:rPr>
          <w:rFonts w:ascii="Arial" w:hAnsi="Arial" w:cs="Arial"/>
          <w:color w:val="000000"/>
        </w:rPr>
        <w:t>Leg swing са deep lunge и падом.</w:t>
      </w:r>
    </w:p>
    <w:p w14:paraId="7EF90C76" w14:textId="77777777" w:rsidR="007E6A1A" w:rsidRPr="007E6A1A" w:rsidRDefault="007E6A1A" w:rsidP="007E6A1A">
      <w:pPr>
        <w:spacing w:after="150"/>
        <w:rPr>
          <w:rFonts w:ascii="Arial" w:hAnsi="Arial" w:cs="Arial"/>
        </w:rPr>
      </w:pPr>
      <w:r w:rsidRPr="007E6A1A">
        <w:rPr>
          <w:rFonts w:ascii="Arial" w:hAnsi="Arial" w:cs="Arial"/>
          <w:color w:val="000000"/>
        </w:rPr>
        <w:t>Balancé и off balance у великим позама.</w:t>
      </w:r>
    </w:p>
    <w:p w14:paraId="335FF498" w14:textId="77777777" w:rsidR="007E6A1A" w:rsidRPr="007E6A1A" w:rsidRDefault="007E6A1A" w:rsidP="007E6A1A">
      <w:pPr>
        <w:spacing w:after="150"/>
        <w:rPr>
          <w:rFonts w:ascii="Arial" w:hAnsi="Arial" w:cs="Arial"/>
        </w:rPr>
      </w:pPr>
      <w:r w:rsidRPr="007E6A1A">
        <w:rPr>
          <w:rFonts w:ascii="Arial" w:hAnsi="Arial" w:cs="Arial"/>
          <w:color w:val="000000"/>
        </w:rPr>
        <w:t>Grand battement са радом руку и тела и променом правца.</w:t>
      </w:r>
    </w:p>
    <w:p w14:paraId="03372A16" w14:textId="77777777" w:rsidR="007E6A1A" w:rsidRPr="007E6A1A" w:rsidRDefault="007E6A1A" w:rsidP="007E6A1A">
      <w:pPr>
        <w:spacing w:after="150"/>
        <w:rPr>
          <w:rFonts w:ascii="Arial" w:hAnsi="Arial" w:cs="Arial"/>
        </w:rPr>
      </w:pPr>
      <w:r w:rsidRPr="007E6A1A">
        <w:rPr>
          <w:rFonts w:ascii="Arial" w:hAnsi="Arial" w:cs="Arial"/>
          <w:color w:val="000000"/>
        </w:rPr>
        <w:t>Port de bras са изолацијом појединих делова тела.</w:t>
      </w:r>
    </w:p>
    <w:p w14:paraId="765650AD" w14:textId="77777777" w:rsidR="007E6A1A" w:rsidRPr="007E6A1A" w:rsidRDefault="007E6A1A" w:rsidP="007E6A1A">
      <w:pPr>
        <w:spacing w:after="150"/>
        <w:rPr>
          <w:rFonts w:ascii="Arial" w:hAnsi="Arial" w:cs="Arial"/>
        </w:rPr>
      </w:pPr>
      <w:r w:rsidRPr="007E6A1A">
        <w:rPr>
          <w:rFonts w:ascii="Arial" w:hAnsi="Arial" w:cs="Arial"/>
          <w:color w:val="000000"/>
        </w:rPr>
        <w:t>Sautés са радом корпуса.</w:t>
      </w:r>
    </w:p>
    <w:p w14:paraId="6861F003" w14:textId="77777777" w:rsidR="007E6A1A" w:rsidRPr="007E6A1A" w:rsidRDefault="007E6A1A" w:rsidP="007E6A1A">
      <w:pPr>
        <w:spacing w:after="150"/>
        <w:rPr>
          <w:rFonts w:ascii="Arial" w:hAnsi="Arial" w:cs="Arial"/>
        </w:rPr>
      </w:pPr>
      <w:r w:rsidRPr="007E6A1A">
        <w:rPr>
          <w:rFonts w:ascii="Arial" w:hAnsi="Arial" w:cs="Arial"/>
          <w:color w:val="000000"/>
        </w:rPr>
        <w:t>Échappé са окретом.</w:t>
      </w:r>
    </w:p>
    <w:p w14:paraId="10419AE7"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3FE05467" w14:textId="77777777" w:rsidR="007E6A1A" w:rsidRPr="007E6A1A" w:rsidRDefault="007E6A1A" w:rsidP="007E6A1A">
      <w:pPr>
        <w:spacing w:after="150"/>
        <w:rPr>
          <w:rFonts w:ascii="Arial" w:hAnsi="Arial" w:cs="Arial"/>
        </w:rPr>
      </w:pPr>
      <w:r w:rsidRPr="007E6A1A">
        <w:rPr>
          <w:rFonts w:ascii="Arial" w:hAnsi="Arial" w:cs="Arial"/>
          <w:color w:val="000000"/>
        </w:rPr>
        <w:t>1. Triplets са окретом и падом.</w:t>
      </w:r>
    </w:p>
    <w:p w14:paraId="1C12CE02" w14:textId="77777777" w:rsidR="007E6A1A" w:rsidRPr="007E6A1A" w:rsidRDefault="007E6A1A" w:rsidP="007E6A1A">
      <w:pPr>
        <w:spacing w:after="150"/>
        <w:rPr>
          <w:rFonts w:ascii="Arial" w:hAnsi="Arial" w:cs="Arial"/>
        </w:rPr>
      </w:pPr>
      <w:r w:rsidRPr="007E6A1A">
        <w:rPr>
          <w:rFonts w:ascii="Arial" w:hAnsi="Arial" w:cs="Arial"/>
          <w:color w:val="000000"/>
        </w:rPr>
        <w:t>2. Окрети off balance.</w:t>
      </w:r>
    </w:p>
    <w:p w14:paraId="1875ED5C" w14:textId="77777777" w:rsidR="007E6A1A" w:rsidRPr="007E6A1A" w:rsidRDefault="007E6A1A" w:rsidP="007E6A1A">
      <w:pPr>
        <w:spacing w:after="150"/>
        <w:rPr>
          <w:rFonts w:ascii="Arial" w:hAnsi="Arial" w:cs="Arial"/>
        </w:rPr>
      </w:pPr>
      <w:r w:rsidRPr="007E6A1A">
        <w:rPr>
          <w:rFonts w:ascii="Arial" w:hAnsi="Arial" w:cs="Arial"/>
          <w:color w:val="000000"/>
        </w:rPr>
        <w:t>3. Скокови off balance.</w:t>
      </w:r>
    </w:p>
    <w:p w14:paraId="7F1F9299" w14:textId="77777777" w:rsidR="007E6A1A" w:rsidRPr="007E6A1A" w:rsidRDefault="007E6A1A" w:rsidP="007E6A1A">
      <w:pPr>
        <w:spacing w:after="150"/>
        <w:rPr>
          <w:rFonts w:ascii="Arial" w:hAnsi="Arial" w:cs="Arial"/>
        </w:rPr>
      </w:pPr>
      <w:r w:rsidRPr="007E6A1A">
        <w:rPr>
          <w:rFonts w:ascii="Arial" w:hAnsi="Arial" w:cs="Arial"/>
          <w:color w:val="000000"/>
        </w:rPr>
        <w:t>4. Curved leap.</w:t>
      </w:r>
    </w:p>
    <w:p w14:paraId="7947EFEA" w14:textId="77777777" w:rsidR="007E6A1A" w:rsidRPr="007E6A1A" w:rsidRDefault="007E6A1A" w:rsidP="007E6A1A">
      <w:pPr>
        <w:spacing w:after="150"/>
        <w:rPr>
          <w:rFonts w:ascii="Arial" w:hAnsi="Arial" w:cs="Arial"/>
        </w:rPr>
      </w:pPr>
      <w:r w:rsidRPr="007E6A1A">
        <w:rPr>
          <w:rFonts w:ascii="Arial" w:hAnsi="Arial" w:cs="Arial"/>
          <w:color w:val="000000"/>
        </w:rPr>
        <w:t>5. Спирални окрети и падови.</w:t>
      </w:r>
    </w:p>
    <w:p w14:paraId="57CBD96B" w14:textId="77777777" w:rsidR="007E6A1A" w:rsidRPr="007E6A1A" w:rsidRDefault="007E6A1A" w:rsidP="007E6A1A">
      <w:pPr>
        <w:spacing w:after="150"/>
        <w:rPr>
          <w:rFonts w:ascii="Arial" w:hAnsi="Arial" w:cs="Arial"/>
        </w:rPr>
      </w:pPr>
      <w:r w:rsidRPr="007E6A1A">
        <w:rPr>
          <w:rFonts w:ascii="Arial" w:hAnsi="Arial" w:cs="Arial"/>
          <w:color w:val="000000"/>
        </w:rPr>
        <w:t>6. Центрифугални скок.</w:t>
      </w:r>
    </w:p>
    <w:p w14:paraId="4260CFF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(10 часова недељно, 320 годишње)</w:t>
      </w:r>
    </w:p>
    <w:p w14:paraId="1717E8E4"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0B4E2D5A" w14:textId="77777777" w:rsidR="007E6A1A" w:rsidRPr="007E6A1A" w:rsidRDefault="007E6A1A" w:rsidP="007E6A1A">
      <w:pPr>
        <w:spacing w:after="150"/>
        <w:rPr>
          <w:rFonts w:ascii="Arial" w:hAnsi="Arial" w:cs="Arial"/>
        </w:rPr>
      </w:pPr>
      <w:r w:rsidRPr="007E6A1A">
        <w:rPr>
          <w:rFonts w:ascii="Arial" w:hAnsi="Arial" w:cs="Arial"/>
          <w:color w:val="000000"/>
        </w:rPr>
        <w:t>1. Контракције и комбинације са федерисањем и увртањем торза, спуштањем на под и дизањем.</w:t>
      </w:r>
    </w:p>
    <w:p w14:paraId="512E83DA" w14:textId="77777777" w:rsidR="007E6A1A" w:rsidRPr="007E6A1A" w:rsidRDefault="007E6A1A" w:rsidP="007E6A1A">
      <w:pPr>
        <w:spacing w:after="150"/>
        <w:rPr>
          <w:rFonts w:ascii="Arial" w:hAnsi="Arial" w:cs="Arial"/>
        </w:rPr>
      </w:pPr>
      <w:r w:rsidRPr="007E6A1A">
        <w:rPr>
          <w:rFonts w:ascii="Arial" w:hAnsi="Arial" w:cs="Arial"/>
          <w:color w:val="000000"/>
        </w:rPr>
        <w:t>2. Сливени ток кретања тела са наглим спуштањем тела у страну и дизањем са контракцијом и пролазом кроз позицију на другу страну.</w:t>
      </w:r>
    </w:p>
    <w:p w14:paraId="008517D8" w14:textId="77777777" w:rsidR="007E6A1A" w:rsidRPr="007E6A1A" w:rsidRDefault="007E6A1A" w:rsidP="007E6A1A">
      <w:pPr>
        <w:spacing w:after="150"/>
        <w:rPr>
          <w:rFonts w:ascii="Arial" w:hAnsi="Arial" w:cs="Arial"/>
        </w:rPr>
      </w:pPr>
      <w:r w:rsidRPr="007E6A1A">
        <w:rPr>
          <w:rFonts w:ascii="Arial" w:hAnsi="Arial" w:cs="Arial"/>
          <w:color w:val="000000"/>
        </w:rPr>
        <w:t>3. Bounces на четири четвртине из свих позиција са увртањем торза са једне стране на другу.</w:t>
      </w:r>
    </w:p>
    <w:p w14:paraId="0CF05E30" w14:textId="77777777" w:rsidR="007E6A1A" w:rsidRPr="007E6A1A" w:rsidRDefault="007E6A1A" w:rsidP="007E6A1A">
      <w:pPr>
        <w:spacing w:after="150"/>
        <w:rPr>
          <w:rFonts w:ascii="Arial" w:hAnsi="Arial" w:cs="Arial"/>
        </w:rPr>
      </w:pPr>
      <w:r w:rsidRPr="007E6A1A">
        <w:rPr>
          <w:rFonts w:ascii="Arial" w:hAnsi="Arial" w:cs="Arial"/>
          <w:color w:val="000000"/>
        </w:rPr>
        <w:t>4. Дисање са спиралом, радом главе са променом ритма и темпа, увртањем торза, спуштањем на под, котрљањем и дизањем.</w:t>
      </w:r>
    </w:p>
    <w:p w14:paraId="7C5A0B10" w14:textId="77777777" w:rsidR="007E6A1A" w:rsidRPr="007E6A1A" w:rsidRDefault="007E6A1A" w:rsidP="007E6A1A">
      <w:pPr>
        <w:spacing w:after="150"/>
        <w:rPr>
          <w:rFonts w:ascii="Arial" w:hAnsi="Arial" w:cs="Arial"/>
        </w:rPr>
      </w:pPr>
      <w:r w:rsidRPr="007E6A1A">
        <w:rPr>
          <w:rFonts w:ascii="Arial" w:hAnsi="Arial" w:cs="Arial"/>
          <w:color w:val="000000"/>
        </w:rPr>
        <w:t>5. Дупле контракције.</w:t>
      </w:r>
    </w:p>
    <w:p w14:paraId="25674FED" w14:textId="77777777" w:rsidR="007E6A1A" w:rsidRPr="007E6A1A" w:rsidRDefault="007E6A1A" w:rsidP="007E6A1A">
      <w:pPr>
        <w:spacing w:after="150"/>
        <w:rPr>
          <w:rFonts w:ascii="Arial" w:hAnsi="Arial" w:cs="Arial"/>
        </w:rPr>
      </w:pPr>
      <w:r w:rsidRPr="007E6A1A">
        <w:rPr>
          <w:rFonts w:ascii="Arial" w:hAnsi="Arial" w:cs="Arial"/>
          <w:color w:val="000000"/>
        </w:rPr>
        <w:t>6. Таласасте контракције.</w:t>
      </w:r>
    </w:p>
    <w:p w14:paraId="0771F092" w14:textId="77777777" w:rsidR="007E6A1A" w:rsidRPr="007E6A1A" w:rsidRDefault="007E6A1A" w:rsidP="007E6A1A">
      <w:pPr>
        <w:spacing w:after="150"/>
        <w:rPr>
          <w:rFonts w:ascii="Arial" w:hAnsi="Arial" w:cs="Arial"/>
        </w:rPr>
      </w:pPr>
      <w:r w:rsidRPr="007E6A1A">
        <w:rPr>
          <w:rFonts w:ascii="Arial" w:hAnsi="Arial" w:cs="Arial"/>
          <w:color w:val="000000"/>
        </w:rPr>
        <w:t>7. Избацивање бокова (hip thrust), у комбинацији са окретањем торза, замахом тела и наглим спуштањем на под и дизањем са пода.</w:t>
      </w:r>
    </w:p>
    <w:p w14:paraId="3926D0BB" w14:textId="77777777" w:rsidR="007E6A1A" w:rsidRPr="007E6A1A" w:rsidRDefault="007E6A1A" w:rsidP="007E6A1A">
      <w:pPr>
        <w:spacing w:after="150"/>
        <w:rPr>
          <w:rFonts w:ascii="Arial" w:hAnsi="Arial" w:cs="Arial"/>
        </w:rPr>
      </w:pPr>
      <w:r w:rsidRPr="007E6A1A">
        <w:rPr>
          <w:rFonts w:ascii="Arial" w:hAnsi="Arial" w:cs="Arial"/>
          <w:color w:val="000000"/>
        </w:rPr>
        <w:t>8. Комбинације окрета на коленима.</w:t>
      </w:r>
    </w:p>
    <w:p w14:paraId="2122588C" w14:textId="77777777" w:rsidR="007E6A1A" w:rsidRPr="007E6A1A" w:rsidRDefault="007E6A1A" w:rsidP="007E6A1A">
      <w:pPr>
        <w:spacing w:after="150"/>
        <w:rPr>
          <w:rFonts w:ascii="Arial" w:hAnsi="Arial" w:cs="Arial"/>
        </w:rPr>
      </w:pPr>
      <w:r w:rsidRPr="007E6A1A">
        <w:rPr>
          <w:rFonts w:ascii="Arial" w:hAnsi="Arial" w:cs="Arial"/>
          <w:color w:val="000000"/>
        </w:rPr>
        <w:t>9. Варијације на поду у разним правцима (хоринзонтала, дијагонала, по кругу, цик-цак, напред, назад), и наглим дизањем.</w:t>
      </w:r>
    </w:p>
    <w:p w14:paraId="3DABB8B1"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7FD9433A" w14:textId="77777777" w:rsidR="007E6A1A" w:rsidRPr="007E6A1A" w:rsidRDefault="007E6A1A" w:rsidP="007E6A1A">
      <w:pPr>
        <w:spacing w:after="150"/>
        <w:rPr>
          <w:rFonts w:ascii="Arial" w:hAnsi="Arial" w:cs="Arial"/>
        </w:rPr>
      </w:pPr>
      <w:r w:rsidRPr="007E6A1A">
        <w:rPr>
          <w:rFonts w:ascii="Arial" w:hAnsi="Arial" w:cs="Arial"/>
          <w:color w:val="000000"/>
        </w:rPr>
        <w:t>1. Plié (demi и grand), у комбинацији са contract – release, издржавањем на највишој тачци и наглим спуштањем у grand plié.</w:t>
      </w:r>
    </w:p>
    <w:p w14:paraId="4CF4FB9C" w14:textId="77777777" w:rsidR="007E6A1A" w:rsidRPr="007E6A1A" w:rsidRDefault="007E6A1A" w:rsidP="007E6A1A">
      <w:pPr>
        <w:spacing w:after="150"/>
        <w:rPr>
          <w:rFonts w:ascii="Arial" w:hAnsi="Arial" w:cs="Arial"/>
        </w:rPr>
      </w:pPr>
      <w:r w:rsidRPr="007E6A1A">
        <w:rPr>
          <w:rFonts w:ascii="Arial" w:hAnsi="Arial" w:cs="Arial"/>
          <w:color w:val="000000"/>
        </w:rPr>
        <w:t>2. Plié са једне ноге на другу, кружење торза и окретање на arch или curve.</w:t>
      </w:r>
    </w:p>
    <w:p w14:paraId="6D656D1B" w14:textId="77777777" w:rsidR="007E6A1A" w:rsidRPr="007E6A1A" w:rsidRDefault="007E6A1A" w:rsidP="007E6A1A">
      <w:pPr>
        <w:spacing w:after="150"/>
        <w:rPr>
          <w:rFonts w:ascii="Arial" w:hAnsi="Arial" w:cs="Arial"/>
        </w:rPr>
      </w:pPr>
      <w:r w:rsidRPr="007E6A1A">
        <w:rPr>
          <w:rFonts w:ascii="Arial" w:hAnsi="Arial" w:cs="Arial"/>
          <w:color w:val="000000"/>
        </w:rPr>
        <w:t>3. Battement tendu у комбинацији са grand plié и deep lunge.</w:t>
      </w:r>
    </w:p>
    <w:p w14:paraId="6717920D" w14:textId="77777777" w:rsidR="007E6A1A" w:rsidRPr="007E6A1A" w:rsidRDefault="007E6A1A" w:rsidP="007E6A1A">
      <w:pPr>
        <w:spacing w:after="150"/>
        <w:rPr>
          <w:rFonts w:ascii="Arial" w:hAnsi="Arial" w:cs="Arial"/>
        </w:rPr>
      </w:pPr>
      <w:r w:rsidRPr="007E6A1A">
        <w:rPr>
          <w:rFonts w:ascii="Arial" w:hAnsi="Arial" w:cs="Arial"/>
          <w:color w:val="000000"/>
        </w:rPr>
        <w:t>4. Battement tendu jeté у комбинацији са passé, радом стопала и нагибима.</w:t>
      </w:r>
    </w:p>
    <w:p w14:paraId="0E4AF6A2" w14:textId="77777777" w:rsidR="007E6A1A" w:rsidRPr="007E6A1A" w:rsidRDefault="007E6A1A" w:rsidP="007E6A1A">
      <w:pPr>
        <w:spacing w:after="150"/>
        <w:rPr>
          <w:rFonts w:ascii="Arial" w:hAnsi="Arial" w:cs="Arial"/>
        </w:rPr>
      </w:pPr>
      <w:r w:rsidRPr="007E6A1A">
        <w:rPr>
          <w:rFonts w:ascii="Arial" w:hAnsi="Arial" w:cs="Arial"/>
          <w:color w:val="000000"/>
        </w:rPr>
        <w:t>5. Замах тела (body swing), у комбинацији са наглим исклизавањем у другу позицију, променом правца, спуштањем на под са наглим избацивањем бокова у страну и ходањем у круг са ослонцем на једну руку.</w:t>
      </w:r>
    </w:p>
    <w:p w14:paraId="6CE46CA1" w14:textId="77777777" w:rsidR="007E6A1A" w:rsidRPr="007E6A1A" w:rsidRDefault="007E6A1A" w:rsidP="007E6A1A">
      <w:pPr>
        <w:spacing w:after="150"/>
        <w:rPr>
          <w:rFonts w:ascii="Arial" w:hAnsi="Arial" w:cs="Arial"/>
        </w:rPr>
      </w:pPr>
      <w:r w:rsidRPr="007E6A1A">
        <w:rPr>
          <w:rFonts w:ascii="Arial" w:hAnsi="Arial" w:cs="Arial"/>
          <w:color w:val="000000"/>
        </w:rPr>
        <w:t>6. Grand rond de jambe par terre са contract – release, colaps и спиралним спуштањем на под.</w:t>
      </w:r>
    </w:p>
    <w:p w14:paraId="12285D25" w14:textId="77777777" w:rsidR="007E6A1A" w:rsidRPr="007E6A1A" w:rsidRDefault="007E6A1A" w:rsidP="007E6A1A">
      <w:pPr>
        <w:spacing w:after="150"/>
        <w:rPr>
          <w:rFonts w:ascii="Arial" w:hAnsi="Arial" w:cs="Arial"/>
        </w:rPr>
      </w:pPr>
      <w:r w:rsidRPr="007E6A1A">
        <w:rPr>
          <w:rFonts w:ascii="Arial" w:hAnsi="Arial" w:cs="Arial"/>
          <w:color w:val="000000"/>
        </w:rPr>
        <w:t>7. Sautés са падом и дизањем.</w:t>
      </w:r>
    </w:p>
    <w:p w14:paraId="318A0346"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16AC5C10" w14:textId="77777777" w:rsidR="007E6A1A" w:rsidRPr="007E6A1A" w:rsidRDefault="007E6A1A" w:rsidP="007E6A1A">
      <w:pPr>
        <w:spacing w:after="150"/>
        <w:rPr>
          <w:rFonts w:ascii="Arial" w:hAnsi="Arial" w:cs="Arial"/>
        </w:rPr>
      </w:pPr>
      <w:r w:rsidRPr="007E6A1A">
        <w:rPr>
          <w:rFonts w:ascii="Arial" w:hAnsi="Arial" w:cs="Arial"/>
          <w:color w:val="000000"/>
        </w:rPr>
        <w:t>1. Triplets у страну, са спуштањем на под кроз grand jeté.</w:t>
      </w:r>
    </w:p>
    <w:p w14:paraId="6D549E29" w14:textId="77777777" w:rsidR="007E6A1A" w:rsidRPr="007E6A1A" w:rsidRDefault="007E6A1A" w:rsidP="007E6A1A">
      <w:pPr>
        <w:spacing w:after="150"/>
        <w:rPr>
          <w:rFonts w:ascii="Arial" w:hAnsi="Arial" w:cs="Arial"/>
        </w:rPr>
      </w:pPr>
      <w:r w:rsidRPr="007E6A1A">
        <w:rPr>
          <w:rFonts w:ascii="Arial" w:hAnsi="Arial" w:cs="Arial"/>
          <w:color w:val="000000"/>
        </w:rPr>
        <w:t>2. Скокови са ногом на passé у даљ, са окретањем тела у разним правцима.</w:t>
      </w:r>
    </w:p>
    <w:p w14:paraId="62448E9E" w14:textId="77777777" w:rsidR="007E6A1A" w:rsidRPr="007E6A1A" w:rsidRDefault="007E6A1A" w:rsidP="007E6A1A">
      <w:pPr>
        <w:spacing w:after="150"/>
        <w:rPr>
          <w:rFonts w:ascii="Arial" w:hAnsi="Arial" w:cs="Arial"/>
        </w:rPr>
      </w:pPr>
      <w:r w:rsidRPr="007E6A1A">
        <w:rPr>
          <w:rFonts w:ascii="Arial" w:hAnsi="Arial" w:cs="Arial"/>
          <w:color w:val="000000"/>
        </w:rPr>
        <w:t>3. Спуштање на под преко високог attitude назад кроз renversé.</w:t>
      </w:r>
    </w:p>
    <w:p w14:paraId="7B2029D2" w14:textId="77777777" w:rsidR="007E6A1A" w:rsidRPr="007E6A1A" w:rsidRDefault="007E6A1A" w:rsidP="007E6A1A">
      <w:pPr>
        <w:spacing w:after="150"/>
        <w:rPr>
          <w:rFonts w:ascii="Arial" w:hAnsi="Arial" w:cs="Arial"/>
        </w:rPr>
      </w:pPr>
      <w:r w:rsidRPr="007E6A1A">
        <w:rPr>
          <w:rFonts w:ascii="Arial" w:hAnsi="Arial" w:cs="Arial"/>
          <w:color w:val="000000"/>
        </w:rPr>
        <w:t>4. Велики attitude назад у окрету, са корпусом који креће раван и у току окрета се ротира, са рукама у II позицији.</w:t>
      </w:r>
    </w:p>
    <w:p w14:paraId="1BF1691C" w14:textId="77777777" w:rsidR="007E6A1A" w:rsidRPr="007E6A1A" w:rsidRDefault="007E6A1A" w:rsidP="007E6A1A">
      <w:pPr>
        <w:spacing w:after="150"/>
        <w:rPr>
          <w:rFonts w:ascii="Arial" w:hAnsi="Arial" w:cs="Arial"/>
        </w:rPr>
      </w:pPr>
      <w:r w:rsidRPr="007E6A1A">
        <w:rPr>
          <w:rFonts w:ascii="Arial" w:hAnsi="Arial" w:cs="Arial"/>
          <w:color w:val="000000"/>
        </w:rPr>
        <w:t>5. Промена правца тела, кроз велики rond de jambe en l’air са ногом која се подиже у attitude назад или land у страну.</w:t>
      </w:r>
    </w:p>
    <w:p w14:paraId="175A088D" w14:textId="77777777" w:rsidR="007E6A1A" w:rsidRPr="007E6A1A" w:rsidRDefault="007E6A1A" w:rsidP="007E6A1A">
      <w:pPr>
        <w:spacing w:after="150"/>
        <w:rPr>
          <w:rFonts w:ascii="Arial" w:hAnsi="Arial" w:cs="Arial"/>
        </w:rPr>
      </w:pPr>
      <w:r w:rsidRPr="007E6A1A">
        <w:rPr>
          <w:rFonts w:ascii="Arial" w:hAnsi="Arial" w:cs="Arial"/>
          <w:color w:val="000000"/>
        </w:rPr>
        <w:t>6. Entrechat quatre по дијагонали са опуштеним рукама и савијеним корпусом.</w:t>
      </w:r>
    </w:p>
    <w:p w14:paraId="7406D798" w14:textId="77777777" w:rsidR="007E6A1A" w:rsidRPr="007E6A1A" w:rsidRDefault="007E6A1A" w:rsidP="007E6A1A">
      <w:pPr>
        <w:spacing w:after="150"/>
        <w:rPr>
          <w:rFonts w:ascii="Arial" w:hAnsi="Arial" w:cs="Arial"/>
        </w:rPr>
      </w:pPr>
      <w:r w:rsidRPr="007E6A1A">
        <w:rPr>
          <w:rFonts w:ascii="Arial" w:hAnsi="Arial" w:cs="Arial"/>
          <w:color w:val="000000"/>
        </w:rPr>
        <w:t>7. Grand jeté са контракцијом и спуштањем на под.</w:t>
      </w:r>
    </w:p>
    <w:p w14:paraId="4589E245" w14:textId="77777777" w:rsidR="007E6A1A" w:rsidRPr="007E6A1A" w:rsidRDefault="007E6A1A" w:rsidP="007E6A1A">
      <w:pPr>
        <w:spacing w:after="150"/>
        <w:rPr>
          <w:rFonts w:ascii="Arial" w:hAnsi="Arial" w:cs="Arial"/>
        </w:rPr>
      </w:pPr>
      <w:r w:rsidRPr="007E6A1A">
        <w:rPr>
          <w:rFonts w:ascii="Arial" w:hAnsi="Arial" w:cs="Arial"/>
          <w:color w:val="000000"/>
        </w:rPr>
        <w:t>8. Импровизације:</w:t>
      </w:r>
    </w:p>
    <w:p w14:paraId="55BA5B3D" w14:textId="77777777" w:rsidR="007E6A1A" w:rsidRPr="007E6A1A" w:rsidRDefault="007E6A1A" w:rsidP="007E6A1A">
      <w:pPr>
        <w:spacing w:after="150"/>
        <w:rPr>
          <w:rFonts w:ascii="Arial" w:hAnsi="Arial" w:cs="Arial"/>
        </w:rPr>
      </w:pPr>
      <w:r w:rsidRPr="007E6A1A">
        <w:rPr>
          <w:rFonts w:ascii="Arial" w:hAnsi="Arial" w:cs="Arial"/>
          <w:color w:val="000000"/>
        </w:rPr>
        <w:t>9. Почетак рада у композицији – рад у трију.</w:t>
      </w:r>
    </w:p>
    <w:p w14:paraId="694B1BC2" w14:textId="77777777" w:rsidR="007E6A1A" w:rsidRPr="007E6A1A" w:rsidRDefault="007E6A1A" w:rsidP="007E6A1A">
      <w:pPr>
        <w:spacing w:after="150"/>
        <w:rPr>
          <w:rFonts w:ascii="Arial" w:hAnsi="Arial" w:cs="Arial"/>
        </w:rPr>
      </w:pPr>
      <w:r w:rsidRPr="007E6A1A">
        <w:rPr>
          <w:rFonts w:ascii="Arial" w:hAnsi="Arial" w:cs="Arial"/>
          <w:color w:val="000000"/>
        </w:rPr>
        <w:t>10. Рад у трију са истовременим почетком радње, са и без задате теме.</w:t>
      </w:r>
    </w:p>
    <w:p w14:paraId="0174D133" w14:textId="77777777" w:rsidR="007E6A1A" w:rsidRPr="007E6A1A" w:rsidRDefault="007E6A1A" w:rsidP="007E6A1A">
      <w:pPr>
        <w:spacing w:after="150"/>
        <w:rPr>
          <w:rFonts w:ascii="Arial" w:hAnsi="Arial" w:cs="Arial"/>
        </w:rPr>
      </w:pPr>
      <w:r w:rsidRPr="007E6A1A">
        <w:rPr>
          <w:rFonts w:ascii="Arial" w:hAnsi="Arial" w:cs="Arial"/>
          <w:color w:val="000000"/>
        </w:rPr>
        <w:t>11. Глас – звук и ритам. Упознавање са гласовним потенцијалом.</w:t>
      </w:r>
    </w:p>
    <w:p w14:paraId="798A3E55" w14:textId="77777777" w:rsidR="007E6A1A" w:rsidRPr="007E6A1A" w:rsidRDefault="007E6A1A" w:rsidP="007E6A1A">
      <w:pPr>
        <w:spacing w:after="150"/>
        <w:rPr>
          <w:rFonts w:ascii="Arial" w:hAnsi="Arial" w:cs="Arial"/>
        </w:rPr>
      </w:pPr>
      <w:r w:rsidRPr="007E6A1A">
        <w:rPr>
          <w:rFonts w:ascii="Arial" w:hAnsi="Arial" w:cs="Arial"/>
          <w:color w:val="000000"/>
        </w:rPr>
        <w:t>12. Креирање ритмичких фраза.</w:t>
      </w:r>
    </w:p>
    <w:p w14:paraId="4786348C" w14:textId="77777777" w:rsidR="007E6A1A" w:rsidRPr="007E6A1A" w:rsidRDefault="007E6A1A" w:rsidP="007E6A1A">
      <w:pPr>
        <w:spacing w:after="150"/>
        <w:rPr>
          <w:rFonts w:ascii="Arial" w:hAnsi="Arial" w:cs="Arial"/>
        </w:rPr>
      </w:pPr>
      <w:r w:rsidRPr="007E6A1A">
        <w:rPr>
          <w:rFonts w:ascii="Arial" w:hAnsi="Arial" w:cs="Arial"/>
          <w:color w:val="000000"/>
        </w:rPr>
        <w:t>13. Наизменичне промене ритмичких фраза у пару или групи, са говором, звуком, покретом…</w:t>
      </w:r>
    </w:p>
    <w:p w14:paraId="029AB302" w14:textId="77777777" w:rsidR="007E6A1A" w:rsidRPr="007E6A1A" w:rsidRDefault="007E6A1A" w:rsidP="007E6A1A">
      <w:pPr>
        <w:spacing w:after="150"/>
        <w:rPr>
          <w:rFonts w:ascii="Arial" w:hAnsi="Arial" w:cs="Arial"/>
        </w:rPr>
      </w:pPr>
      <w:r w:rsidRPr="007E6A1A">
        <w:rPr>
          <w:rFonts w:ascii="Arial" w:hAnsi="Arial" w:cs="Arial"/>
          <w:color w:val="000000"/>
        </w:rPr>
        <w:t>ЏЕЗ ЕЛЕМЕНТИ И КОМБИНАЦИЈЕ</w:t>
      </w:r>
    </w:p>
    <w:p w14:paraId="03D20688" w14:textId="77777777" w:rsidR="007E6A1A" w:rsidRPr="007E6A1A" w:rsidRDefault="007E6A1A" w:rsidP="007E6A1A">
      <w:pPr>
        <w:spacing w:after="150"/>
        <w:rPr>
          <w:rFonts w:ascii="Arial" w:hAnsi="Arial" w:cs="Arial"/>
        </w:rPr>
      </w:pPr>
      <w:r w:rsidRPr="007E6A1A">
        <w:rPr>
          <w:rFonts w:ascii="Arial" w:hAnsi="Arial" w:cs="Arial"/>
          <w:color w:val="000000"/>
        </w:rPr>
        <w:t>1. Паралелни и отворени grand plié са arch и издржавањем на највишој тачки, наглим попуштањем тела и прелазом у IV позицију – пивот.</w:t>
      </w:r>
    </w:p>
    <w:p w14:paraId="2B5148BB" w14:textId="77777777" w:rsidR="007E6A1A" w:rsidRPr="007E6A1A" w:rsidRDefault="007E6A1A" w:rsidP="007E6A1A">
      <w:pPr>
        <w:spacing w:after="150"/>
        <w:rPr>
          <w:rFonts w:ascii="Arial" w:hAnsi="Arial" w:cs="Arial"/>
        </w:rPr>
      </w:pPr>
      <w:r w:rsidRPr="007E6A1A">
        <w:rPr>
          <w:rFonts w:ascii="Arial" w:hAnsi="Arial" w:cs="Arial"/>
          <w:color w:val="000000"/>
        </w:rPr>
        <w:t>2. Battement tendu са grand plié и fondu, arch.</w:t>
      </w:r>
    </w:p>
    <w:p w14:paraId="685FF6AD" w14:textId="77777777" w:rsidR="007E6A1A" w:rsidRPr="007E6A1A" w:rsidRDefault="007E6A1A" w:rsidP="007E6A1A">
      <w:pPr>
        <w:spacing w:after="150"/>
        <w:rPr>
          <w:rFonts w:ascii="Arial" w:hAnsi="Arial" w:cs="Arial"/>
        </w:rPr>
      </w:pPr>
      <w:r w:rsidRPr="007E6A1A">
        <w:rPr>
          <w:rFonts w:ascii="Arial" w:hAnsi="Arial" w:cs="Arial"/>
          <w:color w:val="000000"/>
        </w:rPr>
        <w:t>3. Battement tendu са уздржавањем и акцентом, пребацивањем тежине са једне ноге на другу и arch.</w:t>
      </w:r>
    </w:p>
    <w:p w14:paraId="44874A1D" w14:textId="77777777" w:rsidR="007E6A1A" w:rsidRPr="007E6A1A" w:rsidRDefault="007E6A1A" w:rsidP="007E6A1A">
      <w:pPr>
        <w:spacing w:after="150"/>
        <w:rPr>
          <w:rFonts w:ascii="Arial" w:hAnsi="Arial" w:cs="Arial"/>
        </w:rPr>
      </w:pPr>
      <w:r w:rsidRPr="007E6A1A">
        <w:rPr>
          <w:rFonts w:ascii="Arial" w:hAnsi="Arial" w:cs="Arial"/>
          <w:color w:val="000000"/>
        </w:rPr>
        <w:t>4. Вежбе за координацију руку, ногу и стопала (flex – point).</w:t>
      </w:r>
    </w:p>
    <w:p w14:paraId="1533150D" w14:textId="77777777" w:rsidR="007E6A1A" w:rsidRPr="007E6A1A" w:rsidRDefault="007E6A1A" w:rsidP="007E6A1A">
      <w:pPr>
        <w:spacing w:after="150"/>
        <w:rPr>
          <w:rFonts w:ascii="Arial" w:hAnsi="Arial" w:cs="Arial"/>
        </w:rPr>
      </w:pPr>
      <w:r w:rsidRPr="007E6A1A">
        <w:rPr>
          <w:rFonts w:ascii="Arial" w:hAnsi="Arial" w:cs="Arial"/>
          <w:color w:val="000000"/>
        </w:rPr>
        <w:t>5. Брзо кружење главе (head roll).</w:t>
      </w:r>
    </w:p>
    <w:p w14:paraId="63BB5762" w14:textId="77777777" w:rsidR="007E6A1A" w:rsidRPr="007E6A1A" w:rsidRDefault="007E6A1A" w:rsidP="007E6A1A">
      <w:pPr>
        <w:spacing w:after="150"/>
        <w:rPr>
          <w:rFonts w:ascii="Arial" w:hAnsi="Arial" w:cs="Arial"/>
        </w:rPr>
      </w:pPr>
      <w:r w:rsidRPr="007E6A1A">
        <w:rPr>
          <w:rFonts w:ascii="Arial" w:hAnsi="Arial" w:cs="Arial"/>
          <w:color w:val="000000"/>
        </w:rPr>
        <w:t>6. Изолације рамена у комбинацији са contract – release.</w:t>
      </w:r>
    </w:p>
    <w:p w14:paraId="25142544" w14:textId="77777777" w:rsidR="007E6A1A" w:rsidRPr="007E6A1A" w:rsidRDefault="007E6A1A" w:rsidP="007E6A1A">
      <w:pPr>
        <w:spacing w:after="150"/>
        <w:rPr>
          <w:rFonts w:ascii="Arial" w:hAnsi="Arial" w:cs="Arial"/>
        </w:rPr>
      </w:pPr>
      <w:r w:rsidRPr="007E6A1A">
        <w:rPr>
          <w:rFonts w:ascii="Arial" w:hAnsi="Arial" w:cs="Arial"/>
          <w:color w:val="000000"/>
        </w:rPr>
        <w:t>7. Ribcage isolation (напред, назад, у страну).</w:t>
      </w:r>
    </w:p>
    <w:p w14:paraId="10E6734E" w14:textId="77777777" w:rsidR="007E6A1A" w:rsidRPr="007E6A1A" w:rsidRDefault="007E6A1A" w:rsidP="007E6A1A">
      <w:pPr>
        <w:spacing w:after="150"/>
        <w:rPr>
          <w:rFonts w:ascii="Arial" w:hAnsi="Arial" w:cs="Arial"/>
        </w:rPr>
      </w:pPr>
      <w:r w:rsidRPr="007E6A1A">
        <w:rPr>
          <w:rFonts w:ascii="Arial" w:hAnsi="Arial" w:cs="Arial"/>
          <w:color w:val="000000"/>
        </w:rPr>
        <w:t>8. Pelvis isolation – ротација боковима.</w:t>
      </w:r>
    </w:p>
    <w:p w14:paraId="73E22364" w14:textId="77777777" w:rsidR="007E6A1A" w:rsidRPr="007E6A1A" w:rsidRDefault="007E6A1A" w:rsidP="007E6A1A">
      <w:pPr>
        <w:spacing w:after="150"/>
        <w:rPr>
          <w:rFonts w:ascii="Arial" w:hAnsi="Arial" w:cs="Arial"/>
        </w:rPr>
      </w:pPr>
      <w:r w:rsidRPr="007E6A1A">
        <w:rPr>
          <w:rFonts w:ascii="Arial" w:hAnsi="Arial" w:cs="Arial"/>
          <w:color w:val="000000"/>
        </w:rPr>
        <w:t>9. Grand battement са контракцијом и џез корацима.</w:t>
      </w:r>
    </w:p>
    <w:p w14:paraId="4574AC0A" w14:textId="77777777" w:rsidR="007E6A1A" w:rsidRPr="007E6A1A" w:rsidRDefault="007E6A1A" w:rsidP="007E6A1A">
      <w:pPr>
        <w:spacing w:after="150"/>
        <w:rPr>
          <w:rFonts w:ascii="Arial" w:hAnsi="Arial" w:cs="Arial"/>
        </w:rPr>
      </w:pPr>
      <w:r w:rsidRPr="007E6A1A">
        <w:rPr>
          <w:rFonts w:ascii="Arial" w:hAnsi="Arial" w:cs="Arial"/>
          <w:color w:val="000000"/>
        </w:rPr>
        <w:t>10. Вежбе за координацију и тегљење.</w:t>
      </w:r>
    </w:p>
    <w:p w14:paraId="27F8C716" w14:textId="77777777" w:rsidR="007E6A1A" w:rsidRPr="007E6A1A" w:rsidRDefault="007E6A1A" w:rsidP="007E6A1A">
      <w:pPr>
        <w:spacing w:after="150"/>
        <w:rPr>
          <w:rFonts w:ascii="Arial" w:hAnsi="Arial" w:cs="Arial"/>
        </w:rPr>
      </w:pPr>
      <w:r w:rsidRPr="007E6A1A">
        <w:rPr>
          <w:rFonts w:ascii="Arial" w:hAnsi="Arial" w:cs="Arial"/>
          <w:color w:val="000000"/>
        </w:rPr>
        <w:t>11. Rond de jambe en l’air на attitude назад и développé у страну, преносом на другу страну и транситион.</w:t>
      </w:r>
    </w:p>
    <w:p w14:paraId="0DFA6D76" w14:textId="77777777" w:rsidR="007E6A1A" w:rsidRPr="007E6A1A" w:rsidRDefault="007E6A1A" w:rsidP="007E6A1A">
      <w:pPr>
        <w:spacing w:after="150"/>
        <w:rPr>
          <w:rFonts w:ascii="Arial" w:hAnsi="Arial" w:cs="Arial"/>
        </w:rPr>
      </w:pPr>
      <w:r w:rsidRPr="007E6A1A">
        <w:rPr>
          <w:rFonts w:ascii="Arial" w:hAnsi="Arial" w:cs="Arial"/>
          <w:color w:val="000000"/>
        </w:rPr>
        <w:t>12. Fall forward, (пад напред), bounce and stretch.</w:t>
      </w:r>
    </w:p>
    <w:p w14:paraId="5B4612DE" w14:textId="77777777" w:rsidR="007E6A1A" w:rsidRPr="007E6A1A" w:rsidRDefault="007E6A1A" w:rsidP="007E6A1A">
      <w:pPr>
        <w:spacing w:after="150"/>
        <w:rPr>
          <w:rFonts w:ascii="Arial" w:hAnsi="Arial" w:cs="Arial"/>
        </w:rPr>
      </w:pPr>
      <w:r w:rsidRPr="007E6A1A">
        <w:rPr>
          <w:rFonts w:ascii="Arial" w:hAnsi="Arial" w:cs="Arial"/>
          <w:color w:val="000000"/>
        </w:rPr>
        <w:t>13. Џез ходови.</w:t>
      </w:r>
    </w:p>
    <w:p w14:paraId="2A4EC809" w14:textId="77777777" w:rsidR="007E6A1A" w:rsidRPr="007E6A1A" w:rsidRDefault="007E6A1A" w:rsidP="007E6A1A">
      <w:pPr>
        <w:spacing w:after="150"/>
        <w:rPr>
          <w:rFonts w:ascii="Arial" w:hAnsi="Arial" w:cs="Arial"/>
        </w:rPr>
      </w:pPr>
      <w:r w:rsidRPr="007E6A1A">
        <w:rPr>
          <w:rFonts w:ascii="Arial" w:hAnsi="Arial" w:cs="Arial"/>
          <w:color w:val="000000"/>
        </w:rPr>
        <w:t>14. Скокови са контракцијама.</w:t>
      </w:r>
    </w:p>
    <w:p w14:paraId="2B5CBEA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00A43FD"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44DF1368" w14:textId="77777777" w:rsidR="007E6A1A" w:rsidRPr="007E6A1A" w:rsidRDefault="007E6A1A" w:rsidP="007E6A1A">
      <w:pPr>
        <w:spacing w:after="150"/>
        <w:rPr>
          <w:rFonts w:ascii="Arial" w:hAnsi="Arial" w:cs="Arial"/>
        </w:rPr>
      </w:pPr>
      <w:r w:rsidRPr="007E6A1A">
        <w:rPr>
          <w:rFonts w:ascii="Arial" w:hAnsi="Arial" w:cs="Arial"/>
          <w:color w:val="000000"/>
        </w:rPr>
        <w:t>1. Contract-release, twist and bounce.</w:t>
      </w:r>
    </w:p>
    <w:p w14:paraId="3CF85619" w14:textId="77777777" w:rsidR="007E6A1A" w:rsidRPr="007E6A1A" w:rsidRDefault="007E6A1A" w:rsidP="007E6A1A">
      <w:pPr>
        <w:spacing w:after="150"/>
        <w:rPr>
          <w:rFonts w:ascii="Arial" w:hAnsi="Arial" w:cs="Arial"/>
        </w:rPr>
      </w:pPr>
      <w:r w:rsidRPr="007E6A1A">
        <w:rPr>
          <w:rFonts w:ascii="Arial" w:hAnsi="Arial" w:cs="Arial"/>
          <w:color w:val="000000"/>
        </w:rPr>
        <w:t>2. Дисање са спиралом и twist, спуштањем на под и котрљањем.</w:t>
      </w:r>
    </w:p>
    <w:p w14:paraId="1E0BC457" w14:textId="77777777" w:rsidR="007E6A1A" w:rsidRPr="007E6A1A" w:rsidRDefault="007E6A1A" w:rsidP="007E6A1A">
      <w:pPr>
        <w:spacing w:after="150"/>
        <w:rPr>
          <w:rFonts w:ascii="Arial" w:hAnsi="Arial" w:cs="Arial"/>
        </w:rPr>
      </w:pPr>
      <w:r w:rsidRPr="007E6A1A">
        <w:rPr>
          <w:rFonts w:ascii="Arial" w:hAnsi="Arial" w:cs="Arial"/>
          <w:color w:val="000000"/>
        </w:rPr>
        <w:t>3. Hip thrust.</w:t>
      </w:r>
    </w:p>
    <w:p w14:paraId="44780D7B" w14:textId="77777777" w:rsidR="007E6A1A" w:rsidRPr="007E6A1A" w:rsidRDefault="007E6A1A" w:rsidP="007E6A1A">
      <w:pPr>
        <w:spacing w:after="150"/>
        <w:rPr>
          <w:rFonts w:ascii="Arial" w:hAnsi="Arial" w:cs="Arial"/>
        </w:rPr>
      </w:pPr>
      <w:r w:rsidRPr="007E6A1A">
        <w:rPr>
          <w:rFonts w:ascii="Arial" w:hAnsi="Arial" w:cs="Arial"/>
          <w:color w:val="000000"/>
        </w:rPr>
        <w:t>4. Окрети на коленима.</w:t>
      </w:r>
    </w:p>
    <w:p w14:paraId="4CA9F349" w14:textId="77777777" w:rsidR="007E6A1A" w:rsidRPr="007E6A1A" w:rsidRDefault="007E6A1A" w:rsidP="007E6A1A">
      <w:pPr>
        <w:spacing w:after="150"/>
        <w:rPr>
          <w:rFonts w:ascii="Arial" w:hAnsi="Arial" w:cs="Arial"/>
        </w:rPr>
      </w:pPr>
      <w:r w:rsidRPr="007E6A1A">
        <w:rPr>
          <w:rFonts w:ascii="Arial" w:hAnsi="Arial" w:cs="Arial"/>
          <w:color w:val="000000"/>
        </w:rPr>
        <w:t>5. Дупле и таласасте контракције.</w:t>
      </w:r>
    </w:p>
    <w:p w14:paraId="2EE71BED"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Комбинација пређених елемената са променом правца.</w:t>
      </w:r>
    </w:p>
    <w:p w14:paraId="732715DB"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3D7E6CB1" w14:textId="77777777" w:rsidR="007E6A1A" w:rsidRPr="007E6A1A" w:rsidRDefault="007E6A1A" w:rsidP="007E6A1A">
      <w:pPr>
        <w:spacing w:after="150"/>
        <w:rPr>
          <w:rFonts w:ascii="Arial" w:hAnsi="Arial" w:cs="Arial"/>
        </w:rPr>
      </w:pPr>
      <w:r w:rsidRPr="007E6A1A">
        <w:rPr>
          <w:rFonts w:ascii="Arial" w:hAnsi="Arial" w:cs="Arial"/>
          <w:color w:val="000000"/>
        </w:rPr>
        <w:t>1. Demi и grand plié са задршком и наглим спуштањем.</w:t>
      </w:r>
    </w:p>
    <w:p w14:paraId="361C9F23" w14:textId="77777777" w:rsidR="007E6A1A" w:rsidRPr="007E6A1A" w:rsidRDefault="007E6A1A" w:rsidP="007E6A1A">
      <w:pPr>
        <w:spacing w:after="150"/>
        <w:rPr>
          <w:rFonts w:ascii="Arial" w:hAnsi="Arial" w:cs="Arial"/>
        </w:rPr>
      </w:pPr>
      <w:r w:rsidRPr="007E6A1A">
        <w:rPr>
          <w:rFonts w:ascii="Arial" w:hAnsi="Arial" w:cs="Arial"/>
          <w:color w:val="000000"/>
        </w:rPr>
        <w:t>2. Battement tendu у комбинацији са grand plié и deep lunge.</w:t>
      </w:r>
    </w:p>
    <w:p w14:paraId="0311DD95" w14:textId="77777777" w:rsidR="007E6A1A" w:rsidRPr="007E6A1A" w:rsidRDefault="007E6A1A" w:rsidP="007E6A1A">
      <w:pPr>
        <w:spacing w:after="150"/>
        <w:rPr>
          <w:rFonts w:ascii="Arial" w:hAnsi="Arial" w:cs="Arial"/>
        </w:rPr>
      </w:pPr>
      <w:r w:rsidRPr="007E6A1A">
        <w:rPr>
          <w:rFonts w:ascii="Arial" w:hAnsi="Arial" w:cs="Arial"/>
          <w:color w:val="000000"/>
        </w:rPr>
        <w:t>3. Battement tendu jeté са tiltом.</w:t>
      </w:r>
    </w:p>
    <w:p w14:paraId="5F6E44C4" w14:textId="77777777" w:rsidR="007E6A1A" w:rsidRPr="007E6A1A" w:rsidRDefault="007E6A1A" w:rsidP="007E6A1A">
      <w:pPr>
        <w:spacing w:after="150"/>
        <w:rPr>
          <w:rFonts w:ascii="Arial" w:hAnsi="Arial" w:cs="Arial"/>
        </w:rPr>
      </w:pPr>
      <w:r w:rsidRPr="007E6A1A">
        <w:rPr>
          <w:rFonts w:ascii="Arial" w:hAnsi="Arial" w:cs="Arial"/>
          <w:color w:val="000000"/>
        </w:rPr>
        <w:t>4. Body swing са променом правца.</w:t>
      </w:r>
    </w:p>
    <w:p w14:paraId="2450F06B" w14:textId="77777777" w:rsidR="007E6A1A" w:rsidRPr="007E6A1A" w:rsidRDefault="007E6A1A" w:rsidP="007E6A1A">
      <w:pPr>
        <w:spacing w:after="150"/>
        <w:rPr>
          <w:rFonts w:ascii="Arial" w:hAnsi="Arial" w:cs="Arial"/>
        </w:rPr>
      </w:pPr>
      <w:r w:rsidRPr="007E6A1A">
        <w:rPr>
          <w:rFonts w:ascii="Arial" w:hAnsi="Arial" w:cs="Arial"/>
          <w:color w:val="000000"/>
        </w:rPr>
        <w:t>5. Grand rond de jambe са contract – release, colaps и спиралним спуштањем на под.</w:t>
      </w:r>
    </w:p>
    <w:p w14:paraId="502401DA" w14:textId="77777777" w:rsidR="007E6A1A" w:rsidRPr="007E6A1A" w:rsidRDefault="007E6A1A" w:rsidP="007E6A1A">
      <w:pPr>
        <w:spacing w:after="150"/>
        <w:rPr>
          <w:rFonts w:ascii="Arial" w:hAnsi="Arial" w:cs="Arial"/>
        </w:rPr>
      </w:pPr>
      <w:r w:rsidRPr="007E6A1A">
        <w:rPr>
          <w:rFonts w:ascii="Arial" w:hAnsi="Arial" w:cs="Arial"/>
          <w:color w:val="000000"/>
        </w:rPr>
        <w:t>6. Sautés са падом и дизањем.</w:t>
      </w:r>
    </w:p>
    <w:p w14:paraId="1067DEE4"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7BDE8A5F" w14:textId="77777777" w:rsidR="007E6A1A" w:rsidRPr="007E6A1A" w:rsidRDefault="007E6A1A" w:rsidP="007E6A1A">
      <w:pPr>
        <w:spacing w:after="150"/>
        <w:rPr>
          <w:rFonts w:ascii="Arial" w:hAnsi="Arial" w:cs="Arial"/>
        </w:rPr>
      </w:pPr>
      <w:r w:rsidRPr="007E6A1A">
        <w:rPr>
          <w:rFonts w:ascii="Arial" w:hAnsi="Arial" w:cs="Arial"/>
          <w:color w:val="000000"/>
        </w:rPr>
        <w:t>1. Triplets устрану са grand jeté и падом.</w:t>
      </w:r>
    </w:p>
    <w:p w14:paraId="236F4B89" w14:textId="77777777" w:rsidR="007E6A1A" w:rsidRPr="007E6A1A" w:rsidRDefault="007E6A1A" w:rsidP="007E6A1A">
      <w:pPr>
        <w:spacing w:after="150"/>
        <w:rPr>
          <w:rFonts w:ascii="Arial" w:hAnsi="Arial" w:cs="Arial"/>
        </w:rPr>
      </w:pPr>
      <w:r w:rsidRPr="007E6A1A">
        <w:rPr>
          <w:rFonts w:ascii="Arial" w:hAnsi="Arial" w:cs="Arial"/>
          <w:color w:val="000000"/>
        </w:rPr>
        <w:t>2. Скокови са окретом и променом правца.</w:t>
      </w:r>
    </w:p>
    <w:p w14:paraId="7FB18555" w14:textId="77777777" w:rsidR="007E6A1A" w:rsidRPr="007E6A1A" w:rsidRDefault="007E6A1A" w:rsidP="007E6A1A">
      <w:pPr>
        <w:spacing w:after="150"/>
        <w:rPr>
          <w:rFonts w:ascii="Arial" w:hAnsi="Arial" w:cs="Arial"/>
        </w:rPr>
      </w:pPr>
      <w:r w:rsidRPr="007E6A1A">
        <w:rPr>
          <w:rFonts w:ascii="Arial" w:hAnsi="Arial" w:cs="Arial"/>
          <w:color w:val="000000"/>
        </w:rPr>
        <w:t>3. Renversé са падом.</w:t>
      </w:r>
    </w:p>
    <w:p w14:paraId="5855016B" w14:textId="77777777" w:rsidR="007E6A1A" w:rsidRPr="007E6A1A" w:rsidRDefault="007E6A1A" w:rsidP="007E6A1A">
      <w:pPr>
        <w:spacing w:after="150"/>
        <w:rPr>
          <w:rFonts w:ascii="Arial" w:hAnsi="Arial" w:cs="Arial"/>
        </w:rPr>
      </w:pPr>
      <w:r w:rsidRPr="007E6A1A">
        <w:rPr>
          <w:rFonts w:ascii="Arial" w:hAnsi="Arial" w:cs="Arial"/>
          <w:color w:val="000000"/>
        </w:rPr>
        <w:t>4. Окрети у великим позама са радом корпуса.</w:t>
      </w:r>
    </w:p>
    <w:p w14:paraId="5024434E" w14:textId="77777777" w:rsidR="007E6A1A" w:rsidRPr="007E6A1A" w:rsidRDefault="007E6A1A" w:rsidP="007E6A1A">
      <w:pPr>
        <w:spacing w:after="150"/>
        <w:rPr>
          <w:rFonts w:ascii="Arial" w:hAnsi="Arial" w:cs="Arial"/>
        </w:rPr>
      </w:pPr>
      <w:r w:rsidRPr="007E6A1A">
        <w:rPr>
          <w:rFonts w:ascii="Arial" w:hAnsi="Arial" w:cs="Arial"/>
          <w:color w:val="000000"/>
        </w:rPr>
        <w:t>5. Grand rond de jambe са радом корпуса.</w:t>
      </w:r>
    </w:p>
    <w:p w14:paraId="1A36F496" w14:textId="77777777" w:rsidR="007E6A1A" w:rsidRPr="007E6A1A" w:rsidRDefault="007E6A1A" w:rsidP="007E6A1A">
      <w:pPr>
        <w:spacing w:after="150"/>
        <w:rPr>
          <w:rFonts w:ascii="Arial" w:hAnsi="Arial" w:cs="Arial"/>
        </w:rPr>
      </w:pPr>
      <w:r w:rsidRPr="007E6A1A">
        <w:rPr>
          <w:rFonts w:ascii="Arial" w:hAnsi="Arial" w:cs="Arial"/>
          <w:color w:val="000000"/>
        </w:rPr>
        <w:t>6. Grand jeté са контракцијом и спуштањем на под.</w:t>
      </w:r>
    </w:p>
    <w:p w14:paraId="4951CB86" w14:textId="77777777" w:rsidR="007E6A1A" w:rsidRPr="007E6A1A" w:rsidRDefault="007E6A1A" w:rsidP="007E6A1A">
      <w:pPr>
        <w:spacing w:after="150"/>
        <w:rPr>
          <w:rFonts w:ascii="Arial" w:hAnsi="Arial" w:cs="Arial"/>
        </w:rPr>
      </w:pPr>
      <w:r w:rsidRPr="007E6A1A">
        <w:rPr>
          <w:rFonts w:ascii="Arial" w:hAnsi="Arial" w:cs="Arial"/>
          <w:color w:val="000000"/>
        </w:rPr>
        <w:t>7. Џез елементи.</w:t>
      </w:r>
    </w:p>
    <w:p w14:paraId="61F9B3E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376EDFF" w14:textId="77777777" w:rsidR="007E6A1A" w:rsidRPr="007E6A1A" w:rsidRDefault="007E6A1A" w:rsidP="007E6A1A">
      <w:pPr>
        <w:spacing w:after="150"/>
        <w:rPr>
          <w:rFonts w:ascii="Arial" w:hAnsi="Arial" w:cs="Arial"/>
        </w:rPr>
      </w:pPr>
      <w:r w:rsidRPr="007E6A1A">
        <w:rPr>
          <w:rFonts w:ascii="Arial" w:hAnsi="Arial" w:cs="Arial"/>
          <w:color w:val="000000"/>
        </w:rPr>
        <w:t>Поред рада на техници модерне игре ученици би требало да се упознају са самим настанком те игре. Требало би да имају увид у: разне периоде уметности уопште, како долази до промена у разним гранама уметности, (посебно музике која је неодвојиви део играчке уметности), компоненте које утичу на промене и које су кључни личности својом креативном генијалношћу довеле до одређених промена. Савремена игра је подложна честим новинама, зато би преко разних медија (представе, часописи, фотографије, књиге, видео касете) ученике требало упознати са тим новинама и евентуалним променама. Педагог би требало, према свом знању и искуству, држећи се чврсто оног што је у традицији вредно, да одлучи које су то нове идеје које ће прихватити и тако освежити и осавременити свој рад.</w:t>
      </w:r>
    </w:p>
    <w:p w14:paraId="44952402"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познавати што шири играчки речник и добро разумети однос између разних вежби; да су вежбе на поду припрема за рад на средини а ове опет припрема за разне комбинације вежби преко пода. Кад се каже преко пода мисли се на коришћење свеобухватног простора, односи разних праваца и смерова (дијагонала, круг, хоризонтала, вертикала, цик-цак, спирала итд.).</w:t>
      </w:r>
    </w:p>
    <w:p w14:paraId="2893286F" w14:textId="77777777" w:rsidR="007E6A1A" w:rsidRPr="007E6A1A" w:rsidRDefault="007E6A1A" w:rsidP="007E6A1A">
      <w:pPr>
        <w:spacing w:after="150"/>
        <w:rPr>
          <w:rFonts w:ascii="Arial" w:hAnsi="Arial" w:cs="Arial"/>
        </w:rPr>
      </w:pPr>
      <w:r w:rsidRPr="007E6A1A">
        <w:rPr>
          <w:rFonts w:ascii="Arial" w:hAnsi="Arial" w:cs="Arial"/>
          <w:color w:val="000000"/>
        </w:rPr>
        <w:t>Приликом полагања годишњих испита потребно је да, изводећи испитни програм, за сваки сегмент (наставну тему) ученици покажу:</w:t>
      </w:r>
    </w:p>
    <w:p w14:paraId="3082FDA5" w14:textId="77777777" w:rsidR="007E6A1A" w:rsidRPr="007E6A1A" w:rsidRDefault="007E6A1A" w:rsidP="007E6A1A">
      <w:pPr>
        <w:spacing w:after="150"/>
        <w:rPr>
          <w:rFonts w:ascii="Arial" w:hAnsi="Arial" w:cs="Arial"/>
        </w:rPr>
      </w:pPr>
      <w:r w:rsidRPr="007E6A1A">
        <w:rPr>
          <w:rFonts w:ascii="Arial" w:hAnsi="Arial" w:cs="Arial"/>
          <w:color w:val="000000"/>
        </w:rPr>
        <w:t>1. ПОД – квалитетан однос са подлогом (roll, slide, push, pivot) по undercurve принципу кретања;</w:t>
      </w:r>
    </w:p>
    <w:p w14:paraId="2C497C2F" w14:textId="77777777" w:rsidR="007E6A1A" w:rsidRPr="007E6A1A" w:rsidRDefault="007E6A1A" w:rsidP="007E6A1A">
      <w:pPr>
        <w:spacing w:after="150"/>
        <w:rPr>
          <w:rFonts w:ascii="Arial" w:hAnsi="Arial" w:cs="Arial"/>
        </w:rPr>
      </w:pPr>
      <w:r w:rsidRPr="007E6A1A">
        <w:rPr>
          <w:rFonts w:ascii="Arial" w:hAnsi="Arial" w:cs="Arial"/>
          <w:color w:val="000000"/>
        </w:rPr>
        <w:t>2. СРЕДИНА – узрочно-последична повезаност кретања (органски низ), коришћење тежине тела и правилна употреба мишића, in and out принцип кретања;</w:t>
      </w:r>
    </w:p>
    <w:p w14:paraId="1A2DD75E" w14:textId="77777777" w:rsidR="007E6A1A" w:rsidRPr="007E6A1A" w:rsidRDefault="007E6A1A" w:rsidP="007E6A1A">
      <w:pPr>
        <w:spacing w:after="150"/>
        <w:rPr>
          <w:rFonts w:ascii="Arial" w:hAnsi="Arial" w:cs="Arial"/>
        </w:rPr>
      </w:pPr>
      <w:r w:rsidRPr="007E6A1A">
        <w:rPr>
          <w:rFonts w:ascii="Arial" w:hAnsi="Arial" w:cs="Arial"/>
          <w:color w:val="000000"/>
        </w:rPr>
        <w:t>3. КРОЗ ПРОСТОР – функционалност центра тела, фокуса и off-balance, однос тела и простора, и других тела у простору и „узимање” простора у кретању.</w:t>
      </w:r>
    </w:p>
    <w:p w14:paraId="6BABDEC7" w14:textId="77777777" w:rsidR="007E6A1A" w:rsidRPr="007E6A1A" w:rsidRDefault="007E6A1A" w:rsidP="007E6A1A">
      <w:pPr>
        <w:spacing w:after="150"/>
        <w:rPr>
          <w:rFonts w:ascii="Arial" w:hAnsi="Arial" w:cs="Arial"/>
        </w:rPr>
      </w:pPr>
      <w:r w:rsidRPr="007E6A1A">
        <w:rPr>
          <w:rFonts w:ascii="Arial" w:hAnsi="Arial" w:cs="Arial"/>
          <w:color w:val="000000"/>
        </w:rPr>
        <w:t>Сваки час би ученицима требало да пружи сет типова сазнања:</w:t>
      </w:r>
    </w:p>
    <w:p w14:paraId="3B8E69E3" w14:textId="77777777" w:rsidR="007E6A1A" w:rsidRPr="007E6A1A" w:rsidRDefault="007E6A1A" w:rsidP="007E6A1A">
      <w:pPr>
        <w:spacing w:after="150"/>
        <w:rPr>
          <w:rFonts w:ascii="Arial" w:hAnsi="Arial" w:cs="Arial"/>
        </w:rPr>
      </w:pPr>
      <w:r w:rsidRPr="007E6A1A">
        <w:rPr>
          <w:rFonts w:ascii="Arial" w:hAnsi="Arial" w:cs="Arial"/>
          <w:color w:val="000000"/>
        </w:rPr>
        <w:t>– индивидуална креативност у покрету,</w:t>
      </w:r>
    </w:p>
    <w:p w14:paraId="6180EB06" w14:textId="77777777" w:rsidR="007E6A1A" w:rsidRPr="007E6A1A" w:rsidRDefault="007E6A1A" w:rsidP="007E6A1A">
      <w:pPr>
        <w:spacing w:after="150"/>
        <w:rPr>
          <w:rFonts w:ascii="Arial" w:hAnsi="Arial" w:cs="Arial"/>
        </w:rPr>
      </w:pPr>
      <w:r w:rsidRPr="007E6A1A">
        <w:rPr>
          <w:rFonts w:ascii="Arial" w:hAnsi="Arial" w:cs="Arial"/>
          <w:color w:val="000000"/>
        </w:rPr>
        <w:t>– комплетна употреба тоталног инструмента (са планираним сегментарним развојем из часа у час повећава се домет, контрола, флексибилност, како сваког сегмента тако и тоталног инструмента),</w:t>
      </w:r>
    </w:p>
    <w:p w14:paraId="29C542E9" w14:textId="77777777" w:rsidR="007E6A1A" w:rsidRPr="007E6A1A" w:rsidRDefault="007E6A1A" w:rsidP="007E6A1A">
      <w:pPr>
        <w:spacing w:after="150"/>
        <w:rPr>
          <w:rFonts w:ascii="Arial" w:hAnsi="Arial" w:cs="Arial"/>
        </w:rPr>
      </w:pPr>
      <w:r w:rsidRPr="007E6A1A">
        <w:rPr>
          <w:rFonts w:ascii="Arial" w:hAnsi="Arial" w:cs="Arial"/>
          <w:color w:val="000000"/>
        </w:rPr>
        <w:t>– употреба простора,</w:t>
      </w:r>
    </w:p>
    <w:p w14:paraId="0FA4B68B" w14:textId="77777777" w:rsidR="007E6A1A" w:rsidRPr="007E6A1A" w:rsidRDefault="007E6A1A" w:rsidP="007E6A1A">
      <w:pPr>
        <w:spacing w:after="150"/>
        <w:rPr>
          <w:rFonts w:ascii="Arial" w:hAnsi="Arial" w:cs="Arial"/>
        </w:rPr>
      </w:pPr>
      <w:r w:rsidRPr="007E6A1A">
        <w:rPr>
          <w:rFonts w:ascii="Arial" w:hAnsi="Arial" w:cs="Arial"/>
          <w:color w:val="000000"/>
        </w:rPr>
        <w:t>– истраживање многих особина покрета,</w:t>
      </w:r>
    </w:p>
    <w:p w14:paraId="3CFBBA6E" w14:textId="77777777" w:rsidR="007E6A1A" w:rsidRPr="007E6A1A" w:rsidRDefault="007E6A1A" w:rsidP="007E6A1A">
      <w:pPr>
        <w:spacing w:after="150"/>
        <w:rPr>
          <w:rFonts w:ascii="Arial" w:hAnsi="Arial" w:cs="Arial"/>
        </w:rPr>
      </w:pPr>
      <w:r w:rsidRPr="007E6A1A">
        <w:rPr>
          <w:rFonts w:ascii="Arial" w:hAnsi="Arial" w:cs="Arial"/>
          <w:color w:val="000000"/>
        </w:rPr>
        <w:t>– употреба разних ритмова и фраза,</w:t>
      </w:r>
    </w:p>
    <w:p w14:paraId="202BCFD3" w14:textId="77777777" w:rsidR="007E6A1A" w:rsidRPr="007E6A1A" w:rsidRDefault="007E6A1A" w:rsidP="007E6A1A">
      <w:pPr>
        <w:spacing w:after="150"/>
        <w:rPr>
          <w:rFonts w:ascii="Arial" w:hAnsi="Arial" w:cs="Arial"/>
        </w:rPr>
      </w:pPr>
      <w:r w:rsidRPr="007E6A1A">
        <w:rPr>
          <w:rFonts w:ascii="Arial" w:hAnsi="Arial" w:cs="Arial"/>
          <w:color w:val="000000"/>
        </w:rPr>
        <w:t>– практична примена комбиновања специфичних играчких покрета,</w:t>
      </w:r>
    </w:p>
    <w:p w14:paraId="4BD09E87" w14:textId="77777777" w:rsidR="007E6A1A" w:rsidRPr="007E6A1A" w:rsidRDefault="007E6A1A" w:rsidP="007E6A1A">
      <w:pPr>
        <w:spacing w:after="150"/>
        <w:rPr>
          <w:rFonts w:ascii="Arial" w:hAnsi="Arial" w:cs="Arial"/>
        </w:rPr>
      </w:pPr>
      <w:r w:rsidRPr="007E6A1A">
        <w:rPr>
          <w:rFonts w:ascii="Arial" w:hAnsi="Arial" w:cs="Arial"/>
          <w:color w:val="000000"/>
        </w:rPr>
        <w:t>– техника извођења игре је њена суштина, она даје играчу играчки речник.</w:t>
      </w:r>
    </w:p>
    <w:p w14:paraId="1D5E88D2" w14:textId="77777777" w:rsidR="007E6A1A" w:rsidRPr="007E6A1A" w:rsidRDefault="007E6A1A" w:rsidP="007E6A1A">
      <w:pPr>
        <w:spacing w:after="150"/>
        <w:rPr>
          <w:rFonts w:ascii="Arial" w:hAnsi="Arial" w:cs="Arial"/>
        </w:rPr>
      </w:pPr>
      <w:r w:rsidRPr="007E6A1A">
        <w:rPr>
          <w:rFonts w:ascii="Arial" w:hAnsi="Arial" w:cs="Arial"/>
          <w:color w:val="000000"/>
        </w:rPr>
        <w:t>Али уметност превазилази прелаз између поза и планираних покрета, она у себи укључује многе елементе који се међусобно преплићу, пре свега експресивност и мотивацију. Сваки играч мора да открије суштину игре у оквиру сопственог инструмента. Да научи да употреби себе као целину – емоционалну, интелектуалну и физичку и да комуницира са инструментом који је створио.</w:t>
      </w:r>
    </w:p>
    <w:p w14:paraId="4EB3A9B8" w14:textId="77777777" w:rsidR="007E6A1A" w:rsidRPr="007E6A1A" w:rsidRDefault="007E6A1A" w:rsidP="007E6A1A">
      <w:pPr>
        <w:spacing w:after="120"/>
        <w:jc w:val="center"/>
        <w:rPr>
          <w:rFonts w:ascii="Arial" w:hAnsi="Arial" w:cs="Arial"/>
        </w:rPr>
      </w:pPr>
      <w:r w:rsidRPr="007E6A1A">
        <w:rPr>
          <w:rFonts w:ascii="Arial" w:hAnsi="Arial" w:cs="Arial"/>
          <w:b/>
          <w:color w:val="000000"/>
        </w:rPr>
        <w:t>РЕПЕРТОАР САВРЕМЕНЕ ИГРЕ</w:t>
      </w:r>
    </w:p>
    <w:p w14:paraId="5D82D1FB"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7EBE77BA" w14:textId="77777777" w:rsidR="007E6A1A" w:rsidRPr="007E6A1A" w:rsidRDefault="007E6A1A" w:rsidP="007E6A1A">
      <w:pPr>
        <w:spacing w:after="150"/>
        <w:rPr>
          <w:rFonts w:ascii="Arial" w:hAnsi="Arial" w:cs="Arial"/>
        </w:rPr>
      </w:pPr>
      <w:r w:rsidRPr="007E6A1A">
        <w:rPr>
          <w:rFonts w:ascii="Arial" w:hAnsi="Arial" w:cs="Arial"/>
          <w:color w:val="000000"/>
        </w:rPr>
        <w:t>– Формирање играча оспособљеног за интерпретацију и извођење различитих стилова и техника савремене игре, који поседује развијен осећај за сарадњу и индивидуални допринос.</w:t>
      </w:r>
    </w:p>
    <w:p w14:paraId="6C0409D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1FA4CE7"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разумевање и анализа задатих кореографија савремене игре;</w:t>
      </w:r>
    </w:p>
    <w:p w14:paraId="2A6524FE" w14:textId="77777777" w:rsidR="007E6A1A" w:rsidRPr="007E6A1A" w:rsidRDefault="007E6A1A" w:rsidP="007E6A1A">
      <w:pPr>
        <w:spacing w:after="150"/>
        <w:rPr>
          <w:rFonts w:ascii="Arial" w:hAnsi="Arial" w:cs="Arial"/>
        </w:rPr>
      </w:pPr>
      <w:r w:rsidRPr="007E6A1A">
        <w:rPr>
          <w:rFonts w:ascii="Arial" w:hAnsi="Arial" w:cs="Arial"/>
          <w:color w:val="000000"/>
        </w:rPr>
        <w:t>– Синтеза елемената савремене игре у задату целину;</w:t>
      </w:r>
    </w:p>
    <w:p w14:paraId="0548ED7B"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технике савремене игре уз поштовање кореографских захтева;</w:t>
      </w:r>
    </w:p>
    <w:p w14:paraId="59CB4CEB"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и неговање музикалности и сарадничког духа;</w:t>
      </w:r>
    </w:p>
    <w:p w14:paraId="6752A6EA" w14:textId="77777777" w:rsidR="007E6A1A" w:rsidRPr="007E6A1A" w:rsidRDefault="007E6A1A" w:rsidP="007E6A1A">
      <w:pPr>
        <w:spacing w:after="150"/>
        <w:rPr>
          <w:rFonts w:ascii="Arial" w:hAnsi="Arial" w:cs="Arial"/>
        </w:rPr>
      </w:pPr>
      <w:r w:rsidRPr="007E6A1A">
        <w:rPr>
          <w:rFonts w:ascii="Arial" w:hAnsi="Arial" w:cs="Arial"/>
          <w:color w:val="000000"/>
        </w:rPr>
        <w:t>– Подстицање креативности и имагинације;</w:t>
      </w:r>
    </w:p>
    <w:p w14:paraId="68DA4D26" w14:textId="77777777" w:rsidR="007E6A1A" w:rsidRPr="007E6A1A" w:rsidRDefault="007E6A1A" w:rsidP="007E6A1A">
      <w:pPr>
        <w:spacing w:after="150"/>
        <w:rPr>
          <w:rFonts w:ascii="Arial" w:hAnsi="Arial" w:cs="Arial"/>
        </w:rPr>
      </w:pPr>
      <w:r w:rsidRPr="007E6A1A">
        <w:rPr>
          <w:rFonts w:ascii="Arial" w:hAnsi="Arial" w:cs="Arial"/>
          <w:color w:val="000000"/>
        </w:rPr>
        <w:t>– Разумевање интерпретације покрета;</w:t>
      </w:r>
    </w:p>
    <w:p w14:paraId="19CEAB76" w14:textId="77777777" w:rsidR="007E6A1A" w:rsidRPr="007E6A1A" w:rsidRDefault="007E6A1A" w:rsidP="007E6A1A">
      <w:pPr>
        <w:spacing w:after="150"/>
        <w:rPr>
          <w:rFonts w:ascii="Arial" w:hAnsi="Arial" w:cs="Arial"/>
        </w:rPr>
      </w:pPr>
      <w:r w:rsidRPr="007E6A1A">
        <w:rPr>
          <w:rFonts w:ascii="Arial" w:hAnsi="Arial" w:cs="Arial"/>
          <w:color w:val="000000"/>
        </w:rPr>
        <w:t>– Разумевање игре у групи и индивидуалне игре.</w:t>
      </w:r>
    </w:p>
    <w:p w14:paraId="28947CA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r w:rsidRPr="007E6A1A">
        <w:rPr>
          <w:rFonts w:ascii="Arial" w:hAnsi="Arial" w:cs="Arial"/>
          <w:b/>
          <w:color w:val="000000"/>
        </w:rPr>
        <w:t>)</w:t>
      </w:r>
    </w:p>
    <w:p w14:paraId="637DC6C9" w14:textId="77777777" w:rsidR="007E6A1A" w:rsidRPr="007E6A1A" w:rsidRDefault="007E6A1A" w:rsidP="007E6A1A">
      <w:pPr>
        <w:spacing w:after="150"/>
        <w:rPr>
          <w:rFonts w:ascii="Arial" w:hAnsi="Arial" w:cs="Arial"/>
        </w:rPr>
      </w:pPr>
      <w:r w:rsidRPr="007E6A1A">
        <w:rPr>
          <w:rFonts w:ascii="Arial" w:hAnsi="Arial" w:cs="Arial"/>
          <w:color w:val="000000"/>
        </w:rPr>
        <w:t>ГРУПНА КОРЕОГРАФИЈА</w:t>
      </w:r>
    </w:p>
    <w:p w14:paraId="6B4003DA" w14:textId="77777777" w:rsidR="007E6A1A" w:rsidRPr="007E6A1A" w:rsidRDefault="007E6A1A" w:rsidP="007E6A1A">
      <w:pPr>
        <w:spacing w:after="150"/>
        <w:rPr>
          <w:rFonts w:ascii="Arial" w:hAnsi="Arial" w:cs="Arial"/>
        </w:rPr>
      </w:pPr>
      <w:r w:rsidRPr="007E6A1A">
        <w:rPr>
          <w:rFonts w:ascii="Arial" w:hAnsi="Arial" w:cs="Arial"/>
          <w:color w:val="000000"/>
        </w:rPr>
        <w:t>1. групна кореографија актуелног домаћег кореографа одабрана у складу са програмом главног предмета првог разреда средње школе</w:t>
      </w:r>
    </w:p>
    <w:p w14:paraId="11E0C58C" w14:textId="77777777" w:rsidR="007E6A1A" w:rsidRPr="007E6A1A" w:rsidRDefault="007E6A1A" w:rsidP="007E6A1A">
      <w:pPr>
        <w:spacing w:after="150"/>
        <w:rPr>
          <w:rFonts w:ascii="Arial" w:hAnsi="Arial" w:cs="Arial"/>
        </w:rPr>
      </w:pPr>
      <w:r w:rsidRPr="007E6A1A">
        <w:rPr>
          <w:rFonts w:ascii="Arial" w:hAnsi="Arial" w:cs="Arial"/>
          <w:color w:val="000000"/>
        </w:rPr>
        <w:t>2. групна кореографија актуелног иностраног кореографа одабрана у складу са програмом главног предмета првог разреда средње школе</w:t>
      </w:r>
    </w:p>
    <w:p w14:paraId="77074F5E" w14:textId="77777777" w:rsidR="007E6A1A" w:rsidRPr="007E6A1A" w:rsidRDefault="007E6A1A" w:rsidP="007E6A1A">
      <w:pPr>
        <w:spacing w:after="150"/>
        <w:rPr>
          <w:rFonts w:ascii="Arial" w:hAnsi="Arial" w:cs="Arial"/>
        </w:rPr>
      </w:pPr>
      <w:r w:rsidRPr="007E6A1A">
        <w:rPr>
          <w:rFonts w:ascii="Arial" w:hAnsi="Arial" w:cs="Arial"/>
          <w:color w:val="000000"/>
        </w:rPr>
        <w:t>3. група као један организам</w:t>
      </w:r>
    </w:p>
    <w:p w14:paraId="6E7CBC3C" w14:textId="77777777" w:rsidR="007E6A1A" w:rsidRPr="007E6A1A" w:rsidRDefault="007E6A1A" w:rsidP="007E6A1A">
      <w:pPr>
        <w:spacing w:after="150"/>
        <w:rPr>
          <w:rFonts w:ascii="Arial" w:hAnsi="Arial" w:cs="Arial"/>
        </w:rPr>
      </w:pPr>
      <w:r w:rsidRPr="007E6A1A">
        <w:rPr>
          <w:rFonts w:ascii="Arial" w:hAnsi="Arial" w:cs="Arial"/>
          <w:color w:val="000000"/>
        </w:rPr>
        <w:t>4. лидер и праћење</w:t>
      </w:r>
    </w:p>
    <w:p w14:paraId="424E4A00" w14:textId="77777777" w:rsidR="007E6A1A" w:rsidRPr="007E6A1A" w:rsidRDefault="007E6A1A" w:rsidP="007E6A1A">
      <w:pPr>
        <w:spacing w:after="150"/>
        <w:rPr>
          <w:rFonts w:ascii="Arial" w:hAnsi="Arial" w:cs="Arial"/>
        </w:rPr>
      </w:pPr>
      <w:r w:rsidRPr="007E6A1A">
        <w:rPr>
          <w:rFonts w:ascii="Arial" w:hAnsi="Arial" w:cs="Arial"/>
          <w:color w:val="000000"/>
        </w:rPr>
        <w:t>5. музикалност групе</w:t>
      </w:r>
    </w:p>
    <w:p w14:paraId="5079B3BF" w14:textId="77777777" w:rsidR="007E6A1A" w:rsidRPr="007E6A1A" w:rsidRDefault="007E6A1A" w:rsidP="007E6A1A">
      <w:pPr>
        <w:spacing w:after="150"/>
        <w:rPr>
          <w:rFonts w:ascii="Arial" w:hAnsi="Arial" w:cs="Arial"/>
        </w:rPr>
      </w:pPr>
      <w:r w:rsidRPr="007E6A1A">
        <w:rPr>
          <w:rFonts w:ascii="Arial" w:hAnsi="Arial" w:cs="Arial"/>
          <w:color w:val="000000"/>
        </w:rPr>
        <w:t>6. формирање и одржавање формација</w:t>
      </w:r>
    </w:p>
    <w:p w14:paraId="67F186BE" w14:textId="77777777" w:rsidR="007E6A1A" w:rsidRPr="007E6A1A" w:rsidRDefault="007E6A1A" w:rsidP="007E6A1A">
      <w:pPr>
        <w:spacing w:after="150"/>
        <w:rPr>
          <w:rFonts w:ascii="Arial" w:hAnsi="Arial" w:cs="Arial"/>
        </w:rPr>
      </w:pPr>
      <w:r w:rsidRPr="007E6A1A">
        <w:rPr>
          <w:rFonts w:ascii="Arial" w:hAnsi="Arial" w:cs="Arial"/>
          <w:color w:val="000000"/>
        </w:rPr>
        <w:t>7. вежбе поверења</w:t>
      </w:r>
    </w:p>
    <w:p w14:paraId="37CB177E"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КОРЕОГРАФИЈА (СОЛО И ДУЕТ)</w:t>
      </w:r>
    </w:p>
    <w:p w14:paraId="055108E8" w14:textId="77777777" w:rsidR="007E6A1A" w:rsidRPr="007E6A1A" w:rsidRDefault="007E6A1A" w:rsidP="007E6A1A">
      <w:pPr>
        <w:spacing w:after="150"/>
        <w:rPr>
          <w:rFonts w:ascii="Arial" w:hAnsi="Arial" w:cs="Arial"/>
        </w:rPr>
      </w:pPr>
      <w:r w:rsidRPr="007E6A1A">
        <w:rPr>
          <w:rFonts w:ascii="Arial" w:hAnsi="Arial" w:cs="Arial"/>
          <w:color w:val="000000"/>
        </w:rPr>
        <w:t>1. индивидуална кореографија (соло или дует) актуелног домаћег кореографа одабрана у складу са програмом главног предмета првог разреда средње школе</w:t>
      </w:r>
    </w:p>
    <w:p w14:paraId="10CF4E60" w14:textId="77777777" w:rsidR="007E6A1A" w:rsidRPr="007E6A1A" w:rsidRDefault="007E6A1A" w:rsidP="007E6A1A">
      <w:pPr>
        <w:spacing w:after="150"/>
        <w:rPr>
          <w:rFonts w:ascii="Arial" w:hAnsi="Arial" w:cs="Arial"/>
        </w:rPr>
      </w:pPr>
      <w:r w:rsidRPr="007E6A1A">
        <w:rPr>
          <w:rFonts w:ascii="Arial" w:hAnsi="Arial" w:cs="Arial"/>
          <w:color w:val="000000"/>
        </w:rPr>
        <w:t>2. индивидуална кореографија (соло или дует) актуелног иностраног кореографа одабрана у складу са програмом главног предмета првог разреда средње школе</w:t>
      </w:r>
    </w:p>
    <w:p w14:paraId="7BFE8526" w14:textId="77777777" w:rsidR="007E6A1A" w:rsidRPr="007E6A1A" w:rsidRDefault="007E6A1A" w:rsidP="007E6A1A">
      <w:pPr>
        <w:spacing w:after="150"/>
        <w:rPr>
          <w:rFonts w:ascii="Arial" w:hAnsi="Arial" w:cs="Arial"/>
        </w:rPr>
      </w:pPr>
      <w:r w:rsidRPr="007E6A1A">
        <w:rPr>
          <w:rFonts w:ascii="Arial" w:hAnsi="Arial" w:cs="Arial"/>
          <w:color w:val="000000"/>
        </w:rPr>
        <w:t>3. тело у простору</w:t>
      </w:r>
    </w:p>
    <w:p w14:paraId="6E46FF8F" w14:textId="77777777" w:rsidR="007E6A1A" w:rsidRPr="007E6A1A" w:rsidRDefault="007E6A1A" w:rsidP="007E6A1A">
      <w:pPr>
        <w:spacing w:after="150"/>
        <w:rPr>
          <w:rFonts w:ascii="Arial" w:hAnsi="Arial" w:cs="Arial"/>
        </w:rPr>
      </w:pPr>
      <w:r w:rsidRPr="007E6A1A">
        <w:rPr>
          <w:rFonts w:ascii="Arial" w:hAnsi="Arial" w:cs="Arial"/>
          <w:color w:val="000000"/>
        </w:rPr>
        <w:t>4. фокус</w:t>
      </w:r>
    </w:p>
    <w:p w14:paraId="34C6FB6C" w14:textId="77777777" w:rsidR="007E6A1A" w:rsidRPr="007E6A1A" w:rsidRDefault="007E6A1A" w:rsidP="007E6A1A">
      <w:pPr>
        <w:spacing w:after="150"/>
        <w:rPr>
          <w:rFonts w:ascii="Arial" w:hAnsi="Arial" w:cs="Arial"/>
        </w:rPr>
      </w:pPr>
      <w:r w:rsidRPr="007E6A1A">
        <w:rPr>
          <w:rFonts w:ascii="Arial" w:hAnsi="Arial" w:cs="Arial"/>
          <w:color w:val="000000"/>
        </w:rPr>
        <w:t>5. фразирање (однос покрета и музике)</w:t>
      </w:r>
    </w:p>
    <w:p w14:paraId="50A83C6B" w14:textId="77777777" w:rsidR="007E6A1A" w:rsidRPr="007E6A1A" w:rsidRDefault="007E6A1A" w:rsidP="007E6A1A">
      <w:pPr>
        <w:spacing w:after="150"/>
        <w:rPr>
          <w:rFonts w:ascii="Arial" w:hAnsi="Arial" w:cs="Arial"/>
        </w:rPr>
      </w:pPr>
      <w:r w:rsidRPr="007E6A1A">
        <w:rPr>
          <w:rFonts w:ascii="Arial" w:hAnsi="Arial" w:cs="Arial"/>
          <w:color w:val="000000"/>
        </w:rPr>
        <w:t>6. сценско присуство и трема</w:t>
      </w:r>
    </w:p>
    <w:p w14:paraId="6122BB1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0C6F9874" w14:textId="77777777" w:rsidR="007E6A1A" w:rsidRPr="007E6A1A" w:rsidRDefault="007E6A1A" w:rsidP="007E6A1A">
      <w:pPr>
        <w:spacing w:after="150"/>
        <w:rPr>
          <w:rFonts w:ascii="Arial" w:hAnsi="Arial" w:cs="Arial"/>
        </w:rPr>
      </w:pPr>
      <w:r w:rsidRPr="007E6A1A">
        <w:rPr>
          <w:rFonts w:ascii="Arial" w:hAnsi="Arial" w:cs="Arial"/>
          <w:color w:val="000000"/>
        </w:rPr>
        <w:t>ГРУПНА КОРЕОГРАФИЈА</w:t>
      </w:r>
    </w:p>
    <w:p w14:paraId="303857BC" w14:textId="77777777" w:rsidR="007E6A1A" w:rsidRPr="007E6A1A" w:rsidRDefault="007E6A1A" w:rsidP="007E6A1A">
      <w:pPr>
        <w:spacing w:after="150"/>
        <w:rPr>
          <w:rFonts w:ascii="Arial" w:hAnsi="Arial" w:cs="Arial"/>
        </w:rPr>
      </w:pPr>
      <w:r w:rsidRPr="007E6A1A">
        <w:rPr>
          <w:rFonts w:ascii="Arial" w:hAnsi="Arial" w:cs="Arial"/>
          <w:color w:val="000000"/>
        </w:rPr>
        <w:t>1. групна кореографија актуелног домаћег кореографа одабрана у складу са програмом главног предмета другог разреда средње школе</w:t>
      </w:r>
    </w:p>
    <w:p w14:paraId="7C8A869C" w14:textId="77777777" w:rsidR="007E6A1A" w:rsidRPr="007E6A1A" w:rsidRDefault="007E6A1A" w:rsidP="007E6A1A">
      <w:pPr>
        <w:spacing w:after="150"/>
        <w:rPr>
          <w:rFonts w:ascii="Arial" w:hAnsi="Arial" w:cs="Arial"/>
        </w:rPr>
      </w:pPr>
      <w:r w:rsidRPr="007E6A1A">
        <w:rPr>
          <w:rFonts w:ascii="Arial" w:hAnsi="Arial" w:cs="Arial"/>
          <w:color w:val="000000"/>
        </w:rPr>
        <w:t>2. групна кореографија актуелног иностраног кореографа одабрана у складу са програмом главног предмета другог разреда средње школе</w:t>
      </w:r>
    </w:p>
    <w:p w14:paraId="695AFB2A" w14:textId="77777777" w:rsidR="007E6A1A" w:rsidRPr="007E6A1A" w:rsidRDefault="007E6A1A" w:rsidP="007E6A1A">
      <w:pPr>
        <w:spacing w:after="150"/>
        <w:rPr>
          <w:rFonts w:ascii="Arial" w:hAnsi="Arial" w:cs="Arial"/>
        </w:rPr>
      </w:pPr>
      <w:r w:rsidRPr="007E6A1A">
        <w:rPr>
          <w:rFonts w:ascii="Arial" w:hAnsi="Arial" w:cs="Arial"/>
          <w:color w:val="000000"/>
        </w:rPr>
        <w:t>3. динамика групе</w:t>
      </w:r>
    </w:p>
    <w:p w14:paraId="62627B0F" w14:textId="77777777" w:rsidR="007E6A1A" w:rsidRPr="007E6A1A" w:rsidRDefault="007E6A1A" w:rsidP="007E6A1A">
      <w:pPr>
        <w:spacing w:after="150"/>
        <w:rPr>
          <w:rFonts w:ascii="Arial" w:hAnsi="Arial" w:cs="Arial"/>
        </w:rPr>
      </w:pPr>
      <w:r w:rsidRPr="007E6A1A">
        <w:rPr>
          <w:rFonts w:ascii="Arial" w:hAnsi="Arial" w:cs="Arial"/>
          <w:color w:val="000000"/>
        </w:rPr>
        <w:t>4. акција и реакција (групна сарадња)</w:t>
      </w:r>
    </w:p>
    <w:p w14:paraId="7717D180" w14:textId="77777777" w:rsidR="007E6A1A" w:rsidRPr="007E6A1A" w:rsidRDefault="007E6A1A" w:rsidP="007E6A1A">
      <w:pPr>
        <w:spacing w:after="150"/>
        <w:rPr>
          <w:rFonts w:ascii="Arial" w:hAnsi="Arial" w:cs="Arial"/>
        </w:rPr>
      </w:pPr>
      <w:r w:rsidRPr="007E6A1A">
        <w:rPr>
          <w:rFonts w:ascii="Arial" w:hAnsi="Arial" w:cs="Arial"/>
          <w:color w:val="000000"/>
        </w:rPr>
        <w:t>5. група као носилац заједничке идеје</w:t>
      </w:r>
    </w:p>
    <w:p w14:paraId="67CD20A5"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КОРЕОГРАФИЈА (СОЛО И ДУЕТ)</w:t>
      </w:r>
    </w:p>
    <w:p w14:paraId="436A519A" w14:textId="77777777" w:rsidR="007E6A1A" w:rsidRPr="007E6A1A" w:rsidRDefault="007E6A1A" w:rsidP="007E6A1A">
      <w:pPr>
        <w:spacing w:after="150"/>
        <w:rPr>
          <w:rFonts w:ascii="Arial" w:hAnsi="Arial" w:cs="Arial"/>
        </w:rPr>
      </w:pPr>
      <w:r w:rsidRPr="007E6A1A">
        <w:rPr>
          <w:rFonts w:ascii="Arial" w:hAnsi="Arial" w:cs="Arial"/>
          <w:color w:val="000000"/>
        </w:rPr>
        <w:t>1. индивидуална кореографија (соло или дует) актуелног домаћег кореографа одабрана у складу са програмом главног предмета другог разреда средње школе</w:t>
      </w:r>
    </w:p>
    <w:p w14:paraId="60C95DDB" w14:textId="77777777" w:rsidR="007E6A1A" w:rsidRPr="007E6A1A" w:rsidRDefault="007E6A1A" w:rsidP="007E6A1A">
      <w:pPr>
        <w:spacing w:after="150"/>
        <w:rPr>
          <w:rFonts w:ascii="Arial" w:hAnsi="Arial" w:cs="Arial"/>
        </w:rPr>
      </w:pPr>
      <w:r w:rsidRPr="007E6A1A">
        <w:rPr>
          <w:rFonts w:ascii="Arial" w:hAnsi="Arial" w:cs="Arial"/>
          <w:color w:val="000000"/>
        </w:rPr>
        <w:t>2. индивидуална кореографија (соло или дует) актуелног домаћег кореографа одабрана у складу са програмом главног предмета другог разреда средње школе</w:t>
      </w:r>
    </w:p>
    <w:p w14:paraId="28227D64" w14:textId="77777777" w:rsidR="007E6A1A" w:rsidRPr="007E6A1A" w:rsidRDefault="007E6A1A" w:rsidP="007E6A1A">
      <w:pPr>
        <w:spacing w:after="150"/>
        <w:rPr>
          <w:rFonts w:ascii="Arial" w:hAnsi="Arial" w:cs="Arial"/>
        </w:rPr>
      </w:pPr>
      <w:r w:rsidRPr="007E6A1A">
        <w:rPr>
          <w:rFonts w:ascii="Arial" w:hAnsi="Arial" w:cs="Arial"/>
          <w:color w:val="000000"/>
        </w:rPr>
        <w:t>3. индивидуална кореографија (соло или дует) актуелног домаћег кореографа одабрана у складу са програмом главног предмета другог разреда средње школе</w:t>
      </w:r>
    </w:p>
    <w:p w14:paraId="4E312F35" w14:textId="77777777" w:rsidR="007E6A1A" w:rsidRPr="007E6A1A" w:rsidRDefault="007E6A1A" w:rsidP="007E6A1A">
      <w:pPr>
        <w:spacing w:after="150"/>
        <w:rPr>
          <w:rFonts w:ascii="Arial" w:hAnsi="Arial" w:cs="Arial"/>
        </w:rPr>
      </w:pPr>
      <w:r w:rsidRPr="007E6A1A">
        <w:rPr>
          <w:rFonts w:ascii="Arial" w:hAnsi="Arial" w:cs="Arial"/>
          <w:color w:val="000000"/>
        </w:rPr>
        <w:t>4. индивидуална кореографија (соло или дует) актуелног иностраног кореографа одабрана у складу са програмом главног предмета другог разреда средње школе</w:t>
      </w:r>
    </w:p>
    <w:p w14:paraId="4FECE1D7" w14:textId="77777777" w:rsidR="007E6A1A" w:rsidRPr="007E6A1A" w:rsidRDefault="007E6A1A" w:rsidP="007E6A1A">
      <w:pPr>
        <w:spacing w:after="150"/>
        <w:rPr>
          <w:rFonts w:ascii="Arial" w:hAnsi="Arial" w:cs="Arial"/>
        </w:rPr>
      </w:pPr>
      <w:r w:rsidRPr="007E6A1A">
        <w:rPr>
          <w:rFonts w:ascii="Arial" w:hAnsi="Arial" w:cs="Arial"/>
          <w:color w:val="000000"/>
        </w:rPr>
        <w:t>5. динамика појединца</w:t>
      </w:r>
    </w:p>
    <w:p w14:paraId="4DA0C9EC" w14:textId="77777777" w:rsidR="007E6A1A" w:rsidRPr="007E6A1A" w:rsidRDefault="007E6A1A" w:rsidP="007E6A1A">
      <w:pPr>
        <w:spacing w:after="150"/>
        <w:rPr>
          <w:rFonts w:ascii="Arial" w:hAnsi="Arial" w:cs="Arial"/>
        </w:rPr>
      </w:pPr>
      <w:r w:rsidRPr="007E6A1A">
        <w:rPr>
          <w:rFonts w:ascii="Arial" w:hAnsi="Arial" w:cs="Arial"/>
          <w:color w:val="000000"/>
        </w:rPr>
        <w:t>6. однос извођач – гледалац</w:t>
      </w:r>
    </w:p>
    <w:p w14:paraId="2C6F5441" w14:textId="77777777" w:rsidR="007E6A1A" w:rsidRPr="007E6A1A" w:rsidRDefault="007E6A1A" w:rsidP="007E6A1A">
      <w:pPr>
        <w:spacing w:after="150"/>
        <w:rPr>
          <w:rFonts w:ascii="Arial" w:hAnsi="Arial" w:cs="Arial"/>
        </w:rPr>
      </w:pPr>
      <w:r w:rsidRPr="007E6A1A">
        <w:rPr>
          <w:rFonts w:ascii="Arial" w:hAnsi="Arial" w:cs="Arial"/>
          <w:color w:val="000000"/>
        </w:rPr>
        <w:t>7. изражавање кроз покрет</w:t>
      </w:r>
    </w:p>
    <w:p w14:paraId="45FFFC35" w14:textId="77777777" w:rsidR="007E6A1A" w:rsidRPr="007E6A1A" w:rsidRDefault="007E6A1A" w:rsidP="007E6A1A">
      <w:pPr>
        <w:spacing w:after="150"/>
        <w:rPr>
          <w:rFonts w:ascii="Arial" w:hAnsi="Arial" w:cs="Arial"/>
        </w:rPr>
      </w:pPr>
      <w:r w:rsidRPr="007E6A1A">
        <w:rPr>
          <w:rFonts w:ascii="Arial" w:hAnsi="Arial" w:cs="Arial"/>
          <w:color w:val="000000"/>
        </w:rPr>
        <w:t>8. телесност и имагинацијa</w:t>
      </w:r>
    </w:p>
    <w:p w14:paraId="087B58B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(4 часа недељно, 140 часова годишње)</w:t>
      </w:r>
    </w:p>
    <w:p w14:paraId="7F08428B" w14:textId="77777777" w:rsidR="007E6A1A" w:rsidRPr="007E6A1A" w:rsidRDefault="007E6A1A" w:rsidP="007E6A1A">
      <w:pPr>
        <w:spacing w:after="150"/>
        <w:rPr>
          <w:rFonts w:ascii="Arial" w:hAnsi="Arial" w:cs="Arial"/>
        </w:rPr>
      </w:pPr>
      <w:r w:rsidRPr="007E6A1A">
        <w:rPr>
          <w:rFonts w:ascii="Arial" w:hAnsi="Arial" w:cs="Arial"/>
          <w:color w:val="000000"/>
        </w:rPr>
        <w:t>1. ГРУПНА КОРЕОГРАФИЈА</w:t>
      </w:r>
    </w:p>
    <w:p w14:paraId="7AEDC04F" w14:textId="77777777" w:rsidR="007E6A1A" w:rsidRPr="007E6A1A" w:rsidRDefault="007E6A1A" w:rsidP="007E6A1A">
      <w:pPr>
        <w:spacing w:after="150"/>
        <w:rPr>
          <w:rFonts w:ascii="Arial" w:hAnsi="Arial" w:cs="Arial"/>
        </w:rPr>
      </w:pPr>
      <w:r w:rsidRPr="007E6A1A">
        <w:rPr>
          <w:rFonts w:ascii="Arial" w:hAnsi="Arial" w:cs="Arial"/>
          <w:color w:val="000000"/>
        </w:rPr>
        <w:t>2. групна кореографија актуелног домаћег кореографа одабрана у складу са програмом главног предмета трећег разреда средње школе</w:t>
      </w:r>
    </w:p>
    <w:p w14:paraId="0DF7939C" w14:textId="77777777" w:rsidR="007E6A1A" w:rsidRPr="007E6A1A" w:rsidRDefault="007E6A1A" w:rsidP="007E6A1A">
      <w:pPr>
        <w:spacing w:after="150"/>
        <w:rPr>
          <w:rFonts w:ascii="Arial" w:hAnsi="Arial" w:cs="Arial"/>
        </w:rPr>
      </w:pPr>
      <w:r w:rsidRPr="007E6A1A">
        <w:rPr>
          <w:rFonts w:ascii="Arial" w:hAnsi="Arial" w:cs="Arial"/>
          <w:color w:val="000000"/>
        </w:rPr>
        <w:t>3. групна кореографија актуелног иностраног кореографа одабрана у складу са програмом главног предмета трећег разреда средње школе</w:t>
      </w:r>
    </w:p>
    <w:p w14:paraId="6DE6735A" w14:textId="77777777" w:rsidR="007E6A1A" w:rsidRPr="007E6A1A" w:rsidRDefault="007E6A1A" w:rsidP="007E6A1A">
      <w:pPr>
        <w:spacing w:after="150"/>
        <w:rPr>
          <w:rFonts w:ascii="Arial" w:hAnsi="Arial" w:cs="Arial"/>
        </w:rPr>
      </w:pPr>
      <w:r w:rsidRPr="007E6A1A">
        <w:rPr>
          <w:rFonts w:ascii="Arial" w:hAnsi="Arial" w:cs="Arial"/>
          <w:color w:val="000000"/>
        </w:rPr>
        <w:t>4. групна интерпретација</w:t>
      </w:r>
    </w:p>
    <w:p w14:paraId="3CE43FED" w14:textId="77777777" w:rsidR="007E6A1A" w:rsidRPr="007E6A1A" w:rsidRDefault="007E6A1A" w:rsidP="007E6A1A">
      <w:pPr>
        <w:spacing w:after="150"/>
        <w:rPr>
          <w:rFonts w:ascii="Arial" w:hAnsi="Arial" w:cs="Arial"/>
        </w:rPr>
      </w:pPr>
      <w:r w:rsidRPr="007E6A1A">
        <w:rPr>
          <w:rFonts w:ascii="Arial" w:hAnsi="Arial" w:cs="Arial"/>
          <w:color w:val="000000"/>
        </w:rPr>
        <w:t>5. индивидуалност у групи</w:t>
      </w:r>
    </w:p>
    <w:p w14:paraId="1B75473C" w14:textId="77777777" w:rsidR="007E6A1A" w:rsidRPr="007E6A1A" w:rsidRDefault="007E6A1A" w:rsidP="007E6A1A">
      <w:pPr>
        <w:spacing w:after="150"/>
        <w:rPr>
          <w:rFonts w:ascii="Arial" w:hAnsi="Arial" w:cs="Arial"/>
        </w:rPr>
      </w:pPr>
      <w:r w:rsidRPr="007E6A1A">
        <w:rPr>
          <w:rFonts w:ascii="Arial" w:hAnsi="Arial" w:cs="Arial"/>
          <w:color w:val="000000"/>
        </w:rPr>
        <w:t>6. групна импровизација на задати кореографски материјал</w:t>
      </w:r>
    </w:p>
    <w:p w14:paraId="7D3A7DFE" w14:textId="77777777" w:rsidR="007E6A1A" w:rsidRPr="007E6A1A" w:rsidRDefault="007E6A1A" w:rsidP="007E6A1A">
      <w:pPr>
        <w:spacing w:after="150"/>
        <w:rPr>
          <w:rFonts w:ascii="Arial" w:hAnsi="Arial" w:cs="Arial"/>
        </w:rPr>
      </w:pPr>
      <w:r w:rsidRPr="007E6A1A">
        <w:rPr>
          <w:rFonts w:ascii="Arial" w:hAnsi="Arial" w:cs="Arial"/>
          <w:color w:val="000000"/>
        </w:rPr>
        <w:t>7. поигравање са темпом и динамиком</w:t>
      </w:r>
    </w:p>
    <w:p w14:paraId="48007820" w14:textId="77777777" w:rsidR="007E6A1A" w:rsidRPr="007E6A1A" w:rsidRDefault="007E6A1A" w:rsidP="007E6A1A">
      <w:pPr>
        <w:spacing w:after="150"/>
        <w:rPr>
          <w:rFonts w:ascii="Arial" w:hAnsi="Arial" w:cs="Arial"/>
        </w:rPr>
      </w:pPr>
      <w:r w:rsidRPr="007E6A1A">
        <w:rPr>
          <w:rFonts w:ascii="Arial" w:hAnsi="Arial" w:cs="Arial"/>
          <w:color w:val="000000"/>
        </w:rPr>
        <w:t>8. извођачки простор/пејзаж</w:t>
      </w:r>
    </w:p>
    <w:p w14:paraId="550D5165" w14:textId="77777777" w:rsidR="007E6A1A" w:rsidRPr="007E6A1A" w:rsidRDefault="007E6A1A" w:rsidP="007E6A1A">
      <w:pPr>
        <w:spacing w:after="150"/>
        <w:rPr>
          <w:rFonts w:ascii="Arial" w:hAnsi="Arial" w:cs="Arial"/>
        </w:rPr>
      </w:pPr>
      <w:r w:rsidRPr="007E6A1A">
        <w:rPr>
          <w:rFonts w:ascii="Arial" w:hAnsi="Arial" w:cs="Arial"/>
          <w:color w:val="000000"/>
        </w:rPr>
        <w:t>9. групна кореографија актуелног домаћег кореографа одабрана у складу са програмом главног предмета трећег разреда средње школе</w:t>
      </w:r>
    </w:p>
    <w:p w14:paraId="7AF86D80" w14:textId="77777777" w:rsidR="007E6A1A" w:rsidRPr="007E6A1A" w:rsidRDefault="007E6A1A" w:rsidP="007E6A1A">
      <w:pPr>
        <w:spacing w:after="150"/>
        <w:rPr>
          <w:rFonts w:ascii="Arial" w:hAnsi="Arial" w:cs="Arial"/>
        </w:rPr>
      </w:pPr>
      <w:r w:rsidRPr="007E6A1A">
        <w:rPr>
          <w:rFonts w:ascii="Arial" w:hAnsi="Arial" w:cs="Arial"/>
          <w:color w:val="000000"/>
        </w:rPr>
        <w:t>10. групна кореографија актуелног иностраног кореографа одабрана у складу са програмом главног предмета трећег разреда средње школе</w:t>
      </w:r>
    </w:p>
    <w:p w14:paraId="278DB13A" w14:textId="77777777" w:rsidR="007E6A1A" w:rsidRPr="007E6A1A" w:rsidRDefault="007E6A1A" w:rsidP="007E6A1A">
      <w:pPr>
        <w:spacing w:after="150"/>
        <w:rPr>
          <w:rFonts w:ascii="Arial" w:hAnsi="Arial" w:cs="Arial"/>
        </w:rPr>
      </w:pPr>
      <w:r w:rsidRPr="007E6A1A">
        <w:rPr>
          <w:rFonts w:ascii="Arial" w:hAnsi="Arial" w:cs="Arial"/>
          <w:color w:val="000000"/>
        </w:rPr>
        <w:t>11. групна интерпретација</w:t>
      </w:r>
    </w:p>
    <w:p w14:paraId="01D4BCF0" w14:textId="77777777" w:rsidR="007E6A1A" w:rsidRPr="007E6A1A" w:rsidRDefault="007E6A1A" w:rsidP="007E6A1A">
      <w:pPr>
        <w:spacing w:after="150"/>
        <w:rPr>
          <w:rFonts w:ascii="Arial" w:hAnsi="Arial" w:cs="Arial"/>
        </w:rPr>
      </w:pPr>
      <w:r w:rsidRPr="007E6A1A">
        <w:rPr>
          <w:rFonts w:ascii="Arial" w:hAnsi="Arial" w:cs="Arial"/>
          <w:color w:val="000000"/>
        </w:rPr>
        <w:t>12. индивидуалност у групи</w:t>
      </w:r>
    </w:p>
    <w:p w14:paraId="596105DF" w14:textId="77777777" w:rsidR="007E6A1A" w:rsidRPr="007E6A1A" w:rsidRDefault="007E6A1A" w:rsidP="007E6A1A">
      <w:pPr>
        <w:spacing w:after="150"/>
        <w:rPr>
          <w:rFonts w:ascii="Arial" w:hAnsi="Arial" w:cs="Arial"/>
        </w:rPr>
      </w:pPr>
      <w:r w:rsidRPr="007E6A1A">
        <w:rPr>
          <w:rFonts w:ascii="Arial" w:hAnsi="Arial" w:cs="Arial"/>
          <w:color w:val="000000"/>
        </w:rPr>
        <w:t>13. групна импровизација на задати кореографски материјал</w:t>
      </w:r>
    </w:p>
    <w:p w14:paraId="7A2B2F2D" w14:textId="77777777" w:rsidR="007E6A1A" w:rsidRPr="007E6A1A" w:rsidRDefault="007E6A1A" w:rsidP="007E6A1A">
      <w:pPr>
        <w:spacing w:after="150"/>
        <w:rPr>
          <w:rFonts w:ascii="Arial" w:hAnsi="Arial" w:cs="Arial"/>
        </w:rPr>
      </w:pPr>
      <w:r w:rsidRPr="007E6A1A">
        <w:rPr>
          <w:rFonts w:ascii="Arial" w:hAnsi="Arial" w:cs="Arial"/>
          <w:color w:val="000000"/>
        </w:rPr>
        <w:t>14. поигравање са темпом и динамиком</w:t>
      </w:r>
    </w:p>
    <w:p w14:paraId="65BDC928" w14:textId="77777777" w:rsidR="007E6A1A" w:rsidRPr="007E6A1A" w:rsidRDefault="007E6A1A" w:rsidP="007E6A1A">
      <w:pPr>
        <w:spacing w:after="150"/>
        <w:rPr>
          <w:rFonts w:ascii="Arial" w:hAnsi="Arial" w:cs="Arial"/>
        </w:rPr>
      </w:pPr>
      <w:r w:rsidRPr="007E6A1A">
        <w:rPr>
          <w:rFonts w:ascii="Arial" w:hAnsi="Arial" w:cs="Arial"/>
          <w:color w:val="000000"/>
        </w:rPr>
        <w:t>15. извођачки простор/пејзаж</w:t>
      </w:r>
    </w:p>
    <w:p w14:paraId="3CDAEE74" w14:textId="77777777" w:rsidR="007E6A1A" w:rsidRPr="007E6A1A" w:rsidRDefault="007E6A1A" w:rsidP="007E6A1A">
      <w:pPr>
        <w:spacing w:after="120"/>
        <w:jc w:val="center"/>
        <w:rPr>
          <w:rFonts w:ascii="Arial" w:hAnsi="Arial" w:cs="Arial"/>
        </w:rPr>
      </w:pPr>
      <w:r w:rsidRPr="007E6A1A">
        <w:rPr>
          <w:rFonts w:ascii="Arial" w:hAnsi="Arial" w:cs="Arial"/>
          <w:b/>
          <w:color w:val="000000"/>
        </w:rPr>
        <w:t>ИНДИВИДУАЛНА КОРЕОГРАФИЈА (СОЛО И ДУЕТ)</w:t>
      </w:r>
    </w:p>
    <w:p w14:paraId="35FAB9B3" w14:textId="77777777" w:rsidR="007E6A1A" w:rsidRPr="007E6A1A" w:rsidRDefault="007E6A1A" w:rsidP="007E6A1A">
      <w:pPr>
        <w:spacing w:after="150"/>
        <w:rPr>
          <w:rFonts w:ascii="Arial" w:hAnsi="Arial" w:cs="Arial"/>
        </w:rPr>
      </w:pPr>
      <w:r w:rsidRPr="007E6A1A">
        <w:rPr>
          <w:rFonts w:ascii="Arial" w:hAnsi="Arial" w:cs="Arial"/>
          <w:color w:val="000000"/>
        </w:rPr>
        <w:t>1. индивидуална кореографија (соло или дует) актуелног домаћег кореографа одабрана у складу са програмом главног предмета трећег разреда средње школе</w:t>
      </w:r>
    </w:p>
    <w:p w14:paraId="6EB2CE88" w14:textId="77777777" w:rsidR="007E6A1A" w:rsidRPr="007E6A1A" w:rsidRDefault="007E6A1A" w:rsidP="007E6A1A">
      <w:pPr>
        <w:spacing w:after="150"/>
        <w:rPr>
          <w:rFonts w:ascii="Arial" w:hAnsi="Arial" w:cs="Arial"/>
        </w:rPr>
      </w:pPr>
      <w:r w:rsidRPr="007E6A1A">
        <w:rPr>
          <w:rFonts w:ascii="Arial" w:hAnsi="Arial" w:cs="Arial"/>
          <w:color w:val="000000"/>
        </w:rPr>
        <w:t>2. индивидуална кореографија (соло или дует) актуелног иностраног кореографа одабрана у складу са програмом главног предмета трећег разреда средње школе</w:t>
      </w:r>
    </w:p>
    <w:p w14:paraId="5CAA34AF" w14:textId="77777777" w:rsidR="007E6A1A" w:rsidRPr="007E6A1A" w:rsidRDefault="007E6A1A" w:rsidP="007E6A1A">
      <w:pPr>
        <w:spacing w:after="150"/>
        <w:rPr>
          <w:rFonts w:ascii="Arial" w:hAnsi="Arial" w:cs="Arial"/>
        </w:rPr>
      </w:pPr>
      <w:r w:rsidRPr="007E6A1A">
        <w:rPr>
          <w:rFonts w:ascii="Arial" w:hAnsi="Arial" w:cs="Arial"/>
          <w:color w:val="000000"/>
        </w:rPr>
        <w:t>3. квалитети извођења покрета</w:t>
      </w:r>
    </w:p>
    <w:p w14:paraId="08B41264" w14:textId="77777777" w:rsidR="007E6A1A" w:rsidRPr="007E6A1A" w:rsidRDefault="007E6A1A" w:rsidP="007E6A1A">
      <w:pPr>
        <w:spacing w:after="150"/>
        <w:rPr>
          <w:rFonts w:ascii="Arial" w:hAnsi="Arial" w:cs="Arial"/>
        </w:rPr>
      </w:pPr>
      <w:r w:rsidRPr="007E6A1A">
        <w:rPr>
          <w:rFonts w:ascii="Arial" w:hAnsi="Arial" w:cs="Arial"/>
          <w:color w:val="000000"/>
        </w:rPr>
        <w:t>4. локализација импулса</w:t>
      </w:r>
    </w:p>
    <w:p w14:paraId="7F32409E" w14:textId="77777777" w:rsidR="007E6A1A" w:rsidRPr="007E6A1A" w:rsidRDefault="007E6A1A" w:rsidP="007E6A1A">
      <w:pPr>
        <w:spacing w:after="150"/>
        <w:rPr>
          <w:rFonts w:ascii="Arial" w:hAnsi="Arial" w:cs="Arial"/>
        </w:rPr>
      </w:pPr>
      <w:r w:rsidRPr="007E6A1A">
        <w:rPr>
          <w:rFonts w:ascii="Arial" w:hAnsi="Arial" w:cs="Arial"/>
          <w:color w:val="000000"/>
        </w:rPr>
        <w:t>5. детаљна анализа кореографске замисли</w:t>
      </w:r>
    </w:p>
    <w:p w14:paraId="45E5F9BD" w14:textId="77777777" w:rsidR="007E6A1A" w:rsidRPr="007E6A1A" w:rsidRDefault="007E6A1A" w:rsidP="007E6A1A">
      <w:pPr>
        <w:spacing w:after="150"/>
        <w:rPr>
          <w:rFonts w:ascii="Arial" w:hAnsi="Arial" w:cs="Arial"/>
        </w:rPr>
      </w:pPr>
      <w:r w:rsidRPr="007E6A1A">
        <w:rPr>
          <w:rFonts w:ascii="Arial" w:hAnsi="Arial" w:cs="Arial"/>
          <w:color w:val="000000"/>
        </w:rPr>
        <w:t>6. соло импровизација на задати кореографски материјал</w:t>
      </w:r>
    </w:p>
    <w:p w14:paraId="22AAA9BE" w14:textId="77777777" w:rsidR="007E6A1A" w:rsidRPr="007E6A1A" w:rsidRDefault="007E6A1A" w:rsidP="007E6A1A">
      <w:pPr>
        <w:spacing w:after="150"/>
        <w:rPr>
          <w:rFonts w:ascii="Arial" w:hAnsi="Arial" w:cs="Arial"/>
        </w:rPr>
      </w:pPr>
      <w:r w:rsidRPr="007E6A1A">
        <w:rPr>
          <w:rFonts w:ascii="Arial" w:hAnsi="Arial" w:cs="Arial"/>
          <w:color w:val="000000"/>
        </w:rPr>
        <w:t>7. импровизација импровизације</w:t>
      </w:r>
    </w:p>
    <w:p w14:paraId="083EAEF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(4 часа недељно, 128 часова годишње)</w:t>
      </w:r>
    </w:p>
    <w:p w14:paraId="67CA5A58" w14:textId="77777777" w:rsidR="007E6A1A" w:rsidRPr="007E6A1A" w:rsidRDefault="007E6A1A" w:rsidP="007E6A1A">
      <w:pPr>
        <w:spacing w:after="150"/>
        <w:rPr>
          <w:rFonts w:ascii="Arial" w:hAnsi="Arial" w:cs="Arial"/>
        </w:rPr>
      </w:pPr>
      <w:r w:rsidRPr="007E6A1A">
        <w:rPr>
          <w:rFonts w:ascii="Arial" w:hAnsi="Arial" w:cs="Arial"/>
          <w:color w:val="000000"/>
        </w:rPr>
        <w:t>ГРУПНА КОРЕОГРАФИЈА</w:t>
      </w:r>
    </w:p>
    <w:p w14:paraId="58F8D967" w14:textId="77777777" w:rsidR="007E6A1A" w:rsidRPr="007E6A1A" w:rsidRDefault="007E6A1A" w:rsidP="007E6A1A">
      <w:pPr>
        <w:spacing w:after="150"/>
        <w:rPr>
          <w:rFonts w:ascii="Arial" w:hAnsi="Arial" w:cs="Arial"/>
        </w:rPr>
      </w:pPr>
      <w:r w:rsidRPr="007E6A1A">
        <w:rPr>
          <w:rFonts w:ascii="Arial" w:hAnsi="Arial" w:cs="Arial"/>
          <w:color w:val="000000"/>
        </w:rPr>
        <w:t>1. групна кореографија актуелног домаћег кореографа одабрана у складу са програмом главног предмета четвртог разреда средње школе</w:t>
      </w:r>
    </w:p>
    <w:p w14:paraId="5DB932C9" w14:textId="77777777" w:rsidR="007E6A1A" w:rsidRPr="007E6A1A" w:rsidRDefault="007E6A1A" w:rsidP="007E6A1A">
      <w:pPr>
        <w:spacing w:after="150"/>
        <w:rPr>
          <w:rFonts w:ascii="Arial" w:hAnsi="Arial" w:cs="Arial"/>
        </w:rPr>
      </w:pPr>
      <w:r w:rsidRPr="007E6A1A">
        <w:rPr>
          <w:rFonts w:ascii="Arial" w:hAnsi="Arial" w:cs="Arial"/>
          <w:color w:val="000000"/>
        </w:rPr>
        <w:t>2. групна кореографија актуелног домаћег кореографа одабрана у складу са програмом главног предмета четвртог разреда средње школе</w:t>
      </w:r>
    </w:p>
    <w:p w14:paraId="24DE3837" w14:textId="77777777" w:rsidR="007E6A1A" w:rsidRPr="007E6A1A" w:rsidRDefault="007E6A1A" w:rsidP="007E6A1A">
      <w:pPr>
        <w:spacing w:after="150"/>
        <w:rPr>
          <w:rFonts w:ascii="Arial" w:hAnsi="Arial" w:cs="Arial"/>
        </w:rPr>
      </w:pPr>
      <w:r w:rsidRPr="007E6A1A">
        <w:rPr>
          <w:rFonts w:ascii="Arial" w:hAnsi="Arial" w:cs="Arial"/>
          <w:color w:val="000000"/>
        </w:rPr>
        <w:t>3. групна кореографија актуелног иностраног кореографа одабрана у складу са програмом главног предмета четвртог разреда средње школе</w:t>
      </w:r>
    </w:p>
    <w:p w14:paraId="7C1F5EBC" w14:textId="77777777" w:rsidR="007E6A1A" w:rsidRPr="007E6A1A" w:rsidRDefault="007E6A1A" w:rsidP="007E6A1A">
      <w:pPr>
        <w:spacing w:after="150"/>
        <w:rPr>
          <w:rFonts w:ascii="Arial" w:hAnsi="Arial" w:cs="Arial"/>
        </w:rPr>
      </w:pPr>
      <w:r w:rsidRPr="007E6A1A">
        <w:rPr>
          <w:rFonts w:ascii="Arial" w:hAnsi="Arial" w:cs="Arial"/>
          <w:color w:val="000000"/>
        </w:rPr>
        <w:t>4. ослушкивање групе (праћење затворених очију у тишини)</w:t>
      </w:r>
    </w:p>
    <w:p w14:paraId="5A823A72" w14:textId="77777777" w:rsidR="007E6A1A" w:rsidRPr="007E6A1A" w:rsidRDefault="007E6A1A" w:rsidP="007E6A1A">
      <w:pPr>
        <w:spacing w:after="150"/>
        <w:rPr>
          <w:rFonts w:ascii="Arial" w:hAnsi="Arial" w:cs="Arial"/>
        </w:rPr>
      </w:pPr>
      <w:r w:rsidRPr="007E6A1A">
        <w:rPr>
          <w:rFonts w:ascii="Arial" w:hAnsi="Arial" w:cs="Arial"/>
          <w:color w:val="000000"/>
        </w:rPr>
        <w:t>5. групна реинтерпретација задате кореографије</w:t>
      </w:r>
    </w:p>
    <w:p w14:paraId="510913D6" w14:textId="77777777" w:rsidR="007E6A1A" w:rsidRPr="007E6A1A" w:rsidRDefault="007E6A1A" w:rsidP="007E6A1A">
      <w:pPr>
        <w:spacing w:after="150"/>
        <w:rPr>
          <w:rFonts w:ascii="Arial" w:hAnsi="Arial" w:cs="Arial"/>
        </w:rPr>
      </w:pPr>
      <w:r w:rsidRPr="007E6A1A">
        <w:rPr>
          <w:rFonts w:ascii="Arial" w:hAnsi="Arial" w:cs="Arial"/>
          <w:color w:val="000000"/>
        </w:rPr>
        <w:t>6. увод у групну композицију</w:t>
      </w:r>
    </w:p>
    <w:p w14:paraId="644ACC36" w14:textId="77777777" w:rsidR="007E6A1A" w:rsidRPr="007E6A1A" w:rsidRDefault="007E6A1A" w:rsidP="007E6A1A">
      <w:pPr>
        <w:spacing w:after="150"/>
        <w:rPr>
          <w:rFonts w:ascii="Arial" w:hAnsi="Arial" w:cs="Arial"/>
        </w:rPr>
      </w:pPr>
      <w:r w:rsidRPr="007E6A1A">
        <w:rPr>
          <w:rFonts w:ascii="Arial" w:hAnsi="Arial" w:cs="Arial"/>
          <w:color w:val="000000"/>
        </w:rPr>
        <w:t>7. заједничко осмишљавање кореографске идеје</w:t>
      </w:r>
    </w:p>
    <w:p w14:paraId="24891ACC" w14:textId="77777777" w:rsidR="007E6A1A" w:rsidRPr="007E6A1A" w:rsidRDefault="007E6A1A" w:rsidP="007E6A1A">
      <w:pPr>
        <w:spacing w:after="150"/>
        <w:rPr>
          <w:rFonts w:ascii="Arial" w:hAnsi="Arial" w:cs="Arial"/>
        </w:rPr>
      </w:pPr>
      <w:r w:rsidRPr="007E6A1A">
        <w:rPr>
          <w:rFonts w:ascii="Arial" w:hAnsi="Arial" w:cs="Arial"/>
          <w:color w:val="000000"/>
        </w:rPr>
        <w:t>8. групна кореографија самих ученика</w:t>
      </w:r>
    </w:p>
    <w:p w14:paraId="3AD5BC28"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КОРЕОГРАФИЈА (СОЛО И ДУЕТ)</w:t>
      </w:r>
    </w:p>
    <w:p w14:paraId="34A01F47" w14:textId="77777777" w:rsidR="007E6A1A" w:rsidRPr="007E6A1A" w:rsidRDefault="007E6A1A" w:rsidP="007E6A1A">
      <w:pPr>
        <w:spacing w:after="150"/>
        <w:rPr>
          <w:rFonts w:ascii="Arial" w:hAnsi="Arial" w:cs="Arial"/>
        </w:rPr>
      </w:pPr>
      <w:r w:rsidRPr="007E6A1A">
        <w:rPr>
          <w:rFonts w:ascii="Arial" w:hAnsi="Arial" w:cs="Arial"/>
          <w:color w:val="000000"/>
        </w:rPr>
        <w:t>1. индивидуална кореографија (соло или дует) актуелног домаћег кореографа одабрана у складу са програмом главног предмета четвртог разреда средње школе</w:t>
      </w:r>
    </w:p>
    <w:p w14:paraId="7DDCAAF9" w14:textId="77777777" w:rsidR="007E6A1A" w:rsidRPr="007E6A1A" w:rsidRDefault="007E6A1A" w:rsidP="007E6A1A">
      <w:pPr>
        <w:spacing w:after="150"/>
        <w:rPr>
          <w:rFonts w:ascii="Arial" w:hAnsi="Arial" w:cs="Arial"/>
        </w:rPr>
      </w:pPr>
      <w:r w:rsidRPr="007E6A1A">
        <w:rPr>
          <w:rFonts w:ascii="Arial" w:hAnsi="Arial" w:cs="Arial"/>
          <w:color w:val="000000"/>
        </w:rPr>
        <w:t>2. индивидуална кореографија (соло или дует) актуелног иностраног кореографа одабрана у складу са програмом главног предмета четвртог разреда средње школе</w:t>
      </w:r>
    </w:p>
    <w:p w14:paraId="15981DE7" w14:textId="77777777" w:rsidR="007E6A1A" w:rsidRPr="007E6A1A" w:rsidRDefault="007E6A1A" w:rsidP="007E6A1A">
      <w:pPr>
        <w:spacing w:after="150"/>
        <w:rPr>
          <w:rFonts w:ascii="Arial" w:hAnsi="Arial" w:cs="Arial"/>
        </w:rPr>
      </w:pPr>
      <w:r w:rsidRPr="007E6A1A">
        <w:rPr>
          <w:rFonts w:ascii="Arial" w:hAnsi="Arial" w:cs="Arial"/>
          <w:color w:val="000000"/>
        </w:rPr>
        <w:t>3. индивидуална реинтерпретација задате кореографије</w:t>
      </w:r>
    </w:p>
    <w:p w14:paraId="07BFDBBF" w14:textId="77777777" w:rsidR="007E6A1A" w:rsidRPr="007E6A1A" w:rsidRDefault="007E6A1A" w:rsidP="007E6A1A">
      <w:pPr>
        <w:spacing w:after="150"/>
        <w:rPr>
          <w:rFonts w:ascii="Arial" w:hAnsi="Arial" w:cs="Arial"/>
        </w:rPr>
      </w:pPr>
      <w:r w:rsidRPr="007E6A1A">
        <w:rPr>
          <w:rFonts w:ascii="Arial" w:hAnsi="Arial" w:cs="Arial"/>
          <w:color w:val="000000"/>
        </w:rPr>
        <w:t>4. увод у индивидуалну композицију</w:t>
      </w:r>
    </w:p>
    <w:p w14:paraId="665DE409" w14:textId="77777777" w:rsidR="007E6A1A" w:rsidRPr="007E6A1A" w:rsidRDefault="007E6A1A" w:rsidP="007E6A1A">
      <w:pPr>
        <w:spacing w:after="150"/>
        <w:rPr>
          <w:rFonts w:ascii="Arial" w:hAnsi="Arial" w:cs="Arial"/>
        </w:rPr>
      </w:pPr>
      <w:r w:rsidRPr="007E6A1A">
        <w:rPr>
          <w:rFonts w:ascii="Arial" w:hAnsi="Arial" w:cs="Arial"/>
          <w:color w:val="000000"/>
        </w:rPr>
        <w:t>5. самостално осмишљавање кореографске идеје</w:t>
      </w:r>
    </w:p>
    <w:p w14:paraId="3B020935" w14:textId="77777777" w:rsidR="007E6A1A" w:rsidRPr="007E6A1A" w:rsidRDefault="007E6A1A" w:rsidP="007E6A1A">
      <w:pPr>
        <w:spacing w:after="150"/>
        <w:rPr>
          <w:rFonts w:ascii="Arial" w:hAnsi="Arial" w:cs="Arial"/>
        </w:rPr>
      </w:pPr>
      <w:r w:rsidRPr="007E6A1A">
        <w:rPr>
          <w:rFonts w:ascii="Arial" w:hAnsi="Arial" w:cs="Arial"/>
          <w:color w:val="000000"/>
        </w:rPr>
        <w:t>6. соло или дуетна кореографија самих ученика</w:t>
      </w:r>
    </w:p>
    <w:p w14:paraId="58280B3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34362CD" w14:textId="77777777" w:rsidR="007E6A1A" w:rsidRPr="007E6A1A" w:rsidRDefault="007E6A1A" w:rsidP="007E6A1A">
      <w:pPr>
        <w:spacing w:after="150"/>
        <w:rPr>
          <w:rFonts w:ascii="Arial" w:hAnsi="Arial" w:cs="Arial"/>
        </w:rPr>
      </w:pPr>
      <w:r w:rsidRPr="007E6A1A">
        <w:rPr>
          <w:rFonts w:ascii="Arial" w:hAnsi="Arial" w:cs="Arial"/>
          <w:color w:val="000000"/>
        </w:rPr>
        <w:t>Репертоар савремене игре је наставни предмет који се изучава од првог до четвртог разреда, пратећи програм главног предмета и допуњавајући га уметничком интерпретацијом, синхронизацијом групног извођења и подизањем целокупне играчке технике на виши ниво креативности. Путем овог предмета ученици стичу знање и охрабрење за сопствени кореографски рад чиме се профилишу и будући кореографи. Веома је важна стална упућеност ученика на посећивање представа и презентација истих на настави путем видео записа.</w:t>
      </w:r>
    </w:p>
    <w:p w14:paraId="1B3204D4" w14:textId="77777777" w:rsidR="007E6A1A" w:rsidRPr="007E6A1A" w:rsidRDefault="007E6A1A" w:rsidP="007E6A1A">
      <w:pPr>
        <w:spacing w:after="150"/>
        <w:rPr>
          <w:rFonts w:ascii="Arial" w:hAnsi="Arial" w:cs="Arial"/>
        </w:rPr>
      </w:pPr>
      <w:r w:rsidRPr="007E6A1A">
        <w:rPr>
          <w:rFonts w:ascii="Arial" w:hAnsi="Arial" w:cs="Arial"/>
          <w:color w:val="000000"/>
        </w:rPr>
        <w:t>Осим демонстрационе методе, пожељно је комбиновати метод проучавања случаја, дијалошки метод, метод репродукције и метод доживљавања. Аналитичка и синтетичка су компатибилне методе које су такође пожељне у раду, развијање техничке и креативне способности ученика – пластичност тела; постигнута координација покрета, савладаност технике, осмишљеност и покрет оплемењен емоцијом. Детаљна анализа кореографске замисли доприноси интерпретацији покрета и даљој заинтересованости ученика за одређене теме и феномене. Потребно је ученицима препоручивати сродну литературу, изложбе, концерте и друге уметничке форме које ће обогатити њихово знање о темама обрађеним у задатим кореографијама.</w:t>
      </w:r>
    </w:p>
    <w:p w14:paraId="68EFEEE3" w14:textId="77777777" w:rsidR="007E6A1A" w:rsidRPr="007E6A1A" w:rsidRDefault="007E6A1A" w:rsidP="007E6A1A">
      <w:pPr>
        <w:spacing w:after="150"/>
        <w:rPr>
          <w:rFonts w:ascii="Arial" w:hAnsi="Arial" w:cs="Arial"/>
        </w:rPr>
      </w:pPr>
      <w:r w:rsidRPr="007E6A1A">
        <w:rPr>
          <w:rFonts w:ascii="Arial" w:hAnsi="Arial" w:cs="Arial"/>
          <w:color w:val="000000"/>
        </w:rPr>
        <w:t>На овом предмету акценат је на групном и индивидуалном раду тј. активности ученика уз сарадничку и подстичућу функцију наставника.</w:t>
      </w:r>
    </w:p>
    <w:p w14:paraId="57AC6B4E"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КЛАСИЧАН БАЛЕТ</w:t>
      </w:r>
    </w:p>
    <w:p w14:paraId="0C9D7E4F"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103508E" w14:textId="77777777" w:rsidR="007E6A1A" w:rsidRPr="007E6A1A" w:rsidRDefault="007E6A1A" w:rsidP="007E6A1A">
      <w:pPr>
        <w:spacing w:after="150"/>
        <w:rPr>
          <w:rFonts w:ascii="Arial" w:hAnsi="Arial" w:cs="Arial"/>
        </w:rPr>
      </w:pPr>
      <w:r w:rsidRPr="007E6A1A">
        <w:rPr>
          <w:rFonts w:ascii="Arial" w:hAnsi="Arial" w:cs="Arial"/>
          <w:color w:val="000000"/>
        </w:rPr>
        <w:t>Усвајање знања из области класичног балета, развијање технике извођења, изражајности, координације покрета</w:t>
      </w:r>
    </w:p>
    <w:p w14:paraId="4735FF5F" w14:textId="77777777" w:rsidR="007E6A1A" w:rsidRPr="007E6A1A" w:rsidRDefault="007E6A1A" w:rsidP="007E6A1A">
      <w:pPr>
        <w:spacing w:after="150"/>
        <w:rPr>
          <w:rFonts w:ascii="Arial" w:hAnsi="Arial" w:cs="Arial"/>
        </w:rPr>
      </w:pPr>
      <w:r w:rsidRPr="007E6A1A">
        <w:rPr>
          <w:rFonts w:ascii="Arial" w:hAnsi="Arial" w:cs="Arial"/>
          <w:color w:val="000000"/>
        </w:rPr>
        <w:t>Развијање осећања за уметнички доживљај и постизање индивидуалног израза.</w:t>
      </w:r>
    </w:p>
    <w:p w14:paraId="7D92CAA8"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375857F"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елемената класичног балета: корака, скокова, окрета, као и рад на прстима</w:t>
      </w:r>
    </w:p>
    <w:p w14:paraId="4E8F135B" w14:textId="77777777" w:rsidR="007E6A1A" w:rsidRPr="007E6A1A" w:rsidRDefault="007E6A1A" w:rsidP="007E6A1A">
      <w:pPr>
        <w:spacing w:after="150"/>
        <w:rPr>
          <w:rFonts w:ascii="Arial" w:hAnsi="Arial" w:cs="Arial"/>
        </w:rPr>
      </w:pPr>
      <w:r w:rsidRPr="007E6A1A">
        <w:rPr>
          <w:rFonts w:ascii="Arial" w:hAnsi="Arial" w:cs="Arial"/>
          <w:color w:val="000000"/>
        </w:rPr>
        <w:t>Развијање координације покрета и музикалности</w:t>
      </w:r>
    </w:p>
    <w:p w14:paraId="61E66911" w14:textId="77777777" w:rsidR="007E6A1A" w:rsidRPr="007E6A1A" w:rsidRDefault="007E6A1A" w:rsidP="007E6A1A">
      <w:pPr>
        <w:spacing w:after="150"/>
        <w:rPr>
          <w:rFonts w:ascii="Arial" w:hAnsi="Arial" w:cs="Arial"/>
        </w:rPr>
      </w:pPr>
      <w:r w:rsidRPr="007E6A1A">
        <w:rPr>
          <w:rFonts w:ascii="Arial" w:hAnsi="Arial" w:cs="Arial"/>
          <w:color w:val="000000"/>
        </w:rPr>
        <w:t>Стицање потребног тонуса мишића и гипкости тела</w:t>
      </w:r>
    </w:p>
    <w:p w14:paraId="5F59974D" w14:textId="77777777" w:rsidR="007E6A1A" w:rsidRPr="007E6A1A" w:rsidRDefault="007E6A1A" w:rsidP="007E6A1A">
      <w:pPr>
        <w:spacing w:after="150"/>
        <w:rPr>
          <w:rFonts w:ascii="Arial" w:hAnsi="Arial" w:cs="Arial"/>
        </w:rPr>
      </w:pPr>
      <w:r w:rsidRPr="007E6A1A">
        <w:rPr>
          <w:rFonts w:ascii="Arial" w:hAnsi="Arial" w:cs="Arial"/>
          <w:color w:val="000000"/>
        </w:rPr>
        <w:t>Постизање стабилности и равнотеже приликом извођења покрета</w:t>
      </w:r>
    </w:p>
    <w:p w14:paraId="0B0E54E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(8 часова недељно, 280 часова годишње)</w:t>
      </w:r>
    </w:p>
    <w:p w14:paraId="3FDC7D15"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08B773F0" w14:textId="77777777" w:rsidR="007E6A1A" w:rsidRPr="007E6A1A" w:rsidRDefault="007E6A1A" w:rsidP="007E6A1A">
      <w:pPr>
        <w:spacing w:after="150"/>
        <w:rPr>
          <w:rFonts w:ascii="Arial" w:hAnsi="Arial" w:cs="Arial"/>
        </w:rPr>
      </w:pPr>
      <w:r w:rsidRPr="007E6A1A">
        <w:rPr>
          <w:rFonts w:ascii="Arial" w:hAnsi="Arial" w:cs="Arial"/>
          <w:color w:val="000000"/>
        </w:rPr>
        <w:t>1. Double rond de jambe en l’air en dehors et en dedans на целом стопалу, на полупрстима, са завршетком на demi-plié.</w:t>
      </w:r>
    </w:p>
    <w:p w14:paraId="00E7617C" w14:textId="77777777" w:rsidR="007E6A1A" w:rsidRPr="007E6A1A" w:rsidRDefault="007E6A1A" w:rsidP="007E6A1A">
      <w:pPr>
        <w:spacing w:after="150"/>
        <w:rPr>
          <w:rFonts w:ascii="Arial" w:hAnsi="Arial" w:cs="Arial"/>
        </w:rPr>
      </w:pPr>
      <w:r w:rsidRPr="007E6A1A">
        <w:rPr>
          <w:rFonts w:ascii="Arial" w:hAnsi="Arial" w:cs="Arial"/>
          <w:color w:val="000000"/>
        </w:rPr>
        <w:t>2. Flic-flac en tournant en dehors et en dedans из позе на 45 степени у позу на 45 степени.</w:t>
      </w:r>
    </w:p>
    <w:p w14:paraId="4793745D" w14:textId="77777777" w:rsidR="007E6A1A" w:rsidRPr="007E6A1A" w:rsidRDefault="007E6A1A" w:rsidP="007E6A1A">
      <w:pPr>
        <w:spacing w:after="150"/>
        <w:rPr>
          <w:rFonts w:ascii="Arial" w:hAnsi="Arial" w:cs="Arial"/>
        </w:rPr>
      </w:pPr>
      <w:r w:rsidRPr="007E6A1A">
        <w:rPr>
          <w:rFonts w:ascii="Arial" w:hAnsi="Arial" w:cs="Arial"/>
          <w:color w:val="000000"/>
        </w:rPr>
        <w:t>3. Battements développés:</w:t>
      </w:r>
    </w:p>
    <w:p w14:paraId="7EE3F4F7" w14:textId="77777777" w:rsidR="007E6A1A" w:rsidRPr="007E6A1A" w:rsidRDefault="007E6A1A" w:rsidP="007E6A1A">
      <w:pPr>
        <w:spacing w:after="150"/>
        <w:rPr>
          <w:rFonts w:ascii="Arial" w:hAnsi="Arial" w:cs="Arial"/>
        </w:rPr>
      </w:pPr>
      <w:r w:rsidRPr="007E6A1A">
        <w:rPr>
          <w:rFonts w:ascii="Arial" w:hAnsi="Arial" w:cs="Arial"/>
          <w:color w:val="000000"/>
        </w:rPr>
        <w:t>4. tombés en face и у позама, са завршетком прстима на поду и на 90 степени.</w:t>
      </w:r>
    </w:p>
    <w:p w14:paraId="0A39A397" w14:textId="77777777" w:rsidR="007E6A1A" w:rsidRPr="007E6A1A" w:rsidRDefault="007E6A1A" w:rsidP="007E6A1A">
      <w:pPr>
        <w:spacing w:after="150"/>
        <w:rPr>
          <w:rFonts w:ascii="Arial" w:hAnsi="Arial" w:cs="Arial"/>
        </w:rPr>
      </w:pPr>
      <w:r w:rsidRPr="007E6A1A">
        <w:rPr>
          <w:rFonts w:ascii="Arial" w:hAnsi="Arial" w:cs="Arial"/>
          <w:color w:val="000000"/>
        </w:rPr>
        <w:t>5. са balancé</w:t>
      </w:r>
    </w:p>
    <w:p w14:paraId="60459512" w14:textId="77777777" w:rsidR="007E6A1A" w:rsidRPr="007E6A1A" w:rsidRDefault="007E6A1A" w:rsidP="007E6A1A">
      <w:pPr>
        <w:spacing w:after="150"/>
        <w:rPr>
          <w:rFonts w:ascii="Arial" w:hAnsi="Arial" w:cs="Arial"/>
        </w:rPr>
      </w:pPr>
      <w:r w:rsidRPr="007E6A1A">
        <w:rPr>
          <w:rFonts w:ascii="Arial" w:hAnsi="Arial" w:cs="Arial"/>
          <w:color w:val="000000"/>
        </w:rPr>
        <w:t>6. Grand temps relevé en dehors et en dedans на целом стопалу и на полупрстима.</w:t>
      </w:r>
    </w:p>
    <w:p w14:paraId="6874BCBC" w14:textId="77777777" w:rsidR="007E6A1A" w:rsidRPr="007E6A1A" w:rsidRDefault="007E6A1A" w:rsidP="007E6A1A">
      <w:pPr>
        <w:spacing w:after="150"/>
        <w:rPr>
          <w:rFonts w:ascii="Arial" w:hAnsi="Arial" w:cs="Arial"/>
        </w:rPr>
      </w:pPr>
      <w:r w:rsidRPr="007E6A1A">
        <w:rPr>
          <w:rFonts w:ascii="Arial" w:hAnsi="Arial" w:cs="Arial"/>
          <w:color w:val="000000"/>
        </w:rPr>
        <w:t>7. Grands battements jetés:</w:t>
      </w:r>
    </w:p>
    <w:p w14:paraId="61797966" w14:textId="77777777" w:rsidR="007E6A1A" w:rsidRPr="007E6A1A" w:rsidRDefault="007E6A1A" w:rsidP="007E6A1A">
      <w:pPr>
        <w:spacing w:after="150"/>
        <w:rPr>
          <w:rFonts w:ascii="Arial" w:hAnsi="Arial" w:cs="Arial"/>
        </w:rPr>
      </w:pPr>
      <w:r w:rsidRPr="007E6A1A">
        <w:rPr>
          <w:rFonts w:ascii="Arial" w:hAnsi="Arial" w:cs="Arial"/>
          <w:color w:val="000000"/>
        </w:rPr>
        <w:t>8. на полупрстима;</w:t>
      </w:r>
    </w:p>
    <w:p w14:paraId="0C3316A0" w14:textId="77777777" w:rsidR="007E6A1A" w:rsidRPr="007E6A1A" w:rsidRDefault="007E6A1A" w:rsidP="007E6A1A">
      <w:pPr>
        <w:spacing w:after="150"/>
        <w:rPr>
          <w:rFonts w:ascii="Arial" w:hAnsi="Arial" w:cs="Arial"/>
        </w:rPr>
      </w:pPr>
      <w:r w:rsidRPr="007E6A1A">
        <w:rPr>
          <w:rFonts w:ascii="Arial" w:hAnsi="Arial" w:cs="Arial"/>
          <w:color w:val="000000"/>
        </w:rPr>
        <w:t>– balançoire (напред, назад)</w:t>
      </w:r>
    </w:p>
    <w:p w14:paraId="1EF7A010" w14:textId="77777777" w:rsidR="007E6A1A" w:rsidRPr="007E6A1A" w:rsidRDefault="007E6A1A" w:rsidP="007E6A1A">
      <w:pPr>
        <w:spacing w:after="150"/>
        <w:rPr>
          <w:rFonts w:ascii="Arial" w:hAnsi="Arial" w:cs="Arial"/>
        </w:rPr>
      </w:pPr>
      <w:r w:rsidRPr="007E6A1A">
        <w:rPr>
          <w:rFonts w:ascii="Arial" w:hAnsi="Arial" w:cs="Arial"/>
          <w:color w:val="000000"/>
        </w:rPr>
        <w:t>– passé на 90 степени</w:t>
      </w:r>
    </w:p>
    <w:p w14:paraId="1CC45889" w14:textId="77777777" w:rsidR="007E6A1A" w:rsidRPr="007E6A1A" w:rsidRDefault="007E6A1A" w:rsidP="007E6A1A">
      <w:pPr>
        <w:spacing w:after="150"/>
        <w:rPr>
          <w:rFonts w:ascii="Arial" w:hAnsi="Arial" w:cs="Arial"/>
        </w:rPr>
      </w:pPr>
      <w:r w:rsidRPr="007E6A1A">
        <w:rPr>
          <w:rFonts w:ascii="Arial" w:hAnsi="Arial" w:cs="Arial"/>
          <w:color w:val="000000"/>
        </w:rPr>
        <w:t>– développés (мекани battements) на полупрстима.</w:t>
      </w:r>
    </w:p>
    <w:p w14:paraId="338547A0" w14:textId="77777777" w:rsidR="007E6A1A" w:rsidRPr="007E6A1A" w:rsidRDefault="007E6A1A" w:rsidP="007E6A1A">
      <w:pPr>
        <w:spacing w:after="150"/>
        <w:rPr>
          <w:rFonts w:ascii="Arial" w:hAnsi="Arial" w:cs="Arial"/>
        </w:rPr>
      </w:pPr>
      <w:r w:rsidRPr="007E6A1A">
        <w:rPr>
          <w:rFonts w:ascii="Arial" w:hAnsi="Arial" w:cs="Arial"/>
          <w:color w:val="000000"/>
        </w:rPr>
        <w:t>Полуокрет en dehors et en dedans из позе у позу, кроз passé на 45 и 90 степени на полупрстима и са plié-relevé.</w:t>
      </w:r>
    </w:p>
    <w:p w14:paraId="1B19A662" w14:textId="77777777" w:rsidR="007E6A1A" w:rsidRPr="007E6A1A" w:rsidRDefault="007E6A1A" w:rsidP="007E6A1A">
      <w:pPr>
        <w:spacing w:after="150"/>
        <w:rPr>
          <w:rFonts w:ascii="Arial" w:hAnsi="Arial" w:cs="Arial"/>
        </w:rPr>
      </w:pPr>
      <w:r w:rsidRPr="007E6A1A">
        <w:rPr>
          <w:rFonts w:ascii="Arial" w:hAnsi="Arial" w:cs="Arial"/>
          <w:color w:val="000000"/>
        </w:rPr>
        <w:t>Окрет fouetté en dehors et en dedans на 1/8, ¼ и ½ круга а ногом подигнутом напред или назад на 90 степени:</w:t>
      </w:r>
    </w:p>
    <w:p w14:paraId="4210CE99" w14:textId="77777777" w:rsidR="007E6A1A" w:rsidRPr="007E6A1A" w:rsidRDefault="007E6A1A" w:rsidP="007E6A1A">
      <w:pPr>
        <w:spacing w:after="150"/>
        <w:rPr>
          <w:rFonts w:ascii="Arial" w:hAnsi="Arial" w:cs="Arial"/>
        </w:rPr>
      </w:pPr>
      <w:r w:rsidRPr="007E6A1A">
        <w:rPr>
          <w:rFonts w:ascii="Arial" w:hAnsi="Arial" w:cs="Arial"/>
          <w:color w:val="000000"/>
        </w:rPr>
        <w:t>– на целом стопалу,</w:t>
      </w:r>
    </w:p>
    <w:p w14:paraId="19D2AAFC" w14:textId="77777777" w:rsidR="007E6A1A" w:rsidRPr="007E6A1A" w:rsidRDefault="007E6A1A" w:rsidP="007E6A1A">
      <w:pPr>
        <w:spacing w:after="150"/>
        <w:rPr>
          <w:rFonts w:ascii="Arial" w:hAnsi="Arial" w:cs="Arial"/>
        </w:rPr>
      </w:pPr>
      <w:r w:rsidRPr="007E6A1A">
        <w:rPr>
          <w:rFonts w:ascii="Arial" w:hAnsi="Arial" w:cs="Arial"/>
          <w:color w:val="000000"/>
        </w:rPr>
        <w:t>– на полупрстима,</w:t>
      </w:r>
    </w:p>
    <w:p w14:paraId="41F65280" w14:textId="77777777" w:rsidR="007E6A1A" w:rsidRPr="007E6A1A" w:rsidRDefault="007E6A1A" w:rsidP="007E6A1A">
      <w:pPr>
        <w:spacing w:after="150"/>
        <w:rPr>
          <w:rFonts w:ascii="Arial" w:hAnsi="Arial" w:cs="Arial"/>
        </w:rPr>
      </w:pPr>
      <w:r w:rsidRPr="007E6A1A">
        <w:rPr>
          <w:rFonts w:ascii="Arial" w:hAnsi="Arial" w:cs="Arial"/>
          <w:color w:val="000000"/>
        </w:rPr>
        <w:t>– са plié-relevé, завршавајући на полупрстима,</w:t>
      </w:r>
    </w:p>
    <w:p w14:paraId="21C7C0E2" w14:textId="77777777" w:rsidR="007E6A1A" w:rsidRPr="007E6A1A" w:rsidRDefault="007E6A1A" w:rsidP="007E6A1A">
      <w:pPr>
        <w:spacing w:after="150"/>
        <w:rPr>
          <w:rFonts w:ascii="Arial" w:hAnsi="Arial" w:cs="Arial"/>
        </w:rPr>
      </w:pPr>
      <w:r w:rsidRPr="007E6A1A">
        <w:rPr>
          <w:rFonts w:ascii="Arial" w:hAnsi="Arial" w:cs="Arial"/>
          <w:color w:val="000000"/>
        </w:rPr>
        <w:t>– са полупрстију завршавајући на demi-plié.</w:t>
      </w:r>
    </w:p>
    <w:p w14:paraId="073F636A" w14:textId="77777777" w:rsidR="007E6A1A" w:rsidRPr="007E6A1A" w:rsidRDefault="007E6A1A" w:rsidP="007E6A1A">
      <w:pPr>
        <w:spacing w:after="150"/>
        <w:rPr>
          <w:rFonts w:ascii="Arial" w:hAnsi="Arial" w:cs="Arial"/>
        </w:rPr>
      </w:pPr>
      <w:r w:rsidRPr="007E6A1A">
        <w:rPr>
          <w:rFonts w:ascii="Arial" w:hAnsi="Arial" w:cs="Arial"/>
          <w:color w:val="000000"/>
        </w:rPr>
        <w:t>Половина tour en dehors et en dedans почињући са отвореном ногом напред у страну и назад на 45 и 90 степени.</w:t>
      </w:r>
    </w:p>
    <w:p w14:paraId="25D58DA9" w14:textId="77777777" w:rsidR="007E6A1A" w:rsidRPr="007E6A1A" w:rsidRDefault="007E6A1A" w:rsidP="007E6A1A">
      <w:pPr>
        <w:spacing w:after="150"/>
        <w:rPr>
          <w:rFonts w:ascii="Arial" w:hAnsi="Arial" w:cs="Arial"/>
        </w:rPr>
      </w:pPr>
      <w:r w:rsidRPr="007E6A1A">
        <w:rPr>
          <w:rFonts w:ascii="Arial" w:hAnsi="Arial" w:cs="Arial"/>
          <w:color w:val="000000"/>
        </w:rPr>
        <w:t>Pirouette en dehors et en dedans почињући са отвореном ногом напред у страну и назад на 45 и 90 степени.</w:t>
      </w:r>
    </w:p>
    <w:p w14:paraId="0CA8500F" w14:textId="77777777" w:rsidR="007E6A1A" w:rsidRPr="007E6A1A" w:rsidRDefault="007E6A1A" w:rsidP="007E6A1A">
      <w:pPr>
        <w:spacing w:after="150"/>
        <w:rPr>
          <w:rFonts w:ascii="Arial" w:hAnsi="Arial" w:cs="Arial"/>
        </w:rPr>
      </w:pPr>
      <w:r w:rsidRPr="007E6A1A">
        <w:rPr>
          <w:rFonts w:ascii="Arial" w:hAnsi="Arial" w:cs="Arial"/>
          <w:color w:val="000000"/>
        </w:rPr>
        <w:t>Pirouette en dehors et en dedans са temps relevé.</w:t>
      </w:r>
    </w:p>
    <w:p w14:paraId="301403C0" w14:textId="77777777" w:rsidR="007E6A1A" w:rsidRPr="007E6A1A" w:rsidRDefault="007E6A1A" w:rsidP="007E6A1A">
      <w:pPr>
        <w:spacing w:after="150"/>
        <w:rPr>
          <w:rFonts w:ascii="Arial" w:hAnsi="Arial" w:cs="Arial"/>
        </w:rPr>
      </w:pPr>
      <w:r w:rsidRPr="007E6A1A">
        <w:rPr>
          <w:rFonts w:ascii="Arial" w:hAnsi="Arial" w:cs="Arial"/>
          <w:color w:val="000000"/>
        </w:rPr>
        <w:t>Flic са pirouette en dehors et en dedans почињући са отвореном ногом из II позиције на 45 степени.</w:t>
      </w:r>
    </w:p>
    <w:p w14:paraId="0AE0AE5A" w14:textId="77777777" w:rsidR="007E6A1A" w:rsidRPr="007E6A1A" w:rsidRDefault="007E6A1A" w:rsidP="007E6A1A">
      <w:pPr>
        <w:spacing w:after="150"/>
        <w:rPr>
          <w:rFonts w:ascii="Arial" w:hAnsi="Arial" w:cs="Arial"/>
        </w:rPr>
      </w:pPr>
      <w:r w:rsidRPr="007E6A1A">
        <w:rPr>
          <w:rFonts w:ascii="Arial" w:hAnsi="Arial" w:cs="Arial"/>
          <w:color w:val="000000"/>
        </w:rPr>
        <w:t>Pirouette tire-bouchon en dehors et en dedans почињући из V позиције и из позе на 90 степени.</w:t>
      </w:r>
    </w:p>
    <w:p w14:paraId="688D5EC0"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1278E476" w14:textId="77777777" w:rsidR="007E6A1A" w:rsidRPr="007E6A1A" w:rsidRDefault="007E6A1A" w:rsidP="007E6A1A">
      <w:pPr>
        <w:spacing w:after="150"/>
        <w:rPr>
          <w:rFonts w:ascii="Arial" w:hAnsi="Arial" w:cs="Arial"/>
        </w:rPr>
      </w:pPr>
      <w:r w:rsidRPr="007E6A1A">
        <w:rPr>
          <w:rFonts w:ascii="Arial" w:hAnsi="Arial" w:cs="Arial"/>
          <w:color w:val="000000"/>
        </w:rPr>
        <w:t>1. Battements fondus en tournant en dehors et en dedans на ¼ круга.</w:t>
      </w:r>
    </w:p>
    <w:p w14:paraId="42E14E3F" w14:textId="77777777" w:rsidR="007E6A1A" w:rsidRPr="007E6A1A" w:rsidRDefault="007E6A1A" w:rsidP="007E6A1A">
      <w:pPr>
        <w:spacing w:after="150"/>
        <w:rPr>
          <w:rFonts w:ascii="Arial" w:hAnsi="Arial" w:cs="Arial"/>
        </w:rPr>
      </w:pPr>
      <w:r w:rsidRPr="007E6A1A">
        <w:rPr>
          <w:rFonts w:ascii="Arial" w:hAnsi="Arial" w:cs="Arial"/>
          <w:color w:val="000000"/>
        </w:rPr>
        <w:t>2. Battements frappés en tournant en dehors et en dedans на 1/8 и ¼ круга прстима на под и на 30 степени.</w:t>
      </w:r>
    </w:p>
    <w:p w14:paraId="58839662" w14:textId="77777777" w:rsidR="007E6A1A" w:rsidRPr="007E6A1A" w:rsidRDefault="007E6A1A" w:rsidP="007E6A1A">
      <w:pPr>
        <w:spacing w:after="150"/>
        <w:rPr>
          <w:rFonts w:ascii="Arial" w:hAnsi="Arial" w:cs="Arial"/>
        </w:rPr>
      </w:pPr>
      <w:r w:rsidRPr="007E6A1A">
        <w:rPr>
          <w:rFonts w:ascii="Arial" w:hAnsi="Arial" w:cs="Arial"/>
          <w:color w:val="000000"/>
        </w:rPr>
        <w:t>3. Battements double frappés en tournant en dehors et en dedans на 1/8 и ¼ круга прстима на под и на 30 степени.</w:t>
      </w:r>
    </w:p>
    <w:p w14:paraId="4B2D2317" w14:textId="77777777" w:rsidR="007E6A1A" w:rsidRPr="007E6A1A" w:rsidRDefault="007E6A1A" w:rsidP="007E6A1A">
      <w:pPr>
        <w:spacing w:after="150"/>
        <w:rPr>
          <w:rFonts w:ascii="Arial" w:hAnsi="Arial" w:cs="Arial"/>
        </w:rPr>
      </w:pPr>
      <w:r w:rsidRPr="007E6A1A">
        <w:rPr>
          <w:rFonts w:ascii="Arial" w:hAnsi="Arial" w:cs="Arial"/>
          <w:color w:val="000000"/>
        </w:rPr>
        <w:t>4. Battements battus sur le cou-de-pied напред и назад en face et épaulement.</w:t>
      </w:r>
    </w:p>
    <w:p w14:paraId="1DA7FC01" w14:textId="77777777" w:rsidR="007E6A1A" w:rsidRPr="007E6A1A" w:rsidRDefault="007E6A1A" w:rsidP="007E6A1A">
      <w:pPr>
        <w:spacing w:after="150"/>
        <w:rPr>
          <w:rFonts w:ascii="Arial" w:hAnsi="Arial" w:cs="Arial"/>
        </w:rPr>
      </w:pPr>
      <w:r w:rsidRPr="007E6A1A">
        <w:rPr>
          <w:rFonts w:ascii="Arial" w:hAnsi="Arial" w:cs="Arial"/>
          <w:color w:val="000000"/>
        </w:rPr>
        <w:t>5. Flic-flac en tournant en dehors et en dedans са завршетком у V и у IV позицији.</w:t>
      </w:r>
    </w:p>
    <w:p w14:paraId="507B7340" w14:textId="77777777" w:rsidR="007E6A1A" w:rsidRPr="007E6A1A" w:rsidRDefault="007E6A1A" w:rsidP="007E6A1A">
      <w:pPr>
        <w:spacing w:after="150"/>
        <w:rPr>
          <w:rFonts w:ascii="Arial" w:hAnsi="Arial" w:cs="Arial"/>
        </w:rPr>
      </w:pPr>
      <w:r w:rsidRPr="007E6A1A">
        <w:rPr>
          <w:rFonts w:ascii="Arial" w:hAnsi="Arial" w:cs="Arial"/>
          <w:color w:val="000000"/>
        </w:rPr>
        <w:t>6. Rond de jambe en l’air en dehors et en dedans:</w:t>
      </w:r>
    </w:p>
    <w:p w14:paraId="2B0143A1" w14:textId="77777777" w:rsidR="007E6A1A" w:rsidRPr="007E6A1A" w:rsidRDefault="007E6A1A" w:rsidP="007E6A1A">
      <w:pPr>
        <w:spacing w:after="150"/>
        <w:rPr>
          <w:rFonts w:ascii="Arial" w:hAnsi="Arial" w:cs="Arial"/>
        </w:rPr>
      </w:pPr>
      <w:r w:rsidRPr="007E6A1A">
        <w:rPr>
          <w:rFonts w:ascii="Arial" w:hAnsi="Arial" w:cs="Arial"/>
          <w:color w:val="000000"/>
        </w:rPr>
        <w:t>– double на целом стопалу на полупрстима са завршетком у demi-plié;</w:t>
      </w:r>
    </w:p>
    <w:p w14:paraId="6A8C481C" w14:textId="77777777" w:rsidR="007E6A1A" w:rsidRPr="007E6A1A" w:rsidRDefault="007E6A1A" w:rsidP="007E6A1A">
      <w:pPr>
        <w:spacing w:after="150"/>
        <w:rPr>
          <w:rFonts w:ascii="Arial" w:hAnsi="Arial" w:cs="Arial"/>
        </w:rPr>
      </w:pPr>
      <w:r w:rsidRPr="007E6A1A">
        <w:rPr>
          <w:rFonts w:ascii="Arial" w:hAnsi="Arial" w:cs="Arial"/>
          <w:color w:val="000000"/>
        </w:rPr>
        <w:t>– на 90 степени на целом стопалу (1–2 ronds).</w:t>
      </w:r>
    </w:p>
    <w:p w14:paraId="22B74519" w14:textId="77777777" w:rsidR="007E6A1A" w:rsidRPr="007E6A1A" w:rsidRDefault="007E6A1A" w:rsidP="007E6A1A">
      <w:pPr>
        <w:spacing w:after="150"/>
        <w:rPr>
          <w:rFonts w:ascii="Arial" w:hAnsi="Arial" w:cs="Arial"/>
        </w:rPr>
      </w:pPr>
      <w:r w:rsidRPr="007E6A1A">
        <w:rPr>
          <w:rFonts w:ascii="Arial" w:hAnsi="Arial" w:cs="Arial"/>
          <w:color w:val="000000"/>
        </w:rPr>
        <w:t>Battements développés:</w:t>
      </w:r>
    </w:p>
    <w:p w14:paraId="6BE28B46" w14:textId="77777777" w:rsidR="007E6A1A" w:rsidRPr="007E6A1A" w:rsidRDefault="007E6A1A" w:rsidP="007E6A1A">
      <w:pPr>
        <w:spacing w:after="150"/>
        <w:rPr>
          <w:rFonts w:ascii="Arial" w:hAnsi="Arial" w:cs="Arial"/>
        </w:rPr>
      </w:pPr>
      <w:r w:rsidRPr="007E6A1A">
        <w:rPr>
          <w:rFonts w:ascii="Arial" w:hAnsi="Arial" w:cs="Arial"/>
          <w:color w:val="000000"/>
        </w:rPr>
        <w:t>– Tombés en face и у позама, завршавајући прстима на поду и на 90 степени,</w:t>
      </w:r>
    </w:p>
    <w:p w14:paraId="6D05E94C" w14:textId="77777777" w:rsidR="007E6A1A" w:rsidRPr="007E6A1A" w:rsidRDefault="007E6A1A" w:rsidP="007E6A1A">
      <w:pPr>
        <w:spacing w:after="150"/>
        <w:rPr>
          <w:rFonts w:ascii="Arial" w:hAnsi="Arial" w:cs="Arial"/>
        </w:rPr>
      </w:pPr>
      <w:r w:rsidRPr="007E6A1A">
        <w:rPr>
          <w:rFonts w:ascii="Arial" w:hAnsi="Arial" w:cs="Arial"/>
          <w:color w:val="000000"/>
        </w:rPr>
        <w:t>– ballottés.</w:t>
      </w:r>
    </w:p>
    <w:p w14:paraId="16D405F8" w14:textId="77777777" w:rsidR="007E6A1A" w:rsidRPr="007E6A1A" w:rsidRDefault="007E6A1A" w:rsidP="007E6A1A">
      <w:pPr>
        <w:spacing w:after="150"/>
        <w:rPr>
          <w:rFonts w:ascii="Arial" w:hAnsi="Arial" w:cs="Arial"/>
        </w:rPr>
      </w:pPr>
      <w:r w:rsidRPr="007E6A1A">
        <w:rPr>
          <w:rFonts w:ascii="Arial" w:hAnsi="Arial" w:cs="Arial"/>
          <w:color w:val="000000"/>
        </w:rPr>
        <w:t>Demi-rond et rond de jambe développé en dehors et en dedans en face и из позе у позу на полупстима, на demi-plié и са plié-relevé.</w:t>
      </w:r>
    </w:p>
    <w:p w14:paraId="5EF5AA39" w14:textId="77777777" w:rsidR="007E6A1A" w:rsidRPr="007E6A1A" w:rsidRDefault="007E6A1A" w:rsidP="007E6A1A">
      <w:pPr>
        <w:spacing w:after="150"/>
        <w:rPr>
          <w:rFonts w:ascii="Arial" w:hAnsi="Arial" w:cs="Arial"/>
        </w:rPr>
      </w:pPr>
      <w:r w:rsidRPr="007E6A1A">
        <w:rPr>
          <w:rFonts w:ascii="Arial" w:hAnsi="Arial" w:cs="Arial"/>
          <w:color w:val="000000"/>
        </w:rPr>
        <w:t>Tour lent en dehors et en dedans у великим позама:</w:t>
      </w:r>
    </w:p>
    <w:p w14:paraId="11903037" w14:textId="77777777" w:rsidR="007E6A1A" w:rsidRPr="007E6A1A" w:rsidRDefault="007E6A1A" w:rsidP="007E6A1A">
      <w:pPr>
        <w:spacing w:after="150"/>
        <w:rPr>
          <w:rFonts w:ascii="Arial" w:hAnsi="Arial" w:cs="Arial"/>
        </w:rPr>
      </w:pPr>
      <w:r w:rsidRPr="007E6A1A">
        <w:rPr>
          <w:rFonts w:ascii="Arial" w:hAnsi="Arial" w:cs="Arial"/>
          <w:color w:val="000000"/>
        </w:rPr>
        <w:t>– на demi-plié,</w:t>
      </w:r>
    </w:p>
    <w:p w14:paraId="639669D9" w14:textId="77777777" w:rsidR="007E6A1A" w:rsidRPr="007E6A1A" w:rsidRDefault="007E6A1A" w:rsidP="007E6A1A">
      <w:pPr>
        <w:spacing w:after="150"/>
        <w:rPr>
          <w:rFonts w:ascii="Arial" w:hAnsi="Arial" w:cs="Arial"/>
        </w:rPr>
      </w:pPr>
      <w:r w:rsidRPr="007E6A1A">
        <w:rPr>
          <w:rFonts w:ascii="Arial" w:hAnsi="Arial" w:cs="Arial"/>
          <w:color w:val="000000"/>
        </w:rPr>
        <w:t>– из позе у позу (без рада и са радом корпуса).</w:t>
      </w:r>
    </w:p>
    <w:p w14:paraId="1C6788B2"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 на полупрстима.</w:t>
      </w:r>
    </w:p>
    <w:p w14:paraId="4AF3C67E" w14:textId="77777777" w:rsidR="007E6A1A" w:rsidRPr="007E6A1A" w:rsidRDefault="007E6A1A" w:rsidP="007E6A1A">
      <w:pPr>
        <w:spacing w:after="150"/>
        <w:rPr>
          <w:rFonts w:ascii="Arial" w:hAnsi="Arial" w:cs="Arial"/>
        </w:rPr>
      </w:pPr>
      <w:r w:rsidRPr="007E6A1A">
        <w:rPr>
          <w:rFonts w:ascii="Arial" w:hAnsi="Arial" w:cs="Arial"/>
          <w:color w:val="000000"/>
        </w:rPr>
        <w:t>Grand port de bras-préparation за tours у великим позама.</w:t>
      </w:r>
    </w:p>
    <w:p w14:paraId="0512A199" w14:textId="77777777" w:rsidR="007E6A1A" w:rsidRPr="007E6A1A" w:rsidRDefault="007E6A1A" w:rsidP="007E6A1A">
      <w:pPr>
        <w:spacing w:after="150"/>
        <w:rPr>
          <w:rFonts w:ascii="Arial" w:hAnsi="Arial" w:cs="Arial"/>
        </w:rPr>
      </w:pPr>
      <w:r w:rsidRPr="007E6A1A">
        <w:rPr>
          <w:rFonts w:ascii="Arial" w:hAnsi="Arial" w:cs="Arial"/>
          <w:color w:val="000000"/>
        </w:rPr>
        <w:t>Grand fouetté en face помоћу coupé-корака, завршавајући у позу attitude effacée, I и II arabesque.</w:t>
      </w:r>
    </w:p>
    <w:p w14:paraId="36CE2B8C" w14:textId="77777777" w:rsidR="007E6A1A" w:rsidRPr="007E6A1A" w:rsidRDefault="007E6A1A" w:rsidP="007E6A1A">
      <w:pPr>
        <w:spacing w:after="150"/>
        <w:rPr>
          <w:rFonts w:ascii="Arial" w:hAnsi="Arial" w:cs="Arial"/>
        </w:rPr>
      </w:pPr>
      <w:r w:rsidRPr="007E6A1A">
        <w:rPr>
          <w:rFonts w:ascii="Arial" w:hAnsi="Arial" w:cs="Arial"/>
          <w:color w:val="000000"/>
        </w:rPr>
        <w:t>Окрети en dehors et en dedans из позе у позу кроз passé на 45 и 90 степени са plié-relevé.</w:t>
      </w:r>
    </w:p>
    <w:p w14:paraId="1E695FD8"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II, IV и V позиције (2 окрета).</w:t>
      </w:r>
    </w:p>
    <w:p w14:paraId="4B8EADF8"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са temps relevé (1–2 окрета).</w:t>
      </w:r>
    </w:p>
    <w:p w14:paraId="3BB4EE6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са temps sauté из V позиције и pas échappé на II и IV позицију (1–2 окрета).</w:t>
      </w:r>
    </w:p>
    <w:p w14:paraId="272A505D"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са ногом у положају sur le cou-de-pied у пози attitude на 45 степени напред један за другим (2–4 неспуштајући ногу у V позицију).</w:t>
      </w:r>
    </w:p>
    <w:p w14:paraId="1D59D80E" w14:textId="77777777" w:rsidR="007E6A1A" w:rsidRPr="007E6A1A" w:rsidRDefault="007E6A1A" w:rsidP="007E6A1A">
      <w:pPr>
        <w:spacing w:after="150"/>
        <w:rPr>
          <w:rFonts w:ascii="Arial" w:hAnsi="Arial" w:cs="Arial"/>
        </w:rPr>
      </w:pPr>
      <w:r w:rsidRPr="007E6A1A">
        <w:rPr>
          <w:rFonts w:ascii="Arial" w:hAnsi="Arial" w:cs="Arial"/>
          <w:color w:val="000000"/>
        </w:rPr>
        <w:t>Pirouettes tire-bouchon en dehors et en dedans из V позиције и IV позиције (1–2 окрета).</w:t>
      </w:r>
    </w:p>
    <w:p w14:paraId="1AC24384"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45 степени (4–8).</w:t>
      </w:r>
    </w:p>
    <w:p w14:paraId="29A4DBCC" w14:textId="77777777" w:rsidR="007E6A1A" w:rsidRPr="007E6A1A" w:rsidRDefault="007E6A1A" w:rsidP="007E6A1A">
      <w:pPr>
        <w:spacing w:after="150"/>
        <w:rPr>
          <w:rFonts w:ascii="Arial" w:hAnsi="Arial" w:cs="Arial"/>
        </w:rPr>
      </w:pPr>
      <w:r w:rsidRPr="007E6A1A">
        <w:rPr>
          <w:rFonts w:ascii="Arial" w:hAnsi="Arial" w:cs="Arial"/>
          <w:color w:val="000000"/>
        </w:rPr>
        <w:t>Tour en dehors et en dedans у свим великим позама из IV и II позиције.</w:t>
      </w:r>
    </w:p>
    <w:p w14:paraId="3490E778"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 dégagé по диjагонали (4–8 факултативно).</w:t>
      </w:r>
    </w:p>
    <w:p w14:paraId="360CAF93"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 coupé-кораком по дијагонали (pirouettes piquées 4–8) факултативно.</w:t>
      </w:r>
    </w:p>
    <w:p w14:paraId="1FB87119"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01D785A2" w14:textId="77777777" w:rsidR="007E6A1A" w:rsidRPr="007E6A1A" w:rsidRDefault="007E6A1A" w:rsidP="007E6A1A">
      <w:pPr>
        <w:spacing w:after="150"/>
        <w:rPr>
          <w:rFonts w:ascii="Arial" w:hAnsi="Arial" w:cs="Arial"/>
        </w:rPr>
      </w:pPr>
      <w:r w:rsidRPr="007E6A1A">
        <w:rPr>
          <w:rFonts w:ascii="Arial" w:hAnsi="Arial" w:cs="Arial"/>
          <w:color w:val="000000"/>
        </w:rPr>
        <w:t>1. Royal са померањем.</w:t>
      </w:r>
    </w:p>
    <w:p w14:paraId="442E3825" w14:textId="77777777" w:rsidR="007E6A1A" w:rsidRPr="007E6A1A" w:rsidRDefault="007E6A1A" w:rsidP="007E6A1A">
      <w:pPr>
        <w:spacing w:after="150"/>
        <w:rPr>
          <w:rFonts w:ascii="Arial" w:hAnsi="Arial" w:cs="Arial"/>
        </w:rPr>
      </w:pPr>
      <w:r w:rsidRPr="007E6A1A">
        <w:rPr>
          <w:rFonts w:ascii="Arial" w:hAnsi="Arial" w:cs="Arial"/>
          <w:color w:val="000000"/>
        </w:rPr>
        <w:t>2. Entrechat-quatre са померањем.</w:t>
      </w:r>
    </w:p>
    <w:p w14:paraId="3C2CC84C" w14:textId="77777777" w:rsidR="007E6A1A" w:rsidRPr="007E6A1A" w:rsidRDefault="007E6A1A" w:rsidP="007E6A1A">
      <w:pPr>
        <w:spacing w:after="150"/>
        <w:rPr>
          <w:rFonts w:ascii="Arial" w:hAnsi="Arial" w:cs="Arial"/>
        </w:rPr>
      </w:pPr>
      <w:r w:rsidRPr="007E6A1A">
        <w:rPr>
          <w:rFonts w:ascii="Arial" w:hAnsi="Arial" w:cs="Arial"/>
          <w:color w:val="000000"/>
        </w:rPr>
        <w:t>3. Pas brisé напред, назад.</w:t>
      </w:r>
    </w:p>
    <w:p w14:paraId="1D0CE8D3" w14:textId="77777777" w:rsidR="007E6A1A" w:rsidRPr="007E6A1A" w:rsidRDefault="007E6A1A" w:rsidP="007E6A1A">
      <w:pPr>
        <w:spacing w:after="150"/>
        <w:rPr>
          <w:rFonts w:ascii="Arial" w:hAnsi="Arial" w:cs="Arial"/>
        </w:rPr>
      </w:pPr>
      <w:r w:rsidRPr="007E6A1A">
        <w:rPr>
          <w:rFonts w:ascii="Arial" w:hAnsi="Arial" w:cs="Arial"/>
          <w:color w:val="000000"/>
        </w:rPr>
        <w:t>4. Grande sissonne ouverte у свим правцима и позама (са померањем).</w:t>
      </w:r>
    </w:p>
    <w:p w14:paraId="134C98A2" w14:textId="77777777" w:rsidR="007E6A1A" w:rsidRPr="007E6A1A" w:rsidRDefault="007E6A1A" w:rsidP="007E6A1A">
      <w:pPr>
        <w:spacing w:after="150"/>
        <w:rPr>
          <w:rFonts w:ascii="Arial" w:hAnsi="Arial" w:cs="Arial"/>
        </w:rPr>
      </w:pPr>
      <w:r w:rsidRPr="007E6A1A">
        <w:rPr>
          <w:rFonts w:ascii="Arial" w:hAnsi="Arial" w:cs="Arial"/>
          <w:color w:val="000000"/>
        </w:rPr>
        <w:t>5. Sissonne ouverte par développé en tournant en dehors et en dedans отварајући ногу у страну на 45 степени.</w:t>
      </w:r>
    </w:p>
    <w:p w14:paraId="7C88383E" w14:textId="77777777" w:rsidR="007E6A1A" w:rsidRPr="007E6A1A" w:rsidRDefault="007E6A1A" w:rsidP="007E6A1A">
      <w:pPr>
        <w:spacing w:after="150"/>
        <w:rPr>
          <w:rFonts w:ascii="Arial" w:hAnsi="Arial" w:cs="Arial"/>
        </w:rPr>
      </w:pPr>
      <w:r w:rsidRPr="007E6A1A">
        <w:rPr>
          <w:rFonts w:ascii="Arial" w:hAnsi="Arial" w:cs="Arial"/>
          <w:color w:val="000000"/>
        </w:rPr>
        <w:t>6. Grandе sissonne tombée у свим правцима и позама.</w:t>
      </w:r>
    </w:p>
    <w:p w14:paraId="10E2A7F9" w14:textId="77777777" w:rsidR="007E6A1A" w:rsidRPr="007E6A1A" w:rsidRDefault="007E6A1A" w:rsidP="007E6A1A">
      <w:pPr>
        <w:spacing w:after="150"/>
        <w:rPr>
          <w:rFonts w:ascii="Arial" w:hAnsi="Arial" w:cs="Arial"/>
        </w:rPr>
      </w:pPr>
      <w:r w:rsidRPr="007E6A1A">
        <w:rPr>
          <w:rFonts w:ascii="Arial" w:hAnsi="Arial" w:cs="Arial"/>
          <w:color w:val="000000"/>
        </w:rPr>
        <w:t>7. Grand pas assemblé у страну, напред, у положају épaulement, помоћу coupé-корака, pas glissade, sissonne tombé, développé tombée.</w:t>
      </w:r>
    </w:p>
    <w:p w14:paraId="6252C243" w14:textId="77777777" w:rsidR="007E6A1A" w:rsidRPr="007E6A1A" w:rsidRDefault="007E6A1A" w:rsidP="007E6A1A">
      <w:pPr>
        <w:spacing w:after="150"/>
        <w:rPr>
          <w:rFonts w:ascii="Arial" w:hAnsi="Arial" w:cs="Arial"/>
        </w:rPr>
      </w:pPr>
      <w:r w:rsidRPr="007E6A1A">
        <w:rPr>
          <w:rFonts w:ascii="Arial" w:hAnsi="Arial" w:cs="Arial"/>
          <w:color w:val="000000"/>
        </w:rPr>
        <w:t>8. Grand pas jeté напред у позама attitude croisée, III и I arabesque помоћу coupé-корака, pas glissade и из V позиције.</w:t>
      </w:r>
    </w:p>
    <w:p w14:paraId="1BF37722" w14:textId="77777777" w:rsidR="007E6A1A" w:rsidRPr="007E6A1A" w:rsidRDefault="007E6A1A" w:rsidP="007E6A1A">
      <w:pPr>
        <w:spacing w:after="150"/>
        <w:rPr>
          <w:rFonts w:ascii="Arial" w:hAnsi="Arial" w:cs="Arial"/>
        </w:rPr>
      </w:pPr>
      <w:r w:rsidRPr="007E6A1A">
        <w:rPr>
          <w:rFonts w:ascii="Arial" w:hAnsi="Arial" w:cs="Arial"/>
          <w:color w:val="000000"/>
        </w:rPr>
        <w:t>9. Grand pas de chat.</w:t>
      </w:r>
    </w:p>
    <w:p w14:paraId="662E1151" w14:textId="77777777" w:rsidR="007E6A1A" w:rsidRPr="007E6A1A" w:rsidRDefault="007E6A1A" w:rsidP="007E6A1A">
      <w:pPr>
        <w:spacing w:after="150"/>
        <w:rPr>
          <w:rFonts w:ascii="Arial" w:hAnsi="Arial" w:cs="Arial"/>
        </w:rPr>
      </w:pPr>
      <w:r w:rsidRPr="007E6A1A">
        <w:rPr>
          <w:rFonts w:ascii="Arial" w:hAnsi="Arial" w:cs="Arial"/>
          <w:color w:val="000000"/>
        </w:rPr>
        <w:t>10. Temps levé у позама на 90 степени.</w:t>
      </w:r>
    </w:p>
    <w:p w14:paraId="105B3296" w14:textId="77777777" w:rsidR="007E6A1A" w:rsidRPr="007E6A1A" w:rsidRDefault="007E6A1A" w:rsidP="007E6A1A">
      <w:pPr>
        <w:spacing w:after="150"/>
        <w:rPr>
          <w:rFonts w:ascii="Arial" w:hAnsi="Arial" w:cs="Arial"/>
        </w:rPr>
      </w:pPr>
      <w:r w:rsidRPr="007E6A1A">
        <w:rPr>
          <w:rFonts w:ascii="Arial" w:hAnsi="Arial" w:cs="Arial"/>
          <w:color w:val="000000"/>
        </w:rPr>
        <w:t>11. Pas cabriole на 45 степени напред и назад помоћу coupé-корака pas glissade, sissonne tombée (за мушкарце на крају школске године).</w:t>
      </w:r>
    </w:p>
    <w:p w14:paraId="15B05606"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8E0DA21" w14:textId="77777777" w:rsidR="007E6A1A" w:rsidRPr="007E6A1A" w:rsidRDefault="007E6A1A" w:rsidP="007E6A1A">
      <w:pPr>
        <w:spacing w:after="150"/>
        <w:rPr>
          <w:rFonts w:ascii="Arial" w:hAnsi="Arial" w:cs="Arial"/>
        </w:rPr>
      </w:pPr>
      <w:r w:rsidRPr="007E6A1A">
        <w:rPr>
          <w:rFonts w:ascii="Arial" w:hAnsi="Arial" w:cs="Arial"/>
          <w:color w:val="000000"/>
        </w:rPr>
        <w:t>1. Pas de bourrée suivi у свим правцима и по кругу.</w:t>
      </w:r>
    </w:p>
    <w:p w14:paraId="551CF56F" w14:textId="77777777" w:rsidR="007E6A1A" w:rsidRPr="007E6A1A" w:rsidRDefault="007E6A1A" w:rsidP="007E6A1A">
      <w:pPr>
        <w:spacing w:after="150"/>
        <w:rPr>
          <w:rFonts w:ascii="Arial" w:hAnsi="Arial" w:cs="Arial"/>
        </w:rPr>
      </w:pPr>
      <w:r w:rsidRPr="007E6A1A">
        <w:rPr>
          <w:rFonts w:ascii="Arial" w:hAnsi="Arial" w:cs="Arial"/>
          <w:color w:val="000000"/>
        </w:rPr>
        <w:t>2. Pas couru у свим правцима.</w:t>
      </w:r>
    </w:p>
    <w:p w14:paraId="53008E2C" w14:textId="77777777" w:rsidR="007E6A1A" w:rsidRPr="007E6A1A" w:rsidRDefault="007E6A1A" w:rsidP="007E6A1A">
      <w:pPr>
        <w:spacing w:after="150"/>
        <w:rPr>
          <w:rFonts w:ascii="Arial" w:hAnsi="Arial" w:cs="Arial"/>
        </w:rPr>
      </w:pPr>
      <w:r w:rsidRPr="007E6A1A">
        <w:rPr>
          <w:rFonts w:ascii="Arial" w:hAnsi="Arial" w:cs="Arial"/>
          <w:color w:val="000000"/>
        </w:rPr>
        <w:t>3. Sissonne ouverte на 45 степени en tournant en dehors et en dedans на ¼ окрета.</w:t>
      </w:r>
    </w:p>
    <w:p w14:paraId="575B0892" w14:textId="77777777" w:rsidR="007E6A1A" w:rsidRPr="007E6A1A" w:rsidRDefault="007E6A1A" w:rsidP="007E6A1A">
      <w:pPr>
        <w:spacing w:after="150"/>
        <w:rPr>
          <w:rFonts w:ascii="Arial" w:hAnsi="Arial" w:cs="Arial"/>
        </w:rPr>
      </w:pPr>
      <w:r w:rsidRPr="007E6A1A">
        <w:rPr>
          <w:rFonts w:ascii="Arial" w:hAnsi="Arial" w:cs="Arial"/>
          <w:color w:val="000000"/>
        </w:rPr>
        <w:t>4. Grande sissonne ouverte у свим правцима и позама.</w:t>
      </w:r>
    </w:p>
    <w:p w14:paraId="5A64BA08" w14:textId="77777777" w:rsidR="007E6A1A" w:rsidRPr="007E6A1A" w:rsidRDefault="007E6A1A" w:rsidP="007E6A1A">
      <w:pPr>
        <w:spacing w:after="150"/>
        <w:rPr>
          <w:rFonts w:ascii="Arial" w:hAnsi="Arial" w:cs="Arial"/>
        </w:rPr>
      </w:pPr>
      <w:r w:rsidRPr="007E6A1A">
        <w:rPr>
          <w:rFonts w:ascii="Arial" w:hAnsi="Arial" w:cs="Arial"/>
          <w:color w:val="000000"/>
        </w:rPr>
        <w:t>5. Pas tombé из позе у позу на 90 степени.</w:t>
      </w:r>
    </w:p>
    <w:p w14:paraId="65419B72" w14:textId="77777777" w:rsidR="007E6A1A" w:rsidRPr="007E6A1A" w:rsidRDefault="007E6A1A" w:rsidP="007E6A1A">
      <w:pPr>
        <w:spacing w:after="150"/>
        <w:rPr>
          <w:rFonts w:ascii="Arial" w:hAnsi="Arial" w:cs="Arial"/>
        </w:rPr>
      </w:pPr>
      <w:r w:rsidRPr="007E6A1A">
        <w:rPr>
          <w:rFonts w:ascii="Arial" w:hAnsi="Arial" w:cs="Arial"/>
          <w:color w:val="000000"/>
        </w:rPr>
        <w:t>6. Grands battements jetés у свим правцима и позама.</w:t>
      </w:r>
    </w:p>
    <w:p w14:paraId="20F55CC0" w14:textId="77777777" w:rsidR="007E6A1A" w:rsidRPr="007E6A1A" w:rsidRDefault="007E6A1A" w:rsidP="007E6A1A">
      <w:pPr>
        <w:spacing w:after="150"/>
        <w:rPr>
          <w:rFonts w:ascii="Arial" w:hAnsi="Arial" w:cs="Arial"/>
        </w:rPr>
      </w:pPr>
      <w:r w:rsidRPr="007E6A1A">
        <w:rPr>
          <w:rFonts w:ascii="Arial" w:hAnsi="Arial" w:cs="Arial"/>
          <w:color w:val="000000"/>
        </w:rPr>
        <w:t>7. Relevé на једној нози у свим позама на 45 и 90 степени са померањем напред (2).</w:t>
      </w:r>
    </w:p>
    <w:p w14:paraId="7FF400A5" w14:textId="77777777" w:rsidR="007E6A1A" w:rsidRPr="007E6A1A" w:rsidRDefault="007E6A1A" w:rsidP="007E6A1A">
      <w:pPr>
        <w:spacing w:after="150"/>
        <w:rPr>
          <w:rFonts w:ascii="Arial" w:hAnsi="Arial" w:cs="Arial"/>
        </w:rPr>
      </w:pPr>
      <w:r w:rsidRPr="007E6A1A">
        <w:rPr>
          <w:rFonts w:ascii="Arial" w:hAnsi="Arial" w:cs="Arial"/>
          <w:color w:val="000000"/>
        </w:rPr>
        <w:t>8. Soutenu en tournant en dehors et en dedans на ½ окрета почињући из позе на 45 и 90 степени.</w:t>
      </w:r>
    </w:p>
    <w:p w14:paraId="4EC9C469" w14:textId="77777777" w:rsidR="007E6A1A" w:rsidRPr="007E6A1A" w:rsidRDefault="007E6A1A" w:rsidP="007E6A1A">
      <w:pPr>
        <w:spacing w:after="150"/>
        <w:rPr>
          <w:rFonts w:ascii="Arial" w:hAnsi="Arial" w:cs="Arial"/>
        </w:rPr>
      </w:pPr>
      <w:r w:rsidRPr="007E6A1A">
        <w:rPr>
          <w:rFonts w:ascii="Arial" w:hAnsi="Arial" w:cs="Arial"/>
          <w:color w:val="000000"/>
        </w:rPr>
        <w:t>9. Pas glissade en tournant са померањем у страну и по дијагонали (8).</w:t>
      </w:r>
    </w:p>
    <w:p w14:paraId="2D80BD66" w14:textId="77777777" w:rsidR="007E6A1A" w:rsidRPr="007E6A1A" w:rsidRDefault="007E6A1A" w:rsidP="007E6A1A">
      <w:pPr>
        <w:spacing w:after="150"/>
        <w:rPr>
          <w:rFonts w:ascii="Arial" w:hAnsi="Arial" w:cs="Arial"/>
        </w:rPr>
      </w:pPr>
      <w:r w:rsidRPr="007E6A1A">
        <w:rPr>
          <w:rFonts w:ascii="Arial" w:hAnsi="Arial" w:cs="Arial"/>
          <w:color w:val="000000"/>
        </w:rPr>
        <w:t>10. Pirouette en dehors et en dedans из V и IV позиције, са завршетком у позе прстима на поду.</w:t>
      </w:r>
    </w:p>
    <w:p w14:paraId="3EEEAFF2"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5E0B21A"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781D6B74" w14:textId="77777777" w:rsidR="007E6A1A" w:rsidRPr="007E6A1A" w:rsidRDefault="007E6A1A" w:rsidP="007E6A1A">
      <w:pPr>
        <w:spacing w:after="150"/>
        <w:rPr>
          <w:rFonts w:ascii="Arial" w:hAnsi="Arial" w:cs="Arial"/>
        </w:rPr>
      </w:pPr>
      <w:r w:rsidRPr="007E6A1A">
        <w:rPr>
          <w:rFonts w:ascii="Arial" w:hAnsi="Arial" w:cs="Arial"/>
          <w:color w:val="000000"/>
        </w:rPr>
        <w:t>1. Double rond de jambe en l’air en dehors et en dedans на целом стопалу, на полупрстима, са завршетком на demi-plié.</w:t>
      </w:r>
    </w:p>
    <w:p w14:paraId="1BB04372" w14:textId="77777777" w:rsidR="007E6A1A" w:rsidRPr="007E6A1A" w:rsidRDefault="007E6A1A" w:rsidP="007E6A1A">
      <w:pPr>
        <w:spacing w:after="150"/>
        <w:rPr>
          <w:rFonts w:ascii="Arial" w:hAnsi="Arial" w:cs="Arial"/>
        </w:rPr>
      </w:pPr>
      <w:r w:rsidRPr="007E6A1A">
        <w:rPr>
          <w:rFonts w:ascii="Arial" w:hAnsi="Arial" w:cs="Arial"/>
          <w:color w:val="000000"/>
        </w:rPr>
        <w:t>2. Flic-flac en tournant en dehors et en dedans из позе на 45 степени у позу на 45 степени.</w:t>
      </w:r>
    </w:p>
    <w:p w14:paraId="54181B18" w14:textId="77777777" w:rsidR="007E6A1A" w:rsidRPr="007E6A1A" w:rsidRDefault="007E6A1A" w:rsidP="007E6A1A">
      <w:pPr>
        <w:spacing w:after="150"/>
        <w:rPr>
          <w:rFonts w:ascii="Arial" w:hAnsi="Arial" w:cs="Arial"/>
        </w:rPr>
      </w:pPr>
      <w:r w:rsidRPr="007E6A1A">
        <w:rPr>
          <w:rFonts w:ascii="Arial" w:hAnsi="Arial" w:cs="Arial"/>
          <w:color w:val="000000"/>
        </w:rPr>
        <w:t>3. Battements développés:</w:t>
      </w:r>
    </w:p>
    <w:p w14:paraId="3BD447C7" w14:textId="77777777" w:rsidR="007E6A1A" w:rsidRPr="007E6A1A" w:rsidRDefault="007E6A1A" w:rsidP="007E6A1A">
      <w:pPr>
        <w:spacing w:after="150"/>
        <w:rPr>
          <w:rFonts w:ascii="Arial" w:hAnsi="Arial" w:cs="Arial"/>
        </w:rPr>
      </w:pPr>
      <w:r w:rsidRPr="007E6A1A">
        <w:rPr>
          <w:rFonts w:ascii="Arial" w:hAnsi="Arial" w:cs="Arial"/>
          <w:color w:val="000000"/>
        </w:rPr>
        <w:t>– tombés en face и у позама, са завршетком прстима на поду и на 90 степени.</w:t>
      </w:r>
    </w:p>
    <w:p w14:paraId="59D271E3" w14:textId="77777777" w:rsidR="007E6A1A" w:rsidRPr="007E6A1A" w:rsidRDefault="007E6A1A" w:rsidP="007E6A1A">
      <w:pPr>
        <w:spacing w:after="150"/>
        <w:rPr>
          <w:rFonts w:ascii="Arial" w:hAnsi="Arial" w:cs="Arial"/>
        </w:rPr>
      </w:pPr>
      <w:r w:rsidRPr="007E6A1A">
        <w:rPr>
          <w:rFonts w:ascii="Arial" w:hAnsi="Arial" w:cs="Arial"/>
          <w:color w:val="000000"/>
        </w:rPr>
        <w:t>– са balancé</w:t>
      </w:r>
    </w:p>
    <w:p w14:paraId="7967EE13" w14:textId="77777777" w:rsidR="007E6A1A" w:rsidRPr="007E6A1A" w:rsidRDefault="007E6A1A" w:rsidP="007E6A1A">
      <w:pPr>
        <w:spacing w:after="150"/>
        <w:rPr>
          <w:rFonts w:ascii="Arial" w:hAnsi="Arial" w:cs="Arial"/>
        </w:rPr>
      </w:pPr>
      <w:r w:rsidRPr="007E6A1A">
        <w:rPr>
          <w:rFonts w:ascii="Arial" w:hAnsi="Arial" w:cs="Arial"/>
          <w:color w:val="000000"/>
        </w:rPr>
        <w:t>Grand temps relevé en dehors et en dedans на целом стопалу и на полупрстима.</w:t>
      </w:r>
    </w:p>
    <w:p w14:paraId="23253C3A"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w:t>
      </w:r>
    </w:p>
    <w:p w14:paraId="66843125" w14:textId="77777777" w:rsidR="007E6A1A" w:rsidRPr="007E6A1A" w:rsidRDefault="007E6A1A" w:rsidP="007E6A1A">
      <w:pPr>
        <w:spacing w:after="150"/>
        <w:rPr>
          <w:rFonts w:ascii="Arial" w:hAnsi="Arial" w:cs="Arial"/>
        </w:rPr>
      </w:pPr>
      <w:r w:rsidRPr="007E6A1A">
        <w:rPr>
          <w:rFonts w:ascii="Arial" w:hAnsi="Arial" w:cs="Arial"/>
          <w:color w:val="000000"/>
        </w:rPr>
        <w:t>– balançoire (напред, назад)</w:t>
      </w:r>
    </w:p>
    <w:p w14:paraId="785E3B7E" w14:textId="77777777" w:rsidR="007E6A1A" w:rsidRPr="007E6A1A" w:rsidRDefault="007E6A1A" w:rsidP="007E6A1A">
      <w:pPr>
        <w:spacing w:after="150"/>
        <w:rPr>
          <w:rFonts w:ascii="Arial" w:hAnsi="Arial" w:cs="Arial"/>
        </w:rPr>
      </w:pPr>
      <w:r w:rsidRPr="007E6A1A">
        <w:rPr>
          <w:rFonts w:ascii="Arial" w:hAnsi="Arial" w:cs="Arial"/>
          <w:color w:val="000000"/>
        </w:rPr>
        <w:t>– développés (мекани battements) на полупрстима.</w:t>
      </w:r>
    </w:p>
    <w:p w14:paraId="521D55EC" w14:textId="77777777" w:rsidR="007E6A1A" w:rsidRPr="007E6A1A" w:rsidRDefault="007E6A1A" w:rsidP="007E6A1A">
      <w:pPr>
        <w:spacing w:after="150"/>
        <w:rPr>
          <w:rFonts w:ascii="Arial" w:hAnsi="Arial" w:cs="Arial"/>
        </w:rPr>
      </w:pPr>
      <w:r w:rsidRPr="007E6A1A">
        <w:rPr>
          <w:rFonts w:ascii="Arial" w:hAnsi="Arial" w:cs="Arial"/>
          <w:color w:val="000000"/>
        </w:rPr>
        <w:t>Окрет fouetté en dehors et en dedans на 1/8, ¼ и ½ круга а ногом подигнутом напред или назад на 90 степени:</w:t>
      </w:r>
    </w:p>
    <w:p w14:paraId="4A761008" w14:textId="77777777" w:rsidR="007E6A1A" w:rsidRPr="007E6A1A" w:rsidRDefault="007E6A1A" w:rsidP="007E6A1A">
      <w:pPr>
        <w:spacing w:after="150"/>
        <w:rPr>
          <w:rFonts w:ascii="Arial" w:hAnsi="Arial" w:cs="Arial"/>
        </w:rPr>
      </w:pPr>
      <w:r w:rsidRPr="007E6A1A">
        <w:rPr>
          <w:rFonts w:ascii="Arial" w:hAnsi="Arial" w:cs="Arial"/>
          <w:color w:val="000000"/>
        </w:rPr>
        <w:t>– на полупрстима,</w:t>
      </w:r>
    </w:p>
    <w:p w14:paraId="2E51DFD2" w14:textId="77777777" w:rsidR="007E6A1A" w:rsidRPr="007E6A1A" w:rsidRDefault="007E6A1A" w:rsidP="007E6A1A">
      <w:pPr>
        <w:spacing w:after="150"/>
        <w:rPr>
          <w:rFonts w:ascii="Arial" w:hAnsi="Arial" w:cs="Arial"/>
        </w:rPr>
      </w:pPr>
      <w:r w:rsidRPr="007E6A1A">
        <w:rPr>
          <w:rFonts w:ascii="Arial" w:hAnsi="Arial" w:cs="Arial"/>
          <w:color w:val="000000"/>
        </w:rPr>
        <w:t>– са plié-relevé, завршавајући на полупрстима,</w:t>
      </w:r>
    </w:p>
    <w:p w14:paraId="160437C2" w14:textId="77777777" w:rsidR="007E6A1A" w:rsidRPr="007E6A1A" w:rsidRDefault="007E6A1A" w:rsidP="007E6A1A">
      <w:pPr>
        <w:spacing w:after="150"/>
        <w:rPr>
          <w:rFonts w:ascii="Arial" w:hAnsi="Arial" w:cs="Arial"/>
        </w:rPr>
      </w:pPr>
      <w:r w:rsidRPr="007E6A1A">
        <w:rPr>
          <w:rFonts w:ascii="Arial" w:hAnsi="Arial" w:cs="Arial"/>
          <w:color w:val="000000"/>
        </w:rPr>
        <w:t>– са полупрстију завршавајући на demi-plié.</w:t>
      </w:r>
    </w:p>
    <w:p w14:paraId="3ADBD75B" w14:textId="77777777" w:rsidR="007E6A1A" w:rsidRPr="007E6A1A" w:rsidRDefault="007E6A1A" w:rsidP="007E6A1A">
      <w:pPr>
        <w:spacing w:after="150"/>
        <w:rPr>
          <w:rFonts w:ascii="Arial" w:hAnsi="Arial" w:cs="Arial"/>
        </w:rPr>
      </w:pPr>
      <w:r w:rsidRPr="007E6A1A">
        <w:rPr>
          <w:rFonts w:ascii="Arial" w:hAnsi="Arial" w:cs="Arial"/>
          <w:color w:val="000000"/>
        </w:rPr>
        <w:t>Pirouette en dehors et en dedans са temps relevé.</w:t>
      </w:r>
    </w:p>
    <w:p w14:paraId="1EE19BA5"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501CDDC2" w14:textId="77777777" w:rsidR="007E6A1A" w:rsidRPr="007E6A1A" w:rsidRDefault="007E6A1A" w:rsidP="007E6A1A">
      <w:pPr>
        <w:spacing w:after="150"/>
        <w:rPr>
          <w:rFonts w:ascii="Arial" w:hAnsi="Arial" w:cs="Arial"/>
        </w:rPr>
      </w:pPr>
      <w:r w:rsidRPr="007E6A1A">
        <w:rPr>
          <w:rFonts w:ascii="Arial" w:hAnsi="Arial" w:cs="Arial"/>
          <w:color w:val="000000"/>
        </w:rPr>
        <w:t>1. Battements fondus en tournant en dehors et en dedans на ¼ круга.</w:t>
      </w:r>
    </w:p>
    <w:p w14:paraId="7E744CFD" w14:textId="77777777" w:rsidR="007E6A1A" w:rsidRPr="007E6A1A" w:rsidRDefault="007E6A1A" w:rsidP="007E6A1A">
      <w:pPr>
        <w:spacing w:after="150"/>
        <w:rPr>
          <w:rFonts w:ascii="Arial" w:hAnsi="Arial" w:cs="Arial"/>
        </w:rPr>
      </w:pPr>
      <w:r w:rsidRPr="007E6A1A">
        <w:rPr>
          <w:rFonts w:ascii="Arial" w:hAnsi="Arial" w:cs="Arial"/>
          <w:color w:val="000000"/>
        </w:rPr>
        <w:t>2. Battements frappés en tournant en dehors et en dedans на 1/8 и ¼ круга прстима на под и на 30 степени.</w:t>
      </w:r>
    </w:p>
    <w:p w14:paraId="4EBA8D3B" w14:textId="77777777" w:rsidR="007E6A1A" w:rsidRPr="007E6A1A" w:rsidRDefault="007E6A1A" w:rsidP="007E6A1A">
      <w:pPr>
        <w:spacing w:after="150"/>
        <w:rPr>
          <w:rFonts w:ascii="Arial" w:hAnsi="Arial" w:cs="Arial"/>
        </w:rPr>
      </w:pPr>
      <w:r w:rsidRPr="007E6A1A">
        <w:rPr>
          <w:rFonts w:ascii="Arial" w:hAnsi="Arial" w:cs="Arial"/>
          <w:color w:val="000000"/>
        </w:rPr>
        <w:t>3. Flic-flac en tournant en dehors et en dedans са завршетком у V и у IV позицији.</w:t>
      </w:r>
    </w:p>
    <w:p w14:paraId="65C8EC12" w14:textId="77777777" w:rsidR="007E6A1A" w:rsidRPr="007E6A1A" w:rsidRDefault="007E6A1A" w:rsidP="007E6A1A">
      <w:pPr>
        <w:spacing w:after="150"/>
        <w:rPr>
          <w:rFonts w:ascii="Arial" w:hAnsi="Arial" w:cs="Arial"/>
        </w:rPr>
      </w:pPr>
      <w:r w:rsidRPr="007E6A1A">
        <w:rPr>
          <w:rFonts w:ascii="Arial" w:hAnsi="Arial" w:cs="Arial"/>
          <w:color w:val="000000"/>
        </w:rPr>
        <w:t>4. Rond de jambe en l’air en dehors et en dedans на 90 степени на целом стопалу (1–2 ronds).</w:t>
      </w:r>
    </w:p>
    <w:p w14:paraId="68154DFF" w14:textId="77777777" w:rsidR="007E6A1A" w:rsidRPr="007E6A1A" w:rsidRDefault="007E6A1A" w:rsidP="007E6A1A">
      <w:pPr>
        <w:spacing w:after="150"/>
        <w:rPr>
          <w:rFonts w:ascii="Arial" w:hAnsi="Arial" w:cs="Arial"/>
        </w:rPr>
      </w:pPr>
      <w:r w:rsidRPr="007E6A1A">
        <w:rPr>
          <w:rFonts w:ascii="Arial" w:hAnsi="Arial" w:cs="Arial"/>
          <w:color w:val="000000"/>
        </w:rPr>
        <w:t>5. Battements développés tombés en face и у позама, завршавајући на 90 степени.</w:t>
      </w:r>
    </w:p>
    <w:p w14:paraId="145E1937" w14:textId="77777777" w:rsidR="007E6A1A" w:rsidRPr="007E6A1A" w:rsidRDefault="007E6A1A" w:rsidP="007E6A1A">
      <w:pPr>
        <w:spacing w:after="150"/>
        <w:rPr>
          <w:rFonts w:ascii="Arial" w:hAnsi="Arial" w:cs="Arial"/>
        </w:rPr>
      </w:pPr>
      <w:r w:rsidRPr="007E6A1A">
        <w:rPr>
          <w:rFonts w:ascii="Arial" w:hAnsi="Arial" w:cs="Arial"/>
          <w:color w:val="000000"/>
        </w:rPr>
        <w:t>6. Demi-rond et rond de jambe développé en dehors et en dedans из позе у позу на полупстима, на demi-plié и са plié-relevé.</w:t>
      </w:r>
    </w:p>
    <w:p w14:paraId="78FA03D5" w14:textId="77777777" w:rsidR="007E6A1A" w:rsidRPr="007E6A1A" w:rsidRDefault="007E6A1A" w:rsidP="007E6A1A">
      <w:pPr>
        <w:spacing w:after="150"/>
        <w:rPr>
          <w:rFonts w:ascii="Arial" w:hAnsi="Arial" w:cs="Arial"/>
        </w:rPr>
      </w:pPr>
      <w:r w:rsidRPr="007E6A1A">
        <w:rPr>
          <w:rFonts w:ascii="Arial" w:hAnsi="Arial" w:cs="Arial"/>
          <w:color w:val="000000"/>
        </w:rPr>
        <w:t>7. Tour lent en dehors et en dedans у великим позама на demi-plié,</w:t>
      </w:r>
    </w:p>
    <w:p w14:paraId="2A71ECB4" w14:textId="77777777" w:rsidR="007E6A1A" w:rsidRPr="007E6A1A" w:rsidRDefault="007E6A1A" w:rsidP="007E6A1A">
      <w:pPr>
        <w:spacing w:after="150"/>
        <w:rPr>
          <w:rFonts w:ascii="Arial" w:hAnsi="Arial" w:cs="Arial"/>
        </w:rPr>
      </w:pPr>
      <w:r w:rsidRPr="007E6A1A">
        <w:rPr>
          <w:rFonts w:ascii="Arial" w:hAnsi="Arial" w:cs="Arial"/>
          <w:color w:val="000000"/>
        </w:rPr>
        <w:t>8. Grand port de bras-préparation за tours у великим позама.</w:t>
      </w:r>
    </w:p>
    <w:p w14:paraId="6F9285A3" w14:textId="77777777" w:rsidR="007E6A1A" w:rsidRPr="007E6A1A" w:rsidRDefault="007E6A1A" w:rsidP="007E6A1A">
      <w:pPr>
        <w:spacing w:after="150"/>
        <w:rPr>
          <w:rFonts w:ascii="Arial" w:hAnsi="Arial" w:cs="Arial"/>
        </w:rPr>
      </w:pPr>
      <w:r w:rsidRPr="007E6A1A">
        <w:rPr>
          <w:rFonts w:ascii="Arial" w:hAnsi="Arial" w:cs="Arial"/>
          <w:color w:val="000000"/>
        </w:rPr>
        <w:t>9. Grand fouetté en face помоћу coupé-корака, завршавајући у позу I arabesque.</w:t>
      </w:r>
    </w:p>
    <w:p w14:paraId="631DACA8" w14:textId="77777777" w:rsidR="007E6A1A" w:rsidRPr="007E6A1A" w:rsidRDefault="007E6A1A" w:rsidP="007E6A1A">
      <w:pPr>
        <w:spacing w:after="150"/>
        <w:rPr>
          <w:rFonts w:ascii="Arial" w:hAnsi="Arial" w:cs="Arial"/>
        </w:rPr>
      </w:pPr>
      <w:r w:rsidRPr="007E6A1A">
        <w:rPr>
          <w:rFonts w:ascii="Arial" w:hAnsi="Arial" w:cs="Arial"/>
          <w:color w:val="000000"/>
        </w:rPr>
        <w:t>10. Pirouettes en dehors et en dedans из II, IV и V позиције (1–2 окрета).</w:t>
      </w:r>
    </w:p>
    <w:p w14:paraId="04759F59" w14:textId="77777777" w:rsidR="007E6A1A" w:rsidRPr="007E6A1A" w:rsidRDefault="007E6A1A" w:rsidP="007E6A1A">
      <w:pPr>
        <w:spacing w:after="150"/>
        <w:rPr>
          <w:rFonts w:ascii="Arial" w:hAnsi="Arial" w:cs="Arial"/>
        </w:rPr>
      </w:pPr>
      <w:r w:rsidRPr="007E6A1A">
        <w:rPr>
          <w:rFonts w:ascii="Arial" w:hAnsi="Arial" w:cs="Arial"/>
          <w:color w:val="000000"/>
        </w:rPr>
        <w:t>11. Pirouettes en dehors et en dedans са temps relevé (1–2 окрета).</w:t>
      </w:r>
    </w:p>
    <w:p w14:paraId="2F6EC58B" w14:textId="77777777" w:rsidR="007E6A1A" w:rsidRPr="007E6A1A" w:rsidRDefault="007E6A1A" w:rsidP="007E6A1A">
      <w:pPr>
        <w:spacing w:after="150"/>
        <w:rPr>
          <w:rFonts w:ascii="Arial" w:hAnsi="Arial" w:cs="Arial"/>
        </w:rPr>
      </w:pPr>
      <w:r w:rsidRPr="007E6A1A">
        <w:rPr>
          <w:rFonts w:ascii="Arial" w:hAnsi="Arial" w:cs="Arial"/>
          <w:color w:val="000000"/>
        </w:rPr>
        <w:t>12. Tours fouettés на 45 степени (4–8) – факултативно.</w:t>
      </w:r>
    </w:p>
    <w:p w14:paraId="479D1F6A" w14:textId="77777777" w:rsidR="007E6A1A" w:rsidRPr="007E6A1A" w:rsidRDefault="007E6A1A" w:rsidP="007E6A1A">
      <w:pPr>
        <w:spacing w:after="150"/>
        <w:rPr>
          <w:rFonts w:ascii="Arial" w:hAnsi="Arial" w:cs="Arial"/>
        </w:rPr>
      </w:pPr>
      <w:r w:rsidRPr="007E6A1A">
        <w:rPr>
          <w:rFonts w:ascii="Arial" w:hAnsi="Arial" w:cs="Arial"/>
          <w:color w:val="000000"/>
        </w:rPr>
        <w:t>13. Pirouettes en dehors сa dégagé по дијагонали (4–8 факултативно).</w:t>
      </w:r>
    </w:p>
    <w:p w14:paraId="71CB0F01" w14:textId="77777777" w:rsidR="007E6A1A" w:rsidRPr="007E6A1A" w:rsidRDefault="007E6A1A" w:rsidP="007E6A1A">
      <w:pPr>
        <w:spacing w:after="150"/>
        <w:rPr>
          <w:rFonts w:ascii="Arial" w:hAnsi="Arial" w:cs="Arial"/>
        </w:rPr>
      </w:pPr>
      <w:r w:rsidRPr="007E6A1A">
        <w:rPr>
          <w:rFonts w:ascii="Arial" w:hAnsi="Arial" w:cs="Arial"/>
          <w:color w:val="000000"/>
        </w:rPr>
        <w:t>14. Pirouettes en dehors сa coupé-кораком по дијагонали (pirouettes piquées 4–8) факултативно.</w:t>
      </w:r>
    </w:p>
    <w:p w14:paraId="160B8FFA"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549F31FA" w14:textId="77777777" w:rsidR="007E6A1A" w:rsidRPr="007E6A1A" w:rsidRDefault="007E6A1A" w:rsidP="007E6A1A">
      <w:pPr>
        <w:spacing w:after="150"/>
        <w:rPr>
          <w:rFonts w:ascii="Arial" w:hAnsi="Arial" w:cs="Arial"/>
        </w:rPr>
      </w:pPr>
      <w:r w:rsidRPr="007E6A1A">
        <w:rPr>
          <w:rFonts w:ascii="Arial" w:hAnsi="Arial" w:cs="Arial"/>
          <w:color w:val="000000"/>
        </w:rPr>
        <w:t>1. Royal са померањем.</w:t>
      </w:r>
    </w:p>
    <w:p w14:paraId="7A4D1A96" w14:textId="77777777" w:rsidR="007E6A1A" w:rsidRPr="007E6A1A" w:rsidRDefault="007E6A1A" w:rsidP="007E6A1A">
      <w:pPr>
        <w:spacing w:after="150"/>
        <w:rPr>
          <w:rFonts w:ascii="Arial" w:hAnsi="Arial" w:cs="Arial"/>
        </w:rPr>
      </w:pPr>
      <w:r w:rsidRPr="007E6A1A">
        <w:rPr>
          <w:rFonts w:ascii="Arial" w:hAnsi="Arial" w:cs="Arial"/>
          <w:color w:val="000000"/>
        </w:rPr>
        <w:t>2. Entrechat-quatre са померањем.</w:t>
      </w:r>
    </w:p>
    <w:p w14:paraId="7B01D35E" w14:textId="77777777" w:rsidR="007E6A1A" w:rsidRPr="007E6A1A" w:rsidRDefault="007E6A1A" w:rsidP="007E6A1A">
      <w:pPr>
        <w:spacing w:after="150"/>
        <w:rPr>
          <w:rFonts w:ascii="Arial" w:hAnsi="Arial" w:cs="Arial"/>
        </w:rPr>
      </w:pPr>
      <w:r w:rsidRPr="007E6A1A">
        <w:rPr>
          <w:rFonts w:ascii="Arial" w:hAnsi="Arial" w:cs="Arial"/>
          <w:color w:val="000000"/>
        </w:rPr>
        <w:t>3. Grande sissonne ouverte у свим правцима и позама (са померањем).</w:t>
      </w:r>
    </w:p>
    <w:p w14:paraId="1016A620" w14:textId="77777777" w:rsidR="007E6A1A" w:rsidRPr="007E6A1A" w:rsidRDefault="007E6A1A" w:rsidP="007E6A1A">
      <w:pPr>
        <w:spacing w:after="150"/>
        <w:rPr>
          <w:rFonts w:ascii="Arial" w:hAnsi="Arial" w:cs="Arial"/>
        </w:rPr>
      </w:pPr>
      <w:r w:rsidRPr="007E6A1A">
        <w:rPr>
          <w:rFonts w:ascii="Arial" w:hAnsi="Arial" w:cs="Arial"/>
          <w:color w:val="000000"/>
        </w:rPr>
        <w:t>4. Grandе sissonne tombée у свим правцима и позама.</w:t>
      </w:r>
    </w:p>
    <w:p w14:paraId="4FEFDF88" w14:textId="77777777" w:rsidR="007E6A1A" w:rsidRPr="007E6A1A" w:rsidRDefault="007E6A1A" w:rsidP="007E6A1A">
      <w:pPr>
        <w:spacing w:after="150"/>
        <w:rPr>
          <w:rFonts w:ascii="Arial" w:hAnsi="Arial" w:cs="Arial"/>
        </w:rPr>
      </w:pPr>
      <w:r w:rsidRPr="007E6A1A">
        <w:rPr>
          <w:rFonts w:ascii="Arial" w:hAnsi="Arial" w:cs="Arial"/>
          <w:color w:val="000000"/>
        </w:rPr>
        <w:t>5. Grand pas jeté напред у позама attitude croisée, III и I arabesque помоћу coupé-корака, pas glissade и из V позиције.</w:t>
      </w:r>
    </w:p>
    <w:p w14:paraId="405F504E" w14:textId="77777777" w:rsidR="007E6A1A" w:rsidRPr="007E6A1A" w:rsidRDefault="007E6A1A" w:rsidP="007E6A1A">
      <w:pPr>
        <w:spacing w:after="150"/>
        <w:rPr>
          <w:rFonts w:ascii="Arial" w:hAnsi="Arial" w:cs="Arial"/>
        </w:rPr>
      </w:pPr>
      <w:r w:rsidRPr="007E6A1A">
        <w:rPr>
          <w:rFonts w:ascii="Arial" w:hAnsi="Arial" w:cs="Arial"/>
          <w:color w:val="000000"/>
        </w:rPr>
        <w:t>6. Temps levé у позама на 90 степени.</w:t>
      </w:r>
    </w:p>
    <w:p w14:paraId="23988965"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DDB9EFD" w14:textId="77777777" w:rsidR="007E6A1A" w:rsidRPr="007E6A1A" w:rsidRDefault="007E6A1A" w:rsidP="007E6A1A">
      <w:pPr>
        <w:spacing w:after="150"/>
        <w:rPr>
          <w:rFonts w:ascii="Arial" w:hAnsi="Arial" w:cs="Arial"/>
        </w:rPr>
      </w:pPr>
      <w:r w:rsidRPr="007E6A1A">
        <w:rPr>
          <w:rFonts w:ascii="Arial" w:hAnsi="Arial" w:cs="Arial"/>
          <w:color w:val="000000"/>
        </w:rPr>
        <w:t>1. Pas de bourrée suivi у свим правцима и по кругу.</w:t>
      </w:r>
    </w:p>
    <w:p w14:paraId="5D6F2BB2" w14:textId="77777777" w:rsidR="007E6A1A" w:rsidRPr="007E6A1A" w:rsidRDefault="007E6A1A" w:rsidP="007E6A1A">
      <w:pPr>
        <w:spacing w:after="150"/>
        <w:rPr>
          <w:rFonts w:ascii="Arial" w:hAnsi="Arial" w:cs="Arial"/>
        </w:rPr>
      </w:pPr>
      <w:r w:rsidRPr="007E6A1A">
        <w:rPr>
          <w:rFonts w:ascii="Arial" w:hAnsi="Arial" w:cs="Arial"/>
          <w:color w:val="000000"/>
        </w:rPr>
        <w:t>2. Pas couru у свим правцима.</w:t>
      </w:r>
    </w:p>
    <w:p w14:paraId="0CEC3910" w14:textId="77777777" w:rsidR="007E6A1A" w:rsidRPr="007E6A1A" w:rsidRDefault="007E6A1A" w:rsidP="007E6A1A">
      <w:pPr>
        <w:spacing w:after="150"/>
        <w:rPr>
          <w:rFonts w:ascii="Arial" w:hAnsi="Arial" w:cs="Arial"/>
        </w:rPr>
      </w:pPr>
      <w:r w:rsidRPr="007E6A1A">
        <w:rPr>
          <w:rFonts w:ascii="Arial" w:hAnsi="Arial" w:cs="Arial"/>
          <w:color w:val="000000"/>
        </w:rPr>
        <w:t>3. Grande sissonne ouverte у свим правцима и позама.</w:t>
      </w:r>
    </w:p>
    <w:p w14:paraId="5D55D5C8" w14:textId="77777777" w:rsidR="007E6A1A" w:rsidRPr="007E6A1A" w:rsidRDefault="007E6A1A" w:rsidP="007E6A1A">
      <w:pPr>
        <w:spacing w:after="150"/>
        <w:rPr>
          <w:rFonts w:ascii="Arial" w:hAnsi="Arial" w:cs="Arial"/>
        </w:rPr>
      </w:pPr>
      <w:r w:rsidRPr="007E6A1A">
        <w:rPr>
          <w:rFonts w:ascii="Arial" w:hAnsi="Arial" w:cs="Arial"/>
          <w:color w:val="000000"/>
        </w:rPr>
        <w:t>4. Pas tombé из позе у позу на 90 степени.</w:t>
      </w:r>
    </w:p>
    <w:p w14:paraId="40F7319F" w14:textId="77777777" w:rsidR="007E6A1A" w:rsidRPr="007E6A1A" w:rsidRDefault="007E6A1A" w:rsidP="007E6A1A">
      <w:pPr>
        <w:spacing w:after="150"/>
        <w:rPr>
          <w:rFonts w:ascii="Arial" w:hAnsi="Arial" w:cs="Arial"/>
        </w:rPr>
      </w:pPr>
      <w:r w:rsidRPr="007E6A1A">
        <w:rPr>
          <w:rFonts w:ascii="Arial" w:hAnsi="Arial" w:cs="Arial"/>
          <w:color w:val="000000"/>
        </w:rPr>
        <w:t>5. Soutenu en tournant en dehors et en dedans на ½ окрета почињући из позе на 45 и 90 степени.</w:t>
      </w:r>
    </w:p>
    <w:p w14:paraId="6637840A" w14:textId="77777777" w:rsidR="007E6A1A" w:rsidRPr="007E6A1A" w:rsidRDefault="007E6A1A" w:rsidP="007E6A1A">
      <w:pPr>
        <w:spacing w:after="150"/>
        <w:rPr>
          <w:rFonts w:ascii="Arial" w:hAnsi="Arial" w:cs="Arial"/>
        </w:rPr>
      </w:pPr>
      <w:r w:rsidRPr="007E6A1A">
        <w:rPr>
          <w:rFonts w:ascii="Arial" w:hAnsi="Arial" w:cs="Arial"/>
          <w:color w:val="000000"/>
        </w:rPr>
        <w:t>6. Pas glissade en tournant са померањем у страну и по дијагонали (8) факултативно.</w:t>
      </w:r>
    </w:p>
    <w:p w14:paraId="7AD1675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(8 часова недељно, 280 часова годишње)</w:t>
      </w:r>
    </w:p>
    <w:p w14:paraId="4E75A003"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11886A3C" w14:textId="77777777" w:rsidR="007E6A1A" w:rsidRPr="007E6A1A" w:rsidRDefault="007E6A1A" w:rsidP="007E6A1A">
      <w:pPr>
        <w:spacing w:after="150"/>
        <w:rPr>
          <w:rFonts w:ascii="Arial" w:hAnsi="Arial" w:cs="Arial"/>
        </w:rPr>
      </w:pPr>
      <w:r w:rsidRPr="007E6A1A">
        <w:rPr>
          <w:rFonts w:ascii="Arial" w:hAnsi="Arial" w:cs="Arial"/>
          <w:color w:val="000000"/>
        </w:rPr>
        <w:t>1. Grands battements jetés са окретом fouetté en dehors et en dedans на ¼ и ½ круга (припрема за grand fouetté en tournant).</w:t>
      </w:r>
    </w:p>
    <w:p w14:paraId="39603CCA"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et en dedans са завршетком у позе на 45 и 90 степени (1–2 окрета).</w:t>
      </w:r>
    </w:p>
    <w:p w14:paraId="3C08E5AD" w14:textId="77777777" w:rsidR="007E6A1A" w:rsidRPr="007E6A1A" w:rsidRDefault="007E6A1A" w:rsidP="007E6A1A">
      <w:pPr>
        <w:spacing w:after="150"/>
        <w:rPr>
          <w:rFonts w:ascii="Arial" w:hAnsi="Arial" w:cs="Arial"/>
        </w:rPr>
      </w:pPr>
      <w:r w:rsidRPr="007E6A1A">
        <w:rPr>
          <w:rFonts w:ascii="Arial" w:hAnsi="Arial" w:cs="Arial"/>
          <w:color w:val="000000"/>
        </w:rPr>
        <w:t>3. Pirouettes tire-bouchon en dehors et en dedans са завршетком у великим позама (1–2 окрета).</w:t>
      </w:r>
    </w:p>
    <w:p w14:paraId="3C6004F3"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w:t>
      </w:r>
    </w:p>
    <w:p w14:paraId="4AAAB5B8" w14:textId="77777777" w:rsidR="007E6A1A" w:rsidRPr="007E6A1A" w:rsidRDefault="007E6A1A" w:rsidP="007E6A1A">
      <w:pPr>
        <w:spacing w:after="150"/>
        <w:rPr>
          <w:rFonts w:ascii="Arial" w:hAnsi="Arial" w:cs="Arial"/>
        </w:rPr>
      </w:pPr>
      <w:r w:rsidRPr="007E6A1A">
        <w:rPr>
          <w:rFonts w:ascii="Arial" w:hAnsi="Arial" w:cs="Arial"/>
          <w:color w:val="000000"/>
        </w:rPr>
        <w:t>1. Port de bras (са радом корпуса) у позама на 90 степени.</w:t>
      </w:r>
    </w:p>
    <w:p w14:paraId="120A2CB6" w14:textId="77777777" w:rsidR="007E6A1A" w:rsidRPr="007E6A1A" w:rsidRDefault="007E6A1A" w:rsidP="007E6A1A">
      <w:pPr>
        <w:spacing w:after="150"/>
        <w:rPr>
          <w:rFonts w:ascii="Arial" w:hAnsi="Arial" w:cs="Arial"/>
        </w:rPr>
      </w:pPr>
      <w:r w:rsidRPr="007E6A1A">
        <w:rPr>
          <w:rFonts w:ascii="Arial" w:hAnsi="Arial" w:cs="Arial"/>
          <w:color w:val="000000"/>
        </w:rPr>
        <w:t>2. Grands battements jetés:</w:t>
      </w:r>
    </w:p>
    <w:p w14:paraId="2B6205EE" w14:textId="77777777" w:rsidR="007E6A1A" w:rsidRPr="007E6A1A" w:rsidRDefault="007E6A1A" w:rsidP="007E6A1A">
      <w:pPr>
        <w:spacing w:after="150"/>
        <w:rPr>
          <w:rFonts w:ascii="Arial" w:hAnsi="Arial" w:cs="Arial"/>
        </w:rPr>
      </w:pPr>
      <w:r w:rsidRPr="007E6A1A">
        <w:rPr>
          <w:rFonts w:ascii="Arial" w:hAnsi="Arial" w:cs="Arial"/>
          <w:color w:val="000000"/>
        </w:rPr>
        <w:t>– passé на 90 степени;</w:t>
      </w:r>
    </w:p>
    <w:p w14:paraId="6A8A3DB2" w14:textId="77777777" w:rsidR="007E6A1A" w:rsidRPr="007E6A1A" w:rsidRDefault="007E6A1A" w:rsidP="007E6A1A">
      <w:pPr>
        <w:spacing w:after="150"/>
        <w:rPr>
          <w:rFonts w:ascii="Arial" w:hAnsi="Arial" w:cs="Arial"/>
        </w:rPr>
      </w:pPr>
      <w:r w:rsidRPr="007E6A1A">
        <w:rPr>
          <w:rFonts w:ascii="Arial" w:hAnsi="Arial" w:cs="Arial"/>
          <w:color w:val="000000"/>
        </w:rPr>
        <w:t>– développés (мекани battements) на полупрстима;</w:t>
      </w:r>
    </w:p>
    <w:p w14:paraId="546DC562" w14:textId="77777777" w:rsidR="007E6A1A" w:rsidRPr="007E6A1A" w:rsidRDefault="007E6A1A" w:rsidP="007E6A1A">
      <w:pPr>
        <w:spacing w:after="150"/>
        <w:rPr>
          <w:rFonts w:ascii="Arial" w:hAnsi="Arial" w:cs="Arial"/>
        </w:rPr>
      </w:pPr>
      <w:r w:rsidRPr="007E6A1A">
        <w:rPr>
          <w:rFonts w:ascii="Arial" w:hAnsi="Arial" w:cs="Arial"/>
          <w:color w:val="000000"/>
        </w:rPr>
        <w:t>– balancé à la seconde из I и V позиције.</w:t>
      </w:r>
    </w:p>
    <w:p w14:paraId="123A13C6" w14:textId="77777777" w:rsidR="007E6A1A" w:rsidRPr="007E6A1A" w:rsidRDefault="007E6A1A" w:rsidP="007E6A1A">
      <w:pPr>
        <w:spacing w:after="150"/>
        <w:rPr>
          <w:rFonts w:ascii="Arial" w:hAnsi="Arial" w:cs="Arial"/>
        </w:rPr>
      </w:pPr>
      <w:r w:rsidRPr="007E6A1A">
        <w:rPr>
          <w:rFonts w:ascii="Arial" w:hAnsi="Arial" w:cs="Arial"/>
          <w:color w:val="000000"/>
        </w:rPr>
        <w:t>Grand fouetté en tournant en dedans у позу III arabesque.</w:t>
      </w:r>
    </w:p>
    <w:p w14:paraId="59155E3B"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V, IV и II позиције и temps relevé са завршетком у позе на 45 и 90 степени прстима на поду и на demi-plié.</w:t>
      </w:r>
    </w:p>
    <w:p w14:paraId="23CCEC5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почињући из позе на 45 степени и 90 степени завршавајући у IV и V позицију (1–2 окрета).</w:t>
      </w:r>
    </w:p>
    <w:p w14:paraId="079325C4" w14:textId="77777777" w:rsidR="007E6A1A" w:rsidRPr="007E6A1A" w:rsidRDefault="007E6A1A" w:rsidP="007E6A1A">
      <w:pPr>
        <w:spacing w:after="150"/>
        <w:rPr>
          <w:rFonts w:ascii="Arial" w:hAnsi="Arial" w:cs="Arial"/>
        </w:rPr>
      </w:pPr>
      <w:r w:rsidRPr="007E6A1A">
        <w:rPr>
          <w:rFonts w:ascii="Arial" w:hAnsi="Arial" w:cs="Arial"/>
          <w:color w:val="000000"/>
        </w:rPr>
        <w:t>Pirouette en dehors et en dedans из IV позиције завршавајући на колено (мушкарци).</w:t>
      </w:r>
    </w:p>
    <w:p w14:paraId="331C7C1D"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(2 окрета) и tour tire-bouchon (1–2 окрета) са grand-plié из I и V позиције.</w:t>
      </w:r>
    </w:p>
    <w:p w14:paraId="66D228F1"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свим великим позама из IV и II позиције (2 окрета).</w:t>
      </w:r>
    </w:p>
    <w:p w14:paraId="27799F89" w14:textId="77777777" w:rsidR="007E6A1A" w:rsidRPr="007E6A1A" w:rsidRDefault="007E6A1A" w:rsidP="007E6A1A">
      <w:pPr>
        <w:spacing w:after="150"/>
        <w:rPr>
          <w:rFonts w:ascii="Arial" w:hAnsi="Arial" w:cs="Arial"/>
        </w:rPr>
      </w:pPr>
      <w:r w:rsidRPr="007E6A1A">
        <w:rPr>
          <w:rFonts w:ascii="Arial" w:hAnsi="Arial" w:cs="Arial"/>
          <w:color w:val="000000"/>
        </w:rPr>
        <w:t>Tours en dehors et en dedans у великим позамаса plié-relevé по ½ окрета један за другим (2–4).</w:t>
      </w:r>
    </w:p>
    <w:p w14:paraId="7FEA1984" w14:textId="77777777" w:rsidR="007E6A1A" w:rsidRPr="007E6A1A" w:rsidRDefault="007E6A1A" w:rsidP="007E6A1A">
      <w:pPr>
        <w:spacing w:after="150"/>
        <w:rPr>
          <w:rFonts w:ascii="Arial" w:hAnsi="Arial" w:cs="Arial"/>
        </w:rPr>
      </w:pPr>
      <w:r w:rsidRPr="007E6A1A">
        <w:rPr>
          <w:rFonts w:ascii="Arial" w:hAnsi="Arial" w:cs="Arial"/>
          <w:color w:val="000000"/>
        </w:rPr>
        <w:t>Grandes pirouettes à la seconde en dehors (8 мушкарци – индивидуално).</w:t>
      </w:r>
    </w:p>
    <w:p w14:paraId="52E1D97C" w14:textId="77777777" w:rsidR="007E6A1A" w:rsidRPr="007E6A1A" w:rsidRDefault="007E6A1A" w:rsidP="007E6A1A">
      <w:pPr>
        <w:spacing w:after="150"/>
        <w:rPr>
          <w:rFonts w:ascii="Arial" w:hAnsi="Arial" w:cs="Arial"/>
        </w:rPr>
      </w:pPr>
      <w:r w:rsidRPr="007E6A1A">
        <w:rPr>
          <w:rFonts w:ascii="Arial" w:hAnsi="Arial" w:cs="Arial"/>
          <w:color w:val="000000"/>
        </w:rPr>
        <w:t>Tours chaînés (16).</w:t>
      </w:r>
    </w:p>
    <w:p w14:paraId="3D613FB1"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56D53461" w14:textId="77777777" w:rsidR="007E6A1A" w:rsidRPr="007E6A1A" w:rsidRDefault="007E6A1A" w:rsidP="007E6A1A">
      <w:pPr>
        <w:spacing w:after="150"/>
        <w:rPr>
          <w:rFonts w:ascii="Arial" w:hAnsi="Arial" w:cs="Arial"/>
        </w:rPr>
      </w:pPr>
      <w:r w:rsidRPr="007E6A1A">
        <w:rPr>
          <w:rFonts w:ascii="Arial" w:hAnsi="Arial" w:cs="Arial"/>
          <w:color w:val="000000"/>
        </w:rPr>
        <w:t>1. Pas ballotté на 45 и 90 степени.</w:t>
      </w:r>
    </w:p>
    <w:p w14:paraId="4C47473A" w14:textId="77777777" w:rsidR="007E6A1A" w:rsidRPr="007E6A1A" w:rsidRDefault="007E6A1A" w:rsidP="007E6A1A">
      <w:pPr>
        <w:spacing w:after="150"/>
        <w:rPr>
          <w:rFonts w:ascii="Arial" w:hAnsi="Arial" w:cs="Arial"/>
        </w:rPr>
      </w:pPr>
      <w:r w:rsidRPr="007E6A1A">
        <w:rPr>
          <w:rFonts w:ascii="Arial" w:hAnsi="Arial" w:cs="Arial"/>
          <w:color w:val="000000"/>
        </w:rPr>
        <w:t>2. Pas soubresaut.</w:t>
      </w:r>
    </w:p>
    <w:p w14:paraId="65845BAD" w14:textId="77777777" w:rsidR="007E6A1A" w:rsidRPr="007E6A1A" w:rsidRDefault="007E6A1A" w:rsidP="007E6A1A">
      <w:pPr>
        <w:spacing w:after="150"/>
        <w:rPr>
          <w:rFonts w:ascii="Arial" w:hAnsi="Arial" w:cs="Arial"/>
        </w:rPr>
      </w:pPr>
      <w:r w:rsidRPr="007E6A1A">
        <w:rPr>
          <w:rFonts w:ascii="Arial" w:hAnsi="Arial" w:cs="Arial"/>
          <w:color w:val="000000"/>
        </w:rPr>
        <w:t>3. Grand pas assemblé en tournant са померањем у страну са coupé-кораком и померањем по дијагонали напред и назад помоћу:coupé-корака и pas chassé.</w:t>
      </w:r>
    </w:p>
    <w:p w14:paraId="21BDF35C" w14:textId="77777777" w:rsidR="007E6A1A" w:rsidRPr="007E6A1A" w:rsidRDefault="007E6A1A" w:rsidP="007E6A1A">
      <w:pPr>
        <w:spacing w:after="150"/>
        <w:rPr>
          <w:rFonts w:ascii="Arial" w:hAnsi="Arial" w:cs="Arial"/>
        </w:rPr>
      </w:pPr>
      <w:r w:rsidRPr="007E6A1A">
        <w:rPr>
          <w:rFonts w:ascii="Arial" w:hAnsi="Arial" w:cs="Arial"/>
          <w:color w:val="000000"/>
        </w:rPr>
        <w:t>4. Sissonne ouverte en tournant на ½ окрета en dehors et en dedans са померањем у свим позама на 45 степени.</w:t>
      </w:r>
    </w:p>
    <w:p w14:paraId="0F2DDF66" w14:textId="77777777" w:rsidR="007E6A1A" w:rsidRPr="007E6A1A" w:rsidRDefault="007E6A1A" w:rsidP="007E6A1A">
      <w:pPr>
        <w:spacing w:after="150"/>
        <w:rPr>
          <w:rFonts w:ascii="Arial" w:hAnsi="Arial" w:cs="Arial"/>
        </w:rPr>
      </w:pPr>
      <w:r w:rsidRPr="007E6A1A">
        <w:rPr>
          <w:rFonts w:ascii="Arial" w:hAnsi="Arial" w:cs="Arial"/>
          <w:color w:val="000000"/>
        </w:rPr>
        <w:t>5. Sissonne ouverte par développé en tournant en dehors et en dedans у свим позама на 45 степени.</w:t>
      </w:r>
    </w:p>
    <w:p w14:paraId="6DE010C3" w14:textId="77777777" w:rsidR="007E6A1A" w:rsidRPr="007E6A1A" w:rsidRDefault="007E6A1A" w:rsidP="007E6A1A">
      <w:pPr>
        <w:spacing w:after="150"/>
        <w:rPr>
          <w:rFonts w:ascii="Arial" w:hAnsi="Arial" w:cs="Arial"/>
        </w:rPr>
      </w:pPr>
      <w:r w:rsidRPr="007E6A1A">
        <w:rPr>
          <w:rFonts w:ascii="Arial" w:hAnsi="Arial" w:cs="Arial"/>
          <w:color w:val="000000"/>
        </w:rPr>
        <w:t>6. Sissonne tombée en tournant en dehors et en dedans en face и у позама.</w:t>
      </w:r>
    </w:p>
    <w:p w14:paraId="47EFF855" w14:textId="77777777" w:rsidR="007E6A1A" w:rsidRPr="007E6A1A" w:rsidRDefault="007E6A1A" w:rsidP="007E6A1A">
      <w:pPr>
        <w:spacing w:after="150"/>
        <w:rPr>
          <w:rFonts w:ascii="Arial" w:hAnsi="Arial" w:cs="Arial"/>
        </w:rPr>
      </w:pPr>
      <w:r w:rsidRPr="007E6A1A">
        <w:rPr>
          <w:rFonts w:ascii="Arial" w:hAnsi="Arial" w:cs="Arial"/>
          <w:color w:val="000000"/>
        </w:rPr>
        <w:t>7. Grand pas jeté напред у свим позама.</w:t>
      </w:r>
    </w:p>
    <w:p w14:paraId="5C16B982" w14:textId="77777777" w:rsidR="007E6A1A" w:rsidRPr="007E6A1A" w:rsidRDefault="007E6A1A" w:rsidP="007E6A1A">
      <w:pPr>
        <w:spacing w:after="150"/>
        <w:rPr>
          <w:rFonts w:ascii="Arial" w:hAnsi="Arial" w:cs="Arial"/>
        </w:rPr>
      </w:pPr>
      <w:r w:rsidRPr="007E6A1A">
        <w:rPr>
          <w:rFonts w:ascii="Arial" w:hAnsi="Arial" w:cs="Arial"/>
          <w:color w:val="000000"/>
        </w:rPr>
        <w:t>8. Pas jeté passé на 45 и 90 степени напред и назад помоћу:coupé-кораком, pas couru, sissonne tombée.</w:t>
      </w:r>
    </w:p>
    <w:p w14:paraId="6ED787E4" w14:textId="77777777" w:rsidR="007E6A1A" w:rsidRPr="007E6A1A" w:rsidRDefault="007E6A1A" w:rsidP="007E6A1A">
      <w:pPr>
        <w:spacing w:after="150"/>
        <w:rPr>
          <w:rFonts w:ascii="Arial" w:hAnsi="Arial" w:cs="Arial"/>
        </w:rPr>
      </w:pPr>
      <w:r w:rsidRPr="007E6A1A">
        <w:rPr>
          <w:rFonts w:ascii="Arial" w:hAnsi="Arial" w:cs="Arial"/>
          <w:color w:val="000000"/>
        </w:rPr>
        <w:t>9. Grand jeté pas de chat.’</w:t>
      </w:r>
    </w:p>
    <w:p w14:paraId="5D852399" w14:textId="77777777" w:rsidR="007E6A1A" w:rsidRPr="007E6A1A" w:rsidRDefault="007E6A1A" w:rsidP="007E6A1A">
      <w:pPr>
        <w:spacing w:after="150"/>
        <w:rPr>
          <w:rFonts w:ascii="Arial" w:hAnsi="Arial" w:cs="Arial"/>
        </w:rPr>
      </w:pPr>
      <w:r w:rsidRPr="007E6A1A">
        <w:rPr>
          <w:rFonts w:ascii="Arial" w:hAnsi="Arial" w:cs="Arial"/>
          <w:color w:val="000000"/>
        </w:rPr>
        <w:t>10. Pas de ciseaux на 45 степени.</w:t>
      </w:r>
    </w:p>
    <w:p w14:paraId="57B38277" w14:textId="77777777" w:rsidR="007E6A1A" w:rsidRPr="007E6A1A" w:rsidRDefault="007E6A1A" w:rsidP="007E6A1A">
      <w:pPr>
        <w:spacing w:after="150"/>
        <w:rPr>
          <w:rFonts w:ascii="Arial" w:hAnsi="Arial" w:cs="Arial"/>
        </w:rPr>
      </w:pPr>
      <w:r w:rsidRPr="007E6A1A">
        <w:rPr>
          <w:rFonts w:ascii="Arial" w:hAnsi="Arial" w:cs="Arial"/>
          <w:color w:val="000000"/>
        </w:rPr>
        <w:t>11. Pas cabriole на 45 степени напред и назад помоћу coupé-корака pas glissade, sissonne tombée.</w:t>
      </w:r>
    </w:p>
    <w:p w14:paraId="1CA0FFED" w14:textId="77777777" w:rsidR="007E6A1A" w:rsidRPr="007E6A1A" w:rsidRDefault="007E6A1A" w:rsidP="007E6A1A">
      <w:pPr>
        <w:spacing w:after="150"/>
        <w:rPr>
          <w:rFonts w:ascii="Arial" w:hAnsi="Arial" w:cs="Arial"/>
        </w:rPr>
      </w:pPr>
      <w:r w:rsidRPr="007E6A1A">
        <w:rPr>
          <w:rFonts w:ascii="Arial" w:hAnsi="Arial" w:cs="Arial"/>
          <w:color w:val="000000"/>
        </w:rPr>
        <w:t>12. Grand fouetté sauté en face из позе у позу.</w:t>
      </w:r>
    </w:p>
    <w:p w14:paraId="6786E1C4" w14:textId="77777777" w:rsidR="007E6A1A" w:rsidRPr="007E6A1A" w:rsidRDefault="007E6A1A" w:rsidP="007E6A1A">
      <w:pPr>
        <w:spacing w:after="150"/>
        <w:rPr>
          <w:rFonts w:ascii="Arial" w:hAnsi="Arial" w:cs="Arial"/>
        </w:rPr>
      </w:pPr>
      <w:r w:rsidRPr="007E6A1A">
        <w:rPr>
          <w:rFonts w:ascii="Arial" w:hAnsi="Arial" w:cs="Arial"/>
          <w:color w:val="000000"/>
        </w:rPr>
        <w:t>13. Grand pas jeté en tournant на ½ окрета са croisé на croisé помоћу tombé coupé назад.</w:t>
      </w:r>
    </w:p>
    <w:p w14:paraId="3C8FFEA9" w14:textId="77777777" w:rsidR="007E6A1A" w:rsidRPr="007E6A1A" w:rsidRDefault="007E6A1A" w:rsidP="007E6A1A">
      <w:pPr>
        <w:spacing w:after="150"/>
        <w:rPr>
          <w:rFonts w:ascii="Arial" w:hAnsi="Arial" w:cs="Arial"/>
        </w:rPr>
      </w:pPr>
      <w:r w:rsidRPr="007E6A1A">
        <w:rPr>
          <w:rFonts w:ascii="Arial" w:hAnsi="Arial" w:cs="Arial"/>
          <w:color w:val="000000"/>
        </w:rPr>
        <w:t>14. Tour en l’air (2 окрета мушкарци).</w:t>
      </w:r>
    </w:p>
    <w:p w14:paraId="7B2966CB" w14:textId="77777777" w:rsidR="007E6A1A" w:rsidRPr="007E6A1A" w:rsidRDefault="007E6A1A" w:rsidP="007E6A1A">
      <w:pPr>
        <w:spacing w:after="150"/>
        <w:rPr>
          <w:rFonts w:ascii="Arial" w:hAnsi="Arial" w:cs="Arial"/>
        </w:rPr>
      </w:pPr>
      <w:r w:rsidRPr="007E6A1A">
        <w:rPr>
          <w:rFonts w:ascii="Arial" w:hAnsi="Arial" w:cs="Arial"/>
          <w:color w:val="000000"/>
        </w:rPr>
        <w:t>15. Tour en l’air са преносом ноге назад на колено са завршетком у IV позицији en face et effacéе (мушкарци).</w:t>
      </w:r>
    </w:p>
    <w:p w14:paraId="7E596BEF"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478EA922" w14:textId="77777777" w:rsidR="007E6A1A" w:rsidRPr="007E6A1A" w:rsidRDefault="007E6A1A" w:rsidP="007E6A1A">
      <w:pPr>
        <w:spacing w:after="150"/>
        <w:rPr>
          <w:rFonts w:ascii="Arial" w:hAnsi="Arial" w:cs="Arial"/>
        </w:rPr>
      </w:pPr>
      <w:r w:rsidRPr="007E6A1A">
        <w:rPr>
          <w:rFonts w:ascii="Arial" w:hAnsi="Arial" w:cs="Arial"/>
          <w:color w:val="000000"/>
        </w:rPr>
        <w:t>1. Pas de bourrée souivi у свим правцима и по кругу.</w:t>
      </w:r>
    </w:p>
    <w:p w14:paraId="46FB5A30" w14:textId="77777777" w:rsidR="007E6A1A" w:rsidRPr="007E6A1A" w:rsidRDefault="007E6A1A" w:rsidP="007E6A1A">
      <w:pPr>
        <w:spacing w:after="150"/>
        <w:rPr>
          <w:rFonts w:ascii="Arial" w:hAnsi="Arial" w:cs="Arial"/>
        </w:rPr>
      </w:pPr>
      <w:r w:rsidRPr="007E6A1A">
        <w:rPr>
          <w:rFonts w:ascii="Arial" w:hAnsi="Arial" w:cs="Arial"/>
          <w:color w:val="000000"/>
        </w:rPr>
        <w:t>2. Relevés на једној нози у свим позама на 45 и 90 степени:</w:t>
      </w:r>
    </w:p>
    <w:p w14:paraId="33BFBF4D" w14:textId="77777777" w:rsidR="007E6A1A" w:rsidRPr="007E6A1A" w:rsidRDefault="007E6A1A" w:rsidP="007E6A1A">
      <w:pPr>
        <w:spacing w:after="150"/>
        <w:rPr>
          <w:rFonts w:ascii="Arial" w:hAnsi="Arial" w:cs="Arial"/>
        </w:rPr>
      </w:pPr>
      <w:r w:rsidRPr="007E6A1A">
        <w:rPr>
          <w:rFonts w:ascii="Arial" w:hAnsi="Arial" w:cs="Arial"/>
          <w:color w:val="000000"/>
        </w:rPr>
        <w:t>– са померањем назад,</w:t>
      </w:r>
    </w:p>
    <w:p w14:paraId="5E1ABAF9" w14:textId="77777777" w:rsidR="007E6A1A" w:rsidRPr="007E6A1A" w:rsidRDefault="007E6A1A" w:rsidP="007E6A1A">
      <w:pPr>
        <w:spacing w:after="150"/>
        <w:rPr>
          <w:rFonts w:ascii="Arial" w:hAnsi="Arial" w:cs="Arial"/>
        </w:rPr>
      </w:pPr>
      <w:r w:rsidRPr="007E6A1A">
        <w:rPr>
          <w:rFonts w:ascii="Arial" w:hAnsi="Arial" w:cs="Arial"/>
          <w:color w:val="000000"/>
        </w:rPr>
        <w:t>– en tournant en dehors et en dedans на ½ окрета.</w:t>
      </w:r>
    </w:p>
    <w:p w14:paraId="4283BFAB"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IV и V позиције (2 окрета)</w:t>
      </w:r>
    </w:p>
    <w:p w14:paraId="535CDB76" w14:textId="77777777" w:rsidR="007E6A1A" w:rsidRPr="007E6A1A" w:rsidRDefault="007E6A1A" w:rsidP="007E6A1A">
      <w:pPr>
        <w:spacing w:after="150"/>
        <w:rPr>
          <w:rFonts w:ascii="Arial" w:hAnsi="Arial" w:cs="Arial"/>
        </w:rPr>
      </w:pPr>
      <w:r w:rsidRPr="007E6A1A">
        <w:rPr>
          <w:rFonts w:ascii="Arial" w:hAnsi="Arial" w:cs="Arial"/>
          <w:color w:val="000000"/>
        </w:rPr>
        <w:t>Sissonne ouverte на 45 степени en tournant en dehors et en dedans на ½ окрета.</w:t>
      </w:r>
    </w:p>
    <w:p w14:paraId="2C5C1DA1" w14:textId="77777777" w:rsidR="007E6A1A" w:rsidRPr="007E6A1A" w:rsidRDefault="007E6A1A" w:rsidP="007E6A1A">
      <w:pPr>
        <w:spacing w:after="150"/>
        <w:rPr>
          <w:rFonts w:ascii="Arial" w:hAnsi="Arial" w:cs="Arial"/>
        </w:rPr>
      </w:pPr>
      <w:r w:rsidRPr="007E6A1A">
        <w:rPr>
          <w:rFonts w:ascii="Arial" w:hAnsi="Arial" w:cs="Arial"/>
          <w:color w:val="000000"/>
        </w:rPr>
        <w:t>Rond de jambe en l’air en dehors et en dedans.</w:t>
      </w:r>
    </w:p>
    <w:p w14:paraId="64E96235" w14:textId="77777777" w:rsidR="007E6A1A" w:rsidRPr="007E6A1A" w:rsidRDefault="007E6A1A" w:rsidP="007E6A1A">
      <w:pPr>
        <w:spacing w:after="150"/>
        <w:rPr>
          <w:rFonts w:ascii="Arial" w:hAnsi="Arial" w:cs="Arial"/>
        </w:rPr>
      </w:pPr>
      <w:r w:rsidRPr="007E6A1A">
        <w:rPr>
          <w:rFonts w:ascii="Arial" w:hAnsi="Arial" w:cs="Arial"/>
          <w:color w:val="000000"/>
        </w:rPr>
        <w:t>Окрети fouetté en dehors et en dedans на 1(8 и ¼ круга из позе у позу са ногом подигнутом на 45 и 90 степени.</w:t>
      </w:r>
    </w:p>
    <w:p w14:paraId="68697859" w14:textId="77777777" w:rsidR="007E6A1A" w:rsidRPr="007E6A1A" w:rsidRDefault="007E6A1A" w:rsidP="007E6A1A">
      <w:pPr>
        <w:spacing w:after="150"/>
        <w:rPr>
          <w:rFonts w:ascii="Arial" w:hAnsi="Arial" w:cs="Arial"/>
        </w:rPr>
      </w:pPr>
      <w:r w:rsidRPr="007E6A1A">
        <w:rPr>
          <w:rFonts w:ascii="Arial" w:hAnsi="Arial" w:cs="Arial"/>
          <w:color w:val="000000"/>
        </w:rPr>
        <w:t>Relevé на једној нози у свим позама на 45 и 90 степени са померањем напред (4).</w:t>
      </w:r>
    </w:p>
    <w:p w14:paraId="313ADA28" w14:textId="77777777" w:rsidR="007E6A1A" w:rsidRPr="007E6A1A" w:rsidRDefault="007E6A1A" w:rsidP="007E6A1A">
      <w:pPr>
        <w:spacing w:after="150"/>
        <w:rPr>
          <w:rFonts w:ascii="Arial" w:hAnsi="Arial" w:cs="Arial"/>
        </w:rPr>
      </w:pPr>
      <w:r w:rsidRPr="007E6A1A">
        <w:rPr>
          <w:rFonts w:ascii="Arial" w:hAnsi="Arial" w:cs="Arial"/>
          <w:color w:val="000000"/>
        </w:rPr>
        <w:t>Soutenu en tournant en dehors et en dedans цео окрет почињући из позе на 45 и 90 степени са demi-plié.</w:t>
      </w:r>
    </w:p>
    <w:p w14:paraId="39CFF29E"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V и IV позиције са pas tombé (1–2 окрета).</w:t>
      </w:r>
    </w:p>
    <w:p w14:paraId="799B792D"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из V позиције један за другим (8).</w:t>
      </w:r>
    </w:p>
    <w:p w14:paraId="5C84B51F"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45 степени (4).</w:t>
      </w:r>
    </w:p>
    <w:p w14:paraId="6A25572D"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с dégagé по дијагонали (8).</w:t>
      </w:r>
    </w:p>
    <w:p w14:paraId="358E4F49" w14:textId="77777777" w:rsidR="007E6A1A" w:rsidRPr="007E6A1A" w:rsidRDefault="007E6A1A" w:rsidP="007E6A1A">
      <w:pPr>
        <w:spacing w:after="150"/>
        <w:rPr>
          <w:rFonts w:ascii="Arial" w:hAnsi="Arial" w:cs="Arial"/>
        </w:rPr>
      </w:pPr>
      <w:r w:rsidRPr="007E6A1A">
        <w:rPr>
          <w:rFonts w:ascii="Arial" w:hAnsi="Arial" w:cs="Arial"/>
          <w:color w:val="000000"/>
        </w:rPr>
        <w:t>Pirouettes en dedans са coupé-корак по дијагонали (pirouettes piquées) (8).</w:t>
      </w:r>
    </w:p>
    <w:p w14:paraId="2F84799D" w14:textId="77777777" w:rsidR="007E6A1A" w:rsidRPr="007E6A1A" w:rsidRDefault="007E6A1A" w:rsidP="007E6A1A">
      <w:pPr>
        <w:spacing w:after="150"/>
        <w:rPr>
          <w:rFonts w:ascii="Arial" w:hAnsi="Arial" w:cs="Arial"/>
        </w:rPr>
      </w:pPr>
      <w:r w:rsidRPr="007E6A1A">
        <w:rPr>
          <w:rFonts w:ascii="Arial" w:hAnsi="Arial" w:cs="Arial"/>
          <w:color w:val="000000"/>
        </w:rPr>
        <w:t>Tours chaînés (8).</w:t>
      </w:r>
    </w:p>
    <w:p w14:paraId="083A4A90" w14:textId="77777777" w:rsidR="007E6A1A" w:rsidRPr="007E6A1A" w:rsidRDefault="007E6A1A" w:rsidP="007E6A1A">
      <w:pPr>
        <w:spacing w:after="150"/>
        <w:rPr>
          <w:rFonts w:ascii="Arial" w:hAnsi="Arial" w:cs="Arial"/>
        </w:rPr>
      </w:pPr>
      <w:r w:rsidRPr="007E6A1A">
        <w:rPr>
          <w:rFonts w:ascii="Arial" w:hAnsi="Arial" w:cs="Arial"/>
          <w:color w:val="000000"/>
        </w:rPr>
        <w:t>Скокови на прстима: pas emboîtés sur le cou-de-pied (назад) на месту и са померањем.</w:t>
      </w:r>
    </w:p>
    <w:p w14:paraId="3F4B3793"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439FE442"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68049A5B" w14:textId="77777777" w:rsidR="007E6A1A" w:rsidRPr="007E6A1A" w:rsidRDefault="007E6A1A" w:rsidP="007E6A1A">
      <w:pPr>
        <w:spacing w:after="150"/>
        <w:rPr>
          <w:rFonts w:ascii="Arial" w:hAnsi="Arial" w:cs="Arial"/>
        </w:rPr>
      </w:pPr>
      <w:r w:rsidRPr="007E6A1A">
        <w:rPr>
          <w:rFonts w:ascii="Arial" w:hAnsi="Arial" w:cs="Arial"/>
          <w:color w:val="000000"/>
        </w:rPr>
        <w:t>1. Grands battements jetés са окретом fouetté en dehors et en dedans на ¼ и ½ круга (припрема за grand fouetté en tournant).</w:t>
      </w:r>
    </w:p>
    <w:p w14:paraId="13A281DC"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et en dedans са завршетком у позе на 45 и 90 степени (1–2 окрета).</w:t>
      </w:r>
    </w:p>
    <w:p w14:paraId="5C5C7E81" w14:textId="77777777" w:rsidR="007E6A1A" w:rsidRPr="007E6A1A" w:rsidRDefault="007E6A1A" w:rsidP="007E6A1A">
      <w:pPr>
        <w:spacing w:after="150"/>
        <w:rPr>
          <w:rFonts w:ascii="Arial" w:hAnsi="Arial" w:cs="Arial"/>
        </w:rPr>
      </w:pPr>
      <w:r w:rsidRPr="007E6A1A">
        <w:rPr>
          <w:rFonts w:ascii="Arial" w:hAnsi="Arial" w:cs="Arial"/>
          <w:color w:val="000000"/>
        </w:rPr>
        <w:t>3. Pirouettes tire-bouchon en dehors et en dedans са завршетком у великим позама (1–2 окрета).</w:t>
      </w:r>
    </w:p>
    <w:p w14:paraId="636E13CC"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w:t>
      </w:r>
    </w:p>
    <w:p w14:paraId="10FA5965" w14:textId="77777777" w:rsidR="007E6A1A" w:rsidRPr="007E6A1A" w:rsidRDefault="007E6A1A" w:rsidP="007E6A1A">
      <w:pPr>
        <w:spacing w:after="150"/>
        <w:rPr>
          <w:rFonts w:ascii="Arial" w:hAnsi="Arial" w:cs="Arial"/>
        </w:rPr>
      </w:pPr>
      <w:r w:rsidRPr="007E6A1A">
        <w:rPr>
          <w:rFonts w:ascii="Arial" w:hAnsi="Arial" w:cs="Arial"/>
          <w:color w:val="000000"/>
        </w:rPr>
        <w:t>1. Port de bras (са радом корпуса) у позама на 90 степени.</w:t>
      </w:r>
    </w:p>
    <w:p w14:paraId="6F443AD3" w14:textId="77777777" w:rsidR="007E6A1A" w:rsidRPr="007E6A1A" w:rsidRDefault="007E6A1A" w:rsidP="007E6A1A">
      <w:pPr>
        <w:spacing w:after="150"/>
        <w:rPr>
          <w:rFonts w:ascii="Arial" w:hAnsi="Arial" w:cs="Arial"/>
        </w:rPr>
      </w:pPr>
      <w:r w:rsidRPr="007E6A1A">
        <w:rPr>
          <w:rFonts w:ascii="Arial" w:hAnsi="Arial" w:cs="Arial"/>
          <w:color w:val="000000"/>
        </w:rPr>
        <w:t>2. Grand fouetté en tournant en dedans у позу III arabesque.</w:t>
      </w:r>
    </w:p>
    <w:p w14:paraId="2791A744" w14:textId="77777777" w:rsidR="007E6A1A" w:rsidRPr="007E6A1A" w:rsidRDefault="007E6A1A" w:rsidP="007E6A1A">
      <w:pPr>
        <w:spacing w:after="150"/>
        <w:rPr>
          <w:rFonts w:ascii="Arial" w:hAnsi="Arial" w:cs="Arial"/>
        </w:rPr>
      </w:pPr>
      <w:r w:rsidRPr="007E6A1A">
        <w:rPr>
          <w:rFonts w:ascii="Arial" w:hAnsi="Arial" w:cs="Arial"/>
          <w:color w:val="000000"/>
        </w:rPr>
        <w:t>3. Pirouettes en dehors et en dedans из V, IV и II позиције и temps relevé са завршетком у позе на 45 и 90 степени прстима на поду и на demi-plié.</w:t>
      </w:r>
    </w:p>
    <w:p w14:paraId="19CAA3DD" w14:textId="77777777" w:rsidR="007E6A1A" w:rsidRPr="007E6A1A" w:rsidRDefault="007E6A1A" w:rsidP="007E6A1A">
      <w:pPr>
        <w:spacing w:after="150"/>
        <w:rPr>
          <w:rFonts w:ascii="Arial" w:hAnsi="Arial" w:cs="Arial"/>
        </w:rPr>
      </w:pPr>
      <w:r w:rsidRPr="007E6A1A">
        <w:rPr>
          <w:rFonts w:ascii="Arial" w:hAnsi="Arial" w:cs="Arial"/>
          <w:color w:val="000000"/>
        </w:rPr>
        <w:t>4. Pirouette en dehors et en dedans из IV позиције завршавајући на колено (мушкарци).</w:t>
      </w:r>
    </w:p>
    <w:p w14:paraId="0DFD05B1" w14:textId="77777777" w:rsidR="007E6A1A" w:rsidRPr="007E6A1A" w:rsidRDefault="007E6A1A" w:rsidP="007E6A1A">
      <w:pPr>
        <w:spacing w:after="150"/>
        <w:rPr>
          <w:rFonts w:ascii="Arial" w:hAnsi="Arial" w:cs="Arial"/>
        </w:rPr>
      </w:pPr>
      <w:r w:rsidRPr="007E6A1A">
        <w:rPr>
          <w:rFonts w:ascii="Arial" w:hAnsi="Arial" w:cs="Arial"/>
          <w:color w:val="000000"/>
        </w:rPr>
        <w:t>5. Tours en dehors et en dedans у великим позама са plié-relevé по ½ окрета један за другим (2–4).</w:t>
      </w:r>
    </w:p>
    <w:p w14:paraId="3ED017D0" w14:textId="77777777" w:rsidR="007E6A1A" w:rsidRPr="007E6A1A" w:rsidRDefault="007E6A1A" w:rsidP="007E6A1A">
      <w:pPr>
        <w:spacing w:after="150"/>
        <w:rPr>
          <w:rFonts w:ascii="Arial" w:hAnsi="Arial" w:cs="Arial"/>
        </w:rPr>
      </w:pPr>
      <w:r w:rsidRPr="007E6A1A">
        <w:rPr>
          <w:rFonts w:ascii="Arial" w:hAnsi="Arial" w:cs="Arial"/>
          <w:color w:val="000000"/>
        </w:rPr>
        <w:t>6. Grandes pirouettes à la seconde en dehors (8 мушкарци – индивидуално).</w:t>
      </w:r>
    </w:p>
    <w:p w14:paraId="502E6F76" w14:textId="77777777" w:rsidR="007E6A1A" w:rsidRPr="007E6A1A" w:rsidRDefault="007E6A1A" w:rsidP="007E6A1A">
      <w:pPr>
        <w:spacing w:after="150"/>
        <w:rPr>
          <w:rFonts w:ascii="Arial" w:hAnsi="Arial" w:cs="Arial"/>
        </w:rPr>
      </w:pPr>
      <w:r w:rsidRPr="007E6A1A">
        <w:rPr>
          <w:rFonts w:ascii="Arial" w:hAnsi="Arial" w:cs="Arial"/>
          <w:color w:val="000000"/>
        </w:rPr>
        <w:t>7. Tours chaînés (16).</w:t>
      </w:r>
    </w:p>
    <w:p w14:paraId="2076E719"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0C8C6CC6" w14:textId="77777777" w:rsidR="007E6A1A" w:rsidRPr="007E6A1A" w:rsidRDefault="007E6A1A" w:rsidP="007E6A1A">
      <w:pPr>
        <w:spacing w:after="150"/>
        <w:rPr>
          <w:rFonts w:ascii="Arial" w:hAnsi="Arial" w:cs="Arial"/>
        </w:rPr>
      </w:pPr>
      <w:r w:rsidRPr="007E6A1A">
        <w:rPr>
          <w:rFonts w:ascii="Arial" w:hAnsi="Arial" w:cs="Arial"/>
          <w:color w:val="000000"/>
        </w:rPr>
        <w:t>1. Pas ballotté на 45 и 90 степени.</w:t>
      </w:r>
    </w:p>
    <w:p w14:paraId="02358E5F" w14:textId="77777777" w:rsidR="007E6A1A" w:rsidRPr="007E6A1A" w:rsidRDefault="007E6A1A" w:rsidP="007E6A1A">
      <w:pPr>
        <w:spacing w:after="150"/>
        <w:rPr>
          <w:rFonts w:ascii="Arial" w:hAnsi="Arial" w:cs="Arial"/>
        </w:rPr>
      </w:pPr>
      <w:r w:rsidRPr="007E6A1A">
        <w:rPr>
          <w:rFonts w:ascii="Arial" w:hAnsi="Arial" w:cs="Arial"/>
          <w:color w:val="000000"/>
        </w:rPr>
        <w:t>2. Pas soubresaut.</w:t>
      </w:r>
    </w:p>
    <w:p w14:paraId="5BA38CF4" w14:textId="77777777" w:rsidR="007E6A1A" w:rsidRPr="007E6A1A" w:rsidRDefault="007E6A1A" w:rsidP="007E6A1A">
      <w:pPr>
        <w:spacing w:after="150"/>
        <w:rPr>
          <w:rFonts w:ascii="Arial" w:hAnsi="Arial" w:cs="Arial"/>
        </w:rPr>
      </w:pPr>
      <w:r w:rsidRPr="007E6A1A">
        <w:rPr>
          <w:rFonts w:ascii="Arial" w:hAnsi="Arial" w:cs="Arial"/>
          <w:color w:val="000000"/>
        </w:rPr>
        <w:t>3. Sissonne ouverte par développé en tournant en dehors et en dedans у свим позама на 45 степени.</w:t>
      </w:r>
    </w:p>
    <w:p w14:paraId="2C63608F" w14:textId="77777777" w:rsidR="007E6A1A" w:rsidRPr="007E6A1A" w:rsidRDefault="007E6A1A" w:rsidP="007E6A1A">
      <w:pPr>
        <w:spacing w:after="150"/>
        <w:rPr>
          <w:rFonts w:ascii="Arial" w:hAnsi="Arial" w:cs="Arial"/>
        </w:rPr>
      </w:pPr>
      <w:r w:rsidRPr="007E6A1A">
        <w:rPr>
          <w:rFonts w:ascii="Arial" w:hAnsi="Arial" w:cs="Arial"/>
          <w:color w:val="000000"/>
        </w:rPr>
        <w:t>4. Grand pas jeté напред у свим позама.</w:t>
      </w:r>
    </w:p>
    <w:p w14:paraId="7B7C185A" w14:textId="77777777" w:rsidR="007E6A1A" w:rsidRPr="007E6A1A" w:rsidRDefault="007E6A1A" w:rsidP="007E6A1A">
      <w:pPr>
        <w:spacing w:after="150"/>
        <w:rPr>
          <w:rFonts w:ascii="Arial" w:hAnsi="Arial" w:cs="Arial"/>
        </w:rPr>
      </w:pPr>
      <w:r w:rsidRPr="007E6A1A">
        <w:rPr>
          <w:rFonts w:ascii="Arial" w:hAnsi="Arial" w:cs="Arial"/>
          <w:color w:val="000000"/>
        </w:rPr>
        <w:t>5. Pas jeté passé на 45 и 90 степени напред и назад помоћу: coupé-кораком, pas couru, sissonne tombée.</w:t>
      </w:r>
    </w:p>
    <w:p w14:paraId="62BF1CB2" w14:textId="77777777" w:rsidR="007E6A1A" w:rsidRPr="007E6A1A" w:rsidRDefault="007E6A1A" w:rsidP="007E6A1A">
      <w:pPr>
        <w:spacing w:after="150"/>
        <w:rPr>
          <w:rFonts w:ascii="Arial" w:hAnsi="Arial" w:cs="Arial"/>
        </w:rPr>
      </w:pPr>
      <w:r w:rsidRPr="007E6A1A">
        <w:rPr>
          <w:rFonts w:ascii="Arial" w:hAnsi="Arial" w:cs="Arial"/>
          <w:color w:val="000000"/>
        </w:rPr>
        <w:t>6. Grand jeté pas de chat.</w:t>
      </w:r>
    </w:p>
    <w:p w14:paraId="58BCB6FF" w14:textId="77777777" w:rsidR="007E6A1A" w:rsidRPr="007E6A1A" w:rsidRDefault="007E6A1A" w:rsidP="007E6A1A">
      <w:pPr>
        <w:spacing w:after="150"/>
        <w:rPr>
          <w:rFonts w:ascii="Arial" w:hAnsi="Arial" w:cs="Arial"/>
        </w:rPr>
      </w:pPr>
      <w:r w:rsidRPr="007E6A1A">
        <w:rPr>
          <w:rFonts w:ascii="Arial" w:hAnsi="Arial" w:cs="Arial"/>
          <w:color w:val="000000"/>
        </w:rPr>
        <w:t>7. Tour en l’air (2 окрета мушкарци).</w:t>
      </w:r>
    </w:p>
    <w:p w14:paraId="5AC548C6" w14:textId="77777777" w:rsidR="007E6A1A" w:rsidRPr="007E6A1A" w:rsidRDefault="007E6A1A" w:rsidP="007E6A1A">
      <w:pPr>
        <w:spacing w:after="150"/>
        <w:rPr>
          <w:rFonts w:ascii="Arial" w:hAnsi="Arial" w:cs="Arial"/>
        </w:rPr>
      </w:pPr>
      <w:r w:rsidRPr="007E6A1A">
        <w:rPr>
          <w:rFonts w:ascii="Arial" w:hAnsi="Arial" w:cs="Arial"/>
          <w:color w:val="000000"/>
        </w:rPr>
        <w:t>8. Tour en l’air са преносом ноге назад на колено са завршетком у IV позицији en face et effacéе (мушкарци).</w:t>
      </w:r>
    </w:p>
    <w:p w14:paraId="5D85C299"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6F874C48" w14:textId="77777777" w:rsidR="007E6A1A" w:rsidRPr="007E6A1A" w:rsidRDefault="007E6A1A" w:rsidP="007E6A1A">
      <w:pPr>
        <w:spacing w:after="150"/>
        <w:rPr>
          <w:rFonts w:ascii="Arial" w:hAnsi="Arial" w:cs="Arial"/>
        </w:rPr>
      </w:pPr>
      <w:r w:rsidRPr="007E6A1A">
        <w:rPr>
          <w:rFonts w:ascii="Arial" w:hAnsi="Arial" w:cs="Arial"/>
          <w:color w:val="000000"/>
        </w:rPr>
        <w:t>1. Pas de bourrée souivi у свим правцима и по кругу.</w:t>
      </w:r>
    </w:p>
    <w:p w14:paraId="34866B28" w14:textId="77777777" w:rsidR="007E6A1A" w:rsidRPr="007E6A1A" w:rsidRDefault="007E6A1A" w:rsidP="007E6A1A">
      <w:pPr>
        <w:spacing w:after="150"/>
        <w:rPr>
          <w:rFonts w:ascii="Arial" w:hAnsi="Arial" w:cs="Arial"/>
        </w:rPr>
      </w:pPr>
      <w:r w:rsidRPr="007E6A1A">
        <w:rPr>
          <w:rFonts w:ascii="Arial" w:hAnsi="Arial" w:cs="Arial"/>
          <w:color w:val="000000"/>
        </w:rPr>
        <w:t>2. Relevés на једној нози у свим позама на 45 и 90 степени:</w:t>
      </w:r>
    </w:p>
    <w:p w14:paraId="23C9A0E5" w14:textId="77777777" w:rsidR="007E6A1A" w:rsidRPr="007E6A1A" w:rsidRDefault="007E6A1A" w:rsidP="007E6A1A">
      <w:pPr>
        <w:spacing w:after="150"/>
        <w:rPr>
          <w:rFonts w:ascii="Arial" w:hAnsi="Arial" w:cs="Arial"/>
        </w:rPr>
      </w:pPr>
      <w:r w:rsidRPr="007E6A1A">
        <w:rPr>
          <w:rFonts w:ascii="Arial" w:hAnsi="Arial" w:cs="Arial"/>
          <w:color w:val="000000"/>
        </w:rPr>
        <w:t>– са померањем назад,</w:t>
      </w:r>
    </w:p>
    <w:p w14:paraId="092E2FFC" w14:textId="77777777" w:rsidR="007E6A1A" w:rsidRPr="007E6A1A" w:rsidRDefault="007E6A1A" w:rsidP="007E6A1A">
      <w:pPr>
        <w:spacing w:after="150"/>
        <w:rPr>
          <w:rFonts w:ascii="Arial" w:hAnsi="Arial" w:cs="Arial"/>
        </w:rPr>
      </w:pPr>
      <w:r w:rsidRPr="007E6A1A">
        <w:rPr>
          <w:rFonts w:ascii="Arial" w:hAnsi="Arial" w:cs="Arial"/>
          <w:color w:val="000000"/>
        </w:rPr>
        <w:t>– en tournant en dehors et en dedans на ½ окрета.</w:t>
      </w:r>
    </w:p>
    <w:p w14:paraId="4BF3924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из IV и V позиције (2 окрета)</w:t>
      </w:r>
    </w:p>
    <w:p w14:paraId="5A3F0BA0" w14:textId="77777777" w:rsidR="007E6A1A" w:rsidRPr="007E6A1A" w:rsidRDefault="007E6A1A" w:rsidP="007E6A1A">
      <w:pPr>
        <w:spacing w:after="150"/>
        <w:rPr>
          <w:rFonts w:ascii="Arial" w:hAnsi="Arial" w:cs="Arial"/>
        </w:rPr>
      </w:pPr>
      <w:r w:rsidRPr="007E6A1A">
        <w:rPr>
          <w:rFonts w:ascii="Arial" w:hAnsi="Arial" w:cs="Arial"/>
          <w:color w:val="000000"/>
        </w:rPr>
        <w:t>Sissonne ouverte на 45 степени en tournant en dehors et en dedans на ½ окрета.</w:t>
      </w:r>
    </w:p>
    <w:p w14:paraId="3FADD98F" w14:textId="77777777" w:rsidR="007E6A1A" w:rsidRPr="007E6A1A" w:rsidRDefault="007E6A1A" w:rsidP="007E6A1A">
      <w:pPr>
        <w:spacing w:after="150"/>
        <w:rPr>
          <w:rFonts w:ascii="Arial" w:hAnsi="Arial" w:cs="Arial"/>
        </w:rPr>
      </w:pPr>
      <w:r w:rsidRPr="007E6A1A">
        <w:rPr>
          <w:rFonts w:ascii="Arial" w:hAnsi="Arial" w:cs="Arial"/>
          <w:color w:val="000000"/>
        </w:rPr>
        <w:t>Rond de jambe en l’air en dehors et en dedans.</w:t>
      </w:r>
    </w:p>
    <w:p w14:paraId="0B801406" w14:textId="77777777" w:rsidR="007E6A1A" w:rsidRPr="007E6A1A" w:rsidRDefault="007E6A1A" w:rsidP="007E6A1A">
      <w:pPr>
        <w:spacing w:after="150"/>
        <w:rPr>
          <w:rFonts w:ascii="Arial" w:hAnsi="Arial" w:cs="Arial"/>
        </w:rPr>
      </w:pPr>
      <w:r w:rsidRPr="007E6A1A">
        <w:rPr>
          <w:rFonts w:ascii="Arial" w:hAnsi="Arial" w:cs="Arial"/>
          <w:color w:val="000000"/>
        </w:rPr>
        <w:t>Tours fouettés на 45 степени (4).</w:t>
      </w:r>
    </w:p>
    <w:p w14:paraId="4B8CF22F" w14:textId="77777777" w:rsidR="007E6A1A" w:rsidRPr="007E6A1A" w:rsidRDefault="007E6A1A" w:rsidP="007E6A1A">
      <w:pPr>
        <w:spacing w:after="150"/>
        <w:rPr>
          <w:rFonts w:ascii="Arial" w:hAnsi="Arial" w:cs="Arial"/>
        </w:rPr>
      </w:pPr>
      <w:r w:rsidRPr="007E6A1A">
        <w:rPr>
          <w:rFonts w:ascii="Arial" w:hAnsi="Arial" w:cs="Arial"/>
          <w:color w:val="000000"/>
        </w:rPr>
        <w:t>Tours chaînés (8).</w:t>
      </w:r>
    </w:p>
    <w:p w14:paraId="7933E44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(6 часова недељно, 210 часова годишње)</w:t>
      </w:r>
    </w:p>
    <w:p w14:paraId="56C8F3D2"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763EA783" w14:textId="77777777" w:rsidR="007E6A1A" w:rsidRPr="007E6A1A" w:rsidRDefault="007E6A1A" w:rsidP="007E6A1A">
      <w:pPr>
        <w:spacing w:after="150"/>
        <w:rPr>
          <w:rFonts w:ascii="Arial" w:hAnsi="Arial" w:cs="Arial"/>
        </w:rPr>
      </w:pPr>
      <w:r w:rsidRPr="007E6A1A">
        <w:rPr>
          <w:rFonts w:ascii="Arial" w:hAnsi="Arial" w:cs="Arial"/>
          <w:color w:val="000000"/>
        </w:rPr>
        <w:t>1. Grands battements jetés avec demi-rond de jambe en dehors et en dedans.</w:t>
      </w:r>
    </w:p>
    <w:p w14:paraId="5CAD3FD4"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et en dedans почињући из великих поза (1–2 окрета).</w:t>
      </w:r>
    </w:p>
    <w:p w14:paraId="7D768FF0"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w:t>
      </w:r>
    </w:p>
    <w:p w14:paraId="487CE7EB" w14:textId="77777777" w:rsidR="007E6A1A" w:rsidRPr="007E6A1A" w:rsidRDefault="007E6A1A" w:rsidP="007E6A1A">
      <w:pPr>
        <w:spacing w:after="150"/>
        <w:rPr>
          <w:rFonts w:ascii="Arial" w:hAnsi="Arial" w:cs="Arial"/>
        </w:rPr>
      </w:pPr>
      <w:r w:rsidRPr="007E6A1A">
        <w:rPr>
          <w:rFonts w:ascii="Arial" w:hAnsi="Arial" w:cs="Arial"/>
          <w:color w:val="000000"/>
        </w:rPr>
        <w:t>1. Port de bras (са радом корпуса) у позама на 90 степени.</w:t>
      </w:r>
    </w:p>
    <w:p w14:paraId="7AD9F46A" w14:textId="77777777" w:rsidR="007E6A1A" w:rsidRPr="007E6A1A" w:rsidRDefault="007E6A1A" w:rsidP="007E6A1A">
      <w:pPr>
        <w:spacing w:after="150"/>
        <w:rPr>
          <w:rFonts w:ascii="Arial" w:hAnsi="Arial" w:cs="Arial"/>
        </w:rPr>
      </w:pPr>
      <w:r w:rsidRPr="007E6A1A">
        <w:rPr>
          <w:rFonts w:ascii="Arial" w:hAnsi="Arial" w:cs="Arial"/>
          <w:color w:val="000000"/>
        </w:rPr>
        <w:t>2. Tours lents en dehors et en dedans у свим позама.</w:t>
      </w:r>
    </w:p>
    <w:p w14:paraId="168282BE" w14:textId="77777777" w:rsidR="007E6A1A" w:rsidRPr="007E6A1A" w:rsidRDefault="007E6A1A" w:rsidP="007E6A1A">
      <w:pPr>
        <w:spacing w:after="150"/>
        <w:rPr>
          <w:rFonts w:ascii="Arial" w:hAnsi="Arial" w:cs="Arial"/>
        </w:rPr>
      </w:pPr>
      <w:r w:rsidRPr="007E6A1A">
        <w:rPr>
          <w:rFonts w:ascii="Arial" w:hAnsi="Arial" w:cs="Arial"/>
          <w:color w:val="000000"/>
        </w:rPr>
        <w:t>3. Flic-flac en tournant из позе у позу на 90 степени.</w:t>
      </w:r>
    </w:p>
    <w:p w14:paraId="27DE6CCC" w14:textId="77777777" w:rsidR="007E6A1A" w:rsidRPr="007E6A1A" w:rsidRDefault="007E6A1A" w:rsidP="007E6A1A">
      <w:pPr>
        <w:spacing w:after="150"/>
        <w:rPr>
          <w:rFonts w:ascii="Arial" w:hAnsi="Arial" w:cs="Arial"/>
        </w:rPr>
      </w:pPr>
      <w:r w:rsidRPr="007E6A1A">
        <w:rPr>
          <w:rFonts w:ascii="Arial" w:hAnsi="Arial" w:cs="Arial"/>
          <w:color w:val="000000"/>
        </w:rPr>
        <w:t>4. Grand fouetté en tournant en dedans et en dehors.</w:t>
      </w:r>
    </w:p>
    <w:p w14:paraId="1B008350" w14:textId="77777777" w:rsidR="007E6A1A" w:rsidRPr="007E6A1A" w:rsidRDefault="007E6A1A" w:rsidP="007E6A1A">
      <w:pPr>
        <w:spacing w:after="150"/>
        <w:rPr>
          <w:rFonts w:ascii="Arial" w:hAnsi="Arial" w:cs="Arial"/>
        </w:rPr>
      </w:pPr>
      <w:r w:rsidRPr="007E6A1A">
        <w:rPr>
          <w:rFonts w:ascii="Arial" w:hAnsi="Arial" w:cs="Arial"/>
          <w:color w:val="000000"/>
        </w:rPr>
        <w:t>5. Renversé en croisée en dehors et en dedans.</w:t>
      </w:r>
    </w:p>
    <w:p w14:paraId="7DBA4630" w14:textId="77777777" w:rsidR="007E6A1A" w:rsidRPr="007E6A1A" w:rsidRDefault="007E6A1A" w:rsidP="007E6A1A">
      <w:pPr>
        <w:spacing w:after="150"/>
        <w:rPr>
          <w:rFonts w:ascii="Arial" w:hAnsi="Arial" w:cs="Arial"/>
        </w:rPr>
      </w:pPr>
      <w:r w:rsidRPr="007E6A1A">
        <w:rPr>
          <w:rFonts w:ascii="Arial" w:hAnsi="Arial" w:cs="Arial"/>
          <w:color w:val="000000"/>
        </w:rPr>
        <w:t>6. Pirouettes en dehors et en dedans из IV, II и V позиције (2–3 окрета).</w:t>
      </w:r>
    </w:p>
    <w:p w14:paraId="6E238D21"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et en dedans сa pas échappé на II и IV позицију са temps sauté из V позиције.</w:t>
      </w:r>
    </w:p>
    <w:p w14:paraId="64EA2831" w14:textId="77777777" w:rsidR="007E6A1A" w:rsidRPr="007E6A1A" w:rsidRDefault="007E6A1A" w:rsidP="007E6A1A">
      <w:pPr>
        <w:spacing w:after="150"/>
        <w:rPr>
          <w:rFonts w:ascii="Arial" w:hAnsi="Arial" w:cs="Arial"/>
        </w:rPr>
      </w:pPr>
      <w:r w:rsidRPr="007E6A1A">
        <w:rPr>
          <w:rFonts w:ascii="Arial" w:hAnsi="Arial" w:cs="Arial"/>
          <w:color w:val="000000"/>
        </w:rPr>
        <w:t>Tour en dehors et en dedans у великим позама (2 окрета).</w:t>
      </w:r>
    </w:p>
    <w:p w14:paraId="0614CDB9" w14:textId="77777777" w:rsidR="007E6A1A" w:rsidRPr="007E6A1A" w:rsidRDefault="007E6A1A" w:rsidP="007E6A1A">
      <w:pPr>
        <w:spacing w:after="150"/>
        <w:rPr>
          <w:rFonts w:ascii="Arial" w:hAnsi="Arial" w:cs="Arial"/>
        </w:rPr>
      </w:pPr>
      <w:r w:rsidRPr="007E6A1A">
        <w:rPr>
          <w:rFonts w:ascii="Arial" w:hAnsi="Arial" w:cs="Arial"/>
          <w:color w:val="000000"/>
        </w:rPr>
        <w:t>Tour en dehors et en dedans у великим позама с plié-relevé по једном окрету, један за другим (2–4).</w:t>
      </w:r>
    </w:p>
    <w:p w14:paraId="6724F797" w14:textId="77777777" w:rsidR="007E6A1A" w:rsidRPr="007E6A1A" w:rsidRDefault="007E6A1A" w:rsidP="007E6A1A">
      <w:pPr>
        <w:spacing w:after="150"/>
        <w:rPr>
          <w:rFonts w:ascii="Arial" w:hAnsi="Arial" w:cs="Arial"/>
        </w:rPr>
      </w:pPr>
      <w:r w:rsidRPr="007E6A1A">
        <w:rPr>
          <w:rFonts w:ascii="Arial" w:hAnsi="Arial" w:cs="Arial"/>
          <w:color w:val="000000"/>
        </w:rPr>
        <w:t>Прелаз из tours en dehors et en dedans из великих поза на pirouettes en dehors et en dedans.</w:t>
      </w:r>
    </w:p>
    <w:p w14:paraId="103B3D57" w14:textId="77777777" w:rsidR="007E6A1A" w:rsidRPr="007E6A1A" w:rsidRDefault="007E6A1A" w:rsidP="007E6A1A">
      <w:pPr>
        <w:spacing w:after="150"/>
        <w:rPr>
          <w:rFonts w:ascii="Arial" w:hAnsi="Arial" w:cs="Arial"/>
        </w:rPr>
      </w:pPr>
      <w:r w:rsidRPr="007E6A1A">
        <w:rPr>
          <w:rFonts w:ascii="Arial" w:hAnsi="Arial" w:cs="Arial"/>
          <w:color w:val="000000"/>
        </w:rPr>
        <w:t>Grandes pirouettes à la seconde en dehors (8–16 мушкарци).</w:t>
      </w:r>
    </w:p>
    <w:p w14:paraId="4BACF225"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44D2507B" w14:textId="77777777" w:rsidR="007E6A1A" w:rsidRPr="007E6A1A" w:rsidRDefault="007E6A1A" w:rsidP="007E6A1A">
      <w:pPr>
        <w:spacing w:after="150"/>
        <w:rPr>
          <w:rFonts w:ascii="Arial" w:hAnsi="Arial" w:cs="Arial"/>
        </w:rPr>
      </w:pPr>
      <w:r w:rsidRPr="007E6A1A">
        <w:rPr>
          <w:rFonts w:ascii="Arial" w:hAnsi="Arial" w:cs="Arial"/>
          <w:color w:val="000000"/>
        </w:rPr>
        <w:t>1. Petits pas jetés en tournant на ½ окрета са померањем у страну и по дијагонали.</w:t>
      </w:r>
    </w:p>
    <w:p w14:paraId="53664CC2" w14:textId="77777777" w:rsidR="007E6A1A" w:rsidRPr="007E6A1A" w:rsidRDefault="007E6A1A" w:rsidP="007E6A1A">
      <w:pPr>
        <w:spacing w:after="150"/>
        <w:rPr>
          <w:rFonts w:ascii="Arial" w:hAnsi="Arial" w:cs="Arial"/>
        </w:rPr>
      </w:pPr>
      <w:r w:rsidRPr="007E6A1A">
        <w:rPr>
          <w:rFonts w:ascii="Arial" w:hAnsi="Arial" w:cs="Arial"/>
          <w:color w:val="000000"/>
        </w:rPr>
        <w:t>2. Sissonne fermée у свим правцима и позама.</w:t>
      </w:r>
    </w:p>
    <w:p w14:paraId="169B92A9" w14:textId="77777777" w:rsidR="007E6A1A" w:rsidRPr="007E6A1A" w:rsidRDefault="007E6A1A" w:rsidP="007E6A1A">
      <w:pPr>
        <w:spacing w:after="150"/>
        <w:rPr>
          <w:rFonts w:ascii="Arial" w:hAnsi="Arial" w:cs="Arial"/>
        </w:rPr>
      </w:pPr>
      <w:r w:rsidRPr="007E6A1A">
        <w:rPr>
          <w:rFonts w:ascii="Arial" w:hAnsi="Arial" w:cs="Arial"/>
          <w:color w:val="000000"/>
        </w:rPr>
        <w:t>3. Sissonne ouverte у свим правцима и позама.</w:t>
      </w:r>
    </w:p>
    <w:p w14:paraId="69560B40" w14:textId="77777777" w:rsidR="007E6A1A" w:rsidRPr="007E6A1A" w:rsidRDefault="007E6A1A" w:rsidP="007E6A1A">
      <w:pPr>
        <w:spacing w:after="150"/>
        <w:rPr>
          <w:rFonts w:ascii="Arial" w:hAnsi="Arial" w:cs="Arial"/>
        </w:rPr>
      </w:pPr>
      <w:r w:rsidRPr="007E6A1A">
        <w:rPr>
          <w:rFonts w:ascii="Arial" w:hAnsi="Arial" w:cs="Arial"/>
          <w:color w:val="000000"/>
        </w:rPr>
        <w:t>4. Grand pas assemblé en tournant.</w:t>
      </w:r>
    </w:p>
    <w:p w14:paraId="24FA7663" w14:textId="77777777" w:rsidR="007E6A1A" w:rsidRPr="007E6A1A" w:rsidRDefault="007E6A1A" w:rsidP="007E6A1A">
      <w:pPr>
        <w:spacing w:after="150"/>
        <w:rPr>
          <w:rFonts w:ascii="Arial" w:hAnsi="Arial" w:cs="Arial"/>
        </w:rPr>
      </w:pPr>
      <w:r w:rsidRPr="007E6A1A">
        <w:rPr>
          <w:rFonts w:ascii="Arial" w:hAnsi="Arial" w:cs="Arial"/>
          <w:color w:val="000000"/>
        </w:rPr>
        <w:t>5. Grande sissonne renverséе en dehors et en dedans.</w:t>
      </w:r>
    </w:p>
    <w:p w14:paraId="379C692A" w14:textId="77777777" w:rsidR="007E6A1A" w:rsidRPr="007E6A1A" w:rsidRDefault="007E6A1A" w:rsidP="007E6A1A">
      <w:pPr>
        <w:spacing w:after="150"/>
        <w:rPr>
          <w:rFonts w:ascii="Arial" w:hAnsi="Arial" w:cs="Arial"/>
        </w:rPr>
      </w:pPr>
      <w:r w:rsidRPr="007E6A1A">
        <w:rPr>
          <w:rFonts w:ascii="Arial" w:hAnsi="Arial" w:cs="Arial"/>
          <w:color w:val="000000"/>
        </w:rPr>
        <w:t>6. Grande sissonne ouverte en tournant en dehors et en dedans са померањем у свим позама.</w:t>
      </w:r>
    </w:p>
    <w:p w14:paraId="067B48C1" w14:textId="77777777" w:rsidR="007E6A1A" w:rsidRPr="007E6A1A" w:rsidRDefault="007E6A1A" w:rsidP="007E6A1A">
      <w:pPr>
        <w:spacing w:after="150"/>
        <w:rPr>
          <w:rFonts w:ascii="Arial" w:hAnsi="Arial" w:cs="Arial"/>
        </w:rPr>
      </w:pPr>
      <w:r w:rsidRPr="007E6A1A">
        <w:rPr>
          <w:rFonts w:ascii="Arial" w:hAnsi="Arial" w:cs="Arial"/>
          <w:color w:val="000000"/>
        </w:rPr>
        <w:t>7. Rond de jambe en l’air sauté на 90 степени en dehors et en dedans.</w:t>
      </w:r>
    </w:p>
    <w:p w14:paraId="42A2B515" w14:textId="77777777" w:rsidR="007E6A1A" w:rsidRPr="007E6A1A" w:rsidRDefault="007E6A1A" w:rsidP="007E6A1A">
      <w:pPr>
        <w:spacing w:after="150"/>
        <w:rPr>
          <w:rFonts w:ascii="Arial" w:hAnsi="Arial" w:cs="Arial"/>
        </w:rPr>
      </w:pPr>
      <w:r w:rsidRPr="007E6A1A">
        <w:rPr>
          <w:rFonts w:ascii="Arial" w:hAnsi="Arial" w:cs="Arial"/>
          <w:color w:val="000000"/>
        </w:rPr>
        <w:t>8. Pas jeté passé са бацањем ноге у страну и са завршетком у позе croisée et effacéе напред и croisée назад.</w:t>
      </w:r>
    </w:p>
    <w:p w14:paraId="7709BD78" w14:textId="77777777" w:rsidR="007E6A1A" w:rsidRPr="007E6A1A" w:rsidRDefault="007E6A1A" w:rsidP="007E6A1A">
      <w:pPr>
        <w:spacing w:after="150"/>
        <w:rPr>
          <w:rFonts w:ascii="Arial" w:hAnsi="Arial" w:cs="Arial"/>
        </w:rPr>
      </w:pPr>
      <w:r w:rsidRPr="007E6A1A">
        <w:rPr>
          <w:rFonts w:ascii="Arial" w:hAnsi="Arial" w:cs="Arial"/>
          <w:color w:val="000000"/>
        </w:rPr>
        <w:t>9. Pas jeté entrelacé на effacéе et croisée по правој линији и по дијагонали помоћу coupé-корака, pas chassé.</w:t>
      </w:r>
    </w:p>
    <w:p w14:paraId="4BB69270" w14:textId="77777777" w:rsidR="007E6A1A" w:rsidRPr="007E6A1A" w:rsidRDefault="007E6A1A" w:rsidP="007E6A1A">
      <w:pPr>
        <w:spacing w:after="150"/>
        <w:rPr>
          <w:rFonts w:ascii="Arial" w:hAnsi="Arial" w:cs="Arial"/>
        </w:rPr>
      </w:pPr>
      <w:r w:rsidRPr="007E6A1A">
        <w:rPr>
          <w:rFonts w:ascii="Arial" w:hAnsi="Arial" w:cs="Arial"/>
          <w:color w:val="000000"/>
        </w:rPr>
        <w:t>10. Pas cabriole fermé у свим правцима и позама.</w:t>
      </w:r>
    </w:p>
    <w:p w14:paraId="361CB79E" w14:textId="77777777" w:rsidR="007E6A1A" w:rsidRPr="007E6A1A" w:rsidRDefault="007E6A1A" w:rsidP="007E6A1A">
      <w:pPr>
        <w:spacing w:after="150"/>
        <w:rPr>
          <w:rFonts w:ascii="Arial" w:hAnsi="Arial" w:cs="Arial"/>
        </w:rPr>
      </w:pPr>
      <w:r w:rsidRPr="007E6A1A">
        <w:rPr>
          <w:rFonts w:ascii="Arial" w:hAnsi="Arial" w:cs="Arial"/>
          <w:color w:val="000000"/>
        </w:rPr>
        <w:t>11. Saut de basque у страну и по дијагонали помоћу: coupé-корака, pas chassé.</w:t>
      </w:r>
    </w:p>
    <w:p w14:paraId="06BCF594" w14:textId="77777777" w:rsidR="007E6A1A" w:rsidRPr="007E6A1A" w:rsidRDefault="007E6A1A" w:rsidP="007E6A1A">
      <w:pPr>
        <w:spacing w:after="150"/>
        <w:rPr>
          <w:rFonts w:ascii="Arial" w:hAnsi="Arial" w:cs="Arial"/>
        </w:rPr>
      </w:pPr>
      <w:r w:rsidRPr="007E6A1A">
        <w:rPr>
          <w:rFonts w:ascii="Arial" w:hAnsi="Arial" w:cs="Arial"/>
          <w:color w:val="000000"/>
        </w:rPr>
        <w:t>12. Tours sissonne tombée на effacéе et croisée по дијагонали један за другим.</w:t>
      </w:r>
    </w:p>
    <w:p w14:paraId="1A25E5B1"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3AE9703F" w14:textId="77777777" w:rsidR="007E6A1A" w:rsidRPr="007E6A1A" w:rsidRDefault="007E6A1A" w:rsidP="007E6A1A">
      <w:pPr>
        <w:spacing w:after="150"/>
        <w:rPr>
          <w:rFonts w:ascii="Arial" w:hAnsi="Arial" w:cs="Arial"/>
        </w:rPr>
      </w:pPr>
      <w:r w:rsidRPr="007E6A1A">
        <w:rPr>
          <w:rFonts w:ascii="Arial" w:hAnsi="Arial" w:cs="Arial"/>
          <w:color w:val="000000"/>
        </w:rPr>
        <w:t>1. Pirouettes en dehors et en dedans из IV и V позиције (2 окрета).</w:t>
      </w:r>
    </w:p>
    <w:p w14:paraId="2883FC87"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из V позиције са померањем напред по дијагонали (8).</w:t>
      </w:r>
    </w:p>
    <w:p w14:paraId="6A7B8023" w14:textId="77777777" w:rsidR="007E6A1A" w:rsidRPr="007E6A1A" w:rsidRDefault="007E6A1A" w:rsidP="007E6A1A">
      <w:pPr>
        <w:spacing w:after="150"/>
        <w:rPr>
          <w:rFonts w:ascii="Arial" w:hAnsi="Arial" w:cs="Arial"/>
        </w:rPr>
      </w:pPr>
      <w:r w:rsidRPr="007E6A1A">
        <w:rPr>
          <w:rFonts w:ascii="Arial" w:hAnsi="Arial" w:cs="Arial"/>
          <w:color w:val="000000"/>
        </w:rPr>
        <w:t>3. Tours fouettés (4–8).</w:t>
      </w:r>
    </w:p>
    <w:p w14:paraId="1EEFA84B" w14:textId="77777777" w:rsidR="007E6A1A" w:rsidRPr="007E6A1A" w:rsidRDefault="007E6A1A" w:rsidP="007E6A1A">
      <w:pPr>
        <w:spacing w:after="150"/>
        <w:rPr>
          <w:rFonts w:ascii="Arial" w:hAnsi="Arial" w:cs="Arial"/>
        </w:rPr>
      </w:pPr>
      <w:r w:rsidRPr="007E6A1A">
        <w:rPr>
          <w:rFonts w:ascii="Arial" w:hAnsi="Arial" w:cs="Arial"/>
          <w:color w:val="000000"/>
        </w:rPr>
        <w:t>4. Tour chaîné (8).</w:t>
      </w:r>
    </w:p>
    <w:p w14:paraId="6B17F619"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11490769"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39ADF108" w14:textId="77777777" w:rsidR="007E6A1A" w:rsidRPr="007E6A1A" w:rsidRDefault="007E6A1A" w:rsidP="007E6A1A">
      <w:pPr>
        <w:spacing w:after="150"/>
        <w:rPr>
          <w:rFonts w:ascii="Arial" w:hAnsi="Arial" w:cs="Arial"/>
        </w:rPr>
      </w:pPr>
      <w:r w:rsidRPr="007E6A1A">
        <w:rPr>
          <w:rFonts w:ascii="Arial" w:hAnsi="Arial" w:cs="Arial"/>
          <w:color w:val="000000"/>
        </w:rPr>
        <w:t>1. Grands battements jetés avec demi-rond de jambe en dehors et en dedans.</w:t>
      </w:r>
    </w:p>
    <w:p w14:paraId="610487FC" w14:textId="77777777" w:rsidR="007E6A1A" w:rsidRPr="007E6A1A" w:rsidRDefault="007E6A1A" w:rsidP="007E6A1A">
      <w:pPr>
        <w:spacing w:after="150"/>
        <w:rPr>
          <w:rFonts w:ascii="Arial" w:hAnsi="Arial" w:cs="Arial"/>
        </w:rPr>
      </w:pPr>
      <w:r w:rsidRPr="007E6A1A">
        <w:rPr>
          <w:rFonts w:ascii="Arial" w:hAnsi="Arial" w:cs="Arial"/>
          <w:color w:val="000000"/>
        </w:rPr>
        <w:t>2. Pirouettes en dehors et en dedans почињући из великих поза (1–2 окрета).</w:t>
      </w:r>
    </w:p>
    <w:p w14:paraId="05E1C4B6"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w:t>
      </w:r>
    </w:p>
    <w:p w14:paraId="41443EC0" w14:textId="77777777" w:rsidR="007E6A1A" w:rsidRPr="007E6A1A" w:rsidRDefault="007E6A1A" w:rsidP="007E6A1A">
      <w:pPr>
        <w:spacing w:after="150"/>
        <w:rPr>
          <w:rFonts w:ascii="Arial" w:hAnsi="Arial" w:cs="Arial"/>
        </w:rPr>
      </w:pPr>
      <w:r w:rsidRPr="007E6A1A">
        <w:rPr>
          <w:rFonts w:ascii="Arial" w:hAnsi="Arial" w:cs="Arial"/>
          <w:color w:val="000000"/>
        </w:rPr>
        <w:t>1. Port de bras (са радом корпуса) у позама на 90 степени.</w:t>
      </w:r>
    </w:p>
    <w:p w14:paraId="72283446" w14:textId="77777777" w:rsidR="007E6A1A" w:rsidRPr="007E6A1A" w:rsidRDefault="007E6A1A" w:rsidP="007E6A1A">
      <w:pPr>
        <w:spacing w:after="150"/>
        <w:rPr>
          <w:rFonts w:ascii="Arial" w:hAnsi="Arial" w:cs="Arial"/>
        </w:rPr>
      </w:pPr>
      <w:r w:rsidRPr="007E6A1A">
        <w:rPr>
          <w:rFonts w:ascii="Arial" w:hAnsi="Arial" w:cs="Arial"/>
          <w:color w:val="000000"/>
        </w:rPr>
        <w:t>2. Tours lents en dehors et en dedans у свим позама.</w:t>
      </w:r>
    </w:p>
    <w:p w14:paraId="0B6A4A2F" w14:textId="77777777" w:rsidR="007E6A1A" w:rsidRPr="007E6A1A" w:rsidRDefault="007E6A1A" w:rsidP="007E6A1A">
      <w:pPr>
        <w:spacing w:after="150"/>
        <w:rPr>
          <w:rFonts w:ascii="Arial" w:hAnsi="Arial" w:cs="Arial"/>
        </w:rPr>
      </w:pPr>
      <w:r w:rsidRPr="007E6A1A">
        <w:rPr>
          <w:rFonts w:ascii="Arial" w:hAnsi="Arial" w:cs="Arial"/>
          <w:color w:val="000000"/>
        </w:rPr>
        <w:t>3. Flic-flac en tournant из позе у позу на 90 степени.</w:t>
      </w:r>
    </w:p>
    <w:p w14:paraId="07AC9E28" w14:textId="77777777" w:rsidR="007E6A1A" w:rsidRPr="007E6A1A" w:rsidRDefault="007E6A1A" w:rsidP="007E6A1A">
      <w:pPr>
        <w:spacing w:after="150"/>
        <w:rPr>
          <w:rFonts w:ascii="Arial" w:hAnsi="Arial" w:cs="Arial"/>
        </w:rPr>
      </w:pPr>
      <w:r w:rsidRPr="007E6A1A">
        <w:rPr>
          <w:rFonts w:ascii="Arial" w:hAnsi="Arial" w:cs="Arial"/>
          <w:color w:val="000000"/>
        </w:rPr>
        <w:t>4. Pirouettes en dehors et en dedans с pas échappé на II и IV позицију са temps sauté из V позиције.</w:t>
      </w:r>
    </w:p>
    <w:p w14:paraId="043C1709" w14:textId="77777777" w:rsidR="007E6A1A" w:rsidRPr="007E6A1A" w:rsidRDefault="007E6A1A" w:rsidP="007E6A1A">
      <w:pPr>
        <w:spacing w:after="150"/>
        <w:rPr>
          <w:rFonts w:ascii="Arial" w:hAnsi="Arial" w:cs="Arial"/>
        </w:rPr>
      </w:pPr>
      <w:r w:rsidRPr="007E6A1A">
        <w:rPr>
          <w:rFonts w:ascii="Arial" w:hAnsi="Arial" w:cs="Arial"/>
          <w:color w:val="000000"/>
        </w:rPr>
        <w:t>5. Tour en dehors et en dedans у великим позама (2 окрета).</w:t>
      </w:r>
    </w:p>
    <w:p w14:paraId="104C7815" w14:textId="77777777" w:rsidR="007E6A1A" w:rsidRPr="007E6A1A" w:rsidRDefault="007E6A1A" w:rsidP="007E6A1A">
      <w:pPr>
        <w:spacing w:after="150"/>
        <w:rPr>
          <w:rFonts w:ascii="Arial" w:hAnsi="Arial" w:cs="Arial"/>
        </w:rPr>
      </w:pPr>
      <w:r w:rsidRPr="007E6A1A">
        <w:rPr>
          <w:rFonts w:ascii="Arial" w:hAnsi="Arial" w:cs="Arial"/>
          <w:color w:val="000000"/>
        </w:rPr>
        <w:t>6. Grandes pirouettes à la seconde en dehors (8–16 мушкарци).</w:t>
      </w:r>
    </w:p>
    <w:p w14:paraId="60A77FDD"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14E13102" w14:textId="77777777" w:rsidR="007E6A1A" w:rsidRPr="007E6A1A" w:rsidRDefault="007E6A1A" w:rsidP="007E6A1A">
      <w:pPr>
        <w:spacing w:after="150"/>
        <w:rPr>
          <w:rFonts w:ascii="Arial" w:hAnsi="Arial" w:cs="Arial"/>
        </w:rPr>
      </w:pPr>
      <w:r w:rsidRPr="007E6A1A">
        <w:rPr>
          <w:rFonts w:ascii="Arial" w:hAnsi="Arial" w:cs="Arial"/>
          <w:color w:val="000000"/>
        </w:rPr>
        <w:t>1. Sissonne fermée у свим правцима и позама.</w:t>
      </w:r>
    </w:p>
    <w:p w14:paraId="1E21C689" w14:textId="77777777" w:rsidR="007E6A1A" w:rsidRPr="007E6A1A" w:rsidRDefault="007E6A1A" w:rsidP="007E6A1A">
      <w:pPr>
        <w:spacing w:after="150"/>
        <w:rPr>
          <w:rFonts w:ascii="Arial" w:hAnsi="Arial" w:cs="Arial"/>
        </w:rPr>
      </w:pPr>
      <w:r w:rsidRPr="007E6A1A">
        <w:rPr>
          <w:rFonts w:ascii="Arial" w:hAnsi="Arial" w:cs="Arial"/>
          <w:color w:val="000000"/>
        </w:rPr>
        <w:t>2. Sissonne ouverte у свим правцима и позама.</w:t>
      </w:r>
    </w:p>
    <w:p w14:paraId="10CA4113" w14:textId="77777777" w:rsidR="007E6A1A" w:rsidRPr="007E6A1A" w:rsidRDefault="007E6A1A" w:rsidP="007E6A1A">
      <w:pPr>
        <w:spacing w:after="150"/>
        <w:rPr>
          <w:rFonts w:ascii="Arial" w:hAnsi="Arial" w:cs="Arial"/>
        </w:rPr>
      </w:pPr>
      <w:r w:rsidRPr="007E6A1A">
        <w:rPr>
          <w:rFonts w:ascii="Arial" w:hAnsi="Arial" w:cs="Arial"/>
          <w:color w:val="000000"/>
        </w:rPr>
        <w:t>3. Rond de jambe en l’air sauté на 90 степени en dehors et en dedans.</w:t>
      </w:r>
    </w:p>
    <w:p w14:paraId="3A2F3E6F" w14:textId="77777777" w:rsidR="007E6A1A" w:rsidRPr="007E6A1A" w:rsidRDefault="007E6A1A" w:rsidP="007E6A1A">
      <w:pPr>
        <w:spacing w:after="150"/>
        <w:rPr>
          <w:rFonts w:ascii="Arial" w:hAnsi="Arial" w:cs="Arial"/>
        </w:rPr>
      </w:pPr>
      <w:r w:rsidRPr="007E6A1A">
        <w:rPr>
          <w:rFonts w:ascii="Arial" w:hAnsi="Arial" w:cs="Arial"/>
          <w:color w:val="000000"/>
        </w:rPr>
        <w:t>4. Tours sissonne tombée на effacéе et croisée по диjагонали један за другим.</w:t>
      </w:r>
    </w:p>
    <w:p w14:paraId="417AFB92"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611E250" w14:textId="77777777" w:rsidR="007E6A1A" w:rsidRPr="007E6A1A" w:rsidRDefault="007E6A1A" w:rsidP="007E6A1A">
      <w:pPr>
        <w:spacing w:after="150"/>
        <w:rPr>
          <w:rFonts w:ascii="Arial" w:hAnsi="Arial" w:cs="Arial"/>
        </w:rPr>
      </w:pPr>
      <w:r w:rsidRPr="007E6A1A">
        <w:rPr>
          <w:rFonts w:ascii="Arial" w:hAnsi="Arial" w:cs="Arial"/>
          <w:color w:val="000000"/>
        </w:rPr>
        <w:t>1. Pirouettes en dehors et en dedans из IV и V позиције (2 окрета).</w:t>
      </w:r>
    </w:p>
    <w:p w14:paraId="1723DB7A" w14:textId="77777777" w:rsidR="007E6A1A" w:rsidRPr="007E6A1A" w:rsidRDefault="007E6A1A" w:rsidP="007E6A1A">
      <w:pPr>
        <w:spacing w:after="150"/>
        <w:rPr>
          <w:rFonts w:ascii="Arial" w:hAnsi="Arial" w:cs="Arial"/>
        </w:rPr>
      </w:pPr>
      <w:r w:rsidRPr="007E6A1A">
        <w:rPr>
          <w:rFonts w:ascii="Arial" w:hAnsi="Arial" w:cs="Arial"/>
          <w:color w:val="000000"/>
        </w:rPr>
        <w:t>2. Tours fouettés (4–8).</w:t>
      </w:r>
    </w:p>
    <w:p w14:paraId="55A78493" w14:textId="77777777" w:rsidR="007E6A1A" w:rsidRPr="007E6A1A" w:rsidRDefault="007E6A1A" w:rsidP="007E6A1A">
      <w:pPr>
        <w:spacing w:after="150"/>
        <w:rPr>
          <w:rFonts w:ascii="Arial" w:hAnsi="Arial" w:cs="Arial"/>
        </w:rPr>
      </w:pPr>
      <w:r w:rsidRPr="007E6A1A">
        <w:rPr>
          <w:rFonts w:ascii="Arial" w:hAnsi="Arial" w:cs="Arial"/>
          <w:color w:val="000000"/>
        </w:rPr>
        <w:t>3. Tour chaîné (8).</w:t>
      </w:r>
    </w:p>
    <w:p w14:paraId="1695F08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(6 часова недељно, 192 часa годишње)</w:t>
      </w:r>
    </w:p>
    <w:p w14:paraId="1138CE20"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4B4850C1" w14:textId="77777777" w:rsidR="007E6A1A" w:rsidRPr="007E6A1A" w:rsidRDefault="007E6A1A" w:rsidP="007E6A1A">
      <w:pPr>
        <w:spacing w:after="150"/>
        <w:rPr>
          <w:rFonts w:ascii="Arial" w:hAnsi="Arial" w:cs="Arial"/>
        </w:rPr>
      </w:pPr>
      <w:r w:rsidRPr="007E6A1A">
        <w:rPr>
          <w:rFonts w:ascii="Arial" w:hAnsi="Arial" w:cs="Arial"/>
          <w:color w:val="000000"/>
        </w:rPr>
        <w:t>1. Tours en dehors et en dedans у великим позама по 2 окрета један за другим.</w:t>
      </w:r>
    </w:p>
    <w:p w14:paraId="304EDF9F"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5CE592A1" w14:textId="77777777" w:rsidR="007E6A1A" w:rsidRPr="007E6A1A" w:rsidRDefault="007E6A1A" w:rsidP="007E6A1A">
      <w:pPr>
        <w:spacing w:after="150"/>
        <w:rPr>
          <w:rFonts w:ascii="Arial" w:hAnsi="Arial" w:cs="Arial"/>
        </w:rPr>
      </w:pPr>
      <w:r w:rsidRPr="007E6A1A">
        <w:rPr>
          <w:rFonts w:ascii="Arial" w:hAnsi="Arial" w:cs="Arial"/>
          <w:color w:val="000000"/>
        </w:rPr>
        <w:t>1. Grande sissonne soubresaut.</w:t>
      </w:r>
    </w:p>
    <w:p w14:paraId="6E370958" w14:textId="77777777" w:rsidR="007E6A1A" w:rsidRPr="007E6A1A" w:rsidRDefault="007E6A1A" w:rsidP="007E6A1A">
      <w:pPr>
        <w:spacing w:after="150"/>
        <w:rPr>
          <w:rFonts w:ascii="Arial" w:hAnsi="Arial" w:cs="Arial"/>
        </w:rPr>
      </w:pPr>
      <w:r w:rsidRPr="007E6A1A">
        <w:rPr>
          <w:rFonts w:ascii="Arial" w:hAnsi="Arial" w:cs="Arial"/>
          <w:color w:val="000000"/>
        </w:rPr>
        <w:t>2. Grand pas jeté renversé en dehors et en dedans.</w:t>
      </w:r>
    </w:p>
    <w:p w14:paraId="506E7386" w14:textId="77777777" w:rsidR="007E6A1A" w:rsidRPr="007E6A1A" w:rsidRDefault="007E6A1A" w:rsidP="007E6A1A">
      <w:pPr>
        <w:spacing w:after="150"/>
        <w:rPr>
          <w:rFonts w:ascii="Arial" w:hAnsi="Arial" w:cs="Arial"/>
        </w:rPr>
      </w:pPr>
      <w:r w:rsidRPr="007E6A1A">
        <w:rPr>
          <w:rFonts w:ascii="Arial" w:hAnsi="Arial" w:cs="Arial"/>
          <w:color w:val="000000"/>
        </w:rPr>
        <w:t>3. Pas jeté ballotté (pas de zephyr).</w:t>
      </w:r>
    </w:p>
    <w:p w14:paraId="3852AD94" w14:textId="77777777" w:rsidR="007E6A1A" w:rsidRPr="007E6A1A" w:rsidRDefault="007E6A1A" w:rsidP="007E6A1A">
      <w:pPr>
        <w:spacing w:after="150"/>
        <w:rPr>
          <w:rFonts w:ascii="Arial" w:hAnsi="Arial" w:cs="Arial"/>
        </w:rPr>
      </w:pPr>
      <w:r w:rsidRPr="007E6A1A">
        <w:rPr>
          <w:rFonts w:ascii="Arial" w:hAnsi="Arial" w:cs="Arial"/>
          <w:color w:val="000000"/>
        </w:rPr>
        <w:t>4. Grand pas de basque.</w:t>
      </w:r>
    </w:p>
    <w:p w14:paraId="56D9CEB2" w14:textId="77777777" w:rsidR="007E6A1A" w:rsidRPr="007E6A1A" w:rsidRDefault="007E6A1A" w:rsidP="007E6A1A">
      <w:pPr>
        <w:spacing w:after="150"/>
        <w:rPr>
          <w:rFonts w:ascii="Arial" w:hAnsi="Arial" w:cs="Arial"/>
        </w:rPr>
      </w:pPr>
      <w:r w:rsidRPr="007E6A1A">
        <w:rPr>
          <w:rFonts w:ascii="Arial" w:hAnsi="Arial" w:cs="Arial"/>
          <w:color w:val="000000"/>
        </w:rPr>
        <w:t>5. Grand pas cabriole напред и назад у свим позама помоћу coupé-корак, pas glissade, sissonne tombée.</w:t>
      </w:r>
    </w:p>
    <w:p w14:paraId="7CDB6AE3" w14:textId="77777777" w:rsidR="007E6A1A" w:rsidRPr="007E6A1A" w:rsidRDefault="007E6A1A" w:rsidP="007E6A1A">
      <w:pPr>
        <w:spacing w:after="150"/>
        <w:rPr>
          <w:rFonts w:ascii="Arial" w:hAnsi="Arial" w:cs="Arial"/>
        </w:rPr>
      </w:pPr>
      <w:r w:rsidRPr="007E6A1A">
        <w:rPr>
          <w:rFonts w:ascii="Arial" w:hAnsi="Arial" w:cs="Arial"/>
          <w:color w:val="000000"/>
        </w:rPr>
        <w:t>6. Grand fouetté sauté en effacé.</w:t>
      </w:r>
    </w:p>
    <w:p w14:paraId="08A079B5" w14:textId="77777777" w:rsidR="007E6A1A" w:rsidRPr="007E6A1A" w:rsidRDefault="007E6A1A" w:rsidP="007E6A1A">
      <w:pPr>
        <w:spacing w:after="150"/>
        <w:rPr>
          <w:rFonts w:ascii="Arial" w:hAnsi="Arial" w:cs="Arial"/>
        </w:rPr>
      </w:pPr>
      <w:r w:rsidRPr="007E6A1A">
        <w:rPr>
          <w:rFonts w:ascii="Arial" w:hAnsi="Arial" w:cs="Arial"/>
          <w:color w:val="000000"/>
        </w:rPr>
        <w:t>7. Grand pas jeté en tournant еt croisé на croisé помоћу tombé coupé назад.</w:t>
      </w:r>
    </w:p>
    <w:p w14:paraId="0F69D652" w14:textId="77777777" w:rsidR="007E6A1A" w:rsidRPr="007E6A1A" w:rsidRDefault="007E6A1A" w:rsidP="007E6A1A">
      <w:pPr>
        <w:spacing w:after="150"/>
        <w:rPr>
          <w:rFonts w:ascii="Arial" w:hAnsi="Arial" w:cs="Arial"/>
        </w:rPr>
      </w:pPr>
      <w:r w:rsidRPr="007E6A1A">
        <w:rPr>
          <w:rFonts w:ascii="Arial" w:hAnsi="Arial" w:cs="Arial"/>
          <w:color w:val="000000"/>
        </w:rPr>
        <w:t>8. Pas jeté par terre et pas jeté en l’air en tournant у позу I arabesque по диjагонали.</w:t>
      </w:r>
    </w:p>
    <w:p w14:paraId="6A4FB8CA" w14:textId="77777777" w:rsidR="007E6A1A" w:rsidRPr="007E6A1A" w:rsidRDefault="007E6A1A" w:rsidP="007E6A1A">
      <w:pPr>
        <w:spacing w:after="150"/>
        <w:rPr>
          <w:rFonts w:ascii="Arial" w:hAnsi="Arial" w:cs="Arial"/>
        </w:rPr>
      </w:pPr>
      <w:r w:rsidRPr="007E6A1A">
        <w:rPr>
          <w:rFonts w:ascii="Arial" w:hAnsi="Arial" w:cs="Arial"/>
          <w:color w:val="000000"/>
        </w:rPr>
        <w:t>9. Pas jeté par terre et pas jeté en l’air en tournant у позу I arabesque по кругу.</w:t>
      </w:r>
    </w:p>
    <w:p w14:paraId="0F7115A5"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005822E0" w14:textId="77777777" w:rsidR="007E6A1A" w:rsidRPr="007E6A1A" w:rsidRDefault="007E6A1A" w:rsidP="007E6A1A">
      <w:pPr>
        <w:spacing w:after="150"/>
        <w:rPr>
          <w:rFonts w:ascii="Arial" w:hAnsi="Arial" w:cs="Arial"/>
        </w:rPr>
      </w:pPr>
      <w:r w:rsidRPr="007E6A1A">
        <w:rPr>
          <w:rFonts w:ascii="Arial" w:hAnsi="Arial" w:cs="Arial"/>
          <w:color w:val="000000"/>
        </w:rPr>
        <w:t>1. Double rond de jambe en l’air en dehors et en dedans.</w:t>
      </w:r>
    </w:p>
    <w:p w14:paraId="503EAD3C" w14:textId="77777777" w:rsidR="007E6A1A" w:rsidRPr="007E6A1A" w:rsidRDefault="007E6A1A" w:rsidP="007E6A1A">
      <w:pPr>
        <w:spacing w:after="150"/>
        <w:rPr>
          <w:rFonts w:ascii="Arial" w:hAnsi="Arial" w:cs="Arial"/>
        </w:rPr>
      </w:pPr>
      <w:r w:rsidRPr="007E6A1A">
        <w:rPr>
          <w:rFonts w:ascii="Arial" w:hAnsi="Arial" w:cs="Arial"/>
          <w:color w:val="000000"/>
        </w:rPr>
        <w:t>2. Grand fouetté en face помоћу coupé-корака, завршавајући у пози attitude effacéе I и II arabesque.</w:t>
      </w:r>
    </w:p>
    <w:p w14:paraId="0F88CA0B" w14:textId="77777777" w:rsidR="007E6A1A" w:rsidRPr="007E6A1A" w:rsidRDefault="007E6A1A" w:rsidP="007E6A1A">
      <w:pPr>
        <w:spacing w:after="150"/>
        <w:rPr>
          <w:rFonts w:ascii="Arial" w:hAnsi="Arial" w:cs="Arial"/>
        </w:rPr>
      </w:pPr>
      <w:r w:rsidRPr="007E6A1A">
        <w:rPr>
          <w:rFonts w:ascii="Arial" w:hAnsi="Arial" w:cs="Arial"/>
          <w:color w:val="000000"/>
        </w:rPr>
        <w:t>3. Grand fouetté en face напред и назад.</w:t>
      </w:r>
    </w:p>
    <w:p w14:paraId="0DBBB16F" w14:textId="77777777" w:rsidR="007E6A1A" w:rsidRPr="007E6A1A" w:rsidRDefault="007E6A1A" w:rsidP="007E6A1A">
      <w:pPr>
        <w:spacing w:after="150"/>
        <w:rPr>
          <w:rFonts w:ascii="Arial" w:hAnsi="Arial" w:cs="Arial"/>
        </w:rPr>
      </w:pPr>
      <w:r w:rsidRPr="007E6A1A">
        <w:rPr>
          <w:rFonts w:ascii="Arial" w:hAnsi="Arial" w:cs="Arial"/>
          <w:color w:val="000000"/>
        </w:rPr>
        <w:t>4. Renversé en croisé en dehors.</w:t>
      </w:r>
    </w:p>
    <w:p w14:paraId="7492B3F5" w14:textId="77777777" w:rsidR="007E6A1A" w:rsidRPr="007E6A1A" w:rsidRDefault="007E6A1A" w:rsidP="007E6A1A">
      <w:pPr>
        <w:spacing w:after="150"/>
        <w:rPr>
          <w:rFonts w:ascii="Arial" w:hAnsi="Arial" w:cs="Arial"/>
        </w:rPr>
      </w:pPr>
      <w:r w:rsidRPr="007E6A1A">
        <w:rPr>
          <w:rFonts w:ascii="Arial" w:hAnsi="Arial" w:cs="Arial"/>
          <w:color w:val="000000"/>
        </w:rPr>
        <w:t>5. Pirouettes en dehors из V позиције са померањем напред по диjагонали (16).</w:t>
      </w:r>
    </w:p>
    <w:p w14:paraId="3B0EA688" w14:textId="77777777" w:rsidR="007E6A1A" w:rsidRPr="007E6A1A" w:rsidRDefault="007E6A1A" w:rsidP="007E6A1A">
      <w:pPr>
        <w:spacing w:after="150"/>
        <w:rPr>
          <w:rFonts w:ascii="Arial" w:hAnsi="Arial" w:cs="Arial"/>
        </w:rPr>
      </w:pPr>
      <w:r w:rsidRPr="007E6A1A">
        <w:rPr>
          <w:rFonts w:ascii="Arial" w:hAnsi="Arial" w:cs="Arial"/>
          <w:color w:val="000000"/>
        </w:rPr>
        <w:t>6. Pirouettes en dehors са ногом у положају sur le cou-de-pied и у пози attitude на 45 степени напред један за другим (4–8 не стављајући ногу у V позицију).</w:t>
      </w:r>
    </w:p>
    <w:p w14:paraId="3C1771DE" w14:textId="77777777" w:rsidR="007E6A1A" w:rsidRPr="007E6A1A" w:rsidRDefault="007E6A1A" w:rsidP="007E6A1A">
      <w:pPr>
        <w:spacing w:after="150"/>
        <w:rPr>
          <w:rFonts w:ascii="Arial" w:hAnsi="Arial" w:cs="Arial"/>
        </w:rPr>
      </w:pPr>
      <w:r w:rsidRPr="007E6A1A">
        <w:rPr>
          <w:rFonts w:ascii="Arial" w:hAnsi="Arial" w:cs="Arial"/>
          <w:color w:val="000000"/>
        </w:rPr>
        <w:t>7. Tours fouettés (8–16).</w:t>
      </w:r>
    </w:p>
    <w:p w14:paraId="6A782FE8" w14:textId="77777777" w:rsidR="007E6A1A" w:rsidRPr="007E6A1A" w:rsidRDefault="007E6A1A" w:rsidP="007E6A1A">
      <w:pPr>
        <w:spacing w:after="150"/>
        <w:rPr>
          <w:rFonts w:ascii="Arial" w:hAnsi="Arial" w:cs="Arial"/>
        </w:rPr>
      </w:pPr>
      <w:r w:rsidRPr="007E6A1A">
        <w:rPr>
          <w:rFonts w:ascii="Arial" w:hAnsi="Arial" w:cs="Arial"/>
          <w:color w:val="000000"/>
        </w:rPr>
        <w:t>8. Tour en dedans у великим позама à la seconde, attitude, arabesque, tire-bouchon помоћу coupé-корака, pas tombé.</w:t>
      </w:r>
    </w:p>
    <w:p w14:paraId="1FD2C474" w14:textId="77777777" w:rsidR="007E6A1A" w:rsidRPr="007E6A1A" w:rsidRDefault="007E6A1A" w:rsidP="007E6A1A">
      <w:pPr>
        <w:spacing w:after="150"/>
        <w:rPr>
          <w:rFonts w:ascii="Arial" w:hAnsi="Arial" w:cs="Arial"/>
        </w:rPr>
      </w:pPr>
      <w:r w:rsidRPr="007E6A1A">
        <w:rPr>
          <w:rFonts w:ascii="Arial" w:hAnsi="Arial" w:cs="Arial"/>
          <w:color w:val="000000"/>
        </w:rPr>
        <w:t>9. Tours chaînés (8–16).</w:t>
      </w:r>
    </w:p>
    <w:p w14:paraId="73C76291" w14:textId="77777777" w:rsidR="007E6A1A" w:rsidRPr="007E6A1A" w:rsidRDefault="007E6A1A" w:rsidP="007E6A1A">
      <w:pPr>
        <w:spacing w:after="150"/>
        <w:rPr>
          <w:rFonts w:ascii="Arial" w:hAnsi="Arial" w:cs="Arial"/>
        </w:rPr>
      </w:pPr>
      <w:r w:rsidRPr="007E6A1A">
        <w:rPr>
          <w:rFonts w:ascii="Arial" w:hAnsi="Arial" w:cs="Arial"/>
          <w:color w:val="000000"/>
        </w:rPr>
        <w:t>10. Pas emboîté en tournant са померањем у страну по диjагонали.</w:t>
      </w:r>
    </w:p>
    <w:p w14:paraId="431D3901" w14:textId="77777777" w:rsidR="007E6A1A" w:rsidRPr="007E6A1A" w:rsidRDefault="007E6A1A" w:rsidP="007E6A1A">
      <w:pPr>
        <w:spacing w:after="150"/>
        <w:rPr>
          <w:rFonts w:ascii="Arial" w:hAnsi="Arial" w:cs="Arial"/>
        </w:rPr>
      </w:pPr>
      <w:r w:rsidRPr="007E6A1A">
        <w:rPr>
          <w:rFonts w:ascii="Arial" w:hAnsi="Arial" w:cs="Arial"/>
          <w:color w:val="000000"/>
        </w:rPr>
        <w:t>11. Pirouettes en dedans сa coupé-корак (pirouettes piquées) по кругу.</w:t>
      </w:r>
    </w:p>
    <w:p w14:paraId="5320BD98" w14:textId="77777777" w:rsidR="007E6A1A" w:rsidRPr="007E6A1A" w:rsidRDefault="007E6A1A" w:rsidP="007E6A1A">
      <w:pPr>
        <w:spacing w:after="150"/>
        <w:rPr>
          <w:rFonts w:ascii="Arial" w:hAnsi="Arial" w:cs="Arial"/>
        </w:rPr>
      </w:pPr>
      <w:r w:rsidRPr="007E6A1A">
        <w:rPr>
          <w:rFonts w:ascii="Arial" w:hAnsi="Arial" w:cs="Arial"/>
          <w:color w:val="000000"/>
        </w:rPr>
        <w:t>12. Скокови на прстима: temps levé sur le cou-de-pied напред и назад en face и у позама croiséе et effacée на 45 степени са померањем.</w:t>
      </w:r>
    </w:p>
    <w:p w14:paraId="2A164F14"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34E48A75"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3EA07C53" w14:textId="77777777" w:rsidR="007E6A1A" w:rsidRPr="007E6A1A" w:rsidRDefault="007E6A1A" w:rsidP="007E6A1A">
      <w:pPr>
        <w:spacing w:after="150"/>
        <w:rPr>
          <w:rFonts w:ascii="Arial" w:hAnsi="Arial" w:cs="Arial"/>
        </w:rPr>
      </w:pPr>
      <w:r w:rsidRPr="007E6A1A">
        <w:rPr>
          <w:rFonts w:ascii="Arial" w:hAnsi="Arial" w:cs="Arial"/>
          <w:color w:val="000000"/>
        </w:rPr>
        <w:t>1. Tours en dehors et en dedans у великим позама по 2 окрета један за другим.</w:t>
      </w:r>
    </w:p>
    <w:p w14:paraId="2DCE637B"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61CB2BAA" w14:textId="77777777" w:rsidR="007E6A1A" w:rsidRPr="007E6A1A" w:rsidRDefault="007E6A1A" w:rsidP="007E6A1A">
      <w:pPr>
        <w:spacing w:after="150"/>
        <w:rPr>
          <w:rFonts w:ascii="Arial" w:hAnsi="Arial" w:cs="Arial"/>
        </w:rPr>
      </w:pPr>
      <w:r w:rsidRPr="007E6A1A">
        <w:rPr>
          <w:rFonts w:ascii="Arial" w:hAnsi="Arial" w:cs="Arial"/>
          <w:color w:val="000000"/>
        </w:rPr>
        <w:t>1. Pas jeté ballotté (pas de zephyr).</w:t>
      </w:r>
    </w:p>
    <w:p w14:paraId="4A570B9F" w14:textId="77777777" w:rsidR="007E6A1A" w:rsidRPr="007E6A1A" w:rsidRDefault="007E6A1A" w:rsidP="007E6A1A">
      <w:pPr>
        <w:spacing w:after="150"/>
        <w:rPr>
          <w:rFonts w:ascii="Arial" w:hAnsi="Arial" w:cs="Arial"/>
        </w:rPr>
      </w:pPr>
      <w:r w:rsidRPr="007E6A1A">
        <w:rPr>
          <w:rFonts w:ascii="Arial" w:hAnsi="Arial" w:cs="Arial"/>
          <w:color w:val="000000"/>
        </w:rPr>
        <w:t>2. Grand fouetté sauté en effacée.</w:t>
      </w:r>
    </w:p>
    <w:p w14:paraId="0865BE10" w14:textId="77777777" w:rsidR="007E6A1A" w:rsidRPr="007E6A1A" w:rsidRDefault="007E6A1A" w:rsidP="007E6A1A">
      <w:pPr>
        <w:spacing w:after="150"/>
        <w:rPr>
          <w:rFonts w:ascii="Arial" w:hAnsi="Arial" w:cs="Arial"/>
        </w:rPr>
      </w:pPr>
      <w:r w:rsidRPr="007E6A1A">
        <w:rPr>
          <w:rFonts w:ascii="Arial" w:hAnsi="Arial" w:cs="Arial"/>
          <w:color w:val="000000"/>
        </w:rPr>
        <w:t>3. Grand pas jeté en tournant еt croisé на croisé помоћу tombé coupé назад.</w:t>
      </w:r>
    </w:p>
    <w:p w14:paraId="4239237C" w14:textId="77777777" w:rsidR="007E6A1A" w:rsidRPr="007E6A1A" w:rsidRDefault="007E6A1A" w:rsidP="007E6A1A">
      <w:pPr>
        <w:spacing w:after="150"/>
        <w:rPr>
          <w:rFonts w:ascii="Arial" w:hAnsi="Arial" w:cs="Arial"/>
        </w:rPr>
      </w:pPr>
      <w:r w:rsidRPr="007E6A1A">
        <w:rPr>
          <w:rFonts w:ascii="Arial" w:hAnsi="Arial" w:cs="Arial"/>
          <w:color w:val="000000"/>
        </w:rPr>
        <w:t>EXERCICES НА ПРСТИМА</w:t>
      </w:r>
    </w:p>
    <w:p w14:paraId="25132450" w14:textId="77777777" w:rsidR="007E6A1A" w:rsidRPr="007E6A1A" w:rsidRDefault="007E6A1A" w:rsidP="007E6A1A">
      <w:pPr>
        <w:spacing w:after="150"/>
        <w:rPr>
          <w:rFonts w:ascii="Arial" w:hAnsi="Arial" w:cs="Arial"/>
        </w:rPr>
      </w:pPr>
      <w:r w:rsidRPr="007E6A1A">
        <w:rPr>
          <w:rFonts w:ascii="Arial" w:hAnsi="Arial" w:cs="Arial"/>
          <w:color w:val="000000"/>
        </w:rPr>
        <w:t>1. Double rond de jambe en l’air en dehors et en dedans.</w:t>
      </w:r>
    </w:p>
    <w:p w14:paraId="6A64E9DA" w14:textId="77777777" w:rsidR="007E6A1A" w:rsidRPr="007E6A1A" w:rsidRDefault="007E6A1A" w:rsidP="007E6A1A">
      <w:pPr>
        <w:spacing w:after="150"/>
        <w:rPr>
          <w:rFonts w:ascii="Arial" w:hAnsi="Arial" w:cs="Arial"/>
        </w:rPr>
      </w:pPr>
      <w:r w:rsidRPr="007E6A1A">
        <w:rPr>
          <w:rFonts w:ascii="Arial" w:hAnsi="Arial" w:cs="Arial"/>
          <w:color w:val="000000"/>
        </w:rPr>
        <w:t>2. Grand fouetté en face помоћу coupé-корака, завршавајући у пози attitude effacéе I и II arabesque.</w:t>
      </w:r>
    </w:p>
    <w:p w14:paraId="3C6C3367" w14:textId="77777777" w:rsidR="007E6A1A" w:rsidRPr="007E6A1A" w:rsidRDefault="007E6A1A" w:rsidP="007E6A1A">
      <w:pPr>
        <w:spacing w:after="150"/>
        <w:rPr>
          <w:rFonts w:ascii="Arial" w:hAnsi="Arial" w:cs="Arial"/>
        </w:rPr>
      </w:pPr>
      <w:r w:rsidRPr="007E6A1A">
        <w:rPr>
          <w:rFonts w:ascii="Arial" w:hAnsi="Arial" w:cs="Arial"/>
          <w:color w:val="000000"/>
        </w:rPr>
        <w:t>3. Pirouettes en dehors из V позиције са померањем напред по диjагонали (16).</w:t>
      </w:r>
    </w:p>
    <w:p w14:paraId="1DFCBCC7" w14:textId="77777777" w:rsidR="007E6A1A" w:rsidRPr="007E6A1A" w:rsidRDefault="007E6A1A" w:rsidP="007E6A1A">
      <w:pPr>
        <w:spacing w:after="150"/>
        <w:rPr>
          <w:rFonts w:ascii="Arial" w:hAnsi="Arial" w:cs="Arial"/>
        </w:rPr>
      </w:pPr>
      <w:r w:rsidRPr="007E6A1A">
        <w:rPr>
          <w:rFonts w:ascii="Arial" w:hAnsi="Arial" w:cs="Arial"/>
          <w:color w:val="000000"/>
        </w:rPr>
        <w:t>4. Tours fouettés (8–16).</w:t>
      </w:r>
    </w:p>
    <w:p w14:paraId="03E2E747" w14:textId="77777777" w:rsidR="007E6A1A" w:rsidRPr="007E6A1A" w:rsidRDefault="007E6A1A" w:rsidP="007E6A1A">
      <w:pPr>
        <w:spacing w:after="150"/>
        <w:rPr>
          <w:rFonts w:ascii="Arial" w:hAnsi="Arial" w:cs="Arial"/>
        </w:rPr>
      </w:pPr>
      <w:r w:rsidRPr="007E6A1A">
        <w:rPr>
          <w:rFonts w:ascii="Arial" w:hAnsi="Arial" w:cs="Arial"/>
          <w:color w:val="000000"/>
        </w:rPr>
        <w:t>5. Tour en dedans у великим позама à la seconde, attitude, arabesque, tire-bouchon помоћу coupé-корака, pas tombé.</w:t>
      </w:r>
    </w:p>
    <w:p w14:paraId="32CF3F1F" w14:textId="77777777" w:rsidR="007E6A1A" w:rsidRPr="007E6A1A" w:rsidRDefault="007E6A1A" w:rsidP="007E6A1A">
      <w:pPr>
        <w:spacing w:after="150"/>
        <w:rPr>
          <w:rFonts w:ascii="Arial" w:hAnsi="Arial" w:cs="Arial"/>
        </w:rPr>
      </w:pPr>
      <w:r w:rsidRPr="007E6A1A">
        <w:rPr>
          <w:rFonts w:ascii="Arial" w:hAnsi="Arial" w:cs="Arial"/>
          <w:color w:val="000000"/>
        </w:rPr>
        <w:t>6. Tours chaînés (8–16).</w:t>
      </w:r>
    </w:p>
    <w:p w14:paraId="53B5682B" w14:textId="77777777" w:rsidR="007E6A1A" w:rsidRPr="007E6A1A" w:rsidRDefault="007E6A1A" w:rsidP="007E6A1A">
      <w:pPr>
        <w:spacing w:after="150"/>
        <w:rPr>
          <w:rFonts w:ascii="Arial" w:hAnsi="Arial" w:cs="Arial"/>
        </w:rPr>
      </w:pPr>
      <w:r w:rsidRPr="007E6A1A">
        <w:rPr>
          <w:rFonts w:ascii="Arial" w:hAnsi="Arial" w:cs="Arial"/>
          <w:color w:val="000000"/>
        </w:rPr>
        <w:t>7. Pas emboîté en tournant са померањем у страну по диjагонали.</w:t>
      </w:r>
    </w:p>
    <w:p w14:paraId="716A26A4" w14:textId="77777777" w:rsidR="007E6A1A" w:rsidRPr="007E6A1A" w:rsidRDefault="007E6A1A" w:rsidP="007E6A1A">
      <w:pPr>
        <w:spacing w:after="150"/>
        <w:rPr>
          <w:rFonts w:ascii="Arial" w:hAnsi="Arial" w:cs="Arial"/>
        </w:rPr>
      </w:pPr>
      <w:r w:rsidRPr="007E6A1A">
        <w:rPr>
          <w:rFonts w:ascii="Arial" w:hAnsi="Arial" w:cs="Arial"/>
          <w:color w:val="000000"/>
        </w:rPr>
        <w:t>8. Pirouettes en dedans с coupé-корак (pirouettes piquées) по кругу у зависности од могућности ученика.</w:t>
      </w:r>
    </w:p>
    <w:p w14:paraId="1059466F" w14:textId="77777777" w:rsidR="007E6A1A" w:rsidRPr="007E6A1A" w:rsidRDefault="007E6A1A" w:rsidP="007E6A1A">
      <w:pPr>
        <w:spacing w:after="150"/>
        <w:rPr>
          <w:rFonts w:ascii="Arial" w:hAnsi="Arial" w:cs="Arial"/>
        </w:rPr>
      </w:pPr>
      <w:r w:rsidRPr="007E6A1A">
        <w:rPr>
          <w:rFonts w:ascii="Arial" w:hAnsi="Arial" w:cs="Arial"/>
          <w:color w:val="000000"/>
        </w:rPr>
        <w:t>9. Скокови на прстима: temps levé sur le cou-de-pied напред и назад en face и у позама croiséе et effacée на 45 степени са померањем.</w:t>
      </w:r>
    </w:p>
    <w:p w14:paraId="4BEFD6A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B0BC08E" w14:textId="77777777" w:rsidR="007E6A1A" w:rsidRPr="007E6A1A" w:rsidRDefault="007E6A1A" w:rsidP="007E6A1A">
      <w:pPr>
        <w:spacing w:after="150"/>
        <w:rPr>
          <w:rFonts w:ascii="Arial" w:hAnsi="Arial" w:cs="Arial"/>
        </w:rPr>
      </w:pPr>
      <w:r w:rsidRPr="007E6A1A">
        <w:rPr>
          <w:rFonts w:ascii="Arial" w:hAnsi="Arial" w:cs="Arial"/>
          <w:color w:val="000000"/>
        </w:rPr>
        <w:t>Класичан балет је предмет који чини основну дисциплину током целокупног школовања балетског играча. Програм је сачињен на основу програма и метода истакнутог балетског педагога Агрипине Ваганове. Основна начела ове методе заснивају се на развијању пластичности тела, координацији покрета и усавршавању балетске технике.</w:t>
      </w:r>
    </w:p>
    <w:p w14:paraId="1CE6DE48" w14:textId="77777777" w:rsidR="007E6A1A" w:rsidRPr="007E6A1A" w:rsidRDefault="007E6A1A" w:rsidP="007E6A1A">
      <w:pPr>
        <w:spacing w:after="150"/>
        <w:rPr>
          <w:rFonts w:ascii="Arial" w:hAnsi="Arial" w:cs="Arial"/>
        </w:rPr>
      </w:pPr>
      <w:r w:rsidRPr="007E6A1A">
        <w:rPr>
          <w:rFonts w:ascii="Arial" w:hAnsi="Arial" w:cs="Arial"/>
          <w:color w:val="000000"/>
        </w:rPr>
        <w:t>Задатак наставника је да омогући хармоничан физички развој ученика, стицање балетске технике, уметничког израза и развијање музикалности.</w:t>
      </w:r>
    </w:p>
    <w:p w14:paraId="5FEA29B3" w14:textId="77777777" w:rsidR="007E6A1A" w:rsidRPr="007E6A1A" w:rsidRDefault="007E6A1A" w:rsidP="007E6A1A">
      <w:pPr>
        <w:spacing w:after="150"/>
        <w:rPr>
          <w:rFonts w:ascii="Arial" w:hAnsi="Arial" w:cs="Arial"/>
        </w:rPr>
      </w:pPr>
      <w:r w:rsidRPr="007E6A1A">
        <w:rPr>
          <w:rFonts w:ascii="Arial" w:hAnsi="Arial" w:cs="Arial"/>
          <w:color w:val="000000"/>
        </w:rPr>
        <w:t>При обради се препоручује кроз уводни део часа резимирање претходно обрађеног, посебно ако су наставне јединице у функционалној вези. Наставник је обавезан да у процесу обраде демонстрира практичан садржај наставне јединице, било да га изводи сам, уз помоћ професионалног балетског играча или путем наставног средства (схеме, фотографије, дијафилм, филм, компјутерска анимација…) у циљу што сигурнијег осамостаљивања ученика. У одређеним наставним ситуацијама дијапазон уобичајених наставних средстава се проширује лепезом, шалом, марамом, дефом, костимом.</w:t>
      </w:r>
    </w:p>
    <w:p w14:paraId="354EA50D" w14:textId="77777777" w:rsidR="007E6A1A" w:rsidRPr="007E6A1A" w:rsidRDefault="007E6A1A" w:rsidP="007E6A1A">
      <w:pPr>
        <w:spacing w:after="150"/>
        <w:rPr>
          <w:rFonts w:ascii="Arial" w:hAnsi="Arial" w:cs="Arial"/>
        </w:rPr>
      </w:pPr>
      <w:r w:rsidRPr="007E6A1A">
        <w:rPr>
          <w:rFonts w:ascii="Arial" w:hAnsi="Arial" w:cs="Arial"/>
          <w:color w:val="000000"/>
        </w:rPr>
        <w:t>Савладано кроз вежбе се даље моделује, у складу са појединачним могућностима ученика, кроз рад током професионалне праксе где се научено уклапа у контекст реалног професионалног окружења. Активности у процесу наставе, усвојеност програмских садржаја и ниво достигнућа постављених задатака су стандарди који се примењују при оцењивању и годишњим испитима.</w:t>
      </w:r>
    </w:p>
    <w:p w14:paraId="251EA237" w14:textId="77777777" w:rsidR="007E6A1A" w:rsidRPr="007E6A1A" w:rsidRDefault="007E6A1A" w:rsidP="007E6A1A">
      <w:pPr>
        <w:spacing w:after="150"/>
        <w:rPr>
          <w:rFonts w:ascii="Arial" w:hAnsi="Arial" w:cs="Arial"/>
        </w:rPr>
      </w:pPr>
      <w:r w:rsidRPr="007E6A1A">
        <w:rPr>
          <w:rFonts w:ascii="Arial" w:hAnsi="Arial" w:cs="Arial"/>
          <w:color w:val="000000"/>
        </w:rPr>
        <w:t>При целокупном раду са ученицима наставник не губи из вида ни једну од страна које код ученика развија – знање, разумевање, вештину, умеће, рад на физичкој кондицији, снази, издржљивости, гипкости и пластичности тела, музикалности, развоју и неговању осећаја за лепо у игри, односу према партнеру и саиграчима, као и комуникације са делом и групом.</w:t>
      </w:r>
    </w:p>
    <w:p w14:paraId="2341DE31" w14:textId="77777777" w:rsidR="007E6A1A" w:rsidRPr="007E6A1A" w:rsidRDefault="007E6A1A" w:rsidP="007E6A1A">
      <w:pPr>
        <w:spacing w:after="150"/>
        <w:rPr>
          <w:rFonts w:ascii="Arial" w:hAnsi="Arial" w:cs="Arial"/>
        </w:rPr>
      </w:pPr>
      <w:r w:rsidRPr="007E6A1A">
        <w:rPr>
          <w:rFonts w:ascii="Arial" w:hAnsi="Arial" w:cs="Arial"/>
          <w:color w:val="000000"/>
        </w:rPr>
        <w:t>Клавирска пратња на часу је готова музичка форма или импровизација – слободна или на тему неке композиције. Даје посебан темпо и ритам, њоме се наглашава карактер корака, помаже његовом извођењу и доприноси остваривању хармоније између играча и музике. У allegro корацима на прстима користи се припремљен нотни материјал.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 ученик.</w:t>
      </w:r>
    </w:p>
    <w:p w14:paraId="30F5B8D8"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СЦЕНСКО НАРОДНЕ ИГРЕ</w:t>
      </w:r>
    </w:p>
    <w:p w14:paraId="5DC11567"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35EEF93" w14:textId="77777777" w:rsidR="007E6A1A" w:rsidRPr="007E6A1A" w:rsidRDefault="007E6A1A" w:rsidP="007E6A1A">
      <w:pPr>
        <w:spacing w:after="150"/>
        <w:rPr>
          <w:rFonts w:ascii="Arial" w:hAnsi="Arial" w:cs="Arial"/>
        </w:rPr>
      </w:pPr>
      <w:r w:rsidRPr="007E6A1A">
        <w:rPr>
          <w:rFonts w:ascii="Arial" w:hAnsi="Arial" w:cs="Arial"/>
          <w:color w:val="000000"/>
        </w:rPr>
        <w:t>Припремити тело ученика за рад на средини сале, где се кроз мање етиде савлађује техника разних игара, њихова особеност, а кроз разне поскоке снага мишића ногу.</w:t>
      </w:r>
    </w:p>
    <w:p w14:paraId="7C19CE77"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51292EF" w14:textId="77777777" w:rsidR="007E6A1A" w:rsidRPr="007E6A1A" w:rsidRDefault="007E6A1A" w:rsidP="007E6A1A">
      <w:pPr>
        <w:spacing w:after="150"/>
        <w:rPr>
          <w:rFonts w:ascii="Arial" w:hAnsi="Arial" w:cs="Arial"/>
        </w:rPr>
      </w:pPr>
      <w:r w:rsidRPr="007E6A1A">
        <w:rPr>
          <w:rFonts w:ascii="Arial" w:hAnsi="Arial" w:cs="Arial"/>
          <w:color w:val="000000"/>
        </w:rPr>
        <w:t>На већ постављено тело ученика надоградити изражајност и танцовалност кроз упознавање корака, еполмана и рада руку у разним особеностима карактера нашег фолклора, руске, мађарске, италијанске игре из програма.</w:t>
      </w:r>
    </w:p>
    <w:p w14:paraId="349B9D49" w14:textId="77777777" w:rsidR="007E6A1A" w:rsidRPr="007E6A1A" w:rsidRDefault="007E6A1A" w:rsidP="007E6A1A">
      <w:pPr>
        <w:spacing w:after="150"/>
        <w:rPr>
          <w:rFonts w:ascii="Arial" w:hAnsi="Arial" w:cs="Arial"/>
        </w:rPr>
      </w:pPr>
      <w:r w:rsidRPr="007E6A1A">
        <w:rPr>
          <w:rFonts w:ascii="Arial" w:hAnsi="Arial" w:cs="Arial"/>
          <w:color w:val="000000"/>
        </w:rPr>
        <w:t>Развијањем способности за разна лупања длановима, полупрстима, штиклама, окрета на полупрстима или из demi-plié-а и grqnd-plié-а, владање марамицом, тамбурином развија се хитрина и пластичност корпуса и ногу.</w:t>
      </w:r>
    </w:p>
    <w:p w14:paraId="50EDD7C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годишње)</w:t>
      </w:r>
    </w:p>
    <w:p w14:paraId="4F7BDA76" w14:textId="77777777" w:rsidR="007E6A1A" w:rsidRPr="007E6A1A" w:rsidRDefault="007E6A1A" w:rsidP="007E6A1A">
      <w:pPr>
        <w:spacing w:after="150"/>
        <w:rPr>
          <w:rFonts w:ascii="Arial" w:hAnsi="Arial" w:cs="Arial"/>
        </w:rPr>
      </w:pPr>
      <w:r w:rsidRPr="007E6A1A">
        <w:rPr>
          <w:rFonts w:ascii="Arial" w:hAnsi="Arial" w:cs="Arial"/>
          <w:color w:val="000000"/>
        </w:rPr>
        <w:t>ВЕЖБЕ КОД ШТАПА</w:t>
      </w:r>
    </w:p>
    <w:p w14:paraId="5D78D3A8" w14:textId="77777777" w:rsidR="007E6A1A" w:rsidRPr="007E6A1A" w:rsidRDefault="007E6A1A" w:rsidP="007E6A1A">
      <w:pPr>
        <w:spacing w:after="150"/>
        <w:rPr>
          <w:rFonts w:ascii="Arial" w:hAnsi="Arial" w:cs="Arial"/>
        </w:rPr>
      </w:pPr>
      <w:r w:rsidRPr="007E6A1A">
        <w:rPr>
          <w:rFonts w:ascii="Arial" w:hAnsi="Arial" w:cs="Arial"/>
          <w:color w:val="000000"/>
        </w:rPr>
        <w:t>1. Demi и grand plié по I, II, III, IV, V и VI (сливено и реско)</w:t>
      </w:r>
    </w:p>
    <w:p w14:paraId="7F5CB85B" w14:textId="77777777" w:rsidR="007E6A1A" w:rsidRPr="007E6A1A" w:rsidRDefault="007E6A1A" w:rsidP="007E6A1A">
      <w:pPr>
        <w:spacing w:after="150"/>
        <w:rPr>
          <w:rFonts w:ascii="Arial" w:hAnsi="Arial" w:cs="Arial"/>
        </w:rPr>
      </w:pPr>
      <w:r w:rsidRPr="007E6A1A">
        <w:rPr>
          <w:rFonts w:ascii="Arial" w:hAnsi="Arial" w:cs="Arial"/>
          <w:color w:val="000000"/>
        </w:rPr>
        <w:t>2. Battement tendu:</w:t>
      </w:r>
    </w:p>
    <w:p w14:paraId="23198394" w14:textId="77777777" w:rsidR="007E6A1A" w:rsidRPr="007E6A1A" w:rsidRDefault="007E6A1A" w:rsidP="007E6A1A">
      <w:pPr>
        <w:spacing w:after="150"/>
        <w:rPr>
          <w:rFonts w:ascii="Arial" w:hAnsi="Arial" w:cs="Arial"/>
        </w:rPr>
      </w:pPr>
      <w:r w:rsidRPr="007E6A1A">
        <w:rPr>
          <w:rFonts w:ascii="Arial" w:hAnsi="Arial" w:cs="Arial"/>
          <w:color w:val="000000"/>
        </w:rPr>
        <w:t>– са прелазом радне ноге са врха прстију на штиклу</w:t>
      </w:r>
    </w:p>
    <w:p w14:paraId="24D99CCF" w14:textId="77777777" w:rsidR="007E6A1A" w:rsidRPr="007E6A1A" w:rsidRDefault="007E6A1A" w:rsidP="007E6A1A">
      <w:pPr>
        <w:spacing w:after="150"/>
        <w:rPr>
          <w:rFonts w:ascii="Arial" w:hAnsi="Arial" w:cs="Arial"/>
        </w:rPr>
      </w:pPr>
      <w:r w:rsidRPr="007E6A1A">
        <w:rPr>
          <w:rFonts w:ascii="Arial" w:hAnsi="Arial" w:cs="Arial"/>
          <w:color w:val="000000"/>
        </w:rPr>
        <w:t>– са развијањем на штиклу</w:t>
      </w:r>
    </w:p>
    <w:p w14:paraId="4B617515" w14:textId="77777777" w:rsidR="007E6A1A" w:rsidRPr="007E6A1A" w:rsidRDefault="007E6A1A" w:rsidP="007E6A1A">
      <w:pPr>
        <w:spacing w:after="150"/>
        <w:rPr>
          <w:rFonts w:ascii="Arial" w:hAnsi="Arial" w:cs="Arial"/>
        </w:rPr>
      </w:pPr>
      <w:r w:rsidRPr="007E6A1A">
        <w:rPr>
          <w:rFonts w:ascii="Arial" w:hAnsi="Arial" w:cs="Arial"/>
          <w:color w:val="000000"/>
        </w:rPr>
        <w:t>– са подизањем пете бедра радне ноге</w:t>
      </w:r>
    </w:p>
    <w:p w14:paraId="74D59632" w14:textId="77777777" w:rsidR="007E6A1A" w:rsidRPr="007E6A1A" w:rsidRDefault="007E6A1A" w:rsidP="007E6A1A">
      <w:pPr>
        <w:spacing w:after="150"/>
        <w:rPr>
          <w:rFonts w:ascii="Arial" w:hAnsi="Arial" w:cs="Arial"/>
        </w:rPr>
      </w:pPr>
      <w:r w:rsidRPr="007E6A1A">
        <w:rPr>
          <w:rFonts w:ascii="Arial" w:hAnsi="Arial" w:cs="Arial"/>
          <w:color w:val="000000"/>
        </w:rPr>
        <w:t>Battement tendu jeté:</w:t>
      </w:r>
    </w:p>
    <w:p w14:paraId="40EFE7C3" w14:textId="77777777" w:rsidR="007E6A1A" w:rsidRPr="007E6A1A" w:rsidRDefault="007E6A1A" w:rsidP="007E6A1A">
      <w:pPr>
        <w:spacing w:after="150"/>
        <w:rPr>
          <w:rFonts w:ascii="Arial" w:hAnsi="Arial" w:cs="Arial"/>
        </w:rPr>
      </w:pPr>
      <w:r w:rsidRPr="007E6A1A">
        <w:rPr>
          <w:rFonts w:ascii="Arial" w:hAnsi="Arial" w:cs="Arial"/>
          <w:color w:val="000000"/>
        </w:rPr>
        <w:t>– На demi plié (акцентом од себе)</w:t>
      </w:r>
    </w:p>
    <w:p w14:paraId="4E9AF762" w14:textId="77777777" w:rsidR="007E6A1A" w:rsidRPr="007E6A1A" w:rsidRDefault="007E6A1A" w:rsidP="007E6A1A">
      <w:pPr>
        <w:spacing w:after="150"/>
        <w:rPr>
          <w:rFonts w:ascii="Arial" w:hAnsi="Arial" w:cs="Arial"/>
        </w:rPr>
      </w:pPr>
      <w:r w:rsidRPr="007E6A1A">
        <w:rPr>
          <w:rFonts w:ascii="Arial" w:hAnsi="Arial" w:cs="Arial"/>
          <w:color w:val="000000"/>
        </w:rPr>
        <w:t>– Са проклизом кроз I позицију без и са ударом пете ноге ослонаца</w:t>
      </w:r>
    </w:p>
    <w:p w14:paraId="2A1158BF" w14:textId="77777777" w:rsidR="007E6A1A" w:rsidRPr="007E6A1A" w:rsidRDefault="007E6A1A" w:rsidP="007E6A1A">
      <w:pPr>
        <w:spacing w:after="150"/>
        <w:rPr>
          <w:rFonts w:ascii="Arial" w:hAnsi="Arial" w:cs="Arial"/>
        </w:rPr>
      </w:pPr>
      <w:r w:rsidRPr="007E6A1A">
        <w:rPr>
          <w:rFonts w:ascii="Arial" w:hAnsi="Arial" w:cs="Arial"/>
          <w:color w:val="000000"/>
        </w:rPr>
        <w:t>– Са акцентом од себе са завршетком у III полу прсти Flic-flac</w:t>
      </w:r>
    </w:p>
    <w:p w14:paraId="768671AC" w14:textId="77777777" w:rsidR="007E6A1A" w:rsidRPr="007E6A1A" w:rsidRDefault="007E6A1A" w:rsidP="007E6A1A">
      <w:pPr>
        <w:spacing w:after="150"/>
        <w:rPr>
          <w:rFonts w:ascii="Arial" w:hAnsi="Arial" w:cs="Arial"/>
        </w:rPr>
      </w:pPr>
      <w:r w:rsidRPr="007E6A1A">
        <w:rPr>
          <w:rFonts w:ascii="Arial" w:hAnsi="Arial" w:cs="Arial"/>
          <w:color w:val="000000"/>
        </w:rPr>
        <w:t>– Припрема</w:t>
      </w:r>
    </w:p>
    <w:p w14:paraId="1EC3CEF8" w14:textId="77777777" w:rsidR="007E6A1A" w:rsidRPr="007E6A1A" w:rsidRDefault="007E6A1A" w:rsidP="007E6A1A">
      <w:pPr>
        <w:spacing w:after="150"/>
        <w:rPr>
          <w:rFonts w:ascii="Arial" w:hAnsi="Arial" w:cs="Arial"/>
        </w:rPr>
      </w:pPr>
      <w:r w:rsidRPr="007E6A1A">
        <w:rPr>
          <w:rFonts w:ascii="Arial" w:hAnsi="Arial" w:cs="Arial"/>
          <w:color w:val="000000"/>
        </w:rPr>
        <w:t>– Са ударом целог стопала у III позицију на demi-plié</w:t>
      </w:r>
    </w:p>
    <w:p w14:paraId="58E7C0C1" w14:textId="77777777" w:rsidR="007E6A1A" w:rsidRPr="007E6A1A" w:rsidRDefault="007E6A1A" w:rsidP="007E6A1A">
      <w:pPr>
        <w:spacing w:after="150"/>
        <w:rPr>
          <w:rFonts w:ascii="Arial" w:hAnsi="Arial" w:cs="Arial"/>
        </w:rPr>
      </w:pPr>
      <w:r w:rsidRPr="007E6A1A">
        <w:rPr>
          <w:rFonts w:ascii="Arial" w:hAnsi="Arial" w:cs="Arial"/>
          <w:color w:val="000000"/>
        </w:rPr>
        <w:t>– Са pas tombé</w:t>
      </w:r>
    </w:p>
    <w:p w14:paraId="4DDAA2F3" w14:textId="77777777" w:rsidR="007E6A1A" w:rsidRPr="007E6A1A" w:rsidRDefault="007E6A1A" w:rsidP="007E6A1A">
      <w:pPr>
        <w:spacing w:after="150"/>
        <w:rPr>
          <w:rFonts w:ascii="Arial" w:hAnsi="Arial" w:cs="Arial"/>
        </w:rPr>
      </w:pPr>
      <w:r w:rsidRPr="007E6A1A">
        <w:rPr>
          <w:rFonts w:ascii="Arial" w:hAnsi="Arial" w:cs="Arial"/>
          <w:color w:val="000000"/>
        </w:rPr>
        <w:t>Вежбе ударања штикли и полупрстију:</w:t>
      </w:r>
    </w:p>
    <w:p w14:paraId="57AA2143"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цело стопало и полупрсти 2/4 и 3/4 такта</w:t>
      </w:r>
    </w:p>
    <w:p w14:paraId="34CAF124" w14:textId="77777777" w:rsidR="007E6A1A" w:rsidRPr="007E6A1A" w:rsidRDefault="007E6A1A" w:rsidP="007E6A1A">
      <w:pPr>
        <w:spacing w:after="150"/>
        <w:rPr>
          <w:rFonts w:ascii="Arial" w:hAnsi="Arial" w:cs="Arial"/>
        </w:rPr>
      </w:pPr>
      <w:r w:rsidRPr="007E6A1A">
        <w:rPr>
          <w:rFonts w:ascii="Arial" w:hAnsi="Arial" w:cs="Arial"/>
          <w:color w:val="000000"/>
        </w:rPr>
        <w:t>– Исто са двојним ударом и са искораком</w:t>
      </w:r>
    </w:p>
    <w:p w14:paraId="6891B7D6"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ударање полупрста и штикле</w:t>
      </w:r>
    </w:p>
    <w:p w14:paraId="39466AB4"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ударање штиклама 1/8 такта</w:t>
      </w:r>
    </w:p>
    <w:p w14:paraId="5D784CB0" w14:textId="77777777" w:rsidR="007E6A1A" w:rsidRPr="007E6A1A" w:rsidRDefault="007E6A1A" w:rsidP="007E6A1A">
      <w:pPr>
        <w:spacing w:after="150"/>
        <w:rPr>
          <w:rFonts w:ascii="Arial" w:hAnsi="Arial" w:cs="Arial"/>
        </w:rPr>
      </w:pPr>
      <w:r w:rsidRPr="007E6A1A">
        <w:rPr>
          <w:rFonts w:ascii="Arial" w:hAnsi="Arial" w:cs="Arial"/>
          <w:color w:val="000000"/>
        </w:rPr>
        <w:t>Карактерни rond de jambe и rond de pied</w:t>
      </w:r>
    </w:p>
    <w:p w14:paraId="6B22D8D9" w14:textId="77777777" w:rsidR="007E6A1A" w:rsidRPr="007E6A1A" w:rsidRDefault="007E6A1A" w:rsidP="007E6A1A">
      <w:pPr>
        <w:spacing w:after="150"/>
        <w:rPr>
          <w:rFonts w:ascii="Arial" w:hAnsi="Arial" w:cs="Arial"/>
        </w:rPr>
      </w:pPr>
      <w:r w:rsidRPr="007E6A1A">
        <w:rPr>
          <w:rFonts w:ascii="Arial" w:hAnsi="Arial" w:cs="Arial"/>
          <w:color w:val="000000"/>
        </w:rPr>
        <w:t>– par terre са и без окрета стопала ноге ослонца</w:t>
      </w:r>
    </w:p>
    <w:p w14:paraId="32E5DFAA" w14:textId="77777777" w:rsidR="007E6A1A" w:rsidRPr="007E6A1A" w:rsidRDefault="007E6A1A" w:rsidP="007E6A1A">
      <w:pPr>
        <w:spacing w:after="150"/>
        <w:rPr>
          <w:rFonts w:ascii="Arial" w:hAnsi="Arial" w:cs="Arial"/>
        </w:rPr>
      </w:pPr>
      <w:r w:rsidRPr="007E6A1A">
        <w:rPr>
          <w:rFonts w:ascii="Arial" w:hAnsi="Arial" w:cs="Arial"/>
          <w:color w:val="000000"/>
        </w:rPr>
        <w:t>– На 45 степени</w:t>
      </w:r>
    </w:p>
    <w:p w14:paraId="37C246B6" w14:textId="77777777" w:rsidR="007E6A1A" w:rsidRPr="007E6A1A" w:rsidRDefault="007E6A1A" w:rsidP="007E6A1A">
      <w:pPr>
        <w:spacing w:after="150"/>
        <w:rPr>
          <w:rFonts w:ascii="Arial" w:hAnsi="Arial" w:cs="Arial"/>
        </w:rPr>
      </w:pPr>
      <w:r w:rsidRPr="007E6A1A">
        <w:rPr>
          <w:rFonts w:ascii="Arial" w:hAnsi="Arial" w:cs="Arial"/>
          <w:color w:val="000000"/>
        </w:rPr>
        <w:t>– исто и rond de pied</w:t>
      </w:r>
    </w:p>
    <w:p w14:paraId="331F98AC" w14:textId="77777777" w:rsidR="007E6A1A" w:rsidRPr="007E6A1A" w:rsidRDefault="007E6A1A" w:rsidP="007E6A1A">
      <w:pPr>
        <w:spacing w:after="150"/>
        <w:rPr>
          <w:rFonts w:ascii="Arial" w:hAnsi="Arial" w:cs="Arial"/>
        </w:rPr>
      </w:pPr>
      <w:r w:rsidRPr="007E6A1A">
        <w:rPr>
          <w:rFonts w:ascii="Arial" w:hAnsi="Arial" w:cs="Arial"/>
          <w:color w:val="000000"/>
        </w:rPr>
        <w:t>Pas tortillé:</w:t>
      </w:r>
    </w:p>
    <w:p w14:paraId="5E30CF2E" w14:textId="77777777" w:rsidR="007E6A1A" w:rsidRPr="007E6A1A" w:rsidRDefault="007E6A1A" w:rsidP="007E6A1A">
      <w:pPr>
        <w:spacing w:after="150"/>
        <w:rPr>
          <w:rFonts w:ascii="Arial" w:hAnsi="Arial" w:cs="Arial"/>
        </w:rPr>
      </w:pPr>
      <w:r w:rsidRPr="007E6A1A">
        <w:rPr>
          <w:rFonts w:ascii="Arial" w:hAnsi="Arial" w:cs="Arial"/>
          <w:color w:val="000000"/>
        </w:rPr>
        <w:t>– Легато и стакато</w:t>
      </w:r>
    </w:p>
    <w:p w14:paraId="1189099B" w14:textId="77777777" w:rsidR="007E6A1A" w:rsidRPr="007E6A1A" w:rsidRDefault="007E6A1A" w:rsidP="007E6A1A">
      <w:pPr>
        <w:spacing w:after="150"/>
        <w:rPr>
          <w:rFonts w:ascii="Arial" w:hAnsi="Arial" w:cs="Arial"/>
        </w:rPr>
      </w:pPr>
      <w:r w:rsidRPr="007E6A1A">
        <w:rPr>
          <w:rFonts w:ascii="Arial" w:hAnsi="Arial" w:cs="Arial"/>
          <w:color w:val="000000"/>
        </w:rPr>
        <w:t>– Са подизањем на полупрсте ноге ослонца и са скоком</w:t>
      </w:r>
    </w:p>
    <w:p w14:paraId="51423661"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tire-bouchon и tire-bouchon</w:t>
      </w:r>
    </w:p>
    <w:p w14:paraId="742D147B" w14:textId="77777777" w:rsidR="007E6A1A" w:rsidRPr="007E6A1A" w:rsidRDefault="007E6A1A" w:rsidP="007E6A1A">
      <w:pPr>
        <w:spacing w:after="150"/>
        <w:rPr>
          <w:rFonts w:ascii="Arial" w:hAnsi="Arial" w:cs="Arial"/>
        </w:rPr>
      </w:pPr>
      <w:r w:rsidRPr="007E6A1A">
        <w:rPr>
          <w:rFonts w:ascii="Arial" w:hAnsi="Arial" w:cs="Arial"/>
          <w:color w:val="000000"/>
        </w:rPr>
        <w:t>Battement fondu на 45 и 90 степени</w:t>
      </w:r>
    </w:p>
    <w:p w14:paraId="0077AC72"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„Веровочку” и „Веровочка” (у руском и мађарском карактеру)</w:t>
      </w:r>
    </w:p>
    <w:p w14:paraId="0A1F4B56" w14:textId="77777777" w:rsidR="007E6A1A" w:rsidRPr="007E6A1A" w:rsidRDefault="007E6A1A" w:rsidP="007E6A1A">
      <w:pPr>
        <w:spacing w:after="150"/>
        <w:rPr>
          <w:rFonts w:ascii="Arial" w:hAnsi="Arial" w:cs="Arial"/>
        </w:rPr>
      </w:pPr>
      <w:r w:rsidRPr="007E6A1A">
        <w:rPr>
          <w:rFonts w:ascii="Arial" w:hAnsi="Arial" w:cs="Arial"/>
          <w:color w:val="000000"/>
        </w:rPr>
        <w:t>Вежбе за бокове:</w:t>
      </w:r>
    </w:p>
    <w:p w14:paraId="6D99E560" w14:textId="77777777" w:rsidR="007E6A1A" w:rsidRPr="007E6A1A" w:rsidRDefault="007E6A1A" w:rsidP="007E6A1A">
      <w:pPr>
        <w:spacing w:after="150"/>
        <w:rPr>
          <w:rFonts w:ascii="Arial" w:hAnsi="Arial" w:cs="Arial"/>
        </w:rPr>
      </w:pPr>
      <w:r w:rsidRPr="007E6A1A">
        <w:rPr>
          <w:rFonts w:ascii="Arial" w:hAnsi="Arial" w:cs="Arial"/>
          <w:color w:val="000000"/>
        </w:rPr>
        <w:t>– Цело стопало</w:t>
      </w:r>
    </w:p>
    <w:p w14:paraId="440195FD" w14:textId="77777777" w:rsidR="007E6A1A" w:rsidRPr="007E6A1A" w:rsidRDefault="007E6A1A" w:rsidP="007E6A1A">
      <w:pPr>
        <w:spacing w:after="150"/>
        <w:rPr>
          <w:rFonts w:ascii="Arial" w:hAnsi="Arial" w:cs="Arial"/>
        </w:rPr>
      </w:pPr>
      <w:r w:rsidRPr="007E6A1A">
        <w:rPr>
          <w:rFonts w:ascii="Arial" w:hAnsi="Arial" w:cs="Arial"/>
          <w:color w:val="000000"/>
        </w:rPr>
        <w:t>– Полупрсти</w:t>
      </w:r>
    </w:p>
    <w:p w14:paraId="0BE3E1C1" w14:textId="77777777" w:rsidR="007E6A1A" w:rsidRPr="007E6A1A" w:rsidRDefault="007E6A1A" w:rsidP="007E6A1A">
      <w:pPr>
        <w:spacing w:after="150"/>
        <w:rPr>
          <w:rFonts w:ascii="Arial" w:hAnsi="Arial" w:cs="Arial"/>
        </w:rPr>
      </w:pPr>
      <w:r w:rsidRPr="007E6A1A">
        <w:rPr>
          <w:rFonts w:ascii="Arial" w:hAnsi="Arial" w:cs="Arial"/>
          <w:color w:val="000000"/>
        </w:rPr>
        <w:t>„Голубац”</w:t>
      </w:r>
    </w:p>
    <w:p w14:paraId="40587098" w14:textId="77777777" w:rsidR="007E6A1A" w:rsidRPr="007E6A1A" w:rsidRDefault="007E6A1A" w:rsidP="007E6A1A">
      <w:pPr>
        <w:spacing w:after="150"/>
        <w:rPr>
          <w:rFonts w:ascii="Arial" w:hAnsi="Arial" w:cs="Arial"/>
        </w:rPr>
      </w:pPr>
      <w:r w:rsidRPr="007E6A1A">
        <w:rPr>
          <w:rFonts w:ascii="Arial" w:hAnsi="Arial" w:cs="Arial"/>
          <w:color w:val="000000"/>
        </w:rPr>
        <w:t>– Један и двојни удар петом радне ноге о пету ноге ослонца</w:t>
      </w:r>
    </w:p>
    <w:p w14:paraId="1BE45C00" w14:textId="77777777" w:rsidR="007E6A1A" w:rsidRPr="007E6A1A" w:rsidRDefault="007E6A1A" w:rsidP="007E6A1A">
      <w:pPr>
        <w:spacing w:after="150"/>
        <w:rPr>
          <w:rFonts w:ascii="Arial" w:hAnsi="Arial" w:cs="Arial"/>
        </w:rPr>
      </w:pPr>
      <w:r w:rsidRPr="007E6A1A">
        <w:rPr>
          <w:rFonts w:ascii="Arial" w:hAnsi="Arial" w:cs="Arial"/>
          <w:color w:val="000000"/>
        </w:rPr>
        <w:t>– Један и двојни удар петама обе ноге</w:t>
      </w:r>
    </w:p>
    <w:p w14:paraId="22AA2B3E" w14:textId="77777777" w:rsidR="007E6A1A" w:rsidRPr="007E6A1A" w:rsidRDefault="007E6A1A" w:rsidP="007E6A1A">
      <w:pPr>
        <w:spacing w:after="150"/>
        <w:rPr>
          <w:rFonts w:ascii="Arial" w:hAnsi="Arial" w:cs="Arial"/>
        </w:rPr>
      </w:pPr>
      <w:r w:rsidRPr="007E6A1A">
        <w:rPr>
          <w:rFonts w:ascii="Arial" w:hAnsi="Arial" w:cs="Arial"/>
          <w:color w:val="000000"/>
        </w:rPr>
        <w:t>– У скоку</w:t>
      </w:r>
    </w:p>
    <w:p w14:paraId="7549A8AF" w14:textId="77777777" w:rsidR="007E6A1A" w:rsidRPr="007E6A1A" w:rsidRDefault="007E6A1A" w:rsidP="007E6A1A">
      <w:pPr>
        <w:spacing w:after="150"/>
        <w:rPr>
          <w:rFonts w:ascii="Arial" w:hAnsi="Arial" w:cs="Arial"/>
        </w:rPr>
      </w:pPr>
      <w:r w:rsidRPr="007E6A1A">
        <w:rPr>
          <w:rFonts w:ascii="Arial" w:hAnsi="Arial" w:cs="Arial"/>
          <w:color w:val="000000"/>
        </w:rPr>
        <w:t>Battement développé</w:t>
      </w:r>
    </w:p>
    <w:p w14:paraId="25D94680" w14:textId="77777777" w:rsidR="007E6A1A" w:rsidRPr="007E6A1A" w:rsidRDefault="007E6A1A" w:rsidP="007E6A1A">
      <w:pPr>
        <w:spacing w:after="150"/>
        <w:rPr>
          <w:rFonts w:ascii="Arial" w:hAnsi="Arial" w:cs="Arial"/>
        </w:rPr>
      </w:pPr>
      <w:r w:rsidRPr="007E6A1A">
        <w:rPr>
          <w:rFonts w:ascii="Arial" w:hAnsi="Arial" w:cs="Arial"/>
          <w:color w:val="000000"/>
        </w:rPr>
        <w:t>– Сливено</w:t>
      </w:r>
    </w:p>
    <w:p w14:paraId="1B7258F8" w14:textId="77777777" w:rsidR="007E6A1A" w:rsidRPr="007E6A1A" w:rsidRDefault="007E6A1A" w:rsidP="007E6A1A">
      <w:pPr>
        <w:spacing w:after="150"/>
        <w:rPr>
          <w:rFonts w:ascii="Arial" w:hAnsi="Arial" w:cs="Arial"/>
        </w:rPr>
      </w:pPr>
      <w:r w:rsidRPr="007E6A1A">
        <w:rPr>
          <w:rFonts w:ascii="Arial" w:hAnsi="Arial" w:cs="Arial"/>
          <w:color w:val="000000"/>
        </w:rPr>
        <w:t>– Одсечно</w:t>
      </w:r>
    </w:p>
    <w:p w14:paraId="0CCBEBFA" w14:textId="77777777" w:rsidR="007E6A1A" w:rsidRPr="007E6A1A" w:rsidRDefault="007E6A1A" w:rsidP="007E6A1A">
      <w:pPr>
        <w:spacing w:after="150"/>
        <w:rPr>
          <w:rFonts w:ascii="Arial" w:hAnsi="Arial" w:cs="Arial"/>
        </w:rPr>
      </w:pPr>
      <w:r w:rsidRPr="007E6A1A">
        <w:rPr>
          <w:rFonts w:ascii="Arial" w:hAnsi="Arial" w:cs="Arial"/>
          <w:color w:val="000000"/>
        </w:rPr>
        <w:t>– Са једним и двојним ударом ноге ослонца</w:t>
      </w:r>
    </w:p>
    <w:p w14:paraId="06288D0C" w14:textId="77777777" w:rsidR="007E6A1A" w:rsidRPr="007E6A1A" w:rsidRDefault="007E6A1A" w:rsidP="007E6A1A">
      <w:pPr>
        <w:spacing w:after="150"/>
        <w:rPr>
          <w:rFonts w:ascii="Arial" w:hAnsi="Arial" w:cs="Arial"/>
        </w:rPr>
      </w:pPr>
      <w:r w:rsidRPr="007E6A1A">
        <w:rPr>
          <w:rFonts w:ascii="Arial" w:hAnsi="Arial" w:cs="Arial"/>
          <w:color w:val="000000"/>
        </w:rPr>
        <w:t>Grand battement jeté:</w:t>
      </w:r>
    </w:p>
    <w:p w14:paraId="5CB7B3D0" w14:textId="77777777" w:rsidR="007E6A1A" w:rsidRPr="007E6A1A" w:rsidRDefault="007E6A1A" w:rsidP="007E6A1A">
      <w:pPr>
        <w:spacing w:after="150"/>
        <w:rPr>
          <w:rFonts w:ascii="Arial" w:hAnsi="Arial" w:cs="Arial"/>
        </w:rPr>
      </w:pPr>
      <w:r w:rsidRPr="007E6A1A">
        <w:rPr>
          <w:rFonts w:ascii="Arial" w:hAnsi="Arial" w:cs="Arial"/>
          <w:color w:val="000000"/>
        </w:rPr>
        <w:t>– Цело стопало без и са plié</w:t>
      </w:r>
    </w:p>
    <w:p w14:paraId="0E7A2415" w14:textId="77777777" w:rsidR="007E6A1A" w:rsidRPr="007E6A1A" w:rsidRDefault="007E6A1A" w:rsidP="007E6A1A">
      <w:pPr>
        <w:spacing w:after="150"/>
        <w:rPr>
          <w:rFonts w:ascii="Arial" w:hAnsi="Arial" w:cs="Arial"/>
        </w:rPr>
      </w:pPr>
      <w:r w:rsidRPr="007E6A1A">
        <w:rPr>
          <w:rFonts w:ascii="Arial" w:hAnsi="Arial" w:cs="Arial"/>
          <w:color w:val="000000"/>
        </w:rPr>
        <w:t>– Са одизањем на полупрсте</w:t>
      </w:r>
    </w:p>
    <w:p w14:paraId="7EC6F438" w14:textId="77777777" w:rsidR="007E6A1A" w:rsidRPr="007E6A1A" w:rsidRDefault="007E6A1A" w:rsidP="007E6A1A">
      <w:pPr>
        <w:spacing w:after="150"/>
        <w:rPr>
          <w:rFonts w:ascii="Arial" w:hAnsi="Arial" w:cs="Arial"/>
        </w:rPr>
      </w:pPr>
      <w:r w:rsidRPr="007E6A1A">
        <w:rPr>
          <w:rFonts w:ascii="Arial" w:hAnsi="Arial" w:cs="Arial"/>
          <w:color w:val="000000"/>
        </w:rPr>
        <w:t>– Са coupé tombé</w:t>
      </w:r>
    </w:p>
    <w:p w14:paraId="31940A32" w14:textId="77777777" w:rsidR="007E6A1A" w:rsidRPr="007E6A1A" w:rsidRDefault="007E6A1A" w:rsidP="007E6A1A">
      <w:pPr>
        <w:spacing w:after="150"/>
        <w:rPr>
          <w:rFonts w:ascii="Arial" w:hAnsi="Arial" w:cs="Arial"/>
        </w:rPr>
      </w:pPr>
      <w:r w:rsidRPr="007E6A1A">
        <w:rPr>
          <w:rFonts w:ascii="Arial" w:hAnsi="Arial" w:cs="Arial"/>
          <w:color w:val="000000"/>
        </w:rPr>
        <w:t>Спуштање на рис</w:t>
      </w:r>
    </w:p>
    <w:p w14:paraId="1757F1C4" w14:textId="77777777" w:rsidR="007E6A1A" w:rsidRPr="007E6A1A" w:rsidRDefault="007E6A1A" w:rsidP="007E6A1A">
      <w:pPr>
        <w:spacing w:after="150"/>
        <w:rPr>
          <w:rFonts w:ascii="Arial" w:hAnsi="Arial" w:cs="Arial"/>
        </w:rPr>
      </w:pPr>
      <w:r w:rsidRPr="007E6A1A">
        <w:rPr>
          <w:rFonts w:ascii="Arial" w:hAnsi="Arial" w:cs="Arial"/>
          <w:color w:val="000000"/>
        </w:rPr>
        <w:t>Обичан и двојни кључ (мађарски)</w:t>
      </w:r>
    </w:p>
    <w:p w14:paraId="23E29843" w14:textId="77777777" w:rsidR="007E6A1A" w:rsidRPr="007E6A1A" w:rsidRDefault="007E6A1A" w:rsidP="007E6A1A">
      <w:pPr>
        <w:spacing w:after="150"/>
        <w:rPr>
          <w:rFonts w:ascii="Arial" w:hAnsi="Arial" w:cs="Arial"/>
        </w:rPr>
      </w:pPr>
      <w:r w:rsidRPr="007E6A1A">
        <w:rPr>
          <w:rFonts w:ascii="Arial" w:hAnsi="Arial" w:cs="Arial"/>
          <w:color w:val="000000"/>
        </w:rPr>
        <w:t>Relevé са отвореном и затвореном позицијом; на две и једној нози</w:t>
      </w:r>
    </w:p>
    <w:p w14:paraId="46F814B0" w14:textId="77777777" w:rsidR="007E6A1A" w:rsidRPr="007E6A1A" w:rsidRDefault="007E6A1A" w:rsidP="007E6A1A">
      <w:pPr>
        <w:spacing w:after="150"/>
        <w:rPr>
          <w:rFonts w:ascii="Arial" w:hAnsi="Arial" w:cs="Arial"/>
        </w:rPr>
      </w:pPr>
      <w:r w:rsidRPr="007E6A1A">
        <w:rPr>
          <w:rFonts w:ascii="Arial" w:hAnsi="Arial" w:cs="Arial"/>
          <w:color w:val="000000"/>
        </w:rPr>
        <w:t>Port de bras у различитим карактерима (са прегибима корпуса)</w:t>
      </w:r>
    </w:p>
    <w:p w14:paraId="363E6F51" w14:textId="77777777" w:rsidR="007E6A1A" w:rsidRPr="007E6A1A" w:rsidRDefault="007E6A1A" w:rsidP="007E6A1A">
      <w:pPr>
        <w:spacing w:after="150"/>
        <w:rPr>
          <w:rFonts w:ascii="Arial" w:hAnsi="Arial" w:cs="Arial"/>
        </w:rPr>
      </w:pPr>
      <w:r w:rsidRPr="007E6A1A">
        <w:rPr>
          <w:rFonts w:ascii="Arial" w:hAnsi="Arial" w:cs="Arial"/>
          <w:color w:val="000000"/>
        </w:rPr>
        <w:t>„Винт”</w:t>
      </w:r>
    </w:p>
    <w:p w14:paraId="144145ED"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„полуприсјатке” и „присјатке” (за дечаке)</w:t>
      </w:r>
    </w:p>
    <w:p w14:paraId="27246439"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на пете обе ноге у страну и напред из demi и grand plié и са одскоком</w:t>
      </w:r>
    </w:p>
    <w:p w14:paraId="3A25B15B"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на пету радне ноге (напред и у страну) из demi у grand plié</w:t>
      </w:r>
    </w:p>
    <w:p w14:paraId="5311B0F2" w14:textId="77777777" w:rsidR="007E6A1A" w:rsidRPr="007E6A1A" w:rsidRDefault="007E6A1A" w:rsidP="007E6A1A">
      <w:pPr>
        <w:spacing w:after="150"/>
        <w:rPr>
          <w:rFonts w:ascii="Arial" w:hAnsi="Arial" w:cs="Arial"/>
        </w:rPr>
      </w:pPr>
      <w:r w:rsidRPr="007E6A1A">
        <w:rPr>
          <w:rFonts w:ascii="Arial" w:hAnsi="Arial" w:cs="Arial"/>
          <w:color w:val="000000"/>
        </w:rPr>
        <w:t>ВЕЖБЕ НА СРЕДИНИ САЛЕ:</w:t>
      </w:r>
    </w:p>
    <w:p w14:paraId="68BE194A" w14:textId="77777777" w:rsidR="007E6A1A" w:rsidRPr="007E6A1A" w:rsidRDefault="007E6A1A" w:rsidP="007E6A1A">
      <w:pPr>
        <w:spacing w:after="150"/>
        <w:rPr>
          <w:rFonts w:ascii="Arial" w:hAnsi="Arial" w:cs="Arial"/>
        </w:rPr>
      </w:pPr>
      <w:r w:rsidRPr="007E6A1A">
        <w:rPr>
          <w:rFonts w:ascii="Arial" w:hAnsi="Arial" w:cs="Arial"/>
          <w:color w:val="000000"/>
        </w:rPr>
        <w:t>1. Елементи Руске иге</w:t>
      </w:r>
    </w:p>
    <w:p w14:paraId="5FDD22DE" w14:textId="77777777" w:rsidR="007E6A1A" w:rsidRPr="007E6A1A" w:rsidRDefault="007E6A1A" w:rsidP="007E6A1A">
      <w:pPr>
        <w:spacing w:after="150"/>
        <w:rPr>
          <w:rFonts w:ascii="Arial" w:hAnsi="Arial" w:cs="Arial"/>
        </w:rPr>
      </w:pPr>
      <w:r w:rsidRPr="007E6A1A">
        <w:rPr>
          <w:rFonts w:ascii="Arial" w:hAnsi="Arial" w:cs="Arial"/>
          <w:color w:val="000000"/>
        </w:rPr>
        <w:t>– Прост ход</w:t>
      </w:r>
    </w:p>
    <w:p w14:paraId="418F8992" w14:textId="77777777" w:rsidR="007E6A1A" w:rsidRPr="007E6A1A" w:rsidRDefault="007E6A1A" w:rsidP="007E6A1A">
      <w:pPr>
        <w:spacing w:after="150"/>
        <w:rPr>
          <w:rFonts w:ascii="Arial" w:hAnsi="Arial" w:cs="Arial"/>
        </w:rPr>
      </w:pPr>
      <w:r w:rsidRPr="007E6A1A">
        <w:rPr>
          <w:rFonts w:ascii="Arial" w:hAnsi="Arial" w:cs="Arial"/>
          <w:color w:val="000000"/>
        </w:rPr>
        <w:t>– Народни клизећи ход</w:t>
      </w:r>
    </w:p>
    <w:p w14:paraId="3A9D8799" w14:textId="77777777" w:rsidR="007E6A1A" w:rsidRPr="007E6A1A" w:rsidRDefault="007E6A1A" w:rsidP="007E6A1A">
      <w:pPr>
        <w:spacing w:after="150"/>
        <w:rPr>
          <w:rFonts w:ascii="Arial" w:hAnsi="Arial" w:cs="Arial"/>
        </w:rPr>
      </w:pPr>
      <w:r w:rsidRPr="007E6A1A">
        <w:rPr>
          <w:rFonts w:ascii="Arial" w:hAnsi="Arial" w:cs="Arial"/>
          <w:color w:val="000000"/>
        </w:rPr>
        <w:t>– Променљиви ход</w:t>
      </w:r>
    </w:p>
    <w:p w14:paraId="4867BF17" w14:textId="77777777" w:rsidR="007E6A1A" w:rsidRPr="007E6A1A" w:rsidRDefault="007E6A1A" w:rsidP="007E6A1A">
      <w:pPr>
        <w:spacing w:after="150"/>
        <w:rPr>
          <w:rFonts w:ascii="Arial" w:hAnsi="Arial" w:cs="Arial"/>
        </w:rPr>
      </w:pPr>
      <w:r w:rsidRPr="007E6A1A">
        <w:rPr>
          <w:rFonts w:ascii="Arial" w:hAnsi="Arial" w:cs="Arial"/>
          <w:color w:val="000000"/>
        </w:rPr>
        <w:t>– Шаркајући ход</w:t>
      </w:r>
    </w:p>
    <w:p w14:paraId="4F1AAC46" w14:textId="77777777" w:rsidR="007E6A1A" w:rsidRPr="007E6A1A" w:rsidRDefault="007E6A1A" w:rsidP="007E6A1A">
      <w:pPr>
        <w:spacing w:after="150"/>
        <w:rPr>
          <w:rFonts w:ascii="Arial" w:hAnsi="Arial" w:cs="Arial"/>
        </w:rPr>
      </w:pPr>
      <w:r w:rsidRPr="007E6A1A">
        <w:rPr>
          <w:rFonts w:ascii="Arial" w:hAnsi="Arial" w:cs="Arial"/>
          <w:color w:val="000000"/>
        </w:rPr>
        <w:t>– Шепајући ход</w:t>
      </w:r>
    </w:p>
    <w:p w14:paraId="4D4FC7E1" w14:textId="77777777" w:rsidR="007E6A1A" w:rsidRPr="007E6A1A" w:rsidRDefault="007E6A1A" w:rsidP="007E6A1A">
      <w:pPr>
        <w:spacing w:after="150"/>
        <w:rPr>
          <w:rFonts w:ascii="Arial" w:hAnsi="Arial" w:cs="Arial"/>
        </w:rPr>
      </w:pPr>
      <w:r w:rsidRPr="007E6A1A">
        <w:rPr>
          <w:rFonts w:ascii="Arial" w:hAnsi="Arial" w:cs="Arial"/>
          <w:color w:val="000000"/>
        </w:rPr>
        <w:t>– Сценска форма pas de basque</w:t>
      </w:r>
    </w:p>
    <w:p w14:paraId="08B3E366" w14:textId="77777777" w:rsidR="007E6A1A" w:rsidRPr="007E6A1A" w:rsidRDefault="007E6A1A" w:rsidP="007E6A1A">
      <w:pPr>
        <w:spacing w:after="150"/>
        <w:rPr>
          <w:rFonts w:ascii="Arial" w:hAnsi="Arial" w:cs="Arial"/>
        </w:rPr>
      </w:pPr>
      <w:r w:rsidRPr="007E6A1A">
        <w:rPr>
          <w:rFonts w:ascii="Arial" w:hAnsi="Arial" w:cs="Arial"/>
          <w:color w:val="000000"/>
        </w:rPr>
        <w:t>– Дробни ход</w:t>
      </w:r>
    </w:p>
    <w:p w14:paraId="78277FAA" w14:textId="77777777" w:rsidR="007E6A1A" w:rsidRPr="007E6A1A" w:rsidRDefault="007E6A1A" w:rsidP="007E6A1A">
      <w:pPr>
        <w:spacing w:after="150"/>
        <w:rPr>
          <w:rFonts w:ascii="Arial" w:hAnsi="Arial" w:cs="Arial"/>
        </w:rPr>
      </w:pPr>
      <w:r w:rsidRPr="007E6A1A">
        <w:rPr>
          <w:rFonts w:ascii="Arial" w:hAnsi="Arial" w:cs="Arial"/>
          <w:color w:val="000000"/>
        </w:rPr>
        <w:t>– Притоп прост и двојни</w:t>
      </w:r>
    </w:p>
    <w:p w14:paraId="1E59A521" w14:textId="77777777" w:rsidR="007E6A1A" w:rsidRPr="007E6A1A" w:rsidRDefault="007E6A1A" w:rsidP="007E6A1A">
      <w:pPr>
        <w:spacing w:after="150"/>
        <w:rPr>
          <w:rFonts w:ascii="Arial" w:hAnsi="Arial" w:cs="Arial"/>
        </w:rPr>
      </w:pPr>
      <w:r w:rsidRPr="007E6A1A">
        <w:rPr>
          <w:rFonts w:ascii="Arial" w:hAnsi="Arial" w:cs="Arial"/>
          <w:color w:val="000000"/>
        </w:rPr>
        <w:t>– Доскок на радну ногу и избацивање друге ноге на effacé (без и са скоком)</w:t>
      </w:r>
    </w:p>
    <w:p w14:paraId="7020ACF1" w14:textId="77777777" w:rsidR="007E6A1A" w:rsidRPr="007E6A1A" w:rsidRDefault="007E6A1A" w:rsidP="007E6A1A">
      <w:pPr>
        <w:spacing w:after="150"/>
        <w:rPr>
          <w:rFonts w:ascii="Arial" w:hAnsi="Arial" w:cs="Arial"/>
        </w:rPr>
      </w:pPr>
      <w:r w:rsidRPr="007E6A1A">
        <w:rPr>
          <w:rFonts w:ascii="Arial" w:hAnsi="Arial" w:cs="Arial"/>
          <w:color w:val="000000"/>
        </w:rPr>
        <w:t>– „Самоварчић”</w:t>
      </w:r>
    </w:p>
    <w:p w14:paraId="30977E1B" w14:textId="77777777" w:rsidR="007E6A1A" w:rsidRPr="007E6A1A" w:rsidRDefault="007E6A1A" w:rsidP="007E6A1A">
      <w:pPr>
        <w:spacing w:after="150"/>
        <w:rPr>
          <w:rFonts w:ascii="Arial" w:hAnsi="Arial" w:cs="Arial"/>
        </w:rPr>
      </w:pPr>
      <w:r w:rsidRPr="007E6A1A">
        <w:rPr>
          <w:rFonts w:ascii="Arial" w:hAnsi="Arial" w:cs="Arial"/>
          <w:color w:val="000000"/>
        </w:rPr>
        <w:t>– „Јолочка гармошка”</w:t>
      </w:r>
    </w:p>
    <w:p w14:paraId="3ECDA2A8" w14:textId="77777777" w:rsidR="007E6A1A" w:rsidRPr="007E6A1A" w:rsidRDefault="007E6A1A" w:rsidP="007E6A1A">
      <w:pPr>
        <w:spacing w:after="150"/>
        <w:rPr>
          <w:rFonts w:ascii="Arial" w:hAnsi="Arial" w:cs="Arial"/>
        </w:rPr>
      </w:pPr>
      <w:r w:rsidRPr="007E6A1A">
        <w:rPr>
          <w:rFonts w:ascii="Arial" w:hAnsi="Arial" w:cs="Arial"/>
          <w:color w:val="000000"/>
        </w:rPr>
        <w:t>– Рад са марамицом</w:t>
      </w:r>
    </w:p>
    <w:p w14:paraId="71E5E07E" w14:textId="77777777" w:rsidR="007E6A1A" w:rsidRPr="007E6A1A" w:rsidRDefault="007E6A1A" w:rsidP="007E6A1A">
      <w:pPr>
        <w:spacing w:after="150"/>
        <w:rPr>
          <w:rFonts w:ascii="Arial" w:hAnsi="Arial" w:cs="Arial"/>
        </w:rPr>
      </w:pPr>
      <w:r w:rsidRPr="007E6A1A">
        <w:rPr>
          <w:rFonts w:ascii="Arial" w:hAnsi="Arial" w:cs="Arial"/>
          <w:color w:val="000000"/>
        </w:rPr>
        <w:t>Елементи италијанске игре:</w:t>
      </w:r>
    </w:p>
    <w:p w14:paraId="1AE23D55" w14:textId="77777777" w:rsidR="007E6A1A" w:rsidRPr="007E6A1A" w:rsidRDefault="007E6A1A" w:rsidP="007E6A1A">
      <w:pPr>
        <w:spacing w:after="150"/>
        <w:rPr>
          <w:rFonts w:ascii="Arial" w:hAnsi="Arial" w:cs="Arial"/>
        </w:rPr>
      </w:pPr>
      <w:r w:rsidRPr="007E6A1A">
        <w:rPr>
          <w:rFonts w:ascii="Arial" w:hAnsi="Arial" w:cs="Arial"/>
          <w:color w:val="000000"/>
        </w:rPr>
        <w:t>– Pas ballonné</w:t>
      </w:r>
    </w:p>
    <w:p w14:paraId="7457AD95" w14:textId="77777777" w:rsidR="007E6A1A" w:rsidRPr="007E6A1A" w:rsidRDefault="007E6A1A" w:rsidP="007E6A1A">
      <w:pPr>
        <w:spacing w:after="150"/>
        <w:rPr>
          <w:rFonts w:ascii="Arial" w:hAnsi="Arial" w:cs="Arial"/>
        </w:rPr>
      </w:pPr>
      <w:r w:rsidRPr="007E6A1A">
        <w:rPr>
          <w:rFonts w:ascii="Arial" w:hAnsi="Arial" w:cs="Arial"/>
          <w:color w:val="000000"/>
        </w:rPr>
        <w:t>– Pas emboîté</w:t>
      </w:r>
    </w:p>
    <w:p w14:paraId="62AB26D0" w14:textId="77777777" w:rsidR="007E6A1A" w:rsidRPr="007E6A1A" w:rsidRDefault="007E6A1A" w:rsidP="007E6A1A">
      <w:pPr>
        <w:spacing w:after="150"/>
        <w:rPr>
          <w:rFonts w:ascii="Arial" w:hAnsi="Arial" w:cs="Arial"/>
        </w:rPr>
      </w:pPr>
      <w:r w:rsidRPr="007E6A1A">
        <w:rPr>
          <w:rFonts w:ascii="Arial" w:hAnsi="Arial" w:cs="Arial"/>
          <w:color w:val="000000"/>
        </w:rPr>
        <w:t>– Pas de basque</w:t>
      </w:r>
    </w:p>
    <w:p w14:paraId="5AFCD2CD" w14:textId="77777777" w:rsidR="007E6A1A" w:rsidRPr="007E6A1A" w:rsidRDefault="007E6A1A" w:rsidP="007E6A1A">
      <w:pPr>
        <w:spacing w:after="150"/>
        <w:rPr>
          <w:rFonts w:ascii="Arial" w:hAnsi="Arial" w:cs="Arial"/>
        </w:rPr>
      </w:pPr>
      <w:r w:rsidRPr="007E6A1A">
        <w:rPr>
          <w:rFonts w:ascii="Arial" w:hAnsi="Arial" w:cs="Arial"/>
          <w:color w:val="000000"/>
        </w:rPr>
        <w:t>– Pas échappé</w:t>
      </w:r>
    </w:p>
    <w:p w14:paraId="302FE920" w14:textId="77777777" w:rsidR="007E6A1A" w:rsidRPr="007E6A1A" w:rsidRDefault="007E6A1A" w:rsidP="007E6A1A">
      <w:pPr>
        <w:spacing w:after="150"/>
        <w:rPr>
          <w:rFonts w:ascii="Arial" w:hAnsi="Arial" w:cs="Arial"/>
        </w:rPr>
      </w:pPr>
      <w:r w:rsidRPr="007E6A1A">
        <w:rPr>
          <w:rFonts w:ascii="Arial" w:hAnsi="Arial" w:cs="Arial"/>
          <w:color w:val="000000"/>
        </w:rPr>
        <w:t>– Pas échappé у комбинацији са tire-bouchonе у окрету</w:t>
      </w:r>
    </w:p>
    <w:p w14:paraId="390F449F" w14:textId="77777777" w:rsidR="007E6A1A" w:rsidRPr="007E6A1A" w:rsidRDefault="007E6A1A" w:rsidP="007E6A1A">
      <w:pPr>
        <w:spacing w:after="150"/>
        <w:rPr>
          <w:rFonts w:ascii="Arial" w:hAnsi="Arial" w:cs="Arial"/>
        </w:rPr>
      </w:pPr>
      <w:r w:rsidRPr="007E6A1A">
        <w:rPr>
          <w:rFonts w:ascii="Arial" w:hAnsi="Arial" w:cs="Arial"/>
          <w:color w:val="000000"/>
        </w:rPr>
        <w:t>– Узастопни скокови у пози arabesque</w:t>
      </w:r>
    </w:p>
    <w:p w14:paraId="19C852FE"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радне ноге са штикле на полупрсте</w:t>
      </w:r>
    </w:p>
    <w:p w14:paraId="35249BD6" w14:textId="77777777" w:rsidR="007E6A1A" w:rsidRPr="007E6A1A" w:rsidRDefault="007E6A1A" w:rsidP="007E6A1A">
      <w:pPr>
        <w:spacing w:after="150"/>
        <w:rPr>
          <w:rFonts w:ascii="Arial" w:hAnsi="Arial" w:cs="Arial"/>
        </w:rPr>
      </w:pPr>
      <w:r w:rsidRPr="007E6A1A">
        <w:rPr>
          <w:rFonts w:ascii="Arial" w:hAnsi="Arial" w:cs="Arial"/>
          <w:color w:val="000000"/>
        </w:rPr>
        <w:t>– Glissade jeté</w:t>
      </w:r>
    </w:p>
    <w:p w14:paraId="587B381B" w14:textId="77777777" w:rsidR="007E6A1A" w:rsidRPr="007E6A1A" w:rsidRDefault="007E6A1A" w:rsidP="007E6A1A">
      <w:pPr>
        <w:spacing w:after="150"/>
        <w:rPr>
          <w:rFonts w:ascii="Arial" w:hAnsi="Arial" w:cs="Arial"/>
        </w:rPr>
      </w:pPr>
      <w:r w:rsidRPr="007E6A1A">
        <w:rPr>
          <w:rFonts w:ascii="Arial" w:hAnsi="Arial" w:cs="Arial"/>
          <w:color w:val="000000"/>
        </w:rPr>
        <w:t>– Троструко ударање са заустављањем на једној нози</w:t>
      </w:r>
    </w:p>
    <w:p w14:paraId="0A245C12" w14:textId="77777777" w:rsidR="007E6A1A" w:rsidRPr="007E6A1A" w:rsidRDefault="007E6A1A" w:rsidP="007E6A1A">
      <w:pPr>
        <w:spacing w:after="150"/>
        <w:rPr>
          <w:rFonts w:ascii="Arial" w:hAnsi="Arial" w:cs="Arial"/>
        </w:rPr>
      </w:pPr>
      <w:r w:rsidRPr="007E6A1A">
        <w:rPr>
          <w:rFonts w:ascii="Arial" w:hAnsi="Arial" w:cs="Arial"/>
          <w:color w:val="000000"/>
        </w:rPr>
        <w:t>– Учење руковања тамбурином.</w:t>
      </w:r>
    </w:p>
    <w:p w14:paraId="2FECE679"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народне игре „Харо-Мугрош”</w:t>
      </w:r>
    </w:p>
    <w:p w14:paraId="2E5271D2" w14:textId="77777777" w:rsidR="007E6A1A" w:rsidRPr="007E6A1A" w:rsidRDefault="007E6A1A" w:rsidP="007E6A1A">
      <w:pPr>
        <w:spacing w:after="150"/>
        <w:rPr>
          <w:rFonts w:ascii="Arial" w:hAnsi="Arial" w:cs="Arial"/>
        </w:rPr>
      </w:pPr>
      <w:r w:rsidRPr="007E6A1A">
        <w:rPr>
          <w:rFonts w:ascii="Arial" w:hAnsi="Arial" w:cs="Arial"/>
          <w:color w:val="000000"/>
        </w:rPr>
        <w:t>– Одсечан корак преко штикле</w:t>
      </w:r>
    </w:p>
    <w:p w14:paraId="2BE5522B" w14:textId="77777777" w:rsidR="007E6A1A" w:rsidRPr="007E6A1A" w:rsidRDefault="007E6A1A" w:rsidP="007E6A1A">
      <w:pPr>
        <w:spacing w:after="150"/>
        <w:rPr>
          <w:rFonts w:ascii="Arial" w:hAnsi="Arial" w:cs="Arial"/>
        </w:rPr>
      </w:pPr>
      <w:r w:rsidRPr="007E6A1A">
        <w:rPr>
          <w:rFonts w:ascii="Arial" w:hAnsi="Arial" w:cs="Arial"/>
          <w:color w:val="000000"/>
        </w:rPr>
        <w:t>– Мали бочни корак</w:t>
      </w:r>
    </w:p>
    <w:p w14:paraId="178DFD09" w14:textId="77777777" w:rsidR="007E6A1A" w:rsidRPr="007E6A1A" w:rsidRDefault="007E6A1A" w:rsidP="007E6A1A">
      <w:pPr>
        <w:spacing w:after="150"/>
        <w:rPr>
          <w:rFonts w:ascii="Arial" w:hAnsi="Arial" w:cs="Arial"/>
        </w:rPr>
      </w:pPr>
      <w:r w:rsidRPr="007E6A1A">
        <w:rPr>
          <w:rFonts w:ascii="Arial" w:hAnsi="Arial" w:cs="Arial"/>
          <w:color w:val="000000"/>
        </w:rPr>
        <w:t>– Тројни скок</w:t>
      </w:r>
    </w:p>
    <w:p w14:paraId="3D310BB3" w14:textId="77777777" w:rsidR="007E6A1A" w:rsidRPr="007E6A1A" w:rsidRDefault="007E6A1A" w:rsidP="007E6A1A">
      <w:pPr>
        <w:spacing w:after="150"/>
        <w:rPr>
          <w:rFonts w:ascii="Arial" w:hAnsi="Arial" w:cs="Arial"/>
        </w:rPr>
      </w:pPr>
      <w:r w:rsidRPr="007E6A1A">
        <w:rPr>
          <w:rFonts w:ascii="Arial" w:hAnsi="Arial" w:cs="Arial"/>
          <w:color w:val="000000"/>
        </w:rPr>
        <w:t>– „Кључ”.</w:t>
      </w:r>
    </w:p>
    <w:p w14:paraId="1D9AAC2B"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сценске игре:</w:t>
      </w:r>
    </w:p>
    <w:p w14:paraId="51CBB4CD" w14:textId="77777777" w:rsidR="007E6A1A" w:rsidRPr="007E6A1A" w:rsidRDefault="007E6A1A" w:rsidP="007E6A1A">
      <w:pPr>
        <w:spacing w:after="150"/>
        <w:rPr>
          <w:rFonts w:ascii="Arial" w:hAnsi="Arial" w:cs="Arial"/>
        </w:rPr>
      </w:pPr>
      <w:r w:rsidRPr="007E6A1A">
        <w:rPr>
          <w:rFonts w:ascii="Arial" w:hAnsi="Arial" w:cs="Arial"/>
          <w:color w:val="000000"/>
        </w:rPr>
        <w:t>– I вид хода за лагани део игре</w:t>
      </w:r>
    </w:p>
    <w:p w14:paraId="0EE40BBF" w14:textId="77777777" w:rsidR="007E6A1A" w:rsidRPr="007E6A1A" w:rsidRDefault="007E6A1A" w:rsidP="007E6A1A">
      <w:pPr>
        <w:spacing w:after="150"/>
        <w:rPr>
          <w:rFonts w:ascii="Arial" w:hAnsi="Arial" w:cs="Arial"/>
        </w:rPr>
      </w:pPr>
      <w:r w:rsidRPr="007E6A1A">
        <w:rPr>
          <w:rFonts w:ascii="Arial" w:hAnsi="Arial" w:cs="Arial"/>
          <w:color w:val="000000"/>
        </w:rPr>
        <w:t>– II вид хода за лагани део игре</w:t>
      </w:r>
    </w:p>
    <w:p w14:paraId="5DA347BF" w14:textId="77777777" w:rsidR="007E6A1A" w:rsidRPr="007E6A1A" w:rsidRDefault="007E6A1A" w:rsidP="007E6A1A">
      <w:pPr>
        <w:spacing w:after="150"/>
        <w:rPr>
          <w:rFonts w:ascii="Arial" w:hAnsi="Arial" w:cs="Arial"/>
        </w:rPr>
      </w:pPr>
      <w:r w:rsidRPr="007E6A1A">
        <w:rPr>
          <w:rFonts w:ascii="Arial" w:hAnsi="Arial" w:cs="Arial"/>
          <w:color w:val="000000"/>
        </w:rPr>
        <w:t>– I–II вид хода за брзи део игре</w:t>
      </w:r>
    </w:p>
    <w:p w14:paraId="5C044E6A" w14:textId="77777777" w:rsidR="007E6A1A" w:rsidRPr="007E6A1A" w:rsidRDefault="007E6A1A" w:rsidP="007E6A1A">
      <w:pPr>
        <w:spacing w:after="150"/>
        <w:rPr>
          <w:rFonts w:ascii="Arial" w:hAnsi="Arial" w:cs="Arial"/>
        </w:rPr>
      </w:pPr>
      <w:r w:rsidRPr="007E6A1A">
        <w:rPr>
          <w:rFonts w:ascii="Arial" w:hAnsi="Arial" w:cs="Arial"/>
          <w:color w:val="000000"/>
        </w:rPr>
        <w:t>– Pas balancé на effacé и croisé (обичан soutenu)</w:t>
      </w:r>
    </w:p>
    <w:p w14:paraId="2C412528" w14:textId="77777777" w:rsidR="007E6A1A" w:rsidRPr="007E6A1A" w:rsidRDefault="007E6A1A" w:rsidP="007E6A1A">
      <w:pPr>
        <w:spacing w:after="150"/>
        <w:rPr>
          <w:rFonts w:ascii="Arial" w:hAnsi="Arial" w:cs="Arial"/>
        </w:rPr>
      </w:pPr>
      <w:r w:rsidRPr="007E6A1A">
        <w:rPr>
          <w:rFonts w:ascii="Arial" w:hAnsi="Arial" w:cs="Arial"/>
          <w:color w:val="000000"/>
        </w:rPr>
        <w:t>– Корак са ударањем дланова</w:t>
      </w:r>
    </w:p>
    <w:p w14:paraId="5A3B318B" w14:textId="77777777" w:rsidR="007E6A1A" w:rsidRPr="007E6A1A" w:rsidRDefault="007E6A1A" w:rsidP="007E6A1A">
      <w:pPr>
        <w:spacing w:after="150"/>
        <w:rPr>
          <w:rFonts w:ascii="Arial" w:hAnsi="Arial" w:cs="Arial"/>
        </w:rPr>
      </w:pPr>
      <w:r w:rsidRPr="007E6A1A">
        <w:rPr>
          <w:rFonts w:ascii="Arial" w:hAnsi="Arial" w:cs="Arial"/>
          <w:color w:val="000000"/>
        </w:rPr>
        <w:t>– „Кабриол”</w:t>
      </w:r>
    </w:p>
    <w:p w14:paraId="2BE87C50" w14:textId="77777777" w:rsidR="007E6A1A" w:rsidRPr="007E6A1A" w:rsidRDefault="007E6A1A" w:rsidP="007E6A1A">
      <w:pPr>
        <w:spacing w:after="150"/>
        <w:rPr>
          <w:rFonts w:ascii="Arial" w:hAnsi="Arial" w:cs="Arial"/>
        </w:rPr>
      </w:pPr>
      <w:r w:rsidRPr="007E6A1A">
        <w:rPr>
          <w:rFonts w:ascii="Arial" w:hAnsi="Arial" w:cs="Arial"/>
          <w:color w:val="000000"/>
        </w:rPr>
        <w:t>– „Веровочка” (на месту и са померањем)</w:t>
      </w:r>
    </w:p>
    <w:p w14:paraId="10F5C23C" w14:textId="77777777" w:rsidR="007E6A1A" w:rsidRPr="007E6A1A" w:rsidRDefault="007E6A1A" w:rsidP="007E6A1A">
      <w:pPr>
        <w:spacing w:after="150"/>
        <w:rPr>
          <w:rFonts w:ascii="Arial" w:hAnsi="Arial" w:cs="Arial"/>
        </w:rPr>
      </w:pPr>
      <w:r w:rsidRPr="007E6A1A">
        <w:rPr>
          <w:rFonts w:ascii="Arial" w:hAnsi="Arial" w:cs="Arial"/>
          <w:color w:val="000000"/>
        </w:rPr>
        <w:t>– Saut de basque</w:t>
      </w:r>
    </w:p>
    <w:p w14:paraId="3F2941FA" w14:textId="77777777" w:rsidR="007E6A1A" w:rsidRPr="007E6A1A" w:rsidRDefault="007E6A1A" w:rsidP="007E6A1A">
      <w:pPr>
        <w:spacing w:after="150"/>
        <w:rPr>
          <w:rFonts w:ascii="Arial" w:hAnsi="Arial" w:cs="Arial"/>
        </w:rPr>
      </w:pPr>
      <w:r w:rsidRPr="007E6A1A">
        <w:rPr>
          <w:rFonts w:ascii="Arial" w:hAnsi="Arial" w:cs="Arial"/>
          <w:color w:val="000000"/>
        </w:rPr>
        <w:t>– „Голубац” са померањем ноге напред са 1 и 2 удара</w:t>
      </w:r>
    </w:p>
    <w:p w14:paraId="2CD4E6EB" w14:textId="77777777" w:rsidR="007E6A1A" w:rsidRPr="007E6A1A" w:rsidRDefault="007E6A1A" w:rsidP="007E6A1A">
      <w:pPr>
        <w:spacing w:after="150"/>
        <w:rPr>
          <w:rFonts w:ascii="Arial" w:hAnsi="Arial" w:cs="Arial"/>
        </w:rPr>
      </w:pPr>
      <w:r w:rsidRPr="007E6A1A">
        <w:rPr>
          <w:rFonts w:ascii="Arial" w:hAnsi="Arial" w:cs="Arial"/>
          <w:color w:val="000000"/>
        </w:rPr>
        <w:t>– Спуштање на рис.</w:t>
      </w:r>
    </w:p>
    <w:p w14:paraId="7EAB89B4"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Југословенске народне игре:</w:t>
      </w:r>
    </w:p>
    <w:p w14:paraId="15CEB169" w14:textId="77777777" w:rsidR="007E6A1A" w:rsidRPr="007E6A1A" w:rsidRDefault="007E6A1A" w:rsidP="007E6A1A">
      <w:pPr>
        <w:spacing w:after="150"/>
        <w:rPr>
          <w:rFonts w:ascii="Arial" w:hAnsi="Arial" w:cs="Arial"/>
        </w:rPr>
      </w:pPr>
      <w:r w:rsidRPr="007E6A1A">
        <w:rPr>
          <w:rFonts w:ascii="Arial" w:hAnsi="Arial" w:cs="Arial"/>
          <w:color w:val="000000"/>
        </w:rPr>
        <w:t>– Србијанка</w:t>
      </w:r>
    </w:p>
    <w:p w14:paraId="3578B5BA" w14:textId="77777777" w:rsidR="007E6A1A" w:rsidRPr="007E6A1A" w:rsidRDefault="007E6A1A" w:rsidP="007E6A1A">
      <w:pPr>
        <w:spacing w:after="150"/>
        <w:rPr>
          <w:rFonts w:ascii="Arial" w:hAnsi="Arial" w:cs="Arial"/>
        </w:rPr>
      </w:pPr>
      <w:r w:rsidRPr="007E6A1A">
        <w:rPr>
          <w:rFonts w:ascii="Arial" w:hAnsi="Arial" w:cs="Arial"/>
          <w:color w:val="000000"/>
        </w:rPr>
        <w:t>– Девојачко коло</w:t>
      </w:r>
    </w:p>
    <w:p w14:paraId="72E07D54" w14:textId="77777777" w:rsidR="007E6A1A" w:rsidRPr="007E6A1A" w:rsidRDefault="007E6A1A" w:rsidP="007E6A1A">
      <w:pPr>
        <w:spacing w:after="150"/>
        <w:rPr>
          <w:rFonts w:ascii="Arial" w:hAnsi="Arial" w:cs="Arial"/>
        </w:rPr>
      </w:pPr>
      <w:r w:rsidRPr="007E6A1A">
        <w:rPr>
          <w:rFonts w:ascii="Arial" w:hAnsi="Arial" w:cs="Arial"/>
          <w:color w:val="000000"/>
        </w:rPr>
        <w:t>– Стара влајна</w:t>
      </w:r>
    </w:p>
    <w:p w14:paraId="2934FAC6" w14:textId="77777777" w:rsidR="007E6A1A" w:rsidRPr="007E6A1A" w:rsidRDefault="007E6A1A" w:rsidP="007E6A1A">
      <w:pPr>
        <w:spacing w:after="150"/>
        <w:rPr>
          <w:rFonts w:ascii="Arial" w:hAnsi="Arial" w:cs="Arial"/>
        </w:rPr>
      </w:pPr>
      <w:r w:rsidRPr="007E6A1A">
        <w:rPr>
          <w:rFonts w:ascii="Arial" w:hAnsi="Arial" w:cs="Arial"/>
          <w:color w:val="000000"/>
        </w:rPr>
        <w:t>– Неда гривну изгубила</w:t>
      </w:r>
    </w:p>
    <w:p w14:paraId="70855020" w14:textId="77777777" w:rsidR="007E6A1A" w:rsidRPr="007E6A1A" w:rsidRDefault="007E6A1A" w:rsidP="007E6A1A">
      <w:pPr>
        <w:spacing w:after="150"/>
        <w:rPr>
          <w:rFonts w:ascii="Arial" w:hAnsi="Arial" w:cs="Arial"/>
        </w:rPr>
      </w:pPr>
      <w:r w:rsidRPr="007E6A1A">
        <w:rPr>
          <w:rFonts w:ascii="Arial" w:hAnsi="Arial" w:cs="Arial"/>
          <w:color w:val="000000"/>
        </w:rPr>
        <w:t>– Тасино коло</w:t>
      </w:r>
    </w:p>
    <w:p w14:paraId="455FBF6E" w14:textId="77777777" w:rsidR="007E6A1A" w:rsidRPr="007E6A1A" w:rsidRDefault="007E6A1A" w:rsidP="007E6A1A">
      <w:pPr>
        <w:spacing w:after="150"/>
        <w:rPr>
          <w:rFonts w:ascii="Arial" w:hAnsi="Arial" w:cs="Arial"/>
        </w:rPr>
      </w:pPr>
      <w:r w:rsidRPr="007E6A1A">
        <w:rPr>
          <w:rFonts w:ascii="Arial" w:hAnsi="Arial" w:cs="Arial"/>
          <w:color w:val="000000"/>
        </w:rPr>
        <w:t>– Нишевљанка</w:t>
      </w:r>
    </w:p>
    <w:p w14:paraId="053FB6B5"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7850E5C3" w14:textId="77777777" w:rsidR="007E6A1A" w:rsidRPr="007E6A1A" w:rsidRDefault="007E6A1A" w:rsidP="007E6A1A">
      <w:pPr>
        <w:spacing w:after="150"/>
        <w:rPr>
          <w:rFonts w:ascii="Arial" w:hAnsi="Arial" w:cs="Arial"/>
        </w:rPr>
      </w:pPr>
      <w:r w:rsidRPr="007E6A1A">
        <w:rPr>
          <w:rFonts w:ascii="Arial" w:hAnsi="Arial" w:cs="Arial"/>
          <w:color w:val="000000"/>
        </w:rPr>
        <w:t>– Зетско и Урошичко коло</w:t>
      </w:r>
    </w:p>
    <w:p w14:paraId="528B69E4" w14:textId="77777777" w:rsidR="007E6A1A" w:rsidRPr="007E6A1A" w:rsidRDefault="007E6A1A" w:rsidP="007E6A1A">
      <w:pPr>
        <w:spacing w:after="150"/>
        <w:rPr>
          <w:rFonts w:ascii="Arial" w:hAnsi="Arial" w:cs="Arial"/>
        </w:rPr>
      </w:pPr>
      <w:r w:rsidRPr="007E6A1A">
        <w:rPr>
          <w:rFonts w:ascii="Arial" w:hAnsi="Arial" w:cs="Arial"/>
          <w:color w:val="000000"/>
        </w:rPr>
        <w:t>– Шетња.</w:t>
      </w:r>
    </w:p>
    <w:p w14:paraId="496A3A0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B3FFA9A" w14:textId="77777777" w:rsidR="007E6A1A" w:rsidRPr="007E6A1A" w:rsidRDefault="007E6A1A" w:rsidP="007E6A1A">
      <w:pPr>
        <w:spacing w:after="150"/>
        <w:rPr>
          <w:rFonts w:ascii="Arial" w:hAnsi="Arial" w:cs="Arial"/>
        </w:rPr>
      </w:pPr>
      <w:r w:rsidRPr="007E6A1A">
        <w:rPr>
          <w:rFonts w:ascii="Arial" w:hAnsi="Arial" w:cs="Arial"/>
          <w:color w:val="000000"/>
        </w:rPr>
        <w:t>Програм предмета је конципиран тако да се надограђује на знања, навике и вештине које су ученици стекли током основног балетског образовања. Програм обухвата карактерне игре (игре разних народа) обрађене за игру на сцени и фолклорне игре (наше националне игре). Предмет могу предавати два наставника – чија специјалност су сценске и фолклорне игре.</w:t>
      </w:r>
    </w:p>
    <w:p w14:paraId="307DAF4D" w14:textId="77777777" w:rsidR="007E6A1A" w:rsidRPr="007E6A1A" w:rsidRDefault="007E6A1A" w:rsidP="007E6A1A">
      <w:pPr>
        <w:spacing w:after="150"/>
        <w:rPr>
          <w:rFonts w:ascii="Arial" w:hAnsi="Arial" w:cs="Arial"/>
        </w:rPr>
      </w:pPr>
      <w:r w:rsidRPr="007E6A1A">
        <w:rPr>
          <w:rFonts w:ascii="Arial" w:hAnsi="Arial" w:cs="Arial"/>
          <w:color w:val="000000"/>
        </w:rPr>
        <w:t>Током једне године програма ученици се упознају са појединачним покретима, корацима, њиховом комбинацијом, елементима италијанске, мађарске, руске и игара са наших простора. На већ постављено тело ученика кроз овладавање корацима, еполманом, радом руку, снажењем ногу, надограђује се хитрина, пластичност корпуса, танцовалност, изражајност, са циљем приказа особености карактера игара.</w:t>
      </w:r>
    </w:p>
    <w:p w14:paraId="60BAF024"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наставни процес организовати тако да се поред обраде, понављања и вежбања, код ученика формирају навике које подразумевају такву усвојеност корака и покрета која је аутоматизована. За комбинације и комплексније облике се ради на изградњи вештине играња сценске или фолклорне игре. Савладана вештина је предуслов за пребацивање тежишта образовно-васпитног рада на исказивање разумевања карактера конкретне игре како би се изградио играчки лик у складу са њеном суштином.</w:t>
      </w:r>
    </w:p>
    <w:p w14:paraId="7E9B86BE" w14:textId="77777777" w:rsidR="007E6A1A" w:rsidRPr="007E6A1A" w:rsidRDefault="007E6A1A" w:rsidP="007E6A1A">
      <w:pPr>
        <w:spacing w:after="150"/>
        <w:rPr>
          <w:rFonts w:ascii="Arial" w:hAnsi="Arial" w:cs="Arial"/>
        </w:rPr>
      </w:pPr>
      <w:r w:rsidRPr="007E6A1A">
        <w:rPr>
          <w:rFonts w:ascii="Arial" w:hAnsi="Arial" w:cs="Arial"/>
          <w:color w:val="000000"/>
        </w:rPr>
        <w:t>Пробуђено и континуирано интересовање за задате видове игара је услов за ангажовање наставника на даљем подстицању активности ученика и учениковом делању које ће као резултат донети осамостаљеног играча, који има потребу да проналази нове начине за сопствено изражавање. Овим ритмом се стварају играчи оспособљени за реализацију разноврсних задатака и обогаћивање кореографије игара.</w:t>
      </w:r>
    </w:p>
    <w:p w14:paraId="2F8D15EB" w14:textId="77777777" w:rsidR="007E6A1A" w:rsidRPr="007E6A1A" w:rsidRDefault="007E6A1A" w:rsidP="007E6A1A">
      <w:pPr>
        <w:spacing w:after="150"/>
        <w:rPr>
          <w:rFonts w:ascii="Arial" w:hAnsi="Arial" w:cs="Arial"/>
        </w:rPr>
      </w:pPr>
      <w:r w:rsidRPr="007E6A1A">
        <w:rPr>
          <w:rFonts w:ascii="Arial" w:hAnsi="Arial" w:cs="Arial"/>
          <w:color w:val="000000"/>
        </w:rPr>
        <w:t>Љубав према фолклору доприноси развоју хармоничне личности играча који познаје традицију свог и других народа, формира свој поглед на свет, поседује способност за сарадњу, разуме различитости и поседује умеће толеранције.</w:t>
      </w:r>
    </w:p>
    <w:p w14:paraId="528EAB9E" w14:textId="77777777" w:rsidR="007E6A1A" w:rsidRPr="007E6A1A" w:rsidRDefault="007E6A1A" w:rsidP="007E6A1A">
      <w:pPr>
        <w:spacing w:after="120"/>
        <w:jc w:val="center"/>
        <w:rPr>
          <w:rFonts w:ascii="Arial" w:hAnsi="Arial" w:cs="Arial"/>
        </w:rPr>
      </w:pPr>
      <w:r w:rsidRPr="007E6A1A">
        <w:rPr>
          <w:rFonts w:ascii="Arial" w:hAnsi="Arial" w:cs="Arial"/>
          <w:b/>
          <w:color w:val="000000"/>
        </w:rPr>
        <w:t>МОДЕРНА ПОДРШКА</w:t>
      </w:r>
    </w:p>
    <w:p w14:paraId="465A9EAB"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1D85F0E5" w14:textId="77777777" w:rsidR="007E6A1A" w:rsidRPr="007E6A1A" w:rsidRDefault="007E6A1A" w:rsidP="007E6A1A">
      <w:pPr>
        <w:spacing w:after="150"/>
        <w:rPr>
          <w:rFonts w:ascii="Arial" w:hAnsi="Arial" w:cs="Arial"/>
        </w:rPr>
      </w:pPr>
      <w:r w:rsidRPr="007E6A1A">
        <w:rPr>
          <w:rFonts w:ascii="Arial" w:hAnsi="Arial" w:cs="Arial"/>
          <w:color w:val="000000"/>
        </w:rPr>
        <w:t>– Стицање вештине функционисања у пару или групи како би се формирала успешна модерна подршка.</w:t>
      </w:r>
    </w:p>
    <w:p w14:paraId="367754D0"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AFD7E51" w14:textId="77777777" w:rsidR="007E6A1A" w:rsidRPr="007E6A1A" w:rsidRDefault="007E6A1A" w:rsidP="007E6A1A">
      <w:pPr>
        <w:spacing w:after="150"/>
        <w:rPr>
          <w:rFonts w:ascii="Arial" w:hAnsi="Arial" w:cs="Arial"/>
        </w:rPr>
      </w:pPr>
      <w:r w:rsidRPr="007E6A1A">
        <w:rPr>
          <w:rFonts w:ascii="Arial" w:hAnsi="Arial" w:cs="Arial"/>
          <w:color w:val="000000"/>
        </w:rPr>
        <w:t>– Савлађивање контроле сопственог тела и енергије;</w:t>
      </w:r>
    </w:p>
    <w:p w14:paraId="09E3993C"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„Чула” које региструје партнерове кретње;</w:t>
      </w:r>
    </w:p>
    <w:p w14:paraId="7B7A41EC" w14:textId="77777777" w:rsidR="007E6A1A" w:rsidRPr="007E6A1A" w:rsidRDefault="007E6A1A" w:rsidP="007E6A1A">
      <w:pPr>
        <w:spacing w:after="150"/>
        <w:rPr>
          <w:rFonts w:ascii="Arial" w:hAnsi="Arial" w:cs="Arial"/>
        </w:rPr>
      </w:pPr>
      <w:r w:rsidRPr="007E6A1A">
        <w:rPr>
          <w:rFonts w:ascii="Arial" w:hAnsi="Arial" w:cs="Arial"/>
          <w:color w:val="000000"/>
        </w:rPr>
        <w:t>– Успостављање склада у заједничкој кретњи два или више тела;</w:t>
      </w:r>
    </w:p>
    <w:p w14:paraId="1C40049B" w14:textId="77777777" w:rsidR="007E6A1A" w:rsidRPr="007E6A1A" w:rsidRDefault="007E6A1A" w:rsidP="007E6A1A">
      <w:pPr>
        <w:spacing w:after="150"/>
        <w:rPr>
          <w:rFonts w:ascii="Arial" w:hAnsi="Arial" w:cs="Arial"/>
        </w:rPr>
      </w:pPr>
      <w:r w:rsidRPr="007E6A1A">
        <w:rPr>
          <w:rFonts w:ascii="Arial" w:hAnsi="Arial" w:cs="Arial"/>
          <w:color w:val="000000"/>
        </w:rPr>
        <w:t>– Неговање креативности и инвентивности у заједничкој игри.</w:t>
      </w:r>
    </w:p>
    <w:p w14:paraId="5EFD6A2D"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часова годишње)</w:t>
      </w:r>
    </w:p>
    <w:p w14:paraId="3ADF1F35" w14:textId="77777777" w:rsidR="007E6A1A" w:rsidRPr="007E6A1A" w:rsidRDefault="007E6A1A" w:rsidP="007E6A1A">
      <w:pPr>
        <w:spacing w:after="150"/>
        <w:rPr>
          <w:rFonts w:ascii="Arial" w:hAnsi="Arial" w:cs="Arial"/>
        </w:rPr>
      </w:pPr>
      <w:r w:rsidRPr="007E6A1A">
        <w:rPr>
          <w:rFonts w:ascii="Arial" w:hAnsi="Arial" w:cs="Arial"/>
          <w:color w:val="000000"/>
        </w:rPr>
        <w:t>1. Увод у модерну подршку.</w:t>
      </w:r>
    </w:p>
    <w:p w14:paraId="1CBD0C72" w14:textId="77777777" w:rsidR="007E6A1A" w:rsidRPr="007E6A1A" w:rsidRDefault="007E6A1A" w:rsidP="007E6A1A">
      <w:pPr>
        <w:spacing w:after="150"/>
        <w:rPr>
          <w:rFonts w:ascii="Arial" w:hAnsi="Arial" w:cs="Arial"/>
        </w:rPr>
      </w:pPr>
      <w:r w:rsidRPr="007E6A1A">
        <w:rPr>
          <w:rFonts w:ascii="Arial" w:hAnsi="Arial" w:cs="Arial"/>
          <w:color w:val="000000"/>
        </w:rPr>
        <w:t>2. Вежбе поверења у партнера.</w:t>
      </w:r>
    </w:p>
    <w:p w14:paraId="1B93433D" w14:textId="77777777" w:rsidR="007E6A1A" w:rsidRPr="007E6A1A" w:rsidRDefault="007E6A1A" w:rsidP="007E6A1A">
      <w:pPr>
        <w:spacing w:after="150"/>
        <w:rPr>
          <w:rFonts w:ascii="Arial" w:hAnsi="Arial" w:cs="Arial"/>
        </w:rPr>
      </w:pPr>
      <w:r w:rsidRPr="007E6A1A">
        <w:rPr>
          <w:rFonts w:ascii="Arial" w:hAnsi="Arial" w:cs="Arial"/>
          <w:color w:val="000000"/>
        </w:rPr>
        <w:t>3. Вежбе вођења и праћења партнера.</w:t>
      </w:r>
    </w:p>
    <w:p w14:paraId="7B873C1F" w14:textId="77777777" w:rsidR="007E6A1A" w:rsidRPr="007E6A1A" w:rsidRDefault="007E6A1A" w:rsidP="007E6A1A">
      <w:pPr>
        <w:spacing w:after="150"/>
        <w:rPr>
          <w:rFonts w:ascii="Arial" w:hAnsi="Arial" w:cs="Arial"/>
        </w:rPr>
      </w:pPr>
      <w:r w:rsidRPr="007E6A1A">
        <w:rPr>
          <w:rFonts w:ascii="Arial" w:hAnsi="Arial" w:cs="Arial"/>
          <w:color w:val="000000"/>
        </w:rPr>
        <w:t>4. Вежбе контра-теже у паровима.</w:t>
      </w:r>
    </w:p>
    <w:p w14:paraId="0E1A5D9D" w14:textId="77777777" w:rsidR="007E6A1A" w:rsidRPr="007E6A1A" w:rsidRDefault="007E6A1A" w:rsidP="007E6A1A">
      <w:pPr>
        <w:spacing w:after="150"/>
        <w:rPr>
          <w:rFonts w:ascii="Arial" w:hAnsi="Arial" w:cs="Arial"/>
        </w:rPr>
      </w:pPr>
      <w:r w:rsidRPr="007E6A1A">
        <w:rPr>
          <w:rFonts w:ascii="Arial" w:hAnsi="Arial" w:cs="Arial"/>
          <w:color w:val="000000"/>
        </w:rPr>
        <w:t>5. Вежбе контра-теже у паровима из хода и трка.</w:t>
      </w:r>
    </w:p>
    <w:p w14:paraId="2485F653"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Комбинације вежби контра-теже у паровима.</w:t>
      </w:r>
    </w:p>
    <w:p w14:paraId="4247A106" w14:textId="77777777" w:rsidR="007E6A1A" w:rsidRPr="007E6A1A" w:rsidRDefault="007E6A1A" w:rsidP="007E6A1A">
      <w:pPr>
        <w:spacing w:after="150"/>
        <w:rPr>
          <w:rFonts w:ascii="Arial" w:hAnsi="Arial" w:cs="Arial"/>
        </w:rPr>
      </w:pPr>
      <w:r w:rsidRPr="007E6A1A">
        <w:rPr>
          <w:rFonts w:ascii="Arial" w:hAnsi="Arial" w:cs="Arial"/>
          <w:color w:val="000000"/>
        </w:rPr>
        <w:t>7. Групне подршке по четворо где група подржава појединца ван тежишта.</w:t>
      </w:r>
    </w:p>
    <w:p w14:paraId="50F938F9" w14:textId="77777777" w:rsidR="007E6A1A" w:rsidRPr="007E6A1A" w:rsidRDefault="007E6A1A" w:rsidP="007E6A1A">
      <w:pPr>
        <w:spacing w:after="150"/>
        <w:rPr>
          <w:rFonts w:ascii="Arial" w:hAnsi="Arial" w:cs="Arial"/>
        </w:rPr>
      </w:pPr>
      <w:r w:rsidRPr="007E6A1A">
        <w:rPr>
          <w:rFonts w:ascii="Arial" w:hAnsi="Arial" w:cs="Arial"/>
          <w:color w:val="000000"/>
        </w:rPr>
        <w:t>8. Групне подршке по четворо где се појединац придржава за групу кад је ван тежишта.</w:t>
      </w:r>
    </w:p>
    <w:p w14:paraId="040B817A"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Комбинације групних подршки у четворо.</w:t>
      </w:r>
    </w:p>
    <w:p w14:paraId="4872D0B4" w14:textId="77777777" w:rsidR="007E6A1A" w:rsidRPr="007E6A1A" w:rsidRDefault="007E6A1A" w:rsidP="007E6A1A">
      <w:pPr>
        <w:spacing w:after="150"/>
        <w:rPr>
          <w:rFonts w:ascii="Arial" w:hAnsi="Arial" w:cs="Arial"/>
        </w:rPr>
      </w:pPr>
      <w:r w:rsidRPr="007E6A1A">
        <w:rPr>
          <w:rFonts w:ascii="Arial" w:hAnsi="Arial" w:cs="Arial"/>
          <w:color w:val="000000"/>
        </w:rPr>
        <w:t>10. Групне подршке у троје у месту и у ходу.</w:t>
      </w:r>
    </w:p>
    <w:p w14:paraId="77BD69BF" w14:textId="77777777" w:rsidR="007E6A1A" w:rsidRPr="007E6A1A" w:rsidRDefault="007E6A1A" w:rsidP="007E6A1A">
      <w:pPr>
        <w:spacing w:after="150"/>
        <w:rPr>
          <w:rFonts w:ascii="Arial" w:hAnsi="Arial" w:cs="Arial"/>
        </w:rPr>
      </w:pPr>
      <w:r w:rsidRPr="007E6A1A">
        <w:rPr>
          <w:rFonts w:ascii="Arial" w:hAnsi="Arial" w:cs="Arial"/>
          <w:color w:val="000000"/>
        </w:rPr>
        <w:t>11. Комбинације групних подршки у троје.</w:t>
      </w:r>
    </w:p>
    <w:p w14:paraId="388EB4DB" w14:textId="77777777" w:rsidR="007E6A1A" w:rsidRPr="007E6A1A" w:rsidRDefault="007E6A1A" w:rsidP="007E6A1A">
      <w:pPr>
        <w:spacing w:after="150"/>
        <w:rPr>
          <w:rFonts w:ascii="Arial" w:hAnsi="Arial" w:cs="Arial"/>
        </w:rPr>
      </w:pPr>
      <w:r w:rsidRPr="007E6A1A">
        <w:rPr>
          <w:rFonts w:ascii="Arial" w:hAnsi="Arial" w:cs="Arial"/>
          <w:color w:val="000000"/>
        </w:rPr>
        <w:t>12. Подне-партерне подршке у групи.</w:t>
      </w:r>
    </w:p>
    <w:p w14:paraId="55BD01C2" w14:textId="77777777" w:rsidR="007E6A1A" w:rsidRPr="007E6A1A" w:rsidRDefault="007E6A1A" w:rsidP="007E6A1A">
      <w:pPr>
        <w:spacing w:after="150"/>
        <w:rPr>
          <w:rFonts w:ascii="Arial" w:hAnsi="Arial" w:cs="Arial"/>
        </w:rPr>
      </w:pPr>
      <w:r w:rsidRPr="007E6A1A">
        <w:rPr>
          <w:rFonts w:ascii="Arial" w:hAnsi="Arial" w:cs="Arial"/>
          <w:color w:val="000000"/>
        </w:rPr>
        <w:t>13. Подне-партерне подршке са подизањем у стојећи положај.</w:t>
      </w:r>
    </w:p>
    <w:p w14:paraId="4EF96543" w14:textId="77777777" w:rsidR="007E6A1A" w:rsidRPr="007E6A1A" w:rsidRDefault="007E6A1A" w:rsidP="007E6A1A">
      <w:pPr>
        <w:spacing w:after="150"/>
        <w:rPr>
          <w:rFonts w:ascii="Arial" w:hAnsi="Arial" w:cs="Arial"/>
        </w:rPr>
      </w:pPr>
      <w:r w:rsidRPr="007E6A1A">
        <w:rPr>
          <w:rFonts w:ascii="Arial" w:hAnsi="Arial" w:cs="Arial"/>
          <w:color w:val="000000"/>
        </w:rPr>
        <w:t>14. Комбинације подних-партерних подршки.</w:t>
      </w:r>
    </w:p>
    <w:p w14:paraId="50AEA9DC" w14:textId="77777777" w:rsidR="007E6A1A" w:rsidRPr="007E6A1A" w:rsidRDefault="007E6A1A" w:rsidP="007E6A1A">
      <w:pPr>
        <w:spacing w:after="150"/>
        <w:rPr>
          <w:rFonts w:ascii="Arial" w:hAnsi="Arial" w:cs="Arial"/>
        </w:rPr>
      </w:pPr>
      <w:r w:rsidRPr="007E6A1A">
        <w:rPr>
          <w:rFonts w:ascii="Arial" w:hAnsi="Arial" w:cs="Arial"/>
          <w:color w:val="000000"/>
        </w:rPr>
        <w:t>15. Утврђивање пређеног градива првог полугодишта.</w:t>
      </w:r>
    </w:p>
    <w:p w14:paraId="57B733B0" w14:textId="77777777" w:rsidR="007E6A1A" w:rsidRPr="007E6A1A" w:rsidRDefault="007E6A1A" w:rsidP="007E6A1A">
      <w:pPr>
        <w:spacing w:after="150"/>
        <w:rPr>
          <w:rFonts w:ascii="Arial" w:hAnsi="Arial" w:cs="Arial"/>
        </w:rPr>
      </w:pPr>
      <w:r w:rsidRPr="007E6A1A">
        <w:rPr>
          <w:rFonts w:ascii="Arial" w:hAnsi="Arial" w:cs="Arial"/>
          <w:color w:val="000000"/>
        </w:rPr>
        <w:t>Обнављање градива првог полугодишта.</w:t>
      </w:r>
    </w:p>
    <w:p w14:paraId="2A46CDD1" w14:textId="77777777" w:rsidR="007E6A1A" w:rsidRPr="007E6A1A" w:rsidRDefault="007E6A1A" w:rsidP="007E6A1A">
      <w:pPr>
        <w:spacing w:after="150"/>
        <w:rPr>
          <w:rFonts w:ascii="Arial" w:hAnsi="Arial" w:cs="Arial"/>
        </w:rPr>
      </w:pPr>
      <w:r w:rsidRPr="007E6A1A">
        <w:rPr>
          <w:rFonts w:ascii="Arial" w:hAnsi="Arial" w:cs="Arial"/>
          <w:color w:val="000000"/>
        </w:rPr>
        <w:t>Подршке са окретима по паровима уз држање за руке.</w:t>
      </w:r>
    </w:p>
    <w:p w14:paraId="79528D75" w14:textId="77777777" w:rsidR="007E6A1A" w:rsidRPr="007E6A1A" w:rsidRDefault="007E6A1A" w:rsidP="007E6A1A">
      <w:pPr>
        <w:spacing w:after="150"/>
        <w:rPr>
          <w:rFonts w:ascii="Arial" w:hAnsi="Arial" w:cs="Arial"/>
        </w:rPr>
      </w:pPr>
      <w:r w:rsidRPr="007E6A1A">
        <w:rPr>
          <w:rFonts w:ascii="Arial" w:hAnsi="Arial" w:cs="Arial"/>
          <w:color w:val="000000"/>
        </w:rPr>
        <w:t>Подршке са окретима у пару где један партнер манипулише другим.</w:t>
      </w:r>
    </w:p>
    <w:p w14:paraId="6F09CD18"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подршки са окретима.</w:t>
      </w:r>
    </w:p>
    <w:p w14:paraId="660DFAD7" w14:textId="77777777" w:rsidR="007E6A1A" w:rsidRPr="007E6A1A" w:rsidRDefault="007E6A1A" w:rsidP="007E6A1A">
      <w:pPr>
        <w:spacing w:after="150"/>
        <w:rPr>
          <w:rFonts w:ascii="Arial" w:hAnsi="Arial" w:cs="Arial"/>
        </w:rPr>
      </w:pPr>
      <w:r w:rsidRPr="007E6A1A">
        <w:rPr>
          <w:rFonts w:ascii="Arial" w:hAnsi="Arial" w:cs="Arial"/>
          <w:color w:val="000000"/>
        </w:rPr>
        <w:t>Вежбе за увод у скочне подршке.</w:t>
      </w:r>
    </w:p>
    <w:p w14:paraId="415D0450" w14:textId="77777777" w:rsidR="007E6A1A" w:rsidRPr="007E6A1A" w:rsidRDefault="007E6A1A" w:rsidP="007E6A1A">
      <w:pPr>
        <w:spacing w:after="150"/>
        <w:rPr>
          <w:rFonts w:ascii="Arial" w:hAnsi="Arial" w:cs="Arial"/>
        </w:rPr>
      </w:pPr>
      <w:r w:rsidRPr="007E6A1A">
        <w:rPr>
          <w:rFonts w:ascii="Arial" w:hAnsi="Arial" w:cs="Arial"/>
          <w:color w:val="000000"/>
        </w:rPr>
        <w:t>Подршке у пару за мале скокове.</w:t>
      </w:r>
    </w:p>
    <w:p w14:paraId="287B54B8" w14:textId="77777777" w:rsidR="007E6A1A" w:rsidRPr="007E6A1A" w:rsidRDefault="007E6A1A" w:rsidP="007E6A1A">
      <w:pPr>
        <w:spacing w:after="150"/>
        <w:rPr>
          <w:rFonts w:ascii="Arial" w:hAnsi="Arial" w:cs="Arial"/>
        </w:rPr>
      </w:pPr>
      <w:r w:rsidRPr="007E6A1A">
        <w:rPr>
          <w:rFonts w:ascii="Arial" w:hAnsi="Arial" w:cs="Arial"/>
          <w:color w:val="000000"/>
        </w:rPr>
        <w:t>Подршке у пару за велике скокове.</w:t>
      </w:r>
    </w:p>
    <w:p w14:paraId="1E6DE0A7"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скочних подршки у паровима.</w:t>
      </w:r>
    </w:p>
    <w:p w14:paraId="785016EB"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скочних подршки из окрета у паровима.</w:t>
      </w:r>
    </w:p>
    <w:p w14:paraId="338C34AD" w14:textId="77777777" w:rsidR="007E6A1A" w:rsidRPr="007E6A1A" w:rsidRDefault="007E6A1A" w:rsidP="007E6A1A">
      <w:pPr>
        <w:spacing w:after="150"/>
        <w:rPr>
          <w:rFonts w:ascii="Arial" w:hAnsi="Arial" w:cs="Arial"/>
        </w:rPr>
      </w:pPr>
      <w:r w:rsidRPr="007E6A1A">
        <w:rPr>
          <w:rFonts w:ascii="Arial" w:hAnsi="Arial" w:cs="Arial"/>
          <w:color w:val="000000"/>
        </w:rPr>
        <w:t>Скочне подршке са пода у ваздух.</w:t>
      </w:r>
    </w:p>
    <w:p w14:paraId="24CD9BB4"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скочних подршки по паровима.</w:t>
      </w:r>
    </w:p>
    <w:p w14:paraId="7EDB0D79"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пређеног градива у другом полугодишту.</w:t>
      </w:r>
    </w:p>
    <w:p w14:paraId="34A0C6E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6FC6890"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C441674"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Комбинације групних подршки у четворо.</w:t>
      </w:r>
    </w:p>
    <w:p w14:paraId="0B1E5E8C"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Комбинације групних подршки у троје.</w:t>
      </w:r>
    </w:p>
    <w:p w14:paraId="271DE4D2"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партнерних подршки.</w:t>
      </w:r>
    </w:p>
    <w:p w14:paraId="40E01C76" w14:textId="77777777" w:rsidR="007E6A1A" w:rsidRPr="007E6A1A" w:rsidRDefault="007E6A1A" w:rsidP="007E6A1A">
      <w:pPr>
        <w:spacing w:after="150"/>
        <w:rPr>
          <w:rFonts w:ascii="Arial" w:hAnsi="Arial" w:cs="Arial"/>
        </w:rPr>
      </w:pPr>
      <w:r w:rsidRPr="007E6A1A">
        <w:rPr>
          <w:rFonts w:ascii="Arial" w:hAnsi="Arial" w:cs="Arial"/>
          <w:color w:val="000000"/>
        </w:rPr>
        <w:t>4. Комбинације подршки са окретима.</w:t>
      </w:r>
    </w:p>
    <w:p w14:paraId="70B0C257" w14:textId="77777777" w:rsidR="007E6A1A" w:rsidRPr="007E6A1A" w:rsidRDefault="007E6A1A" w:rsidP="007E6A1A">
      <w:pPr>
        <w:spacing w:after="150"/>
        <w:rPr>
          <w:rFonts w:ascii="Arial" w:hAnsi="Arial" w:cs="Arial"/>
        </w:rPr>
      </w:pPr>
      <w:r w:rsidRPr="007E6A1A">
        <w:rPr>
          <w:rFonts w:ascii="Arial" w:hAnsi="Arial" w:cs="Arial"/>
          <w:color w:val="000000"/>
        </w:rPr>
        <w:t>5. Комбинације скочних подршки у паровима.</w:t>
      </w:r>
    </w:p>
    <w:p w14:paraId="481C7DE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часа годишње)</w:t>
      </w:r>
    </w:p>
    <w:p w14:paraId="08165817" w14:textId="77777777" w:rsidR="007E6A1A" w:rsidRPr="007E6A1A" w:rsidRDefault="007E6A1A" w:rsidP="007E6A1A">
      <w:pPr>
        <w:spacing w:after="150"/>
        <w:rPr>
          <w:rFonts w:ascii="Arial" w:hAnsi="Arial" w:cs="Arial"/>
        </w:rPr>
      </w:pPr>
      <w:r w:rsidRPr="007E6A1A">
        <w:rPr>
          <w:rFonts w:ascii="Arial" w:hAnsi="Arial" w:cs="Arial"/>
          <w:color w:val="000000"/>
        </w:rPr>
        <w:t>1. Обнављање пређеног градива претходне године.</w:t>
      </w:r>
    </w:p>
    <w:p w14:paraId="5C3E300A" w14:textId="77777777" w:rsidR="007E6A1A" w:rsidRPr="007E6A1A" w:rsidRDefault="007E6A1A" w:rsidP="007E6A1A">
      <w:pPr>
        <w:spacing w:after="150"/>
        <w:rPr>
          <w:rFonts w:ascii="Arial" w:hAnsi="Arial" w:cs="Arial"/>
        </w:rPr>
      </w:pPr>
      <w:r w:rsidRPr="007E6A1A">
        <w:rPr>
          <w:rFonts w:ascii="Arial" w:hAnsi="Arial" w:cs="Arial"/>
          <w:color w:val="000000"/>
        </w:rPr>
        <w:t>2. Увод у ваздушне подршке-вежбе припреме.</w:t>
      </w:r>
    </w:p>
    <w:p w14:paraId="58C5C6A0" w14:textId="77777777" w:rsidR="007E6A1A" w:rsidRPr="007E6A1A" w:rsidRDefault="007E6A1A" w:rsidP="007E6A1A">
      <w:pPr>
        <w:spacing w:after="150"/>
        <w:rPr>
          <w:rFonts w:ascii="Arial" w:hAnsi="Arial" w:cs="Arial"/>
        </w:rPr>
      </w:pPr>
      <w:r w:rsidRPr="007E6A1A">
        <w:rPr>
          <w:rFonts w:ascii="Arial" w:hAnsi="Arial" w:cs="Arial"/>
          <w:color w:val="000000"/>
        </w:rPr>
        <w:t>3. Ваздушне подршке у групама по четворо из места.</w:t>
      </w:r>
    </w:p>
    <w:p w14:paraId="3661BD8B" w14:textId="77777777" w:rsidR="007E6A1A" w:rsidRPr="007E6A1A" w:rsidRDefault="007E6A1A" w:rsidP="007E6A1A">
      <w:pPr>
        <w:spacing w:after="150"/>
        <w:rPr>
          <w:rFonts w:ascii="Arial" w:hAnsi="Arial" w:cs="Arial"/>
        </w:rPr>
      </w:pPr>
      <w:r w:rsidRPr="007E6A1A">
        <w:rPr>
          <w:rFonts w:ascii="Arial" w:hAnsi="Arial" w:cs="Arial"/>
          <w:color w:val="000000"/>
        </w:rPr>
        <w:t>4. Ваздушне подршке у групама по четворо из хода и трка.</w:t>
      </w:r>
    </w:p>
    <w:p w14:paraId="5EB15A08" w14:textId="77777777" w:rsidR="007E6A1A" w:rsidRPr="007E6A1A" w:rsidRDefault="007E6A1A" w:rsidP="007E6A1A">
      <w:pPr>
        <w:spacing w:after="150"/>
        <w:rPr>
          <w:rFonts w:ascii="Arial" w:hAnsi="Arial" w:cs="Arial"/>
        </w:rPr>
      </w:pPr>
      <w:r w:rsidRPr="007E6A1A">
        <w:rPr>
          <w:rFonts w:ascii="Arial" w:hAnsi="Arial" w:cs="Arial"/>
          <w:color w:val="000000"/>
        </w:rPr>
        <w:t>5. Комбинације ваздушних подршки у групама по четворо.</w:t>
      </w:r>
    </w:p>
    <w:p w14:paraId="54D7CB42" w14:textId="77777777" w:rsidR="007E6A1A" w:rsidRPr="007E6A1A" w:rsidRDefault="007E6A1A" w:rsidP="007E6A1A">
      <w:pPr>
        <w:spacing w:after="150"/>
        <w:rPr>
          <w:rFonts w:ascii="Arial" w:hAnsi="Arial" w:cs="Arial"/>
        </w:rPr>
      </w:pPr>
      <w:r w:rsidRPr="007E6A1A">
        <w:rPr>
          <w:rFonts w:ascii="Arial" w:hAnsi="Arial" w:cs="Arial"/>
          <w:color w:val="000000"/>
        </w:rPr>
        <w:t>6. Ваздушне подршке у групама по троје са пода.</w:t>
      </w:r>
    </w:p>
    <w:p w14:paraId="759D8175" w14:textId="77777777" w:rsidR="007E6A1A" w:rsidRPr="007E6A1A" w:rsidRDefault="007E6A1A" w:rsidP="007E6A1A">
      <w:pPr>
        <w:spacing w:after="150"/>
        <w:rPr>
          <w:rFonts w:ascii="Arial" w:hAnsi="Arial" w:cs="Arial"/>
        </w:rPr>
      </w:pPr>
      <w:r w:rsidRPr="007E6A1A">
        <w:rPr>
          <w:rFonts w:ascii="Arial" w:hAnsi="Arial" w:cs="Arial"/>
          <w:color w:val="000000"/>
        </w:rPr>
        <w:t>7. Ваздушне подршке у групама по троје из места.</w:t>
      </w:r>
    </w:p>
    <w:p w14:paraId="367C6795" w14:textId="77777777" w:rsidR="007E6A1A" w:rsidRPr="007E6A1A" w:rsidRDefault="007E6A1A" w:rsidP="007E6A1A">
      <w:pPr>
        <w:spacing w:after="150"/>
        <w:rPr>
          <w:rFonts w:ascii="Arial" w:hAnsi="Arial" w:cs="Arial"/>
        </w:rPr>
      </w:pPr>
      <w:r w:rsidRPr="007E6A1A">
        <w:rPr>
          <w:rFonts w:ascii="Arial" w:hAnsi="Arial" w:cs="Arial"/>
          <w:color w:val="000000"/>
        </w:rPr>
        <w:t>8. Ваздушне подршке у групама по троје из хода и трка.</w:t>
      </w:r>
    </w:p>
    <w:p w14:paraId="5D9E7F31"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Комбинације ваздушних подршки у групама по троје.</w:t>
      </w:r>
    </w:p>
    <w:p w14:paraId="24826041" w14:textId="77777777" w:rsidR="007E6A1A" w:rsidRPr="007E6A1A" w:rsidRDefault="007E6A1A" w:rsidP="007E6A1A">
      <w:pPr>
        <w:spacing w:after="150"/>
        <w:rPr>
          <w:rFonts w:ascii="Arial" w:hAnsi="Arial" w:cs="Arial"/>
        </w:rPr>
      </w:pPr>
      <w:r w:rsidRPr="007E6A1A">
        <w:rPr>
          <w:rFonts w:ascii="Arial" w:hAnsi="Arial" w:cs="Arial"/>
          <w:color w:val="000000"/>
        </w:rPr>
        <w:t>10. Ваздушне подршке у групама по троје где група манипулише појединцем.</w:t>
      </w:r>
    </w:p>
    <w:p w14:paraId="38B37535" w14:textId="77777777" w:rsidR="007E6A1A" w:rsidRPr="007E6A1A" w:rsidRDefault="007E6A1A" w:rsidP="007E6A1A">
      <w:pPr>
        <w:spacing w:after="150"/>
        <w:rPr>
          <w:rFonts w:ascii="Arial" w:hAnsi="Arial" w:cs="Arial"/>
        </w:rPr>
      </w:pPr>
      <w:r w:rsidRPr="007E6A1A">
        <w:rPr>
          <w:rFonts w:ascii="Arial" w:hAnsi="Arial" w:cs="Arial"/>
          <w:color w:val="000000"/>
        </w:rPr>
        <w:t>11. Ваздушне подршке у групама по троје где се појединац сам држи за групу.</w:t>
      </w:r>
    </w:p>
    <w:p w14:paraId="57A432B1" w14:textId="77777777" w:rsidR="007E6A1A" w:rsidRPr="007E6A1A" w:rsidRDefault="007E6A1A" w:rsidP="007E6A1A">
      <w:pPr>
        <w:spacing w:after="150"/>
        <w:rPr>
          <w:rFonts w:ascii="Arial" w:hAnsi="Arial" w:cs="Arial"/>
        </w:rPr>
      </w:pPr>
      <w:r w:rsidRPr="007E6A1A">
        <w:rPr>
          <w:rFonts w:ascii="Arial" w:hAnsi="Arial" w:cs="Arial"/>
          <w:color w:val="000000"/>
        </w:rPr>
        <w:t>12. Ваздушне подршке у групама по троје са пропадањем.</w:t>
      </w:r>
    </w:p>
    <w:p w14:paraId="5139923B" w14:textId="77777777" w:rsidR="007E6A1A" w:rsidRPr="007E6A1A" w:rsidRDefault="007E6A1A" w:rsidP="007E6A1A">
      <w:pPr>
        <w:spacing w:after="150"/>
        <w:rPr>
          <w:rFonts w:ascii="Arial" w:hAnsi="Arial" w:cs="Arial"/>
        </w:rPr>
      </w:pPr>
      <w:r w:rsidRPr="007E6A1A">
        <w:rPr>
          <w:rFonts w:ascii="Arial" w:hAnsi="Arial" w:cs="Arial"/>
          <w:color w:val="000000"/>
        </w:rPr>
        <w:t>13. Комбинације ваздушних подршки у групама по троје (усложњене).</w:t>
      </w:r>
    </w:p>
    <w:p w14:paraId="28ABCAC9" w14:textId="77777777" w:rsidR="007E6A1A" w:rsidRPr="007E6A1A" w:rsidRDefault="007E6A1A" w:rsidP="007E6A1A">
      <w:pPr>
        <w:spacing w:after="150"/>
        <w:rPr>
          <w:rFonts w:ascii="Arial" w:hAnsi="Arial" w:cs="Arial"/>
        </w:rPr>
      </w:pPr>
      <w:r w:rsidRPr="007E6A1A">
        <w:rPr>
          <w:rFonts w:ascii="Arial" w:hAnsi="Arial" w:cs="Arial"/>
          <w:color w:val="000000"/>
        </w:rPr>
        <w:t>14. Утврђивање пређеног градива у првом полугодишту.</w:t>
      </w:r>
    </w:p>
    <w:p w14:paraId="618F4354" w14:textId="77777777" w:rsidR="007E6A1A" w:rsidRPr="007E6A1A" w:rsidRDefault="007E6A1A" w:rsidP="007E6A1A">
      <w:pPr>
        <w:spacing w:after="150"/>
        <w:rPr>
          <w:rFonts w:ascii="Arial" w:hAnsi="Arial" w:cs="Arial"/>
        </w:rPr>
      </w:pPr>
      <w:r w:rsidRPr="007E6A1A">
        <w:rPr>
          <w:rFonts w:ascii="Arial" w:hAnsi="Arial" w:cs="Arial"/>
          <w:color w:val="000000"/>
        </w:rPr>
        <w:t>Обнављање пређеног градива првог полугодишта.</w:t>
      </w:r>
    </w:p>
    <w:p w14:paraId="5016E434" w14:textId="77777777" w:rsidR="007E6A1A" w:rsidRPr="007E6A1A" w:rsidRDefault="007E6A1A" w:rsidP="007E6A1A">
      <w:pPr>
        <w:spacing w:after="150"/>
        <w:rPr>
          <w:rFonts w:ascii="Arial" w:hAnsi="Arial" w:cs="Arial"/>
        </w:rPr>
      </w:pPr>
      <w:r w:rsidRPr="007E6A1A">
        <w:rPr>
          <w:rFonts w:ascii="Arial" w:hAnsi="Arial" w:cs="Arial"/>
          <w:color w:val="000000"/>
        </w:rPr>
        <w:t>Увод у ваздушне подршке по паровима (вежбе припреме).</w:t>
      </w:r>
    </w:p>
    <w:p w14:paraId="193D6DF1" w14:textId="77777777" w:rsidR="007E6A1A" w:rsidRPr="007E6A1A" w:rsidRDefault="007E6A1A" w:rsidP="007E6A1A">
      <w:pPr>
        <w:spacing w:after="150"/>
        <w:rPr>
          <w:rFonts w:ascii="Arial" w:hAnsi="Arial" w:cs="Arial"/>
        </w:rPr>
      </w:pPr>
      <w:r w:rsidRPr="007E6A1A">
        <w:rPr>
          <w:rFonts w:ascii="Arial" w:hAnsi="Arial" w:cs="Arial"/>
          <w:color w:val="000000"/>
        </w:rPr>
        <w:t>Ваздушне подршке у паровима из места.</w:t>
      </w:r>
    </w:p>
    <w:p w14:paraId="64AF823A" w14:textId="77777777" w:rsidR="007E6A1A" w:rsidRPr="007E6A1A" w:rsidRDefault="007E6A1A" w:rsidP="007E6A1A">
      <w:pPr>
        <w:spacing w:after="150"/>
        <w:rPr>
          <w:rFonts w:ascii="Arial" w:hAnsi="Arial" w:cs="Arial"/>
        </w:rPr>
      </w:pPr>
      <w:r w:rsidRPr="007E6A1A">
        <w:rPr>
          <w:rFonts w:ascii="Arial" w:hAnsi="Arial" w:cs="Arial"/>
          <w:color w:val="000000"/>
        </w:rPr>
        <w:t>Ваздушне подршке у паровима из хода и трка.</w:t>
      </w:r>
    </w:p>
    <w:p w14:paraId="3C23D671" w14:textId="77777777" w:rsidR="007E6A1A" w:rsidRPr="007E6A1A" w:rsidRDefault="007E6A1A" w:rsidP="007E6A1A">
      <w:pPr>
        <w:spacing w:after="150"/>
        <w:rPr>
          <w:rFonts w:ascii="Arial" w:hAnsi="Arial" w:cs="Arial"/>
        </w:rPr>
      </w:pPr>
      <w:r w:rsidRPr="007E6A1A">
        <w:rPr>
          <w:rFonts w:ascii="Arial" w:hAnsi="Arial" w:cs="Arial"/>
          <w:color w:val="000000"/>
        </w:rPr>
        <w:t>Ваздушне подршке у паровима из скока и окрета.</w:t>
      </w:r>
    </w:p>
    <w:p w14:paraId="45E6920E" w14:textId="77777777" w:rsidR="007E6A1A" w:rsidRPr="007E6A1A" w:rsidRDefault="007E6A1A" w:rsidP="007E6A1A">
      <w:pPr>
        <w:spacing w:after="150"/>
        <w:rPr>
          <w:rFonts w:ascii="Arial" w:hAnsi="Arial" w:cs="Arial"/>
        </w:rPr>
      </w:pPr>
      <w:r w:rsidRPr="007E6A1A">
        <w:rPr>
          <w:rFonts w:ascii="Arial" w:hAnsi="Arial" w:cs="Arial"/>
          <w:color w:val="000000"/>
        </w:rPr>
        <w:t>Ваздушне подршке у паровима са пропадањем.</w:t>
      </w:r>
    </w:p>
    <w:p w14:paraId="397DF73B" w14:textId="77777777" w:rsidR="007E6A1A" w:rsidRPr="007E6A1A" w:rsidRDefault="007E6A1A" w:rsidP="007E6A1A">
      <w:pPr>
        <w:spacing w:after="150"/>
        <w:rPr>
          <w:rFonts w:ascii="Arial" w:hAnsi="Arial" w:cs="Arial"/>
        </w:rPr>
      </w:pPr>
      <w:r w:rsidRPr="007E6A1A">
        <w:rPr>
          <w:rFonts w:ascii="Arial" w:hAnsi="Arial" w:cs="Arial"/>
          <w:color w:val="000000"/>
        </w:rPr>
        <w:t>Ваздушне подршке у паровима са завршетком на поду.</w:t>
      </w:r>
    </w:p>
    <w:p w14:paraId="30826B99" w14:textId="77777777" w:rsidR="007E6A1A" w:rsidRPr="007E6A1A" w:rsidRDefault="007E6A1A" w:rsidP="007E6A1A">
      <w:pPr>
        <w:spacing w:after="150"/>
        <w:rPr>
          <w:rFonts w:ascii="Arial" w:hAnsi="Arial" w:cs="Arial"/>
        </w:rPr>
      </w:pPr>
      <w:r w:rsidRPr="007E6A1A">
        <w:rPr>
          <w:rFonts w:ascii="Arial" w:hAnsi="Arial" w:cs="Arial"/>
          <w:color w:val="000000"/>
        </w:rPr>
        <w:t>Велике ваздушне подршке.</w:t>
      </w:r>
    </w:p>
    <w:p w14:paraId="1666AC45" w14:textId="77777777" w:rsidR="007E6A1A" w:rsidRPr="007E6A1A" w:rsidRDefault="007E6A1A" w:rsidP="007E6A1A">
      <w:pPr>
        <w:spacing w:after="150"/>
        <w:rPr>
          <w:rFonts w:ascii="Arial" w:hAnsi="Arial" w:cs="Arial"/>
        </w:rPr>
      </w:pPr>
      <w:r w:rsidRPr="007E6A1A">
        <w:rPr>
          <w:rFonts w:ascii="Arial" w:hAnsi="Arial" w:cs="Arial"/>
          <w:color w:val="000000"/>
        </w:rPr>
        <w:t>Велике ваздушне подршке.</w:t>
      </w:r>
    </w:p>
    <w:p w14:paraId="7BEB84D1"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ваздушних подршки у паровима.</w:t>
      </w:r>
    </w:p>
    <w:p w14:paraId="1553372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4774B9A"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5F9C1F85"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Комбинације ваздушних подршки у групама по четворо.</w:t>
      </w:r>
    </w:p>
    <w:p w14:paraId="03722396"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Комбинације ваздушних подршки у групама по троје.</w:t>
      </w:r>
    </w:p>
    <w:p w14:paraId="4CCBE50B"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ваздушних подршки у пару.</w:t>
      </w:r>
    </w:p>
    <w:p w14:paraId="451EAFA3" w14:textId="77777777" w:rsidR="007E6A1A" w:rsidRPr="007E6A1A" w:rsidRDefault="007E6A1A" w:rsidP="007E6A1A">
      <w:pPr>
        <w:spacing w:after="150"/>
        <w:rPr>
          <w:rFonts w:ascii="Arial" w:hAnsi="Arial" w:cs="Arial"/>
        </w:rPr>
      </w:pPr>
      <w:r w:rsidRPr="007E6A1A">
        <w:rPr>
          <w:rFonts w:ascii="Arial" w:hAnsi="Arial" w:cs="Arial"/>
          <w:color w:val="000000"/>
        </w:rPr>
        <w:t>4. Комбинације ваздушних подршки у пару са пропадањем.</w:t>
      </w:r>
    </w:p>
    <w:p w14:paraId="4544D57C" w14:textId="77777777" w:rsidR="007E6A1A" w:rsidRPr="007E6A1A" w:rsidRDefault="007E6A1A" w:rsidP="007E6A1A">
      <w:pPr>
        <w:spacing w:after="150"/>
        <w:rPr>
          <w:rFonts w:ascii="Arial" w:hAnsi="Arial" w:cs="Arial"/>
        </w:rPr>
      </w:pPr>
      <w:r w:rsidRPr="007E6A1A">
        <w:rPr>
          <w:rFonts w:ascii="Arial" w:hAnsi="Arial" w:cs="Arial"/>
          <w:color w:val="000000"/>
        </w:rPr>
        <w:t>5. Велике ваздушне подршке.</w:t>
      </w:r>
    </w:p>
    <w:p w14:paraId="7CBEC4A5"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D8ADC89" w14:textId="77777777" w:rsidR="007E6A1A" w:rsidRPr="007E6A1A" w:rsidRDefault="007E6A1A" w:rsidP="007E6A1A">
      <w:pPr>
        <w:spacing w:after="150"/>
        <w:rPr>
          <w:rFonts w:ascii="Arial" w:hAnsi="Arial" w:cs="Arial"/>
        </w:rPr>
      </w:pPr>
      <w:r w:rsidRPr="007E6A1A">
        <w:rPr>
          <w:rFonts w:ascii="Arial" w:hAnsi="Arial" w:cs="Arial"/>
          <w:color w:val="000000"/>
        </w:rPr>
        <w:t>Модерна подршка је наставни предмет са чијим изучавањем се почиње у трећем разреду и који се учи током наредне две године.</w:t>
      </w:r>
    </w:p>
    <w:p w14:paraId="133B5182"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предмет Модерна подршка усредсређен је на однос два или више тела у простору. Он није условљен физичком снагом већ вештином оба (или више) партнера.</w:t>
      </w:r>
    </w:p>
    <w:p w14:paraId="65B2A49E" w14:textId="77777777" w:rsidR="007E6A1A" w:rsidRPr="007E6A1A" w:rsidRDefault="007E6A1A" w:rsidP="007E6A1A">
      <w:pPr>
        <w:spacing w:after="150"/>
        <w:rPr>
          <w:rFonts w:ascii="Arial" w:hAnsi="Arial" w:cs="Arial"/>
        </w:rPr>
      </w:pPr>
      <w:r w:rsidRPr="007E6A1A">
        <w:rPr>
          <w:rFonts w:ascii="Arial" w:hAnsi="Arial" w:cs="Arial"/>
          <w:color w:val="000000"/>
        </w:rPr>
        <w:t>Из тог разлога је важно међусобно „ослушкивање” партнера као и изузетна контрола сопственог тела и енергије. Уколико је играч способан да контролише своју енергију и учврсти центар тела, он представља минимално оптерећење за свог партнера. Управо ту способност развија овај наставни предмет током прве године изучавања. Тек када се она савлада може се прећи на сложене облике модерне подршке.</w:t>
      </w:r>
    </w:p>
    <w:p w14:paraId="11622AAD" w14:textId="77777777" w:rsidR="007E6A1A" w:rsidRPr="007E6A1A" w:rsidRDefault="007E6A1A" w:rsidP="007E6A1A">
      <w:pPr>
        <w:spacing w:after="150"/>
        <w:rPr>
          <w:rFonts w:ascii="Arial" w:hAnsi="Arial" w:cs="Arial"/>
        </w:rPr>
      </w:pPr>
      <w:r w:rsidRPr="007E6A1A">
        <w:rPr>
          <w:rFonts w:ascii="Arial" w:hAnsi="Arial" w:cs="Arial"/>
          <w:color w:val="000000"/>
        </w:rPr>
        <w:t>Вежбе на самом почетку изучавања Модерне подршке врло су једноставне и базиране на успостављању поверења између партнера, вођењу и праћењу, а све са циљем да доведу до склада у њиховом заједничком кретању. Затим се прелази на лаке подршке прво у већим групама, па све мањим да би се завршило на подршкама у пару. Исто тако, подршке су у почетку са ослонцем на поду, затим партерне и тек онда ваздушне. Уколико ученици адекватно савладају програм могуће је са њима радити и на контакт импровизацији, која представља најсложенији облик овог наставног предмета.</w:t>
      </w:r>
    </w:p>
    <w:p w14:paraId="7E0BEA30" w14:textId="77777777" w:rsidR="007E6A1A" w:rsidRPr="007E6A1A" w:rsidRDefault="007E6A1A" w:rsidP="007E6A1A">
      <w:pPr>
        <w:spacing w:after="150"/>
        <w:rPr>
          <w:rFonts w:ascii="Arial" w:hAnsi="Arial" w:cs="Arial"/>
        </w:rPr>
      </w:pPr>
      <w:r w:rsidRPr="007E6A1A">
        <w:rPr>
          <w:rFonts w:ascii="Arial" w:hAnsi="Arial" w:cs="Arial"/>
          <w:color w:val="000000"/>
        </w:rPr>
        <w:t>Педагошки поступак подразумева методу демонстрације, реконструкције и проучавања случаја.</w:t>
      </w:r>
    </w:p>
    <w:p w14:paraId="2A242E3F" w14:textId="77777777" w:rsidR="007E6A1A" w:rsidRPr="007E6A1A" w:rsidRDefault="007E6A1A" w:rsidP="007E6A1A">
      <w:pPr>
        <w:spacing w:after="150"/>
        <w:rPr>
          <w:rFonts w:ascii="Arial" w:hAnsi="Arial" w:cs="Arial"/>
        </w:rPr>
      </w:pPr>
      <w:r w:rsidRPr="007E6A1A">
        <w:rPr>
          <w:rFonts w:ascii="Arial" w:hAnsi="Arial" w:cs="Arial"/>
          <w:color w:val="000000"/>
        </w:rPr>
        <w:t>Препоручљиво је да педагог има асистента који би помогао у демонстрацији.</w:t>
      </w:r>
    </w:p>
    <w:p w14:paraId="490EF5A3"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ИГРЕ</w:t>
      </w:r>
    </w:p>
    <w:p w14:paraId="5DF24462"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2363919" w14:textId="77777777" w:rsidR="007E6A1A" w:rsidRPr="007E6A1A" w:rsidRDefault="007E6A1A" w:rsidP="007E6A1A">
      <w:pPr>
        <w:spacing w:after="150"/>
        <w:rPr>
          <w:rFonts w:ascii="Arial" w:hAnsi="Arial" w:cs="Arial"/>
        </w:rPr>
      </w:pPr>
      <w:r w:rsidRPr="007E6A1A">
        <w:rPr>
          <w:rFonts w:ascii="Arial" w:hAnsi="Arial" w:cs="Arial"/>
          <w:color w:val="000000"/>
        </w:rPr>
        <w:t>Изучавање историјских промена у игри</w:t>
      </w:r>
    </w:p>
    <w:p w14:paraId="65393139" w14:textId="77777777" w:rsidR="007E6A1A" w:rsidRPr="007E6A1A" w:rsidRDefault="007E6A1A" w:rsidP="007E6A1A">
      <w:pPr>
        <w:spacing w:after="150"/>
        <w:rPr>
          <w:rFonts w:ascii="Arial" w:hAnsi="Arial" w:cs="Arial"/>
        </w:rPr>
      </w:pPr>
      <w:r w:rsidRPr="007E6A1A">
        <w:rPr>
          <w:rFonts w:ascii="Arial" w:hAnsi="Arial" w:cs="Arial"/>
          <w:color w:val="000000"/>
        </w:rPr>
        <w:t>Развијање општег ниво културе ученика као и креативност која је неодвојив део будућих балетских уметника.</w:t>
      </w:r>
    </w:p>
    <w:p w14:paraId="5E2239F0"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2158B0C" w14:textId="77777777" w:rsidR="007E6A1A" w:rsidRPr="007E6A1A" w:rsidRDefault="007E6A1A" w:rsidP="007E6A1A">
      <w:pPr>
        <w:spacing w:after="150"/>
        <w:rPr>
          <w:rFonts w:ascii="Arial" w:hAnsi="Arial" w:cs="Arial"/>
        </w:rPr>
      </w:pPr>
      <w:r w:rsidRPr="007E6A1A">
        <w:rPr>
          <w:rFonts w:ascii="Arial" w:hAnsi="Arial" w:cs="Arial"/>
          <w:color w:val="000000"/>
        </w:rPr>
        <w:t>Спајање теоријско и практично знање из области игре и балета;</w:t>
      </w:r>
    </w:p>
    <w:p w14:paraId="6F84238C" w14:textId="77777777" w:rsidR="007E6A1A" w:rsidRPr="007E6A1A" w:rsidRDefault="007E6A1A" w:rsidP="007E6A1A">
      <w:pPr>
        <w:spacing w:after="150"/>
        <w:rPr>
          <w:rFonts w:ascii="Arial" w:hAnsi="Arial" w:cs="Arial"/>
        </w:rPr>
      </w:pPr>
      <w:r w:rsidRPr="007E6A1A">
        <w:rPr>
          <w:rFonts w:ascii="Arial" w:hAnsi="Arial" w:cs="Arial"/>
          <w:color w:val="000000"/>
        </w:rPr>
        <w:t>Изучавање игре у свом настанку као онтолошком делу човековог бића;</w:t>
      </w:r>
    </w:p>
    <w:p w14:paraId="3B54AA0C" w14:textId="77777777" w:rsidR="007E6A1A" w:rsidRPr="007E6A1A" w:rsidRDefault="007E6A1A" w:rsidP="007E6A1A">
      <w:pPr>
        <w:spacing w:after="150"/>
        <w:rPr>
          <w:rFonts w:ascii="Arial" w:hAnsi="Arial" w:cs="Arial"/>
        </w:rPr>
      </w:pPr>
      <w:r w:rsidRPr="007E6A1A">
        <w:rPr>
          <w:rFonts w:ascii="Arial" w:hAnsi="Arial" w:cs="Arial"/>
          <w:color w:val="000000"/>
        </w:rPr>
        <w:t>Изучавање игре као неодвојив део социјалних и политичких промена у друштву;</w:t>
      </w:r>
    </w:p>
    <w:p w14:paraId="3A0C4F53"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успостављање естетске разлике;</w:t>
      </w:r>
    </w:p>
    <w:p w14:paraId="054BE924"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сазнања о настанаку балета као врхунске естетике игре.</w:t>
      </w:r>
    </w:p>
    <w:p w14:paraId="4C3BB03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28E41948" w14:textId="77777777" w:rsidR="007E6A1A" w:rsidRPr="007E6A1A" w:rsidRDefault="007E6A1A" w:rsidP="007E6A1A">
      <w:pPr>
        <w:spacing w:after="150"/>
        <w:rPr>
          <w:rFonts w:ascii="Arial" w:hAnsi="Arial" w:cs="Arial"/>
        </w:rPr>
      </w:pPr>
      <w:r w:rsidRPr="007E6A1A">
        <w:rPr>
          <w:rFonts w:ascii="Arial" w:hAnsi="Arial" w:cs="Arial"/>
          <w:color w:val="000000"/>
        </w:rPr>
        <w:t>ПРАИСТОРИЈА – колевка мита и ритуала (2);</w:t>
      </w:r>
    </w:p>
    <w:p w14:paraId="51AA96D4" w14:textId="77777777" w:rsidR="007E6A1A" w:rsidRPr="007E6A1A" w:rsidRDefault="007E6A1A" w:rsidP="007E6A1A">
      <w:pPr>
        <w:spacing w:after="150"/>
        <w:rPr>
          <w:rFonts w:ascii="Arial" w:hAnsi="Arial" w:cs="Arial"/>
        </w:rPr>
      </w:pPr>
      <w:r w:rsidRPr="007E6A1A">
        <w:rPr>
          <w:rFonts w:ascii="Arial" w:hAnsi="Arial" w:cs="Arial"/>
          <w:color w:val="000000"/>
        </w:rPr>
        <w:t>– Порекло игре – покрет, гест, знак.</w:t>
      </w:r>
    </w:p>
    <w:p w14:paraId="18691B49" w14:textId="77777777" w:rsidR="007E6A1A" w:rsidRPr="007E6A1A" w:rsidRDefault="007E6A1A" w:rsidP="007E6A1A">
      <w:pPr>
        <w:spacing w:after="150"/>
        <w:rPr>
          <w:rFonts w:ascii="Arial" w:hAnsi="Arial" w:cs="Arial"/>
        </w:rPr>
      </w:pPr>
      <w:r w:rsidRPr="007E6A1A">
        <w:rPr>
          <w:rFonts w:ascii="Arial" w:hAnsi="Arial" w:cs="Arial"/>
          <w:color w:val="000000"/>
        </w:rPr>
        <w:t>– Стварање мита и ритуала и повезаност са религијом.</w:t>
      </w:r>
    </w:p>
    <w:p w14:paraId="134871F3" w14:textId="77777777" w:rsidR="007E6A1A" w:rsidRPr="007E6A1A" w:rsidRDefault="007E6A1A" w:rsidP="007E6A1A">
      <w:pPr>
        <w:spacing w:after="150"/>
        <w:rPr>
          <w:rFonts w:ascii="Arial" w:hAnsi="Arial" w:cs="Arial"/>
        </w:rPr>
      </w:pPr>
      <w:r w:rsidRPr="007E6A1A">
        <w:rPr>
          <w:rFonts w:ascii="Arial" w:hAnsi="Arial" w:cs="Arial"/>
          <w:color w:val="000000"/>
        </w:rPr>
        <w:t>– Усложнавање форме.</w:t>
      </w:r>
    </w:p>
    <w:p w14:paraId="5D48341E" w14:textId="77777777" w:rsidR="007E6A1A" w:rsidRPr="007E6A1A" w:rsidRDefault="007E6A1A" w:rsidP="007E6A1A">
      <w:pPr>
        <w:spacing w:after="150"/>
        <w:rPr>
          <w:rFonts w:ascii="Arial" w:hAnsi="Arial" w:cs="Arial"/>
        </w:rPr>
      </w:pPr>
      <w:r w:rsidRPr="007E6A1A">
        <w:rPr>
          <w:rFonts w:ascii="Arial" w:hAnsi="Arial" w:cs="Arial"/>
          <w:color w:val="000000"/>
        </w:rPr>
        <w:t>– Рад и игра.</w:t>
      </w:r>
    </w:p>
    <w:p w14:paraId="36044F9F" w14:textId="77777777" w:rsidR="007E6A1A" w:rsidRPr="007E6A1A" w:rsidRDefault="007E6A1A" w:rsidP="007E6A1A">
      <w:pPr>
        <w:spacing w:after="150"/>
        <w:rPr>
          <w:rFonts w:ascii="Arial" w:hAnsi="Arial" w:cs="Arial"/>
        </w:rPr>
      </w:pPr>
      <w:r w:rsidRPr="007E6A1A">
        <w:rPr>
          <w:rFonts w:ascii="Arial" w:hAnsi="Arial" w:cs="Arial"/>
          <w:color w:val="000000"/>
        </w:rPr>
        <w:t>– Врсте и технике игара.</w:t>
      </w:r>
    </w:p>
    <w:p w14:paraId="5E6F4FBE" w14:textId="77777777" w:rsidR="007E6A1A" w:rsidRPr="007E6A1A" w:rsidRDefault="007E6A1A" w:rsidP="007E6A1A">
      <w:pPr>
        <w:spacing w:after="150"/>
        <w:rPr>
          <w:rFonts w:ascii="Arial" w:hAnsi="Arial" w:cs="Arial"/>
        </w:rPr>
      </w:pPr>
      <w:r w:rsidRPr="007E6A1A">
        <w:rPr>
          <w:rFonts w:ascii="Arial" w:hAnsi="Arial" w:cs="Arial"/>
          <w:color w:val="000000"/>
        </w:rPr>
        <w:t>СТАРИ ВЕК – традиционалне културе (12);</w:t>
      </w:r>
    </w:p>
    <w:p w14:paraId="6F5302B7" w14:textId="77777777" w:rsidR="007E6A1A" w:rsidRPr="007E6A1A" w:rsidRDefault="007E6A1A" w:rsidP="007E6A1A">
      <w:pPr>
        <w:spacing w:after="150"/>
        <w:rPr>
          <w:rFonts w:ascii="Arial" w:hAnsi="Arial" w:cs="Arial"/>
        </w:rPr>
      </w:pPr>
      <w:r w:rsidRPr="007E6A1A">
        <w:rPr>
          <w:rFonts w:ascii="Arial" w:hAnsi="Arial" w:cs="Arial"/>
          <w:color w:val="000000"/>
        </w:rPr>
        <w:t>– КИНА – традиционална везаност за природу, симболички задаци, маска, стварање Пекиншке Опере.</w:t>
      </w:r>
    </w:p>
    <w:p w14:paraId="5E9C0663" w14:textId="77777777" w:rsidR="007E6A1A" w:rsidRPr="007E6A1A" w:rsidRDefault="007E6A1A" w:rsidP="007E6A1A">
      <w:pPr>
        <w:spacing w:after="150"/>
        <w:rPr>
          <w:rFonts w:ascii="Arial" w:hAnsi="Arial" w:cs="Arial"/>
        </w:rPr>
      </w:pPr>
      <w:r w:rsidRPr="007E6A1A">
        <w:rPr>
          <w:rFonts w:ascii="Arial" w:hAnsi="Arial" w:cs="Arial"/>
          <w:color w:val="000000"/>
        </w:rPr>
        <w:t>– ИНДИЈА – космички принцип игре, везаност за велике спевове Веде, Рамајана и Махабхарата, симболика и богатство форми.</w:t>
      </w:r>
    </w:p>
    <w:p w14:paraId="22ADF0FD" w14:textId="77777777" w:rsidR="007E6A1A" w:rsidRPr="007E6A1A" w:rsidRDefault="007E6A1A" w:rsidP="007E6A1A">
      <w:pPr>
        <w:spacing w:after="150"/>
        <w:rPr>
          <w:rFonts w:ascii="Arial" w:hAnsi="Arial" w:cs="Arial"/>
        </w:rPr>
      </w:pPr>
      <w:r w:rsidRPr="007E6A1A">
        <w:rPr>
          <w:rFonts w:ascii="Arial" w:hAnsi="Arial" w:cs="Arial"/>
          <w:color w:val="000000"/>
        </w:rPr>
        <w:t>– ЕГИПАТ – религиозне и државне свечаности; врсте игара, Озирисов култ и ритуал као зачетак театарске игре.</w:t>
      </w:r>
    </w:p>
    <w:p w14:paraId="0602D867" w14:textId="77777777" w:rsidR="007E6A1A" w:rsidRPr="007E6A1A" w:rsidRDefault="007E6A1A" w:rsidP="007E6A1A">
      <w:pPr>
        <w:spacing w:after="150"/>
        <w:rPr>
          <w:rFonts w:ascii="Arial" w:hAnsi="Arial" w:cs="Arial"/>
        </w:rPr>
      </w:pPr>
      <w:r w:rsidRPr="007E6A1A">
        <w:rPr>
          <w:rFonts w:ascii="Arial" w:hAnsi="Arial" w:cs="Arial"/>
          <w:color w:val="000000"/>
        </w:rPr>
        <w:t>– ГРЧКА – идеал споја духа и тела као хармоније света, митологија и игра, врсте игара (религиозне, сценске, државне и сеоске свечаности), естетске вредности.</w:t>
      </w:r>
    </w:p>
    <w:p w14:paraId="3634ADA0" w14:textId="77777777" w:rsidR="007E6A1A" w:rsidRPr="007E6A1A" w:rsidRDefault="007E6A1A" w:rsidP="007E6A1A">
      <w:pPr>
        <w:spacing w:after="150"/>
        <w:rPr>
          <w:rFonts w:ascii="Arial" w:hAnsi="Arial" w:cs="Arial"/>
        </w:rPr>
      </w:pPr>
      <w:r w:rsidRPr="007E6A1A">
        <w:rPr>
          <w:rFonts w:ascii="Arial" w:hAnsi="Arial" w:cs="Arial"/>
          <w:color w:val="000000"/>
        </w:rPr>
        <w:t>– РИМ – наслеђе Етрурије, утицај Грчке, врсте религиозних и световних игара; Развој пантомиме.</w:t>
      </w:r>
    </w:p>
    <w:p w14:paraId="1DF5B489" w14:textId="77777777" w:rsidR="007E6A1A" w:rsidRPr="007E6A1A" w:rsidRDefault="007E6A1A" w:rsidP="007E6A1A">
      <w:pPr>
        <w:spacing w:after="150"/>
        <w:rPr>
          <w:rFonts w:ascii="Arial" w:hAnsi="Arial" w:cs="Arial"/>
        </w:rPr>
      </w:pPr>
      <w:r w:rsidRPr="007E6A1A">
        <w:rPr>
          <w:rFonts w:ascii="Arial" w:hAnsi="Arial" w:cs="Arial"/>
          <w:color w:val="000000"/>
        </w:rPr>
        <w:t>СРЕДЊИ ВЕК – декаденција, забрана и балска игра (10);</w:t>
      </w:r>
    </w:p>
    <w:p w14:paraId="761BA456" w14:textId="77777777" w:rsidR="007E6A1A" w:rsidRPr="007E6A1A" w:rsidRDefault="007E6A1A" w:rsidP="007E6A1A">
      <w:pPr>
        <w:spacing w:after="150"/>
        <w:rPr>
          <w:rFonts w:ascii="Arial" w:hAnsi="Arial" w:cs="Arial"/>
        </w:rPr>
      </w:pPr>
      <w:r w:rsidRPr="007E6A1A">
        <w:rPr>
          <w:rFonts w:ascii="Arial" w:hAnsi="Arial" w:cs="Arial"/>
          <w:color w:val="000000"/>
        </w:rPr>
        <w:t>– ВИЗАНТИЈА – античко наслеђе и источњачко богатство, врсте игара, утицај хришћанства.</w:t>
      </w:r>
    </w:p>
    <w:p w14:paraId="1D7C7CC4" w14:textId="77777777" w:rsidR="007E6A1A" w:rsidRPr="007E6A1A" w:rsidRDefault="007E6A1A" w:rsidP="007E6A1A">
      <w:pPr>
        <w:spacing w:after="150"/>
        <w:rPr>
          <w:rFonts w:ascii="Arial" w:hAnsi="Arial" w:cs="Arial"/>
        </w:rPr>
      </w:pPr>
      <w:r w:rsidRPr="007E6A1A">
        <w:rPr>
          <w:rFonts w:ascii="Arial" w:hAnsi="Arial" w:cs="Arial"/>
          <w:color w:val="000000"/>
        </w:rPr>
        <w:t>– ЗАПАДНО ЦАРСТВО – рани феудализам, утицај хришћанства, народне игре, пантомимичари, улични играчи и певачи.</w:t>
      </w:r>
    </w:p>
    <w:p w14:paraId="4BCB390E" w14:textId="77777777" w:rsidR="007E6A1A" w:rsidRPr="007E6A1A" w:rsidRDefault="007E6A1A" w:rsidP="007E6A1A">
      <w:pPr>
        <w:spacing w:after="150"/>
        <w:rPr>
          <w:rFonts w:ascii="Arial" w:hAnsi="Arial" w:cs="Arial"/>
        </w:rPr>
      </w:pPr>
      <w:r w:rsidRPr="007E6A1A">
        <w:rPr>
          <w:rFonts w:ascii="Arial" w:hAnsi="Arial" w:cs="Arial"/>
          <w:color w:val="000000"/>
        </w:rPr>
        <w:t>– Балске игре. Етикеција.</w:t>
      </w:r>
    </w:p>
    <w:p w14:paraId="4E589D5C" w14:textId="77777777" w:rsidR="007E6A1A" w:rsidRPr="007E6A1A" w:rsidRDefault="007E6A1A" w:rsidP="007E6A1A">
      <w:pPr>
        <w:spacing w:after="150"/>
        <w:rPr>
          <w:rFonts w:ascii="Arial" w:hAnsi="Arial" w:cs="Arial"/>
        </w:rPr>
      </w:pPr>
      <w:r w:rsidRPr="007E6A1A">
        <w:rPr>
          <w:rFonts w:ascii="Arial" w:hAnsi="Arial" w:cs="Arial"/>
          <w:color w:val="000000"/>
        </w:rPr>
        <w:t>– Развијени феудализам, дворске игре, утицај народних игара.</w:t>
      </w:r>
    </w:p>
    <w:p w14:paraId="3899B301" w14:textId="77777777" w:rsidR="007E6A1A" w:rsidRPr="007E6A1A" w:rsidRDefault="007E6A1A" w:rsidP="007E6A1A">
      <w:pPr>
        <w:spacing w:after="150"/>
        <w:rPr>
          <w:rFonts w:ascii="Arial" w:hAnsi="Arial" w:cs="Arial"/>
        </w:rPr>
      </w:pPr>
      <w:r w:rsidRPr="007E6A1A">
        <w:rPr>
          <w:rFonts w:ascii="Arial" w:hAnsi="Arial" w:cs="Arial"/>
          <w:color w:val="000000"/>
        </w:rPr>
        <w:t>– Baca dance.</w:t>
      </w:r>
    </w:p>
    <w:p w14:paraId="7B750C5E" w14:textId="77777777" w:rsidR="007E6A1A" w:rsidRPr="007E6A1A" w:rsidRDefault="007E6A1A" w:rsidP="007E6A1A">
      <w:pPr>
        <w:spacing w:after="150"/>
        <w:rPr>
          <w:rFonts w:ascii="Arial" w:hAnsi="Arial" w:cs="Arial"/>
        </w:rPr>
      </w:pPr>
      <w:r w:rsidRPr="007E6A1A">
        <w:rPr>
          <w:rFonts w:ascii="Arial" w:hAnsi="Arial" w:cs="Arial"/>
          <w:color w:val="000000"/>
        </w:rPr>
        <w:t>НОВИ ВЕК – стварање балета (20)</w:t>
      </w:r>
    </w:p>
    <w:p w14:paraId="54687EA3" w14:textId="77777777" w:rsidR="007E6A1A" w:rsidRPr="007E6A1A" w:rsidRDefault="007E6A1A" w:rsidP="007E6A1A">
      <w:pPr>
        <w:spacing w:after="150"/>
        <w:rPr>
          <w:rFonts w:ascii="Arial" w:hAnsi="Arial" w:cs="Arial"/>
        </w:rPr>
      </w:pPr>
      <w:r w:rsidRPr="007E6A1A">
        <w:rPr>
          <w:rFonts w:ascii="Arial" w:hAnsi="Arial" w:cs="Arial"/>
          <w:color w:val="000000"/>
        </w:rPr>
        <w:t>– РЕНЕНСАНСА – италијански карневали, стварање опере и игра као саставни део опере, појава учитеља игре. Канонозација балета. Прве балетске књиге.</w:t>
      </w:r>
    </w:p>
    <w:p w14:paraId="47CF233C" w14:textId="77777777" w:rsidR="007E6A1A" w:rsidRPr="007E6A1A" w:rsidRDefault="007E6A1A" w:rsidP="007E6A1A">
      <w:pPr>
        <w:spacing w:after="150"/>
        <w:rPr>
          <w:rFonts w:ascii="Arial" w:hAnsi="Arial" w:cs="Arial"/>
        </w:rPr>
      </w:pPr>
      <w:r w:rsidRPr="007E6A1A">
        <w:rPr>
          <w:rFonts w:ascii="Arial" w:hAnsi="Arial" w:cs="Arial"/>
          <w:color w:val="000000"/>
        </w:rPr>
        <w:t>– BALLET de COUR – дворски балет у Француској у време Катарине Медићи, а легоријски балети, одвајање балета од опере.</w:t>
      </w:r>
    </w:p>
    <w:p w14:paraId="70877D7A" w14:textId="77777777" w:rsidR="007E6A1A" w:rsidRPr="007E6A1A" w:rsidRDefault="007E6A1A" w:rsidP="007E6A1A">
      <w:pPr>
        <w:spacing w:after="150"/>
        <w:rPr>
          <w:rFonts w:ascii="Arial" w:hAnsi="Arial" w:cs="Arial"/>
        </w:rPr>
      </w:pPr>
      <w:r w:rsidRPr="007E6A1A">
        <w:rPr>
          <w:rFonts w:ascii="Arial" w:hAnsi="Arial" w:cs="Arial"/>
          <w:color w:val="000000"/>
        </w:rPr>
        <w:t>– Први професионалци.</w:t>
      </w:r>
    </w:p>
    <w:p w14:paraId="18E59281" w14:textId="77777777" w:rsidR="007E6A1A" w:rsidRPr="007E6A1A" w:rsidRDefault="007E6A1A" w:rsidP="007E6A1A">
      <w:pPr>
        <w:spacing w:after="150"/>
        <w:rPr>
          <w:rFonts w:ascii="Arial" w:hAnsi="Arial" w:cs="Arial"/>
        </w:rPr>
      </w:pPr>
      <w:r w:rsidRPr="007E6A1A">
        <w:rPr>
          <w:rFonts w:ascii="Arial" w:hAnsi="Arial" w:cs="Arial"/>
          <w:color w:val="000000"/>
        </w:rPr>
        <w:t>– БАРОК – Луј XIV, дворски балети Молијера и Лилија.</w:t>
      </w:r>
    </w:p>
    <w:p w14:paraId="3A3228F8" w14:textId="77777777" w:rsidR="007E6A1A" w:rsidRPr="007E6A1A" w:rsidRDefault="007E6A1A" w:rsidP="007E6A1A">
      <w:pPr>
        <w:spacing w:after="150"/>
        <w:rPr>
          <w:rFonts w:ascii="Arial" w:hAnsi="Arial" w:cs="Arial"/>
        </w:rPr>
      </w:pPr>
      <w:r w:rsidRPr="007E6A1A">
        <w:rPr>
          <w:rFonts w:ascii="Arial" w:hAnsi="Arial" w:cs="Arial"/>
          <w:color w:val="000000"/>
        </w:rPr>
        <w:t>– Симетрија и структура. Стварање Академије. Развој професионализма.</w:t>
      </w:r>
    </w:p>
    <w:p w14:paraId="315A7E39" w14:textId="77777777" w:rsidR="007E6A1A" w:rsidRPr="007E6A1A" w:rsidRDefault="007E6A1A" w:rsidP="007E6A1A">
      <w:pPr>
        <w:spacing w:after="150"/>
        <w:rPr>
          <w:rFonts w:ascii="Arial" w:hAnsi="Arial" w:cs="Arial"/>
        </w:rPr>
      </w:pPr>
      <w:r w:rsidRPr="007E6A1A">
        <w:rPr>
          <w:rFonts w:ascii="Arial" w:hAnsi="Arial" w:cs="Arial"/>
          <w:color w:val="000000"/>
        </w:rPr>
        <w:t>– РЕФОРМА – Врхунац балетског формализма XVII и XVIII века. Развој балетске технике и маниризма. Садржај и форма.</w:t>
      </w:r>
    </w:p>
    <w:p w14:paraId="77A91929" w14:textId="77777777" w:rsidR="007E6A1A" w:rsidRPr="007E6A1A" w:rsidRDefault="007E6A1A" w:rsidP="007E6A1A">
      <w:pPr>
        <w:spacing w:after="150"/>
        <w:rPr>
          <w:rFonts w:ascii="Arial" w:hAnsi="Arial" w:cs="Arial"/>
        </w:rPr>
      </w:pPr>
      <w:r w:rsidRPr="007E6A1A">
        <w:rPr>
          <w:rFonts w:ascii="Arial" w:hAnsi="Arial" w:cs="Arial"/>
          <w:color w:val="000000"/>
        </w:rPr>
        <w:t>– Реформа балета.</w:t>
      </w:r>
    </w:p>
    <w:p w14:paraId="2D372C89"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38B45A50" w14:textId="77777777" w:rsidR="007E6A1A" w:rsidRPr="007E6A1A" w:rsidRDefault="007E6A1A" w:rsidP="007E6A1A">
      <w:pPr>
        <w:spacing w:after="150"/>
        <w:rPr>
          <w:rFonts w:ascii="Arial" w:hAnsi="Arial" w:cs="Arial"/>
        </w:rPr>
      </w:pPr>
      <w:r w:rsidRPr="007E6A1A">
        <w:rPr>
          <w:rFonts w:ascii="Arial" w:hAnsi="Arial" w:cs="Arial"/>
          <w:color w:val="000000"/>
        </w:rPr>
        <w:t>НОВИ ВЕК – пут ка модерном балету (16);</w:t>
      </w:r>
    </w:p>
    <w:p w14:paraId="79F98108" w14:textId="77777777" w:rsidR="007E6A1A" w:rsidRPr="007E6A1A" w:rsidRDefault="007E6A1A" w:rsidP="007E6A1A">
      <w:pPr>
        <w:spacing w:after="150"/>
        <w:rPr>
          <w:rFonts w:ascii="Arial" w:hAnsi="Arial" w:cs="Arial"/>
        </w:rPr>
      </w:pPr>
      <w:r w:rsidRPr="007E6A1A">
        <w:rPr>
          <w:rFonts w:ascii="Arial" w:hAnsi="Arial" w:cs="Arial"/>
          <w:color w:val="000000"/>
        </w:rPr>
        <w:t>– РОМАНТИЗАМ (8);</w:t>
      </w:r>
    </w:p>
    <w:p w14:paraId="73D8052B" w14:textId="77777777" w:rsidR="007E6A1A" w:rsidRPr="007E6A1A" w:rsidRDefault="007E6A1A" w:rsidP="007E6A1A">
      <w:pPr>
        <w:spacing w:after="150"/>
        <w:rPr>
          <w:rFonts w:ascii="Arial" w:hAnsi="Arial" w:cs="Arial"/>
        </w:rPr>
      </w:pPr>
      <w:r w:rsidRPr="007E6A1A">
        <w:rPr>
          <w:rFonts w:ascii="Arial" w:hAnsi="Arial" w:cs="Arial"/>
          <w:color w:val="000000"/>
        </w:rPr>
        <w:t>– Идеализација и естетски кодови, стварање великих балета, значајна имена кореографа, играча и педагога. Француска, Русија, Данска, Шведска.</w:t>
      </w:r>
    </w:p>
    <w:p w14:paraId="414B26CD" w14:textId="77777777" w:rsidR="007E6A1A" w:rsidRPr="007E6A1A" w:rsidRDefault="007E6A1A" w:rsidP="007E6A1A">
      <w:pPr>
        <w:spacing w:after="150"/>
        <w:rPr>
          <w:rFonts w:ascii="Arial" w:hAnsi="Arial" w:cs="Arial"/>
        </w:rPr>
      </w:pPr>
      <w:r w:rsidRPr="007E6A1A">
        <w:rPr>
          <w:rFonts w:ascii="Arial" w:hAnsi="Arial" w:cs="Arial"/>
          <w:color w:val="000000"/>
        </w:rPr>
        <w:t>– РУСКИ АКАДЕМИЗАМ (8);</w:t>
      </w:r>
    </w:p>
    <w:p w14:paraId="7B1C5AC4" w14:textId="77777777" w:rsidR="007E6A1A" w:rsidRPr="007E6A1A" w:rsidRDefault="007E6A1A" w:rsidP="007E6A1A">
      <w:pPr>
        <w:spacing w:after="150"/>
        <w:rPr>
          <w:rFonts w:ascii="Arial" w:hAnsi="Arial" w:cs="Arial"/>
        </w:rPr>
      </w:pPr>
      <w:r w:rsidRPr="007E6A1A">
        <w:rPr>
          <w:rFonts w:ascii="Arial" w:hAnsi="Arial" w:cs="Arial"/>
          <w:color w:val="000000"/>
        </w:rPr>
        <w:t>– Гостовање великих француских кореографа и играча. Долазак Маријуса Петипа. Руски академизам. Значајни балетски уметници. Балети Петра Илича Чајковског.</w:t>
      </w:r>
    </w:p>
    <w:p w14:paraId="09D2F84F" w14:textId="77777777" w:rsidR="007E6A1A" w:rsidRPr="007E6A1A" w:rsidRDefault="007E6A1A" w:rsidP="007E6A1A">
      <w:pPr>
        <w:spacing w:after="150"/>
        <w:rPr>
          <w:rFonts w:ascii="Arial" w:hAnsi="Arial" w:cs="Arial"/>
        </w:rPr>
      </w:pPr>
      <w:r w:rsidRPr="007E6A1A">
        <w:rPr>
          <w:rFonts w:ascii="Arial" w:hAnsi="Arial" w:cs="Arial"/>
          <w:color w:val="000000"/>
        </w:rPr>
        <w:t>XX ВЕК – експлозија игре и балета (32)</w:t>
      </w:r>
    </w:p>
    <w:p w14:paraId="7D8C9FC6" w14:textId="77777777" w:rsidR="007E6A1A" w:rsidRPr="007E6A1A" w:rsidRDefault="007E6A1A" w:rsidP="007E6A1A">
      <w:pPr>
        <w:spacing w:after="150"/>
        <w:rPr>
          <w:rFonts w:ascii="Arial" w:hAnsi="Arial" w:cs="Arial"/>
        </w:rPr>
      </w:pPr>
      <w:r w:rsidRPr="007E6A1A">
        <w:rPr>
          <w:rFonts w:ascii="Arial" w:hAnsi="Arial" w:cs="Arial"/>
          <w:color w:val="000000"/>
        </w:rPr>
        <w:t>– Фокинове реформе, трупа Ђагиљева, руски играчи и кореографи. Постфокиновско време – почетак модернизма: Француска, Енглеска, Америка. СССР модернизам и соцреализам.</w:t>
      </w:r>
    </w:p>
    <w:p w14:paraId="16DA6E29" w14:textId="77777777" w:rsidR="007E6A1A" w:rsidRPr="007E6A1A" w:rsidRDefault="007E6A1A" w:rsidP="007E6A1A">
      <w:pPr>
        <w:spacing w:after="150"/>
        <w:rPr>
          <w:rFonts w:ascii="Arial" w:hAnsi="Arial" w:cs="Arial"/>
        </w:rPr>
      </w:pPr>
      <w:r w:rsidRPr="007E6A1A">
        <w:rPr>
          <w:rFonts w:ascii="Arial" w:hAnsi="Arial" w:cs="Arial"/>
          <w:color w:val="000000"/>
        </w:rPr>
        <w:t>НЕМАЧКА (14);</w:t>
      </w:r>
    </w:p>
    <w:p w14:paraId="54C0DEDB" w14:textId="77777777" w:rsidR="007E6A1A" w:rsidRPr="007E6A1A" w:rsidRDefault="007E6A1A" w:rsidP="007E6A1A">
      <w:pPr>
        <w:spacing w:after="150"/>
        <w:rPr>
          <w:rFonts w:ascii="Arial" w:hAnsi="Arial" w:cs="Arial"/>
        </w:rPr>
      </w:pPr>
      <w:r w:rsidRPr="007E6A1A">
        <w:rPr>
          <w:rFonts w:ascii="Arial" w:hAnsi="Arial" w:cs="Arial"/>
          <w:color w:val="000000"/>
        </w:rPr>
        <w:t>– Експресионизам.</w:t>
      </w:r>
    </w:p>
    <w:p w14:paraId="063247BC" w14:textId="77777777" w:rsidR="007E6A1A" w:rsidRPr="007E6A1A" w:rsidRDefault="007E6A1A" w:rsidP="007E6A1A">
      <w:pPr>
        <w:spacing w:after="150"/>
        <w:rPr>
          <w:rFonts w:ascii="Arial" w:hAnsi="Arial" w:cs="Arial"/>
        </w:rPr>
      </w:pPr>
      <w:r w:rsidRPr="007E6A1A">
        <w:rPr>
          <w:rFonts w:ascii="Arial" w:hAnsi="Arial" w:cs="Arial"/>
          <w:color w:val="000000"/>
        </w:rPr>
        <w:t>МОДЕРНА (2);</w:t>
      </w:r>
    </w:p>
    <w:p w14:paraId="51F6B869" w14:textId="77777777" w:rsidR="007E6A1A" w:rsidRPr="007E6A1A" w:rsidRDefault="007E6A1A" w:rsidP="007E6A1A">
      <w:pPr>
        <w:spacing w:after="150"/>
        <w:rPr>
          <w:rFonts w:ascii="Arial" w:hAnsi="Arial" w:cs="Arial"/>
        </w:rPr>
      </w:pPr>
      <w:r w:rsidRPr="007E6A1A">
        <w:rPr>
          <w:rFonts w:ascii="Arial" w:hAnsi="Arial" w:cs="Arial"/>
          <w:color w:val="000000"/>
        </w:rPr>
        <w:t>– Модерна игра у Америци и утицај на Европу.</w:t>
      </w:r>
    </w:p>
    <w:p w14:paraId="010D6812" w14:textId="77777777" w:rsidR="007E6A1A" w:rsidRPr="007E6A1A" w:rsidRDefault="007E6A1A" w:rsidP="007E6A1A">
      <w:pPr>
        <w:spacing w:after="150"/>
        <w:rPr>
          <w:rFonts w:ascii="Arial" w:hAnsi="Arial" w:cs="Arial"/>
        </w:rPr>
      </w:pPr>
      <w:r w:rsidRPr="007E6A1A">
        <w:rPr>
          <w:rFonts w:ascii="Arial" w:hAnsi="Arial" w:cs="Arial"/>
          <w:color w:val="000000"/>
        </w:rPr>
        <w:t>СТВАРАЊЕ БАЛЕТА У КРАЉЕВИНИ ЈУГОСЛАВИЈИ (4);</w:t>
      </w:r>
    </w:p>
    <w:p w14:paraId="7A5E186F" w14:textId="77777777" w:rsidR="007E6A1A" w:rsidRPr="007E6A1A" w:rsidRDefault="007E6A1A" w:rsidP="007E6A1A">
      <w:pPr>
        <w:spacing w:after="150"/>
        <w:rPr>
          <w:rFonts w:ascii="Arial" w:hAnsi="Arial" w:cs="Arial"/>
        </w:rPr>
      </w:pPr>
      <w:r w:rsidRPr="007E6A1A">
        <w:rPr>
          <w:rFonts w:ascii="Arial" w:hAnsi="Arial" w:cs="Arial"/>
          <w:color w:val="000000"/>
        </w:rPr>
        <w:t>БАЛЕТ У ЕВРОПИ И СВЕТУ ПОСЛЕ ДРУГОГ</w:t>
      </w:r>
      <w:r w:rsidRPr="007E6A1A">
        <w:rPr>
          <w:rFonts w:ascii="Arial" w:hAnsi="Arial" w:cs="Arial"/>
        </w:rPr>
        <w:br/>
      </w:r>
      <w:r w:rsidRPr="007E6A1A">
        <w:rPr>
          <w:rFonts w:ascii="Arial" w:hAnsi="Arial" w:cs="Arial"/>
          <w:color w:val="000000"/>
        </w:rPr>
        <w:t>СВЕТСКОГ РАТА (4);</w:t>
      </w:r>
    </w:p>
    <w:p w14:paraId="06DC4660" w14:textId="77777777" w:rsidR="007E6A1A" w:rsidRPr="007E6A1A" w:rsidRDefault="007E6A1A" w:rsidP="007E6A1A">
      <w:pPr>
        <w:spacing w:after="150"/>
        <w:rPr>
          <w:rFonts w:ascii="Arial" w:hAnsi="Arial" w:cs="Arial"/>
        </w:rPr>
      </w:pPr>
      <w:r w:rsidRPr="007E6A1A">
        <w:rPr>
          <w:rFonts w:ascii="Arial" w:hAnsi="Arial" w:cs="Arial"/>
          <w:color w:val="000000"/>
        </w:rPr>
        <w:t>ВЕЛИКИ ПРОБОЈИ НОВИХ ФОРМИ, СЕДАМДЕСЕТИХ (4);</w:t>
      </w:r>
    </w:p>
    <w:p w14:paraId="4B848D0B" w14:textId="77777777" w:rsidR="007E6A1A" w:rsidRPr="007E6A1A" w:rsidRDefault="007E6A1A" w:rsidP="007E6A1A">
      <w:pPr>
        <w:spacing w:after="150"/>
        <w:rPr>
          <w:rFonts w:ascii="Arial" w:hAnsi="Arial" w:cs="Arial"/>
        </w:rPr>
      </w:pPr>
      <w:r w:rsidRPr="007E6A1A">
        <w:rPr>
          <w:rFonts w:ascii="Arial" w:hAnsi="Arial" w:cs="Arial"/>
          <w:color w:val="000000"/>
        </w:rPr>
        <w:t>ПОСТ-МОДЕРНА ИГРА И БАЛЕТ (4);</w:t>
      </w:r>
    </w:p>
    <w:p w14:paraId="3723B35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FA4E4DA"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прецизно испланирати шта је најважније у датом градиву и да се то што ефикасније пренесе ученицима. Посебну пажњу треба обратити на естетске промене које дефинишу поједине епохе. Посебну пажњу треба обратити и на играчке карактеристике великих балетских ствараоца.</w:t>
      </w:r>
    </w:p>
    <w:p w14:paraId="23EC78E2" w14:textId="77777777" w:rsidR="007E6A1A" w:rsidRPr="007E6A1A" w:rsidRDefault="007E6A1A" w:rsidP="007E6A1A">
      <w:pPr>
        <w:spacing w:after="150"/>
        <w:rPr>
          <w:rFonts w:ascii="Arial" w:hAnsi="Arial" w:cs="Arial"/>
        </w:rPr>
      </w:pPr>
      <w:r w:rsidRPr="007E6A1A">
        <w:rPr>
          <w:rFonts w:ascii="Arial" w:hAnsi="Arial" w:cs="Arial"/>
          <w:color w:val="000000"/>
        </w:rPr>
        <w:t>Зато је веома потребно да се наставник служи: фотографијама, видео и филмским материјалима. Исто тако, наставник је дужан да сам покаже како изгледа покрет у Грчкој или доба Ренесансе, или разлику између Романтизма и Академизма, нпр.</w:t>
      </w:r>
    </w:p>
    <w:p w14:paraId="41E628FA" w14:textId="77777777" w:rsidR="007E6A1A" w:rsidRPr="007E6A1A" w:rsidRDefault="007E6A1A" w:rsidP="007E6A1A">
      <w:pPr>
        <w:spacing w:after="150"/>
        <w:rPr>
          <w:rFonts w:ascii="Arial" w:hAnsi="Arial" w:cs="Arial"/>
        </w:rPr>
      </w:pPr>
      <w:r w:rsidRPr="007E6A1A">
        <w:rPr>
          <w:rFonts w:ascii="Arial" w:hAnsi="Arial" w:cs="Arial"/>
          <w:color w:val="000000"/>
        </w:rPr>
        <w:t>Ово је значајно за ученике да тачно схвате и прихвате законитости и историјске промене јер ће тако лакше и боље да уђу у суштину своје будуће професије.</w:t>
      </w:r>
    </w:p>
    <w:p w14:paraId="35BEE579" w14:textId="77777777" w:rsidR="007E6A1A" w:rsidRPr="007E6A1A" w:rsidRDefault="007E6A1A" w:rsidP="007E6A1A">
      <w:pPr>
        <w:spacing w:after="150"/>
        <w:rPr>
          <w:rFonts w:ascii="Arial" w:hAnsi="Arial" w:cs="Arial"/>
        </w:rPr>
      </w:pPr>
      <w:r w:rsidRPr="007E6A1A">
        <w:rPr>
          <w:rFonts w:ascii="Arial" w:hAnsi="Arial" w:cs="Arial"/>
          <w:color w:val="000000"/>
        </w:rPr>
        <w:t>Познавање историје игре може да буде инспирација и за самосталан, креативан рад ученика.</w:t>
      </w:r>
    </w:p>
    <w:p w14:paraId="777626F3" w14:textId="77777777" w:rsidR="007E6A1A" w:rsidRPr="007E6A1A" w:rsidRDefault="007E6A1A" w:rsidP="007E6A1A">
      <w:pPr>
        <w:spacing w:after="120"/>
        <w:jc w:val="center"/>
        <w:rPr>
          <w:rFonts w:ascii="Arial" w:hAnsi="Arial" w:cs="Arial"/>
        </w:rPr>
      </w:pPr>
      <w:r w:rsidRPr="007E6A1A">
        <w:rPr>
          <w:rFonts w:ascii="Arial" w:hAnsi="Arial" w:cs="Arial"/>
          <w:b/>
          <w:color w:val="000000"/>
        </w:rPr>
        <w:t>ГЛУМА И ВОКАЛ</w:t>
      </w:r>
    </w:p>
    <w:p w14:paraId="0AC129DF"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2F701193"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интерпретацију лика у балетском репертоару и у савременим музичко-сценским облицима.</w:t>
      </w:r>
    </w:p>
    <w:p w14:paraId="795F0BC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E535676" w14:textId="77777777" w:rsidR="007E6A1A" w:rsidRPr="007E6A1A" w:rsidRDefault="007E6A1A" w:rsidP="007E6A1A">
      <w:pPr>
        <w:spacing w:after="150"/>
        <w:rPr>
          <w:rFonts w:ascii="Arial" w:hAnsi="Arial" w:cs="Arial"/>
        </w:rPr>
      </w:pPr>
      <w:r w:rsidRPr="007E6A1A">
        <w:rPr>
          <w:rFonts w:ascii="Arial" w:hAnsi="Arial" w:cs="Arial"/>
          <w:color w:val="000000"/>
        </w:rPr>
        <w:t>Стицање општих и посебних знања из области драмске уметности (епохе, жанр, стилови);</w:t>
      </w:r>
    </w:p>
    <w:p w14:paraId="6E28DB3C"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основних елемената кореографске композиције и сценске поставке музичког дела;</w:t>
      </w:r>
    </w:p>
    <w:p w14:paraId="306F7BF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сценског мишљења, могућности за доживљавање драмске радње и пластичне изражајности;</w:t>
      </w:r>
    </w:p>
    <w:p w14:paraId="3FF48807"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вежбање и утврђивање улога конкретних ликова из балетских или савремених музичко сценских облика.</w:t>
      </w:r>
    </w:p>
    <w:p w14:paraId="23135CB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38D7DE93" w14:textId="77777777" w:rsidR="007E6A1A" w:rsidRPr="007E6A1A" w:rsidRDefault="007E6A1A" w:rsidP="007E6A1A">
      <w:pPr>
        <w:spacing w:after="150"/>
        <w:rPr>
          <w:rFonts w:ascii="Arial" w:hAnsi="Arial" w:cs="Arial"/>
        </w:rPr>
      </w:pPr>
      <w:r w:rsidRPr="007E6A1A">
        <w:rPr>
          <w:rFonts w:ascii="Arial" w:hAnsi="Arial" w:cs="Arial"/>
          <w:color w:val="000000"/>
        </w:rPr>
        <w:t>ПОЈАМ ДРАМСКИХ УМЕТНОСТИ:</w:t>
      </w:r>
    </w:p>
    <w:p w14:paraId="4C8272EF" w14:textId="77777777" w:rsidR="007E6A1A" w:rsidRPr="007E6A1A" w:rsidRDefault="007E6A1A" w:rsidP="007E6A1A">
      <w:pPr>
        <w:spacing w:after="150"/>
        <w:rPr>
          <w:rFonts w:ascii="Arial" w:hAnsi="Arial" w:cs="Arial"/>
        </w:rPr>
      </w:pPr>
      <w:r w:rsidRPr="007E6A1A">
        <w:rPr>
          <w:rFonts w:ascii="Arial" w:hAnsi="Arial" w:cs="Arial"/>
          <w:color w:val="000000"/>
        </w:rPr>
        <w:t>– Балет као драмска уметност. Сценско одељење игре (плеса).</w:t>
      </w:r>
    </w:p>
    <w:p w14:paraId="43802A3E" w14:textId="77777777" w:rsidR="007E6A1A" w:rsidRPr="007E6A1A" w:rsidRDefault="007E6A1A" w:rsidP="007E6A1A">
      <w:pPr>
        <w:spacing w:after="150"/>
        <w:rPr>
          <w:rFonts w:ascii="Arial" w:hAnsi="Arial" w:cs="Arial"/>
        </w:rPr>
      </w:pPr>
      <w:r w:rsidRPr="007E6A1A">
        <w:rPr>
          <w:rFonts w:ascii="Arial" w:hAnsi="Arial" w:cs="Arial"/>
          <w:color w:val="000000"/>
        </w:rPr>
        <w:t>ОСНОВНИ ЕЛЕМЕНТИ ГЛУМЕ:</w:t>
      </w:r>
    </w:p>
    <w:p w14:paraId="26E16A30" w14:textId="77777777" w:rsidR="007E6A1A" w:rsidRPr="007E6A1A" w:rsidRDefault="007E6A1A" w:rsidP="007E6A1A">
      <w:pPr>
        <w:spacing w:after="150"/>
        <w:rPr>
          <w:rFonts w:ascii="Arial" w:hAnsi="Arial" w:cs="Arial"/>
        </w:rPr>
      </w:pPr>
      <w:r w:rsidRPr="007E6A1A">
        <w:rPr>
          <w:rFonts w:ascii="Arial" w:hAnsi="Arial" w:cs="Arial"/>
          <w:color w:val="000000"/>
        </w:rPr>
        <w:t>– вежбе ослобађања, концентрације, запажања, развијања маште;</w:t>
      </w:r>
    </w:p>
    <w:p w14:paraId="30B368DD" w14:textId="77777777" w:rsidR="007E6A1A" w:rsidRPr="007E6A1A" w:rsidRDefault="007E6A1A" w:rsidP="007E6A1A">
      <w:pPr>
        <w:spacing w:after="150"/>
        <w:rPr>
          <w:rFonts w:ascii="Arial" w:hAnsi="Arial" w:cs="Arial"/>
        </w:rPr>
      </w:pPr>
      <w:r w:rsidRPr="007E6A1A">
        <w:rPr>
          <w:rFonts w:ascii="Arial" w:hAnsi="Arial" w:cs="Arial"/>
          <w:color w:val="000000"/>
        </w:rPr>
        <w:t>– радња, систем датих околности, циљ, препрека;</w:t>
      </w:r>
    </w:p>
    <w:p w14:paraId="6DCAAD51" w14:textId="77777777" w:rsidR="007E6A1A" w:rsidRPr="007E6A1A" w:rsidRDefault="007E6A1A" w:rsidP="007E6A1A">
      <w:pPr>
        <w:spacing w:after="150"/>
        <w:rPr>
          <w:rFonts w:ascii="Arial" w:hAnsi="Arial" w:cs="Arial"/>
        </w:rPr>
      </w:pPr>
      <w:r w:rsidRPr="007E6A1A">
        <w:rPr>
          <w:rFonts w:ascii="Arial" w:hAnsi="Arial" w:cs="Arial"/>
          <w:color w:val="000000"/>
        </w:rPr>
        <w:t>– ритам радње;</w:t>
      </w:r>
    </w:p>
    <w:p w14:paraId="1367DDC3" w14:textId="77777777" w:rsidR="007E6A1A" w:rsidRPr="007E6A1A" w:rsidRDefault="007E6A1A" w:rsidP="007E6A1A">
      <w:pPr>
        <w:spacing w:after="150"/>
        <w:rPr>
          <w:rFonts w:ascii="Arial" w:hAnsi="Arial" w:cs="Arial"/>
        </w:rPr>
      </w:pPr>
      <w:r w:rsidRPr="007E6A1A">
        <w:rPr>
          <w:rFonts w:ascii="Arial" w:hAnsi="Arial" w:cs="Arial"/>
          <w:color w:val="000000"/>
        </w:rPr>
        <w:t>– односи;</w:t>
      </w:r>
    </w:p>
    <w:p w14:paraId="12B33385" w14:textId="77777777" w:rsidR="007E6A1A" w:rsidRPr="007E6A1A" w:rsidRDefault="007E6A1A" w:rsidP="007E6A1A">
      <w:pPr>
        <w:spacing w:after="150"/>
        <w:rPr>
          <w:rFonts w:ascii="Arial" w:hAnsi="Arial" w:cs="Arial"/>
        </w:rPr>
      </w:pPr>
      <w:r w:rsidRPr="007E6A1A">
        <w:rPr>
          <w:rFonts w:ascii="Arial" w:hAnsi="Arial" w:cs="Arial"/>
          <w:color w:val="000000"/>
        </w:rPr>
        <w:t>– радња и противрадња, сукоб, предмет сукоба.</w:t>
      </w:r>
    </w:p>
    <w:p w14:paraId="7FCC3933" w14:textId="77777777" w:rsidR="007E6A1A" w:rsidRPr="007E6A1A" w:rsidRDefault="007E6A1A" w:rsidP="007E6A1A">
      <w:pPr>
        <w:spacing w:after="150"/>
        <w:rPr>
          <w:rFonts w:ascii="Arial" w:hAnsi="Arial" w:cs="Arial"/>
        </w:rPr>
      </w:pPr>
      <w:r w:rsidRPr="007E6A1A">
        <w:rPr>
          <w:rFonts w:ascii="Arial" w:hAnsi="Arial" w:cs="Arial"/>
          <w:color w:val="000000"/>
        </w:rPr>
        <w:t>ДРАМСКА АНАЛИЗА МУЗИЧКОГ ДЕЛА:</w:t>
      </w:r>
    </w:p>
    <w:p w14:paraId="58BB4918" w14:textId="77777777" w:rsidR="007E6A1A" w:rsidRPr="007E6A1A" w:rsidRDefault="007E6A1A" w:rsidP="007E6A1A">
      <w:pPr>
        <w:spacing w:after="150"/>
        <w:rPr>
          <w:rFonts w:ascii="Arial" w:hAnsi="Arial" w:cs="Arial"/>
        </w:rPr>
      </w:pPr>
      <w:r w:rsidRPr="007E6A1A">
        <w:rPr>
          <w:rFonts w:ascii="Arial" w:hAnsi="Arial" w:cs="Arial"/>
          <w:color w:val="000000"/>
        </w:rPr>
        <w:t>– музички текст и драмска радња:</w:t>
      </w:r>
    </w:p>
    <w:p w14:paraId="23F00965" w14:textId="77777777" w:rsidR="007E6A1A" w:rsidRPr="007E6A1A" w:rsidRDefault="007E6A1A" w:rsidP="007E6A1A">
      <w:pPr>
        <w:spacing w:after="150"/>
        <w:rPr>
          <w:rFonts w:ascii="Arial" w:hAnsi="Arial" w:cs="Arial"/>
        </w:rPr>
      </w:pPr>
      <w:r w:rsidRPr="007E6A1A">
        <w:rPr>
          <w:rFonts w:ascii="Arial" w:hAnsi="Arial" w:cs="Arial"/>
          <w:color w:val="000000"/>
        </w:rPr>
        <w:t>– музички израз, структура, фраза, темпо, динамика, ритам;</w:t>
      </w:r>
    </w:p>
    <w:p w14:paraId="4AA51BD7" w14:textId="77777777" w:rsidR="007E6A1A" w:rsidRPr="007E6A1A" w:rsidRDefault="007E6A1A" w:rsidP="007E6A1A">
      <w:pPr>
        <w:spacing w:after="150"/>
        <w:rPr>
          <w:rFonts w:ascii="Arial" w:hAnsi="Arial" w:cs="Arial"/>
        </w:rPr>
      </w:pPr>
      <w:r w:rsidRPr="007E6A1A">
        <w:rPr>
          <w:rFonts w:ascii="Arial" w:hAnsi="Arial" w:cs="Arial"/>
          <w:color w:val="000000"/>
        </w:rPr>
        <w:t>– музичка тема: развој, градација, кулминација, разрешење;</w:t>
      </w:r>
    </w:p>
    <w:p w14:paraId="3B29F121" w14:textId="77777777" w:rsidR="007E6A1A" w:rsidRPr="007E6A1A" w:rsidRDefault="007E6A1A" w:rsidP="007E6A1A">
      <w:pPr>
        <w:spacing w:after="150"/>
        <w:rPr>
          <w:rFonts w:ascii="Arial" w:hAnsi="Arial" w:cs="Arial"/>
        </w:rPr>
      </w:pPr>
      <w:r w:rsidRPr="007E6A1A">
        <w:rPr>
          <w:rFonts w:ascii="Arial" w:hAnsi="Arial" w:cs="Arial"/>
          <w:color w:val="000000"/>
        </w:rPr>
        <w:t>– музичке епизоде као одломци драмског догађања.</w:t>
      </w:r>
    </w:p>
    <w:p w14:paraId="531459A7" w14:textId="77777777" w:rsidR="007E6A1A" w:rsidRPr="007E6A1A" w:rsidRDefault="007E6A1A" w:rsidP="007E6A1A">
      <w:pPr>
        <w:spacing w:after="150"/>
        <w:rPr>
          <w:rFonts w:ascii="Arial" w:hAnsi="Arial" w:cs="Arial"/>
        </w:rPr>
      </w:pPr>
      <w:r w:rsidRPr="007E6A1A">
        <w:rPr>
          <w:rFonts w:ascii="Arial" w:hAnsi="Arial" w:cs="Arial"/>
          <w:color w:val="000000"/>
        </w:rPr>
        <w:t>ЕЛЕМЕНТИ ПЛАСТИЧНОГ ИЗРАЗА:</w:t>
      </w:r>
    </w:p>
    <w:p w14:paraId="4EC02D44" w14:textId="77777777" w:rsidR="007E6A1A" w:rsidRPr="007E6A1A" w:rsidRDefault="007E6A1A" w:rsidP="007E6A1A">
      <w:pPr>
        <w:spacing w:after="150"/>
        <w:rPr>
          <w:rFonts w:ascii="Arial" w:hAnsi="Arial" w:cs="Arial"/>
        </w:rPr>
      </w:pPr>
      <w:r w:rsidRPr="007E6A1A">
        <w:rPr>
          <w:rFonts w:ascii="Arial" w:hAnsi="Arial" w:cs="Arial"/>
          <w:color w:val="000000"/>
        </w:rPr>
        <w:t>– елементи пантомиме;</w:t>
      </w:r>
    </w:p>
    <w:p w14:paraId="3D955C20" w14:textId="77777777" w:rsidR="007E6A1A" w:rsidRPr="007E6A1A" w:rsidRDefault="007E6A1A" w:rsidP="007E6A1A">
      <w:pPr>
        <w:spacing w:after="150"/>
        <w:rPr>
          <w:rFonts w:ascii="Arial" w:hAnsi="Arial" w:cs="Arial"/>
        </w:rPr>
      </w:pPr>
      <w:r w:rsidRPr="007E6A1A">
        <w:rPr>
          <w:rFonts w:ascii="Arial" w:hAnsi="Arial" w:cs="Arial"/>
          <w:color w:val="000000"/>
        </w:rPr>
        <w:t>– беспредметне радње;</w:t>
      </w:r>
    </w:p>
    <w:p w14:paraId="25FC09F9" w14:textId="77777777" w:rsidR="007E6A1A" w:rsidRPr="007E6A1A" w:rsidRDefault="007E6A1A" w:rsidP="007E6A1A">
      <w:pPr>
        <w:spacing w:after="150"/>
        <w:rPr>
          <w:rFonts w:ascii="Arial" w:hAnsi="Arial" w:cs="Arial"/>
        </w:rPr>
      </w:pPr>
      <w:r w:rsidRPr="007E6A1A">
        <w:rPr>
          <w:rFonts w:ascii="Arial" w:hAnsi="Arial" w:cs="Arial"/>
          <w:color w:val="000000"/>
        </w:rPr>
        <w:t>– пантомима као замена дијалога;</w:t>
      </w:r>
    </w:p>
    <w:p w14:paraId="511760D6" w14:textId="77777777" w:rsidR="007E6A1A" w:rsidRPr="007E6A1A" w:rsidRDefault="007E6A1A" w:rsidP="007E6A1A">
      <w:pPr>
        <w:spacing w:after="150"/>
        <w:rPr>
          <w:rFonts w:ascii="Arial" w:hAnsi="Arial" w:cs="Arial"/>
        </w:rPr>
      </w:pPr>
      <w:r w:rsidRPr="007E6A1A">
        <w:rPr>
          <w:rFonts w:ascii="Arial" w:hAnsi="Arial" w:cs="Arial"/>
          <w:color w:val="000000"/>
        </w:rPr>
        <w:t>– драмска обрада музичких етида – задата тема или импровизација.</w:t>
      </w:r>
    </w:p>
    <w:p w14:paraId="08EAC13F" w14:textId="77777777" w:rsidR="007E6A1A" w:rsidRPr="007E6A1A" w:rsidRDefault="007E6A1A" w:rsidP="007E6A1A">
      <w:pPr>
        <w:spacing w:after="150"/>
        <w:rPr>
          <w:rFonts w:ascii="Arial" w:hAnsi="Arial" w:cs="Arial"/>
        </w:rPr>
      </w:pPr>
      <w:r w:rsidRPr="007E6A1A">
        <w:rPr>
          <w:rFonts w:ascii="Arial" w:hAnsi="Arial" w:cs="Arial"/>
          <w:color w:val="000000"/>
        </w:rPr>
        <w:t>ГОВОРНА РАДЊА:</w:t>
      </w:r>
    </w:p>
    <w:p w14:paraId="310436A6" w14:textId="77777777" w:rsidR="007E6A1A" w:rsidRPr="007E6A1A" w:rsidRDefault="007E6A1A" w:rsidP="007E6A1A">
      <w:pPr>
        <w:spacing w:after="150"/>
        <w:rPr>
          <w:rFonts w:ascii="Arial" w:hAnsi="Arial" w:cs="Arial"/>
        </w:rPr>
      </w:pPr>
      <w:r w:rsidRPr="007E6A1A">
        <w:rPr>
          <w:rFonts w:ascii="Arial" w:hAnsi="Arial" w:cs="Arial"/>
          <w:color w:val="000000"/>
        </w:rPr>
        <w:t>– подтекст;</w:t>
      </w:r>
    </w:p>
    <w:p w14:paraId="09B150F4" w14:textId="77777777" w:rsidR="007E6A1A" w:rsidRPr="007E6A1A" w:rsidRDefault="007E6A1A" w:rsidP="007E6A1A">
      <w:pPr>
        <w:spacing w:after="150"/>
        <w:rPr>
          <w:rFonts w:ascii="Arial" w:hAnsi="Arial" w:cs="Arial"/>
        </w:rPr>
      </w:pPr>
      <w:r w:rsidRPr="007E6A1A">
        <w:rPr>
          <w:rFonts w:ascii="Arial" w:hAnsi="Arial" w:cs="Arial"/>
          <w:color w:val="000000"/>
        </w:rPr>
        <w:t>– дијалог.</w:t>
      </w:r>
    </w:p>
    <w:p w14:paraId="727B6187" w14:textId="77777777" w:rsidR="007E6A1A" w:rsidRPr="007E6A1A" w:rsidRDefault="007E6A1A" w:rsidP="007E6A1A">
      <w:pPr>
        <w:spacing w:after="150"/>
        <w:rPr>
          <w:rFonts w:ascii="Arial" w:hAnsi="Arial" w:cs="Arial"/>
        </w:rPr>
      </w:pPr>
      <w:r w:rsidRPr="007E6A1A">
        <w:rPr>
          <w:rFonts w:ascii="Arial" w:hAnsi="Arial" w:cs="Arial"/>
          <w:color w:val="000000"/>
        </w:rPr>
        <w:t>ПРОСТОР КАО ЕЛЕМЕНТ ДРАМСКОГ ИЗРАЖАВАЊА:</w:t>
      </w:r>
    </w:p>
    <w:p w14:paraId="02595D6D" w14:textId="77777777" w:rsidR="007E6A1A" w:rsidRPr="007E6A1A" w:rsidRDefault="007E6A1A" w:rsidP="007E6A1A">
      <w:pPr>
        <w:spacing w:after="150"/>
        <w:rPr>
          <w:rFonts w:ascii="Arial" w:hAnsi="Arial" w:cs="Arial"/>
        </w:rPr>
      </w:pPr>
      <w:r w:rsidRPr="007E6A1A">
        <w:rPr>
          <w:rFonts w:ascii="Arial" w:hAnsi="Arial" w:cs="Arial"/>
          <w:color w:val="000000"/>
        </w:rPr>
        <w:t>– различити облици сценског простора;</w:t>
      </w:r>
    </w:p>
    <w:p w14:paraId="3961C8EF" w14:textId="77777777" w:rsidR="007E6A1A" w:rsidRPr="007E6A1A" w:rsidRDefault="007E6A1A" w:rsidP="007E6A1A">
      <w:pPr>
        <w:spacing w:after="150"/>
        <w:rPr>
          <w:rFonts w:ascii="Arial" w:hAnsi="Arial" w:cs="Arial"/>
        </w:rPr>
      </w:pPr>
      <w:r w:rsidRPr="007E6A1A">
        <w:rPr>
          <w:rFonts w:ascii="Arial" w:hAnsi="Arial" w:cs="Arial"/>
          <w:color w:val="000000"/>
        </w:rPr>
        <w:t>– извођач и гледалац, преношење енергије;</w:t>
      </w:r>
    </w:p>
    <w:p w14:paraId="7766445A" w14:textId="77777777" w:rsidR="007E6A1A" w:rsidRPr="007E6A1A" w:rsidRDefault="007E6A1A" w:rsidP="007E6A1A">
      <w:pPr>
        <w:spacing w:after="150"/>
        <w:rPr>
          <w:rFonts w:ascii="Arial" w:hAnsi="Arial" w:cs="Arial"/>
        </w:rPr>
      </w:pPr>
      <w:r w:rsidRPr="007E6A1A">
        <w:rPr>
          <w:rFonts w:ascii="Arial" w:hAnsi="Arial" w:cs="Arial"/>
          <w:color w:val="000000"/>
        </w:rPr>
        <w:t>– амбијентација;</w:t>
      </w:r>
    </w:p>
    <w:p w14:paraId="29592523" w14:textId="77777777" w:rsidR="007E6A1A" w:rsidRPr="007E6A1A" w:rsidRDefault="007E6A1A" w:rsidP="007E6A1A">
      <w:pPr>
        <w:spacing w:after="150"/>
        <w:rPr>
          <w:rFonts w:ascii="Arial" w:hAnsi="Arial" w:cs="Arial"/>
        </w:rPr>
      </w:pPr>
      <w:r w:rsidRPr="007E6A1A">
        <w:rPr>
          <w:rFonts w:ascii="Arial" w:hAnsi="Arial" w:cs="Arial"/>
          <w:color w:val="000000"/>
        </w:rPr>
        <w:t>– сценски простор као простор за игру и као метафора;</w:t>
      </w:r>
    </w:p>
    <w:p w14:paraId="5BF26DAE" w14:textId="77777777" w:rsidR="007E6A1A" w:rsidRPr="007E6A1A" w:rsidRDefault="007E6A1A" w:rsidP="007E6A1A">
      <w:pPr>
        <w:spacing w:after="150"/>
        <w:rPr>
          <w:rFonts w:ascii="Arial" w:hAnsi="Arial" w:cs="Arial"/>
        </w:rPr>
      </w:pPr>
      <w:r w:rsidRPr="007E6A1A">
        <w:rPr>
          <w:rFonts w:ascii="Arial" w:hAnsi="Arial" w:cs="Arial"/>
          <w:color w:val="000000"/>
        </w:rPr>
        <w:t>– однос према простору.</w:t>
      </w:r>
    </w:p>
    <w:p w14:paraId="7E668E5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3F70840A" w14:textId="77777777" w:rsidR="007E6A1A" w:rsidRPr="007E6A1A" w:rsidRDefault="007E6A1A" w:rsidP="007E6A1A">
      <w:pPr>
        <w:spacing w:after="150"/>
        <w:rPr>
          <w:rFonts w:ascii="Arial" w:hAnsi="Arial" w:cs="Arial"/>
        </w:rPr>
      </w:pPr>
      <w:r w:rsidRPr="007E6A1A">
        <w:rPr>
          <w:rFonts w:ascii="Arial" w:hAnsi="Arial" w:cs="Arial"/>
          <w:color w:val="000000"/>
        </w:rPr>
        <w:t>ЕЛЕМЕНТИ ОБЛИКОВАЊА:</w:t>
      </w:r>
    </w:p>
    <w:p w14:paraId="5A865005" w14:textId="77777777" w:rsidR="007E6A1A" w:rsidRPr="007E6A1A" w:rsidRDefault="007E6A1A" w:rsidP="007E6A1A">
      <w:pPr>
        <w:spacing w:after="150"/>
        <w:rPr>
          <w:rFonts w:ascii="Arial" w:hAnsi="Arial" w:cs="Arial"/>
        </w:rPr>
      </w:pPr>
      <w:r w:rsidRPr="007E6A1A">
        <w:rPr>
          <w:rFonts w:ascii="Arial" w:hAnsi="Arial" w:cs="Arial"/>
          <w:color w:val="000000"/>
        </w:rPr>
        <w:t>– појам стила;</w:t>
      </w:r>
    </w:p>
    <w:p w14:paraId="6DB8A83B" w14:textId="77777777" w:rsidR="007E6A1A" w:rsidRPr="007E6A1A" w:rsidRDefault="007E6A1A" w:rsidP="007E6A1A">
      <w:pPr>
        <w:spacing w:after="150"/>
        <w:rPr>
          <w:rFonts w:ascii="Arial" w:hAnsi="Arial" w:cs="Arial"/>
        </w:rPr>
      </w:pPr>
      <w:r w:rsidRPr="007E6A1A">
        <w:rPr>
          <w:rFonts w:ascii="Arial" w:hAnsi="Arial" w:cs="Arial"/>
          <w:color w:val="000000"/>
        </w:rPr>
        <w:t>– елементи жанра;</w:t>
      </w:r>
    </w:p>
    <w:p w14:paraId="601AC629" w14:textId="77777777" w:rsidR="007E6A1A" w:rsidRPr="007E6A1A" w:rsidRDefault="007E6A1A" w:rsidP="007E6A1A">
      <w:pPr>
        <w:spacing w:after="150"/>
        <w:rPr>
          <w:rFonts w:ascii="Arial" w:hAnsi="Arial" w:cs="Arial"/>
        </w:rPr>
      </w:pPr>
      <w:r w:rsidRPr="007E6A1A">
        <w:rPr>
          <w:rFonts w:ascii="Arial" w:hAnsi="Arial" w:cs="Arial"/>
          <w:color w:val="000000"/>
        </w:rPr>
        <w:t>– музички материјал стилске епохе и драмски израз;</w:t>
      </w:r>
    </w:p>
    <w:p w14:paraId="7E30EDEE" w14:textId="77777777" w:rsidR="007E6A1A" w:rsidRPr="007E6A1A" w:rsidRDefault="007E6A1A" w:rsidP="007E6A1A">
      <w:pPr>
        <w:spacing w:after="150"/>
        <w:rPr>
          <w:rFonts w:ascii="Arial" w:hAnsi="Arial" w:cs="Arial"/>
        </w:rPr>
      </w:pPr>
      <w:r w:rsidRPr="007E6A1A">
        <w:rPr>
          <w:rFonts w:ascii="Arial" w:hAnsi="Arial" w:cs="Arial"/>
          <w:color w:val="000000"/>
        </w:rPr>
        <w:t>– елементи и израз у савременој игри.</w:t>
      </w:r>
    </w:p>
    <w:p w14:paraId="3624B7E7" w14:textId="77777777" w:rsidR="007E6A1A" w:rsidRPr="007E6A1A" w:rsidRDefault="007E6A1A" w:rsidP="007E6A1A">
      <w:pPr>
        <w:spacing w:after="150"/>
        <w:rPr>
          <w:rFonts w:ascii="Arial" w:hAnsi="Arial" w:cs="Arial"/>
        </w:rPr>
      </w:pPr>
      <w:r w:rsidRPr="007E6A1A">
        <w:rPr>
          <w:rFonts w:ascii="Arial" w:hAnsi="Arial" w:cs="Arial"/>
          <w:color w:val="000000"/>
        </w:rPr>
        <w:t>СЦЕНСКИ ЛИК У ДРАМСКОЈ ЛИТЕРАТУРИ:</w:t>
      </w:r>
    </w:p>
    <w:p w14:paraId="39AFD6E2" w14:textId="77777777" w:rsidR="007E6A1A" w:rsidRPr="007E6A1A" w:rsidRDefault="007E6A1A" w:rsidP="007E6A1A">
      <w:pPr>
        <w:spacing w:after="150"/>
        <w:rPr>
          <w:rFonts w:ascii="Arial" w:hAnsi="Arial" w:cs="Arial"/>
        </w:rPr>
      </w:pPr>
      <w:r w:rsidRPr="007E6A1A">
        <w:rPr>
          <w:rFonts w:ascii="Arial" w:hAnsi="Arial" w:cs="Arial"/>
          <w:color w:val="000000"/>
        </w:rPr>
        <w:t>– биографија лика;</w:t>
      </w:r>
    </w:p>
    <w:p w14:paraId="29D37E42" w14:textId="77777777" w:rsidR="007E6A1A" w:rsidRPr="007E6A1A" w:rsidRDefault="007E6A1A" w:rsidP="007E6A1A">
      <w:pPr>
        <w:spacing w:after="150"/>
        <w:rPr>
          <w:rFonts w:ascii="Arial" w:hAnsi="Arial" w:cs="Arial"/>
        </w:rPr>
      </w:pPr>
      <w:r w:rsidRPr="007E6A1A">
        <w:rPr>
          <w:rFonts w:ascii="Arial" w:hAnsi="Arial" w:cs="Arial"/>
          <w:color w:val="000000"/>
        </w:rPr>
        <w:t>– физичке и говорне особине;</w:t>
      </w:r>
    </w:p>
    <w:p w14:paraId="319F81DE" w14:textId="77777777" w:rsidR="007E6A1A" w:rsidRPr="007E6A1A" w:rsidRDefault="007E6A1A" w:rsidP="007E6A1A">
      <w:pPr>
        <w:spacing w:after="150"/>
        <w:rPr>
          <w:rFonts w:ascii="Arial" w:hAnsi="Arial" w:cs="Arial"/>
        </w:rPr>
      </w:pPr>
      <w:r w:rsidRPr="007E6A1A">
        <w:rPr>
          <w:rFonts w:ascii="Arial" w:hAnsi="Arial" w:cs="Arial"/>
          <w:color w:val="000000"/>
        </w:rPr>
        <w:t>– језгро лика, карактеристике и контракарактеристике;</w:t>
      </w:r>
    </w:p>
    <w:p w14:paraId="4F45FDF6" w14:textId="77777777" w:rsidR="007E6A1A" w:rsidRPr="007E6A1A" w:rsidRDefault="007E6A1A" w:rsidP="007E6A1A">
      <w:pPr>
        <w:spacing w:after="150"/>
        <w:rPr>
          <w:rFonts w:ascii="Arial" w:hAnsi="Arial" w:cs="Arial"/>
        </w:rPr>
      </w:pPr>
      <w:r w:rsidRPr="007E6A1A">
        <w:rPr>
          <w:rFonts w:ascii="Arial" w:hAnsi="Arial" w:cs="Arial"/>
          <w:color w:val="000000"/>
        </w:rPr>
        <w:t>– односи: развој лика;</w:t>
      </w:r>
    </w:p>
    <w:p w14:paraId="4B2C97D0" w14:textId="77777777" w:rsidR="007E6A1A" w:rsidRPr="007E6A1A" w:rsidRDefault="007E6A1A" w:rsidP="007E6A1A">
      <w:pPr>
        <w:spacing w:after="150"/>
        <w:rPr>
          <w:rFonts w:ascii="Arial" w:hAnsi="Arial" w:cs="Arial"/>
        </w:rPr>
      </w:pPr>
      <w:r w:rsidRPr="007E6A1A">
        <w:rPr>
          <w:rFonts w:ascii="Arial" w:hAnsi="Arial" w:cs="Arial"/>
          <w:color w:val="000000"/>
        </w:rPr>
        <w:t>– карактер, тип и лик.</w:t>
      </w:r>
    </w:p>
    <w:p w14:paraId="08C8F16A" w14:textId="77777777" w:rsidR="007E6A1A" w:rsidRPr="007E6A1A" w:rsidRDefault="007E6A1A" w:rsidP="007E6A1A">
      <w:pPr>
        <w:spacing w:after="150"/>
        <w:rPr>
          <w:rFonts w:ascii="Arial" w:hAnsi="Arial" w:cs="Arial"/>
        </w:rPr>
      </w:pPr>
      <w:r w:rsidRPr="007E6A1A">
        <w:rPr>
          <w:rFonts w:ascii="Arial" w:hAnsi="Arial" w:cs="Arial"/>
          <w:color w:val="000000"/>
        </w:rPr>
        <w:t>ГРУПНЕ И ИНДИВИДУАЛНЕ ВЕЖБЕ И ЗАДАЦИ:</w:t>
      </w:r>
    </w:p>
    <w:p w14:paraId="1FE223BC" w14:textId="77777777" w:rsidR="007E6A1A" w:rsidRPr="007E6A1A" w:rsidRDefault="007E6A1A" w:rsidP="007E6A1A">
      <w:pPr>
        <w:spacing w:after="150"/>
        <w:rPr>
          <w:rFonts w:ascii="Arial" w:hAnsi="Arial" w:cs="Arial"/>
        </w:rPr>
      </w:pPr>
      <w:r w:rsidRPr="007E6A1A">
        <w:rPr>
          <w:rFonts w:ascii="Arial" w:hAnsi="Arial" w:cs="Arial"/>
          <w:color w:val="000000"/>
        </w:rPr>
        <w:t>– обрада лика у балетским варијацијама за такмичења ученика;</w:t>
      </w:r>
    </w:p>
    <w:p w14:paraId="4181ADED" w14:textId="77777777" w:rsidR="007E6A1A" w:rsidRPr="007E6A1A" w:rsidRDefault="007E6A1A" w:rsidP="007E6A1A">
      <w:pPr>
        <w:spacing w:after="150"/>
        <w:rPr>
          <w:rFonts w:ascii="Arial" w:hAnsi="Arial" w:cs="Arial"/>
        </w:rPr>
      </w:pPr>
      <w:r w:rsidRPr="007E6A1A">
        <w:rPr>
          <w:rFonts w:ascii="Arial" w:hAnsi="Arial" w:cs="Arial"/>
          <w:color w:val="000000"/>
        </w:rPr>
        <w:t>– обраде ликова за групне наступе у оквиру концертне делатности школе;</w:t>
      </w:r>
    </w:p>
    <w:p w14:paraId="26FA33A4" w14:textId="77777777" w:rsidR="007E6A1A" w:rsidRPr="007E6A1A" w:rsidRDefault="007E6A1A" w:rsidP="007E6A1A">
      <w:pPr>
        <w:spacing w:after="150"/>
        <w:rPr>
          <w:rFonts w:ascii="Arial" w:hAnsi="Arial" w:cs="Arial"/>
        </w:rPr>
      </w:pPr>
      <w:r w:rsidRPr="007E6A1A">
        <w:rPr>
          <w:rFonts w:ascii="Arial" w:hAnsi="Arial" w:cs="Arial"/>
          <w:color w:val="000000"/>
        </w:rPr>
        <w:t>– пантомимске сцене – дијалошког облика.</w:t>
      </w:r>
    </w:p>
    <w:p w14:paraId="679BEC8C" w14:textId="77777777" w:rsidR="007E6A1A" w:rsidRPr="007E6A1A" w:rsidRDefault="007E6A1A" w:rsidP="007E6A1A">
      <w:pPr>
        <w:spacing w:after="150"/>
        <w:rPr>
          <w:rFonts w:ascii="Arial" w:hAnsi="Arial" w:cs="Arial"/>
        </w:rPr>
      </w:pPr>
      <w:r w:rsidRPr="007E6A1A">
        <w:rPr>
          <w:rFonts w:ascii="Arial" w:hAnsi="Arial" w:cs="Arial"/>
          <w:color w:val="000000"/>
        </w:rPr>
        <w:t>СЦЕНСКИ ЛИК У БАЛЕТСКОЈ ЛИТЕРАТУРИ:</w:t>
      </w:r>
    </w:p>
    <w:p w14:paraId="63CEAC1F" w14:textId="77777777" w:rsidR="007E6A1A" w:rsidRPr="007E6A1A" w:rsidRDefault="007E6A1A" w:rsidP="007E6A1A">
      <w:pPr>
        <w:spacing w:after="150"/>
        <w:rPr>
          <w:rFonts w:ascii="Arial" w:hAnsi="Arial" w:cs="Arial"/>
        </w:rPr>
      </w:pPr>
      <w:r w:rsidRPr="007E6A1A">
        <w:rPr>
          <w:rFonts w:ascii="Arial" w:hAnsi="Arial" w:cs="Arial"/>
          <w:color w:val="000000"/>
        </w:rPr>
        <w:t>– литерарно-музички материјал за стварање сценског лика;</w:t>
      </w:r>
    </w:p>
    <w:p w14:paraId="0AAE055F" w14:textId="77777777" w:rsidR="007E6A1A" w:rsidRPr="007E6A1A" w:rsidRDefault="007E6A1A" w:rsidP="007E6A1A">
      <w:pPr>
        <w:spacing w:after="150"/>
        <w:rPr>
          <w:rFonts w:ascii="Arial" w:hAnsi="Arial" w:cs="Arial"/>
        </w:rPr>
      </w:pPr>
      <w:r w:rsidRPr="007E6A1A">
        <w:rPr>
          <w:rFonts w:ascii="Arial" w:hAnsi="Arial" w:cs="Arial"/>
          <w:color w:val="000000"/>
        </w:rPr>
        <w:t>– лик у балету: Бајадера, Жизела, Корсар, Ромео и Јулија, Дон Кихот; (Наведене ликове из балета користити у доле наведеним методским јединицама до годишњег испита);</w:t>
      </w:r>
    </w:p>
    <w:p w14:paraId="5110B466" w14:textId="77777777" w:rsidR="007E6A1A" w:rsidRPr="007E6A1A" w:rsidRDefault="007E6A1A" w:rsidP="007E6A1A">
      <w:pPr>
        <w:spacing w:after="150"/>
        <w:rPr>
          <w:rFonts w:ascii="Arial" w:hAnsi="Arial" w:cs="Arial"/>
        </w:rPr>
      </w:pPr>
      <w:r w:rsidRPr="007E6A1A">
        <w:rPr>
          <w:rFonts w:ascii="Arial" w:hAnsi="Arial" w:cs="Arial"/>
          <w:color w:val="000000"/>
        </w:rPr>
        <w:t>– сцене у пару из горе наведених балета;</w:t>
      </w:r>
    </w:p>
    <w:p w14:paraId="08E59150" w14:textId="77777777" w:rsidR="007E6A1A" w:rsidRPr="007E6A1A" w:rsidRDefault="007E6A1A" w:rsidP="007E6A1A">
      <w:pPr>
        <w:spacing w:after="150"/>
        <w:rPr>
          <w:rFonts w:ascii="Arial" w:hAnsi="Arial" w:cs="Arial"/>
        </w:rPr>
      </w:pPr>
      <w:r w:rsidRPr="007E6A1A">
        <w:rPr>
          <w:rFonts w:ascii="Arial" w:hAnsi="Arial" w:cs="Arial"/>
          <w:color w:val="000000"/>
        </w:rPr>
        <w:t>– групне сцене из горе наведених балета.</w:t>
      </w:r>
    </w:p>
    <w:p w14:paraId="6A045EE2" w14:textId="77777777" w:rsidR="007E6A1A" w:rsidRPr="007E6A1A" w:rsidRDefault="007E6A1A" w:rsidP="007E6A1A">
      <w:pPr>
        <w:spacing w:after="150"/>
        <w:rPr>
          <w:rFonts w:ascii="Arial" w:hAnsi="Arial" w:cs="Arial"/>
        </w:rPr>
      </w:pPr>
      <w:r w:rsidRPr="007E6A1A">
        <w:rPr>
          <w:rFonts w:ascii="Arial" w:hAnsi="Arial" w:cs="Arial"/>
          <w:color w:val="000000"/>
        </w:rPr>
        <w:t>СИНТЕЗА ДРАМСКИХ, МУЗИЧКИХ И ИГРАЧКИХ</w:t>
      </w:r>
      <w:r w:rsidRPr="007E6A1A">
        <w:rPr>
          <w:rFonts w:ascii="Arial" w:hAnsi="Arial" w:cs="Arial"/>
        </w:rPr>
        <w:br/>
      </w:r>
      <w:r w:rsidRPr="007E6A1A">
        <w:rPr>
          <w:rFonts w:ascii="Arial" w:hAnsi="Arial" w:cs="Arial"/>
          <w:color w:val="000000"/>
        </w:rPr>
        <w:t>ЕЛЕМЕНАТА:</w:t>
      </w:r>
    </w:p>
    <w:p w14:paraId="44B9067A" w14:textId="77777777" w:rsidR="007E6A1A" w:rsidRPr="007E6A1A" w:rsidRDefault="007E6A1A" w:rsidP="007E6A1A">
      <w:pPr>
        <w:spacing w:after="150"/>
        <w:rPr>
          <w:rFonts w:ascii="Arial" w:hAnsi="Arial" w:cs="Arial"/>
        </w:rPr>
      </w:pPr>
      <w:r w:rsidRPr="007E6A1A">
        <w:rPr>
          <w:rFonts w:ascii="Arial" w:hAnsi="Arial" w:cs="Arial"/>
          <w:color w:val="000000"/>
        </w:rPr>
        <w:t>– обрада мотива А – Б – А (увод, разрада, закључак);</w:t>
      </w:r>
    </w:p>
    <w:p w14:paraId="093A5243" w14:textId="77777777" w:rsidR="007E6A1A" w:rsidRPr="007E6A1A" w:rsidRDefault="007E6A1A" w:rsidP="007E6A1A">
      <w:pPr>
        <w:spacing w:after="150"/>
        <w:rPr>
          <w:rFonts w:ascii="Arial" w:hAnsi="Arial" w:cs="Arial"/>
        </w:rPr>
      </w:pPr>
      <w:r w:rsidRPr="007E6A1A">
        <w:rPr>
          <w:rFonts w:ascii="Arial" w:hAnsi="Arial" w:cs="Arial"/>
          <w:color w:val="000000"/>
        </w:rPr>
        <w:t>– савремени музичко-сценски облици;</w:t>
      </w:r>
    </w:p>
    <w:p w14:paraId="1D7282F3" w14:textId="77777777" w:rsidR="007E6A1A" w:rsidRPr="007E6A1A" w:rsidRDefault="007E6A1A" w:rsidP="007E6A1A">
      <w:pPr>
        <w:spacing w:after="150"/>
        <w:rPr>
          <w:rFonts w:ascii="Arial" w:hAnsi="Arial" w:cs="Arial"/>
        </w:rPr>
      </w:pPr>
      <w:r w:rsidRPr="007E6A1A">
        <w:rPr>
          <w:rFonts w:ascii="Arial" w:hAnsi="Arial" w:cs="Arial"/>
          <w:color w:val="000000"/>
        </w:rPr>
        <w:t>– кореодрама – драмска обрада музичких етида кроз игру (плес);</w:t>
      </w:r>
    </w:p>
    <w:p w14:paraId="4D165701" w14:textId="77777777" w:rsidR="007E6A1A" w:rsidRPr="007E6A1A" w:rsidRDefault="007E6A1A" w:rsidP="007E6A1A">
      <w:pPr>
        <w:spacing w:after="150"/>
        <w:rPr>
          <w:rFonts w:ascii="Arial" w:hAnsi="Arial" w:cs="Arial"/>
        </w:rPr>
      </w:pPr>
      <w:r w:rsidRPr="007E6A1A">
        <w:rPr>
          <w:rFonts w:ascii="Arial" w:hAnsi="Arial" w:cs="Arial"/>
          <w:color w:val="000000"/>
        </w:rPr>
        <w:t>– мјузикл.</w:t>
      </w:r>
    </w:p>
    <w:p w14:paraId="6D149A13"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4A67CD81" w14:textId="77777777" w:rsidR="007E6A1A" w:rsidRPr="007E6A1A" w:rsidRDefault="007E6A1A" w:rsidP="007E6A1A">
      <w:pPr>
        <w:spacing w:after="150"/>
        <w:rPr>
          <w:rFonts w:ascii="Arial" w:hAnsi="Arial" w:cs="Arial"/>
        </w:rPr>
      </w:pPr>
      <w:r w:rsidRPr="007E6A1A">
        <w:rPr>
          <w:rFonts w:ascii="Arial" w:hAnsi="Arial" w:cs="Arial"/>
          <w:color w:val="000000"/>
        </w:rPr>
        <w:t>Састоји се од групних и индивидуалних вежби у којима су заступљени елементи рада са ученицима:</w:t>
      </w:r>
    </w:p>
    <w:p w14:paraId="0B43986C" w14:textId="77777777" w:rsidR="007E6A1A" w:rsidRPr="007E6A1A" w:rsidRDefault="007E6A1A" w:rsidP="007E6A1A">
      <w:pPr>
        <w:spacing w:after="150"/>
        <w:rPr>
          <w:rFonts w:ascii="Arial" w:hAnsi="Arial" w:cs="Arial"/>
        </w:rPr>
      </w:pPr>
      <w:r w:rsidRPr="007E6A1A">
        <w:rPr>
          <w:rFonts w:ascii="Arial" w:hAnsi="Arial" w:cs="Arial"/>
          <w:color w:val="000000"/>
        </w:rPr>
        <w:t>– пантомима;</w:t>
      </w:r>
    </w:p>
    <w:p w14:paraId="3B3B1072" w14:textId="77777777" w:rsidR="007E6A1A" w:rsidRPr="007E6A1A" w:rsidRDefault="007E6A1A" w:rsidP="007E6A1A">
      <w:pPr>
        <w:spacing w:after="150"/>
        <w:rPr>
          <w:rFonts w:ascii="Arial" w:hAnsi="Arial" w:cs="Arial"/>
        </w:rPr>
      </w:pPr>
      <w:r w:rsidRPr="007E6A1A">
        <w:rPr>
          <w:rFonts w:ascii="Arial" w:hAnsi="Arial" w:cs="Arial"/>
          <w:color w:val="000000"/>
        </w:rPr>
        <w:t>– изражавање говором и гласом (минимално);</w:t>
      </w:r>
    </w:p>
    <w:p w14:paraId="63F2BB81" w14:textId="77777777" w:rsidR="007E6A1A" w:rsidRPr="007E6A1A" w:rsidRDefault="007E6A1A" w:rsidP="007E6A1A">
      <w:pPr>
        <w:spacing w:after="150"/>
        <w:rPr>
          <w:rFonts w:ascii="Arial" w:hAnsi="Arial" w:cs="Arial"/>
        </w:rPr>
      </w:pPr>
      <w:r w:rsidRPr="007E6A1A">
        <w:rPr>
          <w:rFonts w:ascii="Arial" w:hAnsi="Arial" w:cs="Arial"/>
          <w:color w:val="000000"/>
        </w:rPr>
        <w:t>– лик у балету (драмски задатак);</w:t>
      </w:r>
    </w:p>
    <w:p w14:paraId="721038C0" w14:textId="77777777" w:rsidR="007E6A1A" w:rsidRPr="007E6A1A" w:rsidRDefault="007E6A1A" w:rsidP="007E6A1A">
      <w:pPr>
        <w:spacing w:after="150"/>
        <w:rPr>
          <w:rFonts w:ascii="Arial" w:hAnsi="Arial" w:cs="Arial"/>
        </w:rPr>
      </w:pPr>
      <w:r w:rsidRPr="007E6A1A">
        <w:rPr>
          <w:rFonts w:ascii="Arial" w:hAnsi="Arial" w:cs="Arial"/>
          <w:color w:val="000000"/>
        </w:rPr>
        <w:t>– већа сценска целина са елементима кореодраме.</w:t>
      </w:r>
    </w:p>
    <w:p w14:paraId="735E055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90115CE" w14:textId="77777777" w:rsidR="007E6A1A" w:rsidRPr="007E6A1A" w:rsidRDefault="007E6A1A" w:rsidP="007E6A1A">
      <w:pPr>
        <w:spacing w:after="150"/>
        <w:rPr>
          <w:rFonts w:ascii="Arial" w:hAnsi="Arial" w:cs="Arial"/>
        </w:rPr>
      </w:pPr>
      <w:r w:rsidRPr="007E6A1A">
        <w:rPr>
          <w:rFonts w:ascii="Arial" w:hAnsi="Arial" w:cs="Arial"/>
          <w:color w:val="000000"/>
        </w:rPr>
        <w:t>Радом на програмским садржајима који се уче током две године, обрађују се и увежбавају наставне теме: појам драмских уметности, основни елементи глуме, драмска анализа књижевног дела, елементи пластичног израза, говорна радња, простор, обликовање, сценски лик у драмској и балетској литератури.</w:t>
      </w:r>
    </w:p>
    <w:p w14:paraId="39AE6943"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вежбања и групни рад су водећи облици рада у реализацији градива. Фронтални се може користити при извођењу уводних часова нових наставних тема. Могуће је коришћење метода покушаја и погрешака или „властите коже” пре него класична демонстрација коју изводи наставник, јер ученици већ поседују одређена несистематизована знања, а овим методама се врши максимална активизација и избегава се постојећа тенденција губљења индивидуалног израза под утицајем класичног, већ постојећег начина извођења или стила. Ове методе погодују развоју мотивације, интересовања, способности, стваралачких индивидуалних могућности, упорности и сигурности.</w:t>
      </w:r>
    </w:p>
    <w:p w14:paraId="7308F8B1" w14:textId="77777777" w:rsidR="007E6A1A" w:rsidRPr="007E6A1A" w:rsidRDefault="007E6A1A" w:rsidP="007E6A1A">
      <w:pPr>
        <w:spacing w:after="120"/>
        <w:jc w:val="center"/>
        <w:rPr>
          <w:rFonts w:ascii="Arial" w:hAnsi="Arial" w:cs="Arial"/>
        </w:rPr>
      </w:pPr>
      <w:r w:rsidRPr="007E6A1A">
        <w:rPr>
          <w:rFonts w:ascii="Arial" w:hAnsi="Arial" w:cs="Arial"/>
          <w:b/>
          <w:color w:val="000000"/>
        </w:rPr>
        <w:t>ИГРЕ XX ВЕКА (ПЛЕСОВИ)</w:t>
      </w:r>
    </w:p>
    <w:p w14:paraId="3A3997D6"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E82B832" w14:textId="77777777" w:rsidR="007E6A1A" w:rsidRPr="007E6A1A" w:rsidRDefault="007E6A1A" w:rsidP="007E6A1A">
      <w:pPr>
        <w:spacing w:after="150"/>
        <w:rPr>
          <w:rFonts w:ascii="Arial" w:hAnsi="Arial" w:cs="Arial"/>
        </w:rPr>
      </w:pPr>
      <w:r w:rsidRPr="007E6A1A">
        <w:rPr>
          <w:rFonts w:ascii="Arial" w:hAnsi="Arial" w:cs="Arial"/>
          <w:color w:val="000000"/>
        </w:rPr>
        <w:t>Предмет ИГРЕ XX ВЕКА (ПЛЕСОВИ) упућује ученике у нова знања о карактеру, ритму, основним ставовима, корацима и техници извођења плесова.</w:t>
      </w:r>
    </w:p>
    <w:p w14:paraId="07E12CA3" w14:textId="77777777" w:rsidR="007E6A1A" w:rsidRPr="007E6A1A" w:rsidRDefault="007E6A1A" w:rsidP="007E6A1A">
      <w:pPr>
        <w:spacing w:after="150"/>
        <w:rPr>
          <w:rFonts w:ascii="Arial" w:hAnsi="Arial" w:cs="Arial"/>
        </w:rPr>
      </w:pPr>
      <w:r w:rsidRPr="007E6A1A">
        <w:rPr>
          <w:rFonts w:ascii="Arial" w:hAnsi="Arial" w:cs="Arial"/>
          <w:color w:val="000000"/>
        </w:rPr>
        <w:t>Ученици усавршавају извођачку технику и стичу знање о значају плеса као друштвене појаве.</w:t>
      </w:r>
    </w:p>
    <w:p w14:paraId="647A0DDA"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9725D94" w14:textId="77777777" w:rsidR="007E6A1A" w:rsidRPr="007E6A1A" w:rsidRDefault="007E6A1A" w:rsidP="007E6A1A">
      <w:pPr>
        <w:spacing w:after="150"/>
        <w:rPr>
          <w:rFonts w:ascii="Arial" w:hAnsi="Arial" w:cs="Arial"/>
        </w:rPr>
      </w:pPr>
      <w:r w:rsidRPr="007E6A1A">
        <w:rPr>
          <w:rFonts w:ascii="Arial" w:hAnsi="Arial" w:cs="Arial"/>
          <w:color w:val="000000"/>
        </w:rPr>
        <w:t>Стицање знања о развоју различитих плесова у периоду од 20. века;</w:t>
      </w:r>
    </w:p>
    <w:p w14:paraId="737CDA7E"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доживљаја и оживљавање духа игре конкретног времена кроз музику, карактер игре и особеност костима;</w:t>
      </w:r>
    </w:p>
    <w:p w14:paraId="17D70AEA" w14:textId="77777777" w:rsidR="007E6A1A" w:rsidRPr="007E6A1A" w:rsidRDefault="007E6A1A" w:rsidP="007E6A1A">
      <w:pPr>
        <w:spacing w:after="150"/>
        <w:rPr>
          <w:rFonts w:ascii="Arial" w:hAnsi="Arial" w:cs="Arial"/>
        </w:rPr>
      </w:pPr>
      <w:r w:rsidRPr="007E6A1A">
        <w:rPr>
          <w:rFonts w:ascii="Arial" w:hAnsi="Arial" w:cs="Arial"/>
          <w:color w:val="000000"/>
        </w:rPr>
        <w:t>Развијање укуса, уметничког израза и елеганције покрета будућег професионалног играча.</w:t>
      </w:r>
    </w:p>
    <w:p w14:paraId="2FCA5F4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01B68123" w14:textId="77777777" w:rsidR="007E6A1A" w:rsidRPr="007E6A1A" w:rsidRDefault="007E6A1A" w:rsidP="007E6A1A">
      <w:pPr>
        <w:spacing w:after="150"/>
        <w:rPr>
          <w:rFonts w:ascii="Arial" w:hAnsi="Arial" w:cs="Arial"/>
        </w:rPr>
      </w:pPr>
      <w:r w:rsidRPr="007E6A1A">
        <w:rPr>
          <w:rFonts w:ascii="Arial" w:hAnsi="Arial" w:cs="Arial"/>
          <w:color w:val="000000"/>
        </w:rPr>
        <w:t>НАСТАВНЕ ТЕМЕ:</w:t>
      </w:r>
    </w:p>
    <w:p w14:paraId="5184DABB" w14:textId="77777777" w:rsidR="007E6A1A" w:rsidRPr="007E6A1A" w:rsidRDefault="007E6A1A" w:rsidP="007E6A1A">
      <w:pPr>
        <w:spacing w:after="150"/>
        <w:rPr>
          <w:rFonts w:ascii="Arial" w:hAnsi="Arial" w:cs="Arial"/>
        </w:rPr>
      </w:pPr>
      <w:r w:rsidRPr="007E6A1A">
        <w:rPr>
          <w:rFonts w:ascii="Arial" w:hAnsi="Arial" w:cs="Arial"/>
          <w:color w:val="000000"/>
        </w:rPr>
        <w:t>1. Стандардни плесови 16 часова</w:t>
      </w:r>
    </w:p>
    <w:p w14:paraId="70C8088E" w14:textId="77777777" w:rsidR="007E6A1A" w:rsidRPr="007E6A1A" w:rsidRDefault="007E6A1A" w:rsidP="007E6A1A">
      <w:pPr>
        <w:spacing w:after="150"/>
        <w:rPr>
          <w:rFonts w:ascii="Arial" w:hAnsi="Arial" w:cs="Arial"/>
        </w:rPr>
      </w:pPr>
      <w:r w:rsidRPr="007E6A1A">
        <w:rPr>
          <w:rFonts w:ascii="Arial" w:hAnsi="Arial" w:cs="Arial"/>
          <w:color w:val="000000"/>
        </w:rPr>
        <w:t>2. Латино-амерички плесови 26 часова</w:t>
      </w:r>
    </w:p>
    <w:p w14:paraId="44FD3183" w14:textId="77777777" w:rsidR="007E6A1A" w:rsidRPr="007E6A1A" w:rsidRDefault="007E6A1A" w:rsidP="007E6A1A">
      <w:pPr>
        <w:spacing w:after="150"/>
        <w:rPr>
          <w:rFonts w:ascii="Arial" w:hAnsi="Arial" w:cs="Arial"/>
        </w:rPr>
      </w:pPr>
      <w:r w:rsidRPr="007E6A1A">
        <w:rPr>
          <w:rFonts w:ascii="Arial" w:hAnsi="Arial" w:cs="Arial"/>
          <w:color w:val="000000"/>
        </w:rPr>
        <w:t>3. Друштвени плесови 20 часова</w:t>
      </w:r>
    </w:p>
    <w:p w14:paraId="4061473B" w14:textId="77777777" w:rsidR="007E6A1A" w:rsidRPr="007E6A1A" w:rsidRDefault="007E6A1A" w:rsidP="007E6A1A">
      <w:pPr>
        <w:spacing w:after="150"/>
        <w:rPr>
          <w:rFonts w:ascii="Arial" w:hAnsi="Arial" w:cs="Arial"/>
        </w:rPr>
      </w:pPr>
      <w:r w:rsidRPr="007E6A1A">
        <w:rPr>
          <w:rFonts w:ascii="Arial" w:hAnsi="Arial" w:cs="Arial"/>
          <w:color w:val="000000"/>
        </w:rPr>
        <w:t>4. Нове тенденције – хит плесови 8 часова</w:t>
      </w:r>
    </w:p>
    <w:p w14:paraId="6EF677B3" w14:textId="77777777" w:rsidR="007E6A1A" w:rsidRPr="007E6A1A" w:rsidRDefault="007E6A1A" w:rsidP="007E6A1A">
      <w:pPr>
        <w:spacing w:after="150"/>
        <w:rPr>
          <w:rFonts w:ascii="Arial" w:hAnsi="Arial" w:cs="Arial"/>
        </w:rPr>
      </w:pPr>
      <w:r w:rsidRPr="007E6A1A">
        <w:rPr>
          <w:rFonts w:ascii="Arial" w:hAnsi="Arial" w:cs="Arial"/>
          <w:color w:val="000000"/>
        </w:rPr>
        <w:t>НАСТАВНЕ ЈЕДИНИЦЕ:</w:t>
      </w:r>
    </w:p>
    <w:p w14:paraId="005B02FF" w14:textId="77777777" w:rsidR="007E6A1A" w:rsidRPr="007E6A1A" w:rsidRDefault="007E6A1A" w:rsidP="007E6A1A">
      <w:pPr>
        <w:spacing w:after="150"/>
        <w:rPr>
          <w:rFonts w:ascii="Arial" w:hAnsi="Arial" w:cs="Arial"/>
        </w:rPr>
      </w:pPr>
      <w:r w:rsidRPr="007E6A1A">
        <w:rPr>
          <w:rFonts w:ascii="Arial" w:hAnsi="Arial" w:cs="Arial"/>
          <w:color w:val="000000"/>
        </w:rPr>
        <w:t>1.1 ЕНГЛЕСКИ ВАЛЦЕР (WALTZ) 4 часа</w:t>
      </w:r>
    </w:p>
    <w:p w14:paraId="3E8E9294" w14:textId="77777777" w:rsidR="007E6A1A" w:rsidRPr="007E6A1A" w:rsidRDefault="007E6A1A" w:rsidP="007E6A1A">
      <w:pPr>
        <w:spacing w:after="150"/>
        <w:rPr>
          <w:rFonts w:ascii="Arial" w:hAnsi="Arial" w:cs="Arial"/>
        </w:rPr>
      </w:pPr>
      <w:r w:rsidRPr="007E6A1A">
        <w:rPr>
          <w:rFonts w:ascii="Arial" w:hAnsi="Arial" w:cs="Arial"/>
          <w:color w:val="000000"/>
        </w:rPr>
        <w:t>– Основни корак напред и назад (RF, LF closed change)</w:t>
      </w:r>
    </w:p>
    <w:p w14:paraId="7E9A1C78" w14:textId="77777777" w:rsidR="007E6A1A" w:rsidRPr="007E6A1A" w:rsidRDefault="007E6A1A" w:rsidP="007E6A1A">
      <w:pPr>
        <w:spacing w:after="150"/>
        <w:rPr>
          <w:rFonts w:ascii="Arial" w:hAnsi="Arial" w:cs="Arial"/>
        </w:rPr>
      </w:pPr>
      <w:r w:rsidRPr="007E6A1A">
        <w:rPr>
          <w:rFonts w:ascii="Arial" w:hAnsi="Arial" w:cs="Arial"/>
          <w:color w:val="000000"/>
        </w:rPr>
        <w:t>– Десни четвртински окрет (natural turn 4/4)</w:t>
      </w:r>
    </w:p>
    <w:p w14:paraId="7943149C" w14:textId="77777777" w:rsidR="007E6A1A" w:rsidRPr="007E6A1A" w:rsidRDefault="007E6A1A" w:rsidP="007E6A1A">
      <w:pPr>
        <w:spacing w:after="150"/>
        <w:rPr>
          <w:rFonts w:ascii="Arial" w:hAnsi="Arial" w:cs="Arial"/>
        </w:rPr>
      </w:pPr>
      <w:r w:rsidRPr="007E6A1A">
        <w:rPr>
          <w:rFonts w:ascii="Arial" w:hAnsi="Arial" w:cs="Arial"/>
          <w:color w:val="000000"/>
        </w:rPr>
        <w:t>1.2 БЕЧКИ ВАЛЦЕР (WIENNESE WALTZ) 4 часа</w:t>
      </w:r>
    </w:p>
    <w:p w14:paraId="1D7AAFF7" w14:textId="77777777" w:rsidR="007E6A1A" w:rsidRPr="007E6A1A" w:rsidRDefault="007E6A1A" w:rsidP="007E6A1A">
      <w:pPr>
        <w:spacing w:after="150"/>
        <w:rPr>
          <w:rFonts w:ascii="Arial" w:hAnsi="Arial" w:cs="Arial"/>
        </w:rPr>
      </w:pPr>
      <w:r w:rsidRPr="007E6A1A">
        <w:rPr>
          <w:rFonts w:ascii="Arial" w:hAnsi="Arial" w:cs="Arial"/>
          <w:color w:val="000000"/>
        </w:rPr>
        <w:t>– Корак напред, назад, у страну (forward , backward, side change steps)</w:t>
      </w:r>
    </w:p>
    <w:p w14:paraId="06BD63FC" w14:textId="77777777" w:rsidR="007E6A1A" w:rsidRPr="007E6A1A" w:rsidRDefault="007E6A1A" w:rsidP="007E6A1A">
      <w:pPr>
        <w:spacing w:after="150"/>
        <w:rPr>
          <w:rFonts w:ascii="Arial" w:hAnsi="Arial" w:cs="Arial"/>
        </w:rPr>
      </w:pPr>
      <w:r w:rsidRPr="007E6A1A">
        <w:rPr>
          <w:rFonts w:ascii="Arial" w:hAnsi="Arial" w:cs="Arial"/>
          <w:color w:val="000000"/>
        </w:rPr>
        <w:t>– Десни четвртински окрет (natural turn 4/4)</w:t>
      </w:r>
    </w:p>
    <w:p w14:paraId="2AB17870"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(underarm turn to right for lady)</w:t>
      </w:r>
    </w:p>
    <w:p w14:paraId="75663BDF" w14:textId="77777777" w:rsidR="007E6A1A" w:rsidRPr="007E6A1A" w:rsidRDefault="007E6A1A" w:rsidP="007E6A1A">
      <w:pPr>
        <w:spacing w:after="150"/>
        <w:rPr>
          <w:rFonts w:ascii="Arial" w:hAnsi="Arial" w:cs="Arial"/>
        </w:rPr>
      </w:pPr>
      <w:r w:rsidRPr="007E6A1A">
        <w:rPr>
          <w:rFonts w:ascii="Arial" w:hAnsi="Arial" w:cs="Arial"/>
          <w:color w:val="000000"/>
        </w:rPr>
        <w:t>1.3 ТАНГО (TANGO) 4 часа</w:t>
      </w:r>
    </w:p>
    <w:p w14:paraId="6E13DC62" w14:textId="77777777" w:rsidR="007E6A1A" w:rsidRPr="007E6A1A" w:rsidRDefault="007E6A1A" w:rsidP="007E6A1A">
      <w:pPr>
        <w:spacing w:after="150"/>
        <w:rPr>
          <w:rFonts w:ascii="Arial" w:hAnsi="Arial" w:cs="Arial"/>
        </w:rPr>
      </w:pPr>
      <w:r w:rsidRPr="007E6A1A">
        <w:rPr>
          <w:rFonts w:ascii="Arial" w:hAnsi="Arial" w:cs="Arial"/>
          <w:color w:val="000000"/>
        </w:rPr>
        <w:t>– Корак напред и назад (walk forward , backward)</w:t>
      </w:r>
    </w:p>
    <w:p w14:paraId="0AFA9DE8" w14:textId="77777777" w:rsidR="007E6A1A" w:rsidRPr="007E6A1A" w:rsidRDefault="007E6A1A" w:rsidP="007E6A1A">
      <w:pPr>
        <w:spacing w:after="150"/>
        <w:rPr>
          <w:rFonts w:ascii="Arial" w:hAnsi="Arial" w:cs="Arial"/>
        </w:rPr>
      </w:pPr>
      <w:r w:rsidRPr="007E6A1A">
        <w:rPr>
          <w:rFonts w:ascii="Arial" w:hAnsi="Arial" w:cs="Arial"/>
          <w:color w:val="000000"/>
        </w:rPr>
        <w:t>– Линк (link)</w:t>
      </w:r>
    </w:p>
    <w:p w14:paraId="4B887BF6" w14:textId="77777777" w:rsidR="007E6A1A" w:rsidRPr="007E6A1A" w:rsidRDefault="007E6A1A" w:rsidP="007E6A1A">
      <w:pPr>
        <w:spacing w:after="150"/>
        <w:rPr>
          <w:rFonts w:ascii="Arial" w:hAnsi="Arial" w:cs="Arial"/>
        </w:rPr>
      </w:pPr>
      <w:r w:rsidRPr="007E6A1A">
        <w:rPr>
          <w:rFonts w:ascii="Arial" w:hAnsi="Arial" w:cs="Arial"/>
          <w:color w:val="000000"/>
        </w:rPr>
        <w:t>– Затворена променада (closed promenade)</w:t>
      </w:r>
    </w:p>
    <w:p w14:paraId="4E086C6D" w14:textId="77777777" w:rsidR="007E6A1A" w:rsidRPr="007E6A1A" w:rsidRDefault="007E6A1A" w:rsidP="007E6A1A">
      <w:pPr>
        <w:spacing w:after="150"/>
        <w:rPr>
          <w:rFonts w:ascii="Arial" w:hAnsi="Arial" w:cs="Arial"/>
        </w:rPr>
      </w:pPr>
      <w:r w:rsidRPr="007E6A1A">
        <w:rPr>
          <w:rFonts w:ascii="Arial" w:hAnsi="Arial" w:cs="Arial"/>
          <w:color w:val="000000"/>
        </w:rPr>
        <w:t>1.4 ФОКСТРОТ, КВИКСТЕП (FOXTROT, QUICKSTEP) 4 часа</w:t>
      </w:r>
    </w:p>
    <w:p w14:paraId="34346631" w14:textId="77777777" w:rsidR="007E6A1A" w:rsidRPr="007E6A1A" w:rsidRDefault="007E6A1A" w:rsidP="007E6A1A">
      <w:pPr>
        <w:spacing w:after="150"/>
        <w:rPr>
          <w:rFonts w:ascii="Arial" w:hAnsi="Arial" w:cs="Arial"/>
        </w:rPr>
      </w:pPr>
      <w:r w:rsidRPr="007E6A1A">
        <w:rPr>
          <w:rFonts w:ascii="Arial" w:hAnsi="Arial" w:cs="Arial"/>
          <w:color w:val="000000"/>
        </w:rPr>
        <w:t>– Корак напред и назад (quarter turn to right and left)</w:t>
      </w:r>
    </w:p>
    <w:p w14:paraId="59414269" w14:textId="77777777" w:rsidR="007E6A1A" w:rsidRPr="007E6A1A" w:rsidRDefault="007E6A1A" w:rsidP="007E6A1A">
      <w:pPr>
        <w:spacing w:after="150"/>
        <w:rPr>
          <w:rFonts w:ascii="Arial" w:hAnsi="Arial" w:cs="Arial"/>
        </w:rPr>
      </w:pPr>
      <w:r w:rsidRPr="007E6A1A">
        <w:rPr>
          <w:rFonts w:ascii="Arial" w:hAnsi="Arial" w:cs="Arial"/>
          <w:color w:val="000000"/>
        </w:rPr>
        <w:t>– Корак у страну (side step)</w:t>
      </w:r>
    </w:p>
    <w:p w14:paraId="379DA377"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(underarm turn to right for lady)</w:t>
      </w:r>
    </w:p>
    <w:p w14:paraId="3594E698" w14:textId="77777777" w:rsidR="007E6A1A" w:rsidRPr="007E6A1A" w:rsidRDefault="007E6A1A" w:rsidP="007E6A1A">
      <w:pPr>
        <w:spacing w:after="150"/>
        <w:rPr>
          <w:rFonts w:ascii="Arial" w:hAnsi="Arial" w:cs="Arial"/>
        </w:rPr>
      </w:pPr>
      <w:r w:rsidRPr="007E6A1A">
        <w:rPr>
          <w:rFonts w:ascii="Arial" w:hAnsi="Arial" w:cs="Arial"/>
          <w:color w:val="000000"/>
        </w:rPr>
        <w:t>2.1 САМБА (SAMBA) 6 часова</w:t>
      </w:r>
    </w:p>
    <w:p w14:paraId="2C5F314F" w14:textId="77777777" w:rsidR="007E6A1A" w:rsidRPr="007E6A1A" w:rsidRDefault="007E6A1A" w:rsidP="007E6A1A">
      <w:pPr>
        <w:spacing w:after="150"/>
        <w:rPr>
          <w:rFonts w:ascii="Arial" w:hAnsi="Arial" w:cs="Arial"/>
        </w:rPr>
      </w:pPr>
      <w:r w:rsidRPr="007E6A1A">
        <w:rPr>
          <w:rFonts w:ascii="Arial" w:hAnsi="Arial" w:cs="Arial"/>
          <w:color w:val="000000"/>
        </w:rPr>
        <w:t>– Гибање у самби (samba bounce action)</w:t>
      </w:r>
    </w:p>
    <w:p w14:paraId="5AF3603D" w14:textId="77777777" w:rsidR="007E6A1A" w:rsidRPr="007E6A1A" w:rsidRDefault="007E6A1A" w:rsidP="007E6A1A">
      <w:pPr>
        <w:spacing w:after="150"/>
        <w:rPr>
          <w:rFonts w:ascii="Arial" w:hAnsi="Arial" w:cs="Arial"/>
        </w:rPr>
      </w:pPr>
      <w:r w:rsidRPr="007E6A1A">
        <w:rPr>
          <w:rFonts w:ascii="Arial" w:hAnsi="Arial" w:cs="Arial"/>
          <w:color w:val="000000"/>
        </w:rPr>
        <w:t>– Корак напред и назад (natural basic movement)</w:t>
      </w:r>
    </w:p>
    <w:p w14:paraId="45BFFB5F" w14:textId="77777777" w:rsidR="007E6A1A" w:rsidRPr="007E6A1A" w:rsidRDefault="007E6A1A" w:rsidP="007E6A1A">
      <w:pPr>
        <w:spacing w:after="150"/>
        <w:rPr>
          <w:rFonts w:ascii="Arial" w:hAnsi="Arial" w:cs="Arial"/>
        </w:rPr>
      </w:pPr>
      <w:r w:rsidRPr="007E6A1A">
        <w:rPr>
          <w:rFonts w:ascii="Arial" w:hAnsi="Arial" w:cs="Arial"/>
          <w:color w:val="000000"/>
        </w:rPr>
        <w:t>– Корак у страну – Виск (samba whisk)</w:t>
      </w:r>
    </w:p>
    <w:p w14:paraId="711B44F9" w14:textId="77777777" w:rsidR="007E6A1A" w:rsidRPr="007E6A1A" w:rsidRDefault="007E6A1A" w:rsidP="007E6A1A">
      <w:pPr>
        <w:spacing w:after="150"/>
        <w:rPr>
          <w:rFonts w:ascii="Arial" w:hAnsi="Arial" w:cs="Arial"/>
        </w:rPr>
      </w:pPr>
      <w:r w:rsidRPr="007E6A1A">
        <w:rPr>
          <w:rFonts w:ascii="Arial" w:hAnsi="Arial" w:cs="Arial"/>
          <w:color w:val="000000"/>
        </w:rPr>
        <w:t>– Променадна шетња (promenade samba walks)</w:t>
      </w:r>
    </w:p>
    <w:p w14:paraId="3E320004" w14:textId="77777777" w:rsidR="007E6A1A" w:rsidRPr="007E6A1A" w:rsidRDefault="007E6A1A" w:rsidP="007E6A1A">
      <w:pPr>
        <w:spacing w:after="150"/>
        <w:rPr>
          <w:rFonts w:ascii="Arial" w:hAnsi="Arial" w:cs="Arial"/>
        </w:rPr>
      </w:pPr>
      <w:r w:rsidRPr="007E6A1A">
        <w:rPr>
          <w:rFonts w:ascii="Arial" w:hAnsi="Arial" w:cs="Arial"/>
          <w:color w:val="000000"/>
        </w:rPr>
        <w:t>– Ботафого (shadow botafogos)</w:t>
      </w:r>
    </w:p>
    <w:p w14:paraId="1F376129" w14:textId="77777777" w:rsidR="007E6A1A" w:rsidRPr="007E6A1A" w:rsidRDefault="007E6A1A" w:rsidP="007E6A1A">
      <w:pPr>
        <w:spacing w:after="150"/>
        <w:rPr>
          <w:rFonts w:ascii="Arial" w:hAnsi="Arial" w:cs="Arial"/>
        </w:rPr>
      </w:pPr>
      <w:r w:rsidRPr="007E6A1A">
        <w:rPr>
          <w:rFonts w:ascii="Arial" w:hAnsi="Arial" w:cs="Arial"/>
          <w:color w:val="000000"/>
        </w:rPr>
        <w:t>2.2 ЧА ЧА ЧА (CHA CHA CHA) 6 часова</w:t>
      </w:r>
    </w:p>
    <w:p w14:paraId="2A973537" w14:textId="77777777" w:rsidR="007E6A1A" w:rsidRPr="007E6A1A" w:rsidRDefault="007E6A1A" w:rsidP="007E6A1A">
      <w:pPr>
        <w:spacing w:after="150"/>
        <w:rPr>
          <w:rFonts w:ascii="Arial" w:hAnsi="Arial" w:cs="Arial"/>
        </w:rPr>
      </w:pPr>
      <w:r w:rsidRPr="007E6A1A">
        <w:rPr>
          <w:rFonts w:ascii="Arial" w:hAnsi="Arial" w:cs="Arial"/>
          <w:color w:val="000000"/>
        </w:rPr>
        <w:t>– Основни корак (close basic)</w:t>
      </w:r>
    </w:p>
    <w:p w14:paraId="05E15839" w14:textId="77777777" w:rsidR="007E6A1A" w:rsidRPr="007E6A1A" w:rsidRDefault="007E6A1A" w:rsidP="007E6A1A">
      <w:pPr>
        <w:spacing w:after="150"/>
        <w:rPr>
          <w:rFonts w:ascii="Arial" w:hAnsi="Arial" w:cs="Arial"/>
        </w:rPr>
      </w:pPr>
      <w:r w:rsidRPr="007E6A1A">
        <w:rPr>
          <w:rFonts w:ascii="Arial" w:hAnsi="Arial" w:cs="Arial"/>
          <w:color w:val="000000"/>
        </w:rPr>
        <w:t>– Отварање лицем (check from open PP and CPP)</w:t>
      </w:r>
    </w:p>
    <w:p w14:paraId="310242FF" w14:textId="77777777" w:rsidR="007E6A1A" w:rsidRPr="007E6A1A" w:rsidRDefault="007E6A1A" w:rsidP="007E6A1A">
      <w:pPr>
        <w:spacing w:after="150"/>
        <w:rPr>
          <w:rFonts w:ascii="Arial" w:hAnsi="Arial" w:cs="Arial"/>
        </w:rPr>
      </w:pPr>
      <w:r w:rsidRPr="007E6A1A">
        <w:rPr>
          <w:rFonts w:ascii="Arial" w:hAnsi="Arial" w:cs="Arial"/>
          <w:color w:val="000000"/>
        </w:rPr>
        <w:t>– Отварање леђима (hand to hand)</w:t>
      </w:r>
    </w:p>
    <w:p w14:paraId="3ED104A2" w14:textId="77777777" w:rsidR="007E6A1A" w:rsidRPr="007E6A1A" w:rsidRDefault="007E6A1A" w:rsidP="007E6A1A">
      <w:pPr>
        <w:spacing w:after="150"/>
        <w:rPr>
          <w:rFonts w:ascii="Arial" w:hAnsi="Arial" w:cs="Arial"/>
        </w:rPr>
      </w:pPr>
      <w:r w:rsidRPr="007E6A1A">
        <w:rPr>
          <w:rFonts w:ascii="Arial" w:hAnsi="Arial" w:cs="Arial"/>
          <w:color w:val="000000"/>
        </w:rPr>
        <w:t>– Спот окрет (spot turns)</w:t>
      </w:r>
    </w:p>
    <w:p w14:paraId="73AB8614"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(underarm turns)</w:t>
      </w:r>
    </w:p>
    <w:p w14:paraId="16439532" w14:textId="77777777" w:rsidR="007E6A1A" w:rsidRPr="007E6A1A" w:rsidRDefault="007E6A1A" w:rsidP="007E6A1A">
      <w:pPr>
        <w:spacing w:after="150"/>
        <w:rPr>
          <w:rFonts w:ascii="Arial" w:hAnsi="Arial" w:cs="Arial"/>
        </w:rPr>
      </w:pPr>
      <w:r w:rsidRPr="007E6A1A">
        <w:rPr>
          <w:rFonts w:ascii="Arial" w:hAnsi="Arial" w:cs="Arial"/>
          <w:color w:val="000000"/>
        </w:rPr>
        <w:t>2.3 РУМБА (RUMBA) 6 часова</w:t>
      </w:r>
    </w:p>
    <w:p w14:paraId="39BF503E" w14:textId="77777777" w:rsidR="007E6A1A" w:rsidRPr="007E6A1A" w:rsidRDefault="007E6A1A" w:rsidP="007E6A1A">
      <w:pPr>
        <w:spacing w:after="150"/>
        <w:rPr>
          <w:rFonts w:ascii="Arial" w:hAnsi="Arial" w:cs="Arial"/>
        </w:rPr>
      </w:pPr>
      <w:r w:rsidRPr="007E6A1A">
        <w:rPr>
          <w:rFonts w:ascii="Arial" w:hAnsi="Arial" w:cs="Arial"/>
          <w:color w:val="000000"/>
        </w:rPr>
        <w:t>– Основни корак (basic movement)</w:t>
      </w:r>
    </w:p>
    <w:p w14:paraId="7B763363" w14:textId="77777777" w:rsidR="007E6A1A" w:rsidRPr="007E6A1A" w:rsidRDefault="007E6A1A" w:rsidP="007E6A1A">
      <w:pPr>
        <w:spacing w:after="150"/>
        <w:rPr>
          <w:rFonts w:ascii="Arial" w:hAnsi="Arial" w:cs="Arial"/>
        </w:rPr>
      </w:pPr>
      <w:r w:rsidRPr="007E6A1A">
        <w:rPr>
          <w:rFonts w:ascii="Arial" w:hAnsi="Arial" w:cs="Arial"/>
          <w:color w:val="000000"/>
        </w:rPr>
        <w:t>– Отварање лицем (check from open PP and CPP)</w:t>
      </w:r>
    </w:p>
    <w:p w14:paraId="009E4724" w14:textId="77777777" w:rsidR="007E6A1A" w:rsidRPr="007E6A1A" w:rsidRDefault="007E6A1A" w:rsidP="007E6A1A">
      <w:pPr>
        <w:spacing w:after="150"/>
        <w:rPr>
          <w:rFonts w:ascii="Arial" w:hAnsi="Arial" w:cs="Arial"/>
        </w:rPr>
      </w:pPr>
      <w:r w:rsidRPr="007E6A1A">
        <w:rPr>
          <w:rFonts w:ascii="Arial" w:hAnsi="Arial" w:cs="Arial"/>
          <w:color w:val="000000"/>
        </w:rPr>
        <w:t>– Отварање леђима (hand to hand)</w:t>
      </w:r>
    </w:p>
    <w:p w14:paraId="531BF264" w14:textId="77777777" w:rsidR="007E6A1A" w:rsidRPr="007E6A1A" w:rsidRDefault="007E6A1A" w:rsidP="007E6A1A">
      <w:pPr>
        <w:spacing w:after="150"/>
        <w:rPr>
          <w:rFonts w:ascii="Arial" w:hAnsi="Arial" w:cs="Arial"/>
        </w:rPr>
      </w:pPr>
      <w:r w:rsidRPr="007E6A1A">
        <w:rPr>
          <w:rFonts w:ascii="Arial" w:hAnsi="Arial" w:cs="Arial"/>
          <w:color w:val="000000"/>
        </w:rPr>
        <w:t>– Спот окрет (spot turns)</w:t>
      </w:r>
    </w:p>
    <w:p w14:paraId="722EB6A6"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(underarm turns)</w:t>
      </w:r>
    </w:p>
    <w:p w14:paraId="0521FF2F" w14:textId="77777777" w:rsidR="007E6A1A" w:rsidRPr="007E6A1A" w:rsidRDefault="007E6A1A" w:rsidP="007E6A1A">
      <w:pPr>
        <w:spacing w:after="150"/>
        <w:rPr>
          <w:rFonts w:ascii="Arial" w:hAnsi="Arial" w:cs="Arial"/>
        </w:rPr>
      </w:pPr>
      <w:r w:rsidRPr="007E6A1A">
        <w:rPr>
          <w:rFonts w:ascii="Arial" w:hAnsi="Arial" w:cs="Arial"/>
          <w:color w:val="000000"/>
        </w:rPr>
        <w:t>2.4 ПАСОДОБЛЕ (PASODOBLE) 4 часа</w:t>
      </w:r>
    </w:p>
    <w:p w14:paraId="044771BD" w14:textId="77777777" w:rsidR="007E6A1A" w:rsidRPr="007E6A1A" w:rsidRDefault="007E6A1A" w:rsidP="007E6A1A">
      <w:pPr>
        <w:spacing w:after="150"/>
        <w:rPr>
          <w:rFonts w:ascii="Arial" w:hAnsi="Arial" w:cs="Arial"/>
        </w:rPr>
      </w:pPr>
      <w:r w:rsidRPr="007E6A1A">
        <w:rPr>
          <w:rFonts w:ascii="Arial" w:hAnsi="Arial" w:cs="Arial"/>
          <w:color w:val="000000"/>
        </w:rPr>
        <w:t>– Корак у месту (sur place)</w:t>
      </w:r>
    </w:p>
    <w:p w14:paraId="43E313F6" w14:textId="77777777" w:rsidR="007E6A1A" w:rsidRPr="007E6A1A" w:rsidRDefault="007E6A1A" w:rsidP="007E6A1A">
      <w:pPr>
        <w:spacing w:after="150"/>
        <w:rPr>
          <w:rFonts w:ascii="Arial" w:hAnsi="Arial" w:cs="Arial"/>
        </w:rPr>
      </w:pPr>
      <w:r w:rsidRPr="007E6A1A">
        <w:rPr>
          <w:rFonts w:ascii="Arial" w:hAnsi="Arial" w:cs="Arial"/>
          <w:color w:val="000000"/>
        </w:rPr>
        <w:t>– Шасе у десно и лево (chasse to right and left)</w:t>
      </w:r>
    </w:p>
    <w:p w14:paraId="798195F6" w14:textId="77777777" w:rsidR="007E6A1A" w:rsidRPr="007E6A1A" w:rsidRDefault="007E6A1A" w:rsidP="007E6A1A">
      <w:pPr>
        <w:spacing w:after="150"/>
        <w:rPr>
          <w:rFonts w:ascii="Arial" w:hAnsi="Arial" w:cs="Arial"/>
        </w:rPr>
      </w:pPr>
      <w:r w:rsidRPr="007E6A1A">
        <w:rPr>
          <w:rFonts w:ascii="Arial" w:hAnsi="Arial" w:cs="Arial"/>
          <w:color w:val="000000"/>
        </w:rPr>
        <w:t>– Одвајање (separation)</w:t>
      </w:r>
    </w:p>
    <w:p w14:paraId="7B62F726" w14:textId="77777777" w:rsidR="007E6A1A" w:rsidRPr="007E6A1A" w:rsidRDefault="007E6A1A" w:rsidP="007E6A1A">
      <w:pPr>
        <w:spacing w:after="150"/>
        <w:rPr>
          <w:rFonts w:ascii="Arial" w:hAnsi="Arial" w:cs="Arial"/>
        </w:rPr>
      </w:pPr>
      <w:r w:rsidRPr="007E6A1A">
        <w:rPr>
          <w:rFonts w:ascii="Arial" w:hAnsi="Arial" w:cs="Arial"/>
          <w:color w:val="000000"/>
        </w:rPr>
        <w:t>– Шпанска линија (spanish line)</w:t>
      </w:r>
    </w:p>
    <w:p w14:paraId="1EB06584" w14:textId="77777777" w:rsidR="007E6A1A" w:rsidRPr="007E6A1A" w:rsidRDefault="007E6A1A" w:rsidP="007E6A1A">
      <w:pPr>
        <w:spacing w:after="150"/>
        <w:rPr>
          <w:rFonts w:ascii="Arial" w:hAnsi="Arial" w:cs="Arial"/>
        </w:rPr>
      </w:pPr>
      <w:r w:rsidRPr="007E6A1A">
        <w:rPr>
          <w:rFonts w:ascii="Arial" w:hAnsi="Arial" w:cs="Arial"/>
          <w:color w:val="000000"/>
        </w:rPr>
        <w:t>– Фламенко тепови (flamenco taps)</w:t>
      </w:r>
    </w:p>
    <w:p w14:paraId="70334467" w14:textId="77777777" w:rsidR="007E6A1A" w:rsidRPr="007E6A1A" w:rsidRDefault="007E6A1A" w:rsidP="007E6A1A">
      <w:pPr>
        <w:spacing w:after="150"/>
        <w:rPr>
          <w:rFonts w:ascii="Arial" w:hAnsi="Arial" w:cs="Arial"/>
        </w:rPr>
      </w:pPr>
      <w:r w:rsidRPr="007E6A1A">
        <w:rPr>
          <w:rFonts w:ascii="Arial" w:hAnsi="Arial" w:cs="Arial"/>
          <w:color w:val="000000"/>
        </w:rPr>
        <w:t>2.5 ЏАЈВ (JIVE) 4 часа</w:t>
      </w:r>
    </w:p>
    <w:p w14:paraId="79D4203F" w14:textId="77777777" w:rsidR="007E6A1A" w:rsidRPr="007E6A1A" w:rsidRDefault="007E6A1A" w:rsidP="007E6A1A">
      <w:pPr>
        <w:spacing w:after="150"/>
        <w:rPr>
          <w:rFonts w:ascii="Arial" w:hAnsi="Arial" w:cs="Arial"/>
        </w:rPr>
      </w:pPr>
      <w:r w:rsidRPr="007E6A1A">
        <w:rPr>
          <w:rFonts w:ascii="Arial" w:hAnsi="Arial" w:cs="Arial"/>
          <w:color w:val="000000"/>
        </w:rPr>
        <w:t>– Корак у месту (basic in place)</w:t>
      </w:r>
    </w:p>
    <w:p w14:paraId="59E60267"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(Change of place)</w:t>
      </w:r>
    </w:p>
    <w:p w14:paraId="67F70A73" w14:textId="77777777" w:rsidR="007E6A1A" w:rsidRPr="007E6A1A" w:rsidRDefault="007E6A1A" w:rsidP="007E6A1A">
      <w:pPr>
        <w:spacing w:after="150"/>
        <w:rPr>
          <w:rFonts w:ascii="Arial" w:hAnsi="Arial" w:cs="Arial"/>
        </w:rPr>
      </w:pPr>
      <w:r w:rsidRPr="007E6A1A">
        <w:rPr>
          <w:rFonts w:ascii="Arial" w:hAnsi="Arial" w:cs="Arial"/>
          <w:color w:val="000000"/>
        </w:rPr>
        <w:t>– Промена руке са променом места (change of hands behind back)</w:t>
      </w:r>
    </w:p>
    <w:p w14:paraId="0B58C03D" w14:textId="77777777" w:rsidR="007E6A1A" w:rsidRPr="007E6A1A" w:rsidRDefault="007E6A1A" w:rsidP="007E6A1A">
      <w:pPr>
        <w:spacing w:after="150"/>
        <w:rPr>
          <w:rFonts w:ascii="Arial" w:hAnsi="Arial" w:cs="Arial"/>
        </w:rPr>
      </w:pPr>
      <w:r w:rsidRPr="007E6A1A">
        <w:rPr>
          <w:rFonts w:ascii="Arial" w:hAnsi="Arial" w:cs="Arial"/>
          <w:color w:val="000000"/>
        </w:rPr>
        <w:t>– Бамп (Bump)</w:t>
      </w:r>
    </w:p>
    <w:p w14:paraId="66D38B32" w14:textId="77777777" w:rsidR="007E6A1A" w:rsidRPr="007E6A1A" w:rsidRDefault="007E6A1A" w:rsidP="007E6A1A">
      <w:pPr>
        <w:spacing w:after="150"/>
        <w:rPr>
          <w:rFonts w:ascii="Arial" w:hAnsi="Arial" w:cs="Arial"/>
        </w:rPr>
      </w:pPr>
      <w:r w:rsidRPr="007E6A1A">
        <w:rPr>
          <w:rFonts w:ascii="Arial" w:hAnsi="Arial" w:cs="Arial"/>
          <w:color w:val="000000"/>
        </w:rPr>
        <w:t>3.1 САЛСА (SALSA) 4 часа</w:t>
      </w:r>
    </w:p>
    <w:p w14:paraId="5C8FEF5A" w14:textId="77777777" w:rsidR="007E6A1A" w:rsidRPr="007E6A1A" w:rsidRDefault="007E6A1A" w:rsidP="007E6A1A">
      <w:pPr>
        <w:spacing w:after="150"/>
        <w:rPr>
          <w:rFonts w:ascii="Arial" w:hAnsi="Arial" w:cs="Arial"/>
        </w:rPr>
      </w:pPr>
      <w:r w:rsidRPr="007E6A1A">
        <w:rPr>
          <w:rFonts w:ascii="Arial" w:hAnsi="Arial" w:cs="Arial"/>
          <w:color w:val="000000"/>
        </w:rPr>
        <w:t>– Основни корак (mambo step)</w:t>
      </w:r>
    </w:p>
    <w:p w14:paraId="18DE4902" w14:textId="77777777" w:rsidR="007E6A1A" w:rsidRPr="007E6A1A" w:rsidRDefault="007E6A1A" w:rsidP="007E6A1A">
      <w:pPr>
        <w:spacing w:after="150"/>
        <w:rPr>
          <w:rFonts w:ascii="Arial" w:hAnsi="Arial" w:cs="Arial"/>
        </w:rPr>
      </w:pPr>
      <w:r w:rsidRPr="007E6A1A">
        <w:rPr>
          <w:rFonts w:ascii="Arial" w:hAnsi="Arial" w:cs="Arial"/>
          <w:color w:val="000000"/>
        </w:rPr>
        <w:t>– Корак у страну (side break)</w:t>
      </w:r>
    </w:p>
    <w:p w14:paraId="22A38820" w14:textId="77777777" w:rsidR="007E6A1A" w:rsidRPr="007E6A1A" w:rsidRDefault="007E6A1A" w:rsidP="007E6A1A">
      <w:pPr>
        <w:spacing w:after="150"/>
        <w:rPr>
          <w:rFonts w:ascii="Arial" w:hAnsi="Arial" w:cs="Arial"/>
        </w:rPr>
      </w:pPr>
      <w:r w:rsidRPr="007E6A1A">
        <w:rPr>
          <w:rFonts w:ascii="Arial" w:hAnsi="Arial" w:cs="Arial"/>
          <w:color w:val="000000"/>
        </w:rPr>
        <w:t>– Корак назад (back rock basic)</w:t>
      </w:r>
    </w:p>
    <w:p w14:paraId="76AA0884"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(underarm turn to right)</w:t>
      </w:r>
    </w:p>
    <w:p w14:paraId="7415A86F" w14:textId="77777777" w:rsidR="007E6A1A" w:rsidRPr="007E6A1A" w:rsidRDefault="007E6A1A" w:rsidP="007E6A1A">
      <w:pPr>
        <w:spacing w:after="150"/>
        <w:rPr>
          <w:rFonts w:ascii="Arial" w:hAnsi="Arial" w:cs="Arial"/>
        </w:rPr>
      </w:pPr>
      <w:r w:rsidRPr="007E6A1A">
        <w:rPr>
          <w:rFonts w:ascii="Arial" w:hAnsi="Arial" w:cs="Arial"/>
          <w:color w:val="000000"/>
        </w:rPr>
        <w:t>3.2 МЕРЕНГЕ (MERENGUE) 2 часа</w:t>
      </w:r>
    </w:p>
    <w:p w14:paraId="7DEBAD85" w14:textId="77777777" w:rsidR="007E6A1A" w:rsidRPr="007E6A1A" w:rsidRDefault="007E6A1A" w:rsidP="007E6A1A">
      <w:pPr>
        <w:spacing w:after="150"/>
        <w:rPr>
          <w:rFonts w:ascii="Arial" w:hAnsi="Arial" w:cs="Arial"/>
        </w:rPr>
      </w:pPr>
      <w:r w:rsidRPr="007E6A1A">
        <w:rPr>
          <w:rFonts w:ascii="Arial" w:hAnsi="Arial" w:cs="Arial"/>
          <w:color w:val="000000"/>
        </w:rPr>
        <w:t>– Корак у месту, напред и назад (basic in place, farward, backward)</w:t>
      </w:r>
    </w:p>
    <w:p w14:paraId="556CC99E" w14:textId="77777777" w:rsidR="007E6A1A" w:rsidRPr="007E6A1A" w:rsidRDefault="007E6A1A" w:rsidP="007E6A1A">
      <w:pPr>
        <w:spacing w:after="150"/>
        <w:rPr>
          <w:rFonts w:ascii="Arial" w:hAnsi="Arial" w:cs="Arial"/>
        </w:rPr>
      </w:pPr>
      <w:r w:rsidRPr="007E6A1A">
        <w:rPr>
          <w:rFonts w:ascii="Arial" w:hAnsi="Arial" w:cs="Arial"/>
          <w:color w:val="000000"/>
        </w:rPr>
        <w:t>– Корак по кругу (basic circle around)</w:t>
      </w:r>
    </w:p>
    <w:p w14:paraId="497F8771"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(underarm turn to right)</w:t>
      </w:r>
    </w:p>
    <w:p w14:paraId="3C7BDA1C" w14:textId="77777777" w:rsidR="007E6A1A" w:rsidRPr="007E6A1A" w:rsidRDefault="007E6A1A" w:rsidP="007E6A1A">
      <w:pPr>
        <w:spacing w:after="150"/>
        <w:rPr>
          <w:rFonts w:ascii="Arial" w:hAnsi="Arial" w:cs="Arial"/>
        </w:rPr>
      </w:pPr>
      <w:r w:rsidRPr="007E6A1A">
        <w:rPr>
          <w:rFonts w:ascii="Arial" w:hAnsi="Arial" w:cs="Arial"/>
          <w:color w:val="000000"/>
        </w:rPr>
        <w:t>3.3 БАЋАТА (BACHATA) 2 часа</w:t>
      </w:r>
    </w:p>
    <w:p w14:paraId="766B38C3" w14:textId="77777777" w:rsidR="007E6A1A" w:rsidRPr="007E6A1A" w:rsidRDefault="007E6A1A" w:rsidP="007E6A1A">
      <w:pPr>
        <w:spacing w:after="150"/>
        <w:rPr>
          <w:rFonts w:ascii="Arial" w:hAnsi="Arial" w:cs="Arial"/>
        </w:rPr>
      </w:pPr>
      <w:r w:rsidRPr="007E6A1A">
        <w:rPr>
          <w:rFonts w:ascii="Arial" w:hAnsi="Arial" w:cs="Arial"/>
          <w:color w:val="000000"/>
        </w:rPr>
        <w:t>– Корак у страну, напред и назад (basic to side, farward, backward)</w:t>
      </w:r>
    </w:p>
    <w:p w14:paraId="0A6D93D1" w14:textId="77777777" w:rsidR="007E6A1A" w:rsidRPr="007E6A1A" w:rsidRDefault="007E6A1A" w:rsidP="007E6A1A">
      <w:pPr>
        <w:spacing w:after="150"/>
        <w:rPr>
          <w:rFonts w:ascii="Arial" w:hAnsi="Arial" w:cs="Arial"/>
        </w:rPr>
      </w:pPr>
      <w:r w:rsidRPr="007E6A1A">
        <w:rPr>
          <w:rFonts w:ascii="Arial" w:hAnsi="Arial" w:cs="Arial"/>
          <w:color w:val="000000"/>
        </w:rPr>
        <w:t>– Корак по кругу (basic circle around)</w:t>
      </w:r>
    </w:p>
    <w:p w14:paraId="28CC7FE2" w14:textId="77777777" w:rsidR="007E6A1A" w:rsidRPr="007E6A1A" w:rsidRDefault="007E6A1A" w:rsidP="007E6A1A">
      <w:pPr>
        <w:spacing w:after="150"/>
        <w:rPr>
          <w:rFonts w:ascii="Arial" w:hAnsi="Arial" w:cs="Arial"/>
        </w:rPr>
      </w:pPr>
      <w:r w:rsidRPr="007E6A1A">
        <w:rPr>
          <w:rFonts w:ascii="Arial" w:hAnsi="Arial" w:cs="Arial"/>
          <w:color w:val="000000"/>
        </w:rPr>
        <w:t>– Унутрашњи окрети (inside turns)</w:t>
      </w:r>
    </w:p>
    <w:p w14:paraId="4852DB77" w14:textId="77777777" w:rsidR="007E6A1A" w:rsidRPr="007E6A1A" w:rsidRDefault="007E6A1A" w:rsidP="007E6A1A">
      <w:pPr>
        <w:spacing w:after="150"/>
        <w:rPr>
          <w:rFonts w:ascii="Arial" w:hAnsi="Arial" w:cs="Arial"/>
        </w:rPr>
      </w:pPr>
      <w:r w:rsidRPr="007E6A1A">
        <w:rPr>
          <w:rFonts w:ascii="Arial" w:hAnsi="Arial" w:cs="Arial"/>
          <w:color w:val="000000"/>
        </w:rPr>
        <w:t>3.4 ДИСКО ФОКС (DISCO FOX) 4 часа</w:t>
      </w:r>
    </w:p>
    <w:p w14:paraId="2DBA4052" w14:textId="77777777" w:rsidR="007E6A1A" w:rsidRPr="007E6A1A" w:rsidRDefault="007E6A1A" w:rsidP="007E6A1A">
      <w:pPr>
        <w:spacing w:after="150"/>
        <w:rPr>
          <w:rFonts w:ascii="Arial" w:hAnsi="Arial" w:cs="Arial"/>
        </w:rPr>
      </w:pPr>
      <w:r w:rsidRPr="007E6A1A">
        <w:rPr>
          <w:rFonts w:ascii="Arial" w:hAnsi="Arial" w:cs="Arial"/>
          <w:color w:val="000000"/>
        </w:rPr>
        <w:t>– Корак у месту (basic in place)</w:t>
      </w:r>
    </w:p>
    <w:p w14:paraId="5D424654" w14:textId="77777777" w:rsidR="007E6A1A" w:rsidRPr="007E6A1A" w:rsidRDefault="007E6A1A" w:rsidP="007E6A1A">
      <w:pPr>
        <w:spacing w:after="150"/>
        <w:rPr>
          <w:rFonts w:ascii="Arial" w:hAnsi="Arial" w:cs="Arial"/>
        </w:rPr>
      </w:pPr>
      <w:r w:rsidRPr="007E6A1A">
        <w:rPr>
          <w:rFonts w:ascii="Arial" w:hAnsi="Arial" w:cs="Arial"/>
          <w:color w:val="000000"/>
        </w:rPr>
        <w:t>– Корак по кругу (passing step)</w:t>
      </w:r>
    </w:p>
    <w:p w14:paraId="5290FBBA"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(Change of place)</w:t>
      </w:r>
    </w:p>
    <w:p w14:paraId="1F15E809" w14:textId="77777777" w:rsidR="007E6A1A" w:rsidRPr="007E6A1A" w:rsidRDefault="007E6A1A" w:rsidP="007E6A1A">
      <w:pPr>
        <w:spacing w:after="150"/>
        <w:rPr>
          <w:rFonts w:ascii="Arial" w:hAnsi="Arial" w:cs="Arial"/>
        </w:rPr>
      </w:pPr>
      <w:r w:rsidRPr="007E6A1A">
        <w:rPr>
          <w:rFonts w:ascii="Arial" w:hAnsi="Arial" w:cs="Arial"/>
          <w:color w:val="000000"/>
        </w:rPr>
        <w:t>– Промена руке са променом места (change of hands behind back)</w:t>
      </w:r>
    </w:p>
    <w:p w14:paraId="26737677" w14:textId="77777777" w:rsidR="007E6A1A" w:rsidRPr="007E6A1A" w:rsidRDefault="007E6A1A" w:rsidP="007E6A1A">
      <w:pPr>
        <w:spacing w:after="150"/>
        <w:rPr>
          <w:rFonts w:ascii="Arial" w:hAnsi="Arial" w:cs="Arial"/>
        </w:rPr>
      </w:pPr>
      <w:r w:rsidRPr="007E6A1A">
        <w:rPr>
          <w:rFonts w:ascii="Arial" w:hAnsi="Arial" w:cs="Arial"/>
          <w:color w:val="000000"/>
        </w:rPr>
        <w:t>3.5 ROCK AND ROLL 4 часа</w:t>
      </w:r>
    </w:p>
    <w:p w14:paraId="36947ADD" w14:textId="77777777" w:rsidR="007E6A1A" w:rsidRPr="007E6A1A" w:rsidRDefault="007E6A1A" w:rsidP="007E6A1A">
      <w:pPr>
        <w:spacing w:after="150"/>
        <w:rPr>
          <w:rFonts w:ascii="Arial" w:hAnsi="Arial" w:cs="Arial"/>
        </w:rPr>
      </w:pPr>
      <w:r w:rsidRPr="007E6A1A">
        <w:rPr>
          <w:rFonts w:ascii="Arial" w:hAnsi="Arial" w:cs="Arial"/>
          <w:color w:val="000000"/>
        </w:rPr>
        <w:t>– Корак у месту (basic in place)</w:t>
      </w:r>
    </w:p>
    <w:p w14:paraId="793A3CA2" w14:textId="77777777" w:rsidR="007E6A1A" w:rsidRPr="007E6A1A" w:rsidRDefault="007E6A1A" w:rsidP="007E6A1A">
      <w:pPr>
        <w:spacing w:after="150"/>
        <w:rPr>
          <w:rFonts w:ascii="Arial" w:hAnsi="Arial" w:cs="Arial"/>
        </w:rPr>
      </w:pPr>
      <w:r w:rsidRPr="007E6A1A">
        <w:rPr>
          <w:rFonts w:ascii="Arial" w:hAnsi="Arial" w:cs="Arial"/>
          <w:color w:val="000000"/>
        </w:rPr>
        <w:t>– Окрет испод руке (Change of place)</w:t>
      </w:r>
    </w:p>
    <w:p w14:paraId="4A351693" w14:textId="77777777" w:rsidR="007E6A1A" w:rsidRPr="007E6A1A" w:rsidRDefault="007E6A1A" w:rsidP="007E6A1A">
      <w:pPr>
        <w:spacing w:after="150"/>
        <w:rPr>
          <w:rFonts w:ascii="Arial" w:hAnsi="Arial" w:cs="Arial"/>
        </w:rPr>
      </w:pPr>
      <w:r w:rsidRPr="007E6A1A">
        <w:rPr>
          <w:rFonts w:ascii="Arial" w:hAnsi="Arial" w:cs="Arial"/>
          <w:color w:val="000000"/>
        </w:rPr>
        <w:t>– Промена руке са променом места (change of hands behind back)</w:t>
      </w:r>
    </w:p>
    <w:p w14:paraId="71AFEBD4" w14:textId="77777777" w:rsidR="007E6A1A" w:rsidRPr="007E6A1A" w:rsidRDefault="007E6A1A" w:rsidP="007E6A1A">
      <w:pPr>
        <w:spacing w:after="150"/>
        <w:rPr>
          <w:rFonts w:ascii="Arial" w:hAnsi="Arial" w:cs="Arial"/>
        </w:rPr>
      </w:pPr>
      <w:r w:rsidRPr="007E6A1A">
        <w:rPr>
          <w:rFonts w:ascii="Arial" w:hAnsi="Arial" w:cs="Arial"/>
          <w:color w:val="000000"/>
        </w:rPr>
        <w:t>3.6 АРГЕНТИНСКИ ТАНГО (ARGENTINE TANGO) 4 часа</w:t>
      </w:r>
    </w:p>
    <w:p w14:paraId="04F70979" w14:textId="77777777" w:rsidR="007E6A1A" w:rsidRPr="007E6A1A" w:rsidRDefault="007E6A1A" w:rsidP="007E6A1A">
      <w:pPr>
        <w:spacing w:after="150"/>
        <w:rPr>
          <w:rFonts w:ascii="Arial" w:hAnsi="Arial" w:cs="Arial"/>
        </w:rPr>
      </w:pPr>
      <w:r w:rsidRPr="007E6A1A">
        <w:rPr>
          <w:rFonts w:ascii="Arial" w:hAnsi="Arial" w:cs="Arial"/>
          <w:color w:val="000000"/>
        </w:rPr>
        <w:t>– Шестица (basic six)</w:t>
      </w:r>
    </w:p>
    <w:p w14:paraId="14331856" w14:textId="77777777" w:rsidR="007E6A1A" w:rsidRPr="007E6A1A" w:rsidRDefault="007E6A1A" w:rsidP="007E6A1A">
      <w:pPr>
        <w:spacing w:after="150"/>
        <w:rPr>
          <w:rFonts w:ascii="Arial" w:hAnsi="Arial" w:cs="Arial"/>
        </w:rPr>
      </w:pPr>
      <w:r w:rsidRPr="007E6A1A">
        <w:rPr>
          <w:rFonts w:ascii="Arial" w:hAnsi="Arial" w:cs="Arial"/>
          <w:color w:val="000000"/>
        </w:rPr>
        <w:t>– Осмица (basic eight)</w:t>
      </w:r>
    </w:p>
    <w:p w14:paraId="0739699F" w14:textId="77777777" w:rsidR="007E6A1A" w:rsidRPr="007E6A1A" w:rsidRDefault="007E6A1A" w:rsidP="007E6A1A">
      <w:pPr>
        <w:spacing w:after="150"/>
        <w:rPr>
          <w:rFonts w:ascii="Arial" w:hAnsi="Arial" w:cs="Arial"/>
        </w:rPr>
      </w:pPr>
      <w:r w:rsidRPr="007E6A1A">
        <w:rPr>
          <w:rFonts w:ascii="Arial" w:hAnsi="Arial" w:cs="Arial"/>
          <w:color w:val="000000"/>
        </w:rPr>
        <w:t>– Очо (forward ocho)</w:t>
      </w:r>
    </w:p>
    <w:p w14:paraId="4095AC17" w14:textId="77777777" w:rsidR="007E6A1A" w:rsidRPr="007E6A1A" w:rsidRDefault="007E6A1A" w:rsidP="007E6A1A">
      <w:pPr>
        <w:spacing w:after="150"/>
        <w:rPr>
          <w:rFonts w:ascii="Arial" w:hAnsi="Arial" w:cs="Arial"/>
        </w:rPr>
      </w:pPr>
      <w:r w:rsidRPr="007E6A1A">
        <w:rPr>
          <w:rFonts w:ascii="Arial" w:hAnsi="Arial" w:cs="Arial"/>
          <w:color w:val="000000"/>
        </w:rPr>
        <w:t>4.1 ЛИНИЈСКИ ПЛЕСОВИ (LINE DANCES) 4 часа</w:t>
      </w:r>
    </w:p>
    <w:p w14:paraId="48F7B217" w14:textId="77777777" w:rsidR="007E6A1A" w:rsidRPr="007E6A1A" w:rsidRDefault="007E6A1A" w:rsidP="007E6A1A">
      <w:pPr>
        <w:spacing w:after="150"/>
        <w:rPr>
          <w:rFonts w:ascii="Arial" w:hAnsi="Arial" w:cs="Arial"/>
        </w:rPr>
      </w:pPr>
      <w:r w:rsidRPr="007E6A1A">
        <w:rPr>
          <w:rFonts w:ascii="Arial" w:hAnsi="Arial" w:cs="Arial"/>
          <w:color w:val="000000"/>
        </w:rPr>
        <w:t>– Латино линијски плесови (latin line dances)</w:t>
      </w:r>
    </w:p>
    <w:p w14:paraId="6177FDFC" w14:textId="77777777" w:rsidR="007E6A1A" w:rsidRPr="007E6A1A" w:rsidRDefault="007E6A1A" w:rsidP="007E6A1A">
      <w:pPr>
        <w:spacing w:after="150"/>
        <w:rPr>
          <w:rFonts w:ascii="Arial" w:hAnsi="Arial" w:cs="Arial"/>
        </w:rPr>
      </w:pPr>
      <w:r w:rsidRPr="007E6A1A">
        <w:rPr>
          <w:rFonts w:ascii="Arial" w:hAnsi="Arial" w:cs="Arial"/>
          <w:color w:val="000000"/>
        </w:rPr>
        <w:t>– Диско линијски плесови (disco line dances)</w:t>
      </w:r>
    </w:p>
    <w:p w14:paraId="5357A063" w14:textId="77777777" w:rsidR="007E6A1A" w:rsidRPr="007E6A1A" w:rsidRDefault="007E6A1A" w:rsidP="007E6A1A">
      <w:pPr>
        <w:spacing w:after="150"/>
        <w:rPr>
          <w:rFonts w:ascii="Arial" w:hAnsi="Arial" w:cs="Arial"/>
        </w:rPr>
      </w:pPr>
      <w:r w:rsidRPr="007E6A1A">
        <w:rPr>
          <w:rFonts w:ascii="Arial" w:hAnsi="Arial" w:cs="Arial"/>
          <w:color w:val="000000"/>
        </w:rPr>
        <w:t>4.2 ХИП-ХОП (HIP-HOP) 2 часа</w:t>
      </w:r>
    </w:p>
    <w:p w14:paraId="63B0C8C2" w14:textId="77777777" w:rsidR="007E6A1A" w:rsidRPr="007E6A1A" w:rsidRDefault="007E6A1A" w:rsidP="007E6A1A">
      <w:pPr>
        <w:spacing w:after="150"/>
        <w:rPr>
          <w:rFonts w:ascii="Arial" w:hAnsi="Arial" w:cs="Arial"/>
        </w:rPr>
      </w:pPr>
      <w:r w:rsidRPr="007E6A1A">
        <w:rPr>
          <w:rFonts w:ascii="Arial" w:hAnsi="Arial" w:cs="Arial"/>
          <w:color w:val="000000"/>
        </w:rPr>
        <w:t>– Основни кораци (basic steps)</w:t>
      </w:r>
    </w:p>
    <w:p w14:paraId="1012AFAB" w14:textId="77777777" w:rsidR="007E6A1A" w:rsidRPr="007E6A1A" w:rsidRDefault="007E6A1A" w:rsidP="007E6A1A">
      <w:pPr>
        <w:spacing w:after="150"/>
        <w:rPr>
          <w:rFonts w:ascii="Arial" w:hAnsi="Arial" w:cs="Arial"/>
        </w:rPr>
      </w:pPr>
      <w:r w:rsidRPr="007E6A1A">
        <w:rPr>
          <w:rFonts w:ascii="Arial" w:hAnsi="Arial" w:cs="Arial"/>
          <w:color w:val="000000"/>
        </w:rPr>
        <w:t>4.3 ЏЕЗ (JAZZ) 2 часа</w:t>
      </w:r>
    </w:p>
    <w:p w14:paraId="37E9E9E5" w14:textId="77777777" w:rsidR="007E6A1A" w:rsidRPr="007E6A1A" w:rsidRDefault="007E6A1A" w:rsidP="007E6A1A">
      <w:pPr>
        <w:spacing w:after="150"/>
        <w:rPr>
          <w:rFonts w:ascii="Arial" w:hAnsi="Arial" w:cs="Arial"/>
        </w:rPr>
      </w:pPr>
      <w:r w:rsidRPr="007E6A1A">
        <w:rPr>
          <w:rFonts w:ascii="Arial" w:hAnsi="Arial" w:cs="Arial"/>
          <w:color w:val="000000"/>
        </w:rPr>
        <w:t>– Изолацијски покрети (isolation movements)</w:t>
      </w:r>
    </w:p>
    <w:p w14:paraId="23BEC79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8FAC331" w14:textId="77777777" w:rsidR="007E6A1A" w:rsidRPr="007E6A1A" w:rsidRDefault="007E6A1A" w:rsidP="007E6A1A">
      <w:pPr>
        <w:spacing w:after="150"/>
        <w:rPr>
          <w:rFonts w:ascii="Arial" w:hAnsi="Arial" w:cs="Arial"/>
        </w:rPr>
      </w:pPr>
      <w:r w:rsidRPr="007E6A1A">
        <w:rPr>
          <w:rFonts w:ascii="Arial" w:hAnsi="Arial" w:cs="Arial"/>
          <w:color w:val="000000"/>
        </w:rPr>
        <w:t>ЕНГЛЕСКИ ВАЛЦЕР – комбинација (RF, LF, RF closed change, natural turn 4/4)</w:t>
      </w:r>
    </w:p>
    <w:p w14:paraId="771F0D82" w14:textId="77777777" w:rsidR="007E6A1A" w:rsidRPr="007E6A1A" w:rsidRDefault="007E6A1A" w:rsidP="007E6A1A">
      <w:pPr>
        <w:spacing w:after="150"/>
        <w:rPr>
          <w:rFonts w:ascii="Arial" w:hAnsi="Arial" w:cs="Arial"/>
        </w:rPr>
      </w:pPr>
      <w:r w:rsidRPr="007E6A1A">
        <w:rPr>
          <w:rFonts w:ascii="Arial" w:hAnsi="Arial" w:cs="Arial"/>
          <w:color w:val="000000"/>
        </w:rPr>
        <w:t>БЕЧКИ ВАЛЦЕР – комбинација (4х side change steps, 4х forward – backward change steps, natural turn 4/4, underarm turn to right for lady)</w:t>
      </w:r>
    </w:p>
    <w:p w14:paraId="7D5624D7" w14:textId="77777777" w:rsidR="007E6A1A" w:rsidRPr="007E6A1A" w:rsidRDefault="007E6A1A" w:rsidP="007E6A1A">
      <w:pPr>
        <w:spacing w:after="150"/>
        <w:rPr>
          <w:rFonts w:ascii="Arial" w:hAnsi="Arial" w:cs="Arial"/>
        </w:rPr>
      </w:pPr>
      <w:r w:rsidRPr="007E6A1A">
        <w:rPr>
          <w:rFonts w:ascii="Arial" w:hAnsi="Arial" w:cs="Arial"/>
          <w:color w:val="000000"/>
        </w:rPr>
        <w:t>ТАНГО – комбинација (LF, RF walk forward , linк, closed promenade)</w:t>
      </w:r>
    </w:p>
    <w:p w14:paraId="6CD04C9B" w14:textId="77777777" w:rsidR="007E6A1A" w:rsidRPr="007E6A1A" w:rsidRDefault="007E6A1A" w:rsidP="007E6A1A">
      <w:pPr>
        <w:spacing w:after="150"/>
        <w:rPr>
          <w:rFonts w:ascii="Arial" w:hAnsi="Arial" w:cs="Arial"/>
        </w:rPr>
      </w:pPr>
      <w:r w:rsidRPr="007E6A1A">
        <w:rPr>
          <w:rFonts w:ascii="Arial" w:hAnsi="Arial" w:cs="Arial"/>
          <w:color w:val="000000"/>
        </w:rPr>
        <w:t>САМБА – комбинација (4x natural basic movement, 4х whisk, 4x promenade samba walks, shadow botafogo)</w:t>
      </w:r>
    </w:p>
    <w:p w14:paraId="0E17C3EF" w14:textId="77777777" w:rsidR="007E6A1A" w:rsidRPr="007E6A1A" w:rsidRDefault="007E6A1A" w:rsidP="007E6A1A">
      <w:pPr>
        <w:spacing w:after="150"/>
        <w:rPr>
          <w:rFonts w:ascii="Arial" w:hAnsi="Arial" w:cs="Arial"/>
        </w:rPr>
      </w:pPr>
      <w:r w:rsidRPr="007E6A1A">
        <w:rPr>
          <w:rFonts w:ascii="Arial" w:hAnsi="Arial" w:cs="Arial"/>
          <w:color w:val="000000"/>
        </w:rPr>
        <w:t>ЧАЧАЧА – (4x close basic, 4x check from open PP and CPP, 4x hand to hand, spot turns to R&amp;L, underarm turns to R&amp;L)</w:t>
      </w:r>
    </w:p>
    <w:p w14:paraId="40C45169" w14:textId="77777777" w:rsidR="007E6A1A" w:rsidRPr="007E6A1A" w:rsidRDefault="007E6A1A" w:rsidP="007E6A1A">
      <w:pPr>
        <w:spacing w:after="150"/>
        <w:rPr>
          <w:rFonts w:ascii="Arial" w:hAnsi="Arial" w:cs="Arial"/>
        </w:rPr>
      </w:pPr>
      <w:r w:rsidRPr="007E6A1A">
        <w:rPr>
          <w:rFonts w:ascii="Arial" w:hAnsi="Arial" w:cs="Arial"/>
          <w:color w:val="000000"/>
        </w:rPr>
        <w:t>РУМБА – (4x close basic, 4x check from open PP and CPP, 4x hand to hand, spot turns to R&amp;L, underarm turns to R&amp;L)</w:t>
      </w:r>
    </w:p>
    <w:p w14:paraId="4673FBB7" w14:textId="77777777" w:rsidR="007E6A1A" w:rsidRPr="007E6A1A" w:rsidRDefault="007E6A1A" w:rsidP="007E6A1A">
      <w:pPr>
        <w:spacing w:after="150"/>
        <w:rPr>
          <w:rFonts w:ascii="Arial" w:hAnsi="Arial" w:cs="Arial"/>
        </w:rPr>
      </w:pPr>
      <w:r w:rsidRPr="007E6A1A">
        <w:rPr>
          <w:rFonts w:ascii="Arial" w:hAnsi="Arial" w:cs="Arial"/>
          <w:color w:val="000000"/>
        </w:rPr>
        <w:t>ПАСОДОБЛЕ – комбинација (4x sur place, chasse to left, spanish line with flamenco taps, separation)</w:t>
      </w:r>
    </w:p>
    <w:p w14:paraId="6A8C7BC3" w14:textId="77777777" w:rsidR="007E6A1A" w:rsidRPr="007E6A1A" w:rsidRDefault="007E6A1A" w:rsidP="007E6A1A">
      <w:pPr>
        <w:spacing w:after="150"/>
        <w:rPr>
          <w:rFonts w:ascii="Arial" w:hAnsi="Arial" w:cs="Arial"/>
        </w:rPr>
      </w:pPr>
      <w:r w:rsidRPr="007E6A1A">
        <w:rPr>
          <w:rFonts w:ascii="Arial" w:hAnsi="Arial" w:cs="Arial"/>
          <w:color w:val="000000"/>
        </w:rPr>
        <w:t>ЏАЈВ – комбинација (2x basic in place, Change of place R to L &amp; L to R, 2x basic in place, change of hands behind back, 2x basic in place, 2x bump)</w:t>
      </w:r>
    </w:p>
    <w:p w14:paraId="2A74D157" w14:textId="77777777" w:rsidR="007E6A1A" w:rsidRPr="007E6A1A" w:rsidRDefault="007E6A1A" w:rsidP="007E6A1A">
      <w:pPr>
        <w:spacing w:after="150"/>
        <w:rPr>
          <w:rFonts w:ascii="Arial" w:hAnsi="Arial" w:cs="Arial"/>
        </w:rPr>
      </w:pPr>
      <w:r w:rsidRPr="007E6A1A">
        <w:rPr>
          <w:rFonts w:ascii="Arial" w:hAnsi="Arial" w:cs="Arial"/>
          <w:color w:val="000000"/>
        </w:rPr>
        <w:t>САЛСА – комбинација (4x mambo step, 4x side break, 4x back rock basic, underarm turn to right for Lady)</w:t>
      </w:r>
    </w:p>
    <w:p w14:paraId="5E8FC6DA" w14:textId="77777777" w:rsidR="007E6A1A" w:rsidRPr="007E6A1A" w:rsidRDefault="007E6A1A" w:rsidP="007E6A1A">
      <w:pPr>
        <w:spacing w:after="150"/>
        <w:rPr>
          <w:rFonts w:ascii="Arial" w:hAnsi="Arial" w:cs="Arial"/>
        </w:rPr>
      </w:pPr>
      <w:r w:rsidRPr="007E6A1A">
        <w:rPr>
          <w:rFonts w:ascii="Arial" w:hAnsi="Arial" w:cs="Arial"/>
          <w:color w:val="000000"/>
        </w:rPr>
        <w:t>МЕРЕНГЕ – комбинација (8 x basic in place, farward, backward, basic circle around, underarm turn to right for lady)</w:t>
      </w:r>
    </w:p>
    <w:p w14:paraId="4CCC87A4" w14:textId="77777777" w:rsidR="007E6A1A" w:rsidRPr="007E6A1A" w:rsidRDefault="007E6A1A" w:rsidP="007E6A1A">
      <w:pPr>
        <w:spacing w:after="150"/>
        <w:rPr>
          <w:rFonts w:ascii="Arial" w:hAnsi="Arial" w:cs="Arial"/>
        </w:rPr>
      </w:pPr>
      <w:r w:rsidRPr="007E6A1A">
        <w:rPr>
          <w:rFonts w:ascii="Arial" w:hAnsi="Arial" w:cs="Arial"/>
          <w:color w:val="000000"/>
        </w:rPr>
        <w:t>БАЋАТА – комбинација (2x basic to side, farward, backward, basic circle around, inside turn to R &amp; L)</w:t>
      </w:r>
    </w:p>
    <w:p w14:paraId="5D7C6E60" w14:textId="77777777" w:rsidR="007E6A1A" w:rsidRPr="007E6A1A" w:rsidRDefault="007E6A1A" w:rsidP="007E6A1A">
      <w:pPr>
        <w:spacing w:after="150"/>
        <w:rPr>
          <w:rFonts w:ascii="Arial" w:hAnsi="Arial" w:cs="Arial"/>
        </w:rPr>
      </w:pPr>
      <w:r w:rsidRPr="007E6A1A">
        <w:rPr>
          <w:rFonts w:ascii="Arial" w:hAnsi="Arial" w:cs="Arial"/>
          <w:color w:val="000000"/>
        </w:rPr>
        <w:t>АРГЕНТИНСКИ ТАНГО – комбинација (basic six, basic eight, forward ocho)</w:t>
      </w:r>
    </w:p>
    <w:p w14:paraId="09A343E0" w14:textId="77777777" w:rsidR="007E6A1A" w:rsidRPr="007E6A1A" w:rsidRDefault="007E6A1A" w:rsidP="007E6A1A">
      <w:pPr>
        <w:spacing w:after="150"/>
        <w:rPr>
          <w:rFonts w:ascii="Arial" w:hAnsi="Arial" w:cs="Arial"/>
        </w:rPr>
      </w:pPr>
      <w:r w:rsidRPr="007E6A1A">
        <w:rPr>
          <w:rFonts w:ascii="Arial" w:hAnsi="Arial" w:cs="Arial"/>
          <w:color w:val="000000"/>
        </w:rPr>
        <w:t>ДИСКО ФОКС – комбинација (passing step, change of place R to L &amp; L to R, change of hands behind back)</w:t>
      </w:r>
    </w:p>
    <w:p w14:paraId="576FAA89"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1EE3284" w14:textId="77777777" w:rsidR="007E6A1A" w:rsidRPr="007E6A1A" w:rsidRDefault="007E6A1A" w:rsidP="007E6A1A">
      <w:pPr>
        <w:spacing w:after="150"/>
        <w:rPr>
          <w:rFonts w:ascii="Arial" w:hAnsi="Arial" w:cs="Arial"/>
        </w:rPr>
      </w:pPr>
      <w:r w:rsidRPr="007E6A1A">
        <w:rPr>
          <w:rFonts w:ascii="Arial" w:hAnsi="Arial" w:cs="Arial"/>
          <w:color w:val="000000"/>
        </w:rPr>
        <w:t>Добар плес подразумева добро држање и ритам. Потребно је да играч влада основним корацима и фигурама као и да постигне лакоћу и гипкост покрета. У плесу је веома важна лепота стила и покрета која се постиже квалитетним познавањем плесне технике.</w:t>
      </w:r>
    </w:p>
    <w:p w14:paraId="5A14EF9B" w14:textId="77777777" w:rsidR="007E6A1A" w:rsidRPr="007E6A1A" w:rsidRDefault="007E6A1A" w:rsidP="007E6A1A">
      <w:pPr>
        <w:spacing w:after="150"/>
        <w:rPr>
          <w:rFonts w:ascii="Arial" w:hAnsi="Arial" w:cs="Arial"/>
        </w:rPr>
      </w:pPr>
      <w:r w:rsidRPr="007E6A1A">
        <w:rPr>
          <w:rFonts w:ascii="Arial" w:hAnsi="Arial" w:cs="Arial"/>
          <w:color w:val="000000"/>
        </w:rPr>
        <w:t>Учење основних фигура неопходан је основ за извођење сложенијих фигура или повезивање више елемената у кореографску целину. Почиње се са основним и једноставним фигурама па се постепено прелази на теже. Фигуре се морају изводити са сигурношћу и прецизношћу пре него што се започне плес у пару.</w:t>
      </w:r>
    </w:p>
    <w:p w14:paraId="7038FEAC" w14:textId="77777777" w:rsidR="007E6A1A" w:rsidRPr="007E6A1A" w:rsidRDefault="007E6A1A" w:rsidP="007E6A1A">
      <w:pPr>
        <w:spacing w:after="150"/>
        <w:rPr>
          <w:rFonts w:ascii="Arial" w:hAnsi="Arial" w:cs="Arial"/>
        </w:rPr>
      </w:pPr>
      <w:r w:rsidRPr="007E6A1A">
        <w:rPr>
          <w:rFonts w:ascii="Arial" w:hAnsi="Arial" w:cs="Arial"/>
          <w:color w:val="000000"/>
        </w:rPr>
        <w:t>За плесну музику користе се оригиналне модерне нумере са ЦД медија.</w:t>
      </w:r>
    </w:p>
    <w:p w14:paraId="558F05DE"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ОДСЕК НАРОДНА ИГРА</w:t>
      </w:r>
    </w:p>
    <w:p w14:paraId="6AE0F960"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НАРОДНА ИГРА – главна игра</w:t>
      </w:r>
    </w:p>
    <w:p w14:paraId="53CBCF03"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CD178BC"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да стечена знања примене извођењем народних игара са тла Србије и Црне Горе</w:t>
      </w:r>
    </w:p>
    <w:p w14:paraId="1B11AB8D"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интерпретације</w:t>
      </w:r>
    </w:p>
    <w:p w14:paraId="0FEEFF3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EC297C8"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и разумевање историјских, економских и политичких услова у којима су настајале народне игре и обичаји;</w:t>
      </w:r>
    </w:p>
    <w:p w14:paraId="6A45BE94" w14:textId="77777777" w:rsidR="007E6A1A" w:rsidRPr="007E6A1A" w:rsidRDefault="007E6A1A" w:rsidP="007E6A1A">
      <w:pPr>
        <w:spacing w:after="150"/>
        <w:rPr>
          <w:rFonts w:ascii="Arial" w:hAnsi="Arial" w:cs="Arial"/>
        </w:rPr>
      </w:pPr>
      <w:r w:rsidRPr="007E6A1A">
        <w:rPr>
          <w:rFonts w:ascii="Arial" w:hAnsi="Arial" w:cs="Arial"/>
          <w:color w:val="000000"/>
        </w:rPr>
        <w:t>Увиђање специфичности игара народа на тлу Србије и Црне Горе;</w:t>
      </w:r>
    </w:p>
    <w:p w14:paraId="10AD1553" w14:textId="77777777" w:rsidR="007E6A1A" w:rsidRPr="007E6A1A" w:rsidRDefault="007E6A1A" w:rsidP="007E6A1A">
      <w:pPr>
        <w:spacing w:after="150"/>
        <w:rPr>
          <w:rFonts w:ascii="Arial" w:hAnsi="Arial" w:cs="Arial"/>
        </w:rPr>
      </w:pPr>
      <w:r w:rsidRPr="007E6A1A">
        <w:rPr>
          <w:rFonts w:ascii="Arial" w:hAnsi="Arial" w:cs="Arial"/>
          <w:color w:val="000000"/>
        </w:rPr>
        <w:t>Усвајање основних елемената и технике игре народних игара;</w:t>
      </w:r>
    </w:p>
    <w:p w14:paraId="5B17D7A9"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склада између ставова и понашања усмерених на очување наше културне баштине;</w:t>
      </w:r>
    </w:p>
    <w:p w14:paraId="3CB94550"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брзо прилагођавање захтевима игре и диференцирање стилова који оличавају разнородне карактере народних игара;</w:t>
      </w:r>
    </w:p>
    <w:p w14:paraId="2AA4DC84" w14:textId="77777777" w:rsidR="007E6A1A" w:rsidRPr="007E6A1A" w:rsidRDefault="007E6A1A" w:rsidP="007E6A1A">
      <w:pPr>
        <w:spacing w:after="150"/>
        <w:rPr>
          <w:rFonts w:ascii="Arial" w:hAnsi="Arial" w:cs="Arial"/>
        </w:rPr>
      </w:pPr>
      <w:r w:rsidRPr="007E6A1A">
        <w:rPr>
          <w:rFonts w:ascii="Arial" w:hAnsi="Arial" w:cs="Arial"/>
          <w:color w:val="000000"/>
        </w:rPr>
        <w:t>Рад на стицању вештине играња народних игара адекватним интерпретацијама, изградњи стила и стилске надградње.</w:t>
      </w:r>
    </w:p>
    <w:p w14:paraId="11AC6E4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(8 часа недељно – 280 часа годишње)</w:t>
      </w:r>
    </w:p>
    <w:p w14:paraId="1F0E4CDE" w14:textId="77777777" w:rsidR="007E6A1A" w:rsidRPr="007E6A1A" w:rsidRDefault="007E6A1A" w:rsidP="007E6A1A">
      <w:pPr>
        <w:spacing w:after="150"/>
        <w:rPr>
          <w:rFonts w:ascii="Arial" w:hAnsi="Arial" w:cs="Arial"/>
        </w:rPr>
      </w:pPr>
      <w:r w:rsidRPr="007E6A1A">
        <w:rPr>
          <w:rFonts w:ascii="Arial" w:hAnsi="Arial" w:cs="Arial"/>
          <w:color w:val="000000"/>
        </w:rPr>
        <w:t>УВОД У НАРОДНУ ИГРУ</w:t>
      </w:r>
    </w:p>
    <w:p w14:paraId="02A79C4C" w14:textId="77777777" w:rsidR="007E6A1A" w:rsidRPr="007E6A1A" w:rsidRDefault="007E6A1A" w:rsidP="007E6A1A">
      <w:pPr>
        <w:spacing w:after="150"/>
        <w:rPr>
          <w:rFonts w:ascii="Arial" w:hAnsi="Arial" w:cs="Arial"/>
        </w:rPr>
      </w:pPr>
      <w:r w:rsidRPr="007E6A1A">
        <w:rPr>
          <w:rFonts w:ascii="Arial" w:hAnsi="Arial" w:cs="Arial"/>
          <w:color w:val="000000"/>
        </w:rPr>
        <w:t>– појам игре, основна подела, облик, држање, правци, кретање, терминологија, прилике и места;</w:t>
      </w:r>
    </w:p>
    <w:p w14:paraId="7323B333" w14:textId="77777777" w:rsidR="007E6A1A" w:rsidRPr="007E6A1A" w:rsidRDefault="007E6A1A" w:rsidP="007E6A1A">
      <w:pPr>
        <w:spacing w:after="150"/>
        <w:rPr>
          <w:rFonts w:ascii="Arial" w:hAnsi="Arial" w:cs="Arial"/>
        </w:rPr>
      </w:pPr>
      <w:r w:rsidRPr="007E6A1A">
        <w:rPr>
          <w:rFonts w:ascii="Arial" w:hAnsi="Arial" w:cs="Arial"/>
          <w:color w:val="000000"/>
        </w:rPr>
        <w:t>– народно стваралаштво, настанак и развој игре;</w:t>
      </w:r>
    </w:p>
    <w:p w14:paraId="3B9E9016" w14:textId="77777777" w:rsidR="007E6A1A" w:rsidRPr="007E6A1A" w:rsidRDefault="007E6A1A" w:rsidP="007E6A1A">
      <w:pPr>
        <w:spacing w:after="150"/>
        <w:rPr>
          <w:rFonts w:ascii="Arial" w:hAnsi="Arial" w:cs="Arial"/>
        </w:rPr>
      </w:pPr>
      <w:r w:rsidRPr="007E6A1A">
        <w:rPr>
          <w:rFonts w:ascii="Arial" w:hAnsi="Arial" w:cs="Arial"/>
          <w:color w:val="000000"/>
        </w:rPr>
        <w:t>– фолклор;</w:t>
      </w:r>
    </w:p>
    <w:p w14:paraId="4D0A5D67" w14:textId="77777777" w:rsidR="007E6A1A" w:rsidRPr="007E6A1A" w:rsidRDefault="007E6A1A" w:rsidP="007E6A1A">
      <w:pPr>
        <w:spacing w:after="150"/>
        <w:rPr>
          <w:rFonts w:ascii="Arial" w:hAnsi="Arial" w:cs="Arial"/>
        </w:rPr>
      </w:pPr>
      <w:r w:rsidRPr="007E6A1A">
        <w:rPr>
          <w:rFonts w:ascii="Arial" w:hAnsi="Arial" w:cs="Arial"/>
          <w:color w:val="000000"/>
        </w:rPr>
        <w:t>– обичаји и веровања;</w:t>
      </w:r>
    </w:p>
    <w:p w14:paraId="21AE2837" w14:textId="77777777" w:rsidR="007E6A1A" w:rsidRPr="007E6A1A" w:rsidRDefault="007E6A1A" w:rsidP="007E6A1A">
      <w:pPr>
        <w:spacing w:after="150"/>
        <w:rPr>
          <w:rFonts w:ascii="Arial" w:hAnsi="Arial" w:cs="Arial"/>
        </w:rPr>
      </w:pPr>
      <w:r w:rsidRPr="007E6A1A">
        <w:rPr>
          <w:rFonts w:ascii="Arial" w:hAnsi="Arial" w:cs="Arial"/>
          <w:color w:val="000000"/>
        </w:rPr>
        <w:t>– усмена и писмена традиција;</w:t>
      </w:r>
    </w:p>
    <w:p w14:paraId="314979C2" w14:textId="77777777" w:rsidR="007E6A1A" w:rsidRPr="007E6A1A" w:rsidRDefault="007E6A1A" w:rsidP="007E6A1A">
      <w:pPr>
        <w:spacing w:after="150"/>
        <w:rPr>
          <w:rFonts w:ascii="Arial" w:hAnsi="Arial" w:cs="Arial"/>
        </w:rPr>
      </w:pPr>
      <w:r w:rsidRPr="007E6A1A">
        <w:rPr>
          <w:rFonts w:ascii="Arial" w:hAnsi="Arial" w:cs="Arial"/>
          <w:color w:val="000000"/>
        </w:rPr>
        <w:t>– вокална и инструментална музика;</w:t>
      </w:r>
    </w:p>
    <w:p w14:paraId="6AD0CEA8" w14:textId="77777777" w:rsidR="007E6A1A" w:rsidRPr="007E6A1A" w:rsidRDefault="007E6A1A" w:rsidP="007E6A1A">
      <w:pPr>
        <w:spacing w:after="150"/>
        <w:rPr>
          <w:rFonts w:ascii="Arial" w:hAnsi="Arial" w:cs="Arial"/>
        </w:rPr>
      </w:pPr>
      <w:r w:rsidRPr="007E6A1A">
        <w:rPr>
          <w:rFonts w:ascii="Arial" w:hAnsi="Arial" w:cs="Arial"/>
          <w:color w:val="000000"/>
        </w:rPr>
        <w:t>– народна ликовна уметност;</w:t>
      </w:r>
    </w:p>
    <w:p w14:paraId="6794F24C" w14:textId="77777777" w:rsidR="007E6A1A" w:rsidRPr="007E6A1A" w:rsidRDefault="007E6A1A" w:rsidP="007E6A1A">
      <w:pPr>
        <w:spacing w:after="150"/>
        <w:rPr>
          <w:rFonts w:ascii="Arial" w:hAnsi="Arial" w:cs="Arial"/>
        </w:rPr>
      </w:pPr>
      <w:r w:rsidRPr="007E6A1A">
        <w:rPr>
          <w:rFonts w:ascii="Arial" w:hAnsi="Arial" w:cs="Arial"/>
          <w:color w:val="000000"/>
        </w:rPr>
        <w:t>– сеоски фолклор – изворни фолклор, неговање;</w:t>
      </w:r>
    </w:p>
    <w:p w14:paraId="582043C5" w14:textId="77777777" w:rsidR="007E6A1A" w:rsidRPr="007E6A1A" w:rsidRDefault="007E6A1A" w:rsidP="007E6A1A">
      <w:pPr>
        <w:spacing w:after="150"/>
        <w:rPr>
          <w:rFonts w:ascii="Arial" w:hAnsi="Arial" w:cs="Arial"/>
        </w:rPr>
      </w:pPr>
      <w:r w:rsidRPr="007E6A1A">
        <w:rPr>
          <w:rFonts w:ascii="Arial" w:hAnsi="Arial" w:cs="Arial"/>
          <w:color w:val="000000"/>
        </w:rPr>
        <w:t>– поводи за игру, забране играња;</w:t>
      </w:r>
    </w:p>
    <w:p w14:paraId="68D4C790" w14:textId="77777777" w:rsidR="007E6A1A" w:rsidRPr="007E6A1A" w:rsidRDefault="007E6A1A" w:rsidP="007E6A1A">
      <w:pPr>
        <w:spacing w:after="150"/>
        <w:rPr>
          <w:rFonts w:ascii="Arial" w:hAnsi="Arial" w:cs="Arial"/>
        </w:rPr>
      </w:pPr>
      <w:r w:rsidRPr="007E6A1A">
        <w:rPr>
          <w:rFonts w:ascii="Arial" w:hAnsi="Arial" w:cs="Arial"/>
          <w:color w:val="000000"/>
        </w:rPr>
        <w:t>– облици игара – коло, леса, игра у паровима, тројкама;</w:t>
      </w:r>
    </w:p>
    <w:p w14:paraId="45F8C7D6" w14:textId="77777777" w:rsidR="007E6A1A" w:rsidRPr="007E6A1A" w:rsidRDefault="007E6A1A" w:rsidP="007E6A1A">
      <w:pPr>
        <w:spacing w:after="150"/>
        <w:rPr>
          <w:rFonts w:ascii="Arial" w:hAnsi="Arial" w:cs="Arial"/>
        </w:rPr>
      </w:pPr>
      <w:r w:rsidRPr="007E6A1A">
        <w:rPr>
          <w:rFonts w:ascii="Arial" w:hAnsi="Arial" w:cs="Arial"/>
          <w:color w:val="000000"/>
        </w:rPr>
        <w:t>– држање играча у колу, правци кретања;</w:t>
      </w:r>
    </w:p>
    <w:p w14:paraId="7417457D" w14:textId="77777777" w:rsidR="007E6A1A" w:rsidRPr="007E6A1A" w:rsidRDefault="007E6A1A" w:rsidP="007E6A1A">
      <w:pPr>
        <w:spacing w:after="150"/>
        <w:rPr>
          <w:rFonts w:ascii="Arial" w:hAnsi="Arial" w:cs="Arial"/>
        </w:rPr>
      </w:pPr>
      <w:r w:rsidRPr="007E6A1A">
        <w:rPr>
          <w:rFonts w:ascii="Arial" w:hAnsi="Arial" w:cs="Arial"/>
          <w:color w:val="000000"/>
        </w:rPr>
        <w:t>– називи игара;</w:t>
      </w:r>
    </w:p>
    <w:p w14:paraId="3BD1CA11" w14:textId="77777777" w:rsidR="007E6A1A" w:rsidRPr="007E6A1A" w:rsidRDefault="007E6A1A" w:rsidP="007E6A1A">
      <w:pPr>
        <w:spacing w:after="150"/>
        <w:rPr>
          <w:rFonts w:ascii="Arial" w:hAnsi="Arial" w:cs="Arial"/>
        </w:rPr>
      </w:pPr>
      <w:r w:rsidRPr="007E6A1A">
        <w:rPr>
          <w:rFonts w:ascii="Arial" w:hAnsi="Arial" w:cs="Arial"/>
          <w:color w:val="000000"/>
        </w:rPr>
        <w:t>– шетане игре – колања;</w:t>
      </w:r>
    </w:p>
    <w:p w14:paraId="7A41B92D" w14:textId="77777777" w:rsidR="007E6A1A" w:rsidRPr="007E6A1A" w:rsidRDefault="007E6A1A" w:rsidP="007E6A1A">
      <w:pPr>
        <w:spacing w:after="150"/>
        <w:rPr>
          <w:rFonts w:ascii="Arial" w:hAnsi="Arial" w:cs="Arial"/>
        </w:rPr>
      </w:pPr>
      <w:r w:rsidRPr="007E6A1A">
        <w:rPr>
          <w:rFonts w:ascii="Arial" w:hAnsi="Arial" w:cs="Arial"/>
          <w:color w:val="000000"/>
        </w:rPr>
        <w:t>– стил и техника игре;</w:t>
      </w:r>
    </w:p>
    <w:p w14:paraId="4669ECBB" w14:textId="77777777" w:rsidR="007E6A1A" w:rsidRPr="007E6A1A" w:rsidRDefault="007E6A1A" w:rsidP="007E6A1A">
      <w:pPr>
        <w:spacing w:after="150"/>
        <w:rPr>
          <w:rFonts w:ascii="Arial" w:hAnsi="Arial" w:cs="Arial"/>
        </w:rPr>
      </w:pPr>
      <w:r w:rsidRPr="007E6A1A">
        <w:rPr>
          <w:rFonts w:ascii="Arial" w:hAnsi="Arial" w:cs="Arial"/>
          <w:color w:val="000000"/>
        </w:rPr>
        <w:t>– етно-кореолошко подручје средишње Србије.</w:t>
      </w:r>
    </w:p>
    <w:p w14:paraId="68ABA5A9" w14:textId="77777777" w:rsidR="007E6A1A" w:rsidRPr="007E6A1A" w:rsidRDefault="007E6A1A" w:rsidP="007E6A1A">
      <w:pPr>
        <w:spacing w:after="150"/>
        <w:rPr>
          <w:rFonts w:ascii="Arial" w:hAnsi="Arial" w:cs="Arial"/>
        </w:rPr>
      </w:pPr>
      <w:r w:rsidRPr="007E6A1A">
        <w:rPr>
          <w:rFonts w:ascii="Arial" w:hAnsi="Arial" w:cs="Arial"/>
          <w:color w:val="000000"/>
        </w:rPr>
        <w:t>ИГРЕ СРЕДИШЊЕ СРБИЈЕ</w:t>
      </w:r>
    </w:p>
    <w:p w14:paraId="1BFF3B88" w14:textId="77777777" w:rsidR="007E6A1A" w:rsidRPr="007E6A1A" w:rsidRDefault="007E6A1A" w:rsidP="007E6A1A">
      <w:pPr>
        <w:spacing w:after="150"/>
        <w:rPr>
          <w:rFonts w:ascii="Arial" w:hAnsi="Arial" w:cs="Arial"/>
        </w:rPr>
      </w:pPr>
      <w:r w:rsidRPr="007E6A1A">
        <w:rPr>
          <w:rFonts w:ascii="Arial" w:hAnsi="Arial" w:cs="Arial"/>
          <w:color w:val="000000"/>
        </w:rPr>
        <w:t>– Девојачко коло;</w:t>
      </w:r>
    </w:p>
    <w:p w14:paraId="299BA2E7" w14:textId="77777777" w:rsidR="007E6A1A" w:rsidRPr="007E6A1A" w:rsidRDefault="007E6A1A" w:rsidP="007E6A1A">
      <w:pPr>
        <w:spacing w:after="150"/>
        <w:rPr>
          <w:rFonts w:ascii="Arial" w:hAnsi="Arial" w:cs="Arial"/>
        </w:rPr>
      </w:pPr>
      <w:r w:rsidRPr="007E6A1A">
        <w:rPr>
          <w:rFonts w:ascii="Arial" w:hAnsi="Arial" w:cs="Arial"/>
          <w:color w:val="000000"/>
        </w:rPr>
        <w:t>– Србијанка;</w:t>
      </w:r>
    </w:p>
    <w:p w14:paraId="52C5513B" w14:textId="77777777" w:rsidR="007E6A1A" w:rsidRPr="007E6A1A" w:rsidRDefault="007E6A1A" w:rsidP="007E6A1A">
      <w:pPr>
        <w:spacing w:after="150"/>
        <w:rPr>
          <w:rFonts w:ascii="Arial" w:hAnsi="Arial" w:cs="Arial"/>
        </w:rPr>
      </w:pPr>
      <w:r w:rsidRPr="007E6A1A">
        <w:rPr>
          <w:rFonts w:ascii="Arial" w:hAnsi="Arial" w:cs="Arial"/>
          <w:color w:val="000000"/>
        </w:rPr>
        <w:t>– Ја посејах лубенице;</w:t>
      </w:r>
    </w:p>
    <w:p w14:paraId="76CA320D" w14:textId="77777777" w:rsidR="007E6A1A" w:rsidRPr="007E6A1A" w:rsidRDefault="007E6A1A" w:rsidP="007E6A1A">
      <w:pPr>
        <w:spacing w:after="150"/>
        <w:rPr>
          <w:rFonts w:ascii="Arial" w:hAnsi="Arial" w:cs="Arial"/>
        </w:rPr>
      </w:pPr>
      <w:r w:rsidRPr="007E6A1A">
        <w:rPr>
          <w:rFonts w:ascii="Arial" w:hAnsi="Arial" w:cs="Arial"/>
          <w:color w:val="000000"/>
        </w:rPr>
        <w:t>– Мајка Мару световала;</w:t>
      </w:r>
    </w:p>
    <w:p w14:paraId="45EF12F6" w14:textId="77777777" w:rsidR="007E6A1A" w:rsidRPr="007E6A1A" w:rsidRDefault="007E6A1A" w:rsidP="007E6A1A">
      <w:pPr>
        <w:spacing w:after="150"/>
        <w:rPr>
          <w:rFonts w:ascii="Arial" w:hAnsi="Arial" w:cs="Arial"/>
        </w:rPr>
      </w:pPr>
      <w:r w:rsidRPr="007E6A1A">
        <w:rPr>
          <w:rFonts w:ascii="Arial" w:hAnsi="Arial" w:cs="Arial"/>
          <w:color w:val="000000"/>
        </w:rPr>
        <w:t>– Лепа Маца;</w:t>
      </w:r>
    </w:p>
    <w:p w14:paraId="7FB7331E" w14:textId="77777777" w:rsidR="007E6A1A" w:rsidRPr="007E6A1A" w:rsidRDefault="007E6A1A" w:rsidP="007E6A1A">
      <w:pPr>
        <w:spacing w:after="150"/>
        <w:rPr>
          <w:rFonts w:ascii="Arial" w:hAnsi="Arial" w:cs="Arial"/>
        </w:rPr>
      </w:pPr>
      <w:r w:rsidRPr="007E6A1A">
        <w:rPr>
          <w:rFonts w:ascii="Arial" w:hAnsi="Arial" w:cs="Arial"/>
          <w:color w:val="000000"/>
        </w:rPr>
        <w:t>– Потам, повам Стојане;</w:t>
      </w:r>
    </w:p>
    <w:p w14:paraId="3230F83D" w14:textId="77777777" w:rsidR="007E6A1A" w:rsidRPr="007E6A1A" w:rsidRDefault="007E6A1A" w:rsidP="007E6A1A">
      <w:pPr>
        <w:spacing w:after="150"/>
        <w:rPr>
          <w:rFonts w:ascii="Arial" w:hAnsi="Arial" w:cs="Arial"/>
        </w:rPr>
      </w:pPr>
      <w:r w:rsidRPr="007E6A1A">
        <w:rPr>
          <w:rFonts w:ascii="Arial" w:hAnsi="Arial" w:cs="Arial"/>
          <w:color w:val="000000"/>
        </w:rPr>
        <w:t>– Коленике;</w:t>
      </w:r>
    </w:p>
    <w:p w14:paraId="1BB01D32" w14:textId="77777777" w:rsidR="007E6A1A" w:rsidRPr="007E6A1A" w:rsidRDefault="007E6A1A" w:rsidP="007E6A1A">
      <w:pPr>
        <w:spacing w:after="150"/>
        <w:rPr>
          <w:rFonts w:ascii="Arial" w:hAnsi="Arial" w:cs="Arial"/>
        </w:rPr>
      </w:pPr>
      <w:r w:rsidRPr="007E6A1A">
        <w:rPr>
          <w:rFonts w:ascii="Arial" w:hAnsi="Arial" w:cs="Arial"/>
          <w:color w:val="000000"/>
        </w:rPr>
        <w:t>– Рузмарин;</w:t>
      </w:r>
    </w:p>
    <w:p w14:paraId="4E5CC342" w14:textId="77777777" w:rsidR="007E6A1A" w:rsidRPr="007E6A1A" w:rsidRDefault="007E6A1A" w:rsidP="007E6A1A">
      <w:pPr>
        <w:spacing w:after="150"/>
        <w:rPr>
          <w:rFonts w:ascii="Arial" w:hAnsi="Arial" w:cs="Arial"/>
        </w:rPr>
      </w:pPr>
      <w:r w:rsidRPr="007E6A1A">
        <w:rPr>
          <w:rFonts w:ascii="Arial" w:hAnsi="Arial" w:cs="Arial"/>
          <w:color w:val="000000"/>
        </w:rPr>
        <w:t>– Шумадинка;</w:t>
      </w:r>
    </w:p>
    <w:p w14:paraId="57BB8860" w14:textId="77777777" w:rsidR="007E6A1A" w:rsidRPr="007E6A1A" w:rsidRDefault="007E6A1A" w:rsidP="007E6A1A">
      <w:pPr>
        <w:spacing w:after="150"/>
        <w:rPr>
          <w:rFonts w:ascii="Arial" w:hAnsi="Arial" w:cs="Arial"/>
        </w:rPr>
      </w:pPr>
      <w:r w:rsidRPr="007E6A1A">
        <w:rPr>
          <w:rFonts w:ascii="Arial" w:hAnsi="Arial" w:cs="Arial"/>
          <w:color w:val="000000"/>
        </w:rPr>
        <w:t>– Јелке тавничарке;</w:t>
      </w:r>
    </w:p>
    <w:p w14:paraId="506BBD11" w14:textId="77777777" w:rsidR="007E6A1A" w:rsidRPr="007E6A1A" w:rsidRDefault="007E6A1A" w:rsidP="007E6A1A">
      <w:pPr>
        <w:spacing w:after="150"/>
        <w:rPr>
          <w:rFonts w:ascii="Arial" w:hAnsi="Arial" w:cs="Arial"/>
        </w:rPr>
      </w:pPr>
      <w:r w:rsidRPr="007E6A1A">
        <w:rPr>
          <w:rFonts w:ascii="Arial" w:hAnsi="Arial" w:cs="Arial"/>
          <w:color w:val="000000"/>
        </w:rPr>
        <w:t>– Дивна, Дивна;</w:t>
      </w:r>
    </w:p>
    <w:p w14:paraId="5041081F" w14:textId="77777777" w:rsidR="007E6A1A" w:rsidRPr="007E6A1A" w:rsidRDefault="007E6A1A" w:rsidP="007E6A1A">
      <w:pPr>
        <w:spacing w:after="150"/>
        <w:rPr>
          <w:rFonts w:ascii="Arial" w:hAnsi="Arial" w:cs="Arial"/>
        </w:rPr>
      </w:pPr>
      <w:r w:rsidRPr="007E6A1A">
        <w:rPr>
          <w:rFonts w:ascii="Arial" w:hAnsi="Arial" w:cs="Arial"/>
          <w:color w:val="000000"/>
        </w:rPr>
        <w:t>– Славјанка;</w:t>
      </w:r>
    </w:p>
    <w:p w14:paraId="69E16A05" w14:textId="77777777" w:rsidR="007E6A1A" w:rsidRPr="007E6A1A" w:rsidRDefault="007E6A1A" w:rsidP="007E6A1A">
      <w:pPr>
        <w:spacing w:after="150"/>
        <w:rPr>
          <w:rFonts w:ascii="Arial" w:hAnsi="Arial" w:cs="Arial"/>
        </w:rPr>
      </w:pPr>
      <w:r w:rsidRPr="007E6A1A">
        <w:rPr>
          <w:rFonts w:ascii="Arial" w:hAnsi="Arial" w:cs="Arial"/>
          <w:color w:val="000000"/>
        </w:rPr>
        <w:t>– Сељанчица;</w:t>
      </w:r>
    </w:p>
    <w:p w14:paraId="07AD3D14" w14:textId="77777777" w:rsidR="007E6A1A" w:rsidRPr="007E6A1A" w:rsidRDefault="007E6A1A" w:rsidP="007E6A1A">
      <w:pPr>
        <w:spacing w:after="150"/>
        <w:rPr>
          <w:rFonts w:ascii="Arial" w:hAnsi="Arial" w:cs="Arial"/>
        </w:rPr>
      </w:pPr>
      <w:r w:rsidRPr="007E6A1A">
        <w:rPr>
          <w:rFonts w:ascii="Arial" w:hAnsi="Arial" w:cs="Arial"/>
          <w:color w:val="000000"/>
        </w:rPr>
        <w:t>– Зајечарка;</w:t>
      </w:r>
    </w:p>
    <w:p w14:paraId="1C0CD407" w14:textId="77777777" w:rsidR="007E6A1A" w:rsidRPr="007E6A1A" w:rsidRDefault="007E6A1A" w:rsidP="007E6A1A">
      <w:pPr>
        <w:spacing w:after="150"/>
        <w:rPr>
          <w:rFonts w:ascii="Arial" w:hAnsi="Arial" w:cs="Arial"/>
        </w:rPr>
      </w:pPr>
      <w:r w:rsidRPr="007E6A1A">
        <w:rPr>
          <w:rFonts w:ascii="Arial" w:hAnsi="Arial" w:cs="Arial"/>
          <w:color w:val="000000"/>
        </w:rPr>
        <w:t>– Битољка;</w:t>
      </w:r>
    </w:p>
    <w:p w14:paraId="332EC704" w14:textId="77777777" w:rsidR="007E6A1A" w:rsidRPr="007E6A1A" w:rsidRDefault="007E6A1A" w:rsidP="007E6A1A">
      <w:pPr>
        <w:spacing w:after="150"/>
        <w:rPr>
          <w:rFonts w:ascii="Arial" w:hAnsi="Arial" w:cs="Arial"/>
        </w:rPr>
      </w:pPr>
      <w:r w:rsidRPr="007E6A1A">
        <w:rPr>
          <w:rFonts w:ascii="Arial" w:hAnsi="Arial" w:cs="Arial"/>
          <w:color w:val="000000"/>
        </w:rPr>
        <w:t>– Бисерка;</w:t>
      </w:r>
    </w:p>
    <w:p w14:paraId="2495C051" w14:textId="77777777" w:rsidR="007E6A1A" w:rsidRPr="007E6A1A" w:rsidRDefault="007E6A1A" w:rsidP="007E6A1A">
      <w:pPr>
        <w:spacing w:after="150"/>
        <w:rPr>
          <w:rFonts w:ascii="Arial" w:hAnsi="Arial" w:cs="Arial"/>
        </w:rPr>
      </w:pPr>
      <w:r w:rsidRPr="007E6A1A">
        <w:rPr>
          <w:rFonts w:ascii="Arial" w:hAnsi="Arial" w:cs="Arial"/>
          <w:color w:val="000000"/>
        </w:rPr>
        <w:t>– Заплет;</w:t>
      </w:r>
    </w:p>
    <w:p w14:paraId="1FFFB16E" w14:textId="77777777" w:rsidR="007E6A1A" w:rsidRPr="007E6A1A" w:rsidRDefault="007E6A1A" w:rsidP="007E6A1A">
      <w:pPr>
        <w:spacing w:after="150"/>
        <w:rPr>
          <w:rFonts w:ascii="Arial" w:hAnsi="Arial" w:cs="Arial"/>
        </w:rPr>
      </w:pPr>
      <w:r w:rsidRPr="007E6A1A">
        <w:rPr>
          <w:rFonts w:ascii="Arial" w:hAnsi="Arial" w:cs="Arial"/>
          <w:color w:val="000000"/>
        </w:rPr>
        <w:t>– Ромунка;</w:t>
      </w:r>
    </w:p>
    <w:p w14:paraId="2F467FCF" w14:textId="77777777" w:rsidR="007E6A1A" w:rsidRPr="007E6A1A" w:rsidRDefault="007E6A1A" w:rsidP="007E6A1A">
      <w:pPr>
        <w:spacing w:after="150"/>
        <w:rPr>
          <w:rFonts w:ascii="Arial" w:hAnsi="Arial" w:cs="Arial"/>
        </w:rPr>
      </w:pPr>
      <w:r w:rsidRPr="007E6A1A">
        <w:rPr>
          <w:rFonts w:ascii="Arial" w:hAnsi="Arial" w:cs="Arial"/>
          <w:color w:val="000000"/>
        </w:rPr>
        <w:t>– У шес корака;</w:t>
      </w:r>
    </w:p>
    <w:p w14:paraId="3EA2008A" w14:textId="77777777" w:rsidR="007E6A1A" w:rsidRPr="007E6A1A" w:rsidRDefault="007E6A1A" w:rsidP="007E6A1A">
      <w:pPr>
        <w:spacing w:after="150"/>
        <w:rPr>
          <w:rFonts w:ascii="Arial" w:hAnsi="Arial" w:cs="Arial"/>
        </w:rPr>
      </w:pPr>
      <w:r w:rsidRPr="007E6A1A">
        <w:rPr>
          <w:rFonts w:ascii="Arial" w:hAnsi="Arial" w:cs="Arial"/>
          <w:color w:val="000000"/>
        </w:rPr>
        <w:t>– Моравско коло;</w:t>
      </w:r>
    </w:p>
    <w:p w14:paraId="67FB8DE4"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387F42EA" w14:textId="77777777" w:rsidR="007E6A1A" w:rsidRPr="007E6A1A" w:rsidRDefault="007E6A1A" w:rsidP="007E6A1A">
      <w:pPr>
        <w:spacing w:after="150"/>
        <w:rPr>
          <w:rFonts w:ascii="Arial" w:hAnsi="Arial" w:cs="Arial"/>
        </w:rPr>
      </w:pPr>
      <w:r w:rsidRPr="007E6A1A">
        <w:rPr>
          <w:rFonts w:ascii="Arial" w:hAnsi="Arial" w:cs="Arial"/>
          <w:color w:val="000000"/>
        </w:rPr>
        <w:t>– Жикино коло.</w:t>
      </w:r>
    </w:p>
    <w:p w14:paraId="0536D1BE" w14:textId="77777777" w:rsidR="007E6A1A" w:rsidRPr="007E6A1A" w:rsidRDefault="007E6A1A" w:rsidP="007E6A1A">
      <w:pPr>
        <w:spacing w:after="150"/>
        <w:rPr>
          <w:rFonts w:ascii="Arial" w:hAnsi="Arial" w:cs="Arial"/>
        </w:rPr>
      </w:pPr>
      <w:r w:rsidRPr="007E6A1A">
        <w:rPr>
          <w:rFonts w:ascii="Arial" w:hAnsi="Arial" w:cs="Arial"/>
          <w:color w:val="000000"/>
        </w:rPr>
        <w:t>ИГРЕ ЗАПАДНЕ СРБИЈЕ</w:t>
      </w:r>
    </w:p>
    <w:p w14:paraId="23192B7C" w14:textId="77777777" w:rsidR="007E6A1A" w:rsidRPr="007E6A1A" w:rsidRDefault="007E6A1A" w:rsidP="007E6A1A">
      <w:pPr>
        <w:spacing w:after="150"/>
        <w:rPr>
          <w:rFonts w:ascii="Arial" w:hAnsi="Arial" w:cs="Arial"/>
        </w:rPr>
      </w:pPr>
      <w:r w:rsidRPr="007E6A1A">
        <w:rPr>
          <w:rFonts w:ascii="Arial" w:hAnsi="Arial" w:cs="Arial"/>
          <w:color w:val="000000"/>
        </w:rPr>
        <w:t>– Ваљевска подвала;</w:t>
      </w:r>
    </w:p>
    <w:p w14:paraId="17A5F623" w14:textId="77777777" w:rsidR="007E6A1A" w:rsidRPr="007E6A1A" w:rsidRDefault="007E6A1A" w:rsidP="007E6A1A">
      <w:pPr>
        <w:spacing w:after="150"/>
        <w:rPr>
          <w:rFonts w:ascii="Arial" w:hAnsi="Arial" w:cs="Arial"/>
        </w:rPr>
      </w:pPr>
      <w:r w:rsidRPr="007E6A1A">
        <w:rPr>
          <w:rFonts w:ascii="Arial" w:hAnsi="Arial" w:cs="Arial"/>
          <w:color w:val="000000"/>
        </w:rPr>
        <w:t>– Шпацир;</w:t>
      </w:r>
    </w:p>
    <w:p w14:paraId="54E05822" w14:textId="77777777" w:rsidR="007E6A1A" w:rsidRPr="007E6A1A" w:rsidRDefault="007E6A1A" w:rsidP="007E6A1A">
      <w:pPr>
        <w:spacing w:after="150"/>
        <w:rPr>
          <w:rFonts w:ascii="Arial" w:hAnsi="Arial" w:cs="Arial"/>
        </w:rPr>
      </w:pPr>
      <w:r w:rsidRPr="007E6A1A">
        <w:rPr>
          <w:rFonts w:ascii="Arial" w:hAnsi="Arial" w:cs="Arial"/>
          <w:color w:val="000000"/>
        </w:rPr>
        <w:t>– Ја идок;</w:t>
      </w:r>
    </w:p>
    <w:p w14:paraId="3DA1EBC4" w14:textId="77777777" w:rsidR="007E6A1A" w:rsidRPr="007E6A1A" w:rsidRDefault="007E6A1A" w:rsidP="007E6A1A">
      <w:pPr>
        <w:spacing w:after="150"/>
        <w:rPr>
          <w:rFonts w:ascii="Arial" w:hAnsi="Arial" w:cs="Arial"/>
        </w:rPr>
      </w:pPr>
      <w:r w:rsidRPr="007E6A1A">
        <w:rPr>
          <w:rFonts w:ascii="Arial" w:hAnsi="Arial" w:cs="Arial"/>
          <w:color w:val="000000"/>
        </w:rPr>
        <w:t>– Ситну малену;</w:t>
      </w:r>
    </w:p>
    <w:p w14:paraId="07DE88C3" w14:textId="77777777" w:rsidR="007E6A1A" w:rsidRPr="007E6A1A" w:rsidRDefault="007E6A1A" w:rsidP="007E6A1A">
      <w:pPr>
        <w:spacing w:after="150"/>
        <w:rPr>
          <w:rFonts w:ascii="Arial" w:hAnsi="Arial" w:cs="Arial"/>
        </w:rPr>
      </w:pPr>
      <w:r w:rsidRPr="007E6A1A">
        <w:rPr>
          <w:rFonts w:ascii="Arial" w:hAnsi="Arial" w:cs="Arial"/>
          <w:color w:val="000000"/>
        </w:rPr>
        <w:t>– Чика Љубино;</w:t>
      </w:r>
    </w:p>
    <w:p w14:paraId="7F314A0C" w14:textId="77777777" w:rsidR="007E6A1A" w:rsidRPr="007E6A1A" w:rsidRDefault="007E6A1A" w:rsidP="007E6A1A">
      <w:pPr>
        <w:spacing w:after="150"/>
        <w:rPr>
          <w:rFonts w:ascii="Arial" w:hAnsi="Arial" w:cs="Arial"/>
        </w:rPr>
      </w:pPr>
      <w:r w:rsidRPr="007E6A1A">
        <w:rPr>
          <w:rFonts w:ascii="Arial" w:hAnsi="Arial" w:cs="Arial"/>
          <w:color w:val="000000"/>
        </w:rPr>
        <w:t>– Палеграј;</w:t>
      </w:r>
    </w:p>
    <w:p w14:paraId="20F2AAD1" w14:textId="77777777" w:rsidR="007E6A1A" w:rsidRPr="007E6A1A" w:rsidRDefault="007E6A1A" w:rsidP="007E6A1A">
      <w:pPr>
        <w:spacing w:after="150"/>
        <w:rPr>
          <w:rFonts w:ascii="Arial" w:hAnsi="Arial" w:cs="Arial"/>
        </w:rPr>
      </w:pPr>
      <w:r w:rsidRPr="007E6A1A">
        <w:rPr>
          <w:rFonts w:ascii="Arial" w:hAnsi="Arial" w:cs="Arial"/>
          <w:color w:val="000000"/>
        </w:rPr>
        <w:t>– Крива;</w:t>
      </w:r>
    </w:p>
    <w:p w14:paraId="188FE287" w14:textId="77777777" w:rsidR="007E6A1A" w:rsidRPr="007E6A1A" w:rsidRDefault="007E6A1A" w:rsidP="007E6A1A">
      <w:pPr>
        <w:spacing w:after="150"/>
        <w:rPr>
          <w:rFonts w:ascii="Arial" w:hAnsi="Arial" w:cs="Arial"/>
        </w:rPr>
      </w:pPr>
      <w:r w:rsidRPr="007E6A1A">
        <w:rPr>
          <w:rFonts w:ascii="Arial" w:hAnsi="Arial" w:cs="Arial"/>
          <w:color w:val="000000"/>
        </w:rPr>
        <w:t>– Ој Јеело, Јелена;</w:t>
      </w:r>
    </w:p>
    <w:p w14:paraId="62F21D46" w14:textId="77777777" w:rsidR="007E6A1A" w:rsidRPr="007E6A1A" w:rsidRDefault="007E6A1A" w:rsidP="007E6A1A">
      <w:pPr>
        <w:spacing w:after="150"/>
        <w:rPr>
          <w:rFonts w:ascii="Arial" w:hAnsi="Arial" w:cs="Arial"/>
        </w:rPr>
      </w:pPr>
      <w:r w:rsidRPr="007E6A1A">
        <w:rPr>
          <w:rFonts w:ascii="Arial" w:hAnsi="Arial" w:cs="Arial"/>
          <w:color w:val="000000"/>
        </w:rPr>
        <w:t>– Рого, рого, рогози;</w:t>
      </w:r>
    </w:p>
    <w:p w14:paraId="7D59E429" w14:textId="77777777" w:rsidR="007E6A1A" w:rsidRPr="007E6A1A" w:rsidRDefault="007E6A1A" w:rsidP="007E6A1A">
      <w:pPr>
        <w:spacing w:after="150"/>
        <w:rPr>
          <w:rFonts w:ascii="Arial" w:hAnsi="Arial" w:cs="Arial"/>
        </w:rPr>
      </w:pPr>
      <w:r w:rsidRPr="007E6A1A">
        <w:rPr>
          <w:rFonts w:ascii="Arial" w:hAnsi="Arial" w:cs="Arial"/>
          <w:color w:val="000000"/>
        </w:rPr>
        <w:t>– Качерац;</w:t>
      </w:r>
    </w:p>
    <w:p w14:paraId="7C930203" w14:textId="77777777" w:rsidR="007E6A1A" w:rsidRPr="007E6A1A" w:rsidRDefault="007E6A1A" w:rsidP="007E6A1A">
      <w:pPr>
        <w:spacing w:after="150"/>
        <w:rPr>
          <w:rFonts w:ascii="Arial" w:hAnsi="Arial" w:cs="Arial"/>
        </w:rPr>
      </w:pPr>
      <w:r w:rsidRPr="007E6A1A">
        <w:rPr>
          <w:rFonts w:ascii="Arial" w:hAnsi="Arial" w:cs="Arial"/>
          <w:color w:val="000000"/>
        </w:rPr>
        <w:t>– Вишњичица род родила;</w:t>
      </w:r>
    </w:p>
    <w:p w14:paraId="2EC11684" w14:textId="77777777" w:rsidR="007E6A1A" w:rsidRPr="007E6A1A" w:rsidRDefault="007E6A1A" w:rsidP="007E6A1A">
      <w:pPr>
        <w:spacing w:after="150"/>
        <w:rPr>
          <w:rFonts w:ascii="Arial" w:hAnsi="Arial" w:cs="Arial"/>
        </w:rPr>
      </w:pPr>
      <w:r w:rsidRPr="007E6A1A">
        <w:rPr>
          <w:rFonts w:ascii="Arial" w:hAnsi="Arial" w:cs="Arial"/>
          <w:color w:val="000000"/>
        </w:rPr>
        <w:t>– Лазарице.</w:t>
      </w:r>
    </w:p>
    <w:p w14:paraId="40898F4F" w14:textId="77777777" w:rsidR="007E6A1A" w:rsidRPr="007E6A1A" w:rsidRDefault="007E6A1A" w:rsidP="007E6A1A">
      <w:pPr>
        <w:spacing w:after="150"/>
        <w:rPr>
          <w:rFonts w:ascii="Arial" w:hAnsi="Arial" w:cs="Arial"/>
        </w:rPr>
      </w:pPr>
      <w:r w:rsidRPr="007E6A1A">
        <w:rPr>
          <w:rFonts w:ascii="Arial" w:hAnsi="Arial" w:cs="Arial"/>
          <w:color w:val="000000"/>
        </w:rPr>
        <w:t>ИГРЕ ИСТОЧНЕ СРБИЈЕ</w:t>
      </w:r>
    </w:p>
    <w:p w14:paraId="784B9CDE" w14:textId="77777777" w:rsidR="007E6A1A" w:rsidRPr="007E6A1A" w:rsidRDefault="007E6A1A" w:rsidP="007E6A1A">
      <w:pPr>
        <w:spacing w:after="150"/>
        <w:rPr>
          <w:rFonts w:ascii="Arial" w:hAnsi="Arial" w:cs="Arial"/>
        </w:rPr>
      </w:pPr>
      <w:r w:rsidRPr="007E6A1A">
        <w:rPr>
          <w:rFonts w:ascii="Arial" w:hAnsi="Arial" w:cs="Arial"/>
          <w:color w:val="000000"/>
        </w:rPr>
        <w:t>– Ајд на лево;</w:t>
      </w:r>
    </w:p>
    <w:p w14:paraId="07CDE252" w14:textId="77777777" w:rsidR="007E6A1A" w:rsidRPr="007E6A1A" w:rsidRDefault="007E6A1A" w:rsidP="007E6A1A">
      <w:pPr>
        <w:spacing w:after="150"/>
        <w:rPr>
          <w:rFonts w:ascii="Arial" w:hAnsi="Arial" w:cs="Arial"/>
        </w:rPr>
      </w:pPr>
      <w:r w:rsidRPr="007E6A1A">
        <w:rPr>
          <w:rFonts w:ascii="Arial" w:hAnsi="Arial" w:cs="Arial"/>
          <w:color w:val="000000"/>
        </w:rPr>
        <w:t>– Огањ гори;</w:t>
      </w:r>
    </w:p>
    <w:p w14:paraId="00700609" w14:textId="77777777" w:rsidR="007E6A1A" w:rsidRPr="007E6A1A" w:rsidRDefault="007E6A1A" w:rsidP="007E6A1A">
      <w:pPr>
        <w:spacing w:after="150"/>
        <w:rPr>
          <w:rFonts w:ascii="Arial" w:hAnsi="Arial" w:cs="Arial"/>
        </w:rPr>
      </w:pPr>
      <w:r w:rsidRPr="007E6A1A">
        <w:rPr>
          <w:rFonts w:ascii="Arial" w:hAnsi="Arial" w:cs="Arial"/>
          <w:color w:val="000000"/>
        </w:rPr>
        <w:t>– Једностранка;</w:t>
      </w:r>
    </w:p>
    <w:p w14:paraId="64A43B1E" w14:textId="77777777" w:rsidR="007E6A1A" w:rsidRPr="007E6A1A" w:rsidRDefault="007E6A1A" w:rsidP="007E6A1A">
      <w:pPr>
        <w:spacing w:after="150"/>
        <w:rPr>
          <w:rFonts w:ascii="Arial" w:hAnsi="Arial" w:cs="Arial"/>
        </w:rPr>
      </w:pPr>
      <w:r w:rsidRPr="007E6A1A">
        <w:rPr>
          <w:rFonts w:ascii="Arial" w:hAnsi="Arial" w:cs="Arial"/>
          <w:color w:val="000000"/>
        </w:rPr>
        <w:t>– Осампутка;</w:t>
      </w:r>
    </w:p>
    <w:p w14:paraId="0B7CE26B" w14:textId="77777777" w:rsidR="007E6A1A" w:rsidRPr="007E6A1A" w:rsidRDefault="007E6A1A" w:rsidP="007E6A1A">
      <w:pPr>
        <w:spacing w:after="150"/>
        <w:rPr>
          <w:rFonts w:ascii="Arial" w:hAnsi="Arial" w:cs="Arial"/>
        </w:rPr>
      </w:pPr>
      <w:r w:rsidRPr="007E6A1A">
        <w:rPr>
          <w:rFonts w:ascii="Arial" w:hAnsi="Arial" w:cs="Arial"/>
          <w:color w:val="000000"/>
        </w:rPr>
        <w:t>– Поп Маринково коло;</w:t>
      </w:r>
    </w:p>
    <w:p w14:paraId="5106CCC1" w14:textId="77777777" w:rsidR="007E6A1A" w:rsidRPr="007E6A1A" w:rsidRDefault="007E6A1A" w:rsidP="007E6A1A">
      <w:pPr>
        <w:spacing w:after="150"/>
        <w:rPr>
          <w:rFonts w:ascii="Arial" w:hAnsi="Arial" w:cs="Arial"/>
        </w:rPr>
      </w:pPr>
      <w:r w:rsidRPr="007E6A1A">
        <w:rPr>
          <w:rFonts w:ascii="Arial" w:hAnsi="Arial" w:cs="Arial"/>
          <w:color w:val="000000"/>
        </w:rPr>
        <w:t>– Тројанац;</w:t>
      </w:r>
    </w:p>
    <w:p w14:paraId="0CE9F690" w14:textId="77777777" w:rsidR="007E6A1A" w:rsidRPr="007E6A1A" w:rsidRDefault="007E6A1A" w:rsidP="007E6A1A">
      <w:pPr>
        <w:spacing w:after="150"/>
        <w:rPr>
          <w:rFonts w:ascii="Arial" w:hAnsi="Arial" w:cs="Arial"/>
        </w:rPr>
      </w:pPr>
      <w:r w:rsidRPr="007E6A1A">
        <w:rPr>
          <w:rFonts w:ascii="Arial" w:hAnsi="Arial" w:cs="Arial"/>
          <w:color w:val="000000"/>
        </w:rPr>
        <w:t>– Бањско гајде;</w:t>
      </w:r>
    </w:p>
    <w:p w14:paraId="06A49BC0" w14:textId="77777777" w:rsidR="007E6A1A" w:rsidRPr="007E6A1A" w:rsidRDefault="007E6A1A" w:rsidP="007E6A1A">
      <w:pPr>
        <w:spacing w:after="150"/>
        <w:rPr>
          <w:rFonts w:ascii="Arial" w:hAnsi="Arial" w:cs="Arial"/>
        </w:rPr>
      </w:pPr>
      <w:r w:rsidRPr="007E6A1A">
        <w:rPr>
          <w:rFonts w:ascii="Arial" w:hAnsi="Arial" w:cs="Arial"/>
          <w:color w:val="000000"/>
        </w:rPr>
        <w:t>– Кисер;</w:t>
      </w:r>
    </w:p>
    <w:p w14:paraId="73F7D962" w14:textId="77777777" w:rsidR="007E6A1A" w:rsidRPr="007E6A1A" w:rsidRDefault="007E6A1A" w:rsidP="007E6A1A">
      <w:pPr>
        <w:spacing w:after="150"/>
        <w:rPr>
          <w:rFonts w:ascii="Arial" w:hAnsi="Arial" w:cs="Arial"/>
        </w:rPr>
      </w:pPr>
      <w:r w:rsidRPr="007E6A1A">
        <w:rPr>
          <w:rFonts w:ascii="Arial" w:hAnsi="Arial" w:cs="Arial"/>
          <w:color w:val="000000"/>
        </w:rPr>
        <w:t>– Чича Глиша;</w:t>
      </w:r>
    </w:p>
    <w:p w14:paraId="065B6D21" w14:textId="77777777" w:rsidR="007E6A1A" w:rsidRPr="007E6A1A" w:rsidRDefault="007E6A1A" w:rsidP="007E6A1A">
      <w:pPr>
        <w:spacing w:after="150"/>
        <w:rPr>
          <w:rFonts w:ascii="Arial" w:hAnsi="Arial" w:cs="Arial"/>
        </w:rPr>
      </w:pPr>
      <w:r w:rsidRPr="007E6A1A">
        <w:rPr>
          <w:rFonts w:ascii="Arial" w:hAnsi="Arial" w:cs="Arial"/>
          <w:color w:val="000000"/>
        </w:rPr>
        <w:t>– Дрдавка;</w:t>
      </w:r>
    </w:p>
    <w:p w14:paraId="7C764D72" w14:textId="77777777" w:rsidR="007E6A1A" w:rsidRPr="007E6A1A" w:rsidRDefault="007E6A1A" w:rsidP="007E6A1A">
      <w:pPr>
        <w:spacing w:after="150"/>
        <w:rPr>
          <w:rFonts w:ascii="Arial" w:hAnsi="Arial" w:cs="Arial"/>
        </w:rPr>
      </w:pPr>
      <w:r w:rsidRPr="007E6A1A">
        <w:rPr>
          <w:rFonts w:ascii="Arial" w:hAnsi="Arial" w:cs="Arial"/>
          <w:color w:val="000000"/>
        </w:rPr>
        <w:t>– Делва;</w:t>
      </w:r>
    </w:p>
    <w:p w14:paraId="61861309" w14:textId="77777777" w:rsidR="007E6A1A" w:rsidRPr="007E6A1A" w:rsidRDefault="007E6A1A" w:rsidP="007E6A1A">
      <w:pPr>
        <w:spacing w:after="150"/>
        <w:rPr>
          <w:rFonts w:ascii="Arial" w:hAnsi="Arial" w:cs="Arial"/>
        </w:rPr>
      </w:pPr>
      <w:r w:rsidRPr="007E6A1A">
        <w:rPr>
          <w:rFonts w:ascii="Arial" w:hAnsi="Arial" w:cs="Arial"/>
          <w:color w:val="000000"/>
        </w:rPr>
        <w:t>– Хајдук Вељково коло;</w:t>
      </w:r>
    </w:p>
    <w:p w14:paraId="6F952D96" w14:textId="77777777" w:rsidR="007E6A1A" w:rsidRPr="007E6A1A" w:rsidRDefault="007E6A1A" w:rsidP="007E6A1A">
      <w:pPr>
        <w:spacing w:after="150"/>
        <w:rPr>
          <w:rFonts w:ascii="Arial" w:hAnsi="Arial" w:cs="Arial"/>
        </w:rPr>
      </w:pPr>
      <w:r w:rsidRPr="007E6A1A">
        <w:rPr>
          <w:rFonts w:ascii="Arial" w:hAnsi="Arial" w:cs="Arial"/>
          <w:color w:val="000000"/>
        </w:rPr>
        <w:t>– Пошла румена;</w:t>
      </w:r>
    </w:p>
    <w:p w14:paraId="4902D438" w14:textId="77777777" w:rsidR="007E6A1A" w:rsidRPr="007E6A1A" w:rsidRDefault="007E6A1A" w:rsidP="007E6A1A">
      <w:pPr>
        <w:spacing w:after="150"/>
        <w:rPr>
          <w:rFonts w:ascii="Arial" w:hAnsi="Arial" w:cs="Arial"/>
        </w:rPr>
      </w:pPr>
      <w:r w:rsidRPr="007E6A1A">
        <w:rPr>
          <w:rFonts w:ascii="Arial" w:hAnsi="Arial" w:cs="Arial"/>
          <w:color w:val="000000"/>
        </w:rPr>
        <w:t>– Поломка;</w:t>
      </w:r>
    </w:p>
    <w:p w14:paraId="0C944495" w14:textId="77777777" w:rsidR="007E6A1A" w:rsidRPr="007E6A1A" w:rsidRDefault="007E6A1A" w:rsidP="007E6A1A">
      <w:pPr>
        <w:spacing w:after="150"/>
        <w:rPr>
          <w:rFonts w:ascii="Arial" w:hAnsi="Arial" w:cs="Arial"/>
        </w:rPr>
      </w:pPr>
      <w:r w:rsidRPr="007E6A1A">
        <w:rPr>
          <w:rFonts w:ascii="Arial" w:hAnsi="Arial" w:cs="Arial"/>
          <w:color w:val="000000"/>
        </w:rPr>
        <w:t>– Руменка;</w:t>
      </w:r>
    </w:p>
    <w:p w14:paraId="2F17D29C" w14:textId="77777777" w:rsidR="007E6A1A" w:rsidRPr="007E6A1A" w:rsidRDefault="007E6A1A" w:rsidP="007E6A1A">
      <w:pPr>
        <w:spacing w:after="150"/>
        <w:rPr>
          <w:rFonts w:ascii="Arial" w:hAnsi="Arial" w:cs="Arial"/>
        </w:rPr>
      </w:pPr>
      <w:r w:rsidRPr="007E6A1A">
        <w:rPr>
          <w:rFonts w:ascii="Arial" w:hAnsi="Arial" w:cs="Arial"/>
          <w:color w:val="000000"/>
        </w:rPr>
        <w:t>– Поповичанка;</w:t>
      </w:r>
    </w:p>
    <w:p w14:paraId="3FF77347" w14:textId="77777777" w:rsidR="007E6A1A" w:rsidRPr="007E6A1A" w:rsidRDefault="007E6A1A" w:rsidP="007E6A1A">
      <w:pPr>
        <w:spacing w:after="150"/>
        <w:rPr>
          <w:rFonts w:ascii="Arial" w:hAnsi="Arial" w:cs="Arial"/>
        </w:rPr>
      </w:pPr>
      <w:r w:rsidRPr="007E6A1A">
        <w:rPr>
          <w:rFonts w:ascii="Arial" w:hAnsi="Arial" w:cs="Arial"/>
          <w:color w:val="000000"/>
        </w:rPr>
        <w:t>– Метовничанка;</w:t>
      </w:r>
    </w:p>
    <w:p w14:paraId="130E4502" w14:textId="77777777" w:rsidR="007E6A1A" w:rsidRPr="007E6A1A" w:rsidRDefault="007E6A1A" w:rsidP="007E6A1A">
      <w:pPr>
        <w:spacing w:after="150"/>
        <w:rPr>
          <w:rFonts w:ascii="Arial" w:hAnsi="Arial" w:cs="Arial"/>
        </w:rPr>
      </w:pPr>
      <w:r w:rsidRPr="007E6A1A">
        <w:rPr>
          <w:rFonts w:ascii="Arial" w:hAnsi="Arial" w:cs="Arial"/>
          <w:color w:val="000000"/>
        </w:rPr>
        <w:t>– Циганчица;</w:t>
      </w:r>
    </w:p>
    <w:p w14:paraId="257A2BE1" w14:textId="77777777" w:rsidR="007E6A1A" w:rsidRPr="007E6A1A" w:rsidRDefault="007E6A1A" w:rsidP="007E6A1A">
      <w:pPr>
        <w:spacing w:after="150"/>
        <w:rPr>
          <w:rFonts w:ascii="Arial" w:hAnsi="Arial" w:cs="Arial"/>
        </w:rPr>
      </w:pPr>
      <w:r w:rsidRPr="007E6A1A">
        <w:rPr>
          <w:rFonts w:ascii="Arial" w:hAnsi="Arial" w:cs="Arial"/>
          <w:color w:val="000000"/>
        </w:rPr>
        <w:t>– Тедена.</w:t>
      </w:r>
    </w:p>
    <w:p w14:paraId="5AF21B85"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1516B3C8" w14:textId="77777777" w:rsidR="007E6A1A" w:rsidRPr="007E6A1A" w:rsidRDefault="007E6A1A" w:rsidP="007E6A1A">
      <w:pPr>
        <w:spacing w:after="150"/>
        <w:rPr>
          <w:rFonts w:ascii="Arial" w:hAnsi="Arial" w:cs="Arial"/>
        </w:rPr>
      </w:pPr>
      <w:r w:rsidRPr="007E6A1A">
        <w:rPr>
          <w:rFonts w:ascii="Arial" w:hAnsi="Arial" w:cs="Arial"/>
          <w:color w:val="000000"/>
        </w:rPr>
        <w:t>Типични представници игара из области које се проучавају:</w:t>
      </w:r>
    </w:p>
    <w:p w14:paraId="22FBB9CD" w14:textId="77777777" w:rsidR="007E6A1A" w:rsidRPr="007E6A1A" w:rsidRDefault="007E6A1A" w:rsidP="007E6A1A">
      <w:pPr>
        <w:spacing w:after="150"/>
        <w:rPr>
          <w:rFonts w:ascii="Arial" w:hAnsi="Arial" w:cs="Arial"/>
        </w:rPr>
      </w:pPr>
      <w:r w:rsidRPr="007E6A1A">
        <w:rPr>
          <w:rFonts w:ascii="Arial" w:hAnsi="Arial" w:cs="Arial"/>
          <w:color w:val="000000"/>
        </w:rPr>
        <w:t>Стил и техника игре упоредо, кроз следеће примере:</w:t>
      </w:r>
    </w:p>
    <w:p w14:paraId="2E13C584" w14:textId="77777777" w:rsidR="007E6A1A" w:rsidRPr="007E6A1A" w:rsidRDefault="007E6A1A" w:rsidP="007E6A1A">
      <w:pPr>
        <w:spacing w:after="150"/>
        <w:rPr>
          <w:rFonts w:ascii="Arial" w:hAnsi="Arial" w:cs="Arial"/>
        </w:rPr>
      </w:pPr>
      <w:r w:rsidRPr="007E6A1A">
        <w:rPr>
          <w:rFonts w:ascii="Arial" w:hAnsi="Arial" w:cs="Arial"/>
          <w:color w:val="000000"/>
        </w:rPr>
        <w:t>Игре средишње Србије: Моравско коло, Жикино коло Чачак, Заплет, Моравац.</w:t>
      </w:r>
    </w:p>
    <w:p w14:paraId="478D1CD7" w14:textId="77777777" w:rsidR="007E6A1A" w:rsidRPr="007E6A1A" w:rsidRDefault="007E6A1A" w:rsidP="007E6A1A">
      <w:pPr>
        <w:spacing w:after="150"/>
        <w:rPr>
          <w:rFonts w:ascii="Arial" w:hAnsi="Arial" w:cs="Arial"/>
        </w:rPr>
      </w:pPr>
      <w:r w:rsidRPr="007E6A1A">
        <w:rPr>
          <w:rFonts w:ascii="Arial" w:hAnsi="Arial" w:cs="Arial"/>
          <w:color w:val="000000"/>
        </w:rPr>
        <w:t>Игре западне Србије: Ваљевска подвала, Тројанац, Шпацир, Качерац.</w:t>
      </w:r>
    </w:p>
    <w:p w14:paraId="0B982D50" w14:textId="77777777" w:rsidR="007E6A1A" w:rsidRPr="007E6A1A" w:rsidRDefault="007E6A1A" w:rsidP="007E6A1A">
      <w:pPr>
        <w:spacing w:after="150"/>
        <w:rPr>
          <w:rFonts w:ascii="Arial" w:hAnsi="Arial" w:cs="Arial"/>
        </w:rPr>
      </w:pPr>
      <w:r w:rsidRPr="007E6A1A">
        <w:rPr>
          <w:rFonts w:ascii="Arial" w:hAnsi="Arial" w:cs="Arial"/>
          <w:color w:val="000000"/>
        </w:rPr>
        <w:t>Игре источне Србије: Осампутка, Поломка, Руменка, Циганчица.</w:t>
      </w:r>
    </w:p>
    <w:p w14:paraId="680F1B4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(8 часова недељно – 280 часова годишње)</w:t>
      </w:r>
    </w:p>
    <w:p w14:paraId="26970628" w14:textId="77777777" w:rsidR="007E6A1A" w:rsidRPr="007E6A1A" w:rsidRDefault="007E6A1A" w:rsidP="007E6A1A">
      <w:pPr>
        <w:spacing w:after="150"/>
        <w:rPr>
          <w:rFonts w:ascii="Arial" w:hAnsi="Arial" w:cs="Arial"/>
        </w:rPr>
      </w:pPr>
      <w:r w:rsidRPr="007E6A1A">
        <w:rPr>
          <w:rFonts w:ascii="Arial" w:hAnsi="Arial" w:cs="Arial"/>
          <w:color w:val="000000"/>
        </w:rPr>
        <w:t>ТЕМАТСКЕ ПЕСМЕ И ИГРЕ (обнова и обрада):</w:t>
      </w:r>
    </w:p>
    <w:p w14:paraId="0AD3F451" w14:textId="77777777" w:rsidR="007E6A1A" w:rsidRPr="007E6A1A" w:rsidRDefault="007E6A1A" w:rsidP="007E6A1A">
      <w:pPr>
        <w:spacing w:after="150"/>
        <w:rPr>
          <w:rFonts w:ascii="Arial" w:hAnsi="Arial" w:cs="Arial"/>
        </w:rPr>
      </w:pPr>
      <w:r w:rsidRPr="007E6A1A">
        <w:rPr>
          <w:rFonts w:ascii="Arial" w:hAnsi="Arial" w:cs="Arial"/>
          <w:color w:val="000000"/>
        </w:rPr>
        <w:t>– говор, песма, музика и игра;</w:t>
      </w:r>
    </w:p>
    <w:p w14:paraId="00507B5B" w14:textId="77777777" w:rsidR="007E6A1A" w:rsidRPr="007E6A1A" w:rsidRDefault="007E6A1A" w:rsidP="007E6A1A">
      <w:pPr>
        <w:spacing w:after="150"/>
        <w:rPr>
          <w:rFonts w:ascii="Arial" w:hAnsi="Arial" w:cs="Arial"/>
        </w:rPr>
      </w:pPr>
      <w:r w:rsidRPr="007E6A1A">
        <w:rPr>
          <w:rFonts w:ascii="Arial" w:hAnsi="Arial" w:cs="Arial"/>
          <w:color w:val="000000"/>
        </w:rPr>
        <w:t>– игре уз песму;</w:t>
      </w:r>
    </w:p>
    <w:p w14:paraId="2A9900D1" w14:textId="77777777" w:rsidR="007E6A1A" w:rsidRPr="007E6A1A" w:rsidRDefault="007E6A1A" w:rsidP="007E6A1A">
      <w:pPr>
        <w:spacing w:after="150"/>
        <w:rPr>
          <w:rFonts w:ascii="Arial" w:hAnsi="Arial" w:cs="Arial"/>
        </w:rPr>
      </w:pPr>
      <w:r w:rsidRPr="007E6A1A">
        <w:rPr>
          <w:rFonts w:ascii="Arial" w:hAnsi="Arial" w:cs="Arial"/>
          <w:color w:val="000000"/>
        </w:rPr>
        <w:t>– игре уз инструменталну музичку пратњу;</w:t>
      </w:r>
    </w:p>
    <w:p w14:paraId="4AC11297" w14:textId="77777777" w:rsidR="007E6A1A" w:rsidRPr="007E6A1A" w:rsidRDefault="007E6A1A" w:rsidP="007E6A1A">
      <w:pPr>
        <w:spacing w:after="150"/>
        <w:rPr>
          <w:rFonts w:ascii="Arial" w:hAnsi="Arial" w:cs="Arial"/>
        </w:rPr>
      </w:pPr>
      <w:r w:rsidRPr="007E6A1A">
        <w:rPr>
          <w:rFonts w:ascii="Arial" w:hAnsi="Arial" w:cs="Arial"/>
          <w:color w:val="000000"/>
        </w:rPr>
        <w:t>– модели народног стваралаштва, аграрни и сточарски, прожимања и мешања;</w:t>
      </w:r>
    </w:p>
    <w:p w14:paraId="6BF309B6" w14:textId="77777777" w:rsidR="007E6A1A" w:rsidRPr="007E6A1A" w:rsidRDefault="007E6A1A" w:rsidP="007E6A1A">
      <w:pPr>
        <w:spacing w:after="150"/>
        <w:rPr>
          <w:rFonts w:ascii="Arial" w:hAnsi="Arial" w:cs="Arial"/>
        </w:rPr>
      </w:pPr>
      <w:r w:rsidRPr="007E6A1A">
        <w:rPr>
          <w:rFonts w:ascii="Arial" w:hAnsi="Arial" w:cs="Arial"/>
          <w:color w:val="000000"/>
        </w:rPr>
        <w:t>– играчка иницијација девојке;</w:t>
      </w:r>
    </w:p>
    <w:p w14:paraId="65C889AB" w14:textId="77777777" w:rsidR="007E6A1A" w:rsidRPr="007E6A1A" w:rsidRDefault="007E6A1A" w:rsidP="007E6A1A">
      <w:pPr>
        <w:spacing w:after="150"/>
        <w:rPr>
          <w:rFonts w:ascii="Arial" w:hAnsi="Arial" w:cs="Arial"/>
        </w:rPr>
      </w:pPr>
      <w:r w:rsidRPr="007E6A1A">
        <w:rPr>
          <w:rFonts w:ascii="Arial" w:hAnsi="Arial" w:cs="Arial"/>
          <w:color w:val="000000"/>
        </w:rPr>
        <w:t>– игре свадбеног церемонијала;</w:t>
      </w:r>
    </w:p>
    <w:p w14:paraId="59565D61" w14:textId="77777777" w:rsidR="007E6A1A" w:rsidRPr="007E6A1A" w:rsidRDefault="007E6A1A" w:rsidP="007E6A1A">
      <w:pPr>
        <w:spacing w:after="150"/>
        <w:rPr>
          <w:rFonts w:ascii="Arial" w:hAnsi="Arial" w:cs="Arial"/>
        </w:rPr>
      </w:pPr>
      <w:r w:rsidRPr="007E6A1A">
        <w:rPr>
          <w:rFonts w:ascii="Arial" w:hAnsi="Arial" w:cs="Arial"/>
          <w:color w:val="000000"/>
        </w:rPr>
        <w:t>– градске игре (основа традиционалних-настанак градских игара);</w:t>
      </w:r>
    </w:p>
    <w:p w14:paraId="61494088" w14:textId="77777777" w:rsidR="007E6A1A" w:rsidRPr="007E6A1A" w:rsidRDefault="007E6A1A" w:rsidP="007E6A1A">
      <w:pPr>
        <w:spacing w:after="150"/>
        <w:rPr>
          <w:rFonts w:ascii="Arial" w:hAnsi="Arial" w:cs="Arial"/>
        </w:rPr>
      </w:pPr>
      <w:r w:rsidRPr="007E6A1A">
        <w:rPr>
          <w:rFonts w:ascii="Arial" w:hAnsi="Arial" w:cs="Arial"/>
          <w:color w:val="000000"/>
        </w:rPr>
        <w:t>– игре које се играју на поселу;</w:t>
      </w:r>
    </w:p>
    <w:p w14:paraId="523D89A1" w14:textId="77777777" w:rsidR="007E6A1A" w:rsidRPr="007E6A1A" w:rsidRDefault="007E6A1A" w:rsidP="007E6A1A">
      <w:pPr>
        <w:spacing w:after="150"/>
        <w:rPr>
          <w:rFonts w:ascii="Arial" w:hAnsi="Arial" w:cs="Arial"/>
        </w:rPr>
      </w:pPr>
      <w:r w:rsidRPr="007E6A1A">
        <w:rPr>
          <w:rFonts w:ascii="Arial" w:hAnsi="Arial" w:cs="Arial"/>
          <w:color w:val="000000"/>
        </w:rPr>
        <w:t>– стил и техника игре;</w:t>
      </w:r>
    </w:p>
    <w:p w14:paraId="1DD5D8BB" w14:textId="77777777" w:rsidR="007E6A1A" w:rsidRPr="007E6A1A" w:rsidRDefault="007E6A1A" w:rsidP="007E6A1A">
      <w:pPr>
        <w:spacing w:after="150"/>
        <w:rPr>
          <w:rFonts w:ascii="Arial" w:hAnsi="Arial" w:cs="Arial"/>
        </w:rPr>
      </w:pPr>
      <w:r w:rsidRPr="007E6A1A">
        <w:rPr>
          <w:rFonts w:ascii="Arial" w:hAnsi="Arial" w:cs="Arial"/>
          <w:color w:val="000000"/>
        </w:rPr>
        <w:t>– динарско етно-кореолошко подручје;</w:t>
      </w:r>
    </w:p>
    <w:p w14:paraId="2FE83F59" w14:textId="77777777" w:rsidR="007E6A1A" w:rsidRPr="007E6A1A" w:rsidRDefault="007E6A1A" w:rsidP="007E6A1A">
      <w:pPr>
        <w:spacing w:after="150"/>
        <w:rPr>
          <w:rFonts w:ascii="Arial" w:hAnsi="Arial" w:cs="Arial"/>
        </w:rPr>
      </w:pPr>
      <w:r w:rsidRPr="007E6A1A">
        <w:rPr>
          <w:rFonts w:ascii="Arial" w:hAnsi="Arial" w:cs="Arial"/>
          <w:color w:val="000000"/>
        </w:rPr>
        <w:t>– тимочко етно-кореолошко подручје.</w:t>
      </w:r>
    </w:p>
    <w:p w14:paraId="7BD302C2" w14:textId="77777777" w:rsidR="007E6A1A" w:rsidRPr="007E6A1A" w:rsidRDefault="007E6A1A" w:rsidP="007E6A1A">
      <w:pPr>
        <w:spacing w:after="150"/>
        <w:rPr>
          <w:rFonts w:ascii="Arial" w:hAnsi="Arial" w:cs="Arial"/>
        </w:rPr>
      </w:pPr>
      <w:r w:rsidRPr="007E6A1A">
        <w:rPr>
          <w:rFonts w:ascii="Arial" w:hAnsi="Arial" w:cs="Arial"/>
          <w:color w:val="000000"/>
        </w:rPr>
        <w:t>ИГРЕ СРЕДИШЊЕ СРБИЈЕ</w:t>
      </w:r>
    </w:p>
    <w:p w14:paraId="691DCCFA" w14:textId="77777777" w:rsidR="007E6A1A" w:rsidRPr="007E6A1A" w:rsidRDefault="007E6A1A" w:rsidP="007E6A1A">
      <w:pPr>
        <w:spacing w:after="150"/>
        <w:rPr>
          <w:rFonts w:ascii="Arial" w:hAnsi="Arial" w:cs="Arial"/>
        </w:rPr>
      </w:pPr>
      <w:r w:rsidRPr="007E6A1A">
        <w:rPr>
          <w:rFonts w:ascii="Arial" w:hAnsi="Arial" w:cs="Arial"/>
          <w:color w:val="000000"/>
        </w:rPr>
        <w:t>– Краљево оро;</w:t>
      </w:r>
    </w:p>
    <w:p w14:paraId="374D8071" w14:textId="77777777" w:rsidR="007E6A1A" w:rsidRPr="007E6A1A" w:rsidRDefault="007E6A1A" w:rsidP="007E6A1A">
      <w:pPr>
        <w:spacing w:after="150"/>
        <w:rPr>
          <w:rFonts w:ascii="Arial" w:hAnsi="Arial" w:cs="Arial"/>
        </w:rPr>
      </w:pPr>
      <w:r w:rsidRPr="007E6A1A">
        <w:rPr>
          <w:rFonts w:ascii="Arial" w:hAnsi="Arial" w:cs="Arial"/>
          <w:color w:val="000000"/>
        </w:rPr>
        <w:t>– Дуње ранке;</w:t>
      </w:r>
    </w:p>
    <w:p w14:paraId="33453EED" w14:textId="77777777" w:rsidR="007E6A1A" w:rsidRPr="007E6A1A" w:rsidRDefault="007E6A1A" w:rsidP="007E6A1A">
      <w:pPr>
        <w:spacing w:after="150"/>
        <w:rPr>
          <w:rFonts w:ascii="Arial" w:hAnsi="Arial" w:cs="Arial"/>
        </w:rPr>
      </w:pPr>
      <w:r w:rsidRPr="007E6A1A">
        <w:rPr>
          <w:rFonts w:ascii="Arial" w:hAnsi="Arial" w:cs="Arial"/>
          <w:color w:val="000000"/>
        </w:rPr>
        <w:t>– Шестица;</w:t>
      </w:r>
    </w:p>
    <w:p w14:paraId="028BD5B4" w14:textId="77777777" w:rsidR="007E6A1A" w:rsidRPr="007E6A1A" w:rsidRDefault="007E6A1A" w:rsidP="007E6A1A">
      <w:pPr>
        <w:spacing w:after="150"/>
        <w:rPr>
          <w:rFonts w:ascii="Arial" w:hAnsi="Arial" w:cs="Arial"/>
        </w:rPr>
      </w:pPr>
      <w:r w:rsidRPr="007E6A1A">
        <w:rPr>
          <w:rFonts w:ascii="Arial" w:hAnsi="Arial" w:cs="Arial"/>
          <w:color w:val="000000"/>
        </w:rPr>
        <w:t>– Гружанка;</w:t>
      </w:r>
    </w:p>
    <w:p w14:paraId="4992186E" w14:textId="77777777" w:rsidR="007E6A1A" w:rsidRPr="007E6A1A" w:rsidRDefault="007E6A1A" w:rsidP="007E6A1A">
      <w:pPr>
        <w:spacing w:after="150"/>
        <w:rPr>
          <w:rFonts w:ascii="Arial" w:hAnsi="Arial" w:cs="Arial"/>
        </w:rPr>
      </w:pPr>
      <w:r w:rsidRPr="007E6A1A">
        <w:rPr>
          <w:rFonts w:ascii="Arial" w:hAnsi="Arial" w:cs="Arial"/>
          <w:color w:val="000000"/>
        </w:rPr>
        <w:t>– Кокоњеште;</w:t>
      </w:r>
    </w:p>
    <w:p w14:paraId="04C01D17" w14:textId="77777777" w:rsidR="007E6A1A" w:rsidRPr="007E6A1A" w:rsidRDefault="007E6A1A" w:rsidP="007E6A1A">
      <w:pPr>
        <w:spacing w:after="150"/>
        <w:rPr>
          <w:rFonts w:ascii="Arial" w:hAnsi="Arial" w:cs="Arial"/>
        </w:rPr>
      </w:pPr>
      <w:r w:rsidRPr="007E6A1A">
        <w:rPr>
          <w:rFonts w:ascii="Arial" w:hAnsi="Arial" w:cs="Arial"/>
          <w:color w:val="000000"/>
        </w:rPr>
        <w:t>– Оријент;</w:t>
      </w:r>
    </w:p>
    <w:p w14:paraId="5928BFC4" w14:textId="77777777" w:rsidR="007E6A1A" w:rsidRPr="007E6A1A" w:rsidRDefault="007E6A1A" w:rsidP="007E6A1A">
      <w:pPr>
        <w:spacing w:after="150"/>
        <w:rPr>
          <w:rFonts w:ascii="Arial" w:hAnsi="Arial" w:cs="Arial"/>
        </w:rPr>
      </w:pPr>
      <w:r w:rsidRPr="007E6A1A">
        <w:rPr>
          <w:rFonts w:ascii="Arial" w:hAnsi="Arial" w:cs="Arial"/>
          <w:color w:val="000000"/>
        </w:rPr>
        <w:t>– Тасино коло;</w:t>
      </w:r>
    </w:p>
    <w:p w14:paraId="0B5195D4" w14:textId="77777777" w:rsidR="007E6A1A" w:rsidRPr="007E6A1A" w:rsidRDefault="007E6A1A" w:rsidP="007E6A1A">
      <w:pPr>
        <w:spacing w:after="150"/>
        <w:rPr>
          <w:rFonts w:ascii="Arial" w:hAnsi="Arial" w:cs="Arial"/>
        </w:rPr>
      </w:pPr>
      <w:r w:rsidRPr="007E6A1A">
        <w:rPr>
          <w:rFonts w:ascii="Arial" w:hAnsi="Arial" w:cs="Arial"/>
          <w:color w:val="000000"/>
        </w:rPr>
        <w:t>– Коло циганске омладине;</w:t>
      </w:r>
    </w:p>
    <w:p w14:paraId="53ED8E67" w14:textId="77777777" w:rsidR="007E6A1A" w:rsidRPr="007E6A1A" w:rsidRDefault="007E6A1A" w:rsidP="007E6A1A">
      <w:pPr>
        <w:spacing w:after="150"/>
        <w:rPr>
          <w:rFonts w:ascii="Arial" w:hAnsi="Arial" w:cs="Arial"/>
        </w:rPr>
      </w:pPr>
      <w:r w:rsidRPr="007E6A1A">
        <w:rPr>
          <w:rFonts w:ascii="Arial" w:hAnsi="Arial" w:cs="Arial"/>
          <w:color w:val="000000"/>
        </w:rPr>
        <w:t>– Шета;</w:t>
      </w:r>
    </w:p>
    <w:p w14:paraId="5B7CDB96" w14:textId="77777777" w:rsidR="007E6A1A" w:rsidRPr="007E6A1A" w:rsidRDefault="007E6A1A" w:rsidP="007E6A1A">
      <w:pPr>
        <w:spacing w:after="150"/>
        <w:rPr>
          <w:rFonts w:ascii="Arial" w:hAnsi="Arial" w:cs="Arial"/>
        </w:rPr>
      </w:pPr>
      <w:r w:rsidRPr="007E6A1A">
        <w:rPr>
          <w:rFonts w:ascii="Arial" w:hAnsi="Arial" w:cs="Arial"/>
          <w:color w:val="000000"/>
        </w:rPr>
        <w:t>– Срба;</w:t>
      </w:r>
    </w:p>
    <w:p w14:paraId="6000DEFC"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1C774D0E" w14:textId="77777777" w:rsidR="007E6A1A" w:rsidRPr="007E6A1A" w:rsidRDefault="007E6A1A" w:rsidP="007E6A1A">
      <w:pPr>
        <w:spacing w:after="150"/>
        <w:rPr>
          <w:rFonts w:ascii="Arial" w:hAnsi="Arial" w:cs="Arial"/>
        </w:rPr>
      </w:pPr>
      <w:r w:rsidRPr="007E6A1A">
        <w:rPr>
          <w:rFonts w:ascii="Arial" w:hAnsi="Arial" w:cs="Arial"/>
          <w:color w:val="000000"/>
        </w:rPr>
        <w:t>– Чачак.</w:t>
      </w:r>
    </w:p>
    <w:p w14:paraId="27D3CDF5" w14:textId="77777777" w:rsidR="007E6A1A" w:rsidRPr="007E6A1A" w:rsidRDefault="007E6A1A" w:rsidP="007E6A1A">
      <w:pPr>
        <w:spacing w:after="150"/>
        <w:rPr>
          <w:rFonts w:ascii="Arial" w:hAnsi="Arial" w:cs="Arial"/>
        </w:rPr>
      </w:pPr>
      <w:r w:rsidRPr="007E6A1A">
        <w:rPr>
          <w:rFonts w:ascii="Arial" w:hAnsi="Arial" w:cs="Arial"/>
          <w:color w:val="000000"/>
        </w:rPr>
        <w:t>ГРАДСКЕ ИГРЕ</w:t>
      </w:r>
    </w:p>
    <w:p w14:paraId="0390E881" w14:textId="77777777" w:rsidR="007E6A1A" w:rsidRPr="007E6A1A" w:rsidRDefault="007E6A1A" w:rsidP="007E6A1A">
      <w:pPr>
        <w:spacing w:after="150"/>
        <w:rPr>
          <w:rFonts w:ascii="Arial" w:hAnsi="Arial" w:cs="Arial"/>
        </w:rPr>
      </w:pPr>
      <w:r w:rsidRPr="007E6A1A">
        <w:rPr>
          <w:rFonts w:ascii="Arial" w:hAnsi="Arial" w:cs="Arial"/>
          <w:color w:val="000000"/>
        </w:rPr>
        <w:t>– Бојерка;</w:t>
      </w:r>
    </w:p>
    <w:p w14:paraId="69344EB0" w14:textId="77777777" w:rsidR="007E6A1A" w:rsidRPr="007E6A1A" w:rsidRDefault="007E6A1A" w:rsidP="007E6A1A">
      <w:pPr>
        <w:spacing w:after="150"/>
        <w:rPr>
          <w:rFonts w:ascii="Arial" w:hAnsi="Arial" w:cs="Arial"/>
        </w:rPr>
      </w:pPr>
      <w:r w:rsidRPr="007E6A1A">
        <w:rPr>
          <w:rFonts w:ascii="Arial" w:hAnsi="Arial" w:cs="Arial"/>
          <w:color w:val="000000"/>
        </w:rPr>
        <w:t>– Ђачко коло;</w:t>
      </w:r>
    </w:p>
    <w:p w14:paraId="16BBAE20" w14:textId="77777777" w:rsidR="007E6A1A" w:rsidRPr="007E6A1A" w:rsidRDefault="007E6A1A" w:rsidP="007E6A1A">
      <w:pPr>
        <w:spacing w:after="150"/>
        <w:rPr>
          <w:rFonts w:ascii="Arial" w:hAnsi="Arial" w:cs="Arial"/>
        </w:rPr>
      </w:pPr>
      <w:r w:rsidRPr="007E6A1A">
        <w:rPr>
          <w:rFonts w:ascii="Arial" w:hAnsi="Arial" w:cs="Arial"/>
          <w:color w:val="000000"/>
        </w:rPr>
        <w:t>– Учитељско коло;</w:t>
      </w:r>
    </w:p>
    <w:p w14:paraId="3913C297" w14:textId="77777777" w:rsidR="007E6A1A" w:rsidRPr="007E6A1A" w:rsidRDefault="007E6A1A" w:rsidP="007E6A1A">
      <w:pPr>
        <w:spacing w:after="150"/>
        <w:rPr>
          <w:rFonts w:ascii="Arial" w:hAnsi="Arial" w:cs="Arial"/>
        </w:rPr>
      </w:pPr>
      <w:r w:rsidRPr="007E6A1A">
        <w:rPr>
          <w:rFonts w:ascii="Arial" w:hAnsi="Arial" w:cs="Arial"/>
          <w:color w:val="000000"/>
        </w:rPr>
        <w:t>– Трговачко коло;</w:t>
      </w:r>
    </w:p>
    <w:p w14:paraId="461CE0D7" w14:textId="77777777" w:rsidR="007E6A1A" w:rsidRPr="007E6A1A" w:rsidRDefault="007E6A1A" w:rsidP="007E6A1A">
      <w:pPr>
        <w:spacing w:after="150"/>
        <w:rPr>
          <w:rFonts w:ascii="Arial" w:hAnsi="Arial" w:cs="Arial"/>
        </w:rPr>
      </w:pPr>
      <w:r w:rsidRPr="007E6A1A">
        <w:rPr>
          <w:rFonts w:ascii="Arial" w:hAnsi="Arial" w:cs="Arial"/>
          <w:color w:val="000000"/>
        </w:rPr>
        <w:t>– Официрско;</w:t>
      </w:r>
    </w:p>
    <w:p w14:paraId="5CEA649B" w14:textId="77777777" w:rsidR="007E6A1A" w:rsidRPr="007E6A1A" w:rsidRDefault="007E6A1A" w:rsidP="007E6A1A">
      <w:pPr>
        <w:spacing w:after="150"/>
        <w:rPr>
          <w:rFonts w:ascii="Arial" w:hAnsi="Arial" w:cs="Arial"/>
        </w:rPr>
      </w:pPr>
      <w:r w:rsidRPr="007E6A1A">
        <w:rPr>
          <w:rFonts w:ascii="Arial" w:hAnsi="Arial" w:cs="Arial"/>
          <w:color w:val="000000"/>
        </w:rPr>
        <w:t>– Кнез Михаилово коло;</w:t>
      </w:r>
    </w:p>
    <w:p w14:paraId="2722799C" w14:textId="77777777" w:rsidR="007E6A1A" w:rsidRPr="007E6A1A" w:rsidRDefault="007E6A1A" w:rsidP="007E6A1A">
      <w:pPr>
        <w:spacing w:after="150"/>
        <w:rPr>
          <w:rFonts w:ascii="Arial" w:hAnsi="Arial" w:cs="Arial"/>
        </w:rPr>
      </w:pPr>
      <w:r w:rsidRPr="007E6A1A">
        <w:rPr>
          <w:rFonts w:ascii="Arial" w:hAnsi="Arial" w:cs="Arial"/>
          <w:color w:val="000000"/>
        </w:rPr>
        <w:t>– Коло Краљице Наталије;</w:t>
      </w:r>
    </w:p>
    <w:p w14:paraId="70A00D57" w14:textId="77777777" w:rsidR="007E6A1A" w:rsidRPr="007E6A1A" w:rsidRDefault="007E6A1A" w:rsidP="007E6A1A">
      <w:pPr>
        <w:spacing w:after="150"/>
        <w:rPr>
          <w:rFonts w:ascii="Arial" w:hAnsi="Arial" w:cs="Arial"/>
        </w:rPr>
      </w:pPr>
      <w:r w:rsidRPr="007E6A1A">
        <w:rPr>
          <w:rFonts w:ascii="Arial" w:hAnsi="Arial" w:cs="Arial"/>
          <w:color w:val="000000"/>
        </w:rPr>
        <w:t>– Нишевљанка;</w:t>
      </w:r>
    </w:p>
    <w:p w14:paraId="472CC13C" w14:textId="77777777" w:rsidR="007E6A1A" w:rsidRPr="007E6A1A" w:rsidRDefault="007E6A1A" w:rsidP="007E6A1A">
      <w:pPr>
        <w:spacing w:after="150"/>
        <w:rPr>
          <w:rFonts w:ascii="Arial" w:hAnsi="Arial" w:cs="Arial"/>
        </w:rPr>
      </w:pPr>
      <w:r w:rsidRPr="007E6A1A">
        <w:rPr>
          <w:rFonts w:ascii="Arial" w:hAnsi="Arial" w:cs="Arial"/>
          <w:color w:val="000000"/>
        </w:rPr>
        <w:t>– Сарајевка;</w:t>
      </w:r>
    </w:p>
    <w:p w14:paraId="1AFDF3BD" w14:textId="77777777" w:rsidR="007E6A1A" w:rsidRPr="007E6A1A" w:rsidRDefault="007E6A1A" w:rsidP="007E6A1A">
      <w:pPr>
        <w:spacing w:after="150"/>
        <w:rPr>
          <w:rFonts w:ascii="Arial" w:hAnsi="Arial" w:cs="Arial"/>
        </w:rPr>
      </w:pPr>
      <w:r w:rsidRPr="007E6A1A">
        <w:rPr>
          <w:rFonts w:ascii="Arial" w:hAnsi="Arial" w:cs="Arial"/>
          <w:color w:val="000000"/>
        </w:rPr>
        <w:t>– Топџијско коло.</w:t>
      </w:r>
    </w:p>
    <w:p w14:paraId="1B7C6471" w14:textId="77777777" w:rsidR="007E6A1A" w:rsidRPr="007E6A1A" w:rsidRDefault="007E6A1A" w:rsidP="007E6A1A">
      <w:pPr>
        <w:spacing w:after="150"/>
        <w:rPr>
          <w:rFonts w:ascii="Arial" w:hAnsi="Arial" w:cs="Arial"/>
        </w:rPr>
      </w:pPr>
      <w:r w:rsidRPr="007E6A1A">
        <w:rPr>
          <w:rFonts w:ascii="Arial" w:hAnsi="Arial" w:cs="Arial"/>
          <w:color w:val="000000"/>
        </w:rPr>
        <w:t>ЦРНОГОРСКЕ НАРОДНЕ ИГРЕ</w:t>
      </w:r>
    </w:p>
    <w:p w14:paraId="0E26012B" w14:textId="77777777" w:rsidR="007E6A1A" w:rsidRPr="007E6A1A" w:rsidRDefault="007E6A1A" w:rsidP="007E6A1A">
      <w:pPr>
        <w:spacing w:after="150"/>
        <w:rPr>
          <w:rFonts w:ascii="Arial" w:hAnsi="Arial" w:cs="Arial"/>
        </w:rPr>
      </w:pPr>
      <w:r w:rsidRPr="007E6A1A">
        <w:rPr>
          <w:rFonts w:ascii="Arial" w:hAnsi="Arial" w:cs="Arial"/>
          <w:color w:val="000000"/>
        </w:rPr>
        <w:t>– Зетско коло;</w:t>
      </w:r>
    </w:p>
    <w:p w14:paraId="63079859" w14:textId="77777777" w:rsidR="007E6A1A" w:rsidRPr="007E6A1A" w:rsidRDefault="007E6A1A" w:rsidP="007E6A1A">
      <w:pPr>
        <w:spacing w:after="150"/>
        <w:rPr>
          <w:rFonts w:ascii="Arial" w:hAnsi="Arial" w:cs="Arial"/>
        </w:rPr>
      </w:pPr>
      <w:r w:rsidRPr="007E6A1A">
        <w:rPr>
          <w:rFonts w:ascii="Arial" w:hAnsi="Arial" w:cs="Arial"/>
          <w:color w:val="000000"/>
        </w:rPr>
        <w:t>– Тита, тита лобода;</w:t>
      </w:r>
    </w:p>
    <w:p w14:paraId="356C8458" w14:textId="77777777" w:rsidR="007E6A1A" w:rsidRPr="007E6A1A" w:rsidRDefault="007E6A1A" w:rsidP="007E6A1A">
      <w:pPr>
        <w:spacing w:after="150"/>
        <w:rPr>
          <w:rFonts w:ascii="Arial" w:hAnsi="Arial" w:cs="Arial"/>
        </w:rPr>
      </w:pPr>
      <w:r w:rsidRPr="007E6A1A">
        <w:rPr>
          <w:rFonts w:ascii="Arial" w:hAnsi="Arial" w:cs="Arial"/>
          <w:color w:val="000000"/>
        </w:rPr>
        <w:t>– Ђевојко, ђевојко, златна јабуко;</w:t>
      </w:r>
    </w:p>
    <w:p w14:paraId="1F1E0108" w14:textId="77777777" w:rsidR="007E6A1A" w:rsidRPr="007E6A1A" w:rsidRDefault="007E6A1A" w:rsidP="007E6A1A">
      <w:pPr>
        <w:spacing w:after="150"/>
        <w:rPr>
          <w:rFonts w:ascii="Arial" w:hAnsi="Arial" w:cs="Arial"/>
        </w:rPr>
      </w:pPr>
      <w:r w:rsidRPr="007E6A1A">
        <w:rPr>
          <w:rFonts w:ascii="Arial" w:hAnsi="Arial" w:cs="Arial"/>
          <w:color w:val="000000"/>
        </w:rPr>
        <w:t>– Поиграј, поскочи;</w:t>
      </w:r>
    </w:p>
    <w:p w14:paraId="5D1A5A4F" w14:textId="77777777" w:rsidR="007E6A1A" w:rsidRPr="007E6A1A" w:rsidRDefault="007E6A1A" w:rsidP="007E6A1A">
      <w:pPr>
        <w:spacing w:after="150"/>
        <w:rPr>
          <w:rFonts w:ascii="Arial" w:hAnsi="Arial" w:cs="Arial"/>
        </w:rPr>
      </w:pPr>
      <w:r w:rsidRPr="007E6A1A">
        <w:rPr>
          <w:rFonts w:ascii="Arial" w:hAnsi="Arial" w:cs="Arial"/>
          <w:color w:val="000000"/>
        </w:rPr>
        <w:t>– Младо момче;</w:t>
      </w:r>
    </w:p>
    <w:p w14:paraId="570770B3" w14:textId="77777777" w:rsidR="007E6A1A" w:rsidRPr="007E6A1A" w:rsidRDefault="007E6A1A" w:rsidP="007E6A1A">
      <w:pPr>
        <w:spacing w:after="150"/>
        <w:rPr>
          <w:rFonts w:ascii="Arial" w:hAnsi="Arial" w:cs="Arial"/>
        </w:rPr>
      </w:pPr>
      <w:r w:rsidRPr="007E6A1A">
        <w:rPr>
          <w:rFonts w:ascii="Arial" w:hAnsi="Arial" w:cs="Arial"/>
          <w:color w:val="000000"/>
        </w:rPr>
        <w:t>– Заскочица;</w:t>
      </w:r>
    </w:p>
    <w:p w14:paraId="537B615C" w14:textId="77777777" w:rsidR="007E6A1A" w:rsidRPr="007E6A1A" w:rsidRDefault="007E6A1A" w:rsidP="007E6A1A">
      <w:pPr>
        <w:spacing w:after="150"/>
        <w:rPr>
          <w:rFonts w:ascii="Arial" w:hAnsi="Arial" w:cs="Arial"/>
        </w:rPr>
      </w:pPr>
      <w:r w:rsidRPr="007E6A1A">
        <w:rPr>
          <w:rFonts w:ascii="Arial" w:hAnsi="Arial" w:cs="Arial"/>
          <w:color w:val="000000"/>
        </w:rPr>
        <w:t>– Та невјеста дивно игра;</w:t>
      </w:r>
    </w:p>
    <w:p w14:paraId="3F52FA90" w14:textId="77777777" w:rsidR="007E6A1A" w:rsidRPr="007E6A1A" w:rsidRDefault="007E6A1A" w:rsidP="007E6A1A">
      <w:pPr>
        <w:spacing w:after="150"/>
        <w:rPr>
          <w:rFonts w:ascii="Arial" w:hAnsi="Arial" w:cs="Arial"/>
        </w:rPr>
      </w:pPr>
      <w:r w:rsidRPr="007E6A1A">
        <w:rPr>
          <w:rFonts w:ascii="Arial" w:hAnsi="Arial" w:cs="Arial"/>
          <w:color w:val="000000"/>
        </w:rPr>
        <w:t>– Играј, момче, што ситније;</w:t>
      </w:r>
    </w:p>
    <w:p w14:paraId="6D632E9E" w14:textId="77777777" w:rsidR="007E6A1A" w:rsidRPr="007E6A1A" w:rsidRDefault="007E6A1A" w:rsidP="007E6A1A">
      <w:pPr>
        <w:spacing w:after="150"/>
        <w:rPr>
          <w:rFonts w:ascii="Arial" w:hAnsi="Arial" w:cs="Arial"/>
        </w:rPr>
      </w:pPr>
      <w:r w:rsidRPr="007E6A1A">
        <w:rPr>
          <w:rFonts w:ascii="Arial" w:hAnsi="Arial" w:cs="Arial"/>
          <w:color w:val="000000"/>
        </w:rPr>
        <w:t>– Ово двоје;</w:t>
      </w:r>
    </w:p>
    <w:p w14:paraId="1100481B" w14:textId="77777777" w:rsidR="007E6A1A" w:rsidRPr="007E6A1A" w:rsidRDefault="007E6A1A" w:rsidP="007E6A1A">
      <w:pPr>
        <w:spacing w:after="150"/>
        <w:rPr>
          <w:rFonts w:ascii="Arial" w:hAnsi="Arial" w:cs="Arial"/>
        </w:rPr>
      </w:pPr>
      <w:r w:rsidRPr="007E6A1A">
        <w:rPr>
          <w:rFonts w:ascii="Arial" w:hAnsi="Arial" w:cs="Arial"/>
          <w:color w:val="000000"/>
        </w:rPr>
        <w:t>– Ој, Врсуто;</w:t>
      </w:r>
    </w:p>
    <w:p w14:paraId="52DAEC14" w14:textId="77777777" w:rsidR="007E6A1A" w:rsidRPr="007E6A1A" w:rsidRDefault="007E6A1A" w:rsidP="007E6A1A">
      <w:pPr>
        <w:spacing w:after="150"/>
        <w:rPr>
          <w:rFonts w:ascii="Arial" w:hAnsi="Arial" w:cs="Arial"/>
        </w:rPr>
      </w:pPr>
      <w:r w:rsidRPr="007E6A1A">
        <w:rPr>
          <w:rFonts w:ascii="Arial" w:hAnsi="Arial" w:cs="Arial"/>
          <w:color w:val="000000"/>
        </w:rPr>
        <w:t>– Коловођо, дико наша;</w:t>
      </w:r>
    </w:p>
    <w:p w14:paraId="339FA4EA" w14:textId="77777777" w:rsidR="007E6A1A" w:rsidRPr="007E6A1A" w:rsidRDefault="007E6A1A" w:rsidP="007E6A1A">
      <w:pPr>
        <w:spacing w:after="150"/>
        <w:rPr>
          <w:rFonts w:ascii="Arial" w:hAnsi="Arial" w:cs="Arial"/>
        </w:rPr>
      </w:pPr>
      <w:r w:rsidRPr="007E6A1A">
        <w:rPr>
          <w:rFonts w:ascii="Arial" w:hAnsi="Arial" w:cs="Arial"/>
          <w:color w:val="000000"/>
        </w:rPr>
        <w:t>– Тихо дува;</w:t>
      </w:r>
    </w:p>
    <w:p w14:paraId="0E868332" w14:textId="77777777" w:rsidR="007E6A1A" w:rsidRPr="007E6A1A" w:rsidRDefault="007E6A1A" w:rsidP="007E6A1A">
      <w:pPr>
        <w:spacing w:after="150"/>
        <w:rPr>
          <w:rFonts w:ascii="Arial" w:hAnsi="Arial" w:cs="Arial"/>
        </w:rPr>
      </w:pPr>
      <w:r w:rsidRPr="007E6A1A">
        <w:rPr>
          <w:rFonts w:ascii="Arial" w:hAnsi="Arial" w:cs="Arial"/>
          <w:color w:val="000000"/>
        </w:rPr>
        <w:t>– Његушки вито;</w:t>
      </w:r>
    </w:p>
    <w:p w14:paraId="5963D500" w14:textId="77777777" w:rsidR="007E6A1A" w:rsidRPr="007E6A1A" w:rsidRDefault="007E6A1A" w:rsidP="007E6A1A">
      <w:pPr>
        <w:spacing w:after="150"/>
        <w:rPr>
          <w:rFonts w:ascii="Arial" w:hAnsi="Arial" w:cs="Arial"/>
        </w:rPr>
      </w:pPr>
      <w:r w:rsidRPr="007E6A1A">
        <w:rPr>
          <w:rFonts w:ascii="Arial" w:hAnsi="Arial" w:cs="Arial"/>
          <w:color w:val="000000"/>
        </w:rPr>
        <w:t>– Добротска поскочица;</w:t>
      </w:r>
    </w:p>
    <w:p w14:paraId="65EF57E9" w14:textId="77777777" w:rsidR="007E6A1A" w:rsidRPr="007E6A1A" w:rsidRDefault="007E6A1A" w:rsidP="007E6A1A">
      <w:pPr>
        <w:spacing w:after="150"/>
        <w:rPr>
          <w:rFonts w:ascii="Arial" w:hAnsi="Arial" w:cs="Arial"/>
        </w:rPr>
      </w:pPr>
      <w:r w:rsidRPr="007E6A1A">
        <w:rPr>
          <w:rFonts w:ascii="Arial" w:hAnsi="Arial" w:cs="Arial"/>
          <w:color w:val="000000"/>
        </w:rPr>
        <w:t>– Шкаљарско;</w:t>
      </w:r>
    </w:p>
    <w:p w14:paraId="2A0C699A" w14:textId="77777777" w:rsidR="007E6A1A" w:rsidRPr="007E6A1A" w:rsidRDefault="007E6A1A" w:rsidP="007E6A1A">
      <w:pPr>
        <w:spacing w:after="150"/>
        <w:rPr>
          <w:rFonts w:ascii="Arial" w:hAnsi="Arial" w:cs="Arial"/>
        </w:rPr>
      </w:pPr>
      <w:r w:rsidRPr="007E6A1A">
        <w:rPr>
          <w:rFonts w:ascii="Arial" w:hAnsi="Arial" w:cs="Arial"/>
          <w:color w:val="000000"/>
        </w:rPr>
        <w:t>– Гусињско;</w:t>
      </w:r>
    </w:p>
    <w:p w14:paraId="393BF843" w14:textId="77777777" w:rsidR="007E6A1A" w:rsidRPr="007E6A1A" w:rsidRDefault="007E6A1A" w:rsidP="007E6A1A">
      <w:pPr>
        <w:spacing w:after="150"/>
        <w:rPr>
          <w:rFonts w:ascii="Arial" w:hAnsi="Arial" w:cs="Arial"/>
        </w:rPr>
      </w:pPr>
      <w:r w:rsidRPr="007E6A1A">
        <w:rPr>
          <w:rFonts w:ascii="Arial" w:hAnsi="Arial" w:cs="Arial"/>
          <w:color w:val="000000"/>
        </w:rPr>
        <w:t>– Црмничко оро.</w:t>
      </w:r>
    </w:p>
    <w:p w14:paraId="4CAFE879" w14:textId="77777777" w:rsidR="007E6A1A" w:rsidRPr="007E6A1A" w:rsidRDefault="007E6A1A" w:rsidP="007E6A1A">
      <w:pPr>
        <w:spacing w:after="150"/>
        <w:rPr>
          <w:rFonts w:ascii="Arial" w:hAnsi="Arial" w:cs="Arial"/>
        </w:rPr>
      </w:pPr>
      <w:r w:rsidRPr="007E6A1A">
        <w:rPr>
          <w:rFonts w:ascii="Arial" w:hAnsi="Arial" w:cs="Arial"/>
          <w:color w:val="000000"/>
        </w:rPr>
        <w:t>ИГРЕ ИСТОЧНЕ СРБИЈЕ</w:t>
      </w:r>
    </w:p>
    <w:p w14:paraId="13764466" w14:textId="77777777" w:rsidR="007E6A1A" w:rsidRPr="007E6A1A" w:rsidRDefault="007E6A1A" w:rsidP="007E6A1A">
      <w:pPr>
        <w:spacing w:after="150"/>
        <w:rPr>
          <w:rFonts w:ascii="Arial" w:hAnsi="Arial" w:cs="Arial"/>
        </w:rPr>
      </w:pPr>
      <w:r w:rsidRPr="007E6A1A">
        <w:rPr>
          <w:rFonts w:ascii="Arial" w:hAnsi="Arial" w:cs="Arial"/>
          <w:color w:val="000000"/>
        </w:rPr>
        <w:t>– Власинка;</w:t>
      </w:r>
    </w:p>
    <w:p w14:paraId="3B2AB9BF" w14:textId="77777777" w:rsidR="007E6A1A" w:rsidRPr="007E6A1A" w:rsidRDefault="007E6A1A" w:rsidP="007E6A1A">
      <w:pPr>
        <w:spacing w:after="150"/>
        <w:rPr>
          <w:rFonts w:ascii="Arial" w:hAnsi="Arial" w:cs="Arial"/>
        </w:rPr>
      </w:pPr>
      <w:r w:rsidRPr="007E6A1A">
        <w:rPr>
          <w:rFonts w:ascii="Arial" w:hAnsi="Arial" w:cs="Arial"/>
          <w:color w:val="000000"/>
        </w:rPr>
        <w:t>– Бела Рада;</w:t>
      </w:r>
    </w:p>
    <w:p w14:paraId="7124B32B" w14:textId="77777777" w:rsidR="007E6A1A" w:rsidRPr="007E6A1A" w:rsidRDefault="007E6A1A" w:rsidP="007E6A1A">
      <w:pPr>
        <w:spacing w:after="150"/>
        <w:rPr>
          <w:rFonts w:ascii="Arial" w:hAnsi="Arial" w:cs="Arial"/>
        </w:rPr>
      </w:pPr>
      <w:r w:rsidRPr="007E6A1A">
        <w:rPr>
          <w:rFonts w:ascii="Arial" w:hAnsi="Arial" w:cs="Arial"/>
          <w:color w:val="000000"/>
        </w:rPr>
        <w:t>– Заврзлама;</w:t>
      </w:r>
    </w:p>
    <w:p w14:paraId="27FA7035" w14:textId="77777777" w:rsidR="007E6A1A" w:rsidRPr="007E6A1A" w:rsidRDefault="007E6A1A" w:rsidP="007E6A1A">
      <w:pPr>
        <w:spacing w:after="150"/>
        <w:rPr>
          <w:rFonts w:ascii="Arial" w:hAnsi="Arial" w:cs="Arial"/>
        </w:rPr>
      </w:pPr>
      <w:r w:rsidRPr="007E6A1A">
        <w:rPr>
          <w:rFonts w:ascii="Arial" w:hAnsi="Arial" w:cs="Arial"/>
          <w:color w:val="000000"/>
        </w:rPr>
        <w:t>– Подлитушка;</w:t>
      </w:r>
    </w:p>
    <w:p w14:paraId="4DAF7732" w14:textId="77777777" w:rsidR="007E6A1A" w:rsidRPr="007E6A1A" w:rsidRDefault="007E6A1A" w:rsidP="007E6A1A">
      <w:pPr>
        <w:spacing w:after="150"/>
        <w:rPr>
          <w:rFonts w:ascii="Arial" w:hAnsi="Arial" w:cs="Arial"/>
        </w:rPr>
      </w:pPr>
      <w:r w:rsidRPr="007E6A1A">
        <w:rPr>
          <w:rFonts w:ascii="Arial" w:hAnsi="Arial" w:cs="Arial"/>
          <w:color w:val="000000"/>
        </w:rPr>
        <w:t>– Лиле, Лиле;</w:t>
      </w:r>
    </w:p>
    <w:p w14:paraId="5F7CA01D" w14:textId="77777777" w:rsidR="007E6A1A" w:rsidRPr="007E6A1A" w:rsidRDefault="007E6A1A" w:rsidP="007E6A1A">
      <w:pPr>
        <w:spacing w:after="150"/>
        <w:rPr>
          <w:rFonts w:ascii="Arial" w:hAnsi="Arial" w:cs="Arial"/>
        </w:rPr>
      </w:pPr>
      <w:r w:rsidRPr="007E6A1A">
        <w:rPr>
          <w:rFonts w:ascii="Arial" w:hAnsi="Arial" w:cs="Arial"/>
          <w:color w:val="000000"/>
        </w:rPr>
        <w:t>– Врти оро;</w:t>
      </w:r>
    </w:p>
    <w:p w14:paraId="4B176867" w14:textId="77777777" w:rsidR="007E6A1A" w:rsidRPr="007E6A1A" w:rsidRDefault="007E6A1A" w:rsidP="007E6A1A">
      <w:pPr>
        <w:spacing w:after="150"/>
        <w:rPr>
          <w:rFonts w:ascii="Arial" w:hAnsi="Arial" w:cs="Arial"/>
        </w:rPr>
      </w:pPr>
      <w:r w:rsidRPr="007E6A1A">
        <w:rPr>
          <w:rFonts w:ascii="Arial" w:hAnsi="Arial" w:cs="Arial"/>
          <w:color w:val="000000"/>
        </w:rPr>
        <w:t>– Крешту сојће;</w:t>
      </w:r>
    </w:p>
    <w:p w14:paraId="5C0D1886" w14:textId="77777777" w:rsidR="007E6A1A" w:rsidRPr="007E6A1A" w:rsidRDefault="007E6A1A" w:rsidP="007E6A1A">
      <w:pPr>
        <w:spacing w:after="150"/>
        <w:rPr>
          <w:rFonts w:ascii="Arial" w:hAnsi="Arial" w:cs="Arial"/>
        </w:rPr>
      </w:pPr>
      <w:r w:rsidRPr="007E6A1A">
        <w:rPr>
          <w:rFonts w:ascii="Arial" w:hAnsi="Arial" w:cs="Arial"/>
          <w:color w:val="000000"/>
        </w:rPr>
        <w:t>– Шесторка;</w:t>
      </w:r>
    </w:p>
    <w:p w14:paraId="7D72B61A" w14:textId="77777777" w:rsidR="007E6A1A" w:rsidRPr="007E6A1A" w:rsidRDefault="007E6A1A" w:rsidP="007E6A1A">
      <w:pPr>
        <w:spacing w:after="150"/>
        <w:rPr>
          <w:rFonts w:ascii="Arial" w:hAnsi="Arial" w:cs="Arial"/>
        </w:rPr>
      </w:pPr>
      <w:r w:rsidRPr="007E6A1A">
        <w:rPr>
          <w:rFonts w:ascii="Arial" w:hAnsi="Arial" w:cs="Arial"/>
          <w:color w:val="000000"/>
        </w:rPr>
        <w:t>– Дрдавка;</w:t>
      </w:r>
    </w:p>
    <w:p w14:paraId="34C0F317" w14:textId="77777777" w:rsidR="007E6A1A" w:rsidRPr="007E6A1A" w:rsidRDefault="007E6A1A" w:rsidP="007E6A1A">
      <w:pPr>
        <w:spacing w:after="150"/>
        <w:rPr>
          <w:rFonts w:ascii="Arial" w:hAnsi="Arial" w:cs="Arial"/>
        </w:rPr>
      </w:pPr>
      <w:r w:rsidRPr="007E6A1A">
        <w:rPr>
          <w:rFonts w:ascii="Arial" w:hAnsi="Arial" w:cs="Arial"/>
          <w:color w:val="000000"/>
        </w:rPr>
        <w:t>– Лесковачка четворка;</w:t>
      </w:r>
    </w:p>
    <w:p w14:paraId="693A85B5" w14:textId="77777777" w:rsidR="007E6A1A" w:rsidRPr="007E6A1A" w:rsidRDefault="007E6A1A" w:rsidP="007E6A1A">
      <w:pPr>
        <w:spacing w:after="150"/>
        <w:rPr>
          <w:rFonts w:ascii="Arial" w:hAnsi="Arial" w:cs="Arial"/>
        </w:rPr>
      </w:pPr>
      <w:r w:rsidRPr="007E6A1A">
        <w:rPr>
          <w:rFonts w:ascii="Arial" w:hAnsi="Arial" w:cs="Arial"/>
          <w:color w:val="000000"/>
        </w:rPr>
        <w:t>– Бангавела;</w:t>
      </w:r>
    </w:p>
    <w:p w14:paraId="05284E1E" w14:textId="77777777" w:rsidR="007E6A1A" w:rsidRPr="007E6A1A" w:rsidRDefault="007E6A1A" w:rsidP="007E6A1A">
      <w:pPr>
        <w:spacing w:after="150"/>
        <w:rPr>
          <w:rFonts w:ascii="Arial" w:hAnsi="Arial" w:cs="Arial"/>
        </w:rPr>
      </w:pPr>
      <w:r w:rsidRPr="007E6A1A">
        <w:rPr>
          <w:rFonts w:ascii="Arial" w:hAnsi="Arial" w:cs="Arial"/>
          <w:color w:val="000000"/>
        </w:rPr>
        <w:t>– Клецка;</w:t>
      </w:r>
    </w:p>
    <w:p w14:paraId="764994CF" w14:textId="77777777" w:rsidR="007E6A1A" w:rsidRPr="007E6A1A" w:rsidRDefault="007E6A1A" w:rsidP="007E6A1A">
      <w:pPr>
        <w:spacing w:after="150"/>
        <w:rPr>
          <w:rFonts w:ascii="Arial" w:hAnsi="Arial" w:cs="Arial"/>
        </w:rPr>
      </w:pPr>
      <w:r w:rsidRPr="007E6A1A">
        <w:rPr>
          <w:rFonts w:ascii="Arial" w:hAnsi="Arial" w:cs="Arial"/>
          <w:color w:val="000000"/>
        </w:rPr>
        <w:t>– Босарка;</w:t>
      </w:r>
    </w:p>
    <w:p w14:paraId="7FDEC713" w14:textId="77777777" w:rsidR="007E6A1A" w:rsidRPr="007E6A1A" w:rsidRDefault="007E6A1A" w:rsidP="007E6A1A">
      <w:pPr>
        <w:spacing w:after="150"/>
        <w:rPr>
          <w:rFonts w:ascii="Arial" w:hAnsi="Arial" w:cs="Arial"/>
        </w:rPr>
      </w:pPr>
      <w:r w:rsidRPr="007E6A1A">
        <w:rPr>
          <w:rFonts w:ascii="Arial" w:hAnsi="Arial" w:cs="Arial"/>
          <w:color w:val="000000"/>
        </w:rPr>
        <w:t>– Пешачка;</w:t>
      </w:r>
    </w:p>
    <w:p w14:paraId="20882A1A" w14:textId="77777777" w:rsidR="007E6A1A" w:rsidRPr="007E6A1A" w:rsidRDefault="007E6A1A" w:rsidP="007E6A1A">
      <w:pPr>
        <w:spacing w:after="150"/>
        <w:rPr>
          <w:rFonts w:ascii="Arial" w:hAnsi="Arial" w:cs="Arial"/>
        </w:rPr>
      </w:pPr>
      <w:r w:rsidRPr="007E6A1A">
        <w:rPr>
          <w:rFonts w:ascii="Arial" w:hAnsi="Arial" w:cs="Arial"/>
          <w:color w:val="000000"/>
        </w:rPr>
        <w:t>– Катанка;</w:t>
      </w:r>
    </w:p>
    <w:p w14:paraId="22C3E736" w14:textId="77777777" w:rsidR="007E6A1A" w:rsidRPr="007E6A1A" w:rsidRDefault="007E6A1A" w:rsidP="007E6A1A">
      <w:pPr>
        <w:spacing w:after="150"/>
        <w:rPr>
          <w:rFonts w:ascii="Arial" w:hAnsi="Arial" w:cs="Arial"/>
        </w:rPr>
      </w:pPr>
      <w:r w:rsidRPr="007E6A1A">
        <w:rPr>
          <w:rFonts w:ascii="Arial" w:hAnsi="Arial" w:cs="Arial"/>
          <w:color w:val="000000"/>
        </w:rPr>
        <w:t>– Нишкобањски чачак;</w:t>
      </w:r>
    </w:p>
    <w:p w14:paraId="5089CC32" w14:textId="77777777" w:rsidR="007E6A1A" w:rsidRPr="007E6A1A" w:rsidRDefault="007E6A1A" w:rsidP="007E6A1A">
      <w:pPr>
        <w:spacing w:after="150"/>
        <w:rPr>
          <w:rFonts w:ascii="Arial" w:hAnsi="Arial" w:cs="Arial"/>
        </w:rPr>
      </w:pPr>
      <w:r w:rsidRPr="007E6A1A">
        <w:rPr>
          <w:rFonts w:ascii="Arial" w:hAnsi="Arial" w:cs="Arial"/>
          <w:color w:val="000000"/>
        </w:rPr>
        <w:t>– Ситан чачак;</w:t>
      </w:r>
    </w:p>
    <w:p w14:paraId="516B823D" w14:textId="77777777" w:rsidR="007E6A1A" w:rsidRPr="007E6A1A" w:rsidRDefault="007E6A1A" w:rsidP="007E6A1A">
      <w:pPr>
        <w:spacing w:after="150"/>
        <w:rPr>
          <w:rFonts w:ascii="Arial" w:hAnsi="Arial" w:cs="Arial"/>
        </w:rPr>
      </w:pPr>
      <w:r w:rsidRPr="007E6A1A">
        <w:rPr>
          <w:rFonts w:ascii="Arial" w:hAnsi="Arial" w:cs="Arial"/>
          <w:color w:val="000000"/>
        </w:rPr>
        <w:t>– Бугарка.</w:t>
      </w:r>
    </w:p>
    <w:p w14:paraId="24704377"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01D8F5E4" w14:textId="77777777" w:rsidR="007E6A1A" w:rsidRPr="007E6A1A" w:rsidRDefault="007E6A1A" w:rsidP="007E6A1A">
      <w:pPr>
        <w:spacing w:after="150"/>
        <w:rPr>
          <w:rFonts w:ascii="Arial" w:hAnsi="Arial" w:cs="Arial"/>
        </w:rPr>
      </w:pPr>
      <w:r w:rsidRPr="007E6A1A">
        <w:rPr>
          <w:rFonts w:ascii="Arial" w:hAnsi="Arial" w:cs="Arial"/>
          <w:color w:val="000000"/>
        </w:rPr>
        <w:t>Типични представници игара из области које се проучавају</w:t>
      </w:r>
    </w:p>
    <w:p w14:paraId="7B5DCE24" w14:textId="77777777" w:rsidR="007E6A1A" w:rsidRPr="007E6A1A" w:rsidRDefault="007E6A1A" w:rsidP="007E6A1A">
      <w:pPr>
        <w:spacing w:after="150"/>
        <w:rPr>
          <w:rFonts w:ascii="Arial" w:hAnsi="Arial" w:cs="Arial"/>
        </w:rPr>
      </w:pPr>
      <w:r w:rsidRPr="007E6A1A">
        <w:rPr>
          <w:rFonts w:ascii="Arial" w:hAnsi="Arial" w:cs="Arial"/>
          <w:color w:val="000000"/>
        </w:rPr>
        <w:t>Стил и техника игре упоредо кроз следеће примере:</w:t>
      </w:r>
    </w:p>
    <w:p w14:paraId="58BA42A0" w14:textId="77777777" w:rsidR="007E6A1A" w:rsidRPr="007E6A1A" w:rsidRDefault="007E6A1A" w:rsidP="007E6A1A">
      <w:pPr>
        <w:spacing w:after="150"/>
        <w:rPr>
          <w:rFonts w:ascii="Arial" w:hAnsi="Arial" w:cs="Arial"/>
        </w:rPr>
      </w:pPr>
      <w:r w:rsidRPr="007E6A1A">
        <w:rPr>
          <w:rFonts w:ascii="Arial" w:hAnsi="Arial" w:cs="Arial"/>
          <w:color w:val="000000"/>
        </w:rPr>
        <w:t>– ИГРЕ СРЕДИШЊЕ СРБИЈЕ: Кокоњеште, Шестица, Чачак</w:t>
      </w:r>
    </w:p>
    <w:p w14:paraId="7C9AD527" w14:textId="77777777" w:rsidR="007E6A1A" w:rsidRPr="007E6A1A" w:rsidRDefault="007E6A1A" w:rsidP="007E6A1A">
      <w:pPr>
        <w:spacing w:after="150"/>
        <w:rPr>
          <w:rFonts w:ascii="Arial" w:hAnsi="Arial" w:cs="Arial"/>
        </w:rPr>
      </w:pPr>
      <w:r w:rsidRPr="007E6A1A">
        <w:rPr>
          <w:rFonts w:ascii="Arial" w:hAnsi="Arial" w:cs="Arial"/>
          <w:color w:val="000000"/>
        </w:rPr>
        <w:t>– ГРАДСКЕ ИГРЕ: Бојерка, Официрско, Нишевљанка, Топџијско</w:t>
      </w:r>
    </w:p>
    <w:p w14:paraId="5AF041FC" w14:textId="77777777" w:rsidR="007E6A1A" w:rsidRPr="007E6A1A" w:rsidRDefault="007E6A1A" w:rsidP="007E6A1A">
      <w:pPr>
        <w:spacing w:after="150"/>
        <w:rPr>
          <w:rFonts w:ascii="Arial" w:hAnsi="Arial" w:cs="Arial"/>
        </w:rPr>
      </w:pPr>
      <w:r w:rsidRPr="007E6A1A">
        <w:rPr>
          <w:rFonts w:ascii="Arial" w:hAnsi="Arial" w:cs="Arial"/>
          <w:color w:val="000000"/>
        </w:rPr>
        <w:t>– ЦРНОГОРСКЕ ИГРЕ: Тита, Тита лобода, Зетско коло, Поиграј, поскочи</w:t>
      </w:r>
    </w:p>
    <w:p w14:paraId="4E205476" w14:textId="77777777" w:rsidR="007E6A1A" w:rsidRPr="007E6A1A" w:rsidRDefault="007E6A1A" w:rsidP="007E6A1A">
      <w:pPr>
        <w:spacing w:after="150"/>
        <w:rPr>
          <w:rFonts w:ascii="Arial" w:hAnsi="Arial" w:cs="Arial"/>
        </w:rPr>
      </w:pPr>
      <w:r w:rsidRPr="007E6A1A">
        <w:rPr>
          <w:rFonts w:ascii="Arial" w:hAnsi="Arial" w:cs="Arial"/>
          <w:color w:val="000000"/>
        </w:rPr>
        <w:t>– Шкаљарско, Црмничко оро</w:t>
      </w:r>
    </w:p>
    <w:p w14:paraId="49550CA2" w14:textId="77777777" w:rsidR="007E6A1A" w:rsidRPr="007E6A1A" w:rsidRDefault="007E6A1A" w:rsidP="007E6A1A">
      <w:pPr>
        <w:spacing w:after="150"/>
        <w:rPr>
          <w:rFonts w:ascii="Arial" w:hAnsi="Arial" w:cs="Arial"/>
        </w:rPr>
      </w:pPr>
      <w:r w:rsidRPr="007E6A1A">
        <w:rPr>
          <w:rFonts w:ascii="Arial" w:hAnsi="Arial" w:cs="Arial"/>
          <w:color w:val="000000"/>
        </w:rPr>
        <w:t>– ИГРЕ ИСТОЧНЕ СРБИЈЕ: Власинка, Шесторке, Босарка, Чачак, Бугарка.</w:t>
      </w:r>
    </w:p>
    <w:p w14:paraId="5ED26D8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(8 часова недељно – 280 часова годишње)</w:t>
      </w:r>
    </w:p>
    <w:p w14:paraId="49C1BE19" w14:textId="77777777" w:rsidR="007E6A1A" w:rsidRPr="007E6A1A" w:rsidRDefault="007E6A1A" w:rsidP="007E6A1A">
      <w:pPr>
        <w:spacing w:after="150"/>
        <w:rPr>
          <w:rFonts w:ascii="Arial" w:hAnsi="Arial" w:cs="Arial"/>
        </w:rPr>
      </w:pPr>
      <w:r w:rsidRPr="007E6A1A">
        <w:rPr>
          <w:rFonts w:ascii="Arial" w:hAnsi="Arial" w:cs="Arial"/>
          <w:color w:val="000000"/>
        </w:rPr>
        <w:t>ОБНОВА И ОБРАДА:</w:t>
      </w:r>
    </w:p>
    <w:p w14:paraId="28A692EF" w14:textId="77777777" w:rsidR="007E6A1A" w:rsidRPr="007E6A1A" w:rsidRDefault="007E6A1A" w:rsidP="007E6A1A">
      <w:pPr>
        <w:spacing w:after="150"/>
        <w:rPr>
          <w:rFonts w:ascii="Arial" w:hAnsi="Arial" w:cs="Arial"/>
        </w:rPr>
      </w:pPr>
      <w:r w:rsidRPr="007E6A1A">
        <w:rPr>
          <w:rFonts w:ascii="Arial" w:hAnsi="Arial" w:cs="Arial"/>
          <w:color w:val="000000"/>
        </w:rPr>
        <w:t>– српско народно стваралаштво;</w:t>
      </w:r>
    </w:p>
    <w:p w14:paraId="195FAA1A" w14:textId="77777777" w:rsidR="007E6A1A" w:rsidRPr="007E6A1A" w:rsidRDefault="007E6A1A" w:rsidP="007E6A1A">
      <w:pPr>
        <w:spacing w:after="150"/>
        <w:rPr>
          <w:rFonts w:ascii="Arial" w:hAnsi="Arial" w:cs="Arial"/>
        </w:rPr>
      </w:pPr>
      <w:r w:rsidRPr="007E6A1A">
        <w:rPr>
          <w:rFonts w:ascii="Arial" w:hAnsi="Arial" w:cs="Arial"/>
          <w:color w:val="000000"/>
        </w:rPr>
        <w:t>– игра и обред;</w:t>
      </w:r>
    </w:p>
    <w:p w14:paraId="060D61AB" w14:textId="77777777" w:rsidR="007E6A1A" w:rsidRPr="007E6A1A" w:rsidRDefault="007E6A1A" w:rsidP="007E6A1A">
      <w:pPr>
        <w:spacing w:after="150"/>
        <w:rPr>
          <w:rFonts w:ascii="Arial" w:hAnsi="Arial" w:cs="Arial"/>
        </w:rPr>
      </w:pPr>
      <w:r w:rsidRPr="007E6A1A">
        <w:rPr>
          <w:rFonts w:ascii="Arial" w:hAnsi="Arial" w:cs="Arial"/>
          <w:color w:val="000000"/>
        </w:rPr>
        <w:t>– обредне игре – коледари, вучари, лазарице, додоле, кравице;</w:t>
      </w:r>
    </w:p>
    <w:p w14:paraId="4A6895C4" w14:textId="77777777" w:rsidR="007E6A1A" w:rsidRPr="007E6A1A" w:rsidRDefault="007E6A1A" w:rsidP="007E6A1A">
      <w:pPr>
        <w:spacing w:after="150"/>
        <w:rPr>
          <w:rFonts w:ascii="Arial" w:hAnsi="Arial" w:cs="Arial"/>
        </w:rPr>
      </w:pPr>
      <w:r w:rsidRPr="007E6A1A">
        <w:rPr>
          <w:rFonts w:ascii="Arial" w:hAnsi="Arial" w:cs="Arial"/>
          <w:color w:val="000000"/>
        </w:rPr>
        <w:t>– световне игре – шаљиве игре, здравице, забавне игре;</w:t>
      </w:r>
    </w:p>
    <w:p w14:paraId="29466655" w14:textId="77777777" w:rsidR="007E6A1A" w:rsidRPr="007E6A1A" w:rsidRDefault="007E6A1A" w:rsidP="007E6A1A">
      <w:pPr>
        <w:spacing w:after="150"/>
        <w:rPr>
          <w:rFonts w:ascii="Arial" w:hAnsi="Arial" w:cs="Arial"/>
        </w:rPr>
      </w:pPr>
      <w:r w:rsidRPr="007E6A1A">
        <w:rPr>
          <w:rFonts w:ascii="Arial" w:hAnsi="Arial" w:cs="Arial"/>
          <w:color w:val="000000"/>
        </w:rPr>
        <w:t>– бројалице, бајалице, љуљашке, успаванке;</w:t>
      </w:r>
    </w:p>
    <w:p w14:paraId="0CD09476" w14:textId="77777777" w:rsidR="007E6A1A" w:rsidRPr="007E6A1A" w:rsidRDefault="007E6A1A" w:rsidP="007E6A1A">
      <w:pPr>
        <w:spacing w:after="150"/>
        <w:rPr>
          <w:rFonts w:ascii="Arial" w:hAnsi="Arial" w:cs="Arial"/>
        </w:rPr>
      </w:pPr>
      <w:r w:rsidRPr="007E6A1A">
        <w:rPr>
          <w:rFonts w:ascii="Arial" w:hAnsi="Arial" w:cs="Arial"/>
          <w:color w:val="000000"/>
        </w:rPr>
        <w:t>– орске, забавне и витешке игре;</w:t>
      </w:r>
    </w:p>
    <w:p w14:paraId="38DC3494" w14:textId="77777777" w:rsidR="007E6A1A" w:rsidRPr="007E6A1A" w:rsidRDefault="007E6A1A" w:rsidP="007E6A1A">
      <w:pPr>
        <w:spacing w:after="150"/>
        <w:rPr>
          <w:rFonts w:ascii="Arial" w:hAnsi="Arial" w:cs="Arial"/>
        </w:rPr>
      </w:pPr>
      <w:r w:rsidRPr="007E6A1A">
        <w:rPr>
          <w:rFonts w:ascii="Arial" w:hAnsi="Arial" w:cs="Arial"/>
          <w:color w:val="000000"/>
        </w:rPr>
        <w:t>– играње поводом смрти;</w:t>
      </w:r>
    </w:p>
    <w:p w14:paraId="72D9F711" w14:textId="77777777" w:rsidR="007E6A1A" w:rsidRPr="007E6A1A" w:rsidRDefault="007E6A1A" w:rsidP="007E6A1A">
      <w:pPr>
        <w:spacing w:after="150"/>
        <w:rPr>
          <w:rFonts w:ascii="Arial" w:hAnsi="Arial" w:cs="Arial"/>
        </w:rPr>
      </w:pPr>
      <w:r w:rsidRPr="007E6A1A">
        <w:rPr>
          <w:rFonts w:ascii="Arial" w:hAnsi="Arial" w:cs="Arial"/>
          <w:color w:val="000000"/>
        </w:rPr>
        <w:t>– инструментална пратња народних игара – удараљке, гудачи, трзалачки инструменти;</w:t>
      </w:r>
    </w:p>
    <w:p w14:paraId="2EE83732" w14:textId="77777777" w:rsidR="007E6A1A" w:rsidRPr="007E6A1A" w:rsidRDefault="007E6A1A" w:rsidP="007E6A1A">
      <w:pPr>
        <w:spacing w:after="150"/>
        <w:rPr>
          <w:rFonts w:ascii="Arial" w:hAnsi="Arial" w:cs="Arial"/>
        </w:rPr>
      </w:pPr>
      <w:r w:rsidRPr="007E6A1A">
        <w:rPr>
          <w:rFonts w:ascii="Arial" w:hAnsi="Arial" w:cs="Arial"/>
          <w:color w:val="000000"/>
        </w:rPr>
        <w:t>– народни оркестри;</w:t>
      </w:r>
    </w:p>
    <w:p w14:paraId="1D9A41EC" w14:textId="77777777" w:rsidR="007E6A1A" w:rsidRPr="007E6A1A" w:rsidRDefault="007E6A1A" w:rsidP="007E6A1A">
      <w:pPr>
        <w:spacing w:after="150"/>
        <w:rPr>
          <w:rFonts w:ascii="Arial" w:hAnsi="Arial" w:cs="Arial"/>
        </w:rPr>
      </w:pPr>
      <w:r w:rsidRPr="007E6A1A">
        <w:rPr>
          <w:rFonts w:ascii="Arial" w:hAnsi="Arial" w:cs="Arial"/>
          <w:color w:val="000000"/>
        </w:rPr>
        <w:t>– стил и техника игре;</w:t>
      </w:r>
    </w:p>
    <w:p w14:paraId="41DFBC86" w14:textId="77777777" w:rsidR="007E6A1A" w:rsidRPr="007E6A1A" w:rsidRDefault="007E6A1A" w:rsidP="007E6A1A">
      <w:pPr>
        <w:spacing w:after="150"/>
        <w:rPr>
          <w:rFonts w:ascii="Arial" w:hAnsi="Arial" w:cs="Arial"/>
        </w:rPr>
      </w:pPr>
      <w:r w:rsidRPr="007E6A1A">
        <w:rPr>
          <w:rFonts w:ascii="Arial" w:hAnsi="Arial" w:cs="Arial"/>
          <w:color w:val="000000"/>
        </w:rPr>
        <w:t>– етно-кореолошко подручје јужне Србије.</w:t>
      </w:r>
    </w:p>
    <w:p w14:paraId="3F502697" w14:textId="77777777" w:rsidR="007E6A1A" w:rsidRPr="007E6A1A" w:rsidRDefault="007E6A1A" w:rsidP="007E6A1A">
      <w:pPr>
        <w:spacing w:after="150"/>
        <w:rPr>
          <w:rFonts w:ascii="Arial" w:hAnsi="Arial" w:cs="Arial"/>
        </w:rPr>
      </w:pPr>
      <w:r w:rsidRPr="007E6A1A">
        <w:rPr>
          <w:rFonts w:ascii="Arial" w:hAnsi="Arial" w:cs="Arial"/>
          <w:color w:val="000000"/>
        </w:rPr>
        <w:t>ИГРЕ СРЕДИШЊЕ СРБИЈЕ:</w:t>
      </w:r>
    </w:p>
    <w:p w14:paraId="00E53465" w14:textId="77777777" w:rsidR="007E6A1A" w:rsidRPr="007E6A1A" w:rsidRDefault="007E6A1A" w:rsidP="007E6A1A">
      <w:pPr>
        <w:spacing w:after="150"/>
        <w:rPr>
          <w:rFonts w:ascii="Arial" w:hAnsi="Arial" w:cs="Arial"/>
        </w:rPr>
      </w:pPr>
      <w:r w:rsidRPr="007E6A1A">
        <w:rPr>
          <w:rFonts w:ascii="Arial" w:hAnsi="Arial" w:cs="Arial"/>
          <w:color w:val="000000"/>
        </w:rPr>
        <w:t>– Шетња;</w:t>
      </w:r>
    </w:p>
    <w:p w14:paraId="7417A961" w14:textId="77777777" w:rsidR="007E6A1A" w:rsidRPr="007E6A1A" w:rsidRDefault="007E6A1A" w:rsidP="007E6A1A">
      <w:pPr>
        <w:spacing w:after="150"/>
        <w:rPr>
          <w:rFonts w:ascii="Arial" w:hAnsi="Arial" w:cs="Arial"/>
        </w:rPr>
      </w:pPr>
      <w:r w:rsidRPr="007E6A1A">
        <w:rPr>
          <w:rFonts w:ascii="Arial" w:hAnsi="Arial" w:cs="Arial"/>
          <w:color w:val="000000"/>
        </w:rPr>
        <w:t>– Гарчанка;</w:t>
      </w:r>
    </w:p>
    <w:p w14:paraId="4AC9F243" w14:textId="77777777" w:rsidR="007E6A1A" w:rsidRPr="007E6A1A" w:rsidRDefault="007E6A1A" w:rsidP="007E6A1A">
      <w:pPr>
        <w:spacing w:after="150"/>
        <w:rPr>
          <w:rFonts w:ascii="Arial" w:hAnsi="Arial" w:cs="Arial"/>
        </w:rPr>
      </w:pPr>
      <w:r w:rsidRPr="007E6A1A">
        <w:rPr>
          <w:rFonts w:ascii="Arial" w:hAnsi="Arial" w:cs="Arial"/>
          <w:color w:val="000000"/>
        </w:rPr>
        <w:t>– Ђурђевка;</w:t>
      </w:r>
    </w:p>
    <w:p w14:paraId="405FDBAB" w14:textId="77777777" w:rsidR="007E6A1A" w:rsidRPr="007E6A1A" w:rsidRDefault="007E6A1A" w:rsidP="007E6A1A">
      <w:pPr>
        <w:spacing w:after="150"/>
        <w:rPr>
          <w:rFonts w:ascii="Arial" w:hAnsi="Arial" w:cs="Arial"/>
        </w:rPr>
      </w:pPr>
      <w:r w:rsidRPr="007E6A1A">
        <w:rPr>
          <w:rFonts w:ascii="Arial" w:hAnsi="Arial" w:cs="Arial"/>
          <w:color w:val="000000"/>
        </w:rPr>
        <w:t>– Грозница;</w:t>
      </w:r>
    </w:p>
    <w:p w14:paraId="387AF51B" w14:textId="77777777" w:rsidR="007E6A1A" w:rsidRPr="007E6A1A" w:rsidRDefault="007E6A1A" w:rsidP="007E6A1A">
      <w:pPr>
        <w:spacing w:after="150"/>
        <w:rPr>
          <w:rFonts w:ascii="Arial" w:hAnsi="Arial" w:cs="Arial"/>
        </w:rPr>
      </w:pPr>
      <w:r w:rsidRPr="007E6A1A">
        <w:rPr>
          <w:rFonts w:ascii="Arial" w:hAnsi="Arial" w:cs="Arial"/>
          <w:color w:val="000000"/>
        </w:rPr>
        <w:t>– Маказице;</w:t>
      </w:r>
    </w:p>
    <w:p w14:paraId="6019D94F" w14:textId="77777777" w:rsidR="007E6A1A" w:rsidRPr="007E6A1A" w:rsidRDefault="007E6A1A" w:rsidP="007E6A1A">
      <w:pPr>
        <w:spacing w:after="150"/>
        <w:rPr>
          <w:rFonts w:ascii="Arial" w:hAnsi="Arial" w:cs="Arial"/>
        </w:rPr>
      </w:pPr>
      <w:r w:rsidRPr="007E6A1A">
        <w:rPr>
          <w:rFonts w:ascii="Arial" w:hAnsi="Arial" w:cs="Arial"/>
          <w:color w:val="000000"/>
        </w:rPr>
        <w:t>– Рудничанка;</w:t>
      </w:r>
    </w:p>
    <w:p w14:paraId="5AB296FF" w14:textId="77777777" w:rsidR="007E6A1A" w:rsidRPr="007E6A1A" w:rsidRDefault="007E6A1A" w:rsidP="007E6A1A">
      <w:pPr>
        <w:spacing w:after="150"/>
        <w:rPr>
          <w:rFonts w:ascii="Arial" w:hAnsi="Arial" w:cs="Arial"/>
        </w:rPr>
      </w:pPr>
      <w:r w:rsidRPr="007E6A1A">
        <w:rPr>
          <w:rFonts w:ascii="Arial" w:hAnsi="Arial" w:cs="Arial"/>
          <w:color w:val="000000"/>
        </w:rPr>
        <w:t>– Заврзлама;</w:t>
      </w:r>
    </w:p>
    <w:p w14:paraId="105792AD" w14:textId="77777777" w:rsidR="007E6A1A" w:rsidRPr="007E6A1A" w:rsidRDefault="007E6A1A" w:rsidP="007E6A1A">
      <w:pPr>
        <w:spacing w:after="150"/>
        <w:rPr>
          <w:rFonts w:ascii="Arial" w:hAnsi="Arial" w:cs="Arial"/>
        </w:rPr>
      </w:pPr>
      <w:r w:rsidRPr="007E6A1A">
        <w:rPr>
          <w:rFonts w:ascii="Arial" w:hAnsi="Arial" w:cs="Arial"/>
          <w:color w:val="000000"/>
        </w:rPr>
        <w:t>– Косо моја;</w:t>
      </w:r>
    </w:p>
    <w:p w14:paraId="0AA2A8C1" w14:textId="77777777" w:rsidR="007E6A1A" w:rsidRPr="007E6A1A" w:rsidRDefault="007E6A1A" w:rsidP="007E6A1A">
      <w:pPr>
        <w:spacing w:after="150"/>
        <w:rPr>
          <w:rFonts w:ascii="Arial" w:hAnsi="Arial" w:cs="Arial"/>
        </w:rPr>
      </w:pPr>
      <w:r w:rsidRPr="007E6A1A">
        <w:rPr>
          <w:rFonts w:ascii="Arial" w:hAnsi="Arial" w:cs="Arial"/>
          <w:color w:val="000000"/>
        </w:rPr>
        <w:t>– Крива крушка;</w:t>
      </w:r>
    </w:p>
    <w:p w14:paraId="1D30A68B"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6E71DF56" w14:textId="77777777" w:rsidR="007E6A1A" w:rsidRPr="007E6A1A" w:rsidRDefault="007E6A1A" w:rsidP="007E6A1A">
      <w:pPr>
        <w:spacing w:after="150"/>
        <w:rPr>
          <w:rFonts w:ascii="Arial" w:hAnsi="Arial" w:cs="Arial"/>
        </w:rPr>
      </w:pPr>
      <w:r w:rsidRPr="007E6A1A">
        <w:rPr>
          <w:rFonts w:ascii="Arial" w:hAnsi="Arial" w:cs="Arial"/>
          <w:color w:val="000000"/>
        </w:rPr>
        <w:t>– Чачак.</w:t>
      </w:r>
    </w:p>
    <w:p w14:paraId="2191D2F7" w14:textId="77777777" w:rsidR="007E6A1A" w:rsidRPr="007E6A1A" w:rsidRDefault="007E6A1A" w:rsidP="007E6A1A">
      <w:pPr>
        <w:spacing w:after="150"/>
        <w:rPr>
          <w:rFonts w:ascii="Arial" w:hAnsi="Arial" w:cs="Arial"/>
        </w:rPr>
      </w:pPr>
      <w:r w:rsidRPr="007E6A1A">
        <w:rPr>
          <w:rFonts w:ascii="Arial" w:hAnsi="Arial" w:cs="Arial"/>
          <w:color w:val="000000"/>
        </w:rPr>
        <w:t>СРПСКЕ ИГРЕ ИЗ БОСНЕ И ИЗ ХЕРЦЕГОВИНЕ:</w:t>
      </w:r>
    </w:p>
    <w:p w14:paraId="725716C8" w14:textId="77777777" w:rsidR="007E6A1A" w:rsidRPr="007E6A1A" w:rsidRDefault="007E6A1A" w:rsidP="007E6A1A">
      <w:pPr>
        <w:spacing w:after="150"/>
        <w:rPr>
          <w:rFonts w:ascii="Arial" w:hAnsi="Arial" w:cs="Arial"/>
        </w:rPr>
      </w:pPr>
      <w:r w:rsidRPr="007E6A1A">
        <w:rPr>
          <w:rFonts w:ascii="Arial" w:hAnsi="Arial" w:cs="Arial"/>
          <w:color w:val="000000"/>
        </w:rPr>
        <w:t>– Колање;</w:t>
      </w:r>
    </w:p>
    <w:p w14:paraId="1211FAAF" w14:textId="77777777" w:rsidR="007E6A1A" w:rsidRPr="007E6A1A" w:rsidRDefault="007E6A1A" w:rsidP="007E6A1A">
      <w:pPr>
        <w:spacing w:after="150"/>
        <w:rPr>
          <w:rFonts w:ascii="Arial" w:hAnsi="Arial" w:cs="Arial"/>
        </w:rPr>
      </w:pPr>
      <w:r w:rsidRPr="007E6A1A">
        <w:rPr>
          <w:rFonts w:ascii="Arial" w:hAnsi="Arial" w:cs="Arial"/>
          <w:color w:val="000000"/>
        </w:rPr>
        <w:t>– Поравно;</w:t>
      </w:r>
    </w:p>
    <w:p w14:paraId="56CAC126" w14:textId="77777777" w:rsidR="007E6A1A" w:rsidRPr="007E6A1A" w:rsidRDefault="007E6A1A" w:rsidP="007E6A1A">
      <w:pPr>
        <w:spacing w:after="150"/>
        <w:rPr>
          <w:rFonts w:ascii="Arial" w:hAnsi="Arial" w:cs="Arial"/>
        </w:rPr>
      </w:pPr>
      <w:r w:rsidRPr="007E6A1A">
        <w:rPr>
          <w:rFonts w:ascii="Arial" w:hAnsi="Arial" w:cs="Arial"/>
          <w:color w:val="000000"/>
        </w:rPr>
        <w:t>– Шарано;</w:t>
      </w:r>
    </w:p>
    <w:p w14:paraId="3B60A3C6" w14:textId="77777777" w:rsidR="007E6A1A" w:rsidRPr="007E6A1A" w:rsidRDefault="007E6A1A" w:rsidP="007E6A1A">
      <w:pPr>
        <w:spacing w:after="150"/>
        <w:rPr>
          <w:rFonts w:ascii="Arial" w:hAnsi="Arial" w:cs="Arial"/>
        </w:rPr>
      </w:pPr>
      <w:r w:rsidRPr="007E6A1A">
        <w:rPr>
          <w:rFonts w:ascii="Arial" w:hAnsi="Arial" w:cs="Arial"/>
          <w:color w:val="000000"/>
        </w:rPr>
        <w:t>– Поскакуша;</w:t>
      </w:r>
    </w:p>
    <w:p w14:paraId="0577BC06" w14:textId="77777777" w:rsidR="007E6A1A" w:rsidRPr="007E6A1A" w:rsidRDefault="007E6A1A" w:rsidP="007E6A1A">
      <w:pPr>
        <w:spacing w:after="150"/>
        <w:rPr>
          <w:rFonts w:ascii="Arial" w:hAnsi="Arial" w:cs="Arial"/>
        </w:rPr>
      </w:pPr>
      <w:r w:rsidRPr="007E6A1A">
        <w:rPr>
          <w:rFonts w:ascii="Arial" w:hAnsi="Arial" w:cs="Arial"/>
          <w:color w:val="000000"/>
        </w:rPr>
        <w:t>– Осмерац;</w:t>
      </w:r>
    </w:p>
    <w:p w14:paraId="5D74E488" w14:textId="77777777" w:rsidR="007E6A1A" w:rsidRPr="007E6A1A" w:rsidRDefault="007E6A1A" w:rsidP="007E6A1A">
      <w:pPr>
        <w:spacing w:after="150"/>
        <w:rPr>
          <w:rFonts w:ascii="Arial" w:hAnsi="Arial" w:cs="Arial"/>
        </w:rPr>
      </w:pPr>
      <w:r w:rsidRPr="007E6A1A">
        <w:rPr>
          <w:rFonts w:ascii="Arial" w:hAnsi="Arial" w:cs="Arial"/>
          <w:color w:val="000000"/>
        </w:rPr>
        <w:t>– Шестица;</w:t>
      </w:r>
    </w:p>
    <w:p w14:paraId="687011A4" w14:textId="77777777" w:rsidR="007E6A1A" w:rsidRPr="007E6A1A" w:rsidRDefault="007E6A1A" w:rsidP="007E6A1A">
      <w:pPr>
        <w:spacing w:after="150"/>
        <w:rPr>
          <w:rFonts w:ascii="Arial" w:hAnsi="Arial" w:cs="Arial"/>
        </w:rPr>
      </w:pPr>
      <w:r w:rsidRPr="007E6A1A">
        <w:rPr>
          <w:rFonts w:ascii="Arial" w:hAnsi="Arial" w:cs="Arial"/>
          <w:color w:val="000000"/>
        </w:rPr>
        <w:t>– Дирлија;</w:t>
      </w:r>
    </w:p>
    <w:p w14:paraId="2E61B16C" w14:textId="77777777" w:rsidR="007E6A1A" w:rsidRPr="007E6A1A" w:rsidRDefault="007E6A1A" w:rsidP="007E6A1A">
      <w:pPr>
        <w:spacing w:after="150"/>
        <w:rPr>
          <w:rFonts w:ascii="Arial" w:hAnsi="Arial" w:cs="Arial"/>
        </w:rPr>
      </w:pPr>
      <w:r w:rsidRPr="007E6A1A">
        <w:rPr>
          <w:rFonts w:ascii="Arial" w:hAnsi="Arial" w:cs="Arial"/>
          <w:color w:val="000000"/>
        </w:rPr>
        <w:t>– Јањско коло удвоје;</w:t>
      </w:r>
    </w:p>
    <w:p w14:paraId="74E044D6" w14:textId="77777777" w:rsidR="007E6A1A" w:rsidRPr="007E6A1A" w:rsidRDefault="007E6A1A" w:rsidP="007E6A1A">
      <w:pPr>
        <w:spacing w:after="150"/>
        <w:rPr>
          <w:rFonts w:ascii="Arial" w:hAnsi="Arial" w:cs="Arial"/>
        </w:rPr>
      </w:pPr>
      <w:r w:rsidRPr="007E6A1A">
        <w:rPr>
          <w:rFonts w:ascii="Arial" w:hAnsi="Arial" w:cs="Arial"/>
          <w:color w:val="000000"/>
        </w:rPr>
        <w:t>– Јањско коло учетворо;</w:t>
      </w:r>
    </w:p>
    <w:p w14:paraId="5ABDC651" w14:textId="77777777" w:rsidR="007E6A1A" w:rsidRPr="007E6A1A" w:rsidRDefault="007E6A1A" w:rsidP="007E6A1A">
      <w:pPr>
        <w:spacing w:after="150"/>
        <w:rPr>
          <w:rFonts w:ascii="Arial" w:hAnsi="Arial" w:cs="Arial"/>
        </w:rPr>
      </w:pPr>
      <w:r w:rsidRPr="007E6A1A">
        <w:rPr>
          <w:rFonts w:ascii="Arial" w:hAnsi="Arial" w:cs="Arial"/>
          <w:color w:val="000000"/>
        </w:rPr>
        <w:t>– Ситница;</w:t>
      </w:r>
    </w:p>
    <w:p w14:paraId="3D6E05F1" w14:textId="77777777" w:rsidR="007E6A1A" w:rsidRPr="007E6A1A" w:rsidRDefault="007E6A1A" w:rsidP="007E6A1A">
      <w:pPr>
        <w:spacing w:after="150"/>
        <w:rPr>
          <w:rFonts w:ascii="Arial" w:hAnsi="Arial" w:cs="Arial"/>
        </w:rPr>
      </w:pPr>
      <w:r w:rsidRPr="007E6A1A">
        <w:rPr>
          <w:rFonts w:ascii="Arial" w:hAnsi="Arial" w:cs="Arial"/>
          <w:color w:val="000000"/>
        </w:rPr>
        <w:t>– Келер;</w:t>
      </w:r>
    </w:p>
    <w:p w14:paraId="40E6B356" w14:textId="77777777" w:rsidR="007E6A1A" w:rsidRPr="007E6A1A" w:rsidRDefault="007E6A1A" w:rsidP="007E6A1A">
      <w:pPr>
        <w:spacing w:after="150"/>
        <w:rPr>
          <w:rFonts w:ascii="Arial" w:hAnsi="Arial" w:cs="Arial"/>
        </w:rPr>
      </w:pPr>
      <w:r w:rsidRPr="007E6A1A">
        <w:rPr>
          <w:rFonts w:ascii="Arial" w:hAnsi="Arial" w:cs="Arial"/>
          <w:color w:val="000000"/>
        </w:rPr>
        <w:t>– Бруђа;</w:t>
      </w:r>
    </w:p>
    <w:p w14:paraId="6D7ABA57" w14:textId="77777777" w:rsidR="007E6A1A" w:rsidRPr="007E6A1A" w:rsidRDefault="007E6A1A" w:rsidP="007E6A1A">
      <w:pPr>
        <w:spacing w:after="150"/>
        <w:rPr>
          <w:rFonts w:ascii="Arial" w:hAnsi="Arial" w:cs="Arial"/>
        </w:rPr>
      </w:pPr>
      <w:r w:rsidRPr="007E6A1A">
        <w:rPr>
          <w:rFonts w:ascii="Arial" w:hAnsi="Arial" w:cs="Arial"/>
          <w:color w:val="000000"/>
        </w:rPr>
        <w:t>– Старокрајишко;</w:t>
      </w:r>
    </w:p>
    <w:p w14:paraId="184B7C1E" w14:textId="77777777" w:rsidR="007E6A1A" w:rsidRPr="007E6A1A" w:rsidRDefault="007E6A1A" w:rsidP="007E6A1A">
      <w:pPr>
        <w:spacing w:after="150"/>
        <w:rPr>
          <w:rFonts w:ascii="Arial" w:hAnsi="Arial" w:cs="Arial"/>
        </w:rPr>
      </w:pPr>
      <w:r w:rsidRPr="007E6A1A">
        <w:rPr>
          <w:rFonts w:ascii="Arial" w:hAnsi="Arial" w:cs="Arial"/>
          <w:color w:val="000000"/>
        </w:rPr>
        <w:t>– Старобосанско;</w:t>
      </w:r>
    </w:p>
    <w:p w14:paraId="22E53C94" w14:textId="77777777" w:rsidR="007E6A1A" w:rsidRPr="007E6A1A" w:rsidRDefault="007E6A1A" w:rsidP="007E6A1A">
      <w:pPr>
        <w:spacing w:after="150"/>
        <w:rPr>
          <w:rFonts w:ascii="Arial" w:hAnsi="Arial" w:cs="Arial"/>
        </w:rPr>
      </w:pPr>
      <w:r w:rsidRPr="007E6A1A">
        <w:rPr>
          <w:rFonts w:ascii="Arial" w:hAnsi="Arial" w:cs="Arial"/>
          <w:color w:val="000000"/>
        </w:rPr>
        <w:t>– Днолучка труса;</w:t>
      </w:r>
    </w:p>
    <w:p w14:paraId="4F51BDA6" w14:textId="77777777" w:rsidR="007E6A1A" w:rsidRPr="007E6A1A" w:rsidRDefault="007E6A1A" w:rsidP="007E6A1A">
      <w:pPr>
        <w:spacing w:after="150"/>
        <w:rPr>
          <w:rFonts w:ascii="Arial" w:hAnsi="Arial" w:cs="Arial"/>
        </w:rPr>
      </w:pPr>
      <w:r w:rsidRPr="007E6A1A">
        <w:rPr>
          <w:rFonts w:ascii="Arial" w:hAnsi="Arial" w:cs="Arial"/>
          <w:color w:val="000000"/>
        </w:rPr>
        <w:t>– Терзије;</w:t>
      </w:r>
    </w:p>
    <w:p w14:paraId="0DE578E0" w14:textId="77777777" w:rsidR="007E6A1A" w:rsidRPr="007E6A1A" w:rsidRDefault="007E6A1A" w:rsidP="007E6A1A">
      <w:pPr>
        <w:spacing w:after="150"/>
        <w:rPr>
          <w:rFonts w:ascii="Arial" w:hAnsi="Arial" w:cs="Arial"/>
        </w:rPr>
      </w:pPr>
      <w:r w:rsidRPr="007E6A1A">
        <w:rPr>
          <w:rFonts w:ascii="Arial" w:hAnsi="Arial" w:cs="Arial"/>
          <w:color w:val="000000"/>
        </w:rPr>
        <w:t>– Кој за кола;</w:t>
      </w:r>
    </w:p>
    <w:p w14:paraId="375AEE9C" w14:textId="77777777" w:rsidR="007E6A1A" w:rsidRPr="007E6A1A" w:rsidRDefault="007E6A1A" w:rsidP="007E6A1A">
      <w:pPr>
        <w:spacing w:after="150"/>
        <w:rPr>
          <w:rFonts w:ascii="Arial" w:hAnsi="Arial" w:cs="Arial"/>
        </w:rPr>
      </w:pPr>
      <w:r w:rsidRPr="007E6A1A">
        <w:rPr>
          <w:rFonts w:ascii="Arial" w:hAnsi="Arial" w:cs="Arial"/>
          <w:color w:val="000000"/>
        </w:rPr>
        <w:t>– Пролијета;</w:t>
      </w:r>
    </w:p>
    <w:p w14:paraId="3680AA38" w14:textId="77777777" w:rsidR="007E6A1A" w:rsidRPr="007E6A1A" w:rsidRDefault="007E6A1A" w:rsidP="007E6A1A">
      <w:pPr>
        <w:spacing w:after="150"/>
        <w:rPr>
          <w:rFonts w:ascii="Arial" w:hAnsi="Arial" w:cs="Arial"/>
        </w:rPr>
      </w:pPr>
      <w:r w:rsidRPr="007E6A1A">
        <w:rPr>
          <w:rFonts w:ascii="Arial" w:hAnsi="Arial" w:cs="Arial"/>
          <w:color w:val="000000"/>
        </w:rPr>
        <w:t>– Тројанац;</w:t>
      </w:r>
    </w:p>
    <w:p w14:paraId="010EEE21" w14:textId="77777777" w:rsidR="007E6A1A" w:rsidRPr="007E6A1A" w:rsidRDefault="007E6A1A" w:rsidP="007E6A1A">
      <w:pPr>
        <w:spacing w:after="150"/>
        <w:rPr>
          <w:rFonts w:ascii="Arial" w:hAnsi="Arial" w:cs="Arial"/>
        </w:rPr>
      </w:pPr>
      <w:r w:rsidRPr="007E6A1A">
        <w:rPr>
          <w:rFonts w:ascii="Arial" w:hAnsi="Arial" w:cs="Arial"/>
          <w:color w:val="000000"/>
        </w:rPr>
        <w:t>– Сади јелу.</w:t>
      </w:r>
    </w:p>
    <w:p w14:paraId="34D21BEA" w14:textId="77777777" w:rsidR="007E6A1A" w:rsidRPr="007E6A1A" w:rsidRDefault="007E6A1A" w:rsidP="007E6A1A">
      <w:pPr>
        <w:spacing w:after="150"/>
        <w:rPr>
          <w:rFonts w:ascii="Arial" w:hAnsi="Arial" w:cs="Arial"/>
        </w:rPr>
      </w:pPr>
      <w:r w:rsidRPr="007E6A1A">
        <w:rPr>
          <w:rFonts w:ascii="Arial" w:hAnsi="Arial" w:cs="Arial"/>
          <w:color w:val="000000"/>
        </w:rPr>
        <w:t>ИГРЕ КОСОВСКОГ ЕТНО-КОРЕОЛОШКОГ ПОДРУЧЈА</w:t>
      </w:r>
      <w:r w:rsidRPr="007E6A1A">
        <w:rPr>
          <w:rFonts w:ascii="Arial" w:hAnsi="Arial" w:cs="Arial"/>
        </w:rPr>
        <w:br/>
      </w:r>
      <w:r w:rsidRPr="007E6A1A">
        <w:rPr>
          <w:rFonts w:ascii="Arial" w:hAnsi="Arial" w:cs="Arial"/>
          <w:color w:val="000000"/>
        </w:rPr>
        <w:t>И ПОДРУЧЈА ЈУЖНЕ СРБИЈЕ:</w:t>
      </w:r>
    </w:p>
    <w:p w14:paraId="7B85B520" w14:textId="77777777" w:rsidR="007E6A1A" w:rsidRPr="007E6A1A" w:rsidRDefault="007E6A1A" w:rsidP="007E6A1A">
      <w:pPr>
        <w:spacing w:after="150"/>
        <w:rPr>
          <w:rFonts w:ascii="Arial" w:hAnsi="Arial" w:cs="Arial"/>
        </w:rPr>
      </w:pPr>
      <w:r w:rsidRPr="007E6A1A">
        <w:rPr>
          <w:rFonts w:ascii="Arial" w:hAnsi="Arial" w:cs="Arial"/>
          <w:color w:val="000000"/>
        </w:rPr>
        <w:t>– Свекрвино оро;</w:t>
      </w:r>
    </w:p>
    <w:p w14:paraId="53827F27" w14:textId="77777777" w:rsidR="007E6A1A" w:rsidRPr="007E6A1A" w:rsidRDefault="007E6A1A" w:rsidP="007E6A1A">
      <w:pPr>
        <w:spacing w:after="150"/>
        <w:rPr>
          <w:rFonts w:ascii="Arial" w:hAnsi="Arial" w:cs="Arial"/>
        </w:rPr>
      </w:pPr>
      <w:r w:rsidRPr="007E6A1A">
        <w:rPr>
          <w:rFonts w:ascii="Arial" w:hAnsi="Arial" w:cs="Arial"/>
          <w:color w:val="000000"/>
        </w:rPr>
        <w:t>– Друго по оро;</w:t>
      </w:r>
    </w:p>
    <w:p w14:paraId="5054DA67" w14:textId="77777777" w:rsidR="007E6A1A" w:rsidRPr="007E6A1A" w:rsidRDefault="007E6A1A" w:rsidP="007E6A1A">
      <w:pPr>
        <w:spacing w:after="150"/>
        <w:rPr>
          <w:rFonts w:ascii="Arial" w:hAnsi="Arial" w:cs="Arial"/>
        </w:rPr>
      </w:pPr>
      <w:r w:rsidRPr="007E6A1A">
        <w:rPr>
          <w:rFonts w:ascii="Arial" w:hAnsi="Arial" w:cs="Arial"/>
          <w:color w:val="000000"/>
        </w:rPr>
        <w:t>– Треће по оро;</w:t>
      </w:r>
    </w:p>
    <w:p w14:paraId="624B7616" w14:textId="77777777" w:rsidR="007E6A1A" w:rsidRPr="007E6A1A" w:rsidRDefault="007E6A1A" w:rsidP="007E6A1A">
      <w:pPr>
        <w:spacing w:after="150"/>
        <w:rPr>
          <w:rFonts w:ascii="Arial" w:hAnsi="Arial" w:cs="Arial"/>
        </w:rPr>
      </w:pPr>
      <w:r w:rsidRPr="007E6A1A">
        <w:rPr>
          <w:rFonts w:ascii="Arial" w:hAnsi="Arial" w:cs="Arial"/>
          <w:color w:val="000000"/>
        </w:rPr>
        <w:t>– Преступачки;</w:t>
      </w:r>
    </w:p>
    <w:p w14:paraId="03FE0D93" w14:textId="77777777" w:rsidR="007E6A1A" w:rsidRPr="007E6A1A" w:rsidRDefault="007E6A1A" w:rsidP="007E6A1A">
      <w:pPr>
        <w:spacing w:after="150"/>
        <w:rPr>
          <w:rFonts w:ascii="Arial" w:hAnsi="Arial" w:cs="Arial"/>
        </w:rPr>
      </w:pPr>
      <w:r w:rsidRPr="007E6A1A">
        <w:rPr>
          <w:rFonts w:ascii="Arial" w:hAnsi="Arial" w:cs="Arial"/>
          <w:color w:val="000000"/>
        </w:rPr>
        <w:t>– Дома ли си вело;</w:t>
      </w:r>
    </w:p>
    <w:p w14:paraId="445B833D" w14:textId="77777777" w:rsidR="007E6A1A" w:rsidRPr="007E6A1A" w:rsidRDefault="007E6A1A" w:rsidP="007E6A1A">
      <w:pPr>
        <w:spacing w:after="150"/>
        <w:rPr>
          <w:rFonts w:ascii="Arial" w:hAnsi="Arial" w:cs="Arial"/>
        </w:rPr>
      </w:pPr>
      <w:r w:rsidRPr="007E6A1A">
        <w:rPr>
          <w:rFonts w:ascii="Arial" w:hAnsi="Arial" w:cs="Arial"/>
          <w:color w:val="000000"/>
        </w:rPr>
        <w:t>– Селско оро (I и II);</w:t>
      </w:r>
    </w:p>
    <w:p w14:paraId="05C695E7" w14:textId="77777777" w:rsidR="007E6A1A" w:rsidRPr="007E6A1A" w:rsidRDefault="007E6A1A" w:rsidP="007E6A1A">
      <w:pPr>
        <w:spacing w:after="150"/>
        <w:rPr>
          <w:rFonts w:ascii="Arial" w:hAnsi="Arial" w:cs="Arial"/>
        </w:rPr>
      </w:pPr>
      <w:r w:rsidRPr="007E6A1A">
        <w:rPr>
          <w:rFonts w:ascii="Arial" w:hAnsi="Arial" w:cs="Arial"/>
          <w:color w:val="000000"/>
        </w:rPr>
        <w:t>– Кривка;</w:t>
      </w:r>
    </w:p>
    <w:p w14:paraId="2E71711F" w14:textId="77777777" w:rsidR="007E6A1A" w:rsidRPr="007E6A1A" w:rsidRDefault="007E6A1A" w:rsidP="007E6A1A">
      <w:pPr>
        <w:spacing w:after="150"/>
        <w:rPr>
          <w:rFonts w:ascii="Arial" w:hAnsi="Arial" w:cs="Arial"/>
        </w:rPr>
      </w:pPr>
      <w:r w:rsidRPr="007E6A1A">
        <w:rPr>
          <w:rFonts w:ascii="Arial" w:hAnsi="Arial" w:cs="Arial"/>
          <w:color w:val="000000"/>
        </w:rPr>
        <w:t>– Дели Агуш</w:t>
      </w:r>
    </w:p>
    <w:p w14:paraId="510D8090" w14:textId="77777777" w:rsidR="007E6A1A" w:rsidRPr="007E6A1A" w:rsidRDefault="007E6A1A" w:rsidP="007E6A1A">
      <w:pPr>
        <w:spacing w:after="150"/>
        <w:rPr>
          <w:rFonts w:ascii="Arial" w:hAnsi="Arial" w:cs="Arial"/>
        </w:rPr>
      </w:pPr>
      <w:r w:rsidRPr="007E6A1A">
        <w:rPr>
          <w:rFonts w:ascii="Arial" w:hAnsi="Arial" w:cs="Arial"/>
          <w:color w:val="000000"/>
        </w:rPr>
        <w:t>– Шиловачко оро;</w:t>
      </w:r>
    </w:p>
    <w:p w14:paraId="0E09E709" w14:textId="77777777" w:rsidR="007E6A1A" w:rsidRPr="007E6A1A" w:rsidRDefault="007E6A1A" w:rsidP="007E6A1A">
      <w:pPr>
        <w:spacing w:after="150"/>
        <w:rPr>
          <w:rFonts w:ascii="Arial" w:hAnsi="Arial" w:cs="Arial"/>
        </w:rPr>
      </w:pPr>
      <w:r w:rsidRPr="007E6A1A">
        <w:rPr>
          <w:rFonts w:ascii="Arial" w:hAnsi="Arial" w:cs="Arial"/>
          <w:color w:val="000000"/>
        </w:rPr>
        <w:t>– Мемедово оро;</w:t>
      </w:r>
    </w:p>
    <w:p w14:paraId="2CF10C21" w14:textId="77777777" w:rsidR="007E6A1A" w:rsidRPr="007E6A1A" w:rsidRDefault="007E6A1A" w:rsidP="007E6A1A">
      <w:pPr>
        <w:spacing w:after="150"/>
        <w:rPr>
          <w:rFonts w:ascii="Arial" w:hAnsi="Arial" w:cs="Arial"/>
        </w:rPr>
      </w:pPr>
      <w:r w:rsidRPr="007E6A1A">
        <w:rPr>
          <w:rFonts w:ascii="Arial" w:hAnsi="Arial" w:cs="Arial"/>
          <w:color w:val="000000"/>
        </w:rPr>
        <w:t>– Разгранала грана јоргована;</w:t>
      </w:r>
    </w:p>
    <w:p w14:paraId="366B08E2" w14:textId="77777777" w:rsidR="007E6A1A" w:rsidRPr="007E6A1A" w:rsidRDefault="007E6A1A" w:rsidP="007E6A1A">
      <w:pPr>
        <w:spacing w:after="150"/>
        <w:rPr>
          <w:rFonts w:ascii="Arial" w:hAnsi="Arial" w:cs="Arial"/>
        </w:rPr>
      </w:pPr>
      <w:r w:rsidRPr="007E6A1A">
        <w:rPr>
          <w:rFonts w:ascii="Arial" w:hAnsi="Arial" w:cs="Arial"/>
          <w:color w:val="000000"/>
        </w:rPr>
        <w:t>– Ђурђево лето пролето;</w:t>
      </w:r>
    </w:p>
    <w:p w14:paraId="43409719" w14:textId="77777777" w:rsidR="007E6A1A" w:rsidRPr="007E6A1A" w:rsidRDefault="007E6A1A" w:rsidP="007E6A1A">
      <w:pPr>
        <w:spacing w:after="150"/>
        <w:rPr>
          <w:rFonts w:ascii="Arial" w:hAnsi="Arial" w:cs="Arial"/>
        </w:rPr>
      </w:pPr>
      <w:r w:rsidRPr="007E6A1A">
        <w:rPr>
          <w:rFonts w:ascii="Arial" w:hAnsi="Arial" w:cs="Arial"/>
          <w:color w:val="000000"/>
        </w:rPr>
        <w:t>– Сунце ми је на заходак;</w:t>
      </w:r>
    </w:p>
    <w:p w14:paraId="1FF1817C" w14:textId="77777777" w:rsidR="007E6A1A" w:rsidRPr="007E6A1A" w:rsidRDefault="007E6A1A" w:rsidP="007E6A1A">
      <w:pPr>
        <w:spacing w:after="150"/>
        <w:rPr>
          <w:rFonts w:ascii="Arial" w:hAnsi="Arial" w:cs="Arial"/>
        </w:rPr>
      </w:pPr>
      <w:r w:rsidRPr="007E6A1A">
        <w:rPr>
          <w:rFonts w:ascii="Arial" w:hAnsi="Arial" w:cs="Arial"/>
          <w:color w:val="000000"/>
        </w:rPr>
        <w:t>– Старо кориљско;</w:t>
      </w:r>
    </w:p>
    <w:p w14:paraId="0F013F00" w14:textId="77777777" w:rsidR="007E6A1A" w:rsidRPr="007E6A1A" w:rsidRDefault="007E6A1A" w:rsidP="007E6A1A">
      <w:pPr>
        <w:spacing w:after="150"/>
        <w:rPr>
          <w:rFonts w:ascii="Arial" w:hAnsi="Arial" w:cs="Arial"/>
        </w:rPr>
      </w:pPr>
      <w:r w:rsidRPr="007E6A1A">
        <w:rPr>
          <w:rFonts w:ascii="Arial" w:hAnsi="Arial" w:cs="Arial"/>
          <w:color w:val="000000"/>
        </w:rPr>
        <w:t>– Што ми је мерак;</w:t>
      </w:r>
    </w:p>
    <w:p w14:paraId="3DDAAB62" w14:textId="77777777" w:rsidR="007E6A1A" w:rsidRPr="007E6A1A" w:rsidRDefault="007E6A1A" w:rsidP="007E6A1A">
      <w:pPr>
        <w:spacing w:after="150"/>
        <w:rPr>
          <w:rFonts w:ascii="Arial" w:hAnsi="Arial" w:cs="Arial"/>
        </w:rPr>
      </w:pPr>
      <w:r w:rsidRPr="007E6A1A">
        <w:rPr>
          <w:rFonts w:ascii="Arial" w:hAnsi="Arial" w:cs="Arial"/>
          <w:color w:val="000000"/>
        </w:rPr>
        <w:t>– Оте, друге, да играмо;</w:t>
      </w:r>
    </w:p>
    <w:p w14:paraId="08ED93EA" w14:textId="77777777" w:rsidR="007E6A1A" w:rsidRPr="007E6A1A" w:rsidRDefault="007E6A1A" w:rsidP="007E6A1A">
      <w:pPr>
        <w:spacing w:after="150"/>
        <w:rPr>
          <w:rFonts w:ascii="Arial" w:hAnsi="Arial" w:cs="Arial"/>
        </w:rPr>
      </w:pPr>
      <w:r w:rsidRPr="007E6A1A">
        <w:rPr>
          <w:rFonts w:ascii="Arial" w:hAnsi="Arial" w:cs="Arial"/>
          <w:color w:val="000000"/>
        </w:rPr>
        <w:t>– Ите, ите, два јунака;</w:t>
      </w:r>
    </w:p>
    <w:p w14:paraId="1D502C29" w14:textId="77777777" w:rsidR="007E6A1A" w:rsidRPr="007E6A1A" w:rsidRDefault="007E6A1A" w:rsidP="007E6A1A">
      <w:pPr>
        <w:spacing w:after="150"/>
        <w:rPr>
          <w:rFonts w:ascii="Arial" w:hAnsi="Arial" w:cs="Arial"/>
        </w:rPr>
      </w:pPr>
      <w:r w:rsidRPr="007E6A1A">
        <w:rPr>
          <w:rFonts w:ascii="Arial" w:hAnsi="Arial" w:cs="Arial"/>
          <w:color w:val="000000"/>
        </w:rPr>
        <w:t>– Пошла ми Милка за воде;</w:t>
      </w:r>
    </w:p>
    <w:p w14:paraId="27BAE48E" w14:textId="77777777" w:rsidR="007E6A1A" w:rsidRPr="007E6A1A" w:rsidRDefault="007E6A1A" w:rsidP="007E6A1A">
      <w:pPr>
        <w:spacing w:after="150"/>
        <w:rPr>
          <w:rFonts w:ascii="Arial" w:hAnsi="Arial" w:cs="Arial"/>
        </w:rPr>
      </w:pPr>
      <w:r w:rsidRPr="007E6A1A">
        <w:rPr>
          <w:rFonts w:ascii="Arial" w:hAnsi="Arial" w:cs="Arial"/>
          <w:color w:val="000000"/>
        </w:rPr>
        <w:t>– По вијн крушћит;</w:t>
      </w:r>
    </w:p>
    <w:p w14:paraId="47DEF640" w14:textId="77777777" w:rsidR="007E6A1A" w:rsidRPr="007E6A1A" w:rsidRDefault="007E6A1A" w:rsidP="007E6A1A">
      <w:pPr>
        <w:spacing w:after="150"/>
        <w:rPr>
          <w:rFonts w:ascii="Arial" w:hAnsi="Arial" w:cs="Arial"/>
        </w:rPr>
      </w:pPr>
      <w:r w:rsidRPr="007E6A1A">
        <w:rPr>
          <w:rFonts w:ascii="Arial" w:hAnsi="Arial" w:cs="Arial"/>
          <w:color w:val="000000"/>
        </w:rPr>
        <w:t>– Шота;</w:t>
      </w:r>
    </w:p>
    <w:p w14:paraId="4F99C6D9" w14:textId="77777777" w:rsidR="007E6A1A" w:rsidRPr="007E6A1A" w:rsidRDefault="007E6A1A" w:rsidP="007E6A1A">
      <w:pPr>
        <w:spacing w:after="150"/>
        <w:rPr>
          <w:rFonts w:ascii="Arial" w:hAnsi="Arial" w:cs="Arial"/>
        </w:rPr>
      </w:pPr>
      <w:r w:rsidRPr="007E6A1A">
        <w:rPr>
          <w:rFonts w:ascii="Arial" w:hAnsi="Arial" w:cs="Arial"/>
          <w:color w:val="000000"/>
        </w:rPr>
        <w:t>– Руговска игра;</w:t>
      </w:r>
    </w:p>
    <w:p w14:paraId="596E4540" w14:textId="77777777" w:rsidR="007E6A1A" w:rsidRPr="007E6A1A" w:rsidRDefault="007E6A1A" w:rsidP="007E6A1A">
      <w:pPr>
        <w:spacing w:after="150"/>
        <w:rPr>
          <w:rFonts w:ascii="Arial" w:hAnsi="Arial" w:cs="Arial"/>
        </w:rPr>
      </w:pPr>
      <w:r w:rsidRPr="007E6A1A">
        <w:rPr>
          <w:rFonts w:ascii="Arial" w:hAnsi="Arial" w:cs="Arial"/>
          <w:color w:val="000000"/>
        </w:rPr>
        <w:t>– Подуна, мори подуна;</w:t>
      </w:r>
    </w:p>
    <w:p w14:paraId="7663A0F5" w14:textId="77777777" w:rsidR="007E6A1A" w:rsidRPr="007E6A1A" w:rsidRDefault="007E6A1A" w:rsidP="007E6A1A">
      <w:pPr>
        <w:spacing w:after="150"/>
        <w:rPr>
          <w:rFonts w:ascii="Arial" w:hAnsi="Arial" w:cs="Arial"/>
        </w:rPr>
      </w:pPr>
      <w:r w:rsidRPr="007E6A1A">
        <w:rPr>
          <w:rFonts w:ascii="Arial" w:hAnsi="Arial" w:cs="Arial"/>
          <w:color w:val="000000"/>
        </w:rPr>
        <w:t>– Бре девојче, бре ђаволче;</w:t>
      </w:r>
    </w:p>
    <w:p w14:paraId="6722C8BE" w14:textId="77777777" w:rsidR="007E6A1A" w:rsidRPr="007E6A1A" w:rsidRDefault="007E6A1A" w:rsidP="007E6A1A">
      <w:pPr>
        <w:spacing w:after="150"/>
        <w:rPr>
          <w:rFonts w:ascii="Arial" w:hAnsi="Arial" w:cs="Arial"/>
        </w:rPr>
      </w:pPr>
      <w:r w:rsidRPr="007E6A1A">
        <w:rPr>
          <w:rFonts w:ascii="Arial" w:hAnsi="Arial" w:cs="Arial"/>
          <w:color w:val="000000"/>
        </w:rPr>
        <w:t>– Калач (I, II и III);</w:t>
      </w:r>
    </w:p>
    <w:p w14:paraId="3C7C1709" w14:textId="77777777" w:rsidR="007E6A1A" w:rsidRPr="007E6A1A" w:rsidRDefault="007E6A1A" w:rsidP="007E6A1A">
      <w:pPr>
        <w:spacing w:after="150"/>
        <w:rPr>
          <w:rFonts w:ascii="Arial" w:hAnsi="Arial" w:cs="Arial"/>
        </w:rPr>
      </w:pPr>
      <w:r w:rsidRPr="007E6A1A">
        <w:rPr>
          <w:rFonts w:ascii="Arial" w:hAnsi="Arial" w:cs="Arial"/>
          <w:color w:val="000000"/>
        </w:rPr>
        <w:t>– Власинка;</w:t>
      </w:r>
    </w:p>
    <w:p w14:paraId="7F8C9154" w14:textId="77777777" w:rsidR="007E6A1A" w:rsidRPr="007E6A1A" w:rsidRDefault="007E6A1A" w:rsidP="007E6A1A">
      <w:pPr>
        <w:spacing w:after="150"/>
        <w:rPr>
          <w:rFonts w:ascii="Arial" w:hAnsi="Arial" w:cs="Arial"/>
        </w:rPr>
      </w:pPr>
      <w:r w:rsidRPr="007E6A1A">
        <w:rPr>
          <w:rFonts w:ascii="Arial" w:hAnsi="Arial" w:cs="Arial"/>
          <w:color w:val="000000"/>
        </w:rPr>
        <w:t>– Елено;</w:t>
      </w:r>
    </w:p>
    <w:p w14:paraId="4EB03448" w14:textId="77777777" w:rsidR="007E6A1A" w:rsidRPr="007E6A1A" w:rsidRDefault="007E6A1A" w:rsidP="007E6A1A">
      <w:pPr>
        <w:spacing w:after="150"/>
        <w:rPr>
          <w:rFonts w:ascii="Arial" w:hAnsi="Arial" w:cs="Arial"/>
        </w:rPr>
      </w:pPr>
      <w:r w:rsidRPr="007E6A1A">
        <w:rPr>
          <w:rFonts w:ascii="Arial" w:hAnsi="Arial" w:cs="Arial"/>
          <w:color w:val="000000"/>
        </w:rPr>
        <w:t>– Николо. гајле големо;</w:t>
      </w:r>
    </w:p>
    <w:p w14:paraId="58D2963B" w14:textId="77777777" w:rsidR="007E6A1A" w:rsidRPr="007E6A1A" w:rsidRDefault="007E6A1A" w:rsidP="007E6A1A">
      <w:pPr>
        <w:spacing w:after="150"/>
        <w:rPr>
          <w:rFonts w:ascii="Arial" w:hAnsi="Arial" w:cs="Arial"/>
        </w:rPr>
      </w:pPr>
      <w:r w:rsidRPr="007E6A1A">
        <w:rPr>
          <w:rFonts w:ascii="Arial" w:hAnsi="Arial" w:cs="Arial"/>
          <w:color w:val="000000"/>
        </w:rPr>
        <w:t>– Старо коло;</w:t>
      </w:r>
    </w:p>
    <w:p w14:paraId="21DA3ABD" w14:textId="77777777" w:rsidR="007E6A1A" w:rsidRPr="007E6A1A" w:rsidRDefault="007E6A1A" w:rsidP="007E6A1A">
      <w:pPr>
        <w:spacing w:after="150"/>
        <w:rPr>
          <w:rFonts w:ascii="Arial" w:hAnsi="Arial" w:cs="Arial"/>
        </w:rPr>
      </w:pPr>
      <w:r w:rsidRPr="007E6A1A">
        <w:rPr>
          <w:rFonts w:ascii="Arial" w:hAnsi="Arial" w:cs="Arial"/>
          <w:color w:val="000000"/>
        </w:rPr>
        <w:t>– Жикица;</w:t>
      </w:r>
    </w:p>
    <w:p w14:paraId="4C0C2E50" w14:textId="77777777" w:rsidR="007E6A1A" w:rsidRPr="007E6A1A" w:rsidRDefault="007E6A1A" w:rsidP="007E6A1A">
      <w:pPr>
        <w:spacing w:after="150"/>
        <w:rPr>
          <w:rFonts w:ascii="Arial" w:hAnsi="Arial" w:cs="Arial"/>
        </w:rPr>
      </w:pPr>
      <w:r w:rsidRPr="007E6A1A">
        <w:rPr>
          <w:rFonts w:ascii="Arial" w:hAnsi="Arial" w:cs="Arial"/>
          <w:color w:val="000000"/>
        </w:rPr>
        <w:t>– Пембе;</w:t>
      </w:r>
    </w:p>
    <w:p w14:paraId="0A59A21C" w14:textId="77777777" w:rsidR="007E6A1A" w:rsidRPr="007E6A1A" w:rsidRDefault="007E6A1A" w:rsidP="007E6A1A">
      <w:pPr>
        <w:spacing w:after="150"/>
        <w:rPr>
          <w:rFonts w:ascii="Arial" w:hAnsi="Arial" w:cs="Arial"/>
        </w:rPr>
      </w:pPr>
      <w:r w:rsidRPr="007E6A1A">
        <w:rPr>
          <w:rFonts w:ascii="Arial" w:hAnsi="Arial" w:cs="Arial"/>
          <w:color w:val="000000"/>
        </w:rPr>
        <w:t>– Чачак;</w:t>
      </w:r>
    </w:p>
    <w:p w14:paraId="2BACC6FE" w14:textId="77777777" w:rsidR="007E6A1A" w:rsidRPr="007E6A1A" w:rsidRDefault="007E6A1A" w:rsidP="007E6A1A">
      <w:pPr>
        <w:spacing w:after="150"/>
        <w:rPr>
          <w:rFonts w:ascii="Arial" w:hAnsi="Arial" w:cs="Arial"/>
        </w:rPr>
      </w:pPr>
      <w:r w:rsidRPr="007E6A1A">
        <w:rPr>
          <w:rFonts w:ascii="Arial" w:hAnsi="Arial" w:cs="Arial"/>
          <w:color w:val="000000"/>
        </w:rPr>
        <w:t>– Бугарчица.</w:t>
      </w:r>
    </w:p>
    <w:p w14:paraId="1E5AC84E" w14:textId="77777777" w:rsidR="007E6A1A" w:rsidRPr="007E6A1A" w:rsidRDefault="007E6A1A" w:rsidP="007E6A1A">
      <w:pPr>
        <w:spacing w:after="150"/>
        <w:rPr>
          <w:rFonts w:ascii="Arial" w:hAnsi="Arial" w:cs="Arial"/>
        </w:rPr>
      </w:pPr>
      <w:r w:rsidRPr="007E6A1A">
        <w:rPr>
          <w:rFonts w:ascii="Arial" w:hAnsi="Arial" w:cs="Arial"/>
          <w:color w:val="000000"/>
        </w:rPr>
        <w:t>ВЛАШКЕ ИГРЕ:</w:t>
      </w:r>
    </w:p>
    <w:p w14:paraId="1BC31D7F" w14:textId="77777777" w:rsidR="007E6A1A" w:rsidRPr="007E6A1A" w:rsidRDefault="007E6A1A" w:rsidP="007E6A1A">
      <w:pPr>
        <w:spacing w:after="150"/>
        <w:rPr>
          <w:rFonts w:ascii="Arial" w:hAnsi="Arial" w:cs="Arial"/>
        </w:rPr>
      </w:pPr>
      <w:r w:rsidRPr="007E6A1A">
        <w:rPr>
          <w:rFonts w:ascii="Arial" w:hAnsi="Arial" w:cs="Arial"/>
          <w:color w:val="000000"/>
        </w:rPr>
        <w:t>– Влаиња;</w:t>
      </w:r>
    </w:p>
    <w:p w14:paraId="274F5DB7" w14:textId="77777777" w:rsidR="007E6A1A" w:rsidRPr="007E6A1A" w:rsidRDefault="007E6A1A" w:rsidP="007E6A1A">
      <w:pPr>
        <w:spacing w:after="150"/>
        <w:rPr>
          <w:rFonts w:ascii="Arial" w:hAnsi="Arial" w:cs="Arial"/>
        </w:rPr>
      </w:pPr>
      <w:r w:rsidRPr="007E6A1A">
        <w:rPr>
          <w:rFonts w:ascii="Arial" w:hAnsi="Arial" w:cs="Arial"/>
          <w:color w:val="000000"/>
        </w:rPr>
        <w:t>– Уора;</w:t>
      </w:r>
    </w:p>
    <w:p w14:paraId="2ACB0162" w14:textId="77777777" w:rsidR="007E6A1A" w:rsidRPr="007E6A1A" w:rsidRDefault="007E6A1A" w:rsidP="007E6A1A">
      <w:pPr>
        <w:spacing w:after="150"/>
        <w:rPr>
          <w:rFonts w:ascii="Arial" w:hAnsi="Arial" w:cs="Arial"/>
        </w:rPr>
      </w:pPr>
      <w:r w:rsidRPr="007E6A1A">
        <w:rPr>
          <w:rFonts w:ascii="Arial" w:hAnsi="Arial" w:cs="Arial"/>
          <w:color w:val="000000"/>
        </w:rPr>
        <w:t>– Пошувоја;</w:t>
      </w:r>
    </w:p>
    <w:p w14:paraId="4900E684" w14:textId="77777777" w:rsidR="007E6A1A" w:rsidRPr="007E6A1A" w:rsidRDefault="007E6A1A" w:rsidP="007E6A1A">
      <w:pPr>
        <w:spacing w:after="150"/>
        <w:rPr>
          <w:rFonts w:ascii="Arial" w:hAnsi="Arial" w:cs="Arial"/>
        </w:rPr>
      </w:pPr>
      <w:r w:rsidRPr="007E6A1A">
        <w:rPr>
          <w:rFonts w:ascii="Arial" w:hAnsi="Arial" w:cs="Arial"/>
          <w:color w:val="000000"/>
        </w:rPr>
        <w:t>– Омоњанца;</w:t>
      </w:r>
    </w:p>
    <w:p w14:paraId="42982E98" w14:textId="77777777" w:rsidR="007E6A1A" w:rsidRPr="007E6A1A" w:rsidRDefault="007E6A1A" w:rsidP="007E6A1A">
      <w:pPr>
        <w:spacing w:after="150"/>
        <w:rPr>
          <w:rFonts w:ascii="Arial" w:hAnsi="Arial" w:cs="Arial"/>
        </w:rPr>
      </w:pPr>
      <w:r w:rsidRPr="007E6A1A">
        <w:rPr>
          <w:rFonts w:ascii="Arial" w:hAnsi="Arial" w:cs="Arial"/>
          <w:color w:val="000000"/>
        </w:rPr>
        <w:t>– Шокец.</w:t>
      </w:r>
    </w:p>
    <w:p w14:paraId="6340527C"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35A95403" w14:textId="77777777" w:rsidR="007E6A1A" w:rsidRPr="007E6A1A" w:rsidRDefault="007E6A1A" w:rsidP="007E6A1A">
      <w:pPr>
        <w:spacing w:after="150"/>
        <w:rPr>
          <w:rFonts w:ascii="Arial" w:hAnsi="Arial" w:cs="Arial"/>
        </w:rPr>
      </w:pPr>
      <w:r w:rsidRPr="007E6A1A">
        <w:rPr>
          <w:rFonts w:ascii="Arial" w:hAnsi="Arial" w:cs="Arial"/>
          <w:color w:val="000000"/>
        </w:rPr>
        <w:t>1. Циклус годишњих обичаја;</w:t>
      </w:r>
    </w:p>
    <w:p w14:paraId="3C08BF52" w14:textId="77777777" w:rsidR="007E6A1A" w:rsidRPr="007E6A1A" w:rsidRDefault="007E6A1A" w:rsidP="007E6A1A">
      <w:pPr>
        <w:spacing w:after="150"/>
        <w:rPr>
          <w:rFonts w:ascii="Arial" w:hAnsi="Arial" w:cs="Arial"/>
        </w:rPr>
      </w:pPr>
      <w:r w:rsidRPr="007E6A1A">
        <w:rPr>
          <w:rFonts w:ascii="Arial" w:hAnsi="Arial" w:cs="Arial"/>
          <w:color w:val="000000"/>
        </w:rPr>
        <w:t>2. Типични представници игара из области које се проучавају;</w:t>
      </w:r>
    </w:p>
    <w:p w14:paraId="36A08A86" w14:textId="77777777" w:rsidR="007E6A1A" w:rsidRPr="007E6A1A" w:rsidRDefault="007E6A1A" w:rsidP="007E6A1A">
      <w:pPr>
        <w:spacing w:after="150"/>
        <w:rPr>
          <w:rFonts w:ascii="Arial" w:hAnsi="Arial" w:cs="Arial"/>
        </w:rPr>
      </w:pPr>
      <w:r w:rsidRPr="007E6A1A">
        <w:rPr>
          <w:rFonts w:ascii="Arial" w:hAnsi="Arial" w:cs="Arial"/>
          <w:color w:val="000000"/>
        </w:rPr>
        <w:t>3. Стил и техника игре упоредо кроз следеће примере:</w:t>
      </w:r>
    </w:p>
    <w:p w14:paraId="47EF196F" w14:textId="77777777" w:rsidR="007E6A1A" w:rsidRPr="007E6A1A" w:rsidRDefault="007E6A1A" w:rsidP="007E6A1A">
      <w:pPr>
        <w:spacing w:after="150"/>
        <w:rPr>
          <w:rFonts w:ascii="Arial" w:hAnsi="Arial" w:cs="Arial"/>
        </w:rPr>
      </w:pPr>
      <w:r w:rsidRPr="007E6A1A">
        <w:rPr>
          <w:rFonts w:ascii="Arial" w:hAnsi="Arial" w:cs="Arial"/>
          <w:color w:val="000000"/>
        </w:rPr>
        <w:t>– ИГРЕ СРЕДЊЕ СРБИЈЕ: Гарчанка, Заврзлама, Косо моја, Кокоњеште, Чачак;</w:t>
      </w:r>
    </w:p>
    <w:p w14:paraId="3AAFA099" w14:textId="77777777" w:rsidR="007E6A1A" w:rsidRPr="007E6A1A" w:rsidRDefault="007E6A1A" w:rsidP="007E6A1A">
      <w:pPr>
        <w:spacing w:after="150"/>
        <w:rPr>
          <w:rFonts w:ascii="Arial" w:hAnsi="Arial" w:cs="Arial"/>
        </w:rPr>
      </w:pPr>
      <w:r w:rsidRPr="007E6A1A">
        <w:rPr>
          <w:rFonts w:ascii="Arial" w:hAnsi="Arial" w:cs="Arial"/>
          <w:color w:val="000000"/>
        </w:rPr>
        <w:t>– ИГРЕ БОСНЕ И ХЕРЦЕГОВИНЕ: Колање, Осмерац, Старобосанско, Пролијета, Тројанац;</w:t>
      </w:r>
    </w:p>
    <w:p w14:paraId="7EB0EF49" w14:textId="77777777" w:rsidR="007E6A1A" w:rsidRPr="007E6A1A" w:rsidRDefault="007E6A1A" w:rsidP="007E6A1A">
      <w:pPr>
        <w:spacing w:after="150"/>
        <w:rPr>
          <w:rFonts w:ascii="Arial" w:hAnsi="Arial" w:cs="Arial"/>
        </w:rPr>
      </w:pPr>
      <w:r w:rsidRPr="007E6A1A">
        <w:rPr>
          <w:rFonts w:ascii="Arial" w:hAnsi="Arial" w:cs="Arial"/>
          <w:color w:val="000000"/>
        </w:rPr>
        <w:t>– ИГРЕ КОСОВА И МЕТОХИЈЕ: Селско, Дома ли си вело, Дели Агуш, Мемедово, Укаваче, Оте, друге, да играмо, Шота, Калач I, II и III, Пембе;</w:t>
      </w:r>
    </w:p>
    <w:p w14:paraId="64D8BE53" w14:textId="77777777" w:rsidR="007E6A1A" w:rsidRPr="007E6A1A" w:rsidRDefault="007E6A1A" w:rsidP="007E6A1A">
      <w:pPr>
        <w:spacing w:after="150"/>
        <w:rPr>
          <w:rFonts w:ascii="Arial" w:hAnsi="Arial" w:cs="Arial"/>
        </w:rPr>
      </w:pPr>
      <w:r w:rsidRPr="007E6A1A">
        <w:rPr>
          <w:rFonts w:ascii="Arial" w:hAnsi="Arial" w:cs="Arial"/>
          <w:color w:val="000000"/>
        </w:rPr>
        <w:t>– ВЛАШКЕ ИГРЕ: Влаиња, Омањанца, Шокец.</w:t>
      </w:r>
    </w:p>
    <w:p w14:paraId="6A0A6B4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(8 часова недељно – 256 часова годишње)</w:t>
      </w:r>
    </w:p>
    <w:p w14:paraId="2CC1E5DF" w14:textId="77777777" w:rsidR="007E6A1A" w:rsidRPr="007E6A1A" w:rsidRDefault="007E6A1A" w:rsidP="007E6A1A">
      <w:pPr>
        <w:spacing w:after="150"/>
        <w:rPr>
          <w:rFonts w:ascii="Arial" w:hAnsi="Arial" w:cs="Arial"/>
        </w:rPr>
      </w:pPr>
      <w:r w:rsidRPr="007E6A1A">
        <w:rPr>
          <w:rFonts w:ascii="Arial" w:hAnsi="Arial" w:cs="Arial"/>
          <w:color w:val="000000"/>
        </w:rPr>
        <w:t>ОБРАДА И ОБНОВА:</w:t>
      </w:r>
    </w:p>
    <w:p w14:paraId="259C7182" w14:textId="77777777" w:rsidR="007E6A1A" w:rsidRPr="007E6A1A" w:rsidRDefault="007E6A1A" w:rsidP="007E6A1A">
      <w:pPr>
        <w:spacing w:after="150"/>
        <w:rPr>
          <w:rFonts w:ascii="Arial" w:hAnsi="Arial" w:cs="Arial"/>
        </w:rPr>
      </w:pPr>
      <w:r w:rsidRPr="007E6A1A">
        <w:rPr>
          <w:rFonts w:ascii="Arial" w:hAnsi="Arial" w:cs="Arial"/>
          <w:color w:val="000000"/>
        </w:rPr>
        <w:t>– стариначко становништво;</w:t>
      </w:r>
    </w:p>
    <w:p w14:paraId="7DBB455D" w14:textId="77777777" w:rsidR="007E6A1A" w:rsidRPr="007E6A1A" w:rsidRDefault="007E6A1A" w:rsidP="007E6A1A">
      <w:pPr>
        <w:spacing w:after="150"/>
        <w:rPr>
          <w:rFonts w:ascii="Arial" w:hAnsi="Arial" w:cs="Arial"/>
        </w:rPr>
      </w:pPr>
      <w:r w:rsidRPr="007E6A1A">
        <w:rPr>
          <w:rFonts w:ascii="Arial" w:hAnsi="Arial" w:cs="Arial"/>
          <w:color w:val="000000"/>
        </w:rPr>
        <w:t>– миграције становништва и утицај на етно-кореолошка подручја;</w:t>
      </w:r>
    </w:p>
    <w:p w14:paraId="14610962" w14:textId="77777777" w:rsidR="007E6A1A" w:rsidRPr="007E6A1A" w:rsidRDefault="007E6A1A" w:rsidP="007E6A1A">
      <w:pPr>
        <w:spacing w:after="150"/>
        <w:rPr>
          <w:rFonts w:ascii="Arial" w:hAnsi="Arial" w:cs="Arial"/>
        </w:rPr>
      </w:pPr>
      <w:r w:rsidRPr="007E6A1A">
        <w:rPr>
          <w:rFonts w:ascii="Arial" w:hAnsi="Arial" w:cs="Arial"/>
          <w:color w:val="000000"/>
        </w:rPr>
        <w:t>– игре са певањем;</w:t>
      </w:r>
    </w:p>
    <w:p w14:paraId="69B1AD2C" w14:textId="77777777" w:rsidR="007E6A1A" w:rsidRPr="007E6A1A" w:rsidRDefault="007E6A1A" w:rsidP="007E6A1A">
      <w:pPr>
        <w:spacing w:after="150"/>
        <w:rPr>
          <w:rFonts w:ascii="Arial" w:hAnsi="Arial" w:cs="Arial"/>
        </w:rPr>
      </w:pPr>
      <w:r w:rsidRPr="007E6A1A">
        <w:rPr>
          <w:rFonts w:ascii="Arial" w:hAnsi="Arial" w:cs="Arial"/>
          <w:color w:val="000000"/>
        </w:rPr>
        <w:t>– структура игара;</w:t>
      </w:r>
    </w:p>
    <w:p w14:paraId="604D5024" w14:textId="77777777" w:rsidR="007E6A1A" w:rsidRPr="007E6A1A" w:rsidRDefault="007E6A1A" w:rsidP="007E6A1A">
      <w:pPr>
        <w:spacing w:after="150"/>
        <w:rPr>
          <w:rFonts w:ascii="Arial" w:hAnsi="Arial" w:cs="Arial"/>
        </w:rPr>
      </w:pPr>
      <w:r w:rsidRPr="007E6A1A">
        <w:rPr>
          <w:rFonts w:ascii="Arial" w:hAnsi="Arial" w:cs="Arial"/>
          <w:color w:val="000000"/>
        </w:rPr>
        <w:t>– однос игре и музичке пратње;</w:t>
      </w:r>
    </w:p>
    <w:p w14:paraId="11086925" w14:textId="77777777" w:rsidR="007E6A1A" w:rsidRPr="007E6A1A" w:rsidRDefault="007E6A1A" w:rsidP="007E6A1A">
      <w:pPr>
        <w:spacing w:after="150"/>
        <w:rPr>
          <w:rFonts w:ascii="Arial" w:hAnsi="Arial" w:cs="Arial"/>
        </w:rPr>
      </w:pPr>
      <w:r w:rsidRPr="007E6A1A">
        <w:rPr>
          <w:rFonts w:ascii="Arial" w:hAnsi="Arial" w:cs="Arial"/>
          <w:color w:val="000000"/>
        </w:rPr>
        <w:t>– аритмија игре и песме, игре и музичке пратње;</w:t>
      </w:r>
    </w:p>
    <w:p w14:paraId="0AB671C8" w14:textId="77777777" w:rsidR="007E6A1A" w:rsidRPr="007E6A1A" w:rsidRDefault="007E6A1A" w:rsidP="007E6A1A">
      <w:pPr>
        <w:spacing w:after="150"/>
        <w:rPr>
          <w:rFonts w:ascii="Arial" w:hAnsi="Arial" w:cs="Arial"/>
        </w:rPr>
      </w:pPr>
      <w:r w:rsidRPr="007E6A1A">
        <w:rPr>
          <w:rFonts w:ascii="Arial" w:hAnsi="Arial" w:cs="Arial"/>
          <w:color w:val="000000"/>
        </w:rPr>
        <w:t>– обредне игре – ђурђевданске, покладне, јеремије;</w:t>
      </w:r>
    </w:p>
    <w:p w14:paraId="1437C81F" w14:textId="77777777" w:rsidR="007E6A1A" w:rsidRPr="007E6A1A" w:rsidRDefault="007E6A1A" w:rsidP="007E6A1A">
      <w:pPr>
        <w:spacing w:after="150"/>
        <w:rPr>
          <w:rFonts w:ascii="Arial" w:hAnsi="Arial" w:cs="Arial"/>
        </w:rPr>
      </w:pPr>
      <w:r w:rsidRPr="007E6A1A">
        <w:rPr>
          <w:rFonts w:ascii="Arial" w:hAnsi="Arial" w:cs="Arial"/>
          <w:color w:val="000000"/>
        </w:rPr>
        <w:t>– световне песме и игре – пословачке, славске, седелачке, свадбене;</w:t>
      </w:r>
    </w:p>
    <w:p w14:paraId="3B050529" w14:textId="77777777" w:rsidR="007E6A1A" w:rsidRPr="007E6A1A" w:rsidRDefault="007E6A1A" w:rsidP="007E6A1A">
      <w:pPr>
        <w:spacing w:after="150"/>
        <w:rPr>
          <w:rFonts w:ascii="Arial" w:hAnsi="Arial" w:cs="Arial"/>
        </w:rPr>
      </w:pPr>
      <w:r w:rsidRPr="007E6A1A">
        <w:rPr>
          <w:rFonts w:ascii="Arial" w:hAnsi="Arial" w:cs="Arial"/>
          <w:color w:val="000000"/>
        </w:rPr>
        <w:t>– стил и техника игре;</w:t>
      </w:r>
    </w:p>
    <w:p w14:paraId="4AA3BCB4" w14:textId="77777777" w:rsidR="007E6A1A" w:rsidRPr="007E6A1A" w:rsidRDefault="007E6A1A" w:rsidP="007E6A1A">
      <w:pPr>
        <w:spacing w:after="150"/>
        <w:rPr>
          <w:rFonts w:ascii="Arial" w:hAnsi="Arial" w:cs="Arial"/>
        </w:rPr>
      </w:pPr>
      <w:r w:rsidRPr="007E6A1A">
        <w:rPr>
          <w:rFonts w:ascii="Arial" w:hAnsi="Arial" w:cs="Arial"/>
          <w:color w:val="000000"/>
        </w:rPr>
        <w:t>– стилизација и обрада народних игара на сцени;</w:t>
      </w:r>
    </w:p>
    <w:p w14:paraId="068B11D2" w14:textId="77777777" w:rsidR="007E6A1A" w:rsidRPr="007E6A1A" w:rsidRDefault="007E6A1A" w:rsidP="007E6A1A">
      <w:pPr>
        <w:spacing w:after="150"/>
        <w:rPr>
          <w:rFonts w:ascii="Arial" w:hAnsi="Arial" w:cs="Arial"/>
        </w:rPr>
      </w:pPr>
      <w:r w:rsidRPr="007E6A1A">
        <w:rPr>
          <w:rFonts w:ascii="Arial" w:hAnsi="Arial" w:cs="Arial"/>
          <w:color w:val="000000"/>
        </w:rPr>
        <w:t>– улога народне игре;</w:t>
      </w:r>
    </w:p>
    <w:p w14:paraId="20376342" w14:textId="77777777" w:rsidR="007E6A1A" w:rsidRPr="007E6A1A" w:rsidRDefault="007E6A1A" w:rsidP="007E6A1A">
      <w:pPr>
        <w:spacing w:after="150"/>
        <w:rPr>
          <w:rFonts w:ascii="Arial" w:hAnsi="Arial" w:cs="Arial"/>
        </w:rPr>
      </w:pPr>
      <w:r w:rsidRPr="007E6A1A">
        <w:rPr>
          <w:rFonts w:ascii="Arial" w:hAnsi="Arial" w:cs="Arial"/>
          <w:color w:val="000000"/>
        </w:rPr>
        <w:t>– панонско етно-кореолошко подручје.</w:t>
      </w:r>
    </w:p>
    <w:p w14:paraId="07E796C6" w14:textId="77777777" w:rsidR="007E6A1A" w:rsidRPr="007E6A1A" w:rsidRDefault="007E6A1A" w:rsidP="007E6A1A">
      <w:pPr>
        <w:spacing w:after="150"/>
        <w:rPr>
          <w:rFonts w:ascii="Arial" w:hAnsi="Arial" w:cs="Arial"/>
        </w:rPr>
      </w:pPr>
      <w:r w:rsidRPr="007E6A1A">
        <w:rPr>
          <w:rFonts w:ascii="Arial" w:hAnsi="Arial" w:cs="Arial"/>
          <w:color w:val="000000"/>
        </w:rPr>
        <w:t>ИГРЕ СРЕДИШЊЕ СРБИЈЕ:</w:t>
      </w:r>
    </w:p>
    <w:p w14:paraId="5A8FDB75" w14:textId="77777777" w:rsidR="007E6A1A" w:rsidRPr="007E6A1A" w:rsidRDefault="007E6A1A" w:rsidP="007E6A1A">
      <w:pPr>
        <w:spacing w:after="150"/>
        <w:rPr>
          <w:rFonts w:ascii="Arial" w:hAnsi="Arial" w:cs="Arial"/>
        </w:rPr>
      </w:pPr>
      <w:r w:rsidRPr="007E6A1A">
        <w:rPr>
          <w:rFonts w:ascii="Arial" w:hAnsi="Arial" w:cs="Arial"/>
          <w:color w:val="000000"/>
        </w:rPr>
        <w:t>– Ретко коло;</w:t>
      </w:r>
    </w:p>
    <w:p w14:paraId="5BE2F3D0" w14:textId="77777777" w:rsidR="007E6A1A" w:rsidRPr="007E6A1A" w:rsidRDefault="007E6A1A" w:rsidP="007E6A1A">
      <w:pPr>
        <w:spacing w:after="150"/>
        <w:rPr>
          <w:rFonts w:ascii="Arial" w:hAnsi="Arial" w:cs="Arial"/>
        </w:rPr>
      </w:pPr>
      <w:r w:rsidRPr="007E6A1A">
        <w:rPr>
          <w:rFonts w:ascii="Arial" w:hAnsi="Arial" w:cs="Arial"/>
          <w:color w:val="000000"/>
        </w:rPr>
        <w:t>– Пироћанка;</w:t>
      </w:r>
    </w:p>
    <w:p w14:paraId="2CB06A60" w14:textId="77777777" w:rsidR="007E6A1A" w:rsidRPr="007E6A1A" w:rsidRDefault="007E6A1A" w:rsidP="007E6A1A">
      <w:pPr>
        <w:spacing w:after="150"/>
        <w:rPr>
          <w:rFonts w:ascii="Arial" w:hAnsi="Arial" w:cs="Arial"/>
        </w:rPr>
      </w:pPr>
      <w:r w:rsidRPr="007E6A1A">
        <w:rPr>
          <w:rFonts w:ascii="Arial" w:hAnsi="Arial" w:cs="Arial"/>
          <w:color w:val="000000"/>
        </w:rPr>
        <w:t>– Кукуњеш;</w:t>
      </w:r>
    </w:p>
    <w:p w14:paraId="06EDA95D" w14:textId="77777777" w:rsidR="007E6A1A" w:rsidRPr="007E6A1A" w:rsidRDefault="007E6A1A" w:rsidP="007E6A1A">
      <w:pPr>
        <w:spacing w:after="150"/>
        <w:rPr>
          <w:rFonts w:ascii="Arial" w:hAnsi="Arial" w:cs="Arial"/>
        </w:rPr>
      </w:pPr>
      <w:r w:rsidRPr="007E6A1A">
        <w:rPr>
          <w:rFonts w:ascii="Arial" w:hAnsi="Arial" w:cs="Arial"/>
          <w:color w:val="000000"/>
        </w:rPr>
        <w:t>– Стара шапчанка;</w:t>
      </w:r>
    </w:p>
    <w:p w14:paraId="66870902" w14:textId="77777777" w:rsidR="007E6A1A" w:rsidRPr="007E6A1A" w:rsidRDefault="007E6A1A" w:rsidP="007E6A1A">
      <w:pPr>
        <w:spacing w:after="150"/>
        <w:rPr>
          <w:rFonts w:ascii="Arial" w:hAnsi="Arial" w:cs="Arial"/>
        </w:rPr>
      </w:pPr>
      <w:r w:rsidRPr="007E6A1A">
        <w:rPr>
          <w:rFonts w:ascii="Arial" w:hAnsi="Arial" w:cs="Arial"/>
          <w:color w:val="000000"/>
        </w:rPr>
        <w:t>– Дупла заврзлама;</w:t>
      </w:r>
    </w:p>
    <w:p w14:paraId="657182B7" w14:textId="77777777" w:rsidR="007E6A1A" w:rsidRPr="007E6A1A" w:rsidRDefault="007E6A1A" w:rsidP="007E6A1A">
      <w:pPr>
        <w:spacing w:after="150"/>
        <w:rPr>
          <w:rFonts w:ascii="Arial" w:hAnsi="Arial" w:cs="Arial"/>
        </w:rPr>
      </w:pPr>
      <w:r w:rsidRPr="007E6A1A">
        <w:rPr>
          <w:rFonts w:ascii="Arial" w:hAnsi="Arial" w:cs="Arial"/>
          <w:color w:val="000000"/>
        </w:rPr>
        <w:t>– Сакајдо;</w:t>
      </w:r>
    </w:p>
    <w:p w14:paraId="4EB0A363" w14:textId="77777777" w:rsidR="007E6A1A" w:rsidRPr="007E6A1A" w:rsidRDefault="007E6A1A" w:rsidP="007E6A1A">
      <w:pPr>
        <w:spacing w:after="150"/>
        <w:rPr>
          <w:rFonts w:ascii="Arial" w:hAnsi="Arial" w:cs="Arial"/>
        </w:rPr>
      </w:pPr>
      <w:r w:rsidRPr="007E6A1A">
        <w:rPr>
          <w:rFonts w:ascii="Arial" w:hAnsi="Arial" w:cs="Arial"/>
          <w:color w:val="000000"/>
        </w:rPr>
        <w:t>– Обреновчанка;</w:t>
      </w:r>
    </w:p>
    <w:p w14:paraId="6978DEEF" w14:textId="77777777" w:rsidR="007E6A1A" w:rsidRPr="007E6A1A" w:rsidRDefault="007E6A1A" w:rsidP="007E6A1A">
      <w:pPr>
        <w:spacing w:after="150"/>
        <w:rPr>
          <w:rFonts w:ascii="Arial" w:hAnsi="Arial" w:cs="Arial"/>
        </w:rPr>
      </w:pPr>
      <w:r w:rsidRPr="007E6A1A">
        <w:rPr>
          <w:rFonts w:ascii="Arial" w:hAnsi="Arial" w:cs="Arial"/>
          <w:color w:val="000000"/>
        </w:rPr>
        <w:t>– Босанчица;</w:t>
      </w:r>
    </w:p>
    <w:p w14:paraId="5D0D6C16"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66F86C18" w14:textId="77777777" w:rsidR="007E6A1A" w:rsidRPr="007E6A1A" w:rsidRDefault="007E6A1A" w:rsidP="007E6A1A">
      <w:pPr>
        <w:spacing w:after="150"/>
        <w:rPr>
          <w:rFonts w:ascii="Arial" w:hAnsi="Arial" w:cs="Arial"/>
        </w:rPr>
      </w:pPr>
      <w:r w:rsidRPr="007E6A1A">
        <w:rPr>
          <w:rFonts w:ascii="Arial" w:hAnsi="Arial" w:cs="Arial"/>
          <w:color w:val="000000"/>
        </w:rPr>
        <w:t>– Чачак.</w:t>
      </w:r>
    </w:p>
    <w:p w14:paraId="6357C855" w14:textId="77777777" w:rsidR="007E6A1A" w:rsidRPr="007E6A1A" w:rsidRDefault="007E6A1A" w:rsidP="007E6A1A">
      <w:pPr>
        <w:spacing w:after="150"/>
        <w:rPr>
          <w:rFonts w:ascii="Arial" w:hAnsi="Arial" w:cs="Arial"/>
        </w:rPr>
      </w:pPr>
      <w:r w:rsidRPr="007E6A1A">
        <w:rPr>
          <w:rFonts w:ascii="Arial" w:hAnsi="Arial" w:cs="Arial"/>
          <w:color w:val="000000"/>
        </w:rPr>
        <w:t>ИГРЕ ЗАПАДНЕ СРБИЈЕ:</w:t>
      </w:r>
    </w:p>
    <w:p w14:paraId="39AD4922" w14:textId="77777777" w:rsidR="007E6A1A" w:rsidRPr="007E6A1A" w:rsidRDefault="007E6A1A" w:rsidP="007E6A1A">
      <w:pPr>
        <w:spacing w:after="150"/>
        <w:rPr>
          <w:rFonts w:ascii="Arial" w:hAnsi="Arial" w:cs="Arial"/>
        </w:rPr>
      </w:pPr>
      <w:r w:rsidRPr="007E6A1A">
        <w:rPr>
          <w:rFonts w:ascii="Arial" w:hAnsi="Arial" w:cs="Arial"/>
          <w:color w:val="000000"/>
        </w:rPr>
        <w:t>– Чарлама;</w:t>
      </w:r>
    </w:p>
    <w:p w14:paraId="47DB788A" w14:textId="77777777" w:rsidR="007E6A1A" w:rsidRPr="007E6A1A" w:rsidRDefault="007E6A1A" w:rsidP="007E6A1A">
      <w:pPr>
        <w:spacing w:after="150"/>
        <w:rPr>
          <w:rFonts w:ascii="Arial" w:hAnsi="Arial" w:cs="Arial"/>
        </w:rPr>
      </w:pPr>
      <w:r w:rsidRPr="007E6A1A">
        <w:rPr>
          <w:rFonts w:ascii="Arial" w:hAnsi="Arial" w:cs="Arial"/>
          <w:color w:val="000000"/>
        </w:rPr>
        <w:t>– Чачанка;</w:t>
      </w:r>
    </w:p>
    <w:p w14:paraId="49AC2225" w14:textId="77777777" w:rsidR="007E6A1A" w:rsidRPr="007E6A1A" w:rsidRDefault="007E6A1A" w:rsidP="007E6A1A">
      <w:pPr>
        <w:spacing w:after="150"/>
        <w:rPr>
          <w:rFonts w:ascii="Arial" w:hAnsi="Arial" w:cs="Arial"/>
        </w:rPr>
      </w:pPr>
      <w:r w:rsidRPr="007E6A1A">
        <w:rPr>
          <w:rFonts w:ascii="Arial" w:hAnsi="Arial" w:cs="Arial"/>
          <w:color w:val="000000"/>
        </w:rPr>
        <w:t>– Кукуњиш;</w:t>
      </w:r>
    </w:p>
    <w:p w14:paraId="6BA6C160" w14:textId="77777777" w:rsidR="007E6A1A" w:rsidRPr="007E6A1A" w:rsidRDefault="007E6A1A" w:rsidP="007E6A1A">
      <w:pPr>
        <w:spacing w:after="150"/>
        <w:rPr>
          <w:rFonts w:ascii="Arial" w:hAnsi="Arial" w:cs="Arial"/>
        </w:rPr>
      </w:pPr>
      <w:r w:rsidRPr="007E6A1A">
        <w:rPr>
          <w:rFonts w:ascii="Arial" w:hAnsi="Arial" w:cs="Arial"/>
          <w:color w:val="000000"/>
        </w:rPr>
        <w:t>– Чемерика;</w:t>
      </w:r>
    </w:p>
    <w:p w14:paraId="77557B34" w14:textId="77777777" w:rsidR="007E6A1A" w:rsidRPr="007E6A1A" w:rsidRDefault="007E6A1A" w:rsidP="007E6A1A">
      <w:pPr>
        <w:spacing w:after="150"/>
        <w:rPr>
          <w:rFonts w:ascii="Arial" w:hAnsi="Arial" w:cs="Arial"/>
        </w:rPr>
      </w:pPr>
      <w:r w:rsidRPr="007E6A1A">
        <w:rPr>
          <w:rFonts w:ascii="Arial" w:hAnsi="Arial" w:cs="Arial"/>
          <w:color w:val="000000"/>
        </w:rPr>
        <w:t>– Прекид коло;</w:t>
      </w:r>
    </w:p>
    <w:p w14:paraId="2564797F" w14:textId="77777777" w:rsidR="007E6A1A" w:rsidRPr="007E6A1A" w:rsidRDefault="007E6A1A" w:rsidP="007E6A1A">
      <w:pPr>
        <w:spacing w:after="150"/>
        <w:rPr>
          <w:rFonts w:ascii="Arial" w:hAnsi="Arial" w:cs="Arial"/>
        </w:rPr>
      </w:pPr>
      <w:r w:rsidRPr="007E6A1A">
        <w:rPr>
          <w:rFonts w:ascii="Arial" w:hAnsi="Arial" w:cs="Arial"/>
          <w:color w:val="000000"/>
        </w:rPr>
        <w:t>– Тројанац;</w:t>
      </w:r>
    </w:p>
    <w:p w14:paraId="1A95BD81" w14:textId="77777777" w:rsidR="007E6A1A" w:rsidRPr="007E6A1A" w:rsidRDefault="007E6A1A" w:rsidP="007E6A1A">
      <w:pPr>
        <w:spacing w:after="150"/>
        <w:rPr>
          <w:rFonts w:ascii="Arial" w:hAnsi="Arial" w:cs="Arial"/>
        </w:rPr>
      </w:pPr>
      <w:r w:rsidRPr="007E6A1A">
        <w:rPr>
          <w:rFonts w:ascii="Arial" w:hAnsi="Arial" w:cs="Arial"/>
          <w:color w:val="000000"/>
        </w:rPr>
        <w:t>– Мала башта;</w:t>
      </w:r>
    </w:p>
    <w:p w14:paraId="7D93B276" w14:textId="77777777" w:rsidR="007E6A1A" w:rsidRPr="007E6A1A" w:rsidRDefault="007E6A1A" w:rsidP="007E6A1A">
      <w:pPr>
        <w:spacing w:after="150"/>
        <w:rPr>
          <w:rFonts w:ascii="Arial" w:hAnsi="Arial" w:cs="Arial"/>
        </w:rPr>
      </w:pPr>
      <w:r w:rsidRPr="007E6A1A">
        <w:rPr>
          <w:rFonts w:ascii="Arial" w:hAnsi="Arial" w:cs="Arial"/>
          <w:color w:val="000000"/>
        </w:rPr>
        <w:t>– Миље, моје;</w:t>
      </w:r>
    </w:p>
    <w:p w14:paraId="26324657" w14:textId="77777777" w:rsidR="007E6A1A" w:rsidRPr="007E6A1A" w:rsidRDefault="007E6A1A" w:rsidP="007E6A1A">
      <w:pPr>
        <w:spacing w:after="150"/>
        <w:rPr>
          <w:rFonts w:ascii="Arial" w:hAnsi="Arial" w:cs="Arial"/>
        </w:rPr>
      </w:pPr>
      <w:r w:rsidRPr="007E6A1A">
        <w:rPr>
          <w:rFonts w:ascii="Arial" w:hAnsi="Arial" w:cs="Arial"/>
          <w:color w:val="000000"/>
        </w:rPr>
        <w:t>– Ужичанка;</w:t>
      </w:r>
    </w:p>
    <w:p w14:paraId="71C1399D" w14:textId="77777777" w:rsidR="007E6A1A" w:rsidRPr="007E6A1A" w:rsidRDefault="007E6A1A" w:rsidP="007E6A1A">
      <w:pPr>
        <w:spacing w:after="150"/>
        <w:rPr>
          <w:rFonts w:ascii="Arial" w:hAnsi="Arial" w:cs="Arial"/>
        </w:rPr>
      </w:pPr>
      <w:r w:rsidRPr="007E6A1A">
        <w:rPr>
          <w:rFonts w:ascii="Arial" w:hAnsi="Arial" w:cs="Arial"/>
          <w:color w:val="000000"/>
        </w:rPr>
        <w:t>– Јованчица.</w:t>
      </w:r>
    </w:p>
    <w:p w14:paraId="1CCC3D37" w14:textId="77777777" w:rsidR="007E6A1A" w:rsidRPr="007E6A1A" w:rsidRDefault="007E6A1A" w:rsidP="007E6A1A">
      <w:pPr>
        <w:spacing w:after="150"/>
        <w:rPr>
          <w:rFonts w:ascii="Arial" w:hAnsi="Arial" w:cs="Arial"/>
        </w:rPr>
      </w:pPr>
      <w:r w:rsidRPr="007E6A1A">
        <w:rPr>
          <w:rFonts w:ascii="Arial" w:hAnsi="Arial" w:cs="Arial"/>
          <w:color w:val="000000"/>
        </w:rPr>
        <w:t>ВРАЊАНСКЕ ИГРЕ:</w:t>
      </w:r>
    </w:p>
    <w:p w14:paraId="62552026" w14:textId="77777777" w:rsidR="007E6A1A" w:rsidRPr="007E6A1A" w:rsidRDefault="007E6A1A" w:rsidP="007E6A1A">
      <w:pPr>
        <w:spacing w:after="150"/>
        <w:rPr>
          <w:rFonts w:ascii="Arial" w:hAnsi="Arial" w:cs="Arial"/>
        </w:rPr>
      </w:pPr>
      <w:r w:rsidRPr="007E6A1A">
        <w:rPr>
          <w:rFonts w:ascii="Arial" w:hAnsi="Arial" w:cs="Arial"/>
          <w:color w:val="000000"/>
        </w:rPr>
        <w:t>– Врањанка;</w:t>
      </w:r>
    </w:p>
    <w:p w14:paraId="76BF4258" w14:textId="77777777" w:rsidR="007E6A1A" w:rsidRPr="007E6A1A" w:rsidRDefault="007E6A1A" w:rsidP="007E6A1A">
      <w:pPr>
        <w:spacing w:after="150"/>
        <w:rPr>
          <w:rFonts w:ascii="Arial" w:hAnsi="Arial" w:cs="Arial"/>
        </w:rPr>
      </w:pPr>
      <w:r w:rsidRPr="007E6A1A">
        <w:rPr>
          <w:rFonts w:ascii="Arial" w:hAnsi="Arial" w:cs="Arial"/>
          <w:color w:val="000000"/>
        </w:rPr>
        <w:t>– Бело Ленче;</w:t>
      </w:r>
    </w:p>
    <w:p w14:paraId="2261236E" w14:textId="77777777" w:rsidR="007E6A1A" w:rsidRPr="007E6A1A" w:rsidRDefault="007E6A1A" w:rsidP="007E6A1A">
      <w:pPr>
        <w:spacing w:after="150"/>
        <w:rPr>
          <w:rFonts w:ascii="Arial" w:hAnsi="Arial" w:cs="Arial"/>
        </w:rPr>
      </w:pPr>
      <w:r w:rsidRPr="007E6A1A">
        <w:rPr>
          <w:rFonts w:ascii="Arial" w:hAnsi="Arial" w:cs="Arial"/>
          <w:color w:val="000000"/>
        </w:rPr>
        <w:t>– Тешко оро;</w:t>
      </w:r>
    </w:p>
    <w:p w14:paraId="0398F760" w14:textId="77777777" w:rsidR="007E6A1A" w:rsidRPr="007E6A1A" w:rsidRDefault="007E6A1A" w:rsidP="007E6A1A">
      <w:pPr>
        <w:spacing w:after="150"/>
        <w:rPr>
          <w:rFonts w:ascii="Arial" w:hAnsi="Arial" w:cs="Arial"/>
        </w:rPr>
      </w:pPr>
      <w:r w:rsidRPr="007E6A1A">
        <w:rPr>
          <w:rFonts w:ascii="Arial" w:hAnsi="Arial" w:cs="Arial"/>
          <w:color w:val="000000"/>
        </w:rPr>
        <w:t>– Из бању иде;</w:t>
      </w:r>
    </w:p>
    <w:p w14:paraId="1E56CB22" w14:textId="77777777" w:rsidR="007E6A1A" w:rsidRPr="007E6A1A" w:rsidRDefault="007E6A1A" w:rsidP="007E6A1A">
      <w:pPr>
        <w:spacing w:after="150"/>
        <w:rPr>
          <w:rFonts w:ascii="Arial" w:hAnsi="Arial" w:cs="Arial"/>
        </w:rPr>
      </w:pPr>
      <w:r w:rsidRPr="007E6A1A">
        <w:rPr>
          <w:rFonts w:ascii="Arial" w:hAnsi="Arial" w:cs="Arial"/>
          <w:color w:val="000000"/>
        </w:rPr>
        <w:t>– Прешевка;</w:t>
      </w:r>
    </w:p>
    <w:p w14:paraId="02BBA61B" w14:textId="77777777" w:rsidR="007E6A1A" w:rsidRPr="007E6A1A" w:rsidRDefault="007E6A1A" w:rsidP="007E6A1A">
      <w:pPr>
        <w:spacing w:after="150"/>
        <w:rPr>
          <w:rFonts w:ascii="Arial" w:hAnsi="Arial" w:cs="Arial"/>
        </w:rPr>
      </w:pPr>
      <w:r w:rsidRPr="007E6A1A">
        <w:rPr>
          <w:rFonts w:ascii="Arial" w:hAnsi="Arial" w:cs="Arial"/>
          <w:color w:val="000000"/>
        </w:rPr>
        <w:t>– Даскалица;</w:t>
      </w:r>
    </w:p>
    <w:p w14:paraId="73E0099C" w14:textId="77777777" w:rsidR="007E6A1A" w:rsidRPr="007E6A1A" w:rsidRDefault="007E6A1A" w:rsidP="007E6A1A">
      <w:pPr>
        <w:spacing w:after="150"/>
        <w:rPr>
          <w:rFonts w:ascii="Arial" w:hAnsi="Arial" w:cs="Arial"/>
        </w:rPr>
      </w:pPr>
      <w:r w:rsidRPr="007E6A1A">
        <w:rPr>
          <w:rFonts w:ascii="Arial" w:hAnsi="Arial" w:cs="Arial"/>
          <w:color w:val="000000"/>
        </w:rPr>
        <w:t>– Дуј, дуј;</w:t>
      </w:r>
    </w:p>
    <w:p w14:paraId="74DDA187" w14:textId="77777777" w:rsidR="007E6A1A" w:rsidRPr="007E6A1A" w:rsidRDefault="007E6A1A" w:rsidP="007E6A1A">
      <w:pPr>
        <w:spacing w:after="150"/>
        <w:rPr>
          <w:rFonts w:ascii="Arial" w:hAnsi="Arial" w:cs="Arial"/>
        </w:rPr>
      </w:pPr>
      <w:r w:rsidRPr="007E6A1A">
        <w:rPr>
          <w:rFonts w:ascii="Arial" w:hAnsi="Arial" w:cs="Arial"/>
          <w:color w:val="000000"/>
        </w:rPr>
        <w:t>– Пембе.</w:t>
      </w:r>
    </w:p>
    <w:p w14:paraId="758AB28C" w14:textId="77777777" w:rsidR="007E6A1A" w:rsidRPr="007E6A1A" w:rsidRDefault="007E6A1A" w:rsidP="007E6A1A">
      <w:pPr>
        <w:spacing w:after="150"/>
        <w:rPr>
          <w:rFonts w:ascii="Arial" w:hAnsi="Arial" w:cs="Arial"/>
        </w:rPr>
      </w:pPr>
      <w:r w:rsidRPr="007E6A1A">
        <w:rPr>
          <w:rFonts w:ascii="Arial" w:hAnsi="Arial" w:cs="Arial"/>
          <w:color w:val="000000"/>
        </w:rPr>
        <w:t>ВЛАШКЕ ИГРЕ – ИГРЕ ИЗ ИСТОЧНЕ СРБИЈЕ:</w:t>
      </w:r>
    </w:p>
    <w:p w14:paraId="64F0A476" w14:textId="77777777" w:rsidR="007E6A1A" w:rsidRPr="007E6A1A" w:rsidRDefault="007E6A1A" w:rsidP="007E6A1A">
      <w:pPr>
        <w:spacing w:after="150"/>
        <w:rPr>
          <w:rFonts w:ascii="Arial" w:hAnsi="Arial" w:cs="Arial"/>
        </w:rPr>
      </w:pPr>
      <w:r w:rsidRPr="007E6A1A">
        <w:rPr>
          <w:rFonts w:ascii="Arial" w:hAnsi="Arial" w:cs="Arial"/>
          <w:color w:val="000000"/>
        </w:rPr>
        <w:t>– Влаиња;</w:t>
      </w:r>
    </w:p>
    <w:p w14:paraId="7EE22997" w14:textId="77777777" w:rsidR="007E6A1A" w:rsidRPr="007E6A1A" w:rsidRDefault="007E6A1A" w:rsidP="007E6A1A">
      <w:pPr>
        <w:spacing w:after="150"/>
        <w:rPr>
          <w:rFonts w:ascii="Arial" w:hAnsi="Arial" w:cs="Arial"/>
        </w:rPr>
      </w:pPr>
      <w:r w:rsidRPr="007E6A1A">
        <w:rPr>
          <w:rFonts w:ascii="Arial" w:hAnsi="Arial" w:cs="Arial"/>
          <w:color w:val="000000"/>
        </w:rPr>
        <w:t>– Трипазешће;</w:t>
      </w:r>
    </w:p>
    <w:p w14:paraId="4562872F" w14:textId="77777777" w:rsidR="007E6A1A" w:rsidRPr="007E6A1A" w:rsidRDefault="007E6A1A" w:rsidP="007E6A1A">
      <w:pPr>
        <w:spacing w:after="150"/>
        <w:rPr>
          <w:rFonts w:ascii="Arial" w:hAnsi="Arial" w:cs="Arial"/>
        </w:rPr>
      </w:pPr>
      <w:r w:rsidRPr="007E6A1A">
        <w:rPr>
          <w:rFonts w:ascii="Arial" w:hAnsi="Arial" w:cs="Arial"/>
          <w:color w:val="000000"/>
        </w:rPr>
        <w:t>– Даворике дајке;</w:t>
      </w:r>
    </w:p>
    <w:p w14:paraId="6FE8DD54" w14:textId="77777777" w:rsidR="007E6A1A" w:rsidRPr="007E6A1A" w:rsidRDefault="007E6A1A" w:rsidP="007E6A1A">
      <w:pPr>
        <w:spacing w:after="150"/>
        <w:rPr>
          <w:rFonts w:ascii="Arial" w:hAnsi="Arial" w:cs="Arial"/>
        </w:rPr>
      </w:pPr>
      <w:r w:rsidRPr="007E6A1A">
        <w:rPr>
          <w:rFonts w:ascii="Arial" w:hAnsi="Arial" w:cs="Arial"/>
          <w:color w:val="000000"/>
        </w:rPr>
        <w:t>– Трамуриша;</w:t>
      </w:r>
    </w:p>
    <w:p w14:paraId="537FD5C0" w14:textId="77777777" w:rsidR="007E6A1A" w:rsidRPr="007E6A1A" w:rsidRDefault="007E6A1A" w:rsidP="007E6A1A">
      <w:pPr>
        <w:spacing w:after="150"/>
        <w:rPr>
          <w:rFonts w:ascii="Arial" w:hAnsi="Arial" w:cs="Arial"/>
        </w:rPr>
      </w:pPr>
      <w:r w:rsidRPr="007E6A1A">
        <w:rPr>
          <w:rFonts w:ascii="Arial" w:hAnsi="Arial" w:cs="Arial"/>
          <w:color w:val="000000"/>
        </w:rPr>
        <w:t>– Тобошанка;</w:t>
      </w:r>
    </w:p>
    <w:p w14:paraId="6A3818DD" w14:textId="77777777" w:rsidR="007E6A1A" w:rsidRPr="007E6A1A" w:rsidRDefault="007E6A1A" w:rsidP="007E6A1A">
      <w:pPr>
        <w:spacing w:after="150"/>
        <w:rPr>
          <w:rFonts w:ascii="Arial" w:hAnsi="Arial" w:cs="Arial"/>
        </w:rPr>
      </w:pPr>
      <w:r w:rsidRPr="007E6A1A">
        <w:rPr>
          <w:rFonts w:ascii="Arial" w:hAnsi="Arial" w:cs="Arial"/>
          <w:color w:val="000000"/>
        </w:rPr>
        <w:t>– Унгуреана;</w:t>
      </w:r>
    </w:p>
    <w:p w14:paraId="051EC8A1" w14:textId="77777777" w:rsidR="007E6A1A" w:rsidRPr="007E6A1A" w:rsidRDefault="007E6A1A" w:rsidP="007E6A1A">
      <w:pPr>
        <w:spacing w:after="150"/>
        <w:rPr>
          <w:rFonts w:ascii="Arial" w:hAnsi="Arial" w:cs="Arial"/>
        </w:rPr>
      </w:pPr>
      <w:r w:rsidRPr="007E6A1A">
        <w:rPr>
          <w:rFonts w:ascii="Arial" w:hAnsi="Arial" w:cs="Arial"/>
          <w:color w:val="000000"/>
        </w:rPr>
        <w:t>– Цуца;</w:t>
      </w:r>
    </w:p>
    <w:p w14:paraId="09038303" w14:textId="77777777" w:rsidR="007E6A1A" w:rsidRPr="007E6A1A" w:rsidRDefault="007E6A1A" w:rsidP="007E6A1A">
      <w:pPr>
        <w:spacing w:after="150"/>
        <w:rPr>
          <w:rFonts w:ascii="Arial" w:hAnsi="Arial" w:cs="Arial"/>
        </w:rPr>
      </w:pPr>
      <w:r w:rsidRPr="007E6A1A">
        <w:rPr>
          <w:rFonts w:ascii="Arial" w:hAnsi="Arial" w:cs="Arial"/>
          <w:color w:val="000000"/>
        </w:rPr>
        <w:t>– Ђорђонка;</w:t>
      </w:r>
    </w:p>
    <w:p w14:paraId="66C5B83E" w14:textId="77777777" w:rsidR="007E6A1A" w:rsidRPr="007E6A1A" w:rsidRDefault="007E6A1A" w:rsidP="007E6A1A">
      <w:pPr>
        <w:spacing w:after="150"/>
        <w:rPr>
          <w:rFonts w:ascii="Arial" w:hAnsi="Arial" w:cs="Arial"/>
        </w:rPr>
      </w:pPr>
      <w:r w:rsidRPr="007E6A1A">
        <w:rPr>
          <w:rFonts w:ascii="Arial" w:hAnsi="Arial" w:cs="Arial"/>
          <w:color w:val="000000"/>
        </w:rPr>
        <w:t>– Кобиљана;</w:t>
      </w:r>
    </w:p>
    <w:p w14:paraId="4A3A1E88" w14:textId="77777777" w:rsidR="007E6A1A" w:rsidRPr="007E6A1A" w:rsidRDefault="007E6A1A" w:rsidP="007E6A1A">
      <w:pPr>
        <w:spacing w:after="150"/>
        <w:rPr>
          <w:rFonts w:ascii="Arial" w:hAnsi="Arial" w:cs="Arial"/>
        </w:rPr>
      </w:pPr>
      <w:r w:rsidRPr="007E6A1A">
        <w:rPr>
          <w:rFonts w:ascii="Arial" w:hAnsi="Arial" w:cs="Arial"/>
          <w:color w:val="000000"/>
        </w:rPr>
        <w:t>– Жок н лок;</w:t>
      </w:r>
    </w:p>
    <w:p w14:paraId="32B2127C" w14:textId="77777777" w:rsidR="007E6A1A" w:rsidRPr="007E6A1A" w:rsidRDefault="007E6A1A" w:rsidP="007E6A1A">
      <w:pPr>
        <w:spacing w:after="150"/>
        <w:rPr>
          <w:rFonts w:ascii="Arial" w:hAnsi="Arial" w:cs="Arial"/>
        </w:rPr>
      </w:pPr>
      <w:r w:rsidRPr="007E6A1A">
        <w:rPr>
          <w:rFonts w:ascii="Arial" w:hAnsi="Arial" w:cs="Arial"/>
          <w:color w:val="000000"/>
        </w:rPr>
        <w:t>– Стнга;</w:t>
      </w:r>
    </w:p>
    <w:p w14:paraId="747BF908" w14:textId="77777777" w:rsidR="007E6A1A" w:rsidRPr="007E6A1A" w:rsidRDefault="007E6A1A" w:rsidP="007E6A1A">
      <w:pPr>
        <w:spacing w:after="150"/>
        <w:rPr>
          <w:rFonts w:ascii="Arial" w:hAnsi="Arial" w:cs="Arial"/>
        </w:rPr>
      </w:pPr>
      <w:r w:rsidRPr="007E6A1A">
        <w:rPr>
          <w:rFonts w:ascii="Arial" w:hAnsi="Arial" w:cs="Arial"/>
          <w:color w:val="000000"/>
        </w:rPr>
        <w:t>– Простнга;</w:t>
      </w:r>
    </w:p>
    <w:p w14:paraId="530DADE1" w14:textId="77777777" w:rsidR="007E6A1A" w:rsidRPr="007E6A1A" w:rsidRDefault="007E6A1A" w:rsidP="007E6A1A">
      <w:pPr>
        <w:spacing w:after="150"/>
        <w:rPr>
          <w:rFonts w:ascii="Arial" w:hAnsi="Arial" w:cs="Arial"/>
        </w:rPr>
      </w:pPr>
      <w:r w:rsidRPr="007E6A1A">
        <w:rPr>
          <w:rFonts w:ascii="Arial" w:hAnsi="Arial" w:cs="Arial"/>
          <w:color w:val="000000"/>
        </w:rPr>
        <w:t>– Мин цта;</w:t>
      </w:r>
    </w:p>
    <w:p w14:paraId="4ED461E3" w14:textId="77777777" w:rsidR="007E6A1A" w:rsidRPr="007E6A1A" w:rsidRDefault="007E6A1A" w:rsidP="007E6A1A">
      <w:pPr>
        <w:spacing w:after="150"/>
        <w:rPr>
          <w:rFonts w:ascii="Arial" w:hAnsi="Arial" w:cs="Arial"/>
        </w:rPr>
      </w:pPr>
      <w:r w:rsidRPr="007E6A1A">
        <w:rPr>
          <w:rFonts w:ascii="Arial" w:hAnsi="Arial" w:cs="Arial"/>
          <w:color w:val="000000"/>
        </w:rPr>
        <w:t>– Једу јаре;</w:t>
      </w:r>
    </w:p>
    <w:p w14:paraId="44BC1070" w14:textId="77777777" w:rsidR="007E6A1A" w:rsidRPr="007E6A1A" w:rsidRDefault="007E6A1A" w:rsidP="007E6A1A">
      <w:pPr>
        <w:spacing w:after="150"/>
        <w:rPr>
          <w:rFonts w:ascii="Arial" w:hAnsi="Arial" w:cs="Arial"/>
        </w:rPr>
      </w:pPr>
      <w:r w:rsidRPr="007E6A1A">
        <w:rPr>
          <w:rFonts w:ascii="Arial" w:hAnsi="Arial" w:cs="Arial"/>
          <w:color w:val="000000"/>
        </w:rPr>
        <w:t>– Батрна;</w:t>
      </w:r>
    </w:p>
    <w:p w14:paraId="7DCF83C2" w14:textId="77777777" w:rsidR="007E6A1A" w:rsidRPr="007E6A1A" w:rsidRDefault="007E6A1A" w:rsidP="007E6A1A">
      <w:pPr>
        <w:spacing w:after="150"/>
        <w:rPr>
          <w:rFonts w:ascii="Arial" w:hAnsi="Arial" w:cs="Arial"/>
        </w:rPr>
      </w:pPr>
      <w:r w:rsidRPr="007E6A1A">
        <w:rPr>
          <w:rFonts w:ascii="Arial" w:hAnsi="Arial" w:cs="Arial"/>
          <w:color w:val="000000"/>
        </w:rPr>
        <w:t>– Кашарек циганкуша.</w:t>
      </w:r>
    </w:p>
    <w:p w14:paraId="1CFE98F9" w14:textId="77777777" w:rsidR="007E6A1A" w:rsidRPr="007E6A1A" w:rsidRDefault="007E6A1A" w:rsidP="007E6A1A">
      <w:pPr>
        <w:spacing w:after="150"/>
        <w:rPr>
          <w:rFonts w:ascii="Arial" w:hAnsi="Arial" w:cs="Arial"/>
        </w:rPr>
      </w:pPr>
      <w:r w:rsidRPr="007E6A1A">
        <w:rPr>
          <w:rFonts w:ascii="Arial" w:hAnsi="Arial" w:cs="Arial"/>
          <w:color w:val="000000"/>
        </w:rPr>
        <w:t>ВОЈВОЂАНСКЕ ИГРЕ:</w:t>
      </w:r>
    </w:p>
    <w:p w14:paraId="6E3F46B8" w14:textId="77777777" w:rsidR="007E6A1A" w:rsidRPr="007E6A1A" w:rsidRDefault="007E6A1A" w:rsidP="007E6A1A">
      <w:pPr>
        <w:spacing w:after="150"/>
        <w:rPr>
          <w:rFonts w:ascii="Arial" w:hAnsi="Arial" w:cs="Arial"/>
        </w:rPr>
      </w:pPr>
      <w:r w:rsidRPr="007E6A1A">
        <w:rPr>
          <w:rFonts w:ascii="Arial" w:hAnsi="Arial" w:cs="Arial"/>
          <w:color w:val="000000"/>
        </w:rPr>
        <w:t>– Срдим се, душо;</w:t>
      </w:r>
    </w:p>
    <w:p w14:paraId="0C88FEE0" w14:textId="77777777" w:rsidR="007E6A1A" w:rsidRPr="007E6A1A" w:rsidRDefault="007E6A1A" w:rsidP="007E6A1A">
      <w:pPr>
        <w:spacing w:after="150"/>
        <w:rPr>
          <w:rFonts w:ascii="Arial" w:hAnsi="Arial" w:cs="Arial"/>
        </w:rPr>
      </w:pPr>
      <w:r w:rsidRPr="007E6A1A">
        <w:rPr>
          <w:rFonts w:ascii="Arial" w:hAnsi="Arial" w:cs="Arial"/>
          <w:color w:val="000000"/>
        </w:rPr>
        <w:t>– Ја сам Јовицу;</w:t>
      </w:r>
    </w:p>
    <w:p w14:paraId="7EA69EEE" w14:textId="77777777" w:rsidR="007E6A1A" w:rsidRPr="007E6A1A" w:rsidRDefault="007E6A1A" w:rsidP="007E6A1A">
      <w:pPr>
        <w:spacing w:after="150"/>
        <w:rPr>
          <w:rFonts w:ascii="Arial" w:hAnsi="Arial" w:cs="Arial"/>
        </w:rPr>
      </w:pPr>
      <w:r w:rsidRPr="007E6A1A">
        <w:rPr>
          <w:rFonts w:ascii="Arial" w:hAnsi="Arial" w:cs="Arial"/>
          <w:color w:val="000000"/>
        </w:rPr>
        <w:t>– Српкиња;</w:t>
      </w:r>
    </w:p>
    <w:p w14:paraId="592BFC35" w14:textId="77777777" w:rsidR="007E6A1A" w:rsidRPr="007E6A1A" w:rsidRDefault="007E6A1A" w:rsidP="007E6A1A">
      <w:pPr>
        <w:spacing w:after="150"/>
        <w:rPr>
          <w:rFonts w:ascii="Arial" w:hAnsi="Arial" w:cs="Arial"/>
        </w:rPr>
      </w:pPr>
      <w:r w:rsidRPr="007E6A1A">
        <w:rPr>
          <w:rFonts w:ascii="Arial" w:hAnsi="Arial" w:cs="Arial"/>
          <w:color w:val="000000"/>
        </w:rPr>
        <w:t>– Логовац;</w:t>
      </w:r>
    </w:p>
    <w:p w14:paraId="07775EE4" w14:textId="77777777" w:rsidR="007E6A1A" w:rsidRPr="007E6A1A" w:rsidRDefault="007E6A1A" w:rsidP="007E6A1A">
      <w:pPr>
        <w:spacing w:after="150"/>
        <w:rPr>
          <w:rFonts w:ascii="Arial" w:hAnsi="Arial" w:cs="Arial"/>
        </w:rPr>
      </w:pPr>
      <w:r w:rsidRPr="007E6A1A">
        <w:rPr>
          <w:rFonts w:ascii="Arial" w:hAnsi="Arial" w:cs="Arial"/>
          <w:color w:val="000000"/>
        </w:rPr>
        <w:t>– Шаранац;</w:t>
      </w:r>
    </w:p>
    <w:p w14:paraId="097FF7F2" w14:textId="77777777" w:rsidR="007E6A1A" w:rsidRPr="007E6A1A" w:rsidRDefault="007E6A1A" w:rsidP="007E6A1A">
      <w:pPr>
        <w:spacing w:after="150"/>
        <w:rPr>
          <w:rFonts w:ascii="Arial" w:hAnsi="Arial" w:cs="Arial"/>
        </w:rPr>
      </w:pPr>
      <w:r w:rsidRPr="007E6A1A">
        <w:rPr>
          <w:rFonts w:ascii="Arial" w:hAnsi="Arial" w:cs="Arial"/>
          <w:color w:val="000000"/>
        </w:rPr>
        <w:t>– Кетуш;</w:t>
      </w:r>
    </w:p>
    <w:p w14:paraId="0D57AB5A" w14:textId="77777777" w:rsidR="007E6A1A" w:rsidRPr="007E6A1A" w:rsidRDefault="007E6A1A" w:rsidP="007E6A1A">
      <w:pPr>
        <w:spacing w:after="150"/>
        <w:rPr>
          <w:rFonts w:ascii="Arial" w:hAnsi="Arial" w:cs="Arial"/>
        </w:rPr>
      </w:pPr>
      <w:r w:rsidRPr="007E6A1A">
        <w:rPr>
          <w:rFonts w:ascii="Arial" w:hAnsi="Arial" w:cs="Arial"/>
          <w:color w:val="000000"/>
        </w:rPr>
        <w:t>– Периница;</w:t>
      </w:r>
    </w:p>
    <w:p w14:paraId="77554427" w14:textId="77777777" w:rsidR="007E6A1A" w:rsidRPr="007E6A1A" w:rsidRDefault="007E6A1A" w:rsidP="007E6A1A">
      <w:pPr>
        <w:spacing w:after="150"/>
        <w:rPr>
          <w:rFonts w:ascii="Arial" w:hAnsi="Arial" w:cs="Arial"/>
        </w:rPr>
      </w:pPr>
      <w:r w:rsidRPr="007E6A1A">
        <w:rPr>
          <w:rFonts w:ascii="Arial" w:hAnsi="Arial" w:cs="Arial"/>
          <w:color w:val="000000"/>
        </w:rPr>
        <w:t>– Грабац;</w:t>
      </w:r>
    </w:p>
    <w:p w14:paraId="1D248FAB" w14:textId="77777777" w:rsidR="007E6A1A" w:rsidRPr="007E6A1A" w:rsidRDefault="007E6A1A" w:rsidP="007E6A1A">
      <w:pPr>
        <w:spacing w:after="150"/>
        <w:rPr>
          <w:rFonts w:ascii="Arial" w:hAnsi="Arial" w:cs="Arial"/>
        </w:rPr>
      </w:pPr>
      <w:r w:rsidRPr="007E6A1A">
        <w:rPr>
          <w:rFonts w:ascii="Arial" w:hAnsi="Arial" w:cs="Arial"/>
          <w:color w:val="000000"/>
        </w:rPr>
        <w:t>– Фицко;</w:t>
      </w:r>
    </w:p>
    <w:p w14:paraId="1EA86492" w14:textId="77777777" w:rsidR="007E6A1A" w:rsidRPr="007E6A1A" w:rsidRDefault="007E6A1A" w:rsidP="007E6A1A">
      <w:pPr>
        <w:spacing w:after="150"/>
        <w:rPr>
          <w:rFonts w:ascii="Arial" w:hAnsi="Arial" w:cs="Arial"/>
        </w:rPr>
      </w:pPr>
      <w:r w:rsidRPr="007E6A1A">
        <w:rPr>
          <w:rFonts w:ascii="Arial" w:hAnsi="Arial" w:cs="Arial"/>
          <w:color w:val="000000"/>
        </w:rPr>
        <w:t>– Нумера;</w:t>
      </w:r>
    </w:p>
    <w:p w14:paraId="3D26F986" w14:textId="77777777" w:rsidR="007E6A1A" w:rsidRPr="007E6A1A" w:rsidRDefault="007E6A1A" w:rsidP="007E6A1A">
      <w:pPr>
        <w:spacing w:after="150"/>
        <w:rPr>
          <w:rFonts w:ascii="Arial" w:hAnsi="Arial" w:cs="Arial"/>
        </w:rPr>
      </w:pPr>
      <w:r w:rsidRPr="007E6A1A">
        <w:rPr>
          <w:rFonts w:ascii="Arial" w:hAnsi="Arial" w:cs="Arial"/>
          <w:color w:val="000000"/>
        </w:rPr>
        <w:t>– Келеруј;</w:t>
      </w:r>
    </w:p>
    <w:p w14:paraId="1B3F6445" w14:textId="77777777" w:rsidR="007E6A1A" w:rsidRPr="007E6A1A" w:rsidRDefault="007E6A1A" w:rsidP="007E6A1A">
      <w:pPr>
        <w:spacing w:after="150"/>
        <w:rPr>
          <w:rFonts w:ascii="Arial" w:hAnsi="Arial" w:cs="Arial"/>
        </w:rPr>
      </w:pPr>
      <w:r w:rsidRPr="007E6A1A">
        <w:rPr>
          <w:rFonts w:ascii="Arial" w:hAnsi="Arial" w:cs="Arial"/>
          <w:color w:val="000000"/>
        </w:rPr>
        <w:t>– Зурка;</w:t>
      </w:r>
    </w:p>
    <w:p w14:paraId="69F675B1" w14:textId="77777777" w:rsidR="007E6A1A" w:rsidRPr="007E6A1A" w:rsidRDefault="007E6A1A" w:rsidP="007E6A1A">
      <w:pPr>
        <w:spacing w:after="150"/>
        <w:rPr>
          <w:rFonts w:ascii="Arial" w:hAnsi="Arial" w:cs="Arial"/>
        </w:rPr>
      </w:pPr>
      <w:r w:rsidRPr="007E6A1A">
        <w:rPr>
          <w:rFonts w:ascii="Arial" w:hAnsi="Arial" w:cs="Arial"/>
          <w:color w:val="000000"/>
        </w:rPr>
        <w:t>– Сиротица;</w:t>
      </w:r>
    </w:p>
    <w:p w14:paraId="2F0E0435" w14:textId="77777777" w:rsidR="007E6A1A" w:rsidRPr="007E6A1A" w:rsidRDefault="007E6A1A" w:rsidP="007E6A1A">
      <w:pPr>
        <w:spacing w:after="150"/>
        <w:rPr>
          <w:rFonts w:ascii="Arial" w:hAnsi="Arial" w:cs="Arial"/>
        </w:rPr>
      </w:pPr>
      <w:r w:rsidRPr="007E6A1A">
        <w:rPr>
          <w:rFonts w:ascii="Arial" w:hAnsi="Arial" w:cs="Arial"/>
          <w:color w:val="000000"/>
        </w:rPr>
        <w:t>– Шантави мађарац;</w:t>
      </w:r>
    </w:p>
    <w:p w14:paraId="47C4373A" w14:textId="77777777" w:rsidR="007E6A1A" w:rsidRPr="007E6A1A" w:rsidRDefault="007E6A1A" w:rsidP="007E6A1A">
      <w:pPr>
        <w:spacing w:after="150"/>
        <w:rPr>
          <w:rFonts w:ascii="Arial" w:hAnsi="Arial" w:cs="Arial"/>
        </w:rPr>
      </w:pPr>
      <w:r w:rsidRPr="007E6A1A">
        <w:rPr>
          <w:rFonts w:ascii="Arial" w:hAnsi="Arial" w:cs="Arial"/>
          <w:color w:val="000000"/>
        </w:rPr>
        <w:t>– Циганчица;</w:t>
      </w:r>
    </w:p>
    <w:p w14:paraId="4D877AF8" w14:textId="77777777" w:rsidR="007E6A1A" w:rsidRPr="007E6A1A" w:rsidRDefault="007E6A1A" w:rsidP="007E6A1A">
      <w:pPr>
        <w:spacing w:after="150"/>
        <w:rPr>
          <w:rFonts w:ascii="Arial" w:hAnsi="Arial" w:cs="Arial"/>
        </w:rPr>
      </w:pPr>
      <w:r w:rsidRPr="007E6A1A">
        <w:rPr>
          <w:rFonts w:ascii="Arial" w:hAnsi="Arial" w:cs="Arial"/>
          <w:color w:val="000000"/>
        </w:rPr>
        <w:t>– Коло води Васа;</w:t>
      </w:r>
    </w:p>
    <w:p w14:paraId="61856032" w14:textId="77777777" w:rsidR="007E6A1A" w:rsidRPr="007E6A1A" w:rsidRDefault="007E6A1A" w:rsidP="007E6A1A">
      <w:pPr>
        <w:spacing w:after="150"/>
        <w:rPr>
          <w:rFonts w:ascii="Arial" w:hAnsi="Arial" w:cs="Arial"/>
        </w:rPr>
      </w:pPr>
      <w:r w:rsidRPr="007E6A1A">
        <w:rPr>
          <w:rFonts w:ascii="Arial" w:hAnsi="Arial" w:cs="Arial"/>
          <w:color w:val="000000"/>
        </w:rPr>
        <w:t>– Чизме моје;</w:t>
      </w:r>
    </w:p>
    <w:p w14:paraId="54C851C7" w14:textId="77777777" w:rsidR="007E6A1A" w:rsidRPr="007E6A1A" w:rsidRDefault="007E6A1A" w:rsidP="007E6A1A">
      <w:pPr>
        <w:spacing w:after="150"/>
        <w:rPr>
          <w:rFonts w:ascii="Arial" w:hAnsi="Arial" w:cs="Arial"/>
        </w:rPr>
      </w:pPr>
      <w:r w:rsidRPr="007E6A1A">
        <w:rPr>
          <w:rFonts w:ascii="Arial" w:hAnsi="Arial" w:cs="Arial"/>
          <w:color w:val="000000"/>
        </w:rPr>
        <w:t>– Бачко велик коло;</w:t>
      </w:r>
    </w:p>
    <w:p w14:paraId="23F6238D" w14:textId="77777777" w:rsidR="007E6A1A" w:rsidRPr="007E6A1A" w:rsidRDefault="007E6A1A" w:rsidP="007E6A1A">
      <w:pPr>
        <w:spacing w:after="150"/>
        <w:rPr>
          <w:rFonts w:ascii="Arial" w:hAnsi="Arial" w:cs="Arial"/>
        </w:rPr>
      </w:pPr>
      <w:r w:rsidRPr="007E6A1A">
        <w:rPr>
          <w:rFonts w:ascii="Arial" w:hAnsi="Arial" w:cs="Arial"/>
          <w:color w:val="000000"/>
        </w:rPr>
        <w:t>– Буњевачко момачко коло;</w:t>
      </w:r>
    </w:p>
    <w:p w14:paraId="34BE8D0C" w14:textId="77777777" w:rsidR="007E6A1A" w:rsidRPr="007E6A1A" w:rsidRDefault="007E6A1A" w:rsidP="007E6A1A">
      <w:pPr>
        <w:spacing w:after="150"/>
        <w:rPr>
          <w:rFonts w:ascii="Arial" w:hAnsi="Arial" w:cs="Arial"/>
        </w:rPr>
      </w:pPr>
      <w:r w:rsidRPr="007E6A1A">
        <w:rPr>
          <w:rFonts w:ascii="Arial" w:hAnsi="Arial" w:cs="Arial"/>
          <w:color w:val="000000"/>
        </w:rPr>
        <w:t>– Тандрчак;</w:t>
      </w:r>
    </w:p>
    <w:p w14:paraId="0D35E160" w14:textId="77777777" w:rsidR="007E6A1A" w:rsidRPr="007E6A1A" w:rsidRDefault="007E6A1A" w:rsidP="007E6A1A">
      <w:pPr>
        <w:spacing w:after="150"/>
        <w:rPr>
          <w:rFonts w:ascii="Arial" w:hAnsi="Arial" w:cs="Arial"/>
        </w:rPr>
      </w:pPr>
      <w:r w:rsidRPr="007E6A1A">
        <w:rPr>
          <w:rFonts w:ascii="Arial" w:hAnsi="Arial" w:cs="Arial"/>
          <w:color w:val="000000"/>
        </w:rPr>
        <w:t>– Рококо;</w:t>
      </w:r>
    </w:p>
    <w:p w14:paraId="6713D572" w14:textId="77777777" w:rsidR="007E6A1A" w:rsidRPr="007E6A1A" w:rsidRDefault="007E6A1A" w:rsidP="007E6A1A">
      <w:pPr>
        <w:spacing w:after="150"/>
        <w:rPr>
          <w:rFonts w:ascii="Arial" w:hAnsi="Arial" w:cs="Arial"/>
        </w:rPr>
      </w:pPr>
      <w:r w:rsidRPr="007E6A1A">
        <w:rPr>
          <w:rFonts w:ascii="Arial" w:hAnsi="Arial" w:cs="Arial"/>
          <w:color w:val="000000"/>
        </w:rPr>
        <w:t>– Цупаница мађарац;</w:t>
      </w:r>
    </w:p>
    <w:p w14:paraId="7EF071BE" w14:textId="77777777" w:rsidR="007E6A1A" w:rsidRPr="007E6A1A" w:rsidRDefault="007E6A1A" w:rsidP="007E6A1A">
      <w:pPr>
        <w:spacing w:after="150"/>
        <w:rPr>
          <w:rFonts w:ascii="Arial" w:hAnsi="Arial" w:cs="Arial"/>
        </w:rPr>
      </w:pPr>
      <w:r w:rsidRPr="007E6A1A">
        <w:rPr>
          <w:rFonts w:ascii="Arial" w:hAnsi="Arial" w:cs="Arial"/>
          <w:color w:val="000000"/>
        </w:rPr>
        <w:t>– Чардаш;</w:t>
      </w:r>
    </w:p>
    <w:p w14:paraId="69488579" w14:textId="77777777" w:rsidR="007E6A1A" w:rsidRPr="007E6A1A" w:rsidRDefault="007E6A1A" w:rsidP="007E6A1A">
      <w:pPr>
        <w:spacing w:after="150"/>
        <w:rPr>
          <w:rFonts w:ascii="Arial" w:hAnsi="Arial" w:cs="Arial"/>
        </w:rPr>
      </w:pPr>
      <w:r w:rsidRPr="007E6A1A">
        <w:rPr>
          <w:rFonts w:ascii="Arial" w:hAnsi="Arial" w:cs="Arial"/>
          <w:color w:val="000000"/>
        </w:rPr>
        <w:t>– Танцуј, танцуј;</w:t>
      </w:r>
    </w:p>
    <w:p w14:paraId="1E35721D" w14:textId="77777777" w:rsidR="007E6A1A" w:rsidRPr="007E6A1A" w:rsidRDefault="007E6A1A" w:rsidP="007E6A1A">
      <w:pPr>
        <w:spacing w:after="150"/>
        <w:rPr>
          <w:rFonts w:ascii="Arial" w:hAnsi="Arial" w:cs="Arial"/>
        </w:rPr>
      </w:pPr>
      <w:r w:rsidRPr="007E6A1A">
        <w:rPr>
          <w:rFonts w:ascii="Arial" w:hAnsi="Arial" w:cs="Arial"/>
          <w:color w:val="000000"/>
        </w:rPr>
        <w:t>– Руски танец;</w:t>
      </w:r>
    </w:p>
    <w:p w14:paraId="03677F62" w14:textId="77777777" w:rsidR="007E6A1A" w:rsidRPr="007E6A1A" w:rsidRDefault="007E6A1A" w:rsidP="007E6A1A">
      <w:pPr>
        <w:spacing w:after="150"/>
        <w:rPr>
          <w:rFonts w:ascii="Arial" w:hAnsi="Arial" w:cs="Arial"/>
        </w:rPr>
      </w:pPr>
      <w:r w:rsidRPr="007E6A1A">
        <w:rPr>
          <w:rFonts w:ascii="Arial" w:hAnsi="Arial" w:cs="Arial"/>
          <w:color w:val="000000"/>
        </w:rPr>
        <w:t>– Ардељана;</w:t>
      </w:r>
    </w:p>
    <w:p w14:paraId="348E7299" w14:textId="77777777" w:rsidR="007E6A1A" w:rsidRPr="007E6A1A" w:rsidRDefault="007E6A1A" w:rsidP="007E6A1A">
      <w:pPr>
        <w:spacing w:after="150"/>
        <w:rPr>
          <w:rFonts w:ascii="Arial" w:hAnsi="Arial" w:cs="Arial"/>
        </w:rPr>
      </w:pPr>
      <w:r w:rsidRPr="007E6A1A">
        <w:rPr>
          <w:rFonts w:ascii="Arial" w:hAnsi="Arial" w:cs="Arial"/>
          <w:color w:val="000000"/>
        </w:rPr>
        <w:t>– Де дој;</w:t>
      </w:r>
    </w:p>
    <w:p w14:paraId="57CF2090" w14:textId="77777777" w:rsidR="007E6A1A" w:rsidRPr="007E6A1A" w:rsidRDefault="007E6A1A" w:rsidP="007E6A1A">
      <w:pPr>
        <w:spacing w:after="150"/>
        <w:rPr>
          <w:rFonts w:ascii="Arial" w:hAnsi="Arial" w:cs="Arial"/>
        </w:rPr>
      </w:pPr>
      <w:r w:rsidRPr="007E6A1A">
        <w:rPr>
          <w:rFonts w:ascii="Arial" w:hAnsi="Arial" w:cs="Arial"/>
          <w:color w:val="000000"/>
        </w:rPr>
        <w:t>– Пошовојка;</w:t>
      </w:r>
    </w:p>
    <w:p w14:paraId="40210B01" w14:textId="77777777" w:rsidR="007E6A1A" w:rsidRPr="007E6A1A" w:rsidRDefault="007E6A1A" w:rsidP="007E6A1A">
      <w:pPr>
        <w:spacing w:after="150"/>
        <w:rPr>
          <w:rFonts w:ascii="Arial" w:hAnsi="Arial" w:cs="Arial"/>
        </w:rPr>
      </w:pPr>
      <w:r w:rsidRPr="007E6A1A">
        <w:rPr>
          <w:rFonts w:ascii="Arial" w:hAnsi="Arial" w:cs="Arial"/>
          <w:color w:val="000000"/>
        </w:rPr>
        <w:t>– Инвертита.</w:t>
      </w:r>
    </w:p>
    <w:p w14:paraId="4EB00545" w14:textId="77777777" w:rsidR="007E6A1A" w:rsidRPr="007E6A1A" w:rsidRDefault="007E6A1A" w:rsidP="007E6A1A">
      <w:pPr>
        <w:spacing w:after="150"/>
        <w:rPr>
          <w:rFonts w:ascii="Arial" w:hAnsi="Arial" w:cs="Arial"/>
        </w:rPr>
      </w:pPr>
      <w:r w:rsidRPr="007E6A1A">
        <w:rPr>
          <w:rFonts w:ascii="Arial" w:hAnsi="Arial" w:cs="Arial"/>
          <w:color w:val="000000"/>
        </w:rPr>
        <w:t>ИГРЕ И ПЕСМЕ СА ГОЛИЈЕ:</w:t>
      </w:r>
    </w:p>
    <w:p w14:paraId="51C71516" w14:textId="77777777" w:rsidR="007E6A1A" w:rsidRPr="007E6A1A" w:rsidRDefault="007E6A1A" w:rsidP="007E6A1A">
      <w:pPr>
        <w:spacing w:after="150"/>
        <w:rPr>
          <w:rFonts w:ascii="Arial" w:hAnsi="Arial" w:cs="Arial"/>
        </w:rPr>
      </w:pPr>
      <w:r w:rsidRPr="007E6A1A">
        <w:rPr>
          <w:rFonts w:ascii="Arial" w:hAnsi="Arial" w:cs="Arial"/>
          <w:color w:val="000000"/>
        </w:rPr>
        <w:t>– Хајдучко коло – мушка игра;</w:t>
      </w:r>
    </w:p>
    <w:p w14:paraId="5D80D1D8" w14:textId="77777777" w:rsidR="007E6A1A" w:rsidRPr="007E6A1A" w:rsidRDefault="007E6A1A" w:rsidP="007E6A1A">
      <w:pPr>
        <w:spacing w:after="150"/>
        <w:rPr>
          <w:rFonts w:ascii="Arial" w:hAnsi="Arial" w:cs="Arial"/>
        </w:rPr>
      </w:pPr>
      <w:r w:rsidRPr="007E6A1A">
        <w:rPr>
          <w:rFonts w:ascii="Arial" w:hAnsi="Arial" w:cs="Arial"/>
          <w:color w:val="000000"/>
        </w:rPr>
        <w:t>– Опа цупа Вукосава – девојачка игра;</w:t>
      </w:r>
    </w:p>
    <w:p w14:paraId="31FF380B" w14:textId="77777777" w:rsidR="007E6A1A" w:rsidRPr="007E6A1A" w:rsidRDefault="007E6A1A" w:rsidP="007E6A1A">
      <w:pPr>
        <w:spacing w:after="150"/>
        <w:rPr>
          <w:rFonts w:ascii="Arial" w:hAnsi="Arial" w:cs="Arial"/>
        </w:rPr>
      </w:pPr>
      <w:r w:rsidRPr="007E6A1A">
        <w:rPr>
          <w:rFonts w:ascii="Arial" w:hAnsi="Arial" w:cs="Arial"/>
          <w:color w:val="000000"/>
        </w:rPr>
        <w:t>– Парлошко коло;</w:t>
      </w:r>
    </w:p>
    <w:p w14:paraId="2715B90B"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07689392" w14:textId="77777777" w:rsidR="007E6A1A" w:rsidRPr="007E6A1A" w:rsidRDefault="007E6A1A" w:rsidP="007E6A1A">
      <w:pPr>
        <w:spacing w:after="150"/>
        <w:rPr>
          <w:rFonts w:ascii="Arial" w:hAnsi="Arial" w:cs="Arial"/>
        </w:rPr>
      </w:pPr>
      <w:r w:rsidRPr="007E6A1A">
        <w:rPr>
          <w:rFonts w:ascii="Arial" w:hAnsi="Arial" w:cs="Arial"/>
          <w:color w:val="000000"/>
        </w:rPr>
        <w:t>ИГРЕ РАШКОГ КРАЈА – (АРХАИЧНЕ)</w:t>
      </w:r>
    </w:p>
    <w:p w14:paraId="51F200D5" w14:textId="77777777" w:rsidR="007E6A1A" w:rsidRPr="007E6A1A" w:rsidRDefault="007E6A1A" w:rsidP="007E6A1A">
      <w:pPr>
        <w:spacing w:after="150"/>
        <w:rPr>
          <w:rFonts w:ascii="Arial" w:hAnsi="Arial" w:cs="Arial"/>
        </w:rPr>
      </w:pPr>
      <w:r w:rsidRPr="007E6A1A">
        <w:rPr>
          <w:rFonts w:ascii="Arial" w:hAnsi="Arial" w:cs="Arial"/>
          <w:color w:val="000000"/>
        </w:rPr>
        <w:t>– Чувала Стојна говеда њона;</w:t>
      </w:r>
    </w:p>
    <w:p w14:paraId="4C16DF71" w14:textId="77777777" w:rsidR="007E6A1A" w:rsidRPr="007E6A1A" w:rsidRDefault="007E6A1A" w:rsidP="007E6A1A">
      <w:pPr>
        <w:spacing w:after="150"/>
        <w:rPr>
          <w:rFonts w:ascii="Arial" w:hAnsi="Arial" w:cs="Arial"/>
        </w:rPr>
      </w:pPr>
      <w:r w:rsidRPr="007E6A1A">
        <w:rPr>
          <w:rFonts w:ascii="Arial" w:hAnsi="Arial" w:cs="Arial"/>
          <w:color w:val="000000"/>
        </w:rPr>
        <w:t>– Двије се сеје сејовале – набрајалица;</w:t>
      </w:r>
    </w:p>
    <w:p w14:paraId="2486D9C1" w14:textId="77777777" w:rsidR="007E6A1A" w:rsidRPr="007E6A1A" w:rsidRDefault="007E6A1A" w:rsidP="007E6A1A">
      <w:pPr>
        <w:spacing w:after="150"/>
        <w:rPr>
          <w:rFonts w:ascii="Arial" w:hAnsi="Arial" w:cs="Arial"/>
        </w:rPr>
      </w:pPr>
      <w:r w:rsidRPr="007E6A1A">
        <w:rPr>
          <w:rFonts w:ascii="Arial" w:hAnsi="Arial" w:cs="Arial"/>
          <w:color w:val="000000"/>
        </w:rPr>
        <w:t>– Бери јагоде;</w:t>
      </w:r>
    </w:p>
    <w:p w14:paraId="645C8393" w14:textId="77777777" w:rsidR="007E6A1A" w:rsidRPr="007E6A1A" w:rsidRDefault="007E6A1A" w:rsidP="007E6A1A">
      <w:pPr>
        <w:spacing w:after="150"/>
        <w:rPr>
          <w:rFonts w:ascii="Arial" w:hAnsi="Arial" w:cs="Arial"/>
        </w:rPr>
      </w:pPr>
      <w:r w:rsidRPr="007E6A1A">
        <w:rPr>
          <w:rFonts w:ascii="Arial" w:hAnsi="Arial" w:cs="Arial"/>
          <w:color w:val="000000"/>
        </w:rPr>
        <w:t>– Ој цурице дина ти;</w:t>
      </w:r>
    </w:p>
    <w:p w14:paraId="4C307CA9" w14:textId="77777777" w:rsidR="007E6A1A" w:rsidRPr="007E6A1A" w:rsidRDefault="007E6A1A" w:rsidP="007E6A1A">
      <w:pPr>
        <w:spacing w:after="150"/>
        <w:rPr>
          <w:rFonts w:ascii="Arial" w:hAnsi="Arial" w:cs="Arial"/>
        </w:rPr>
      </w:pPr>
      <w:r w:rsidRPr="007E6A1A">
        <w:rPr>
          <w:rFonts w:ascii="Arial" w:hAnsi="Arial" w:cs="Arial"/>
          <w:color w:val="000000"/>
        </w:rPr>
        <w:t>– Брзи поскок;</w:t>
      </w:r>
    </w:p>
    <w:p w14:paraId="7B2B4C90" w14:textId="77777777" w:rsidR="007E6A1A" w:rsidRPr="007E6A1A" w:rsidRDefault="007E6A1A" w:rsidP="007E6A1A">
      <w:pPr>
        <w:spacing w:after="150"/>
        <w:rPr>
          <w:rFonts w:ascii="Arial" w:hAnsi="Arial" w:cs="Arial"/>
        </w:rPr>
      </w:pPr>
      <w:r w:rsidRPr="007E6A1A">
        <w:rPr>
          <w:rFonts w:ascii="Arial" w:hAnsi="Arial" w:cs="Arial"/>
          <w:color w:val="000000"/>
        </w:rPr>
        <w:t>– Чобанска игра;</w:t>
      </w:r>
    </w:p>
    <w:p w14:paraId="4725231A" w14:textId="77777777" w:rsidR="007E6A1A" w:rsidRPr="007E6A1A" w:rsidRDefault="007E6A1A" w:rsidP="007E6A1A">
      <w:pPr>
        <w:spacing w:after="150"/>
        <w:rPr>
          <w:rFonts w:ascii="Arial" w:hAnsi="Arial" w:cs="Arial"/>
        </w:rPr>
      </w:pPr>
      <w:r w:rsidRPr="007E6A1A">
        <w:rPr>
          <w:rFonts w:ascii="Arial" w:hAnsi="Arial" w:cs="Arial"/>
          <w:color w:val="000000"/>
        </w:rPr>
        <w:t>– Гајде.</w:t>
      </w:r>
    </w:p>
    <w:p w14:paraId="76C080C5"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52190E16" w14:textId="77777777" w:rsidR="007E6A1A" w:rsidRPr="007E6A1A" w:rsidRDefault="007E6A1A" w:rsidP="007E6A1A">
      <w:pPr>
        <w:spacing w:after="150"/>
        <w:rPr>
          <w:rFonts w:ascii="Arial" w:hAnsi="Arial" w:cs="Arial"/>
        </w:rPr>
      </w:pPr>
      <w:r w:rsidRPr="007E6A1A">
        <w:rPr>
          <w:rFonts w:ascii="Arial" w:hAnsi="Arial" w:cs="Arial"/>
          <w:color w:val="000000"/>
        </w:rPr>
        <w:t>– Утицај миграције становништва кроз примере, технику и стил игре показати на следећим примерима:</w:t>
      </w:r>
    </w:p>
    <w:p w14:paraId="263E3A09" w14:textId="77777777" w:rsidR="007E6A1A" w:rsidRPr="007E6A1A" w:rsidRDefault="007E6A1A" w:rsidP="007E6A1A">
      <w:pPr>
        <w:spacing w:after="150"/>
        <w:rPr>
          <w:rFonts w:ascii="Arial" w:hAnsi="Arial" w:cs="Arial"/>
        </w:rPr>
      </w:pPr>
      <w:r w:rsidRPr="007E6A1A">
        <w:rPr>
          <w:rFonts w:ascii="Arial" w:hAnsi="Arial" w:cs="Arial"/>
          <w:color w:val="000000"/>
        </w:rPr>
        <w:t>– ИГРЕ СРЕДИШЊЕ СРБИЈЕ: Кукуњеште, Обреновчанка, Моравац, Чачак.</w:t>
      </w:r>
    </w:p>
    <w:p w14:paraId="3C452F28" w14:textId="77777777" w:rsidR="007E6A1A" w:rsidRPr="007E6A1A" w:rsidRDefault="007E6A1A" w:rsidP="007E6A1A">
      <w:pPr>
        <w:spacing w:after="150"/>
        <w:rPr>
          <w:rFonts w:ascii="Arial" w:hAnsi="Arial" w:cs="Arial"/>
        </w:rPr>
      </w:pPr>
      <w:r w:rsidRPr="007E6A1A">
        <w:rPr>
          <w:rFonts w:ascii="Arial" w:hAnsi="Arial" w:cs="Arial"/>
          <w:color w:val="000000"/>
        </w:rPr>
        <w:t>– ИГРЕ ЗАПАДНЕ СРБИЈЕ: Чарлама, Прекид коло, Мала башта, Јованчица.</w:t>
      </w:r>
    </w:p>
    <w:p w14:paraId="452EDABC" w14:textId="77777777" w:rsidR="007E6A1A" w:rsidRPr="007E6A1A" w:rsidRDefault="007E6A1A" w:rsidP="007E6A1A">
      <w:pPr>
        <w:spacing w:after="150"/>
        <w:rPr>
          <w:rFonts w:ascii="Arial" w:hAnsi="Arial" w:cs="Arial"/>
        </w:rPr>
      </w:pPr>
      <w:r w:rsidRPr="007E6A1A">
        <w:rPr>
          <w:rFonts w:ascii="Arial" w:hAnsi="Arial" w:cs="Arial"/>
          <w:color w:val="000000"/>
        </w:rPr>
        <w:t>– ВРАЊАНСКЕ ИГРЕ: Врањанка, Тешко оро, Пембе, Дуј, дуј.</w:t>
      </w:r>
    </w:p>
    <w:p w14:paraId="318A49E5" w14:textId="77777777" w:rsidR="007E6A1A" w:rsidRPr="007E6A1A" w:rsidRDefault="007E6A1A" w:rsidP="007E6A1A">
      <w:pPr>
        <w:spacing w:after="150"/>
        <w:rPr>
          <w:rFonts w:ascii="Arial" w:hAnsi="Arial" w:cs="Arial"/>
        </w:rPr>
      </w:pPr>
      <w:r w:rsidRPr="007E6A1A">
        <w:rPr>
          <w:rFonts w:ascii="Arial" w:hAnsi="Arial" w:cs="Arial"/>
          <w:color w:val="000000"/>
        </w:rPr>
        <w:t>– ВЛАШКЕ ИГРЕ: Влаиња, кобиљана, Унгуреана, Стнга, Мин цта, Батрна.</w:t>
      </w:r>
    </w:p>
    <w:p w14:paraId="2141A9BD" w14:textId="77777777" w:rsidR="007E6A1A" w:rsidRPr="007E6A1A" w:rsidRDefault="007E6A1A" w:rsidP="007E6A1A">
      <w:pPr>
        <w:spacing w:after="150"/>
        <w:rPr>
          <w:rFonts w:ascii="Arial" w:hAnsi="Arial" w:cs="Arial"/>
        </w:rPr>
      </w:pPr>
      <w:r w:rsidRPr="007E6A1A">
        <w:rPr>
          <w:rFonts w:ascii="Arial" w:hAnsi="Arial" w:cs="Arial"/>
          <w:color w:val="000000"/>
        </w:rPr>
        <w:t>– ВОЈВОЂАНСКЕ ИГРЕ: Ја сам Јовицу, Логовац, Келеруј, Зурка, Буњевачко, Циганчица, Чардаш, Де дој, Инвертита.</w:t>
      </w:r>
    </w:p>
    <w:p w14:paraId="6F197F70" w14:textId="77777777" w:rsidR="007E6A1A" w:rsidRPr="007E6A1A" w:rsidRDefault="007E6A1A" w:rsidP="007E6A1A">
      <w:pPr>
        <w:spacing w:after="150"/>
        <w:rPr>
          <w:rFonts w:ascii="Arial" w:hAnsi="Arial" w:cs="Arial"/>
        </w:rPr>
      </w:pPr>
      <w:r w:rsidRPr="007E6A1A">
        <w:rPr>
          <w:rFonts w:ascii="Arial" w:hAnsi="Arial" w:cs="Arial"/>
          <w:color w:val="000000"/>
        </w:rPr>
        <w:t>– ИГРЕ И ПЕСМЕ СА ГОЛИЈЕ:</w:t>
      </w:r>
    </w:p>
    <w:p w14:paraId="403AEC57" w14:textId="77777777" w:rsidR="007E6A1A" w:rsidRPr="007E6A1A" w:rsidRDefault="007E6A1A" w:rsidP="007E6A1A">
      <w:pPr>
        <w:spacing w:after="150"/>
        <w:rPr>
          <w:rFonts w:ascii="Arial" w:hAnsi="Arial" w:cs="Arial"/>
        </w:rPr>
      </w:pPr>
      <w:r w:rsidRPr="007E6A1A">
        <w:rPr>
          <w:rFonts w:ascii="Arial" w:hAnsi="Arial" w:cs="Arial"/>
          <w:color w:val="000000"/>
        </w:rPr>
        <w:t>– АРХАИЧНЕ</w:t>
      </w:r>
    </w:p>
    <w:p w14:paraId="2F899AC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4D04721B" w14:textId="77777777" w:rsidR="007E6A1A" w:rsidRPr="007E6A1A" w:rsidRDefault="007E6A1A" w:rsidP="007E6A1A">
      <w:pPr>
        <w:spacing w:after="150"/>
        <w:rPr>
          <w:rFonts w:ascii="Arial" w:hAnsi="Arial" w:cs="Arial"/>
        </w:rPr>
      </w:pPr>
      <w:r w:rsidRPr="007E6A1A">
        <w:rPr>
          <w:rFonts w:ascii="Arial" w:hAnsi="Arial" w:cs="Arial"/>
          <w:color w:val="000000"/>
        </w:rPr>
        <w:t>Игра је комплексна друштвена појава и предмет изучавања многих друштвених наука и дисциплина. Наставни предмет Народна игра је основни предмет током школовања играча народних игара. Обрађује народну игру као елеменат традиције и културе са више аспеката кроз комбиноване часове који подразумевају стицање знања и њихову практичну примену.</w:t>
      </w:r>
    </w:p>
    <w:p w14:paraId="3E9A4229" w14:textId="77777777" w:rsidR="007E6A1A" w:rsidRPr="007E6A1A" w:rsidRDefault="007E6A1A" w:rsidP="007E6A1A">
      <w:pPr>
        <w:spacing w:after="150"/>
        <w:rPr>
          <w:rFonts w:ascii="Arial" w:hAnsi="Arial" w:cs="Arial"/>
        </w:rPr>
      </w:pPr>
      <w:r w:rsidRPr="007E6A1A">
        <w:rPr>
          <w:rFonts w:ascii="Arial" w:hAnsi="Arial" w:cs="Arial"/>
          <w:color w:val="000000"/>
        </w:rPr>
        <w:t>У првом разреду се обрађују основни појмови о народној игри и игре појединих етно-кореолошких зона Србије и Црне Горе. Програм другог разреда, поред обнављања и увежбавања претходних садржаја, обрађује сложеније типове и облике народне игре са територије Србије, уз рад на кретању у простору, структури и развоју стила. Трећи разред обрађује све обредне игре са територије наше земље. Програм четвртог разреда поред наведеног програмског садржаја усмерен је на психолошку припрему играча за излазак пред публику, поштовање закона сцене и развијање способности за пренос уметничког доживљаја са играча на публику.</w:t>
      </w:r>
    </w:p>
    <w:p w14:paraId="3EE8FC41" w14:textId="77777777" w:rsidR="007E6A1A" w:rsidRPr="007E6A1A" w:rsidRDefault="007E6A1A" w:rsidP="007E6A1A">
      <w:pPr>
        <w:spacing w:after="150"/>
        <w:rPr>
          <w:rFonts w:ascii="Arial" w:hAnsi="Arial" w:cs="Arial"/>
        </w:rPr>
      </w:pPr>
      <w:r w:rsidRPr="007E6A1A">
        <w:rPr>
          <w:rFonts w:ascii="Arial" w:hAnsi="Arial" w:cs="Arial"/>
          <w:color w:val="000000"/>
        </w:rPr>
        <w:t>Програм и метод рада су засновани на искуству професионалног ансамбла „Коло” из Београда и до сада објављеној литератури наших еминентних истраживача и теоретичара народне игре Љубице и Данице Јанковић, Милице Илијин, Јелене Допуђе, Ивана Иванчана и др. Суштина поменуте методе је у једнаком третману развоја свих делова тела играча, њиховој координацији и естетској вредности покрета, уз и за народну игру веома важно упућивање у посебну технику игре и етно-психолошке особине, односно карактеристичан стил. Час се конципира као стално преплитање теоријских и практичних елемената. Задатак наставника је да уз свакодневно вежбање, добром организацијом часа која подразумева примену више метода рада, развија технику извођења, координацију покрета, снагу, издржљивост, изражајност и изградњу стила играња у функцији хармоничног физичког и уметничког развоја ученика.</w:t>
      </w:r>
    </w:p>
    <w:p w14:paraId="0B222FE5" w14:textId="77777777" w:rsidR="007E6A1A" w:rsidRPr="007E6A1A" w:rsidRDefault="007E6A1A" w:rsidP="007E6A1A">
      <w:pPr>
        <w:spacing w:after="150"/>
        <w:rPr>
          <w:rFonts w:ascii="Arial" w:hAnsi="Arial" w:cs="Arial"/>
        </w:rPr>
      </w:pPr>
      <w:r w:rsidRPr="007E6A1A">
        <w:rPr>
          <w:rFonts w:ascii="Arial" w:hAnsi="Arial" w:cs="Arial"/>
          <w:color w:val="000000"/>
        </w:rPr>
        <w:t>Као музичка пратња на часу се користе мелодије које су подређене задатом кораку, односно шеми комбинације корака и одговарају карактеру корака помажући извођењу народне игре. Корепетитор учествује у процесу васпитања и образовања играча.</w:t>
      </w:r>
    </w:p>
    <w:p w14:paraId="39941558" w14:textId="77777777" w:rsidR="007E6A1A" w:rsidRPr="007E6A1A" w:rsidRDefault="007E6A1A" w:rsidP="007E6A1A">
      <w:pPr>
        <w:spacing w:after="120"/>
        <w:jc w:val="center"/>
        <w:rPr>
          <w:rFonts w:ascii="Arial" w:hAnsi="Arial" w:cs="Arial"/>
        </w:rPr>
      </w:pPr>
      <w:r w:rsidRPr="007E6A1A">
        <w:rPr>
          <w:rFonts w:ascii="Arial" w:hAnsi="Arial" w:cs="Arial"/>
          <w:b/>
          <w:color w:val="000000"/>
        </w:rPr>
        <w:t>РЕПЕРТОАР НАРОДНЕ ИГРЕ</w:t>
      </w:r>
    </w:p>
    <w:p w14:paraId="0103B0C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5A28E87"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стиловима разних кореографа као и развијање индивидуалности ученика.</w:t>
      </w:r>
    </w:p>
    <w:p w14:paraId="484293A8"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D27655D" w14:textId="77777777" w:rsidR="007E6A1A" w:rsidRPr="007E6A1A" w:rsidRDefault="007E6A1A" w:rsidP="007E6A1A">
      <w:pPr>
        <w:spacing w:after="150"/>
        <w:rPr>
          <w:rFonts w:ascii="Arial" w:hAnsi="Arial" w:cs="Arial"/>
        </w:rPr>
      </w:pPr>
      <w:r w:rsidRPr="007E6A1A">
        <w:rPr>
          <w:rFonts w:ascii="Arial" w:hAnsi="Arial" w:cs="Arial"/>
          <w:color w:val="000000"/>
        </w:rPr>
        <w:t>Познавање и неговање традиционалног стваралаштва народа са простора Србије;</w:t>
      </w:r>
    </w:p>
    <w:p w14:paraId="2B686665" w14:textId="77777777" w:rsidR="007E6A1A" w:rsidRPr="007E6A1A" w:rsidRDefault="007E6A1A" w:rsidP="007E6A1A">
      <w:pPr>
        <w:spacing w:after="150"/>
        <w:rPr>
          <w:rFonts w:ascii="Arial" w:hAnsi="Arial" w:cs="Arial"/>
        </w:rPr>
      </w:pPr>
      <w:r w:rsidRPr="007E6A1A">
        <w:rPr>
          <w:rFonts w:ascii="Arial" w:hAnsi="Arial" w:cs="Arial"/>
          <w:color w:val="000000"/>
        </w:rPr>
        <w:t>Усвајање знања и овладавање техником народних игара из репертоара професионалног ансамбла Србије „Коло” и нових традиционалних остварења која;</w:t>
      </w:r>
    </w:p>
    <w:p w14:paraId="5F2D00B7"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задатим музичко-сценским делима уз гајење персоналног израза играча.</w:t>
      </w:r>
    </w:p>
    <w:p w14:paraId="5C81460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 70 часа годишње)</w:t>
      </w:r>
    </w:p>
    <w:p w14:paraId="666809FA" w14:textId="77777777" w:rsidR="007E6A1A" w:rsidRPr="007E6A1A" w:rsidRDefault="007E6A1A" w:rsidP="007E6A1A">
      <w:pPr>
        <w:spacing w:after="150"/>
        <w:rPr>
          <w:rFonts w:ascii="Arial" w:hAnsi="Arial" w:cs="Arial"/>
        </w:rPr>
      </w:pPr>
      <w:r w:rsidRPr="007E6A1A">
        <w:rPr>
          <w:rFonts w:ascii="Arial" w:hAnsi="Arial" w:cs="Arial"/>
          <w:color w:val="000000"/>
        </w:rPr>
        <w:t>РЕПЕРТОАР</w:t>
      </w:r>
    </w:p>
    <w:p w14:paraId="4053A5B2" w14:textId="77777777" w:rsidR="007E6A1A" w:rsidRPr="007E6A1A" w:rsidRDefault="007E6A1A" w:rsidP="007E6A1A">
      <w:pPr>
        <w:spacing w:after="150"/>
        <w:rPr>
          <w:rFonts w:ascii="Arial" w:hAnsi="Arial" w:cs="Arial"/>
        </w:rPr>
      </w:pPr>
      <w:r w:rsidRPr="007E6A1A">
        <w:rPr>
          <w:rFonts w:ascii="Arial" w:hAnsi="Arial" w:cs="Arial"/>
          <w:color w:val="000000"/>
        </w:rPr>
        <w:t>– Игре из Србије (Олга Сковран, Бора Талевски, Славица Михајловић, Деса Ђорђевић)</w:t>
      </w:r>
    </w:p>
    <w:p w14:paraId="64086A64" w14:textId="77777777" w:rsidR="007E6A1A" w:rsidRPr="007E6A1A" w:rsidRDefault="007E6A1A" w:rsidP="007E6A1A">
      <w:pPr>
        <w:spacing w:after="150"/>
        <w:rPr>
          <w:rFonts w:ascii="Arial" w:hAnsi="Arial" w:cs="Arial"/>
        </w:rPr>
      </w:pPr>
      <w:r w:rsidRPr="007E6A1A">
        <w:rPr>
          <w:rFonts w:ascii="Arial" w:hAnsi="Arial" w:cs="Arial"/>
          <w:color w:val="000000"/>
        </w:rPr>
        <w:t>– Игре из Тимочке крајине (Д. Путник)</w:t>
      </w:r>
    </w:p>
    <w:p w14:paraId="31E6582B" w14:textId="77777777" w:rsidR="007E6A1A" w:rsidRPr="007E6A1A" w:rsidRDefault="007E6A1A" w:rsidP="007E6A1A">
      <w:pPr>
        <w:spacing w:after="150"/>
        <w:rPr>
          <w:rFonts w:ascii="Arial" w:hAnsi="Arial" w:cs="Arial"/>
        </w:rPr>
      </w:pPr>
      <w:r w:rsidRPr="007E6A1A">
        <w:rPr>
          <w:rFonts w:ascii="Arial" w:hAnsi="Arial" w:cs="Arial"/>
          <w:color w:val="000000"/>
        </w:rPr>
        <w:t>– Немо коло из Гламоча (О. Сковран)</w:t>
      </w:r>
    </w:p>
    <w:p w14:paraId="6CD13B4A" w14:textId="77777777" w:rsidR="007E6A1A" w:rsidRPr="007E6A1A" w:rsidRDefault="007E6A1A" w:rsidP="007E6A1A">
      <w:pPr>
        <w:spacing w:after="150"/>
        <w:rPr>
          <w:rFonts w:ascii="Arial" w:hAnsi="Arial" w:cs="Arial"/>
        </w:rPr>
      </w:pPr>
      <w:r w:rsidRPr="007E6A1A">
        <w:rPr>
          <w:rFonts w:ascii="Arial" w:hAnsi="Arial" w:cs="Arial"/>
          <w:color w:val="000000"/>
        </w:rPr>
        <w:t>– Игре из Подргмечја (М. Лонић)</w:t>
      </w:r>
    </w:p>
    <w:p w14:paraId="31DC85A3" w14:textId="77777777" w:rsidR="007E6A1A" w:rsidRPr="007E6A1A" w:rsidRDefault="007E6A1A" w:rsidP="007E6A1A">
      <w:pPr>
        <w:spacing w:after="150"/>
        <w:rPr>
          <w:rFonts w:ascii="Arial" w:hAnsi="Arial" w:cs="Arial"/>
        </w:rPr>
      </w:pPr>
      <w:r w:rsidRPr="007E6A1A">
        <w:rPr>
          <w:rFonts w:ascii="Arial" w:hAnsi="Arial" w:cs="Arial"/>
          <w:color w:val="000000"/>
        </w:rPr>
        <w:t>– Игре из Косовског поморавља (Радојица Кузмановић, Бора Талевски, Деса Ђорђевић)</w:t>
      </w:r>
    </w:p>
    <w:p w14:paraId="73FF8C8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 70 часа годишње)</w:t>
      </w:r>
    </w:p>
    <w:p w14:paraId="2DBE76AD" w14:textId="77777777" w:rsidR="007E6A1A" w:rsidRPr="007E6A1A" w:rsidRDefault="007E6A1A" w:rsidP="007E6A1A">
      <w:pPr>
        <w:spacing w:after="150"/>
        <w:rPr>
          <w:rFonts w:ascii="Arial" w:hAnsi="Arial" w:cs="Arial"/>
        </w:rPr>
      </w:pPr>
      <w:r w:rsidRPr="007E6A1A">
        <w:rPr>
          <w:rFonts w:ascii="Arial" w:hAnsi="Arial" w:cs="Arial"/>
          <w:color w:val="000000"/>
        </w:rPr>
        <w:t>РЕПЕРТОАР</w:t>
      </w:r>
    </w:p>
    <w:p w14:paraId="7EDB92B3" w14:textId="77777777" w:rsidR="007E6A1A" w:rsidRPr="007E6A1A" w:rsidRDefault="007E6A1A" w:rsidP="007E6A1A">
      <w:pPr>
        <w:spacing w:after="150"/>
        <w:rPr>
          <w:rFonts w:ascii="Arial" w:hAnsi="Arial" w:cs="Arial"/>
        </w:rPr>
      </w:pPr>
      <w:r w:rsidRPr="007E6A1A">
        <w:rPr>
          <w:rFonts w:ascii="Arial" w:hAnsi="Arial" w:cs="Arial"/>
          <w:color w:val="000000"/>
        </w:rPr>
        <w:t>– Ромска игра (Д. Путник, Б. Талевски)</w:t>
      </w:r>
    </w:p>
    <w:p w14:paraId="4897E4A6" w14:textId="77777777" w:rsidR="007E6A1A" w:rsidRPr="007E6A1A" w:rsidRDefault="007E6A1A" w:rsidP="007E6A1A">
      <w:pPr>
        <w:spacing w:after="150"/>
        <w:rPr>
          <w:rFonts w:ascii="Arial" w:hAnsi="Arial" w:cs="Arial"/>
        </w:rPr>
      </w:pPr>
      <w:r w:rsidRPr="007E6A1A">
        <w:rPr>
          <w:rFonts w:ascii="Arial" w:hAnsi="Arial" w:cs="Arial"/>
          <w:color w:val="000000"/>
        </w:rPr>
        <w:t>– Шопске игре (Д. Вуковић)</w:t>
      </w:r>
    </w:p>
    <w:p w14:paraId="062B8575" w14:textId="77777777" w:rsidR="007E6A1A" w:rsidRPr="007E6A1A" w:rsidRDefault="007E6A1A" w:rsidP="007E6A1A">
      <w:pPr>
        <w:spacing w:after="150"/>
        <w:rPr>
          <w:rFonts w:ascii="Arial" w:hAnsi="Arial" w:cs="Arial"/>
        </w:rPr>
      </w:pPr>
      <w:r w:rsidRPr="007E6A1A">
        <w:rPr>
          <w:rFonts w:ascii="Arial" w:hAnsi="Arial" w:cs="Arial"/>
          <w:color w:val="000000"/>
        </w:rPr>
        <w:t>– Влашке игре (Д. Вуковић, Б. Талевски, В. Аговски)</w:t>
      </w:r>
    </w:p>
    <w:p w14:paraId="4EAB821D" w14:textId="77777777" w:rsidR="007E6A1A" w:rsidRPr="007E6A1A" w:rsidRDefault="007E6A1A" w:rsidP="007E6A1A">
      <w:pPr>
        <w:spacing w:after="150"/>
        <w:rPr>
          <w:rFonts w:ascii="Arial" w:hAnsi="Arial" w:cs="Arial"/>
        </w:rPr>
      </w:pPr>
      <w:r w:rsidRPr="007E6A1A">
        <w:rPr>
          <w:rFonts w:ascii="Arial" w:hAnsi="Arial" w:cs="Arial"/>
          <w:color w:val="000000"/>
        </w:rPr>
        <w:t>– Буњевачке игре (Д. Марача)</w:t>
      </w:r>
    </w:p>
    <w:p w14:paraId="24AB7D9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часа годишње)</w:t>
      </w:r>
    </w:p>
    <w:p w14:paraId="61FE92CD" w14:textId="77777777" w:rsidR="007E6A1A" w:rsidRPr="007E6A1A" w:rsidRDefault="007E6A1A" w:rsidP="007E6A1A">
      <w:pPr>
        <w:spacing w:after="150"/>
        <w:rPr>
          <w:rFonts w:ascii="Arial" w:hAnsi="Arial" w:cs="Arial"/>
        </w:rPr>
      </w:pPr>
      <w:r w:rsidRPr="007E6A1A">
        <w:rPr>
          <w:rFonts w:ascii="Arial" w:hAnsi="Arial" w:cs="Arial"/>
          <w:color w:val="000000"/>
        </w:rPr>
        <w:t>РЕПЕРТОАР</w:t>
      </w:r>
    </w:p>
    <w:p w14:paraId="7E52A719" w14:textId="77777777" w:rsidR="007E6A1A" w:rsidRPr="007E6A1A" w:rsidRDefault="007E6A1A" w:rsidP="007E6A1A">
      <w:pPr>
        <w:spacing w:after="150"/>
        <w:rPr>
          <w:rFonts w:ascii="Arial" w:hAnsi="Arial" w:cs="Arial"/>
        </w:rPr>
      </w:pPr>
      <w:r w:rsidRPr="007E6A1A">
        <w:rPr>
          <w:rFonts w:ascii="Arial" w:hAnsi="Arial" w:cs="Arial"/>
          <w:color w:val="000000"/>
        </w:rPr>
        <w:t>– Игре из Западне Србије (Д. Вуковић)</w:t>
      </w:r>
    </w:p>
    <w:p w14:paraId="43E1681D" w14:textId="77777777" w:rsidR="007E6A1A" w:rsidRPr="007E6A1A" w:rsidRDefault="007E6A1A" w:rsidP="007E6A1A">
      <w:pPr>
        <w:spacing w:after="150"/>
        <w:rPr>
          <w:rFonts w:ascii="Arial" w:hAnsi="Arial" w:cs="Arial"/>
        </w:rPr>
      </w:pPr>
      <w:r w:rsidRPr="007E6A1A">
        <w:rPr>
          <w:rFonts w:ascii="Arial" w:hAnsi="Arial" w:cs="Arial"/>
          <w:color w:val="000000"/>
        </w:rPr>
        <w:t>– Игре из Ибарског Колашина (Р. Ђуровић)</w:t>
      </w:r>
    </w:p>
    <w:p w14:paraId="3963E818" w14:textId="77777777" w:rsidR="007E6A1A" w:rsidRPr="007E6A1A" w:rsidRDefault="007E6A1A" w:rsidP="007E6A1A">
      <w:pPr>
        <w:spacing w:after="150"/>
        <w:rPr>
          <w:rFonts w:ascii="Arial" w:hAnsi="Arial" w:cs="Arial"/>
        </w:rPr>
      </w:pPr>
      <w:r w:rsidRPr="007E6A1A">
        <w:rPr>
          <w:rFonts w:ascii="Arial" w:hAnsi="Arial" w:cs="Arial"/>
          <w:color w:val="000000"/>
        </w:rPr>
        <w:t>– Игре из Књажевца (Б. Талевски, Д. Ђорђевић)</w:t>
      </w:r>
    </w:p>
    <w:p w14:paraId="48CBA61A" w14:textId="77777777" w:rsidR="007E6A1A" w:rsidRPr="007E6A1A" w:rsidRDefault="007E6A1A" w:rsidP="007E6A1A">
      <w:pPr>
        <w:spacing w:after="150"/>
        <w:rPr>
          <w:rFonts w:ascii="Arial" w:hAnsi="Arial" w:cs="Arial"/>
        </w:rPr>
      </w:pPr>
      <w:r w:rsidRPr="007E6A1A">
        <w:rPr>
          <w:rFonts w:ascii="Arial" w:hAnsi="Arial" w:cs="Arial"/>
          <w:color w:val="000000"/>
        </w:rPr>
        <w:t>– Игре Лесковца (Д. Ђорђевић)</w:t>
      </w:r>
    </w:p>
    <w:p w14:paraId="47B014ED" w14:textId="77777777" w:rsidR="007E6A1A" w:rsidRPr="007E6A1A" w:rsidRDefault="007E6A1A" w:rsidP="007E6A1A">
      <w:pPr>
        <w:spacing w:after="150"/>
        <w:rPr>
          <w:rFonts w:ascii="Arial" w:hAnsi="Arial" w:cs="Arial"/>
        </w:rPr>
      </w:pPr>
      <w:r w:rsidRPr="007E6A1A">
        <w:rPr>
          <w:rFonts w:ascii="Arial" w:hAnsi="Arial" w:cs="Arial"/>
          <w:color w:val="000000"/>
        </w:rPr>
        <w:t>– Црноречје (Д. Ђорђевић)</w:t>
      </w:r>
    </w:p>
    <w:p w14:paraId="491FAE0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часа годишње)</w:t>
      </w:r>
    </w:p>
    <w:p w14:paraId="5F631109" w14:textId="77777777" w:rsidR="007E6A1A" w:rsidRPr="007E6A1A" w:rsidRDefault="007E6A1A" w:rsidP="007E6A1A">
      <w:pPr>
        <w:spacing w:after="150"/>
        <w:rPr>
          <w:rFonts w:ascii="Arial" w:hAnsi="Arial" w:cs="Arial"/>
        </w:rPr>
      </w:pPr>
      <w:r w:rsidRPr="007E6A1A">
        <w:rPr>
          <w:rFonts w:ascii="Arial" w:hAnsi="Arial" w:cs="Arial"/>
          <w:color w:val="000000"/>
        </w:rPr>
        <w:t>РЕПЕРТОАР</w:t>
      </w:r>
    </w:p>
    <w:p w14:paraId="76917AB5" w14:textId="77777777" w:rsidR="007E6A1A" w:rsidRPr="007E6A1A" w:rsidRDefault="007E6A1A" w:rsidP="007E6A1A">
      <w:pPr>
        <w:spacing w:after="150"/>
        <w:rPr>
          <w:rFonts w:ascii="Arial" w:hAnsi="Arial" w:cs="Arial"/>
        </w:rPr>
      </w:pPr>
      <w:r w:rsidRPr="007E6A1A">
        <w:rPr>
          <w:rFonts w:ascii="Arial" w:hAnsi="Arial" w:cs="Arial"/>
          <w:color w:val="000000"/>
        </w:rPr>
        <w:t>– Српске игре из Баната (Д. Путник, Л. Стојков)</w:t>
      </w:r>
    </w:p>
    <w:p w14:paraId="461D55EF" w14:textId="77777777" w:rsidR="007E6A1A" w:rsidRPr="007E6A1A" w:rsidRDefault="007E6A1A" w:rsidP="007E6A1A">
      <w:pPr>
        <w:spacing w:after="150"/>
        <w:rPr>
          <w:rFonts w:ascii="Arial" w:hAnsi="Arial" w:cs="Arial"/>
        </w:rPr>
      </w:pPr>
      <w:r w:rsidRPr="007E6A1A">
        <w:rPr>
          <w:rFonts w:ascii="Arial" w:hAnsi="Arial" w:cs="Arial"/>
          <w:color w:val="000000"/>
        </w:rPr>
        <w:t>– Игре Румуна и Мађара из Војводине (Б. Марчетић)</w:t>
      </w:r>
    </w:p>
    <w:p w14:paraId="6E76861E" w14:textId="77777777" w:rsidR="007E6A1A" w:rsidRPr="007E6A1A" w:rsidRDefault="007E6A1A" w:rsidP="007E6A1A">
      <w:pPr>
        <w:spacing w:after="150"/>
        <w:rPr>
          <w:rFonts w:ascii="Arial" w:hAnsi="Arial" w:cs="Arial"/>
        </w:rPr>
      </w:pPr>
      <w:r w:rsidRPr="007E6A1A">
        <w:rPr>
          <w:rFonts w:ascii="Arial" w:hAnsi="Arial" w:cs="Arial"/>
          <w:color w:val="000000"/>
        </w:rPr>
        <w:t>– Дубочке краљице (Б. Талевски)</w:t>
      </w:r>
    </w:p>
    <w:p w14:paraId="54041400" w14:textId="77777777" w:rsidR="007E6A1A" w:rsidRPr="007E6A1A" w:rsidRDefault="007E6A1A" w:rsidP="007E6A1A">
      <w:pPr>
        <w:spacing w:after="150"/>
        <w:rPr>
          <w:rFonts w:ascii="Arial" w:hAnsi="Arial" w:cs="Arial"/>
        </w:rPr>
      </w:pPr>
      <w:r w:rsidRPr="007E6A1A">
        <w:rPr>
          <w:rFonts w:ascii="Arial" w:hAnsi="Arial" w:cs="Arial"/>
          <w:color w:val="000000"/>
        </w:rPr>
        <w:t>– Коретиште – Српске игре са Косова (Р. Кузмановић)</w:t>
      </w:r>
    </w:p>
    <w:p w14:paraId="3B801B71" w14:textId="77777777" w:rsidR="007E6A1A" w:rsidRPr="007E6A1A" w:rsidRDefault="007E6A1A" w:rsidP="007E6A1A">
      <w:pPr>
        <w:spacing w:after="150"/>
        <w:rPr>
          <w:rFonts w:ascii="Arial" w:hAnsi="Arial" w:cs="Arial"/>
        </w:rPr>
      </w:pPr>
      <w:r w:rsidRPr="007E6A1A">
        <w:rPr>
          <w:rFonts w:ascii="Arial" w:hAnsi="Arial" w:cs="Arial"/>
          <w:color w:val="000000"/>
        </w:rPr>
        <w:t>– Игре из Врањског поља (Б. Талевски, М. Лонић, С. Рац)</w:t>
      </w:r>
    </w:p>
    <w:p w14:paraId="3CA996E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10F792E" w14:textId="77777777" w:rsidR="007E6A1A" w:rsidRPr="007E6A1A" w:rsidRDefault="007E6A1A" w:rsidP="007E6A1A">
      <w:pPr>
        <w:spacing w:after="150"/>
        <w:rPr>
          <w:rFonts w:ascii="Arial" w:hAnsi="Arial" w:cs="Arial"/>
        </w:rPr>
      </w:pPr>
      <w:r w:rsidRPr="007E6A1A">
        <w:rPr>
          <w:rFonts w:ascii="Arial" w:hAnsi="Arial" w:cs="Arial"/>
          <w:color w:val="000000"/>
        </w:rPr>
        <w:t>У својој програмској оријентацији одсек народна игра негује изворно стваралаштво верно преносећи духовну и материјалну културу. Репертоар народне игре садржи музичко-сценска дела, призната као најбоља остварења у овој области. Владање репертоаром са познавањем технике играња и певања омогућава свршеним ученицима одсека за народну игру да се уклопе у сваки професионални ансамбл на територији земље.</w:t>
      </w:r>
    </w:p>
    <w:p w14:paraId="59A8C24F" w14:textId="77777777" w:rsidR="007E6A1A" w:rsidRPr="007E6A1A" w:rsidRDefault="007E6A1A" w:rsidP="007E6A1A">
      <w:pPr>
        <w:spacing w:after="150"/>
        <w:rPr>
          <w:rFonts w:ascii="Arial" w:hAnsi="Arial" w:cs="Arial"/>
        </w:rPr>
      </w:pPr>
      <w:r w:rsidRPr="007E6A1A">
        <w:rPr>
          <w:rFonts w:ascii="Arial" w:hAnsi="Arial" w:cs="Arial"/>
          <w:color w:val="000000"/>
        </w:rPr>
        <w:t>На овом предмету акценат је на групном и индивидуалном раду тј. активности ученика уз сарадничку и подстичућу функцију наставника.</w:t>
      </w:r>
    </w:p>
    <w:p w14:paraId="3A33406B"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КЛАСИЧАН БАЛЕТ</w:t>
      </w:r>
    </w:p>
    <w:p w14:paraId="5B3B1C0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5AF9D4E" w14:textId="77777777" w:rsidR="007E6A1A" w:rsidRPr="007E6A1A" w:rsidRDefault="007E6A1A" w:rsidP="007E6A1A">
      <w:pPr>
        <w:spacing w:after="150"/>
        <w:rPr>
          <w:rFonts w:ascii="Arial" w:hAnsi="Arial" w:cs="Arial"/>
        </w:rPr>
      </w:pPr>
      <w:r w:rsidRPr="007E6A1A">
        <w:rPr>
          <w:rFonts w:ascii="Arial" w:hAnsi="Arial" w:cs="Arial"/>
          <w:color w:val="000000"/>
        </w:rPr>
        <w:t>Усвојање знања из области класичног балета, за развијање технике извођења, изражајности, координације покрета.</w:t>
      </w:r>
    </w:p>
    <w:p w14:paraId="3D325B81" w14:textId="77777777" w:rsidR="007E6A1A" w:rsidRPr="007E6A1A" w:rsidRDefault="007E6A1A" w:rsidP="007E6A1A">
      <w:pPr>
        <w:spacing w:after="150"/>
        <w:rPr>
          <w:rFonts w:ascii="Arial" w:hAnsi="Arial" w:cs="Arial"/>
        </w:rPr>
      </w:pPr>
      <w:r w:rsidRPr="007E6A1A">
        <w:rPr>
          <w:rFonts w:ascii="Arial" w:hAnsi="Arial" w:cs="Arial"/>
          <w:color w:val="000000"/>
        </w:rPr>
        <w:t>Развијање осећања за уметнички доживљај и постизање индивидуалног израза.</w:t>
      </w:r>
    </w:p>
    <w:p w14:paraId="4FED371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A67FF71" w14:textId="77777777" w:rsidR="007E6A1A" w:rsidRPr="007E6A1A" w:rsidRDefault="007E6A1A" w:rsidP="007E6A1A">
      <w:pPr>
        <w:spacing w:after="150"/>
        <w:rPr>
          <w:rFonts w:ascii="Arial" w:hAnsi="Arial" w:cs="Arial"/>
        </w:rPr>
      </w:pPr>
      <w:r w:rsidRPr="007E6A1A">
        <w:rPr>
          <w:rFonts w:ascii="Arial" w:hAnsi="Arial" w:cs="Arial"/>
          <w:color w:val="000000"/>
        </w:rPr>
        <w:t>Усвајање елемената игре, корака, скокова, окрета, као и рад на прстима.</w:t>
      </w:r>
    </w:p>
    <w:p w14:paraId="62BF7CD2" w14:textId="77777777" w:rsidR="007E6A1A" w:rsidRPr="007E6A1A" w:rsidRDefault="007E6A1A" w:rsidP="007E6A1A">
      <w:pPr>
        <w:spacing w:after="150"/>
        <w:rPr>
          <w:rFonts w:ascii="Arial" w:hAnsi="Arial" w:cs="Arial"/>
        </w:rPr>
      </w:pPr>
      <w:r w:rsidRPr="007E6A1A">
        <w:rPr>
          <w:rFonts w:ascii="Arial" w:hAnsi="Arial" w:cs="Arial"/>
          <w:color w:val="000000"/>
        </w:rPr>
        <w:t>Стицање умећа у извођењу свих видова групне и соло игре кроз различите кореографије из репертоара савремене игре.</w:t>
      </w:r>
    </w:p>
    <w:p w14:paraId="67247E45" w14:textId="77777777" w:rsidR="007E6A1A" w:rsidRPr="007E6A1A" w:rsidRDefault="007E6A1A" w:rsidP="007E6A1A">
      <w:pPr>
        <w:spacing w:after="150"/>
        <w:rPr>
          <w:rFonts w:ascii="Arial" w:hAnsi="Arial" w:cs="Arial"/>
        </w:rPr>
      </w:pPr>
      <w:r w:rsidRPr="007E6A1A">
        <w:rPr>
          <w:rFonts w:ascii="Arial" w:hAnsi="Arial" w:cs="Arial"/>
          <w:color w:val="000000"/>
        </w:rPr>
        <w:t>Стицање способности за играча савремене игре.</w:t>
      </w:r>
    </w:p>
    <w:p w14:paraId="7E0D122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 70 часа годишње)</w:t>
      </w:r>
    </w:p>
    <w:p w14:paraId="567F44E1"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6B824161" w14:textId="77777777" w:rsidR="007E6A1A" w:rsidRPr="007E6A1A" w:rsidRDefault="007E6A1A" w:rsidP="007E6A1A">
      <w:pPr>
        <w:spacing w:after="150"/>
        <w:rPr>
          <w:rFonts w:ascii="Arial" w:hAnsi="Arial" w:cs="Arial"/>
        </w:rPr>
      </w:pPr>
      <w:r w:rsidRPr="007E6A1A">
        <w:rPr>
          <w:rFonts w:ascii="Arial" w:hAnsi="Arial" w:cs="Arial"/>
          <w:color w:val="000000"/>
        </w:rPr>
        <w:t>1. Балетски став.</w:t>
      </w:r>
    </w:p>
    <w:p w14:paraId="7F1317AD" w14:textId="77777777" w:rsidR="007E6A1A" w:rsidRPr="007E6A1A" w:rsidRDefault="007E6A1A" w:rsidP="007E6A1A">
      <w:pPr>
        <w:spacing w:after="150"/>
        <w:rPr>
          <w:rFonts w:ascii="Arial" w:hAnsi="Arial" w:cs="Arial"/>
        </w:rPr>
      </w:pPr>
      <w:r w:rsidRPr="007E6A1A">
        <w:rPr>
          <w:rFonts w:ascii="Arial" w:hAnsi="Arial" w:cs="Arial"/>
          <w:color w:val="000000"/>
        </w:rPr>
        <w:t>2. Позиције ногу.</w:t>
      </w:r>
    </w:p>
    <w:p w14:paraId="1A80485A" w14:textId="77777777" w:rsidR="007E6A1A" w:rsidRPr="007E6A1A" w:rsidRDefault="007E6A1A" w:rsidP="007E6A1A">
      <w:pPr>
        <w:spacing w:after="150"/>
        <w:rPr>
          <w:rFonts w:ascii="Arial" w:hAnsi="Arial" w:cs="Arial"/>
        </w:rPr>
      </w:pPr>
      <w:r w:rsidRPr="007E6A1A">
        <w:rPr>
          <w:rFonts w:ascii="Arial" w:hAnsi="Arial" w:cs="Arial"/>
          <w:color w:val="000000"/>
        </w:rPr>
        <w:t>3. Позиције руку.</w:t>
      </w:r>
    </w:p>
    <w:p w14:paraId="46646BF4" w14:textId="77777777" w:rsidR="007E6A1A" w:rsidRPr="007E6A1A" w:rsidRDefault="007E6A1A" w:rsidP="007E6A1A">
      <w:pPr>
        <w:spacing w:after="150"/>
        <w:rPr>
          <w:rFonts w:ascii="Arial" w:hAnsi="Arial" w:cs="Arial"/>
        </w:rPr>
      </w:pPr>
      <w:r w:rsidRPr="007E6A1A">
        <w:rPr>
          <w:rFonts w:ascii="Arial" w:hAnsi="Arial" w:cs="Arial"/>
          <w:color w:val="000000"/>
        </w:rPr>
        <w:t>4. Demi-plié.</w:t>
      </w:r>
    </w:p>
    <w:p w14:paraId="158E3F84" w14:textId="77777777" w:rsidR="007E6A1A" w:rsidRPr="007E6A1A" w:rsidRDefault="007E6A1A" w:rsidP="007E6A1A">
      <w:pPr>
        <w:spacing w:after="150"/>
        <w:rPr>
          <w:rFonts w:ascii="Arial" w:hAnsi="Arial" w:cs="Arial"/>
        </w:rPr>
      </w:pPr>
      <w:r w:rsidRPr="007E6A1A">
        <w:rPr>
          <w:rFonts w:ascii="Arial" w:hAnsi="Arial" w:cs="Arial"/>
          <w:color w:val="000000"/>
        </w:rPr>
        <w:t>5. Battements tendus из I позиције у страну, напред, назад.</w:t>
      </w:r>
    </w:p>
    <w:p w14:paraId="0D27768F" w14:textId="77777777" w:rsidR="007E6A1A" w:rsidRPr="007E6A1A" w:rsidRDefault="007E6A1A" w:rsidP="007E6A1A">
      <w:pPr>
        <w:spacing w:after="150"/>
        <w:rPr>
          <w:rFonts w:ascii="Arial" w:hAnsi="Arial" w:cs="Arial"/>
        </w:rPr>
      </w:pPr>
      <w:r w:rsidRPr="007E6A1A">
        <w:rPr>
          <w:rFonts w:ascii="Arial" w:hAnsi="Arial" w:cs="Arial"/>
          <w:color w:val="000000"/>
        </w:rPr>
        <w:t>6. Battements tendus са спуштањем пете у II позицију полазећи из I позиције.</w:t>
      </w:r>
    </w:p>
    <w:p w14:paraId="3DFC09FE" w14:textId="77777777" w:rsidR="007E6A1A" w:rsidRPr="007E6A1A" w:rsidRDefault="007E6A1A" w:rsidP="007E6A1A">
      <w:pPr>
        <w:spacing w:after="150"/>
        <w:rPr>
          <w:rFonts w:ascii="Arial" w:hAnsi="Arial" w:cs="Arial"/>
        </w:rPr>
      </w:pPr>
      <w:r w:rsidRPr="007E6A1A">
        <w:rPr>
          <w:rFonts w:ascii="Arial" w:hAnsi="Arial" w:cs="Arial"/>
          <w:color w:val="000000"/>
        </w:rPr>
        <w:t>7. Battements tendus са спуштањем пете у II позицију на demi-plié.</w:t>
      </w:r>
    </w:p>
    <w:p w14:paraId="0918180A" w14:textId="77777777" w:rsidR="007E6A1A" w:rsidRPr="007E6A1A" w:rsidRDefault="007E6A1A" w:rsidP="007E6A1A">
      <w:pPr>
        <w:spacing w:after="150"/>
        <w:rPr>
          <w:rFonts w:ascii="Arial" w:hAnsi="Arial" w:cs="Arial"/>
        </w:rPr>
      </w:pPr>
      <w:r w:rsidRPr="007E6A1A">
        <w:rPr>
          <w:rFonts w:ascii="Arial" w:hAnsi="Arial" w:cs="Arial"/>
          <w:color w:val="000000"/>
        </w:rPr>
        <w:t>8. Passé par terre.</w:t>
      </w:r>
    </w:p>
    <w:p w14:paraId="7C5EE509" w14:textId="77777777" w:rsidR="007E6A1A" w:rsidRPr="007E6A1A" w:rsidRDefault="007E6A1A" w:rsidP="007E6A1A">
      <w:pPr>
        <w:spacing w:after="150"/>
        <w:rPr>
          <w:rFonts w:ascii="Arial" w:hAnsi="Arial" w:cs="Arial"/>
        </w:rPr>
      </w:pPr>
      <w:r w:rsidRPr="007E6A1A">
        <w:rPr>
          <w:rFonts w:ascii="Arial" w:hAnsi="Arial" w:cs="Arial"/>
          <w:color w:val="000000"/>
        </w:rPr>
        <w:t>9. Појам правца en dehors и en dedans.</w:t>
      </w:r>
    </w:p>
    <w:p w14:paraId="5F858D51" w14:textId="77777777" w:rsidR="007E6A1A" w:rsidRPr="007E6A1A" w:rsidRDefault="007E6A1A" w:rsidP="007E6A1A">
      <w:pPr>
        <w:spacing w:after="150"/>
        <w:rPr>
          <w:rFonts w:ascii="Arial" w:hAnsi="Arial" w:cs="Arial"/>
        </w:rPr>
      </w:pPr>
      <w:r w:rsidRPr="007E6A1A">
        <w:rPr>
          <w:rFonts w:ascii="Arial" w:hAnsi="Arial" w:cs="Arial"/>
          <w:color w:val="000000"/>
        </w:rPr>
        <w:t>10. Demi-rond de jambe par terre en dehors и en dedans.</w:t>
      </w:r>
    </w:p>
    <w:p w14:paraId="218B50CB" w14:textId="77777777" w:rsidR="007E6A1A" w:rsidRPr="007E6A1A" w:rsidRDefault="007E6A1A" w:rsidP="007E6A1A">
      <w:pPr>
        <w:spacing w:after="150"/>
        <w:rPr>
          <w:rFonts w:ascii="Arial" w:hAnsi="Arial" w:cs="Arial"/>
        </w:rPr>
      </w:pPr>
      <w:r w:rsidRPr="007E6A1A">
        <w:rPr>
          <w:rFonts w:ascii="Arial" w:hAnsi="Arial" w:cs="Arial"/>
          <w:color w:val="000000"/>
        </w:rPr>
        <w:t>11. Rond de jambe par terre en dehors и en dedans.</w:t>
      </w:r>
    </w:p>
    <w:p w14:paraId="78A73297" w14:textId="77777777" w:rsidR="007E6A1A" w:rsidRPr="007E6A1A" w:rsidRDefault="007E6A1A" w:rsidP="007E6A1A">
      <w:pPr>
        <w:spacing w:after="150"/>
        <w:rPr>
          <w:rFonts w:ascii="Arial" w:hAnsi="Arial" w:cs="Arial"/>
        </w:rPr>
      </w:pPr>
      <w:r w:rsidRPr="007E6A1A">
        <w:rPr>
          <w:rFonts w:ascii="Arial" w:hAnsi="Arial" w:cs="Arial"/>
          <w:color w:val="000000"/>
        </w:rPr>
        <w:t>12. I и III port de bras као завршетак вежбе.</w:t>
      </w:r>
    </w:p>
    <w:p w14:paraId="414CC98F" w14:textId="77777777" w:rsidR="007E6A1A" w:rsidRPr="007E6A1A" w:rsidRDefault="007E6A1A" w:rsidP="007E6A1A">
      <w:pPr>
        <w:spacing w:after="150"/>
        <w:rPr>
          <w:rFonts w:ascii="Arial" w:hAnsi="Arial" w:cs="Arial"/>
        </w:rPr>
      </w:pPr>
      <w:r w:rsidRPr="007E6A1A">
        <w:rPr>
          <w:rFonts w:ascii="Arial" w:hAnsi="Arial" w:cs="Arial"/>
          <w:color w:val="000000"/>
        </w:rPr>
        <w:t>13. Battements tendus jetés из I и III позиције на страну, напред и назад.</w:t>
      </w:r>
    </w:p>
    <w:p w14:paraId="39DD52C9" w14:textId="77777777" w:rsidR="007E6A1A" w:rsidRPr="007E6A1A" w:rsidRDefault="007E6A1A" w:rsidP="007E6A1A">
      <w:pPr>
        <w:spacing w:after="150"/>
        <w:rPr>
          <w:rFonts w:ascii="Arial" w:hAnsi="Arial" w:cs="Arial"/>
        </w:rPr>
      </w:pPr>
      <w:r w:rsidRPr="007E6A1A">
        <w:rPr>
          <w:rFonts w:ascii="Arial" w:hAnsi="Arial" w:cs="Arial"/>
          <w:color w:val="000000"/>
        </w:rPr>
        <w:t>14. Battements tendus jetés piqués напред, назад и у страну</w:t>
      </w:r>
    </w:p>
    <w:p w14:paraId="7ABDA8B5" w14:textId="77777777" w:rsidR="007E6A1A" w:rsidRPr="007E6A1A" w:rsidRDefault="007E6A1A" w:rsidP="007E6A1A">
      <w:pPr>
        <w:spacing w:after="150"/>
        <w:rPr>
          <w:rFonts w:ascii="Arial" w:hAnsi="Arial" w:cs="Arial"/>
        </w:rPr>
      </w:pPr>
      <w:r w:rsidRPr="007E6A1A">
        <w:rPr>
          <w:rFonts w:ascii="Arial" w:hAnsi="Arial" w:cs="Arial"/>
          <w:color w:val="000000"/>
        </w:rPr>
        <w:t>15. Положај ногу на cou-de-pied, условни, напред (обухватни) и назад.</w:t>
      </w:r>
    </w:p>
    <w:p w14:paraId="58FE10BA" w14:textId="77777777" w:rsidR="007E6A1A" w:rsidRPr="007E6A1A" w:rsidRDefault="007E6A1A" w:rsidP="007E6A1A">
      <w:pPr>
        <w:spacing w:after="150"/>
        <w:rPr>
          <w:rFonts w:ascii="Arial" w:hAnsi="Arial" w:cs="Arial"/>
        </w:rPr>
      </w:pPr>
      <w:r w:rsidRPr="007E6A1A">
        <w:rPr>
          <w:rFonts w:ascii="Arial" w:hAnsi="Arial" w:cs="Arial"/>
          <w:color w:val="000000"/>
        </w:rPr>
        <w:t>16. Battement fondu унакрст.</w:t>
      </w:r>
    </w:p>
    <w:p w14:paraId="25D49BD8" w14:textId="77777777" w:rsidR="007E6A1A" w:rsidRPr="007E6A1A" w:rsidRDefault="007E6A1A" w:rsidP="007E6A1A">
      <w:pPr>
        <w:spacing w:after="150"/>
        <w:rPr>
          <w:rFonts w:ascii="Arial" w:hAnsi="Arial" w:cs="Arial"/>
        </w:rPr>
      </w:pPr>
      <w:r w:rsidRPr="007E6A1A">
        <w:rPr>
          <w:rFonts w:ascii="Arial" w:hAnsi="Arial" w:cs="Arial"/>
          <w:color w:val="000000"/>
        </w:rPr>
        <w:t>17. Battement soutenu унакрст.</w:t>
      </w:r>
    </w:p>
    <w:p w14:paraId="686B7300" w14:textId="77777777" w:rsidR="007E6A1A" w:rsidRPr="007E6A1A" w:rsidRDefault="007E6A1A" w:rsidP="007E6A1A">
      <w:pPr>
        <w:spacing w:after="150"/>
        <w:rPr>
          <w:rFonts w:ascii="Arial" w:hAnsi="Arial" w:cs="Arial"/>
        </w:rPr>
      </w:pPr>
      <w:r w:rsidRPr="007E6A1A">
        <w:rPr>
          <w:rFonts w:ascii="Arial" w:hAnsi="Arial" w:cs="Arial"/>
          <w:color w:val="000000"/>
        </w:rPr>
        <w:t>18. Battement frappé и double frappé.</w:t>
      </w:r>
    </w:p>
    <w:p w14:paraId="7D27B66A" w14:textId="77777777" w:rsidR="007E6A1A" w:rsidRPr="007E6A1A" w:rsidRDefault="007E6A1A" w:rsidP="007E6A1A">
      <w:pPr>
        <w:spacing w:after="150"/>
        <w:rPr>
          <w:rFonts w:ascii="Arial" w:hAnsi="Arial" w:cs="Arial"/>
        </w:rPr>
      </w:pPr>
      <w:r w:rsidRPr="007E6A1A">
        <w:rPr>
          <w:rFonts w:ascii="Arial" w:hAnsi="Arial" w:cs="Arial"/>
          <w:color w:val="000000"/>
        </w:rPr>
        <w:t>19. Développée у свим правцима.</w:t>
      </w:r>
    </w:p>
    <w:p w14:paraId="778E0487" w14:textId="77777777" w:rsidR="007E6A1A" w:rsidRPr="007E6A1A" w:rsidRDefault="007E6A1A" w:rsidP="007E6A1A">
      <w:pPr>
        <w:spacing w:after="150"/>
        <w:rPr>
          <w:rFonts w:ascii="Arial" w:hAnsi="Arial" w:cs="Arial"/>
        </w:rPr>
      </w:pPr>
      <w:r w:rsidRPr="007E6A1A">
        <w:rPr>
          <w:rFonts w:ascii="Arial" w:hAnsi="Arial" w:cs="Arial"/>
          <w:color w:val="000000"/>
        </w:rPr>
        <w:t>20. Rond de jambe на 45 степени en dehors et en dedans.</w:t>
      </w:r>
    </w:p>
    <w:p w14:paraId="1E50B158" w14:textId="77777777" w:rsidR="007E6A1A" w:rsidRPr="007E6A1A" w:rsidRDefault="007E6A1A" w:rsidP="007E6A1A">
      <w:pPr>
        <w:spacing w:after="150"/>
        <w:rPr>
          <w:rFonts w:ascii="Arial" w:hAnsi="Arial" w:cs="Arial"/>
        </w:rPr>
      </w:pPr>
      <w:r w:rsidRPr="007E6A1A">
        <w:rPr>
          <w:rFonts w:ascii="Arial" w:hAnsi="Arial" w:cs="Arial"/>
          <w:color w:val="000000"/>
        </w:rPr>
        <w:t>21. Grand plié из I, II, III позиције.</w:t>
      </w:r>
    </w:p>
    <w:p w14:paraId="18B05204" w14:textId="77777777" w:rsidR="007E6A1A" w:rsidRPr="007E6A1A" w:rsidRDefault="007E6A1A" w:rsidP="007E6A1A">
      <w:pPr>
        <w:spacing w:after="150"/>
        <w:rPr>
          <w:rFonts w:ascii="Arial" w:hAnsi="Arial" w:cs="Arial"/>
        </w:rPr>
      </w:pPr>
      <w:r w:rsidRPr="007E6A1A">
        <w:rPr>
          <w:rFonts w:ascii="Arial" w:hAnsi="Arial" w:cs="Arial"/>
          <w:color w:val="000000"/>
        </w:rPr>
        <w:t>22. Grand battements pointes.</w:t>
      </w:r>
    </w:p>
    <w:p w14:paraId="3F471D26"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26360F67" w14:textId="77777777" w:rsidR="007E6A1A" w:rsidRPr="007E6A1A" w:rsidRDefault="007E6A1A" w:rsidP="007E6A1A">
      <w:pPr>
        <w:spacing w:after="150"/>
        <w:rPr>
          <w:rFonts w:ascii="Arial" w:hAnsi="Arial" w:cs="Arial"/>
        </w:rPr>
      </w:pPr>
      <w:r w:rsidRPr="007E6A1A">
        <w:rPr>
          <w:rFonts w:ascii="Arial" w:hAnsi="Arial" w:cs="Arial"/>
          <w:color w:val="000000"/>
        </w:rPr>
        <w:t>1. Demi-plié из I, II, III позиције.</w:t>
      </w:r>
    </w:p>
    <w:p w14:paraId="02F998AC" w14:textId="77777777" w:rsidR="007E6A1A" w:rsidRPr="007E6A1A" w:rsidRDefault="007E6A1A" w:rsidP="007E6A1A">
      <w:pPr>
        <w:spacing w:after="150"/>
        <w:rPr>
          <w:rFonts w:ascii="Arial" w:hAnsi="Arial" w:cs="Arial"/>
        </w:rPr>
      </w:pPr>
      <w:r w:rsidRPr="007E6A1A">
        <w:rPr>
          <w:rFonts w:ascii="Arial" w:hAnsi="Arial" w:cs="Arial"/>
          <w:color w:val="000000"/>
        </w:rPr>
        <w:t>2. Grand plié из I, II, III позиције.</w:t>
      </w:r>
    </w:p>
    <w:p w14:paraId="3C629F14" w14:textId="77777777" w:rsidR="007E6A1A" w:rsidRPr="007E6A1A" w:rsidRDefault="007E6A1A" w:rsidP="007E6A1A">
      <w:pPr>
        <w:spacing w:after="150"/>
        <w:rPr>
          <w:rFonts w:ascii="Arial" w:hAnsi="Arial" w:cs="Arial"/>
        </w:rPr>
      </w:pPr>
      <w:r w:rsidRPr="007E6A1A">
        <w:rPr>
          <w:rFonts w:ascii="Arial" w:hAnsi="Arial" w:cs="Arial"/>
          <w:color w:val="000000"/>
        </w:rPr>
        <w:t>3. Battement tendu из III позиције у свим правцима и са demi-plié.</w:t>
      </w:r>
    </w:p>
    <w:p w14:paraId="2E7D9CA2" w14:textId="77777777" w:rsidR="007E6A1A" w:rsidRPr="007E6A1A" w:rsidRDefault="007E6A1A" w:rsidP="007E6A1A">
      <w:pPr>
        <w:spacing w:after="150"/>
        <w:rPr>
          <w:rFonts w:ascii="Arial" w:hAnsi="Arial" w:cs="Arial"/>
        </w:rPr>
      </w:pPr>
      <w:r w:rsidRPr="007E6A1A">
        <w:rPr>
          <w:rFonts w:ascii="Arial" w:hAnsi="Arial" w:cs="Arial"/>
          <w:color w:val="000000"/>
        </w:rPr>
        <w:t>4. Battement tendu jeté из III позиције у свим правцима.</w:t>
      </w:r>
    </w:p>
    <w:p w14:paraId="23EEBF95" w14:textId="77777777" w:rsidR="007E6A1A" w:rsidRPr="007E6A1A" w:rsidRDefault="007E6A1A" w:rsidP="007E6A1A">
      <w:pPr>
        <w:spacing w:after="150"/>
        <w:rPr>
          <w:rFonts w:ascii="Arial" w:hAnsi="Arial" w:cs="Arial"/>
        </w:rPr>
      </w:pPr>
      <w:r w:rsidRPr="007E6A1A">
        <w:rPr>
          <w:rFonts w:ascii="Arial" w:hAnsi="Arial" w:cs="Arial"/>
          <w:color w:val="000000"/>
        </w:rPr>
        <w:t>5. Battement frappé и double frappé на 30 степени у свим правцима.</w:t>
      </w:r>
    </w:p>
    <w:p w14:paraId="19386A9B" w14:textId="77777777" w:rsidR="007E6A1A" w:rsidRPr="007E6A1A" w:rsidRDefault="007E6A1A" w:rsidP="007E6A1A">
      <w:pPr>
        <w:spacing w:after="150"/>
        <w:rPr>
          <w:rFonts w:ascii="Arial" w:hAnsi="Arial" w:cs="Arial"/>
        </w:rPr>
      </w:pPr>
      <w:r w:rsidRPr="007E6A1A">
        <w:rPr>
          <w:rFonts w:ascii="Arial" w:hAnsi="Arial" w:cs="Arial"/>
          <w:color w:val="000000"/>
        </w:rPr>
        <w:t>6. Battement fondu на 45 степени у свим правцима.</w:t>
      </w:r>
    </w:p>
    <w:p w14:paraId="245E8DFC" w14:textId="77777777" w:rsidR="007E6A1A" w:rsidRPr="007E6A1A" w:rsidRDefault="007E6A1A" w:rsidP="007E6A1A">
      <w:pPr>
        <w:spacing w:after="150"/>
        <w:rPr>
          <w:rFonts w:ascii="Arial" w:hAnsi="Arial" w:cs="Arial"/>
        </w:rPr>
      </w:pPr>
      <w:r w:rsidRPr="007E6A1A">
        <w:rPr>
          <w:rFonts w:ascii="Arial" w:hAnsi="Arial" w:cs="Arial"/>
          <w:color w:val="000000"/>
        </w:rPr>
        <w:t>7. I, II, III arabesque – позе, врхом прста на под.</w:t>
      </w:r>
    </w:p>
    <w:p w14:paraId="5A79AF92" w14:textId="77777777" w:rsidR="007E6A1A" w:rsidRPr="007E6A1A" w:rsidRDefault="007E6A1A" w:rsidP="007E6A1A">
      <w:pPr>
        <w:spacing w:after="150"/>
        <w:rPr>
          <w:rFonts w:ascii="Arial" w:hAnsi="Arial" w:cs="Arial"/>
        </w:rPr>
      </w:pPr>
      <w:r w:rsidRPr="007E6A1A">
        <w:rPr>
          <w:rFonts w:ascii="Arial" w:hAnsi="Arial" w:cs="Arial"/>
          <w:color w:val="000000"/>
        </w:rPr>
        <w:t>8. Relevé на полупрстима из I, II, III позиције.</w:t>
      </w:r>
    </w:p>
    <w:p w14:paraId="095168A2" w14:textId="77777777" w:rsidR="007E6A1A" w:rsidRPr="007E6A1A" w:rsidRDefault="007E6A1A" w:rsidP="007E6A1A">
      <w:pPr>
        <w:spacing w:after="150"/>
        <w:rPr>
          <w:rFonts w:ascii="Arial" w:hAnsi="Arial" w:cs="Arial"/>
        </w:rPr>
      </w:pPr>
      <w:r w:rsidRPr="007E6A1A">
        <w:rPr>
          <w:rFonts w:ascii="Arial" w:hAnsi="Arial" w:cs="Arial"/>
          <w:color w:val="000000"/>
        </w:rPr>
        <w:t>9. Pas de bourrée simple en dedans и en dehors.</w:t>
      </w:r>
    </w:p>
    <w:p w14:paraId="1327B43E" w14:textId="77777777" w:rsidR="007E6A1A" w:rsidRPr="007E6A1A" w:rsidRDefault="007E6A1A" w:rsidP="007E6A1A">
      <w:pPr>
        <w:spacing w:after="150"/>
        <w:rPr>
          <w:rFonts w:ascii="Arial" w:hAnsi="Arial" w:cs="Arial"/>
        </w:rPr>
      </w:pPr>
      <w:r w:rsidRPr="007E6A1A">
        <w:rPr>
          <w:rFonts w:ascii="Arial" w:hAnsi="Arial" w:cs="Arial"/>
          <w:color w:val="000000"/>
        </w:rPr>
        <w:t>10. Окретање на обе ноге по III позицији на полупрстима.</w:t>
      </w:r>
    </w:p>
    <w:p w14:paraId="753A7A7F" w14:textId="77777777" w:rsidR="007E6A1A" w:rsidRPr="007E6A1A" w:rsidRDefault="007E6A1A" w:rsidP="007E6A1A">
      <w:pPr>
        <w:spacing w:after="150"/>
        <w:rPr>
          <w:rFonts w:ascii="Arial" w:hAnsi="Arial" w:cs="Arial"/>
        </w:rPr>
      </w:pPr>
      <w:r w:rsidRPr="007E6A1A">
        <w:rPr>
          <w:rFonts w:ascii="Arial" w:hAnsi="Arial" w:cs="Arial"/>
          <w:color w:val="000000"/>
        </w:rPr>
        <w:t>11. Мала и велика поза croisée и effacée.</w:t>
      </w:r>
    </w:p>
    <w:p w14:paraId="5F7A6161" w14:textId="77777777" w:rsidR="007E6A1A" w:rsidRPr="007E6A1A" w:rsidRDefault="007E6A1A" w:rsidP="007E6A1A">
      <w:pPr>
        <w:spacing w:after="150"/>
        <w:rPr>
          <w:rFonts w:ascii="Arial" w:hAnsi="Arial" w:cs="Arial"/>
        </w:rPr>
      </w:pPr>
      <w:r w:rsidRPr="007E6A1A">
        <w:rPr>
          <w:rFonts w:ascii="Arial" w:hAnsi="Arial" w:cs="Arial"/>
          <w:color w:val="000000"/>
        </w:rPr>
        <w:t>12. Temps lié.</w:t>
      </w:r>
    </w:p>
    <w:p w14:paraId="74F6C131"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395E77C7" w14:textId="77777777" w:rsidR="007E6A1A" w:rsidRPr="007E6A1A" w:rsidRDefault="007E6A1A" w:rsidP="007E6A1A">
      <w:pPr>
        <w:spacing w:after="150"/>
        <w:rPr>
          <w:rFonts w:ascii="Arial" w:hAnsi="Arial" w:cs="Arial"/>
        </w:rPr>
      </w:pPr>
      <w:r w:rsidRPr="007E6A1A">
        <w:rPr>
          <w:rFonts w:ascii="Arial" w:hAnsi="Arial" w:cs="Arial"/>
          <w:color w:val="000000"/>
        </w:rPr>
        <w:t>1. Temps sauté по I, II, III позицији.</w:t>
      </w:r>
    </w:p>
    <w:p w14:paraId="7825D43F" w14:textId="77777777" w:rsidR="007E6A1A" w:rsidRPr="007E6A1A" w:rsidRDefault="007E6A1A" w:rsidP="007E6A1A">
      <w:pPr>
        <w:spacing w:after="150"/>
        <w:rPr>
          <w:rFonts w:ascii="Arial" w:hAnsi="Arial" w:cs="Arial"/>
        </w:rPr>
      </w:pPr>
      <w:r w:rsidRPr="007E6A1A">
        <w:rPr>
          <w:rFonts w:ascii="Arial" w:hAnsi="Arial" w:cs="Arial"/>
          <w:color w:val="000000"/>
        </w:rPr>
        <w:t>2. Changement de pied.</w:t>
      </w:r>
    </w:p>
    <w:p w14:paraId="5E4C759D" w14:textId="77777777" w:rsidR="007E6A1A" w:rsidRPr="007E6A1A" w:rsidRDefault="007E6A1A" w:rsidP="007E6A1A">
      <w:pPr>
        <w:spacing w:after="150"/>
        <w:rPr>
          <w:rFonts w:ascii="Arial" w:hAnsi="Arial" w:cs="Arial"/>
        </w:rPr>
      </w:pPr>
      <w:r w:rsidRPr="007E6A1A">
        <w:rPr>
          <w:rFonts w:ascii="Arial" w:hAnsi="Arial" w:cs="Arial"/>
          <w:color w:val="000000"/>
        </w:rPr>
        <w:t>3. Pas échappé у II позицију.</w:t>
      </w:r>
    </w:p>
    <w:p w14:paraId="3648E446" w14:textId="77777777" w:rsidR="007E6A1A" w:rsidRPr="007E6A1A" w:rsidRDefault="007E6A1A" w:rsidP="007E6A1A">
      <w:pPr>
        <w:spacing w:after="150"/>
        <w:rPr>
          <w:rFonts w:ascii="Arial" w:hAnsi="Arial" w:cs="Arial"/>
        </w:rPr>
      </w:pPr>
      <w:r w:rsidRPr="007E6A1A">
        <w:rPr>
          <w:rFonts w:ascii="Arial" w:hAnsi="Arial" w:cs="Arial"/>
          <w:color w:val="000000"/>
        </w:rPr>
        <w:t>4. Pas assemblé са покретом ноге у страну.</w:t>
      </w:r>
    </w:p>
    <w:p w14:paraId="256A1BE9" w14:textId="77777777" w:rsidR="007E6A1A" w:rsidRPr="007E6A1A" w:rsidRDefault="007E6A1A" w:rsidP="007E6A1A">
      <w:pPr>
        <w:spacing w:after="150"/>
        <w:rPr>
          <w:rFonts w:ascii="Arial" w:hAnsi="Arial" w:cs="Arial"/>
        </w:rPr>
      </w:pPr>
      <w:r w:rsidRPr="007E6A1A">
        <w:rPr>
          <w:rFonts w:ascii="Arial" w:hAnsi="Arial" w:cs="Arial"/>
          <w:color w:val="000000"/>
        </w:rPr>
        <w:t>5. Pas glissade са померањем у страну.</w:t>
      </w:r>
    </w:p>
    <w:p w14:paraId="72BD823F" w14:textId="77777777" w:rsidR="007E6A1A" w:rsidRPr="007E6A1A" w:rsidRDefault="007E6A1A" w:rsidP="007E6A1A">
      <w:pPr>
        <w:spacing w:after="150"/>
        <w:rPr>
          <w:rFonts w:ascii="Arial" w:hAnsi="Arial" w:cs="Arial"/>
        </w:rPr>
      </w:pPr>
      <w:r w:rsidRPr="007E6A1A">
        <w:rPr>
          <w:rFonts w:ascii="Arial" w:hAnsi="Arial" w:cs="Arial"/>
          <w:color w:val="000000"/>
        </w:rPr>
        <w:t>6. Sissonne simple (код штапа).</w:t>
      </w:r>
    </w:p>
    <w:p w14:paraId="6B3AAB76"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 70 часова годишње)</w:t>
      </w:r>
    </w:p>
    <w:p w14:paraId="44D0C261" w14:textId="77777777" w:rsidR="007E6A1A" w:rsidRPr="007E6A1A" w:rsidRDefault="007E6A1A" w:rsidP="007E6A1A">
      <w:pPr>
        <w:spacing w:after="150"/>
        <w:rPr>
          <w:rFonts w:ascii="Arial" w:hAnsi="Arial" w:cs="Arial"/>
        </w:rPr>
      </w:pPr>
      <w:r w:rsidRPr="007E6A1A">
        <w:rPr>
          <w:rFonts w:ascii="Arial" w:hAnsi="Arial" w:cs="Arial"/>
          <w:color w:val="000000"/>
        </w:rPr>
        <w:t>Комбиновати вежбе међусобно, са различитим ритмичким задацима. Појачана употреба малих и великих поза, épaulements, полупрстију.</w:t>
      </w:r>
    </w:p>
    <w:p w14:paraId="17BDEE77"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6C71FBEE" w14:textId="77777777" w:rsidR="007E6A1A" w:rsidRPr="007E6A1A" w:rsidRDefault="007E6A1A" w:rsidP="007E6A1A">
      <w:pPr>
        <w:spacing w:after="150"/>
        <w:rPr>
          <w:rFonts w:ascii="Arial" w:hAnsi="Arial" w:cs="Arial"/>
        </w:rPr>
      </w:pPr>
      <w:r w:rsidRPr="007E6A1A">
        <w:rPr>
          <w:rFonts w:ascii="Arial" w:hAnsi="Arial" w:cs="Arial"/>
          <w:color w:val="000000"/>
        </w:rPr>
        <w:t>1. Battement tendu double са спуштањем пете у II позицију.</w:t>
      </w:r>
    </w:p>
    <w:p w14:paraId="6BDADC35" w14:textId="77777777" w:rsidR="007E6A1A" w:rsidRPr="007E6A1A" w:rsidRDefault="007E6A1A" w:rsidP="007E6A1A">
      <w:pPr>
        <w:spacing w:after="150"/>
        <w:rPr>
          <w:rFonts w:ascii="Arial" w:hAnsi="Arial" w:cs="Arial"/>
        </w:rPr>
      </w:pPr>
      <w:r w:rsidRPr="007E6A1A">
        <w:rPr>
          <w:rFonts w:ascii="Arial" w:hAnsi="Arial" w:cs="Arial"/>
          <w:color w:val="000000"/>
        </w:rPr>
        <w:t>2. Demi-rond de jambe на 45 степени на полупрстима.</w:t>
      </w:r>
    </w:p>
    <w:p w14:paraId="463EDC1C" w14:textId="77777777" w:rsidR="007E6A1A" w:rsidRPr="007E6A1A" w:rsidRDefault="007E6A1A" w:rsidP="007E6A1A">
      <w:pPr>
        <w:spacing w:after="150"/>
        <w:rPr>
          <w:rFonts w:ascii="Arial" w:hAnsi="Arial" w:cs="Arial"/>
        </w:rPr>
      </w:pPr>
      <w:r w:rsidRPr="007E6A1A">
        <w:rPr>
          <w:rFonts w:ascii="Arial" w:hAnsi="Arial" w:cs="Arial"/>
          <w:color w:val="000000"/>
        </w:rPr>
        <w:t>3. Rond de jambe на 45 степени на полупрстима.</w:t>
      </w:r>
    </w:p>
    <w:p w14:paraId="748EE593" w14:textId="77777777" w:rsidR="007E6A1A" w:rsidRPr="007E6A1A" w:rsidRDefault="007E6A1A" w:rsidP="007E6A1A">
      <w:pPr>
        <w:spacing w:after="150"/>
        <w:rPr>
          <w:rFonts w:ascii="Arial" w:hAnsi="Arial" w:cs="Arial"/>
        </w:rPr>
      </w:pPr>
      <w:r w:rsidRPr="007E6A1A">
        <w:rPr>
          <w:rFonts w:ascii="Arial" w:hAnsi="Arial" w:cs="Arial"/>
          <w:color w:val="000000"/>
        </w:rPr>
        <w:t>4. Battement fondu у позама и на полупрстима.</w:t>
      </w:r>
    </w:p>
    <w:p w14:paraId="290A3C94" w14:textId="77777777" w:rsidR="007E6A1A" w:rsidRPr="007E6A1A" w:rsidRDefault="007E6A1A" w:rsidP="007E6A1A">
      <w:pPr>
        <w:spacing w:after="150"/>
        <w:rPr>
          <w:rFonts w:ascii="Arial" w:hAnsi="Arial" w:cs="Arial"/>
        </w:rPr>
      </w:pPr>
      <w:r w:rsidRPr="007E6A1A">
        <w:rPr>
          <w:rFonts w:ascii="Arial" w:hAnsi="Arial" w:cs="Arial"/>
          <w:color w:val="000000"/>
        </w:rPr>
        <w:t>5. Battement soutenu у позама и на полупрстима.</w:t>
      </w:r>
    </w:p>
    <w:p w14:paraId="08C2BD21" w14:textId="77777777" w:rsidR="007E6A1A" w:rsidRPr="007E6A1A" w:rsidRDefault="007E6A1A" w:rsidP="007E6A1A">
      <w:pPr>
        <w:spacing w:after="150"/>
        <w:rPr>
          <w:rFonts w:ascii="Arial" w:hAnsi="Arial" w:cs="Arial"/>
        </w:rPr>
      </w:pPr>
      <w:r w:rsidRPr="007E6A1A">
        <w:rPr>
          <w:rFonts w:ascii="Arial" w:hAnsi="Arial" w:cs="Arial"/>
          <w:color w:val="000000"/>
        </w:rPr>
        <w:t>6. Petits battements равномерно и са акцентом на полупрстима.</w:t>
      </w:r>
    </w:p>
    <w:p w14:paraId="31DE59C8" w14:textId="77777777" w:rsidR="007E6A1A" w:rsidRPr="007E6A1A" w:rsidRDefault="007E6A1A" w:rsidP="007E6A1A">
      <w:pPr>
        <w:spacing w:after="150"/>
        <w:rPr>
          <w:rFonts w:ascii="Arial" w:hAnsi="Arial" w:cs="Arial"/>
        </w:rPr>
      </w:pPr>
      <w:r w:rsidRPr="007E6A1A">
        <w:rPr>
          <w:rFonts w:ascii="Arial" w:hAnsi="Arial" w:cs="Arial"/>
          <w:color w:val="000000"/>
        </w:rPr>
        <w:t>7. Pas coupé на целом стопалу и полупрстима.</w:t>
      </w:r>
    </w:p>
    <w:p w14:paraId="3A270960" w14:textId="77777777" w:rsidR="007E6A1A" w:rsidRPr="007E6A1A" w:rsidRDefault="007E6A1A" w:rsidP="007E6A1A">
      <w:pPr>
        <w:spacing w:after="150"/>
        <w:rPr>
          <w:rFonts w:ascii="Arial" w:hAnsi="Arial" w:cs="Arial"/>
        </w:rPr>
      </w:pPr>
      <w:r w:rsidRPr="007E6A1A">
        <w:rPr>
          <w:rFonts w:ascii="Arial" w:hAnsi="Arial" w:cs="Arial"/>
          <w:color w:val="000000"/>
        </w:rPr>
        <w:t>8. Pas tombé на месту и са померањем.</w:t>
      </w:r>
    </w:p>
    <w:p w14:paraId="069F78CD" w14:textId="77777777" w:rsidR="007E6A1A" w:rsidRPr="007E6A1A" w:rsidRDefault="007E6A1A" w:rsidP="007E6A1A">
      <w:pPr>
        <w:spacing w:after="150"/>
        <w:rPr>
          <w:rFonts w:ascii="Arial" w:hAnsi="Arial" w:cs="Arial"/>
        </w:rPr>
      </w:pPr>
      <w:r w:rsidRPr="007E6A1A">
        <w:rPr>
          <w:rFonts w:ascii="Arial" w:hAnsi="Arial" w:cs="Arial"/>
          <w:color w:val="000000"/>
        </w:rPr>
        <w:t>9. Flic напред и назад на целом стопалу и полупрстима.</w:t>
      </w:r>
    </w:p>
    <w:p w14:paraId="2EEA0A8B" w14:textId="77777777" w:rsidR="007E6A1A" w:rsidRPr="007E6A1A" w:rsidRDefault="007E6A1A" w:rsidP="007E6A1A">
      <w:pPr>
        <w:spacing w:after="150"/>
        <w:rPr>
          <w:rFonts w:ascii="Arial" w:hAnsi="Arial" w:cs="Arial"/>
        </w:rPr>
      </w:pPr>
      <w:r w:rsidRPr="007E6A1A">
        <w:rPr>
          <w:rFonts w:ascii="Arial" w:hAnsi="Arial" w:cs="Arial"/>
          <w:color w:val="000000"/>
        </w:rPr>
        <w:t>10. Attitude напред и назад.</w:t>
      </w:r>
    </w:p>
    <w:p w14:paraId="63A34791" w14:textId="77777777" w:rsidR="007E6A1A" w:rsidRPr="007E6A1A" w:rsidRDefault="007E6A1A" w:rsidP="007E6A1A">
      <w:pPr>
        <w:spacing w:after="150"/>
        <w:rPr>
          <w:rFonts w:ascii="Arial" w:hAnsi="Arial" w:cs="Arial"/>
        </w:rPr>
      </w:pPr>
      <w:r w:rsidRPr="007E6A1A">
        <w:rPr>
          <w:rFonts w:ascii="Arial" w:hAnsi="Arial" w:cs="Arial"/>
          <w:color w:val="000000"/>
        </w:rPr>
        <w:t>11. Полуокрети и окрети из demi-plié или са полупрстију на demi-plié или на полупрстима.</w:t>
      </w:r>
    </w:p>
    <w:p w14:paraId="09FD740C"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5B59B930" w14:textId="77777777" w:rsidR="007E6A1A" w:rsidRPr="007E6A1A" w:rsidRDefault="007E6A1A" w:rsidP="007E6A1A">
      <w:pPr>
        <w:spacing w:after="150"/>
        <w:rPr>
          <w:rFonts w:ascii="Arial" w:hAnsi="Arial" w:cs="Arial"/>
        </w:rPr>
      </w:pPr>
      <w:r w:rsidRPr="007E6A1A">
        <w:rPr>
          <w:rFonts w:ascii="Arial" w:hAnsi="Arial" w:cs="Arial"/>
          <w:color w:val="000000"/>
        </w:rPr>
        <w:t>1. Battement tendu у малим и великим позама.</w:t>
      </w:r>
    </w:p>
    <w:p w14:paraId="1C22558F" w14:textId="77777777" w:rsidR="007E6A1A" w:rsidRPr="007E6A1A" w:rsidRDefault="007E6A1A" w:rsidP="007E6A1A">
      <w:pPr>
        <w:spacing w:after="150"/>
        <w:rPr>
          <w:rFonts w:ascii="Arial" w:hAnsi="Arial" w:cs="Arial"/>
        </w:rPr>
      </w:pPr>
      <w:r w:rsidRPr="007E6A1A">
        <w:rPr>
          <w:rFonts w:ascii="Arial" w:hAnsi="Arial" w:cs="Arial"/>
          <w:color w:val="000000"/>
        </w:rPr>
        <w:t>2. Battement tendu jeté у малим и великим позама.</w:t>
      </w:r>
    </w:p>
    <w:p w14:paraId="6C3910BC" w14:textId="77777777" w:rsidR="007E6A1A" w:rsidRPr="007E6A1A" w:rsidRDefault="007E6A1A" w:rsidP="007E6A1A">
      <w:pPr>
        <w:spacing w:after="150"/>
        <w:rPr>
          <w:rFonts w:ascii="Arial" w:hAnsi="Arial" w:cs="Arial"/>
        </w:rPr>
      </w:pPr>
      <w:r w:rsidRPr="007E6A1A">
        <w:rPr>
          <w:rFonts w:ascii="Arial" w:hAnsi="Arial" w:cs="Arial"/>
          <w:color w:val="000000"/>
        </w:rPr>
        <w:t>3. Piqué en face.</w:t>
      </w:r>
    </w:p>
    <w:p w14:paraId="6443E891" w14:textId="77777777" w:rsidR="007E6A1A" w:rsidRPr="007E6A1A" w:rsidRDefault="007E6A1A" w:rsidP="007E6A1A">
      <w:pPr>
        <w:spacing w:after="150"/>
        <w:rPr>
          <w:rFonts w:ascii="Arial" w:hAnsi="Arial" w:cs="Arial"/>
        </w:rPr>
      </w:pPr>
      <w:r w:rsidRPr="007E6A1A">
        <w:rPr>
          <w:rFonts w:ascii="Arial" w:hAnsi="Arial" w:cs="Arial"/>
          <w:color w:val="000000"/>
        </w:rPr>
        <w:t>4. Rond de jambe par terre en dehors et en dedans на demi-plié.</w:t>
      </w:r>
    </w:p>
    <w:p w14:paraId="1C3DEEA6" w14:textId="77777777" w:rsidR="007E6A1A" w:rsidRPr="007E6A1A" w:rsidRDefault="007E6A1A" w:rsidP="007E6A1A">
      <w:pPr>
        <w:spacing w:after="150"/>
        <w:rPr>
          <w:rFonts w:ascii="Arial" w:hAnsi="Arial" w:cs="Arial"/>
        </w:rPr>
      </w:pPr>
      <w:r w:rsidRPr="007E6A1A">
        <w:rPr>
          <w:rFonts w:ascii="Arial" w:hAnsi="Arial" w:cs="Arial"/>
          <w:color w:val="000000"/>
        </w:rPr>
        <w:t>5. Demi-rond de jambe на 45 степени en dehors и en dedans.</w:t>
      </w:r>
    </w:p>
    <w:p w14:paraId="0EF92655" w14:textId="77777777" w:rsidR="007E6A1A" w:rsidRPr="007E6A1A" w:rsidRDefault="007E6A1A" w:rsidP="007E6A1A">
      <w:pPr>
        <w:spacing w:after="150"/>
        <w:rPr>
          <w:rFonts w:ascii="Arial" w:hAnsi="Arial" w:cs="Arial"/>
        </w:rPr>
      </w:pPr>
      <w:r w:rsidRPr="007E6A1A">
        <w:rPr>
          <w:rFonts w:ascii="Arial" w:hAnsi="Arial" w:cs="Arial"/>
          <w:color w:val="000000"/>
        </w:rPr>
        <w:t>6. Battement fondu у малим и великим позама.</w:t>
      </w:r>
    </w:p>
    <w:p w14:paraId="07403E0F" w14:textId="77777777" w:rsidR="007E6A1A" w:rsidRPr="007E6A1A" w:rsidRDefault="007E6A1A" w:rsidP="007E6A1A">
      <w:pPr>
        <w:spacing w:after="150"/>
        <w:rPr>
          <w:rFonts w:ascii="Arial" w:hAnsi="Arial" w:cs="Arial"/>
        </w:rPr>
      </w:pPr>
      <w:r w:rsidRPr="007E6A1A">
        <w:rPr>
          <w:rFonts w:ascii="Arial" w:hAnsi="Arial" w:cs="Arial"/>
          <w:color w:val="000000"/>
        </w:rPr>
        <w:t>7. Battement soutenu у малим и великим позама.</w:t>
      </w:r>
    </w:p>
    <w:p w14:paraId="46997B3F" w14:textId="77777777" w:rsidR="007E6A1A" w:rsidRPr="007E6A1A" w:rsidRDefault="007E6A1A" w:rsidP="007E6A1A">
      <w:pPr>
        <w:spacing w:after="150"/>
        <w:rPr>
          <w:rFonts w:ascii="Arial" w:hAnsi="Arial" w:cs="Arial"/>
        </w:rPr>
      </w:pPr>
      <w:r w:rsidRPr="007E6A1A">
        <w:rPr>
          <w:rFonts w:ascii="Arial" w:hAnsi="Arial" w:cs="Arial"/>
          <w:color w:val="000000"/>
        </w:rPr>
        <w:t>8. Battements frappés и double frappés у малим и великим позама.</w:t>
      </w:r>
    </w:p>
    <w:p w14:paraId="091A09C4" w14:textId="77777777" w:rsidR="007E6A1A" w:rsidRPr="007E6A1A" w:rsidRDefault="007E6A1A" w:rsidP="007E6A1A">
      <w:pPr>
        <w:spacing w:after="150"/>
        <w:rPr>
          <w:rFonts w:ascii="Arial" w:hAnsi="Arial" w:cs="Arial"/>
        </w:rPr>
      </w:pPr>
      <w:r w:rsidRPr="007E6A1A">
        <w:rPr>
          <w:rFonts w:ascii="Arial" w:hAnsi="Arial" w:cs="Arial"/>
          <w:color w:val="000000"/>
        </w:rPr>
        <w:t>9. Petits battements.</w:t>
      </w:r>
    </w:p>
    <w:p w14:paraId="46F54A91" w14:textId="77777777" w:rsidR="007E6A1A" w:rsidRPr="007E6A1A" w:rsidRDefault="007E6A1A" w:rsidP="007E6A1A">
      <w:pPr>
        <w:spacing w:after="150"/>
        <w:rPr>
          <w:rFonts w:ascii="Arial" w:hAnsi="Arial" w:cs="Arial"/>
        </w:rPr>
      </w:pPr>
      <w:r w:rsidRPr="007E6A1A">
        <w:rPr>
          <w:rFonts w:ascii="Arial" w:hAnsi="Arial" w:cs="Arial"/>
          <w:color w:val="000000"/>
        </w:rPr>
        <w:t>10. Pas coupé на целом стопалу.</w:t>
      </w:r>
    </w:p>
    <w:p w14:paraId="4B3A7684" w14:textId="77777777" w:rsidR="007E6A1A" w:rsidRPr="007E6A1A" w:rsidRDefault="007E6A1A" w:rsidP="007E6A1A">
      <w:pPr>
        <w:spacing w:after="150"/>
        <w:rPr>
          <w:rFonts w:ascii="Arial" w:hAnsi="Arial" w:cs="Arial"/>
        </w:rPr>
      </w:pPr>
      <w:r w:rsidRPr="007E6A1A">
        <w:rPr>
          <w:rFonts w:ascii="Arial" w:hAnsi="Arial" w:cs="Arial"/>
          <w:color w:val="000000"/>
        </w:rPr>
        <w:t>11. Pas tombé на месту.</w:t>
      </w:r>
    </w:p>
    <w:p w14:paraId="1CE177A1" w14:textId="77777777" w:rsidR="007E6A1A" w:rsidRPr="007E6A1A" w:rsidRDefault="007E6A1A" w:rsidP="007E6A1A">
      <w:pPr>
        <w:spacing w:after="150"/>
        <w:rPr>
          <w:rFonts w:ascii="Arial" w:hAnsi="Arial" w:cs="Arial"/>
        </w:rPr>
      </w:pPr>
      <w:r w:rsidRPr="007E6A1A">
        <w:rPr>
          <w:rFonts w:ascii="Arial" w:hAnsi="Arial" w:cs="Arial"/>
          <w:color w:val="000000"/>
        </w:rPr>
        <w:t>12. Battements développés у позама.</w:t>
      </w:r>
    </w:p>
    <w:p w14:paraId="10B70E85" w14:textId="77777777" w:rsidR="007E6A1A" w:rsidRPr="007E6A1A" w:rsidRDefault="007E6A1A" w:rsidP="007E6A1A">
      <w:pPr>
        <w:spacing w:after="150"/>
        <w:rPr>
          <w:rFonts w:ascii="Arial" w:hAnsi="Arial" w:cs="Arial"/>
        </w:rPr>
      </w:pPr>
      <w:r w:rsidRPr="007E6A1A">
        <w:rPr>
          <w:rFonts w:ascii="Arial" w:hAnsi="Arial" w:cs="Arial"/>
          <w:color w:val="000000"/>
        </w:rPr>
        <w:t>13. Grands battements у позама.</w:t>
      </w:r>
    </w:p>
    <w:p w14:paraId="59B4AC2D" w14:textId="77777777" w:rsidR="007E6A1A" w:rsidRPr="007E6A1A" w:rsidRDefault="007E6A1A" w:rsidP="007E6A1A">
      <w:pPr>
        <w:spacing w:after="150"/>
        <w:rPr>
          <w:rFonts w:ascii="Arial" w:hAnsi="Arial" w:cs="Arial"/>
        </w:rPr>
      </w:pPr>
      <w:r w:rsidRPr="007E6A1A">
        <w:rPr>
          <w:rFonts w:ascii="Arial" w:hAnsi="Arial" w:cs="Arial"/>
          <w:color w:val="000000"/>
        </w:rPr>
        <w:t>14. Temps lié са прегибом корпуса.</w:t>
      </w:r>
    </w:p>
    <w:p w14:paraId="033E2C78" w14:textId="77777777" w:rsidR="007E6A1A" w:rsidRPr="007E6A1A" w:rsidRDefault="007E6A1A" w:rsidP="007E6A1A">
      <w:pPr>
        <w:spacing w:after="150"/>
        <w:rPr>
          <w:rFonts w:ascii="Arial" w:hAnsi="Arial" w:cs="Arial"/>
        </w:rPr>
      </w:pPr>
      <w:r w:rsidRPr="007E6A1A">
        <w:rPr>
          <w:rFonts w:ascii="Arial" w:hAnsi="Arial" w:cs="Arial"/>
          <w:color w:val="000000"/>
        </w:rPr>
        <w:t>15. Полуокрети на две ноге по V позицији.</w:t>
      </w:r>
    </w:p>
    <w:p w14:paraId="033C9D36"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4767DB23" w14:textId="77777777" w:rsidR="007E6A1A" w:rsidRPr="007E6A1A" w:rsidRDefault="007E6A1A" w:rsidP="007E6A1A">
      <w:pPr>
        <w:spacing w:after="150"/>
        <w:rPr>
          <w:rFonts w:ascii="Arial" w:hAnsi="Arial" w:cs="Arial"/>
        </w:rPr>
      </w:pPr>
      <w:r w:rsidRPr="007E6A1A">
        <w:rPr>
          <w:rFonts w:ascii="Arial" w:hAnsi="Arial" w:cs="Arial"/>
          <w:color w:val="000000"/>
        </w:rPr>
        <w:t>1. Petit pas échappé на croisée и effacée.</w:t>
      </w:r>
    </w:p>
    <w:p w14:paraId="764EB93B" w14:textId="77777777" w:rsidR="007E6A1A" w:rsidRPr="007E6A1A" w:rsidRDefault="007E6A1A" w:rsidP="007E6A1A">
      <w:pPr>
        <w:spacing w:after="150"/>
        <w:rPr>
          <w:rFonts w:ascii="Arial" w:hAnsi="Arial" w:cs="Arial"/>
        </w:rPr>
      </w:pPr>
      <w:r w:rsidRPr="007E6A1A">
        <w:rPr>
          <w:rFonts w:ascii="Arial" w:hAnsi="Arial" w:cs="Arial"/>
          <w:color w:val="000000"/>
        </w:rPr>
        <w:t>2. Pas échappé на II позицију са завршавањем на једној нози, друга у положају cou-de-pied.</w:t>
      </w:r>
    </w:p>
    <w:p w14:paraId="4524F7BB" w14:textId="77777777" w:rsidR="007E6A1A" w:rsidRPr="007E6A1A" w:rsidRDefault="007E6A1A" w:rsidP="007E6A1A">
      <w:pPr>
        <w:spacing w:after="150"/>
        <w:rPr>
          <w:rFonts w:ascii="Arial" w:hAnsi="Arial" w:cs="Arial"/>
        </w:rPr>
      </w:pPr>
      <w:r w:rsidRPr="007E6A1A">
        <w:rPr>
          <w:rFonts w:ascii="Arial" w:hAnsi="Arial" w:cs="Arial"/>
          <w:color w:val="000000"/>
        </w:rPr>
        <w:t>3. Pas assemblé са отварањем ноге напред и назад.</w:t>
      </w:r>
    </w:p>
    <w:p w14:paraId="36409EF8" w14:textId="77777777" w:rsidR="007E6A1A" w:rsidRPr="007E6A1A" w:rsidRDefault="007E6A1A" w:rsidP="007E6A1A">
      <w:pPr>
        <w:spacing w:after="150"/>
        <w:rPr>
          <w:rFonts w:ascii="Arial" w:hAnsi="Arial" w:cs="Arial"/>
        </w:rPr>
      </w:pPr>
      <w:r w:rsidRPr="007E6A1A">
        <w:rPr>
          <w:rFonts w:ascii="Arial" w:hAnsi="Arial" w:cs="Arial"/>
          <w:color w:val="000000"/>
        </w:rPr>
        <w:t>4. Pas glissade у свим правцима.</w:t>
      </w:r>
    </w:p>
    <w:p w14:paraId="681F685B" w14:textId="77777777" w:rsidR="007E6A1A" w:rsidRPr="007E6A1A" w:rsidRDefault="007E6A1A" w:rsidP="007E6A1A">
      <w:pPr>
        <w:spacing w:after="150"/>
        <w:rPr>
          <w:rFonts w:ascii="Arial" w:hAnsi="Arial" w:cs="Arial"/>
        </w:rPr>
      </w:pPr>
      <w:r w:rsidRPr="007E6A1A">
        <w:rPr>
          <w:rFonts w:ascii="Arial" w:hAnsi="Arial" w:cs="Arial"/>
          <w:color w:val="000000"/>
        </w:rPr>
        <w:t>5. Sissonne fermée у свим правцима.</w:t>
      </w:r>
    </w:p>
    <w:p w14:paraId="17F36A37" w14:textId="77777777" w:rsidR="007E6A1A" w:rsidRPr="007E6A1A" w:rsidRDefault="007E6A1A" w:rsidP="007E6A1A">
      <w:pPr>
        <w:spacing w:after="150"/>
        <w:rPr>
          <w:rFonts w:ascii="Arial" w:hAnsi="Arial" w:cs="Arial"/>
        </w:rPr>
      </w:pPr>
      <w:r w:rsidRPr="007E6A1A">
        <w:rPr>
          <w:rFonts w:ascii="Arial" w:hAnsi="Arial" w:cs="Arial"/>
          <w:color w:val="000000"/>
        </w:rPr>
        <w:t>6. Sissonne ouverte у свим правцима.</w:t>
      </w:r>
    </w:p>
    <w:p w14:paraId="703E7CD2" w14:textId="77777777" w:rsidR="007E6A1A" w:rsidRPr="007E6A1A" w:rsidRDefault="007E6A1A" w:rsidP="007E6A1A">
      <w:pPr>
        <w:spacing w:after="150"/>
        <w:rPr>
          <w:rFonts w:ascii="Arial" w:hAnsi="Arial" w:cs="Arial"/>
        </w:rPr>
      </w:pPr>
      <w:r w:rsidRPr="007E6A1A">
        <w:rPr>
          <w:rFonts w:ascii="Arial" w:hAnsi="Arial" w:cs="Arial"/>
          <w:color w:val="000000"/>
        </w:rPr>
        <w:t>7. Pas balancé.</w:t>
      </w:r>
    </w:p>
    <w:p w14:paraId="28477103" w14:textId="77777777" w:rsidR="007E6A1A" w:rsidRPr="007E6A1A" w:rsidRDefault="007E6A1A" w:rsidP="007E6A1A">
      <w:pPr>
        <w:spacing w:after="150"/>
        <w:rPr>
          <w:rFonts w:ascii="Arial" w:hAnsi="Arial" w:cs="Arial"/>
        </w:rPr>
      </w:pPr>
      <w:r w:rsidRPr="007E6A1A">
        <w:rPr>
          <w:rFonts w:ascii="Arial" w:hAnsi="Arial" w:cs="Arial"/>
          <w:color w:val="000000"/>
        </w:rPr>
        <w:t>8. Tour en l’air (мушкарци).</w:t>
      </w:r>
    </w:p>
    <w:p w14:paraId="57C7492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часова годишње)</w:t>
      </w:r>
    </w:p>
    <w:p w14:paraId="134DEE1B"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2FB4373C" w14:textId="77777777" w:rsidR="007E6A1A" w:rsidRPr="007E6A1A" w:rsidRDefault="007E6A1A" w:rsidP="007E6A1A">
      <w:pPr>
        <w:spacing w:after="150"/>
        <w:rPr>
          <w:rFonts w:ascii="Arial" w:hAnsi="Arial" w:cs="Arial"/>
        </w:rPr>
      </w:pPr>
      <w:r w:rsidRPr="007E6A1A">
        <w:rPr>
          <w:rFonts w:ascii="Arial" w:hAnsi="Arial" w:cs="Arial"/>
          <w:color w:val="000000"/>
        </w:rPr>
        <w:t>1. Grand plié са port de bras.</w:t>
      </w:r>
    </w:p>
    <w:p w14:paraId="2FB7BFD5" w14:textId="77777777" w:rsidR="007E6A1A" w:rsidRPr="007E6A1A" w:rsidRDefault="007E6A1A" w:rsidP="007E6A1A">
      <w:pPr>
        <w:spacing w:after="150"/>
        <w:rPr>
          <w:rFonts w:ascii="Arial" w:hAnsi="Arial" w:cs="Arial"/>
        </w:rPr>
      </w:pPr>
      <w:r w:rsidRPr="007E6A1A">
        <w:rPr>
          <w:rFonts w:ascii="Arial" w:hAnsi="Arial" w:cs="Arial"/>
          <w:color w:val="000000"/>
        </w:rPr>
        <w:t>2. Battements tendus pour batteries.</w:t>
      </w:r>
    </w:p>
    <w:p w14:paraId="37470959" w14:textId="77777777" w:rsidR="007E6A1A" w:rsidRPr="007E6A1A" w:rsidRDefault="007E6A1A" w:rsidP="007E6A1A">
      <w:pPr>
        <w:spacing w:after="150"/>
        <w:rPr>
          <w:rFonts w:ascii="Arial" w:hAnsi="Arial" w:cs="Arial"/>
        </w:rPr>
      </w:pPr>
      <w:r w:rsidRPr="007E6A1A">
        <w:rPr>
          <w:rFonts w:ascii="Arial" w:hAnsi="Arial" w:cs="Arial"/>
          <w:color w:val="000000"/>
        </w:rPr>
        <w:t>3. Battements tendus јеté у свим малим и великим позама.</w:t>
      </w:r>
    </w:p>
    <w:p w14:paraId="3B3E734C" w14:textId="77777777" w:rsidR="007E6A1A" w:rsidRPr="007E6A1A" w:rsidRDefault="007E6A1A" w:rsidP="007E6A1A">
      <w:pPr>
        <w:spacing w:after="150"/>
        <w:rPr>
          <w:rFonts w:ascii="Arial" w:hAnsi="Arial" w:cs="Arial"/>
        </w:rPr>
      </w:pPr>
      <w:r w:rsidRPr="007E6A1A">
        <w:rPr>
          <w:rFonts w:ascii="Arial" w:hAnsi="Arial" w:cs="Arial"/>
          <w:color w:val="000000"/>
        </w:rPr>
        <w:t>4. Rond de jambe en dehors et en dedans.</w:t>
      </w:r>
    </w:p>
    <w:p w14:paraId="65DA0DE3" w14:textId="77777777" w:rsidR="007E6A1A" w:rsidRPr="007E6A1A" w:rsidRDefault="007E6A1A" w:rsidP="007E6A1A">
      <w:pPr>
        <w:spacing w:after="150"/>
        <w:rPr>
          <w:rFonts w:ascii="Arial" w:hAnsi="Arial" w:cs="Arial"/>
        </w:rPr>
      </w:pPr>
      <w:r w:rsidRPr="007E6A1A">
        <w:rPr>
          <w:rFonts w:ascii="Arial" w:hAnsi="Arial" w:cs="Arial"/>
          <w:color w:val="000000"/>
        </w:rPr>
        <w:t>5. Battements fondus:</w:t>
      </w:r>
    </w:p>
    <w:p w14:paraId="7953B127" w14:textId="77777777" w:rsidR="007E6A1A" w:rsidRPr="007E6A1A" w:rsidRDefault="007E6A1A" w:rsidP="007E6A1A">
      <w:pPr>
        <w:spacing w:after="150"/>
        <w:rPr>
          <w:rFonts w:ascii="Arial" w:hAnsi="Arial" w:cs="Arial"/>
        </w:rPr>
      </w:pPr>
      <w:r w:rsidRPr="007E6A1A">
        <w:rPr>
          <w:rFonts w:ascii="Arial" w:hAnsi="Arial" w:cs="Arial"/>
          <w:color w:val="000000"/>
        </w:rPr>
        <w:t>– Еn face и у позама на полупрстима.</w:t>
      </w:r>
    </w:p>
    <w:p w14:paraId="1AC01065" w14:textId="77777777" w:rsidR="007E6A1A" w:rsidRPr="007E6A1A" w:rsidRDefault="007E6A1A" w:rsidP="007E6A1A">
      <w:pPr>
        <w:spacing w:after="150"/>
        <w:rPr>
          <w:rFonts w:ascii="Arial" w:hAnsi="Arial" w:cs="Arial"/>
        </w:rPr>
      </w:pPr>
      <w:r w:rsidRPr="007E6A1A">
        <w:rPr>
          <w:rFonts w:ascii="Arial" w:hAnsi="Arial" w:cs="Arial"/>
          <w:color w:val="000000"/>
        </w:rPr>
        <w:t>– Са plié-relevé на целом стопалу и на полупрстима en face и у позама.</w:t>
      </w:r>
    </w:p>
    <w:p w14:paraId="5541A378" w14:textId="77777777" w:rsidR="007E6A1A" w:rsidRPr="007E6A1A" w:rsidRDefault="007E6A1A" w:rsidP="007E6A1A">
      <w:pPr>
        <w:spacing w:after="150"/>
        <w:rPr>
          <w:rFonts w:ascii="Arial" w:hAnsi="Arial" w:cs="Arial"/>
        </w:rPr>
      </w:pPr>
      <w:r w:rsidRPr="007E6A1A">
        <w:rPr>
          <w:rFonts w:ascii="Arial" w:hAnsi="Arial" w:cs="Arial"/>
          <w:color w:val="000000"/>
        </w:rPr>
        <w:t>– Са pas tombé.</w:t>
      </w:r>
    </w:p>
    <w:p w14:paraId="522915F3" w14:textId="77777777" w:rsidR="007E6A1A" w:rsidRPr="007E6A1A" w:rsidRDefault="007E6A1A" w:rsidP="007E6A1A">
      <w:pPr>
        <w:spacing w:after="150"/>
        <w:rPr>
          <w:rFonts w:ascii="Arial" w:hAnsi="Arial" w:cs="Arial"/>
        </w:rPr>
      </w:pPr>
      <w:r w:rsidRPr="007E6A1A">
        <w:rPr>
          <w:rFonts w:ascii="Arial" w:hAnsi="Arial" w:cs="Arial"/>
          <w:color w:val="000000"/>
        </w:rPr>
        <w:t>Battements soutenus на 45 степени у свим правцима en face и у позама на полупрстима.</w:t>
      </w:r>
    </w:p>
    <w:p w14:paraId="0D3BDF93" w14:textId="77777777" w:rsidR="007E6A1A" w:rsidRPr="007E6A1A" w:rsidRDefault="007E6A1A" w:rsidP="007E6A1A">
      <w:pPr>
        <w:spacing w:after="150"/>
        <w:rPr>
          <w:rFonts w:ascii="Arial" w:hAnsi="Arial" w:cs="Arial"/>
        </w:rPr>
      </w:pPr>
      <w:r w:rsidRPr="007E6A1A">
        <w:rPr>
          <w:rFonts w:ascii="Arial" w:hAnsi="Arial" w:cs="Arial"/>
          <w:color w:val="000000"/>
        </w:rPr>
        <w:t>Battement frappé у свим правцима на полупрстима.</w:t>
      </w:r>
    </w:p>
    <w:p w14:paraId="4CFCCB24" w14:textId="77777777" w:rsidR="007E6A1A" w:rsidRPr="007E6A1A" w:rsidRDefault="007E6A1A" w:rsidP="007E6A1A">
      <w:pPr>
        <w:spacing w:after="150"/>
        <w:rPr>
          <w:rFonts w:ascii="Arial" w:hAnsi="Arial" w:cs="Arial"/>
        </w:rPr>
      </w:pPr>
      <w:r w:rsidRPr="007E6A1A">
        <w:rPr>
          <w:rFonts w:ascii="Arial" w:hAnsi="Arial" w:cs="Arial"/>
          <w:color w:val="000000"/>
        </w:rPr>
        <w:t>Battement double frappé у свим правцима на полупрстима.</w:t>
      </w:r>
    </w:p>
    <w:p w14:paraId="1909FB86" w14:textId="77777777" w:rsidR="007E6A1A" w:rsidRPr="007E6A1A" w:rsidRDefault="007E6A1A" w:rsidP="007E6A1A">
      <w:pPr>
        <w:spacing w:after="150"/>
        <w:rPr>
          <w:rFonts w:ascii="Arial" w:hAnsi="Arial" w:cs="Arial"/>
        </w:rPr>
      </w:pPr>
      <w:r w:rsidRPr="007E6A1A">
        <w:rPr>
          <w:rFonts w:ascii="Arial" w:hAnsi="Arial" w:cs="Arial"/>
          <w:color w:val="000000"/>
        </w:rPr>
        <w:t>Petit battement на полупрстима en face.</w:t>
      </w:r>
    </w:p>
    <w:p w14:paraId="2F02F62F" w14:textId="77777777" w:rsidR="007E6A1A" w:rsidRPr="007E6A1A" w:rsidRDefault="007E6A1A" w:rsidP="007E6A1A">
      <w:pPr>
        <w:spacing w:after="150"/>
        <w:rPr>
          <w:rFonts w:ascii="Arial" w:hAnsi="Arial" w:cs="Arial"/>
        </w:rPr>
      </w:pPr>
      <w:r w:rsidRPr="007E6A1A">
        <w:rPr>
          <w:rFonts w:ascii="Arial" w:hAnsi="Arial" w:cs="Arial"/>
          <w:color w:val="000000"/>
        </w:rPr>
        <w:t>Flic-flac en face.</w:t>
      </w:r>
    </w:p>
    <w:p w14:paraId="1FAB2CE3" w14:textId="77777777" w:rsidR="007E6A1A" w:rsidRPr="007E6A1A" w:rsidRDefault="007E6A1A" w:rsidP="007E6A1A">
      <w:pPr>
        <w:spacing w:after="150"/>
        <w:rPr>
          <w:rFonts w:ascii="Arial" w:hAnsi="Arial" w:cs="Arial"/>
        </w:rPr>
      </w:pPr>
      <w:r w:rsidRPr="007E6A1A">
        <w:rPr>
          <w:rFonts w:ascii="Arial" w:hAnsi="Arial" w:cs="Arial"/>
          <w:color w:val="000000"/>
        </w:rPr>
        <w:t>Pas tombé са померањем, радна нога у положају sur le cou-de-pied врхом прстију на под и на 45 степени.</w:t>
      </w:r>
    </w:p>
    <w:p w14:paraId="04E5C2B5" w14:textId="77777777" w:rsidR="007E6A1A" w:rsidRPr="007E6A1A" w:rsidRDefault="007E6A1A" w:rsidP="007E6A1A">
      <w:pPr>
        <w:spacing w:after="150"/>
        <w:rPr>
          <w:rFonts w:ascii="Arial" w:hAnsi="Arial" w:cs="Arial"/>
        </w:rPr>
      </w:pPr>
      <w:r w:rsidRPr="007E6A1A">
        <w:rPr>
          <w:rFonts w:ascii="Arial" w:hAnsi="Arial" w:cs="Arial"/>
          <w:color w:val="000000"/>
        </w:rPr>
        <w:t>Rond de jambe en l’air en dehors и en dedans, са завршавањем на demi-plié.</w:t>
      </w:r>
    </w:p>
    <w:p w14:paraId="7D6B3CBE" w14:textId="77777777" w:rsidR="007E6A1A" w:rsidRPr="007E6A1A" w:rsidRDefault="007E6A1A" w:rsidP="007E6A1A">
      <w:pPr>
        <w:spacing w:after="150"/>
        <w:rPr>
          <w:rFonts w:ascii="Arial" w:hAnsi="Arial" w:cs="Arial"/>
        </w:rPr>
      </w:pPr>
      <w:r w:rsidRPr="007E6A1A">
        <w:rPr>
          <w:rFonts w:ascii="Arial" w:hAnsi="Arial" w:cs="Arial"/>
          <w:color w:val="000000"/>
        </w:rPr>
        <w:t>Petit temps relevé.</w:t>
      </w:r>
    </w:p>
    <w:p w14:paraId="16063E8F" w14:textId="77777777" w:rsidR="007E6A1A" w:rsidRPr="007E6A1A" w:rsidRDefault="007E6A1A" w:rsidP="007E6A1A">
      <w:pPr>
        <w:spacing w:after="150"/>
        <w:rPr>
          <w:rFonts w:ascii="Arial" w:hAnsi="Arial" w:cs="Arial"/>
        </w:rPr>
      </w:pPr>
      <w:r w:rsidRPr="007E6A1A">
        <w:rPr>
          <w:rFonts w:ascii="Arial" w:hAnsi="Arial" w:cs="Arial"/>
          <w:color w:val="000000"/>
        </w:rPr>
        <w:t>Demi-rond de jambe développée en dehors и en dedans на demi-plié.</w:t>
      </w:r>
    </w:p>
    <w:p w14:paraId="089ABF68" w14:textId="77777777" w:rsidR="007E6A1A" w:rsidRPr="007E6A1A" w:rsidRDefault="007E6A1A" w:rsidP="007E6A1A">
      <w:pPr>
        <w:spacing w:after="150"/>
        <w:rPr>
          <w:rFonts w:ascii="Arial" w:hAnsi="Arial" w:cs="Arial"/>
        </w:rPr>
      </w:pPr>
      <w:r w:rsidRPr="007E6A1A">
        <w:rPr>
          <w:rFonts w:ascii="Arial" w:hAnsi="Arial" w:cs="Arial"/>
          <w:color w:val="000000"/>
        </w:rPr>
        <w:t>Grand battements јеté passé par terre.</w:t>
      </w:r>
    </w:p>
    <w:p w14:paraId="33ADA8E3" w14:textId="77777777" w:rsidR="007E6A1A" w:rsidRPr="007E6A1A" w:rsidRDefault="007E6A1A" w:rsidP="007E6A1A">
      <w:pPr>
        <w:spacing w:after="150"/>
        <w:rPr>
          <w:rFonts w:ascii="Arial" w:hAnsi="Arial" w:cs="Arial"/>
        </w:rPr>
      </w:pPr>
      <w:r w:rsidRPr="007E6A1A">
        <w:rPr>
          <w:rFonts w:ascii="Arial" w:hAnsi="Arial" w:cs="Arial"/>
          <w:color w:val="000000"/>
        </w:rPr>
        <w:t>III port de bras са ногом испруженом на врх прста назад на plié (са растезањем), без прелаза са ноге на којој се стоји и са прелазом.</w:t>
      </w:r>
    </w:p>
    <w:p w14:paraId="2834D778" w14:textId="77777777" w:rsidR="007E6A1A" w:rsidRPr="007E6A1A" w:rsidRDefault="007E6A1A" w:rsidP="007E6A1A">
      <w:pPr>
        <w:spacing w:after="150"/>
        <w:rPr>
          <w:rFonts w:ascii="Arial" w:hAnsi="Arial" w:cs="Arial"/>
        </w:rPr>
      </w:pPr>
      <w:r w:rsidRPr="007E6A1A">
        <w:rPr>
          <w:rFonts w:ascii="Arial" w:hAnsi="Arial" w:cs="Arial"/>
          <w:color w:val="000000"/>
        </w:rPr>
        <w:t>V port de bras.</w:t>
      </w:r>
    </w:p>
    <w:p w14:paraId="0E3AE99E" w14:textId="77777777" w:rsidR="007E6A1A" w:rsidRPr="007E6A1A" w:rsidRDefault="007E6A1A" w:rsidP="007E6A1A">
      <w:pPr>
        <w:spacing w:after="150"/>
        <w:rPr>
          <w:rFonts w:ascii="Arial" w:hAnsi="Arial" w:cs="Arial"/>
        </w:rPr>
      </w:pPr>
      <w:r w:rsidRPr="007E6A1A">
        <w:rPr>
          <w:rFonts w:ascii="Arial" w:hAnsi="Arial" w:cs="Arial"/>
          <w:color w:val="000000"/>
        </w:rPr>
        <w:t>Soutenu en tournant са једном половином и целим окретом.</w:t>
      </w:r>
    </w:p>
    <w:p w14:paraId="05210FC5" w14:textId="77777777" w:rsidR="007E6A1A" w:rsidRPr="007E6A1A" w:rsidRDefault="007E6A1A" w:rsidP="007E6A1A">
      <w:pPr>
        <w:spacing w:after="150"/>
        <w:rPr>
          <w:rFonts w:ascii="Arial" w:hAnsi="Arial" w:cs="Arial"/>
        </w:rPr>
      </w:pPr>
      <w:r w:rsidRPr="007E6A1A">
        <w:rPr>
          <w:rFonts w:ascii="Arial" w:hAnsi="Arial" w:cs="Arial"/>
          <w:color w:val="000000"/>
        </w:rPr>
        <w:t>Préparation за pirouette sur le cou-de-pied en dehors и en dedans из V позиције.</w:t>
      </w:r>
    </w:p>
    <w:p w14:paraId="6066A2F9"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5C872351" w14:textId="77777777" w:rsidR="007E6A1A" w:rsidRPr="007E6A1A" w:rsidRDefault="007E6A1A" w:rsidP="007E6A1A">
      <w:pPr>
        <w:spacing w:after="150"/>
        <w:rPr>
          <w:rFonts w:ascii="Arial" w:hAnsi="Arial" w:cs="Arial"/>
        </w:rPr>
      </w:pPr>
      <w:r w:rsidRPr="007E6A1A">
        <w:rPr>
          <w:rFonts w:ascii="Arial" w:hAnsi="Arial" w:cs="Arial"/>
          <w:color w:val="000000"/>
        </w:rPr>
        <w:t>1. Grand plié са port de bras.</w:t>
      </w:r>
    </w:p>
    <w:p w14:paraId="4762B3BD" w14:textId="77777777" w:rsidR="007E6A1A" w:rsidRPr="007E6A1A" w:rsidRDefault="007E6A1A" w:rsidP="007E6A1A">
      <w:pPr>
        <w:spacing w:after="150"/>
        <w:rPr>
          <w:rFonts w:ascii="Arial" w:hAnsi="Arial" w:cs="Arial"/>
        </w:rPr>
      </w:pPr>
      <w:r w:rsidRPr="007E6A1A">
        <w:rPr>
          <w:rFonts w:ascii="Arial" w:hAnsi="Arial" w:cs="Arial"/>
          <w:color w:val="000000"/>
        </w:rPr>
        <w:t>2. Battements tendus en tournant en dehors и en dedans на 1/8 круга.</w:t>
      </w:r>
    </w:p>
    <w:p w14:paraId="30964748" w14:textId="77777777" w:rsidR="007E6A1A" w:rsidRPr="007E6A1A" w:rsidRDefault="007E6A1A" w:rsidP="007E6A1A">
      <w:pPr>
        <w:spacing w:after="150"/>
        <w:rPr>
          <w:rFonts w:ascii="Arial" w:hAnsi="Arial" w:cs="Arial"/>
        </w:rPr>
      </w:pPr>
      <w:r w:rsidRPr="007E6A1A">
        <w:rPr>
          <w:rFonts w:ascii="Arial" w:hAnsi="Arial" w:cs="Arial"/>
          <w:color w:val="000000"/>
        </w:rPr>
        <w:t>3. Battements tendus jeté balançoire en face и у позама.</w:t>
      </w:r>
    </w:p>
    <w:p w14:paraId="10396508" w14:textId="77777777" w:rsidR="007E6A1A" w:rsidRPr="007E6A1A" w:rsidRDefault="007E6A1A" w:rsidP="007E6A1A">
      <w:pPr>
        <w:spacing w:after="150"/>
        <w:rPr>
          <w:rFonts w:ascii="Arial" w:hAnsi="Arial" w:cs="Arial"/>
        </w:rPr>
      </w:pPr>
      <w:r w:rsidRPr="007E6A1A">
        <w:rPr>
          <w:rFonts w:ascii="Arial" w:hAnsi="Arial" w:cs="Arial"/>
          <w:color w:val="000000"/>
        </w:rPr>
        <w:t>4. Demi-rond de jambe на 45 степени на demi-plié.</w:t>
      </w:r>
    </w:p>
    <w:p w14:paraId="04E5AF83" w14:textId="77777777" w:rsidR="007E6A1A" w:rsidRPr="007E6A1A" w:rsidRDefault="007E6A1A" w:rsidP="007E6A1A">
      <w:pPr>
        <w:spacing w:after="150"/>
        <w:rPr>
          <w:rFonts w:ascii="Arial" w:hAnsi="Arial" w:cs="Arial"/>
        </w:rPr>
      </w:pPr>
      <w:r w:rsidRPr="007E6A1A">
        <w:rPr>
          <w:rFonts w:ascii="Arial" w:hAnsi="Arial" w:cs="Arial"/>
          <w:color w:val="000000"/>
        </w:rPr>
        <w:t>5. Rond de jambe на 45 степени на целом стопалу.</w:t>
      </w:r>
    </w:p>
    <w:p w14:paraId="7A8AF2A1" w14:textId="77777777" w:rsidR="007E6A1A" w:rsidRPr="007E6A1A" w:rsidRDefault="007E6A1A" w:rsidP="007E6A1A">
      <w:pPr>
        <w:spacing w:after="150"/>
        <w:rPr>
          <w:rFonts w:ascii="Arial" w:hAnsi="Arial" w:cs="Arial"/>
        </w:rPr>
      </w:pPr>
      <w:r w:rsidRPr="007E6A1A">
        <w:rPr>
          <w:rFonts w:ascii="Arial" w:hAnsi="Arial" w:cs="Arial"/>
          <w:color w:val="000000"/>
        </w:rPr>
        <w:t>6. Battements fondus са plié-relevé и у позама.</w:t>
      </w:r>
    </w:p>
    <w:p w14:paraId="3F8AF39D" w14:textId="77777777" w:rsidR="007E6A1A" w:rsidRPr="007E6A1A" w:rsidRDefault="007E6A1A" w:rsidP="007E6A1A">
      <w:pPr>
        <w:spacing w:after="150"/>
        <w:rPr>
          <w:rFonts w:ascii="Arial" w:hAnsi="Arial" w:cs="Arial"/>
        </w:rPr>
      </w:pPr>
      <w:r w:rsidRPr="007E6A1A">
        <w:rPr>
          <w:rFonts w:ascii="Arial" w:hAnsi="Arial" w:cs="Arial"/>
          <w:color w:val="000000"/>
        </w:rPr>
        <w:t>7. Battements double frappés са завршавањем у demi-plié en face и у позама.</w:t>
      </w:r>
    </w:p>
    <w:p w14:paraId="50B0A1E1" w14:textId="77777777" w:rsidR="007E6A1A" w:rsidRPr="007E6A1A" w:rsidRDefault="007E6A1A" w:rsidP="007E6A1A">
      <w:pPr>
        <w:spacing w:after="150"/>
        <w:rPr>
          <w:rFonts w:ascii="Arial" w:hAnsi="Arial" w:cs="Arial"/>
        </w:rPr>
      </w:pPr>
      <w:r w:rsidRPr="007E6A1A">
        <w:rPr>
          <w:rFonts w:ascii="Arial" w:hAnsi="Arial" w:cs="Arial"/>
          <w:color w:val="000000"/>
        </w:rPr>
        <w:t>8. Demi-rond de jambe développé en face.</w:t>
      </w:r>
    </w:p>
    <w:p w14:paraId="233F1865" w14:textId="77777777" w:rsidR="007E6A1A" w:rsidRPr="007E6A1A" w:rsidRDefault="007E6A1A" w:rsidP="007E6A1A">
      <w:pPr>
        <w:spacing w:after="150"/>
        <w:rPr>
          <w:rFonts w:ascii="Arial" w:hAnsi="Arial" w:cs="Arial"/>
        </w:rPr>
      </w:pPr>
      <w:r w:rsidRPr="007E6A1A">
        <w:rPr>
          <w:rFonts w:ascii="Arial" w:hAnsi="Arial" w:cs="Arial"/>
          <w:color w:val="000000"/>
        </w:rPr>
        <w:t>9. Flic-flac en face.</w:t>
      </w:r>
    </w:p>
    <w:p w14:paraId="4697A47F" w14:textId="77777777" w:rsidR="007E6A1A" w:rsidRPr="007E6A1A" w:rsidRDefault="007E6A1A" w:rsidP="007E6A1A">
      <w:pPr>
        <w:spacing w:after="150"/>
        <w:rPr>
          <w:rFonts w:ascii="Arial" w:hAnsi="Arial" w:cs="Arial"/>
        </w:rPr>
      </w:pPr>
      <w:r w:rsidRPr="007E6A1A">
        <w:rPr>
          <w:rFonts w:ascii="Arial" w:hAnsi="Arial" w:cs="Arial"/>
          <w:color w:val="000000"/>
        </w:rPr>
        <w:t>10. Pas coupé на полупрстима.</w:t>
      </w:r>
    </w:p>
    <w:p w14:paraId="428E72C1" w14:textId="77777777" w:rsidR="007E6A1A" w:rsidRPr="007E6A1A" w:rsidRDefault="007E6A1A" w:rsidP="007E6A1A">
      <w:pPr>
        <w:spacing w:after="150"/>
        <w:rPr>
          <w:rFonts w:ascii="Arial" w:hAnsi="Arial" w:cs="Arial"/>
        </w:rPr>
      </w:pPr>
      <w:r w:rsidRPr="007E6A1A">
        <w:rPr>
          <w:rFonts w:ascii="Arial" w:hAnsi="Arial" w:cs="Arial"/>
          <w:color w:val="000000"/>
        </w:rPr>
        <w:t>11. Pas tombé са померањем.</w:t>
      </w:r>
    </w:p>
    <w:p w14:paraId="6DD52F0D" w14:textId="77777777" w:rsidR="007E6A1A" w:rsidRPr="007E6A1A" w:rsidRDefault="007E6A1A" w:rsidP="007E6A1A">
      <w:pPr>
        <w:spacing w:after="150"/>
        <w:rPr>
          <w:rFonts w:ascii="Arial" w:hAnsi="Arial" w:cs="Arial"/>
        </w:rPr>
      </w:pPr>
      <w:r w:rsidRPr="007E6A1A">
        <w:rPr>
          <w:rFonts w:ascii="Arial" w:hAnsi="Arial" w:cs="Arial"/>
          <w:color w:val="000000"/>
        </w:rPr>
        <w:t>12. Battements développés en face и у позама.</w:t>
      </w:r>
    </w:p>
    <w:p w14:paraId="267AF6DE" w14:textId="77777777" w:rsidR="007E6A1A" w:rsidRPr="007E6A1A" w:rsidRDefault="007E6A1A" w:rsidP="007E6A1A">
      <w:pPr>
        <w:spacing w:after="150"/>
        <w:rPr>
          <w:rFonts w:ascii="Arial" w:hAnsi="Arial" w:cs="Arial"/>
        </w:rPr>
      </w:pPr>
      <w:r w:rsidRPr="007E6A1A">
        <w:rPr>
          <w:rFonts w:ascii="Arial" w:hAnsi="Arial" w:cs="Arial"/>
          <w:color w:val="000000"/>
        </w:rPr>
        <w:t>13. Поза IV arabesque.</w:t>
      </w:r>
    </w:p>
    <w:p w14:paraId="565D60EA" w14:textId="77777777" w:rsidR="007E6A1A" w:rsidRPr="007E6A1A" w:rsidRDefault="007E6A1A" w:rsidP="007E6A1A">
      <w:pPr>
        <w:spacing w:after="150"/>
        <w:rPr>
          <w:rFonts w:ascii="Arial" w:hAnsi="Arial" w:cs="Arial"/>
        </w:rPr>
      </w:pPr>
      <w:r w:rsidRPr="007E6A1A">
        <w:rPr>
          <w:rFonts w:ascii="Arial" w:hAnsi="Arial" w:cs="Arial"/>
          <w:color w:val="000000"/>
        </w:rPr>
        <w:t>14. III, IV и V port de bras.</w:t>
      </w:r>
    </w:p>
    <w:p w14:paraId="575BC8AC" w14:textId="77777777" w:rsidR="007E6A1A" w:rsidRPr="007E6A1A" w:rsidRDefault="007E6A1A" w:rsidP="007E6A1A">
      <w:pPr>
        <w:spacing w:after="150"/>
        <w:rPr>
          <w:rFonts w:ascii="Arial" w:hAnsi="Arial" w:cs="Arial"/>
        </w:rPr>
      </w:pPr>
      <w:r w:rsidRPr="007E6A1A">
        <w:rPr>
          <w:rFonts w:ascii="Arial" w:hAnsi="Arial" w:cs="Arial"/>
          <w:color w:val="000000"/>
        </w:rPr>
        <w:t>15. Pas de bourrée ballotté на effacée и croisée прстима на поду и на 45 степени.</w:t>
      </w:r>
    </w:p>
    <w:p w14:paraId="772E5C40" w14:textId="77777777" w:rsidR="007E6A1A" w:rsidRPr="007E6A1A" w:rsidRDefault="007E6A1A" w:rsidP="007E6A1A">
      <w:pPr>
        <w:spacing w:after="150"/>
        <w:rPr>
          <w:rFonts w:ascii="Arial" w:hAnsi="Arial" w:cs="Arial"/>
        </w:rPr>
      </w:pPr>
      <w:r w:rsidRPr="007E6A1A">
        <w:rPr>
          <w:rFonts w:ascii="Arial" w:hAnsi="Arial" w:cs="Arial"/>
          <w:color w:val="000000"/>
        </w:rPr>
        <w:t>16. Soutenu en tournant на 1/2 окрета и цео окрет.</w:t>
      </w:r>
    </w:p>
    <w:p w14:paraId="4896076C" w14:textId="77777777" w:rsidR="007E6A1A" w:rsidRPr="007E6A1A" w:rsidRDefault="007E6A1A" w:rsidP="007E6A1A">
      <w:pPr>
        <w:spacing w:after="150"/>
        <w:rPr>
          <w:rFonts w:ascii="Arial" w:hAnsi="Arial" w:cs="Arial"/>
        </w:rPr>
      </w:pPr>
      <w:r w:rsidRPr="007E6A1A">
        <w:rPr>
          <w:rFonts w:ascii="Arial" w:hAnsi="Arial" w:cs="Arial"/>
          <w:color w:val="000000"/>
        </w:rPr>
        <w:t>17. Préparation за pirouettes en dehors и en dedans из II, IV, и V позиције.</w:t>
      </w:r>
    </w:p>
    <w:p w14:paraId="3EA7A3F5"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4049D328" w14:textId="77777777" w:rsidR="007E6A1A" w:rsidRPr="007E6A1A" w:rsidRDefault="007E6A1A" w:rsidP="007E6A1A">
      <w:pPr>
        <w:spacing w:after="150"/>
        <w:rPr>
          <w:rFonts w:ascii="Arial" w:hAnsi="Arial" w:cs="Arial"/>
        </w:rPr>
      </w:pPr>
      <w:r w:rsidRPr="007E6A1A">
        <w:rPr>
          <w:rFonts w:ascii="Arial" w:hAnsi="Arial" w:cs="Arial"/>
          <w:color w:val="000000"/>
        </w:rPr>
        <w:t>1. Temps sauté у V позицији са померањем.</w:t>
      </w:r>
    </w:p>
    <w:p w14:paraId="6B36879C" w14:textId="77777777" w:rsidR="007E6A1A" w:rsidRPr="007E6A1A" w:rsidRDefault="007E6A1A" w:rsidP="007E6A1A">
      <w:pPr>
        <w:spacing w:after="150"/>
        <w:rPr>
          <w:rFonts w:ascii="Arial" w:hAnsi="Arial" w:cs="Arial"/>
        </w:rPr>
      </w:pPr>
      <w:r w:rsidRPr="007E6A1A">
        <w:rPr>
          <w:rFonts w:ascii="Arial" w:hAnsi="Arial" w:cs="Arial"/>
          <w:color w:val="000000"/>
        </w:rPr>
        <w:t>2. Petit changement de pied са померањем и en tournant на 1/4 и 1/2 окрета.</w:t>
      </w:r>
    </w:p>
    <w:p w14:paraId="25FD62F6" w14:textId="77777777" w:rsidR="007E6A1A" w:rsidRPr="007E6A1A" w:rsidRDefault="007E6A1A" w:rsidP="007E6A1A">
      <w:pPr>
        <w:spacing w:after="150"/>
        <w:rPr>
          <w:rFonts w:ascii="Arial" w:hAnsi="Arial" w:cs="Arial"/>
        </w:rPr>
      </w:pPr>
      <w:r w:rsidRPr="007E6A1A">
        <w:rPr>
          <w:rFonts w:ascii="Arial" w:hAnsi="Arial" w:cs="Arial"/>
          <w:color w:val="000000"/>
        </w:rPr>
        <w:t>3. Pas assemblé са померањем en face и у позама.</w:t>
      </w:r>
    </w:p>
    <w:p w14:paraId="04CA3171" w14:textId="77777777" w:rsidR="007E6A1A" w:rsidRPr="007E6A1A" w:rsidRDefault="007E6A1A" w:rsidP="007E6A1A">
      <w:pPr>
        <w:spacing w:after="150"/>
        <w:rPr>
          <w:rFonts w:ascii="Arial" w:hAnsi="Arial" w:cs="Arial"/>
        </w:rPr>
      </w:pPr>
      <w:r w:rsidRPr="007E6A1A">
        <w:rPr>
          <w:rFonts w:ascii="Arial" w:hAnsi="Arial" w:cs="Arial"/>
          <w:color w:val="000000"/>
        </w:rPr>
        <w:t>4. Petit pas jeté en face.</w:t>
      </w:r>
    </w:p>
    <w:p w14:paraId="5BD766C2" w14:textId="77777777" w:rsidR="007E6A1A" w:rsidRPr="007E6A1A" w:rsidRDefault="007E6A1A" w:rsidP="007E6A1A">
      <w:pPr>
        <w:spacing w:after="150"/>
        <w:rPr>
          <w:rFonts w:ascii="Arial" w:hAnsi="Arial" w:cs="Arial"/>
        </w:rPr>
      </w:pPr>
      <w:r w:rsidRPr="007E6A1A">
        <w:rPr>
          <w:rFonts w:ascii="Arial" w:hAnsi="Arial" w:cs="Arial"/>
          <w:color w:val="000000"/>
        </w:rPr>
        <w:t>5. Temps levé са ногом на положају cou-de-pied.</w:t>
      </w:r>
    </w:p>
    <w:p w14:paraId="718E0ED8" w14:textId="77777777" w:rsidR="007E6A1A" w:rsidRPr="007E6A1A" w:rsidRDefault="007E6A1A" w:rsidP="007E6A1A">
      <w:pPr>
        <w:spacing w:after="150"/>
        <w:rPr>
          <w:rFonts w:ascii="Arial" w:hAnsi="Arial" w:cs="Arial"/>
        </w:rPr>
      </w:pPr>
      <w:r w:rsidRPr="007E6A1A">
        <w:rPr>
          <w:rFonts w:ascii="Arial" w:hAnsi="Arial" w:cs="Arial"/>
          <w:color w:val="000000"/>
        </w:rPr>
        <w:t>6. Sissonne ouverte на 45 степени у свим правцима en face и у позама.</w:t>
      </w:r>
    </w:p>
    <w:p w14:paraId="71DC63A9" w14:textId="77777777" w:rsidR="007E6A1A" w:rsidRPr="007E6A1A" w:rsidRDefault="007E6A1A" w:rsidP="007E6A1A">
      <w:pPr>
        <w:spacing w:after="150"/>
        <w:rPr>
          <w:rFonts w:ascii="Arial" w:hAnsi="Arial" w:cs="Arial"/>
        </w:rPr>
      </w:pPr>
      <w:r w:rsidRPr="007E6A1A">
        <w:rPr>
          <w:rFonts w:ascii="Arial" w:hAnsi="Arial" w:cs="Arial"/>
          <w:color w:val="000000"/>
        </w:rPr>
        <w:t>7. Pas de basque напред и назад.</w:t>
      </w:r>
    </w:p>
    <w:p w14:paraId="2EE83984" w14:textId="77777777" w:rsidR="007E6A1A" w:rsidRPr="007E6A1A" w:rsidRDefault="007E6A1A" w:rsidP="007E6A1A">
      <w:pPr>
        <w:spacing w:after="150"/>
        <w:rPr>
          <w:rFonts w:ascii="Arial" w:hAnsi="Arial" w:cs="Arial"/>
        </w:rPr>
      </w:pPr>
      <w:r w:rsidRPr="007E6A1A">
        <w:rPr>
          <w:rFonts w:ascii="Arial" w:hAnsi="Arial" w:cs="Arial"/>
          <w:color w:val="000000"/>
        </w:rPr>
        <w:t>8. Pas assemblé battu (мушкарци).</w:t>
      </w:r>
    </w:p>
    <w:p w14:paraId="1DF33ED1" w14:textId="77777777" w:rsidR="007E6A1A" w:rsidRPr="007E6A1A" w:rsidRDefault="007E6A1A" w:rsidP="007E6A1A">
      <w:pPr>
        <w:spacing w:after="150"/>
        <w:rPr>
          <w:rFonts w:ascii="Arial" w:hAnsi="Arial" w:cs="Arial"/>
        </w:rPr>
      </w:pPr>
      <w:r w:rsidRPr="007E6A1A">
        <w:rPr>
          <w:rFonts w:ascii="Arial" w:hAnsi="Arial" w:cs="Arial"/>
          <w:color w:val="000000"/>
        </w:rPr>
        <w:t>9. Royal.</w:t>
      </w:r>
    </w:p>
    <w:p w14:paraId="17BDA4CE"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168343F"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75A944AD" w14:textId="77777777" w:rsidR="007E6A1A" w:rsidRPr="007E6A1A" w:rsidRDefault="007E6A1A" w:rsidP="007E6A1A">
      <w:pPr>
        <w:spacing w:after="150"/>
        <w:rPr>
          <w:rFonts w:ascii="Arial" w:hAnsi="Arial" w:cs="Arial"/>
        </w:rPr>
      </w:pPr>
      <w:r w:rsidRPr="007E6A1A">
        <w:rPr>
          <w:rFonts w:ascii="Arial" w:hAnsi="Arial" w:cs="Arial"/>
          <w:color w:val="000000"/>
        </w:rPr>
        <w:t>1. У све вежбе увести сложену форму извођења на полупрстима и у позама.</w:t>
      </w:r>
    </w:p>
    <w:p w14:paraId="79BCA159" w14:textId="77777777" w:rsidR="007E6A1A" w:rsidRPr="007E6A1A" w:rsidRDefault="007E6A1A" w:rsidP="007E6A1A">
      <w:pPr>
        <w:spacing w:after="150"/>
        <w:rPr>
          <w:rFonts w:ascii="Arial" w:hAnsi="Arial" w:cs="Arial"/>
        </w:rPr>
      </w:pPr>
      <w:r w:rsidRPr="007E6A1A">
        <w:rPr>
          <w:rFonts w:ascii="Arial" w:hAnsi="Arial" w:cs="Arial"/>
          <w:color w:val="000000"/>
        </w:rPr>
        <w:t>2. Вежбе комбиновати en dedans и en dehors.</w:t>
      </w:r>
    </w:p>
    <w:p w14:paraId="5486C0F4" w14:textId="77777777" w:rsidR="007E6A1A" w:rsidRPr="007E6A1A" w:rsidRDefault="007E6A1A" w:rsidP="007E6A1A">
      <w:pPr>
        <w:spacing w:after="150"/>
        <w:rPr>
          <w:rFonts w:ascii="Arial" w:hAnsi="Arial" w:cs="Arial"/>
        </w:rPr>
      </w:pPr>
      <w:r w:rsidRPr="007E6A1A">
        <w:rPr>
          <w:rFonts w:ascii="Arial" w:hAnsi="Arial" w:cs="Arial"/>
          <w:color w:val="000000"/>
        </w:rPr>
        <w:t>3. Појачан рад корпуса, показати port de bras у сложеној форми.</w:t>
      </w:r>
    </w:p>
    <w:p w14:paraId="50A52097" w14:textId="77777777" w:rsidR="007E6A1A" w:rsidRPr="007E6A1A" w:rsidRDefault="007E6A1A" w:rsidP="007E6A1A">
      <w:pPr>
        <w:spacing w:after="150"/>
        <w:rPr>
          <w:rFonts w:ascii="Arial" w:hAnsi="Arial" w:cs="Arial"/>
        </w:rPr>
      </w:pPr>
      <w:r w:rsidRPr="007E6A1A">
        <w:rPr>
          <w:rFonts w:ascii="Arial" w:hAnsi="Arial" w:cs="Arial"/>
          <w:color w:val="000000"/>
        </w:rPr>
        <w:t>4. Разне комбинације темпа и ритма.</w:t>
      </w:r>
    </w:p>
    <w:p w14:paraId="69E0136D"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54561CE1" w14:textId="77777777" w:rsidR="007E6A1A" w:rsidRPr="007E6A1A" w:rsidRDefault="007E6A1A" w:rsidP="007E6A1A">
      <w:pPr>
        <w:spacing w:after="150"/>
        <w:rPr>
          <w:rFonts w:ascii="Arial" w:hAnsi="Arial" w:cs="Arial"/>
        </w:rPr>
      </w:pPr>
      <w:r w:rsidRPr="007E6A1A">
        <w:rPr>
          <w:rFonts w:ascii="Arial" w:hAnsi="Arial" w:cs="Arial"/>
          <w:color w:val="000000"/>
        </w:rPr>
        <w:t>1. Temps levé са прегибом корпуса.</w:t>
      </w:r>
    </w:p>
    <w:p w14:paraId="069ECD3E" w14:textId="77777777" w:rsidR="007E6A1A" w:rsidRPr="007E6A1A" w:rsidRDefault="007E6A1A" w:rsidP="007E6A1A">
      <w:pPr>
        <w:spacing w:after="150"/>
        <w:rPr>
          <w:rFonts w:ascii="Arial" w:hAnsi="Arial" w:cs="Arial"/>
        </w:rPr>
      </w:pPr>
      <w:r w:rsidRPr="007E6A1A">
        <w:rPr>
          <w:rFonts w:ascii="Arial" w:hAnsi="Arial" w:cs="Arial"/>
          <w:color w:val="000000"/>
        </w:rPr>
        <w:t>2. Вежбе en tournant.</w:t>
      </w:r>
    </w:p>
    <w:p w14:paraId="15346D69" w14:textId="77777777" w:rsidR="007E6A1A" w:rsidRPr="007E6A1A" w:rsidRDefault="007E6A1A" w:rsidP="007E6A1A">
      <w:pPr>
        <w:spacing w:after="150"/>
        <w:rPr>
          <w:rFonts w:ascii="Arial" w:hAnsi="Arial" w:cs="Arial"/>
        </w:rPr>
      </w:pPr>
      <w:r w:rsidRPr="007E6A1A">
        <w:rPr>
          <w:rFonts w:ascii="Arial" w:hAnsi="Arial" w:cs="Arial"/>
          <w:color w:val="000000"/>
        </w:rPr>
        <w:t>3. Једна или више pirouettes из основног положаја, II, IV или V позиције.</w:t>
      </w:r>
    </w:p>
    <w:p w14:paraId="17561D3A"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5DAC09DE"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елемената по избору педагога са акцентом на petit и grand скокове, са завршавањем на једној нози и коришћењем épaulements.</w:t>
      </w:r>
    </w:p>
    <w:p w14:paraId="2C0374A6"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часова годишње)</w:t>
      </w:r>
    </w:p>
    <w:p w14:paraId="1B9EC678"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3530ABFB" w14:textId="77777777" w:rsidR="007E6A1A" w:rsidRPr="007E6A1A" w:rsidRDefault="007E6A1A" w:rsidP="007E6A1A">
      <w:pPr>
        <w:spacing w:after="150"/>
        <w:rPr>
          <w:rFonts w:ascii="Arial" w:hAnsi="Arial" w:cs="Arial"/>
        </w:rPr>
      </w:pPr>
      <w:r w:rsidRPr="007E6A1A">
        <w:rPr>
          <w:rFonts w:ascii="Arial" w:hAnsi="Arial" w:cs="Arial"/>
          <w:color w:val="000000"/>
        </w:rPr>
        <w:t>1. Battements fondus:</w:t>
      </w:r>
    </w:p>
    <w:p w14:paraId="2742937A" w14:textId="77777777" w:rsidR="007E6A1A" w:rsidRPr="007E6A1A" w:rsidRDefault="007E6A1A" w:rsidP="007E6A1A">
      <w:pPr>
        <w:spacing w:after="150"/>
        <w:rPr>
          <w:rFonts w:ascii="Arial" w:hAnsi="Arial" w:cs="Arial"/>
        </w:rPr>
      </w:pPr>
      <w:r w:rsidRPr="007E6A1A">
        <w:rPr>
          <w:rFonts w:ascii="Arial" w:hAnsi="Arial" w:cs="Arial"/>
          <w:color w:val="000000"/>
        </w:rPr>
        <w:t>– Са plié-relevé и rond de jambe на 45 степени у пози.</w:t>
      </w:r>
    </w:p>
    <w:p w14:paraId="40207A40" w14:textId="77777777" w:rsidR="007E6A1A" w:rsidRPr="007E6A1A" w:rsidRDefault="007E6A1A" w:rsidP="007E6A1A">
      <w:pPr>
        <w:spacing w:after="150"/>
        <w:rPr>
          <w:rFonts w:ascii="Arial" w:hAnsi="Arial" w:cs="Arial"/>
        </w:rPr>
      </w:pPr>
      <w:r w:rsidRPr="007E6A1A">
        <w:rPr>
          <w:rFonts w:ascii="Arial" w:hAnsi="Arial" w:cs="Arial"/>
          <w:color w:val="000000"/>
        </w:rPr>
        <w:t>– На 90 степени en face и у позама.</w:t>
      </w:r>
    </w:p>
    <w:p w14:paraId="38FEB54E" w14:textId="77777777" w:rsidR="007E6A1A" w:rsidRPr="007E6A1A" w:rsidRDefault="007E6A1A" w:rsidP="007E6A1A">
      <w:pPr>
        <w:spacing w:after="150"/>
        <w:rPr>
          <w:rFonts w:ascii="Arial" w:hAnsi="Arial" w:cs="Arial"/>
        </w:rPr>
      </w:pPr>
      <w:r w:rsidRPr="007E6A1A">
        <w:rPr>
          <w:rFonts w:ascii="Arial" w:hAnsi="Arial" w:cs="Arial"/>
          <w:color w:val="000000"/>
        </w:rPr>
        <w:t>– Doubles fondus.</w:t>
      </w:r>
    </w:p>
    <w:p w14:paraId="1E7E32D3" w14:textId="77777777" w:rsidR="007E6A1A" w:rsidRPr="007E6A1A" w:rsidRDefault="007E6A1A" w:rsidP="007E6A1A">
      <w:pPr>
        <w:spacing w:after="150"/>
        <w:rPr>
          <w:rFonts w:ascii="Arial" w:hAnsi="Arial" w:cs="Arial"/>
        </w:rPr>
      </w:pPr>
      <w:r w:rsidRPr="007E6A1A">
        <w:rPr>
          <w:rFonts w:ascii="Arial" w:hAnsi="Arial" w:cs="Arial"/>
          <w:color w:val="000000"/>
        </w:rPr>
        <w:t>Battements frappés на полупрстима и са завршавањем на demi-plié.</w:t>
      </w:r>
    </w:p>
    <w:p w14:paraId="6A70990C" w14:textId="77777777" w:rsidR="007E6A1A" w:rsidRPr="007E6A1A" w:rsidRDefault="007E6A1A" w:rsidP="007E6A1A">
      <w:pPr>
        <w:spacing w:after="150"/>
        <w:rPr>
          <w:rFonts w:ascii="Arial" w:hAnsi="Arial" w:cs="Arial"/>
        </w:rPr>
      </w:pPr>
      <w:r w:rsidRPr="007E6A1A">
        <w:rPr>
          <w:rFonts w:ascii="Arial" w:hAnsi="Arial" w:cs="Arial"/>
          <w:color w:val="000000"/>
        </w:rPr>
        <w:t>Rond de jambe en l’air en dehors и en dedans.</w:t>
      </w:r>
    </w:p>
    <w:p w14:paraId="7CAC5DBD" w14:textId="77777777" w:rsidR="007E6A1A" w:rsidRPr="007E6A1A" w:rsidRDefault="007E6A1A" w:rsidP="007E6A1A">
      <w:pPr>
        <w:spacing w:after="150"/>
        <w:rPr>
          <w:rFonts w:ascii="Arial" w:hAnsi="Arial" w:cs="Arial"/>
        </w:rPr>
      </w:pPr>
      <w:r w:rsidRPr="007E6A1A">
        <w:rPr>
          <w:rFonts w:ascii="Arial" w:hAnsi="Arial" w:cs="Arial"/>
          <w:color w:val="000000"/>
        </w:rPr>
        <w:t>Battements développés ballottés.</w:t>
      </w:r>
    </w:p>
    <w:p w14:paraId="7B950994" w14:textId="77777777" w:rsidR="007E6A1A" w:rsidRPr="007E6A1A" w:rsidRDefault="007E6A1A" w:rsidP="007E6A1A">
      <w:pPr>
        <w:spacing w:after="150"/>
        <w:rPr>
          <w:rFonts w:ascii="Arial" w:hAnsi="Arial" w:cs="Arial"/>
        </w:rPr>
      </w:pPr>
      <w:r w:rsidRPr="007E6A1A">
        <w:rPr>
          <w:rFonts w:ascii="Arial" w:hAnsi="Arial" w:cs="Arial"/>
          <w:color w:val="000000"/>
        </w:rPr>
        <w:t>Grands battements jetés développés на целом стопалу.</w:t>
      </w:r>
    </w:p>
    <w:p w14:paraId="1F9D5E97" w14:textId="77777777" w:rsidR="007E6A1A" w:rsidRPr="007E6A1A" w:rsidRDefault="007E6A1A" w:rsidP="007E6A1A">
      <w:pPr>
        <w:spacing w:after="150"/>
        <w:rPr>
          <w:rFonts w:ascii="Arial" w:hAnsi="Arial" w:cs="Arial"/>
        </w:rPr>
      </w:pPr>
      <w:r w:rsidRPr="007E6A1A">
        <w:rPr>
          <w:rFonts w:ascii="Arial" w:hAnsi="Arial" w:cs="Arial"/>
          <w:color w:val="000000"/>
        </w:rPr>
        <w:t>Окрет fouetté en dehors и en dedans на ¼ и ½ круга.</w:t>
      </w:r>
    </w:p>
    <w:p w14:paraId="73428904" w14:textId="77777777" w:rsidR="007E6A1A" w:rsidRPr="007E6A1A" w:rsidRDefault="007E6A1A" w:rsidP="007E6A1A">
      <w:pPr>
        <w:spacing w:after="150"/>
        <w:rPr>
          <w:rFonts w:ascii="Arial" w:hAnsi="Arial" w:cs="Arial"/>
        </w:rPr>
      </w:pPr>
      <w:r w:rsidRPr="007E6A1A">
        <w:rPr>
          <w:rFonts w:ascii="Arial" w:hAnsi="Arial" w:cs="Arial"/>
          <w:color w:val="000000"/>
        </w:rPr>
        <w:t>Soutenu en tournant en dehors и en dedans.</w:t>
      </w:r>
    </w:p>
    <w:p w14:paraId="5A8F4734" w14:textId="77777777" w:rsidR="007E6A1A" w:rsidRPr="007E6A1A" w:rsidRDefault="007E6A1A" w:rsidP="007E6A1A">
      <w:pPr>
        <w:spacing w:after="150"/>
        <w:rPr>
          <w:rFonts w:ascii="Arial" w:hAnsi="Arial" w:cs="Arial"/>
        </w:rPr>
      </w:pPr>
      <w:r w:rsidRPr="007E6A1A">
        <w:rPr>
          <w:rFonts w:ascii="Arial" w:hAnsi="Arial" w:cs="Arial"/>
          <w:color w:val="000000"/>
        </w:rPr>
        <w:t>Pirouettes en dehors и en dedans.</w:t>
      </w:r>
    </w:p>
    <w:p w14:paraId="45AB6D55"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5C8E2EBE" w14:textId="77777777" w:rsidR="007E6A1A" w:rsidRPr="007E6A1A" w:rsidRDefault="007E6A1A" w:rsidP="007E6A1A">
      <w:pPr>
        <w:spacing w:after="150"/>
        <w:rPr>
          <w:rFonts w:ascii="Arial" w:hAnsi="Arial" w:cs="Arial"/>
        </w:rPr>
      </w:pPr>
      <w:r w:rsidRPr="007E6A1A">
        <w:rPr>
          <w:rFonts w:ascii="Arial" w:hAnsi="Arial" w:cs="Arial"/>
          <w:color w:val="000000"/>
        </w:rPr>
        <w:t>1. Battements tendus en tournant на ¼ и ½ круга.</w:t>
      </w:r>
    </w:p>
    <w:p w14:paraId="55A41932" w14:textId="77777777" w:rsidR="007E6A1A" w:rsidRPr="007E6A1A" w:rsidRDefault="007E6A1A" w:rsidP="007E6A1A">
      <w:pPr>
        <w:spacing w:after="150"/>
        <w:rPr>
          <w:rFonts w:ascii="Arial" w:hAnsi="Arial" w:cs="Arial"/>
        </w:rPr>
      </w:pPr>
      <w:r w:rsidRPr="007E6A1A">
        <w:rPr>
          <w:rFonts w:ascii="Arial" w:hAnsi="Arial" w:cs="Arial"/>
          <w:color w:val="000000"/>
        </w:rPr>
        <w:t>2. Battements tendus jetés en tournant на 1/8 и ¼ круга.</w:t>
      </w:r>
    </w:p>
    <w:p w14:paraId="13677BC4" w14:textId="77777777" w:rsidR="007E6A1A" w:rsidRPr="007E6A1A" w:rsidRDefault="007E6A1A" w:rsidP="007E6A1A">
      <w:pPr>
        <w:spacing w:after="150"/>
        <w:rPr>
          <w:rFonts w:ascii="Arial" w:hAnsi="Arial" w:cs="Arial"/>
        </w:rPr>
      </w:pPr>
      <w:r w:rsidRPr="007E6A1A">
        <w:rPr>
          <w:rFonts w:ascii="Arial" w:hAnsi="Arial" w:cs="Arial"/>
          <w:color w:val="000000"/>
        </w:rPr>
        <w:t>3. Battements fondus у позама.</w:t>
      </w:r>
    </w:p>
    <w:p w14:paraId="0403D790" w14:textId="77777777" w:rsidR="007E6A1A" w:rsidRPr="007E6A1A" w:rsidRDefault="007E6A1A" w:rsidP="007E6A1A">
      <w:pPr>
        <w:spacing w:after="150"/>
        <w:rPr>
          <w:rFonts w:ascii="Arial" w:hAnsi="Arial" w:cs="Arial"/>
        </w:rPr>
      </w:pPr>
      <w:r w:rsidRPr="007E6A1A">
        <w:rPr>
          <w:rFonts w:ascii="Arial" w:hAnsi="Arial" w:cs="Arial"/>
          <w:color w:val="000000"/>
        </w:rPr>
        <w:t>4. Battements soutenus у позама.</w:t>
      </w:r>
    </w:p>
    <w:p w14:paraId="22715C1F" w14:textId="77777777" w:rsidR="007E6A1A" w:rsidRPr="007E6A1A" w:rsidRDefault="007E6A1A" w:rsidP="007E6A1A">
      <w:pPr>
        <w:spacing w:after="150"/>
        <w:rPr>
          <w:rFonts w:ascii="Arial" w:hAnsi="Arial" w:cs="Arial"/>
        </w:rPr>
      </w:pPr>
      <w:r w:rsidRPr="007E6A1A">
        <w:rPr>
          <w:rFonts w:ascii="Arial" w:hAnsi="Arial" w:cs="Arial"/>
          <w:color w:val="000000"/>
        </w:rPr>
        <w:t>5. Battement frappé и double frappé са plié-relevé.</w:t>
      </w:r>
    </w:p>
    <w:p w14:paraId="71E7DC90" w14:textId="77777777" w:rsidR="007E6A1A" w:rsidRPr="007E6A1A" w:rsidRDefault="007E6A1A" w:rsidP="007E6A1A">
      <w:pPr>
        <w:spacing w:after="150"/>
        <w:rPr>
          <w:rFonts w:ascii="Arial" w:hAnsi="Arial" w:cs="Arial"/>
        </w:rPr>
      </w:pPr>
      <w:r w:rsidRPr="007E6A1A">
        <w:rPr>
          <w:rFonts w:ascii="Arial" w:hAnsi="Arial" w:cs="Arial"/>
          <w:color w:val="000000"/>
        </w:rPr>
        <w:t>6. Petits battements са акцентом напред и назад.</w:t>
      </w:r>
    </w:p>
    <w:p w14:paraId="67056F34" w14:textId="77777777" w:rsidR="007E6A1A" w:rsidRPr="007E6A1A" w:rsidRDefault="007E6A1A" w:rsidP="007E6A1A">
      <w:pPr>
        <w:spacing w:after="150"/>
        <w:rPr>
          <w:rFonts w:ascii="Arial" w:hAnsi="Arial" w:cs="Arial"/>
        </w:rPr>
      </w:pPr>
      <w:r w:rsidRPr="007E6A1A">
        <w:rPr>
          <w:rFonts w:ascii="Arial" w:hAnsi="Arial" w:cs="Arial"/>
          <w:color w:val="000000"/>
        </w:rPr>
        <w:t>7. Battements développés en face и у позама.</w:t>
      </w:r>
    </w:p>
    <w:p w14:paraId="56881780" w14:textId="77777777" w:rsidR="007E6A1A" w:rsidRPr="007E6A1A" w:rsidRDefault="007E6A1A" w:rsidP="007E6A1A">
      <w:pPr>
        <w:spacing w:after="150"/>
        <w:rPr>
          <w:rFonts w:ascii="Arial" w:hAnsi="Arial" w:cs="Arial"/>
        </w:rPr>
      </w:pPr>
      <w:r w:rsidRPr="007E6A1A">
        <w:rPr>
          <w:rFonts w:ascii="Arial" w:hAnsi="Arial" w:cs="Arial"/>
          <w:color w:val="000000"/>
        </w:rPr>
        <w:t>8. Pas tombé из позе у позу на 45 степени.</w:t>
      </w:r>
    </w:p>
    <w:p w14:paraId="3DFA5BC6" w14:textId="77777777" w:rsidR="007E6A1A" w:rsidRPr="007E6A1A" w:rsidRDefault="007E6A1A" w:rsidP="007E6A1A">
      <w:pPr>
        <w:spacing w:after="150"/>
        <w:rPr>
          <w:rFonts w:ascii="Arial" w:hAnsi="Arial" w:cs="Arial"/>
        </w:rPr>
      </w:pPr>
      <w:r w:rsidRPr="007E6A1A">
        <w:rPr>
          <w:rFonts w:ascii="Arial" w:hAnsi="Arial" w:cs="Arial"/>
          <w:color w:val="000000"/>
        </w:rPr>
        <w:t>9. Temps lié на 90 степени на целом стопалу.</w:t>
      </w:r>
    </w:p>
    <w:p w14:paraId="489F7F57" w14:textId="77777777" w:rsidR="007E6A1A" w:rsidRPr="007E6A1A" w:rsidRDefault="007E6A1A" w:rsidP="007E6A1A">
      <w:pPr>
        <w:spacing w:after="150"/>
        <w:rPr>
          <w:rFonts w:ascii="Arial" w:hAnsi="Arial" w:cs="Arial"/>
        </w:rPr>
      </w:pPr>
      <w:r w:rsidRPr="007E6A1A">
        <w:rPr>
          <w:rFonts w:ascii="Arial" w:hAnsi="Arial" w:cs="Arial"/>
          <w:color w:val="000000"/>
        </w:rPr>
        <w:t>10. Grand battement jeté passé par terre кроз I позицију en face.</w:t>
      </w:r>
    </w:p>
    <w:p w14:paraId="29E5003A" w14:textId="77777777" w:rsidR="007E6A1A" w:rsidRPr="007E6A1A" w:rsidRDefault="007E6A1A" w:rsidP="007E6A1A">
      <w:pPr>
        <w:spacing w:after="150"/>
        <w:rPr>
          <w:rFonts w:ascii="Arial" w:hAnsi="Arial" w:cs="Arial"/>
        </w:rPr>
      </w:pPr>
      <w:r w:rsidRPr="007E6A1A">
        <w:rPr>
          <w:rFonts w:ascii="Arial" w:hAnsi="Arial" w:cs="Arial"/>
          <w:color w:val="000000"/>
        </w:rPr>
        <w:t>11. III port de bras са истегнутом ногом на врх прстију назад на demi-plié са растезањем без преласка са потпорне ноге и са преласком.</w:t>
      </w:r>
    </w:p>
    <w:p w14:paraId="51467FD2" w14:textId="77777777" w:rsidR="007E6A1A" w:rsidRPr="007E6A1A" w:rsidRDefault="007E6A1A" w:rsidP="007E6A1A">
      <w:pPr>
        <w:spacing w:after="150"/>
        <w:rPr>
          <w:rFonts w:ascii="Arial" w:hAnsi="Arial" w:cs="Arial"/>
        </w:rPr>
      </w:pPr>
      <w:r w:rsidRPr="007E6A1A">
        <w:rPr>
          <w:rFonts w:ascii="Arial" w:hAnsi="Arial" w:cs="Arial"/>
          <w:color w:val="000000"/>
        </w:rPr>
        <w:t>12. Pas de bourrée ballotté.</w:t>
      </w:r>
    </w:p>
    <w:p w14:paraId="18A27176" w14:textId="77777777" w:rsidR="007E6A1A" w:rsidRPr="007E6A1A" w:rsidRDefault="007E6A1A" w:rsidP="007E6A1A">
      <w:pPr>
        <w:spacing w:after="150"/>
        <w:rPr>
          <w:rFonts w:ascii="Arial" w:hAnsi="Arial" w:cs="Arial"/>
        </w:rPr>
      </w:pPr>
      <w:r w:rsidRPr="007E6A1A">
        <w:rPr>
          <w:rFonts w:ascii="Arial" w:hAnsi="Arial" w:cs="Arial"/>
          <w:color w:val="000000"/>
        </w:rPr>
        <w:t>13. Pas de bourrée simple en tournant.</w:t>
      </w:r>
    </w:p>
    <w:p w14:paraId="2AE76B00" w14:textId="77777777" w:rsidR="007E6A1A" w:rsidRPr="007E6A1A" w:rsidRDefault="007E6A1A" w:rsidP="007E6A1A">
      <w:pPr>
        <w:spacing w:after="150"/>
        <w:rPr>
          <w:rFonts w:ascii="Arial" w:hAnsi="Arial" w:cs="Arial"/>
        </w:rPr>
      </w:pPr>
      <w:r w:rsidRPr="007E6A1A">
        <w:rPr>
          <w:rFonts w:ascii="Arial" w:hAnsi="Arial" w:cs="Arial"/>
          <w:color w:val="000000"/>
        </w:rPr>
        <w:t>14. Pas glissade en tournant на ½ окрета.</w:t>
      </w:r>
    </w:p>
    <w:p w14:paraId="0B009C25" w14:textId="77777777" w:rsidR="007E6A1A" w:rsidRPr="007E6A1A" w:rsidRDefault="007E6A1A" w:rsidP="007E6A1A">
      <w:pPr>
        <w:spacing w:after="150"/>
        <w:rPr>
          <w:rFonts w:ascii="Arial" w:hAnsi="Arial" w:cs="Arial"/>
        </w:rPr>
      </w:pPr>
      <w:r w:rsidRPr="007E6A1A">
        <w:rPr>
          <w:rFonts w:ascii="Arial" w:hAnsi="Arial" w:cs="Arial"/>
          <w:color w:val="000000"/>
        </w:rPr>
        <w:t>15. Pirouettes en dehors и en dedans из V, IV и II позиције.</w:t>
      </w:r>
    </w:p>
    <w:p w14:paraId="3172F34F"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21ECFC90" w14:textId="77777777" w:rsidR="007E6A1A" w:rsidRPr="007E6A1A" w:rsidRDefault="007E6A1A" w:rsidP="007E6A1A">
      <w:pPr>
        <w:spacing w:after="150"/>
        <w:rPr>
          <w:rFonts w:ascii="Arial" w:hAnsi="Arial" w:cs="Arial"/>
        </w:rPr>
      </w:pPr>
      <w:r w:rsidRPr="007E6A1A">
        <w:rPr>
          <w:rFonts w:ascii="Arial" w:hAnsi="Arial" w:cs="Arial"/>
          <w:color w:val="000000"/>
        </w:rPr>
        <w:t>1. Pas échappé са завршавањем на једној нози.</w:t>
      </w:r>
    </w:p>
    <w:p w14:paraId="1BA1D224" w14:textId="77777777" w:rsidR="007E6A1A" w:rsidRPr="007E6A1A" w:rsidRDefault="007E6A1A" w:rsidP="007E6A1A">
      <w:pPr>
        <w:spacing w:after="150"/>
        <w:rPr>
          <w:rFonts w:ascii="Arial" w:hAnsi="Arial" w:cs="Arial"/>
        </w:rPr>
      </w:pPr>
      <w:r w:rsidRPr="007E6A1A">
        <w:rPr>
          <w:rFonts w:ascii="Arial" w:hAnsi="Arial" w:cs="Arial"/>
          <w:color w:val="000000"/>
        </w:rPr>
        <w:t>2. Pas échappé en tournant на ¼ круга.</w:t>
      </w:r>
    </w:p>
    <w:p w14:paraId="2A0780E7" w14:textId="77777777" w:rsidR="007E6A1A" w:rsidRPr="007E6A1A" w:rsidRDefault="007E6A1A" w:rsidP="007E6A1A">
      <w:pPr>
        <w:spacing w:after="150"/>
        <w:rPr>
          <w:rFonts w:ascii="Arial" w:hAnsi="Arial" w:cs="Arial"/>
        </w:rPr>
      </w:pPr>
      <w:r w:rsidRPr="007E6A1A">
        <w:rPr>
          <w:rFonts w:ascii="Arial" w:hAnsi="Arial" w:cs="Arial"/>
          <w:color w:val="000000"/>
        </w:rPr>
        <w:t>3. Entrechat-quatre.</w:t>
      </w:r>
    </w:p>
    <w:p w14:paraId="7CE8DEE1" w14:textId="77777777" w:rsidR="007E6A1A" w:rsidRPr="007E6A1A" w:rsidRDefault="007E6A1A" w:rsidP="007E6A1A">
      <w:pPr>
        <w:spacing w:after="150"/>
        <w:rPr>
          <w:rFonts w:ascii="Arial" w:hAnsi="Arial" w:cs="Arial"/>
        </w:rPr>
      </w:pPr>
      <w:r w:rsidRPr="007E6A1A">
        <w:rPr>
          <w:rFonts w:ascii="Arial" w:hAnsi="Arial" w:cs="Arial"/>
          <w:color w:val="000000"/>
        </w:rPr>
        <w:t>4. Petit pas jeté са покретањем у свим правцима.</w:t>
      </w:r>
    </w:p>
    <w:p w14:paraId="0CBB4A17" w14:textId="77777777" w:rsidR="007E6A1A" w:rsidRPr="007E6A1A" w:rsidRDefault="007E6A1A" w:rsidP="007E6A1A">
      <w:pPr>
        <w:spacing w:after="150"/>
        <w:rPr>
          <w:rFonts w:ascii="Arial" w:hAnsi="Arial" w:cs="Arial"/>
        </w:rPr>
      </w:pPr>
      <w:r w:rsidRPr="007E6A1A">
        <w:rPr>
          <w:rFonts w:ascii="Arial" w:hAnsi="Arial" w:cs="Arial"/>
          <w:color w:val="000000"/>
        </w:rPr>
        <w:t>5. Sissonne tombée en face и у позама.</w:t>
      </w:r>
    </w:p>
    <w:p w14:paraId="0815FAA6" w14:textId="77777777" w:rsidR="007E6A1A" w:rsidRPr="007E6A1A" w:rsidRDefault="007E6A1A" w:rsidP="007E6A1A">
      <w:pPr>
        <w:spacing w:after="150"/>
        <w:rPr>
          <w:rFonts w:ascii="Arial" w:hAnsi="Arial" w:cs="Arial"/>
        </w:rPr>
      </w:pPr>
      <w:r w:rsidRPr="007E6A1A">
        <w:rPr>
          <w:rFonts w:ascii="Arial" w:hAnsi="Arial" w:cs="Arial"/>
          <w:color w:val="000000"/>
        </w:rPr>
        <w:t>6. Pas coupé ballonné у месту и са померањем.</w:t>
      </w:r>
    </w:p>
    <w:p w14:paraId="4E3D5ED0" w14:textId="77777777" w:rsidR="007E6A1A" w:rsidRPr="007E6A1A" w:rsidRDefault="007E6A1A" w:rsidP="007E6A1A">
      <w:pPr>
        <w:spacing w:after="150"/>
        <w:rPr>
          <w:rFonts w:ascii="Arial" w:hAnsi="Arial" w:cs="Arial"/>
        </w:rPr>
      </w:pPr>
      <w:r w:rsidRPr="007E6A1A">
        <w:rPr>
          <w:rFonts w:ascii="Arial" w:hAnsi="Arial" w:cs="Arial"/>
          <w:color w:val="000000"/>
        </w:rPr>
        <w:t>7. Grande sissonne ouverte у свим позама.</w:t>
      </w:r>
    </w:p>
    <w:p w14:paraId="236B275C"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0D1A712"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660355A6" w14:textId="77777777" w:rsidR="007E6A1A" w:rsidRPr="007E6A1A" w:rsidRDefault="007E6A1A" w:rsidP="007E6A1A">
      <w:pPr>
        <w:spacing w:after="150"/>
        <w:rPr>
          <w:rFonts w:ascii="Arial" w:hAnsi="Arial" w:cs="Arial"/>
        </w:rPr>
      </w:pPr>
      <w:r w:rsidRPr="007E6A1A">
        <w:rPr>
          <w:rFonts w:ascii="Arial" w:hAnsi="Arial" w:cs="Arial"/>
          <w:color w:val="000000"/>
        </w:rPr>
        <w:t>Основне вежбе код штапа комбиновати са полуокретима и окретима. Показати издржавање позе на полупрстима, сложену координацију port de bras, plie relevé и задатих елемената.</w:t>
      </w:r>
    </w:p>
    <w:p w14:paraId="28F9A1AA"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0BBBC0DE" w14:textId="77777777" w:rsidR="007E6A1A" w:rsidRPr="007E6A1A" w:rsidRDefault="007E6A1A" w:rsidP="007E6A1A">
      <w:pPr>
        <w:spacing w:after="150"/>
        <w:rPr>
          <w:rFonts w:ascii="Arial" w:hAnsi="Arial" w:cs="Arial"/>
        </w:rPr>
      </w:pPr>
      <w:r w:rsidRPr="007E6A1A">
        <w:rPr>
          <w:rFonts w:ascii="Arial" w:hAnsi="Arial" w:cs="Arial"/>
          <w:color w:val="000000"/>
        </w:rPr>
        <w:t>Мали adagio уметнички обојен.</w:t>
      </w:r>
    </w:p>
    <w:p w14:paraId="3CE2AA6A"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окрета, малих и великих поза.</w:t>
      </w:r>
    </w:p>
    <w:p w14:paraId="5EB06CF6" w14:textId="77777777" w:rsidR="007E6A1A" w:rsidRPr="007E6A1A" w:rsidRDefault="007E6A1A" w:rsidP="007E6A1A">
      <w:pPr>
        <w:spacing w:after="150"/>
        <w:rPr>
          <w:rFonts w:ascii="Arial" w:hAnsi="Arial" w:cs="Arial"/>
        </w:rPr>
      </w:pPr>
      <w:r w:rsidRPr="007E6A1A">
        <w:rPr>
          <w:rFonts w:ascii="Arial" w:hAnsi="Arial" w:cs="Arial"/>
          <w:color w:val="000000"/>
        </w:rPr>
        <w:t>ALLEGRO</w:t>
      </w:r>
    </w:p>
    <w:p w14:paraId="31510C02" w14:textId="77777777" w:rsidR="007E6A1A" w:rsidRPr="007E6A1A" w:rsidRDefault="007E6A1A" w:rsidP="007E6A1A">
      <w:pPr>
        <w:spacing w:after="150"/>
        <w:rPr>
          <w:rFonts w:ascii="Arial" w:hAnsi="Arial" w:cs="Arial"/>
        </w:rPr>
      </w:pPr>
      <w:r w:rsidRPr="007E6A1A">
        <w:rPr>
          <w:rFonts w:ascii="Arial" w:hAnsi="Arial" w:cs="Arial"/>
          <w:color w:val="000000"/>
        </w:rPr>
        <w:t>Избор скокова који ће најбоље показати могућности сваког ученика као и његову индивидуалност.</w:t>
      </w:r>
    </w:p>
    <w:p w14:paraId="0D467F1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64878C4B" w14:textId="77777777" w:rsidR="007E6A1A" w:rsidRPr="007E6A1A" w:rsidRDefault="007E6A1A" w:rsidP="007E6A1A">
      <w:pPr>
        <w:spacing w:after="150"/>
        <w:rPr>
          <w:rFonts w:ascii="Arial" w:hAnsi="Arial" w:cs="Arial"/>
        </w:rPr>
      </w:pPr>
      <w:r w:rsidRPr="007E6A1A">
        <w:rPr>
          <w:rFonts w:ascii="Arial" w:hAnsi="Arial" w:cs="Arial"/>
          <w:color w:val="000000"/>
        </w:rPr>
        <w:t>Класичан балет је предмет који чини основну дисциплину у оквиру читавог школовања играча. Уједно, представља и основицу сваке игре и стицања технике извођења. Редовно вежбање, уз добро организован час, неопходно је и фолклорним играчима. Учећи класичан балет, разрађеном методом сваког корака и покрета, формирани играч усавршава своје тело као инструмент игре, омогућава свој хармоничан физички развој и допуњава технику игре.</w:t>
      </w:r>
    </w:p>
    <w:p w14:paraId="3F1E16C0"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СЦЕНСКО НАРОДНЕ ИГРЕ</w:t>
      </w:r>
    </w:p>
    <w:p w14:paraId="005BA71C"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7268B1A" w14:textId="77777777" w:rsidR="007E6A1A" w:rsidRPr="007E6A1A" w:rsidRDefault="007E6A1A" w:rsidP="007E6A1A">
      <w:pPr>
        <w:spacing w:after="150"/>
        <w:rPr>
          <w:rFonts w:ascii="Arial" w:hAnsi="Arial" w:cs="Arial"/>
        </w:rPr>
      </w:pPr>
      <w:r w:rsidRPr="007E6A1A">
        <w:rPr>
          <w:rFonts w:ascii="Arial" w:hAnsi="Arial" w:cs="Arial"/>
          <w:color w:val="000000"/>
        </w:rPr>
        <w:t>– Припремити тело ученика за рад на средини сале, где се кроз мање етиде,</w:t>
      </w:r>
    </w:p>
    <w:p w14:paraId="7CB34B8B" w14:textId="77777777" w:rsidR="007E6A1A" w:rsidRPr="007E6A1A" w:rsidRDefault="007E6A1A" w:rsidP="007E6A1A">
      <w:pPr>
        <w:spacing w:after="150"/>
        <w:rPr>
          <w:rFonts w:ascii="Arial" w:hAnsi="Arial" w:cs="Arial"/>
        </w:rPr>
      </w:pPr>
      <w:r w:rsidRPr="007E6A1A">
        <w:rPr>
          <w:rFonts w:ascii="Arial" w:hAnsi="Arial" w:cs="Arial"/>
          <w:color w:val="000000"/>
        </w:rPr>
        <w:t>– Савлађивање техника разних игара, њихова особеност,</w:t>
      </w:r>
    </w:p>
    <w:p w14:paraId="05661FB1"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да помоћу разних поскока појача снага мишића ногу.</w:t>
      </w:r>
    </w:p>
    <w:p w14:paraId="39DA771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D1739CC" w14:textId="77777777" w:rsidR="007E6A1A" w:rsidRPr="007E6A1A" w:rsidRDefault="007E6A1A" w:rsidP="007E6A1A">
      <w:pPr>
        <w:spacing w:after="150"/>
        <w:rPr>
          <w:rFonts w:ascii="Arial" w:hAnsi="Arial" w:cs="Arial"/>
        </w:rPr>
      </w:pPr>
      <w:r w:rsidRPr="007E6A1A">
        <w:rPr>
          <w:rFonts w:ascii="Arial" w:hAnsi="Arial" w:cs="Arial"/>
          <w:color w:val="000000"/>
        </w:rPr>
        <w:t>На већ постављено тело ученика надоградити изражајност и танцовалност кроз упознавање корака, еполмана и рада руку у разним особеностима карактера нашег фолклора, руске, мађарске, италијанске игре из програма.</w:t>
      </w:r>
    </w:p>
    <w:p w14:paraId="4F11006E" w14:textId="77777777" w:rsidR="007E6A1A" w:rsidRPr="007E6A1A" w:rsidRDefault="007E6A1A" w:rsidP="007E6A1A">
      <w:pPr>
        <w:spacing w:after="150"/>
        <w:rPr>
          <w:rFonts w:ascii="Arial" w:hAnsi="Arial" w:cs="Arial"/>
        </w:rPr>
      </w:pPr>
      <w:r w:rsidRPr="007E6A1A">
        <w:rPr>
          <w:rFonts w:ascii="Arial" w:hAnsi="Arial" w:cs="Arial"/>
          <w:color w:val="000000"/>
        </w:rPr>
        <w:t>Развијањем способности за разна лупања длановима, полупрстима, штиклама, окрета на полупрстима или из demi-plié-а и grand-plié-а, владање марамицом, тамбурином развија се хитрина и пластичност корпуса и ногу.</w:t>
      </w:r>
    </w:p>
    <w:p w14:paraId="5A4A541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70884E1E"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3829C059" w14:textId="77777777" w:rsidR="007E6A1A" w:rsidRPr="007E6A1A" w:rsidRDefault="007E6A1A" w:rsidP="007E6A1A">
      <w:pPr>
        <w:spacing w:after="150"/>
        <w:rPr>
          <w:rFonts w:ascii="Arial" w:hAnsi="Arial" w:cs="Arial"/>
        </w:rPr>
      </w:pPr>
      <w:r w:rsidRPr="007E6A1A">
        <w:rPr>
          <w:rFonts w:ascii="Arial" w:hAnsi="Arial" w:cs="Arial"/>
          <w:color w:val="000000"/>
        </w:rPr>
        <w:t>1. Demi-plié и grand-plié по I, II, III, IV и VI позицији (сливено и реско).</w:t>
      </w:r>
    </w:p>
    <w:p w14:paraId="34C4DC17" w14:textId="77777777" w:rsidR="007E6A1A" w:rsidRPr="007E6A1A" w:rsidRDefault="007E6A1A" w:rsidP="007E6A1A">
      <w:pPr>
        <w:spacing w:after="150"/>
        <w:rPr>
          <w:rFonts w:ascii="Arial" w:hAnsi="Arial" w:cs="Arial"/>
        </w:rPr>
      </w:pPr>
      <w:r w:rsidRPr="007E6A1A">
        <w:rPr>
          <w:rFonts w:ascii="Arial" w:hAnsi="Arial" w:cs="Arial"/>
          <w:color w:val="000000"/>
        </w:rPr>
        <w:t>2. Battement tendu:</w:t>
      </w:r>
    </w:p>
    <w:p w14:paraId="7F3C3C50" w14:textId="77777777" w:rsidR="007E6A1A" w:rsidRPr="007E6A1A" w:rsidRDefault="007E6A1A" w:rsidP="007E6A1A">
      <w:pPr>
        <w:spacing w:after="150"/>
        <w:rPr>
          <w:rFonts w:ascii="Arial" w:hAnsi="Arial" w:cs="Arial"/>
        </w:rPr>
      </w:pPr>
      <w:r w:rsidRPr="007E6A1A">
        <w:rPr>
          <w:rFonts w:ascii="Arial" w:hAnsi="Arial" w:cs="Arial"/>
          <w:color w:val="000000"/>
        </w:rPr>
        <w:t>– са прелазом радне ноге са врха прстију на штиклу;</w:t>
      </w:r>
    </w:p>
    <w:p w14:paraId="44E2C0B9" w14:textId="77777777" w:rsidR="007E6A1A" w:rsidRPr="007E6A1A" w:rsidRDefault="007E6A1A" w:rsidP="007E6A1A">
      <w:pPr>
        <w:spacing w:after="150"/>
        <w:rPr>
          <w:rFonts w:ascii="Arial" w:hAnsi="Arial" w:cs="Arial"/>
        </w:rPr>
      </w:pPr>
      <w:r w:rsidRPr="007E6A1A">
        <w:rPr>
          <w:rFonts w:ascii="Arial" w:hAnsi="Arial" w:cs="Arial"/>
          <w:color w:val="000000"/>
        </w:rPr>
        <w:t>– са повлачењем стопала са штикле преко полу-прстију по поду и ударцем штикле пете ноге ослонца (на demi-plié);</w:t>
      </w:r>
    </w:p>
    <w:p w14:paraId="4A085631" w14:textId="77777777" w:rsidR="007E6A1A" w:rsidRPr="007E6A1A" w:rsidRDefault="007E6A1A" w:rsidP="007E6A1A">
      <w:pPr>
        <w:spacing w:after="150"/>
        <w:rPr>
          <w:rFonts w:ascii="Arial" w:hAnsi="Arial" w:cs="Arial"/>
        </w:rPr>
      </w:pPr>
      <w:r w:rsidRPr="007E6A1A">
        <w:rPr>
          <w:rFonts w:ascii="Arial" w:hAnsi="Arial" w:cs="Arial"/>
          <w:color w:val="000000"/>
        </w:rPr>
        <w:t>– са окретом бедра радне ноге и преласком са штикле на полупрсте.</w:t>
      </w:r>
    </w:p>
    <w:p w14:paraId="3CDF7F9A" w14:textId="77777777" w:rsidR="007E6A1A" w:rsidRPr="007E6A1A" w:rsidRDefault="007E6A1A" w:rsidP="007E6A1A">
      <w:pPr>
        <w:spacing w:after="150"/>
        <w:rPr>
          <w:rFonts w:ascii="Arial" w:hAnsi="Arial" w:cs="Arial"/>
        </w:rPr>
      </w:pPr>
      <w:r w:rsidRPr="007E6A1A">
        <w:rPr>
          <w:rFonts w:ascii="Arial" w:hAnsi="Arial" w:cs="Arial"/>
          <w:color w:val="000000"/>
        </w:rPr>
        <w:t>Battement tendu jeté;</w:t>
      </w:r>
    </w:p>
    <w:p w14:paraId="652EFCB4" w14:textId="77777777" w:rsidR="007E6A1A" w:rsidRPr="007E6A1A" w:rsidRDefault="007E6A1A" w:rsidP="007E6A1A">
      <w:pPr>
        <w:spacing w:after="150"/>
        <w:rPr>
          <w:rFonts w:ascii="Arial" w:hAnsi="Arial" w:cs="Arial"/>
        </w:rPr>
      </w:pPr>
      <w:r w:rsidRPr="007E6A1A">
        <w:rPr>
          <w:rFonts w:ascii="Arial" w:hAnsi="Arial" w:cs="Arial"/>
          <w:color w:val="000000"/>
        </w:rPr>
        <w:t>– са и без подизања пете ноге ослонца;</w:t>
      </w:r>
    </w:p>
    <w:p w14:paraId="56A1635A" w14:textId="77777777" w:rsidR="007E6A1A" w:rsidRPr="007E6A1A" w:rsidRDefault="007E6A1A" w:rsidP="007E6A1A">
      <w:pPr>
        <w:spacing w:after="150"/>
        <w:rPr>
          <w:rFonts w:ascii="Arial" w:hAnsi="Arial" w:cs="Arial"/>
        </w:rPr>
      </w:pPr>
      <w:r w:rsidRPr="007E6A1A">
        <w:rPr>
          <w:rFonts w:ascii="Arial" w:hAnsi="Arial" w:cs="Arial"/>
          <w:color w:val="000000"/>
        </w:rPr>
        <w:t>– са акцентом од себе: на demi-plié без и са подизањем пете ноге ослонца.</w:t>
      </w:r>
    </w:p>
    <w:p w14:paraId="086D44FF" w14:textId="77777777" w:rsidR="007E6A1A" w:rsidRPr="007E6A1A" w:rsidRDefault="007E6A1A" w:rsidP="007E6A1A">
      <w:pPr>
        <w:spacing w:after="150"/>
        <w:rPr>
          <w:rFonts w:ascii="Arial" w:hAnsi="Arial" w:cs="Arial"/>
        </w:rPr>
      </w:pPr>
      <w:r w:rsidRPr="007E6A1A">
        <w:rPr>
          <w:rFonts w:ascii="Arial" w:hAnsi="Arial" w:cs="Arial"/>
          <w:color w:val="000000"/>
        </w:rPr>
        <w:t>Flic-flac:</w:t>
      </w:r>
    </w:p>
    <w:p w14:paraId="62FCA12F" w14:textId="77777777" w:rsidR="007E6A1A" w:rsidRPr="007E6A1A" w:rsidRDefault="007E6A1A" w:rsidP="007E6A1A">
      <w:pPr>
        <w:spacing w:after="150"/>
        <w:rPr>
          <w:rFonts w:ascii="Arial" w:hAnsi="Arial" w:cs="Arial"/>
        </w:rPr>
      </w:pPr>
      <w:r w:rsidRPr="007E6A1A">
        <w:rPr>
          <w:rFonts w:ascii="Arial" w:hAnsi="Arial" w:cs="Arial"/>
          <w:color w:val="000000"/>
        </w:rPr>
        <w:t>– припремне вежбе (напред, у страну, назад);</w:t>
      </w:r>
    </w:p>
    <w:p w14:paraId="10C06AE8" w14:textId="77777777" w:rsidR="007E6A1A" w:rsidRPr="007E6A1A" w:rsidRDefault="007E6A1A" w:rsidP="007E6A1A">
      <w:pPr>
        <w:spacing w:after="150"/>
        <w:rPr>
          <w:rFonts w:ascii="Arial" w:hAnsi="Arial" w:cs="Arial"/>
        </w:rPr>
      </w:pPr>
      <w:r w:rsidRPr="007E6A1A">
        <w:rPr>
          <w:rFonts w:ascii="Arial" w:hAnsi="Arial" w:cs="Arial"/>
          <w:color w:val="000000"/>
        </w:rPr>
        <w:t>– са ударом целог стопала радне ноге по III-цој позицији на demi-plié (напред, у страну, назад),</w:t>
      </w:r>
    </w:p>
    <w:p w14:paraId="40D21029" w14:textId="77777777" w:rsidR="007E6A1A" w:rsidRPr="007E6A1A" w:rsidRDefault="007E6A1A" w:rsidP="007E6A1A">
      <w:pPr>
        <w:spacing w:after="150"/>
        <w:rPr>
          <w:rFonts w:ascii="Arial" w:hAnsi="Arial" w:cs="Arial"/>
        </w:rPr>
      </w:pPr>
      <w:r w:rsidRPr="007E6A1A">
        <w:rPr>
          <w:rFonts w:ascii="Arial" w:hAnsi="Arial" w:cs="Arial"/>
          <w:color w:val="000000"/>
        </w:rPr>
        <w:t>– flic-flac са pas tombé (напред, у страну, назад);</w:t>
      </w:r>
    </w:p>
    <w:p w14:paraId="55C2D27B" w14:textId="77777777" w:rsidR="007E6A1A" w:rsidRPr="007E6A1A" w:rsidRDefault="007E6A1A" w:rsidP="007E6A1A">
      <w:pPr>
        <w:spacing w:after="150"/>
        <w:rPr>
          <w:rFonts w:ascii="Arial" w:hAnsi="Arial" w:cs="Arial"/>
        </w:rPr>
      </w:pPr>
      <w:r w:rsidRPr="007E6A1A">
        <w:rPr>
          <w:rFonts w:ascii="Arial" w:hAnsi="Arial" w:cs="Arial"/>
          <w:color w:val="000000"/>
        </w:rPr>
        <w:t>– flic-flac са поскоком.</w:t>
      </w:r>
    </w:p>
    <w:p w14:paraId="2E118D81" w14:textId="77777777" w:rsidR="007E6A1A" w:rsidRPr="007E6A1A" w:rsidRDefault="007E6A1A" w:rsidP="007E6A1A">
      <w:pPr>
        <w:spacing w:after="150"/>
        <w:rPr>
          <w:rFonts w:ascii="Arial" w:hAnsi="Arial" w:cs="Arial"/>
        </w:rPr>
      </w:pPr>
      <w:r w:rsidRPr="007E6A1A">
        <w:rPr>
          <w:rFonts w:ascii="Arial" w:hAnsi="Arial" w:cs="Arial"/>
          <w:color w:val="000000"/>
        </w:rPr>
        <w:t>Вежбе са ударцима штикли и полу-прстију:</w:t>
      </w:r>
    </w:p>
    <w:p w14:paraId="726E5903"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наизменични ударац целог стопала и полупрста на 2/4 и ¾ такта;</w:t>
      </w:r>
    </w:p>
    <w:p w14:paraId="0E59CF6A" w14:textId="77777777" w:rsidR="007E6A1A" w:rsidRPr="007E6A1A" w:rsidRDefault="007E6A1A" w:rsidP="007E6A1A">
      <w:pPr>
        <w:spacing w:after="150"/>
        <w:rPr>
          <w:rFonts w:ascii="Arial" w:hAnsi="Arial" w:cs="Arial"/>
        </w:rPr>
      </w:pPr>
      <w:r w:rsidRPr="007E6A1A">
        <w:rPr>
          <w:rFonts w:ascii="Arial" w:hAnsi="Arial" w:cs="Arial"/>
          <w:color w:val="000000"/>
        </w:rPr>
        <w:t>– исто са два удара полупрстима и искораком напред и назад;</w:t>
      </w:r>
    </w:p>
    <w:p w14:paraId="2676CAC9" w14:textId="77777777" w:rsidR="007E6A1A" w:rsidRPr="007E6A1A" w:rsidRDefault="007E6A1A" w:rsidP="007E6A1A">
      <w:pPr>
        <w:spacing w:after="150"/>
        <w:rPr>
          <w:rFonts w:ascii="Arial" w:hAnsi="Arial" w:cs="Arial"/>
        </w:rPr>
      </w:pPr>
      <w:r w:rsidRPr="007E6A1A">
        <w:rPr>
          <w:rFonts w:ascii="Arial" w:hAnsi="Arial" w:cs="Arial"/>
          <w:color w:val="000000"/>
        </w:rPr>
        <w:t>– са преносом радне ноге на отворено и затворено стопало;</w:t>
      </w:r>
    </w:p>
    <w:p w14:paraId="364E3A1E" w14:textId="77777777" w:rsidR="007E6A1A" w:rsidRPr="007E6A1A" w:rsidRDefault="007E6A1A" w:rsidP="007E6A1A">
      <w:pPr>
        <w:spacing w:after="150"/>
        <w:rPr>
          <w:rFonts w:ascii="Arial" w:hAnsi="Arial" w:cs="Arial"/>
        </w:rPr>
      </w:pPr>
      <w:r w:rsidRPr="007E6A1A">
        <w:rPr>
          <w:rFonts w:ascii="Arial" w:hAnsi="Arial" w:cs="Arial"/>
          <w:color w:val="000000"/>
        </w:rPr>
        <w:t>– наизменичан удар полупрстију и штикле;</w:t>
      </w:r>
    </w:p>
    <w:p w14:paraId="7218541B"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наизменични удари штиклама о под на 1/8 такта.</w:t>
      </w:r>
    </w:p>
    <w:p w14:paraId="2A5F8D64" w14:textId="77777777" w:rsidR="007E6A1A" w:rsidRPr="007E6A1A" w:rsidRDefault="007E6A1A" w:rsidP="007E6A1A">
      <w:pPr>
        <w:spacing w:after="150"/>
        <w:rPr>
          <w:rFonts w:ascii="Arial" w:hAnsi="Arial" w:cs="Arial"/>
        </w:rPr>
      </w:pPr>
      <w:r w:rsidRPr="007E6A1A">
        <w:rPr>
          <w:rFonts w:ascii="Arial" w:hAnsi="Arial" w:cs="Arial"/>
          <w:color w:val="000000"/>
        </w:rPr>
        <w:t>Припреме за „Веревочку” на целом стопалу са подизањем на полупрсте и у скоку.</w:t>
      </w:r>
    </w:p>
    <w:p w14:paraId="2EBFF94A" w14:textId="77777777" w:rsidR="007E6A1A" w:rsidRPr="007E6A1A" w:rsidRDefault="007E6A1A" w:rsidP="007E6A1A">
      <w:pPr>
        <w:spacing w:after="150"/>
        <w:rPr>
          <w:rFonts w:ascii="Arial" w:hAnsi="Arial" w:cs="Arial"/>
        </w:rPr>
      </w:pPr>
      <w:r w:rsidRPr="007E6A1A">
        <w:rPr>
          <w:rFonts w:ascii="Arial" w:hAnsi="Arial" w:cs="Arial"/>
          <w:color w:val="000000"/>
        </w:rPr>
        <w:t>„Веревочка” у руском и мађарском карактеру.</w:t>
      </w:r>
    </w:p>
    <w:p w14:paraId="15CB5C0F" w14:textId="77777777" w:rsidR="007E6A1A" w:rsidRPr="007E6A1A" w:rsidRDefault="007E6A1A" w:rsidP="007E6A1A">
      <w:pPr>
        <w:spacing w:after="150"/>
        <w:rPr>
          <w:rFonts w:ascii="Arial" w:hAnsi="Arial" w:cs="Arial"/>
        </w:rPr>
      </w:pPr>
      <w:r w:rsidRPr="007E6A1A">
        <w:rPr>
          <w:rFonts w:ascii="Arial" w:hAnsi="Arial" w:cs="Arial"/>
          <w:color w:val="000000"/>
        </w:rPr>
        <w:t>Вежбе за бокове (окретање бедра на унутра и на напоље), на целом стопалу, на полупрстима и у скоку.</w:t>
      </w:r>
    </w:p>
    <w:p w14:paraId="35976C90" w14:textId="77777777" w:rsidR="007E6A1A" w:rsidRPr="007E6A1A" w:rsidRDefault="007E6A1A" w:rsidP="007E6A1A">
      <w:pPr>
        <w:spacing w:after="150"/>
        <w:rPr>
          <w:rFonts w:ascii="Arial" w:hAnsi="Arial" w:cs="Arial"/>
        </w:rPr>
      </w:pPr>
      <w:r w:rsidRPr="007E6A1A">
        <w:rPr>
          <w:rFonts w:ascii="Arial" w:hAnsi="Arial" w:cs="Arial"/>
          <w:color w:val="000000"/>
        </w:rPr>
        <w:t>Pas tortillé:</w:t>
      </w:r>
    </w:p>
    <w:p w14:paraId="0D2CA43C" w14:textId="77777777" w:rsidR="007E6A1A" w:rsidRPr="007E6A1A" w:rsidRDefault="007E6A1A" w:rsidP="007E6A1A">
      <w:pPr>
        <w:spacing w:after="150"/>
        <w:rPr>
          <w:rFonts w:ascii="Arial" w:hAnsi="Arial" w:cs="Arial"/>
        </w:rPr>
      </w:pPr>
      <w:r w:rsidRPr="007E6A1A">
        <w:rPr>
          <w:rFonts w:ascii="Arial" w:hAnsi="Arial" w:cs="Arial"/>
          <w:color w:val="000000"/>
        </w:rPr>
        <w:t>– са и без удара целог стопала радне ноге;</w:t>
      </w:r>
    </w:p>
    <w:p w14:paraId="04A5560F" w14:textId="77777777" w:rsidR="007E6A1A" w:rsidRPr="007E6A1A" w:rsidRDefault="007E6A1A" w:rsidP="007E6A1A">
      <w:pPr>
        <w:spacing w:after="150"/>
        <w:rPr>
          <w:rFonts w:ascii="Arial" w:hAnsi="Arial" w:cs="Arial"/>
        </w:rPr>
      </w:pPr>
      <w:r w:rsidRPr="007E6A1A">
        <w:rPr>
          <w:rFonts w:ascii="Arial" w:hAnsi="Arial" w:cs="Arial"/>
          <w:color w:val="000000"/>
        </w:rPr>
        <w:t>– са подизањем на полупрсте ноге ослонца;</w:t>
      </w:r>
    </w:p>
    <w:p w14:paraId="55E34322" w14:textId="77777777" w:rsidR="007E6A1A" w:rsidRPr="007E6A1A" w:rsidRDefault="007E6A1A" w:rsidP="007E6A1A">
      <w:pPr>
        <w:spacing w:after="150"/>
        <w:rPr>
          <w:rFonts w:ascii="Arial" w:hAnsi="Arial" w:cs="Arial"/>
        </w:rPr>
      </w:pPr>
      <w:r w:rsidRPr="007E6A1A">
        <w:rPr>
          <w:rFonts w:ascii="Arial" w:hAnsi="Arial" w:cs="Arial"/>
          <w:color w:val="000000"/>
        </w:rPr>
        <w:t>– са двојним окретом стопала радне ноге, без и са подизањем на полупрсте;</w:t>
      </w:r>
    </w:p>
    <w:p w14:paraId="0A934659" w14:textId="77777777" w:rsidR="007E6A1A" w:rsidRPr="007E6A1A" w:rsidRDefault="007E6A1A" w:rsidP="007E6A1A">
      <w:pPr>
        <w:spacing w:after="150"/>
        <w:rPr>
          <w:rFonts w:ascii="Arial" w:hAnsi="Arial" w:cs="Arial"/>
        </w:rPr>
      </w:pPr>
      <w:r w:rsidRPr="007E6A1A">
        <w:rPr>
          <w:rFonts w:ascii="Arial" w:hAnsi="Arial" w:cs="Arial"/>
          <w:color w:val="000000"/>
        </w:rPr>
        <w:t>– са двојним окретом стопала радне ноге у скоку.</w:t>
      </w:r>
    </w:p>
    <w:p w14:paraId="4EFE7363" w14:textId="77777777" w:rsidR="007E6A1A" w:rsidRPr="007E6A1A" w:rsidRDefault="007E6A1A" w:rsidP="007E6A1A">
      <w:pPr>
        <w:spacing w:after="150"/>
        <w:rPr>
          <w:rFonts w:ascii="Arial" w:hAnsi="Arial" w:cs="Arial"/>
        </w:rPr>
      </w:pPr>
      <w:r w:rsidRPr="007E6A1A">
        <w:rPr>
          <w:rFonts w:ascii="Arial" w:hAnsi="Arial" w:cs="Arial"/>
          <w:color w:val="000000"/>
        </w:rPr>
        <w:t>Ronds de jambe и rond de pied:</w:t>
      </w:r>
    </w:p>
    <w:p w14:paraId="129D7981" w14:textId="77777777" w:rsidR="007E6A1A" w:rsidRPr="007E6A1A" w:rsidRDefault="007E6A1A" w:rsidP="007E6A1A">
      <w:pPr>
        <w:spacing w:after="150"/>
        <w:rPr>
          <w:rFonts w:ascii="Arial" w:hAnsi="Arial" w:cs="Arial"/>
        </w:rPr>
      </w:pPr>
      <w:r w:rsidRPr="007E6A1A">
        <w:rPr>
          <w:rFonts w:ascii="Arial" w:hAnsi="Arial" w:cs="Arial"/>
          <w:color w:val="000000"/>
        </w:rPr>
        <w:t>– ronds de jambe par terre без окрета и са окретом стопала ноге ослонца;</w:t>
      </w:r>
    </w:p>
    <w:p w14:paraId="3E4B09DA" w14:textId="77777777" w:rsidR="007E6A1A" w:rsidRPr="007E6A1A" w:rsidRDefault="007E6A1A" w:rsidP="007E6A1A">
      <w:pPr>
        <w:spacing w:after="150"/>
        <w:rPr>
          <w:rFonts w:ascii="Arial" w:hAnsi="Arial" w:cs="Arial"/>
        </w:rPr>
      </w:pPr>
      <w:r w:rsidRPr="007E6A1A">
        <w:rPr>
          <w:rFonts w:ascii="Arial" w:hAnsi="Arial" w:cs="Arial"/>
          <w:color w:val="000000"/>
        </w:rPr>
        <w:t>– ronds de jambe на 45 степени без окрета и са окретом стопала ноге ослонца;</w:t>
      </w:r>
    </w:p>
    <w:p w14:paraId="5FC5CEAE" w14:textId="77777777" w:rsidR="007E6A1A" w:rsidRPr="007E6A1A" w:rsidRDefault="007E6A1A" w:rsidP="007E6A1A">
      <w:pPr>
        <w:spacing w:after="150"/>
        <w:rPr>
          <w:rFonts w:ascii="Arial" w:hAnsi="Arial" w:cs="Arial"/>
        </w:rPr>
      </w:pPr>
      <w:r w:rsidRPr="007E6A1A">
        <w:rPr>
          <w:rFonts w:ascii="Arial" w:hAnsi="Arial" w:cs="Arial"/>
          <w:color w:val="000000"/>
        </w:rPr>
        <w:t>– rond de pied par terre без окрета и са окретом стопала ноге ослонца;</w:t>
      </w:r>
    </w:p>
    <w:p w14:paraId="4296C4EC" w14:textId="77777777" w:rsidR="007E6A1A" w:rsidRPr="007E6A1A" w:rsidRDefault="007E6A1A" w:rsidP="007E6A1A">
      <w:pPr>
        <w:spacing w:after="150"/>
        <w:rPr>
          <w:rFonts w:ascii="Arial" w:hAnsi="Arial" w:cs="Arial"/>
        </w:rPr>
      </w:pPr>
      <w:r w:rsidRPr="007E6A1A">
        <w:rPr>
          <w:rFonts w:ascii="Arial" w:hAnsi="Arial" w:cs="Arial"/>
          <w:color w:val="000000"/>
        </w:rPr>
        <w:t>– rond de pied на 45 степени без окрета и са окретом стопала ноге ослонца.</w:t>
      </w:r>
    </w:p>
    <w:p w14:paraId="2D0D782A"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tire-bouchon и tire-bouchon.</w:t>
      </w:r>
    </w:p>
    <w:p w14:paraId="78C7A258" w14:textId="77777777" w:rsidR="007E6A1A" w:rsidRPr="007E6A1A" w:rsidRDefault="007E6A1A" w:rsidP="007E6A1A">
      <w:pPr>
        <w:spacing w:after="150"/>
        <w:rPr>
          <w:rFonts w:ascii="Arial" w:hAnsi="Arial" w:cs="Arial"/>
        </w:rPr>
      </w:pPr>
      <w:r w:rsidRPr="007E6A1A">
        <w:rPr>
          <w:rFonts w:ascii="Arial" w:hAnsi="Arial" w:cs="Arial"/>
          <w:color w:val="000000"/>
        </w:rPr>
        <w:t>Battement fondu на 45 и 90 степени.</w:t>
      </w:r>
    </w:p>
    <w:p w14:paraId="1DAC07ED"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„Качалку” и „Качалка” (љуљашка).</w:t>
      </w:r>
    </w:p>
    <w:p w14:paraId="6BB8CF9C" w14:textId="77777777" w:rsidR="007E6A1A" w:rsidRPr="007E6A1A" w:rsidRDefault="007E6A1A" w:rsidP="007E6A1A">
      <w:pPr>
        <w:spacing w:after="150"/>
        <w:rPr>
          <w:rFonts w:ascii="Arial" w:hAnsi="Arial" w:cs="Arial"/>
        </w:rPr>
      </w:pPr>
      <w:r w:rsidRPr="007E6A1A">
        <w:rPr>
          <w:rFonts w:ascii="Arial" w:hAnsi="Arial" w:cs="Arial"/>
          <w:color w:val="000000"/>
        </w:rPr>
        <w:t>„Голубац”:</w:t>
      </w:r>
    </w:p>
    <w:p w14:paraId="2C017C93" w14:textId="77777777" w:rsidR="007E6A1A" w:rsidRPr="007E6A1A" w:rsidRDefault="007E6A1A" w:rsidP="007E6A1A">
      <w:pPr>
        <w:spacing w:after="150"/>
        <w:rPr>
          <w:rFonts w:ascii="Arial" w:hAnsi="Arial" w:cs="Arial"/>
        </w:rPr>
      </w:pPr>
      <w:r w:rsidRPr="007E6A1A">
        <w:rPr>
          <w:rFonts w:ascii="Arial" w:hAnsi="Arial" w:cs="Arial"/>
          <w:color w:val="000000"/>
        </w:rPr>
        <w:t>– један удар петом и двојни удар петом радне ноге о пету ноге ослонца;</w:t>
      </w:r>
    </w:p>
    <w:p w14:paraId="5014D244" w14:textId="77777777" w:rsidR="007E6A1A" w:rsidRPr="007E6A1A" w:rsidRDefault="007E6A1A" w:rsidP="007E6A1A">
      <w:pPr>
        <w:spacing w:after="150"/>
        <w:rPr>
          <w:rFonts w:ascii="Arial" w:hAnsi="Arial" w:cs="Arial"/>
        </w:rPr>
      </w:pPr>
      <w:r w:rsidRPr="007E6A1A">
        <w:rPr>
          <w:rFonts w:ascii="Arial" w:hAnsi="Arial" w:cs="Arial"/>
          <w:color w:val="000000"/>
        </w:rPr>
        <w:t>– један удар петама обе ноге и двојни удар петама обе ноге;</w:t>
      </w:r>
    </w:p>
    <w:p w14:paraId="49D363C1" w14:textId="77777777" w:rsidR="007E6A1A" w:rsidRPr="007E6A1A" w:rsidRDefault="007E6A1A" w:rsidP="007E6A1A">
      <w:pPr>
        <w:spacing w:after="150"/>
        <w:rPr>
          <w:rFonts w:ascii="Arial" w:hAnsi="Arial" w:cs="Arial"/>
        </w:rPr>
      </w:pPr>
      <w:r w:rsidRPr="007E6A1A">
        <w:rPr>
          <w:rFonts w:ascii="Arial" w:hAnsi="Arial" w:cs="Arial"/>
          <w:color w:val="000000"/>
        </w:rPr>
        <w:t>– „Голубац” у скоку.</w:t>
      </w:r>
    </w:p>
    <w:p w14:paraId="4DA6AFEA" w14:textId="77777777" w:rsidR="007E6A1A" w:rsidRPr="007E6A1A" w:rsidRDefault="007E6A1A" w:rsidP="007E6A1A">
      <w:pPr>
        <w:spacing w:after="150"/>
        <w:rPr>
          <w:rFonts w:ascii="Arial" w:hAnsi="Arial" w:cs="Arial"/>
        </w:rPr>
      </w:pPr>
      <w:r w:rsidRPr="007E6A1A">
        <w:rPr>
          <w:rFonts w:ascii="Arial" w:hAnsi="Arial" w:cs="Arial"/>
          <w:color w:val="000000"/>
        </w:rPr>
        <w:t>Grand battement développé:</w:t>
      </w:r>
    </w:p>
    <w:p w14:paraId="0EB784D2" w14:textId="77777777" w:rsidR="007E6A1A" w:rsidRPr="007E6A1A" w:rsidRDefault="007E6A1A" w:rsidP="007E6A1A">
      <w:pPr>
        <w:spacing w:after="150"/>
        <w:rPr>
          <w:rFonts w:ascii="Arial" w:hAnsi="Arial" w:cs="Arial"/>
        </w:rPr>
      </w:pPr>
      <w:r w:rsidRPr="007E6A1A">
        <w:rPr>
          <w:rFonts w:ascii="Arial" w:hAnsi="Arial" w:cs="Arial"/>
          <w:color w:val="000000"/>
        </w:rPr>
        <w:t>– сливено (напред у страну и назад);</w:t>
      </w:r>
    </w:p>
    <w:p w14:paraId="316F137A" w14:textId="77777777" w:rsidR="007E6A1A" w:rsidRPr="007E6A1A" w:rsidRDefault="007E6A1A" w:rsidP="007E6A1A">
      <w:pPr>
        <w:spacing w:after="150"/>
        <w:rPr>
          <w:rFonts w:ascii="Arial" w:hAnsi="Arial" w:cs="Arial"/>
        </w:rPr>
      </w:pPr>
      <w:r w:rsidRPr="007E6A1A">
        <w:rPr>
          <w:rFonts w:ascii="Arial" w:hAnsi="Arial" w:cs="Arial"/>
          <w:color w:val="000000"/>
        </w:rPr>
        <w:t>– одсечно (напред, у страну и назад);</w:t>
      </w:r>
    </w:p>
    <w:p w14:paraId="0D4B0916" w14:textId="77777777" w:rsidR="007E6A1A" w:rsidRPr="007E6A1A" w:rsidRDefault="007E6A1A" w:rsidP="007E6A1A">
      <w:pPr>
        <w:spacing w:after="150"/>
        <w:rPr>
          <w:rFonts w:ascii="Arial" w:hAnsi="Arial" w:cs="Arial"/>
        </w:rPr>
      </w:pPr>
      <w:r w:rsidRPr="007E6A1A">
        <w:rPr>
          <w:rFonts w:ascii="Arial" w:hAnsi="Arial" w:cs="Arial"/>
          <w:color w:val="000000"/>
        </w:rPr>
        <w:t>– са једним ударом штикле ноге ослонца;</w:t>
      </w:r>
    </w:p>
    <w:p w14:paraId="12A85BB3" w14:textId="77777777" w:rsidR="007E6A1A" w:rsidRPr="007E6A1A" w:rsidRDefault="007E6A1A" w:rsidP="007E6A1A">
      <w:pPr>
        <w:spacing w:after="150"/>
        <w:rPr>
          <w:rFonts w:ascii="Arial" w:hAnsi="Arial" w:cs="Arial"/>
        </w:rPr>
      </w:pPr>
      <w:r w:rsidRPr="007E6A1A">
        <w:rPr>
          <w:rFonts w:ascii="Arial" w:hAnsi="Arial" w:cs="Arial"/>
          <w:color w:val="000000"/>
        </w:rPr>
        <w:t>– са двојним ударом штикле ноге ослонца.</w:t>
      </w:r>
    </w:p>
    <w:p w14:paraId="5FD2992C" w14:textId="77777777" w:rsidR="007E6A1A" w:rsidRPr="007E6A1A" w:rsidRDefault="007E6A1A" w:rsidP="007E6A1A">
      <w:pPr>
        <w:spacing w:after="150"/>
        <w:rPr>
          <w:rFonts w:ascii="Arial" w:hAnsi="Arial" w:cs="Arial"/>
        </w:rPr>
      </w:pPr>
      <w:r w:rsidRPr="007E6A1A">
        <w:rPr>
          <w:rFonts w:ascii="Arial" w:hAnsi="Arial" w:cs="Arial"/>
          <w:color w:val="000000"/>
        </w:rPr>
        <w:t>Grand battement jeté на целом стопалу и са подизањем на полупрсте (напред, у страну и назад).</w:t>
      </w:r>
    </w:p>
    <w:p w14:paraId="2D4B2133" w14:textId="77777777" w:rsidR="007E6A1A" w:rsidRPr="007E6A1A" w:rsidRDefault="007E6A1A" w:rsidP="007E6A1A">
      <w:pPr>
        <w:spacing w:after="150"/>
        <w:rPr>
          <w:rFonts w:ascii="Arial" w:hAnsi="Arial" w:cs="Arial"/>
        </w:rPr>
      </w:pPr>
      <w:r w:rsidRPr="007E6A1A">
        <w:rPr>
          <w:rFonts w:ascii="Arial" w:hAnsi="Arial" w:cs="Arial"/>
          <w:color w:val="000000"/>
        </w:rPr>
        <w:t>Grand battement jeté са coupé tombé (напред, у страну и назад).</w:t>
      </w:r>
    </w:p>
    <w:p w14:paraId="364570CD" w14:textId="77777777" w:rsidR="007E6A1A" w:rsidRPr="007E6A1A" w:rsidRDefault="007E6A1A" w:rsidP="007E6A1A">
      <w:pPr>
        <w:spacing w:after="150"/>
        <w:rPr>
          <w:rFonts w:ascii="Arial" w:hAnsi="Arial" w:cs="Arial"/>
        </w:rPr>
      </w:pPr>
      <w:r w:rsidRPr="007E6A1A">
        <w:rPr>
          <w:rFonts w:ascii="Arial" w:hAnsi="Arial" w:cs="Arial"/>
          <w:color w:val="000000"/>
        </w:rPr>
        <w:t>Спуштање на рис.</w:t>
      </w:r>
    </w:p>
    <w:p w14:paraId="2105490F" w14:textId="77777777" w:rsidR="007E6A1A" w:rsidRPr="007E6A1A" w:rsidRDefault="007E6A1A" w:rsidP="007E6A1A">
      <w:pPr>
        <w:spacing w:after="150"/>
        <w:rPr>
          <w:rFonts w:ascii="Arial" w:hAnsi="Arial" w:cs="Arial"/>
        </w:rPr>
      </w:pPr>
      <w:r w:rsidRPr="007E6A1A">
        <w:rPr>
          <w:rFonts w:ascii="Arial" w:hAnsi="Arial" w:cs="Arial"/>
          <w:color w:val="000000"/>
        </w:rPr>
        <w:t>Обичан и дупли „кључ” без окрета и са окретом за ½ круга.</w:t>
      </w:r>
    </w:p>
    <w:p w14:paraId="62D07D18" w14:textId="77777777" w:rsidR="007E6A1A" w:rsidRPr="007E6A1A" w:rsidRDefault="007E6A1A" w:rsidP="007E6A1A">
      <w:pPr>
        <w:spacing w:after="150"/>
        <w:rPr>
          <w:rFonts w:ascii="Arial" w:hAnsi="Arial" w:cs="Arial"/>
        </w:rPr>
      </w:pPr>
      <w:r w:rsidRPr="007E6A1A">
        <w:rPr>
          <w:rFonts w:ascii="Arial" w:hAnsi="Arial" w:cs="Arial"/>
          <w:color w:val="000000"/>
        </w:rPr>
        <w:t>Relevé на полупрстима у отвореним и затвореним позицијама ногу (на једној и обе ноге).</w:t>
      </w:r>
    </w:p>
    <w:p w14:paraId="735BE7D8" w14:textId="77777777" w:rsidR="007E6A1A" w:rsidRPr="007E6A1A" w:rsidRDefault="007E6A1A" w:rsidP="007E6A1A">
      <w:pPr>
        <w:spacing w:after="150"/>
        <w:rPr>
          <w:rFonts w:ascii="Arial" w:hAnsi="Arial" w:cs="Arial"/>
        </w:rPr>
      </w:pPr>
      <w:r w:rsidRPr="007E6A1A">
        <w:rPr>
          <w:rFonts w:ascii="Arial" w:hAnsi="Arial" w:cs="Arial"/>
          <w:color w:val="000000"/>
        </w:rPr>
        <w:t>Port de bras и друга разна прегибања корпуса у разним задатим карактерима.</w:t>
      </w:r>
    </w:p>
    <w:p w14:paraId="27DA396A"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„Revoltade” (лицем ка штапу).</w:t>
      </w:r>
    </w:p>
    <w:p w14:paraId="79D9595E" w14:textId="77777777" w:rsidR="007E6A1A" w:rsidRPr="007E6A1A" w:rsidRDefault="007E6A1A" w:rsidP="007E6A1A">
      <w:pPr>
        <w:spacing w:after="150"/>
        <w:rPr>
          <w:rFonts w:ascii="Arial" w:hAnsi="Arial" w:cs="Arial"/>
        </w:rPr>
      </w:pPr>
      <w:r w:rsidRPr="007E6A1A">
        <w:rPr>
          <w:rFonts w:ascii="Arial" w:hAnsi="Arial" w:cs="Arial"/>
          <w:color w:val="000000"/>
        </w:rPr>
        <w:t>„Винт” (лицем ка штапу).</w:t>
      </w:r>
    </w:p>
    <w:p w14:paraId="22465E64" w14:textId="77777777" w:rsidR="007E6A1A" w:rsidRPr="007E6A1A" w:rsidRDefault="007E6A1A" w:rsidP="007E6A1A">
      <w:pPr>
        <w:spacing w:after="150"/>
        <w:rPr>
          <w:rFonts w:ascii="Arial" w:hAnsi="Arial" w:cs="Arial"/>
        </w:rPr>
      </w:pPr>
      <w:r w:rsidRPr="007E6A1A">
        <w:rPr>
          <w:rFonts w:ascii="Arial" w:hAnsi="Arial" w:cs="Arial"/>
          <w:color w:val="000000"/>
        </w:rPr>
        <w:t>Припремне вежбе за „полуприсјатке” и „присјатке”:</w:t>
      </w:r>
    </w:p>
    <w:p w14:paraId="009FE3E5"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на пете обе ноге у страну и напред, из demi-plié-а и grand-plié-а (лицем ка штапу);</w:t>
      </w:r>
    </w:p>
    <w:p w14:paraId="10F67933" w14:textId="77777777" w:rsidR="007E6A1A" w:rsidRPr="007E6A1A" w:rsidRDefault="007E6A1A" w:rsidP="007E6A1A">
      <w:pPr>
        <w:spacing w:after="150"/>
        <w:rPr>
          <w:rFonts w:ascii="Arial" w:hAnsi="Arial" w:cs="Arial"/>
        </w:rPr>
      </w:pPr>
      <w:r w:rsidRPr="007E6A1A">
        <w:rPr>
          <w:rFonts w:ascii="Arial" w:hAnsi="Arial" w:cs="Arial"/>
          <w:color w:val="000000"/>
        </w:rPr>
        <w:t>– избацивање на пету радне ноге напред и у страну из demi-plié-а и grand-plié-а (лицем ка штапу);</w:t>
      </w:r>
    </w:p>
    <w:p w14:paraId="5A944510" w14:textId="77777777" w:rsidR="007E6A1A" w:rsidRPr="007E6A1A" w:rsidRDefault="007E6A1A" w:rsidP="007E6A1A">
      <w:pPr>
        <w:spacing w:after="150"/>
        <w:rPr>
          <w:rFonts w:ascii="Arial" w:hAnsi="Arial" w:cs="Arial"/>
        </w:rPr>
      </w:pPr>
      <w:r w:rsidRPr="007E6A1A">
        <w:rPr>
          <w:rFonts w:ascii="Arial" w:hAnsi="Arial" w:cs="Arial"/>
          <w:color w:val="000000"/>
        </w:rPr>
        <w:t>– са одскоком и изношењем радне ноге на пету напред и у страну (лицем ка штапу).</w:t>
      </w:r>
    </w:p>
    <w:p w14:paraId="052A4A40" w14:textId="77777777" w:rsidR="007E6A1A" w:rsidRPr="007E6A1A" w:rsidRDefault="007E6A1A" w:rsidP="007E6A1A">
      <w:pPr>
        <w:spacing w:after="150"/>
        <w:rPr>
          <w:rFonts w:ascii="Arial" w:hAnsi="Arial" w:cs="Arial"/>
        </w:rPr>
      </w:pPr>
      <w:r w:rsidRPr="007E6A1A">
        <w:rPr>
          <w:rFonts w:ascii="Arial" w:hAnsi="Arial" w:cs="Arial"/>
          <w:color w:val="000000"/>
        </w:rPr>
        <w:t>– „присјатка” са спуштањем на рис и избацивањем радне ноге на пету, напред и у страну (лицем ка штапу).</w:t>
      </w:r>
    </w:p>
    <w:p w14:paraId="426F235C"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3CAC5D69" w14:textId="77777777" w:rsidR="007E6A1A" w:rsidRPr="007E6A1A" w:rsidRDefault="007E6A1A" w:rsidP="007E6A1A">
      <w:pPr>
        <w:spacing w:after="150"/>
        <w:rPr>
          <w:rFonts w:ascii="Arial" w:hAnsi="Arial" w:cs="Arial"/>
        </w:rPr>
      </w:pPr>
      <w:r w:rsidRPr="007E6A1A">
        <w:rPr>
          <w:rFonts w:ascii="Arial" w:hAnsi="Arial" w:cs="Arial"/>
          <w:color w:val="000000"/>
        </w:rPr>
        <w:t>Учење основних положаја руку и положаја главе у руској, мађарској, италијанској, пољској игри и нашем фолклору. По мери усвајања елемената код штапа, преносити их на средину сале, користећи их у малим комбинацијама, у разним карактерима. Користити pas balancé са различитим положајима руку.</w:t>
      </w:r>
    </w:p>
    <w:p w14:paraId="3B884895" w14:textId="77777777" w:rsidR="007E6A1A" w:rsidRPr="007E6A1A" w:rsidRDefault="007E6A1A" w:rsidP="007E6A1A">
      <w:pPr>
        <w:spacing w:after="150"/>
        <w:rPr>
          <w:rFonts w:ascii="Arial" w:hAnsi="Arial" w:cs="Arial"/>
        </w:rPr>
      </w:pPr>
      <w:r w:rsidRPr="007E6A1A">
        <w:rPr>
          <w:rFonts w:ascii="Arial" w:hAnsi="Arial" w:cs="Arial"/>
          <w:color w:val="000000"/>
        </w:rPr>
        <w:t>ЕЛЕМЕНТИ РУСКЕ ИГРЕ</w:t>
      </w:r>
    </w:p>
    <w:p w14:paraId="765541E2" w14:textId="77777777" w:rsidR="007E6A1A" w:rsidRPr="007E6A1A" w:rsidRDefault="007E6A1A" w:rsidP="007E6A1A">
      <w:pPr>
        <w:spacing w:after="150"/>
        <w:rPr>
          <w:rFonts w:ascii="Arial" w:hAnsi="Arial" w:cs="Arial"/>
        </w:rPr>
      </w:pPr>
      <w:r w:rsidRPr="007E6A1A">
        <w:rPr>
          <w:rFonts w:ascii="Arial" w:hAnsi="Arial" w:cs="Arial"/>
          <w:color w:val="000000"/>
        </w:rPr>
        <w:t>1. Прости ход (пловећи ход) на ¼ и на 1/8 такта.</w:t>
      </w:r>
    </w:p>
    <w:p w14:paraId="3FCD7F6D" w14:textId="77777777" w:rsidR="007E6A1A" w:rsidRPr="007E6A1A" w:rsidRDefault="007E6A1A" w:rsidP="007E6A1A">
      <w:pPr>
        <w:spacing w:after="150"/>
        <w:rPr>
          <w:rFonts w:ascii="Arial" w:hAnsi="Arial" w:cs="Arial"/>
        </w:rPr>
      </w:pPr>
      <w:r w:rsidRPr="007E6A1A">
        <w:rPr>
          <w:rFonts w:ascii="Arial" w:hAnsi="Arial" w:cs="Arial"/>
          <w:color w:val="000000"/>
        </w:rPr>
        <w:t>2. Народни клизајући ход.</w:t>
      </w:r>
    </w:p>
    <w:p w14:paraId="499E4A0B" w14:textId="77777777" w:rsidR="007E6A1A" w:rsidRPr="007E6A1A" w:rsidRDefault="007E6A1A" w:rsidP="007E6A1A">
      <w:pPr>
        <w:spacing w:after="150"/>
        <w:rPr>
          <w:rFonts w:ascii="Arial" w:hAnsi="Arial" w:cs="Arial"/>
        </w:rPr>
      </w:pPr>
      <w:r w:rsidRPr="007E6A1A">
        <w:rPr>
          <w:rFonts w:ascii="Arial" w:hAnsi="Arial" w:cs="Arial"/>
          <w:color w:val="000000"/>
        </w:rPr>
        <w:t>3. Сценски вид корака са избацивањем ноге напред, са померањем напред и назад.</w:t>
      </w:r>
    </w:p>
    <w:p w14:paraId="588B72D8" w14:textId="77777777" w:rsidR="007E6A1A" w:rsidRPr="007E6A1A" w:rsidRDefault="007E6A1A" w:rsidP="007E6A1A">
      <w:pPr>
        <w:spacing w:after="150"/>
        <w:rPr>
          <w:rFonts w:ascii="Arial" w:hAnsi="Arial" w:cs="Arial"/>
        </w:rPr>
      </w:pPr>
      <w:r w:rsidRPr="007E6A1A">
        <w:rPr>
          <w:rFonts w:ascii="Arial" w:hAnsi="Arial" w:cs="Arial"/>
          <w:color w:val="000000"/>
        </w:rPr>
        <w:t>4. Корак са упадањем на радну ногу са кретањем бочно и око себе.</w:t>
      </w:r>
    </w:p>
    <w:p w14:paraId="78C1A30E" w14:textId="77777777" w:rsidR="007E6A1A" w:rsidRPr="007E6A1A" w:rsidRDefault="007E6A1A" w:rsidP="007E6A1A">
      <w:pPr>
        <w:spacing w:after="150"/>
        <w:rPr>
          <w:rFonts w:ascii="Arial" w:hAnsi="Arial" w:cs="Arial"/>
        </w:rPr>
      </w:pPr>
      <w:r w:rsidRPr="007E6A1A">
        <w:rPr>
          <w:rFonts w:ascii="Arial" w:hAnsi="Arial" w:cs="Arial"/>
          <w:color w:val="000000"/>
        </w:rPr>
        <w:t>5. Разни окрети у месту.</w:t>
      </w:r>
    </w:p>
    <w:p w14:paraId="37994114" w14:textId="77777777" w:rsidR="007E6A1A" w:rsidRPr="007E6A1A" w:rsidRDefault="007E6A1A" w:rsidP="007E6A1A">
      <w:pPr>
        <w:spacing w:after="150"/>
        <w:rPr>
          <w:rFonts w:ascii="Arial" w:hAnsi="Arial" w:cs="Arial"/>
        </w:rPr>
      </w:pPr>
      <w:r w:rsidRPr="007E6A1A">
        <w:rPr>
          <w:rFonts w:ascii="Arial" w:hAnsi="Arial" w:cs="Arial"/>
          <w:color w:val="000000"/>
        </w:rPr>
        <w:t>6. Сценска форма pas de basque.</w:t>
      </w:r>
    </w:p>
    <w:p w14:paraId="0D6272D0" w14:textId="77777777" w:rsidR="007E6A1A" w:rsidRPr="007E6A1A" w:rsidRDefault="007E6A1A" w:rsidP="007E6A1A">
      <w:pPr>
        <w:spacing w:after="150"/>
        <w:rPr>
          <w:rFonts w:ascii="Arial" w:hAnsi="Arial" w:cs="Arial"/>
        </w:rPr>
      </w:pPr>
      <w:r w:rsidRPr="007E6A1A">
        <w:rPr>
          <w:rFonts w:ascii="Arial" w:hAnsi="Arial" w:cs="Arial"/>
          <w:color w:val="000000"/>
        </w:rPr>
        <w:t>7. Мали кораци са наизменичним ударањем штикли и целог стопала (напред и назад).</w:t>
      </w:r>
    </w:p>
    <w:p w14:paraId="14DB412C" w14:textId="77777777" w:rsidR="007E6A1A" w:rsidRPr="007E6A1A" w:rsidRDefault="007E6A1A" w:rsidP="007E6A1A">
      <w:pPr>
        <w:spacing w:after="150"/>
        <w:rPr>
          <w:rFonts w:ascii="Arial" w:hAnsi="Arial" w:cs="Arial"/>
        </w:rPr>
      </w:pPr>
      <w:r w:rsidRPr="007E6A1A">
        <w:rPr>
          <w:rFonts w:ascii="Arial" w:hAnsi="Arial" w:cs="Arial"/>
          <w:color w:val="000000"/>
        </w:rPr>
        <w:t>8. „Притоп”.</w:t>
      </w:r>
    </w:p>
    <w:p w14:paraId="3A6003E2" w14:textId="77777777" w:rsidR="007E6A1A" w:rsidRPr="007E6A1A" w:rsidRDefault="007E6A1A" w:rsidP="007E6A1A">
      <w:pPr>
        <w:spacing w:after="150"/>
        <w:rPr>
          <w:rFonts w:ascii="Arial" w:hAnsi="Arial" w:cs="Arial"/>
        </w:rPr>
      </w:pPr>
      <w:r w:rsidRPr="007E6A1A">
        <w:rPr>
          <w:rFonts w:ascii="Arial" w:hAnsi="Arial" w:cs="Arial"/>
          <w:color w:val="000000"/>
        </w:rPr>
        <w:t>9. Доскок на радну ногу и избацивање друге на штиклу у пози effacée.</w:t>
      </w:r>
    </w:p>
    <w:p w14:paraId="1081D935"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Комбинације састављене од једноставнијих ситних удара.</w:t>
      </w:r>
    </w:p>
    <w:p w14:paraId="60769381" w14:textId="77777777" w:rsidR="007E6A1A" w:rsidRPr="007E6A1A" w:rsidRDefault="007E6A1A" w:rsidP="007E6A1A">
      <w:pPr>
        <w:spacing w:after="150"/>
        <w:rPr>
          <w:rFonts w:ascii="Arial" w:hAnsi="Arial" w:cs="Arial"/>
        </w:rPr>
      </w:pPr>
      <w:r w:rsidRPr="007E6A1A">
        <w:rPr>
          <w:rFonts w:ascii="Arial" w:hAnsi="Arial" w:cs="Arial"/>
          <w:color w:val="000000"/>
        </w:rPr>
        <w:t>11. „Самоварчић”.</w:t>
      </w:r>
    </w:p>
    <w:p w14:paraId="4005A01E" w14:textId="77777777" w:rsidR="007E6A1A" w:rsidRPr="007E6A1A" w:rsidRDefault="007E6A1A" w:rsidP="007E6A1A">
      <w:pPr>
        <w:spacing w:after="150"/>
        <w:rPr>
          <w:rFonts w:ascii="Arial" w:hAnsi="Arial" w:cs="Arial"/>
        </w:rPr>
      </w:pPr>
      <w:r w:rsidRPr="007E6A1A">
        <w:rPr>
          <w:rFonts w:ascii="Arial" w:hAnsi="Arial" w:cs="Arial"/>
          <w:color w:val="000000"/>
        </w:rPr>
        <w:t>12. „Змија” и „Јолочка гармошка”.</w:t>
      </w:r>
    </w:p>
    <w:p w14:paraId="32DC7A16" w14:textId="77777777" w:rsidR="007E6A1A" w:rsidRPr="007E6A1A" w:rsidRDefault="007E6A1A" w:rsidP="007E6A1A">
      <w:pPr>
        <w:spacing w:after="150"/>
        <w:rPr>
          <w:rFonts w:ascii="Arial" w:hAnsi="Arial" w:cs="Arial"/>
        </w:rPr>
      </w:pPr>
      <w:r w:rsidRPr="007E6A1A">
        <w:rPr>
          <w:rFonts w:ascii="Arial" w:hAnsi="Arial" w:cs="Arial"/>
          <w:color w:val="000000"/>
        </w:rPr>
        <w:t>13. Рад са марамицом.</w:t>
      </w:r>
    </w:p>
    <w:p w14:paraId="4F447A01" w14:textId="77777777" w:rsidR="007E6A1A" w:rsidRPr="007E6A1A" w:rsidRDefault="007E6A1A" w:rsidP="007E6A1A">
      <w:pPr>
        <w:spacing w:after="150"/>
        <w:rPr>
          <w:rFonts w:ascii="Arial" w:hAnsi="Arial" w:cs="Arial"/>
        </w:rPr>
      </w:pPr>
      <w:r w:rsidRPr="007E6A1A">
        <w:rPr>
          <w:rFonts w:ascii="Arial" w:hAnsi="Arial" w:cs="Arial"/>
          <w:color w:val="000000"/>
        </w:rPr>
        <w:t>ЕЛЕМЕНТИ ИТАЛИЈАНСКЕ ИГРЕ</w:t>
      </w:r>
    </w:p>
    <w:p w14:paraId="1109544E" w14:textId="77777777" w:rsidR="007E6A1A" w:rsidRPr="007E6A1A" w:rsidRDefault="007E6A1A" w:rsidP="007E6A1A">
      <w:pPr>
        <w:spacing w:after="150"/>
        <w:rPr>
          <w:rFonts w:ascii="Arial" w:hAnsi="Arial" w:cs="Arial"/>
        </w:rPr>
      </w:pPr>
      <w:r w:rsidRPr="007E6A1A">
        <w:rPr>
          <w:rFonts w:ascii="Arial" w:hAnsi="Arial" w:cs="Arial"/>
          <w:color w:val="000000"/>
        </w:rPr>
        <w:t>1. Pas de basque.</w:t>
      </w:r>
    </w:p>
    <w:p w14:paraId="2DF3E2F1" w14:textId="77777777" w:rsidR="007E6A1A" w:rsidRPr="007E6A1A" w:rsidRDefault="007E6A1A" w:rsidP="007E6A1A">
      <w:pPr>
        <w:spacing w:after="150"/>
        <w:rPr>
          <w:rFonts w:ascii="Arial" w:hAnsi="Arial" w:cs="Arial"/>
        </w:rPr>
      </w:pPr>
      <w:r w:rsidRPr="007E6A1A">
        <w:rPr>
          <w:rFonts w:ascii="Arial" w:hAnsi="Arial" w:cs="Arial"/>
          <w:color w:val="000000"/>
        </w:rPr>
        <w:t>2. Pas ballonné напред.</w:t>
      </w:r>
    </w:p>
    <w:p w14:paraId="005610A5" w14:textId="77777777" w:rsidR="007E6A1A" w:rsidRPr="007E6A1A" w:rsidRDefault="007E6A1A" w:rsidP="007E6A1A">
      <w:pPr>
        <w:spacing w:after="150"/>
        <w:rPr>
          <w:rFonts w:ascii="Arial" w:hAnsi="Arial" w:cs="Arial"/>
        </w:rPr>
      </w:pPr>
      <w:r w:rsidRPr="007E6A1A">
        <w:rPr>
          <w:rFonts w:ascii="Arial" w:hAnsi="Arial" w:cs="Arial"/>
          <w:color w:val="000000"/>
        </w:rPr>
        <w:t>3. Pas emboîté напред и назад.</w:t>
      </w:r>
    </w:p>
    <w:p w14:paraId="00C93C4C" w14:textId="77777777" w:rsidR="007E6A1A" w:rsidRPr="007E6A1A" w:rsidRDefault="007E6A1A" w:rsidP="007E6A1A">
      <w:pPr>
        <w:spacing w:after="150"/>
        <w:rPr>
          <w:rFonts w:ascii="Arial" w:hAnsi="Arial" w:cs="Arial"/>
        </w:rPr>
      </w:pPr>
      <w:r w:rsidRPr="007E6A1A">
        <w:rPr>
          <w:rFonts w:ascii="Arial" w:hAnsi="Arial" w:cs="Arial"/>
          <w:color w:val="000000"/>
        </w:rPr>
        <w:t>4. Pas échappé.</w:t>
      </w:r>
    </w:p>
    <w:p w14:paraId="431AE57C" w14:textId="77777777" w:rsidR="007E6A1A" w:rsidRPr="007E6A1A" w:rsidRDefault="007E6A1A" w:rsidP="007E6A1A">
      <w:pPr>
        <w:spacing w:after="150"/>
        <w:rPr>
          <w:rFonts w:ascii="Arial" w:hAnsi="Arial" w:cs="Arial"/>
        </w:rPr>
      </w:pPr>
      <w:r w:rsidRPr="007E6A1A">
        <w:rPr>
          <w:rFonts w:ascii="Arial" w:hAnsi="Arial" w:cs="Arial"/>
          <w:color w:val="000000"/>
        </w:rPr>
        <w:t>5. Pas échappé у комбинацијама са tire-bouchon у окрету.</w:t>
      </w:r>
    </w:p>
    <w:p w14:paraId="79E29EE5" w14:textId="77777777" w:rsidR="007E6A1A" w:rsidRPr="007E6A1A" w:rsidRDefault="007E6A1A" w:rsidP="007E6A1A">
      <w:pPr>
        <w:spacing w:after="150"/>
        <w:rPr>
          <w:rFonts w:ascii="Arial" w:hAnsi="Arial" w:cs="Arial"/>
        </w:rPr>
      </w:pPr>
      <w:r w:rsidRPr="007E6A1A">
        <w:rPr>
          <w:rFonts w:ascii="Arial" w:hAnsi="Arial" w:cs="Arial"/>
          <w:color w:val="000000"/>
        </w:rPr>
        <w:t>6. Ход напред и назад по дијагонали.</w:t>
      </w:r>
    </w:p>
    <w:p w14:paraId="05F6BC58" w14:textId="77777777" w:rsidR="007E6A1A" w:rsidRPr="007E6A1A" w:rsidRDefault="007E6A1A" w:rsidP="007E6A1A">
      <w:pPr>
        <w:spacing w:after="150"/>
        <w:rPr>
          <w:rFonts w:ascii="Arial" w:hAnsi="Arial" w:cs="Arial"/>
        </w:rPr>
      </w:pPr>
      <w:r w:rsidRPr="007E6A1A">
        <w:rPr>
          <w:rFonts w:ascii="Arial" w:hAnsi="Arial" w:cs="Arial"/>
          <w:color w:val="000000"/>
        </w:rPr>
        <w:t>7. Узастопни скокови у пози arabesque.</w:t>
      </w:r>
    </w:p>
    <w:p w14:paraId="65A426E7" w14:textId="77777777" w:rsidR="007E6A1A" w:rsidRPr="007E6A1A" w:rsidRDefault="007E6A1A" w:rsidP="007E6A1A">
      <w:pPr>
        <w:spacing w:after="150"/>
        <w:rPr>
          <w:rFonts w:ascii="Arial" w:hAnsi="Arial" w:cs="Arial"/>
        </w:rPr>
      </w:pPr>
      <w:r w:rsidRPr="007E6A1A">
        <w:rPr>
          <w:rFonts w:ascii="Arial" w:hAnsi="Arial" w:cs="Arial"/>
          <w:color w:val="000000"/>
        </w:rPr>
        <w:t>8. Избацивање радне ноге са штикле на врхове прстију.</w:t>
      </w:r>
    </w:p>
    <w:p w14:paraId="657548D4" w14:textId="77777777" w:rsidR="007E6A1A" w:rsidRPr="007E6A1A" w:rsidRDefault="007E6A1A" w:rsidP="007E6A1A">
      <w:pPr>
        <w:spacing w:after="150"/>
        <w:rPr>
          <w:rFonts w:ascii="Arial" w:hAnsi="Arial" w:cs="Arial"/>
        </w:rPr>
      </w:pPr>
      <w:r w:rsidRPr="007E6A1A">
        <w:rPr>
          <w:rFonts w:ascii="Arial" w:hAnsi="Arial" w:cs="Arial"/>
          <w:color w:val="000000"/>
        </w:rPr>
        <w:t>9. Glissade jeté.</w:t>
      </w:r>
    </w:p>
    <w:p w14:paraId="5F77CFD8" w14:textId="77777777" w:rsidR="007E6A1A" w:rsidRPr="007E6A1A" w:rsidRDefault="007E6A1A" w:rsidP="007E6A1A">
      <w:pPr>
        <w:spacing w:after="150"/>
        <w:rPr>
          <w:rFonts w:ascii="Arial" w:hAnsi="Arial" w:cs="Arial"/>
        </w:rPr>
      </w:pPr>
      <w:r w:rsidRPr="007E6A1A">
        <w:rPr>
          <w:rFonts w:ascii="Arial" w:hAnsi="Arial" w:cs="Arial"/>
          <w:color w:val="000000"/>
        </w:rPr>
        <w:t>10. Троструко ударање са заустављањем на једној нози.</w:t>
      </w:r>
    </w:p>
    <w:p w14:paraId="126D81B7" w14:textId="77777777" w:rsidR="007E6A1A" w:rsidRPr="007E6A1A" w:rsidRDefault="007E6A1A" w:rsidP="007E6A1A">
      <w:pPr>
        <w:spacing w:after="150"/>
        <w:rPr>
          <w:rFonts w:ascii="Arial" w:hAnsi="Arial" w:cs="Arial"/>
        </w:rPr>
      </w:pPr>
      <w:r w:rsidRPr="007E6A1A">
        <w:rPr>
          <w:rFonts w:ascii="Arial" w:hAnsi="Arial" w:cs="Arial"/>
          <w:color w:val="000000"/>
        </w:rPr>
        <w:t>11. Учење руковања тамбурином.</w:t>
      </w:r>
    </w:p>
    <w:p w14:paraId="0E1600B5"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ИГРЕ – „ХАРО-МУРГОШ”</w:t>
      </w:r>
    </w:p>
    <w:p w14:paraId="7D25CE35" w14:textId="77777777" w:rsidR="007E6A1A" w:rsidRPr="007E6A1A" w:rsidRDefault="007E6A1A" w:rsidP="007E6A1A">
      <w:pPr>
        <w:spacing w:after="150"/>
        <w:rPr>
          <w:rFonts w:ascii="Arial" w:hAnsi="Arial" w:cs="Arial"/>
        </w:rPr>
      </w:pPr>
      <w:r w:rsidRPr="007E6A1A">
        <w:rPr>
          <w:rFonts w:ascii="Arial" w:hAnsi="Arial" w:cs="Arial"/>
          <w:color w:val="000000"/>
        </w:rPr>
        <w:t>1. Корак на штиклама (спуштање стопала са штикле).</w:t>
      </w:r>
    </w:p>
    <w:p w14:paraId="2E64B8C6" w14:textId="77777777" w:rsidR="007E6A1A" w:rsidRPr="007E6A1A" w:rsidRDefault="007E6A1A" w:rsidP="007E6A1A">
      <w:pPr>
        <w:spacing w:after="150"/>
        <w:rPr>
          <w:rFonts w:ascii="Arial" w:hAnsi="Arial" w:cs="Arial"/>
        </w:rPr>
      </w:pPr>
      <w:r w:rsidRPr="007E6A1A">
        <w:rPr>
          <w:rFonts w:ascii="Arial" w:hAnsi="Arial" w:cs="Arial"/>
          <w:color w:val="000000"/>
        </w:rPr>
        <w:t>2. „Кључ” – затварање са окретом ноге.</w:t>
      </w:r>
    </w:p>
    <w:p w14:paraId="69113E99" w14:textId="77777777" w:rsidR="007E6A1A" w:rsidRPr="007E6A1A" w:rsidRDefault="007E6A1A" w:rsidP="007E6A1A">
      <w:pPr>
        <w:spacing w:after="150"/>
        <w:rPr>
          <w:rFonts w:ascii="Arial" w:hAnsi="Arial" w:cs="Arial"/>
        </w:rPr>
      </w:pPr>
      <w:r w:rsidRPr="007E6A1A">
        <w:rPr>
          <w:rFonts w:ascii="Arial" w:hAnsi="Arial" w:cs="Arial"/>
          <w:color w:val="000000"/>
        </w:rPr>
        <w:t>3. „Кључ” са окретом.</w:t>
      </w:r>
    </w:p>
    <w:p w14:paraId="559B5609" w14:textId="77777777" w:rsidR="007E6A1A" w:rsidRPr="007E6A1A" w:rsidRDefault="007E6A1A" w:rsidP="007E6A1A">
      <w:pPr>
        <w:spacing w:after="150"/>
        <w:rPr>
          <w:rFonts w:ascii="Arial" w:hAnsi="Arial" w:cs="Arial"/>
        </w:rPr>
      </w:pPr>
      <w:r w:rsidRPr="007E6A1A">
        <w:rPr>
          <w:rFonts w:ascii="Arial" w:hAnsi="Arial" w:cs="Arial"/>
          <w:color w:val="000000"/>
        </w:rPr>
        <w:t>4. Тројни скок.</w:t>
      </w:r>
    </w:p>
    <w:p w14:paraId="43408B09" w14:textId="77777777" w:rsidR="007E6A1A" w:rsidRPr="007E6A1A" w:rsidRDefault="007E6A1A" w:rsidP="007E6A1A">
      <w:pPr>
        <w:spacing w:after="150"/>
        <w:rPr>
          <w:rFonts w:ascii="Arial" w:hAnsi="Arial" w:cs="Arial"/>
        </w:rPr>
      </w:pPr>
      <w:r w:rsidRPr="007E6A1A">
        <w:rPr>
          <w:rFonts w:ascii="Arial" w:hAnsi="Arial" w:cs="Arial"/>
          <w:color w:val="000000"/>
        </w:rPr>
        <w:t>5. Мали бочни корак у десно и лево.</w:t>
      </w:r>
    </w:p>
    <w:p w14:paraId="1E22A419"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СЦЕНСКЕ ИГРЕ</w:t>
      </w:r>
    </w:p>
    <w:p w14:paraId="31FE2607" w14:textId="77777777" w:rsidR="007E6A1A" w:rsidRPr="007E6A1A" w:rsidRDefault="007E6A1A" w:rsidP="007E6A1A">
      <w:pPr>
        <w:spacing w:after="150"/>
        <w:rPr>
          <w:rFonts w:ascii="Arial" w:hAnsi="Arial" w:cs="Arial"/>
        </w:rPr>
      </w:pPr>
      <w:r w:rsidRPr="007E6A1A">
        <w:rPr>
          <w:rFonts w:ascii="Arial" w:hAnsi="Arial" w:cs="Arial"/>
          <w:color w:val="000000"/>
        </w:rPr>
        <w:t>1. Први вид хода за лагани део игре.</w:t>
      </w:r>
    </w:p>
    <w:p w14:paraId="7E05B74D" w14:textId="77777777" w:rsidR="007E6A1A" w:rsidRPr="007E6A1A" w:rsidRDefault="007E6A1A" w:rsidP="007E6A1A">
      <w:pPr>
        <w:spacing w:after="150"/>
        <w:rPr>
          <w:rFonts w:ascii="Arial" w:hAnsi="Arial" w:cs="Arial"/>
        </w:rPr>
      </w:pPr>
      <w:r w:rsidRPr="007E6A1A">
        <w:rPr>
          <w:rFonts w:ascii="Arial" w:hAnsi="Arial" w:cs="Arial"/>
          <w:color w:val="000000"/>
        </w:rPr>
        <w:t>2. Други вид хода за брзи део игре.</w:t>
      </w:r>
    </w:p>
    <w:p w14:paraId="3C56003B" w14:textId="77777777" w:rsidR="007E6A1A" w:rsidRPr="007E6A1A" w:rsidRDefault="007E6A1A" w:rsidP="007E6A1A">
      <w:pPr>
        <w:spacing w:after="150"/>
        <w:rPr>
          <w:rFonts w:ascii="Arial" w:hAnsi="Arial" w:cs="Arial"/>
        </w:rPr>
      </w:pPr>
      <w:r w:rsidRPr="007E6A1A">
        <w:rPr>
          <w:rFonts w:ascii="Arial" w:hAnsi="Arial" w:cs="Arial"/>
          <w:color w:val="000000"/>
        </w:rPr>
        <w:t>3. Pas balancé на effacéе и croisée.</w:t>
      </w:r>
    </w:p>
    <w:p w14:paraId="4A53A9A1" w14:textId="77777777" w:rsidR="007E6A1A" w:rsidRPr="007E6A1A" w:rsidRDefault="007E6A1A" w:rsidP="007E6A1A">
      <w:pPr>
        <w:spacing w:after="150"/>
        <w:rPr>
          <w:rFonts w:ascii="Arial" w:hAnsi="Arial" w:cs="Arial"/>
        </w:rPr>
      </w:pPr>
      <w:r w:rsidRPr="007E6A1A">
        <w:rPr>
          <w:rFonts w:ascii="Arial" w:hAnsi="Arial" w:cs="Arial"/>
          <w:color w:val="000000"/>
        </w:rPr>
        <w:t>4. Преступање и заустављање са ударањем дланова.</w:t>
      </w:r>
    </w:p>
    <w:p w14:paraId="069F694C" w14:textId="77777777" w:rsidR="007E6A1A" w:rsidRPr="007E6A1A" w:rsidRDefault="007E6A1A" w:rsidP="007E6A1A">
      <w:pPr>
        <w:spacing w:after="150"/>
        <w:rPr>
          <w:rFonts w:ascii="Arial" w:hAnsi="Arial" w:cs="Arial"/>
        </w:rPr>
      </w:pPr>
      <w:r w:rsidRPr="007E6A1A">
        <w:rPr>
          <w:rFonts w:ascii="Arial" w:hAnsi="Arial" w:cs="Arial"/>
          <w:color w:val="000000"/>
        </w:rPr>
        <w:t>5. „Cabriole”.</w:t>
      </w:r>
    </w:p>
    <w:p w14:paraId="2C9739FD" w14:textId="77777777" w:rsidR="007E6A1A" w:rsidRPr="007E6A1A" w:rsidRDefault="007E6A1A" w:rsidP="007E6A1A">
      <w:pPr>
        <w:spacing w:after="150"/>
        <w:rPr>
          <w:rFonts w:ascii="Arial" w:hAnsi="Arial" w:cs="Arial"/>
        </w:rPr>
      </w:pPr>
      <w:r w:rsidRPr="007E6A1A">
        <w:rPr>
          <w:rFonts w:ascii="Arial" w:hAnsi="Arial" w:cs="Arial"/>
          <w:color w:val="000000"/>
        </w:rPr>
        <w:t>6. „Веревочка” на месту и са померањем.</w:t>
      </w:r>
    </w:p>
    <w:p w14:paraId="40986D49" w14:textId="77777777" w:rsidR="007E6A1A" w:rsidRPr="007E6A1A" w:rsidRDefault="007E6A1A" w:rsidP="007E6A1A">
      <w:pPr>
        <w:spacing w:after="150"/>
        <w:rPr>
          <w:rFonts w:ascii="Arial" w:hAnsi="Arial" w:cs="Arial"/>
        </w:rPr>
      </w:pPr>
      <w:r w:rsidRPr="007E6A1A">
        <w:rPr>
          <w:rFonts w:ascii="Arial" w:hAnsi="Arial" w:cs="Arial"/>
          <w:color w:val="000000"/>
        </w:rPr>
        <w:t>7. Saut de basque у мађарској игри.</w:t>
      </w:r>
    </w:p>
    <w:p w14:paraId="32A56336" w14:textId="77777777" w:rsidR="007E6A1A" w:rsidRPr="007E6A1A" w:rsidRDefault="007E6A1A" w:rsidP="007E6A1A">
      <w:pPr>
        <w:spacing w:after="150"/>
        <w:rPr>
          <w:rFonts w:ascii="Arial" w:hAnsi="Arial" w:cs="Arial"/>
        </w:rPr>
      </w:pPr>
      <w:r w:rsidRPr="007E6A1A">
        <w:rPr>
          <w:rFonts w:ascii="Arial" w:hAnsi="Arial" w:cs="Arial"/>
          <w:color w:val="000000"/>
        </w:rPr>
        <w:t>8. „Голубац” са померањем у страну.</w:t>
      </w:r>
    </w:p>
    <w:p w14:paraId="0DDBD25B" w14:textId="77777777" w:rsidR="007E6A1A" w:rsidRPr="007E6A1A" w:rsidRDefault="007E6A1A" w:rsidP="007E6A1A">
      <w:pPr>
        <w:spacing w:after="150"/>
        <w:rPr>
          <w:rFonts w:ascii="Arial" w:hAnsi="Arial" w:cs="Arial"/>
        </w:rPr>
      </w:pPr>
      <w:r w:rsidRPr="007E6A1A">
        <w:rPr>
          <w:rFonts w:ascii="Arial" w:hAnsi="Arial" w:cs="Arial"/>
          <w:color w:val="000000"/>
        </w:rPr>
        <w:t>9. Ход са избацивањем ноге напред и ударом штикле ноге ослонца.</w:t>
      </w:r>
    </w:p>
    <w:p w14:paraId="4521A854" w14:textId="77777777" w:rsidR="007E6A1A" w:rsidRPr="007E6A1A" w:rsidRDefault="007E6A1A" w:rsidP="007E6A1A">
      <w:pPr>
        <w:spacing w:after="150"/>
        <w:rPr>
          <w:rFonts w:ascii="Arial" w:hAnsi="Arial" w:cs="Arial"/>
        </w:rPr>
      </w:pPr>
      <w:r w:rsidRPr="007E6A1A">
        <w:rPr>
          <w:rFonts w:ascii="Arial" w:hAnsi="Arial" w:cs="Arial"/>
          <w:color w:val="000000"/>
        </w:rPr>
        <w:t>10. Спуштање на колено.</w:t>
      </w:r>
    </w:p>
    <w:p w14:paraId="37436BFE"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3092C212" w14:textId="77777777" w:rsidR="007E6A1A" w:rsidRPr="007E6A1A" w:rsidRDefault="007E6A1A" w:rsidP="007E6A1A">
      <w:pPr>
        <w:spacing w:after="150"/>
        <w:rPr>
          <w:rFonts w:ascii="Arial" w:hAnsi="Arial" w:cs="Arial"/>
        </w:rPr>
      </w:pPr>
      <w:r w:rsidRPr="007E6A1A">
        <w:rPr>
          <w:rFonts w:ascii="Arial" w:hAnsi="Arial" w:cs="Arial"/>
          <w:color w:val="000000"/>
        </w:rPr>
        <w:t>1. EXERCICES КОД ШТАПА – вежбе састављене од малих комбинација корака, разних лупања и окрета;</w:t>
      </w:r>
    </w:p>
    <w:p w14:paraId="092BFB5E" w14:textId="77777777" w:rsidR="007E6A1A" w:rsidRPr="007E6A1A" w:rsidRDefault="007E6A1A" w:rsidP="007E6A1A">
      <w:pPr>
        <w:spacing w:after="150"/>
        <w:rPr>
          <w:rFonts w:ascii="Arial" w:hAnsi="Arial" w:cs="Arial"/>
        </w:rPr>
      </w:pPr>
      <w:r w:rsidRPr="007E6A1A">
        <w:rPr>
          <w:rFonts w:ascii="Arial" w:hAnsi="Arial" w:cs="Arial"/>
          <w:color w:val="000000"/>
        </w:rPr>
        <w:t>2. EXERCICES НА СРЕДИНИ САЛЕ – кроз мале етиде у разним сценско-народним карактерима приказује се усвојен програм, музикалност и танцовалност ученика.</w:t>
      </w:r>
    </w:p>
    <w:p w14:paraId="7756FBE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5F0B5E1B"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522615D6" w14:textId="77777777" w:rsidR="007E6A1A" w:rsidRPr="007E6A1A" w:rsidRDefault="007E6A1A" w:rsidP="007E6A1A">
      <w:pPr>
        <w:spacing w:after="150"/>
        <w:rPr>
          <w:rFonts w:ascii="Arial" w:hAnsi="Arial" w:cs="Arial"/>
        </w:rPr>
      </w:pPr>
      <w:r w:rsidRPr="007E6A1A">
        <w:rPr>
          <w:rFonts w:ascii="Arial" w:hAnsi="Arial" w:cs="Arial"/>
          <w:color w:val="000000"/>
        </w:rPr>
        <w:t>Развијати и даље снагу и технику ученика, усавршавајући музикалност и изражајност на пређеном градиву из прошле школске године. Развијати координацију у мало сложенијим комбинацијама.</w:t>
      </w:r>
    </w:p>
    <w:p w14:paraId="1A209F64" w14:textId="77777777" w:rsidR="007E6A1A" w:rsidRPr="007E6A1A" w:rsidRDefault="007E6A1A" w:rsidP="007E6A1A">
      <w:pPr>
        <w:spacing w:after="150"/>
        <w:rPr>
          <w:rFonts w:ascii="Arial" w:hAnsi="Arial" w:cs="Arial"/>
        </w:rPr>
      </w:pPr>
      <w:r w:rsidRPr="007E6A1A">
        <w:rPr>
          <w:rFonts w:ascii="Arial" w:hAnsi="Arial" w:cs="Arial"/>
          <w:color w:val="000000"/>
        </w:rPr>
        <w:t>Увођење нових методских јединица у програм рада за овај разред.</w:t>
      </w:r>
    </w:p>
    <w:p w14:paraId="708F8156"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4C61C16B" w14:textId="77777777" w:rsidR="007E6A1A" w:rsidRPr="007E6A1A" w:rsidRDefault="007E6A1A" w:rsidP="007E6A1A">
      <w:pPr>
        <w:spacing w:after="150"/>
        <w:rPr>
          <w:rFonts w:ascii="Arial" w:hAnsi="Arial" w:cs="Arial"/>
        </w:rPr>
      </w:pPr>
      <w:r w:rsidRPr="007E6A1A">
        <w:rPr>
          <w:rFonts w:ascii="Arial" w:hAnsi="Arial" w:cs="Arial"/>
          <w:color w:val="000000"/>
        </w:rPr>
        <w:t>1. Demi-plié и grand plié са затвореним и отвореним положајем стопала.</w:t>
      </w:r>
    </w:p>
    <w:p w14:paraId="5D460567" w14:textId="77777777" w:rsidR="007E6A1A" w:rsidRPr="007E6A1A" w:rsidRDefault="007E6A1A" w:rsidP="007E6A1A">
      <w:pPr>
        <w:spacing w:after="150"/>
        <w:rPr>
          <w:rFonts w:ascii="Arial" w:hAnsi="Arial" w:cs="Arial"/>
        </w:rPr>
      </w:pPr>
      <w:r w:rsidRPr="007E6A1A">
        <w:rPr>
          <w:rFonts w:ascii="Arial" w:hAnsi="Arial" w:cs="Arial"/>
          <w:color w:val="000000"/>
        </w:rPr>
        <w:t>2. Double flic.</w:t>
      </w:r>
    </w:p>
    <w:p w14:paraId="624A30F5" w14:textId="77777777" w:rsidR="007E6A1A" w:rsidRPr="007E6A1A" w:rsidRDefault="007E6A1A" w:rsidP="007E6A1A">
      <w:pPr>
        <w:spacing w:after="150"/>
        <w:rPr>
          <w:rFonts w:ascii="Arial" w:hAnsi="Arial" w:cs="Arial"/>
        </w:rPr>
      </w:pPr>
      <w:r w:rsidRPr="007E6A1A">
        <w:rPr>
          <w:rFonts w:ascii="Arial" w:hAnsi="Arial" w:cs="Arial"/>
          <w:color w:val="000000"/>
        </w:rPr>
        <w:t>3. Double flic са ударом штикле пете ослонца.</w:t>
      </w:r>
    </w:p>
    <w:p w14:paraId="53452076" w14:textId="77777777" w:rsidR="007E6A1A" w:rsidRPr="007E6A1A" w:rsidRDefault="007E6A1A" w:rsidP="007E6A1A">
      <w:pPr>
        <w:spacing w:after="150"/>
        <w:rPr>
          <w:rFonts w:ascii="Arial" w:hAnsi="Arial" w:cs="Arial"/>
        </w:rPr>
      </w:pPr>
      <w:r w:rsidRPr="007E6A1A">
        <w:rPr>
          <w:rFonts w:ascii="Arial" w:hAnsi="Arial" w:cs="Arial"/>
          <w:color w:val="000000"/>
        </w:rPr>
        <w:t>4. „Веревочка” од назад, у месту и са померањем у напред.</w:t>
      </w:r>
    </w:p>
    <w:p w14:paraId="1DFB3991" w14:textId="77777777" w:rsidR="007E6A1A" w:rsidRPr="007E6A1A" w:rsidRDefault="007E6A1A" w:rsidP="007E6A1A">
      <w:pPr>
        <w:spacing w:after="150"/>
        <w:rPr>
          <w:rFonts w:ascii="Arial" w:hAnsi="Arial" w:cs="Arial"/>
        </w:rPr>
      </w:pPr>
      <w:r w:rsidRPr="007E6A1A">
        <w:rPr>
          <w:rFonts w:ascii="Arial" w:hAnsi="Arial" w:cs="Arial"/>
          <w:color w:val="000000"/>
        </w:rPr>
        <w:t>5. Лепеза са double flic-ом на 1/8 такта.</w:t>
      </w:r>
    </w:p>
    <w:p w14:paraId="49DC3C54" w14:textId="77777777" w:rsidR="007E6A1A" w:rsidRPr="007E6A1A" w:rsidRDefault="007E6A1A" w:rsidP="007E6A1A">
      <w:pPr>
        <w:spacing w:after="150"/>
        <w:rPr>
          <w:rFonts w:ascii="Arial" w:hAnsi="Arial" w:cs="Arial"/>
        </w:rPr>
      </w:pPr>
      <w:r w:rsidRPr="007E6A1A">
        <w:rPr>
          <w:rFonts w:ascii="Arial" w:hAnsi="Arial" w:cs="Arial"/>
          <w:color w:val="000000"/>
        </w:rPr>
        <w:t>6. Обични и дупли „кључ” са целим окретом.</w:t>
      </w:r>
    </w:p>
    <w:p w14:paraId="21033563" w14:textId="77777777" w:rsidR="007E6A1A" w:rsidRPr="007E6A1A" w:rsidRDefault="007E6A1A" w:rsidP="007E6A1A">
      <w:pPr>
        <w:spacing w:after="150"/>
        <w:rPr>
          <w:rFonts w:ascii="Arial" w:hAnsi="Arial" w:cs="Arial"/>
        </w:rPr>
      </w:pPr>
      <w:r w:rsidRPr="007E6A1A">
        <w:rPr>
          <w:rFonts w:ascii="Arial" w:hAnsi="Arial" w:cs="Arial"/>
          <w:color w:val="000000"/>
        </w:rPr>
        <w:t>7. Grand battement кроз I позицију са увеличаним замахом и завршавањем на demi-plié.</w:t>
      </w:r>
    </w:p>
    <w:p w14:paraId="1323ECC3" w14:textId="77777777" w:rsidR="007E6A1A" w:rsidRPr="007E6A1A" w:rsidRDefault="007E6A1A" w:rsidP="007E6A1A">
      <w:pPr>
        <w:spacing w:after="150"/>
        <w:rPr>
          <w:rFonts w:ascii="Arial" w:hAnsi="Arial" w:cs="Arial"/>
        </w:rPr>
      </w:pPr>
      <w:r w:rsidRPr="007E6A1A">
        <w:rPr>
          <w:rFonts w:ascii="Arial" w:hAnsi="Arial" w:cs="Arial"/>
          <w:color w:val="000000"/>
        </w:rPr>
        <w:t>8. Grand battement jeté balançoire.</w:t>
      </w:r>
    </w:p>
    <w:p w14:paraId="643EA77D" w14:textId="77777777" w:rsidR="007E6A1A" w:rsidRPr="007E6A1A" w:rsidRDefault="007E6A1A" w:rsidP="007E6A1A">
      <w:pPr>
        <w:spacing w:after="150"/>
        <w:rPr>
          <w:rFonts w:ascii="Arial" w:hAnsi="Arial" w:cs="Arial"/>
        </w:rPr>
      </w:pPr>
      <w:r w:rsidRPr="007E6A1A">
        <w:rPr>
          <w:rFonts w:ascii="Arial" w:hAnsi="Arial" w:cs="Arial"/>
          <w:color w:val="000000"/>
        </w:rPr>
        <w:t>9. Revoltade (лицем ка штапу за дечаке).</w:t>
      </w:r>
    </w:p>
    <w:p w14:paraId="52AC5E85" w14:textId="77777777" w:rsidR="007E6A1A" w:rsidRPr="007E6A1A" w:rsidRDefault="007E6A1A" w:rsidP="007E6A1A">
      <w:pPr>
        <w:spacing w:after="150"/>
        <w:rPr>
          <w:rFonts w:ascii="Arial" w:hAnsi="Arial" w:cs="Arial"/>
        </w:rPr>
      </w:pPr>
      <w:r w:rsidRPr="007E6A1A">
        <w:rPr>
          <w:rFonts w:ascii="Arial" w:hAnsi="Arial" w:cs="Arial"/>
          <w:color w:val="000000"/>
        </w:rPr>
        <w:t>10. Flic-revoltade (лицем ка штапу за дечаке).</w:t>
      </w:r>
    </w:p>
    <w:p w14:paraId="39B2F4AD" w14:textId="77777777" w:rsidR="007E6A1A" w:rsidRPr="007E6A1A" w:rsidRDefault="007E6A1A" w:rsidP="007E6A1A">
      <w:pPr>
        <w:spacing w:after="150"/>
        <w:rPr>
          <w:rFonts w:ascii="Arial" w:hAnsi="Arial" w:cs="Arial"/>
        </w:rPr>
      </w:pPr>
      <w:r w:rsidRPr="007E6A1A">
        <w:rPr>
          <w:rFonts w:ascii="Arial" w:hAnsi="Arial" w:cs="Arial"/>
          <w:color w:val="000000"/>
        </w:rPr>
        <w:t>11. Поскоци по IV и VI позицији.</w:t>
      </w:r>
    </w:p>
    <w:p w14:paraId="21615AF4" w14:textId="77777777" w:rsidR="007E6A1A" w:rsidRPr="007E6A1A" w:rsidRDefault="007E6A1A" w:rsidP="007E6A1A">
      <w:pPr>
        <w:spacing w:after="150"/>
        <w:rPr>
          <w:rFonts w:ascii="Arial" w:hAnsi="Arial" w:cs="Arial"/>
        </w:rPr>
      </w:pPr>
      <w:r w:rsidRPr="007E6A1A">
        <w:rPr>
          <w:rFonts w:ascii="Arial" w:hAnsi="Arial" w:cs="Arial"/>
          <w:color w:val="000000"/>
        </w:rPr>
        <w:t>12. Спуштање на рис са полу-окретом.</w:t>
      </w:r>
    </w:p>
    <w:p w14:paraId="2EEB0EC5" w14:textId="77777777" w:rsidR="007E6A1A" w:rsidRPr="007E6A1A" w:rsidRDefault="007E6A1A" w:rsidP="007E6A1A">
      <w:pPr>
        <w:spacing w:after="150"/>
        <w:rPr>
          <w:rFonts w:ascii="Arial" w:hAnsi="Arial" w:cs="Arial"/>
        </w:rPr>
      </w:pPr>
      <w:r w:rsidRPr="007E6A1A">
        <w:rPr>
          <w:rFonts w:ascii="Arial" w:hAnsi="Arial" w:cs="Arial"/>
          <w:color w:val="000000"/>
        </w:rPr>
        <w:t>13. Вежбе за гипкост корпуса.</w:t>
      </w:r>
    </w:p>
    <w:p w14:paraId="0AA26407" w14:textId="77777777" w:rsidR="007E6A1A" w:rsidRPr="007E6A1A" w:rsidRDefault="007E6A1A" w:rsidP="007E6A1A">
      <w:pPr>
        <w:spacing w:after="150"/>
        <w:rPr>
          <w:rFonts w:ascii="Arial" w:hAnsi="Arial" w:cs="Arial"/>
        </w:rPr>
      </w:pPr>
      <w:r w:rsidRPr="007E6A1A">
        <w:rPr>
          <w:rFonts w:ascii="Arial" w:hAnsi="Arial" w:cs="Arial"/>
          <w:color w:val="000000"/>
        </w:rPr>
        <w:t>14. Усавршавање „присјатски” код штапа.</w:t>
      </w:r>
    </w:p>
    <w:p w14:paraId="12E40676"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50D88CE5" w14:textId="77777777" w:rsidR="007E6A1A" w:rsidRPr="007E6A1A" w:rsidRDefault="007E6A1A" w:rsidP="007E6A1A">
      <w:pPr>
        <w:spacing w:after="150"/>
        <w:rPr>
          <w:rFonts w:ascii="Arial" w:hAnsi="Arial" w:cs="Arial"/>
        </w:rPr>
      </w:pPr>
      <w:r w:rsidRPr="007E6A1A">
        <w:rPr>
          <w:rFonts w:ascii="Arial" w:hAnsi="Arial" w:cs="Arial"/>
          <w:color w:val="000000"/>
        </w:rPr>
        <w:t>По мери усвајања вежби код штапа преносити их на средину сале развијајући технику и карактер игре кроз изражајност ученика соло и у пару.</w:t>
      </w:r>
    </w:p>
    <w:p w14:paraId="1EA21798" w14:textId="77777777" w:rsidR="007E6A1A" w:rsidRPr="007E6A1A" w:rsidRDefault="007E6A1A" w:rsidP="007E6A1A">
      <w:pPr>
        <w:spacing w:after="150"/>
        <w:rPr>
          <w:rFonts w:ascii="Arial" w:hAnsi="Arial" w:cs="Arial"/>
        </w:rPr>
      </w:pPr>
      <w:r w:rsidRPr="007E6A1A">
        <w:rPr>
          <w:rFonts w:ascii="Arial" w:hAnsi="Arial" w:cs="Arial"/>
          <w:color w:val="000000"/>
        </w:rPr>
        <w:t>ЕЛЕМЕНТИ РУСКЕ ИГРЕ</w:t>
      </w:r>
    </w:p>
    <w:p w14:paraId="4B6FD2FF" w14:textId="77777777" w:rsidR="007E6A1A" w:rsidRPr="007E6A1A" w:rsidRDefault="007E6A1A" w:rsidP="007E6A1A">
      <w:pPr>
        <w:spacing w:after="150"/>
        <w:rPr>
          <w:rFonts w:ascii="Arial" w:hAnsi="Arial" w:cs="Arial"/>
        </w:rPr>
      </w:pPr>
      <w:r w:rsidRPr="007E6A1A">
        <w:rPr>
          <w:rFonts w:ascii="Arial" w:hAnsi="Arial" w:cs="Arial"/>
          <w:color w:val="000000"/>
        </w:rPr>
        <w:t>1. Ход са одбацивањем ноге у назад.</w:t>
      </w:r>
    </w:p>
    <w:p w14:paraId="1BFE63FF" w14:textId="77777777" w:rsidR="007E6A1A" w:rsidRPr="007E6A1A" w:rsidRDefault="007E6A1A" w:rsidP="007E6A1A">
      <w:pPr>
        <w:spacing w:after="150"/>
        <w:rPr>
          <w:rFonts w:ascii="Arial" w:hAnsi="Arial" w:cs="Arial"/>
        </w:rPr>
      </w:pPr>
      <w:r w:rsidRPr="007E6A1A">
        <w:rPr>
          <w:rFonts w:ascii="Arial" w:hAnsi="Arial" w:cs="Arial"/>
          <w:color w:val="000000"/>
        </w:rPr>
        <w:t>2. Мали кораци:</w:t>
      </w:r>
    </w:p>
    <w:p w14:paraId="094EDB92" w14:textId="77777777" w:rsidR="007E6A1A" w:rsidRPr="007E6A1A" w:rsidRDefault="007E6A1A" w:rsidP="007E6A1A">
      <w:pPr>
        <w:spacing w:after="150"/>
        <w:rPr>
          <w:rFonts w:ascii="Arial" w:hAnsi="Arial" w:cs="Arial"/>
        </w:rPr>
      </w:pPr>
      <w:r w:rsidRPr="007E6A1A">
        <w:rPr>
          <w:rFonts w:ascii="Arial" w:hAnsi="Arial" w:cs="Arial"/>
          <w:color w:val="000000"/>
        </w:rPr>
        <w:t>– са двојним ударом стопала;</w:t>
      </w:r>
    </w:p>
    <w:p w14:paraId="314A30C7" w14:textId="77777777" w:rsidR="007E6A1A" w:rsidRPr="007E6A1A" w:rsidRDefault="007E6A1A" w:rsidP="007E6A1A">
      <w:pPr>
        <w:spacing w:after="150"/>
        <w:rPr>
          <w:rFonts w:ascii="Arial" w:hAnsi="Arial" w:cs="Arial"/>
        </w:rPr>
      </w:pPr>
      <w:r w:rsidRPr="007E6A1A">
        <w:rPr>
          <w:rFonts w:ascii="Arial" w:hAnsi="Arial" w:cs="Arial"/>
          <w:color w:val="000000"/>
        </w:rPr>
        <w:t>– са ударом штикле и полу-прстију;</w:t>
      </w:r>
    </w:p>
    <w:p w14:paraId="063E19BD" w14:textId="77777777" w:rsidR="007E6A1A" w:rsidRPr="007E6A1A" w:rsidRDefault="007E6A1A" w:rsidP="007E6A1A">
      <w:pPr>
        <w:spacing w:after="150"/>
        <w:rPr>
          <w:rFonts w:ascii="Arial" w:hAnsi="Arial" w:cs="Arial"/>
        </w:rPr>
      </w:pPr>
      <w:r w:rsidRPr="007E6A1A">
        <w:rPr>
          <w:rFonts w:ascii="Arial" w:hAnsi="Arial" w:cs="Arial"/>
          <w:color w:val="000000"/>
        </w:rPr>
        <w:t>– са поскоком и ударом штикле.</w:t>
      </w:r>
    </w:p>
    <w:p w14:paraId="176E1A2A" w14:textId="77777777" w:rsidR="007E6A1A" w:rsidRPr="007E6A1A" w:rsidRDefault="007E6A1A" w:rsidP="007E6A1A">
      <w:pPr>
        <w:spacing w:after="150"/>
        <w:rPr>
          <w:rFonts w:ascii="Arial" w:hAnsi="Arial" w:cs="Arial"/>
        </w:rPr>
      </w:pPr>
      <w:r w:rsidRPr="007E6A1A">
        <w:rPr>
          <w:rFonts w:ascii="Arial" w:hAnsi="Arial" w:cs="Arial"/>
          <w:color w:val="000000"/>
        </w:rPr>
        <w:t>„Веревочка” са преступањем.</w:t>
      </w:r>
    </w:p>
    <w:p w14:paraId="75EE8111" w14:textId="77777777" w:rsidR="007E6A1A" w:rsidRPr="007E6A1A" w:rsidRDefault="007E6A1A" w:rsidP="007E6A1A">
      <w:pPr>
        <w:spacing w:after="150"/>
        <w:rPr>
          <w:rFonts w:ascii="Arial" w:hAnsi="Arial" w:cs="Arial"/>
        </w:rPr>
      </w:pPr>
      <w:r w:rsidRPr="007E6A1A">
        <w:rPr>
          <w:rFonts w:ascii="Arial" w:hAnsi="Arial" w:cs="Arial"/>
          <w:color w:val="000000"/>
        </w:rPr>
        <w:t>„Кључеви”.</w:t>
      </w:r>
    </w:p>
    <w:p w14:paraId="59DA51C6" w14:textId="77777777" w:rsidR="007E6A1A" w:rsidRPr="007E6A1A" w:rsidRDefault="007E6A1A" w:rsidP="007E6A1A">
      <w:pPr>
        <w:spacing w:after="150"/>
        <w:rPr>
          <w:rFonts w:ascii="Arial" w:hAnsi="Arial" w:cs="Arial"/>
        </w:rPr>
      </w:pPr>
      <w:r w:rsidRPr="007E6A1A">
        <w:rPr>
          <w:rFonts w:ascii="Arial" w:hAnsi="Arial" w:cs="Arial"/>
          <w:color w:val="000000"/>
        </w:rPr>
        <w:t>Кроз комбинације развијати паровну игру.</w:t>
      </w:r>
    </w:p>
    <w:p w14:paraId="278008A6"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ИГРЕ</w:t>
      </w:r>
    </w:p>
    <w:p w14:paraId="75D89B79" w14:textId="77777777" w:rsidR="007E6A1A" w:rsidRPr="007E6A1A" w:rsidRDefault="007E6A1A" w:rsidP="007E6A1A">
      <w:pPr>
        <w:spacing w:after="150"/>
        <w:rPr>
          <w:rFonts w:ascii="Arial" w:hAnsi="Arial" w:cs="Arial"/>
        </w:rPr>
      </w:pPr>
      <w:r w:rsidRPr="007E6A1A">
        <w:rPr>
          <w:rFonts w:ascii="Arial" w:hAnsi="Arial" w:cs="Arial"/>
          <w:color w:val="000000"/>
        </w:rPr>
        <w:t>1. Dos-à-dos у паровима</w:t>
      </w:r>
    </w:p>
    <w:p w14:paraId="11D162A0" w14:textId="77777777" w:rsidR="007E6A1A" w:rsidRPr="007E6A1A" w:rsidRDefault="007E6A1A" w:rsidP="007E6A1A">
      <w:pPr>
        <w:spacing w:after="150"/>
        <w:rPr>
          <w:rFonts w:ascii="Arial" w:hAnsi="Arial" w:cs="Arial"/>
        </w:rPr>
      </w:pPr>
      <w:r w:rsidRPr="007E6A1A">
        <w:rPr>
          <w:rFonts w:ascii="Arial" w:hAnsi="Arial" w:cs="Arial"/>
          <w:color w:val="000000"/>
        </w:rPr>
        <w:t>2. „Голубац” у окрету-соло и у паровима.</w:t>
      </w:r>
    </w:p>
    <w:p w14:paraId="28C15CBB" w14:textId="77777777" w:rsidR="007E6A1A" w:rsidRPr="007E6A1A" w:rsidRDefault="007E6A1A" w:rsidP="007E6A1A">
      <w:pPr>
        <w:spacing w:after="150"/>
        <w:rPr>
          <w:rFonts w:ascii="Arial" w:hAnsi="Arial" w:cs="Arial"/>
        </w:rPr>
      </w:pPr>
      <w:r w:rsidRPr="007E6A1A">
        <w:rPr>
          <w:rFonts w:ascii="Arial" w:hAnsi="Arial" w:cs="Arial"/>
          <w:color w:val="000000"/>
        </w:rPr>
        <w:t>3. Окретање са забаченом ногом – у паровима.</w:t>
      </w:r>
    </w:p>
    <w:p w14:paraId="1D0F4C26" w14:textId="77777777" w:rsidR="007E6A1A" w:rsidRPr="007E6A1A" w:rsidRDefault="007E6A1A" w:rsidP="007E6A1A">
      <w:pPr>
        <w:spacing w:after="150"/>
        <w:rPr>
          <w:rFonts w:ascii="Arial" w:hAnsi="Arial" w:cs="Arial"/>
        </w:rPr>
      </w:pPr>
      <w:r w:rsidRPr="007E6A1A">
        <w:rPr>
          <w:rFonts w:ascii="Arial" w:hAnsi="Arial" w:cs="Arial"/>
          <w:color w:val="000000"/>
        </w:rPr>
        <w:t>4. Ballancé „Голубац”.</w:t>
      </w:r>
    </w:p>
    <w:p w14:paraId="6EE91BF4" w14:textId="77777777" w:rsidR="007E6A1A" w:rsidRPr="007E6A1A" w:rsidRDefault="007E6A1A" w:rsidP="007E6A1A">
      <w:pPr>
        <w:spacing w:after="150"/>
        <w:rPr>
          <w:rFonts w:ascii="Arial" w:hAnsi="Arial" w:cs="Arial"/>
        </w:rPr>
      </w:pPr>
      <w:r w:rsidRPr="007E6A1A">
        <w:rPr>
          <w:rFonts w:ascii="Arial" w:hAnsi="Arial" w:cs="Arial"/>
          <w:color w:val="000000"/>
        </w:rPr>
        <w:t>5. „Веровоцка” у окрету.</w:t>
      </w:r>
    </w:p>
    <w:p w14:paraId="7FE24AC9" w14:textId="77777777" w:rsidR="007E6A1A" w:rsidRPr="007E6A1A" w:rsidRDefault="007E6A1A" w:rsidP="007E6A1A">
      <w:pPr>
        <w:spacing w:after="150"/>
        <w:rPr>
          <w:rFonts w:ascii="Arial" w:hAnsi="Arial" w:cs="Arial"/>
        </w:rPr>
      </w:pPr>
      <w:r w:rsidRPr="007E6A1A">
        <w:rPr>
          <w:rFonts w:ascii="Arial" w:hAnsi="Arial" w:cs="Arial"/>
          <w:color w:val="000000"/>
        </w:rPr>
        <w:t>6. Ход са избацивањем ноге и дуплим ударом штикле – у паровима.</w:t>
      </w:r>
    </w:p>
    <w:p w14:paraId="275BF7A2" w14:textId="77777777" w:rsidR="007E6A1A" w:rsidRPr="007E6A1A" w:rsidRDefault="007E6A1A" w:rsidP="007E6A1A">
      <w:pPr>
        <w:spacing w:after="150"/>
        <w:rPr>
          <w:rFonts w:ascii="Arial" w:hAnsi="Arial" w:cs="Arial"/>
        </w:rPr>
      </w:pPr>
      <w:r w:rsidRPr="007E6A1A">
        <w:rPr>
          <w:rFonts w:ascii="Arial" w:hAnsi="Arial" w:cs="Arial"/>
          <w:color w:val="000000"/>
        </w:rPr>
        <w:t>ЕЛЕМЕНТИ ШПАНСКЕ ИГРЕ</w:t>
      </w:r>
    </w:p>
    <w:p w14:paraId="0E37CA03" w14:textId="77777777" w:rsidR="007E6A1A" w:rsidRPr="007E6A1A" w:rsidRDefault="007E6A1A" w:rsidP="007E6A1A">
      <w:pPr>
        <w:spacing w:after="150"/>
        <w:rPr>
          <w:rFonts w:ascii="Arial" w:hAnsi="Arial" w:cs="Arial"/>
        </w:rPr>
      </w:pPr>
      <w:r w:rsidRPr="007E6A1A">
        <w:rPr>
          <w:rFonts w:ascii="Arial" w:hAnsi="Arial" w:cs="Arial"/>
          <w:color w:val="000000"/>
        </w:rPr>
        <w:t>1. Сценски облик pas de basque – I и II облик.</w:t>
      </w:r>
    </w:p>
    <w:p w14:paraId="0D4D857F" w14:textId="77777777" w:rsidR="007E6A1A" w:rsidRPr="007E6A1A" w:rsidRDefault="007E6A1A" w:rsidP="007E6A1A">
      <w:pPr>
        <w:spacing w:after="150"/>
        <w:rPr>
          <w:rFonts w:ascii="Arial" w:hAnsi="Arial" w:cs="Arial"/>
        </w:rPr>
      </w:pPr>
      <w:r w:rsidRPr="007E6A1A">
        <w:rPr>
          <w:rFonts w:ascii="Arial" w:hAnsi="Arial" w:cs="Arial"/>
          <w:color w:val="000000"/>
        </w:rPr>
        <w:t>2. Ballancé са разним положајима корпуса и руку.</w:t>
      </w:r>
    </w:p>
    <w:p w14:paraId="720719A6" w14:textId="77777777" w:rsidR="007E6A1A" w:rsidRPr="007E6A1A" w:rsidRDefault="007E6A1A" w:rsidP="007E6A1A">
      <w:pPr>
        <w:spacing w:after="150"/>
        <w:rPr>
          <w:rFonts w:ascii="Arial" w:hAnsi="Arial" w:cs="Arial"/>
        </w:rPr>
      </w:pPr>
      <w:r w:rsidRPr="007E6A1A">
        <w:rPr>
          <w:rFonts w:ascii="Arial" w:hAnsi="Arial" w:cs="Arial"/>
          <w:color w:val="000000"/>
        </w:rPr>
        <w:t>3. Sissonne pas de bourrée.</w:t>
      </w:r>
    </w:p>
    <w:p w14:paraId="156FDE35" w14:textId="77777777" w:rsidR="007E6A1A" w:rsidRPr="007E6A1A" w:rsidRDefault="007E6A1A" w:rsidP="007E6A1A">
      <w:pPr>
        <w:spacing w:after="150"/>
        <w:rPr>
          <w:rFonts w:ascii="Arial" w:hAnsi="Arial" w:cs="Arial"/>
        </w:rPr>
      </w:pPr>
      <w:r w:rsidRPr="007E6A1A">
        <w:rPr>
          <w:rFonts w:ascii="Arial" w:hAnsi="Arial" w:cs="Arial"/>
          <w:color w:val="000000"/>
        </w:rPr>
        <w:t>4. Лупања:</w:t>
      </w:r>
    </w:p>
    <w:p w14:paraId="7FAC561D"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наизменично ударање целог стопала и полу-прстију;</w:t>
      </w:r>
    </w:p>
    <w:p w14:paraId="1170A5F3" w14:textId="77777777" w:rsidR="007E6A1A" w:rsidRPr="007E6A1A" w:rsidRDefault="007E6A1A" w:rsidP="007E6A1A">
      <w:pPr>
        <w:spacing w:after="150"/>
        <w:rPr>
          <w:rFonts w:ascii="Arial" w:hAnsi="Arial" w:cs="Arial"/>
        </w:rPr>
      </w:pPr>
      <w:r w:rsidRPr="007E6A1A">
        <w:rPr>
          <w:rFonts w:ascii="Arial" w:hAnsi="Arial" w:cs="Arial"/>
          <w:color w:val="000000"/>
        </w:rPr>
        <w:t>– ударања штикла-полупрсти;</w:t>
      </w:r>
    </w:p>
    <w:p w14:paraId="299B283B" w14:textId="77777777" w:rsidR="007E6A1A" w:rsidRPr="007E6A1A" w:rsidRDefault="007E6A1A" w:rsidP="007E6A1A">
      <w:pPr>
        <w:spacing w:after="150"/>
        <w:rPr>
          <w:rFonts w:ascii="Arial" w:hAnsi="Arial" w:cs="Arial"/>
        </w:rPr>
      </w:pPr>
      <w:r w:rsidRPr="007E6A1A">
        <w:rPr>
          <w:rFonts w:ascii="Arial" w:hAnsi="Arial" w:cs="Arial"/>
          <w:color w:val="000000"/>
        </w:rPr>
        <w:t>Pas chassé са ударом стопала о под.</w:t>
      </w:r>
    </w:p>
    <w:p w14:paraId="406327D1" w14:textId="77777777" w:rsidR="007E6A1A" w:rsidRPr="007E6A1A" w:rsidRDefault="007E6A1A" w:rsidP="007E6A1A">
      <w:pPr>
        <w:spacing w:after="150"/>
        <w:rPr>
          <w:rFonts w:ascii="Arial" w:hAnsi="Arial" w:cs="Arial"/>
        </w:rPr>
      </w:pPr>
      <w:r w:rsidRPr="007E6A1A">
        <w:rPr>
          <w:rFonts w:ascii="Arial" w:hAnsi="Arial" w:cs="Arial"/>
          <w:color w:val="000000"/>
        </w:rPr>
        <w:t>Pas glissade-сценски облик.</w:t>
      </w:r>
    </w:p>
    <w:p w14:paraId="36FB423C" w14:textId="77777777" w:rsidR="007E6A1A" w:rsidRPr="007E6A1A" w:rsidRDefault="007E6A1A" w:rsidP="007E6A1A">
      <w:pPr>
        <w:spacing w:after="150"/>
        <w:rPr>
          <w:rFonts w:ascii="Arial" w:hAnsi="Arial" w:cs="Arial"/>
        </w:rPr>
      </w:pPr>
      <w:r w:rsidRPr="007E6A1A">
        <w:rPr>
          <w:rFonts w:ascii="Arial" w:hAnsi="Arial" w:cs="Arial"/>
          <w:color w:val="000000"/>
        </w:rPr>
        <w:t>Battements tendus.</w:t>
      </w:r>
    </w:p>
    <w:p w14:paraId="6028D24F" w14:textId="77777777" w:rsidR="007E6A1A" w:rsidRPr="007E6A1A" w:rsidRDefault="007E6A1A" w:rsidP="007E6A1A">
      <w:pPr>
        <w:spacing w:after="150"/>
        <w:rPr>
          <w:rFonts w:ascii="Arial" w:hAnsi="Arial" w:cs="Arial"/>
        </w:rPr>
      </w:pPr>
      <w:r w:rsidRPr="007E6A1A">
        <w:rPr>
          <w:rFonts w:ascii="Arial" w:hAnsi="Arial" w:cs="Arial"/>
          <w:color w:val="000000"/>
        </w:rPr>
        <w:t>Стицање навике владања лепезом.</w:t>
      </w:r>
    </w:p>
    <w:p w14:paraId="19190ABA"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70BD35DE" w14:textId="77777777" w:rsidR="007E6A1A" w:rsidRPr="007E6A1A" w:rsidRDefault="007E6A1A" w:rsidP="007E6A1A">
      <w:pPr>
        <w:spacing w:after="150"/>
        <w:rPr>
          <w:rFonts w:ascii="Arial" w:hAnsi="Arial" w:cs="Arial"/>
        </w:rPr>
      </w:pPr>
      <w:r w:rsidRPr="007E6A1A">
        <w:rPr>
          <w:rFonts w:ascii="Arial" w:hAnsi="Arial" w:cs="Arial"/>
          <w:color w:val="000000"/>
        </w:rPr>
        <w:t>1. Exercices код штапа: сложеније комбинације пређених елемената.</w:t>
      </w:r>
    </w:p>
    <w:p w14:paraId="25C87D9C" w14:textId="77777777" w:rsidR="007E6A1A" w:rsidRPr="007E6A1A" w:rsidRDefault="007E6A1A" w:rsidP="007E6A1A">
      <w:pPr>
        <w:spacing w:after="150"/>
        <w:rPr>
          <w:rFonts w:ascii="Arial" w:hAnsi="Arial" w:cs="Arial"/>
        </w:rPr>
      </w:pPr>
      <w:r w:rsidRPr="007E6A1A">
        <w:rPr>
          <w:rFonts w:ascii="Arial" w:hAnsi="Arial" w:cs="Arial"/>
          <w:color w:val="000000"/>
        </w:rPr>
        <w:t>2. Exercices на средини сале: етиде у руском карактеру, мађарском и шпанском.</w:t>
      </w:r>
    </w:p>
    <w:p w14:paraId="17879C2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часова годишње)</w:t>
      </w:r>
    </w:p>
    <w:p w14:paraId="487EF6EF"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49D41C72" w14:textId="77777777" w:rsidR="007E6A1A" w:rsidRPr="007E6A1A" w:rsidRDefault="007E6A1A" w:rsidP="007E6A1A">
      <w:pPr>
        <w:spacing w:after="150"/>
        <w:rPr>
          <w:rFonts w:ascii="Arial" w:hAnsi="Arial" w:cs="Arial"/>
        </w:rPr>
      </w:pPr>
      <w:r w:rsidRPr="007E6A1A">
        <w:rPr>
          <w:rFonts w:ascii="Arial" w:hAnsi="Arial" w:cs="Arial"/>
          <w:color w:val="000000"/>
        </w:rPr>
        <w:t>Раније пређеним елементима поред штапа и на средини сале додају се нови елементи и на том материјалу се праве сложеније етиде. Темпо се убрзава а ритмички цртежи постају сложенији.</w:t>
      </w:r>
    </w:p>
    <w:p w14:paraId="69541149" w14:textId="77777777" w:rsidR="007E6A1A" w:rsidRPr="007E6A1A" w:rsidRDefault="007E6A1A" w:rsidP="007E6A1A">
      <w:pPr>
        <w:spacing w:after="150"/>
        <w:rPr>
          <w:rFonts w:ascii="Arial" w:hAnsi="Arial" w:cs="Arial"/>
        </w:rPr>
      </w:pPr>
      <w:r w:rsidRPr="007E6A1A">
        <w:rPr>
          <w:rFonts w:ascii="Arial" w:hAnsi="Arial" w:cs="Arial"/>
          <w:color w:val="000000"/>
        </w:rPr>
        <w:t>Вежбе сада трају дуже и имају задатак да ученици савладају технику игре и стил и пластичност при извођењу елемената сценске и народне игре.</w:t>
      </w:r>
    </w:p>
    <w:p w14:paraId="59280F7C" w14:textId="77777777" w:rsidR="007E6A1A" w:rsidRPr="007E6A1A" w:rsidRDefault="007E6A1A" w:rsidP="007E6A1A">
      <w:pPr>
        <w:spacing w:after="150"/>
        <w:rPr>
          <w:rFonts w:ascii="Arial" w:hAnsi="Arial" w:cs="Arial"/>
        </w:rPr>
      </w:pPr>
      <w:r w:rsidRPr="007E6A1A">
        <w:rPr>
          <w:rFonts w:ascii="Arial" w:hAnsi="Arial" w:cs="Arial"/>
          <w:color w:val="000000"/>
        </w:rPr>
        <w:t>EXERCICES КОД ШТАПА</w:t>
      </w:r>
    </w:p>
    <w:p w14:paraId="70E6EC73" w14:textId="77777777" w:rsidR="007E6A1A" w:rsidRPr="007E6A1A" w:rsidRDefault="007E6A1A" w:rsidP="007E6A1A">
      <w:pPr>
        <w:spacing w:after="150"/>
        <w:rPr>
          <w:rFonts w:ascii="Arial" w:hAnsi="Arial" w:cs="Arial"/>
        </w:rPr>
      </w:pPr>
      <w:r w:rsidRPr="007E6A1A">
        <w:rPr>
          <w:rFonts w:ascii="Arial" w:hAnsi="Arial" w:cs="Arial"/>
          <w:color w:val="000000"/>
        </w:rPr>
        <w:t>1. Flic-flac:</w:t>
      </w:r>
    </w:p>
    <w:p w14:paraId="6609E0E6" w14:textId="77777777" w:rsidR="007E6A1A" w:rsidRPr="007E6A1A" w:rsidRDefault="007E6A1A" w:rsidP="007E6A1A">
      <w:pPr>
        <w:spacing w:after="150"/>
        <w:rPr>
          <w:rFonts w:ascii="Arial" w:hAnsi="Arial" w:cs="Arial"/>
        </w:rPr>
      </w:pPr>
      <w:r w:rsidRPr="007E6A1A">
        <w:rPr>
          <w:rFonts w:ascii="Arial" w:hAnsi="Arial" w:cs="Arial"/>
          <w:color w:val="000000"/>
        </w:rPr>
        <w:t>– са дуплим ударом стопала по II позицији;</w:t>
      </w:r>
    </w:p>
    <w:p w14:paraId="2405D1C4" w14:textId="77777777" w:rsidR="007E6A1A" w:rsidRPr="007E6A1A" w:rsidRDefault="007E6A1A" w:rsidP="007E6A1A">
      <w:pPr>
        <w:spacing w:after="150"/>
        <w:rPr>
          <w:rFonts w:ascii="Arial" w:hAnsi="Arial" w:cs="Arial"/>
        </w:rPr>
      </w:pPr>
      <w:r w:rsidRPr="007E6A1A">
        <w:rPr>
          <w:rFonts w:ascii="Arial" w:hAnsi="Arial" w:cs="Arial"/>
          <w:color w:val="000000"/>
        </w:rPr>
        <w:t>– са поскоком и преступањем;</w:t>
      </w:r>
    </w:p>
    <w:p w14:paraId="0E4D097F" w14:textId="77777777" w:rsidR="007E6A1A" w:rsidRPr="007E6A1A" w:rsidRDefault="007E6A1A" w:rsidP="007E6A1A">
      <w:pPr>
        <w:spacing w:after="150"/>
        <w:rPr>
          <w:rFonts w:ascii="Arial" w:hAnsi="Arial" w:cs="Arial"/>
        </w:rPr>
      </w:pPr>
      <w:r w:rsidRPr="007E6A1A">
        <w:rPr>
          <w:rFonts w:ascii="Arial" w:hAnsi="Arial" w:cs="Arial"/>
          <w:color w:val="000000"/>
        </w:rPr>
        <w:t>– са окретом стопала на унутра.</w:t>
      </w:r>
    </w:p>
    <w:p w14:paraId="3C7216F1" w14:textId="77777777" w:rsidR="007E6A1A" w:rsidRPr="007E6A1A" w:rsidRDefault="007E6A1A" w:rsidP="007E6A1A">
      <w:pPr>
        <w:spacing w:after="150"/>
        <w:rPr>
          <w:rFonts w:ascii="Arial" w:hAnsi="Arial" w:cs="Arial"/>
        </w:rPr>
      </w:pPr>
      <w:r w:rsidRPr="007E6A1A">
        <w:rPr>
          <w:rFonts w:ascii="Arial" w:hAnsi="Arial" w:cs="Arial"/>
          <w:color w:val="000000"/>
        </w:rPr>
        <w:t>Усложити лупања на штиклама и полу-прстима у разним комбинацијама.</w:t>
      </w:r>
    </w:p>
    <w:p w14:paraId="7FE6F22A" w14:textId="77777777" w:rsidR="007E6A1A" w:rsidRPr="007E6A1A" w:rsidRDefault="007E6A1A" w:rsidP="007E6A1A">
      <w:pPr>
        <w:spacing w:after="150"/>
        <w:rPr>
          <w:rFonts w:ascii="Arial" w:hAnsi="Arial" w:cs="Arial"/>
        </w:rPr>
      </w:pPr>
      <w:r w:rsidRPr="007E6A1A">
        <w:rPr>
          <w:rFonts w:ascii="Arial" w:hAnsi="Arial" w:cs="Arial"/>
          <w:color w:val="000000"/>
        </w:rPr>
        <w:t>Спуштање на рис са прелазом с једне ноге на другу.</w:t>
      </w:r>
    </w:p>
    <w:p w14:paraId="59E5348F" w14:textId="77777777" w:rsidR="007E6A1A" w:rsidRPr="007E6A1A" w:rsidRDefault="007E6A1A" w:rsidP="007E6A1A">
      <w:pPr>
        <w:spacing w:after="150"/>
        <w:rPr>
          <w:rFonts w:ascii="Arial" w:hAnsi="Arial" w:cs="Arial"/>
        </w:rPr>
      </w:pPr>
      <w:r w:rsidRPr="007E6A1A">
        <w:rPr>
          <w:rFonts w:ascii="Arial" w:hAnsi="Arial" w:cs="Arial"/>
          <w:color w:val="000000"/>
        </w:rPr>
        <w:t>„Лепеза” са double flic-flac на 1/16 такта по поду и на 45 степени.</w:t>
      </w:r>
    </w:p>
    <w:p w14:paraId="491E432A" w14:textId="77777777" w:rsidR="007E6A1A" w:rsidRPr="007E6A1A" w:rsidRDefault="007E6A1A" w:rsidP="007E6A1A">
      <w:pPr>
        <w:spacing w:after="150"/>
        <w:rPr>
          <w:rFonts w:ascii="Arial" w:hAnsi="Arial" w:cs="Arial"/>
        </w:rPr>
      </w:pPr>
      <w:r w:rsidRPr="007E6A1A">
        <w:rPr>
          <w:rFonts w:ascii="Arial" w:hAnsi="Arial" w:cs="Arial"/>
          <w:color w:val="000000"/>
        </w:rPr>
        <w:t>Кружни grand battement jeté.</w:t>
      </w:r>
    </w:p>
    <w:p w14:paraId="29038DB5" w14:textId="77777777" w:rsidR="007E6A1A" w:rsidRPr="007E6A1A" w:rsidRDefault="007E6A1A" w:rsidP="007E6A1A">
      <w:pPr>
        <w:spacing w:after="150"/>
        <w:rPr>
          <w:rFonts w:ascii="Arial" w:hAnsi="Arial" w:cs="Arial"/>
        </w:rPr>
      </w:pPr>
      <w:r w:rsidRPr="007E6A1A">
        <w:rPr>
          <w:rFonts w:ascii="Arial" w:hAnsi="Arial" w:cs="Arial"/>
          <w:color w:val="000000"/>
        </w:rPr>
        <w:t>Tour на савијеном колену ноге ослонца.</w:t>
      </w:r>
    </w:p>
    <w:p w14:paraId="08601E5E" w14:textId="77777777" w:rsidR="007E6A1A" w:rsidRPr="007E6A1A" w:rsidRDefault="007E6A1A" w:rsidP="007E6A1A">
      <w:pPr>
        <w:spacing w:after="150"/>
        <w:rPr>
          <w:rFonts w:ascii="Arial" w:hAnsi="Arial" w:cs="Arial"/>
        </w:rPr>
      </w:pPr>
      <w:r w:rsidRPr="007E6A1A">
        <w:rPr>
          <w:rFonts w:ascii="Arial" w:hAnsi="Arial" w:cs="Arial"/>
          <w:color w:val="000000"/>
        </w:rPr>
        <w:t>Grand rond de jambe на grand plié (за дечаке).</w:t>
      </w:r>
    </w:p>
    <w:p w14:paraId="6A79A5CE" w14:textId="77777777" w:rsidR="007E6A1A" w:rsidRPr="007E6A1A" w:rsidRDefault="007E6A1A" w:rsidP="007E6A1A">
      <w:pPr>
        <w:spacing w:after="150"/>
        <w:rPr>
          <w:rFonts w:ascii="Arial" w:hAnsi="Arial" w:cs="Arial"/>
        </w:rPr>
      </w:pPr>
      <w:r w:rsidRPr="007E6A1A">
        <w:rPr>
          <w:rFonts w:ascii="Arial" w:hAnsi="Arial" w:cs="Arial"/>
          <w:color w:val="000000"/>
        </w:rPr>
        <w:t>EXERCICES НА СРЕДИНИ САЛЕ</w:t>
      </w:r>
    </w:p>
    <w:p w14:paraId="57DACFBD" w14:textId="77777777" w:rsidR="007E6A1A" w:rsidRPr="007E6A1A" w:rsidRDefault="007E6A1A" w:rsidP="007E6A1A">
      <w:pPr>
        <w:spacing w:after="150"/>
        <w:rPr>
          <w:rFonts w:ascii="Arial" w:hAnsi="Arial" w:cs="Arial"/>
        </w:rPr>
      </w:pPr>
      <w:r w:rsidRPr="007E6A1A">
        <w:rPr>
          <w:rFonts w:ascii="Arial" w:hAnsi="Arial" w:cs="Arial"/>
          <w:color w:val="000000"/>
        </w:rPr>
        <w:t>Даље инсистирати на изражајности при извођењу народних и сценских игара, усавршавању технике извођења појединих елемената игре и делова игара из разних кореографија.</w:t>
      </w:r>
    </w:p>
    <w:p w14:paraId="006061D3" w14:textId="77777777" w:rsidR="007E6A1A" w:rsidRPr="007E6A1A" w:rsidRDefault="007E6A1A" w:rsidP="007E6A1A">
      <w:pPr>
        <w:spacing w:after="150"/>
        <w:rPr>
          <w:rFonts w:ascii="Arial" w:hAnsi="Arial" w:cs="Arial"/>
        </w:rPr>
      </w:pPr>
      <w:r w:rsidRPr="007E6A1A">
        <w:rPr>
          <w:rFonts w:ascii="Arial" w:hAnsi="Arial" w:cs="Arial"/>
          <w:color w:val="000000"/>
        </w:rPr>
        <w:t>ЕЛЕМЕНТИ ПОЉСКЕ ИГРЕ</w:t>
      </w:r>
    </w:p>
    <w:p w14:paraId="0C959F2B" w14:textId="77777777" w:rsidR="007E6A1A" w:rsidRPr="007E6A1A" w:rsidRDefault="007E6A1A" w:rsidP="007E6A1A">
      <w:pPr>
        <w:spacing w:after="150"/>
        <w:rPr>
          <w:rFonts w:ascii="Arial" w:hAnsi="Arial" w:cs="Arial"/>
        </w:rPr>
      </w:pPr>
      <w:r w:rsidRPr="007E6A1A">
        <w:rPr>
          <w:rFonts w:ascii="Arial" w:hAnsi="Arial" w:cs="Arial"/>
          <w:color w:val="000000"/>
        </w:rPr>
        <w:t>1. Cabriole.</w:t>
      </w:r>
    </w:p>
    <w:p w14:paraId="6307DAFC" w14:textId="77777777" w:rsidR="007E6A1A" w:rsidRPr="007E6A1A" w:rsidRDefault="007E6A1A" w:rsidP="007E6A1A">
      <w:pPr>
        <w:spacing w:after="150"/>
        <w:rPr>
          <w:rFonts w:ascii="Arial" w:hAnsi="Arial" w:cs="Arial"/>
        </w:rPr>
      </w:pPr>
      <w:r w:rsidRPr="007E6A1A">
        <w:rPr>
          <w:rFonts w:ascii="Arial" w:hAnsi="Arial" w:cs="Arial"/>
          <w:color w:val="000000"/>
        </w:rPr>
        <w:t>2. „Голубац” са померањем у страну и у окрету.</w:t>
      </w:r>
    </w:p>
    <w:p w14:paraId="3F68DDC3" w14:textId="77777777" w:rsidR="007E6A1A" w:rsidRPr="007E6A1A" w:rsidRDefault="007E6A1A" w:rsidP="007E6A1A">
      <w:pPr>
        <w:spacing w:after="150"/>
        <w:rPr>
          <w:rFonts w:ascii="Arial" w:hAnsi="Arial" w:cs="Arial"/>
        </w:rPr>
      </w:pPr>
      <w:r w:rsidRPr="007E6A1A">
        <w:rPr>
          <w:rFonts w:ascii="Arial" w:hAnsi="Arial" w:cs="Arial"/>
          <w:color w:val="000000"/>
        </w:rPr>
        <w:t>3. Окрети (отворени и затворени) – соло и у паровима.</w:t>
      </w:r>
    </w:p>
    <w:p w14:paraId="351065CC" w14:textId="77777777" w:rsidR="007E6A1A" w:rsidRPr="007E6A1A" w:rsidRDefault="007E6A1A" w:rsidP="007E6A1A">
      <w:pPr>
        <w:spacing w:after="150"/>
        <w:rPr>
          <w:rFonts w:ascii="Arial" w:hAnsi="Arial" w:cs="Arial"/>
        </w:rPr>
      </w:pPr>
      <w:r w:rsidRPr="007E6A1A">
        <w:rPr>
          <w:rFonts w:ascii="Arial" w:hAnsi="Arial" w:cs="Arial"/>
          <w:color w:val="000000"/>
        </w:rPr>
        <w:t>ЕЛЕМЕНТИ ШПАНСКЕ ИГРЕ</w:t>
      </w:r>
    </w:p>
    <w:p w14:paraId="511E026C" w14:textId="77777777" w:rsidR="007E6A1A" w:rsidRPr="007E6A1A" w:rsidRDefault="007E6A1A" w:rsidP="007E6A1A">
      <w:pPr>
        <w:spacing w:after="150"/>
        <w:rPr>
          <w:rFonts w:ascii="Arial" w:hAnsi="Arial" w:cs="Arial"/>
        </w:rPr>
      </w:pPr>
      <w:r w:rsidRPr="007E6A1A">
        <w:rPr>
          <w:rFonts w:ascii="Arial" w:hAnsi="Arial" w:cs="Arial"/>
          <w:color w:val="000000"/>
        </w:rPr>
        <w:t>1. Pas de basque (III облик).</w:t>
      </w:r>
    </w:p>
    <w:p w14:paraId="074FD5BC" w14:textId="77777777" w:rsidR="007E6A1A" w:rsidRPr="007E6A1A" w:rsidRDefault="007E6A1A" w:rsidP="007E6A1A">
      <w:pPr>
        <w:spacing w:after="150"/>
        <w:rPr>
          <w:rFonts w:ascii="Arial" w:hAnsi="Arial" w:cs="Arial"/>
        </w:rPr>
      </w:pPr>
      <w:r w:rsidRPr="007E6A1A">
        <w:rPr>
          <w:rFonts w:ascii="Arial" w:hAnsi="Arial" w:cs="Arial"/>
          <w:color w:val="000000"/>
        </w:rPr>
        <w:t>2. Sissonne са окретом.</w:t>
      </w:r>
    </w:p>
    <w:p w14:paraId="1CC74160" w14:textId="77777777" w:rsidR="007E6A1A" w:rsidRPr="007E6A1A" w:rsidRDefault="007E6A1A" w:rsidP="007E6A1A">
      <w:pPr>
        <w:spacing w:after="150"/>
        <w:rPr>
          <w:rFonts w:ascii="Arial" w:hAnsi="Arial" w:cs="Arial"/>
        </w:rPr>
      </w:pPr>
      <w:r w:rsidRPr="007E6A1A">
        <w:rPr>
          <w:rFonts w:ascii="Arial" w:hAnsi="Arial" w:cs="Arial"/>
          <w:color w:val="000000"/>
        </w:rPr>
        <w:t>3. Припреме за renverser и renverser.</w:t>
      </w:r>
    </w:p>
    <w:p w14:paraId="2323BC92" w14:textId="77777777" w:rsidR="007E6A1A" w:rsidRPr="007E6A1A" w:rsidRDefault="007E6A1A" w:rsidP="007E6A1A">
      <w:pPr>
        <w:spacing w:after="150"/>
        <w:rPr>
          <w:rFonts w:ascii="Arial" w:hAnsi="Arial" w:cs="Arial"/>
        </w:rPr>
      </w:pPr>
      <w:r w:rsidRPr="007E6A1A">
        <w:rPr>
          <w:rFonts w:ascii="Arial" w:hAnsi="Arial" w:cs="Arial"/>
          <w:color w:val="000000"/>
        </w:rPr>
        <w:t>4. Pas de chat.</w:t>
      </w:r>
    </w:p>
    <w:p w14:paraId="2D05E576" w14:textId="77777777" w:rsidR="007E6A1A" w:rsidRPr="007E6A1A" w:rsidRDefault="007E6A1A" w:rsidP="007E6A1A">
      <w:pPr>
        <w:spacing w:after="150"/>
        <w:rPr>
          <w:rFonts w:ascii="Arial" w:hAnsi="Arial" w:cs="Arial"/>
        </w:rPr>
      </w:pPr>
      <w:r w:rsidRPr="007E6A1A">
        <w:rPr>
          <w:rFonts w:ascii="Arial" w:hAnsi="Arial" w:cs="Arial"/>
          <w:color w:val="000000"/>
        </w:rPr>
        <w:t>ЕЛЕМЕНТИ МАЂАРСКЕ ИГРЕ</w:t>
      </w:r>
    </w:p>
    <w:p w14:paraId="5640B117" w14:textId="77777777" w:rsidR="007E6A1A" w:rsidRPr="007E6A1A" w:rsidRDefault="007E6A1A" w:rsidP="007E6A1A">
      <w:pPr>
        <w:spacing w:after="150"/>
        <w:rPr>
          <w:rFonts w:ascii="Arial" w:hAnsi="Arial" w:cs="Arial"/>
        </w:rPr>
      </w:pPr>
      <w:r w:rsidRPr="007E6A1A">
        <w:rPr>
          <w:rFonts w:ascii="Arial" w:hAnsi="Arial" w:cs="Arial"/>
          <w:color w:val="000000"/>
        </w:rPr>
        <w:t>1. Ход са cabriole-соло и у паровима.</w:t>
      </w:r>
    </w:p>
    <w:p w14:paraId="0AD6954D" w14:textId="77777777" w:rsidR="007E6A1A" w:rsidRPr="007E6A1A" w:rsidRDefault="007E6A1A" w:rsidP="007E6A1A">
      <w:pPr>
        <w:spacing w:after="150"/>
        <w:rPr>
          <w:rFonts w:ascii="Arial" w:hAnsi="Arial" w:cs="Arial"/>
        </w:rPr>
      </w:pPr>
      <w:r w:rsidRPr="007E6A1A">
        <w:rPr>
          <w:rFonts w:ascii="Arial" w:hAnsi="Arial" w:cs="Arial"/>
          <w:color w:val="000000"/>
        </w:rPr>
        <w:t>2. „Веревочка” у свим облицима.</w:t>
      </w:r>
    </w:p>
    <w:p w14:paraId="652A6B8F" w14:textId="77777777" w:rsidR="007E6A1A" w:rsidRPr="007E6A1A" w:rsidRDefault="007E6A1A" w:rsidP="007E6A1A">
      <w:pPr>
        <w:spacing w:after="150"/>
        <w:rPr>
          <w:rFonts w:ascii="Arial" w:hAnsi="Arial" w:cs="Arial"/>
        </w:rPr>
      </w:pPr>
      <w:r w:rsidRPr="007E6A1A">
        <w:rPr>
          <w:rFonts w:ascii="Arial" w:hAnsi="Arial" w:cs="Arial"/>
          <w:color w:val="000000"/>
        </w:rPr>
        <w:t>3. Ход са троструким преступањем и избацивањем радне ноге назад (народни корак).</w:t>
      </w:r>
    </w:p>
    <w:p w14:paraId="276D3CD2" w14:textId="77777777" w:rsidR="007E6A1A" w:rsidRPr="007E6A1A" w:rsidRDefault="007E6A1A" w:rsidP="007E6A1A">
      <w:pPr>
        <w:spacing w:after="150"/>
        <w:rPr>
          <w:rFonts w:ascii="Arial" w:hAnsi="Arial" w:cs="Arial"/>
        </w:rPr>
      </w:pPr>
      <w:r w:rsidRPr="007E6A1A">
        <w:rPr>
          <w:rFonts w:ascii="Arial" w:hAnsi="Arial" w:cs="Arial"/>
          <w:color w:val="000000"/>
        </w:rPr>
        <w:t>ЕЛЕМЕНТИ ЦИГАНСКЕ ИГРЕ</w:t>
      </w:r>
    </w:p>
    <w:p w14:paraId="24C2FF09" w14:textId="77777777" w:rsidR="007E6A1A" w:rsidRPr="007E6A1A" w:rsidRDefault="007E6A1A" w:rsidP="007E6A1A">
      <w:pPr>
        <w:spacing w:after="150"/>
        <w:rPr>
          <w:rFonts w:ascii="Arial" w:hAnsi="Arial" w:cs="Arial"/>
        </w:rPr>
      </w:pPr>
      <w:r w:rsidRPr="007E6A1A">
        <w:rPr>
          <w:rFonts w:ascii="Arial" w:hAnsi="Arial" w:cs="Arial"/>
          <w:color w:val="000000"/>
        </w:rPr>
        <w:t>1. Основни ход напред и назад.</w:t>
      </w:r>
    </w:p>
    <w:p w14:paraId="67BEBF54" w14:textId="77777777" w:rsidR="007E6A1A" w:rsidRPr="007E6A1A" w:rsidRDefault="007E6A1A" w:rsidP="007E6A1A">
      <w:pPr>
        <w:spacing w:after="150"/>
        <w:rPr>
          <w:rFonts w:ascii="Arial" w:hAnsi="Arial" w:cs="Arial"/>
        </w:rPr>
      </w:pPr>
      <w:r w:rsidRPr="007E6A1A">
        <w:rPr>
          <w:rFonts w:ascii="Arial" w:hAnsi="Arial" w:cs="Arial"/>
          <w:color w:val="000000"/>
        </w:rPr>
        <w:t>2. Две врсте ситног хода.</w:t>
      </w:r>
    </w:p>
    <w:p w14:paraId="1BBEE929" w14:textId="77777777" w:rsidR="007E6A1A" w:rsidRPr="007E6A1A" w:rsidRDefault="007E6A1A" w:rsidP="007E6A1A">
      <w:pPr>
        <w:spacing w:after="150"/>
        <w:rPr>
          <w:rFonts w:ascii="Arial" w:hAnsi="Arial" w:cs="Arial"/>
        </w:rPr>
      </w:pPr>
      <w:r w:rsidRPr="007E6A1A">
        <w:rPr>
          <w:rFonts w:ascii="Arial" w:hAnsi="Arial" w:cs="Arial"/>
          <w:color w:val="000000"/>
        </w:rPr>
        <w:t>3. Ходање са „алапачом” и „алапача”.</w:t>
      </w:r>
    </w:p>
    <w:p w14:paraId="0603961A" w14:textId="77777777" w:rsidR="007E6A1A" w:rsidRPr="007E6A1A" w:rsidRDefault="007E6A1A" w:rsidP="007E6A1A">
      <w:pPr>
        <w:spacing w:after="150"/>
        <w:rPr>
          <w:rFonts w:ascii="Arial" w:hAnsi="Arial" w:cs="Arial"/>
        </w:rPr>
      </w:pPr>
      <w:r w:rsidRPr="007E6A1A">
        <w:rPr>
          <w:rFonts w:ascii="Arial" w:hAnsi="Arial" w:cs="Arial"/>
          <w:color w:val="000000"/>
        </w:rPr>
        <w:t>4. Женски бочни ход.</w:t>
      </w:r>
    </w:p>
    <w:p w14:paraId="52A20C81" w14:textId="77777777" w:rsidR="007E6A1A" w:rsidRPr="007E6A1A" w:rsidRDefault="007E6A1A" w:rsidP="007E6A1A">
      <w:pPr>
        <w:spacing w:after="150"/>
        <w:rPr>
          <w:rFonts w:ascii="Arial" w:hAnsi="Arial" w:cs="Arial"/>
        </w:rPr>
      </w:pPr>
      <w:r w:rsidRPr="007E6A1A">
        <w:rPr>
          <w:rFonts w:ascii="Arial" w:hAnsi="Arial" w:cs="Arial"/>
          <w:color w:val="000000"/>
        </w:rPr>
        <w:t>5. Окрети са марамом.</w:t>
      </w:r>
    </w:p>
    <w:p w14:paraId="2DC69F62" w14:textId="77777777" w:rsidR="007E6A1A" w:rsidRPr="007E6A1A" w:rsidRDefault="007E6A1A" w:rsidP="007E6A1A">
      <w:pPr>
        <w:spacing w:after="150"/>
        <w:rPr>
          <w:rFonts w:ascii="Arial" w:hAnsi="Arial" w:cs="Arial"/>
        </w:rPr>
      </w:pPr>
      <w:r w:rsidRPr="007E6A1A">
        <w:rPr>
          <w:rFonts w:ascii="Arial" w:hAnsi="Arial" w:cs="Arial"/>
          <w:color w:val="000000"/>
        </w:rPr>
        <w:t>6. Две форме „Голубац” са ударањем дланова.</w:t>
      </w:r>
    </w:p>
    <w:p w14:paraId="37DD495F" w14:textId="77777777" w:rsidR="007E6A1A" w:rsidRPr="007E6A1A" w:rsidRDefault="007E6A1A" w:rsidP="007E6A1A">
      <w:pPr>
        <w:spacing w:after="150"/>
        <w:rPr>
          <w:rFonts w:ascii="Arial" w:hAnsi="Arial" w:cs="Arial"/>
        </w:rPr>
      </w:pPr>
      <w:r w:rsidRPr="007E6A1A">
        <w:rPr>
          <w:rFonts w:ascii="Arial" w:hAnsi="Arial" w:cs="Arial"/>
          <w:color w:val="000000"/>
        </w:rPr>
        <w:t>7. Удари длановима у комбинацији са flic-flac.</w:t>
      </w:r>
    </w:p>
    <w:p w14:paraId="3F548206" w14:textId="77777777" w:rsidR="007E6A1A" w:rsidRPr="007E6A1A" w:rsidRDefault="007E6A1A" w:rsidP="007E6A1A">
      <w:pPr>
        <w:spacing w:after="150"/>
        <w:rPr>
          <w:rFonts w:ascii="Arial" w:hAnsi="Arial" w:cs="Arial"/>
        </w:rPr>
      </w:pPr>
      <w:r w:rsidRPr="007E6A1A">
        <w:rPr>
          <w:rFonts w:ascii="Arial" w:hAnsi="Arial" w:cs="Arial"/>
          <w:color w:val="000000"/>
        </w:rPr>
        <w:t>8. Трептаји са раменима и грудима.</w:t>
      </w:r>
    </w:p>
    <w:p w14:paraId="280D0915" w14:textId="77777777" w:rsidR="007E6A1A" w:rsidRPr="007E6A1A" w:rsidRDefault="007E6A1A" w:rsidP="007E6A1A">
      <w:pPr>
        <w:spacing w:after="150"/>
        <w:rPr>
          <w:rFonts w:ascii="Arial" w:hAnsi="Arial" w:cs="Arial"/>
        </w:rPr>
      </w:pPr>
      <w:r w:rsidRPr="007E6A1A">
        <w:rPr>
          <w:rFonts w:ascii="Arial" w:hAnsi="Arial" w:cs="Arial"/>
          <w:color w:val="000000"/>
        </w:rPr>
        <w:t>9. Разни окрети: chaîne, pirouettes из demi-plié у grand-plié итд.</w:t>
      </w:r>
    </w:p>
    <w:p w14:paraId="1722297F" w14:textId="77777777" w:rsidR="007E6A1A" w:rsidRPr="007E6A1A" w:rsidRDefault="007E6A1A" w:rsidP="007E6A1A">
      <w:pPr>
        <w:spacing w:after="150"/>
        <w:rPr>
          <w:rFonts w:ascii="Arial" w:hAnsi="Arial" w:cs="Arial"/>
        </w:rPr>
      </w:pPr>
      <w:r w:rsidRPr="007E6A1A">
        <w:rPr>
          <w:rFonts w:ascii="Arial" w:hAnsi="Arial" w:cs="Arial"/>
          <w:color w:val="000000"/>
        </w:rPr>
        <w:t>10. Рад на кореографијама игара из пређеног градива (различитих карактера):</w:t>
      </w:r>
    </w:p>
    <w:p w14:paraId="149EAFD3" w14:textId="77777777" w:rsidR="007E6A1A" w:rsidRPr="007E6A1A" w:rsidRDefault="007E6A1A" w:rsidP="007E6A1A">
      <w:pPr>
        <w:spacing w:after="150"/>
        <w:rPr>
          <w:rFonts w:ascii="Arial" w:hAnsi="Arial" w:cs="Arial"/>
        </w:rPr>
      </w:pPr>
      <w:r w:rsidRPr="007E6A1A">
        <w:rPr>
          <w:rFonts w:ascii="Arial" w:hAnsi="Arial" w:cs="Arial"/>
          <w:color w:val="000000"/>
        </w:rPr>
        <w:t>– шпанска</w:t>
      </w:r>
    </w:p>
    <w:p w14:paraId="26CBFE75" w14:textId="77777777" w:rsidR="007E6A1A" w:rsidRPr="007E6A1A" w:rsidRDefault="007E6A1A" w:rsidP="007E6A1A">
      <w:pPr>
        <w:spacing w:after="150"/>
        <w:rPr>
          <w:rFonts w:ascii="Arial" w:hAnsi="Arial" w:cs="Arial"/>
        </w:rPr>
      </w:pPr>
      <w:r w:rsidRPr="007E6A1A">
        <w:rPr>
          <w:rFonts w:ascii="Arial" w:hAnsi="Arial" w:cs="Arial"/>
          <w:color w:val="000000"/>
        </w:rPr>
        <w:t>– чардаш</w:t>
      </w:r>
    </w:p>
    <w:p w14:paraId="7AED88F2" w14:textId="77777777" w:rsidR="007E6A1A" w:rsidRPr="007E6A1A" w:rsidRDefault="007E6A1A" w:rsidP="007E6A1A">
      <w:pPr>
        <w:spacing w:after="150"/>
        <w:rPr>
          <w:rFonts w:ascii="Arial" w:hAnsi="Arial" w:cs="Arial"/>
        </w:rPr>
      </w:pPr>
      <w:r w:rsidRPr="007E6A1A">
        <w:rPr>
          <w:rFonts w:ascii="Arial" w:hAnsi="Arial" w:cs="Arial"/>
          <w:color w:val="000000"/>
        </w:rPr>
        <w:t>– мазурка</w:t>
      </w:r>
    </w:p>
    <w:p w14:paraId="05AB9FD5" w14:textId="77777777" w:rsidR="007E6A1A" w:rsidRPr="007E6A1A" w:rsidRDefault="007E6A1A" w:rsidP="007E6A1A">
      <w:pPr>
        <w:spacing w:after="150"/>
        <w:rPr>
          <w:rFonts w:ascii="Arial" w:hAnsi="Arial" w:cs="Arial"/>
        </w:rPr>
      </w:pPr>
      <w:r w:rsidRPr="007E6A1A">
        <w:rPr>
          <w:rFonts w:ascii="Arial" w:hAnsi="Arial" w:cs="Arial"/>
          <w:color w:val="000000"/>
        </w:rPr>
        <w:t>– руска</w:t>
      </w:r>
    </w:p>
    <w:p w14:paraId="241F61DB" w14:textId="77777777" w:rsidR="007E6A1A" w:rsidRPr="007E6A1A" w:rsidRDefault="007E6A1A" w:rsidP="007E6A1A">
      <w:pPr>
        <w:spacing w:after="150"/>
        <w:rPr>
          <w:rFonts w:ascii="Arial" w:hAnsi="Arial" w:cs="Arial"/>
        </w:rPr>
      </w:pPr>
      <w:r w:rsidRPr="007E6A1A">
        <w:rPr>
          <w:rFonts w:ascii="Arial" w:hAnsi="Arial" w:cs="Arial"/>
          <w:color w:val="000000"/>
        </w:rPr>
        <w:t>– циганска</w:t>
      </w:r>
    </w:p>
    <w:p w14:paraId="62F9E03B"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271C10D3" w14:textId="77777777" w:rsidR="007E6A1A" w:rsidRPr="007E6A1A" w:rsidRDefault="007E6A1A" w:rsidP="007E6A1A">
      <w:pPr>
        <w:spacing w:after="150"/>
        <w:rPr>
          <w:rFonts w:ascii="Arial" w:hAnsi="Arial" w:cs="Arial"/>
        </w:rPr>
      </w:pPr>
      <w:r w:rsidRPr="007E6A1A">
        <w:rPr>
          <w:rFonts w:ascii="Arial" w:hAnsi="Arial" w:cs="Arial"/>
          <w:color w:val="000000"/>
        </w:rPr>
        <w:t>1. Exercices код штапа (са елементима целокупног градива)</w:t>
      </w:r>
    </w:p>
    <w:p w14:paraId="7ABE3CE0" w14:textId="77777777" w:rsidR="007E6A1A" w:rsidRPr="007E6A1A" w:rsidRDefault="007E6A1A" w:rsidP="007E6A1A">
      <w:pPr>
        <w:spacing w:after="150"/>
        <w:rPr>
          <w:rFonts w:ascii="Arial" w:hAnsi="Arial" w:cs="Arial"/>
        </w:rPr>
      </w:pPr>
      <w:r w:rsidRPr="007E6A1A">
        <w:rPr>
          <w:rFonts w:ascii="Arial" w:hAnsi="Arial" w:cs="Arial"/>
          <w:color w:val="000000"/>
        </w:rPr>
        <w:t>2. Exercices на средини: четири игре различитог карактера.</w:t>
      </w:r>
    </w:p>
    <w:p w14:paraId="6F324F7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82060D3" w14:textId="77777777" w:rsidR="007E6A1A" w:rsidRPr="007E6A1A" w:rsidRDefault="007E6A1A" w:rsidP="007E6A1A">
      <w:pPr>
        <w:spacing w:after="150"/>
        <w:rPr>
          <w:rFonts w:ascii="Arial" w:hAnsi="Arial" w:cs="Arial"/>
        </w:rPr>
      </w:pPr>
      <w:r w:rsidRPr="007E6A1A">
        <w:rPr>
          <w:rFonts w:ascii="Arial" w:hAnsi="Arial" w:cs="Arial"/>
          <w:color w:val="000000"/>
        </w:rPr>
        <w:t>Предмет сценско-народне игре прати тенденцију савремених кореографа да националну игру поставе на виши ниво од дивертисмана, формирају њену драматизацију и њен специфичан сценски лик.</w:t>
      </w:r>
    </w:p>
    <w:p w14:paraId="0D2F6695" w14:textId="77777777" w:rsidR="007E6A1A" w:rsidRPr="007E6A1A" w:rsidRDefault="007E6A1A" w:rsidP="007E6A1A">
      <w:pPr>
        <w:spacing w:after="150"/>
        <w:rPr>
          <w:rFonts w:ascii="Arial" w:hAnsi="Arial" w:cs="Arial"/>
        </w:rPr>
      </w:pPr>
      <w:r w:rsidRPr="007E6A1A">
        <w:rPr>
          <w:rFonts w:ascii="Arial" w:hAnsi="Arial" w:cs="Arial"/>
          <w:color w:val="000000"/>
        </w:rPr>
        <w:t>Већ у задацима овог предмета можемо закључити да је неопходност учења управо у пружању могућности да ученик упозна све разноврсности и карактеристике народних игара које су прилагођене за сценско извођење.</w:t>
      </w:r>
    </w:p>
    <w:p w14:paraId="6E7F1334" w14:textId="77777777" w:rsidR="007E6A1A" w:rsidRPr="007E6A1A" w:rsidRDefault="007E6A1A" w:rsidP="007E6A1A">
      <w:pPr>
        <w:spacing w:after="150"/>
        <w:rPr>
          <w:rFonts w:ascii="Arial" w:hAnsi="Arial" w:cs="Arial"/>
        </w:rPr>
      </w:pPr>
      <w:r w:rsidRPr="007E6A1A">
        <w:rPr>
          <w:rFonts w:ascii="Arial" w:hAnsi="Arial" w:cs="Arial"/>
          <w:color w:val="000000"/>
        </w:rPr>
        <w:t>Систематским и планским учењем игара разних народа не само што се проширује видокруг сазнавања ученика и његових могућности већ се код њега развија и љубав за све врсте сценско народних игара а такође доприноси се и формирању целовите играчке личности.</w:t>
      </w:r>
    </w:p>
    <w:p w14:paraId="1C10B11F" w14:textId="77777777" w:rsidR="007E6A1A" w:rsidRPr="007E6A1A" w:rsidRDefault="007E6A1A" w:rsidP="007E6A1A">
      <w:pPr>
        <w:spacing w:after="150"/>
        <w:rPr>
          <w:rFonts w:ascii="Arial" w:hAnsi="Arial" w:cs="Arial"/>
        </w:rPr>
      </w:pPr>
      <w:r w:rsidRPr="007E6A1A">
        <w:rPr>
          <w:rFonts w:ascii="Arial" w:hAnsi="Arial" w:cs="Arial"/>
          <w:color w:val="000000"/>
        </w:rPr>
        <w:t>Спремајући се за професионалног играча народних игара, ученик мора да упозна игре и других народа, посебно наших суседа. Познато је да наши професионални ансамбли народних игара имају у свом репертоару и игре других народа, нарочито оних земаља у којима организују своја гостовања.</w:t>
      </w:r>
    </w:p>
    <w:p w14:paraId="4767B639" w14:textId="77777777" w:rsidR="007E6A1A" w:rsidRPr="007E6A1A" w:rsidRDefault="007E6A1A" w:rsidP="007E6A1A">
      <w:pPr>
        <w:spacing w:after="150"/>
        <w:rPr>
          <w:rFonts w:ascii="Arial" w:hAnsi="Arial" w:cs="Arial"/>
        </w:rPr>
      </w:pPr>
      <w:r w:rsidRPr="007E6A1A">
        <w:rPr>
          <w:rFonts w:ascii="Arial" w:hAnsi="Arial" w:cs="Arial"/>
          <w:color w:val="000000"/>
        </w:rPr>
        <w:t>Сценско народне игре обухватају највећим делом, руске, украјинске, пољске, италијанске и шпанске игре и усвајајући технику играња развијају и усавршавају своју технику играња наших народних игара.</w:t>
      </w:r>
    </w:p>
    <w:p w14:paraId="70C678E1" w14:textId="77777777" w:rsidR="007E6A1A" w:rsidRPr="007E6A1A" w:rsidRDefault="007E6A1A" w:rsidP="007E6A1A">
      <w:pPr>
        <w:spacing w:after="150"/>
        <w:rPr>
          <w:rFonts w:ascii="Arial" w:hAnsi="Arial" w:cs="Arial"/>
        </w:rPr>
      </w:pPr>
      <w:r w:rsidRPr="007E6A1A">
        <w:rPr>
          <w:rFonts w:ascii="Arial" w:hAnsi="Arial" w:cs="Arial"/>
          <w:color w:val="000000"/>
        </w:rPr>
        <w:t>Изучавање сценско народних игара има и посебан задатак да код народног играча усаврши координацију покрета, посебну руку, било да оне постају пластичније (као у циганским играма, било да се у руке узима лепеза, кастањете, дaире, вео или шал).</w:t>
      </w:r>
    </w:p>
    <w:p w14:paraId="09183738" w14:textId="77777777" w:rsidR="007E6A1A" w:rsidRPr="007E6A1A" w:rsidRDefault="007E6A1A" w:rsidP="007E6A1A">
      <w:pPr>
        <w:spacing w:after="150"/>
        <w:rPr>
          <w:rFonts w:ascii="Arial" w:hAnsi="Arial" w:cs="Arial"/>
        </w:rPr>
      </w:pPr>
      <w:r w:rsidRPr="007E6A1A">
        <w:rPr>
          <w:rFonts w:ascii="Arial" w:hAnsi="Arial" w:cs="Arial"/>
          <w:color w:val="000000"/>
        </w:rPr>
        <w:t>Градиво треба обрађивати уз примену аудио-визуелних средстава, код обрађивања кореографских задатака користећи се и видео касетама, постојећим литературама, сликама, цртежима, шемама а све у циљу да се ученику што верније прикаже оригиналност и стил појединих игара. На часу, у оквиру теорије, ученика упознати и са свим етно-историјским особеностима појединих народа и њихових игара. Потребно је дати и основне информације о костиму и реквизитима који се употребљавају у играма.</w:t>
      </w:r>
    </w:p>
    <w:p w14:paraId="010B0CFB"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САВРЕМЕНА ИГРА</w:t>
      </w:r>
    </w:p>
    <w:p w14:paraId="1FFD9E0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FA51A49"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играча балета за успешно извођење савремене игре</w:t>
      </w:r>
    </w:p>
    <w:p w14:paraId="5BEE4563" w14:textId="77777777" w:rsidR="007E6A1A" w:rsidRPr="007E6A1A" w:rsidRDefault="007E6A1A" w:rsidP="007E6A1A">
      <w:pPr>
        <w:spacing w:after="150"/>
        <w:rPr>
          <w:rFonts w:ascii="Arial" w:hAnsi="Arial" w:cs="Arial"/>
        </w:rPr>
      </w:pPr>
      <w:r w:rsidRPr="007E6A1A">
        <w:rPr>
          <w:rFonts w:ascii="Arial" w:hAnsi="Arial" w:cs="Arial"/>
          <w:color w:val="000000"/>
        </w:rPr>
        <w:t>Синтеза елемената класичног балета у задату целину</w:t>
      </w:r>
    </w:p>
    <w:p w14:paraId="5EE8C779"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3394500"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достигнућима у области савремене игре;</w:t>
      </w:r>
    </w:p>
    <w:p w14:paraId="6718D4E2"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основних елемената и играчких техника;</w:t>
      </w:r>
    </w:p>
    <w:p w14:paraId="3EABD1AC"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ученикових диспозиција;</w:t>
      </w:r>
    </w:p>
    <w:p w14:paraId="609778B7"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на истраживање и изналажење нових начина изражавања;</w:t>
      </w:r>
    </w:p>
    <w:p w14:paraId="2DFEFE64" w14:textId="77777777" w:rsidR="007E6A1A" w:rsidRPr="007E6A1A" w:rsidRDefault="007E6A1A" w:rsidP="007E6A1A">
      <w:pPr>
        <w:spacing w:after="150"/>
        <w:rPr>
          <w:rFonts w:ascii="Arial" w:hAnsi="Arial" w:cs="Arial"/>
        </w:rPr>
      </w:pPr>
      <w:r w:rsidRPr="007E6A1A">
        <w:rPr>
          <w:rFonts w:ascii="Arial" w:hAnsi="Arial" w:cs="Arial"/>
          <w:color w:val="000000"/>
        </w:rPr>
        <w:t>Неговање креативности у доживљају и интерпретацији.</w:t>
      </w:r>
    </w:p>
    <w:p w14:paraId="2A720A1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часова годишње)</w:t>
      </w:r>
    </w:p>
    <w:p w14:paraId="73FAAE75" w14:textId="77777777" w:rsidR="007E6A1A" w:rsidRPr="007E6A1A" w:rsidRDefault="007E6A1A" w:rsidP="007E6A1A">
      <w:pPr>
        <w:spacing w:after="150"/>
        <w:rPr>
          <w:rFonts w:ascii="Arial" w:hAnsi="Arial" w:cs="Arial"/>
        </w:rPr>
      </w:pPr>
      <w:r w:rsidRPr="007E6A1A">
        <w:rPr>
          <w:rFonts w:ascii="Arial" w:hAnsi="Arial" w:cs="Arial"/>
          <w:color w:val="000000"/>
        </w:rPr>
        <w:t>1. Упознавање ученика са предметом – шта је савремена игра, историјат, правци, технике…</w:t>
      </w:r>
    </w:p>
    <w:p w14:paraId="7303B9FC" w14:textId="77777777" w:rsidR="007E6A1A" w:rsidRPr="007E6A1A" w:rsidRDefault="007E6A1A" w:rsidP="007E6A1A">
      <w:pPr>
        <w:spacing w:after="150"/>
        <w:rPr>
          <w:rFonts w:ascii="Arial" w:hAnsi="Arial" w:cs="Arial"/>
        </w:rPr>
      </w:pPr>
      <w:r w:rsidRPr="007E6A1A">
        <w:rPr>
          <w:rFonts w:ascii="Arial" w:hAnsi="Arial" w:cs="Arial"/>
          <w:color w:val="000000"/>
        </w:rPr>
        <w:t>2. Упознавање тела и његових функција – дисање, равнотежа, тежина, анатомија, тензија и релаксација.</w:t>
      </w:r>
    </w:p>
    <w:p w14:paraId="7102DF92" w14:textId="77777777" w:rsidR="007E6A1A" w:rsidRPr="007E6A1A" w:rsidRDefault="007E6A1A" w:rsidP="007E6A1A">
      <w:pPr>
        <w:spacing w:after="150"/>
        <w:rPr>
          <w:rFonts w:ascii="Arial" w:hAnsi="Arial" w:cs="Arial"/>
        </w:rPr>
      </w:pPr>
      <w:r w:rsidRPr="007E6A1A">
        <w:rPr>
          <w:rFonts w:ascii="Arial" w:hAnsi="Arial" w:cs="Arial"/>
          <w:color w:val="000000"/>
        </w:rPr>
        <w:t>3. Основне позиције.</w:t>
      </w:r>
    </w:p>
    <w:p w14:paraId="1647DAF4" w14:textId="77777777" w:rsidR="007E6A1A" w:rsidRPr="007E6A1A" w:rsidRDefault="007E6A1A" w:rsidP="007E6A1A">
      <w:pPr>
        <w:spacing w:after="150"/>
        <w:rPr>
          <w:rFonts w:ascii="Arial" w:hAnsi="Arial" w:cs="Arial"/>
        </w:rPr>
      </w:pPr>
      <w:r w:rsidRPr="007E6A1A">
        <w:rPr>
          <w:rFonts w:ascii="Arial" w:hAnsi="Arial" w:cs="Arial"/>
          <w:color w:val="000000"/>
        </w:rPr>
        <w:t>4. Основни став и употреба кичме.</w:t>
      </w:r>
    </w:p>
    <w:p w14:paraId="5DA7804E" w14:textId="77777777" w:rsidR="007E6A1A" w:rsidRPr="007E6A1A" w:rsidRDefault="007E6A1A" w:rsidP="007E6A1A">
      <w:pPr>
        <w:spacing w:after="150"/>
        <w:rPr>
          <w:rFonts w:ascii="Arial" w:hAnsi="Arial" w:cs="Arial"/>
        </w:rPr>
      </w:pPr>
      <w:r w:rsidRPr="007E6A1A">
        <w:rPr>
          <w:rFonts w:ascii="Arial" w:hAnsi="Arial" w:cs="Arial"/>
          <w:color w:val="000000"/>
        </w:rPr>
        <w:t>5. Простор и однос тела и простора.</w:t>
      </w:r>
    </w:p>
    <w:p w14:paraId="7DF21CFA" w14:textId="77777777" w:rsidR="007E6A1A" w:rsidRPr="007E6A1A" w:rsidRDefault="007E6A1A" w:rsidP="007E6A1A">
      <w:pPr>
        <w:spacing w:after="150"/>
        <w:rPr>
          <w:rFonts w:ascii="Arial" w:hAnsi="Arial" w:cs="Arial"/>
        </w:rPr>
      </w:pPr>
      <w:r w:rsidRPr="007E6A1A">
        <w:rPr>
          <w:rFonts w:ascii="Arial" w:hAnsi="Arial" w:cs="Arial"/>
          <w:color w:val="000000"/>
        </w:rPr>
        <w:t>6. Вежбе релаксације и дисања.</w:t>
      </w:r>
    </w:p>
    <w:p w14:paraId="4C4EB18F" w14:textId="77777777" w:rsidR="007E6A1A" w:rsidRPr="007E6A1A" w:rsidRDefault="007E6A1A" w:rsidP="007E6A1A">
      <w:pPr>
        <w:spacing w:after="150"/>
        <w:rPr>
          <w:rFonts w:ascii="Arial" w:hAnsi="Arial" w:cs="Arial"/>
        </w:rPr>
      </w:pPr>
      <w:r w:rsidRPr="007E6A1A">
        <w:rPr>
          <w:rFonts w:ascii="Arial" w:hAnsi="Arial" w:cs="Arial"/>
          <w:color w:val="000000"/>
        </w:rPr>
        <w:t>7. Припремне вежбе за сливени ток кретања тела.</w:t>
      </w:r>
    </w:p>
    <w:p w14:paraId="01FE95D7" w14:textId="77777777" w:rsidR="007E6A1A" w:rsidRPr="007E6A1A" w:rsidRDefault="007E6A1A" w:rsidP="007E6A1A">
      <w:pPr>
        <w:spacing w:after="150"/>
        <w:rPr>
          <w:rFonts w:ascii="Arial" w:hAnsi="Arial" w:cs="Arial"/>
        </w:rPr>
      </w:pPr>
      <w:r w:rsidRPr="007E6A1A">
        <w:rPr>
          <w:rFonts w:ascii="Arial" w:hAnsi="Arial" w:cs="Arial"/>
          <w:color w:val="000000"/>
        </w:rPr>
        <w:t>8. Опозиционо кретање тела.</w:t>
      </w:r>
    </w:p>
    <w:p w14:paraId="1EC7193F" w14:textId="77777777" w:rsidR="007E6A1A" w:rsidRPr="007E6A1A" w:rsidRDefault="007E6A1A" w:rsidP="007E6A1A">
      <w:pPr>
        <w:spacing w:after="150"/>
        <w:rPr>
          <w:rFonts w:ascii="Arial" w:hAnsi="Arial" w:cs="Arial"/>
        </w:rPr>
      </w:pPr>
      <w:r w:rsidRPr="007E6A1A">
        <w:rPr>
          <w:rFonts w:ascii="Arial" w:hAnsi="Arial" w:cs="Arial"/>
          <w:color w:val="000000"/>
        </w:rPr>
        <w:t>9. Пад и дизање.</w:t>
      </w:r>
    </w:p>
    <w:p w14:paraId="57204BF2" w14:textId="77777777" w:rsidR="007E6A1A" w:rsidRPr="007E6A1A" w:rsidRDefault="007E6A1A" w:rsidP="007E6A1A">
      <w:pPr>
        <w:spacing w:after="150"/>
        <w:rPr>
          <w:rFonts w:ascii="Arial" w:hAnsi="Arial" w:cs="Arial"/>
        </w:rPr>
      </w:pPr>
      <w:r w:rsidRPr="007E6A1A">
        <w:rPr>
          <w:rFonts w:ascii="Arial" w:hAnsi="Arial" w:cs="Arial"/>
          <w:color w:val="000000"/>
        </w:rPr>
        <w:t>10. Покрети изолације (шаке, лакат, рамена, глава, прса…).</w:t>
      </w:r>
    </w:p>
    <w:p w14:paraId="0D0E6D64"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7D874D12" w14:textId="77777777" w:rsidR="007E6A1A" w:rsidRPr="007E6A1A" w:rsidRDefault="007E6A1A" w:rsidP="007E6A1A">
      <w:pPr>
        <w:spacing w:after="150"/>
        <w:rPr>
          <w:rFonts w:ascii="Arial" w:hAnsi="Arial" w:cs="Arial"/>
        </w:rPr>
      </w:pPr>
      <w:r w:rsidRPr="007E6A1A">
        <w:rPr>
          <w:rFonts w:ascii="Arial" w:hAnsi="Arial" w:cs="Arial"/>
          <w:color w:val="000000"/>
        </w:rPr>
        <w:t>1. Лагано савијање кичменог стуба вођеног тежином главе и лагано исправљање, (од последњег пршљена до врха главе), напред у страну и назад.</w:t>
      </w:r>
    </w:p>
    <w:p w14:paraId="4AA4B123" w14:textId="77777777" w:rsidR="007E6A1A" w:rsidRPr="007E6A1A" w:rsidRDefault="007E6A1A" w:rsidP="007E6A1A">
      <w:pPr>
        <w:spacing w:after="150"/>
        <w:rPr>
          <w:rFonts w:ascii="Arial" w:hAnsi="Arial" w:cs="Arial"/>
        </w:rPr>
      </w:pPr>
      <w:r w:rsidRPr="007E6A1A">
        <w:rPr>
          <w:rFonts w:ascii="Arial" w:hAnsi="Arial" w:cs="Arial"/>
          <w:color w:val="000000"/>
        </w:rPr>
        <w:t>2. Bounces – федерисање торза на четири четвртине и три четвртине, (напред и у страну).</w:t>
      </w:r>
    </w:p>
    <w:p w14:paraId="2B2C6076" w14:textId="77777777" w:rsidR="007E6A1A" w:rsidRPr="007E6A1A" w:rsidRDefault="007E6A1A" w:rsidP="007E6A1A">
      <w:pPr>
        <w:spacing w:after="150"/>
        <w:rPr>
          <w:rFonts w:ascii="Arial" w:hAnsi="Arial" w:cs="Arial"/>
        </w:rPr>
      </w:pPr>
      <w:r w:rsidRPr="007E6A1A">
        <w:rPr>
          <w:rFonts w:ascii="Arial" w:hAnsi="Arial" w:cs="Arial"/>
          <w:color w:val="000000"/>
        </w:rPr>
        <w:t>3. Дисање са сукцесивним кретањем кичменог стуба.</w:t>
      </w:r>
    </w:p>
    <w:p w14:paraId="607D530D" w14:textId="77777777" w:rsidR="007E6A1A" w:rsidRPr="007E6A1A" w:rsidRDefault="007E6A1A" w:rsidP="007E6A1A">
      <w:pPr>
        <w:spacing w:after="150"/>
        <w:rPr>
          <w:rFonts w:ascii="Arial" w:hAnsi="Arial" w:cs="Arial"/>
        </w:rPr>
      </w:pPr>
      <w:r w:rsidRPr="007E6A1A">
        <w:rPr>
          <w:rFonts w:ascii="Arial" w:hAnsi="Arial" w:cs="Arial"/>
          <w:color w:val="000000"/>
        </w:rPr>
        <w:t>4. Développé са окретањем торза.</w:t>
      </w:r>
    </w:p>
    <w:p w14:paraId="42E7FECD" w14:textId="77777777" w:rsidR="007E6A1A" w:rsidRPr="007E6A1A" w:rsidRDefault="007E6A1A" w:rsidP="007E6A1A">
      <w:pPr>
        <w:spacing w:after="150"/>
        <w:rPr>
          <w:rFonts w:ascii="Arial" w:hAnsi="Arial" w:cs="Arial"/>
        </w:rPr>
      </w:pPr>
      <w:r w:rsidRPr="007E6A1A">
        <w:rPr>
          <w:rFonts w:ascii="Arial" w:hAnsi="Arial" w:cs="Arial"/>
          <w:color w:val="000000"/>
        </w:rPr>
        <w:t>5. Сливени ток кретања торза са радом руку.</w:t>
      </w:r>
    </w:p>
    <w:p w14:paraId="5926D996" w14:textId="77777777" w:rsidR="007E6A1A" w:rsidRPr="007E6A1A" w:rsidRDefault="007E6A1A" w:rsidP="007E6A1A">
      <w:pPr>
        <w:spacing w:after="150"/>
        <w:rPr>
          <w:rFonts w:ascii="Arial" w:hAnsi="Arial" w:cs="Arial"/>
        </w:rPr>
      </w:pPr>
      <w:r w:rsidRPr="007E6A1A">
        <w:rPr>
          <w:rFonts w:ascii="Arial" w:hAnsi="Arial" w:cs="Arial"/>
          <w:color w:val="000000"/>
        </w:rPr>
        <w:t>6. Дисање са спиралом и извијањем горњег дела грудног коша нагоре – arch.</w:t>
      </w:r>
    </w:p>
    <w:p w14:paraId="42762489" w14:textId="77777777" w:rsidR="007E6A1A" w:rsidRPr="007E6A1A" w:rsidRDefault="007E6A1A" w:rsidP="007E6A1A">
      <w:pPr>
        <w:spacing w:after="150"/>
        <w:rPr>
          <w:rFonts w:ascii="Arial" w:hAnsi="Arial" w:cs="Arial"/>
        </w:rPr>
      </w:pPr>
      <w:r w:rsidRPr="007E6A1A">
        <w:rPr>
          <w:rFonts w:ascii="Arial" w:hAnsi="Arial" w:cs="Arial"/>
          <w:color w:val="000000"/>
        </w:rPr>
        <w:t>7. Вежбе за трбушне мишице.</w:t>
      </w:r>
    </w:p>
    <w:p w14:paraId="49647BD4" w14:textId="77777777" w:rsidR="007E6A1A" w:rsidRPr="007E6A1A" w:rsidRDefault="007E6A1A" w:rsidP="007E6A1A">
      <w:pPr>
        <w:spacing w:after="150"/>
        <w:rPr>
          <w:rFonts w:ascii="Arial" w:hAnsi="Arial" w:cs="Arial"/>
        </w:rPr>
      </w:pPr>
      <w:r w:rsidRPr="007E6A1A">
        <w:rPr>
          <w:rFonts w:ascii="Arial" w:hAnsi="Arial" w:cs="Arial"/>
          <w:color w:val="000000"/>
        </w:rPr>
        <w:t>8. Вежбе за леђне мишице.</w:t>
      </w:r>
    </w:p>
    <w:p w14:paraId="2EEF489C" w14:textId="77777777" w:rsidR="007E6A1A" w:rsidRPr="007E6A1A" w:rsidRDefault="007E6A1A" w:rsidP="007E6A1A">
      <w:pPr>
        <w:spacing w:after="150"/>
        <w:rPr>
          <w:rFonts w:ascii="Arial" w:hAnsi="Arial" w:cs="Arial"/>
        </w:rPr>
      </w:pPr>
      <w:r w:rsidRPr="007E6A1A">
        <w:rPr>
          <w:rFonts w:ascii="Arial" w:hAnsi="Arial" w:cs="Arial"/>
          <w:color w:val="000000"/>
        </w:rPr>
        <w:t>9. Contract – release (припрема из позиције прекрштених ногу).</w:t>
      </w:r>
    </w:p>
    <w:p w14:paraId="2CC16549" w14:textId="77777777" w:rsidR="007E6A1A" w:rsidRPr="007E6A1A" w:rsidRDefault="007E6A1A" w:rsidP="007E6A1A">
      <w:pPr>
        <w:spacing w:after="150"/>
        <w:rPr>
          <w:rFonts w:ascii="Arial" w:hAnsi="Arial" w:cs="Arial"/>
        </w:rPr>
      </w:pPr>
      <w:r w:rsidRPr="007E6A1A">
        <w:rPr>
          <w:rFonts w:ascii="Arial" w:hAnsi="Arial" w:cs="Arial"/>
          <w:color w:val="000000"/>
        </w:rPr>
        <w:t>10. Окретање торза и увртање торза са извлачењем на дијагоналу.</w:t>
      </w:r>
    </w:p>
    <w:p w14:paraId="1257687B" w14:textId="77777777" w:rsidR="007E6A1A" w:rsidRPr="007E6A1A" w:rsidRDefault="007E6A1A" w:rsidP="007E6A1A">
      <w:pPr>
        <w:spacing w:after="150"/>
        <w:rPr>
          <w:rFonts w:ascii="Arial" w:hAnsi="Arial" w:cs="Arial"/>
        </w:rPr>
      </w:pPr>
      <w:r w:rsidRPr="007E6A1A">
        <w:rPr>
          <w:rFonts w:ascii="Arial" w:hAnsi="Arial" w:cs="Arial"/>
          <w:color w:val="000000"/>
        </w:rPr>
        <w:t>11. Кружење и истезање стопала.</w:t>
      </w:r>
    </w:p>
    <w:p w14:paraId="3E4FEAAF" w14:textId="77777777" w:rsidR="007E6A1A" w:rsidRPr="007E6A1A" w:rsidRDefault="007E6A1A" w:rsidP="007E6A1A">
      <w:pPr>
        <w:spacing w:after="150"/>
        <w:rPr>
          <w:rFonts w:ascii="Arial" w:hAnsi="Arial" w:cs="Arial"/>
        </w:rPr>
      </w:pPr>
      <w:r w:rsidRPr="007E6A1A">
        <w:rPr>
          <w:rFonts w:ascii="Arial" w:hAnsi="Arial" w:cs="Arial"/>
          <w:color w:val="000000"/>
        </w:rPr>
        <w:t>12. Дубоко тегљење (напред, назад, у страну).</w:t>
      </w:r>
    </w:p>
    <w:p w14:paraId="1AEB17AA" w14:textId="77777777" w:rsidR="007E6A1A" w:rsidRPr="007E6A1A" w:rsidRDefault="007E6A1A" w:rsidP="007E6A1A">
      <w:pPr>
        <w:spacing w:after="150"/>
        <w:rPr>
          <w:rFonts w:ascii="Arial" w:hAnsi="Arial" w:cs="Arial"/>
        </w:rPr>
      </w:pPr>
      <w:r w:rsidRPr="007E6A1A">
        <w:rPr>
          <w:rFonts w:ascii="Arial" w:hAnsi="Arial" w:cs="Arial"/>
          <w:color w:val="000000"/>
        </w:rPr>
        <w:t>13. Дубоко тегљење са спуштањем у спагат.</w:t>
      </w:r>
    </w:p>
    <w:p w14:paraId="47F7914D" w14:textId="77777777" w:rsidR="007E6A1A" w:rsidRPr="007E6A1A" w:rsidRDefault="007E6A1A" w:rsidP="007E6A1A">
      <w:pPr>
        <w:spacing w:after="150"/>
        <w:rPr>
          <w:rFonts w:ascii="Arial" w:hAnsi="Arial" w:cs="Arial"/>
        </w:rPr>
      </w:pPr>
      <w:r w:rsidRPr="007E6A1A">
        <w:rPr>
          <w:rFonts w:ascii="Arial" w:hAnsi="Arial" w:cs="Arial"/>
          <w:color w:val="000000"/>
        </w:rPr>
        <w:t>14. Body roll кретање.</w:t>
      </w:r>
    </w:p>
    <w:p w14:paraId="7F8E07D1" w14:textId="77777777" w:rsidR="007E6A1A" w:rsidRPr="007E6A1A" w:rsidRDefault="007E6A1A" w:rsidP="007E6A1A">
      <w:pPr>
        <w:spacing w:after="150"/>
        <w:rPr>
          <w:rFonts w:ascii="Arial" w:hAnsi="Arial" w:cs="Arial"/>
        </w:rPr>
      </w:pPr>
      <w:r w:rsidRPr="007E6A1A">
        <w:rPr>
          <w:rFonts w:ascii="Arial" w:hAnsi="Arial" w:cs="Arial"/>
          <w:color w:val="000000"/>
        </w:rPr>
        <w:t>15. Contract – release, на леђима и потрбушке.</w:t>
      </w:r>
    </w:p>
    <w:p w14:paraId="06CEDCC2" w14:textId="77777777" w:rsidR="007E6A1A" w:rsidRPr="007E6A1A" w:rsidRDefault="007E6A1A" w:rsidP="007E6A1A">
      <w:pPr>
        <w:spacing w:after="150"/>
        <w:rPr>
          <w:rFonts w:ascii="Arial" w:hAnsi="Arial" w:cs="Arial"/>
        </w:rPr>
      </w:pPr>
      <w:r w:rsidRPr="007E6A1A">
        <w:rPr>
          <w:rFonts w:ascii="Arial" w:hAnsi="Arial" w:cs="Arial"/>
          <w:color w:val="000000"/>
        </w:rPr>
        <w:t>16. Contract – release са спуштањем на под и дизањем.</w:t>
      </w:r>
    </w:p>
    <w:p w14:paraId="48F7AD75" w14:textId="77777777" w:rsidR="007E6A1A" w:rsidRPr="007E6A1A" w:rsidRDefault="007E6A1A" w:rsidP="007E6A1A">
      <w:pPr>
        <w:spacing w:after="150"/>
        <w:rPr>
          <w:rFonts w:ascii="Arial" w:hAnsi="Arial" w:cs="Arial"/>
        </w:rPr>
      </w:pPr>
      <w:r w:rsidRPr="007E6A1A">
        <w:rPr>
          <w:rFonts w:ascii="Arial" w:hAnsi="Arial" w:cs="Arial"/>
          <w:color w:val="000000"/>
        </w:rPr>
        <w:t>17. Вежбе за унутрашње бутне мишице.</w:t>
      </w:r>
    </w:p>
    <w:p w14:paraId="60C63712" w14:textId="77777777" w:rsidR="007E6A1A" w:rsidRPr="007E6A1A" w:rsidRDefault="007E6A1A" w:rsidP="007E6A1A">
      <w:pPr>
        <w:spacing w:after="150"/>
        <w:rPr>
          <w:rFonts w:ascii="Arial" w:hAnsi="Arial" w:cs="Arial"/>
        </w:rPr>
      </w:pPr>
      <w:r w:rsidRPr="007E6A1A">
        <w:rPr>
          <w:rFonts w:ascii="Arial" w:hAnsi="Arial" w:cs="Arial"/>
          <w:color w:val="000000"/>
        </w:rPr>
        <w:t>18. Комбинације пређених елемената на поду.</w:t>
      </w:r>
    </w:p>
    <w:p w14:paraId="2F3B9803" w14:textId="77777777" w:rsidR="007E6A1A" w:rsidRPr="007E6A1A" w:rsidRDefault="007E6A1A" w:rsidP="007E6A1A">
      <w:pPr>
        <w:spacing w:after="150"/>
        <w:rPr>
          <w:rFonts w:ascii="Arial" w:hAnsi="Arial" w:cs="Arial"/>
        </w:rPr>
      </w:pPr>
      <w:r w:rsidRPr="007E6A1A">
        <w:rPr>
          <w:rFonts w:ascii="Arial" w:hAnsi="Arial" w:cs="Arial"/>
          <w:color w:val="000000"/>
        </w:rPr>
        <w:t>19. Лагано дизање.</w:t>
      </w:r>
    </w:p>
    <w:p w14:paraId="1C438934"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65F348C2" w14:textId="77777777" w:rsidR="007E6A1A" w:rsidRPr="007E6A1A" w:rsidRDefault="007E6A1A" w:rsidP="007E6A1A">
      <w:pPr>
        <w:spacing w:after="150"/>
        <w:rPr>
          <w:rFonts w:ascii="Arial" w:hAnsi="Arial" w:cs="Arial"/>
        </w:rPr>
      </w:pPr>
      <w:r w:rsidRPr="007E6A1A">
        <w:rPr>
          <w:rFonts w:ascii="Arial" w:hAnsi="Arial" w:cs="Arial"/>
          <w:color w:val="000000"/>
        </w:rPr>
        <w:t>1. Flat backs – равна леђа.</w:t>
      </w:r>
    </w:p>
    <w:p w14:paraId="413B3582" w14:textId="77777777" w:rsidR="007E6A1A" w:rsidRPr="007E6A1A" w:rsidRDefault="007E6A1A" w:rsidP="007E6A1A">
      <w:pPr>
        <w:spacing w:after="150"/>
        <w:rPr>
          <w:rFonts w:ascii="Arial" w:hAnsi="Arial" w:cs="Arial"/>
        </w:rPr>
      </w:pPr>
      <w:r w:rsidRPr="007E6A1A">
        <w:rPr>
          <w:rFonts w:ascii="Arial" w:hAnsi="Arial" w:cs="Arial"/>
          <w:color w:val="000000"/>
        </w:rPr>
        <w:t>2. Савијање тела напред, у страну, назад.</w:t>
      </w:r>
    </w:p>
    <w:p w14:paraId="17809FCF" w14:textId="77777777" w:rsidR="007E6A1A" w:rsidRPr="007E6A1A" w:rsidRDefault="007E6A1A" w:rsidP="007E6A1A">
      <w:pPr>
        <w:spacing w:after="150"/>
        <w:rPr>
          <w:rFonts w:ascii="Arial" w:hAnsi="Arial" w:cs="Arial"/>
        </w:rPr>
      </w:pPr>
      <w:r w:rsidRPr="007E6A1A">
        <w:rPr>
          <w:rFonts w:ascii="Arial" w:hAnsi="Arial" w:cs="Arial"/>
          <w:color w:val="000000"/>
        </w:rPr>
        <w:t>3. Паралелне и отворене позиције ногу.</w:t>
      </w:r>
    </w:p>
    <w:p w14:paraId="3C7F8B09" w14:textId="77777777" w:rsidR="007E6A1A" w:rsidRPr="007E6A1A" w:rsidRDefault="007E6A1A" w:rsidP="007E6A1A">
      <w:pPr>
        <w:spacing w:after="150"/>
        <w:rPr>
          <w:rFonts w:ascii="Arial" w:hAnsi="Arial" w:cs="Arial"/>
        </w:rPr>
      </w:pPr>
      <w:r w:rsidRPr="007E6A1A">
        <w:rPr>
          <w:rFonts w:ascii="Arial" w:hAnsi="Arial" w:cs="Arial"/>
          <w:color w:val="000000"/>
        </w:rPr>
        <w:t>4. Пренос тежине тела са једне ноге на другу.</w:t>
      </w:r>
    </w:p>
    <w:p w14:paraId="0405B303" w14:textId="77777777" w:rsidR="007E6A1A" w:rsidRPr="007E6A1A" w:rsidRDefault="007E6A1A" w:rsidP="007E6A1A">
      <w:pPr>
        <w:spacing w:after="150"/>
        <w:rPr>
          <w:rFonts w:ascii="Arial" w:hAnsi="Arial" w:cs="Arial"/>
        </w:rPr>
      </w:pPr>
      <w:r w:rsidRPr="007E6A1A">
        <w:rPr>
          <w:rFonts w:ascii="Arial" w:hAnsi="Arial" w:cs="Arial"/>
          <w:color w:val="000000"/>
        </w:rPr>
        <w:t>5. Standing bounces – федерисање торза са продубљивањем plié-а.</w:t>
      </w:r>
    </w:p>
    <w:p w14:paraId="69B12C4A" w14:textId="77777777" w:rsidR="007E6A1A" w:rsidRPr="007E6A1A" w:rsidRDefault="007E6A1A" w:rsidP="007E6A1A">
      <w:pPr>
        <w:spacing w:after="150"/>
        <w:rPr>
          <w:rFonts w:ascii="Arial" w:hAnsi="Arial" w:cs="Arial"/>
        </w:rPr>
      </w:pPr>
      <w:r w:rsidRPr="007E6A1A">
        <w:rPr>
          <w:rFonts w:ascii="Arial" w:hAnsi="Arial" w:cs="Arial"/>
          <w:color w:val="000000"/>
        </w:rPr>
        <w:t>6. Plié у паралелним и отвореним позицијама, са дисањем.</w:t>
      </w:r>
    </w:p>
    <w:p w14:paraId="4CFD078C" w14:textId="77777777" w:rsidR="007E6A1A" w:rsidRPr="007E6A1A" w:rsidRDefault="007E6A1A" w:rsidP="007E6A1A">
      <w:pPr>
        <w:spacing w:after="150"/>
        <w:rPr>
          <w:rFonts w:ascii="Arial" w:hAnsi="Arial" w:cs="Arial"/>
        </w:rPr>
      </w:pPr>
      <w:r w:rsidRPr="007E6A1A">
        <w:rPr>
          <w:rFonts w:ascii="Arial" w:hAnsi="Arial" w:cs="Arial"/>
          <w:color w:val="000000"/>
        </w:rPr>
        <w:t>7. Plié – relevé комбинација са contract – release и arch.</w:t>
      </w:r>
    </w:p>
    <w:p w14:paraId="22175895" w14:textId="77777777" w:rsidR="007E6A1A" w:rsidRPr="007E6A1A" w:rsidRDefault="007E6A1A" w:rsidP="007E6A1A">
      <w:pPr>
        <w:spacing w:after="150"/>
        <w:rPr>
          <w:rFonts w:ascii="Arial" w:hAnsi="Arial" w:cs="Arial"/>
        </w:rPr>
      </w:pPr>
      <w:r w:rsidRPr="007E6A1A">
        <w:rPr>
          <w:rFonts w:ascii="Arial" w:hAnsi="Arial" w:cs="Arial"/>
          <w:color w:val="000000"/>
        </w:rPr>
        <w:t>8. Исклизавање и велику II и IV позицију.</w:t>
      </w:r>
    </w:p>
    <w:p w14:paraId="74AE13FB" w14:textId="77777777" w:rsidR="007E6A1A" w:rsidRPr="007E6A1A" w:rsidRDefault="007E6A1A" w:rsidP="007E6A1A">
      <w:pPr>
        <w:spacing w:after="150"/>
        <w:rPr>
          <w:rFonts w:ascii="Arial" w:hAnsi="Arial" w:cs="Arial"/>
        </w:rPr>
      </w:pPr>
      <w:r w:rsidRPr="007E6A1A">
        <w:rPr>
          <w:rFonts w:ascii="Arial" w:hAnsi="Arial" w:cs="Arial"/>
          <w:color w:val="000000"/>
        </w:rPr>
        <w:t>9. Покрети изолације појединих делова тела.</w:t>
      </w:r>
    </w:p>
    <w:p w14:paraId="55418BCE" w14:textId="77777777" w:rsidR="007E6A1A" w:rsidRPr="007E6A1A" w:rsidRDefault="007E6A1A" w:rsidP="007E6A1A">
      <w:pPr>
        <w:spacing w:after="150"/>
        <w:rPr>
          <w:rFonts w:ascii="Arial" w:hAnsi="Arial" w:cs="Arial"/>
        </w:rPr>
      </w:pPr>
      <w:r w:rsidRPr="007E6A1A">
        <w:rPr>
          <w:rFonts w:ascii="Arial" w:hAnsi="Arial" w:cs="Arial"/>
          <w:color w:val="000000"/>
        </w:rPr>
        <w:t>10. Комбинације равних и округлих леђа (рад пршљенова), са plié и relevé комбинацијама.</w:t>
      </w:r>
    </w:p>
    <w:p w14:paraId="4E9D2EFC" w14:textId="77777777" w:rsidR="007E6A1A" w:rsidRPr="007E6A1A" w:rsidRDefault="007E6A1A" w:rsidP="007E6A1A">
      <w:pPr>
        <w:spacing w:after="150"/>
        <w:rPr>
          <w:rFonts w:ascii="Arial" w:hAnsi="Arial" w:cs="Arial"/>
        </w:rPr>
      </w:pPr>
      <w:r w:rsidRPr="007E6A1A">
        <w:rPr>
          <w:rFonts w:ascii="Arial" w:hAnsi="Arial" w:cs="Arial"/>
          <w:color w:val="000000"/>
        </w:rPr>
        <w:t>11. Battement tendu (паралелни, затворени и отворени.</w:t>
      </w:r>
    </w:p>
    <w:p w14:paraId="7F204885" w14:textId="77777777" w:rsidR="007E6A1A" w:rsidRPr="007E6A1A" w:rsidRDefault="007E6A1A" w:rsidP="007E6A1A">
      <w:pPr>
        <w:spacing w:after="150"/>
        <w:rPr>
          <w:rFonts w:ascii="Arial" w:hAnsi="Arial" w:cs="Arial"/>
        </w:rPr>
      </w:pPr>
      <w:r w:rsidRPr="007E6A1A">
        <w:rPr>
          <w:rFonts w:ascii="Arial" w:hAnsi="Arial" w:cs="Arial"/>
          <w:color w:val="000000"/>
        </w:rPr>
        <w:t>12. Battement tendu са преносом тежине.</w:t>
      </w:r>
    </w:p>
    <w:p w14:paraId="148B0164" w14:textId="77777777" w:rsidR="007E6A1A" w:rsidRPr="007E6A1A" w:rsidRDefault="007E6A1A" w:rsidP="007E6A1A">
      <w:pPr>
        <w:spacing w:after="150"/>
        <w:rPr>
          <w:rFonts w:ascii="Arial" w:hAnsi="Arial" w:cs="Arial"/>
        </w:rPr>
      </w:pPr>
      <w:r w:rsidRPr="007E6A1A">
        <w:rPr>
          <w:rFonts w:ascii="Arial" w:hAnsi="Arial" w:cs="Arial"/>
          <w:color w:val="000000"/>
        </w:rPr>
        <w:t>13. Battement tendu jeté.</w:t>
      </w:r>
    </w:p>
    <w:p w14:paraId="33C12289" w14:textId="77777777" w:rsidR="007E6A1A" w:rsidRPr="007E6A1A" w:rsidRDefault="007E6A1A" w:rsidP="007E6A1A">
      <w:pPr>
        <w:spacing w:after="150"/>
        <w:rPr>
          <w:rFonts w:ascii="Arial" w:hAnsi="Arial" w:cs="Arial"/>
        </w:rPr>
      </w:pPr>
      <w:r w:rsidRPr="007E6A1A">
        <w:rPr>
          <w:rFonts w:ascii="Arial" w:hAnsi="Arial" w:cs="Arial"/>
          <w:color w:val="000000"/>
        </w:rPr>
        <w:t>14. Passé (паралелни и отворени).</w:t>
      </w:r>
    </w:p>
    <w:p w14:paraId="1356A702" w14:textId="77777777" w:rsidR="007E6A1A" w:rsidRPr="007E6A1A" w:rsidRDefault="007E6A1A" w:rsidP="007E6A1A">
      <w:pPr>
        <w:spacing w:after="150"/>
        <w:rPr>
          <w:rFonts w:ascii="Arial" w:hAnsi="Arial" w:cs="Arial"/>
        </w:rPr>
      </w:pPr>
      <w:r w:rsidRPr="007E6A1A">
        <w:rPr>
          <w:rFonts w:ascii="Arial" w:hAnsi="Arial" w:cs="Arial"/>
          <w:color w:val="000000"/>
        </w:rPr>
        <w:t>15. Fondu, (паралелни и отворени), са passé-ом и battement-ом.</w:t>
      </w:r>
    </w:p>
    <w:p w14:paraId="7E51A4E8" w14:textId="77777777" w:rsidR="007E6A1A" w:rsidRPr="007E6A1A" w:rsidRDefault="007E6A1A" w:rsidP="007E6A1A">
      <w:pPr>
        <w:spacing w:after="150"/>
        <w:rPr>
          <w:rFonts w:ascii="Arial" w:hAnsi="Arial" w:cs="Arial"/>
        </w:rPr>
      </w:pPr>
      <w:r w:rsidRPr="007E6A1A">
        <w:rPr>
          <w:rFonts w:ascii="Arial" w:hAnsi="Arial" w:cs="Arial"/>
          <w:color w:val="000000"/>
        </w:rPr>
        <w:t>16. Port de bras, (мали и велики).</w:t>
      </w:r>
    </w:p>
    <w:p w14:paraId="1D30466E" w14:textId="77777777" w:rsidR="007E6A1A" w:rsidRPr="007E6A1A" w:rsidRDefault="007E6A1A" w:rsidP="007E6A1A">
      <w:pPr>
        <w:spacing w:after="150"/>
        <w:rPr>
          <w:rFonts w:ascii="Arial" w:hAnsi="Arial" w:cs="Arial"/>
        </w:rPr>
      </w:pPr>
      <w:r w:rsidRPr="007E6A1A">
        <w:rPr>
          <w:rFonts w:ascii="Arial" w:hAnsi="Arial" w:cs="Arial"/>
          <w:color w:val="000000"/>
        </w:rPr>
        <w:t>17. Замах тела са увртањем.</w:t>
      </w:r>
    </w:p>
    <w:p w14:paraId="600A9E09" w14:textId="77777777" w:rsidR="007E6A1A" w:rsidRPr="007E6A1A" w:rsidRDefault="007E6A1A" w:rsidP="007E6A1A">
      <w:pPr>
        <w:spacing w:after="150"/>
        <w:rPr>
          <w:rFonts w:ascii="Arial" w:hAnsi="Arial" w:cs="Arial"/>
        </w:rPr>
      </w:pPr>
      <w:r w:rsidRPr="007E6A1A">
        <w:rPr>
          <w:rFonts w:ascii="Arial" w:hAnsi="Arial" w:cs="Arial"/>
          <w:color w:val="000000"/>
        </w:rPr>
        <w:t>18. Battement développé, на plié и relevé.</w:t>
      </w:r>
    </w:p>
    <w:p w14:paraId="125DA254" w14:textId="77777777" w:rsidR="007E6A1A" w:rsidRPr="007E6A1A" w:rsidRDefault="007E6A1A" w:rsidP="007E6A1A">
      <w:pPr>
        <w:spacing w:after="150"/>
        <w:rPr>
          <w:rFonts w:ascii="Arial" w:hAnsi="Arial" w:cs="Arial"/>
        </w:rPr>
      </w:pPr>
      <w:r w:rsidRPr="007E6A1A">
        <w:rPr>
          <w:rFonts w:ascii="Arial" w:hAnsi="Arial" w:cs="Arial"/>
          <w:color w:val="000000"/>
        </w:rPr>
        <w:t>19. Grand battement са опуштањем ноге на под.</w:t>
      </w:r>
    </w:p>
    <w:p w14:paraId="2D2928F0" w14:textId="77777777" w:rsidR="007E6A1A" w:rsidRPr="007E6A1A" w:rsidRDefault="007E6A1A" w:rsidP="007E6A1A">
      <w:pPr>
        <w:spacing w:after="150"/>
        <w:rPr>
          <w:rFonts w:ascii="Arial" w:hAnsi="Arial" w:cs="Arial"/>
        </w:rPr>
      </w:pPr>
      <w:r w:rsidRPr="007E6A1A">
        <w:rPr>
          <w:rFonts w:ascii="Arial" w:hAnsi="Arial" w:cs="Arial"/>
          <w:color w:val="000000"/>
        </w:rPr>
        <w:t>20. Tilts – нагиби.</w:t>
      </w:r>
    </w:p>
    <w:p w14:paraId="1F145069" w14:textId="77777777" w:rsidR="007E6A1A" w:rsidRPr="007E6A1A" w:rsidRDefault="007E6A1A" w:rsidP="007E6A1A">
      <w:pPr>
        <w:spacing w:after="150"/>
        <w:rPr>
          <w:rFonts w:ascii="Arial" w:hAnsi="Arial" w:cs="Arial"/>
        </w:rPr>
      </w:pPr>
      <w:r w:rsidRPr="007E6A1A">
        <w:rPr>
          <w:rFonts w:ascii="Arial" w:hAnsi="Arial" w:cs="Arial"/>
          <w:color w:val="000000"/>
        </w:rPr>
        <w:t>21. Трамплини.</w:t>
      </w:r>
    </w:p>
    <w:p w14:paraId="695DA216" w14:textId="77777777" w:rsidR="007E6A1A" w:rsidRPr="007E6A1A" w:rsidRDefault="007E6A1A" w:rsidP="007E6A1A">
      <w:pPr>
        <w:spacing w:after="150"/>
        <w:rPr>
          <w:rFonts w:ascii="Arial" w:hAnsi="Arial" w:cs="Arial"/>
        </w:rPr>
      </w:pPr>
      <w:r w:rsidRPr="007E6A1A">
        <w:rPr>
          <w:rFonts w:ascii="Arial" w:hAnsi="Arial" w:cs="Arial"/>
          <w:color w:val="000000"/>
        </w:rPr>
        <w:t>22. Sautés у разним позицијама.</w:t>
      </w:r>
    </w:p>
    <w:p w14:paraId="48200CF2"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109D696C" w14:textId="77777777" w:rsidR="007E6A1A" w:rsidRPr="007E6A1A" w:rsidRDefault="007E6A1A" w:rsidP="007E6A1A">
      <w:pPr>
        <w:spacing w:after="150"/>
        <w:rPr>
          <w:rFonts w:ascii="Arial" w:hAnsi="Arial" w:cs="Arial"/>
        </w:rPr>
      </w:pPr>
      <w:r w:rsidRPr="007E6A1A">
        <w:rPr>
          <w:rFonts w:ascii="Arial" w:hAnsi="Arial" w:cs="Arial"/>
          <w:color w:val="000000"/>
        </w:rPr>
        <w:t>1. Ходови (обичан, низак, висок, са променом тежине, са окретањем торза, са замахом тела…).</w:t>
      </w:r>
    </w:p>
    <w:p w14:paraId="01E20EFB" w14:textId="77777777" w:rsidR="007E6A1A" w:rsidRPr="007E6A1A" w:rsidRDefault="007E6A1A" w:rsidP="007E6A1A">
      <w:pPr>
        <w:spacing w:after="150"/>
        <w:rPr>
          <w:rFonts w:ascii="Arial" w:hAnsi="Arial" w:cs="Arial"/>
        </w:rPr>
      </w:pPr>
      <w:r w:rsidRPr="007E6A1A">
        <w:rPr>
          <w:rFonts w:ascii="Arial" w:hAnsi="Arial" w:cs="Arial"/>
          <w:color w:val="000000"/>
        </w:rPr>
        <w:t>2. Трчање у свим правцима са скоком и поскоком.</w:t>
      </w:r>
    </w:p>
    <w:p w14:paraId="5865763E"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хода и grand battement-а.</w:t>
      </w:r>
    </w:p>
    <w:p w14:paraId="4776182B" w14:textId="77777777" w:rsidR="007E6A1A" w:rsidRPr="007E6A1A" w:rsidRDefault="007E6A1A" w:rsidP="007E6A1A">
      <w:pPr>
        <w:spacing w:after="150"/>
        <w:rPr>
          <w:rFonts w:ascii="Arial" w:hAnsi="Arial" w:cs="Arial"/>
        </w:rPr>
      </w:pPr>
      <w:r w:rsidRPr="007E6A1A">
        <w:rPr>
          <w:rFonts w:ascii="Arial" w:hAnsi="Arial" w:cs="Arial"/>
          <w:color w:val="000000"/>
        </w:rPr>
        <w:t>4. Triplets – трокорак са полуокретом и окретом.</w:t>
      </w:r>
    </w:p>
    <w:p w14:paraId="188A0CD4" w14:textId="77777777" w:rsidR="007E6A1A" w:rsidRPr="007E6A1A" w:rsidRDefault="007E6A1A" w:rsidP="007E6A1A">
      <w:pPr>
        <w:spacing w:after="150"/>
        <w:rPr>
          <w:rFonts w:ascii="Arial" w:hAnsi="Arial" w:cs="Arial"/>
        </w:rPr>
      </w:pPr>
      <w:r w:rsidRPr="007E6A1A">
        <w:rPr>
          <w:rFonts w:ascii="Arial" w:hAnsi="Arial" w:cs="Arial"/>
          <w:color w:val="000000"/>
        </w:rPr>
        <w:t>5. Off balance са корпусом у правцу кретања.</w:t>
      </w:r>
    </w:p>
    <w:p w14:paraId="031AE761" w14:textId="77777777" w:rsidR="007E6A1A" w:rsidRPr="007E6A1A" w:rsidRDefault="007E6A1A" w:rsidP="007E6A1A">
      <w:pPr>
        <w:spacing w:after="150"/>
        <w:rPr>
          <w:rFonts w:ascii="Arial" w:hAnsi="Arial" w:cs="Arial"/>
        </w:rPr>
      </w:pPr>
      <w:r w:rsidRPr="007E6A1A">
        <w:rPr>
          <w:rFonts w:ascii="Arial" w:hAnsi="Arial" w:cs="Arial"/>
          <w:color w:val="000000"/>
        </w:rPr>
        <w:t>6. Hops – поскоци на полупстима.</w:t>
      </w:r>
    </w:p>
    <w:p w14:paraId="3A2B16DB" w14:textId="77777777" w:rsidR="007E6A1A" w:rsidRPr="007E6A1A" w:rsidRDefault="007E6A1A" w:rsidP="007E6A1A">
      <w:pPr>
        <w:spacing w:after="150"/>
        <w:rPr>
          <w:rFonts w:ascii="Arial" w:hAnsi="Arial" w:cs="Arial"/>
        </w:rPr>
      </w:pPr>
      <w:r w:rsidRPr="007E6A1A">
        <w:rPr>
          <w:rFonts w:ascii="Arial" w:hAnsi="Arial" w:cs="Arial"/>
          <w:color w:val="000000"/>
        </w:rPr>
        <w:t>7. Скокови по дијагонали са ногом на отвореном и затвореном passé-у.</w:t>
      </w:r>
    </w:p>
    <w:p w14:paraId="2218A641" w14:textId="77777777" w:rsidR="007E6A1A" w:rsidRPr="007E6A1A" w:rsidRDefault="007E6A1A" w:rsidP="007E6A1A">
      <w:pPr>
        <w:spacing w:after="150"/>
        <w:rPr>
          <w:rFonts w:ascii="Arial" w:hAnsi="Arial" w:cs="Arial"/>
        </w:rPr>
      </w:pPr>
      <w:r w:rsidRPr="007E6A1A">
        <w:rPr>
          <w:rFonts w:ascii="Arial" w:hAnsi="Arial" w:cs="Arial"/>
          <w:color w:val="000000"/>
        </w:rPr>
        <w:t>8. Скокови по дијагонали са ногом на attitude.</w:t>
      </w:r>
    </w:p>
    <w:p w14:paraId="26AEDC2A" w14:textId="77777777" w:rsidR="007E6A1A" w:rsidRPr="007E6A1A" w:rsidRDefault="007E6A1A" w:rsidP="007E6A1A">
      <w:pPr>
        <w:spacing w:after="150"/>
        <w:rPr>
          <w:rFonts w:ascii="Arial" w:hAnsi="Arial" w:cs="Arial"/>
        </w:rPr>
      </w:pPr>
      <w:r w:rsidRPr="007E6A1A">
        <w:rPr>
          <w:rFonts w:ascii="Arial" w:hAnsi="Arial" w:cs="Arial"/>
          <w:color w:val="000000"/>
        </w:rPr>
        <w:t>9. Grand jeté curved-са савијеним корпусом.</w:t>
      </w:r>
    </w:p>
    <w:p w14:paraId="1D40F4DA" w14:textId="77777777" w:rsidR="007E6A1A" w:rsidRPr="007E6A1A" w:rsidRDefault="007E6A1A" w:rsidP="007E6A1A">
      <w:pPr>
        <w:spacing w:after="150"/>
        <w:rPr>
          <w:rFonts w:ascii="Arial" w:hAnsi="Arial" w:cs="Arial"/>
        </w:rPr>
      </w:pPr>
      <w:r w:rsidRPr="007E6A1A">
        <w:rPr>
          <w:rFonts w:ascii="Arial" w:hAnsi="Arial" w:cs="Arial"/>
          <w:color w:val="000000"/>
        </w:rPr>
        <w:t>10. Импровизације на задату тему:</w:t>
      </w:r>
    </w:p>
    <w:p w14:paraId="5FFE0E82" w14:textId="77777777" w:rsidR="007E6A1A" w:rsidRPr="007E6A1A" w:rsidRDefault="007E6A1A" w:rsidP="007E6A1A">
      <w:pPr>
        <w:spacing w:after="150"/>
        <w:rPr>
          <w:rFonts w:ascii="Arial" w:hAnsi="Arial" w:cs="Arial"/>
        </w:rPr>
      </w:pPr>
      <w:r w:rsidRPr="007E6A1A">
        <w:rPr>
          <w:rFonts w:ascii="Arial" w:hAnsi="Arial" w:cs="Arial"/>
          <w:color w:val="000000"/>
        </w:rPr>
        <w:t>– Теоријско упознавање са циљем и вештином импровизације – откривање и развијање креативног потенцијала ученика.</w:t>
      </w:r>
    </w:p>
    <w:p w14:paraId="307F7DB9"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анатомијом главе и радњама везаним за овај део тела – слушање, гледање, баланс, дисање, смех, мимика лица и друго…</w:t>
      </w:r>
    </w:p>
    <w:p w14:paraId="2606FCA6"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анатомијом кичменог стуба – пребројавање и опипавање пршљенова и вратног и карличног дела тела.</w:t>
      </w:r>
    </w:p>
    <w:p w14:paraId="751728FE" w14:textId="77777777" w:rsidR="007E6A1A" w:rsidRPr="007E6A1A" w:rsidRDefault="007E6A1A" w:rsidP="007E6A1A">
      <w:pPr>
        <w:spacing w:after="150"/>
        <w:rPr>
          <w:rFonts w:ascii="Arial" w:hAnsi="Arial" w:cs="Arial"/>
        </w:rPr>
      </w:pPr>
      <w:r w:rsidRPr="007E6A1A">
        <w:rPr>
          <w:rFonts w:ascii="Arial" w:hAnsi="Arial" w:cs="Arial"/>
          <w:color w:val="000000"/>
        </w:rPr>
        <w:t>– Освешћивање спољног и унутрашњег бића играча – кожа и крвоток. Истезање, котрљање, тегљење, падање…</w:t>
      </w:r>
    </w:p>
    <w:p w14:paraId="148C9D6D" w14:textId="77777777" w:rsidR="007E6A1A" w:rsidRPr="007E6A1A" w:rsidRDefault="007E6A1A" w:rsidP="007E6A1A">
      <w:pPr>
        <w:spacing w:after="150"/>
        <w:rPr>
          <w:rFonts w:ascii="Arial" w:hAnsi="Arial" w:cs="Arial"/>
        </w:rPr>
      </w:pPr>
      <w:r w:rsidRPr="007E6A1A">
        <w:rPr>
          <w:rFonts w:ascii="Arial" w:hAnsi="Arial" w:cs="Arial"/>
          <w:color w:val="000000"/>
        </w:rPr>
        <w:t>– Вежбе за савладавање простора. Ходање – напред, назад, у круг, споро, брзо, са паузама, по страни…</w:t>
      </w:r>
    </w:p>
    <w:p w14:paraId="71800987" w14:textId="77777777" w:rsidR="007E6A1A" w:rsidRPr="007E6A1A" w:rsidRDefault="007E6A1A" w:rsidP="007E6A1A">
      <w:pPr>
        <w:spacing w:after="150"/>
        <w:rPr>
          <w:rFonts w:ascii="Arial" w:hAnsi="Arial" w:cs="Arial"/>
        </w:rPr>
      </w:pPr>
      <w:r w:rsidRPr="007E6A1A">
        <w:rPr>
          <w:rFonts w:ascii="Arial" w:hAnsi="Arial" w:cs="Arial"/>
          <w:color w:val="000000"/>
        </w:rPr>
        <w:t>– Ходање у разним правцима и различитим ритмовима са додавањем осталих делова тела – руке, глава, леђа…</w:t>
      </w:r>
    </w:p>
    <w:p w14:paraId="57FA8351" w14:textId="77777777" w:rsidR="007E6A1A" w:rsidRPr="007E6A1A" w:rsidRDefault="007E6A1A" w:rsidP="007E6A1A">
      <w:pPr>
        <w:spacing w:after="150"/>
        <w:rPr>
          <w:rFonts w:ascii="Arial" w:hAnsi="Arial" w:cs="Arial"/>
        </w:rPr>
      </w:pPr>
      <w:r w:rsidRPr="007E6A1A">
        <w:rPr>
          <w:rFonts w:ascii="Arial" w:hAnsi="Arial" w:cs="Arial"/>
          <w:color w:val="000000"/>
        </w:rPr>
        <w:t>– Трчање – са наглим променама правца, у сопственом унутрашњем ритму ученика, са додавањем осталих делова тела.</w:t>
      </w:r>
    </w:p>
    <w:p w14:paraId="408C9D42" w14:textId="77777777" w:rsidR="007E6A1A" w:rsidRPr="007E6A1A" w:rsidRDefault="007E6A1A" w:rsidP="007E6A1A">
      <w:pPr>
        <w:spacing w:after="150"/>
        <w:rPr>
          <w:rFonts w:ascii="Arial" w:hAnsi="Arial" w:cs="Arial"/>
        </w:rPr>
      </w:pPr>
      <w:r w:rsidRPr="007E6A1A">
        <w:rPr>
          <w:rFonts w:ascii="Arial" w:hAnsi="Arial" w:cs="Arial"/>
          <w:color w:val="000000"/>
        </w:rPr>
        <w:t>Вежбе опуштања на крају часа.</w:t>
      </w:r>
    </w:p>
    <w:p w14:paraId="6D79B6D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168CD24"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5C92D955" w14:textId="77777777" w:rsidR="007E6A1A" w:rsidRPr="007E6A1A" w:rsidRDefault="007E6A1A" w:rsidP="007E6A1A">
      <w:pPr>
        <w:spacing w:after="150"/>
        <w:rPr>
          <w:rFonts w:ascii="Arial" w:hAnsi="Arial" w:cs="Arial"/>
        </w:rPr>
      </w:pPr>
      <w:r w:rsidRPr="007E6A1A">
        <w:rPr>
          <w:rFonts w:ascii="Arial" w:hAnsi="Arial" w:cs="Arial"/>
          <w:color w:val="000000"/>
        </w:rPr>
        <w:t>1. Вежбе за релаксацију тела и дисање.</w:t>
      </w:r>
    </w:p>
    <w:p w14:paraId="08A88A71" w14:textId="77777777" w:rsidR="007E6A1A" w:rsidRPr="007E6A1A" w:rsidRDefault="007E6A1A" w:rsidP="007E6A1A">
      <w:pPr>
        <w:spacing w:after="150"/>
        <w:rPr>
          <w:rFonts w:ascii="Arial" w:hAnsi="Arial" w:cs="Arial"/>
        </w:rPr>
      </w:pPr>
      <w:r w:rsidRPr="007E6A1A">
        <w:rPr>
          <w:rFonts w:ascii="Arial" w:hAnsi="Arial" w:cs="Arial"/>
          <w:color w:val="000000"/>
        </w:rPr>
        <w:t>2. Bounces.</w:t>
      </w:r>
    </w:p>
    <w:p w14:paraId="44D3CE7E" w14:textId="77777777" w:rsidR="007E6A1A" w:rsidRPr="007E6A1A" w:rsidRDefault="007E6A1A" w:rsidP="007E6A1A">
      <w:pPr>
        <w:spacing w:after="150"/>
        <w:rPr>
          <w:rFonts w:ascii="Arial" w:hAnsi="Arial" w:cs="Arial"/>
        </w:rPr>
      </w:pPr>
      <w:r w:rsidRPr="007E6A1A">
        <w:rPr>
          <w:rFonts w:ascii="Arial" w:hAnsi="Arial" w:cs="Arial"/>
          <w:color w:val="000000"/>
        </w:rPr>
        <w:t>3. Дисање у комбинацији са окретањем торза.</w:t>
      </w:r>
    </w:p>
    <w:p w14:paraId="0CA58F85" w14:textId="77777777" w:rsidR="007E6A1A" w:rsidRPr="007E6A1A" w:rsidRDefault="007E6A1A" w:rsidP="007E6A1A">
      <w:pPr>
        <w:spacing w:after="150"/>
        <w:rPr>
          <w:rFonts w:ascii="Arial" w:hAnsi="Arial" w:cs="Arial"/>
        </w:rPr>
      </w:pPr>
      <w:r w:rsidRPr="007E6A1A">
        <w:rPr>
          <w:rFonts w:ascii="Arial" w:hAnsi="Arial" w:cs="Arial"/>
          <w:color w:val="000000"/>
        </w:rPr>
        <w:t>4. Contract – release комбинације.</w:t>
      </w:r>
    </w:p>
    <w:p w14:paraId="467F8954" w14:textId="77777777" w:rsidR="007E6A1A" w:rsidRPr="007E6A1A" w:rsidRDefault="007E6A1A" w:rsidP="007E6A1A">
      <w:pPr>
        <w:spacing w:after="150"/>
        <w:rPr>
          <w:rFonts w:ascii="Arial" w:hAnsi="Arial" w:cs="Arial"/>
        </w:rPr>
      </w:pPr>
      <w:r w:rsidRPr="007E6A1A">
        <w:rPr>
          <w:rFonts w:ascii="Arial" w:hAnsi="Arial" w:cs="Arial"/>
          <w:color w:val="000000"/>
        </w:rPr>
        <w:t>5. Сливени ток кретања торза са радом руку.</w:t>
      </w:r>
    </w:p>
    <w:p w14:paraId="25C43535" w14:textId="77777777" w:rsidR="007E6A1A" w:rsidRPr="007E6A1A" w:rsidRDefault="007E6A1A" w:rsidP="007E6A1A">
      <w:pPr>
        <w:spacing w:after="150"/>
        <w:rPr>
          <w:rFonts w:ascii="Arial" w:hAnsi="Arial" w:cs="Arial"/>
        </w:rPr>
      </w:pPr>
      <w:r w:rsidRPr="007E6A1A">
        <w:rPr>
          <w:rFonts w:ascii="Arial" w:hAnsi="Arial" w:cs="Arial"/>
          <w:color w:val="000000"/>
        </w:rPr>
        <w:t>6. Deep stretches у комбинацији са body roll.</w:t>
      </w:r>
    </w:p>
    <w:p w14:paraId="7339F5FC" w14:textId="77777777" w:rsidR="007E6A1A" w:rsidRPr="007E6A1A" w:rsidRDefault="007E6A1A" w:rsidP="007E6A1A">
      <w:pPr>
        <w:spacing w:after="150"/>
        <w:rPr>
          <w:rFonts w:ascii="Arial" w:hAnsi="Arial" w:cs="Arial"/>
        </w:rPr>
      </w:pPr>
      <w:r w:rsidRPr="007E6A1A">
        <w:rPr>
          <w:rFonts w:ascii="Arial" w:hAnsi="Arial" w:cs="Arial"/>
          <w:color w:val="000000"/>
        </w:rPr>
        <w:t>7. Комбинација варијација пређених елемената.</w:t>
      </w:r>
    </w:p>
    <w:p w14:paraId="119ECC8B"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1419BE0D"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равних и округлих леђа.</w:t>
      </w:r>
    </w:p>
    <w:p w14:paraId="3A9CAC20" w14:textId="77777777" w:rsidR="007E6A1A" w:rsidRPr="007E6A1A" w:rsidRDefault="007E6A1A" w:rsidP="007E6A1A">
      <w:pPr>
        <w:spacing w:after="150"/>
        <w:rPr>
          <w:rFonts w:ascii="Arial" w:hAnsi="Arial" w:cs="Arial"/>
        </w:rPr>
      </w:pPr>
      <w:r w:rsidRPr="007E6A1A">
        <w:rPr>
          <w:rFonts w:ascii="Arial" w:hAnsi="Arial" w:cs="Arial"/>
          <w:color w:val="000000"/>
        </w:rPr>
        <w:t>2. Пренос тежине тела са једне ноге на другу.</w:t>
      </w:r>
    </w:p>
    <w:p w14:paraId="27841255" w14:textId="77777777" w:rsidR="007E6A1A" w:rsidRPr="007E6A1A" w:rsidRDefault="007E6A1A" w:rsidP="007E6A1A">
      <w:pPr>
        <w:spacing w:after="150"/>
        <w:rPr>
          <w:rFonts w:ascii="Arial" w:hAnsi="Arial" w:cs="Arial"/>
        </w:rPr>
      </w:pPr>
      <w:r w:rsidRPr="007E6A1A">
        <w:rPr>
          <w:rFonts w:ascii="Arial" w:hAnsi="Arial" w:cs="Arial"/>
          <w:color w:val="000000"/>
        </w:rPr>
        <w:t>3. Варијација plié-relevé у паралелним и отвореним позицијама.</w:t>
      </w:r>
    </w:p>
    <w:p w14:paraId="10BFFE08" w14:textId="77777777" w:rsidR="007E6A1A" w:rsidRPr="007E6A1A" w:rsidRDefault="007E6A1A" w:rsidP="007E6A1A">
      <w:pPr>
        <w:spacing w:after="150"/>
        <w:rPr>
          <w:rFonts w:ascii="Arial" w:hAnsi="Arial" w:cs="Arial"/>
        </w:rPr>
      </w:pPr>
      <w:r w:rsidRPr="007E6A1A">
        <w:rPr>
          <w:rFonts w:ascii="Arial" w:hAnsi="Arial" w:cs="Arial"/>
          <w:color w:val="000000"/>
        </w:rPr>
        <w:t>4. Isolation movements.</w:t>
      </w:r>
    </w:p>
    <w:p w14:paraId="30812065" w14:textId="77777777" w:rsidR="007E6A1A" w:rsidRPr="007E6A1A" w:rsidRDefault="007E6A1A" w:rsidP="007E6A1A">
      <w:pPr>
        <w:spacing w:after="150"/>
        <w:rPr>
          <w:rFonts w:ascii="Arial" w:hAnsi="Arial" w:cs="Arial"/>
        </w:rPr>
      </w:pPr>
      <w:r w:rsidRPr="007E6A1A">
        <w:rPr>
          <w:rFonts w:ascii="Arial" w:hAnsi="Arial" w:cs="Arial"/>
          <w:color w:val="000000"/>
        </w:rPr>
        <w:t>5. Battements tendus са преносом тежине.</w:t>
      </w:r>
    </w:p>
    <w:p w14:paraId="64C491F7" w14:textId="77777777" w:rsidR="007E6A1A" w:rsidRPr="007E6A1A" w:rsidRDefault="007E6A1A" w:rsidP="007E6A1A">
      <w:pPr>
        <w:spacing w:after="150"/>
        <w:rPr>
          <w:rFonts w:ascii="Arial" w:hAnsi="Arial" w:cs="Arial"/>
        </w:rPr>
      </w:pPr>
      <w:r w:rsidRPr="007E6A1A">
        <w:rPr>
          <w:rFonts w:ascii="Arial" w:hAnsi="Arial" w:cs="Arial"/>
          <w:color w:val="000000"/>
        </w:rPr>
        <w:t>6. Fondu variation.</w:t>
      </w:r>
    </w:p>
    <w:p w14:paraId="64209150" w14:textId="77777777" w:rsidR="007E6A1A" w:rsidRPr="007E6A1A" w:rsidRDefault="007E6A1A" w:rsidP="007E6A1A">
      <w:pPr>
        <w:spacing w:after="150"/>
        <w:rPr>
          <w:rFonts w:ascii="Arial" w:hAnsi="Arial" w:cs="Arial"/>
        </w:rPr>
      </w:pPr>
      <w:r w:rsidRPr="007E6A1A">
        <w:rPr>
          <w:rFonts w:ascii="Arial" w:hAnsi="Arial" w:cs="Arial"/>
          <w:color w:val="000000"/>
        </w:rPr>
        <w:t>7. Body swing.</w:t>
      </w:r>
    </w:p>
    <w:p w14:paraId="50738912" w14:textId="77777777" w:rsidR="007E6A1A" w:rsidRPr="007E6A1A" w:rsidRDefault="007E6A1A" w:rsidP="007E6A1A">
      <w:pPr>
        <w:spacing w:after="150"/>
        <w:rPr>
          <w:rFonts w:ascii="Arial" w:hAnsi="Arial" w:cs="Arial"/>
        </w:rPr>
      </w:pPr>
      <w:r w:rsidRPr="007E6A1A">
        <w:rPr>
          <w:rFonts w:ascii="Arial" w:hAnsi="Arial" w:cs="Arial"/>
          <w:color w:val="000000"/>
        </w:rPr>
        <w:t>8. Tilts.</w:t>
      </w:r>
    </w:p>
    <w:p w14:paraId="7B5E5DAA" w14:textId="77777777" w:rsidR="007E6A1A" w:rsidRPr="007E6A1A" w:rsidRDefault="007E6A1A" w:rsidP="007E6A1A">
      <w:pPr>
        <w:spacing w:after="150"/>
        <w:rPr>
          <w:rFonts w:ascii="Arial" w:hAnsi="Arial" w:cs="Arial"/>
        </w:rPr>
      </w:pPr>
      <w:r w:rsidRPr="007E6A1A">
        <w:rPr>
          <w:rFonts w:ascii="Arial" w:hAnsi="Arial" w:cs="Arial"/>
          <w:color w:val="000000"/>
        </w:rPr>
        <w:t>9. Grands battements.</w:t>
      </w:r>
    </w:p>
    <w:p w14:paraId="6E3C32B3"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Комбинација пређених елемената са окретима, међукорацима и наглим променама правца.</w:t>
      </w:r>
    </w:p>
    <w:p w14:paraId="1671E541" w14:textId="77777777" w:rsidR="007E6A1A" w:rsidRPr="007E6A1A" w:rsidRDefault="007E6A1A" w:rsidP="007E6A1A">
      <w:pPr>
        <w:spacing w:after="150"/>
        <w:rPr>
          <w:rFonts w:ascii="Arial" w:hAnsi="Arial" w:cs="Arial"/>
        </w:rPr>
      </w:pPr>
      <w:r w:rsidRPr="007E6A1A">
        <w:rPr>
          <w:rFonts w:ascii="Arial" w:hAnsi="Arial" w:cs="Arial"/>
          <w:color w:val="000000"/>
        </w:rPr>
        <w:t>10. Трамплини и sautés variation.</w:t>
      </w:r>
    </w:p>
    <w:p w14:paraId="2A74BB91"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5B4C720E" w14:textId="77777777" w:rsidR="007E6A1A" w:rsidRPr="007E6A1A" w:rsidRDefault="007E6A1A" w:rsidP="007E6A1A">
      <w:pPr>
        <w:spacing w:after="150"/>
        <w:rPr>
          <w:rFonts w:ascii="Arial" w:hAnsi="Arial" w:cs="Arial"/>
        </w:rPr>
      </w:pPr>
      <w:r w:rsidRPr="007E6A1A">
        <w:rPr>
          <w:rFonts w:ascii="Arial" w:hAnsi="Arial" w:cs="Arial"/>
          <w:color w:val="000000"/>
        </w:rPr>
        <w:t>1. Разне врсте ходова.</w:t>
      </w:r>
    </w:p>
    <w:p w14:paraId="1EC06EC3"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Комбинација ходова и grands battements.</w:t>
      </w:r>
    </w:p>
    <w:p w14:paraId="5765E2FD" w14:textId="77777777" w:rsidR="007E6A1A" w:rsidRPr="007E6A1A" w:rsidRDefault="007E6A1A" w:rsidP="007E6A1A">
      <w:pPr>
        <w:spacing w:after="150"/>
        <w:rPr>
          <w:rFonts w:ascii="Arial" w:hAnsi="Arial" w:cs="Arial"/>
        </w:rPr>
      </w:pPr>
      <w:r w:rsidRPr="007E6A1A">
        <w:rPr>
          <w:rFonts w:ascii="Arial" w:hAnsi="Arial" w:cs="Arial"/>
          <w:color w:val="000000"/>
        </w:rPr>
        <w:t>3. Triplets.</w:t>
      </w:r>
    </w:p>
    <w:p w14:paraId="7AC1EDEE" w14:textId="77777777" w:rsidR="007E6A1A" w:rsidRPr="007E6A1A" w:rsidRDefault="007E6A1A" w:rsidP="007E6A1A">
      <w:pPr>
        <w:spacing w:after="150"/>
        <w:rPr>
          <w:rFonts w:ascii="Arial" w:hAnsi="Arial" w:cs="Arial"/>
        </w:rPr>
      </w:pPr>
      <w:r w:rsidRPr="007E6A1A">
        <w:rPr>
          <w:rFonts w:ascii="Arial" w:hAnsi="Arial" w:cs="Arial"/>
          <w:color w:val="000000"/>
        </w:rPr>
        <w:t>4. Off balance комбинације.</w:t>
      </w:r>
    </w:p>
    <w:p w14:paraId="7CD1C47C" w14:textId="77777777" w:rsidR="007E6A1A" w:rsidRPr="007E6A1A" w:rsidRDefault="007E6A1A" w:rsidP="007E6A1A">
      <w:pPr>
        <w:spacing w:after="150"/>
        <w:rPr>
          <w:rFonts w:ascii="Arial" w:hAnsi="Arial" w:cs="Arial"/>
        </w:rPr>
      </w:pPr>
      <w:r w:rsidRPr="007E6A1A">
        <w:rPr>
          <w:rFonts w:ascii="Arial" w:hAnsi="Arial" w:cs="Arial"/>
          <w:color w:val="000000"/>
        </w:rPr>
        <w:t>5. Поскоци и високи скокови.</w:t>
      </w:r>
    </w:p>
    <w:p w14:paraId="166BC129"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Комбинација пређених варијација.</w:t>
      </w:r>
    </w:p>
    <w:p w14:paraId="3EDDFBF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часова годишње)</w:t>
      </w:r>
    </w:p>
    <w:p w14:paraId="651803CD"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w:t>
      </w:r>
    </w:p>
    <w:p w14:paraId="6556BDD7"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Релаксација са пасивним загревањем кичменог дела.</w:t>
      </w:r>
    </w:p>
    <w:p w14:paraId="4BBDD04C" w14:textId="77777777" w:rsidR="007E6A1A" w:rsidRPr="007E6A1A" w:rsidRDefault="007E6A1A" w:rsidP="007E6A1A">
      <w:pPr>
        <w:spacing w:after="150"/>
        <w:rPr>
          <w:rFonts w:ascii="Arial" w:hAnsi="Arial" w:cs="Arial"/>
        </w:rPr>
      </w:pPr>
      <w:r w:rsidRPr="007E6A1A">
        <w:rPr>
          <w:rFonts w:ascii="Arial" w:hAnsi="Arial" w:cs="Arial"/>
          <w:color w:val="000000"/>
        </w:rPr>
        <w:t>2. Осећање тежине тела – препуштање земљиној тежи.</w:t>
      </w:r>
    </w:p>
    <w:p w14:paraId="4BECE2BA" w14:textId="77777777" w:rsidR="007E6A1A" w:rsidRPr="007E6A1A" w:rsidRDefault="007E6A1A" w:rsidP="007E6A1A">
      <w:pPr>
        <w:spacing w:after="150"/>
        <w:rPr>
          <w:rFonts w:ascii="Arial" w:hAnsi="Arial" w:cs="Arial"/>
        </w:rPr>
      </w:pPr>
      <w:r w:rsidRPr="007E6A1A">
        <w:rPr>
          <w:rFonts w:ascii="Arial" w:hAnsi="Arial" w:cs="Arial"/>
          <w:color w:val="000000"/>
        </w:rPr>
        <w:t>3. Вежбе за бокове – кружно кретање колена са опуштеним стопалима.</w:t>
      </w:r>
    </w:p>
    <w:p w14:paraId="59C2E1B8" w14:textId="77777777" w:rsidR="007E6A1A" w:rsidRPr="007E6A1A" w:rsidRDefault="007E6A1A" w:rsidP="007E6A1A">
      <w:pPr>
        <w:spacing w:after="150"/>
        <w:rPr>
          <w:rFonts w:ascii="Arial" w:hAnsi="Arial" w:cs="Arial"/>
        </w:rPr>
      </w:pPr>
      <w:r w:rsidRPr="007E6A1A">
        <w:rPr>
          <w:rFonts w:ascii="Arial" w:hAnsi="Arial" w:cs="Arial"/>
          <w:color w:val="000000"/>
        </w:rPr>
        <w:t>4. Ротационо, наизменично замахивање коленима – врх стопала на поду.</w:t>
      </w:r>
    </w:p>
    <w:p w14:paraId="245A3C1E" w14:textId="77777777" w:rsidR="007E6A1A" w:rsidRPr="007E6A1A" w:rsidRDefault="007E6A1A" w:rsidP="007E6A1A">
      <w:pPr>
        <w:spacing w:after="150"/>
        <w:rPr>
          <w:rFonts w:ascii="Arial" w:hAnsi="Arial" w:cs="Arial"/>
        </w:rPr>
      </w:pPr>
      <w:r w:rsidRPr="007E6A1A">
        <w:rPr>
          <w:rFonts w:ascii="Arial" w:hAnsi="Arial" w:cs="Arial"/>
          <w:color w:val="000000"/>
        </w:rPr>
        <w:t>5. Брзи пренос тежине са колена на колено.</w:t>
      </w:r>
    </w:p>
    <w:p w14:paraId="34C1106F" w14:textId="77777777" w:rsidR="007E6A1A" w:rsidRPr="007E6A1A" w:rsidRDefault="007E6A1A" w:rsidP="007E6A1A">
      <w:pPr>
        <w:spacing w:after="150"/>
        <w:rPr>
          <w:rFonts w:ascii="Arial" w:hAnsi="Arial" w:cs="Arial"/>
        </w:rPr>
      </w:pPr>
      <w:r w:rsidRPr="007E6A1A">
        <w:rPr>
          <w:rFonts w:ascii="Arial" w:hAnsi="Arial" w:cs="Arial"/>
          <w:color w:val="000000"/>
        </w:rPr>
        <w:t>6. Окретање тела преко бока у колуту.</w:t>
      </w:r>
    </w:p>
    <w:p w14:paraId="6DA03B60" w14:textId="77777777" w:rsidR="007E6A1A" w:rsidRPr="007E6A1A" w:rsidRDefault="007E6A1A" w:rsidP="007E6A1A">
      <w:pPr>
        <w:spacing w:after="150"/>
        <w:rPr>
          <w:rFonts w:ascii="Arial" w:hAnsi="Arial" w:cs="Arial"/>
        </w:rPr>
      </w:pPr>
      <w:r w:rsidRPr="007E6A1A">
        <w:rPr>
          <w:rFonts w:ascii="Arial" w:hAnsi="Arial" w:cs="Arial"/>
          <w:color w:val="000000"/>
        </w:rPr>
        <w:t>7. Ротационо кружење корпусом (у пределу ребара), са ногама у жабици.</w:t>
      </w:r>
    </w:p>
    <w:p w14:paraId="3712D5E6"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68A4B47D" w14:textId="77777777" w:rsidR="007E6A1A" w:rsidRPr="007E6A1A" w:rsidRDefault="007E6A1A" w:rsidP="007E6A1A">
      <w:pPr>
        <w:spacing w:after="150"/>
        <w:rPr>
          <w:rFonts w:ascii="Arial" w:hAnsi="Arial" w:cs="Arial"/>
        </w:rPr>
      </w:pPr>
      <w:r w:rsidRPr="007E6A1A">
        <w:rPr>
          <w:rFonts w:ascii="Arial" w:hAnsi="Arial" w:cs="Arial"/>
          <w:color w:val="000000"/>
        </w:rPr>
        <w:t>1. Bounces – федерисање торза (седећи став – прекрштене ноге, испружене напред и раширене у страну).</w:t>
      </w:r>
    </w:p>
    <w:p w14:paraId="11AD1ABF" w14:textId="77777777" w:rsidR="007E6A1A" w:rsidRPr="007E6A1A" w:rsidRDefault="007E6A1A" w:rsidP="007E6A1A">
      <w:pPr>
        <w:spacing w:after="150"/>
        <w:rPr>
          <w:rFonts w:ascii="Arial" w:hAnsi="Arial" w:cs="Arial"/>
        </w:rPr>
      </w:pPr>
      <w:r w:rsidRPr="007E6A1A">
        <w:rPr>
          <w:rFonts w:ascii="Arial" w:hAnsi="Arial" w:cs="Arial"/>
          <w:color w:val="000000"/>
        </w:rPr>
        <w:t>2. Bounces – са окретањем торза.</w:t>
      </w:r>
    </w:p>
    <w:p w14:paraId="38E7C41D" w14:textId="77777777" w:rsidR="007E6A1A" w:rsidRPr="007E6A1A" w:rsidRDefault="007E6A1A" w:rsidP="007E6A1A">
      <w:pPr>
        <w:spacing w:after="150"/>
        <w:rPr>
          <w:rFonts w:ascii="Arial" w:hAnsi="Arial" w:cs="Arial"/>
        </w:rPr>
      </w:pPr>
      <w:r w:rsidRPr="007E6A1A">
        <w:rPr>
          <w:rFonts w:ascii="Arial" w:hAnsi="Arial" w:cs="Arial"/>
          <w:color w:val="000000"/>
        </w:rPr>
        <w:t>3. Дисање са променом ритма.</w:t>
      </w:r>
    </w:p>
    <w:p w14:paraId="2E5B6540" w14:textId="77777777" w:rsidR="007E6A1A" w:rsidRPr="007E6A1A" w:rsidRDefault="007E6A1A" w:rsidP="007E6A1A">
      <w:pPr>
        <w:spacing w:after="150"/>
        <w:rPr>
          <w:rFonts w:ascii="Arial" w:hAnsi="Arial" w:cs="Arial"/>
        </w:rPr>
      </w:pPr>
      <w:r w:rsidRPr="007E6A1A">
        <w:rPr>
          <w:rFonts w:ascii="Arial" w:hAnsi="Arial" w:cs="Arial"/>
          <w:color w:val="000000"/>
        </w:rPr>
        <w:t>4. Дисање са окретањем торза, извијањем прсног дела на горе-arch.</w:t>
      </w:r>
    </w:p>
    <w:p w14:paraId="0348247E" w14:textId="77777777" w:rsidR="007E6A1A" w:rsidRPr="007E6A1A" w:rsidRDefault="007E6A1A" w:rsidP="007E6A1A">
      <w:pPr>
        <w:spacing w:after="150"/>
        <w:rPr>
          <w:rFonts w:ascii="Arial" w:hAnsi="Arial" w:cs="Arial"/>
        </w:rPr>
      </w:pPr>
      <w:r w:rsidRPr="007E6A1A">
        <w:rPr>
          <w:rFonts w:ascii="Arial" w:hAnsi="Arial" w:cs="Arial"/>
          <w:color w:val="000000"/>
        </w:rPr>
        <w:t>5. Contract – release, из позиције прекрштених ногу са спојеним стопалима, II позиције и ногама испруженим напред.</w:t>
      </w:r>
    </w:p>
    <w:p w14:paraId="01AC99E5" w14:textId="77777777" w:rsidR="007E6A1A" w:rsidRPr="007E6A1A" w:rsidRDefault="007E6A1A" w:rsidP="007E6A1A">
      <w:pPr>
        <w:spacing w:after="150"/>
        <w:rPr>
          <w:rFonts w:ascii="Arial" w:hAnsi="Arial" w:cs="Arial"/>
        </w:rPr>
      </w:pPr>
      <w:r w:rsidRPr="007E6A1A">
        <w:rPr>
          <w:rFonts w:ascii="Arial" w:hAnsi="Arial" w:cs="Arial"/>
          <w:color w:val="000000"/>
        </w:rPr>
        <w:t>6. Flex –point варијације са окретањем торза.</w:t>
      </w:r>
    </w:p>
    <w:p w14:paraId="5598886F" w14:textId="77777777" w:rsidR="007E6A1A" w:rsidRPr="007E6A1A" w:rsidRDefault="007E6A1A" w:rsidP="007E6A1A">
      <w:pPr>
        <w:spacing w:after="150"/>
        <w:rPr>
          <w:rFonts w:ascii="Arial" w:hAnsi="Arial" w:cs="Arial"/>
        </w:rPr>
      </w:pPr>
      <w:r w:rsidRPr="007E6A1A">
        <w:rPr>
          <w:rFonts w:ascii="Arial" w:hAnsi="Arial" w:cs="Arial"/>
          <w:color w:val="000000"/>
        </w:rPr>
        <w:t>7. Flex –point комбинације са сукцесивним савијањем и исправљањем кичменог стуба.</w:t>
      </w:r>
    </w:p>
    <w:p w14:paraId="57B6FB89" w14:textId="77777777" w:rsidR="007E6A1A" w:rsidRPr="007E6A1A" w:rsidRDefault="007E6A1A" w:rsidP="007E6A1A">
      <w:pPr>
        <w:spacing w:after="150"/>
        <w:rPr>
          <w:rFonts w:ascii="Arial" w:hAnsi="Arial" w:cs="Arial"/>
        </w:rPr>
      </w:pPr>
      <w:r w:rsidRPr="007E6A1A">
        <w:rPr>
          <w:rFonts w:ascii="Arial" w:hAnsi="Arial" w:cs="Arial"/>
          <w:color w:val="000000"/>
        </w:rPr>
        <w:t>8. Појачано тегљење из II позиције са замахом тела.</w:t>
      </w:r>
    </w:p>
    <w:p w14:paraId="21DC9A94" w14:textId="77777777" w:rsidR="007E6A1A" w:rsidRPr="007E6A1A" w:rsidRDefault="007E6A1A" w:rsidP="007E6A1A">
      <w:pPr>
        <w:spacing w:after="150"/>
        <w:rPr>
          <w:rFonts w:ascii="Arial" w:hAnsi="Arial" w:cs="Arial"/>
        </w:rPr>
      </w:pPr>
      <w:r w:rsidRPr="007E6A1A">
        <w:rPr>
          <w:rFonts w:ascii="Arial" w:hAnsi="Arial" w:cs="Arial"/>
          <w:color w:val="000000"/>
        </w:rPr>
        <w:t>9. Колутови по поду са савијеним коленима и преносом тежине са једне руке на другу.</w:t>
      </w:r>
    </w:p>
    <w:p w14:paraId="2722D125" w14:textId="77777777" w:rsidR="007E6A1A" w:rsidRPr="007E6A1A" w:rsidRDefault="007E6A1A" w:rsidP="007E6A1A">
      <w:pPr>
        <w:spacing w:after="150"/>
        <w:rPr>
          <w:rFonts w:ascii="Arial" w:hAnsi="Arial" w:cs="Arial"/>
        </w:rPr>
      </w:pPr>
      <w:r w:rsidRPr="007E6A1A">
        <w:rPr>
          <w:rFonts w:ascii="Arial" w:hAnsi="Arial" w:cs="Arial"/>
          <w:color w:val="000000"/>
        </w:rPr>
        <w:t>10. Лагано дизање са пода са тегљењем ахила.</w:t>
      </w:r>
    </w:p>
    <w:p w14:paraId="7DBE46D0"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07AF999E" w14:textId="77777777" w:rsidR="007E6A1A" w:rsidRPr="007E6A1A" w:rsidRDefault="007E6A1A" w:rsidP="007E6A1A">
      <w:pPr>
        <w:spacing w:after="150"/>
        <w:rPr>
          <w:rFonts w:ascii="Arial" w:hAnsi="Arial" w:cs="Arial"/>
        </w:rPr>
      </w:pPr>
      <w:r w:rsidRPr="007E6A1A">
        <w:rPr>
          <w:rFonts w:ascii="Arial" w:hAnsi="Arial" w:cs="Arial"/>
          <w:color w:val="000000"/>
        </w:rPr>
        <w:t>1. Пребацивање тежине тела са једне руке на другу и окретање торза.</w:t>
      </w:r>
    </w:p>
    <w:p w14:paraId="76A50635" w14:textId="77777777" w:rsidR="007E6A1A" w:rsidRPr="007E6A1A" w:rsidRDefault="007E6A1A" w:rsidP="007E6A1A">
      <w:pPr>
        <w:spacing w:after="150"/>
        <w:rPr>
          <w:rFonts w:ascii="Arial" w:hAnsi="Arial" w:cs="Arial"/>
        </w:rPr>
      </w:pPr>
      <w:r w:rsidRPr="007E6A1A">
        <w:rPr>
          <w:rFonts w:ascii="Arial" w:hAnsi="Arial" w:cs="Arial"/>
          <w:color w:val="000000"/>
        </w:rPr>
        <w:t>2. Вежбе на средини за контролисање рада кичменог стуба у позицији paralel са подом и 45% од равне линије.</w:t>
      </w:r>
    </w:p>
    <w:p w14:paraId="33EC07DB" w14:textId="77777777" w:rsidR="007E6A1A" w:rsidRPr="007E6A1A" w:rsidRDefault="007E6A1A" w:rsidP="007E6A1A">
      <w:pPr>
        <w:spacing w:after="150"/>
        <w:rPr>
          <w:rFonts w:ascii="Arial" w:hAnsi="Arial" w:cs="Arial"/>
        </w:rPr>
      </w:pPr>
      <w:r w:rsidRPr="007E6A1A">
        <w:rPr>
          <w:rFonts w:ascii="Arial" w:hAnsi="Arial" w:cs="Arial"/>
          <w:color w:val="000000"/>
        </w:rPr>
        <w:t>3. Комбинације равних и савијених леђа, спуштање у plié и подизање на relevé.</w:t>
      </w:r>
    </w:p>
    <w:p w14:paraId="00F625EB" w14:textId="77777777" w:rsidR="007E6A1A" w:rsidRPr="007E6A1A" w:rsidRDefault="007E6A1A" w:rsidP="007E6A1A">
      <w:pPr>
        <w:spacing w:after="150"/>
        <w:rPr>
          <w:rFonts w:ascii="Arial" w:hAnsi="Arial" w:cs="Arial"/>
        </w:rPr>
      </w:pPr>
      <w:r w:rsidRPr="007E6A1A">
        <w:rPr>
          <w:rFonts w:ascii="Arial" w:hAnsi="Arial" w:cs="Arial"/>
          <w:color w:val="000000"/>
        </w:rPr>
        <w:t>4. Bounces напред и у страну, (глава, рамена, грудни кош, струк, бокови).</w:t>
      </w:r>
    </w:p>
    <w:p w14:paraId="7E19552D" w14:textId="77777777" w:rsidR="007E6A1A" w:rsidRPr="007E6A1A" w:rsidRDefault="007E6A1A" w:rsidP="007E6A1A">
      <w:pPr>
        <w:spacing w:after="150"/>
        <w:rPr>
          <w:rFonts w:ascii="Arial" w:hAnsi="Arial" w:cs="Arial"/>
        </w:rPr>
      </w:pPr>
      <w:r w:rsidRPr="007E6A1A">
        <w:rPr>
          <w:rFonts w:ascii="Arial" w:hAnsi="Arial" w:cs="Arial"/>
          <w:color w:val="000000"/>
        </w:rPr>
        <w:t>5. Battement tendu са жустрим шутирањем стопала и пролазним кораком кроз затворену и отворену позицију.</w:t>
      </w:r>
    </w:p>
    <w:p w14:paraId="2CE59104" w14:textId="77777777" w:rsidR="007E6A1A" w:rsidRPr="007E6A1A" w:rsidRDefault="007E6A1A" w:rsidP="007E6A1A">
      <w:pPr>
        <w:spacing w:after="150"/>
        <w:rPr>
          <w:rFonts w:ascii="Arial" w:hAnsi="Arial" w:cs="Arial"/>
        </w:rPr>
      </w:pPr>
      <w:r w:rsidRPr="007E6A1A">
        <w:rPr>
          <w:rFonts w:ascii="Arial" w:hAnsi="Arial" w:cs="Arial"/>
          <w:color w:val="000000"/>
        </w:rPr>
        <w:t>6. Проклизавање кроз дубоки plié на велику II и IV позицију.</w:t>
      </w:r>
    </w:p>
    <w:p w14:paraId="7DF91A98" w14:textId="77777777" w:rsidR="007E6A1A" w:rsidRPr="007E6A1A" w:rsidRDefault="007E6A1A" w:rsidP="007E6A1A">
      <w:pPr>
        <w:spacing w:after="150"/>
        <w:rPr>
          <w:rFonts w:ascii="Arial" w:hAnsi="Arial" w:cs="Arial"/>
        </w:rPr>
      </w:pPr>
      <w:r w:rsidRPr="007E6A1A">
        <w:rPr>
          <w:rFonts w:ascii="Arial" w:hAnsi="Arial" w:cs="Arial"/>
          <w:color w:val="000000"/>
        </w:rPr>
        <w:t>7. Plié – (demi и grand), са федерисањем.</w:t>
      </w:r>
    </w:p>
    <w:p w14:paraId="587E38BF" w14:textId="77777777" w:rsidR="007E6A1A" w:rsidRPr="007E6A1A" w:rsidRDefault="007E6A1A" w:rsidP="007E6A1A">
      <w:pPr>
        <w:spacing w:after="150"/>
        <w:rPr>
          <w:rFonts w:ascii="Arial" w:hAnsi="Arial" w:cs="Arial"/>
        </w:rPr>
      </w:pPr>
      <w:r w:rsidRPr="007E6A1A">
        <w:rPr>
          <w:rFonts w:ascii="Arial" w:hAnsi="Arial" w:cs="Arial"/>
          <w:color w:val="000000"/>
        </w:rPr>
        <w:t>8. Grand plié са радом торза, (напред, у страну и кружењем кроз arch).</w:t>
      </w:r>
    </w:p>
    <w:p w14:paraId="7D53D737" w14:textId="77777777" w:rsidR="007E6A1A" w:rsidRPr="007E6A1A" w:rsidRDefault="007E6A1A" w:rsidP="007E6A1A">
      <w:pPr>
        <w:spacing w:after="150"/>
        <w:rPr>
          <w:rFonts w:ascii="Arial" w:hAnsi="Arial" w:cs="Arial"/>
        </w:rPr>
      </w:pPr>
      <w:r w:rsidRPr="007E6A1A">
        <w:rPr>
          <w:rFonts w:ascii="Arial" w:hAnsi="Arial" w:cs="Arial"/>
          <w:color w:val="000000"/>
        </w:rPr>
        <w:t>9. Battement tendu у комбинацији са demi plié и преносом тежине са једне ноге на другу.</w:t>
      </w:r>
    </w:p>
    <w:p w14:paraId="14746566" w14:textId="77777777" w:rsidR="007E6A1A" w:rsidRPr="007E6A1A" w:rsidRDefault="007E6A1A" w:rsidP="007E6A1A">
      <w:pPr>
        <w:spacing w:after="150"/>
        <w:rPr>
          <w:rFonts w:ascii="Arial" w:hAnsi="Arial" w:cs="Arial"/>
        </w:rPr>
      </w:pPr>
      <w:r w:rsidRPr="007E6A1A">
        <w:rPr>
          <w:rFonts w:ascii="Arial" w:hAnsi="Arial" w:cs="Arial"/>
          <w:color w:val="000000"/>
        </w:rPr>
        <w:t>10. Окретање торза са радом руку у twist и arch.</w:t>
      </w:r>
    </w:p>
    <w:p w14:paraId="5062BCD1" w14:textId="77777777" w:rsidR="007E6A1A" w:rsidRPr="007E6A1A" w:rsidRDefault="007E6A1A" w:rsidP="007E6A1A">
      <w:pPr>
        <w:spacing w:after="150"/>
        <w:rPr>
          <w:rFonts w:ascii="Arial" w:hAnsi="Arial" w:cs="Arial"/>
        </w:rPr>
      </w:pPr>
      <w:r w:rsidRPr="007E6A1A">
        <w:rPr>
          <w:rFonts w:ascii="Arial" w:hAnsi="Arial" w:cs="Arial"/>
          <w:color w:val="000000"/>
        </w:rPr>
        <w:t>11. Body swing – замах тела.</w:t>
      </w:r>
    </w:p>
    <w:p w14:paraId="76F271B1" w14:textId="77777777" w:rsidR="007E6A1A" w:rsidRPr="007E6A1A" w:rsidRDefault="007E6A1A" w:rsidP="007E6A1A">
      <w:pPr>
        <w:spacing w:after="150"/>
        <w:rPr>
          <w:rFonts w:ascii="Arial" w:hAnsi="Arial" w:cs="Arial"/>
        </w:rPr>
      </w:pPr>
      <w:r w:rsidRPr="007E6A1A">
        <w:rPr>
          <w:rFonts w:ascii="Arial" w:hAnsi="Arial" w:cs="Arial"/>
          <w:color w:val="000000"/>
        </w:rPr>
        <w:t>12. Tilts – нагиби.</w:t>
      </w:r>
    </w:p>
    <w:p w14:paraId="4E00965A" w14:textId="77777777" w:rsidR="007E6A1A" w:rsidRPr="007E6A1A" w:rsidRDefault="007E6A1A" w:rsidP="007E6A1A">
      <w:pPr>
        <w:spacing w:after="150"/>
        <w:rPr>
          <w:rFonts w:ascii="Arial" w:hAnsi="Arial" w:cs="Arial"/>
        </w:rPr>
      </w:pPr>
      <w:r w:rsidRPr="007E6A1A">
        <w:rPr>
          <w:rFonts w:ascii="Arial" w:hAnsi="Arial" w:cs="Arial"/>
          <w:color w:val="000000"/>
        </w:rPr>
        <w:t>13. Body swing у комбинацији са contract – release.</w:t>
      </w:r>
    </w:p>
    <w:p w14:paraId="0794C8B3" w14:textId="77777777" w:rsidR="007E6A1A" w:rsidRPr="007E6A1A" w:rsidRDefault="007E6A1A" w:rsidP="007E6A1A">
      <w:pPr>
        <w:spacing w:after="150"/>
        <w:rPr>
          <w:rFonts w:ascii="Arial" w:hAnsi="Arial" w:cs="Arial"/>
        </w:rPr>
      </w:pPr>
      <w:r w:rsidRPr="007E6A1A">
        <w:rPr>
          <w:rFonts w:ascii="Arial" w:hAnsi="Arial" w:cs="Arial"/>
          <w:color w:val="000000"/>
        </w:rPr>
        <w:t>14. Замах тела и пад у назад са наглим дизањем.</w:t>
      </w:r>
    </w:p>
    <w:p w14:paraId="71E431DF" w14:textId="77777777" w:rsidR="007E6A1A" w:rsidRPr="007E6A1A" w:rsidRDefault="007E6A1A" w:rsidP="007E6A1A">
      <w:pPr>
        <w:spacing w:after="150"/>
        <w:rPr>
          <w:rFonts w:ascii="Arial" w:hAnsi="Arial" w:cs="Arial"/>
        </w:rPr>
      </w:pPr>
      <w:r w:rsidRPr="007E6A1A">
        <w:rPr>
          <w:rFonts w:ascii="Arial" w:hAnsi="Arial" w:cs="Arial"/>
          <w:color w:val="000000"/>
        </w:rPr>
        <w:t>15. Замах ноге (напред, назад, у страну).</w:t>
      </w:r>
    </w:p>
    <w:p w14:paraId="5A5A36B7" w14:textId="77777777" w:rsidR="007E6A1A" w:rsidRPr="007E6A1A" w:rsidRDefault="007E6A1A" w:rsidP="007E6A1A">
      <w:pPr>
        <w:spacing w:after="150"/>
        <w:rPr>
          <w:rFonts w:ascii="Arial" w:hAnsi="Arial" w:cs="Arial"/>
        </w:rPr>
      </w:pPr>
      <w:r w:rsidRPr="007E6A1A">
        <w:rPr>
          <w:rFonts w:ascii="Arial" w:hAnsi="Arial" w:cs="Arial"/>
          <w:color w:val="000000"/>
        </w:rPr>
        <w:t>16. Замах ноге са замахом тела, deep lunge и нагло враћање у центар.</w:t>
      </w:r>
    </w:p>
    <w:p w14:paraId="51F1EA50" w14:textId="77777777" w:rsidR="007E6A1A" w:rsidRPr="007E6A1A" w:rsidRDefault="007E6A1A" w:rsidP="007E6A1A">
      <w:pPr>
        <w:spacing w:after="150"/>
        <w:rPr>
          <w:rFonts w:ascii="Arial" w:hAnsi="Arial" w:cs="Arial"/>
        </w:rPr>
      </w:pPr>
      <w:r w:rsidRPr="007E6A1A">
        <w:rPr>
          <w:rFonts w:ascii="Arial" w:hAnsi="Arial" w:cs="Arial"/>
          <w:color w:val="000000"/>
        </w:rPr>
        <w:t>17. Grand battement, са променом тежине. Наизменични рад корпуса, са и без рада руку.</w:t>
      </w:r>
    </w:p>
    <w:p w14:paraId="48B6E51D" w14:textId="77777777" w:rsidR="007E6A1A" w:rsidRPr="007E6A1A" w:rsidRDefault="007E6A1A" w:rsidP="007E6A1A">
      <w:pPr>
        <w:spacing w:after="150"/>
        <w:rPr>
          <w:rFonts w:ascii="Arial" w:hAnsi="Arial" w:cs="Arial"/>
        </w:rPr>
      </w:pPr>
      <w:r w:rsidRPr="007E6A1A">
        <w:rPr>
          <w:rFonts w:ascii="Arial" w:hAnsi="Arial" w:cs="Arial"/>
          <w:color w:val="000000"/>
        </w:rPr>
        <w:t>18. Grand battement у комбинацији са корацима, променом руку и променом правца.</w:t>
      </w:r>
    </w:p>
    <w:p w14:paraId="2B807283" w14:textId="77777777" w:rsidR="007E6A1A" w:rsidRPr="007E6A1A" w:rsidRDefault="007E6A1A" w:rsidP="007E6A1A">
      <w:pPr>
        <w:spacing w:after="150"/>
        <w:rPr>
          <w:rFonts w:ascii="Arial" w:hAnsi="Arial" w:cs="Arial"/>
        </w:rPr>
      </w:pPr>
      <w:r w:rsidRPr="007E6A1A">
        <w:rPr>
          <w:rFonts w:ascii="Arial" w:hAnsi="Arial" w:cs="Arial"/>
          <w:color w:val="000000"/>
        </w:rPr>
        <w:t>19. Комбинације пређених елемената.</w:t>
      </w:r>
    </w:p>
    <w:p w14:paraId="79B5D16B"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4F30012A" w14:textId="77777777" w:rsidR="007E6A1A" w:rsidRPr="007E6A1A" w:rsidRDefault="007E6A1A" w:rsidP="007E6A1A">
      <w:pPr>
        <w:spacing w:after="150"/>
        <w:rPr>
          <w:rFonts w:ascii="Arial" w:hAnsi="Arial" w:cs="Arial"/>
        </w:rPr>
      </w:pPr>
      <w:r w:rsidRPr="007E6A1A">
        <w:rPr>
          <w:rFonts w:ascii="Arial" w:hAnsi="Arial" w:cs="Arial"/>
          <w:color w:val="000000"/>
        </w:rPr>
        <w:t>1. Triplets – трокорак кроз plié и relevé.</w:t>
      </w:r>
    </w:p>
    <w:p w14:paraId="7FA97581" w14:textId="77777777" w:rsidR="007E6A1A" w:rsidRPr="007E6A1A" w:rsidRDefault="007E6A1A" w:rsidP="007E6A1A">
      <w:pPr>
        <w:spacing w:after="150"/>
        <w:rPr>
          <w:rFonts w:ascii="Arial" w:hAnsi="Arial" w:cs="Arial"/>
        </w:rPr>
      </w:pPr>
      <w:r w:rsidRPr="007E6A1A">
        <w:rPr>
          <w:rFonts w:ascii="Arial" w:hAnsi="Arial" w:cs="Arial"/>
          <w:color w:val="000000"/>
        </w:rPr>
        <w:t>2. Трокорак са радом руку.</w:t>
      </w:r>
    </w:p>
    <w:p w14:paraId="230DE07C" w14:textId="77777777" w:rsidR="007E6A1A" w:rsidRPr="007E6A1A" w:rsidRDefault="007E6A1A" w:rsidP="007E6A1A">
      <w:pPr>
        <w:spacing w:after="150"/>
        <w:rPr>
          <w:rFonts w:ascii="Arial" w:hAnsi="Arial" w:cs="Arial"/>
        </w:rPr>
      </w:pPr>
      <w:r w:rsidRPr="007E6A1A">
        <w:rPr>
          <w:rFonts w:ascii="Arial" w:hAnsi="Arial" w:cs="Arial"/>
          <w:color w:val="000000"/>
        </w:rPr>
        <w:t>3. Трокорак са полуокретом и окретом.</w:t>
      </w:r>
    </w:p>
    <w:p w14:paraId="6669AA05" w14:textId="77777777" w:rsidR="007E6A1A" w:rsidRPr="007E6A1A" w:rsidRDefault="007E6A1A" w:rsidP="007E6A1A">
      <w:pPr>
        <w:spacing w:after="150"/>
        <w:rPr>
          <w:rFonts w:ascii="Arial" w:hAnsi="Arial" w:cs="Arial"/>
        </w:rPr>
      </w:pPr>
      <w:r w:rsidRPr="007E6A1A">
        <w:rPr>
          <w:rFonts w:ascii="Arial" w:hAnsi="Arial" w:cs="Arial"/>
          <w:color w:val="000000"/>
        </w:rPr>
        <w:t>4. Adagio варијације – ходови, passé – développé са arch, passé – développé са нагибом, tilt.</w:t>
      </w:r>
    </w:p>
    <w:p w14:paraId="7EAC6BC3" w14:textId="77777777" w:rsidR="007E6A1A" w:rsidRPr="007E6A1A" w:rsidRDefault="007E6A1A" w:rsidP="007E6A1A">
      <w:pPr>
        <w:spacing w:after="150"/>
        <w:rPr>
          <w:rFonts w:ascii="Arial" w:hAnsi="Arial" w:cs="Arial"/>
        </w:rPr>
      </w:pPr>
      <w:r w:rsidRPr="007E6A1A">
        <w:rPr>
          <w:rFonts w:ascii="Arial" w:hAnsi="Arial" w:cs="Arial"/>
          <w:color w:val="000000"/>
        </w:rPr>
        <w:t>5. Скокови у месту.</w:t>
      </w:r>
    </w:p>
    <w:p w14:paraId="37AF11E6"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Комбинације трчања, окрета и падова.</w:t>
      </w:r>
    </w:p>
    <w:p w14:paraId="524E7A59" w14:textId="77777777" w:rsidR="007E6A1A" w:rsidRPr="007E6A1A" w:rsidRDefault="007E6A1A" w:rsidP="007E6A1A">
      <w:pPr>
        <w:spacing w:after="150"/>
        <w:rPr>
          <w:rFonts w:ascii="Arial" w:hAnsi="Arial" w:cs="Arial"/>
        </w:rPr>
      </w:pPr>
      <w:r w:rsidRPr="007E6A1A">
        <w:rPr>
          <w:rFonts w:ascii="Arial" w:hAnsi="Arial" w:cs="Arial"/>
          <w:color w:val="000000"/>
        </w:rPr>
        <w:t>7. Sautés из свих позиција.</w:t>
      </w:r>
    </w:p>
    <w:p w14:paraId="27B88159" w14:textId="77777777" w:rsidR="007E6A1A" w:rsidRPr="007E6A1A" w:rsidRDefault="007E6A1A" w:rsidP="007E6A1A">
      <w:pPr>
        <w:spacing w:after="150"/>
        <w:rPr>
          <w:rFonts w:ascii="Arial" w:hAnsi="Arial" w:cs="Arial"/>
        </w:rPr>
      </w:pPr>
      <w:r w:rsidRPr="007E6A1A">
        <w:rPr>
          <w:rFonts w:ascii="Arial" w:hAnsi="Arial" w:cs="Arial"/>
          <w:color w:val="000000"/>
        </w:rPr>
        <w:t>8. Савладавање простора – широки chassé по дијагонали.</w:t>
      </w:r>
    </w:p>
    <w:p w14:paraId="6C470514" w14:textId="77777777" w:rsidR="007E6A1A" w:rsidRPr="007E6A1A" w:rsidRDefault="007E6A1A" w:rsidP="007E6A1A">
      <w:pPr>
        <w:spacing w:after="150"/>
        <w:rPr>
          <w:rFonts w:ascii="Arial" w:hAnsi="Arial" w:cs="Arial"/>
        </w:rPr>
      </w:pPr>
      <w:r w:rsidRPr="007E6A1A">
        <w:rPr>
          <w:rFonts w:ascii="Arial" w:hAnsi="Arial" w:cs="Arial"/>
          <w:color w:val="000000"/>
        </w:rPr>
        <w:t>9. Варијације пређених елемената.</w:t>
      </w:r>
    </w:p>
    <w:p w14:paraId="7B9AB09F" w14:textId="77777777" w:rsidR="007E6A1A" w:rsidRPr="007E6A1A" w:rsidRDefault="007E6A1A" w:rsidP="007E6A1A">
      <w:pPr>
        <w:spacing w:after="150"/>
        <w:rPr>
          <w:rFonts w:ascii="Arial" w:hAnsi="Arial" w:cs="Arial"/>
        </w:rPr>
      </w:pPr>
      <w:r w:rsidRPr="007E6A1A">
        <w:rPr>
          <w:rFonts w:ascii="Arial" w:hAnsi="Arial" w:cs="Arial"/>
          <w:color w:val="000000"/>
        </w:rPr>
        <w:t>10. Импровизације на задату тему:</w:t>
      </w:r>
    </w:p>
    <w:p w14:paraId="7876B460" w14:textId="77777777" w:rsidR="007E6A1A" w:rsidRPr="007E6A1A" w:rsidRDefault="007E6A1A" w:rsidP="007E6A1A">
      <w:pPr>
        <w:spacing w:after="150"/>
        <w:rPr>
          <w:rFonts w:ascii="Arial" w:hAnsi="Arial" w:cs="Arial"/>
        </w:rPr>
      </w:pPr>
      <w:r w:rsidRPr="007E6A1A">
        <w:rPr>
          <w:rFonts w:ascii="Arial" w:hAnsi="Arial" w:cs="Arial"/>
          <w:color w:val="000000"/>
        </w:rPr>
        <w:t>– Изолација и освешћивање кичменог стуба – покрет почиње у леђима и при сваком следећем покрету задржава се фокус на кичменом стубу.</w:t>
      </w:r>
    </w:p>
    <w:p w14:paraId="7CF2C760" w14:textId="77777777" w:rsidR="007E6A1A" w:rsidRPr="007E6A1A" w:rsidRDefault="007E6A1A" w:rsidP="007E6A1A">
      <w:pPr>
        <w:spacing w:after="150"/>
        <w:rPr>
          <w:rFonts w:ascii="Arial" w:hAnsi="Arial" w:cs="Arial"/>
        </w:rPr>
      </w:pPr>
      <w:r w:rsidRPr="007E6A1A">
        <w:rPr>
          <w:rFonts w:ascii="Arial" w:hAnsi="Arial" w:cs="Arial"/>
          <w:color w:val="000000"/>
        </w:rPr>
        <w:t>– Наизменична изолација појединих делова тела у покрету – покрет почиње из рамена, лакта, колена, стопала, главе…</w:t>
      </w:r>
    </w:p>
    <w:p w14:paraId="08D79B80" w14:textId="77777777" w:rsidR="007E6A1A" w:rsidRPr="007E6A1A" w:rsidRDefault="007E6A1A" w:rsidP="007E6A1A">
      <w:pPr>
        <w:spacing w:after="150"/>
        <w:rPr>
          <w:rFonts w:ascii="Arial" w:hAnsi="Arial" w:cs="Arial"/>
        </w:rPr>
      </w:pPr>
      <w:r w:rsidRPr="007E6A1A">
        <w:rPr>
          <w:rFonts w:ascii="Arial" w:hAnsi="Arial" w:cs="Arial"/>
          <w:color w:val="000000"/>
        </w:rPr>
        <w:t>– Изолација бокова – у седећем и стојећем положају.</w:t>
      </w:r>
    </w:p>
    <w:p w14:paraId="52752716" w14:textId="77777777" w:rsidR="007E6A1A" w:rsidRPr="007E6A1A" w:rsidRDefault="007E6A1A" w:rsidP="007E6A1A">
      <w:pPr>
        <w:spacing w:after="150"/>
        <w:rPr>
          <w:rFonts w:ascii="Arial" w:hAnsi="Arial" w:cs="Arial"/>
        </w:rPr>
      </w:pPr>
      <w:r w:rsidRPr="007E6A1A">
        <w:rPr>
          <w:rFonts w:ascii="Arial" w:hAnsi="Arial" w:cs="Arial"/>
          <w:color w:val="000000"/>
        </w:rPr>
        <w:t>– Тежина – осећање и контрола тежине тела у простору. Вежбе релаксације на поду и у средини.</w:t>
      </w:r>
    </w:p>
    <w:p w14:paraId="7369498F" w14:textId="77777777" w:rsidR="007E6A1A" w:rsidRPr="007E6A1A" w:rsidRDefault="007E6A1A" w:rsidP="007E6A1A">
      <w:pPr>
        <w:spacing w:after="150"/>
        <w:rPr>
          <w:rFonts w:ascii="Arial" w:hAnsi="Arial" w:cs="Arial"/>
        </w:rPr>
      </w:pPr>
      <w:r w:rsidRPr="007E6A1A">
        <w:rPr>
          <w:rFonts w:ascii="Arial" w:hAnsi="Arial" w:cs="Arial"/>
          <w:color w:val="000000"/>
        </w:rPr>
        <w:t>– Почетак рада импровизације у паровима. Први ученик покреће део тела другог ученика који тај покрет прихвата и развија или га игнорише, пружа отпор.</w:t>
      </w:r>
    </w:p>
    <w:p w14:paraId="2937F999" w14:textId="77777777" w:rsidR="007E6A1A" w:rsidRPr="007E6A1A" w:rsidRDefault="007E6A1A" w:rsidP="007E6A1A">
      <w:pPr>
        <w:spacing w:after="150"/>
        <w:rPr>
          <w:rFonts w:ascii="Arial" w:hAnsi="Arial" w:cs="Arial"/>
        </w:rPr>
      </w:pPr>
      <w:r w:rsidRPr="007E6A1A">
        <w:rPr>
          <w:rFonts w:ascii="Arial" w:hAnsi="Arial" w:cs="Arial"/>
          <w:color w:val="000000"/>
        </w:rPr>
        <w:t>– Импровизација у пару уз инструкције професора – задата тема.</w:t>
      </w:r>
    </w:p>
    <w:p w14:paraId="636F25CA" w14:textId="77777777" w:rsidR="007E6A1A" w:rsidRPr="007E6A1A" w:rsidRDefault="007E6A1A" w:rsidP="007E6A1A">
      <w:pPr>
        <w:spacing w:after="150"/>
        <w:rPr>
          <w:rFonts w:ascii="Arial" w:hAnsi="Arial" w:cs="Arial"/>
        </w:rPr>
      </w:pPr>
      <w:r w:rsidRPr="007E6A1A">
        <w:rPr>
          <w:rFonts w:ascii="Arial" w:hAnsi="Arial" w:cs="Arial"/>
          <w:color w:val="000000"/>
        </w:rPr>
        <w:t>Вежбе релаксације – дисање и лагано тегљење тела.</w:t>
      </w:r>
    </w:p>
    <w:p w14:paraId="3A09B3F7" w14:textId="77777777" w:rsidR="007E6A1A" w:rsidRPr="007E6A1A" w:rsidRDefault="007E6A1A" w:rsidP="007E6A1A">
      <w:pPr>
        <w:spacing w:after="150"/>
        <w:rPr>
          <w:rFonts w:ascii="Arial" w:hAnsi="Arial" w:cs="Arial"/>
        </w:rPr>
      </w:pPr>
      <w:r w:rsidRPr="007E6A1A">
        <w:rPr>
          <w:rFonts w:ascii="Arial" w:hAnsi="Arial" w:cs="Arial"/>
          <w:color w:val="000000"/>
        </w:rPr>
        <w:t>Наизменично затезање и опуштање мишица.</w:t>
      </w:r>
    </w:p>
    <w:p w14:paraId="2149CEB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78B2C7A" w14:textId="77777777" w:rsidR="007E6A1A" w:rsidRPr="007E6A1A" w:rsidRDefault="007E6A1A" w:rsidP="007E6A1A">
      <w:pPr>
        <w:spacing w:after="150"/>
        <w:rPr>
          <w:rFonts w:ascii="Arial" w:hAnsi="Arial" w:cs="Arial"/>
        </w:rPr>
      </w:pPr>
      <w:r w:rsidRPr="007E6A1A">
        <w:rPr>
          <w:rFonts w:ascii="Arial" w:hAnsi="Arial" w:cs="Arial"/>
          <w:color w:val="000000"/>
        </w:rPr>
        <w:t>ПОД</w:t>
      </w:r>
    </w:p>
    <w:p w14:paraId="2136056F" w14:textId="77777777" w:rsidR="007E6A1A" w:rsidRPr="007E6A1A" w:rsidRDefault="007E6A1A" w:rsidP="007E6A1A">
      <w:pPr>
        <w:spacing w:after="150"/>
        <w:rPr>
          <w:rFonts w:ascii="Arial" w:hAnsi="Arial" w:cs="Arial"/>
        </w:rPr>
      </w:pPr>
      <w:r w:rsidRPr="007E6A1A">
        <w:rPr>
          <w:rFonts w:ascii="Arial" w:hAnsi="Arial" w:cs="Arial"/>
          <w:color w:val="000000"/>
        </w:rPr>
        <w:t>1. Релаксације.</w:t>
      </w:r>
    </w:p>
    <w:p w14:paraId="307B473F" w14:textId="77777777" w:rsidR="007E6A1A" w:rsidRPr="007E6A1A" w:rsidRDefault="007E6A1A" w:rsidP="007E6A1A">
      <w:pPr>
        <w:spacing w:after="150"/>
        <w:rPr>
          <w:rFonts w:ascii="Arial" w:hAnsi="Arial" w:cs="Arial"/>
        </w:rPr>
      </w:pPr>
      <w:r w:rsidRPr="007E6A1A">
        <w:rPr>
          <w:rFonts w:ascii="Arial" w:hAnsi="Arial" w:cs="Arial"/>
          <w:color w:val="000000"/>
        </w:rPr>
        <w:t>2. Комбинација вежби за бокове и ротационо замахивање коленима.</w:t>
      </w:r>
    </w:p>
    <w:p w14:paraId="04690026" w14:textId="77777777" w:rsidR="007E6A1A" w:rsidRPr="007E6A1A" w:rsidRDefault="007E6A1A" w:rsidP="007E6A1A">
      <w:pPr>
        <w:spacing w:after="150"/>
        <w:rPr>
          <w:rFonts w:ascii="Arial" w:hAnsi="Arial" w:cs="Arial"/>
        </w:rPr>
      </w:pPr>
      <w:r w:rsidRPr="007E6A1A">
        <w:rPr>
          <w:rFonts w:ascii="Arial" w:hAnsi="Arial" w:cs="Arial"/>
          <w:color w:val="000000"/>
        </w:rPr>
        <w:t>3. Ribcage isolation и окретање тела преко бока у колуту.</w:t>
      </w:r>
    </w:p>
    <w:p w14:paraId="4B37777D" w14:textId="77777777" w:rsidR="007E6A1A" w:rsidRPr="007E6A1A" w:rsidRDefault="007E6A1A" w:rsidP="007E6A1A">
      <w:pPr>
        <w:spacing w:after="150"/>
        <w:rPr>
          <w:rFonts w:ascii="Arial" w:hAnsi="Arial" w:cs="Arial"/>
        </w:rPr>
      </w:pPr>
      <w:r w:rsidRPr="007E6A1A">
        <w:rPr>
          <w:rFonts w:ascii="Arial" w:hAnsi="Arial" w:cs="Arial"/>
          <w:color w:val="000000"/>
        </w:rPr>
        <w:t>4. Bounces са окретањем торза.</w:t>
      </w:r>
    </w:p>
    <w:p w14:paraId="29EFCD67" w14:textId="77777777" w:rsidR="007E6A1A" w:rsidRPr="007E6A1A" w:rsidRDefault="007E6A1A" w:rsidP="007E6A1A">
      <w:pPr>
        <w:spacing w:after="150"/>
        <w:rPr>
          <w:rFonts w:ascii="Arial" w:hAnsi="Arial" w:cs="Arial"/>
        </w:rPr>
      </w:pPr>
      <w:r w:rsidRPr="007E6A1A">
        <w:rPr>
          <w:rFonts w:ascii="Arial" w:hAnsi="Arial" w:cs="Arial"/>
          <w:color w:val="000000"/>
        </w:rPr>
        <w:t>5. Дисање са променом ритма, окретањем торза и издржавањем на arch.</w:t>
      </w:r>
    </w:p>
    <w:p w14:paraId="6FA7BDD5" w14:textId="77777777" w:rsidR="007E6A1A" w:rsidRPr="007E6A1A" w:rsidRDefault="007E6A1A" w:rsidP="007E6A1A">
      <w:pPr>
        <w:spacing w:after="150"/>
        <w:rPr>
          <w:rFonts w:ascii="Arial" w:hAnsi="Arial" w:cs="Arial"/>
        </w:rPr>
      </w:pPr>
      <w:r w:rsidRPr="007E6A1A">
        <w:rPr>
          <w:rFonts w:ascii="Arial" w:hAnsi="Arial" w:cs="Arial"/>
          <w:color w:val="000000"/>
        </w:rPr>
        <w:t>6. Flex-point варијација са радом торза.</w:t>
      </w:r>
    </w:p>
    <w:p w14:paraId="112A9748" w14:textId="77777777" w:rsidR="007E6A1A" w:rsidRPr="007E6A1A" w:rsidRDefault="007E6A1A" w:rsidP="007E6A1A">
      <w:pPr>
        <w:spacing w:after="150"/>
        <w:rPr>
          <w:rFonts w:ascii="Arial" w:hAnsi="Arial" w:cs="Arial"/>
        </w:rPr>
      </w:pPr>
      <w:r w:rsidRPr="007E6A1A">
        <w:rPr>
          <w:rFonts w:ascii="Arial" w:hAnsi="Arial" w:cs="Arial"/>
          <w:color w:val="000000"/>
        </w:rPr>
        <w:t>7. Contract – release variation.</w:t>
      </w:r>
    </w:p>
    <w:p w14:paraId="29FA6539" w14:textId="77777777" w:rsidR="007E6A1A" w:rsidRPr="007E6A1A" w:rsidRDefault="007E6A1A" w:rsidP="007E6A1A">
      <w:pPr>
        <w:spacing w:after="150"/>
        <w:rPr>
          <w:rFonts w:ascii="Arial" w:hAnsi="Arial" w:cs="Arial"/>
        </w:rPr>
      </w:pPr>
      <w:r w:rsidRPr="007E6A1A">
        <w:rPr>
          <w:rFonts w:ascii="Arial" w:hAnsi="Arial" w:cs="Arial"/>
          <w:color w:val="000000"/>
        </w:rPr>
        <w:t>8. Body roll.</w:t>
      </w:r>
    </w:p>
    <w:p w14:paraId="0609FACD" w14:textId="77777777" w:rsidR="007E6A1A" w:rsidRPr="007E6A1A" w:rsidRDefault="007E6A1A" w:rsidP="007E6A1A">
      <w:pPr>
        <w:spacing w:after="150"/>
        <w:rPr>
          <w:rFonts w:ascii="Arial" w:hAnsi="Arial" w:cs="Arial"/>
        </w:rPr>
      </w:pPr>
      <w:r w:rsidRPr="007E6A1A">
        <w:rPr>
          <w:rFonts w:ascii="Arial" w:hAnsi="Arial" w:cs="Arial"/>
          <w:color w:val="000000"/>
        </w:rPr>
        <w:t>9. Комбинација пређених елемената.</w:t>
      </w:r>
    </w:p>
    <w:p w14:paraId="47E73BB3" w14:textId="77777777" w:rsidR="007E6A1A" w:rsidRPr="007E6A1A" w:rsidRDefault="007E6A1A" w:rsidP="007E6A1A">
      <w:pPr>
        <w:spacing w:after="150"/>
        <w:rPr>
          <w:rFonts w:ascii="Arial" w:hAnsi="Arial" w:cs="Arial"/>
        </w:rPr>
      </w:pPr>
      <w:r w:rsidRPr="007E6A1A">
        <w:rPr>
          <w:rFonts w:ascii="Arial" w:hAnsi="Arial" w:cs="Arial"/>
          <w:color w:val="000000"/>
        </w:rPr>
        <w:t>СРЕДИНА</w:t>
      </w:r>
    </w:p>
    <w:p w14:paraId="0CEA28D5" w14:textId="77777777" w:rsidR="007E6A1A" w:rsidRPr="007E6A1A" w:rsidRDefault="007E6A1A" w:rsidP="007E6A1A">
      <w:pPr>
        <w:spacing w:after="150"/>
        <w:rPr>
          <w:rFonts w:ascii="Arial" w:hAnsi="Arial" w:cs="Arial"/>
        </w:rPr>
      </w:pPr>
      <w:r w:rsidRPr="007E6A1A">
        <w:rPr>
          <w:rFonts w:ascii="Arial" w:hAnsi="Arial" w:cs="Arial"/>
          <w:color w:val="000000"/>
        </w:rPr>
        <w:t>1. Комбинација равних и савијених леђа, спуштање у plié и дизање тела на relevé.</w:t>
      </w:r>
    </w:p>
    <w:p w14:paraId="0E2D2EF3" w14:textId="77777777" w:rsidR="007E6A1A" w:rsidRPr="007E6A1A" w:rsidRDefault="007E6A1A" w:rsidP="007E6A1A">
      <w:pPr>
        <w:spacing w:after="150"/>
        <w:rPr>
          <w:rFonts w:ascii="Arial" w:hAnsi="Arial" w:cs="Arial"/>
        </w:rPr>
      </w:pPr>
      <w:r w:rsidRPr="007E6A1A">
        <w:rPr>
          <w:rFonts w:ascii="Arial" w:hAnsi="Arial" w:cs="Arial"/>
          <w:color w:val="000000"/>
        </w:rPr>
        <w:t>2. Battement tendu variation.</w:t>
      </w:r>
    </w:p>
    <w:p w14:paraId="766EE343" w14:textId="77777777" w:rsidR="007E6A1A" w:rsidRPr="007E6A1A" w:rsidRDefault="007E6A1A" w:rsidP="007E6A1A">
      <w:pPr>
        <w:spacing w:after="150"/>
        <w:rPr>
          <w:rFonts w:ascii="Arial" w:hAnsi="Arial" w:cs="Arial"/>
        </w:rPr>
      </w:pPr>
      <w:r w:rsidRPr="007E6A1A">
        <w:rPr>
          <w:rFonts w:ascii="Arial" w:hAnsi="Arial" w:cs="Arial"/>
          <w:color w:val="000000"/>
        </w:rPr>
        <w:t>3. Plié са радом торза.</w:t>
      </w:r>
    </w:p>
    <w:p w14:paraId="17116A04" w14:textId="77777777" w:rsidR="007E6A1A" w:rsidRPr="007E6A1A" w:rsidRDefault="007E6A1A" w:rsidP="007E6A1A">
      <w:pPr>
        <w:spacing w:after="150"/>
        <w:rPr>
          <w:rFonts w:ascii="Arial" w:hAnsi="Arial" w:cs="Arial"/>
        </w:rPr>
      </w:pPr>
      <w:r w:rsidRPr="007E6A1A">
        <w:rPr>
          <w:rFonts w:ascii="Arial" w:hAnsi="Arial" w:cs="Arial"/>
          <w:color w:val="000000"/>
        </w:rPr>
        <w:t>4. Body swing.</w:t>
      </w:r>
    </w:p>
    <w:p w14:paraId="121CEBDB" w14:textId="77777777" w:rsidR="007E6A1A" w:rsidRPr="007E6A1A" w:rsidRDefault="007E6A1A" w:rsidP="007E6A1A">
      <w:pPr>
        <w:spacing w:after="150"/>
        <w:rPr>
          <w:rFonts w:ascii="Arial" w:hAnsi="Arial" w:cs="Arial"/>
        </w:rPr>
      </w:pPr>
      <w:r w:rsidRPr="007E6A1A">
        <w:rPr>
          <w:rFonts w:ascii="Arial" w:hAnsi="Arial" w:cs="Arial"/>
          <w:color w:val="000000"/>
        </w:rPr>
        <w:t>5. Leg swing.</w:t>
      </w:r>
    </w:p>
    <w:p w14:paraId="7A90E036" w14:textId="77777777" w:rsidR="007E6A1A" w:rsidRPr="007E6A1A" w:rsidRDefault="007E6A1A" w:rsidP="007E6A1A">
      <w:pPr>
        <w:spacing w:after="150"/>
        <w:rPr>
          <w:rFonts w:ascii="Arial" w:hAnsi="Arial" w:cs="Arial"/>
        </w:rPr>
      </w:pPr>
      <w:r w:rsidRPr="007E6A1A">
        <w:rPr>
          <w:rFonts w:ascii="Arial" w:hAnsi="Arial" w:cs="Arial"/>
          <w:color w:val="000000"/>
        </w:rPr>
        <w:t>6. Deep lunge</w:t>
      </w:r>
    </w:p>
    <w:p w14:paraId="22F6658A" w14:textId="77777777" w:rsidR="007E6A1A" w:rsidRPr="007E6A1A" w:rsidRDefault="007E6A1A" w:rsidP="007E6A1A">
      <w:pPr>
        <w:spacing w:after="150"/>
        <w:rPr>
          <w:rFonts w:ascii="Arial" w:hAnsi="Arial" w:cs="Arial"/>
        </w:rPr>
      </w:pPr>
      <w:r w:rsidRPr="007E6A1A">
        <w:rPr>
          <w:rFonts w:ascii="Arial" w:hAnsi="Arial" w:cs="Arial"/>
          <w:color w:val="000000"/>
        </w:rPr>
        <w:t>7. Grands battements са преносом тежине, променама руку и правца.</w:t>
      </w:r>
    </w:p>
    <w:p w14:paraId="61A22497" w14:textId="77777777" w:rsidR="007E6A1A" w:rsidRPr="007E6A1A" w:rsidRDefault="007E6A1A" w:rsidP="007E6A1A">
      <w:pPr>
        <w:spacing w:after="150"/>
        <w:rPr>
          <w:rFonts w:ascii="Arial" w:hAnsi="Arial" w:cs="Arial"/>
        </w:rPr>
      </w:pPr>
      <w:r w:rsidRPr="007E6A1A">
        <w:rPr>
          <w:rFonts w:ascii="Arial" w:hAnsi="Arial" w:cs="Arial"/>
          <w:color w:val="000000"/>
        </w:rPr>
        <w:t>8. Tourns variation.</w:t>
      </w:r>
    </w:p>
    <w:p w14:paraId="24629D4F" w14:textId="77777777" w:rsidR="007E6A1A" w:rsidRPr="007E6A1A" w:rsidRDefault="007E6A1A" w:rsidP="007E6A1A">
      <w:pPr>
        <w:spacing w:after="150"/>
        <w:rPr>
          <w:rFonts w:ascii="Arial" w:hAnsi="Arial" w:cs="Arial"/>
        </w:rPr>
      </w:pPr>
      <w:r w:rsidRPr="007E6A1A">
        <w:rPr>
          <w:rFonts w:ascii="Arial" w:hAnsi="Arial" w:cs="Arial"/>
          <w:color w:val="000000"/>
        </w:rPr>
        <w:t>9. Мали и високи скокови у месту.</w:t>
      </w:r>
    </w:p>
    <w:p w14:paraId="76399B1D" w14:textId="77777777" w:rsidR="007E6A1A" w:rsidRPr="007E6A1A" w:rsidRDefault="007E6A1A" w:rsidP="007E6A1A">
      <w:pPr>
        <w:spacing w:after="150"/>
        <w:rPr>
          <w:rFonts w:ascii="Arial" w:hAnsi="Arial" w:cs="Arial"/>
        </w:rPr>
      </w:pPr>
      <w:r w:rsidRPr="007E6A1A">
        <w:rPr>
          <w:rFonts w:ascii="Arial" w:hAnsi="Arial" w:cs="Arial"/>
          <w:color w:val="000000"/>
        </w:rPr>
        <w:t>КРЕТАЊЕ У ПРОСТОРУ</w:t>
      </w:r>
    </w:p>
    <w:p w14:paraId="1B00A950" w14:textId="77777777" w:rsidR="007E6A1A" w:rsidRPr="007E6A1A" w:rsidRDefault="007E6A1A" w:rsidP="007E6A1A">
      <w:pPr>
        <w:spacing w:after="150"/>
        <w:rPr>
          <w:rFonts w:ascii="Arial" w:hAnsi="Arial" w:cs="Arial"/>
        </w:rPr>
      </w:pPr>
      <w:r w:rsidRPr="007E6A1A">
        <w:rPr>
          <w:rFonts w:ascii="Arial" w:hAnsi="Arial" w:cs="Arial"/>
          <w:color w:val="000000"/>
        </w:rPr>
        <w:t>1. Triplets variation.</w:t>
      </w:r>
    </w:p>
    <w:p w14:paraId="036C2C9F" w14:textId="77777777" w:rsidR="007E6A1A" w:rsidRPr="007E6A1A" w:rsidRDefault="007E6A1A" w:rsidP="007E6A1A">
      <w:pPr>
        <w:spacing w:after="150"/>
        <w:rPr>
          <w:rFonts w:ascii="Arial" w:hAnsi="Arial" w:cs="Arial"/>
        </w:rPr>
      </w:pPr>
      <w:r w:rsidRPr="007E6A1A">
        <w:rPr>
          <w:rFonts w:ascii="Arial" w:hAnsi="Arial" w:cs="Arial"/>
          <w:color w:val="000000"/>
        </w:rPr>
        <w:t>2. Adagio variation.</w:t>
      </w:r>
    </w:p>
    <w:p w14:paraId="67F878F8" w14:textId="77777777" w:rsidR="007E6A1A" w:rsidRPr="007E6A1A" w:rsidRDefault="007E6A1A" w:rsidP="007E6A1A">
      <w:pPr>
        <w:spacing w:after="150"/>
        <w:rPr>
          <w:rFonts w:ascii="Arial" w:hAnsi="Arial" w:cs="Arial"/>
        </w:rPr>
      </w:pPr>
      <w:r w:rsidRPr="007E6A1A">
        <w:rPr>
          <w:rFonts w:ascii="Arial" w:hAnsi="Arial" w:cs="Arial"/>
          <w:color w:val="000000"/>
        </w:rPr>
        <w:t>3. Piqué variation.</w:t>
      </w:r>
    </w:p>
    <w:p w14:paraId="4245BE8D" w14:textId="77777777" w:rsidR="007E6A1A" w:rsidRPr="007E6A1A" w:rsidRDefault="007E6A1A" w:rsidP="007E6A1A">
      <w:pPr>
        <w:spacing w:after="150"/>
        <w:rPr>
          <w:rFonts w:ascii="Arial" w:hAnsi="Arial" w:cs="Arial"/>
        </w:rPr>
      </w:pPr>
      <w:r w:rsidRPr="007E6A1A">
        <w:rPr>
          <w:rFonts w:ascii="Arial" w:hAnsi="Arial" w:cs="Arial"/>
          <w:color w:val="000000"/>
        </w:rPr>
        <w:t>4. Комбинације малих и високих скокова.</w:t>
      </w:r>
    </w:p>
    <w:p w14:paraId="08ABF5C0" w14:textId="77777777" w:rsidR="007E6A1A" w:rsidRPr="007E6A1A" w:rsidRDefault="007E6A1A" w:rsidP="007E6A1A">
      <w:pPr>
        <w:spacing w:after="150"/>
        <w:rPr>
          <w:rFonts w:ascii="Arial" w:hAnsi="Arial" w:cs="Arial"/>
        </w:rPr>
      </w:pPr>
      <w:r w:rsidRPr="007E6A1A">
        <w:rPr>
          <w:rFonts w:ascii="Arial" w:hAnsi="Arial" w:cs="Arial"/>
          <w:color w:val="000000"/>
        </w:rPr>
        <w:t>5. Комбинације трчања, окрета и падова.</w:t>
      </w:r>
    </w:p>
    <w:p w14:paraId="47FF8803" w14:textId="77777777" w:rsidR="007E6A1A" w:rsidRPr="007E6A1A" w:rsidRDefault="007E6A1A" w:rsidP="007E6A1A">
      <w:pPr>
        <w:spacing w:after="150"/>
        <w:rPr>
          <w:rFonts w:ascii="Arial" w:hAnsi="Arial" w:cs="Arial"/>
        </w:rPr>
      </w:pPr>
      <w:r w:rsidRPr="007E6A1A">
        <w:rPr>
          <w:rFonts w:ascii="Arial" w:hAnsi="Arial" w:cs="Arial"/>
          <w:color w:val="000000"/>
        </w:rPr>
        <w:t>6. Комбинација свих пређених елемената и комбинација.</w:t>
      </w:r>
    </w:p>
    <w:p w14:paraId="3111BCF3" w14:textId="77777777" w:rsidR="007E6A1A" w:rsidRPr="007E6A1A" w:rsidRDefault="007E6A1A" w:rsidP="007E6A1A">
      <w:pPr>
        <w:spacing w:after="150"/>
        <w:rPr>
          <w:rFonts w:ascii="Arial" w:hAnsi="Arial" w:cs="Arial"/>
        </w:rPr>
      </w:pPr>
      <w:r w:rsidRPr="007E6A1A">
        <w:rPr>
          <w:rFonts w:ascii="Arial" w:hAnsi="Arial" w:cs="Arial"/>
          <w:color w:val="000000"/>
        </w:rPr>
        <w:t>7. Извођење дела из неког савременог играчког репертоара.</w:t>
      </w:r>
    </w:p>
    <w:p w14:paraId="108A724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A4F940B" w14:textId="77777777" w:rsidR="007E6A1A" w:rsidRPr="007E6A1A" w:rsidRDefault="007E6A1A" w:rsidP="007E6A1A">
      <w:pPr>
        <w:spacing w:after="150"/>
        <w:rPr>
          <w:rFonts w:ascii="Arial" w:hAnsi="Arial" w:cs="Arial"/>
        </w:rPr>
      </w:pPr>
      <w:r w:rsidRPr="007E6A1A">
        <w:rPr>
          <w:rFonts w:ascii="Arial" w:hAnsi="Arial" w:cs="Arial"/>
          <w:color w:val="000000"/>
        </w:rPr>
        <w:t>Програм предмета савремена игра је прилагођен играчима народних игара и нивоу до кога су овладали класичном балетском техником и техником народних игара. Програмска вежбања су базирана на техници Марте Грем, Дорис Хамфри, истакнутих Америчких играча, кореографа, педагога, као и техници Мерса Канингама и Мет Метокса, чувеног педагога џез балета. Техника се заснива на природном склопу тела и његовим могућностима да се манифестује кроз физички и психички аспект.</w:t>
      </w:r>
    </w:p>
    <w:p w14:paraId="49EF39F2" w14:textId="77777777" w:rsidR="007E6A1A" w:rsidRPr="007E6A1A" w:rsidRDefault="007E6A1A" w:rsidP="007E6A1A">
      <w:pPr>
        <w:spacing w:after="150"/>
        <w:rPr>
          <w:rFonts w:ascii="Arial" w:hAnsi="Arial" w:cs="Arial"/>
        </w:rPr>
      </w:pPr>
      <w:r w:rsidRPr="007E6A1A">
        <w:rPr>
          <w:rFonts w:ascii="Arial" w:hAnsi="Arial" w:cs="Arial"/>
          <w:color w:val="000000"/>
        </w:rPr>
        <w:t>Поштовање принципа да се свака идеја, емоција, инпулс и његови многобројни преливи могу изразити кроз нову ритмичку форму даје могућност педагогу да у раду са ученицима комбинује методе естетског васпитања. Свака позиција, покрет и кретње, уз разноврсне окрете и скокове може прерасти у организовану игру. Поред усвајања задатог пожељно је код ученика развијати сазнања и способност да се свака идеја може изразити новим покретима, својственим персоналном изразу играча што је потпора за стваралачки ток игре. Онда игра постаје интерпретација живота у свом свом богатству.</w:t>
      </w:r>
    </w:p>
    <w:p w14:paraId="798ECB7B" w14:textId="77777777" w:rsidR="007E6A1A" w:rsidRPr="007E6A1A" w:rsidRDefault="007E6A1A" w:rsidP="007E6A1A">
      <w:pPr>
        <w:spacing w:after="150"/>
        <w:rPr>
          <w:rFonts w:ascii="Arial" w:hAnsi="Arial" w:cs="Arial"/>
        </w:rPr>
      </w:pPr>
      <w:r w:rsidRPr="007E6A1A">
        <w:rPr>
          <w:rFonts w:ascii="Arial" w:hAnsi="Arial" w:cs="Arial"/>
          <w:color w:val="000000"/>
        </w:rPr>
        <w:t>Приликом полагања годишњих испита потребно је да, изводећи испитни програм, за сваки сегмент (наставну тему) ученици покажу:</w:t>
      </w:r>
    </w:p>
    <w:p w14:paraId="76213454" w14:textId="77777777" w:rsidR="007E6A1A" w:rsidRPr="007E6A1A" w:rsidRDefault="007E6A1A" w:rsidP="007E6A1A">
      <w:pPr>
        <w:spacing w:after="150"/>
        <w:rPr>
          <w:rFonts w:ascii="Arial" w:hAnsi="Arial" w:cs="Arial"/>
        </w:rPr>
      </w:pPr>
      <w:r w:rsidRPr="007E6A1A">
        <w:rPr>
          <w:rFonts w:ascii="Arial" w:hAnsi="Arial" w:cs="Arial"/>
          <w:color w:val="000000"/>
        </w:rPr>
        <w:t>1. ПОД – квалитетан однос са подлогом (roll, slide, push, pivot) по undercurve принципу кретања</w:t>
      </w:r>
    </w:p>
    <w:p w14:paraId="72E16416" w14:textId="77777777" w:rsidR="007E6A1A" w:rsidRPr="007E6A1A" w:rsidRDefault="007E6A1A" w:rsidP="007E6A1A">
      <w:pPr>
        <w:spacing w:after="150"/>
        <w:rPr>
          <w:rFonts w:ascii="Arial" w:hAnsi="Arial" w:cs="Arial"/>
        </w:rPr>
      </w:pPr>
      <w:r w:rsidRPr="007E6A1A">
        <w:rPr>
          <w:rFonts w:ascii="Arial" w:hAnsi="Arial" w:cs="Arial"/>
          <w:color w:val="000000"/>
        </w:rPr>
        <w:t>2. СРЕДИНА – узрочно-последична повезаност кретања (органски низ), коришћење тежине тела и правилна употреба мишића, in and out принцип кретања</w:t>
      </w:r>
    </w:p>
    <w:p w14:paraId="4BC99DA6" w14:textId="77777777" w:rsidR="007E6A1A" w:rsidRPr="007E6A1A" w:rsidRDefault="007E6A1A" w:rsidP="007E6A1A">
      <w:pPr>
        <w:spacing w:after="150"/>
        <w:rPr>
          <w:rFonts w:ascii="Arial" w:hAnsi="Arial" w:cs="Arial"/>
        </w:rPr>
      </w:pPr>
      <w:r w:rsidRPr="007E6A1A">
        <w:rPr>
          <w:rFonts w:ascii="Arial" w:hAnsi="Arial" w:cs="Arial"/>
          <w:color w:val="000000"/>
        </w:rPr>
        <w:t>3. КРОЗ ПРОСТОР – функционалност центра тела, фокуса и off-balance, однос тела и простора, и других тела у простору и „узимање” простора у кретању.</w:t>
      </w:r>
    </w:p>
    <w:p w14:paraId="10B1B450" w14:textId="77777777" w:rsidR="007E6A1A" w:rsidRPr="007E6A1A" w:rsidRDefault="007E6A1A" w:rsidP="007E6A1A">
      <w:pPr>
        <w:spacing w:after="120"/>
        <w:jc w:val="center"/>
        <w:rPr>
          <w:rFonts w:ascii="Arial" w:hAnsi="Arial" w:cs="Arial"/>
        </w:rPr>
      </w:pPr>
      <w:r w:rsidRPr="007E6A1A">
        <w:rPr>
          <w:rFonts w:ascii="Arial" w:hAnsi="Arial" w:cs="Arial"/>
          <w:b/>
          <w:color w:val="000000"/>
        </w:rPr>
        <w:t>ГЛУМА И ВОКАЛ</w:t>
      </w:r>
    </w:p>
    <w:p w14:paraId="0C5F0DB9" w14:textId="77777777" w:rsidR="007E6A1A" w:rsidRPr="007E6A1A" w:rsidRDefault="007E6A1A" w:rsidP="007E6A1A">
      <w:pPr>
        <w:spacing w:after="150"/>
        <w:rPr>
          <w:rFonts w:ascii="Arial" w:hAnsi="Arial" w:cs="Arial"/>
        </w:rPr>
      </w:pPr>
      <w:r w:rsidRPr="007E6A1A">
        <w:rPr>
          <w:rFonts w:ascii="Arial" w:hAnsi="Arial" w:cs="Arial"/>
          <w:color w:val="000000"/>
        </w:rPr>
        <w:t>ЦИЉ И ЗАДАЦИ</w:t>
      </w:r>
    </w:p>
    <w:p w14:paraId="359E2F93"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интерпретацију лика у репертоару народних игара и у музичко-сценским облицима.</w:t>
      </w:r>
    </w:p>
    <w:p w14:paraId="1093EB2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15B1EFD9" w14:textId="77777777" w:rsidR="007E6A1A" w:rsidRPr="007E6A1A" w:rsidRDefault="007E6A1A" w:rsidP="007E6A1A">
      <w:pPr>
        <w:spacing w:after="150"/>
        <w:rPr>
          <w:rFonts w:ascii="Arial" w:hAnsi="Arial" w:cs="Arial"/>
        </w:rPr>
      </w:pPr>
      <w:r w:rsidRPr="007E6A1A">
        <w:rPr>
          <w:rFonts w:ascii="Arial" w:hAnsi="Arial" w:cs="Arial"/>
          <w:color w:val="000000"/>
        </w:rPr>
        <w:t>ПОЈАМ ДРАМСКИХ УМЕТНОСТИ:</w:t>
      </w:r>
    </w:p>
    <w:p w14:paraId="664B0AC8" w14:textId="77777777" w:rsidR="007E6A1A" w:rsidRPr="007E6A1A" w:rsidRDefault="007E6A1A" w:rsidP="007E6A1A">
      <w:pPr>
        <w:spacing w:after="150"/>
        <w:rPr>
          <w:rFonts w:ascii="Arial" w:hAnsi="Arial" w:cs="Arial"/>
        </w:rPr>
      </w:pPr>
      <w:r w:rsidRPr="007E6A1A">
        <w:rPr>
          <w:rFonts w:ascii="Arial" w:hAnsi="Arial" w:cs="Arial"/>
          <w:color w:val="000000"/>
        </w:rPr>
        <w:t>Народна игра као драмска уметност. Сценско одељење игре (плеса).</w:t>
      </w:r>
    </w:p>
    <w:p w14:paraId="67E98846" w14:textId="77777777" w:rsidR="007E6A1A" w:rsidRPr="007E6A1A" w:rsidRDefault="007E6A1A" w:rsidP="007E6A1A">
      <w:pPr>
        <w:spacing w:after="150"/>
        <w:rPr>
          <w:rFonts w:ascii="Arial" w:hAnsi="Arial" w:cs="Arial"/>
        </w:rPr>
      </w:pPr>
      <w:r w:rsidRPr="007E6A1A">
        <w:rPr>
          <w:rFonts w:ascii="Arial" w:hAnsi="Arial" w:cs="Arial"/>
          <w:color w:val="000000"/>
        </w:rPr>
        <w:t>ОСНОВНИ ЕЛЕМЕНТИ ГЛУМЕ:</w:t>
      </w:r>
    </w:p>
    <w:p w14:paraId="051DDBAC" w14:textId="77777777" w:rsidR="007E6A1A" w:rsidRPr="007E6A1A" w:rsidRDefault="007E6A1A" w:rsidP="007E6A1A">
      <w:pPr>
        <w:spacing w:after="150"/>
        <w:rPr>
          <w:rFonts w:ascii="Arial" w:hAnsi="Arial" w:cs="Arial"/>
        </w:rPr>
      </w:pPr>
      <w:r w:rsidRPr="007E6A1A">
        <w:rPr>
          <w:rFonts w:ascii="Arial" w:hAnsi="Arial" w:cs="Arial"/>
          <w:color w:val="000000"/>
        </w:rPr>
        <w:t>– вежбе ослобађања, концентрације, запажања, развијања маште;</w:t>
      </w:r>
    </w:p>
    <w:p w14:paraId="6580FAB9" w14:textId="77777777" w:rsidR="007E6A1A" w:rsidRPr="007E6A1A" w:rsidRDefault="007E6A1A" w:rsidP="007E6A1A">
      <w:pPr>
        <w:spacing w:after="150"/>
        <w:rPr>
          <w:rFonts w:ascii="Arial" w:hAnsi="Arial" w:cs="Arial"/>
        </w:rPr>
      </w:pPr>
      <w:r w:rsidRPr="007E6A1A">
        <w:rPr>
          <w:rFonts w:ascii="Arial" w:hAnsi="Arial" w:cs="Arial"/>
          <w:color w:val="000000"/>
        </w:rPr>
        <w:t>– радња, систем датих околности, циљ, препрека;</w:t>
      </w:r>
    </w:p>
    <w:p w14:paraId="201F6F9D" w14:textId="77777777" w:rsidR="007E6A1A" w:rsidRPr="007E6A1A" w:rsidRDefault="007E6A1A" w:rsidP="007E6A1A">
      <w:pPr>
        <w:spacing w:after="150"/>
        <w:rPr>
          <w:rFonts w:ascii="Arial" w:hAnsi="Arial" w:cs="Arial"/>
        </w:rPr>
      </w:pPr>
      <w:r w:rsidRPr="007E6A1A">
        <w:rPr>
          <w:rFonts w:ascii="Arial" w:hAnsi="Arial" w:cs="Arial"/>
          <w:color w:val="000000"/>
        </w:rPr>
        <w:t>– ритам радње;</w:t>
      </w:r>
    </w:p>
    <w:p w14:paraId="71099CCB" w14:textId="77777777" w:rsidR="007E6A1A" w:rsidRPr="007E6A1A" w:rsidRDefault="007E6A1A" w:rsidP="007E6A1A">
      <w:pPr>
        <w:spacing w:after="150"/>
        <w:rPr>
          <w:rFonts w:ascii="Arial" w:hAnsi="Arial" w:cs="Arial"/>
        </w:rPr>
      </w:pPr>
      <w:r w:rsidRPr="007E6A1A">
        <w:rPr>
          <w:rFonts w:ascii="Arial" w:hAnsi="Arial" w:cs="Arial"/>
          <w:color w:val="000000"/>
        </w:rPr>
        <w:t>– односи;</w:t>
      </w:r>
    </w:p>
    <w:p w14:paraId="18D111E2" w14:textId="77777777" w:rsidR="007E6A1A" w:rsidRPr="007E6A1A" w:rsidRDefault="007E6A1A" w:rsidP="007E6A1A">
      <w:pPr>
        <w:spacing w:after="150"/>
        <w:rPr>
          <w:rFonts w:ascii="Arial" w:hAnsi="Arial" w:cs="Arial"/>
        </w:rPr>
      </w:pPr>
      <w:r w:rsidRPr="007E6A1A">
        <w:rPr>
          <w:rFonts w:ascii="Arial" w:hAnsi="Arial" w:cs="Arial"/>
          <w:color w:val="000000"/>
        </w:rPr>
        <w:t>– радња и противрадња, сукоб, предмет сукоба.</w:t>
      </w:r>
    </w:p>
    <w:p w14:paraId="27A7C194" w14:textId="77777777" w:rsidR="007E6A1A" w:rsidRPr="007E6A1A" w:rsidRDefault="007E6A1A" w:rsidP="007E6A1A">
      <w:pPr>
        <w:spacing w:after="150"/>
        <w:rPr>
          <w:rFonts w:ascii="Arial" w:hAnsi="Arial" w:cs="Arial"/>
        </w:rPr>
      </w:pPr>
      <w:r w:rsidRPr="007E6A1A">
        <w:rPr>
          <w:rFonts w:ascii="Arial" w:hAnsi="Arial" w:cs="Arial"/>
          <w:color w:val="000000"/>
        </w:rPr>
        <w:t>ДРАМСКА АНАЛИЗА МУЗИЧКОГ ДЕЛА:</w:t>
      </w:r>
    </w:p>
    <w:p w14:paraId="69BA0043" w14:textId="77777777" w:rsidR="007E6A1A" w:rsidRPr="007E6A1A" w:rsidRDefault="007E6A1A" w:rsidP="007E6A1A">
      <w:pPr>
        <w:spacing w:after="150"/>
        <w:rPr>
          <w:rFonts w:ascii="Arial" w:hAnsi="Arial" w:cs="Arial"/>
        </w:rPr>
      </w:pPr>
      <w:r w:rsidRPr="007E6A1A">
        <w:rPr>
          <w:rFonts w:ascii="Arial" w:hAnsi="Arial" w:cs="Arial"/>
          <w:color w:val="000000"/>
        </w:rPr>
        <w:t>– музички текст и драмска радња:</w:t>
      </w:r>
    </w:p>
    <w:p w14:paraId="1FA8FEB5" w14:textId="77777777" w:rsidR="007E6A1A" w:rsidRPr="007E6A1A" w:rsidRDefault="007E6A1A" w:rsidP="007E6A1A">
      <w:pPr>
        <w:spacing w:after="150"/>
        <w:rPr>
          <w:rFonts w:ascii="Arial" w:hAnsi="Arial" w:cs="Arial"/>
        </w:rPr>
      </w:pPr>
      <w:r w:rsidRPr="007E6A1A">
        <w:rPr>
          <w:rFonts w:ascii="Arial" w:hAnsi="Arial" w:cs="Arial"/>
          <w:color w:val="000000"/>
        </w:rPr>
        <w:t>– музички израз, структура, фраза, темпо, динамика, ритам;</w:t>
      </w:r>
    </w:p>
    <w:p w14:paraId="31401C9A" w14:textId="77777777" w:rsidR="007E6A1A" w:rsidRPr="007E6A1A" w:rsidRDefault="007E6A1A" w:rsidP="007E6A1A">
      <w:pPr>
        <w:spacing w:after="150"/>
        <w:rPr>
          <w:rFonts w:ascii="Arial" w:hAnsi="Arial" w:cs="Arial"/>
        </w:rPr>
      </w:pPr>
      <w:r w:rsidRPr="007E6A1A">
        <w:rPr>
          <w:rFonts w:ascii="Arial" w:hAnsi="Arial" w:cs="Arial"/>
          <w:color w:val="000000"/>
        </w:rPr>
        <w:t>– музичка тема: развој, градација, кулминација, разрешење;</w:t>
      </w:r>
    </w:p>
    <w:p w14:paraId="0396184A" w14:textId="77777777" w:rsidR="007E6A1A" w:rsidRPr="007E6A1A" w:rsidRDefault="007E6A1A" w:rsidP="007E6A1A">
      <w:pPr>
        <w:spacing w:after="150"/>
        <w:rPr>
          <w:rFonts w:ascii="Arial" w:hAnsi="Arial" w:cs="Arial"/>
        </w:rPr>
      </w:pPr>
      <w:r w:rsidRPr="007E6A1A">
        <w:rPr>
          <w:rFonts w:ascii="Arial" w:hAnsi="Arial" w:cs="Arial"/>
          <w:color w:val="000000"/>
        </w:rPr>
        <w:t>– музичке епизоде као одломци драмског догађања.</w:t>
      </w:r>
    </w:p>
    <w:p w14:paraId="302E8847" w14:textId="77777777" w:rsidR="007E6A1A" w:rsidRPr="007E6A1A" w:rsidRDefault="007E6A1A" w:rsidP="007E6A1A">
      <w:pPr>
        <w:spacing w:after="150"/>
        <w:rPr>
          <w:rFonts w:ascii="Arial" w:hAnsi="Arial" w:cs="Arial"/>
        </w:rPr>
      </w:pPr>
      <w:r w:rsidRPr="007E6A1A">
        <w:rPr>
          <w:rFonts w:ascii="Arial" w:hAnsi="Arial" w:cs="Arial"/>
          <w:color w:val="000000"/>
        </w:rPr>
        <w:t>ЕЛЕМЕНТИ ПЛАСТИЧНОГ ИЗРАЗА:</w:t>
      </w:r>
    </w:p>
    <w:p w14:paraId="042EEAE2" w14:textId="77777777" w:rsidR="007E6A1A" w:rsidRPr="007E6A1A" w:rsidRDefault="007E6A1A" w:rsidP="007E6A1A">
      <w:pPr>
        <w:spacing w:after="150"/>
        <w:rPr>
          <w:rFonts w:ascii="Arial" w:hAnsi="Arial" w:cs="Arial"/>
        </w:rPr>
      </w:pPr>
      <w:r w:rsidRPr="007E6A1A">
        <w:rPr>
          <w:rFonts w:ascii="Arial" w:hAnsi="Arial" w:cs="Arial"/>
          <w:color w:val="000000"/>
        </w:rPr>
        <w:t>– елементи пантомиме;</w:t>
      </w:r>
    </w:p>
    <w:p w14:paraId="16F58079" w14:textId="77777777" w:rsidR="007E6A1A" w:rsidRPr="007E6A1A" w:rsidRDefault="007E6A1A" w:rsidP="007E6A1A">
      <w:pPr>
        <w:spacing w:after="150"/>
        <w:rPr>
          <w:rFonts w:ascii="Arial" w:hAnsi="Arial" w:cs="Arial"/>
        </w:rPr>
      </w:pPr>
      <w:r w:rsidRPr="007E6A1A">
        <w:rPr>
          <w:rFonts w:ascii="Arial" w:hAnsi="Arial" w:cs="Arial"/>
          <w:color w:val="000000"/>
        </w:rPr>
        <w:t>– беспредметне радње;</w:t>
      </w:r>
    </w:p>
    <w:p w14:paraId="634E676A" w14:textId="77777777" w:rsidR="007E6A1A" w:rsidRPr="007E6A1A" w:rsidRDefault="007E6A1A" w:rsidP="007E6A1A">
      <w:pPr>
        <w:spacing w:after="150"/>
        <w:rPr>
          <w:rFonts w:ascii="Arial" w:hAnsi="Arial" w:cs="Arial"/>
        </w:rPr>
      </w:pPr>
      <w:r w:rsidRPr="007E6A1A">
        <w:rPr>
          <w:rFonts w:ascii="Arial" w:hAnsi="Arial" w:cs="Arial"/>
          <w:color w:val="000000"/>
        </w:rPr>
        <w:t>– пантомима као замена дијалога;</w:t>
      </w:r>
    </w:p>
    <w:p w14:paraId="51E235F5" w14:textId="77777777" w:rsidR="007E6A1A" w:rsidRPr="007E6A1A" w:rsidRDefault="007E6A1A" w:rsidP="007E6A1A">
      <w:pPr>
        <w:spacing w:after="150"/>
        <w:rPr>
          <w:rFonts w:ascii="Arial" w:hAnsi="Arial" w:cs="Arial"/>
        </w:rPr>
      </w:pPr>
      <w:r w:rsidRPr="007E6A1A">
        <w:rPr>
          <w:rFonts w:ascii="Arial" w:hAnsi="Arial" w:cs="Arial"/>
          <w:color w:val="000000"/>
        </w:rPr>
        <w:t>– драмска обрада музичких етида – задата тема или импровизација.</w:t>
      </w:r>
    </w:p>
    <w:p w14:paraId="6E3CD9C8" w14:textId="77777777" w:rsidR="007E6A1A" w:rsidRPr="007E6A1A" w:rsidRDefault="007E6A1A" w:rsidP="007E6A1A">
      <w:pPr>
        <w:spacing w:after="150"/>
        <w:rPr>
          <w:rFonts w:ascii="Arial" w:hAnsi="Arial" w:cs="Arial"/>
        </w:rPr>
      </w:pPr>
      <w:r w:rsidRPr="007E6A1A">
        <w:rPr>
          <w:rFonts w:ascii="Arial" w:hAnsi="Arial" w:cs="Arial"/>
          <w:color w:val="000000"/>
        </w:rPr>
        <w:t>ГОВОРНА РАДЊА:</w:t>
      </w:r>
    </w:p>
    <w:p w14:paraId="2F7BCF6F" w14:textId="77777777" w:rsidR="007E6A1A" w:rsidRPr="007E6A1A" w:rsidRDefault="007E6A1A" w:rsidP="007E6A1A">
      <w:pPr>
        <w:spacing w:after="150"/>
        <w:rPr>
          <w:rFonts w:ascii="Arial" w:hAnsi="Arial" w:cs="Arial"/>
        </w:rPr>
      </w:pPr>
      <w:r w:rsidRPr="007E6A1A">
        <w:rPr>
          <w:rFonts w:ascii="Arial" w:hAnsi="Arial" w:cs="Arial"/>
          <w:color w:val="000000"/>
        </w:rPr>
        <w:t>– подтекст;</w:t>
      </w:r>
    </w:p>
    <w:p w14:paraId="3BD19FE1" w14:textId="77777777" w:rsidR="007E6A1A" w:rsidRPr="007E6A1A" w:rsidRDefault="007E6A1A" w:rsidP="007E6A1A">
      <w:pPr>
        <w:spacing w:after="150"/>
        <w:rPr>
          <w:rFonts w:ascii="Arial" w:hAnsi="Arial" w:cs="Arial"/>
        </w:rPr>
      </w:pPr>
      <w:r w:rsidRPr="007E6A1A">
        <w:rPr>
          <w:rFonts w:ascii="Arial" w:hAnsi="Arial" w:cs="Arial"/>
          <w:color w:val="000000"/>
        </w:rPr>
        <w:t>– дијалог.</w:t>
      </w:r>
    </w:p>
    <w:p w14:paraId="73EF4A4F" w14:textId="77777777" w:rsidR="007E6A1A" w:rsidRPr="007E6A1A" w:rsidRDefault="007E6A1A" w:rsidP="007E6A1A">
      <w:pPr>
        <w:spacing w:after="150"/>
        <w:rPr>
          <w:rFonts w:ascii="Arial" w:hAnsi="Arial" w:cs="Arial"/>
        </w:rPr>
      </w:pPr>
      <w:r w:rsidRPr="007E6A1A">
        <w:rPr>
          <w:rFonts w:ascii="Arial" w:hAnsi="Arial" w:cs="Arial"/>
          <w:color w:val="000000"/>
        </w:rPr>
        <w:t>ПРОСТОР КАО ЕЛЕМЕНТ ДРАМСКОГ ИЗРАЖАВАЊА:</w:t>
      </w:r>
    </w:p>
    <w:p w14:paraId="3E02B528" w14:textId="77777777" w:rsidR="007E6A1A" w:rsidRPr="007E6A1A" w:rsidRDefault="007E6A1A" w:rsidP="007E6A1A">
      <w:pPr>
        <w:spacing w:after="150"/>
        <w:rPr>
          <w:rFonts w:ascii="Arial" w:hAnsi="Arial" w:cs="Arial"/>
        </w:rPr>
      </w:pPr>
      <w:r w:rsidRPr="007E6A1A">
        <w:rPr>
          <w:rFonts w:ascii="Arial" w:hAnsi="Arial" w:cs="Arial"/>
          <w:color w:val="000000"/>
        </w:rPr>
        <w:t>– различити облици сценског простора;</w:t>
      </w:r>
    </w:p>
    <w:p w14:paraId="08EC8E22" w14:textId="77777777" w:rsidR="007E6A1A" w:rsidRPr="007E6A1A" w:rsidRDefault="007E6A1A" w:rsidP="007E6A1A">
      <w:pPr>
        <w:spacing w:after="150"/>
        <w:rPr>
          <w:rFonts w:ascii="Arial" w:hAnsi="Arial" w:cs="Arial"/>
        </w:rPr>
      </w:pPr>
      <w:r w:rsidRPr="007E6A1A">
        <w:rPr>
          <w:rFonts w:ascii="Arial" w:hAnsi="Arial" w:cs="Arial"/>
          <w:color w:val="000000"/>
        </w:rPr>
        <w:t>– извођач и гледалац, преношење енергије;</w:t>
      </w:r>
    </w:p>
    <w:p w14:paraId="76157694" w14:textId="77777777" w:rsidR="007E6A1A" w:rsidRPr="007E6A1A" w:rsidRDefault="007E6A1A" w:rsidP="007E6A1A">
      <w:pPr>
        <w:spacing w:after="150"/>
        <w:rPr>
          <w:rFonts w:ascii="Arial" w:hAnsi="Arial" w:cs="Arial"/>
        </w:rPr>
      </w:pPr>
      <w:r w:rsidRPr="007E6A1A">
        <w:rPr>
          <w:rFonts w:ascii="Arial" w:hAnsi="Arial" w:cs="Arial"/>
          <w:color w:val="000000"/>
        </w:rPr>
        <w:t>– амбијентација;</w:t>
      </w:r>
    </w:p>
    <w:p w14:paraId="30730FDE" w14:textId="77777777" w:rsidR="007E6A1A" w:rsidRPr="007E6A1A" w:rsidRDefault="007E6A1A" w:rsidP="007E6A1A">
      <w:pPr>
        <w:spacing w:after="150"/>
        <w:rPr>
          <w:rFonts w:ascii="Arial" w:hAnsi="Arial" w:cs="Arial"/>
        </w:rPr>
      </w:pPr>
      <w:r w:rsidRPr="007E6A1A">
        <w:rPr>
          <w:rFonts w:ascii="Arial" w:hAnsi="Arial" w:cs="Arial"/>
          <w:color w:val="000000"/>
        </w:rPr>
        <w:t>– сценски простор као простор за игру и као метафора;</w:t>
      </w:r>
    </w:p>
    <w:p w14:paraId="4934741E" w14:textId="77777777" w:rsidR="007E6A1A" w:rsidRPr="007E6A1A" w:rsidRDefault="007E6A1A" w:rsidP="007E6A1A">
      <w:pPr>
        <w:spacing w:after="150"/>
        <w:rPr>
          <w:rFonts w:ascii="Arial" w:hAnsi="Arial" w:cs="Arial"/>
        </w:rPr>
      </w:pPr>
      <w:r w:rsidRPr="007E6A1A">
        <w:rPr>
          <w:rFonts w:ascii="Arial" w:hAnsi="Arial" w:cs="Arial"/>
          <w:color w:val="000000"/>
        </w:rPr>
        <w:t>– однос према простору.</w:t>
      </w:r>
    </w:p>
    <w:p w14:paraId="7C576CC6"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40F4EBE1" w14:textId="77777777" w:rsidR="007E6A1A" w:rsidRPr="007E6A1A" w:rsidRDefault="007E6A1A" w:rsidP="007E6A1A">
      <w:pPr>
        <w:spacing w:after="150"/>
        <w:rPr>
          <w:rFonts w:ascii="Arial" w:hAnsi="Arial" w:cs="Arial"/>
        </w:rPr>
      </w:pPr>
      <w:r w:rsidRPr="007E6A1A">
        <w:rPr>
          <w:rFonts w:ascii="Arial" w:hAnsi="Arial" w:cs="Arial"/>
          <w:color w:val="000000"/>
        </w:rPr>
        <w:t>ЕЛЕМЕНТИ ОБЛИКОВАЊА:</w:t>
      </w:r>
    </w:p>
    <w:p w14:paraId="0F09EBA3" w14:textId="77777777" w:rsidR="007E6A1A" w:rsidRPr="007E6A1A" w:rsidRDefault="007E6A1A" w:rsidP="007E6A1A">
      <w:pPr>
        <w:spacing w:after="150"/>
        <w:rPr>
          <w:rFonts w:ascii="Arial" w:hAnsi="Arial" w:cs="Arial"/>
        </w:rPr>
      </w:pPr>
      <w:r w:rsidRPr="007E6A1A">
        <w:rPr>
          <w:rFonts w:ascii="Arial" w:hAnsi="Arial" w:cs="Arial"/>
          <w:color w:val="000000"/>
        </w:rPr>
        <w:t>– појам стила;</w:t>
      </w:r>
    </w:p>
    <w:p w14:paraId="0AA177FA" w14:textId="77777777" w:rsidR="007E6A1A" w:rsidRPr="007E6A1A" w:rsidRDefault="007E6A1A" w:rsidP="007E6A1A">
      <w:pPr>
        <w:spacing w:after="150"/>
        <w:rPr>
          <w:rFonts w:ascii="Arial" w:hAnsi="Arial" w:cs="Arial"/>
        </w:rPr>
      </w:pPr>
      <w:r w:rsidRPr="007E6A1A">
        <w:rPr>
          <w:rFonts w:ascii="Arial" w:hAnsi="Arial" w:cs="Arial"/>
          <w:color w:val="000000"/>
        </w:rPr>
        <w:t>– музички материјал стилске епохе и драмски израз;</w:t>
      </w:r>
    </w:p>
    <w:p w14:paraId="6F84684A" w14:textId="77777777" w:rsidR="007E6A1A" w:rsidRPr="007E6A1A" w:rsidRDefault="007E6A1A" w:rsidP="007E6A1A">
      <w:pPr>
        <w:spacing w:after="150"/>
        <w:rPr>
          <w:rFonts w:ascii="Arial" w:hAnsi="Arial" w:cs="Arial"/>
        </w:rPr>
      </w:pPr>
      <w:r w:rsidRPr="007E6A1A">
        <w:rPr>
          <w:rFonts w:ascii="Arial" w:hAnsi="Arial" w:cs="Arial"/>
          <w:color w:val="000000"/>
        </w:rPr>
        <w:t>– елементи и израз у народној игри.</w:t>
      </w:r>
    </w:p>
    <w:p w14:paraId="45A1E11C" w14:textId="77777777" w:rsidR="007E6A1A" w:rsidRPr="007E6A1A" w:rsidRDefault="007E6A1A" w:rsidP="007E6A1A">
      <w:pPr>
        <w:spacing w:after="150"/>
        <w:rPr>
          <w:rFonts w:ascii="Arial" w:hAnsi="Arial" w:cs="Arial"/>
        </w:rPr>
      </w:pPr>
      <w:r w:rsidRPr="007E6A1A">
        <w:rPr>
          <w:rFonts w:ascii="Arial" w:hAnsi="Arial" w:cs="Arial"/>
          <w:color w:val="000000"/>
        </w:rPr>
        <w:t>СЦЕНСКИ ЛИК У НАРОДНОЈ ИГРИ :</w:t>
      </w:r>
    </w:p>
    <w:p w14:paraId="6E45BD52" w14:textId="77777777" w:rsidR="007E6A1A" w:rsidRPr="007E6A1A" w:rsidRDefault="007E6A1A" w:rsidP="007E6A1A">
      <w:pPr>
        <w:spacing w:after="150"/>
        <w:rPr>
          <w:rFonts w:ascii="Arial" w:hAnsi="Arial" w:cs="Arial"/>
        </w:rPr>
      </w:pPr>
      <w:r w:rsidRPr="007E6A1A">
        <w:rPr>
          <w:rFonts w:ascii="Arial" w:hAnsi="Arial" w:cs="Arial"/>
          <w:color w:val="000000"/>
        </w:rPr>
        <w:t>– биографија лика;</w:t>
      </w:r>
    </w:p>
    <w:p w14:paraId="047CDDF1" w14:textId="77777777" w:rsidR="007E6A1A" w:rsidRPr="007E6A1A" w:rsidRDefault="007E6A1A" w:rsidP="007E6A1A">
      <w:pPr>
        <w:spacing w:after="150"/>
        <w:rPr>
          <w:rFonts w:ascii="Arial" w:hAnsi="Arial" w:cs="Arial"/>
        </w:rPr>
      </w:pPr>
      <w:r w:rsidRPr="007E6A1A">
        <w:rPr>
          <w:rFonts w:ascii="Arial" w:hAnsi="Arial" w:cs="Arial"/>
          <w:color w:val="000000"/>
        </w:rPr>
        <w:t>– физичке и говорне особине;</w:t>
      </w:r>
    </w:p>
    <w:p w14:paraId="455B1070" w14:textId="77777777" w:rsidR="007E6A1A" w:rsidRPr="007E6A1A" w:rsidRDefault="007E6A1A" w:rsidP="007E6A1A">
      <w:pPr>
        <w:spacing w:after="150"/>
        <w:rPr>
          <w:rFonts w:ascii="Arial" w:hAnsi="Arial" w:cs="Arial"/>
        </w:rPr>
      </w:pPr>
      <w:r w:rsidRPr="007E6A1A">
        <w:rPr>
          <w:rFonts w:ascii="Arial" w:hAnsi="Arial" w:cs="Arial"/>
          <w:color w:val="000000"/>
        </w:rPr>
        <w:t>– језгро лика, карактеристике и контракарактеристике;</w:t>
      </w:r>
    </w:p>
    <w:p w14:paraId="519260C5" w14:textId="77777777" w:rsidR="007E6A1A" w:rsidRPr="007E6A1A" w:rsidRDefault="007E6A1A" w:rsidP="007E6A1A">
      <w:pPr>
        <w:spacing w:after="150"/>
        <w:rPr>
          <w:rFonts w:ascii="Arial" w:hAnsi="Arial" w:cs="Arial"/>
        </w:rPr>
      </w:pPr>
      <w:r w:rsidRPr="007E6A1A">
        <w:rPr>
          <w:rFonts w:ascii="Arial" w:hAnsi="Arial" w:cs="Arial"/>
          <w:color w:val="000000"/>
        </w:rPr>
        <w:t>– односи: развој лика;</w:t>
      </w:r>
    </w:p>
    <w:p w14:paraId="7797355D" w14:textId="77777777" w:rsidR="007E6A1A" w:rsidRPr="007E6A1A" w:rsidRDefault="007E6A1A" w:rsidP="007E6A1A">
      <w:pPr>
        <w:spacing w:after="150"/>
        <w:rPr>
          <w:rFonts w:ascii="Arial" w:hAnsi="Arial" w:cs="Arial"/>
        </w:rPr>
      </w:pPr>
      <w:r w:rsidRPr="007E6A1A">
        <w:rPr>
          <w:rFonts w:ascii="Arial" w:hAnsi="Arial" w:cs="Arial"/>
          <w:color w:val="000000"/>
        </w:rPr>
        <w:t>– карактер, тип и лик.</w:t>
      </w:r>
    </w:p>
    <w:p w14:paraId="7EE71BC7" w14:textId="77777777" w:rsidR="007E6A1A" w:rsidRPr="007E6A1A" w:rsidRDefault="007E6A1A" w:rsidP="007E6A1A">
      <w:pPr>
        <w:spacing w:after="150"/>
        <w:rPr>
          <w:rFonts w:ascii="Arial" w:hAnsi="Arial" w:cs="Arial"/>
        </w:rPr>
      </w:pPr>
      <w:r w:rsidRPr="007E6A1A">
        <w:rPr>
          <w:rFonts w:ascii="Arial" w:hAnsi="Arial" w:cs="Arial"/>
          <w:color w:val="000000"/>
        </w:rPr>
        <w:t>ГРУПНЕ И ИНДИВИДУАЛНЕ ВЕЖБЕ И ЗАДАЦИ:</w:t>
      </w:r>
    </w:p>
    <w:p w14:paraId="0321B02F" w14:textId="77777777" w:rsidR="007E6A1A" w:rsidRPr="007E6A1A" w:rsidRDefault="007E6A1A" w:rsidP="007E6A1A">
      <w:pPr>
        <w:spacing w:after="150"/>
        <w:rPr>
          <w:rFonts w:ascii="Arial" w:hAnsi="Arial" w:cs="Arial"/>
        </w:rPr>
      </w:pPr>
      <w:r w:rsidRPr="007E6A1A">
        <w:rPr>
          <w:rFonts w:ascii="Arial" w:hAnsi="Arial" w:cs="Arial"/>
          <w:color w:val="000000"/>
        </w:rPr>
        <w:t>– обрада лика у кореографијама народне игре;</w:t>
      </w:r>
    </w:p>
    <w:p w14:paraId="3E70BD89" w14:textId="77777777" w:rsidR="007E6A1A" w:rsidRPr="007E6A1A" w:rsidRDefault="007E6A1A" w:rsidP="007E6A1A">
      <w:pPr>
        <w:spacing w:after="150"/>
        <w:rPr>
          <w:rFonts w:ascii="Arial" w:hAnsi="Arial" w:cs="Arial"/>
        </w:rPr>
      </w:pPr>
      <w:r w:rsidRPr="007E6A1A">
        <w:rPr>
          <w:rFonts w:ascii="Arial" w:hAnsi="Arial" w:cs="Arial"/>
          <w:color w:val="000000"/>
        </w:rPr>
        <w:t>– обраде ликова за групне наступе у оквиру концертне делатности школе;</w:t>
      </w:r>
    </w:p>
    <w:p w14:paraId="06240F09" w14:textId="77777777" w:rsidR="007E6A1A" w:rsidRPr="007E6A1A" w:rsidRDefault="007E6A1A" w:rsidP="007E6A1A">
      <w:pPr>
        <w:spacing w:after="150"/>
        <w:rPr>
          <w:rFonts w:ascii="Arial" w:hAnsi="Arial" w:cs="Arial"/>
        </w:rPr>
      </w:pPr>
      <w:r w:rsidRPr="007E6A1A">
        <w:rPr>
          <w:rFonts w:ascii="Arial" w:hAnsi="Arial" w:cs="Arial"/>
          <w:color w:val="000000"/>
        </w:rPr>
        <w:t>– пантомимске сцене – дијалошког облика.</w:t>
      </w:r>
    </w:p>
    <w:p w14:paraId="306183B8" w14:textId="77777777" w:rsidR="007E6A1A" w:rsidRPr="007E6A1A" w:rsidRDefault="007E6A1A" w:rsidP="007E6A1A">
      <w:pPr>
        <w:spacing w:after="150"/>
        <w:rPr>
          <w:rFonts w:ascii="Arial" w:hAnsi="Arial" w:cs="Arial"/>
        </w:rPr>
      </w:pPr>
      <w:r w:rsidRPr="007E6A1A">
        <w:rPr>
          <w:rFonts w:ascii="Arial" w:hAnsi="Arial" w:cs="Arial"/>
          <w:color w:val="000000"/>
        </w:rPr>
        <w:t>СЦЕНСКИ ЛИК У НАРОДНОЈ ИГРИ:</w:t>
      </w:r>
    </w:p>
    <w:p w14:paraId="2806ED35" w14:textId="77777777" w:rsidR="007E6A1A" w:rsidRPr="007E6A1A" w:rsidRDefault="007E6A1A" w:rsidP="007E6A1A">
      <w:pPr>
        <w:spacing w:after="150"/>
        <w:rPr>
          <w:rFonts w:ascii="Arial" w:hAnsi="Arial" w:cs="Arial"/>
        </w:rPr>
      </w:pPr>
      <w:r w:rsidRPr="007E6A1A">
        <w:rPr>
          <w:rFonts w:ascii="Arial" w:hAnsi="Arial" w:cs="Arial"/>
          <w:color w:val="000000"/>
        </w:rPr>
        <w:t>– литерарно-музички материјал етно карактера;</w:t>
      </w:r>
    </w:p>
    <w:p w14:paraId="2CC6C90C" w14:textId="77777777" w:rsidR="007E6A1A" w:rsidRPr="007E6A1A" w:rsidRDefault="007E6A1A" w:rsidP="007E6A1A">
      <w:pPr>
        <w:spacing w:after="150"/>
        <w:rPr>
          <w:rFonts w:ascii="Arial" w:hAnsi="Arial" w:cs="Arial"/>
        </w:rPr>
      </w:pPr>
      <w:r w:rsidRPr="007E6A1A">
        <w:rPr>
          <w:rFonts w:ascii="Arial" w:hAnsi="Arial" w:cs="Arial"/>
          <w:color w:val="000000"/>
        </w:rPr>
        <w:t>– лик у одабраним етно – сценским приказима;</w:t>
      </w:r>
    </w:p>
    <w:p w14:paraId="611B8D13" w14:textId="77777777" w:rsidR="007E6A1A" w:rsidRPr="007E6A1A" w:rsidRDefault="007E6A1A" w:rsidP="007E6A1A">
      <w:pPr>
        <w:spacing w:after="150"/>
        <w:rPr>
          <w:rFonts w:ascii="Arial" w:hAnsi="Arial" w:cs="Arial"/>
        </w:rPr>
      </w:pPr>
      <w:r w:rsidRPr="007E6A1A">
        <w:rPr>
          <w:rFonts w:ascii="Arial" w:hAnsi="Arial" w:cs="Arial"/>
          <w:color w:val="000000"/>
        </w:rPr>
        <w:t>– сцене у пару из одабраних народних приказа;</w:t>
      </w:r>
    </w:p>
    <w:p w14:paraId="7900092F" w14:textId="77777777" w:rsidR="007E6A1A" w:rsidRPr="007E6A1A" w:rsidRDefault="007E6A1A" w:rsidP="007E6A1A">
      <w:pPr>
        <w:spacing w:after="150"/>
        <w:rPr>
          <w:rFonts w:ascii="Arial" w:hAnsi="Arial" w:cs="Arial"/>
        </w:rPr>
      </w:pPr>
      <w:r w:rsidRPr="007E6A1A">
        <w:rPr>
          <w:rFonts w:ascii="Arial" w:hAnsi="Arial" w:cs="Arial"/>
          <w:color w:val="000000"/>
        </w:rPr>
        <w:t>– групне сцене из одабраних народних приказа.</w:t>
      </w:r>
    </w:p>
    <w:p w14:paraId="116D56E0" w14:textId="77777777" w:rsidR="007E6A1A" w:rsidRPr="007E6A1A" w:rsidRDefault="007E6A1A" w:rsidP="007E6A1A">
      <w:pPr>
        <w:spacing w:after="150"/>
        <w:rPr>
          <w:rFonts w:ascii="Arial" w:hAnsi="Arial" w:cs="Arial"/>
        </w:rPr>
      </w:pPr>
      <w:r w:rsidRPr="007E6A1A">
        <w:rPr>
          <w:rFonts w:ascii="Arial" w:hAnsi="Arial" w:cs="Arial"/>
          <w:color w:val="000000"/>
        </w:rPr>
        <w:t>СИНТЕЗА ДРАМСКИХ, МУЗИЧКИХ И ИГРАЧКИХ</w:t>
      </w:r>
      <w:r w:rsidRPr="007E6A1A">
        <w:rPr>
          <w:rFonts w:ascii="Arial" w:hAnsi="Arial" w:cs="Arial"/>
        </w:rPr>
        <w:br/>
      </w:r>
      <w:r w:rsidRPr="007E6A1A">
        <w:rPr>
          <w:rFonts w:ascii="Arial" w:hAnsi="Arial" w:cs="Arial"/>
          <w:color w:val="000000"/>
        </w:rPr>
        <w:t>ЕЛЕМЕНАТА:</w:t>
      </w:r>
    </w:p>
    <w:p w14:paraId="2AAA7A29" w14:textId="77777777" w:rsidR="007E6A1A" w:rsidRPr="007E6A1A" w:rsidRDefault="007E6A1A" w:rsidP="007E6A1A">
      <w:pPr>
        <w:spacing w:after="150"/>
        <w:rPr>
          <w:rFonts w:ascii="Arial" w:hAnsi="Arial" w:cs="Arial"/>
        </w:rPr>
      </w:pPr>
      <w:r w:rsidRPr="007E6A1A">
        <w:rPr>
          <w:rFonts w:ascii="Arial" w:hAnsi="Arial" w:cs="Arial"/>
          <w:color w:val="000000"/>
        </w:rPr>
        <w:t>– одабрани лик из мјузикла;</w:t>
      </w:r>
    </w:p>
    <w:p w14:paraId="691D45DE" w14:textId="77777777" w:rsidR="007E6A1A" w:rsidRPr="007E6A1A" w:rsidRDefault="007E6A1A" w:rsidP="007E6A1A">
      <w:pPr>
        <w:spacing w:after="150"/>
        <w:rPr>
          <w:rFonts w:ascii="Arial" w:hAnsi="Arial" w:cs="Arial"/>
        </w:rPr>
      </w:pPr>
      <w:r w:rsidRPr="007E6A1A">
        <w:rPr>
          <w:rFonts w:ascii="Arial" w:hAnsi="Arial" w:cs="Arial"/>
          <w:color w:val="000000"/>
        </w:rPr>
        <w:t>– музичко сценски облици у мјузиклу;</w:t>
      </w:r>
    </w:p>
    <w:p w14:paraId="230E40B9" w14:textId="77777777" w:rsidR="007E6A1A" w:rsidRPr="007E6A1A" w:rsidRDefault="007E6A1A" w:rsidP="007E6A1A">
      <w:pPr>
        <w:spacing w:after="150"/>
        <w:rPr>
          <w:rFonts w:ascii="Arial" w:hAnsi="Arial" w:cs="Arial"/>
        </w:rPr>
      </w:pPr>
      <w:r w:rsidRPr="007E6A1A">
        <w:rPr>
          <w:rFonts w:ascii="Arial" w:hAnsi="Arial" w:cs="Arial"/>
          <w:color w:val="000000"/>
        </w:rPr>
        <w:t>– одабране целине из мјузикла;</w:t>
      </w:r>
    </w:p>
    <w:p w14:paraId="74D5C256" w14:textId="77777777" w:rsidR="007E6A1A" w:rsidRPr="007E6A1A" w:rsidRDefault="007E6A1A" w:rsidP="007E6A1A">
      <w:pPr>
        <w:spacing w:after="150"/>
        <w:rPr>
          <w:rFonts w:ascii="Arial" w:hAnsi="Arial" w:cs="Arial"/>
        </w:rPr>
      </w:pPr>
      <w:r w:rsidRPr="007E6A1A">
        <w:rPr>
          <w:rFonts w:ascii="Arial" w:hAnsi="Arial" w:cs="Arial"/>
          <w:color w:val="000000"/>
        </w:rPr>
        <w:t>– мјузикл – говорне – играчке – певачке целине.</w:t>
      </w:r>
    </w:p>
    <w:p w14:paraId="478D41DF"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1124DFC2" w14:textId="77777777" w:rsidR="007E6A1A" w:rsidRPr="007E6A1A" w:rsidRDefault="007E6A1A" w:rsidP="007E6A1A">
      <w:pPr>
        <w:spacing w:after="150"/>
        <w:rPr>
          <w:rFonts w:ascii="Arial" w:hAnsi="Arial" w:cs="Arial"/>
        </w:rPr>
      </w:pPr>
      <w:r w:rsidRPr="007E6A1A">
        <w:rPr>
          <w:rFonts w:ascii="Arial" w:hAnsi="Arial" w:cs="Arial"/>
          <w:color w:val="000000"/>
        </w:rPr>
        <w:t>Састоји се од групних и индивидуалних вежби у којима су заступљени елементи рада са ученицима:</w:t>
      </w:r>
    </w:p>
    <w:p w14:paraId="4EA8BD7D" w14:textId="77777777" w:rsidR="007E6A1A" w:rsidRPr="007E6A1A" w:rsidRDefault="007E6A1A" w:rsidP="007E6A1A">
      <w:pPr>
        <w:spacing w:after="150"/>
        <w:rPr>
          <w:rFonts w:ascii="Arial" w:hAnsi="Arial" w:cs="Arial"/>
        </w:rPr>
      </w:pPr>
      <w:r w:rsidRPr="007E6A1A">
        <w:rPr>
          <w:rFonts w:ascii="Arial" w:hAnsi="Arial" w:cs="Arial"/>
          <w:color w:val="000000"/>
        </w:rPr>
        <w:t>– пантомима;</w:t>
      </w:r>
    </w:p>
    <w:p w14:paraId="3A7A3E1A" w14:textId="77777777" w:rsidR="007E6A1A" w:rsidRPr="007E6A1A" w:rsidRDefault="007E6A1A" w:rsidP="007E6A1A">
      <w:pPr>
        <w:spacing w:after="150"/>
        <w:rPr>
          <w:rFonts w:ascii="Arial" w:hAnsi="Arial" w:cs="Arial"/>
        </w:rPr>
      </w:pPr>
      <w:r w:rsidRPr="007E6A1A">
        <w:rPr>
          <w:rFonts w:ascii="Arial" w:hAnsi="Arial" w:cs="Arial"/>
          <w:color w:val="000000"/>
        </w:rPr>
        <w:t>– изражавање говором и гласом;</w:t>
      </w:r>
    </w:p>
    <w:p w14:paraId="7EAD2F2D" w14:textId="77777777" w:rsidR="007E6A1A" w:rsidRPr="007E6A1A" w:rsidRDefault="007E6A1A" w:rsidP="007E6A1A">
      <w:pPr>
        <w:spacing w:after="150"/>
        <w:rPr>
          <w:rFonts w:ascii="Arial" w:hAnsi="Arial" w:cs="Arial"/>
        </w:rPr>
      </w:pPr>
      <w:r w:rsidRPr="007E6A1A">
        <w:rPr>
          <w:rFonts w:ascii="Arial" w:hAnsi="Arial" w:cs="Arial"/>
          <w:color w:val="000000"/>
        </w:rPr>
        <w:t>– целина из мјузикла или народно сценског приказа (драмски задатак).</w:t>
      </w:r>
    </w:p>
    <w:p w14:paraId="54F7D957"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ТРАДИЦИОНАЛНО ПЕВАЊЕ</w:t>
      </w:r>
    </w:p>
    <w:p w14:paraId="4359D28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7EE1214"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извођење једногласних и двогласних песама (старије и новије сеоске праксе).</w:t>
      </w:r>
    </w:p>
    <w:p w14:paraId="33387A55"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препознавање и експликацију различитих видова певања „на глас” и „на бас”.</w:t>
      </w:r>
    </w:p>
    <w:p w14:paraId="18B9EC64" w14:textId="77777777" w:rsidR="007E6A1A" w:rsidRPr="007E6A1A" w:rsidRDefault="007E6A1A" w:rsidP="007E6A1A">
      <w:pPr>
        <w:spacing w:after="150"/>
        <w:rPr>
          <w:rFonts w:ascii="Arial" w:hAnsi="Arial" w:cs="Arial"/>
        </w:rPr>
      </w:pPr>
      <w:r w:rsidRPr="007E6A1A">
        <w:rPr>
          <w:rFonts w:ascii="Arial" w:hAnsi="Arial" w:cs="Arial"/>
          <w:color w:val="000000"/>
        </w:rPr>
        <w:t>Развијање потенцијала за самостално извођење једногласних песама са украсним тоновима као и појединачних деоница двогласних песама.</w:t>
      </w:r>
    </w:p>
    <w:p w14:paraId="2FAE862E" w14:textId="77777777" w:rsidR="007E6A1A" w:rsidRPr="007E6A1A" w:rsidRDefault="007E6A1A" w:rsidP="007E6A1A">
      <w:pPr>
        <w:spacing w:after="150"/>
        <w:rPr>
          <w:rFonts w:ascii="Arial" w:hAnsi="Arial" w:cs="Arial"/>
        </w:rPr>
      </w:pPr>
      <w:r w:rsidRPr="007E6A1A">
        <w:rPr>
          <w:rFonts w:ascii="Arial" w:hAnsi="Arial" w:cs="Arial"/>
          <w:color w:val="000000"/>
        </w:rPr>
        <w:t>Развијање естетских критеријума за извођење традиционалних песама.</w:t>
      </w:r>
    </w:p>
    <w:p w14:paraId="555E61FC"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различитим вокалним садржајем етничких заједница на овим просторима.</w:t>
      </w:r>
    </w:p>
    <w:p w14:paraId="20E1E122"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4868E00"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оспособљавању ученика за извођење једногласних и двогласних песама (старије и новије сеоске праксе).</w:t>
      </w:r>
    </w:p>
    <w:p w14:paraId="090255C5"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за препознавање различитих видова певања „на глас” и „на бас”.</w:t>
      </w:r>
    </w:p>
    <w:p w14:paraId="39A109C9"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потенцијала за самостално извођење једногласних песама са украсним тоновима као и појединачних деоница двогласних песама.</w:t>
      </w:r>
    </w:p>
    <w:p w14:paraId="720125BB" w14:textId="77777777" w:rsidR="007E6A1A" w:rsidRPr="007E6A1A" w:rsidRDefault="007E6A1A" w:rsidP="007E6A1A">
      <w:pPr>
        <w:spacing w:after="150"/>
        <w:rPr>
          <w:rFonts w:ascii="Arial" w:hAnsi="Arial" w:cs="Arial"/>
        </w:rPr>
      </w:pPr>
      <w:r w:rsidRPr="007E6A1A">
        <w:rPr>
          <w:rFonts w:ascii="Arial" w:hAnsi="Arial" w:cs="Arial"/>
          <w:color w:val="000000"/>
        </w:rPr>
        <w:t>Коришћење технике певања од једноставних до специфичних захтева традиционалне музичке праксе.</w:t>
      </w:r>
    </w:p>
    <w:p w14:paraId="31115C3D"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естетских критеријума за извођење традиционалних песама.</w:t>
      </w:r>
    </w:p>
    <w:p w14:paraId="020C59D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 70 часова годишње)</w:t>
      </w:r>
    </w:p>
    <w:p w14:paraId="2EDE6F9C" w14:textId="77777777" w:rsidR="007E6A1A" w:rsidRPr="007E6A1A" w:rsidRDefault="007E6A1A" w:rsidP="007E6A1A">
      <w:pPr>
        <w:spacing w:after="150"/>
        <w:rPr>
          <w:rFonts w:ascii="Arial" w:hAnsi="Arial" w:cs="Arial"/>
        </w:rPr>
      </w:pPr>
      <w:r w:rsidRPr="007E6A1A">
        <w:rPr>
          <w:rFonts w:ascii="Arial" w:hAnsi="Arial" w:cs="Arial"/>
          <w:color w:val="000000"/>
        </w:rPr>
        <w:t>– Интерпретирање једноставнијих мелопоетских целина, понајвише „игре с певањем”.</w:t>
      </w:r>
    </w:p>
    <w:p w14:paraId="266C6E7F" w14:textId="77777777" w:rsidR="007E6A1A" w:rsidRPr="007E6A1A" w:rsidRDefault="007E6A1A" w:rsidP="007E6A1A">
      <w:pPr>
        <w:spacing w:after="150"/>
        <w:rPr>
          <w:rFonts w:ascii="Arial" w:hAnsi="Arial" w:cs="Arial"/>
        </w:rPr>
      </w:pPr>
      <w:r w:rsidRPr="007E6A1A">
        <w:rPr>
          <w:rFonts w:ascii="Arial" w:hAnsi="Arial" w:cs="Arial"/>
          <w:color w:val="000000"/>
        </w:rPr>
        <w:t>– Под једноставнијим примерима се подразумева: ђусто силабик ритам, са мелодијским обимом до хексакорда, са јасно назначеним dur-moll системом, са честим интервалским скоком мале терце наниже и повремено алтерованим трећим ступњем 3).</w:t>
      </w:r>
    </w:p>
    <w:p w14:paraId="28D7B8CF" w14:textId="77777777" w:rsidR="007E6A1A" w:rsidRPr="007E6A1A" w:rsidRDefault="007E6A1A" w:rsidP="007E6A1A">
      <w:pPr>
        <w:spacing w:after="150"/>
        <w:rPr>
          <w:rFonts w:ascii="Arial" w:hAnsi="Arial" w:cs="Arial"/>
        </w:rPr>
      </w:pPr>
      <w:r w:rsidRPr="007E6A1A">
        <w:rPr>
          <w:rFonts w:ascii="Arial" w:hAnsi="Arial" w:cs="Arial"/>
          <w:color w:val="000000"/>
        </w:rPr>
        <w:t>– Једногласни примери, као и увођење антифоног певања.</w:t>
      </w:r>
    </w:p>
    <w:p w14:paraId="76D9994A" w14:textId="77777777" w:rsidR="007E6A1A" w:rsidRPr="007E6A1A" w:rsidRDefault="007E6A1A" w:rsidP="007E6A1A">
      <w:pPr>
        <w:spacing w:after="150"/>
        <w:rPr>
          <w:rFonts w:ascii="Arial" w:hAnsi="Arial" w:cs="Arial"/>
        </w:rPr>
      </w:pPr>
      <w:r w:rsidRPr="007E6A1A">
        <w:rPr>
          <w:rFonts w:ascii="Arial" w:hAnsi="Arial" w:cs="Arial"/>
          <w:color w:val="000000"/>
        </w:rPr>
        <w:t>– Током другог полугодишта вршити увођење других тонских низова, који не одговарају dur-moll систему (комбинације дијатонике и хроматике).</w:t>
      </w:r>
    </w:p>
    <w:p w14:paraId="14DA9FA6" w14:textId="77777777" w:rsidR="007E6A1A" w:rsidRPr="007E6A1A" w:rsidRDefault="007E6A1A" w:rsidP="007E6A1A">
      <w:pPr>
        <w:spacing w:after="150"/>
        <w:rPr>
          <w:rFonts w:ascii="Arial" w:hAnsi="Arial" w:cs="Arial"/>
        </w:rPr>
      </w:pPr>
      <w:r w:rsidRPr="007E6A1A">
        <w:rPr>
          <w:rFonts w:ascii="Arial" w:hAnsi="Arial" w:cs="Arial"/>
          <w:color w:val="000000"/>
        </w:rPr>
        <w:t>– Грлно певање, извикивање и понирање гласом.</w:t>
      </w:r>
    </w:p>
    <w:p w14:paraId="222B6F36"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77561E2A" w14:textId="77777777" w:rsidR="007E6A1A" w:rsidRPr="007E6A1A" w:rsidRDefault="007E6A1A" w:rsidP="007E6A1A">
      <w:pPr>
        <w:spacing w:after="150"/>
        <w:rPr>
          <w:rFonts w:ascii="Arial" w:hAnsi="Arial" w:cs="Arial"/>
        </w:rPr>
      </w:pPr>
      <w:r w:rsidRPr="007E6A1A">
        <w:rPr>
          <w:rFonts w:ascii="Arial" w:hAnsi="Arial" w:cs="Arial"/>
          <w:color w:val="000000"/>
        </w:rPr>
        <w:t>1. Стицање способности самосталног и једногласног певања (без инструменталне пратње) једноставнијих народних песама у ђусто силабик ритму;</w:t>
      </w:r>
    </w:p>
    <w:p w14:paraId="3DD03043" w14:textId="77777777" w:rsidR="007E6A1A" w:rsidRPr="007E6A1A" w:rsidRDefault="007E6A1A" w:rsidP="007E6A1A">
      <w:pPr>
        <w:spacing w:after="150"/>
        <w:rPr>
          <w:rFonts w:ascii="Arial" w:hAnsi="Arial" w:cs="Arial"/>
        </w:rPr>
      </w:pPr>
      <w:r w:rsidRPr="007E6A1A">
        <w:rPr>
          <w:rFonts w:ascii="Arial" w:hAnsi="Arial" w:cs="Arial"/>
          <w:color w:val="000000"/>
        </w:rPr>
        <w:t>2. Способност интерпретације тзв. грленог певања са карактеристичним рефренима извикивања и понирања.</w:t>
      </w:r>
    </w:p>
    <w:p w14:paraId="76D84FAE" w14:textId="77777777" w:rsidR="007E6A1A" w:rsidRPr="007E6A1A" w:rsidRDefault="007E6A1A" w:rsidP="007E6A1A">
      <w:pPr>
        <w:spacing w:after="150"/>
        <w:rPr>
          <w:rFonts w:ascii="Arial" w:hAnsi="Arial" w:cs="Arial"/>
        </w:rPr>
      </w:pPr>
      <w:r w:rsidRPr="007E6A1A">
        <w:rPr>
          <w:rFonts w:ascii="Arial" w:hAnsi="Arial" w:cs="Arial"/>
          <w:color w:val="000000"/>
        </w:rPr>
        <w:t>3. Захтев – две песме:</w:t>
      </w:r>
    </w:p>
    <w:p w14:paraId="6375C224" w14:textId="77777777" w:rsidR="007E6A1A" w:rsidRPr="007E6A1A" w:rsidRDefault="007E6A1A" w:rsidP="007E6A1A">
      <w:pPr>
        <w:spacing w:after="150"/>
        <w:rPr>
          <w:rFonts w:ascii="Arial" w:hAnsi="Arial" w:cs="Arial"/>
        </w:rPr>
      </w:pPr>
      <w:r w:rsidRPr="007E6A1A">
        <w:rPr>
          <w:rFonts w:ascii="Arial" w:hAnsi="Arial" w:cs="Arial"/>
          <w:color w:val="000000"/>
        </w:rPr>
        <w:t>једна песма новије традиције;</w:t>
      </w:r>
    </w:p>
    <w:p w14:paraId="37A5C9B4" w14:textId="77777777" w:rsidR="007E6A1A" w:rsidRPr="007E6A1A" w:rsidRDefault="007E6A1A" w:rsidP="007E6A1A">
      <w:pPr>
        <w:spacing w:after="150"/>
        <w:rPr>
          <w:rFonts w:ascii="Arial" w:hAnsi="Arial" w:cs="Arial"/>
        </w:rPr>
      </w:pPr>
      <w:r w:rsidRPr="007E6A1A">
        <w:rPr>
          <w:rFonts w:ascii="Arial" w:hAnsi="Arial" w:cs="Arial"/>
          <w:color w:val="000000"/>
        </w:rPr>
        <w:t>једна песма старије традиције.</w:t>
      </w:r>
    </w:p>
    <w:p w14:paraId="6E37C41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 70 часова годишње)</w:t>
      </w:r>
    </w:p>
    <w:p w14:paraId="6C69E3E4" w14:textId="77777777" w:rsidR="007E6A1A" w:rsidRPr="007E6A1A" w:rsidRDefault="007E6A1A" w:rsidP="007E6A1A">
      <w:pPr>
        <w:spacing w:after="150"/>
        <w:rPr>
          <w:rFonts w:ascii="Arial" w:hAnsi="Arial" w:cs="Arial"/>
        </w:rPr>
      </w:pPr>
      <w:r w:rsidRPr="007E6A1A">
        <w:rPr>
          <w:rFonts w:ascii="Arial" w:hAnsi="Arial" w:cs="Arial"/>
          <w:color w:val="000000"/>
        </w:rPr>
        <w:t>– Увођење бордунског певања са 1) унисоном завршетком, 2) са завршетком „на бас”, 3) секундним завршетком.</w:t>
      </w:r>
    </w:p>
    <w:p w14:paraId="35589DB0" w14:textId="77777777" w:rsidR="007E6A1A" w:rsidRPr="007E6A1A" w:rsidRDefault="007E6A1A" w:rsidP="007E6A1A">
      <w:pPr>
        <w:spacing w:after="150"/>
        <w:rPr>
          <w:rFonts w:ascii="Arial" w:hAnsi="Arial" w:cs="Arial"/>
        </w:rPr>
      </w:pPr>
      <w:r w:rsidRPr="007E6A1A">
        <w:rPr>
          <w:rFonts w:ascii="Arial" w:hAnsi="Arial" w:cs="Arial"/>
          <w:color w:val="000000"/>
        </w:rPr>
        <w:t>– Увођење певања „на бас”, хомофонија, бурдон и терцна кретања.</w:t>
      </w:r>
    </w:p>
    <w:p w14:paraId="23A62628" w14:textId="77777777" w:rsidR="007E6A1A" w:rsidRPr="007E6A1A" w:rsidRDefault="007E6A1A" w:rsidP="007E6A1A">
      <w:pPr>
        <w:spacing w:after="150"/>
        <w:rPr>
          <w:rFonts w:ascii="Arial" w:hAnsi="Arial" w:cs="Arial"/>
        </w:rPr>
      </w:pPr>
      <w:r w:rsidRPr="007E6A1A">
        <w:rPr>
          <w:rFonts w:ascii="Arial" w:hAnsi="Arial" w:cs="Arial"/>
          <w:color w:val="000000"/>
        </w:rPr>
        <w:t>– Тонске структуре које се базирају на комбинацији дијатонике и хроматике.</w:t>
      </w:r>
    </w:p>
    <w:p w14:paraId="38128F5E" w14:textId="77777777" w:rsidR="007E6A1A" w:rsidRPr="007E6A1A" w:rsidRDefault="007E6A1A" w:rsidP="007E6A1A">
      <w:pPr>
        <w:spacing w:after="150"/>
        <w:rPr>
          <w:rFonts w:ascii="Arial" w:hAnsi="Arial" w:cs="Arial"/>
        </w:rPr>
      </w:pPr>
      <w:r w:rsidRPr="007E6A1A">
        <w:rPr>
          <w:rFonts w:ascii="Arial" w:hAnsi="Arial" w:cs="Arial"/>
          <w:color w:val="000000"/>
        </w:rPr>
        <w:t>– Вибрато, тремоло артикулација.</w:t>
      </w:r>
    </w:p>
    <w:p w14:paraId="3B12E3E3"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5EBD5407" w14:textId="77777777" w:rsidR="007E6A1A" w:rsidRPr="007E6A1A" w:rsidRDefault="007E6A1A" w:rsidP="007E6A1A">
      <w:pPr>
        <w:spacing w:after="150"/>
        <w:rPr>
          <w:rFonts w:ascii="Arial" w:hAnsi="Arial" w:cs="Arial"/>
        </w:rPr>
      </w:pPr>
      <w:r w:rsidRPr="007E6A1A">
        <w:rPr>
          <w:rFonts w:ascii="Arial" w:hAnsi="Arial" w:cs="Arial"/>
          <w:color w:val="000000"/>
        </w:rPr>
        <w:t>– Способност двогласног певања у улози водећег и пратећег гласа;</w:t>
      </w:r>
    </w:p>
    <w:p w14:paraId="204D8535" w14:textId="77777777" w:rsidR="007E6A1A" w:rsidRPr="007E6A1A" w:rsidRDefault="007E6A1A" w:rsidP="007E6A1A">
      <w:pPr>
        <w:spacing w:after="150"/>
        <w:rPr>
          <w:rFonts w:ascii="Arial" w:hAnsi="Arial" w:cs="Arial"/>
        </w:rPr>
      </w:pPr>
      <w:r w:rsidRPr="007E6A1A">
        <w:rPr>
          <w:rFonts w:ascii="Arial" w:hAnsi="Arial" w:cs="Arial"/>
          <w:color w:val="000000"/>
        </w:rPr>
        <w:t>– Певање на „глас” и грлени вибрато; Ђусто силабик и парландо рубато.</w:t>
      </w:r>
    </w:p>
    <w:p w14:paraId="58FC14F9" w14:textId="77777777" w:rsidR="007E6A1A" w:rsidRPr="007E6A1A" w:rsidRDefault="007E6A1A" w:rsidP="007E6A1A">
      <w:pPr>
        <w:spacing w:after="150"/>
        <w:rPr>
          <w:rFonts w:ascii="Arial" w:hAnsi="Arial" w:cs="Arial"/>
        </w:rPr>
      </w:pPr>
      <w:r w:rsidRPr="007E6A1A">
        <w:rPr>
          <w:rFonts w:ascii="Arial" w:hAnsi="Arial" w:cs="Arial"/>
          <w:color w:val="000000"/>
        </w:rPr>
        <w:t>– Захтев – две песме старија и новија традиција.</w:t>
      </w:r>
    </w:p>
    <w:p w14:paraId="59BD82AD" w14:textId="77777777" w:rsidR="007E6A1A" w:rsidRPr="007E6A1A" w:rsidRDefault="007E6A1A" w:rsidP="007E6A1A">
      <w:pPr>
        <w:spacing w:after="150"/>
        <w:rPr>
          <w:rFonts w:ascii="Arial" w:hAnsi="Arial" w:cs="Arial"/>
        </w:rPr>
      </w:pPr>
      <w:r w:rsidRPr="007E6A1A">
        <w:rPr>
          <w:rFonts w:ascii="Arial" w:hAnsi="Arial" w:cs="Arial"/>
          <w:color w:val="000000"/>
        </w:rPr>
        <w:t>– Певање у пару (водећи и пратећи) или у троје (водећи и два пратећа) – бурдон и терцна диафонија,</w:t>
      </w:r>
    </w:p>
    <w:p w14:paraId="564B081B" w14:textId="77777777" w:rsidR="007E6A1A" w:rsidRPr="007E6A1A" w:rsidRDefault="007E6A1A" w:rsidP="007E6A1A">
      <w:pPr>
        <w:spacing w:after="150"/>
        <w:rPr>
          <w:rFonts w:ascii="Arial" w:hAnsi="Arial" w:cs="Arial"/>
        </w:rPr>
      </w:pPr>
      <w:r w:rsidRPr="007E6A1A">
        <w:rPr>
          <w:rFonts w:ascii="Arial" w:hAnsi="Arial" w:cs="Arial"/>
          <w:color w:val="000000"/>
        </w:rPr>
        <w:t>– на „бас”.</w:t>
      </w:r>
    </w:p>
    <w:p w14:paraId="1782C4C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часова годишње)</w:t>
      </w:r>
    </w:p>
    <w:p w14:paraId="0EC4FA3E" w14:textId="77777777" w:rsidR="007E6A1A" w:rsidRPr="007E6A1A" w:rsidRDefault="007E6A1A" w:rsidP="007E6A1A">
      <w:pPr>
        <w:spacing w:after="150"/>
        <w:rPr>
          <w:rFonts w:ascii="Arial" w:hAnsi="Arial" w:cs="Arial"/>
        </w:rPr>
      </w:pPr>
      <w:r w:rsidRPr="007E6A1A">
        <w:rPr>
          <w:rFonts w:ascii="Arial" w:hAnsi="Arial" w:cs="Arial"/>
          <w:color w:val="000000"/>
        </w:rPr>
        <w:t>– Увођење бордунске хетерофоније, старија традиција са честим паралелизмом секунди.</w:t>
      </w:r>
    </w:p>
    <w:p w14:paraId="35C0C31D" w14:textId="77777777" w:rsidR="007E6A1A" w:rsidRPr="007E6A1A" w:rsidRDefault="007E6A1A" w:rsidP="007E6A1A">
      <w:pPr>
        <w:spacing w:after="150"/>
        <w:rPr>
          <w:rFonts w:ascii="Arial" w:hAnsi="Arial" w:cs="Arial"/>
        </w:rPr>
      </w:pPr>
      <w:r w:rsidRPr="007E6A1A">
        <w:rPr>
          <w:rFonts w:ascii="Arial" w:hAnsi="Arial" w:cs="Arial"/>
          <w:color w:val="000000"/>
        </w:rPr>
        <w:t>– Певање „на бас”, новија традиција.</w:t>
      </w:r>
    </w:p>
    <w:p w14:paraId="3F09F7EB" w14:textId="77777777" w:rsidR="007E6A1A" w:rsidRPr="007E6A1A" w:rsidRDefault="007E6A1A" w:rsidP="007E6A1A">
      <w:pPr>
        <w:spacing w:after="150"/>
        <w:rPr>
          <w:rFonts w:ascii="Arial" w:hAnsi="Arial" w:cs="Arial"/>
        </w:rPr>
      </w:pPr>
      <w:r w:rsidRPr="007E6A1A">
        <w:rPr>
          <w:rFonts w:ascii="Arial" w:hAnsi="Arial" w:cs="Arial"/>
          <w:color w:val="000000"/>
        </w:rPr>
        <w:t>– Дијатоника, дијатонско хроматска комбинација, увођење у инфрапентатонску структуру.</w:t>
      </w:r>
    </w:p>
    <w:p w14:paraId="7C78B7AD" w14:textId="77777777" w:rsidR="007E6A1A" w:rsidRPr="007E6A1A" w:rsidRDefault="007E6A1A" w:rsidP="007E6A1A">
      <w:pPr>
        <w:spacing w:after="150"/>
        <w:rPr>
          <w:rFonts w:ascii="Arial" w:hAnsi="Arial" w:cs="Arial"/>
        </w:rPr>
      </w:pPr>
      <w:r w:rsidRPr="007E6A1A">
        <w:rPr>
          <w:rFonts w:ascii="Arial" w:hAnsi="Arial" w:cs="Arial"/>
          <w:color w:val="000000"/>
        </w:rPr>
        <w:t>– Гангање, квоцајући тонови.</w:t>
      </w:r>
    </w:p>
    <w:p w14:paraId="3E2B68BA"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225D6B3C" w14:textId="77777777" w:rsidR="007E6A1A" w:rsidRPr="007E6A1A" w:rsidRDefault="007E6A1A" w:rsidP="007E6A1A">
      <w:pPr>
        <w:spacing w:after="150"/>
        <w:rPr>
          <w:rFonts w:ascii="Arial" w:hAnsi="Arial" w:cs="Arial"/>
        </w:rPr>
      </w:pPr>
      <w:r w:rsidRPr="007E6A1A">
        <w:rPr>
          <w:rFonts w:ascii="Arial" w:hAnsi="Arial" w:cs="Arial"/>
          <w:color w:val="000000"/>
        </w:rPr>
        <w:t>Стицање слушне и интонативне спремности на паралелизам секунди (стара традиција) нетемперованост. Овладавање старим традиционалним техникама у одређеној функцији.</w:t>
      </w:r>
    </w:p>
    <w:p w14:paraId="74E79118" w14:textId="77777777" w:rsidR="007E6A1A" w:rsidRPr="007E6A1A" w:rsidRDefault="007E6A1A" w:rsidP="007E6A1A">
      <w:pPr>
        <w:spacing w:after="150"/>
        <w:rPr>
          <w:rFonts w:ascii="Arial" w:hAnsi="Arial" w:cs="Arial"/>
        </w:rPr>
      </w:pPr>
      <w:r w:rsidRPr="007E6A1A">
        <w:rPr>
          <w:rFonts w:ascii="Arial" w:hAnsi="Arial" w:cs="Arial"/>
          <w:color w:val="000000"/>
        </w:rPr>
        <w:t>Захтев – две песме:</w:t>
      </w:r>
    </w:p>
    <w:p w14:paraId="72B63DAD" w14:textId="77777777" w:rsidR="007E6A1A" w:rsidRPr="007E6A1A" w:rsidRDefault="007E6A1A" w:rsidP="007E6A1A">
      <w:pPr>
        <w:spacing w:after="150"/>
        <w:rPr>
          <w:rFonts w:ascii="Arial" w:hAnsi="Arial" w:cs="Arial"/>
        </w:rPr>
      </w:pPr>
      <w:r w:rsidRPr="007E6A1A">
        <w:rPr>
          <w:rFonts w:ascii="Arial" w:hAnsi="Arial" w:cs="Arial"/>
          <w:color w:val="000000"/>
        </w:rPr>
        <w:t>једна стара традиција – хетеробурдон са свим артикулационим захтевима.</w:t>
      </w:r>
    </w:p>
    <w:p w14:paraId="54690EB5" w14:textId="77777777" w:rsidR="007E6A1A" w:rsidRPr="007E6A1A" w:rsidRDefault="007E6A1A" w:rsidP="007E6A1A">
      <w:pPr>
        <w:spacing w:after="150"/>
        <w:rPr>
          <w:rFonts w:ascii="Arial" w:hAnsi="Arial" w:cs="Arial"/>
        </w:rPr>
      </w:pPr>
      <w:r w:rsidRPr="007E6A1A">
        <w:rPr>
          <w:rFonts w:ascii="Arial" w:hAnsi="Arial" w:cs="Arial"/>
          <w:color w:val="000000"/>
        </w:rPr>
        <w:t>једна нова традиција на „бас” развијеније музичке форме и мелодике.</w:t>
      </w:r>
    </w:p>
    <w:p w14:paraId="5D660F2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часа годишње)</w:t>
      </w:r>
    </w:p>
    <w:p w14:paraId="2F5FCCAB" w14:textId="77777777" w:rsidR="007E6A1A" w:rsidRPr="007E6A1A" w:rsidRDefault="007E6A1A" w:rsidP="007E6A1A">
      <w:pPr>
        <w:spacing w:after="150"/>
        <w:rPr>
          <w:rFonts w:ascii="Arial" w:hAnsi="Arial" w:cs="Arial"/>
        </w:rPr>
      </w:pPr>
      <w:r w:rsidRPr="007E6A1A">
        <w:rPr>
          <w:rFonts w:ascii="Arial" w:hAnsi="Arial" w:cs="Arial"/>
          <w:color w:val="000000"/>
        </w:rPr>
        <w:t>– Хеторофоно певање, увођење;</w:t>
      </w:r>
    </w:p>
    <w:p w14:paraId="093B87E1" w14:textId="77777777" w:rsidR="007E6A1A" w:rsidRPr="007E6A1A" w:rsidRDefault="007E6A1A" w:rsidP="007E6A1A">
      <w:pPr>
        <w:spacing w:after="150"/>
        <w:rPr>
          <w:rFonts w:ascii="Arial" w:hAnsi="Arial" w:cs="Arial"/>
        </w:rPr>
      </w:pPr>
      <w:r w:rsidRPr="007E6A1A">
        <w:rPr>
          <w:rFonts w:ascii="Arial" w:hAnsi="Arial" w:cs="Arial"/>
          <w:color w:val="000000"/>
        </w:rPr>
        <w:t>– инфрапентатоника,</w:t>
      </w:r>
    </w:p>
    <w:p w14:paraId="4BD8685A" w14:textId="77777777" w:rsidR="007E6A1A" w:rsidRPr="007E6A1A" w:rsidRDefault="007E6A1A" w:rsidP="007E6A1A">
      <w:pPr>
        <w:spacing w:after="150"/>
        <w:rPr>
          <w:rFonts w:ascii="Arial" w:hAnsi="Arial" w:cs="Arial"/>
        </w:rPr>
      </w:pPr>
      <w:r w:rsidRPr="007E6A1A">
        <w:rPr>
          <w:rFonts w:ascii="Arial" w:hAnsi="Arial" w:cs="Arial"/>
          <w:color w:val="000000"/>
        </w:rPr>
        <w:t>– назално певање, тонови блиски говору, певање на неутрални слог,</w:t>
      </w:r>
    </w:p>
    <w:p w14:paraId="48282594" w14:textId="77777777" w:rsidR="007E6A1A" w:rsidRPr="007E6A1A" w:rsidRDefault="007E6A1A" w:rsidP="007E6A1A">
      <w:pPr>
        <w:spacing w:after="150"/>
        <w:rPr>
          <w:rFonts w:ascii="Arial" w:hAnsi="Arial" w:cs="Arial"/>
        </w:rPr>
      </w:pPr>
      <w:r w:rsidRPr="007E6A1A">
        <w:rPr>
          <w:rFonts w:ascii="Arial" w:hAnsi="Arial" w:cs="Arial"/>
          <w:color w:val="000000"/>
        </w:rPr>
        <w:t>– рекапитулација свих врста извођења и артикулационих захтева.</w:t>
      </w:r>
    </w:p>
    <w:p w14:paraId="47367349"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0EF18D2A" w14:textId="77777777" w:rsidR="007E6A1A" w:rsidRPr="007E6A1A" w:rsidRDefault="007E6A1A" w:rsidP="007E6A1A">
      <w:pPr>
        <w:spacing w:after="150"/>
        <w:rPr>
          <w:rFonts w:ascii="Arial" w:hAnsi="Arial" w:cs="Arial"/>
        </w:rPr>
      </w:pPr>
      <w:r w:rsidRPr="007E6A1A">
        <w:rPr>
          <w:rFonts w:ascii="Arial" w:hAnsi="Arial" w:cs="Arial"/>
          <w:color w:val="000000"/>
        </w:rPr>
        <w:t>1. Рекапитулација свих врста извођења и артикулационих захтева.</w:t>
      </w:r>
    </w:p>
    <w:p w14:paraId="63C14F56" w14:textId="77777777" w:rsidR="007E6A1A" w:rsidRPr="007E6A1A" w:rsidRDefault="007E6A1A" w:rsidP="007E6A1A">
      <w:pPr>
        <w:spacing w:after="150"/>
        <w:rPr>
          <w:rFonts w:ascii="Arial" w:hAnsi="Arial" w:cs="Arial"/>
        </w:rPr>
      </w:pPr>
      <w:r w:rsidRPr="007E6A1A">
        <w:rPr>
          <w:rFonts w:ascii="Arial" w:hAnsi="Arial" w:cs="Arial"/>
          <w:color w:val="000000"/>
        </w:rPr>
        <w:t>2. Захтев – три песме:</w:t>
      </w:r>
    </w:p>
    <w:p w14:paraId="0A0D703C"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хетерофоно певање – стара традиција</w:t>
      </w:r>
    </w:p>
    <w:p w14:paraId="4097670B"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соло карактера: успаванка, тужбалица, „цвиљење уз овце” са карактеристичним начином извођења и коришћењем једне од типичних техника.</w:t>
      </w:r>
    </w:p>
    <w:p w14:paraId="0B58E226" w14:textId="77777777" w:rsidR="007E6A1A" w:rsidRPr="007E6A1A" w:rsidRDefault="007E6A1A" w:rsidP="007E6A1A">
      <w:pPr>
        <w:spacing w:after="150"/>
        <w:rPr>
          <w:rFonts w:ascii="Arial" w:hAnsi="Arial" w:cs="Arial"/>
        </w:rPr>
      </w:pPr>
      <w:r w:rsidRPr="007E6A1A">
        <w:rPr>
          <w:rFonts w:ascii="Arial" w:hAnsi="Arial" w:cs="Arial"/>
          <w:color w:val="000000"/>
        </w:rPr>
        <w:t>3. Једна песма на „бас” – новија традиција са ритмизованим или „цико” басом.</w:t>
      </w:r>
    </w:p>
    <w:p w14:paraId="6BE8746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FC6F194" w14:textId="77777777" w:rsidR="007E6A1A" w:rsidRPr="007E6A1A" w:rsidRDefault="007E6A1A" w:rsidP="007E6A1A">
      <w:pPr>
        <w:spacing w:after="150"/>
        <w:rPr>
          <w:rFonts w:ascii="Arial" w:hAnsi="Arial" w:cs="Arial"/>
        </w:rPr>
      </w:pPr>
      <w:r w:rsidRPr="007E6A1A">
        <w:rPr>
          <w:rFonts w:ascii="Arial" w:hAnsi="Arial" w:cs="Arial"/>
          <w:color w:val="000000"/>
        </w:rPr>
        <w:t>1. Током школовања, ученици би се поступно упознавали са:</w:t>
      </w:r>
    </w:p>
    <w:p w14:paraId="1E2EAA56" w14:textId="77777777" w:rsidR="007E6A1A" w:rsidRPr="007E6A1A" w:rsidRDefault="007E6A1A" w:rsidP="007E6A1A">
      <w:pPr>
        <w:spacing w:after="150"/>
        <w:rPr>
          <w:rFonts w:ascii="Arial" w:hAnsi="Arial" w:cs="Arial"/>
        </w:rPr>
      </w:pPr>
      <w:r w:rsidRPr="007E6A1A">
        <w:rPr>
          <w:rFonts w:ascii="Arial" w:hAnsi="Arial" w:cs="Arial"/>
          <w:color w:val="000000"/>
        </w:rPr>
        <w:t>– разним начинима вокалних извођења у нашој музичкој традицији (једногласно певање, антифоно певање, бурдонско певање, хомофоно и терцно певање на „бас”, бурдонска хетерофонија и хетерофоно певање) и при том стекли искуства и о старијој и новијој певачкој традицији наше културе;</w:t>
      </w:r>
    </w:p>
    <w:p w14:paraId="7F496A79" w14:textId="77777777" w:rsidR="007E6A1A" w:rsidRPr="007E6A1A" w:rsidRDefault="007E6A1A" w:rsidP="007E6A1A">
      <w:pPr>
        <w:spacing w:after="150"/>
        <w:rPr>
          <w:rFonts w:ascii="Arial" w:hAnsi="Arial" w:cs="Arial"/>
        </w:rPr>
      </w:pPr>
      <w:r w:rsidRPr="007E6A1A">
        <w:rPr>
          <w:rFonts w:ascii="Arial" w:hAnsi="Arial" w:cs="Arial"/>
          <w:color w:val="000000"/>
        </w:rPr>
        <w:t>– различитом техником извођења (артикулацијом) (грлено певање „из гласа”, „из вика”, назално певање, извикавање и квоцајући тонови, понирање и тонови;</w:t>
      </w:r>
    </w:p>
    <w:p w14:paraId="3E869DDE" w14:textId="77777777" w:rsidR="007E6A1A" w:rsidRPr="007E6A1A" w:rsidRDefault="007E6A1A" w:rsidP="007E6A1A">
      <w:pPr>
        <w:spacing w:after="150"/>
        <w:rPr>
          <w:rFonts w:ascii="Arial" w:hAnsi="Arial" w:cs="Arial"/>
        </w:rPr>
      </w:pPr>
      <w:r w:rsidRPr="007E6A1A">
        <w:rPr>
          <w:rFonts w:ascii="Arial" w:hAnsi="Arial" w:cs="Arial"/>
          <w:color w:val="000000"/>
        </w:rPr>
        <w:t>– неодређене тонске висине, гангање, грлени вибрато и тремоло, певање на неутрални слог);</w:t>
      </w:r>
    </w:p>
    <w:p w14:paraId="4D631581" w14:textId="77777777" w:rsidR="007E6A1A" w:rsidRPr="007E6A1A" w:rsidRDefault="007E6A1A" w:rsidP="007E6A1A">
      <w:pPr>
        <w:spacing w:after="150"/>
        <w:rPr>
          <w:rFonts w:ascii="Arial" w:hAnsi="Arial" w:cs="Arial"/>
        </w:rPr>
      </w:pPr>
      <w:r w:rsidRPr="007E6A1A">
        <w:rPr>
          <w:rFonts w:ascii="Arial" w:hAnsi="Arial" w:cs="Arial"/>
          <w:color w:val="000000"/>
        </w:rPr>
        <w:t>– у коорелацији са наставом етномузикологије и народне игре, обрађивање календарских обредних песама у времену које одговара њиховом извођењу, као и некалендарских обредних песама и свих других вокалних садржаја са орским елементима из сеоске и из градске старе традиције;</w:t>
      </w:r>
    </w:p>
    <w:p w14:paraId="6D3CD71E" w14:textId="77777777" w:rsidR="007E6A1A" w:rsidRPr="007E6A1A" w:rsidRDefault="007E6A1A" w:rsidP="007E6A1A">
      <w:pPr>
        <w:spacing w:after="150"/>
        <w:rPr>
          <w:rFonts w:ascii="Arial" w:hAnsi="Arial" w:cs="Arial"/>
        </w:rPr>
      </w:pPr>
      <w:r w:rsidRPr="007E6A1A">
        <w:rPr>
          <w:rFonts w:ascii="Arial" w:hAnsi="Arial" w:cs="Arial"/>
          <w:color w:val="000000"/>
        </w:rPr>
        <w:t>– техничким вежбама – вокализама, које треба да омогуће припрему вокалног органа за грлено певање и остале артикулационе захтеве традиционалног певања;</w:t>
      </w:r>
    </w:p>
    <w:p w14:paraId="52159142" w14:textId="77777777" w:rsidR="007E6A1A" w:rsidRPr="007E6A1A" w:rsidRDefault="007E6A1A" w:rsidP="007E6A1A">
      <w:pPr>
        <w:spacing w:after="150"/>
        <w:rPr>
          <w:rFonts w:ascii="Arial" w:hAnsi="Arial" w:cs="Arial"/>
        </w:rPr>
      </w:pPr>
      <w:r w:rsidRPr="007E6A1A">
        <w:rPr>
          <w:rFonts w:ascii="Arial" w:hAnsi="Arial" w:cs="Arial"/>
          <w:color w:val="000000"/>
        </w:rPr>
        <w:t>– техничким вежбама које омогућавају интонативно савлађивање групног, заправо двогласног певања, као и стабилност одржавања интонације у бурдонском, терцном и хетерофоном певању – паралелизам секунди;</w:t>
      </w:r>
    </w:p>
    <w:p w14:paraId="20727874"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и учење вокалних садржаја би могле да се примењују кроз:</w:t>
      </w:r>
    </w:p>
    <w:p w14:paraId="6283CE0F" w14:textId="77777777" w:rsidR="007E6A1A" w:rsidRPr="007E6A1A" w:rsidRDefault="007E6A1A" w:rsidP="007E6A1A">
      <w:pPr>
        <w:spacing w:after="150"/>
        <w:rPr>
          <w:rFonts w:ascii="Arial" w:hAnsi="Arial" w:cs="Arial"/>
        </w:rPr>
      </w:pPr>
      <w:r w:rsidRPr="007E6A1A">
        <w:rPr>
          <w:rFonts w:ascii="Arial" w:hAnsi="Arial" w:cs="Arial"/>
          <w:color w:val="000000"/>
        </w:rPr>
        <w:t>– аутентично извођење (дословна репродукција) примера из збирки или са тонских и нотних записа етномузиколога;</w:t>
      </w:r>
    </w:p>
    <w:p w14:paraId="75850012" w14:textId="77777777" w:rsidR="007E6A1A" w:rsidRPr="007E6A1A" w:rsidRDefault="007E6A1A" w:rsidP="007E6A1A">
      <w:pPr>
        <w:spacing w:after="150"/>
        <w:rPr>
          <w:rFonts w:ascii="Arial" w:hAnsi="Arial" w:cs="Arial"/>
        </w:rPr>
      </w:pPr>
      <w:r w:rsidRPr="007E6A1A">
        <w:rPr>
          <w:rFonts w:ascii="Arial" w:hAnsi="Arial" w:cs="Arial"/>
          <w:color w:val="000000"/>
        </w:rPr>
        <w:t>– обраде, које битно не морају и не умањују локална обележја песме (наречја, акценат, обим и тонски низ мелодијског типа „гласа” двогласни или ређе, трогласни специфични традиционални модел, ритам певаних стихова и мелострофа);</w:t>
      </w:r>
    </w:p>
    <w:p w14:paraId="0A609E97" w14:textId="77777777" w:rsidR="007E6A1A" w:rsidRPr="007E6A1A" w:rsidRDefault="007E6A1A" w:rsidP="007E6A1A">
      <w:pPr>
        <w:spacing w:after="150"/>
        <w:rPr>
          <w:rFonts w:ascii="Arial" w:hAnsi="Arial" w:cs="Arial"/>
        </w:rPr>
      </w:pPr>
      <w:r w:rsidRPr="007E6A1A">
        <w:rPr>
          <w:rFonts w:ascii="Arial" w:hAnsi="Arial" w:cs="Arial"/>
          <w:color w:val="000000"/>
        </w:rPr>
        <w:t>– инсистирање на учењу већег броја „игара с певањем”, нарочито, током прве године школовања, с обзиром на подручје рада школе;</w:t>
      </w:r>
    </w:p>
    <w:p w14:paraId="37B0B7A2" w14:textId="77777777" w:rsidR="007E6A1A" w:rsidRPr="007E6A1A" w:rsidRDefault="007E6A1A" w:rsidP="007E6A1A">
      <w:pPr>
        <w:spacing w:after="150"/>
        <w:rPr>
          <w:rFonts w:ascii="Arial" w:hAnsi="Arial" w:cs="Arial"/>
        </w:rPr>
      </w:pPr>
      <w:r w:rsidRPr="007E6A1A">
        <w:rPr>
          <w:rFonts w:ascii="Arial" w:hAnsi="Arial" w:cs="Arial"/>
          <w:color w:val="000000"/>
        </w:rPr>
        <w:t>– слушање оригиналних тонских записа наших етномузиколога ради верније репродукције вокалних карактеристика.</w:t>
      </w:r>
    </w:p>
    <w:p w14:paraId="1181A536"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ТРАДИЦИОНАЛНО СВИРАЊЕ</w:t>
      </w:r>
    </w:p>
    <w:p w14:paraId="35ABB68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786FFF7"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техничких елемената</w:t>
      </w:r>
    </w:p>
    <w:p w14:paraId="311657C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различитим музичким формама</w:t>
      </w:r>
    </w:p>
    <w:p w14:paraId="41337910"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инструменталне традиције на територији Србије у функцији солистичког музицирања, као пратња играчких нумера, и у вокално инструменталном контексту</w:t>
      </w:r>
    </w:p>
    <w:p w14:paraId="6EB844FC"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особеностима извођења појединих форми</w:t>
      </w:r>
    </w:p>
    <w:p w14:paraId="2E3B6026" w14:textId="77777777" w:rsidR="007E6A1A" w:rsidRPr="007E6A1A" w:rsidRDefault="007E6A1A" w:rsidP="007E6A1A">
      <w:pPr>
        <w:spacing w:after="150"/>
        <w:rPr>
          <w:rFonts w:ascii="Arial" w:hAnsi="Arial" w:cs="Arial"/>
        </w:rPr>
      </w:pPr>
      <w:r w:rsidRPr="007E6A1A">
        <w:rPr>
          <w:rFonts w:ascii="Arial" w:hAnsi="Arial" w:cs="Arial"/>
          <w:color w:val="000000"/>
        </w:rPr>
        <w:t>Обогаћивање репертоара</w:t>
      </w:r>
    </w:p>
    <w:p w14:paraId="36E45B29"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18A0710"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техничких елемената</w:t>
      </w:r>
    </w:p>
    <w:p w14:paraId="573DE27A"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различитих музичких форми</w:t>
      </w:r>
    </w:p>
    <w:p w14:paraId="7C265149" w14:textId="77777777" w:rsidR="007E6A1A" w:rsidRPr="007E6A1A" w:rsidRDefault="007E6A1A" w:rsidP="007E6A1A">
      <w:pPr>
        <w:spacing w:after="150"/>
        <w:rPr>
          <w:rFonts w:ascii="Arial" w:hAnsi="Arial" w:cs="Arial"/>
        </w:rPr>
      </w:pPr>
      <w:r w:rsidRPr="007E6A1A">
        <w:rPr>
          <w:rFonts w:ascii="Arial" w:hAnsi="Arial" w:cs="Arial"/>
          <w:color w:val="000000"/>
        </w:rPr>
        <w:t>Рад на овладавању способности извођења појединих форми</w:t>
      </w:r>
    </w:p>
    <w:p w14:paraId="65095E18"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техником свирања на најтипичнијим и данас актуелним традиционалним инструментима (фрула, окарина, двојнице)</w:t>
      </w:r>
    </w:p>
    <w:p w14:paraId="336BB33C" w14:textId="77777777" w:rsidR="007E6A1A" w:rsidRPr="007E6A1A" w:rsidRDefault="007E6A1A" w:rsidP="007E6A1A">
      <w:pPr>
        <w:spacing w:after="150"/>
        <w:rPr>
          <w:rFonts w:ascii="Arial" w:hAnsi="Arial" w:cs="Arial"/>
        </w:rPr>
      </w:pPr>
      <w:r w:rsidRPr="007E6A1A">
        <w:rPr>
          <w:rFonts w:ascii="Arial" w:hAnsi="Arial" w:cs="Arial"/>
          <w:color w:val="000000"/>
        </w:rPr>
        <w:t>Рад на обогаћивању репертоара</w:t>
      </w:r>
    </w:p>
    <w:p w14:paraId="45C7C99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1C8D293B" w14:textId="77777777" w:rsidR="007E6A1A" w:rsidRPr="007E6A1A" w:rsidRDefault="007E6A1A" w:rsidP="007E6A1A">
      <w:pPr>
        <w:spacing w:after="150"/>
        <w:rPr>
          <w:rFonts w:ascii="Arial" w:hAnsi="Arial" w:cs="Arial"/>
        </w:rPr>
      </w:pPr>
      <w:r w:rsidRPr="007E6A1A">
        <w:rPr>
          <w:rFonts w:ascii="Arial" w:hAnsi="Arial" w:cs="Arial"/>
          <w:color w:val="000000"/>
        </w:rPr>
        <w:t>1. Упознавање ученика са грађом, процесом градње и локационо-функционалним карактеристикама инструмента.</w:t>
      </w:r>
    </w:p>
    <w:p w14:paraId="6E737693" w14:textId="77777777" w:rsidR="007E6A1A" w:rsidRPr="007E6A1A" w:rsidRDefault="007E6A1A" w:rsidP="007E6A1A">
      <w:pPr>
        <w:spacing w:after="150"/>
        <w:rPr>
          <w:rFonts w:ascii="Arial" w:hAnsi="Arial" w:cs="Arial"/>
        </w:rPr>
      </w:pPr>
      <w:r w:rsidRPr="007E6A1A">
        <w:rPr>
          <w:rFonts w:ascii="Arial" w:hAnsi="Arial" w:cs="Arial"/>
          <w:color w:val="000000"/>
        </w:rPr>
        <w:t>2. Вежбе дисања и произвођење артикулисаног звука на фрули.</w:t>
      </w:r>
    </w:p>
    <w:p w14:paraId="5E98E3CE" w14:textId="77777777" w:rsidR="007E6A1A" w:rsidRPr="007E6A1A" w:rsidRDefault="007E6A1A" w:rsidP="007E6A1A">
      <w:pPr>
        <w:spacing w:after="150"/>
        <w:rPr>
          <w:rFonts w:ascii="Arial" w:hAnsi="Arial" w:cs="Arial"/>
        </w:rPr>
      </w:pPr>
      <w:r w:rsidRPr="007E6A1A">
        <w:rPr>
          <w:rFonts w:ascii="Arial" w:hAnsi="Arial" w:cs="Arial"/>
          <w:color w:val="000000"/>
        </w:rPr>
        <w:t>3. Поставка руку и прстију.</w:t>
      </w:r>
    </w:p>
    <w:p w14:paraId="2A684029" w14:textId="77777777" w:rsidR="007E6A1A" w:rsidRPr="007E6A1A" w:rsidRDefault="007E6A1A" w:rsidP="007E6A1A">
      <w:pPr>
        <w:spacing w:after="150"/>
        <w:rPr>
          <w:rFonts w:ascii="Arial" w:hAnsi="Arial" w:cs="Arial"/>
        </w:rPr>
      </w:pPr>
      <w:r w:rsidRPr="007E6A1A">
        <w:rPr>
          <w:rFonts w:ascii="Arial" w:hAnsi="Arial" w:cs="Arial"/>
          <w:color w:val="000000"/>
        </w:rPr>
        <w:t>4. Интонирање основних тонова звучног фонда инструмента, рад на апликатури.</w:t>
      </w:r>
    </w:p>
    <w:p w14:paraId="7C723510" w14:textId="77777777" w:rsidR="007E6A1A" w:rsidRPr="007E6A1A" w:rsidRDefault="007E6A1A" w:rsidP="007E6A1A">
      <w:pPr>
        <w:spacing w:after="150"/>
        <w:rPr>
          <w:rFonts w:ascii="Arial" w:hAnsi="Arial" w:cs="Arial"/>
        </w:rPr>
      </w:pPr>
      <w:r w:rsidRPr="007E6A1A">
        <w:rPr>
          <w:rFonts w:ascii="Arial" w:hAnsi="Arial" w:cs="Arial"/>
          <w:color w:val="000000"/>
        </w:rPr>
        <w:t>5. Вежбања у свирању појединих тонова у оквиру инфрапентатонике, потребних за извођење кола тог тонског опсега.</w:t>
      </w:r>
    </w:p>
    <w:p w14:paraId="446AB4A7" w14:textId="77777777" w:rsidR="007E6A1A" w:rsidRPr="007E6A1A" w:rsidRDefault="007E6A1A" w:rsidP="007E6A1A">
      <w:pPr>
        <w:spacing w:after="150"/>
        <w:rPr>
          <w:rFonts w:ascii="Arial" w:hAnsi="Arial" w:cs="Arial"/>
        </w:rPr>
      </w:pPr>
      <w:r w:rsidRPr="007E6A1A">
        <w:rPr>
          <w:rFonts w:ascii="Arial" w:hAnsi="Arial" w:cs="Arial"/>
          <w:color w:val="000000"/>
        </w:rPr>
        <w:t>6. Интонирање лествичног тонског низа у оквиру октаве.</w:t>
      </w:r>
    </w:p>
    <w:p w14:paraId="4CA13EAA" w14:textId="77777777" w:rsidR="007E6A1A" w:rsidRPr="007E6A1A" w:rsidRDefault="007E6A1A" w:rsidP="007E6A1A">
      <w:pPr>
        <w:spacing w:after="150"/>
        <w:rPr>
          <w:rFonts w:ascii="Arial" w:hAnsi="Arial" w:cs="Arial"/>
        </w:rPr>
      </w:pPr>
      <w:r w:rsidRPr="007E6A1A">
        <w:rPr>
          <w:rFonts w:ascii="Arial" w:hAnsi="Arial" w:cs="Arial"/>
          <w:color w:val="000000"/>
        </w:rPr>
        <w:t>7. Употреба тона „h” у оквиру C-durа – гриф</w:t>
      </w:r>
    </w:p>
    <w:p w14:paraId="60EDCAFC" w14:textId="77777777" w:rsidR="007E6A1A" w:rsidRPr="007E6A1A" w:rsidRDefault="007E6A1A" w:rsidP="007E6A1A">
      <w:pPr>
        <w:spacing w:after="150"/>
        <w:rPr>
          <w:rFonts w:ascii="Arial" w:hAnsi="Arial" w:cs="Arial"/>
        </w:rPr>
      </w:pPr>
      <w:r w:rsidRPr="007E6A1A">
        <w:rPr>
          <w:rFonts w:ascii="Arial" w:hAnsi="Arial" w:cs="Arial"/>
          <w:color w:val="000000"/>
        </w:rPr>
        <w:t>8. Употреба тона „b” у оквиру F-durа – гриф</w:t>
      </w:r>
    </w:p>
    <w:p w14:paraId="1D910D7A" w14:textId="77777777" w:rsidR="007E6A1A" w:rsidRPr="007E6A1A" w:rsidRDefault="007E6A1A" w:rsidP="007E6A1A">
      <w:pPr>
        <w:spacing w:after="150"/>
        <w:rPr>
          <w:rFonts w:ascii="Arial" w:hAnsi="Arial" w:cs="Arial"/>
        </w:rPr>
      </w:pPr>
      <w:r w:rsidRPr="007E6A1A">
        <w:rPr>
          <w:rFonts w:ascii="Arial" w:hAnsi="Arial" w:cs="Arial"/>
          <w:color w:val="000000"/>
        </w:rPr>
        <w:t>9. Продувавање</w:t>
      </w:r>
    </w:p>
    <w:p w14:paraId="60BEB252" w14:textId="77777777" w:rsidR="007E6A1A" w:rsidRPr="007E6A1A" w:rsidRDefault="007E6A1A" w:rsidP="007E6A1A">
      <w:pPr>
        <w:spacing w:after="150"/>
        <w:rPr>
          <w:rFonts w:ascii="Arial" w:hAnsi="Arial" w:cs="Arial"/>
        </w:rPr>
      </w:pPr>
      <w:r w:rsidRPr="007E6A1A">
        <w:rPr>
          <w:rFonts w:ascii="Arial" w:hAnsi="Arial" w:cs="Arial"/>
          <w:color w:val="000000"/>
        </w:rPr>
        <w:t>10. Употреба тона „fis” у оквиру G-durа – гриф</w:t>
      </w:r>
    </w:p>
    <w:p w14:paraId="0ECBEC0D" w14:textId="77777777" w:rsidR="007E6A1A" w:rsidRPr="007E6A1A" w:rsidRDefault="007E6A1A" w:rsidP="007E6A1A">
      <w:pPr>
        <w:spacing w:after="150"/>
        <w:rPr>
          <w:rFonts w:ascii="Arial" w:hAnsi="Arial" w:cs="Arial"/>
        </w:rPr>
      </w:pPr>
      <w:r w:rsidRPr="007E6A1A">
        <w:rPr>
          <w:rFonts w:ascii="Arial" w:hAnsi="Arial" w:cs="Arial"/>
          <w:color w:val="000000"/>
        </w:rPr>
        <w:t>11. Обрада мешовитог такта 7/8 и 9/8.</w:t>
      </w:r>
    </w:p>
    <w:p w14:paraId="402B76A7" w14:textId="77777777" w:rsidR="007E6A1A" w:rsidRPr="007E6A1A" w:rsidRDefault="007E6A1A" w:rsidP="007E6A1A">
      <w:pPr>
        <w:spacing w:after="150"/>
        <w:rPr>
          <w:rFonts w:ascii="Arial" w:hAnsi="Arial" w:cs="Arial"/>
        </w:rPr>
      </w:pPr>
      <w:r w:rsidRPr="007E6A1A">
        <w:rPr>
          <w:rFonts w:ascii="Arial" w:hAnsi="Arial" w:cs="Arial"/>
          <w:color w:val="000000"/>
        </w:rPr>
        <w:t>12. Употреба тона „gis” (# VII) у оквиру а-molla – гриф</w:t>
      </w:r>
    </w:p>
    <w:p w14:paraId="5E73CCE4" w14:textId="77777777" w:rsidR="007E6A1A" w:rsidRPr="007E6A1A" w:rsidRDefault="007E6A1A" w:rsidP="007E6A1A">
      <w:pPr>
        <w:spacing w:after="150"/>
        <w:rPr>
          <w:rFonts w:ascii="Arial" w:hAnsi="Arial" w:cs="Arial"/>
        </w:rPr>
      </w:pPr>
      <w:r w:rsidRPr="007E6A1A">
        <w:rPr>
          <w:rFonts w:ascii="Arial" w:hAnsi="Arial" w:cs="Arial"/>
          <w:color w:val="000000"/>
        </w:rPr>
        <w:t>Избор инструменталних нумера би био прилагођен садржају наставног програма предмета Народна игра за I разред:</w:t>
      </w:r>
    </w:p>
    <w:p w14:paraId="1B883A12" w14:textId="77777777" w:rsidR="007E6A1A" w:rsidRPr="007E6A1A" w:rsidRDefault="007E6A1A" w:rsidP="007E6A1A">
      <w:pPr>
        <w:spacing w:after="150"/>
        <w:rPr>
          <w:rFonts w:ascii="Arial" w:hAnsi="Arial" w:cs="Arial"/>
        </w:rPr>
      </w:pPr>
      <w:r w:rsidRPr="007E6A1A">
        <w:rPr>
          <w:rFonts w:ascii="Arial" w:hAnsi="Arial" w:cs="Arial"/>
          <w:color w:val="000000"/>
        </w:rPr>
        <w:t>– Моравско коло;</w:t>
      </w:r>
    </w:p>
    <w:p w14:paraId="542885F3" w14:textId="77777777" w:rsidR="007E6A1A" w:rsidRPr="007E6A1A" w:rsidRDefault="007E6A1A" w:rsidP="007E6A1A">
      <w:pPr>
        <w:spacing w:after="150"/>
        <w:rPr>
          <w:rFonts w:ascii="Arial" w:hAnsi="Arial" w:cs="Arial"/>
        </w:rPr>
      </w:pPr>
      <w:r w:rsidRPr="007E6A1A">
        <w:rPr>
          <w:rFonts w:ascii="Arial" w:hAnsi="Arial" w:cs="Arial"/>
          <w:color w:val="000000"/>
        </w:rPr>
        <w:t>– Маказице;</w:t>
      </w:r>
    </w:p>
    <w:p w14:paraId="31A7AB12" w14:textId="77777777" w:rsidR="007E6A1A" w:rsidRPr="007E6A1A" w:rsidRDefault="007E6A1A" w:rsidP="007E6A1A">
      <w:pPr>
        <w:spacing w:after="150"/>
        <w:rPr>
          <w:rFonts w:ascii="Arial" w:hAnsi="Arial" w:cs="Arial"/>
        </w:rPr>
      </w:pPr>
      <w:r w:rsidRPr="007E6A1A">
        <w:rPr>
          <w:rFonts w:ascii="Arial" w:hAnsi="Arial" w:cs="Arial"/>
          <w:color w:val="000000"/>
        </w:rPr>
        <w:t>– Полонка;</w:t>
      </w:r>
    </w:p>
    <w:p w14:paraId="085AABAE" w14:textId="77777777" w:rsidR="007E6A1A" w:rsidRPr="007E6A1A" w:rsidRDefault="007E6A1A" w:rsidP="007E6A1A">
      <w:pPr>
        <w:spacing w:after="150"/>
        <w:rPr>
          <w:rFonts w:ascii="Arial" w:hAnsi="Arial" w:cs="Arial"/>
        </w:rPr>
      </w:pPr>
      <w:r w:rsidRPr="007E6A1A">
        <w:rPr>
          <w:rFonts w:ascii="Arial" w:hAnsi="Arial" w:cs="Arial"/>
          <w:color w:val="000000"/>
        </w:rPr>
        <w:t>– Поповичанка;</w:t>
      </w:r>
    </w:p>
    <w:p w14:paraId="1978F965" w14:textId="77777777" w:rsidR="007E6A1A" w:rsidRPr="007E6A1A" w:rsidRDefault="007E6A1A" w:rsidP="007E6A1A">
      <w:pPr>
        <w:spacing w:after="150"/>
        <w:rPr>
          <w:rFonts w:ascii="Arial" w:hAnsi="Arial" w:cs="Arial"/>
        </w:rPr>
      </w:pPr>
      <w:r w:rsidRPr="007E6A1A">
        <w:rPr>
          <w:rFonts w:ascii="Arial" w:hAnsi="Arial" w:cs="Arial"/>
          <w:color w:val="000000"/>
        </w:rPr>
        <w:t>– Гружанка Дивна, Дивна;</w:t>
      </w:r>
    </w:p>
    <w:p w14:paraId="51046099" w14:textId="77777777" w:rsidR="007E6A1A" w:rsidRPr="007E6A1A" w:rsidRDefault="007E6A1A" w:rsidP="007E6A1A">
      <w:pPr>
        <w:spacing w:after="150"/>
        <w:rPr>
          <w:rFonts w:ascii="Arial" w:hAnsi="Arial" w:cs="Arial"/>
        </w:rPr>
      </w:pPr>
      <w:r w:rsidRPr="007E6A1A">
        <w:rPr>
          <w:rFonts w:ascii="Arial" w:hAnsi="Arial" w:cs="Arial"/>
          <w:color w:val="000000"/>
        </w:rPr>
        <w:t>– Ђурђевка;</w:t>
      </w:r>
    </w:p>
    <w:p w14:paraId="2FFA9D4F" w14:textId="77777777" w:rsidR="007E6A1A" w:rsidRPr="007E6A1A" w:rsidRDefault="007E6A1A" w:rsidP="007E6A1A">
      <w:pPr>
        <w:spacing w:after="150"/>
        <w:rPr>
          <w:rFonts w:ascii="Arial" w:hAnsi="Arial" w:cs="Arial"/>
        </w:rPr>
      </w:pPr>
      <w:r w:rsidRPr="007E6A1A">
        <w:rPr>
          <w:rFonts w:ascii="Arial" w:hAnsi="Arial" w:cs="Arial"/>
          <w:color w:val="000000"/>
        </w:rPr>
        <w:t>– Ти момо ти девојко;</w:t>
      </w:r>
    </w:p>
    <w:p w14:paraId="3C719D5E" w14:textId="77777777" w:rsidR="007E6A1A" w:rsidRPr="007E6A1A" w:rsidRDefault="007E6A1A" w:rsidP="007E6A1A">
      <w:pPr>
        <w:spacing w:after="150"/>
        <w:rPr>
          <w:rFonts w:ascii="Arial" w:hAnsi="Arial" w:cs="Arial"/>
        </w:rPr>
      </w:pPr>
      <w:r w:rsidRPr="007E6A1A">
        <w:rPr>
          <w:rFonts w:ascii="Arial" w:hAnsi="Arial" w:cs="Arial"/>
          <w:color w:val="000000"/>
        </w:rPr>
        <w:t>– Рузмарин;</w:t>
      </w:r>
    </w:p>
    <w:p w14:paraId="6DAEE56E" w14:textId="77777777" w:rsidR="007E6A1A" w:rsidRPr="007E6A1A" w:rsidRDefault="007E6A1A" w:rsidP="007E6A1A">
      <w:pPr>
        <w:spacing w:after="150"/>
        <w:rPr>
          <w:rFonts w:ascii="Arial" w:hAnsi="Arial" w:cs="Arial"/>
        </w:rPr>
      </w:pPr>
      <w:r w:rsidRPr="007E6A1A">
        <w:rPr>
          <w:rFonts w:ascii="Arial" w:hAnsi="Arial" w:cs="Arial"/>
          <w:color w:val="000000"/>
        </w:rPr>
        <w:t>– Четворка – I;</w:t>
      </w:r>
    </w:p>
    <w:p w14:paraId="69A49555" w14:textId="77777777" w:rsidR="007E6A1A" w:rsidRPr="007E6A1A" w:rsidRDefault="007E6A1A" w:rsidP="007E6A1A">
      <w:pPr>
        <w:spacing w:after="150"/>
        <w:rPr>
          <w:rFonts w:ascii="Arial" w:hAnsi="Arial" w:cs="Arial"/>
        </w:rPr>
      </w:pPr>
      <w:r w:rsidRPr="007E6A1A">
        <w:rPr>
          <w:rFonts w:ascii="Arial" w:hAnsi="Arial" w:cs="Arial"/>
          <w:color w:val="000000"/>
        </w:rPr>
        <w:t>– Четворка – II;</w:t>
      </w:r>
    </w:p>
    <w:p w14:paraId="6A01DF21" w14:textId="77777777" w:rsidR="007E6A1A" w:rsidRPr="007E6A1A" w:rsidRDefault="007E6A1A" w:rsidP="007E6A1A">
      <w:pPr>
        <w:spacing w:after="150"/>
        <w:rPr>
          <w:rFonts w:ascii="Arial" w:hAnsi="Arial" w:cs="Arial"/>
        </w:rPr>
      </w:pPr>
      <w:r w:rsidRPr="007E6A1A">
        <w:rPr>
          <w:rFonts w:ascii="Arial" w:hAnsi="Arial" w:cs="Arial"/>
          <w:color w:val="000000"/>
        </w:rPr>
        <w:t>– Неда гривне изгубила;</w:t>
      </w:r>
    </w:p>
    <w:p w14:paraId="64D9DB7D" w14:textId="77777777" w:rsidR="007E6A1A" w:rsidRPr="007E6A1A" w:rsidRDefault="007E6A1A" w:rsidP="007E6A1A">
      <w:pPr>
        <w:spacing w:after="150"/>
        <w:rPr>
          <w:rFonts w:ascii="Arial" w:hAnsi="Arial" w:cs="Arial"/>
        </w:rPr>
      </w:pPr>
      <w:r w:rsidRPr="007E6A1A">
        <w:rPr>
          <w:rFonts w:ascii="Arial" w:hAnsi="Arial" w:cs="Arial"/>
          <w:color w:val="000000"/>
        </w:rPr>
        <w:t>– Тројанац;</w:t>
      </w:r>
    </w:p>
    <w:p w14:paraId="14C636D6" w14:textId="77777777" w:rsidR="007E6A1A" w:rsidRPr="007E6A1A" w:rsidRDefault="007E6A1A" w:rsidP="007E6A1A">
      <w:pPr>
        <w:spacing w:after="150"/>
        <w:rPr>
          <w:rFonts w:ascii="Arial" w:hAnsi="Arial" w:cs="Arial"/>
        </w:rPr>
      </w:pPr>
      <w:r w:rsidRPr="007E6A1A">
        <w:rPr>
          <w:rFonts w:ascii="Arial" w:hAnsi="Arial" w:cs="Arial"/>
          <w:color w:val="000000"/>
        </w:rPr>
        <w:t>– Кактанка;</w:t>
      </w:r>
    </w:p>
    <w:p w14:paraId="13325CDA" w14:textId="77777777" w:rsidR="007E6A1A" w:rsidRPr="007E6A1A" w:rsidRDefault="007E6A1A" w:rsidP="007E6A1A">
      <w:pPr>
        <w:spacing w:after="150"/>
        <w:rPr>
          <w:rFonts w:ascii="Arial" w:hAnsi="Arial" w:cs="Arial"/>
        </w:rPr>
      </w:pPr>
      <w:r w:rsidRPr="007E6A1A">
        <w:rPr>
          <w:rFonts w:ascii="Arial" w:hAnsi="Arial" w:cs="Arial"/>
          <w:color w:val="000000"/>
        </w:rPr>
        <w:t>– Моравац.</w:t>
      </w:r>
    </w:p>
    <w:p w14:paraId="0E20D803" w14:textId="77777777" w:rsidR="007E6A1A" w:rsidRPr="007E6A1A" w:rsidRDefault="007E6A1A" w:rsidP="007E6A1A">
      <w:pPr>
        <w:spacing w:after="150"/>
        <w:rPr>
          <w:rFonts w:ascii="Arial" w:hAnsi="Arial" w:cs="Arial"/>
        </w:rPr>
      </w:pPr>
      <w:r w:rsidRPr="007E6A1A">
        <w:rPr>
          <w:rFonts w:ascii="Arial" w:hAnsi="Arial" w:cs="Arial"/>
          <w:color w:val="000000"/>
        </w:rPr>
        <w:t>Из вокалне праксе:</w:t>
      </w:r>
    </w:p>
    <w:p w14:paraId="1D0BA323" w14:textId="77777777" w:rsidR="007E6A1A" w:rsidRPr="007E6A1A" w:rsidRDefault="007E6A1A" w:rsidP="007E6A1A">
      <w:pPr>
        <w:spacing w:after="150"/>
        <w:rPr>
          <w:rFonts w:ascii="Arial" w:hAnsi="Arial" w:cs="Arial"/>
        </w:rPr>
      </w:pPr>
      <w:r w:rsidRPr="007E6A1A">
        <w:rPr>
          <w:rFonts w:ascii="Arial" w:hAnsi="Arial" w:cs="Arial"/>
          <w:color w:val="000000"/>
        </w:rPr>
        <w:t>– Играло коло под Видин;</w:t>
      </w:r>
    </w:p>
    <w:p w14:paraId="627E4A75" w14:textId="77777777" w:rsidR="007E6A1A" w:rsidRPr="007E6A1A" w:rsidRDefault="007E6A1A" w:rsidP="007E6A1A">
      <w:pPr>
        <w:spacing w:after="150"/>
        <w:rPr>
          <w:rFonts w:ascii="Arial" w:hAnsi="Arial" w:cs="Arial"/>
        </w:rPr>
      </w:pPr>
      <w:r w:rsidRPr="007E6A1A">
        <w:rPr>
          <w:rFonts w:ascii="Arial" w:hAnsi="Arial" w:cs="Arial"/>
          <w:color w:val="000000"/>
        </w:rPr>
        <w:t>– Хајде стамено;</w:t>
      </w:r>
    </w:p>
    <w:p w14:paraId="21FB550E" w14:textId="77777777" w:rsidR="007E6A1A" w:rsidRPr="007E6A1A" w:rsidRDefault="007E6A1A" w:rsidP="007E6A1A">
      <w:pPr>
        <w:spacing w:after="150"/>
        <w:rPr>
          <w:rFonts w:ascii="Arial" w:hAnsi="Arial" w:cs="Arial"/>
        </w:rPr>
      </w:pPr>
      <w:r w:rsidRPr="007E6A1A">
        <w:rPr>
          <w:rFonts w:ascii="Arial" w:hAnsi="Arial" w:cs="Arial"/>
          <w:color w:val="000000"/>
        </w:rPr>
        <w:t>– Ја посејах лан;</w:t>
      </w:r>
    </w:p>
    <w:p w14:paraId="41FAB8CD" w14:textId="77777777" w:rsidR="007E6A1A" w:rsidRPr="007E6A1A" w:rsidRDefault="007E6A1A" w:rsidP="007E6A1A">
      <w:pPr>
        <w:spacing w:after="150"/>
        <w:rPr>
          <w:rFonts w:ascii="Arial" w:hAnsi="Arial" w:cs="Arial"/>
        </w:rPr>
      </w:pPr>
      <w:r w:rsidRPr="007E6A1A">
        <w:rPr>
          <w:rFonts w:ascii="Arial" w:hAnsi="Arial" w:cs="Arial"/>
          <w:color w:val="000000"/>
        </w:rPr>
        <w:t>– Ој, девојко у коси;</w:t>
      </w:r>
    </w:p>
    <w:p w14:paraId="4A906B96" w14:textId="77777777" w:rsidR="007E6A1A" w:rsidRPr="007E6A1A" w:rsidRDefault="007E6A1A" w:rsidP="007E6A1A">
      <w:pPr>
        <w:spacing w:after="150"/>
        <w:rPr>
          <w:rFonts w:ascii="Arial" w:hAnsi="Arial" w:cs="Arial"/>
        </w:rPr>
      </w:pPr>
      <w:r w:rsidRPr="007E6A1A">
        <w:rPr>
          <w:rFonts w:ascii="Arial" w:hAnsi="Arial" w:cs="Arial"/>
          <w:color w:val="000000"/>
        </w:rPr>
        <w:t>– У ливади магла пала;</w:t>
      </w:r>
    </w:p>
    <w:p w14:paraId="217C2E8A" w14:textId="77777777" w:rsidR="007E6A1A" w:rsidRPr="007E6A1A" w:rsidRDefault="007E6A1A" w:rsidP="007E6A1A">
      <w:pPr>
        <w:spacing w:after="150"/>
        <w:rPr>
          <w:rFonts w:ascii="Arial" w:hAnsi="Arial" w:cs="Arial"/>
        </w:rPr>
      </w:pPr>
      <w:r w:rsidRPr="007E6A1A">
        <w:rPr>
          <w:rFonts w:ascii="Arial" w:hAnsi="Arial" w:cs="Arial"/>
          <w:color w:val="000000"/>
        </w:rPr>
        <w:t>– Ој, Мораво;</w:t>
      </w:r>
    </w:p>
    <w:p w14:paraId="34121DD4" w14:textId="77777777" w:rsidR="007E6A1A" w:rsidRPr="007E6A1A" w:rsidRDefault="007E6A1A" w:rsidP="007E6A1A">
      <w:pPr>
        <w:spacing w:after="150"/>
        <w:rPr>
          <w:rFonts w:ascii="Arial" w:hAnsi="Arial" w:cs="Arial"/>
        </w:rPr>
      </w:pPr>
      <w:r w:rsidRPr="007E6A1A">
        <w:rPr>
          <w:rFonts w:ascii="Arial" w:hAnsi="Arial" w:cs="Arial"/>
          <w:color w:val="000000"/>
        </w:rPr>
        <w:t>– Рабаџијска свирка;</w:t>
      </w:r>
    </w:p>
    <w:p w14:paraId="360F229C" w14:textId="77777777" w:rsidR="007E6A1A" w:rsidRPr="007E6A1A" w:rsidRDefault="007E6A1A" w:rsidP="007E6A1A">
      <w:pPr>
        <w:spacing w:after="150"/>
        <w:rPr>
          <w:rFonts w:ascii="Arial" w:hAnsi="Arial" w:cs="Arial"/>
        </w:rPr>
      </w:pPr>
      <w:r w:rsidRPr="007E6A1A">
        <w:rPr>
          <w:rFonts w:ascii="Arial" w:hAnsi="Arial" w:cs="Arial"/>
          <w:color w:val="000000"/>
        </w:rPr>
        <w:t>– Свирка уз увце;</w:t>
      </w:r>
    </w:p>
    <w:p w14:paraId="7DAF9748" w14:textId="77777777" w:rsidR="007E6A1A" w:rsidRPr="007E6A1A" w:rsidRDefault="007E6A1A" w:rsidP="007E6A1A">
      <w:pPr>
        <w:spacing w:after="150"/>
        <w:rPr>
          <w:rFonts w:ascii="Arial" w:hAnsi="Arial" w:cs="Arial"/>
        </w:rPr>
      </w:pPr>
      <w:r w:rsidRPr="007E6A1A">
        <w:rPr>
          <w:rFonts w:ascii="Arial" w:hAnsi="Arial" w:cs="Arial"/>
          <w:color w:val="000000"/>
        </w:rPr>
        <w:t>– Путничка;</w:t>
      </w:r>
    </w:p>
    <w:p w14:paraId="544B927A" w14:textId="77777777" w:rsidR="007E6A1A" w:rsidRPr="007E6A1A" w:rsidRDefault="007E6A1A" w:rsidP="007E6A1A">
      <w:pPr>
        <w:spacing w:after="150"/>
        <w:rPr>
          <w:rFonts w:ascii="Arial" w:hAnsi="Arial" w:cs="Arial"/>
        </w:rPr>
      </w:pPr>
      <w:r w:rsidRPr="007E6A1A">
        <w:rPr>
          <w:rFonts w:ascii="Arial" w:hAnsi="Arial" w:cs="Arial"/>
          <w:color w:val="000000"/>
        </w:rPr>
        <w:t>– Цветуља;</w:t>
      </w:r>
    </w:p>
    <w:p w14:paraId="723F2CC2" w14:textId="77777777" w:rsidR="007E6A1A" w:rsidRPr="007E6A1A" w:rsidRDefault="007E6A1A" w:rsidP="007E6A1A">
      <w:pPr>
        <w:spacing w:after="150"/>
        <w:rPr>
          <w:rFonts w:ascii="Arial" w:hAnsi="Arial" w:cs="Arial"/>
        </w:rPr>
      </w:pPr>
      <w:r w:rsidRPr="007E6A1A">
        <w:rPr>
          <w:rFonts w:ascii="Arial" w:hAnsi="Arial" w:cs="Arial"/>
          <w:color w:val="000000"/>
        </w:rPr>
        <w:t>– Чобанска;</w:t>
      </w:r>
    </w:p>
    <w:p w14:paraId="7CA4F187" w14:textId="77777777" w:rsidR="007E6A1A" w:rsidRPr="007E6A1A" w:rsidRDefault="007E6A1A" w:rsidP="007E6A1A">
      <w:pPr>
        <w:spacing w:after="150"/>
        <w:rPr>
          <w:rFonts w:ascii="Arial" w:hAnsi="Arial" w:cs="Arial"/>
        </w:rPr>
      </w:pPr>
      <w:r w:rsidRPr="007E6A1A">
        <w:rPr>
          <w:rFonts w:ascii="Arial" w:hAnsi="Arial" w:cs="Arial"/>
          <w:color w:val="000000"/>
        </w:rPr>
        <w:t>– Овце чува Магдалена;</w:t>
      </w:r>
    </w:p>
    <w:p w14:paraId="5ED2CD57" w14:textId="77777777" w:rsidR="007E6A1A" w:rsidRPr="007E6A1A" w:rsidRDefault="007E6A1A" w:rsidP="007E6A1A">
      <w:pPr>
        <w:spacing w:after="150"/>
        <w:rPr>
          <w:rFonts w:ascii="Arial" w:hAnsi="Arial" w:cs="Arial"/>
        </w:rPr>
      </w:pPr>
      <w:r w:rsidRPr="007E6A1A">
        <w:rPr>
          <w:rFonts w:ascii="Arial" w:hAnsi="Arial" w:cs="Arial"/>
          <w:color w:val="000000"/>
        </w:rPr>
        <w:t>– Обрада мешовитог такта: Игра скомраха (9/8) и Катанка (7/8).</w:t>
      </w:r>
    </w:p>
    <w:p w14:paraId="581C61D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53E249C6" w14:textId="77777777" w:rsidR="007E6A1A" w:rsidRPr="007E6A1A" w:rsidRDefault="007E6A1A" w:rsidP="007E6A1A">
      <w:pPr>
        <w:spacing w:after="150"/>
        <w:rPr>
          <w:rFonts w:ascii="Arial" w:hAnsi="Arial" w:cs="Arial"/>
        </w:rPr>
      </w:pPr>
      <w:r w:rsidRPr="007E6A1A">
        <w:rPr>
          <w:rFonts w:ascii="Arial" w:hAnsi="Arial" w:cs="Arial"/>
          <w:color w:val="000000"/>
        </w:rPr>
        <w:t>1. Рад на хроматском тонском низу употребом одређених грофова (у оквиру октаве).</w:t>
      </w:r>
    </w:p>
    <w:p w14:paraId="2B351483" w14:textId="77777777" w:rsidR="007E6A1A" w:rsidRPr="007E6A1A" w:rsidRDefault="007E6A1A" w:rsidP="007E6A1A">
      <w:pPr>
        <w:spacing w:after="150"/>
        <w:rPr>
          <w:rFonts w:ascii="Arial" w:hAnsi="Arial" w:cs="Arial"/>
        </w:rPr>
      </w:pPr>
      <w:r w:rsidRPr="007E6A1A">
        <w:rPr>
          <w:rFonts w:ascii="Arial" w:hAnsi="Arial" w:cs="Arial"/>
          <w:color w:val="000000"/>
        </w:rPr>
        <w:t>2. Рад на хроматском тонском низу са полуотвореним рупама, као што је то у народној пракси уобичајено (у оквиру инфрапентатонике).</w:t>
      </w:r>
    </w:p>
    <w:p w14:paraId="2E60A86D" w14:textId="77777777" w:rsidR="007E6A1A" w:rsidRPr="007E6A1A" w:rsidRDefault="007E6A1A" w:rsidP="007E6A1A">
      <w:pPr>
        <w:spacing w:after="150"/>
        <w:rPr>
          <w:rFonts w:ascii="Arial" w:hAnsi="Arial" w:cs="Arial"/>
        </w:rPr>
      </w:pPr>
      <w:r w:rsidRPr="007E6A1A">
        <w:rPr>
          <w:rFonts w:ascii="Arial" w:hAnsi="Arial" w:cs="Arial"/>
          <w:color w:val="000000"/>
        </w:rPr>
        <w:t>3. Артикулација (стакато, легато).</w:t>
      </w:r>
    </w:p>
    <w:p w14:paraId="4D2A3856" w14:textId="77777777" w:rsidR="007E6A1A" w:rsidRPr="007E6A1A" w:rsidRDefault="007E6A1A" w:rsidP="007E6A1A">
      <w:pPr>
        <w:spacing w:after="150"/>
        <w:rPr>
          <w:rFonts w:ascii="Arial" w:hAnsi="Arial" w:cs="Arial"/>
        </w:rPr>
      </w:pPr>
      <w:r w:rsidRPr="007E6A1A">
        <w:rPr>
          <w:rFonts w:ascii="Arial" w:hAnsi="Arial" w:cs="Arial"/>
          <w:color w:val="000000"/>
        </w:rPr>
        <w:t>4. Употреба и вежбање украса: предудар, трилер, мордент. Њихова примена у одређеним композицијама.</w:t>
      </w:r>
    </w:p>
    <w:p w14:paraId="67C013CE" w14:textId="77777777" w:rsidR="007E6A1A" w:rsidRPr="007E6A1A" w:rsidRDefault="007E6A1A" w:rsidP="007E6A1A">
      <w:pPr>
        <w:spacing w:after="150"/>
        <w:rPr>
          <w:rFonts w:ascii="Arial" w:hAnsi="Arial" w:cs="Arial"/>
        </w:rPr>
      </w:pPr>
      <w:r w:rsidRPr="007E6A1A">
        <w:rPr>
          <w:rFonts w:ascii="Arial" w:hAnsi="Arial" w:cs="Arial"/>
          <w:color w:val="000000"/>
        </w:rPr>
        <w:t>Проширивање форме – свирање троделних и четвороделних кола (меморијски ефекат).</w:t>
      </w:r>
    </w:p>
    <w:p w14:paraId="4EC4BA80" w14:textId="77777777" w:rsidR="007E6A1A" w:rsidRPr="007E6A1A" w:rsidRDefault="007E6A1A" w:rsidP="007E6A1A">
      <w:pPr>
        <w:spacing w:after="150"/>
        <w:rPr>
          <w:rFonts w:ascii="Arial" w:hAnsi="Arial" w:cs="Arial"/>
        </w:rPr>
      </w:pPr>
      <w:r w:rsidRPr="007E6A1A">
        <w:rPr>
          <w:rFonts w:ascii="Arial" w:hAnsi="Arial" w:cs="Arial"/>
          <w:color w:val="000000"/>
        </w:rPr>
        <w:t>Заступљеност свих врста ритмова: парни, троделни, мешовити тактови.</w:t>
      </w:r>
    </w:p>
    <w:p w14:paraId="6C339338" w14:textId="77777777" w:rsidR="007E6A1A" w:rsidRPr="007E6A1A" w:rsidRDefault="007E6A1A" w:rsidP="007E6A1A">
      <w:pPr>
        <w:spacing w:after="150"/>
        <w:rPr>
          <w:rFonts w:ascii="Arial" w:hAnsi="Arial" w:cs="Arial"/>
        </w:rPr>
      </w:pPr>
      <w:r w:rsidRPr="007E6A1A">
        <w:rPr>
          <w:rFonts w:ascii="Arial" w:hAnsi="Arial" w:cs="Arial"/>
          <w:color w:val="000000"/>
        </w:rPr>
        <w:t>Инсистирање на уобичајеном играчком темпу и на музичком изразу.</w:t>
      </w:r>
    </w:p>
    <w:p w14:paraId="11A3B99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5112AAA5" w14:textId="77777777" w:rsidR="007E6A1A" w:rsidRPr="007E6A1A" w:rsidRDefault="007E6A1A" w:rsidP="007E6A1A">
      <w:pPr>
        <w:spacing w:after="150"/>
        <w:rPr>
          <w:rFonts w:ascii="Arial" w:hAnsi="Arial" w:cs="Arial"/>
        </w:rPr>
      </w:pPr>
      <w:r w:rsidRPr="007E6A1A">
        <w:rPr>
          <w:rFonts w:ascii="Arial" w:hAnsi="Arial" w:cs="Arial"/>
          <w:color w:val="000000"/>
        </w:rPr>
        <w:t>1. Рад на ванлествичним тоновима постојећег звучног фонда са полуотвореним рупама.</w:t>
      </w:r>
    </w:p>
    <w:p w14:paraId="542953E8" w14:textId="77777777" w:rsidR="007E6A1A" w:rsidRPr="007E6A1A" w:rsidRDefault="007E6A1A" w:rsidP="007E6A1A">
      <w:pPr>
        <w:spacing w:after="150"/>
        <w:rPr>
          <w:rFonts w:ascii="Arial" w:hAnsi="Arial" w:cs="Arial"/>
        </w:rPr>
      </w:pPr>
      <w:r w:rsidRPr="007E6A1A">
        <w:rPr>
          <w:rFonts w:ascii="Arial" w:hAnsi="Arial" w:cs="Arial"/>
          <w:color w:val="000000"/>
        </w:rPr>
        <w:t>2. Специфичне технике свирања:</w:t>
      </w:r>
    </w:p>
    <w:p w14:paraId="5084CE90" w14:textId="77777777" w:rsidR="007E6A1A" w:rsidRPr="007E6A1A" w:rsidRDefault="007E6A1A" w:rsidP="007E6A1A">
      <w:pPr>
        <w:spacing w:after="150"/>
        <w:rPr>
          <w:rFonts w:ascii="Arial" w:hAnsi="Arial" w:cs="Arial"/>
        </w:rPr>
      </w:pPr>
      <w:r w:rsidRPr="007E6A1A">
        <w:rPr>
          <w:rFonts w:ascii="Arial" w:hAnsi="Arial" w:cs="Arial"/>
          <w:color w:val="000000"/>
        </w:rPr>
        <w:t>– старинско – „брундање”, „извијање” (лествично и хроматско „на дах”);</w:t>
      </w:r>
    </w:p>
    <w:p w14:paraId="11F537A4" w14:textId="77777777" w:rsidR="007E6A1A" w:rsidRPr="007E6A1A" w:rsidRDefault="007E6A1A" w:rsidP="007E6A1A">
      <w:pPr>
        <w:spacing w:after="150"/>
        <w:rPr>
          <w:rFonts w:ascii="Arial" w:hAnsi="Arial" w:cs="Arial"/>
        </w:rPr>
      </w:pPr>
      <w:r w:rsidRPr="007E6A1A">
        <w:rPr>
          <w:rFonts w:ascii="Arial" w:hAnsi="Arial" w:cs="Arial"/>
          <w:color w:val="000000"/>
        </w:rPr>
        <w:t>– новије – „украсно” мелизматично</w:t>
      </w:r>
    </w:p>
    <w:p w14:paraId="07645371" w14:textId="77777777" w:rsidR="007E6A1A" w:rsidRPr="007E6A1A" w:rsidRDefault="007E6A1A" w:rsidP="007E6A1A">
      <w:pPr>
        <w:spacing w:after="150"/>
        <w:rPr>
          <w:rFonts w:ascii="Arial" w:hAnsi="Arial" w:cs="Arial"/>
        </w:rPr>
      </w:pPr>
      <w:r w:rsidRPr="007E6A1A">
        <w:rPr>
          <w:rFonts w:ascii="Arial" w:hAnsi="Arial" w:cs="Arial"/>
          <w:color w:val="000000"/>
        </w:rPr>
        <w:t>Регулисање интонације „одушком”.</w:t>
      </w:r>
    </w:p>
    <w:p w14:paraId="2EE1C6C1" w14:textId="77777777" w:rsidR="007E6A1A" w:rsidRPr="007E6A1A" w:rsidRDefault="007E6A1A" w:rsidP="007E6A1A">
      <w:pPr>
        <w:spacing w:after="150"/>
        <w:rPr>
          <w:rFonts w:ascii="Arial" w:hAnsi="Arial" w:cs="Arial"/>
        </w:rPr>
      </w:pPr>
      <w:r w:rsidRPr="007E6A1A">
        <w:rPr>
          <w:rFonts w:ascii="Arial" w:hAnsi="Arial" w:cs="Arial"/>
          <w:color w:val="000000"/>
        </w:rPr>
        <w:t>Регулисање интонације рупом са унутрашње стране инструмента у случају да је има (савременије фруле).</w:t>
      </w:r>
    </w:p>
    <w:p w14:paraId="2692B680"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инструменталне форме: новија кола са више самосталних одељака који чине целину (транскрипције хармоникашких кола).</w:t>
      </w:r>
    </w:p>
    <w:p w14:paraId="657024EA" w14:textId="77777777" w:rsidR="007E6A1A" w:rsidRPr="007E6A1A" w:rsidRDefault="007E6A1A" w:rsidP="007E6A1A">
      <w:pPr>
        <w:spacing w:after="150"/>
        <w:rPr>
          <w:rFonts w:ascii="Arial" w:hAnsi="Arial" w:cs="Arial"/>
        </w:rPr>
      </w:pPr>
      <w:r w:rsidRPr="007E6A1A">
        <w:rPr>
          <w:rFonts w:ascii="Arial" w:hAnsi="Arial" w:cs="Arial"/>
          <w:color w:val="000000"/>
        </w:rPr>
        <w:t>Свирање у пару:</w:t>
      </w:r>
    </w:p>
    <w:p w14:paraId="1A450BBD" w14:textId="77777777" w:rsidR="007E6A1A" w:rsidRPr="007E6A1A" w:rsidRDefault="007E6A1A" w:rsidP="007E6A1A">
      <w:pPr>
        <w:spacing w:after="150"/>
        <w:rPr>
          <w:rFonts w:ascii="Arial" w:hAnsi="Arial" w:cs="Arial"/>
        </w:rPr>
      </w:pPr>
      <w:r w:rsidRPr="007E6A1A">
        <w:rPr>
          <w:rFonts w:ascii="Arial" w:hAnsi="Arial" w:cs="Arial"/>
          <w:color w:val="000000"/>
        </w:rPr>
        <w:t>– терцна дијафонија;</w:t>
      </w:r>
    </w:p>
    <w:p w14:paraId="65E00642" w14:textId="77777777" w:rsidR="007E6A1A" w:rsidRPr="007E6A1A" w:rsidRDefault="007E6A1A" w:rsidP="007E6A1A">
      <w:pPr>
        <w:spacing w:after="150"/>
        <w:rPr>
          <w:rFonts w:ascii="Arial" w:hAnsi="Arial" w:cs="Arial"/>
        </w:rPr>
      </w:pPr>
      <w:r w:rsidRPr="007E6A1A">
        <w:rPr>
          <w:rFonts w:ascii="Arial" w:hAnsi="Arial" w:cs="Arial"/>
          <w:color w:val="000000"/>
        </w:rPr>
        <w:t>– хетробурдонско кретање.</w:t>
      </w:r>
    </w:p>
    <w:p w14:paraId="5E5CFF72" w14:textId="77777777" w:rsidR="007E6A1A" w:rsidRPr="007E6A1A" w:rsidRDefault="007E6A1A" w:rsidP="007E6A1A">
      <w:pPr>
        <w:spacing w:after="150"/>
        <w:rPr>
          <w:rFonts w:ascii="Arial" w:hAnsi="Arial" w:cs="Arial"/>
        </w:rPr>
      </w:pPr>
      <w:r w:rsidRPr="007E6A1A">
        <w:rPr>
          <w:rFonts w:ascii="Arial" w:hAnsi="Arial" w:cs="Arial"/>
          <w:color w:val="000000"/>
        </w:rPr>
        <w:t>Развијање виртуозитета и музичког израза.</w:t>
      </w:r>
    </w:p>
    <w:p w14:paraId="30C0A0B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32 часова годишње)</w:t>
      </w:r>
    </w:p>
    <w:p w14:paraId="68E26053" w14:textId="77777777" w:rsidR="007E6A1A" w:rsidRPr="007E6A1A" w:rsidRDefault="007E6A1A" w:rsidP="007E6A1A">
      <w:pPr>
        <w:spacing w:after="150"/>
        <w:rPr>
          <w:rFonts w:ascii="Arial" w:hAnsi="Arial" w:cs="Arial"/>
        </w:rPr>
      </w:pPr>
      <w:r w:rsidRPr="007E6A1A">
        <w:rPr>
          <w:rFonts w:ascii="Arial" w:hAnsi="Arial" w:cs="Arial"/>
          <w:color w:val="000000"/>
        </w:rPr>
        <w:t>1. Усавршавање свих начина свирања научених током претходних година рада.</w:t>
      </w:r>
    </w:p>
    <w:p w14:paraId="4F9633CE" w14:textId="77777777" w:rsidR="007E6A1A" w:rsidRPr="007E6A1A" w:rsidRDefault="007E6A1A" w:rsidP="007E6A1A">
      <w:pPr>
        <w:spacing w:after="150"/>
        <w:rPr>
          <w:rFonts w:ascii="Arial" w:hAnsi="Arial" w:cs="Arial"/>
        </w:rPr>
      </w:pPr>
      <w:r w:rsidRPr="007E6A1A">
        <w:rPr>
          <w:rFonts w:ascii="Arial" w:hAnsi="Arial" w:cs="Arial"/>
          <w:color w:val="000000"/>
        </w:rPr>
        <w:t>2. Профилирање артикулације, украшавања, динамике.</w:t>
      </w:r>
    </w:p>
    <w:p w14:paraId="504E5601" w14:textId="77777777" w:rsidR="007E6A1A" w:rsidRPr="007E6A1A" w:rsidRDefault="007E6A1A" w:rsidP="007E6A1A">
      <w:pPr>
        <w:spacing w:after="150"/>
        <w:rPr>
          <w:rFonts w:ascii="Arial" w:hAnsi="Arial" w:cs="Arial"/>
        </w:rPr>
      </w:pPr>
      <w:r w:rsidRPr="007E6A1A">
        <w:rPr>
          <w:rFonts w:ascii="Arial" w:hAnsi="Arial" w:cs="Arial"/>
          <w:color w:val="000000"/>
        </w:rPr>
        <w:t>3. Импровизација (варирање на одређене мелодијске моделе).</w:t>
      </w:r>
    </w:p>
    <w:p w14:paraId="68463AFA" w14:textId="77777777" w:rsidR="007E6A1A" w:rsidRPr="007E6A1A" w:rsidRDefault="007E6A1A" w:rsidP="007E6A1A">
      <w:pPr>
        <w:spacing w:after="150"/>
        <w:rPr>
          <w:rFonts w:ascii="Arial" w:hAnsi="Arial" w:cs="Arial"/>
        </w:rPr>
      </w:pPr>
      <w:r w:rsidRPr="007E6A1A">
        <w:rPr>
          <w:rFonts w:ascii="Arial" w:hAnsi="Arial" w:cs="Arial"/>
          <w:color w:val="000000"/>
        </w:rPr>
        <w:t>4. Корелација са традиционалним певањем: „игре с певањем”; корелација са народном игром: корепетиција игара које се традиционално изводе уз фрулу.</w:t>
      </w:r>
    </w:p>
    <w:p w14:paraId="6951881F" w14:textId="77777777" w:rsidR="007E6A1A" w:rsidRPr="007E6A1A" w:rsidRDefault="007E6A1A" w:rsidP="007E6A1A">
      <w:pPr>
        <w:spacing w:after="150"/>
        <w:rPr>
          <w:rFonts w:ascii="Arial" w:hAnsi="Arial" w:cs="Arial"/>
        </w:rPr>
      </w:pPr>
      <w:r w:rsidRPr="007E6A1A">
        <w:rPr>
          <w:rFonts w:ascii="Arial" w:hAnsi="Arial" w:cs="Arial"/>
          <w:color w:val="000000"/>
        </w:rPr>
        <w:t>5. Групно свирање – уз тапан, тарбук, дромбуље, тамбуру. Групно свирање: фрула, двојнице, окарина.</w:t>
      </w:r>
    </w:p>
    <w:p w14:paraId="77DFFE6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72F99E5" w14:textId="77777777" w:rsidR="007E6A1A" w:rsidRPr="007E6A1A" w:rsidRDefault="007E6A1A" w:rsidP="007E6A1A">
      <w:pPr>
        <w:spacing w:after="150"/>
        <w:rPr>
          <w:rFonts w:ascii="Arial" w:hAnsi="Arial" w:cs="Arial"/>
        </w:rPr>
      </w:pPr>
      <w:r w:rsidRPr="007E6A1A">
        <w:rPr>
          <w:rFonts w:ascii="Arial" w:hAnsi="Arial" w:cs="Arial"/>
          <w:color w:val="000000"/>
        </w:rPr>
        <w:t>Специфичан програмски садржај указује на стратегијски карактер методе рада према индивидуалним могућностима ученика. Преношење информација се врши путем демонстрације наставника; свирање по слуху, како је то традиционално у народу; свирање по нотним записима.</w:t>
      </w:r>
    </w:p>
    <w:p w14:paraId="282FD65C" w14:textId="77777777" w:rsidR="007E6A1A" w:rsidRPr="007E6A1A" w:rsidRDefault="007E6A1A" w:rsidP="007E6A1A">
      <w:pPr>
        <w:spacing w:after="150"/>
        <w:rPr>
          <w:rFonts w:ascii="Arial" w:hAnsi="Arial" w:cs="Arial"/>
        </w:rPr>
      </w:pPr>
      <w:r w:rsidRPr="007E6A1A">
        <w:rPr>
          <w:rFonts w:ascii="Arial" w:hAnsi="Arial" w:cs="Arial"/>
          <w:color w:val="000000"/>
        </w:rPr>
        <w:t>Фрула, двојнице и окарина су традиционални, и данас актуелни, народни инструменти, па је корисно да ученици одека НAРОДНА ИГРА науче да свирају на овим инструментима.</w:t>
      </w:r>
    </w:p>
    <w:p w14:paraId="4E3F5E0A"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ЕТНОЛОГИЈА</w:t>
      </w:r>
    </w:p>
    <w:p w14:paraId="70077E92"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A8F982E"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етнологијом као науком.</w:t>
      </w:r>
    </w:p>
    <w:p w14:paraId="21CE0158" w14:textId="77777777" w:rsidR="007E6A1A" w:rsidRPr="007E6A1A" w:rsidRDefault="007E6A1A" w:rsidP="007E6A1A">
      <w:pPr>
        <w:spacing w:after="150"/>
        <w:rPr>
          <w:rFonts w:ascii="Arial" w:hAnsi="Arial" w:cs="Arial"/>
        </w:rPr>
      </w:pPr>
      <w:r w:rsidRPr="007E6A1A">
        <w:rPr>
          <w:rFonts w:ascii="Arial" w:hAnsi="Arial" w:cs="Arial"/>
          <w:color w:val="000000"/>
        </w:rPr>
        <w:t>Сагледавање њеног историјата, од почетака у 19. веку, када се заснива на идејама романтизма, па све до друге половине 20. века.</w:t>
      </w:r>
    </w:p>
    <w:p w14:paraId="77163E45" w14:textId="77777777" w:rsidR="007E6A1A" w:rsidRPr="007E6A1A" w:rsidRDefault="007E6A1A" w:rsidP="007E6A1A">
      <w:pPr>
        <w:spacing w:after="150"/>
        <w:rPr>
          <w:rFonts w:ascii="Arial" w:hAnsi="Arial" w:cs="Arial"/>
        </w:rPr>
      </w:pPr>
      <w:r w:rsidRPr="007E6A1A">
        <w:rPr>
          <w:rFonts w:ascii="Arial" w:hAnsi="Arial" w:cs="Arial"/>
          <w:color w:val="000000"/>
        </w:rPr>
        <w:t xml:space="preserve">Објашњавање појма </w:t>
      </w:r>
      <w:r w:rsidRPr="007E6A1A">
        <w:rPr>
          <w:rFonts w:ascii="Arial" w:hAnsi="Arial" w:cs="Arial"/>
          <w:i/>
          <w:color w:val="000000"/>
        </w:rPr>
        <w:t>етнос</w:t>
      </w:r>
      <w:r w:rsidRPr="007E6A1A">
        <w:rPr>
          <w:rFonts w:ascii="Arial" w:hAnsi="Arial" w:cs="Arial"/>
          <w:color w:val="000000"/>
        </w:rPr>
        <w:t>, који лежи у самом називу етнологије као науке, и дефинисање етничког идентитета као самоодређења појединца кроз поистовећивање са групом.</w:t>
      </w:r>
    </w:p>
    <w:p w14:paraId="2B5FCAD7" w14:textId="77777777" w:rsidR="007E6A1A" w:rsidRPr="007E6A1A" w:rsidRDefault="007E6A1A" w:rsidP="007E6A1A">
      <w:pPr>
        <w:spacing w:after="150"/>
        <w:rPr>
          <w:rFonts w:ascii="Arial" w:hAnsi="Arial" w:cs="Arial"/>
        </w:rPr>
      </w:pPr>
      <w:r w:rsidRPr="007E6A1A">
        <w:rPr>
          <w:rFonts w:ascii="Arial" w:hAnsi="Arial" w:cs="Arial"/>
          <w:color w:val="000000"/>
        </w:rPr>
        <w:t>Разумевање етничких идентитета на простору Балкана, анализа чинилаца у њиховом конструисању и њихових функција.</w:t>
      </w:r>
    </w:p>
    <w:p w14:paraId="14F551A1"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24957D2"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са етнологијом као науком</w:t>
      </w:r>
    </w:p>
    <w:p w14:paraId="72BACDF5" w14:textId="77777777" w:rsidR="007E6A1A" w:rsidRPr="007E6A1A" w:rsidRDefault="007E6A1A" w:rsidP="007E6A1A">
      <w:pPr>
        <w:spacing w:after="150"/>
        <w:rPr>
          <w:rFonts w:ascii="Arial" w:hAnsi="Arial" w:cs="Arial"/>
        </w:rPr>
      </w:pPr>
      <w:r w:rsidRPr="007E6A1A">
        <w:rPr>
          <w:rFonts w:ascii="Arial" w:hAnsi="Arial" w:cs="Arial"/>
          <w:color w:val="000000"/>
        </w:rPr>
        <w:t>Рад на сагледавању њеног историјата, од почетака у 19. веку, када се заснива на идејама романтизма, па све до друге половине 20. века.</w:t>
      </w:r>
    </w:p>
    <w:p w14:paraId="037C1277" w14:textId="77777777" w:rsidR="007E6A1A" w:rsidRPr="007E6A1A" w:rsidRDefault="007E6A1A" w:rsidP="007E6A1A">
      <w:pPr>
        <w:spacing w:after="150"/>
        <w:rPr>
          <w:rFonts w:ascii="Arial" w:hAnsi="Arial" w:cs="Arial"/>
        </w:rPr>
      </w:pPr>
      <w:r w:rsidRPr="007E6A1A">
        <w:rPr>
          <w:rFonts w:ascii="Arial" w:hAnsi="Arial" w:cs="Arial"/>
          <w:color w:val="000000"/>
        </w:rPr>
        <w:t xml:space="preserve">Рад на објашњавању појма </w:t>
      </w:r>
      <w:r w:rsidRPr="007E6A1A">
        <w:rPr>
          <w:rFonts w:ascii="Arial" w:hAnsi="Arial" w:cs="Arial"/>
          <w:i/>
          <w:color w:val="000000"/>
        </w:rPr>
        <w:t>етнос</w:t>
      </w:r>
      <w:r w:rsidRPr="007E6A1A">
        <w:rPr>
          <w:rFonts w:ascii="Arial" w:hAnsi="Arial" w:cs="Arial"/>
          <w:color w:val="000000"/>
        </w:rPr>
        <w:t>, који лежи у самом називу етнологије као науке, и дефинисање етничког идентитета као самоодређења појединца кроз поистовећивање са групом.</w:t>
      </w:r>
    </w:p>
    <w:p w14:paraId="49DD066B" w14:textId="77777777" w:rsidR="007E6A1A" w:rsidRPr="007E6A1A" w:rsidRDefault="007E6A1A" w:rsidP="007E6A1A">
      <w:pPr>
        <w:spacing w:after="150"/>
        <w:rPr>
          <w:rFonts w:ascii="Arial" w:hAnsi="Arial" w:cs="Arial"/>
        </w:rPr>
      </w:pPr>
      <w:r w:rsidRPr="007E6A1A">
        <w:rPr>
          <w:rFonts w:ascii="Arial" w:hAnsi="Arial" w:cs="Arial"/>
          <w:color w:val="000000"/>
        </w:rPr>
        <w:t>Рад на разумевању етничких идентитета на простору Балкана, анализа чинилаца у њиховом конструисању и њихових функција.</w:t>
      </w:r>
    </w:p>
    <w:p w14:paraId="3F4C10A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 70 часова годишње)</w:t>
      </w:r>
    </w:p>
    <w:p w14:paraId="642707EB" w14:textId="77777777" w:rsidR="007E6A1A" w:rsidRPr="007E6A1A" w:rsidRDefault="007E6A1A" w:rsidP="007E6A1A">
      <w:pPr>
        <w:spacing w:after="150"/>
        <w:rPr>
          <w:rFonts w:ascii="Arial" w:hAnsi="Arial" w:cs="Arial"/>
        </w:rPr>
      </w:pPr>
      <w:r w:rsidRPr="007E6A1A">
        <w:rPr>
          <w:rFonts w:ascii="Arial" w:hAnsi="Arial" w:cs="Arial"/>
          <w:color w:val="000000"/>
        </w:rPr>
        <w:t>УВОД У ЕТНОЛОГИЈУ:</w:t>
      </w:r>
    </w:p>
    <w:p w14:paraId="48679FE2" w14:textId="77777777" w:rsidR="007E6A1A" w:rsidRPr="007E6A1A" w:rsidRDefault="007E6A1A" w:rsidP="007E6A1A">
      <w:pPr>
        <w:spacing w:after="150"/>
        <w:rPr>
          <w:rFonts w:ascii="Arial" w:hAnsi="Arial" w:cs="Arial"/>
        </w:rPr>
      </w:pPr>
      <w:r w:rsidRPr="007E6A1A">
        <w:rPr>
          <w:rFonts w:ascii="Arial" w:hAnsi="Arial" w:cs="Arial"/>
          <w:color w:val="000000"/>
        </w:rPr>
        <w:t>– Предмет и основни задаци етнологије</w:t>
      </w:r>
    </w:p>
    <w:p w14:paraId="4A6D6EF4" w14:textId="77777777" w:rsidR="007E6A1A" w:rsidRPr="007E6A1A" w:rsidRDefault="007E6A1A" w:rsidP="007E6A1A">
      <w:pPr>
        <w:spacing w:after="150"/>
        <w:rPr>
          <w:rFonts w:ascii="Arial" w:hAnsi="Arial" w:cs="Arial"/>
        </w:rPr>
      </w:pPr>
      <w:r w:rsidRPr="007E6A1A">
        <w:rPr>
          <w:rFonts w:ascii="Arial" w:hAnsi="Arial" w:cs="Arial"/>
          <w:color w:val="000000"/>
        </w:rPr>
        <w:t>– Формирање и развој етнологије</w:t>
      </w:r>
    </w:p>
    <w:p w14:paraId="634655EA" w14:textId="77777777" w:rsidR="007E6A1A" w:rsidRPr="007E6A1A" w:rsidRDefault="007E6A1A" w:rsidP="007E6A1A">
      <w:pPr>
        <w:spacing w:after="150"/>
        <w:rPr>
          <w:rFonts w:ascii="Arial" w:hAnsi="Arial" w:cs="Arial"/>
        </w:rPr>
      </w:pPr>
      <w:r w:rsidRPr="007E6A1A">
        <w:rPr>
          <w:rFonts w:ascii="Arial" w:hAnsi="Arial" w:cs="Arial"/>
          <w:color w:val="000000"/>
        </w:rPr>
        <w:t>– Етнологија и сродне науке</w:t>
      </w:r>
    </w:p>
    <w:p w14:paraId="1C5AD298" w14:textId="77777777" w:rsidR="007E6A1A" w:rsidRPr="007E6A1A" w:rsidRDefault="007E6A1A" w:rsidP="007E6A1A">
      <w:pPr>
        <w:spacing w:after="150"/>
        <w:rPr>
          <w:rFonts w:ascii="Arial" w:hAnsi="Arial" w:cs="Arial"/>
        </w:rPr>
      </w:pPr>
      <w:r w:rsidRPr="007E6A1A">
        <w:rPr>
          <w:rFonts w:ascii="Arial" w:hAnsi="Arial" w:cs="Arial"/>
          <w:color w:val="000000"/>
        </w:rPr>
        <w:t>– Формирање и развој етнолошке науке у нашој земљи</w:t>
      </w:r>
    </w:p>
    <w:p w14:paraId="634DC9DD" w14:textId="77777777" w:rsidR="007E6A1A" w:rsidRPr="007E6A1A" w:rsidRDefault="007E6A1A" w:rsidP="007E6A1A">
      <w:pPr>
        <w:spacing w:after="150"/>
        <w:rPr>
          <w:rFonts w:ascii="Arial" w:hAnsi="Arial" w:cs="Arial"/>
        </w:rPr>
      </w:pPr>
      <w:r w:rsidRPr="007E6A1A">
        <w:rPr>
          <w:rFonts w:ascii="Arial" w:hAnsi="Arial" w:cs="Arial"/>
          <w:color w:val="000000"/>
        </w:rPr>
        <w:t>– Друштвена улога етнологије и могућност њене примене у савременом друштву</w:t>
      </w:r>
    </w:p>
    <w:p w14:paraId="3A46096A" w14:textId="77777777" w:rsidR="007E6A1A" w:rsidRPr="007E6A1A" w:rsidRDefault="007E6A1A" w:rsidP="007E6A1A">
      <w:pPr>
        <w:spacing w:after="150"/>
        <w:rPr>
          <w:rFonts w:ascii="Arial" w:hAnsi="Arial" w:cs="Arial"/>
        </w:rPr>
      </w:pPr>
      <w:r w:rsidRPr="007E6A1A">
        <w:rPr>
          <w:rFonts w:ascii="Arial" w:hAnsi="Arial" w:cs="Arial"/>
          <w:color w:val="000000"/>
        </w:rPr>
        <w:t>ЕТНОГЕНЕЗА НАРОДА БАЛКАНСКОГ ПОЛУОСТРВА</w:t>
      </w:r>
    </w:p>
    <w:p w14:paraId="2BE3F117" w14:textId="77777777" w:rsidR="007E6A1A" w:rsidRPr="007E6A1A" w:rsidRDefault="007E6A1A" w:rsidP="007E6A1A">
      <w:pPr>
        <w:spacing w:after="150"/>
        <w:rPr>
          <w:rFonts w:ascii="Arial" w:hAnsi="Arial" w:cs="Arial"/>
        </w:rPr>
      </w:pPr>
      <w:r w:rsidRPr="007E6A1A">
        <w:rPr>
          <w:rFonts w:ascii="Arial" w:hAnsi="Arial" w:cs="Arial"/>
          <w:color w:val="000000"/>
        </w:rPr>
        <w:t>– Порекло нашег народа и његове традиционалне културе: становништво Балканског полуострва пре досељавања Словена, досељавање Словена и процес словенско-балканске културне симбиозе.</w:t>
      </w:r>
    </w:p>
    <w:p w14:paraId="62A4C111" w14:textId="77777777" w:rsidR="007E6A1A" w:rsidRPr="007E6A1A" w:rsidRDefault="007E6A1A" w:rsidP="007E6A1A">
      <w:pPr>
        <w:spacing w:after="150"/>
        <w:rPr>
          <w:rFonts w:ascii="Arial" w:hAnsi="Arial" w:cs="Arial"/>
        </w:rPr>
      </w:pPr>
      <w:r w:rsidRPr="007E6A1A">
        <w:rPr>
          <w:rFonts w:ascii="Arial" w:hAnsi="Arial" w:cs="Arial"/>
          <w:color w:val="000000"/>
        </w:rPr>
        <w:t>– Развитак традиционалне културе – оријентални, медитерански, романски и средњеевропски културни утицаји и процес диференцијације традиционалне културе.</w:t>
      </w:r>
    </w:p>
    <w:p w14:paraId="658F8E7A" w14:textId="77777777" w:rsidR="007E6A1A" w:rsidRPr="007E6A1A" w:rsidRDefault="007E6A1A" w:rsidP="007E6A1A">
      <w:pPr>
        <w:spacing w:after="150"/>
        <w:rPr>
          <w:rFonts w:ascii="Arial" w:hAnsi="Arial" w:cs="Arial"/>
        </w:rPr>
      </w:pPr>
      <w:r w:rsidRPr="007E6A1A">
        <w:rPr>
          <w:rFonts w:ascii="Arial" w:hAnsi="Arial" w:cs="Arial"/>
          <w:color w:val="000000"/>
        </w:rPr>
        <w:t>– Етнички развитак народа Балканског полуострва – етничка имена.</w:t>
      </w:r>
    </w:p>
    <w:p w14:paraId="4F59CE56" w14:textId="77777777" w:rsidR="007E6A1A" w:rsidRPr="007E6A1A" w:rsidRDefault="007E6A1A" w:rsidP="007E6A1A">
      <w:pPr>
        <w:spacing w:after="150"/>
        <w:rPr>
          <w:rFonts w:ascii="Arial" w:hAnsi="Arial" w:cs="Arial"/>
        </w:rPr>
      </w:pPr>
      <w:r w:rsidRPr="007E6A1A">
        <w:rPr>
          <w:rFonts w:ascii="Arial" w:hAnsi="Arial" w:cs="Arial"/>
          <w:color w:val="000000"/>
        </w:rPr>
        <w:t>СОЦИЈАЛНА КУЛТУРА – ДРУШТВЕНА ОРГАНИЗАЦИЈА</w:t>
      </w:r>
    </w:p>
    <w:p w14:paraId="434DA849" w14:textId="77777777" w:rsidR="007E6A1A" w:rsidRPr="007E6A1A" w:rsidRDefault="007E6A1A" w:rsidP="007E6A1A">
      <w:pPr>
        <w:spacing w:after="150"/>
        <w:rPr>
          <w:rFonts w:ascii="Arial" w:hAnsi="Arial" w:cs="Arial"/>
        </w:rPr>
      </w:pPr>
      <w:r w:rsidRPr="007E6A1A">
        <w:rPr>
          <w:rFonts w:ascii="Arial" w:hAnsi="Arial" w:cs="Arial"/>
          <w:color w:val="000000"/>
        </w:rPr>
        <w:t>– Село као друштвено економска заједница</w:t>
      </w:r>
    </w:p>
    <w:p w14:paraId="153DD9B4" w14:textId="77777777" w:rsidR="007E6A1A" w:rsidRPr="007E6A1A" w:rsidRDefault="007E6A1A" w:rsidP="007E6A1A">
      <w:pPr>
        <w:spacing w:after="150"/>
        <w:rPr>
          <w:rFonts w:ascii="Arial" w:hAnsi="Arial" w:cs="Arial"/>
        </w:rPr>
      </w:pPr>
      <w:r w:rsidRPr="007E6A1A">
        <w:rPr>
          <w:rFonts w:ascii="Arial" w:hAnsi="Arial" w:cs="Arial"/>
          <w:color w:val="000000"/>
        </w:rPr>
        <w:t>– Катунска организација</w:t>
      </w:r>
    </w:p>
    <w:p w14:paraId="00D5986D" w14:textId="77777777" w:rsidR="007E6A1A" w:rsidRPr="007E6A1A" w:rsidRDefault="007E6A1A" w:rsidP="007E6A1A">
      <w:pPr>
        <w:spacing w:after="150"/>
        <w:rPr>
          <w:rFonts w:ascii="Arial" w:hAnsi="Arial" w:cs="Arial"/>
        </w:rPr>
      </w:pPr>
      <w:r w:rsidRPr="007E6A1A">
        <w:rPr>
          <w:rFonts w:ascii="Arial" w:hAnsi="Arial" w:cs="Arial"/>
          <w:color w:val="000000"/>
        </w:rPr>
        <w:t>– Племенска и братственичка организација</w:t>
      </w:r>
    </w:p>
    <w:p w14:paraId="1D452C65" w14:textId="77777777" w:rsidR="007E6A1A" w:rsidRPr="007E6A1A" w:rsidRDefault="007E6A1A" w:rsidP="007E6A1A">
      <w:pPr>
        <w:spacing w:after="150"/>
        <w:rPr>
          <w:rFonts w:ascii="Arial" w:hAnsi="Arial" w:cs="Arial"/>
        </w:rPr>
      </w:pPr>
      <w:r w:rsidRPr="007E6A1A">
        <w:rPr>
          <w:rFonts w:ascii="Arial" w:hAnsi="Arial" w:cs="Arial"/>
          <w:color w:val="000000"/>
        </w:rPr>
        <w:t>– Обичајно право</w:t>
      </w:r>
    </w:p>
    <w:p w14:paraId="01C4EB46" w14:textId="77777777" w:rsidR="007E6A1A" w:rsidRPr="007E6A1A" w:rsidRDefault="007E6A1A" w:rsidP="007E6A1A">
      <w:pPr>
        <w:spacing w:after="150"/>
        <w:rPr>
          <w:rFonts w:ascii="Arial" w:hAnsi="Arial" w:cs="Arial"/>
        </w:rPr>
      </w:pPr>
      <w:r w:rsidRPr="007E6A1A">
        <w:rPr>
          <w:rFonts w:ascii="Arial" w:hAnsi="Arial" w:cs="Arial"/>
          <w:color w:val="000000"/>
        </w:rPr>
        <w:t>– Сродство и сроднички односи</w:t>
      </w:r>
    </w:p>
    <w:p w14:paraId="7A828D78" w14:textId="77777777" w:rsidR="007E6A1A" w:rsidRPr="007E6A1A" w:rsidRDefault="007E6A1A" w:rsidP="007E6A1A">
      <w:pPr>
        <w:spacing w:after="150"/>
        <w:rPr>
          <w:rFonts w:ascii="Arial" w:hAnsi="Arial" w:cs="Arial"/>
        </w:rPr>
      </w:pPr>
      <w:r w:rsidRPr="007E6A1A">
        <w:rPr>
          <w:rFonts w:ascii="Arial" w:hAnsi="Arial" w:cs="Arial"/>
          <w:color w:val="000000"/>
        </w:rPr>
        <w:t>– Брак – породица – домаћинство – задруга</w:t>
      </w:r>
    </w:p>
    <w:p w14:paraId="7D7A1D28" w14:textId="77777777" w:rsidR="007E6A1A" w:rsidRPr="007E6A1A" w:rsidRDefault="007E6A1A" w:rsidP="007E6A1A">
      <w:pPr>
        <w:spacing w:after="150"/>
        <w:rPr>
          <w:rFonts w:ascii="Arial" w:hAnsi="Arial" w:cs="Arial"/>
        </w:rPr>
      </w:pPr>
      <w:r w:rsidRPr="007E6A1A">
        <w:rPr>
          <w:rFonts w:ascii="Arial" w:hAnsi="Arial" w:cs="Arial"/>
          <w:color w:val="000000"/>
        </w:rPr>
        <w:t>– Елементи социјалне културе у савременом друштву</w:t>
      </w:r>
    </w:p>
    <w:p w14:paraId="50BD77B3" w14:textId="77777777" w:rsidR="007E6A1A" w:rsidRPr="007E6A1A" w:rsidRDefault="007E6A1A" w:rsidP="007E6A1A">
      <w:pPr>
        <w:spacing w:after="150"/>
        <w:rPr>
          <w:rFonts w:ascii="Arial" w:hAnsi="Arial" w:cs="Arial"/>
        </w:rPr>
      </w:pPr>
      <w:r w:rsidRPr="007E6A1A">
        <w:rPr>
          <w:rFonts w:ascii="Arial" w:hAnsi="Arial" w:cs="Arial"/>
          <w:color w:val="000000"/>
        </w:rPr>
        <w:t>ДРУШТВЕНИ ОБИЧАЈИ</w:t>
      </w:r>
    </w:p>
    <w:p w14:paraId="0FA5E4B9" w14:textId="77777777" w:rsidR="007E6A1A" w:rsidRPr="007E6A1A" w:rsidRDefault="007E6A1A" w:rsidP="007E6A1A">
      <w:pPr>
        <w:spacing w:after="150"/>
        <w:rPr>
          <w:rFonts w:ascii="Arial" w:hAnsi="Arial" w:cs="Arial"/>
        </w:rPr>
      </w:pPr>
      <w:r w:rsidRPr="007E6A1A">
        <w:rPr>
          <w:rFonts w:ascii="Arial" w:hAnsi="Arial" w:cs="Arial"/>
          <w:color w:val="000000"/>
        </w:rPr>
        <w:t>– Обичаји из животног циклуса – обичаји о рођењу, брак и женидбени обичаји, погребни обичаји.</w:t>
      </w:r>
    </w:p>
    <w:p w14:paraId="6A4446C0" w14:textId="77777777" w:rsidR="007E6A1A" w:rsidRPr="007E6A1A" w:rsidRDefault="007E6A1A" w:rsidP="007E6A1A">
      <w:pPr>
        <w:spacing w:after="150"/>
        <w:rPr>
          <w:rFonts w:ascii="Arial" w:hAnsi="Arial" w:cs="Arial"/>
        </w:rPr>
      </w:pPr>
      <w:r w:rsidRPr="007E6A1A">
        <w:rPr>
          <w:rFonts w:ascii="Arial" w:hAnsi="Arial" w:cs="Arial"/>
          <w:color w:val="000000"/>
        </w:rPr>
        <w:t>– Обичаји везани за односе мећу људима – гостопримство, побратимство, односи мећу суседима, свађе, клетве и др.</w:t>
      </w:r>
    </w:p>
    <w:p w14:paraId="585B20C5" w14:textId="77777777" w:rsidR="007E6A1A" w:rsidRPr="007E6A1A" w:rsidRDefault="007E6A1A" w:rsidP="007E6A1A">
      <w:pPr>
        <w:spacing w:after="150"/>
        <w:rPr>
          <w:rFonts w:ascii="Arial" w:hAnsi="Arial" w:cs="Arial"/>
        </w:rPr>
      </w:pPr>
      <w:r w:rsidRPr="007E6A1A">
        <w:rPr>
          <w:rFonts w:ascii="Arial" w:hAnsi="Arial" w:cs="Arial"/>
          <w:color w:val="000000"/>
        </w:rPr>
        <w:t>– Обичаји уз поједине послове – избор места и зидање станишта, обичаји уз пољске радове, уз сточарство и обичаји уз поједине занате.</w:t>
      </w:r>
    </w:p>
    <w:p w14:paraId="3B050A6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 70 часова годишње)</w:t>
      </w:r>
    </w:p>
    <w:p w14:paraId="4B6D9771" w14:textId="77777777" w:rsidR="007E6A1A" w:rsidRPr="007E6A1A" w:rsidRDefault="007E6A1A" w:rsidP="007E6A1A">
      <w:pPr>
        <w:spacing w:after="150"/>
        <w:rPr>
          <w:rFonts w:ascii="Arial" w:hAnsi="Arial" w:cs="Arial"/>
        </w:rPr>
      </w:pPr>
      <w:r w:rsidRPr="007E6A1A">
        <w:rPr>
          <w:rFonts w:ascii="Arial" w:hAnsi="Arial" w:cs="Arial"/>
          <w:color w:val="000000"/>
        </w:rPr>
        <w:t>НАРОДНА РЕЛИГИЈА</w:t>
      </w:r>
    </w:p>
    <w:p w14:paraId="4657AB75" w14:textId="77777777" w:rsidR="007E6A1A" w:rsidRPr="007E6A1A" w:rsidRDefault="007E6A1A" w:rsidP="007E6A1A">
      <w:pPr>
        <w:spacing w:after="150"/>
        <w:rPr>
          <w:rFonts w:ascii="Arial" w:hAnsi="Arial" w:cs="Arial"/>
        </w:rPr>
      </w:pPr>
      <w:r w:rsidRPr="007E6A1A">
        <w:rPr>
          <w:rFonts w:ascii="Arial" w:hAnsi="Arial" w:cs="Arial"/>
          <w:color w:val="000000"/>
        </w:rPr>
        <w:t>1. Истраживање народне религије – извори, публикације, аутори.</w:t>
      </w:r>
    </w:p>
    <w:p w14:paraId="2C598671" w14:textId="77777777" w:rsidR="007E6A1A" w:rsidRPr="007E6A1A" w:rsidRDefault="007E6A1A" w:rsidP="007E6A1A">
      <w:pPr>
        <w:spacing w:after="150"/>
        <w:rPr>
          <w:rFonts w:ascii="Arial" w:hAnsi="Arial" w:cs="Arial"/>
        </w:rPr>
      </w:pPr>
      <w:r w:rsidRPr="007E6A1A">
        <w:rPr>
          <w:rFonts w:ascii="Arial" w:hAnsi="Arial" w:cs="Arial"/>
          <w:color w:val="000000"/>
        </w:rPr>
        <w:t>2. Основне карактеристике и основни слојеви народне религије – одређење народне религије, најстарији слој, старобалкански елементи, христијанизација, исламизација и трагови народне религије у савременом друштву.</w:t>
      </w:r>
    </w:p>
    <w:p w14:paraId="018755DA" w14:textId="77777777" w:rsidR="007E6A1A" w:rsidRPr="007E6A1A" w:rsidRDefault="007E6A1A" w:rsidP="007E6A1A">
      <w:pPr>
        <w:spacing w:after="150"/>
        <w:rPr>
          <w:rFonts w:ascii="Arial" w:hAnsi="Arial" w:cs="Arial"/>
        </w:rPr>
      </w:pPr>
      <w:r w:rsidRPr="007E6A1A">
        <w:rPr>
          <w:rFonts w:ascii="Arial" w:hAnsi="Arial" w:cs="Arial"/>
          <w:color w:val="000000"/>
        </w:rPr>
        <w:t>3. Религијско мишљење:</w:t>
      </w:r>
    </w:p>
    <w:p w14:paraId="3FF53388" w14:textId="77777777" w:rsidR="007E6A1A" w:rsidRPr="007E6A1A" w:rsidRDefault="007E6A1A" w:rsidP="007E6A1A">
      <w:pPr>
        <w:spacing w:after="150"/>
        <w:rPr>
          <w:rFonts w:ascii="Arial" w:hAnsi="Arial" w:cs="Arial"/>
        </w:rPr>
      </w:pPr>
      <w:r w:rsidRPr="007E6A1A">
        <w:rPr>
          <w:rFonts w:ascii="Arial" w:hAnsi="Arial" w:cs="Arial"/>
          <w:color w:val="000000"/>
        </w:rPr>
        <w:t>– култ вука, медведа, змија, воде, камена, ватре, симболика крста, круга, десне и леве стране;</w:t>
      </w:r>
    </w:p>
    <w:p w14:paraId="3CC6D01C" w14:textId="77777777" w:rsidR="007E6A1A" w:rsidRPr="007E6A1A" w:rsidRDefault="007E6A1A" w:rsidP="007E6A1A">
      <w:pPr>
        <w:spacing w:after="150"/>
        <w:rPr>
          <w:rFonts w:ascii="Arial" w:hAnsi="Arial" w:cs="Arial"/>
        </w:rPr>
      </w:pPr>
      <w:r w:rsidRPr="007E6A1A">
        <w:rPr>
          <w:rFonts w:ascii="Arial" w:hAnsi="Arial" w:cs="Arial"/>
          <w:color w:val="000000"/>
        </w:rPr>
        <w:t>– демонологија – демони, природе, судбине, болести и др.</w:t>
      </w:r>
    </w:p>
    <w:p w14:paraId="322A9019" w14:textId="77777777" w:rsidR="007E6A1A" w:rsidRPr="007E6A1A" w:rsidRDefault="007E6A1A" w:rsidP="007E6A1A">
      <w:pPr>
        <w:spacing w:after="150"/>
        <w:rPr>
          <w:rFonts w:ascii="Arial" w:hAnsi="Arial" w:cs="Arial"/>
        </w:rPr>
      </w:pPr>
      <w:r w:rsidRPr="007E6A1A">
        <w:rPr>
          <w:rFonts w:ascii="Arial" w:hAnsi="Arial" w:cs="Arial"/>
          <w:color w:val="000000"/>
        </w:rPr>
        <w:t>Религијска пракса:</w:t>
      </w:r>
    </w:p>
    <w:p w14:paraId="25E6E554" w14:textId="77777777" w:rsidR="007E6A1A" w:rsidRPr="007E6A1A" w:rsidRDefault="007E6A1A" w:rsidP="007E6A1A">
      <w:pPr>
        <w:spacing w:after="150"/>
        <w:rPr>
          <w:rFonts w:ascii="Arial" w:hAnsi="Arial" w:cs="Arial"/>
        </w:rPr>
      </w:pPr>
      <w:r w:rsidRPr="007E6A1A">
        <w:rPr>
          <w:rFonts w:ascii="Arial" w:hAnsi="Arial" w:cs="Arial"/>
          <w:color w:val="000000"/>
        </w:rPr>
        <w:t>– религијски комплекс везан за рађање, куваду, иницијације, свадбу, смрт и погреб, време жалости, убијање стараца и др.</w:t>
      </w:r>
    </w:p>
    <w:p w14:paraId="25F87D9E" w14:textId="77777777" w:rsidR="007E6A1A" w:rsidRPr="007E6A1A" w:rsidRDefault="007E6A1A" w:rsidP="007E6A1A">
      <w:pPr>
        <w:spacing w:after="150"/>
        <w:rPr>
          <w:rFonts w:ascii="Arial" w:hAnsi="Arial" w:cs="Arial"/>
        </w:rPr>
      </w:pPr>
      <w:r w:rsidRPr="007E6A1A">
        <w:rPr>
          <w:rFonts w:ascii="Arial" w:hAnsi="Arial" w:cs="Arial"/>
          <w:color w:val="000000"/>
        </w:rPr>
        <w:t>– религијски комплекс везан за празнике: Божић, Беле покладе, Ускрс, Ђурђевдан, Духови, Видовдан, Ивандан, породична и сеоска слава.</w:t>
      </w:r>
    </w:p>
    <w:p w14:paraId="48F7CF6B" w14:textId="77777777" w:rsidR="007E6A1A" w:rsidRPr="007E6A1A" w:rsidRDefault="007E6A1A" w:rsidP="007E6A1A">
      <w:pPr>
        <w:spacing w:after="150"/>
        <w:rPr>
          <w:rFonts w:ascii="Arial" w:hAnsi="Arial" w:cs="Arial"/>
        </w:rPr>
      </w:pPr>
      <w:r w:rsidRPr="007E6A1A">
        <w:rPr>
          <w:rFonts w:ascii="Arial" w:hAnsi="Arial" w:cs="Arial"/>
          <w:color w:val="000000"/>
        </w:rPr>
        <w:t>НАРОДНА НОШЊА:</w:t>
      </w:r>
    </w:p>
    <w:p w14:paraId="65DD1E7A" w14:textId="77777777" w:rsidR="007E6A1A" w:rsidRPr="007E6A1A" w:rsidRDefault="007E6A1A" w:rsidP="007E6A1A">
      <w:pPr>
        <w:spacing w:after="150"/>
        <w:rPr>
          <w:rFonts w:ascii="Arial" w:hAnsi="Arial" w:cs="Arial"/>
        </w:rPr>
      </w:pPr>
      <w:r w:rsidRPr="007E6A1A">
        <w:rPr>
          <w:rFonts w:ascii="Arial" w:hAnsi="Arial" w:cs="Arial"/>
          <w:color w:val="000000"/>
        </w:rPr>
        <w:t>– Класификација и типови народне ношње.</w:t>
      </w:r>
    </w:p>
    <w:p w14:paraId="6EE709A8" w14:textId="77777777" w:rsidR="007E6A1A" w:rsidRPr="007E6A1A" w:rsidRDefault="007E6A1A" w:rsidP="007E6A1A">
      <w:pPr>
        <w:spacing w:after="150"/>
        <w:rPr>
          <w:rFonts w:ascii="Arial" w:hAnsi="Arial" w:cs="Arial"/>
        </w:rPr>
      </w:pPr>
      <w:r w:rsidRPr="007E6A1A">
        <w:rPr>
          <w:rFonts w:ascii="Arial" w:hAnsi="Arial" w:cs="Arial"/>
          <w:color w:val="000000"/>
        </w:rPr>
        <w:t>НАРОДНА (УСМЕНА) КЊИЖЕВНОСТ</w:t>
      </w:r>
    </w:p>
    <w:p w14:paraId="306A5BFB" w14:textId="77777777" w:rsidR="007E6A1A" w:rsidRPr="007E6A1A" w:rsidRDefault="007E6A1A" w:rsidP="007E6A1A">
      <w:pPr>
        <w:spacing w:after="150"/>
        <w:rPr>
          <w:rFonts w:ascii="Arial" w:hAnsi="Arial" w:cs="Arial"/>
        </w:rPr>
      </w:pPr>
      <w:r w:rsidRPr="007E6A1A">
        <w:rPr>
          <w:rFonts w:ascii="Arial" w:hAnsi="Arial" w:cs="Arial"/>
          <w:color w:val="000000"/>
        </w:rPr>
        <w:t>– Увод у усмену књижевност.</w:t>
      </w:r>
    </w:p>
    <w:p w14:paraId="7B578006" w14:textId="77777777" w:rsidR="007E6A1A" w:rsidRPr="007E6A1A" w:rsidRDefault="007E6A1A" w:rsidP="007E6A1A">
      <w:pPr>
        <w:spacing w:after="150"/>
        <w:rPr>
          <w:rFonts w:ascii="Arial" w:hAnsi="Arial" w:cs="Arial"/>
        </w:rPr>
      </w:pPr>
      <w:r w:rsidRPr="007E6A1A">
        <w:rPr>
          <w:rFonts w:ascii="Arial" w:hAnsi="Arial" w:cs="Arial"/>
          <w:color w:val="000000"/>
        </w:rPr>
        <w:t>– Народне приповетке – бележење и класификација: басне, бајке, легенде, новеле и др.</w:t>
      </w:r>
    </w:p>
    <w:p w14:paraId="66D77032" w14:textId="77777777" w:rsidR="007E6A1A" w:rsidRPr="007E6A1A" w:rsidRDefault="007E6A1A" w:rsidP="007E6A1A">
      <w:pPr>
        <w:spacing w:after="150"/>
        <w:rPr>
          <w:rFonts w:ascii="Arial" w:hAnsi="Arial" w:cs="Arial"/>
        </w:rPr>
      </w:pPr>
      <w:r w:rsidRPr="007E6A1A">
        <w:rPr>
          <w:rFonts w:ascii="Arial" w:hAnsi="Arial" w:cs="Arial"/>
          <w:color w:val="000000"/>
        </w:rPr>
        <w:t>– Народне лирске песме – карактеристике и подела: календарске, обредне, обичајне, песме о раду, религиозно-морално поучне и др.</w:t>
      </w:r>
    </w:p>
    <w:p w14:paraId="71F81E7B" w14:textId="77777777" w:rsidR="007E6A1A" w:rsidRPr="007E6A1A" w:rsidRDefault="007E6A1A" w:rsidP="007E6A1A">
      <w:pPr>
        <w:spacing w:after="150"/>
        <w:rPr>
          <w:rFonts w:ascii="Arial" w:hAnsi="Arial" w:cs="Arial"/>
        </w:rPr>
      </w:pPr>
      <w:r w:rsidRPr="007E6A1A">
        <w:rPr>
          <w:rFonts w:ascii="Arial" w:hAnsi="Arial" w:cs="Arial"/>
          <w:color w:val="000000"/>
        </w:rPr>
        <w:t>– Пословице, загонетке и друге кратке умотворине.</w:t>
      </w:r>
    </w:p>
    <w:p w14:paraId="56B6393C" w14:textId="77777777" w:rsidR="007E6A1A" w:rsidRPr="007E6A1A" w:rsidRDefault="007E6A1A" w:rsidP="007E6A1A">
      <w:pPr>
        <w:spacing w:after="150"/>
        <w:rPr>
          <w:rFonts w:ascii="Arial" w:hAnsi="Arial" w:cs="Arial"/>
        </w:rPr>
      </w:pPr>
      <w:r w:rsidRPr="007E6A1A">
        <w:rPr>
          <w:rFonts w:ascii="Arial" w:hAnsi="Arial" w:cs="Arial"/>
          <w:color w:val="000000"/>
        </w:rPr>
        <w:t>НАРОДНЕ ИГРЕ</w:t>
      </w:r>
    </w:p>
    <w:p w14:paraId="27BEAA02" w14:textId="77777777" w:rsidR="007E6A1A" w:rsidRPr="007E6A1A" w:rsidRDefault="007E6A1A" w:rsidP="007E6A1A">
      <w:pPr>
        <w:spacing w:after="150"/>
        <w:rPr>
          <w:rFonts w:ascii="Arial" w:hAnsi="Arial" w:cs="Arial"/>
        </w:rPr>
      </w:pPr>
      <w:r w:rsidRPr="007E6A1A">
        <w:rPr>
          <w:rFonts w:ascii="Arial" w:hAnsi="Arial" w:cs="Arial"/>
          <w:color w:val="000000"/>
        </w:rPr>
        <w:t>– Облици игара.</w:t>
      </w:r>
    </w:p>
    <w:p w14:paraId="588CE831" w14:textId="77777777" w:rsidR="007E6A1A" w:rsidRPr="007E6A1A" w:rsidRDefault="007E6A1A" w:rsidP="007E6A1A">
      <w:pPr>
        <w:spacing w:after="150"/>
        <w:rPr>
          <w:rFonts w:ascii="Arial" w:hAnsi="Arial" w:cs="Arial"/>
        </w:rPr>
      </w:pPr>
      <w:r w:rsidRPr="007E6A1A">
        <w:rPr>
          <w:rFonts w:ascii="Arial" w:hAnsi="Arial" w:cs="Arial"/>
          <w:color w:val="000000"/>
        </w:rPr>
        <w:t>– Eтнокореолошке зоне и градске игре.</w:t>
      </w:r>
    </w:p>
    <w:p w14:paraId="30B474FF" w14:textId="77777777" w:rsidR="007E6A1A" w:rsidRPr="007E6A1A" w:rsidRDefault="007E6A1A" w:rsidP="007E6A1A">
      <w:pPr>
        <w:spacing w:after="150"/>
        <w:rPr>
          <w:rFonts w:ascii="Arial" w:hAnsi="Arial" w:cs="Arial"/>
        </w:rPr>
      </w:pPr>
      <w:r w:rsidRPr="007E6A1A">
        <w:rPr>
          <w:rFonts w:ascii="Arial" w:hAnsi="Arial" w:cs="Arial"/>
          <w:color w:val="000000"/>
        </w:rPr>
        <w:t>– Обредне игре: карактеристике – начин играња, драмскомимички елементи, облици, музичка пратња, место извођења, средства, време извођења.</w:t>
      </w:r>
    </w:p>
    <w:p w14:paraId="15F92245" w14:textId="77777777" w:rsidR="007E6A1A" w:rsidRPr="007E6A1A" w:rsidRDefault="007E6A1A" w:rsidP="007E6A1A">
      <w:pPr>
        <w:spacing w:after="150"/>
        <w:rPr>
          <w:rFonts w:ascii="Arial" w:hAnsi="Arial" w:cs="Arial"/>
        </w:rPr>
      </w:pPr>
      <w:r w:rsidRPr="007E6A1A">
        <w:rPr>
          <w:rFonts w:ascii="Arial" w:hAnsi="Arial" w:cs="Arial"/>
          <w:color w:val="000000"/>
        </w:rPr>
        <w:t>– Преглед обредних игара у нашој земљи и њихове примене – обреди за плодност, култ предака, иницијације, обреди за здравље, заштитни обреди и настале промене.</w:t>
      </w:r>
    </w:p>
    <w:p w14:paraId="11A47D6C" w14:textId="77777777" w:rsidR="007E6A1A" w:rsidRPr="007E6A1A" w:rsidRDefault="007E6A1A" w:rsidP="007E6A1A">
      <w:pPr>
        <w:spacing w:after="150"/>
        <w:rPr>
          <w:rFonts w:ascii="Arial" w:hAnsi="Arial" w:cs="Arial"/>
        </w:rPr>
      </w:pPr>
      <w:r w:rsidRPr="007E6A1A">
        <w:rPr>
          <w:rFonts w:ascii="Arial" w:hAnsi="Arial" w:cs="Arial"/>
          <w:color w:val="000000"/>
        </w:rPr>
        <w:t>– Историјски осврт на повезаност обичаја и обредних игара, проучавање друштвене функције одређених игара и симболика.</w:t>
      </w:r>
    </w:p>
    <w:p w14:paraId="6E6C4F3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C2870B6" w14:textId="77777777" w:rsidR="007E6A1A" w:rsidRPr="007E6A1A" w:rsidRDefault="007E6A1A" w:rsidP="007E6A1A">
      <w:pPr>
        <w:spacing w:after="150"/>
        <w:rPr>
          <w:rFonts w:ascii="Arial" w:hAnsi="Arial" w:cs="Arial"/>
        </w:rPr>
      </w:pPr>
      <w:r w:rsidRPr="007E6A1A">
        <w:rPr>
          <w:rFonts w:ascii="Arial" w:hAnsi="Arial" w:cs="Arial"/>
          <w:color w:val="000000"/>
        </w:rPr>
        <w:t>Наставним планом и програмом обухваћена су два основна истраживачка поља наше националне етнологије: етногенеза и традиционална култура.</w:t>
      </w:r>
    </w:p>
    <w:p w14:paraId="4678CDB5" w14:textId="77777777" w:rsidR="007E6A1A" w:rsidRPr="007E6A1A" w:rsidRDefault="007E6A1A" w:rsidP="007E6A1A">
      <w:pPr>
        <w:spacing w:after="150"/>
        <w:rPr>
          <w:rFonts w:ascii="Arial" w:hAnsi="Arial" w:cs="Arial"/>
        </w:rPr>
      </w:pPr>
      <w:r w:rsidRPr="007E6A1A">
        <w:rPr>
          <w:rFonts w:ascii="Arial" w:hAnsi="Arial" w:cs="Arial"/>
          <w:color w:val="000000"/>
        </w:rPr>
        <w:t>У I години проучавају се две области: етногенеза, односно порекло народа Балканског полуострва, историјски и културни оквири у којима је наша традиционална култура настала и развијала се, и социјална култура : породични и друштвени живот, обичаји и ритуали.</w:t>
      </w:r>
    </w:p>
    <w:p w14:paraId="23787F8F" w14:textId="77777777" w:rsidR="007E6A1A" w:rsidRPr="007E6A1A" w:rsidRDefault="007E6A1A" w:rsidP="007E6A1A">
      <w:pPr>
        <w:spacing w:after="150"/>
        <w:rPr>
          <w:rFonts w:ascii="Arial" w:hAnsi="Arial" w:cs="Arial"/>
        </w:rPr>
      </w:pPr>
      <w:r w:rsidRPr="007E6A1A">
        <w:rPr>
          <w:rFonts w:ascii="Arial" w:hAnsi="Arial" w:cs="Arial"/>
          <w:color w:val="000000"/>
        </w:rPr>
        <w:t>Програм за II годину обухвата религију са нагласком на српској народној религији, њеном пореклу и специфичностима, религиозним обредима и ритуалима, њиховим функцијама и симболици, и три области народног стваралаштва: ношња (делови народног костима, материјали, начини украшавања, класификација), народна књижевност (појам и класификација) и народна игра (облици игара, етнокореолошке зоне и обредне игре). Током две године ученици стичу основна знања из наше традицоналне културе која ће им омогућити даље стручно и професионално усавршавање.</w:t>
      </w:r>
    </w:p>
    <w:p w14:paraId="60C24C84" w14:textId="77777777" w:rsidR="007E6A1A" w:rsidRPr="007E6A1A" w:rsidRDefault="007E6A1A" w:rsidP="007E6A1A">
      <w:pPr>
        <w:spacing w:after="150"/>
        <w:rPr>
          <w:rFonts w:ascii="Arial" w:hAnsi="Arial" w:cs="Arial"/>
        </w:rPr>
      </w:pPr>
      <w:r w:rsidRPr="007E6A1A">
        <w:rPr>
          <w:rFonts w:ascii="Arial" w:hAnsi="Arial" w:cs="Arial"/>
          <w:color w:val="000000"/>
        </w:rPr>
        <w:t>Настава се, услед недостатка уџбеника, заснива се на предавањима предметног наставника. Предавања се спремају уз помоћ доступне стручне литературе из одговарајућих области и повремено се мењају и допуњавају новом стручном литературом или евентуалним новим научним сазнањима. Сем предавања предметни наставник може да користи и друга доступна наставна средства: фотографије, цртежи, етно филмови и видео записи, као и посете етнографском музеју или одговарајућим изложбама.</w:t>
      </w:r>
    </w:p>
    <w:p w14:paraId="18FE4D4E" w14:textId="77777777" w:rsidR="007E6A1A" w:rsidRPr="007E6A1A" w:rsidRDefault="007E6A1A" w:rsidP="007E6A1A">
      <w:pPr>
        <w:spacing w:after="150"/>
        <w:rPr>
          <w:rFonts w:ascii="Arial" w:hAnsi="Arial" w:cs="Arial"/>
        </w:rPr>
      </w:pPr>
      <w:r w:rsidRPr="007E6A1A">
        <w:rPr>
          <w:rFonts w:ascii="Arial" w:hAnsi="Arial" w:cs="Arial"/>
          <w:color w:val="000000"/>
        </w:rPr>
        <w:t>Избор из литературе:</w:t>
      </w:r>
    </w:p>
    <w:p w14:paraId="6EE86BA5" w14:textId="77777777" w:rsidR="007E6A1A" w:rsidRPr="007E6A1A" w:rsidRDefault="007E6A1A" w:rsidP="007E6A1A">
      <w:pPr>
        <w:spacing w:after="150"/>
        <w:rPr>
          <w:rFonts w:ascii="Arial" w:hAnsi="Arial" w:cs="Arial"/>
        </w:rPr>
      </w:pPr>
      <w:r w:rsidRPr="007E6A1A">
        <w:rPr>
          <w:rFonts w:ascii="Arial" w:hAnsi="Arial" w:cs="Arial"/>
          <w:color w:val="000000"/>
        </w:rPr>
        <w:t>Тихомир Ђорђевић, „Наш народни живот I–IV”</w:t>
      </w:r>
    </w:p>
    <w:p w14:paraId="65768FA0" w14:textId="77777777" w:rsidR="007E6A1A" w:rsidRPr="007E6A1A" w:rsidRDefault="007E6A1A" w:rsidP="007E6A1A">
      <w:pPr>
        <w:spacing w:after="150"/>
        <w:rPr>
          <w:rFonts w:ascii="Arial" w:hAnsi="Arial" w:cs="Arial"/>
        </w:rPr>
      </w:pPr>
      <w:r w:rsidRPr="007E6A1A">
        <w:rPr>
          <w:rFonts w:ascii="Arial" w:hAnsi="Arial" w:cs="Arial"/>
          <w:color w:val="000000"/>
        </w:rPr>
        <w:t>Душан Бандић, „Народна религија Срба”</w:t>
      </w:r>
    </w:p>
    <w:p w14:paraId="1070E28A" w14:textId="77777777" w:rsidR="007E6A1A" w:rsidRPr="007E6A1A" w:rsidRDefault="007E6A1A" w:rsidP="007E6A1A">
      <w:pPr>
        <w:spacing w:after="150"/>
        <w:rPr>
          <w:rFonts w:ascii="Arial" w:hAnsi="Arial" w:cs="Arial"/>
        </w:rPr>
      </w:pPr>
      <w:r w:rsidRPr="007E6A1A">
        <w:rPr>
          <w:rFonts w:ascii="Arial" w:hAnsi="Arial" w:cs="Arial"/>
          <w:color w:val="000000"/>
        </w:rPr>
        <w:t>Веселин Чајкановић, „Сабрана дела из српске религије и митологије”</w:t>
      </w:r>
    </w:p>
    <w:p w14:paraId="55AF93CF" w14:textId="77777777" w:rsidR="007E6A1A" w:rsidRPr="007E6A1A" w:rsidRDefault="007E6A1A" w:rsidP="007E6A1A">
      <w:pPr>
        <w:spacing w:after="150"/>
        <w:rPr>
          <w:rFonts w:ascii="Arial" w:hAnsi="Arial" w:cs="Arial"/>
        </w:rPr>
      </w:pPr>
      <w:r w:rsidRPr="007E6A1A">
        <w:rPr>
          <w:rFonts w:ascii="Arial" w:hAnsi="Arial" w:cs="Arial"/>
          <w:color w:val="000000"/>
        </w:rPr>
        <w:t>Милка Јовановић, „Народна ношња у Србији у 18. веку”</w:t>
      </w:r>
    </w:p>
    <w:p w14:paraId="4BC65792" w14:textId="77777777" w:rsidR="007E6A1A" w:rsidRPr="007E6A1A" w:rsidRDefault="007E6A1A" w:rsidP="007E6A1A">
      <w:pPr>
        <w:spacing w:after="150"/>
        <w:rPr>
          <w:rFonts w:ascii="Arial" w:hAnsi="Arial" w:cs="Arial"/>
        </w:rPr>
      </w:pPr>
      <w:r w:rsidRPr="007E6A1A">
        <w:rPr>
          <w:rFonts w:ascii="Arial" w:hAnsi="Arial" w:cs="Arial"/>
          <w:color w:val="000000"/>
        </w:rPr>
        <w:t>Слободан Зечевић, „Српске народне игре”</w:t>
      </w:r>
    </w:p>
    <w:p w14:paraId="131A610C"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ОСНОВИ КОРЕОГРАФИЈЕ</w:t>
      </w:r>
    </w:p>
    <w:p w14:paraId="7609B723"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DC3B93E" w14:textId="77777777" w:rsidR="007E6A1A" w:rsidRPr="007E6A1A" w:rsidRDefault="007E6A1A" w:rsidP="007E6A1A">
      <w:pPr>
        <w:spacing w:after="150"/>
        <w:rPr>
          <w:rFonts w:ascii="Arial" w:hAnsi="Arial" w:cs="Arial"/>
        </w:rPr>
      </w:pPr>
      <w:r w:rsidRPr="007E6A1A">
        <w:rPr>
          <w:rFonts w:ascii="Arial" w:hAnsi="Arial" w:cs="Arial"/>
          <w:color w:val="000000"/>
        </w:rPr>
        <w:t>Циљ предмета је да се ученик упозна са начином и вештином процеса стварања кореографија. На часовима се ради на подстицању и развијању маштовитости и на стварању нових кореографских решења. Ученици се подстичу да на креативан начин самоиницијативно праве мала кореографска решења – етиде из којих ће се даљим усавршавањем покушати направити нове кореографије.</w:t>
      </w:r>
    </w:p>
    <w:p w14:paraId="08A65F5C" w14:textId="77777777" w:rsidR="007E6A1A" w:rsidRPr="007E6A1A" w:rsidRDefault="007E6A1A" w:rsidP="007E6A1A">
      <w:pPr>
        <w:spacing w:after="150"/>
        <w:rPr>
          <w:rFonts w:ascii="Arial" w:hAnsi="Arial" w:cs="Arial"/>
        </w:rPr>
      </w:pPr>
      <w:r w:rsidRPr="007E6A1A">
        <w:rPr>
          <w:rFonts w:ascii="Arial" w:hAnsi="Arial" w:cs="Arial"/>
          <w:color w:val="000000"/>
        </w:rPr>
        <w:t>Искуства старијих кореографа као и њихово гледање, дискусија о њима, на који начин је појединачно свако од њих долазио до решења, представља основу за даље усавршавање сваког ученика. Подстицати на индивидуални стваралачки рад путем покрета а све кроз префињени уметнички израз. Коришћење литературе сестара М. и Д. Јанковић кроз осам њихових књига је одлична основа за даље развијање креативности код ученика, и способности да покушају да стварају самостална кореографска дела.</w:t>
      </w:r>
    </w:p>
    <w:p w14:paraId="71A50C2F" w14:textId="77777777" w:rsidR="007E6A1A" w:rsidRPr="007E6A1A" w:rsidRDefault="007E6A1A" w:rsidP="007E6A1A">
      <w:pPr>
        <w:spacing w:after="150"/>
        <w:rPr>
          <w:rFonts w:ascii="Arial" w:hAnsi="Arial" w:cs="Arial"/>
        </w:rPr>
      </w:pPr>
      <w:r w:rsidRPr="007E6A1A">
        <w:rPr>
          <w:rFonts w:ascii="Arial" w:hAnsi="Arial" w:cs="Arial"/>
          <w:color w:val="000000"/>
        </w:rPr>
        <w:t>Часови кореографије се базирају на креативним радионицама где ће сваки ученик на задату тему на свој начин покушати да осмисли и направи неко кореографско дело.</w:t>
      </w:r>
    </w:p>
    <w:p w14:paraId="63D1570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1041CAD" w14:textId="77777777" w:rsidR="007E6A1A" w:rsidRPr="007E6A1A" w:rsidRDefault="007E6A1A" w:rsidP="007E6A1A">
      <w:pPr>
        <w:spacing w:after="150"/>
        <w:rPr>
          <w:rFonts w:ascii="Arial" w:hAnsi="Arial" w:cs="Arial"/>
        </w:rPr>
      </w:pPr>
      <w:r w:rsidRPr="007E6A1A">
        <w:rPr>
          <w:rFonts w:ascii="Arial" w:hAnsi="Arial" w:cs="Arial"/>
          <w:color w:val="000000"/>
        </w:rPr>
        <w:t>Задатак предмета је да употпуни знања ученика са основним елементима кореографије, њихове примене, одабира етнокореолошких региона и других фактора који утичу на стварање кореографија:</w:t>
      </w:r>
    </w:p>
    <w:p w14:paraId="45CD0C16" w14:textId="77777777" w:rsidR="007E6A1A" w:rsidRPr="007E6A1A" w:rsidRDefault="007E6A1A" w:rsidP="007E6A1A">
      <w:pPr>
        <w:spacing w:after="150"/>
        <w:rPr>
          <w:rFonts w:ascii="Arial" w:hAnsi="Arial" w:cs="Arial"/>
        </w:rPr>
      </w:pPr>
      <w:r w:rsidRPr="007E6A1A">
        <w:rPr>
          <w:rFonts w:ascii="Arial" w:hAnsi="Arial" w:cs="Arial"/>
          <w:color w:val="000000"/>
        </w:rPr>
        <w:t>– постављање играча у кореографији</w:t>
      </w:r>
    </w:p>
    <w:p w14:paraId="66558FEA" w14:textId="77777777" w:rsidR="007E6A1A" w:rsidRPr="007E6A1A" w:rsidRDefault="007E6A1A" w:rsidP="007E6A1A">
      <w:pPr>
        <w:spacing w:after="150"/>
        <w:rPr>
          <w:rFonts w:ascii="Arial" w:hAnsi="Arial" w:cs="Arial"/>
        </w:rPr>
      </w:pPr>
      <w:r w:rsidRPr="007E6A1A">
        <w:rPr>
          <w:rFonts w:ascii="Arial" w:hAnsi="Arial" w:cs="Arial"/>
          <w:color w:val="000000"/>
        </w:rPr>
        <w:t>– држање тела, и поставка тела</w:t>
      </w:r>
    </w:p>
    <w:p w14:paraId="7B7F01BC" w14:textId="77777777" w:rsidR="007E6A1A" w:rsidRPr="007E6A1A" w:rsidRDefault="007E6A1A" w:rsidP="007E6A1A">
      <w:pPr>
        <w:spacing w:after="150"/>
        <w:rPr>
          <w:rFonts w:ascii="Arial" w:hAnsi="Arial" w:cs="Arial"/>
        </w:rPr>
      </w:pPr>
      <w:r w:rsidRPr="007E6A1A">
        <w:rPr>
          <w:rFonts w:ascii="Arial" w:hAnsi="Arial" w:cs="Arial"/>
          <w:color w:val="000000"/>
        </w:rPr>
        <w:t>– прихватање основних знања и информација о игри</w:t>
      </w:r>
    </w:p>
    <w:p w14:paraId="5272818E" w14:textId="77777777" w:rsidR="007E6A1A" w:rsidRPr="007E6A1A" w:rsidRDefault="007E6A1A" w:rsidP="007E6A1A">
      <w:pPr>
        <w:spacing w:after="150"/>
        <w:rPr>
          <w:rFonts w:ascii="Arial" w:hAnsi="Arial" w:cs="Arial"/>
        </w:rPr>
      </w:pPr>
      <w:r w:rsidRPr="007E6A1A">
        <w:rPr>
          <w:rFonts w:ascii="Arial" w:hAnsi="Arial" w:cs="Arial"/>
          <w:color w:val="000000"/>
        </w:rPr>
        <w:t>– прикупљање играчких елемената са терена</w:t>
      </w:r>
    </w:p>
    <w:p w14:paraId="0DE112F5" w14:textId="77777777" w:rsidR="007E6A1A" w:rsidRPr="007E6A1A" w:rsidRDefault="007E6A1A" w:rsidP="007E6A1A">
      <w:pPr>
        <w:spacing w:after="150"/>
        <w:rPr>
          <w:rFonts w:ascii="Arial" w:hAnsi="Arial" w:cs="Arial"/>
        </w:rPr>
      </w:pPr>
      <w:r w:rsidRPr="007E6A1A">
        <w:rPr>
          <w:rFonts w:ascii="Arial" w:hAnsi="Arial" w:cs="Arial"/>
          <w:color w:val="000000"/>
        </w:rPr>
        <w:t>– избор народне ношње</w:t>
      </w:r>
    </w:p>
    <w:p w14:paraId="0EA109D6" w14:textId="77777777" w:rsidR="007E6A1A" w:rsidRPr="007E6A1A" w:rsidRDefault="007E6A1A" w:rsidP="007E6A1A">
      <w:pPr>
        <w:spacing w:after="150"/>
        <w:rPr>
          <w:rFonts w:ascii="Arial" w:hAnsi="Arial" w:cs="Arial"/>
        </w:rPr>
      </w:pPr>
      <w:r w:rsidRPr="007E6A1A">
        <w:rPr>
          <w:rFonts w:ascii="Arial" w:hAnsi="Arial" w:cs="Arial"/>
          <w:color w:val="000000"/>
        </w:rPr>
        <w:t>– избор песама и мелодија</w:t>
      </w:r>
    </w:p>
    <w:p w14:paraId="53031F7F"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39DC334A" w14:textId="77777777" w:rsidR="007E6A1A" w:rsidRPr="007E6A1A" w:rsidRDefault="007E6A1A" w:rsidP="007E6A1A">
      <w:pPr>
        <w:spacing w:after="150"/>
        <w:rPr>
          <w:rFonts w:ascii="Arial" w:hAnsi="Arial" w:cs="Arial"/>
        </w:rPr>
      </w:pPr>
      <w:r w:rsidRPr="007E6A1A">
        <w:rPr>
          <w:rFonts w:ascii="Arial" w:hAnsi="Arial" w:cs="Arial"/>
          <w:color w:val="000000"/>
        </w:rPr>
        <w:t>ИЗБОР ТЕРЕНА</w:t>
      </w:r>
    </w:p>
    <w:p w14:paraId="4FA863CA" w14:textId="77777777" w:rsidR="007E6A1A" w:rsidRPr="007E6A1A" w:rsidRDefault="007E6A1A" w:rsidP="007E6A1A">
      <w:pPr>
        <w:spacing w:after="150"/>
        <w:rPr>
          <w:rFonts w:ascii="Arial" w:hAnsi="Arial" w:cs="Arial"/>
        </w:rPr>
      </w:pPr>
      <w:r w:rsidRPr="007E6A1A">
        <w:rPr>
          <w:rFonts w:ascii="Arial" w:hAnsi="Arial" w:cs="Arial"/>
          <w:color w:val="000000"/>
        </w:rPr>
        <w:t>ИЗБОР МУЗИКЕ</w:t>
      </w:r>
    </w:p>
    <w:p w14:paraId="0A092848" w14:textId="77777777" w:rsidR="007E6A1A" w:rsidRPr="007E6A1A" w:rsidRDefault="007E6A1A" w:rsidP="007E6A1A">
      <w:pPr>
        <w:spacing w:after="150"/>
        <w:rPr>
          <w:rFonts w:ascii="Arial" w:hAnsi="Arial" w:cs="Arial"/>
        </w:rPr>
      </w:pPr>
      <w:r w:rsidRPr="007E6A1A">
        <w:rPr>
          <w:rFonts w:ascii="Arial" w:hAnsi="Arial" w:cs="Arial"/>
          <w:color w:val="000000"/>
        </w:rPr>
        <w:t>ИЗБОР НАРОДНЕ НОШЊЕ</w:t>
      </w:r>
    </w:p>
    <w:p w14:paraId="1C5B1B37" w14:textId="77777777" w:rsidR="007E6A1A" w:rsidRPr="007E6A1A" w:rsidRDefault="007E6A1A" w:rsidP="007E6A1A">
      <w:pPr>
        <w:spacing w:after="150"/>
        <w:rPr>
          <w:rFonts w:ascii="Arial" w:hAnsi="Arial" w:cs="Arial"/>
        </w:rPr>
      </w:pPr>
      <w:r w:rsidRPr="007E6A1A">
        <w:rPr>
          <w:rFonts w:ascii="Arial" w:hAnsi="Arial" w:cs="Arial"/>
          <w:color w:val="000000"/>
        </w:rPr>
        <w:t>ИЗБОР ПЕСАМА И ГРАЂЕ</w:t>
      </w:r>
    </w:p>
    <w:p w14:paraId="6E2FC446" w14:textId="77777777" w:rsidR="007E6A1A" w:rsidRPr="007E6A1A" w:rsidRDefault="007E6A1A" w:rsidP="007E6A1A">
      <w:pPr>
        <w:spacing w:after="150"/>
        <w:rPr>
          <w:rFonts w:ascii="Arial" w:hAnsi="Arial" w:cs="Arial"/>
        </w:rPr>
      </w:pPr>
      <w:r w:rsidRPr="007E6A1A">
        <w:rPr>
          <w:rFonts w:ascii="Arial" w:hAnsi="Arial" w:cs="Arial"/>
          <w:color w:val="000000"/>
        </w:rPr>
        <w:t>Избор терена са ког ће се обрађивати народни елемент – кораци је први корак у стварању нове кореографије. Користимо већ познате податке који су познати и до којих можемо доћи. Пре одласка на терен прво се ученици морају упознати са народом који тамо живи, њиховим пореклом, њиховим верским и другим обичајима, њиховим дијалектом, песмама, поскочицама, музиком, народном ношњом, утицајима других етничких група итд.</w:t>
      </w:r>
    </w:p>
    <w:p w14:paraId="3989B395" w14:textId="77777777" w:rsidR="007E6A1A" w:rsidRPr="007E6A1A" w:rsidRDefault="007E6A1A" w:rsidP="007E6A1A">
      <w:pPr>
        <w:spacing w:after="150"/>
        <w:rPr>
          <w:rFonts w:ascii="Arial" w:hAnsi="Arial" w:cs="Arial"/>
        </w:rPr>
      </w:pPr>
      <w:r w:rsidRPr="007E6A1A">
        <w:rPr>
          <w:rFonts w:ascii="Arial" w:hAnsi="Arial" w:cs="Arial"/>
          <w:color w:val="000000"/>
        </w:rPr>
        <w:t>Када одаберемо село које ћемо обрађивати треба прикупити комплетну етно грађу из те области. Ступити у контакт са људима из села који су предњачили у игри и песми, који су били добри играчи, јер преко њих можемо да се вратимо за тренутак у прошлост и да на адекватан начин усвојимо њихове игре, песме и карактер. Свакако ћемо користити сва помагала, записе, видео камере, фотоапарат и друга средства.</w:t>
      </w:r>
    </w:p>
    <w:p w14:paraId="72BB223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101D401A" w14:textId="77777777" w:rsidR="007E6A1A" w:rsidRPr="007E6A1A" w:rsidRDefault="007E6A1A" w:rsidP="007E6A1A">
      <w:pPr>
        <w:spacing w:after="150"/>
        <w:rPr>
          <w:rFonts w:ascii="Arial" w:hAnsi="Arial" w:cs="Arial"/>
        </w:rPr>
      </w:pPr>
      <w:r w:rsidRPr="007E6A1A">
        <w:rPr>
          <w:rFonts w:ascii="Arial" w:hAnsi="Arial" w:cs="Arial"/>
          <w:color w:val="000000"/>
        </w:rPr>
        <w:t>Начин прикупљања етно грађе</w:t>
      </w:r>
    </w:p>
    <w:p w14:paraId="4D30D2ED" w14:textId="77777777" w:rsidR="007E6A1A" w:rsidRPr="007E6A1A" w:rsidRDefault="007E6A1A" w:rsidP="007E6A1A">
      <w:pPr>
        <w:spacing w:after="150"/>
        <w:rPr>
          <w:rFonts w:ascii="Arial" w:hAnsi="Arial" w:cs="Arial"/>
        </w:rPr>
      </w:pPr>
      <w:r w:rsidRPr="007E6A1A">
        <w:rPr>
          <w:rFonts w:ascii="Arial" w:hAnsi="Arial" w:cs="Arial"/>
          <w:color w:val="000000"/>
        </w:rPr>
        <w:t>Теренски рад је најадекватнији за прикупљање елемената. Када се ступи у контакт са људима са терена који смо одабрали приступа се учењу играчких елемената на стандардни начин. Кораци се разброје, меморишу, запишу или сниме, науче се песме, сними се костим и забележи све оно што мислимо да је потребно за стварање нове кореографије.</w:t>
      </w:r>
    </w:p>
    <w:p w14:paraId="6518B1C0" w14:textId="77777777" w:rsidR="007E6A1A" w:rsidRPr="007E6A1A" w:rsidRDefault="007E6A1A" w:rsidP="007E6A1A">
      <w:pPr>
        <w:spacing w:after="150"/>
        <w:rPr>
          <w:rFonts w:ascii="Arial" w:hAnsi="Arial" w:cs="Arial"/>
        </w:rPr>
      </w:pPr>
      <w:r w:rsidRPr="007E6A1A">
        <w:rPr>
          <w:rFonts w:ascii="Arial" w:hAnsi="Arial" w:cs="Arial"/>
          <w:color w:val="000000"/>
        </w:rPr>
        <w:t>Врсте кореографија</w:t>
      </w:r>
    </w:p>
    <w:p w14:paraId="7F6802EA" w14:textId="77777777" w:rsidR="007E6A1A" w:rsidRPr="007E6A1A" w:rsidRDefault="007E6A1A" w:rsidP="007E6A1A">
      <w:pPr>
        <w:spacing w:after="150"/>
        <w:rPr>
          <w:rFonts w:ascii="Arial" w:hAnsi="Arial" w:cs="Arial"/>
        </w:rPr>
      </w:pPr>
      <w:r w:rsidRPr="007E6A1A">
        <w:rPr>
          <w:rFonts w:ascii="Arial" w:hAnsi="Arial" w:cs="Arial"/>
          <w:color w:val="000000"/>
        </w:rPr>
        <w:t>По свом начињу постављања кореографије могу бити:</w:t>
      </w:r>
    </w:p>
    <w:p w14:paraId="5444C7FD" w14:textId="77777777" w:rsidR="007E6A1A" w:rsidRPr="007E6A1A" w:rsidRDefault="007E6A1A" w:rsidP="007E6A1A">
      <w:pPr>
        <w:spacing w:after="150"/>
        <w:rPr>
          <w:rFonts w:ascii="Arial" w:hAnsi="Arial" w:cs="Arial"/>
        </w:rPr>
      </w:pPr>
      <w:r w:rsidRPr="007E6A1A">
        <w:rPr>
          <w:rFonts w:ascii="Arial" w:hAnsi="Arial" w:cs="Arial"/>
          <w:color w:val="000000"/>
        </w:rPr>
        <w:t>– изворне</w:t>
      </w:r>
    </w:p>
    <w:p w14:paraId="6DB90DD9" w14:textId="77777777" w:rsidR="007E6A1A" w:rsidRPr="007E6A1A" w:rsidRDefault="007E6A1A" w:rsidP="007E6A1A">
      <w:pPr>
        <w:spacing w:after="150"/>
        <w:rPr>
          <w:rFonts w:ascii="Arial" w:hAnsi="Arial" w:cs="Arial"/>
        </w:rPr>
      </w:pPr>
      <w:r w:rsidRPr="007E6A1A">
        <w:rPr>
          <w:rFonts w:ascii="Arial" w:hAnsi="Arial" w:cs="Arial"/>
          <w:color w:val="000000"/>
        </w:rPr>
        <w:t>– изворне прилагођење сценском извођењу</w:t>
      </w:r>
    </w:p>
    <w:p w14:paraId="6F552EF9" w14:textId="77777777" w:rsidR="007E6A1A" w:rsidRPr="007E6A1A" w:rsidRDefault="007E6A1A" w:rsidP="007E6A1A">
      <w:pPr>
        <w:spacing w:after="150"/>
        <w:rPr>
          <w:rFonts w:ascii="Arial" w:hAnsi="Arial" w:cs="Arial"/>
        </w:rPr>
      </w:pPr>
      <w:r w:rsidRPr="007E6A1A">
        <w:rPr>
          <w:rFonts w:ascii="Arial" w:hAnsi="Arial" w:cs="Arial"/>
          <w:color w:val="000000"/>
        </w:rPr>
        <w:t>– стилизоване</w:t>
      </w:r>
    </w:p>
    <w:p w14:paraId="31F7EB16" w14:textId="77777777" w:rsidR="007E6A1A" w:rsidRPr="007E6A1A" w:rsidRDefault="007E6A1A" w:rsidP="007E6A1A">
      <w:pPr>
        <w:spacing w:after="150"/>
        <w:rPr>
          <w:rFonts w:ascii="Arial" w:hAnsi="Arial" w:cs="Arial"/>
        </w:rPr>
      </w:pPr>
      <w:r w:rsidRPr="007E6A1A">
        <w:rPr>
          <w:rFonts w:ascii="Arial" w:hAnsi="Arial" w:cs="Arial"/>
          <w:color w:val="000000"/>
        </w:rPr>
        <w:t>– високо стилизоване</w:t>
      </w:r>
    </w:p>
    <w:p w14:paraId="0F0282BD" w14:textId="77777777" w:rsidR="007E6A1A" w:rsidRPr="007E6A1A" w:rsidRDefault="007E6A1A" w:rsidP="007E6A1A">
      <w:pPr>
        <w:spacing w:after="150"/>
        <w:rPr>
          <w:rFonts w:ascii="Arial" w:hAnsi="Arial" w:cs="Arial"/>
        </w:rPr>
      </w:pPr>
      <w:r w:rsidRPr="007E6A1A">
        <w:rPr>
          <w:rFonts w:ascii="Arial" w:hAnsi="Arial" w:cs="Arial"/>
          <w:color w:val="000000"/>
        </w:rPr>
        <w:t>Изворне би биле оне које се изводе директно на поселу, забави, слављу, прослави, свадби без икаквих додатака нити кореографских решења. Значи аутохтоно како постоји и како се данас изводи.</w:t>
      </w:r>
    </w:p>
    <w:p w14:paraId="6E5E34AB" w14:textId="77777777" w:rsidR="007E6A1A" w:rsidRPr="007E6A1A" w:rsidRDefault="007E6A1A" w:rsidP="007E6A1A">
      <w:pPr>
        <w:spacing w:after="150"/>
        <w:rPr>
          <w:rFonts w:ascii="Arial" w:hAnsi="Arial" w:cs="Arial"/>
        </w:rPr>
      </w:pPr>
      <w:r w:rsidRPr="007E6A1A">
        <w:rPr>
          <w:rFonts w:ascii="Arial" w:hAnsi="Arial" w:cs="Arial"/>
          <w:color w:val="000000"/>
        </w:rPr>
        <w:t>Стилизација у себи има готово све изворне елементе али је дозвољена измена и блага кореографска решења. Силизована кореографија се снажно наслања на извор.</w:t>
      </w:r>
    </w:p>
    <w:p w14:paraId="2F17842D" w14:textId="77777777" w:rsidR="007E6A1A" w:rsidRPr="007E6A1A" w:rsidRDefault="007E6A1A" w:rsidP="007E6A1A">
      <w:pPr>
        <w:spacing w:after="150"/>
        <w:rPr>
          <w:rFonts w:ascii="Arial" w:hAnsi="Arial" w:cs="Arial"/>
        </w:rPr>
      </w:pPr>
      <w:r w:rsidRPr="007E6A1A">
        <w:rPr>
          <w:rFonts w:ascii="Arial" w:hAnsi="Arial" w:cs="Arial"/>
          <w:color w:val="000000"/>
        </w:rPr>
        <w:t>Облик рада може бити колективни, групни и појединачни.</w:t>
      </w:r>
    </w:p>
    <w:p w14:paraId="34367629" w14:textId="77777777" w:rsidR="007E6A1A" w:rsidRPr="007E6A1A" w:rsidRDefault="007E6A1A" w:rsidP="007E6A1A">
      <w:pPr>
        <w:spacing w:after="150"/>
        <w:rPr>
          <w:rFonts w:ascii="Arial" w:hAnsi="Arial" w:cs="Arial"/>
        </w:rPr>
      </w:pPr>
      <w:r w:rsidRPr="007E6A1A">
        <w:rPr>
          <w:rFonts w:ascii="Arial" w:hAnsi="Arial" w:cs="Arial"/>
          <w:color w:val="000000"/>
        </w:rPr>
        <w:t>Високо стилизована кореографија обухвата све врсте и начине кореографисања. Слобода покрета, идеја, солистички моменти, паровне игре и друго. Кореографу је дозвољено да маштари да не води рачуна о изворности и да прикладно направи кореографију у границама могућности извођача.</w:t>
      </w:r>
    </w:p>
    <w:p w14:paraId="285FC52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часова недељно, 70 часова годишње)</w:t>
      </w:r>
    </w:p>
    <w:p w14:paraId="7D1A72B4" w14:textId="77777777" w:rsidR="007E6A1A" w:rsidRPr="007E6A1A" w:rsidRDefault="007E6A1A" w:rsidP="007E6A1A">
      <w:pPr>
        <w:spacing w:after="150"/>
        <w:rPr>
          <w:rFonts w:ascii="Arial" w:hAnsi="Arial" w:cs="Arial"/>
        </w:rPr>
      </w:pPr>
      <w:r w:rsidRPr="007E6A1A">
        <w:rPr>
          <w:rFonts w:ascii="Arial" w:hAnsi="Arial" w:cs="Arial"/>
          <w:color w:val="000000"/>
        </w:rPr>
        <w:t>ЗАКОНИТОСТ СЦЕНЕ</w:t>
      </w:r>
    </w:p>
    <w:p w14:paraId="7AAF5CEC" w14:textId="77777777" w:rsidR="007E6A1A" w:rsidRPr="007E6A1A" w:rsidRDefault="007E6A1A" w:rsidP="007E6A1A">
      <w:pPr>
        <w:spacing w:after="150"/>
        <w:rPr>
          <w:rFonts w:ascii="Arial" w:hAnsi="Arial" w:cs="Arial"/>
        </w:rPr>
      </w:pPr>
      <w:r w:rsidRPr="007E6A1A">
        <w:rPr>
          <w:rFonts w:ascii="Arial" w:hAnsi="Arial" w:cs="Arial"/>
          <w:color w:val="000000"/>
        </w:rPr>
        <w:t>Постоје основни постулати којих сваки кореограф треба да се придржава:</w:t>
      </w:r>
    </w:p>
    <w:p w14:paraId="348CBB8D" w14:textId="77777777" w:rsidR="007E6A1A" w:rsidRPr="007E6A1A" w:rsidRDefault="007E6A1A" w:rsidP="007E6A1A">
      <w:pPr>
        <w:spacing w:after="150"/>
        <w:rPr>
          <w:rFonts w:ascii="Arial" w:hAnsi="Arial" w:cs="Arial"/>
        </w:rPr>
      </w:pPr>
      <w:r w:rsidRPr="007E6A1A">
        <w:rPr>
          <w:rFonts w:ascii="Arial" w:hAnsi="Arial" w:cs="Arial"/>
          <w:color w:val="000000"/>
        </w:rPr>
        <w:t>– почетак кореографије (одакле из ког угла ће се започети)</w:t>
      </w:r>
    </w:p>
    <w:p w14:paraId="1603E6C5" w14:textId="77777777" w:rsidR="007E6A1A" w:rsidRPr="007E6A1A" w:rsidRDefault="007E6A1A" w:rsidP="007E6A1A">
      <w:pPr>
        <w:spacing w:after="150"/>
        <w:rPr>
          <w:rFonts w:ascii="Arial" w:hAnsi="Arial" w:cs="Arial"/>
        </w:rPr>
      </w:pPr>
      <w:r w:rsidRPr="007E6A1A">
        <w:rPr>
          <w:rFonts w:ascii="Arial" w:hAnsi="Arial" w:cs="Arial"/>
          <w:color w:val="000000"/>
        </w:rPr>
        <w:t>– број играча у зависности од величине сцене</w:t>
      </w:r>
    </w:p>
    <w:p w14:paraId="2EB8BF2D" w14:textId="77777777" w:rsidR="007E6A1A" w:rsidRPr="007E6A1A" w:rsidRDefault="007E6A1A" w:rsidP="007E6A1A">
      <w:pPr>
        <w:spacing w:after="150"/>
        <w:rPr>
          <w:rFonts w:ascii="Arial" w:hAnsi="Arial" w:cs="Arial"/>
        </w:rPr>
      </w:pPr>
      <w:r w:rsidRPr="007E6A1A">
        <w:rPr>
          <w:rFonts w:ascii="Arial" w:hAnsi="Arial" w:cs="Arial"/>
          <w:color w:val="000000"/>
        </w:rPr>
        <w:t>ПОПУЊЕНОСТ СЦЕНЕ</w:t>
      </w:r>
    </w:p>
    <w:p w14:paraId="008AF040" w14:textId="77777777" w:rsidR="007E6A1A" w:rsidRPr="007E6A1A" w:rsidRDefault="007E6A1A" w:rsidP="007E6A1A">
      <w:pPr>
        <w:spacing w:after="150"/>
        <w:rPr>
          <w:rFonts w:ascii="Arial" w:hAnsi="Arial" w:cs="Arial"/>
        </w:rPr>
      </w:pPr>
      <w:r w:rsidRPr="007E6A1A">
        <w:rPr>
          <w:rFonts w:ascii="Arial" w:hAnsi="Arial" w:cs="Arial"/>
          <w:color w:val="000000"/>
        </w:rPr>
        <w:t>– динамика кореографије</w:t>
      </w:r>
    </w:p>
    <w:p w14:paraId="6D2F84FD" w14:textId="77777777" w:rsidR="007E6A1A" w:rsidRPr="007E6A1A" w:rsidRDefault="007E6A1A" w:rsidP="007E6A1A">
      <w:pPr>
        <w:spacing w:after="150"/>
        <w:rPr>
          <w:rFonts w:ascii="Arial" w:hAnsi="Arial" w:cs="Arial"/>
        </w:rPr>
      </w:pPr>
      <w:r w:rsidRPr="007E6A1A">
        <w:rPr>
          <w:rFonts w:ascii="Arial" w:hAnsi="Arial" w:cs="Arial"/>
          <w:color w:val="000000"/>
        </w:rPr>
        <w:t>ПОЈАМ РАМПЕ</w:t>
      </w:r>
    </w:p>
    <w:p w14:paraId="530DD186" w14:textId="77777777" w:rsidR="007E6A1A" w:rsidRPr="007E6A1A" w:rsidRDefault="007E6A1A" w:rsidP="007E6A1A">
      <w:pPr>
        <w:spacing w:after="150"/>
        <w:rPr>
          <w:rFonts w:ascii="Arial" w:hAnsi="Arial" w:cs="Arial"/>
        </w:rPr>
      </w:pPr>
      <w:r w:rsidRPr="007E6A1A">
        <w:rPr>
          <w:rFonts w:ascii="Arial" w:hAnsi="Arial" w:cs="Arial"/>
          <w:color w:val="000000"/>
        </w:rPr>
        <w:t>– шта значи прелаз преко рампе</w:t>
      </w:r>
    </w:p>
    <w:p w14:paraId="542BF18C" w14:textId="77777777" w:rsidR="007E6A1A" w:rsidRPr="007E6A1A" w:rsidRDefault="007E6A1A" w:rsidP="007E6A1A">
      <w:pPr>
        <w:spacing w:after="150"/>
        <w:rPr>
          <w:rFonts w:ascii="Arial" w:hAnsi="Arial" w:cs="Arial"/>
        </w:rPr>
      </w:pPr>
      <w:r w:rsidRPr="007E6A1A">
        <w:rPr>
          <w:rFonts w:ascii="Arial" w:hAnsi="Arial" w:cs="Arial"/>
          <w:color w:val="000000"/>
        </w:rPr>
        <w:t>– комуникација са публиком</w:t>
      </w:r>
    </w:p>
    <w:p w14:paraId="34DE68F8" w14:textId="77777777" w:rsidR="007E6A1A" w:rsidRPr="007E6A1A" w:rsidRDefault="007E6A1A" w:rsidP="007E6A1A">
      <w:pPr>
        <w:spacing w:after="150"/>
        <w:rPr>
          <w:rFonts w:ascii="Arial" w:hAnsi="Arial" w:cs="Arial"/>
        </w:rPr>
      </w:pPr>
      <w:r w:rsidRPr="007E6A1A">
        <w:rPr>
          <w:rFonts w:ascii="Arial" w:hAnsi="Arial" w:cs="Arial"/>
          <w:color w:val="000000"/>
        </w:rPr>
        <w:t>– сценска равнотежа</w:t>
      </w:r>
    </w:p>
    <w:p w14:paraId="536DB527" w14:textId="77777777" w:rsidR="007E6A1A" w:rsidRPr="007E6A1A" w:rsidRDefault="007E6A1A" w:rsidP="007E6A1A">
      <w:pPr>
        <w:spacing w:after="150"/>
        <w:rPr>
          <w:rFonts w:ascii="Arial" w:hAnsi="Arial" w:cs="Arial"/>
        </w:rPr>
      </w:pPr>
      <w:r w:rsidRPr="007E6A1A">
        <w:rPr>
          <w:rFonts w:ascii="Arial" w:hAnsi="Arial" w:cs="Arial"/>
          <w:color w:val="000000"/>
        </w:rPr>
        <w:t>– просторно кретање и савладавање сцене</w:t>
      </w:r>
    </w:p>
    <w:p w14:paraId="32CB88D0" w14:textId="77777777" w:rsidR="007E6A1A" w:rsidRPr="007E6A1A" w:rsidRDefault="007E6A1A" w:rsidP="007E6A1A">
      <w:pPr>
        <w:spacing w:after="150"/>
        <w:rPr>
          <w:rFonts w:ascii="Arial" w:hAnsi="Arial" w:cs="Arial"/>
        </w:rPr>
      </w:pPr>
      <w:r w:rsidRPr="007E6A1A">
        <w:rPr>
          <w:rFonts w:ascii="Arial" w:hAnsi="Arial" w:cs="Arial"/>
          <w:color w:val="000000"/>
        </w:rPr>
        <w:t>– техничка помагала</w:t>
      </w:r>
    </w:p>
    <w:p w14:paraId="454C5FC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64 часа годишње)</w:t>
      </w:r>
    </w:p>
    <w:p w14:paraId="1E02B1A1" w14:textId="77777777" w:rsidR="007E6A1A" w:rsidRPr="007E6A1A" w:rsidRDefault="007E6A1A" w:rsidP="007E6A1A">
      <w:pPr>
        <w:spacing w:after="150"/>
        <w:rPr>
          <w:rFonts w:ascii="Arial" w:hAnsi="Arial" w:cs="Arial"/>
        </w:rPr>
      </w:pPr>
      <w:r w:rsidRPr="007E6A1A">
        <w:rPr>
          <w:rFonts w:ascii="Arial" w:hAnsi="Arial" w:cs="Arial"/>
          <w:color w:val="000000"/>
        </w:rPr>
        <w:t>ИГРАЧКЕ ЗОНЕ:</w:t>
      </w:r>
    </w:p>
    <w:p w14:paraId="686535A4" w14:textId="77777777" w:rsidR="007E6A1A" w:rsidRPr="007E6A1A" w:rsidRDefault="007E6A1A" w:rsidP="007E6A1A">
      <w:pPr>
        <w:spacing w:after="150"/>
        <w:rPr>
          <w:rFonts w:ascii="Arial" w:hAnsi="Arial" w:cs="Arial"/>
        </w:rPr>
      </w:pPr>
      <w:r w:rsidRPr="007E6A1A">
        <w:rPr>
          <w:rFonts w:ascii="Arial" w:hAnsi="Arial" w:cs="Arial"/>
          <w:color w:val="000000"/>
        </w:rPr>
        <w:t>ПАНОНСКА ИГРАЧКА ЗОНА</w:t>
      </w:r>
    </w:p>
    <w:p w14:paraId="0DC7D1B6" w14:textId="77777777" w:rsidR="007E6A1A" w:rsidRPr="007E6A1A" w:rsidRDefault="007E6A1A" w:rsidP="007E6A1A">
      <w:pPr>
        <w:spacing w:after="150"/>
        <w:rPr>
          <w:rFonts w:ascii="Arial" w:hAnsi="Arial" w:cs="Arial"/>
        </w:rPr>
      </w:pPr>
      <w:r w:rsidRPr="007E6A1A">
        <w:rPr>
          <w:rFonts w:ascii="Arial" w:hAnsi="Arial" w:cs="Arial"/>
          <w:color w:val="000000"/>
        </w:rPr>
        <w:t>ДИНАРСКА ИГРАЧКА ЗОНА</w:t>
      </w:r>
    </w:p>
    <w:p w14:paraId="45C4F3A1" w14:textId="77777777" w:rsidR="007E6A1A" w:rsidRPr="007E6A1A" w:rsidRDefault="007E6A1A" w:rsidP="007E6A1A">
      <w:pPr>
        <w:spacing w:after="150"/>
        <w:rPr>
          <w:rFonts w:ascii="Arial" w:hAnsi="Arial" w:cs="Arial"/>
        </w:rPr>
      </w:pPr>
      <w:r w:rsidRPr="007E6A1A">
        <w:rPr>
          <w:rFonts w:ascii="Arial" w:hAnsi="Arial" w:cs="Arial"/>
          <w:color w:val="000000"/>
        </w:rPr>
        <w:t>ЦЕНТРАЛНА ИГРАЧКА ЗОНА</w:t>
      </w:r>
    </w:p>
    <w:p w14:paraId="2FC35064" w14:textId="77777777" w:rsidR="007E6A1A" w:rsidRPr="007E6A1A" w:rsidRDefault="007E6A1A" w:rsidP="007E6A1A">
      <w:pPr>
        <w:spacing w:after="150"/>
        <w:rPr>
          <w:rFonts w:ascii="Arial" w:hAnsi="Arial" w:cs="Arial"/>
        </w:rPr>
      </w:pPr>
      <w:r w:rsidRPr="007E6A1A">
        <w:rPr>
          <w:rFonts w:ascii="Arial" w:hAnsi="Arial" w:cs="Arial"/>
          <w:color w:val="000000"/>
        </w:rPr>
        <w:t>ИСТОЧНА ИГРАЧКА ЗОНА</w:t>
      </w:r>
    </w:p>
    <w:p w14:paraId="72EFCB31" w14:textId="77777777" w:rsidR="007E6A1A" w:rsidRPr="007E6A1A" w:rsidRDefault="007E6A1A" w:rsidP="007E6A1A">
      <w:pPr>
        <w:spacing w:after="150"/>
        <w:rPr>
          <w:rFonts w:ascii="Arial" w:hAnsi="Arial" w:cs="Arial"/>
        </w:rPr>
      </w:pPr>
      <w:r w:rsidRPr="007E6A1A">
        <w:rPr>
          <w:rFonts w:ascii="Arial" w:hAnsi="Arial" w:cs="Arial"/>
          <w:color w:val="000000"/>
        </w:rPr>
        <w:t>ЈУЖНА ИГРАЧКА ЗОНА</w:t>
      </w:r>
    </w:p>
    <w:p w14:paraId="7452FFD9" w14:textId="77777777" w:rsidR="007E6A1A" w:rsidRPr="007E6A1A" w:rsidRDefault="007E6A1A" w:rsidP="007E6A1A">
      <w:pPr>
        <w:spacing w:after="150"/>
        <w:rPr>
          <w:rFonts w:ascii="Arial" w:hAnsi="Arial" w:cs="Arial"/>
        </w:rPr>
      </w:pPr>
      <w:r w:rsidRPr="007E6A1A">
        <w:rPr>
          <w:rFonts w:ascii="Arial" w:hAnsi="Arial" w:cs="Arial"/>
          <w:color w:val="000000"/>
        </w:rPr>
        <w:t>Часови кореографије се базирају на задатим темама. На основу великог броја задатих тема – кореографија, ученици могу вршити селекцију за прављење свог играчког материјала кога ће користити за прављење своје визије и кореографије. Кроз вежбе и минијатуре сваки ученик ради на спознавању прављења кореографија. На часовима се врши структурална анализа материјала који обрађујемо, сваког покрета, композиције, динамике, песме и народне ношње.</w:t>
      </w:r>
    </w:p>
    <w:p w14:paraId="2F2E1B26" w14:textId="77777777" w:rsidR="007E6A1A" w:rsidRPr="007E6A1A" w:rsidRDefault="007E6A1A" w:rsidP="007E6A1A">
      <w:pPr>
        <w:spacing w:after="150"/>
        <w:rPr>
          <w:rFonts w:ascii="Arial" w:hAnsi="Arial" w:cs="Arial"/>
        </w:rPr>
      </w:pPr>
      <w:r w:rsidRPr="007E6A1A">
        <w:rPr>
          <w:rFonts w:ascii="Arial" w:hAnsi="Arial" w:cs="Arial"/>
          <w:color w:val="000000"/>
        </w:rPr>
        <w:t>Циљ часова је да подстакне и развије креативност сваког ученика и да се обрати пажња – разумевање кореографског дела – анализа кореографског дела и појединачна анализа дела уметника: Десанке Ђорђевић, Драгомира Вуковића, Олге Сковран, Добривоја Путника, Боре Талевског, Милорада Лонића, Славице Михајловић, Србољуба Нинковића и др.</w:t>
      </w:r>
    </w:p>
    <w:p w14:paraId="16D44943" w14:textId="77777777" w:rsidR="007E6A1A" w:rsidRPr="007E6A1A" w:rsidRDefault="007E6A1A" w:rsidP="007E6A1A">
      <w:pPr>
        <w:spacing w:after="150"/>
        <w:rPr>
          <w:rFonts w:ascii="Arial" w:hAnsi="Arial" w:cs="Arial"/>
        </w:rPr>
      </w:pPr>
      <w:r w:rsidRPr="007E6A1A">
        <w:rPr>
          <w:rFonts w:ascii="Arial" w:hAnsi="Arial" w:cs="Arial"/>
          <w:color w:val="000000"/>
        </w:rPr>
        <w:t>– Однос одабраног играчког материјала и реализација у односу на тему,</w:t>
      </w:r>
    </w:p>
    <w:p w14:paraId="690B5B9D" w14:textId="77777777" w:rsidR="007E6A1A" w:rsidRPr="007E6A1A" w:rsidRDefault="007E6A1A" w:rsidP="007E6A1A">
      <w:pPr>
        <w:spacing w:after="150"/>
        <w:rPr>
          <w:rFonts w:ascii="Arial" w:hAnsi="Arial" w:cs="Arial"/>
        </w:rPr>
      </w:pPr>
      <w:r w:rsidRPr="007E6A1A">
        <w:rPr>
          <w:rFonts w:ascii="Arial" w:hAnsi="Arial" w:cs="Arial"/>
          <w:color w:val="000000"/>
        </w:rPr>
        <w:t>– однос песме и музике,</w:t>
      </w:r>
    </w:p>
    <w:p w14:paraId="73C692CA" w14:textId="77777777" w:rsidR="007E6A1A" w:rsidRPr="007E6A1A" w:rsidRDefault="007E6A1A" w:rsidP="007E6A1A">
      <w:pPr>
        <w:spacing w:after="150"/>
        <w:rPr>
          <w:rFonts w:ascii="Arial" w:hAnsi="Arial" w:cs="Arial"/>
        </w:rPr>
      </w:pPr>
      <w:r w:rsidRPr="007E6A1A">
        <w:rPr>
          <w:rFonts w:ascii="Arial" w:hAnsi="Arial" w:cs="Arial"/>
          <w:color w:val="000000"/>
        </w:rPr>
        <w:t>– инвентивност и креативност ,</w:t>
      </w:r>
    </w:p>
    <w:p w14:paraId="23FA39C8" w14:textId="77777777" w:rsidR="007E6A1A" w:rsidRPr="007E6A1A" w:rsidRDefault="007E6A1A" w:rsidP="007E6A1A">
      <w:pPr>
        <w:spacing w:after="150"/>
        <w:rPr>
          <w:rFonts w:ascii="Arial" w:hAnsi="Arial" w:cs="Arial"/>
        </w:rPr>
      </w:pPr>
      <w:r w:rsidRPr="007E6A1A">
        <w:rPr>
          <w:rFonts w:ascii="Arial" w:hAnsi="Arial" w:cs="Arial"/>
          <w:color w:val="000000"/>
        </w:rPr>
        <w:t>– организација покрета кореографског дела,</w:t>
      </w:r>
    </w:p>
    <w:p w14:paraId="518784CC" w14:textId="77777777" w:rsidR="007E6A1A" w:rsidRPr="007E6A1A" w:rsidRDefault="007E6A1A" w:rsidP="007E6A1A">
      <w:pPr>
        <w:spacing w:after="150"/>
        <w:rPr>
          <w:rFonts w:ascii="Arial" w:hAnsi="Arial" w:cs="Arial"/>
        </w:rPr>
      </w:pPr>
      <w:r w:rsidRPr="007E6A1A">
        <w:rPr>
          <w:rFonts w:ascii="Arial" w:hAnsi="Arial" w:cs="Arial"/>
          <w:color w:val="000000"/>
        </w:rPr>
        <w:t>– складност музике и игре,</w:t>
      </w:r>
    </w:p>
    <w:p w14:paraId="56FE6977" w14:textId="77777777" w:rsidR="007E6A1A" w:rsidRPr="007E6A1A" w:rsidRDefault="007E6A1A" w:rsidP="007E6A1A">
      <w:pPr>
        <w:spacing w:after="150"/>
        <w:rPr>
          <w:rFonts w:ascii="Arial" w:hAnsi="Arial" w:cs="Arial"/>
        </w:rPr>
      </w:pPr>
      <w:r w:rsidRPr="007E6A1A">
        <w:rPr>
          <w:rFonts w:ascii="Arial" w:hAnsi="Arial" w:cs="Arial"/>
          <w:color w:val="000000"/>
        </w:rPr>
        <w:t>– избор адекватних ношњи,</w:t>
      </w:r>
    </w:p>
    <w:p w14:paraId="7920CE86" w14:textId="77777777" w:rsidR="007E6A1A" w:rsidRPr="007E6A1A" w:rsidRDefault="007E6A1A" w:rsidP="007E6A1A">
      <w:pPr>
        <w:spacing w:after="150"/>
        <w:rPr>
          <w:rFonts w:ascii="Arial" w:hAnsi="Arial" w:cs="Arial"/>
        </w:rPr>
      </w:pPr>
      <w:r w:rsidRPr="007E6A1A">
        <w:rPr>
          <w:rFonts w:ascii="Arial" w:hAnsi="Arial" w:cs="Arial"/>
          <w:color w:val="000000"/>
        </w:rPr>
        <w:t>– разноликост народних ношњи,</w:t>
      </w:r>
    </w:p>
    <w:p w14:paraId="7A9FD1C7" w14:textId="77777777" w:rsidR="007E6A1A" w:rsidRPr="007E6A1A" w:rsidRDefault="007E6A1A" w:rsidP="007E6A1A">
      <w:pPr>
        <w:spacing w:after="150"/>
        <w:rPr>
          <w:rFonts w:ascii="Arial" w:hAnsi="Arial" w:cs="Arial"/>
        </w:rPr>
      </w:pPr>
      <w:r w:rsidRPr="007E6A1A">
        <w:rPr>
          <w:rFonts w:ascii="Arial" w:hAnsi="Arial" w:cs="Arial"/>
          <w:color w:val="000000"/>
        </w:rPr>
        <w:t>– комуникација са гледалиштем.</w:t>
      </w:r>
    </w:p>
    <w:p w14:paraId="603FBD19" w14:textId="77777777" w:rsidR="007E6A1A" w:rsidRPr="007E6A1A" w:rsidRDefault="007E6A1A" w:rsidP="007E6A1A">
      <w:pPr>
        <w:spacing w:after="150"/>
        <w:rPr>
          <w:rFonts w:ascii="Arial" w:hAnsi="Arial" w:cs="Arial"/>
        </w:rPr>
      </w:pPr>
      <w:r w:rsidRPr="007E6A1A">
        <w:rPr>
          <w:rFonts w:ascii="Arial" w:hAnsi="Arial" w:cs="Arial"/>
          <w:color w:val="000000"/>
        </w:rPr>
        <w:t>Часови се осмишљавају тако да инспиришу ученике на креативност у сваком погледу. Да на завршним годинама самостално приказу своја остварења, соло или групним извођењем.</w:t>
      </w:r>
    </w:p>
    <w:p w14:paraId="08464107" w14:textId="77777777" w:rsidR="007E6A1A" w:rsidRPr="007E6A1A" w:rsidRDefault="007E6A1A" w:rsidP="007E6A1A">
      <w:pPr>
        <w:spacing w:after="150"/>
        <w:rPr>
          <w:rFonts w:ascii="Arial" w:hAnsi="Arial" w:cs="Arial"/>
        </w:rPr>
      </w:pPr>
      <w:r w:rsidRPr="007E6A1A">
        <w:rPr>
          <w:rFonts w:ascii="Arial" w:hAnsi="Arial" w:cs="Arial"/>
          <w:color w:val="000000"/>
        </w:rPr>
        <w:t>Свакако треба у завршној години омогућити теренски рад и са таквог терена изабрати и дати ученицима задатак да направе ново кореографско дело.</w:t>
      </w:r>
    </w:p>
    <w:p w14:paraId="0A394DF6"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ЕТНОМУЗИКОЛОГИЈА</w:t>
      </w:r>
    </w:p>
    <w:p w14:paraId="5370947B"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0FD22C7" w14:textId="77777777" w:rsidR="007E6A1A" w:rsidRPr="007E6A1A" w:rsidRDefault="007E6A1A" w:rsidP="007E6A1A">
      <w:pPr>
        <w:spacing w:after="150"/>
        <w:rPr>
          <w:rFonts w:ascii="Arial" w:hAnsi="Arial" w:cs="Arial"/>
        </w:rPr>
      </w:pPr>
      <w:r w:rsidRPr="007E6A1A">
        <w:rPr>
          <w:rFonts w:ascii="Arial" w:hAnsi="Arial" w:cs="Arial"/>
          <w:color w:val="000000"/>
        </w:rPr>
        <w:t>Развијање разумевања основних појмова етномузикологије.</w:t>
      </w:r>
    </w:p>
    <w:p w14:paraId="2A2BFBF2" w14:textId="77777777" w:rsidR="007E6A1A" w:rsidRPr="007E6A1A" w:rsidRDefault="007E6A1A" w:rsidP="007E6A1A">
      <w:pPr>
        <w:spacing w:after="150"/>
        <w:rPr>
          <w:rFonts w:ascii="Arial" w:hAnsi="Arial" w:cs="Arial"/>
        </w:rPr>
      </w:pPr>
      <w:r w:rsidRPr="007E6A1A">
        <w:rPr>
          <w:rFonts w:ascii="Arial" w:hAnsi="Arial" w:cs="Arial"/>
          <w:color w:val="000000"/>
        </w:rPr>
        <w:t>Развијање ученика да вреднује тековине традиционалне музичке културе и упознавање са основним принципима српске вокалне и инструменталне музике.</w:t>
      </w:r>
    </w:p>
    <w:p w14:paraId="746D299C"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анализу, разумевање, систематизацију, препознавање и вредновање како српске тако и традиционалне музике Балкана.</w:t>
      </w:r>
    </w:p>
    <w:p w14:paraId="1AE23671"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система транскрипције финском методом.</w:t>
      </w:r>
    </w:p>
    <w:p w14:paraId="734F4EC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48D7425"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разумевања основних појмова етномузикологије.</w:t>
      </w:r>
    </w:p>
    <w:p w14:paraId="01AD791A"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ученика да вреднује тековине традиционалне музичке културе и упознавање са основним принципима српске вокалне и инструменталне музике.</w:t>
      </w:r>
    </w:p>
    <w:p w14:paraId="770B7CC2"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за анализу, разумевање, систематизацију, препознавање и вредновање како српске тако и традиционалне музике Балкана.</w:t>
      </w:r>
    </w:p>
    <w:p w14:paraId="0EBE2607" w14:textId="77777777" w:rsidR="007E6A1A" w:rsidRPr="007E6A1A" w:rsidRDefault="007E6A1A" w:rsidP="007E6A1A">
      <w:pPr>
        <w:spacing w:after="150"/>
        <w:rPr>
          <w:rFonts w:ascii="Arial" w:hAnsi="Arial" w:cs="Arial"/>
        </w:rPr>
      </w:pPr>
      <w:r w:rsidRPr="007E6A1A">
        <w:rPr>
          <w:rFonts w:ascii="Arial" w:hAnsi="Arial" w:cs="Arial"/>
          <w:color w:val="000000"/>
        </w:rPr>
        <w:t>Стицање знања о традиционалној музичкој пракси Срба на свим просторима живљења као и о народностима које живе на тлу Србије.</w:t>
      </w:r>
    </w:p>
    <w:p w14:paraId="2FC59537"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система транскрипције финском методом.</w:t>
      </w:r>
    </w:p>
    <w:p w14:paraId="49FA1B1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 70 часова годишње)</w:t>
      </w:r>
    </w:p>
    <w:p w14:paraId="1AED754E" w14:textId="77777777" w:rsidR="007E6A1A" w:rsidRPr="007E6A1A" w:rsidRDefault="007E6A1A" w:rsidP="007E6A1A">
      <w:pPr>
        <w:spacing w:after="150"/>
        <w:rPr>
          <w:rFonts w:ascii="Arial" w:hAnsi="Arial" w:cs="Arial"/>
        </w:rPr>
      </w:pPr>
      <w:r w:rsidRPr="007E6A1A">
        <w:rPr>
          <w:rFonts w:ascii="Arial" w:hAnsi="Arial" w:cs="Arial"/>
          <w:color w:val="000000"/>
        </w:rPr>
        <w:t>Развој науке у свету и код нас и открића која су утицала на бржи напредак етномузикологије. Значајни ствараоци код нас (Вук Караџић, Стеван Мокрањац), остали наши и страни сакупљачи који су радили на нашем терену и етномузиколози после Другог светског рата.</w:t>
      </w:r>
    </w:p>
    <w:p w14:paraId="22B9FD2A" w14:textId="77777777" w:rsidR="007E6A1A" w:rsidRPr="007E6A1A" w:rsidRDefault="007E6A1A" w:rsidP="007E6A1A">
      <w:pPr>
        <w:spacing w:after="150"/>
        <w:rPr>
          <w:rFonts w:ascii="Arial" w:hAnsi="Arial" w:cs="Arial"/>
        </w:rPr>
      </w:pPr>
      <w:r w:rsidRPr="007E6A1A">
        <w:rPr>
          <w:rFonts w:ascii="Arial" w:hAnsi="Arial" w:cs="Arial"/>
          <w:color w:val="000000"/>
        </w:rPr>
        <w:t>– Настанак народне песме, варијанте и разврставање.</w:t>
      </w:r>
    </w:p>
    <w:p w14:paraId="54320734" w14:textId="77777777" w:rsidR="007E6A1A" w:rsidRPr="007E6A1A" w:rsidRDefault="007E6A1A" w:rsidP="007E6A1A">
      <w:pPr>
        <w:spacing w:after="150"/>
        <w:rPr>
          <w:rFonts w:ascii="Arial" w:hAnsi="Arial" w:cs="Arial"/>
        </w:rPr>
      </w:pPr>
      <w:r w:rsidRPr="007E6A1A">
        <w:rPr>
          <w:rFonts w:ascii="Arial" w:hAnsi="Arial" w:cs="Arial"/>
          <w:color w:val="000000"/>
        </w:rPr>
        <w:t>– Календарске и некалендарске песме.</w:t>
      </w:r>
    </w:p>
    <w:p w14:paraId="1E4B32A7" w14:textId="77777777" w:rsidR="007E6A1A" w:rsidRPr="007E6A1A" w:rsidRDefault="007E6A1A" w:rsidP="007E6A1A">
      <w:pPr>
        <w:spacing w:after="150"/>
        <w:rPr>
          <w:rFonts w:ascii="Arial" w:hAnsi="Arial" w:cs="Arial"/>
        </w:rPr>
      </w:pPr>
      <w:r w:rsidRPr="007E6A1A">
        <w:rPr>
          <w:rFonts w:ascii="Arial" w:hAnsi="Arial" w:cs="Arial"/>
          <w:color w:val="000000"/>
        </w:rPr>
        <w:t>– Једногласне песме (стара и нова традиција).</w:t>
      </w:r>
    </w:p>
    <w:p w14:paraId="45E30590" w14:textId="77777777" w:rsidR="007E6A1A" w:rsidRPr="007E6A1A" w:rsidRDefault="007E6A1A" w:rsidP="007E6A1A">
      <w:pPr>
        <w:spacing w:after="150"/>
        <w:rPr>
          <w:rFonts w:ascii="Arial" w:hAnsi="Arial" w:cs="Arial"/>
        </w:rPr>
      </w:pPr>
      <w:r w:rsidRPr="007E6A1A">
        <w:rPr>
          <w:rFonts w:ascii="Arial" w:hAnsi="Arial" w:cs="Arial"/>
          <w:color w:val="000000"/>
        </w:rPr>
        <w:t>– Двогласно певање (стара и нова традиција).</w:t>
      </w:r>
    </w:p>
    <w:p w14:paraId="3159376F" w14:textId="77777777" w:rsidR="007E6A1A" w:rsidRPr="007E6A1A" w:rsidRDefault="007E6A1A" w:rsidP="007E6A1A">
      <w:pPr>
        <w:spacing w:after="150"/>
        <w:rPr>
          <w:rFonts w:ascii="Arial" w:hAnsi="Arial" w:cs="Arial"/>
        </w:rPr>
      </w:pPr>
      <w:r w:rsidRPr="007E6A1A">
        <w:rPr>
          <w:rFonts w:ascii="Arial" w:hAnsi="Arial" w:cs="Arial"/>
          <w:color w:val="000000"/>
        </w:rPr>
        <w:t>– Синкретизам.</w:t>
      </w:r>
    </w:p>
    <w:p w14:paraId="46B07A29" w14:textId="77777777" w:rsidR="007E6A1A" w:rsidRPr="007E6A1A" w:rsidRDefault="007E6A1A" w:rsidP="007E6A1A">
      <w:pPr>
        <w:spacing w:after="150"/>
        <w:rPr>
          <w:rFonts w:ascii="Arial" w:hAnsi="Arial" w:cs="Arial"/>
        </w:rPr>
      </w:pPr>
      <w:r w:rsidRPr="007E6A1A">
        <w:rPr>
          <w:rFonts w:ascii="Arial" w:hAnsi="Arial" w:cs="Arial"/>
          <w:color w:val="000000"/>
        </w:rPr>
        <w:t>– Појам стиха, мелострофа.</w:t>
      </w:r>
    </w:p>
    <w:p w14:paraId="7B4B52C1" w14:textId="77777777" w:rsidR="007E6A1A" w:rsidRPr="007E6A1A" w:rsidRDefault="007E6A1A" w:rsidP="007E6A1A">
      <w:pPr>
        <w:spacing w:after="150"/>
        <w:rPr>
          <w:rFonts w:ascii="Arial" w:hAnsi="Arial" w:cs="Arial"/>
        </w:rPr>
      </w:pPr>
      <w:r w:rsidRPr="007E6A1A">
        <w:rPr>
          <w:rFonts w:ascii="Arial" w:hAnsi="Arial" w:cs="Arial"/>
          <w:color w:val="000000"/>
        </w:rPr>
        <w:t>– Врсте облика и каденце.</w:t>
      </w:r>
    </w:p>
    <w:p w14:paraId="13B2AA7B" w14:textId="77777777" w:rsidR="007E6A1A" w:rsidRPr="007E6A1A" w:rsidRDefault="007E6A1A" w:rsidP="007E6A1A">
      <w:pPr>
        <w:spacing w:after="150"/>
        <w:rPr>
          <w:rFonts w:ascii="Arial" w:hAnsi="Arial" w:cs="Arial"/>
        </w:rPr>
      </w:pPr>
      <w:r w:rsidRPr="007E6A1A">
        <w:rPr>
          <w:rFonts w:ascii="Arial" w:hAnsi="Arial" w:cs="Arial"/>
          <w:color w:val="000000"/>
        </w:rPr>
        <w:t>– Врсте ритма.</w:t>
      </w:r>
    </w:p>
    <w:p w14:paraId="4842E79B" w14:textId="77777777" w:rsidR="007E6A1A" w:rsidRPr="007E6A1A" w:rsidRDefault="007E6A1A" w:rsidP="007E6A1A">
      <w:pPr>
        <w:spacing w:after="150"/>
        <w:rPr>
          <w:rFonts w:ascii="Arial" w:hAnsi="Arial" w:cs="Arial"/>
        </w:rPr>
      </w:pPr>
      <w:r w:rsidRPr="007E6A1A">
        <w:rPr>
          <w:rFonts w:ascii="Arial" w:hAnsi="Arial" w:cs="Arial"/>
          <w:color w:val="000000"/>
        </w:rPr>
        <w:t>– Лествични системи.</w:t>
      </w:r>
    </w:p>
    <w:p w14:paraId="49BC049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 64 часа годишње)</w:t>
      </w:r>
    </w:p>
    <w:p w14:paraId="4D09FD09" w14:textId="77777777" w:rsidR="007E6A1A" w:rsidRPr="007E6A1A" w:rsidRDefault="007E6A1A" w:rsidP="007E6A1A">
      <w:pPr>
        <w:spacing w:after="150"/>
        <w:rPr>
          <w:rFonts w:ascii="Arial" w:hAnsi="Arial" w:cs="Arial"/>
        </w:rPr>
      </w:pPr>
      <w:r w:rsidRPr="007E6A1A">
        <w:rPr>
          <w:rFonts w:ascii="Arial" w:hAnsi="Arial" w:cs="Arial"/>
          <w:color w:val="000000"/>
        </w:rPr>
        <w:t>– Класификација инструмената (аерофони, кордофони, идиофони, мембранофони).</w:t>
      </w:r>
    </w:p>
    <w:p w14:paraId="133D21BB" w14:textId="77777777" w:rsidR="007E6A1A" w:rsidRPr="007E6A1A" w:rsidRDefault="007E6A1A" w:rsidP="007E6A1A">
      <w:pPr>
        <w:spacing w:after="150"/>
        <w:rPr>
          <w:rFonts w:ascii="Arial" w:hAnsi="Arial" w:cs="Arial"/>
        </w:rPr>
      </w:pPr>
      <w:r w:rsidRPr="007E6A1A">
        <w:rPr>
          <w:rFonts w:ascii="Arial" w:hAnsi="Arial" w:cs="Arial"/>
          <w:color w:val="000000"/>
        </w:rPr>
        <w:t>– Једноставни аерофони инструменти.</w:t>
      </w:r>
    </w:p>
    <w:p w14:paraId="2B43C625" w14:textId="77777777" w:rsidR="007E6A1A" w:rsidRPr="007E6A1A" w:rsidRDefault="007E6A1A" w:rsidP="007E6A1A">
      <w:pPr>
        <w:spacing w:after="150"/>
        <w:rPr>
          <w:rFonts w:ascii="Arial" w:hAnsi="Arial" w:cs="Arial"/>
        </w:rPr>
      </w:pPr>
      <w:r w:rsidRPr="007E6A1A">
        <w:rPr>
          <w:rFonts w:ascii="Arial" w:hAnsi="Arial" w:cs="Arial"/>
          <w:color w:val="000000"/>
        </w:rPr>
        <w:t>– Лабиални аерофони.</w:t>
      </w:r>
    </w:p>
    <w:p w14:paraId="621550A8" w14:textId="77777777" w:rsidR="007E6A1A" w:rsidRPr="007E6A1A" w:rsidRDefault="007E6A1A" w:rsidP="007E6A1A">
      <w:pPr>
        <w:spacing w:after="150"/>
        <w:rPr>
          <w:rFonts w:ascii="Arial" w:hAnsi="Arial" w:cs="Arial"/>
        </w:rPr>
      </w:pPr>
      <w:r w:rsidRPr="007E6A1A">
        <w:rPr>
          <w:rFonts w:ascii="Arial" w:hAnsi="Arial" w:cs="Arial"/>
          <w:color w:val="000000"/>
        </w:rPr>
        <w:t>– Свирале са једноструким језичком.</w:t>
      </w:r>
    </w:p>
    <w:p w14:paraId="66C4275A" w14:textId="77777777" w:rsidR="007E6A1A" w:rsidRPr="007E6A1A" w:rsidRDefault="007E6A1A" w:rsidP="007E6A1A">
      <w:pPr>
        <w:spacing w:after="150"/>
        <w:rPr>
          <w:rFonts w:ascii="Arial" w:hAnsi="Arial" w:cs="Arial"/>
        </w:rPr>
      </w:pPr>
      <w:r w:rsidRPr="007E6A1A">
        <w:rPr>
          <w:rFonts w:ascii="Arial" w:hAnsi="Arial" w:cs="Arial"/>
          <w:color w:val="000000"/>
        </w:rPr>
        <w:t>– Свирале са двоструким језичком.</w:t>
      </w:r>
    </w:p>
    <w:p w14:paraId="0E269E3C" w14:textId="77777777" w:rsidR="007E6A1A" w:rsidRPr="007E6A1A" w:rsidRDefault="007E6A1A" w:rsidP="007E6A1A">
      <w:pPr>
        <w:spacing w:after="150"/>
        <w:rPr>
          <w:rFonts w:ascii="Arial" w:hAnsi="Arial" w:cs="Arial"/>
        </w:rPr>
      </w:pPr>
      <w:r w:rsidRPr="007E6A1A">
        <w:rPr>
          <w:rFonts w:ascii="Arial" w:hAnsi="Arial" w:cs="Arial"/>
          <w:color w:val="000000"/>
        </w:rPr>
        <w:t>– Са левкастим наусником.</w:t>
      </w:r>
    </w:p>
    <w:p w14:paraId="7A9124E8" w14:textId="77777777" w:rsidR="007E6A1A" w:rsidRPr="007E6A1A" w:rsidRDefault="007E6A1A" w:rsidP="007E6A1A">
      <w:pPr>
        <w:spacing w:after="150"/>
        <w:rPr>
          <w:rFonts w:ascii="Arial" w:hAnsi="Arial" w:cs="Arial"/>
        </w:rPr>
      </w:pPr>
      <w:r w:rsidRPr="007E6A1A">
        <w:rPr>
          <w:rFonts w:ascii="Arial" w:hAnsi="Arial" w:cs="Arial"/>
          <w:color w:val="000000"/>
        </w:rPr>
        <w:t>– Кордофони инструменти (гусле, лирица, гусла, све врсте тамбура, виолина, цитра и цимбало).</w:t>
      </w:r>
    </w:p>
    <w:p w14:paraId="2D41D291" w14:textId="77777777" w:rsidR="007E6A1A" w:rsidRPr="007E6A1A" w:rsidRDefault="007E6A1A" w:rsidP="007E6A1A">
      <w:pPr>
        <w:spacing w:after="150"/>
        <w:rPr>
          <w:rFonts w:ascii="Arial" w:hAnsi="Arial" w:cs="Arial"/>
        </w:rPr>
      </w:pPr>
      <w:r w:rsidRPr="007E6A1A">
        <w:rPr>
          <w:rFonts w:ascii="Arial" w:hAnsi="Arial" w:cs="Arial"/>
          <w:color w:val="000000"/>
        </w:rPr>
        <w:t>– Идиофони инструменти.</w:t>
      </w:r>
    </w:p>
    <w:p w14:paraId="5137C8EF" w14:textId="77777777" w:rsidR="007E6A1A" w:rsidRPr="007E6A1A" w:rsidRDefault="007E6A1A" w:rsidP="007E6A1A">
      <w:pPr>
        <w:spacing w:after="150"/>
        <w:rPr>
          <w:rFonts w:ascii="Arial" w:hAnsi="Arial" w:cs="Arial"/>
        </w:rPr>
      </w:pPr>
      <w:r w:rsidRPr="007E6A1A">
        <w:rPr>
          <w:rFonts w:ascii="Arial" w:hAnsi="Arial" w:cs="Arial"/>
          <w:color w:val="000000"/>
        </w:rPr>
        <w:t>– Мемброфони инструменти.</w:t>
      </w:r>
    </w:p>
    <w:p w14:paraId="642464DE" w14:textId="77777777" w:rsidR="007E6A1A" w:rsidRPr="007E6A1A" w:rsidRDefault="007E6A1A" w:rsidP="007E6A1A">
      <w:pPr>
        <w:spacing w:after="150"/>
        <w:rPr>
          <w:rFonts w:ascii="Arial" w:hAnsi="Arial" w:cs="Arial"/>
        </w:rPr>
      </w:pPr>
      <w:r w:rsidRPr="007E6A1A">
        <w:rPr>
          <w:rFonts w:ascii="Arial" w:hAnsi="Arial" w:cs="Arial"/>
          <w:color w:val="000000"/>
        </w:rPr>
        <w:t>– Народни састави и оркестри.</w:t>
      </w:r>
    </w:p>
    <w:p w14:paraId="633E9600"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СОЛФЕЂО СА ТЕОРИЈОМ МУЗИКЕ</w:t>
      </w:r>
    </w:p>
    <w:p w14:paraId="730D79C7"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705CA31" w14:textId="77777777" w:rsidR="007E6A1A" w:rsidRPr="007E6A1A" w:rsidRDefault="007E6A1A" w:rsidP="007E6A1A">
      <w:pPr>
        <w:spacing w:after="150"/>
        <w:rPr>
          <w:rFonts w:ascii="Arial" w:hAnsi="Arial" w:cs="Arial"/>
        </w:rPr>
      </w:pPr>
      <w:r w:rsidRPr="007E6A1A">
        <w:rPr>
          <w:rFonts w:ascii="Arial" w:hAnsi="Arial" w:cs="Arial"/>
          <w:color w:val="000000"/>
        </w:rPr>
        <w:t>Стицање новог и координисање и систематизација усвојеног знања, перцепције и рецепције музике.</w:t>
      </w:r>
    </w:p>
    <w:p w14:paraId="642AA03A" w14:textId="77777777" w:rsidR="007E6A1A" w:rsidRPr="007E6A1A" w:rsidRDefault="007E6A1A" w:rsidP="007E6A1A">
      <w:pPr>
        <w:spacing w:after="150"/>
        <w:rPr>
          <w:rFonts w:ascii="Arial" w:hAnsi="Arial" w:cs="Arial"/>
        </w:rPr>
      </w:pPr>
      <w:r w:rsidRPr="007E6A1A">
        <w:rPr>
          <w:rFonts w:ascii="Arial" w:hAnsi="Arial" w:cs="Arial"/>
          <w:color w:val="000000"/>
        </w:rPr>
        <w:t>Разумевање садржаја музике и оспособљавање за опажање, извођење и тумачење музике.</w:t>
      </w:r>
    </w:p>
    <w:p w14:paraId="5251B686" w14:textId="77777777" w:rsidR="007E6A1A" w:rsidRPr="007E6A1A" w:rsidRDefault="007E6A1A" w:rsidP="007E6A1A">
      <w:pPr>
        <w:spacing w:after="150"/>
        <w:rPr>
          <w:rFonts w:ascii="Arial" w:hAnsi="Arial" w:cs="Arial"/>
        </w:rPr>
      </w:pPr>
      <w:r w:rsidRPr="007E6A1A">
        <w:rPr>
          <w:rFonts w:ascii="Arial" w:hAnsi="Arial" w:cs="Arial"/>
          <w:color w:val="000000"/>
        </w:rPr>
        <w:t>Континуирани развој музикалности и музичке писмености.</w:t>
      </w:r>
    </w:p>
    <w:p w14:paraId="23D40A46"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нотног писма и разумевање нотног текста.</w:t>
      </w:r>
    </w:p>
    <w:p w14:paraId="189ADFDF" w14:textId="77777777" w:rsidR="007E6A1A" w:rsidRPr="007E6A1A" w:rsidRDefault="007E6A1A" w:rsidP="007E6A1A">
      <w:pPr>
        <w:spacing w:after="150"/>
        <w:rPr>
          <w:rFonts w:ascii="Arial" w:hAnsi="Arial" w:cs="Arial"/>
        </w:rPr>
      </w:pPr>
      <w:r w:rsidRPr="007E6A1A">
        <w:rPr>
          <w:rFonts w:ascii="Arial" w:hAnsi="Arial" w:cs="Arial"/>
          <w:color w:val="000000"/>
        </w:rPr>
        <w:t>Повезивање савладаних поједначних области теорије музике у јединствену сазнајну целину, употребљиву да даље музичко школовање.</w:t>
      </w:r>
    </w:p>
    <w:p w14:paraId="088B2995" w14:textId="77777777" w:rsidR="007E6A1A" w:rsidRPr="007E6A1A" w:rsidRDefault="007E6A1A" w:rsidP="007E6A1A">
      <w:pPr>
        <w:spacing w:after="150"/>
        <w:rPr>
          <w:rFonts w:ascii="Arial" w:hAnsi="Arial" w:cs="Arial"/>
        </w:rPr>
      </w:pPr>
      <w:r w:rsidRPr="007E6A1A">
        <w:rPr>
          <w:rFonts w:ascii="Arial" w:hAnsi="Arial" w:cs="Arial"/>
          <w:color w:val="000000"/>
        </w:rPr>
        <w:t>Сагледавање теорије музике као значајне олакшице за извођачку праксу.</w:t>
      </w:r>
    </w:p>
    <w:p w14:paraId="5DC6FC1D"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на савладавању елемената за будућу анализу музичког дела.</w:t>
      </w:r>
    </w:p>
    <w:p w14:paraId="35C2CD3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D4760F2"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способност разумевања музичког садржаја</w:t>
      </w:r>
    </w:p>
    <w:p w14:paraId="065ECC9B" w14:textId="77777777" w:rsidR="007E6A1A" w:rsidRPr="007E6A1A" w:rsidRDefault="007E6A1A" w:rsidP="007E6A1A">
      <w:pPr>
        <w:spacing w:after="150"/>
        <w:rPr>
          <w:rFonts w:ascii="Arial" w:hAnsi="Arial" w:cs="Arial"/>
        </w:rPr>
      </w:pPr>
      <w:r w:rsidRPr="007E6A1A">
        <w:rPr>
          <w:rFonts w:ascii="Arial" w:hAnsi="Arial" w:cs="Arial"/>
          <w:color w:val="000000"/>
        </w:rPr>
        <w:t>Рад на интерпретацији, памћењу и записивању музичког текста</w:t>
      </w:r>
    </w:p>
    <w:p w14:paraId="7DDBFB9F" w14:textId="77777777" w:rsidR="007E6A1A" w:rsidRPr="007E6A1A" w:rsidRDefault="007E6A1A" w:rsidP="007E6A1A">
      <w:pPr>
        <w:spacing w:after="150"/>
        <w:rPr>
          <w:rFonts w:ascii="Arial" w:hAnsi="Arial" w:cs="Arial"/>
        </w:rPr>
      </w:pPr>
      <w:r w:rsidRPr="007E6A1A">
        <w:rPr>
          <w:rFonts w:ascii="Arial" w:hAnsi="Arial" w:cs="Arial"/>
          <w:color w:val="000000"/>
        </w:rPr>
        <w:t>Рад на праћењу латентне хармонија у инструктивним примерима и примерима из уметничке инструменталне и вокалне литературе Усвоје и прошире знања о нотном писму и нотном тексту</w:t>
      </w:r>
    </w:p>
    <w:p w14:paraId="7B50EE21" w14:textId="77777777" w:rsidR="007E6A1A" w:rsidRPr="007E6A1A" w:rsidRDefault="007E6A1A" w:rsidP="007E6A1A">
      <w:pPr>
        <w:spacing w:after="150"/>
        <w:rPr>
          <w:rFonts w:ascii="Arial" w:hAnsi="Arial" w:cs="Arial"/>
        </w:rPr>
      </w:pPr>
      <w:r w:rsidRPr="007E6A1A">
        <w:rPr>
          <w:rFonts w:ascii="Arial" w:hAnsi="Arial" w:cs="Arial"/>
          <w:color w:val="000000"/>
        </w:rPr>
        <w:t>Развију способност на повезивању појединих области теорије музике</w:t>
      </w:r>
    </w:p>
    <w:p w14:paraId="6ACC736D" w14:textId="77777777" w:rsidR="007E6A1A" w:rsidRPr="007E6A1A" w:rsidRDefault="007E6A1A" w:rsidP="007E6A1A">
      <w:pPr>
        <w:spacing w:after="150"/>
        <w:rPr>
          <w:rFonts w:ascii="Arial" w:hAnsi="Arial" w:cs="Arial"/>
        </w:rPr>
      </w:pPr>
      <w:r w:rsidRPr="007E6A1A">
        <w:rPr>
          <w:rFonts w:ascii="Arial" w:hAnsi="Arial" w:cs="Arial"/>
          <w:color w:val="000000"/>
        </w:rPr>
        <w:t>Развију способност за истраживање музичког садржаја</w:t>
      </w:r>
    </w:p>
    <w:p w14:paraId="40751E26" w14:textId="77777777" w:rsidR="007E6A1A" w:rsidRPr="007E6A1A" w:rsidRDefault="007E6A1A" w:rsidP="007E6A1A">
      <w:pPr>
        <w:spacing w:after="150"/>
        <w:rPr>
          <w:rFonts w:ascii="Arial" w:hAnsi="Arial" w:cs="Arial"/>
        </w:rPr>
      </w:pPr>
      <w:r w:rsidRPr="007E6A1A">
        <w:rPr>
          <w:rFonts w:ascii="Arial" w:hAnsi="Arial" w:cs="Arial"/>
          <w:color w:val="000000"/>
        </w:rPr>
        <w:t>Развију способност корелације теорије музике и осталих предмета</w:t>
      </w:r>
    </w:p>
    <w:p w14:paraId="681273E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 70 часа годишње)</w:t>
      </w:r>
    </w:p>
    <w:p w14:paraId="26F4D4BC" w14:textId="77777777" w:rsidR="007E6A1A" w:rsidRPr="007E6A1A" w:rsidRDefault="007E6A1A" w:rsidP="007E6A1A">
      <w:pPr>
        <w:spacing w:after="150"/>
        <w:rPr>
          <w:rFonts w:ascii="Arial" w:hAnsi="Arial" w:cs="Arial"/>
        </w:rPr>
      </w:pPr>
      <w:r w:rsidRPr="007E6A1A">
        <w:rPr>
          <w:rFonts w:ascii="Arial" w:hAnsi="Arial" w:cs="Arial"/>
          <w:color w:val="000000"/>
        </w:rPr>
        <w:t>– Мелодијске вежбе у C-dur уз примену француске солмизације почевши од трихорда па до проширене лествице уз коришћење уџбеника Љиљане Пантовић „Солфеђо кроз песму” и Зориславе Васиљевић „Солфеђо ритам”.</w:t>
      </w:r>
    </w:p>
    <w:p w14:paraId="19920126" w14:textId="77777777" w:rsidR="007E6A1A" w:rsidRPr="007E6A1A" w:rsidRDefault="007E6A1A" w:rsidP="007E6A1A">
      <w:pPr>
        <w:spacing w:after="150"/>
        <w:rPr>
          <w:rFonts w:ascii="Arial" w:hAnsi="Arial" w:cs="Arial"/>
        </w:rPr>
      </w:pPr>
      <w:r w:rsidRPr="007E6A1A">
        <w:rPr>
          <w:rFonts w:ascii="Arial" w:hAnsi="Arial" w:cs="Arial"/>
          <w:color w:val="000000"/>
        </w:rPr>
        <w:t>– Ритмичке вежбе почевши од целе ноте па до шеснаестина у метричком бројању четвртине.</w:t>
      </w:r>
    </w:p>
    <w:p w14:paraId="1142C1E9" w14:textId="77777777" w:rsidR="007E6A1A" w:rsidRPr="007E6A1A" w:rsidRDefault="007E6A1A" w:rsidP="007E6A1A">
      <w:pPr>
        <w:spacing w:after="150"/>
        <w:rPr>
          <w:rFonts w:ascii="Arial" w:hAnsi="Arial" w:cs="Arial"/>
        </w:rPr>
      </w:pPr>
      <w:r w:rsidRPr="007E6A1A">
        <w:rPr>
          <w:rFonts w:ascii="Arial" w:hAnsi="Arial" w:cs="Arial"/>
          <w:color w:val="000000"/>
        </w:rPr>
        <w:t>– Читање нота у виолинском кључу у распону од три октаве (мало f до е из треће октаве).</w:t>
      </w:r>
    </w:p>
    <w:p w14:paraId="4915B679" w14:textId="77777777" w:rsidR="007E6A1A" w:rsidRPr="007E6A1A" w:rsidRDefault="007E6A1A" w:rsidP="007E6A1A">
      <w:pPr>
        <w:spacing w:after="150"/>
        <w:rPr>
          <w:rFonts w:ascii="Arial" w:hAnsi="Arial" w:cs="Arial"/>
        </w:rPr>
      </w:pPr>
      <w:r w:rsidRPr="007E6A1A">
        <w:rPr>
          <w:rFonts w:ascii="Arial" w:hAnsi="Arial" w:cs="Arial"/>
          <w:color w:val="000000"/>
        </w:rPr>
        <w:t>– Особине тона.</w:t>
      </w:r>
    </w:p>
    <w:p w14:paraId="61062DF3" w14:textId="77777777" w:rsidR="007E6A1A" w:rsidRPr="007E6A1A" w:rsidRDefault="007E6A1A" w:rsidP="007E6A1A">
      <w:pPr>
        <w:spacing w:after="150"/>
        <w:rPr>
          <w:rFonts w:ascii="Arial" w:hAnsi="Arial" w:cs="Arial"/>
        </w:rPr>
      </w:pPr>
      <w:r w:rsidRPr="007E6A1A">
        <w:rPr>
          <w:rFonts w:ascii="Arial" w:hAnsi="Arial" w:cs="Arial"/>
          <w:color w:val="000000"/>
        </w:rPr>
        <w:t>– Врсте такта и метрика.</w:t>
      </w:r>
    </w:p>
    <w:p w14:paraId="451DB5FE" w14:textId="77777777" w:rsidR="007E6A1A" w:rsidRPr="007E6A1A" w:rsidRDefault="007E6A1A" w:rsidP="007E6A1A">
      <w:pPr>
        <w:spacing w:after="150"/>
        <w:rPr>
          <w:rFonts w:ascii="Arial" w:hAnsi="Arial" w:cs="Arial"/>
        </w:rPr>
      </w:pPr>
      <w:r w:rsidRPr="007E6A1A">
        <w:rPr>
          <w:rFonts w:ascii="Arial" w:hAnsi="Arial" w:cs="Arial"/>
          <w:color w:val="000000"/>
        </w:rPr>
        <w:t>– Предзнаци.</w:t>
      </w:r>
    </w:p>
    <w:p w14:paraId="1FDBAEA3" w14:textId="77777777" w:rsidR="007E6A1A" w:rsidRPr="007E6A1A" w:rsidRDefault="007E6A1A" w:rsidP="007E6A1A">
      <w:pPr>
        <w:spacing w:after="150"/>
        <w:rPr>
          <w:rFonts w:ascii="Arial" w:hAnsi="Arial" w:cs="Arial"/>
        </w:rPr>
      </w:pPr>
      <w:r w:rsidRPr="007E6A1A">
        <w:rPr>
          <w:rFonts w:ascii="Arial" w:hAnsi="Arial" w:cs="Arial"/>
          <w:color w:val="000000"/>
        </w:rPr>
        <w:t>– Појам целог полустепена.</w:t>
      </w:r>
    </w:p>
    <w:p w14:paraId="49C76321" w14:textId="77777777" w:rsidR="007E6A1A" w:rsidRPr="007E6A1A" w:rsidRDefault="007E6A1A" w:rsidP="007E6A1A">
      <w:pPr>
        <w:spacing w:after="150"/>
        <w:rPr>
          <w:rFonts w:ascii="Arial" w:hAnsi="Arial" w:cs="Arial"/>
        </w:rPr>
      </w:pPr>
      <w:r w:rsidRPr="007E6A1A">
        <w:rPr>
          <w:rFonts w:ascii="Arial" w:hAnsi="Arial" w:cs="Arial"/>
          <w:color w:val="000000"/>
        </w:rPr>
        <w:t>– Лествице (dur и moll, појам тетракорда).</w:t>
      </w:r>
    </w:p>
    <w:p w14:paraId="0132C082" w14:textId="77777777" w:rsidR="007E6A1A" w:rsidRPr="007E6A1A" w:rsidRDefault="007E6A1A" w:rsidP="007E6A1A">
      <w:pPr>
        <w:spacing w:after="150"/>
        <w:rPr>
          <w:rFonts w:ascii="Arial" w:hAnsi="Arial" w:cs="Arial"/>
        </w:rPr>
      </w:pPr>
      <w:r w:rsidRPr="007E6A1A">
        <w:rPr>
          <w:rFonts w:ascii="Arial" w:hAnsi="Arial" w:cs="Arial"/>
          <w:color w:val="000000"/>
        </w:rPr>
        <w:t>– Квинтни кругови (вежбе са свим лествицама – веза са предзнацима).</w:t>
      </w:r>
    </w:p>
    <w:p w14:paraId="130FF4B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 70 часа годишње)</w:t>
      </w:r>
    </w:p>
    <w:p w14:paraId="662B36B7"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22DEFEF5" w14:textId="77777777" w:rsidR="007E6A1A" w:rsidRPr="007E6A1A" w:rsidRDefault="007E6A1A" w:rsidP="007E6A1A">
      <w:pPr>
        <w:spacing w:after="150"/>
        <w:rPr>
          <w:rFonts w:ascii="Arial" w:hAnsi="Arial" w:cs="Arial"/>
        </w:rPr>
      </w:pPr>
      <w:r w:rsidRPr="007E6A1A">
        <w:rPr>
          <w:rFonts w:ascii="Arial" w:hAnsi="Arial" w:cs="Arial"/>
          <w:color w:val="000000"/>
        </w:rPr>
        <w:t>– a-moll лествица француском солмизацијом (сви типови лествица)</w:t>
      </w:r>
    </w:p>
    <w:p w14:paraId="5FE7D185" w14:textId="77777777" w:rsidR="007E6A1A" w:rsidRPr="007E6A1A" w:rsidRDefault="007E6A1A" w:rsidP="007E6A1A">
      <w:pPr>
        <w:spacing w:after="150"/>
        <w:rPr>
          <w:rFonts w:ascii="Arial" w:hAnsi="Arial" w:cs="Arial"/>
        </w:rPr>
      </w:pPr>
      <w:r w:rsidRPr="007E6A1A">
        <w:rPr>
          <w:rFonts w:ascii="Arial" w:hAnsi="Arial" w:cs="Arial"/>
          <w:color w:val="000000"/>
        </w:rPr>
        <w:t>– C-dur лествица у бас кључу</w:t>
      </w:r>
    </w:p>
    <w:p w14:paraId="5B5DD752" w14:textId="77777777" w:rsidR="007E6A1A" w:rsidRPr="007E6A1A" w:rsidRDefault="007E6A1A" w:rsidP="007E6A1A">
      <w:pPr>
        <w:spacing w:after="150"/>
        <w:rPr>
          <w:rFonts w:ascii="Arial" w:hAnsi="Arial" w:cs="Arial"/>
        </w:rPr>
      </w:pPr>
      <w:r w:rsidRPr="007E6A1A">
        <w:rPr>
          <w:rFonts w:ascii="Arial" w:hAnsi="Arial" w:cs="Arial"/>
          <w:color w:val="000000"/>
        </w:rPr>
        <w:t>– Рад са оба кључа у молским лествицама</w:t>
      </w:r>
    </w:p>
    <w:p w14:paraId="3A1A563B" w14:textId="77777777" w:rsidR="007E6A1A" w:rsidRPr="007E6A1A" w:rsidRDefault="007E6A1A" w:rsidP="007E6A1A">
      <w:pPr>
        <w:spacing w:after="150"/>
        <w:rPr>
          <w:rFonts w:ascii="Arial" w:hAnsi="Arial" w:cs="Arial"/>
        </w:rPr>
      </w:pPr>
      <w:r w:rsidRPr="007E6A1A">
        <w:rPr>
          <w:rFonts w:ascii="Arial" w:hAnsi="Arial" w:cs="Arial"/>
          <w:color w:val="000000"/>
        </w:rPr>
        <w:t>РИТМИКА:</w:t>
      </w:r>
    </w:p>
    <w:p w14:paraId="1F6AEF6D" w14:textId="77777777" w:rsidR="007E6A1A" w:rsidRPr="007E6A1A" w:rsidRDefault="007E6A1A" w:rsidP="007E6A1A">
      <w:pPr>
        <w:spacing w:after="150"/>
        <w:rPr>
          <w:rFonts w:ascii="Arial" w:hAnsi="Arial" w:cs="Arial"/>
        </w:rPr>
      </w:pPr>
      <w:r w:rsidRPr="007E6A1A">
        <w:rPr>
          <w:rFonts w:ascii="Arial" w:hAnsi="Arial" w:cs="Arial"/>
          <w:color w:val="000000"/>
        </w:rPr>
        <w:t>– Вежбе у ритмовима 6/8; 5/8; 7/8; 8/8</w:t>
      </w:r>
    </w:p>
    <w:p w14:paraId="646FE1D7" w14:textId="77777777" w:rsidR="007E6A1A" w:rsidRPr="007E6A1A" w:rsidRDefault="007E6A1A" w:rsidP="007E6A1A">
      <w:pPr>
        <w:spacing w:after="150"/>
        <w:rPr>
          <w:rFonts w:ascii="Arial" w:hAnsi="Arial" w:cs="Arial"/>
        </w:rPr>
      </w:pPr>
      <w:r w:rsidRPr="007E6A1A">
        <w:rPr>
          <w:rFonts w:ascii="Arial" w:hAnsi="Arial" w:cs="Arial"/>
          <w:color w:val="000000"/>
        </w:rPr>
        <w:t>– Припреме за ове вежбе су ритмичка вежбања из претходне године са осмином као јединицом бројања</w:t>
      </w:r>
    </w:p>
    <w:p w14:paraId="3337EC9E" w14:textId="77777777" w:rsidR="007E6A1A" w:rsidRPr="007E6A1A" w:rsidRDefault="007E6A1A" w:rsidP="007E6A1A">
      <w:pPr>
        <w:spacing w:after="150"/>
        <w:rPr>
          <w:rFonts w:ascii="Arial" w:hAnsi="Arial" w:cs="Arial"/>
        </w:rPr>
      </w:pPr>
      <w:r w:rsidRPr="007E6A1A">
        <w:rPr>
          <w:rFonts w:ascii="Arial" w:hAnsi="Arial" w:cs="Arial"/>
          <w:color w:val="000000"/>
        </w:rPr>
        <w:t>– читање нота у бас кључу од великог C до малог G</w:t>
      </w:r>
    </w:p>
    <w:p w14:paraId="037D3860" w14:textId="77777777" w:rsidR="007E6A1A" w:rsidRPr="007E6A1A" w:rsidRDefault="007E6A1A" w:rsidP="007E6A1A">
      <w:pPr>
        <w:spacing w:after="150"/>
        <w:rPr>
          <w:rFonts w:ascii="Arial" w:hAnsi="Arial" w:cs="Arial"/>
        </w:rPr>
      </w:pPr>
      <w:r w:rsidRPr="007E6A1A">
        <w:rPr>
          <w:rFonts w:ascii="Arial" w:hAnsi="Arial" w:cs="Arial"/>
          <w:color w:val="000000"/>
        </w:rPr>
        <w:t>– читање нота у оба кључа</w:t>
      </w:r>
    </w:p>
    <w:p w14:paraId="75E87F95" w14:textId="77777777" w:rsidR="007E6A1A" w:rsidRPr="007E6A1A" w:rsidRDefault="007E6A1A" w:rsidP="007E6A1A">
      <w:pPr>
        <w:spacing w:after="150"/>
        <w:rPr>
          <w:rFonts w:ascii="Arial" w:hAnsi="Arial" w:cs="Arial"/>
        </w:rPr>
      </w:pPr>
      <w:r w:rsidRPr="007E6A1A">
        <w:rPr>
          <w:rFonts w:ascii="Arial" w:hAnsi="Arial" w:cs="Arial"/>
          <w:color w:val="000000"/>
        </w:rPr>
        <w:t>ТЕОРИЈА МУЗИКЕ:</w:t>
      </w:r>
    </w:p>
    <w:p w14:paraId="7373669F" w14:textId="77777777" w:rsidR="007E6A1A" w:rsidRPr="007E6A1A" w:rsidRDefault="007E6A1A" w:rsidP="007E6A1A">
      <w:pPr>
        <w:spacing w:after="150"/>
        <w:rPr>
          <w:rFonts w:ascii="Arial" w:hAnsi="Arial" w:cs="Arial"/>
        </w:rPr>
      </w:pPr>
      <w:r w:rsidRPr="007E6A1A">
        <w:rPr>
          <w:rFonts w:ascii="Arial" w:hAnsi="Arial" w:cs="Arial"/>
          <w:color w:val="000000"/>
        </w:rPr>
        <w:t>– Интервали (појам, подела и изградња)</w:t>
      </w:r>
    </w:p>
    <w:p w14:paraId="2D34C664" w14:textId="77777777" w:rsidR="007E6A1A" w:rsidRPr="007E6A1A" w:rsidRDefault="007E6A1A" w:rsidP="007E6A1A">
      <w:pPr>
        <w:spacing w:after="150"/>
        <w:rPr>
          <w:rFonts w:ascii="Arial" w:hAnsi="Arial" w:cs="Arial"/>
        </w:rPr>
      </w:pPr>
      <w:r w:rsidRPr="007E6A1A">
        <w:rPr>
          <w:rFonts w:ascii="Arial" w:hAnsi="Arial" w:cs="Arial"/>
          <w:color w:val="000000"/>
        </w:rPr>
        <w:t>– Обртаји интервала (појам и изградња)</w:t>
      </w:r>
    </w:p>
    <w:p w14:paraId="5CABC211" w14:textId="77777777" w:rsidR="007E6A1A" w:rsidRPr="007E6A1A" w:rsidRDefault="007E6A1A" w:rsidP="007E6A1A">
      <w:pPr>
        <w:spacing w:after="150"/>
        <w:rPr>
          <w:rFonts w:ascii="Arial" w:hAnsi="Arial" w:cs="Arial"/>
        </w:rPr>
      </w:pPr>
      <w:r w:rsidRPr="007E6A1A">
        <w:rPr>
          <w:rFonts w:ascii="Arial" w:hAnsi="Arial" w:cs="Arial"/>
          <w:color w:val="000000"/>
        </w:rPr>
        <w:t>– Акорди (трозвук, четворозвук, петозвук – појам и настанак)</w:t>
      </w:r>
    </w:p>
    <w:p w14:paraId="4440FAEA" w14:textId="77777777" w:rsidR="007E6A1A" w:rsidRPr="007E6A1A" w:rsidRDefault="007E6A1A" w:rsidP="007E6A1A">
      <w:pPr>
        <w:spacing w:after="150"/>
        <w:rPr>
          <w:rFonts w:ascii="Arial" w:hAnsi="Arial" w:cs="Arial"/>
        </w:rPr>
      </w:pPr>
      <w:r w:rsidRPr="007E6A1A">
        <w:rPr>
          <w:rFonts w:ascii="Arial" w:hAnsi="Arial" w:cs="Arial"/>
          <w:color w:val="000000"/>
        </w:rPr>
        <w:t>– Врсте квинтакорада и обртаји (појам и изградња само навише)</w:t>
      </w:r>
    </w:p>
    <w:p w14:paraId="0BE6BCB3" w14:textId="77777777" w:rsidR="007E6A1A" w:rsidRPr="007E6A1A" w:rsidRDefault="007E6A1A" w:rsidP="007E6A1A">
      <w:pPr>
        <w:spacing w:after="150"/>
        <w:rPr>
          <w:rFonts w:ascii="Arial" w:hAnsi="Arial" w:cs="Arial"/>
        </w:rPr>
      </w:pPr>
      <w:r w:rsidRPr="007E6A1A">
        <w:rPr>
          <w:rFonts w:ascii="Arial" w:hAnsi="Arial" w:cs="Arial"/>
          <w:color w:val="000000"/>
        </w:rPr>
        <w:t>– Врсте четворозвука (изградња само навише).</w:t>
      </w:r>
    </w:p>
    <w:p w14:paraId="2DE1E2C4"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DC53479" w14:textId="77777777" w:rsidR="007E6A1A" w:rsidRPr="007E6A1A" w:rsidRDefault="007E6A1A" w:rsidP="007E6A1A">
      <w:pPr>
        <w:spacing w:after="150"/>
        <w:rPr>
          <w:rFonts w:ascii="Arial" w:hAnsi="Arial" w:cs="Arial"/>
        </w:rPr>
      </w:pPr>
      <w:r w:rsidRPr="007E6A1A">
        <w:rPr>
          <w:rFonts w:ascii="Arial" w:hAnsi="Arial" w:cs="Arial"/>
          <w:color w:val="000000"/>
        </w:rPr>
        <w:t>Програм се остварује комбинованим методама, и очекује се да се након прве године, ученици описмене у виолинском кључу кроз мелодијске вежбе у обиму октаве, при чему би се остварио тонални центар основне дурске лествице. Кроз читање нота у истом кључу, проширује се писменост кроз две и по октаве у оба изговора. Ритам је усмерен на сложеније форме, а ритмичке комбинације усмерене на осећај ритма неопходног за праћење наставе играчких предмета.</w:t>
      </w:r>
    </w:p>
    <w:p w14:paraId="217AD36F" w14:textId="77777777" w:rsidR="007E6A1A" w:rsidRPr="007E6A1A" w:rsidRDefault="007E6A1A" w:rsidP="007E6A1A">
      <w:pPr>
        <w:spacing w:after="150"/>
        <w:rPr>
          <w:rFonts w:ascii="Arial" w:hAnsi="Arial" w:cs="Arial"/>
        </w:rPr>
      </w:pPr>
      <w:r w:rsidRPr="007E6A1A">
        <w:rPr>
          <w:rFonts w:ascii="Arial" w:hAnsi="Arial" w:cs="Arial"/>
          <w:color w:val="000000"/>
        </w:rPr>
        <w:t>У обе године учења настава се базира на описмењавању ученика у оба кључа и практичном упознавању са сва три типа moll-а, као на спознаји основне музичке теорије, која директно омогућава лакше сналажење у даљем музичком образовању.</w:t>
      </w:r>
    </w:p>
    <w:p w14:paraId="000E1C20"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ФАКУЛТАТИВНИ ПРЕДМЕТИ</w:t>
      </w:r>
    </w:p>
    <w:p w14:paraId="3859A016" w14:textId="77777777" w:rsidR="007E6A1A" w:rsidRPr="007E6A1A" w:rsidRDefault="007E6A1A" w:rsidP="007E6A1A">
      <w:pPr>
        <w:spacing w:after="150"/>
        <w:rPr>
          <w:rFonts w:ascii="Arial" w:hAnsi="Arial" w:cs="Arial"/>
        </w:rPr>
      </w:pPr>
      <w:r w:rsidRPr="007E6A1A">
        <w:rPr>
          <w:rFonts w:ascii="Arial" w:hAnsi="Arial" w:cs="Arial"/>
          <w:color w:val="000000"/>
        </w:rPr>
        <w:t>Програми за предмете MATEMATИKA, ХEMИJA и ГЕОГРАФИЈА налазе се у „Просветном гласнику”, бр. 6/90 и 4/91 године.</w:t>
      </w:r>
    </w:p>
    <w:p w14:paraId="615F4921" w14:textId="77777777" w:rsidR="007E6A1A" w:rsidRPr="007E6A1A" w:rsidRDefault="007E6A1A" w:rsidP="007E6A1A">
      <w:pPr>
        <w:spacing w:after="120"/>
        <w:jc w:val="center"/>
        <w:rPr>
          <w:rFonts w:ascii="Arial" w:hAnsi="Arial" w:cs="Arial"/>
        </w:rPr>
      </w:pPr>
      <w:r w:rsidRPr="007E6A1A">
        <w:rPr>
          <w:rFonts w:ascii="Arial" w:hAnsi="Arial" w:cs="Arial"/>
          <w:b/>
          <w:color w:val="000000"/>
        </w:rPr>
        <w:t>МУЗИЧКИ УМЕТНИЦИ</w:t>
      </w:r>
    </w:p>
    <w:p w14:paraId="1F855600"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НАСТАВНИ ПЛАНОВИ И ПРОГРАМИ</w:t>
      </w:r>
      <w:r w:rsidRPr="007E6A1A">
        <w:rPr>
          <w:rFonts w:ascii="Arial" w:hAnsi="Arial" w:cs="Arial"/>
        </w:rPr>
        <w:br/>
      </w:r>
      <w:r w:rsidRPr="007E6A1A">
        <w:rPr>
          <w:rFonts w:ascii="Arial" w:hAnsi="Arial" w:cs="Arial"/>
          <w:b/>
          <w:color w:val="000000"/>
        </w:rPr>
        <w:t>ЗА МУЗИЧКУ ШКОЛУ</w:t>
      </w:r>
    </w:p>
    <w:p w14:paraId="5940FDC3"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ОБРАЗОВАНИ ПРОФИЛИ У ЧЕТВОРОГОДИШЊЕМ</w:t>
      </w:r>
      <w:r w:rsidRPr="007E6A1A">
        <w:rPr>
          <w:rFonts w:ascii="Arial" w:hAnsi="Arial" w:cs="Arial"/>
        </w:rPr>
        <w:br/>
      </w:r>
      <w:r w:rsidRPr="007E6A1A">
        <w:rPr>
          <w:rFonts w:ascii="Arial" w:hAnsi="Arial" w:cs="Arial"/>
          <w:b/>
          <w:color w:val="000000"/>
        </w:rPr>
        <w:t>ОБРАЗОВАЊУ</w:t>
      </w:r>
    </w:p>
    <w:p w14:paraId="2D5411C9" w14:textId="77777777" w:rsidR="007E6A1A" w:rsidRPr="007E6A1A" w:rsidRDefault="007E6A1A" w:rsidP="007E6A1A">
      <w:pPr>
        <w:spacing w:after="150"/>
        <w:rPr>
          <w:rFonts w:ascii="Arial" w:hAnsi="Arial" w:cs="Arial"/>
        </w:rPr>
      </w:pPr>
      <w:r w:rsidRPr="007E6A1A">
        <w:rPr>
          <w:rFonts w:ascii="Arial" w:hAnsi="Arial" w:cs="Arial"/>
          <w:color w:val="000000"/>
        </w:rPr>
        <w:t>1. Музички извођач – класичне музике</w:t>
      </w:r>
    </w:p>
    <w:p w14:paraId="0D3B0DBC" w14:textId="77777777" w:rsidR="007E6A1A" w:rsidRPr="007E6A1A" w:rsidRDefault="007E6A1A" w:rsidP="007E6A1A">
      <w:pPr>
        <w:spacing w:after="150"/>
        <w:rPr>
          <w:rFonts w:ascii="Arial" w:hAnsi="Arial" w:cs="Arial"/>
        </w:rPr>
      </w:pPr>
      <w:r w:rsidRPr="007E6A1A">
        <w:rPr>
          <w:rFonts w:ascii="Arial" w:hAnsi="Arial" w:cs="Arial"/>
          <w:color w:val="000000"/>
        </w:rPr>
        <w:t>2. Музички извођач – џез музике</w:t>
      </w:r>
    </w:p>
    <w:p w14:paraId="2D8AA43D" w14:textId="77777777" w:rsidR="007E6A1A" w:rsidRPr="007E6A1A" w:rsidRDefault="007E6A1A" w:rsidP="007E6A1A">
      <w:pPr>
        <w:spacing w:after="150"/>
        <w:rPr>
          <w:rFonts w:ascii="Arial" w:hAnsi="Arial" w:cs="Arial"/>
        </w:rPr>
      </w:pPr>
      <w:r w:rsidRPr="007E6A1A">
        <w:rPr>
          <w:rFonts w:ascii="Arial" w:hAnsi="Arial" w:cs="Arial"/>
          <w:color w:val="000000"/>
        </w:rPr>
        <w:t>3. Музички сарадник – теоретичар</w:t>
      </w:r>
    </w:p>
    <w:p w14:paraId="3ACB81D1" w14:textId="77777777" w:rsidR="007E6A1A" w:rsidRPr="007E6A1A" w:rsidRDefault="007E6A1A" w:rsidP="007E6A1A">
      <w:pPr>
        <w:spacing w:after="150"/>
        <w:rPr>
          <w:rFonts w:ascii="Arial" w:hAnsi="Arial" w:cs="Arial"/>
        </w:rPr>
      </w:pPr>
      <w:r w:rsidRPr="007E6A1A">
        <w:rPr>
          <w:rFonts w:ascii="Arial" w:hAnsi="Arial" w:cs="Arial"/>
          <w:color w:val="000000"/>
        </w:rPr>
        <w:t>4. Музички сарадник – етномузиколог</w:t>
      </w:r>
    </w:p>
    <w:p w14:paraId="2C3FF79C" w14:textId="77777777" w:rsidR="007E6A1A" w:rsidRPr="007E6A1A" w:rsidRDefault="007E6A1A" w:rsidP="007E6A1A">
      <w:pPr>
        <w:spacing w:after="150"/>
        <w:rPr>
          <w:rFonts w:ascii="Arial" w:hAnsi="Arial" w:cs="Arial"/>
        </w:rPr>
      </w:pPr>
      <w:r w:rsidRPr="007E6A1A">
        <w:rPr>
          <w:rFonts w:ascii="Arial" w:hAnsi="Arial" w:cs="Arial"/>
          <w:color w:val="000000"/>
        </w:rPr>
        <w:t>5. Музички извођач – црквене музике</w:t>
      </w:r>
    </w:p>
    <w:p w14:paraId="2D0AD67E" w14:textId="77777777" w:rsidR="007E6A1A" w:rsidRPr="007E6A1A" w:rsidRDefault="007E6A1A" w:rsidP="007E6A1A">
      <w:pPr>
        <w:spacing w:after="150"/>
        <w:rPr>
          <w:rFonts w:ascii="Arial" w:hAnsi="Arial" w:cs="Arial"/>
        </w:rPr>
      </w:pPr>
      <w:r w:rsidRPr="007E6A1A">
        <w:rPr>
          <w:rFonts w:ascii="Arial" w:hAnsi="Arial" w:cs="Arial"/>
          <w:color w:val="000000"/>
        </w:rPr>
        <w:t>6. Музички извођач – ране музика</w:t>
      </w:r>
    </w:p>
    <w:p w14:paraId="13D369CE" w14:textId="77777777" w:rsidR="007E6A1A" w:rsidRPr="007E6A1A" w:rsidRDefault="007E6A1A" w:rsidP="007E6A1A">
      <w:pPr>
        <w:spacing w:after="150"/>
        <w:rPr>
          <w:rFonts w:ascii="Arial" w:hAnsi="Arial" w:cs="Arial"/>
        </w:rPr>
      </w:pPr>
      <w:r w:rsidRPr="007E6A1A">
        <w:rPr>
          <w:rFonts w:ascii="Arial" w:hAnsi="Arial" w:cs="Arial"/>
          <w:color w:val="000000"/>
        </w:rPr>
        <w:t>7. Дизајнер звука</w:t>
      </w:r>
    </w:p>
    <w:p w14:paraId="308EC8FF"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6CADBC36" wp14:editId="601A580E">
            <wp:extent cx="5732145" cy="3329877"/>
            <wp:effectExtent l="0" t="0" r="0" b="0"/>
            <wp:docPr id="933859616" name="Picture 933859616" descr="kultura_Page_1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2145" cy="3329877"/>
                    </a:xfrm>
                    <a:prstGeom prst="rect">
                      <a:avLst/>
                    </a:prstGeom>
                  </pic:spPr>
                </pic:pic>
              </a:graphicData>
            </a:graphic>
          </wp:inline>
        </w:drawing>
      </w:r>
    </w:p>
    <w:p w14:paraId="70C1AB36"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6DB100CD" wp14:editId="3A78B202">
            <wp:extent cx="5732145" cy="2925535"/>
            <wp:effectExtent l="0" t="0" r="0" b="0"/>
            <wp:docPr id="17579272" name="Picture 17579272" descr="kultura_Page_1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2145" cy="2925535"/>
                    </a:xfrm>
                    <a:prstGeom prst="rect">
                      <a:avLst/>
                    </a:prstGeom>
                  </pic:spPr>
                </pic:pic>
              </a:graphicData>
            </a:graphic>
          </wp:inline>
        </w:drawing>
      </w:r>
    </w:p>
    <w:p w14:paraId="50D228E2"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4351C22E" wp14:editId="3293352E">
            <wp:extent cx="5732145" cy="3068244"/>
            <wp:effectExtent l="0" t="0" r="0" b="0"/>
            <wp:docPr id="744690239" name="Picture 744690239" descr="kultura_Page_1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2145" cy="3068244"/>
                    </a:xfrm>
                    <a:prstGeom prst="rect">
                      <a:avLst/>
                    </a:prstGeom>
                  </pic:spPr>
                </pic:pic>
              </a:graphicData>
            </a:graphic>
          </wp:inline>
        </w:drawing>
      </w:r>
    </w:p>
    <w:p w14:paraId="29774018"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546BF0B7" wp14:editId="4BFE6F80">
            <wp:extent cx="5732145" cy="3260848"/>
            <wp:effectExtent l="0" t="0" r="0" b="0"/>
            <wp:docPr id="1270739506" name="Picture 1270739506" descr="kultura_Page_1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2145" cy="3260848"/>
                    </a:xfrm>
                    <a:prstGeom prst="rect">
                      <a:avLst/>
                    </a:prstGeom>
                  </pic:spPr>
                </pic:pic>
              </a:graphicData>
            </a:graphic>
          </wp:inline>
        </w:drawing>
      </w:r>
    </w:p>
    <w:p w14:paraId="5EE291F6"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7B08653A" wp14:editId="0C205936">
            <wp:extent cx="5732145" cy="2826486"/>
            <wp:effectExtent l="0" t="0" r="0" b="0"/>
            <wp:docPr id="499025248" name="Picture 499025248" descr="kultura_Page_2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2145" cy="2826486"/>
                    </a:xfrm>
                    <a:prstGeom prst="rect">
                      <a:avLst/>
                    </a:prstGeom>
                  </pic:spPr>
                </pic:pic>
              </a:graphicData>
            </a:graphic>
          </wp:inline>
        </w:drawing>
      </w:r>
    </w:p>
    <w:p w14:paraId="350681E1"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500B18E6" wp14:editId="54C716CE">
            <wp:extent cx="5732145" cy="3344410"/>
            <wp:effectExtent l="0" t="0" r="0" b="0"/>
            <wp:docPr id="390931048" name="Picture 390931048" descr="kultura_Page_2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3344410"/>
                    </a:xfrm>
                    <a:prstGeom prst="rect">
                      <a:avLst/>
                    </a:prstGeom>
                  </pic:spPr>
                </pic:pic>
              </a:graphicData>
            </a:graphic>
          </wp:inline>
        </w:drawing>
      </w:r>
    </w:p>
    <w:p w14:paraId="55B163B6"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74C2C236" wp14:editId="6EA1889A">
            <wp:extent cx="5732145" cy="2731478"/>
            <wp:effectExtent l="0" t="0" r="0" b="0"/>
            <wp:docPr id="1763149974" name="Picture 1763149974" descr="kultura_Page_2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2145" cy="2731478"/>
                    </a:xfrm>
                    <a:prstGeom prst="rect">
                      <a:avLst/>
                    </a:prstGeom>
                  </pic:spPr>
                </pic:pic>
              </a:graphicData>
            </a:graphic>
          </wp:inline>
        </w:drawing>
      </w:r>
    </w:p>
    <w:p w14:paraId="114B2831"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460266DE" wp14:editId="65313447">
            <wp:extent cx="5732145" cy="2444714"/>
            <wp:effectExtent l="0" t="0" r="0" b="0"/>
            <wp:docPr id="1313642608" name="Picture 1313642608" descr="kultura_Page_2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2145" cy="2444714"/>
                    </a:xfrm>
                    <a:prstGeom prst="rect">
                      <a:avLst/>
                    </a:prstGeom>
                  </pic:spPr>
                </pic:pic>
              </a:graphicData>
            </a:graphic>
          </wp:inline>
        </w:drawing>
      </w:r>
    </w:p>
    <w:p w14:paraId="0B51A8EF" w14:textId="77777777" w:rsidR="007E6A1A" w:rsidRPr="007E6A1A" w:rsidRDefault="007E6A1A" w:rsidP="007E6A1A">
      <w:pPr>
        <w:spacing w:after="150"/>
        <w:rPr>
          <w:rFonts w:ascii="Arial" w:hAnsi="Arial" w:cs="Arial"/>
        </w:rPr>
      </w:pPr>
      <w:r w:rsidRPr="007E6A1A">
        <w:rPr>
          <w:rFonts w:ascii="Arial" w:hAnsi="Arial" w:cs="Arial"/>
          <w:noProof/>
        </w:rPr>
        <w:drawing>
          <wp:inline distT="0" distB="0" distL="0" distR="0" wp14:anchorId="2BAF7BA2" wp14:editId="0626C8A7">
            <wp:extent cx="5732145" cy="3654026"/>
            <wp:effectExtent l="0" t="0" r="0" b="0"/>
            <wp:docPr id="1657094776" name="Picture 1657094776" descr="kultura_Page_2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2145" cy="3654026"/>
                    </a:xfrm>
                    <a:prstGeom prst="rect">
                      <a:avLst/>
                    </a:prstGeom>
                  </pic:spPr>
                </pic:pic>
              </a:graphicData>
            </a:graphic>
          </wp:inline>
        </w:drawing>
      </w:r>
    </w:p>
    <w:p w14:paraId="56CA9717" w14:textId="77777777" w:rsidR="007E6A1A" w:rsidRPr="007E6A1A" w:rsidRDefault="007E6A1A" w:rsidP="007E6A1A">
      <w:pPr>
        <w:spacing w:after="120"/>
        <w:jc w:val="center"/>
        <w:rPr>
          <w:rFonts w:ascii="Arial" w:hAnsi="Arial" w:cs="Arial"/>
        </w:rPr>
      </w:pPr>
      <w:r w:rsidRPr="007E6A1A">
        <w:rPr>
          <w:rFonts w:ascii="Arial" w:hAnsi="Arial" w:cs="Arial"/>
          <w:b/>
          <w:color w:val="000000"/>
        </w:rPr>
        <w:t>2. ОРГАНИЗАЦИЈА РАДА</w:t>
      </w:r>
    </w:p>
    <w:p w14:paraId="35132506" w14:textId="77777777" w:rsidR="007E6A1A" w:rsidRPr="007E6A1A" w:rsidRDefault="007E6A1A" w:rsidP="007E6A1A">
      <w:pPr>
        <w:spacing w:after="150"/>
        <w:rPr>
          <w:rFonts w:ascii="Arial" w:hAnsi="Arial" w:cs="Arial"/>
        </w:rPr>
      </w:pPr>
      <w:r w:rsidRPr="007E6A1A">
        <w:rPr>
          <w:rFonts w:ascii="Arial" w:hAnsi="Arial" w:cs="Arial"/>
          <w:color w:val="000000"/>
        </w:rPr>
        <w:t>ОДСЕЦИ:</w:t>
      </w:r>
    </w:p>
    <w:p w14:paraId="3A801E96" w14:textId="77777777" w:rsidR="007E6A1A" w:rsidRPr="007E6A1A" w:rsidRDefault="007E6A1A" w:rsidP="007E6A1A">
      <w:pPr>
        <w:spacing w:after="150"/>
        <w:rPr>
          <w:rFonts w:ascii="Arial" w:hAnsi="Arial" w:cs="Arial"/>
        </w:rPr>
      </w:pPr>
      <w:r w:rsidRPr="007E6A1A">
        <w:rPr>
          <w:rFonts w:ascii="Arial" w:hAnsi="Arial" w:cs="Arial"/>
          <w:color w:val="000000"/>
        </w:rPr>
        <w:t>– ВОКАЛНО – ИНСТРУМЕНТАЛНИ</w:t>
      </w:r>
    </w:p>
    <w:p w14:paraId="60223E4D" w14:textId="77777777" w:rsidR="007E6A1A" w:rsidRPr="007E6A1A" w:rsidRDefault="007E6A1A" w:rsidP="007E6A1A">
      <w:pPr>
        <w:spacing w:after="150"/>
        <w:rPr>
          <w:rFonts w:ascii="Arial" w:hAnsi="Arial" w:cs="Arial"/>
        </w:rPr>
      </w:pPr>
      <w:r w:rsidRPr="007E6A1A">
        <w:rPr>
          <w:rFonts w:ascii="Arial" w:hAnsi="Arial" w:cs="Arial"/>
          <w:color w:val="000000"/>
        </w:rPr>
        <w:t>– ЏЕЗ</w:t>
      </w:r>
    </w:p>
    <w:p w14:paraId="1CBCF9B3" w14:textId="77777777" w:rsidR="007E6A1A" w:rsidRPr="007E6A1A" w:rsidRDefault="007E6A1A" w:rsidP="007E6A1A">
      <w:pPr>
        <w:spacing w:after="150"/>
        <w:rPr>
          <w:rFonts w:ascii="Arial" w:hAnsi="Arial" w:cs="Arial"/>
        </w:rPr>
      </w:pPr>
      <w:r w:rsidRPr="007E6A1A">
        <w:rPr>
          <w:rFonts w:ascii="Arial" w:hAnsi="Arial" w:cs="Arial"/>
          <w:color w:val="000000"/>
        </w:rPr>
        <w:t>– ТЕОРЕТСКИ</w:t>
      </w:r>
    </w:p>
    <w:p w14:paraId="18C406D2" w14:textId="77777777" w:rsidR="007E6A1A" w:rsidRPr="007E6A1A" w:rsidRDefault="007E6A1A" w:rsidP="007E6A1A">
      <w:pPr>
        <w:spacing w:after="150"/>
        <w:rPr>
          <w:rFonts w:ascii="Arial" w:hAnsi="Arial" w:cs="Arial"/>
        </w:rPr>
      </w:pPr>
      <w:r w:rsidRPr="007E6A1A">
        <w:rPr>
          <w:rFonts w:ascii="Arial" w:hAnsi="Arial" w:cs="Arial"/>
          <w:color w:val="000000"/>
        </w:rPr>
        <w:t>– ЕТНОМУЗИКОЛОШКИ</w:t>
      </w:r>
    </w:p>
    <w:p w14:paraId="33466202" w14:textId="77777777" w:rsidR="007E6A1A" w:rsidRPr="007E6A1A" w:rsidRDefault="007E6A1A" w:rsidP="007E6A1A">
      <w:pPr>
        <w:spacing w:after="150"/>
        <w:rPr>
          <w:rFonts w:ascii="Arial" w:hAnsi="Arial" w:cs="Arial"/>
        </w:rPr>
      </w:pPr>
      <w:r w:rsidRPr="007E6A1A">
        <w:rPr>
          <w:rFonts w:ascii="Arial" w:hAnsi="Arial" w:cs="Arial"/>
          <w:color w:val="000000"/>
        </w:rPr>
        <w:t>– РАНА МУЗИКА</w:t>
      </w:r>
    </w:p>
    <w:p w14:paraId="2E2AB7A7" w14:textId="77777777" w:rsidR="007E6A1A" w:rsidRPr="007E6A1A" w:rsidRDefault="007E6A1A" w:rsidP="007E6A1A">
      <w:pPr>
        <w:spacing w:after="150"/>
        <w:rPr>
          <w:rFonts w:ascii="Arial" w:hAnsi="Arial" w:cs="Arial"/>
        </w:rPr>
      </w:pPr>
      <w:r w:rsidRPr="007E6A1A">
        <w:rPr>
          <w:rFonts w:ascii="Arial" w:hAnsi="Arial" w:cs="Arial"/>
          <w:color w:val="000000"/>
        </w:rPr>
        <w:t>– ЦРКВЕНА МУЗИКА</w:t>
      </w:r>
    </w:p>
    <w:p w14:paraId="37D43BBD" w14:textId="77777777" w:rsidR="007E6A1A" w:rsidRPr="007E6A1A" w:rsidRDefault="007E6A1A" w:rsidP="007E6A1A">
      <w:pPr>
        <w:spacing w:after="150"/>
        <w:rPr>
          <w:rFonts w:ascii="Arial" w:hAnsi="Arial" w:cs="Arial"/>
        </w:rPr>
      </w:pPr>
      <w:r w:rsidRPr="007E6A1A">
        <w:rPr>
          <w:rFonts w:ascii="Arial" w:hAnsi="Arial" w:cs="Arial"/>
          <w:color w:val="000000"/>
        </w:rPr>
        <w:t>– МУЗИЧКА ПРОДУКЦИЈА И СНИМАЊЕ ЗВУКА</w:t>
      </w:r>
    </w:p>
    <w:p w14:paraId="640492BB" w14:textId="77777777" w:rsidR="007E6A1A" w:rsidRPr="007E6A1A" w:rsidRDefault="007E6A1A" w:rsidP="007E6A1A">
      <w:pPr>
        <w:spacing w:after="150"/>
        <w:rPr>
          <w:rFonts w:ascii="Arial" w:hAnsi="Arial" w:cs="Arial"/>
        </w:rPr>
      </w:pPr>
      <w:r w:rsidRPr="007E6A1A">
        <w:rPr>
          <w:rFonts w:ascii="Arial" w:hAnsi="Arial" w:cs="Arial"/>
          <w:color w:val="000000"/>
        </w:rPr>
        <w:t>ОБРАЗОВАНИ ПРОФИЛИ:</w:t>
      </w:r>
    </w:p>
    <w:p w14:paraId="1E7DFE4E" w14:textId="77777777" w:rsidR="007E6A1A" w:rsidRPr="007E6A1A" w:rsidRDefault="007E6A1A" w:rsidP="007E6A1A">
      <w:pPr>
        <w:spacing w:after="150"/>
        <w:rPr>
          <w:rFonts w:ascii="Arial" w:hAnsi="Arial" w:cs="Arial"/>
        </w:rPr>
      </w:pPr>
      <w:r w:rsidRPr="007E6A1A">
        <w:rPr>
          <w:rFonts w:ascii="Arial" w:hAnsi="Arial" w:cs="Arial"/>
          <w:color w:val="000000"/>
        </w:rPr>
        <w:t>– МУЗИЧКИ ИЗВОЂАЧ – КЛАСИЧНЕ МУЗИКЕ</w:t>
      </w:r>
    </w:p>
    <w:p w14:paraId="6291BF2A" w14:textId="77777777" w:rsidR="007E6A1A" w:rsidRPr="007E6A1A" w:rsidRDefault="007E6A1A" w:rsidP="007E6A1A">
      <w:pPr>
        <w:spacing w:after="150"/>
        <w:rPr>
          <w:rFonts w:ascii="Arial" w:hAnsi="Arial" w:cs="Arial"/>
        </w:rPr>
      </w:pPr>
      <w:r w:rsidRPr="007E6A1A">
        <w:rPr>
          <w:rFonts w:ascii="Arial" w:hAnsi="Arial" w:cs="Arial"/>
          <w:color w:val="000000"/>
        </w:rPr>
        <w:t>– МУЗИЧКИ ИЗВОЂАЧ – ЏЕЗ МУЗИКЕ</w:t>
      </w:r>
    </w:p>
    <w:p w14:paraId="0C5F9D61" w14:textId="77777777" w:rsidR="007E6A1A" w:rsidRPr="007E6A1A" w:rsidRDefault="007E6A1A" w:rsidP="007E6A1A">
      <w:pPr>
        <w:spacing w:after="150"/>
        <w:rPr>
          <w:rFonts w:ascii="Arial" w:hAnsi="Arial" w:cs="Arial"/>
        </w:rPr>
      </w:pPr>
      <w:r w:rsidRPr="007E6A1A">
        <w:rPr>
          <w:rFonts w:ascii="Arial" w:hAnsi="Arial" w:cs="Arial"/>
          <w:color w:val="000000"/>
        </w:rPr>
        <w:t>– МУЗИЧКИ ИЗВОЂАЧ – РАНЕ МУЗИКЕ</w:t>
      </w:r>
    </w:p>
    <w:p w14:paraId="4B255406" w14:textId="77777777" w:rsidR="007E6A1A" w:rsidRPr="007E6A1A" w:rsidRDefault="007E6A1A" w:rsidP="007E6A1A">
      <w:pPr>
        <w:spacing w:after="150"/>
        <w:rPr>
          <w:rFonts w:ascii="Arial" w:hAnsi="Arial" w:cs="Arial"/>
        </w:rPr>
      </w:pPr>
      <w:r w:rsidRPr="007E6A1A">
        <w:rPr>
          <w:rFonts w:ascii="Arial" w:hAnsi="Arial" w:cs="Arial"/>
          <w:color w:val="000000"/>
        </w:rPr>
        <w:t>– МУЗИЧКИ ИЗВОЂАЧ – ЦРКВЕНЕ МУЗИКЕ</w:t>
      </w:r>
    </w:p>
    <w:p w14:paraId="72155673" w14:textId="77777777" w:rsidR="007E6A1A" w:rsidRPr="007E6A1A" w:rsidRDefault="007E6A1A" w:rsidP="007E6A1A">
      <w:pPr>
        <w:spacing w:after="150"/>
        <w:rPr>
          <w:rFonts w:ascii="Arial" w:hAnsi="Arial" w:cs="Arial"/>
        </w:rPr>
      </w:pPr>
      <w:r w:rsidRPr="007E6A1A">
        <w:rPr>
          <w:rFonts w:ascii="Arial" w:hAnsi="Arial" w:cs="Arial"/>
          <w:color w:val="000000"/>
        </w:rPr>
        <w:t>– МУЗИЧКИ САРАДНИК – ТЕОРЕТИЧАР</w:t>
      </w:r>
    </w:p>
    <w:p w14:paraId="37A265AD" w14:textId="77777777" w:rsidR="007E6A1A" w:rsidRPr="007E6A1A" w:rsidRDefault="007E6A1A" w:rsidP="007E6A1A">
      <w:pPr>
        <w:spacing w:after="150"/>
        <w:rPr>
          <w:rFonts w:ascii="Arial" w:hAnsi="Arial" w:cs="Arial"/>
        </w:rPr>
      </w:pPr>
      <w:r w:rsidRPr="007E6A1A">
        <w:rPr>
          <w:rFonts w:ascii="Arial" w:hAnsi="Arial" w:cs="Arial"/>
          <w:color w:val="000000"/>
        </w:rPr>
        <w:t>– МУЗИЧКИ САРАДНИК – ЕТНОМУЗИКОЛОГ</w:t>
      </w:r>
    </w:p>
    <w:p w14:paraId="6C2366E6" w14:textId="77777777" w:rsidR="007E6A1A" w:rsidRPr="007E6A1A" w:rsidRDefault="007E6A1A" w:rsidP="007E6A1A">
      <w:pPr>
        <w:spacing w:after="150"/>
        <w:rPr>
          <w:rFonts w:ascii="Arial" w:hAnsi="Arial" w:cs="Arial"/>
        </w:rPr>
      </w:pPr>
      <w:r w:rsidRPr="007E6A1A">
        <w:rPr>
          <w:rFonts w:ascii="Arial" w:hAnsi="Arial" w:cs="Arial"/>
          <w:color w:val="000000"/>
        </w:rPr>
        <w:t>– ДИЗАЈНЕР ЗВУКА</w:t>
      </w:r>
    </w:p>
    <w:p w14:paraId="252F8995" w14:textId="77777777" w:rsidR="007E6A1A" w:rsidRPr="007E6A1A" w:rsidRDefault="007E6A1A" w:rsidP="007E6A1A">
      <w:pPr>
        <w:spacing w:after="150"/>
        <w:rPr>
          <w:rFonts w:ascii="Arial" w:hAnsi="Arial" w:cs="Arial"/>
        </w:rPr>
      </w:pPr>
      <w:r w:rsidRPr="007E6A1A">
        <w:rPr>
          <w:rFonts w:ascii="Arial" w:hAnsi="Arial" w:cs="Arial"/>
          <w:color w:val="000000"/>
        </w:rPr>
        <w:t>ВОКАЛНО-ИНСТРУМЕНТАЛНИ ОДСЕК</w:t>
      </w:r>
    </w:p>
    <w:p w14:paraId="2BBDCEB4"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ИНСТРУМЕНТ (виолина, виола, виолончело, контрабас, флаута, обоа, кларинет, саксофон, фагот, хорна, труба, тромбон, туба, удараљке, харфа, клавир, оргуље, хармоника, гитара, тамбура, мандолина, цимбало, цитра) или СОЛО ПЕВАЊЕ</w:t>
      </w:r>
    </w:p>
    <w:p w14:paraId="2BAFA45C" w14:textId="77777777" w:rsidR="007E6A1A" w:rsidRPr="007E6A1A" w:rsidRDefault="007E6A1A" w:rsidP="007E6A1A">
      <w:pPr>
        <w:spacing w:after="150"/>
        <w:rPr>
          <w:rFonts w:ascii="Arial" w:hAnsi="Arial" w:cs="Arial"/>
        </w:rPr>
      </w:pPr>
      <w:r w:rsidRPr="007E6A1A">
        <w:rPr>
          <w:rFonts w:ascii="Arial" w:hAnsi="Arial" w:cs="Arial"/>
          <w:color w:val="000000"/>
        </w:rPr>
        <w:t>ЏЕЗ ОДСЕК</w:t>
      </w:r>
    </w:p>
    <w:p w14:paraId="0C413684"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ИНСТРУМЕНТ (гитара, контрабас, виолина, бас гитара, клавир, клавијатуре и синтисајзер, саксофон и кларинет, труба, тромбон, џез бубњеви) или ЏЕЗ ПЕВАЊЕ</w:t>
      </w:r>
    </w:p>
    <w:p w14:paraId="3CD5184E" w14:textId="77777777" w:rsidR="007E6A1A" w:rsidRPr="007E6A1A" w:rsidRDefault="007E6A1A" w:rsidP="007E6A1A">
      <w:pPr>
        <w:spacing w:after="150"/>
        <w:rPr>
          <w:rFonts w:ascii="Arial" w:hAnsi="Arial" w:cs="Arial"/>
        </w:rPr>
      </w:pPr>
      <w:r w:rsidRPr="007E6A1A">
        <w:rPr>
          <w:rFonts w:ascii="Arial" w:hAnsi="Arial" w:cs="Arial"/>
          <w:color w:val="000000"/>
        </w:rPr>
        <w:t>ОДСЕК ЕТНОМУЗИКОЛОШКИ</w:t>
      </w:r>
    </w:p>
    <w:p w14:paraId="56124492"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ТРАДИЦИОНАЛНО СРПСКО ПЕВАЊЕ или СВИРАЊЕ</w:t>
      </w:r>
    </w:p>
    <w:p w14:paraId="15DD85E2" w14:textId="77777777" w:rsidR="007E6A1A" w:rsidRPr="007E6A1A" w:rsidRDefault="007E6A1A" w:rsidP="007E6A1A">
      <w:pPr>
        <w:spacing w:after="150"/>
        <w:rPr>
          <w:rFonts w:ascii="Arial" w:hAnsi="Arial" w:cs="Arial"/>
        </w:rPr>
      </w:pPr>
      <w:r w:rsidRPr="007E6A1A">
        <w:rPr>
          <w:rFonts w:ascii="Arial" w:hAnsi="Arial" w:cs="Arial"/>
          <w:color w:val="000000"/>
        </w:rPr>
        <w:t>ОДСЕК ЦРКВЕНА МУЗИКА</w:t>
      </w:r>
    </w:p>
    <w:p w14:paraId="6E65F7B4"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ЦРКВЕНО ПОЈАЊЕ СА ТИПИКОМ</w:t>
      </w:r>
    </w:p>
    <w:p w14:paraId="58DCB4F7" w14:textId="77777777" w:rsidR="007E6A1A" w:rsidRPr="007E6A1A" w:rsidRDefault="007E6A1A" w:rsidP="007E6A1A">
      <w:pPr>
        <w:spacing w:after="150"/>
        <w:rPr>
          <w:rFonts w:ascii="Arial" w:hAnsi="Arial" w:cs="Arial"/>
        </w:rPr>
      </w:pPr>
      <w:r w:rsidRPr="007E6A1A">
        <w:rPr>
          <w:rFonts w:ascii="Arial" w:hAnsi="Arial" w:cs="Arial"/>
          <w:color w:val="000000"/>
        </w:rPr>
        <w:t>ОДСЕК РАНЕ МУЗИКЕ (изборни одсек)</w:t>
      </w:r>
    </w:p>
    <w:p w14:paraId="26175C3F"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ИНСТРУМЕНТ (Гудачки инструменти, лаута, ренесансна харфа, чембало, оргуље, дувачки инструменти) или РАНО ПЕВАЊЕ</w:t>
      </w:r>
    </w:p>
    <w:p w14:paraId="693AA1AB" w14:textId="77777777" w:rsidR="007E6A1A" w:rsidRPr="007E6A1A" w:rsidRDefault="007E6A1A" w:rsidP="007E6A1A">
      <w:pPr>
        <w:spacing w:after="150"/>
        <w:rPr>
          <w:rFonts w:ascii="Arial" w:hAnsi="Arial" w:cs="Arial"/>
        </w:rPr>
      </w:pPr>
      <w:r w:rsidRPr="007E6A1A">
        <w:rPr>
          <w:rFonts w:ascii="Arial" w:hAnsi="Arial" w:cs="Arial"/>
          <w:color w:val="000000"/>
        </w:rPr>
        <w:t>Изборни одсек за рану музика мора да се изучава у исто време са неким другим обавезним одсеком у средњој музичкој школи</w:t>
      </w:r>
    </w:p>
    <w:p w14:paraId="09591396" w14:textId="77777777" w:rsidR="007E6A1A" w:rsidRPr="007E6A1A" w:rsidRDefault="007E6A1A" w:rsidP="007E6A1A">
      <w:pPr>
        <w:spacing w:after="150"/>
        <w:rPr>
          <w:rFonts w:ascii="Arial" w:hAnsi="Arial" w:cs="Arial"/>
        </w:rPr>
      </w:pPr>
      <w:r w:rsidRPr="007E6A1A">
        <w:rPr>
          <w:rFonts w:ascii="Arial" w:hAnsi="Arial" w:cs="Arial"/>
          <w:color w:val="000000"/>
        </w:rPr>
        <w:t>ОДСЕК МУЗИЧКА ПРОДУКЦИЈА И СНИМАЊЕ ЗВУКА</w:t>
      </w:r>
    </w:p>
    <w:p w14:paraId="39511BA3"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ТЕХНОЛОГИЈА ЗВУЧНО-МУЗИЧКОГ ПРОЦЕСА, MIDI</w:t>
      </w:r>
    </w:p>
    <w:p w14:paraId="779E1441" w14:textId="77777777" w:rsidR="007E6A1A" w:rsidRPr="007E6A1A" w:rsidRDefault="007E6A1A" w:rsidP="007E6A1A">
      <w:pPr>
        <w:spacing w:after="150"/>
        <w:rPr>
          <w:rFonts w:ascii="Arial" w:hAnsi="Arial" w:cs="Arial"/>
        </w:rPr>
      </w:pPr>
      <w:r w:rsidRPr="007E6A1A">
        <w:rPr>
          <w:rFonts w:ascii="Arial" w:hAnsi="Arial" w:cs="Arial"/>
          <w:color w:val="000000"/>
        </w:rPr>
        <w:t>ТЕОРЕТСКИ ОДСЕК</w:t>
      </w:r>
    </w:p>
    <w:p w14:paraId="067BEBDE" w14:textId="77777777" w:rsidR="007E6A1A" w:rsidRPr="007E6A1A" w:rsidRDefault="007E6A1A" w:rsidP="007E6A1A">
      <w:pPr>
        <w:spacing w:after="150"/>
        <w:rPr>
          <w:rFonts w:ascii="Arial" w:hAnsi="Arial" w:cs="Arial"/>
        </w:rPr>
      </w:pPr>
      <w:r w:rsidRPr="007E6A1A">
        <w:rPr>
          <w:rFonts w:ascii="Arial" w:hAnsi="Arial" w:cs="Arial"/>
          <w:color w:val="000000"/>
        </w:rPr>
        <w:t>Главни предмет је СОЛФЕЂО</w:t>
      </w:r>
    </w:p>
    <w:p w14:paraId="5B1446A3" w14:textId="77777777" w:rsidR="007E6A1A" w:rsidRPr="007E6A1A" w:rsidRDefault="007E6A1A" w:rsidP="007E6A1A">
      <w:pPr>
        <w:spacing w:after="150"/>
        <w:rPr>
          <w:rFonts w:ascii="Arial" w:hAnsi="Arial" w:cs="Arial"/>
        </w:rPr>
      </w:pPr>
      <w:r w:rsidRPr="007E6A1A">
        <w:rPr>
          <w:rFonts w:ascii="Arial" w:hAnsi="Arial" w:cs="Arial"/>
          <w:color w:val="000000"/>
        </w:rPr>
        <w:t>ИСПИТИ</w:t>
      </w:r>
    </w:p>
    <w:p w14:paraId="33E6D4C0" w14:textId="77777777" w:rsidR="007E6A1A" w:rsidRPr="007E6A1A" w:rsidRDefault="007E6A1A" w:rsidP="007E6A1A">
      <w:pPr>
        <w:spacing w:after="150"/>
        <w:rPr>
          <w:rFonts w:ascii="Arial" w:hAnsi="Arial" w:cs="Arial"/>
        </w:rPr>
      </w:pPr>
      <w:r w:rsidRPr="007E6A1A">
        <w:rPr>
          <w:rFonts w:ascii="Arial" w:hAnsi="Arial" w:cs="Arial"/>
          <w:color w:val="000000"/>
        </w:rPr>
        <w:t>У музичким школама полажу се следећи испити:</w:t>
      </w:r>
    </w:p>
    <w:p w14:paraId="397C950E" w14:textId="77777777" w:rsidR="007E6A1A" w:rsidRPr="007E6A1A" w:rsidRDefault="007E6A1A" w:rsidP="007E6A1A">
      <w:pPr>
        <w:spacing w:after="150"/>
        <w:rPr>
          <w:rFonts w:ascii="Arial" w:hAnsi="Arial" w:cs="Arial"/>
        </w:rPr>
      </w:pPr>
      <w:r w:rsidRPr="007E6A1A">
        <w:rPr>
          <w:rFonts w:ascii="Arial" w:hAnsi="Arial" w:cs="Arial"/>
          <w:color w:val="000000"/>
        </w:rPr>
        <w:t>1. пријемни</w:t>
      </w:r>
    </w:p>
    <w:p w14:paraId="7B6F029D" w14:textId="77777777" w:rsidR="007E6A1A" w:rsidRPr="007E6A1A" w:rsidRDefault="007E6A1A" w:rsidP="007E6A1A">
      <w:pPr>
        <w:spacing w:after="150"/>
        <w:rPr>
          <w:rFonts w:ascii="Arial" w:hAnsi="Arial" w:cs="Arial"/>
        </w:rPr>
      </w:pPr>
      <w:r w:rsidRPr="007E6A1A">
        <w:rPr>
          <w:rFonts w:ascii="Arial" w:hAnsi="Arial" w:cs="Arial"/>
          <w:color w:val="000000"/>
        </w:rPr>
        <w:t>2. годишњи</w:t>
      </w:r>
    </w:p>
    <w:p w14:paraId="6CC43AA4" w14:textId="77777777" w:rsidR="007E6A1A" w:rsidRPr="007E6A1A" w:rsidRDefault="007E6A1A" w:rsidP="007E6A1A">
      <w:pPr>
        <w:spacing w:after="150"/>
        <w:rPr>
          <w:rFonts w:ascii="Arial" w:hAnsi="Arial" w:cs="Arial"/>
        </w:rPr>
      </w:pPr>
      <w:r w:rsidRPr="007E6A1A">
        <w:rPr>
          <w:rFonts w:ascii="Arial" w:hAnsi="Arial" w:cs="Arial"/>
          <w:color w:val="000000"/>
        </w:rPr>
        <w:t>3. разредни</w:t>
      </w:r>
    </w:p>
    <w:p w14:paraId="3F0A9E4A" w14:textId="77777777" w:rsidR="007E6A1A" w:rsidRPr="007E6A1A" w:rsidRDefault="007E6A1A" w:rsidP="007E6A1A">
      <w:pPr>
        <w:spacing w:after="150"/>
        <w:rPr>
          <w:rFonts w:ascii="Arial" w:hAnsi="Arial" w:cs="Arial"/>
        </w:rPr>
      </w:pPr>
      <w:r w:rsidRPr="007E6A1A">
        <w:rPr>
          <w:rFonts w:ascii="Arial" w:hAnsi="Arial" w:cs="Arial"/>
          <w:color w:val="000000"/>
        </w:rPr>
        <w:t>4. поправни</w:t>
      </w:r>
    </w:p>
    <w:p w14:paraId="15674857" w14:textId="77777777" w:rsidR="007E6A1A" w:rsidRPr="007E6A1A" w:rsidRDefault="007E6A1A" w:rsidP="007E6A1A">
      <w:pPr>
        <w:spacing w:after="150"/>
        <w:rPr>
          <w:rFonts w:ascii="Arial" w:hAnsi="Arial" w:cs="Arial"/>
        </w:rPr>
      </w:pPr>
      <w:r w:rsidRPr="007E6A1A">
        <w:rPr>
          <w:rFonts w:ascii="Arial" w:hAnsi="Arial" w:cs="Arial"/>
          <w:color w:val="000000"/>
        </w:rPr>
        <w:t>5. матурски</w:t>
      </w:r>
    </w:p>
    <w:p w14:paraId="364EE1B6" w14:textId="77777777" w:rsidR="007E6A1A" w:rsidRPr="007E6A1A" w:rsidRDefault="007E6A1A" w:rsidP="007E6A1A">
      <w:pPr>
        <w:spacing w:after="150"/>
        <w:rPr>
          <w:rFonts w:ascii="Arial" w:hAnsi="Arial" w:cs="Arial"/>
        </w:rPr>
      </w:pPr>
      <w:r w:rsidRPr="007E6A1A">
        <w:rPr>
          <w:rFonts w:ascii="Arial" w:hAnsi="Arial" w:cs="Arial"/>
          <w:color w:val="000000"/>
        </w:rPr>
        <w:t>ПРИЈЕМНИ ИСПИТ</w:t>
      </w:r>
    </w:p>
    <w:p w14:paraId="0B35CE20" w14:textId="77777777" w:rsidR="007E6A1A" w:rsidRPr="007E6A1A" w:rsidRDefault="007E6A1A" w:rsidP="007E6A1A">
      <w:pPr>
        <w:spacing w:after="150"/>
        <w:rPr>
          <w:rFonts w:ascii="Arial" w:hAnsi="Arial" w:cs="Arial"/>
        </w:rPr>
      </w:pPr>
      <w:r w:rsidRPr="007E6A1A">
        <w:rPr>
          <w:rFonts w:ascii="Arial" w:hAnsi="Arial" w:cs="Arial"/>
          <w:color w:val="000000"/>
        </w:rPr>
        <w:t>Пријемни испит полаже се пре уписа у први разред средње музичке школе и могу му приступити кандидати који имају завршену основну музичку школу и кандидати који немају завршену основну музичку школу ако претходно положе испит за проверу нивоа знања, завршног разреда основног музичког образовања.</w:t>
      </w:r>
    </w:p>
    <w:p w14:paraId="2A314E49" w14:textId="77777777" w:rsidR="007E6A1A" w:rsidRPr="007E6A1A" w:rsidRDefault="007E6A1A" w:rsidP="007E6A1A">
      <w:pPr>
        <w:spacing w:after="150"/>
        <w:rPr>
          <w:rFonts w:ascii="Arial" w:hAnsi="Arial" w:cs="Arial"/>
        </w:rPr>
      </w:pPr>
      <w:r w:rsidRPr="007E6A1A">
        <w:rPr>
          <w:rFonts w:ascii="Arial" w:hAnsi="Arial" w:cs="Arial"/>
          <w:color w:val="000000"/>
        </w:rPr>
        <w:t>Кандидати који нису завршили редовно основно школовање, а завршили су ОМШ могу да се упишу у СМШ где похађају наставу стручних предмета.</w:t>
      </w:r>
    </w:p>
    <w:p w14:paraId="409503E3" w14:textId="77777777" w:rsidR="007E6A1A" w:rsidRPr="007E6A1A" w:rsidRDefault="007E6A1A" w:rsidP="007E6A1A">
      <w:pPr>
        <w:spacing w:after="150"/>
        <w:rPr>
          <w:rFonts w:ascii="Arial" w:hAnsi="Arial" w:cs="Arial"/>
        </w:rPr>
      </w:pPr>
      <w:r w:rsidRPr="007E6A1A">
        <w:rPr>
          <w:rFonts w:ascii="Arial" w:hAnsi="Arial" w:cs="Arial"/>
          <w:color w:val="000000"/>
        </w:rPr>
        <w:t>Школе могу вршити проверу психофизичких предуслова за бављење музиком.</w:t>
      </w:r>
    </w:p>
    <w:p w14:paraId="2FC2EC3D" w14:textId="77777777" w:rsidR="007E6A1A" w:rsidRPr="007E6A1A" w:rsidRDefault="007E6A1A" w:rsidP="007E6A1A">
      <w:pPr>
        <w:spacing w:after="150"/>
        <w:rPr>
          <w:rFonts w:ascii="Arial" w:hAnsi="Arial" w:cs="Arial"/>
        </w:rPr>
      </w:pPr>
      <w:r w:rsidRPr="007E6A1A">
        <w:rPr>
          <w:rFonts w:ascii="Arial" w:hAnsi="Arial" w:cs="Arial"/>
          <w:color w:val="000000"/>
        </w:rPr>
        <w:t>Пријемни испит полаже се у јунском испитном року.</w:t>
      </w:r>
    </w:p>
    <w:p w14:paraId="63EDB2A8" w14:textId="77777777" w:rsidR="007E6A1A" w:rsidRPr="007E6A1A" w:rsidRDefault="007E6A1A" w:rsidP="007E6A1A">
      <w:pPr>
        <w:spacing w:after="150"/>
        <w:rPr>
          <w:rFonts w:ascii="Arial" w:hAnsi="Arial" w:cs="Arial"/>
        </w:rPr>
      </w:pPr>
      <w:r w:rsidRPr="007E6A1A">
        <w:rPr>
          <w:rFonts w:ascii="Arial" w:hAnsi="Arial" w:cs="Arial"/>
          <w:color w:val="000000"/>
        </w:rPr>
        <w:t>Садржај пријемног испита:</w:t>
      </w:r>
    </w:p>
    <w:p w14:paraId="30EBB059" w14:textId="77777777" w:rsidR="007E6A1A" w:rsidRPr="007E6A1A" w:rsidRDefault="007E6A1A" w:rsidP="007E6A1A">
      <w:pPr>
        <w:spacing w:after="150"/>
        <w:rPr>
          <w:rFonts w:ascii="Arial" w:hAnsi="Arial" w:cs="Arial"/>
        </w:rPr>
      </w:pPr>
      <w:r w:rsidRPr="007E6A1A">
        <w:rPr>
          <w:rFonts w:ascii="Arial" w:hAnsi="Arial" w:cs="Arial"/>
          <w:color w:val="000000"/>
        </w:rPr>
        <w:t>Вокално-инструментални одсек, Џез одсек, Одсек ране музике – испит се полаже из два дела:</w:t>
      </w:r>
    </w:p>
    <w:p w14:paraId="5CD90D96" w14:textId="77777777" w:rsidR="007E6A1A" w:rsidRPr="007E6A1A" w:rsidRDefault="007E6A1A" w:rsidP="007E6A1A">
      <w:pPr>
        <w:spacing w:after="150"/>
        <w:rPr>
          <w:rFonts w:ascii="Arial" w:hAnsi="Arial" w:cs="Arial"/>
        </w:rPr>
      </w:pPr>
      <w:r w:rsidRPr="007E6A1A">
        <w:rPr>
          <w:rFonts w:ascii="Arial" w:hAnsi="Arial" w:cs="Arial"/>
          <w:color w:val="000000"/>
        </w:rPr>
        <w:t>1. инструмент-соло певање;</w:t>
      </w:r>
    </w:p>
    <w:p w14:paraId="0DEB29BB" w14:textId="77777777" w:rsidR="007E6A1A" w:rsidRPr="007E6A1A" w:rsidRDefault="007E6A1A" w:rsidP="007E6A1A">
      <w:pPr>
        <w:spacing w:after="150"/>
        <w:rPr>
          <w:rFonts w:ascii="Arial" w:hAnsi="Arial" w:cs="Arial"/>
        </w:rPr>
      </w:pPr>
      <w:r w:rsidRPr="007E6A1A">
        <w:rPr>
          <w:rFonts w:ascii="Arial" w:hAnsi="Arial" w:cs="Arial"/>
          <w:color w:val="000000"/>
        </w:rPr>
        <w:t>2. солфеђо са теоријом (усмени испит).</w:t>
      </w:r>
    </w:p>
    <w:p w14:paraId="11ACB68A" w14:textId="77777777" w:rsidR="007E6A1A" w:rsidRPr="007E6A1A" w:rsidRDefault="007E6A1A" w:rsidP="007E6A1A">
      <w:pPr>
        <w:spacing w:after="150"/>
        <w:rPr>
          <w:rFonts w:ascii="Arial" w:hAnsi="Arial" w:cs="Arial"/>
        </w:rPr>
      </w:pPr>
      <w:r w:rsidRPr="007E6A1A">
        <w:rPr>
          <w:rFonts w:ascii="Arial" w:hAnsi="Arial" w:cs="Arial"/>
          <w:color w:val="000000"/>
        </w:rPr>
        <w:t>Теоретски одсек, Етномузиколошки одсек*, Музичка продукција и снимање звука, Црквена музика испит се полаже из три дела:</w:t>
      </w:r>
    </w:p>
    <w:p w14:paraId="29E38A2D" w14:textId="77777777" w:rsidR="007E6A1A" w:rsidRPr="007E6A1A" w:rsidRDefault="007E6A1A" w:rsidP="007E6A1A">
      <w:pPr>
        <w:spacing w:after="150"/>
        <w:rPr>
          <w:rFonts w:ascii="Arial" w:hAnsi="Arial" w:cs="Arial"/>
        </w:rPr>
      </w:pPr>
      <w:r w:rsidRPr="007E6A1A">
        <w:rPr>
          <w:rFonts w:ascii="Arial" w:hAnsi="Arial" w:cs="Arial"/>
          <w:color w:val="000000"/>
        </w:rPr>
        <w:t>1. Усмени испит из солфеђа;</w:t>
      </w:r>
    </w:p>
    <w:p w14:paraId="1938A31D" w14:textId="77777777" w:rsidR="007E6A1A" w:rsidRPr="007E6A1A" w:rsidRDefault="007E6A1A" w:rsidP="007E6A1A">
      <w:pPr>
        <w:spacing w:after="150"/>
        <w:rPr>
          <w:rFonts w:ascii="Arial" w:hAnsi="Arial" w:cs="Arial"/>
        </w:rPr>
      </w:pPr>
      <w:r w:rsidRPr="007E6A1A">
        <w:rPr>
          <w:rFonts w:ascii="Arial" w:hAnsi="Arial" w:cs="Arial"/>
          <w:color w:val="000000"/>
        </w:rPr>
        <w:t>2. Писмени испит, солфеђо – диктат;</w:t>
      </w:r>
    </w:p>
    <w:p w14:paraId="2CD63CF1" w14:textId="77777777" w:rsidR="007E6A1A" w:rsidRPr="007E6A1A" w:rsidRDefault="007E6A1A" w:rsidP="007E6A1A">
      <w:pPr>
        <w:spacing w:after="150"/>
        <w:rPr>
          <w:rFonts w:ascii="Arial" w:hAnsi="Arial" w:cs="Arial"/>
        </w:rPr>
      </w:pPr>
      <w:r w:rsidRPr="007E6A1A">
        <w:rPr>
          <w:rFonts w:ascii="Arial" w:hAnsi="Arial" w:cs="Arial"/>
          <w:color w:val="000000"/>
        </w:rPr>
        <w:t>3. Писмени испит – тест из теорије музике.</w:t>
      </w:r>
    </w:p>
    <w:p w14:paraId="31ECC63D" w14:textId="77777777" w:rsidR="007E6A1A" w:rsidRPr="007E6A1A" w:rsidRDefault="007E6A1A" w:rsidP="007E6A1A">
      <w:pPr>
        <w:spacing w:after="150"/>
        <w:rPr>
          <w:rFonts w:ascii="Arial" w:hAnsi="Arial" w:cs="Arial"/>
        </w:rPr>
      </w:pPr>
      <w:r w:rsidRPr="007E6A1A">
        <w:rPr>
          <w:rFonts w:ascii="Arial" w:hAnsi="Arial" w:cs="Arial"/>
          <w:color w:val="000000"/>
        </w:rPr>
        <w:t>* Ученици који уписују етномузиколошки одсек полажу још и српско-традиционално певање или свирање.</w:t>
      </w:r>
    </w:p>
    <w:p w14:paraId="637DE015"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 се полаже на крају наставног периода текуће школске године.</w:t>
      </w:r>
    </w:p>
    <w:p w14:paraId="6F0A823B" w14:textId="77777777" w:rsidR="007E6A1A" w:rsidRPr="007E6A1A" w:rsidRDefault="007E6A1A" w:rsidP="007E6A1A">
      <w:pPr>
        <w:spacing w:after="150"/>
        <w:rPr>
          <w:rFonts w:ascii="Arial" w:hAnsi="Arial" w:cs="Arial"/>
        </w:rPr>
      </w:pPr>
      <w:r w:rsidRPr="007E6A1A">
        <w:rPr>
          <w:rFonts w:ascii="Arial" w:hAnsi="Arial" w:cs="Arial"/>
          <w:color w:val="000000"/>
        </w:rPr>
        <w:t>Разредни испит се полаже по правилима које прописује Закон о средњој школи.</w:t>
      </w:r>
    </w:p>
    <w:p w14:paraId="01331443" w14:textId="77777777" w:rsidR="007E6A1A" w:rsidRPr="007E6A1A" w:rsidRDefault="007E6A1A" w:rsidP="007E6A1A">
      <w:pPr>
        <w:spacing w:after="150"/>
        <w:rPr>
          <w:rFonts w:ascii="Arial" w:hAnsi="Arial" w:cs="Arial"/>
        </w:rPr>
      </w:pPr>
      <w:r w:rsidRPr="007E6A1A">
        <w:rPr>
          <w:rFonts w:ascii="Arial" w:hAnsi="Arial" w:cs="Arial"/>
          <w:color w:val="000000"/>
        </w:rPr>
        <w:t>Поправни испит се полаже по правилима које прописује Законо средњој школи.</w:t>
      </w:r>
    </w:p>
    <w:p w14:paraId="1F9D0783" w14:textId="77777777" w:rsidR="007E6A1A" w:rsidRPr="007E6A1A" w:rsidRDefault="007E6A1A" w:rsidP="007E6A1A">
      <w:pPr>
        <w:spacing w:after="150"/>
        <w:rPr>
          <w:rFonts w:ascii="Arial" w:hAnsi="Arial" w:cs="Arial"/>
        </w:rPr>
      </w:pPr>
      <w:r w:rsidRPr="007E6A1A">
        <w:rPr>
          <w:rFonts w:ascii="Arial" w:hAnsi="Arial" w:cs="Arial"/>
          <w:color w:val="000000"/>
        </w:rPr>
        <w:t>Матурски испит у средњој музичкој школи ученици полажу:</w:t>
      </w:r>
    </w:p>
    <w:p w14:paraId="6635F6C5" w14:textId="77777777" w:rsidR="007E6A1A" w:rsidRPr="007E6A1A" w:rsidRDefault="007E6A1A" w:rsidP="007E6A1A">
      <w:pPr>
        <w:spacing w:after="150"/>
        <w:rPr>
          <w:rFonts w:ascii="Arial" w:hAnsi="Arial" w:cs="Arial"/>
        </w:rPr>
      </w:pPr>
      <w:r w:rsidRPr="007E6A1A">
        <w:rPr>
          <w:rFonts w:ascii="Arial" w:hAnsi="Arial" w:cs="Arial"/>
          <w:color w:val="000000"/>
        </w:rPr>
        <w:t>За образовне профиле: Извођач класичне музике, Извођач џез музике, Извођач ране музике, МАТУРСКИ ИСПИТ се, поред писменог задатка из српског језика – матерњег језика, састоји и из испита из главног предмета.</w:t>
      </w:r>
    </w:p>
    <w:p w14:paraId="3F48C22A" w14:textId="77777777" w:rsidR="007E6A1A" w:rsidRPr="007E6A1A" w:rsidRDefault="007E6A1A" w:rsidP="007E6A1A">
      <w:pPr>
        <w:spacing w:after="150"/>
        <w:rPr>
          <w:rFonts w:ascii="Arial" w:hAnsi="Arial" w:cs="Arial"/>
        </w:rPr>
      </w:pPr>
      <w:r w:rsidRPr="007E6A1A">
        <w:rPr>
          <w:rFonts w:ascii="Arial" w:hAnsi="Arial" w:cs="Arial"/>
          <w:color w:val="000000"/>
        </w:rPr>
        <w:t>За образовни профил музички сарадник – етномузиколог, МАТУРСКИ ИСПИТ се састоји поред писменог задатка из српског језика – матерњег језика, испита из главног предмета и из писменог рада из ЕТНОМУЗИКОЛОГИЈЕ.</w:t>
      </w:r>
    </w:p>
    <w:p w14:paraId="654D9847" w14:textId="77777777" w:rsidR="007E6A1A" w:rsidRPr="007E6A1A" w:rsidRDefault="007E6A1A" w:rsidP="007E6A1A">
      <w:pPr>
        <w:spacing w:after="150"/>
        <w:rPr>
          <w:rFonts w:ascii="Arial" w:hAnsi="Arial" w:cs="Arial"/>
        </w:rPr>
      </w:pPr>
      <w:r w:rsidRPr="007E6A1A">
        <w:rPr>
          <w:rFonts w:ascii="Arial" w:hAnsi="Arial" w:cs="Arial"/>
          <w:color w:val="000000"/>
        </w:rPr>
        <w:t>За образовни профил Извођач црквене музике испит се састоји поред писменог задатка из српског језика – матерњег језика и из предмета ЦРКВЕНО ПОЈАЊЕ СА ТИПИKОМ.</w:t>
      </w:r>
    </w:p>
    <w:p w14:paraId="6CD7BF85" w14:textId="77777777" w:rsidR="007E6A1A" w:rsidRPr="007E6A1A" w:rsidRDefault="007E6A1A" w:rsidP="007E6A1A">
      <w:pPr>
        <w:spacing w:after="150"/>
        <w:rPr>
          <w:rFonts w:ascii="Arial" w:hAnsi="Arial" w:cs="Arial"/>
        </w:rPr>
      </w:pPr>
      <w:r w:rsidRPr="007E6A1A">
        <w:rPr>
          <w:rFonts w:ascii="Arial" w:hAnsi="Arial" w:cs="Arial"/>
          <w:color w:val="000000"/>
        </w:rPr>
        <w:t>За образовни профил Дизајнер звука, испит се састоји поред писменог задатка из српског језика – матерњег језика и из предмета ТЕХНОЛОГИЈА ЗВУЧНО-МУЗИЧКОГ ПРОЦЕСА – САВРЕМЕНА MIDI КОМПОЗИЦИЈА И ПРОДУКЦИЈА.</w:t>
      </w:r>
    </w:p>
    <w:p w14:paraId="2BDB4874" w14:textId="77777777" w:rsidR="007E6A1A" w:rsidRPr="007E6A1A" w:rsidRDefault="007E6A1A" w:rsidP="007E6A1A">
      <w:pPr>
        <w:spacing w:after="150"/>
        <w:rPr>
          <w:rFonts w:ascii="Arial" w:hAnsi="Arial" w:cs="Arial"/>
        </w:rPr>
      </w:pPr>
      <w:r w:rsidRPr="007E6A1A">
        <w:rPr>
          <w:rFonts w:ascii="Arial" w:hAnsi="Arial" w:cs="Arial"/>
          <w:color w:val="000000"/>
        </w:rPr>
        <w:t>За образовни профил Музички сарадник МАТУРСКИ ИСПИТ се, поред писменог задатка из српског језика – матерњег језика, састоји из писменог и усменог испита за предмете Хармонија и Солфеђо.</w:t>
      </w:r>
    </w:p>
    <w:p w14:paraId="16775CCA" w14:textId="77777777" w:rsidR="007E6A1A" w:rsidRPr="007E6A1A" w:rsidRDefault="007E6A1A" w:rsidP="007E6A1A">
      <w:pPr>
        <w:spacing w:after="150"/>
        <w:rPr>
          <w:rFonts w:ascii="Arial" w:hAnsi="Arial" w:cs="Arial"/>
        </w:rPr>
      </w:pPr>
      <w:r w:rsidRPr="007E6A1A">
        <w:rPr>
          <w:rFonts w:ascii="Arial" w:hAnsi="Arial" w:cs="Arial"/>
          <w:color w:val="000000"/>
        </w:rPr>
        <w:t>Наставничко веће може ослободити полагања дела годишњег испита или испита у целости, ученике који су освојили награде на домаћим и међународним такмичењима из главног предмета, у обиму који је адекватан изведеном програму на такмичењима. За ученике се може организовати годишњи испит у форми солистичког концерта.</w:t>
      </w:r>
    </w:p>
    <w:p w14:paraId="7C2F7244"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 за ученике којима је одобрено убрзано напредовање, полаже се у два испитна рока, јануарском, испит разреда у који су уписани текуће школске године а испите за наредни разред у јунском или августовском испитном року.</w:t>
      </w:r>
    </w:p>
    <w:p w14:paraId="433FA672"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ИСПИТИ СЕ ОБАВЉАЈУ ИЗ СЛЕДЕЋИХ ПРЕДМЕТА:</w:t>
      </w:r>
    </w:p>
    <w:p w14:paraId="7BE1341C" w14:textId="77777777" w:rsidR="007E6A1A" w:rsidRPr="007E6A1A" w:rsidRDefault="007E6A1A" w:rsidP="007E6A1A">
      <w:pPr>
        <w:spacing w:after="150"/>
        <w:rPr>
          <w:rFonts w:ascii="Arial" w:hAnsi="Arial" w:cs="Arial"/>
        </w:rPr>
      </w:pPr>
      <w:r w:rsidRPr="007E6A1A">
        <w:rPr>
          <w:rFonts w:ascii="Arial" w:hAnsi="Arial" w:cs="Arial"/>
          <w:color w:val="000000"/>
        </w:rPr>
        <w:t>ВОКАЛНО ИНСТРУМЕНТАЛНИ ОДСЕК</w:t>
      </w:r>
    </w:p>
    <w:p w14:paraId="09990811" w14:textId="77777777" w:rsidR="007E6A1A" w:rsidRPr="007E6A1A" w:rsidRDefault="007E6A1A" w:rsidP="007E6A1A">
      <w:pPr>
        <w:spacing w:after="150"/>
        <w:rPr>
          <w:rFonts w:ascii="Arial" w:hAnsi="Arial" w:cs="Arial"/>
        </w:rPr>
      </w:pPr>
      <w:r w:rsidRPr="007E6A1A">
        <w:rPr>
          <w:rFonts w:ascii="Arial" w:hAnsi="Arial" w:cs="Arial"/>
          <w:color w:val="000000"/>
        </w:rPr>
        <w:t>I разред: Главни предмет, Теорија музикe</w:t>
      </w:r>
    </w:p>
    <w:p w14:paraId="4ED72B3F" w14:textId="77777777" w:rsidR="007E6A1A" w:rsidRPr="007E6A1A" w:rsidRDefault="007E6A1A" w:rsidP="007E6A1A">
      <w:pPr>
        <w:spacing w:after="150"/>
        <w:rPr>
          <w:rFonts w:ascii="Arial" w:hAnsi="Arial" w:cs="Arial"/>
        </w:rPr>
      </w:pPr>
      <w:r w:rsidRPr="007E6A1A">
        <w:rPr>
          <w:rFonts w:ascii="Arial" w:hAnsi="Arial" w:cs="Arial"/>
          <w:color w:val="000000"/>
        </w:rPr>
        <w:t>II разред: Главни предмет, Камерна музика, Солфеђо, Упоредни клавир</w:t>
      </w:r>
    </w:p>
    <w:p w14:paraId="2FA2FD22" w14:textId="77777777" w:rsidR="007E6A1A" w:rsidRPr="007E6A1A" w:rsidRDefault="007E6A1A" w:rsidP="007E6A1A">
      <w:pPr>
        <w:spacing w:after="150"/>
        <w:rPr>
          <w:rFonts w:ascii="Arial" w:hAnsi="Arial" w:cs="Arial"/>
        </w:rPr>
      </w:pPr>
      <w:r w:rsidRPr="007E6A1A">
        <w:rPr>
          <w:rFonts w:ascii="Arial" w:hAnsi="Arial" w:cs="Arial"/>
          <w:color w:val="000000"/>
        </w:rPr>
        <w:t>III разред: Главни предмет, Камерна музика</w:t>
      </w:r>
    </w:p>
    <w:p w14:paraId="1AD5D4C0" w14:textId="77777777" w:rsidR="007E6A1A" w:rsidRPr="007E6A1A" w:rsidRDefault="007E6A1A" w:rsidP="007E6A1A">
      <w:pPr>
        <w:spacing w:after="150"/>
        <w:rPr>
          <w:rFonts w:ascii="Arial" w:hAnsi="Arial" w:cs="Arial"/>
        </w:rPr>
      </w:pPr>
      <w:r w:rsidRPr="007E6A1A">
        <w:rPr>
          <w:rFonts w:ascii="Arial" w:hAnsi="Arial" w:cs="Arial"/>
          <w:color w:val="000000"/>
        </w:rPr>
        <w:t>IV разред: Солфеђо, Хармонија</w:t>
      </w:r>
    </w:p>
    <w:p w14:paraId="184F8399" w14:textId="77777777" w:rsidR="007E6A1A" w:rsidRPr="007E6A1A" w:rsidRDefault="007E6A1A" w:rsidP="007E6A1A">
      <w:pPr>
        <w:spacing w:after="150"/>
        <w:rPr>
          <w:rFonts w:ascii="Arial" w:hAnsi="Arial" w:cs="Arial"/>
        </w:rPr>
      </w:pPr>
      <w:r w:rsidRPr="007E6A1A">
        <w:rPr>
          <w:rFonts w:ascii="Arial" w:hAnsi="Arial" w:cs="Arial"/>
          <w:color w:val="000000"/>
        </w:rPr>
        <w:t>ЏЕЗ ОДСЕК</w:t>
      </w:r>
    </w:p>
    <w:p w14:paraId="3D7840C0" w14:textId="77777777" w:rsidR="007E6A1A" w:rsidRPr="007E6A1A" w:rsidRDefault="007E6A1A" w:rsidP="007E6A1A">
      <w:pPr>
        <w:spacing w:after="150"/>
        <w:rPr>
          <w:rFonts w:ascii="Arial" w:hAnsi="Arial" w:cs="Arial"/>
        </w:rPr>
      </w:pPr>
      <w:r w:rsidRPr="007E6A1A">
        <w:rPr>
          <w:rFonts w:ascii="Arial" w:hAnsi="Arial" w:cs="Arial"/>
          <w:color w:val="000000"/>
        </w:rPr>
        <w:t>I разред: Главни предмет, Џез теорија</w:t>
      </w:r>
    </w:p>
    <w:p w14:paraId="4958DA1E" w14:textId="77777777" w:rsidR="007E6A1A" w:rsidRPr="007E6A1A" w:rsidRDefault="007E6A1A" w:rsidP="007E6A1A">
      <w:pPr>
        <w:spacing w:after="150"/>
        <w:rPr>
          <w:rFonts w:ascii="Arial" w:hAnsi="Arial" w:cs="Arial"/>
        </w:rPr>
      </w:pPr>
      <w:r w:rsidRPr="007E6A1A">
        <w:rPr>
          <w:rFonts w:ascii="Arial" w:hAnsi="Arial" w:cs="Arial"/>
          <w:color w:val="000000"/>
        </w:rPr>
        <w:t>II разред: Главни предмет, Солфеђо, Упоредни клавир, Џез теорија</w:t>
      </w:r>
    </w:p>
    <w:p w14:paraId="70B49EF7" w14:textId="77777777" w:rsidR="007E6A1A" w:rsidRPr="007E6A1A" w:rsidRDefault="007E6A1A" w:rsidP="007E6A1A">
      <w:pPr>
        <w:spacing w:after="150"/>
        <w:rPr>
          <w:rFonts w:ascii="Arial" w:hAnsi="Arial" w:cs="Arial"/>
        </w:rPr>
      </w:pPr>
      <w:r w:rsidRPr="007E6A1A">
        <w:rPr>
          <w:rFonts w:ascii="Arial" w:hAnsi="Arial" w:cs="Arial"/>
          <w:color w:val="000000"/>
        </w:rPr>
        <w:t>III разред: Главни предмет, Аранжирање</w:t>
      </w:r>
    </w:p>
    <w:p w14:paraId="5C43636A" w14:textId="77777777" w:rsidR="007E6A1A" w:rsidRPr="007E6A1A" w:rsidRDefault="007E6A1A" w:rsidP="007E6A1A">
      <w:pPr>
        <w:spacing w:after="150"/>
        <w:rPr>
          <w:rFonts w:ascii="Arial" w:hAnsi="Arial" w:cs="Arial"/>
        </w:rPr>
      </w:pPr>
      <w:r w:rsidRPr="007E6A1A">
        <w:rPr>
          <w:rFonts w:ascii="Arial" w:hAnsi="Arial" w:cs="Arial"/>
          <w:color w:val="000000"/>
        </w:rPr>
        <w:t>IV разред: Солфеђо, Хармонија, Аранжирање</w:t>
      </w:r>
    </w:p>
    <w:p w14:paraId="2049B2C0" w14:textId="77777777" w:rsidR="007E6A1A" w:rsidRPr="007E6A1A" w:rsidRDefault="007E6A1A" w:rsidP="007E6A1A">
      <w:pPr>
        <w:spacing w:after="150"/>
        <w:rPr>
          <w:rFonts w:ascii="Arial" w:hAnsi="Arial" w:cs="Arial"/>
        </w:rPr>
      </w:pPr>
      <w:r w:rsidRPr="007E6A1A">
        <w:rPr>
          <w:rFonts w:ascii="Arial" w:hAnsi="Arial" w:cs="Arial"/>
          <w:color w:val="000000"/>
        </w:rPr>
        <w:t>ОДСЕК ЕТНОМУЗИКОЛОШКИ</w:t>
      </w:r>
    </w:p>
    <w:p w14:paraId="465B300A" w14:textId="77777777" w:rsidR="007E6A1A" w:rsidRPr="007E6A1A" w:rsidRDefault="007E6A1A" w:rsidP="007E6A1A">
      <w:pPr>
        <w:spacing w:after="150"/>
        <w:rPr>
          <w:rFonts w:ascii="Arial" w:hAnsi="Arial" w:cs="Arial"/>
        </w:rPr>
      </w:pPr>
      <w:r w:rsidRPr="007E6A1A">
        <w:rPr>
          <w:rFonts w:ascii="Arial" w:hAnsi="Arial" w:cs="Arial"/>
          <w:color w:val="000000"/>
        </w:rPr>
        <w:t>I разред: Главни предмет, Народне игре, Етномузикологија, Солфеђо</w:t>
      </w:r>
    </w:p>
    <w:p w14:paraId="334EC3A1" w14:textId="77777777" w:rsidR="007E6A1A" w:rsidRPr="007E6A1A" w:rsidRDefault="007E6A1A" w:rsidP="007E6A1A">
      <w:pPr>
        <w:spacing w:after="150"/>
        <w:rPr>
          <w:rFonts w:ascii="Arial" w:hAnsi="Arial" w:cs="Arial"/>
        </w:rPr>
      </w:pPr>
      <w:r w:rsidRPr="007E6A1A">
        <w:rPr>
          <w:rFonts w:ascii="Arial" w:hAnsi="Arial" w:cs="Arial"/>
          <w:color w:val="000000"/>
        </w:rPr>
        <w:t>II разред: Главни предмет, Народне игре, Етномузикологија, Солфеђо, упоредни клавир</w:t>
      </w:r>
    </w:p>
    <w:p w14:paraId="6FB3C2B7" w14:textId="77777777" w:rsidR="007E6A1A" w:rsidRPr="007E6A1A" w:rsidRDefault="007E6A1A" w:rsidP="007E6A1A">
      <w:pPr>
        <w:spacing w:after="150"/>
        <w:rPr>
          <w:rFonts w:ascii="Arial" w:hAnsi="Arial" w:cs="Arial"/>
        </w:rPr>
      </w:pPr>
      <w:r w:rsidRPr="007E6A1A">
        <w:rPr>
          <w:rFonts w:ascii="Arial" w:hAnsi="Arial" w:cs="Arial"/>
          <w:color w:val="000000"/>
        </w:rPr>
        <w:t>III разред: Главни предмет, Народне игре, Етномузикологија, Солфеђо, Хармонија</w:t>
      </w:r>
    </w:p>
    <w:p w14:paraId="5E41CE68" w14:textId="77777777" w:rsidR="007E6A1A" w:rsidRPr="007E6A1A" w:rsidRDefault="007E6A1A" w:rsidP="007E6A1A">
      <w:pPr>
        <w:spacing w:after="150"/>
        <w:rPr>
          <w:rFonts w:ascii="Arial" w:hAnsi="Arial" w:cs="Arial"/>
        </w:rPr>
      </w:pPr>
      <w:r w:rsidRPr="007E6A1A">
        <w:rPr>
          <w:rFonts w:ascii="Arial" w:hAnsi="Arial" w:cs="Arial"/>
          <w:color w:val="000000"/>
        </w:rPr>
        <w:t>IV разред: Народне игре, Етномузикологија, Солфеђо, Хармонија</w:t>
      </w:r>
    </w:p>
    <w:p w14:paraId="1D98433A" w14:textId="77777777" w:rsidR="007E6A1A" w:rsidRPr="007E6A1A" w:rsidRDefault="007E6A1A" w:rsidP="007E6A1A">
      <w:pPr>
        <w:spacing w:after="150"/>
        <w:rPr>
          <w:rFonts w:ascii="Arial" w:hAnsi="Arial" w:cs="Arial"/>
        </w:rPr>
      </w:pPr>
      <w:r w:rsidRPr="007E6A1A">
        <w:rPr>
          <w:rFonts w:ascii="Arial" w:hAnsi="Arial" w:cs="Arial"/>
          <w:color w:val="000000"/>
        </w:rPr>
        <w:t>ЦРКВЕНА МУЗИКА</w:t>
      </w:r>
    </w:p>
    <w:p w14:paraId="7557BA92" w14:textId="77777777" w:rsidR="007E6A1A" w:rsidRPr="007E6A1A" w:rsidRDefault="007E6A1A" w:rsidP="007E6A1A">
      <w:pPr>
        <w:spacing w:after="150"/>
        <w:rPr>
          <w:rFonts w:ascii="Arial" w:hAnsi="Arial" w:cs="Arial"/>
        </w:rPr>
      </w:pPr>
      <w:r w:rsidRPr="007E6A1A">
        <w:rPr>
          <w:rFonts w:ascii="Arial" w:hAnsi="Arial" w:cs="Arial"/>
          <w:color w:val="000000"/>
        </w:rPr>
        <w:t>I разред: Главни предмет, Теорија музике</w:t>
      </w:r>
    </w:p>
    <w:p w14:paraId="419D5D36" w14:textId="77777777" w:rsidR="007E6A1A" w:rsidRPr="007E6A1A" w:rsidRDefault="007E6A1A" w:rsidP="007E6A1A">
      <w:pPr>
        <w:spacing w:after="150"/>
        <w:rPr>
          <w:rFonts w:ascii="Arial" w:hAnsi="Arial" w:cs="Arial"/>
        </w:rPr>
      </w:pPr>
      <w:r w:rsidRPr="007E6A1A">
        <w:rPr>
          <w:rFonts w:ascii="Arial" w:hAnsi="Arial" w:cs="Arial"/>
          <w:color w:val="000000"/>
        </w:rPr>
        <w:t>II разред: Главни предмет, Солфеђо, Упоредни клавир,</w:t>
      </w:r>
    </w:p>
    <w:p w14:paraId="4D0DC94B" w14:textId="77777777" w:rsidR="007E6A1A" w:rsidRPr="007E6A1A" w:rsidRDefault="007E6A1A" w:rsidP="007E6A1A">
      <w:pPr>
        <w:spacing w:after="150"/>
        <w:rPr>
          <w:rFonts w:ascii="Arial" w:hAnsi="Arial" w:cs="Arial"/>
        </w:rPr>
      </w:pPr>
      <w:r w:rsidRPr="007E6A1A">
        <w:rPr>
          <w:rFonts w:ascii="Arial" w:hAnsi="Arial" w:cs="Arial"/>
          <w:color w:val="000000"/>
        </w:rPr>
        <w:t>III разред: Главни премет, Литургика, Дириговање</w:t>
      </w:r>
    </w:p>
    <w:p w14:paraId="24F01292" w14:textId="77777777" w:rsidR="007E6A1A" w:rsidRPr="007E6A1A" w:rsidRDefault="007E6A1A" w:rsidP="007E6A1A">
      <w:pPr>
        <w:spacing w:after="150"/>
        <w:rPr>
          <w:rFonts w:ascii="Arial" w:hAnsi="Arial" w:cs="Arial"/>
        </w:rPr>
      </w:pPr>
      <w:r w:rsidRPr="007E6A1A">
        <w:rPr>
          <w:rFonts w:ascii="Arial" w:hAnsi="Arial" w:cs="Arial"/>
          <w:color w:val="000000"/>
        </w:rPr>
        <w:t>IV разред: Солфеђо, Хармонија, Дириговање, Историја хришћанства</w:t>
      </w:r>
    </w:p>
    <w:p w14:paraId="29053A17" w14:textId="77777777" w:rsidR="007E6A1A" w:rsidRPr="007E6A1A" w:rsidRDefault="007E6A1A" w:rsidP="007E6A1A">
      <w:pPr>
        <w:spacing w:after="150"/>
        <w:rPr>
          <w:rFonts w:ascii="Arial" w:hAnsi="Arial" w:cs="Arial"/>
        </w:rPr>
      </w:pPr>
      <w:r w:rsidRPr="007E6A1A">
        <w:rPr>
          <w:rFonts w:ascii="Arial" w:hAnsi="Arial" w:cs="Arial"/>
          <w:color w:val="000000"/>
        </w:rPr>
        <w:t>РАНА МУЗИКА (изборни одсек)</w:t>
      </w:r>
    </w:p>
    <w:p w14:paraId="48925008" w14:textId="77777777" w:rsidR="007E6A1A" w:rsidRPr="007E6A1A" w:rsidRDefault="007E6A1A" w:rsidP="007E6A1A">
      <w:pPr>
        <w:spacing w:after="150"/>
        <w:rPr>
          <w:rFonts w:ascii="Arial" w:hAnsi="Arial" w:cs="Arial"/>
        </w:rPr>
      </w:pPr>
      <w:r w:rsidRPr="007E6A1A">
        <w:rPr>
          <w:rFonts w:ascii="Arial" w:hAnsi="Arial" w:cs="Arial"/>
          <w:color w:val="000000"/>
        </w:rPr>
        <w:t>I разред: Главни предмет</w:t>
      </w:r>
    </w:p>
    <w:p w14:paraId="30152E48" w14:textId="77777777" w:rsidR="007E6A1A" w:rsidRPr="007E6A1A" w:rsidRDefault="007E6A1A" w:rsidP="007E6A1A">
      <w:pPr>
        <w:spacing w:after="150"/>
        <w:rPr>
          <w:rFonts w:ascii="Arial" w:hAnsi="Arial" w:cs="Arial"/>
        </w:rPr>
      </w:pPr>
      <w:r w:rsidRPr="007E6A1A">
        <w:rPr>
          <w:rFonts w:ascii="Arial" w:hAnsi="Arial" w:cs="Arial"/>
          <w:color w:val="000000"/>
        </w:rPr>
        <w:t>II разред: Главни предмет</w:t>
      </w:r>
    </w:p>
    <w:p w14:paraId="379D3ECC" w14:textId="77777777" w:rsidR="007E6A1A" w:rsidRPr="007E6A1A" w:rsidRDefault="007E6A1A" w:rsidP="007E6A1A">
      <w:pPr>
        <w:spacing w:after="150"/>
        <w:rPr>
          <w:rFonts w:ascii="Arial" w:hAnsi="Arial" w:cs="Arial"/>
        </w:rPr>
      </w:pPr>
      <w:r w:rsidRPr="007E6A1A">
        <w:rPr>
          <w:rFonts w:ascii="Arial" w:hAnsi="Arial" w:cs="Arial"/>
          <w:color w:val="000000"/>
        </w:rPr>
        <w:t>III разред: Главни предмет</w:t>
      </w:r>
    </w:p>
    <w:p w14:paraId="267EEC41" w14:textId="77777777" w:rsidR="007E6A1A" w:rsidRPr="007E6A1A" w:rsidRDefault="007E6A1A" w:rsidP="007E6A1A">
      <w:pPr>
        <w:spacing w:after="150"/>
        <w:rPr>
          <w:rFonts w:ascii="Arial" w:hAnsi="Arial" w:cs="Arial"/>
        </w:rPr>
      </w:pPr>
      <w:r w:rsidRPr="007E6A1A">
        <w:rPr>
          <w:rFonts w:ascii="Arial" w:hAnsi="Arial" w:cs="Arial"/>
          <w:color w:val="000000"/>
        </w:rPr>
        <w:t>ТЕОРЕТСКИ ОДСЕК</w:t>
      </w:r>
    </w:p>
    <w:p w14:paraId="6E3A52C7" w14:textId="77777777" w:rsidR="007E6A1A" w:rsidRPr="007E6A1A" w:rsidRDefault="007E6A1A" w:rsidP="007E6A1A">
      <w:pPr>
        <w:spacing w:after="150"/>
        <w:rPr>
          <w:rFonts w:ascii="Arial" w:hAnsi="Arial" w:cs="Arial"/>
        </w:rPr>
      </w:pPr>
      <w:r w:rsidRPr="007E6A1A">
        <w:rPr>
          <w:rFonts w:ascii="Arial" w:hAnsi="Arial" w:cs="Arial"/>
          <w:color w:val="000000"/>
        </w:rPr>
        <w:t>I разред: Солфеђо, Теорија музике</w:t>
      </w:r>
    </w:p>
    <w:p w14:paraId="4E867BFA" w14:textId="77777777" w:rsidR="007E6A1A" w:rsidRPr="007E6A1A" w:rsidRDefault="007E6A1A" w:rsidP="007E6A1A">
      <w:pPr>
        <w:spacing w:after="150"/>
        <w:rPr>
          <w:rFonts w:ascii="Arial" w:hAnsi="Arial" w:cs="Arial"/>
        </w:rPr>
      </w:pPr>
      <w:r w:rsidRPr="007E6A1A">
        <w:rPr>
          <w:rFonts w:ascii="Arial" w:hAnsi="Arial" w:cs="Arial"/>
          <w:color w:val="000000"/>
        </w:rPr>
        <w:t>II разред: Солфеђо, Клавир</w:t>
      </w:r>
    </w:p>
    <w:p w14:paraId="184EFE03" w14:textId="77777777" w:rsidR="007E6A1A" w:rsidRPr="007E6A1A" w:rsidRDefault="007E6A1A" w:rsidP="007E6A1A">
      <w:pPr>
        <w:spacing w:after="150"/>
        <w:rPr>
          <w:rFonts w:ascii="Arial" w:hAnsi="Arial" w:cs="Arial"/>
        </w:rPr>
      </w:pPr>
      <w:r w:rsidRPr="007E6A1A">
        <w:rPr>
          <w:rFonts w:ascii="Arial" w:hAnsi="Arial" w:cs="Arial"/>
          <w:color w:val="000000"/>
        </w:rPr>
        <w:t>III разред: Солфеђо, Хармонија, Контрапункт, Дириговање</w:t>
      </w:r>
    </w:p>
    <w:p w14:paraId="29738AEA" w14:textId="77777777" w:rsidR="007E6A1A" w:rsidRPr="007E6A1A" w:rsidRDefault="007E6A1A" w:rsidP="007E6A1A">
      <w:pPr>
        <w:spacing w:after="150"/>
        <w:rPr>
          <w:rFonts w:ascii="Arial" w:hAnsi="Arial" w:cs="Arial"/>
        </w:rPr>
      </w:pPr>
      <w:r w:rsidRPr="007E6A1A">
        <w:rPr>
          <w:rFonts w:ascii="Arial" w:hAnsi="Arial" w:cs="Arial"/>
          <w:color w:val="000000"/>
        </w:rPr>
        <w:t>IV разред: Контрапункт, Дириговање, Клавир</w:t>
      </w:r>
    </w:p>
    <w:p w14:paraId="50A4F3F8" w14:textId="77777777" w:rsidR="007E6A1A" w:rsidRPr="007E6A1A" w:rsidRDefault="007E6A1A" w:rsidP="007E6A1A">
      <w:pPr>
        <w:spacing w:after="150"/>
        <w:rPr>
          <w:rFonts w:ascii="Arial" w:hAnsi="Arial" w:cs="Arial"/>
        </w:rPr>
      </w:pPr>
      <w:r w:rsidRPr="007E6A1A">
        <w:rPr>
          <w:rFonts w:ascii="Arial" w:hAnsi="Arial" w:cs="Arial"/>
          <w:color w:val="000000"/>
        </w:rPr>
        <w:t>МУЗИЧКА ПРОДУКЦИЈА И СНИМАЊЕ ЗВУКА</w:t>
      </w:r>
    </w:p>
    <w:p w14:paraId="63305D70" w14:textId="77777777" w:rsidR="007E6A1A" w:rsidRPr="007E6A1A" w:rsidRDefault="007E6A1A" w:rsidP="007E6A1A">
      <w:pPr>
        <w:spacing w:after="150"/>
        <w:rPr>
          <w:rFonts w:ascii="Arial" w:hAnsi="Arial" w:cs="Arial"/>
        </w:rPr>
      </w:pPr>
      <w:r w:rsidRPr="007E6A1A">
        <w:rPr>
          <w:rFonts w:ascii="Arial" w:hAnsi="Arial" w:cs="Arial"/>
          <w:color w:val="000000"/>
        </w:rPr>
        <w:t>I РАЗРЕД: Солфеђо, Теорија музике</w:t>
      </w:r>
    </w:p>
    <w:p w14:paraId="517D848D" w14:textId="77777777" w:rsidR="007E6A1A" w:rsidRPr="007E6A1A" w:rsidRDefault="007E6A1A" w:rsidP="007E6A1A">
      <w:pPr>
        <w:spacing w:after="150"/>
        <w:rPr>
          <w:rFonts w:ascii="Arial" w:hAnsi="Arial" w:cs="Arial"/>
        </w:rPr>
      </w:pPr>
      <w:r w:rsidRPr="007E6A1A">
        <w:rPr>
          <w:rFonts w:ascii="Arial" w:hAnsi="Arial" w:cs="Arial"/>
          <w:color w:val="000000"/>
        </w:rPr>
        <w:t>II разред: Солфеђо, Упоредни клавир</w:t>
      </w:r>
    </w:p>
    <w:p w14:paraId="57530085" w14:textId="77777777" w:rsidR="007E6A1A" w:rsidRPr="007E6A1A" w:rsidRDefault="007E6A1A" w:rsidP="007E6A1A">
      <w:pPr>
        <w:spacing w:after="150"/>
        <w:rPr>
          <w:rFonts w:ascii="Arial" w:hAnsi="Arial" w:cs="Arial"/>
        </w:rPr>
      </w:pPr>
      <w:r w:rsidRPr="007E6A1A">
        <w:rPr>
          <w:rFonts w:ascii="Arial" w:hAnsi="Arial" w:cs="Arial"/>
          <w:color w:val="000000"/>
        </w:rPr>
        <w:t>III разред: Солфеђо, Главни предмет, Технологија звучно-музичког процеса – AUDIO</w:t>
      </w:r>
    </w:p>
    <w:p w14:paraId="2647CC5A" w14:textId="77777777" w:rsidR="007E6A1A" w:rsidRPr="007E6A1A" w:rsidRDefault="007E6A1A" w:rsidP="007E6A1A">
      <w:pPr>
        <w:spacing w:after="150"/>
        <w:rPr>
          <w:rFonts w:ascii="Arial" w:hAnsi="Arial" w:cs="Arial"/>
        </w:rPr>
      </w:pPr>
      <w:r w:rsidRPr="007E6A1A">
        <w:rPr>
          <w:rFonts w:ascii="Arial" w:hAnsi="Arial" w:cs="Arial"/>
          <w:color w:val="000000"/>
        </w:rPr>
        <w:t>IV разред: Солфеђо, Хармонија</w:t>
      </w:r>
    </w:p>
    <w:p w14:paraId="2B7770F6"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ОРГАНИЗАЦИЈА НАСТАВЕ</w:t>
      </w:r>
    </w:p>
    <w:p w14:paraId="20356629" w14:textId="77777777" w:rsidR="007E6A1A" w:rsidRPr="007E6A1A" w:rsidRDefault="007E6A1A" w:rsidP="007E6A1A">
      <w:pPr>
        <w:spacing w:after="150"/>
        <w:rPr>
          <w:rFonts w:ascii="Arial" w:hAnsi="Arial" w:cs="Arial"/>
        </w:rPr>
      </w:pPr>
      <w:r w:rsidRPr="007E6A1A">
        <w:rPr>
          <w:rFonts w:ascii="Arial" w:hAnsi="Arial" w:cs="Arial"/>
          <w:color w:val="000000"/>
        </w:rPr>
        <w:t>У средњој музичкој школи настава је индивидуална, групна и разредна. Час траје 45 минута.</w:t>
      </w:r>
    </w:p>
    <w:p w14:paraId="3B9CEFBD"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ПОДЕЛА ОДЕЉЕЊА НА ГРУПЕ ПО ОДСЕЦИМА</w:t>
      </w:r>
    </w:p>
    <w:p w14:paraId="0EA5EC05" w14:textId="77777777" w:rsidR="007E6A1A" w:rsidRPr="007E6A1A" w:rsidRDefault="007E6A1A" w:rsidP="007E6A1A">
      <w:pPr>
        <w:spacing w:after="150"/>
        <w:rPr>
          <w:rFonts w:ascii="Arial" w:hAnsi="Arial" w:cs="Arial"/>
        </w:rPr>
      </w:pPr>
      <w:r w:rsidRPr="007E6A1A">
        <w:rPr>
          <w:rFonts w:ascii="Arial" w:hAnsi="Arial" w:cs="Arial"/>
          <w:color w:val="000000"/>
        </w:rPr>
        <w:t>ВОКАЛНО-ИНСТРУМЕНТАЛНИ ОДСЕК</w:t>
      </w:r>
    </w:p>
    <w:p w14:paraId="0E5C44CD"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Главни предмет, Упоредни клавир</w:t>
      </w:r>
    </w:p>
    <w:p w14:paraId="04C81CCE"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од 2 ученика: Читање с листа, Корепетиција – за клавиристе и оргуљаше.</w:t>
      </w:r>
    </w:p>
    <w:p w14:paraId="0C05C462"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од 3 ученика: Камерна музика</w:t>
      </w:r>
    </w:p>
    <w:p w14:paraId="544BAA42" w14:textId="77777777" w:rsidR="007E6A1A" w:rsidRPr="007E6A1A" w:rsidRDefault="007E6A1A" w:rsidP="007E6A1A">
      <w:pPr>
        <w:spacing w:after="150"/>
        <w:rPr>
          <w:rFonts w:ascii="Arial" w:hAnsi="Arial" w:cs="Arial"/>
        </w:rPr>
      </w:pPr>
      <w:r w:rsidRPr="007E6A1A">
        <w:rPr>
          <w:rFonts w:ascii="Arial" w:hAnsi="Arial" w:cs="Arial"/>
          <w:color w:val="000000"/>
        </w:rPr>
        <w:t>Г) У групама од 8 ученика: Солфеђо, Теорија музике, Хармонија, Музички облици, Контрапункт</w:t>
      </w:r>
    </w:p>
    <w:p w14:paraId="75CF8AD4" w14:textId="77777777" w:rsidR="007E6A1A" w:rsidRPr="007E6A1A" w:rsidRDefault="007E6A1A" w:rsidP="007E6A1A">
      <w:pPr>
        <w:spacing w:after="150"/>
        <w:rPr>
          <w:rFonts w:ascii="Arial" w:hAnsi="Arial" w:cs="Arial"/>
        </w:rPr>
      </w:pPr>
      <w:r w:rsidRPr="007E6A1A">
        <w:rPr>
          <w:rFonts w:ascii="Arial" w:hAnsi="Arial" w:cs="Arial"/>
          <w:color w:val="000000"/>
        </w:rPr>
        <w:t>Д) У групама од 15 ученика: Историја музике са упознавањем музичке литературе, Национална историја музике, Етномузикологија, Музички инструменти</w:t>
      </w:r>
    </w:p>
    <w:p w14:paraId="360DD396" w14:textId="77777777" w:rsidR="007E6A1A" w:rsidRPr="007E6A1A" w:rsidRDefault="007E6A1A" w:rsidP="007E6A1A">
      <w:pPr>
        <w:spacing w:after="150"/>
        <w:rPr>
          <w:rFonts w:ascii="Arial" w:hAnsi="Arial" w:cs="Arial"/>
        </w:rPr>
      </w:pPr>
      <w:r w:rsidRPr="007E6A1A">
        <w:rPr>
          <w:rFonts w:ascii="Arial" w:hAnsi="Arial" w:cs="Arial"/>
          <w:color w:val="000000"/>
        </w:rPr>
        <w:t>Ђ) У групама до 60 ученика: Оркестар/Хор</w:t>
      </w:r>
    </w:p>
    <w:p w14:paraId="4B7B02F9" w14:textId="77777777" w:rsidR="007E6A1A" w:rsidRPr="007E6A1A" w:rsidRDefault="007E6A1A" w:rsidP="007E6A1A">
      <w:pPr>
        <w:spacing w:after="150"/>
        <w:rPr>
          <w:rFonts w:ascii="Arial" w:hAnsi="Arial" w:cs="Arial"/>
        </w:rPr>
      </w:pPr>
      <w:r w:rsidRPr="007E6A1A">
        <w:rPr>
          <w:rFonts w:ascii="Arial" w:hAnsi="Arial" w:cs="Arial"/>
          <w:color w:val="000000"/>
        </w:rPr>
        <w:t>ЏЕЗ ОДСЕК</w:t>
      </w:r>
    </w:p>
    <w:p w14:paraId="492DF05C"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Главни предмет, Упоредни клавир</w:t>
      </w:r>
    </w:p>
    <w:p w14:paraId="026AD477"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од 3 до 12 ученика; Мали ансамбли</w:t>
      </w:r>
    </w:p>
    <w:p w14:paraId="576580F1"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од 8 ученика: Солфеђо, Теорија, Контрапункт, Џез теорија, Хармонија, Музички облици, Развијање слуха, Аранжирање</w:t>
      </w:r>
    </w:p>
    <w:p w14:paraId="6C1081BB" w14:textId="77777777" w:rsidR="007E6A1A" w:rsidRPr="007E6A1A" w:rsidRDefault="007E6A1A" w:rsidP="007E6A1A">
      <w:pPr>
        <w:spacing w:after="150"/>
        <w:rPr>
          <w:rFonts w:ascii="Arial" w:hAnsi="Arial" w:cs="Arial"/>
        </w:rPr>
      </w:pPr>
      <w:r w:rsidRPr="007E6A1A">
        <w:rPr>
          <w:rFonts w:ascii="Arial" w:hAnsi="Arial" w:cs="Arial"/>
          <w:color w:val="000000"/>
        </w:rPr>
        <w:t>Г) У групама од 15 ученика: Џез историја, Историја музике са упознавањем музичке литературе , Музички инструменти, Национална историја музике</w:t>
      </w:r>
    </w:p>
    <w:p w14:paraId="504DCE28" w14:textId="77777777" w:rsidR="007E6A1A" w:rsidRPr="007E6A1A" w:rsidRDefault="007E6A1A" w:rsidP="007E6A1A">
      <w:pPr>
        <w:spacing w:after="150"/>
        <w:rPr>
          <w:rFonts w:ascii="Arial" w:hAnsi="Arial" w:cs="Arial"/>
        </w:rPr>
      </w:pPr>
      <w:r w:rsidRPr="007E6A1A">
        <w:rPr>
          <w:rFonts w:ascii="Arial" w:hAnsi="Arial" w:cs="Arial"/>
          <w:color w:val="000000"/>
        </w:rPr>
        <w:t>ЕТНОМУЗИКОЛОШКИ ОДСЕК</w:t>
      </w:r>
    </w:p>
    <w:p w14:paraId="53EAABAC"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Главни предмет, упоредни клавир</w:t>
      </w:r>
    </w:p>
    <w:p w14:paraId="6CC8C8D6"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од 3 до 6 ученика: Народни ансамбли, Народна игра</w:t>
      </w:r>
    </w:p>
    <w:p w14:paraId="6DCDB466"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од 8 ученика: Солфеђо, Теорија музике, Хармонија, Контрапункт, Етномузикологија, Етнологија, Музички облици,</w:t>
      </w:r>
    </w:p>
    <w:p w14:paraId="078E943C" w14:textId="77777777" w:rsidR="007E6A1A" w:rsidRPr="007E6A1A" w:rsidRDefault="007E6A1A" w:rsidP="007E6A1A">
      <w:pPr>
        <w:spacing w:after="150"/>
        <w:rPr>
          <w:rFonts w:ascii="Arial" w:hAnsi="Arial" w:cs="Arial"/>
        </w:rPr>
      </w:pPr>
      <w:r w:rsidRPr="007E6A1A">
        <w:rPr>
          <w:rFonts w:ascii="Arial" w:hAnsi="Arial" w:cs="Arial"/>
          <w:color w:val="000000"/>
        </w:rPr>
        <w:t>Г) У групама од 15 ученика: Историја музике са упознавањем музичке литературе, Музички инструменти, Национална историја музике</w:t>
      </w:r>
    </w:p>
    <w:p w14:paraId="03D979EC" w14:textId="77777777" w:rsidR="007E6A1A" w:rsidRPr="007E6A1A" w:rsidRDefault="007E6A1A" w:rsidP="007E6A1A">
      <w:pPr>
        <w:spacing w:after="150"/>
        <w:rPr>
          <w:rFonts w:ascii="Arial" w:hAnsi="Arial" w:cs="Arial"/>
        </w:rPr>
      </w:pPr>
      <w:r w:rsidRPr="007E6A1A">
        <w:rPr>
          <w:rFonts w:ascii="Arial" w:hAnsi="Arial" w:cs="Arial"/>
          <w:color w:val="000000"/>
        </w:rPr>
        <w:t>Д) у групама до 60 ученика: ХОР</w:t>
      </w:r>
    </w:p>
    <w:p w14:paraId="49270815" w14:textId="77777777" w:rsidR="007E6A1A" w:rsidRPr="007E6A1A" w:rsidRDefault="007E6A1A" w:rsidP="007E6A1A">
      <w:pPr>
        <w:spacing w:after="150"/>
        <w:rPr>
          <w:rFonts w:ascii="Arial" w:hAnsi="Arial" w:cs="Arial"/>
        </w:rPr>
      </w:pPr>
      <w:r w:rsidRPr="007E6A1A">
        <w:rPr>
          <w:rFonts w:ascii="Arial" w:hAnsi="Arial" w:cs="Arial"/>
          <w:color w:val="000000"/>
        </w:rPr>
        <w:t>ЦРКВЕНА МУЗИКА</w:t>
      </w:r>
    </w:p>
    <w:p w14:paraId="796DF40D"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Упоредни клавир</w:t>
      </w:r>
    </w:p>
    <w:p w14:paraId="0A38A28B"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од 2 ученика: Свирање партитура</w:t>
      </w:r>
    </w:p>
    <w:p w14:paraId="39C05FE0"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до 8 ученика: Солфеђо, Теорија музике, Хармонија, Музички облици, Дириговање, Стари завет, Нови завет, Црквено словенски језик, Литургика</w:t>
      </w:r>
    </w:p>
    <w:p w14:paraId="242AE2C1" w14:textId="77777777" w:rsidR="007E6A1A" w:rsidRPr="007E6A1A" w:rsidRDefault="007E6A1A" w:rsidP="007E6A1A">
      <w:pPr>
        <w:spacing w:after="150"/>
        <w:rPr>
          <w:rFonts w:ascii="Arial" w:hAnsi="Arial" w:cs="Arial"/>
        </w:rPr>
      </w:pPr>
      <w:r w:rsidRPr="007E6A1A">
        <w:rPr>
          <w:rFonts w:ascii="Arial" w:hAnsi="Arial" w:cs="Arial"/>
          <w:color w:val="000000"/>
        </w:rPr>
        <w:t>Д) У групама до 15 ученика: Историја музике са упознавањем музичке литературе, Контрапункт, Музички инструменти, Етномузикологија, Историја хришћанства</w:t>
      </w:r>
    </w:p>
    <w:p w14:paraId="1C49B971" w14:textId="77777777" w:rsidR="007E6A1A" w:rsidRPr="007E6A1A" w:rsidRDefault="007E6A1A" w:rsidP="007E6A1A">
      <w:pPr>
        <w:spacing w:after="150"/>
        <w:rPr>
          <w:rFonts w:ascii="Arial" w:hAnsi="Arial" w:cs="Arial"/>
        </w:rPr>
      </w:pPr>
      <w:r w:rsidRPr="007E6A1A">
        <w:rPr>
          <w:rFonts w:ascii="Arial" w:hAnsi="Arial" w:cs="Arial"/>
          <w:color w:val="000000"/>
        </w:rPr>
        <w:t>Ђ) у групама до 60 ученика: ХОР</w:t>
      </w:r>
    </w:p>
    <w:p w14:paraId="535BE7C9" w14:textId="77777777" w:rsidR="007E6A1A" w:rsidRPr="007E6A1A" w:rsidRDefault="007E6A1A" w:rsidP="007E6A1A">
      <w:pPr>
        <w:spacing w:after="150"/>
        <w:rPr>
          <w:rFonts w:ascii="Arial" w:hAnsi="Arial" w:cs="Arial"/>
        </w:rPr>
      </w:pPr>
      <w:r w:rsidRPr="007E6A1A">
        <w:rPr>
          <w:rFonts w:ascii="Arial" w:hAnsi="Arial" w:cs="Arial"/>
          <w:color w:val="000000"/>
        </w:rPr>
        <w:t>РАНА МУЗИКА (изборни одсек)</w:t>
      </w:r>
    </w:p>
    <w:p w14:paraId="07D7EBA8"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Главни предмет, Генерал бас</w:t>
      </w:r>
    </w:p>
    <w:p w14:paraId="01783326" w14:textId="77777777" w:rsidR="007E6A1A" w:rsidRPr="007E6A1A" w:rsidRDefault="007E6A1A" w:rsidP="007E6A1A">
      <w:pPr>
        <w:spacing w:after="150"/>
        <w:rPr>
          <w:rFonts w:ascii="Arial" w:hAnsi="Arial" w:cs="Arial"/>
        </w:rPr>
      </w:pPr>
      <w:r w:rsidRPr="007E6A1A">
        <w:rPr>
          <w:rFonts w:ascii="Arial" w:hAnsi="Arial" w:cs="Arial"/>
          <w:color w:val="000000"/>
        </w:rPr>
        <w:t>Б) Групе од 8 ученика: Увод у рану музику, Историја игре и костима</w:t>
      </w:r>
    </w:p>
    <w:p w14:paraId="7B4EE53C"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од 3 ученика: Свирање у ансамблу</w:t>
      </w:r>
    </w:p>
    <w:p w14:paraId="1CBD23FD" w14:textId="77777777" w:rsidR="007E6A1A" w:rsidRPr="007E6A1A" w:rsidRDefault="007E6A1A" w:rsidP="007E6A1A">
      <w:pPr>
        <w:spacing w:after="150"/>
        <w:rPr>
          <w:rFonts w:ascii="Arial" w:hAnsi="Arial" w:cs="Arial"/>
        </w:rPr>
      </w:pPr>
      <w:r w:rsidRPr="007E6A1A">
        <w:rPr>
          <w:rFonts w:ascii="Arial" w:hAnsi="Arial" w:cs="Arial"/>
          <w:color w:val="000000"/>
        </w:rPr>
        <w:t>МУЗИЧКА ПРОДУКЦИЈА И СНИМАЊЕ ЗВУКА</w:t>
      </w:r>
    </w:p>
    <w:p w14:paraId="1F1A6339"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Упоредни клавир</w:t>
      </w:r>
    </w:p>
    <w:p w14:paraId="525D5208"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до 8 ученика: Главни предмет, Технологија звучно-музичког процеса – АUDIO, Технологија звучно-музичког процеса – савремена MIDI композиција и продукција, Солфеђо, Теорија музике, Основи дизајнирања звука за медије, Савремена хармонија са импровизацијом и оркестрацијом, Основи пројектовања електроакустичке композиције, Аудио техника, Хармонија, Музички облици, Контрапункт</w:t>
      </w:r>
    </w:p>
    <w:p w14:paraId="6120CBF4"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до 15 ученика: Историја музике са упознавањем музичке литературе, Национална историја музике, Музички инструменти, Основи акустике, Читање партитура с основама дириговања</w:t>
      </w:r>
    </w:p>
    <w:p w14:paraId="423D41AF" w14:textId="77777777" w:rsidR="007E6A1A" w:rsidRPr="007E6A1A" w:rsidRDefault="007E6A1A" w:rsidP="007E6A1A">
      <w:pPr>
        <w:spacing w:after="150"/>
        <w:rPr>
          <w:rFonts w:ascii="Arial" w:hAnsi="Arial" w:cs="Arial"/>
        </w:rPr>
      </w:pPr>
      <w:r w:rsidRPr="007E6A1A">
        <w:rPr>
          <w:rFonts w:ascii="Arial" w:hAnsi="Arial" w:cs="Arial"/>
          <w:color w:val="000000"/>
        </w:rPr>
        <w:t>ТЕОРЕТСКИ ОДСЕК</w:t>
      </w:r>
    </w:p>
    <w:p w14:paraId="430D9B95" w14:textId="77777777" w:rsidR="007E6A1A" w:rsidRPr="007E6A1A" w:rsidRDefault="007E6A1A" w:rsidP="007E6A1A">
      <w:pPr>
        <w:spacing w:after="150"/>
        <w:rPr>
          <w:rFonts w:ascii="Arial" w:hAnsi="Arial" w:cs="Arial"/>
        </w:rPr>
      </w:pPr>
      <w:r w:rsidRPr="007E6A1A">
        <w:rPr>
          <w:rFonts w:ascii="Arial" w:hAnsi="Arial" w:cs="Arial"/>
          <w:color w:val="000000"/>
        </w:rPr>
        <w:t>А) Индивидуална настава: Клавир</w:t>
      </w:r>
    </w:p>
    <w:p w14:paraId="7C168821" w14:textId="77777777" w:rsidR="007E6A1A" w:rsidRPr="007E6A1A" w:rsidRDefault="007E6A1A" w:rsidP="007E6A1A">
      <w:pPr>
        <w:spacing w:after="150"/>
        <w:rPr>
          <w:rFonts w:ascii="Arial" w:hAnsi="Arial" w:cs="Arial"/>
        </w:rPr>
      </w:pPr>
      <w:r w:rsidRPr="007E6A1A">
        <w:rPr>
          <w:rFonts w:ascii="Arial" w:hAnsi="Arial" w:cs="Arial"/>
          <w:color w:val="000000"/>
        </w:rPr>
        <w:t>Б) у групама од 2 ученика: Свирање хорских партитура</w:t>
      </w:r>
    </w:p>
    <w:p w14:paraId="07715480" w14:textId="77777777" w:rsidR="007E6A1A" w:rsidRPr="007E6A1A" w:rsidRDefault="007E6A1A" w:rsidP="007E6A1A">
      <w:pPr>
        <w:spacing w:after="150"/>
        <w:rPr>
          <w:rFonts w:ascii="Arial" w:hAnsi="Arial" w:cs="Arial"/>
        </w:rPr>
      </w:pPr>
      <w:r w:rsidRPr="007E6A1A">
        <w:rPr>
          <w:rFonts w:ascii="Arial" w:hAnsi="Arial" w:cs="Arial"/>
          <w:color w:val="000000"/>
        </w:rPr>
        <w:t>В) У групама до 8 ученика: Солфеђо, Теорија музике, Хармонија, Музички облици, Контрапункт, Дириговање, Увод у компоновање</w:t>
      </w:r>
    </w:p>
    <w:p w14:paraId="21C36561" w14:textId="77777777" w:rsidR="007E6A1A" w:rsidRPr="007E6A1A" w:rsidRDefault="007E6A1A" w:rsidP="007E6A1A">
      <w:pPr>
        <w:spacing w:after="150"/>
        <w:rPr>
          <w:rFonts w:ascii="Arial" w:hAnsi="Arial" w:cs="Arial"/>
        </w:rPr>
      </w:pPr>
      <w:r w:rsidRPr="007E6A1A">
        <w:rPr>
          <w:rFonts w:ascii="Arial" w:hAnsi="Arial" w:cs="Arial"/>
          <w:color w:val="000000"/>
        </w:rPr>
        <w:t>Д) У групама до 15 ученика: Историја музике са упознавањем музичке литературе, Музички инструменти, Етномузикологија, Национална историја музике</w:t>
      </w:r>
    </w:p>
    <w:p w14:paraId="6014FA86" w14:textId="77777777" w:rsidR="007E6A1A" w:rsidRPr="007E6A1A" w:rsidRDefault="007E6A1A" w:rsidP="007E6A1A">
      <w:pPr>
        <w:spacing w:after="150"/>
        <w:rPr>
          <w:rFonts w:ascii="Arial" w:hAnsi="Arial" w:cs="Arial"/>
        </w:rPr>
      </w:pPr>
      <w:r w:rsidRPr="007E6A1A">
        <w:rPr>
          <w:rFonts w:ascii="Arial" w:hAnsi="Arial" w:cs="Arial"/>
          <w:color w:val="000000"/>
        </w:rPr>
        <w:t>Ђ) у групама до 60 ученика: ХОР</w:t>
      </w:r>
    </w:p>
    <w:p w14:paraId="1FDBE10A" w14:textId="77777777" w:rsidR="007E6A1A" w:rsidRPr="007E6A1A" w:rsidRDefault="007E6A1A" w:rsidP="007E6A1A">
      <w:pPr>
        <w:spacing w:after="120"/>
        <w:jc w:val="center"/>
        <w:rPr>
          <w:rFonts w:ascii="Arial" w:hAnsi="Arial" w:cs="Arial"/>
        </w:rPr>
      </w:pPr>
      <w:r w:rsidRPr="007E6A1A">
        <w:rPr>
          <w:rFonts w:ascii="Arial" w:hAnsi="Arial" w:cs="Arial"/>
          <w:b/>
          <w:color w:val="000000"/>
        </w:rPr>
        <w:t>МУЗИЧКИ УМЕТНИЦИ</w:t>
      </w:r>
    </w:p>
    <w:p w14:paraId="515507DC"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НАСТАВНИ ПРОГРАМИ</w:t>
      </w:r>
    </w:p>
    <w:p w14:paraId="461B6AD9" w14:textId="77777777" w:rsidR="007E6A1A" w:rsidRPr="007E6A1A" w:rsidRDefault="007E6A1A" w:rsidP="007E6A1A">
      <w:pPr>
        <w:spacing w:after="120"/>
        <w:jc w:val="center"/>
        <w:rPr>
          <w:rFonts w:ascii="Arial" w:hAnsi="Arial" w:cs="Arial"/>
        </w:rPr>
      </w:pPr>
      <w:r w:rsidRPr="007E6A1A">
        <w:rPr>
          <w:rFonts w:ascii="Arial" w:hAnsi="Arial" w:cs="Arial"/>
          <w:b/>
          <w:color w:val="000000"/>
        </w:rPr>
        <w:t>Б. СТРУЧНИ ПРЕДМЕТИ</w:t>
      </w:r>
    </w:p>
    <w:p w14:paraId="24DEDE33" w14:textId="77777777" w:rsidR="007E6A1A" w:rsidRPr="007E6A1A" w:rsidRDefault="007E6A1A" w:rsidP="007E6A1A">
      <w:pPr>
        <w:spacing w:after="120"/>
        <w:jc w:val="center"/>
        <w:rPr>
          <w:rFonts w:ascii="Arial" w:hAnsi="Arial" w:cs="Arial"/>
        </w:rPr>
      </w:pPr>
      <w:r w:rsidRPr="007E6A1A">
        <w:rPr>
          <w:rFonts w:ascii="Arial" w:hAnsi="Arial" w:cs="Arial"/>
          <w:b/>
          <w:color w:val="000000"/>
        </w:rPr>
        <w:t>ЗАЈЕДНИЧКИ ПРЕДМЕТИ ЗА СВЕ ОДСЕКЕ МУЗИЧКЕ ШКОЛЕ</w:t>
      </w:r>
    </w:p>
    <w:p w14:paraId="14FF1C6D"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ТЕОРИЈА МУЗИКЕ</w:t>
      </w:r>
    </w:p>
    <w:p w14:paraId="19F2498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EFBA844"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нотног писма и разумевање нотног текста</w:t>
      </w:r>
    </w:p>
    <w:p w14:paraId="17732BF2" w14:textId="77777777" w:rsidR="007E6A1A" w:rsidRPr="007E6A1A" w:rsidRDefault="007E6A1A" w:rsidP="007E6A1A">
      <w:pPr>
        <w:spacing w:after="150"/>
        <w:rPr>
          <w:rFonts w:ascii="Arial" w:hAnsi="Arial" w:cs="Arial"/>
        </w:rPr>
      </w:pPr>
      <w:r w:rsidRPr="007E6A1A">
        <w:rPr>
          <w:rFonts w:ascii="Arial" w:hAnsi="Arial" w:cs="Arial"/>
          <w:color w:val="000000"/>
        </w:rPr>
        <w:t>Повезивање савладаних појединачних области теорије музике у јединствену сазнајну целину, употребљиву да даље музичко школовање</w:t>
      </w:r>
    </w:p>
    <w:p w14:paraId="3869A47A" w14:textId="77777777" w:rsidR="007E6A1A" w:rsidRPr="007E6A1A" w:rsidRDefault="007E6A1A" w:rsidP="007E6A1A">
      <w:pPr>
        <w:spacing w:after="150"/>
        <w:rPr>
          <w:rFonts w:ascii="Arial" w:hAnsi="Arial" w:cs="Arial"/>
        </w:rPr>
      </w:pPr>
      <w:r w:rsidRPr="007E6A1A">
        <w:rPr>
          <w:rFonts w:ascii="Arial" w:hAnsi="Arial" w:cs="Arial"/>
          <w:color w:val="000000"/>
        </w:rPr>
        <w:t>Сагледавање теорије музике као значајне олакшице за извођачку праксу</w:t>
      </w:r>
    </w:p>
    <w:p w14:paraId="47D7B3B0"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на савладавању елемената за будућу анализу музичког дела</w:t>
      </w:r>
    </w:p>
    <w:p w14:paraId="391538D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E3231AB" w14:textId="77777777" w:rsidR="007E6A1A" w:rsidRPr="007E6A1A" w:rsidRDefault="007E6A1A" w:rsidP="007E6A1A">
      <w:pPr>
        <w:spacing w:after="150"/>
        <w:rPr>
          <w:rFonts w:ascii="Arial" w:hAnsi="Arial" w:cs="Arial"/>
        </w:rPr>
      </w:pPr>
      <w:r w:rsidRPr="007E6A1A">
        <w:rPr>
          <w:rFonts w:ascii="Arial" w:hAnsi="Arial" w:cs="Arial"/>
          <w:color w:val="000000"/>
        </w:rPr>
        <w:t>Усвоје и прошире знања о нотном писму и нотном тексту</w:t>
      </w:r>
    </w:p>
    <w:p w14:paraId="66A87BB5" w14:textId="77777777" w:rsidR="007E6A1A" w:rsidRPr="007E6A1A" w:rsidRDefault="007E6A1A" w:rsidP="007E6A1A">
      <w:pPr>
        <w:spacing w:after="150"/>
        <w:rPr>
          <w:rFonts w:ascii="Arial" w:hAnsi="Arial" w:cs="Arial"/>
        </w:rPr>
      </w:pPr>
      <w:r w:rsidRPr="007E6A1A">
        <w:rPr>
          <w:rFonts w:ascii="Arial" w:hAnsi="Arial" w:cs="Arial"/>
          <w:color w:val="000000"/>
        </w:rPr>
        <w:t>Развију способност на повезивању појединих области теорије музике</w:t>
      </w:r>
    </w:p>
    <w:p w14:paraId="689EC211" w14:textId="77777777" w:rsidR="007E6A1A" w:rsidRPr="007E6A1A" w:rsidRDefault="007E6A1A" w:rsidP="007E6A1A">
      <w:pPr>
        <w:spacing w:after="150"/>
        <w:rPr>
          <w:rFonts w:ascii="Arial" w:hAnsi="Arial" w:cs="Arial"/>
        </w:rPr>
      </w:pPr>
      <w:r w:rsidRPr="007E6A1A">
        <w:rPr>
          <w:rFonts w:ascii="Arial" w:hAnsi="Arial" w:cs="Arial"/>
          <w:color w:val="000000"/>
        </w:rPr>
        <w:t>Развију способност за истраживање музичког садржаја</w:t>
      </w:r>
    </w:p>
    <w:p w14:paraId="2D87F4EC" w14:textId="77777777" w:rsidR="007E6A1A" w:rsidRPr="007E6A1A" w:rsidRDefault="007E6A1A" w:rsidP="007E6A1A">
      <w:pPr>
        <w:spacing w:after="150"/>
        <w:rPr>
          <w:rFonts w:ascii="Arial" w:hAnsi="Arial" w:cs="Arial"/>
        </w:rPr>
      </w:pPr>
      <w:r w:rsidRPr="007E6A1A">
        <w:rPr>
          <w:rFonts w:ascii="Arial" w:hAnsi="Arial" w:cs="Arial"/>
          <w:color w:val="000000"/>
        </w:rPr>
        <w:t>Развију способност корелације теорије музике и осталих предмета</w:t>
      </w:r>
    </w:p>
    <w:p w14:paraId="53CBC70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4B9FCB82" w14:textId="77777777" w:rsidR="007E6A1A" w:rsidRPr="007E6A1A" w:rsidRDefault="007E6A1A" w:rsidP="007E6A1A">
      <w:pPr>
        <w:spacing w:after="150"/>
        <w:rPr>
          <w:rFonts w:ascii="Arial" w:hAnsi="Arial" w:cs="Arial"/>
        </w:rPr>
      </w:pPr>
      <w:r w:rsidRPr="007E6A1A">
        <w:rPr>
          <w:rFonts w:ascii="Arial" w:hAnsi="Arial" w:cs="Arial"/>
          <w:color w:val="000000"/>
        </w:rPr>
        <w:t>НОТНО ПИСМО: ноте и паузе различитог трајања; линијски систем и помоћнице; кључеви; предзнаци; именовање тонова.</w:t>
      </w:r>
    </w:p>
    <w:p w14:paraId="4C4F2440" w14:textId="77777777" w:rsidR="007E6A1A" w:rsidRPr="007E6A1A" w:rsidRDefault="007E6A1A" w:rsidP="007E6A1A">
      <w:pPr>
        <w:spacing w:after="150"/>
        <w:rPr>
          <w:rFonts w:ascii="Arial" w:hAnsi="Arial" w:cs="Arial"/>
        </w:rPr>
      </w:pPr>
      <w:r w:rsidRPr="007E6A1A">
        <w:rPr>
          <w:rFonts w:ascii="Arial" w:hAnsi="Arial" w:cs="Arial"/>
          <w:color w:val="000000"/>
        </w:rPr>
        <w:t>ТОНСКИ СИСТЕМ И ЊЕГОВА ОКТАВНА ПОДЕЛА: читање и писање тонова у различитим кључевима и у разним октавама.</w:t>
      </w:r>
    </w:p>
    <w:p w14:paraId="132E85EB" w14:textId="77777777" w:rsidR="007E6A1A" w:rsidRPr="007E6A1A" w:rsidRDefault="007E6A1A" w:rsidP="007E6A1A">
      <w:pPr>
        <w:spacing w:after="150"/>
        <w:rPr>
          <w:rFonts w:ascii="Arial" w:hAnsi="Arial" w:cs="Arial"/>
        </w:rPr>
      </w:pPr>
      <w:r w:rsidRPr="007E6A1A">
        <w:rPr>
          <w:rFonts w:ascii="Arial" w:hAnsi="Arial" w:cs="Arial"/>
          <w:color w:val="000000"/>
        </w:rPr>
        <w:t>РИТАМ И МЕТРИКА: основне и неправилне ритмичке поделе; сабирање и продужавање ритмичких вредности; груписање краћих вредности у оквиру ритмичке јединице и ритмичких јединица у тактове; разлози и врсте метричке поделе музичког тока; прости, сложени и мешовити тактови; нормални поредак нагласака и његови поремећаји (синкопа, ритмички, мелодијски и мотивски нагласак, вештачки акценти); променљива метрика; полиритмија и полиметрија; аметричан музички ток.</w:t>
      </w:r>
    </w:p>
    <w:p w14:paraId="7AD4339A" w14:textId="77777777" w:rsidR="007E6A1A" w:rsidRPr="007E6A1A" w:rsidRDefault="007E6A1A" w:rsidP="007E6A1A">
      <w:pPr>
        <w:spacing w:after="150"/>
        <w:rPr>
          <w:rFonts w:ascii="Arial" w:hAnsi="Arial" w:cs="Arial"/>
        </w:rPr>
      </w:pPr>
      <w:r w:rsidRPr="007E6A1A">
        <w:rPr>
          <w:rFonts w:ascii="Arial" w:hAnsi="Arial" w:cs="Arial"/>
          <w:color w:val="000000"/>
        </w:rPr>
        <w:t>ИНТЕРВАЛИ: полустепен и цели степен, дијатонски и хроматски; величине и врсте интервала; полустепенска мера интервала и њихов енхармонизам; обртаји интервала; мелодијски и хармонски интервали; консонанца и дисонанца.</w:t>
      </w:r>
    </w:p>
    <w:p w14:paraId="39CC93BB" w14:textId="77777777" w:rsidR="007E6A1A" w:rsidRPr="007E6A1A" w:rsidRDefault="007E6A1A" w:rsidP="007E6A1A">
      <w:pPr>
        <w:spacing w:after="150"/>
        <w:rPr>
          <w:rFonts w:ascii="Arial" w:hAnsi="Arial" w:cs="Arial"/>
        </w:rPr>
      </w:pPr>
      <w:r w:rsidRPr="007E6A1A">
        <w:rPr>
          <w:rFonts w:ascii="Arial" w:hAnsi="Arial" w:cs="Arial"/>
          <w:color w:val="000000"/>
        </w:rPr>
        <w:t>ЛЕСТВИЦЕ: врсте тетрахорада; дијатонске дурске и молске лествице; квинтни круг; модуси; лествице специфичне граће – пентатонска, целостепена, умањена, оријентално-фолклорне лествице; хроматска лествица; лествични интервали.</w:t>
      </w:r>
    </w:p>
    <w:p w14:paraId="784C3F47" w14:textId="77777777" w:rsidR="007E6A1A" w:rsidRPr="007E6A1A" w:rsidRDefault="007E6A1A" w:rsidP="007E6A1A">
      <w:pPr>
        <w:spacing w:after="150"/>
        <w:rPr>
          <w:rFonts w:ascii="Arial" w:hAnsi="Arial" w:cs="Arial"/>
        </w:rPr>
      </w:pPr>
      <w:r w:rsidRPr="007E6A1A">
        <w:rPr>
          <w:rFonts w:ascii="Arial" w:hAnsi="Arial" w:cs="Arial"/>
          <w:color w:val="000000"/>
        </w:rPr>
        <w:t>АКОРДИ: појам и врсте акорда, њихови облици– основни и обртаји; лествични акорди и њихова многостраност; акорди у новијој музици – терцни вишезвуци, акорди с додатим дисонанцама, квартни акорди, кластери.</w:t>
      </w:r>
    </w:p>
    <w:p w14:paraId="20247889" w14:textId="77777777" w:rsidR="007E6A1A" w:rsidRPr="007E6A1A" w:rsidRDefault="007E6A1A" w:rsidP="007E6A1A">
      <w:pPr>
        <w:spacing w:after="150"/>
        <w:rPr>
          <w:rFonts w:ascii="Arial" w:hAnsi="Arial" w:cs="Arial"/>
        </w:rPr>
      </w:pPr>
      <w:r w:rsidRPr="007E6A1A">
        <w:rPr>
          <w:rFonts w:ascii="Arial" w:hAnsi="Arial" w:cs="Arial"/>
          <w:color w:val="000000"/>
        </w:rPr>
        <w:t>ТОНАЛИТЕТ: појам и структурална основа тоналитета, његово мелодијско и хармонско испољавање; каденца; сродност тоналитета; начини промене тоналитета.</w:t>
      </w:r>
    </w:p>
    <w:p w14:paraId="3230EF6B" w14:textId="77777777" w:rsidR="007E6A1A" w:rsidRPr="007E6A1A" w:rsidRDefault="007E6A1A" w:rsidP="007E6A1A">
      <w:pPr>
        <w:spacing w:after="150"/>
        <w:rPr>
          <w:rFonts w:ascii="Arial" w:hAnsi="Arial" w:cs="Arial"/>
        </w:rPr>
      </w:pPr>
      <w:r w:rsidRPr="007E6A1A">
        <w:rPr>
          <w:rFonts w:ascii="Arial" w:hAnsi="Arial" w:cs="Arial"/>
          <w:color w:val="000000"/>
        </w:rPr>
        <w:t>Динамика; темпо; артикулација; орнаментика; помоћни знаци и скраћенице; разни изрази.</w:t>
      </w:r>
    </w:p>
    <w:p w14:paraId="1A5DB8EF" w14:textId="77777777" w:rsidR="007E6A1A" w:rsidRPr="007E6A1A" w:rsidRDefault="007E6A1A" w:rsidP="007E6A1A">
      <w:pPr>
        <w:spacing w:after="150"/>
        <w:rPr>
          <w:rFonts w:ascii="Arial" w:hAnsi="Arial" w:cs="Arial"/>
        </w:rPr>
      </w:pPr>
      <w:r w:rsidRPr="007E6A1A">
        <w:rPr>
          <w:rFonts w:ascii="Arial" w:hAnsi="Arial" w:cs="Arial"/>
          <w:color w:val="000000"/>
        </w:rPr>
        <w:t>НАЧИН ОСТВАРИВАЊА ПРОГРАМА</w:t>
      </w:r>
    </w:p>
    <w:p w14:paraId="188C733B" w14:textId="77777777" w:rsidR="007E6A1A" w:rsidRPr="007E6A1A" w:rsidRDefault="007E6A1A" w:rsidP="007E6A1A">
      <w:pPr>
        <w:spacing w:after="150"/>
        <w:rPr>
          <w:rFonts w:ascii="Arial" w:hAnsi="Arial" w:cs="Arial"/>
        </w:rPr>
      </w:pPr>
      <w:r w:rsidRPr="007E6A1A">
        <w:rPr>
          <w:rFonts w:ascii="Arial" w:hAnsi="Arial" w:cs="Arial"/>
          <w:color w:val="000000"/>
        </w:rPr>
        <w:t>Ваља увек имати на уму да је теорија музике, у ствари, у највећој мери практичан предмет и да пре свега као такав има свој смисао и вредност, чинећи основу за изучавање других, сложенијих музичко-теоријских дисциплина, за солфећо, и за свакојако практично музицирање. Зато и настава овог предмета треба да се тек у нужној мери бави начелним тумачењима и систематизацијом у чему ученике треба превасходно упутити на уџбенике да далеко највећу пажњу посвети практичним вежбама, усменим и писменим (увек и са ослонцем на реалан звук), кроз које ће се поуздано овладати пре свега интервалима, лествицама и акордима, али такође и свим елементима музичке писмености, неопходним за сваког школованог музичара. Темељно и потпуно рашчишћавање појмова већ на овом ступњу школовања веома је важно за даљи рад на многим предметима, како у даљем току средње музичке школе, тако и на студијама. Исто тако треба инсистирати да се ученици навикну на правилно, прецизно и прегледно писање нотног текста било ко је врсте, као увек читког музичког „рукописа”; ово нарочито кроз домаће задатке, који се по природи предмета и већ наглашеној потреби његовог практичног савладавања намећу као нужни у великом броју. Ипак, и усмено вежбање на часу је сасвим неопходно, при чему ваља настојати и на брзини одговора, јер само брз одговор одражава стварно и поуздано знање, када се ради о питањима ове врсте.</w:t>
      </w:r>
    </w:p>
    <w:p w14:paraId="5F2D6012" w14:textId="77777777" w:rsidR="007E6A1A" w:rsidRPr="007E6A1A" w:rsidRDefault="007E6A1A" w:rsidP="007E6A1A">
      <w:pPr>
        <w:spacing w:after="150"/>
        <w:rPr>
          <w:rFonts w:ascii="Arial" w:hAnsi="Arial" w:cs="Arial"/>
        </w:rPr>
      </w:pPr>
      <w:r w:rsidRPr="007E6A1A">
        <w:rPr>
          <w:rFonts w:ascii="Arial" w:hAnsi="Arial" w:cs="Arial"/>
          <w:color w:val="000000"/>
        </w:rPr>
        <w:t>Ваља напоменути да је, с обзиром на донета предзнања ученика из основне музичке школе, могуће и пожељно, ради чвршће везе са живом музичком праксом да се поједине области, у програму појединачно разложене (ритмика, метрика, интервали, лествице, акорди), приказују и практикују у узајамном прожимању, а не превише одвојено, што носи опасност одлажења у апстракцију. Из истог разлога врло је битно да се све разматране појаве приказују и кроз практичне примере из музичке литературе (укључујући народну музику), а нарочито оне познатије што олакшава и добро разумевање и трајно памћење одређених појмова.</w:t>
      </w:r>
    </w:p>
    <w:p w14:paraId="6ACB70DF"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19B60F27" w14:textId="77777777" w:rsidR="007E6A1A" w:rsidRPr="007E6A1A" w:rsidRDefault="007E6A1A" w:rsidP="007E6A1A">
      <w:pPr>
        <w:spacing w:after="150"/>
        <w:rPr>
          <w:rFonts w:ascii="Arial" w:hAnsi="Arial" w:cs="Arial"/>
        </w:rPr>
      </w:pPr>
      <w:r w:rsidRPr="007E6A1A">
        <w:rPr>
          <w:rFonts w:ascii="Arial" w:hAnsi="Arial" w:cs="Arial"/>
          <w:color w:val="000000"/>
        </w:rPr>
        <w:t>Писмени испит: Тест из теорије</w:t>
      </w:r>
    </w:p>
    <w:p w14:paraId="7870139F"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w:t>
      </w:r>
    </w:p>
    <w:p w14:paraId="7EADAD66" w14:textId="77777777" w:rsidR="007E6A1A" w:rsidRPr="007E6A1A" w:rsidRDefault="007E6A1A" w:rsidP="007E6A1A">
      <w:pPr>
        <w:spacing w:after="150"/>
        <w:rPr>
          <w:rFonts w:ascii="Arial" w:hAnsi="Arial" w:cs="Arial"/>
        </w:rPr>
      </w:pPr>
      <w:r w:rsidRPr="007E6A1A">
        <w:rPr>
          <w:rFonts w:ascii="Arial" w:hAnsi="Arial" w:cs="Arial"/>
          <w:color w:val="000000"/>
        </w:rPr>
        <w:t>а) Три питања из пређеног градива.</w:t>
      </w:r>
    </w:p>
    <w:p w14:paraId="67E21EF5" w14:textId="77777777" w:rsidR="007E6A1A" w:rsidRPr="007E6A1A" w:rsidRDefault="007E6A1A" w:rsidP="007E6A1A">
      <w:pPr>
        <w:spacing w:after="120"/>
        <w:jc w:val="center"/>
        <w:rPr>
          <w:rFonts w:ascii="Arial" w:hAnsi="Arial" w:cs="Arial"/>
        </w:rPr>
      </w:pPr>
      <w:r w:rsidRPr="007E6A1A">
        <w:rPr>
          <w:rFonts w:ascii="Arial" w:hAnsi="Arial" w:cs="Arial"/>
          <w:b/>
          <w:color w:val="000000"/>
        </w:rPr>
        <w:t>МУЗИЧКИ ИНСТРУМЕНТИ</w:t>
      </w:r>
    </w:p>
    <w:p w14:paraId="68CA9569"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ED2D960" w14:textId="77777777" w:rsidR="007E6A1A" w:rsidRPr="007E6A1A" w:rsidRDefault="007E6A1A" w:rsidP="007E6A1A">
      <w:pPr>
        <w:spacing w:after="150"/>
        <w:rPr>
          <w:rFonts w:ascii="Arial" w:hAnsi="Arial" w:cs="Arial"/>
        </w:rPr>
      </w:pPr>
      <w:r w:rsidRPr="007E6A1A">
        <w:rPr>
          <w:rFonts w:ascii="Arial" w:hAnsi="Arial" w:cs="Arial"/>
          <w:color w:val="000000"/>
        </w:rPr>
        <w:t>Теоријско овладавње функцијом појединачног инструмента</w:t>
      </w:r>
    </w:p>
    <w:p w14:paraId="39EA17DC" w14:textId="77777777" w:rsidR="007E6A1A" w:rsidRPr="007E6A1A" w:rsidRDefault="007E6A1A" w:rsidP="007E6A1A">
      <w:pPr>
        <w:spacing w:after="150"/>
        <w:rPr>
          <w:rFonts w:ascii="Arial" w:hAnsi="Arial" w:cs="Arial"/>
        </w:rPr>
      </w:pPr>
      <w:r w:rsidRPr="007E6A1A">
        <w:rPr>
          <w:rFonts w:ascii="Arial" w:hAnsi="Arial" w:cs="Arial"/>
          <w:color w:val="000000"/>
        </w:rPr>
        <w:t>Развој практичне употребе инструмента у оркестру, соло и камерној музици</w:t>
      </w:r>
    </w:p>
    <w:p w14:paraId="64A2208C" w14:textId="77777777" w:rsidR="007E6A1A" w:rsidRPr="007E6A1A" w:rsidRDefault="007E6A1A" w:rsidP="007E6A1A">
      <w:pPr>
        <w:spacing w:after="150"/>
        <w:rPr>
          <w:rFonts w:ascii="Arial" w:hAnsi="Arial" w:cs="Arial"/>
        </w:rPr>
      </w:pPr>
      <w:r w:rsidRPr="007E6A1A">
        <w:rPr>
          <w:rFonts w:ascii="Arial" w:hAnsi="Arial" w:cs="Arial"/>
          <w:color w:val="000000"/>
        </w:rPr>
        <w:t>Усвајање нотације кључева и транспозиције појединих инструмената</w:t>
      </w:r>
    </w:p>
    <w:p w14:paraId="3AC77B98"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анализе партитура и појединих инструменталних деоница</w:t>
      </w:r>
    </w:p>
    <w:p w14:paraId="11DD3CC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F72625B" w14:textId="77777777" w:rsidR="007E6A1A" w:rsidRPr="007E6A1A" w:rsidRDefault="007E6A1A" w:rsidP="007E6A1A">
      <w:pPr>
        <w:spacing w:after="150"/>
        <w:rPr>
          <w:rFonts w:ascii="Arial" w:hAnsi="Arial" w:cs="Arial"/>
        </w:rPr>
      </w:pPr>
      <w:r w:rsidRPr="007E6A1A">
        <w:rPr>
          <w:rFonts w:ascii="Arial" w:hAnsi="Arial" w:cs="Arial"/>
          <w:color w:val="000000"/>
        </w:rPr>
        <w:t>– Проширивање знања о музичкој литератури</w:t>
      </w:r>
    </w:p>
    <w:p w14:paraId="12342DC1" w14:textId="77777777" w:rsidR="007E6A1A" w:rsidRPr="007E6A1A" w:rsidRDefault="007E6A1A" w:rsidP="007E6A1A">
      <w:pPr>
        <w:spacing w:after="150"/>
        <w:rPr>
          <w:rFonts w:ascii="Arial" w:hAnsi="Arial" w:cs="Arial"/>
        </w:rPr>
      </w:pPr>
      <w:r w:rsidRPr="007E6A1A">
        <w:rPr>
          <w:rFonts w:ascii="Arial" w:hAnsi="Arial" w:cs="Arial"/>
          <w:color w:val="000000"/>
        </w:rPr>
        <w:t>– Развијању способности на препознавању инструмената по звуку и изгледу</w:t>
      </w:r>
    </w:p>
    <w:p w14:paraId="76CBFFC7" w14:textId="77777777" w:rsidR="007E6A1A" w:rsidRPr="007E6A1A" w:rsidRDefault="007E6A1A" w:rsidP="007E6A1A">
      <w:pPr>
        <w:spacing w:after="150"/>
        <w:rPr>
          <w:rFonts w:ascii="Arial" w:hAnsi="Arial" w:cs="Arial"/>
        </w:rPr>
      </w:pPr>
      <w:r w:rsidRPr="007E6A1A">
        <w:rPr>
          <w:rFonts w:ascii="Arial" w:hAnsi="Arial" w:cs="Arial"/>
          <w:color w:val="000000"/>
        </w:rPr>
        <w:t>– Рад на анализи партитура и инструменталних деоница</w:t>
      </w:r>
    </w:p>
    <w:p w14:paraId="0B207E1E"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да пореде групе инструмената и њихове улоге у оркестру</w:t>
      </w:r>
    </w:p>
    <w:p w14:paraId="7892EC1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3777E1C2"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звуку – дефиниција, особине, аликвотни низ, природно и темперовано штимовање, камерни тон, рефлексија, резонанца.</w:t>
      </w:r>
    </w:p>
    <w:p w14:paraId="0D1C9A55" w14:textId="77777777" w:rsidR="007E6A1A" w:rsidRPr="007E6A1A" w:rsidRDefault="007E6A1A" w:rsidP="007E6A1A">
      <w:pPr>
        <w:spacing w:after="150"/>
        <w:rPr>
          <w:rFonts w:ascii="Arial" w:hAnsi="Arial" w:cs="Arial"/>
        </w:rPr>
      </w:pPr>
      <w:r w:rsidRPr="007E6A1A">
        <w:rPr>
          <w:rFonts w:ascii="Arial" w:hAnsi="Arial" w:cs="Arial"/>
          <w:color w:val="000000"/>
        </w:rPr>
        <w:t>Подела музичких инструмената. Општа начела стварања звука на појединим њиховим врстама.</w:t>
      </w:r>
    </w:p>
    <w:p w14:paraId="1D5973F7" w14:textId="77777777" w:rsidR="007E6A1A" w:rsidRPr="007E6A1A" w:rsidRDefault="007E6A1A" w:rsidP="007E6A1A">
      <w:pPr>
        <w:spacing w:after="150"/>
        <w:rPr>
          <w:rFonts w:ascii="Arial" w:hAnsi="Arial" w:cs="Arial"/>
        </w:rPr>
      </w:pPr>
      <w:r w:rsidRPr="007E6A1A">
        <w:rPr>
          <w:rFonts w:ascii="Arial" w:hAnsi="Arial" w:cs="Arial"/>
          <w:color w:val="000000"/>
        </w:rPr>
        <w:t>Гудачки инструменти – грађа, извођачка техника, историјат, литература.</w:t>
      </w:r>
    </w:p>
    <w:p w14:paraId="0BC29058" w14:textId="77777777" w:rsidR="007E6A1A" w:rsidRPr="007E6A1A" w:rsidRDefault="007E6A1A" w:rsidP="007E6A1A">
      <w:pPr>
        <w:spacing w:after="150"/>
        <w:rPr>
          <w:rFonts w:ascii="Arial" w:hAnsi="Arial" w:cs="Arial"/>
        </w:rPr>
      </w:pPr>
      <w:r w:rsidRPr="007E6A1A">
        <w:rPr>
          <w:rFonts w:ascii="Arial" w:hAnsi="Arial" w:cs="Arial"/>
          <w:color w:val="000000"/>
        </w:rPr>
        <w:t>Трзани жичани инструменти – харфа, гитара, историјске и фолклорне варијанте.</w:t>
      </w:r>
    </w:p>
    <w:p w14:paraId="422829A1" w14:textId="77777777" w:rsidR="007E6A1A" w:rsidRPr="007E6A1A" w:rsidRDefault="007E6A1A" w:rsidP="007E6A1A">
      <w:pPr>
        <w:spacing w:after="150"/>
        <w:rPr>
          <w:rFonts w:ascii="Arial" w:hAnsi="Arial" w:cs="Arial"/>
        </w:rPr>
      </w:pPr>
      <w:r w:rsidRPr="007E6A1A">
        <w:rPr>
          <w:rFonts w:ascii="Arial" w:hAnsi="Arial" w:cs="Arial"/>
          <w:color w:val="000000"/>
        </w:rPr>
        <w:t>Клавир и чембало – грађа, извођачка техника, литература. Историјске варијанте.</w:t>
      </w:r>
    </w:p>
    <w:p w14:paraId="19D1DF08" w14:textId="77777777" w:rsidR="007E6A1A" w:rsidRPr="007E6A1A" w:rsidRDefault="007E6A1A" w:rsidP="007E6A1A">
      <w:pPr>
        <w:spacing w:after="150"/>
        <w:rPr>
          <w:rFonts w:ascii="Arial" w:hAnsi="Arial" w:cs="Arial"/>
        </w:rPr>
      </w:pPr>
      <w:r w:rsidRPr="007E6A1A">
        <w:rPr>
          <w:rFonts w:ascii="Arial" w:hAnsi="Arial" w:cs="Arial"/>
          <w:color w:val="000000"/>
        </w:rPr>
        <w:t>Дрвени дувачки инструменти. Сродност и разлике. Транспозиција.</w:t>
      </w:r>
    </w:p>
    <w:p w14:paraId="2365EBB5" w14:textId="77777777" w:rsidR="007E6A1A" w:rsidRPr="007E6A1A" w:rsidRDefault="007E6A1A" w:rsidP="007E6A1A">
      <w:pPr>
        <w:spacing w:after="150"/>
        <w:rPr>
          <w:rFonts w:ascii="Arial" w:hAnsi="Arial" w:cs="Arial"/>
        </w:rPr>
      </w:pPr>
      <w:r w:rsidRPr="007E6A1A">
        <w:rPr>
          <w:rFonts w:ascii="Arial" w:hAnsi="Arial" w:cs="Arial"/>
          <w:color w:val="000000"/>
        </w:rPr>
        <w:t>Лимени дувачки инструменти. Заједничка својства технике и звука. Вентилни механизми и њихово дејство. Историјски развој.</w:t>
      </w:r>
    </w:p>
    <w:p w14:paraId="18104244" w14:textId="77777777" w:rsidR="007E6A1A" w:rsidRPr="007E6A1A" w:rsidRDefault="007E6A1A" w:rsidP="007E6A1A">
      <w:pPr>
        <w:spacing w:after="150"/>
        <w:rPr>
          <w:rFonts w:ascii="Arial" w:hAnsi="Arial" w:cs="Arial"/>
        </w:rPr>
      </w:pPr>
      <w:r w:rsidRPr="007E6A1A">
        <w:rPr>
          <w:rFonts w:ascii="Arial" w:hAnsi="Arial" w:cs="Arial"/>
          <w:color w:val="000000"/>
        </w:rPr>
        <w:t>Дувачки инструменти са мехом. Грађа, функционисање, историјат и литература оргуља. Хармоника и остали инструменти овог рода.</w:t>
      </w:r>
    </w:p>
    <w:p w14:paraId="42CAF76E" w14:textId="77777777" w:rsidR="007E6A1A" w:rsidRPr="007E6A1A" w:rsidRDefault="007E6A1A" w:rsidP="007E6A1A">
      <w:pPr>
        <w:spacing w:after="150"/>
        <w:rPr>
          <w:rFonts w:ascii="Arial" w:hAnsi="Arial" w:cs="Arial"/>
        </w:rPr>
      </w:pPr>
      <w:r w:rsidRPr="007E6A1A">
        <w:rPr>
          <w:rFonts w:ascii="Arial" w:hAnsi="Arial" w:cs="Arial"/>
          <w:color w:val="000000"/>
        </w:rPr>
        <w:t>Људски глас. Разлике измећу вокалног и инструменталног медија.</w:t>
      </w:r>
    </w:p>
    <w:p w14:paraId="7F8310CC" w14:textId="77777777" w:rsidR="007E6A1A" w:rsidRPr="007E6A1A" w:rsidRDefault="007E6A1A" w:rsidP="007E6A1A">
      <w:pPr>
        <w:spacing w:after="150"/>
        <w:rPr>
          <w:rFonts w:ascii="Arial" w:hAnsi="Arial" w:cs="Arial"/>
        </w:rPr>
      </w:pPr>
      <w:r w:rsidRPr="007E6A1A">
        <w:rPr>
          <w:rFonts w:ascii="Arial" w:hAnsi="Arial" w:cs="Arial"/>
          <w:color w:val="000000"/>
        </w:rPr>
        <w:t>Удараљке. Основне звучне разлике зависно од материјала и начина производње звука. Улога и нотација.</w:t>
      </w:r>
    </w:p>
    <w:p w14:paraId="62285A25" w14:textId="77777777" w:rsidR="007E6A1A" w:rsidRPr="007E6A1A" w:rsidRDefault="007E6A1A" w:rsidP="007E6A1A">
      <w:pPr>
        <w:spacing w:after="150"/>
        <w:rPr>
          <w:rFonts w:ascii="Arial" w:hAnsi="Arial" w:cs="Arial"/>
        </w:rPr>
      </w:pPr>
      <w:r w:rsidRPr="007E6A1A">
        <w:rPr>
          <w:rFonts w:ascii="Arial" w:hAnsi="Arial" w:cs="Arial"/>
          <w:color w:val="000000"/>
        </w:rPr>
        <w:t>Електрични музички инструменти. Синтетички звук. Инструментални ансамбли. Главне врсте камерних састава и оркестара, њихова звучна својства, могућности и литература. Уобичајена поставка инструмената у оркестру и поредак у партитури. Упоредно сагледавање инструментаријума – општа звучна својства појединих врста и група инструмената, тонски распони, значај и уобичајене улоге, историјски ток развоја.</w:t>
      </w:r>
    </w:p>
    <w:p w14:paraId="411716FB" w14:textId="77777777" w:rsidR="007E6A1A" w:rsidRPr="007E6A1A" w:rsidRDefault="007E6A1A" w:rsidP="007E6A1A">
      <w:pPr>
        <w:spacing w:after="150"/>
        <w:rPr>
          <w:rFonts w:ascii="Arial" w:hAnsi="Arial" w:cs="Arial"/>
        </w:rPr>
      </w:pPr>
      <w:r w:rsidRPr="007E6A1A">
        <w:rPr>
          <w:rFonts w:ascii="Arial" w:hAnsi="Arial" w:cs="Arial"/>
          <w:color w:val="000000"/>
        </w:rPr>
        <w:t>Програму одговара важећи уџбеник „Музички инструменти” Дејана Деспића, издавач Завод за уџбенике и наставна средства Београд–Нови Сад и „Нота” Књажевац (I издање 1989).</w:t>
      </w:r>
    </w:p>
    <w:p w14:paraId="2DD97759" w14:textId="77777777" w:rsidR="007E6A1A" w:rsidRPr="007E6A1A" w:rsidRDefault="007E6A1A" w:rsidP="007E6A1A">
      <w:pPr>
        <w:spacing w:after="150"/>
        <w:rPr>
          <w:rFonts w:ascii="Arial" w:hAnsi="Arial" w:cs="Arial"/>
        </w:rPr>
      </w:pPr>
      <w:r w:rsidRPr="007E6A1A">
        <w:rPr>
          <w:rFonts w:ascii="Arial" w:hAnsi="Arial" w:cs="Arial"/>
          <w:color w:val="000000"/>
        </w:rPr>
        <w:t>НАЧИН ОСТВАРИВАЊА ПРОГРАМА</w:t>
      </w:r>
    </w:p>
    <w:p w14:paraId="0AC454D9" w14:textId="77777777" w:rsidR="007E6A1A" w:rsidRPr="007E6A1A" w:rsidRDefault="007E6A1A" w:rsidP="007E6A1A">
      <w:pPr>
        <w:spacing w:after="150"/>
        <w:rPr>
          <w:rFonts w:ascii="Arial" w:hAnsi="Arial" w:cs="Arial"/>
        </w:rPr>
      </w:pPr>
      <w:r w:rsidRPr="007E6A1A">
        <w:rPr>
          <w:rFonts w:ascii="Arial" w:hAnsi="Arial" w:cs="Arial"/>
          <w:color w:val="000000"/>
        </w:rPr>
        <w:t>Тежиште у приказивању инструмената треба ставити на главне представнике своје врсте и оне који у савременој пракси имају најистакнутију улогу и најзначајнију литературу (виолина, виолончело, харфа, клавир, флаута, обоа, кларинет, фагот, хорна, труба, тромбон, оргуље, тимпани); остале приказати превасходно у порећењу с њима, као варијанте.</w:t>
      </w:r>
    </w:p>
    <w:p w14:paraId="28F7AF32" w14:textId="77777777" w:rsidR="007E6A1A" w:rsidRPr="007E6A1A" w:rsidRDefault="007E6A1A" w:rsidP="007E6A1A">
      <w:pPr>
        <w:spacing w:after="150"/>
        <w:rPr>
          <w:rFonts w:ascii="Arial" w:hAnsi="Arial" w:cs="Arial"/>
        </w:rPr>
      </w:pPr>
      <w:r w:rsidRPr="007E6A1A">
        <w:rPr>
          <w:rFonts w:ascii="Arial" w:hAnsi="Arial" w:cs="Arial"/>
          <w:color w:val="000000"/>
        </w:rPr>
        <w:t>Безусловно треба инсистирати на препознавању инструмената по звуку и по изгледу, кроз што већи број добро одабраних музичких примера из најпознатије литературе, као и слика (цртежа) инструмената, а према могућностима и кроз приказ најважнијих инструмената уживо, или видео снимком. Посета јавним часовима у школи, као и евентуалним концертима, посебно оркестарским, такође треба да помогне успешније усвајање градива.</w:t>
      </w:r>
    </w:p>
    <w:p w14:paraId="4108EB01" w14:textId="77777777" w:rsidR="007E6A1A" w:rsidRPr="007E6A1A" w:rsidRDefault="007E6A1A" w:rsidP="007E6A1A">
      <w:pPr>
        <w:spacing w:after="150"/>
        <w:rPr>
          <w:rFonts w:ascii="Arial" w:hAnsi="Arial" w:cs="Arial"/>
        </w:rPr>
      </w:pPr>
      <w:r w:rsidRPr="007E6A1A">
        <w:rPr>
          <w:rFonts w:ascii="Arial" w:hAnsi="Arial" w:cs="Arial"/>
          <w:color w:val="000000"/>
        </w:rPr>
        <w:t>Проблеме нотације, кључева, транспозиција, као и упознавање специфичних извођачких упутстава и термина, треба обрадити (и) кроз писмене вежбе, евентуално домаће задатке, а такође анализом партитура и појединих инструменталних деоница у литератури.</w:t>
      </w:r>
    </w:p>
    <w:p w14:paraId="0E2C570A" w14:textId="77777777" w:rsidR="007E6A1A" w:rsidRPr="007E6A1A" w:rsidRDefault="007E6A1A" w:rsidP="007E6A1A">
      <w:pPr>
        <w:spacing w:after="120"/>
        <w:jc w:val="center"/>
        <w:rPr>
          <w:rFonts w:ascii="Arial" w:hAnsi="Arial" w:cs="Arial"/>
        </w:rPr>
      </w:pPr>
      <w:r w:rsidRPr="007E6A1A">
        <w:rPr>
          <w:rFonts w:ascii="Arial" w:hAnsi="Arial" w:cs="Arial"/>
          <w:b/>
          <w:color w:val="000000"/>
        </w:rPr>
        <w:t>ХАРМОНИЈА</w:t>
      </w:r>
    </w:p>
    <w:p w14:paraId="5613CDA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0C59A9E" w14:textId="77777777" w:rsidR="007E6A1A" w:rsidRPr="007E6A1A" w:rsidRDefault="007E6A1A" w:rsidP="007E6A1A">
      <w:pPr>
        <w:spacing w:after="150"/>
        <w:rPr>
          <w:rFonts w:ascii="Arial" w:hAnsi="Arial" w:cs="Arial"/>
        </w:rPr>
      </w:pPr>
      <w:r w:rsidRPr="007E6A1A">
        <w:rPr>
          <w:rFonts w:ascii="Arial" w:hAnsi="Arial" w:cs="Arial"/>
          <w:color w:val="000000"/>
        </w:rPr>
        <w:t>Развој улоге хармоније у музици</w:t>
      </w:r>
    </w:p>
    <w:p w14:paraId="47C99184" w14:textId="77777777" w:rsidR="007E6A1A" w:rsidRPr="007E6A1A" w:rsidRDefault="007E6A1A" w:rsidP="007E6A1A">
      <w:pPr>
        <w:spacing w:after="150"/>
        <w:rPr>
          <w:rFonts w:ascii="Arial" w:hAnsi="Arial" w:cs="Arial"/>
        </w:rPr>
      </w:pPr>
      <w:r w:rsidRPr="007E6A1A">
        <w:rPr>
          <w:rFonts w:ascii="Arial" w:hAnsi="Arial" w:cs="Arial"/>
          <w:color w:val="000000"/>
        </w:rPr>
        <w:t>Развој основних елемената хармоније</w:t>
      </w:r>
    </w:p>
    <w:p w14:paraId="1AE040E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строгог и слободног хармонског става</w:t>
      </w:r>
    </w:p>
    <w:p w14:paraId="2827CB58"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ванакордских тонова</w:t>
      </w:r>
    </w:p>
    <w:p w14:paraId="19B0C37E" w14:textId="77777777" w:rsidR="007E6A1A" w:rsidRPr="007E6A1A" w:rsidRDefault="007E6A1A" w:rsidP="007E6A1A">
      <w:pPr>
        <w:spacing w:after="150"/>
        <w:rPr>
          <w:rFonts w:ascii="Arial" w:hAnsi="Arial" w:cs="Arial"/>
        </w:rPr>
      </w:pPr>
      <w:r w:rsidRPr="007E6A1A">
        <w:rPr>
          <w:rFonts w:ascii="Arial" w:hAnsi="Arial" w:cs="Arial"/>
          <w:color w:val="000000"/>
        </w:rPr>
        <w:t>Развој акордских веза</w:t>
      </w:r>
    </w:p>
    <w:p w14:paraId="2D48680E" w14:textId="77777777" w:rsidR="007E6A1A" w:rsidRPr="007E6A1A" w:rsidRDefault="007E6A1A" w:rsidP="007E6A1A">
      <w:pPr>
        <w:spacing w:after="150"/>
        <w:rPr>
          <w:rFonts w:ascii="Arial" w:hAnsi="Arial" w:cs="Arial"/>
        </w:rPr>
      </w:pPr>
      <w:r w:rsidRPr="007E6A1A">
        <w:rPr>
          <w:rFonts w:ascii="Arial" w:hAnsi="Arial" w:cs="Arial"/>
          <w:color w:val="000000"/>
        </w:rPr>
        <w:t>Развој промене тоналитета</w:t>
      </w:r>
    </w:p>
    <w:p w14:paraId="4DCCAC2A" w14:textId="77777777" w:rsidR="007E6A1A" w:rsidRPr="007E6A1A" w:rsidRDefault="007E6A1A" w:rsidP="007E6A1A">
      <w:pPr>
        <w:spacing w:after="150"/>
        <w:rPr>
          <w:rFonts w:ascii="Arial" w:hAnsi="Arial" w:cs="Arial"/>
        </w:rPr>
      </w:pPr>
      <w:r w:rsidRPr="007E6A1A">
        <w:rPr>
          <w:rFonts w:ascii="Arial" w:hAnsi="Arial" w:cs="Arial"/>
          <w:color w:val="000000"/>
        </w:rPr>
        <w:t>Развој на препознавању и анализи различитих хармонских стилова</w:t>
      </w:r>
    </w:p>
    <w:p w14:paraId="3FF5A13F"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D37CD7F" w14:textId="77777777" w:rsidR="007E6A1A" w:rsidRPr="007E6A1A" w:rsidRDefault="007E6A1A" w:rsidP="007E6A1A">
      <w:pPr>
        <w:spacing w:after="150"/>
        <w:rPr>
          <w:rFonts w:ascii="Arial" w:hAnsi="Arial" w:cs="Arial"/>
        </w:rPr>
      </w:pPr>
      <w:r w:rsidRPr="007E6A1A">
        <w:rPr>
          <w:rFonts w:ascii="Arial" w:hAnsi="Arial" w:cs="Arial"/>
          <w:color w:val="000000"/>
        </w:rPr>
        <w:t>Развој улоге хармоније у музици</w:t>
      </w:r>
    </w:p>
    <w:p w14:paraId="70D35248" w14:textId="77777777" w:rsidR="007E6A1A" w:rsidRPr="007E6A1A" w:rsidRDefault="007E6A1A" w:rsidP="007E6A1A">
      <w:pPr>
        <w:spacing w:after="150"/>
        <w:rPr>
          <w:rFonts w:ascii="Arial" w:hAnsi="Arial" w:cs="Arial"/>
        </w:rPr>
      </w:pPr>
      <w:r w:rsidRPr="007E6A1A">
        <w:rPr>
          <w:rFonts w:ascii="Arial" w:hAnsi="Arial" w:cs="Arial"/>
          <w:color w:val="000000"/>
        </w:rPr>
        <w:t>Развој основних елемената хармоније</w:t>
      </w:r>
    </w:p>
    <w:p w14:paraId="7608897E" w14:textId="77777777" w:rsidR="007E6A1A" w:rsidRPr="007E6A1A" w:rsidRDefault="007E6A1A" w:rsidP="007E6A1A">
      <w:pPr>
        <w:spacing w:after="150"/>
        <w:rPr>
          <w:rFonts w:ascii="Arial" w:hAnsi="Arial" w:cs="Arial"/>
        </w:rPr>
      </w:pPr>
      <w:r w:rsidRPr="007E6A1A">
        <w:rPr>
          <w:rFonts w:ascii="Arial" w:hAnsi="Arial" w:cs="Arial"/>
          <w:color w:val="000000"/>
        </w:rPr>
        <w:t>Рзавој способности рада у слободном хармонском ставу</w:t>
      </w:r>
    </w:p>
    <w:p w14:paraId="408F91FF" w14:textId="77777777" w:rsidR="007E6A1A" w:rsidRPr="007E6A1A" w:rsidRDefault="007E6A1A" w:rsidP="007E6A1A">
      <w:pPr>
        <w:spacing w:after="150"/>
        <w:rPr>
          <w:rFonts w:ascii="Arial" w:hAnsi="Arial" w:cs="Arial"/>
        </w:rPr>
      </w:pPr>
      <w:r w:rsidRPr="007E6A1A">
        <w:rPr>
          <w:rFonts w:ascii="Arial" w:hAnsi="Arial" w:cs="Arial"/>
          <w:color w:val="000000"/>
        </w:rPr>
        <w:t>Рад на употреби ванакордских тонова</w:t>
      </w:r>
    </w:p>
    <w:p w14:paraId="5EE0BAC7"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акордских веза</w:t>
      </w:r>
    </w:p>
    <w:p w14:paraId="6E6A47A5"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промене тоналитета (дијатонска, хроматска модулација, енхармонска модулација)</w:t>
      </w:r>
    </w:p>
    <w:p w14:paraId="7E4B7F98" w14:textId="77777777" w:rsidR="007E6A1A" w:rsidRPr="007E6A1A" w:rsidRDefault="007E6A1A" w:rsidP="007E6A1A">
      <w:pPr>
        <w:spacing w:after="150"/>
        <w:rPr>
          <w:rFonts w:ascii="Arial" w:hAnsi="Arial" w:cs="Arial"/>
        </w:rPr>
      </w:pPr>
      <w:r w:rsidRPr="007E6A1A">
        <w:rPr>
          <w:rFonts w:ascii="Arial" w:hAnsi="Arial" w:cs="Arial"/>
          <w:color w:val="000000"/>
        </w:rPr>
        <w:t>Рад на препознавању и анализи различитих хармонских стилова</w:t>
      </w:r>
    </w:p>
    <w:p w14:paraId="316AF7C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FAFABF5"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МАТЕРИЈЕ И СВРХЕ ПРЕДМЕТА.</w:t>
      </w:r>
      <w:r w:rsidRPr="007E6A1A">
        <w:rPr>
          <w:rFonts w:ascii="Arial" w:hAnsi="Arial" w:cs="Arial"/>
        </w:rPr>
        <w:br/>
      </w:r>
      <w:r w:rsidRPr="007E6A1A">
        <w:rPr>
          <w:rFonts w:ascii="Arial" w:hAnsi="Arial" w:cs="Arial"/>
          <w:color w:val="000000"/>
        </w:rPr>
        <w:t>СТРОГИ ХАРМОНСКИ СТАВ</w:t>
      </w:r>
    </w:p>
    <w:p w14:paraId="4164D814" w14:textId="77777777" w:rsidR="007E6A1A" w:rsidRPr="007E6A1A" w:rsidRDefault="007E6A1A" w:rsidP="007E6A1A">
      <w:pPr>
        <w:spacing w:after="150"/>
        <w:rPr>
          <w:rFonts w:ascii="Arial" w:hAnsi="Arial" w:cs="Arial"/>
        </w:rPr>
      </w:pPr>
      <w:r w:rsidRPr="007E6A1A">
        <w:rPr>
          <w:rFonts w:ascii="Arial" w:hAnsi="Arial" w:cs="Arial"/>
          <w:color w:val="000000"/>
        </w:rPr>
        <w:t>Појам и улога хармоније, као обликотворног, изражајног, колористичког и стилског чиниоца у музици. Строги и слободни хармонски став. Кратко обнављање појмова о акордима и њихово препознавање у слободној фактури. Општи појмови о ванакордским тоновима кроз анализу једноставних примера. Обим, подела и улога гласова у строгом хармонском (хорском) четворогласу.</w:t>
      </w:r>
    </w:p>
    <w:p w14:paraId="54C25DB1" w14:textId="77777777" w:rsidR="007E6A1A" w:rsidRPr="007E6A1A" w:rsidRDefault="007E6A1A" w:rsidP="007E6A1A">
      <w:pPr>
        <w:spacing w:after="150"/>
        <w:rPr>
          <w:rFonts w:ascii="Arial" w:hAnsi="Arial" w:cs="Arial"/>
        </w:rPr>
      </w:pPr>
      <w:r w:rsidRPr="007E6A1A">
        <w:rPr>
          <w:rFonts w:ascii="Arial" w:hAnsi="Arial" w:cs="Arial"/>
          <w:color w:val="000000"/>
        </w:rPr>
        <w:t>ТРОЗВУЦИ ГЛАВНИХ СТУПЊЕВА</w:t>
      </w:r>
    </w:p>
    <w:p w14:paraId="3F9134C1" w14:textId="77777777" w:rsidR="007E6A1A" w:rsidRPr="007E6A1A" w:rsidRDefault="007E6A1A" w:rsidP="007E6A1A">
      <w:pPr>
        <w:spacing w:after="150"/>
        <w:rPr>
          <w:rFonts w:ascii="Arial" w:hAnsi="Arial" w:cs="Arial"/>
        </w:rPr>
      </w:pPr>
      <w:r w:rsidRPr="007E6A1A">
        <w:rPr>
          <w:rFonts w:ascii="Arial" w:hAnsi="Arial" w:cs="Arial"/>
          <w:color w:val="000000"/>
        </w:rPr>
        <w:t>Постављање квинтакорада главних ступњева (у дуру и хармонском молу) у четворогласни хармонски став. Везивање – писмено и на клавиру – квинтакорада главних ступњева. Квинтно сродство и суседни однос. Строга, слободна и полуслободна веза. Забрањена кретања и критични тонови. Промена слога и положаја. Обнављање и утврћивање градива.</w:t>
      </w:r>
    </w:p>
    <w:p w14:paraId="40A1A7B4" w14:textId="77777777" w:rsidR="007E6A1A" w:rsidRPr="007E6A1A" w:rsidRDefault="007E6A1A" w:rsidP="007E6A1A">
      <w:pPr>
        <w:spacing w:after="150"/>
        <w:rPr>
          <w:rFonts w:ascii="Arial" w:hAnsi="Arial" w:cs="Arial"/>
        </w:rPr>
      </w:pPr>
      <w:r w:rsidRPr="007E6A1A">
        <w:rPr>
          <w:rFonts w:ascii="Arial" w:hAnsi="Arial" w:cs="Arial"/>
          <w:color w:val="000000"/>
        </w:rPr>
        <w:t>ТОНАЛИТЕТ И ФУНКЦИЈЕ</w:t>
      </w:r>
    </w:p>
    <w:p w14:paraId="14AB8B32" w14:textId="77777777" w:rsidR="007E6A1A" w:rsidRPr="007E6A1A" w:rsidRDefault="007E6A1A" w:rsidP="007E6A1A">
      <w:pPr>
        <w:spacing w:after="150"/>
        <w:rPr>
          <w:rFonts w:ascii="Arial" w:hAnsi="Arial" w:cs="Arial"/>
        </w:rPr>
      </w:pPr>
      <w:r w:rsidRPr="007E6A1A">
        <w:rPr>
          <w:rFonts w:ascii="Arial" w:hAnsi="Arial" w:cs="Arial"/>
          <w:color w:val="000000"/>
        </w:rPr>
        <w:t>Појам тоналитета и његово испољавање кроз однос главних трозвука. Каденца. Свирање и препознавање основних каденцирајућих обрта из сва три почетна положаја. Улога и примена каденцирајућег квартсекстакорда. Тонична, субдоминантна и доминантна функција – њихови главни представници (Т, S и D) и заменици (VI, III, II и VII ступањ). Терцна сродност акорада. Усмени хармонски диктат: препознавање акордских функција, главних и споредних трозвука.</w:t>
      </w:r>
    </w:p>
    <w:p w14:paraId="1407B8BC" w14:textId="77777777" w:rsidR="007E6A1A" w:rsidRPr="007E6A1A" w:rsidRDefault="007E6A1A" w:rsidP="007E6A1A">
      <w:pPr>
        <w:spacing w:after="150"/>
        <w:rPr>
          <w:rFonts w:ascii="Arial" w:hAnsi="Arial" w:cs="Arial"/>
        </w:rPr>
      </w:pPr>
      <w:r w:rsidRPr="007E6A1A">
        <w:rPr>
          <w:rFonts w:ascii="Arial" w:hAnsi="Arial" w:cs="Arial"/>
          <w:color w:val="000000"/>
        </w:rPr>
        <w:t>СПОРЕДНИ ТРОЗВУЦИ</w:t>
      </w:r>
    </w:p>
    <w:p w14:paraId="0746C749" w14:textId="77777777" w:rsidR="007E6A1A" w:rsidRPr="007E6A1A" w:rsidRDefault="007E6A1A" w:rsidP="007E6A1A">
      <w:pPr>
        <w:spacing w:after="150"/>
        <w:rPr>
          <w:rFonts w:ascii="Arial" w:hAnsi="Arial" w:cs="Arial"/>
        </w:rPr>
      </w:pPr>
      <w:r w:rsidRPr="007E6A1A">
        <w:rPr>
          <w:rFonts w:ascii="Arial" w:hAnsi="Arial" w:cs="Arial"/>
          <w:color w:val="000000"/>
        </w:rPr>
        <w:t>Квинтакорд VI ступња; варљива каденца (и на клавиру). Квинтакорд II ступња. Квинтакорди III и VII ступња. Привидни доминантни однос акорада; секвенце: V-I/VI-II....I-IV/VII-III...I-V/VI-III у дуру и молу (и на клавиру). Обнављање и утврћивање градива.</w:t>
      </w:r>
    </w:p>
    <w:p w14:paraId="4157FDD5" w14:textId="77777777" w:rsidR="007E6A1A" w:rsidRPr="007E6A1A" w:rsidRDefault="007E6A1A" w:rsidP="007E6A1A">
      <w:pPr>
        <w:spacing w:after="150"/>
        <w:rPr>
          <w:rFonts w:ascii="Arial" w:hAnsi="Arial" w:cs="Arial"/>
        </w:rPr>
      </w:pPr>
      <w:r w:rsidRPr="007E6A1A">
        <w:rPr>
          <w:rFonts w:ascii="Arial" w:hAnsi="Arial" w:cs="Arial"/>
          <w:color w:val="000000"/>
        </w:rPr>
        <w:t>ОБРТАЈИ КВИНТАКОРАДА</w:t>
      </w:r>
    </w:p>
    <w:p w14:paraId="67B1A4B3" w14:textId="77777777" w:rsidR="007E6A1A" w:rsidRPr="007E6A1A" w:rsidRDefault="007E6A1A" w:rsidP="007E6A1A">
      <w:pPr>
        <w:spacing w:after="150"/>
        <w:rPr>
          <w:rFonts w:ascii="Arial" w:hAnsi="Arial" w:cs="Arial"/>
        </w:rPr>
      </w:pPr>
      <w:r w:rsidRPr="007E6A1A">
        <w:rPr>
          <w:rFonts w:ascii="Arial" w:hAnsi="Arial" w:cs="Arial"/>
          <w:color w:val="000000"/>
        </w:rPr>
        <w:t>Секстакорди главних трозвука. Секстакорди споредних тро– звука. Свирање секвенце са секстакордима: V6-I/IV6-VII/..Квартсекстакорди – обртајни, задржични, скретнични и пролазни. Свирање потпуне аутентичне и проширене каденце са каденцирајућим квартсекстакордом.</w:t>
      </w:r>
    </w:p>
    <w:p w14:paraId="25085C71" w14:textId="77777777" w:rsidR="007E6A1A" w:rsidRPr="007E6A1A" w:rsidRDefault="007E6A1A" w:rsidP="007E6A1A">
      <w:pPr>
        <w:spacing w:after="150"/>
        <w:rPr>
          <w:rFonts w:ascii="Arial" w:hAnsi="Arial" w:cs="Arial"/>
        </w:rPr>
      </w:pPr>
      <w:r w:rsidRPr="007E6A1A">
        <w:rPr>
          <w:rFonts w:ascii="Arial" w:hAnsi="Arial" w:cs="Arial"/>
          <w:color w:val="000000"/>
        </w:rPr>
        <w:t>Обнављање и утврћивање градива.</w:t>
      </w:r>
    </w:p>
    <w:p w14:paraId="4CCF26BA" w14:textId="77777777" w:rsidR="007E6A1A" w:rsidRPr="007E6A1A" w:rsidRDefault="007E6A1A" w:rsidP="007E6A1A">
      <w:pPr>
        <w:spacing w:after="150"/>
        <w:rPr>
          <w:rFonts w:ascii="Arial" w:hAnsi="Arial" w:cs="Arial"/>
        </w:rPr>
      </w:pPr>
      <w:r w:rsidRPr="007E6A1A">
        <w:rPr>
          <w:rFonts w:ascii="Arial" w:hAnsi="Arial" w:cs="Arial"/>
          <w:color w:val="000000"/>
        </w:rPr>
        <w:t>ХАРМОНИЗАЦИЈА МОЛДУРА, ПРИРОДНОГ</w:t>
      </w:r>
      <w:r w:rsidRPr="007E6A1A">
        <w:rPr>
          <w:rFonts w:ascii="Arial" w:hAnsi="Arial" w:cs="Arial"/>
        </w:rPr>
        <w:br/>
      </w:r>
      <w:r w:rsidRPr="007E6A1A">
        <w:rPr>
          <w:rFonts w:ascii="Arial" w:hAnsi="Arial" w:cs="Arial"/>
          <w:color w:val="000000"/>
        </w:rPr>
        <w:t>И МЕЛОДИЈСКОГ МОЛА</w:t>
      </w:r>
    </w:p>
    <w:p w14:paraId="420D98F1" w14:textId="77777777" w:rsidR="007E6A1A" w:rsidRPr="007E6A1A" w:rsidRDefault="007E6A1A" w:rsidP="007E6A1A">
      <w:pPr>
        <w:spacing w:after="150"/>
        <w:rPr>
          <w:rFonts w:ascii="Arial" w:hAnsi="Arial" w:cs="Arial"/>
        </w:rPr>
      </w:pPr>
      <w:r w:rsidRPr="007E6A1A">
        <w:rPr>
          <w:rFonts w:ascii="Arial" w:hAnsi="Arial" w:cs="Arial"/>
          <w:color w:val="000000"/>
        </w:rPr>
        <w:t>ЧЕТВОРОЗВУЦИ</w:t>
      </w:r>
    </w:p>
    <w:p w14:paraId="1EB13A8E" w14:textId="77777777" w:rsidR="007E6A1A" w:rsidRPr="007E6A1A" w:rsidRDefault="007E6A1A" w:rsidP="007E6A1A">
      <w:pPr>
        <w:spacing w:after="150"/>
        <w:rPr>
          <w:rFonts w:ascii="Arial" w:hAnsi="Arial" w:cs="Arial"/>
        </w:rPr>
      </w:pPr>
      <w:r w:rsidRPr="007E6A1A">
        <w:rPr>
          <w:rFonts w:ascii="Arial" w:hAnsi="Arial" w:cs="Arial"/>
          <w:color w:val="000000"/>
        </w:rPr>
        <w:t>Главни четворозвуци. Доминантни септакорд и његови обртаји. Септакорд II ступња и обртаји; акорд са додатом секстом. Свирање проширене каденце са употребом квинтсекстакорда II ступња. Септакорд VII ступња и обртаји.</w:t>
      </w:r>
    </w:p>
    <w:p w14:paraId="10202DBC" w14:textId="77777777" w:rsidR="007E6A1A" w:rsidRPr="007E6A1A" w:rsidRDefault="007E6A1A" w:rsidP="007E6A1A">
      <w:pPr>
        <w:spacing w:after="150"/>
        <w:rPr>
          <w:rFonts w:ascii="Arial" w:hAnsi="Arial" w:cs="Arial"/>
        </w:rPr>
      </w:pPr>
      <w:r w:rsidRPr="007E6A1A">
        <w:rPr>
          <w:rFonts w:ascii="Arial" w:hAnsi="Arial" w:cs="Arial"/>
          <w:color w:val="000000"/>
        </w:rPr>
        <w:t>ВАНАКОРДСКИ ТОНОВИ</w:t>
      </w:r>
    </w:p>
    <w:p w14:paraId="3D873819" w14:textId="77777777" w:rsidR="007E6A1A" w:rsidRPr="007E6A1A" w:rsidRDefault="007E6A1A" w:rsidP="007E6A1A">
      <w:pPr>
        <w:spacing w:after="150"/>
        <w:rPr>
          <w:rFonts w:ascii="Arial" w:hAnsi="Arial" w:cs="Arial"/>
        </w:rPr>
      </w:pPr>
      <w:r w:rsidRPr="007E6A1A">
        <w:rPr>
          <w:rFonts w:ascii="Arial" w:hAnsi="Arial" w:cs="Arial"/>
          <w:color w:val="000000"/>
        </w:rPr>
        <w:t>Задржица (једнострука). Пролазница (једнострука). Скретница (једнострука). Претходница. Слободни (ускочни) и напуштени (искочни) ванакордски тонови; тешка пролазница и скретница, пролазна и скретнична задржица. Фигурирани хармонски став. Обнављање и утврћивање градива. Обавезно радити по један писмени задатак у полугодишту.</w:t>
      </w:r>
    </w:p>
    <w:p w14:paraId="077FF6C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532A9551" w14:textId="77777777" w:rsidR="007E6A1A" w:rsidRPr="007E6A1A" w:rsidRDefault="007E6A1A" w:rsidP="007E6A1A">
      <w:pPr>
        <w:spacing w:after="150"/>
        <w:rPr>
          <w:rFonts w:ascii="Arial" w:hAnsi="Arial" w:cs="Arial"/>
        </w:rPr>
      </w:pPr>
      <w:r w:rsidRPr="007E6A1A">
        <w:rPr>
          <w:rFonts w:ascii="Arial" w:hAnsi="Arial" w:cs="Arial"/>
          <w:color w:val="000000"/>
        </w:rPr>
        <w:t>СПОРЕДНИ ЧЕТВОРОЗВУЦИ</w:t>
      </w:r>
    </w:p>
    <w:p w14:paraId="23AF35A5" w14:textId="77777777" w:rsidR="007E6A1A" w:rsidRPr="007E6A1A" w:rsidRDefault="007E6A1A" w:rsidP="007E6A1A">
      <w:pPr>
        <w:spacing w:after="150"/>
        <w:rPr>
          <w:rFonts w:ascii="Arial" w:hAnsi="Arial" w:cs="Arial"/>
        </w:rPr>
      </w:pPr>
      <w:r w:rsidRPr="007E6A1A">
        <w:rPr>
          <w:rFonts w:ascii="Arial" w:hAnsi="Arial" w:cs="Arial"/>
          <w:color w:val="000000"/>
        </w:rPr>
        <w:t>Фигуративна („случајна”) и секвентна појава споредних четворозвука (I, IV, III и VI ступња). Секвенца привидних доминантних односа са применом четворозвука (једног или оба) у моделу.</w:t>
      </w:r>
    </w:p>
    <w:p w14:paraId="13A9C007" w14:textId="77777777" w:rsidR="007E6A1A" w:rsidRPr="007E6A1A" w:rsidRDefault="007E6A1A" w:rsidP="007E6A1A">
      <w:pPr>
        <w:spacing w:after="150"/>
        <w:rPr>
          <w:rFonts w:ascii="Arial" w:hAnsi="Arial" w:cs="Arial"/>
        </w:rPr>
      </w:pPr>
      <w:r w:rsidRPr="007E6A1A">
        <w:rPr>
          <w:rFonts w:ascii="Arial" w:hAnsi="Arial" w:cs="Arial"/>
          <w:color w:val="000000"/>
        </w:rPr>
        <w:t>ПЕТОЗВУЦИ</w:t>
      </w:r>
    </w:p>
    <w:p w14:paraId="72389226" w14:textId="77777777" w:rsidR="007E6A1A" w:rsidRPr="007E6A1A" w:rsidRDefault="007E6A1A" w:rsidP="007E6A1A">
      <w:pPr>
        <w:spacing w:after="150"/>
        <w:rPr>
          <w:rFonts w:ascii="Arial" w:hAnsi="Arial" w:cs="Arial"/>
        </w:rPr>
      </w:pPr>
      <w:r w:rsidRPr="007E6A1A">
        <w:rPr>
          <w:rFonts w:ascii="Arial" w:hAnsi="Arial" w:cs="Arial"/>
          <w:color w:val="000000"/>
        </w:rPr>
        <w:t>Доминантни нонакорд, његови обртаји и разрешења.</w:t>
      </w:r>
    </w:p>
    <w:p w14:paraId="7F4BB230" w14:textId="77777777" w:rsidR="007E6A1A" w:rsidRPr="007E6A1A" w:rsidRDefault="007E6A1A" w:rsidP="007E6A1A">
      <w:pPr>
        <w:spacing w:after="150"/>
        <w:rPr>
          <w:rFonts w:ascii="Arial" w:hAnsi="Arial" w:cs="Arial"/>
        </w:rPr>
      </w:pPr>
      <w:r w:rsidRPr="007E6A1A">
        <w:rPr>
          <w:rFonts w:ascii="Arial" w:hAnsi="Arial" w:cs="Arial"/>
          <w:color w:val="000000"/>
        </w:rPr>
        <w:t>СЛОЖЕНИЈЕ И ХРОМАТСКЕ ПОЈАВЕ ВАНАКОРДСКИХ</w:t>
      </w:r>
      <w:r w:rsidRPr="007E6A1A">
        <w:rPr>
          <w:rFonts w:ascii="Arial" w:hAnsi="Arial" w:cs="Arial"/>
        </w:rPr>
        <w:br/>
      </w:r>
      <w:r w:rsidRPr="007E6A1A">
        <w:rPr>
          <w:rFonts w:ascii="Arial" w:hAnsi="Arial" w:cs="Arial"/>
          <w:color w:val="000000"/>
        </w:rPr>
        <w:t>ТОНОВА</w:t>
      </w:r>
    </w:p>
    <w:p w14:paraId="15FFDB58" w14:textId="77777777" w:rsidR="007E6A1A" w:rsidRPr="007E6A1A" w:rsidRDefault="007E6A1A" w:rsidP="007E6A1A">
      <w:pPr>
        <w:spacing w:after="150"/>
        <w:rPr>
          <w:rFonts w:ascii="Arial" w:hAnsi="Arial" w:cs="Arial"/>
        </w:rPr>
      </w:pPr>
      <w:r w:rsidRPr="007E6A1A">
        <w:rPr>
          <w:rFonts w:ascii="Arial" w:hAnsi="Arial" w:cs="Arial"/>
          <w:color w:val="000000"/>
        </w:rPr>
        <w:t>Двоструке и троструке задржице, скретнице и пролазнице. Скретнично окружење акордског тона (4-2-3, 2-4-3 и сл.). Хроматски ванакордски тонови. Појам алтерације, реалтерације, унакрснице, отворене и скривене хроматике.</w:t>
      </w:r>
    </w:p>
    <w:p w14:paraId="138E74D8" w14:textId="77777777" w:rsidR="007E6A1A" w:rsidRPr="007E6A1A" w:rsidRDefault="007E6A1A" w:rsidP="007E6A1A">
      <w:pPr>
        <w:spacing w:after="150"/>
        <w:rPr>
          <w:rFonts w:ascii="Arial" w:hAnsi="Arial" w:cs="Arial"/>
        </w:rPr>
      </w:pPr>
      <w:r w:rsidRPr="007E6A1A">
        <w:rPr>
          <w:rFonts w:ascii="Arial" w:hAnsi="Arial" w:cs="Arial"/>
          <w:color w:val="000000"/>
        </w:rPr>
        <w:t>НАЈВАЖНИЈИ АЛТЕРОВАНИ АКОРДИ КЛАСИЧНЕ</w:t>
      </w:r>
      <w:r w:rsidRPr="007E6A1A">
        <w:rPr>
          <w:rFonts w:ascii="Arial" w:hAnsi="Arial" w:cs="Arial"/>
        </w:rPr>
        <w:br/>
      </w:r>
      <w:r w:rsidRPr="007E6A1A">
        <w:rPr>
          <w:rFonts w:ascii="Arial" w:hAnsi="Arial" w:cs="Arial"/>
          <w:color w:val="000000"/>
        </w:rPr>
        <w:t>ХАРМОНИЈЕ</w:t>
      </w:r>
    </w:p>
    <w:p w14:paraId="5B254CF2" w14:textId="77777777" w:rsidR="007E6A1A" w:rsidRPr="007E6A1A" w:rsidRDefault="007E6A1A" w:rsidP="007E6A1A">
      <w:pPr>
        <w:spacing w:after="150"/>
        <w:rPr>
          <w:rFonts w:ascii="Arial" w:hAnsi="Arial" w:cs="Arial"/>
        </w:rPr>
      </w:pPr>
      <w:r w:rsidRPr="007E6A1A">
        <w:rPr>
          <w:rFonts w:ascii="Arial" w:hAnsi="Arial" w:cs="Arial"/>
          <w:color w:val="000000"/>
        </w:rPr>
        <w:t xml:space="preserve">Тонално стабилне и тонално лабилне алтерације, њихова улога у формирању алтерованих акорада. Алтеровани акорди дијатонског и хроматског типа – структуралне разлике. Принцип вантоналних акорада. Доминантина доминанта (DD), доминанта за субдоминанту(DS) и њихови заменици. Наполитански секстакорд (N). Прекомерна доминанта ( </w:t>
      </w:r>
      <w:r w:rsidRPr="007E6A1A">
        <w:rPr>
          <w:rFonts w:ascii="Arial" w:hAnsi="Arial" w:cs="Arial"/>
          <w:color w:val="000000"/>
          <w:vertAlign w:val="superscript"/>
        </w:rPr>
        <w:t>+</w:t>
      </w:r>
      <w:r w:rsidRPr="007E6A1A">
        <w:rPr>
          <w:rFonts w:ascii="Arial" w:hAnsi="Arial" w:cs="Arial"/>
          <w:color w:val="000000"/>
        </w:rPr>
        <w:t xml:space="preserve"> D). Доминантина доминанта као тврдо умањени Четворозвук (</w:t>
      </w:r>
      <w:r w:rsidRPr="007E6A1A">
        <w:rPr>
          <w:rFonts w:ascii="Arial" w:hAnsi="Arial" w:cs="Arial"/>
          <w:color w:val="000000"/>
          <w:vertAlign w:val="superscript"/>
        </w:rPr>
        <w:t>–</w:t>
      </w:r>
      <w:r w:rsidRPr="007E6A1A">
        <w:rPr>
          <w:rFonts w:ascii="Arial" w:hAnsi="Arial" w:cs="Arial"/>
          <w:color w:val="000000"/>
        </w:rPr>
        <w:t xml:space="preserve"> DD) и њен заменик као двоструко умањени ВИДОВИ ПРОМЕНЕ ТОНАЛИТЕТА.</w:t>
      </w:r>
    </w:p>
    <w:p w14:paraId="4105CEE2" w14:textId="77777777" w:rsidR="007E6A1A" w:rsidRPr="007E6A1A" w:rsidRDefault="007E6A1A" w:rsidP="007E6A1A">
      <w:pPr>
        <w:spacing w:after="150"/>
        <w:rPr>
          <w:rFonts w:ascii="Arial" w:hAnsi="Arial" w:cs="Arial"/>
        </w:rPr>
      </w:pPr>
      <w:r w:rsidRPr="007E6A1A">
        <w:rPr>
          <w:rFonts w:ascii="Arial" w:hAnsi="Arial" w:cs="Arial"/>
          <w:color w:val="000000"/>
        </w:rPr>
        <w:t>Мутација, тонално иступање, тонални скок, модулација. Врсте модулација и њихов значај у музичким облицима. Непосредна и посредна модулација.</w:t>
      </w:r>
    </w:p>
    <w:p w14:paraId="16DE8E51" w14:textId="77777777" w:rsidR="007E6A1A" w:rsidRPr="007E6A1A" w:rsidRDefault="007E6A1A" w:rsidP="007E6A1A">
      <w:pPr>
        <w:spacing w:after="150"/>
        <w:rPr>
          <w:rFonts w:ascii="Arial" w:hAnsi="Arial" w:cs="Arial"/>
        </w:rPr>
      </w:pPr>
      <w:r w:rsidRPr="007E6A1A">
        <w:rPr>
          <w:rFonts w:ascii="Arial" w:hAnsi="Arial" w:cs="Arial"/>
          <w:color w:val="000000"/>
        </w:rPr>
        <w:t>ДИЈАТОНСКА МОДУЛАЦИЈА</w:t>
      </w:r>
    </w:p>
    <w:p w14:paraId="73068793" w14:textId="77777777" w:rsidR="007E6A1A" w:rsidRPr="007E6A1A" w:rsidRDefault="007E6A1A" w:rsidP="007E6A1A">
      <w:pPr>
        <w:spacing w:after="150"/>
        <w:rPr>
          <w:rFonts w:ascii="Arial" w:hAnsi="Arial" w:cs="Arial"/>
        </w:rPr>
      </w:pPr>
      <w:r w:rsidRPr="007E6A1A">
        <w:rPr>
          <w:rFonts w:ascii="Arial" w:hAnsi="Arial" w:cs="Arial"/>
          <w:color w:val="000000"/>
        </w:rPr>
        <w:t>Средства дијатонске модулације и начини извођења. Обнављање многостраности трозвука. Модулационе групе (непосредна модулација). Модулација преко посредног тоналитета (четврта група). Свирање на клавиру непосредних дијатонских модулација.</w:t>
      </w:r>
    </w:p>
    <w:p w14:paraId="5C8BFD8C" w14:textId="77777777" w:rsidR="007E6A1A" w:rsidRPr="007E6A1A" w:rsidRDefault="007E6A1A" w:rsidP="007E6A1A">
      <w:pPr>
        <w:spacing w:after="150"/>
        <w:rPr>
          <w:rFonts w:ascii="Arial" w:hAnsi="Arial" w:cs="Arial"/>
        </w:rPr>
      </w:pPr>
      <w:r w:rsidRPr="007E6A1A">
        <w:rPr>
          <w:rFonts w:ascii="Arial" w:hAnsi="Arial" w:cs="Arial"/>
          <w:color w:val="000000"/>
        </w:rPr>
        <w:t>ОСТАЛИ АЛТЕРОВАНИ АКОРДИ</w:t>
      </w:r>
    </w:p>
    <w:p w14:paraId="018ADA7A" w14:textId="77777777" w:rsidR="007E6A1A" w:rsidRPr="007E6A1A" w:rsidRDefault="007E6A1A" w:rsidP="007E6A1A">
      <w:pPr>
        <w:spacing w:after="150"/>
        <w:rPr>
          <w:rFonts w:ascii="Arial" w:hAnsi="Arial" w:cs="Arial"/>
        </w:rPr>
      </w:pPr>
      <w:r w:rsidRPr="007E6A1A">
        <w:rPr>
          <w:rFonts w:ascii="Arial" w:hAnsi="Arial" w:cs="Arial"/>
          <w:color w:val="000000"/>
        </w:rPr>
        <w:t>Вантоналне доминанте и њихови заменици за II, VI и III ступањ. Доминанта наполитанског акорда (DN). Могућне алтерације у оквиру акорада доминанте, субдоминанте и VII ступња. Свирање каденца са применом алтерованих акорада (DD, N). Свирање хроматских секвенца са моделима D2-T6 (хроматика у басу) и DD7-D7 (ланац доминантних септакорада). Преглед класичног фонда алтерованих акорада.</w:t>
      </w:r>
    </w:p>
    <w:p w14:paraId="46EC1C0A" w14:textId="77777777" w:rsidR="007E6A1A" w:rsidRPr="007E6A1A" w:rsidRDefault="007E6A1A" w:rsidP="007E6A1A">
      <w:pPr>
        <w:spacing w:after="150"/>
        <w:rPr>
          <w:rFonts w:ascii="Arial" w:hAnsi="Arial" w:cs="Arial"/>
        </w:rPr>
      </w:pPr>
      <w:r w:rsidRPr="007E6A1A">
        <w:rPr>
          <w:rFonts w:ascii="Arial" w:hAnsi="Arial" w:cs="Arial"/>
          <w:color w:val="000000"/>
        </w:rPr>
        <w:t>ПЕДАЛ</w:t>
      </w:r>
    </w:p>
    <w:p w14:paraId="6AFC7B6E" w14:textId="77777777" w:rsidR="007E6A1A" w:rsidRPr="007E6A1A" w:rsidRDefault="007E6A1A" w:rsidP="007E6A1A">
      <w:pPr>
        <w:spacing w:after="150"/>
        <w:rPr>
          <w:rFonts w:ascii="Arial" w:hAnsi="Arial" w:cs="Arial"/>
        </w:rPr>
      </w:pPr>
      <w:r w:rsidRPr="007E6A1A">
        <w:rPr>
          <w:rFonts w:ascii="Arial" w:hAnsi="Arial" w:cs="Arial"/>
          <w:color w:val="000000"/>
        </w:rPr>
        <w:t>Појам и видови педала (орглпункта), првенствено аналитички. Типичан хармонски ток на завршном педалу тонике (миксолидијско иступање Т-DS-S-D-Т, и његове варијанте.</w:t>
      </w:r>
    </w:p>
    <w:p w14:paraId="7318216B" w14:textId="77777777" w:rsidR="007E6A1A" w:rsidRPr="007E6A1A" w:rsidRDefault="007E6A1A" w:rsidP="007E6A1A">
      <w:pPr>
        <w:spacing w:after="150"/>
        <w:rPr>
          <w:rFonts w:ascii="Arial" w:hAnsi="Arial" w:cs="Arial"/>
        </w:rPr>
      </w:pPr>
      <w:r w:rsidRPr="007E6A1A">
        <w:rPr>
          <w:rFonts w:ascii="Arial" w:hAnsi="Arial" w:cs="Arial"/>
          <w:color w:val="000000"/>
        </w:rPr>
        <w:t>Обавезно радити по један писмени задатак у полугодишту.</w:t>
      </w:r>
    </w:p>
    <w:p w14:paraId="7FC70CD0"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12438D03" w14:textId="77777777" w:rsidR="007E6A1A" w:rsidRPr="007E6A1A" w:rsidRDefault="007E6A1A" w:rsidP="007E6A1A">
      <w:pPr>
        <w:spacing w:after="150"/>
        <w:rPr>
          <w:rFonts w:ascii="Arial" w:hAnsi="Arial" w:cs="Arial"/>
        </w:rPr>
      </w:pPr>
      <w:r w:rsidRPr="007E6A1A">
        <w:rPr>
          <w:rFonts w:ascii="Arial" w:hAnsi="Arial" w:cs="Arial"/>
          <w:color w:val="000000"/>
        </w:rPr>
        <w:t>Писмени испит:</w:t>
      </w:r>
    </w:p>
    <w:p w14:paraId="448572E6" w14:textId="77777777" w:rsidR="007E6A1A" w:rsidRPr="007E6A1A" w:rsidRDefault="007E6A1A" w:rsidP="007E6A1A">
      <w:pPr>
        <w:spacing w:after="150"/>
        <w:rPr>
          <w:rFonts w:ascii="Arial" w:hAnsi="Arial" w:cs="Arial"/>
        </w:rPr>
      </w:pPr>
      <w:r w:rsidRPr="007E6A1A">
        <w:rPr>
          <w:rFonts w:ascii="Arial" w:hAnsi="Arial" w:cs="Arial"/>
          <w:color w:val="000000"/>
        </w:rPr>
        <w:t>а) хармонизација задатог сопрана;</w:t>
      </w:r>
    </w:p>
    <w:p w14:paraId="4E95ADFB" w14:textId="77777777" w:rsidR="007E6A1A" w:rsidRPr="007E6A1A" w:rsidRDefault="007E6A1A" w:rsidP="007E6A1A">
      <w:pPr>
        <w:spacing w:after="150"/>
        <w:rPr>
          <w:rFonts w:ascii="Arial" w:hAnsi="Arial" w:cs="Arial"/>
        </w:rPr>
      </w:pPr>
      <w:r w:rsidRPr="007E6A1A">
        <w:rPr>
          <w:rFonts w:ascii="Arial" w:hAnsi="Arial" w:cs="Arial"/>
          <w:color w:val="000000"/>
        </w:rPr>
        <w:t>б) хармонизација обележеног баса.</w:t>
      </w:r>
    </w:p>
    <w:p w14:paraId="5F405A83"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w:t>
      </w:r>
    </w:p>
    <w:p w14:paraId="42DD35BF" w14:textId="77777777" w:rsidR="007E6A1A" w:rsidRPr="007E6A1A" w:rsidRDefault="007E6A1A" w:rsidP="007E6A1A">
      <w:pPr>
        <w:spacing w:after="150"/>
        <w:rPr>
          <w:rFonts w:ascii="Arial" w:hAnsi="Arial" w:cs="Arial"/>
        </w:rPr>
      </w:pPr>
      <w:r w:rsidRPr="007E6A1A">
        <w:rPr>
          <w:rFonts w:ascii="Arial" w:hAnsi="Arial" w:cs="Arial"/>
          <w:color w:val="000000"/>
        </w:rPr>
        <w:t>а) два питања из прећеног градива;</w:t>
      </w:r>
    </w:p>
    <w:p w14:paraId="3B63B847" w14:textId="77777777" w:rsidR="007E6A1A" w:rsidRPr="007E6A1A" w:rsidRDefault="007E6A1A" w:rsidP="007E6A1A">
      <w:pPr>
        <w:spacing w:after="150"/>
        <w:rPr>
          <w:rFonts w:ascii="Arial" w:hAnsi="Arial" w:cs="Arial"/>
        </w:rPr>
      </w:pPr>
      <w:r w:rsidRPr="007E6A1A">
        <w:rPr>
          <w:rFonts w:ascii="Arial" w:hAnsi="Arial" w:cs="Arial"/>
          <w:color w:val="000000"/>
        </w:rPr>
        <w:t>б) свирање на клавиру једне непосредне дијатонске модулације и једноставнијег генералбаса.</w:t>
      </w:r>
    </w:p>
    <w:p w14:paraId="7BA1581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77BDD541" w14:textId="77777777" w:rsidR="007E6A1A" w:rsidRPr="007E6A1A" w:rsidRDefault="007E6A1A" w:rsidP="007E6A1A">
      <w:pPr>
        <w:spacing w:after="150"/>
        <w:rPr>
          <w:rFonts w:ascii="Arial" w:hAnsi="Arial" w:cs="Arial"/>
        </w:rPr>
      </w:pPr>
      <w:r w:rsidRPr="007E6A1A">
        <w:rPr>
          <w:rFonts w:ascii="Arial" w:hAnsi="Arial" w:cs="Arial"/>
          <w:color w:val="000000"/>
        </w:rPr>
        <w:t>ХРОМАТСКА МОДУЛАЦИЈА</w:t>
      </w:r>
    </w:p>
    <w:p w14:paraId="48AB0989" w14:textId="77777777" w:rsidR="007E6A1A" w:rsidRPr="007E6A1A" w:rsidRDefault="007E6A1A" w:rsidP="007E6A1A">
      <w:pPr>
        <w:spacing w:after="150"/>
        <w:rPr>
          <w:rFonts w:ascii="Arial" w:hAnsi="Arial" w:cs="Arial"/>
        </w:rPr>
      </w:pPr>
      <w:r w:rsidRPr="007E6A1A">
        <w:rPr>
          <w:rFonts w:ascii="Arial" w:hAnsi="Arial" w:cs="Arial"/>
          <w:color w:val="000000"/>
        </w:rPr>
        <w:t>Појам и средства хроматске модулације. Хроматска модулација помоћу презначења акорада (дијатонског и хроматског типа). Модулација помоћу промене склопа акорада. Модулација помоћу хроматске и привидне терцне сродности. Модулација помоћу елиптичних веза. Свирање једноставнијих хроматских модулација.</w:t>
      </w:r>
    </w:p>
    <w:p w14:paraId="6499AE66" w14:textId="77777777" w:rsidR="007E6A1A" w:rsidRPr="007E6A1A" w:rsidRDefault="007E6A1A" w:rsidP="007E6A1A">
      <w:pPr>
        <w:spacing w:after="150"/>
        <w:rPr>
          <w:rFonts w:ascii="Arial" w:hAnsi="Arial" w:cs="Arial"/>
        </w:rPr>
      </w:pPr>
      <w:r w:rsidRPr="007E6A1A">
        <w:rPr>
          <w:rFonts w:ascii="Arial" w:hAnsi="Arial" w:cs="Arial"/>
          <w:color w:val="000000"/>
        </w:rPr>
        <w:t>ЕНХАРМОНСКА МОДУЛАЦИЈА</w:t>
      </w:r>
    </w:p>
    <w:p w14:paraId="76C472E4" w14:textId="77777777" w:rsidR="007E6A1A" w:rsidRPr="007E6A1A" w:rsidRDefault="007E6A1A" w:rsidP="007E6A1A">
      <w:pPr>
        <w:spacing w:after="150"/>
        <w:rPr>
          <w:rFonts w:ascii="Arial" w:hAnsi="Arial" w:cs="Arial"/>
        </w:rPr>
      </w:pPr>
      <w:r w:rsidRPr="007E6A1A">
        <w:rPr>
          <w:rFonts w:ascii="Arial" w:hAnsi="Arial" w:cs="Arial"/>
          <w:color w:val="000000"/>
        </w:rPr>
        <w:t>Појам и средства енхармонске модулације. Енхармонска замена и енхармонско презначење. Енхармонско презначење умање– ног четворозвука. Енхармонско презначење доминантног четворозвука (енхармонизам мале септиме). Енхармонско презначење тврдо умањеног четворозвука. Енхармонско презначење прекомерног трозвука. Свирање једноставнијих енхармонских модулација (помоћу умањеног и доминантног четворозвука).</w:t>
      </w:r>
    </w:p>
    <w:p w14:paraId="69788DFC" w14:textId="77777777" w:rsidR="007E6A1A" w:rsidRPr="007E6A1A" w:rsidRDefault="007E6A1A" w:rsidP="007E6A1A">
      <w:pPr>
        <w:spacing w:after="150"/>
        <w:rPr>
          <w:rFonts w:ascii="Arial" w:hAnsi="Arial" w:cs="Arial"/>
        </w:rPr>
      </w:pPr>
      <w:r w:rsidRPr="007E6A1A">
        <w:rPr>
          <w:rFonts w:ascii="Arial" w:hAnsi="Arial" w:cs="Arial"/>
          <w:color w:val="000000"/>
        </w:rPr>
        <w:t>ПРЕГЛЕД РАЗВОЈА ХАРМОНСКИХ СТИЛОВА</w:t>
      </w:r>
    </w:p>
    <w:p w14:paraId="50EBF1CF" w14:textId="77777777" w:rsidR="007E6A1A" w:rsidRPr="007E6A1A" w:rsidRDefault="007E6A1A" w:rsidP="007E6A1A">
      <w:pPr>
        <w:spacing w:after="150"/>
        <w:rPr>
          <w:rFonts w:ascii="Arial" w:hAnsi="Arial" w:cs="Arial"/>
        </w:rPr>
      </w:pPr>
      <w:r w:rsidRPr="007E6A1A">
        <w:rPr>
          <w:rFonts w:ascii="Arial" w:hAnsi="Arial" w:cs="Arial"/>
          <w:color w:val="000000"/>
        </w:rPr>
        <w:t>Примери из литературе за основна обележја и средства хармоније у стилу барока (Ј. С. Бах, Хендл), класике (Хајдн, Моцарт, Бетовен), раног романтизма (Шуберт, Шуман, Шопен), зрелог романтизма (Лист, Брамс) и националних школа (Григ, Мусоргски, Ст. Мокрањац). Основне информације и примери за хармонске поступке у импресионизму (Дебиси), код класика XX века (Прокофјев, Стравински, Барток, Шенберг, Хиндемит) и код југословенских композитора (Христић, Славенски).</w:t>
      </w:r>
    </w:p>
    <w:p w14:paraId="06A8764F" w14:textId="77777777" w:rsidR="007E6A1A" w:rsidRPr="007E6A1A" w:rsidRDefault="007E6A1A" w:rsidP="007E6A1A">
      <w:pPr>
        <w:spacing w:after="150"/>
        <w:rPr>
          <w:rFonts w:ascii="Arial" w:hAnsi="Arial" w:cs="Arial"/>
        </w:rPr>
      </w:pPr>
      <w:r w:rsidRPr="007E6A1A">
        <w:rPr>
          <w:rFonts w:ascii="Arial" w:hAnsi="Arial" w:cs="Arial"/>
          <w:color w:val="000000"/>
        </w:rPr>
        <w:t>Обавезно радити по један писмени задатак у полугодишту.</w:t>
      </w:r>
    </w:p>
    <w:p w14:paraId="07CF5B97"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38F96DBF" w14:textId="77777777" w:rsidR="007E6A1A" w:rsidRPr="007E6A1A" w:rsidRDefault="007E6A1A" w:rsidP="007E6A1A">
      <w:pPr>
        <w:spacing w:after="150"/>
        <w:rPr>
          <w:rFonts w:ascii="Arial" w:hAnsi="Arial" w:cs="Arial"/>
        </w:rPr>
      </w:pPr>
      <w:r w:rsidRPr="007E6A1A">
        <w:rPr>
          <w:rFonts w:ascii="Arial" w:hAnsi="Arial" w:cs="Arial"/>
          <w:color w:val="000000"/>
        </w:rPr>
        <w:t>Писмени испит:</w:t>
      </w:r>
    </w:p>
    <w:p w14:paraId="53F41393" w14:textId="77777777" w:rsidR="007E6A1A" w:rsidRPr="007E6A1A" w:rsidRDefault="007E6A1A" w:rsidP="007E6A1A">
      <w:pPr>
        <w:spacing w:after="150"/>
        <w:rPr>
          <w:rFonts w:ascii="Arial" w:hAnsi="Arial" w:cs="Arial"/>
        </w:rPr>
      </w:pPr>
      <w:r w:rsidRPr="007E6A1A">
        <w:rPr>
          <w:rFonts w:ascii="Arial" w:hAnsi="Arial" w:cs="Arial"/>
          <w:color w:val="000000"/>
        </w:rPr>
        <w:t>а) хармонизација задатог сопрана;</w:t>
      </w:r>
    </w:p>
    <w:p w14:paraId="559FCA6A" w14:textId="77777777" w:rsidR="007E6A1A" w:rsidRPr="007E6A1A" w:rsidRDefault="007E6A1A" w:rsidP="007E6A1A">
      <w:pPr>
        <w:spacing w:after="150"/>
        <w:rPr>
          <w:rFonts w:ascii="Arial" w:hAnsi="Arial" w:cs="Arial"/>
        </w:rPr>
      </w:pPr>
      <w:r w:rsidRPr="007E6A1A">
        <w:rPr>
          <w:rFonts w:ascii="Arial" w:hAnsi="Arial" w:cs="Arial"/>
          <w:color w:val="000000"/>
        </w:rPr>
        <w:t>б) хармонизација обележеног баса.</w:t>
      </w:r>
    </w:p>
    <w:p w14:paraId="6E252071"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w:t>
      </w:r>
    </w:p>
    <w:p w14:paraId="215A8A63" w14:textId="77777777" w:rsidR="007E6A1A" w:rsidRPr="007E6A1A" w:rsidRDefault="007E6A1A" w:rsidP="007E6A1A">
      <w:pPr>
        <w:spacing w:after="150"/>
        <w:rPr>
          <w:rFonts w:ascii="Arial" w:hAnsi="Arial" w:cs="Arial"/>
        </w:rPr>
      </w:pPr>
      <w:r w:rsidRPr="007E6A1A">
        <w:rPr>
          <w:rFonts w:ascii="Arial" w:hAnsi="Arial" w:cs="Arial"/>
          <w:color w:val="000000"/>
        </w:rPr>
        <w:t>а) три питања из целокупног прећеног градива хармоније;</w:t>
      </w:r>
    </w:p>
    <w:p w14:paraId="297BAAD8" w14:textId="77777777" w:rsidR="007E6A1A" w:rsidRPr="007E6A1A" w:rsidRDefault="007E6A1A" w:rsidP="007E6A1A">
      <w:pPr>
        <w:spacing w:after="150"/>
        <w:rPr>
          <w:rFonts w:ascii="Arial" w:hAnsi="Arial" w:cs="Arial"/>
        </w:rPr>
      </w:pPr>
      <w:r w:rsidRPr="007E6A1A">
        <w:rPr>
          <w:rFonts w:ascii="Arial" w:hAnsi="Arial" w:cs="Arial"/>
          <w:color w:val="000000"/>
        </w:rPr>
        <w:t>б) свирање једне модулације на клавиру.</w:t>
      </w:r>
    </w:p>
    <w:p w14:paraId="0855E0C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19C4678" w14:textId="77777777" w:rsidR="007E6A1A" w:rsidRPr="007E6A1A" w:rsidRDefault="007E6A1A" w:rsidP="007E6A1A">
      <w:pPr>
        <w:spacing w:after="150"/>
        <w:rPr>
          <w:rFonts w:ascii="Arial" w:hAnsi="Arial" w:cs="Arial"/>
        </w:rPr>
      </w:pPr>
      <w:r w:rsidRPr="007E6A1A">
        <w:rPr>
          <w:rFonts w:ascii="Arial" w:hAnsi="Arial" w:cs="Arial"/>
          <w:color w:val="000000"/>
        </w:rPr>
        <w:t>Изучавање овог предмета омогућава да ученик и усвоји основне законитости и логику хармонског језика, развије хармонски слух, а не само да се оспособи да коректно (или шаблонски) ради хармонске задатке.</w:t>
      </w:r>
    </w:p>
    <w:p w14:paraId="43485B2F" w14:textId="77777777" w:rsidR="007E6A1A" w:rsidRPr="007E6A1A" w:rsidRDefault="007E6A1A" w:rsidP="007E6A1A">
      <w:pPr>
        <w:spacing w:after="150"/>
        <w:rPr>
          <w:rFonts w:ascii="Arial" w:hAnsi="Arial" w:cs="Arial"/>
        </w:rPr>
      </w:pPr>
      <w:r w:rsidRPr="007E6A1A">
        <w:rPr>
          <w:rFonts w:ascii="Arial" w:hAnsi="Arial" w:cs="Arial"/>
          <w:color w:val="000000"/>
        </w:rPr>
        <w:t>Настава хармоније не сме да се ограничи само на теоријско упознавање ученика са садржајима програма, већ од почетка треба настојати да се ученик оспособи да свесно анализира хармонски став. При том је веома важно да свака теоријска поставка буде оживљена звуком и примерима из литературе; свака новообраћена акордска веза треба да буде одсвирана више пута и пажљиво одслушана. Ради тога су у програму заступљени и (усмени) хармонски диктати, тако да се препознавањем функција и карактеристичних веза ученик од почетка навикава да чује хармонију. У току израде задатака ученик не треба да користи клавир, али кад је задатак урађен треба га свакако одсвирати, како би резултат могао бити проверен слухом. Пожељно је да ученици отпевају задатак који је урађен на табли, јер се тако, поред звучног доживљаја хармонског тока и провере мелодијске линије сваког гласа, добија и аутентичан ефекат (боја), с обзиром да се ради о замишљеном хорском ставу.</w:t>
      </w:r>
    </w:p>
    <w:p w14:paraId="49DF0200" w14:textId="77777777" w:rsidR="007E6A1A" w:rsidRPr="007E6A1A" w:rsidRDefault="007E6A1A" w:rsidP="007E6A1A">
      <w:pPr>
        <w:spacing w:after="150"/>
        <w:rPr>
          <w:rFonts w:ascii="Arial" w:hAnsi="Arial" w:cs="Arial"/>
        </w:rPr>
      </w:pPr>
      <w:r w:rsidRPr="007E6A1A">
        <w:rPr>
          <w:rFonts w:ascii="Arial" w:hAnsi="Arial" w:cs="Arial"/>
          <w:color w:val="000000"/>
        </w:rPr>
        <w:t>У вези с израдом задатака ваља водити рачуна да се на задатом басу формира музикална сопранска линија и обратно – при хармонизацији сопрана добра линија баса. Тежиште треба, наравно, ставити на хармонизацију сопрана, јер ту ученик може највише да покаже колико је овладао логиком хармонског изражавања. Због тога је већ у II разреду уведена и методска јединица Ванакордски тонови (у једноставнијим видовима), јер је њихова употреба не само значајна него и неопходна у изради иоле развијеног и добро осмишљеног задатка. Из истог разлога се и известан број „случајних” квартсекстакорада обрађује раније. Остало градиво из ових области остварује се у III разреду.</w:t>
      </w:r>
    </w:p>
    <w:p w14:paraId="0B5C915F" w14:textId="77777777" w:rsidR="007E6A1A" w:rsidRPr="007E6A1A" w:rsidRDefault="007E6A1A" w:rsidP="007E6A1A">
      <w:pPr>
        <w:spacing w:after="150"/>
        <w:rPr>
          <w:rFonts w:ascii="Arial" w:hAnsi="Arial" w:cs="Arial"/>
        </w:rPr>
      </w:pPr>
      <w:r w:rsidRPr="007E6A1A">
        <w:rPr>
          <w:rFonts w:ascii="Arial" w:hAnsi="Arial" w:cs="Arial"/>
          <w:color w:val="000000"/>
        </w:rPr>
        <w:t>У току рада постепено треба прећи и на решавање необележеног баса, пошто његова израда пружа ученику веће могућности, али захтева и више самоиницијативе, као и темељније познавање материје. Најбоље је да после сваке савладане јединице (преко обележеног баса и хармонизације сопрана) ученици израде и неколико необележених басова, примењујући стечена знања (већ почев од саекстакорада главних ступњева!). Све израђене задатке треба и анализирати.</w:t>
      </w:r>
    </w:p>
    <w:p w14:paraId="7941950B" w14:textId="77777777" w:rsidR="007E6A1A" w:rsidRPr="007E6A1A" w:rsidRDefault="007E6A1A" w:rsidP="007E6A1A">
      <w:pPr>
        <w:spacing w:after="150"/>
        <w:rPr>
          <w:rFonts w:ascii="Arial" w:hAnsi="Arial" w:cs="Arial"/>
        </w:rPr>
      </w:pPr>
      <w:r w:rsidRPr="007E6A1A">
        <w:rPr>
          <w:rFonts w:ascii="Arial" w:hAnsi="Arial" w:cs="Arial"/>
          <w:color w:val="000000"/>
        </w:rPr>
        <w:t>Осим свирања каденца, секвенца, дијатонски и (једноставнијих) хроматских и енхармонских модулација, предвиђено је и свирање генералбаса (испитни програм на крају III разреда). Ове вежбе треба започети већ у II разреду, после обраде свих квинтакорада. Постепено овладавање одговарајућим хармонским везама на клавиру допринеће потпунијем усвајању градива уопште. Разуме се да наставник врши избор најпогоднијих задатака; уз то, пожељно је задавати и краће, једноставније сопране за директно хармонизовање на клавиру.</w:t>
      </w:r>
    </w:p>
    <w:p w14:paraId="63FFB54A" w14:textId="77777777" w:rsidR="007E6A1A" w:rsidRPr="007E6A1A" w:rsidRDefault="007E6A1A" w:rsidP="007E6A1A">
      <w:pPr>
        <w:spacing w:after="150"/>
        <w:rPr>
          <w:rFonts w:ascii="Arial" w:hAnsi="Arial" w:cs="Arial"/>
        </w:rPr>
      </w:pPr>
      <w:r w:rsidRPr="007E6A1A">
        <w:rPr>
          <w:rFonts w:ascii="Arial" w:hAnsi="Arial" w:cs="Arial"/>
          <w:color w:val="000000"/>
        </w:rPr>
        <w:t>У градиву III разреда се после градива из дијатонике (које се надовезује на претходну годину) предвиђа у редоследу и постепено увођење хроматских елемената – најпре у виду хроматских фигуративних тонова, а одмах затим и најважнијих класичних алтерованих акорада – ради приближавања реалној хармонској пракси класичара и обогаћења хармонског фонда за израду задатака још увек у оквиру једног тоналитета. Тек потом следи и могућност промене тоналитета, а за њом се проширује даље акордски фонд осталим алтерованим – у оквиру тога и вантоналним – акордима. Хроматска модулација се надовезује у IV разреду. Мећутим, могућно је већ у III разреду указати на примену наполитанског акорда у тој врсти модулације, јер се та примена процедурално не разликује од начина дијатонског модулирања (презначење акорда). Педал (на крају III разреда) треба обрадити превасходно на примерима из литературе, а мањи број задатака посветити неким типичним решењима са тоничним педалом на завршетку.</w:t>
      </w:r>
    </w:p>
    <w:p w14:paraId="63DAC01B" w14:textId="77777777" w:rsidR="007E6A1A" w:rsidRPr="007E6A1A" w:rsidRDefault="007E6A1A" w:rsidP="007E6A1A">
      <w:pPr>
        <w:spacing w:after="150"/>
        <w:rPr>
          <w:rFonts w:ascii="Arial" w:hAnsi="Arial" w:cs="Arial"/>
        </w:rPr>
      </w:pPr>
      <w:r w:rsidRPr="007E6A1A">
        <w:rPr>
          <w:rFonts w:ascii="Arial" w:hAnsi="Arial" w:cs="Arial"/>
          <w:color w:val="000000"/>
        </w:rPr>
        <w:t>Пошто се енхармонском модулацијом заокружују садржаји класичне хрмоније, требало би остатак часова организовати тако да се обнављање градива одвија упоредо са наставним јединицама из области „Преглед развоја хармонских стилова” – како се континуитет у практичном раду не би прекидао. Сам преглед хармонских стилова треба дати сажето и у најважнијим потезима, са истицањем најкарактеристичнијих обележја и средстава, јер се по новој концепцији изучавања хармоније на ФМУ тај предмет (током три године) обраћује управо као својеврстан преглед хармонских стилова, надовезујући се на (претпостављено) познавање средстава и технике традиционалне хармоније, стечено у средњој школи. Стилски карактеристични примери треба безусловно да буду приказани и звучно, а не само визуелно и аналитички.</w:t>
      </w:r>
    </w:p>
    <w:p w14:paraId="5A08BF0C" w14:textId="77777777" w:rsidR="007E6A1A" w:rsidRPr="007E6A1A" w:rsidRDefault="007E6A1A" w:rsidP="007E6A1A">
      <w:pPr>
        <w:spacing w:after="150"/>
        <w:rPr>
          <w:rFonts w:ascii="Arial" w:hAnsi="Arial" w:cs="Arial"/>
        </w:rPr>
      </w:pPr>
      <w:r w:rsidRPr="007E6A1A">
        <w:rPr>
          <w:rFonts w:ascii="Arial" w:hAnsi="Arial" w:cs="Arial"/>
          <w:color w:val="000000"/>
        </w:rPr>
        <w:t>У сваком разреду су предвиђена по два писмена задатка, односно по један у сваком полугодишту, у трајању од два школска часа.</w:t>
      </w:r>
    </w:p>
    <w:p w14:paraId="1C961723"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КОНТРАПУНКТ</w:t>
      </w:r>
    </w:p>
    <w:p w14:paraId="4502632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7A25C95" w14:textId="77777777" w:rsidR="007E6A1A" w:rsidRPr="007E6A1A" w:rsidRDefault="007E6A1A" w:rsidP="007E6A1A">
      <w:pPr>
        <w:spacing w:after="150"/>
        <w:rPr>
          <w:rFonts w:ascii="Arial" w:hAnsi="Arial" w:cs="Arial"/>
        </w:rPr>
      </w:pPr>
      <w:r w:rsidRPr="007E6A1A">
        <w:rPr>
          <w:rFonts w:ascii="Arial" w:hAnsi="Arial" w:cs="Arial"/>
          <w:color w:val="000000"/>
        </w:rPr>
        <w:t>Сагледавање историјског развоја контрапункта</w:t>
      </w:r>
    </w:p>
    <w:p w14:paraId="7AC6874F" w14:textId="77777777" w:rsidR="007E6A1A" w:rsidRPr="007E6A1A" w:rsidRDefault="007E6A1A" w:rsidP="007E6A1A">
      <w:pPr>
        <w:spacing w:after="150"/>
        <w:rPr>
          <w:rFonts w:ascii="Arial" w:hAnsi="Arial" w:cs="Arial"/>
        </w:rPr>
      </w:pPr>
      <w:r w:rsidRPr="007E6A1A">
        <w:rPr>
          <w:rFonts w:ascii="Arial" w:hAnsi="Arial" w:cs="Arial"/>
          <w:color w:val="000000"/>
        </w:rPr>
        <w:t>Оспосо</w:t>
      </w:r>
      <w:bookmarkStart w:id="36" w:name="anchor-225-anchor"/>
      <w:bookmarkEnd w:id="36"/>
      <w:r w:rsidRPr="007E6A1A">
        <w:rPr>
          <w:rFonts w:ascii="Arial" w:hAnsi="Arial" w:cs="Arial"/>
          <w:color w:val="000000"/>
        </w:rPr>
        <w:t>бљавање за усавршавањем рада на вокалном контрапункту</w:t>
      </w:r>
    </w:p>
    <w:p w14:paraId="2D41D0F8"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усавршавањем рада на инструменталном контрапункту</w:t>
      </w:r>
    </w:p>
    <w:p w14:paraId="50FA89E4"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барокном инструменталном полифонијом</w:t>
      </w:r>
    </w:p>
    <w:p w14:paraId="3688DAD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B3FB92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сагледавањем историјског развоја контрапункта</w:t>
      </w:r>
    </w:p>
    <w:p w14:paraId="16AFDC1A"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рада на вокалном контрапункту</w:t>
      </w:r>
    </w:p>
    <w:p w14:paraId="739B825F"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разликовања врста имитације</w:t>
      </w:r>
    </w:p>
    <w:p w14:paraId="2FE567C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рада на инструменталном контрапункту</w:t>
      </w:r>
    </w:p>
    <w:p w14:paraId="0ECC15E4" w14:textId="77777777" w:rsidR="007E6A1A" w:rsidRPr="007E6A1A" w:rsidRDefault="007E6A1A" w:rsidP="007E6A1A">
      <w:pPr>
        <w:spacing w:after="150"/>
        <w:rPr>
          <w:rFonts w:ascii="Arial" w:hAnsi="Arial" w:cs="Arial"/>
        </w:rPr>
      </w:pPr>
      <w:r w:rsidRPr="007E6A1A">
        <w:rPr>
          <w:rFonts w:ascii="Arial" w:hAnsi="Arial" w:cs="Arial"/>
          <w:color w:val="000000"/>
        </w:rPr>
        <w:t>Изучавање тоналног плана фуге</w:t>
      </w:r>
    </w:p>
    <w:p w14:paraId="46708D51"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рада на барокној инструменталној полифонији</w:t>
      </w:r>
    </w:p>
    <w:p w14:paraId="66EA2CD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40C670AC" w14:textId="77777777" w:rsidR="007E6A1A" w:rsidRPr="007E6A1A" w:rsidRDefault="007E6A1A" w:rsidP="007E6A1A">
      <w:pPr>
        <w:spacing w:after="150"/>
        <w:rPr>
          <w:rFonts w:ascii="Arial" w:hAnsi="Arial" w:cs="Arial"/>
        </w:rPr>
      </w:pPr>
      <w:r w:rsidRPr="007E6A1A">
        <w:rPr>
          <w:rFonts w:ascii="Arial" w:hAnsi="Arial" w:cs="Arial"/>
          <w:color w:val="000000"/>
        </w:rPr>
        <w:t>ОСНОВИ ВОКАЛНОГ КОНТРАПУНКТА</w:t>
      </w:r>
    </w:p>
    <w:p w14:paraId="17DD3E0B"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развој контрапункта. Модуси – врсте и карактеристике. Контрапунктска мелодија. Кантус фирмус.</w:t>
      </w:r>
    </w:p>
    <w:p w14:paraId="1DA1F162" w14:textId="77777777" w:rsidR="007E6A1A" w:rsidRPr="007E6A1A" w:rsidRDefault="007E6A1A" w:rsidP="007E6A1A">
      <w:pPr>
        <w:spacing w:after="150"/>
        <w:rPr>
          <w:rFonts w:ascii="Arial" w:hAnsi="Arial" w:cs="Arial"/>
        </w:rPr>
      </w:pPr>
      <w:r w:rsidRPr="007E6A1A">
        <w:rPr>
          <w:rFonts w:ascii="Arial" w:hAnsi="Arial" w:cs="Arial"/>
          <w:color w:val="000000"/>
        </w:rPr>
        <w:t>ДВОГЛАСНИ КОНТРАПУНКТ ВОКАЛНОГ СТИЛА</w:t>
      </w:r>
    </w:p>
    <w:p w14:paraId="68B5F7B8" w14:textId="77777777" w:rsidR="007E6A1A" w:rsidRPr="007E6A1A" w:rsidRDefault="007E6A1A" w:rsidP="007E6A1A">
      <w:pPr>
        <w:spacing w:after="150"/>
        <w:rPr>
          <w:rFonts w:ascii="Arial" w:hAnsi="Arial" w:cs="Arial"/>
        </w:rPr>
      </w:pPr>
      <w:r w:rsidRPr="007E6A1A">
        <w:rPr>
          <w:rFonts w:ascii="Arial" w:hAnsi="Arial" w:cs="Arial"/>
          <w:color w:val="000000"/>
        </w:rPr>
        <w:t>Дисонанце и консонанце у двогласу. Каденце двогласног става. Мешовити контрапункт (флоридус) – обликовање мелодије у флоридусу и њене ритмичко-метричке особености; третман дисонанце у флоридусу. Слободан двогласни став. Комплементарни ритам.</w:t>
      </w:r>
    </w:p>
    <w:p w14:paraId="27ED33BF" w14:textId="77777777" w:rsidR="007E6A1A" w:rsidRPr="007E6A1A" w:rsidRDefault="007E6A1A" w:rsidP="007E6A1A">
      <w:pPr>
        <w:spacing w:after="150"/>
        <w:rPr>
          <w:rFonts w:ascii="Arial" w:hAnsi="Arial" w:cs="Arial"/>
        </w:rPr>
      </w:pPr>
      <w:r w:rsidRPr="007E6A1A">
        <w:rPr>
          <w:rFonts w:ascii="Arial" w:hAnsi="Arial" w:cs="Arial"/>
          <w:color w:val="000000"/>
        </w:rPr>
        <w:t>ИМИТАЦИЈА</w:t>
      </w:r>
    </w:p>
    <w:p w14:paraId="51E7016C" w14:textId="77777777" w:rsidR="007E6A1A" w:rsidRPr="007E6A1A" w:rsidRDefault="007E6A1A" w:rsidP="007E6A1A">
      <w:pPr>
        <w:spacing w:after="150"/>
        <w:rPr>
          <w:rFonts w:ascii="Arial" w:hAnsi="Arial" w:cs="Arial"/>
        </w:rPr>
      </w:pPr>
      <w:r w:rsidRPr="007E6A1A">
        <w:rPr>
          <w:rFonts w:ascii="Arial" w:hAnsi="Arial" w:cs="Arial"/>
          <w:color w:val="000000"/>
        </w:rPr>
        <w:t>Појам и врсте имитације. Интервал имитације. Преображај одговора у имитацији – инверзија, аугментација, диминуција, ретроградни одговор.</w:t>
      </w:r>
    </w:p>
    <w:p w14:paraId="262E80AD" w14:textId="77777777" w:rsidR="007E6A1A" w:rsidRPr="007E6A1A" w:rsidRDefault="007E6A1A" w:rsidP="007E6A1A">
      <w:pPr>
        <w:spacing w:after="150"/>
        <w:rPr>
          <w:rFonts w:ascii="Arial" w:hAnsi="Arial" w:cs="Arial"/>
        </w:rPr>
      </w:pPr>
      <w:r w:rsidRPr="007E6A1A">
        <w:rPr>
          <w:rFonts w:ascii="Arial" w:hAnsi="Arial" w:cs="Arial"/>
          <w:color w:val="000000"/>
        </w:rPr>
        <w:t>ТРЕТМАН ТЕКСТА У ВОКАЛНОМ КОНТРАПУНКТУ</w:t>
      </w:r>
    </w:p>
    <w:p w14:paraId="610B2AA9" w14:textId="77777777" w:rsidR="007E6A1A" w:rsidRPr="007E6A1A" w:rsidRDefault="007E6A1A" w:rsidP="007E6A1A">
      <w:pPr>
        <w:spacing w:after="150"/>
        <w:rPr>
          <w:rFonts w:ascii="Arial" w:hAnsi="Arial" w:cs="Arial"/>
        </w:rPr>
      </w:pPr>
      <w:r w:rsidRPr="007E6A1A">
        <w:rPr>
          <w:rFonts w:ascii="Arial" w:hAnsi="Arial" w:cs="Arial"/>
          <w:color w:val="000000"/>
        </w:rPr>
        <w:t>Израда двогласног полифоног става са текстом.</w:t>
      </w:r>
    </w:p>
    <w:p w14:paraId="04708FFB" w14:textId="77777777" w:rsidR="007E6A1A" w:rsidRPr="007E6A1A" w:rsidRDefault="007E6A1A" w:rsidP="007E6A1A">
      <w:pPr>
        <w:spacing w:after="150"/>
        <w:rPr>
          <w:rFonts w:ascii="Arial" w:hAnsi="Arial" w:cs="Arial"/>
        </w:rPr>
      </w:pPr>
      <w:r w:rsidRPr="007E6A1A">
        <w:rPr>
          <w:rFonts w:ascii="Arial" w:hAnsi="Arial" w:cs="Arial"/>
          <w:color w:val="000000"/>
        </w:rPr>
        <w:t>ТРОГЛАСНИ ПОЛИФОНИ СТАВ</w:t>
      </w:r>
    </w:p>
    <w:p w14:paraId="6D5049F3" w14:textId="77777777" w:rsidR="007E6A1A" w:rsidRPr="007E6A1A" w:rsidRDefault="007E6A1A" w:rsidP="007E6A1A">
      <w:pPr>
        <w:spacing w:after="150"/>
        <w:rPr>
          <w:rFonts w:ascii="Arial" w:hAnsi="Arial" w:cs="Arial"/>
        </w:rPr>
      </w:pPr>
      <w:r w:rsidRPr="007E6A1A">
        <w:rPr>
          <w:rFonts w:ascii="Arial" w:hAnsi="Arial" w:cs="Arial"/>
          <w:color w:val="000000"/>
        </w:rPr>
        <w:t>Карактеристике трогласног става. Сазвучја и каденце у трогласу. Флоридус у трогласу. Примена дисонанце (консонантна кварта, паразитска дисонанца). Трогласни став са два флоридуса на кантус фирмус. Имитациони трогласни став, са текстом.</w:t>
      </w:r>
    </w:p>
    <w:p w14:paraId="3C31F134" w14:textId="77777777" w:rsidR="007E6A1A" w:rsidRPr="007E6A1A" w:rsidRDefault="007E6A1A" w:rsidP="007E6A1A">
      <w:pPr>
        <w:spacing w:after="150"/>
        <w:rPr>
          <w:rFonts w:ascii="Arial" w:hAnsi="Arial" w:cs="Arial"/>
        </w:rPr>
      </w:pPr>
      <w:r w:rsidRPr="007E6A1A">
        <w:rPr>
          <w:rFonts w:ascii="Arial" w:hAnsi="Arial" w:cs="Arial"/>
          <w:color w:val="000000"/>
        </w:rPr>
        <w:t>ВОКАЛНИ ПОЛИФОНИ ОБЛИЦИ</w:t>
      </w:r>
    </w:p>
    <w:p w14:paraId="62FF3087" w14:textId="77777777" w:rsidR="007E6A1A" w:rsidRPr="007E6A1A" w:rsidRDefault="007E6A1A" w:rsidP="007E6A1A">
      <w:pPr>
        <w:spacing w:after="150"/>
        <w:rPr>
          <w:rFonts w:ascii="Arial" w:hAnsi="Arial" w:cs="Arial"/>
        </w:rPr>
      </w:pPr>
      <w:r w:rsidRPr="007E6A1A">
        <w:rPr>
          <w:rFonts w:ascii="Arial" w:hAnsi="Arial" w:cs="Arial"/>
          <w:color w:val="000000"/>
        </w:rPr>
        <w:t>Канон (појам и врсте). Техника израде канона; израда једноставнијих примера. Мотет – аналитички, а практично по један одсек мотета на дати текст, у двогласу и у трогласу.</w:t>
      </w:r>
    </w:p>
    <w:p w14:paraId="72F5A6AC"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55080972" w14:textId="77777777" w:rsidR="007E6A1A" w:rsidRPr="007E6A1A" w:rsidRDefault="007E6A1A" w:rsidP="007E6A1A">
      <w:pPr>
        <w:spacing w:after="150"/>
        <w:rPr>
          <w:rFonts w:ascii="Arial" w:hAnsi="Arial" w:cs="Arial"/>
        </w:rPr>
      </w:pPr>
      <w:r w:rsidRPr="007E6A1A">
        <w:rPr>
          <w:rFonts w:ascii="Arial" w:hAnsi="Arial" w:cs="Arial"/>
          <w:color w:val="000000"/>
        </w:rPr>
        <w:t>Писмени испит: израда једног одсека трогласног мотета на дати текст.</w:t>
      </w:r>
    </w:p>
    <w:p w14:paraId="305F4916"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w:t>
      </w:r>
    </w:p>
    <w:p w14:paraId="52838F55" w14:textId="77777777" w:rsidR="007E6A1A" w:rsidRPr="007E6A1A" w:rsidRDefault="007E6A1A" w:rsidP="007E6A1A">
      <w:pPr>
        <w:spacing w:after="150"/>
        <w:rPr>
          <w:rFonts w:ascii="Arial" w:hAnsi="Arial" w:cs="Arial"/>
        </w:rPr>
      </w:pPr>
      <w:r w:rsidRPr="007E6A1A">
        <w:rPr>
          <w:rFonts w:ascii="Arial" w:hAnsi="Arial" w:cs="Arial"/>
          <w:color w:val="000000"/>
        </w:rPr>
        <w:t>а) два питања из пређеног градива;</w:t>
      </w:r>
    </w:p>
    <w:p w14:paraId="1C1E8E84" w14:textId="77777777" w:rsidR="007E6A1A" w:rsidRPr="007E6A1A" w:rsidRDefault="007E6A1A" w:rsidP="007E6A1A">
      <w:pPr>
        <w:spacing w:after="150"/>
        <w:rPr>
          <w:rFonts w:ascii="Arial" w:hAnsi="Arial" w:cs="Arial"/>
        </w:rPr>
      </w:pPr>
      <w:r w:rsidRPr="007E6A1A">
        <w:rPr>
          <w:rFonts w:ascii="Arial" w:hAnsi="Arial" w:cs="Arial"/>
          <w:color w:val="000000"/>
        </w:rPr>
        <w:t>б) анализа једног мотета – у основним потезима.</w:t>
      </w:r>
    </w:p>
    <w:p w14:paraId="5B4E213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5F5DFF58" w14:textId="77777777" w:rsidR="007E6A1A" w:rsidRPr="007E6A1A" w:rsidRDefault="007E6A1A" w:rsidP="007E6A1A">
      <w:pPr>
        <w:spacing w:after="150"/>
        <w:rPr>
          <w:rFonts w:ascii="Arial" w:hAnsi="Arial" w:cs="Arial"/>
        </w:rPr>
      </w:pPr>
      <w:r w:rsidRPr="007E6A1A">
        <w:rPr>
          <w:rFonts w:ascii="Arial" w:hAnsi="Arial" w:cs="Arial"/>
          <w:color w:val="000000"/>
        </w:rPr>
        <w:t>ОСНОВИ ИНСТРУМЕНТАЛНОГ КОНТРАПУНКТА</w:t>
      </w:r>
    </w:p>
    <w:p w14:paraId="3419B92C" w14:textId="77777777" w:rsidR="007E6A1A" w:rsidRPr="007E6A1A" w:rsidRDefault="007E6A1A" w:rsidP="007E6A1A">
      <w:pPr>
        <w:spacing w:after="150"/>
        <w:rPr>
          <w:rFonts w:ascii="Arial" w:hAnsi="Arial" w:cs="Arial"/>
        </w:rPr>
      </w:pPr>
      <w:r w:rsidRPr="007E6A1A">
        <w:rPr>
          <w:rFonts w:ascii="Arial" w:hAnsi="Arial" w:cs="Arial"/>
          <w:color w:val="000000"/>
        </w:rPr>
        <w:t>Стилско-историјске разлике измећу вокалног (строгог) и инструменталног (слободног) стила полифоније. Мелодика, ритмика и метрика инструменталног контрапункта. Хармонска основа и стил барокне полифоније. Третман дисонанце у барокној полифонији. Израда стилске мелодије барокно-полифоног типа, различитих ритмичких профила.</w:t>
      </w:r>
    </w:p>
    <w:p w14:paraId="59E19D88" w14:textId="77777777" w:rsidR="007E6A1A" w:rsidRPr="007E6A1A" w:rsidRDefault="007E6A1A" w:rsidP="007E6A1A">
      <w:pPr>
        <w:spacing w:after="150"/>
        <w:rPr>
          <w:rFonts w:ascii="Arial" w:hAnsi="Arial" w:cs="Arial"/>
        </w:rPr>
      </w:pPr>
      <w:r w:rsidRPr="007E6A1A">
        <w:rPr>
          <w:rFonts w:ascii="Arial" w:hAnsi="Arial" w:cs="Arial"/>
          <w:color w:val="000000"/>
        </w:rPr>
        <w:t>ДВОГЛАСНИ ИНСТРУМЕНТАЛНИ ПОЛИФОНИ СТАВ</w:t>
      </w:r>
    </w:p>
    <w:p w14:paraId="3F654E5C" w14:textId="77777777" w:rsidR="007E6A1A" w:rsidRPr="007E6A1A" w:rsidRDefault="007E6A1A" w:rsidP="007E6A1A">
      <w:pPr>
        <w:spacing w:after="150"/>
        <w:rPr>
          <w:rFonts w:ascii="Arial" w:hAnsi="Arial" w:cs="Arial"/>
        </w:rPr>
      </w:pPr>
      <w:r w:rsidRPr="007E6A1A">
        <w:rPr>
          <w:rFonts w:ascii="Arial" w:hAnsi="Arial" w:cs="Arial"/>
          <w:color w:val="000000"/>
        </w:rPr>
        <w:t>Представљање хармонске основе двозвуцима. Израда слободног двогласног става. Врста имитације у барокној полифонији – аналитички и практично (у октави, у квинти, у тоналној инверзији). Канон – врсте и технике; практична израда у октави. Обртајни контрапункт – практично у октави, остали информативно; смисао и примена обртајног контрапункта. Секвенца у контрапунктским облицима – аналитички и практично.</w:t>
      </w:r>
    </w:p>
    <w:p w14:paraId="2C7C051A" w14:textId="77777777" w:rsidR="007E6A1A" w:rsidRPr="007E6A1A" w:rsidRDefault="007E6A1A" w:rsidP="007E6A1A">
      <w:pPr>
        <w:spacing w:after="150"/>
        <w:rPr>
          <w:rFonts w:ascii="Arial" w:hAnsi="Arial" w:cs="Arial"/>
        </w:rPr>
      </w:pPr>
      <w:r w:rsidRPr="007E6A1A">
        <w:rPr>
          <w:rFonts w:ascii="Arial" w:hAnsi="Arial" w:cs="Arial"/>
          <w:color w:val="000000"/>
        </w:rPr>
        <w:t>ИНВЕНЦИЈА</w:t>
      </w:r>
    </w:p>
    <w:p w14:paraId="2CDC7C94" w14:textId="77777777" w:rsidR="007E6A1A" w:rsidRPr="007E6A1A" w:rsidRDefault="007E6A1A" w:rsidP="007E6A1A">
      <w:pPr>
        <w:spacing w:after="150"/>
        <w:rPr>
          <w:rFonts w:ascii="Arial" w:hAnsi="Arial" w:cs="Arial"/>
        </w:rPr>
      </w:pPr>
      <w:r w:rsidRPr="007E6A1A">
        <w:rPr>
          <w:rFonts w:ascii="Arial" w:hAnsi="Arial" w:cs="Arial"/>
          <w:color w:val="000000"/>
        </w:rPr>
        <w:t>Облик и тонални план инвенције. Двогласна инвенција – практично једна до две целе инвенције. Трогласна инвенција – аналитички.</w:t>
      </w:r>
    </w:p>
    <w:p w14:paraId="21A41435" w14:textId="77777777" w:rsidR="007E6A1A" w:rsidRPr="007E6A1A" w:rsidRDefault="007E6A1A" w:rsidP="007E6A1A">
      <w:pPr>
        <w:spacing w:after="150"/>
        <w:rPr>
          <w:rFonts w:ascii="Arial" w:hAnsi="Arial" w:cs="Arial"/>
        </w:rPr>
      </w:pPr>
      <w:r w:rsidRPr="007E6A1A">
        <w:rPr>
          <w:rFonts w:ascii="Arial" w:hAnsi="Arial" w:cs="Arial"/>
          <w:color w:val="000000"/>
        </w:rPr>
        <w:t>ВИШЕГЛАСНИ ИНСТРУМЕНТАЛНИ СТАВ</w:t>
      </w:r>
    </w:p>
    <w:p w14:paraId="2EA7F1F2" w14:textId="77777777" w:rsidR="007E6A1A" w:rsidRPr="007E6A1A" w:rsidRDefault="007E6A1A" w:rsidP="007E6A1A">
      <w:pPr>
        <w:spacing w:after="150"/>
        <w:rPr>
          <w:rFonts w:ascii="Arial" w:hAnsi="Arial" w:cs="Arial"/>
        </w:rPr>
      </w:pPr>
      <w:r w:rsidRPr="007E6A1A">
        <w:rPr>
          <w:rFonts w:ascii="Arial" w:hAnsi="Arial" w:cs="Arial"/>
          <w:color w:val="000000"/>
        </w:rPr>
        <w:t>Хармонске, мелодијске и ритмичке карактеристике вишегласног полифоног става. Практична израда трогласног става, без примене имитације. Троструки обртајни контрапункт – аналитички.</w:t>
      </w:r>
    </w:p>
    <w:p w14:paraId="7BF9AFB2" w14:textId="77777777" w:rsidR="007E6A1A" w:rsidRPr="007E6A1A" w:rsidRDefault="007E6A1A" w:rsidP="007E6A1A">
      <w:pPr>
        <w:spacing w:after="150"/>
        <w:rPr>
          <w:rFonts w:ascii="Arial" w:hAnsi="Arial" w:cs="Arial"/>
        </w:rPr>
      </w:pPr>
      <w:r w:rsidRPr="007E6A1A">
        <w:rPr>
          <w:rFonts w:ascii="Arial" w:hAnsi="Arial" w:cs="Arial"/>
          <w:color w:val="000000"/>
        </w:rPr>
        <w:t>ФУГА</w:t>
      </w:r>
    </w:p>
    <w:p w14:paraId="34D63740" w14:textId="77777777" w:rsidR="007E6A1A" w:rsidRPr="007E6A1A" w:rsidRDefault="007E6A1A" w:rsidP="007E6A1A">
      <w:pPr>
        <w:spacing w:after="150"/>
        <w:rPr>
          <w:rFonts w:ascii="Arial" w:hAnsi="Arial" w:cs="Arial"/>
        </w:rPr>
      </w:pPr>
      <w:r w:rsidRPr="007E6A1A">
        <w:rPr>
          <w:rFonts w:ascii="Arial" w:hAnsi="Arial" w:cs="Arial"/>
          <w:color w:val="000000"/>
        </w:rPr>
        <w:t>Облик и тонални план фуге. Одговор – реалан, тоналан, модулирајући. Контрасубјект – све и практично. Експозиција фуге – практично, трогласна. Проширена експозиција и контра-експозиција. Међуставови у фуги. Спроводни и завршни део фуге. Стрета и орглпункт (педал). Фуга са две или више тема (типови фуге – без улажења у појединости). Примена фуге. Фугато (аналитички).</w:t>
      </w:r>
    </w:p>
    <w:p w14:paraId="19126832" w14:textId="77777777" w:rsidR="007E6A1A" w:rsidRPr="007E6A1A" w:rsidRDefault="007E6A1A" w:rsidP="007E6A1A">
      <w:pPr>
        <w:spacing w:after="150"/>
        <w:rPr>
          <w:rFonts w:ascii="Arial" w:hAnsi="Arial" w:cs="Arial"/>
        </w:rPr>
      </w:pPr>
      <w:r w:rsidRPr="007E6A1A">
        <w:rPr>
          <w:rFonts w:ascii="Arial" w:hAnsi="Arial" w:cs="Arial"/>
          <w:color w:val="000000"/>
        </w:rPr>
        <w:t>ОБЛИЦИ БАРОКНЕ ИНСТРУМЕНТАЛНЕ</w:t>
      </w:r>
      <w:r w:rsidRPr="007E6A1A">
        <w:rPr>
          <w:rFonts w:ascii="Arial" w:hAnsi="Arial" w:cs="Arial"/>
        </w:rPr>
        <w:br/>
      </w:r>
      <w:r w:rsidRPr="007E6A1A">
        <w:rPr>
          <w:rFonts w:ascii="Arial" w:hAnsi="Arial" w:cs="Arial"/>
          <w:color w:val="000000"/>
        </w:rPr>
        <w:t>ПОЛИФОНИЈЕ – ИНФОРМАТИВНО</w:t>
      </w:r>
    </w:p>
    <w:p w14:paraId="723406C0" w14:textId="77777777" w:rsidR="007E6A1A" w:rsidRPr="007E6A1A" w:rsidRDefault="007E6A1A" w:rsidP="007E6A1A">
      <w:pPr>
        <w:spacing w:after="150"/>
        <w:rPr>
          <w:rFonts w:ascii="Arial" w:hAnsi="Arial" w:cs="Arial"/>
        </w:rPr>
      </w:pPr>
      <w:r w:rsidRPr="007E6A1A">
        <w:rPr>
          <w:rFonts w:ascii="Arial" w:hAnsi="Arial" w:cs="Arial"/>
          <w:color w:val="000000"/>
        </w:rPr>
        <w:t>Прелудијум, корална предигра, токата, фантазија, ричеркар.</w:t>
      </w:r>
    </w:p>
    <w:p w14:paraId="50F3E39E"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37700595" w14:textId="77777777" w:rsidR="007E6A1A" w:rsidRPr="007E6A1A" w:rsidRDefault="007E6A1A" w:rsidP="007E6A1A">
      <w:pPr>
        <w:spacing w:after="150"/>
        <w:rPr>
          <w:rFonts w:ascii="Arial" w:hAnsi="Arial" w:cs="Arial"/>
        </w:rPr>
      </w:pPr>
      <w:r w:rsidRPr="007E6A1A">
        <w:rPr>
          <w:rFonts w:ascii="Arial" w:hAnsi="Arial" w:cs="Arial"/>
          <w:color w:val="000000"/>
        </w:rPr>
        <w:t>Писмени испит: израда експозиције трогласне фуге на задату тему, са тоналним одговором, без великог међустава;</w:t>
      </w:r>
    </w:p>
    <w:p w14:paraId="5F92EF28"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w:t>
      </w:r>
    </w:p>
    <w:p w14:paraId="22EDBD0E" w14:textId="77777777" w:rsidR="007E6A1A" w:rsidRPr="007E6A1A" w:rsidRDefault="007E6A1A" w:rsidP="007E6A1A">
      <w:pPr>
        <w:spacing w:after="150"/>
        <w:rPr>
          <w:rFonts w:ascii="Arial" w:hAnsi="Arial" w:cs="Arial"/>
        </w:rPr>
      </w:pPr>
      <w:r w:rsidRPr="007E6A1A">
        <w:rPr>
          <w:rFonts w:ascii="Arial" w:hAnsi="Arial" w:cs="Arial"/>
          <w:color w:val="000000"/>
        </w:rPr>
        <w:t>а) два питања из прећеног градива;</w:t>
      </w:r>
    </w:p>
    <w:p w14:paraId="157A8EAA" w14:textId="77777777" w:rsidR="007E6A1A" w:rsidRPr="007E6A1A" w:rsidRDefault="007E6A1A" w:rsidP="007E6A1A">
      <w:pPr>
        <w:spacing w:after="150"/>
        <w:rPr>
          <w:rFonts w:ascii="Arial" w:hAnsi="Arial" w:cs="Arial"/>
        </w:rPr>
      </w:pPr>
      <w:r w:rsidRPr="007E6A1A">
        <w:rPr>
          <w:rFonts w:ascii="Arial" w:hAnsi="Arial" w:cs="Arial"/>
          <w:color w:val="000000"/>
        </w:rPr>
        <w:t>б) анализа једноставније трогласне или четворогласне фуге Ј. С. Баха.</w:t>
      </w:r>
    </w:p>
    <w:p w14:paraId="19BFDBA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05ABC4E" w14:textId="77777777" w:rsidR="007E6A1A" w:rsidRPr="007E6A1A" w:rsidRDefault="007E6A1A" w:rsidP="007E6A1A">
      <w:pPr>
        <w:spacing w:after="150"/>
        <w:rPr>
          <w:rFonts w:ascii="Arial" w:hAnsi="Arial" w:cs="Arial"/>
        </w:rPr>
      </w:pPr>
      <w:r w:rsidRPr="007E6A1A">
        <w:rPr>
          <w:rFonts w:ascii="Arial" w:hAnsi="Arial" w:cs="Arial"/>
          <w:color w:val="000000"/>
        </w:rPr>
        <w:t>Да би се карактер ренесансне полифоније приближио ученицима, неопходно је на почетку (уз методску јединицу „основи вокалног контрапункта”) користити звучне илустрације – преслушати одломак мисе и бар један мотет Палестрине. Преслушавање одговарајуће литературе ваља спроводити и касније, нарочито приликом обраде третмана текста, вишегласног става и вокалних полифоних облика (мотет). Истом циљу допринеће и певање задатака израђених на часу, што је необично важно и за развој полифоног слуха.</w:t>
      </w:r>
    </w:p>
    <w:p w14:paraId="63F6FB56" w14:textId="77777777" w:rsidR="007E6A1A" w:rsidRPr="007E6A1A" w:rsidRDefault="007E6A1A" w:rsidP="007E6A1A">
      <w:pPr>
        <w:spacing w:after="150"/>
        <w:rPr>
          <w:rFonts w:ascii="Arial" w:hAnsi="Arial" w:cs="Arial"/>
        </w:rPr>
      </w:pPr>
      <w:r w:rsidRPr="007E6A1A">
        <w:rPr>
          <w:rFonts w:ascii="Arial" w:hAnsi="Arial" w:cs="Arial"/>
          <w:color w:val="000000"/>
        </w:rPr>
        <w:t>Барокна полифонија је ученицима ближа, с обзиром да је слушају и свирају од почетка свога музичког образовања. Ипак, и овде ће звучне илустрације допринети бољем увиду у стилске особености барокне музике и пружити поузданију основу за практичан рад, а и за аналитичко сагледавање.</w:t>
      </w:r>
    </w:p>
    <w:p w14:paraId="15150DF4" w14:textId="77777777" w:rsidR="007E6A1A" w:rsidRPr="007E6A1A" w:rsidRDefault="007E6A1A" w:rsidP="007E6A1A">
      <w:pPr>
        <w:spacing w:after="150"/>
        <w:rPr>
          <w:rFonts w:ascii="Arial" w:hAnsi="Arial" w:cs="Arial"/>
        </w:rPr>
      </w:pPr>
      <w:r w:rsidRPr="007E6A1A">
        <w:rPr>
          <w:rFonts w:ascii="Arial" w:hAnsi="Arial" w:cs="Arial"/>
          <w:color w:val="000000"/>
        </w:rPr>
        <w:t>Обрада градива барокне полифоније захтева доста еластичности. И овде практичан рад започиње од израде другог гласа на задати (својеврстан) кантус фирмус, за чиме следи самостално писање двогласа, потом и трогласа – преко задатог хармонског плана и хармонског ритма, са задатим почецима гласова или без њих, па све до израде одговарајућих полифоних облика.</w:t>
      </w:r>
    </w:p>
    <w:p w14:paraId="63C4F8D8" w14:textId="77777777" w:rsidR="007E6A1A" w:rsidRPr="007E6A1A" w:rsidRDefault="007E6A1A" w:rsidP="007E6A1A">
      <w:pPr>
        <w:spacing w:after="150"/>
        <w:rPr>
          <w:rFonts w:ascii="Arial" w:hAnsi="Arial" w:cs="Arial"/>
        </w:rPr>
      </w:pPr>
      <w:r w:rsidRPr="007E6A1A">
        <w:rPr>
          <w:rFonts w:ascii="Arial" w:hAnsi="Arial" w:cs="Arial"/>
          <w:color w:val="000000"/>
        </w:rPr>
        <w:t>Обрада полифоних секвенца и захтева посебну пажњу и континуирану праксу, паралелно са савладавањем осталог градива, јер секвенце у полифонији чине важно „везивно ткиво”, чија добра израда значајно утиче на квалитет целине. Посебну пажњу ваља посветити доброј изради модулирајућих секвенца, најпре према задатом моделу, а потом по сопственом, са датим тоналним циљем типичних усмерења. Нужно је радити и двогласне и трогласне секвенце.</w:t>
      </w:r>
    </w:p>
    <w:p w14:paraId="168B60F2" w14:textId="77777777" w:rsidR="007E6A1A" w:rsidRPr="007E6A1A" w:rsidRDefault="007E6A1A" w:rsidP="007E6A1A">
      <w:pPr>
        <w:spacing w:after="150"/>
        <w:rPr>
          <w:rFonts w:ascii="Arial" w:hAnsi="Arial" w:cs="Arial"/>
        </w:rPr>
      </w:pPr>
      <w:r w:rsidRPr="007E6A1A">
        <w:rPr>
          <w:rFonts w:ascii="Arial" w:hAnsi="Arial" w:cs="Arial"/>
          <w:color w:val="000000"/>
        </w:rPr>
        <w:t>У оба разреда треба предвидети израду по једног писменог задатка у сваком полугодишту, у трајању од два школска часа.</w:t>
      </w:r>
    </w:p>
    <w:p w14:paraId="7C12DBA8"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МУЗИКЕ СА УПОЗНАВАЊЕМ МУЗИЧКЕ</w:t>
      </w:r>
      <w:r w:rsidRPr="007E6A1A">
        <w:rPr>
          <w:rFonts w:ascii="Arial" w:hAnsi="Arial" w:cs="Arial"/>
        </w:rPr>
        <w:br/>
      </w:r>
      <w:r w:rsidRPr="007E6A1A">
        <w:rPr>
          <w:rFonts w:ascii="Arial" w:hAnsi="Arial" w:cs="Arial"/>
          <w:b/>
          <w:color w:val="000000"/>
        </w:rPr>
        <w:t xml:space="preserve"> ЛИТЕРАТУРЕ</w:t>
      </w:r>
    </w:p>
    <w:p w14:paraId="7A81C1A0"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EEE123B"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на разликовању различитих музичких карактеристика у односу на временску дистанцу</w:t>
      </w:r>
    </w:p>
    <w:p w14:paraId="6E3E4C0E"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корелације са осталим музичким предметима</w:t>
      </w:r>
    </w:p>
    <w:p w14:paraId="66F8A121"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способности за клaсификацију периода музичке историје</w:t>
      </w:r>
    </w:p>
    <w:p w14:paraId="6B4A6C7E" w14:textId="77777777" w:rsidR="007E6A1A" w:rsidRPr="007E6A1A" w:rsidRDefault="007E6A1A" w:rsidP="007E6A1A">
      <w:pPr>
        <w:spacing w:after="150"/>
        <w:rPr>
          <w:rFonts w:ascii="Arial" w:hAnsi="Arial" w:cs="Arial"/>
        </w:rPr>
      </w:pPr>
      <w:r w:rsidRPr="007E6A1A">
        <w:rPr>
          <w:rFonts w:ascii="Arial" w:hAnsi="Arial" w:cs="Arial"/>
          <w:color w:val="000000"/>
        </w:rPr>
        <w:t>Развој на стваралаштву истакнутих композитора сваке епохе</w:t>
      </w:r>
    </w:p>
    <w:p w14:paraId="21310121" w14:textId="77777777" w:rsidR="007E6A1A" w:rsidRPr="007E6A1A" w:rsidRDefault="007E6A1A" w:rsidP="007E6A1A">
      <w:pPr>
        <w:spacing w:after="150"/>
        <w:rPr>
          <w:rFonts w:ascii="Arial" w:hAnsi="Arial" w:cs="Arial"/>
        </w:rPr>
      </w:pPr>
      <w:r w:rsidRPr="007E6A1A">
        <w:rPr>
          <w:rFonts w:ascii="Arial" w:hAnsi="Arial" w:cs="Arial"/>
          <w:color w:val="000000"/>
        </w:rPr>
        <w:t>Развој и усавршавање на познавању музичке литературе</w:t>
      </w:r>
    </w:p>
    <w:p w14:paraId="7005236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02D2801" w14:textId="77777777" w:rsidR="007E6A1A" w:rsidRPr="007E6A1A" w:rsidRDefault="007E6A1A" w:rsidP="007E6A1A">
      <w:pPr>
        <w:spacing w:after="150"/>
        <w:rPr>
          <w:rFonts w:ascii="Arial" w:hAnsi="Arial" w:cs="Arial"/>
        </w:rPr>
      </w:pPr>
      <w:r w:rsidRPr="007E6A1A">
        <w:rPr>
          <w:rFonts w:ascii="Arial" w:hAnsi="Arial" w:cs="Arial"/>
          <w:color w:val="000000"/>
        </w:rPr>
        <w:t>Рад на разликовању различитих музичких карактеристика у односу на временску дистанцу</w:t>
      </w:r>
    </w:p>
    <w:p w14:paraId="2F64575A" w14:textId="77777777" w:rsidR="007E6A1A" w:rsidRPr="007E6A1A" w:rsidRDefault="007E6A1A" w:rsidP="007E6A1A">
      <w:pPr>
        <w:spacing w:after="150"/>
        <w:rPr>
          <w:rFonts w:ascii="Arial" w:hAnsi="Arial" w:cs="Arial"/>
        </w:rPr>
      </w:pPr>
      <w:r w:rsidRPr="007E6A1A">
        <w:rPr>
          <w:rFonts w:ascii="Arial" w:hAnsi="Arial" w:cs="Arial"/>
          <w:color w:val="000000"/>
        </w:rPr>
        <w:t>Рад на подстицању корелацији са осталим музичким предметима</w:t>
      </w:r>
    </w:p>
    <w:p w14:paraId="3777D8E2"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способности за класификацију периода музичке историје</w:t>
      </w:r>
    </w:p>
    <w:p w14:paraId="0BC830FE"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знања о стваралаштву истакнутих композитора сваке епохе</w:t>
      </w:r>
    </w:p>
    <w:p w14:paraId="1A0C406A"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познавања музичке литературе</w:t>
      </w:r>
    </w:p>
    <w:p w14:paraId="630FE890"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7459D625" w14:textId="77777777" w:rsidR="007E6A1A" w:rsidRPr="007E6A1A" w:rsidRDefault="007E6A1A" w:rsidP="007E6A1A">
      <w:pPr>
        <w:spacing w:after="150"/>
        <w:rPr>
          <w:rFonts w:ascii="Arial" w:hAnsi="Arial" w:cs="Arial"/>
        </w:rPr>
      </w:pPr>
      <w:r w:rsidRPr="007E6A1A">
        <w:rPr>
          <w:rFonts w:ascii="Arial" w:hAnsi="Arial" w:cs="Arial"/>
          <w:color w:val="000000"/>
        </w:rPr>
        <w:t>МУЗИЧКА КУЛТУРА ПРЕТКЛАСНОГ ДРУШТВА</w:t>
      </w:r>
      <w:r w:rsidRPr="007E6A1A">
        <w:rPr>
          <w:rFonts w:ascii="Arial" w:hAnsi="Arial" w:cs="Arial"/>
        </w:rPr>
        <w:br/>
      </w:r>
      <w:r w:rsidRPr="007E6A1A">
        <w:rPr>
          <w:rFonts w:ascii="Arial" w:hAnsi="Arial" w:cs="Arial"/>
          <w:color w:val="000000"/>
        </w:rPr>
        <w:t>И СТАРОГ ВЕКА</w:t>
      </w:r>
    </w:p>
    <w:p w14:paraId="3579309E" w14:textId="77777777" w:rsidR="007E6A1A" w:rsidRPr="007E6A1A" w:rsidRDefault="007E6A1A" w:rsidP="007E6A1A">
      <w:pPr>
        <w:spacing w:after="150"/>
        <w:rPr>
          <w:rFonts w:ascii="Arial" w:hAnsi="Arial" w:cs="Arial"/>
        </w:rPr>
      </w:pPr>
      <w:r w:rsidRPr="007E6A1A">
        <w:rPr>
          <w:rFonts w:ascii="Arial" w:hAnsi="Arial" w:cs="Arial"/>
          <w:color w:val="000000"/>
        </w:rPr>
        <w:t>Музичка култура првобитне заједнице и народа Истока.</w:t>
      </w:r>
    </w:p>
    <w:p w14:paraId="054AFBE3" w14:textId="77777777" w:rsidR="007E6A1A" w:rsidRPr="007E6A1A" w:rsidRDefault="007E6A1A" w:rsidP="007E6A1A">
      <w:pPr>
        <w:spacing w:after="150"/>
        <w:rPr>
          <w:rFonts w:ascii="Arial" w:hAnsi="Arial" w:cs="Arial"/>
        </w:rPr>
      </w:pPr>
      <w:r w:rsidRPr="007E6A1A">
        <w:rPr>
          <w:rFonts w:ascii="Arial" w:hAnsi="Arial" w:cs="Arial"/>
          <w:color w:val="000000"/>
        </w:rPr>
        <w:t>Музика Старе Грчке и Рима.</w:t>
      </w:r>
    </w:p>
    <w:p w14:paraId="28ADE8D1" w14:textId="77777777" w:rsidR="007E6A1A" w:rsidRPr="007E6A1A" w:rsidRDefault="007E6A1A" w:rsidP="007E6A1A">
      <w:pPr>
        <w:spacing w:after="150"/>
        <w:rPr>
          <w:rFonts w:ascii="Arial" w:hAnsi="Arial" w:cs="Arial"/>
        </w:rPr>
      </w:pPr>
      <w:r w:rsidRPr="007E6A1A">
        <w:rPr>
          <w:rFonts w:ascii="Arial" w:hAnsi="Arial" w:cs="Arial"/>
          <w:color w:val="000000"/>
        </w:rPr>
        <w:t>Звучне илустрације: примери из фолклора, примери грчких химни, нотни примери музике народа на ниском развојном ступњу, инсерти музике народа Истока и Старе Грчке.</w:t>
      </w:r>
    </w:p>
    <w:p w14:paraId="32C959FE" w14:textId="77777777" w:rsidR="007E6A1A" w:rsidRPr="007E6A1A" w:rsidRDefault="007E6A1A" w:rsidP="007E6A1A">
      <w:pPr>
        <w:spacing w:after="150"/>
        <w:rPr>
          <w:rFonts w:ascii="Arial" w:hAnsi="Arial" w:cs="Arial"/>
        </w:rPr>
      </w:pPr>
      <w:r w:rsidRPr="007E6A1A">
        <w:rPr>
          <w:rFonts w:ascii="Arial" w:hAnsi="Arial" w:cs="Arial"/>
          <w:color w:val="000000"/>
        </w:rPr>
        <w:t>МУЗИЧКА КУЛТУРА СРЕДЊЕГ ВЕКА</w:t>
      </w:r>
    </w:p>
    <w:p w14:paraId="718E245C" w14:textId="77777777" w:rsidR="007E6A1A" w:rsidRPr="007E6A1A" w:rsidRDefault="007E6A1A" w:rsidP="007E6A1A">
      <w:pPr>
        <w:spacing w:after="150"/>
        <w:rPr>
          <w:rFonts w:ascii="Arial" w:hAnsi="Arial" w:cs="Arial"/>
        </w:rPr>
      </w:pPr>
      <w:r w:rsidRPr="007E6A1A">
        <w:rPr>
          <w:rFonts w:ascii="Arial" w:hAnsi="Arial" w:cs="Arial"/>
          <w:color w:val="000000"/>
        </w:rPr>
        <w:t>Грегоријански корал. Византијска музика. Вишегласје од IX до XIV века, Световна средњовековна музика. Средњовековна теорија и нотација.</w:t>
      </w:r>
    </w:p>
    <w:p w14:paraId="7515DB60" w14:textId="77777777" w:rsidR="007E6A1A" w:rsidRPr="007E6A1A" w:rsidRDefault="007E6A1A" w:rsidP="007E6A1A">
      <w:pPr>
        <w:spacing w:after="150"/>
        <w:rPr>
          <w:rFonts w:ascii="Arial" w:hAnsi="Arial" w:cs="Arial"/>
        </w:rPr>
      </w:pPr>
      <w:r w:rsidRPr="007E6A1A">
        <w:rPr>
          <w:rFonts w:ascii="Arial" w:hAnsi="Arial" w:cs="Arial"/>
          <w:color w:val="000000"/>
        </w:rPr>
        <w:t>Звучне и нотне илустрације: типични примери једногласне духовне и световне музике средњег века, први облици вишегласја.</w:t>
      </w:r>
    </w:p>
    <w:p w14:paraId="628DD8C0" w14:textId="77777777" w:rsidR="007E6A1A" w:rsidRPr="007E6A1A" w:rsidRDefault="007E6A1A" w:rsidP="007E6A1A">
      <w:pPr>
        <w:spacing w:after="150"/>
        <w:rPr>
          <w:rFonts w:ascii="Arial" w:hAnsi="Arial" w:cs="Arial"/>
        </w:rPr>
      </w:pPr>
      <w:r w:rsidRPr="007E6A1A">
        <w:rPr>
          <w:rFonts w:ascii="Arial" w:hAnsi="Arial" w:cs="Arial"/>
          <w:color w:val="000000"/>
        </w:rPr>
        <w:t>МУЗИКА РЕНЕСАНСЕ</w:t>
      </w:r>
    </w:p>
    <w:p w14:paraId="76C126B9"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ренесансе, Агsnova у Француској и Италији, Ренесанса у фламанским земљама. Протестантски корал. Француска музика зреле ренесансе. Римска школа. Палестрина, Ласо. Венецијанска школа. Енглески вирциналисти.</w:t>
      </w:r>
    </w:p>
    <w:p w14:paraId="6AF77367" w14:textId="77777777" w:rsidR="007E6A1A" w:rsidRPr="007E6A1A" w:rsidRDefault="007E6A1A" w:rsidP="007E6A1A">
      <w:pPr>
        <w:spacing w:after="150"/>
        <w:rPr>
          <w:rFonts w:ascii="Arial" w:hAnsi="Arial" w:cs="Arial"/>
        </w:rPr>
      </w:pPr>
      <w:r w:rsidRPr="007E6A1A">
        <w:rPr>
          <w:rFonts w:ascii="Arial" w:hAnsi="Arial" w:cs="Arial"/>
          <w:color w:val="000000"/>
        </w:rPr>
        <w:t>Звучне и нотне илустрације: избор из духовних и световних композиција стваралаца Агs nova и представника франко-фламанске школе, избор из стваралаштва Палестрине и Ласа, вокална и вокално-инструментална музика XVI века. Музика вирциналиста.</w:t>
      </w:r>
    </w:p>
    <w:p w14:paraId="32131B5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20CF296" w14:textId="77777777" w:rsidR="007E6A1A" w:rsidRPr="007E6A1A" w:rsidRDefault="007E6A1A" w:rsidP="007E6A1A">
      <w:pPr>
        <w:spacing w:after="150"/>
        <w:rPr>
          <w:rFonts w:ascii="Arial" w:hAnsi="Arial" w:cs="Arial"/>
        </w:rPr>
      </w:pPr>
      <w:r w:rsidRPr="007E6A1A">
        <w:rPr>
          <w:rFonts w:ascii="Arial" w:hAnsi="Arial" w:cs="Arial"/>
          <w:color w:val="000000"/>
        </w:rPr>
        <w:t>БАРОК</w:t>
      </w:r>
    </w:p>
    <w:p w14:paraId="65C32262"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барока. Настанак опере. Фирентинска камерата. Монтеверди. Опера у Венецији и Напуљу. Француска лирска трагедија и Лили. Немачка и енглеска опера XVII века. Духовна музика барока. Инструментална музика XVII и XVIII века: Фрескобалди, Букстехуде, Корели, Вивалди.</w:t>
      </w:r>
    </w:p>
    <w:p w14:paraId="0A0AE4CB" w14:textId="77777777" w:rsidR="007E6A1A" w:rsidRPr="007E6A1A" w:rsidRDefault="007E6A1A" w:rsidP="007E6A1A">
      <w:pPr>
        <w:spacing w:after="150"/>
        <w:rPr>
          <w:rFonts w:ascii="Arial" w:hAnsi="Arial" w:cs="Arial"/>
        </w:rPr>
      </w:pPr>
      <w:r w:rsidRPr="007E6A1A">
        <w:rPr>
          <w:rFonts w:ascii="Arial" w:hAnsi="Arial" w:cs="Arial"/>
          <w:color w:val="000000"/>
        </w:rPr>
        <w:t>Врхунски представници барока: Ј. С. Бах и Г. Ф. Хендл (аналитички приказ свих жанрова и етапе ових стваралаца).</w:t>
      </w:r>
    </w:p>
    <w:p w14:paraId="5EF7F565" w14:textId="77777777" w:rsidR="007E6A1A" w:rsidRPr="007E6A1A" w:rsidRDefault="007E6A1A" w:rsidP="007E6A1A">
      <w:pPr>
        <w:spacing w:after="150"/>
        <w:rPr>
          <w:rFonts w:ascii="Arial" w:hAnsi="Arial" w:cs="Arial"/>
        </w:rPr>
      </w:pPr>
      <w:r w:rsidRPr="007E6A1A">
        <w:rPr>
          <w:rFonts w:ascii="Arial" w:hAnsi="Arial" w:cs="Arial"/>
          <w:color w:val="000000"/>
        </w:rPr>
        <w:t>На прелазу измећу барока и класике: Тартини, Купрен, Д. Скарлати.</w:t>
      </w:r>
    </w:p>
    <w:p w14:paraId="698DFFA0"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стваралаштва Монтевердија, италијанских и француских оперских мајстора. Избор из дела Фрескобалдија, Букстехудеа, Корелија и Вивалдија.</w:t>
      </w:r>
    </w:p>
    <w:p w14:paraId="07949876" w14:textId="77777777" w:rsidR="007E6A1A" w:rsidRPr="007E6A1A" w:rsidRDefault="007E6A1A" w:rsidP="007E6A1A">
      <w:pPr>
        <w:spacing w:after="150"/>
        <w:rPr>
          <w:rFonts w:ascii="Arial" w:hAnsi="Arial" w:cs="Arial"/>
        </w:rPr>
      </w:pPr>
      <w:r w:rsidRPr="007E6A1A">
        <w:rPr>
          <w:rFonts w:ascii="Arial" w:hAnsi="Arial" w:cs="Arial"/>
          <w:color w:val="000000"/>
        </w:rPr>
        <w:t>Бах: избор из вокално-инструменталног стваралаштва – „Пасија по Матеју”, Миса ха-мол, световне и духовне кантате, избор из музике за чембало: Француске, Енглеске свите, „Добро темперовани клавир” и др. Избор из камерног и оркестарског стваралаштва. Један виолински концерт (по избору), један концерт за чембало (по избору). Бранденбуршки концерти, оркестарске свите (ха-мол, Де-дур). Оргуљска дела.</w:t>
      </w:r>
    </w:p>
    <w:p w14:paraId="6AA99997" w14:textId="77777777" w:rsidR="007E6A1A" w:rsidRPr="007E6A1A" w:rsidRDefault="007E6A1A" w:rsidP="007E6A1A">
      <w:pPr>
        <w:spacing w:after="150"/>
        <w:rPr>
          <w:rFonts w:ascii="Arial" w:hAnsi="Arial" w:cs="Arial"/>
        </w:rPr>
      </w:pPr>
      <w:r w:rsidRPr="007E6A1A">
        <w:rPr>
          <w:rFonts w:ascii="Arial" w:hAnsi="Arial" w:cs="Arial"/>
          <w:color w:val="000000"/>
        </w:rPr>
        <w:t>Хендл: избор нумера из ораторијума, ораторијум „Месија”, Кончерта гроса ор. 3 и ор. 6, оргуљски концерти (избор), свите „Музика на води”, „Музика за ватромет”, избор из оперског стваралаштва.</w:t>
      </w:r>
    </w:p>
    <w:p w14:paraId="077634F0" w14:textId="77777777" w:rsidR="007E6A1A" w:rsidRPr="007E6A1A" w:rsidRDefault="007E6A1A" w:rsidP="007E6A1A">
      <w:pPr>
        <w:spacing w:after="150"/>
        <w:rPr>
          <w:rFonts w:ascii="Arial" w:hAnsi="Arial" w:cs="Arial"/>
        </w:rPr>
      </w:pPr>
      <w:r w:rsidRPr="007E6A1A">
        <w:rPr>
          <w:rFonts w:ascii="Arial" w:hAnsi="Arial" w:cs="Arial"/>
          <w:color w:val="000000"/>
        </w:rPr>
        <w:t>Избор из музике Тартинија, Купрена и Скарлатија (сонате).</w:t>
      </w:r>
    </w:p>
    <w:p w14:paraId="5CD9910F" w14:textId="77777777" w:rsidR="007E6A1A" w:rsidRPr="007E6A1A" w:rsidRDefault="007E6A1A" w:rsidP="007E6A1A">
      <w:pPr>
        <w:spacing w:after="150"/>
        <w:rPr>
          <w:rFonts w:ascii="Arial" w:hAnsi="Arial" w:cs="Arial"/>
        </w:rPr>
      </w:pPr>
      <w:r w:rsidRPr="007E6A1A">
        <w:rPr>
          <w:rFonts w:ascii="Arial" w:hAnsi="Arial" w:cs="Arial"/>
          <w:color w:val="000000"/>
        </w:rPr>
        <w:t>ПРЕТКЛАСИКА И КЛАСИКА</w:t>
      </w:r>
    </w:p>
    <w:p w14:paraId="219EDD4B"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преткласике. Опера серија XVIII века у Италији, Француској – Ж. Ф. Рамо. Опера буфо и опера комик, балад опера и зингшпил. Перголези, Гретри. Глукова реформа опере.</w:t>
      </w:r>
    </w:p>
    <w:p w14:paraId="669C4ED9" w14:textId="77777777" w:rsidR="007E6A1A" w:rsidRPr="007E6A1A" w:rsidRDefault="007E6A1A" w:rsidP="007E6A1A">
      <w:pPr>
        <w:spacing w:after="150"/>
        <w:rPr>
          <w:rFonts w:ascii="Arial" w:hAnsi="Arial" w:cs="Arial"/>
        </w:rPr>
      </w:pPr>
      <w:r w:rsidRPr="007E6A1A">
        <w:rPr>
          <w:rFonts w:ascii="Arial" w:hAnsi="Arial" w:cs="Arial"/>
          <w:color w:val="000000"/>
        </w:rPr>
        <w:t>Манхајмска, бечка и берлинска школа.</w:t>
      </w:r>
    </w:p>
    <w:p w14:paraId="1589DB69"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класике. Музичка класика: Ј. Хајдн, В. А. Моцарт, Л. В. Бетовен (аналитички приказ свих кључних жанрова ових стваралаца).</w:t>
      </w:r>
    </w:p>
    <w:p w14:paraId="64B3194B"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оперског стварања (Перголези, Глук: „Орфеј и Еуридика”, „Алчеста”), избор из дела манхајмских мајстора и Бахових синова.</w:t>
      </w:r>
    </w:p>
    <w:p w14:paraId="45DE3D65" w14:textId="77777777" w:rsidR="007E6A1A" w:rsidRPr="007E6A1A" w:rsidRDefault="007E6A1A" w:rsidP="007E6A1A">
      <w:pPr>
        <w:spacing w:after="150"/>
        <w:rPr>
          <w:rFonts w:ascii="Arial" w:hAnsi="Arial" w:cs="Arial"/>
        </w:rPr>
      </w:pPr>
      <w:r w:rsidRPr="007E6A1A">
        <w:rPr>
          <w:rFonts w:ascii="Arial" w:hAnsi="Arial" w:cs="Arial"/>
          <w:color w:val="000000"/>
        </w:rPr>
        <w:t>Хајдн: избор из симфонија, са акцентом на последње, „Лондонске”, избор из камерног стваралаштва, избор из концерата (Ес-дур за трубу), један виолински, један клавирски, избор из клавирских соната, најзначајнији делови из ораторијума „Стварање света” или „Годишња доба”.</w:t>
      </w:r>
    </w:p>
    <w:p w14:paraId="79E61BC9" w14:textId="77777777" w:rsidR="007E6A1A" w:rsidRPr="007E6A1A" w:rsidRDefault="007E6A1A" w:rsidP="007E6A1A">
      <w:pPr>
        <w:spacing w:after="150"/>
        <w:rPr>
          <w:rFonts w:ascii="Arial" w:hAnsi="Arial" w:cs="Arial"/>
        </w:rPr>
      </w:pPr>
      <w:r w:rsidRPr="007E6A1A">
        <w:rPr>
          <w:rFonts w:ascii="Arial" w:hAnsi="Arial" w:cs="Arial"/>
          <w:color w:val="000000"/>
        </w:rPr>
        <w:t>Моцарт: избор појединих одломака из опере „Фигарова женидба”, „Дон Ђовани”, „Чаробна фрула” (видео снимци), избор симфонија: Ес-дур, ге-мол, Це-дур, избор из клавирских соната, из камерног стварања, Серенада. Дивертименто „Мала ноћна музика”, избор из концерата за разне инструменте, Реквијем (одломци).</w:t>
      </w:r>
    </w:p>
    <w:p w14:paraId="0BC4F4E5" w14:textId="77777777" w:rsidR="007E6A1A" w:rsidRPr="007E6A1A" w:rsidRDefault="007E6A1A" w:rsidP="007E6A1A">
      <w:pPr>
        <w:spacing w:after="150"/>
        <w:rPr>
          <w:rFonts w:ascii="Arial" w:hAnsi="Arial" w:cs="Arial"/>
        </w:rPr>
      </w:pPr>
      <w:r w:rsidRPr="007E6A1A">
        <w:rPr>
          <w:rFonts w:ascii="Arial" w:hAnsi="Arial" w:cs="Arial"/>
          <w:color w:val="000000"/>
        </w:rPr>
        <w:t>Бетовен: пресек кроз свих девет симфонија, пресек кроз клавирске сонате из сва три стваралачка периода, одабрани квартети из сва три стваралачка периода, једна виолинска соната („Пролећна”, „Кројцерова”), избор из концертног стварања, пресек кроз клавирске концерте, Виолински концерт Де-дур, Миса солемис (одломци).</w:t>
      </w:r>
    </w:p>
    <w:p w14:paraId="1DF3A6DF" w14:textId="77777777" w:rsidR="007E6A1A" w:rsidRPr="007E6A1A" w:rsidRDefault="007E6A1A" w:rsidP="007E6A1A">
      <w:pPr>
        <w:spacing w:after="150"/>
        <w:rPr>
          <w:rFonts w:ascii="Arial" w:hAnsi="Arial" w:cs="Arial"/>
        </w:rPr>
      </w:pPr>
      <w:r w:rsidRPr="007E6A1A">
        <w:rPr>
          <w:rFonts w:ascii="Arial" w:hAnsi="Arial" w:cs="Arial"/>
          <w:color w:val="000000"/>
        </w:rPr>
        <w:t>РОМАНТИЗАМ I</w:t>
      </w:r>
    </w:p>
    <w:p w14:paraId="27557CE6"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романтизма. Рани романтизам: Шуберт, Менделсон, Шуман, Шопен (или по жанровима: клавирска музика раних романтичара, соло песма, инструментални концерт и развој симфоније).</w:t>
      </w:r>
    </w:p>
    <w:p w14:paraId="15A54CC3"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најзначајнијих дела раноромантичне музике за клавир (Шуберта, Менделсона, Шумана, Шопена), соло песме (Шуберта и Шумана), концерата (Менделсона, Вебера, Шопена, Шумана), симфоније (Шуберт, Шуман, Менделсон, детаљна анализа Шубертове „Недовршене” симфоније).</w:t>
      </w:r>
    </w:p>
    <w:p w14:paraId="017E9A14" w14:textId="77777777" w:rsidR="007E6A1A" w:rsidRPr="007E6A1A" w:rsidRDefault="007E6A1A" w:rsidP="007E6A1A">
      <w:pPr>
        <w:spacing w:after="150"/>
        <w:rPr>
          <w:rFonts w:ascii="Arial" w:hAnsi="Arial" w:cs="Arial"/>
        </w:rPr>
      </w:pPr>
      <w:r w:rsidRPr="007E6A1A">
        <w:rPr>
          <w:rFonts w:ascii="Arial" w:hAnsi="Arial" w:cs="Arial"/>
          <w:color w:val="000000"/>
        </w:rPr>
        <w:t>Програмска музика. Берлиоз, Лист.</w:t>
      </w:r>
    </w:p>
    <w:p w14:paraId="70E99E72"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Берлиоз, детаљна анализа „Фантастичне симфоније”, Лист, соната ха-мол, Концерт за клавир и оркестар Ес-дур, симфонијске поеме (избор), избор из клавирске музике, пресек кроз све три свеске „Године ходочашћа”, рапсодије и др.</w:t>
      </w:r>
    </w:p>
    <w:p w14:paraId="4D70698F" w14:textId="77777777" w:rsidR="007E6A1A" w:rsidRPr="007E6A1A" w:rsidRDefault="007E6A1A" w:rsidP="007E6A1A">
      <w:pPr>
        <w:spacing w:after="150"/>
        <w:rPr>
          <w:rFonts w:ascii="Arial" w:hAnsi="Arial" w:cs="Arial"/>
        </w:rPr>
      </w:pPr>
      <w:r w:rsidRPr="007E6A1A">
        <w:rPr>
          <w:rFonts w:ascii="Arial" w:hAnsi="Arial" w:cs="Arial"/>
          <w:color w:val="000000"/>
        </w:rPr>
        <w:t>Раноромантична опера у Италији, Француској и Немачкој. Дела за слушање: избор из дела Росинија (нумере и сцене из „Севиљског берберина”), Белинија („Норма”) и Доницетија, Мајербера и Вебера („Чаробни стрелац”).</w:t>
      </w:r>
    </w:p>
    <w:p w14:paraId="6C8E78C6" w14:textId="77777777" w:rsidR="007E6A1A" w:rsidRPr="007E6A1A" w:rsidRDefault="007E6A1A" w:rsidP="007E6A1A">
      <w:pPr>
        <w:spacing w:after="150"/>
        <w:rPr>
          <w:rFonts w:ascii="Arial" w:hAnsi="Arial" w:cs="Arial"/>
        </w:rPr>
      </w:pPr>
      <w:r w:rsidRPr="007E6A1A">
        <w:rPr>
          <w:rFonts w:ascii="Arial" w:hAnsi="Arial" w:cs="Arial"/>
          <w:color w:val="000000"/>
        </w:rPr>
        <w:t>Вагнер, Верди, веристи, француска опера у другој половини XIX века.</w:t>
      </w:r>
    </w:p>
    <w:p w14:paraId="30BC3E5D"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сцена и пресек музичких драма од „Холанћанина луталице” до „Парсифала”. Верди: одабране сцене и нумере из опера: „Набуко”, „Риголето”, „Трубадур”, „Травијата”, „Аида”, „Отело”, „Фалстаф”. Реквијем (одломци). Избор из опера Пучинија („Тоска”, „Мадам Батерфлај”), Гуноа („Фауст”), Бизеа („Кармен”, сцене и нумере).</w:t>
      </w:r>
    </w:p>
    <w:p w14:paraId="40B1482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6C290BBA" w14:textId="77777777" w:rsidR="007E6A1A" w:rsidRPr="007E6A1A" w:rsidRDefault="007E6A1A" w:rsidP="007E6A1A">
      <w:pPr>
        <w:spacing w:after="150"/>
        <w:rPr>
          <w:rFonts w:ascii="Arial" w:hAnsi="Arial" w:cs="Arial"/>
        </w:rPr>
      </w:pPr>
      <w:r w:rsidRPr="007E6A1A">
        <w:rPr>
          <w:rFonts w:ascii="Arial" w:hAnsi="Arial" w:cs="Arial"/>
          <w:color w:val="000000"/>
        </w:rPr>
        <w:t>РОМАНТИЗАМ II</w:t>
      </w:r>
    </w:p>
    <w:p w14:paraId="7DB3D46E" w14:textId="77777777" w:rsidR="007E6A1A" w:rsidRPr="007E6A1A" w:rsidRDefault="007E6A1A" w:rsidP="007E6A1A">
      <w:pPr>
        <w:spacing w:after="150"/>
        <w:rPr>
          <w:rFonts w:ascii="Arial" w:hAnsi="Arial" w:cs="Arial"/>
        </w:rPr>
      </w:pPr>
      <w:r w:rsidRPr="007E6A1A">
        <w:rPr>
          <w:rFonts w:ascii="Arial" w:hAnsi="Arial" w:cs="Arial"/>
          <w:color w:val="000000"/>
        </w:rPr>
        <w:t>Немачка инструментална музика друге половине XIX века: Брамс, Брукнер, Малер, Штраус, француска инструментална музика друге половине XIX века – Франк.</w:t>
      </w:r>
    </w:p>
    <w:p w14:paraId="76E97585"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клавирског стварања Брамса, избор из симфонија (I–IV), избор из концерата и камерног стварања. Брукнер – избор из симфонија, Те Реиш. Малер: једна симфонија по избору, један циклус соло песама. Штраус: избор из симфонијских поема, „Салома”, игра велова, „Каваљер с ружом”. Франк: симфонија Де-мол, Прелудијум, корал и фуга, соната за виолину и клавир А-дур (детаљна анализа).</w:t>
      </w:r>
    </w:p>
    <w:p w14:paraId="754E6F5E" w14:textId="77777777" w:rsidR="007E6A1A" w:rsidRPr="007E6A1A" w:rsidRDefault="007E6A1A" w:rsidP="007E6A1A">
      <w:pPr>
        <w:spacing w:after="150"/>
        <w:rPr>
          <w:rFonts w:ascii="Arial" w:hAnsi="Arial" w:cs="Arial"/>
        </w:rPr>
      </w:pPr>
      <w:r w:rsidRPr="007E6A1A">
        <w:rPr>
          <w:rFonts w:ascii="Arial" w:hAnsi="Arial" w:cs="Arial"/>
          <w:color w:val="000000"/>
        </w:rPr>
        <w:t>Националне школе у XIX веку.</w:t>
      </w:r>
    </w:p>
    <w:p w14:paraId="5D135352" w14:textId="77777777" w:rsidR="007E6A1A" w:rsidRPr="007E6A1A" w:rsidRDefault="007E6A1A" w:rsidP="007E6A1A">
      <w:pPr>
        <w:spacing w:after="150"/>
        <w:rPr>
          <w:rFonts w:ascii="Arial" w:hAnsi="Arial" w:cs="Arial"/>
        </w:rPr>
      </w:pPr>
      <w:r w:rsidRPr="007E6A1A">
        <w:rPr>
          <w:rFonts w:ascii="Arial" w:hAnsi="Arial" w:cs="Arial"/>
          <w:color w:val="000000"/>
        </w:rPr>
        <w:t>Руска национална школа. Глинка, Петорица и Чајковски.</w:t>
      </w:r>
    </w:p>
    <w:p w14:paraId="49705977" w14:textId="77777777" w:rsidR="007E6A1A" w:rsidRPr="007E6A1A" w:rsidRDefault="007E6A1A" w:rsidP="007E6A1A">
      <w:pPr>
        <w:spacing w:after="150"/>
        <w:rPr>
          <w:rFonts w:ascii="Arial" w:hAnsi="Arial" w:cs="Arial"/>
        </w:rPr>
      </w:pPr>
      <w:r w:rsidRPr="007E6A1A">
        <w:rPr>
          <w:rFonts w:ascii="Arial" w:hAnsi="Arial" w:cs="Arial"/>
          <w:color w:val="000000"/>
        </w:rPr>
        <w:t>Чешка национална школа – Сметана, Дворжак.</w:t>
      </w:r>
    </w:p>
    <w:p w14:paraId="7624FA8D" w14:textId="77777777" w:rsidR="007E6A1A" w:rsidRPr="007E6A1A" w:rsidRDefault="007E6A1A" w:rsidP="007E6A1A">
      <w:pPr>
        <w:spacing w:after="150"/>
        <w:rPr>
          <w:rFonts w:ascii="Arial" w:hAnsi="Arial" w:cs="Arial"/>
        </w:rPr>
      </w:pPr>
      <w:r w:rsidRPr="007E6A1A">
        <w:rPr>
          <w:rFonts w:ascii="Arial" w:hAnsi="Arial" w:cs="Arial"/>
          <w:color w:val="000000"/>
        </w:rPr>
        <w:t>Шпанска, норвешка и финска музика – Де Фаља, Григ, Сибелијус.</w:t>
      </w:r>
    </w:p>
    <w:p w14:paraId="03ACE8A4"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Глинка, фрагменти из опере „Иван Сусањин”, „Руслан и Људмила”. Бородин – одабране сцене и арије из опере „Кнез Игор”, „Богатирска” симфонија, „Из средње Азије”. Мусоргски: сцене из опере „Борис Годунов”, „Слике са изложбе”, избор соло песама. Римски–Корсаков: сцене и арије из познатих опера, „Шехерезада”. Чајковски: избор из симфонијског стваралаштва (IV, V и VI симфонија) и из осталих оркестарских дела, избор из концерата, избор сцена из опера „Евгеније Оњегин”, „Пикова дама“, избор из музике за балете („Лабудово језеро” и др.), избор из камерног и клавирског стварања („Годишња доба”).</w:t>
      </w:r>
    </w:p>
    <w:p w14:paraId="1B6580F8" w14:textId="77777777" w:rsidR="007E6A1A" w:rsidRPr="007E6A1A" w:rsidRDefault="007E6A1A" w:rsidP="007E6A1A">
      <w:pPr>
        <w:spacing w:after="150"/>
        <w:rPr>
          <w:rFonts w:ascii="Arial" w:hAnsi="Arial" w:cs="Arial"/>
        </w:rPr>
      </w:pPr>
      <w:r w:rsidRPr="007E6A1A">
        <w:rPr>
          <w:rFonts w:ascii="Arial" w:hAnsi="Arial" w:cs="Arial"/>
          <w:color w:val="000000"/>
        </w:rPr>
        <w:t>Сметана: избор одломака из опере „Продана невеста”, избор из циклуса симфонијских поема „Моја домовина”. Дворжак: симфонија „Из новог света”, Словенске игре, Концерт за виолончело.</w:t>
      </w:r>
    </w:p>
    <w:p w14:paraId="20117613" w14:textId="77777777" w:rsidR="007E6A1A" w:rsidRPr="007E6A1A" w:rsidRDefault="007E6A1A" w:rsidP="007E6A1A">
      <w:pPr>
        <w:spacing w:after="150"/>
        <w:rPr>
          <w:rFonts w:ascii="Arial" w:hAnsi="Arial" w:cs="Arial"/>
        </w:rPr>
      </w:pPr>
      <w:r w:rsidRPr="007E6A1A">
        <w:rPr>
          <w:rFonts w:ascii="Arial" w:hAnsi="Arial" w:cs="Arial"/>
          <w:color w:val="000000"/>
        </w:rPr>
        <w:t>Избор из дела Де Фаље, Грига и Сибелијуса.</w:t>
      </w:r>
    </w:p>
    <w:p w14:paraId="58EB716C" w14:textId="77777777" w:rsidR="007E6A1A" w:rsidRPr="007E6A1A" w:rsidRDefault="007E6A1A" w:rsidP="007E6A1A">
      <w:pPr>
        <w:spacing w:after="150"/>
        <w:rPr>
          <w:rFonts w:ascii="Arial" w:hAnsi="Arial" w:cs="Arial"/>
        </w:rPr>
      </w:pPr>
      <w:r w:rsidRPr="007E6A1A">
        <w:rPr>
          <w:rFonts w:ascii="Arial" w:hAnsi="Arial" w:cs="Arial"/>
          <w:color w:val="000000"/>
        </w:rPr>
        <w:t>ИМПРЕСИОНИЗАМ</w:t>
      </w:r>
    </w:p>
    <w:p w14:paraId="5B6B10C1" w14:textId="77777777" w:rsidR="007E6A1A" w:rsidRPr="007E6A1A" w:rsidRDefault="007E6A1A" w:rsidP="007E6A1A">
      <w:pPr>
        <w:spacing w:after="150"/>
        <w:rPr>
          <w:rFonts w:ascii="Arial" w:hAnsi="Arial" w:cs="Arial"/>
        </w:rPr>
      </w:pPr>
      <w:r w:rsidRPr="007E6A1A">
        <w:rPr>
          <w:rFonts w:ascii="Arial" w:hAnsi="Arial" w:cs="Arial"/>
          <w:color w:val="000000"/>
        </w:rPr>
        <w:t>Дебиси, Равел, Скрјабин.</w:t>
      </w:r>
    </w:p>
    <w:p w14:paraId="356E91C2"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клавирског, камерног, вокалног и оркестарског стваралаштва Дебисија, фрагменти из опере „Пелеас и Мелисанда”. Равел: избор из клавирског, вокалног и камерног стваралаштва, Шпанска рапсодија, „Циганин”, „Болеро”, један клавирски концерт. Скрјабин: избор из клавирске и симфонијске музике.</w:t>
      </w:r>
    </w:p>
    <w:p w14:paraId="6DDA8A8D" w14:textId="77777777" w:rsidR="007E6A1A" w:rsidRPr="007E6A1A" w:rsidRDefault="007E6A1A" w:rsidP="007E6A1A">
      <w:pPr>
        <w:spacing w:after="150"/>
        <w:rPr>
          <w:rFonts w:ascii="Arial" w:hAnsi="Arial" w:cs="Arial"/>
        </w:rPr>
      </w:pPr>
      <w:r w:rsidRPr="007E6A1A">
        <w:rPr>
          <w:rFonts w:ascii="Arial" w:hAnsi="Arial" w:cs="Arial"/>
          <w:color w:val="000000"/>
        </w:rPr>
        <w:t>СТИЛСКЕ КАРАКТЕРИСТИКЕ МУЗИКЕ XX ВЕКА</w:t>
      </w:r>
    </w:p>
    <w:p w14:paraId="74024392" w14:textId="77777777" w:rsidR="007E6A1A" w:rsidRPr="007E6A1A" w:rsidRDefault="007E6A1A" w:rsidP="007E6A1A">
      <w:pPr>
        <w:spacing w:after="150"/>
        <w:rPr>
          <w:rFonts w:ascii="Arial" w:hAnsi="Arial" w:cs="Arial"/>
        </w:rPr>
      </w:pPr>
      <w:r w:rsidRPr="007E6A1A">
        <w:rPr>
          <w:rFonts w:ascii="Arial" w:hAnsi="Arial" w:cs="Arial"/>
          <w:color w:val="000000"/>
        </w:rPr>
        <w:t>Експресионизам, извори и главни представници: Шенберг, Берг и Веберн.</w:t>
      </w:r>
    </w:p>
    <w:p w14:paraId="15E73E17" w14:textId="77777777" w:rsidR="007E6A1A" w:rsidRPr="007E6A1A" w:rsidRDefault="007E6A1A" w:rsidP="007E6A1A">
      <w:pPr>
        <w:spacing w:after="150"/>
        <w:rPr>
          <w:rFonts w:ascii="Arial" w:hAnsi="Arial" w:cs="Arial"/>
        </w:rPr>
      </w:pPr>
      <w:r w:rsidRPr="007E6A1A">
        <w:rPr>
          <w:rFonts w:ascii="Arial" w:hAnsi="Arial" w:cs="Arial"/>
          <w:color w:val="000000"/>
        </w:rPr>
        <w:t>Националне школе у музици XX века. Стравински, Барток, Јаначек.</w:t>
      </w:r>
    </w:p>
    <w:p w14:paraId="6345AA2E" w14:textId="77777777" w:rsidR="007E6A1A" w:rsidRPr="007E6A1A" w:rsidRDefault="007E6A1A" w:rsidP="007E6A1A">
      <w:pPr>
        <w:spacing w:after="150"/>
        <w:rPr>
          <w:rFonts w:ascii="Arial" w:hAnsi="Arial" w:cs="Arial"/>
        </w:rPr>
      </w:pPr>
      <w:r w:rsidRPr="007E6A1A">
        <w:rPr>
          <w:rFonts w:ascii="Arial" w:hAnsi="Arial" w:cs="Arial"/>
          <w:color w:val="000000"/>
        </w:rPr>
        <w:t>Неокласицизам у европској музици XX века. Шесторица у Француској. Хиндемит, Прокофјев, Шостакович.</w:t>
      </w:r>
    </w:p>
    <w:p w14:paraId="029E9EE6" w14:textId="77777777" w:rsidR="007E6A1A" w:rsidRPr="007E6A1A" w:rsidRDefault="007E6A1A" w:rsidP="007E6A1A">
      <w:pPr>
        <w:spacing w:after="150"/>
        <w:rPr>
          <w:rFonts w:ascii="Arial" w:hAnsi="Arial" w:cs="Arial"/>
        </w:rPr>
      </w:pPr>
      <w:r w:rsidRPr="007E6A1A">
        <w:rPr>
          <w:rFonts w:ascii="Arial" w:hAnsi="Arial" w:cs="Arial"/>
          <w:color w:val="000000"/>
        </w:rPr>
        <w:t>Стилска стремљења у музици друге половине XX века (од 1945. до данас).</w:t>
      </w:r>
    </w:p>
    <w:p w14:paraId="1A429E85"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различитих, репрезентативних жанрова Шенберга, Берга и Веберна. Стравински: одломци из балета „Петрушка”, „Посвећење пролећа”. Барток: Музика за удараљке, жичане инструменте и челесту, Концерт за оркестар, избор из гудачких квартета, Алегро барбаро, за клавир. Сати: избор из дела за клавир. Црокофјев: Класична симфонија, „Ромео и Јулија” (одломци), избор из клавирске музике, концерата и симфонија. Шостакович: избор из симфонијске, камерне и клавирске музике.</w:t>
      </w:r>
    </w:p>
    <w:p w14:paraId="08C81A4E" w14:textId="77777777" w:rsidR="007E6A1A" w:rsidRPr="007E6A1A" w:rsidRDefault="007E6A1A" w:rsidP="007E6A1A">
      <w:pPr>
        <w:spacing w:after="150"/>
        <w:rPr>
          <w:rFonts w:ascii="Arial" w:hAnsi="Arial" w:cs="Arial"/>
        </w:rPr>
      </w:pPr>
      <w:r w:rsidRPr="007E6A1A">
        <w:rPr>
          <w:rFonts w:ascii="Arial" w:hAnsi="Arial" w:cs="Arial"/>
          <w:color w:val="000000"/>
        </w:rPr>
        <w:t>Штокхаузен, Булез, Месијен, избор из стваралаштва.</w:t>
      </w:r>
    </w:p>
    <w:p w14:paraId="7FA5DF79" w14:textId="77777777" w:rsidR="007E6A1A" w:rsidRPr="007E6A1A" w:rsidRDefault="007E6A1A" w:rsidP="007E6A1A">
      <w:pPr>
        <w:spacing w:after="150"/>
        <w:rPr>
          <w:rFonts w:ascii="Arial" w:hAnsi="Arial" w:cs="Arial"/>
        </w:rPr>
      </w:pPr>
      <w:r w:rsidRPr="007E6A1A">
        <w:rPr>
          <w:rFonts w:ascii="Arial" w:hAnsi="Arial" w:cs="Arial"/>
          <w:color w:val="000000"/>
        </w:rPr>
        <w:t>(Савремена дела, ако је то могуће, слушати у живом извођењу, на фестивалима ове врсте музике).</w:t>
      </w:r>
    </w:p>
    <w:p w14:paraId="197B2D8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258F5929" w14:textId="77777777" w:rsidR="007E6A1A" w:rsidRPr="007E6A1A" w:rsidRDefault="007E6A1A" w:rsidP="007E6A1A">
      <w:pPr>
        <w:spacing w:after="150"/>
        <w:rPr>
          <w:rFonts w:ascii="Arial" w:hAnsi="Arial" w:cs="Arial"/>
        </w:rPr>
      </w:pPr>
      <w:r w:rsidRPr="007E6A1A">
        <w:rPr>
          <w:rFonts w:ascii="Arial" w:hAnsi="Arial" w:cs="Arial"/>
          <w:color w:val="000000"/>
        </w:rPr>
        <w:t>Наставна грађа систематизована је по историјско-стилским целинама у циљу стицања што ширег општемузичког образовања ученика као и повезивања овог предмета са осталим стручним (музички облици, хармонија, контрапункт) као и шире стручним предметима (историја књижевности, историја, историја уметности). Свака већа јединица из градива мора бити пропраћена звучним, тј. Слушним примерима, док највећи ствараоци морају бити и слушно и аналитички обрађени. У ту сврху треба увек бирати најпопуларнија дела, деци доступна и једноставна за памћење. Неопходно је што више ученике ангажовати приликом слушања музике, користећи партитуре, ноте, ликовне или филмске, видео прилоге. Изучавајући најзначајније појаве и ствараоце ученици треба да се служе свом расположивом литературом: Ј. Андрејс: Хисторија музике I, II и III, Роксанда Пејовић: Историја музике I, II, Соња Маринковић: Историја музике, Б. Радовић: Мала историја музике, па, самим тим метода рада не треба да буде искључиво вербална и наративна, већ дијалошка, на основу прочитаног а и слушаног. Такође је пожељно да се користе различити тестови, за одређене стваралачке области или ликове, за упорећивање различитих области, стилова или жанрова. Овим предметом потребно је развити љубав према музици, интересовање за посету концерата, активно слушање музике преко различитих средстава. За поједине области могуће је урадити семинарске радове, читати их јавно и тиме развијати процес мишљења, повезивања, закључивања и развијати елементе писмености и изражавања.</w:t>
      </w:r>
    </w:p>
    <w:p w14:paraId="075C32B2" w14:textId="77777777" w:rsidR="007E6A1A" w:rsidRPr="007E6A1A" w:rsidRDefault="007E6A1A" w:rsidP="007E6A1A">
      <w:pPr>
        <w:spacing w:after="120"/>
        <w:jc w:val="center"/>
        <w:rPr>
          <w:rFonts w:ascii="Arial" w:hAnsi="Arial" w:cs="Arial"/>
        </w:rPr>
      </w:pPr>
      <w:r w:rsidRPr="007E6A1A">
        <w:rPr>
          <w:rFonts w:ascii="Arial" w:hAnsi="Arial" w:cs="Arial"/>
          <w:b/>
          <w:color w:val="000000"/>
        </w:rPr>
        <w:t>МУЗИЧКИ ОБЛИЦИ</w:t>
      </w:r>
    </w:p>
    <w:p w14:paraId="77117E00"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51BADB3"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елемената музичких облика</w:t>
      </w:r>
    </w:p>
    <w:p w14:paraId="41E394DA"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форми музичких облика</w:t>
      </w:r>
    </w:p>
    <w:p w14:paraId="52D24D87"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способности за анализом форми музичких облика</w:t>
      </w:r>
    </w:p>
    <w:p w14:paraId="68F5282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0135B62" w14:textId="77777777" w:rsidR="007E6A1A" w:rsidRPr="007E6A1A" w:rsidRDefault="007E6A1A" w:rsidP="007E6A1A">
      <w:pPr>
        <w:spacing w:after="150"/>
        <w:rPr>
          <w:rFonts w:ascii="Arial" w:hAnsi="Arial" w:cs="Arial"/>
        </w:rPr>
      </w:pPr>
      <w:r w:rsidRPr="007E6A1A">
        <w:rPr>
          <w:rFonts w:ascii="Arial" w:hAnsi="Arial" w:cs="Arial"/>
          <w:color w:val="000000"/>
        </w:rPr>
        <w:t>Рад на способности разликовања елемената музичких облика</w:t>
      </w:r>
    </w:p>
    <w:p w14:paraId="21A57CF2"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самосталне анализе соло песме, ронда, варијација, свите, сонате, концерта</w:t>
      </w:r>
    </w:p>
    <w:p w14:paraId="64B7082F" w14:textId="77777777" w:rsidR="007E6A1A" w:rsidRPr="007E6A1A" w:rsidRDefault="007E6A1A" w:rsidP="007E6A1A">
      <w:pPr>
        <w:spacing w:after="150"/>
        <w:rPr>
          <w:rFonts w:ascii="Arial" w:hAnsi="Arial" w:cs="Arial"/>
        </w:rPr>
      </w:pPr>
      <w:r w:rsidRPr="007E6A1A">
        <w:rPr>
          <w:rFonts w:ascii="Arial" w:hAnsi="Arial" w:cs="Arial"/>
          <w:color w:val="000000"/>
        </w:rPr>
        <w:t>Рад на анализи облика вокално-инструменталних форми</w:t>
      </w:r>
    </w:p>
    <w:p w14:paraId="5CC1DCB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143D8365" w14:textId="77777777" w:rsidR="007E6A1A" w:rsidRPr="007E6A1A" w:rsidRDefault="007E6A1A" w:rsidP="007E6A1A">
      <w:pPr>
        <w:spacing w:after="150"/>
        <w:rPr>
          <w:rFonts w:ascii="Arial" w:hAnsi="Arial" w:cs="Arial"/>
        </w:rPr>
      </w:pPr>
      <w:r w:rsidRPr="007E6A1A">
        <w:rPr>
          <w:rFonts w:ascii="Arial" w:hAnsi="Arial" w:cs="Arial"/>
          <w:color w:val="000000"/>
        </w:rPr>
        <w:t>ЕЛЕМЕНТИ МУЗИЧКОГ ОБЛИКА</w:t>
      </w:r>
    </w:p>
    <w:p w14:paraId="16E67988" w14:textId="77777777" w:rsidR="007E6A1A" w:rsidRPr="007E6A1A" w:rsidRDefault="007E6A1A" w:rsidP="007E6A1A">
      <w:pPr>
        <w:spacing w:after="150"/>
        <w:rPr>
          <w:rFonts w:ascii="Arial" w:hAnsi="Arial" w:cs="Arial"/>
        </w:rPr>
      </w:pPr>
      <w:r w:rsidRPr="007E6A1A">
        <w:rPr>
          <w:rFonts w:ascii="Arial" w:hAnsi="Arial" w:cs="Arial"/>
          <w:color w:val="000000"/>
        </w:rPr>
        <w:t>Реченица и период правилне конструкције. Структурални и тематски елементи реченице и периода – двотакт, мотив и рад са мотивом; фигура и пасаж. Одступање од правилне грађе реченице и периода. Низ и ланац реченица.</w:t>
      </w:r>
    </w:p>
    <w:p w14:paraId="22D126F5" w14:textId="77777777" w:rsidR="007E6A1A" w:rsidRPr="007E6A1A" w:rsidRDefault="007E6A1A" w:rsidP="007E6A1A">
      <w:pPr>
        <w:spacing w:after="150"/>
        <w:rPr>
          <w:rFonts w:ascii="Arial" w:hAnsi="Arial" w:cs="Arial"/>
        </w:rPr>
      </w:pPr>
      <w:r w:rsidRPr="007E6A1A">
        <w:rPr>
          <w:rFonts w:ascii="Arial" w:hAnsi="Arial" w:cs="Arial"/>
          <w:color w:val="000000"/>
        </w:rPr>
        <w:t>ОБЛИК ПЕСМЕ</w:t>
      </w:r>
    </w:p>
    <w:p w14:paraId="4CD04298" w14:textId="77777777" w:rsidR="007E6A1A" w:rsidRPr="007E6A1A" w:rsidRDefault="007E6A1A" w:rsidP="007E6A1A">
      <w:pPr>
        <w:spacing w:after="150"/>
        <w:rPr>
          <w:rFonts w:ascii="Arial" w:hAnsi="Arial" w:cs="Arial"/>
        </w:rPr>
      </w:pPr>
      <w:r w:rsidRPr="007E6A1A">
        <w:rPr>
          <w:rFonts w:ascii="Arial" w:hAnsi="Arial" w:cs="Arial"/>
          <w:color w:val="000000"/>
        </w:rPr>
        <w:t>Дводелна песма (типови а b и а а b а). Троделна песма (типови а b а и а b с). Сложена троделна песма.</w:t>
      </w:r>
    </w:p>
    <w:p w14:paraId="6C97A6E5" w14:textId="77777777" w:rsidR="007E6A1A" w:rsidRPr="007E6A1A" w:rsidRDefault="007E6A1A" w:rsidP="007E6A1A">
      <w:pPr>
        <w:spacing w:after="150"/>
        <w:rPr>
          <w:rFonts w:ascii="Arial" w:hAnsi="Arial" w:cs="Arial"/>
        </w:rPr>
      </w:pPr>
      <w:r w:rsidRPr="007E6A1A">
        <w:rPr>
          <w:rFonts w:ascii="Arial" w:hAnsi="Arial" w:cs="Arial"/>
          <w:color w:val="000000"/>
        </w:rPr>
        <w:t>ПРИМЕНА ОБЛИКА ПЕСМЕ</w:t>
      </w:r>
    </w:p>
    <w:p w14:paraId="10EA8BB1" w14:textId="77777777" w:rsidR="007E6A1A" w:rsidRPr="007E6A1A" w:rsidRDefault="007E6A1A" w:rsidP="007E6A1A">
      <w:pPr>
        <w:spacing w:after="150"/>
        <w:rPr>
          <w:rFonts w:ascii="Arial" w:hAnsi="Arial" w:cs="Arial"/>
        </w:rPr>
      </w:pPr>
      <w:r w:rsidRPr="007E6A1A">
        <w:rPr>
          <w:rFonts w:ascii="Arial" w:hAnsi="Arial" w:cs="Arial"/>
          <w:color w:val="000000"/>
        </w:rPr>
        <w:t>Мали инструментални комади, менует, скерцо, марш, стилизоване игре.</w:t>
      </w:r>
    </w:p>
    <w:p w14:paraId="10FDB961" w14:textId="77777777" w:rsidR="007E6A1A" w:rsidRPr="007E6A1A" w:rsidRDefault="007E6A1A" w:rsidP="007E6A1A">
      <w:pPr>
        <w:spacing w:after="150"/>
        <w:rPr>
          <w:rFonts w:ascii="Arial" w:hAnsi="Arial" w:cs="Arial"/>
        </w:rPr>
      </w:pPr>
      <w:r w:rsidRPr="007E6A1A">
        <w:rPr>
          <w:rFonts w:ascii="Arial" w:hAnsi="Arial" w:cs="Arial"/>
          <w:color w:val="000000"/>
        </w:rPr>
        <w:t>АНАЛИЗА ОДГОВАРАЈУЋИХ ДЕЛА ИЗ МУЗИЧКЕ</w:t>
      </w:r>
      <w:r w:rsidRPr="007E6A1A">
        <w:rPr>
          <w:rFonts w:ascii="Arial" w:hAnsi="Arial" w:cs="Arial"/>
        </w:rPr>
        <w:br/>
      </w:r>
      <w:r w:rsidRPr="007E6A1A">
        <w:rPr>
          <w:rFonts w:ascii="Arial" w:hAnsi="Arial" w:cs="Arial"/>
          <w:color w:val="000000"/>
        </w:rPr>
        <w:t>ЛИТЕРАТУРЕ</w:t>
      </w:r>
    </w:p>
    <w:p w14:paraId="70BD7AED"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3021DB3F" w14:textId="77777777" w:rsidR="007E6A1A" w:rsidRPr="007E6A1A" w:rsidRDefault="007E6A1A" w:rsidP="007E6A1A">
      <w:pPr>
        <w:spacing w:after="150"/>
        <w:rPr>
          <w:rFonts w:ascii="Arial" w:hAnsi="Arial" w:cs="Arial"/>
        </w:rPr>
      </w:pPr>
      <w:r w:rsidRPr="007E6A1A">
        <w:rPr>
          <w:rFonts w:ascii="Arial" w:hAnsi="Arial" w:cs="Arial"/>
          <w:color w:val="000000"/>
        </w:rPr>
        <w:t>РОНДО</w:t>
      </w:r>
    </w:p>
    <w:p w14:paraId="1DE4D130" w14:textId="77777777" w:rsidR="007E6A1A" w:rsidRPr="007E6A1A" w:rsidRDefault="007E6A1A" w:rsidP="007E6A1A">
      <w:pPr>
        <w:spacing w:after="150"/>
        <w:rPr>
          <w:rFonts w:ascii="Arial" w:hAnsi="Arial" w:cs="Arial"/>
        </w:rPr>
      </w:pPr>
      <w:r w:rsidRPr="007E6A1A">
        <w:rPr>
          <w:rFonts w:ascii="Arial" w:hAnsi="Arial" w:cs="Arial"/>
          <w:color w:val="000000"/>
        </w:rPr>
        <w:t>Преткласични и класични I, II и III врсте.</w:t>
      </w:r>
    </w:p>
    <w:p w14:paraId="6E39D4FC" w14:textId="77777777" w:rsidR="007E6A1A" w:rsidRPr="007E6A1A" w:rsidRDefault="007E6A1A" w:rsidP="007E6A1A">
      <w:pPr>
        <w:spacing w:after="150"/>
        <w:rPr>
          <w:rFonts w:ascii="Arial" w:hAnsi="Arial" w:cs="Arial"/>
        </w:rPr>
      </w:pPr>
      <w:r w:rsidRPr="007E6A1A">
        <w:rPr>
          <w:rFonts w:ascii="Arial" w:hAnsi="Arial" w:cs="Arial"/>
          <w:color w:val="000000"/>
        </w:rPr>
        <w:t>ВАРИЈАЦИЈЕ</w:t>
      </w:r>
    </w:p>
    <w:p w14:paraId="3BACAA61" w14:textId="77777777" w:rsidR="007E6A1A" w:rsidRPr="007E6A1A" w:rsidRDefault="007E6A1A" w:rsidP="007E6A1A">
      <w:pPr>
        <w:spacing w:after="150"/>
        <w:rPr>
          <w:rFonts w:ascii="Arial" w:hAnsi="Arial" w:cs="Arial"/>
        </w:rPr>
      </w:pPr>
      <w:r w:rsidRPr="007E6A1A">
        <w:rPr>
          <w:rFonts w:ascii="Arial" w:hAnsi="Arial" w:cs="Arial"/>
          <w:color w:val="000000"/>
        </w:rPr>
        <w:t>Орнаменталне, карактерне, контрапунктске (чакона и пасакаља).</w:t>
      </w:r>
    </w:p>
    <w:p w14:paraId="6A111531" w14:textId="77777777" w:rsidR="007E6A1A" w:rsidRPr="007E6A1A" w:rsidRDefault="007E6A1A" w:rsidP="007E6A1A">
      <w:pPr>
        <w:spacing w:after="150"/>
        <w:rPr>
          <w:rFonts w:ascii="Arial" w:hAnsi="Arial" w:cs="Arial"/>
        </w:rPr>
      </w:pPr>
      <w:r w:rsidRPr="007E6A1A">
        <w:rPr>
          <w:rFonts w:ascii="Arial" w:hAnsi="Arial" w:cs="Arial"/>
          <w:color w:val="000000"/>
        </w:rPr>
        <w:t>СВИТА</w:t>
      </w:r>
    </w:p>
    <w:p w14:paraId="2C66DD5B" w14:textId="77777777" w:rsidR="007E6A1A" w:rsidRPr="007E6A1A" w:rsidRDefault="007E6A1A" w:rsidP="007E6A1A">
      <w:pPr>
        <w:spacing w:after="150"/>
        <w:rPr>
          <w:rFonts w:ascii="Arial" w:hAnsi="Arial" w:cs="Arial"/>
        </w:rPr>
      </w:pPr>
      <w:r w:rsidRPr="007E6A1A">
        <w:rPr>
          <w:rFonts w:ascii="Arial" w:hAnsi="Arial" w:cs="Arial"/>
          <w:color w:val="000000"/>
        </w:rPr>
        <w:t>Барокна свита, новија свита (у главним цртама).</w:t>
      </w:r>
    </w:p>
    <w:p w14:paraId="0146BCC3" w14:textId="77777777" w:rsidR="007E6A1A" w:rsidRPr="007E6A1A" w:rsidRDefault="007E6A1A" w:rsidP="007E6A1A">
      <w:pPr>
        <w:spacing w:after="150"/>
        <w:rPr>
          <w:rFonts w:ascii="Arial" w:hAnsi="Arial" w:cs="Arial"/>
        </w:rPr>
      </w:pPr>
      <w:r w:rsidRPr="007E6A1A">
        <w:rPr>
          <w:rFonts w:ascii="Arial" w:hAnsi="Arial" w:cs="Arial"/>
          <w:color w:val="000000"/>
        </w:rPr>
        <w:t>СОНАТА</w:t>
      </w:r>
    </w:p>
    <w:p w14:paraId="11C42A02"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развој сонате (у основним цртама) – барокна соната, Скарлатијев сонатни облик. Класичан сонатни став – у једноставним, мање-више правилним примерима.</w:t>
      </w:r>
    </w:p>
    <w:p w14:paraId="2D8C45C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795E9BDA" w14:textId="77777777" w:rsidR="007E6A1A" w:rsidRPr="007E6A1A" w:rsidRDefault="007E6A1A" w:rsidP="007E6A1A">
      <w:pPr>
        <w:spacing w:after="150"/>
        <w:rPr>
          <w:rFonts w:ascii="Arial" w:hAnsi="Arial" w:cs="Arial"/>
        </w:rPr>
      </w:pPr>
      <w:r w:rsidRPr="007E6A1A">
        <w:rPr>
          <w:rFonts w:ascii="Arial" w:hAnsi="Arial" w:cs="Arial"/>
          <w:color w:val="000000"/>
        </w:rPr>
        <w:t>СОНАТНИ РОНДО</w:t>
      </w:r>
    </w:p>
    <w:p w14:paraId="3D8E029A" w14:textId="77777777" w:rsidR="007E6A1A" w:rsidRPr="007E6A1A" w:rsidRDefault="007E6A1A" w:rsidP="007E6A1A">
      <w:pPr>
        <w:spacing w:after="150"/>
        <w:rPr>
          <w:rFonts w:ascii="Arial" w:hAnsi="Arial" w:cs="Arial"/>
        </w:rPr>
      </w:pPr>
      <w:r w:rsidRPr="007E6A1A">
        <w:rPr>
          <w:rFonts w:ascii="Arial" w:hAnsi="Arial" w:cs="Arial"/>
          <w:color w:val="000000"/>
        </w:rPr>
        <w:t>СОНАТНИ ЦИКЛУС КЛАСИЧАРА</w:t>
      </w:r>
    </w:p>
    <w:p w14:paraId="0C06AEAE" w14:textId="77777777" w:rsidR="007E6A1A" w:rsidRPr="007E6A1A" w:rsidRDefault="007E6A1A" w:rsidP="007E6A1A">
      <w:pPr>
        <w:spacing w:after="150"/>
        <w:rPr>
          <w:rFonts w:ascii="Arial" w:hAnsi="Arial" w:cs="Arial"/>
        </w:rPr>
      </w:pPr>
      <w:r w:rsidRPr="007E6A1A">
        <w:rPr>
          <w:rFonts w:ascii="Arial" w:hAnsi="Arial" w:cs="Arial"/>
          <w:color w:val="000000"/>
        </w:rPr>
        <w:t>Поредак и број ставова, међусобни контрасти, типични облици појединих ставова у циклусу.</w:t>
      </w:r>
    </w:p>
    <w:p w14:paraId="77680FCA" w14:textId="77777777" w:rsidR="007E6A1A" w:rsidRPr="007E6A1A" w:rsidRDefault="007E6A1A" w:rsidP="007E6A1A">
      <w:pPr>
        <w:spacing w:after="150"/>
        <w:rPr>
          <w:rFonts w:ascii="Arial" w:hAnsi="Arial" w:cs="Arial"/>
        </w:rPr>
      </w:pPr>
      <w:r w:rsidRPr="007E6A1A">
        <w:rPr>
          <w:rFonts w:ascii="Arial" w:hAnsi="Arial" w:cs="Arial"/>
          <w:color w:val="000000"/>
        </w:rPr>
        <w:t>СЛОЖЕНИЈИ ОБЛИЦИ СОНАТНОГ СТАВА ПОСЛЕ КЛАСИЦИЗМА. Могућна одступања од правилног облика</w:t>
      </w:r>
    </w:p>
    <w:p w14:paraId="6E32BCA1" w14:textId="77777777" w:rsidR="007E6A1A" w:rsidRPr="007E6A1A" w:rsidRDefault="007E6A1A" w:rsidP="007E6A1A">
      <w:pPr>
        <w:spacing w:after="150"/>
        <w:rPr>
          <w:rFonts w:ascii="Arial" w:hAnsi="Arial" w:cs="Arial"/>
        </w:rPr>
      </w:pPr>
      <w:r w:rsidRPr="007E6A1A">
        <w:rPr>
          <w:rFonts w:ascii="Arial" w:hAnsi="Arial" w:cs="Arial"/>
          <w:color w:val="000000"/>
        </w:rPr>
        <w:t>РАЗВОЈ СОНАТНОГ ЦИКЛУСА У РОМАНТИЗМУ, почев од Бетовенових каснијих опуса</w:t>
      </w:r>
    </w:p>
    <w:p w14:paraId="2B7B5D42" w14:textId="77777777" w:rsidR="007E6A1A" w:rsidRPr="007E6A1A" w:rsidRDefault="007E6A1A" w:rsidP="007E6A1A">
      <w:pPr>
        <w:spacing w:after="150"/>
        <w:rPr>
          <w:rFonts w:ascii="Arial" w:hAnsi="Arial" w:cs="Arial"/>
        </w:rPr>
      </w:pPr>
      <w:r w:rsidRPr="007E6A1A">
        <w:rPr>
          <w:rFonts w:ascii="Arial" w:hAnsi="Arial" w:cs="Arial"/>
          <w:color w:val="000000"/>
        </w:rPr>
        <w:t>ПРИМЕНА СОНАТНОГ ЦИКЛУСА У КАМЕРНИМ</w:t>
      </w:r>
      <w:r w:rsidRPr="007E6A1A">
        <w:rPr>
          <w:rFonts w:ascii="Arial" w:hAnsi="Arial" w:cs="Arial"/>
        </w:rPr>
        <w:br/>
      </w:r>
      <w:r w:rsidRPr="007E6A1A">
        <w:rPr>
          <w:rFonts w:ascii="Arial" w:hAnsi="Arial" w:cs="Arial"/>
          <w:color w:val="000000"/>
        </w:rPr>
        <w:t>И ОРКЕСТАРСКИМ КОМПОЗИЦИЈАМА</w:t>
      </w:r>
    </w:p>
    <w:p w14:paraId="36B56EB1" w14:textId="77777777" w:rsidR="007E6A1A" w:rsidRPr="007E6A1A" w:rsidRDefault="007E6A1A" w:rsidP="007E6A1A">
      <w:pPr>
        <w:spacing w:after="150"/>
        <w:rPr>
          <w:rFonts w:ascii="Arial" w:hAnsi="Arial" w:cs="Arial"/>
        </w:rPr>
      </w:pPr>
      <w:r w:rsidRPr="007E6A1A">
        <w:rPr>
          <w:rFonts w:ascii="Arial" w:hAnsi="Arial" w:cs="Arial"/>
          <w:color w:val="000000"/>
        </w:rPr>
        <w:t>ОБЛИК КОНЦЕРТА и његов историјски развој</w:t>
      </w:r>
    </w:p>
    <w:p w14:paraId="69643B3D" w14:textId="77777777" w:rsidR="007E6A1A" w:rsidRPr="007E6A1A" w:rsidRDefault="007E6A1A" w:rsidP="007E6A1A">
      <w:pPr>
        <w:spacing w:after="150"/>
        <w:rPr>
          <w:rFonts w:ascii="Arial" w:hAnsi="Arial" w:cs="Arial"/>
        </w:rPr>
      </w:pPr>
      <w:r w:rsidRPr="007E6A1A">
        <w:rPr>
          <w:rFonts w:ascii="Arial" w:hAnsi="Arial" w:cs="Arial"/>
          <w:color w:val="000000"/>
        </w:rPr>
        <w:t>ОСТАЛИ ИНСТРУМЕНТАЛНИ ОБЛИЦИ</w:t>
      </w:r>
    </w:p>
    <w:p w14:paraId="4541832E" w14:textId="77777777" w:rsidR="007E6A1A" w:rsidRPr="007E6A1A" w:rsidRDefault="007E6A1A" w:rsidP="007E6A1A">
      <w:pPr>
        <w:spacing w:after="150"/>
        <w:rPr>
          <w:rFonts w:ascii="Arial" w:hAnsi="Arial" w:cs="Arial"/>
        </w:rPr>
      </w:pPr>
      <w:r w:rsidRPr="007E6A1A">
        <w:rPr>
          <w:rFonts w:ascii="Arial" w:hAnsi="Arial" w:cs="Arial"/>
          <w:color w:val="000000"/>
        </w:rPr>
        <w:t>Увертира, слободни облици (фантазија, рапсодија, балада и сл.); програмска музика – симфонијска поема.</w:t>
      </w:r>
    </w:p>
    <w:p w14:paraId="7D524463" w14:textId="77777777" w:rsidR="007E6A1A" w:rsidRPr="007E6A1A" w:rsidRDefault="007E6A1A" w:rsidP="007E6A1A">
      <w:pPr>
        <w:spacing w:after="150"/>
        <w:rPr>
          <w:rFonts w:ascii="Arial" w:hAnsi="Arial" w:cs="Arial"/>
        </w:rPr>
      </w:pPr>
      <w:r w:rsidRPr="007E6A1A">
        <w:rPr>
          <w:rFonts w:ascii="Arial" w:hAnsi="Arial" w:cs="Arial"/>
          <w:color w:val="000000"/>
        </w:rPr>
        <w:t>ВОКАЛНИ И МУЗИЧКО-СЦЕНСКИ ОБЛИЦИ</w:t>
      </w:r>
    </w:p>
    <w:p w14:paraId="58169182" w14:textId="77777777" w:rsidR="007E6A1A" w:rsidRPr="007E6A1A" w:rsidRDefault="007E6A1A" w:rsidP="007E6A1A">
      <w:pPr>
        <w:spacing w:after="150"/>
        <w:rPr>
          <w:rFonts w:ascii="Arial" w:hAnsi="Arial" w:cs="Arial"/>
        </w:rPr>
      </w:pPr>
      <w:r w:rsidRPr="007E6A1A">
        <w:rPr>
          <w:rFonts w:ascii="Arial" w:hAnsi="Arial" w:cs="Arial"/>
          <w:color w:val="000000"/>
        </w:rPr>
        <w:t>Специфичности вокалних облика; однос текста и музике (у главним цртама). Соло песма. Хорска песма: мадригал, новија хорска песма, облик руковети у нашој музици. Речитатив и арија. Опера и музичка драма. Балет (у основним цртама). Ораторијум, кантата, пасија. Миса и реквијем, литургија и опело. Обнављање и утврћивање градива.</w:t>
      </w:r>
    </w:p>
    <w:p w14:paraId="74D918B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79530CB" w14:textId="77777777" w:rsidR="007E6A1A" w:rsidRPr="007E6A1A" w:rsidRDefault="007E6A1A" w:rsidP="007E6A1A">
      <w:pPr>
        <w:spacing w:after="150"/>
        <w:rPr>
          <w:rFonts w:ascii="Arial" w:hAnsi="Arial" w:cs="Arial"/>
        </w:rPr>
      </w:pPr>
      <w:r w:rsidRPr="007E6A1A">
        <w:rPr>
          <w:rFonts w:ascii="Arial" w:hAnsi="Arial" w:cs="Arial"/>
          <w:color w:val="000000"/>
        </w:rPr>
        <w:t>Да би ученици усвојили одређене појмове и схватили њихову узајамну повезаност, да би им се олакшао приступ у анализи мањих и већих целина, као и сложенијих облика, неопходно је обратити пажњу на редослед и флексибилност у излагању градива појединих методских јединица.</w:t>
      </w:r>
    </w:p>
    <w:p w14:paraId="417DA434" w14:textId="77777777" w:rsidR="007E6A1A" w:rsidRPr="007E6A1A" w:rsidRDefault="007E6A1A" w:rsidP="007E6A1A">
      <w:pPr>
        <w:spacing w:after="150"/>
        <w:rPr>
          <w:rFonts w:ascii="Arial" w:hAnsi="Arial" w:cs="Arial"/>
        </w:rPr>
      </w:pPr>
      <w:r w:rsidRPr="007E6A1A">
        <w:rPr>
          <w:rFonts w:ascii="Arial" w:hAnsi="Arial" w:cs="Arial"/>
          <w:color w:val="000000"/>
        </w:rPr>
        <w:t>Полазак од реченице и периода, као елемента музичког облика, а тек потом изучавање њихових структуралних односно тематских елемената – двотакта и мотива, предлаже се зато што су ученицима реченица и период најближе и најлакше обухватне формалне целине, познате било кроз свирање музичке литературе, или кроз рад на хармонији, чији се задаци углавном и постављају као реченице и периодичне целине, почев од учења каденце и полукаденце. Пожељно је, међутим, да се посебна пажња посвети управо микроструктури облика, јер њено темељно разумевање и аналитичко упознавање има пресудан значај за даље успешно сналажење и у сложенијим формалним целинама. У првој години учења предмета за то је остављено довољно времена.</w:t>
      </w:r>
    </w:p>
    <w:p w14:paraId="0C112B2C" w14:textId="77777777" w:rsidR="007E6A1A" w:rsidRPr="007E6A1A" w:rsidRDefault="007E6A1A" w:rsidP="007E6A1A">
      <w:pPr>
        <w:spacing w:after="150"/>
        <w:rPr>
          <w:rFonts w:ascii="Arial" w:hAnsi="Arial" w:cs="Arial"/>
        </w:rPr>
      </w:pPr>
      <w:r w:rsidRPr="007E6A1A">
        <w:rPr>
          <w:rFonts w:ascii="Arial" w:hAnsi="Arial" w:cs="Arial"/>
          <w:color w:val="000000"/>
        </w:rPr>
        <w:t>Највише часова је предвиђено за добро савладавање облика песме и сонате, као кључних, које чине основу многих музичких дела различитих жанрова, назива и намена. Разуме се да и аналитички рад , из тих разлога, треба да се на тим облицима највише задржи. У вези с анализом – не само ових облика – посебно ваља нагласити потребу звучног приказа сваког анализираног примера, а никако не само његове визуелне, апстрактне анализе.</w:t>
      </w:r>
    </w:p>
    <w:p w14:paraId="09B1E704" w14:textId="77777777" w:rsidR="007E6A1A" w:rsidRPr="007E6A1A" w:rsidRDefault="007E6A1A" w:rsidP="007E6A1A">
      <w:pPr>
        <w:spacing w:after="150"/>
        <w:rPr>
          <w:rFonts w:ascii="Arial" w:hAnsi="Arial" w:cs="Arial"/>
        </w:rPr>
      </w:pPr>
      <w:r w:rsidRPr="007E6A1A">
        <w:rPr>
          <w:rFonts w:ascii="Arial" w:hAnsi="Arial" w:cs="Arial"/>
          <w:color w:val="000000"/>
        </w:rPr>
        <w:t>Приликом обраде појединих методских јединица биће потребно да се ученицима објасне и неки појмове из области контрапункта (нпр. Кантус фирмус у вези са пасакаљом, имитација и инверзија код жиге у свити, фугато код барокне сонате и сл.), може пре но што су они обраћени на часовима предмета контрапункт. Такво повезивање, као и оно са обликотворним чиниоцима хармоније (каденце, секвенце, тонални односи и преокрети итд.), управо треба да увек указује на тесну узајамну повезаност и интеракцију трију музичких „дисциплина” које су методски раздвојене у склопу музичког школовања.</w:t>
      </w:r>
    </w:p>
    <w:p w14:paraId="08F8487E"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ЕТНОМУЗИКОЛОГИЈА</w:t>
      </w:r>
    </w:p>
    <w:p w14:paraId="3801BA8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55E9694"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развојем етномузикологије</w:t>
      </w:r>
    </w:p>
    <w:p w14:paraId="08C38010"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правилном употребом термина фолклор, музички фолклор, етномузикологија</w:t>
      </w:r>
    </w:p>
    <w:p w14:paraId="4F14A68D"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разликовање звучних карактеристика вокалне, инструменталне и вокално-инструменталне традиционалне музике</w:t>
      </w:r>
    </w:p>
    <w:p w14:paraId="664646A9"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разликовање и уочавање карактеристика српске традиционалне музике као и карактеристике музике осталих Балканских народа</w:t>
      </w:r>
    </w:p>
    <w:p w14:paraId="3111C0A0"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1177DF0"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ученика са развојем етномузикологије</w:t>
      </w:r>
    </w:p>
    <w:p w14:paraId="4D47226C"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за правилном употребом тремина фолклор, музички фолклор, етномузикологија</w:t>
      </w:r>
    </w:p>
    <w:p w14:paraId="3D0078F4"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за разликовање звучних карактеристика вокалне, инструменталне и вокално-инструменталне традиционалне музике</w:t>
      </w:r>
    </w:p>
    <w:p w14:paraId="562CFBC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публикованом и дискографском архивом</w:t>
      </w:r>
    </w:p>
    <w:p w14:paraId="16C525DE"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за разликовање и уочавање карактеристика српске традиционалне музике као и карактеристике музике осталих Балканских народа</w:t>
      </w:r>
    </w:p>
    <w:p w14:paraId="244A7E2E" w14:textId="77777777" w:rsidR="007E6A1A" w:rsidRPr="007E6A1A" w:rsidRDefault="007E6A1A" w:rsidP="007E6A1A">
      <w:pPr>
        <w:spacing w:after="150"/>
        <w:rPr>
          <w:rFonts w:ascii="Arial" w:hAnsi="Arial" w:cs="Arial"/>
        </w:rPr>
      </w:pPr>
      <w:r w:rsidRPr="007E6A1A">
        <w:rPr>
          <w:rFonts w:ascii="Arial" w:hAnsi="Arial" w:cs="Arial"/>
          <w:color w:val="000000"/>
        </w:rPr>
        <w:t>Рад на анализи записа српске традиционалне музике</w:t>
      </w:r>
    </w:p>
    <w:p w14:paraId="58D77DF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5E07F246" w14:textId="77777777" w:rsidR="007E6A1A" w:rsidRPr="007E6A1A" w:rsidRDefault="007E6A1A" w:rsidP="007E6A1A">
      <w:pPr>
        <w:spacing w:after="150"/>
        <w:rPr>
          <w:rFonts w:ascii="Arial" w:hAnsi="Arial" w:cs="Arial"/>
        </w:rPr>
      </w:pPr>
      <w:r w:rsidRPr="007E6A1A">
        <w:rPr>
          <w:rFonts w:ascii="Arial" w:hAnsi="Arial" w:cs="Arial"/>
          <w:color w:val="000000"/>
        </w:rPr>
        <w:t>УВОД</w:t>
      </w:r>
    </w:p>
    <w:p w14:paraId="71E65233" w14:textId="77777777" w:rsidR="007E6A1A" w:rsidRPr="007E6A1A" w:rsidRDefault="007E6A1A" w:rsidP="007E6A1A">
      <w:pPr>
        <w:spacing w:after="150"/>
        <w:rPr>
          <w:rFonts w:ascii="Arial" w:hAnsi="Arial" w:cs="Arial"/>
        </w:rPr>
      </w:pPr>
      <w:r w:rsidRPr="007E6A1A">
        <w:rPr>
          <w:rFonts w:ascii="Arial" w:hAnsi="Arial" w:cs="Arial"/>
          <w:color w:val="000000"/>
        </w:rPr>
        <w:t>Етномузикологија као наука о музичком фолклору – развој у свету и код нас, први фонограф, центсистем; институције где се проучава народна музика; публикације, дискографија, архиви.</w:t>
      </w:r>
    </w:p>
    <w:p w14:paraId="2BEC6883" w14:textId="77777777" w:rsidR="007E6A1A" w:rsidRPr="007E6A1A" w:rsidRDefault="007E6A1A" w:rsidP="007E6A1A">
      <w:pPr>
        <w:spacing w:after="150"/>
        <w:rPr>
          <w:rFonts w:ascii="Arial" w:hAnsi="Arial" w:cs="Arial"/>
        </w:rPr>
      </w:pPr>
      <w:r w:rsidRPr="007E6A1A">
        <w:rPr>
          <w:rFonts w:ascii="Arial" w:hAnsi="Arial" w:cs="Arial"/>
          <w:color w:val="000000"/>
        </w:rPr>
        <w:t>ФОЛКЛОР</w:t>
      </w:r>
    </w:p>
    <w:p w14:paraId="27723857" w14:textId="77777777" w:rsidR="007E6A1A" w:rsidRPr="007E6A1A" w:rsidRDefault="007E6A1A" w:rsidP="007E6A1A">
      <w:pPr>
        <w:spacing w:after="150"/>
        <w:rPr>
          <w:rFonts w:ascii="Arial" w:hAnsi="Arial" w:cs="Arial"/>
        </w:rPr>
      </w:pPr>
      <w:r w:rsidRPr="007E6A1A">
        <w:rPr>
          <w:rFonts w:ascii="Arial" w:hAnsi="Arial" w:cs="Arial"/>
          <w:color w:val="000000"/>
        </w:rPr>
        <w:t>Појам, дефиниција. Сродне науке – фолклористика, етнологија. Музички фолклор – подела према акустичким изворима: вокална, вокално-инструментална и инструментална музика. Остале научне дисциплине: органологија, етнокореологија.</w:t>
      </w:r>
    </w:p>
    <w:p w14:paraId="63E837C5" w14:textId="77777777" w:rsidR="007E6A1A" w:rsidRPr="007E6A1A" w:rsidRDefault="007E6A1A" w:rsidP="007E6A1A">
      <w:pPr>
        <w:spacing w:after="150"/>
        <w:rPr>
          <w:rFonts w:ascii="Arial" w:hAnsi="Arial" w:cs="Arial"/>
        </w:rPr>
      </w:pPr>
      <w:r w:rsidRPr="007E6A1A">
        <w:rPr>
          <w:rFonts w:ascii="Arial" w:hAnsi="Arial" w:cs="Arial"/>
          <w:color w:val="000000"/>
        </w:rPr>
        <w:t>ВОКАЛНА МУЗИКА</w:t>
      </w:r>
    </w:p>
    <w:p w14:paraId="5EB07C6C" w14:textId="77777777" w:rsidR="007E6A1A" w:rsidRPr="007E6A1A" w:rsidRDefault="007E6A1A" w:rsidP="007E6A1A">
      <w:pPr>
        <w:spacing w:after="150"/>
        <w:rPr>
          <w:rFonts w:ascii="Arial" w:hAnsi="Arial" w:cs="Arial"/>
        </w:rPr>
      </w:pPr>
      <w:r w:rsidRPr="007E6A1A">
        <w:rPr>
          <w:rFonts w:ascii="Arial" w:hAnsi="Arial" w:cs="Arial"/>
          <w:color w:val="000000"/>
        </w:rPr>
        <w:t>Народна песма – појам, настанак, варијанте. Класификације народних песама по разним критеријумима – намена, књижевне врсте, календар. Синкретизам као важна особеност вокалне традиције. Појам „глас” у српском народном певању и црквеном појању. Вокална традиција у Србији: једноглас, вишеглас. Старије сеоско двогласно певање. Новије сеоско двогласно певање.</w:t>
      </w:r>
    </w:p>
    <w:p w14:paraId="33A21EBD"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ИНСТРУМЕНТАЛНА МУЗИКА</w:t>
      </w:r>
    </w:p>
    <w:p w14:paraId="6D821AE4" w14:textId="77777777" w:rsidR="007E6A1A" w:rsidRPr="007E6A1A" w:rsidRDefault="007E6A1A" w:rsidP="007E6A1A">
      <w:pPr>
        <w:spacing w:after="150"/>
        <w:rPr>
          <w:rFonts w:ascii="Arial" w:hAnsi="Arial" w:cs="Arial"/>
        </w:rPr>
      </w:pPr>
      <w:r w:rsidRPr="007E6A1A">
        <w:rPr>
          <w:rFonts w:ascii="Arial" w:hAnsi="Arial" w:cs="Arial"/>
          <w:color w:val="000000"/>
        </w:rPr>
        <w:t>Народни инструмент као човекова „продужена рука”. Општа класификација народних музичких инструмената. Аерофони инструменти.</w:t>
      </w:r>
    </w:p>
    <w:p w14:paraId="334E7BB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И ПОМАГАЛА</w:t>
      </w:r>
    </w:p>
    <w:p w14:paraId="64EBE747" w14:textId="77777777" w:rsidR="007E6A1A" w:rsidRPr="007E6A1A" w:rsidRDefault="007E6A1A" w:rsidP="007E6A1A">
      <w:pPr>
        <w:spacing w:after="150"/>
        <w:rPr>
          <w:rFonts w:ascii="Arial" w:hAnsi="Arial" w:cs="Arial"/>
        </w:rPr>
      </w:pPr>
      <w:r w:rsidRPr="007E6A1A">
        <w:rPr>
          <w:rFonts w:ascii="Arial" w:hAnsi="Arial" w:cs="Arial"/>
          <w:color w:val="000000"/>
        </w:rPr>
        <w:t>Д. Големовић: Етномузикологија, уџбеник за средњу музичку школу</w:t>
      </w:r>
    </w:p>
    <w:p w14:paraId="49146E8D" w14:textId="77777777" w:rsidR="007E6A1A" w:rsidRPr="007E6A1A" w:rsidRDefault="007E6A1A" w:rsidP="007E6A1A">
      <w:pPr>
        <w:spacing w:after="150"/>
        <w:rPr>
          <w:rFonts w:ascii="Arial" w:hAnsi="Arial" w:cs="Arial"/>
        </w:rPr>
      </w:pPr>
      <w:r w:rsidRPr="007E6A1A">
        <w:rPr>
          <w:rFonts w:ascii="Arial" w:hAnsi="Arial" w:cs="Arial"/>
          <w:color w:val="000000"/>
        </w:rPr>
        <w:t>Д. Девић: Етномузикологија, скрипте I–III, Београд 1977. Низ етномузиколошких радова о разним проблемима из етномузикологије</w:t>
      </w:r>
    </w:p>
    <w:p w14:paraId="2FE1F64F" w14:textId="77777777" w:rsidR="007E6A1A" w:rsidRPr="007E6A1A" w:rsidRDefault="007E6A1A" w:rsidP="007E6A1A">
      <w:pPr>
        <w:spacing w:after="150"/>
        <w:rPr>
          <w:rFonts w:ascii="Arial" w:hAnsi="Arial" w:cs="Arial"/>
        </w:rPr>
      </w:pPr>
      <w:r w:rsidRPr="007E6A1A">
        <w:rPr>
          <w:rFonts w:ascii="Arial" w:hAnsi="Arial" w:cs="Arial"/>
          <w:color w:val="000000"/>
        </w:rPr>
        <w:t>Дискографија наше народне музике, аудио и видео материјал из исте области.</w:t>
      </w:r>
    </w:p>
    <w:p w14:paraId="0AB2FB6F"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0F6496C9"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 са три питања из пређеног градива</w:t>
      </w:r>
    </w:p>
    <w:p w14:paraId="20F95F1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19C27098" w14:textId="77777777" w:rsidR="007E6A1A" w:rsidRPr="007E6A1A" w:rsidRDefault="007E6A1A" w:rsidP="007E6A1A">
      <w:pPr>
        <w:spacing w:after="150"/>
        <w:rPr>
          <w:rFonts w:ascii="Arial" w:hAnsi="Arial" w:cs="Arial"/>
        </w:rPr>
      </w:pPr>
      <w:r w:rsidRPr="007E6A1A">
        <w:rPr>
          <w:rFonts w:ascii="Arial" w:hAnsi="Arial" w:cs="Arial"/>
          <w:color w:val="000000"/>
        </w:rPr>
        <w:t>Народно певање у Црној Гори. Народно певање у Хрватској. Народно певање у Босни и Херцеговини. Народно певање у Македонији.</w:t>
      </w:r>
    </w:p>
    <w:p w14:paraId="53662C44" w14:textId="77777777" w:rsidR="007E6A1A" w:rsidRPr="007E6A1A" w:rsidRDefault="007E6A1A" w:rsidP="007E6A1A">
      <w:pPr>
        <w:spacing w:after="150"/>
        <w:rPr>
          <w:rFonts w:ascii="Arial" w:hAnsi="Arial" w:cs="Arial"/>
        </w:rPr>
      </w:pPr>
      <w:r w:rsidRPr="007E6A1A">
        <w:rPr>
          <w:rFonts w:ascii="Arial" w:hAnsi="Arial" w:cs="Arial"/>
          <w:color w:val="000000"/>
        </w:rPr>
        <w:t>Народно певање на Балкану – Бугарска, Грчка, Албанија. Градска фолклорна музика. Новокомпонована народна музика.</w:t>
      </w:r>
    </w:p>
    <w:p w14:paraId="11BD1DA0" w14:textId="77777777" w:rsidR="007E6A1A" w:rsidRPr="007E6A1A" w:rsidRDefault="007E6A1A" w:rsidP="007E6A1A">
      <w:pPr>
        <w:spacing w:after="150"/>
        <w:rPr>
          <w:rFonts w:ascii="Arial" w:hAnsi="Arial" w:cs="Arial"/>
        </w:rPr>
      </w:pPr>
      <w:r w:rsidRPr="007E6A1A">
        <w:rPr>
          <w:rFonts w:ascii="Arial" w:hAnsi="Arial" w:cs="Arial"/>
          <w:color w:val="000000"/>
        </w:rPr>
        <w:t>Народни музички инструменти: идиофони, мамбранофони и кордофони.</w:t>
      </w:r>
    </w:p>
    <w:p w14:paraId="1F262C57"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Инструментални ансамбли.</w:t>
      </w:r>
    </w:p>
    <w:p w14:paraId="167FB556" w14:textId="77777777" w:rsidR="007E6A1A" w:rsidRPr="007E6A1A" w:rsidRDefault="007E6A1A" w:rsidP="007E6A1A">
      <w:pPr>
        <w:spacing w:after="150"/>
        <w:rPr>
          <w:rFonts w:ascii="Arial" w:hAnsi="Arial" w:cs="Arial"/>
        </w:rPr>
      </w:pPr>
      <w:r w:rsidRPr="007E6A1A">
        <w:rPr>
          <w:rFonts w:ascii="Arial" w:hAnsi="Arial" w:cs="Arial"/>
          <w:color w:val="000000"/>
        </w:rPr>
        <w:t>Вокално-инструментална традиција: певање уз гусле. Анализа мелопоетских облика – стих, облик, каденце, ритам, тонски низови.</w:t>
      </w:r>
    </w:p>
    <w:p w14:paraId="3C5C72C5"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И ПОМАГАЛА</w:t>
      </w:r>
    </w:p>
    <w:p w14:paraId="41ABB0D4" w14:textId="77777777" w:rsidR="007E6A1A" w:rsidRPr="007E6A1A" w:rsidRDefault="007E6A1A" w:rsidP="007E6A1A">
      <w:pPr>
        <w:spacing w:after="150"/>
        <w:rPr>
          <w:rFonts w:ascii="Arial" w:hAnsi="Arial" w:cs="Arial"/>
        </w:rPr>
      </w:pPr>
      <w:r w:rsidRPr="007E6A1A">
        <w:rPr>
          <w:rFonts w:ascii="Arial" w:hAnsi="Arial" w:cs="Arial"/>
          <w:color w:val="000000"/>
        </w:rPr>
        <w:t>Д. Големовић: Етномузикологија, уџбеник за средњу музичку школу</w:t>
      </w:r>
    </w:p>
    <w:p w14:paraId="72AB96DF" w14:textId="77777777" w:rsidR="007E6A1A" w:rsidRPr="007E6A1A" w:rsidRDefault="007E6A1A" w:rsidP="007E6A1A">
      <w:pPr>
        <w:spacing w:after="150"/>
        <w:rPr>
          <w:rFonts w:ascii="Arial" w:hAnsi="Arial" w:cs="Arial"/>
        </w:rPr>
      </w:pPr>
      <w:r w:rsidRPr="007E6A1A">
        <w:rPr>
          <w:rFonts w:ascii="Arial" w:hAnsi="Arial" w:cs="Arial"/>
          <w:color w:val="000000"/>
        </w:rPr>
        <w:t>Д. Девић: Етномузикологија, скрипта I–III, Београд 1977. Низ музичкофолклорних монографија и етномузиколошких радова о разним проблемима из области етномузикологије</w:t>
      </w:r>
    </w:p>
    <w:p w14:paraId="3BC7CB65" w14:textId="77777777" w:rsidR="007E6A1A" w:rsidRPr="007E6A1A" w:rsidRDefault="007E6A1A" w:rsidP="007E6A1A">
      <w:pPr>
        <w:spacing w:after="150"/>
        <w:rPr>
          <w:rFonts w:ascii="Arial" w:hAnsi="Arial" w:cs="Arial"/>
        </w:rPr>
      </w:pPr>
      <w:r w:rsidRPr="007E6A1A">
        <w:rPr>
          <w:rFonts w:ascii="Arial" w:hAnsi="Arial" w:cs="Arial"/>
          <w:color w:val="000000"/>
        </w:rPr>
        <w:t>Дискографија наше народне музике и музике балканских народа, аудио и видео материјал из исте области.</w:t>
      </w:r>
    </w:p>
    <w:p w14:paraId="7AD2A832"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7E8B8371"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 са два питања из пређеног градива и једном мелопоетском анализом народне песме.</w:t>
      </w:r>
    </w:p>
    <w:p w14:paraId="493E7AD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7CFC5104"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обухваћен наведеним областима, формулисан је кроз јасно дефинисане наставне јединице које се обрађују у складу са датим фондом часова. Водећи рачуна о структури градива из етномузикологије, која у многоме за ученике представља потпуно нови предмет, важно је максимално приближити материју ученицима.</w:t>
      </w:r>
    </w:p>
    <w:p w14:paraId="76BCF365" w14:textId="77777777" w:rsidR="007E6A1A" w:rsidRPr="007E6A1A" w:rsidRDefault="007E6A1A" w:rsidP="007E6A1A">
      <w:pPr>
        <w:spacing w:after="150"/>
        <w:rPr>
          <w:rFonts w:ascii="Arial" w:hAnsi="Arial" w:cs="Arial"/>
        </w:rPr>
      </w:pPr>
      <w:r w:rsidRPr="007E6A1A">
        <w:rPr>
          <w:rFonts w:ascii="Arial" w:hAnsi="Arial" w:cs="Arial"/>
          <w:color w:val="000000"/>
        </w:rPr>
        <w:t>Припрема обухвата читав спектар активности – од детаљног проучавања литературе (старијих издања, али и нових публикација), избора адекватне дискографије, израде powerpoint презентације. Посебно је важно обучити ученике да разликују традиционалну музику од осталих видова употребе традиционалне музике у данашње време.</w:t>
      </w:r>
    </w:p>
    <w:p w14:paraId="49D26E17"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НАЦИОНАЛНА ИСТОРИЈА МУЗИКЕ</w:t>
      </w:r>
    </w:p>
    <w:p w14:paraId="28D640B3"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E7CCC6C"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на разлико</w:t>
      </w:r>
      <w:bookmarkStart w:id="37" w:name="anchor-226-anchor"/>
      <w:bookmarkEnd w:id="37"/>
      <w:r w:rsidRPr="007E6A1A">
        <w:rPr>
          <w:rFonts w:ascii="Arial" w:hAnsi="Arial" w:cs="Arial"/>
          <w:color w:val="000000"/>
        </w:rPr>
        <w:t>вању различитих музичких карактеристика у односу на временску динстанцу</w:t>
      </w:r>
    </w:p>
    <w:p w14:paraId="54BB2A51"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на корелацији са осталим музичким предметима</w:t>
      </w:r>
    </w:p>
    <w:p w14:paraId="2B535286" w14:textId="77777777" w:rsidR="007E6A1A" w:rsidRPr="007E6A1A" w:rsidRDefault="007E6A1A" w:rsidP="007E6A1A">
      <w:pPr>
        <w:spacing w:after="150"/>
        <w:rPr>
          <w:rFonts w:ascii="Arial" w:hAnsi="Arial" w:cs="Arial"/>
        </w:rPr>
      </w:pPr>
      <w:r w:rsidRPr="007E6A1A">
        <w:rPr>
          <w:rFonts w:ascii="Arial" w:hAnsi="Arial" w:cs="Arial"/>
          <w:color w:val="000000"/>
        </w:rPr>
        <w:t>Сагледавање стваралаштва истакнутих композитора сваке епохе</w:t>
      </w:r>
    </w:p>
    <w:p w14:paraId="3691A424"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познавању музичке литературе.</w:t>
      </w:r>
    </w:p>
    <w:p w14:paraId="0C52BB2B"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CE31C0A" w14:textId="77777777" w:rsidR="007E6A1A" w:rsidRPr="007E6A1A" w:rsidRDefault="007E6A1A" w:rsidP="007E6A1A">
      <w:pPr>
        <w:spacing w:after="150"/>
        <w:rPr>
          <w:rFonts w:ascii="Arial" w:hAnsi="Arial" w:cs="Arial"/>
        </w:rPr>
      </w:pPr>
      <w:r w:rsidRPr="007E6A1A">
        <w:rPr>
          <w:rFonts w:ascii="Arial" w:hAnsi="Arial" w:cs="Arial"/>
          <w:color w:val="000000"/>
        </w:rPr>
        <w:t>Рад на разликовању различитих музичких карактеристика у односу на временску динстанцу</w:t>
      </w:r>
    </w:p>
    <w:p w14:paraId="0FB7870C"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рада на корелацији са осталим музичким предметима</w:t>
      </w:r>
    </w:p>
    <w:p w14:paraId="0EC4A1EB"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сазнања стваралаштва истакнутих композитора сваке епохе</w:t>
      </w:r>
    </w:p>
    <w:p w14:paraId="28845D95" w14:textId="77777777" w:rsidR="007E6A1A" w:rsidRPr="007E6A1A" w:rsidRDefault="007E6A1A" w:rsidP="007E6A1A">
      <w:pPr>
        <w:spacing w:after="150"/>
        <w:rPr>
          <w:rFonts w:ascii="Arial" w:hAnsi="Arial" w:cs="Arial"/>
        </w:rPr>
      </w:pPr>
      <w:r w:rsidRPr="007E6A1A">
        <w:rPr>
          <w:rFonts w:ascii="Arial" w:hAnsi="Arial" w:cs="Arial"/>
          <w:color w:val="000000"/>
        </w:rPr>
        <w:t>Унапређивање познавања музичке литературе</w:t>
      </w:r>
    </w:p>
    <w:p w14:paraId="7906F33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1AADA03C" w14:textId="77777777" w:rsidR="007E6A1A" w:rsidRPr="007E6A1A" w:rsidRDefault="007E6A1A" w:rsidP="007E6A1A">
      <w:pPr>
        <w:spacing w:after="150"/>
        <w:rPr>
          <w:rFonts w:ascii="Arial" w:hAnsi="Arial" w:cs="Arial"/>
        </w:rPr>
      </w:pPr>
      <w:r w:rsidRPr="007E6A1A">
        <w:rPr>
          <w:rFonts w:ascii="Arial" w:hAnsi="Arial" w:cs="Arial"/>
          <w:color w:val="000000"/>
        </w:rPr>
        <w:t>ИЗВОРИ И КОРЕНИ СРПСКЕ МУЗИКЕ</w:t>
      </w:r>
    </w:p>
    <w:p w14:paraId="11E8DF10" w14:textId="77777777" w:rsidR="007E6A1A" w:rsidRPr="007E6A1A" w:rsidRDefault="007E6A1A" w:rsidP="007E6A1A">
      <w:pPr>
        <w:spacing w:after="150"/>
        <w:rPr>
          <w:rFonts w:ascii="Arial" w:hAnsi="Arial" w:cs="Arial"/>
        </w:rPr>
      </w:pPr>
      <w:r w:rsidRPr="007E6A1A">
        <w:rPr>
          <w:rFonts w:ascii="Arial" w:hAnsi="Arial" w:cs="Arial"/>
          <w:color w:val="000000"/>
        </w:rPr>
        <w:t>Почеци музике код Словена. Српска средњовековна музика, световна и духовна. Турски период (XV–XVIII век).</w:t>
      </w:r>
    </w:p>
    <w:p w14:paraId="2DC2244F" w14:textId="77777777" w:rsidR="007E6A1A" w:rsidRPr="007E6A1A" w:rsidRDefault="007E6A1A" w:rsidP="007E6A1A">
      <w:pPr>
        <w:spacing w:after="150"/>
        <w:rPr>
          <w:rFonts w:ascii="Arial" w:hAnsi="Arial" w:cs="Arial"/>
        </w:rPr>
      </w:pPr>
      <w:r w:rsidRPr="007E6A1A">
        <w:rPr>
          <w:rFonts w:ascii="Arial" w:hAnsi="Arial" w:cs="Arial"/>
          <w:color w:val="000000"/>
        </w:rPr>
        <w:t>ПОЧЕЦИ ГРАЂАНСКЕ МУЗИКЕ – XVIII ВЕК</w:t>
      </w:r>
    </w:p>
    <w:p w14:paraId="0BF7A6B8" w14:textId="77777777" w:rsidR="007E6A1A" w:rsidRPr="007E6A1A" w:rsidRDefault="007E6A1A" w:rsidP="007E6A1A">
      <w:pPr>
        <w:spacing w:after="150"/>
        <w:rPr>
          <w:rFonts w:ascii="Arial" w:hAnsi="Arial" w:cs="Arial"/>
        </w:rPr>
      </w:pPr>
      <w:r w:rsidRPr="007E6A1A">
        <w:rPr>
          <w:rFonts w:ascii="Arial" w:hAnsi="Arial" w:cs="Arial"/>
          <w:color w:val="000000"/>
        </w:rPr>
        <w:t>РОМАНТИЗАМ У СРПСКИМ ЗЕМЉАМА</w:t>
      </w:r>
    </w:p>
    <w:p w14:paraId="36C3A747" w14:textId="77777777" w:rsidR="007E6A1A" w:rsidRPr="007E6A1A" w:rsidRDefault="007E6A1A" w:rsidP="007E6A1A">
      <w:pPr>
        <w:spacing w:after="150"/>
        <w:rPr>
          <w:rFonts w:ascii="Arial" w:hAnsi="Arial" w:cs="Arial"/>
        </w:rPr>
      </w:pPr>
      <w:r w:rsidRPr="007E6A1A">
        <w:rPr>
          <w:rFonts w:ascii="Arial" w:hAnsi="Arial" w:cs="Arial"/>
          <w:color w:val="000000"/>
        </w:rPr>
        <w:t>Музика у Милошевој Србији. Претходници Корнелија Станковића.</w:t>
      </w:r>
    </w:p>
    <w:p w14:paraId="0AF51EBF" w14:textId="77777777" w:rsidR="007E6A1A" w:rsidRPr="007E6A1A" w:rsidRDefault="007E6A1A" w:rsidP="007E6A1A">
      <w:pPr>
        <w:spacing w:after="150"/>
        <w:rPr>
          <w:rFonts w:ascii="Arial" w:hAnsi="Arial" w:cs="Arial"/>
        </w:rPr>
      </w:pPr>
      <w:r w:rsidRPr="007E6A1A">
        <w:rPr>
          <w:rFonts w:ascii="Arial" w:hAnsi="Arial" w:cs="Arial"/>
          <w:color w:val="000000"/>
        </w:rPr>
        <w:t>Корнелије Станковић и почеци романтизма.</w:t>
      </w:r>
    </w:p>
    <w:p w14:paraId="78A93197" w14:textId="77777777" w:rsidR="007E6A1A" w:rsidRPr="007E6A1A" w:rsidRDefault="007E6A1A" w:rsidP="007E6A1A">
      <w:pPr>
        <w:spacing w:after="150"/>
        <w:rPr>
          <w:rFonts w:ascii="Arial" w:hAnsi="Arial" w:cs="Arial"/>
        </w:rPr>
      </w:pPr>
      <w:r w:rsidRPr="007E6A1A">
        <w:rPr>
          <w:rFonts w:ascii="Arial" w:hAnsi="Arial" w:cs="Arial"/>
          <w:color w:val="000000"/>
        </w:rPr>
        <w:t>Даворин Јенко и чешки музичари у Србији XIX века.</w:t>
      </w:r>
    </w:p>
    <w:p w14:paraId="0DE07481" w14:textId="77777777" w:rsidR="007E6A1A" w:rsidRPr="007E6A1A" w:rsidRDefault="007E6A1A" w:rsidP="007E6A1A">
      <w:pPr>
        <w:spacing w:after="150"/>
        <w:rPr>
          <w:rFonts w:ascii="Arial" w:hAnsi="Arial" w:cs="Arial"/>
        </w:rPr>
      </w:pPr>
      <w:r w:rsidRPr="007E6A1A">
        <w:rPr>
          <w:rFonts w:ascii="Arial" w:hAnsi="Arial" w:cs="Arial"/>
          <w:color w:val="000000"/>
        </w:rPr>
        <w:t>ЈОСИФ МАРИНКОВИЋ</w:t>
      </w:r>
    </w:p>
    <w:p w14:paraId="76E23C12" w14:textId="77777777" w:rsidR="007E6A1A" w:rsidRPr="007E6A1A" w:rsidRDefault="007E6A1A" w:rsidP="007E6A1A">
      <w:pPr>
        <w:spacing w:after="150"/>
        <w:rPr>
          <w:rFonts w:ascii="Arial" w:hAnsi="Arial" w:cs="Arial"/>
        </w:rPr>
      </w:pPr>
      <w:r w:rsidRPr="007E6A1A">
        <w:rPr>
          <w:rFonts w:ascii="Arial" w:hAnsi="Arial" w:cs="Arial"/>
          <w:color w:val="000000"/>
        </w:rPr>
        <w:t>СТЕВАН МОКРАЊАЦ</w:t>
      </w:r>
    </w:p>
    <w:p w14:paraId="60277C1E" w14:textId="77777777" w:rsidR="007E6A1A" w:rsidRPr="007E6A1A" w:rsidRDefault="007E6A1A" w:rsidP="007E6A1A">
      <w:pPr>
        <w:spacing w:after="150"/>
        <w:rPr>
          <w:rFonts w:ascii="Arial" w:hAnsi="Arial" w:cs="Arial"/>
        </w:rPr>
      </w:pPr>
      <w:r w:rsidRPr="007E6A1A">
        <w:rPr>
          <w:rFonts w:ascii="Arial" w:hAnsi="Arial" w:cs="Arial"/>
          <w:color w:val="000000"/>
        </w:rPr>
        <w:t>ВОЈВОЂАНСКИ МУЗИЧАРИ ПЕРИОДА РОМАНТИКЕ</w:t>
      </w:r>
    </w:p>
    <w:p w14:paraId="65D17538" w14:textId="77777777" w:rsidR="007E6A1A" w:rsidRPr="007E6A1A" w:rsidRDefault="007E6A1A" w:rsidP="007E6A1A">
      <w:pPr>
        <w:spacing w:after="150"/>
        <w:rPr>
          <w:rFonts w:ascii="Arial" w:hAnsi="Arial" w:cs="Arial"/>
        </w:rPr>
      </w:pPr>
      <w:r w:rsidRPr="007E6A1A">
        <w:rPr>
          <w:rFonts w:ascii="Arial" w:hAnsi="Arial" w:cs="Arial"/>
          <w:color w:val="000000"/>
        </w:rPr>
        <w:t>Исидор Бајић</w:t>
      </w:r>
    </w:p>
    <w:p w14:paraId="2F8ADBE2" w14:textId="77777777" w:rsidR="007E6A1A" w:rsidRPr="007E6A1A" w:rsidRDefault="007E6A1A" w:rsidP="007E6A1A">
      <w:pPr>
        <w:spacing w:after="150"/>
        <w:rPr>
          <w:rFonts w:ascii="Arial" w:hAnsi="Arial" w:cs="Arial"/>
        </w:rPr>
      </w:pPr>
      <w:r w:rsidRPr="007E6A1A">
        <w:rPr>
          <w:rFonts w:ascii="Arial" w:hAnsi="Arial" w:cs="Arial"/>
          <w:color w:val="000000"/>
        </w:rPr>
        <w:t>СРПСКА МУЗИКА НА ПРЕЛАЗУ У XX ВЕК</w:t>
      </w:r>
    </w:p>
    <w:p w14:paraId="7D222E36" w14:textId="77777777" w:rsidR="007E6A1A" w:rsidRPr="007E6A1A" w:rsidRDefault="007E6A1A" w:rsidP="007E6A1A">
      <w:pPr>
        <w:spacing w:after="150"/>
        <w:rPr>
          <w:rFonts w:ascii="Arial" w:hAnsi="Arial" w:cs="Arial"/>
        </w:rPr>
      </w:pPr>
      <w:r w:rsidRPr="007E6A1A">
        <w:rPr>
          <w:rFonts w:ascii="Arial" w:hAnsi="Arial" w:cs="Arial"/>
          <w:color w:val="000000"/>
        </w:rPr>
        <w:t>Бинички, Крстић, Јоксимовић.</w:t>
      </w:r>
    </w:p>
    <w:p w14:paraId="2353C7E7" w14:textId="77777777" w:rsidR="007E6A1A" w:rsidRPr="007E6A1A" w:rsidRDefault="007E6A1A" w:rsidP="007E6A1A">
      <w:pPr>
        <w:spacing w:after="150"/>
        <w:rPr>
          <w:rFonts w:ascii="Arial" w:hAnsi="Arial" w:cs="Arial"/>
        </w:rPr>
      </w:pPr>
      <w:r w:rsidRPr="007E6A1A">
        <w:rPr>
          <w:rFonts w:ascii="Arial" w:hAnsi="Arial" w:cs="Arial"/>
          <w:color w:val="000000"/>
        </w:rPr>
        <w:t>МУЗИКА XX ВЕКА</w:t>
      </w:r>
    </w:p>
    <w:p w14:paraId="6028AD2D" w14:textId="77777777" w:rsidR="007E6A1A" w:rsidRPr="007E6A1A" w:rsidRDefault="007E6A1A" w:rsidP="007E6A1A">
      <w:pPr>
        <w:spacing w:after="150"/>
        <w:rPr>
          <w:rFonts w:ascii="Arial" w:hAnsi="Arial" w:cs="Arial"/>
        </w:rPr>
      </w:pPr>
      <w:r w:rsidRPr="007E6A1A">
        <w:rPr>
          <w:rFonts w:ascii="Arial" w:hAnsi="Arial" w:cs="Arial"/>
          <w:color w:val="000000"/>
        </w:rPr>
        <w:t>Први модерни правци XX века. Коњовић, Милојевић, Христић, Славенски.</w:t>
      </w:r>
    </w:p>
    <w:p w14:paraId="13888366" w14:textId="77777777" w:rsidR="007E6A1A" w:rsidRPr="007E6A1A" w:rsidRDefault="007E6A1A" w:rsidP="007E6A1A">
      <w:pPr>
        <w:spacing w:after="150"/>
        <w:rPr>
          <w:rFonts w:ascii="Arial" w:hAnsi="Arial" w:cs="Arial"/>
        </w:rPr>
      </w:pPr>
      <w:r w:rsidRPr="007E6A1A">
        <w:rPr>
          <w:rFonts w:ascii="Arial" w:hAnsi="Arial" w:cs="Arial"/>
          <w:color w:val="000000"/>
        </w:rPr>
        <w:t>Стојановић, Пауновић, Манојловић.</w:t>
      </w:r>
    </w:p>
    <w:p w14:paraId="772590AE" w14:textId="77777777" w:rsidR="007E6A1A" w:rsidRPr="007E6A1A" w:rsidRDefault="007E6A1A" w:rsidP="007E6A1A">
      <w:pPr>
        <w:spacing w:after="150"/>
        <w:rPr>
          <w:rFonts w:ascii="Arial" w:hAnsi="Arial" w:cs="Arial"/>
        </w:rPr>
      </w:pPr>
      <w:r w:rsidRPr="007E6A1A">
        <w:rPr>
          <w:rFonts w:ascii="Arial" w:hAnsi="Arial" w:cs="Arial"/>
          <w:color w:val="000000"/>
        </w:rPr>
        <w:t>Настављачи националног смера: Тајчевић, Живковић, Настасијевић, Бандур, Вукдраговић.</w:t>
      </w:r>
    </w:p>
    <w:p w14:paraId="772C5EFD" w14:textId="77777777" w:rsidR="007E6A1A" w:rsidRPr="007E6A1A" w:rsidRDefault="007E6A1A" w:rsidP="007E6A1A">
      <w:pPr>
        <w:spacing w:after="150"/>
        <w:rPr>
          <w:rFonts w:ascii="Arial" w:hAnsi="Arial" w:cs="Arial"/>
        </w:rPr>
      </w:pPr>
      <w:r w:rsidRPr="007E6A1A">
        <w:rPr>
          <w:rFonts w:ascii="Arial" w:hAnsi="Arial" w:cs="Arial"/>
          <w:color w:val="000000"/>
        </w:rPr>
        <w:t>Представници европске модерне у међуратном периоду (прашка група): Логар, Милошевић, Чолић, Ристић, Марић, Вучковић, Рајичић.</w:t>
      </w:r>
    </w:p>
    <w:p w14:paraId="7C4512CE" w14:textId="77777777" w:rsidR="007E6A1A" w:rsidRPr="007E6A1A" w:rsidRDefault="007E6A1A" w:rsidP="007E6A1A">
      <w:pPr>
        <w:spacing w:after="150"/>
        <w:rPr>
          <w:rFonts w:ascii="Arial" w:hAnsi="Arial" w:cs="Arial"/>
        </w:rPr>
      </w:pPr>
      <w:r w:rsidRPr="007E6A1A">
        <w:rPr>
          <w:rFonts w:ascii="Arial" w:hAnsi="Arial" w:cs="Arial"/>
          <w:color w:val="000000"/>
        </w:rPr>
        <w:t>Тенденције у српској музици после II светског рата. Јосиф, Радић, В. Мокрањац, Обрадовић, Радовановић, Максимовић, Деспић, Озгијан, З. Христић, М. Михајловић, Јевтић, Куленовић, Трајковић, Ерић, Хофман.</w:t>
      </w:r>
    </w:p>
    <w:p w14:paraId="00EF75A1" w14:textId="77777777" w:rsidR="007E6A1A" w:rsidRPr="007E6A1A" w:rsidRDefault="007E6A1A" w:rsidP="007E6A1A">
      <w:pPr>
        <w:spacing w:after="150"/>
        <w:rPr>
          <w:rFonts w:ascii="Arial" w:hAnsi="Arial" w:cs="Arial"/>
        </w:rPr>
      </w:pPr>
      <w:r w:rsidRPr="007E6A1A">
        <w:rPr>
          <w:rFonts w:ascii="Arial" w:hAnsi="Arial" w:cs="Arial"/>
          <w:color w:val="000000"/>
        </w:rPr>
        <w:t>Дела за слушање: избор из записа срењевековне музике. Шлезингер: Игре за оркестар. Станковић: избор дела за клавир, („Што се боре мисли моје”), обраде народних мелодија за хор, избор из духовне музике (Литургија). Јенко: Увертира „Косово”, избор из хорске музике. Толингер: „Листићи” за клавир, „Косовка” за хор и оркестар (одломци). Маринковић: избор из соло песама, хорова и Кола, избор из духовне музике. Мокрањац: анализа Руковети, Козара и Приморских напјева, избор из духовне музике (Литургија, Опело) и др. И. Бајић: избор из клавирске музике, соло песама и хорова. Бинички: одломци из опере „На уранку”, избор из хорске музике.</w:t>
      </w:r>
    </w:p>
    <w:p w14:paraId="7D8060A6" w14:textId="77777777" w:rsidR="007E6A1A" w:rsidRPr="007E6A1A" w:rsidRDefault="007E6A1A" w:rsidP="007E6A1A">
      <w:pPr>
        <w:spacing w:after="150"/>
        <w:rPr>
          <w:rFonts w:ascii="Arial" w:hAnsi="Arial" w:cs="Arial"/>
        </w:rPr>
      </w:pPr>
      <w:r w:rsidRPr="007E6A1A">
        <w:rPr>
          <w:rFonts w:ascii="Arial" w:hAnsi="Arial" w:cs="Arial"/>
          <w:color w:val="000000"/>
        </w:rPr>
        <w:t>Коњовић: преглед опера (од „Кнеза од Зете” до „Отаџбине”), сцене и одломци из „Коштане”, избор из соло песама, хорске музике („Враголан”), избор из камерне музике. Симфонија це-мол.</w:t>
      </w:r>
    </w:p>
    <w:p w14:paraId="4108C53B" w14:textId="77777777" w:rsidR="007E6A1A" w:rsidRPr="007E6A1A" w:rsidRDefault="007E6A1A" w:rsidP="007E6A1A">
      <w:pPr>
        <w:spacing w:after="150"/>
        <w:rPr>
          <w:rFonts w:ascii="Arial" w:hAnsi="Arial" w:cs="Arial"/>
        </w:rPr>
      </w:pPr>
      <w:r w:rsidRPr="007E6A1A">
        <w:rPr>
          <w:rFonts w:ascii="Arial" w:hAnsi="Arial" w:cs="Arial"/>
          <w:color w:val="000000"/>
        </w:rPr>
        <w:t>Милојевић: избор из соло песама, клавирске музике и хорске музике („Муха и комарац”), Интима за гудачки оркестар, балет „Собарева метла”, одломци.</w:t>
      </w:r>
    </w:p>
    <w:p w14:paraId="0883304B" w14:textId="77777777" w:rsidR="007E6A1A" w:rsidRPr="007E6A1A" w:rsidRDefault="007E6A1A" w:rsidP="007E6A1A">
      <w:pPr>
        <w:spacing w:after="150"/>
        <w:rPr>
          <w:rFonts w:ascii="Arial" w:hAnsi="Arial" w:cs="Arial"/>
        </w:rPr>
      </w:pPr>
      <w:r w:rsidRPr="007E6A1A">
        <w:rPr>
          <w:rFonts w:ascii="Arial" w:hAnsi="Arial" w:cs="Arial"/>
          <w:color w:val="000000"/>
        </w:rPr>
        <w:t>Христић: одломци из балета „Охридска легенда”, избор из соло песама, хорова. Опело у бе-молу, ораторијум Васкресење (одломци).</w:t>
      </w:r>
    </w:p>
    <w:p w14:paraId="2BE06824" w14:textId="77777777" w:rsidR="007E6A1A" w:rsidRPr="007E6A1A" w:rsidRDefault="007E6A1A" w:rsidP="007E6A1A">
      <w:pPr>
        <w:spacing w:after="150"/>
        <w:rPr>
          <w:rFonts w:ascii="Arial" w:hAnsi="Arial" w:cs="Arial"/>
        </w:rPr>
      </w:pPr>
      <w:r w:rsidRPr="007E6A1A">
        <w:rPr>
          <w:rFonts w:ascii="Arial" w:hAnsi="Arial" w:cs="Arial"/>
          <w:color w:val="000000"/>
        </w:rPr>
        <w:t>Славенски: Балканофонија, Соната релићоза, избор из хорова („Вода звира”), квартети („Песме моје мајке”), Симфонија оријента (одломци).</w:t>
      </w:r>
    </w:p>
    <w:p w14:paraId="5B07FE13" w14:textId="77777777" w:rsidR="007E6A1A" w:rsidRPr="007E6A1A" w:rsidRDefault="007E6A1A" w:rsidP="007E6A1A">
      <w:pPr>
        <w:spacing w:after="150"/>
        <w:rPr>
          <w:rFonts w:ascii="Arial" w:hAnsi="Arial" w:cs="Arial"/>
        </w:rPr>
      </w:pPr>
      <w:r w:rsidRPr="007E6A1A">
        <w:rPr>
          <w:rFonts w:ascii="Arial" w:hAnsi="Arial" w:cs="Arial"/>
          <w:color w:val="000000"/>
        </w:rPr>
        <w:t>Стојановић: минијатуре за виолину и клавир, избор из виолинских концерата.</w:t>
      </w:r>
    </w:p>
    <w:p w14:paraId="5CAB064D" w14:textId="77777777" w:rsidR="007E6A1A" w:rsidRPr="007E6A1A" w:rsidRDefault="007E6A1A" w:rsidP="007E6A1A">
      <w:pPr>
        <w:spacing w:after="150"/>
        <w:rPr>
          <w:rFonts w:ascii="Arial" w:hAnsi="Arial" w:cs="Arial"/>
        </w:rPr>
      </w:pPr>
      <w:r w:rsidRPr="007E6A1A">
        <w:rPr>
          <w:rFonts w:ascii="Arial" w:hAnsi="Arial" w:cs="Arial"/>
          <w:color w:val="000000"/>
        </w:rPr>
        <w:t>Тајчевић: избор из соло песама и хорова („Четири духовна стиха”), избор из клавирске музике (Балканске игре). Живковић: избор из хорске музике. Настасијевић: одломци из опере „Ђурађ Бранковић”. Вукдраговић: кантате („Светли гробови”), вокална лирика (избор).</w:t>
      </w:r>
    </w:p>
    <w:p w14:paraId="281DAB4A" w14:textId="77777777" w:rsidR="007E6A1A" w:rsidRPr="007E6A1A" w:rsidRDefault="007E6A1A" w:rsidP="007E6A1A">
      <w:pPr>
        <w:spacing w:after="150"/>
        <w:rPr>
          <w:rFonts w:ascii="Arial" w:hAnsi="Arial" w:cs="Arial"/>
        </w:rPr>
      </w:pPr>
      <w:r w:rsidRPr="007E6A1A">
        <w:rPr>
          <w:rFonts w:ascii="Arial" w:hAnsi="Arial" w:cs="Arial"/>
          <w:color w:val="000000"/>
        </w:rPr>
        <w:t>Логар: нумера из опере „Покондирена тиква” и балета „Златна рибица”. Милошевић: избор из дела. Ристић: избор из симфонија (II и VIII). Марић: одломци из „Песама простора” и Византијског концерта. Рајичић: 3. Клавирски концерт, одломци из опере „Симонида”, избор из минијатура за клавир.</w:t>
      </w:r>
    </w:p>
    <w:p w14:paraId="1540FE44" w14:textId="77777777" w:rsidR="007E6A1A" w:rsidRPr="007E6A1A" w:rsidRDefault="007E6A1A" w:rsidP="007E6A1A">
      <w:pPr>
        <w:spacing w:after="150"/>
        <w:rPr>
          <w:rFonts w:ascii="Arial" w:hAnsi="Arial" w:cs="Arial"/>
        </w:rPr>
      </w:pPr>
      <w:r w:rsidRPr="007E6A1A">
        <w:rPr>
          <w:rFonts w:ascii="Arial" w:hAnsi="Arial" w:cs="Arial"/>
          <w:color w:val="000000"/>
        </w:rPr>
        <w:t>Јосиф: Сновиђења. Радић: Списак, одломак из кантате „Ћеле кула”. В. Мокрањац: одломци из симфонија, избор из клавирске музике („Одјеци”). Обрадовић: Микросимфонија, одломак из Концерта за виолончело. Деспић: избор из клавирске музике. Радовановић: одломак из Аудиоспацијала. Максимовић: избор из вокалне музике. Михајловић: Ноктурни, „Шта сањам”. Трајковић: Арион за гитару и гудаче. Куленовић: Буги за клавир и оркестар. Јевтић: избор из концертантне музике. Ерић: Саг1ооп.</w:t>
      </w:r>
    </w:p>
    <w:p w14:paraId="79673C0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0876199B" w14:textId="77777777" w:rsidR="007E6A1A" w:rsidRPr="007E6A1A" w:rsidRDefault="007E6A1A" w:rsidP="007E6A1A">
      <w:pPr>
        <w:spacing w:after="150"/>
        <w:rPr>
          <w:rFonts w:ascii="Arial" w:hAnsi="Arial" w:cs="Arial"/>
        </w:rPr>
      </w:pPr>
      <w:r w:rsidRPr="007E6A1A">
        <w:rPr>
          <w:rFonts w:ascii="Arial" w:hAnsi="Arial" w:cs="Arial"/>
          <w:color w:val="000000"/>
        </w:rPr>
        <w:t>Обиман програм неопходно је реализовати уз звучне примере, којих је намерно већи број како би наставник могао да изврши додатни, сопствени избор. Сва расположива литература (Андреис, Цветко, Ђурић–Клајн: Хисторијски развој музичке културе у Југославији, Р. Цејовић: Југословенска историја музике, Властимир Перичић: Музички ствараоци у Србији) треба да послужи и да се користи, како би мањи део часа представљао изношење биографских и др. информација, а већи „озвучење” материје. Дела за слушање у XX веку бирана су тако да представљају не само типична остварења одређеног аутора, већ су значајна као међаши различитих стилских усмерења. Потребно је студиозније и дуже задржавање на делима највећих стваралаца која треба обрадити кроз анализу и приказ целокупног рада; нпр Мокрањац: Руковети или Коњовић: музичке драме. Подразумева се корелација са општом историјом музике, историјом уметности и историјом књижевности. У колико је могуће, користити видео снимке и друге врсте презентације савремене музике (телевизијске емисије), посете фестивалима савремене музике, концертима. Начин проверавања градива треба да бу– де разноврстан – поред наративног, до дијалошке методе, система тестирања, до семинарских радова који би поједину материју продубили са више аспеката – аналитичког, историјског и сл.</w:t>
      </w:r>
    </w:p>
    <w:p w14:paraId="35C112F8"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СОЛФЕЂО ЗА СВЕ ОДСЕКЕ СЕМ ТЕОРЕТСКОГ ОДСЕКА</w:t>
      </w:r>
    </w:p>
    <w:p w14:paraId="4B018EC2"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5CE7A14" w14:textId="77777777" w:rsidR="007E6A1A" w:rsidRPr="007E6A1A" w:rsidRDefault="007E6A1A" w:rsidP="007E6A1A">
      <w:pPr>
        <w:spacing w:after="150"/>
        <w:rPr>
          <w:rFonts w:ascii="Arial" w:hAnsi="Arial" w:cs="Arial"/>
        </w:rPr>
      </w:pPr>
      <w:r w:rsidRPr="007E6A1A">
        <w:rPr>
          <w:rFonts w:ascii="Arial" w:hAnsi="Arial" w:cs="Arial"/>
          <w:color w:val="000000"/>
        </w:rPr>
        <w:t>Стицање новог и координисање и систематизација усвојеног знања са нивоа ОМШ у функцији схватања, перцепције и рецепције музике.</w:t>
      </w:r>
    </w:p>
    <w:p w14:paraId="2D2DFD53" w14:textId="77777777" w:rsidR="007E6A1A" w:rsidRPr="007E6A1A" w:rsidRDefault="007E6A1A" w:rsidP="007E6A1A">
      <w:pPr>
        <w:spacing w:after="150"/>
        <w:rPr>
          <w:rFonts w:ascii="Arial" w:hAnsi="Arial" w:cs="Arial"/>
        </w:rPr>
      </w:pPr>
      <w:r w:rsidRPr="007E6A1A">
        <w:rPr>
          <w:rFonts w:ascii="Arial" w:hAnsi="Arial" w:cs="Arial"/>
          <w:color w:val="000000"/>
        </w:rPr>
        <w:t>Разумевање садржаја музике и оспособљавање за опажање, извођење и тумачење музике.</w:t>
      </w:r>
    </w:p>
    <w:p w14:paraId="585C2B7F" w14:textId="77777777" w:rsidR="007E6A1A" w:rsidRPr="007E6A1A" w:rsidRDefault="007E6A1A" w:rsidP="007E6A1A">
      <w:pPr>
        <w:spacing w:after="150"/>
        <w:rPr>
          <w:rFonts w:ascii="Arial" w:hAnsi="Arial" w:cs="Arial"/>
        </w:rPr>
      </w:pPr>
      <w:r w:rsidRPr="007E6A1A">
        <w:rPr>
          <w:rFonts w:ascii="Arial" w:hAnsi="Arial" w:cs="Arial"/>
          <w:color w:val="000000"/>
        </w:rPr>
        <w:t>Континуирани развој музикалности и музичке писмености.</w:t>
      </w:r>
    </w:p>
    <w:p w14:paraId="62FD98E0" w14:textId="77777777" w:rsidR="007E6A1A" w:rsidRPr="007E6A1A" w:rsidRDefault="007E6A1A" w:rsidP="007E6A1A">
      <w:pPr>
        <w:spacing w:after="150"/>
        <w:rPr>
          <w:rFonts w:ascii="Arial" w:hAnsi="Arial" w:cs="Arial"/>
        </w:rPr>
      </w:pPr>
      <w:r w:rsidRPr="007E6A1A">
        <w:rPr>
          <w:rFonts w:ascii="Arial" w:hAnsi="Arial" w:cs="Arial"/>
          <w:color w:val="000000"/>
        </w:rPr>
        <w:t>Корелација и интеракција садржаја рада на настави солфеђа са садржајима на настави инструмента, камерне музике, хора или оркестра и свим другим видовима теоретске наставе.</w:t>
      </w:r>
    </w:p>
    <w:p w14:paraId="35DEBF3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D5B5649"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способност разумевања музичког садржаја.</w:t>
      </w:r>
    </w:p>
    <w:p w14:paraId="740A012A" w14:textId="77777777" w:rsidR="007E6A1A" w:rsidRPr="007E6A1A" w:rsidRDefault="007E6A1A" w:rsidP="007E6A1A">
      <w:pPr>
        <w:spacing w:after="150"/>
        <w:rPr>
          <w:rFonts w:ascii="Arial" w:hAnsi="Arial" w:cs="Arial"/>
        </w:rPr>
      </w:pPr>
      <w:r w:rsidRPr="007E6A1A">
        <w:rPr>
          <w:rFonts w:ascii="Arial" w:hAnsi="Arial" w:cs="Arial"/>
          <w:color w:val="000000"/>
        </w:rPr>
        <w:t>Рад на интерпретацији, памћењу и записивању музичког текста.</w:t>
      </w:r>
    </w:p>
    <w:p w14:paraId="3EDB8F82" w14:textId="77777777" w:rsidR="007E6A1A" w:rsidRPr="007E6A1A" w:rsidRDefault="007E6A1A" w:rsidP="007E6A1A">
      <w:pPr>
        <w:spacing w:after="150"/>
        <w:rPr>
          <w:rFonts w:ascii="Arial" w:hAnsi="Arial" w:cs="Arial"/>
        </w:rPr>
      </w:pPr>
      <w:r w:rsidRPr="007E6A1A">
        <w:rPr>
          <w:rFonts w:ascii="Arial" w:hAnsi="Arial" w:cs="Arial"/>
          <w:color w:val="000000"/>
        </w:rPr>
        <w:t>Рад на праћењу латентне хармонија у инструктивним примерима и примерима из уметничке инструменталне и вокалне литературе.</w:t>
      </w:r>
    </w:p>
    <w:p w14:paraId="081D53C2"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корелацији и интеракцији са садржајем рада теоретске наставе, као и настави инструмента, камерне музике, хора, оркестра.</w:t>
      </w:r>
    </w:p>
    <w:p w14:paraId="6822F1AC"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1F9E362B"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1390CB91" w14:textId="77777777" w:rsidR="007E6A1A" w:rsidRPr="007E6A1A" w:rsidRDefault="007E6A1A" w:rsidP="007E6A1A">
      <w:pPr>
        <w:spacing w:after="150"/>
        <w:rPr>
          <w:rFonts w:ascii="Arial" w:hAnsi="Arial" w:cs="Arial"/>
        </w:rPr>
      </w:pPr>
      <w:r w:rsidRPr="007E6A1A">
        <w:rPr>
          <w:rFonts w:ascii="Arial" w:hAnsi="Arial" w:cs="Arial"/>
          <w:color w:val="000000"/>
        </w:rPr>
        <w:t>Обнављање тоналитета до четири предзнака – дијатоника, мутације и модулације;</w:t>
      </w:r>
    </w:p>
    <w:p w14:paraId="34DE3924"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модулације на доминанту или паралелу – почетни тоналитет до два предзнака;</w:t>
      </w:r>
    </w:p>
    <w:p w14:paraId="4C42EE26" w14:textId="77777777" w:rsidR="007E6A1A" w:rsidRPr="007E6A1A" w:rsidRDefault="007E6A1A" w:rsidP="007E6A1A">
      <w:pPr>
        <w:spacing w:after="150"/>
        <w:rPr>
          <w:rFonts w:ascii="Arial" w:hAnsi="Arial" w:cs="Arial"/>
        </w:rPr>
      </w:pPr>
      <w:r w:rsidRPr="007E6A1A">
        <w:rPr>
          <w:rFonts w:ascii="Arial" w:hAnsi="Arial" w:cs="Arial"/>
          <w:color w:val="000000"/>
        </w:rPr>
        <w:t>двогласно певање – дијатоника;</w:t>
      </w:r>
    </w:p>
    <w:p w14:paraId="3EB6FA00" w14:textId="77777777" w:rsidR="007E6A1A" w:rsidRPr="007E6A1A" w:rsidRDefault="007E6A1A" w:rsidP="007E6A1A">
      <w:pPr>
        <w:spacing w:after="150"/>
        <w:rPr>
          <w:rFonts w:ascii="Arial" w:hAnsi="Arial" w:cs="Arial"/>
        </w:rPr>
      </w:pPr>
      <w:r w:rsidRPr="007E6A1A">
        <w:rPr>
          <w:rFonts w:ascii="Arial" w:hAnsi="Arial" w:cs="Arial"/>
          <w:color w:val="000000"/>
        </w:rPr>
        <w:t>певање српских народних песама.</w:t>
      </w:r>
    </w:p>
    <w:p w14:paraId="0CA1B5CF"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32C87794" w14:textId="77777777" w:rsidR="007E6A1A" w:rsidRPr="007E6A1A" w:rsidRDefault="007E6A1A" w:rsidP="007E6A1A">
      <w:pPr>
        <w:spacing w:after="150"/>
        <w:rPr>
          <w:rFonts w:ascii="Arial" w:hAnsi="Arial" w:cs="Arial"/>
        </w:rPr>
      </w:pPr>
      <w:r w:rsidRPr="007E6A1A">
        <w:rPr>
          <w:rFonts w:ascii="Arial" w:hAnsi="Arial" w:cs="Arial"/>
          <w:color w:val="000000"/>
        </w:rPr>
        <w:t>Опажање основних тонова, групе тонова и двозвука у тоналитету;</w:t>
      </w:r>
    </w:p>
    <w:p w14:paraId="4FA03724" w14:textId="77777777" w:rsidR="007E6A1A" w:rsidRPr="007E6A1A" w:rsidRDefault="007E6A1A" w:rsidP="007E6A1A">
      <w:pPr>
        <w:spacing w:after="150"/>
        <w:rPr>
          <w:rFonts w:ascii="Arial" w:hAnsi="Arial" w:cs="Arial"/>
        </w:rPr>
      </w:pPr>
      <w:r w:rsidRPr="007E6A1A">
        <w:rPr>
          <w:rFonts w:ascii="Arial" w:hAnsi="Arial" w:cs="Arial"/>
          <w:color w:val="000000"/>
        </w:rPr>
        <w:t>опажање хроматских тонова – обим кварте: а</w:t>
      </w:r>
      <w:r w:rsidRPr="007E6A1A">
        <w:rPr>
          <w:rFonts w:ascii="Arial" w:hAnsi="Arial" w:cs="Arial"/>
          <w:color w:val="000000"/>
          <w:vertAlign w:val="superscript"/>
        </w:rPr>
        <w:t>1</w:t>
      </w:r>
      <w:r w:rsidRPr="007E6A1A">
        <w:rPr>
          <w:rFonts w:ascii="Arial" w:hAnsi="Arial" w:cs="Arial"/>
          <w:color w:val="000000"/>
        </w:rPr>
        <w:t xml:space="preserve"> – де</w:t>
      </w:r>
      <w:r w:rsidRPr="007E6A1A">
        <w:rPr>
          <w:rFonts w:ascii="Arial" w:hAnsi="Arial" w:cs="Arial"/>
          <w:color w:val="000000"/>
          <w:vertAlign w:val="superscript"/>
        </w:rPr>
        <w:t>2</w:t>
      </w:r>
      <w:r w:rsidRPr="007E6A1A">
        <w:rPr>
          <w:rFonts w:ascii="Arial" w:hAnsi="Arial" w:cs="Arial"/>
          <w:color w:val="000000"/>
        </w:rPr>
        <w:t xml:space="preserve"> и е</w:t>
      </w:r>
      <w:r w:rsidRPr="007E6A1A">
        <w:rPr>
          <w:rFonts w:ascii="Arial" w:hAnsi="Arial" w:cs="Arial"/>
          <w:color w:val="000000"/>
          <w:vertAlign w:val="superscript"/>
        </w:rPr>
        <w:t>1</w:t>
      </w:r>
      <w:r w:rsidRPr="007E6A1A">
        <w:rPr>
          <w:rFonts w:ascii="Arial" w:hAnsi="Arial" w:cs="Arial"/>
          <w:color w:val="000000"/>
        </w:rPr>
        <w:t xml:space="preserve"> – а</w:t>
      </w:r>
      <w:r w:rsidRPr="007E6A1A">
        <w:rPr>
          <w:rFonts w:ascii="Arial" w:hAnsi="Arial" w:cs="Arial"/>
          <w:color w:val="000000"/>
          <w:vertAlign w:val="superscript"/>
        </w:rPr>
        <w:t>1</w:t>
      </w:r>
      <w:r w:rsidRPr="007E6A1A">
        <w:rPr>
          <w:rFonts w:ascii="Arial" w:hAnsi="Arial" w:cs="Arial"/>
          <w:color w:val="000000"/>
        </w:rPr>
        <w:t xml:space="preserve"> – и њихово именовање абецедом, без певања;</w:t>
      </w:r>
    </w:p>
    <w:p w14:paraId="507039C4"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главни ступњеви, строго везивање акорада;</w:t>
      </w:r>
    </w:p>
    <w:p w14:paraId="7C64FE4C"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штимова до четири предзнака.</w:t>
      </w:r>
    </w:p>
    <w:p w14:paraId="497CB19B"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4FB654DC" w14:textId="77777777" w:rsidR="007E6A1A" w:rsidRPr="007E6A1A" w:rsidRDefault="007E6A1A" w:rsidP="007E6A1A">
      <w:pPr>
        <w:spacing w:after="150"/>
        <w:rPr>
          <w:rFonts w:ascii="Arial" w:hAnsi="Arial" w:cs="Arial"/>
        </w:rPr>
      </w:pPr>
      <w:r w:rsidRPr="007E6A1A">
        <w:rPr>
          <w:rFonts w:ascii="Arial" w:hAnsi="Arial" w:cs="Arial"/>
          <w:color w:val="000000"/>
        </w:rPr>
        <w:t>Ритмичко и равномерно читање – инсерти из литературе.</w:t>
      </w:r>
    </w:p>
    <w:p w14:paraId="20E255B0" w14:textId="77777777" w:rsidR="007E6A1A" w:rsidRPr="007E6A1A" w:rsidRDefault="007E6A1A" w:rsidP="007E6A1A">
      <w:pPr>
        <w:spacing w:after="150"/>
        <w:rPr>
          <w:rFonts w:ascii="Arial" w:hAnsi="Arial" w:cs="Arial"/>
        </w:rPr>
      </w:pPr>
      <w:r w:rsidRPr="007E6A1A">
        <w:rPr>
          <w:rFonts w:ascii="Arial" w:hAnsi="Arial" w:cs="Arial"/>
          <w:color w:val="000000"/>
        </w:rPr>
        <w:t>Ритмичке фигуре и врсте такта:</w:t>
      </w:r>
    </w:p>
    <w:p w14:paraId="25FE0BA5" w14:textId="77777777" w:rsidR="007E6A1A" w:rsidRPr="007E6A1A" w:rsidRDefault="007E6A1A" w:rsidP="007E6A1A">
      <w:pPr>
        <w:spacing w:after="150"/>
        <w:rPr>
          <w:rFonts w:ascii="Arial" w:hAnsi="Arial" w:cs="Arial"/>
        </w:rPr>
      </w:pPr>
      <w:r w:rsidRPr="007E6A1A">
        <w:rPr>
          <w:rFonts w:ascii="Arial" w:hAnsi="Arial" w:cs="Arial"/>
          <w:color w:val="000000"/>
        </w:rPr>
        <w:t>утврћивање фигура четвороделне поделе са паузама и лигатурама и супротстављање пунктираног ритма и триоле;</w:t>
      </w:r>
    </w:p>
    <w:p w14:paraId="1E117017" w14:textId="77777777" w:rsidR="007E6A1A" w:rsidRPr="007E6A1A" w:rsidRDefault="007E6A1A" w:rsidP="007E6A1A">
      <w:pPr>
        <w:spacing w:after="150"/>
        <w:rPr>
          <w:rFonts w:ascii="Arial" w:hAnsi="Arial" w:cs="Arial"/>
        </w:rPr>
      </w:pPr>
      <w:r w:rsidRPr="007E6A1A">
        <w:rPr>
          <w:rFonts w:ascii="Arial" w:hAnsi="Arial" w:cs="Arial"/>
          <w:color w:val="000000"/>
        </w:rPr>
        <w:t>деоба тродела у ритмовима троделне поделе јединице;</w:t>
      </w:r>
    </w:p>
    <w:p w14:paraId="1E05F035" w14:textId="77777777" w:rsidR="007E6A1A" w:rsidRPr="007E6A1A" w:rsidRDefault="007E6A1A" w:rsidP="007E6A1A">
      <w:pPr>
        <w:spacing w:after="150"/>
        <w:rPr>
          <w:rFonts w:ascii="Arial" w:hAnsi="Arial" w:cs="Arial"/>
        </w:rPr>
      </w:pPr>
      <w:r w:rsidRPr="007E6A1A">
        <w:rPr>
          <w:rFonts w:ascii="Arial" w:hAnsi="Arial" w:cs="Arial"/>
          <w:color w:val="000000"/>
        </w:rPr>
        <w:t>обнављање народних ритмова.</w:t>
      </w:r>
    </w:p>
    <w:p w14:paraId="64DCF087"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0B044BA1" w14:textId="77777777" w:rsidR="007E6A1A" w:rsidRPr="007E6A1A" w:rsidRDefault="007E6A1A" w:rsidP="007E6A1A">
      <w:pPr>
        <w:spacing w:after="150"/>
        <w:rPr>
          <w:rFonts w:ascii="Arial" w:hAnsi="Arial" w:cs="Arial"/>
        </w:rPr>
      </w:pPr>
      <w:r w:rsidRPr="007E6A1A">
        <w:rPr>
          <w:rFonts w:ascii="Arial" w:hAnsi="Arial" w:cs="Arial"/>
          <w:color w:val="000000"/>
        </w:rPr>
        <w:t>Мелодијски и ритмички диктати у оквиру градива из мелодике и ритма – усмени и писмени.</w:t>
      </w:r>
    </w:p>
    <w:p w14:paraId="3ED61822"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3668B67B" w14:textId="77777777" w:rsidR="007E6A1A" w:rsidRPr="007E6A1A" w:rsidRDefault="007E6A1A" w:rsidP="007E6A1A">
      <w:pPr>
        <w:spacing w:after="150"/>
        <w:rPr>
          <w:rFonts w:ascii="Arial" w:hAnsi="Arial" w:cs="Arial"/>
        </w:rPr>
      </w:pPr>
      <w:r w:rsidRPr="007E6A1A">
        <w:rPr>
          <w:rFonts w:ascii="Arial" w:hAnsi="Arial" w:cs="Arial"/>
          <w:color w:val="000000"/>
        </w:rPr>
        <w:t>Усмени диктат – према мелодијској етиди;</w:t>
      </w:r>
    </w:p>
    <w:p w14:paraId="6A2D5643" w14:textId="77777777" w:rsidR="007E6A1A" w:rsidRPr="007E6A1A" w:rsidRDefault="007E6A1A" w:rsidP="007E6A1A">
      <w:pPr>
        <w:spacing w:after="150"/>
        <w:rPr>
          <w:rFonts w:ascii="Arial" w:hAnsi="Arial" w:cs="Arial"/>
        </w:rPr>
      </w:pPr>
      <w:r w:rsidRPr="007E6A1A">
        <w:rPr>
          <w:rFonts w:ascii="Arial" w:hAnsi="Arial" w:cs="Arial"/>
          <w:color w:val="000000"/>
        </w:rPr>
        <w:t>Мелодијска етида;</w:t>
      </w:r>
    </w:p>
    <w:p w14:paraId="6853306A" w14:textId="77777777" w:rsidR="007E6A1A" w:rsidRPr="007E6A1A" w:rsidRDefault="007E6A1A" w:rsidP="007E6A1A">
      <w:pPr>
        <w:spacing w:after="150"/>
        <w:rPr>
          <w:rFonts w:ascii="Arial" w:hAnsi="Arial" w:cs="Arial"/>
        </w:rPr>
      </w:pPr>
      <w:r w:rsidRPr="007E6A1A">
        <w:rPr>
          <w:rFonts w:ascii="Arial" w:hAnsi="Arial" w:cs="Arial"/>
          <w:color w:val="000000"/>
        </w:rPr>
        <w:t>Ритмичка етида.</w:t>
      </w:r>
    </w:p>
    <w:p w14:paraId="5A7537C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5DEAF037"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190E5D07" w14:textId="77777777" w:rsidR="007E6A1A" w:rsidRPr="007E6A1A" w:rsidRDefault="007E6A1A" w:rsidP="007E6A1A">
      <w:pPr>
        <w:spacing w:after="150"/>
        <w:rPr>
          <w:rFonts w:ascii="Arial" w:hAnsi="Arial" w:cs="Arial"/>
        </w:rPr>
      </w:pPr>
      <w:r w:rsidRPr="007E6A1A">
        <w:rPr>
          <w:rFonts w:ascii="Arial" w:hAnsi="Arial" w:cs="Arial"/>
          <w:color w:val="000000"/>
        </w:rPr>
        <w:t>Дијатоника: преглед тоналитета до седам предзнака;</w:t>
      </w:r>
    </w:p>
    <w:p w14:paraId="5713905C" w14:textId="77777777" w:rsidR="007E6A1A" w:rsidRPr="007E6A1A" w:rsidRDefault="007E6A1A" w:rsidP="007E6A1A">
      <w:pPr>
        <w:spacing w:after="150"/>
        <w:rPr>
          <w:rFonts w:ascii="Arial" w:hAnsi="Arial" w:cs="Arial"/>
        </w:rPr>
      </w:pPr>
      <w:r w:rsidRPr="007E6A1A">
        <w:rPr>
          <w:rFonts w:ascii="Arial" w:hAnsi="Arial" w:cs="Arial"/>
          <w:color w:val="000000"/>
        </w:rPr>
        <w:t>поставка алтерација – тоналитети до два предзнака;</w:t>
      </w:r>
    </w:p>
    <w:p w14:paraId="249609D1"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модулације првог квинтног сродства и мутације;</w:t>
      </w:r>
    </w:p>
    <w:p w14:paraId="2B035C16" w14:textId="77777777" w:rsidR="007E6A1A" w:rsidRPr="007E6A1A" w:rsidRDefault="007E6A1A" w:rsidP="007E6A1A">
      <w:pPr>
        <w:spacing w:after="150"/>
        <w:rPr>
          <w:rFonts w:ascii="Arial" w:hAnsi="Arial" w:cs="Arial"/>
        </w:rPr>
      </w:pPr>
      <w:r w:rsidRPr="007E6A1A">
        <w:rPr>
          <w:rFonts w:ascii="Arial" w:hAnsi="Arial" w:cs="Arial"/>
          <w:color w:val="000000"/>
        </w:rPr>
        <w:t>певање српских народних песама;</w:t>
      </w:r>
    </w:p>
    <w:p w14:paraId="3AF08492"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модуса информативно – певање лествице и каденце.</w:t>
      </w:r>
    </w:p>
    <w:p w14:paraId="381AA0F1"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709D1776"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штимова и двозвука у тоналитету;</w:t>
      </w:r>
    </w:p>
    <w:p w14:paraId="559A08DF" w14:textId="77777777" w:rsidR="007E6A1A" w:rsidRPr="007E6A1A" w:rsidRDefault="007E6A1A" w:rsidP="007E6A1A">
      <w:pPr>
        <w:spacing w:after="150"/>
        <w:rPr>
          <w:rFonts w:ascii="Arial" w:hAnsi="Arial" w:cs="Arial"/>
        </w:rPr>
      </w:pPr>
      <w:r w:rsidRPr="007E6A1A">
        <w:rPr>
          <w:rFonts w:ascii="Arial" w:hAnsi="Arial" w:cs="Arial"/>
          <w:color w:val="000000"/>
        </w:rPr>
        <w:t>опажање дијатонских и хроматских тонова – де</w:t>
      </w:r>
      <w:r w:rsidRPr="007E6A1A">
        <w:rPr>
          <w:rFonts w:ascii="Arial" w:hAnsi="Arial" w:cs="Arial"/>
          <w:color w:val="000000"/>
          <w:vertAlign w:val="superscript"/>
        </w:rPr>
        <w:t>1</w:t>
      </w:r>
      <w:r w:rsidRPr="007E6A1A">
        <w:rPr>
          <w:rFonts w:ascii="Arial" w:hAnsi="Arial" w:cs="Arial"/>
          <w:color w:val="000000"/>
        </w:rPr>
        <w:t xml:space="preserve"> – де</w:t>
      </w:r>
      <w:r w:rsidRPr="007E6A1A">
        <w:rPr>
          <w:rFonts w:ascii="Arial" w:hAnsi="Arial" w:cs="Arial"/>
          <w:color w:val="000000"/>
          <w:vertAlign w:val="superscript"/>
        </w:rPr>
        <w:t>2</w:t>
      </w:r>
      <w:r w:rsidRPr="007E6A1A">
        <w:rPr>
          <w:rFonts w:ascii="Arial" w:hAnsi="Arial" w:cs="Arial"/>
          <w:color w:val="000000"/>
        </w:rPr>
        <w:t>;</w:t>
      </w:r>
    </w:p>
    <w:p w14:paraId="1153285C"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троглас, строге хармонске везе, главни ступњеви и акорди на II и VII</w:t>
      </w:r>
    </w:p>
    <w:p w14:paraId="3E4000A1" w14:textId="77777777" w:rsidR="007E6A1A" w:rsidRPr="007E6A1A" w:rsidRDefault="007E6A1A" w:rsidP="007E6A1A">
      <w:pPr>
        <w:spacing w:after="150"/>
        <w:rPr>
          <w:rFonts w:ascii="Arial" w:hAnsi="Arial" w:cs="Arial"/>
        </w:rPr>
      </w:pPr>
      <w:r w:rsidRPr="007E6A1A">
        <w:rPr>
          <w:rFonts w:ascii="Arial" w:hAnsi="Arial" w:cs="Arial"/>
          <w:color w:val="000000"/>
        </w:rPr>
        <w:t>тоналитети до четири предзнака.</w:t>
      </w:r>
    </w:p>
    <w:p w14:paraId="3864E499"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11A29FB2" w14:textId="77777777" w:rsidR="007E6A1A" w:rsidRPr="007E6A1A" w:rsidRDefault="007E6A1A" w:rsidP="007E6A1A">
      <w:pPr>
        <w:spacing w:after="150"/>
        <w:rPr>
          <w:rFonts w:ascii="Arial" w:hAnsi="Arial" w:cs="Arial"/>
        </w:rPr>
      </w:pPr>
      <w:r w:rsidRPr="007E6A1A">
        <w:rPr>
          <w:rFonts w:ascii="Arial" w:hAnsi="Arial" w:cs="Arial"/>
          <w:color w:val="000000"/>
        </w:rPr>
        <w:t>Равномерно и ритмичко читање инсерата из литературе и инструктивних вежби;</w:t>
      </w:r>
    </w:p>
    <w:p w14:paraId="26D52889"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деобе тродела, обрада дуоле и осмоделна подела ритмичке јединице;</w:t>
      </w:r>
    </w:p>
    <w:p w14:paraId="5A80E470" w14:textId="77777777" w:rsidR="007E6A1A" w:rsidRPr="007E6A1A" w:rsidRDefault="007E6A1A" w:rsidP="007E6A1A">
      <w:pPr>
        <w:spacing w:after="150"/>
        <w:rPr>
          <w:rFonts w:ascii="Arial" w:hAnsi="Arial" w:cs="Arial"/>
        </w:rPr>
      </w:pPr>
      <w:r w:rsidRPr="007E6A1A">
        <w:rPr>
          <w:rFonts w:ascii="Arial" w:hAnsi="Arial" w:cs="Arial"/>
          <w:color w:val="000000"/>
        </w:rPr>
        <w:t>промене врсте такта – према примерима из литературе.</w:t>
      </w:r>
    </w:p>
    <w:p w14:paraId="1DC88045"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2FED99E7"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појединачних и групе тонова и двозвука у тоналитету;</w:t>
      </w:r>
    </w:p>
    <w:p w14:paraId="49360DA8"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мелодијско-ритмички диктати из градива млодике;</w:t>
      </w:r>
    </w:p>
    <w:p w14:paraId="39B6BE99"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српских народних песама.</w:t>
      </w:r>
    </w:p>
    <w:p w14:paraId="32BAC1E2"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41ACCDD3" w14:textId="77777777" w:rsidR="007E6A1A" w:rsidRPr="007E6A1A" w:rsidRDefault="007E6A1A" w:rsidP="007E6A1A">
      <w:pPr>
        <w:spacing w:after="150"/>
        <w:rPr>
          <w:rFonts w:ascii="Arial" w:hAnsi="Arial" w:cs="Arial"/>
        </w:rPr>
      </w:pPr>
      <w:r w:rsidRPr="007E6A1A">
        <w:rPr>
          <w:rFonts w:ascii="Arial" w:hAnsi="Arial" w:cs="Arial"/>
          <w:color w:val="000000"/>
        </w:rPr>
        <w:t>Усмени диктат – према мелодијској етиди;</w:t>
      </w:r>
    </w:p>
    <w:p w14:paraId="1D60DF83" w14:textId="77777777" w:rsidR="007E6A1A" w:rsidRPr="007E6A1A" w:rsidRDefault="007E6A1A" w:rsidP="007E6A1A">
      <w:pPr>
        <w:spacing w:after="150"/>
        <w:rPr>
          <w:rFonts w:ascii="Arial" w:hAnsi="Arial" w:cs="Arial"/>
        </w:rPr>
      </w:pPr>
      <w:r w:rsidRPr="007E6A1A">
        <w:rPr>
          <w:rFonts w:ascii="Arial" w:hAnsi="Arial" w:cs="Arial"/>
          <w:color w:val="000000"/>
        </w:rPr>
        <w:t>Мелодијска етида;</w:t>
      </w:r>
    </w:p>
    <w:p w14:paraId="286B5F7C" w14:textId="77777777" w:rsidR="007E6A1A" w:rsidRPr="007E6A1A" w:rsidRDefault="007E6A1A" w:rsidP="007E6A1A">
      <w:pPr>
        <w:spacing w:after="150"/>
        <w:rPr>
          <w:rFonts w:ascii="Arial" w:hAnsi="Arial" w:cs="Arial"/>
        </w:rPr>
      </w:pPr>
      <w:r w:rsidRPr="007E6A1A">
        <w:rPr>
          <w:rFonts w:ascii="Arial" w:hAnsi="Arial" w:cs="Arial"/>
          <w:color w:val="000000"/>
        </w:rPr>
        <w:t>Ритмичка етида.</w:t>
      </w:r>
    </w:p>
    <w:p w14:paraId="3A3AE90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10B3267"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25994002" w14:textId="77777777" w:rsidR="007E6A1A" w:rsidRPr="007E6A1A" w:rsidRDefault="007E6A1A" w:rsidP="007E6A1A">
      <w:pPr>
        <w:spacing w:after="150"/>
        <w:rPr>
          <w:rFonts w:ascii="Arial" w:hAnsi="Arial" w:cs="Arial"/>
        </w:rPr>
      </w:pPr>
      <w:r w:rsidRPr="007E6A1A">
        <w:rPr>
          <w:rFonts w:ascii="Arial" w:hAnsi="Arial" w:cs="Arial"/>
          <w:color w:val="000000"/>
        </w:rPr>
        <w:t>Алтерације: скокови у алтероване тонове и напуштање алтерованих тонова скоком;</w:t>
      </w:r>
    </w:p>
    <w:p w14:paraId="0339551D" w14:textId="77777777" w:rsidR="007E6A1A" w:rsidRPr="007E6A1A" w:rsidRDefault="007E6A1A" w:rsidP="007E6A1A">
      <w:pPr>
        <w:spacing w:after="150"/>
        <w:rPr>
          <w:rFonts w:ascii="Arial" w:hAnsi="Arial" w:cs="Arial"/>
        </w:rPr>
      </w:pPr>
      <w:r w:rsidRPr="007E6A1A">
        <w:rPr>
          <w:rFonts w:ascii="Arial" w:hAnsi="Arial" w:cs="Arial"/>
          <w:color w:val="000000"/>
        </w:rPr>
        <w:t>поставка алт-кључа и примери из литературе у алт-кључу;</w:t>
      </w:r>
    </w:p>
    <w:p w14:paraId="4982E3FB" w14:textId="77777777" w:rsidR="007E6A1A" w:rsidRPr="007E6A1A" w:rsidRDefault="007E6A1A" w:rsidP="007E6A1A">
      <w:pPr>
        <w:spacing w:after="150"/>
        <w:rPr>
          <w:rFonts w:ascii="Arial" w:hAnsi="Arial" w:cs="Arial"/>
        </w:rPr>
      </w:pPr>
      <w:r w:rsidRPr="007E6A1A">
        <w:rPr>
          <w:rFonts w:ascii="Arial" w:hAnsi="Arial" w:cs="Arial"/>
          <w:color w:val="000000"/>
        </w:rPr>
        <w:t>модулације у тоналитете прве и друге квинтне сродности са већим мелодијско-ритмичким захтевима, као и у удаљене тоналитете;</w:t>
      </w:r>
    </w:p>
    <w:p w14:paraId="3D70FD59"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једногласне и двогласне српске народне песме;</w:t>
      </w:r>
    </w:p>
    <w:p w14:paraId="32B41A5F" w14:textId="77777777" w:rsidR="007E6A1A" w:rsidRPr="007E6A1A" w:rsidRDefault="007E6A1A" w:rsidP="007E6A1A">
      <w:pPr>
        <w:spacing w:after="150"/>
        <w:rPr>
          <w:rFonts w:ascii="Arial" w:hAnsi="Arial" w:cs="Arial"/>
        </w:rPr>
      </w:pPr>
      <w:r w:rsidRPr="007E6A1A">
        <w:rPr>
          <w:rFonts w:ascii="Arial" w:hAnsi="Arial" w:cs="Arial"/>
          <w:color w:val="000000"/>
        </w:rPr>
        <w:t>вишегласни примери из литературе.</w:t>
      </w:r>
    </w:p>
    <w:p w14:paraId="42647C96"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w:t>
      </w:r>
    </w:p>
    <w:p w14:paraId="240C6AAC" w14:textId="77777777" w:rsidR="007E6A1A" w:rsidRPr="007E6A1A" w:rsidRDefault="007E6A1A" w:rsidP="007E6A1A">
      <w:pPr>
        <w:spacing w:after="150"/>
        <w:rPr>
          <w:rFonts w:ascii="Arial" w:hAnsi="Arial" w:cs="Arial"/>
        </w:rPr>
      </w:pPr>
      <w:r w:rsidRPr="007E6A1A">
        <w:rPr>
          <w:rFonts w:ascii="Arial" w:hAnsi="Arial" w:cs="Arial"/>
          <w:color w:val="000000"/>
        </w:rPr>
        <w:t>Опажање модуса;</w:t>
      </w:r>
    </w:p>
    <w:p w14:paraId="0B651CB5" w14:textId="77777777" w:rsidR="007E6A1A" w:rsidRPr="007E6A1A" w:rsidRDefault="007E6A1A" w:rsidP="007E6A1A">
      <w:pPr>
        <w:spacing w:after="150"/>
        <w:rPr>
          <w:rFonts w:ascii="Arial" w:hAnsi="Arial" w:cs="Arial"/>
        </w:rPr>
      </w:pPr>
      <w:r w:rsidRPr="007E6A1A">
        <w:rPr>
          <w:rFonts w:ascii="Arial" w:hAnsi="Arial" w:cs="Arial"/>
          <w:color w:val="000000"/>
        </w:rPr>
        <w:t>систематизација штимова;</w:t>
      </w:r>
    </w:p>
    <w:p w14:paraId="410B0586"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дијатонске модулације.</w:t>
      </w:r>
    </w:p>
    <w:p w14:paraId="5EDFC13E"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49054003" w14:textId="77777777" w:rsidR="007E6A1A" w:rsidRPr="007E6A1A" w:rsidRDefault="007E6A1A" w:rsidP="007E6A1A">
      <w:pPr>
        <w:spacing w:after="150"/>
        <w:rPr>
          <w:rFonts w:ascii="Arial" w:hAnsi="Arial" w:cs="Arial"/>
        </w:rPr>
      </w:pPr>
      <w:r w:rsidRPr="007E6A1A">
        <w:rPr>
          <w:rFonts w:ascii="Arial" w:hAnsi="Arial" w:cs="Arial"/>
          <w:color w:val="000000"/>
        </w:rPr>
        <w:t>Равномерно читање у алт-кључу;</w:t>
      </w:r>
    </w:p>
    <w:p w14:paraId="6975A0C8" w14:textId="77777777" w:rsidR="007E6A1A" w:rsidRPr="007E6A1A" w:rsidRDefault="007E6A1A" w:rsidP="007E6A1A">
      <w:pPr>
        <w:spacing w:after="150"/>
        <w:rPr>
          <w:rFonts w:ascii="Arial" w:hAnsi="Arial" w:cs="Arial"/>
        </w:rPr>
      </w:pPr>
      <w:r w:rsidRPr="007E6A1A">
        <w:rPr>
          <w:rFonts w:ascii="Arial" w:hAnsi="Arial" w:cs="Arial"/>
          <w:color w:val="000000"/>
        </w:rPr>
        <w:t>ритмичко читање – промене метра и ритмичких врста;</w:t>
      </w:r>
    </w:p>
    <w:p w14:paraId="60A615DC" w14:textId="77777777" w:rsidR="007E6A1A" w:rsidRPr="007E6A1A" w:rsidRDefault="007E6A1A" w:rsidP="007E6A1A">
      <w:pPr>
        <w:spacing w:after="150"/>
        <w:rPr>
          <w:rFonts w:ascii="Arial" w:hAnsi="Arial" w:cs="Arial"/>
        </w:rPr>
      </w:pPr>
      <w:r w:rsidRPr="007E6A1A">
        <w:rPr>
          <w:rFonts w:ascii="Arial" w:hAnsi="Arial" w:cs="Arial"/>
          <w:color w:val="000000"/>
        </w:rPr>
        <w:t>полиметрија: 3:2, 2:3, 4:3 и 3:4.</w:t>
      </w:r>
    </w:p>
    <w:p w14:paraId="5EA186C4"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75BBF1FB" w14:textId="77777777" w:rsidR="007E6A1A" w:rsidRPr="007E6A1A" w:rsidRDefault="007E6A1A" w:rsidP="007E6A1A">
      <w:pPr>
        <w:spacing w:after="150"/>
        <w:rPr>
          <w:rFonts w:ascii="Arial" w:hAnsi="Arial" w:cs="Arial"/>
        </w:rPr>
      </w:pPr>
      <w:r w:rsidRPr="007E6A1A">
        <w:rPr>
          <w:rFonts w:ascii="Arial" w:hAnsi="Arial" w:cs="Arial"/>
          <w:color w:val="000000"/>
        </w:rPr>
        <w:t>Ритмички диктати у оквиру градива из ритма;</w:t>
      </w:r>
    </w:p>
    <w:p w14:paraId="463F0FC9" w14:textId="77777777" w:rsidR="007E6A1A" w:rsidRPr="007E6A1A" w:rsidRDefault="007E6A1A" w:rsidP="007E6A1A">
      <w:pPr>
        <w:spacing w:after="150"/>
        <w:rPr>
          <w:rFonts w:ascii="Arial" w:hAnsi="Arial" w:cs="Arial"/>
        </w:rPr>
      </w:pPr>
      <w:r w:rsidRPr="007E6A1A">
        <w:rPr>
          <w:rFonts w:ascii="Arial" w:hAnsi="Arial" w:cs="Arial"/>
          <w:color w:val="000000"/>
        </w:rPr>
        <w:t>мелодијски диктати: алтерације и модулације.</w:t>
      </w:r>
    </w:p>
    <w:p w14:paraId="7C4D778B"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42F0146B"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писмени диктат – модулације или алтерације;</w:t>
      </w:r>
    </w:p>
    <w:p w14:paraId="0F4C2FB4" w14:textId="77777777" w:rsidR="007E6A1A" w:rsidRPr="007E6A1A" w:rsidRDefault="007E6A1A" w:rsidP="007E6A1A">
      <w:pPr>
        <w:spacing w:after="150"/>
        <w:rPr>
          <w:rFonts w:ascii="Arial" w:hAnsi="Arial" w:cs="Arial"/>
        </w:rPr>
      </w:pPr>
      <w:r w:rsidRPr="007E6A1A">
        <w:rPr>
          <w:rFonts w:ascii="Arial" w:hAnsi="Arial" w:cs="Arial"/>
          <w:color w:val="000000"/>
        </w:rPr>
        <w:t>Двогласни писмени диктат – хомофони двоглас, дијатоника;</w:t>
      </w:r>
    </w:p>
    <w:p w14:paraId="78CED644" w14:textId="77777777" w:rsidR="007E6A1A" w:rsidRPr="007E6A1A" w:rsidRDefault="007E6A1A" w:rsidP="007E6A1A">
      <w:pPr>
        <w:spacing w:after="150"/>
        <w:rPr>
          <w:rFonts w:ascii="Arial" w:hAnsi="Arial" w:cs="Arial"/>
        </w:rPr>
      </w:pPr>
      <w:r w:rsidRPr="007E6A1A">
        <w:rPr>
          <w:rFonts w:ascii="Arial" w:hAnsi="Arial" w:cs="Arial"/>
          <w:color w:val="000000"/>
        </w:rPr>
        <w:t>Ритмичко читање са листа – из годишњег градива;</w:t>
      </w:r>
    </w:p>
    <w:p w14:paraId="31FEF2A7" w14:textId="77777777" w:rsidR="007E6A1A" w:rsidRPr="007E6A1A" w:rsidRDefault="007E6A1A" w:rsidP="007E6A1A">
      <w:pPr>
        <w:spacing w:after="150"/>
        <w:rPr>
          <w:rFonts w:ascii="Arial" w:hAnsi="Arial" w:cs="Arial"/>
        </w:rPr>
      </w:pPr>
      <w:r w:rsidRPr="007E6A1A">
        <w:rPr>
          <w:rFonts w:ascii="Arial" w:hAnsi="Arial" w:cs="Arial"/>
          <w:color w:val="000000"/>
        </w:rPr>
        <w:t>Певање мелодијског примера са листа.</w:t>
      </w:r>
    </w:p>
    <w:p w14:paraId="1CAFC59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1E3AF770"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57333A29" w14:textId="77777777" w:rsidR="007E6A1A" w:rsidRPr="007E6A1A" w:rsidRDefault="007E6A1A" w:rsidP="007E6A1A">
      <w:pPr>
        <w:spacing w:after="150"/>
        <w:rPr>
          <w:rFonts w:ascii="Arial" w:hAnsi="Arial" w:cs="Arial"/>
        </w:rPr>
      </w:pPr>
      <w:r w:rsidRPr="007E6A1A">
        <w:rPr>
          <w:rFonts w:ascii="Arial" w:hAnsi="Arial" w:cs="Arial"/>
          <w:color w:val="000000"/>
        </w:rPr>
        <w:t>Лабилне алтерације – елипсе и вантоналне доминанте;</w:t>
      </w:r>
    </w:p>
    <w:p w14:paraId="634B12C1" w14:textId="77777777" w:rsidR="007E6A1A" w:rsidRPr="007E6A1A" w:rsidRDefault="007E6A1A" w:rsidP="007E6A1A">
      <w:pPr>
        <w:spacing w:after="150"/>
        <w:rPr>
          <w:rFonts w:ascii="Arial" w:hAnsi="Arial" w:cs="Arial"/>
        </w:rPr>
      </w:pPr>
      <w:r w:rsidRPr="007E6A1A">
        <w:rPr>
          <w:rFonts w:ascii="Arial" w:hAnsi="Arial" w:cs="Arial"/>
          <w:color w:val="000000"/>
        </w:rPr>
        <w:t>модулације – двогласно и трогласно певање;</w:t>
      </w:r>
    </w:p>
    <w:p w14:paraId="521B6A7A"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једногласне и двогласне народне песме са променом метра или са хармонским променама.</w:t>
      </w:r>
    </w:p>
    <w:p w14:paraId="00D0A789"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5FB7E4BF" w14:textId="77777777" w:rsidR="007E6A1A" w:rsidRPr="007E6A1A" w:rsidRDefault="007E6A1A" w:rsidP="007E6A1A">
      <w:pPr>
        <w:spacing w:after="150"/>
        <w:rPr>
          <w:rFonts w:ascii="Arial" w:hAnsi="Arial" w:cs="Arial"/>
        </w:rPr>
      </w:pPr>
      <w:r w:rsidRPr="007E6A1A">
        <w:rPr>
          <w:rFonts w:ascii="Arial" w:hAnsi="Arial" w:cs="Arial"/>
          <w:color w:val="000000"/>
        </w:rPr>
        <w:t>Опажање модуса и мотива са модалним елементима;</w:t>
      </w:r>
    </w:p>
    <w:p w14:paraId="2CCF5326"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хармонских веза – мутације и модулације.</w:t>
      </w:r>
    </w:p>
    <w:p w14:paraId="28B59CFE"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5A547AFD" w14:textId="77777777" w:rsidR="007E6A1A" w:rsidRPr="007E6A1A" w:rsidRDefault="007E6A1A" w:rsidP="007E6A1A">
      <w:pPr>
        <w:spacing w:after="150"/>
        <w:rPr>
          <w:rFonts w:ascii="Arial" w:hAnsi="Arial" w:cs="Arial"/>
        </w:rPr>
      </w:pPr>
      <w:r w:rsidRPr="007E6A1A">
        <w:rPr>
          <w:rFonts w:ascii="Arial" w:hAnsi="Arial" w:cs="Arial"/>
          <w:color w:val="000000"/>
        </w:rPr>
        <w:t>Тенор-кључ – равномерно и ритмичко читање;</w:t>
      </w:r>
    </w:p>
    <w:p w14:paraId="75FF1705" w14:textId="77777777" w:rsidR="007E6A1A" w:rsidRPr="007E6A1A" w:rsidRDefault="007E6A1A" w:rsidP="007E6A1A">
      <w:pPr>
        <w:spacing w:after="150"/>
        <w:rPr>
          <w:rFonts w:ascii="Arial" w:hAnsi="Arial" w:cs="Arial"/>
        </w:rPr>
      </w:pPr>
      <w:r w:rsidRPr="007E6A1A">
        <w:rPr>
          <w:rFonts w:ascii="Arial" w:hAnsi="Arial" w:cs="Arial"/>
          <w:color w:val="000000"/>
        </w:rPr>
        <w:t>неправилне ритмичке групе – утврђивање градива III разреда и обрада квинтоле и септоле;</w:t>
      </w:r>
    </w:p>
    <w:p w14:paraId="56231639" w14:textId="77777777" w:rsidR="007E6A1A" w:rsidRPr="007E6A1A" w:rsidRDefault="007E6A1A" w:rsidP="007E6A1A">
      <w:pPr>
        <w:spacing w:after="150"/>
        <w:rPr>
          <w:rFonts w:ascii="Arial" w:hAnsi="Arial" w:cs="Arial"/>
        </w:rPr>
      </w:pPr>
      <w:r w:rsidRPr="007E6A1A">
        <w:rPr>
          <w:rFonts w:ascii="Arial" w:hAnsi="Arial" w:cs="Arial"/>
          <w:color w:val="000000"/>
        </w:rPr>
        <w:t>ритмичко читање инструктивних примера и инсерата из литературе.</w:t>
      </w:r>
    </w:p>
    <w:p w14:paraId="1B1868D8"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127ADBAC"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диктати – према градиву из мелодике;</w:t>
      </w:r>
    </w:p>
    <w:p w14:paraId="0E4A079D" w14:textId="77777777" w:rsidR="007E6A1A" w:rsidRPr="007E6A1A" w:rsidRDefault="007E6A1A" w:rsidP="007E6A1A">
      <w:pPr>
        <w:spacing w:after="150"/>
        <w:rPr>
          <w:rFonts w:ascii="Arial" w:hAnsi="Arial" w:cs="Arial"/>
        </w:rPr>
      </w:pPr>
      <w:r w:rsidRPr="007E6A1A">
        <w:rPr>
          <w:rFonts w:ascii="Arial" w:hAnsi="Arial" w:cs="Arial"/>
          <w:color w:val="000000"/>
        </w:rPr>
        <w:t>двогласни диктати – дијатоника и модулације;</w:t>
      </w:r>
    </w:p>
    <w:p w14:paraId="4912D95E" w14:textId="77777777" w:rsidR="007E6A1A" w:rsidRPr="007E6A1A" w:rsidRDefault="007E6A1A" w:rsidP="007E6A1A">
      <w:pPr>
        <w:spacing w:after="150"/>
        <w:rPr>
          <w:rFonts w:ascii="Arial" w:hAnsi="Arial" w:cs="Arial"/>
        </w:rPr>
      </w:pPr>
      <w:r w:rsidRPr="007E6A1A">
        <w:rPr>
          <w:rFonts w:ascii="Arial" w:hAnsi="Arial" w:cs="Arial"/>
          <w:color w:val="000000"/>
        </w:rPr>
        <w:t>ритмички диктати – према градиву из ритма;</w:t>
      </w:r>
    </w:p>
    <w:p w14:paraId="7329C1FD"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народних песама са текстом.</w:t>
      </w:r>
    </w:p>
    <w:p w14:paraId="2403F4C2"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46D1750B"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диктат – модулативни пример или пример са алтерацијом;</w:t>
      </w:r>
    </w:p>
    <w:p w14:paraId="6C83F42B"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двогласног хомофоног примера, дијатоника и хроматске промене;</w:t>
      </w:r>
    </w:p>
    <w:p w14:paraId="1D3B1946"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српске народне песме са текстом;</w:t>
      </w:r>
    </w:p>
    <w:p w14:paraId="7F454B72" w14:textId="77777777" w:rsidR="007E6A1A" w:rsidRPr="007E6A1A" w:rsidRDefault="007E6A1A" w:rsidP="007E6A1A">
      <w:pPr>
        <w:spacing w:after="150"/>
        <w:rPr>
          <w:rFonts w:ascii="Arial" w:hAnsi="Arial" w:cs="Arial"/>
        </w:rPr>
      </w:pPr>
      <w:r w:rsidRPr="007E6A1A">
        <w:rPr>
          <w:rFonts w:ascii="Arial" w:hAnsi="Arial" w:cs="Arial"/>
          <w:color w:val="000000"/>
        </w:rPr>
        <w:t>Ритмичко читање са листа;</w:t>
      </w:r>
    </w:p>
    <w:p w14:paraId="206C5D63" w14:textId="77777777" w:rsidR="007E6A1A" w:rsidRPr="007E6A1A" w:rsidRDefault="007E6A1A" w:rsidP="007E6A1A">
      <w:pPr>
        <w:spacing w:after="150"/>
        <w:rPr>
          <w:rFonts w:ascii="Arial" w:hAnsi="Arial" w:cs="Arial"/>
        </w:rPr>
      </w:pPr>
      <w:r w:rsidRPr="007E6A1A">
        <w:rPr>
          <w:rFonts w:ascii="Arial" w:hAnsi="Arial" w:cs="Arial"/>
          <w:color w:val="000000"/>
        </w:rPr>
        <w:t>Певање примера са листа из градива мелодике.</w:t>
      </w:r>
    </w:p>
    <w:p w14:paraId="784753F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36C0822" w14:textId="77777777" w:rsidR="007E6A1A" w:rsidRPr="007E6A1A" w:rsidRDefault="007E6A1A" w:rsidP="007E6A1A">
      <w:pPr>
        <w:spacing w:after="150"/>
        <w:rPr>
          <w:rFonts w:ascii="Arial" w:hAnsi="Arial" w:cs="Arial"/>
        </w:rPr>
      </w:pPr>
      <w:r w:rsidRPr="007E6A1A">
        <w:rPr>
          <w:rFonts w:ascii="Arial" w:hAnsi="Arial" w:cs="Arial"/>
          <w:color w:val="000000"/>
        </w:rPr>
        <w:t>Настава солфеђа треба да обезбеди развој музичког слуха и музичке писмености синхронизацијом процеса опажања и репродукције. Самим тим, методологија и садржаји програма усмеравају се ка замишљању нотне слике на основу слушног музичког садржаја и, супротно, замишљање звука (гласом и на свом инструменту) на основу увида у нотни текст. Једино тако инструменталисти могу чути у себи оно што треба да одсвирају, а теоретичари да буду припремљени за савлађивање свих теоријских дисциплина.</w:t>
      </w:r>
    </w:p>
    <w:p w14:paraId="4280FA8F" w14:textId="77777777" w:rsidR="007E6A1A" w:rsidRPr="007E6A1A" w:rsidRDefault="007E6A1A" w:rsidP="007E6A1A">
      <w:pPr>
        <w:spacing w:after="150"/>
        <w:rPr>
          <w:rFonts w:ascii="Arial" w:hAnsi="Arial" w:cs="Arial"/>
        </w:rPr>
      </w:pPr>
      <w:r w:rsidRPr="007E6A1A">
        <w:rPr>
          <w:rFonts w:ascii="Arial" w:hAnsi="Arial" w:cs="Arial"/>
          <w:color w:val="000000"/>
        </w:rPr>
        <w:t>Постојећи образовни смерови имају веома сличне садржаје програма. Разлика се највише огледа у томе што се код инструменталиста више форсира инструментално ритмичко читање и опажање интервала и акорада, а код теоретичара рад и на опажању и на репродукцији. Хармонски слух, певање са листа, чисте интонације и инструментално ритмичко читање поступно се развијају током четворогодишњег школовања. Захтев који се поставља вокално-инструменталним извођачима конципиран је тако да омогућава ученицима продужавање школовања на свим одсецима факултетске наставе, што, уосталом, потврђују и испитни захтеви у IV разреду и захтеви за проверу испуњености услова на факултетима у нашој земљи (па и у иностранству).</w:t>
      </w:r>
    </w:p>
    <w:p w14:paraId="6919239A"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часа солфеђа умногоме доприноси успешној реализацији програма. Предлаже се устаљени рад на опажању и интонирању (на почетку часа), певање са листа и диктат (мелодијски и ритмички, а са комбиновањем истих – једног часа дужи рад на ритму, следећег на мелодици) и ритмичко читање (у комбинацији са равномерним читањем).</w:t>
      </w:r>
    </w:p>
    <w:p w14:paraId="0477BB1E" w14:textId="77777777" w:rsidR="007E6A1A" w:rsidRPr="007E6A1A" w:rsidRDefault="007E6A1A" w:rsidP="007E6A1A">
      <w:pPr>
        <w:spacing w:after="150"/>
        <w:rPr>
          <w:rFonts w:ascii="Arial" w:hAnsi="Arial" w:cs="Arial"/>
        </w:rPr>
      </w:pPr>
      <w:r w:rsidRPr="007E6A1A">
        <w:rPr>
          <w:rFonts w:ascii="Arial" w:hAnsi="Arial" w:cs="Arial"/>
          <w:color w:val="000000"/>
        </w:rPr>
        <w:t>Предметни наставници могу добити основну оријентацију за савлађивање појединих наставних области у датим упутствима:</w:t>
      </w:r>
    </w:p>
    <w:p w14:paraId="00521E28"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695B971B" w14:textId="77777777" w:rsidR="007E6A1A" w:rsidRPr="007E6A1A" w:rsidRDefault="007E6A1A" w:rsidP="007E6A1A">
      <w:pPr>
        <w:spacing w:after="150"/>
        <w:rPr>
          <w:rFonts w:ascii="Arial" w:hAnsi="Arial" w:cs="Arial"/>
        </w:rPr>
      </w:pPr>
      <w:r w:rsidRPr="007E6A1A">
        <w:rPr>
          <w:rFonts w:ascii="Arial" w:hAnsi="Arial" w:cs="Arial"/>
          <w:color w:val="000000"/>
        </w:rPr>
        <w:t>Функционална поставка тонова у тоналитету и тонално постављање модулација, алтерација и осталих тоналних проблема. Предлаже се рад на транспоновању мотива, нарочито за утврђивање ступњева у оквиру хармонских функција и у припремном раду за певање модулација (алтерација и модуса). Именовање тонова: солмизацијом – у певању са листа и ритмичком читању, а абецедом – у опажању и интонирању акорада, као и усменој анализи интервала пре певања.</w:t>
      </w:r>
    </w:p>
    <w:p w14:paraId="79C0D7F3"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певање једног мелодијског примера изводи се опажањем тонова и мелодијских мотива (са проблематиком у мелодијском примеру), дакле интонирање тонова и мотива, ритмичко читање солмизацијом, узимање интонације (штим) од камертона и певање примера. Препоручује се наставницима да етиде са модулацијама хармонизују на клавиру, без свирања мелодијске деонице. Наравно, хармонизација је пожељна и код савлађивања других мелодијских области, али је код модулација најпотребнија.</w:t>
      </w:r>
    </w:p>
    <w:p w14:paraId="76297824" w14:textId="77777777" w:rsidR="007E6A1A" w:rsidRPr="007E6A1A" w:rsidRDefault="007E6A1A" w:rsidP="007E6A1A">
      <w:pPr>
        <w:spacing w:after="150"/>
        <w:rPr>
          <w:rFonts w:ascii="Arial" w:hAnsi="Arial" w:cs="Arial"/>
        </w:rPr>
      </w:pPr>
      <w:r w:rsidRPr="007E6A1A">
        <w:rPr>
          <w:rFonts w:ascii="Arial" w:hAnsi="Arial" w:cs="Arial"/>
          <w:color w:val="000000"/>
        </w:rPr>
        <w:t>Инструктивни примери служе за припремање певања (или ритмичког читања) вокално-инструменталне литературе, дакле, не смеју бити доминантни у односу на уметничку музику.</w:t>
      </w:r>
    </w:p>
    <w:p w14:paraId="2FF2E874" w14:textId="77777777" w:rsidR="007E6A1A" w:rsidRPr="007E6A1A" w:rsidRDefault="007E6A1A" w:rsidP="007E6A1A">
      <w:pPr>
        <w:spacing w:after="150"/>
        <w:rPr>
          <w:rFonts w:ascii="Arial" w:hAnsi="Arial" w:cs="Arial"/>
        </w:rPr>
      </w:pPr>
      <w:r w:rsidRPr="007E6A1A">
        <w:rPr>
          <w:rFonts w:ascii="Arial" w:hAnsi="Arial" w:cs="Arial"/>
          <w:color w:val="000000"/>
        </w:rPr>
        <w:t>Двогласно и трогласно певање подразумева рад на чистој интонацији, а то ће бити припремљено стабилном фиксацијом лествичних ступњева преко њихове улоге у главним хармонским функцијама. Двогласно и трогласно певање почиње се у основној школи, али је и сада потребно прво радити на кратким мотивима и на једновременом певању свих деоница. За двогласе се препоручује следећи начин рада:</w:t>
      </w:r>
    </w:p>
    <w:p w14:paraId="14CC68DC" w14:textId="77777777" w:rsidR="007E6A1A" w:rsidRPr="007E6A1A" w:rsidRDefault="007E6A1A" w:rsidP="007E6A1A">
      <w:pPr>
        <w:spacing w:after="150"/>
        <w:rPr>
          <w:rFonts w:ascii="Arial" w:hAnsi="Arial" w:cs="Arial"/>
        </w:rPr>
      </w:pPr>
      <w:r w:rsidRPr="007E6A1A">
        <w:rPr>
          <w:rFonts w:ascii="Arial" w:hAnsi="Arial" w:cs="Arial"/>
          <w:color w:val="000000"/>
        </w:rPr>
        <w:t>групно или појединачно певање (по двоје) оба гласа;</w:t>
      </w:r>
    </w:p>
    <w:p w14:paraId="00DF74AD" w14:textId="77777777" w:rsidR="007E6A1A" w:rsidRPr="007E6A1A" w:rsidRDefault="007E6A1A" w:rsidP="007E6A1A">
      <w:pPr>
        <w:spacing w:after="150"/>
        <w:rPr>
          <w:rFonts w:ascii="Arial" w:hAnsi="Arial" w:cs="Arial"/>
        </w:rPr>
      </w:pPr>
      <w:r w:rsidRPr="007E6A1A">
        <w:rPr>
          <w:rFonts w:ascii="Arial" w:hAnsi="Arial" w:cs="Arial"/>
          <w:color w:val="000000"/>
        </w:rPr>
        <w:t>певање једне деонице док наставник другу изводи на клавиру (или гласом);</w:t>
      </w:r>
    </w:p>
    <w:p w14:paraId="178BBF88" w14:textId="77777777" w:rsidR="007E6A1A" w:rsidRPr="007E6A1A" w:rsidRDefault="007E6A1A" w:rsidP="007E6A1A">
      <w:pPr>
        <w:spacing w:after="150"/>
        <w:rPr>
          <w:rFonts w:ascii="Arial" w:hAnsi="Arial" w:cs="Arial"/>
        </w:rPr>
      </w:pPr>
      <w:r w:rsidRPr="007E6A1A">
        <w:rPr>
          <w:rFonts w:ascii="Arial" w:hAnsi="Arial" w:cs="Arial"/>
          <w:color w:val="000000"/>
        </w:rPr>
        <w:t>певање једне деонице, а свирање друге на клавиру (појединачно).</w:t>
      </w:r>
    </w:p>
    <w:p w14:paraId="673F7E1A" w14:textId="77777777" w:rsidR="007E6A1A" w:rsidRPr="007E6A1A" w:rsidRDefault="007E6A1A" w:rsidP="007E6A1A">
      <w:pPr>
        <w:spacing w:after="150"/>
        <w:rPr>
          <w:rFonts w:ascii="Arial" w:hAnsi="Arial" w:cs="Arial"/>
        </w:rPr>
      </w:pPr>
      <w:r w:rsidRPr="007E6A1A">
        <w:rPr>
          <w:rFonts w:ascii="Arial" w:hAnsi="Arial" w:cs="Arial"/>
          <w:color w:val="000000"/>
        </w:rPr>
        <w:t>За обраду трогласа користити исте садржаје рада који се обрађују у хармонским везама. Тако ће се олакшати и трогласно певање и опажање хармонских веза (литература А. Олујић: Развој хармонског слуха).</w:t>
      </w:r>
    </w:p>
    <w:p w14:paraId="09D58B8B"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6057186E" w14:textId="77777777" w:rsidR="007E6A1A" w:rsidRPr="007E6A1A" w:rsidRDefault="007E6A1A" w:rsidP="007E6A1A">
      <w:pPr>
        <w:spacing w:after="150"/>
        <w:rPr>
          <w:rFonts w:ascii="Arial" w:hAnsi="Arial" w:cs="Arial"/>
        </w:rPr>
      </w:pPr>
      <w:r w:rsidRPr="007E6A1A">
        <w:rPr>
          <w:rFonts w:ascii="Arial" w:hAnsi="Arial" w:cs="Arial"/>
          <w:color w:val="000000"/>
        </w:rPr>
        <w:t>У овој области се напушта застарела пракса опажања и интонирања без именовања, без ослањања на тоналитет и на апсолутну интонацију од камертона. До појаве одговарајуће литературе, за ову област помоћиће сугестије наставника који су одавно прешли на свесно опажање тонова, интервала и акорада.</w:t>
      </w:r>
    </w:p>
    <w:p w14:paraId="08511200" w14:textId="77777777" w:rsidR="007E6A1A" w:rsidRPr="007E6A1A" w:rsidRDefault="007E6A1A" w:rsidP="007E6A1A">
      <w:pPr>
        <w:spacing w:after="150"/>
        <w:rPr>
          <w:rFonts w:ascii="Arial" w:hAnsi="Arial" w:cs="Arial"/>
        </w:rPr>
      </w:pPr>
      <w:r w:rsidRPr="007E6A1A">
        <w:rPr>
          <w:rFonts w:ascii="Arial" w:hAnsi="Arial" w:cs="Arial"/>
          <w:color w:val="000000"/>
        </w:rPr>
        <w:t>Рад на опажању основних тонова са поступним увођењем хроматских одвија се свирањем појединих тонова у дужем трајању, а са асоцијацијом на Це-дур. Дакле, тонови се могу именовати солмизацијом. Пожељно је да се опажени тонови током година и записују у линијском систему. За опажање апсолутних висина (абецедом) користи се супротан начин рада: свирање тонова у кратком трајању са дужом паузом измећу два тона, с тим да се у почетку највише појављује сам камертон, а касније се хроматски тонови јављају потпуно слободно, са и без реалтеровања истих. Да не би дошло до забуне око енхармонских тонова, најбоље је утврдити тонске низове: е-еф-фис-ге-гис-а-бе-ха-це-цис-де с тим да се у I разреду вежбања одвијају у оквиру једне чисте кварте, па посебно друге (е-а, а-де), без повезивања свих тонова у оквиру једног диктата. Опажањем основних тонова (на целој клавијатури) развија се тонални начин мишљења и опажања оним истим редоследом увођења хроматских тонова којим су се појављивали на прелазу из модалности у дур-мол систем. Опажање у малом обиму, са честим хроматским променама тонова, не решава се интервалски већ памћењем тонских висина са оријентацијом према тону који се први урезује у свест честим понављањем. Спајањем ова два начина рада знатно се убрзава рад на мелодијским диктатима и на певању са листа. И у овом програму уместо слободних двозвука тражи се опажање појединачних тонова.</w:t>
      </w:r>
    </w:p>
    <w:p w14:paraId="292C3BE7"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интервала и акорада везује се за тоналитет и за камертон. Рад на штимовима (интонирању и опажању тоничног трозвука на основу датог камертона) треба неговати још од основне музичке школе. Свесно опажање и свесно именовање штимова и хармонских веза знатно ће допринети развоју слуха, а самим тим и развоју музикалности наших ученика. Не треба заборавити да је у нашим крајевима евидентна неразвијеност хармонског слуха, с об– зиром на нашу једногласну фолклорну музичку традицију (литература А. Олујић, наведено дело).</w:t>
      </w:r>
    </w:p>
    <w:p w14:paraId="2102E5B6"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073333F6" w14:textId="77777777" w:rsidR="007E6A1A" w:rsidRPr="007E6A1A" w:rsidRDefault="007E6A1A" w:rsidP="007E6A1A">
      <w:pPr>
        <w:spacing w:after="150"/>
        <w:rPr>
          <w:rFonts w:ascii="Arial" w:hAnsi="Arial" w:cs="Arial"/>
        </w:rPr>
      </w:pPr>
      <w:r w:rsidRPr="007E6A1A">
        <w:rPr>
          <w:rFonts w:ascii="Arial" w:hAnsi="Arial" w:cs="Arial"/>
          <w:color w:val="000000"/>
        </w:rPr>
        <w:t>Иновације ритмичне наставе омогућавају одвајање данашње наставе солфеђа од једног већ заборављеног предмета, нотна певања које је оставило трага у схватању и реализацији солфеђа. Дакле, појављује се инструментални солфеђо, окретање наставе према потребама лаког читања инструменталног текста „у три димензије”, како кажу инструменталисти: ритмичке фигуре и врсте – артикулације и фразирање – темпо. Наравно поступност у раду и одговарајућа литература са методским упутствима за рад учиниће ову дисциплину изводљином. Једино тако солфећо може у потпуности да задовољи потребе корелације и координације са инструменталном наставом.</w:t>
      </w:r>
    </w:p>
    <w:p w14:paraId="525D2AB9" w14:textId="77777777" w:rsidR="007E6A1A" w:rsidRPr="007E6A1A" w:rsidRDefault="007E6A1A" w:rsidP="007E6A1A">
      <w:pPr>
        <w:spacing w:after="150"/>
        <w:rPr>
          <w:rFonts w:ascii="Arial" w:hAnsi="Arial" w:cs="Arial"/>
        </w:rPr>
      </w:pPr>
      <w:r w:rsidRPr="007E6A1A">
        <w:rPr>
          <w:rFonts w:ascii="Arial" w:hAnsi="Arial" w:cs="Arial"/>
          <w:color w:val="000000"/>
        </w:rPr>
        <w:t>У настави ритма опредељује се за смер: од звука ка нотној слици и тумачењу, и то преко мелодијских примера из литературе, а не преко посебно писаних вежби. Оне служе у току рада за усавршавање неких ритмичких проблема, али само као мост од првих звучних импресија до читања инструменталног текста.</w:t>
      </w:r>
    </w:p>
    <w:p w14:paraId="5B3CEA8D" w14:textId="77777777" w:rsidR="007E6A1A" w:rsidRPr="007E6A1A" w:rsidRDefault="007E6A1A" w:rsidP="007E6A1A">
      <w:pPr>
        <w:spacing w:after="150"/>
        <w:rPr>
          <w:rFonts w:ascii="Arial" w:hAnsi="Arial" w:cs="Arial"/>
        </w:rPr>
      </w:pPr>
      <w:r w:rsidRPr="007E6A1A">
        <w:rPr>
          <w:rFonts w:ascii="Arial" w:hAnsi="Arial" w:cs="Arial"/>
          <w:color w:val="000000"/>
        </w:rPr>
        <w:t>За ритам и за обраду мелодике треба што више користити оригиналне композиције, са евентуалним незнатним адаптацијама за солфећо (без мењања темпа и без транспоновања). У циљу приближавања потребама неких смерова музичких струка на студијама, уводи се читање алт и тенор кључа, али тек од III разреда и према могућностима појединих класа.</w:t>
      </w:r>
    </w:p>
    <w:p w14:paraId="4AFEF9EA" w14:textId="77777777" w:rsidR="007E6A1A" w:rsidRPr="007E6A1A" w:rsidRDefault="007E6A1A" w:rsidP="007E6A1A">
      <w:pPr>
        <w:spacing w:after="150"/>
        <w:rPr>
          <w:rFonts w:ascii="Arial" w:hAnsi="Arial" w:cs="Arial"/>
        </w:rPr>
      </w:pPr>
      <w:r w:rsidRPr="007E6A1A">
        <w:rPr>
          <w:rFonts w:ascii="Arial" w:hAnsi="Arial" w:cs="Arial"/>
          <w:color w:val="000000"/>
        </w:rPr>
        <w:t>Ритмичке врсте и фигура прате од I до IV разреда развој наставе на ритмовима супротних врста: ритмовима парне дистрибуције (дводелним поделама ритмичке јединице), троделним ритмовима и ритмовима наше народне музике. Треба посебно обратити пажњу на разлике у акцентовању супротних врста и фигура, а према упутствима датим у уцбеницима аутора З. Васиљевић, Солфеђо-ритам, I–III.</w:t>
      </w:r>
    </w:p>
    <w:p w14:paraId="32C665EB" w14:textId="77777777" w:rsidR="007E6A1A" w:rsidRPr="007E6A1A" w:rsidRDefault="007E6A1A" w:rsidP="007E6A1A">
      <w:pPr>
        <w:spacing w:after="150"/>
        <w:rPr>
          <w:rFonts w:ascii="Arial" w:hAnsi="Arial" w:cs="Arial"/>
        </w:rPr>
      </w:pPr>
      <w:r w:rsidRPr="007E6A1A">
        <w:rPr>
          <w:rFonts w:ascii="Arial" w:hAnsi="Arial" w:cs="Arial"/>
          <w:color w:val="000000"/>
        </w:rPr>
        <w:t>У области ритмичког читања предвиђа се обрада две врсте етида, једних са лакшим фигурама и основним врстама тактова – да би се преко њих уводили тежи захтеви из фразирања. Артикулације и акцентовања, и са градивом те године, али са мањим захтевима у погледу темпа и свих оних ознака које прате инструменталну литературу.</w:t>
      </w:r>
    </w:p>
    <w:p w14:paraId="0040AF08" w14:textId="77777777" w:rsidR="007E6A1A" w:rsidRPr="007E6A1A" w:rsidRDefault="007E6A1A" w:rsidP="007E6A1A">
      <w:pPr>
        <w:spacing w:after="150"/>
        <w:rPr>
          <w:rFonts w:ascii="Arial" w:hAnsi="Arial" w:cs="Arial"/>
        </w:rPr>
      </w:pPr>
      <w:r w:rsidRPr="007E6A1A">
        <w:rPr>
          <w:rFonts w:ascii="Arial" w:hAnsi="Arial" w:cs="Arial"/>
          <w:color w:val="000000"/>
        </w:rPr>
        <w:t>За време ритмичког читања, опажање врсте такта, певања мелодијских примера, неопходно је користити прецизно тактирање са јасно назначеним почетком сваке јединице бројања. Код ритмичких и мелодијских диктата такође се предлаже тактирање – све до оног момента када већина ученика у разреду не овлада унутар– њим осећајем о протицању времена и ритмичком покрету у такту, односно двотакту.</w:t>
      </w:r>
    </w:p>
    <w:p w14:paraId="4C878465"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05EF0345" w14:textId="77777777" w:rsidR="007E6A1A" w:rsidRPr="007E6A1A" w:rsidRDefault="007E6A1A" w:rsidP="007E6A1A">
      <w:pPr>
        <w:spacing w:after="150"/>
        <w:rPr>
          <w:rFonts w:ascii="Arial" w:hAnsi="Arial" w:cs="Arial"/>
        </w:rPr>
      </w:pPr>
      <w:r w:rsidRPr="007E6A1A">
        <w:rPr>
          <w:rFonts w:ascii="Arial" w:hAnsi="Arial" w:cs="Arial"/>
          <w:color w:val="000000"/>
        </w:rPr>
        <w:t>Вежбе диктата треба спроводити на сваком часу. Не може се једноставно рећи „усмени диктат претходи писменом” јер се писмени не припрема само усменим диктатом. Наиме, опажање појединачних тонова и фиксација ступњева у дијатоници даје могућност да се приђе мелодијском диктату без неких других припрема, с тим да се тонске висине записују у једнаком трајању. Ритмички диктати и опажање појединачних тонова спаја се постепено са градуирањем захтева наизменично из мелодике и ритма. Опажање мотива, као вид усмених диктата, користи се нарочито код опажања модулационих прелаза, тако да ова врста опажања претходи једногласном диктату са модулацијама. Дакле, спајање ритмичког диктата и опажања тонова – заједно са поставком штима, слушањем дијатонских кретања у хармонским везама (чиме се учвршћује у свести тоналитет) дају снажну основу за писмени диктат. Опажање интервала (или слободних дијатонских двозвука) у тоналитету припрема рад на двогласном диктату. Паралелно са тим, могуће је обрадити и полифоно кретање двогласа посебно праћењем доњег гласа који се теже чује из физиолошких разлога (теже се примају ниски тонови од виших).</w:t>
      </w:r>
    </w:p>
    <w:p w14:paraId="3D5D1122" w14:textId="77777777" w:rsidR="007E6A1A" w:rsidRPr="007E6A1A" w:rsidRDefault="007E6A1A" w:rsidP="007E6A1A">
      <w:pPr>
        <w:spacing w:after="150"/>
        <w:rPr>
          <w:rFonts w:ascii="Arial" w:hAnsi="Arial" w:cs="Arial"/>
        </w:rPr>
      </w:pPr>
      <w:r w:rsidRPr="007E6A1A">
        <w:rPr>
          <w:rFonts w:ascii="Arial" w:hAnsi="Arial" w:cs="Arial"/>
          <w:color w:val="000000"/>
        </w:rPr>
        <w:t>У оквиру организације часа, треба планирати 2/3 времена за разне видове опажања, а само 1/3 за певање мелодијских примера. Једино се на тај начин солфеђу омогућује успешно остваривање програмских захтева и циљева саме наставе.</w:t>
      </w:r>
    </w:p>
    <w:p w14:paraId="36671F7E" w14:textId="77777777" w:rsidR="007E6A1A" w:rsidRPr="007E6A1A" w:rsidRDefault="007E6A1A" w:rsidP="007E6A1A">
      <w:pPr>
        <w:spacing w:after="120"/>
        <w:jc w:val="center"/>
        <w:rPr>
          <w:rFonts w:ascii="Arial" w:hAnsi="Arial" w:cs="Arial"/>
        </w:rPr>
      </w:pPr>
      <w:r w:rsidRPr="007E6A1A">
        <w:rPr>
          <w:rFonts w:ascii="Arial" w:hAnsi="Arial" w:cs="Arial"/>
          <w:b/>
          <w:color w:val="000000"/>
        </w:rPr>
        <w:t>УПОРЕДНИ КЛАВИР</w:t>
      </w:r>
      <w:r w:rsidRPr="007E6A1A">
        <w:rPr>
          <w:rFonts w:ascii="Arial" w:hAnsi="Arial" w:cs="Arial"/>
        </w:rPr>
        <w:br/>
      </w:r>
      <w:r w:rsidRPr="007E6A1A">
        <w:rPr>
          <w:rFonts w:ascii="Arial" w:hAnsi="Arial" w:cs="Arial"/>
          <w:color w:val="000000"/>
        </w:rPr>
        <w:t>за ученике СВИХ ОДСЕКА сем ТЕОРЕТСКОГ и СОЛО ПЕВАЊА на ВОКАЛНО-ИНСТРУМЕНТАЛНОМ ОДСЕКУ,</w:t>
      </w:r>
      <w:r w:rsidRPr="007E6A1A">
        <w:rPr>
          <w:rFonts w:ascii="Arial" w:hAnsi="Arial" w:cs="Arial"/>
        </w:rPr>
        <w:br/>
      </w:r>
      <w:r w:rsidRPr="007E6A1A">
        <w:rPr>
          <w:rFonts w:ascii="Arial" w:hAnsi="Arial" w:cs="Arial"/>
          <w:color w:val="000000"/>
        </w:rPr>
        <w:t>на ЏЕЗ ОДСЕКУ, на ОДСЕКУ ЗА МУЗИЧКУ ПРОДУКЦИЈУ,</w:t>
      </w:r>
      <w:r w:rsidRPr="007E6A1A">
        <w:rPr>
          <w:rFonts w:ascii="Arial" w:hAnsi="Arial" w:cs="Arial"/>
        </w:rPr>
        <w:br/>
      </w:r>
      <w:r w:rsidRPr="007E6A1A">
        <w:rPr>
          <w:rFonts w:ascii="Arial" w:hAnsi="Arial" w:cs="Arial"/>
          <w:color w:val="000000"/>
        </w:rPr>
        <w:t>на ОДСЕКУ ЗА ЕТНОМУЗИКОЛОГИЈУ и на ОДСЕКУ</w:t>
      </w:r>
      <w:r w:rsidRPr="007E6A1A">
        <w:rPr>
          <w:rFonts w:ascii="Arial" w:hAnsi="Arial" w:cs="Arial"/>
        </w:rPr>
        <w:br/>
      </w:r>
      <w:r w:rsidRPr="007E6A1A">
        <w:rPr>
          <w:rFonts w:ascii="Arial" w:hAnsi="Arial" w:cs="Arial"/>
          <w:color w:val="000000"/>
        </w:rPr>
        <w:t>ЗА ЦРКВЕНУ МУЗИКУ</w:t>
      </w:r>
    </w:p>
    <w:p w14:paraId="2D2FEBF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27BDEE9" w14:textId="77777777" w:rsidR="007E6A1A" w:rsidRPr="007E6A1A" w:rsidRDefault="007E6A1A" w:rsidP="007E6A1A">
      <w:pPr>
        <w:spacing w:after="150"/>
        <w:rPr>
          <w:rFonts w:ascii="Arial" w:hAnsi="Arial" w:cs="Arial"/>
        </w:rPr>
      </w:pPr>
      <w:r w:rsidRPr="007E6A1A">
        <w:rPr>
          <w:rFonts w:ascii="Arial" w:hAnsi="Arial" w:cs="Arial"/>
          <w:color w:val="000000"/>
        </w:rPr>
        <w:t>– Развој унапређивања извођачке технике: скале, свирање кандеци, етиде, техничке вежбе, једноставне вежбе за полифонију, сонатине, вежбе за читање с листа, вежбе за четвороручно свирање</w:t>
      </w:r>
    </w:p>
    <w:p w14:paraId="0523605F"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главним предметом који ученик изучава</w:t>
      </w:r>
    </w:p>
    <w:p w14:paraId="3934DA2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BA2DCFF"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усавршавања извођачке технике</w:t>
      </w:r>
    </w:p>
    <w:p w14:paraId="7204E4A5"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техничког нивоа који треба да је у функцији потреба примене основног, односно главног предмета који ученик изучава</w:t>
      </w:r>
    </w:p>
    <w:p w14:paraId="40C48F1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4FB3516E"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2D47D981" w14:textId="77777777" w:rsidR="007E6A1A" w:rsidRPr="007E6A1A" w:rsidRDefault="007E6A1A" w:rsidP="007E6A1A">
      <w:pPr>
        <w:spacing w:after="150"/>
        <w:rPr>
          <w:rFonts w:ascii="Arial" w:hAnsi="Arial" w:cs="Arial"/>
        </w:rPr>
      </w:pPr>
      <w:r w:rsidRPr="007E6A1A">
        <w:rPr>
          <w:rFonts w:ascii="Arial" w:hAnsi="Arial" w:cs="Arial"/>
          <w:color w:val="000000"/>
        </w:rPr>
        <w:t>Дурске скале са белих дирки (Це, Ге, Де, А, Е, Ха, Еф) у осминама у обиму две октаве, са аутентичном каденцом на крају (I, IV, V, I – уски слог).</w:t>
      </w:r>
    </w:p>
    <w:p w14:paraId="386FFCF6" w14:textId="77777777" w:rsidR="007E6A1A" w:rsidRPr="007E6A1A" w:rsidRDefault="007E6A1A" w:rsidP="007E6A1A">
      <w:pPr>
        <w:spacing w:after="150"/>
        <w:rPr>
          <w:rFonts w:ascii="Arial" w:hAnsi="Arial" w:cs="Arial"/>
        </w:rPr>
      </w:pPr>
      <w:r w:rsidRPr="007E6A1A">
        <w:rPr>
          <w:rFonts w:ascii="Arial" w:hAnsi="Arial" w:cs="Arial"/>
          <w:color w:val="000000"/>
        </w:rPr>
        <w:t>Трозвуци (истих тоналитета) симултано и разложено трогласно,, кроз две октаве паралелно.</w:t>
      </w:r>
    </w:p>
    <w:p w14:paraId="3B482DB4" w14:textId="77777777" w:rsidR="007E6A1A" w:rsidRPr="007E6A1A" w:rsidRDefault="007E6A1A" w:rsidP="007E6A1A">
      <w:pPr>
        <w:spacing w:after="150"/>
        <w:rPr>
          <w:rFonts w:ascii="Arial" w:hAnsi="Arial" w:cs="Arial"/>
        </w:rPr>
      </w:pPr>
      <w:r w:rsidRPr="007E6A1A">
        <w:rPr>
          <w:rFonts w:ascii="Arial" w:hAnsi="Arial" w:cs="Arial"/>
          <w:color w:val="000000"/>
        </w:rPr>
        <w:t>ШКОЛА ЗА КЛАВИР</w:t>
      </w:r>
    </w:p>
    <w:p w14:paraId="5B0E1F0A" w14:textId="77777777" w:rsidR="007E6A1A" w:rsidRPr="007E6A1A" w:rsidRDefault="007E6A1A" w:rsidP="007E6A1A">
      <w:pPr>
        <w:spacing w:after="150"/>
        <w:rPr>
          <w:rFonts w:ascii="Arial" w:hAnsi="Arial" w:cs="Arial"/>
        </w:rPr>
      </w:pPr>
      <w:r w:rsidRPr="007E6A1A">
        <w:rPr>
          <w:rFonts w:ascii="Arial" w:hAnsi="Arial" w:cs="Arial"/>
          <w:color w:val="000000"/>
        </w:rPr>
        <w:t>У недостатку почетне школе за старији узраст може се користити:</w:t>
      </w:r>
    </w:p>
    <w:p w14:paraId="47C9BBDE" w14:textId="77777777" w:rsidR="007E6A1A" w:rsidRPr="007E6A1A" w:rsidRDefault="007E6A1A" w:rsidP="007E6A1A">
      <w:pPr>
        <w:spacing w:after="150"/>
        <w:rPr>
          <w:rFonts w:ascii="Arial" w:hAnsi="Arial" w:cs="Arial"/>
        </w:rPr>
      </w:pPr>
      <w:r w:rsidRPr="007E6A1A">
        <w:rPr>
          <w:rFonts w:ascii="Arial" w:hAnsi="Arial" w:cs="Arial"/>
          <w:color w:val="000000"/>
        </w:rPr>
        <w:t>Ј. Кршић: Почетна школа Николајев: Почетна школа Бајер: Почетна школа и друге етиде</w:t>
      </w:r>
    </w:p>
    <w:p w14:paraId="21390972" w14:textId="77777777" w:rsidR="007E6A1A" w:rsidRPr="007E6A1A" w:rsidRDefault="007E6A1A" w:rsidP="007E6A1A">
      <w:pPr>
        <w:spacing w:after="150"/>
        <w:rPr>
          <w:rFonts w:ascii="Arial" w:hAnsi="Arial" w:cs="Arial"/>
        </w:rPr>
      </w:pPr>
      <w:r w:rsidRPr="007E6A1A">
        <w:rPr>
          <w:rFonts w:ascii="Arial" w:hAnsi="Arial" w:cs="Arial"/>
          <w:color w:val="000000"/>
        </w:rPr>
        <w:t>Ј. Кршић: Клавирска читанка за II разред, Диверноа оп. 176 – избор тежих Лемоан оп. 37 – лакше.</w:t>
      </w:r>
    </w:p>
    <w:p w14:paraId="242C0D1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8FE16EC" w14:textId="77777777" w:rsidR="007E6A1A" w:rsidRPr="007E6A1A" w:rsidRDefault="007E6A1A" w:rsidP="007E6A1A">
      <w:pPr>
        <w:spacing w:after="150"/>
        <w:rPr>
          <w:rFonts w:ascii="Arial" w:hAnsi="Arial" w:cs="Arial"/>
        </w:rPr>
      </w:pPr>
      <w:r w:rsidRPr="007E6A1A">
        <w:rPr>
          <w:rFonts w:ascii="Arial" w:hAnsi="Arial" w:cs="Arial"/>
          <w:color w:val="000000"/>
        </w:rPr>
        <w:t>а) 40 вежби из неке почетне школе;</w:t>
      </w:r>
    </w:p>
    <w:p w14:paraId="56C23C17" w14:textId="77777777" w:rsidR="007E6A1A" w:rsidRPr="007E6A1A" w:rsidRDefault="007E6A1A" w:rsidP="007E6A1A">
      <w:pPr>
        <w:spacing w:after="150"/>
        <w:rPr>
          <w:rFonts w:ascii="Arial" w:hAnsi="Arial" w:cs="Arial"/>
        </w:rPr>
      </w:pPr>
      <w:r w:rsidRPr="007E6A1A">
        <w:rPr>
          <w:rFonts w:ascii="Arial" w:hAnsi="Arial" w:cs="Arial"/>
          <w:color w:val="000000"/>
        </w:rPr>
        <w:t>б) три етиде;</w:t>
      </w:r>
    </w:p>
    <w:p w14:paraId="74882ED2"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композиције по слободном избору, различитих стилова и карактера;</w:t>
      </w:r>
    </w:p>
    <w:p w14:paraId="277920C8" w14:textId="77777777" w:rsidR="007E6A1A" w:rsidRPr="007E6A1A" w:rsidRDefault="007E6A1A" w:rsidP="007E6A1A">
      <w:pPr>
        <w:spacing w:after="150"/>
        <w:rPr>
          <w:rFonts w:ascii="Arial" w:hAnsi="Arial" w:cs="Arial"/>
        </w:rPr>
      </w:pPr>
      <w:r w:rsidRPr="007E6A1A">
        <w:rPr>
          <w:rFonts w:ascii="Arial" w:hAnsi="Arial" w:cs="Arial"/>
          <w:color w:val="000000"/>
        </w:rPr>
        <w:t>г) две клавирске пратње малих комада за соло инструмент (виолина, гитара....) или композиције за четири руке (Јела Кршић: „Засвирајмо заједно” I свеска).</w:t>
      </w:r>
    </w:p>
    <w:p w14:paraId="6CEB611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1CF961D1"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262A3F1B" w14:textId="77777777" w:rsidR="007E6A1A" w:rsidRPr="007E6A1A" w:rsidRDefault="007E6A1A" w:rsidP="007E6A1A">
      <w:pPr>
        <w:spacing w:after="150"/>
        <w:rPr>
          <w:rFonts w:ascii="Arial" w:hAnsi="Arial" w:cs="Arial"/>
        </w:rPr>
      </w:pPr>
      <w:r w:rsidRPr="007E6A1A">
        <w:rPr>
          <w:rFonts w:ascii="Arial" w:hAnsi="Arial" w:cs="Arial"/>
          <w:color w:val="000000"/>
        </w:rPr>
        <w:t>Све дурске скале у осминским триолама у обиму три октаве паралелно.</w:t>
      </w:r>
    </w:p>
    <w:p w14:paraId="3DC3C0C8" w14:textId="77777777" w:rsidR="007E6A1A" w:rsidRPr="007E6A1A" w:rsidRDefault="007E6A1A" w:rsidP="007E6A1A">
      <w:pPr>
        <w:spacing w:after="150"/>
        <w:rPr>
          <w:rFonts w:ascii="Arial" w:hAnsi="Arial" w:cs="Arial"/>
        </w:rPr>
      </w:pPr>
      <w:r w:rsidRPr="007E6A1A">
        <w:rPr>
          <w:rFonts w:ascii="Arial" w:hAnsi="Arial" w:cs="Arial"/>
          <w:color w:val="000000"/>
        </w:rPr>
        <w:t>Молске скале са белих дирки (а, ха, це, де, е, еф) у осминама, кроз две октаве паралелно, са аутентичном каденцом на крају (I, IV, V, I – уски слог).</w:t>
      </w:r>
    </w:p>
    <w:p w14:paraId="19C7878F" w14:textId="77777777" w:rsidR="007E6A1A" w:rsidRPr="007E6A1A" w:rsidRDefault="007E6A1A" w:rsidP="007E6A1A">
      <w:pPr>
        <w:spacing w:after="150"/>
        <w:rPr>
          <w:rFonts w:ascii="Arial" w:hAnsi="Arial" w:cs="Arial"/>
        </w:rPr>
      </w:pPr>
      <w:r w:rsidRPr="007E6A1A">
        <w:rPr>
          <w:rFonts w:ascii="Arial" w:hAnsi="Arial" w:cs="Arial"/>
          <w:color w:val="000000"/>
        </w:rPr>
        <w:t>Сви дурски и молски трозвуци наведених тоналитета симултано и разложено четворогласно, кроз две октаве паралелно.</w:t>
      </w:r>
    </w:p>
    <w:p w14:paraId="16A836B1" w14:textId="77777777" w:rsidR="007E6A1A" w:rsidRPr="007E6A1A" w:rsidRDefault="007E6A1A" w:rsidP="007E6A1A">
      <w:pPr>
        <w:spacing w:after="150"/>
        <w:rPr>
          <w:rFonts w:ascii="Arial" w:hAnsi="Arial" w:cs="Arial"/>
        </w:rPr>
      </w:pPr>
      <w:r w:rsidRPr="007E6A1A">
        <w:rPr>
          <w:rFonts w:ascii="Arial" w:hAnsi="Arial" w:cs="Arial"/>
          <w:color w:val="000000"/>
        </w:rPr>
        <w:t>Диверноа оп. 176 – теже</w:t>
      </w:r>
    </w:p>
    <w:p w14:paraId="4E46F18D" w14:textId="77777777" w:rsidR="007E6A1A" w:rsidRPr="007E6A1A" w:rsidRDefault="007E6A1A" w:rsidP="007E6A1A">
      <w:pPr>
        <w:spacing w:after="150"/>
        <w:rPr>
          <w:rFonts w:ascii="Arial" w:hAnsi="Arial" w:cs="Arial"/>
        </w:rPr>
      </w:pPr>
      <w:r w:rsidRPr="007E6A1A">
        <w:rPr>
          <w:rFonts w:ascii="Arial" w:hAnsi="Arial" w:cs="Arial"/>
          <w:color w:val="000000"/>
        </w:rPr>
        <w:t>Лемоан оп. 37, Хелер – избор Бертини оп. 100 – избор и остале етиде исте тежине</w:t>
      </w:r>
    </w:p>
    <w:p w14:paraId="12AD927B"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27D92D83" w14:textId="77777777" w:rsidR="007E6A1A" w:rsidRPr="007E6A1A" w:rsidRDefault="007E6A1A" w:rsidP="007E6A1A">
      <w:pPr>
        <w:spacing w:after="150"/>
        <w:rPr>
          <w:rFonts w:ascii="Arial" w:hAnsi="Arial" w:cs="Arial"/>
        </w:rPr>
      </w:pPr>
      <w:r w:rsidRPr="007E6A1A">
        <w:rPr>
          <w:rFonts w:ascii="Arial" w:hAnsi="Arial" w:cs="Arial"/>
          <w:color w:val="000000"/>
        </w:rPr>
        <w:t>Ванхал, Андре, Бетовен, Клементи, Хаслингер и др....</w:t>
      </w:r>
    </w:p>
    <w:p w14:paraId="51B3B03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w:t>
      </w:r>
    </w:p>
    <w:p w14:paraId="757CF018" w14:textId="77777777" w:rsidR="007E6A1A" w:rsidRPr="007E6A1A" w:rsidRDefault="007E6A1A" w:rsidP="007E6A1A">
      <w:pPr>
        <w:spacing w:after="150"/>
        <w:rPr>
          <w:rFonts w:ascii="Arial" w:hAnsi="Arial" w:cs="Arial"/>
        </w:rPr>
      </w:pPr>
      <w:r w:rsidRPr="007E6A1A">
        <w:rPr>
          <w:rFonts w:ascii="Arial" w:hAnsi="Arial" w:cs="Arial"/>
          <w:color w:val="000000"/>
        </w:rPr>
        <w:t>Обухватити најмање композиторе из три епохе; једна композиција треба да буде клавирска пратња за соло инструмент, или композиција за четири руке.</w:t>
      </w:r>
    </w:p>
    <w:p w14:paraId="5513C40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7254FFF6"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 са различитим техничким захтевима;</w:t>
      </w:r>
    </w:p>
    <w:p w14:paraId="41EC6705" w14:textId="77777777" w:rsidR="007E6A1A" w:rsidRPr="007E6A1A" w:rsidRDefault="007E6A1A" w:rsidP="007E6A1A">
      <w:pPr>
        <w:spacing w:after="150"/>
        <w:rPr>
          <w:rFonts w:ascii="Arial" w:hAnsi="Arial" w:cs="Arial"/>
        </w:rPr>
      </w:pPr>
      <w:r w:rsidRPr="007E6A1A">
        <w:rPr>
          <w:rFonts w:ascii="Arial" w:hAnsi="Arial" w:cs="Arial"/>
          <w:color w:val="000000"/>
        </w:rPr>
        <w:t>б) једна сонатина или више ставова различитог карактера из разних сонатина;</w:t>
      </w:r>
    </w:p>
    <w:p w14:paraId="2538FEF6" w14:textId="77777777" w:rsidR="007E6A1A" w:rsidRPr="007E6A1A" w:rsidRDefault="007E6A1A" w:rsidP="007E6A1A">
      <w:pPr>
        <w:spacing w:after="150"/>
        <w:rPr>
          <w:rFonts w:ascii="Arial" w:hAnsi="Arial" w:cs="Arial"/>
        </w:rPr>
      </w:pPr>
      <w:r w:rsidRPr="007E6A1A">
        <w:rPr>
          <w:rFonts w:ascii="Arial" w:hAnsi="Arial" w:cs="Arial"/>
          <w:color w:val="000000"/>
        </w:rPr>
        <w:t>в) пет композиција по слободном избору различитог карактера и стила од старих мајстора до савременог стваралаштва.</w:t>
      </w:r>
    </w:p>
    <w:p w14:paraId="1699FC89" w14:textId="77777777" w:rsidR="007E6A1A" w:rsidRPr="007E6A1A" w:rsidRDefault="007E6A1A" w:rsidP="007E6A1A">
      <w:pPr>
        <w:spacing w:after="150"/>
        <w:rPr>
          <w:rFonts w:ascii="Arial" w:hAnsi="Arial" w:cs="Arial"/>
        </w:rPr>
      </w:pPr>
      <w:r w:rsidRPr="007E6A1A">
        <w:rPr>
          <w:rFonts w:ascii="Arial" w:hAnsi="Arial" w:cs="Arial"/>
          <w:color w:val="000000"/>
        </w:rPr>
        <w:t>ЗАХТЕВИ ЗА ГОДИШЊИ ИСПИТ</w:t>
      </w:r>
    </w:p>
    <w:p w14:paraId="2C79CD17"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57BDC378"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2600C3D0" w14:textId="77777777" w:rsidR="007E6A1A" w:rsidRPr="007E6A1A" w:rsidRDefault="007E6A1A" w:rsidP="007E6A1A">
      <w:pPr>
        <w:spacing w:after="150"/>
        <w:rPr>
          <w:rFonts w:ascii="Arial" w:hAnsi="Arial" w:cs="Arial"/>
        </w:rPr>
      </w:pPr>
      <w:r w:rsidRPr="007E6A1A">
        <w:rPr>
          <w:rFonts w:ascii="Arial" w:hAnsi="Arial" w:cs="Arial"/>
          <w:color w:val="000000"/>
        </w:rPr>
        <w:t>Један став сонатине;</w:t>
      </w:r>
    </w:p>
    <w:p w14:paraId="0664C7A6"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634BF0E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73661107"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2DA83972" w14:textId="77777777" w:rsidR="007E6A1A" w:rsidRPr="007E6A1A" w:rsidRDefault="007E6A1A" w:rsidP="007E6A1A">
      <w:pPr>
        <w:spacing w:after="150"/>
        <w:rPr>
          <w:rFonts w:ascii="Arial" w:hAnsi="Arial" w:cs="Arial"/>
        </w:rPr>
      </w:pPr>
      <w:r w:rsidRPr="007E6A1A">
        <w:rPr>
          <w:rFonts w:ascii="Arial" w:hAnsi="Arial" w:cs="Arial"/>
          <w:color w:val="000000"/>
        </w:rPr>
        <w:t>Дурске скале кроз четири октаве паралелно у лаганим шеснаестинама.</w:t>
      </w:r>
    </w:p>
    <w:p w14:paraId="29B0A6A7" w14:textId="77777777" w:rsidR="007E6A1A" w:rsidRPr="007E6A1A" w:rsidRDefault="007E6A1A" w:rsidP="007E6A1A">
      <w:pPr>
        <w:spacing w:after="150"/>
        <w:rPr>
          <w:rFonts w:ascii="Arial" w:hAnsi="Arial" w:cs="Arial"/>
        </w:rPr>
      </w:pPr>
      <w:r w:rsidRPr="007E6A1A">
        <w:rPr>
          <w:rFonts w:ascii="Arial" w:hAnsi="Arial" w:cs="Arial"/>
          <w:color w:val="000000"/>
        </w:rPr>
        <w:t>Молске скале у триолама паралелно кроз три октаве. Трозвуци дурски и молски симултано. Велико разлагање дур и мол трозвука у осминама кроз две октаве.</w:t>
      </w:r>
    </w:p>
    <w:p w14:paraId="78F61F25" w14:textId="77777777" w:rsidR="007E6A1A" w:rsidRPr="007E6A1A" w:rsidRDefault="007E6A1A" w:rsidP="007E6A1A">
      <w:pPr>
        <w:spacing w:after="150"/>
        <w:rPr>
          <w:rFonts w:ascii="Arial" w:hAnsi="Arial" w:cs="Arial"/>
        </w:rPr>
      </w:pPr>
      <w:r w:rsidRPr="007E6A1A">
        <w:rPr>
          <w:rFonts w:ascii="Arial" w:hAnsi="Arial" w:cs="Arial"/>
          <w:color w:val="000000"/>
        </w:rPr>
        <w:t>Доминантни и умањени септакорди симултано и разложено четворогласно кроз две октаве.</w:t>
      </w:r>
    </w:p>
    <w:p w14:paraId="1515BD6A"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E103F6E" w14:textId="77777777" w:rsidR="007E6A1A" w:rsidRPr="007E6A1A" w:rsidRDefault="007E6A1A" w:rsidP="007E6A1A">
      <w:pPr>
        <w:spacing w:after="150"/>
        <w:rPr>
          <w:rFonts w:ascii="Arial" w:hAnsi="Arial" w:cs="Arial"/>
        </w:rPr>
      </w:pPr>
      <w:r w:rsidRPr="007E6A1A">
        <w:rPr>
          <w:rFonts w:ascii="Arial" w:hAnsi="Arial" w:cs="Arial"/>
          <w:color w:val="000000"/>
        </w:rPr>
        <w:t>Черни оп. 849 – избор Бертини оп. 100 – избор Беренс оп. 88 – избор</w:t>
      </w:r>
    </w:p>
    <w:p w14:paraId="505E5A71" w14:textId="77777777" w:rsidR="007E6A1A" w:rsidRPr="007E6A1A" w:rsidRDefault="007E6A1A" w:rsidP="007E6A1A">
      <w:pPr>
        <w:spacing w:after="150"/>
        <w:rPr>
          <w:rFonts w:ascii="Arial" w:hAnsi="Arial" w:cs="Arial"/>
        </w:rPr>
      </w:pPr>
      <w:r w:rsidRPr="007E6A1A">
        <w:rPr>
          <w:rFonts w:ascii="Arial" w:hAnsi="Arial" w:cs="Arial"/>
          <w:color w:val="000000"/>
        </w:rPr>
        <w:t>Кршић–Ранковић: Збирка клавирских композиција за савлаћивање техничких проблема, I свеска – избор</w:t>
      </w:r>
    </w:p>
    <w:p w14:paraId="4EC08814" w14:textId="77777777" w:rsidR="007E6A1A" w:rsidRPr="007E6A1A" w:rsidRDefault="007E6A1A" w:rsidP="007E6A1A">
      <w:pPr>
        <w:spacing w:after="150"/>
        <w:rPr>
          <w:rFonts w:ascii="Arial" w:hAnsi="Arial" w:cs="Arial"/>
        </w:rPr>
      </w:pPr>
      <w:r w:rsidRPr="007E6A1A">
        <w:rPr>
          <w:rFonts w:ascii="Arial" w:hAnsi="Arial" w:cs="Arial"/>
          <w:color w:val="000000"/>
        </w:rPr>
        <w:t>И други аутори виртуозних комада или етида одговарајуће тежине.</w:t>
      </w:r>
    </w:p>
    <w:p w14:paraId="4B3137B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ПОЛИФОНОГ СТИЛА</w:t>
      </w:r>
    </w:p>
    <w:p w14:paraId="3A342AA6" w14:textId="77777777" w:rsidR="007E6A1A" w:rsidRPr="007E6A1A" w:rsidRDefault="007E6A1A" w:rsidP="007E6A1A">
      <w:pPr>
        <w:spacing w:after="150"/>
        <w:rPr>
          <w:rFonts w:ascii="Arial" w:hAnsi="Arial" w:cs="Arial"/>
        </w:rPr>
      </w:pPr>
      <w:r w:rsidRPr="007E6A1A">
        <w:rPr>
          <w:rFonts w:ascii="Arial" w:hAnsi="Arial" w:cs="Arial"/>
          <w:color w:val="000000"/>
        </w:rPr>
        <w:t>Ј. С. Бах: Мале композиције за клавир.</w:t>
      </w:r>
    </w:p>
    <w:p w14:paraId="7E54E5BD"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компиозиције из разних епоха одговарајуће тежине.</w:t>
      </w:r>
    </w:p>
    <w:p w14:paraId="19FE6FC9"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w:t>
      </w:r>
    </w:p>
    <w:p w14:paraId="511329B1" w14:textId="77777777" w:rsidR="007E6A1A" w:rsidRPr="007E6A1A" w:rsidRDefault="007E6A1A" w:rsidP="007E6A1A">
      <w:pPr>
        <w:spacing w:after="150"/>
        <w:rPr>
          <w:rFonts w:ascii="Arial" w:hAnsi="Arial" w:cs="Arial"/>
        </w:rPr>
      </w:pPr>
      <w:r w:rsidRPr="007E6A1A">
        <w:rPr>
          <w:rFonts w:ascii="Arial" w:hAnsi="Arial" w:cs="Arial"/>
          <w:color w:val="000000"/>
        </w:rPr>
        <w:t>Обухватити композиције различитог карактера и стила – бар једна да буде за четири руке (Ј. С. Бах: Композиције за четири руке) и савладати две клавирске пратње за инструмент који ученик учи на вокално инструменталном одсеку.</w:t>
      </w:r>
    </w:p>
    <w:p w14:paraId="6733439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34B3EA78"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 са различитим техничким захтевима;</w:t>
      </w:r>
    </w:p>
    <w:p w14:paraId="7536BA6F" w14:textId="77777777" w:rsidR="007E6A1A" w:rsidRPr="007E6A1A" w:rsidRDefault="007E6A1A" w:rsidP="007E6A1A">
      <w:pPr>
        <w:spacing w:after="150"/>
        <w:rPr>
          <w:rFonts w:ascii="Arial" w:hAnsi="Arial" w:cs="Arial"/>
        </w:rPr>
      </w:pPr>
      <w:r w:rsidRPr="007E6A1A">
        <w:rPr>
          <w:rFonts w:ascii="Arial" w:hAnsi="Arial" w:cs="Arial"/>
          <w:color w:val="000000"/>
        </w:rPr>
        <w:t>б) две композиције полифоног стила;</w:t>
      </w:r>
    </w:p>
    <w:p w14:paraId="4F9B210B"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композиције по слободном избору.</w:t>
      </w:r>
    </w:p>
    <w:p w14:paraId="0D4F926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часова годишње)</w:t>
      </w:r>
    </w:p>
    <w:p w14:paraId="40B0CA2B"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5948AF68"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кроз четири октаве паралелно у шеснаестинама.</w:t>
      </w:r>
    </w:p>
    <w:p w14:paraId="547E162D" w14:textId="77777777" w:rsidR="007E6A1A" w:rsidRPr="007E6A1A" w:rsidRDefault="007E6A1A" w:rsidP="007E6A1A">
      <w:pPr>
        <w:spacing w:after="150"/>
        <w:rPr>
          <w:rFonts w:ascii="Arial" w:hAnsi="Arial" w:cs="Arial"/>
        </w:rPr>
      </w:pPr>
      <w:r w:rsidRPr="007E6A1A">
        <w:rPr>
          <w:rFonts w:ascii="Arial" w:hAnsi="Arial" w:cs="Arial"/>
          <w:color w:val="000000"/>
        </w:rPr>
        <w:t>Трозвуци симултано и разложено, четворогласно кроз четири октаве. Велико разлагање трозвука кроз две октаве паралелно.</w:t>
      </w:r>
    </w:p>
    <w:p w14:paraId="04259DAF" w14:textId="77777777" w:rsidR="007E6A1A" w:rsidRPr="007E6A1A" w:rsidRDefault="007E6A1A" w:rsidP="007E6A1A">
      <w:pPr>
        <w:spacing w:after="150"/>
        <w:rPr>
          <w:rFonts w:ascii="Arial" w:hAnsi="Arial" w:cs="Arial"/>
        </w:rPr>
      </w:pPr>
      <w:r w:rsidRPr="007E6A1A">
        <w:rPr>
          <w:rFonts w:ascii="Arial" w:hAnsi="Arial" w:cs="Arial"/>
          <w:color w:val="000000"/>
        </w:rPr>
        <w:t>Доминантни и умањени септакорд симултано и разложено четворогласно, а велико разлагање кроз две октаве паралелно.</w:t>
      </w:r>
    </w:p>
    <w:p w14:paraId="321EF42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88A45A0" w14:textId="77777777" w:rsidR="007E6A1A" w:rsidRPr="007E6A1A" w:rsidRDefault="007E6A1A" w:rsidP="007E6A1A">
      <w:pPr>
        <w:spacing w:after="150"/>
        <w:rPr>
          <w:rFonts w:ascii="Arial" w:hAnsi="Arial" w:cs="Arial"/>
        </w:rPr>
      </w:pPr>
      <w:r w:rsidRPr="007E6A1A">
        <w:rPr>
          <w:rFonts w:ascii="Arial" w:hAnsi="Arial" w:cs="Arial"/>
          <w:color w:val="000000"/>
        </w:rPr>
        <w:t>Черни оп. 849 – теже Черни оп. 299 I свеска – лакше Беренс оп. 88 и оп. 61 – избор Кршић–Ранковић: Избор етида, Хелер оп. 100</w:t>
      </w:r>
    </w:p>
    <w:p w14:paraId="1B9DFED1" w14:textId="77777777" w:rsidR="007E6A1A" w:rsidRPr="007E6A1A" w:rsidRDefault="007E6A1A" w:rsidP="007E6A1A">
      <w:pPr>
        <w:spacing w:after="150"/>
        <w:rPr>
          <w:rFonts w:ascii="Arial" w:hAnsi="Arial" w:cs="Arial"/>
        </w:rPr>
      </w:pPr>
      <w:r w:rsidRPr="007E6A1A">
        <w:rPr>
          <w:rFonts w:ascii="Arial" w:hAnsi="Arial" w:cs="Arial"/>
          <w:color w:val="000000"/>
        </w:rPr>
        <w:t>И други аутори етида или виртуозних комада одговарајуће тежине.</w:t>
      </w:r>
    </w:p>
    <w:p w14:paraId="17455CC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ПОЛИФОНОГ СТИЛА</w:t>
      </w:r>
    </w:p>
    <w:p w14:paraId="5B056216" w14:textId="77777777" w:rsidR="007E6A1A" w:rsidRPr="007E6A1A" w:rsidRDefault="007E6A1A" w:rsidP="007E6A1A">
      <w:pPr>
        <w:spacing w:after="150"/>
        <w:rPr>
          <w:rFonts w:ascii="Arial" w:hAnsi="Arial" w:cs="Arial"/>
        </w:rPr>
      </w:pPr>
      <w:r w:rsidRPr="007E6A1A">
        <w:rPr>
          <w:rFonts w:ascii="Arial" w:hAnsi="Arial" w:cs="Arial"/>
          <w:color w:val="000000"/>
        </w:rPr>
        <w:t>Ј. С. Бах: Мале композиције за клавир Ј. С. Бах: 12 малих прелудијума Ј. С. Бах: 6 малих прелудијума</w:t>
      </w:r>
    </w:p>
    <w:p w14:paraId="7890C260"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 из различитих епоха одговарајуће тежине.</w:t>
      </w:r>
    </w:p>
    <w:p w14:paraId="647DDBA7"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4B607C65" w14:textId="77777777" w:rsidR="007E6A1A" w:rsidRPr="007E6A1A" w:rsidRDefault="007E6A1A" w:rsidP="007E6A1A">
      <w:pPr>
        <w:spacing w:after="150"/>
        <w:rPr>
          <w:rFonts w:ascii="Arial" w:hAnsi="Arial" w:cs="Arial"/>
        </w:rPr>
      </w:pPr>
      <w:r w:rsidRPr="007E6A1A">
        <w:rPr>
          <w:rFonts w:ascii="Arial" w:hAnsi="Arial" w:cs="Arial"/>
          <w:color w:val="000000"/>
        </w:rPr>
        <w:t>Клементи, Кулау, Хајдн, Чимароза, Скарлати, Моцарт, Бетовен и други.</w:t>
      </w:r>
    </w:p>
    <w:p w14:paraId="4F9109A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w:t>
      </w:r>
    </w:p>
    <w:p w14:paraId="0A2C3924" w14:textId="77777777" w:rsidR="007E6A1A" w:rsidRPr="007E6A1A" w:rsidRDefault="007E6A1A" w:rsidP="007E6A1A">
      <w:pPr>
        <w:spacing w:after="150"/>
        <w:rPr>
          <w:rFonts w:ascii="Arial" w:hAnsi="Arial" w:cs="Arial"/>
        </w:rPr>
      </w:pPr>
      <w:r w:rsidRPr="007E6A1A">
        <w:rPr>
          <w:rFonts w:ascii="Arial" w:hAnsi="Arial" w:cs="Arial"/>
          <w:color w:val="000000"/>
        </w:rPr>
        <w:t>Ј. Кршић: Клавирска хрестоматија за IV разред</w:t>
      </w:r>
    </w:p>
    <w:p w14:paraId="5D98DC03"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клавирске пратње одговарајућег инструмента.</w:t>
      </w:r>
    </w:p>
    <w:p w14:paraId="4C3D594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68979C43" w14:textId="77777777" w:rsidR="007E6A1A" w:rsidRPr="007E6A1A" w:rsidRDefault="007E6A1A" w:rsidP="007E6A1A">
      <w:pPr>
        <w:spacing w:after="150"/>
        <w:rPr>
          <w:rFonts w:ascii="Arial" w:hAnsi="Arial" w:cs="Arial"/>
        </w:rPr>
      </w:pPr>
      <w:r w:rsidRPr="007E6A1A">
        <w:rPr>
          <w:rFonts w:ascii="Arial" w:hAnsi="Arial" w:cs="Arial"/>
          <w:color w:val="000000"/>
        </w:rPr>
        <w:t>а) четири етиде различитих техничких захтева;</w:t>
      </w:r>
    </w:p>
    <w:p w14:paraId="1B52A683" w14:textId="77777777" w:rsidR="007E6A1A" w:rsidRPr="007E6A1A" w:rsidRDefault="007E6A1A" w:rsidP="007E6A1A">
      <w:pPr>
        <w:spacing w:after="150"/>
        <w:rPr>
          <w:rFonts w:ascii="Arial" w:hAnsi="Arial" w:cs="Arial"/>
        </w:rPr>
      </w:pPr>
      <w:r w:rsidRPr="007E6A1A">
        <w:rPr>
          <w:rFonts w:ascii="Arial" w:hAnsi="Arial" w:cs="Arial"/>
          <w:color w:val="000000"/>
        </w:rPr>
        <w:t>б) три полифоне композиције различитог карактера;</w:t>
      </w:r>
    </w:p>
    <w:p w14:paraId="4CCA9FD8" w14:textId="77777777" w:rsidR="007E6A1A" w:rsidRPr="007E6A1A" w:rsidRDefault="007E6A1A" w:rsidP="007E6A1A">
      <w:pPr>
        <w:spacing w:after="150"/>
        <w:rPr>
          <w:rFonts w:ascii="Arial" w:hAnsi="Arial" w:cs="Arial"/>
        </w:rPr>
      </w:pPr>
      <w:r w:rsidRPr="007E6A1A">
        <w:rPr>
          <w:rFonts w:ascii="Arial" w:hAnsi="Arial" w:cs="Arial"/>
          <w:color w:val="000000"/>
        </w:rPr>
        <w:t>в) једна цела сонатина;</w:t>
      </w:r>
    </w:p>
    <w:p w14:paraId="1462FA69" w14:textId="77777777" w:rsidR="007E6A1A" w:rsidRPr="007E6A1A" w:rsidRDefault="007E6A1A" w:rsidP="007E6A1A">
      <w:pPr>
        <w:spacing w:after="150"/>
        <w:rPr>
          <w:rFonts w:ascii="Arial" w:hAnsi="Arial" w:cs="Arial"/>
        </w:rPr>
      </w:pPr>
      <w:r w:rsidRPr="007E6A1A">
        <w:rPr>
          <w:rFonts w:ascii="Arial" w:hAnsi="Arial" w:cs="Arial"/>
          <w:color w:val="000000"/>
        </w:rPr>
        <w:t>г) три слободне композиције различитог карактера.</w:t>
      </w:r>
    </w:p>
    <w:p w14:paraId="342D58ED" w14:textId="77777777" w:rsidR="007E6A1A" w:rsidRPr="007E6A1A" w:rsidRDefault="007E6A1A" w:rsidP="007E6A1A">
      <w:pPr>
        <w:spacing w:after="120"/>
        <w:jc w:val="center"/>
        <w:rPr>
          <w:rFonts w:ascii="Arial" w:hAnsi="Arial" w:cs="Arial"/>
        </w:rPr>
      </w:pPr>
      <w:r w:rsidRPr="007E6A1A">
        <w:rPr>
          <w:rFonts w:ascii="Arial" w:hAnsi="Arial" w:cs="Arial"/>
          <w:b/>
          <w:color w:val="000000"/>
        </w:rPr>
        <w:t>УПОРЕДНИ КЛАВИР</w:t>
      </w:r>
      <w:r w:rsidRPr="007E6A1A">
        <w:rPr>
          <w:rFonts w:ascii="Arial" w:hAnsi="Arial" w:cs="Arial"/>
        </w:rPr>
        <w:br/>
      </w:r>
      <w:r w:rsidRPr="007E6A1A">
        <w:rPr>
          <w:rFonts w:ascii="Arial" w:hAnsi="Arial" w:cs="Arial"/>
          <w:color w:val="000000"/>
        </w:rPr>
        <w:t>за СОЛО ПЕВАЧЕ на ВОКАЛНО ИНСТРУМЕНТАЛНОМ</w:t>
      </w:r>
      <w:r w:rsidRPr="007E6A1A">
        <w:rPr>
          <w:rFonts w:ascii="Arial" w:hAnsi="Arial" w:cs="Arial"/>
        </w:rPr>
        <w:br/>
      </w:r>
      <w:r w:rsidRPr="007E6A1A">
        <w:rPr>
          <w:rFonts w:ascii="Arial" w:hAnsi="Arial" w:cs="Arial"/>
          <w:color w:val="000000"/>
        </w:rPr>
        <w:t>ОДСЕКУ</w:t>
      </w:r>
    </w:p>
    <w:p w14:paraId="4AB93A36"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EFB19B6" w14:textId="77777777" w:rsidR="007E6A1A" w:rsidRPr="007E6A1A" w:rsidRDefault="007E6A1A" w:rsidP="007E6A1A">
      <w:pPr>
        <w:spacing w:after="150"/>
        <w:rPr>
          <w:rFonts w:ascii="Arial" w:hAnsi="Arial" w:cs="Arial"/>
        </w:rPr>
      </w:pPr>
      <w:r w:rsidRPr="007E6A1A">
        <w:rPr>
          <w:rFonts w:ascii="Arial" w:hAnsi="Arial" w:cs="Arial"/>
          <w:color w:val="000000"/>
        </w:rPr>
        <w:t>– Развој унапређивања извођачке технике: скале, свирање кандеци, етиде, техничке вежбе, једноставне вежбе за полифонију, сонатине, вежбе за читање с листа, вежбе за четвороручно свирање.</w:t>
      </w:r>
    </w:p>
    <w:p w14:paraId="42162AC4"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главним предметом који ученик изучава.</w:t>
      </w:r>
    </w:p>
    <w:p w14:paraId="67737E4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4BFC11B"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извођачке технике</w:t>
      </w:r>
    </w:p>
    <w:p w14:paraId="5B6010CF"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техничког нивоа који треба да је у функцији потреба примене основног, односно главног предмета који ученик изучава.</w:t>
      </w:r>
    </w:p>
    <w:p w14:paraId="0F71B38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18015C8C"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07482F2B" w14:textId="77777777" w:rsidR="007E6A1A" w:rsidRPr="007E6A1A" w:rsidRDefault="007E6A1A" w:rsidP="007E6A1A">
      <w:pPr>
        <w:spacing w:after="150"/>
        <w:rPr>
          <w:rFonts w:ascii="Arial" w:hAnsi="Arial" w:cs="Arial"/>
        </w:rPr>
      </w:pPr>
      <w:r w:rsidRPr="007E6A1A">
        <w:rPr>
          <w:rFonts w:ascii="Arial" w:hAnsi="Arial" w:cs="Arial"/>
          <w:color w:val="000000"/>
        </w:rPr>
        <w:t>Дурске скале у осминама паралелно у обиму две октаве. Молске скале у осминама у обиму две октаве паралелно. Дурски и молски трозвуци симултано и разложено у обиму две октаве трогласно.</w:t>
      </w:r>
    </w:p>
    <w:p w14:paraId="774642F5" w14:textId="77777777" w:rsidR="007E6A1A" w:rsidRPr="007E6A1A" w:rsidRDefault="007E6A1A" w:rsidP="007E6A1A">
      <w:pPr>
        <w:spacing w:after="150"/>
        <w:rPr>
          <w:rFonts w:ascii="Arial" w:hAnsi="Arial" w:cs="Arial"/>
        </w:rPr>
      </w:pPr>
      <w:r w:rsidRPr="007E6A1A">
        <w:rPr>
          <w:rFonts w:ascii="Arial" w:hAnsi="Arial" w:cs="Arial"/>
          <w:color w:val="000000"/>
        </w:rPr>
        <w:t>Каденца I, IV, V, I.</w:t>
      </w:r>
    </w:p>
    <w:p w14:paraId="5D83B600"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0EA07BA" w14:textId="77777777" w:rsidR="007E6A1A" w:rsidRPr="007E6A1A" w:rsidRDefault="007E6A1A" w:rsidP="007E6A1A">
      <w:pPr>
        <w:spacing w:after="150"/>
        <w:rPr>
          <w:rFonts w:ascii="Arial" w:hAnsi="Arial" w:cs="Arial"/>
        </w:rPr>
      </w:pPr>
      <w:r w:rsidRPr="007E6A1A">
        <w:rPr>
          <w:rFonts w:ascii="Arial" w:hAnsi="Arial" w:cs="Arial"/>
          <w:color w:val="000000"/>
        </w:rPr>
        <w:t>Лемоан оп. 37 – избор Черни оп. 849 – лакше Хелер – избор лакших етида</w:t>
      </w:r>
    </w:p>
    <w:p w14:paraId="4D37295C" w14:textId="77777777" w:rsidR="007E6A1A" w:rsidRPr="007E6A1A" w:rsidRDefault="007E6A1A" w:rsidP="007E6A1A">
      <w:pPr>
        <w:spacing w:after="150"/>
        <w:rPr>
          <w:rFonts w:ascii="Arial" w:hAnsi="Arial" w:cs="Arial"/>
        </w:rPr>
      </w:pPr>
      <w:r w:rsidRPr="007E6A1A">
        <w:rPr>
          <w:rFonts w:ascii="Arial" w:hAnsi="Arial" w:cs="Arial"/>
          <w:color w:val="000000"/>
        </w:rPr>
        <w:t>И други аутори дечјих етида и малих комада одговарајуће тежине.</w:t>
      </w:r>
    </w:p>
    <w:p w14:paraId="583A9080"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59C675C9" w14:textId="77777777" w:rsidR="007E6A1A" w:rsidRPr="007E6A1A" w:rsidRDefault="007E6A1A" w:rsidP="007E6A1A">
      <w:pPr>
        <w:spacing w:after="150"/>
        <w:rPr>
          <w:rFonts w:ascii="Arial" w:hAnsi="Arial" w:cs="Arial"/>
        </w:rPr>
      </w:pPr>
      <w:r w:rsidRPr="007E6A1A">
        <w:rPr>
          <w:rFonts w:ascii="Arial" w:hAnsi="Arial" w:cs="Arial"/>
          <w:color w:val="000000"/>
        </w:rPr>
        <w:t>Ј. С. Бах: Мале композиције за клавир</w:t>
      </w:r>
    </w:p>
    <w:p w14:paraId="2DA18074"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27C9B337" w14:textId="77777777" w:rsidR="007E6A1A" w:rsidRPr="007E6A1A" w:rsidRDefault="007E6A1A" w:rsidP="007E6A1A">
      <w:pPr>
        <w:spacing w:after="150"/>
        <w:rPr>
          <w:rFonts w:ascii="Arial" w:hAnsi="Arial" w:cs="Arial"/>
        </w:rPr>
      </w:pPr>
      <w:r w:rsidRPr="007E6A1A">
        <w:rPr>
          <w:rFonts w:ascii="Arial" w:hAnsi="Arial" w:cs="Arial"/>
          <w:color w:val="000000"/>
        </w:rPr>
        <w:t>Ј. Кршић–Д. Шишмановић: Избор сонатина Клементи – избор Дијабели – избор Кулау – избор.</w:t>
      </w:r>
    </w:p>
    <w:p w14:paraId="7FED0CF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w:t>
      </w:r>
    </w:p>
    <w:p w14:paraId="44180EBE" w14:textId="77777777" w:rsidR="007E6A1A" w:rsidRPr="007E6A1A" w:rsidRDefault="007E6A1A" w:rsidP="007E6A1A">
      <w:pPr>
        <w:spacing w:after="150"/>
        <w:rPr>
          <w:rFonts w:ascii="Arial" w:hAnsi="Arial" w:cs="Arial"/>
        </w:rPr>
      </w:pPr>
      <w:r w:rsidRPr="007E6A1A">
        <w:rPr>
          <w:rFonts w:ascii="Arial" w:hAnsi="Arial" w:cs="Arial"/>
          <w:color w:val="000000"/>
        </w:rPr>
        <w:t>Дела различитог карактера из различитих епоха на одговарајућем техничком нивоу.</w:t>
      </w:r>
    </w:p>
    <w:p w14:paraId="69FA57C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44065572" w14:textId="77777777" w:rsidR="007E6A1A" w:rsidRPr="007E6A1A" w:rsidRDefault="007E6A1A" w:rsidP="007E6A1A">
      <w:pPr>
        <w:spacing w:after="150"/>
        <w:rPr>
          <w:rFonts w:ascii="Arial" w:hAnsi="Arial" w:cs="Arial"/>
        </w:rPr>
      </w:pPr>
      <w:r w:rsidRPr="007E6A1A">
        <w:rPr>
          <w:rFonts w:ascii="Arial" w:hAnsi="Arial" w:cs="Arial"/>
          <w:color w:val="000000"/>
        </w:rPr>
        <w:t>а) 12 етида различитог карактера;</w:t>
      </w:r>
    </w:p>
    <w:p w14:paraId="4208BC53" w14:textId="77777777" w:rsidR="007E6A1A" w:rsidRPr="007E6A1A" w:rsidRDefault="007E6A1A" w:rsidP="007E6A1A">
      <w:pPr>
        <w:spacing w:after="150"/>
        <w:rPr>
          <w:rFonts w:ascii="Arial" w:hAnsi="Arial" w:cs="Arial"/>
        </w:rPr>
      </w:pPr>
      <w:r w:rsidRPr="007E6A1A">
        <w:rPr>
          <w:rFonts w:ascii="Arial" w:hAnsi="Arial" w:cs="Arial"/>
          <w:color w:val="000000"/>
        </w:rPr>
        <w:t>б) три полифоне композиције;</w:t>
      </w:r>
    </w:p>
    <w:p w14:paraId="642D81AF"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сонатине;</w:t>
      </w:r>
    </w:p>
    <w:p w14:paraId="40D505FE" w14:textId="77777777" w:rsidR="007E6A1A" w:rsidRPr="007E6A1A" w:rsidRDefault="007E6A1A" w:rsidP="007E6A1A">
      <w:pPr>
        <w:spacing w:after="150"/>
        <w:rPr>
          <w:rFonts w:ascii="Arial" w:hAnsi="Arial" w:cs="Arial"/>
        </w:rPr>
      </w:pPr>
      <w:r w:rsidRPr="007E6A1A">
        <w:rPr>
          <w:rFonts w:ascii="Arial" w:hAnsi="Arial" w:cs="Arial"/>
          <w:color w:val="000000"/>
        </w:rPr>
        <w:t>г) три композиције по слободном избору.</w:t>
      </w:r>
    </w:p>
    <w:p w14:paraId="4753BEE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72D0B29C"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4B60F811"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лествице у паралелном кретању у осминама у обиму две октаве.</w:t>
      </w:r>
    </w:p>
    <w:p w14:paraId="62198582" w14:textId="77777777" w:rsidR="007E6A1A" w:rsidRPr="007E6A1A" w:rsidRDefault="007E6A1A" w:rsidP="007E6A1A">
      <w:pPr>
        <w:spacing w:after="150"/>
        <w:rPr>
          <w:rFonts w:ascii="Arial" w:hAnsi="Arial" w:cs="Arial"/>
        </w:rPr>
      </w:pPr>
      <w:r w:rsidRPr="007E6A1A">
        <w:rPr>
          <w:rFonts w:ascii="Arial" w:hAnsi="Arial" w:cs="Arial"/>
          <w:color w:val="000000"/>
        </w:rPr>
        <w:t>Дурски и молски трозвуци четворогласно симултано и разложено у обиму две октаве. Каденца I, IV, V, I.</w:t>
      </w:r>
    </w:p>
    <w:p w14:paraId="0823A43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A5ECF14" w14:textId="77777777" w:rsidR="007E6A1A" w:rsidRPr="007E6A1A" w:rsidRDefault="007E6A1A" w:rsidP="007E6A1A">
      <w:pPr>
        <w:spacing w:after="150"/>
        <w:rPr>
          <w:rFonts w:ascii="Arial" w:hAnsi="Arial" w:cs="Arial"/>
        </w:rPr>
      </w:pPr>
      <w:r w:rsidRPr="007E6A1A">
        <w:rPr>
          <w:rFonts w:ascii="Arial" w:hAnsi="Arial" w:cs="Arial"/>
          <w:color w:val="000000"/>
        </w:rPr>
        <w:t>Черни оп. 849 – избор тежих Черни оп. 299 I и II свеска – избор Бертини оп. 100 – избор Беренс оп. 88 – избор Хелер – избор.</w:t>
      </w:r>
    </w:p>
    <w:p w14:paraId="023B25F6"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322BECDD" w14:textId="77777777" w:rsidR="007E6A1A" w:rsidRPr="007E6A1A" w:rsidRDefault="007E6A1A" w:rsidP="007E6A1A">
      <w:pPr>
        <w:spacing w:after="150"/>
        <w:rPr>
          <w:rFonts w:ascii="Arial" w:hAnsi="Arial" w:cs="Arial"/>
        </w:rPr>
      </w:pPr>
      <w:r w:rsidRPr="007E6A1A">
        <w:rPr>
          <w:rFonts w:ascii="Arial" w:hAnsi="Arial" w:cs="Arial"/>
          <w:color w:val="000000"/>
        </w:rPr>
        <w:t>Ј. С. Бах: Мале композиције за клавир Ј. С. Бах: 12 малих прелудијума – лакши, Полифоне композиције других аутора различитих епоха одговарајуће тежине.</w:t>
      </w:r>
    </w:p>
    <w:p w14:paraId="5A2AB15A"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32E2BD16" w14:textId="77777777" w:rsidR="007E6A1A" w:rsidRPr="007E6A1A" w:rsidRDefault="007E6A1A" w:rsidP="007E6A1A">
      <w:pPr>
        <w:spacing w:after="150"/>
        <w:rPr>
          <w:rFonts w:ascii="Arial" w:hAnsi="Arial" w:cs="Arial"/>
        </w:rPr>
      </w:pPr>
      <w:r w:rsidRPr="007E6A1A">
        <w:rPr>
          <w:rFonts w:ascii="Arial" w:hAnsi="Arial" w:cs="Arial"/>
          <w:color w:val="000000"/>
        </w:rPr>
        <w:t>Клементи, Кулау, Дусек, Дијабели, Хајдн, Моцарт</w:t>
      </w:r>
    </w:p>
    <w:p w14:paraId="3F7CC45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w:t>
      </w:r>
    </w:p>
    <w:p w14:paraId="30852528" w14:textId="77777777" w:rsidR="007E6A1A" w:rsidRPr="007E6A1A" w:rsidRDefault="007E6A1A" w:rsidP="007E6A1A">
      <w:pPr>
        <w:spacing w:after="150"/>
        <w:rPr>
          <w:rFonts w:ascii="Arial" w:hAnsi="Arial" w:cs="Arial"/>
        </w:rPr>
      </w:pPr>
      <w:r w:rsidRPr="007E6A1A">
        <w:rPr>
          <w:rFonts w:ascii="Arial" w:hAnsi="Arial" w:cs="Arial"/>
          <w:color w:val="000000"/>
        </w:rPr>
        <w:t>Дела различитог карактера из различитих епоха на одговарајућем техничком, нивоу.</w:t>
      </w:r>
    </w:p>
    <w:p w14:paraId="7EEF4A6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3D06D160"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 са различитим техничким захтевима;</w:t>
      </w:r>
    </w:p>
    <w:p w14:paraId="499B15EF" w14:textId="77777777" w:rsidR="007E6A1A" w:rsidRPr="007E6A1A" w:rsidRDefault="007E6A1A" w:rsidP="007E6A1A">
      <w:pPr>
        <w:spacing w:after="150"/>
        <w:rPr>
          <w:rFonts w:ascii="Arial" w:hAnsi="Arial" w:cs="Arial"/>
        </w:rPr>
      </w:pPr>
      <w:r w:rsidRPr="007E6A1A">
        <w:rPr>
          <w:rFonts w:ascii="Arial" w:hAnsi="Arial" w:cs="Arial"/>
          <w:color w:val="000000"/>
        </w:rPr>
        <w:t>б) три полифоне композиције;</w:t>
      </w:r>
    </w:p>
    <w:p w14:paraId="5DA5454B" w14:textId="77777777" w:rsidR="007E6A1A" w:rsidRPr="007E6A1A" w:rsidRDefault="007E6A1A" w:rsidP="007E6A1A">
      <w:pPr>
        <w:spacing w:after="150"/>
        <w:rPr>
          <w:rFonts w:ascii="Arial" w:hAnsi="Arial" w:cs="Arial"/>
        </w:rPr>
      </w:pPr>
      <w:r w:rsidRPr="007E6A1A">
        <w:rPr>
          <w:rFonts w:ascii="Arial" w:hAnsi="Arial" w:cs="Arial"/>
          <w:color w:val="000000"/>
        </w:rPr>
        <w:t>в) једна цела сонатина или три става из различитих сонатина различитог карактера;</w:t>
      </w:r>
    </w:p>
    <w:p w14:paraId="2860356D" w14:textId="77777777" w:rsidR="007E6A1A" w:rsidRPr="007E6A1A" w:rsidRDefault="007E6A1A" w:rsidP="007E6A1A">
      <w:pPr>
        <w:spacing w:after="150"/>
        <w:rPr>
          <w:rFonts w:ascii="Arial" w:hAnsi="Arial" w:cs="Arial"/>
        </w:rPr>
      </w:pPr>
      <w:r w:rsidRPr="007E6A1A">
        <w:rPr>
          <w:rFonts w:ascii="Arial" w:hAnsi="Arial" w:cs="Arial"/>
          <w:color w:val="000000"/>
        </w:rPr>
        <w:t>г) три композиције по слободном избору различитог карактера.</w:t>
      </w:r>
    </w:p>
    <w:p w14:paraId="0DEE4EA6" w14:textId="77777777" w:rsidR="007E6A1A" w:rsidRPr="007E6A1A" w:rsidRDefault="007E6A1A" w:rsidP="007E6A1A">
      <w:pPr>
        <w:spacing w:after="150"/>
        <w:rPr>
          <w:rFonts w:ascii="Arial" w:hAnsi="Arial" w:cs="Arial"/>
        </w:rPr>
      </w:pPr>
      <w:r w:rsidRPr="007E6A1A">
        <w:rPr>
          <w:rFonts w:ascii="Arial" w:hAnsi="Arial" w:cs="Arial"/>
          <w:color w:val="000000"/>
        </w:rPr>
        <w:t>ЗАХТЕВИ ЗА ГОДИШЊИ ИСПИТ</w:t>
      </w:r>
    </w:p>
    <w:p w14:paraId="0A4BE4B0"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1C90F820"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008BA258" w14:textId="77777777" w:rsidR="007E6A1A" w:rsidRPr="007E6A1A" w:rsidRDefault="007E6A1A" w:rsidP="007E6A1A">
      <w:pPr>
        <w:spacing w:after="150"/>
        <w:rPr>
          <w:rFonts w:ascii="Arial" w:hAnsi="Arial" w:cs="Arial"/>
        </w:rPr>
      </w:pPr>
      <w:r w:rsidRPr="007E6A1A">
        <w:rPr>
          <w:rFonts w:ascii="Arial" w:hAnsi="Arial" w:cs="Arial"/>
          <w:color w:val="000000"/>
        </w:rPr>
        <w:t>Једна полифона композиција;</w:t>
      </w:r>
    </w:p>
    <w:p w14:paraId="07DFBEB9" w14:textId="77777777" w:rsidR="007E6A1A" w:rsidRPr="007E6A1A" w:rsidRDefault="007E6A1A" w:rsidP="007E6A1A">
      <w:pPr>
        <w:spacing w:after="150"/>
        <w:rPr>
          <w:rFonts w:ascii="Arial" w:hAnsi="Arial" w:cs="Arial"/>
        </w:rPr>
      </w:pPr>
      <w:r w:rsidRPr="007E6A1A">
        <w:rPr>
          <w:rFonts w:ascii="Arial" w:hAnsi="Arial" w:cs="Arial"/>
          <w:color w:val="000000"/>
        </w:rPr>
        <w:t>Два става сонатине;</w:t>
      </w:r>
    </w:p>
    <w:p w14:paraId="2DA46DE4"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слободном избору.</w:t>
      </w:r>
    </w:p>
    <w:p w14:paraId="1818890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004D8E6D"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3A5DA242"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триолама кроз три октаве паралелно. Дурски и молски трозвуци у малом разлагању кроз три октаве четворогласно.</w:t>
      </w:r>
    </w:p>
    <w:p w14:paraId="35269815" w14:textId="77777777" w:rsidR="007E6A1A" w:rsidRPr="007E6A1A" w:rsidRDefault="007E6A1A" w:rsidP="007E6A1A">
      <w:pPr>
        <w:spacing w:after="150"/>
        <w:rPr>
          <w:rFonts w:ascii="Arial" w:hAnsi="Arial" w:cs="Arial"/>
        </w:rPr>
      </w:pPr>
      <w:r w:rsidRPr="007E6A1A">
        <w:rPr>
          <w:rFonts w:ascii="Arial" w:hAnsi="Arial" w:cs="Arial"/>
          <w:color w:val="000000"/>
        </w:rPr>
        <w:t>Доминантни и умањени четворозвуци у осминама у малом разлагању кроз две октаве.</w:t>
      </w:r>
    </w:p>
    <w:p w14:paraId="24A51C7F"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D42F6D2" w14:textId="77777777" w:rsidR="007E6A1A" w:rsidRPr="007E6A1A" w:rsidRDefault="007E6A1A" w:rsidP="007E6A1A">
      <w:pPr>
        <w:spacing w:after="150"/>
        <w:rPr>
          <w:rFonts w:ascii="Arial" w:hAnsi="Arial" w:cs="Arial"/>
        </w:rPr>
      </w:pPr>
      <w:r w:rsidRPr="007E6A1A">
        <w:rPr>
          <w:rFonts w:ascii="Arial" w:hAnsi="Arial" w:cs="Arial"/>
          <w:color w:val="000000"/>
        </w:rPr>
        <w:t>Черни оп. 849 – теже</w:t>
      </w:r>
    </w:p>
    <w:p w14:paraId="3D03C974" w14:textId="77777777" w:rsidR="007E6A1A" w:rsidRPr="007E6A1A" w:rsidRDefault="007E6A1A" w:rsidP="007E6A1A">
      <w:pPr>
        <w:spacing w:after="150"/>
        <w:rPr>
          <w:rFonts w:ascii="Arial" w:hAnsi="Arial" w:cs="Arial"/>
        </w:rPr>
      </w:pPr>
      <w:r w:rsidRPr="007E6A1A">
        <w:rPr>
          <w:rFonts w:ascii="Arial" w:hAnsi="Arial" w:cs="Arial"/>
          <w:color w:val="000000"/>
        </w:rPr>
        <w:t>Черни оп. 299 I и II свеска – теже</w:t>
      </w:r>
    </w:p>
    <w:p w14:paraId="55544806" w14:textId="77777777" w:rsidR="007E6A1A" w:rsidRPr="007E6A1A" w:rsidRDefault="007E6A1A" w:rsidP="007E6A1A">
      <w:pPr>
        <w:spacing w:after="150"/>
        <w:rPr>
          <w:rFonts w:ascii="Arial" w:hAnsi="Arial" w:cs="Arial"/>
        </w:rPr>
      </w:pPr>
      <w:r w:rsidRPr="007E6A1A">
        <w:rPr>
          <w:rFonts w:ascii="Arial" w:hAnsi="Arial" w:cs="Arial"/>
          <w:color w:val="000000"/>
        </w:rPr>
        <w:t>Бертини оп. 100 – избор</w:t>
      </w:r>
    </w:p>
    <w:p w14:paraId="1D5BE2B4" w14:textId="77777777" w:rsidR="007E6A1A" w:rsidRPr="007E6A1A" w:rsidRDefault="007E6A1A" w:rsidP="007E6A1A">
      <w:pPr>
        <w:spacing w:after="150"/>
        <w:rPr>
          <w:rFonts w:ascii="Arial" w:hAnsi="Arial" w:cs="Arial"/>
        </w:rPr>
      </w:pPr>
      <w:r w:rsidRPr="007E6A1A">
        <w:rPr>
          <w:rFonts w:ascii="Arial" w:hAnsi="Arial" w:cs="Arial"/>
          <w:color w:val="000000"/>
        </w:rPr>
        <w:t>Беренс оп. 61 – избор</w:t>
      </w:r>
    </w:p>
    <w:p w14:paraId="6914C2AB" w14:textId="77777777" w:rsidR="007E6A1A" w:rsidRPr="007E6A1A" w:rsidRDefault="007E6A1A" w:rsidP="007E6A1A">
      <w:pPr>
        <w:spacing w:after="150"/>
        <w:rPr>
          <w:rFonts w:ascii="Arial" w:hAnsi="Arial" w:cs="Arial"/>
        </w:rPr>
      </w:pPr>
      <w:r w:rsidRPr="007E6A1A">
        <w:rPr>
          <w:rFonts w:ascii="Arial" w:hAnsi="Arial" w:cs="Arial"/>
          <w:color w:val="000000"/>
        </w:rPr>
        <w:t>Хелер – избор</w:t>
      </w:r>
    </w:p>
    <w:p w14:paraId="5C7D0B90" w14:textId="77777777" w:rsidR="007E6A1A" w:rsidRPr="007E6A1A" w:rsidRDefault="007E6A1A" w:rsidP="007E6A1A">
      <w:pPr>
        <w:spacing w:after="150"/>
        <w:rPr>
          <w:rFonts w:ascii="Arial" w:hAnsi="Arial" w:cs="Arial"/>
        </w:rPr>
      </w:pPr>
      <w:r w:rsidRPr="007E6A1A">
        <w:rPr>
          <w:rFonts w:ascii="Arial" w:hAnsi="Arial" w:cs="Arial"/>
          <w:color w:val="000000"/>
        </w:rPr>
        <w:t>Кршић–Ранковић: Збирка клавирских композиција за савлађивање техничких проблема, I свеска</w:t>
      </w:r>
    </w:p>
    <w:p w14:paraId="44316D4D"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373B0295" w14:textId="77777777" w:rsidR="007E6A1A" w:rsidRPr="007E6A1A" w:rsidRDefault="007E6A1A" w:rsidP="007E6A1A">
      <w:pPr>
        <w:spacing w:after="150"/>
        <w:rPr>
          <w:rFonts w:ascii="Arial" w:hAnsi="Arial" w:cs="Arial"/>
        </w:rPr>
      </w:pPr>
      <w:r w:rsidRPr="007E6A1A">
        <w:rPr>
          <w:rFonts w:ascii="Arial" w:hAnsi="Arial" w:cs="Arial"/>
          <w:color w:val="000000"/>
        </w:rPr>
        <w:t>Ј. С. Бах: 12 малих прелудијума</w:t>
      </w:r>
    </w:p>
    <w:p w14:paraId="6DDEDF46" w14:textId="77777777" w:rsidR="007E6A1A" w:rsidRPr="007E6A1A" w:rsidRDefault="007E6A1A" w:rsidP="007E6A1A">
      <w:pPr>
        <w:spacing w:after="150"/>
        <w:rPr>
          <w:rFonts w:ascii="Arial" w:hAnsi="Arial" w:cs="Arial"/>
        </w:rPr>
      </w:pPr>
      <w:r w:rsidRPr="007E6A1A">
        <w:rPr>
          <w:rFonts w:ascii="Arial" w:hAnsi="Arial" w:cs="Arial"/>
          <w:color w:val="000000"/>
        </w:rPr>
        <w:t>Ј. С. Бах: 6 малих прелудијума – лакши</w:t>
      </w:r>
    </w:p>
    <w:p w14:paraId="1A2875C5"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 разних аутора из различитих епоха на одговарајућем техничком нивоу.</w:t>
      </w:r>
    </w:p>
    <w:p w14:paraId="1D3ACB6E"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739AEBA9" w14:textId="77777777" w:rsidR="007E6A1A" w:rsidRPr="007E6A1A" w:rsidRDefault="007E6A1A" w:rsidP="007E6A1A">
      <w:pPr>
        <w:spacing w:after="150"/>
        <w:rPr>
          <w:rFonts w:ascii="Arial" w:hAnsi="Arial" w:cs="Arial"/>
        </w:rPr>
      </w:pPr>
      <w:r w:rsidRPr="007E6A1A">
        <w:rPr>
          <w:rFonts w:ascii="Arial" w:hAnsi="Arial" w:cs="Arial"/>
          <w:color w:val="000000"/>
        </w:rPr>
        <w:t>Клементи, Кулау, Дијабели, Дусек, Хајдн, Моцарт и други аутори</w:t>
      </w:r>
    </w:p>
    <w:p w14:paraId="194FB52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w:t>
      </w:r>
    </w:p>
    <w:p w14:paraId="21E524EF" w14:textId="77777777" w:rsidR="007E6A1A" w:rsidRPr="007E6A1A" w:rsidRDefault="007E6A1A" w:rsidP="007E6A1A">
      <w:pPr>
        <w:spacing w:after="150"/>
        <w:rPr>
          <w:rFonts w:ascii="Arial" w:hAnsi="Arial" w:cs="Arial"/>
        </w:rPr>
      </w:pPr>
      <w:r w:rsidRPr="007E6A1A">
        <w:rPr>
          <w:rFonts w:ascii="Arial" w:hAnsi="Arial" w:cs="Arial"/>
          <w:color w:val="000000"/>
        </w:rPr>
        <w:t>Мали комади слободног облика разних аутора из различитих</w:t>
      </w:r>
    </w:p>
    <w:p w14:paraId="6EC6AC27" w14:textId="77777777" w:rsidR="007E6A1A" w:rsidRPr="007E6A1A" w:rsidRDefault="007E6A1A" w:rsidP="007E6A1A">
      <w:pPr>
        <w:spacing w:after="150"/>
        <w:rPr>
          <w:rFonts w:ascii="Arial" w:hAnsi="Arial" w:cs="Arial"/>
        </w:rPr>
      </w:pPr>
      <w:r w:rsidRPr="007E6A1A">
        <w:rPr>
          <w:rFonts w:ascii="Arial" w:hAnsi="Arial" w:cs="Arial"/>
          <w:color w:val="000000"/>
        </w:rPr>
        <w:t>епоха (менуети, скерца, гавоте, игре и други облици одговарајуће тежине).</w:t>
      </w:r>
    </w:p>
    <w:p w14:paraId="56C7515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3789976F"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 различитих техничких захтева;</w:t>
      </w:r>
    </w:p>
    <w:p w14:paraId="348342B5" w14:textId="77777777" w:rsidR="007E6A1A" w:rsidRPr="007E6A1A" w:rsidRDefault="007E6A1A" w:rsidP="007E6A1A">
      <w:pPr>
        <w:spacing w:after="150"/>
        <w:rPr>
          <w:rFonts w:ascii="Arial" w:hAnsi="Arial" w:cs="Arial"/>
        </w:rPr>
      </w:pPr>
      <w:r w:rsidRPr="007E6A1A">
        <w:rPr>
          <w:rFonts w:ascii="Arial" w:hAnsi="Arial" w:cs="Arial"/>
          <w:color w:val="000000"/>
        </w:rPr>
        <w:t>б) четири композиције полифоног карактера;</w:t>
      </w:r>
    </w:p>
    <w:p w14:paraId="2AA2FB3D" w14:textId="77777777" w:rsidR="007E6A1A" w:rsidRPr="007E6A1A" w:rsidRDefault="007E6A1A" w:rsidP="007E6A1A">
      <w:pPr>
        <w:spacing w:after="150"/>
        <w:rPr>
          <w:rFonts w:ascii="Arial" w:hAnsi="Arial" w:cs="Arial"/>
        </w:rPr>
      </w:pPr>
      <w:r w:rsidRPr="007E6A1A">
        <w:rPr>
          <w:rFonts w:ascii="Arial" w:hAnsi="Arial" w:cs="Arial"/>
          <w:color w:val="000000"/>
        </w:rPr>
        <w:t>в) једна цела сонатина;</w:t>
      </w:r>
    </w:p>
    <w:p w14:paraId="498D12B3"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композиције слободног облика од којих једна треба да буде клавирска пратња вокалне деонице, соло песме или вокализе.</w:t>
      </w:r>
    </w:p>
    <w:p w14:paraId="4413381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305AB241"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2275256E"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шеснаестинама кроз четири октаве паралелно.</w:t>
      </w:r>
    </w:p>
    <w:p w14:paraId="0329C12F" w14:textId="77777777" w:rsidR="007E6A1A" w:rsidRPr="007E6A1A" w:rsidRDefault="007E6A1A" w:rsidP="007E6A1A">
      <w:pPr>
        <w:spacing w:after="150"/>
        <w:rPr>
          <w:rFonts w:ascii="Arial" w:hAnsi="Arial" w:cs="Arial"/>
        </w:rPr>
      </w:pPr>
      <w:r w:rsidRPr="007E6A1A">
        <w:rPr>
          <w:rFonts w:ascii="Arial" w:hAnsi="Arial" w:cs="Arial"/>
          <w:color w:val="000000"/>
        </w:rPr>
        <w:t>Дурски и молски трозвуци у великом разлагању кроз две октаве паралелно.</w:t>
      </w:r>
    </w:p>
    <w:p w14:paraId="73E4E1D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EB8F709" w14:textId="77777777" w:rsidR="007E6A1A" w:rsidRPr="007E6A1A" w:rsidRDefault="007E6A1A" w:rsidP="007E6A1A">
      <w:pPr>
        <w:spacing w:after="150"/>
        <w:rPr>
          <w:rFonts w:ascii="Arial" w:hAnsi="Arial" w:cs="Arial"/>
        </w:rPr>
      </w:pPr>
      <w:r w:rsidRPr="007E6A1A">
        <w:rPr>
          <w:rFonts w:ascii="Arial" w:hAnsi="Arial" w:cs="Arial"/>
          <w:color w:val="000000"/>
        </w:rPr>
        <w:t>Кршић–Ранковић: Збирка клавирских композиција за савлађивање техничких проблема, I свеска Беренс оп. 61 I свеска Черни оп. 299 I и II свеска Хелер – избор тежих етида.</w:t>
      </w:r>
    </w:p>
    <w:p w14:paraId="08E9DD7A"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0EE2568F" w14:textId="77777777" w:rsidR="007E6A1A" w:rsidRPr="007E6A1A" w:rsidRDefault="007E6A1A" w:rsidP="007E6A1A">
      <w:pPr>
        <w:spacing w:after="150"/>
        <w:rPr>
          <w:rFonts w:ascii="Arial" w:hAnsi="Arial" w:cs="Arial"/>
        </w:rPr>
      </w:pPr>
      <w:r w:rsidRPr="007E6A1A">
        <w:rPr>
          <w:rFonts w:ascii="Arial" w:hAnsi="Arial" w:cs="Arial"/>
          <w:color w:val="000000"/>
        </w:rPr>
        <w:t>Ј. С. Бах: 12 малих прелудијума – тежи Ј. С. Бах: 6 малих прелудијума – лакших Хендл: Мале композиције.</w:t>
      </w:r>
    </w:p>
    <w:p w14:paraId="1C1F5922"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 разних аутора из различитих епоха на одговарајућем техничком нивоу.</w:t>
      </w:r>
    </w:p>
    <w:p w14:paraId="79AB3521"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382233A4" w14:textId="77777777" w:rsidR="007E6A1A" w:rsidRPr="007E6A1A" w:rsidRDefault="007E6A1A" w:rsidP="007E6A1A">
      <w:pPr>
        <w:spacing w:after="150"/>
        <w:rPr>
          <w:rFonts w:ascii="Arial" w:hAnsi="Arial" w:cs="Arial"/>
        </w:rPr>
      </w:pPr>
      <w:r w:rsidRPr="007E6A1A">
        <w:rPr>
          <w:rFonts w:ascii="Arial" w:hAnsi="Arial" w:cs="Arial"/>
          <w:color w:val="000000"/>
        </w:rPr>
        <w:t>Хајдн, Моцарт, Бетовен</w:t>
      </w:r>
    </w:p>
    <w:p w14:paraId="1323EFC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СЛОБОДНОМ ИЗБОРУ П. И. Чајковски: Албум за младе оп. 39 Р. Шуман: Албум за младе оп. 68 Кабалевски: Композиције за клавир оп. 27 Б. Барток: За децу, I свеска</w:t>
      </w:r>
    </w:p>
    <w:p w14:paraId="64B2468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других аутора из различитих епоха и различитих стилова на одговарајућем техничком нивоу.</w:t>
      </w:r>
    </w:p>
    <w:p w14:paraId="2649CEA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788A2D1E"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w:t>
      </w:r>
    </w:p>
    <w:p w14:paraId="67F1BE2C" w14:textId="77777777" w:rsidR="007E6A1A" w:rsidRPr="007E6A1A" w:rsidRDefault="007E6A1A" w:rsidP="007E6A1A">
      <w:pPr>
        <w:spacing w:after="150"/>
        <w:rPr>
          <w:rFonts w:ascii="Arial" w:hAnsi="Arial" w:cs="Arial"/>
        </w:rPr>
      </w:pPr>
      <w:r w:rsidRPr="007E6A1A">
        <w:rPr>
          <w:rFonts w:ascii="Arial" w:hAnsi="Arial" w:cs="Arial"/>
          <w:color w:val="000000"/>
        </w:rPr>
        <w:t>б) четири полифоне композиције;</w:t>
      </w:r>
    </w:p>
    <w:p w14:paraId="40199BF0"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сонатине;</w:t>
      </w:r>
    </w:p>
    <w:p w14:paraId="31802CFE"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композиције по слободном избору од чега једна треба да буде лака клавирска пратња вокалне деонице, соло песме или вокализе.</w:t>
      </w:r>
    </w:p>
    <w:p w14:paraId="1D4AC7D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58E16C74" w14:textId="77777777" w:rsidR="007E6A1A" w:rsidRPr="007E6A1A" w:rsidRDefault="007E6A1A" w:rsidP="007E6A1A">
      <w:pPr>
        <w:spacing w:after="150"/>
        <w:rPr>
          <w:rFonts w:ascii="Arial" w:hAnsi="Arial" w:cs="Arial"/>
        </w:rPr>
      </w:pPr>
      <w:r w:rsidRPr="007E6A1A">
        <w:rPr>
          <w:rFonts w:ascii="Arial" w:hAnsi="Arial" w:cs="Arial"/>
          <w:color w:val="000000"/>
        </w:rPr>
        <w:t>Педагог мора да сагледа у потпуности личност ученика са којим ради, његове психофизичке способности. Он планира и индивидуални програм за сваког ученика на годишњем нивоу, водећи рачуна о поступности у повећавању захтева и развоју ученикових пијанистичких и музичких способности. Тако ће и репертоар у појединим случајевима бити усмерен према могућностима ученика. То ипак не би требало да донесе превелика одступања у погледу годишњег програма рада. Предложена литература је само основа за избор композиција, а он не искључује из рада остала слична дела других аутора која својим квалитетима и захтевима успешно доприносе професионалном развоју ученика.</w:t>
      </w:r>
    </w:p>
    <w:p w14:paraId="5B0A86D0"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КОРЕПЕТИЦИЈА ЗА КЛАВИРИСТЕ И ОРГУЉАШЕ</w:t>
      </w:r>
    </w:p>
    <w:p w14:paraId="3DE2D040"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15BF64D"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ученика са циљем овладавања вештине брзог и течног читања нотног текста, ради оспособљавања ученика за корепетиторску праксу;</w:t>
      </w:r>
    </w:p>
    <w:p w14:paraId="0004B3A8" w14:textId="77777777" w:rsidR="007E6A1A" w:rsidRPr="007E6A1A" w:rsidRDefault="007E6A1A" w:rsidP="007E6A1A">
      <w:pPr>
        <w:spacing w:after="150"/>
        <w:rPr>
          <w:rFonts w:ascii="Arial" w:hAnsi="Arial" w:cs="Arial"/>
        </w:rPr>
      </w:pPr>
      <w:r w:rsidRPr="007E6A1A">
        <w:rPr>
          <w:rFonts w:ascii="Arial" w:hAnsi="Arial" w:cs="Arial"/>
          <w:color w:val="000000"/>
        </w:rPr>
        <w:t>– Упознавања са широм клавирском, инструменталном и вокалном литературом.</w:t>
      </w:r>
    </w:p>
    <w:p w14:paraId="4F6CD2A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CDB1BDB"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способности ученика да после краће визуалне анализе успешно прочита задани нотни текст поштујући све задане параметре (тоналитет, темпо, динамику, артикулацију, ритам...);</w:t>
      </w:r>
    </w:p>
    <w:p w14:paraId="1CC85C34"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способности за анализу текста и развијање способности да унапред види нотни материјал, а по могућству и чује мелодијске и хармонске покрете који следе.</w:t>
      </w:r>
    </w:p>
    <w:p w14:paraId="4D8600D8"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за успешну сарадњу са другим инструменталистом (певачом).</w:t>
      </w:r>
    </w:p>
    <w:p w14:paraId="28DB4306"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7EA70DE0" w14:textId="77777777" w:rsidR="007E6A1A" w:rsidRPr="007E6A1A" w:rsidRDefault="007E6A1A" w:rsidP="007E6A1A">
      <w:pPr>
        <w:spacing w:after="150"/>
        <w:rPr>
          <w:rFonts w:ascii="Arial" w:hAnsi="Arial" w:cs="Arial"/>
        </w:rPr>
      </w:pPr>
      <w:r w:rsidRPr="007E6A1A">
        <w:rPr>
          <w:rFonts w:ascii="Arial" w:hAnsi="Arial" w:cs="Arial"/>
          <w:color w:val="000000"/>
        </w:rPr>
        <w:t>ПОЧЕТНЕ ШКОЛЕ ЗА ВИОЛИНУ Дејан Марковић: I, II и III свеска Родионов: Мали комади за виолину</w:t>
      </w:r>
    </w:p>
    <w:p w14:paraId="69CC3C44" w14:textId="77777777" w:rsidR="007E6A1A" w:rsidRPr="007E6A1A" w:rsidRDefault="007E6A1A" w:rsidP="007E6A1A">
      <w:pPr>
        <w:spacing w:after="150"/>
        <w:rPr>
          <w:rFonts w:ascii="Arial" w:hAnsi="Arial" w:cs="Arial"/>
        </w:rPr>
      </w:pPr>
      <w:r w:rsidRPr="007E6A1A">
        <w:rPr>
          <w:rFonts w:ascii="Arial" w:hAnsi="Arial" w:cs="Arial"/>
          <w:color w:val="000000"/>
        </w:rPr>
        <w:t>КОМАДИ ЗА ВИОЛИНУ</w:t>
      </w:r>
    </w:p>
    <w:p w14:paraId="5B30DA23" w14:textId="77777777" w:rsidR="007E6A1A" w:rsidRPr="007E6A1A" w:rsidRDefault="007E6A1A" w:rsidP="007E6A1A">
      <w:pPr>
        <w:spacing w:after="150"/>
        <w:rPr>
          <w:rFonts w:ascii="Arial" w:hAnsi="Arial" w:cs="Arial"/>
        </w:rPr>
      </w:pPr>
      <w:r w:rsidRPr="007E6A1A">
        <w:rPr>
          <w:rFonts w:ascii="Arial" w:hAnsi="Arial" w:cs="Arial"/>
          <w:color w:val="000000"/>
        </w:rPr>
        <w:t>Дејан Марковић: Нека увек буде песма, I и II свеска Хрестоматија I и II свеска Златне степенице I и II свеска</w:t>
      </w:r>
    </w:p>
    <w:p w14:paraId="7C2D5DF5" w14:textId="77777777" w:rsidR="007E6A1A" w:rsidRPr="007E6A1A" w:rsidRDefault="007E6A1A" w:rsidP="007E6A1A">
      <w:pPr>
        <w:spacing w:after="150"/>
        <w:rPr>
          <w:rFonts w:ascii="Arial" w:hAnsi="Arial" w:cs="Arial"/>
        </w:rPr>
      </w:pPr>
      <w:r w:rsidRPr="007E6A1A">
        <w:rPr>
          <w:rFonts w:ascii="Arial" w:hAnsi="Arial" w:cs="Arial"/>
          <w:color w:val="000000"/>
        </w:rPr>
        <w:t>Миранов: Песме и плесови старих мајстора</w:t>
      </w:r>
    </w:p>
    <w:p w14:paraId="737A79C2" w14:textId="77777777" w:rsidR="007E6A1A" w:rsidRPr="007E6A1A" w:rsidRDefault="007E6A1A" w:rsidP="007E6A1A">
      <w:pPr>
        <w:spacing w:after="150"/>
        <w:rPr>
          <w:rFonts w:ascii="Arial" w:hAnsi="Arial" w:cs="Arial"/>
        </w:rPr>
      </w:pPr>
      <w:r w:rsidRPr="007E6A1A">
        <w:rPr>
          <w:rFonts w:ascii="Arial" w:hAnsi="Arial" w:cs="Arial"/>
          <w:color w:val="000000"/>
        </w:rPr>
        <w:t>КОНЧЕРТИНА ЗА ВИОЛИНУ</w:t>
      </w:r>
    </w:p>
    <w:p w14:paraId="3C9E0E20" w14:textId="77777777" w:rsidR="007E6A1A" w:rsidRPr="007E6A1A" w:rsidRDefault="007E6A1A" w:rsidP="007E6A1A">
      <w:pPr>
        <w:spacing w:after="150"/>
        <w:rPr>
          <w:rFonts w:ascii="Arial" w:hAnsi="Arial" w:cs="Arial"/>
        </w:rPr>
      </w:pPr>
      <w:r w:rsidRPr="007E6A1A">
        <w:rPr>
          <w:rFonts w:ascii="Arial" w:hAnsi="Arial" w:cs="Arial"/>
          <w:color w:val="000000"/>
        </w:rPr>
        <w:t>Ј. С. Бах: Лаки кончертино</w:t>
      </w:r>
    </w:p>
    <w:p w14:paraId="1690A4D7" w14:textId="77777777" w:rsidR="007E6A1A" w:rsidRPr="007E6A1A" w:rsidRDefault="007E6A1A" w:rsidP="007E6A1A">
      <w:pPr>
        <w:spacing w:after="150"/>
        <w:rPr>
          <w:rFonts w:ascii="Arial" w:hAnsi="Arial" w:cs="Arial"/>
        </w:rPr>
      </w:pPr>
      <w:r w:rsidRPr="007E6A1A">
        <w:rPr>
          <w:rFonts w:ascii="Arial" w:hAnsi="Arial" w:cs="Arial"/>
          <w:color w:val="000000"/>
        </w:rPr>
        <w:t>Кохлер: Кончертино Ге-дур</w:t>
      </w:r>
    </w:p>
    <w:p w14:paraId="46107CF5" w14:textId="77777777" w:rsidR="007E6A1A" w:rsidRPr="007E6A1A" w:rsidRDefault="007E6A1A" w:rsidP="007E6A1A">
      <w:pPr>
        <w:spacing w:after="150"/>
        <w:rPr>
          <w:rFonts w:ascii="Arial" w:hAnsi="Arial" w:cs="Arial"/>
        </w:rPr>
      </w:pPr>
      <w:r w:rsidRPr="007E6A1A">
        <w:rPr>
          <w:rFonts w:ascii="Arial" w:hAnsi="Arial" w:cs="Arial"/>
          <w:color w:val="000000"/>
        </w:rPr>
        <w:t>Николић: Кончертино Ге-дур</w:t>
      </w:r>
    </w:p>
    <w:p w14:paraId="0196AD55" w14:textId="77777777" w:rsidR="007E6A1A" w:rsidRPr="007E6A1A" w:rsidRDefault="007E6A1A" w:rsidP="007E6A1A">
      <w:pPr>
        <w:spacing w:after="150"/>
        <w:rPr>
          <w:rFonts w:ascii="Arial" w:hAnsi="Arial" w:cs="Arial"/>
        </w:rPr>
      </w:pPr>
      <w:r w:rsidRPr="007E6A1A">
        <w:rPr>
          <w:rFonts w:ascii="Arial" w:hAnsi="Arial" w:cs="Arial"/>
          <w:color w:val="000000"/>
        </w:rPr>
        <w:t>Ридинг: Кончертино Ха-мол, Ге-дур и Де-дур</w:t>
      </w:r>
    </w:p>
    <w:p w14:paraId="0C843FB1" w14:textId="77777777" w:rsidR="007E6A1A" w:rsidRPr="007E6A1A" w:rsidRDefault="007E6A1A" w:rsidP="007E6A1A">
      <w:pPr>
        <w:spacing w:after="150"/>
        <w:rPr>
          <w:rFonts w:ascii="Arial" w:hAnsi="Arial" w:cs="Arial"/>
        </w:rPr>
      </w:pPr>
      <w:r w:rsidRPr="007E6A1A">
        <w:rPr>
          <w:rFonts w:ascii="Arial" w:hAnsi="Arial" w:cs="Arial"/>
          <w:color w:val="000000"/>
        </w:rPr>
        <w:t>Комаровски: Кончертино Ге-дур</w:t>
      </w:r>
    </w:p>
    <w:p w14:paraId="488C2A6A" w14:textId="77777777" w:rsidR="007E6A1A" w:rsidRPr="007E6A1A" w:rsidRDefault="007E6A1A" w:rsidP="007E6A1A">
      <w:pPr>
        <w:spacing w:after="150"/>
        <w:rPr>
          <w:rFonts w:ascii="Arial" w:hAnsi="Arial" w:cs="Arial"/>
        </w:rPr>
      </w:pPr>
      <w:r w:rsidRPr="007E6A1A">
        <w:rPr>
          <w:rFonts w:ascii="Arial" w:hAnsi="Arial" w:cs="Arial"/>
          <w:color w:val="000000"/>
        </w:rPr>
        <w:t>Портноф: Кончертино Е-мол и А-мол</w:t>
      </w:r>
    </w:p>
    <w:p w14:paraId="444403EE"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Кончертино Ге-дур Дела за виолу по избору наставника</w:t>
      </w:r>
    </w:p>
    <w:p w14:paraId="00579456" w14:textId="77777777" w:rsidR="007E6A1A" w:rsidRPr="007E6A1A" w:rsidRDefault="007E6A1A" w:rsidP="007E6A1A">
      <w:pPr>
        <w:spacing w:after="150"/>
        <w:rPr>
          <w:rFonts w:ascii="Arial" w:hAnsi="Arial" w:cs="Arial"/>
        </w:rPr>
      </w:pPr>
      <w:r w:rsidRPr="007E6A1A">
        <w:rPr>
          <w:rFonts w:ascii="Arial" w:hAnsi="Arial" w:cs="Arial"/>
          <w:color w:val="000000"/>
        </w:rPr>
        <w:t>КОМАДИ ЗА ВИОЛОНЧЕЛО</w:t>
      </w:r>
    </w:p>
    <w:p w14:paraId="3AE256AC" w14:textId="77777777" w:rsidR="007E6A1A" w:rsidRPr="007E6A1A" w:rsidRDefault="007E6A1A" w:rsidP="007E6A1A">
      <w:pPr>
        <w:spacing w:after="150"/>
        <w:rPr>
          <w:rFonts w:ascii="Arial" w:hAnsi="Arial" w:cs="Arial"/>
        </w:rPr>
      </w:pPr>
      <w:r w:rsidRPr="007E6A1A">
        <w:rPr>
          <w:rFonts w:ascii="Arial" w:hAnsi="Arial" w:cs="Arial"/>
          <w:color w:val="000000"/>
        </w:rPr>
        <w:t>Хрестоматија I и II свеска</w:t>
      </w:r>
    </w:p>
    <w:p w14:paraId="1823DD81" w14:textId="77777777" w:rsidR="007E6A1A" w:rsidRPr="007E6A1A" w:rsidRDefault="007E6A1A" w:rsidP="007E6A1A">
      <w:pPr>
        <w:spacing w:after="150"/>
        <w:rPr>
          <w:rFonts w:ascii="Arial" w:hAnsi="Arial" w:cs="Arial"/>
        </w:rPr>
      </w:pPr>
      <w:r w:rsidRPr="007E6A1A">
        <w:rPr>
          <w:rFonts w:ascii="Arial" w:hAnsi="Arial" w:cs="Arial"/>
          <w:color w:val="000000"/>
        </w:rPr>
        <w:t>Маги: Комади са клавиром I и II свеска</w:t>
      </w:r>
    </w:p>
    <w:p w14:paraId="32F557A2" w14:textId="77777777" w:rsidR="007E6A1A" w:rsidRPr="007E6A1A" w:rsidRDefault="007E6A1A" w:rsidP="007E6A1A">
      <w:pPr>
        <w:spacing w:after="150"/>
        <w:rPr>
          <w:rFonts w:ascii="Arial" w:hAnsi="Arial" w:cs="Arial"/>
        </w:rPr>
      </w:pPr>
      <w:r w:rsidRPr="007E6A1A">
        <w:rPr>
          <w:rFonts w:ascii="Arial" w:hAnsi="Arial" w:cs="Arial"/>
          <w:color w:val="000000"/>
        </w:rPr>
        <w:t>Мац: Мала свита</w:t>
      </w:r>
    </w:p>
    <w:p w14:paraId="092FBD6B" w14:textId="77777777" w:rsidR="007E6A1A" w:rsidRPr="007E6A1A" w:rsidRDefault="007E6A1A" w:rsidP="007E6A1A">
      <w:pPr>
        <w:spacing w:after="150"/>
        <w:rPr>
          <w:rFonts w:ascii="Arial" w:hAnsi="Arial" w:cs="Arial"/>
        </w:rPr>
      </w:pPr>
      <w:r w:rsidRPr="007E6A1A">
        <w:rPr>
          <w:rFonts w:ascii="Arial" w:hAnsi="Arial" w:cs="Arial"/>
          <w:color w:val="000000"/>
        </w:rPr>
        <w:t>КОМАДИ ЗА КОНТРАБАС</w:t>
      </w:r>
    </w:p>
    <w:p w14:paraId="07826400" w14:textId="77777777" w:rsidR="007E6A1A" w:rsidRPr="007E6A1A" w:rsidRDefault="007E6A1A" w:rsidP="007E6A1A">
      <w:pPr>
        <w:spacing w:after="150"/>
        <w:rPr>
          <w:rFonts w:ascii="Arial" w:hAnsi="Arial" w:cs="Arial"/>
        </w:rPr>
      </w:pPr>
      <w:r w:rsidRPr="007E6A1A">
        <w:rPr>
          <w:rFonts w:ascii="Arial" w:hAnsi="Arial" w:cs="Arial"/>
          <w:color w:val="000000"/>
        </w:rPr>
        <w:t>Бакланова: Збирка лаких комада</w:t>
      </w:r>
    </w:p>
    <w:p w14:paraId="30431B55" w14:textId="77777777" w:rsidR="007E6A1A" w:rsidRPr="007E6A1A" w:rsidRDefault="007E6A1A" w:rsidP="007E6A1A">
      <w:pPr>
        <w:spacing w:after="150"/>
        <w:rPr>
          <w:rFonts w:ascii="Arial" w:hAnsi="Arial" w:cs="Arial"/>
        </w:rPr>
      </w:pPr>
      <w:r w:rsidRPr="007E6A1A">
        <w:rPr>
          <w:rFonts w:ascii="Arial" w:hAnsi="Arial" w:cs="Arial"/>
          <w:color w:val="000000"/>
        </w:rPr>
        <w:t>Уварова–Миљушких Хавшенко: Збирка класичних комада</w:t>
      </w:r>
    </w:p>
    <w:p w14:paraId="197C62B9" w14:textId="77777777" w:rsidR="007E6A1A" w:rsidRPr="007E6A1A" w:rsidRDefault="007E6A1A" w:rsidP="007E6A1A">
      <w:pPr>
        <w:spacing w:after="150"/>
        <w:rPr>
          <w:rFonts w:ascii="Arial" w:hAnsi="Arial" w:cs="Arial"/>
        </w:rPr>
      </w:pPr>
      <w:r w:rsidRPr="007E6A1A">
        <w:rPr>
          <w:rFonts w:ascii="Arial" w:hAnsi="Arial" w:cs="Arial"/>
          <w:color w:val="000000"/>
        </w:rPr>
        <w:t>КОМАДИ ЗА ТАМБУРУ</w:t>
      </w:r>
    </w:p>
    <w:p w14:paraId="53E41AB0"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Наполитанска песма Н. Бакланова: Хоровод Ж. Ф. Рамо: Тамбурин Л. Бокерини: Менует Ј. Брамс: Маћарска игра бр. 5 Фибих: Сонатина де-мол оп. 27</w:t>
      </w:r>
    </w:p>
    <w:p w14:paraId="70E0B6B7" w14:textId="77777777" w:rsidR="007E6A1A" w:rsidRPr="007E6A1A" w:rsidRDefault="007E6A1A" w:rsidP="007E6A1A">
      <w:pPr>
        <w:spacing w:after="150"/>
        <w:rPr>
          <w:rFonts w:ascii="Arial" w:hAnsi="Arial" w:cs="Arial"/>
        </w:rPr>
      </w:pPr>
      <w:r w:rsidRPr="007E6A1A">
        <w:rPr>
          <w:rFonts w:ascii="Arial" w:hAnsi="Arial" w:cs="Arial"/>
          <w:color w:val="000000"/>
        </w:rPr>
        <w:t>КОМАДИ ЗА ФЛАУТУ</w:t>
      </w:r>
    </w:p>
    <w:p w14:paraId="77CE7015" w14:textId="77777777" w:rsidR="007E6A1A" w:rsidRPr="007E6A1A" w:rsidRDefault="007E6A1A" w:rsidP="007E6A1A">
      <w:pPr>
        <w:spacing w:after="150"/>
        <w:rPr>
          <w:rFonts w:ascii="Arial" w:hAnsi="Arial" w:cs="Arial"/>
        </w:rPr>
      </w:pPr>
      <w:r w:rsidRPr="007E6A1A">
        <w:rPr>
          <w:rFonts w:ascii="Arial" w:hAnsi="Arial" w:cs="Arial"/>
          <w:color w:val="000000"/>
        </w:rPr>
        <w:t>М. Мирковић–М. Егић: Збирка лаких комада Р. ле Рој и X. Класенс: I и II свеска</w:t>
      </w:r>
    </w:p>
    <w:p w14:paraId="45AEBB28" w14:textId="77777777" w:rsidR="007E6A1A" w:rsidRPr="007E6A1A" w:rsidRDefault="007E6A1A" w:rsidP="007E6A1A">
      <w:pPr>
        <w:spacing w:after="150"/>
        <w:rPr>
          <w:rFonts w:ascii="Arial" w:hAnsi="Arial" w:cs="Arial"/>
        </w:rPr>
      </w:pPr>
      <w:r w:rsidRPr="007E6A1A">
        <w:rPr>
          <w:rFonts w:ascii="Arial" w:hAnsi="Arial" w:cs="Arial"/>
          <w:color w:val="000000"/>
        </w:rPr>
        <w:t>Разни комади за КЛАРИНЕТ, ОБОУ и ФАГОТ предвиђени по програму за I и II разред основне музичке школе</w:t>
      </w:r>
    </w:p>
    <w:p w14:paraId="5B4ECC2A" w14:textId="77777777" w:rsidR="007E6A1A" w:rsidRPr="007E6A1A" w:rsidRDefault="007E6A1A" w:rsidP="007E6A1A">
      <w:pPr>
        <w:spacing w:after="150"/>
        <w:rPr>
          <w:rFonts w:ascii="Arial" w:hAnsi="Arial" w:cs="Arial"/>
        </w:rPr>
      </w:pPr>
      <w:r w:rsidRPr="007E6A1A">
        <w:rPr>
          <w:rFonts w:ascii="Arial" w:hAnsi="Arial" w:cs="Arial"/>
          <w:color w:val="000000"/>
        </w:rPr>
        <w:t>КОМАДИ ЗА ТРУБУ</w:t>
      </w:r>
    </w:p>
    <w:p w14:paraId="78FB50E7" w14:textId="77777777" w:rsidR="007E6A1A" w:rsidRPr="007E6A1A" w:rsidRDefault="007E6A1A" w:rsidP="007E6A1A">
      <w:pPr>
        <w:spacing w:after="150"/>
        <w:rPr>
          <w:rFonts w:ascii="Arial" w:hAnsi="Arial" w:cs="Arial"/>
        </w:rPr>
      </w:pPr>
      <w:r w:rsidRPr="007E6A1A">
        <w:rPr>
          <w:rFonts w:ascii="Arial" w:hAnsi="Arial" w:cs="Arial"/>
          <w:color w:val="000000"/>
        </w:rPr>
        <w:t>Алојз Стрнад: Композиције за трубу и клавир</w:t>
      </w:r>
    </w:p>
    <w:p w14:paraId="5C5BB277" w14:textId="77777777" w:rsidR="007E6A1A" w:rsidRPr="007E6A1A" w:rsidRDefault="007E6A1A" w:rsidP="007E6A1A">
      <w:pPr>
        <w:spacing w:after="150"/>
        <w:rPr>
          <w:rFonts w:ascii="Arial" w:hAnsi="Arial" w:cs="Arial"/>
        </w:rPr>
      </w:pPr>
      <w:r w:rsidRPr="007E6A1A">
        <w:rPr>
          <w:rFonts w:ascii="Arial" w:hAnsi="Arial" w:cs="Arial"/>
          <w:color w:val="000000"/>
        </w:rPr>
        <w:t>КОМАДИ ЗА ХОРНУ</w:t>
      </w:r>
    </w:p>
    <w:p w14:paraId="44DA6582" w14:textId="77777777" w:rsidR="007E6A1A" w:rsidRPr="007E6A1A" w:rsidRDefault="007E6A1A" w:rsidP="007E6A1A">
      <w:pPr>
        <w:spacing w:after="150"/>
        <w:rPr>
          <w:rFonts w:ascii="Arial" w:hAnsi="Arial" w:cs="Arial"/>
        </w:rPr>
      </w:pPr>
      <w:r w:rsidRPr="007E6A1A">
        <w:rPr>
          <w:rFonts w:ascii="Arial" w:hAnsi="Arial" w:cs="Arial"/>
          <w:color w:val="000000"/>
        </w:rPr>
        <w:t>Дубравко Марковић: Збирка лаких композиција Разни комади за остале ЛИМЕНЕ ДУВАЧКЕ ИНСТРУМЕНТЕ предвиђени по програму за I и II разред основне музичке школе</w:t>
      </w:r>
    </w:p>
    <w:p w14:paraId="097503BF"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691D6FDB" w14:textId="77777777" w:rsidR="007E6A1A" w:rsidRPr="007E6A1A" w:rsidRDefault="007E6A1A" w:rsidP="007E6A1A">
      <w:pPr>
        <w:spacing w:after="150"/>
        <w:rPr>
          <w:rFonts w:ascii="Arial" w:hAnsi="Arial" w:cs="Arial"/>
        </w:rPr>
      </w:pPr>
      <w:r w:rsidRPr="007E6A1A">
        <w:rPr>
          <w:rFonts w:ascii="Arial" w:hAnsi="Arial" w:cs="Arial"/>
          <w:color w:val="000000"/>
        </w:rPr>
        <w:t>Д. Палијев: 20 комада за добош уз пратњу клавира – избор пет комада</w:t>
      </w:r>
    </w:p>
    <w:p w14:paraId="29590A9D" w14:textId="77777777" w:rsidR="007E6A1A" w:rsidRPr="007E6A1A" w:rsidRDefault="007E6A1A" w:rsidP="007E6A1A">
      <w:pPr>
        <w:spacing w:after="150"/>
        <w:rPr>
          <w:rFonts w:ascii="Arial" w:hAnsi="Arial" w:cs="Arial"/>
        </w:rPr>
      </w:pPr>
      <w:r w:rsidRPr="007E6A1A">
        <w:rPr>
          <w:rFonts w:ascii="Arial" w:hAnsi="Arial" w:cs="Arial"/>
          <w:color w:val="000000"/>
        </w:rPr>
        <w:t>Свегирев: Комади за ксилофон и клавир – избор три комада Ц. Мекензи: Кончертино за тимпане и клавир</w:t>
      </w:r>
    </w:p>
    <w:p w14:paraId="57F8EBA5" w14:textId="77777777" w:rsidR="007E6A1A" w:rsidRPr="007E6A1A" w:rsidRDefault="007E6A1A" w:rsidP="007E6A1A">
      <w:pPr>
        <w:spacing w:after="150"/>
        <w:rPr>
          <w:rFonts w:ascii="Arial" w:hAnsi="Arial" w:cs="Arial"/>
        </w:rPr>
      </w:pPr>
      <w:r w:rsidRPr="007E6A1A">
        <w:rPr>
          <w:rFonts w:ascii="Arial" w:hAnsi="Arial" w:cs="Arial"/>
          <w:color w:val="000000"/>
        </w:rPr>
        <w:t>ВОКАЛНА ЛИТЕРАТУРА Абт: Мелодијске вежбе Панофка: Мелодијске вежбе Вока: Мелодијске вежбе Конконе: Мелодијске вежбе</w:t>
      </w:r>
    </w:p>
    <w:p w14:paraId="03750524" w14:textId="77777777" w:rsidR="007E6A1A" w:rsidRPr="007E6A1A" w:rsidRDefault="007E6A1A" w:rsidP="007E6A1A">
      <w:pPr>
        <w:spacing w:after="150"/>
        <w:rPr>
          <w:rFonts w:ascii="Arial" w:hAnsi="Arial" w:cs="Arial"/>
        </w:rPr>
      </w:pPr>
      <w:r w:rsidRPr="007E6A1A">
        <w:rPr>
          <w:rFonts w:ascii="Arial" w:hAnsi="Arial" w:cs="Arial"/>
          <w:color w:val="000000"/>
        </w:rPr>
        <w:t>Р. Тирнанић: Песме и арије старих мајстора – избор из I свеске</w:t>
      </w:r>
    </w:p>
    <w:p w14:paraId="3B52F4A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8802B1D" w14:textId="77777777" w:rsidR="007E6A1A" w:rsidRPr="007E6A1A" w:rsidRDefault="007E6A1A" w:rsidP="007E6A1A">
      <w:pPr>
        <w:spacing w:after="150"/>
        <w:rPr>
          <w:rFonts w:ascii="Arial" w:hAnsi="Arial" w:cs="Arial"/>
        </w:rPr>
      </w:pPr>
      <w:r w:rsidRPr="007E6A1A">
        <w:rPr>
          <w:rFonts w:ascii="Arial" w:hAnsi="Arial" w:cs="Arial"/>
          <w:color w:val="000000"/>
        </w:rPr>
        <w:t>а) за корепетицију у току године треба обрадити и увежбати најмање 30 дела различитог карактера и облика, за различите инструменте.</w:t>
      </w:r>
    </w:p>
    <w:p w14:paraId="6802FB2F"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ЈЕ ОБАВЕЗАН ДА ДВА ПУТА</w:t>
      </w:r>
      <w:r w:rsidRPr="007E6A1A">
        <w:rPr>
          <w:rFonts w:ascii="Arial" w:hAnsi="Arial" w:cs="Arial"/>
        </w:rPr>
        <w:br/>
      </w:r>
      <w:r w:rsidRPr="007E6A1A">
        <w:rPr>
          <w:rFonts w:ascii="Arial" w:hAnsi="Arial" w:cs="Arial"/>
          <w:color w:val="000000"/>
        </w:rPr>
        <w:t>ГОДИШЊЕ – ИЛИ ЈЕДАНПУТ У СВАКОМ</w:t>
      </w:r>
      <w:r w:rsidRPr="007E6A1A">
        <w:rPr>
          <w:rFonts w:ascii="Arial" w:hAnsi="Arial" w:cs="Arial"/>
        </w:rPr>
        <w:br/>
      </w:r>
      <w:r w:rsidRPr="007E6A1A">
        <w:rPr>
          <w:rFonts w:ascii="Arial" w:hAnsi="Arial" w:cs="Arial"/>
          <w:color w:val="000000"/>
        </w:rPr>
        <w:t>ПОЛУГОДИШТУ – НАСТУПИ НА ИНТЕРНОМ</w:t>
      </w:r>
      <w:r w:rsidRPr="007E6A1A">
        <w:rPr>
          <w:rFonts w:ascii="Arial" w:hAnsi="Arial" w:cs="Arial"/>
        </w:rPr>
        <w:br/>
      </w:r>
      <w:r w:rsidRPr="007E6A1A">
        <w:rPr>
          <w:rFonts w:ascii="Arial" w:hAnsi="Arial" w:cs="Arial"/>
          <w:color w:val="000000"/>
        </w:rPr>
        <w:t>ИЛИ ЈАВНОМ ЧАСУ КАО КОРЕПЕТИТОР</w:t>
      </w:r>
    </w:p>
    <w:p w14:paraId="556B197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08BC801D" w14:textId="77777777" w:rsidR="007E6A1A" w:rsidRPr="007E6A1A" w:rsidRDefault="007E6A1A" w:rsidP="007E6A1A">
      <w:pPr>
        <w:spacing w:after="150"/>
        <w:rPr>
          <w:rFonts w:ascii="Arial" w:hAnsi="Arial" w:cs="Arial"/>
        </w:rPr>
      </w:pPr>
      <w:r w:rsidRPr="007E6A1A">
        <w:rPr>
          <w:rFonts w:ascii="Arial" w:hAnsi="Arial" w:cs="Arial"/>
          <w:color w:val="000000"/>
        </w:rPr>
        <w:t>КОМАДИ ЗА ВИОЛИНУ</w:t>
      </w:r>
    </w:p>
    <w:p w14:paraId="428B8D82" w14:textId="77777777" w:rsidR="007E6A1A" w:rsidRPr="007E6A1A" w:rsidRDefault="007E6A1A" w:rsidP="007E6A1A">
      <w:pPr>
        <w:spacing w:after="150"/>
        <w:rPr>
          <w:rFonts w:ascii="Arial" w:hAnsi="Arial" w:cs="Arial"/>
        </w:rPr>
      </w:pPr>
      <w:r w:rsidRPr="007E6A1A">
        <w:rPr>
          <w:rFonts w:ascii="Arial" w:hAnsi="Arial" w:cs="Arial"/>
          <w:color w:val="000000"/>
        </w:rPr>
        <w:t>Д. Марковић: Комади III и IV свеска Ј. Скрипач: II свеска П. Николић: Варијације А-дур</w:t>
      </w:r>
    </w:p>
    <w:p w14:paraId="7EC09E2C" w14:textId="77777777" w:rsidR="007E6A1A" w:rsidRPr="007E6A1A" w:rsidRDefault="007E6A1A" w:rsidP="007E6A1A">
      <w:pPr>
        <w:spacing w:after="150"/>
        <w:rPr>
          <w:rFonts w:ascii="Arial" w:hAnsi="Arial" w:cs="Arial"/>
        </w:rPr>
      </w:pPr>
      <w:r w:rsidRPr="007E6A1A">
        <w:rPr>
          <w:rFonts w:ascii="Arial" w:hAnsi="Arial" w:cs="Arial"/>
          <w:color w:val="000000"/>
        </w:rPr>
        <w:t>Бакланова: Сонатина Мартину: Сонатина</w:t>
      </w:r>
    </w:p>
    <w:p w14:paraId="3E80F80B" w14:textId="77777777" w:rsidR="007E6A1A" w:rsidRPr="007E6A1A" w:rsidRDefault="007E6A1A" w:rsidP="007E6A1A">
      <w:pPr>
        <w:spacing w:after="150"/>
        <w:rPr>
          <w:rFonts w:ascii="Arial" w:hAnsi="Arial" w:cs="Arial"/>
        </w:rPr>
      </w:pPr>
      <w:r w:rsidRPr="007E6A1A">
        <w:rPr>
          <w:rFonts w:ascii="Arial" w:hAnsi="Arial" w:cs="Arial"/>
          <w:color w:val="000000"/>
        </w:rPr>
        <w:t>Од предкласике до модерне I и II свеска</w:t>
      </w:r>
    </w:p>
    <w:p w14:paraId="74B893C9" w14:textId="77777777" w:rsidR="007E6A1A" w:rsidRPr="007E6A1A" w:rsidRDefault="007E6A1A" w:rsidP="007E6A1A">
      <w:pPr>
        <w:spacing w:after="150"/>
        <w:rPr>
          <w:rFonts w:ascii="Arial" w:hAnsi="Arial" w:cs="Arial"/>
        </w:rPr>
      </w:pPr>
      <w:r w:rsidRPr="007E6A1A">
        <w:rPr>
          <w:rFonts w:ascii="Arial" w:hAnsi="Arial" w:cs="Arial"/>
          <w:color w:val="000000"/>
        </w:rPr>
        <w:t>Тартини: Сарабанда</w:t>
      </w:r>
    </w:p>
    <w:p w14:paraId="680A8565" w14:textId="77777777" w:rsidR="007E6A1A" w:rsidRPr="007E6A1A" w:rsidRDefault="007E6A1A" w:rsidP="007E6A1A">
      <w:pPr>
        <w:spacing w:after="150"/>
        <w:rPr>
          <w:rFonts w:ascii="Arial" w:hAnsi="Arial" w:cs="Arial"/>
        </w:rPr>
      </w:pPr>
      <w:r w:rsidRPr="007E6A1A">
        <w:rPr>
          <w:rFonts w:ascii="Arial" w:hAnsi="Arial" w:cs="Arial"/>
          <w:color w:val="000000"/>
        </w:rPr>
        <w:t>Телеман: Сарабанда и Гавота</w:t>
      </w:r>
    </w:p>
    <w:p w14:paraId="76AC6BCC"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Менует</w:t>
      </w:r>
    </w:p>
    <w:p w14:paraId="4FB077D4" w14:textId="77777777" w:rsidR="007E6A1A" w:rsidRPr="007E6A1A" w:rsidRDefault="007E6A1A" w:rsidP="007E6A1A">
      <w:pPr>
        <w:spacing w:after="150"/>
        <w:rPr>
          <w:rFonts w:ascii="Arial" w:hAnsi="Arial" w:cs="Arial"/>
        </w:rPr>
      </w:pPr>
      <w:r w:rsidRPr="007E6A1A">
        <w:rPr>
          <w:rFonts w:ascii="Arial" w:hAnsi="Arial" w:cs="Arial"/>
          <w:color w:val="000000"/>
        </w:rPr>
        <w:t>Виоко: Алегро</w:t>
      </w:r>
    </w:p>
    <w:p w14:paraId="3FF1F0A2" w14:textId="77777777" w:rsidR="007E6A1A" w:rsidRPr="007E6A1A" w:rsidRDefault="007E6A1A" w:rsidP="007E6A1A">
      <w:pPr>
        <w:spacing w:after="150"/>
        <w:rPr>
          <w:rFonts w:ascii="Arial" w:hAnsi="Arial" w:cs="Arial"/>
        </w:rPr>
      </w:pPr>
      <w:r w:rsidRPr="007E6A1A">
        <w:rPr>
          <w:rFonts w:ascii="Arial" w:hAnsi="Arial" w:cs="Arial"/>
          <w:color w:val="000000"/>
        </w:rPr>
        <w:t>Стојановић: Романса</w:t>
      </w:r>
    </w:p>
    <w:p w14:paraId="3FA950EA" w14:textId="77777777" w:rsidR="007E6A1A" w:rsidRPr="007E6A1A" w:rsidRDefault="007E6A1A" w:rsidP="007E6A1A">
      <w:pPr>
        <w:spacing w:after="150"/>
        <w:rPr>
          <w:rFonts w:ascii="Arial" w:hAnsi="Arial" w:cs="Arial"/>
        </w:rPr>
      </w:pPr>
      <w:r w:rsidRPr="007E6A1A">
        <w:rPr>
          <w:rFonts w:ascii="Arial" w:hAnsi="Arial" w:cs="Arial"/>
          <w:color w:val="000000"/>
        </w:rPr>
        <w:t>Марчело: Граве и Алегро</w:t>
      </w:r>
    </w:p>
    <w:p w14:paraId="5D920795" w14:textId="77777777" w:rsidR="007E6A1A" w:rsidRPr="007E6A1A" w:rsidRDefault="007E6A1A" w:rsidP="007E6A1A">
      <w:pPr>
        <w:spacing w:after="150"/>
        <w:rPr>
          <w:rFonts w:ascii="Arial" w:hAnsi="Arial" w:cs="Arial"/>
        </w:rPr>
      </w:pPr>
      <w:r w:rsidRPr="007E6A1A">
        <w:rPr>
          <w:rFonts w:ascii="Arial" w:hAnsi="Arial" w:cs="Arial"/>
          <w:color w:val="000000"/>
        </w:rPr>
        <w:t>Корели: Алегро Де-дур</w:t>
      </w:r>
    </w:p>
    <w:p w14:paraId="4639D285" w14:textId="77777777" w:rsidR="007E6A1A" w:rsidRPr="007E6A1A" w:rsidRDefault="007E6A1A" w:rsidP="007E6A1A">
      <w:pPr>
        <w:spacing w:after="150"/>
        <w:rPr>
          <w:rFonts w:ascii="Arial" w:hAnsi="Arial" w:cs="Arial"/>
        </w:rPr>
      </w:pPr>
      <w:r w:rsidRPr="007E6A1A">
        <w:rPr>
          <w:rFonts w:ascii="Arial" w:hAnsi="Arial" w:cs="Arial"/>
          <w:color w:val="000000"/>
        </w:rPr>
        <w:t>Рубинштајн: Преслица</w:t>
      </w:r>
    </w:p>
    <w:p w14:paraId="334E07AB" w14:textId="77777777" w:rsidR="007E6A1A" w:rsidRPr="007E6A1A" w:rsidRDefault="007E6A1A" w:rsidP="007E6A1A">
      <w:pPr>
        <w:spacing w:after="150"/>
        <w:rPr>
          <w:rFonts w:ascii="Arial" w:hAnsi="Arial" w:cs="Arial"/>
        </w:rPr>
      </w:pPr>
      <w:r w:rsidRPr="007E6A1A">
        <w:rPr>
          <w:rFonts w:ascii="Arial" w:hAnsi="Arial" w:cs="Arial"/>
          <w:color w:val="000000"/>
        </w:rPr>
        <w:t>КОНЧЕРТИНА И КОНЦЕРТИ ЗА ВИОЛИНУ Бакланова: Кончертино Јаншинова: Кончертино Зајц: Кончертино Ге-дур Хуберт: Кончертино у стилу Вивалдија</w:t>
      </w:r>
    </w:p>
    <w:p w14:paraId="5388EC4F"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Де-дур; Ге-дур; а-мол и други Комаровски: Концерт А-дур</w:t>
      </w:r>
    </w:p>
    <w:p w14:paraId="46DE6D96" w14:textId="77777777" w:rsidR="007E6A1A" w:rsidRPr="007E6A1A" w:rsidRDefault="007E6A1A" w:rsidP="007E6A1A">
      <w:pPr>
        <w:spacing w:after="150"/>
        <w:rPr>
          <w:rFonts w:ascii="Arial" w:hAnsi="Arial" w:cs="Arial"/>
        </w:rPr>
      </w:pPr>
      <w:r w:rsidRPr="007E6A1A">
        <w:rPr>
          <w:rFonts w:ascii="Arial" w:hAnsi="Arial" w:cs="Arial"/>
          <w:color w:val="000000"/>
        </w:rPr>
        <w:t>Виоти: Концерт Це-дур оп. 23</w:t>
      </w:r>
    </w:p>
    <w:p w14:paraId="5E1EF9FE" w14:textId="77777777" w:rsidR="007E6A1A" w:rsidRPr="007E6A1A" w:rsidRDefault="007E6A1A" w:rsidP="007E6A1A">
      <w:pPr>
        <w:spacing w:after="150"/>
        <w:rPr>
          <w:rFonts w:ascii="Arial" w:hAnsi="Arial" w:cs="Arial"/>
        </w:rPr>
      </w:pPr>
      <w:r w:rsidRPr="007E6A1A">
        <w:rPr>
          <w:rFonts w:ascii="Arial" w:hAnsi="Arial" w:cs="Arial"/>
          <w:color w:val="000000"/>
        </w:rPr>
        <w:t>А. Моцарт: Мали концерт Телеман: Сонатине</w:t>
      </w:r>
    </w:p>
    <w:p w14:paraId="656971B1"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виолу по избору наставника</w:t>
      </w:r>
    </w:p>
    <w:p w14:paraId="193B8D23" w14:textId="77777777" w:rsidR="007E6A1A" w:rsidRPr="007E6A1A" w:rsidRDefault="007E6A1A" w:rsidP="007E6A1A">
      <w:pPr>
        <w:spacing w:after="150"/>
        <w:rPr>
          <w:rFonts w:ascii="Arial" w:hAnsi="Arial" w:cs="Arial"/>
        </w:rPr>
      </w:pPr>
      <w:r w:rsidRPr="007E6A1A">
        <w:rPr>
          <w:rFonts w:ascii="Arial" w:hAnsi="Arial" w:cs="Arial"/>
          <w:color w:val="000000"/>
        </w:rPr>
        <w:t>СОНАТЕ И КОМАДИ ЗА ВИОЛОНЧЕЛО</w:t>
      </w:r>
    </w:p>
    <w:p w14:paraId="1CA23888" w14:textId="77777777" w:rsidR="007E6A1A" w:rsidRPr="007E6A1A" w:rsidRDefault="007E6A1A" w:rsidP="007E6A1A">
      <w:pPr>
        <w:spacing w:after="150"/>
        <w:rPr>
          <w:rFonts w:ascii="Arial" w:hAnsi="Arial" w:cs="Arial"/>
        </w:rPr>
      </w:pPr>
      <w:r w:rsidRPr="007E6A1A">
        <w:rPr>
          <w:rFonts w:ascii="Arial" w:hAnsi="Arial" w:cs="Arial"/>
          <w:color w:val="000000"/>
        </w:rPr>
        <w:t>Мац: Свита Це-дур Мац: Соната да камера Мати: Комади II и III свеска Бревал: Кончертино Бодио: Кончертино Це-дур</w:t>
      </w:r>
    </w:p>
    <w:p w14:paraId="165F7175"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Це-дур; а-мол Штамиц: Концер Це-дур</w:t>
      </w:r>
    </w:p>
    <w:p w14:paraId="669043E2" w14:textId="77777777" w:rsidR="007E6A1A" w:rsidRPr="007E6A1A" w:rsidRDefault="007E6A1A" w:rsidP="007E6A1A">
      <w:pPr>
        <w:spacing w:after="150"/>
        <w:rPr>
          <w:rFonts w:ascii="Arial" w:hAnsi="Arial" w:cs="Arial"/>
        </w:rPr>
      </w:pPr>
      <w:r w:rsidRPr="007E6A1A">
        <w:rPr>
          <w:rFonts w:ascii="Arial" w:hAnsi="Arial" w:cs="Arial"/>
          <w:color w:val="000000"/>
        </w:rPr>
        <w:t>А. Моцарт: Песме Л. ван Бетовен: Песме</w:t>
      </w:r>
    </w:p>
    <w:p w14:paraId="47891FA6" w14:textId="77777777" w:rsidR="007E6A1A" w:rsidRPr="007E6A1A" w:rsidRDefault="007E6A1A" w:rsidP="007E6A1A">
      <w:pPr>
        <w:spacing w:after="150"/>
        <w:rPr>
          <w:rFonts w:ascii="Arial" w:hAnsi="Arial" w:cs="Arial"/>
        </w:rPr>
      </w:pPr>
      <w:r w:rsidRPr="007E6A1A">
        <w:rPr>
          <w:rFonts w:ascii="Arial" w:hAnsi="Arial" w:cs="Arial"/>
          <w:color w:val="000000"/>
        </w:rPr>
        <w:t>Дела за контрабас по избору наставника</w:t>
      </w:r>
    </w:p>
    <w:p w14:paraId="72900861" w14:textId="77777777" w:rsidR="007E6A1A" w:rsidRPr="007E6A1A" w:rsidRDefault="007E6A1A" w:rsidP="007E6A1A">
      <w:pPr>
        <w:spacing w:after="150"/>
        <w:rPr>
          <w:rFonts w:ascii="Arial" w:hAnsi="Arial" w:cs="Arial"/>
        </w:rPr>
      </w:pPr>
      <w:r w:rsidRPr="007E6A1A">
        <w:rPr>
          <w:rFonts w:ascii="Arial" w:hAnsi="Arial" w:cs="Arial"/>
          <w:color w:val="000000"/>
        </w:rPr>
        <w:t>КОМАДИ ЗА ТАМБУРУ</w:t>
      </w:r>
    </w:p>
    <w:p w14:paraId="1A9E72B8" w14:textId="77777777" w:rsidR="007E6A1A" w:rsidRPr="007E6A1A" w:rsidRDefault="007E6A1A" w:rsidP="007E6A1A">
      <w:pPr>
        <w:spacing w:after="150"/>
        <w:rPr>
          <w:rFonts w:ascii="Arial" w:hAnsi="Arial" w:cs="Arial"/>
        </w:rPr>
      </w:pPr>
      <w:r w:rsidRPr="007E6A1A">
        <w:rPr>
          <w:rFonts w:ascii="Arial" w:hAnsi="Arial" w:cs="Arial"/>
          <w:color w:val="000000"/>
        </w:rPr>
        <w:t>В. А. Моцарт: Турски марш Б. Фиготин: Романса Ридинг: Концерт Ха-мол оп. 35 Корумарез: Шпански плес Дакен: Кукавица</w:t>
      </w:r>
    </w:p>
    <w:p w14:paraId="4BA3AB86"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А-мол</w:t>
      </w:r>
    </w:p>
    <w:p w14:paraId="60F813BC"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281A0E42" w14:textId="77777777" w:rsidR="007E6A1A" w:rsidRPr="007E6A1A" w:rsidRDefault="007E6A1A" w:rsidP="007E6A1A">
      <w:pPr>
        <w:spacing w:after="150"/>
        <w:rPr>
          <w:rFonts w:ascii="Arial" w:hAnsi="Arial" w:cs="Arial"/>
        </w:rPr>
      </w:pPr>
      <w:r w:rsidRPr="007E6A1A">
        <w:rPr>
          <w:rFonts w:ascii="Arial" w:hAnsi="Arial" w:cs="Arial"/>
          <w:color w:val="000000"/>
        </w:rPr>
        <w:t>Р. ле Рој и X. Класенс: III и IV свеска Глук: Песма Орфеја</w:t>
      </w:r>
    </w:p>
    <w:p w14:paraId="0AA1B03A" w14:textId="77777777" w:rsidR="007E6A1A" w:rsidRPr="007E6A1A" w:rsidRDefault="007E6A1A" w:rsidP="007E6A1A">
      <w:pPr>
        <w:spacing w:after="150"/>
        <w:rPr>
          <w:rFonts w:ascii="Arial" w:hAnsi="Arial" w:cs="Arial"/>
        </w:rPr>
      </w:pPr>
      <w:r w:rsidRPr="007E6A1A">
        <w:rPr>
          <w:rFonts w:ascii="Arial" w:hAnsi="Arial" w:cs="Arial"/>
          <w:color w:val="000000"/>
        </w:rPr>
        <w:t>А. Моцарт: Анданте Це-дур</w:t>
      </w:r>
    </w:p>
    <w:p w14:paraId="77F26806"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Кончерто бр. 5 Еф-дур Телеман: Соната</w:t>
      </w:r>
    </w:p>
    <w:p w14:paraId="298DAEE8" w14:textId="77777777" w:rsidR="007E6A1A" w:rsidRPr="007E6A1A" w:rsidRDefault="007E6A1A" w:rsidP="007E6A1A">
      <w:pPr>
        <w:spacing w:after="150"/>
        <w:rPr>
          <w:rFonts w:ascii="Arial" w:hAnsi="Arial" w:cs="Arial"/>
        </w:rPr>
      </w:pPr>
      <w:r w:rsidRPr="007E6A1A">
        <w:rPr>
          <w:rFonts w:ascii="Arial" w:hAnsi="Arial" w:cs="Arial"/>
          <w:color w:val="000000"/>
        </w:rPr>
        <w:t>Разни комади и лакши сонатни облици за СВЕ ДУВАЧКЕ ИНСТРУМЕНТЕ</w:t>
      </w:r>
    </w:p>
    <w:p w14:paraId="3B7BD685"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18E176CC" w14:textId="77777777" w:rsidR="007E6A1A" w:rsidRPr="007E6A1A" w:rsidRDefault="007E6A1A" w:rsidP="007E6A1A">
      <w:pPr>
        <w:spacing w:after="150"/>
        <w:rPr>
          <w:rFonts w:ascii="Arial" w:hAnsi="Arial" w:cs="Arial"/>
        </w:rPr>
      </w:pPr>
      <w:r w:rsidRPr="007E6A1A">
        <w:rPr>
          <w:rFonts w:ascii="Arial" w:hAnsi="Arial" w:cs="Arial"/>
          <w:color w:val="000000"/>
        </w:rPr>
        <w:t>Д. Палијев: 19 комада за тимпане и клавир – избор 5 комада Ж. К. Таверније: „Веса 2” за вибрафон и клавир М. Птажински: Скерцо за ксилофон и клавир Ц. Квик: Солистичке збирке за маримбу и ксилофон уз пратњу клавира – избор пет комада</w:t>
      </w:r>
    </w:p>
    <w:p w14:paraId="1C9738B8" w14:textId="77777777" w:rsidR="007E6A1A" w:rsidRPr="007E6A1A" w:rsidRDefault="007E6A1A" w:rsidP="007E6A1A">
      <w:pPr>
        <w:spacing w:after="150"/>
        <w:rPr>
          <w:rFonts w:ascii="Arial" w:hAnsi="Arial" w:cs="Arial"/>
        </w:rPr>
      </w:pPr>
      <w:r w:rsidRPr="007E6A1A">
        <w:rPr>
          <w:rFonts w:ascii="Arial" w:hAnsi="Arial" w:cs="Arial"/>
          <w:color w:val="000000"/>
        </w:rPr>
        <w:t>ВОКАЛНА ЛИТЕРАТУРА</w:t>
      </w:r>
    </w:p>
    <w:p w14:paraId="70679EB1" w14:textId="77777777" w:rsidR="007E6A1A" w:rsidRPr="007E6A1A" w:rsidRDefault="007E6A1A" w:rsidP="007E6A1A">
      <w:pPr>
        <w:spacing w:after="150"/>
        <w:rPr>
          <w:rFonts w:ascii="Arial" w:hAnsi="Arial" w:cs="Arial"/>
        </w:rPr>
      </w:pPr>
      <w:r w:rsidRPr="007E6A1A">
        <w:rPr>
          <w:rFonts w:ascii="Arial" w:hAnsi="Arial" w:cs="Arial"/>
          <w:color w:val="000000"/>
        </w:rPr>
        <w:t>Б. Цвејић: За младе певаче</w:t>
      </w:r>
    </w:p>
    <w:p w14:paraId="523FE0D0" w14:textId="77777777" w:rsidR="007E6A1A" w:rsidRPr="007E6A1A" w:rsidRDefault="007E6A1A" w:rsidP="007E6A1A">
      <w:pPr>
        <w:spacing w:after="150"/>
        <w:rPr>
          <w:rFonts w:ascii="Arial" w:hAnsi="Arial" w:cs="Arial"/>
        </w:rPr>
      </w:pPr>
      <w:r w:rsidRPr="007E6A1A">
        <w:rPr>
          <w:rFonts w:ascii="Arial" w:hAnsi="Arial" w:cs="Arial"/>
          <w:color w:val="000000"/>
        </w:rPr>
        <w:t>Избор лакших песама југословенских аутора (Бинички, Милојевић, Зајц, Берко и други)</w:t>
      </w:r>
    </w:p>
    <w:p w14:paraId="77A076C8" w14:textId="77777777" w:rsidR="007E6A1A" w:rsidRPr="007E6A1A" w:rsidRDefault="007E6A1A" w:rsidP="007E6A1A">
      <w:pPr>
        <w:spacing w:after="150"/>
        <w:rPr>
          <w:rFonts w:ascii="Arial" w:hAnsi="Arial" w:cs="Arial"/>
        </w:rPr>
      </w:pPr>
      <w:r w:rsidRPr="007E6A1A">
        <w:rPr>
          <w:rFonts w:ascii="Arial" w:hAnsi="Arial" w:cs="Arial"/>
          <w:color w:val="000000"/>
        </w:rPr>
        <w:t>Избор лакших оперских арија (подразумева се да су лакше за пијанисте)</w:t>
      </w:r>
    </w:p>
    <w:p w14:paraId="61F9D416" w14:textId="77777777" w:rsidR="007E6A1A" w:rsidRPr="007E6A1A" w:rsidRDefault="007E6A1A" w:rsidP="007E6A1A">
      <w:pPr>
        <w:spacing w:after="150"/>
        <w:rPr>
          <w:rFonts w:ascii="Arial" w:hAnsi="Arial" w:cs="Arial"/>
        </w:rPr>
      </w:pPr>
      <w:r w:rsidRPr="007E6A1A">
        <w:rPr>
          <w:rFonts w:ascii="Arial" w:hAnsi="Arial" w:cs="Arial"/>
          <w:color w:val="000000"/>
        </w:rPr>
        <w:t>А. Моцарт: Арија Сузане из „Фигарове женидбе”</w:t>
      </w:r>
    </w:p>
    <w:p w14:paraId="484A2C87" w14:textId="77777777" w:rsidR="007E6A1A" w:rsidRPr="007E6A1A" w:rsidRDefault="007E6A1A" w:rsidP="007E6A1A">
      <w:pPr>
        <w:spacing w:after="150"/>
        <w:rPr>
          <w:rFonts w:ascii="Arial" w:hAnsi="Arial" w:cs="Arial"/>
        </w:rPr>
      </w:pPr>
      <w:r w:rsidRPr="007E6A1A">
        <w:rPr>
          <w:rFonts w:ascii="Arial" w:hAnsi="Arial" w:cs="Arial"/>
          <w:color w:val="000000"/>
        </w:rPr>
        <w:t>Ђ. Росини: Серенада Алмавиве из „Севиљског берберина” П. И. Чајковски: Успаванка Марије из „Мазепе” Ђ. Верди: Арија Ацучене из „Трубадура” Ђ. Пучини: Арија Манон из „Манон Леско” и слично</w:t>
      </w:r>
    </w:p>
    <w:p w14:paraId="609B1D6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9C38A2D" w14:textId="77777777" w:rsidR="007E6A1A" w:rsidRPr="007E6A1A" w:rsidRDefault="007E6A1A" w:rsidP="007E6A1A">
      <w:pPr>
        <w:spacing w:after="150"/>
        <w:rPr>
          <w:rFonts w:ascii="Arial" w:hAnsi="Arial" w:cs="Arial"/>
        </w:rPr>
      </w:pPr>
      <w:r w:rsidRPr="007E6A1A">
        <w:rPr>
          <w:rFonts w:ascii="Arial" w:hAnsi="Arial" w:cs="Arial"/>
          <w:color w:val="000000"/>
        </w:rPr>
        <w:t>а) за корепетицију у току године треба обрадити и увежбати најмање 25 дела различитог карактера и облика, за различите инструменте.</w:t>
      </w:r>
    </w:p>
    <w:p w14:paraId="1D98BC10"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ЈЕ ОБАВЕЗАН ДА ДВА ПУТА</w:t>
      </w:r>
      <w:r w:rsidRPr="007E6A1A">
        <w:rPr>
          <w:rFonts w:ascii="Arial" w:hAnsi="Arial" w:cs="Arial"/>
        </w:rPr>
        <w:br/>
      </w:r>
      <w:r w:rsidRPr="007E6A1A">
        <w:rPr>
          <w:rFonts w:ascii="Arial" w:hAnsi="Arial" w:cs="Arial"/>
          <w:color w:val="000000"/>
        </w:rPr>
        <w:t>ГОДИШЊЕ – ИЛИ ПО ЈЕДАНПУТ У ПОЛУГОЂУ – НАСТУПИ НА ИНТЕРНОМ ИЛИ ЈАВНОМ ЧАСУ КАО КОРЕПЕТИТОР</w:t>
      </w:r>
    </w:p>
    <w:p w14:paraId="077371E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72E483D3"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ВИОЛИНУ</w:t>
      </w:r>
    </w:p>
    <w:p w14:paraId="43A2339B"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Це-дур Раков: Кончертино Кабалевски: Концерт Ј. С. Бах: Концерт Е-дур; Де-мол</w:t>
      </w:r>
    </w:p>
    <w:p w14:paraId="40A2A82F"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Це-дур Брух: Адаћо оп. 56</w:t>
      </w:r>
    </w:p>
    <w:p w14:paraId="3B1AFBF9" w14:textId="77777777" w:rsidR="007E6A1A" w:rsidRPr="007E6A1A" w:rsidRDefault="007E6A1A" w:rsidP="007E6A1A">
      <w:pPr>
        <w:spacing w:after="150"/>
        <w:rPr>
          <w:rFonts w:ascii="Arial" w:hAnsi="Arial" w:cs="Arial"/>
        </w:rPr>
      </w:pPr>
      <w:r w:rsidRPr="007E6A1A">
        <w:rPr>
          <w:rFonts w:ascii="Arial" w:hAnsi="Arial" w:cs="Arial"/>
          <w:color w:val="000000"/>
        </w:rPr>
        <w:t>Јосип Славенски: Југословенска песма и игра</w:t>
      </w:r>
    </w:p>
    <w:p w14:paraId="154164B0" w14:textId="77777777" w:rsidR="007E6A1A" w:rsidRPr="007E6A1A" w:rsidRDefault="007E6A1A" w:rsidP="007E6A1A">
      <w:pPr>
        <w:spacing w:after="150"/>
        <w:rPr>
          <w:rFonts w:ascii="Arial" w:hAnsi="Arial" w:cs="Arial"/>
        </w:rPr>
      </w:pPr>
      <w:r w:rsidRPr="007E6A1A">
        <w:rPr>
          <w:rFonts w:ascii="Arial" w:hAnsi="Arial" w:cs="Arial"/>
          <w:color w:val="000000"/>
        </w:rPr>
        <w:t>А. Моцарт: Рондо Бе-дур и Ге-дур</w:t>
      </w:r>
    </w:p>
    <w:p w14:paraId="08C076A1"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Менует: Ге-дур; Рондо Ге-дур Берио: Фантазија оп. 100; Валцер оп. 58; Ариље пр. 1; 12 италијанских мелодија</w:t>
      </w:r>
    </w:p>
    <w:p w14:paraId="5A93A4ED"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ВИОЛУ</w:t>
      </w:r>
    </w:p>
    <w:p w14:paraId="6D2AF8E7" w14:textId="77777777" w:rsidR="007E6A1A" w:rsidRPr="007E6A1A" w:rsidRDefault="007E6A1A" w:rsidP="007E6A1A">
      <w:pPr>
        <w:spacing w:after="150"/>
        <w:rPr>
          <w:rFonts w:ascii="Arial" w:hAnsi="Arial" w:cs="Arial"/>
        </w:rPr>
      </w:pPr>
      <w:r w:rsidRPr="007E6A1A">
        <w:rPr>
          <w:rFonts w:ascii="Arial" w:hAnsi="Arial" w:cs="Arial"/>
          <w:color w:val="000000"/>
        </w:rPr>
        <w:t>М. Глинка: Мазурка</w:t>
      </w:r>
    </w:p>
    <w:p w14:paraId="249BA9D6" w14:textId="77777777" w:rsidR="007E6A1A" w:rsidRPr="007E6A1A" w:rsidRDefault="007E6A1A" w:rsidP="007E6A1A">
      <w:pPr>
        <w:spacing w:after="150"/>
        <w:rPr>
          <w:rFonts w:ascii="Arial" w:hAnsi="Arial" w:cs="Arial"/>
        </w:rPr>
      </w:pPr>
      <w:r w:rsidRPr="007E6A1A">
        <w:rPr>
          <w:rFonts w:ascii="Arial" w:hAnsi="Arial" w:cs="Arial"/>
          <w:color w:val="000000"/>
        </w:rPr>
        <w:t>Тањејев: Лист са албума оп. 33</w:t>
      </w:r>
    </w:p>
    <w:p w14:paraId="02CF2A39"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Пасторала</w:t>
      </w:r>
    </w:p>
    <w:p w14:paraId="60937804" w14:textId="77777777" w:rsidR="007E6A1A" w:rsidRPr="007E6A1A" w:rsidRDefault="007E6A1A" w:rsidP="007E6A1A">
      <w:pPr>
        <w:spacing w:after="150"/>
        <w:rPr>
          <w:rFonts w:ascii="Arial" w:hAnsi="Arial" w:cs="Arial"/>
        </w:rPr>
      </w:pPr>
      <w:r w:rsidRPr="007E6A1A">
        <w:rPr>
          <w:rFonts w:ascii="Arial" w:hAnsi="Arial" w:cs="Arial"/>
          <w:color w:val="000000"/>
        </w:rPr>
        <w:t>Љадов: Прелудиј оп. 11 бр. 1</w:t>
      </w:r>
    </w:p>
    <w:p w14:paraId="14700AD9" w14:textId="77777777" w:rsidR="007E6A1A" w:rsidRPr="007E6A1A" w:rsidRDefault="007E6A1A" w:rsidP="007E6A1A">
      <w:pPr>
        <w:spacing w:after="150"/>
        <w:rPr>
          <w:rFonts w:ascii="Arial" w:hAnsi="Arial" w:cs="Arial"/>
        </w:rPr>
      </w:pPr>
      <w:r w:rsidRPr="007E6A1A">
        <w:rPr>
          <w:rFonts w:ascii="Arial" w:hAnsi="Arial" w:cs="Arial"/>
          <w:color w:val="000000"/>
        </w:rPr>
        <w:t>Живорад Грбић: Албум за младе виолисте</w:t>
      </w:r>
    </w:p>
    <w:p w14:paraId="295CE5B3"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ВИОЛОНЧЕЛО Форе: „После сна” Станојло Рајичић: Елегија Ј. Хајдн: Концерт Це-дур Л. Бокерини: Концерт Бе-дур А. Бородин: Серенада П. И. Чајковски: Романса оп. 5 Л. Бокерини: Ларго и Алегро Дела за контрабас по избору наставника</w:t>
      </w:r>
    </w:p>
    <w:p w14:paraId="6BE4C6B6" w14:textId="77777777" w:rsidR="007E6A1A" w:rsidRPr="007E6A1A" w:rsidRDefault="007E6A1A" w:rsidP="007E6A1A">
      <w:pPr>
        <w:spacing w:after="150"/>
        <w:rPr>
          <w:rFonts w:ascii="Arial" w:hAnsi="Arial" w:cs="Arial"/>
        </w:rPr>
      </w:pPr>
      <w:r w:rsidRPr="007E6A1A">
        <w:rPr>
          <w:rFonts w:ascii="Arial" w:hAnsi="Arial" w:cs="Arial"/>
          <w:color w:val="000000"/>
        </w:rPr>
        <w:t>ДЕЛА ЗА ТАМБУРУ</w:t>
      </w:r>
    </w:p>
    <w:p w14:paraId="42A82748" w14:textId="77777777" w:rsidR="007E6A1A" w:rsidRPr="007E6A1A" w:rsidRDefault="007E6A1A" w:rsidP="007E6A1A">
      <w:pPr>
        <w:spacing w:after="150"/>
        <w:rPr>
          <w:rFonts w:ascii="Arial" w:hAnsi="Arial" w:cs="Arial"/>
        </w:rPr>
      </w:pPr>
      <w:r w:rsidRPr="007E6A1A">
        <w:rPr>
          <w:rFonts w:ascii="Arial" w:hAnsi="Arial" w:cs="Arial"/>
          <w:color w:val="000000"/>
        </w:rPr>
        <w:t>Ф. Шуберт: Пчелица А. Хачатурјан: Ноктурно П. И. Чајковски: Баркарола Раков: Кончертино Кабалевски: Омладински концерт Ј. С. Бах: Концерт Е-дур</w:t>
      </w:r>
    </w:p>
    <w:p w14:paraId="47F7D60A" w14:textId="77777777" w:rsidR="007E6A1A" w:rsidRPr="007E6A1A" w:rsidRDefault="007E6A1A" w:rsidP="007E6A1A">
      <w:pPr>
        <w:spacing w:after="150"/>
        <w:rPr>
          <w:rFonts w:ascii="Arial" w:hAnsi="Arial" w:cs="Arial"/>
        </w:rPr>
      </w:pPr>
      <w:r w:rsidRPr="007E6A1A">
        <w:rPr>
          <w:rFonts w:ascii="Arial" w:hAnsi="Arial" w:cs="Arial"/>
          <w:color w:val="000000"/>
        </w:rPr>
        <w:t>ДЕЛА ЗА ФЛАУТУ</w:t>
      </w:r>
    </w:p>
    <w:p w14:paraId="09DB1228" w14:textId="77777777" w:rsidR="007E6A1A" w:rsidRPr="007E6A1A" w:rsidRDefault="007E6A1A" w:rsidP="007E6A1A">
      <w:pPr>
        <w:spacing w:after="150"/>
        <w:rPr>
          <w:rFonts w:ascii="Arial" w:hAnsi="Arial" w:cs="Arial"/>
        </w:rPr>
      </w:pPr>
      <w:r w:rsidRPr="007E6A1A">
        <w:rPr>
          <w:rFonts w:ascii="Arial" w:hAnsi="Arial" w:cs="Arial"/>
          <w:color w:val="000000"/>
        </w:rPr>
        <w:t>Телеман: Соната Еф-дур Г. Ф. Хендл: Сонате бр. 4, 6 и 7 Ј. С. Бах: Сонате бр. 4 и 6</w:t>
      </w:r>
    </w:p>
    <w:p w14:paraId="345437D0"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бр. 1 и 2 Леклер: Соната Ха-мол</w:t>
      </w:r>
    </w:p>
    <w:p w14:paraId="1DEDF1A5" w14:textId="77777777" w:rsidR="007E6A1A" w:rsidRPr="007E6A1A" w:rsidRDefault="007E6A1A" w:rsidP="007E6A1A">
      <w:pPr>
        <w:spacing w:after="150"/>
        <w:rPr>
          <w:rFonts w:ascii="Arial" w:hAnsi="Arial" w:cs="Arial"/>
        </w:rPr>
      </w:pPr>
      <w:r w:rsidRPr="007E6A1A">
        <w:rPr>
          <w:rFonts w:ascii="Arial" w:hAnsi="Arial" w:cs="Arial"/>
          <w:color w:val="000000"/>
        </w:rPr>
        <w:t>ДЕЛА ЗА ОБОУ</w:t>
      </w:r>
    </w:p>
    <w:p w14:paraId="4C5BFA91" w14:textId="77777777" w:rsidR="007E6A1A" w:rsidRPr="007E6A1A" w:rsidRDefault="007E6A1A" w:rsidP="007E6A1A">
      <w:pPr>
        <w:spacing w:after="150"/>
        <w:rPr>
          <w:rFonts w:ascii="Arial" w:hAnsi="Arial" w:cs="Arial"/>
        </w:rPr>
      </w:pPr>
      <w:r w:rsidRPr="007E6A1A">
        <w:rPr>
          <w:rFonts w:ascii="Arial" w:hAnsi="Arial" w:cs="Arial"/>
          <w:color w:val="000000"/>
        </w:rPr>
        <w:t>Р. Шуман: Романса</w:t>
      </w:r>
    </w:p>
    <w:p w14:paraId="7FA86C48" w14:textId="77777777" w:rsidR="007E6A1A" w:rsidRPr="007E6A1A" w:rsidRDefault="007E6A1A" w:rsidP="007E6A1A">
      <w:pPr>
        <w:spacing w:after="150"/>
        <w:rPr>
          <w:rFonts w:ascii="Arial" w:hAnsi="Arial" w:cs="Arial"/>
        </w:rPr>
      </w:pPr>
      <w:r w:rsidRPr="007E6A1A">
        <w:rPr>
          <w:rFonts w:ascii="Arial" w:hAnsi="Arial" w:cs="Arial"/>
          <w:color w:val="000000"/>
        </w:rPr>
        <w:t>Г. Ф. Хендл: Концерт ге-мол; Соната бр. 2</w:t>
      </w:r>
    </w:p>
    <w:p w14:paraId="7B4EFDAA" w14:textId="77777777" w:rsidR="007E6A1A" w:rsidRPr="007E6A1A" w:rsidRDefault="007E6A1A" w:rsidP="007E6A1A">
      <w:pPr>
        <w:spacing w:after="150"/>
        <w:rPr>
          <w:rFonts w:ascii="Arial" w:hAnsi="Arial" w:cs="Arial"/>
        </w:rPr>
      </w:pPr>
      <w:r w:rsidRPr="007E6A1A">
        <w:rPr>
          <w:rFonts w:ascii="Arial" w:hAnsi="Arial" w:cs="Arial"/>
          <w:color w:val="000000"/>
        </w:rPr>
        <w:t>ДЕЛА ЗА КЛАРИНЕТ</w:t>
      </w:r>
    </w:p>
    <w:p w14:paraId="2066582C" w14:textId="77777777" w:rsidR="007E6A1A" w:rsidRPr="007E6A1A" w:rsidRDefault="007E6A1A" w:rsidP="007E6A1A">
      <w:pPr>
        <w:spacing w:after="150"/>
        <w:rPr>
          <w:rFonts w:ascii="Arial" w:hAnsi="Arial" w:cs="Arial"/>
        </w:rPr>
      </w:pPr>
      <w:r w:rsidRPr="007E6A1A">
        <w:rPr>
          <w:rFonts w:ascii="Arial" w:hAnsi="Arial" w:cs="Arial"/>
          <w:color w:val="000000"/>
        </w:rPr>
        <w:t>Стамиц: Концерт Ес-дур Перминов: Балада Бруно Барун: Минијатуре</w:t>
      </w:r>
    </w:p>
    <w:p w14:paraId="11515BBD" w14:textId="77777777" w:rsidR="007E6A1A" w:rsidRPr="007E6A1A" w:rsidRDefault="007E6A1A" w:rsidP="007E6A1A">
      <w:pPr>
        <w:spacing w:after="150"/>
        <w:rPr>
          <w:rFonts w:ascii="Arial" w:hAnsi="Arial" w:cs="Arial"/>
        </w:rPr>
      </w:pPr>
      <w:r w:rsidRPr="007E6A1A">
        <w:rPr>
          <w:rFonts w:ascii="Arial" w:hAnsi="Arial" w:cs="Arial"/>
          <w:color w:val="000000"/>
        </w:rPr>
        <w:t>ДЕЛА ЗА ФАГОТ</w:t>
      </w:r>
    </w:p>
    <w:p w14:paraId="79392DA2"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Бе-дур I став Станојло Рајичић: Песма и игра</w:t>
      </w:r>
    </w:p>
    <w:p w14:paraId="2198A719" w14:textId="77777777" w:rsidR="007E6A1A" w:rsidRPr="007E6A1A" w:rsidRDefault="007E6A1A" w:rsidP="007E6A1A">
      <w:pPr>
        <w:spacing w:after="150"/>
        <w:rPr>
          <w:rFonts w:ascii="Arial" w:hAnsi="Arial" w:cs="Arial"/>
        </w:rPr>
      </w:pPr>
      <w:r w:rsidRPr="007E6A1A">
        <w:rPr>
          <w:rFonts w:ascii="Arial" w:hAnsi="Arial" w:cs="Arial"/>
          <w:color w:val="000000"/>
        </w:rPr>
        <w:t>ДЕЛА ЗА ТРУБУ</w:t>
      </w:r>
    </w:p>
    <w:p w14:paraId="784F3EAC" w14:textId="77777777" w:rsidR="007E6A1A" w:rsidRPr="007E6A1A" w:rsidRDefault="007E6A1A" w:rsidP="007E6A1A">
      <w:pPr>
        <w:spacing w:after="150"/>
        <w:rPr>
          <w:rFonts w:ascii="Arial" w:hAnsi="Arial" w:cs="Arial"/>
        </w:rPr>
      </w:pPr>
      <w:r w:rsidRPr="007E6A1A">
        <w:rPr>
          <w:rFonts w:ascii="Arial" w:hAnsi="Arial" w:cs="Arial"/>
          <w:color w:val="000000"/>
        </w:rPr>
        <w:t>Калиновски: Збирка игара и мелодија Ј. Хајдн: Концерт Ес-дур II став</w:t>
      </w:r>
    </w:p>
    <w:p w14:paraId="13244F76" w14:textId="77777777" w:rsidR="007E6A1A" w:rsidRPr="007E6A1A" w:rsidRDefault="007E6A1A" w:rsidP="007E6A1A">
      <w:pPr>
        <w:spacing w:after="150"/>
        <w:rPr>
          <w:rFonts w:ascii="Arial" w:hAnsi="Arial" w:cs="Arial"/>
        </w:rPr>
      </w:pPr>
      <w:r w:rsidRPr="007E6A1A">
        <w:rPr>
          <w:rFonts w:ascii="Arial" w:hAnsi="Arial" w:cs="Arial"/>
          <w:color w:val="000000"/>
        </w:rPr>
        <w:t>ДЕЛА ЗА ХОРНУ</w:t>
      </w:r>
    </w:p>
    <w:p w14:paraId="730928D2" w14:textId="77777777" w:rsidR="007E6A1A" w:rsidRPr="007E6A1A" w:rsidRDefault="007E6A1A" w:rsidP="007E6A1A">
      <w:pPr>
        <w:spacing w:after="150"/>
        <w:rPr>
          <w:rFonts w:ascii="Arial" w:hAnsi="Arial" w:cs="Arial"/>
        </w:rPr>
      </w:pPr>
      <w:r w:rsidRPr="007E6A1A">
        <w:rPr>
          <w:rFonts w:ascii="Arial" w:hAnsi="Arial" w:cs="Arial"/>
          <w:color w:val="000000"/>
        </w:rPr>
        <w:t>К. Сен-Санс: Романса оп. 36</w:t>
      </w:r>
    </w:p>
    <w:p w14:paraId="41700104" w14:textId="77777777" w:rsidR="007E6A1A" w:rsidRPr="007E6A1A" w:rsidRDefault="007E6A1A" w:rsidP="007E6A1A">
      <w:pPr>
        <w:spacing w:after="150"/>
        <w:rPr>
          <w:rFonts w:ascii="Arial" w:hAnsi="Arial" w:cs="Arial"/>
        </w:rPr>
      </w:pPr>
      <w:r w:rsidRPr="007E6A1A">
        <w:rPr>
          <w:rFonts w:ascii="Arial" w:hAnsi="Arial" w:cs="Arial"/>
          <w:color w:val="000000"/>
        </w:rPr>
        <w:t>Младен Позајић: Стара мелодија</w:t>
      </w:r>
    </w:p>
    <w:p w14:paraId="00E3D2B2" w14:textId="77777777" w:rsidR="007E6A1A" w:rsidRPr="007E6A1A" w:rsidRDefault="007E6A1A" w:rsidP="007E6A1A">
      <w:pPr>
        <w:spacing w:after="150"/>
        <w:rPr>
          <w:rFonts w:ascii="Arial" w:hAnsi="Arial" w:cs="Arial"/>
        </w:rPr>
      </w:pPr>
      <w:r w:rsidRPr="007E6A1A">
        <w:rPr>
          <w:rFonts w:ascii="Arial" w:hAnsi="Arial" w:cs="Arial"/>
          <w:color w:val="000000"/>
        </w:rPr>
        <w:t>Борис Папандопуло: Стара љубавна песма</w:t>
      </w:r>
    </w:p>
    <w:p w14:paraId="3F169AC8" w14:textId="77777777" w:rsidR="007E6A1A" w:rsidRPr="007E6A1A" w:rsidRDefault="007E6A1A" w:rsidP="007E6A1A">
      <w:pPr>
        <w:spacing w:after="150"/>
        <w:rPr>
          <w:rFonts w:ascii="Arial" w:hAnsi="Arial" w:cs="Arial"/>
        </w:rPr>
      </w:pPr>
      <w:r w:rsidRPr="007E6A1A">
        <w:rPr>
          <w:rFonts w:ascii="Arial" w:hAnsi="Arial" w:cs="Arial"/>
          <w:color w:val="000000"/>
        </w:rPr>
        <w:t>Дела за остале лимене дувачке инструменте по избору наставника</w:t>
      </w:r>
    </w:p>
    <w:p w14:paraId="613CB343"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70B5F704" w14:textId="77777777" w:rsidR="007E6A1A" w:rsidRPr="007E6A1A" w:rsidRDefault="007E6A1A" w:rsidP="007E6A1A">
      <w:pPr>
        <w:spacing w:after="150"/>
        <w:rPr>
          <w:rFonts w:ascii="Arial" w:hAnsi="Arial" w:cs="Arial"/>
        </w:rPr>
      </w:pPr>
      <w:r w:rsidRPr="007E6A1A">
        <w:rPr>
          <w:rFonts w:ascii="Arial" w:hAnsi="Arial" w:cs="Arial"/>
          <w:color w:val="000000"/>
        </w:rPr>
        <w:t>К. X. Кепер: „Дивертименто” за тимпане и клавир Н. Ј. Живковић: „Српски валцер” за ксилофон или маримбу уз пратњу клавира</w:t>
      </w:r>
    </w:p>
    <w:p w14:paraId="0FD240F4" w14:textId="77777777" w:rsidR="007E6A1A" w:rsidRPr="007E6A1A" w:rsidRDefault="007E6A1A" w:rsidP="007E6A1A">
      <w:pPr>
        <w:spacing w:after="150"/>
        <w:rPr>
          <w:rFonts w:ascii="Arial" w:hAnsi="Arial" w:cs="Arial"/>
        </w:rPr>
      </w:pPr>
      <w:r w:rsidRPr="007E6A1A">
        <w:rPr>
          <w:rFonts w:ascii="Arial" w:hAnsi="Arial" w:cs="Arial"/>
          <w:color w:val="000000"/>
        </w:rPr>
        <w:t>М. Птажинска: четири прелида за вибрафон и клавир</w:t>
      </w:r>
    </w:p>
    <w:p w14:paraId="101284B8" w14:textId="77777777" w:rsidR="007E6A1A" w:rsidRPr="007E6A1A" w:rsidRDefault="007E6A1A" w:rsidP="007E6A1A">
      <w:pPr>
        <w:spacing w:after="150"/>
        <w:rPr>
          <w:rFonts w:ascii="Arial" w:hAnsi="Arial" w:cs="Arial"/>
        </w:rPr>
      </w:pPr>
      <w:r w:rsidRPr="007E6A1A">
        <w:rPr>
          <w:rFonts w:ascii="Arial" w:hAnsi="Arial" w:cs="Arial"/>
          <w:color w:val="000000"/>
        </w:rPr>
        <w:t>ВОКАЛНА ЛИТЕРАТУРА</w:t>
      </w:r>
    </w:p>
    <w:p w14:paraId="317A4389" w14:textId="77777777" w:rsidR="007E6A1A" w:rsidRPr="007E6A1A" w:rsidRDefault="007E6A1A" w:rsidP="007E6A1A">
      <w:pPr>
        <w:spacing w:after="150"/>
        <w:rPr>
          <w:rFonts w:ascii="Arial" w:hAnsi="Arial" w:cs="Arial"/>
        </w:rPr>
      </w:pPr>
      <w:r w:rsidRPr="007E6A1A">
        <w:rPr>
          <w:rFonts w:ascii="Arial" w:hAnsi="Arial" w:cs="Arial"/>
          <w:color w:val="000000"/>
        </w:rPr>
        <w:t>Скарлати: Песме и Арије Чимароза: Пасме и Арије Ј. Хајдн: Песме Г. Ф. Хендл: Арије Миховил Логар: Успаванка Станојло Рајичић: Песме З. М. Шкерјанц: Песме</w:t>
      </w:r>
    </w:p>
    <w:p w14:paraId="3A7DBD8E" w14:textId="77777777" w:rsidR="007E6A1A" w:rsidRPr="007E6A1A" w:rsidRDefault="007E6A1A" w:rsidP="007E6A1A">
      <w:pPr>
        <w:spacing w:after="150"/>
        <w:rPr>
          <w:rFonts w:ascii="Arial" w:hAnsi="Arial" w:cs="Arial"/>
        </w:rPr>
      </w:pPr>
      <w:r w:rsidRPr="007E6A1A">
        <w:rPr>
          <w:rFonts w:ascii="Arial" w:hAnsi="Arial" w:cs="Arial"/>
          <w:color w:val="000000"/>
        </w:rPr>
        <w:t>Радмила Тирнанић: Песме и арије старих мајстора III свеска</w:t>
      </w:r>
    </w:p>
    <w:p w14:paraId="04DDC1D0" w14:textId="77777777" w:rsidR="007E6A1A" w:rsidRPr="007E6A1A" w:rsidRDefault="007E6A1A" w:rsidP="007E6A1A">
      <w:pPr>
        <w:spacing w:after="150"/>
        <w:rPr>
          <w:rFonts w:ascii="Arial" w:hAnsi="Arial" w:cs="Arial"/>
        </w:rPr>
      </w:pPr>
      <w:r w:rsidRPr="007E6A1A">
        <w:rPr>
          <w:rFonts w:ascii="Arial" w:hAnsi="Arial" w:cs="Arial"/>
          <w:color w:val="000000"/>
        </w:rPr>
        <w:t>БАЛЕТСКА ЛИТЕРАТУРА</w:t>
      </w:r>
    </w:p>
    <w:p w14:paraId="4A60F824" w14:textId="77777777" w:rsidR="007E6A1A" w:rsidRPr="007E6A1A" w:rsidRDefault="007E6A1A" w:rsidP="007E6A1A">
      <w:pPr>
        <w:spacing w:after="150"/>
        <w:rPr>
          <w:rFonts w:ascii="Arial" w:hAnsi="Arial" w:cs="Arial"/>
        </w:rPr>
      </w:pPr>
      <w:r w:rsidRPr="007E6A1A">
        <w:rPr>
          <w:rFonts w:ascii="Arial" w:hAnsi="Arial" w:cs="Arial"/>
          <w:color w:val="000000"/>
        </w:rPr>
        <w:t>Милан Замуровић: „Клавирске минијатуре” за балетске и музичке школе – свеска 3</w:t>
      </w:r>
    </w:p>
    <w:p w14:paraId="051C6409"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„Лабудово језеро” II чин – „Валс невеста”; бр. 17 Општи валс</w:t>
      </w:r>
    </w:p>
    <w:p w14:paraId="2D36506A" w14:textId="77777777" w:rsidR="007E6A1A" w:rsidRPr="007E6A1A" w:rsidRDefault="007E6A1A" w:rsidP="007E6A1A">
      <w:pPr>
        <w:spacing w:after="150"/>
        <w:rPr>
          <w:rFonts w:ascii="Arial" w:hAnsi="Arial" w:cs="Arial"/>
        </w:rPr>
      </w:pPr>
      <w:r w:rsidRPr="007E6A1A">
        <w:rPr>
          <w:rFonts w:ascii="Arial" w:hAnsi="Arial" w:cs="Arial"/>
          <w:color w:val="000000"/>
        </w:rPr>
        <w:t>ХОРСКА ЛИТЕРАТУРА</w:t>
      </w:r>
    </w:p>
    <w:p w14:paraId="17B7AD41" w14:textId="77777777" w:rsidR="007E6A1A" w:rsidRPr="007E6A1A" w:rsidRDefault="007E6A1A" w:rsidP="007E6A1A">
      <w:pPr>
        <w:spacing w:after="150"/>
        <w:rPr>
          <w:rFonts w:ascii="Arial" w:hAnsi="Arial" w:cs="Arial"/>
        </w:rPr>
      </w:pPr>
      <w:r w:rsidRPr="007E6A1A">
        <w:rPr>
          <w:rFonts w:ascii="Arial" w:hAnsi="Arial" w:cs="Arial"/>
          <w:color w:val="000000"/>
        </w:rPr>
        <w:t>М. Тајчевић: Народне песме за двогласни дечји или женски хор С. Мокрањац: Руковети – по избору</w:t>
      </w:r>
    </w:p>
    <w:p w14:paraId="7C7E59A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6430B21" w14:textId="77777777" w:rsidR="007E6A1A" w:rsidRPr="007E6A1A" w:rsidRDefault="007E6A1A" w:rsidP="007E6A1A">
      <w:pPr>
        <w:spacing w:after="150"/>
        <w:rPr>
          <w:rFonts w:ascii="Arial" w:hAnsi="Arial" w:cs="Arial"/>
        </w:rPr>
      </w:pPr>
      <w:r w:rsidRPr="007E6A1A">
        <w:rPr>
          <w:rFonts w:ascii="Arial" w:hAnsi="Arial" w:cs="Arial"/>
          <w:color w:val="000000"/>
        </w:rPr>
        <w:t>а) за корепетицију у току године треба обрадити и увежбати најмање 15 дела различитог карактера и облика, за различите инструменте.</w:t>
      </w:r>
    </w:p>
    <w:p w14:paraId="250EBD58"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ЈЕ ОБАВЕЗАН ДА ДВА ПУТА</w:t>
      </w:r>
      <w:r w:rsidRPr="007E6A1A">
        <w:rPr>
          <w:rFonts w:ascii="Arial" w:hAnsi="Arial" w:cs="Arial"/>
        </w:rPr>
        <w:br/>
      </w:r>
      <w:r w:rsidRPr="007E6A1A">
        <w:rPr>
          <w:rFonts w:ascii="Arial" w:hAnsi="Arial" w:cs="Arial"/>
          <w:color w:val="000000"/>
        </w:rPr>
        <w:t>ГОДИШЊЕ – ИЛИ ПО ЈЕДАН ПУТ У СВАКОМ</w:t>
      </w:r>
      <w:r w:rsidRPr="007E6A1A">
        <w:rPr>
          <w:rFonts w:ascii="Arial" w:hAnsi="Arial" w:cs="Arial"/>
        </w:rPr>
        <w:br/>
      </w:r>
      <w:r w:rsidRPr="007E6A1A">
        <w:rPr>
          <w:rFonts w:ascii="Arial" w:hAnsi="Arial" w:cs="Arial"/>
          <w:color w:val="000000"/>
        </w:rPr>
        <w:t>ПОЛУГОДИШТУ – НАСТУПИ НА ИНТЕРНОМ</w:t>
      </w:r>
      <w:r w:rsidRPr="007E6A1A">
        <w:rPr>
          <w:rFonts w:ascii="Arial" w:hAnsi="Arial" w:cs="Arial"/>
        </w:rPr>
        <w:br/>
      </w:r>
      <w:r w:rsidRPr="007E6A1A">
        <w:rPr>
          <w:rFonts w:ascii="Arial" w:hAnsi="Arial" w:cs="Arial"/>
          <w:color w:val="000000"/>
        </w:rPr>
        <w:t>ИЛИ ЈАВНОМ ЧАСУ КАО КОРЕПЕТИТОР</w:t>
      </w:r>
    </w:p>
    <w:p w14:paraId="41828FF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48D9DD02"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ВИОЛИНУ</w:t>
      </w:r>
    </w:p>
    <w:p w14:paraId="69006D3E"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Концерт е-мол, Вијетан: Концерт бе. 2 и 4 Л. ван Бетовен: Романса Ге-дур и Еф-дур Ј. Брамс: Успаванка оп. 49 бр. 4; Скерцо; Валцер оп. 39 и оп. 15 Бравничар: Млади концертант II Брух: Концерт ге-мол Б. Барток: Пет словачких народних песама П. И. Чајковски: Анданте кантабиле оп. 11; Баркарола оп. 37 бр. 6; Романса оп. 5; Меланхолична серенада оп. 26; Три комада оп. 42</w:t>
      </w:r>
    </w:p>
    <w:p w14:paraId="506BC35B" w14:textId="77777777" w:rsidR="007E6A1A" w:rsidRPr="007E6A1A" w:rsidRDefault="007E6A1A" w:rsidP="007E6A1A">
      <w:pPr>
        <w:spacing w:after="150"/>
        <w:rPr>
          <w:rFonts w:ascii="Arial" w:hAnsi="Arial" w:cs="Arial"/>
        </w:rPr>
      </w:pPr>
      <w:r w:rsidRPr="007E6A1A">
        <w:rPr>
          <w:rFonts w:ascii="Arial" w:hAnsi="Arial" w:cs="Arial"/>
          <w:color w:val="000000"/>
        </w:rPr>
        <w:t>Дворжак: Албум за виолину и клавир Е. Григ: Лирски комади оп. 38</w:t>
      </w:r>
    </w:p>
    <w:p w14:paraId="5132601C" w14:textId="77777777" w:rsidR="007E6A1A" w:rsidRPr="007E6A1A" w:rsidRDefault="007E6A1A" w:rsidP="007E6A1A">
      <w:pPr>
        <w:spacing w:after="150"/>
        <w:rPr>
          <w:rFonts w:ascii="Arial" w:hAnsi="Arial" w:cs="Arial"/>
        </w:rPr>
      </w:pPr>
      <w:r w:rsidRPr="007E6A1A">
        <w:rPr>
          <w:rFonts w:ascii="Arial" w:hAnsi="Arial" w:cs="Arial"/>
          <w:color w:val="000000"/>
        </w:rPr>
        <w:t>Ј. Хајдн: Серенада Г. Ф. Хендл: 25 комада</w:t>
      </w:r>
    </w:p>
    <w:p w14:paraId="149DFB26" w14:textId="77777777" w:rsidR="007E6A1A" w:rsidRPr="007E6A1A" w:rsidRDefault="007E6A1A" w:rsidP="007E6A1A">
      <w:pPr>
        <w:spacing w:after="150"/>
        <w:rPr>
          <w:rFonts w:ascii="Arial" w:hAnsi="Arial" w:cs="Arial"/>
        </w:rPr>
      </w:pPr>
      <w:r w:rsidRPr="007E6A1A">
        <w:rPr>
          <w:rFonts w:ascii="Arial" w:hAnsi="Arial" w:cs="Arial"/>
          <w:color w:val="000000"/>
        </w:rPr>
        <w:t>Миливоје Ивановић: Од преткласике до модерне III свеска</w:t>
      </w:r>
    </w:p>
    <w:p w14:paraId="0BB8A6A4"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Југословенски аутори за виолину и клавир</w:t>
      </w:r>
    </w:p>
    <w:p w14:paraId="45DDA025" w14:textId="77777777" w:rsidR="007E6A1A" w:rsidRPr="007E6A1A" w:rsidRDefault="007E6A1A" w:rsidP="007E6A1A">
      <w:pPr>
        <w:spacing w:after="150"/>
        <w:rPr>
          <w:rFonts w:ascii="Arial" w:hAnsi="Arial" w:cs="Arial"/>
        </w:rPr>
      </w:pPr>
      <w:r w:rsidRPr="007E6A1A">
        <w:rPr>
          <w:rFonts w:ascii="Arial" w:hAnsi="Arial" w:cs="Arial"/>
          <w:color w:val="000000"/>
        </w:rPr>
        <w:t>Кабалевски: Албум комада</w:t>
      </w:r>
    </w:p>
    <w:p w14:paraId="6255789E" w14:textId="77777777" w:rsidR="007E6A1A" w:rsidRPr="007E6A1A" w:rsidRDefault="007E6A1A" w:rsidP="007E6A1A">
      <w:pPr>
        <w:spacing w:after="150"/>
        <w:rPr>
          <w:rFonts w:ascii="Arial" w:hAnsi="Arial" w:cs="Arial"/>
        </w:rPr>
      </w:pPr>
      <w:r w:rsidRPr="007E6A1A">
        <w:rPr>
          <w:rFonts w:ascii="Arial" w:hAnsi="Arial" w:cs="Arial"/>
          <w:color w:val="000000"/>
        </w:rPr>
        <w:t>Милоје Милојевић: Елегија</w:t>
      </w:r>
    </w:p>
    <w:p w14:paraId="040122B0" w14:textId="77777777" w:rsidR="007E6A1A" w:rsidRPr="007E6A1A" w:rsidRDefault="007E6A1A" w:rsidP="007E6A1A">
      <w:pPr>
        <w:spacing w:after="150"/>
        <w:rPr>
          <w:rFonts w:ascii="Arial" w:hAnsi="Arial" w:cs="Arial"/>
        </w:rPr>
      </w:pPr>
      <w:r w:rsidRPr="007E6A1A">
        <w:rPr>
          <w:rFonts w:ascii="Arial" w:hAnsi="Arial" w:cs="Arial"/>
          <w:color w:val="000000"/>
        </w:rPr>
        <w:t>Мартину: Сонатина</w:t>
      </w:r>
    </w:p>
    <w:p w14:paraId="3A9C72E2"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Шостаковичш Три игре; Четири прелудијума</w:t>
      </w:r>
    </w:p>
    <w:p w14:paraId="1EF023BE"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Концерти Ге-дур и А-дур</w:t>
      </w:r>
    </w:p>
    <w:p w14:paraId="7D97E91E"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ВИОЛУ</w:t>
      </w:r>
    </w:p>
    <w:p w14:paraId="47D70D79"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Це-дур А. Вивалди: Концерт Еф-дур Ј. С. Бах: II концерт Е-дур Дејан Деспић: Балада Боздуганов: Комади за виолу</w:t>
      </w:r>
    </w:p>
    <w:p w14:paraId="202CB240" w14:textId="77777777" w:rsidR="007E6A1A" w:rsidRPr="007E6A1A" w:rsidRDefault="007E6A1A" w:rsidP="007E6A1A">
      <w:pPr>
        <w:spacing w:after="150"/>
        <w:rPr>
          <w:rFonts w:ascii="Arial" w:hAnsi="Arial" w:cs="Arial"/>
        </w:rPr>
      </w:pPr>
      <w:r w:rsidRPr="007E6A1A">
        <w:rPr>
          <w:rFonts w:ascii="Arial" w:hAnsi="Arial" w:cs="Arial"/>
          <w:color w:val="000000"/>
        </w:rPr>
        <w:t>ДЕЛА ЗА ВИОЛОНЧЕЛО</w:t>
      </w:r>
    </w:p>
    <w:p w14:paraId="6DBF0C2D"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Песма јесени; Анданте кантабиле оп. 11 Форе: Елегија Гранадос: Шпанска игра Г. Ф. Хендл: Адаћо и Алегрето</w:t>
      </w:r>
    </w:p>
    <w:p w14:paraId="55430CC3"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Де-дур</w:t>
      </w:r>
    </w:p>
    <w:p w14:paraId="084D7CC5"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Менует; Рондо</w:t>
      </w:r>
    </w:p>
    <w:p w14:paraId="1FB84292" w14:textId="77777777" w:rsidR="007E6A1A" w:rsidRPr="007E6A1A" w:rsidRDefault="007E6A1A" w:rsidP="007E6A1A">
      <w:pPr>
        <w:spacing w:after="150"/>
        <w:rPr>
          <w:rFonts w:ascii="Arial" w:hAnsi="Arial" w:cs="Arial"/>
        </w:rPr>
      </w:pPr>
      <w:r w:rsidRPr="007E6A1A">
        <w:rPr>
          <w:rFonts w:ascii="Arial" w:hAnsi="Arial" w:cs="Arial"/>
          <w:color w:val="000000"/>
        </w:rPr>
        <w:t>Дела за контрабас по избору наставника</w:t>
      </w:r>
    </w:p>
    <w:p w14:paraId="7ADEACEF" w14:textId="77777777" w:rsidR="007E6A1A" w:rsidRPr="007E6A1A" w:rsidRDefault="007E6A1A" w:rsidP="007E6A1A">
      <w:pPr>
        <w:spacing w:after="150"/>
        <w:rPr>
          <w:rFonts w:ascii="Arial" w:hAnsi="Arial" w:cs="Arial"/>
        </w:rPr>
      </w:pPr>
      <w:r w:rsidRPr="007E6A1A">
        <w:rPr>
          <w:rFonts w:ascii="Arial" w:hAnsi="Arial" w:cs="Arial"/>
          <w:color w:val="000000"/>
        </w:rPr>
        <w:t>ДЕЛА ЗА ТАМБУРУ</w:t>
      </w:r>
    </w:p>
    <w:p w14:paraId="4B9D3B1E" w14:textId="77777777" w:rsidR="007E6A1A" w:rsidRPr="007E6A1A" w:rsidRDefault="007E6A1A" w:rsidP="007E6A1A">
      <w:pPr>
        <w:spacing w:after="150"/>
        <w:rPr>
          <w:rFonts w:ascii="Arial" w:hAnsi="Arial" w:cs="Arial"/>
        </w:rPr>
      </w:pPr>
      <w:r w:rsidRPr="007E6A1A">
        <w:rPr>
          <w:rFonts w:ascii="Arial" w:hAnsi="Arial" w:cs="Arial"/>
          <w:color w:val="000000"/>
        </w:rPr>
        <w:t>Д. Радић: Песма и игра К. Бабић: Алегро за тамбуру Н. Р. Корсаков: Бумбаров лет Леклер: Тамбурин Ф. Менделсон: Концерт е-мол В. А. Моцарт: Концерт Бе-дур</w:t>
      </w:r>
    </w:p>
    <w:p w14:paraId="69F1D61F" w14:textId="77777777" w:rsidR="007E6A1A" w:rsidRPr="007E6A1A" w:rsidRDefault="007E6A1A" w:rsidP="007E6A1A">
      <w:pPr>
        <w:spacing w:after="150"/>
        <w:rPr>
          <w:rFonts w:ascii="Arial" w:hAnsi="Arial" w:cs="Arial"/>
        </w:rPr>
      </w:pPr>
      <w:r w:rsidRPr="007E6A1A">
        <w:rPr>
          <w:rFonts w:ascii="Arial" w:hAnsi="Arial" w:cs="Arial"/>
          <w:color w:val="000000"/>
        </w:rPr>
        <w:t>ДЕЛА ЗА ФЛАУТУ</w:t>
      </w:r>
    </w:p>
    <w:p w14:paraId="7DB0567F"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Соната бр. 7 Леклер: Концерт Це-дур Форе: Фантазија</w:t>
      </w:r>
    </w:p>
    <w:p w14:paraId="70F35446"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Ге-дур и Де-дур Ј. Хајдн: Концерт Де-дур</w:t>
      </w:r>
    </w:p>
    <w:p w14:paraId="41F4F14C" w14:textId="77777777" w:rsidR="007E6A1A" w:rsidRPr="007E6A1A" w:rsidRDefault="007E6A1A" w:rsidP="007E6A1A">
      <w:pPr>
        <w:spacing w:after="150"/>
        <w:rPr>
          <w:rFonts w:ascii="Arial" w:hAnsi="Arial" w:cs="Arial"/>
        </w:rPr>
      </w:pPr>
      <w:r w:rsidRPr="007E6A1A">
        <w:rPr>
          <w:rFonts w:ascii="Arial" w:hAnsi="Arial" w:cs="Arial"/>
          <w:color w:val="000000"/>
        </w:rPr>
        <w:t>ДЕЛА ЗА ОБОУ</w:t>
      </w:r>
    </w:p>
    <w:p w14:paraId="6CD9D1CA" w14:textId="77777777" w:rsidR="007E6A1A" w:rsidRPr="007E6A1A" w:rsidRDefault="007E6A1A" w:rsidP="007E6A1A">
      <w:pPr>
        <w:spacing w:after="150"/>
        <w:rPr>
          <w:rFonts w:ascii="Arial" w:hAnsi="Arial" w:cs="Arial"/>
        </w:rPr>
      </w:pPr>
      <w:r w:rsidRPr="007E6A1A">
        <w:rPr>
          <w:rFonts w:ascii="Arial" w:hAnsi="Arial" w:cs="Arial"/>
          <w:color w:val="000000"/>
        </w:rPr>
        <w:t>Д. Чимароза: Концерт Албинони: Концерт Бе-дур и Де-дур Б. Барток: Три народне песме за обоу Ј. Хајдн: Концерт Ге-дур В. А. Моцарт: Концерт Ес-дур</w:t>
      </w:r>
    </w:p>
    <w:p w14:paraId="7B5222C6" w14:textId="77777777" w:rsidR="007E6A1A" w:rsidRPr="007E6A1A" w:rsidRDefault="007E6A1A" w:rsidP="007E6A1A">
      <w:pPr>
        <w:spacing w:after="150"/>
        <w:rPr>
          <w:rFonts w:ascii="Arial" w:hAnsi="Arial" w:cs="Arial"/>
        </w:rPr>
      </w:pPr>
      <w:r w:rsidRPr="007E6A1A">
        <w:rPr>
          <w:rFonts w:ascii="Arial" w:hAnsi="Arial" w:cs="Arial"/>
          <w:color w:val="000000"/>
        </w:rPr>
        <w:t>ДЕЛА ЗА КЛАРИНЕТ</w:t>
      </w:r>
    </w:p>
    <w:p w14:paraId="190CF174" w14:textId="77777777" w:rsidR="007E6A1A" w:rsidRPr="007E6A1A" w:rsidRDefault="007E6A1A" w:rsidP="007E6A1A">
      <w:pPr>
        <w:spacing w:after="150"/>
        <w:rPr>
          <w:rFonts w:ascii="Arial" w:hAnsi="Arial" w:cs="Arial"/>
        </w:rPr>
      </w:pPr>
      <w:r w:rsidRPr="007E6A1A">
        <w:rPr>
          <w:rFonts w:ascii="Arial" w:hAnsi="Arial" w:cs="Arial"/>
          <w:color w:val="000000"/>
        </w:rPr>
        <w:t>К. М. в Вебер: Кончертино Крамарж: Концерт Ес-дур Шчедрин: Комади Б. Барток: Комади</w:t>
      </w:r>
    </w:p>
    <w:p w14:paraId="2097BBCB" w14:textId="77777777" w:rsidR="007E6A1A" w:rsidRPr="007E6A1A" w:rsidRDefault="007E6A1A" w:rsidP="007E6A1A">
      <w:pPr>
        <w:spacing w:after="150"/>
        <w:rPr>
          <w:rFonts w:ascii="Arial" w:hAnsi="Arial" w:cs="Arial"/>
        </w:rPr>
      </w:pPr>
      <w:r w:rsidRPr="007E6A1A">
        <w:rPr>
          <w:rFonts w:ascii="Arial" w:hAnsi="Arial" w:cs="Arial"/>
          <w:color w:val="000000"/>
        </w:rPr>
        <w:t>ДЕЛА ЗА ФАГОТ</w:t>
      </w:r>
    </w:p>
    <w:p w14:paraId="780C2D9D" w14:textId="77777777" w:rsidR="007E6A1A" w:rsidRPr="007E6A1A" w:rsidRDefault="007E6A1A" w:rsidP="007E6A1A">
      <w:pPr>
        <w:spacing w:after="150"/>
        <w:rPr>
          <w:rFonts w:ascii="Arial" w:hAnsi="Arial" w:cs="Arial"/>
        </w:rPr>
      </w:pPr>
      <w:r w:rsidRPr="007E6A1A">
        <w:rPr>
          <w:rFonts w:ascii="Arial" w:hAnsi="Arial" w:cs="Arial"/>
          <w:color w:val="000000"/>
        </w:rPr>
        <w:t>Давид: Кончертино</w:t>
      </w:r>
    </w:p>
    <w:p w14:paraId="063EDC32"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за фагот а-мол</w:t>
      </w:r>
    </w:p>
    <w:p w14:paraId="34921CE4" w14:textId="77777777" w:rsidR="007E6A1A" w:rsidRPr="007E6A1A" w:rsidRDefault="007E6A1A" w:rsidP="007E6A1A">
      <w:pPr>
        <w:spacing w:after="150"/>
        <w:rPr>
          <w:rFonts w:ascii="Arial" w:hAnsi="Arial" w:cs="Arial"/>
        </w:rPr>
      </w:pPr>
      <w:r w:rsidRPr="007E6A1A">
        <w:rPr>
          <w:rFonts w:ascii="Arial" w:hAnsi="Arial" w:cs="Arial"/>
          <w:color w:val="000000"/>
        </w:rPr>
        <w:t>ДЕЛА ЗА ТРУБУ</w:t>
      </w:r>
    </w:p>
    <w:p w14:paraId="646B2F8B"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Романса Глиер: Анданте и Варијације</w:t>
      </w:r>
    </w:p>
    <w:p w14:paraId="7F0BC3BB" w14:textId="77777777" w:rsidR="007E6A1A" w:rsidRPr="007E6A1A" w:rsidRDefault="007E6A1A" w:rsidP="007E6A1A">
      <w:pPr>
        <w:spacing w:after="150"/>
        <w:rPr>
          <w:rFonts w:ascii="Arial" w:hAnsi="Arial" w:cs="Arial"/>
        </w:rPr>
      </w:pPr>
      <w:r w:rsidRPr="007E6A1A">
        <w:rPr>
          <w:rFonts w:ascii="Arial" w:hAnsi="Arial" w:cs="Arial"/>
          <w:color w:val="000000"/>
        </w:rPr>
        <w:t>ДЕЛА ЗА ТРОМБОН</w:t>
      </w:r>
    </w:p>
    <w:p w14:paraId="0160CDC8" w14:textId="77777777" w:rsidR="007E6A1A" w:rsidRPr="007E6A1A" w:rsidRDefault="007E6A1A" w:rsidP="007E6A1A">
      <w:pPr>
        <w:spacing w:after="150"/>
        <w:rPr>
          <w:rFonts w:ascii="Arial" w:hAnsi="Arial" w:cs="Arial"/>
        </w:rPr>
      </w:pPr>
      <w:r w:rsidRPr="007E6A1A">
        <w:rPr>
          <w:rFonts w:ascii="Arial" w:hAnsi="Arial" w:cs="Arial"/>
          <w:color w:val="000000"/>
        </w:rPr>
        <w:t>Лами: Комад са варијацијама Клерис: Молитва Бара: Интродукција и Серенада Г. Ф. Хендл: Концерт еф-мол</w:t>
      </w:r>
    </w:p>
    <w:p w14:paraId="79C3140C" w14:textId="77777777" w:rsidR="007E6A1A" w:rsidRPr="007E6A1A" w:rsidRDefault="007E6A1A" w:rsidP="007E6A1A">
      <w:pPr>
        <w:spacing w:after="150"/>
        <w:rPr>
          <w:rFonts w:ascii="Arial" w:hAnsi="Arial" w:cs="Arial"/>
        </w:rPr>
      </w:pPr>
      <w:r w:rsidRPr="007E6A1A">
        <w:rPr>
          <w:rFonts w:ascii="Arial" w:hAnsi="Arial" w:cs="Arial"/>
          <w:color w:val="000000"/>
        </w:rPr>
        <w:t>ДЕЛА ЗА ХОРНУ</w:t>
      </w:r>
    </w:p>
    <w:p w14:paraId="4BE4F883"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Де-дур; Концерт Ес-дур Ј. Хајдн: Концерт Де-дур</w:t>
      </w:r>
    </w:p>
    <w:p w14:paraId="2A1E8B0A" w14:textId="77777777" w:rsidR="007E6A1A" w:rsidRPr="007E6A1A" w:rsidRDefault="007E6A1A" w:rsidP="007E6A1A">
      <w:pPr>
        <w:spacing w:after="150"/>
        <w:rPr>
          <w:rFonts w:ascii="Arial" w:hAnsi="Arial" w:cs="Arial"/>
        </w:rPr>
      </w:pPr>
      <w:r w:rsidRPr="007E6A1A">
        <w:rPr>
          <w:rFonts w:ascii="Arial" w:hAnsi="Arial" w:cs="Arial"/>
          <w:color w:val="000000"/>
        </w:rPr>
        <w:t>Крешимир Барановић: Елегија Петар Стојановић: Адађо и Рондо Дамаз: Успаванка Р. Шуман: Адаћо и Алегро оп. 70 К. М. в Вебер: Кончертино е-мол оп. 45</w:t>
      </w:r>
    </w:p>
    <w:p w14:paraId="70C8C31D" w14:textId="77777777" w:rsidR="007E6A1A" w:rsidRPr="007E6A1A" w:rsidRDefault="007E6A1A" w:rsidP="007E6A1A">
      <w:pPr>
        <w:spacing w:after="150"/>
        <w:rPr>
          <w:rFonts w:ascii="Arial" w:hAnsi="Arial" w:cs="Arial"/>
        </w:rPr>
      </w:pPr>
      <w:r w:rsidRPr="007E6A1A">
        <w:rPr>
          <w:rFonts w:ascii="Arial" w:hAnsi="Arial" w:cs="Arial"/>
          <w:color w:val="000000"/>
        </w:rPr>
        <w:t>Дела за остале лимене дувачке инструменте по избору наставника</w:t>
      </w:r>
    </w:p>
    <w:p w14:paraId="60F2307C"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463AF61D" w14:textId="77777777" w:rsidR="007E6A1A" w:rsidRPr="007E6A1A" w:rsidRDefault="007E6A1A" w:rsidP="007E6A1A">
      <w:pPr>
        <w:spacing w:after="150"/>
        <w:rPr>
          <w:rFonts w:ascii="Arial" w:hAnsi="Arial" w:cs="Arial"/>
        </w:rPr>
      </w:pPr>
      <w:r w:rsidRPr="007E6A1A">
        <w:rPr>
          <w:rFonts w:ascii="Arial" w:hAnsi="Arial" w:cs="Arial"/>
          <w:color w:val="000000"/>
        </w:rPr>
        <w:t>К. X. Кепер: „Митологија” – 3 скице за тимпане и оркестар (клавир)</w:t>
      </w:r>
    </w:p>
    <w:p w14:paraId="5F00940B" w14:textId="77777777" w:rsidR="007E6A1A" w:rsidRPr="007E6A1A" w:rsidRDefault="007E6A1A" w:rsidP="007E6A1A">
      <w:pPr>
        <w:spacing w:after="150"/>
        <w:rPr>
          <w:rFonts w:ascii="Arial" w:hAnsi="Arial" w:cs="Arial"/>
        </w:rPr>
      </w:pPr>
      <w:r w:rsidRPr="007E6A1A">
        <w:rPr>
          <w:rFonts w:ascii="Arial" w:hAnsi="Arial" w:cs="Arial"/>
          <w:color w:val="000000"/>
        </w:rPr>
        <w:t>Шинстајн: Соната бр. 1 за тимпане и клавир</w:t>
      </w:r>
    </w:p>
    <w:p w14:paraId="343C5E36" w14:textId="77777777" w:rsidR="007E6A1A" w:rsidRPr="007E6A1A" w:rsidRDefault="007E6A1A" w:rsidP="007E6A1A">
      <w:pPr>
        <w:spacing w:after="150"/>
        <w:rPr>
          <w:rFonts w:ascii="Arial" w:hAnsi="Arial" w:cs="Arial"/>
        </w:rPr>
      </w:pPr>
      <w:r w:rsidRPr="007E6A1A">
        <w:rPr>
          <w:rFonts w:ascii="Arial" w:hAnsi="Arial" w:cs="Arial"/>
          <w:color w:val="000000"/>
        </w:rPr>
        <w:t>Рафлинг: Концерт за маримбу, ксилофон, вибрафон и ор– кестар (клавир)</w:t>
      </w:r>
    </w:p>
    <w:p w14:paraId="0AF70CE5" w14:textId="77777777" w:rsidR="007E6A1A" w:rsidRPr="007E6A1A" w:rsidRDefault="007E6A1A" w:rsidP="007E6A1A">
      <w:pPr>
        <w:spacing w:after="150"/>
        <w:rPr>
          <w:rFonts w:ascii="Arial" w:hAnsi="Arial" w:cs="Arial"/>
        </w:rPr>
      </w:pPr>
      <w:r w:rsidRPr="007E6A1A">
        <w:rPr>
          <w:rFonts w:ascii="Arial" w:hAnsi="Arial" w:cs="Arial"/>
          <w:color w:val="000000"/>
        </w:rPr>
        <w:t>ВОКАЛНА ЛИТЕРАТУРА</w:t>
      </w:r>
    </w:p>
    <w:p w14:paraId="42B66769" w14:textId="77777777" w:rsidR="007E6A1A" w:rsidRPr="007E6A1A" w:rsidRDefault="007E6A1A" w:rsidP="007E6A1A">
      <w:pPr>
        <w:spacing w:after="150"/>
        <w:rPr>
          <w:rFonts w:ascii="Arial" w:hAnsi="Arial" w:cs="Arial"/>
        </w:rPr>
      </w:pPr>
      <w:r w:rsidRPr="007E6A1A">
        <w:rPr>
          <w:rFonts w:ascii="Arial" w:hAnsi="Arial" w:cs="Arial"/>
          <w:color w:val="000000"/>
        </w:rPr>
        <w:t>Петар Коњовић: Лирика; Моја земља Борис Папандолупо: Песме Јосиф Маринковић: Песме А. Хачатуријан: Песме Милоје Милојевић: Песме С. Прокофјев: Песме Рахмањинов: Песме Ф. Шуберт: Песме Р. Шуман: Песме; Дуети</w:t>
      </w:r>
    </w:p>
    <w:p w14:paraId="6AAA0627"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Дуети Перизоти: Старе арије</w:t>
      </w:r>
    </w:p>
    <w:p w14:paraId="17BAEC4C" w14:textId="77777777" w:rsidR="007E6A1A" w:rsidRPr="007E6A1A" w:rsidRDefault="007E6A1A" w:rsidP="007E6A1A">
      <w:pPr>
        <w:spacing w:after="150"/>
        <w:rPr>
          <w:rFonts w:ascii="Arial" w:hAnsi="Arial" w:cs="Arial"/>
        </w:rPr>
      </w:pPr>
      <w:r w:rsidRPr="007E6A1A">
        <w:rPr>
          <w:rFonts w:ascii="Arial" w:hAnsi="Arial" w:cs="Arial"/>
          <w:color w:val="000000"/>
        </w:rPr>
        <w:t>Иа албума „Југословенских соло песама” – I, II и III свеска</w:t>
      </w:r>
    </w:p>
    <w:p w14:paraId="7907E930" w14:textId="77777777" w:rsidR="007E6A1A" w:rsidRPr="007E6A1A" w:rsidRDefault="007E6A1A" w:rsidP="007E6A1A">
      <w:pPr>
        <w:spacing w:after="150"/>
        <w:rPr>
          <w:rFonts w:ascii="Arial" w:hAnsi="Arial" w:cs="Arial"/>
        </w:rPr>
      </w:pPr>
      <w:r w:rsidRPr="007E6A1A">
        <w:rPr>
          <w:rFonts w:ascii="Arial" w:hAnsi="Arial" w:cs="Arial"/>
          <w:color w:val="000000"/>
        </w:rPr>
        <w:t>БАЛЕТСКА ЛИТЕРАТУРА</w:t>
      </w:r>
    </w:p>
    <w:p w14:paraId="3F89BE83" w14:textId="77777777" w:rsidR="007E6A1A" w:rsidRPr="007E6A1A" w:rsidRDefault="007E6A1A" w:rsidP="007E6A1A">
      <w:pPr>
        <w:spacing w:after="150"/>
        <w:rPr>
          <w:rFonts w:ascii="Arial" w:hAnsi="Arial" w:cs="Arial"/>
        </w:rPr>
      </w:pPr>
      <w:r w:rsidRPr="007E6A1A">
        <w:rPr>
          <w:rFonts w:ascii="Arial" w:hAnsi="Arial" w:cs="Arial"/>
          <w:color w:val="000000"/>
        </w:rPr>
        <w:t>Милан Замуровић: „Клавирске минијатуре” за балетске и музичке школе IV свеска</w:t>
      </w:r>
    </w:p>
    <w:p w14:paraId="225E8CF8" w14:textId="77777777" w:rsidR="007E6A1A" w:rsidRPr="007E6A1A" w:rsidRDefault="007E6A1A" w:rsidP="007E6A1A">
      <w:pPr>
        <w:spacing w:after="150"/>
        <w:rPr>
          <w:rFonts w:ascii="Arial" w:hAnsi="Arial" w:cs="Arial"/>
        </w:rPr>
      </w:pPr>
      <w:r w:rsidRPr="007E6A1A">
        <w:rPr>
          <w:rFonts w:ascii="Arial" w:hAnsi="Arial" w:cs="Arial"/>
          <w:color w:val="000000"/>
        </w:rPr>
        <w:t>Л. Делиб: „Копелија” – I чин – Славенске теме са варијацијама</w:t>
      </w:r>
    </w:p>
    <w:p w14:paraId="2052D6B8" w14:textId="77777777" w:rsidR="007E6A1A" w:rsidRPr="007E6A1A" w:rsidRDefault="007E6A1A" w:rsidP="007E6A1A">
      <w:pPr>
        <w:spacing w:after="150"/>
        <w:rPr>
          <w:rFonts w:ascii="Arial" w:hAnsi="Arial" w:cs="Arial"/>
        </w:rPr>
      </w:pPr>
      <w:r w:rsidRPr="007E6A1A">
        <w:rPr>
          <w:rFonts w:ascii="Arial" w:hAnsi="Arial" w:cs="Arial"/>
          <w:color w:val="000000"/>
        </w:rPr>
        <w:t>ХОРСКА ЛИТЕРАТУРА</w:t>
      </w:r>
    </w:p>
    <w:p w14:paraId="25041568" w14:textId="77777777" w:rsidR="007E6A1A" w:rsidRPr="007E6A1A" w:rsidRDefault="007E6A1A" w:rsidP="007E6A1A">
      <w:pPr>
        <w:spacing w:after="150"/>
        <w:rPr>
          <w:rFonts w:ascii="Arial" w:hAnsi="Arial" w:cs="Arial"/>
        </w:rPr>
      </w:pPr>
      <w:r w:rsidRPr="007E6A1A">
        <w:rPr>
          <w:rFonts w:ascii="Arial" w:hAnsi="Arial" w:cs="Arial"/>
          <w:color w:val="000000"/>
        </w:rPr>
        <w:t>М. Тајчевић: Народне песме за дечји и женски трогласни хор Ст. Мокрањац: Руковети – по избору</w:t>
      </w:r>
    </w:p>
    <w:p w14:paraId="28B5F1FA"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6710CA53" w14:textId="77777777" w:rsidR="007E6A1A" w:rsidRPr="007E6A1A" w:rsidRDefault="007E6A1A" w:rsidP="007E6A1A">
      <w:pPr>
        <w:spacing w:after="150"/>
        <w:rPr>
          <w:rFonts w:ascii="Arial" w:hAnsi="Arial" w:cs="Arial"/>
        </w:rPr>
      </w:pPr>
      <w:r w:rsidRPr="007E6A1A">
        <w:rPr>
          <w:rFonts w:ascii="Arial" w:hAnsi="Arial" w:cs="Arial"/>
          <w:color w:val="000000"/>
        </w:rPr>
        <w:t>а) у току године ученик треба да увежба најмање 10 дела различитог карактера и за различите инструменте</w:t>
      </w:r>
    </w:p>
    <w:p w14:paraId="0A2ECF70"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ЈЕ ОБАВЕЗАН ДА ДВА ПУТА</w:t>
      </w:r>
      <w:r w:rsidRPr="007E6A1A">
        <w:rPr>
          <w:rFonts w:ascii="Arial" w:hAnsi="Arial" w:cs="Arial"/>
        </w:rPr>
        <w:br/>
      </w:r>
      <w:r w:rsidRPr="007E6A1A">
        <w:rPr>
          <w:rFonts w:ascii="Arial" w:hAnsi="Arial" w:cs="Arial"/>
          <w:color w:val="000000"/>
        </w:rPr>
        <w:t>ГОДИШЊЕ – ИЛИ ПО ЈЕДАНПУТ У ТОКУ СВАКОГ</w:t>
      </w:r>
      <w:r w:rsidRPr="007E6A1A">
        <w:rPr>
          <w:rFonts w:ascii="Arial" w:hAnsi="Arial" w:cs="Arial"/>
        </w:rPr>
        <w:br/>
      </w:r>
      <w:r w:rsidRPr="007E6A1A">
        <w:rPr>
          <w:rFonts w:ascii="Arial" w:hAnsi="Arial" w:cs="Arial"/>
          <w:color w:val="000000"/>
        </w:rPr>
        <w:t>ПОЛУГОДИШТА – НАСТУПИ НА ИНТЕРНОМ ИЛИ</w:t>
      </w:r>
      <w:r w:rsidRPr="007E6A1A">
        <w:rPr>
          <w:rFonts w:ascii="Arial" w:hAnsi="Arial" w:cs="Arial"/>
        </w:rPr>
        <w:br/>
      </w:r>
      <w:r w:rsidRPr="007E6A1A">
        <w:rPr>
          <w:rFonts w:ascii="Arial" w:hAnsi="Arial" w:cs="Arial"/>
          <w:color w:val="000000"/>
        </w:rPr>
        <w:t>ЈАВНОМ ЧАСУ КАО КОРЕПЕТИТОР</w:t>
      </w:r>
    </w:p>
    <w:p w14:paraId="40D8A3C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20FC396" w14:textId="77777777" w:rsidR="007E6A1A" w:rsidRPr="007E6A1A" w:rsidRDefault="007E6A1A" w:rsidP="007E6A1A">
      <w:pPr>
        <w:spacing w:after="150"/>
        <w:rPr>
          <w:rFonts w:ascii="Arial" w:hAnsi="Arial" w:cs="Arial"/>
        </w:rPr>
      </w:pPr>
      <w:r w:rsidRPr="007E6A1A">
        <w:rPr>
          <w:rFonts w:ascii="Arial" w:hAnsi="Arial" w:cs="Arial"/>
          <w:color w:val="000000"/>
        </w:rPr>
        <w:t>Оргуљаши предмет корепетицију изводе као и клавиристи – свирајући клавир.</w:t>
      </w:r>
    </w:p>
    <w:p w14:paraId="41CF3778" w14:textId="77777777" w:rsidR="007E6A1A" w:rsidRPr="007E6A1A" w:rsidRDefault="007E6A1A" w:rsidP="007E6A1A">
      <w:pPr>
        <w:spacing w:after="150"/>
        <w:rPr>
          <w:rFonts w:ascii="Arial" w:hAnsi="Arial" w:cs="Arial"/>
        </w:rPr>
      </w:pPr>
      <w:r w:rsidRPr="007E6A1A">
        <w:rPr>
          <w:rFonts w:ascii="Arial" w:hAnsi="Arial" w:cs="Arial"/>
          <w:color w:val="000000"/>
        </w:rPr>
        <w:t>Предмет корепетиција је веома повезан са предметом камерна музика и то би требало имати у виду приликом остваривања плана и програма. Требало би имати стални увид у остале предмете који са овим предметом чине заједништво, оно што се назива музика. Ту се пре свега мисли на главни предмет – клавир, а затим на хармонију, солфеђо, музичке облике и историју музике.</w:t>
      </w:r>
    </w:p>
    <w:p w14:paraId="458FD89A" w14:textId="77777777" w:rsidR="007E6A1A" w:rsidRPr="007E6A1A" w:rsidRDefault="007E6A1A" w:rsidP="007E6A1A">
      <w:pPr>
        <w:spacing w:after="150"/>
        <w:rPr>
          <w:rFonts w:ascii="Arial" w:hAnsi="Arial" w:cs="Arial"/>
        </w:rPr>
      </w:pPr>
      <w:r w:rsidRPr="007E6A1A">
        <w:rPr>
          <w:rFonts w:ascii="Arial" w:hAnsi="Arial" w:cs="Arial"/>
          <w:color w:val="000000"/>
        </w:rPr>
        <w:t>Корепетиција је показивање знања и умења па је неопходно да се стечено знање на часу примењује и у пракси.</w:t>
      </w:r>
    </w:p>
    <w:p w14:paraId="3A7555E6" w14:textId="77777777" w:rsidR="007E6A1A" w:rsidRPr="007E6A1A" w:rsidRDefault="007E6A1A" w:rsidP="007E6A1A">
      <w:pPr>
        <w:spacing w:after="150"/>
        <w:rPr>
          <w:rFonts w:ascii="Arial" w:hAnsi="Arial" w:cs="Arial"/>
        </w:rPr>
      </w:pPr>
      <w:r w:rsidRPr="007E6A1A">
        <w:rPr>
          <w:rFonts w:ascii="Arial" w:hAnsi="Arial" w:cs="Arial"/>
          <w:color w:val="000000"/>
        </w:rPr>
        <w:t>Обука на часовима подразумева упутства за вежбање, указивање на одређену проблематику и њено решавање, док пракса треба да омогући проверавање знања. Како су могућности и вежбање и свирање индивидуална ствар, треба и корепетицију посматрати на тај начин. Нормално је да се програм овог предмета за једног ученика прилагођава, пре свега, његовом инструменталном нивоу, а затим његовој спретности, знању, брзини савлађивања задатака. Имајући све то у виду произилази да наставник мора бити велики познавалац свих проблема и особености литературе како би сваког ученика могао довести до комплетног знања и умења у корепетицији. Остваривање овог програма треба да буде прилагођено индивидуалном раду много више него осталим музичким предметима, измећу осталог и зато што у пракси треба објединити целокупно знање из области музике.</w:t>
      </w:r>
    </w:p>
    <w:p w14:paraId="426D3D1C"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КАМЕРНА МУЗИКА</w:t>
      </w:r>
    </w:p>
    <w:p w14:paraId="73CE2BD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775D58A"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способности за заједничким музицирањем</w:t>
      </w:r>
    </w:p>
    <w:p w14:paraId="0E8DEC92" w14:textId="77777777" w:rsidR="007E6A1A" w:rsidRPr="007E6A1A" w:rsidRDefault="007E6A1A" w:rsidP="007E6A1A">
      <w:pPr>
        <w:spacing w:after="150"/>
        <w:rPr>
          <w:rFonts w:ascii="Arial" w:hAnsi="Arial" w:cs="Arial"/>
        </w:rPr>
      </w:pPr>
      <w:r w:rsidRPr="007E6A1A">
        <w:rPr>
          <w:rFonts w:ascii="Arial" w:hAnsi="Arial" w:cs="Arial"/>
          <w:color w:val="000000"/>
        </w:rPr>
        <w:t>– Неговање и међусобно усклађивање интонације</w:t>
      </w:r>
    </w:p>
    <w:p w14:paraId="75B963EB" w14:textId="77777777" w:rsidR="007E6A1A" w:rsidRPr="007E6A1A" w:rsidRDefault="007E6A1A" w:rsidP="007E6A1A">
      <w:pPr>
        <w:spacing w:after="150"/>
        <w:rPr>
          <w:rFonts w:ascii="Arial" w:hAnsi="Arial" w:cs="Arial"/>
        </w:rPr>
      </w:pPr>
      <w:r w:rsidRPr="007E6A1A">
        <w:rPr>
          <w:rFonts w:ascii="Arial" w:hAnsi="Arial" w:cs="Arial"/>
          <w:color w:val="000000"/>
        </w:rPr>
        <w:t>– Познавање и слушање других гласова у ансамблу</w:t>
      </w:r>
    </w:p>
    <w:p w14:paraId="643B2821"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комуницирања, дијалога, осећања солидарности, ефикасне сарадње са другима и способности за тимски рад.</w:t>
      </w:r>
    </w:p>
    <w:p w14:paraId="4C7F5A4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CB6F291"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способности усаглашавању индивидуалног са групним музицирањем.</w:t>
      </w:r>
    </w:p>
    <w:p w14:paraId="218474ED"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интонације и артикулације са осталим члановима у групном раду.</w:t>
      </w:r>
    </w:p>
    <w:p w14:paraId="7186702D"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даљи рад и школовање у оквиру наставе групног музицирања.</w:t>
      </w:r>
    </w:p>
    <w:p w14:paraId="4D8A6482"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комуницирања, дијалога и ефикасне сарадње са другим члановима.</w:t>
      </w:r>
    </w:p>
    <w:p w14:paraId="513EBA4C"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6E7DE51A" w14:textId="77777777" w:rsidR="007E6A1A" w:rsidRPr="007E6A1A" w:rsidRDefault="007E6A1A" w:rsidP="007E6A1A">
      <w:pPr>
        <w:spacing w:after="150"/>
        <w:rPr>
          <w:rFonts w:ascii="Arial" w:hAnsi="Arial" w:cs="Arial"/>
        </w:rPr>
      </w:pPr>
      <w:r w:rsidRPr="007E6A1A">
        <w:rPr>
          <w:rFonts w:ascii="Arial" w:hAnsi="Arial" w:cs="Arial"/>
          <w:color w:val="000000"/>
        </w:rPr>
        <w:t>ВИОЛИНА, ВИОЛА, ВИОЛОНЧЕЛО, КОНТРАБАС</w:t>
      </w:r>
    </w:p>
    <w:p w14:paraId="6ECAFB12" w14:textId="77777777" w:rsidR="007E6A1A" w:rsidRPr="007E6A1A" w:rsidRDefault="007E6A1A" w:rsidP="007E6A1A">
      <w:pPr>
        <w:spacing w:after="150"/>
        <w:rPr>
          <w:rFonts w:ascii="Arial" w:hAnsi="Arial" w:cs="Arial"/>
        </w:rPr>
      </w:pPr>
      <w:r w:rsidRPr="007E6A1A">
        <w:rPr>
          <w:rFonts w:ascii="Arial" w:hAnsi="Arial" w:cs="Arial"/>
          <w:color w:val="000000"/>
        </w:rPr>
        <w:t>Дела аутора раног барока – високе ренесансе – типа ричеркара, канона, инвенција и других полифоних облика у којима је могуће организовати ансамбле, према могућем потенцијалу, најразличитијих инструмената.</w:t>
      </w:r>
    </w:p>
    <w:p w14:paraId="7C0EDFA4" w14:textId="77777777" w:rsidR="007E6A1A" w:rsidRPr="007E6A1A" w:rsidRDefault="007E6A1A" w:rsidP="007E6A1A">
      <w:pPr>
        <w:spacing w:after="150"/>
        <w:rPr>
          <w:rFonts w:ascii="Arial" w:hAnsi="Arial" w:cs="Arial"/>
        </w:rPr>
      </w:pPr>
      <w:r w:rsidRPr="007E6A1A">
        <w:rPr>
          <w:rFonts w:ascii="Arial" w:hAnsi="Arial" w:cs="Arial"/>
          <w:color w:val="000000"/>
        </w:rPr>
        <w:t>Калвирска трија Кленгела, Роулија, Шугара.... Најлакше старокласичне дуо и трио сонате – аутори: Корели, Леклер, Тартини, Вивалди, Локатели, Хендл, Самартини, Марчело, Верачини, Телеман, Албинони и др. Мазас: Дуети за две виолине Плејел: Дуети за две виолине Попор: Дуети за два чела.</w:t>
      </w:r>
    </w:p>
    <w:p w14:paraId="61A68B64" w14:textId="77777777" w:rsidR="007E6A1A" w:rsidRPr="007E6A1A" w:rsidRDefault="007E6A1A" w:rsidP="007E6A1A">
      <w:pPr>
        <w:spacing w:after="150"/>
        <w:rPr>
          <w:rFonts w:ascii="Arial" w:hAnsi="Arial" w:cs="Arial"/>
        </w:rPr>
      </w:pPr>
      <w:r w:rsidRPr="007E6A1A">
        <w:rPr>
          <w:rFonts w:ascii="Arial" w:hAnsi="Arial" w:cs="Arial"/>
          <w:color w:val="000000"/>
        </w:rPr>
        <w:t>Гудачки квартети за две виолине, виолу и виолончело аутора: Станић, Чајковски, Шкерјанц, Менделсон, Григ, Мац .... Шуберт: Розамунда.</w:t>
      </w:r>
    </w:p>
    <w:p w14:paraId="4D3E5C0F" w14:textId="77777777" w:rsidR="007E6A1A" w:rsidRPr="007E6A1A" w:rsidRDefault="007E6A1A" w:rsidP="007E6A1A">
      <w:pPr>
        <w:spacing w:after="150"/>
        <w:rPr>
          <w:rFonts w:ascii="Arial" w:hAnsi="Arial" w:cs="Arial"/>
        </w:rPr>
      </w:pPr>
      <w:r w:rsidRPr="007E6A1A">
        <w:rPr>
          <w:rFonts w:ascii="Arial" w:hAnsi="Arial" w:cs="Arial"/>
          <w:color w:val="000000"/>
        </w:rPr>
        <w:t>Гудачки квартети за соло виолину и гудачки квартет:</w:t>
      </w:r>
    </w:p>
    <w:p w14:paraId="6C5E9864" w14:textId="77777777" w:rsidR="007E6A1A" w:rsidRPr="007E6A1A" w:rsidRDefault="007E6A1A" w:rsidP="007E6A1A">
      <w:pPr>
        <w:spacing w:after="150"/>
        <w:rPr>
          <w:rFonts w:ascii="Arial" w:hAnsi="Arial" w:cs="Arial"/>
        </w:rPr>
      </w:pPr>
      <w:r w:rsidRPr="007E6A1A">
        <w:rPr>
          <w:rFonts w:ascii="Arial" w:hAnsi="Arial" w:cs="Arial"/>
          <w:color w:val="000000"/>
        </w:rPr>
        <w:t>Станић: Анданте</w:t>
      </w:r>
    </w:p>
    <w:p w14:paraId="04093895" w14:textId="77777777" w:rsidR="007E6A1A" w:rsidRPr="007E6A1A" w:rsidRDefault="007E6A1A" w:rsidP="007E6A1A">
      <w:pPr>
        <w:spacing w:after="150"/>
        <w:rPr>
          <w:rFonts w:ascii="Arial" w:hAnsi="Arial" w:cs="Arial"/>
        </w:rPr>
      </w:pPr>
      <w:r w:rsidRPr="007E6A1A">
        <w:rPr>
          <w:rFonts w:ascii="Arial" w:hAnsi="Arial" w:cs="Arial"/>
          <w:color w:val="000000"/>
        </w:rPr>
        <w:t>Г. Ф. Хендл: Мелодија</w:t>
      </w:r>
    </w:p>
    <w:p w14:paraId="70CC502B" w14:textId="77777777" w:rsidR="007E6A1A" w:rsidRPr="007E6A1A" w:rsidRDefault="007E6A1A" w:rsidP="007E6A1A">
      <w:pPr>
        <w:spacing w:after="150"/>
        <w:rPr>
          <w:rFonts w:ascii="Arial" w:hAnsi="Arial" w:cs="Arial"/>
        </w:rPr>
      </w:pPr>
      <w:r w:rsidRPr="007E6A1A">
        <w:rPr>
          <w:rFonts w:ascii="Arial" w:hAnsi="Arial" w:cs="Arial"/>
          <w:color w:val="000000"/>
        </w:rPr>
        <w:t>Ж. Ф. Рамо: Гавота</w:t>
      </w:r>
    </w:p>
    <w:p w14:paraId="692C699F" w14:textId="77777777" w:rsidR="007E6A1A" w:rsidRPr="007E6A1A" w:rsidRDefault="007E6A1A" w:rsidP="007E6A1A">
      <w:pPr>
        <w:spacing w:after="150"/>
        <w:rPr>
          <w:rFonts w:ascii="Arial" w:hAnsi="Arial" w:cs="Arial"/>
        </w:rPr>
      </w:pPr>
      <w:r w:rsidRPr="007E6A1A">
        <w:rPr>
          <w:rFonts w:ascii="Arial" w:hAnsi="Arial" w:cs="Arial"/>
          <w:color w:val="000000"/>
        </w:rPr>
        <w:t>Верачини: Ларго</w:t>
      </w:r>
    </w:p>
    <w:p w14:paraId="67DCD718" w14:textId="77777777" w:rsidR="007E6A1A" w:rsidRPr="007E6A1A" w:rsidRDefault="007E6A1A" w:rsidP="007E6A1A">
      <w:pPr>
        <w:spacing w:after="150"/>
        <w:rPr>
          <w:rFonts w:ascii="Arial" w:hAnsi="Arial" w:cs="Arial"/>
        </w:rPr>
      </w:pPr>
      <w:r w:rsidRPr="007E6A1A">
        <w:rPr>
          <w:rFonts w:ascii="Arial" w:hAnsi="Arial" w:cs="Arial"/>
          <w:color w:val="000000"/>
        </w:rPr>
        <w:t>Корели: Анданте</w:t>
      </w:r>
    </w:p>
    <w:p w14:paraId="1E34A7DC" w14:textId="77777777" w:rsidR="007E6A1A" w:rsidRPr="007E6A1A" w:rsidRDefault="007E6A1A" w:rsidP="007E6A1A">
      <w:pPr>
        <w:spacing w:after="150"/>
        <w:rPr>
          <w:rFonts w:ascii="Arial" w:hAnsi="Arial" w:cs="Arial"/>
        </w:rPr>
      </w:pPr>
      <w:r w:rsidRPr="007E6A1A">
        <w:rPr>
          <w:rFonts w:ascii="Arial" w:hAnsi="Arial" w:cs="Arial"/>
          <w:color w:val="000000"/>
        </w:rPr>
        <w:t>Ценкинсон: Игра вила</w:t>
      </w:r>
    </w:p>
    <w:p w14:paraId="65186B3A" w14:textId="77777777" w:rsidR="007E6A1A" w:rsidRPr="007E6A1A" w:rsidRDefault="007E6A1A" w:rsidP="007E6A1A">
      <w:pPr>
        <w:spacing w:after="150"/>
        <w:rPr>
          <w:rFonts w:ascii="Arial" w:hAnsi="Arial" w:cs="Arial"/>
        </w:rPr>
      </w:pPr>
      <w:r w:rsidRPr="007E6A1A">
        <w:rPr>
          <w:rFonts w:ascii="Arial" w:hAnsi="Arial" w:cs="Arial"/>
          <w:color w:val="000000"/>
        </w:rPr>
        <w:t>Штамиц, Сен-Санс</w:t>
      </w:r>
    </w:p>
    <w:p w14:paraId="74D674C5"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624AAE90" w14:textId="77777777" w:rsidR="007E6A1A" w:rsidRPr="007E6A1A" w:rsidRDefault="007E6A1A" w:rsidP="007E6A1A">
      <w:pPr>
        <w:spacing w:after="150"/>
        <w:rPr>
          <w:rFonts w:ascii="Arial" w:hAnsi="Arial" w:cs="Arial"/>
        </w:rPr>
      </w:pPr>
      <w:r w:rsidRPr="007E6A1A">
        <w:rPr>
          <w:rFonts w:ascii="Arial" w:hAnsi="Arial" w:cs="Arial"/>
          <w:color w:val="000000"/>
        </w:rPr>
        <w:t>Код избора литературе упоредо изводити комаде у којима гитара има солистичку, а затим и корепетативну улогу.</w:t>
      </w:r>
    </w:p>
    <w:p w14:paraId="6617B409" w14:textId="77777777" w:rsidR="007E6A1A" w:rsidRPr="007E6A1A" w:rsidRDefault="007E6A1A" w:rsidP="007E6A1A">
      <w:pPr>
        <w:spacing w:after="150"/>
        <w:rPr>
          <w:rFonts w:ascii="Arial" w:hAnsi="Arial" w:cs="Arial"/>
        </w:rPr>
      </w:pPr>
      <w:r w:rsidRPr="007E6A1A">
        <w:rPr>
          <w:rFonts w:ascii="Arial" w:hAnsi="Arial" w:cs="Arial"/>
          <w:color w:val="000000"/>
        </w:rPr>
        <w:t>Почети са композицијама ренесансно-барокног периода, затим класицизма, а упознати ученике и са делима савремених музичких жанрова.</w:t>
      </w:r>
    </w:p>
    <w:p w14:paraId="3662A26C" w14:textId="77777777" w:rsidR="007E6A1A" w:rsidRPr="007E6A1A" w:rsidRDefault="007E6A1A" w:rsidP="007E6A1A">
      <w:pPr>
        <w:spacing w:after="150"/>
        <w:rPr>
          <w:rFonts w:ascii="Arial" w:hAnsi="Arial" w:cs="Arial"/>
        </w:rPr>
      </w:pPr>
      <w:r w:rsidRPr="007E6A1A">
        <w:rPr>
          <w:rFonts w:ascii="Arial" w:hAnsi="Arial" w:cs="Arial"/>
          <w:color w:val="000000"/>
        </w:rPr>
        <w:t>Вјекослав Андре: Гитара у камерној музици Урош Дојчиновић: Антологија музике за гитеру у Србији (Ед. Прометеј)</w:t>
      </w:r>
    </w:p>
    <w:p w14:paraId="00FDEB52" w14:textId="77777777" w:rsidR="007E6A1A" w:rsidRPr="007E6A1A" w:rsidRDefault="007E6A1A" w:rsidP="007E6A1A">
      <w:pPr>
        <w:spacing w:after="150"/>
        <w:rPr>
          <w:rFonts w:ascii="Arial" w:hAnsi="Arial" w:cs="Arial"/>
        </w:rPr>
      </w:pPr>
      <w:r w:rsidRPr="007E6A1A">
        <w:rPr>
          <w:rFonts w:ascii="Arial" w:hAnsi="Arial" w:cs="Arial"/>
          <w:color w:val="000000"/>
        </w:rPr>
        <w:t>Јован Јовичић: 24 дуета Ф. Каруља за две гитаре (Ед. Нота) Фердинандо Каруљи: Дуети за две гитаре оп. 333/П Антон Дијабели: Лаки дуети за гитару и клавир (Ед. Сцхотт, ГА. 22, 23, 24, 25.)</w:t>
      </w:r>
    </w:p>
    <w:p w14:paraId="2839535A" w14:textId="77777777" w:rsidR="007E6A1A" w:rsidRPr="007E6A1A" w:rsidRDefault="007E6A1A" w:rsidP="007E6A1A">
      <w:pPr>
        <w:spacing w:after="150"/>
        <w:rPr>
          <w:rFonts w:ascii="Arial" w:hAnsi="Arial" w:cs="Arial"/>
        </w:rPr>
      </w:pPr>
      <w:r w:rsidRPr="007E6A1A">
        <w:rPr>
          <w:rFonts w:ascii="Arial" w:hAnsi="Arial" w:cs="Arial"/>
          <w:color w:val="000000"/>
        </w:rPr>
        <w:t>Јизеф Кофнер: оп. 168 и друга дела по избору наставника, а могу и транскрипције композиција Баха, Бетовена, Купрена, Моцарта, Персла, Рамоа....</w:t>
      </w:r>
    </w:p>
    <w:p w14:paraId="3A3F5DC4" w14:textId="77777777" w:rsidR="007E6A1A" w:rsidRPr="007E6A1A" w:rsidRDefault="007E6A1A" w:rsidP="007E6A1A">
      <w:pPr>
        <w:spacing w:after="150"/>
        <w:rPr>
          <w:rFonts w:ascii="Arial" w:hAnsi="Arial" w:cs="Arial"/>
        </w:rPr>
      </w:pPr>
      <w:r w:rsidRPr="007E6A1A">
        <w:rPr>
          <w:rFonts w:ascii="Arial" w:hAnsi="Arial" w:cs="Arial"/>
          <w:color w:val="000000"/>
        </w:rPr>
        <w:t>ТАМБУРА и МАНДОЛИНА</w:t>
      </w:r>
    </w:p>
    <w:p w14:paraId="2BFD04C7"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Збирка дуета</w:t>
      </w:r>
    </w:p>
    <w:p w14:paraId="24AD1CE9" w14:textId="77777777" w:rsidR="007E6A1A" w:rsidRPr="007E6A1A" w:rsidRDefault="007E6A1A" w:rsidP="007E6A1A">
      <w:pPr>
        <w:spacing w:after="150"/>
        <w:rPr>
          <w:rFonts w:ascii="Arial" w:hAnsi="Arial" w:cs="Arial"/>
        </w:rPr>
      </w:pPr>
      <w:r w:rsidRPr="007E6A1A">
        <w:rPr>
          <w:rFonts w:ascii="Arial" w:hAnsi="Arial" w:cs="Arial"/>
          <w:color w:val="000000"/>
        </w:rPr>
        <w:t>Ивановић: Збирка конпозиција за две виолине и клавир – прилагодити за тамбуре у разним комбинацијама</w:t>
      </w:r>
    </w:p>
    <w:p w14:paraId="203AEF96" w14:textId="77777777" w:rsidR="007E6A1A" w:rsidRPr="007E6A1A" w:rsidRDefault="007E6A1A" w:rsidP="007E6A1A">
      <w:pPr>
        <w:spacing w:after="150"/>
        <w:rPr>
          <w:rFonts w:ascii="Arial" w:hAnsi="Arial" w:cs="Arial"/>
        </w:rPr>
      </w:pPr>
      <w:r w:rsidRPr="007E6A1A">
        <w:rPr>
          <w:rFonts w:ascii="Arial" w:hAnsi="Arial" w:cs="Arial"/>
          <w:color w:val="000000"/>
        </w:rPr>
        <w:t>В. Андре: Гитара у камерној музици – композиције за три гитаре</w:t>
      </w:r>
    </w:p>
    <w:p w14:paraId="10061846" w14:textId="77777777" w:rsidR="007E6A1A" w:rsidRPr="007E6A1A" w:rsidRDefault="007E6A1A" w:rsidP="007E6A1A">
      <w:pPr>
        <w:spacing w:after="150"/>
        <w:rPr>
          <w:rFonts w:ascii="Arial" w:hAnsi="Arial" w:cs="Arial"/>
        </w:rPr>
      </w:pPr>
      <w:r w:rsidRPr="007E6A1A">
        <w:rPr>
          <w:rFonts w:ascii="Arial" w:hAnsi="Arial" w:cs="Arial"/>
          <w:color w:val="000000"/>
        </w:rPr>
        <w:t>Ј. С. Бах: Буре</w:t>
      </w:r>
    </w:p>
    <w:p w14:paraId="54DDF38B" w14:textId="77777777" w:rsidR="007E6A1A" w:rsidRPr="007E6A1A" w:rsidRDefault="007E6A1A" w:rsidP="007E6A1A">
      <w:pPr>
        <w:spacing w:after="150"/>
        <w:rPr>
          <w:rFonts w:ascii="Arial" w:hAnsi="Arial" w:cs="Arial"/>
        </w:rPr>
      </w:pPr>
      <w:r w:rsidRPr="007E6A1A">
        <w:rPr>
          <w:rFonts w:ascii="Arial" w:hAnsi="Arial" w:cs="Arial"/>
          <w:color w:val="000000"/>
        </w:rPr>
        <w:t>В. Крајмчар: Пасторала</w:t>
      </w:r>
    </w:p>
    <w:p w14:paraId="61D50B96" w14:textId="77777777" w:rsidR="007E6A1A" w:rsidRPr="007E6A1A" w:rsidRDefault="007E6A1A" w:rsidP="007E6A1A">
      <w:pPr>
        <w:spacing w:after="150"/>
        <w:rPr>
          <w:rFonts w:ascii="Arial" w:hAnsi="Arial" w:cs="Arial"/>
        </w:rPr>
      </w:pPr>
      <w:r w:rsidRPr="007E6A1A">
        <w:rPr>
          <w:rFonts w:ascii="Arial" w:hAnsi="Arial" w:cs="Arial"/>
          <w:color w:val="000000"/>
        </w:rPr>
        <w:t>Шнајдер: Менует</w:t>
      </w:r>
    </w:p>
    <w:p w14:paraId="452A6F81" w14:textId="77777777" w:rsidR="007E6A1A" w:rsidRPr="007E6A1A" w:rsidRDefault="007E6A1A" w:rsidP="007E6A1A">
      <w:pPr>
        <w:spacing w:after="150"/>
        <w:rPr>
          <w:rFonts w:ascii="Arial" w:hAnsi="Arial" w:cs="Arial"/>
        </w:rPr>
      </w:pPr>
      <w:r w:rsidRPr="007E6A1A">
        <w:rPr>
          <w:rFonts w:ascii="Arial" w:hAnsi="Arial" w:cs="Arial"/>
          <w:color w:val="000000"/>
        </w:rPr>
        <w:t>Ж. Ф. Рамо: Тамбурин</w:t>
      </w:r>
    </w:p>
    <w:p w14:paraId="080484EE"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w:t>
      </w:r>
    </w:p>
    <w:p w14:paraId="306C4281"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44401080" w14:textId="77777777" w:rsidR="007E6A1A" w:rsidRPr="007E6A1A" w:rsidRDefault="007E6A1A" w:rsidP="007E6A1A">
      <w:pPr>
        <w:spacing w:after="150"/>
        <w:rPr>
          <w:rFonts w:ascii="Arial" w:hAnsi="Arial" w:cs="Arial"/>
        </w:rPr>
      </w:pPr>
      <w:r w:rsidRPr="007E6A1A">
        <w:rPr>
          <w:rFonts w:ascii="Arial" w:hAnsi="Arial" w:cs="Arial"/>
          <w:color w:val="000000"/>
        </w:rPr>
        <w:t>Бланго: Кончерто за харфу и клавир</w:t>
      </w:r>
    </w:p>
    <w:p w14:paraId="68C5DCD5" w14:textId="77777777" w:rsidR="007E6A1A" w:rsidRPr="007E6A1A" w:rsidRDefault="007E6A1A" w:rsidP="007E6A1A">
      <w:pPr>
        <w:spacing w:after="150"/>
        <w:rPr>
          <w:rFonts w:ascii="Arial" w:hAnsi="Arial" w:cs="Arial"/>
        </w:rPr>
      </w:pPr>
      <w:r w:rsidRPr="007E6A1A">
        <w:rPr>
          <w:rFonts w:ascii="Arial" w:hAnsi="Arial" w:cs="Arial"/>
          <w:color w:val="000000"/>
        </w:rPr>
        <w:t>Ф. Шуберт: Аве Марија – виолина, харфа</w:t>
      </w:r>
    </w:p>
    <w:p w14:paraId="09B5CB85" w14:textId="77777777" w:rsidR="007E6A1A" w:rsidRPr="007E6A1A" w:rsidRDefault="007E6A1A" w:rsidP="007E6A1A">
      <w:pPr>
        <w:spacing w:after="150"/>
        <w:rPr>
          <w:rFonts w:ascii="Arial" w:hAnsi="Arial" w:cs="Arial"/>
        </w:rPr>
      </w:pPr>
      <w:r w:rsidRPr="007E6A1A">
        <w:rPr>
          <w:rFonts w:ascii="Arial" w:hAnsi="Arial" w:cs="Arial"/>
          <w:color w:val="000000"/>
        </w:rPr>
        <w:t>Овенс: Сгееп81ееуе8 варијације флаута, харфа</w:t>
      </w:r>
    </w:p>
    <w:p w14:paraId="1E4D75A0" w14:textId="77777777" w:rsidR="007E6A1A" w:rsidRPr="007E6A1A" w:rsidRDefault="007E6A1A" w:rsidP="007E6A1A">
      <w:pPr>
        <w:spacing w:after="150"/>
        <w:rPr>
          <w:rFonts w:ascii="Arial" w:hAnsi="Arial" w:cs="Arial"/>
        </w:rPr>
      </w:pPr>
      <w:r w:rsidRPr="007E6A1A">
        <w:rPr>
          <w:rFonts w:ascii="Arial" w:hAnsi="Arial" w:cs="Arial"/>
          <w:color w:val="000000"/>
        </w:rPr>
        <w:t>М. Равел: Хабанера – флаута, харфа</w:t>
      </w:r>
    </w:p>
    <w:p w14:paraId="1CA63978" w14:textId="77777777" w:rsidR="007E6A1A" w:rsidRPr="007E6A1A" w:rsidRDefault="007E6A1A" w:rsidP="007E6A1A">
      <w:pPr>
        <w:spacing w:after="150"/>
        <w:rPr>
          <w:rFonts w:ascii="Arial" w:hAnsi="Arial" w:cs="Arial"/>
        </w:rPr>
      </w:pPr>
      <w:r w:rsidRPr="007E6A1A">
        <w:rPr>
          <w:rFonts w:ascii="Arial" w:hAnsi="Arial" w:cs="Arial"/>
          <w:color w:val="000000"/>
        </w:rPr>
        <w:t>К. Дебиси: Девојка са ланеном косом – флаута, харфа</w:t>
      </w:r>
    </w:p>
    <w:p w14:paraId="2FF768DE" w14:textId="77777777" w:rsidR="007E6A1A" w:rsidRPr="007E6A1A" w:rsidRDefault="007E6A1A" w:rsidP="007E6A1A">
      <w:pPr>
        <w:spacing w:after="150"/>
        <w:rPr>
          <w:rFonts w:ascii="Arial" w:hAnsi="Arial" w:cs="Arial"/>
        </w:rPr>
      </w:pPr>
      <w:r w:rsidRPr="007E6A1A">
        <w:rPr>
          <w:rFonts w:ascii="Arial" w:hAnsi="Arial" w:cs="Arial"/>
          <w:color w:val="000000"/>
        </w:rPr>
        <w:t>Ирске народне мелодије за две харфе</w:t>
      </w:r>
    </w:p>
    <w:p w14:paraId="417ECFEF" w14:textId="77777777" w:rsidR="007E6A1A" w:rsidRPr="007E6A1A" w:rsidRDefault="007E6A1A" w:rsidP="007E6A1A">
      <w:pPr>
        <w:spacing w:after="150"/>
        <w:rPr>
          <w:rFonts w:ascii="Arial" w:hAnsi="Arial" w:cs="Arial"/>
        </w:rPr>
      </w:pPr>
      <w:r w:rsidRPr="007E6A1A">
        <w:rPr>
          <w:rFonts w:ascii="Arial" w:hAnsi="Arial" w:cs="Arial"/>
          <w:color w:val="000000"/>
        </w:rPr>
        <w:t>Друга дела сличне тежине</w:t>
      </w:r>
    </w:p>
    <w:p w14:paraId="38FBE203"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321A4CEE" w14:textId="77777777" w:rsidR="007E6A1A" w:rsidRPr="007E6A1A" w:rsidRDefault="007E6A1A" w:rsidP="007E6A1A">
      <w:pPr>
        <w:spacing w:after="150"/>
        <w:rPr>
          <w:rFonts w:ascii="Arial" w:hAnsi="Arial" w:cs="Arial"/>
        </w:rPr>
      </w:pPr>
      <w:r w:rsidRPr="007E6A1A">
        <w:rPr>
          <w:rFonts w:ascii="Arial" w:hAnsi="Arial" w:cs="Arial"/>
          <w:color w:val="000000"/>
        </w:rPr>
        <w:t>КЛАВИРСКИ ДУО – КОМПОЗИЦИЈЕ ЗА ЧЕТВОРОРУЧНО СВИРАЊЕ И ЗА СВИРАЊЕ НА ДВА КЛАВИРА</w:t>
      </w:r>
    </w:p>
    <w:p w14:paraId="36061703"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Соната Це-дур за клавир 19 четвороручно В. А. Моцарт: Соната Де-дур</w:t>
      </w:r>
    </w:p>
    <w:p w14:paraId="22AD8BAF"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Варијације на тему „1сћ Јепке Ре1п” Ј. Маринковић: Сонатина Ј. Кр. Бах: Соната Еф-дур</w:t>
      </w:r>
    </w:p>
    <w:p w14:paraId="76D477E3" w14:textId="77777777" w:rsidR="007E6A1A" w:rsidRPr="007E6A1A" w:rsidRDefault="007E6A1A" w:rsidP="007E6A1A">
      <w:pPr>
        <w:spacing w:after="150"/>
        <w:rPr>
          <w:rFonts w:ascii="Arial" w:hAnsi="Arial" w:cs="Arial"/>
        </w:rPr>
      </w:pPr>
      <w:r w:rsidRPr="007E6A1A">
        <w:rPr>
          <w:rFonts w:ascii="Arial" w:hAnsi="Arial" w:cs="Arial"/>
          <w:color w:val="000000"/>
        </w:rPr>
        <w:t>Ј. Кршић: Избор из збирке „Засвирајмо заједно” Д. Шостакович: Прелид и Тарантела</w:t>
      </w:r>
    </w:p>
    <w:p w14:paraId="50082BF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клавир четвороручно и за два клавира из домаћих и страних збирки одговарајуће тежине, а по избору наставника</w:t>
      </w:r>
    </w:p>
    <w:p w14:paraId="648B56CE"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508DFFE4" w14:textId="77777777" w:rsidR="007E6A1A" w:rsidRPr="007E6A1A" w:rsidRDefault="007E6A1A" w:rsidP="007E6A1A">
      <w:pPr>
        <w:spacing w:after="150"/>
        <w:rPr>
          <w:rFonts w:ascii="Arial" w:hAnsi="Arial" w:cs="Arial"/>
        </w:rPr>
      </w:pPr>
      <w:r w:rsidRPr="007E6A1A">
        <w:rPr>
          <w:rFonts w:ascii="Arial" w:hAnsi="Arial" w:cs="Arial"/>
          <w:color w:val="000000"/>
        </w:rPr>
        <w:t>ДУО ХАРМОНИКА</w:t>
      </w:r>
    </w:p>
    <w:p w14:paraId="729EAC9C" w14:textId="77777777" w:rsidR="007E6A1A" w:rsidRPr="007E6A1A" w:rsidRDefault="007E6A1A" w:rsidP="007E6A1A">
      <w:pPr>
        <w:spacing w:after="150"/>
        <w:rPr>
          <w:rFonts w:ascii="Arial" w:hAnsi="Arial" w:cs="Arial"/>
        </w:rPr>
      </w:pPr>
      <w:r w:rsidRPr="007E6A1A">
        <w:rPr>
          <w:rFonts w:ascii="Arial" w:hAnsi="Arial" w:cs="Arial"/>
          <w:color w:val="000000"/>
        </w:rPr>
        <w:t>В. Н. Мотов: Лирска песма В. Н. Мотов: Интермецо В. Н. Мотов: Естонска полка</w:t>
      </w:r>
    </w:p>
    <w:p w14:paraId="4C50D442" w14:textId="77777777" w:rsidR="007E6A1A" w:rsidRPr="007E6A1A" w:rsidRDefault="007E6A1A" w:rsidP="007E6A1A">
      <w:pPr>
        <w:spacing w:after="150"/>
        <w:rPr>
          <w:rFonts w:ascii="Arial" w:hAnsi="Arial" w:cs="Arial"/>
        </w:rPr>
      </w:pPr>
      <w:r w:rsidRPr="007E6A1A">
        <w:rPr>
          <w:rFonts w:ascii="Arial" w:hAnsi="Arial" w:cs="Arial"/>
          <w:color w:val="000000"/>
        </w:rPr>
        <w:t>В. А. Моцарт: Менует – транскрипција Л. В. Гаврилова П. И. Чајковски: Прелудијум оп. 21 бр. 1 – транскрипција Л. В. Гаврилова</w:t>
      </w:r>
    </w:p>
    <w:p w14:paraId="53EBBDEB" w14:textId="77777777" w:rsidR="007E6A1A" w:rsidRPr="007E6A1A" w:rsidRDefault="007E6A1A" w:rsidP="007E6A1A">
      <w:pPr>
        <w:spacing w:after="150"/>
        <w:rPr>
          <w:rFonts w:ascii="Arial" w:hAnsi="Arial" w:cs="Arial"/>
        </w:rPr>
      </w:pPr>
      <w:r w:rsidRPr="007E6A1A">
        <w:rPr>
          <w:rFonts w:ascii="Arial" w:hAnsi="Arial" w:cs="Arial"/>
          <w:color w:val="000000"/>
        </w:rPr>
        <w:t>М. Балакирев: Песма без речи – из свите за клавир – транскрипција Л. В. Гаврилова</w:t>
      </w:r>
    </w:p>
    <w:p w14:paraId="15E1C753" w14:textId="77777777" w:rsidR="007E6A1A" w:rsidRPr="007E6A1A" w:rsidRDefault="007E6A1A" w:rsidP="007E6A1A">
      <w:pPr>
        <w:spacing w:after="150"/>
        <w:rPr>
          <w:rFonts w:ascii="Arial" w:hAnsi="Arial" w:cs="Arial"/>
        </w:rPr>
      </w:pPr>
      <w:r w:rsidRPr="007E6A1A">
        <w:rPr>
          <w:rFonts w:ascii="Arial" w:hAnsi="Arial" w:cs="Arial"/>
          <w:color w:val="000000"/>
        </w:rPr>
        <w:t>М. Чурлонис: 4 прелудијума – транскрипција Л. В. Гаврилова Д. Шостакович: Црелудијум Це-дур Ј. Брамс: Менуст Ге-дур</w:t>
      </w:r>
    </w:p>
    <w:p w14:paraId="11A884A9" w14:textId="77777777" w:rsidR="007E6A1A" w:rsidRPr="007E6A1A" w:rsidRDefault="007E6A1A" w:rsidP="007E6A1A">
      <w:pPr>
        <w:spacing w:after="150"/>
        <w:rPr>
          <w:rFonts w:ascii="Arial" w:hAnsi="Arial" w:cs="Arial"/>
        </w:rPr>
      </w:pPr>
      <w:r w:rsidRPr="007E6A1A">
        <w:rPr>
          <w:rFonts w:ascii="Arial" w:hAnsi="Arial" w:cs="Arial"/>
          <w:color w:val="000000"/>
        </w:rPr>
        <w:t>ТРИО ХАРМОНИКА</w:t>
      </w:r>
    </w:p>
    <w:p w14:paraId="08F60224"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Каватина (из квартета) оп. 130 – транскрип– ција Л. В. Гаврилова</w:t>
      </w:r>
    </w:p>
    <w:p w14:paraId="60BCE223" w14:textId="77777777" w:rsidR="007E6A1A" w:rsidRPr="007E6A1A" w:rsidRDefault="007E6A1A" w:rsidP="007E6A1A">
      <w:pPr>
        <w:spacing w:after="150"/>
        <w:rPr>
          <w:rFonts w:ascii="Arial" w:hAnsi="Arial" w:cs="Arial"/>
        </w:rPr>
      </w:pPr>
      <w:r w:rsidRPr="007E6A1A">
        <w:rPr>
          <w:rFonts w:ascii="Arial" w:hAnsi="Arial" w:cs="Arial"/>
          <w:color w:val="000000"/>
        </w:rPr>
        <w:t>А. Новиков: Путеви – транскрипција Л. В. Гаврилова К. Сен-Санс: Корњача – из свите „Карневал животиња”</w:t>
      </w:r>
    </w:p>
    <w:p w14:paraId="493C485C" w14:textId="77777777" w:rsidR="007E6A1A" w:rsidRPr="007E6A1A" w:rsidRDefault="007E6A1A" w:rsidP="007E6A1A">
      <w:pPr>
        <w:spacing w:after="150"/>
        <w:rPr>
          <w:rFonts w:ascii="Arial" w:hAnsi="Arial" w:cs="Arial"/>
        </w:rPr>
      </w:pPr>
      <w:r w:rsidRPr="007E6A1A">
        <w:rPr>
          <w:rFonts w:ascii="Arial" w:hAnsi="Arial" w:cs="Arial"/>
          <w:color w:val="000000"/>
        </w:rPr>
        <w:t>Ф. Шуберт: Музички моменат И друга дела одговарајућа по обиму и захтевима</w:t>
      </w:r>
    </w:p>
    <w:p w14:paraId="28B0BDA0"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1F67728D" w14:textId="77777777" w:rsidR="007E6A1A" w:rsidRPr="007E6A1A" w:rsidRDefault="007E6A1A" w:rsidP="007E6A1A">
      <w:pPr>
        <w:spacing w:after="150"/>
        <w:rPr>
          <w:rFonts w:ascii="Arial" w:hAnsi="Arial" w:cs="Arial"/>
        </w:rPr>
      </w:pPr>
      <w:r w:rsidRPr="007E6A1A">
        <w:rPr>
          <w:rFonts w:ascii="Arial" w:hAnsi="Arial" w:cs="Arial"/>
          <w:color w:val="000000"/>
        </w:rPr>
        <w:t>Р. Савник: Фугета за флауту, обоу и фагот</w:t>
      </w:r>
    </w:p>
    <w:p w14:paraId="5EA25361" w14:textId="77777777" w:rsidR="007E6A1A" w:rsidRPr="007E6A1A" w:rsidRDefault="007E6A1A" w:rsidP="007E6A1A">
      <w:pPr>
        <w:spacing w:after="150"/>
        <w:rPr>
          <w:rFonts w:ascii="Arial" w:hAnsi="Arial" w:cs="Arial"/>
        </w:rPr>
      </w:pPr>
      <w:r w:rsidRPr="007E6A1A">
        <w:rPr>
          <w:rFonts w:ascii="Arial" w:hAnsi="Arial" w:cs="Arial"/>
          <w:color w:val="000000"/>
        </w:rPr>
        <w:t>ДВЕ ФЛАУТЕ</w:t>
      </w:r>
    </w:p>
    <w:p w14:paraId="14658702" w14:textId="77777777" w:rsidR="007E6A1A" w:rsidRPr="007E6A1A" w:rsidRDefault="007E6A1A" w:rsidP="007E6A1A">
      <w:pPr>
        <w:spacing w:after="150"/>
        <w:rPr>
          <w:rFonts w:ascii="Arial" w:hAnsi="Arial" w:cs="Arial"/>
        </w:rPr>
      </w:pPr>
      <w:r w:rsidRPr="007E6A1A">
        <w:rPr>
          <w:rFonts w:ascii="Arial" w:hAnsi="Arial" w:cs="Arial"/>
          <w:color w:val="000000"/>
        </w:rPr>
        <w:t>Ф. Девијен: 18 лаких дуета К. Ф. Е. Бах: 10 лаких дуета</w:t>
      </w:r>
    </w:p>
    <w:p w14:paraId="15F9183E" w14:textId="77777777" w:rsidR="007E6A1A" w:rsidRPr="007E6A1A" w:rsidRDefault="007E6A1A" w:rsidP="007E6A1A">
      <w:pPr>
        <w:spacing w:after="150"/>
        <w:rPr>
          <w:rFonts w:ascii="Arial" w:hAnsi="Arial" w:cs="Arial"/>
        </w:rPr>
      </w:pPr>
      <w:r w:rsidRPr="007E6A1A">
        <w:rPr>
          <w:rFonts w:ascii="Arial" w:hAnsi="Arial" w:cs="Arial"/>
          <w:color w:val="000000"/>
        </w:rPr>
        <w:t>Б. Де Бомортје: Шест свита Л. ван Бетовен: Соната Ге-дур</w:t>
      </w:r>
    </w:p>
    <w:p w14:paraId="1023C510" w14:textId="77777777" w:rsidR="007E6A1A" w:rsidRPr="007E6A1A" w:rsidRDefault="007E6A1A" w:rsidP="007E6A1A">
      <w:pPr>
        <w:spacing w:after="150"/>
        <w:rPr>
          <w:rFonts w:ascii="Arial" w:hAnsi="Arial" w:cs="Arial"/>
        </w:rPr>
      </w:pPr>
      <w:r w:rsidRPr="007E6A1A">
        <w:rPr>
          <w:rFonts w:ascii="Arial" w:hAnsi="Arial" w:cs="Arial"/>
          <w:color w:val="000000"/>
        </w:rPr>
        <w:t>ТРИ ФЛАУТЕ</w:t>
      </w:r>
    </w:p>
    <w:p w14:paraId="474BB5AD" w14:textId="77777777" w:rsidR="007E6A1A" w:rsidRPr="007E6A1A" w:rsidRDefault="007E6A1A" w:rsidP="007E6A1A">
      <w:pPr>
        <w:spacing w:after="150"/>
        <w:rPr>
          <w:rFonts w:ascii="Arial" w:hAnsi="Arial" w:cs="Arial"/>
        </w:rPr>
      </w:pPr>
      <w:r w:rsidRPr="007E6A1A">
        <w:rPr>
          <w:rFonts w:ascii="Arial" w:hAnsi="Arial" w:cs="Arial"/>
          <w:color w:val="000000"/>
        </w:rPr>
        <w:t>Ј. Ј. Кванц: Три трија ОУ 3 30-32 К. Ј. Пец: Симфонија Де-дур Ј. Хан: Трио флаута или кларинета</w:t>
      </w:r>
    </w:p>
    <w:p w14:paraId="3E8596E6"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25FAC25C" w14:textId="77777777" w:rsidR="007E6A1A" w:rsidRPr="007E6A1A" w:rsidRDefault="007E6A1A" w:rsidP="007E6A1A">
      <w:pPr>
        <w:spacing w:after="150"/>
        <w:rPr>
          <w:rFonts w:ascii="Arial" w:hAnsi="Arial" w:cs="Arial"/>
        </w:rPr>
      </w:pPr>
      <w:r w:rsidRPr="007E6A1A">
        <w:rPr>
          <w:rFonts w:ascii="Arial" w:hAnsi="Arial" w:cs="Arial"/>
          <w:color w:val="000000"/>
        </w:rPr>
        <w:t>К. М. в Вебер: Соната за две обое и клавир</w:t>
      </w:r>
    </w:p>
    <w:p w14:paraId="1FFEFDDE" w14:textId="77777777" w:rsidR="007E6A1A" w:rsidRPr="007E6A1A" w:rsidRDefault="007E6A1A" w:rsidP="007E6A1A">
      <w:pPr>
        <w:spacing w:after="150"/>
        <w:rPr>
          <w:rFonts w:ascii="Arial" w:hAnsi="Arial" w:cs="Arial"/>
        </w:rPr>
      </w:pPr>
      <w:r w:rsidRPr="007E6A1A">
        <w:rPr>
          <w:rFonts w:ascii="Arial" w:hAnsi="Arial" w:cs="Arial"/>
          <w:color w:val="000000"/>
        </w:rPr>
        <w:t>К. Хофер: Тема са варијацијама за обоу, кларинет и фагот</w:t>
      </w:r>
    </w:p>
    <w:p w14:paraId="145DFB34"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747AAD4A" w14:textId="77777777" w:rsidR="007E6A1A" w:rsidRPr="007E6A1A" w:rsidRDefault="007E6A1A" w:rsidP="007E6A1A">
      <w:pPr>
        <w:spacing w:after="150"/>
        <w:rPr>
          <w:rFonts w:ascii="Arial" w:hAnsi="Arial" w:cs="Arial"/>
        </w:rPr>
      </w:pPr>
      <w:r w:rsidRPr="007E6A1A">
        <w:rPr>
          <w:rFonts w:ascii="Arial" w:hAnsi="Arial" w:cs="Arial"/>
          <w:color w:val="000000"/>
        </w:rPr>
        <w:t>Ф. Девине: шест дуета за два кларинета К. Ласло: Маћарске мелодије за два кларинета М. Елиезер: Мала свита за кларинет, флауту и клавир Ј. Хан: Трио флаута или кларинета</w:t>
      </w:r>
    </w:p>
    <w:p w14:paraId="2156E0F4"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Дуо концертантни оп. 114 – два кларинета Габучи: 50 дуета за два кларинета</w:t>
      </w:r>
    </w:p>
    <w:p w14:paraId="1D00A7DE"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3D349E1B" w14:textId="77777777" w:rsidR="007E6A1A" w:rsidRPr="007E6A1A" w:rsidRDefault="007E6A1A" w:rsidP="007E6A1A">
      <w:pPr>
        <w:spacing w:after="150"/>
        <w:rPr>
          <w:rFonts w:ascii="Arial" w:hAnsi="Arial" w:cs="Arial"/>
        </w:rPr>
      </w:pPr>
      <w:r w:rsidRPr="007E6A1A">
        <w:rPr>
          <w:rFonts w:ascii="Arial" w:hAnsi="Arial" w:cs="Arial"/>
          <w:color w:val="000000"/>
        </w:rPr>
        <w:t>Л. ван Батовен: Дуо бр. 1 за кларинет и фагот Л. ван Бетовен: Дуо бр. 2 за кларинет и фагот Л. ван Бетовен: Дуо бр. 3 за кларинет и фагот</w:t>
      </w:r>
    </w:p>
    <w:p w14:paraId="26A23CF7"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39098A53" w14:textId="77777777" w:rsidR="007E6A1A" w:rsidRPr="007E6A1A" w:rsidRDefault="007E6A1A" w:rsidP="007E6A1A">
      <w:pPr>
        <w:spacing w:after="150"/>
        <w:rPr>
          <w:rFonts w:ascii="Arial" w:hAnsi="Arial" w:cs="Arial"/>
        </w:rPr>
      </w:pPr>
      <w:r w:rsidRPr="007E6A1A">
        <w:rPr>
          <w:rFonts w:ascii="Arial" w:hAnsi="Arial" w:cs="Arial"/>
          <w:color w:val="000000"/>
        </w:rPr>
        <w:t>Најлакше старокласичне дуо и трио сонате – Ј. С. Бах, Г. Ф. Хендл, В. А. Моцарт, Фискер, Г. Ф. Телеман, К. В. Глук и сличне композиције и транскрипције одговарајуће тежине</w:t>
      </w:r>
    </w:p>
    <w:p w14:paraId="3E0C6DA4"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7DD6FE19" w14:textId="77777777" w:rsidR="007E6A1A" w:rsidRPr="007E6A1A" w:rsidRDefault="007E6A1A" w:rsidP="007E6A1A">
      <w:pPr>
        <w:spacing w:after="150"/>
        <w:rPr>
          <w:rFonts w:ascii="Arial" w:hAnsi="Arial" w:cs="Arial"/>
        </w:rPr>
      </w:pPr>
      <w:r w:rsidRPr="007E6A1A">
        <w:rPr>
          <w:rFonts w:ascii="Arial" w:hAnsi="Arial" w:cs="Arial"/>
          <w:color w:val="000000"/>
        </w:rPr>
        <w:t>Ђ. Тошић: Дуети за две трубе</w:t>
      </w:r>
    </w:p>
    <w:p w14:paraId="3BDEF6E6" w14:textId="77777777" w:rsidR="007E6A1A" w:rsidRPr="007E6A1A" w:rsidRDefault="007E6A1A" w:rsidP="007E6A1A">
      <w:pPr>
        <w:spacing w:after="150"/>
        <w:rPr>
          <w:rFonts w:ascii="Arial" w:hAnsi="Arial" w:cs="Arial"/>
        </w:rPr>
      </w:pPr>
      <w:r w:rsidRPr="007E6A1A">
        <w:rPr>
          <w:rFonts w:ascii="Arial" w:hAnsi="Arial" w:cs="Arial"/>
          <w:color w:val="000000"/>
        </w:rPr>
        <w:t>П. Сикеира: Дуети за лимене дувачке инструменте</w:t>
      </w:r>
    </w:p>
    <w:p w14:paraId="73B2AC18"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28810D0E" w14:textId="77777777" w:rsidR="007E6A1A" w:rsidRPr="007E6A1A" w:rsidRDefault="007E6A1A" w:rsidP="007E6A1A">
      <w:pPr>
        <w:spacing w:after="150"/>
        <w:rPr>
          <w:rFonts w:ascii="Arial" w:hAnsi="Arial" w:cs="Arial"/>
        </w:rPr>
      </w:pPr>
      <w:r w:rsidRPr="007E6A1A">
        <w:rPr>
          <w:rFonts w:ascii="Arial" w:hAnsi="Arial" w:cs="Arial"/>
          <w:color w:val="000000"/>
        </w:rPr>
        <w:t>Б. Слокар: Школа за тенор тромбон – избор дуа Р. Милер: Школа за тромбон II део, – избор дуа</w:t>
      </w:r>
    </w:p>
    <w:p w14:paraId="79DEA122"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6CD88764" w14:textId="77777777" w:rsidR="007E6A1A" w:rsidRPr="007E6A1A" w:rsidRDefault="007E6A1A" w:rsidP="007E6A1A">
      <w:pPr>
        <w:spacing w:after="150"/>
        <w:rPr>
          <w:rFonts w:ascii="Arial" w:hAnsi="Arial" w:cs="Arial"/>
        </w:rPr>
      </w:pPr>
      <w:r w:rsidRPr="007E6A1A">
        <w:rPr>
          <w:rFonts w:ascii="Arial" w:hAnsi="Arial" w:cs="Arial"/>
          <w:color w:val="000000"/>
        </w:rPr>
        <w:t>В. А. Моцарт: Дуети – по избору</w:t>
      </w:r>
    </w:p>
    <w:p w14:paraId="49CEF2DA" w14:textId="77777777" w:rsidR="007E6A1A" w:rsidRPr="007E6A1A" w:rsidRDefault="007E6A1A" w:rsidP="007E6A1A">
      <w:pPr>
        <w:spacing w:after="150"/>
        <w:rPr>
          <w:rFonts w:ascii="Arial" w:hAnsi="Arial" w:cs="Arial"/>
        </w:rPr>
      </w:pPr>
      <w:r w:rsidRPr="007E6A1A">
        <w:rPr>
          <w:rFonts w:ascii="Arial" w:hAnsi="Arial" w:cs="Arial"/>
          <w:color w:val="000000"/>
        </w:rPr>
        <w:t>X. Воксман–Д. М. Говер: Школа за хорну I и II свеска – дуети по избору</w:t>
      </w:r>
    </w:p>
    <w:p w14:paraId="234761D9" w14:textId="77777777" w:rsidR="007E6A1A" w:rsidRPr="007E6A1A" w:rsidRDefault="007E6A1A" w:rsidP="007E6A1A">
      <w:pPr>
        <w:spacing w:after="150"/>
        <w:rPr>
          <w:rFonts w:ascii="Arial" w:hAnsi="Arial" w:cs="Arial"/>
        </w:rPr>
      </w:pPr>
      <w:r w:rsidRPr="007E6A1A">
        <w:rPr>
          <w:rFonts w:ascii="Arial" w:hAnsi="Arial" w:cs="Arial"/>
          <w:color w:val="000000"/>
        </w:rPr>
        <w:t>За остале дувачке инструменте одговарајућа дела по избору наставника</w:t>
      </w:r>
    </w:p>
    <w:p w14:paraId="048194B5"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7A32932E"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на којима се изводи настава у сва четири разреда су: добош, тимпани, скилофон, маримба, вибрафон, звончићи, све врсте ситних Латиноамеричких удараљки, там-тамови (1–4 комада) дрвена кутија (тоооЈ-Москб 1–5 комада) и остали ритмички мембранофони инаструменти.</w:t>
      </w:r>
    </w:p>
    <w:p w14:paraId="01454B18"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 – извоћење разних комбинација сложених ритмичких образаца.</w:t>
      </w:r>
    </w:p>
    <w:p w14:paraId="5A5E831A" w14:textId="77777777" w:rsidR="007E6A1A" w:rsidRPr="007E6A1A" w:rsidRDefault="007E6A1A" w:rsidP="007E6A1A">
      <w:pPr>
        <w:spacing w:after="150"/>
        <w:rPr>
          <w:rFonts w:ascii="Arial" w:hAnsi="Arial" w:cs="Arial"/>
        </w:rPr>
      </w:pPr>
      <w:r w:rsidRPr="007E6A1A">
        <w:rPr>
          <w:rFonts w:ascii="Arial" w:hAnsi="Arial" w:cs="Arial"/>
          <w:color w:val="000000"/>
        </w:rPr>
        <w:t>Напомена: Настава за удараљке се изводи на тај начин што се ученици поставе за један од инструмената – свако за један инструмент који припада групи ритмичких удараљки – и изводе задате обрасце у свим комбинацијама. Једни свирају једноставне, док други, на те исте свирају сола у оквиру такта. Ученици се смењују тако што у сваком понављању целе вежбе ученик свира увек различиту деоницу.</w:t>
      </w:r>
    </w:p>
    <w:p w14:paraId="76D85CCD" w14:textId="77777777" w:rsidR="007E6A1A" w:rsidRPr="007E6A1A" w:rsidRDefault="007E6A1A" w:rsidP="007E6A1A">
      <w:pPr>
        <w:spacing w:after="150"/>
        <w:rPr>
          <w:rFonts w:ascii="Arial" w:hAnsi="Arial" w:cs="Arial"/>
        </w:rPr>
      </w:pPr>
      <w:r w:rsidRPr="007E6A1A">
        <w:rPr>
          <w:rFonts w:ascii="Arial" w:hAnsi="Arial" w:cs="Arial"/>
          <w:color w:val="000000"/>
        </w:rPr>
        <w:t>Избор дуета за добош немачких, француских, руских, пољских и бугарских аутора – X. Кнауер, В. Снегирев и др.</w:t>
      </w:r>
    </w:p>
    <w:p w14:paraId="656D2067" w14:textId="77777777" w:rsidR="007E6A1A" w:rsidRPr="007E6A1A" w:rsidRDefault="007E6A1A" w:rsidP="007E6A1A">
      <w:pPr>
        <w:spacing w:after="150"/>
        <w:rPr>
          <w:rFonts w:ascii="Arial" w:hAnsi="Arial" w:cs="Arial"/>
        </w:rPr>
      </w:pPr>
      <w:r w:rsidRPr="007E6A1A">
        <w:rPr>
          <w:rFonts w:ascii="Arial" w:hAnsi="Arial" w:cs="Arial"/>
          <w:color w:val="000000"/>
        </w:rPr>
        <w:t>Мемфис: Дуети за добош из књиге „Етиде за развој тачности и прецизности у свирању и за развој брзине у читању с листа”</w:t>
      </w:r>
    </w:p>
    <w:p w14:paraId="2680FA0B" w14:textId="77777777" w:rsidR="007E6A1A" w:rsidRPr="007E6A1A" w:rsidRDefault="007E6A1A" w:rsidP="007E6A1A">
      <w:pPr>
        <w:spacing w:after="150"/>
        <w:rPr>
          <w:rFonts w:ascii="Arial" w:hAnsi="Arial" w:cs="Arial"/>
        </w:rPr>
      </w:pPr>
      <w:r w:rsidRPr="007E6A1A">
        <w:rPr>
          <w:rFonts w:ascii="Arial" w:hAnsi="Arial" w:cs="Arial"/>
          <w:color w:val="000000"/>
        </w:rPr>
        <w:t>В. Сковера: Вежбе за ударачке ансамбле</w:t>
      </w:r>
    </w:p>
    <w:p w14:paraId="3D053DAE" w14:textId="77777777" w:rsidR="007E6A1A" w:rsidRPr="007E6A1A" w:rsidRDefault="007E6A1A" w:rsidP="007E6A1A">
      <w:pPr>
        <w:spacing w:after="150"/>
        <w:rPr>
          <w:rFonts w:ascii="Arial" w:hAnsi="Arial" w:cs="Arial"/>
        </w:rPr>
      </w:pPr>
      <w:r w:rsidRPr="007E6A1A">
        <w:rPr>
          <w:rFonts w:ascii="Arial" w:hAnsi="Arial" w:cs="Arial"/>
          <w:color w:val="000000"/>
        </w:rPr>
        <w:t>Ј. Стојко: „Етида”, „Скице” и „Ритам” са ансамбле удараљки</w:t>
      </w:r>
    </w:p>
    <w:p w14:paraId="0D1C1335" w14:textId="77777777" w:rsidR="007E6A1A" w:rsidRPr="007E6A1A" w:rsidRDefault="007E6A1A" w:rsidP="007E6A1A">
      <w:pPr>
        <w:spacing w:after="150"/>
        <w:rPr>
          <w:rFonts w:ascii="Arial" w:hAnsi="Arial" w:cs="Arial"/>
        </w:rPr>
      </w:pPr>
      <w:r w:rsidRPr="007E6A1A">
        <w:rPr>
          <w:rFonts w:ascii="Arial" w:hAnsi="Arial" w:cs="Arial"/>
          <w:color w:val="000000"/>
        </w:rPr>
        <w:t>А. Л. Скармолин: 12 дуета за мелодијске инструменте Д. Палиев: Ансамбли за различите ударачке инструменте З. Металиди: Комади и ансамбли за удараљке</w:t>
      </w:r>
    </w:p>
    <w:p w14:paraId="09198750"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3368BE3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старих италијанских мајстора за два гласа уз пратњу клавира – Леонардо Лео, Бенедето Марчело и др.</w:t>
      </w:r>
    </w:p>
    <w:p w14:paraId="5456EA2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старих италијанских мајстора за глас и гитару – Качини</w:t>
      </w:r>
    </w:p>
    <w:p w14:paraId="2561924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два гласа из циклуса „Дивљуше” Исидора Бајића</w:t>
      </w:r>
    </w:p>
    <w:p w14:paraId="2B35FC99"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два гласа Милоја Милојевића, Титова, Варламова, Глинке и др.</w:t>
      </w:r>
    </w:p>
    <w:p w14:paraId="512839A5"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0F385466" w14:textId="77777777" w:rsidR="007E6A1A" w:rsidRPr="007E6A1A" w:rsidRDefault="007E6A1A" w:rsidP="007E6A1A">
      <w:pPr>
        <w:spacing w:after="150"/>
        <w:rPr>
          <w:rFonts w:ascii="Arial" w:hAnsi="Arial" w:cs="Arial"/>
        </w:rPr>
      </w:pPr>
      <w:r w:rsidRPr="007E6A1A">
        <w:rPr>
          <w:rFonts w:ascii="Arial" w:hAnsi="Arial" w:cs="Arial"/>
          <w:color w:val="000000"/>
        </w:rPr>
        <w:t>а) два дуета;</w:t>
      </w:r>
    </w:p>
    <w:p w14:paraId="7F0A7E47" w14:textId="77777777" w:rsidR="007E6A1A" w:rsidRPr="007E6A1A" w:rsidRDefault="007E6A1A" w:rsidP="007E6A1A">
      <w:pPr>
        <w:spacing w:after="150"/>
        <w:rPr>
          <w:rFonts w:ascii="Arial" w:hAnsi="Arial" w:cs="Arial"/>
        </w:rPr>
      </w:pPr>
      <w:r w:rsidRPr="007E6A1A">
        <w:rPr>
          <w:rFonts w:ascii="Arial" w:hAnsi="Arial" w:cs="Arial"/>
          <w:color w:val="000000"/>
        </w:rPr>
        <w:t>б) два циклична дела.</w:t>
      </w:r>
    </w:p>
    <w:p w14:paraId="509B76F5"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У КАМЕРНОМ САСТАВУ,</w:t>
      </w:r>
      <w:r w:rsidRPr="007E6A1A">
        <w:rPr>
          <w:rFonts w:ascii="Arial" w:hAnsi="Arial" w:cs="Arial"/>
        </w:rPr>
        <w:br/>
      </w:r>
      <w:r w:rsidRPr="007E6A1A">
        <w:rPr>
          <w:rFonts w:ascii="Arial" w:hAnsi="Arial" w:cs="Arial"/>
          <w:color w:val="000000"/>
        </w:rPr>
        <w:t>БАР НА ИНТЕРНОМ ЧАСУ</w:t>
      </w:r>
    </w:p>
    <w:p w14:paraId="772F76E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72F2982C" w14:textId="77777777" w:rsidR="007E6A1A" w:rsidRPr="007E6A1A" w:rsidRDefault="007E6A1A" w:rsidP="007E6A1A">
      <w:pPr>
        <w:spacing w:after="150"/>
        <w:rPr>
          <w:rFonts w:ascii="Arial" w:hAnsi="Arial" w:cs="Arial"/>
        </w:rPr>
      </w:pPr>
      <w:r w:rsidRPr="007E6A1A">
        <w:rPr>
          <w:rFonts w:ascii="Arial" w:hAnsi="Arial" w:cs="Arial"/>
          <w:color w:val="000000"/>
        </w:rPr>
        <w:t>ВИОЛИНА, ВИОЛА, ВИОЛОНЧЕЛО, КОНТРАБАС</w:t>
      </w:r>
    </w:p>
    <w:p w14:paraId="5FC4B8CF" w14:textId="77777777" w:rsidR="007E6A1A" w:rsidRPr="007E6A1A" w:rsidRDefault="007E6A1A" w:rsidP="007E6A1A">
      <w:pPr>
        <w:spacing w:after="150"/>
        <w:rPr>
          <w:rFonts w:ascii="Arial" w:hAnsi="Arial" w:cs="Arial"/>
        </w:rPr>
      </w:pPr>
      <w:r w:rsidRPr="007E6A1A">
        <w:rPr>
          <w:rFonts w:ascii="Arial" w:hAnsi="Arial" w:cs="Arial"/>
          <w:color w:val="000000"/>
        </w:rPr>
        <w:t>Старокласичне дуо и трио сонате: Корели, Леклер, Тартини, Вивалди, Локатели, Хендл, Самартини, Марчело, Верачини, Теле– ман, Албинони, Ђеминијани, Фукс....</w:t>
      </w:r>
    </w:p>
    <w:p w14:paraId="18F2BB89" w14:textId="77777777" w:rsidR="007E6A1A" w:rsidRPr="007E6A1A" w:rsidRDefault="007E6A1A" w:rsidP="007E6A1A">
      <w:pPr>
        <w:spacing w:after="150"/>
        <w:rPr>
          <w:rFonts w:ascii="Arial" w:hAnsi="Arial" w:cs="Arial"/>
        </w:rPr>
      </w:pPr>
      <w:r w:rsidRPr="007E6A1A">
        <w:rPr>
          <w:rFonts w:ascii="Arial" w:hAnsi="Arial" w:cs="Arial"/>
          <w:color w:val="000000"/>
        </w:rPr>
        <w:t>Гудачки квинтети – соло виолина и гудачки квартет:</w:t>
      </w:r>
    </w:p>
    <w:p w14:paraId="3311448C"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Менует</w:t>
      </w:r>
    </w:p>
    <w:p w14:paraId="387F772A" w14:textId="77777777" w:rsidR="007E6A1A" w:rsidRPr="007E6A1A" w:rsidRDefault="007E6A1A" w:rsidP="007E6A1A">
      <w:pPr>
        <w:spacing w:after="150"/>
        <w:rPr>
          <w:rFonts w:ascii="Arial" w:hAnsi="Arial" w:cs="Arial"/>
        </w:rPr>
      </w:pPr>
      <w:r w:rsidRPr="007E6A1A">
        <w:rPr>
          <w:rFonts w:ascii="Arial" w:hAnsi="Arial" w:cs="Arial"/>
          <w:color w:val="000000"/>
        </w:rPr>
        <w:t>Штамиц: Граве</w:t>
      </w:r>
    </w:p>
    <w:p w14:paraId="0D0B6AF7" w14:textId="77777777" w:rsidR="007E6A1A" w:rsidRPr="007E6A1A" w:rsidRDefault="007E6A1A" w:rsidP="007E6A1A">
      <w:pPr>
        <w:spacing w:after="150"/>
        <w:rPr>
          <w:rFonts w:ascii="Arial" w:hAnsi="Arial" w:cs="Arial"/>
        </w:rPr>
      </w:pPr>
      <w:r w:rsidRPr="007E6A1A">
        <w:rPr>
          <w:rFonts w:ascii="Arial" w:hAnsi="Arial" w:cs="Arial"/>
          <w:color w:val="000000"/>
        </w:rPr>
        <w:t>Ј. Сибелијус: Тужни валцер</w:t>
      </w:r>
    </w:p>
    <w:p w14:paraId="0A133E01" w14:textId="77777777" w:rsidR="007E6A1A" w:rsidRPr="007E6A1A" w:rsidRDefault="007E6A1A" w:rsidP="007E6A1A">
      <w:pPr>
        <w:spacing w:after="150"/>
        <w:rPr>
          <w:rFonts w:ascii="Arial" w:hAnsi="Arial" w:cs="Arial"/>
        </w:rPr>
      </w:pPr>
      <w:r w:rsidRPr="007E6A1A">
        <w:rPr>
          <w:rFonts w:ascii="Arial" w:hAnsi="Arial" w:cs="Arial"/>
          <w:color w:val="000000"/>
        </w:rPr>
        <w:t>Мартину: Арабеска бр. 5</w:t>
      </w:r>
    </w:p>
    <w:p w14:paraId="1F3E6FA7" w14:textId="77777777" w:rsidR="007E6A1A" w:rsidRPr="007E6A1A" w:rsidRDefault="007E6A1A" w:rsidP="007E6A1A">
      <w:pPr>
        <w:spacing w:after="150"/>
        <w:rPr>
          <w:rFonts w:ascii="Arial" w:hAnsi="Arial" w:cs="Arial"/>
        </w:rPr>
      </w:pPr>
      <w:r w:rsidRPr="007E6A1A">
        <w:rPr>
          <w:rFonts w:ascii="Arial" w:hAnsi="Arial" w:cs="Arial"/>
          <w:color w:val="000000"/>
        </w:rPr>
        <w:t>Д. Скарлати: Пасторала</w:t>
      </w:r>
    </w:p>
    <w:p w14:paraId="394E117E"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Тужна песма</w:t>
      </w:r>
    </w:p>
    <w:p w14:paraId="0301CE9E" w14:textId="77777777" w:rsidR="007E6A1A" w:rsidRPr="007E6A1A" w:rsidRDefault="007E6A1A" w:rsidP="007E6A1A">
      <w:pPr>
        <w:spacing w:after="150"/>
        <w:rPr>
          <w:rFonts w:ascii="Arial" w:hAnsi="Arial" w:cs="Arial"/>
        </w:rPr>
      </w:pPr>
      <w:r w:rsidRPr="007E6A1A">
        <w:rPr>
          <w:rFonts w:ascii="Arial" w:hAnsi="Arial" w:cs="Arial"/>
          <w:color w:val="000000"/>
        </w:rPr>
        <w:t>Лакша дела за клавирски трио аутора Вере Миланковић,</w:t>
      </w:r>
    </w:p>
    <w:p w14:paraId="77602D94" w14:textId="77777777" w:rsidR="007E6A1A" w:rsidRPr="007E6A1A" w:rsidRDefault="007E6A1A" w:rsidP="007E6A1A">
      <w:pPr>
        <w:spacing w:after="150"/>
        <w:rPr>
          <w:rFonts w:ascii="Arial" w:hAnsi="Arial" w:cs="Arial"/>
        </w:rPr>
      </w:pPr>
      <w:r w:rsidRPr="007E6A1A">
        <w:rPr>
          <w:rFonts w:ascii="Arial" w:hAnsi="Arial" w:cs="Arial"/>
          <w:color w:val="000000"/>
        </w:rPr>
        <w:t>Кленгела, Бема</w:t>
      </w:r>
    </w:p>
    <w:p w14:paraId="3FC19116" w14:textId="77777777" w:rsidR="007E6A1A" w:rsidRPr="007E6A1A" w:rsidRDefault="007E6A1A" w:rsidP="007E6A1A">
      <w:pPr>
        <w:spacing w:after="150"/>
        <w:rPr>
          <w:rFonts w:ascii="Arial" w:hAnsi="Arial" w:cs="Arial"/>
        </w:rPr>
      </w:pPr>
      <w:r w:rsidRPr="007E6A1A">
        <w:rPr>
          <w:rFonts w:ascii="Arial" w:hAnsi="Arial" w:cs="Arial"/>
          <w:color w:val="000000"/>
        </w:rPr>
        <w:t>X. Сит: Комади за гудачки квартет</w:t>
      </w:r>
    </w:p>
    <w:p w14:paraId="7FE7CF62" w14:textId="77777777" w:rsidR="007E6A1A" w:rsidRPr="007E6A1A" w:rsidRDefault="007E6A1A" w:rsidP="007E6A1A">
      <w:pPr>
        <w:spacing w:after="150"/>
        <w:rPr>
          <w:rFonts w:ascii="Arial" w:hAnsi="Arial" w:cs="Arial"/>
        </w:rPr>
      </w:pPr>
      <w:r w:rsidRPr="007E6A1A">
        <w:rPr>
          <w:rFonts w:ascii="Arial" w:hAnsi="Arial" w:cs="Arial"/>
          <w:color w:val="000000"/>
        </w:rPr>
        <w:t>X. Персл: Квартети</w:t>
      </w:r>
    </w:p>
    <w:p w14:paraId="7B0BCCFF" w14:textId="77777777" w:rsidR="007E6A1A" w:rsidRPr="007E6A1A" w:rsidRDefault="007E6A1A" w:rsidP="007E6A1A">
      <w:pPr>
        <w:spacing w:after="150"/>
        <w:rPr>
          <w:rFonts w:ascii="Arial" w:hAnsi="Arial" w:cs="Arial"/>
        </w:rPr>
      </w:pPr>
      <w:r w:rsidRPr="007E6A1A">
        <w:rPr>
          <w:rFonts w:ascii="Arial" w:hAnsi="Arial" w:cs="Arial"/>
          <w:color w:val="000000"/>
        </w:rPr>
        <w:t>Ф. А. Миче: Квартет Це-дур</w:t>
      </w:r>
    </w:p>
    <w:p w14:paraId="0EC45025"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1C435883" w14:textId="77777777" w:rsidR="007E6A1A" w:rsidRPr="007E6A1A" w:rsidRDefault="007E6A1A" w:rsidP="007E6A1A">
      <w:pPr>
        <w:spacing w:after="150"/>
        <w:rPr>
          <w:rFonts w:ascii="Arial" w:hAnsi="Arial" w:cs="Arial"/>
        </w:rPr>
      </w:pPr>
      <w:r w:rsidRPr="007E6A1A">
        <w:rPr>
          <w:rFonts w:ascii="Arial" w:hAnsi="Arial" w:cs="Arial"/>
          <w:color w:val="000000"/>
        </w:rPr>
        <w:t>Поред дуа свирати и литературу намењену саставима за три, четири и пет инструмената</w:t>
      </w:r>
    </w:p>
    <w:p w14:paraId="5EA74E7D" w14:textId="77777777" w:rsidR="007E6A1A" w:rsidRPr="007E6A1A" w:rsidRDefault="007E6A1A" w:rsidP="007E6A1A">
      <w:pPr>
        <w:spacing w:after="150"/>
        <w:rPr>
          <w:rFonts w:ascii="Arial" w:hAnsi="Arial" w:cs="Arial"/>
        </w:rPr>
      </w:pPr>
      <w:r w:rsidRPr="007E6A1A">
        <w:rPr>
          <w:rFonts w:ascii="Arial" w:hAnsi="Arial" w:cs="Arial"/>
          <w:color w:val="000000"/>
        </w:rPr>
        <w:t>Вјекослав Андре: Гитара у камерној музици</w:t>
      </w:r>
    </w:p>
    <w:p w14:paraId="537AF464" w14:textId="77777777" w:rsidR="007E6A1A" w:rsidRPr="007E6A1A" w:rsidRDefault="007E6A1A" w:rsidP="007E6A1A">
      <w:pPr>
        <w:spacing w:after="150"/>
        <w:rPr>
          <w:rFonts w:ascii="Arial" w:hAnsi="Arial" w:cs="Arial"/>
        </w:rPr>
      </w:pPr>
      <w:r w:rsidRPr="007E6A1A">
        <w:rPr>
          <w:rFonts w:ascii="Arial" w:hAnsi="Arial" w:cs="Arial"/>
          <w:color w:val="000000"/>
        </w:rPr>
        <w:t>Урош Дојчиновић: Антологијас музике за гитару у Србији</w:t>
      </w:r>
    </w:p>
    <w:p w14:paraId="2EFE7825" w14:textId="77777777" w:rsidR="007E6A1A" w:rsidRPr="007E6A1A" w:rsidRDefault="007E6A1A" w:rsidP="007E6A1A">
      <w:pPr>
        <w:spacing w:after="150"/>
        <w:rPr>
          <w:rFonts w:ascii="Arial" w:hAnsi="Arial" w:cs="Arial"/>
        </w:rPr>
      </w:pPr>
      <w:r w:rsidRPr="007E6A1A">
        <w:rPr>
          <w:rFonts w:ascii="Arial" w:hAnsi="Arial" w:cs="Arial"/>
          <w:color w:val="000000"/>
        </w:rPr>
        <w:t>Јован Јовичић: 24 дуета Ф. Кариља за две гитаре</w:t>
      </w:r>
    </w:p>
    <w:p w14:paraId="7353F8C8" w14:textId="77777777" w:rsidR="007E6A1A" w:rsidRPr="007E6A1A" w:rsidRDefault="007E6A1A" w:rsidP="007E6A1A">
      <w:pPr>
        <w:spacing w:after="150"/>
        <w:rPr>
          <w:rFonts w:ascii="Arial" w:hAnsi="Arial" w:cs="Arial"/>
        </w:rPr>
      </w:pPr>
      <w:r w:rsidRPr="007E6A1A">
        <w:rPr>
          <w:rFonts w:ascii="Arial" w:hAnsi="Arial" w:cs="Arial"/>
          <w:color w:val="000000"/>
        </w:rPr>
        <w:t>ГИТАРА И КЛАВИР</w:t>
      </w:r>
    </w:p>
    <w:p w14:paraId="777C0C96" w14:textId="77777777" w:rsidR="007E6A1A" w:rsidRPr="007E6A1A" w:rsidRDefault="007E6A1A" w:rsidP="007E6A1A">
      <w:pPr>
        <w:spacing w:after="150"/>
        <w:rPr>
          <w:rFonts w:ascii="Arial" w:hAnsi="Arial" w:cs="Arial"/>
        </w:rPr>
      </w:pPr>
      <w:r w:rsidRPr="007E6A1A">
        <w:rPr>
          <w:rFonts w:ascii="Arial" w:hAnsi="Arial" w:cs="Arial"/>
          <w:color w:val="000000"/>
        </w:rPr>
        <w:t>А. Дијабели: Дуети оп. 68</w:t>
      </w:r>
    </w:p>
    <w:p w14:paraId="6CFBC11D" w14:textId="77777777" w:rsidR="007E6A1A" w:rsidRPr="007E6A1A" w:rsidRDefault="007E6A1A" w:rsidP="007E6A1A">
      <w:pPr>
        <w:spacing w:after="150"/>
        <w:rPr>
          <w:rFonts w:ascii="Arial" w:hAnsi="Arial" w:cs="Arial"/>
        </w:rPr>
      </w:pPr>
      <w:r w:rsidRPr="007E6A1A">
        <w:rPr>
          <w:rFonts w:ascii="Arial" w:hAnsi="Arial" w:cs="Arial"/>
          <w:color w:val="000000"/>
        </w:rPr>
        <w:t>М. Гуиљани: оп. 65; оп. 68; оп. 93; оп. 104.</w:t>
      </w:r>
    </w:p>
    <w:p w14:paraId="112C61A9" w14:textId="77777777" w:rsidR="007E6A1A" w:rsidRPr="007E6A1A" w:rsidRDefault="007E6A1A" w:rsidP="007E6A1A">
      <w:pPr>
        <w:spacing w:after="150"/>
        <w:rPr>
          <w:rFonts w:ascii="Arial" w:hAnsi="Arial" w:cs="Arial"/>
        </w:rPr>
      </w:pPr>
      <w:r w:rsidRPr="007E6A1A">
        <w:rPr>
          <w:rFonts w:ascii="Arial" w:hAnsi="Arial" w:cs="Arial"/>
          <w:color w:val="000000"/>
        </w:rPr>
        <w:t>ДВЕ ГИТАРЕ</w:t>
      </w:r>
    </w:p>
    <w:p w14:paraId="6EAB4810" w14:textId="77777777" w:rsidR="007E6A1A" w:rsidRPr="007E6A1A" w:rsidRDefault="007E6A1A" w:rsidP="007E6A1A">
      <w:pPr>
        <w:spacing w:after="150"/>
        <w:rPr>
          <w:rFonts w:ascii="Arial" w:hAnsi="Arial" w:cs="Arial"/>
        </w:rPr>
      </w:pPr>
      <w:r w:rsidRPr="007E6A1A">
        <w:rPr>
          <w:rFonts w:ascii="Arial" w:hAnsi="Arial" w:cs="Arial"/>
          <w:color w:val="000000"/>
        </w:rPr>
        <w:t>Ф. Каруљи: оп. 333/Ш; оп. 34; оп. 120; оп. 146.</w:t>
      </w:r>
    </w:p>
    <w:p w14:paraId="3BF88C71" w14:textId="77777777" w:rsidR="007E6A1A" w:rsidRPr="007E6A1A" w:rsidRDefault="007E6A1A" w:rsidP="007E6A1A">
      <w:pPr>
        <w:spacing w:after="150"/>
        <w:rPr>
          <w:rFonts w:ascii="Arial" w:hAnsi="Arial" w:cs="Arial"/>
        </w:rPr>
      </w:pPr>
      <w:r w:rsidRPr="007E6A1A">
        <w:rPr>
          <w:rFonts w:ascii="Arial" w:hAnsi="Arial" w:cs="Arial"/>
          <w:color w:val="000000"/>
        </w:rPr>
        <w:t>М. Гуиљани: оп. 16а; оп. 55; оп. 75; оп. 80; оп. 92; оп. 94.</w:t>
      </w:r>
    </w:p>
    <w:p w14:paraId="4930A3FE" w14:textId="77777777" w:rsidR="007E6A1A" w:rsidRPr="007E6A1A" w:rsidRDefault="007E6A1A" w:rsidP="007E6A1A">
      <w:pPr>
        <w:spacing w:after="150"/>
        <w:rPr>
          <w:rFonts w:ascii="Arial" w:hAnsi="Arial" w:cs="Arial"/>
        </w:rPr>
      </w:pPr>
      <w:r w:rsidRPr="007E6A1A">
        <w:rPr>
          <w:rFonts w:ascii="Arial" w:hAnsi="Arial" w:cs="Arial"/>
          <w:color w:val="000000"/>
        </w:rPr>
        <w:t>Ј. Кофнер: оп. 80; оп. 87; оп. 40.</w:t>
      </w:r>
    </w:p>
    <w:p w14:paraId="6A10120D" w14:textId="77777777" w:rsidR="007E6A1A" w:rsidRPr="007E6A1A" w:rsidRDefault="007E6A1A" w:rsidP="007E6A1A">
      <w:pPr>
        <w:spacing w:after="150"/>
        <w:rPr>
          <w:rFonts w:ascii="Arial" w:hAnsi="Arial" w:cs="Arial"/>
        </w:rPr>
      </w:pPr>
      <w:r w:rsidRPr="007E6A1A">
        <w:rPr>
          <w:rFonts w:ascii="Arial" w:hAnsi="Arial" w:cs="Arial"/>
          <w:color w:val="000000"/>
        </w:rPr>
        <w:t>Ф. Сор: оп. 34; оп. 38; оп. 39; оп. 61; оп. 62.</w:t>
      </w:r>
    </w:p>
    <w:p w14:paraId="05916135" w14:textId="77777777" w:rsidR="007E6A1A" w:rsidRPr="007E6A1A" w:rsidRDefault="007E6A1A" w:rsidP="007E6A1A">
      <w:pPr>
        <w:spacing w:after="150"/>
        <w:rPr>
          <w:rFonts w:ascii="Arial" w:hAnsi="Arial" w:cs="Arial"/>
        </w:rPr>
      </w:pPr>
      <w:r w:rsidRPr="007E6A1A">
        <w:rPr>
          <w:rFonts w:ascii="Arial" w:hAnsi="Arial" w:cs="Arial"/>
          <w:color w:val="000000"/>
        </w:rPr>
        <w:t>Л. Вон Кал: оп. 24; оп. 39</w:t>
      </w:r>
    </w:p>
    <w:p w14:paraId="354AD19F" w14:textId="77777777" w:rsidR="007E6A1A" w:rsidRPr="007E6A1A" w:rsidRDefault="007E6A1A" w:rsidP="007E6A1A">
      <w:pPr>
        <w:spacing w:after="150"/>
        <w:rPr>
          <w:rFonts w:ascii="Arial" w:hAnsi="Arial" w:cs="Arial"/>
        </w:rPr>
      </w:pPr>
      <w:r w:rsidRPr="007E6A1A">
        <w:rPr>
          <w:rFonts w:ascii="Arial" w:hAnsi="Arial" w:cs="Arial"/>
          <w:color w:val="000000"/>
        </w:rPr>
        <w:t>ТРИ ГИТАРЕ</w:t>
      </w:r>
    </w:p>
    <w:p w14:paraId="1258906A" w14:textId="77777777" w:rsidR="007E6A1A" w:rsidRPr="007E6A1A" w:rsidRDefault="007E6A1A" w:rsidP="007E6A1A">
      <w:pPr>
        <w:spacing w:after="150"/>
        <w:rPr>
          <w:rFonts w:ascii="Arial" w:hAnsi="Arial" w:cs="Arial"/>
        </w:rPr>
      </w:pPr>
      <w:r w:rsidRPr="007E6A1A">
        <w:rPr>
          <w:rFonts w:ascii="Arial" w:hAnsi="Arial" w:cs="Arial"/>
          <w:color w:val="000000"/>
        </w:rPr>
        <w:t>А. Дијабели: оп. 62 Ф. Грањани: оп. 12 Ј. Кофнер: оп. 168</w:t>
      </w:r>
    </w:p>
    <w:p w14:paraId="6AA8E934" w14:textId="77777777" w:rsidR="007E6A1A" w:rsidRPr="007E6A1A" w:rsidRDefault="007E6A1A" w:rsidP="007E6A1A">
      <w:pPr>
        <w:spacing w:after="150"/>
        <w:rPr>
          <w:rFonts w:ascii="Arial" w:hAnsi="Arial" w:cs="Arial"/>
        </w:rPr>
      </w:pPr>
      <w:r w:rsidRPr="007E6A1A">
        <w:rPr>
          <w:rFonts w:ascii="Arial" w:hAnsi="Arial" w:cs="Arial"/>
          <w:color w:val="000000"/>
        </w:rPr>
        <w:t>ГИТАРА И ФЛАУТА ИЛИ ВИОЛИНА</w:t>
      </w:r>
    </w:p>
    <w:p w14:paraId="6D0760A8" w14:textId="77777777" w:rsidR="007E6A1A" w:rsidRPr="007E6A1A" w:rsidRDefault="007E6A1A" w:rsidP="007E6A1A">
      <w:pPr>
        <w:spacing w:after="150"/>
        <w:rPr>
          <w:rFonts w:ascii="Arial" w:hAnsi="Arial" w:cs="Arial"/>
        </w:rPr>
      </w:pPr>
      <w:r w:rsidRPr="007E6A1A">
        <w:rPr>
          <w:rFonts w:ascii="Arial" w:hAnsi="Arial" w:cs="Arial"/>
          <w:color w:val="000000"/>
        </w:rPr>
        <w:t>М. Гуиљани: оп. 25; оп. 52; оп. 74; оп. 75; оп. 77; оп. 81 Ф. Грањани: оп.8 Ф. Коруљи: оп. 109</w:t>
      </w:r>
    </w:p>
    <w:p w14:paraId="4F13F508" w14:textId="77777777" w:rsidR="007E6A1A" w:rsidRPr="007E6A1A" w:rsidRDefault="007E6A1A" w:rsidP="007E6A1A">
      <w:pPr>
        <w:spacing w:after="150"/>
        <w:rPr>
          <w:rFonts w:ascii="Arial" w:hAnsi="Arial" w:cs="Arial"/>
        </w:rPr>
      </w:pPr>
      <w:r w:rsidRPr="007E6A1A">
        <w:rPr>
          <w:rFonts w:ascii="Arial" w:hAnsi="Arial" w:cs="Arial"/>
          <w:color w:val="000000"/>
        </w:rPr>
        <w:t>Триа, квартети и квинтети Л. Бокеринија, М. Гуиљанија, Л. Вон Кала, Ф. Каруља, Ф. Молиноа и др.</w:t>
      </w:r>
    </w:p>
    <w:p w14:paraId="4BAC123E" w14:textId="77777777" w:rsidR="007E6A1A" w:rsidRPr="007E6A1A" w:rsidRDefault="007E6A1A" w:rsidP="007E6A1A">
      <w:pPr>
        <w:spacing w:after="150"/>
        <w:rPr>
          <w:rFonts w:ascii="Arial" w:hAnsi="Arial" w:cs="Arial"/>
        </w:rPr>
      </w:pPr>
      <w:r w:rsidRPr="007E6A1A">
        <w:rPr>
          <w:rFonts w:ascii="Arial" w:hAnsi="Arial" w:cs="Arial"/>
          <w:color w:val="000000"/>
        </w:rPr>
        <w:t>Е. Кираљ: Нарцис – гудачки квартет Шуљагин: Муха С. Вукосављев: Збирка терцета</w:t>
      </w:r>
    </w:p>
    <w:p w14:paraId="2344A24D" w14:textId="77777777" w:rsidR="007E6A1A" w:rsidRPr="007E6A1A" w:rsidRDefault="007E6A1A" w:rsidP="007E6A1A">
      <w:pPr>
        <w:spacing w:after="150"/>
        <w:rPr>
          <w:rFonts w:ascii="Arial" w:hAnsi="Arial" w:cs="Arial"/>
        </w:rPr>
      </w:pPr>
      <w:r w:rsidRPr="007E6A1A">
        <w:rPr>
          <w:rFonts w:ascii="Arial" w:hAnsi="Arial" w:cs="Arial"/>
          <w:color w:val="000000"/>
        </w:rPr>
        <w:t>В. Андре: Композиције за три гитаре – прилагодити тамбурама</w:t>
      </w:r>
    </w:p>
    <w:p w14:paraId="1B132C48"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Менует</w:t>
      </w:r>
    </w:p>
    <w:p w14:paraId="4996847F"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Менует</w:t>
      </w:r>
    </w:p>
    <w:p w14:paraId="2E65DAC6" w14:textId="77777777" w:rsidR="007E6A1A" w:rsidRPr="007E6A1A" w:rsidRDefault="007E6A1A" w:rsidP="007E6A1A">
      <w:pPr>
        <w:spacing w:after="150"/>
        <w:rPr>
          <w:rFonts w:ascii="Arial" w:hAnsi="Arial" w:cs="Arial"/>
        </w:rPr>
      </w:pPr>
      <w:r w:rsidRPr="007E6A1A">
        <w:rPr>
          <w:rFonts w:ascii="Arial" w:hAnsi="Arial" w:cs="Arial"/>
          <w:color w:val="000000"/>
        </w:rPr>
        <w:t>Л. Кал: Лагани трио – I и II став</w:t>
      </w:r>
    </w:p>
    <w:p w14:paraId="1486A138"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w:t>
      </w:r>
    </w:p>
    <w:p w14:paraId="0BE3992B"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3577C676" w14:textId="77777777" w:rsidR="007E6A1A" w:rsidRPr="007E6A1A" w:rsidRDefault="007E6A1A" w:rsidP="007E6A1A">
      <w:pPr>
        <w:spacing w:after="150"/>
        <w:rPr>
          <w:rFonts w:ascii="Arial" w:hAnsi="Arial" w:cs="Arial"/>
        </w:rPr>
      </w:pPr>
      <w:r w:rsidRPr="007E6A1A">
        <w:rPr>
          <w:rFonts w:ascii="Arial" w:hAnsi="Arial" w:cs="Arial"/>
          <w:color w:val="000000"/>
        </w:rPr>
        <w:t>Бокса: Ноктурно бр. 1 – кларинет, харфа Ш. Гуно: Аве Марија – флаута (виолончело), харфа Андрејсен: Интермецо за флауту и харфу Ж. Бизе: Манует за флауту и харфу</w:t>
      </w:r>
    </w:p>
    <w:p w14:paraId="4F056D6A" w14:textId="77777777" w:rsidR="007E6A1A" w:rsidRPr="007E6A1A" w:rsidRDefault="007E6A1A" w:rsidP="007E6A1A">
      <w:pPr>
        <w:spacing w:after="150"/>
        <w:rPr>
          <w:rFonts w:ascii="Arial" w:hAnsi="Arial" w:cs="Arial"/>
        </w:rPr>
      </w:pPr>
      <w:r w:rsidRPr="007E6A1A">
        <w:rPr>
          <w:rFonts w:ascii="Arial" w:hAnsi="Arial" w:cs="Arial"/>
          <w:color w:val="000000"/>
        </w:rPr>
        <w:t>Ф. Шопен: Варијације на Росинијеву тему за флауту и харфу Молнар: Пролеће у мору – флаута, харфа Друга дела одговарајуће тежине</w:t>
      </w:r>
    </w:p>
    <w:p w14:paraId="1E435F77"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19B2178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КЛАВИР ЧЕТВОРОРУЧНО</w:t>
      </w:r>
    </w:p>
    <w:p w14:paraId="603E1BFE"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Сонате Бе-дур Л. ван Бетовен: Соната Де-дур оп. 6 Ј. Кр. Бах: Соната А-дур Ф. Пуланк: Соната Е. Григ: Норвешке игре М. Живановић: Ала џез М. Живановић: Цез фолк Ернст Бах: Анданте</w:t>
      </w:r>
    </w:p>
    <w:p w14:paraId="49C4B9B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ДВА КЛАВИРА Ј. Кр. Бах: Соната Ге-дур Ф. Цуланк: Валс – Мизет Р. Шуман – К. Дебиси: Студије за два клавира Ј. Кршић: Засвирајмо заједно I и II – избор В. Кршић – С. Николајевић: I, II и III део – избор</w:t>
      </w:r>
    </w:p>
    <w:p w14:paraId="1B155E2D"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1DCA9CC5" w14:textId="77777777" w:rsidR="007E6A1A" w:rsidRPr="007E6A1A" w:rsidRDefault="007E6A1A" w:rsidP="007E6A1A">
      <w:pPr>
        <w:spacing w:after="150"/>
        <w:rPr>
          <w:rFonts w:ascii="Arial" w:hAnsi="Arial" w:cs="Arial"/>
        </w:rPr>
      </w:pPr>
      <w:r w:rsidRPr="007E6A1A">
        <w:rPr>
          <w:rFonts w:ascii="Arial" w:hAnsi="Arial" w:cs="Arial"/>
          <w:color w:val="000000"/>
        </w:rPr>
        <w:t>ДУО ХАРМОНИКА</w:t>
      </w:r>
    </w:p>
    <w:p w14:paraId="00ED02CB" w14:textId="77777777" w:rsidR="007E6A1A" w:rsidRPr="007E6A1A" w:rsidRDefault="007E6A1A" w:rsidP="007E6A1A">
      <w:pPr>
        <w:spacing w:after="150"/>
        <w:rPr>
          <w:rFonts w:ascii="Arial" w:hAnsi="Arial" w:cs="Arial"/>
        </w:rPr>
      </w:pPr>
      <w:r w:rsidRPr="007E6A1A">
        <w:rPr>
          <w:rFonts w:ascii="Arial" w:hAnsi="Arial" w:cs="Arial"/>
          <w:color w:val="000000"/>
        </w:rPr>
        <w:t>Хачатурјан: Игра Егине из балета „Спартак” – транскрип– ција А. Суркова</w:t>
      </w:r>
    </w:p>
    <w:p w14:paraId="1F90D554" w14:textId="77777777" w:rsidR="007E6A1A" w:rsidRPr="007E6A1A" w:rsidRDefault="007E6A1A" w:rsidP="007E6A1A">
      <w:pPr>
        <w:spacing w:after="150"/>
        <w:rPr>
          <w:rFonts w:ascii="Arial" w:hAnsi="Arial" w:cs="Arial"/>
        </w:rPr>
      </w:pPr>
      <w:r w:rsidRPr="007E6A1A">
        <w:rPr>
          <w:rFonts w:ascii="Arial" w:hAnsi="Arial" w:cs="Arial"/>
          <w:color w:val="000000"/>
        </w:rPr>
        <w:t>М. Огински: Полонеза – транскрипција Н. И. Ризоља Ј. Бенда: Арија М. Колеса: Скерцино Р. Бојко: Јесењи пејзаж</w:t>
      </w:r>
    </w:p>
    <w:p w14:paraId="1254B81C" w14:textId="77777777" w:rsidR="007E6A1A" w:rsidRPr="007E6A1A" w:rsidRDefault="007E6A1A" w:rsidP="007E6A1A">
      <w:pPr>
        <w:spacing w:after="150"/>
        <w:rPr>
          <w:rFonts w:ascii="Arial" w:hAnsi="Arial" w:cs="Arial"/>
        </w:rPr>
      </w:pPr>
      <w:r w:rsidRPr="007E6A1A">
        <w:rPr>
          <w:rFonts w:ascii="Arial" w:hAnsi="Arial" w:cs="Arial"/>
          <w:color w:val="000000"/>
        </w:rPr>
        <w:t>Тројан: Тарантела</w:t>
      </w:r>
    </w:p>
    <w:p w14:paraId="5727B8D0" w14:textId="77777777" w:rsidR="007E6A1A" w:rsidRPr="007E6A1A" w:rsidRDefault="007E6A1A" w:rsidP="007E6A1A">
      <w:pPr>
        <w:spacing w:after="150"/>
        <w:rPr>
          <w:rFonts w:ascii="Arial" w:hAnsi="Arial" w:cs="Arial"/>
        </w:rPr>
      </w:pPr>
      <w:r w:rsidRPr="007E6A1A">
        <w:rPr>
          <w:rFonts w:ascii="Arial" w:hAnsi="Arial" w:cs="Arial"/>
          <w:color w:val="000000"/>
        </w:rPr>
        <w:t>А. Љадов: Валцер – транскрипција А. Толмачова Е. Григ: Елегија – транскрипција Ф. Бушева А. Салин: Интермецо</w:t>
      </w:r>
    </w:p>
    <w:p w14:paraId="29E9F352" w14:textId="77777777" w:rsidR="007E6A1A" w:rsidRPr="007E6A1A" w:rsidRDefault="007E6A1A" w:rsidP="007E6A1A">
      <w:pPr>
        <w:spacing w:after="150"/>
        <w:rPr>
          <w:rFonts w:ascii="Arial" w:hAnsi="Arial" w:cs="Arial"/>
        </w:rPr>
      </w:pPr>
      <w:r w:rsidRPr="007E6A1A">
        <w:rPr>
          <w:rFonts w:ascii="Arial" w:hAnsi="Arial" w:cs="Arial"/>
          <w:color w:val="000000"/>
        </w:rPr>
        <w:t>ТРИО ХАРМОНИКА</w:t>
      </w:r>
    </w:p>
    <w:p w14:paraId="0F28543A" w14:textId="77777777" w:rsidR="007E6A1A" w:rsidRPr="007E6A1A" w:rsidRDefault="007E6A1A" w:rsidP="007E6A1A">
      <w:pPr>
        <w:spacing w:after="150"/>
        <w:rPr>
          <w:rFonts w:ascii="Arial" w:hAnsi="Arial" w:cs="Arial"/>
        </w:rPr>
      </w:pPr>
      <w:r w:rsidRPr="007E6A1A">
        <w:rPr>
          <w:rFonts w:ascii="Arial" w:hAnsi="Arial" w:cs="Arial"/>
          <w:color w:val="000000"/>
        </w:rPr>
        <w:t>Ј. Дрбенко: Сеоски хармоникаши</w:t>
      </w:r>
    </w:p>
    <w:p w14:paraId="1933FAD5" w14:textId="77777777" w:rsidR="007E6A1A" w:rsidRPr="007E6A1A" w:rsidRDefault="007E6A1A" w:rsidP="007E6A1A">
      <w:pPr>
        <w:spacing w:after="150"/>
        <w:rPr>
          <w:rFonts w:ascii="Arial" w:hAnsi="Arial" w:cs="Arial"/>
        </w:rPr>
      </w:pPr>
      <w:r w:rsidRPr="007E6A1A">
        <w:rPr>
          <w:rFonts w:ascii="Arial" w:hAnsi="Arial" w:cs="Arial"/>
          <w:color w:val="000000"/>
        </w:rPr>
        <w:t>А. Љадов: Музичка табакера – транскрипција А. Толмачова</w:t>
      </w:r>
    </w:p>
    <w:p w14:paraId="7A2A74F9" w14:textId="77777777" w:rsidR="007E6A1A" w:rsidRPr="007E6A1A" w:rsidRDefault="007E6A1A" w:rsidP="007E6A1A">
      <w:pPr>
        <w:spacing w:after="150"/>
        <w:rPr>
          <w:rFonts w:ascii="Arial" w:hAnsi="Arial" w:cs="Arial"/>
        </w:rPr>
      </w:pPr>
      <w:r w:rsidRPr="007E6A1A">
        <w:rPr>
          <w:rFonts w:ascii="Arial" w:hAnsi="Arial" w:cs="Arial"/>
          <w:color w:val="000000"/>
        </w:rPr>
        <w:t>Петров: Хумореска – транскрипција А. Макарова</w:t>
      </w:r>
    </w:p>
    <w:p w14:paraId="49D66C1E" w14:textId="77777777" w:rsidR="007E6A1A" w:rsidRPr="007E6A1A" w:rsidRDefault="007E6A1A" w:rsidP="007E6A1A">
      <w:pPr>
        <w:spacing w:after="150"/>
        <w:rPr>
          <w:rFonts w:ascii="Arial" w:hAnsi="Arial" w:cs="Arial"/>
        </w:rPr>
      </w:pPr>
      <w:r w:rsidRPr="007E6A1A">
        <w:rPr>
          <w:rFonts w:ascii="Arial" w:hAnsi="Arial" w:cs="Arial"/>
          <w:color w:val="000000"/>
        </w:rPr>
        <w:t>Золотарјов: Марш војника из „Д. свите бр. 1” – транскрипција Ј. Ишањина</w:t>
      </w:r>
    </w:p>
    <w:p w14:paraId="41FE97E2" w14:textId="77777777" w:rsidR="007E6A1A" w:rsidRPr="007E6A1A" w:rsidRDefault="007E6A1A" w:rsidP="007E6A1A">
      <w:pPr>
        <w:spacing w:after="150"/>
        <w:rPr>
          <w:rFonts w:ascii="Arial" w:hAnsi="Arial" w:cs="Arial"/>
        </w:rPr>
      </w:pPr>
      <w:r w:rsidRPr="007E6A1A">
        <w:rPr>
          <w:rFonts w:ascii="Arial" w:hAnsi="Arial" w:cs="Arial"/>
          <w:color w:val="000000"/>
        </w:rPr>
        <w:t>КВАРТЕТ ХАРМОНИКА</w:t>
      </w:r>
    </w:p>
    <w:p w14:paraId="5F15A2E6" w14:textId="77777777" w:rsidR="007E6A1A" w:rsidRPr="007E6A1A" w:rsidRDefault="007E6A1A" w:rsidP="007E6A1A">
      <w:pPr>
        <w:spacing w:after="150"/>
        <w:rPr>
          <w:rFonts w:ascii="Arial" w:hAnsi="Arial" w:cs="Arial"/>
        </w:rPr>
      </w:pPr>
      <w:r w:rsidRPr="007E6A1A">
        <w:rPr>
          <w:rFonts w:ascii="Arial" w:hAnsi="Arial" w:cs="Arial"/>
          <w:color w:val="000000"/>
        </w:rPr>
        <w:t>Л. Љубовски: Прелудијум и фуга Блох: Сонатина за виолину и хармонику и друга дела одговарајућих захтева и обима</w:t>
      </w:r>
    </w:p>
    <w:p w14:paraId="5C173DAD"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02A5F3D0" w14:textId="77777777" w:rsidR="007E6A1A" w:rsidRPr="007E6A1A" w:rsidRDefault="007E6A1A" w:rsidP="007E6A1A">
      <w:pPr>
        <w:spacing w:after="150"/>
        <w:rPr>
          <w:rFonts w:ascii="Arial" w:hAnsi="Arial" w:cs="Arial"/>
        </w:rPr>
      </w:pPr>
      <w:r w:rsidRPr="007E6A1A">
        <w:rPr>
          <w:rFonts w:ascii="Arial" w:hAnsi="Arial" w:cs="Arial"/>
          <w:color w:val="000000"/>
        </w:rPr>
        <w:t>ДВЕ ФЛАУТЕ</w:t>
      </w:r>
    </w:p>
    <w:p w14:paraId="33871D7F" w14:textId="77777777" w:rsidR="007E6A1A" w:rsidRPr="007E6A1A" w:rsidRDefault="007E6A1A" w:rsidP="007E6A1A">
      <w:pPr>
        <w:spacing w:after="150"/>
        <w:rPr>
          <w:rFonts w:ascii="Arial" w:hAnsi="Arial" w:cs="Arial"/>
        </w:rPr>
      </w:pPr>
      <w:r w:rsidRPr="007E6A1A">
        <w:rPr>
          <w:rFonts w:ascii="Arial" w:hAnsi="Arial" w:cs="Arial"/>
          <w:color w:val="000000"/>
        </w:rPr>
        <w:t>Р. Валентн: Шест соната Г. Ф. Телеман: Сонага Ге-дур Г. Ф. Хендл: Соната е-мол Ж. К. Нодо: Соната ха-мол А. Реих: Варијације за две флауте</w:t>
      </w:r>
    </w:p>
    <w:p w14:paraId="61836E0C" w14:textId="77777777" w:rsidR="007E6A1A" w:rsidRPr="007E6A1A" w:rsidRDefault="007E6A1A" w:rsidP="007E6A1A">
      <w:pPr>
        <w:spacing w:after="150"/>
        <w:rPr>
          <w:rFonts w:ascii="Arial" w:hAnsi="Arial" w:cs="Arial"/>
        </w:rPr>
      </w:pPr>
      <w:r w:rsidRPr="007E6A1A">
        <w:rPr>
          <w:rFonts w:ascii="Arial" w:hAnsi="Arial" w:cs="Arial"/>
          <w:color w:val="000000"/>
        </w:rPr>
        <w:t>ТРИ ФЛАУТЕ</w:t>
      </w:r>
    </w:p>
    <w:p w14:paraId="0A21BC32" w14:textId="77777777" w:rsidR="007E6A1A" w:rsidRPr="007E6A1A" w:rsidRDefault="007E6A1A" w:rsidP="007E6A1A">
      <w:pPr>
        <w:spacing w:after="150"/>
        <w:rPr>
          <w:rFonts w:ascii="Arial" w:hAnsi="Arial" w:cs="Arial"/>
        </w:rPr>
      </w:pPr>
      <w:r w:rsidRPr="007E6A1A">
        <w:rPr>
          <w:rFonts w:ascii="Arial" w:hAnsi="Arial" w:cs="Arial"/>
          <w:color w:val="000000"/>
        </w:rPr>
        <w:t>Ј. Хајдн: Три трија Ф. Девијен: Соната ге-мол</w:t>
      </w:r>
    </w:p>
    <w:p w14:paraId="4B3D8AFA" w14:textId="77777777" w:rsidR="007E6A1A" w:rsidRPr="007E6A1A" w:rsidRDefault="007E6A1A" w:rsidP="007E6A1A">
      <w:pPr>
        <w:spacing w:after="150"/>
        <w:rPr>
          <w:rFonts w:ascii="Arial" w:hAnsi="Arial" w:cs="Arial"/>
        </w:rPr>
      </w:pPr>
      <w:r w:rsidRPr="007E6A1A">
        <w:rPr>
          <w:rFonts w:ascii="Arial" w:hAnsi="Arial" w:cs="Arial"/>
          <w:color w:val="000000"/>
        </w:rPr>
        <w:t>Вауда: Трио флаута ОБОА</w:t>
      </w:r>
    </w:p>
    <w:p w14:paraId="1309773C" w14:textId="77777777" w:rsidR="007E6A1A" w:rsidRPr="007E6A1A" w:rsidRDefault="007E6A1A" w:rsidP="007E6A1A">
      <w:pPr>
        <w:spacing w:after="150"/>
        <w:rPr>
          <w:rFonts w:ascii="Arial" w:hAnsi="Arial" w:cs="Arial"/>
        </w:rPr>
      </w:pPr>
      <w:r w:rsidRPr="007E6A1A">
        <w:rPr>
          <w:rFonts w:ascii="Arial" w:hAnsi="Arial" w:cs="Arial"/>
          <w:color w:val="000000"/>
        </w:rPr>
        <w:t>Ф. Беркас: Дуети за две обое</w:t>
      </w:r>
    </w:p>
    <w:p w14:paraId="6D2FE72D"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61C493E5" w14:textId="77777777" w:rsidR="007E6A1A" w:rsidRPr="007E6A1A" w:rsidRDefault="007E6A1A" w:rsidP="007E6A1A">
      <w:pPr>
        <w:spacing w:after="150"/>
        <w:rPr>
          <w:rFonts w:ascii="Arial" w:hAnsi="Arial" w:cs="Arial"/>
        </w:rPr>
      </w:pPr>
      <w:r w:rsidRPr="007E6A1A">
        <w:rPr>
          <w:rFonts w:ascii="Arial" w:hAnsi="Arial" w:cs="Arial"/>
          <w:color w:val="000000"/>
        </w:rPr>
        <w:t>Ж. Лефевр: 12 соната за два кларинета М. Кројцер: Трио за кларинет, фагот и клавир В. Емануел: Соната за кларинет, флауту и клавир Видеман: 30 1еосћ1е РиеНе за два кларинета Л. ван Бетовен: Дуо бр. 1 – кларинет, фагот и клавир Л. ван Бетовен: Дуо бр. 2 – кларинет, фагот и клавир Л. ван Бетовен: Дуо бр. 3 – кларинет, фагот и клавир Л. ван Бетовен: Трио Бе-дур оп. 11 – кларинет, виолончело и клавир</w:t>
      </w:r>
    </w:p>
    <w:p w14:paraId="4D6A9D6B"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0E25FAED" w14:textId="77777777" w:rsidR="007E6A1A" w:rsidRPr="007E6A1A" w:rsidRDefault="007E6A1A" w:rsidP="007E6A1A">
      <w:pPr>
        <w:spacing w:after="150"/>
        <w:rPr>
          <w:rFonts w:ascii="Arial" w:hAnsi="Arial" w:cs="Arial"/>
        </w:rPr>
      </w:pPr>
      <w:r w:rsidRPr="007E6A1A">
        <w:rPr>
          <w:rFonts w:ascii="Arial" w:hAnsi="Arial" w:cs="Arial"/>
          <w:color w:val="000000"/>
        </w:rPr>
        <w:t>П. Сикеира: Дуети за два фагота, два тромбона САКСОФОН</w:t>
      </w:r>
    </w:p>
    <w:p w14:paraId="6217FC89" w14:textId="77777777" w:rsidR="007E6A1A" w:rsidRPr="007E6A1A" w:rsidRDefault="007E6A1A" w:rsidP="007E6A1A">
      <w:pPr>
        <w:spacing w:after="150"/>
        <w:rPr>
          <w:rFonts w:ascii="Arial" w:hAnsi="Arial" w:cs="Arial"/>
        </w:rPr>
      </w:pPr>
      <w:r w:rsidRPr="007E6A1A">
        <w:rPr>
          <w:rFonts w:ascii="Arial" w:hAnsi="Arial" w:cs="Arial"/>
          <w:color w:val="000000"/>
        </w:rPr>
        <w:t>Дела Ј. С. Баха, Г. Ф. Хендла, Н. Федорова, С. Критичка I књига, X. Клозе, М. Шопоникова и друга оригинална дела или транскрипције одговарајуће тежине</w:t>
      </w:r>
    </w:p>
    <w:p w14:paraId="4D3FF494"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29969F51" w14:textId="77777777" w:rsidR="007E6A1A" w:rsidRPr="007E6A1A" w:rsidRDefault="007E6A1A" w:rsidP="007E6A1A">
      <w:pPr>
        <w:spacing w:after="150"/>
        <w:rPr>
          <w:rFonts w:ascii="Arial" w:hAnsi="Arial" w:cs="Arial"/>
        </w:rPr>
      </w:pPr>
      <w:r w:rsidRPr="007E6A1A">
        <w:rPr>
          <w:rFonts w:ascii="Arial" w:hAnsi="Arial" w:cs="Arial"/>
          <w:color w:val="000000"/>
        </w:rPr>
        <w:t>Н. Веиклер: Дуети за две трубе Ђ. Тошић: четири триа за три трубе</w:t>
      </w:r>
    </w:p>
    <w:p w14:paraId="126AC031"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245BE282" w14:textId="77777777" w:rsidR="007E6A1A" w:rsidRPr="007E6A1A" w:rsidRDefault="007E6A1A" w:rsidP="007E6A1A">
      <w:pPr>
        <w:spacing w:after="150"/>
        <w:rPr>
          <w:rFonts w:ascii="Arial" w:hAnsi="Arial" w:cs="Arial"/>
        </w:rPr>
      </w:pPr>
      <w:r w:rsidRPr="007E6A1A">
        <w:rPr>
          <w:rFonts w:ascii="Arial" w:hAnsi="Arial" w:cs="Arial"/>
          <w:color w:val="000000"/>
        </w:rPr>
        <w:t>О. ди Ласо: два мотета – два тромбона</w:t>
      </w:r>
    </w:p>
    <w:p w14:paraId="740D4C5F" w14:textId="77777777" w:rsidR="007E6A1A" w:rsidRPr="007E6A1A" w:rsidRDefault="007E6A1A" w:rsidP="007E6A1A">
      <w:pPr>
        <w:spacing w:after="150"/>
        <w:rPr>
          <w:rFonts w:ascii="Arial" w:hAnsi="Arial" w:cs="Arial"/>
        </w:rPr>
      </w:pPr>
      <w:r w:rsidRPr="007E6A1A">
        <w:rPr>
          <w:rFonts w:ascii="Arial" w:hAnsi="Arial" w:cs="Arial"/>
          <w:color w:val="000000"/>
        </w:rPr>
        <w:t>Бертолоти: Сапопе А11а Ои1п1а – два тромбона</w:t>
      </w:r>
    </w:p>
    <w:p w14:paraId="3D37CCBA" w14:textId="77777777" w:rsidR="007E6A1A" w:rsidRPr="007E6A1A" w:rsidRDefault="007E6A1A" w:rsidP="007E6A1A">
      <w:pPr>
        <w:spacing w:after="150"/>
        <w:rPr>
          <w:rFonts w:ascii="Arial" w:hAnsi="Arial" w:cs="Arial"/>
        </w:rPr>
      </w:pPr>
      <w:r w:rsidRPr="007E6A1A">
        <w:rPr>
          <w:rFonts w:ascii="Arial" w:hAnsi="Arial" w:cs="Arial"/>
          <w:color w:val="000000"/>
        </w:rPr>
        <w:t>Р. Шуман: «^Мег Ке1 (ег – секстет лимених дувача Р. Шуман: Војнички марш – секстет лимених дувача Д. Убер: Карневал – три тромбона П. М. Дибоа: А РеЉ Ра8, 12 триа – три тромбона А11е Тапге аи8 Јеш У1е1ог1и8-КоЈех, 17. Јћ – секстет лимених дувача</w:t>
      </w:r>
    </w:p>
    <w:p w14:paraId="20B5CAEC"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793680EB" w14:textId="77777777" w:rsidR="007E6A1A" w:rsidRPr="007E6A1A" w:rsidRDefault="007E6A1A" w:rsidP="007E6A1A">
      <w:pPr>
        <w:spacing w:after="150"/>
        <w:rPr>
          <w:rFonts w:ascii="Arial" w:hAnsi="Arial" w:cs="Arial"/>
        </w:rPr>
      </w:pPr>
      <w:r w:rsidRPr="007E6A1A">
        <w:rPr>
          <w:rFonts w:ascii="Arial" w:hAnsi="Arial" w:cs="Arial"/>
          <w:color w:val="000000"/>
        </w:rPr>
        <w:t>П. Коњовић: Свита „Сан летње ноћи” – квинтет Ж. Ибер: Тго18 р1есе8 ћгеу18 – квинтет Р. Шуман: «^Мег Ке1(ег – секстет лимених дувача Р. Шуман: Војнички марш – секстет лимених дувача</w:t>
      </w:r>
    </w:p>
    <w:p w14:paraId="3AFCB89F" w14:textId="77777777" w:rsidR="007E6A1A" w:rsidRPr="007E6A1A" w:rsidRDefault="007E6A1A" w:rsidP="007E6A1A">
      <w:pPr>
        <w:spacing w:after="150"/>
        <w:rPr>
          <w:rFonts w:ascii="Arial" w:hAnsi="Arial" w:cs="Arial"/>
        </w:rPr>
      </w:pPr>
      <w:r w:rsidRPr="007E6A1A">
        <w:rPr>
          <w:rFonts w:ascii="Arial" w:hAnsi="Arial" w:cs="Arial"/>
          <w:color w:val="000000"/>
        </w:rPr>
        <w:t>А. Моцарт: Музичке шале – две хорне, гудачки квартет Е. Боза: Сонатина – квартет</w:t>
      </w:r>
    </w:p>
    <w:p w14:paraId="0C439258" w14:textId="77777777" w:rsidR="007E6A1A" w:rsidRPr="007E6A1A" w:rsidRDefault="007E6A1A" w:rsidP="007E6A1A">
      <w:pPr>
        <w:spacing w:after="150"/>
        <w:rPr>
          <w:rFonts w:ascii="Arial" w:hAnsi="Arial" w:cs="Arial"/>
        </w:rPr>
      </w:pPr>
      <w:r w:rsidRPr="007E6A1A">
        <w:rPr>
          <w:rFonts w:ascii="Arial" w:hAnsi="Arial" w:cs="Arial"/>
          <w:color w:val="000000"/>
        </w:rPr>
        <w:t>Ј. Славенски: Квинтет</w:t>
      </w:r>
    </w:p>
    <w:p w14:paraId="1751E0A2" w14:textId="77777777" w:rsidR="007E6A1A" w:rsidRPr="007E6A1A" w:rsidRDefault="007E6A1A" w:rsidP="007E6A1A">
      <w:pPr>
        <w:spacing w:after="150"/>
        <w:rPr>
          <w:rFonts w:ascii="Arial" w:hAnsi="Arial" w:cs="Arial"/>
        </w:rPr>
      </w:pPr>
      <w:r w:rsidRPr="007E6A1A">
        <w:rPr>
          <w:rFonts w:ascii="Arial" w:hAnsi="Arial" w:cs="Arial"/>
          <w:color w:val="000000"/>
        </w:rPr>
        <w:t>М. Хајдн: Дивертименто – квартет</w:t>
      </w:r>
    </w:p>
    <w:p w14:paraId="3B237634" w14:textId="77777777" w:rsidR="007E6A1A" w:rsidRPr="007E6A1A" w:rsidRDefault="007E6A1A" w:rsidP="007E6A1A">
      <w:pPr>
        <w:spacing w:after="150"/>
        <w:rPr>
          <w:rFonts w:ascii="Arial" w:hAnsi="Arial" w:cs="Arial"/>
        </w:rPr>
      </w:pPr>
      <w:r w:rsidRPr="007E6A1A">
        <w:rPr>
          <w:rFonts w:ascii="Arial" w:hAnsi="Arial" w:cs="Arial"/>
          <w:color w:val="000000"/>
        </w:rPr>
        <w:t>В. А. Моцарт: 12 комада за две хорне</w:t>
      </w:r>
    </w:p>
    <w:p w14:paraId="5A7A6A14" w14:textId="77777777" w:rsidR="007E6A1A" w:rsidRPr="007E6A1A" w:rsidRDefault="007E6A1A" w:rsidP="007E6A1A">
      <w:pPr>
        <w:spacing w:after="150"/>
        <w:rPr>
          <w:rFonts w:ascii="Arial" w:hAnsi="Arial" w:cs="Arial"/>
        </w:rPr>
      </w:pPr>
      <w:r w:rsidRPr="007E6A1A">
        <w:rPr>
          <w:rFonts w:ascii="Arial" w:hAnsi="Arial" w:cs="Arial"/>
          <w:color w:val="000000"/>
        </w:rPr>
        <w:t>В. Диверноа: четири трија за три хорне</w:t>
      </w:r>
    </w:p>
    <w:p w14:paraId="25445C28" w14:textId="77777777" w:rsidR="007E6A1A" w:rsidRPr="007E6A1A" w:rsidRDefault="007E6A1A" w:rsidP="007E6A1A">
      <w:pPr>
        <w:spacing w:after="150"/>
        <w:rPr>
          <w:rFonts w:ascii="Arial" w:hAnsi="Arial" w:cs="Arial"/>
        </w:rPr>
      </w:pPr>
      <w:r w:rsidRPr="007E6A1A">
        <w:rPr>
          <w:rFonts w:ascii="Arial" w:hAnsi="Arial" w:cs="Arial"/>
          <w:color w:val="000000"/>
        </w:rPr>
        <w:t>Дела за остале лимене дуваче по избору наставника</w:t>
      </w:r>
    </w:p>
    <w:p w14:paraId="4A902AAB"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17C1CE8C"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на којима се изводи настава наведени су у програму I разреда</w:t>
      </w:r>
    </w:p>
    <w:p w14:paraId="011D7DF8" w14:textId="77777777" w:rsidR="007E6A1A" w:rsidRPr="007E6A1A" w:rsidRDefault="007E6A1A" w:rsidP="007E6A1A">
      <w:pPr>
        <w:spacing w:after="150"/>
        <w:rPr>
          <w:rFonts w:ascii="Arial" w:hAnsi="Arial" w:cs="Arial"/>
        </w:rPr>
      </w:pPr>
      <w:r w:rsidRPr="007E6A1A">
        <w:rPr>
          <w:rFonts w:ascii="Arial" w:hAnsi="Arial" w:cs="Arial"/>
          <w:color w:val="000000"/>
        </w:rPr>
        <w:t>Избор дуета за добош немачких, француских, руских, пољских и бугарских аутора – X. Кнауер, В. Снегирев и др.</w:t>
      </w:r>
    </w:p>
    <w:p w14:paraId="637653E8" w14:textId="77777777" w:rsidR="007E6A1A" w:rsidRPr="007E6A1A" w:rsidRDefault="007E6A1A" w:rsidP="007E6A1A">
      <w:pPr>
        <w:spacing w:after="150"/>
        <w:rPr>
          <w:rFonts w:ascii="Arial" w:hAnsi="Arial" w:cs="Arial"/>
        </w:rPr>
      </w:pPr>
      <w:r w:rsidRPr="007E6A1A">
        <w:rPr>
          <w:rFonts w:ascii="Arial" w:hAnsi="Arial" w:cs="Arial"/>
          <w:color w:val="000000"/>
        </w:rPr>
        <w:t>Мемфис: Дуети за добош из књиге „Етиде за развој тачности и прецизности у свирању и за развој брзине у читању с листа”</w:t>
      </w:r>
    </w:p>
    <w:p w14:paraId="4D7DC9B1" w14:textId="77777777" w:rsidR="007E6A1A" w:rsidRPr="007E6A1A" w:rsidRDefault="007E6A1A" w:rsidP="007E6A1A">
      <w:pPr>
        <w:spacing w:after="150"/>
        <w:rPr>
          <w:rFonts w:ascii="Arial" w:hAnsi="Arial" w:cs="Arial"/>
        </w:rPr>
      </w:pPr>
      <w:r w:rsidRPr="007E6A1A">
        <w:rPr>
          <w:rFonts w:ascii="Arial" w:hAnsi="Arial" w:cs="Arial"/>
          <w:color w:val="000000"/>
        </w:rPr>
        <w:t>О. Балаж: осам триа за тимпане, добош и том-томове В. Знаменски: Обрада познатих композиција за ансамбле удараљки</w:t>
      </w:r>
    </w:p>
    <w:p w14:paraId="6DAF6B82" w14:textId="77777777" w:rsidR="007E6A1A" w:rsidRPr="007E6A1A" w:rsidRDefault="007E6A1A" w:rsidP="007E6A1A">
      <w:pPr>
        <w:spacing w:after="150"/>
        <w:rPr>
          <w:rFonts w:ascii="Arial" w:hAnsi="Arial" w:cs="Arial"/>
        </w:rPr>
      </w:pPr>
      <w:r w:rsidRPr="007E6A1A">
        <w:rPr>
          <w:rFonts w:ascii="Arial" w:hAnsi="Arial" w:cs="Arial"/>
          <w:color w:val="000000"/>
        </w:rPr>
        <w:t>М. И. Пекарски: Музика за ударачке инструменте Г. Ројтер: Фуга – за ксилофон, вибрафон и маримбу К. Дебиси: Мали Црнац – за две маримбе или ксилофон и маримбу</w:t>
      </w:r>
    </w:p>
    <w:p w14:paraId="7DBC3CC1"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3973B2E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два гласа уз пратњу клавира, или другог инструмента – гитара, харфа, чембало – из збирки: Монтеверди, Шуман, Хендл, Брамс, Менделсон, Рубинштајн и др.</w:t>
      </w:r>
    </w:p>
    <w:p w14:paraId="26A3D67C" w14:textId="77777777" w:rsidR="007E6A1A" w:rsidRPr="007E6A1A" w:rsidRDefault="007E6A1A" w:rsidP="007E6A1A">
      <w:pPr>
        <w:spacing w:after="150"/>
        <w:rPr>
          <w:rFonts w:ascii="Arial" w:hAnsi="Arial" w:cs="Arial"/>
        </w:rPr>
      </w:pPr>
      <w:r w:rsidRPr="007E6A1A">
        <w:rPr>
          <w:rFonts w:ascii="Arial" w:hAnsi="Arial" w:cs="Arial"/>
          <w:color w:val="000000"/>
        </w:rPr>
        <w:t>а) два дуета;</w:t>
      </w:r>
    </w:p>
    <w:p w14:paraId="76682936" w14:textId="77777777" w:rsidR="007E6A1A" w:rsidRPr="007E6A1A" w:rsidRDefault="007E6A1A" w:rsidP="007E6A1A">
      <w:pPr>
        <w:spacing w:after="150"/>
        <w:rPr>
          <w:rFonts w:ascii="Arial" w:hAnsi="Arial" w:cs="Arial"/>
        </w:rPr>
      </w:pPr>
      <w:r w:rsidRPr="007E6A1A">
        <w:rPr>
          <w:rFonts w:ascii="Arial" w:hAnsi="Arial" w:cs="Arial"/>
          <w:color w:val="000000"/>
        </w:rPr>
        <w:t>б) два циклична дела.</w:t>
      </w:r>
    </w:p>
    <w:p w14:paraId="1501F87A"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У КАМЕРНОМ САСТАВУ,</w:t>
      </w:r>
      <w:r w:rsidRPr="007E6A1A">
        <w:rPr>
          <w:rFonts w:ascii="Arial" w:hAnsi="Arial" w:cs="Arial"/>
        </w:rPr>
        <w:br/>
      </w:r>
      <w:r w:rsidRPr="007E6A1A">
        <w:rPr>
          <w:rFonts w:ascii="Arial" w:hAnsi="Arial" w:cs="Arial"/>
          <w:color w:val="000000"/>
        </w:rPr>
        <w:t>БАР НА ИНТЕРНОМ ЧАСУ</w:t>
      </w:r>
    </w:p>
    <w:p w14:paraId="07A61D8A"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ИСПИТУ: Две композиције различитог карактера</w:t>
      </w:r>
    </w:p>
    <w:p w14:paraId="0AC7F9F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34CD79D5" w14:textId="77777777" w:rsidR="007E6A1A" w:rsidRPr="007E6A1A" w:rsidRDefault="007E6A1A" w:rsidP="007E6A1A">
      <w:pPr>
        <w:spacing w:after="150"/>
        <w:rPr>
          <w:rFonts w:ascii="Arial" w:hAnsi="Arial" w:cs="Arial"/>
        </w:rPr>
      </w:pPr>
      <w:r w:rsidRPr="007E6A1A">
        <w:rPr>
          <w:rFonts w:ascii="Arial" w:hAnsi="Arial" w:cs="Arial"/>
          <w:color w:val="000000"/>
        </w:rPr>
        <w:t>ВИОЛИНА, ВИОЛА, ВИОЛОНЧЕЛО, КОНТРАБАС</w:t>
      </w:r>
    </w:p>
    <w:p w14:paraId="49C7B8F2" w14:textId="77777777" w:rsidR="007E6A1A" w:rsidRPr="007E6A1A" w:rsidRDefault="007E6A1A" w:rsidP="007E6A1A">
      <w:pPr>
        <w:spacing w:after="150"/>
        <w:rPr>
          <w:rFonts w:ascii="Arial" w:hAnsi="Arial" w:cs="Arial"/>
        </w:rPr>
      </w:pPr>
      <w:r w:rsidRPr="007E6A1A">
        <w:rPr>
          <w:rFonts w:ascii="Arial" w:hAnsi="Arial" w:cs="Arial"/>
          <w:color w:val="000000"/>
        </w:rPr>
        <w:t>Сонате за два инструмента из епохе барока, предкласицизма и класицизма или лакше сонате и сонатине романтичара: Вивалди, Корели, Перголези, Дел-Абако, Хендл, Телеман, Марчело, Локатели, Албинони, Глук, К. Ф. Е. Бах, Штамиц, Шпор, Менда, Шуберт, Менделсон....</w:t>
      </w:r>
    </w:p>
    <w:p w14:paraId="0E0EEA38" w14:textId="77777777" w:rsidR="007E6A1A" w:rsidRPr="007E6A1A" w:rsidRDefault="007E6A1A" w:rsidP="007E6A1A">
      <w:pPr>
        <w:spacing w:after="150"/>
        <w:rPr>
          <w:rFonts w:ascii="Arial" w:hAnsi="Arial" w:cs="Arial"/>
        </w:rPr>
      </w:pPr>
      <w:r w:rsidRPr="007E6A1A">
        <w:rPr>
          <w:rFonts w:ascii="Arial" w:hAnsi="Arial" w:cs="Arial"/>
          <w:color w:val="000000"/>
        </w:rPr>
        <w:t>А. Вивалди: Сонате за виолину и басо-континуо; Сонате за чело и басо-континуо</w:t>
      </w:r>
    </w:p>
    <w:p w14:paraId="6D3C12B3"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Сонате и Сонатине за виолину и басо-континуо Г. Ф. Хендл: Сонате за виолину и басо-континуо Палестрина: Осам ричеркара за четири инструмента Ф. Купрен: Мала свита за две виолине и чело Верачини: Сонате за две виолине и басо-континуо Самартини: Соната Е-дур оп. I за две виолине и басо-континуо Г. Ф. Телеман: Концерт за четири виолине; Соната за четири виолине</w:t>
      </w:r>
    </w:p>
    <w:p w14:paraId="34A64B3F" w14:textId="77777777" w:rsidR="007E6A1A" w:rsidRPr="007E6A1A" w:rsidRDefault="007E6A1A" w:rsidP="007E6A1A">
      <w:pPr>
        <w:spacing w:after="150"/>
        <w:rPr>
          <w:rFonts w:ascii="Arial" w:hAnsi="Arial" w:cs="Arial"/>
        </w:rPr>
      </w:pPr>
      <w:r w:rsidRPr="007E6A1A">
        <w:rPr>
          <w:rFonts w:ascii="Arial" w:hAnsi="Arial" w:cs="Arial"/>
          <w:color w:val="000000"/>
        </w:rPr>
        <w:t>Корели: Камерна музика за две виолине и клавир Калмар: Дивертименте за две виолине и чело Г. Ф. Телеман: Мали комади за две виолине Плејел: Дуети за две виолине Дипор: Дуети за два чела</w:t>
      </w:r>
    </w:p>
    <w:p w14:paraId="6AA19137" w14:textId="77777777" w:rsidR="007E6A1A" w:rsidRPr="007E6A1A" w:rsidRDefault="007E6A1A" w:rsidP="007E6A1A">
      <w:pPr>
        <w:spacing w:after="150"/>
        <w:rPr>
          <w:rFonts w:ascii="Arial" w:hAnsi="Arial" w:cs="Arial"/>
        </w:rPr>
      </w:pPr>
      <w:r w:rsidRPr="007E6A1A">
        <w:rPr>
          <w:rFonts w:ascii="Arial" w:hAnsi="Arial" w:cs="Arial"/>
          <w:color w:val="000000"/>
        </w:rPr>
        <w:t>Доницети: Соната за виолину (или флауту) и харфу – I став Фибих: „С цвећем у руци” за флауту, виолину и клавир Енрико Јосиф: Комад за обоу, виолину, клавир и контрабас Пилни: Менует за виолину, чело и харфу Пилни: Ноктурно за виолину, чело и харфу Фромер: Серенада за виолину, чело и харфу Ј. Хајдн: Соната за две виолине, чело и клавир оп. 8 број 4, 5. и 6. Ј. С. Бах: Трио соната за две виолине, чело и клавир Ј. Брамс: Секстет Бе-дур бр. 8 за две виолине, две виоле и два чела</w:t>
      </w:r>
    </w:p>
    <w:p w14:paraId="534CE94F"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489F5EFB" w14:textId="77777777" w:rsidR="007E6A1A" w:rsidRPr="007E6A1A" w:rsidRDefault="007E6A1A" w:rsidP="007E6A1A">
      <w:pPr>
        <w:spacing w:after="150"/>
        <w:rPr>
          <w:rFonts w:ascii="Arial" w:hAnsi="Arial" w:cs="Arial"/>
        </w:rPr>
      </w:pPr>
      <w:r w:rsidRPr="007E6A1A">
        <w:rPr>
          <w:rFonts w:ascii="Arial" w:hAnsi="Arial" w:cs="Arial"/>
          <w:color w:val="000000"/>
        </w:rPr>
        <w:t>Вјекослав Андре: Гитара у камерној музици – поглавље посвећено концертима за гитару и оркестар</w:t>
      </w:r>
    </w:p>
    <w:p w14:paraId="250B9083"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за гитару и гудачко оркестар Ф. Каруљи: Концерти оп. 140; оп. 127</w:t>
      </w:r>
    </w:p>
    <w:p w14:paraId="47B3B673" w14:textId="77777777" w:rsidR="007E6A1A" w:rsidRPr="007E6A1A" w:rsidRDefault="007E6A1A" w:rsidP="007E6A1A">
      <w:pPr>
        <w:spacing w:after="150"/>
        <w:rPr>
          <w:rFonts w:ascii="Arial" w:hAnsi="Arial" w:cs="Arial"/>
        </w:rPr>
      </w:pPr>
      <w:r w:rsidRPr="007E6A1A">
        <w:rPr>
          <w:rFonts w:ascii="Arial" w:hAnsi="Arial" w:cs="Arial"/>
          <w:color w:val="000000"/>
        </w:rPr>
        <w:t>Ф. Молино: оп. 56 М. Гуиљани: оп. 30; оп. 36; оп. 70</w:t>
      </w:r>
    </w:p>
    <w:p w14:paraId="546B30D8" w14:textId="77777777" w:rsidR="007E6A1A" w:rsidRPr="007E6A1A" w:rsidRDefault="007E6A1A" w:rsidP="007E6A1A">
      <w:pPr>
        <w:spacing w:after="150"/>
        <w:rPr>
          <w:rFonts w:ascii="Arial" w:hAnsi="Arial" w:cs="Arial"/>
        </w:rPr>
      </w:pPr>
      <w:r w:rsidRPr="007E6A1A">
        <w:rPr>
          <w:rFonts w:ascii="Arial" w:hAnsi="Arial" w:cs="Arial"/>
          <w:color w:val="000000"/>
        </w:rPr>
        <w:t>ДВЕ ГИТАРЕ</w:t>
      </w:r>
    </w:p>
    <w:p w14:paraId="2F3DAADB" w14:textId="77777777" w:rsidR="007E6A1A" w:rsidRPr="007E6A1A" w:rsidRDefault="007E6A1A" w:rsidP="007E6A1A">
      <w:pPr>
        <w:spacing w:after="150"/>
        <w:rPr>
          <w:rFonts w:ascii="Arial" w:hAnsi="Arial" w:cs="Arial"/>
        </w:rPr>
      </w:pPr>
      <w:r w:rsidRPr="007E6A1A">
        <w:rPr>
          <w:rFonts w:ascii="Arial" w:hAnsi="Arial" w:cs="Arial"/>
          <w:color w:val="000000"/>
        </w:rPr>
        <w:t>Ф. Сор: оп. 41; оп. 44 ћ18; оп. 53; оп. 55 М. Гуиљани: оп. 35; оп. 66; оп. 67; оп. 69; оп. 116 М. К. Тедеско: оп. 196 Л. Броувер: Микро комади за две гитаре По избору наставника транскрипције Баха, Скарлатија, Де Фаље, Гранадоса, Албениза(сугеришу се радови Е. Пујола, М. Ло-бета, Ф. Тареге....)</w:t>
      </w:r>
    </w:p>
    <w:p w14:paraId="6BD06BF9" w14:textId="77777777" w:rsidR="007E6A1A" w:rsidRPr="007E6A1A" w:rsidRDefault="007E6A1A" w:rsidP="007E6A1A">
      <w:pPr>
        <w:spacing w:after="150"/>
        <w:rPr>
          <w:rFonts w:ascii="Arial" w:hAnsi="Arial" w:cs="Arial"/>
        </w:rPr>
      </w:pPr>
      <w:r w:rsidRPr="007E6A1A">
        <w:rPr>
          <w:rFonts w:ascii="Arial" w:hAnsi="Arial" w:cs="Arial"/>
          <w:color w:val="000000"/>
        </w:rPr>
        <w:t>ТАМБУРА и МАНДОЛИНА</w:t>
      </w:r>
    </w:p>
    <w:p w14:paraId="35CB162F" w14:textId="77777777" w:rsidR="007E6A1A" w:rsidRPr="007E6A1A" w:rsidRDefault="007E6A1A" w:rsidP="007E6A1A">
      <w:pPr>
        <w:spacing w:after="150"/>
        <w:rPr>
          <w:rFonts w:ascii="Arial" w:hAnsi="Arial" w:cs="Arial"/>
        </w:rPr>
      </w:pPr>
      <w:r w:rsidRPr="007E6A1A">
        <w:rPr>
          <w:rFonts w:ascii="Arial" w:hAnsi="Arial" w:cs="Arial"/>
          <w:color w:val="000000"/>
        </w:rPr>
        <w:t>М. Орешковић: Женидба – квартет; Чуј, дико</w:t>
      </w:r>
    </w:p>
    <w:p w14:paraId="4B1EE41D" w14:textId="77777777" w:rsidR="007E6A1A" w:rsidRPr="007E6A1A" w:rsidRDefault="007E6A1A" w:rsidP="007E6A1A">
      <w:pPr>
        <w:spacing w:after="150"/>
        <w:rPr>
          <w:rFonts w:ascii="Arial" w:hAnsi="Arial" w:cs="Arial"/>
        </w:rPr>
      </w:pPr>
      <w:r w:rsidRPr="007E6A1A">
        <w:rPr>
          <w:rFonts w:ascii="Arial" w:hAnsi="Arial" w:cs="Arial"/>
          <w:color w:val="000000"/>
        </w:rPr>
        <w:t>А. Моцарт: Мала ноћна музика Ј. Штраус: Пицикато полка</w:t>
      </w:r>
    </w:p>
    <w:p w14:paraId="7B21FA9B" w14:textId="77777777" w:rsidR="007E6A1A" w:rsidRPr="007E6A1A" w:rsidRDefault="007E6A1A" w:rsidP="007E6A1A">
      <w:pPr>
        <w:spacing w:after="150"/>
        <w:rPr>
          <w:rFonts w:ascii="Arial" w:hAnsi="Arial" w:cs="Arial"/>
        </w:rPr>
      </w:pPr>
      <w:r w:rsidRPr="007E6A1A">
        <w:rPr>
          <w:rFonts w:ascii="Arial" w:hAnsi="Arial" w:cs="Arial"/>
          <w:color w:val="000000"/>
        </w:rPr>
        <w:t>Ј. Хајдн: Квартет бр. 36 Ф. К : Мала свита за две виолине и чело Л. Кал: Лагани трио I, II, III и IV став В. Андре: Композиције за три гитаре И друга дела по избору наставника</w:t>
      </w:r>
    </w:p>
    <w:p w14:paraId="619816D9"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22B17D7E" w14:textId="77777777" w:rsidR="007E6A1A" w:rsidRPr="007E6A1A" w:rsidRDefault="007E6A1A" w:rsidP="007E6A1A">
      <w:pPr>
        <w:spacing w:after="150"/>
        <w:rPr>
          <w:rFonts w:ascii="Arial" w:hAnsi="Arial" w:cs="Arial"/>
        </w:rPr>
      </w:pPr>
      <w:r w:rsidRPr="007E6A1A">
        <w:rPr>
          <w:rFonts w:ascii="Arial" w:hAnsi="Arial" w:cs="Arial"/>
          <w:color w:val="000000"/>
        </w:rPr>
        <w:t>Г. Доницети: Соната – виолина (флаута), харфа Бокса: Ноктурно бр. 2 и бр. 3 – кларинет, харфа Дамас: Соната – кларинет, харфа Турније: Два романтична прелида – виолина, харфа Ибер: Еп1г‘ас1е – виолина (флаута), харфа</w:t>
      </w:r>
    </w:p>
    <w:p w14:paraId="0E280B84" w14:textId="77777777" w:rsidR="007E6A1A" w:rsidRPr="007E6A1A" w:rsidRDefault="007E6A1A" w:rsidP="007E6A1A">
      <w:pPr>
        <w:spacing w:after="150"/>
        <w:rPr>
          <w:rFonts w:ascii="Arial" w:hAnsi="Arial" w:cs="Arial"/>
        </w:rPr>
      </w:pPr>
      <w:r w:rsidRPr="007E6A1A">
        <w:rPr>
          <w:rFonts w:ascii="Arial" w:hAnsi="Arial" w:cs="Arial"/>
          <w:color w:val="000000"/>
        </w:rPr>
        <w:t>Тедески: Елегија – виолончело, харфа Друга дела одговарајуће тежине</w:t>
      </w:r>
    </w:p>
    <w:p w14:paraId="314E7808"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2A5FA3C6" w14:textId="77777777" w:rsidR="007E6A1A" w:rsidRPr="007E6A1A" w:rsidRDefault="007E6A1A" w:rsidP="007E6A1A">
      <w:pPr>
        <w:spacing w:after="150"/>
        <w:rPr>
          <w:rFonts w:ascii="Arial" w:hAnsi="Arial" w:cs="Arial"/>
        </w:rPr>
      </w:pPr>
      <w:r w:rsidRPr="007E6A1A">
        <w:rPr>
          <w:rFonts w:ascii="Arial" w:hAnsi="Arial" w:cs="Arial"/>
          <w:color w:val="000000"/>
        </w:rPr>
        <w:t>Ф. Шопен: Варијације</w:t>
      </w:r>
    </w:p>
    <w:p w14:paraId="321AA6BE" w14:textId="77777777" w:rsidR="007E6A1A" w:rsidRPr="007E6A1A" w:rsidRDefault="007E6A1A" w:rsidP="007E6A1A">
      <w:pPr>
        <w:spacing w:after="150"/>
        <w:rPr>
          <w:rFonts w:ascii="Arial" w:hAnsi="Arial" w:cs="Arial"/>
        </w:rPr>
      </w:pPr>
      <w:r w:rsidRPr="007E6A1A">
        <w:rPr>
          <w:rFonts w:ascii="Arial" w:hAnsi="Arial" w:cs="Arial"/>
          <w:color w:val="000000"/>
        </w:rPr>
        <w:t>Дворжак: Словенске игре – избор Ј. Брамс: Маћарске игре – избор</w:t>
      </w:r>
    </w:p>
    <w:p w14:paraId="437B8943" w14:textId="77777777" w:rsidR="007E6A1A" w:rsidRPr="007E6A1A" w:rsidRDefault="007E6A1A" w:rsidP="007E6A1A">
      <w:pPr>
        <w:spacing w:after="150"/>
        <w:rPr>
          <w:rFonts w:ascii="Arial" w:hAnsi="Arial" w:cs="Arial"/>
        </w:rPr>
      </w:pPr>
      <w:r w:rsidRPr="007E6A1A">
        <w:rPr>
          <w:rFonts w:ascii="Arial" w:hAnsi="Arial" w:cs="Arial"/>
          <w:color w:val="000000"/>
        </w:rPr>
        <w:t>Ј. Брамс: Валцери К. Дебиси: Балада</w:t>
      </w:r>
    </w:p>
    <w:p w14:paraId="754D98B1" w14:textId="77777777" w:rsidR="007E6A1A" w:rsidRPr="007E6A1A" w:rsidRDefault="007E6A1A" w:rsidP="007E6A1A">
      <w:pPr>
        <w:spacing w:after="150"/>
        <w:rPr>
          <w:rFonts w:ascii="Arial" w:hAnsi="Arial" w:cs="Arial"/>
        </w:rPr>
      </w:pPr>
      <w:r w:rsidRPr="007E6A1A">
        <w:rPr>
          <w:rFonts w:ascii="Arial" w:hAnsi="Arial" w:cs="Arial"/>
          <w:color w:val="000000"/>
        </w:rPr>
        <w:t>Обраде композиција Бења, Цоплина, Вилијемса З. Димитријевић: Ра8 Је диа1ге И. Стравински: Пећа и вук – свита</w:t>
      </w:r>
    </w:p>
    <w:p w14:paraId="3CE7B7D6" w14:textId="77777777" w:rsidR="007E6A1A" w:rsidRPr="007E6A1A" w:rsidRDefault="007E6A1A" w:rsidP="007E6A1A">
      <w:pPr>
        <w:spacing w:after="150"/>
        <w:rPr>
          <w:rFonts w:ascii="Arial" w:hAnsi="Arial" w:cs="Arial"/>
        </w:rPr>
      </w:pPr>
      <w:r w:rsidRPr="007E6A1A">
        <w:rPr>
          <w:rFonts w:ascii="Arial" w:hAnsi="Arial" w:cs="Arial"/>
          <w:color w:val="000000"/>
        </w:rPr>
        <w:t>Појединачне композиције Шуберта, Менделсона, Брамса, Сатиа, Пуланка и других аутора</w:t>
      </w:r>
    </w:p>
    <w:p w14:paraId="20845832" w14:textId="77777777" w:rsidR="007E6A1A" w:rsidRPr="007E6A1A" w:rsidRDefault="007E6A1A" w:rsidP="007E6A1A">
      <w:pPr>
        <w:spacing w:after="150"/>
        <w:rPr>
          <w:rFonts w:ascii="Arial" w:hAnsi="Arial" w:cs="Arial"/>
        </w:rPr>
      </w:pPr>
      <w:r w:rsidRPr="007E6A1A">
        <w:rPr>
          <w:rFonts w:ascii="Arial" w:hAnsi="Arial" w:cs="Arial"/>
          <w:color w:val="000000"/>
        </w:rPr>
        <w:t>Ј. Кршић: Засвирајмо заједно I и II свеска</w:t>
      </w:r>
    </w:p>
    <w:p w14:paraId="10384CA2" w14:textId="77777777" w:rsidR="007E6A1A" w:rsidRPr="007E6A1A" w:rsidRDefault="007E6A1A" w:rsidP="007E6A1A">
      <w:pPr>
        <w:spacing w:after="150"/>
        <w:rPr>
          <w:rFonts w:ascii="Arial" w:hAnsi="Arial" w:cs="Arial"/>
        </w:rPr>
      </w:pPr>
      <w:r w:rsidRPr="007E6A1A">
        <w:rPr>
          <w:rFonts w:ascii="Arial" w:hAnsi="Arial" w:cs="Arial"/>
          <w:color w:val="000000"/>
        </w:rPr>
        <w:t>Кршић – С. Николајевић: Клавирски дуо I, II, III део – избор</w:t>
      </w:r>
    </w:p>
    <w:p w14:paraId="5AE0ADDA"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787A7D93" w14:textId="77777777" w:rsidR="007E6A1A" w:rsidRPr="007E6A1A" w:rsidRDefault="007E6A1A" w:rsidP="007E6A1A">
      <w:pPr>
        <w:spacing w:after="150"/>
        <w:rPr>
          <w:rFonts w:ascii="Arial" w:hAnsi="Arial" w:cs="Arial"/>
        </w:rPr>
      </w:pPr>
      <w:r w:rsidRPr="007E6A1A">
        <w:rPr>
          <w:rFonts w:ascii="Arial" w:hAnsi="Arial" w:cs="Arial"/>
          <w:color w:val="000000"/>
        </w:rPr>
        <w:t>ДУО ХАРМОНИКА</w:t>
      </w:r>
    </w:p>
    <w:p w14:paraId="0E307A80" w14:textId="77777777" w:rsidR="007E6A1A" w:rsidRPr="007E6A1A" w:rsidRDefault="007E6A1A" w:rsidP="007E6A1A">
      <w:pPr>
        <w:spacing w:after="150"/>
        <w:rPr>
          <w:rFonts w:ascii="Arial" w:hAnsi="Arial" w:cs="Arial"/>
        </w:rPr>
      </w:pPr>
      <w:r w:rsidRPr="007E6A1A">
        <w:rPr>
          <w:rFonts w:ascii="Arial" w:hAnsi="Arial" w:cs="Arial"/>
          <w:color w:val="000000"/>
        </w:rPr>
        <w:t>А. Шалајев: Валцер – елегија А. Тимошенко: Марш из свите Руске слике З. Ткач: Празник Л. Вилчик: Валцер табакере</w:t>
      </w:r>
    </w:p>
    <w:p w14:paraId="74D82AFB" w14:textId="77777777" w:rsidR="007E6A1A" w:rsidRPr="007E6A1A" w:rsidRDefault="007E6A1A" w:rsidP="007E6A1A">
      <w:pPr>
        <w:spacing w:after="150"/>
        <w:rPr>
          <w:rFonts w:ascii="Arial" w:hAnsi="Arial" w:cs="Arial"/>
        </w:rPr>
      </w:pPr>
      <w:r w:rsidRPr="007E6A1A">
        <w:rPr>
          <w:rFonts w:ascii="Arial" w:hAnsi="Arial" w:cs="Arial"/>
          <w:color w:val="000000"/>
        </w:rPr>
        <w:t>Ј. Јуцевич: Свита у старом стилу – прелудијум и фуга А. Рибалкин: Концертни комад</w:t>
      </w:r>
    </w:p>
    <w:p w14:paraId="23F5DF03" w14:textId="77777777" w:rsidR="007E6A1A" w:rsidRPr="007E6A1A" w:rsidRDefault="007E6A1A" w:rsidP="007E6A1A">
      <w:pPr>
        <w:spacing w:after="150"/>
        <w:rPr>
          <w:rFonts w:ascii="Arial" w:hAnsi="Arial" w:cs="Arial"/>
        </w:rPr>
      </w:pPr>
      <w:r w:rsidRPr="007E6A1A">
        <w:rPr>
          <w:rFonts w:ascii="Arial" w:hAnsi="Arial" w:cs="Arial"/>
          <w:color w:val="000000"/>
        </w:rPr>
        <w:t>ТРИО ХАРМОНИКА</w:t>
      </w:r>
    </w:p>
    <w:p w14:paraId="2A794B6F" w14:textId="77777777" w:rsidR="007E6A1A" w:rsidRPr="007E6A1A" w:rsidRDefault="007E6A1A" w:rsidP="007E6A1A">
      <w:pPr>
        <w:spacing w:after="150"/>
        <w:rPr>
          <w:rFonts w:ascii="Arial" w:hAnsi="Arial" w:cs="Arial"/>
        </w:rPr>
      </w:pPr>
      <w:r w:rsidRPr="007E6A1A">
        <w:rPr>
          <w:rFonts w:ascii="Arial" w:hAnsi="Arial" w:cs="Arial"/>
          <w:color w:val="000000"/>
        </w:rPr>
        <w:t>Ј. Дербенко: Скомрашина</w:t>
      </w:r>
    </w:p>
    <w:p w14:paraId="0A4FB6E5" w14:textId="77777777" w:rsidR="007E6A1A" w:rsidRPr="007E6A1A" w:rsidRDefault="007E6A1A" w:rsidP="007E6A1A">
      <w:pPr>
        <w:spacing w:after="150"/>
        <w:rPr>
          <w:rFonts w:ascii="Arial" w:hAnsi="Arial" w:cs="Arial"/>
        </w:rPr>
      </w:pPr>
      <w:r w:rsidRPr="007E6A1A">
        <w:rPr>
          <w:rFonts w:ascii="Arial" w:hAnsi="Arial" w:cs="Arial"/>
          <w:color w:val="000000"/>
        </w:rPr>
        <w:t>Н. Чајкин: Украјинска рапсодија</w:t>
      </w:r>
    </w:p>
    <w:p w14:paraId="2F28334D" w14:textId="77777777" w:rsidR="007E6A1A" w:rsidRPr="007E6A1A" w:rsidRDefault="007E6A1A" w:rsidP="007E6A1A">
      <w:pPr>
        <w:spacing w:after="150"/>
        <w:rPr>
          <w:rFonts w:ascii="Arial" w:hAnsi="Arial" w:cs="Arial"/>
        </w:rPr>
      </w:pPr>
      <w:r w:rsidRPr="007E6A1A">
        <w:rPr>
          <w:rFonts w:ascii="Arial" w:hAnsi="Arial" w:cs="Arial"/>
          <w:color w:val="000000"/>
        </w:rPr>
        <w:t>Л. Белман: Готска свита – транскрипција Н. Худакова</w:t>
      </w:r>
    </w:p>
    <w:p w14:paraId="3444EF15" w14:textId="77777777" w:rsidR="007E6A1A" w:rsidRPr="007E6A1A" w:rsidRDefault="007E6A1A" w:rsidP="007E6A1A">
      <w:pPr>
        <w:spacing w:after="150"/>
        <w:rPr>
          <w:rFonts w:ascii="Arial" w:hAnsi="Arial" w:cs="Arial"/>
        </w:rPr>
      </w:pPr>
      <w:r w:rsidRPr="007E6A1A">
        <w:rPr>
          <w:rFonts w:ascii="Arial" w:hAnsi="Arial" w:cs="Arial"/>
          <w:color w:val="000000"/>
        </w:rPr>
        <w:t>Интродукција и корал</w:t>
      </w:r>
    </w:p>
    <w:p w14:paraId="5394D7DD" w14:textId="77777777" w:rsidR="007E6A1A" w:rsidRPr="007E6A1A" w:rsidRDefault="007E6A1A" w:rsidP="007E6A1A">
      <w:pPr>
        <w:spacing w:after="150"/>
        <w:rPr>
          <w:rFonts w:ascii="Arial" w:hAnsi="Arial" w:cs="Arial"/>
        </w:rPr>
      </w:pPr>
      <w:r w:rsidRPr="007E6A1A">
        <w:rPr>
          <w:rFonts w:ascii="Arial" w:hAnsi="Arial" w:cs="Arial"/>
          <w:color w:val="000000"/>
        </w:rPr>
        <w:t>Менует</w:t>
      </w:r>
    </w:p>
    <w:p w14:paraId="102A0DF5" w14:textId="77777777" w:rsidR="007E6A1A" w:rsidRPr="007E6A1A" w:rsidRDefault="007E6A1A" w:rsidP="007E6A1A">
      <w:pPr>
        <w:spacing w:after="150"/>
        <w:rPr>
          <w:rFonts w:ascii="Arial" w:hAnsi="Arial" w:cs="Arial"/>
        </w:rPr>
      </w:pPr>
      <w:r w:rsidRPr="007E6A1A">
        <w:rPr>
          <w:rFonts w:ascii="Arial" w:hAnsi="Arial" w:cs="Arial"/>
          <w:color w:val="000000"/>
        </w:rPr>
        <w:t>Молитва</w:t>
      </w:r>
    </w:p>
    <w:p w14:paraId="38662D39" w14:textId="77777777" w:rsidR="007E6A1A" w:rsidRPr="007E6A1A" w:rsidRDefault="007E6A1A" w:rsidP="007E6A1A">
      <w:pPr>
        <w:spacing w:after="150"/>
        <w:rPr>
          <w:rFonts w:ascii="Arial" w:hAnsi="Arial" w:cs="Arial"/>
        </w:rPr>
      </w:pPr>
      <w:r w:rsidRPr="007E6A1A">
        <w:rPr>
          <w:rFonts w:ascii="Arial" w:hAnsi="Arial" w:cs="Arial"/>
          <w:color w:val="000000"/>
        </w:rPr>
        <w:t>Токата</w:t>
      </w:r>
    </w:p>
    <w:p w14:paraId="42E1A68B"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Минијатурни марш иа свите бр. 1 оп. 43 А. Штогаренко: Гопак из симфонијске свите – транскрипција В. Стеченка</w:t>
      </w:r>
    </w:p>
    <w:p w14:paraId="65BEFD3B" w14:textId="77777777" w:rsidR="007E6A1A" w:rsidRPr="007E6A1A" w:rsidRDefault="007E6A1A" w:rsidP="007E6A1A">
      <w:pPr>
        <w:spacing w:after="150"/>
        <w:rPr>
          <w:rFonts w:ascii="Arial" w:hAnsi="Arial" w:cs="Arial"/>
        </w:rPr>
      </w:pPr>
      <w:r w:rsidRPr="007E6A1A">
        <w:rPr>
          <w:rFonts w:ascii="Arial" w:hAnsi="Arial" w:cs="Arial"/>
          <w:color w:val="000000"/>
        </w:rPr>
        <w:t>Г. Шендерјов: Пролећна шетња А. Голубјатњиков: Елегија</w:t>
      </w:r>
    </w:p>
    <w:p w14:paraId="6B05BF5C" w14:textId="77777777" w:rsidR="007E6A1A" w:rsidRPr="007E6A1A" w:rsidRDefault="007E6A1A" w:rsidP="007E6A1A">
      <w:pPr>
        <w:spacing w:after="150"/>
        <w:rPr>
          <w:rFonts w:ascii="Arial" w:hAnsi="Arial" w:cs="Arial"/>
        </w:rPr>
      </w:pPr>
      <w:r w:rsidRPr="007E6A1A">
        <w:rPr>
          <w:rFonts w:ascii="Arial" w:hAnsi="Arial" w:cs="Arial"/>
          <w:color w:val="000000"/>
        </w:rPr>
        <w:t>Б. Бритн: Сентиментална сарабанда – транскрипција В. Зиновјева</w:t>
      </w:r>
    </w:p>
    <w:p w14:paraId="568B2116" w14:textId="77777777" w:rsidR="007E6A1A" w:rsidRPr="007E6A1A" w:rsidRDefault="007E6A1A" w:rsidP="007E6A1A">
      <w:pPr>
        <w:spacing w:after="150"/>
        <w:rPr>
          <w:rFonts w:ascii="Arial" w:hAnsi="Arial" w:cs="Arial"/>
        </w:rPr>
      </w:pPr>
      <w:r w:rsidRPr="007E6A1A">
        <w:rPr>
          <w:rFonts w:ascii="Arial" w:hAnsi="Arial" w:cs="Arial"/>
          <w:color w:val="000000"/>
        </w:rPr>
        <w:t>КВАРТЕТ ХАРМОНИКА</w:t>
      </w:r>
    </w:p>
    <w:p w14:paraId="32811BCA"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Хумореска – транскрипција В. Зиновјева</w:t>
      </w:r>
    </w:p>
    <w:p w14:paraId="1E13E336" w14:textId="77777777" w:rsidR="007E6A1A" w:rsidRPr="007E6A1A" w:rsidRDefault="007E6A1A" w:rsidP="007E6A1A">
      <w:pPr>
        <w:spacing w:after="150"/>
        <w:rPr>
          <w:rFonts w:ascii="Arial" w:hAnsi="Arial" w:cs="Arial"/>
        </w:rPr>
      </w:pPr>
      <w:r w:rsidRPr="007E6A1A">
        <w:rPr>
          <w:rFonts w:ascii="Arial" w:hAnsi="Arial" w:cs="Arial"/>
          <w:color w:val="000000"/>
        </w:rPr>
        <w:t>Филипенко: Пролећни валцер Ф. Фугаца: Скерцо</w:t>
      </w:r>
    </w:p>
    <w:p w14:paraId="7C004563" w14:textId="77777777" w:rsidR="007E6A1A" w:rsidRPr="007E6A1A" w:rsidRDefault="007E6A1A" w:rsidP="007E6A1A">
      <w:pPr>
        <w:spacing w:after="150"/>
        <w:rPr>
          <w:rFonts w:ascii="Arial" w:hAnsi="Arial" w:cs="Arial"/>
        </w:rPr>
      </w:pPr>
      <w:r w:rsidRPr="007E6A1A">
        <w:rPr>
          <w:rFonts w:ascii="Arial" w:hAnsi="Arial" w:cs="Arial"/>
          <w:color w:val="000000"/>
        </w:rPr>
        <w:t>Тројан: Царев славуј – свита за виолину, гитару и хармонику И друга одговарајућа литература по обиму и захтевима</w:t>
      </w:r>
    </w:p>
    <w:p w14:paraId="3172DEB4"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1ED65D0F" w14:textId="77777777" w:rsidR="007E6A1A" w:rsidRPr="007E6A1A" w:rsidRDefault="007E6A1A" w:rsidP="007E6A1A">
      <w:pPr>
        <w:spacing w:after="150"/>
        <w:rPr>
          <w:rFonts w:ascii="Arial" w:hAnsi="Arial" w:cs="Arial"/>
        </w:rPr>
      </w:pPr>
      <w:r w:rsidRPr="007E6A1A">
        <w:rPr>
          <w:rFonts w:ascii="Arial" w:hAnsi="Arial" w:cs="Arial"/>
          <w:color w:val="000000"/>
        </w:rPr>
        <w:t>Ј. Ј. Кванц: Три дуета оп. 2 В. Ф. Бах: Шест дуа В. А. Моцарт: Дуо Де-дур А. Штадлер: Дивертименто Де-дур</w:t>
      </w:r>
    </w:p>
    <w:p w14:paraId="20BCCEBC" w14:textId="77777777" w:rsidR="007E6A1A" w:rsidRPr="007E6A1A" w:rsidRDefault="007E6A1A" w:rsidP="007E6A1A">
      <w:pPr>
        <w:spacing w:after="150"/>
        <w:rPr>
          <w:rFonts w:ascii="Arial" w:hAnsi="Arial" w:cs="Arial"/>
        </w:rPr>
      </w:pPr>
      <w:r w:rsidRPr="007E6A1A">
        <w:rPr>
          <w:rFonts w:ascii="Arial" w:hAnsi="Arial" w:cs="Arial"/>
          <w:color w:val="000000"/>
        </w:rPr>
        <w:t>ТРИ ФЛАУТЕ</w:t>
      </w:r>
    </w:p>
    <w:p w14:paraId="0653C450" w14:textId="77777777" w:rsidR="007E6A1A" w:rsidRPr="007E6A1A" w:rsidRDefault="007E6A1A" w:rsidP="007E6A1A">
      <w:pPr>
        <w:spacing w:after="150"/>
        <w:rPr>
          <w:rFonts w:ascii="Arial" w:hAnsi="Arial" w:cs="Arial"/>
        </w:rPr>
      </w:pPr>
      <w:r w:rsidRPr="007E6A1A">
        <w:rPr>
          <w:rFonts w:ascii="Arial" w:hAnsi="Arial" w:cs="Arial"/>
          <w:color w:val="000000"/>
        </w:rPr>
        <w:t>Ф. Валтер: Четири скице</w:t>
      </w:r>
    </w:p>
    <w:p w14:paraId="569EE583" w14:textId="77777777" w:rsidR="007E6A1A" w:rsidRPr="007E6A1A" w:rsidRDefault="007E6A1A" w:rsidP="007E6A1A">
      <w:pPr>
        <w:spacing w:after="150"/>
        <w:rPr>
          <w:rFonts w:ascii="Arial" w:hAnsi="Arial" w:cs="Arial"/>
        </w:rPr>
      </w:pPr>
      <w:r w:rsidRPr="007E6A1A">
        <w:rPr>
          <w:rFonts w:ascii="Arial" w:hAnsi="Arial" w:cs="Arial"/>
          <w:color w:val="000000"/>
        </w:rPr>
        <w:t>ЧЕТИРИ ФЛАУТЕ</w:t>
      </w:r>
    </w:p>
    <w:p w14:paraId="28D7B220" w14:textId="77777777" w:rsidR="007E6A1A" w:rsidRPr="007E6A1A" w:rsidRDefault="007E6A1A" w:rsidP="007E6A1A">
      <w:pPr>
        <w:spacing w:after="150"/>
        <w:rPr>
          <w:rFonts w:ascii="Arial" w:hAnsi="Arial" w:cs="Arial"/>
        </w:rPr>
      </w:pPr>
      <w:r w:rsidRPr="007E6A1A">
        <w:rPr>
          <w:rFonts w:ascii="Arial" w:hAnsi="Arial" w:cs="Arial"/>
          <w:color w:val="000000"/>
        </w:rPr>
        <w:t>А. Рејха: Квартет Де-дур оп. 12 А. Черепњин: Квартет оп. 60</w:t>
      </w:r>
    </w:p>
    <w:p w14:paraId="75D93FCD"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2A7194EF" w14:textId="77777777" w:rsidR="007E6A1A" w:rsidRPr="007E6A1A" w:rsidRDefault="007E6A1A" w:rsidP="007E6A1A">
      <w:pPr>
        <w:spacing w:after="150"/>
        <w:rPr>
          <w:rFonts w:ascii="Arial" w:hAnsi="Arial" w:cs="Arial"/>
        </w:rPr>
      </w:pPr>
      <w:r w:rsidRPr="007E6A1A">
        <w:rPr>
          <w:rFonts w:ascii="Arial" w:hAnsi="Arial" w:cs="Arial"/>
          <w:color w:val="000000"/>
        </w:rPr>
        <w:t>Ј. Д. Зеленка: 6 соната за две обое и фагот Ј. Хофмајстер: Терцет за три флауте/обое К. Лоилет: Трио соната за обоу, флауту и клавир</w:t>
      </w:r>
    </w:p>
    <w:p w14:paraId="626B593B"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4B4B266B" w14:textId="77777777" w:rsidR="007E6A1A" w:rsidRPr="007E6A1A" w:rsidRDefault="007E6A1A" w:rsidP="007E6A1A">
      <w:pPr>
        <w:spacing w:after="150"/>
        <w:rPr>
          <w:rFonts w:ascii="Arial" w:hAnsi="Arial" w:cs="Arial"/>
        </w:rPr>
      </w:pPr>
      <w:r w:rsidRPr="007E6A1A">
        <w:rPr>
          <w:rFonts w:ascii="Arial" w:hAnsi="Arial" w:cs="Arial"/>
          <w:color w:val="000000"/>
        </w:rPr>
        <w:t>Вилдган: Мали трио за кларинет, флауту и фагот П. Крејн: Трио за кларинет, фагот и клавир</w:t>
      </w:r>
    </w:p>
    <w:p w14:paraId="1D0DA5A0"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Трио оп. 38 – кларинет, фагот, клавир Глинка: Патетични трио – кларинет, фагот, клавир Ф. Менделсон: Концерт за два кларинета</w:t>
      </w:r>
    </w:p>
    <w:p w14:paraId="2F979AEE" w14:textId="77777777" w:rsidR="007E6A1A" w:rsidRPr="007E6A1A" w:rsidRDefault="007E6A1A" w:rsidP="007E6A1A">
      <w:pPr>
        <w:spacing w:after="150"/>
        <w:rPr>
          <w:rFonts w:ascii="Arial" w:hAnsi="Arial" w:cs="Arial"/>
        </w:rPr>
      </w:pPr>
      <w:r w:rsidRPr="007E6A1A">
        <w:rPr>
          <w:rFonts w:ascii="Arial" w:hAnsi="Arial" w:cs="Arial"/>
          <w:color w:val="000000"/>
        </w:rPr>
        <w:t>А. Моцарт: Дивертименто бр. 8 – флаута, обоа, кларинет,</w:t>
      </w:r>
    </w:p>
    <w:p w14:paraId="661F71F4" w14:textId="77777777" w:rsidR="007E6A1A" w:rsidRPr="007E6A1A" w:rsidRDefault="007E6A1A" w:rsidP="007E6A1A">
      <w:pPr>
        <w:spacing w:after="150"/>
        <w:rPr>
          <w:rFonts w:ascii="Arial" w:hAnsi="Arial" w:cs="Arial"/>
        </w:rPr>
      </w:pPr>
      <w:r w:rsidRPr="007E6A1A">
        <w:rPr>
          <w:rFonts w:ascii="Arial" w:hAnsi="Arial" w:cs="Arial"/>
          <w:color w:val="000000"/>
        </w:rPr>
        <w:t>хорна, фагот</w:t>
      </w:r>
    </w:p>
    <w:p w14:paraId="5F638125"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075E4AAD" w14:textId="77777777" w:rsidR="007E6A1A" w:rsidRPr="007E6A1A" w:rsidRDefault="007E6A1A" w:rsidP="007E6A1A">
      <w:pPr>
        <w:spacing w:after="150"/>
        <w:rPr>
          <w:rFonts w:ascii="Arial" w:hAnsi="Arial" w:cs="Arial"/>
        </w:rPr>
      </w:pPr>
      <w:r w:rsidRPr="007E6A1A">
        <w:rPr>
          <w:rFonts w:ascii="Arial" w:hAnsi="Arial" w:cs="Arial"/>
          <w:color w:val="000000"/>
        </w:rPr>
        <w:t>Ж. Ф. Рамо: Свита за два фагота Ј. Хајдн: Дивертименто за два фагота Л. ван Бетовен: Дуо за кларинет и фагот</w:t>
      </w:r>
    </w:p>
    <w:p w14:paraId="47638758" w14:textId="77777777" w:rsidR="007E6A1A" w:rsidRPr="007E6A1A" w:rsidRDefault="007E6A1A" w:rsidP="007E6A1A">
      <w:pPr>
        <w:spacing w:after="150"/>
        <w:rPr>
          <w:rFonts w:ascii="Arial" w:hAnsi="Arial" w:cs="Arial"/>
        </w:rPr>
      </w:pPr>
      <w:r w:rsidRPr="007E6A1A">
        <w:rPr>
          <w:rFonts w:ascii="Arial" w:hAnsi="Arial" w:cs="Arial"/>
          <w:color w:val="000000"/>
        </w:rPr>
        <w:t>А. Моцарт: Соната за фагот и виолончело (фагот)</w:t>
      </w:r>
    </w:p>
    <w:p w14:paraId="504C1329"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1187DDB8" w14:textId="77777777" w:rsidR="007E6A1A" w:rsidRPr="007E6A1A" w:rsidRDefault="007E6A1A" w:rsidP="007E6A1A">
      <w:pPr>
        <w:spacing w:after="150"/>
        <w:rPr>
          <w:rFonts w:ascii="Arial" w:hAnsi="Arial" w:cs="Arial"/>
        </w:rPr>
      </w:pPr>
      <w:r w:rsidRPr="007E6A1A">
        <w:rPr>
          <w:rFonts w:ascii="Arial" w:hAnsi="Arial" w:cs="Arial"/>
          <w:color w:val="000000"/>
        </w:rPr>
        <w:t>Дуа, триа, квартети и квинтети – стандардни састави – по избору</w:t>
      </w:r>
    </w:p>
    <w:p w14:paraId="24519CCF" w14:textId="77777777" w:rsidR="007E6A1A" w:rsidRPr="007E6A1A" w:rsidRDefault="007E6A1A" w:rsidP="007E6A1A">
      <w:pPr>
        <w:spacing w:after="150"/>
        <w:rPr>
          <w:rFonts w:ascii="Arial" w:hAnsi="Arial" w:cs="Arial"/>
        </w:rPr>
      </w:pPr>
      <w:r w:rsidRPr="007E6A1A">
        <w:rPr>
          <w:rFonts w:ascii="Arial" w:hAnsi="Arial" w:cs="Arial"/>
          <w:color w:val="000000"/>
        </w:rPr>
        <w:t>Дела Л. ван Бетовена, Р. Шумана, Е. Грига, Ф. Шопен, С. Кртичка II књига, М. Шопрникова и сличне композиције или транскрипције одговарајуће тежине.</w:t>
      </w:r>
    </w:p>
    <w:p w14:paraId="69F9772E"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225E1294" w14:textId="77777777" w:rsidR="007E6A1A" w:rsidRPr="007E6A1A" w:rsidRDefault="007E6A1A" w:rsidP="007E6A1A">
      <w:pPr>
        <w:spacing w:after="150"/>
        <w:rPr>
          <w:rFonts w:ascii="Arial" w:hAnsi="Arial" w:cs="Arial"/>
        </w:rPr>
      </w:pPr>
      <w:r w:rsidRPr="007E6A1A">
        <w:rPr>
          <w:rFonts w:ascii="Arial" w:hAnsi="Arial" w:cs="Arial"/>
          <w:color w:val="000000"/>
        </w:rPr>
        <w:t>Ђ. Тошић: пет квартета за четири трубе</w:t>
      </w:r>
    </w:p>
    <w:p w14:paraId="0DFB7CB4"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03EBBD11" w14:textId="77777777" w:rsidR="007E6A1A" w:rsidRPr="007E6A1A" w:rsidRDefault="007E6A1A" w:rsidP="007E6A1A">
      <w:pPr>
        <w:spacing w:after="150"/>
        <w:rPr>
          <w:rFonts w:ascii="Arial" w:hAnsi="Arial" w:cs="Arial"/>
        </w:rPr>
      </w:pPr>
      <w:r w:rsidRPr="007E6A1A">
        <w:rPr>
          <w:rFonts w:ascii="Arial" w:hAnsi="Arial" w:cs="Arial"/>
          <w:color w:val="000000"/>
        </w:rPr>
        <w:t>Ј. С. Бах: Сарабанде – секстет лимених дувача Ј. С. Бах: Фуге – секстет лимених дувача А. Фаркаш: Песме и Игре – секстет лимених дувача</w:t>
      </w:r>
    </w:p>
    <w:p w14:paraId="05C0E715" w14:textId="77777777" w:rsidR="007E6A1A" w:rsidRPr="007E6A1A" w:rsidRDefault="007E6A1A" w:rsidP="007E6A1A">
      <w:pPr>
        <w:spacing w:after="150"/>
        <w:rPr>
          <w:rFonts w:ascii="Arial" w:hAnsi="Arial" w:cs="Arial"/>
        </w:rPr>
      </w:pPr>
      <w:r w:rsidRPr="007E6A1A">
        <w:rPr>
          <w:rFonts w:ascii="Arial" w:hAnsi="Arial" w:cs="Arial"/>
          <w:color w:val="000000"/>
        </w:rPr>
        <w:t>Борис: Две канцоне – три тромбона</w:t>
      </w:r>
    </w:p>
    <w:p w14:paraId="546DC30E"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Соната каноника – два тромбона</w:t>
      </w:r>
    </w:p>
    <w:p w14:paraId="11E0D34B"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7916AA9A" w14:textId="77777777" w:rsidR="007E6A1A" w:rsidRPr="007E6A1A" w:rsidRDefault="007E6A1A" w:rsidP="007E6A1A">
      <w:pPr>
        <w:spacing w:after="150"/>
        <w:rPr>
          <w:rFonts w:ascii="Arial" w:hAnsi="Arial" w:cs="Arial"/>
        </w:rPr>
      </w:pPr>
      <w:r w:rsidRPr="007E6A1A">
        <w:rPr>
          <w:rFonts w:ascii="Arial" w:hAnsi="Arial" w:cs="Arial"/>
          <w:color w:val="000000"/>
        </w:rPr>
        <w:t>Љ. Марић: Дувачки квинтет</w:t>
      </w:r>
    </w:p>
    <w:p w14:paraId="759BC549" w14:textId="77777777" w:rsidR="007E6A1A" w:rsidRPr="007E6A1A" w:rsidRDefault="007E6A1A" w:rsidP="007E6A1A">
      <w:pPr>
        <w:spacing w:after="150"/>
        <w:rPr>
          <w:rFonts w:ascii="Arial" w:hAnsi="Arial" w:cs="Arial"/>
        </w:rPr>
      </w:pPr>
      <w:r w:rsidRPr="007E6A1A">
        <w:rPr>
          <w:rFonts w:ascii="Arial" w:hAnsi="Arial" w:cs="Arial"/>
          <w:color w:val="000000"/>
        </w:rPr>
        <w:t>Д. Деспић: Вињете – квинтет</w:t>
      </w:r>
    </w:p>
    <w:p w14:paraId="73EC7EB9" w14:textId="77777777" w:rsidR="007E6A1A" w:rsidRPr="007E6A1A" w:rsidRDefault="007E6A1A" w:rsidP="007E6A1A">
      <w:pPr>
        <w:spacing w:after="150"/>
        <w:rPr>
          <w:rFonts w:ascii="Arial" w:hAnsi="Arial" w:cs="Arial"/>
        </w:rPr>
      </w:pPr>
      <w:r w:rsidRPr="007E6A1A">
        <w:rPr>
          <w:rFonts w:ascii="Arial" w:hAnsi="Arial" w:cs="Arial"/>
          <w:color w:val="000000"/>
        </w:rPr>
        <w:t>К. Д. Дитерсдорф: Раг(1(а т А, 1п Р, 1п Р – квинтет</w:t>
      </w:r>
    </w:p>
    <w:p w14:paraId="52C66D20" w14:textId="77777777" w:rsidR="007E6A1A" w:rsidRPr="007E6A1A" w:rsidRDefault="007E6A1A" w:rsidP="007E6A1A">
      <w:pPr>
        <w:spacing w:after="150"/>
        <w:rPr>
          <w:rFonts w:ascii="Arial" w:hAnsi="Arial" w:cs="Arial"/>
        </w:rPr>
      </w:pPr>
      <w:r w:rsidRPr="007E6A1A">
        <w:rPr>
          <w:rFonts w:ascii="Arial" w:hAnsi="Arial" w:cs="Arial"/>
          <w:color w:val="000000"/>
        </w:rPr>
        <w:t>Ф. Данци: Квинтет бр. I, II</w:t>
      </w:r>
    </w:p>
    <w:p w14:paraId="21555073" w14:textId="77777777" w:rsidR="007E6A1A" w:rsidRPr="007E6A1A" w:rsidRDefault="007E6A1A" w:rsidP="007E6A1A">
      <w:pPr>
        <w:spacing w:after="150"/>
        <w:rPr>
          <w:rFonts w:ascii="Arial" w:hAnsi="Arial" w:cs="Arial"/>
        </w:rPr>
      </w:pPr>
      <w:r w:rsidRPr="007E6A1A">
        <w:rPr>
          <w:rFonts w:ascii="Arial" w:hAnsi="Arial" w:cs="Arial"/>
          <w:color w:val="000000"/>
        </w:rPr>
        <w:t>Ј. С. Бах: Сарабанде – секстет лимених дувача</w:t>
      </w:r>
    </w:p>
    <w:p w14:paraId="60FC0DDD" w14:textId="77777777" w:rsidR="007E6A1A" w:rsidRPr="007E6A1A" w:rsidRDefault="007E6A1A" w:rsidP="007E6A1A">
      <w:pPr>
        <w:spacing w:after="150"/>
        <w:rPr>
          <w:rFonts w:ascii="Arial" w:hAnsi="Arial" w:cs="Arial"/>
        </w:rPr>
      </w:pPr>
      <w:r w:rsidRPr="007E6A1A">
        <w:rPr>
          <w:rFonts w:ascii="Arial" w:hAnsi="Arial" w:cs="Arial"/>
          <w:color w:val="000000"/>
        </w:rPr>
        <w:t>Ј. С. Бах: Фуге – секстет лимених дувача</w:t>
      </w:r>
    </w:p>
    <w:p w14:paraId="40ACB911" w14:textId="77777777" w:rsidR="007E6A1A" w:rsidRPr="007E6A1A" w:rsidRDefault="007E6A1A" w:rsidP="007E6A1A">
      <w:pPr>
        <w:spacing w:after="150"/>
        <w:rPr>
          <w:rFonts w:ascii="Arial" w:hAnsi="Arial" w:cs="Arial"/>
        </w:rPr>
      </w:pPr>
      <w:r w:rsidRPr="007E6A1A">
        <w:rPr>
          <w:rFonts w:ascii="Arial" w:hAnsi="Arial" w:cs="Arial"/>
          <w:color w:val="000000"/>
        </w:rPr>
        <w:t>С. Барбер: Летња музика – квинтет</w:t>
      </w:r>
    </w:p>
    <w:p w14:paraId="3D449C97"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Ноктурно за четири хорне</w:t>
      </w:r>
    </w:p>
    <w:p w14:paraId="0C38176A"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дела, за остале лимене дувачке инструменте, по избору наставника</w:t>
      </w:r>
    </w:p>
    <w:p w14:paraId="5EE6E6B8"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5B2DF6EF" w14:textId="77777777" w:rsidR="007E6A1A" w:rsidRPr="007E6A1A" w:rsidRDefault="007E6A1A" w:rsidP="007E6A1A">
      <w:pPr>
        <w:spacing w:after="150"/>
        <w:rPr>
          <w:rFonts w:ascii="Arial" w:hAnsi="Arial" w:cs="Arial"/>
        </w:rPr>
      </w:pPr>
      <w:r w:rsidRPr="007E6A1A">
        <w:rPr>
          <w:rFonts w:ascii="Arial" w:hAnsi="Arial" w:cs="Arial"/>
          <w:color w:val="000000"/>
        </w:rPr>
        <w:t>Ј. Кент–Вилијемс: Афрички скечеви – за ритмичке удараљке А. Вивалди: Концерт за две виолине а-мол – обрада Ј. С. Бах: 15 двогласних инвенција – обрада Г. Приор: С1арр1п§ ћапЉ – комад за три извођача (тапшача) И. Албениз: Ибериа – циклус песама за ансамбл удараљки А. Вивалди: Концерт за два виолончела ге-мол – обрада</w:t>
      </w:r>
    </w:p>
    <w:p w14:paraId="0D6723B7"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48D1E4BE" w14:textId="77777777" w:rsidR="007E6A1A" w:rsidRPr="007E6A1A" w:rsidRDefault="007E6A1A" w:rsidP="007E6A1A">
      <w:pPr>
        <w:spacing w:after="150"/>
        <w:rPr>
          <w:rFonts w:ascii="Arial" w:hAnsi="Arial" w:cs="Arial"/>
        </w:rPr>
      </w:pPr>
      <w:r w:rsidRPr="007E6A1A">
        <w:rPr>
          <w:rFonts w:ascii="Arial" w:hAnsi="Arial" w:cs="Arial"/>
          <w:color w:val="000000"/>
        </w:rPr>
        <w:t>Д. Деспић: Трио за глас, кларинет и клавир</w:t>
      </w:r>
    </w:p>
    <w:p w14:paraId="37412EE1" w14:textId="77777777" w:rsidR="007E6A1A" w:rsidRPr="007E6A1A" w:rsidRDefault="007E6A1A" w:rsidP="007E6A1A">
      <w:pPr>
        <w:spacing w:after="150"/>
        <w:rPr>
          <w:rFonts w:ascii="Arial" w:hAnsi="Arial" w:cs="Arial"/>
        </w:rPr>
      </w:pPr>
      <w:r w:rsidRPr="007E6A1A">
        <w:rPr>
          <w:rFonts w:ascii="Arial" w:hAnsi="Arial" w:cs="Arial"/>
          <w:color w:val="000000"/>
        </w:rPr>
        <w:t>Лакши дуети и терцети старих мајстора и из опера В. А. Моцарта</w:t>
      </w:r>
    </w:p>
    <w:p w14:paraId="5AB0501E" w14:textId="77777777" w:rsidR="007E6A1A" w:rsidRPr="007E6A1A" w:rsidRDefault="007E6A1A" w:rsidP="007E6A1A">
      <w:pPr>
        <w:spacing w:after="150"/>
        <w:rPr>
          <w:rFonts w:ascii="Arial" w:hAnsi="Arial" w:cs="Arial"/>
        </w:rPr>
      </w:pPr>
      <w:r w:rsidRPr="007E6A1A">
        <w:rPr>
          <w:rFonts w:ascii="Arial" w:hAnsi="Arial" w:cs="Arial"/>
          <w:color w:val="000000"/>
        </w:rPr>
        <w:t>Ј. Хајдн: Терцети Ј. Брамс: I свеска оп. 66 – дуети Ј. Брамс: I свеска оп. 75 – дуети Л. ван Бетовен: Терцети, квартети Р. Шуман: Два гласа за клавир</w:t>
      </w:r>
    </w:p>
    <w:p w14:paraId="38FE7BB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два гласа уз пратњу клавира – Чајковски, Глинка, Мусоргски и др</w:t>
      </w:r>
    </w:p>
    <w:p w14:paraId="15DC2B9E"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3A81F89B" w14:textId="77777777" w:rsidR="007E6A1A" w:rsidRPr="007E6A1A" w:rsidRDefault="007E6A1A" w:rsidP="007E6A1A">
      <w:pPr>
        <w:spacing w:after="150"/>
        <w:rPr>
          <w:rFonts w:ascii="Arial" w:hAnsi="Arial" w:cs="Arial"/>
        </w:rPr>
      </w:pPr>
      <w:r w:rsidRPr="007E6A1A">
        <w:rPr>
          <w:rFonts w:ascii="Arial" w:hAnsi="Arial" w:cs="Arial"/>
          <w:color w:val="000000"/>
        </w:rPr>
        <w:t>а) два дуета;</w:t>
      </w:r>
    </w:p>
    <w:p w14:paraId="272B3298" w14:textId="77777777" w:rsidR="007E6A1A" w:rsidRPr="007E6A1A" w:rsidRDefault="007E6A1A" w:rsidP="007E6A1A">
      <w:pPr>
        <w:spacing w:after="150"/>
        <w:rPr>
          <w:rFonts w:ascii="Arial" w:hAnsi="Arial" w:cs="Arial"/>
        </w:rPr>
      </w:pPr>
      <w:r w:rsidRPr="007E6A1A">
        <w:rPr>
          <w:rFonts w:ascii="Arial" w:hAnsi="Arial" w:cs="Arial"/>
          <w:color w:val="000000"/>
        </w:rPr>
        <w:t>б) два циклична дела.</w:t>
      </w:r>
    </w:p>
    <w:p w14:paraId="3F40B45B"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У КАМЕРНОМ САСТАВУ,</w:t>
      </w:r>
      <w:r w:rsidRPr="007E6A1A">
        <w:rPr>
          <w:rFonts w:ascii="Arial" w:hAnsi="Arial" w:cs="Arial"/>
        </w:rPr>
        <w:br/>
      </w:r>
      <w:r w:rsidRPr="007E6A1A">
        <w:rPr>
          <w:rFonts w:ascii="Arial" w:hAnsi="Arial" w:cs="Arial"/>
          <w:color w:val="000000"/>
        </w:rPr>
        <w:t>БАР НА ИНТЕРНОМ ЧАСУ</w:t>
      </w:r>
    </w:p>
    <w:p w14:paraId="3053D74F"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ИСПИТУ: Две композиције различитог карактера</w:t>
      </w:r>
    </w:p>
    <w:p w14:paraId="1B77B9C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5B1EFD74" w14:textId="77777777" w:rsidR="007E6A1A" w:rsidRPr="007E6A1A" w:rsidRDefault="007E6A1A" w:rsidP="007E6A1A">
      <w:pPr>
        <w:spacing w:after="150"/>
        <w:rPr>
          <w:rFonts w:ascii="Arial" w:hAnsi="Arial" w:cs="Arial"/>
        </w:rPr>
      </w:pPr>
      <w:r w:rsidRPr="007E6A1A">
        <w:rPr>
          <w:rFonts w:ascii="Arial" w:hAnsi="Arial" w:cs="Arial"/>
          <w:color w:val="000000"/>
        </w:rPr>
        <w:t>ВИОЛИНА, ВИОЛА, ВИОЛОНЧЕЛО, КОНТРАБАС</w:t>
      </w:r>
    </w:p>
    <w:p w14:paraId="4EEE3623" w14:textId="77777777" w:rsidR="007E6A1A" w:rsidRPr="007E6A1A" w:rsidRDefault="007E6A1A" w:rsidP="007E6A1A">
      <w:pPr>
        <w:spacing w:after="150"/>
        <w:rPr>
          <w:rFonts w:ascii="Arial" w:hAnsi="Arial" w:cs="Arial"/>
        </w:rPr>
      </w:pPr>
      <w:r w:rsidRPr="007E6A1A">
        <w:rPr>
          <w:rFonts w:ascii="Arial" w:hAnsi="Arial" w:cs="Arial"/>
          <w:color w:val="000000"/>
        </w:rPr>
        <w:t>Неговати што више стандардних типова камерних састава – дуа, трија, квартета, квинтета.</w:t>
      </w:r>
    </w:p>
    <w:p w14:paraId="239FC53E" w14:textId="77777777" w:rsidR="007E6A1A" w:rsidRPr="007E6A1A" w:rsidRDefault="007E6A1A" w:rsidP="007E6A1A">
      <w:pPr>
        <w:spacing w:after="150"/>
        <w:rPr>
          <w:rFonts w:ascii="Arial" w:hAnsi="Arial" w:cs="Arial"/>
        </w:rPr>
      </w:pPr>
      <w:r w:rsidRPr="007E6A1A">
        <w:rPr>
          <w:rFonts w:ascii="Arial" w:hAnsi="Arial" w:cs="Arial"/>
          <w:color w:val="000000"/>
        </w:rPr>
        <w:t>Ф. Купрен: Трио соната за два висока гласа и басо-континуо</w:t>
      </w:r>
    </w:p>
    <w:p w14:paraId="435E9DE9" w14:textId="77777777" w:rsidR="007E6A1A" w:rsidRPr="007E6A1A" w:rsidRDefault="007E6A1A" w:rsidP="007E6A1A">
      <w:pPr>
        <w:spacing w:after="150"/>
        <w:rPr>
          <w:rFonts w:ascii="Arial" w:hAnsi="Arial" w:cs="Arial"/>
        </w:rPr>
      </w:pPr>
      <w:r w:rsidRPr="007E6A1A">
        <w:rPr>
          <w:rFonts w:ascii="Arial" w:hAnsi="Arial" w:cs="Arial"/>
          <w:color w:val="000000"/>
        </w:rPr>
        <w:t>Фукс: Концерт за гитару, виолину, виолу и чело Д. Скарлати: Квартет за флауту, две виолине и басо-континуо Г. Ф. Телеман: „Пољска” соната за виолину, виолу и басо– континуо</w:t>
      </w:r>
    </w:p>
    <w:p w14:paraId="1FDCCAF0" w14:textId="77777777" w:rsidR="007E6A1A" w:rsidRPr="007E6A1A" w:rsidRDefault="007E6A1A" w:rsidP="007E6A1A">
      <w:pPr>
        <w:spacing w:after="150"/>
        <w:rPr>
          <w:rFonts w:ascii="Arial" w:hAnsi="Arial" w:cs="Arial"/>
        </w:rPr>
      </w:pPr>
      <w:r w:rsidRPr="007E6A1A">
        <w:rPr>
          <w:rFonts w:ascii="Arial" w:hAnsi="Arial" w:cs="Arial"/>
          <w:color w:val="000000"/>
        </w:rPr>
        <w:t>Вивалди: Трио у Це-дуру за гитару, виолину и чело Ђ. Тартини: Трио сонате</w:t>
      </w:r>
    </w:p>
    <w:p w14:paraId="7462241D" w14:textId="77777777" w:rsidR="007E6A1A" w:rsidRPr="007E6A1A" w:rsidRDefault="007E6A1A" w:rsidP="007E6A1A">
      <w:pPr>
        <w:spacing w:after="150"/>
        <w:rPr>
          <w:rFonts w:ascii="Arial" w:hAnsi="Arial" w:cs="Arial"/>
        </w:rPr>
      </w:pPr>
      <w:r w:rsidRPr="007E6A1A">
        <w:rPr>
          <w:rFonts w:ascii="Arial" w:hAnsi="Arial" w:cs="Arial"/>
          <w:color w:val="000000"/>
        </w:rPr>
        <w:t>Локатели: Трио сонате Мича: Гудачки квартети Нардини: Гудачки квартети</w:t>
      </w:r>
    </w:p>
    <w:p w14:paraId="74105EF3" w14:textId="77777777" w:rsidR="007E6A1A" w:rsidRPr="007E6A1A" w:rsidRDefault="007E6A1A" w:rsidP="007E6A1A">
      <w:pPr>
        <w:spacing w:after="150"/>
        <w:rPr>
          <w:rFonts w:ascii="Arial" w:hAnsi="Arial" w:cs="Arial"/>
        </w:rPr>
      </w:pPr>
      <w:r w:rsidRPr="007E6A1A">
        <w:rPr>
          <w:rFonts w:ascii="Arial" w:hAnsi="Arial" w:cs="Arial"/>
          <w:color w:val="000000"/>
        </w:rPr>
        <w:t>Ј. Хајдн: Соната за две виолионе и басо-контонуо; Сонате за две виолине; Сонате за виолину и виолу; „Лондонска” триа за две флауте и чело; Квинтет Ес-дур за клавир, виолину, виолончело и две хорне</w:t>
      </w:r>
    </w:p>
    <w:p w14:paraId="33177834" w14:textId="77777777" w:rsidR="007E6A1A" w:rsidRPr="007E6A1A" w:rsidRDefault="007E6A1A" w:rsidP="007E6A1A">
      <w:pPr>
        <w:spacing w:after="150"/>
        <w:rPr>
          <w:rFonts w:ascii="Arial" w:hAnsi="Arial" w:cs="Arial"/>
        </w:rPr>
      </w:pPr>
      <w:r w:rsidRPr="007E6A1A">
        <w:rPr>
          <w:rFonts w:ascii="Arial" w:hAnsi="Arial" w:cs="Arial"/>
          <w:color w:val="000000"/>
        </w:rPr>
        <w:t>Ф. Е. Бах: Квинтет за виолину, виолу, клавир и контрабас Шајдлер: Соната Де-дур за гитару и виолину (или две гитаре)</w:t>
      </w:r>
    </w:p>
    <w:p w14:paraId="266B3A55" w14:textId="77777777" w:rsidR="007E6A1A" w:rsidRPr="007E6A1A" w:rsidRDefault="007E6A1A" w:rsidP="007E6A1A">
      <w:pPr>
        <w:spacing w:after="150"/>
        <w:rPr>
          <w:rFonts w:ascii="Arial" w:hAnsi="Arial" w:cs="Arial"/>
        </w:rPr>
      </w:pPr>
      <w:r w:rsidRPr="007E6A1A">
        <w:rPr>
          <w:rFonts w:ascii="Arial" w:hAnsi="Arial" w:cs="Arial"/>
          <w:color w:val="000000"/>
        </w:rPr>
        <w:t>А. Моцарт: Трио Ес-дур за виолину, виолу и клавир Албрехтсбергер: Соната за гидачки трио; Партита за флауту, харфу и бас</w:t>
      </w:r>
    </w:p>
    <w:p w14:paraId="7AA9A7B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Трио Бе-дур оп. 18 за кларинет, виолончело и клавир</w:t>
      </w:r>
    </w:p>
    <w:p w14:paraId="59950E32" w14:textId="77777777" w:rsidR="007E6A1A" w:rsidRPr="007E6A1A" w:rsidRDefault="007E6A1A" w:rsidP="007E6A1A">
      <w:pPr>
        <w:spacing w:after="150"/>
        <w:rPr>
          <w:rFonts w:ascii="Arial" w:hAnsi="Arial" w:cs="Arial"/>
        </w:rPr>
      </w:pPr>
      <w:r w:rsidRPr="007E6A1A">
        <w:rPr>
          <w:rFonts w:ascii="Arial" w:hAnsi="Arial" w:cs="Arial"/>
          <w:color w:val="000000"/>
        </w:rPr>
        <w:t>Вањхал: Трија оп. 20 за кларинет, виолину и чело или фагот</w:t>
      </w:r>
    </w:p>
    <w:p w14:paraId="464E7CD7" w14:textId="77777777" w:rsidR="007E6A1A" w:rsidRPr="007E6A1A" w:rsidRDefault="007E6A1A" w:rsidP="007E6A1A">
      <w:pPr>
        <w:spacing w:after="150"/>
        <w:rPr>
          <w:rFonts w:ascii="Arial" w:hAnsi="Arial" w:cs="Arial"/>
        </w:rPr>
      </w:pPr>
      <w:r w:rsidRPr="007E6A1A">
        <w:rPr>
          <w:rFonts w:ascii="Arial" w:hAnsi="Arial" w:cs="Arial"/>
          <w:color w:val="000000"/>
        </w:rPr>
        <w:t>Дворжак: Терцет за две виолине и виолончело З. Кодаљ: Интермецо за гудачки трио</w:t>
      </w:r>
    </w:p>
    <w:p w14:paraId="4C18146E" w14:textId="77777777" w:rsidR="007E6A1A" w:rsidRPr="007E6A1A" w:rsidRDefault="007E6A1A" w:rsidP="007E6A1A">
      <w:pPr>
        <w:spacing w:after="150"/>
        <w:rPr>
          <w:rFonts w:ascii="Arial" w:hAnsi="Arial" w:cs="Arial"/>
        </w:rPr>
      </w:pPr>
      <w:r w:rsidRPr="007E6A1A">
        <w:rPr>
          <w:rFonts w:ascii="Arial" w:hAnsi="Arial" w:cs="Arial"/>
          <w:color w:val="000000"/>
        </w:rPr>
        <w:t>Г. Доницети: Соната за виолину и харфу</w:t>
      </w:r>
    </w:p>
    <w:p w14:paraId="52D48F02" w14:textId="77777777" w:rsidR="007E6A1A" w:rsidRPr="007E6A1A" w:rsidRDefault="007E6A1A" w:rsidP="007E6A1A">
      <w:pPr>
        <w:spacing w:after="150"/>
        <w:rPr>
          <w:rFonts w:ascii="Arial" w:hAnsi="Arial" w:cs="Arial"/>
        </w:rPr>
      </w:pPr>
      <w:r w:rsidRPr="007E6A1A">
        <w:rPr>
          <w:rFonts w:ascii="Arial" w:hAnsi="Arial" w:cs="Arial"/>
          <w:color w:val="000000"/>
        </w:rPr>
        <w:t>Ф. Шуберт: Квинтет оп. 114 за клавир и гудачки квартет</w:t>
      </w:r>
    </w:p>
    <w:p w14:paraId="3F7F31C5"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Квинтет за две виолине, виолу и два виолончела</w:t>
      </w:r>
    </w:p>
    <w:p w14:paraId="0DA51794" w14:textId="77777777" w:rsidR="007E6A1A" w:rsidRPr="007E6A1A" w:rsidRDefault="007E6A1A" w:rsidP="007E6A1A">
      <w:pPr>
        <w:spacing w:after="150"/>
        <w:rPr>
          <w:rFonts w:ascii="Arial" w:hAnsi="Arial" w:cs="Arial"/>
        </w:rPr>
      </w:pPr>
      <w:r w:rsidRPr="007E6A1A">
        <w:rPr>
          <w:rFonts w:ascii="Arial" w:hAnsi="Arial" w:cs="Arial"/>
          <w:color w:val="000000"/>
        </w:rPr>
        <w:t>А. Моцарт: Три квартета Це-дур, Е-дур и А-дур за флауту (виолину), виолину, виолу и чело</w:t>
      </w:r>
    </w:p>
    <w:p w14:paraId="11864769" w14:textId="77777777" w:rsidR="007E6A1A" w:rsidRPr="007E6A1A" w:rsidRDefault="007E6A1A" w:rsidP="007E6A1A">
      <w:pPr>
        <w:spacing w:after="150"/>
        <w:rPr>
          <w:rFonts w:ascii="Arial" w:hAnsi="Arial" w:cs="Arial"/>
        </w:rPr>
      </w:pPr>
      <w:r w:rsidRPr="007E6A1A">
        <w:rPr>
          <w:rFonts w:ascii="Arial" w:hAnsi="Arial" w:cs="Arial"/>
          <w:color w:val="000000"/>
        </w:rPr>
        <w:t>Б. Широла: Трио Де-дур за клавир, виолину и чело Гнесин: Трио за клавир, виолину и чело оп. 63 Л. ван Бетовен: Триа оп. 3; оп. 9 бр. 1; оп. 9 бр. 2; оп. 9 бр. 3; оп. 8 – серенада; оп. 25</w:t>
      </w:r>
    </w:p>
    <w:p w14:paraId="676E34EC" w14:textId="77777777" w:rsidR="007E6A1A" w:rsidRPr="007E6A1A" w:rsidRDefault="007E6A1A" w:rsidP="007E6A1A">
      <w:pPr>
        <w:spacing w:after="150"/>
        <w:rPr>
          <w:rFonts w:ascii="Arial" w:hAnsi="Arial" w:cs="Arial"/>
        </w:rPr>
      </w:pPr>
      <w:r w:rsidRPr="007E6A1A">
        <w:rPr>
          <w:rFonts w:ascii="Arial" w:hAnsi="Arial" w:cs="Arial"/>
          <w:color w:val="000000"/>
        </w:rPr>
        <w:t>К. М. в Вебер: Клавирски трио ге-мол оп. 63 за виолину, виолончело и клавир</w:t>
      </w:r>
    </w:p>
    <w:p w14:paraId="09F14144"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07618707" w14:textId="77777777" w:rsidR="007E6A1A" w:rsidRPr="007E6A1A" w:rsidRDefault="007E6A1A" w:rsidP="007E6A1A">
      <w:pPr>
        <w:spacing w:after="150"/>
        <w:rPr>
          <w:rFonts w:ascii="Arial" w:hAnsi="Arial" w:cs="Arial"/>
        </w:rPr>
      </w:pPr>
      <w:r w:rsidRPr="007E6A1A">
        <w:rPr>
          <w:rFonts w:ascii="Arial" w:hAnsi="Arial" w:cs="Arial"/>
          <w:color w:val="000000"/>
        </w:rPr>
        <w:t>Акценат дати на литературу камерне музике XX века и класике</w:t>
      </w:r>
    </w:p>
    <w:p w14:paraId="4385C94C" w14:textId="77777777" w:rsidR="007E6A1A" w:rsidRPr="007E6A1A" w:rsidRDefault="007E6A1A" w:rsidP="007E6A1A">
      <w:pPr>
        <w:spacing w:after="150"/>
        <w:rPr>
          <w:rFonts w:ascii="Arial" w:hAnsi="Arial" w:cs="Arial"/>
        </w:rPr>
      </w:pPr>
      <w:r w:rsidRPr="007E6A1A">
        <w:rPr>
          <w:rFonts w:ascii="Arial" w:hAnsi="Arial" w:cs="Arial"/>
          <w:color w:val="000000"/>
        </w:rPr>
        <w:t>Ф. Сор: оп. 41; оп. 54 бис; оп. 63</w:t>
      </w:r>
    </w:p>
    <w:p w14:paraId="7E883376" w14:textId="77777777" w:rsidR="007E6A1A" w:rsidRPr="007E6A1A" w:rsidRDefault="007E6A1A" w:rsidP="007E6A1A">
      <w:pPr>
        <w:spacing w:after="150"/>
        <w:rPr>
          <w:rFonts w:ascii="Arial" w:hAnsi="Arial" w:cs="Arial"/>
        </w:rPr>
      </w:pPr>
      <w:r w:rsidRPr="007E6A1A">
        <w:rPr>
          <w:rFonts w:ascii="Arial" w:hAnsi="Arial" w:cs="Arial"/>
          <w:color w:val="000000"/>
        </w:rPr>
        <w:t>М. Гуиљани: оп. 130; оп. 137; оп. 116; оп. 65; оп. 101; оп. 102; оп. 103</w:t>
      </w:r>
    </w:p>
    <w:p w14:paraId="4A2B2150" w14:textId="77777777" w:rsidR="007E6A1A" w:rsidRPr="007E6A1A" w:rsidRDefault="007E6A1A" w:rsidP="007E6A1A">
      <w:pPr>
        <w:spacing w:after="150"/>
        <w:rPr>
          <w:rFonts w:ascii="Arial" w:hAnsi="Arial" w:cs="Arial"/>
        </w:rPr>
      </w:pPr>
      <w:r w:rsidRPr="007E6A1A">
        <w:rPr>
          <w:rFonts w:ascii="Arial" w:hAnsi="Arial" w:cs="Arial"/>
          <w:color w:val="000000"/>
        </w:rPr>
        <w:t>Ј. К. Мерц: Дуети за две гитаре Ф. Ферандиере: Концерти</w:t>
      </w:r>
    </w:p>
    <w:p w14:paraId="73A9E62E" w14:textId="77777777" w:rsidR="007E6A1A" w:rsidRPr="007E6A1A" w:rsidRDefault="007E6A1A" w:rsidP="007E6A1A">
      <w:pPr>
        <w:spacing w:after="150"/>
        <w:rPr>
          <w:rFonts w:ascii="Arial" w:hAnsi="Arial" w:cs="Arial"/>
        </w:rPr>
      </w:pPr>
      <w:r w:rsidRPr="007E6A1A">
        <w:rPr>
          <w:rFonts w:ascii="Arial" w:hAnsi="Arial" w:cs="Arial"/>
          <w:color w:val="000000"/>
        </w:rPr>
        <w:t>И. Крамској: Концерти бр. 1 и бр. 2 М. М. Понце: Јужни концерт</w:t>
      </w:r>
    </w:p>
    <w:p w14:paraId="57F07708" w14:textId="77777777" w:rsidR="007E6A1A" w:rsidRPr="007E6A1A" w:rsidRDefault="007E6A1A" w:rsidP="007E6A1A">
      <w:pPr>
        <w:spacing w:after="150"/>
        <w:rPr>
          <w:rFonts w:ascii="Arial" w:hAnsi="Arial" w:cs="Arial"/>
        </w:rPr>
      </w:pPr>
      <w:r w:rsidRPr="007E6A1A">
        <w:rPr>
          <w:rFonts w:ascii="Arial" w:hAnsi="Arial" w:cs="Arial"/>
          <w:color w:val="000000"/>
        </w:rPr>
        <w:t>Ј. Родриго: Концерт Агапћиег, Фантазија за једног џентлмена X. Вила Лобос: Концерт за гитару и мали оркестар М. К. Тедеско: Концерти оп. 99 и оп. 160</w:t>
      </w:r>
    </w:p>
    <w:p w14:paraId="3F1365B8" w14:textId="77777777" w:rsidR="007E6A1A" w:rsidRPr="007E6A1A" w:rsidRDefault="007E6A1A" w:rsidP="007E6A1A">
      <w:pPr>
        <w:spacing w:after="150"/>
        <w:rPr>
          <w:rFonts w:ascii="Arial" w:hAnsi="Arial" w:cs="Arial"/>
        </w:rPr>
      </w:pPr>
      <w:r w:rsidRPr="007E6A1A">
        <w:rPr>
          <w:rFonts w:ascii="Arial" w:hAnsi="Arial" w:cs="Arial"/>
          <w:color w:val="000000"/>
        </w:rPr>
        <w:t>ТАМБУРА</w:t>
      </w:r>
    </w:p>
    <w:p w14:paraId="66320854" w14:textId="77777777" w:rsidR="007E6A1A" w:rsidRPr="007E6A1A" w:rsidRDefault="007E6A1A" w:rsidP="007E6A1A">
      <w:pPr>
        <w:spacing w:after="150"/>
        <w:rPr>
          <w:rFonts w:ascii="Arial" w:hAnsi="Arial" w:cs="Arial"/>
        </w:rPr>
      </w:pPr>
      <w:r w:rsidRPr="007E6A1A">
        <w:rPr>
          <w:rFonts w:ascii="Arial" w:hAnsi="Arial" w:cs="Arial"/>
          <w:color w:val="000000"/>
        </w:rPr>
        <w:t>Прокофјев: Сцена из балета Ромео и Јулија</w:t>
      </w:r>
    </w:p>
    <w:p w14:paraId="2876591B" w14:textId="77777777" w:rsidR="007E6A1A" w:rsidRPr="007E6A1A" w:rsidRDefault="007E6A1A" w:rsidP="007E6A1A">
      <w:pPr>
        <w:spacing w:after="150"/>
        <w:rPr>
          <w:rFonts w:ascii="Arial" w:hAnsi="Arial" w:cs="Arial"/>
        </w:rPr>
      </w:pPr>
      <w:r w:rsidRPr="007E6A1A">
        <w:rPr>
          <w:rFonts w:ascii="Arial" w:hAnsi="Arial" w:cs="Arial"/>
          <w:color w:val="000000"/>
        </w:rPr>
        <w:t>А. Моцарт: Квартет де-мол</w:t>
      </w:r>
    </w:p>
    <w:p w14:paraId="5F452B70" w14:textId="77777777" w:rsidR="007E6A1A" w:rsidRPr="007E6A1A" w:rsidRDefault="007E6A1A" w:rsidP="007E6A1A">
      <w:pPr>
        <w:spacing w:after="150"/>
        <w:rPr>
          <w:rFonts w:ascii="Arial" w:hAnsi="Arial" w:cs="Arial"/>
        </w:rPr>
      </w:pPr>
      <w:r w:rsidRPr="007E6A1A">
        <w:rPr>
          <w:rFonts w:ascii="Arial" w:hAnsi="Arial" w:cs="Arial"/>
          <w:color w:val="000000"/>
        </w:rPr>
        <w:t>А. Вивалди: Трио Це-дур за гитару, виолину и чело – прилагодити тамбури</w:t>
      </w:r>
    </w:p>
    <w:p w14:paraId="7BA03E3A" w14:textId="77777777" w:rsidR="007E6A1A" w:rsidRPr="007E6A1A" w:rsidRDefault="007E6A1A" w:rsidP="007E6A1A">
      <w:pPr>
        <w:spacing w:after="150"/>
        <w:rPr>
          <w:rFonts w:ascii="Arial" w:hAnsi="Arial" w:cs="Arial"/>
        </w:rPr>
      </w:pPr>
      <w:r w:rsidRPr="007E6A1A">
        <w:rPr>
          <w:rFonts w:ascii="Arial" w:hAnsi="Arial" w:cs="Arial"/>
          <w:color w:val="000000"/>
        </w:rPr>
        <w:t>П. Чекалов: Фуга бр. 5 Грандјани: Соната оп. 2 И друга дела по избору наставника</w:t>
      </w:r>
    </w:p>
    <w:p w14:paraId="4D802F68"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49A777D5" w14:textId="77777777" w:rsidR="007E6A1A" w:rsidRPr="007E6A1A" w:rsidRDefault="007E6A1A" w:rsidP="007E6A1A">
      <w:pPr>
        <w:spacing w:after="150"/>
        <w:rPr>
          <w:rFonts w:ascii="Arial" w:hAnsi="Arial" w:cs="Arial"/>
        </w:rPr>
      </w:pPr>
      <w:r w:rsidRPr="007E6A1A">
        <w:rPr>
          <w:rFonts w:ascii="Arial" w:hAnsi="Arial" w:cs="Arial"/>
          <w:color w:val="000000"/>
        </w:rPr>
        <w:t>Г. Ф. Хендл: Ларго за две харфе</w:t>
      </w:r>
    </w:p>
    <w:p w14:paraId="38ACF20F" w14:textId="77777777" w:rsidR="007E6A1A" w:rsidRPr="007E6A1A" w:rsidRDefault="007E6A1A" w:rsidP="007E6A1A">
      <w:pPr>
        <w:spacing w:after="150"/>
        <w:rPr>
          <w:rFonts w:ascii="Arial" w:hAnsi="Arial" w:cs="Arial"/>
        </w:rPr>
      </w:pPr>
      <w:r w:rsidRPr="007E6A1A">
        <w:rPr>
          <w:rFonts w:ascii="Arial" w:hAnsi="Arial" w:cs="Arial"/>
          <w:color w:val="000000"/>
        </w:rPr>
        <w:t>Мануел де Фаља/Шуберт: Шпанска игра бр. 2 за две харфе</w:t>
      </w:r>
    </w:p>
    <w:p w14:paraId="5DCEEE75" w14:textId="77777777" w:rsidR="007E6A1A" w:rsidRPr="007E6A1A" w:rsidRDefault="007E6A1A" w:rsidP="007E6A1A">
      <w:pPr>
        <w:spacing w:after="150"/>
        <w:rPr>
          <w:rFonts w:ascii="Arial" w:hAnsi="Arial" w:cs="Arial"/>
        </w:rPr>
      </w:pPr>
      <w:r w:rsidRPr="007E6A1A">
        <w:rPr>
          <w:rFonts w:ascii="Arial" w:hAnsi="Arial" w:cs="Arial"/>
          <w:color w:val="000000"/>
        </w:rPr>
        <w:t>Крумпхолц: Соната Еф-дур – виолина (флаута), харфа</w:t>
      </w:r>
    </w:p>
    <w:p w14:paraId="669EE381" w14:textId="77777777" w:rsidR="007E6A1A" w:rsidRPr="007E6A1A" w:rsidRDefault="007E6A1A" w:rsidP="007E6A1A">
      <w:pPr>
        <w:spacing w:after="150"/>
        <w:rPr>
          <w:rFonts w:ascii="Arial" w:hAnsi="Arial" w:cs="Arial"/>
        </w:rPr>
      </w:pPr>
      <w:r w:rsidRPr="007E6A1A">
        <w:rPr>
          <w:rFonts w:ascii="Arial" w:hAnsi="Arial" w:cs="Arial"/>
          <w:color w:val="000000"/>
        </w:rPr>
        <w:t>М. Равел: Павана – виолина, харфа</w:t>
      </w:r>
    </w:p>
    <w:p w14:paraId="788AC65E" w14:textId="77777777" w:rsidR="007E6A1A" w:rsidRPr="007E6A1A" w:rsidRDefault="007E6A1A" w:rsidP="007E6A1A">
      <w:pPr>
        <w:spacing w:after="150"/>
        <w:rPr>
          <w:rFonts w:ascii="Arial" w:hAnsi="Arial" w:cs="Arial"/>
        </w:rPr>
      </w:pPr>
      <w:r w:rsidRPr="007E6A1A">
        <w:rPr>
          <w:rFonts w:ascii="Arial" w:hAnsi="Arial" w:cs="Arial"/>
          <w:color w:val="000000"/>
        </w:rPr>
        <w:t>Боалдје: Соло за хорну и харфу</w:t>
      </w:r>
    </w:p>
    <w:p w14:paraId="7EE903AC" w14:textId="77777777" w:rsidR="007E6A1A" w:rsidRPr="007E6A1A" w:rsidRDefault="007E6A1A" w:rsidP="007E6A1A">
      <w:pPr>
        <w:spacing w:after="150"/>
        <w:rPr>
          <w:rFonts w:ascii="Arial" w:hAnsi="Arial" w:cs="Arial"/>
        </w:rPr>
      </w:pPr>
      <w:r w:rsidRPr="007E6A1A">
        <w:rPr>
          <w:rFonts w:ascii="Arial" w:hAnsi="Arial" w:cs="Arial"/>
          <w:color w:val="000000"/>
        </w:rPr>
        <w:t>Бокса: Тема с варијацијама – кларинет, харфа</w:t>
      </w:r>
    </w:p>
    <w:p w14:paraId="4C3EE3AE" w14:textId="77777777" w:rsidR="007E6A1A" w:rsidRPr="007E6A1A" w:rsidRDefault="007E6A1A" w:rsidP="007E6A1A">
      <w:pPr>
        <w:spacing w:after="150"/>
        <w:rPr>
          <w:rFonts w:ascii="Arial" w:hAnsi="Arial" w:cs="Arial"/>
        </w:rPr>
      </w:pPr>
      <w:r w:rsidRPr="007E6A1A">
        <w:rPr>
          <w:rFonts w:ascii="Arial" w:hAnsi="Arial" w:cs="Arial"/>
          <w:color w:val="000000"/>
        </w:rPr>
        <w:t>Албрестбергер: Цартита ин Це – флаута, харфа, виолончело</w:t>
      </w:r>
    </w:p>
    <w:p w14:paraId="23B17057" w14:textId="77777777" w:rsidR="007E6A1A" w:rsidRPr="007E6A1A" w:rsidRDefault="007E6A1A" w:rsidP="007E6A1A">
      <w:pPr>
        <w:spacing w:after="150"/>
        <w:rPr>
          <w:rFonts w:ascii="Arial" w:hAnsi="Arial" w:cs="Arial"/>
        </w:rPr>
      </w:pPr>
      <w:r w:rsidRPr="007E6A1A">
        <w:rPr>
          <w:rFonts w:ascii="Arial" w:hAnsi="Arial" w:cs="Arial"/>
          <w:color w:val="000000"/>
        </w:rPr>
        <w:t>Ибер: Трио – флаута, виолина, харфа</w:t>
      </w:r>
    </w:p>
    <w:p w14:paraId="692F832F" w14:textId="77777777" w:rsidR="007E6A1A" w:rsidRPr="007E6A1A" w:rsidRDefault="007E6A1A" w:rsidP="007E6A1A">
      <w:pPr>
        <w:spacing w:after="150"/>
        <w:rPr>
          <w:rFonts w:ascii="Arial" w:hAnsi="Arial" w:cs="Arial"/>
        </w:rPr>
      </w:pPr>
      <w:r w:rsidRPr="007E6A1A">
        <w:rPr>
          <w:rFonts w:ascii="Arial" w:hAnsi="Arial" w:cs="Arial"/>
          <w:color w:val="000000"/>
        </w:rPr>
        <w:t>Турније: Четири прелида за две харфе</w:t>
      </w:r>
    </w:p>
    <w:p w14:paraId="5EC88A26"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4E68B91B" w14:textId="77777777" w:rsidR="007E6A1A" w:rsidRPr="007E6A1A" w:rsidRDefault="007E6A1A" w:rsidP="007E6A1A">
      <w:pPr>
        <w:spacing w:after="150"/>
        <w:rPr>
          <w:rFonts w:ascii="Arial" w:hAnsi="Arial" w:cs="Arial"/>
        </w:rPr>
      </w:pPr>
      <w:r w:rsidRPr="007E6A1A">
        <w:rPr>
          <w:rFonts w:ascii="Arial" w:hAnsi="Arial" w:cs="Arial"/>
          <w:color w:val="000000"/>
        </w:rPr>
        <w:t>ЧЕТВОРОРУЧНО СВИРАЊЕ И СВИРАЊЕ НА ДВА КЛАВИРА</w:t>
      </w:r>
    </w:p>
    <w:p w14:paraId="229230D4" w14:textId="77777777" w:rsidR="007E6A1A" w:rsidRPr="007E6A1A" w:rsidRDefault="007E6A1A" w:rsidP="007E6A1A">
      <w:pPr>
        <w:spacing w:after="150"/>
        <w:rPr>
          <w:rFonts w:ascii="Arial" w:hAnsi="Arial" w:cs="Arial"/>
        </w:rPr>
      </w:pPr>
      <w:r w:rsidRPr="007E6A1A">
        <w:rPr>
          <w:rFonts w:ascii="Arial" w:hAnsi="Arial" w:cs="Arial"/>
          <w:color w:val="000000"/>
        </w:rPr>
        <w:t>З. Христић: Катерплет</w:t>
      </w:r>
    </w:p>
    <w:p w14:paraId="5D67FDB2" w14:textId="77777777" w:rsidR="007E6A1A" w:rsidRPr="007E6A1A" w:rsidRDefault="007E6A1A" w:rsidP="007E6A1A">
      <w:pPr>
        <w:spacing w:after="150"/>
        <w:rPr>
          <w:rFonts w:ascii="Arial" w:hAnsi="Arial" w:cs="Arial"/>
        </w:rPr>
      </w:pPr>
      <w:r w:rsidRPr="007E6A1A">
        <w:rPr>
          <w:rFonts w:ascii="Arial" w:hAnsi="Arial" w:cs="Arial"/>
          <w:color w:val="000000"/>
        </w:rPr>
        <w:t>М. Гулд: Павана</w:t>
      </w:r>
    </w:p>
    <w:p w14:paraId="797C76D8" w14:textId="77777777" w:rsidR="007E6A1A" w:rsidRPr="007E6A1A" w:rsidRDefault="007E6A1A" w:rsidP="007E6A1A">
      <w:pPr>
        <w:spacing w:after="150"/>
        <w:rPr>
          <w:rFonts w:ascii="Arial" w:hAnsi="Arial" w:cs="Arial"/>
        </w:rPr>
      </w:pPr>
      <w:r w:rsidRPr="007E6A1A">
        <w:rPr>
          <w:rFonts w:ascii="Arial" w:hAnsi="Arial" w:cs="Arial"/>
          <w:color w:val="000000"/>
        </w:rPr>
        <w:t>Б. Барток: Микрокосмос – избор</w:t>
      </w:r>
    </w:p>
    <w:p w14:paraId="36E82CDD" w14:textId="77777777" w:rsidR="007E6A1A" w:rsidRPr="007E6A1A" w:rsidRDefault="007E6A1A" w:rsidP="007E6A1A">
      <w:pPr>
        <w:spacing w:after="150"/>
        <w:rPr>
          <w:rFonts w:ascii="Arial" w:hAnsi="Arial" w:cs="Arial"/>
        </w:rPr>
      </w:pPr>
      <w:r w:rsidRPr="007E6A1A">
        <w:rPr>
          <w:rFonts w:ascii="Arial" w:hAnsi="Arial" w:cs="Arial"/>
          <w:color w:val="000000"/>
        </w:rPr>
        <w:t>Дворжак: Словенске игре</w:t>
      </w:r>
    </w:p>
    <w:p w14:paraId="040DDF73" w14:textId="77777777" w:rsidR="007E6A1A" w:rsidRPr="007E6A1A" w:rsidRDefault="007E6A1A" w:rsidP="007E6A1A">
      <w:pPr>
        <w:spacing w:after="150"/>
        <w:rPr>
          <w:rFonts w:ascii="Arial" w:hAnsi="Arial" w:cs="Arial"/>
        </w:rPr>
      </w:pPr>
      <w:r w:rsidRPr="007E6A1A">
        <w:rPr>
          <w:rFonts w:ascii="Arial" w:hAnsi="Arial" w:cs="Arial"/>
          <w:color w:val="000000"/>
        </w:rPr>
        <w:t>Шуман и Дебиси: Студије за два клавира Ј. Кршић: Засвирајмо заједно I, II – избор</w:t>
      </w:r>
    </w:p>
    <w:p w14:paraId="2341E4FE" w14:textId="77777777" w:rsidR="007E6A1A" w:rsidRPr="007E6A1A" w:rsidRDefault="007E6A1A" w:rsidP="007E6A1A">
      <w:pPr>
        <w:spacing w:after="150"/>
        <w:rPr>
          <w:rFonts w:ascii="Arial" w:hAnsi="Arial" w:cs="Arial"/>
        </w:rPr>
      </w:pPr>
      <w:r w:rsidRPr="007E6A1A">
        <w:rPr>
          <w:rFonts w:ascii="Arial" w:hAnsi="Arial" w:cs="Arial"/>
          <w:color w:val="000000"/>
        </w:rPr>
        <w:t>Кршић – С. Николајевић: Клавирски дуо I, II, III део – избор</w:t>
      </w:r>
    </w:p>
    <w:p w14:paraId="31FAB02D"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79458842" w14:textId="77777777" w:rsidR="007E6A1A" w:rsidRPr="007E6A1A" w:rsidRDefault="007E6A1A" w:rsidP="007E6A1A">
      <w:pPr>
        <w:spacing w:after="150"/>
        <w:rPr>
          <w:rFonts w:ascii="Arial" w:hAnsi="Arial" w:cs="Arial"/>
        </w:rPr>
      </w:pPr>
      <w:r w:rsidRPr="007E6A1A">
        <w:rPr>
          <w:rFonts w:ascii="Arial" w:hAnsi="Arial" w:cs="Arial"/>
          <w:color w:val="000000"/>
        </w:rPr>
        <w:t>ДУО ХАРМОНИКА</w:t>
      </w:r>
    </w:p>
    <w:p w14:paraId="7B894AFA" w14:textId="77777777" w:rsidR="007E6A1A" w:rsidRPr="007E6A1A" w:rsidRDefault="007E6A1A" w:rsidP="007E6A1A">
      <w:pPr>
        <w:spacing w:after="150"/>
        <w:rPr>
          <w:rFonts w:ascii="Arial" w:hAnsi="Arial" w:cs="Arial"/>
        </w:rPr>
      </w:pPr>
      <w:r w:rsidRPr="007E6A1A">
        <w:rPr>
          <w:rFonts w:ascii="Arial" w:hAnsi="Arial" w:cs="Arial"/>
          <w:color w:val="000000"/>
        </w:rPr>
        <w:t>Н. Римски Корсаков: Пољски из опере „Пан војвода” – транскрипција П. Гвоздјева</w:t>
      </w:r>
    </w:p>
    <w:p w14:paraId="5D0E5487" w14:textId="77777777" w:rsidR="007E6A1A" w:rsidRPr="007E6A1A" w:rsidRDefault="007E6A1A" w:rsidP="007E6A1A">
      <w:pPr>
        <w:spacing w:after="150"/>
        <w:rPr>
          <w:rFonts w:ascii="Arial" w:hAnsi="Arial" w:cs="Arial"/>
        </w:rPr>
      </w:pPr>
      <w:r w:rsidRPr="007E6A1A">
        <w:rPr>
          <w:rFonts w:ascii="Arial" w:hAnsi="Arial" w:cs="Arial"/>
          <w:color w:val="000000"/>
        </w:rPr>
        <w:t>Н. Лисенко: Рапсодија бр. 2 – транскрипција П. Гвоздјева И. Шамо: Летње вече из циклуса „Слике руских живописаца” К. Мјасков: Концертна песма Ж. Матис: Концертни комад</w:t>
      </w:r>
    </w:p>
    <w:p w14:paraId="09CD94B1"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Рондо капричиозо – транскрипција Б. Ларионова и В. Савина</w:t>
      </w:r>
    </w:p>
    <w:p w14:paraId="2ECDEF04" w14:textId="77777777" w:rsidR="007E6A1A" w:rsidRPr="007E6A1A" w:rsidRDefault="007E6A1A" w:rsidP="007E6A1A">
      <w:pPr>
        <w:spacing w:after="150"/>
        <w:rPr>
          <w:rFonts w:ascii="Arial" w:hAnsi="Arial" w:cs="Arial"/>
        </w:rPr>
      </w:pPr>
      <w:r w:rsidRPr="007E6A1A">
        <w:rPr>
          <w:rFonts w:ascii="Arial" w:hAnsi="Arial" w:cs="Arial"/>
          <w:color w:val="000000"/>
        </w:rPr>
        <w:t>И. Албениз: Танго оп. 165 бр. 2 – транскрипција В. Розанова и П. Шашкина</w:t>
      </w:r>
    </w:p>
    <w:p w14:paraId="2D574672" w14:textId="77777777" w:rsidR="007E6A1A" w:rsidRPr="007E6A1A" w:rsidRDefault="007E6A1A" w:rsidP="007E6A1A">
      <w:pPr>
        <w:spacing w:after="150"/>
        <w:rPr>
          <w:rFonts w:ascii="Arial" w:hAnsi="Arial" w:cs="Arial"/>
        </w:rPr>
      </w:pPr>
      <w:r w:rsidRPr="007E6A1A">
        <w:rPr>
          <w:rFonts w:ascii="Arial" w:hAnsi="Arial" w:cs="Arial"/>
          <w:color w:val="000000"/>
        </w:rPr>
        <w:t>К. Хеист: Фантазија</w:t>
      </w:r>
    </w:p>
    <w:p w14:paraId="08363CAA" w14:textId="77777777" w:rsidR="007E6A1A" w:rsidRPr="007E6A1A" w:rsidRDefault="007E6A1A" w:rsidP="007E6A1A">
      <w:pPr>
        <w:spacing w:after="150"/>
        <w:rPr>
          <w:rFonts w:ascii="Arial" w:hAnsi="Arial" w:cs="Arial"/>
        </w:rPr>
      </w:pPr>
      <w:r w:rsidRPr="007E6A1A">
        <w:rPr>
          <w:rFonts w:ascii="Arial" w:hAnsi="Arial" w:cs="Arial"/>
          <w:color w:val="000000"/>
        </w:rPr>
        <w:t>ТРИО ХАРМОНИКА</w:t>
      </w:r>
    </w:p>
    <w:p w14:paraId="23C1F08B" w14:textId="77777777" w:rsidR="007E6A1A" w:rsidRPr="007E6A1A" w:rsidRDefault="007E6A1A" w:rsidP="007E6A1A">
      <w:pPr>
        <w:spacing w:after="150"/>
        <w:rPr>
          <w:rFonts w:ascii="Arial" w:hAnsi="Arial" w:cs="Arial"/>
        </w:rPr>
      </w:pPr>
      <w:r w:rsidRPr="007E6A1A">
        <w:rPr>
          <w:rFonts w:ascii="Arial" w:hAnsi="Arial" w:cs="Arial"/>
          <w:color w:val="000000"/>
        </w:rPr>
        <w:t>А. Глазунов: Концертни валцер – транскрипција А. Толмачова Е. Лекуона: Малагенија – транскрипција Н. Худакова</w:t>
      </w:r>
    </w:p>
    <w:p w14:paraId="6235D378" w14:textId="77777777" w:rsidR="007E6A1A" w:rsidRPr="007E6A1A" w:rsidRDefault="007E6A1A" w:rsidP="007E6A1A">
      <w:pPr>
        <w:spacing w:after="150"/>
        <w:rPr>
          <w:rFonts w:ascii="Arial" w:hAnsi="Arial" w:cs="Arial"/>
        </w:rPr>
      </w:pPr>
      <w:r w:rsidRPr="007E6A1A">
        <w:rPr>
          <w:rFonts w:ascii="Arial" w:hAnsi="Arial" w:cs="Arial"/>
          <w:color w:val="000000"/>
        </w:rPr>
        <w:t>Тимошенко: Свита за три хармоникр – Марш, Серенада и Финале</w:t>
      </w:r>
    </w:p>
    <w:p w14:paraId="45FE8DAB" w14:textId="77777777" w:rsidR="007E6A1A" w:rsidRPr="007E6A1A" w:rsidRDefault="007E6A1A" w:rsidP="007E6A1A">
      <w:pPr>
        <w:spacing w:after="150"/>
        <w:rPr>
          <w:rFonts w:ascii="Arial" w:hAnsi="Arial" w:cs="Arial"/>
        </w:rPr>
      </w:pPr>
      <w:r w:rsidRPr="007E6A1A">
        <w:rPr>
          <w:rFonts w:ascii="Arial" w:hAnsi="Arial" w:cs="Arial"/>
          <w:color w:val="000000"/>
        </w:rPr>
        <w:t>Золотарјов: Рондо капричиозо</w:t>
      </w:r>
    </w:p>
    <w:p w14:paraId="518DA240" w14:textId="77777777" w:rsidR="007E6A1A" w:rsidRPr="007E6A1A" w:rsidRDefault="007E6A1A" w:rsidP="007E6A1A">
      <w:pPr>
        <w:spacing w:after="150"/>
        <w:rPr>
          <w:rFonts w:ascii="Arial" w:hAnsi="Arial" w:cs="Arial"/>
        </w:rPr>
      </w:pPr>
      <w:r w:rsidRPr="007E6A1A">
        <w:rPr>
          <w:rFonts w:ascii="Arial" w:hAnsi="Arial" w:cs="Arial"/>
          <w:color w:val="000000"/>
        </w:rPr>
        <w:t>В. А. Моцарт: Мала ноћна музика – транскрипција И. А. Јашкевича</w:t>
      </w:r>
    </w:p>
    <w:p w14:paraId="419655E1" w14:textId="77777777" w:rsidR="007E6A1A" w:rsidRPr="007E6A1A" w:rsidRDefault="007E6A1A" w:rsidP="007E6A1A">
      <w:pPr>
        <w:spacing w:after="150"/>
        <w:rPr>
          <w:rFonts w:ascii="Arial" w:hAnsi="Arial" w:cs="Arial"/>
        </w:rPr>
      </w:pPr>
      <w:r w:rsidRPr="007E6A1A">
        <w:rPr>
          <w:rFonts w:ascii="Arial" w:hAnsi="Arial" w:cs="Arial"/>
          <w:color w:val="000000"/>
        </w:rPr>
        <w:t>Ј. Дербенко: Ливењски перебори Ј. Дербенко: Орловска мотања Ј. Дербенко: Кадриљ</w:t>
      </w:r>
    </w:p>
    <w:p w14:paraId="3F697068" w14:textId="77777777" w:rsidR="007E6A1A" w:rsidRPr="007E6A1A" w:rsidRDefault="007E6A1A" w:rsidP="007E6A1A">
      <w:pPr>
        <w:spacing w:after="150"/>
        <w:rPr>
          <w:rFonts w:ascii="Arial" w:hAnsi="Arial" w:cs="Arial"/>
        </w:rPr>
      </w:pPr>
      <w:r w:rsidRPr="007E6A1A">
        <w:rPr>
          <w:rFonts w:ascii="Arial" w:hAnsi="Arial" w:cs="Arial"/>
          <w:color w:val="000000"/>
        </w:rPr>
        <w:t>Пикуљ: Болховске хумореске Ј. Ходоско: Изложба</w:t>
      </w:r>
    </w:p>
    <w:p w14:paraId="4B0A0D30" w14:textId="77777777" w:rsidR="007E6A1A" w:rsidRPr="007E6A1A" w:rsidRDefault="007E6A1A" w:rsidP="007E6A1A">
      <w:pPr>
        <w:spacing w:after="150"/>
        <w:rPr>
          <w:rFonts w:ascii="Arial" w:hAnsi="Arial" w:cs="Arial"/>
        </w:rPr>
      </w:pPr>
      <w:r w:rsidRPr="007E6A1A">
        <w:rPr>
          <w:rFonts w:ascii="Arial" w:hAnsi="Arial" w:cs="Arial"/>
          <w:color w:val="000000"/>
        </w:rPr>
        <w:t>Прокофјев: Навоћење оп. 4 бр. 4</w:t>
      </w:r>
    </w:p>
    <w:p w14:paraId="5BA8C83F" w14:textId="77777777" w:rsidR="007E6A1A" w:rsidRPr="007E6A1A" w:rsidRDefault="007E6A1A" w:rsidP="007E6A1A">
      <w:pPr>
        <w:spacing w:after="150"/>
        <w:rPr>
          <w:rFonts w:ascii="Arial" w:hAnsi="Arial" w:cs="Arial"/>
        </w:rPr>
      </w:pPr>
      <w:r w:rsidRPr="007E6A1A">
        <w:rPr>
          <w:rFonts w:ascii="Arial" w:hAnsi="Arial" w:cs="Arial"/>
          <w:color w:val="000000"/>
        </w:rPr>
        <w:t>Репњиков: Два комада</w:t>
      </w:r>
    </w:p>
    <w:p w14:paraId="7517029C" w14:textId="77777777" w:rsidR="007E6A1A" w:rsidRPr="007E6A1A" w:rsidRDefault="007E6A1A" w:rsidP="007E6A1A">
      <w:pPr>
        <w:spacing w:after="150"/>
        <w:rPr>
          <w:rFonts w:ascii="Arial" w:hAnsi="Arial" w:cs="Arial"/>
        </w:rPr>
      </w:pPr>
      <w:r w:rsidRPr="007E6A1A">
        <w:rPr>
          <w:rFonts w:ascii="Arial" w:hAnsi="Arial" w:cs="Arial"/>
          <w:color w:val="000000"/>
        </w:rPr>
        <w:t>Љутославски: Весела полка</w:t>
      </w:r>
    </w:p>
    <w:p w14:paraId="0ECBFFD4" w14:textId="77777777" w:rsidR="007E6A1A" w:rsidRPr="007E6A1A" w:rsidRDefault="007E6A1A" w:rsidP="007E6A1A">
      <w:pPr>
        <w:spacing w:after="150"/>
        <w:rPr>
          <w:rFonts w:ascii="Arial" w:hAnsi="Arial" w:cs="Arial"/>
        </w:rPr>
      </w:pPr>
      <w:r w:rsidRPr="007E6A1A">
        <w:rPr>
          <w:rFonts w:ascii="Arial" w:hAnsi="Arial" w:cs="Arial"/>
          <w:color w:val="000000"/>
        </w:rPr>
        <w:t>Шелб: Квартет за виолину, хармонику, клавир и виолончело и друга одговарајућа литература по обиму и захтевима</w:t>
      </w:r>
    </w:p>
    <w:p w14:paraId="432223E2"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0FC773F7" w14:textId="77777777" w:rsidR="007E6A1A" w:rsidRPr="007E6A1A" w:rsidRDefault="007E6A1A" w:rsidP="007E6A1A">
      <w:pPr>
        <w:spacing w:after="150"/>
        <w:rPr>
          <w:rFonts w:ascii="Arial" w:hAnsi="Arial" w:cs="Arial"/>
        </w:rPr>
      </w:pPr>
      <w:r w:rsidRPr="007E6A1A">
        <w:rPr>
          <w:rFonts w:ascii="Arial" w:hAnsi="Arial" w:cs="Arial"/>
          <w:color w:val="000000"/>
        </w:rPr>
        <w:t>ДВЕ ФЛАУТЕ</w:t>
      </w:r>
    </w:p>
    <w:p w14:paraId="71B87C8E" w14:textId="77777777" w:rsidR="007E6A1A" w:rsidRPr="007E6A1A" w:rsidRDefault="007E6A1A" w:rsidP="007E6A1A">
      <w:pPr>
        <w:spacing w:after="150"/>
        <w:rPr>
          <w:rFonts w:ascii="Arial" w:hAnsi="Arial" w:cs="Arial"/>
        </w:rPr>
      </w:pPr>
      <w:r w:rsidRPr="007E6A1A">
        <w:rPr>
          <w:rFonts w:ascii="Arial" w:hAnsi="Arial" w:cs="Arial"/>
          <w:color w:val="000000"/>
        </w:rPr>
        <w:t>Ф. Кулау: Три дуа оп. 10; Три дуа оп. 80; Три дуа оп. 81; Три дуа оп. 87</w:t>
      </w:r>
    </w:p>
    <w:p w14:paraId="4D8F4BC5" w14:textId="77777777" w:rsidR="007E6A1A" w:rsidRPr="007E6A1A" w:rsidRDefault="007E6A1A" w:rsidP="007E6A1A">
      <w:pPr>
        <w:spacing w:after="150"/>
        <w:rPr>
          <w:rFonts w:ascii="Arial" w:hAnsi="Arial" w:cs="Arial"/>
        </w:rPr>
      </w:pPr>
      <w:r w:rsidRPr="007E6A1A">
        <w:rPr>
          <w:rFonts w:ascii="Arial" w:hAnsi="Arial" w:cs="Arial"/>
          <w:color w:val="000000"/>
        </w:rPr>
        <w:t>К. Фирстено: Шест дуета оп. 137</w:t>
      </w:r>
    </w:p>
    <w:p w14:paraId="0D5AABE5" w14:textId="77777777" w:rsidR="007E6A1A" w:rsidRPr="007E6A1A" w:rsidRDefault="007E6A1A" w:rsidP="007E6A1A">
      <w:pPr>
        <w:spacing w:after="150"/>
        <w:rPr>
          <w:rFonts w:ascii="Arial" w:hAnsi="Arial" w:cs="Arial"/>
        </w:rPr>
      </w:pPr>
      <w:r w:rsidRPr="007E6A1A">
        <w:rPr>
          <w:rFonts w:ascii="Arial" w:hAnsi="Arial" w:cs="Arial"/>
          <w:color w:val="000000"/>
        </w:rPr>
        <w:t>X. Берлиоз: Трио за две флауте и харфу</w:t>
      </w:r>
    </w:p>
    <w:p w14:paraId="6A81362C" w14:textId="77777777" w:rsidR="007E6A1A" w:rsidRPr="007E6A1A" w:rsidRDefault="007E6A1A" w:rsidP="007E6A1A">
      <w:pPr>
        <w:spacing w:after="150"/>
        <w:rPr>
          <w:rFonts w:ascii="Arial" w:hAnsi="Arial" w:cs="Arial"/>
        </w:rPr>
      </w:pPr>
      <w:r w:rsidRPr="007E6A1A">
        <w:rPr>
          <w:rFonts w:ascii="Arial" w:hAnsi="Arial" w:cs="Arial"/>
          <w:color w:val="000000"/>
        </w:rPr>
        <w:t>П. Кихлер: Три комада за флауту, хармонику и клавир</w:t>
      </w:r>
    </w:p>
    <w:p w14:paraId="7A0828D9" w14:textId="77777777" w:rsidR="007E6A1A" w:rsidRPr="007E6A1A" w:rsidRDefault="007E6A1A" w:rsidP="007E6A1A">
      <w:pPr>
        <w:spacing w:after="150"/>
        <w:rPr>
          <w:rFonts w:ascii="Arial" w:hAnsi="Arial" w:cs="Arial"/>
        </w:rPr>
      </w:pPr>
      <w:r w:rsidRPr="007E6A1A">
        <w:rPr>
          <w:rFonts w:ascii="Arial" w:hAnsi="Arial" w:cs="Arial"/>
          <w:color w:val="000000"/>
        </w:rPr>
        <w:t>ЧЕТИРИ ФЛАУТЕ</w:t>
      </w:r>
    </w:p>
    <w:p w14:paraId="2613F822" w14:textId="77777777" w:rsidR="007E6A1A" w:rsidRPr="007E6A1A" w:rsidRDefault="007E6A1A" w:rsidP="007E6A1A">
      <w:pPr>
        <w:spacing w:after="150"/>
        <w:rPr>
          <w:rFonts w:ascii="Arial" w:hAnsi="Arial" w:cs="Arial"/>
        </w:rPr>
      </w:pPr>
      <w:r w:rsidRPr="007E6A1A">
        <w:rPr>
          <w:rFonts w:ascii="Arial" w:hAnsi="Arial" w:cs="Arial"/>
          <w:color w:val="000000"/>
        </w:rPr>
        <w:t>Ф. Кулау: Квартет е-мол оп. 103 Е. Бока: Три комада</w:t>
      </w:r>
    </w:p>
    <w:p w14:paraId="6722E805"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412C0672" w14:textId="77777777" w:rsidR="007E6A1A" w:rsidRPr="007E6A1A" w:rsidRDefault="007E6A1A" w:rsidP="007E6A1A">
      <w:pPr>
        <w:spacing w:after="150"/>
        <w:rPr>
          <w:rFonts w:ascii="Arial" w:hAnsi="Arial" w:cs="Arial"/>
        </w:rPr>
      </w:pPr>
      <w:r w:rsidRPr="007E6A1A">
        <w:rPr>
          <w:rFonts w:ascii="Arial" w:hAnsi="Arial" w:cs="Arial"/>
          <w:color w:val="000000"/>
        </w:rPr>
        <w:t>Ј. Хајдн: Дувачки квинтет – обоа, флаута, кларинет, фагот, хорна</w:t>
      </w:r>
    </w:p>
    <w:p w14:paraId="51001C34" w14:textId="77777777" w:rsidR="007E6A1A" w:rsidRPr="007E6A1A" w:rsidRDefault="007E6A1A" w:rsidP="007E6A1A">
      <w:pPr>
        <w:spacing w:after="150"/>
        <w:rPr>
          <w:rFonts w:ascii="Arial" w:hAnsi="Arial" w:cs="Arial"/>
        </w:rPr>
      </w:pPr>
      <w:r w:rsidRPr="007E6A1A">
        <w:rPr>
          <w:rFonts w:ascii="Arial" w:hAnsi="Arial" w:cs="Arial"/>
          <w:color w:val="000000"/>
        </w:rPr>
        <w:t>В. А. Моцарт: Дивертименто бр. 9 – флаута, обоа, кларинет, фагот, хорна</w:t>
      </w:r>
    </w:p>
    <w:p w14:paraId="0C46DA19"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Квинтет оп. 71 – флаута, обоа, кларинет, хорна, фагот</w:t>
      </w:r>
    </w:p>
    <w:p w14:paraId="1529B771" w14:textId="77777777" w:rsidR="007E6A1A" w:rsidRPr="007E6A1A" w:rsidRDefault="007E6A1A" w:rsidP="007E6A1A">
      <w:pPr>
        <w:spacing w:after="150"/>
        <w:rPr>
          <w:rFonts w:ascii="Arial" w:hAnsi="Arial" w:cs="Arial"/>
        </w:rPr>
      </w:pPr>
      <w:r w:rsidRPr="007E6A1A">
        <w:rPr>
          <w:rFonts w:ascii="Arial" w:hAnsi="Arial" w:cs="Arial"/>
          <w:color w:val="000000"/>
        </w:rPr>
        <w:t>Ибер: Три брза комада – флаута, обоа, кларинет, хорна, фагот Ј. К. Бах: Септет – обоа, два кларинета, две хорне, два фагота В. А. Моцарт: Серенада – две обое, два кларинета, две хорне, два фагота</w:t>
      </w:r>
    </w:p>
    <w:p w14:paraId="7C6F3307"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51059099"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Два дуа за кларинет и фагот</w:t>
      </w:r>
    </w:p>
    <w:p w14:paraId="5D891D90" w14:textId="77777777" w:rsidR="007E6A1A" w:rsidRPr="007E6A1A" w:rsidRDefault="007E6A1A" w:rsidP="007E6A1A">
      <w:pPr>
        <w:spacing w:after="150"/>
        <w:rPr>
          <w:rFonts w:ascii="Arial" w:hAnsi="Arial" w:cs="Arial"/>
        </w:rPr>
      </w:pPr>
      <w:r w:rsidRPr="007E6A1A">
        <w:rPr>
          <w:rFonts w:ascii="Arial" w:hAnsi="Arial" w:cs="Arial"/>
          <w:color w:val="000000"/>
        </w:rPr>
        <w:t>Рене: 6 концертних дуета за два кларинета</w:t>
      </w:r>
    </w:p>
    <w:p w14:paraId="7040114D" w14:textId="77777777" w:rsidR="007E6A1A" w:rsidRPr="007E6A1A" w:rsidRDefault="007E6A1A" w:rsidP="007E6A1A">
      <w:pPr>
        <w:spacing w:after="150"/>
        <w:rPr>
          <w:rFonts w:ascii="Arial" w:hAnsi="Arial" w:cs="Arial"/>
        </w:rPr>
      </w:pPr>
      <w:r w:rsidRPr="007E6A1A">
        <w:rPr>
          <w:rFonts w:ascii="Arial" w:hAnsi="Arial" w:cs="Arial"/>
          <w:color w:val="000000"/>
        </w:rPr>
        <w:t>М. Д. Левин: Шпанска носталгија за кларинет и флауту Ј. Хунт: Квартет за четири кларинета</w:t>
      </w:r>
    </w:p>
    <w:p w14:paraId="64E497B4" w14:textId="77777777" w:rsidR="007E6A1A" w:rsidRPr="007E6A1A" w:rsidRDefault="007E6A1A" w:rsidP="007E6A1A">
      <w:pPr>
        <w:spacing w:after="150"/>
        <w:rPr>
          <w:rFonts w:ascii="Arial" w:hAnsi="Arial" w:cs="Arial"/>
        </w:rPr>
      </w:pPr>
      <w:r w:rsidRPr="007E6A1A">
        <w:rPr>
          <w:rFonts w:ascii="Arial" w:hAnsi="Arial" w:cs="Arial"/>
          <w:color w:val="000000"/>
        </w:rPr>
        <w:t>А. Моцарт: 5 дивертимента за дрвене дуваче</w:t>
      </w:r>
    </w:p>
    <w:p w14:paraId="309CC16A"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08B4BE00" w14:textId="77777777" w:rsidR="007E6A1A" w:rsidRPr="007E6A1A" w:rsidRDefault="007E6A1A" w:rsidP="007E6A1A">
      <w:pPr>
        <w:spacing w:after="150"/>
        <w:rPr>
          <w:rFonts w:ascii="Arial" w:hAnsi="Arial" w:cs="Arial"/>
        </w:rPr>
      </w:pPr>
      <w:r w:rsidRPr="007E6A1A">
        <w:rPr>
          <w:rFonts w:ascii="Arial" w:hAnsi="Arial" w:cs="Arial"/>
          <w:color w:val="000000"/>
        </w:rPr>
        <w:t>Ж. Ибер: Трио за обоу, кларинет, фагот</w:t>
      </w:r>
    </w:p>
    <w:p w14:paraId="18E9CC36" w14:textId="77777777" w:rsidR="007E6A1A" w:rsidRPr="007E6A1A" w:rsidRDefault="007E6A1A" w:rsidP="007E6A1A">
      <w:pPr>
        <w:spacing w:after="150"/>
        <w:rPr>
          <w:rFonts w:ascii="Arial" w:hAnsi="Arial" w:cs="Arial"/>
        </w:rPr>
      </w:pPr>
      <w:r w:rsidRPr="007E6A1A">
        <w:rPr>
          <w:rFonts w:ascii="Arial" w:hAnsi="Arial" w:cs="Arial"/>
          <w:color w:val="000000"/>
        </w:rPr>
        <w:t>М. Глинка: Трио за кларинет, фагот и клавир</w:t>
      </w:r>
    </w:p>
    <w:p w14:paraId="5C4BEEA9"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Квартет за флауту, обоу, фагот и клавир</w:t>
      </w:r>
    </w:p>
    <w:p w14:paraId="680FA854" w14:textId="77777777" w:rsidR="007E6A1A" w:rsidRPr="007E6A1A" w:rsidRDefault="007E6A1A" w:rsidP="007E6A1A">
      <w:pPr>
        <w:spacing w:after="150"/>
        <w:rPr>
          <w:rFonts w:ascii="Arial" w:hAnsi="Arial" w:cs="Arial"/>
        </w:rPr>
      </w:pPr>
      <w:r w:rsidRPr="007E6A1A">
        <w:rPr>
          <w:rFonts w:ascii="Arial" w:hAnsi="Arial" w:cs="Arial"/>
          <w:color w:val="000000"/>
        </w:rPr>
        <w:t>Ј. Хајдн: Квинтет за флауту, обоу, кларинет, фагот и хорну</w:t>
      </w:r>
    </w:p>
    <w:p w14:paraId="3BB97DAD"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5617238C" w14:textId="77777777" w:rsidR="007E6A1A" w:rsidRPr="007E6A1A" w:rsidRDefault="007E6A1A" w:rsidP="007E6A1A">
      <w:pPr>
        <w:spacing w:after="150"/>
        <w:rPr>
          <w:rFonts w:ascii="Arial" w:hAnsi="Arial" w:cs="Arial"/>
        </w:rPr>
      </w:pPr>
      <w:r w:rsidRPr="007E6A1A">
        <w:rPr>
          <w:rFonts w:ascii="Arial" w:hAnsi="Arial" w:cs="Arial"/>
          <w:color w:val="000000"/>
        </w:rPr>
        <w:t>Дела Ј. С. Баха, В. А. Моцарта, Л. ван Бетовена, М. Равела, Ј. Сибелијуса, Б. Бартока, Н. Римског–Корсакова и друга оригинална дела или транскрипције одговарајуће тежине С. Кртичка: II свеска X. Клозе: II свеска М. Шопорникова: Хрестоматија Ривчуни: Школа игре за саксофон</w:t>
      </w:r>
    </w:p>
    <w:p w14:paraId="50BB998F"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47FEEBC6" w14:textId="77777777" w:rsidR="007E6A1A" w:rsidRPr="007E6A1A" w:rsidRDefault="007E6A1A" w:rsidP="007E6A1A">
      <w:pPr>
        <w:spacing w:after="150"/>
        <w:rPr>
          <w:rFonts w:ascii="Arial" w:hAnsi="Arial" w:cs="Arial"/>
        </w:rPr>
      </w:pPr>
      <w:r w:rsidRPr="007E6A1A">
        <w:rPr>
          <w:rFonts w:ascii="Arial" w:hAnsi="Arial" w:cs="Arial"/>
          <w:color w:val="000000"/>
        </w:rPr>
        <w:t>Ђ. Тошић: Три квартета за дувачке инструменте</w:t>
      </w:r>
    </w:p>
    <w:p w14:paraId="19A7E931"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59A9C39B" w14:textId="77777777" w:rsidR="007E6A1A" w:rsidRPr="007E6A1A" w:rsidRDefault="007E6A1A" w:rsidP="007E6A1A">
      <w:pPr>
        <w:spacing w:after="150"/>
        <w:rPr>
          <w:rFonts w:ascii="Arial" w:hAnsi="Arial" w:cs="Arial"/>
        </w:rPr>
      </w:pPr>
      <w:r w:rsidRPr="007E6A1A">
        <w:rPr>
          <w:rFonts w:ascii="Arial" w:hAnsi="Arial" w:cs="Arial"/>
          <w:color w:val="000000"/>
        </w:rPr>
        <w:t>Д. Ибер: МоЈегп Тго18 – 3 тромбона Д. Спер: Два сонате – 3 тромбона Ј. Хоровиц: Ми81с На11</w:t>
      </w:r>
    </w:p>
    <w:p w14:paraId="60C20419" w14:textId="77777777" w:rsidR="007E6A1A" w:rsidRPr="007E6A1A" w:rsidRDefault="007E6A1A" w:rsidP="007E6A1A">
      <w:pPr>
        <w:spacing w:after="150"/>
        <w:rPr>
          <w:rFonts w:ascii="Arial" w:hAnsi="Arial" w:cs="Arial"/>
        </w:rPr>
      </w:pPr>
      <w:r w:rsidRPr="007E6A1A">
        <w:rPr>
          <w:rFonts w:ascii="Arial" w:hAnsi="Arial" w:cs="Arial"/>
          <w:color w:val="000000"/>
        </w:rPr>
        <w:t>А. Моцарт: 2 дуа , Г. Ф. Телеман: Сонате за 4 тромбона</w:t>
      </w:r>
    </w:p>
    <w:p w14:paraId="0E24176A"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19A2F94E" w14:textId="77777777" w:rsidR="007E6A1A" w:rsidRPr="007E6A1A" w:rsidRDefault="007E6A1A" w:rsidP="007E6A1A">
      <w:pPr>
        <w:spacing w:after="150"/>
        <w:rPr>
          <w:rFonts w:ascii="Arial" w:hAnsi="Arial" w:cs="Arial"/>
        </w:rPr>
      </w:pPr>
      <w:r w:rsidRPr="007E6A1A">
        <w:rPr>
          <w:rFonts w:ascii="Arial" w:hAnsi="Arial" w:cs="Arial"/>
          <w:color w:val="000000"/>
        </w:rPr>
        <w:t>З. Вауда: Пастели – квинтет Е. Јосиф: Дивертименто – квинтет</w:t>
      </w:r>
    </w:p>
    <w:p w14:paraId="1C42D6DE" w14:textId="77777777" w:rsidR="007E6A1A" w:rsidRPr="007E6A1A" w:rsidRDefault="007E6A1A" w:rsidP="007E6A1A">
      <w:pPr>
        <w:spacing w:after="150"/>
        <w:rPr>
          <w:rFonts w:ascii="Arial" w:hAnsi="Arial" w:cs="Arial"/>
        </w:rPr>
      </w:pPr>
      <w:r w:rsidRPr="007E6A1A">
        <w:rPr>
          <w:rFonts w:ascii="Arial" w:hAnsi="Arial" w:cs="Arial"/>
          <w:color w:val="000000"/>
        </w:rPr>
        <w:t>А. Моцарт: Квинтет – хорна, гудачки квартет Л. ван Бетовен: Квинтет</w:t>
      </w:r>
    </w:p>
    <w:p w14:paraId="4B39B899" w14:textId="77777777" w:rsidR="007E6A1A" w:rsidRPr="007E6A1A" w:rsidRDefault="007E6A1A" w:rsidP="007E6A1A">
      <w:pPr>
        <w:spacing w:after="150"/>
        <w:rPr>
          <w:rFonts w:ascii="Arial" w:hAnsi="Arial" w:cs="Arial"/>
        </w:rPr>
      </w:pPr>
      <w:r w:rsidRPr="007E6A1A">
        <w:rPr>
          <w:rFonts w:ascii="Arial" w:hAnsi="Arial" w:cs="Arial"/>
          <w:color w:val="000000"/>
        </w:rPr>
        <w:t>А. Раих: Квинтет Бе-дур</w:t>
      </w:r>
    </w:p>
    <w:p w14:paraId="006B9709" w14:textId="77777777" w:rsidR="007E6A1A" w:rsidRPr="007E6A1A" w:rsidRDefault="007E6A1A" w:rsidP="007E6A1A">
      <w:pPr>
        <w:spacing w:after="150"/>
        <w:rPr>
          <w:rFonts w:ascii="Arial" w:hAnsi="Arial" w:cs="Arial"/>
        </w:rPr>
      </w:pPr>
      <w:r w:rsidRPr="007E6A1A">
        <w:rPr>
          <w:rFonts w:ascii="Arial" w:hAnsi="Arial" w:cs="Arial"/>
          <w:color w:val="000000"/>
        </w:rPr>
        <w:t>Ј. Брамс: Трио – виолина, хорна, клавир</w:t>
      </w:r>
    </w:p>
    <w:p w14:paraId="3A8DD264" w14:textId="77777777" w:rsidR="007E6A1A" w:rsidRPr="007E6A1A" w:rsidRDefault="007E6A1A" w:rsidP="007E6A1A">
      <w:pPr>
        <w:spacing w:after="150"/>
        <w:rPr>
          <w:rFonts w:ascii="Arial" w:hAnsi="Arial" w:cs="Arial"/>
        </w:rPr>
      </w:pPr>
      <w:r w:rsidRPr="007E6A1A">
        <w:rPr>
          <w:rFonts w:ascii="Arial" w:hAnsi="Arial" w:cs="Arial"/>
          <w:color w:val="000000"/>
        </w:rPr>
        <w:t>О. Николаи: Дуети за две хорне</w:t>
      </w:r>
    </w:p>
    <w:p w14:paraId="6DCD20EA" w14:textId="77777777" w:rsidR="007E6A1A" w:rsidRPr="007E6A1A" w:rsidRDefault="007E6A1A" w:rsidP="007E6A1A">
      <w:pPr>
        <w:spacing w:after="150"/>
        <w:rPr>
          <w:rFonts w:ascii="Arial" w:hAnsi="Arial" w:cs="Arial"/>
        </w:rPr>
      </w:pPr>
      <w:r w:rsidRPr="007E6A1A">
        <w:rPr>
          <w:rFonts w:ascii="Arial" w:hAnsi="Arial" w:cs="Arial"/>
          <w:color w:val="000000"/>
        </w:rPr>
        <w:t>Б. Мариаси: Ренесансни комади за лимене дувачке инструменте</w:t>
      </w:r>
    </w:p>
    <w:p w14:paraId="7174AD76" w14:textId="77777777" w:rsidR="007E6A1A" w:rsidRPr="007E6A1A" w:rsidRDefault="007E6A1A" w:rsidP="007E6A1A">
      <w:pPr>
        <w:spacing w:after="150"/>
        <w:rPr>
          <w:rFonts w:ascii="Arial" w:hAnsi="Arial" w:cs="Arial"/>
        </w:rPr>
      </w:pPr>
      <w:r w:rsidRPr="007E6A1A">
        <w:rPr>
          <w:rFonts w:ascii="Arial" w:hAnsi="Arial" w:cs="Arial"/>
          <w:color w:val="000000"/>
        </w:rPr>
        <w:t>Дела за лимене дувачке инструменте одговарајуће тежине, по избору наставника</w:t>
      </w:r>
    </w:p>
    <w:p w14:paraId="242F7CD5"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4CD4BFAF"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за три мандолине Ге-дур – обрада Ј. С. Бах: Концерт за две виолине де-мол – обрада</w:t>
      </w:r>
    </w:p>
    <w:p w14:paraId="18CA8148" w14:textId="77777777" w:rsidR="007E6A1A" w:rsidRPr="007E6A1A" w:rsidRDefault="007E6A1A" w:rsidP="007E6A1A">
      <w:pPr>
        <w:spacing w:after="150"/>
        <w:rPr>
          <w:rFonts w:ascii="Arial" w:hAnsi="Arial" w:cs="Arial"/>
        </w:rPr>
      </w:pPr>
      <w:r w:rsidRPr="007E6A1A">
        <w:rPr>
          <w:rFonts w:ascii="Arial" w:hAnsi="Arial" w:cs="Arial"/>
          <w:color w:val="000000"/>
        </w:rPr>
        <w:t>Прокофјев: Египатске ноћи – кратки комад за ансамбл удараљки (обрада)</w:t>
      </w:r>
    </w:p>
    <w:p w14:paraId="2BCE5F6E" w14:textId="77777777" w:rsidR="007E6A1A" w:rsidRPr="007E6A1A" w:rsidRDefault="007E6A1A" w:rsidP="007E6A1A">
      <w:pPr>
        <w:spacing w:after="150"/>
        <w:rPr>
          <w:rFonts w:ascii="Arial" w:hAnsi="Arial" w:cs="Arial"/>
        </w:rPr>
      </w:pPr>
      <w:r w:rsidRPr="007E6A1A">
        <w:rPr>
          <w:rFonts w:ascii="Arial" w:hAnsi="Arial" w:cs="Arial"/>
          <w:color w:val="000000"/>
        </w:rPr>
        <w:t>Д. Мио: Смрт тирана – за ансамбл удараљки (обрада) М. Равел: Шпански сат – кратки комад за ансамбл удараљки (обрада)</w:t>
      </w:r>
    </w:p>
    <w:p w14:paraId="272FC240"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6E3BC91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старих мајстора за глас, виолину и клавир – М. Чести, Б. Пасквини, Ф. Провернале и др.</w:t>
      </w:r>
    </w:p>
    <w:p w14:paraId="069D9DB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глас, чело и клавир – Г. Ф. Хендл, Б. Гафи и др. Д. Деспић: Композиција за глас, кларинет и клавир или виолину и клавир</w:t>
      </w:r>
    </w:p>
    <w:p w14:paraId="67B95292" w14:textId="77777777" w:rsidR="007E6A1A" w:rsidRPr="007E6A1A" w:rsidRDefault="007E6A1A" w:rsidP="007E6A1A">
      <w:pPr>
        <w:spacing w:after="150"/>
        <w:rPr>
          <w:rFonts w:ascii="Arial" w:hAnsi="Arial" w:cs="Arial"/>
        </w:rPr>
      </w:pPr>
      <w:r w:rsidRPr="007E6A1A">
        <w:rPr>
          <w:rFonts w:ascii="Arial" w:hAnsi="Arial" w:cs="Arial"/>
          <w:color w:val="000000"/>
        </w:rPr>
        <w:t>Ф. Шуберт: „Пастир на стени” за глас, кларинет и клавир Дуети и терцети из опера В. А. Моцарта Ј. Брамс: II свеска оп. 28 и др.</w:t>
      </w:r>
    </w:p>
    <w:p w14:paraId="4BA18EFE"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0FF78BF4" w14:textId="77777777" w:rsidR="007E6A1A" w:rsidRPr="007E6A1A" w:rsidRDefault="007E6A1A" w:rsidP="007E6A1A">
      <w:pPr>
        <w:spacing w:after="150"/>
        <w:rPr>
          <w:rFonts w:ascii="Arial" w:hAnsi="Arial" w:cs="Arial"/>
        </w:rPr>
      </w:pPr>
      <w:r w:rsidRPr="007E6A1A">
        <w:rPr>
          <w:rFonts w:ascii="Arial" w:hAnsi="Arial" w:cs="Arial"/>
          <w:color w:val="000000"/>
        </w:rPr>
        <w:t>а) два дуета;</w:t>
      </w:r>
    </w:p>
    <w:p w14:paraId="26C0D5C6" w14:textId="77777777" w:rsidR="007E6A1A" w:rsidRPr="007E6A1A" w:rsidRDefault="007E6A1A" w:rsidP="007E6A1A">
      <w:pPr>
        <w:spacing w:after="150"/>
        <w:rPr>
          <w:rFonts w:ascii="Arial" w:hAnsi="Arial" w:cs="Arial"/>
        </w:rPr>
      </w:pPr>
      <w:r w:rsidRPr="007E6A1A">
        <w:rPr>
          <w:rFonts w:ascii="Arial" w:hAnsi="Arial" w:cs="Arial"/>
          <w:color w:val="000000"/>
        </w:rPr>
        <w:t>б) два циклична дела.</w:t>
      </w:r>
    </w:p>
    <w:p w14:paraId="4ED5E75E"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У КАМЕРНОМ САСТАВУ, НА ЈАВНОМ ЧАСУ</w:t>
      </w:r>
      <w:r w:rsidRPr="007E6A1A">
        <w:rPr>
          <w:rFonts w:ascii="Arial" w:hAnsi="Arial" w:cs="Arial"/>
        </w:rPr>
        <w:br/>
      </w:r>
      <w:r w:rsidRPr="007E6A1A">
        <w:rPr>
          <w:rFonts w:ascii="Arial" w:hAnsi="Arial" w:cs="Arial"/>
          <w:color w:val="000000"/>
        </w:rPr>
        <w:t>ИЛИ КОНЦЕРТУ</w:t>
      </w:r>
    </w:p>
    <w:p w14:paraId="7F19E43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F547DAD" w14:textId="77777777" w:rsidR="007E6A1A" w:rsidRPr="007E6A1A" w:rsidRDefault="007E6A1A" w:rsidP="007E6A1A">
      <w:pPr>
        <w:spacing w:after="150"/>
        <w:rPr>
          <w:rFonts w:ascii="Arial" w:hAnsi="Arial" w:cs="Arial"/>
        </w:rPr>
      </w:pPr>
      <w:r w:rsidRPr="007E6A1A">
        <w:rPr>
          <w:rFonts w:ascii="Arial" w:hAnsi="Arial" w:cs="Arial"/>
          <w:color w:val="000000"/>
        </w:rPr>
        <w:t>Предмет камерна музика је у тесној вези са предметима корепетиција и читање с листа па све то треба имати у виду приликом планирања програма како би се остварила корелација са наведеним дисциплинама које са овим предметима чине заједништво.</w:t>
      </w:r>
    </w:p>
    <w:p w14:paraId="07662726" w14:textId="77777777" w:rsidR="007E6A1A" w:rsidRPr="007E6A1A" w:rsidRDefault="007E6A1A" w:rsidP="007E6A1A">
      <w:pPr>
        <w:spacing w:after="150"/>
        <w:rPr>
          <w:rFonts w:ascii="Arial" w:hAnsi="Arial" w:cs="Arial"/>
        </w:rPr>
      </w:pPr>
      <w:r w:rsidRPr="007E6A1A">
        <w:rPr>
          <w:rFonts w:ascii="Arial" w:hAnsi="Arial" w:cs="Arial"/>
          <w:color w:val="000000"/>
        </w:rPr>
        <w:t>Обука на часовима подразумева упутство за вежбање, указивање на одређену проблематику и њено разрешавање, док пракса треба да пружи могућност провере колико, шта и како је урађено, као и докле се стигло. Како су и могућности свирања и вежбања индивидуална ствар и камерну музику треба посматрати на тај начин, без обзира колико је ученика у групи на часу. Нормално је да се програм за једног ученика – док се ученик води кроз предмет камерна музика – прилагођава његовом инструменталном нивоу, његовој спретности, знању и брзини савладавања задатака.</w:t>
      </w:r>
    </w:p>
    <w:p w14:paraId="74F89359" w14:textId="77777777" w:rsidR="007E6A1A" w:rsidRPr="007E6A1A" w:rsidRDefault="007E6A1A" w:rsidP="007E6A1A">
      <w:pPr>
        <w:spacing w:after="120"/>
        <w:jc w:val="center"/>
        <w:rPr>
          <w:rFonts w:ascii="Arial" w:hAnsi="Arial" w:cs="Arial"/>
        </w:rPr>
      </w:pPr>
      <w:r w:rsidRPr="007E6A1A">
        <w:rPr>
          <w:rFonts w:ascii="Arial" w:hAnsi="Arial" w:cs="Arial"/>
          <w:b/>
          <w:color w:val="000000"/>
        </w:rPr>
        <w:t>ХОР</w:t>
      </w:r>
    </w:p>
    <w:p w14:paraId="7F39C686"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681F2FF" w14:textId="77777777" w:rsidR="007E6A1A" w:rsidRPr="007E6A1A" w:rsidRDefault="007E6A1A" w:rsidP="007E6A1A">
      <w:pPr>
        <w:spacing w:after="150"/>
        <w:rPr>
          <w:rFonts w:ascii="Arial" w:hAnsi="Arial" w:cs="Arial"/>
        </w:rPr>
      </w:pPr>
      <w:r w:rsidRPr="007E6A1A">
        <w:rPr>
          <w:rFonts w:ascii="Arial" w:hAnsi="Arial" w:cs="Arial"/>
          <w:color w:val="000000"/>
        </w:rPr>
        <w:t>– Анимирање и оспособљавање ученика за групно музицирање.</w:t>
      </w:r>
    </w:p>
    <w:p w14:paraId="22540544" w14:textId="77777777" w:rsidR="007E6A1A" w:rsidRPr="007E6A1A" w:rsidRDefault="007E6A1A" w:rsidP="007E6A1A">
      <w:pPr>
        <w:spacing w:after="150"/>
        <w:rPr>
          <w:rFonts w:ascii="Arial" w:hAnsi="Arial" w:cs="Arial"/>
        </w:rPr>
      </w:pPr>
      <w:r w:rsidRPr="007E6A1A">
        <w:rPr>
          <w:rFonts w:ascii="Arial" w:hAnsi="Arial" w:cs="Arial"/>
          <w:color w:val="000000"/>
        </w:rPr>
        <w:t>– Усаглашавање индивидуалног извођења са захтевима певања у групи.</w:t>
      </w:r>
    </w:p>
    <w:p w14:paraId="0C5AD95F"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интонације и артикулације свих ученика у свим видовима групног музицирања.</w:t>
      </w:r>
    </w:p>
    <w:p w14:paraId="1451D8EC"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перцепције слушања осталих чланова у групи..</w:t>
      </w:r>
    </w:p>
    <w:p w14:paraId="22FB8D2F"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жеље за радом и остваривањем успеха у групи.</w:t>
      </w:r>
    </w:p>
    <w:p w14:paraId="27640770"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37E127A"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способности за савладавање тежих композиција хорске литературе.</w:t>
      </w:r>
    </w:p>
    <w:p w14:paraId="5697B467"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индивидуалног извођење са групним музицирањем.</w:t>
      </w:r>
    </w:p>
    <w:p w14:paraId="14F0A458"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оспособљавању усаглашавања интонације и артикулације са осталим члановима хора.</w:t>
      </w:r>
    </w:p>
    <w:p w14:paraId="6EDD7E09" w14:textId="77777777" w:rsidR="007E6A1A" w:rsidRPr="007E6A1A" w:rsidRDefault="007E6A1A" w:rsidP="007E6A1A">
      <w:pPr>
        <w:spacing w:after="150"/>
        <w:rPr>
          <w:rFonts w:ascii="Arial" w:hAnsi="Arial" w:cs="Arial"/>
        </w:rPr>
      </w:pPr>
      <w:r w:rsidRPr="007E6A1A">
        <w:rPr>
          <w:rFonts w:ascii="Arial" w:hAnsi="Arial" w:cs="Arial"/>
          <w:color w:val="000000"/>
        </w:rPr>
        <w:t>Рад на усавршавању вокалне технике.</w:t>
      </w:r>
    </w:p>
    <w:p w14:paraId="423916B5" w14:textId="77777777" w:rsidR="007E6A1A" w:rsidRPr="007E6A1A" w:rsidRDefault="007E6A1A" w:rsidP="007E6A1A">
      <w:pPr>
        <w:spacing w:after="150"/>
        <w:rPr>
          <w:rFonts w:ascii="Arial" w:hAnsi="Arial" w:cs="Arial"/>
        </w:rPr>
      </w:pPr>
      <w:r w:rsidRPr="007E6A1A">
        <w:rPr>
          <w:rFonts w:ascii="Arial" w:hAnsi="Arial" w:cs="Arial"/>
          <w:color w:val="000000"/>
        </w:rPr>
        <w:t>Рад на усавршавању правилног дисања и импостацији.</w:t>
      </w:r>
    </w:p>
    <w:p w14:paraId="2328E5E9" w14:textId="77777777" w:rsidR="007E6A1A" w:rsidRPr="007E6A1A" w:rsidRDefault="007E6A1A" w:rsidP="007E6A1A">
      <w:pPr>
        <w:spacing w:after="150"/>
        <w:rPr>
          <w:rFonts w:ascii="Arial" w:hAnsi="Arial" w:cs="Arial"/>
        </w:rPr>
      </w:pPr>
      <w:r w:rsidRPr="007E6A1A">
        <w:rPr>
          <w:rFonts w:ascii="Arial" w:hAnsi="Arial" w:cs="Arial"/>
          <w:b/>
          <w:color w:val="000000"/>
        </w:rPr>
        <w:t>I РАЗРЕД (2 часа недељно, 70 часова годишње),</w:t>
      </w:r>
    </w:p>
    <w:p w14:paraId="7308F269" w14:textId="77777777" w:rsidR="007E6A1A" w:rsidRPr="007E6A1A" w:rsidRDefault="007E6A1A" w:rsidP="007E6A1A">
      <w:pPr>
        <w:spacing w:after="150"/>
        <w:rPr>
          <w:rFonts w:ascii="Arial" w:hAnsi="Arial" w:cs="Arial"/>
        </w:rPr>
      </w:pPr>
      <w:r w:rsidRPr="007E6A1A">
        <w:rPr>
          <w:rFonts w:ascii="Arial" w:hAnsi="Arial" w:cs="Arial"/>
          <w:b/>
          <w:color w:val="000000"/>
        </w:rPr>
        <w:t>II РАЗРЕД (2 часа недељно, 70 часова годишње),</w:t>
      </w:r>
    </w:p>
    <w:p w14:paraId="39488D06" w14:textId="77777777" w:rsidR="007E6A1A" w:rsidRPr="007E6A1A" w:rsidRDefault="007E6A1A" w:rsidP="007E6A1A">
      <w:pPr>
        <w:spacing w:after="150"/>
        <w:rPr>
          <w:rFonts w:ascii="Arial" w:hAnsi="Arial" w:cs="Arial"/>
        </w:rPr>
      </w:pPr>
      <w:r w:rsidRPr="007E6A1A">
        <w:rPr>
          <w:rFonts w:ascii="Arial" w:hAnsi="Arial" w:cs="Arial"/>
          <w:b/>
          <w:color w:val="000000"/>
        </w:rPr>
        <w:t>III РАЗРЕД (2 часа недељно, 70 часова годишње),</w:t>
      </w:r>
    </w:p>
    <w:p w14:paraId="2F56E1CB" w14:textId="77777777" w:rsidR="007E6A1A" w:rsidRPr="007E6A1A" w:rsidRDefault="007E6A1A" w:rsidP="007E6A1A">
      <w:pPr>
        <w:spacing w:after="150"/>
        <w:rPr>
          <w:rFonts w:ascii="Arial" w:hAnsi="Arial" w:cs="Arial"/>
        </w:rPr>
      </w:pPr>
      <w:r w:rsidRPr="007E6A1A">
        <w:rPr>
          <w:rFonts w:ascii="Arial" w:hAnsi="Arial" w:cs="Arial"/>
          <w:b/>
          <w:color w:val="000000"/>
        </w:rPr>
        <w:t>IV РАЗРЕД (2 часа недељно, 66 часова годишње).</w:t>
      </w:r>
    </w:p>
    <w:p w14:paraId="3320EE95" w14:textId="77777777" w:rsidR="007E6A1A" w:rsidRPr="007E6A1A" w:rsidRDefault="007E6A1A" w:rsidP="007E6A1A">
      <w:pPr>
        <w:spacing w:after="150"/>
        <w:rPr>
          <w:rFonts w:ascii="Arial" w:hAnsi="Arial" w:cs="Arial"/>
        </w:rPr>
      </w:pPr>
      <w:r w:rsidRPr="007E6A1A">
        <w:rPr>
          <w:rFonts w:ascii="Arial" w:hAnsi="Arial" w:cs="Arial"/>
          <w:color w:val="000000"/>
        </w:rPr>
        <w:t>Хор се формира од ученика сва четири разреда па је и програм јединствен, али се само разликује годишњи фонд часова.</w:t>
      </w:r>
    </w:p>
    <w:p w14:paraId="116D88B2" w14:textId="77777777" w:rsidR="007E6A1A" w:rsidRPr="007E6A1A" w:rsidRDefault="007E6A1A" w:rsidP="007E6A1A">
      <w:pPr>
        <w:spacing w:after="150"/>
        <w:rPr>
          <w:rFonts w:ascii="Arial" w:hAnsi="Arial" w:cs="Arial"/>
        </w:rPr>
      </w:pPr>
      <w:r w:rsidRPr="007E6A1A">
        <w:rPr>
          <w:rFonts w:ascii="Arial" w:hAnsi="Arial" w:cs="Arial"/>
          <w:color w:val="000000"/>
        </w:rPr>
        <w:t>Вежбама правилног дисања и импостације ученике упознавати са основним елементима хорске вокалне трехнике.</w:t>
      </w:r>
    </w:p>
    <w:p w14:paraId="3221E1D7" w14:textId="77777777" w:rsidR="007E6A1A" w:rsidRPr="007E6A1A" w:rsidRDefault="007E6A1A" w:rsidP="007E6A1A">
      <w:pPr>
        <w:spacing w:after="150"/>
        <w:rPr>
          <w:rFonts w:ascii="Arial" w:hAnsi="Arial" w:cs="Arial"/>
        </w:rPr>
      </w:pPr>
      <w:r w:rsidRPr="007E6A1A">
        <w:rPr>
          <w:rFonts w:ascii="Arial" w:hAnsi="Arial" w:cs="Arial"/>
          <w:color w:val="000000"/>
        </w:rPr>
        <w:t>Смисао за чистоту интонације, прецизан ритам, музичку фразу, хармонију, полифонију, агогичко и динамичко нијансирање развијати не само интерпретацијом појединих дела већ и техничким вежбама.</w:t>
      </w:r>
    </w:p>
    <w:p w14:paraId="58E1D264" w14:textId="77777777" w:rsidR="007E6A1A" w:rsidRPr="007E6A1A" w:rsidRDefault="007E6A1A" w:rsidP="007E6A1A">
      <w:pPr>
        <w:spacing w:after="150"/>
        <w:rPr>
          <w:rFonts w:ascii="Arial" w:hAnsi="Arial" w:cs="Arial"/>
        </w:rPr>
      </w:pPr>
      <w:r w:rsidRPr="007E6A1A">
        <w:rPr>
          <w:rFonts w:ascii="Arial" w:hAnsi="Arial" w:cs="Arial"/>
          <w:color w:val="000000"/>
        </w:rPr>
        <w:t>Заједничким слушањем и колективним музицирањем инсистирати на тимском раду и јединству ансамбла.</w:t>
      </w:r>
    </w:p>
    <w:p w14:paraId="6A5125A2" w14:textId="77777777" w:rsidR="007E6A1A" w:rsidRPr="007E6A1A" w:rsidRDefault="007E6A1A" w:rsidP="007E6A1A">
      <w:pPr>
        <w:spacing w:after="150"/>
        <w:rPr>
          <w:rFonts w:ascii="Arial" w:hAnsi="Arial" w:cs="Arial"/>
        </w:rPr>
      </w:pPr>
      <w:r w:rsidRPr="007E6A1A">
        <w:rPr>
          <w:rFonts w:ascii="Arial" w:hAnsi="Arial" w:cs="Arial"/>
          <w:color w:val="000000"/>
        </w:rPr>
        <w:t>Упознавати ученике са домаћом и страном хорском литературом и оспособљавати их за наступе, као професионалне певаче, на концертима.</w:t>
      </w:r>
    </w:p>
    <w:p w14:paraId="461DB9D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D6FBFA7" w14:textId="77777777" w:rsidR="007E6A1A" w:rsidRPr="007E6A1A" w:rsidRDefault="007E6A1A" w:rsidP="007E6A1A">
      <w:pPr>
        <w:spacing w:after="150"/>
        <w:rPr>
          <w:rFonts w:ascii="Arial" w:hAnsi="Arial" w:cs="Arial"/>
        </w:rPr>
      </w:pPr>
      <w:r w:rsidRPr="007E6A1A">
        <w:rPr>
          <w:rFonts w:ascii="Arial" w:hAnsi="Arial" w:cs="Arial"/>
          <w:color w:val="000000"/>
        </w:rPr>
        <w:t>Б. Шпилер: Уметност соло певања</w:t>
      </w:r>
    </w:p>
    <w:p w14:paraId="4318533E" w14:textId="77777777" w:rsidR="007E6A1A" w:rsidRPr="007E6A1A" w:rsidRDefault="007E6A1A" w:rsidP="007E6A1A">
      <w:pPr>
        <w:spacing w:after="150"/>
        <w:rPr>
          <w:rFonts w:ascii="Arial" w:hAnsi="Arial" w:cs="Arial"/>
        </w:rPr>
      </w:pPr>
      <w:r w:rsidRPr="007E6A1A">
        <w:rPr>
          <w:rFonts w:ascii="Arial" w:hAnsi="Arial" w:cs="Arial"/>
          <w:color w:val="000000"/>
        </w:rPr>
        <w:t>Стеван Мокрањац: Руковет II, VI, VII, VIII, IX – лакше Стеван Мокрањац: Руковети III, V, X, XI, XV – теже Стеван Мокрањац: Приморски напјеви – женски и мешовити Стеван Мокрањац: Литургија – ставови: Свјати Боже, Тебепојем, Свјат, Буди имја господње</w:t>
      </w:r>
    </w:p>
    <w:p w14:paraId="173E48D1" w14:textId="77777777" w:rsidR="007E6A1A" w:rsidRPr="007E6A1A" w:rsidRDefault="007E6A1A" w:rsidP="007E6A1A">
      <w:pPr>
        <w:spacing w:after="150"/>
        <w:rPr>
          <w:rFonts w:ascii="Arial" w:hAnsi="Arial" w:cs="Arial"/>
        </w:rPr>
      </w:pPr>
      <w:r w:rsidRPr="007E6A1A">
        <w:rPr>
          <w:rFonts w:ascii="Arial" w:hAnsi="Arial" w:cs="Arial"/>
          <w:color w:val="000000"/>
        </w:rPr>
        <w:t>М. Милојевић: Муха и комарац Ј. Маринковић: Задовољна река – са клавиром М. Тајчевић: Магдо – песма из старе Србије К. Манојловић: Север дува, С. Христић: Ставови из Опела бе-мол: Свјати Боже, Амин, Вјечнаја памјат</w:t>
      </w:r>
    </w:p>
    <w:p w14:paraId="4B7C44DB" w14:textId="77777777" w:rsidR="007E6A1A" w:rsidRPr="007E6A1A" w:rsidRDefault="007E6A1A" w:rsidP="007E6A1A">
      <w:pPr>
        <w:spacing w:after="150"/>
        <w:rPr>
          <w:rFonts w:ascii="Arial" w:hAnsi="Arial" w:cs="Arial"/>
        </w:rPr>
      </w:pPr>
      <w:r w:rsidRPr="007E6A1A">
        <w:rPr>
          <w:rFonts w:ascii="Arial" w:hAnsi="Arial" w:cs="Arial"/>
          <w:color w:val="000000"/>
        </w:rPr>
        <w:t>К. Бабић: Соса са сатом – женски и мешовити хор К. Бабић: Жабља идила – мешовити хор Поред наведених дела репертоар хора треба да садржи и Химну Св. Сави (обрада К. Бабић или З. Вауда)</w:t>
      </w:r>
    </w:p>
    <w:p w14:paraId="796A519C" w14:textId="77777777" w:rsidR="007E6A1A" w:rsidRPr="007E6A1A" w:rsidRDefault="007E6A1A" w:rsidP="007E6A1A">
      <w:pPr>
        <w:spacing w:after="150"/>
        <w:rPr>
          <w:rFonts w:ascii="Arial" w:hAnsi="Arial" w:cs="Arial"/>
        </w:rPr>
      </w:pPr>
      <w:r w:rsidRPr="007E6A1A">
        <w:rPr>
          <w:rFonts w:ascii="Arial" w:hAnsi="Arial" w:cs="Arial"/>
          <w:color w:val="000000"/>
        </w:rPr>
        <w:t>У хорске композиције сличне тежине спадају дела следећих композитора: К. Станковића, И. Бајића, М. Тајчевића, М. Логара, В. Илића, Р. Петровића, Д. Радића, Д. Костића</w:t>
      </w:r>
    </w:p>
    <w:p w14:paraId="7EC9B585" w14:textId="77777777" w:rsidR="007E6A1A" w:rsidRPr="007E6A1A" w:rsidRDefault="007E6A1A" w:rsidP="007E6A1A">
      <w:pPr>
        <w:spacing w:after="150"/>
        <w:rPr>
          <w:rFonts w:ascii="Arial" w:hAnsi="Arial" w:cs="Arial"/>
        </w:rPr>
      </w:pPr>
      <w:r w:rsidRPr="007E6A1A">
        <w:rPr>
          <w:rFonts w:ascii="Arial" w:hAnsi="Arial" w:cs="Arial"/>
          <w:color w:val="000000"/>
        </w:rPr>
        <w:t>СТРАНА ЛИТЕРАТУРА</w:t>
      </w:r>
    </w:p>
    <w:p w14:paraId="1B45A63B" w14:textId="77777777" w:rsidR="007E6A1A" w:rsidRPr="007E6A1A" w:rsidRDefault="007E6A1A" w:rsidP="007E6A1A">
      <w:pPr>
        <w:spacing w:after="150"/>
        <w:rPr>
          <w:rFonts w:ascii="Arial" w:hAnsi="Arial" w:cs="Arial"/>
        </w:rPr>
      </w:pPr>
      <w:r w:rsidRPr="007E6A1A">
        <w:rPr>
          <w:rFonts w:ascii="Arial" w:hAnsi="Arial" w:cs="Arial"/>
          <w:color w:val="000000"/>
        </w:rPr>
        <w:t>Палестрина, Ласо, Веки, Гастолди, Хаслер, Монтеверди и остали композитори ренесансе ради савладавања контрапунктног хорског става</w:t>
      </w:r>
    </w:p>
    <w:p w14:paraId="5A06E319" w14:textId="77777777" w:rsidR="007E6A1A" w:rsidRPr="007E6A1A" w:rsidRDefault="007E6A1A" w:rsidP="007E6A1A">
      <w:pPr>
        <w:spacing w:after="150"/>
        <w:rPr>
          <w:rFonts w:ascii="Arial" w:hAnsi="Arial" w:cs="Arial"/>
        </w:rPr>
      </w:pPr>
      <w:r w:rsidRPr="007E6A1A">
        <w:rPr>
          <w:rFonts w:ascii="Arial" w:hAnsi="Arial" w:cs="Arial"/>
          <w:color w:val="000000"/>
        </w:rPr>
        <w:t>Јакобус Галус: Мотети Ј. С. Бах: Корали и Кантате Г. Ф. Хендл: Ораторијуми Перголези:</w:t>
      </w:r>
    </w:p>
    <w:p w14:paraId="554322BA" w14:textId="77777777" w:rsidR="007E6A1A" w:rsidRPr="007E6A1A" w:rsidRDefault="007E6A1A" w:rsidP="007E6A1A">
      <w:pPr>
        <w:spacing w:after="150"/>
        <w:rPr>
          <w:rFonts w:ascii="Arial" w:hAnsi="Arial" w:cs="Arial"/>
        </w:rPr>
      </w:pPr>
      <w:r w:rsidRPr="007E6A1A">
        <w:rPr>
          <w:rFonts w:ascii="Arial" w:hAnsi="Arial" w:cs="Arial"/>
          <w:color w:val="000000"/>
        </w:rPr>
        <w:t>Ј. Хајдн: Ораторијуми, Мисе</w:t>
      </w:r>
    </w:p>
    <w:p w14:paraId="0B9821F3" w14:textId="77777777" w:rsidR="007E6A1A" w:rsidRPr="007E6A1A" w:rsidRDefault="007E6A1A" w:rsidP="007E6A1A">
      <w:pPr>
        <w:spacing w:after="150"/>
        <w:rPr>
          <w:rFonts w:ascii="Arial" w:hAnsi="Arial" w:cs="Arial"/>
        </w:rPr>
      </w:pPr>
      <w:r w:rsidRPr="007E6A1A">
        <w:rPr>
          <w:rFonts w:ascii="Arial" w:hAnsi="Arial" w:cs="Arial"/>
          <w:color w:val="000000"/>
        </w:rPr>
        <w:t>П. Чеснаков: Свјати Боже људи твоја – женски и мешовити хор П. И. Чајковски: Богородице Дјево, Ф. Пуланк: Рг – женски хор Транскрипције хорова из опера класичара и романтичара</w:t>
      </w:r>
    </w:p>
    <w:p w14:paraId="665B1BB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0438E1A" w14:textId="77777777" w:rsidR="007E6A1A" w:rsidRPr="007E6A1A" w:rsidRDefault="007E6A1A" w:rsidP="007E6A1A">
      <w:pPr>
        <w:spacing w:after="150"/>
        <w:rPr>
          <w:rFonts w:ascii="Arial" w:hAnsi="Arial" w:cs="Arial"/>
        </w:rPr>
      </w:pPr>
      <w:r w:rsidRPr="007E6A1A">
        <w:rPr>
          <w:rFonts w:ascii="Arial" w:hAnsi="Arial" w:cs="Arial"/>
          <w:color w:val="000000"/>
        </w:rPr>
        <w:t>У зависности од састава ученика, година старости и других услова школа може организовати хорове: женски, мушки и мешовити. Известан број ученика се управо у овом периоду налази у фази мутирања па професор треба да буде веома пажљив у третману оваквих гласова. Немарност према овом проблему може проузроковати касније трајно оштећење гласница.</w:t>
      </w:r>
    </w:p>
    <w:p w14:paraId="4AAF6BFD" w14:textId="77777777" w:rsidR="007E6A1A" w:rsidRPr="007E6A1A" w:rsidRDefault="007E6A1A" w:rsidP="007E6A1A">
      <w:pPr>
        <w:spacing w:after="150"/>
        <w:rPr>
          <w:rFonts w:ascii="Arial" w:hAnsi="Arial" w:cs="Arial"/>
        </w:rPr>
      </w:pPr>
      <w:r w:rsidRPr="007E6A1A">
        <w:rPr>
          <w:rFonts w:ascii="Arial" w:hAnsi="Arial" w:cs="Arial"/>
          <w:color w:val="000000"/>
        </w:rPr>
        <w:t>Према броју ученика хорови могу бити великог састава или камерни и певати двогласна, трогласна, четворогласна или вишегласна дела.</w:t>
      </w:r>
    </w:p>
    <w:p w14:paraId="46CE9C01" w14:textId="77777777" w:rsidR="007E6A1A" w:rsidRPr="007E6A1A" w:rsidRDefault="007E6A1A" w:rsidP="007E6A1A">
      <w:pPr>
        <w:spacing w:after="150"/>
        <w:rPr>
          <w:rFonts w:ascii="Arial" w:hAnsi="Arial" w:cs="Arial"/>
        </w:rPr>
      </w:pPr>
      <w:r w:rsidRPr="007E6A1A">
        <w:rPr>
          <w:rFonts w:ascii="Arial" w:hAnsi="Arial" w:cs="Arial"/>
          <w:color w:val="000000"/>
        </w:rPr>
        <w:t>НАПОМЕНА: Почетком школске године неколико часова посветити искључиво вежбама за костабдоминално дисање, јачање дијафрагме и мишића, нарочито са леђне стране. Ови мишићи су од есенцијалног значаја за правилан апођо а потпуно неразвијени, па их вежбама треба активирати. Такође радити вежбе за спуштање ларингса и слободан рад резонантног апарата: језика, непца, усана и доње вилице. Ове вежбе су апсолутно занемарене а без њих је немогуће добити правилан, слободан и леп тон. У току школске године овако третирану технику обнављати и тренирати.</w:t>
      </w:r>
    </w:p>
    <w:p w14:paraId="7F43BD0F" w14:textId="77777777" w:rsidR="007E6A1A" w:rsidRPr="007E6A1A" w:rsidRDefault="007E6A1A" w:rsidP="007E6A1A">
      <w:pPr>
        <w:spacing w:after="150"/>
        <w:rPr>
          <w:rFonts w:ascii="Arial" w:hAnsi="Arial" w:cs="Arial"/>
        </w:rPr>
      </w:pPr>
      <w:r w:rsidRPr="007E6A1A">
        <w:rPr>
          <w:rFonts w:ascii="Arial" w:hAnsi="Arial" w:cs="Arial"/>
          <w:color w:val="000000"/>
        </w:rPr>
        <w:t>Час треба да садржи: почетни, централни и завршни део.</w:t>
      </w:r>
    </w:p>
    <w:p w14:paraId="64B8DB76" w14:textId="77777777" w:rsidR="007E6A1A" w:rsidRPr="007E6A1A" w:rsidRDefault="007E6A1A" w:rsidP="007E6A1A">
      <w:pPr>
        <w:spacing w:after="150"/>
        <w:rPr>
          <w:rFonts w:ascii="Arial" w:hAnsi="Arial" w:cs="Arial"/>
        </w:rPr>
      </w:pPr>
      <w:r w:rsidRPr="007E6A1A">
        <w:rPr>
          <w:rFonts w:ascii="Arial" w:hAnsi="Arial" w:cs="Arial"/>
          <w:color w:val="000000"/>
        </w:rPr>
        <w:t>Почетни део часа – 10 до 15 минута – намењен је техничким вежбама и упевавању. Кроз вокализе и друге вежбе третирати проблеме постављања вокала, неких компликованијих сугласника (л, р, т), вежбе за кратки и дуги дах, за легато, стакато, дикцију и др.</w:t>
      </w:r>
    </w:p>
    <w:p w14:paraId="22C8372E" w14:textId="77777777" w:rsidR="007E6A1A" w:rsidRPr="007E6A1A" w:rsidRDefault="007E6A1A" w:rsidP="007E6A1A">
      <w:pPr>
        <w:spacing w:after="150"/>
        <w:rPr>
          <w:rFonts w:ascii="Arial" w:hAnsi="Arial" w:cs="Arial"/>
        </w:rPr>
      </w:pPr>
      <w:r w:rsidRPr="007E6A1A">
        <w:rPr>
          <w:rFonts w:ascii="Arial" w:hAnsi="Arial" w:cs="Arial"/>
          <w:color w:val="000000"/>
        </w:rPr>
        <w:t>Централни део часа – посветити делу које је предвиђено за одређени час. Ученици треба да увежбавају правилан ритам, агогику и дикцију парлато певањем након чега се прелази на остале извођачке елементе. Увежбавањем нотног текста уобличава се фраза, разрађује динамика.</w:t>
      </w:r>
    </w:p>
    <w:p w14:paraId="75F9961B" w14:textId="77777777" w:rsidR="007E6A1A" w:rsidRPr="007E6A1A" w:rsidRDefault="007E6A1A" w:rsidP="007E6A1A">
      <w:pPr>
        <w:spacing w:after="150"/>
        <w:rPr>
          <w:rFonts w:ascii="Arial" w:hAnsi="Arial" w:cs="Arial"/>
        </w:rPr>
      </w:pPr>
      <w:r w:rsidRPr="007E6A1A">
        <w:rPr>
          <w:rFonts w:ascii="Arial" w:hAnsi="Arial" w:cs="Arial"/>
          <w:color w:val="000000"/>
        </w:rPr>
        <w:t>Професор траба да направи селекцију делова композиције који захтевају посебно увежбавање. Најчешће су то интонативни, али могу бити и остали проблеми извођачке технике, горе наведени.</w:t>
      </w:r>
    </w:p>
    <w:p w14:paraId="03008512" w14:textId="77777777" w:rsidR="007E6A1A" w:rsidRPr="007E6A1A" w:rsidRDefault="007E6A1A" w:rsidP="007E6A1A">
      <w:pPr>
        <w:spacing w:after="150"/>
        <w:rPr>
          <w:rFonts w:ascii="Arial" w:hAnsi="Arial" w:cs="Arial"/>
        </w:rPr>
      </w:pPr>
      <w:r w:rsidRPr="007E6A1A">
        <w:rPr>
          <w:rFonts w:ascii="Arial" w:hAnsi="Arial" w:cs="Arial"/>
          <w:color w:val="000000"/>
        </w:rPr>
        <w:t>Употреба клавира је минимална, али професор мора бити спреман да композицију течно одсвира ради уобличавања тонске слике. Његова спремност за час не сме бити доведена у питање јер је тиме омогућена динамичност часа и ангажман ученика. У овој фази рада композицију обрађивати по деоницама.</w:t>
      </w:r>
    </w:p>
    <w:p w14:paraId="45FDAF5F" w14:textId="77777777" w:rsidR="007E6A1A" w:rsidRPr="007E6A1A" w:rsidRDefault="007E6A1A" w:rsidP="007E6A1A">
      <w:pPr>
        <w:spacing w:after="150"/>
        <w:rPr>
          <w:rFonts w:ascii="Arial" w:hAnsi="Arial" w:cs="Arial"/>
        </w:rPr>
      </w:pPr>
      <w:r w:rsidRPr="007E6A1A">
        <w:rPr>
          <w:rFonts w:ascii="Arial" w:hAnsi="Arial" w:cs="Arial"/>
          <w:color w:val="000000"/>
        </w:rPr>
        <w:t>Завршни део часа – посветити спајању гласова у разним комбинацијама: сопран-алт, тенор-бас, сопран-бас, алт-тенор итд. На крају спајати све гласове коришћењем елемената који су обраћени у прва два дела часа.</w:t>
      </w:r>
    </w:p>
    <w:p w14:paraId="303DB352" w14:textId="77777777" w:rsidR="007E6A1A" w:rsidRPr="007E6A1A" w:rsidRDefault="007E6A1A" w:rsidP="007E6A1A">
      <w:pPr>
        <w:spacing w:after="150"/>
        <w:rPr>
          <w:rFonts w:ascii="Arial" w:hAnsi="Arial" w:cs="Arial"/>
        </w:rPr>
      </w:pPr>
      <w:r w:rsidRPr="007E6A1A">
        <w:rPr>
          <w:rFonts w:ascii="Arial" w:hAnsi="Arial" w:cs="Arial"/>
          <w:color w:val="000000"/>
        </w:rPr>
        <w:t>Сценски наступи представљају нарочити стимуланс за ученике. Овај врло важан сегмент хорског певања не треба занемаривати. Професор би требало да заједно са хором да проанализира квалитет и евентуалне недостатке након сваког наступа. Њихов ангажман у наредним наступима биће лако уочљив. Начин оцењивања: Као што је наведено, сценским наступима овај предмет добија свој потпуни смисао. Зато је учествовање на приредбама услов за добијање оцена. У току школске године требало би приредити најмање два концерта на којима би се хор представио публици. Заједно са наступима у оцену хора треба подједнако уврстити присуство и ангажман ученика на пробама. Диригент може да оцењује и квалитет певања и ниво научене композиције у току школске године. За овакву врсту провере је најзгодније певање у квартету, квинтету у зависности од састава хора и композиције.</w:t>
      </w:r>
    </w:p>
    <w:p w14:paraId="4A15192B"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ОРКЕСТАР</w:t>
      </w:r>
    </w:p>
    <w:p w14:paraId="2673724C"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5F481C3"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ученика за групно музицирање.</w:t>
      </w:r>
    </w:p>
    <w:p w14:paraId="0022D981"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способности да се индивидуално извођење подреди потребама групног.</w:t>
      </w:r>
    </w:p>
    <w:p w14:paraId="53FEDE2A"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способности за усаглашавањем интонације и артикулације свих ученика у свим видовима групног музицирања.</w:t>
      </w:r>
    </w:p>
    <w:p w14:paraId="739DC2DA" w14:textId="77777777" w:rsidR="007E6A1A" w:rsidRPr="007E6A1A" w:rsidRDefault="007E6A1A" w:rsidP="007E6A1A">
      <w:pPr>
        <w:spacing w:after="150"/>
        <w:rPr>
          <w:rFonts w:ascii="Arial" w:hAnsi="Arial" w:cs="Arial"/>
        </w:rPr>
      </w:pPr>
      <w:r w:rsidRPr="007E6A1A">
        <w:rPr>
          <w:rFonts w:ascii="Arial" w:hAnsi="Arial" w:cs="Arial"/>
          <w:color w:val="000000"/>
        </w:rPr>
        <w:t>Развијати перцепцију слушања осталих чланова.</w:t>
      </w:r>
    </w:p>
    <w:p w14:paraId="06492C5F" w14:textId="77777777" w:rsidR="007E6A1A" w:rsidRPr="007E6A1A" w:rsidRDefault="007E6A1A" w:rsidP="007E6A1A">
      <w:pPr>
        <w:spacing w:after="150"/>
        <w:rPr>
          <w:rFonts w:ascii="Arial" w:hAnsi="Arial" w:cs="Arial"/>
        </w:rPr>
      </w:pPr>
      <w:r w:rsidRPr="007E6A1A">
        <w:rPr>
          <w:rFonts w:ascii="Arial" w:hAnsi="Arial" w:cs="Arial"/>
          <w:color w:val="000000"/>
        </w:rPr>
        <w:t>Развијати жељу за радом у групном музицирању.</w:t>
      </w:r>
    </w:p>
    <w:p w14:paraId="4037DFB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A8DAFCB"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оспособљавање за даље оркестарско музицирање.</w:t>
      </w:r>
    </w:p>
    <w:p w14:paraId="689DC973" w14:textId="77777777" w:rsidR="007E6A1A" w:rsidRPr="007E6A1A" w:rsidRDefault="007E6A1A" w:rsidP="007E6A1A">
      <w:pPr>
        <w:spacing w:after="150"/>
        <w:rPr>
          <w:rFonts w:ascii="Arial" w:hAnsi="Arial" w:cs="Arial"/>
        </w:rPr>
      </w:pPr>
      <w:r w:rsidRPr="007E6A1A">
        <w:rPr>
          <w:rFonts w:ascii="Arial" w:hAnsi="Arial" w:cs="Arial"/>
          <w:color w:val="000000"/>
        </w:rPr>
        <w:t>Анимирање ученика за музицирање у великим ансамблима.</w:t>
      </w:r>
    </w:p>
    <w:p w14:paraId="08461E4B"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индивидуалног са групним музицирањем.</w:t>
      </w:r>
    </w:p>
    <w:p w14:paraId="0504CABD" w14:textId="77777777" w:rsidR="007E6A1A" w:rsidRPr="007E6A1A" w:rsidRDefault="007E6A1A" w:rsidP="007E6A1A">
      <w:pPr>
        <w:spacing w:after="150"/>
        <w:rPr>
          <w:rFonts w:ascii="Arial" w:hAnsi="Arial" w:cs="Arial"/>
        </w:rPr>
      </w:pPr>
      <w:r w:rsidRPr="007E6A1A">
        <w:rPr>
          <w:rFonts w:ascii="Arial" w:hAnsi="Arial" w:cs="Arial"/>
          <w:color w:val="000000"/>
        </w:rPr>
        <w:t>Рад на унапређивању интонације и артикулације са осталим члановима у групном раду.</w:t>
      </w:r>
    </w:p>
    <w:p w14:paraId="23E25D93" w14:textId="77777777" w:rsidR="007E6A1A" w:rsidRPr="007E6A1A" w:rsidRDefault="007E6A1A" w:rsidP="007E6A1A">
      <w:pPr>
        <w:spacing w:after="150"/>
        <w:rPr>
          <w:rFonts w:ascii="Arial" w:hAnsi="Arial" w:cs="Arial"/>
        </w:rPr>
      </w:pPr>
      <w:r w:rsidRPr="007E6A1A">
        <w:rPr>
          <w:rFonts w:ascii="Arial" w:hAnsi="Arial" w:cs="Arial"/>
          <w:b/>
          <w:color w:val="000000"/>
        </w:rPr>
        <w:t>I РАЗРЕД (2 часа недељно, 70 часова годишње),</w:t>
      </w:r>
    </w:p>
    <w:p w14:paraId="3E2C8A9F" w14:textId="77777777" w:rsidR="007E6A1A" w:rsidRPr="007E6A1A" w:rsidRDefault="007E6A1A" w:rsidP="007E6A1A">
      <w:pPr>
        <w:spacing w:after="150"/>
        <w:rPr>
          <w:rFonts w:ascii="Arial" w:hAnsi="Arial" w:cs="Arial"/>
        </w:rPr>
      </w:pPr>
      <w:r w:rsidRPr="007E6A1A">
        <w:rPr>
          <w:rFonts w:ascii="Arial" w:hAnsi="Arial" w:cs="Arial"/>
          <w:b/>
          <w:color w:val="000000"/>
        </w:rPr>
        <w:t>II РАЗРЕД (2 часа недељно, 70 часова годишње),</w:t>
      </w:r>
    </w:p>
    <w:p w14:paraId="4DCED4C5" w14:textId="77777777" w:rsidR="007E6A1A" w:rsidRPr="007E6A1A" w:rsidRDefault="007E6A1A" w:rsidP="007E6A1A">
      <w:pPr>
        <w:spacing w:after="150"/>
        <w:rPr>
          <w:rFonts w:ascii="Arial" w:hAnsi="Arial" w:cs="Arial"/>
        </w:rPr>
      </w:pPr>
      <w:r w:rsidRPr="007E6A1A">
        <w:rPr>
          <w:rFonts w:ascii="Arial" w:hAnsi="Arial" w:cs="Arial"/>
          <w:b/>
          <w:color w:val="000000"/>
        </w:rPr>
        <w:t>III РАЗРЕД (2 часа недељно, 70 часова годишње),</w:t>
      </w:r>
    </w:p>
    <w:p w14:paraId="12C56FB2" w14:textId="77777777" w:rsidR="007E6A1A" w:rsidRPr="007E6A1A" w:rsidRDefault="007E6A1A" w:rsidP="007E6A1A">
      <w:pPr>
        <w:spacing w:after="150"/>
        <w:rPr>
          <w:rFonts w:ascii="Arial" w:hAnsi="Arial" w:cs="Arial"/>
        </w:rPr>
      </w:pPr>
      <w:r w:rsidRPr="007E6A1A">
        <w:rPr>
          <w:rFonts w:ascii="Arial" w:hAnsi="Arial" w:cs="Arial"/>
          <w:b/>
          <w:color w:val="000000"/>
        </w:rPr>
        <w:t>IV РАЗРЕД (2 часа недељно, 66 часова годишње).</w:t>
      </w:r>
    </w:p>
    <w:p w14:paraId="3B5AC93F" w14:textId="77777777" w:rsidR="007E6A1A" w:rsidRPr="007E6A1A" w:rsidRDefault="007E6A1A" w:rsidP="007E6A1A">
      <w:pPr>
        <w:spacing w:after="150"/>
        <w:rPr>
          <w:rFonts w:ascii="Arial" w:hAnsi="Arial" w:cs="Arial"/>
        </w:rPr>
      </w:pPr>
      <w:r w:rsidRPr="007E6A1A">
        <w:rPr>
          <w:rFonts w:ascii="Arial" w:hAnsi="Arial" w:cs="Arial"/>
          <w:color w:val="000000"/>
        </w:rPr>
        <w:t>Пошто се оркестар формира од ученика сва четири разреда програм је јединствен, али се по разреду остварује различит фонд часова.</w:t>
      </w:r>
    </w:p>
    <w:p w14:paraId="24E7379A" w14:textId="77777777" w:rsidR="007E6A1A" w:rsidRPr="007E6A1A" w:rsidRDefault="007E6A1A" w:rsidP="007E6A1A">
      <w:pPr>
        <w:spacing w:after="150"/>
        <w:rPr>
          <w:rFonts w:ascii="Arial" w:hAnsi="Arial" w:cs="Arial"/>
        </w:rPr>
      </w:pPr>
      <w:r w:rsidRPr="007E6A1A">
        <w:rPr>
          <w:rFonts w:ascii="Arial" w:hAnsi="Arial" w:cs="Arial"/>
          <w:color w:val="000000"/>
        </w:rPr>
        <w:t>Ученике упознати са основним принципима колективног музицирања.</w:t>
      </w:r>
    </w:p>
    <w:p w14:paraId="554CCDE2"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Оспособљавати младе музичаре усавршавањем свих елемената да активно учествују у уобличавању уметничког дела – интонација, ритам, динамика, артикулација и др.</w:t>
      </w:r>
    </w:p>
    <w:p w14:paraId="7E83471E" w14:textId="77777777" w:rsidR="007E6A1A" w:rsidRPr="007E6A1A" w:rsidRDefault="007E6A1A" w:rsidP="007E6A1A">
      <w:pPr>
        <w:spacing w:after="150"/>
        <w:rPr>
          <w:rFonts w:ascii="Arial" w:hAnsi="Arial" w:cs="Arial"/>
        </w:rPr>
      </w:pPr>
      <w:r w:rsidRPr="007E6A1A">
        <w:rPr>
          <w:rFonts w:ascii="Arial" w:hAnsi="Arial" w:cs="Arial"/>
          <w:color w:val="000000"/>
        </w:rPr>
        <w:t>Упознавати ученике са оркестарском литературом и различитим стиловима и за сарадњу са солистом, односно хором.</w:t>
      </w:r>
    </w:p>
    <w:p w14:paraId="0D4C38F2" w14:textId="77777777" w:rsidR="007E6A1A" w:rsidRPr="007E6A1A" w:rsidRDefault="007E6A1A" w:rsidP="007E6A1A">
      <w:pPr>
        <w:spacing w:after="150"/>
        <w:rPr>
          <w:rFonts w:ascii="Arial" w:hAnsi="Arial" w:cs="Arial"/>
        </w:rPr>
      </w:pPr>
      <w:r w:rsidRPr="007E6A1A">
        <w:rPr>
          <w:rFonts w:ascii="Arial" w:hAnsi="Arial" w:cs="Arial"/>
          <w:color w:val="000000"/>
        </w:rPr>
        <w:t>Просвиравањем већег броја музичких дела стицати оркестарску праксу ради припремања за улазак у професионалне оркестре, и јавне наступе на концертима.</w:t>
      </w:r>
    </w:p>
    <w:p w14:paraId="403156E2" w14:textId="77777777" w:rsidR="007E6A1A" w:rsidRPr="007E6A1A" w:rsidRDefault="007E6A1A" w:rsidP="007E6A1A">
      <w:pPr>
        <w:spacing w:after="150"/>
        <w:rPr>
          <w:rFonts w:ascii="Arial" w:hAnsi="Arial" w:cs="Arial"/>
        </w:rPr>
      </w:pPr>
      <w:r w:rsidRPr="007E6A1A">
        <w:rPr>
          <w:rFonts w:ascii="Arial" w:hAnsi="Arial" w:cs="Arial"/>
          <w:color w:val="000000"/>
        </w:rPr>
        <w:t>ГУДАЧКИ ОРКЕСТАР Лакша дела</w:t>
      </w:r>
    </w:p>
    <w:p w14:paraId="3FDEF411" w14:textId="77777777" w:rsidR="007E6A1A" w:rsidRPr="007E6A1A" w:rsidRDefault="007E6A1A" w:rsidP="007E6A1A">
      <w:pPr>
        <w:spacing w:after="150"/>
        <w:rPr>
          <w:rFonts w:ascii="Arial" w:hAnsi="Arial" w:cs="Arial"/>
        </w:rPr>
      </w:pPr>
      <w:r w:rsidRPr="007E6A1A">
        <w:rPr>
          <w:rFonts w:ascii="Arial" w:hAnsi="Arial" w:cs="Arial"/>
          <w:color w:val="000000"/>
        </w:rPr>
        <w:t>В. Ђорђевић: Српске игре за гудачки оркестар Ј. Славенски: Свита за гудачки оркестар М. Логар: Це-дурска симфонијета</w:t>
      </w:r>
    </w:p>
    <w:p w14:paraId="67461374" w14:textId="77777777" w:rsidR="007E6A1A" w:rsidRPr="007E6A1A" w:rsidRDefault="007E6A1A" w:rsidP="007E6A1A">
      <w:pPr>
        <w:spacing w:after="150"/>
        <w:rPr>
          <w:rFonts w:ascii="Arial" w:hAnsi="Arial" w:cs="Arial"/>
        </w:rPr>
      </w:pPr>
      <w:r w:rsidRPr="007E6A1A">
        <w:rPr>
          <w:rFonts w:ascii="Arial" w:hAnsi="Arial" w:cs="Arial"/>
          <w:color w:val="000000"/>
        </w:rPr>
        <w:t>В. Перичић: Песма и игра за виолину или кларинет и оркестар</w:t>
      </w:r>
    </w:p>
    <w:p w14:paraId="06653CD5" w14:textId="77777777" w:rsidR="007E6A1A" w:rsidRPr="007E6A1A" w:rsidRDefault="007E6A1A" w:rsidP="007E6A1A">
      <w:pPr>
        <w:spacing w:after="150"/>
        <w:rPr>
          <w:rFonts w:ascii="Arial" w:hAnsi="Arial" w:cs="Arial"/>
        </w:rPr>
      </w:pPr>
      <w:r w:rsidRPr="007E6A1A">
        <w:rPr>
          <w:rFonts w:ascii="Arial" w:hAnsi="Arial" w:cs="Arial"/>
          <w:color w:val="000000"/>
        </w:rPr>
        <w:t>Г. Ф. Хендл: Риналдо – увертира</w:t>
      </w:r>
    </w:p>
    <w:p w14:paraId="74DB7C3C" w14:textId="77777777" w:rsidR="007E6A1A" w:rsidRPr="007E6A1A" w:rsidRDefault="007E6A1A" w:rsidP="007E6A1A">
      <w:pPr>
        <w:spacing w:after="150"/>
        <w:rPr>
          <w:rFonts w:ascii="Arial" w:hAnsi="Arial" w:cs="Arial"/>
        </w:rPr>
      </w:pPr>
      <w:r w:rsidRPr="007E6A1A">
        <w:rPr>
          <w:rFonts w:ascii="Arial" w:hAnsi="Arial" w:cs="Arial"/>
          <w:color w:val="000000"/>
        </w:rPr>
        <w:t>Пахелбел: Канон и жига</w:t>
      </w:r>
    </w:p>
    <w:p w14:paraId="233A073B" w14:textId="77777777" w:rsidR="007E6A1A" w:rsidRPr="007E6A1A" w:rsidRDefault="007E6A1A" w:rsidP="007E6A1A">
      <w:pPr>
        <w:spacing w:after="150"/>
        <w:rPr>
          <w:rFonts w:ascii="Arial" w:hAnsi="Arial" w:cs="Arial"/>
        </w:rPr>
      </w:pPr>
      <w:r w:rsidRPr="007E6A1A">
        <w:rPr>
          <w:rFonts w:ascii="Arial" w:hAnsi="Arial" w:cs="Arial"/>
          <w:color w:val="000000"/>
        </w:rPr>
        <w:t>Албинони: Адађо</w:t>
      </w:r>
    </w:p>
    <w:p w14:paraId="0434189C" w14:textId="77777777" w:rsidR="007E6A1A" w:rsidRPr="007E6A1A" w:rsidRDefault="007E6A1A" w:rsidP="007E6A1A">
      <w:pPr>
        <w:spacing w:after="150"/>
        <w:rPr>
          <w:rFonts w:ascii="Arial" w:hAnsi="Arial" w:cs="Arial"/>
        </w:rPr>
      </w:pPr>
      <w:r w:rsidRPr="007E6A1A">
        <w:rPr>
          <w:rFonts w:ascii="Arial" w:hAnsi="Arial" w:cs="Arial"/>
          <w:color w:val="000000"/>
        </w:rPr>
        <w:t>Рамо: Тамбурин А-дур</w:t>
      </w:r>
    </w:p>
    <w:p w14:paraId="5DA0D8A9" w14:textId="77777777" w:rsidR="007E6A1A" w:rsidRPr="007E6A1A" w:rsidRDefault="007E6A1A" w:rsidP="007E6A1A">
      <w:pPr>
        <w:spacing w:after="150"/>
        <w:rPr>
          <w:rFonts w:ascii="Arial" w:hAnsi="Arial" w:cs="Arial"/>
        </w:rPr>
      </w:pPr>
      <w:r w:rsidRPr="007E6A1A">
        <w:rPr>
          <w:rFonts w:ascii="Arial" w:hAnsi="Arial" w:cs="Arial"/>
          <w:color w:val="000000"/>
        </w:rPr>
        <w:t>П. Хиндемит: Пет комада за гудаче</w:t>
      </w:r>
    </w:p>
    <w:p w14:paraId="7EA4A9E0" w14:textId="77777777" w:rsidR="007E6A1A" w:rsidRPr="007E6A1A" w:rsidRDefault="007E6A1A" w:rsidP="007E6A1A">
      <w:pPr>
        <w:spacing w:after="150"/>
        <w:rPr>
          <w:rFonts w:ascii="Arial" w:hAnsi="Arial" w:cs="Arial"/>
        </w:rPr>
      </w:pPr>
      <w:r w:rsidRPr="007E6A1A">
        <w:rPr>
          <w:rFonts w:ascii="Arial" w:hAnsi="Arial" w:cs="Arial"/>
          <w:color w:val="000000"/>
        </w:rPr>
        <w:t>М. Тајчевић: Дивертимента бр. 2 и 3</w:t>
      </w:r>
    </w:p>
    <w:p w14:paraId="0E15F874" w14:textId="77777777" w:rsidR="007E6A1A" w:rsidRPr="007E6A1A" w:rsidRDefault="007E6A1A" w:rsidP="007E6A1A">
      <w:pPr>
        <w:spacing w:after="150"/>
        <w:rPr>
          <w:rFonts w:ascii="Arial" w:hAnsi="Arial" w:cs="Arial"/>
        </w:rPr>
      </w:pPr>
      <w:r w:rsidRPr="007E6A1A">
        <w:rPr>
          <w:rFonts w:ascii="Arial" w:hAnsi="Arial" w:cs="Arial"/>
          <w:color w:val="000000"/>
        </w:rPr>
        <w:t>Тежа дела</w:t>
      </w:r>
    </w:p>
    <w:p w14:paraId="7BE93A33"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Концерти; Четири годишња доба Корели: Кончерта гроса</w:t>
      </w:r>
    </w:p>
    <w:p w14:paraId="3D6AC258" w14:textId="77777777" w:rsidR="007E6A1A" w:rsidRPr="007E6A1A" w:rsidRDefault="007E6A1A" w:rsidP="007E6A1A">
      <w:pPr>
        <w:spacing w:after="150"/>
        <w:rPr>
          <w:rFonts w:ascii="Arial" w:hAnsi="Arial" w:cs="Arial"/>
        </w:rPr>
      </w:pPr>
      <w:r w:rsidRPr="007E6A1A">
        <w:rPr>
          <w:rFonts w:ascii="Arial" w:hAnsi="Arial" w:cs="Arial"/>
          <w:color w:val="000000"/>
        </w:rPr>
        <w:t>А. Моцарт: Мала ноћна музика</w:t>
      </w:r>
    </w:p>
    <w:p w14:paraId="43AE81B6" w14:textId="77777777" w:rsidR="007E6A1A" w:rsidRPr="007E6A1A" w:rsidRDefault="007E6A1A" w:rsidP="007E6A1A">
      <w:pPr>
        <w:spacing w:after="150"/>
        <w:rPr>
          <w:rFonts w:ascii="Arial" w:hAnsi="Arial" w:cs="Arial"/>
        </w:rPr>
      </w:pPr>
      <w:r w:rsidRPr="007E6A1A">
        <w:rPr>
          <w:rFonts w:ascii="Arial" w:hAnsi="Arial" w:cs="Arial"/>
          <w:color w:val="000000"/>
        </w:rPr>
        <w:t>П. Маскањи: Кавалерија рустикана – увертира Е. Григ: Холберг свита</w:t>
      </w:r>
    </w:p>
    <w:p w14:paraId="18B2F17F" w14:textId="77777777" w:rsidR="007E6A1A" w:rsidRPr="007E6A1A" w:rsidRDefault="007E6A1A" w:rsidP="007E6A1A">
      <w:pPr>
        <w:spacing w:after="150"/>
        <w:rPr>
          <w:rFonts w:ascii="Arial" w:hAnsi="Arial" w:cs="Arial"/>
        </w:rPr>
      </w:pPr>
      <w:r w:rsidRPr="007E6A1A">
        <w:rPr>
          <w:rFonts w:ascii="Arial" w:hAnsi="Arial" w:cs="Arial"/>
          <w:color w:val="000000"/>
        </w:rPr>
        <w:t>Божић: Подибарски жал К. Бабић: Свира ћокоза</w:t>
      </w:r>
    </w:p>
    <w:p w14:paraId="23E74877" w14:textId="77777777" w:rsidR="007E6A1A" w:rsidRPr="007E6A1A" w:rsidRDefault="007E6A1A" w:rsidP="007E6A1A">
      <w:pPr>
        <w:spacing w:after="150"/>
        <w:rPr>
          <w:rFonts w:ascii="Arial" w:hAnsi="Arial" w:cs="Arial"/>
        </w:rPr>
      </w:pPr>
      <w:r w:rsidRPr="007E6A1A">
        <w:rPr>
          <w:rFonts w:ascii="Arial" w:hAnsi="Arial" w:cs="Arial"/>
          <w:color w:val="000000"/>
        </w:rPr>
        <w:t>СИМФОНИЈСКИ ОРКЕСТАР Лакша дела</w:t>
      </w:r>
    </w:p>
    <w:p w14:paraId="7AD3C0F6" w14:textId="77777777" w:rsidR="007E6A1A" w:rsidRPr="007E6A1A" w:rsidRDefault="007E6A1A" w:rsidP="007E6A1A">
      <w:pPr>
        <w:spacing w:after="150"/>
        <w:rPr>
          <w:rFonts w:ascii="Arial" w:hAnsi="Arial" w:cs="Arial"/>
        </w:rPr>
      </w:pPr>
      <w:r w:rsidRPr="007E6A1A">
        <w:rPr>
          <w:rFonts w:ascii="Arial" w:hAnsi="Arial" w:cs="Arial"/>
          <w:color w:val="000000"/>
        </w:rPr>
        <w:t>Ј. К. Бах: Симфонија Бе-дур; Симфонија Ес-дур Г. Ф. Хендл: Музика на води; Музика за ватромет Ј. Хајдн: Концерт за клавир и оркестар Де-дур и Ге-дур В. Миланковић: Водич кроз оркестар – Оркестарска свита „Из дечјих прича” Тежа дела</w:t>
      </w:r>
    </w:p>
    <w:p w14:paraId="289EA55D" w14:textId="77777777" w:rsidR="007E6A1A" w:rsidRPr="007E6A1A" w:rsidRDefault="007E6A1A" w:rsidP="007E6A1A">
      <w:pPr>
        <w:spacing w:after="150"/>
        <w:rPr>
          <w:rFonts w:ascii="Arial" w:hAnsi="Arial" w:cs="Arial"/>
        </w:rPr>
      </w:pPr>
      <w:r w:rsidRPr="007E6A1A">
        <w:rPr>
          <w:rFonts w:ascii="Arial" w:hAnsi="Arial" w:cs="Arial"/>
          <w:color w:val="000000"/>
        </w:rPr>
        <w:t>К. В. Глук: Ифигенија на Аулиди – увертира Ј. Хајдн: Симфонија Ес-дур бр. 85; Ге-дур бр. 94; бр. 103; Де-дур бр. 104</w:t>
      </w:r>
    </w:p>
    <w:p w14:paraId="693AAE55" w14:textId="77777777" w:rsidR="007E6A1A" w:rsidRPr="007E6A1A" w:rsidRDefault="007E6A1A" w:rsidP="007E6A1A">
      <w:pPr>
        <w:spacing w:after="150"/>
        <w:rPr>
          <w:rFonts w:ascii="Arial" w:hAnsi="Arial" w:cs="Arial"/>
        </w:rPr>
      </w:pPr>
      <w:r w:rsidRPr="007E6A1A">
        <w:rPr>
          <w:rFonts w:ascii="Arial" w:hAnsi="Arial" w:cs="Arial"/>
          <w:color w:val="000000"/>
        </w:rPr>
        <w:t>А. Моцарт: Отмица из Сараја – увертира Л. ван Бетовен: Егмонт – увертира</w:t>
      </w:r>
    </w:p>
    <w:p w14:paraId="0B3EF303"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Симфонија бр. 3 и бр. 8 Ј. Брамс: Мађарске игре А. Дворжак: Словенске игре</w:t>
      </w:r>
    </w:p>
    <w:p w14:paraId="08FD5E6F" w14:textId="77777777" w:rsidR="007E6A1A" w:rsidRPr="007E6A1A" w:rsidRDefault="007E6A1A" w:rsidP="007E6A1A">
      <w:pPr>
        <w:spacing w:after="150"/>
        <w:rPr>
          <w:rFonts w:ascii="Arial" w:hAnsi="Arial" w:cs="Arial"/>
        </w:rPr>
      </w:pPr>
      <w:r w:rsidRPr="007E6A1A">
        <w:rPr>
          <w:rFonts w:ascii="Arial" w:hAnsi="Arial" w:cs="Arial"/>
          <w:color w:val="000000"/>
        </w:rPr>
        <w:t>ДУВАЧКИ ОРКЕСТАР</w:t>
      </w:r>
    </w:p>
    <w:p w14:paraId="7B1C7F78" w14:textId="77777777" w:rsidR="007E6A1A" w:rsidRPr="007E6A1A" w:rsidRDefault="007E6A1A" w:rsidP="007E6A1A">
      <w:pPr>
        <w:spacing w:after="150"/>
        <w:rPr>
          <w:rFonts w:ascii="Arial" w:hAnsi="Arial" w:cs="Arial"/>
        </w:rPr>
      </w:pPr>
      <w:r w:rsidRPr="007E6A1A">
        <w:rPr>
          <w:rFonts w:ascii="Arial" w:hAnsi="Arial" w:cs="Arial"/>
          <w:color w:val="000000"/>
        </w:rPr>
        <w:t>Ј. Готовац: Еро с онога света Хуберт Мотај: Еигораг1у З. Бозоти: Тамо далеко</w:t>
      </w:r>
    </w:p>
    <w:p w14:paraId="0F5312D0" w14:textId="77777777" w:rsidR="007E6A1A" w:rsidRPr="007E6A1A" w:rsidRDefault="007E6A1A" w:rsidP="007E6A1A">
      <w:pPr>
        <w:spacing w:after="150"/>
        <w:rPr>
          <w:rFonts w:ascii="Arial" w:hAnsi="Arial" w:cs="Arial"/>
        </w:rPr>
      </w:pPr>
      <w:r w:rsidRPr="007E6A1A">
        <w:rPr>
          <w:rFonts w:ascii="Arial" w:hAnsi="Arial" w:cs="Arial"/>
          <w:color w:val="000000"/>
        </w:rPr>
        <w:t>Дворжак: Славенска игра бр. 8</w:t>
      </w:r>
    </w:p>
    <w:p w14:paraId="01055E8D"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Словенски марш – доста тешко</w:t>
      </w:r>
    </w:p>
    <w:p w14:paraId="46090869" w14:textId="77777777" w:rsidR="007E6A1A" w:rsidRPr="007E6A1A" w:rsidRDefault="007E6A1A" w:rsidP="007E6A1A">
      <w:pPr>
        <w:spacing w:after="150"/>
        <w:rPr>
          <w:rFonts w:ascii="Arial" w:hAnsi="Arial" w:cs="Arial"/>
        </w:rPr>
      </w:pPr>
      <w:r w:rsidRPr="007E6A1A">
        <w:rPr>
          <w:rFonts w:ascii="Arial" w:hAnsi="Arial" w:cs="Arial"/>
          <w:color w:val="000000"/>
        </w:rPr>
        <w:t>Прокофјев: Марш из опере „Заљубљен у 3 наранџе” Ј. Штраус: На лепом плавом Дунаву</w:t>
      </w:r>
    </w:p>
    <w:p w14:paraId="63947F08" w14:textId="77777777" w:rsidR="007E6A1A" w:rsidRPr="007E6A1A" w:rsidRDefault="007E6A1A" w:rsidP="007E6A1A">
      <w:pPr>
        <w:spacing w:after="150"/>
        <w:rPr>
          <w:rFonts w:ascii="Arial" w:hAnsi="Arial" w:cs="Arial"/>
        </w:rPr>
      </w:pPr>
      <w:r w:rsidRPr="007E6A1A">
        <w:rPr>
          <w:rFonts w:ascii="Arial" w:hAnsi="Arial" w:cs="Arial"/>
          <w:color w:val="000000"/>
        </w:rPr>
        <w:t>Ј. Штраус: Пролећно доба Ј. Штраус: Живот уметника Валдтемпсл: Е81ир1ап(1па Винко Савник: Мотив из Оспа – потпури Ж. Бизе: Кармен – потпури Ј. Штраус: Циганин барон – потпури Б. Сметана: Продана невеста – потпури Ђ. Верди: Травијата – потпури Ф. Супе: Фест – увертира Ђ. Верди: Набуко – увертира Ђ. Верди: Трубадур – увертира Ђ. Росини: Регина – увертира Ф. Супе: Лака коњица – увертира Ф. Супе: Песник и сељак – увертира Д. Јенко: Ђидо – увертира Ж. Офенбах: Орфеј у паклу – увертира Р. Вагнер: Танхојзер – увертира Винко Савник: Свечана корачница К. Фридман: Поздрав Берну, Савник: Београд</w:t>
      </w:r>
    </w:p>
    <w:p w14:paraId="52DA47DF" w14:textId="77777777" w:rsidR="007E6A1A" w:rsidRPr="007E6A1A" w:rsidRDefault="007E6A1A" w:rsidP="007E6A1A">
      <w:pPr>
        <w:spacing w:after="150"/>
        <w:rPr>
          <w:rFonts w:ascii="Arial" w:hAnsi="Arial" w:cs="Arial"/>
        </w:rPr>
      </w:pPr>
      <w:r w:rsidRPr="007E6A1A">
        <w:rPr>
          <w:rFonts w:ascii="Arial" w:hAnsi="Arial" w:cs="Arial"/>
          <w:color w:val="000000"/>
        </w:rPr>
        <w:t>В. Мустајбашић: Стазама хероја Влада Мустајбашић: Свети Сава В. Мустајбашић: Карађорће Шофлер: Р11ш 8(аг Родионов: Поема Луј Андерсон: Празник трубача Вили Лефлер: Дикси парада К. Бортнер: Екстра пост марш</w:t>
      </w:r>
    </w:p>
    <w:p w14:paraId="1B041A6B" w14:textId="77777777" w:rsidR="007E6A1A" w:rsidRPr="007E6A1A" w:rsidRDefault="007E6A1A" w:rsidP="007E6A1A">
      <w:pPr>
        <w:spacing w:after="150"/>
        <w:rPr>
          <w:rFonts w:ascii="Arial" w:hAnsi="Arial" w:cs="Arial"/>
        </w:rPr>
      </w:pPr>
      <w:r w:rsidRPr="007E6A1A">
        <w:rPr>
          <w:rFonts w:ascii="Arial" w:hAnsi="Arial" w:cs="Arial"/>
          <w:color w:val="000000"/>
        </w:rPr>
        <w:t>К. Бортнер: Дунав дикси Хилгар: Манеген дикси Н. Допшински: Обала Мисисипи дикси Путарек: Поздрав Београду – марш</w:t>
      </w:r>
    </w:p>
    <w:p w14:paraId="07763DA3" w14:textId="77777777" w:rsidR="007E6A1A" w:rsidRPr="007E6A1A" w:rsidRDefault="007E6A1A" w:rsidP="007E6A1A">
      <w:pPr>
        <w:spacing w:after="150"/>
        <w:rPr>
          <w:rFonts w:ascii="Arial" w:hAnsi="Arial" w:cs="Arial"/>
        </w:rPr>
      </w:pPr>
      <w:r w:rsidRPr="007E6A1A">
        <w:rPr>
          <w:rFonts w:ascii="Arial" w:hAnsi="Arial" w:cs="Arial"/>
          <w:color w:val="000000"/>
        </w:rPr>
        <w:t>ОРКЕСТАР ХАРМОНИКА</w:t>
      </w:r>
    </w:p>
    <w:p w14:paraId="5E27439F" w14:textId="77777777" w:rsidR="007E6A1A" w:rsidRPr="007E6A1A" w:rsidRDefault="007E6A1A" w:rsidP="007E6A1A">
      <w:pPr>
        <w:spacing w:after="150"/>
        <w:rPr>
          <w:rFonts w:ascii="Arial" w:hAnsi="Arial" w:cs="Arial"/>
        </w:rPr>
      </w:pPr>
      <w:r w:rsidRPr="007E6A1A">
        <w:rPr>
          <w:rFonts w:ascii="Arial" w:hAnsi="Arial" w:cs="Arial"/>
          <w:color w:val="000000"/>
        </w:rPr>
        <w:t>Р. Бручи: Симфонијета; Прелудијум; Арија и Финале; Имагинација, Р. Озгијан: Метаморфозе</w:t>
      </w:r>
    </w:p>
    <w:p w14:paraId="235A0773" w14:textId="77777777" w:rsidR="007E6A1A" w:rsidRPr="007E6A1A" w:rsidRDefault="007E6A1A" w:rsidP="007E6A1A">
      <w:pPr>
        <w:spacing w:after="150"/>
        <w:rPr>
          <w:rFonts w:ascii="Arial" w:hAnsi="Arial" w:cs="Arial"/>
        </w:rPr>
      </w:pPr>
      <w:r w:rsidRPr="007E6A1A">
        <w:rPr>
          <w:rFonts w:ascii="Arial" w:hAnsi="Arial" w:cs="Arial"/>
          <w:color w:val="000000"/>
        </w:rPr>
        <w:t>Б. Бјелински: Фестивалска симфонијета; Орфеј XX века; Дивертименто; Иванов: Музички моменат, Мазурка, Поход Б. Р. Нешић: Три епизоде, Пашћан: Српска свита, Л. Мећери: Прелудијум и скерцо; Интермецо</w:t>
      </w:r>
    </w:p>
    <w:p w14:paraId="4FDC94B4" w14:textId="77777777" w:rsidR="007E6A1A" w:rsidRPr="007E6A1A" w:rsidRDefault="007E6A1A" w:rsidP="007E6A1A">
      <w:pPr>
        <w:spacing w:after="150"/>
        <w:rPr>
          <w:rFonts w:ascii="Arial" w:hAnsi="Arial" w:cs="Arial"/>
        </w:rPr>
      </w:pPr>
      <w:r w:rsidRPr="007E6A1A">
        <w:rPr>
          <w:rFonts w:ascii="Arial" w:hAnsi="Arial" w:cs="Arial"/>
          <w:color w:val="000000"/>
        </w:rPr>
        <w:t>Говедник: Токата</w:t>
      </w:r>
    </w:p>
    <w:p w14:paraId="5C4193A2" w14:textId="77777777" w:rsidR="007E6A1A" w:rsidRPr="007E6A1A" w:rsidRDefault="007E6A1A" w:rsidP="007E6A1A">
      <w:pPr>
        <w:spacing w:after="150"/>
        <w:rPr>
          <w:rFonts w:ascii="Arial" w:hAnsi="Arial" w:cs="Arial"/>
        </w:rPr>
      </w:pPr>
      <w:r w:rsidRPr="007E6A1A">
        <w:rPr>
          <w:rFonts w:ascii="Arial" w:hAnsi="Arial" w:cs="Arial"/>
          <w:color w:val="000000"/>
        </w:rPr>
        <w:t>X. Бреме: Пасторала и фуга на Хендлову тему; Симфонијска предигра</w:t>
      </w:r>
    </w:p>
    <w:p w14:paraId="5AC98A50" w14:textId="77777777" w:rsidR="007E6A1A" w:rsidRPr="007E6A1A" w:rsidRDefault="007E6A1A" w:rsidP="007E6A1A">
      <w:pPr>
        <w:spacing w:after="150"/>
        <w:rPr>
          <w:rFonts w:ascii="Arial" w:hAnsi="Arial" w:cs="Arial"/>
        </w:rPr>
      </w:pPr>
      <w:r w:rsidRPr="007E6A1A">
        <w:rPr>
          <w:rFonts w:ascii="Arial" w:hAnsi="Arial" w:cs="Arial"/>
          <w:color w:val="000000"/>
        </w:rPr>
        <w:t>Јакоби: Симфонијска свита; Шпанске импресије Р. Виртнер: Варијације за оркестар хармоника</w:t>
      </w:r>
    </w:p>
    <w:p w14:paraId="00CBFE73" w14:textId="77777777" w:rsidR="007E6A1A" w:rsidRPr="007E6A1A" w:rsidRDefault="007E6A1A" w:rsidP="007E6A1A">
      <w:pPr>
        <w:spacing w:after="150"/>
        <w:rPr>
          <w:rFonts w:ascii="Arial" w:hAnsi="Arial" w:cs="Arial"/>
        </w:rPr>
      </w:pPr>
      <w:r w:rsidRPr="007E6A1A">
        <w:rPr>
          <w:rFonts w:ascii="Arial" w:hAnsi="Arial" w:cs="Arial"/>
          <w:color w:val="000000"/>
        </w:rPr>
        <w:t>X. Херман: Руска фантазија</w:t>
      </w:r>
    </w:p>
    <w:p w14:paraId="2CED3E05" w14:textId="77777777" w:rsidR="007E6A1A" w:rsidRPr="007E6A1A" w:rsidRDefault="007E6A1A" w:rsidP="007E6A1A">
      <w:pPr>
        <w:spacing w:after="150"/>
        <w:rPr>
          <w:rFonts w:ascii="Arial" w:hAnsi="Arial" w:cs="Arial"/>
        </w:rPr>
      </w:pPr>
      <w:r w:rsidRPr="007E6A1A">
        <w:rPr>
          <w:rFonts w:ascii="Arial" w:hAnsi="Arial" w:cs="Arial"/>
          <w:color w:val="000000"/>
        </w:rPr>
        <w:t>Оригиналне композиције за соло хармонику и оркестар – Херман, Мар, Фелд, Милер, Рубков, Ризољ и др разне транскрибоване композиције за оркестар хармоника – Ј. С. Бах, Ј. Брамс, Ђ. Росини, А. Бородин, А. Хачатуријан, А. Дворжак и др.</w:t>
      </w:r>
    </w:p>
    <w:p w14:paraId="24712128" w14:textId="77777777" w:rsidR="007E6A1A" w:rsidRPr="007E6A1A" w:rsidRDefault="007E6A1A" w:rsidP="007E6A1A">
      <w:pPr>
        <w:spacing w:after="150"/>
        <w:rPr>
          <w:rFonts w:ascii="Arial" w:hAnsi="Arial" w:cs="Arial"/>
        </w:rPr>
      </w:pPr>
      <w:r w:rsidRPr="007E6A1A">
        <w:rPr>
          <w:rFonts w:ascii="Arial" w:hAnsi="Arial" w:cs="Arial"/>
          <w:color w:val="000000"/>
        </w:rPr>
        <w:t>ОРКЕСТАР ТАМБУРА и МАНДОЛИНА</w:t>
      </w:r>
    </w:p>
    <w:p w14:paraId="2311CA9F"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Свита из албума Исидор Бајић М. Нешић: Невен коло</w:t>
      </w:r>
    </w:p>
    <w:p w14:paraId="7C96F1BD" w14:textId="77777777" w:rsidR="007E6A1A" w:rsidRPr="007E6A1A" w:rsidRDefault="007E6A1A" w:rsidP="007E6A1A">
      <w:pPr>
        <w:spacing w:after="150"/>
        <w:rPr>
          <w:rFonts w:ascii="Arial" w:hAnsi="Arial" w:cs="Arial"/>
        </w:rPr>
      </w:pPr>
      <w:r w:rsidRPr="007E6A1A">
        <w:rPr>
          <w:rFonts w:ascii="Arial" w:hAnsi="Arial" w:cs="Arial"/>
          <w:color w:val="000000"/>
        </w:rPr>
        <w:t>И. Хаднаћев: Тамбурашко коло М. Попов: Војвоћанска игра бр. 1 М. Вукдраговић: Анданте Кантабиле и Алегро Б. Јоксимовић: Светозарево коло С. Христић: Грлица Р. Бручи: Триптих</w:t>
      </w:r>
    </w:p>
    <w:p w14:paraId="45C4DC27" w14:textId="77777777" w:rsidR="007E6A1A" w:rsidRPr="007E6A1A" w:rsidRDefault="007E6A1A" w:rsidP="007E6A1A">
      <w:pPr>
        <w:spacing w:after="150"/>
        <w:rPr>
          <w:rFonts w:ascii="Arial" w:hAnsi="Arial" w:cs="Arial"/>
        </w:rPr>
      </w:pPr>
      <w:r w:rsidRPr="007E6A1A">
        <w:rPr>
          <w:rFonts w:ascii="Arial" w:hAnsi="Arial" w:cs="Arial"/>
          <w:color w:val="000000"/>
        </w:rPr>
        <w:t>Т. Остојић: Српско новосадско коло С. Радосављевић: Војводино моја К. Бабић: Две игре</w:t>
      </w:r>
    </w:p>
    <w:p w14:paraId="2C3EA966" w14:textId="77777777" w:rsidR="007E6A1A" w:rsidRPr="007E6A1A" w:rsidRDefault="007E6A1A" w:rsidP="007E6A1A">
      <w:pPr>
        <w:spacing w:after="150"/>
        <w:rPr>
          <w:rFonts w:ascii="Arial" w:hAnsi="Arial" w:cs="Arial"/>
        </w:rPr>
      </w:pPr>
      <w:r w:rsidRPr="007E6A1A">
        <w:rPr>
          <w:rFonts w:ascii="Arial" w:hAnsi="Arial" w:cs="Arial"/>
          <w:color w:val="000000"/>
        </w:rPr>
        <w:t>Б. Бритн: II став Једноставне симфоније</w:t>
      </w:r>
    </w:p>
    <w:p w14:paraId="7AF570BD"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Сцена из балета „Ромео и Јулија”</w:t>
      </w:r>
    </w:p>
    <w:p w14:paraId="34F2F5D3" w14:textId="77777777" w:rsidR="007E6A1A" w:rsidRPr="007E6A1A" w:rsidRDefault="007E6A1A" w:rsidP="007E6A1A">
      <w:pPr>
        <w:spacing w:after="150"/>
        <w:rPr>
          <w:rFonts w:ascii="Arial" w:hAnsi="Arial" w:cs="Arial"/>
        </w:rPr>
      </w:pPr>
      <w:r w:rsidRPr="007E6A1A">
        <w:rPr>
          <w:rFonts w:ascii="Arial" w:hAnsi="Arial" w:cs="Arial"/>
          <w:color w:val="000000"/>
        </w:rPr>
        <w:t>А. Дормажињски: Лихорадушка</w:t>
      </w:r>
    </w:p>
    <w:p w14:paraId="67CD8088" w14:textId="77777777" w:rsidR="007E6A1A" w:rsidRPr="007E6A1A" w:rsidRDefault="007E6A1A" w:rsidP="007E6A1A">
      <w:pPr>
        <w:spacing w:after="150"/>
        <w:rPr>
          <w:rFonts w:ascii="Arial" w:hAnsi="Arial" w:cs="Arial"/>
        </w:rPr>
      </w:pPr>
      <w:r w:rsidRPr="007E6A1A">
        <w:rPr>
          <w:rFonts w:ascii="Arial" w:hAnsi="Arial" w:cs="Arial"/>
          <w:color w:val="000000"/>
        </w:rPr>
        <w:t>П. Чекалов: Фуга бр. 5</w:t>
      </w:r>
    </w:p>
    <w:p w14:paraId="51C8DC4A" w14:textId="77777777" w:rsidR="007E6A1A" w:rsidRPr="007E6A1A" w:rsidRDefault="007E6A1A" w:rsidP="007E6A1A">
      <w:pPr>
        <w:spacing w:after="150"/>
        <w:rPr>
          <w:rFonts w:ascii="Arial" w:hAnsi="Arial" w:cs="Arial"/>
        </w:rPr>
      </w:pPr>
      <w:r w:rsidRPr="007E6A1A">
        <w:rPr>
          <w:rFonts w:ascii="Arial" w:hAnsi="Arial" w:cs="Arial"/>
          <w:color w:val="000000"/>
        </w:rPr>
        <w:t>Л. Прис: Интермецо</w:t>
      </w:r>
    </w:p>
    <w:p w14:paraId="21B7D887"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w:t>
      </w:r>
    </w:p>
    <w:p w14:paraId="24FA7E2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8C54540" w14:textId="77777777" w:rsidR="007E6A1A" w:rsidRPr="007E6A1A" w:rsidRDefault="007E6A1A" w:rsidP="007E6A1A">
      <w:pPr>
        <w:spacing w:after="150"/>
        <w:rPr>
          <w:rFonts w:ascii="Arial" w:hAnsi="Arial" w:cs="Arial"/>
        </w:rPr>
      </w:pPr>
      <w:r w:rsidRPr="007E6A1A">
        <w:rPr>
          <w:rFonts w:ascii="Arial" w:hAnsi="Arial" w:cs="Arial"/>
          <w:color w:val="000000"/>
        </w:rPr>
        <w:t>Часови оркестра би требало да ученицима расветле основне законитости које владају професионалним оркестрима. У зависности од афинитета и ангажмана професора – диригента ови оркестри могу постати бисери младалачког музицирања.</w:t>
      </w:r>
    </w:p>
    <w:p w14:paraId="02FE87DD" w14:textId="77777777" w:rsidR="007E6A1A" w:rsidRPr="007E6A1A" w:rsidRDefault="007E6A1A" w:rsidP="007E6A1A">
      <w:pPr>
        <w:spacing w:after="150"/>
        <w:rPr>
          <w:rFonts w:ascii="Arial" w:hAnsi="Arial" w:cs="Arial"/>
        </w:rPr>
      </w:pPr>
      <w:r w:rsidRPr="007E6A1A">
        <w:rPr>
          <w:rFonts w:ascii="Arial" w:hAnsi="Arial" w:cs="Arial"/>
          <w:color w:val="000000"/>
        </w:rPr>
        <w:t>Уколико ученици, из објективних разлога, нису похађали овај предмет у основној музичкој школи диригент им на часовима оркестра мора разјаснити основне задатке. Ученици овог узраста треба да су у стању да се самостално правилно наштимују у чему им за почетак помажу диригент и старији ученици – искуснији чланови оркестра. Осим тога морају им бити објашњена значења појмова у партитури као што суpzz., агсо (асс, регистри у оркестру хармоника, савладати бас, контру, чело у оркестру тамбура и др.) Гудачима треба неговати смисао за уједначене потезе гудала у погледу кретања и начина употребе. Важно је научити чланове оркестра да разумеју и реагују на покрете диригента. За овако младе ансамбле прецизност диригента је неопходна. Четворогодишње похађање наставе оркестра у средњој школи требало би да сваком ученику обезбеди упознавање са различитим стиловима музике и начином и смислом разноврсног музицирања. За гудачки, дувачки и тамбурашки оркестар од примарног значаја је тачна интонација. Пажљиво контролисана интонативна прецизност негована у ансамблу оцртаће се и у солистичком свирању ових ученика. Ученици се морају навикавати да слушају своју и остале деонице да би логично уобличили целокупну тонску слику. Посебну пажњу треба посветити фразирунгу, артикулацији, ритму и динамици. У погледу финог заједничког музицирања, компактног звука неопходно је ускладити различите инструменте разнородних група (гудачи са дувачима). Читање с листа не сме бити занемарено. Некада су одвојене пробе неопходне. Оне не треба да трају дуго да се не би изгубила динамика и смисао рада. Улога концерт-мајстора и вође деоница мора се не само разјаснити већ и неговати. Овим се ангажман ученика и инспиративна атмосфера подижу на висок ниво. Сваки ученик мора знати за– што седи на одређеном месту у оркестру, а онај који напредује може да се награди преласком за пулт ближе концерт-мајстору. Ако диригент инсистира на правилном свирачком ставу и начину седења на проби ту ће навику ученик пренети и у професионалан оркестар. Почетком школске године међу члановима оркестра може се организовати аудиција за концерт мајстора на којој би присуствовали и други професори у школи, као што је, нпр. шеф оркестра. Програм за аудицију може да сачињава актуелна композиција коју изводи оркестар и дело које се чита с листа. Ученици воле изазове; за овај ће уложити сав свој труд и знање, а без сумње ће им овај предмет постати један од најомиљенијих. Транскрипције дела су некада неопходне. Тиме диригент прилагођава дело свом ансамблу уз услов да су интервенције незнатне и стручно урађене. Од огромне важности су наступи и треба их што чешће организовати током школске године. Овде треба неговати и сценски наступ јер он увек делује како на публику тако и на извођаче. Највећи број ученика који се из редова средње школе определи за професионално бављење музиком свира у оркестрима, стога значај часова оркестра мора бити јасан не само диригенту и ученицима већ и њиховим професорима главног предмета. Професор може да оцењује и квалитет свирања у току године. За овакву врсту провере је најпрецизније свирање композиције у квартету, квинтету итд. у зависности од састава оркестра.</w:t>
      </w:r>
    </w:p>
    <w:p w14:paraId="79AED411" w14:textId="77777777" w:rsidR="007E6A1A" w:rsidRPr="007E6A1A" w:rsidRDefault="007E6A1A" w:rsidP="007E6A1A">
      <w:pPr>
        <w:spacing w:after="120"/>
        <w:jc w:val="center"/>
        <w:rPr>
          <w:rFonts w:ascii="Arial" w:hAnsi="Arial" w:cs="Arial"/>
        </w:rPr>
      </w:pPr>
      <w:r w:rsidRPr="007E6A1A">
        <w:rPr>
          <w:rFonts w:ascii="Arial" w:hAnsi="Arial" w:cs="Arial"/>
          <w:b/>
          <w:color w:val="000000"/>
        </w:rPr>
        <w:t>ЧИТАЊЕ С ЛИСТА</w:t>
      </w:r>
    </w:p>
    <w:p w14:paraId="430A8584"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5B0F4BF"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на савладавању вештине брзог и течног читања нотног текста</w:t>
      </w:r>
    </w:p>
    <w:p w14:paraId="70A9E40E"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на оспособљавању за корепетиторску праксу</w:t>
      </w:r>
    </w:p>
    <w:p w14:paraId="409ECE6B" w14:textId="77777777" w:rsidR="007E6A1A" w:rsidRPr="007E6A1A" w:rsidRDefault="007E6A1A" w:rsidP="007E6A1A">
      <w:pPr>
        <w:spacing w:after="150"/>
        <w:rPr>
          <w:rFonts w:ascii="Arial" w:hAnsi="Arial" w:cs="Arial"/>
        </w:rPr>
      </w:pPr>
      <w:r w:rsidRPr="007E6A1A">
        <w:rPr>
          <w:rFonts w:ascii="Arial" w:hAnsi="Arial" w:cs="Arial"/>
          <w:color w:val="000000"/>
        </w:rPr>
        <w:t>Упознавања ученика са широм клавирском, инструменталном и вокалном литературом</w:t>
      </w:r>
    </w:p>
    <w:p w14:paraId="2761B6EA"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AB2F2E4"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оспособљавању ученика да после краће визуалне анализе успешно прочита задани нотни текст поштујући све задане параметре (тоналитет, темпо, динамику, артикулацију, ритам...)</w:t>
      </w:r>
    </w:p>
    <w:p w14:paraId="6E1D0465"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оспособљавању ученика за анализу текста и развијање способности да унапред види нотни материјал, а по могућству и чује мелодијске и хармонске покрете који следе.</w:t>
      </w:r>
    </w:p>
    <w:p w14:paraId="6A3E8249" w14:textId="77777777" w:rsidR="007E6A1A" w:rsidRPr="007E6A1A" w:rsidRDefault="007E6A1A" w:rsidP="007E6A1A">
      <w:pPr>
        <w:spacing w:after="150"/>
        <w:rPr>
          <w:rFonts w:ascii="Arial" w:hAnsi="Arial" w:cs="Arial"/>
        </w:rPr>
      </w:pPr>
      <w:r w:rsidRPr="007E6A1A">
        <w:rPr>
          <w:rFonts w:ascii="Arial" w:hAnsi="Arial" w:cs="Arial"/>
          <w:color w:val="000000"/>
        </w:rPr>
        <w:t>Развијање општег познавања музичке литературе.</w:t>
      </w:r>
    </w:p>
    <w:p w14:paraId="7B19246D" w14:textId="77777777" w:rsidR="007E6A1A" w:rsidRPr="007E6A1A" w:rsidRDefault="007E6A1A" w:rsidP="007E6A1A">
      <w:pPr>
        <w:spacing w:after="150"/>
        <w:rPr>
          <w:rFonts w:ascii="Arial" w:hAnsi="Arial" w:cs="Arial"/>
        </w:rPr>
      </w:pPr>
      <w:r w:rsidRPr="007E6A1A">
        <w:rPr>
          <w:rFonts w:ascii="Arial" w:hAnsi="Arial" w:cs="Arial"/>
          <w:color w:val="000000"/>
        </w:rPr>
        <w:t>Настава предмета читање с листа обухвата и упознавање оркестарске-хорске литературе.</w:t>
      </w:r>
    </w:p>
    <w:p w14:paraId="0E9757BF"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5F0DEE76" w14:textId="77777777" w:rsidR="007E6A1A" w:rsidRPr="007E6A1A" w:rsidRDefault="007E6A1A" w:rsidP="007E6A1A">
      <w:pPr>
        <w:spacing w:after="150"/>
        <w:rPr>
          <w:rFonts w:ascii="Arial" w:hAnsi="Arial" w:cs="Arial"/>
        </w:rPr>
      </w:pPr>
      <w:r w:rsidRPr="007E6A1A">
        <w:rPr>
          <w:rFonts w:ascii="Arial" w:hAnsi="Arial" w:cs="Arial"/>
          <w:color w:val="000000"/>
        </w:rPr>
        <w:t>ВИОЛИНА</w:t>
      </w:r>
    </w:p>
    <w:p w14:paraId="348207EC" w14:textId="77777777" w:rsidR="007E6A1A" w:rsidRPr="007E6A1A" w:rsidRDefault="007E6A1A" w:rsidP="007E6A1A">
      <w:pPr>
        <w:spacing w:after="150"/>
        <w:rPr>
          <w:rFonts w:ascii="Arial" w:hAnsi="Arial" w:cs="Arial"/>
        </w:rPr>
      </w:pPr>
      <w:r w:rsidRPr="007E6A1A">
        <w:rPr>
          <w:rFonts w:ascii="Arial" w:hAnsi="Arial" w:cs="Arial"/>
          <w:color w:val="000000"/>
        </w:rPr>
        <w:t>А. Корели: Кончерто гросо оп. 6 бр. 7 Г. Торели: Симфонија це-мол оп. 6 А. Вивалди: Кончерто гросо оп. 3</w:t>
      </w:r>
    </w:p>
    <w:p w14:paraId="7B76C784" w14:textId="77777777" w:rsidR="007E6A1A" w:rsidRPr="007E6A1A" w:rsidRDefault="007E6A1A" w:rsidP="007E6A1A">
      <w:pPr>
        <w:spacing w:after="150"/>
        <w:rPr>
          <w:rFonts w:ascii="Arial" w:hAnsi="Arial" w:cs="Arial"/>
        </w:rPr>
      </w:pPr>
      <w:r w:rsidRPr="007E6A1A">
        <w:rPr>
          <w:rFonts w:ascii="Arial" w:hAnsi="Arial" w:cs="Arial"/>
          <w:color w:val="000000"/>
        </w:rPr>
        <w:t>Вивалди: Симфонија</w:t>
      </w:r>
    </w:p>
    <w:p w14:paraId="16D10A8B" w14:textId="77777777" w:rsidR="007E6A1A" w:rsidRPr="007E6A1A" w:rsidRDefault="007E6A1A" w:rsidP="007E6A1A">
      <w:pPr>
        <w:spacing w:after="150"/>
        <w:rPr>
          <w:rFonts w:ascii="Arial" w:hAnsi="Arial" w:cs="Arial"/>
        </w:rPr>
      </w:pPr>
      <w:r w:rsidRPr="007E6A1A">
        <w:rPr>
          <w:rFonts w:ascii="Arial" w:hAnsi="Arial" w:cs="Arial"/>
          <w:color w:val="000000"/>
        </w:rPr>
        <w:t>Л. Соркочевић: Симфонија бр. 6 Де-дур Л. Соркочевић: Симфонија бр. 4 Еф-дур Л. Соркочевић: Симфонија бр. 3 Де-дур К. Стамиц: Оркестарски квартет оп. 4 Ј. С. Бах: Бранденбуршки концерт бр. 5 Де-дур Ј. С. Бах: Бранденбуршки концерт бр. 1 Еф-дур Ј. С. Бах: Бранденбуршки концерт бр. 3 Ге-дур Ј. Хајдн: Симфонија бр. 31 Де-дур</w:t>
      </w:r>
    </w:p>
    <w:p w14:paraId="6C8E2613"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Милорада Ђурића: Оркестарске студије за виолину, I свеска („Нота”, Књажевац, 1979)</w:t>
      </w:r>
    </w:p>
    <w:p w14:paraId="24578DDB" w14:textId="77777777" w:rsidR="007E6A1A" w:rsidRPr="007E6A1A" w:rsidRDefault="007E6A1A" w:rsidP="007E6A1A">
      <w:pPr>
        <w:spacing w:after="150"/>
        <w:rPr>
          <w:rFonts w:ascii="Arial" w:hAnsi="Arial" w:cs="Arial"/>
        </w:rPr>
      </w:pPr>
      <w:r w:rsidRPr="007E6A1A">
        <w:rPr>
          <w:rFonts w:ascii="Arial" w:hAnsi="Arial" w:cs="Arial"/>
          <w:color w:val="000000"/>
        </w:rPr>
        <w:t>ВИОЛА</w:t>
      </w:r>
    </w:p>
    <w:p w14:paraId="4DE9D436" w14:textId="77777777" w:rsidR="007E6A1A" w:rsidRPr="007E6A1A" w:rsidRDefault="007E6A1A" w:rsidP="007E6A1A">
      <w:pPr>
        <w:spacing w:after="150"/>
        <w:rPr>
          <w:rFonts w:ascii="Arial" w:hAnsi="Arial" w:cs="Arial"/>
        </w:rPr>
      </w:pPr>
      <w:r w:rsidRPr="007E6A1A">
        <w:rPr>
          <w:rFonts w:ascii="Arial" w:hAnsi="Arial" w:cs="Arial"/>
          <w:color w:val="000000"/>
        </w:rPr>
        <w:t>Ј. С. Бах: Симфонија Еф-дур, I став</w:t>
      </w:r>
    </w:p>
    <w:p w14:paraId="1E7F0AAA" w14:textId="77777777" w:rsidR="007E6A1A" w:rsidRPr="007E6A1A" w:rsidRDefault="007E6A1A" w:rsidP="007E6A1A">
      <w:pPr>
        <w:spacing w:after="150"/>
        <w:rPr>
          <w:rFonts w:ascii="Arial" w:hAnsi="Arial" w:cs="Arial"/>
        </w:rPr>
      </w:pPr>
      <w:r w:rsidRPr="007E6A1A">
        <w:rPr>
          <w:rFonts w:ascii="Arial" w:hAnsi="Arial" w:cs="Arial"/>
          <w:color w:val="000000"/>
        </w:rPr>
        <w:t>Ј. С. Бах: Бранденбуршки концерт бр. 1; бр. 2 – I став; бр. 3 Ге-дур; бр. 4 Ге-дур; бр. 5 Де-дур; бр. 6 Бе-дур Ј. С. Бах: Концерт за виолину а-мол Ј. С. Бах: Концерт за виолу Е-дур Ј. С. Бах: Концерт за флауту, виолину и клавир а-мол Ј. С. Бах: Концерт за клавир де-мол</w:t>
      </w:r>
    </w:p>
    <w:p w14:paraId="0AC8D695"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Симфонија бр. 12; Симфонија бр. 16; Симфонија бр. 99</w:t>
      </w:r>
    </w:p>
    <w:p w14:paraId="55DCB5CB" w14:textId="77777777" w:rsidR="007E6A1A" w:rsidRPr="007E6A1A" w:rsidRDefault="007E6A1A" w:rsidP="007E6A1A">
      <w:pPr>
        <w:spacing w:after="150"/>
        <w:rPr>
          <w:rFonts w:ascii="Arial" w:hAnsi="Arial" w:cs="Arial"/>
        </w:rPr>
      </w:pPr>
      <w:r w:rsidRPr="007E6A1A">
        <w:rPr>
          <w:rFonts w:ascii="Arial" w:hAnsi="Arial" w:cs="Arial"/>
          <w:color w:val="000000"/>
        </w:rPr>
        <w:t>А. Моцарт: Чаробна фрула – увертира</w:t>
      </w:r>
    </w:p>
    <w:p w14:paraId="0F371846" w14:textId="77777777" w:rsidR="007E6A1A" w:rsidRPr="007E6A1A" w:rsidRDefault="007E6A1A" w:rsidP="007E6A1A">
      <w:pPr>
        <w:spacing w:after="150"/>
        <w:rPr>
          <w:rFonts w:ascii="Arial" w:hAnsi="Arial" w:cs="Arial"/>
        </w:rPr>
      </w:pPr>
      <w:r w:rsidRPr="007E6A1A">
        <w:rPr>
          <w:rFonts w:ascii="Arial" w:hAnsi="Arial" w:cs="Arial"/>
          <w:color w:val="000000"/>
        </w:rPr>
        <w:t>В. А. Моцарт: Фигарова женидба – увертира</w:t>
      </w:r>
    </w:p>
    <w:p w14:paraId="4FAADBA4"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Петра Ивановића: Оркестарске студије за виолу, I свеска („Нота”, Књажевац, 1979)</w:t>
      </w:r>
    </w:p>
    <w:p w14:paraId="68B914D7" w14:textId="77777777" w:rsidR="007E6A1A" w:rsidRPr="007E6A1A" w:rsidRDefault="007E6A1A" w:rsidP="007E6A1A">
      <w:pPr>
        <w:spacing w:after="150"/>
        <w:rPr>
          <w:rFonts w:ascii="Arial" w:hAnsi="Arial" w:cs="Arial"/>
        </w:rPr>
      </w:pPr>
      <w:r w:rsidRPr="007E6A1A">
        <w:rPr>
          <w:rFonts w:ascii="Arial" w:hAnsi="Arial" w:cs="Arial"/>
          <w:color w:val="000000"/>
        </w:rPr>
        <w:t>ВИОЛОНЧЕЛО</w:t>
      </w:r>
    </w:p>
    <w:p w14:paraId="1F617C63"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Симфонија бр. 88; Симфонија бр. 94 Ге-дур; Симфонија бр. 101 Де-дур – Часовник; Симфонија бр. 103 Ес-дур; Симфонија бр. 104 Де-дур – Лондонска</w:t>
      </w:r>
    </w:p>
    <w:p w14:paraId="79ED943D" w14:textId="77777777" w:rsidR="007E6A1A" w:rsidRPr="007E6A1A" w:rsidRDefault="007E6A1A" w:rsidP="007E6A1A">
      <w:pPr>
        <w:spacing w:after="150"/>
        <w:rPr>
          <w:rFonts w:ascii="Arial" w:hAnsi="Arial" w:cs="Arial"/>
        </w:rPr>
      </w:pPr>
      <w:r w:rsidRPr="007E6A1A">
        <w:rPr>
          <w:rFonts w:ascii="Arial" w:hAnsi="Arial" w:cs="Arial"/>
          <w:color w:val="000000"/>
        </w:rPr>
        <w:t>В. А. Моцарт: Чаробна фрула – увертира; Дон Жуан – увертира; Фигарова женидба – увертира</w:t>
      </w:r>
    </w:p>
    <w:p w14:paraId="2A5CE3CB" w14:textId="77777777" w:rsidR="007E6A1A" w:rsidRPr="007E6A1A" w:rsidRDefault="007E6A1A" w:rsidP="007E6A1A">
      <w:pPr>
        <w:spacing w:after="150"/>
        <w:rPr>
          <w:rFonts w:ascii="Arial" w:hAnsi="Arial" w:cs="Arial"/>
        </w:rPr>
      </w:pPr>
      <w:r w:rsidRPr="007E6A1A">
        <w:rPr>
          <w:rFonts w:ascii="Arial" w:hAnsi="Arial" w:cs="Arial"/>
          <w:color w:val="000000"/>
        </w:rPr>
        <w:t>А. Моцарт: Симфонија бр. 30 Де-дур – Хафнерт; Симфонија бр. 40 ге-мол; Симфонија бр. 41 Це-дур – Јупитер</w:t>
      </w:r>
    </w:p>
    <w:p w14:paraId="489BB17F"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1 Це-дур оп. 21; Симфонија бр. 2 Де-дур оп. 36; Симфонија бр. 3 Ес-дур оп. 55 – Ероика; Симфонија бр. 5 це-мол оп. 67; Симфонија бр. 6 Еф-дур оп. 68 – Пасторална; Симфонија бр. 7 А-дур оп. 92; Симфонија бр. 9 де-мол оп. 125 Л. ван Бетовен: Увертира „Леонора” бр. 3 оп. 72а Наведена дела се налазе у свесци Реље Ћетковића: Оркестарске студије за виолончело, I свеска („Нота”, Књажевац, 1979)</w:t>
      </w:r>
    </w:p>
    <w:p w14:paraId="17F52B4F" w14:textId="77777777" w:rsidR="007E6A1A" w:rsidRPr="007E6A1A" w:rsidRDefault="007E6A1A" w:rsidP="007E6A1A">
      <w:pPr>
        <w:spacing w:after="150"/>
        <w:rPr>
          <w:rFonts w:ascii="Arial" w:hAnsi="Arial" w:cs="Arial"/>
        </w:rPr>
      </w:pPr>
      <w:r w:rsidRPr="007E6A1A">
        <w:rPr>
          <w:rFonts w:ascii="Arial" w:hAnsi="Arial" w:cs="Arial"/>
          <w:color w:val="000000"/>
        </w:rPr>
        <w:t>КОНТРАБАС</w:t>
      </w:r>
    </w:p>
    <w:p w14:paraId="338B24D5" w14:textId="77777777" w:rsidR="007E6A1A" w:rsidRPr="007E6A1A" w:rsidRDefault="007E6A1A" w:rsidP="007E6A1A">
      <w:pPr>
        <w:spacing w:after="150"/>
        <w:rPr>
          <w:rFonts w:ascii="Arial" w:hAnsi="Arial" w:cs="Arial"/>
        </w:rPr>
      </w:pPr>
      <w:r w:rsidRPr="007E6A1A">
        <w:rPr>
          <w:rFonts w:ascii="Arial" w:hAnsi="Arial" w:cs="Arial"/>
          <w:b/>
          <w:color w:val="000000"/>
        </w:rPr>
        <w:t>Музика барока и преткласике</w:t>
      </w:r>
    </w:p>
    <w:p w14:paraId="7C10BC84" w14:textId="77777777" w:rsidR="007E6A1A" w:rsidRPr="007E6A1A" w:rsidRDefault="007E6A1A" w:rsidP="007E6A1A">
      <w:pPr>
        <w:spacing w:after="150"/>
        <w:rPr>
          <w:rFonts w:ascii="Arial" w:hAnsi="Arial" w:cs="Arial"/>
        </w:rPr>
      </w:pPr>
      <w:r w:rsidRPr="007E6A1A">
        <w:rPr>
          <w:rFonts w:ascii="Arial" w:hAnsi="Arial" w:cs="Arial"/>
          <w:color w:val="000000"/>
        </w:rPr>
        <w:t>Г. Ф. Хендл: Оркестарска свита „Музика на води” Ј. С. Бах: Пасија по Матеју – хор и речитатив Ј. С. Бах: Концерт за</w:t>
      </w:r>
      <w:bookmarkStart w:id="38" w:name="anchor-227-anchor"/>
      <w:bookmarkEnd w:id="38"/>
      <w:r w:rsidRPr="007E6A1A">
        <w:rPr>
          <w:rFonts w:ascii="Arial" w:hAnsi="Arial" w:cs="Arial"/>
          <w:color w:val="000000"/>
        </w:rPr>
        <w:t xml:space="preserve"> виолину Е-дур Ј. С. Бах: Концерт за клавир и оркестар еф-мол Ј. С. Бах: Чакона де-мол</w:t>
      </w:r>
    </w:p>
    <w:p w14:paraId="291D1C8D" w14:textId="77777777" w:rsidR="007E6A1A" w:rsidRPr="007E6A1A" w:rsidRDefault="007E6A1A" w:rsidP="007E6A1A">
      <w:pPr>
        <w:spacing w:after="150"/>
        <w:rPr>
          <w:rFonts w:ascii="Arial" w:hAnsi="Arial" w:cs="Arial"/>
        </w:rPr>
      </w:pPr>
      <w:r w:rsidRPr="007E6A1A">
        <w:rPr>
          <w:rFonts w:ascii="Arial" w:hAnsi="Arial" w:cs="Arial"/>
          <w:color w:val="000000"/>
        </w:rPr>
        <w:t>Ј. С. Бах: Бранденбуршки концерт Бе-дур, Еф-дур, Ге-дур К. В. Глук: Ифигенија на Тауриди – увертира Израдити све лежеће потезе гудала</w:t>
      </w:r>
    </w:p>
    <w:p w14:paraId="5CDD05CB" w14:textId="77777777" w:rsidR="007E6A1A" w:rsidRPr="007E6A1A" w:rsidRDefault="007E6A1A" w:rsidP="007E6A1A">
      <w:pPr>
        <w:spacing w:after="150"/>
        <w:rPr>
          <w:rFonts w:ascii="Arial" w:hAnsi="Arial" w:cs="Arial"/>
        </w:rPr>
      </w:pPr>
      <w:r w:rsidRPr="007E6A1A">
        <w:rPr>
          <w:rFonts w:ascii="Arial" w:hAnsi="Arial" w:cs="Arial"/>
          <w:color w:val="000000"/>
        </w:rPr>
        <w:t>Сва наведена дела могу се наћи у збирци Војина Драшкоција и Јурија Почевског: „Оркестарске студије за контрабас” I део</w:t>
      </w:r>
    </w:p>
    <w:p w14:paraId="26341BE8"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381F60FC" w14:textId="77777777" w:rsidR="007E6A1A" w:rsidRPr="007E6A1A" w:rsidRDefault="007E6A1A" w:rsidP="007E6A1A">
      <w:pPr>
        <w:spacing w:after="150"/>
        <w:rPr>
          <w:rFonts w:ascii="Arial" w:hAnsi="Arial" w:cs="Arial"/>
        </w:rPr>
      </w:pPr>
      <w:r w:rsidRPr="007E6A1A">
        <w:rPr>
          <w:rFonts w:ascii="Arial" w:hAnsi="Arial" w:cs="Arial"/>
          <w:color w:val="000000"/>
        </w:rPr>
        <w:t>Јован Јовичић: Школа гитаре за младе почетнике Јован Јовичић: Школа за гитару I и II део</w:t>
      </w:r>
    </w:p>
    <w:p w14:paraId="26D864E3" w14:textId="77777777" w:rsidR="007E6A1A" w:rsidRPr="007E6A1A" w:rsidRDefault="007E6A1A" w:rsidP="007E6A1A">
      <w:pPr>
        <w:spacing w:after="150"/>
        <w:rPr>
          <w:rFonts w:ascii="Arial" w:hAnsi="Arial" w:cs="Arial"/>
        </w:rPr>
      </w:pPr>
      <w:r w:rsidRPr="007E6A1A">
        <w:rPr>
          <w:rFonts w:ascii="Arial" w:hAnsi="Arial" w:cs="Arial"/>
          <w:color w:val="000000"/>
        </w:rPr>
        <w:t>Прек: Албум I, II, III</w:t>
      </w:r>
    </w:p>
    <w:p w14:paraId="56A31AED" w14:textId="77777777" w:rsidR="007E6A1A" w:rsidRPr="007E6A1A" w:rsidRDefault="007E6A1A" w:rsidP="007E6A1A">
      <w:pPr>
        <w:spacing w:after="150"/>
        <w:rPr>
          <w:rFonts w:ascii="Arial" w:hAnsi="Arial" w:cs="Arial"/>
        </w:rPr>
      </w:pPr>
      <w:r w:rsidRPr="007E6A1A">
        <w:rPr>
          <w:rFonts w:ascii="Arial" w:hAnsi="Arial" w:cs="Arial"/>
          <w:color w:val="000000"/>
        </w:rPr>
        <w:t>Андре: Збирка композиција за класичну гитару Деонице камерне музике</w:t>
      </w:r>
    </w:p>
    <w:p w14:paraId="4A4CD45B"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w:t>
      </w:r>
    </w:p>
    <w:p w14:paraId="007B943C" w14:textId="77777777" w:rsidR="007E6A1A" w:rsidRPr="007E6A1A" w:rsidRDefault="007E6A1A" w:rsidP="007E6A1A">
      <w:pPr>
        <w:spacing w:after="150"/>
        <w:rPr>
          <w:rFonts w:ascii="Arial" w:hAnsi="Arial" w:cs="Arial"/>
        </w:rPr>
      </w:pPr>
      <w:r w:rsidRPr="007E6A1A">
        <w:rPr>
          <w:rFonts w:ascii="Arial" w:hAnsi="Arial" w:cs="Arial"/>
          <w:color w:val="000000"/>
        </w:rPr>
        <w:t>СВЕ ВРСТЕ ТАМБУРА и МАНДОЛИНА</w:t>
      </w:r>
    </w:p>
    <w:p w14:paraId="1FF267DD"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Тамбурашки оркестри I С. Вукосављев: Жице тамбурице бр. 2</w:t>
      </w:r>
    </w:p>
    <w:p w14:paraId="31874741" w14:textId="77777777" w:rsidR="007E6A1A" w:rsidRPr="007E6A1A" w:rsidRDefault="007E6A1A" w:rsidP="007E6A1A">
      <w:pPr>
        <w:spacing w:after="150"/>
        <w:rPr>
          <w:rFonts w:ascii="Arial" w:hAnsi="Arial" w:cs="Arial"/>
        </w:rPr>
      </w:pPr>
      <w:r w:rsidRPr="007E6A1A">
        <w:rPr>
          <w:rFonts w:ascii="Arial" w:hAnsi="Arial" w:cs="Arial"/>
          <w:color w:val="000000"/>
        </w:rPr>
        <w:t>Ј. Њикош: Тамбурашки оркестри – изабрана дела X С. Вукосављев: Варошке песме бр. 1 М. Цопов: Неготин марш М. Попов: Српска зора марш М. Попов: Сплет српских народних игара</w:t>
      </w:r>
    </w:p>
    <w:p w14:paraId="2DC54FE9"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05975DD3" w14:textId="77777777" w:rsidR="007E6A1A" w:rsidRPr="007E6A1A" w:rsidRDefault="007E6A1A" w:rsidP="007E6A1A">
      <w:pPr>
        <w:spacing w:after="150"/>
        <w:rPr>
          <w:rFonts w:ascii="Arial" w:hAnsi="Arial" w:cs="Arial"/>
        </w:rPr>
      </w:pPr>
      <w:r w:rsidRPr="007E6A1A">
        <w:rPr>
          <w:rFonts w:ascii="Arial" w:hAnsi="Arial" w:cs="Arial"/>
          <w:color w:val="000000"/>
        </w:rPr>
        <w:t>К. В. Глук: Орфеј и Еуридика</w:t>
      </w:r>
    </w:p>
    <w:p w14:paraId="1AF71E04" w14:textId="77777777" w:rsidR="007E6A1A" w:rsidRPr="007E6A1A" w:rsidRDefault="007E6A1A" w:rsidP="007E6A1A">
      <w:pPr>
        <w:spacing w:after="150"/>
        <w:rPr>
          <w:rFonts w:ascii="Arial" w:hAnsi="Arial" w:cs="Arial"/>
        </w:rPr>
      </w:pPr>
      <w:r w:rsidRPr="007E6A1A">
        <w:rPr>
          <w:rFonts w:ascii="Arial" w:hAnsi="Arial" w:cs="Arial"/>
          <w:color w:val="000000"/>
        </w:rPr>
        <w:t>Г. Доницети: Љубавни напитак – арија Неманса Неморина М. Глинка: Иван Сусањин – арија О. Респиги: Старе игре и арије Д. Радић: Три грама времена</w:t>
      </w:r>
    </w:p>
    <w:p w14:paraId="15473DAF" w14:textId="77777777" w:rsidR="007E6A1A" w:rsidRPr="007E6A1A" w:rsidRDefault="007E6A1A" w:rsidP="007E6A1A">
      <w:pPr>
        <w:spacing w:after="150"/>
        <w:rPr>
          <w:rFonts w:ascii="Arial" w:hAnsi="Arial" w:cs="Arial"/>
        </w:rPr>
      </w:pPr>
      <w:r w:rsidRPr="007E6A1A">
        <w:rPr>
          <w:rFonts w:ascii="Arial" w:hAnsi="Arial" w:cs="Arial"/>
          <w:color w:val="000000"/>
        </w:rPr>
        <w:t>Сопоћани</w:t>
      </w:r>
    </w:p>
    <w:p w14:paraId="69162393" w14:textId="77777777" w:rsidR="007E6A1A" w:rsidRPr="007E6A1A" w:rsidRDefault="007E6A1A" w:rsidP="007E6A1A">
      <w:pPr>
        <w:spacing w:after="150"/>
        <w:rPr>
          <w:rFonts w:ascii="Arial" w:hAnsi="Arial" w:cs="Arial"/>
        </w:rPr>
      </w:pPr>
      <w:r w:rsidRPr="007E6A1A">
        <w:rPr>
          <w:rFonts w:ascii="Arial" w:hAnsi="Arial" w:cs="Arial"/>
          <w:color w:val="000000"/>
        </w:rPr>
        <w:t>Каленић</w:t>
      </w:r>
    </w:p>
    <w:p w14:paraId="115F9B0E" w14:textId="77777777" w:rsidR="007E6A1A" w:rsidRPr="007E6A1A" w:rsidRDefault="007E6A1A" w:rsidP="007E6A1A">
      <w:pPr>
        <w:spacing w:after="150"/>
        <w:rPr>
          <w:rFonts w:ascii="Arial" w:hAnsi="Arial" w:cs="Arial"/>
        </w:rPr>
      </w:pPr>
      <w:r w:rsidRPr="007E6A1A">
        <w:rPr>
          <w:rFonts w:ascii="Arial" w:hAnsi="Arial" w:cs="Arial"/>
          <w:color w:val="000000"/>
        </w:rPr>
        <w:t>Манасија</w:t>
      </w:r>
    </w:p>
    <w:p w14:paraId="1BCC1F63" w14:textId="77777777" w:rsidR="007E6A1A" w:rsidRPr="007E6A1A" w:rsidRDefault="007E6A1A" w:rsidP="007E6A1A">
      <w:pPr>
        <w:spacing w:after="150"/>
        <w:rPr>
          <w:rFonts w:ascii="Arial" w:hAnsi="Arial" w:cs="Arial"/>
        </w:rPr>
      </w:pPr>
      <w:r w:rsidRPr="007E6A1A">
        <w:rPr>
          <w:rFonts w:ascii="Arial" w:hAnsi="Arial" w:cs="Arial"/>
          <w:color w:val="000000"/>
        </w:rPr>
        <w:t>Б. Сметана: Влтава – симфонијска поема Ц. Франк: Симфонија у де-молу II став М. Мусоргски: Ноћ на голом брду Пучини: Боеми – предигра за III чин Пучини: Тоска – Молитва из II чина Ж. Бизе: Арлезијанка – друга оркестарска свита</w:t>
      </w:r>
    </w:p>
    <w:p w14:paraId="00DCCE65" w14:textId="77777777" w:rsidR="007E6A1A" w:rsidRPr="007E6A1A" w:rsidRDefault="007E6A1A" w:rsidP="007E6A1A">
      <w:pPr>
        <w:spacing w:after="150"/>
        <w:rPr>
          <w:rFonts w:ascii="Arial" w:hAnsi="Arial" w:cs="Arial"/>
        </w:rPr>
      </w:pPr>
      <w:r w:rsidRPr="007E6A1A">
        <w:rPr>
          <w:rFonts w:ascii="Arial" w:hAnsi="Arial" w:cs="Arial"/>
          <w:color w:val="000000"/>
        </w:rPr>
        <w:t>Пасторала</w:t>
      </w:r>
    </w:p>
    <w:p w14:paraId="31E6995D" w14:textId="77777777" w:rsidR="007E6A1A" w:rsidRPr="007E6A1A" w:rsidRDefault="007E6A1A" w:rsidP="007E6A1A">
      <w:pPr>
        <w:spacing w:after="150"/>
        <w:rPr>
          <w:rFonts w:ascii="Arial" w:hAnsi="Arial" w:cs="Arial"/>
        </w:rPr>
      </w:pPr>
      <w:r w:rsidRPr="007E6A1A">
        <w:rPr>
          <w:rFonts w:ascii="Arial" w:hAnsi="Arial" w:cs="Arial"/>
          <w:color w:val="000000"/>
        </w:rPr>
        <w:t>Интермецо</w:t>
      </w:r>
    </w:p>
    <w:p w14:paraId="76963FC0" w14:textId="77777777" w:rsidR="007E6A1A" w:rsidRPr="007E6A1A" w:rsidRDefault="007E6A1A" w:rsidP="007E6A1A">
      <w:pPr>
        <w:spacing w:after="150"/>
        <w:rPr>
          <w:rFonts w:ascii="Arial" w:hAnsi="Arial" w:cs="Arial"/>
        </w:rPr>
      </w:pPr>
      <w:r w:rsidRPr="007E6A1A">
        <w:rPr>
          <w:rFonts w:ascii="Arial" w:hAnsi="Arial" w:cs="Arial"/>
          <w:color w:val="000000"/>
        </w:rPr>
        <w:t>Менует</w:t>
      </w:r>
    </w:p>
    <w:p w14:paraId="7D18B294" w14:textId="77777777" w:rsidR="007E6A1A" w:rsidRPr="007E6A1A" w:rsidRDefault="007E6A1A" w:rsidP="007E6A1A">
      <w:pPr>
        <w:spacing w:after="150"/>
        <w:rPr>
          <w:rFonts w:ascii="Arial" w:hAnsi="Arial" w:cs="Arial"/>
        </w:rPr>
      </w:pPr>
      <w:r w:rsidRPr="007E6A1A">
        <w:rPr>
          <w:rFonts w:ascii="Arial" w:hAnsi="Arial" w:cs="Arial"/>
          <w:color w:val="000000"/>
        </w:rPr>
        <w:t>Ј. Славенски: Симфонија Оријента</w:t>
      </w:r>
    </w:p>
    <w:p w14:paraId="3787C9BB"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6F52EF69" w14:textId="77777777" w:rsidR="007E6A1A" w:rsidRPr="007E6A1A" w:rsidRDefault="007E6A1A" w:rsidP="007E6A1A">
      <w:pPr>
        <w:spacing w:after="150"/>
        <w:rPr>
          <w:rFonts w:ascii="Arial" w:hAnsi="Arial" w:cs="Arial"/>
        </w:rPr>
      </w:pPr>
      <w:r w:rsidRPr="007E6A1A">
        <w:rPr>
          <w:rFonts w:ascii="Arial" w:hAnsi="Arial" w:cs="Arial"/>
          <w:color w:val="000000"/>
        </w:rPr>
        <w:t>Почета школе за клавир: Николајев, Кршић</w:t>
      </w:r>
    </w:p>
    <w:p w14:paraId="5BB77F3C" w14:textId="77777777" w:rsidR="007E6A1A" w:rsidRPr="007E6A1A" w:rsidRDefault="007E6A1A" w:rsidP="007E6A1A">
      <w:pPr>
        <w:spacing w:after="150"/>
        <w:rPr>
          <w:rFonts w:ascii="Arial" w:hAnsi="Arial" w:cs="Arial"/>
        </w:rPr>
      </w:pPr>
      <w:r w:rsidRPr="007E6A1A">
        <w:rPr>
          <w:rFonts w:ascii="Arial" w:hAnsi="Arial" w:cs="Arial"/>
          <w:color w:val="000000"/>
        </w:rPr>
        <w:t>Гњесина: Клавирска абецеда</w:t>
      </w:r>
    </w:p>
    <w:p w14:paraId="299916D0" w14:textId="77777777" w:rsidR="007E6A1A" w:rsidRPr="007E6A1A" w:rsidRDefault="007E6A1A" w:rsidP="007E6A1A">
      <w:pPr>
        <w:spacing w:after="150"/>
        <w:rPr>
          <w:rFonts w:ascii="Arial" w:hAnsi="Arial" w:cs="Arial"/>
        </w:rPr>
      </w:pPr>
      <w:r w:rsidRPr="007E6A1A">
        <w:rPr>
          <w:rFonts w:ascii="Arial" w:hAnsi="Arial" w:cs="Arial"/>
          <w:color w:val="000000"/>
        </w:rPr>
        <w:t>Диверноа: Етиде оп. 76</w:t>
      </w:r>
    </w:p>
    <w:p w14:paraId="710CE042" w14:textId="77777777" w:rsidR="007E6A1A" w:rsidRPr="007E6A1A" w:rsidRDefault="007E6A1A" w:rsidP="007E6A1A">
      <w:pPr>
        <w:spacing w:after="150"/>
        <w:rPr>
          <w:rFonts w:ascii="Arial" w:hAnsi="Arial" w:cs="Arial"/>
        </w:rPr>
      </w:pPr>
      <w:r w:rsidRPr="007E6A1A">
        <w:rPr>
          <w:rFonts w:ascii="Arial" w:hAnsi="Arial" w:cs="Arial"/>
          <w:color w:val="000000"/>
        </w:rPr>
        <w:t>Лешхорн: Етиде оп. 192</w:t>
      </w:r>
    </w:p>
    <w:p w14:paraId="160434BF" w14:textId="77777777" w:rsidR="007E6A1A" w:rsidRPr="007E6A1A" w:rsidRDefault="007E6A1A" w:rsidP="007E6A1A">
      <w:pPr>
        <w:spacing w:after="150"/>
        <w:rPr>
          <w:rFonts w:ascii="Arial" w:hAnsi="Arial" w:cs="Arial"/>
        </w:rPr>
      </w:pPr>
      <w:r w:rsidRPr="007E6A1A">
        <w:rPr>
          <w:rFonts w:ascii="Arial" w:hAnsi="Arial" w:cs="Arial"/>
          <w:color w:val="000000"/>
        </w:rPr>
        <w:t>Лемоан: етиде</w:t>
      </w:r>
    </w:p>
    <w:p w14:paraId="3A684519" w14:textId="77777777" w:rsidR="007E6A1A" w:rsidRPr="007E6A1A" w:rsidRDefault="007E6A1A" w:rsidP="007E6A1A">
      <w:pPr>
        <w:spacing w:after="150"/>
        <w:rPr>
          <w:rFonts w:ascii="Arial" w:hAnsi="Arial" w:cs="Arial"/>
        </w:rPr>
      </w:pPr>
      <w:r w:rsidRPr="007E6A1A">
        <w:rPr>
          <w:rFonts w:ascii="Arial" w:hAnsi="Arial" w:cs="Arial"/>
          <w:color w:val="000000"/>
        </w:rPr>
        <w:t>Беренс: Етиде оп. 70</w:t>
      </w:r>
    </w:p>
    <w:p w14:paraId="4D2FB562" w14:textId="77777777" w:rsidR="007E6A1A" w:rsidRPr="007E6A1A" w:rsidRDefault="007E6A1A" w:rsidP="007E6A1A">
      <w:pPr>
        <w:spacing w:after="150"/>
        <w:rPr>
          <w:rFonts w:ascii="Arial" w:hAnsi="Arial" w:cs="Arial"/>
        </w:rPr>
      </w:pPr>
      <w:r w:rsidRPr="007E6A1A">
        <w:rPr>
          <w:rFonts w:ascii="Arial" w:hAnsi="Arial" w:cs="Arial"/>
          <w:color w:val="000000"/>
        </w:rPr>
        <w:t>Избор сонатина за II разред основне школе</w:t>
      </w:r>
    </w:p>
    <w:p w14:paraId="3A4E609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аутора XVII и XVIII века 1а, 1б, 2 Кунц: 200 кратких канона Бах: Мале композиције</w:t>
      </w:r>
    </w:p>
    <w:p w14:paraId="6BDD7C71" w14:textId="77777777" w:rsidR="007E6A1A" w:rsidRPr="007E6A1A" w:rsidRDefault="007E6A1A" w:rsidP="007E6A1A">
      <w:pPr>
        <w:spacing w:after="150"/>
        <w:rPr>
          <w:rFonts w:ascii="Arial" w:hAnsi="Arial" w:cs="Arial"/>
        </w:rPr>
      </w:pPr>
      <w:r w:rsidRPr="007E6A1A">
        <w:rPr>
          <w:rFonts w:ascii="Arial" w:hAnsi="Arial" w:cs="Arial"/>
          <w:color w:val="000000"/>
        </w:rPr>
        <w:t>Лахивицкаја: Редакција зборника полифоних композиција</w:t>
      </w:r>
    </w:p>
    <w:p w14:paraId="2AFBDC3C" w14:textId="77777777" w:rsidR="007E6A1A" w:rsidRPr="007E6A1A" w:rsidRDefault="007E6A1A" w:rsidP="007E6A1A">
      <w:pPr>
        <w:spacing w:after="150"/>
        <w:rPr>
          <w:rFonts w:ascii="Arial" w:hAnsi="Arial" w:cs="Arial"/>
        </w:rPr>
      </w:pPr>
      <w:r w:rsidRPr="007E6A1A">
        <w:rPr>
          <w:rFonts w:ascii="Arial" w:hAnsi="Arial" w:cs="Arial"/>
          <w:color w:val="000000"/>
        </w:rPr>
        <w:t>„Наши композитори за мале пијанисте” – збирка</w:t>
      </w:r>
    </w:p>
    <w:p w14:paraId="1B3CB3E7" w14:textId="77777777" w:rsidR="007E6A1A" w:rsidRPr="007E6A1A" w:rsidRDefault="007E6A1A" w:rsidP="007E6A1A">
      <w:pPr>
        <w:spacing w:after="150"/>
        <w:rPr>
          <w:rFonts w:ascii="Arial" w:hAnsi="Arial" w:cs="Arial"/>
        </w:rPr>
      </w:pPr>
      <w:r w:rsidRPr="007E6A1A">
        <w:rPr>
          <w:rFonts w:ascii="Arial" w:hAnsi="Arial" w:cs="Arial"/>
          <w:color w:val="000000"/>
        </w:rPr>
        <w:t>Албум југословенских клавирских композиција</w:t>
      </w:r>
    </w:p>
    <w:p w14:paraId="02CE710D" w14:textId="77777777" w:rsidR="007E6A1A" w:rsidRPr="007E6A1A" w:rsidRDefault="007E6A1A" w:rsidP="007E6A1A">
      <w:pPr>
        <w:spacing w:after="150"/>
        <w:rPr>
          <w:rFonts w:ascii="Arial" w:hAnsi="Arial" w:cs="Arial"/>
        </w:rPr>
      </w:pPr>
      <w:r w:rsidRPr="007E6A1A">
        <w:rPr>
          <w:rFonts w:ascii="Arial" w:hAnsi="Arial" w:cs="Arial"/>
          <w:color w:val="000000"/>
        </w:rPr>
        <w:t>Први кораци, I и II свеска</w:t>
      </w:r>
    </w:p>
    <w:p w14:paraId="44D3A1D1" w14:textId="77777777" w:rsidR="007E6A1A" w:rsidRPr="007E6A1A" w:rsidRDefault="007E6A1A" w:rsidP="007E6A1A">
      <w:pPr>
        <w:spacing w:after="150"/>
        <w:rPr>
          <w:rFonts w:ascii="Arial" w:hAnsi="Arial" w:cs="Arial"/>
        </w:rPr>
      </w:pPr>
      <w:r w:rsidRPr="007E6A1A">
        <w:rPr>
          <w:rFonts w:ascii="Arial" w:hAnsi="Arial" w:cs="Arial"/>
          <w:color w:val="000000"/>
        </w:rPr>
        <w:t>Први успеси, I и II свеска</w:t>
      </w:r>
    </w:p>
    <w:p w14:paraId="05F39B36" w14:textId="77777777" w:rsidR="007E6A1A" w:rsidRPr="007E6A1A" w:rsidRDefault="007E6A1A" w:rsidP="007E6A1A">
      <w:pPr>
        <w:spacing w:after="150"/>
        <w:rPr>
          <w:rFonts w:ascii="Arial" w:hAnsi="Arial" w:cs="Arial"/>
        </w:rPr>
      </w:pPr>
      <w:r w:rsidRPr="007E6A1A">
        <w:rPr>
          <w:rFonts w:ascii="Arial" w:hAnsi="Arial" w:cs="Arial"/>
          <w:color w:val="000000"/>
        </w:rPr>
        <w:t>Б. Барток: Микрокосмос, I и II свеска</w:t>
      </w:r>
    </w:p>
    <w:p w14:paraId="6D960749" w14:textId="77777777" w:rsidR="007E6A1A" w:rsidRPr="007E6A1A" w:rsidRDefault="007E6A1A" w:rsidP="007E6A1A">
      <w:pPr>
        <w:spacing w:after="150"/>
        <w:rPr>
          <w:rFonts w:ascii="Arial" w:hAnsi="Arial" w:cs="Arial"/>
        </w:rPr>
      </w:pPr>
      <w:r w:rsidRPr="007E6A1A">
        <w:rPr>
          <w:rFonts w:ascii="Arial" w:hAnsi="Arial" w:cs="Arial"/>
          <w:color w:val="000000"/>
        </w:rPr>
        <w:t>Р. Шуман: оп. 68</w:t>
      </w:r>
    </w:p>
    <w:p w14:paraId="2FA25CDA" w14:textId="77777777" w:rsidR="007E6A1A" w:rsidRPr="007E6A1A" w:rsidRDefault="007E6A1A" w:rsidP="007E6A1A">
      <w:pPr>
        <w:spacing w:after="150"/>
        <w:rPr>
          <w:rFonts w:ascii="Arial" w:hAnsi="Arial" w:cs="Arial"/>
        </w:rPr>
      </w:pPr>
      <w:r w:rsidRPr="007E6A1A">
        <w:rPr>
          <w:rFonts w:ascii="Arial" w:hAnsi="Arial" w:cs="Arial"/>
          <w:color w:val="000000"/>
        </w:rPr>
        <w:t>Мајкапар: оп. 16</w:t>
      </w:r>
    </w:p>
    <w:p w14:paraId="02D0EF3D" w14:textId="77777777" w:rsidR="007E6A1A" w:rsidRPr="007E6A1A" w:rsidRDefault="007E6A1A" w:rsidP="007E6A1A">
      <w:pPr>
        <w:spacing w:after="150"/>
        <w:rPr>
          <w:rFonts w:ascii="Arial" w:hAnsi="Arial" w:cs="Arial"/>
        </w:rPr>
      </w:pPr>
      <w:r w:rsidRPr="007E6A1A">
        <w:rPr>
          <w:rFonts w:ascii="Arial" w:hAnsi="Arial" w:cs="Arial"/>
          <w:color w:val="000000"/>
        </w:rPr>
        <w:t>Кабалевски: 24 лаке композиције оп. 30 Д. Скарлати: Мале игре и комади К. Ф. Е. Бах: Мали комади за клавир Збирке ренесансних композиција Р. Шуман: Албум за младе Ф. Шуберт: Збирка игара П. И. Чајковски: Албум за младе С. Прокофјев: „Музика за децу” оп. 65 Ц. Франк: 18 мањих комада</w:t>
      </w:r>
    </w:p>
    <w:p w14:paraId="2476BB0C" w14:textId="77777777" w:rsidR="007E6A1A" w:rsidRPr="007E6A1A" w:rsidRDefault="007E6A1A" w:rsidP="007E6A1A">
      <w:pPr>
        <w:spacing w:after="150"/>
        <w:rPr>
          <w:rFonts w:ascii="Arial" w:hAnsi="Arial" w:cs="Arial"/>
        </w:rPr>
      </w:pPr>
      <w:r w:rsidRPr="007E6A1A">
        <w:rPr>
          <w:rFonts w:ascii="Arial" w:hAnsi="Arial" w:cs="Arial"/>
          <w:color w:val="000000"/>
        </w:rPr>
        <w:t>Хачатурјан: 10 комада</w:t>
      </w:r>
    </w:p>
    <w:p w14:paraId="79F28490" w14:textId="77777777" w:rsidR="007E6A1A" w:rsidRPr="007E6A1A" w:rsidRDefault="007E6A1A" w:rsidP="007E6A1A">
      <w:pPr>
        <w:spacing w:after="150"/>
        <w:rPr>
          <w:rFonts w:ascii="Arial" w:hAnsi="Arial" w:cs="Arial"/>
        </w:rPr>
      </w:pPr>
      <w:r w:rsidRPr="007E6A1A">
        <w:rPr>
          <w:rFonts w:ascii="Arial" w:hAnsi="Arial" w:cs="Arial"/>
          <w:color w:val="000000"/>
        </w:rPr>
        <w:t>Вежбе за развијање меморије и брзог памћења, одгонетање наставника или завршетка једне мисли или реченице, транспоновање једноставних вежбица у тоналитете за секунду навише и наниже.</w:t>
      </w:r>
    </w:p>
    <w:p w14:paraId="67D48AE9"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5FE1FD8F" w14:textId="77777777" w:rsidR="007E6A1A" w:rsidRPr="007E6A1A" w:rsidRDefault="007E6A1A" w:rsidP="007E6A1A">
      <w:pPr>
        <w:spacing w:after="150"/>
        <w:rPr>
          <w:rFonts w:ascii="Arial" w:hAnsi="Arial" w:cs="Arial"/>
        </w:rPr>
      </w:pPr>
      <w:r w:rsidRPr="007E6A1A">
        <w:rPr>
          <w:rFonts w:ascii="Arial" w:hAnsi="Arial" w:cs="Arial"/>
          <w:color w:val="000000"/>
        </w:rPr>
        <w:t>Вуковић–Терзић: Школа за клавирску хармонику I и II разред А. Факин: Школа за клавирску хармонику I и II разред</w:t>
      </w:r>
    </w:p>
    <w:p w14:paraId="7BC94CE2" w14:textId="77777777" w:rsidR="007E6A1A" w:rsidRPr="007E6A1A" w:rsidRDefault="007E6A1A" w:rsidP="007E6A1A">
      <w:pPr>
        <w:spacing w:after="150"/>
        <w:rPr>
          <w:rFonts w:ascii="Arial" w:hAnsi="Arial" w:cs="Arial"/>
        </w:rPr>
      </w:pPr>
      <w:r w:rsidRPr="007E6A1A">
        <w:rPr>
          <w:rFonts w:ascii="Arial" w:hAnsi="Arial" w:cs="Arial"/>
          <w:color w:val="000000"/>
        </w:rPr>
        <w:t>М. Барачкова: Оригиналне солистичке композиције домаћих и страних аутора I свеска</w:t>
      </w:r>
    </w:p>
    <w:p w14:paraId="7497768E" w14:textId="77777777" w:rsidR="007E6A1A" w:rsidRPr="007E6A1A" w:rsidRDefault="007E6A1A" w:rsidP="007E6A1A">
      <w:pPr>
        <w:spacing w:after="150"/>
        <w:rPr>
          <w:rFonts w:ascii="Arial" w:hAnsi="Arial" w:cs="Arial"/>
        </w:rPr>
      </w:pPr>
      <w:r w:rsidRPr="007E6A1A">
        <w:rPr>
          <w:rFonts w:ascii="Arial" w:hAnsi="Arial" w:cs="Arial"/>
          <w:color w:val="000000"/>
        </w:rPr>
        <w:t>Марковић: Школа за основно музичко образовање класичне хармонике I разред</w:t>
      </w:r>
    </w:p>
    <w:p w14:paraId="71AC1A8C" w14:textId="77777777" w:rsidR="007E6A1A" w:rsidRPr="007E6A1A" w:rsidRDefault="007E6A1A" w:rsidP="007E6A1A">
      <w:pPr>
        <w:spacing w:after="150"/>
        <w:rPr>
          <w:rFonts w:ascii="Arial" w:hAnsi="Arial" w:cs="Arial"/>
        </w:rPr>
      </w:pPr>
      <w:r w:rsidRPr="007E6A1A">
        <w:rPr>
          <w:rFonts w:ascii="Arial" w:hAnsi="Arial" w:cs="Arial"/>
          <w:color w:val="000000"/>
        </w:rPr>
        <w:t>Л. Међери: Избор композиција за хармонику И друга одговарајућа литература</w:t>
      </w:r>
    </w:p>
    <w:p w14:paraId="72835B87"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345B2ED3" w14:textId="77777777" w:rsidR="007E6A1A" w:rsidRPr="007E6A1A" w:rsidRDefault="007E6A1A" w:rsidP="007E6A1A">
      <w:pPr>
        <w:spacing w:after="150"/>
        <w:rPr>
          <w:rFonts w:ascii="Arial" w:hAnsi="Arial" w:cs="Arial"/>
        </w:rPr>
      </w:pPr>
      <w:r w:rsidRPr="007E6A1A">
        <w:rPr>
          <w:rFonts w:ascii="Arial" w:hAnsi="Arial" w:cs="Arial"/>
          <w:color w:val="000000"/>
        </w:rPr>
        <w:t>Ј. С. Бах: Миса у ха-молу; Пасија по Матеју; Магнификат; Божићни ораторијум; Цасијапо Јовану; Кантата бр. 46</w:t>
      </w:r>
    </w:p>
    <w:p w14:paraId="292013F8"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1; бр. 2; бр. 3; бр. 4; бр. 5 Ф. Менделсон: Симфонија бр. 3; бр. 4</w:t>
      </w:r>
    </w:p>
    <w:p w14:paraId="4EAAD73A" w14:textId="77777777" w:rsidR="007E6A1A" w:rsidRPr="007E6A1A" w:rsidRDefault="007E6A1A" w:rsidP="007E6A1A">
      <w:pPr>
        <w:spacing w:after="150"/>
        <w:rPr>
          <w:rFonts w:ascii="Arial" w:hAnsi="Arial" w:cs="Arial"/>
        </w:rPr>
      </w:pPr>
      <w:r w:rsidRPr="007E6A1A">
        <w:rPr>
          <w:rFonts w:ascii="Arial" w:hAnsi="Arial" w:cs="Arial"/>
          <w:color w:val="000000"/>
        </w:rPr>
        <w:t>Дворжак: Карневал увертира бр. 92; Симфонија бр. 2 Ф. Лист: Прелиди; Клавирски концерт бр. 1</w:t>
      </w:r>
    </w:p>
    <w:p w14:paraId="0B0FA683" w14:textId="77777777" w:rsidR="007E6A1A" w:rsidRPr="007E6A1A" w:rsidRDefault="007E6A1A" w:rsidP="007E6A1A">
      <w:pPr>
        <w:spacing w:after="150"/>
        <w:rPr>
          <w:rFonts w:ascii="Arial" w:hAnsi="Arial" w:cs="Arial"/>
        </w:rPr>
      </w:pPr>
      <w:r w:rsidRPr="007E6A1A">
        <w:rPr>
          <w:rFonts w:ascii="Arial" w:hAnsi="Arial" w:cs="Arial"/>
          <w:color w:val="000000"/>
        </w:rPr>
        <w:t>Ј. Сибелијус: Симфонија бр. 5; бр. 7 Ц. Франк: Симфонија Де-мол</w:t>
      </w:r>
    </w:p>
    <w:p w14:paraId="7273AC47" w14:textId="77777777" w:rsidR="007E6A1A" w:rsidRPr="007E6A1A" w:rsidRDefault="007E6A1A" w:rsidP="007E6A1A">
      <w:pPr>
        <w:spacing w:after="150"/>
        <w:rPr>
          <w:rFonts w:ascii="Arial" w:hAnsi="Arial" w:cs="Arial"/>
        </w:rPr>
      </w:pPr>
      <w:r w:rsidRPr="007E6A1A">
        <w:rPr>
          <w:rFonts w:ascii="Arial" w:hAnsi="Arial" w:cs="Arial"/>
          <w:color w:val="000000"/>
        </w:rPr>
        <w:t>Ж. Бизе: Арлезијанка свита бр. 1; Арлезијанка свита бр. 2 X. Берзлиоз: Увертира „Бенвенуто Челини”; Увертира „Цигански карневал”; Менует из „Фаустовог проклетства” Росини: Увертира „Семирамида” М. Равел: „Моја мајка гуска” М. Мусоргски: „Хованшчина” К. Дебиси: Ноктурна П. Хиндемит: Камерна музика бр. 1</w:t>
      </w:r>
    </w:p>
    <w:p w14:paraId="5AA524F0"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0C8702DA"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Симфонија бр. 100 Ге-дур – Војничка; Симфонија бр. 101 Де-дур – Часовник; Симфонија бр. 103 Ес-дур; Симфонија бр. 104 Де-дур – Лондонска</w:t>
      </w:r>
    </w:p>
    <w:p w14:paraId="32851BBF"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за виолину Ге-дур (КУ 216)</w:t>
      </w:r>
    </w:p>
    <w:p w14:paraId="37862ADB"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Симфонија бр. 34 Це-дур (КУ 338); Симфонија бр. 35 Де-дур (КУ 385); Симфонија бр. 36 Це-дур (КУ 425); Симфонија бр. 38 Де-дур – Црашка (КУ 504); Симфонија бр. 40 Ге-мол (КУ 550); Симфонија бр. 41 Це-дур – Јупитер (КУ 551)</w:t>
      </w:r>
    </w:p>
    <w:p w14:paraId="3126DD70"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за клавир Де-дур (КУ 416); Концерт за клавир Бе-дур (КУ 595)</w:t>
      </w:r>
    </w:p>
    <w:p w14:paraId="3B09EF46"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за виолину А-дур (КУ 219) В. А. Моцарт: Концерт за обоу Це-дур (КУ 314) В. А. Моцарт: Отмица из Сараја – Увертира (КУ 384); Фигарова женидба –</w:t>
      </w:r>
    </w:p>
    <w:p w14:paraId="072D2541" w14:textId="77777777" w:rsidR="007E6A1A" w:rsidRPr="007E6A1A" w:rsidRDefault="007E6A1A" w:rsidP="007E6A1A">
      <w:pPr>
        <w:spacing w:after="150"/>
        <w:rPr>
          <w:rFonts w:ascii="Arial" w:hAnsi="Arial" w:cs="Arial"/>
        </w:rPr>
      </w:pPr>
      <w:r w:rsidRPr="007E6A1A">
        <w:rPr>
          <w:rFonts w:ascii="Arial" w:hAnsi="Arial" w:cs="Arial"/>
          <w:color w:val="000000"/>
        </w:rPr>
        <w:t>Увертира (КУ 492); Дон Жуан – Увертира (КУ 527); Тако чине све – Увертира (КУ 588)</w:t>
      </w:r>
    </w:p>
    <w:p w14:paraId="69FAD367" w14:textId="77777777" w:rsidR="007E6A1A" w:rsidRPr="007E6A1A" w:rsidRDefault="007E6A1A" w:rsidP="007E6A1A">
      <w:pPr>
        <w:spacing w:after="150"/>
        <w:rPr>
          <w:rFonts w:ascii="Arial" w:hAnsi="Arial" w:cs="Arial"/>
        </w:rPr>
      </w:pPr>
      <w:r w:rsidRPr="007E6A1A">
        <w:rPr>
          <w:rFonts w:ascii="Arial" w:hAnsi="Arial" w:cs="Arial"/>
          <w:color w:val="000000"/>
        </w:rPr>
        <w:t>Л. ван Батовен: Симфонија бр. 1 Це-дур оп. 21; Симфонија бр. 2 Де-дур оп. 36; Симфонија бр. 3 Ес-дур оп. 55 – Ероика; Симфонија бр. 4 Бе-дур оп. 60; Симфонија бр. 5 це-мол оп. 67; Симфонија бр. 6 Еф-дур оп. 68 – Пасторална; Симфонија бр 7 А-дур оп. 92; Симфонија бр 8 Еф-дур оп. 93; Симфонија бр. 9 де-мол оп. 125 Л. ван Бетовен: Концерт за клавир бр. 1 Це-дур оп. 15 Л. ван Бетовен: Концерт за виолину Де-дур оп. 61 Л. ван Бетовен: Увертира „Леонора” бр. 3 оп. 72а; Увертира„Егмонт” оп. 84</w:t>
      </w:r>
    </w:p>
    <w:p w14:paraId="568CF760" w14:textId="77777777" w:rsidR="007E6A1A" w:rsidRPr="007E6A1A" w:rsidRDefault="007E6A1A" w:rsidP="007E6A1A">
      <w:pPr>
        <w:spacing w:after="150"/>
        <w:rPr>
          <w:rFonts w:ascii="Arial" w:hAnsi="Arial" w:cs="Arial"/>
        </w:rPr>
      </w:pPr>
      <w:r w:rsidRPr="007E6A1A">
        <w:rPr>
          <w:rFonts w:ascii="Arial" w:hAnsi="Arial" w:cs="Arial"/>
          <w:color w:val="000000"/>
        </w:rPr>
        <w:t>Росини: Севиљски берберин – увертира; Италијанка у Алжиру – увертира; Сврака крадљивица – увертира Г. Доницети: Дон Пасквале – увертира</w:t>
      </w:r>
    </w:p>
    <w:p w14:paraId="78FAF95C"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Љубише Петрушевског: Оркестарске студије за обоу, I свеска („Нота”, Књажевац, 1979)</w:t>
      </w:r>
    </w:p>
    <w:p w14:paraId="4F3D364E"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7A594026" w14:textId="77777777" w:rsidR="007E6A1A" w:rsidRPr="007E6A1A" w:rsidRDefault="007E6A1A" w:rsidP="007E6A1A">
      <w:pPr>
        <w:spacing w:after="150"/>
        <w:rPr>
          <w:rFonts w:ascii="Arial" w:hAnsi="Arial" w:cs="Arial"/>
        </w:rPr>
      </w:pPr>
      <w:r w:rsidRPr="007E6A1A">
        <w:rPr>
          <w:rFonts w:ascii="Arial" w:hAnsi="Arial" w:cs="Arial"/>
          <w:color w:val="000000"/>
        </w:rPr>
        <w:t>А. Моцарт: Фигарова женидба; Дон Жуан; Чаробна фрула – увертира; Симфонија Ес-дур бр. 39; Симфонија Ге-мол бр. 40</w:t>
      </w:r>
    </w:p>
    <w:p w14:paraId="4CFEEEA3"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Концерт за виолину Де-дур; Увертира Леонора I; Увертира Леонора II; Увертира Леонора III; Увертира Кориолан; Увертира Егмонт; Симфонија бр. 1 Це-дур; Симфонија бр. 3 Ес-дур; Симфонија бр. 4 Бе-дур; Симфонија бр. 5 Ц-мол; Симфонија бр. 7 А-дур; Симфонија бр. 8 Еф-дур (I став) Росини: Севиљски берберин – увертира Ф. Шуберт: Симфонија бр. 8 ха-мол</w:t>
      </w:r>
    </w:p>
    <w:p w14:paraId="6B15AE5E"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увертира Фингалова пећина; Бајка о лепој Мелузини</w:t>
      </w:r>
    </w:p>
    <w:p w14:paraId="39CF2D1B" w14:textId="77777777" w:rsidR="007E6A1A" w:rsidRPr="007E6A1A" w:rsidRDefault="007E6A1A" w:rsidP="007E6A1A">
      <w:pPr>
        <w:spacing w:after="150"/>
        <w:rPr>
          <w:rFonts w:ascii="Arial" w:hAnsi="Arial" w:cs="Arial"/>
        </w:rPr>
      </w:pPr>
      <w:r w:rsidRPr="007E6A1A">
        <w:rPr>
          <w:rFonts w:ascii="Arial" w:hAnsi="Arial" w:cs="Arial"/>
          <w:color w:val="000000"/>
        </w:rPr>
        <w:t>Р. Шуман: Симфонија бр. 1 Бе-дур; Симфонија бр. 3 Ес-дур</w:t>
      </w:r>
    </w:p>
    <w:p w14:paraId="5C024072" w14:textId="77777777" w:rsidR="007E6A1A" w:rsidRPr="007E6A1A" w:rsidRDefault="007E6A1A" w:rsidP="007E6A1A">
      <w:pPr>
        <w:spacing w:after="150"/>
        <w:rPr>
          <w:rFonts w:ascii="Arial" w:hAnsi="Arial" w:cs="Arial"/>
        </w:rPr>
      </w:pPr>
      <w:r w:rsidRPr="007E6A1A">
        <w:rPr>
          <w:rFonts w:ascii="Arial" w:hAnsi="Arial" w:cs="Arial"/>
          <w:color w:val="000000"/>
        </w:rPr>
        <w:t>Ф. Лист: Прелиди</w:t>
      </w:r>
    </w:p>
    <w:p w14:paraId="5D6F34DF" w14:textId="77777777" w:rsidR="007E6A1A" w:rsidRPr="007E6A1A" w:rsidRDefault="007E6A1A" w:rsidP="007E6A1A">
      <w:pPr>
        <w:spacing w:after="150"/>
        <w:rPr>
          <w:rFonts w:ascii="Arial" w:hAnsi="Arial" w:cs="Arial"/>
        </w:rPr>
      </w:pPr>
      <w:r w:rsidRPr="007E6A1A">
        <w:rPr>
          <w:rFonts w:ascii="Arial" w:hAnsi="Arial" w:cs="Arial"/>
          <w:color w:val="000000"/>
        </w:rPr>
        <w:t>М. И. Глинка: Иван Сусањин</w:t>
      </w:r>
    </w:p>
    <w:p w14:paraId="0E4C3897"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Шчелкуншчик</w:t>
      </w:r>
    </w:p>
    <w:p w14:paraId="1D23A9B6" w14:textId="77777777" w:rsidR="007E6A1A" w:rsidRPr="007E6A1A" w:rsidRDefault="007E6A1A" w:rsidP="007E6A1A">
      <w:pPr>
        <w:spacing w:after="150"/>
        <w:rPr>
          <w:rFonts w:ascii="Arial" w:hAnsi="Arial" w:cs="Arial"/>
        </w:rPr>
      </w:pPr>
      <w:r w:rsidRPr="007E6A1A">
        <w:rPr>
          <w:rFonts w:ascii="Arial" w:hAnsi="Arial" w:cs="Arial"/>
          <w:color w:val="000000"/>
        </w:rPr>
        <w:t>М. П. Мусоргски: Ноћ на голом брду</w:t>
      </w:r>
    </w:p>
    <w:p w14:paraId="7C326F13" w14:textId="77777777" w:rsidR="007E6A1A" w:rsidRPr="007E6A1A" w:rsidRDefault="007E6A1A" w:rsidP="007E6A1A">
      <w:pPr>
        <w:spacing w:after="150"/>
        <w:rPr>
          <w:rFonts w:ascii="Arial" w:hAnsi="Arial" w:cs="Arial"/>
        </w:rPr>
      </w:pPr>
      <w:r w:rsidRPr="007E6A1A">
        <w:rPr>
          <w:rFonts w:ascii="Arial" w:hAnsi="Arial" w:cs="Arial"/>
          <w:color w:val="000000"/>
        </w:rPr>
        <w:t>Христић: Охридска легенда</w:t>
      </w:r>
    </w:p>
    <w:p w14:paraId="35DC2271" w14:textId="77777777" w:rsidR="007E6A1A" w:rsidRPr="007E6A1A" w:rsidRDefault="007E6A1A" w:rsidP="007E6A1A">
      <w:pPr>
        <w:spacing w:after="150"/>
        <w:rPr>
          <w:rFonts w:ascii="Arial" w:hAnsi="Arial" w:cs="Arial"/>
        </w:rPr>
      </w:pPr>
      <w:r w:rsidRPr="007E6A1A">
        <w:rPr>
          <w:rFonts w:ascii="Arial" w:hAnsi="Arial" w:cs="Arial"/>
          <w:color w:val="000000"/>
        </w:rPr>
        <w:t>О. Респиги: Римске фонтане (симфонијска поема)</w:t>
      </w:r>
    </w:p>
    <w:p w14:paraId="59220A50" w14:textId="77777777" w:rsidR="007E6A1A" w:rsidRPr="007E6A1A" w:rsidRDefault="007E6A1A" w:rsidP="007E6A1A">
      <w:pPr>
        <w:spacing w:after="150"/>
        <w:rPr>
          <w:rFonts w:ascii="Arial" w:hAnsi="Arial" w:cs="Arial"/>
        </w:rPr>
      </w:pPr>
      <w:r w:rsidRPr="007E6A1A">
        <w:rPr>
          <w:rFonts w:ascii="Arial" w:hAnsi="Arial" w:cs="Arial"/>
          <w:color w:val="000000"/>
        </w:rPr>
        <w:t>Дворжак: Словенска игра бр. 8</w:t>
      </w:r>
    </w:p>
    <w:p w14:paraId="09F280EC"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374899C1" w14:textId="77777777" w:rsidR="007E6A1A" w:rsidRPr="007E6A1A" w:rsidRDefault="007E6A1A" w:rsidP="007E6A1A">
      <w:pPr>
        <w:spacing w:after="150"/>
        <w:rPr>
          <w:rFonts w:ascii="Arial" w:hAnsi="Arial" w:cs="Arial"/>
        </w:rPr>
      </w:pPr>
      <w:r w:rsidRPr="007E6A1A">
        <w:rPr>
          <w:rFonts w:ascii="Arial" w:hAnsi="Arial" w:cs="Arial"/>
          <w:color w:val="000000"/>
        </w:rPr>
        <w:t>А. Моцарт: Клавирски концерт Де-мол бр. 20 Л. в Бетовен: Прве симфонија – а11е§го соп ћг10 Л. в Бетовен: Трећа симфонија – I став</w:t>
      </w:r>
    </w:p>
    <w:p w14:paraId="773F478B" w14:textId="77777777" w:rsidR="007E6A1A" w:rsidRPr="007E6A1A" w:rsidRDefault="007E6A1A" w:rsidP="007E6A1A">
      <w:pPr>
        <w:spacing w:after="150"/>
        <w:rPr>
          <w:rFonts w:ascii="Arial" w:hAnsi="Arial" w:cs="Arial"/>
        </w:rPr>
      </w:pPr>
      <w:r w:rsidRPr="007E6A1A">
        <w:rPr>
          <w:rFonts w:ascii="Arial" w:hAnsi="Arial" w:cs="Arial"/>
          <w:color w:val="000000"/>
        </w:rPr>
        <w:t>Ж. Бизе: Кармен</w:t>
      </w:r>
    </w:p>
    <w:p w14:paraId="51A895CF" w14:textId="77777777" w:rsidR="007E6A1A" w:rsidRPr="007E6A1A" w:rsidRDefault="007E6A1A" w:rsidP="007E6A1A">
      <w:pPr>
        <w:spacing w:after="150"/>
        <w:rPr>
          <w:rFonts w:ascii="Arial" w:hAnsi="Arial" w:cs="Arial"/>
        </w:rPr>
      </w:pPr>
      <w:r w:rsidRPr="007E6A1A">
        <w:rPr>
          <w:rFonts w:ascii="Arial" w:hAnsi="Arial" w:cs="Arial"/>
          <w:color w:val="000000"/>
        </w:rPr>
        <w:t>Росини: Италијанка у Алжиру Верди: Сицилијанске вечери П. И. Чајковски: Италијански капричо Ј. Хајдн: Симфонија Ге-дур Л. ван Бетовен: Ериока Ф. Шуберт: Недовршена симфонија</w:t>
      </w:r>
    </w:p>
    <w:p w14:paraId="4B87F8D8"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3A625DB8" w14:textId="77777777" w:rsidR="007E6A1A" w:rsidRPr="007E6A1A" w:rsidRDefault="007E6A1A" w:rsidP="007E6A1A">
      <w:pPr>
        <w:spacing w:after="150"/>
        <w:rPr>
          <w:rFonts w:ascii="Arial" w:hAnsi="Arial" w:cs="Arial"/>
        </w:rPr>
      </w:pPr>
      <w:r w:rsidRPr="007E6A1A">
        <w:rPr>
          <w:rFonts w:ascii="Arial" w:hAnsi="Arial" w:cs="Arial"/>
          <w:color w:val="000000"/>
        </w:rPr>
        <w:t>Транскрипције одговарајућих дела по избору наставника</w:t>
      </w:r>
    </w:p>
    <w:p w14:paraId="6AB24138"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537CF854"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Фиделио</w:t>
      </w:r>
    </w:p>
    <w:p w14:paraId="7C4F996F" w14:textId="77777777" w:rsidR="007E6A1A" w:rsidRPr="007E6A1A" w:rsidRDefault="007E6A1A" w:rsidP="007E6A1A">
      <w:pPr>
        <w:spacing w:after="150"/>
        <w:rPr>
          <w:rFonts w:ascii="Arial" w:hAnsi="Arial" w:cs="Arial"/>
        </w:rPr>
      </w:pPr>
      <w:r w:rsidRPr="007E6A1A">
        <w:rPr>
          <w:rFonts w:ascii="Arial" w:hAnsi="Arial" w:cs="Arial"/>
          <w:color w:val="000000"/>
        </w:rPr>
        <w:t>Р. Вагнер: Мајстори певачи</w:t>
      </w:r>
    </w:p>
    <w:p w14:paraId="14BE3F3F" w14:textId="77777777" w:rsidR="007E6A1A" w:rsidRPr="007E6A1A" w:rsidRDefault="007E6A1A" w:rsidP="007E6A1A">
      <w:pPr>
        <w:spacing w:after="150"/>
        <w:rPr>
          <w:rFonts w:ascii="Arial" w:hAnsi="Arial" w:cs="Arial"/>
        </w:rPr>
      </w:pPr>
      <w:r w:rsidRPr="007E6A1A">
        <w:rPr>
          <w:rFonts w:ascii="Arial" w:hAnsi="Arial" w:cs="Arial"/>
          <w:color w:val="000000"/>
        </w:rPr>
        <w:t>В. А. Моцарт: Чаробна фрула</w:t>
      </w:r>
    </w:p>
    <w:p w14:paraId="618D1A8B" w14:textId="77777777" w:rsidR="007E6A1A" w:rsidRPr="007E6A1A" w:rsidRDefault="007E6A1A" w:rsidP="007E6A1A">
      <w:pPr>
        <w:spacing w:after="150"/>
        <w:rPr>
          <w:rFonts w:ascii="Arial" w:hAnsi="Arial" w:cs="Arial"/>
        </w:rPr>
      </w:pPr>
      <w:r w:rsidRPr="007E6A1A">
        <w:rPr>
          <w:rFonts w:ascii="Arial" w:hAnsi="Arial" w:cs="Arial"/>
          <w:color w:val="000000"/>
        </w:rPr>
        <w:t>Г. Доницети: Кћи пука</w:t>
      </w:r>
    </w:p>
    <w:p w14:paraId="7D402B59" w14:textId="77777777" w:rsidR="007E6A1A" w:rsidRPr="007E6A1A" w:rsidRDefault="007E6A1A" w:rsidP="007E6A1A">
      <w:pPr>
        <w:spacing w:after="150"/>
        <w:rPr>
          <w:rFonts w:ascii="Arial" w:hAnsi="Arial" w:cs="Arial"/>
        </w:rPr>
      </w:pPr>
      <w:r w:rsidRPr="007E6A1A">
        <w:rPr>
          <w:rFonts w:ascii="Arial" w:hAnsi="Arial" w:cs="Arial"/>
          <w:color w:val="000000"/>
        </w:rPr>
        <w:t>Г. Мајербер: Хугеноти</w:t>
      </w:r>
    </w:p>
    <w:p w14:paraId="21CBE1E8" w14:textId="77777777" w:rsidR="007E6A1A" w:rsidRPr="007E6A1A" w:rsidRDefault="007E6A1A" w:rsidP="007E6A1A">
      <w:pPr>
        <w:spacing w:after="150"/>
        <w:rPr>
          <w:rFonts w:ascii="Arial" w:hAnsi="Arial" w:cs="Arial"/>
        </w:rPr>
      </w:pPr>
      <w:r w:rsidRPr="007E6A1A">
        <w:rPr>
          <w:rFonts w:ascii="Arial" w:hAnsi="Arial" w:cs="Arial"/>
          <w:color w:val="000000"/>
        </w:rPr>
        <w:t>Ј. Хајдн: Годишња доба</w:t>
      </w:r>
    </w:p>
    <w:p w14:paraId="25A63C67" w14:textId="77777777" w:rsidR="007E6A1A" w:rsidRPr="007E6A1A" w:rsidRDefault="007E6A1A" w:rsidP="007E6A1A">
      <w:pPr>
        <w:spacing w:after="150"/>
        <w:rPr>
          <w:rFonts w:ascii="Arial" w:hAnsi="Arial" w:cs="Arial"/>
        </w:rPr>
      </w:pPr>
      <w:r w:rsidRPr="007E6A1A">
        <w:rPr>
          <w:rFonts w:ascii="Arial" w:hAnsi="Arial" w:cs="Arial"/>
          <w:color w:val="000000"/>
        </w:rPr>
        <w:t>В. А. Моцарт: Фигарова женидба</w:t>
      </w:r>
    </w:p>
    <w:p w14:paraId="7567FAF4"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Симфонија Ес-дур</w:t>
      </w:r>
    </w:p>
    <w:p w14:paraId="3113640B"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5 це-мол</w:t>
      </w:r>
    </w:p>
    <w:p w14:paraId="4FF1C825" w14:textId="77777777" w:rsidR="007E6A1A" w:rsidRPr="007E6A1A" w:rsidRDefault="007E6A1A" w:rsidP="007E6A1A">
      <w:pPr>
        <w:spacing w:after="150"/>
        <w:rPr>
          <w:rFonts w:ascii="Arial" w:hAnsi="Arial" w:cs="Arial"/>
        </w:rPr>
      </w:pPr>
      <w:r w:rsidRPr="007E6A1A">
        <w:rPr>
          <w:rFonts w:ascii="Arial" w:hAnsi="Arial" w:cs="Arial"/>
          <w:color w:val="000000"/>
        </w:rPr>
        <w:t>К. М. в Вебер: Јубел – увертира</w:t>
      </w:r>
    </w:p>
    <w:p w14:paraId="09981E98" w14:textId="77777777" w:rsidR="007E6A1A" w:rsidRPr="007E6A1A" w:rsidRDefault="007E6A1A" w:rsidP="007E6A1A">
      <w:pPr>
        <w:spacing w:after="150"/>
        <w:rPr>
          <w:rFonts w:ascii="Arial" w:hAnsi="Arial" w:cs="Arial"/>
        </w:rPr>
      </w:pPr>
      <w:r w:rsidRPr="007E6A1A">
        <w:rPr>
          <w:rFonts w:ascii="Arial" w:hAnsi="Arial" w:cs="Arial"/>
          <w:color w:val="000000"/>
        </w:rPr>
        <w:t>X. Марше: Темплар и Јеврејка</w:t>
      </w:r>
    </w:p>
    <w:p w14:paraId="2BDA56F5" w14:textId="77777777" w:rsidR="007E6A1A" w:rsidRPr="007E6A1A" w:rsidRDefault="007E6A1A" w:rsidP="007E6A1A">
      <w:pPr>
        <w:spacing w:after="150"/>
        <w:rPr>
          <w:rFonts w:ascii="Arial" w:hAnsi="Arial" w:cs="Arial"/>
        </w:rPr>
      </w:pPr>
      <w:r w:rsidRPr="007E6A1A">
        <w:rPr>
          <w:rFonts w:ascii="Arial" w:hAnsi="Arial" w:cs="Arial"/>
          <w:color w:val="000000"/>
        </w:rPr>
        <w:t>К. М. в Вебер: Оберон</w:t>
      </w:r>
    </w:p>
    <w:p w14:paraId="7246AF25" w14:textId="77777777" w:rsidR="007E6A1A" w:rsidRPr="007E6A1A" w:rsidRDefault="007E6A1A" w:rsidP="007E6A1A">
      <w:pPr>
        <w:spacing w:after="150"/>
        <w:rPr>
          <w:rFonts w:ascii="Arial" w:hAnsi="Arial" w:cs="Arial"/>
        </w:rPr>
      </w:pPr>
      <w:r w:rsidRPr="007E6A1A">
        <w:rPr>
          <w:rFonts w:ascii="Arial" w:hAnsi="Arial" w:cs="Arial"/>
          <w:color w:val="000000"/>
        </w:rPr>
        <w:t>Р. Вагнер: Мајстори певачи</w:t>
      </w:r>
    </w:p>
    <w:p w14:paraId="1CBA1CD9" w14:textId="77777777" w:rsidR="007E6A1A" w:rsidRPr="007E6A1A" w:rsidRDefault="007E6A1A" w:rsidP="007E6A1A">
      <w:pPr>
        <w:spacing w:after="150"/>
        <w:rPr>
          <w:rFonts w:ascii="Arial" w:hAnsi="Arial" w:cs="Arial"/>
        </w:rPr>
      </w:pPr>
      <w:r w:rsidRPr="007E6A1A">
        <w:rPr>
          <w:rFonts w:ascii="Arial" w:hAnsi="Arial" w:cs="Arial"/>
          <w:color w:val="000000"/>
        </w:rPr>
        <w:t>X. Берлиоз: Фаустово проклетство</w:t>
      </w:r>
    </w:p>
    <w:p w14:paraId="2AF174CB" w14:textId="77777777" w:rsidR="007E6A1A" w:rsidRPr="007E6A1A" w:rsidRDefault="007E6A1A" w:rsidP="007E6A1A">
      <w:pPr>
        <w:spacing w:after="150"/>
        <w:rPr>
          <w:rFonts w:ascii="Arial" w:hAnsi="Arial" w:cs="Arial"/>
        </w:rPr>
      </w:pPr>
      <w:r w:rsidRPr="007E6A1A">
        <w:rPr>
          <w:rFonts w:ascii="Arial" w:hAnsi="Arial" w:cs="Arial"/>
          <w:color w:val="000000"/>
        </w:rPr>
        <w:t>Верди: Трубадур; Бал под маскама Р. Вагнер: Лоенгрин Л. ван Бетовен: Симфонија бр. 1 Це-дур Р. Вагнер: Танхојзер Б. Ф. Обе: Нема из Портичија Ј. Лахнер: Реб1ћпег – №а1гег X. Берлиоз: Ослобођење од ропства К. Голдмарк: Симфонија Ес-дур Р. Вагнер: Парсифал Л. Спор: Симфонија Ф. Менделсон: Хебриди Г. Мајербер: Хугеноти К. Кројцер: Расипник Р. Вагнер: Валкире Ј. Халеви: Јеврејин</w:t>
      </w:r>
    </w:p>
    <w:p w14:paraId="0C1A5FEC"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Марка Крањчевића: Оркестарске студије за трубу, I свеска („Нота”, Књажевац, 1979)</w:t>
      </w:r>
    </w:p>
    <w:p w14:paraId="6ADEA1D8"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79F3D5C0" w14:textId="77777777" w:rsidR="007E6A1A" w:rsidRPr="007E6A1A" w:rsidRDefault="007E6A1A" w:rsidP="007E6A1A">
      <w:pPr>
        <w:spacing w:after="150"/>
        <w:rPr>
          <w:rFonts w:ascii="Arial" w:hAnsi="Arial" w:cs="Arial"/>
        </w:rPr>
      </w:pPr>
      <w:r w:rsidRPr="007E6A1A">
        <w:rPr>
          <w:rFonts w:ascii="Arial" w:hAnsi="Arial" w:cs="Arial"/>
          <w:color w:val="000000"/>
        </w:rPr>
        <w:t>Л. Керубини: Водоноша – увертира Ђ. Росини: Сврака крадљивица – увертира Ж. Офенбах: Орфеј у подземљу – увертира Келер–Бела: Комична увертира</w:t>
      </w:r>
    </w:p>
    <w:p w14:paraId="1A5C1160" w14:textId="77777777" w:rsidR="007E6A1A" w:rsidRPr="007E6A1A" w:rsidRDefault="007E6A1A" w:rsidP="007E6A1A">
      <w:pPr>
        <w:spacing w:after="150"/>
        <w:rPr>
          <w:rFonts w:ascii="Arial" w:hAnsi="Arial" w:cs="Arial"/>
        </w:rPr>
      </w:pPr>
      <w:r w:rsidRPr="007E6A1A">
        <w:rPr>
          <w:rFonts w:ascii="Arial" w:hAnsi="Arial" w:cs="Arial"/>
          <w:color w:val="000000"/>
        </w:rPr>
        <w:t>Ђ. Росини: Севиљски берберин – увертира; Вељем Тел – увертира</w:t>
      </w:r>
    </w:p>
    <w:p w14:paraId="591355A2" w14:textId="77777777" w:rsidR="007E6A1A" w:rsidRPr="007E6A1A" w:rsidRDefault="007E6A1A" w:rsidP="007E6A1A">
      <w:pPr>
        <w:spacing w:after="150"/>
        <w:rPr>
          <w:rFonts w:ascii="Arial" w:hAnsi="Arial" w:cs="Arial"/>
        </w:rPr>
      </w:pPr>
      <w:r w:rsidRPr="007E6A1A">
        <w:rPr>
          <w:rFonts w:ascii="Arial" w:hAnsi="Arial" w:cs="Arial"/>
          <w:color w:val="000000"/>
        </w:rPr>
        <w:t>В. А. Моцарт: Реквијем – Тића ш1гиш Г. Доницети: Лучија од Ламермура – бинска музика Ж. Бизе: Кармен – бинска музика</w:t>
      </w:r>
    </w:p>
    <w:p w14:paraId="55C905D0" w14:textId="77777777" w:rsidR="007E6A1A" w:rsidRPr="007E6A1A" w:rsidRDefault="007E6A1A" w:rsidP="007E6A1A">
      <w:pPr>
        <w:spacing w:after="150"/>
        <w:rPr>
          <w:rFonts w:ascii="Arial" w:hAnsi="Arial" w:cs="Arial"/>
        </w:rPr>
      </w:pPr>
      <w:r w:rsidRPr="007E6A1A">
        <w:rPr>
          <w:rFonts w:ascii="Arial" w:hAnsi="Arial" w:cs="Arial"/>
          <w:color w:val="000000"/>
        </w:rPr>
        <w:t>А. Моцарт: Дон Жуан; Чаробна фрула Л. ван Бетовен: Симфонија бр. 5 Це-мол</w:t>
      </w:r>
    </w:p>
    <w:p w14:paraId="1BF0CDDD"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Симфонија бр. 8 ха-мол („Недовршена”) Ђ. Верди: Бал под маскама; Травијата; Трубадур, Аида</w:t>
      </w:r>
    </w:p>
    <w:p w14:paraId="00164DD6" w14:textId="77777777" w:rsidR="007E6A1A" w:rsidRPr="007E6A1A" w:rsidRDefault="007E6A1A" w:rsidP="007E6A1A">
      <w:pPr>
        <w:spacing w:after="150"/>
        <w:rPr>
          <w:rFonts w:ascii="Arial" w:hAnsi="Arial" w:cs="Arial"/>
        </w:rPr>
      </w:pPr>
      <w:r w:rsidRPr="007E6A1A">
        <w:rPr>
          <w:rFonts w:ascii="Arial" w:hAnsi="Arial" w:cs="Arial"/>
          <w:color w:val="000000"/>
        </w:rPr>
        <w:t>Прокофјев: Пећа и вук оп. 67 Р. Вагнер: Риенци – увертира</w:t>
      </w:r>
    </w:p>
    <w:p w14:paraId="72B4C735" w14:textId="77777777" w:rsidR="007E6A1A" w:rsidRPr="007E6A1A" w:rsidRDefault="007E6A1A" w:rsidP="007E6A1A">
      <w:pPr>
        <w:spacing w:after="150"/>
        <w:rPr>
          <w:rFonts w:ascii="Arial" w:hAnsi="Arial" w:cs="Arial"/>
        </w:rPr>
      </w:pPr>
      <w:r w:rsidRPr="007E6A1A">
        <w:rPr>
          <w:rFonts w:ascii="Arial" w:hAnsi="Arial" w:cs="Arial"/>
          <w:color w:val="000000"/>
        </w:rPr>
        <w:t>Дворжак: Симфонија бр. 9 (5) Е-мол оп. 95 („Из новог света”) Л. Делиб: Копелија (Мазурка из балета)</w:t>
      </w:r>
    </w:p>
    <w:p w14:paraId="1C4B2C80" w14:textId="77777777" w:rsidR="007E6A1A" w:rsidRPr="007E6A1A" w:rsidRDefault="007E6A1A" w:rsidP="007E6A1A">
      <w:pPr>
        <w:spacing w:after="150"/>
        <w:rPr>
          <w:rFonts w:ascii="Arial" w:hAnsi="Arial" w:cs="Arial"/>
        </w:rPr>
      </w:pPr>
      <w:r w:rsidRPr="007E6A1A">
        <w:rPr>
          <w:rFonts w:ascii="Arial" w:hAnsi="Arial" w:cs="Arial"/>
          <w:color w:val="000000"/>
        </w:rPr>
        <w:t>Г. Мајербер: Игра бакљама бр. 1 (Раске11апг) Наведена дела се налазе у свесци Винка Валечића: Оркестарске студије за тромбон, I свеска („Нота”, Књажевац, 1979)</w:t>
      </w:r>
    </w:p>
    <w:p w14:paraId="0AF6EF83"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3E4F333B"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Симфонија бр. 2 Де-дур („Лондонска симфонија”) Ј. Хајдн: Симфонија бр. 18 фис-мол</w:t>
      </w:r>
    </w:p>
    <w:p w14:paraId="7F6D3293"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Симфонија бр. 16 Ге-дур („Оксфордска симфонија”) Ј. Хајдн: А11едго у1уасе Де-дур Ј. Хајдн: Годишња доба – ораторијум Ј. Хајдн: Концерт за виолончело Де-дур</w:t>
      </w:r>
    </w:p>
    <w:p w14:paraId="1B3A30EF" w14:textId="77777777" w:rsidR="007E6A1A" w:rsidRPr="007E6A1A" w:rsidRDefault="007E6A1A" w:rsidP="007E6A1A">
      <w:pPr>
        <w:spacing w:after="150"/>
        <w:rPr>
          <w:rFonts w:ascii="Arial" w:hAnsi="Arial" w:cs="Arial"/>
        </w:rPr>
      </w:pPr>
      <w:r w:rsidRPr="007E6A1A">
        <w:rPr>
          <w:rFonts w:ascii="Arial" w:hAnsi="Arial" w:cs="Arial"/>
          <w:color w:val="000000"/>
        </w:rPr>
        <w:t>А. Моцарт: Идоменео; Чаробна фрула; Дон Жуан</w:t>
      </w:r>
    </w:p>
    <w:p w14:paraId="2273FA4C" w14:textId="77777777" w:rsidR="007E6A1A" w:rsidRPr="007E6A1A" w:rsidRDefault="007E6A1A" w:rsidP="007E6A1A">
      <w:pPr>
        <w:spacing w:after="150"/>
        <w:rPr>
          <w:rFonts w:ascii="Arial" w:hAnsi="Arial" w:cs="Arial"/>
        </w:rPr>
      </w:pPr>
      <w:r w:rsidRPr="007E6A1A">
        <w:rPr>
          <w:rFonts w:ascii="Arial" w:hAnsi="Arial" w:cs="Arial"/>
          <w:color w:val="000000"/>
        </w:rPr>
        <w:t>ТУБА</w:t>
      </w:r>
    </w:p>
    <w:p w14:paraId="5655F54C"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w:t>
      </w:r>
    </w:p>
    <w:p w14:paraId="3AB04D96" w14:textId="77777777" w:rsidR="007E6A1A" w:rsidRPr="007E6A1A" w:rsidRDefault="007E6A1A" w:rsidP="007E6A1A">
      <w:pPr>
        <w:spacing w:after="150"/>
        <w:rPr>
          <w:rFonts w:ascii="Arial" w:hAnsi="Arial" w:cs="Arial"/>
        </w:rPr>
      </w:pPr>
      <w:r w:rsidRPr="007E6A1A">
        <w:rPr>
          <w:rFonts w:ascii="Arial" w:hAnsi="Arial" w:cs="Arial"/>
          <w:color w:val="000000"/>
        </w:rPr>
        <w:t>УДАРАЉКЕ Добош –</w:t>
      </w:r>
    </w:p>
    <w:p w14:paraId="189D3954" w14:textId="77777777" w:rsidR="007E6A1A" w:rsidRPr="007E6A1A" w:rsidRDefault="007E6A1A" w:rsidP="007E6A1A">
      <w:pPr>
        <w:spacing w:after="150"/>
        <w:rPr>
          <w:rFonts w:ascii="Arial" w:hAnsi="Arial" w:cs="Arial"/>
        </w:rPr>
      </w:pPr>
      <w:r w:rsidRPr="007E6A1A">
        <w:rPr>
          <w:rFonts w:ascii="Arial" w:hAnsi="Arial" w:cs="Arial"/>
          <w:color w:val="000000"/>
        </w:rPr>
        <w:t>Ч. Мемфис: Етиде за развој брзине у читању с листа Тимпани –</w:t>
      </w:r>
    </w:p>
    <w:p w14:paraId="62AD0A14" w14:textId="77777777" w:rsidR="007E6A1A" w:rsidRPr="007E6A1A" w:rsidRDefault="007E6A1A" w:rsidP="007E6A1A">
      <w:pPr>
        <w:spacing w:after="150"/>
        <w:rPr>
          <w:rFonts w:ascii="Arial" w:hAnsi="Arial" w:cs="Arial"/>
        </w:rPr>
      </w:pPr>
      <w:r w:rsidRPr="007E6A1A">
        <w:rPr>
          <w:rFonts w:ascii="Arial" w:hAnsi="Arial" w:cs="Arial"/>
          <w:color w:val="000000"/>
        </w:rPr>
        <w:t>Е. Кене: „Тимпани” Етиде – избор за 2, 3 и 4 тимпана Ксилофон-вибрафон –</w:t>
      </w:r>
    </w:p>
    <w:p w14:paraId="236894CF"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Модерна школа за ксилофон – избор етида које одговарају захтевима овог предмета В. Веигл: Етиде за ксилофон</w:t>
      </w:r>
    </w:p>
    <w:p w14:paraId="7E21801E" w14:textId="77777777" w:rsidR="007E6A1A" w:rsidRPr="007E6A1A" w:rsidRDefault="007E6A1A" w:rsidP="007E6A1A">
      <w:pPr>
        <w:spacing w:after="150"/>
        <w:rPr>
          <w:rFonts w:ascii="Arial" w:hAnsi="Arial" w:cs="Arial"/>
        </w:rPr>
      </w:pPr>
      <w:r w:rsidRPr="007E6A1A">
        <w:rPr>
          <w:rFonts w:ascii="Arial" w:hAnsi="Arial" w:cs="Arial"/>
          <w:color w:val="000000"/>
        </w:rPr>
        <w:t>ПРИМЕРИ ЗА УПОЗНАВАЊЕ ОРКЕСТАРСКЕ</w:t>
      </w:r>
      <w:r w:rsidRPr="007E6A1A">
        <w:rPr>
          <w:rFonts w:ascii="Arial" w:hAnsi="Arial" w:cs="Arial"/>
        </w:rPr>
        <w:br/>
      </w:r>
      <w:r w:rsidRPr="007E6A1A">
        <w:rPr>
          <w:rFonts w:ascii="Arial" w:hAnsi="Arial" w:cs="Arial"/>
          <w:color w:val="000000"/>
        </w:rPr>
        <w:t>ЛИТЕРАТУРЕ Добош –</w:t>
      </w:r>
    </w:p>
    <w:p w14:paraId="663D0492" w14:textId="77777777" w:rsidR="007E6A1A" w:rsidRPr="007E6A1A" w:rsidRDefault="007E6A1A" w:rsidP="007E6A1A">
      <w:pPr>
        <w:spacing w:after="150"/>
        <w:rPr>
          <w:rFonts w:ascii="Arial" w:hAnsi="Arial" w:cs="Arial"/>
        </w:rPr>
      </w:pPr>
      <w:r w:rsidRPr="007E6A1A">
        <w:rPr>
          <w:rFonts w:ascii="Arial" w:hAnsi="Arial" w:cs="Arial"/>
          <w:color w:val="000000"/>
        </w:rPr>
        <w:t>Ј. Готовац: Симфонијско коло</w:t>
      </w:r>
    </w:p>
    <w:p w14:paraId="4DE530AD" w14:textId="77777777" w:rsidR="007E6A1A" w:rsidRPr="007E6A1A" w:rsidRDefault="007E6A1A" w:rsidP="007E6A1A">
      <w:pPr>
        <w:spacing w:after="150"/>
        <w:rPr>
          <w:rFonts w:ascii="Arial" w:hAnsi="Arial" w:cs="Arial"/>
        </w:rPr>
      </w:pPr>
      <w:r w:rsidRPr="007E6A1A">
        <w:rPr>
          <w:rFonts w:ascii="Arial" w:hAnsi="Arial" w:cs="Arial"/>
          <w:color w:val="000000"/>
        </w:rPr>
        <w:t>Д. Обер: Рга Р1ауо1о; Нијема из портичија</w:t>
      </w:r>
    </w:p>
    <w:p w14:paraId="6C893C4E" w14:textId="77777777" w:rsidR="007E6A1A" w:rsidRPr="007E6A1A" w:rsidRDefault="007E6A1A" w:rsidP="007E6A1A">
      <w:pPr>
        <w:spacing w:after="150"/>
        <w:rPr>
          <w:rFonts w:ascii="Arial" w:hAnsi="Arial" w:cs="Arial"/>
        </w:rPr>
      </w:pPr>
      <w:r w:rsidRPr="007E6A1A">
        <w:rPr>
          <w:rFonts w:ascii="Arial" w:hAnsi="Arial" w:cs="Arial"/>
          <w:color w:val="000000"/>
        </w:rPr>
        <w:t>Ђ. Росини: Сврака крадљивица – увертира</w:t>
      </w:r>
    </w:p>
    <w:p w14:paraId="67DB65E8" w14:textId="77777777" w:rsidR="007E6A1A" w:rsidRPr="007E6A1A" w:rsidRDefault="007E6A1A" w:rsidP="007E6A1A">
      <w:pPr>
        <w:spacing w:after="150"/>
        <w:rPr>
          <w:rFonts w:ascii="Arial" w:hAnsi="Arial" w:cs="Arial"/>
        </w:rPr>
      </w:pPr>
      <w:r w:rsidRPr="007E6A1A">
        <w:rPr>
          <w:rFonts w:ascii="Arial" w:hAnsi="Arial" w:cs="Arial"/>
          <w:color w:val="000000"/>
        </w:rPr>
        <w:t>Ђ. Верди: Сицилијанске вечери – увертира; Набуко – увертира</w:t>
      </w:r>
    </w:p>
    <w:p w14:paraId="66E172EF" w14:textId="77777777" w:rsidR="007E6A1A" w:rsidRPr="007E6A1A" w:rsidRDefault="007E6A1A" w:rsidP="007E6A1A">
      <w:pPr>
        <w:spacing w:after="150"/>
        <w:rPr>
          <w:rFonts w:ascii="Arial" w:hAnsi="Arial" w:cs="Arial"/>
        </w:rPr>
      </w:pPr>
      <w:r w:rsidRPr="007E6A1A">
        <w:rPr>
          <w:rFonts w:ascii="Arial" w:hAnsi="Arial" w:cs="Arial"/>
          <w:color w:val="000000"/>
        </w:rPr>
        <w:t>Тимпани –</w:t>
      </w:r>
    </w:p>
    <w:p w14:paraId="72032C1D" w14:textId="77777777" w:rsidR="007E6A1A" w:rsidRPr="007E6A1A" w:rsidRDefault="007E6A1A" w:rsidP="007E6A1A">
      <w:pPr>
        <w:spacing w:after="150"/>
        <w:rPr>
          <w:rFonts w:ascii="Arial" w:hAnsi="Arial" w:cs="Arial"/>
        </w:rPr>
      </w:pPr>
      <w:r w:rsidRPr="007E6A1A">
        <w:rPr>
          <w:rFonts w:ascii="Arial" w:hAnsi="Arial" w:cs="Arial"/>
          <w:color w:val="000000"/>
        </w:rPr>
        <w:t>Ј. С. Бах: Свите за оркестар – један пример – III свита</w:t>
      </w:r>
    </w:p>
    <w:p w14:paraId="7EC046F2" w14:textId="77777777" w:rsidR="007E6A1A" w:rsidRPr="007E6A1A" w:rsidRDefault="007E6A1A" w:rsidP="007E6A1A">
      <w:pPr>
        <w:spacing w:after="150"/>
        <w:rPr>
          <w:rFonts w:ascii="Arial" w:hAnsi="Arial" w:cs="Arial"/>
        </w:rPr>
      </w:pPr>
      <w:r w:rsidRPr="007E6A1A">
        <w:rPr>
          <w:rFonts w:ascii="Arial" w:hAnsi="Arial" w:cs="Arial"/>
          <w:color w:val="000000"/>
        </w:rPr>
        <w:t>А. Моцарт: Симфонија у Ес-дуру; Чаробна фрула – увертира</w:t>
      </w:r>
    </w:p>
    <w:p w14:paraId="316EC034" w14:textId="77777777" w:rsidR="007E6A1A" w:rsidRPr="007E6A1A" w:rsidRDefault="007E6A1A" w:rsidP="007E6A1A">
      <w:pPr>
        <w:spacing w:after="150"/>
        <w:rPr>
          <w:rFonts w:ascii="Arial" w:hAnsi="Arial" w:cs="Arial"/>
        </w:rPr>
      </w:pPr>
      <w:r w:rsidRPr="007E6A1A">
        <w:rPr>
          <w:rFonts w:ascii="Arial" w:hAnsi="Arial" w:cs="Arial"/>
          <w:color w:val="000000"/>
        </w:rPr>
        <w:t>Ј. Хајдн: Оксфорд – Симфонија</w:t>
      </w:r>
    </w:p>
    <w:p w14:paraId="00D06256"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М188а 8о1ешп18 у Де-дуру – С1опа, Адпи8 Деи; Прометеј – увертира; Фиделио – увертира; Егмонт – увертира; Симфонија бр. 1 Це-дур; Симфонија бр. 2 Де-дур; Симфонија бр. 3 Ес– дур; Симфонија бр. 4 Бе-дур</w:t>
      </w:r>
    </w:p>
    <w:p w14:paraId="55592FBE" w14:textId="77777777" w:rsidR="007E6A1A" w:rsidRPr="007E6A1A" w:rsidRDefault="007E6A1A" w:rsidP="007E6A1A">
      <w:pPr>
        <w:spacing w:after="150"/>
        <w:rPr>
          <w:rFonts w:ascii="Arial" w:hAnsi="Arial" w:cs="Arial"/>
        </w:rPr>
      </w:pPr>
      <w:r w:rsidRPr="007E6A1A">
        <w:rPr>
          <w:rFonts w:ascii="Arial" w:hAnsi="Arial" w:cs="Arial"/>
          <w:color w:val="000000"/>
        </w:rPr>
        <w:t>Ј. Брамс: Симфонија бр. 1 це-мол; Симфонија бр. 2 Де-дур; Симфонија бр. 3 Еф-дур Ксилофон</w:t>
      </w:r>
    </w:p>
    <w:p w14:paraId="59897632" w14:textId="77777777" w:rsidR="007E6A1A" w:rsidRPr="007E6A1A" w:rsidRDefault="007E6A1A" w:rsidP="007E6A1A">
      <w:pPr>
        <w:spacing w:after="150"/>
        <w:rPr>
          <w:rFonts w:ascii="Arial" w:hAnsi="Arial" w:cs="Arial"/>
        </w:rPr>
      </w:pPr>
      <w:r w:rsidRPr="007E6A1A">
        <w:rPr>
          <w:rFonts w:ascii="Arial" w:hAnsi="Arial" w:cs="Arial"/>
          <w:color w:val="000000"/>
        </w:rPr>
        <w:t>Б. Бритн: Водич кроз оркестар</w:t>
      </w:r>
    </w:p>
    <w:p w14:paraId="0988503B"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Симфонијске игре М. Равел: Гуска – моја мама (свита) Н. Р. Корсаков: Прича о цару Салтану А. Хачатуријан: Симфонија бр. 1</w:t>
      </w:r>
    </w:p>
    <w:p w14:paraId="4D7AA8C5"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Свадба – све четири слике С. Прокофјев: Скитска свита</w:t>
      </w:r>
    </w:p>
    <w:p w14:paraId="75A97663" w14:textId="77777777" w:rsidR="007E6A1A" w:rsidRPr="007E6A1A" w:rsidRDefault="007E6A1A" w:rsidP="007E6A1A">
      <w:pPr>
        <w:spacing w:after="150"/>
        <w:rPr>
          <w:rFonts w:ascii="Arial" w:hAnsi="Arial" w:cs="Arial"/>
        </w:rPr>
      </w:pPr>
      <w:r w:rsidRPr="007E6A1A">
        <w:rPr>
          <w:rFonts w:ascii="Arial" w:hAnsi="Arial" w:cs="Arial"/>
          <w:color w:val="000000"/>
        </w:rPr>
        <w:t>Б. Барток: Соната за два клавира и удараљке Велики бубањ и чинеле</w:t>
      </w:r>
    </w:p>
    <w:p w14:paraId="012FB898"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Лабудово језеро – валцер из балетске свите Ж. Бизе: Кармен – увертира И. Стравински: Петрушка Тамбурина</w:t>
      </w:r>
    </w:p>
    <w:p w14:paraId="1EC93FD1"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Италијански капричо Кастањете (концертне, ручне и ручне са дршком) – С. Прокофјев: Клавирски концерт бр. 3 П. И. Чајковски: Лабудово језеро – шпанска игра Триангл</w:t>
      </w:r>
    </w:p>
    <w:p w14:paraId="29A1E8EE"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Шехерезада Маракас</w:t>
      </w:r>
    </w:p>
    <w:p w14:paraId="4371B3B0" w14:textId="77777777" w:rsidR="007E6A1A" w:rsidRPr="007E6A1A" w:rsidRDefault="007E6A1A" w:rsidP="007E6A1A">
      <w:pPr>
        <w:spacing w:after="150"/>
        <w:rPr>
          <w:rFonts w:ascii="Arial" w:hAnsi="Arial" w:cs="Arial"/>
        </w:rPr>
      </w:pPr>
      <w:r w:rsidRPr="007E6A1A">
        <w:rPr>
          <w:rFonts w:ascii="Arial" w:hAnsi="Arial" w:cs="Arial"/>
          <w:color w:val="000000"/>
        </w:rPr>
        <w:t>С. Црокофјев: Ромео и Јулија – игра девојака из балет Звончићи</w:t>
      </w:r>
    </w:p>
    <w:p w14:paraId="7C073220" w14:textId="77777777" w:rsidR="007E6A1A" w:rsidRPr="007E6A1A" w:rsidRDefault="007E6A1A" w:rsidP="007E6A1A">
      <w:pPr>
        <w:spacing w:after="150"/>
        <w:rPr>
          <w:rFonts w:ascii="Arial" w:hAnsi="Arial" w:cs="Arial"/>
        </w:rPr>
      </w:pPr>
      <w:r w:rsidRPr="007E6A1A">
        <w:rPr>
          <w:rFonts w:ascii="Arial" w:hAnsi="Arial" w:cs="Arial"/>
          <w:color w:val="000000"/>
        </w:rPr>
        <w:t>Ј. С. Бах: Цасакаља</w:t>
      </w:r>
    </w:p>
    <w:p w14:paraId="3B1AED36" w14:textId="77777777" w:rsidR="007E6A1A" w:rsidRPr="007E6A1A" w:rsidRDefault="007E6A1A" w:rsidP="007E6A1A">
      <w:pPr>
        <w:spacing w:after="150"/>
        <w:rPr>
          <w:rFonts w:ascii="Arial" w:hAnsi="Arial" w:cs="Arial"/>
        </w:rPr>
      </w:pPr>
      <w:r w:rsidRPr="007E6A1A">
        <w:rPr>
          <w:rFonts w:ascii="Arial" w:hAnsi="Arial" w:cs="Arial"/>
          <w:color w:val="000000"/>
        </w:rPr>
        <w:t>А. Моцарт: Чаробна фрула</w:t>
      </w:r>
    </w:p>
    <w:p w14:paraId="130B0690"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Лабудово језеро; Успавана лепотица – варијације</w:t>
      </w:r>
    </w:p>
    <w:p w14:paraId="290782E7" w14:textId="77777777" w:rsidR="007E6A1A" w:rsidRPr="007E6A1A" w:rsidRDefault="007E6A1A" w:rsidP="007E6A1A">
      <w:pPr>
        <w:spacing w:after="150"/>
        <w:rPr>
          <w:rFonts w:ascii="Arial" w:hAnsi="Arial" w:cs="Arial"/>
        </w:rPr>
      </w:pPr>
      <w:r w:rsidRPr="007E6A1A">
        <w:rPr>
          <w:rFonts w:ascii="Arial" w:hAnsi="Arial" w:cs="Arial"/>
          <w:color w:val="000000"/>
        </w:rPr>
        <w:t>Р. Корсаков: Прича о цару Салтану</w:t>
      </w:r>
    </w:p>
    <w:p w14:paraId="2035A16D"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Симфонијске игре</w:t>
      </w:r>
    </w:p>
    <w:p w14:paraId="447E8D57" w14:textId="77777777" w:rsidR="007E6A1A" w:rsidRPr="007E6A1A" w:rsidRDefault="007E6A1A" w:rsidP="007E6A1A">
      <w:pPr>
        <w:spacing w:after="150"/>
        <w:rPr>
          <w:rFonts w:ascii="Arial" w:hAnsi="Arial" w:cs="Arial"/>
        </w:rPr>
      </w:pPr>
      <w:r w:rsidRPr="007E6A1A">
        <w:rPr>
          <w:rFonts w:ascii="Arial" w:hAnsi="Arial" w:cs="Arial"/>
          <w:color w:val="000000"/>
        </w:rPr>
        <w:t>Глазунов: Концерт за виолину и оркестар</w:t>
      </w:r>
    </w:p>
    <w:p w14:paraId="46012C08"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3602F830" w14:textId="77777777" w:rsidR="007E6A1A" w:rsidRPr="007E6A1A" w:rsidRDefault="007E6A1A" w:rsidP="007E6A1A">
      <w:pPr>
        <w:spacing w:after="150"/>
        <w:rPr>
          <w:rFonts w:ascii="Arial" w:hAnsi="Arial" w:cs="Arial"/>
        </w:rPr>
      </w:pPr>
      <w:r w:rsidRPr="007E6A1A">
        <w:rPr>
          <w:rFonts w:ascii="Arial" w:hAnsi="Arial" w:cs="Arial"/>
          <w:color w:val="000000"/>
        </w:rPr>
        <w:t>Абт: Вежбе за глас и клавир од бр. 1–10 Вокали: Вежбе са текстом</w:t>
      </w:r>
    </w:p>
    <w:p w14:paraId="2AF815A4" w14:textId="77777777" w:rsidR="007E6A1A" w:rsidRPr="007E6A1A" w:rsidRDefault="007E6A1A" w:rsidP="007E6A1A">
      <w:pPr>
        <w:spacing w:after="150"/>
        <w:rPr>
          <w:rFonts w:ascii="Arial" w:hAnsi="Arial" w:cs="Arial"/>
        </w:rPr>
      </w:pPr>
      <w:r w:rsidRPr="007E6A1A">
        <w:rPr>
          <w:rFonts w:ascii="Arial" w:hAnsi="Arial" w:cs="Arial"/>
          <w:color w:val="000000"/>
        </w:rPr>
        <w:t>Збирка за младе певаче – лакше композиције старих мајстора (Калдара, Качини, Банчини и др.)</w:t>
      </w:r>
    </w:p>
    <w:p w14:paraId="0A63040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39D6286" w14:textId="77777777" w:rsidR="007E6A1A" w:rsidRPr="007E6A1A" w:rsidRDefault="007E6A1A" w:rsidP="007E6A1A">
      <w:pPr>
        <w:spacing w:after="150"/>
        <w:rPr>
          <w:rFonts w:ascii="Arial" w:hAnsi="Arial" w:cs="Arial"/>
        </w:rPr>
      </w:pPr>
      <w:r w:rsidRPr="007E6A1A">
        <w:rPr>
          <w:rFonts w:ascii="Arial" w:hAnsi="Arial" w:cs="Arial"/>
          <w:color w:val="000000"/>
        </w:rPr>
        <w:t>а) 10 етида;</w:t>
      </w:r>
    </w:p>
    <w:p w14:paraId="17D95F16" w14:textId="77777777" w:rsidR="007E6A1A" w:rsidRPr="007E6A1A" w:rsidRDefault="007E6A1A" w:rsidP="007E6A1A">
      <w:pPr>
        <w:spacing w:after="150"/>
        <w:rPr>
          <w:rFonts w:ascii="Arial" w:hAnsi="Arial" w:cs="Arial"/>
        </w:rPr>
      </w:pPr>
      <w:r w:rsidRPr="007E6A1A">
        <w:rPr>
          <w:rFonts w:ascii="Arial" w:hAnsi="Arial" w:cs="Arial"/>
          <w:color w:val="000000"/>
        </w:rPr>
        <w:t>б) 15 композиција различитог садржаја, облика и карактера;</w:t>
      </w:r>
    </w:p>
    <w:p w14:paraId="09218F82" w14:textId="77777777" w:rsidR="007E6A1A" w:rsidRPr="007E6A1A" w:rsidRDefault="007E6A1A" w:rsidP="007E6A1A">
      <w:pPr>
        <w:spacing w:after="150"/>
        <w:rPr>
          <w:rFonts w:ascii="Arial" w:hAnsi="Arial" w:cs="Arial"/>
        </w:rPr>
      </w:pPr>
      <w:r w:rsidRPr="007E6A1A">
        <w:rPr>
          <w:rFonts w:ascii="Arial" w:hAnsi="Arial" w:cs="Arial"/>
          <w:color w:val="000000"/>
        </w:rPr>
        <w:t>в) две композиције предвиђене програмом за камерно музицирање;</w:t>
      </w:r>
    </w:p>
    <w:p w14:paraId="678B30C3"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за оркестар – хор.</w:t>
      </w:r>
    </w:p>
    <w:p w14:paraId="61DA8E1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18890B3A" w14:textId="77777777" w:rsidR="007E6A1A" w:rsidRPr="007E6A1A" w:rsidRDefault="007E6A1A" w:rsidP="007E6A1A">
      <w:pPr>
        <w:spacing w:after="150"/>
        <w:rPr>
          <w:rFonts w:ascii="Arial" w:hAnsi="Arial" w:cs="Arial"/>
        </w:rPr>
      </w:pPr>
      <w:r w:rsidRPr="007E6A1A">
        <w:rPr>
          <w:rFonts w:ascii="Arial" w:hAnsi="Arial" w:cs="Arial"/>
          <w:color w:val="000000"/>
        </w:rPr>
        <w:t>ВИОЛИНА</w:t>
      </w:r>
    </w:p>
    <w:p w14:paraId="5C807CDF"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Симфонија бр. 88 Ј. Хајдн: Симфонија бр. 94 Ј. Хајдн: Симфонија бр. 31 Де-дур Ј. Хајдн: Симфонија бр. 101 Де-дур Ј. Хајдн: Симфонија бр. 104 Де-дур Ј. Хајдн: Симфонија бр. 94 Ге-дур Ј. Хајдн: Симфонија бр. 103 Ес-дур</w:t>
      </w:r>
    </w:p>
    <w:p w14:paraId="484357D2" w14:textId="77777777" w:rsidR="007E6A1A" w:rsidRPr="007E6A1A" w:rsidRDefault="007E6A1A" w:rsidP="007E6A1A">
      <w:pPr>
        <w:spacing w:after="150"/>
        <w:rPr>
          <w:rFonts w:ascii="Arial" w:hAnsi="Arial" w:cs="Arial"/>
        </w:rPr>
      </w:pPr>
      <w:r w:rsidRPr="007E6A1A">
        <w:rPr>
          <w:rFonts w:ascii="Arial" w:hAnsi="Arial" w:cs="Arial"/>
          <w:color w:val="000000"/>
        </w:rPr>
        <w:t>А. Моцарт: Симфонија бр. 35 Де-дур В. А. Моцарт: Симфонија бр. 41 Це-дур В. А. Моцарт: Симфонија бр. 39 Ес-дур</w:t>
      </w:r>
    </w:p>
    <w:p w14:paraId="5A8CE0D7" w14:textId="77777777" w:rsidR="007E6A1A" w:rsidRPr="007E6A1A" w:rsidRDefault="007E6A1A" w:rsidP="007E6A1A">
      <w:pPr>
        <w:spacing w:after="150"/>
        <w:rPr>
          <w:rFonts w:ascii="Arial" w:hAnsi="Arial" w:cs="Arial"/>
        </w:rPr>
      </w:pPr>
      <w:r w:rsidRPr="007E6A1A">
        <w:rPr>
          <w:rFonts w:ascii="Arial" w:hAnsi="Arial" w:cs="Arial"/>
          <w:color w:val="000000"/>
        </w:rPr>
        <w:t>В. А. Моцарт: Фигарова женидба – увертира Ф. Шуберт: Симфонија бр. 8 ха-мол</w:t>
      </w:r>
    </w:p>
    <w:p w14:paraId="699A71DE"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Милорад Ђуричић: Оркестарске студије за виолину I свеска („Нота”, Књажевац, 1979) И друга дела одговарајуће тежине и обима</w:t>
      </w:r>
    </w:p>
    <w:p w14:paraId="650F42B7" w14:textId="77777777" w:rsidR="007E6A1A" w:rsidRPr="007E6A1A" w:rsidRDefault="007E6A1A" w:rsidP="007E6A1A">
      <w:pPr>
        <w:spacing w:after="150"/>
        <w:rPr>
          <w:rFonts w:ascii="Arial" w:hAnsi="Arial" w:cs="Arial"/>
        </w:rPr>
      </w:pPr>
      <w:r w:rsidRPr="007E6A1A">
        <w:rPr>
          <w:rFonts w:ascii="Arial" w:hAnsi="Arial" w:cs="Arial"/>
          <w:color w:val="000000"/>
        </w:rPr>
        <w:t>ВИОЛА</w:t>
      </w:r>
    </w:p>
    <w:p w14:paraId="157F43FE" w14:textId="77777777" w:rsidR="007E6A1A" w:rsidRPr="007E6A1A" w:rsidRDefault="007E6A1A" w:rsidP="007E6A1A">
      <w:pPr>
        <w:spacing w:after="150"/>
        <w:rPr>
          <w:rFonts w:ascii="Arial" w:hAnsi="Arial" w:cs="Arial"/>
        </w:rPr>
      </w:pPr>
      <w:r w:rsidRPr="007E6A1A">
        <w:rPr>
          <w:rFonts w:ascii="Arial" w:hAnsi="Arial" w:cs="Arial"/>
          <w:color w:val="000000"/>
        </w:rPr>
        <w:t>В. А. Моцарт: Идоменео – увертира; Со81 1ап 1и11е – увертира В. А. Моцарт: Симфонија бр. 35 Де-дур – Хафнер; Симфони– ја бр. 36 – Линцер; Симфонија бр. 40 ге-мол; Симфонија бр. 41 Це-дур – Јупитер</w:t>
      </w:r>
    </w:p>
    <w:p w14:paraId="4E603520" w14:textId="77777777" w:rsidR="007E6A1A" w:rsidRPr="007E6A1A" w:rsidRDefault="007E6A1A" w:rsidP="007E6A1A">
      <w:pPr>
        <w:spacing w:after="150"/>
        <w:rPr>
          <w:rFonts w:ascii="Arial" w:hAnsi="Arial" w:cs="Arial"/>
        </w:rPr>
      </w:pPr>
      <w:r w:rsidRPr="007E6A1A">
        <w:rPr>
          <w:rFonts w:ascii="Arial" w:hAnsi="Arial" w:cs="Arial"/>
          <w:color w:val="000000"/>
        </w:rPr>
        <w:t>Л. Керубини: Водоноша – увертира</w:t>
      </w:r>
    </w:p>
    <w:p w14:paraId="5BE2DBE6" w14:textId="77777777" w:rsidR="007E6A1A" w:rsidRPr="007E6A1A" w:rsidRDefault="007E6A1A" w:rsidP="007E6A1A">
      <w:pPr>
        <w:spacing w:after="150"/>
        <w:rPr>
          <w:rFonts w:ascii="Arial" w:hAnsi="Arial" w:cs="Arial"/>
        </w:rPr>
      </w:pPr>
      <w:r w:rsidRPr="007E6A1A">
        <w:rPr>
          <w:rFonts w:ascii="Arial" w:hAnsi="Arial" w:cs="Arial"/>
          <w:color w:val="000000"/>
        </w:rPr>
        <w:t>Ђ. Росини: Севиљски берберин – увертира; Сврака крадљивица – увертира</w:t>
      </w:r>
    </w:p>
    <w:p w14:paraId="291AE724"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Увертире „Кориолан” оп. 67; „Леонора” бр. 1 оп. 72а; „Леонора” бр. 2 оп. 72а; „Леонора” бр. 3 оп. 72а</w:t>
      </w:r>
    </w:p>
    <w:p w14:paraId="082208BA"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3 Ес-дур – Ероика – оп. 55; Симфонија бр. 5 це-мол оп. 67; Симфонија бр. 6 Еф-дур – Пастoрална – оп. 68</w:t>
      </w:r>
    </w:p>
    <w:p w14:paraId="1CB58756"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Петра Ивановића: Оркестарске студије за виолу, I свеска („Нота”, Књажевац, 1979)</w:t>
      </w:r>
    </w:p>
    <w:p w14:paraId="7B15B7D2" w14:textId="77777777" w:rsidR="007E6A1A" w:rsidRPr="007E6A1A" w:rsidRDefault="007E6A1A" w:rsidP="007E6A1A">
      <w:pPr>
        <w:spacing w:after="150"/>
        <w:rPr>
          <w:rFonts w:ascii="Arial" w:hAnsi="Arial" w:cs="Arial"/>
        </w:rPr>
      </w:pPr>
      <w:r w:rsidRPr="007E6A1A">
        <w:rPr>
          <w:rFonts w:ascii="Arial" w:hAnsi="Arial" w:cs="Arial"/>
          <w:color w:val="000000"/>
        </w:rPr>
        <w:t>ВИОЛОНЧЕЛО</w:t>
      </w:r>
    </w:p>
    <w:p w14:paraId="0B39DB5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Увертира „Кориолан” оп. 62 Ф. Шуберт: Симфонија бр. 4 це-мол – Трагична; Симфонија бр. 2 Бе-дур; Симфонија бр. 7 Це-дур; Симфонија бр. 8 Ха-мол – Недовршена</w:t>
      </w:r>
    </w:p>
    <w:p w14:paraId="45A1642A" w14:textId="77777777" w:rsidR="007E6A1A" w:rsidRPr="007E6A1A" w:rsidRDefault="007E6A1A" w:rsidP="007E6A1A">
      <w:pPr>
        <w:spacing w:after="150"/>
        <w:rPr>
          <w:rFonts w:ascii="Arial" w:hAnsi="Arial" w:cs="Arial"/>
        </w:rPr>
      </w:pPr>
      <w:r w:rsidRPr="007E6A1A">
        <w:rPr>
          <w:rFonts w:ascii="Arial" w:hAnsi="Arial" w:cs="Arial"/>
          <w:color w:val="000000"/>
        </w:rPr>
        <w:t>Р. Шуман: Симфонија бр. 1 Бе-дур оп. 38; Симфонија бр. 2 Це-дур оп. 61; Симфонија бр. 4 Де-мол оп. 120</w:t>
      </w:r>
    </w:p>
    <w:p w14:paraId="5B8C6FE1"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Симфонија бр. 3 Е-мол оп. 56 – Шкотска; Симфонија бр. 4 А-дур оп. 90 – Италијанска; Симфонија бр. 5 Де-мол оп. 107 – Реформацијска</w:t>
      </w:r>
    </w:p>
    <w:p w14:paraId="35ACF5A9"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Увертира „Фингалова пећина” оп. 26 К. М. в Вебер: Оберон – увертира; Чаробни стрелац – увертира; Еуријанте – увертира</w:t>
      </w:r>
    </w:p>
    <w:p w14:paraId="475935F3" w14:textId="77777777" w:rsidR="007E6A1A" w:rsidRPr="007E6A1A" w:rsidRDefault="007E6A1A" w:rsidP="007E6A1A">
      <w:pPr>
        <w:spacing w:after="150"/>
        <w:rPr>
          <w:rFonts w:ascii="Arial" w:hAnsi="Arial" w:cs="Arial"/>
        </w:rPr>
      </w:pPr>
      <w:r w:rsidRPr="007E6A1A">
        <w:rPr>
          <w:rFonts w:ascii="Arial" w:hAnsi="Arial" w:cs="Arial"/>
          <w:color w:val="000000"/>
        </w:rPr>
        <w:t>Вебер–Берлиоз: Позив на игру оп. 65 X, Берлиоз: Фантастична симфонија оп. 14 X. Берлиоз: Харолд у Италији оп. 16 – Симфонија са виолом облигато</w:t>
      </w:r>
    </w:p>
    <w:p w14:paraId="44779826" w14:textId="77777777" w:rsidR="007E6A1A" w:rsidRPr="007E6A1A" w:rsidRDefault="007E6A1A" w:rsidP="007E6A1A">
      <w:pPr>
        <w:spacing w:after="150"/>
        <w:rPr>
          <w:rFonts w:ascii="Arial" w:hAnsi="Arial" w:cs="Arial"/>
        </w:rPr>
      </w:pPr>
      <w:r w:rsidRPr="007E6A1A">
        <w:rPr>
          <w:rFonts w:ascii="Arial" w:hAnsi="Arial" w:cs="Arial"/>
          <w:color w:val="000000"/>
        </w:rPr>
        <w:t>X. Берлиоз: Римски карневал оп. 17</w:t>
      </w:r>
    </w:p>
    <w:p w14:paraId="3B14C0B9"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Реље Ћетковића: Оркестарске студије за виолончело, I свеска („Нота”, Књажевац, 1979)</w:t>
      </w:r>
    </w:p>
    <w:p w14:paraId="263247A9" w14:textId="77777777" w:rsidR="007E6A1A" w:rsidRPr="007E6A1A" w:rsidRDefault="007E6A1A" w:rsidP="007E6A1A">
      <w:pPr>
        <w:spacing w:after="150"/>
        <w:rPr>
          <w:rFonts w:ascii="Arial" w:hAnsi="Arial" w:cs="Arial"/>
        </w:rPr>
      </w:pPr>
      <w:r w:rsidRPr="007E6A1A">
        <w:rPr>
          <w:rFonts w:ascii="Arial" w:hAnsi="Arial" w:cs="Arial"/>
          <w:color w:val="000000"/>
        </w:rPr>
        <w:t>КОНТРАБАС Класицизам</w:t>
      </w:r>
    </w:p>
    <w:p w14:paraId="71F3D8B0"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Симфоније бр. 99 Ес-дур; бр. 94 Ге-дур; бр. 101 Де-дур; бр. 104 Де-дур</w:t>
      </w:r>
    </w:p>
    <w:p w14:paraId="32CCBDEB" w14:textId="77777777" w:rsidR="007E6A1A" w:rsidRPr="007E6A1A" w:rsidRDefault="007E6A1A" w:rsidP="007E6A1A">
      <w:pPr>
        <w:spacing w:after="150"/>
        <w:rPr>
          <w:rFonts w:ascii="Arial" w:hAnsi="Arial" w:cs="Arial"/>
        </w:rPr>
      </w:pPr>
      <w:r w:rsidRPr="007E6A1A">
        <w:rPr>
          <w:rFonts w:ascii="Arial" w:hAnsi="Arial" w:cs="Arial"/>
          <w:color w:val="000000"/>
        </w:rPr>
        <w:t>В. А. Моцарт: увертире из опра „Дон Жуан”, „Фигарова женидба”, „Чаробна фрула”, „Отмица из Сераја”</w:t>
      </w:r>
    </w:p>
    <w:p w14:paraId="739E9C16"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симфоније Ес-дур КУ 543; бр. 40 ге-мол; бр. 41 – Јупитер; бр. 35 Де-дур – Хафнер; бр. 36 Це-дур – Линцер Л. ван Бетовен: Симфоније бр I, II, III, IV и V Посветити пажњу скачућим потезима гудала. Сва наведена дела могу се наћи у збирци Војина Драшкоција и Јурија Почевског: „Оркестарске студије за контрабас” I део</w:t>
      </w:r>
    </w:p>
    <w:p w14:paraId="26D6EF48"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1EA6573A" w14:textId="77777777" w:rsidR="007E6A1A" w:rsidRPr="007E6A1A" w:rsidRDefault="007E6A1A" w:rsidP="007E6A1A">
      <w:pPr>
        <w:spacing w:after="150"/>
        <w:rPr>
          <w:rFonts w:ascii="Arial" w:hAnsi="Arial" w:cs="Arial"/>
        </w:rPr>
      </w:pPr>
      <w:r w:rsidRPr="007E6A1A">
        <w:rPr>
          <w:rFonts w:ascii="Arial" w:hAnsi="Arial" w:cs="Arial"/>
          <w:color w:val="000000"/>
        </w:rPr>
        <w:t>Јован Јовичић: Школа за гитару II и III део</w:t>
      </w:r>
    </w:p>
    <w:p w14:paraId="6E6D1D24" w14:textId="77777777" w:rsidR="007E6A1A" w:rsidRPr="007E6A1A" w:rsidRDefault="007E6A1A" w:rsidP="007E6A1A">
      <w:pPr>
        <w:spacing w:after="150"/>
        <w:rPr>
          <w:rFonts w:ascii="Arial" w:hAnsi="Arial" w:cs="Arial"/>
        </w:rPr>
      </w:pPr>
      <w:r w:rsidRPr="007E6A1A">
        <w:rPr>
          <w:rFonts w:ascii="Arial" w:hAnsi="Arial" w:cs="Arial"/>
          <w:color w:val="000000"/>
        </w:rPr>
        <w:t>Андре: Збирка композиција за класичну гитару</w:t>
      </w:r>
    </w:p>
    <w:p w14:paraId="6B03DC72" w14:textId="77777777" w:rsidR="007E6A1A" w:rsidRPr="007E6A1A" w:rsidRDefault="007E6A1A" w:rsidP="007E6A1A">
      <w:pPr>
        <w:spacing w:after="150"/>
        <w:rPr>
          <w:rFonts w:ascii="Arial" w:hAnsi="Arial" w:cs="Arial"/>
        </w:rPr>
      </w:pPr>
      <w:r w:rsidRPr="007E6A1A">
        <w:rPr>
          <w:rFonts w:ascii="Arial" w:hAnsi="Arial" w:cs="Arial"/>
          <w:color w:val="000000"/>
        </w:rPr>
        <w:t>Ф. Ноад: Ренесансна гитара Ф. Ноад: Барокна гитара Ф. Ноад: Класична гитара и друга литература по избору наставника</w:t>
      </w:r>
    </w:p>
    <w:p w14:paraId="0E2CF0B0" w14:textId="77777777" w:rsidR="007E6A1A" w:rsidRPr="007E6A1A" w:rsidRDefault="007E6A1A" w:rsidP="007E6A1A">
      <w:pPr>
        <w:spacing w:after="150"/>
        <w:rPr>
          <w:rFonts w:ascii="Arial" w:hAnsi="Arial" w:cs="Arial"/>
        </w:rPr>
      </w:pPr>
      <w:r w:rsidRPr="007E6A1A">
        <w:rPr>
          <w:rFonts w:ascii="Arial" w:hAnsi="Arial" w:cs="Arial"/>
          <w:color w:val="000000"/>
        </w:rPr>
        <w:t>СВЕ ВРСТЕ ТАМБУРА и МАНДОЛИНА</w:t>
      </w:r>
    </w:p>
    <w:p w14:paraId="6D1A395F"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Жице тамбурице бр. 3 и бр. 4</w:t>
      </w:r>
    </w:p>
    <w:p w14:paraId="2217DC83" w14:textId="77777777" w:rsidR="007E6A1A" w:rsidRPr="007E6A1A" w:rsidRDefault="007E6A1A" w:rsidP="007E6A1A">
      <w:pPr>
        <w:spacing w:after="150"/>
        <w:rPr>
          <w:rFonts w:ascii="Arial" w:hAnsi="Arial" w:cs="Arial"/>
        </w:rPr>
      </w:pPr>
      <w:r w:rsidRPr="007E6A1A">
        <w:rPr>
          <w:rFonts w:ascii="Arial" w:hAnsi="Arial" w:cs="Arial"/>
          <w:color w:val="000000"/>
        </w:rPr>
        <w:t>Ј. Њикош: Тамбурашки оркестри – изабрана дела XI С. Вукосављев: Народне игре из Војводине Југословенска едиција: Тамбурашки оркестри – Звуци тамбуре бр. 1</w:t>
      </w:r>
    </w:p>
    <w:p w14:paraId="08734FC1"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4AC76180" w14:textId="77777777" w:rsidR="007E6A1A" w:rsidRPr="007E6A1A" w:rsidRDefault="007E6A1A" w:rsidP="007E6A1A">
      <w:pPr>
        <w:spacing w:after="150"/>
        <w:rPr>
          <w:rFonts w:ascii="Arial" w:hAnsi="Arial" w:cs="Arial"/>
        </w:rPr>
      </w:pPr>
      <w:r w:rsidRPr="007E6A1A">
        <w:rPr>
          <w:rFonts w:ascii="Arial" w:hAnsi="Arial" w:cs="Arial"/>
          <w:color w:val="000000"/>
        </w:rPr>
        <w:t>Тома: Мињон</w:t>
      </w:r>
    </w:p>
    <w:p w14:paraId="5DF442CA" w14:textId="77777777" w:rsidR="007E6A1A" w:rsidRPr="007E6A1A" w:rsidRDefault="007E6A1A" w:rsidP="007E6A1A">
      <w:pPr>
        <w:spacing w:after="150"/>
        <w:rPr>
          <w:rFonts w:ascii="Arial" w:hAnsi="Arial" w:cs="Arial"/>
        </w:rPr>
      </w:pPr>
      <w:r w:rsidRPr="007E6A1A">
        <w:rPr>
          <w:rFonts w:ascii="Arial" w:hAnsi="Arial" w:cs="Arial"/>
          <w:color w:val="000000"/>
        </w:rPr>
        <w:t>Верди: Аида – интродукција, хор, сцена I дует из II чина Ж. Бизе: Кармен – арија из II и III чина К. Сен-Санс: Самсон и Далила – арија Далиле из II чина Адам: Жизела – балет II чин Ш. Гуно: Фауст</w:t>
      </w:r>
    </w:p>
    <w:p w14:paraId="7EB330AC" w14:textId="77777777" w:rsidR="007E6A1A" w:rsidRPr="007E6A1A" w:rsidRDefault="007E6A1A" w:rsidP="007E6A1A">
      <w:pPr>
        <w:spacing w:after="150"/>
        <w:rPr>
          <w:rFonts w:ascii="Arial" w:hAnsi="Arial" w:cs="Arial"/>
        </w:rPr>
      </w:pPr>
      <w:r w:rsidRPr="007E6A1A">
        <w:rPr>
          <w:rFonts w:ascii="Arial" w:hAnsi="Arial" w:cs="Arial"/>
          <w:color w:val="000000"/>
        </w:rPr>
        <w:t>А. Бородин: Кнез Игор – каватина Кончаковне</w:t>
      </w:r>
    </w:p>
    <w:p w14:paraId="3B5F28E7" w14:textId="77777777" w:rsidR="007E6A1A" w:rsidRPr="007E6A1A" w:rsidRDefault="007E6A1A" w:rsidP="007E6A1A">
      <w:pPr>
        <w:spacing w:after="150"/>
        <w:rPr>
          <w:rFonts w:ascii="Arial" w:hAnsi="Arial" w:cs="Arial"/>
        </w:rPr>
      </w:pPr>
      <w:r w:rsidRPr="007E6A1A">
        <w:rPr>
          <w:rFonts w:ascii="Arial" w:hAnsi="Arial" w:cs="Arial"/>
          <w:color w:val="000000"/>
        </w:rPr>
        <w:t>М. Мусоргски: Сорочински сајам</w:t>
      </w:r>
    </w:p>
    <w:p w14:paraId="4CB0E77B" w14:textId="77777777" w:rsidR="007E6A1A" w:rsidRPr="007E6A1A" w:rsidRDefault="007E6A1A" w:rsidP="007E6A1A">
      <w:pPr>
        <w:spacing w:after="150"/>
        <w:rPr>
          <w:rFonts w:ascii="Arial" w:hAnsi="Arial" w:cs="Arial"/>
        </w:rPr>
      </w:pPr>
      <w:r w:rsidRPr="007E6A1A">
        <w:rPr>
          <w:rFonts w:ascii="Arial" w:hAnsi="Arial" w:cs="Arial"/>
          <w:color w:val="000000"/>
        </w:rPr>
        <w:t>Ђордано: Андре Шеније</w:t>
      </w:r>
    </w:p>
    <w:p w14:paraId="39AD310D" w14:textId="77777777" w:rsidR="007E6A1A" w:rsidRPr="007E6A1A" w:rsidRDefault="007E6A1A" w:rsidP="007E6A1A">
      <w:pPr>
        <w:spacing w:after="150"/>
        <w:rPr>
          <w:rFonts w:ascii="Arial" w:hAnsi="Arial" w:cs="Arial"/>
        </w:rPr>
      </w:pPr>
      <w:r w:rsidRPr="007E6A1A">
        <w:rPr>
          <w:rFonts w:ascii="Arial" w:hAnsi="Arial" w:cs="Arial"/>
          <w:color w:val="000000"/>
        </w:rPr>
        <w:t>Скрјабин: I симфонија</w:t>
      </w:r>
    </w:p>
    <w:p w14:paraId="443F919F" w14:textId="77777777" w:rsidR="007E6A1A" w:rsidRPr="007E6A1A" w:rsidRDefault="007E6A1A" w:rsidP="007E6A1A">
      <w:pPr>
        <w:spacing w:after="150"/>
        <w:rPr>
          <w:rFonts w:ascii="Arial" w:hAnsi="Arial" w:cs="Arial"/>
        </w:rPr>
      </w:pPr>
      <w:r w:rsidRPr="007E6A1A">
        <w:rPr>
          <w:rFonts w:ascii="Arial" w:hAnsi="Arial" w:cs="Arial"/>
          <w:color w:val="000000"/>
        </w:rPr>
        <w:t>М. Вукдраговић: Везиља слободе</w:t>
      </w:r>
    </w:p>
    <w:p w14:paraId="55C248B1" w14:textId="77777777" w:rsidR="007E6A1A" w:rsidRPr="007E6A1A" w:rsidRDefault="007E6A1A" w:rsidP="007E6A1A">
      <w:pPr>
        <w:spacing w:after="150"/>
        <w:rPr>
          <w:rFonts w:ascii="Arial" w:hAnsi="Arial" w:cs="Arial"/>
        </w:rPr>
      </w:pPr>
      <w:r w:rsidRPr="007E6A1A">
        <w:rPr>
          <w:rFonts w:ascii="Arial" w:hAnsi="Arial" w:cs="Arial"/>
          <w:color w:val="000000"/>
        </w:rPr>
        <w:t>Д. Радић: Усправна земља</w:t>
      </w:r>
    </w:p>
    <w:p w14:paraId="196B9687"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4F7A85EB" w14:textId="77777777" w:rsidR="007E6A1A" w:rsidRPr="007E6A1A" w:rsidRDefault="007E6A1A" w:rsidP="007E6A1A">
      <w:pPr>
        <w:spacing w:after="150"/>
        <w:rPr>
          <w:rFonts w:ascii="Arial" w:hAnsi="Arial" w:cs="Arial"/>
        </w:rPr>
      </w:pPr>
      <w:r w:rsidRPr="007E6A1A">
        <w:rPr>
          <w:rFonts w:ascii="Arial" w:hAnsi="Arial" w:cs="Arial"/>
          <w:color w:val="000000"/>
        </w:rPr>
        <w:t>Бертини оп. 100: Етиде</w:t>
      </w:r>
    </w:p>
    <w:p w14:paraId="2A707026" w14:textId="77777777" w:rsidR="007E6A1A" w:rsidRPr="007E6A1A" w:rsidRDefault="007E6A1A" w:rsidP="007E6A1A">
      <w:pPr>
        <w:spacing w:after="150"/>
        <w:rPr>
          <w:rFonts w:ascii="Arial" w:hAnsi="Arial" w:cs="Arial"/>
        </w:rPr>
      </w:pPr>
      <w:r w:rsidRPr="007E6A1A">
        <w:rPr>
          <w:rFonts w:ascii="Arial" w:hAnsi="Arial" w:cs="Arial"/>
          <w:color w:val="000000"/>
        </w:rPr>
        <w:t>Ј. Кршић: Клавирска вежбанка</w:t>
      </w:r>
    </w:p>
    <w:p w14:paraId="368B2B3C" w14:textId="77777777" w:rsidR="007E6A1A" w:rsidRPr="007E6A1A" w:rsidRDefault="007E6A1A" w:rsidP="007E6A1A">
      <w:pPr>
        <w:spacing w:after="150"/>
        <w:rPr>
          <w:rFonts w:ascii="Arial" w:hAnsi="Arial" w:cs="Arial"/>
        </w:rPr>
      </w:pPr>
      <w:r w:rsidRPr="007E6A1A">
        <w:rPr>
          <w:rFonts w:ascii="Arial" w:hAnsi="Arial" w:cs="Arial"/>
          <w:color w:val="000000"/>
        </w:rPr>
        <w:t>Ј. С. Бах: Мале композиције</w:t>
      </w:r>
    </w:p>
    <w:p w14:paraId="140676F0" w14:textId="77777777" w:rsidR="007E6A1A" w:rsidRPr="007E6A1A" w:rsidRDefault="007E6A1A" w:rsidP="007E6A1A">
      <w:pPr>
        <w:spacing w:after="150"/>
        <w:rPr>
          <w:rFonts w:ascii="Arial" w:hAnsi="Arial" w:cs="Arial"/>
        </w:rPr>
      </w:pPr>
      <w:r w:rsidRPr="007E6A1A">
        <w:rPr>
          <w:rFonts w:ascii="Arial" w:hAnsi="Arial" w:cs="Arial"/>
          <w:color w:val="000000"/>
        </w:rPr>
        <w:t>Ј. С. Бах: Мали прелудијуми</w:t>
      </w:r>
    </w:p>
    <w:p w14:paraId="570D9C5E" w14:textId="77777777" w:rsidR="007E6A1A" w:rsidRPr="007E6A1A" w:rsidRDefault="007E6A1A" w:rsidP="007E6A1A">
      <w:pPr>
        <w:spacing w:after="150"/>
        <w:rPr>
          <w:rFonts w:ascii="Arial" w:hAnsi="Arial" w:cs="Arial"/>
        </w:rPr>
      </w:pPr>
      <w:r w:rsidRPr="007E6A1A">
        <w:rPr>
          <w:rFonts w:ascii="Arial" w:hAnsi="Arial" w:cs="Arial"/>
          <w:color w:val="000000"/>
        </w:rPr>
        <w:t>Ј. С. Бах: Мали прелудијуми и фугете</w:t>
      </w:r>
    </w:p>
    <w:p w14:paraId="4034B16B" w14:textId="77777777" w:rsidR="007E6A1A" w:rsidRPr="007E6A1A" w:rsidRDefault="007E6A1A" w:rsidP="007E6A1A">
      <w:pPr>
        <w:spacing w:after="150"/>
        <w:rPr>
          <w:rFonts w:ascii="Arial" w:hAnsi="Arial" w:cs="Arial"/>
        </w:rPr>
      </w:pPr>
      <w:r w:rsidRPr="007E6A1A">
        <w:rPr>
          <w:rFonts w:ascii="Arial" w:hAnsi="Arial" w:cs="Arial"/>
          <w:color w:val="000000"/>
        </w:rPr>
        <w:t>Разне лакше полифоне композиције – само два гласа</w:t>
      </w:r>
    </w:p>
    <w:p w14:paraId="40872598" w14:textId="77777777" w:rsidR="007E6A1A" w:rsidRPr="007E6A1A" w:rsidRDefault="007E6A1A" w:rsidP="007E6A1A">
      <w:pPr>
        <w:spacing w:after="150"/>
        <w:rPr>
          <w:rFonts w:ascii="Arial" w:hAnsi="Arial" w:cs="Arial"/>
        </w:rPr>
      </w:pPr>
      <w:r w:rsidRPr="007E6A1A">
        <w:rPr>
          <w:rFonts w:ascii="Arial" w:hAnsi="Arial" w:cs="Arial"/>
          <w:color w:val="000000"/>
        </w:rPr>
        <w:t>Кабалевски оп. 51: Варијације Еф-дур</w:t>
      </w:r>
    </w:p>
    <w:p w14:paraId="1BBA1C40" w14:textId="77777777" w:rsidR="007E6A1A" w:rsidRPr="007E6A1A" w:rsidRDefault="007E6A1A" w:rsidP="007E6A1A">
      <w:pPr>
        <w:spacing w:after="150"/>
        <w:rPr>
          <w:rFonts w:ascii="Arial" w:hAnsi="Arial" w:cs="Arial"/>
        </w:rPr>
      </w:pPr>
      <w:r w:rsidRPr="007E6A1A">
        <w:rPr>
          <w:rFonts w:ascii="Arial" w:hAnsi="Arial" w:cs="Arial"/>
          <w:color w:val="000000"/>
        </w:rPr>
        <w:t>Кулау: Варијације Ге-дур</w:t>
      </w:r>
    </w:p>
    <w:p w14:paraId="4DDA8988" w14:textId="77777777" w:rsidR="007E6A1A" w:rsidRPr="007E6A1A" w:rsidRDefault="007E6A1A" w:rsidP="007E6A1A">
      <w:pPr>
        <w:spacing w:after="150"/>
        <w:rPr>
          <w:rFonts w:ascii="Arial" w:hAnsi="Arial" w:cs="Arial"/>
        </w:rPr>
      </w:pPr>
      <w:r w:rsidRPr="007E6A1A">
        <w:rPr>
          <w:rFonts w:ascii="Arial" w:hAnsi="Arial" w:cs="Arial"/>
          <w:color w:val="000000"/>
        </w:rPr>
        <w:t>Први успеси: II свеска Ј. Хајдн: Мале игре</w:t>
      </w:r>
    </w:p>
    <w:p w14:paraId="53DB0EC8" w14:textId="77777777" w:rsidR="007E6A1A" w:rsidRPr="007E6A1A" w:rsidRDefault="007E6A1A" w:rsidP="007E6A1A">
      <w:pPr>
        <w:spacing w:after="150"/>
        <w:rPr>
          <w:rFonts w:ascii="Arial" w:hAnsi="Arial" w:cs="Arial"/>
        </w:rPr>
      </w:pPr>
      <w:r w:rsidRPr="007E6A1A">
        <w:rPr>
          <w:rFonts w:ascii="Arial" w:hAnsi="Arial" w:cs="Arial"/>
          <w:color w:val="000000"/>
        </w:rPr>
        <w:t>Ј. Хајдн: 10 немачких игара</w:t>
      </w:r>
    </w:p>
    <w:p w14:paraId="15D2E979" w14:textId="77777777" w:rsidR="007E6A1A" w:rsidRPr="007E6A1A" w:rsidRDefault="007E6A1A" w:rsidP="007E6A1A">
      <w:pPr>
        <w:spacing w:after="150"/>
        <w:rPr>
          <w:rFonts w:ascii="Arial" w:hAnsi="Arial" w:cs="Arial"/>
        </w:rPr>
      </w:pPr>
      <w:r w:rsidRPr="007E6A1A">
        <w:rPr>
          <w:rFonts w:ascii="Arial" w:hAnsi="Arial" w:cs="Arial"/>
          <w:color w:val="000000"/>
        </w:rPr>
        <w:t>Ј. Хајдн: 12 менуета</w:t>
      </w:r>
    </w:p>
    <w:p w14:paraId="57538020" w14:textId="77777777" w:rsidR="007E6A1A" w:rsidRPr="007E6A1A" w:rsidRDefault="007E6A1A" w:rsidP="007E6A1A">
      <w:pPr>
        <w:spacing w:after="150"/>
        <w:rPr>
          <w:rFonts w:ascii="Arial" w:hAnsi="Arial" w:cs="Arial"/>
        </w:rPr>
      </w:pPr>
      <w:r w:rsidRPr="007E6A1A">
        <w:rPr>
          <w:rFonts w:ascii="Arial" w:hAnsi="Arial" w:cs="Arial"/>
          <w:color w:val="000000"/>
        </w:rPr>
        <w:t>Ј. Хајдн: Лакше сонатине – избор из Збирке Шишмановић–Кршић</w:t>
      </w:r>
    </w:p>
    <w:p w14:paraId="39673C2B" w14:textId="77777777" w:rsidR="007E6A1A" w:rsidRPr="007E6A1A" w:rsidRDefault="007E6A1A" w:rsidP="007E6A1A">
      <w:pPr>
        <w:spacing w:after="150"/>
        <w:rPr>
          <w:rFonts w:ascii="Arial" w:hAnsi="Arial" w:cs="Arial"/>
        </w:rPr>
      </w:pPr>
      <w:r w:rsidRPr="007E6A1A">
        <w:rPr>
          <w:rFonts w:ascii="Arial" w:hAnsi="Arial" w:cs="Arial"/>
          <w:color w:val="000000"/>
        </w:rPr>
        <w:t>В. А. Моцарт: 14 лакших композиција</w:t>
      </w:r>
    </w:p>
    <w:p w14:paraId="487C10B7" w14:textId="77777777" w:rsidR="007E6A1A" w:rsidRPr="007E6A1A" w:rsidRDefault="007E6A1A" w:rsidP="007E6A1A">
      <w:pPr>
        <w:spacing w:after="150"/>
        <w:rPr>
          <w:rFonts w:ascii="Arial" w:hAnsi="Arial" w:cs="Arial"/>
        </w:rPr>
      </w:pPr>
      <w:r w:rsidRPr="007E6A1A">
        <w:rPr>
          <w:rFonts w:ascii="Arial" w:hAnsi="Arial" w:cs="Arial"/>
          <w:color w:val="000000"/>
        </w:rPr>
        <w:t>В. А. Моцарт: Бечке сонатине</w:t>
      </w:r>
    </w:p>
    <w:p w14:paraId="5A9A272D" w14:textId="77777777" w:rsidR="007E6A1A" w:rsidRPr="007E6A1A" w:rsidRDefault="007E6A1A" w:rsidP="007E6A1A">
      <w:pPr>
        <w:spacing w:after="150"/>
        <w:rPr>
          <w:rFonts w:ascii="Arial" w:hAnsi="Arial" w:cs="Arial"/>
        </w:rPr>
      </w:pPr>
      <w:r w:rsidRPr="007E6A1A">
        <w:rPr>
          <w:rFonts w:ascii="Arial" w:hAnsi="Arial" w:cs="Arial"/>
          <w:color w:val="000000"/>
        </w:rPr>
        <w:t>Гречанинов: Дечја књига</w:t>
      </w:r>
    </w:p>
    <w:p w14:paraId="66DDDC5C"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Екосезе и немачке игре</w:t>
      </w:r>
    </w:p>
    <w:p w14:paraId="685BAEA7"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Варијације – избор лакших</w:t>
      </w:r>
    </w:p>
    <w:p w14:paraId="204838D4" w14:textId="77777777" w:rsidR="007E6A1A" w:rsidRPr="007E6A1A" w:rsidRDefault="007E6A1A" w:rsidP="007E6A1A">
      <w:pPr>
        <w:spacing w:after="150"/>
        <w:rPr>
          <w:rFonts w:ascii="Arial" w:hAnsi="Arial" w:cs="Arial"/>
        </w:rPr>
      </w:pPr>
      <w:r w:rsidRPr="007E6A1A">
        <w:rPr>
          <w:rFonts w:ascii="Arial" w:hAnsi="Arial" w:cs="Arial"/>
          <w:color w:val="000000"/>
        </w:rPr>
        <w:t>Б. Барток: Микрокосмос II свеска</w:t>
      </w:r>
    </w:p>
    <w:p w14:paraId="0DB8CFAC" w14:textId="77777777" w:rsidR="007E6A1A" w:rsidRPr="007E6A1A" w:rsidRDefault="007E6A1A" w:rsidP="007E6A1A">
      <w:pPr>
        <w:spacing w:after="150"/>
        <w:rPr>
          <w:rFonts w:ascii="Arial" w:hAnsi="Arial" w:cs="Arial"/>
        </w:rPr>
      </w:pPr>
      <w:r w:rsidRPr="007E6A1A">
        <w:rPr>
          <w:rFonts w:ascii="Arial" w:hAnsi="Arial" w:cs="Arial"/>
          <w:color w:val="000000"/>
        </w:rPr>
        <w:t>Б. Барток: Микрокосмос III свеска</w:t>
      </w:r>
    </w:p>
    <w:p w14:paraId="0603A4DF" w14:textId="77777777" w:rsidR="007E6A1A" w:rsidRPr="007E6A1A" w:rsidRDefault="007E6A1A" w:rsidP="007E6A1A">
      <w:pPr>
        <w:spacing w:after="150"/>
        <w:rPr>
          <w:rFonts w:ascii="Arial" w:hAnsi="Arial" w:cs="Arial"/>
        </w:rPr>
      </w:pPr>
      <w:r w:rsidRPr="007E6A1A">
        <w:rPr>
          <w:rFonts w:ascii="Arial" w:hAnsi="Arial" w:cs="Arial"/>
          <w:color w:val="000000"/>
        </w:rPr>
        <w:t>Лутославски: 12 малих комада</w:t>
      </w:r>
    </w:p>
    <w:p w14:paraId="54D8B901"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Албум за младеж</w:t>
      </w:r>
    </w:p>
    <w:p w14:paraId="193E4BD5"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Годишња доба – избор лакших</w:t>
      </w:r>
    </w:p>
    <w:p w14:paraId="05EFF683" w14:textId="77777777" w:rsidR="007E6A1A" w:rsidRPr="007E6A1A" w:rsidRDefault="007E6A1A" w:rsidP="007E6A1A">
      <w:pPr>
        <w:spacing w:after="150"/>
        <w:rPr>
          <w:rFonts w:ascii="Arial" w:hAnsi="Arial" w:cs="Arial"/>
        </w:rPr>
      </w:pPr>
      <w:r w:rsidRPr="007E6A1A">
        <w:rPr>
          <w:rFonts w:ascii="Arial" w:hAnsi="Arial" w:cs="Arial"/>
          <w:color w:val="000000"/>
        </w:rPr>
        <w:t>Ф. Шуберт: Збирка игара I и II свеска</w:t>
      </w:r>
    </w:p>
    <w:p w14:paraId="61D0A1AE" w14:textId="77777777" w:rsidR="007E6A1A" w:rsidRPr="007E6A1A" w:rsidRDefault="007E6A1A" w:rsidP="007E6A1A">
      <w:pPr>
        <w:spacing w:after="150"/>
        <w:rPr>
          <w:rFonts w:ascii="Arial" w:hAnsi="Arial" w:cs="Arial"/>
        </w:rPr>
      </w:pPr>
      <w:r w:rsidRPr="007E6A1A">
        <w:rPr>
          <w:rFonts w:ascii="Arial" w:hAnsi="Arial" w:cs="Arial"/>
          <w:color w:val="000000"/>
        </w:rPr>
        <w:t>Ф. Шуберт: 6 лаких комада</w:t>
      </w:r>
    </w:p>
    <w:p w14:paraId="1BD782DB" w14:textId="77777777" w:rsidR="007E6A1A" w:rsidRPr="007E6A1A" w:rsidRDefault="007E6A1A" w:rsidP="007E6A1A">
      <w:pPr>
        <w:spacing w:after="150"/>
        <w:rPr>
          <w:rFonts w:ascii="Arial" w:hAnsi="Arial" w:cs="Arial"/>
        </w:rPr>
      </w:pPr>
      <w:r w:rsidRPr="007E6A1A">
        <w:rPr>
          <w:rFonts w:ascii="Arial" w:hAnsi="Arial" w:cs="Arial"/>
          <w:color w:val="000000"/>
        </w:rPr>
        <w:t>Р. Шуман: оп. 124 Албумблатер</w:t>
      </w:r>
    </w:p>
    <w:p w14:paraId="35C3BB97" w14:textId="77777777" w:rsidR="007E6A1A" w:rsidRPr="007E6A1A" w:rsidRDefault="007E6A1A" w:rsidP="007E6A1A">
      <w:pPr>
        <w:spacing w:after="150"/>
        <w:rPr>
          <w:rFonts w:ascii="Arial" w:hAnsi="Arial" w:cs="Arial"/>
        </w:rPr>
      </w:pPr>
      <w:r w:rsidRPr="007E6A1A">
        <w:rPr>
          <w:rFonts w:ascii="Arial" w:hAnsi="Arial" w:cs="Arial"/>
          <w:color w:val="000000"/>
        </w:rPr>
        <w:t>Е. Григ: оп. 17 Норвешке игре</w:t>
      </w:r>
    </w:p>
    <w:p w14:paraId="310053E4" w14:textId="77777777" w:rsidR="007E6A1A" w:rsidRPr="007E6A1A" w:rsidRDefault="007E6A1A" w:rsidP="007E6A1A">
      <w:pPr>
        <w:spacing w:after="150"/>
        <w:rPr>
          <w:rFonts w:ascii="Arial" w:hAnsi="Arial" w:cs="Arial"/>
        </w:rPr>
      </w:pPr>
      <w:r w:rsidRPr="007E6A1A">
        <w:rPr>
          <w:rFonts w:ascii="Arial" w:hAnsi="Arial" w:cs="Arial"/>
          <w:color w:val="000000"/>
        </w:rPr>
        <w:t>Е. Григ: Лирски комади – избор</w:t>
      </w:r>
    </w:p>
    <w:p w14:paraId="749F28F8"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18F39574" w14:textId="77777777" w:rsidR="007E6A1A" w:rsidRPr="007E6A1A" w:rsidRDefault="007E6A1A" w:rsidP="007E6A1A">
      <w:pPr>
        <w:spacing w:after="150"/>
        <w:rPr>
          <w:rFonts w:ascii="Arial" w:hAnsi="Arial" w:cs="Arial"/>
        </w:rPr>
      </w:pPr>
      <w:r w:rsidRPr="007E6A1A">
        <w:rPr>
          <w:rFonts w:ascii="Arial" w:hAnsi="Arial" w:cs="Arial"/>
          <w:color w:val="000000"/>
        </w:rPr>
        <w:t>Ученика упознати с основним принципима транспоновања на лакшим композицијама примереним II разреду.</w:t>
      </w:r>
    </w:p>
    <w:p w14:paraId="53B93138" w14:textId="77777777" w:rsidR="007E6A1A" w:rsidRPr="007E6A1A" w:rsidRDefault="007E6A1A" w:rsidP="007E6A1A">
      <w:pPr>
        <w:spacing w:after="150"/>
        <w:rPr>
          <w:rFonts w:ascii="Arial" w:hAnsi="Arial" w:cs="Arial"/>
        </w:rPr>
      </w:pPr>
      <w:r w:rsidRPr="007E6A1A">
        <w:rPr>
          <w:rFonts w:ascii="Arial" w:hAnsi="Arial" w:cs="Arial"/>
          <w:color w:val="000000"/>
        </w:rPr>
        <w:t>Вуковић–Терзић: Школа за клавирску хармонику III разред А. Факин: Школа за клавирску хармонику На свеска</w:t>
      </w:r>
    </w:p>
    <w:p w14:paraId="02A22663" w14:textId="77777777" w:rsidR="007E6A1A" w:rsidRPr="007E6A1A" w:rsidRDefault="007E6A1A" w:rsidP="007E6A1A">
      <w:pPr>
        <w:spacing w:after="150"/>
        <w:rPr>
          <w:rFonts w:ascii="Arial" w:hAnsi="Arial" w:cs="Arial"/>
        </w:rPr>
      </w:pPr>
      <w:r w:rsidRPr="007E6A1A">
        <w:rPr>
          <w:rFonts w:ascii="Arial" w:hAnsi="Arial" w:cs="Arial"/>
          <w:color w:val="000000"/>
        </w:rPr>
        <w:t>М. Барачкова: Оригиналне солистичке композиције домаћих и страних аутора II свеска</w:t>
      </w:r>
    </w:p>
    <w:p w14:paraId="21A74CCE" w14:textId="77777777" w:rsidR="007E6A1A" w:rsidRPr="007E6A1A" w:rsidRDefault="007E6A1A" w:rsidP="007E6A1A">
      <w:pPr>
        <w:spacing w:after="150"/>
        <w:rPr>
          <w:rFonts w:ascii="Arial" w:hAnsi="Arial" w:cs="Arial"/>
        </w:rPr>
      </w:pPr>
      <w:r w:rsidRPr="007E6A1A">
        <w:rPr>
          <w:rFonts w:ascii="Arial" w:hAnsi="Arial" w:cs="Arial"/>
          <w:color w:val="000000"/>
        </w:rPr>
        <w:t>Ф. Криг: Мале композиције заборављених мајстора XVIII века З. Вукосављев: Композиције за хармонику III и IV разред Л. Међери: Избор композиција за хармонику X. П. Хесе: Полифони комади I свеска</w:t>
      </w:r>
    </w:p>
    <w:p w14:paraId="2A3A2E17" w14:textId="77777777" w:rsidR="007E6A1A" w:rsidRPr="007E6A1A" w:rsidRDefault="007E6A1A" w:rsidP="007E6A1A">
      <w:pPr>
        <w:spacing w:after="150"/>
        <w:rPr>
          <w:rFonts w:ascii="Arial" w:hAnsi="Arial" w:cs="Arial"/>
        </w:rPr>
      </w:pPr>
      <w:r w:rsidRPr="007E6A1A">
        <w:rPr>
          <w:rFonts w:ascii="Arial" w:hAnsi="Arial" w:cs="Arial"/>
          <w:color w:val="000000"/>
        </w:rPr>
        <w:t>Љ. Мицић: Збирка етида и одабраних композиција III и IV разред</w:t>
      </w:r>
    </w:p>
    <w:p w14:paraId="1506FC21" w14:textId="77777777" w:rsidR="007E6A1A" w:rsidRPr="007E6A1A" w:rsidRDefault="007E6A1A" w:rsidP="007E6A1A">
      <w:pPr>
        <w:spacing w:after="150"/>
        <w:rPr>
          <w:rFonts w:ascii="Arial" w:hAnsi="Arial" w:cs="Arial"/>
        </w:rPr>
      </w:pPr>
      <w:r w:rsidRPr="007E6A1A">
        <w:rPr>
          <w:rFonts w:ascii="Arial" w:hAnsi="Arial" w:cs="Arial"/>
          <w:color w:val="000000"/>
        </w:rPr>
        <w:t>И друга одговарајућа литература ФЛАУТА</w:t>
      </w:r>
    </w:p>
    <w:p w14:paraId="48033450"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6; бр. 7; Корална фантазија оп. 80; Увертира „Леонора” бр. 3 К. Сен Санс: Симфонија бр. 3 Р. Шуман: Симфонија бр. 1</w:t>
      </w:r>
    </w:p>
    <w:p w14:paraId="3DFAAEFD" w14:textId="77777777" w:rsidR="007E6A1A" w:rsidRPr="007E6A1A" w:rsidRDefault="007E6A1A" w:rsidP="007E6A1A">
      <w:pPr>
        <w:spacing w:after="150"/>
        <w:rPr>
          <w:rFonts w:ascii="Arial" w:hAnsi="Arial" w:cs="Arial"/>
        </w:rPr>
      </w:pPr>
      <w:r w:rsidRPr="007E6A1A">
        <w:rPr>
          <w:rFonts w:ascii="Arial" w:hAnsi="Arial" w:cs="Arial"/>
          <w:color w:val="000000"/>
        </w:rPr>
        <w:t>Прокофјев: „Ромео и Јулија” Свита бр. 1; „Ромео и Јулија” Свита бр. 2</w:t>
      </w:r>
    </w:p>
    <w:p w14:paraId="5517F627" w14:textId="77777777" w:rsidR="007E6A1A" w:rsidRPr="007E6A1A" w:rsidRDefault="007E6A1A" w:rsidP="007E6A1A">
      <w:pPr>
        <w:spacing w:after="150"/>
        <w:rPr>
          <w:rFonts w:ascii="Arial" w:hAnsi="Arial" w:cs="Arial"/>
        </w:rPr>
      </w:pPr>
      <w:r w:rsidRPr="007E6A1A">
        <w:rPr>
          <w:rFonts w:ascii="Arial" w:hAnsi="Arial" w:cs="Arial"/>
          <w:color w:val="000000"/>
        </w:rPr>
        <w:t>А. Бородин: „Кнез Игор” – Половецке игре А. Русел: „Паукова шума”</w:t>
      </w:r>
    </w:p>
    <w:p w14:paraId="134B12A2" w14:textId="77777777" w:rsidR="007E6A1A" w:rsidRPr="007E6A1A" w:rsidRDefault="007E6A1A" w:rsidP="007E6A1A">
      <w:pPr>
        <w:spacing w:after="150"/>
        <w:rPr>
          <w:rFonts w:ascii="Arial" w:hAnsi="Arial" w:cs="Arial"/>
        </w:rPr>
      </w:pPr>
      <w:r w:rsidRPr="007E6A1A">
        <w:rPr>
          <w:rFonts w:ascii="Arial" w:hAnsi="Arial" w:cs="Arial"/>
          <w:color w:val="000000"/>
        </w:rPr>
        <w:t>А. Брукнер: Симфонија бр. 4; бр. 6; бр. 7; бр. 8; бр. 9 П. И. Чајковски: „Моцартијана” Свита бр. 4; Симфонија бр. 5; „Ромео и Јулија”</w:t>
      </w:r>
    </w:p>
    <w:p w14:paraId="421689DF" w14:textId="77777777" w:rsidR="007E6A1A" w:rsidRPr="007E6A1A" w:rsidRDefault="007E6A1A" w:rsidP="007E6A1A">
      <w:pPr>
        <w:spacing w:after="150"/>
        <w:rPr>
          <w:rFonts w:ascii="Arial" w:hAnsi="Arial" w:cs="Arial"/>
        </w:rPr>
      </w:pPr>
      <w:r w:rsidRPr="007E6A1A">
        <w:rPr>
          <w:rFonts w:ascii="Arial" w:hAnsi="Arial" w:cs="Arial"/>
          <w:color w:val="000000"/>
        </w:rPr>
        <w:t>Б. Блахер: Варијације за оркестар З. Кодаљ: „Игре из Галанте” Л. Делиб: Копелија Р. Вагнер: Прелудијум из „Парсифала” Ђ. Верди: Реквијем Ј. Брамс: Варијације на Хајднову тему X. Берлиоз: Фантастична симфонија Е. Елгар: „Загонетне варијације” Д. Мијо: Сомфонијска свита бр. 2 Д. Кабалевски: Свита „Кола Брењон” М. Равел: Свита „Купренов гроб”</w:t>
      </w:r>
    </w:p>
    <w:p w14:paraId="75B4129D"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183B12BD"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Симфонија бр. 7 Це-дур; Симфонија бр. 8 ха-мол – Недовршена</w:t>
      </w:r>
    </w:p>
    <w:p w14:paraId="2D4AA052" w14:textId="77777777" w:rsidR="007E6A1A" w:rsidRPr="007E6A1A" w:rsidRDefault="007E6A1A" w:rsidP="007E6A1A">
      <w:pPr>
        <w:spacing w:after="150"/>
        <w:rPr>
          <w:rFonts w:ascii="Arial" w:hAnsi="Arial" w:cs="Arial"/>
        </w:rPr>
      </w:pPr>
      <w:r w:rsidRPr="007E6A1A">
        <w:rPr>
          <w:rFonts w:ascii="Arial" w:hAnsi="Arial" w:cs="Arial"/>
          <w:color w:val="000000"/>
        </w:rPr>
        <w:t>Ф. Шуберт: Розамунда – увертира X. Берлиоз: Фантастична симфонија оп. 14 X. Берлиоз: Увертира „Римски карневал» оп. 9 Ж. Бизе: Симфонија Це-дур</w:t>
      </w:r>
    </w:p>
    <w:p w14:paraId="22F54474" w14:textId="77777777" w:rsidR="007E6A1A" w:rsidRPr="007E6A1A" w:rsidRDefault="007E6A1A" w:rsidP="007E6A1A">
      <w:pPr>
        <w:spacing w:after="150"/>
        <w:rPr>
          <w:rFonts w:ascii="Arial" w:hAnsi="Arial" w:cs="Arial"/>
        </w:rPr>
      </w:pPr>
      <w:r w:rsidRPr="007E6A1A">
        <w:rPr>
          <w:rFonts w:ascii="Arial" w:hAnsi="Arial" w:cs="Arial"/>
          <w:color w:val="000000"/>
        </w:rPr>
        <w:t>Ж. Бизе: Арлезијанка – свита бр. 1; Арлезијанка – свита бр. 2 Ј. Брамс: Симфонија бр. 1 це-мол оп. 68; Симфонија бр. 2 Де-дур оп. 73; Симфонија бр. 3 Еф-дур оп. 90; Симфонија бр. 4 е-мол оп. 98</w:t>
      </w:r>
    </w:p>
    <w:p w14:paraId="364FE7BD" w14:textId="77777777" w:rsidR="007E6A1A" w:rsidRPr="007E6A1A" w:rsidRDefault="007E6A1A" w:rsidP="007E6A1A">
      <w:pPr>
        <w:spacing w:after="150"/>
        <w:rPr>
          <w:rFonts w:ascii="Arial" w:hAnsi="Arial" w:cs="Arial"/>
        </w:rPr>
      </w:pPr>
      <w:r w:rsidRPr="007E6A1A">
        <w:rPr>
          <w:rFonts w:ascii="Arial" w:hAnsi="Arial" w:cs="Arial"/>
          <w:color w:val="000000"/>
        </w:rPr>
        <w:t>Ј. Брамс: Варијације на Хајднову тему оп. 56а Ј. Брамс: Концерт за клавир бр. 1 де-мол оп. 15; Концерт за клавир бр. 2 Бе-дур оп. 83</w:t>
      </w:r>
    </w:p>
    <w:p w14:paraId="327A1015" w14:textId="77777777" w:rsidR="007E6A1A" w:rsidRPr="007E6A1A" w:rsidRDefault="007E6A1A" w:rsidP="007E6A1A">
      <w:pPr>
        <w:spacing w:after="150"/>
        <w:rPr>
          <w:rFonts w:ascii="Arial" w:hAnsi="Arial" w:cs="Arial"/>
        </w:rPr>
      </w:pPr>
      <w:r w:rsidRPr="007E6A1A">
        <w:rPr>
          <w:rFonts w:ascii="Arial" w:hAnsi="Arial" w:cs="Arial"/>
          <w:color w:val="000000"/>
        </w:rPr>
        <w:t>Ј. Брамс: Концерт за виолину Де-дур оп. 77 Р. Шуман: Симфонија бр. 1 Бе-дур оп. 38; Симфонија бр. 2 Це-дур оп. 61; Симфонија бр. 3 Ес-дур оп. 97; Симфонија бр. 4 де-мол оп. 120 Р. Шуман: Концерт за клавир а-мол оп. 54 Б. Сметана: Продана невеста – Увертира</w:t>
      </w:r>
    </w:p>
    <w:p w14:paraId="0FC7C7FA" w14:textId="77777777" w:rsidR="007E6A1A" w:rsidRPr="007E6A1A" w:rsidRDefault="007E6A1A" w:rsidP="007E6A1A">
      <w:pPr>
        <w:spacing w:after="150"/>
        <w:rPr>
          <w:rFonts w:ascii="Arial" w:hAnsi="Arial" w:cs="Arial"/>
        </w:rPr>
      </w:pPr>
      <w:r w:rsidRPr="007E6A1A">
        <w:rPr>
          <w:rFonts w:ascii="Arial" w:hAnsi="Arial" w:cs="Arial"/>
          <w:color w:val="000000"/>
        </w:rPr>
        <w:t>Ј. Штраус: Слепи миш – Увертира; Циганин барон – Увертира П. И. Чајковски: Симфонија бр. 4 еф-мол оп. 36; Симфонија бр. 5 е-мол оп. 64; Симфонија бр. 6 бе-мол оп. 74</w:t>
      </w:r>
    </w:p>
    <w:p w14:paraId="7E4F8D32"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Концерт за клавир бр. 1 бе-мол оп. 23 П. И. Чајковски: Концерт за виолину Де-дур оп. 35 П. И. Чајковски: Шћелкуншчик; Лабудово језеро – балетска свита; Ромео и Јулија (Увертира – фантазија)</w:t>
      </w:r>
    </w:p>
    <w:p w14:paraId="4CE8AD07"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Симфонија бр. 3 а-мол оп. 56 – Шкотска; Симфонија бр. 4 А-дур оп. 90 – Италијанска</w:t>
      </w:r>
    </w:p>
    <w:p w14:paraId="1542B4BF"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Концерт за виолину е-мол оп. 64 Ф. Менделсон: Сан летње ноћи оп. 21 – Увертира; Увертира „Фингалова пећина” оп. 26</w:t>
      </w:r>
    </w:p>
    <w:p w14:paraId="3B1CB6A3"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Сан летње ноћи – Скерцо Ђ. Верди: Травијата; Набуко Р. Леонкавало: Бајацо</w:t>
      </w:r>
    </w:p>
    <w:p w14:paraId="57976E58"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Љубише Петрушевског: Оркестарске студије за обоу, I свеска („Нота”, Књажевац, 1979)</w:t>
      </w:r>
    </w:p>
    <w:p w14:paraId="67710BB8"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76DB854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Фиделио; Симфонија бр. 2 Де-дур; Симфонија бр. 6 Еф-дур</w:t>
      </w:r>
    </w:p>
    <w:p w14:paraId="5E95FE04" w14:textId="77777777" w:rsidR="007E6A1A" w:rsidRPr="007E6A1A" w:rsidRDefault="007E6A1A" w:rsidP="007E6A1A">
      <w:pPr>
        <w:spacing w:after="150"/>
        <w:rPr>
          <w:rFonts w:ascii="Arial" w:hAnsi="Arial" w:cs="Arial"/>
        </w:rPr>
      </w:pPr>
      <w:r w:rsidRPr="007E6A1A">
        <w:rPr>
          <w:rFonts w:ascii="Arial" w:hAnsi="Arial" w:cs="Arial"/>
          <w:color w:val="000000"/>
        </w:rPr>
        <w:t>Г. Доницети: Љубавни напитак К. М. В Вебер: Цозив на игру Ф. Шуберт: Розамунда</w:t>
      </w:r>
    </w:p>
    <w:p w14:paraId="3B3EC2E2"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Симфонија бр. 3 а-мол; Симфонија бр. 4 А-дур Р. Шуман: Симфонија бр. 2 Це-дур; Симфонија бр. 4 д-мол; Концерт за клавир А-мол</w:t>
      </w:r>
    </w:p>
    <w:p w14:paraId="71C7335D" w14:textId="77777777" w:rsidR="007E6A1A" w:rsidRPr="007E6A1A" w:rsidRDefault="007E6A1A" w:rsidP="007E6A1A">
      <w:pPr>
        <w:spacing w:after="150"/>
        <w:rPr>
          <w:rFonts w:ascii="Arial" w:hAnsi="Arial" w:cs="Arial"/>
        </w:rPr>
      </w:pPr>
      <w:r w:rsidRPr="007E6A1A">
        <w:rPr>
          <w:rFonts w:ascii="Arial" w:hAnsi="Arial" w:cs="Arial"/>
          <w:color w:val="000000"/>
        </w:rPr>
        <w:t>Ф. В Супе: Лепа Галатеја Ђ. Росини: Италијанка у Алжиру – увертира К. М. в Вебер: Чаробни стрелац Ф. Лист: Мазепа; Мађарска рапсодија бр. 2 – каденца Ј. Брамс: Симфонија бр. 1 це-мол; Симфонија бр. 2 Де-дур; Академска увертира; Трагична увертира Ц. Франк: Симфонијске варијације В. Белини: Норма; Месечарка Б. Сметана: Продана невеста I чин Ж. Бизе: Кармен – увертира Ђ. Пучини: Мадам Батерфлај II чин В. Белини: Пуританци Ц. Гершвин: Американац у Паризу М. Равел: Болеро</w:t>
      </w:r>
    </w:p>
    <w:p w14:paraId="020A59C5"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62228C18"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Леонора Ф. Менделсон: Италијанска симфонија В. А. Моцарт: Дон Жуан – увертира Л. ван Бетовен: Клавирски концерт бр. 2 Ј. Брамс: Друга симфонија Ј. Брамс: Трећа симфонија П. И. Чајковски: Шеста симфонија Л. ван Бетовен: Клавирски концерт бр. 5 Л. ван Бетовен: Пета симфонија – II став X. Берлиоз: Фантастична симфонија</w:t>
      </w:r>
    </w:p>
    <w:p w14:paraId="62655108"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63E2885B" w14:textId="77777777" w:rsidR="007E6A1A" w:rsidRPr="007E6A1A" w:rsidRDefault="007E6A1A" w:rsidP="007E6A1A">
      <w:pPr>
        <w:spacing w:after="150"/>
        <w:rPr>
          <w:rFonts w:ascii="Arial" w:hAnsi="Arial" w:cs="Arial"/>
        </w:rPr>
      </w:pPr>
      <w:r w:rsidRPr="007E6A1A">
        <w:rPr>
          <w:rFonts w:ascii="Arial" w:hAnsi="Arial" w:cs="Arial"/>
          <w:color w:val="000000"/>
        </w:rPr>
        <w:t>Транскрипције одговарајућих дела по избору наставника</w:t>
      </w:r>
    </w:p>
    <w:p w14:paraId="0495ECD8"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06ABCF86" w14:textId="77777777" w:rsidR="007E6A1A" w:rsidRPr="007E6A1A" w:rsidRDefault="007E6A1A" w:rsidP="007E6A1A">
      <w:pPr>
        <w:spacing w:after="150"/>
        <w:rPr>
          <w:rFonts w:ascii="Arial" w:hAnsi="Arial" w:cs="Arial"/>
        </w:rPr>
      </w:pPr>
      <w:r w:rsidRPr="007E6A1A">
        <w:rPr>
          <w:rFonts w:ascii="Arial" w:hAnsi="Arial" w:cs="Arial"/>
          <w:color w:val="000000"/>
        </w:rPr>
        <w:t>Р. Вагнер: Прстен Нибелунга</w:t>
      </w:r>
    </w:p>
    <w:p w14:paraId="0844EBE0"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3 Ес-дур</w:t>
      </w:r>
    </w:p>
    <w:p w14:paraId="57199996" w14:textId="77777777" w:rsidR="007E6A1A" w:rsidRPr="007E6A1A" w:rsidRDefault="007E6A1A" w:rsidP="007E6A1A">
      <w:pPr>
        <w:spacing w:after="150"/>
        <w:rPr>
          <w:rFonts w:ascii="Arial" w:hAnsi="Arial" w:cs="Arial"/>
        </w:rPr>
      </w:pPr>
      <w:r w:rsidRPr="007E6A1A">
        <w:rPr>
          <w:rFonts w:ascii="Arial" w:hAnsi="Arial" w:cs="Arial"/>
          <w:color w:val="000000"/>
        </w:rPr>
        <w:t>Р. Вагнер: Лоенгрин; Тристан и Изолда; Сумрак богова</w:t>
      </w:r>
    </w:p>
    <w:p w14:paraId="0C25E597"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Мирно море; Срећан пут</w:t>
      </w:r>
    </w:p>
    <w:p w14:paraId="24E57A05" w14:textId="77777777" w:rsidR="007E6A1A" w:rsidRPr="007E6A1A" w:rsidRDefault="007E6A1A" w:rsidP="007E6A1A">
      <w:pPr>
        <w:spacing w:after="150"/>
        <w:rPr>
          <w:rFonts w:ascii="Arial" w:hAnsi="Arial" w:cs="Arial"/>
        </w:rPr>
      </w:pPr>
      <w:r w:rsidRPr="007E6A1A">
        <w:rPr>
          <w:rFonts w:ascii="Arial" w:hAnsi="Arial" w:cs="Arial"/>
          <w:color w:val="000000"/>
        </w:rPr>
        <w:t>Ђ. Верди: Аида</w:t>
      </w:r>
    </w:p>
    <w:p w14:paraId="1286D315" w14:textId="77777777" w:rsidR="007E6A1A" w:rsidRPr="007E6A1A" w:rsidRDefault="007E6A1A" w:rsidP="007E6A1A">
      <w:pPr>
        <w:spacing w:after="150"/>
        <w:rPr>
          <w:rFonts w:ascii="Arial" w:hAnsi="Arial" w:cs="Arial"/>
        </w:rPr>
      </w:pPr>
      <w:r w:rsidRPr="007E6A1A">
        <w:rPr>
          <w:rFonts w:ascii="Arial" w:hAnsi="Arial" w:cs="Arial"/>
          <w:color w:val="000000"/>
        </w:rPr>
        <w:t>Ф. Супе: Песник и сељак</w:t>
      </w:r>
    </w:p>
    <w:p w14:paraId="595C881F" w14:textId="77777777" w:rsidR="007E6A1A" w:rsidRPr="007E6A1A" w:rsidRDefault="007E6A1A" w:rsidP="007E6A1A">
      <w:pPr>
        <w:spacing w:after="150"/>
        <w:rPr>
          <w:rFonts w:ascii="Arial" w:hAnsi="Arial" w:cs="Arial"/>
        </w:rPr>
      </w:pPr>
      <w:r w:rsidRPr="007E6A1A">
        <w:rPr>
          <w:rFonts w:ascii="Arial" w:hAnsi="Arial" w:cs="Arial"/>
          <w:color w:val="000000"/>
        </w:rPr>
        <w:t>Ж. Бизе: Кармен</w:t>
      </w:r>
    </w:p>
    <w:p w14:paraId="4DDEEFA4" w14:textId="77777777" w:rsidR="007E6A1A" w:rsidRPr="007E6A1A" w:rsidRDefault="007E6A1A" w:rsidP="007E6A1A">
      <w:pPr>
        <w:spacing w:after="150"/>
        <w:rPr>
          <w:rFonts w:ascii="Arial" w:hAnsi="Arial" w:cs="Arial"/>
        </w:rPr>
      </w:pPr>
      <w:r w:rsidRPr="007E6A1A">
        <w:rPr>
          <w:rFonts w:ascii="Arial" w:hAnsi="Arial" w:cs="Arial"/>
          <w:color w:val="000000"/>
        </w:rPr>
        <w:t>Е. Хампердинк: Ивица и Марица</w:t>
      </w:r>
    </w:p>
    <w:p w14:paraId="7C9C535F" w14:textId="77777777" w:rsidR="007E6A1A" w:rsidRPr="007E6A1A" w:rsidRDefault="007E6A1A" w:rsidP="007E6A1A">
      <w:pPr>
        <w:spacing w:after="150"/>
        <w:rPr>
          <w:rFonts w:ascii="Arial" w:hAnsi="Arial" w:cs="Arial"/>
        </w:rPr>
      </w:pPr>
      <w:r w:rsidRPr="007E6A1A">
        <w:rPr>
          <w:rFonts w:ascii="Arial" w:hAnsi="Arial" w:cs="Arial"/>
          <w:color w:val="000000"/>
        </w:rPr>
        <w:t>Ј. С. Бах: Божићни ораторијум – Арија</w:t>
      </w:r>
    </w:p>
    <w:p w14:paraId="143759D4" w14:textId="77777777" w:rsidR="007E6A1A" w:rsidRPr="007E6A1A" w:rsidRDefault="007E6A1A" w:rsidP="007E6A1A">
      <w:pPr>
        <w:spacing w:after="150"/>
        <w:rPr>
          <w:rFonts w:ascii="Arial" w:hAnsi="Arial" w:cs="Arial"/>
        </w:rPr>
      </w:pPr>
      <w:r w:rsidRPr="007E6A1A">
        <w:rPr>
          <w:rFonts w:ascii="Arial" w:hAnsi="Arial" w:cs="Arial"/>
          <w:color w:val="000000"/>
        </w:rPr>
        <w:t>Г. Ф. Хендл: Арија</w:t>
      </w:r>
    </w:p>
    <w:p w14:paraId="2A7DC64D" w14:textId="77777777" w:rsidR="007E6A1A" w:rsidRPr="007E6A1A" w:rsidRDefault="007E6A1A" w:rsidP="007E6A1A">
      <w:pPr>
        <w:spacing w:after="150"/>
        <w:rPr>
          <w:rFonts w:ascii="Arial" w:hAnsi="Arial" w:cs="Arial"/>
        </w:rPr>
      </w:pPr>
      <w:r w:rsidRPr="007E6A1A">
        <w:rPr>
          <w:rFonts w:ascii="Arial" w:hAnsi="Arial" w:cs="Arial"/>
          <w:color w:val="000000"/>
        </w:rPr>
        <w:t>Ј. С. Бах: Арија</w:t>
      </w:r>
    </w:p>
    <w:p w14:paraId="362D38DD" w14:textId="77777777" w:rsidR="007E6A1A" w:rsidRPr="007E6A1A" w:rsidRDefault="007E6A1A" w:rsidP="007E6A1A">
      <w:pPr>
        <w:spacing w:after="150"/>
        <w:rPr>
          <w:rFonts w:ascii="Arial" w:hAnsi="Arial" w:cs="Arial"/>
        </w:rPr>
      </w:pPr>
      <w:r w:rsidRPr="007E6A1A">
        <w:rPr>
          <w:rFonts w:ascii="Arial" w:hAnsi="Arial" w:cs="Arial"/>
          <w:color w:val="000000"/>
        </w:rPr>
        <w:t>Ј. С. Бах: Кантата за сва времена Г. Ф. Хендл: Dettinger te DeumАнонимус: Концерт за 7 труба и тимпане Ј. С. Бах: Бранденбуршки концерт Еф-дур К. Монтеверди: Орфеј; Favola in musica Анонимус: Две фанфаре Л. Моцарт: Концерт за трубу</w:t>
      </w:r>
    </w:p>
    <w:p w14:paraId="7FEB354C"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Марка Крањчевића: Оркестарске студије за трубу, I свеска („Нота”, Књажевац, 1979)</w:t>
      </w:r>
    </w:p>
    <w:p w14:paraId="7D689B98"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31260125" w14:textId="77777777" w:rsidR="007E6A1A" w:rsidRPr="007E6A1A" w:rsidRDefault="007E6A1A" w:rsidP="007E6A1A">
      <w:pPr>
        <w:spacing w:after="150"/>
        <w:rPr>
          <w:rFonts w:ascii="Arial" w:hAnsi="Arial" w:cs="Arial"/>
        </w:rPr>
      </w:pPr>
      <w:r w:rsidRPr="007E6A1A">
        <w:rPr>
          <w:rFonts w:ascii="Arial" w:hAnsi="Arial" w:cs="Arial"/>
          <w:color w:val="000000"/>
        </w:rPr>
        <w:t>Ђ. Росини: Сврака крадљивица – увертира К. Орф: Кармина бурана Ф. Лист: Прелиди</w:t>
      </w:r>
    </w:p>
    <w:p w14:paraId="1A06A3B6" w14:textId="77777777" w:rsidR="007E6A1A" w:rsidRPr="007E6A1A" w:rsidRDefault="007E6A1A" w:rsidP="007E6A1A">
      <w:pPr>
        <w:spacing w:after="150"/>
        <w:rPr>
          <w:rFonts w:ascii="Arial" w:hAnsi="Arial" w:cs="Arial"/>
        </w:rPr>
      </w:pPr>
      <w:r w:rsidRPr="007E6A1A">
        <w:rPr>
          <w:rFonts w:ascii="Arial" w:hAnsi="Arial" w:cs="Arial"/>
          <w:color w:val="000000"/>
        </w:rPr>
        <w:t>Л. Делиб: Копелија – музика из балета Р. Вагнер: Танхојзер – предигра за оперу Ј. Брамс: Мађарска игра бр. 5</w:t>
      </w:r>
    </w:p>
    <w:p w14:paraId="0BC34A99" w14:textId="77777777" w:rsidR="007E6A1A" w:rsidRPr="007E6A1A" w:rsidRDefault="007E6A1A" w:rsidP="007E6A1A">
      <w:pPr>
        <w:spacing w:after="150"/>
        <w:rPr>
          <w:rFonts w:ascii="Arial" w:hAnsi="Arial" w:cs="Arial"/>
        </w:rPr>
      </w:pPr>
      <w:r w:rsidRPr="007E6A1A">
        <w:rPr>
          <w:rFonts w:ascii="Arial" w:hAnsi="Arial" w:cs="Arial"/>
          <w:color w:val="000000"/>
        </w:rPr>
        <w:t>В. А. Моцарт: Чаробна фрула – увертира; Дон Жуан – II чин П. И. Чајковски: Клавирски концерт бр. 1 бе-мол Ф. Шуберт: Симфонија бр. 8 ха-мол – Недовршена Р. Шуман: Симфонија бр. 1 Бе-дур оп. 38; Симфонија бр. 2 Це-дур оп. 61</w:t>
      </w:r>
    </w:p>
    <w:p w14:paraId="5E117C03" w14:textId="77777777" w:rsidR="007E6A1A" w:rsidRPr="007E6A1A" w:rsidRDefault="007E6A1A" w:rsidP="007E6A1A">
      <w:pPr>
        <w:spacing w:after="150"/>
        <w:rPr>
          <w:rFonts w:ascii="Arial" w:hAnsi="Arial" w:cs="Arial"/>
        </w:rPr>
      </w:pPr>
      <w:r w:rsidRPr="007E6A1A">
        <w:rPr>
          <w:rFonts w:ascii="Arial" w:hAnsi="Arial" w:cs="Arial"/>
          <w:color w:val="000000"/>
        </w:rPr>
        <w:t>А. Брукнер: Симфонија бр. 1 це-мол; Симфонија бр. 2 це-мол Ђ. Верди: Риголето</w:t>
      </w:r>
    </w:p>
    <w:p w14:paraId="5FCF7447" w14:textId="77777777" w:rsidR="007E6A1A" w:rsidRPr="007E6A1A" w:rsidRDefault="007E6A1A" w:rsidP="007E6A1A">
      <w:pPr>
        <w:spacing w:after="150"/>
        <w:rPr>
          <w:rFonts w:ascii="Arial" w:hAnsi="Arial" w:cs="Arial"/>
        </w:rPr>
      </w:pPr>
      <w:r w:rsidRPr="007E6A1A">
        <w:rPr>
          <w:rFonts w:ascii="Arial" w:hAnsi="Arial" w:cs="Arial"/>
          <w:color w:val="000000"/>
        </w:rPr>
        <w:t>Бородин: Половецке игре из опере „Кнез Игор» П. И. Чајковски: Увертира 1812</w:t>
      </w:r>
    </w:p>
    <w:p w14:paraId="34ACA4EE"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Симфонија бр. 4 еф-мол оп. 36; Симфонија бр. 5 це-мол оп. 64; Симфонија бр. 6 ха-мол оп. 74 Р. Вагнер: Тристан и Изолда Ж. Бизе: Кармен Ј. Брамс: Трагична симфонија</w:t>
      </w:r>
    </w:p>
    <w:p w14:paraId="5E400FD5" w14:textId="77777777" w:rsidR="007E6A1A" w:rsidRPr="007E6A1A" w:rsidRDefault="007E6A1A" w:rsidP="007E6A1A">
      <w:pPr>
        <w:spacing w:after="150"/>
        <w:rPr>
          <w:rFonts w:ascii="Arial" w:hAnsi="Arial" w:cs="Arial"/>
        </w:rPr>
      </w:pPr>
      <w:r w:rsidRPr="007E6A1A">
        <w:rPr>
          <w:rFonts w:ascii="Arial" w:hAnsi="Arial" w:cs="Arial"/>
          <w:color w:val="000000"/>
        </w:rPr>
        <w:t>X. Берлиоз: Мађарски марш из „Фаустовог проклетства” оп. 24</w:t>
      </w:r>
    </w:p>
    <w:p w14:paraId="5AAC4242" w14:textId="77777777" w:rsidR="007E6A1A" w:rsidRPr="007E6A1A" w:rsidRDefault="007E6A1A" w:rsidP="007E6A1A">
      <w:pPr>
        <w:spacing w:after="150"/>
        <w:rPr>
          <w:rFonts w:ascii="Arial" w:hAnsi="Arial" w:cs="Arial"/>
        </w:rPr>
      </w:pPr>
      <w:r w:rsidRPr="007E6A1A">
        <w:rPr>
          <w:rFonts w:ascii="Arial" w:hAnsi="Arial" w:cs="Arial"/>
          <w:color w:val="000000"/>
        </w:rPr>
        <w:t>М. П. Мусоргски: Наћ на голом брду</w:t>
      </w:r>
    </w:p>
    <w:p w14:paraId="1D76BCB0" w14:textId="77777777" w:rsidR="007E6A1A" w:rsidRPr="007E6A1A" w:rsidRDefault="007E6A1A" w:rsidP="007E6A1A">
      <w:pPr>
        <w:spacing w:after="150"/>
        <w:rPr>
          <w:rFonts w:ascii="Arial" w:hAnsi="Arial" w:cs="Arial"/>
        </w:rPr>
      </w:pPr>
      <w:r w:rsidRPr="007E6A1A">
        <w:rPr>
          <w:rFonts w:ascii="Arial" w:hAnsi="Arial" w:cs="Arial"/>
          <w:color w:val="000000"/>
        </w:rPr>
        <w:t>П. Маскањи: Кавалерија рустикана</w:t>
      </w:r>
    </w:p>
    <w:p w14:paraId="6F317630" w14:textId="77777777" w:rsidR="007E6A1A" w:rsidRPr="007E6A1A" w:rsidRDefault="007E6A1A" w:rsidP="007E6A1A">
      <w:pPr>
        <w:spacing w:after="150"/>
        <w:rPr>
          <w:rFonts w:ascii="Arial" w:hAnsi="Arial" w:cs="Arial"/>
        </w:rPr>
      </w:pPr>
      <w:r w:rsidRPr="007E6A1A">
        <w:rPr>
          <w:rFonts w:ascii="Arial" w:hAnsi="Arial" w:cs="Arial"/>
          <w:color w:val="000000"/>
        </w:rPr>
        <w:t>Р. Леонкавало: Бајацо</w:t>
      </w:r>
    </w:p>
    <w:p w14:paraId="57900FDD" w14:textId="77777777" w:rsidR="007E6A1A" w:rsidRPr="007E6A1A" w:rsidRDefault="007E6A1A" w:rsidP="007E6A1A">
      <w:pPr>
        <w:spacing w:after="150"/>
        <w:rPr>
          <w:rFonts w:ascii="Arial" w:hAnsi="Arial" w:cs="Arial"/>
        </w:rPr>
      </w:pPr>
      <w:r w:rsidRPr="007E6A1A">
        <w:rPr>
          <w:rFonts w:ascii="Arial" w:hAnsi="Arial" w:cs="Arial"/>
          <w:color w:val="000000"/>
        </w:rPr>
        <w:t>М. П. Мусоргски: Слике са изложбе</w:t>
      </w:r>
    </w:p>
    <w:p w14:paraId="4CBD7803" w14:textId="77777777" w:rsidR="007E6A1A" w:rsidRPr="007E6A1A" w:rsidRDefault="007E6A1A" w:rsidP="007E6A1A">
      <w:pPr>
        <w:spacing w:after="150"/>
        <w:rPr>
          <w:rFonts w:ascii="Arial" w:hAnsi="Arial" w:cs="Arial"/>
        </w:rPr>
      </w:pPr>
      <w:r w:rsidRPr="007E6A1A">
        <w:rPr>
          <w:rFonts w:ascii="Arial" w:hAnsi="Arial" w:cs="Arial"/>
          <w:color w:val="000000"/>
        </w:rPr>
        <w:t>Б. Барток: Концерт за оркестар</w:t>
      </w:r>
    </w:p>
    <w:p w14:paraId="1BB1E60E"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Винка Валечића: Оркестарске студије за тромбон, I свеска („Нота”, Књажевац, 1979)</w:t>
      </w:r>
    </w:p>
    <w:p w14:paraId="12D36E32"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5437361A" w14:textId="77777777" w:rsidR="007E6A1A" w:rsidRPr="007E6A1A" w:rsidRDefault="007E6A1A" w:rsidP="007E6A1A">
      <w:pPr>
        <w:spacing w:after="150"/>
        <w:rPr>
          <w:rFonts w:ascii="Arial" w:hAnsi="Arial" w:cs="Arial"/>
        </w:rPr>
      </w:pPr>
      <w:r w:rsidRPr="007E6A1A">
        <w:rPr>
          <w:rFonts w:ascii="Arial" w:hAnsi="Arial" w:cs="Arial"/>
          <w:color w:val="000000"/>
        </w:rPr>
        <w:t>А. Моцарт: Клавирски концерт це-мол (КУ 491) В. А. Моцарт: Клавирски квинтет Ес-дур (КУ 542)</w:t>
      </w:r>
    </w:p>
    <w:p w14:paraId="6523574A"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Серенада Ес-дур (КУ 375); Серенада це-мол (КУ 388)</w:t>
      </w:r>
    </w:p>
    <w:p w14:paraId="17D8958A" w14:textId="77777777" w:rsidR="007E6A1A" w:rsidRPr="007E6A1A" w:rsidRDefault="007E6A1A" w:rsidP="007E6A1A">
      <w:pPr>
        <w:spacing w:after="150"/>
        <w:rPr>
          <w:rFonts w:ascii="Arial" w:hAnsi="Arial" w:cs="Arial"/>
        </w:rPr>
      </w:pPr>
      <w:r w:rsidRPr="007E6A1A">
        <w:rPr>
          <w:rFonts w:ascii="Arial" w:hAnsi="Arial" w:cs="Arial"/>
          <w:color w:val="000000"/>
        </w:rPr>
        <w:t>В. А. Моцарт: Дивертименто Де-дур (КУ 334) В. А. Моцарт: Квинтет Ес-дур (КУ 407) В. А. Моцарт: Концертантна симфонија (КУ 297б); Симфонија Ге-мол (КУ 550)</w:t>
      </w:r>
    </w:p>
    <w:p w14:paraId="6AED98EF" w14:textId="77777777" w:rsidR="007E6A1A" w:rsidRPr="007E6A1A" w:rsidRDefault="007E6A1A" w:rsidP="007E6A1A">
      <w:pPr>
        <w:spacing w:after="150"/>
        <w:rPr>
          <w:rFonts w:ascii="Arial" w:hAnsi="Arial" w:cs="Arial"/>
        </w:rPr>
      </w:pPr>
      <w:r w:rsidRPr="007E6A1A">
        <w:rPr>
          <w:rFonts w:ascii="Arial" w:hAnsi="Arial" w:cs="Arial"/>
          <w:color w:val="000000"/>
        </w:rPr>
        <w:t>В. А. Моцарт: Адађо Ес-дур</w:t>
      </w:r>
    </w:p>
    <w:p w14:paraId="381105CE" w14:textId="77777777" w:rsidR="007E6A1A" w:rsidRPr="007E6A1A" w:rsidRDefault="007E6A1A" w:rsidP="007E6A1A">
      <w:pPr>
        <w:spacing w:after="150"/>
        <w:rPr>
          <w:rFonts w:ascii="Arial" w:hAnsi="Arial" w:cs="Arial"/>
        </w:rPr>
      </w:pPr>
      <w:r w:rsidRPr="007E6A1A">
        <w:rPr>
          <w:rFonts w:ascii="Arial" w:hAnsi="Arial" w:cs="Arial"/>
          <w:color w:val="000000"/>
        </w:rPr>
        <w:t>ТУБА</w:t>
      </w:r>
    </w:p>
    <w:p w14:paraId="001888C8"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w:t>
      </w:r>
    </w:p>
    <w:p w14:paraId="48440512"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74836804" w14:textId="77777777" w:rsidR="007E6A1A" w:rsidRPr="007E6A1A" w:rsidRDefault="007E6A1A" w:rsidP="007E6A1A">
      <w:pPr>
        <w:spacing w:after="150"/>
        <w:rPr>
          <w:rFonts w:ascii="Arial" w:hAnsi="Arial" w:cs="Arial"/>
        </w:rPr>
      </w:pPr>
      <w:r w:rsidRPr="007E6A1A">
        <w:rPr>
          <w:rFonts w:ascii="Arial" w:hAnsi="Arial" w:cs="Arial"/>
          <w:color w:val="000000"/>
        </w:rPr>
        <w:t>Добош –</w:t>
      </w:r>
    </w:p>
    <w:p w14:paraId="703A5F2E" w14:textId="77777777" w:rsidR="007E6A1A" w:rsidRPr="007E6A1A" w:rsidRDefault="007E6A1A" w:rsidP="007E6A1A">
      <w:pPr>
        <w:spacing w:after="150"/>
        <w:rPr>
          <w:rFonts w:ascii="Arial" w:hAnsi="Arial" w:cs="Arial"/>
        </w:rPr>
      </w:pPr>
      <w:r w:rsidRPr="007E6A1A">
        <w:rPr>
          <w:rFonts w:ascii="Arial" w:hAnsi="Arial" w:cs="Arial"/>
          <w:color w:val="000000"/>
        </w:rPr>
        <w:t>Ч. Мемфис: Етиде за развој брзине у читању с листа Тимпани –</w:t>
      </w:r>
    </w:p>
    <w:p w14:paraId="0A626020" w14:textId="77777777" w:rsidR="007E6A1A" w:rsidRPr="007E6A1A" w:rsidRDefault="007E6A1A" w:rsidP="007E6A1A">
      <w:pPr>
        <w:spacing w:after="150"/>
        <w:rPr>
          <w:rFonts w:ascii="Arial" w:hAnsi="Arial" w:cs="Arial"/>
        </w:rPr>
      </w:pPr>
      <w:r w:rsidRPr="007E6A1A">
        <w:rPr>
          <w:rFonts w:ascii="Arial" w:hAnsi="Arial" w:cs="Arial"/>
          <w:color w:val="000000"/>
        </w:rPr>
        <w:t>Е. Кене: Тимпани етиде – избор за 2, 3 и 4 тимпана Ксилофон-вибрафон –</w:t>
      </w:r>
    </w:p>
    <w:p w14:paraId="7B0E5B34"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Модерна школа за ксилофон – избор етида које одговарају захтевима овог предмета В. Веигл: Етиде за ксилофон</w:t>
      </w:r>
    </w:p>
    <w:p w14:paraId="70CDC0D7" w14:textId="77777777" w:rsidR="007E6A1A" w:rsidRPr="007E6A1A" w:rsidRDefault="007E6A1A" w:rsidP="007E6A1A">
      <w:pPr>
        <w:spacing w:after="150"/>
        <w:rPr>
          <w:rFonts w:ascii="Arial" w:hAnsi="Arial" w:cs="Arial"/>
        </w:rPr>
      </w:pPr>
      <w:r w:rsidRPr="007E6A1A">
        <w:rPr>
          <w:rFonts w:ascii="Arial" w:hAnsi="Arial" w:cs="Arial"/>
          <w:color w:val="000000"/>
        </w:rPr>
        <w:t>ПРИМЕРИ ЗА УПОЗНАВАЊЕ ОРКЕСТАРСКЕ ЛИТЕРАТУРЕ</w:t>
      </w:r>
    </w:p>
    <w:p w14:paraId="206BE820" w14:textId="77777777" w:rsidR="007E6A1A" w:rsidRPr="007E6A1A" w:rsidRDefault="007E6A1A" w:rsidP="007E6A1A">
      <w:pPr>
        <w:spacing w:after="150"/>
        <w:rPr>
          <w:rFonts w:ascii="Arial" w:hAnsi="Arial" w:cs="Arial"/>
        </w:rPr>
      </w:pPr>
      <w:r w:rsidRPr="007E6A1A">
        <w:rPr>
          <w:rFonts w:ascii="Arial" w:hAnsi="Arial" w:cs="Arial"/>
          <w:color w:val="000000"/>
        </w:rPr>
        <w:t>Добош–А. Бородин: Кнез Игор – Половецке игре</w:t>
      </w:r>
    </w:p>
    <w:p w14:paraId="66B4DC61" w14:textId="77777777" w:rsidR="007E6A1A" w:rsidRPr="007E6A1A" w:rsidRDefault="007E6A1A" w:rsidP="007E6A1A">
      <w:pPr>
        <w:spacing w:after="150"/>
        <w:rPr>
          <w:rFonts w:ascii="Arial" w:hAnsi="Arial" w:cs="Arial"/>
        </w:rPr>
      </w:pPr>
      <w:r w:rsidRPr="007E6A1A">
        <w:rPr>
          <w:rFonts w:ascii="Arial" w:hAnsi="Arial" w:cs="Arial"/>
          <w:color w:val="000000"/>
        </w:rPr>
        <w:t>Хачатуријан: Спартак, II чин балета П. И. Чајковски: „1812” – увертира</w:t>
      </w:r>
    </w:p>
    <w:p w14:paraId="43775D64" w14:textId="77777777" w:rsidR="007E6A1A" w:rsidRPr="007E6A1A" w:rsidRDefault="007E6A1A" w:rsidP="007E6A1A">
      <w:pPr>
        <w:spacing w:after="150"/>
        <w:rPr>
          <w:rFonts w:ascii="Arial" w:hAnsi="Arial" w:cs="Arial"/>
        </w:rPr>
      </w:pPr>
      <w:r w:rsidRPr="007E6A1A">
        <w:rPr>
          <w:rFonts w:ascii="Arial" w:hAnsi="Arial" w:cs="Arial"/>
          <w:color w:val="000000"/>
        </w:rPr>
        <w:t>М. Равел: Болеро, Ј. Штраус–отац: Радецки марш – са уводом на добошу соло</w:t>
      </w:r>
    </w:p>
    <w:p w14:paraId="55468B3C" w14:textId="77777777" w:rsidR="007E6A1A" w:rsidRPr="007E6A1A" w:rsidRDefault="007E6A1A" w:rsidP="007E6A1A">
      <w:pPr>
        <w:spacing w:after="150"/>
        <w:rPr>
          <w:rFonts w:ascii="Arial" w:hAnsi="Arial" w:cs="Arial"/>
        </w:rPr>
      </w:pPr>
      <w:r w:rsidRPr="007E6A1A">
        <w:rPr>
          <w:rFonts w:ascii="Arial" w:hAnsi="Arial" w:cs="Arial"/>
          <w:color w:val="000000"/>
        </w:rPr>
        <w:t>Тимпани – Г. Ф. Хендл: Алелуја, А. Моцарт: Реквијем, Ј. Хајдн: Лондонске симфоније – симфонија с ударцем тимпана; Симфонија с вирблом на тимпанима</w:t>
      </w:r>
    </w:p>
    <w:p w14:paraId="0E5868B2"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6 Еф-дур; Симфонија бр. 7 А– дур; Симфонија бр. 8 Еф-дур; Симфонија бр. 9 де-мол; Концерт за виолину Де-дур; Концерт за клавир Ге-дур бр. 4; Концерт за клавир Ес-дур бр. 5, Ј. Брамс: Симфонија бр. 4 це-мол; Концерт за виолину Де-дур Ксилофон – С. Рахмањинов: Симфонија бр. 3</w:t>
      </w:r>
    </w:p>
    <w:p w14:paraId="70B53DB7" w14:textId="77777777" w:rsidR="007E6A1A" w:rsidRPr="007E6A1A" w:rsidRDefault="007E6A1A" w:rsidP="007E6A1A">
      <w:pPr>
        <w:spacing w:after="150"/>
        <w:rPr>
          <w:rFonts w:ascii="Arial" w:hAnsi="Arial" w:cs="Arial"/>
        </w:rPr>
      </w:pPr>
      <w:r w:rsidRPr="007E6A1A">
        <w:rPr>
          <w:rFonts w:ascii="Arial" w:hAnsi="Arial" w:cs="Arial"/>
          <w:color w:val="000000"/>
        </w:rPr>
        <w:t>А. Хачатуријан: Гајана II чин – игра девојака и IV чин – игра сабљи</w:t>
      </w:r>
    </w:p>
    <w:p w14:paraId="740D9980"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Жар птица – балет; Петрушка С. Прокофјев: Александар Невски – кантата Б. Барток: Музика за гудаче, челесту и удараљке Велики бубањ и чинеле – П. И. Чајковски: Лабудово језеро – чардаш из балетске свите</w:t>
      </w:r>
    </w:p>
    <w:p w14:paraId="48C6C5CD" w14:textId="77777777" w:rsidR="007E6A1A" w:rsidRPr="007E6A1A" w:rsidRDefault="007E6A1A" w:rsidP="007E6A1A">
      <w:pPr>
        <w:spacing w:after="150"/>
        <w:rPr>
          <w:rFonts w:ascii="Arial" w:hAnsi="Arial" w:cs="Arial"/>
        </w:rPr>
      </w:pPr>
      <w:r w:rsidRPr="007E6A1A">
        <w:rPr>
          <w:rFonts w:ascii="Arial" w:hAnsi="Arial" w:cs="Arial"/>
          <w:color w:val="000000"/>
        </w:rPr>
        <w:t>Р. Корсаков: Шехерезада а2 и висећа чинела, Л. ван Бетовен: Симфонија бр. 9 де-мол – IV став Тамбурина (даире, деф) – Ж. Бизе: Кармен – увертира за IV чин опере К. Дебиси: Игра</w:t>
      </w:r>
    </w:p>
    <w:p w14:paraId="0C9F1E85" w14:textId="77777777" w:rsidR="007E6A1A" w:rsidRPr="007E6A1A" w:rsidRDefault="007E6A1A" w:rsidP="007E6A1A">
      <w:pPr>
        <w:spacing w:after="150"/>
        <w:rPr>
          <w:rFonts w:ascii="Arial" w:hAnsi="Arial" w:cs="Arial"/>
        </w:rPr>
      </w:pPr>
      <w:r w:rsidRPr="007E6A1A">
        <w:rPr>
          <w:rFonts w:ascii="Arial" w:hAnsi="Arial" w:cs="Arial"/>
          <w:color w:val="000000"/>
        </w:rPr>
        <w:t>Кастањете (концертне, ручне и ручне са дршком) – С. Прокофјев: Други концерт за виолину и оркестар П. И. Чајковски: Шчелкуншчик – балет Ж. Бизе: Кармен II чин</w:t>
      </w:r>
    </w:p>
    <w:p w14:paraId="4F628E03" w14:textId="77777777" w:rsidR="007E6A1A" w:rsidRPr="007E6A1A" w:rsidRDefault="007E6A1A" w:rsidP="007E6A1A">
      <w:pPr>
        <w:spacing w:after="150"/>
        <w:rPr>
          <w:rFonts w:ascii="Arial" w:hAnsi="Arial" w:cs="Arial"/>
        </w:rPr>
      </w:pPr>
      <w:r w:rsidRPr="007E6A1A">
        <w:rPr>
          <w:rFonts w:ascii="Arial" w:hAnsi="Arial" w:cs="Arial"/>
          <w:color w:val="000000"/>
        </w:rPr>
        <w:t>Триангл – Ф. Лист: Клавирски концерт бр. 1 Ес-дур, С. Прокофјев: Александар Невски – кантата Звончићи – П. И. Чајковски: Успавана лепотица – валцер С. Рахмањинов: Симфонија бр. 3; Варијације на Паганинијеву тему, Глазунов: Концертни валцер И. Стравински: Петрушка, О. Респиги: Римске пиније</w:t>
      </w:r>
    </w:p>
    <w:p w14:paraId="12EEDDB0"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70BB5F2F" w14:textId="77777777" w:rsidR="007E6A1A" w:rsidRPr="007E6A1A" w:rsidRDefault="007E6A1A" w:rsidP="007E6A1A">
      <w:pPr>
        <w:spacing w:after="150"/>
        <w:rPr>
          <w:rFonts w:ascii="Arial" w:hAnsi="Arial" w:cs="Arial"/>
        </w:rPr>
      </w:pPr>
      <w:r w:rsidRPr="007E6A1A">
        <w:rPr>
          <w:rFonts w:ascii="Arial" w:hAnsi="Arial" w:cs="Arial"/>
          <w:color w:val="000000"/>
        </w:rPr>
        <w:t>Абт: Вежбе за глас и клавир – од броја 10 Конконе: оп. 9 Вежбе за глас и клавир од 1–8 Лакше композиције италијанских мајстора (Карисими, Качини, Бонанчини, Фалкониери, Перголези, Шуберт, Гречанинов и др.)</w:t>
      </w:r>
    </w:p>
    <w:p w14:paraId="5F3F7B6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16DAC22" w14:textId="77777777" w:rsidR="007E6A1A" w:rsidRPr="007E6A1A" w:rsidRDefault="007E6A1A" w:rsidP="007E6A1A">
      <w:pPr>
        <w:spacing w:after="150"/>
        <w:rPr>
          <w:rFonts w:ascii="Arial" w:hAnsi="Arial" w:cs="Arial"/>
        </w:rPr>
      </w:pPr>
      <w:r w:rsidRPr="007E6A1A">
        <w:rPr>
          <w:rFonts w:ascii="Arial" w:hAnsi="Arial" w:cs="Arial"/>
          <w:color w:val="000000"/>
        </w:rPr>
        <w:t>а) 10 етида;</w:t>
      </w:r>
    </w:p>
    <w:p w14:paraId="0771510C" w14:textId="77777777" w:rsidR="007E6A1A" w:rsidRPr="007E6A1A" w:rsidRDefault="007E6A1A" w:rsidP="007E6A1A">
      <w:pPr>
        <w:spacing w:after="150"/>
        <w:rPr>
          <w:rFonts w:ascii="Arial" w:hAnsi="Arial" w:cs="Arial"/>
        </w:rPr>
      </w:pPr>
      <w:r w:rsidRPr="007E6A1A">
        <w:rPr>
          <w:rFonts w:ascii="Arial" w:hAnsi="Arial" w:cs="Arial"/>
          <w:color w:val="000000"/>
        </w:rPr>
        <w:t>б) 15 композиција различитог садржаја, облика и карактера;</w:t>
      </w:r>
    </w:p>
    <w:p w14:paraId="213EF1C8" w14:textId="77777777" w:rsidR="007E6A1A" w:rsidRPr="007E6A1A" w:rsidRDefault="007E6A1A" w:rsidP="007E6A1A">
      <w:pPr>
        <w:spacing w:after="150"/>
        <w:rPr>
          <w:rFonts w:ascii="Arial" w:hAnsi="Arial" w:cs="Arial"/>
        </w:rPr>
      </w:pPr>
      <w:r w:rsidRPr="007E6A1A">
        <w:rPr>
          <w:rFonts w:ascii="Arial" w:hAnsi="Arial" w:cs="Arial"/>
          <w:color w:val="000000"/>
        </w:rPr>
        <w:t>в) две композиције предвиђене програмом за камерно музицирање;</w:t>
      </w:r>
    </w:p>
    <w:p w14:paraId="06CE56E2"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за оркестар – хор.</w:t>
      </w:r>
    </w:p>
    <w:p w14:paraId="34E7CBA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3B7DB92A" w14:textId="77777777" w:rsidR="007E6A1A" w:rsidRPr="007E6A1A" w:rsidRDefault="007E6A1A" w:rsidP="007E6A1A">
      <w:pPr>
        <w:spacing w:after="150"/>
        <w:rPr>
          <w:rFonts w:ascii="Arial" w:hAnsi="Arial" w:cs="Arial"/>
        </w:rPr>
      </w:pPr>
      <w:r w:rsidRPr="007E6A1A">
        <w:rPr>
          <w:rFonts w:ascii="Arial" w:hAnsi="Arial" w:cs="Arial"/>
          <w:color w:val="000000"/>
        </w:rPr>
        <w:t>ВИОЛИНА</w:t>
      </w:r>
    </w:p>
    <w:p w14:paraId="613549C3" w14:textId="77777777" w:rsidR="007E6A1A" w:rsidRPr="007E6A1A" w:rsidRDefault="007E6A1A" w:rsidP="007E6A1A">
      <w:pPr>
        <w:spacing w:after="150"/>
        <w:rPr>
          <w:rFonts w:ascii="Arial" w:hAnsi="Arial" w:cs="Arial"/>
        </w:rPr>
      </w:pPr>
      <w:r w:rsidRPr="007E6A1A">
        <w:rPr>
          <w:rFonts w:ascii="Arial" w:hAnsi="Arial" w:cs="Arial"/>
          <w:color w:val="000000"/>
        </w:rPr>
        <w:t>А. Моцарт: Чаробна фрула – увертира, Арија Морена В. А. Моцарт: Отмица из Сараја – увертира, В. А. Моцарт: Симфонија бр. 38 Де-дур В. А. Моцарт: Симфонија бр. 41 Це-дур В. А. Моцарт: Симфонија бр. 40 ге-мол В. А. Моцарт: Симфонија бр. 41 Це-дур В. А. Моцарт: Симфонија бр. 40 ге-мол Б. Сметана: Продана невеста – увертира Ј. Мајседер: Сцена из балета Ђ. Росини: Виљем Тел – увертира Л. Делиб: Копелија – свита из балета Б. Бритн: Једноставна симфонија II став Б. Бритн: Једноставна симфонија IV став В. Мокрањац: Дивертименто за гудаче</w:t>
      </w:r>
    </w:p>
    <w:p w14:paraId="545B9EF2" w14:textId="77777777" w:rsidR="007E6A1A" w:rsidRPr="007E6A1A" w:rsidRDefault="007E6A1A" w:rsidP="007E6A1A">
      <w:pPr>
        <w:spacing w:after="150"/>
        <w:rPr>
          <w:rFonts w:ascii="Arial" w:hAnsi="Arial" w:cs="Arial"/>
        </w:rPr>
      </w:pPr>
      <w:r w:rsidRPr="007E6A1A">
        <w:rPr>
          <w:rFonts w:ascii="Arial" w:hAnsi="Arial" w:cs="Arial"/>
          <w:color w:val="000000"/>
        </w:rPr>
        <w:t>Наведена литература се налази у двема свескама Милорада Ђуричића: Оркестарске студије за виолину свеска I и II („Нота”, Књажевац, 1979)</w:t>
      </w:r>
    </w:p>
    <w:p w14:paraId="59ED9356" w14:textId="77777777" w:rsidR="007E6A1A" w:rsidRPr="007E6A1A" w:rsidRDefault="007E6A1A" w:rsidP="007E6A1A">
      <w:pPr>
        <w:spacing w:after="150"/>
        <w:rPr>
          <w:rFonts w:ascii="Arial" w:hAnsi="Arial" w:cs="Arial"/>
        </w:rPr>
      </w:pPr>
      <w:r w:rsidRPr="007E6A1A">
        <w:rPr>
          <w:rFonts w:ascii="Arial" w:hAnsi="Arial" w:cs="Arial"/>
          <w:color w:val="000000"/>
        </w:rPr>
        <w:t>И друга литература која одговара захтевима</w:t>
      </w:r>
    </w:p>
    <w:p w14:paraId="0A3A39E4" w14:textId="77777777" w:rsidR="007E6A1A" w:rsidRPr="007E6A1A" w:rsidRDefault="007E6A1A" w:rsidP="007E6A1A">
      <w:pPr>
        <w:spacing w:after="150"/>
        <w:rPr>
          <w:rFonts w:ascii="Arial" w:hAnsi="Arial" w:cs="Arial"/>
        </w:rPr>
      </w:pPr>
      <w:r w:rsidRPr="007E6A1A">
        <w:rPr>
          <w:rFonts w:ascii="Arial" w:hAnsi="Arial" w:cs="Arial"/>
          <w:color w:val="000000"/>
        </w:rPr>
        <w:t>ВИОЛА</w:t>
      </w:r>
    </w:p>
    <w:p w14:paraId="76CB85AA"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Концерт за клавир бр. 4 оп. 58 Л. ван Бетовен: Симфонија бр. 7 А-дур оп. 92 Л. ван Бетовен: Концерт за клавир бр. 5 оп. 73 Л. ван Бетовен: Симфонија бр. 9 де-мол оп. 125 Л. ван Бетовен: М188а 8о1етш8 оп. 123 Л. ван Бетовен: Концерт за виолину Де-дур К. М. в Вебер: Чаробни стрелац – увертира; Еуријенте – увертира; Ргес1ога – увертира; Оберон – увертира; Јубиларна увертира, Ф. Шуберт: Симфонија бр. 2 Бе-дур; Симфонија бр. 4 це-мол – Трагична; Симфонија бр. 7 Це-дур, Р. Шуман: Симфонија бр. 1 Бе-дур оп. 38 Р. Шуман: Увертира „Манфред” Р. Шуман: Концерт за клавир а-мол оп. 54</w:t>
      </w:r>
    </w:p>
    <w:p w14:paraId="78D3C08B"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Петра Ивановића: Оркестарске студије за виолу, I свеска („Нота”, Књажевац, 1979)</w:t>
      </w:r>
    </w:p>
    <w:p w14:paraId="6E8E8303" w14:textId="77777777" w:rsidR="007E6A1A" w:rsidRPr="007E6A1A" w:rsidRDefault="007E6A1A" w:rsidP="007E6A1A">
      <w:pPr>
        <w:spacing w:after="150"/>
        <w:rPr>
          <w:rFonts w:ascii="Arial" w:hAnsi="Arial" w:cs="Arial"/>
        </w:rPr>
      </w:pPr>
      <w:r w:rsidRPr="007E6A1A">
        <w:rPr>
          <w:rFonts w:ascii="Arial" w:hAnsi="Arial" w:cs="Arial"/>
          <w:color w:val="000000"/>
        </w:rPr>
        <w:t>ВИОЛОНЧЕЛО</w:t>
      </w:r>
    </w:p>
    <w:p w14:paraId="6C45074B" w14:textId="77777777" w:rsidR="007E6A1A" w:rsidRPr="007E6A1A" w:rsidRDefault="007E6A1A" w:rsidP="007E6A1A">
      <w:pPr>
        <w:spacing w:after="150"/>
        <w:rPr>
          <w:rFonts w:ascii="Arial" w:hAnsi="Arial" w:cs="Arial"/>
        </w:rPr>
      </w:pPr>
      <w:r w:rsidRPr="007E6A1A">
        <w:rPr>
          <w:rFonts w:ascii="Arial" w:hAnsi="Arial" w:cs="Arial"/>
          <w:color w:val="000000"/>
        </w:rPr>
        <w:t>А. Понкиели: Ђоконда – Игра сатова</w:t>
      </w:r>
    </w:p>
    <w:p w14:paraId="2F35B62B" w14:textId="77777777" w:rsidR="007E6A1A" w:rsidRPr="007E6A1A" w:rsidRDefault="007E6A1A" w:rsidP="007E6A1A">
      <w:pPr>
        <w:spacing w:after="150"/>
        <w:rPr>
          <w:rFonts w:ascii="Arial" w:hAnsi="Arial" w:cs="Arial"/>
        </w:rPr>
      </w:pPr>
      <w:r w:rsidRPr="007E6A1A">
        <w:rPr>
          <w:rFonts w:ascii="Arial" w:hAnsi="Arial" w:cs="Arial"/>
          <w:color w:val="000000"/>
        </w:rPr>
        <w:t>Ђ. Росини: Севиљски берберин – увертира; Виљем Тел – увертира</w:t>
      </w:r>
    </w:p>
    <w:p w14:paraId="3A9A5515" w14:textId="77777777" w:rsidR="007E6A1A" w:rsidRPr="007E6A1A" w:rsidRDefault="007E6A1A" w:rsidP="007E6A1A">
      <w:pPr>
        <w:spacing w:after="150"/>
        <w:rPr>
          <w:rFonts w:ascii="Arial" w:hAnsi="Arial" w:cs="Arial"/>
        </w:rPr>
      </w:pPr>
      <w:r w:rsidRPr="007E6A1A">
        <w:rPr>
          <w:rFonts w:ascii="Arial" w:hAnsi="Arial" w:cs="Arial"/>
          <w:color w:val="000000"/>
        </w:rPr>
        <w:t>М. И. Глинка: Руслан и Људмила – увертира Ж. Бизе: Арлезијанка – Свита бр. 1</w:t>
      </w:r>
    </w:p>
    <w:p w14:paraId="4DBEC8B7" w14:textId="77777777" w:rsidR="007E6A1A" w:rsidRPr="007E6A1A" w:rsidRDefault="007E6A1A" w:rsidP="007E6A1A">
      <w:pPr>
        <w:spacing w:after="150"/>
        <w:rPr>
          <w:rFonts w:ascii="Arial" w:hAnsi="Arial" w:cs="Arial"/>
        </w:rPr>
      </w:pPr>
      <w:r w:rsidRPr="007E6A1A">
        <w:rPr>
          <w:rFonts w:ascii="Arial" w:hAnsi="Arial" w:cs="Arial"/>
          <w:color w:val="000000"/>
        </w:rPr>
        <w:t>Ј. Брамс: Симфонија бр. 1 це-мол оп. 68; Симфонија бр. 4 Е-мол оп. 98; Симфонија бр. 2 Де-дур оп. 73; Симфонија бр. 3 Еф-дур оп. 90</w:t>
      </w:r>
    </w:p>
    <w:p w14:paraId="2B26F643" w14:textId="77777777" w:rsidR="007E6A1A" w:rsidRPr="007E6A1A" w:rsidRDefault="007E6A1A" w:rsidP="007E6A1A">
      <w:pPr>
        <w:spacing w:after="150"/>
        <w:rPr>
          <w:rFonts w:ascii="Arial" w:hAnsi="Arial" w:cs="Arial"/>
        </w:rPr>
      </w:pPr>
      <w:r w:rsidRPr="007E6A1A">
        <w:rPr>
          <w:rFonts w:ascii="Arial" w:hAnsi="Arial" w:cs="Arial"/>
          <w:color w:val="000000"/>
        </w:rPr>
        <w:t>Ј. Брамс: Концерт за клавир бр. 2 Бе-дур оп. 83 Б. Сметана: Продана невеста – увертира П. И. Чајковски: Словенски марш оп. 31 П. И. Чајковски: Серенада за гудаче Це-дур оп. 48 П. И. Чајковски: Лабудово језеро – Свита из балета – оп. 20 П. И. Чајковски: Симфонија бр. 4 Ес-дур оп. 36; Симфонија бе. 5 е-мол оп. 64; Симфонија бр. 6 ха-мол оп. 74 – Патетична П. И. Чајковски: Концерт за клавир бр. 1 оп. 23 П. И. Чајковски: Ромео и Јулија – увертира – фантазија Наведена дела се налазе у свесци Реље Ћетковића: Оркестарске студије за виолончело, I свеска („Нота”, Књажевац, 1979)</w:t>
      </w:r>
    </w:p>
    <w:p w14:paraId="10C243C1" w14:textId="77777777" w:rsidR="007E6A1A" w:rsidRPr="007E6A1A" w:rsidRDefault="007E6A1A" w:rsidP="007E6A1A">
      <w:pPr>
        <w:spacing w:after="150"/>
        <w:rPr>
          <w:rFonts w:ascii="Arial" w:hAnsi="Arial" w:cs="Arial"/>
        </w:rPr>
      </w:pPr>
      <w:r w:rsidRPr="007E6A1A">
        <w:rPr>
          <w:rFonts w:ascii="Arial" w:hAnsi="Arial" w:cs="Arial"/>
          <w:color w:val="000000"/>
        </w:rPr>
        <w:t>КОНТРАБАС</w:t>
      </w:r>
    </w:p>
    <w:p w14:paraId="07AE0DAC"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VI, VII, VIII и IX</w:t>
      </w:r>
    </w:p>
    <w:p w14:paraId="3B4F28B2"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увертире Кориолан; Леонора бр. 3; Освећење дома</w:t>
      </w:r>
    </w:p>
    <w:p w14:paraId="66D90AC1" w14:textId="77777777" w:rsidR="007E6A1A" w:rsidRPr="007E6A1A" w:rsidRDefault="007E6A1A" w:rsidP="007E6A1A">
      <w:pPr>
        <w:spacing w:after="150"/>
        <w:rPr>
          <w:rFonts w:ascii="Arial" w:hAnsi="Arial" w:cs="Arial"/>
        </w:rPr>
      </w:pPr>
      <w:r w:rsidRPr="007E6A1A">
        <w:rPr>
          <w:rFonts w:ascii="Arial" w:hAnsi="Arial" w:cs="Arial"/>
          <w:color w:val="000000"/>
        </w:rPr>
        <w:t>К. М. ф Вебер: увертире Оберон; Прециоза; Еуријанте; Чаробни стрелац</w:t>
      </w:r>
    </w:p>
    <w:p w14:paraId="2F7E8301"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Симфоније бр. 7 Це-дур; бр. 8 Ха-мол – Недовршена</w:t>
      </w:r>
    </w:p>
    <w:p w14:paraId="23747EA1"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Симфоније бр. 3 а-мол; бр. 4 А-дур Ф. Менделсон: Увертира „Фингалова пећина” Р. Шуман: Симфоније бр. 1 Бе-дур; бр. 1 Це-дур; бр. 4 де-мол Ф. Лист: Мазепа – симфонијска поема Ј. Брамс: Симфоније бр. 1 це-мол; бр. 2 Де-дур; бр. 3 Еф-дур; бр. 4 Е-мол</w:t>
      </w:r>
    </w:p>
    <w:p w14:paraId="472AA1FB" w14:textId="77777777" w:rsidR="007E6A1A" w:rsidRPr="007E6A1A" w:rsidRDefault="007E6A1A" w:rsidP="007E6A1A">
      <w:pPr>
        <w:spacing w:after="150"/>
        <w:rPr>
          <w:rFonts w:ascii="Arial" w:hAnsi="Arial" w:cs="Arial"/>
        </w:rPr>
      </w:pPr>
      <w:r w:rsidRPr="007E6A1A">
        <w:rPr>
          <w:rFonts w:ascii="Arial" w:hAnsi="Arial" w:cs="Arial"/>
          <w:color w:val="000000"/>
        </w:rPr>
        <w:t>Сва наведена дела могу се наћи у збирци Војина Драшкоција и Јурија Почевског: „Оркестарске студије за контрабас” I део</w:t>
      </w:r>
    </w:p>
    <w:p w14:paraId="4994FC90"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73AA0D1B" w14:textId="77777777" w:rsidR="007E6A1A" w:rsidRPr="007E6A1A" w:rsidRDefault="007E6A1A" w:rsidP="007E6A1A">
      <w:pPr>
        <w:spacing w:after="150"/>
        <w:rPr>
          <w:rFonts w:ascii="Arial" w:hAnsi="Arial" w:cs="Arial"/>
        </w:rPr>
      </w:pPr>
      <w:r w:rsidRPr="007E6A1A">
        <w:rPr>
          <w:rFonts w:ascii="Arial" w:hAnsi="Arial" w:cs="Arial"/>
          <w:color w:val="000000"/>
        </w:rPr>
        <w:t>Ф. Ноад: Ренесансна гитара, Ф. Ноад: Барокна гитара , Ф. Ноад: Класична гитара, У. Петерс: Класици гитаре I–V Лаки примери савремене музике и примери у којима постоји неправилан ритам, по избору наставника</w:t>
      </w:r>
    </w:p>
    <w:p w14:paraId="5DC5BB1E" w14:textId="77777777" w:rsidR="007E6A1A" w:rsidRPr="007E6A1A" w:rsidRDefault="007E6A1A" w:rsidP="007E6A1A">
      <w:pPr>
        <w:spacing w:after="150"/>
        <w:rPr>
          <w:rFonts w:ascii="Arial" w:hAnsi="Arial" w:cs="Arial"/>
        </w:rPr>
      </w:pPr>
      <w:r w:rsidRPr="007E6A1A">
        <w:rPr>
          <w:rFonts w:ascii="Arial" w:hAnsi="Arial" w:cs="Arial"/>
          <w:color w:val="000000"/>
        </w:rPr>
        <w:t>И друга литература по избору наставника</w:t>
      </w:r>
    </w:p>
    <w:p w14:paraId="05A866E9" w14:textId="77777777" w:rsidR="007E6A1A" w:rsidRPr="007E6A1A" w:rsidRDefault="007E6A1A" w:rsidP="007E6A1A">
      <w:pPr>
        <w:spacing w:after="150"/>
        <w:rPr>
          <w:rFonts w:ascii="Arial" w:hAnsi="Arial" w:cs="Arial"/>
        </w:rPr>
      </w:pPr>
      <w:r w:rsidRPr="007E6A1A">
        <w:rPr>
          <w:rFonts w:ascii="Arial" w:hAnsi="Arial" w:cs="Arial"/>
          <w:color w:val="000000"/>
        </w:rPr>
        <w:t>СВЕ ВРСТЕ ТАМБУРА и МАНДОЛИНА</w:t>
      </w:r>
    </w:p>
    <w:p w14:paraId="2880B989" w14:textId="77777777" w:rsidR="007E6A1A" w:rsidRPr="007E6A1A" w:rsidRDefault="007E6A1A" w:rsidP="007E6A1A">
      <w:pPr>
        <w:spacing w:after="150"/>
        <w:rPr>
          <w:rFonts w:ascii="Arial" w:hAnsi="Arial" w:cs="Arial"/>
        </w:rPr>
      </w:pPr>
      <w:r w:rsidRPr="007E6A1A">
        <w:rPr>
          <w:rFonts w:ascii="Arial" w:hAnsi="Arial" w:cs="Arial"/>
          <w:color w:val="000000"/>
        </w:rPr>
        <w:t>Ј. Брамс: Мађарска игра бр. 5 М. Попов: Војвођанска игра бр. 2 М. Попов: Српска игра бр. 2</w:t>
      </w:r>
    </w:p>
    <w:p w14:paraId="6D5A7BC8"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Кончертино за басприм и тамбурашки оркестар</w:t>
      </w:r>
    </w:p>
    <w:p w14:paraId="434B9EA4" w14:textId="77777777" w:rsidR="007E6A1A" w:rsidRPr="007E6A1A" w:rsidRDefault="007E6A1A" w:rsidP="007E6A1A">
      <w:pPr>
        <w:spacing w:after="150"/>
        <w:rPr>
          <w:rFonts w:ascii="Arial" w:hAnsi="Arial" w:cs="Arial"/>
        </w:rPr>
      </w:pPr>
      <w:r w:rsidRPr="007E6A1A">
        <w:rPr>
          <w:rFonts w:ascii="Arial" w:hAnsi="Arial" w:cs="Arial"/>
          <w:color w:val="000000"/>
        </w:rPr>
        <w:t>Раду: Плес пахуљица, валцер</w:t>
      </w:r>
    </w:p>
    <w:p w14:paraId="4711E480" w14:textId="77777777" w:rsidR="007E6A1A" w:rsidRPr="007E6A1A" w:rsidRDefault="007E6A1A" w:rsidP="007E6A1A">
      <w:pPr>
        <w:spacing w:after="150"/>
        <w:rPr>
          <w:rFonts w:ascii="Arial" w:hAnsi="Arial" w:cs="Arial"/>
        </w:rPr>
      </w:pPr>
      <w:r w:rsidRPr="007E6A1A">
        <w:rPr>
          <w:rFonts w:ascii="Arial" w:hAnsi="Arial" w:cs="Arial"/>
          <w:color w:val="000000"/>
        </w:rPr>
        <w:t>Ј. Штраус: На лепом, плавом Дунаву</w:t>
      </w:r>
    </w:p>
    <w:p w14:paraId="1477E40F" w14:textId="77777777" w:rsidR="007E6A1A" w:rsidRPr="007E6A1A" w:rsidRDefault="007E6A1A" w:rsidP="007E6A1A">
      <w:pPr>
        <w:spacing w:after="150"/>
        <w:rPr>
          <w:rFonts w:ascii="Arial" w:hAnsi="Arial" w:cs="Arial"/>
        </w:rPr>
      </w:pPr>
      <w:r w:rsidRPr="007E6A1A">
        <w:rPr>
          <w:rFonts w:ascii="Arial" w:hAnsi="Arial" w:cs="Arial"/>
          <w:color w:val="000000"/>
        </w:rPr>
        <w:t>А. Моцарт: Мала ноћна музика З. Мулић: Врањанска рапсодија</w:t>
      </w:r>
    </w:p>
    <w:p w14:paraId="5674D9F5" w14:textId="77777777" w:rsidR="007E6A1A" w:rsidRPr="007E6A1A" w:rsidRDefault="007E6A1A" w:rsidP="007E6A1A">
      <w:pPr>
        <w:spacing w:after="150"/>
        <w:rPr>
          <w:rFonts w:ascii="Arial" w:hAnsi="Arial" w:cs="Arial"/>
        </w:rPr>
      </w:pPr>
      <w:r w:rsidRPr="007E6A1A">
        <w:rPr>
          <w:rFonts w:ascii="Arial" w:hAnsi="Arial" w:cs="Arial"/>
          <w:color w:val="000000"/>
        </w:rPr>
        <w:t>Ј. Њикош: Војвођанска рапсодија</w:t>
      </w:r>
    </w:p>
    <w:p w14:paraId="5BDA62EB" w14:textId="77777777" w:rsidR="007E6A1A" w:rsidRPr="007E6A1A" w:rsidRDefault="007E6A1A" w:rsidP="007E6A1A">
      <w:pPr>
        <w:spacing w:after="150"/>
        <w:rPr>
          <w:rFonts w:ascii="Arial" w:hAnsi="Arial" w:cs="Arial"/>
        </w:rPr>
      </w:pPr>
      <w:r w:rsidRPr="007E6A1A">
        <w:rPr>
          <w:rFonts w:ascii="Arial" w:hAnsi="Arial" w:cs="Arial"/>
          <w:color w:val="000000"/>
        </w:rPr>
        <w:t>Буци – Печа – З. Мулић: Лолита</w:t>
      </w:r>
    </w:p>
    <w:p w14:paraId="6411C62F"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18ECD9BC" w14:textId="77777777" w:rsidR="007E6A1A" w:rsidRPr="007E6A1A" w:rsidRDefault="007E6A1A" w:rsidP="007E6A1A">
      <w:pPr>
        <w:spacing w:after="150"/>
        <w:rPr>
          <w:rFonts w:ascii="Arial" w:hAnsi="Arial" w:cs="Arial"/>
        </w:rPr>
      </w:pPr>
      <w:r w:rsidRPr="007E6A1A">
        <w:rPr>
          <w:rFonts w:ascii="Arial" w:hAnsi="Arial" w:cs="Arial"/>
          <w:color w:val="000000"/>
        </w:rPr>
        <w:t>Р. Вагнер: Танхојзер – Волфрамова романса о ноћној звезди, III чин</w:t>
      </w:r>
    </w:p>
    <w:p w14:paraId="5169C0E9" w14:textId="77777777" w:rsidR="007E6A1A" w:rsidRPr="007E6A1A" w:rsidRDefault="007E6A1A" w:rsidP="007E6A1A">
      <w:pPr>
        <w:spacing w:after="150"/>
        <w:rPr>
          <w:rFonts w:ascii="Arial" w:hAnsi="Arial" w:cs="Arial"/>
        </w:rPr>
      </w:pPr>
      <w:r w:rsidRPr="007E6A1A">
        <w:rPr>
          <w:rFonts w:ascii="Arial" w:hAnsi="Arial" w:cs="Arial"/>
          <w:color w:val="000000"/>
        </w:rPr>
        <w:t>Ђ. Верди: Трубадур</w:t>
      </w:r>
    </w:p>
    <w:p w14:paraId="611A8CA6" w14:textId="77777777" w:rsidR="007E6A1A" w:rsidRPr="007E6A1A" w:rsidRDefault="007E6A1A" w:rsidP="007E6A1A">
      <w:pPr>
        <w:spacing w:after="150"/>
        <w:rPr>
          <w:rFonts w:ascii="Arial" w:hAnsi="Arial" w:cs="Arial"/>
        </w:rPr>
      </w:pPr>
      <w:r w:rsidRPr="007E6A1A">
        <w:rPr>
          <w:rFonts w:ascii="Arial" w:hAnsi="Arial" w:cs="Arial"/>
          <w:color w:val="000000"/>
        </w:rPr>
        <w:t>Ђ. Верди: Моћ судбине – Увертира; Арија Елеоноре IV чин</w:t>
      </w:r>
    </w:p>
    <w:p w14:paraId="5292AC9F" w14:textId="77777777" w:rsidR="007E6A1A" w:rsidRPr="007E6A1A" w:rsidRDefault="007E6A1A" w:rsidP="007E6A1A">
      <w:pPr>
        <w:spacing w:after="150"/>
        <w:rPr>
          <w:rFonts w:ascii="Arial" w:hAnsi="Arial" w:cs="Arial"/>
        </w:rPr>
      </w:pPr>
      <w:r w:rsidRPr="007E6A1A">
        <w:rPr>
          <w:rFonts w:ascii="Arial" w:hAnsi="Arial" w:cs="Arial"/>
          <w:color w:val="000000"/>
        </w:rPr>
        <w:t>Ж. Масне: Дон Кихот</w:t>
      </w:r>
    </w:p>
    <w:p w14:paraId="5FF53450" w14:textId="77777777" w:rsidR="007E6A1A" w:rsidRPr="007E6A1A" w:rsidRDefault="007E6A1A" w:rsidP="007E6A1A">
      <w:pPr>
        <w:spacing w:after="150"/>
        <w:rPr>
          <w:rFonts w:ascii="Arial" w:hAnsi="Arial" w:cs="Arial"/>
        </w:rPr>
      </w:pPr>
      <w:r w:rsidRPr="007E6A1A">
        <w:rPr>
          <w:rFonts w:ascii="Arial" w:hAnsi="Arial" w:cs="Arial"/>
          <w:color w:val="000000"/>
        </w:rPr>
        <w:t>М. Равел: Павана за преминулу инфанткињу</w:t>
      </w:r>
    </w:p>
    <w:p w14:paraId="5CE4D81F" w14:textId="77777777" w:rsidR="007E6A1A" w:rsidRPr="007E6A1A" w:rsidRDefault="007E6A1A" w:rsidP="007E6A1A">
      <w:pPr>
        <w:spacing w:after="150"/>
        <w:rPr>
          <w:rFonts w:ascii="Arial" w:hAnsi="Arial" w:cs="Arial"/>
        </w:rPr>
      </w:pPr>
      <w:r w:rsidRPr="007E6A1A">
        <w:rPr>
          <w:rFonts w:ascii="Arial" w:hAnsi="Arial" w:cs="Arial"/>
          <w:color w:val="000000"/>
        </w:rPr>
        <w:t>Асафјев: Бахчисарајска фонтана – балет по Пушкину</w:t>
      </w:r>
    </w:p>
    <w:p w14:paraId="52440F27" w14:textId="77777777" w:rsidR="007E6A1A" w:rsidRPr="007E6A1A" w:rsidRDefault="007E6A1A" w:rsidP="007E6A1A">
      <w:pPr>
        <w:spacing w:after="150"/>
        <w:rPr>
          <w:rFonts w:ascii="Arial" w:hAnsi="Arial" w:cs="Arial"/>
        </w:rPr>
      </w:pPr>
      <w:r w:rsidRPr="007E6A1A">
        <w:rPr>
          <w:rFonts w:ascii="Arial" w:hAnsi="Arial" w:cs="Arial"/>
          <w:color w:val="000000"/>
        </w:rPr>
        <w:t>Б. Бритн: Оркестарски приручник за младе</w:t>
      </w:r>
    </w:p>
    <w:p w14:paraId="1806289B" w14:textId="77777777" w:rsidR="007E6A1A" w:rsidRPr="007E6A1A" w:rsidRDefault="007E6A1A" w:rsidP="007E6A1A">
      <w:pPr>
        <w:spacing w:after="150"/>
        <w:rPr>
          <w:rFonts w:ascii="Arial" w:hAnsi="Arial" w:cs="Arial"/>
        </w:rPr>
      </w:pPr>
      <w:r w:rsidRPr="007E6A1A">
        <w:rPr>
          <w:rFonts w:ascii="Arial" w:hAnsi="Arial" w:cs="Arial"/>
          <w:color w:val="000000"/>
        </w:rPr>
        <w:t>С. Христић: Охридска легенда</w:t>
      </w:r>
    </w:p>
    <w:p w14:paraId="3F508931" w14:textId="77777777" w:rsidR="007E6A1A" w:rsidRPr="007E6A1A" w:rsidRDefault="007E6A1A" w:rsidP="007E6A1A">
      <w:pPr>
        <w:spacing w:after="150"/>
        <w:rPr>
          <w:rFonts w:ascii="Arial" w:hAnsi="Arial" w:cs="Arial"/>
        </w:rPr>
      </w:pPr>
      <w:r w:rsidRPr="007E6A1A">
        <w:rPr>
          <w:rFonts w:ascii="Arial" w:hAnsi="Arial" w:cs="Arial"/>
          <w:color w:val="000000"/>
        </w:rPr>
        <w:t>Ј. Готовац: Еро с онога свијета</w:t>
      </w:r>
    </w:p>
    <w:p w14:paraId="0FABF033"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Ромео и Јулија – увертира, фантазија П. И. Чајковски: Италијански капричо Д. Обрадовић: Скерцо – Увертира</w:t>
      </w:r>
    </w:p>
    <w:p w14:paraId="522A8E5F"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45A4B50B"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 – лакше</w:t>
      </w:r>
    </w:p>
    <w:p w14:paraId="5AC23B5D" w14:textId="77777777" w:rsidR="007E6A1A" w:rsidRPr="007E6A1A" w:rsidRDefault="007E6A1A" w:rsidP="007E6A1A">
      <w:pPr>
        <w:spacing w:after="150"/>
        <w:rPr>
          <w:rFonts w:ascii="Arial" w:hAnsi="Arial" w:cs="Arial"/>
        </w:rPr>
      </w:pPr>
      <w:r w:rsidRPr="007E6A1A">
        <w:rPr>
          <w:rFonts w:ascii="Arial" w:hAnsi="Arial" w:cs="Arial"/>
          <w:color w:val="000000"/>
        </w:rPr>
        <w:t>Ј. С. Бах: Прелудијуми из Добро темперованог клавира Ј. Хајдн: Сонате – избор</w:t>
      </w:r>
    </w:p>
    <w:p w14:paraId="686C4CDA" w14:textId="77777777" w:rsidR="007E6A1A" w:rsidRPr="007E6A1A" w:rsidRDefault="007E6A1A" w:rsidP="007E6A1A">
      <w:pPr>
        <w:spacing w:after="150"/>
        <w:rPr>
          <w:rFonts w:ascii="Arial" w:hAnsi="Arial" w:cs="Arial"/>
        </w:rPr>
      </w:pPr>
      <w:r w:rsidRPr="007E6A1A">
        <w:rPr>
          <w:rFonts w:ascii="Arial" w:hAnsi="Arial" w:cs="Arial"/>
          <w:color w:val="000000"/>
        </w:rPr>
        <w:t>А. Моцарт: Сонате – избор Ф. Шопен: Валцери</w:t>
      </w:r>
    </w:p>
    <w:p w14:paraId="1DCD40E2" w14:textId="77777777" w:rsidR="007E6A1A" w:rsidRPr="007E6A1A" w:rsidRDefault="007E6A1A" w:rsidP="007E6A1A">
      <w:pPr>
        <w:spacing w:after="150"/>
        <w:rPr>
          <w:rFonts w:ascii="Arial" w:hAnsi="Arial" w:cs="Arial"/>
        </w:rPr>
      </w:pPr>
      <w:r w:rsidRPr="007E6A1A">
        <w:rPr>
          <w:rFonts w:ascii="Arial" w:hAnsi="Arial" w:cs="Arial"/>
          <w:color w:val="000000"/>
        </w:rPr>
        <w:t>Ф. Шопен: Мазурке</w:t>
      </w:r>
    </w:p>
    <w:p w14:paraId="663ED0FA" w14:textId="77777777" w:rsidR="007E6A1A" w:rsidRPr="007E6A1A" w:rsidRDefault="007E6A1A" w:rsidP="007E6A1A">
      <w:pPr>
        <w:spacing w:after="150"/>
        <w:rPr>
          <w:rFonts w:ascii="Arial" w:hAnsi="Arial" w:cs="Arial"/>
        </w:rPr>
      </w:pPr>
      <w:r w:rsidRPr="007E6A1A">
        <w:rPr>
          <w:rFonts w:ascii="Arial" w:hAnsi="Arial" w:cs="Arial"/>
          <w:color w:val="000000"/>
        </w:rPr>
        <w:t>Ф. Шуберт: Валцери</w:t>
      </w:r>
    </w:p>
    <w:p w14:paraId="12E3ED7A"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Годишња доба – избор</w:t>
      </w:r>
    </w:p>
    <w:p w14:paraId="4D1A0EF4" w14:textId="77777777" w:rsidR="007E6A1A" w:rsidRPr="007E6A1A" w:rsidRDefault="007E6A1A" w:rsidP="007E6A1A">
      <w:pPr>
        <w:spacing w:after="150"/>
        <w:rPr>
          <w:rFonts w:ascii="Arial" w:hAnsi="Arial" w:cs="Arial"/>
        </w:rPr>
      </w:pPr>
      <w:r w:rsidRPr="007E6A1A">
        <w:rPr>
          <w:rFonts w:ascii="Arial" w:hAnsi="Arial" w:cs="Arial"/>
          <w:color w:val="000000"/>
        </w:rPr>
        <w:t>Ј. Брамс: оп. 39 16 валцера</w:t>
      </w:r>
    </w:p>
    <w:p w14:paraId="7BBC71DE" w14:textId="77777777" w:rsidR="007E6A1A" w:rsidRPr="007E6A1A" w:rsidRDefault="007E6A1A" w:rsidP="007E6A1A">
      <w:pPr>
        <w:spacing w:after="150"/>
        <w:rPr>
          <w:rFonts w:ascii="Arial" w:hAnsi="Arial" w:cs="Arial"/>
        </w:rPr>
      </w:pPr>
      <w:r w:rsidRPr="007E6A1A">
        <w:rPr>
          <w:rFonts w:ascii="Arial" w:hAnsi="Arial" w:cs="Arial"/>
          <w:color w:val="000000"/>
        </w:rPr>
        <w:t>Е. Григ: Лирски комади</w:t>
      </w:r>
    </w:p>
    <w:p w14:paraId="07693994" w14:textId="77777777" w:rsidR="007E6A1A" w:rsidRPr="007E6A1A" w:rsidRDefault="007E6A1A" w:rsidP="007E6A1A">
      <w:pPr>
        <w:spacing w:after="150"/>
        <w:rPr>
          <w:rFonts w:ascii="Arial" w:hAnsi="Arial" w:cs="Arial"/>
        </w:rPr>
      </w:pPr>
      <w:r w:rsidRPr="007E6A1A">
        <w:rPr>
          <w:rFonts w:ascii="Arial" w:hAnsi="Arial" w:cs="Arial"/>
          <w:color w:val="000000"/>
        </w:rPr>
        <w:t>К. Дебиси: Дечји кутак</w:t>
      </w:r>
    </w:p>
    <w:p w14:paraId="6AD293D7" w14:textId="77777777" w:rsidR="007E6A1A" w:rsidRPr="007E6A1A" w:rsidRDefault="007E6A1A" w:rsidP="007E6A1A">
      <w:pPr>
        <w:spacing w:after="150"/>
        <w:rPr>
          <w:rFonts w:ascii="Arial" w:hAnsi="Arial" w:cs="Arial"/>
        </w:rPr>
      </w:pPr>
      <w:r w:rsidRPr="007E6A1A">
        <w:rPr>
          <w:rFonts w:ascii="Arial" w:hAnsi="Arial" w:cs="Arial"/>
          <w:color w:val="000000"/>
        </w:rPr>
        <w:t>Прокофјев: Пролазне визије – избор и друга дела сличне тежине по избору наставника</w:t>
      </w:r>
    </w:p>
    <w:p w14:paraId="2B7E9E56"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338D0D34"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сложенијих композиција. Ученика упознати с основним принципима израде транскрипција за хармонику на лакшим композицијама клавирске и оргуљске литературе.</w:t>
      </w:r>
    </w:p>
    <w:p w14:paraId="45405410" w14:textId="77777777" w:rsidR="007E6A1A" w:rsidRPr="007E6A1A" w:rsidRDefault="007E6A1A" w:rsidP="007E6A1A">
      <w:pPr>
        <w:spacing w:after="150"/>
        <w:rPr>
          <w:rFonts w:ascii="Arial" w:hAnsi="Arial" w:cs="Arial"/>
        </w:rPr>
      </w:pPr>
      <w:r w:rsidRPr="007E6A1A">
        <w:rPr>
          <w:rFonts w:ascii="Arial" w:hAnsi="Arial" w:cs="Arial"/>
          <w:color w:val="000000"/>
        </w:rPr>
        <w:t>В. Вуковић–Терзић: Избор етида и композиција I свеска В. Вуковић–Терзић: Избор етида за клавирску хармонику II свеска</w:t>
      </w:r>
    </w:p>
    <w:p w14:paraId="4FE5D14A" w14:textId="77777777" w:rsidR="007E6A1A" w:rsidRPr="007E6A1A" w:rsidRDefault="007E6A1A" w:rsidP="007E6A1A">
      <w:pPr>
        <w:spacing w:after="150"/>
        <w:rPr>
          <w:rFonts w:ascii="Arial" w:hAnsi="Arial" w:cs="Arial"/>
        </w:rPr>
      </w:pPr>
      <w:r w:rsidRPr="007E6A1A">
        <w:rPr>
          <w:rFonts w:ascii="Arial" w:hAnsi="Arial" w:cs="Arial"/>
          <w:color w:val="000000"/>
        </w:rPr>
        <w:t>Вуковић–Терзић: Избор композиција за клавирску хармонику III свеска</w:t>
      </w:r>
    </w:p>
    <w:p w14:paraId="3E9AD7CE" w14:textId="77777777" w:rsidR="007E6A1A" w:rsidRPr="007E6A1A" w:rsidRDefault="007E6A1A" w:rsidP="007E6A1A">
      <w:pPr>
        <w:spacing w:after="150"/>
        <w:rPr>
          <w:rFonts w:ascii="Arial" w:hAnsi="Arial" w:cs="Arial"/>
        </w:rPr>
      </w:pPr>
      <w:r w:rsidRPr="007E6A1A">
        <w:rPr>
          <w:rFonts w:ascii="Arial" w:hAnsi="Arial" w:cs="Arial"/>
          <w:color w:val="000000"/>
        </w:rPr>
        <w:t>Љ. Мицић: Збирке етида и одабраних композиција IV и V разред</w:t>
      </w:r>
    </w:p>
    <w:p w14:paraId="5555BE18" w14:textId="77777777" w:rsidR="007E6A1A" w:rsidRPr="007E6A1A" w:rsidRDefault="007E6A1A" w:rsidP="007E6A1A">
      <w:pPr>
        <w:spacing w:after="150"/>
        <w:rPr>
          <w:rFonts w:ascii="Arial" w:hAnsi="Arial" w:cs="Arial"/>
        </w:rPr>
      </w:pPr>
      <w:r w:rsidRPr="007E6A1A">
        <w:rPr>
          <w:rFonts w:ascii="Arial" w:hAnsi="Arial" w:cs="Arial"/>
          <w:color w:val="000000"/>
        </w:rPr>
        <w:t>Факин: Школа III свеска</w:t>
      </w:r>
    </w:p>
    <w:p w14:paraId="556A8AC4" w14:textId="77777777" w:rsidR="007E6A1A" w:rsidRPr="007E6A1A" w:rsidRDefault="007E6A1A" w:rsidP="007E6A1A">
      <w:pPr>
        <w:spacing w:after="150"/>
        <w:rPr>
          <w:rFonts w:ascii="Arial" w:hAnsi="Arial" w:cs="Arial"/>
        </w:rPr>
      </w:pPr>
      <w:r w:rsidRPr="007E6A1A">
        <w:rPr>
          <w:rFonts w:ascii="Arial" w:hAnsi="Arial" w:cs="Arial"/>
          <w:color w:val="000000"/>
        </w:rPr>
        <w:t>З. Вукосављев: Композиције за хармонику IV и V разред X. П. Хесе: Полифони комади II свеска Л. Мећери: Избор композиција за хармонику И друга одговарајућа литература</w:t>
      </w:r>
    </w:p>
    <w:p w14:paraId="735A5831"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6BF64B94" w14:textId="77777777" w:rsidR="007E6A1A" w:rsidRPr="007E6A1A" w:rsidRDefault="007E6A1A" w:rsidP="007E6A1A">
      <w:pPr>
        <w:spacing w:after="150"/>
        <w:rPr>
          <w:rFonts w:ascii="Arial" w:hAnsi="Arial" w:cs="Arial"/>
        </w:rPr>
      </w:pPr>
      <w:r w:rsidRPr="007E6A1A">
        <w:rPr>
          <w:rFonts w:ascii="Arial" w:hAnsi="Arial" w:cs="Arial"/>
          <w:color w:val="000000"/>
        </w:rPr>
        <w:t>Ј. Брамс: Симфонија бр. 1; бр. 2; бр. 3; бр. 4</w:t>
      </w:r>
    </w:p>
    <w:p w14:paraId="62BE6FAA" w14:textId="77777777" w:rsidR="007E6A1A" w:rsidRPr="007E6A1A" w:rsidRDefault="007E6A1A" w:rsidP="007E6A1A">
      <w:pPr>
        <w:spacing w:after="150"/>
        <w:rPr>
          <w:rFonts w:ascii="Arial" w:hAnsi="Arial" w:cs="Arial"/>
        </w:rPr>
      </w:pPr>
      <w:r w:rsidRPr="007E6A1A">
        <w:rPr>
          <w:rFonts w:ascii="Arial" w:hAnsi="Arial" w:cs="Arial"/>
          <w:color w:val="000000"/>
        </w:rPr>
        <w:t>М. Мусоргски: „Ноћ на голом брду”</w:t>
      </w:r>
    </w:p>
    <w:p w14:paraId="3ECEB32F" w14:textId="77777777" w:rsidR="007E6A1A" w:rsidRPr="007E6A1A" w:rsidRDefault="007E6A1A" w:rsidP="007E6A1A">
      <w:pPr>
        <w:spacing w:after="150"/>
        <w:rPr>
          <w:rFonts w:ascii="Arial" w:hAnsi="Arial" w:cs="Arial"/>
        </w:rPr>
      </w:pPr>
      <w:r w:rsidRPr="007E6A1A">
        <w:rPr>
          <w:rFonts w:ascii="Arial" w:hAnsi="Arial" w:cs="Arial"/>
          <w:color w:val="000000"/>
        </w:rPr>
        <w:t>Ђ. Росини: Увертира „Сврака крадљивица”</w:t>
      </w:r>
    </w:p>
    <w:p w14:paraId="1ABCF788" w14:textId="77777777" w:rsidR="007E6A1A" w:rsidRPr="007E6A1A" w:rsidRDefault="007E6A1A" w:rsidP="007E6A1A">
      <w:pPr>
        <w:spacing w:after="150"/>
        <w:rPr>
          <w:rFonts w:ascii="Arial" w:hAnsi="Arial" w:cs="Arial"/>
        </w:rPr>
      </w:pPr>
      <w:r w:rsidRPr="007E6A1A">
        <w:rPr>
          <w:rFonts w:ascii="Arial" w:hAnsi="Arial" w:cs="Arial"/>
          <w:color w:val="000000"/>
        </w:rPr>
        <w:t>Р. Шуман: Симфонија бр. 1</w:t>
      </w:r>
    </w:p>
    <w:p w14:paraId="5E70CDA2" w14:textId="77777777" w:rsidR="007E6A1A" w:rsidRPr="007E6A1A" w:rsidRDefault="007E6A1A" w:rsidP="007E6A1A">
      <w:pPr>
        <w:spacing w:after="150"/>
        <w:rPr>
          <w:rFonts w:ascii="Arial" w:hAnsi="Arial" w:cs="Arial"/>
        </w:rPr>
      </w:pPr>
      <w:r w:rsidRPr="007E6A1A">
        <w:rPr>
          <w:rFonts w:ascii="Arial" w:hAnsi="Arial" w:cs="Arial"/>
          <w:color w:val="000000"/>
        </w:rPr>
        <w:t>М. Равел: Валцер; Концерт за леву руку; Болеро</w:t>
      </w:r>
    </w:p>
    <w:p w14:paraId="288DA6A8" w14:textId="77777777" w:rsidR="007E6A1A" w:rsidRPr="007E6A1A" w:rsidRDefault="007E6A1A" w:rsidP="007E6A1A">
      <w:pPr>
        <w:spacing w:after="150"/>
        <w:rPr>
          <w:rFonts w:ascii="Arial" w:hAnsi="Arial" w:cs="Arial"/>
        </w:rPr>
      </w:pPr>
      <w:r w:rsidRPr="007E6A1A">
        <w:rPr>
          <w:rFonts w:ascii="Arial" w:hAnsi="Arial" w:cs="Arial"/>
          <w:color w:val="000000"/>
        </w:rPr>
        <w:t>Г. Малер: Симфонија бр. 1; бр. 3; бр. 4; бр. 5; бр. 6; бр. 8; бр. 9</w:t>
      </w:r>
    </w:p>
    <w:p w14:paraId="5D3F3699" w14:textId="77777777" w:rsidR="007E6A1A" w:rsidRPr="007E6A1A" w:rsidRDefault="007E6A1A" w:rsidP="007E6A1A">
      <w:pPr>
        <w:spacing w:after="150"/>
        <w:rPr>
          <w:rFonts w:ascii="Arial" w:hAnsi="Arial" w:cs="Arial"/>
        </w:rPr>
      </w:pPr>
      <w:r w:rsidRPr="007E6A1A">
        <w:rPr>
          <w:rFonts w:ascii="Arial" w:hAnsi="Arial" w:cs="Arial"/>
          <w:color w:val="000000"/>
        </w:rPr>
        <w:t>Прокофјев: Класична симфонија оп. 25</w:t>
      </w:r>
    </w:p>
    <w:p w14:paraId="5D1E74EE"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„Сликар Матис”; Симфонијета ин Е Ф. Менделсон: „Сан летње ноћи” Скерцо и Ноктурно Н. Римски–Корсаков: Симфонија бр. 2 „Антар” И. Стравински: Симфонија у 3 става Д. Шостакович: Симфонија бр. 1 Чајковски: Симфонија бр. 2 оп. 17 М. Шосон: Симфонија оп. 20 Р. В. Вилијемс: „Лондонска симфонија”</w:t>
      </w:r>
    </w:p>
    <w:p w14:paraId="7478B722"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56168A09" w14:textId="77777777" w:rsidR="007E6A1A" w:rsidRPr="007E6A1A" w:rsidRDefault="007E6A1A" w:rsidP="007E6A1A">
      <w:pPr>
        <w:spacing w:after="150"/>
        <w:rPr>
          <w:rFonts w:ascii="Arial" w:hAnsi="Arial" w:cs="Arial"/>
        </w:rPr>
      </w:pPr>
      <w:r w:rsidRPr="007E6A1A">
        <w:rPr>
          <w:rFonts w:ascii="Arial" w:hAnsi="Arial" w:cs="Arial"/>
          <w:color w:val="000000"/>
        </w:rPr>
        <w:t>Д. Чимароза: Тајни брак – Увертира Ђ. Росини: Свилене лествице – Увертира</w:t>
      </w:r>
    </w:p>
    <w:p w14:paraId="39BA70AF" w14:textId="77777777" w:rsidR="007E6A1A" w:rsidRPr="007E6A1A" w:rsidRDefault="007E6A1A" w:rsidP="007E6A1A">
      <w:pPr>
        <w:spacing w:after="150"/>
        <w:rPr>
          <w:rFonts w:ascii="Arial" w:hAnsi="Arial" w:cs="Arial"/>
        </w:rPr>
      </w:pPr>
      <w:r w:rsidRPr="007E6A1A">
        <w:rPr>
          <w:rFonts w:ascii="Arial" w:hAnsi="Arial" w:cs="Arial"/>
          <w:color w:val="000000"/>
        </w:rPr>
        <w:t>Белини: Норма</w:t>
      </w:r>
    </w:p>
    <w:p w14:paraId="4081B541" w14:textId="77777777" w:rsidR="007E6A1A" w:rsidRPr="007E6A1A" w:rsidRDefault="007E6A1A" w:rsidP="007E6A1A">
      <w:pPr>
        <w:spacing w:after="150"/>
        <w:rPr>
          <w:rFonts w:ascii="Arial" w:hAnsi="Arial" w:cs="Arial"/>
        </w:rPr>
      </w:pPr>
      <w:r w:rsidRPr="007E6A1A">
        <w:rPr>
          <w:rFonts w:ascii="Arial" w:hAnsi="Arial" w:cs="Arial"/>
          <w:color w:val="000000"/>
        </w:rPr>
        <w:t>Р. Вагнер: Зигфрид – Прстен Нибелунга III; Зигфридова</w:t>
      </w:r>
    </w:p>
    <w:p w14:paraId="4B13439F" w14:textId="77777777" w:rsidR="007E6A1A" w:rsidRPr="007E6A1A" w:rsidRDefault="007E6A1A" w:rsidP="007E6A1A">
      <w:pPr>
        <w:spacing w:after="150"/>
        <w:rPr>
          <w:rFonts w:ascii="Arial" w:hAnsi="Arial" w:cs="Arial"/>
        </w:rPr>
      </w:pPr>
      <w:r w:rsidRPr="007E6A1A">
        <w:rPr>
          <w:rFonts w:ascii="Arial" w:hAnsi="Arial" w:cs="Arial"/>
          <w:color w:val="000000"/>
        </w:rPr>
        <w:t>Р. Вагнер: Увертира „Фауст”</w:t>
      </w:r>
    </w:p>
    <w:p w14:paraId="3D160FC4" w14:textId="77777777" w:rsidR="007E6A1A" w:rsidRPr="007E6A1A" w:rsidRDefault="007E6A1A" w:rsidP="007E6A1A">
      <w:pPr>
        <w:spacing w:after="150"/>
        <w:rPr>
          <w:rFonts w:ascii="Arial" w:hAnsi="Arial" w:cs="Arial"/>
        </w:rPr>
      </w:pPr>
      <w:r w:rsidRPr="007E6A1A">
        <w:rPr>
          <w:rFonts w:ascii="Arial" w:hAnsi="Arial" w:cs="Arial"/>
          <w:color w:val="000000"/>
        </w:rPr>
        <w:t>Ђ. Верди: Риголето (I, II, III чин); Трубадур (I, II, III, IV чина); Сицилијанске вечери – Увертира; Моћ судбине – (Увертира и I, II, III чин); Бал под маскама (прелудијум, I и III чин); Дон Карлос (I, II, III, IV чин); Аида (I, II, III, IV чин); Фалстаф (I, II, III чин);</w:t>
      </w:r>
    </w:p>
    <w:p w14:paraId="1267A65A" w14:textId="77777777" w:rsidR="007E6A1A" w:rsidRPr="007E6A1A" w:rsidRDefault="007E6A1A" w:rsidP="007E6A1A">
      <w:pPr>
        <w:spacing w:after="150"/>
        <w:rPr>
          <w:rFonts w:ascii="Arial" w:hAnsi="Arial" w:cs="Arial"/>
        </w:rPr>
      </w:pPr>
      <w:r w:rsidRPr="007E6A1A">
        <w:rPr>
          <w:rFonts w:ascii="Arial" w:hAnsi="Arial" w:cs="Arial"/>
          <w:color w:val="000000"/>
        </w:rPr>
        <w:t>Ђ. Пучини: Тоска (I, II, III чин); Боеми (I, II, III, IV чин); Мадам Батерфлај (I, II чин); Турандот (I, II, III чин)</w:t>
      </w:r>
    </w:p>
    <w:p w14:paraId="2D657D80"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Љубише Петрушевског: Оркестарске студије за обоу, II свеска („Нота”, Књажевац, 1979)</w:t>
      </w:r>
    </w:p>
    <w:p w14:paraId="298C50D2"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07056069"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3 Ес-дур; Симфонија бр. 8 Еф-дур;</w:t>
      </w:r>
    </w:p>
    <w:p w14:paraId="745040A2" w14:textId="77777777" w:rsidR="007E6A1A" w:rsidRPr="007E6A1A" w:rsidRDefault="007E6A1A" w:rsidP="007E6A1A">
      <w:pPr>
        <w:spacing w:after="150"/>
        <w:rPr>
          <w:rFonts w:ascii="Arial" w:hAnsi="Arial" w:cs="Arial"/>
        </w:rPr>
      </w:pPr>
      <w:r w:rsidRPr="007E6A1A">
        <w:rPr>
          <w:rFonts w:ascii="Arial" w:hAnsi="Arial" w:cs="Arial"/>
          <w:color w:val="000000"/>
        </w:rPr>
        <w:t>Ђ. Росини: Италијанка у Алжиру; Семирамида; Севиљски берберин – I чин</w:t>
      </w:r>
    </w:p>
    <w:p w14:paraId="45CC724C"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Симфонија бр. 7 Це-дур Ф. Менделсон: Музика за Сан летње ноћи X. Берлиоз: Фаустово проклетство; Бенвенуто Челини Ф. Лист: Мађарска рапсодија бр. 1; Мађарска рапсодија бр. 2; Мађарска рапсодија бр. 3</w:t>
      </w:r>
    </w:p>
    <w:p w14:paraId="4F49B9BB" w14:textId="77777777" w:rsidR="007E6A1A" w:rsidRPr="007E6A1A" w:rsidRDefault="007E6A1A" w:rsidP="007E6A1A">
      <w:pPr>
        <w:spacing w:after="150"/>
        <w:rPr>
          <w:rFonts w:ascii="Arial" w:hAnsi="Arial" w:cs="Arial"/>
        </w:rPr>
      </w:pPr>
      <w:r w:rsidRPr="007E6A1A">
        <w:rPr>
          <w:rFonts w:ascii="Arial" w:hAnsi="Arial" w:cs="Arial"/>
          <w:color w:val="000000"/>
        </w:rPr>
        <w:t>Ј. Брамс: Симфонија бр. 3 Еф-дур Ц. Франк: Симфонија у де-молу М. И. Глинка: Камаринскаја</w:t>
      </w:r>
    </w:p>
    <w:p w14:paraId="5A6718E4"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Ромео и Јулија; Моцартијана; Симфонија бр. 5 Е-мол</w:t>
      </w:r>
    </w:p>
    <w:p w14:paraId="4032DA7D" w14:textId="77777777" w:rsidR="007E6A1A" w:rsidRPr="007E6A1A" w:rsidRDefault="007E6A1A" w:rsidP="007E6A1A">
      <w:pPr>
        <w:spacing w:after="150"/>
        <w:rPr>
          <w:rFonts w:ascii="Arial" w:hAnsi="Arial" w:cs="Arial"/>
        </w:rPr>
      </w:pPr>
      <w:r w:rsidRPr="007E6A1A">
        <w:rPr>
          <w:rFonts w:ascii="Arial" w:hAnsi="Arial" w:cs="Arial"/>
          <w:color w:val="000000"/>
        </w:rPr>
        <w:t>В. Белини: Капулети и Монтеки Ж. Бизе: Кармен</w:t>
      </w:r>
    </w:p>
    <w:p w14:paraId="79F4CA51" w14:textId="77777777" w:rsidR="007E6A1A" w:rsidRPr="007E6A1A" w:rsidRDefault="007E6A1A" w:rsidP="007E6A1A">
      <w:pPr>
        <w:spacing w:after="150"/>
        <w:rPr>
          <w:rFonts w:ascii="Arial" w:hAnsi="Arial" w:cs="Arial"/>
        </w:rPr>
      </w:pPr>
      <w:r w:rsidRPr="007E6A1A">
        <w:rPr>
          <w:rFonts w:ascii="Arial" w:hAnsi="Arial" w:cs="Arial"/>
          <w:color w:val="000000"/>
        </w:rPr>
        <w:t>Ђ. Верди: Трубадур; Моћ судбине – увертира; Фалстаф; Аида Р. Вагнер: Танхојзер; Лоенгрин; Холанћанин луталица; Зигфридова идила</w:t>
      </w:r>
    </w:p>
    <w:p w14:paraId="3F028E9F" w14:textId="77777777" w:rsidR="007E6A1A" w:rsidRPr="007E6A1A" w:rsidRDefault="007E6A1A" w:rsidP="007E6A1A">
      <w:pPr>
        <w:spacing w:after="150"/>
        <w:rPr>
          <w:rFonts w:ascii="Arial" w:hAnsi="Arial" w:cs="Arial"/>
        </w:rPr>
      </w:pPr>
      <w:r w:rsidRPr="007E6A1A">
        <w:rPr>
          <w:rFonts w:ascii="Arial" w:hAnsi="Arial" w:cs="Arial"/>
          <w:color w:val="000000"/>
        </w:rPr>
        <w:t>О. Респиги: Римске пиније Ц. Гершвин: Рапсодија у плавом</w:t>
      </w:r>
    </w:p>
    <w:p w14:paraId="602633B7"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349AD809"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Виолински концерт Д. Шостакович: Пета симфонија П. И. Чајковски: Виолински концерт П. И. Чајковски: Шеста симфонија Н. Р. Корсаков: Шпански капричо В. А. Моцарт: Тако чине сви – увертира Ђ. Верди: Моћ судбине Ф. Менделсон: Виолински концерт Е-мол</w:t>
      </w:r>
    </w:p>
    <w:p w14:paraId="335EA1F8" w14:textId="77777777" w:rsidR="007E6A1A" w:rsidRPr="007E6A1A" w:rsidRDefault="007E6A1A" w:rsidP="007E6A1A">
      <w:pPr>
        <w:spacing w:after="150"/>
        <w:rPr>
          <w:rFonts w:ascii="Arial" w:hAnsi="Arial" w:cs="Arial"/>
        </w:rPr>
      </w:pPr>
      <w:r w:rsidRPr="007E6A1A">
        <w:rPr>
          <w:rFonts w:ascii="Arial" w:hAnsi="Arial" w:cs="Arial"/>
          <w:color w:val="000000"/>
        </w:rPr>
        <w:t>А. Моцарт: Јупитер симфонија М. Равел: Шпанска рапсодија</w:t>
      </w:r>
    </w:p>
    <w:p w14:paraId="5078729F"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37D21B33" w14:textId="77777777" w:rsidR="007E6A1A" w:rsidRPr="007E6A1A" w:rsidRDefault="007E6A1A" w:rsidP="007E6A1A">
      <w:pPr>
        <w:spacing w:after="150"/>
        <w:rPr>
          <w:rFonts w:ascii="Arial" w:hAnsi="Arial" w:cs="Arial"/>
        </w:rPr>
      </w:pPr>
      <w:r w:rsidRPr="007E6A1A">
        <w:rPr>
          <w:rFonts w:ascii="Arial" w:hAnsi="Arial" w:cs="Arial"/>
          <w:color w:val="000000"/>
        </w:rPr>
        <w:t>Кртичка: I књига X. Клозе: I свеска</w:t>
      </w:r>
    </w:p>
    <w:p w14:paraId="126A3A6A" w14:textId="77777777" w:rsidR="007E6A1A" w:rsidRPr="007E6A1A" w:rsidRDefault="007E6A1A" w:rsidP="007E6A1A">
      <w:pPr>
        <w:spacing w:after="150"/>
        <w:rPr>
          <w:rFonts w:ascii="Arial" w:hAnsi="Arial" w:cs="Arial"/>
        </w:rPr>
      </w:pPr>
      <w:r w:rsidRPr="007E6A1A">
        <w:rPr>
          <w:rFonts w:ascii="Arial" w:hAnsi="Arial" w:cs="Arial"/>
          <w:color w:val="000000"/>
        </w:rPr>
        <w:t>Б. Прозвић: Хрестоматија</w:t>
      </w:r>
    </w:p>
    <w:p w14:paraId="104FA18B" w14:textId="77777777" w:rsidR="007E6A1A" w:rsidRPr="007E6A1A" w:rsidRDefault="007E6A1A" w:rsidP="007E6A1A">
      <w:pPr>
        <w:spacing w:after="150"/>
        <w:rPr>
          <w:rFonts w:ascii="Arial" w:hAnsi="Arial" w:cs="Arial"/>
        </w:rPr>
      </w:pPr>
      <w:r w:rsidRPr="007E6A1A">
        <w:rPr>
          <w:rFonts w:ascii="Arial" w:hAnsi="Arial" w:cs="Arial"/>
          <w:color w:val="000000"/>
        </w:rPr>
        <w:t>М. Шапаникова: Хрестоматија</w:t>
      </w:r>
    </w:p>
    <w:p w14:paraId="59F50B57" w14:textId="77777777" w:rsidR="007E6A1A" w:rsidRPr="007E6A1A" w:rsidRDefault="007E6A1A" w:rsidP="007E6A1A">
      <w:pPr>
        <w:spacing w:after="150"/>
        <w:rPr>
          <w:rFonts w:ascii="Arial" w:hAnsi="Arial" w:cs="Arial"/>
        </w:rPr>
      </w:pPr>
      <w:r w:rsidRPr="007E6A1A">
        <w:rPr>
          <w:rFonts w:ascii="Arial" w:hAnsi="Arial" w:cs="Arial"/>
          <w:color w:val="000000"/>
        </w:rPr>
        <w:t>А. Ривчун: Школа – Игра за саксофон</w:t>
      </w:r>
    </w:p>
    <w:p w14:paraId="28C0EB23" w14:textId="77777777" w:rsidR="007E6A1A" w:rsidRPr="007E6A1A" w:rsidRDefault="007E6A1A" w:rsidP="007E6A1A">
      <w:pPr>
        <w:spacing w:after="150"/>
        <w:rPr>
          <w:rFonts w:ascii="Arial" w:hAnsi="Arial" w:cs="Arial"/>
        </w:rPr>
      </w:pPr>
      <w:r w:rsidRPr="007E6A1A">
        <w:rPr>
          <w:rFonts w:ascii="Arial" w:hAnsi="Arial" w:cs="Arial"/>
          <w:color w:val="000000"/>
        </w:rPr>
        <w:t>А. Еберст: Оркестарски албум за кларинет I свеска – транскрипција</w:t>
      </w:r>
    </w:p>
    <w:p w14:paraId="0C097216" w14:textId="77777777" w:rsidR="007E6A1A" w:rsidRPr="007E6A1A" w:rsidRDefault="007E6A1A" w:rsidP="007E6A1A">
      <w:pPr>
        <w:spacing w:after="150"/>
        <w:rPr>
          <w:rFonts w:ascii="Arial" w:hAnsi="Arial" w:cs="Arial"/>
        </w:rPr>
      </w:pPr>
      <w:r w:rsidRPr="007E6A1A">
        <w:rPr>
          <w:rFonts w:ascii="Arial" w:hAnsi="Arial" w:cs="Arial"/>
          <w:color w:val="000000"/>
        </w:rPr>
        <w:t>Транскрипције у Ес и Бе саксофон</w:t>
      </w:r>
    </w:p>
    <w:p w14:paraId="616A7DB2"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4D650F59"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Увертира „Леонора” бр. 3 оп. 72а</w:t>
      </w:r>
    </w:p>
    <w:p w14:paraId="390AA293" w14:textId="77777777" w:rsidR="007E6A1A" w:rsidRPr="007E6A1A" w:rsidRDefault="007E6A1A" w:rsidP="007E6A1A">
      <w:pPr>
        <w:spacing w:after="150"/>
        <w:rPr>
          <w:rFonts w:ascii="Arial" w:hAnsi="Arial" w:cs="Arial"/>
        </w:rPr>
      </w:pPr>
      <w:r w:rsidRPr="007E6A1A">
        <w:rPr>
          <w:rFonts w:ascii="Arial" w:hAnsi="Arial" w:cs="Arial"/>
          <w:color w:val="000000"/>
        </w:rPr>
        <w:t>Ђ. Росини: Виљем Тел – увертира’; Семирамида – увертира</w:t>
      </w:r>
    </w:p>
    <w:p w14:paraId="680BA1B0"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Цар Салтан – свита из опере</w:t>
      </w:r>
    </w:p>
    <w:p w14:paraId="2146D74C" w14:textId="77777777" w:rsidR="007E6A1A" w:rsidRPr="007E6A1A" w:rsidRDefault="007E6A1A" w:rsidP="007E6A1A">
      <w:pPr>
        <w:spacing w:after="150"/>
        <w:rPr>
          <w:rFonts w:ascii="Arial" w:hAnsi="Arial" w:cs="Arial"/>
        </w:rPr>
      </w:pPr>
      <w:r w:rsidRPr="007E6A1A">
        <w:rPr>
          <w:rFonts w:ascii="Arial" w:hAnsi="Arial" w:cs="Arial"/>
          <w:color w:val="000000"/>
        </w:rPr>
        <w:t>X. Берлиоз: Римски карневал – увертира оп. 9</w:t>
      </w:r>
    </w:p>
    <w:p w14:paraId="35BE49D7" w14:textId="77777777" w:rsidR="007E6A1A" w:rsidRPr="007E6A1A" w:rsidRDefault="007E6A1A" w:rsidP="007E6A1A">
      <w:pPr>
        <w:spacing w:after="150"/>
        <w:rPr>
          <w:rFonts w:ascii="Arial" w:hAnsi="Arial" w:cs="Arial"/>
        </w:rPr>
      </w:pPr>
      <w:r w:rsidRPr="007E6A1A">
        <w:rPr>
          <w:rFonts w:ascii="Arial" w:hAnsi="Arial" w:cs="Arial"/>
          <w:color w:val="000000"/>
        </w:rPr>
        <w:t>X. Берлиоз: Беатриса и Бенедикт – увертира</w:t>
      </w:r>
    </w:p>
    <w:p w14:paraId="60237EAB" w14:textId="77777777" w:rsidR="007E6A1A" w:rsidRPr="007E6A1A" w:rsidRDefault="007E6A1A" w:rsidP="007E6A1A">
      <w:pPr>
        <w:spacing w:after="150"/>
        <w:rPr>
          <w:rFonts w:ascii="Arial" w:hAnsi="Arial" w:cs="Arial"/>
        </w:rPr>
      </w:pPr>
      <w:r w:rsidRPr="007E6A1A">
        <w:rPr>
          <w:rFonts w:ascii="Arial" w:hAnsi="Arial" w:cs="Arial"/>
          <w:color w:val="000000"/>
        </w:rPr>
        <w:t>Ж. Бизе: Арлезијанка – Свита бр. 2</w:t>
      </w:r>
    </w:p>
    <w:p w14:paraId="4CBF3D7D" w14:textId="77777777" w:rsidR="007E6A1A" w:rsidRPr="007E6A1A" w:rsidRDefault="007E6A1A" w:rsidP="007E6A1A">
      <w:pPr>
        <w:spacing w:after="150"/>
        <w:rPr>
          <w:rFonts w:ascii="Arial" w:hAnsi="Arial" w:cs="Arial"/>
        </w:rPr>
      </w:pPr>
      <w:r w:rsidRPr="007E6A1A">
        <w:rPr>
          <w:rFonts w:ascii="Arial" w:hAnsi="Arial" w:cs="Arial"/>
          <w:color w:val="000000"/>
        </w:rPr>
        <w:t>Ј. Брамс: Трагична увертира</w:t>
      </w:r>
    </w:p>
    <w:p w14:paraId="5FA6B64E"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Симфонија бр. 7 Е-дур</w:t>
      </w:r>
    </w:p>
    <w:p w14:paraId="19ACBCA2"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Италијански капричо оп. 45</w:t>
      </w:r>
    </w:p>
    <w:p w14:paraId="12CD54B7"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Симфонија бр. 4 оп. 36</w:t>
      </w:r>
    </w:p>
    <w:p w14:paraId="6A37BD5B"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9 де-мол оп. 125</w:t>
      </w:r>
    </w:p>
    <w:p w14:paraId="776833D5" w14:textId="77777777" w:rsidR="007E6A1A" w:rsidRPr="007E6A1A" w:rsidRDefault="007E6A1A" w:rsidP="007E6A1A">
      <w:pPr>
        <w:spacing w:after="150"/>
        <w:rPr>
          <w:rFonts w:ascii="Arial" w:hAnsi="Arial" w:cs="Arial"/>
        </w:rPr>
      </w:pPr>
      <w:r w:rsidRPr="007E6A1A">
        <w:rPr>
          <w:rFonts w:ascii="Arial" w:hAnsi="Arial" w:cs="Arial"/>
          <w:color w:val="000000"/>
        </w:rPr>
        <w:t>А. Дворжак: Симфонија бр. 9 (5) е-мол оп. 95</w:t>
      </w:r>
    </w:p>
    <w:p w14:paraId="7399622B" w14:textId="77777777" w:rsidR="007E6A1A" w:rsidRPr="007E6A1A" w:rsidRDefault="007E6A1A" w:rsidP="007E6A1A">
      <w:pPr>
        <w:spacing w:after="150"/>
        <w:rPr>
          <w:rFonts w:ascii="Arial" w:hAnsi="Arial" w:cs="Arial"/>
        </w:rPr>
      </w:pPr>
      <w:r w:rsidRPr="007E6A1A">
        <w:rPr>
          <w:rFonts w:ascii="Arial" w:hAnsi="Arial" w:cs="Arial"/>
          <w:color w:val="000000"/>
        </w:rPr>
        <w:t>А. Дворжак: Концерт за виолончело ха-мол оп. 104</w:t>
      </w:r>
    </w:p>
    <w:p w14:paraId="5E580C1F"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Шпански капричо оп. 34</w:t>
      </w:r>
    </w:p>
    <w:p w14:paraId="72D5EEE1"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У степи</w:t>
      </w:r>
    </w:p>
    <w:p w14:paraId="143A23FA" w14:textId="77777777" w:rsidR="007E6A1A" w:rsidRPr="007E6A1A" w:rsidRDefault="007E6A1A" w:rsidP="007E6A1A">
      <w:pPr>
        <w:spacing w:after="150"/>
        <w:rPr>
          <w:rFonts w:ascii="Arial" w:hAnsi="Arial" w:cs="Arial"/>
        </w:rPr>
      </w:pPr>
      <w:r w:rsidRPr="007E6A1A">
        <w:rPr>
          <w:rFonts w:ascii="Arial" w:hAnsi="Arial" w:cs="Arial"/>
          <w:color w:val="000000"/>
        </w:rPr>
        <w:t>С. Рахмањинов: Рапсодија на Паганинијеву тему оп. 43</w:t>
      </w:r>
    </w:p>
    <w:p w14:paraId="1582F993"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Шехерезада оп. 35</w:t>
      </w:r>
    </w:p>
    <w:p w14:paraId="5CAD4861" w14:textId="77777777" w:rsidR="007E6A1A" w:rsidRPr="007E6A1A" w:rsidRDefault="007E6A1A" w:rsidP="007E6A1A">
      <w:pPr>
        <w:spacing w:after="150"/>
        <w:rPr>
          <w:rFonts w:ascii="Arial" w:hAnsi="Arial" w:cs="Arial"/>
        </w:rPr>
      </w:pPr>
      <w:r w:rsidRPr="007E6A1A">
        <w:rPr>
          <w:rFonts w:ascii="Arial" w:hAnsi="Arial" w:cs="Arial"/>
          <w:color w:val="000000"/>
        </w:rPr>
        <w:t>Р. Штраус: Тил Ојленшпигел – симфонијска поема оп. 28</w:t>
      </w:r>
    </w:p>
    <w:p w14:paraId="7EBE921E" w14:textId="77777777" w:rsidR="007E6A1A" w:rsidRPr="007E6A1A" w:rsidRDefault="007E6A1A" w:rsidP="007E6A1A">
      <w:pPr>
        <w:spacing w:after="150"/>
        <w:rPr>
          <w:rFonts w:ascii="Arial" w:hAnsi="Arial" w:cs="Arial"/>
        </w:rPr>
      </w:pPr>
      <w:r w:rsidRPr="007E6A1A">
        <w:rPr>
          <w:rFonts w:ascii="Arial" w:hAnsi="Arial" w:cs="Arial"/>
          <w:color w:val="000000"/>
        </w:rPr>
        <w:t>Г. Ф. Хендл: Израел у Египту</w:t>
      </w:r>
    </w:p>
    <w:p w14:paraId="6FF883C7" w14:textId="77777777" w:rsidR="007E6A1A" w:rsidRPr="007E6A1A" w:rsidRDefault="007E6A1A" w:rsidP="007E6A1A">
      <w:pPr>
        <w:spacing w:after="150"/>
        <w:rPr>
          <w:rFonts w:ascii="Arial" w:hAnsi="Arial" w:cs="Arial"/>
        </w:rPr>
      </w:pPr>
      <w:r w:rsidRPr="007E6A1A">
        <w:rPr>
          <w:rFonts w:ascii="Arial" w:hAnsi="Arial" w:cs="Arial"/>
          <w:color w:val="000000"/>
        </w:rPr>
        <w:t>А. Тома: Мињон – увертира</w:t>
      </w:r>
    </w:p>
    <w:p w14:paraId="2BE4654D" w14:textId="77777777" w:rsidR="007E6A1A" w:rsidRPr="007E6A1A" w:rsidRDefault="007E6A1A" w:rsidP="007E6A1A">
      <w:pPr>
        <w:spacing w:after="150"/>
        <w:rPr>
          <w:rFonts w:ascii="Arial" w:hAnsi="Arial" w:cs="Arial"/>
        </w:rPr>
      </w:pPr>
      <w:r w:rsidRPr="007E6A1A">
        <w:rPr>
          <w:rFonts w:ascii="Arial" w:hAnsi="Arial" w:cs="Arial"/>
          <w:color w:val="000000"/>
        </w:rPr>
        <w:t>Ђ. Верди: Реквијем</w:t>
      </w:r>
    </w:p>
    <w:p w14:paraId="740F061F" w14:textId="77777777" w:rsidR="007E6A1A" w:rsidRPr="007E6A1A" w:rsidRDefault="007E6A1A" w:rsidP="007E6A1A">
      <w:pPr>
        <w:spacing w:after="150"/>
        <w:rPr>
          <w:rFonts w:ascii="Arial" w:hAnsi="Arial" w:cs="Arial"/>
        </w:rPr>
      </w:pPr>
      <w:r w:rsidRPr="007E6A1A">
        <w:rPr>
          <w:rFonts w:ascii="Arial" w:hAnsi="Arial" w:cs="Arial"/>
          <w:color w:val="000000"/>
        </w:rPr>
        <w:t>Р. Вагнер: Фауст – увертира</w:t>
      </w:r>
    </w:p>
    <w:p w14:paraId="7F6ADA94" w14:textId="77777777" w:rsidR="007E6A1A" w:rsidRPr="007E6A1A" w:rsidRDefault="007E6A1A" w:rsidP="007E6A1A">
      <w:pPr>
        <w:spacing w:after="150"/>
        <w:rPr>
          <w:rFonts w:ascii="Arial" w:hAnsi="Arial" w:cs="Arial"/>
        </w:rPr>
      </w:pPr>
      <w:r w:rsidRPr="007E6A1A">
        <w:rPr>
          <w:rFonts w:ascii="Arial" w:hAnsi="Arial" w:cs="Arial"/>
          <w:color w:val="000000"/>
        </w:rPr>
        <w:t>М. Де Фаља: Тророги шешир</w:t>
      </w:r>
    </w:p>
    <w:p w14:paraId="415061C4" w14:textId="77777777" w:rsidR="007E6A1A" w:rsidRPr="007E6A1A" w:rsidRDefault="007E6A1A" w:rsidP="007E6A1A">
      <w:pPr>
        <w:spacing w:after="150"/>
        <w:rPr>
          <w:rFonts w:ascii="Arial" w:hAnsi="Arial" w:cs="Arial"/>
        </w:rPr>
      </w:pPr>
      <w:r w:rsidRPr="007E6A1A">
        <w:rPr>
          <w:rFonts w:ascii="Arial" w:hAnsi="Arial" w:cs="Arial"/>
          <w:color w:val="000000"/>
        </w:rPr>
        <w:t>З. Кодаљ: Мађарски псалм</w:t>
      </w:r>
    </w:p>
    <w:p w14:paraId="43C37BBD" w14:textId="77777777" w:rsidR="007E6A1A" w:rsidRPr="007E6A1A" w:rsidRDefault="007E6A1A" w:rsidP="007E6A1A">
      <w:pPr>
        <w:spacing w:after="150"/>
        <w:rPr>
          <w:rFonts w:ascii="Arial" w:hAnsi="Arial" w:cs="Arial"/>
        </w:rPr>
      </w:pPr>
      <w:r w:rsidRPr="007E6A1A">
        <w:rPr>
          <w:rFonts w:ascii="Arial" w:hAnsi="Arial" w:cs="Arial"/>
          <w:color w:val="000000"/>
        </w:rPr>
        <w:t>Г. Шарпантије: Импресије из Италије</w:t>
      </w:r>
    </w:p>
    <w:p w14:paraId="3D6ECBD7" w14:textId="77777777" w:rsidR="007E6A1A" w:rsidRPr="007E6A1A" w:rsidRDefault="007E6A1A" w:rsidP="007E6A1A">
      <w:pPr>
        <w:spacing w:after="150"/>
        <w:rPr>
          <w:rFonts w:ascii="Arial" w:hAnsi="Arial" w:cs="Arial"/>
        </w:rPr>
      </w:pPr>
      <w:r w:rsidRPr="007E6A1A">
        <w:rPr>
          <w:rFonts w:ascii="Arial" w:hAnsi="Arial" w:cs="Arial"/>
          <w:color w:val="000000"/>
        </w:rPr>
        <w:t>К. Дебиси: Море</w:t>
      </w:r>
    </w:p>
    <w:p w14:paraId="5E8ECA33" w14:textId="77777777" w:rsidR="007E6A1A" w:rsidRPr="007E6A1A" w:rsidRDefault="007E6A1A" w:rsidP="007E6A1A">
      <w:pPr>
        <w:spacing w:after="150"/>
        <w:rPr>
          <w:rFonts w:ascii="Arial" w:hAnsi="Arial" w:cs="Arial"/>
        </w:rPr>
      </w:pPr>
      <w:r w:rsidRPr="007E6A1A">
        <w:rPr>
          <w:rFonts w:ascii="Arial" w:hAnsi="Arial" w:cs="Arial"/>
          <w:color w:val="000000"/>
        </w:rPr>
        <w:t>Е. Елгар: Енигма варијације оп. 36</w:t>
      </w:r>
    </w:p>
    <w:p w14:paraId="26EFF13A" w14:textId="77777777" w:rsidR="007E6A1A" w:rsidRPr="007E6A1A" w:rsidRDefault="007E6A1A" w:rsidP="007E6A1A">
      <w:pPr>
        <w:spacing w:after="150"/>
        <w:rPr>
          <w:rFonts w:ascii="Arial" w:hAnsi="Arial" w:cs="Arial"/>
        </w:rPr>
      </w:pPr>
      <w:r w:rsidRPr="007E6A1A">
        <w:rPr>
          <w:rFonts w:ascii="Arial" w:hAnsi="Arial" w:cs="Arial"/>
          <w:color w:val="000000"/>
        </w:rPr>
        <w:t>Брукнер: Симфонија бр. 4 И. Стравински: Ватромет оп. 4</w:t>
      </w:r>
    </w:p>
    <w:p w14:paraId="5E060AB8" w14:textId="77777777" w:rsidR="007E6A1A" w:rsidRPr="007E6A1A" w:rsidRDefault="007E6A1A" w:rsidP="007E6A1A">
      <w:pPr>
        <w:spacing w:after="150"/>
        <w:rPr>
          <w:rFonts w:ascii="Arial" w:hAnsi="Arial" w:cs="Arial"/>
        </w:rPr>
      </w:pPr>
      <w:r w:rsidRPr="007E6A1A">
        <w:rPr>
          <w:rFonts w:ascii="Arial" w:hAnsi="Arial" w:cs="Arial"/>
          <w:color w:val="000000"/>
        </w:rPr>
        <w:t>Ф. в Супе: Песник и сељак – увертира П. И. Чајковски: Словенски марш оп. 31 Е. Алтонен: Хирошима – симфонија М. Равел: Дафнис и Клое – балетска свита Наведена дела се налазе у свесци Марка Крањчевића: Оркестарске студије за трубу, II свеска („Нота”, Књажевац, 1979)</w:t>
      </w:r>
    </w:p>
    <w:p w14:paraId="28D62E14"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3BB28B0F"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Шехерезада М. Мусоргски: Ноћ на голом брду; Слике са изложбе Ј. Брамс: Симфонија бр. 1 е-мол; Симфонија бр. 3 Еф-дур Л. ван Бетовен: Симфонија бр. 5 це-мол; Симфонија бр. 9 де-мол оп. 125</w:t>
      </w:r>
    </w:p>
    <w:p w14:paraId="4B8D9777" w14:textId="77777777" w:rsidR="007E6A1A" w:rsidRPr="007E6A1A" w:rsidRDefault="007E6A1A" w:rsidP="007E6A1A">
      <w:pPr>
        <w:spacing w:after="150"/>
        <w:rPr>
          <w:rFonts w:ascii="Arial" w:hAnsi="Arial" w:cs="Arial"/>
        </w:rPr>
      </w:pPr>
      <w:r w:rsidRPr="007E6A1A">
        <w:rPr>
          <w:rFonts w:ascii="Arial" w:hAnsi="Arial" w:cs="Arial"/>
          <w:color w:val="000000"/>
        </w:rPr>
        <w:t>Ђ. Верди: Травијата; Трубадур; Риголето; Дон Карлос; Моћ судбине – увертира; Аида</w:t>
      </w:r>
    </w:p>
    <w:p w14:paraId="11F881FB" w14:textId="77777777" w:rsidR="007E6A1A" w:rsidRPr="007E6A1A" w:rsidRDefault="007E6A1A" w:rsidP="007E6A1A">
      <w:pPr>
        <w:spacing w:after="150"/>
        <w:rPr>
          <w:rFonts w:ascii="Arial" w:hAnsi="Arial" w:cs="Arial"/>
        </w:rPr>
      </w:pPr>
      <w:r w:rsidRPr="007E6A1A">
        <w:rPr>
          <w:rFonts w:ascii="Arial" w:hAnsi="Arial" w:cs="Arial"/>
          <w:color w:val="000000"/>
        </w:rPr>
        <w:t>Р. Вагнер: Лоенгрин; Валкире – Јахање валкира Ј. Брамс: Симфонија бр. 1 це-мол оп. 68; Симфонија бр. 2 Де-дур оп. 73</w:t>
      </w:r>
    </w:p>
    <w:p w14:paraId="059F342F" w14:textId="77777777" w:rsidR="007E6A1A" w:rsidRPr="007E6A1A" w:rsidRDefault="007E6A1A" w:rsidP="007E6A1A">
      <w:pPr>
        <w:spacing w:after="150"/>
        <w:rPr>
          <w:rFonts w:ascii="Arial" w:hAnsi="Arial" w:cs="Arial"/>
        </w:rPr>
      </w:pPr>
      <w:r w:rsidRPr="007E6A1A">
        <w:rPr>
          <w:rFonts w:ascii="Arial" w:hAnsi="Arial" w:cs="Arial"/>
          <w:color w:val="000000"/>
        </w:rPr>
        <w:t>X. Берлиоз: Фантастична симфонија оп. 14</w:t>
      </w:r>
    </w:p>
    <w:p w14:paraId="47A192D1"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Шехерезада – симфонијска свита</w:t>
      </w:r>
    </w:p>
    <w:p w14:paraId="1C8A280E" w14:textId="77777777" w:rsidR="007E6A1A" w:rsidRPr="007E6A1A" w:rsidRDefault="007E6A1A" w:rsidP="007E6A1A">
      <w:pPr>
        <w:spacing w:after="150"/>
        <w:rPr>
          <w:rFonts w:ascii="Arial" w:hAnsi="Arial" w:cs="Arial"/>
        </w:rPr>
      </w:pPr>
      <w:r w:rsidRPr="007E6A1A">
        <w:rPr>
          <w:rFonts w:ascii="Arial" w:hAnsi="Arial" w:cs="Arial"/>
          <w:color w:val="000000"/>
        </w:rPr>
        <w:t>Г. Малер: Симфонија бр. 3 де-мол</w:t>
      </w:r>
    </w:p>
    <w:p w14:paraId="7B2F698A" w14:textId="77777777" w:rsidR="007E6A1A" w:rsidRPr="007E6A1A" w:rsidRDefault="007E6A1A" w:rsidP="007E6A1A">
      <w:pPr>
        <w:spacing w:after="150"/>
        <w:rPr>
          <w:rFonts w:ascii="Arial" w:hAnsi="Arial" w:cs="Arial"/>
        </w:rPr>
      </w:pPr>
      <w:r w:rsidRPr="007E6A1A">
        <w:rPr>
          <w:rFonts w:ascii="Arial" w:hAnsi="Arial" w:cs="Arial"/>
          <w:color w:val="000000"/>
        </w:rPr>
        <w:t>Ф. Лист: Прелиди – симфонијска поема</w:t>
      </w:r>
    </w:p>
    <w:p w14:paraId="64F0C5C5" w14:textId="77777777" w:rsidR="007E6A1A" w:rsidRPr="007E6A1A" w:rsidRDefault="007E6A1A" w:rsidP="007E6A1A">
      <w:pPr>
        <w:spacing w:after="150"/>
        <w:rPr>
          <w:rFonts w:ascii="Arial" w:hAnsi="Arial" w:cs="Arial"/>
        </w:rPr>
      </w:pPr>
      <w:r w:rsidRPr="007E6A1A">
        <w:rPr>
          <w:rFonts w:ascii="Arial" w:hAnsi="Arial" w:cs="Arial"/>
          <w:color w:val="000000"/>
        </w:rPr>
        <w:t>Ф. Лист: Мађарска рапсодија бр. 2</w:t>
      </w:r>
    </w:p>
    <w:p w14:paraId="03E0137A" w14:textId="77777777" w:rsidR="007E6A1A" w:rsidRPr="007E6A1A" w:rsidRDefault="007E6A1A" w:rsidP="007E6A1A">
      <w:pPr>
        <w:spacing w:after="150"/>
        <w:rPr>
          <w:rFonts w:ascii="Arial" w:hAnsi="Arial" w:cs="Arial"/>
        </w:rPr>
      </w:pPr>
      <w:r w:rsidRPr="007E6A1A">
        <w:rPr>
          <w:rFonts w:ascii="Arial" w:hAnsi="Arial" w:cs="Arial"/>
          <w:color w:val="000000"/>
        </w:rPr>
        <w:t>X. Берлиоз: Римски карневал оп. 9 – увертира</w:t>
      </w:r>
    </w:p>
    <w:p w14:paraId="4657DAEE"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Концерт за клавир бр. 1 бе-мол оп. 23</w:t>
      </w:r>
    </w:p>
    <w:p w14:paraId="3376AB5D"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Франческа да Римини</w:t>
      </w:r>
    </w:p>
    <w:p w14:paraId="6A98CC86"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Винка Валечића: Оркестарске студије за трубу, II свеска („Нота”, Књажевац, 1979)</w:t>
      </w:r>
    </w:p>
    <w:p w14:paraId="02EB244C"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11DC3581" w14:textId="77777777" w:rsidR="007E6A1A" w:rsidRPr="007E6A1A" w:rsidRDefault="007E6A1A" w:rsidP="007E6A1A">
      <w:pPr>
        <w:spacing w:after="150"/>
        <w:rPr>
          <w:rFonts w:ascii="Arial" w:hAnsi="Arial" w:cs="Arial"/>
        </w:rPr>
      </w:pPr>
      <w:r w:rsidRPr="007E6A1A">
        <w:rPr>
          <w:rFonts w:ascii="Arial" w:hAnsi="Arial" w:cs="Arial"/>
          <w:color w:val="000000"/>
        </w:rPr>
        <w:t>А. Моцарт: Симфонија де-мол</w:t>
      </w:r>
    </w:p>
    <w:p w14:paraId="47FD4AB1"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Симфонија бр. 3 Ес-дур оп. 55; Симфонија бр 6 Еф-дур оп. 68; Симфонија бр. 7 А-дур оп. 92; Симфонија бр. 9 Де-мол оп. 125</w:t>
      </w:r>
    </w:p>
    <w:p w14:paraId="5B2734F3"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Сан летње ноћи – ноктурно Ј. Брамс: Симфонија бр. 1 це-мол оп. 68; Симфонија бр. 3 Еф-дур оп. 90; Симфонија бр. 4 е-мол оп. 98 Ф. Лист: Прелиди – симфонијска поема Е. Григ: Концерт за клавир и оркестар А-мол Ц. Франк: Симфонија де-мол</w:t>
      </w:r>
    </w:p>
    <w:p w14:paraId="0A274784" w14:textId="77777777" w:rsidR="007E6A1A" w:rsidRPr="007E6A1A" w:rsidRDefault="007E6A1A" w:rsidP="007E6A1A">
      <w:pPr>
        <w:spacing w:after="150"/>
        <w:rPr>
          <w:rFonts w:ascii="Arial" w:hAnsi="Arial" w:cs="Arial"/>
        </w:rPr>
      </w:pPr>
      <w:r w:rsidRPr="007E6A1A">
        <w:rPr>
          <w:rFonts w:ascii="Arial" w:hAnsi="Arial" w:cs="Arial"/>
          <w:color w:val="000000"/>
        </w:rPr>
        <w:t>А. Дворжак: Концерт за виолончело и оркестар ха-мол А. Дворжак: Симфонија бр. 9 Л. ван Бетовен: Квинтет бр. 16</w:t>
      </w:r>
    </w:p>
    <w:p w14:paraId="1FEF4263"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Секстет Ес-дур оп. 71; Секстет Ес-дур оп. 81ћ; Септет оп. 20; Октет оп. 103 Л. ван Бетовен: Рондино</w:t>
      </w:r>
    </w:p>
    <w:p w14:paraId="38D2829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Виолински концерт Де-дур оп. 61 Л. ван Бетовен: Клавирски концерт бр. 5 Ес-дур оп. 73 Л. ван Бетовен: Увертира Егмонт оп. 84 Л. ван Бетовен: Фиделио оп. 72ћ</w:t>
      </w:r>
    </w:p>
    <w:p w14:paraId="7EE9B924"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Увертира Леонора бр. 1 оп. 138; Увертира Леонора бр. 3 оп. 72а</w:t>
      </w:r>
    </w:p>
    <w:p w14:paraId="6770A0CC" w14:textId="77777777" w:rsidR="007E6A1A" w:rsidRPr="007E6A1A" w:rsidRDefault="007E6A1A" w:rsidP="007E6A1A">
      <w:pPr>
        <w:spacing w:after="150"/>
        <w:rPr>
          <w:rFonts w:ascii="Arial" w:hAnsi="Arial" w:cs="Arial"/>
        </w:rPr>
      </w:pPr>
      <w:r w:rsidRPr="007E6A1A">
        <w:rPr>
          <w:rFonts w:ascii="Arial" w:hAnsi="Arial" w:cs="Arial"/>
          <w:color w:val="000000"/>
        </w:rPr>
        <w:t>ТУБА</w:t>
      </w:r>
    </w:p>
    <w:p w14:paraId="66D5A2B9"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w:t>
      </w:r>
    </w:p>
    <w:p w14:paraId="2CD093A3"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58BC946D" w14:textId="77777777" w:rsidR="007E6A1A" w:rsidRPr="007E6A1A" w:rsidRDefault="007E6A1A" w:rsidP="007E6A1A">
      <w:pPr>
        <w:spacing w:after="150"/>
        <w:rPr>
          <w:rFonts w:ascii="Arial" w:hAnsi="Arial" w:cs="Arial"/>
        </w:rPr>
      </w:pPr>
      <w:r w:rsidRPr="007E6A1A">
        <w:rPr>
          <w:rFonts w:ascii="Arial" w:hAnsi="Arial" w:cs="Arial"/>
          <w:color w:val="000000"/>
        </w:rPr>
        <w:t>Добош–Д. Агостини: Припрема за читање с листа</w:t>
      </w:r>
    </w:p>
    <w:p w14:paraId="55970CFC" w14:textId="77777777" w:rsidR="007E6A1A" w:rsidRPr="007E6A1A" w:rsidRDefault="007E6A1A" w:rsidP="007E6A1A">
      <w:pPr>
        <w:spacing w:after="150"/>
        <w:rPr>
          <w:rFonts w:ascii="Arial" w:hAnsi="Arial" w:cs="Arial"/>
        </w:rPr>
      </w:pPr>
      <w:r w:rsidRPr="007E6A1A">
        <w:rPr>
          <w:rFonts w:ascii="Arial" w:hAnsi="Arial" w:cs="Arial"/>
          <w:color w:val="000000"/>
        </w:rPr>
        <w:t>Тимпани -Е. Кене: Тимпани етиде – избор за 2, 3 и 4 тимпана</w:t>
      </w:r>
    </w:p>
    <w:p w14:paraId="1EDA1543" w14:textId="77777777" w:rsidR="007E6A1A" w:rsidRPr="007E6A1A" w:rsidRDefault="007E6A1A" w:rsidP="007E6A1A">
      <w:pPr>
        <w:spacing w:after="150"/>
        <w:rPr>
          <w:rFonts w:ascii="Arial" w:hAnsi="Arial" w:cs="Arial"/>
        </w:rPr>
      </w:pPr>
      <w:r w:rsidRPr="007E6A1A">
        <w:rPr>
          <w:rFonts w:ascii="Arial" w:hAnsi="Arial" w:cs="Arial"/>
          <w:color w:val="000000"/>
        </w:rPr>
        <w:t>Ксилофон – вибрафон – М. Голденберг: Модерна школа за ксилофон – избор етида које одговарају захтевима овог предмета, Веигл: Етиде за вибрафон</w:t>
      </w:r>
    </w:p>
    <w:p w14:paraId="2F6E6C87" w14:textId="77777777" w:rsidR="007E6A1A" w:rsidRPr="007E6A1A" w:rsidRDefault="007E6A1A" w:rsidP="007E6A1A">
      <w:pPr>
        <w:spacing w:after="150"/>
        <w:rPr>
          <w:rFonts w:ascii="Arial" w:hAnsi="Arial" w:cs="Arial"/>
        </w:rPr>
      </w:pPr>
      <w:r w:rsidRPr="007E6A1A">
        <w:rPr>
          <w:rFonts w:ascii="Arial" w:hAnsi="Arial" w:cs="Arial"/>
          <w:color w:val="000000"/>
        </w:rPr>
        <w:t>ПРИМЕРИ ЗА УПОЗНАВАЊЕ ОРКЕСТАРСКЕ ЛИТЕРАТУРЕ</w:t>
      </w:r>
    </w:p>
    <w:p w14:paraId="3A4651EF" w14:textId="77777777" w:rsidR="007E6A1A" w:rsidRPr="007E6A1A" w:rsidRDefault="007E6A1A" w:rsidP="007E6A1A">
      <w:pPr>
        <w:spacing w:after="150"/>
        <w:rPr>
          <w:rFonts w:ascii="Arial" w:hAnsi="Arial" w:cs="Arial"/>
        </w:rPr>
      </w:pPr>
      <w:r w:rsidRPr="007E6A1A">
        <w:rPr>
          <w:rFonts w:ascii="Arial" w:hAnsi="Arial" w:cs="Arial"/>
          <w:color w:val="000000"/>
        </w:rPr>
        <w:t>Добош–Н. Р. Корсаков: Шпански капричо; Шехерезада III и IV ставсвите</w:t>
      </w:r>
    </w:p>
    <w:p w14:paraId="36C1FDF7"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Симфонија бр. 5; Симфонија бр. 7; Симфонија бр. 8</w:t>
      </w:r>
    </w:p>
    <w:p w14:paraId="4B38B2CA" w14:textId="77777777" w:rsidR="007E6A1A" w:rsidRPr="007E6A1A" w:rsidRDefault="007E6A1A" w:rsidP="007E6A1A">
      <w:pPr>
        <w:spacing w:after="150"/>
        <w:rPr>
          <w:rFonts w:ascii="Arial" w:hAnsi="Arial" w:cs="Arial"/>
        </w:rPr>
      </w:pPr>
      <w:r w:rsidRPr="007E6A1A">
        <w:rPr>
          <w:rFonts w:ascii="Arial" w:hAnsi="Arial" w:cs="Arial"/>
          <w:color w:val="000000"/>
        </w:rPr>
        <w:t>Прокофјев: Поручник Киже М. Равел: Дафнис и Клое</w:t>
      </w:r>
    </w:p>
    <w:p w14:paraId="592FC2DA" w14:textId="77777777" w:rsidR="007E6A1A" w:rsidRPr="007E6A1A" w:rsidRDefault="007E6A1A" w:rsidP="007E6A1A">
      <w:pPr>
        <w:spacing w:after="150"/>
        <w:rPr>
          <w:rFonts w:ascii="Arial" w:hAnsi="Arial" w:cs="Arial"/>
        </w:rPr>
      </w:pPr>
      <w:r w:rsidRPr="007E6A1A">
        <w:rPr>
          <w:rFonts w:ascii="Arial" w:hAnsi="Arial" w:cs="Arial"/>
          <w:color w:val="000000"/>
        </w:rPr>
        <w:t>Г. Малер: Симфонија бр. 3 – добош иза бине Тимпани –</w:t>
      </w:r>
    </w:p>
    <w:p w14:paraId="18530C60"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Шехерезада</w:t>
      </w:r>
    </w:p>
    <w:p w14:paraId="450E76EC"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Ромео и Јулија – увертира фантазија; Симфонија бр. 5</w:t>
      </w:r>
    </w:p>
    <w:p w14:paraId="56F5107A" w14:textId="77777777" w:rsidR="007E6A1A" w:rsidRPr="007E6A1A" w:rsidRDefault="007E6A1A" w:rsidP="007E6A1A">
      <w:pPr>
        <w:spacing w:after="150"/>
        <w:rPr>
          <w:rFonts w:ascii="Arial" w:hAnsi="Arial" w:cs="Arial"/>
        </w:rPr>
      </w:pPr>
      <w:r w:rsidRPr="007E6A1A">
        <w:rPr>
          <w:rFonts w:ascii="Arial" w:hAnsi="Arial" w:cs="Arial"/>
          <w:color w:val="000000"/>
        </w:rPr>
        <w:t>А. Дворжак: Симфонија из Новог света бр. 9 и бр. 5</w:t>
      </w:r>
    </w:p>
    <w:p w14:paraId="128602DF" w14:textId="77777777" w:rsidR="007E6A1A" w:rsidRPr="007E6A1A" w:rsidRDefault="007E6A1A" w:rsidP="007E6A1A">
      <w:pPr>
        <w:spacing w:after="150"/>
        <w:rPr>
          <w:rFonts w:ascii="Arial" w:hAnsi="Arial" w:cs="Arial"/>
        </w:rPr>
      </w:pPr>
      <w:r w:rsidRPr="007E6A1A">
        <w:rPr>
          <w:rFonts w:ascii="Arial" w:hAnsi="Arial" w:cs="Arial"/>
          <w:color w:val="000000"/>
        </w:rPr>
        <w:t>Б. Сметана: Моја домовина – Влтава</w:t>
      </w:r>
    </w:p>
    <w:p w14:paraId="3A28E3BA" w14:textId="77777777" w:rsidR="007E6A1A" w:rsidRPr="007E6A1A" w:rsidRDefault="007E6A1A" w:rsidP="007E6A1A">
      <w:pPr>
        <w:spacing w:after="150"/>
        <w:rPr>
          <w:rFonts w:ascii="Arial" w:hAnsi="Arial" w:cs="Arial"/>
        </w:rPr>
      </w:pPr>
      <w:r w:rsidRPr="007E6A1A">
        <w:rPr>
          <w:rFonts w:ascii="Arial" w:hAnsi="Arial" w:cs="Arial"/>
          <w:color w:val="000000"/>
        </w:rPr>
        <w:t>Л. Спор: Концерт за виолину бр. 7 е-мол, II став оп. 38</w:t>
      </w:r>
    </w:p>
    <w:p w14:paraId="4DB531AF" w14:textId="77777777" w:rsidR="007E6A1A" w:rsidRPr="007E6A1A" w:rsidRDefault="007E6A1A" w:rsidP="007E6A1A">
      <w:pPr>
        <w:spacing w:after="150"/>
        <w:rPr>
          <w:rFonts w:ascii="Arial" w:hAnsi="Arial" w:cs="Arial"/>
        </w:rPr>
      </w:pPr>
      <w:r w:rsidRPr="007E6A1A">
        <w:rPr>
          <w:rFonts w:ascii="Arial" w:hAnsi="Arial" w:cs="Arial"/>
          <w:color w:val="000000"/>
        </w:rPr>
        <w:t>Ф. Б. Менделсон: Симфонија бр. 3 Шкотска</w:t>
      </w:r>
    </w:p>
    <w:p w14:paraId="3B3FDB9E" w14:textId="77777777" w:rsidR="007E6A1A" w:rsidRPr="007E6A1A" w:rsidRDefault="007E6A1A" w:rsidP="007E6A1A">
      <w:pPr>
        <w:spacing w:after="150"/>
        <w:rPr>
          <w:rFonts w:ascii="Arial" w:hAnsi="Arial" w:cs="Arial"/>
        </w:rPr>
      </w:pPr>
      <w:r w:rsidRPr="007E6A1A">
        <w:rPr>
          <w:rFonts w:ascii="Arial" w:hAnsi="Arial" w:cs="Arial"/>
          <w:color w:val="000000"/>
        </w:rPr>
        <w:t>Ј. Сибелијус: Симфонија бр. 1; Финландија</w:t>
      </w:r>
    </w:p>
    <w:p w14:paraId="1BD91C76" w14:textId="77777777" w:rsidR="007E6A1A" w:rsidRPr="007E6A1A" w:rsidRDefault="007E6A1A" w:rsidP="007E6A1A">
      <w:pPr>
        <w:spacing w:after="150"/>
        <w:rPr>
          <w:rFonts w:ascii="Arial" w:hAnsi="Arial" w:cs="Arial"/>
        </w:rPr>
      </w:pPr>
      <w:r w:rsidRPr="007E6A1A">
        <w:rPr>
          <w:rFonts w:ascii="Arial" w:hAnsi="Arial" w:cs="Arial"/>
          <w:color w:val="000000"/>
        </w:rPr>
        <w:t>Р. Штраус: Доместика – симфонијска поема; Салома – опера</w:t>
      </w:r>
    </w:p>
    <w:p w14:paraId="73258918" w14:textId="77777777" w:rsidR="007E6A1A" w:rsidRPr="007E6A1A" w:rsidRDefault="007E6A1A" w:rsidP="007E6A1A">
      <w:pPr>
        <w:spacing w:after="150"/>
        <w:rPr>
          <w:rFonts w:ascii="Arial" w:hAnsi="Arial" w:cs="Arial"/>
        </w:rPr>
      </w:pPr>
      <w:r w:rsidRPr="007E6A1A">
        <w:rPr>
          <w:rFonts w:ascii="Arial" w:hAnsi="Arial" w:cs="Arial"/>
          <w:color w:val="000000"/>
        </w:rPr>
        <w:t>Ђ. Верди: Реквијем – Миса</w:t>
      </w:r>
    </w:p>
    <w:p w14:paraId="020960B3" w14:textId="77777777" w:rsidR="007E6A1A" w:rsidRPr="007E6A1A" w:rsidRDefault="007E6A1A" w:rsidP="007E6A1A">
      <w:pPr>
        <w:spacing w:after="150"/>
        <w:rPr>
          <w:rFonts w:ascii="Arial" w:hAnsi="Arial" w:cs="Arial"/>
        </w:rPr>
      </w:pPr>
      <w:r w:rsidRPr="007E6A1A">
        <w:rPr>
          <w:rFonts w:ascii="Arial" w:hAnsi="Arial" w:cs="Arial"/>
          <w:color w:val="000000"/>
        </w:rPr>
        <w:t>Г. Малер: Симфонија бр. 1 – Титан; Симфонија бр. 5 X. Берлиоз: Фантастична симфонија; Краљ Лир – увертира; Бенвенуто Челини</w:t>
      </w:r>
    </w:p>
    <w:p w14:paraId="3CCF539F"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Класична симфонија Д. Шостакович: Симфонија бр. 1 П. Коњовић: Коштана – симфонијски триптих</w:t>
      </w:r>
    </w:p>
    <w:p w14:paraId="78C7D520" w14:textId="77777777" w:rsidR="007E6A1A" w:rsidRPr="007E6A1A" w:rsidRDefault="007E6A1A" w:rsidP="007E6A1A">
      <w:pPr>
        <w:spacing w:after="150"/>
        <w:rPr>
          <w:rFonts w:ascii="Arial" w:hAnsi="Arial" w:cs="Arial"/>
        </w:rPr>
      </w:pPr>
      <w:r w:rsidRPr="007E6A1A">
        <w:rPr>
          <w:rFonts w:ascii="Arial" w:hAnsi="Arial" w:cs="Arial"/>
          <w:color w:val="000000"/>
        </w:rPr>
        <w:t>Ксилофон–Д. Шостакович:Симфоније бр. 4; Симфонија бр. 5; Симфонија бр. 6; Симфонија бр. 7; Симфонија бр. 11 Ц. Гершвин: Порги и Бес – увертира X. Томази: Азиатски концерт А. Берг: Возек – опера</w:t>
      </w:r>
    </w:p>
    <w:p w14:paraId="25481FB8" w14:textId="77777777" w:rsidR="007E6A1A" w:rsidRPr="007E6A1A" w:rsidRDefault="007E6A1A" w:rsidP="007E6A1A">
      <w:pPr>
        <w:spacing w:after="150"/>
        <w:rPr>
          <w:rFonts w:ascii="Arial" w:hAnsi="Arial" w:cs="Arial"/>
        </w:rPr>
      </w:pPr>
      <w:r w:rsidRPr="007E6A1A">
        <w:rPr>
          <w:rFonts w:ascii="Arial" w:hAnsi="Arial" w:cs="Arial"/>
          <w:color w:val="000000"/>
        </w:rPr>
        <w:t>Велики бубањ и чинеле – Ђ. Верди: Реквијем – Миса</w:t>
      </w:r>
    </w:p>
    <w:p w14:paraId="5AF58951"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Ромео и Јулија – увертира фантазија</w:t>
      </w:r>
    </w:p>
    <w:p w14:paraId="18A1E077" w14:textId="77777777" w:rsidR="007E6A1A" w:rsidRPr="007E6A1A" w:rsidRDefault="007E6A1A" w:rsidP="007E6A1A">
      <w:pPr>
        <w:spacing w:after="150"/>
        <w:rPr>
          <w:rFonts w:ascii="Arial" w:hAnsi="Arial" w:cs="Arial"/>
        </w:rPr>
      </w:pPr>
      <w:r w:rsidRPr="007E6A1A">
        <w:rPr>
          <w:rFonts w:ascii="Arial" w:hAnsi="Arial" w:cs="Arial"/>
          <w:color w:val="000000"/>
        </w:rPr>
        <w:t>Тамбурин (деф, даире) – Ж. Бизе: Арлезијанка из опере Кармен, Н. Р. Корсаков: Шехерезада</w:t>
      </w:r>
    </w:p>
    <w:p w14:paraId="152CE842" w14:textId="77777777" w:rsidR="007E6A1A" w:rsidRPr="007E6A1A" w:rsidRDefault="007E6A1A" w:rsidP="007E6A1A">
      <w:pPr>
        <w:spacing w:after="150"/>
        <w:rPr>
          <w:rFonts w:ascii="Arial" w:hAnsi="Arial" w:cs="Arial"/>
        </w:rPr>
      </w:pPr>
      <w:r w:rsidRPr="007E6A1A">
        <w:rPr>
          <w:rFonts w:ascii="Arial" w:hAnsi="Arial" w:cs="Arial"/>
          <w:color w:val="000000"/>
        </w:rPr>
        <w:t>Триангл – Л. ван Бетовен: Симфонија бр. 9</w:t>
      </w:r>
    </w:p>
    <w:p w14:paraId="76D6FA33" w14:textId="77777777" w:rsidR="007E6A1A" w:rsidRPr="007E6A1A" w:rsidRDefault="007E6A1A" w:rsidP="007E6A1A">
      <w:pPr>
        <w:spacing w:after="150"/>
        <w:rPr>
          <w:rFonts w:ascii="Arial" w:hAnsi="Arial" w:cs="Arial"/>
        </w:rPr>
      </w:pPr>
      <w:r w:rsidRPr="007E6A1A">
        <w:rPr>
          <w:rFonts w:ascii="Arial" w:hAnsi="Arial" w:cs="Arial"/>
          <w:color w:val="000000"/>
        </w:rPr>
        <w:t>Кастањете (концертне, ручне и ручне са дршком) –</w:t>
      </w:r>
    </w:p>
    <w:p w14:paraId="304968A5" w14:textId="77777777" w:rsidR="007E6A1A" w:rsidRPr="007E6A1A" w:rsidRDefault="007E6A1A" w:rsidP="007E6A1A">
      <w:pPr>
        <w:spacing w:after="150"/>
        <w:rPr>
          <w:rFonts w:ascii="Arial" w:hAnsi="Arial" w:cs="Arial"/>
        </w:rPr>
      </w:pPr>
      <w:r w:rsidRPr="007E6A1A">
        <w:rPr>
          <w:rFonts w:ascii="Arial" w:hAnsi="Arial" w:cs="Arial"/>
          <w:color w:val="000000"/>
        </w:rPr>
        <w:t>М. Глинка: Ноћ у Мадриду – Шпанска увертира бр. 1</w:t>
      </w:r>
    </w:p>
    <w:p w14:paraId="0B404DFF"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Симфонија бр. 5 II став Звончићи</w:t>
      </w:r>
    </w:p>
    <w:p w14:paraId="3CFCF120"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Александар Невски – кантата; Четврти клавирски концерт</w:t>
      </w:r>
    </w:p>
    <w:p w14:paraId="4EBB2906" w14:textId="77777777" w:rsidR="007E6A1A" w:rsidRPr="007E6A1A" w:rsidRDefault="007E6A1A" w:rsidP="007E6A1A">
      <w:pPr>
        <w:spacing w:after="150"/>
        <w:rPr>
          <w:rFonts w:ascii="Arial" w:hAnsi="Arial" w:cs="Arial"/>
        </w:rPr>
      </w:pPr>
      <w:r w:rsidRPr="007E6A1A">
        <w:rPr>
          <w:rFonts w:ascii="Arial" w:hAnsi="Arial" w:cs="Arial"/>
          <w:color w:val="000000"/>
        </w:rPr>
        <w:t>Л. Делиб: Лакме – арија са звончићима К. Сен-Санс: Карневал животиња – Акваријум Ф. Лист: Тарантела Р. Штраус: Дон Жуан</w:t>
      </w:r>
    </w:p>
    <w:p w14:paraId="7D21A132"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0E31E916" w14:textId="77777777" w:rsidR="007E6A1A" w:rsidRPr="007E6A1A" w:rsidRDefault="007E6A1A" w:rsidP="007E6A1A">
      <w:pPr>
        <w:spacing w:after="150"/>
        <w:rPr>
          <w:rFonts w:ascii="Arial" w:hAnsi="Arial" w:cs="Arial"/>
        </w:rPr>
      </w:pPr>
      <w:r w:rsidRPr="007E6A1A">
        <w:rPr>
          <w:rFonts w:ascii="Arial" w:hAnsi="Arial" w:cs="Arial"/>
          <w:color w:val="000000"/>
        </w:rPr>
        <w:t>Вежбе из вокализа: Абт, Вакаи Вежбе са текстом: Канконе оп. 9 и др.</w:t>
      </w:r>
    </w:p>
    <w:p w14:paraId="2BC7B67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старих мајстора: Скарлати, Качини, Калдара, Фалкониери, Перголези и др.</w:t>
      </w:r>
    </w:p>
    <w:p w14:paraId="27AF423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98C8CDB" w14:textId="77777777" w:rsidR="007E6A1A" w:rsidRPr="007E6A1A" w:rsidRDefault="007E6A1A" w:rsidP="007E6A1A">
      <w:pPr>
        <w:spacing w:after="150"/>
        <w:rPr>
          <w:rFonts w:ascii="Arial" w:hAnsi="Arial" w:cs="Arial"/>
        </w:rPr>
      </w:pPr>
      <w:r w:rsidRPr="007E6A1A">
        <w:rPr>
          <w:rFonts w:ascii="Arial" w:hAnsi="Arial" w:cs="Arial"/>
          <w:color w:val="000000"/>
        </w:rPr>
        <w:t>а) 8 етида;</w:t>
      </w:r>
    </w:p>
    <w:p w14:paraId="7004629B" w14:textId="77777777" w:rsidR="007E6A1A" w:rsidRPr="007E6A1A" w:rsidRDefault="007E6A1A" w:rsidP="007E6A1A">
      <w:pPr>
        <w:spacing w:after="150"/>
        <w:rPr>
          <w:rFonts w:ascii="Arial" w:hAnsi="Arial" w:cs="Arial"/>
        </w:rPr>
      </w:pPr>
      <w:r w:rsidRPr="007E6A1A">
        <w:rPr>
          <w:rFonts w:ascii="Arial" w:hAnsi="Arial" w:cs="Arial"/>
          <w:color w:val="000000"/>
        </w:rPr>
        <w:t>б) 12 композиција различитог садржаја, облика и карактера;</w:t>
      </w:r>
    </w:p>
    <w:p w14:paraId="7347C539" w14:textId="77777777" w:rsidR="007E6A1A" w:rsidRPr="007E6A1A" w:rsidRDefault="007E6A1A" w:rsidP="007E6A1A">
      <w:pPr>
        <w:spacing w:after="150"/>
        <w:rPr>
          <w:rFonts w:ascii="Arial" w:hAnsi="Arial" w:cs="Arial"/>
        </w:rPr>
      </w:pPr>
      <w:r w:rsidRPr="007E6A1A">
        <w:rPr>
          <w:rFonts w:ascii="Arial" w:hAnsi="Arial" w:cs="Arial"/>
          <w:color w:val="000000"/>
        </w:rPr>
        <w:t>в) две композиције предвиђене програмом за камерно музицирање;</w:t>
      </w:r>
    </w:p>
    <w:p w14:paraId="236611B9"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за оркестар – хор.</w:t>
      </w:r>
    </w:p>
    <w:p w14:paraId="1DC29CF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4E0D1A8E" w14:textId="77777777" w:rsidR="007E6A1A" w:rsidRPr="007E6A1A" w:rsidRDefault="007E6A1A" w:rsidP="007E6A1A">
      <w:pPr>
        <w:spacing w:after="150"/>
        <w:rPr>
          <w:rFonts w:ascii="Arial" w:hAnsi="Arial" w:cs="Arial"/>
        </w:rPr>
      </w:pPr>
      <w:r w:rsidRPr="007E6A1A">
        <w:rPr>
          <w:rFonts w:ascii="Arial" w:hAnsi="Arial" w:cs="Arial"/>
          <w:color w:val="000000"/>
        </w:rPr>
        <w:t>ВИОЛИНА</w:t>
      </w:r>
    </w:p>
    <w:p w14:paraId="67C09D77"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III симфонија Ес-дур оп. 55</w:t>
      </w:r>
    </w:p>
    <w:p w14:paraId="6365BCF0"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IV симфонија Бе-дур оп. 60</w:t>
      </w:r>
    </w:p>
    <w:p w14:paraId="510E33C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VI симфонија Еф-дур оп. 68</w:t>
      </w:r>
    </w:p>
    <w:p w14:paraId="28E63FE7"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VII симфонија А-дур оп. 92</w:t>
      </w:r>
    </w:p>
    <w:p w14:paraId="242E4122"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IX симфонија де-мол оп. 125</w:t>
      </w:r>
    </w:p>
    <w:p w14:paraId="1D858261"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Леонора бр. 3 пр. 72а – увертира</w:t>
      </w:r>
    </w:p>
    <w:p w14:paraId="25E79297" w14:textId="77777777" w:rsidR="007E6A1A" w:rsidRPr="007E6A1A" w:rsidRDefault="007E6A1A" w:rsidP="007E6A1A">
      <w:pPr>
        <w:spacing w:after="150"/>
        <w:rPr>
          <w:rFonts w:ascii="Arial" w:hAnsi="Arial" w:cs="Arial"/>
        </w:rPr>
      </w:pPr>
      <w:r w:rsidRPr="007E6A1A">
        <w:rPr>
          <w:rFonts w:ascii="Arial" w:hAnsi="Arial" w:cs="Arial"/>
          <w:color w:val="000000"/>
        </w:rPr>
        <w:t>Ј. Брамс: Концерт за клавир оп. 15</w:t>
      </w:r>
    </w:p>
    <w:p w14:paraId="3FEF6C0B" w14:textId="77777777" w:rsidR="007E6A1A" w:rsidRPr="007E6A1A" w:rsidRDefault="007E6A1A" w:rsidP="007E6A1A">
      <w:pPr>
        <w:spacing w:after="150"/>
        <w:rPr>
          <w:rFonts w:ascii="Arial" w:hAnsi="Arial" w:cs="Arial"/>
        </w:rPr>
      </w:pPr>
      <w:r w:rsidRPr="007E6A1A">
        <w:rPr>
          <w:rFonts w:ascii="Arial" w:hAnsi="Arial" w:cs="Arial"/>
          <w:color w:val="000000"/>
        </w:rPr>
        <w:t>Ј. Брамс: I симфонија це-мол оп. 68</w:t>
      </w:r>
    </w:p>
    <w:p w14:paraId="5F10BCE2" w14:textId="77777777" w:rsidR="007E6A1A" w:rsidRPr="007E6A1A" w:rsidRDefault="007E6A1A" w:rsidP="007E6A1A">
      <w:pPr>
        <w:spacing w:after="150"/>
        <w:rPr>
          <w:rFonts w:ascii="Arial" w:hAnsi="Arial" w:cs="Arial"/>
        </w:rPr>
      </w:pPr>
      <w:r w:rsidRPr="007E6A1A">
        <w:rPr>
          <w:rFonts w:ascii="Arial" w:hAnsi="Arial" w:cs="Arial"/>
          <w:color w:val="000000"/>
        </w:rPr>
        <w:t>Ј. Брамс: II симфонија Де-дур оп. 73</w:t>
      </w:r>
    </w:p>
    <w:p w14:paraId="202B109B" w14:textId="77777777" w:rsidR="007E6A1A" w:rsidRPr="007E6A1A" w:rsidRDefault="007E6A1A" w:rsidP="007E6A1A">
      <w:pPr>
        <w:spacing w:after="150"/>
        <w:rPr>
          <w:rFonts w:ascii="Arial" w:hAnsi="Arial" w:cs="Arial"/>
        </w:rPr>
      </w:pPr>
      <w:r w:rsidRPr="007E6A1A">
        <w:rPr>
          <w:rFonts w:ascii="Arial" w:hAnsi="Arial" w:cs="Arial"/>
          <w:color w:val="000000"/>
        </w:rPr>
        <w:t>Ф. Шуберт: Симфонија ха-мол</w:t>
      </w:r>
    </w:p>
    <w:p w14:paraId="2F28D05E" w14:textId="77777777" w:rsidR="007E6A1A" w:rsidRPr="007E6A1A" w:rsidRDefault="007E6A1A" w:rsidP="007E6A1A">
      <w:pPr>
        <w:spacing w:after="150"/>
        <w:rPr>
          <w:rFonts w:ascii="Arial" w:hAnsi="Arial" w:cs="Arial"/>
        </w:rPr>
      </w:pPr>
      <w:r w:rsidRPr="007E6A1A">
        <w:rPr>
          <w:rFonts w:ascii="Arial" w:hAnsi="Arial" w:cs="Arial"/>
          <w:color w:val="000000"/>
        </w:rPr>
        <w:t>А. Адам: Жизела – свита из балета</w:t>
      </w:r>
    </w:p>
    <w:p w14:paraId="4BCE799E" w14:textId="77777777" w:rsidR="007E6A1A" w:rsidRPr="007E6A1A" w:rsidRDefault="007E6A1A" w:rsidP="007E6A1A">
      <w:pPr>
        <w:spacing w:after="150"/>
        <w:rPr>
          <w:rFonts w:ascii="Arial" w:hAnsi="Arial" w:cs="Arial"/>
        </w:rPr>
      </w:pPr>
      <w:r w:rsidRPr="007E6A1A">
        <w:rPr>
          <w:rFonts w:ascii="Arial" w:hAnsi="Arial" w:cs="Arial"/>
          <w:color w:val="000000"/>
        </w:rPr>
        <w:t>А. Дворжак: IX симфонија е-мол</w:t>
      </w:r>
    </w:p>
    <w:p w14:paraId="4B1C8993" w14:textId="77777777" w:rsidR="007E6A1A" w:rsidRPr="007E6A1A" w:rsidRDefault="007E6A1A" w:rsidP="007E6A1A">
      <w:pPr>
        <w:spacing w:after="150"/>
        <w:rPr>
          <w:rFonts w:ascii="Arial" w:hAnsi="Arial" w:cs="Arial"/>
        </w:rPr>
      </w:pPr>
      <w:r w:rsidRPr="007E6A1A">
        <w:rPr>
          <w:rFonts w:ascii="Arial" w:hAnsi="Arial" w:cs="Arial"/>
          <w:color w:val="000000"/>
        </w:rPr>
        <w:t>Б. Сметана: Влтава – симфонијска поема бр. 2</w:t>
      </w:r>
    </w:p>
    <w:p w14:paraId="20D6AAD0"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Лабудово језеро – балетска свита</w:t>
      </w:r>
    </w:p>
    <w:p w14:paraId="6663C24E"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IV симфонија еф-мол оп. 36</w:t>
      </w:r>
    </w:p>
    <w:p w14:paraId="1C2214E3" w14:textId="77777777" w:rsidR="007E6A1A" w:rsidRPr="007E6A1A" w:rsidRDefault="007E6A1A" w:rsidP="007E6A1A">
      <w:pPr>
        <w:spacing w:after="150"/>
        <w:rPr>
          <w:rFonts w:ascii="Arial" w:hAnsi="Arial" w:cs="Arial"/>
        </w:rPr>
      </w:pPr>
      <w:r w:rsidRPr="007E6A1A">
        <w:rPr>
          <w:rFonts w:ascii="Arial" w:hAnsi="Arial" w:cs="Arial"/>
          <w:color w:val="000000"/>
        </w:rPr>
        <w:t>П. Коњовић: Велика чочечка игра – опера „Коштана”</w:t>
      </w:r>
    </w:p>
    <w:p w14:paraId="6288072E" w14:textId="77777777" w:rsidR="007E6A1A" w:rsidRPr="007E6A1A" w:rsidRDefault="007E6A1A" w:rsidP="007E6A1A">
      <w:pPr>
        <w:spacing w:after="150"/>
        <w:rPr>
          <w:rFonts w:ascii="Arial" w:hAnsi="Arial" w:cs="Arial"/>
        </w:rPr>
      </w:pPr>
      <w:r w:rsidRPr="007E6A1A">
        <w:rPr>
          <w:rFonts w:ascii="Arial" w:hAnsi="Arial" w:cs="Arial"/>
          <w:color w:val="000000"/>
        </w:rPr>
        <w:t>С. Рајичић: Симфонија ин Е</w:t>
      </w:r>
    </w:p>
    <w:p w14:paraId="17884AD4" w14:textId="77777777" w:rsidR="007E6A1A" w:rsidRPr="007E6A1A" w:rsidRDefault="007E6A1A" w:rsidP="007E6A1A">
      <w:pPr>
        <w:spacing w:after="150"/>
        <w:rPr>
          <w:rFonts w:ascii="Arial" w:hAnsi="Arial" w:cs="Arial"/>
        </w:rPr>
      </w:pPr>
      <w:r w:rsidRPr="007E6A1A">
        <w:rPr>
          <w:rFonts w:ascii="Arial" w:hAnsi="Arial" w:cs="Arial"/>
          <w:color w:val="000000"/>
        </w:rPr>
        <w:t>Наведена литература се налази у књигама Милорада Ђуричића: Оркестарске студије за виолину II свеска („Нота”, Књажевац, 1979)</w:t>
      </w:r>
    </w:p>
    <w:p w14:paraId="62AB55B2" w14:textId="77777777" w:rsidR="007E6A1A" w:rsidRPr="007E6A1A" w:rsidRDefault="007E6A1A" w:rsidP="007E6A1A">
      <w:pPr>
        <w:spacing w:after="150"/>
        <w:rPr>
          <w:rFonts w:ascii="Arial" w:hAnsi="Arial" w:cs="Arial"/>
        </w:rPr>
      </w:pPr>
      <w:r w:rsidRPr="007E6A1A">
        <w:rPr>
          <w:rFonts w:ascii="Arial" w:hAnsi="Arial" w:cs="Arial"/>
          <w:color w:val="000000"/>
        </w:rPr>
        <w:t>И друга литература која одговара по захтевима и обиму</w:t>
      </w:r>
    </w:p>
    <w:p w14:paraId="62036DB8" w14:textId="77777777" w:rsidR="007E6A1A" w:rsidRPr="007E6A1A" w:rsidRDefault="007E6A1A" w:rsidP="007E6A1A">
      <w:pPr>
        <w:spacing w:after="150"/>
        <w:rPr>
          <w:rFonts w:ascii="Arial" w:hAnsi="Arial" w:cs="Arial"/>
        </w:rPr>
      </w:pPr>
      <w:r w:rsidRPr="007E6A1A">
        <w:rPr>
          <w:rFonts w:ascii="Arial" w:hAnsi="Arial" w:cs="Arial"/>
          <w:color w:val="000000"/>
        </w:rPr>
        <w:t>ВИОЛА</w:t>
      </w:r>
    </w:p>
    <w:p w14:paraId="389526CD" w14:textId="77777777" w:rsidR="007E6A1A" w:rsidRPr="007E6A1A" w:rsidRDefault="007E6A1A" w:rsidP="007E6A1A">
      <w:pPr>
        <w:spacing w:after="150"/>
        <w:rPr>
          <w:rFonts w:ascii="Arial" w:hAnsi="Arial" w:cs="Arial"/>
        </w:rPr>
      </w:pPr>
      <w:r w:rsidRPr="007E6A1A">
        <w:rPr>
          <w:rFonts w:ascii="Arial" w:hAnsi="Arial" w:cs="Arial"/>
          <w:color w:val="000000"/>
        </w:rPr>
        <w:t>Р. Шуман: Симфонија бр. 2 Це-дур оп. 61; Симфонија бр. 3 Ес-дур оп. 97; Симфонија бр. 4 де-мол оп. 120</w:t>
      </w:r>
    </w:p>
    <w:p w14:paraId="4CFE6315"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Симфонија бр. 3 а-мол оп. 56 – Шкотска Ф. Менделсон: Концерт за виолину е-мол оп. 64 Ф. Менделсон: Симфонија бр. 5 де-мол оп. 107 – Реформацијска</w:t>
      </w:r>
    </w:p>
    <w:p w14:paraId="562C09F3"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Увертира „Фингалова пећина” – Хебриди – оп. 26; Сан летње ноћи – увертира оп. 21</w:t>
      </w:r>
    </w:p>
    <w:p w14:paraId="728689A3"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Сан летње ноћи – скрцо оп. 61 Ф. Менделсон: Симфонија бр. 4 де-мол оп. 90 – Италијанска Г. Мајербер: Хугеноти – опера у 4 чина Ж. Бизе: Кармен – опера у 4 чина</w:t>
      </w:r>
    </w:p>
    <w:p w14:paraId="2E5B34AB" w14:textId="77777777" w:rsidR="007E6A1A" w:rsidRPr="007E6A1A" w:rsidRDefault="007E6A1A" w:rsidP="007E6A1A">
      <w:pPr>
        <w:spacing w:after="150"/>
        <w:rPr>
          <w:rFonts w:ascii="Arial" w:hAnsi="Arial" w:cs="Arial"/>
        </w:rPr>
      </w:pPr>
      <w:r w:rsidRPr="007E6A1A">
        <w:rPr>
          <w:rFonts w:ascii="Arial" w:hAnsi="Arial" w:cs="Arial"/>
          <w:color w:val="000000"/>
        </w:rPr>
        <w:t>Ђ. Верди: Трубадур – опера у 4 чина; Риголето = опера у 3 чина; Аида – опера у 4 чина; Бал под маскама – опера у 3 чина; Отело – опера у 4 чина</w:t>
      </w:r>
    </w:p>
    <w:p w14:paraId="7C0040BC"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Петра Ивановића: Оркестарске студије за виолу, I свеска („Нота”, Књажевац, 1979)</w:t>
      </w:r>
    </w:p>
    <w:p w14:paraId="30C06A7A" w14:textId="77777777" w:rsidR="007E6A1A" w:rsidRPr="007E6A1A" w:rsidRDefault="007E6A1A" w:rsidP="007E6A1A">
      <w:pPr>
        <w:spacing w:after="150"/>
        <w:rPr>
          <w:rFonts w:ascii="Arial" w:hAnsi="Arial" w:cs="Arial"/>
        </w:rPr>
      </w:pPr>
      <w:r w:rsidRPr="007E6A1A">
        <w:rPr>
          <w:rFonts w:ascii="Arial" w:hAnsi="Arial" w:cs="Arial"/>
          <w:color w:val="000000"/>
        </w:rPr>
        <w:t>ВИОЛОНЧЕЛО</w:t>
      </w:r>
    </w:p>
    <w:p w14:paraId="60C19FA9"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Шехерезада оп. 25 – Симфонијска свита Н. Р. Корсаков: Шпански капричо оп. 34 А. Дворжак: Симфонија бр. 8 (4) Ге-дур оп. 88; Симфонија бр. 9 (5) е-мол оп. 95 – „Из новог света” Е. Елгар: Енигма варијације оп. 36 Ц. Франк: Симфонија де-мол</w:t>
      </w:r>
    </w:p>
    <w:p w14:paraId="7F171253" w14:textId="77777777" w:rsidR="007E6A1A" w:rsidRPr="007E6A1A" w:rsidRDefault="007E6A1A" w:rsidP="007E6A1A">
      <w:pPr>
        <w:spacing w:after="150"/>
        <w:rPr>
          <w:rFonts w:ascii="Arial" w:hAnsi="Arial" w:cs="Arial"/>
        </w:rPr>
      </w:pPr>
      <w:r w:rsidRPr="007E6A1A">
        <w:rPr>
          <w:rFonts w:ascii="Arial" w:hAnsi="Arial" w:cs="Arial"/>
          <w:color w:val="000000"/>
        </w:rPr>
        <w:t>А. Брукнер: Симфонија бр. 4 Ес-дур; Симфонија бр. 7 Е-дур Г. Малер: Симфонија бр. 1 Де-дур; Симфонија бр. 4 Ге-дур П. Дика: Чаробњаков ученик – Симфонијска поема Ј. Сибелијус: Симфонија бр. 2 Де-дур оп. 43 С. Прокофјев: Симфонија бр. 5 оп. 100 С. Прокофјев: Класична симфонија оп. 25 Д. Шостакович: Симфонија бр. 1 Еф-мол оп. 10; Симфонија бр. 5 де-мол оп. 47</w:t>
      </w:r>
    </w:p>
    <w:p w14:paraId="3326E4A0"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Реље Ћетковића: Оркестарске студије за виолончело, I свеска („Нота”, Књажевац, 1979)</w:t>
      </w:r>
    </w:p>
    <w:p w14:paraId="761DAC4F" w14:textId="77777777" w:rsidR="007E6A1A" w:rsidRPr="007E6A1A" w:rsidRDefault="007E6A1A" w:rsidP="007E6A1A">
      <w:pPr>
        <w:spacing w:after="150"/>
        <w:rPr>
          <w:rFonts w:ascii="Arial" w:hAnsi="Arial" w:cs="Arial"/>
        </w:rPr>
      </w:pPr>
      <w:r w:rsidRPr="007E6A1A">
        <w:rPr>
          <w:rFonts w:ascii="Arial" w:hAnsi="Arial" w:cs="Arial"/>
          <w:color w:val="000000"/>
        </w:rPr>
        <w:t>КОНТРАБАС</w:t>
      </w:r>
    </w:p>
    <w:p w14:paraId="6B6838E6" w14:textId="77777777" w:rsidR="007E6A1A" w:rsidRPr="007E6A1A" w:rsidRDefault="007E6A1A" w:rsidP="007E6A1A">
      <w:pPr>
        <w:spacing w:after="150"/>
        <w:rPr>
          <w:rFonts w:ascii="Arial" w:hAnsi="Arial" w:cs="Arial"/>
        </w:rPr>
      </w:pPr>
      <w:r w:rsidRPr="007E6A1A">
        <w:rPr>
          <w:rFonts w:ascii="Arial" w:hAnsi="Arial" w:cs="Arial"/>
          <w:color w:val="000000"/>
        </w:rPr>
        <w:t>Р. Штраус: Симфонија бр. 1 еф-мол</w:t>
      </w:r>
    </w:p>
    <w:p w14:paraId="185BC678" w14:textId="77777777" w:rsidR="007E6A1A" w:rsidRPr="007E6A1A" w:rsidRDefault="007E6A1A" w:rsidP="007E6A1A">
      <w:pPr>
        <w:spacing w:after="150"/>
        <w:rPr>
          <w:rFonts w:ascii="Arial" w:hAnsi="Arial" w:cs="Arial"/>
        </w:rPr>
      </w:pPr>
      <w:r w:rsidRPr="007E6A1A">
        <w:rPr>
          <w:rFonts w:ascii="Arial" w:hAnsi="Arial" w:cs="Arial"/>
          <w:color w:val="000000"/>
        </w:rPr>
        <w:t>Р. Штраус: Дон Жуан – симфонијска поема; Макбет; Смрт и преображење; Тил Ојленшпигел; „Тако је говорио Заратустра”, Дон Кихот; Живот јунака; Симфонија доместика П. И. Чајковски: Серенада за гудаче П. И. Чајковски: Свита за оркестар бр. 3; бр. 4 П. И. Чајковски: Крцко Орашчић</w:t>
      </w:r>
    </w:p>
    <w:p w14:paraId="13D9A743"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Симфонија бр. 1 ге-мол; бр. 2 це-мол; бр. 3; бр. 4; бр. 5; бр. 6</w:t>
      </w:r>
    </w:p>
    <w:p w14:paraId="1FF27BA0"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Манфред; Италијански капричо; Увертира 1812</w:t>
      </w:r>
    </w:p>
    <w:p w14:paraId="347D6B23"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Ромео и Јулија; Франческа Римини; Успавана лепотица</w:t>
      </w:r>
    </w:p>
    <w:p w14:paraId="4A83F887"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Евгеније Оњегин; Мазепа – опера; Пикова Дама; Чаробница – опера</w:t>
      </w:r>
    </w:p>
    <w:p w14:paraId="43E23294" w14:textId="77777777" w:rsidR="007E6A1A" w:rsidRPr="007E6A1A" w:rsidRDefault="007E6A1A" w:rsidP="007E6A1A">
      <w:pPr>
        <w:spacing w:after="150"/>
        <w:rPr>
          <w:rFonts w:ascii="Arial" w:hAnsi="Arial" w:cs="Arial"/>
        </w:rPr>
      </w:pPr>
      <w:r w:rsidRPr="007E6A1A">
        <w:rPr>
          <w:rFonts w:ascii="Arial" w:hAnsi="Arial" w:cs="Arial"/>
          <w:color w:val="000000"/>
        </w:rPr>
        <w:t>Ђ. Верди: опере Риголето; Трубадур; Травијата; Бал под маскама; Моћ судбине; Макбет; Дон Карлос; Аида; Отело; Фалстаф Ђ. Верди: Реквијем</w:t>
      </w:r>
    </w:p>
    <w:p w14:paraId="57BB21F2" w14:textId="77777777" w:rsidR="007E6A1A" w:rsidRPr="007E6A1A" w:rsidRDefault="007E6A1A" w:rsidP="007E6A1A">
      <w:pPr>
        <w:spacing w:after="150"/>
        <w:rPr>
          <w:rFonts w:ascii="Arial" w:hAnsi="Arial" w:cs="Arial"/>
        </w:rPr>
      </w:pPr>
      <w:r w:rsidRPr="007E6A1A">
        <w:rPr>
          <w:rFonts w:ascii="Arial" w:hAnsi="Arial" w:cs="Arial"/>
          <w:color w:val="000000"/>
        </w:rPr>
        <w:t>Код опера изабирати најзначајније делове за контрабас. Сва наведена дела могу се наћи у збирци Војина Драшкоција и Јурија Почевског: „Оркестарске студије за контрабас” I део</w:t>
      </w:r>
    </w:p>
    <w:p w14:paraId="41121403" w14:textId="77777777" w:rsidR="007E6A1A" w:rsidRPr="007E6A1A" w:rsidRDefault="007E6A1A" w:rsidP="007E6A1A">
      <w:pPr>
        <w:spacing w:after="150"/>
        <w:rPr>
          <w:rFonts w:ascii="Arial" w:hAnsi="Arial" w:cs="Arial"/>
        </w:rPr>
      </w:pPr>
      <w:r w:rsidRPr="007E6A1A">
        <w:rPr>
          <w:rFonts w:ascii="Arial" w:hAnsi="Arial" w:cs="Arial"/>
          <w:color w:val="000000"/>
        </w:rPr>
        <w:t>ГИТАРА</w:t>
      </w:r>
    </w:p>
    <w:p w14:paraId="6D967B6C" w14:textId="77777777" w:rsidR="007E6A1A" w:rsidRPr="007E6A1A" w:rsidRDefault="007E6A1A" w:rsidP="007E6A1A">
      <w:pPr>
        <w:spacing w:after="150"/>
        <w:rPr>
          <w:rFonts w:ascii="Arial" w:hAnsi="Arial" w:cs="Arial"/>
        </w:rPr>
      </w:pPr>
      <w:r w:rsidRPr="007E6A1A">
        <w:rPr>
          <w:rFonts w:ascii="Arial" w:hAnsi="Arial" w:cs="Arial"/>
          <w:color w:val="000000"/>
        </w:rPr>
        <w:t>Ф. Ноад: Ренесансна гитара Ф. Ноад: Барокна гитара Ф. Ноад: Класична гитару У. Петерс: Класици гитаре I–V Примери савремене музике и примери у којима постоји неправилан ритам, по избору наставника</w:t>
      </w:r>
    </w:p>
    <w:p w14:paraId="4109D140" w14:textId="77777777" w:rsidR="007E6A1A" w:rsidRPr="007E6A1A" w:rsidRDefault="007E6A1A" w:rsidP="007E6A1A">
      <w:pPr>
        <w:spacing w:after="150"/>
        <w:rPr>
          <w:rFonts w:ascii="Arial" w:hAnsi="Arial" w:cs="Arial"/>
        </w:rPr>
      </w:pPr>
      <w:r w:rsidRPr="007E6A1A">
        <w:rPr>
          <w:rFonts w:ascii="Arial" w:hAnsi="Arial" w:cs="Arial"/>
          <w:color w:val="000000"/>
        </w:rPr>
        <w:t>И друга литература по избору наставника</w:t>
      </w:r>
    </w:p>
    <w:p w14:paraId="30AD5732" w14:textId="77777777" w:rsidR="007E6A1A" w:rsidRPr="007E6A1A" w:rsidRDefault="007E6A1A" w:rsidP="007E6A1A">
      <w:pPr>
        <w:spacing w:after="150"/>
        <w:rPr>
          <w:rFonts w:ascii="Arial" w:hAnsi="Arial" w:cs="Arial"/>
        </w:rPr>
      </w:pPr>
      <w:r w:rsidRPr="007E6A1A">
        <w:rPr>
          <w:rFonts w:ascii="Arial" w:hAnsi="Arial" w:cs="Arial"/>
          <w:color w:val="000000"/>
        </w:rPr>
        <w:t>СВЕ ВРСТЕ ТАМБУРА и МАНДОЛИНА</w:t>
      </w:r>
    </w:p>
    <w:p w14:paraId="04F6F5EE" w14:textId="77777777" w:rsidR="007E6A1A" w:rsidRPr="007E6A1A" w:rsidRDefault="007E6A1A" w:rsidP="007E6A1A">
      <w:pPr>
        <w:spacing w:after="150"/>
        <w:rPr>
          <w:rFonts w:ascii="Arial" w:hAnsi="Arial" w:cs="Arial"/>
        </w:rPr>
      </w:pPr>
      <w:r w:rsidRPr="007E6A1A">
        <w:rPr>
          <w:rFonts w:ascii="Arial" w:hAnsi="Arial" w:cs="Arial"/>
          <w:color w:val="000000"/>
        </w:rPr>
        <w:t>Ператумбас–Хајо: Жељезничарски марш С. Вукосављев: Апотеоза шуне С. Вукосављев: Банат, поема</w:t>
      </w:r>
    </w:p>
    <w:p w14:paraId="114559FF"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Кончертино за самицу соло и тамбурашки оркестар</w:t>
      </w:r>
    </w:p>
    <w:p w14:paraId="2C9A3765"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Мађарска рапсодија К. Бабић: Алегро за тамбуру</w:t>
      </w:r>
    </w:p>
    <w:p w14:paraId="334BFA87" w14:textId="77777777" w:rsidR="007E6A1A" w:rsidRPr="007E6A1A" w:rsidRDefault="007E6A1A" w:rsidP="007E6A1A">
      <w:pPr>
        <w:spacing w:after="150"/>
        <w:rPr>
          <w:rFonts w:ascii="Arial" w:hAnsi="Arial" w:cs="Arial"/>
        </w:rPr>
      </w:pPr>
      <w:r w:rsidRPr="007E6A1A">
        <w:rPr>
          <w:rFonts w:ascii="Arial" w:hAnsi="Arial" w:cs="Arial"/>
          <w:color w:val="000000"/>
        </w:rPr>
        <w:t>Ј. Андрић: Концерт у а-молу за басприм и тамбурашки оркестар</w:t>
      </w:r>
    </w:p>
    <w:p w14:paraId="04D6E8E9" w14:textId="77777777" w:rsidR="007E6A1A" w:rsidRPr="007E6A1A" w:rsidRDefault="007E6A1A" w:rsidP="007E6A1A">
      <w:pPr>
        <w:spacing w:after="150"/>
        <w:rPr>
          <w:rFonts w:ascii="Arial" w:hAnsi="Arial" w:cs="Arial"/>
        </w:rPr>
      </w:pPr>
      <w:r w:rsidRPr="007E6A1A">
        <w:rPr>
          <w:rFonts w:ascii="Arial" w:hAnsi="Arial" w:cs="Arial"/>
          <w:color w:val="000000"/>
        </w:rPr>
        <w:t>М. Вукдраговић: Лирски интермецо Руст-М. Попов: Мајска шетња Винклер: Андалузијска игра Миликер-А. Раду: Лаура валцер А. Ројелдје-А. Раду: Багдад, увертира А. Раду: Љубазни сан – румунска потпурија А. Хачатиријан – З. Милер: Валцер из балета „Маске” М. Штаткић: Шпанска рапсодија Ђ. Росини – З. Милер: Севиљски берберин – увертира Б. Сметана – С. Вукосављев: Игра комедијаша из „Продане невесте”</w:t>
      </w:r>
    </w:p>
    <w:p w14:paraId="43B1DA48" w14:textId="77777777" w:rsidR="007E6A1A" w:rsidRPr="007E6A1A" w:rsidRDefault="007E6A1A" w:rsidP="007E6A1A">
      <w:pPr>
        <w:spacing w:after="150"/>
        <w:rPr>
          <w:rFonts w:ascii="Arial" w:hAnsi="Arial" w:cs="Arial"/>
        </w:rPr>
      </w:pPr>
      <w:r w:rsidRPr="007E6A1A">
        <w:rPr>
          <w:rFonts w:ascii="Arial" w:hAnsi="Arial" w:cs="Arial"/>
          <w:color w:val="000000"/>
        </w:rPr>
        <w:t>ХАРФА</w:t>
      </w:r>
    </w:p>
    <w:p w14:paraId="190FD95F" w14:textId="77777777" w:rsidR="007E6A1A" w:rsidRPr="007E6A1A" w:rsidRDefault="007E6A1A" w:rsidP="007E6A1A">
      <w:pPr>
        <w:spacing w:after="150"/>
        <w:rPr>
          <w:rFonts w:ascii="Arial" w:hAnsi="Arial" w:cs="Arial"/>
        </w:rPr>
      </w:pPr>
      <w:r w:rsidRPr="007E6A1A">
        <w:rPr>
          <w:rFonts w:ascii="Arial" w:hAnsi="Arial" w:cs="Arial"/>
          <w:color w:val="000000"/>
        </w:rPr>
        <w:t>Ђ. Верди: Бал под маскама</w:t>
      </w:r>
    </w:p>
    <w:p w14:paraId="1012C37E" w14:textId="77777777" w:rsidR="007E6A1A" w:rsidRPr="007E6A1A" w:rsidRDefault="007E6A1A" w:rsidP="007E6A1A">
      <w:pPr>
        <w:spacing w:after="150"/>
        <w:rPr>
          <w:rFonts w:ascii="Arial" w:hAnsi="Arial" w:cs="Arial"/>
        </w:rPr>
      </w:pPr>
      <w:r w:rsidRPr="007E6A1A">
        <w:rPr>
          <w:rFonts w:ascii="Arial" w:hAnsi="Arial" w:cs="Arial"/>
          <w:color w:val="000000"/>
        </w:rPr>
        <w:t>Б. Сметана: Вишеград – симфонијска поема</w:t>
      </w:r>
    </w:p>
    <w:p w14:paraId="3AE2722B"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Лабудово језеро – соло каденца</w:t>
      </w:r>
    </w:p>
    <w:p w14:paraId="1C42BAB5" w14:textId="77777777" w:rsidR="007E6A1A" w:rsidRPr="007E6A1A" w:rsidRDefault="007E6A1A" w:rsidP="007E6A1A">
      <w:pPr>
        <w:spacing w:after="150"/>
        <w:rPr>
          <w:rFonts w:ascii="Arial" w:hAnsi="Arial" w:cs="Arial"/>
        </w:rPr>
      </w:pPr>
      <w:r w:rsidRPr="007E6A1A">
        <w:rPr>
          <w:rFonts w:ascii="Arial" w:hAnsi="Arial" w:cs="Arial"/>
          <w:color w:val="000000"/>
        </w:rPr>
        <w:t>А. Дворжак: Русалка – арија Русалке</w:t>
      </w:r>
    </w:p>
    <w:p w14:paraId="4701787C"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Валцер цвећа из балета „Шчелкуншчик”</w:t>
      </w:r>
    </w:p>
    <w:p w14:paraId="1E7818DF" w14:textId="77777777" w:rsidR="007E6A1A" w:rsidRPr="007E6A1A" w:rsidRDefault="007E6A1A" w:rsidP="007E6A1A">
      <w:pPr>
        <w:spacing w:after="150"/>
        <w:rPr>
          <w:rFonts w:ascii="Arial" w:hAnsi="Arial" w:cs="Arial"/>
        </w:rPr>
      </w:pPr>
      <w:r w:rsidRPr="007E6A1A">
        <w:rPr>
          <w:rFonts w:ascii="Arial" w:hAnsi="Arial" w:cs="Arial"/>
          <w:color w:val="000000"/>
        </w:rPr>
        <w:t>Дворжак: Рапсодија бр. 3 Ж. Масне: Вертер</w:t>
      </w:r>
    </w:p>
    <w:p w14:paraId="005EE51A"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Шпански капричо Н. Р. Корсаков: Сњегурочка Р. Леонкавало: Бајацо Ђ. Пучини: Боеми П. Маскањи: Кавалерија Рустикана</w:t>
      </w:r>
    </w:p>
    <w:p w14:paraId="5387D1D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Владета Миланковић: Оркестарске студије за харфу I и II део</w:t>
      </w:r>
    </w:p>
    <w:p w14:paraId="1C8AE6B4" w14:textId="77777777" w:rsidR="007E6A1A" w:rsidRPr="007E6A1A" w:rsidRDefault="007E6A1A" w:rsidP="007E6A1A">
      <w:pPr>
        <w:spacing w:after="150"/>
        <w:rPr>
          <w:rFonts w:ascii="Arial" w:hAnsi="Arial" w:cs="Arial"/>
        </w:rPr>
      </w:pPr>
      <w:r w:rsidRPr="007E6A1A">
        <w:rPr>
          <w:rFonts w:ascii="Arial" w:hAnsi="Arial" w:cs="Arial"/>
          <w:color w:val="000000"/>
        </w:rPr>
        <w:t>КЛАВИР и ОРГУЉЕ</w:t>
      </w:r>
    </w:p>
    <w:p w14:paraId="17C139F8" w14:textId="77777777" w:rsidR="007E6A1A" w:rsidRPr="007E6A1A" w:rsidRDefault="007E6A1A" w:rsidP="007E6A1A">
      <w:pPr>
        <w:spacing w:after="150"/>
        <w:rPr>
          <w:rFonts w:ascii="Arial" w:hAnsi="Arial" w:cs="Arial"/>
        </w:rPr>
      </w:pPr>
      <w:r w:rsidRPr="007E6A1A">
        <w:rPr>
          <w:rFonts w:ascii="Arial" w:hAnsi="Arial" w:cs="Arial"/>
          <w:color w:val="000000"/>
        </w:rPr>
        <w:t>Ј. С. Бах: Голдберг варијације – избор Ј. С. Бах: Партите – избор</w:t>
      </w:r>
    </w:p>
    <w:p w14:paraId="6AD9A9DF" w14:textId="77777777" w:rsidR="007E6A1A" w:rsidRPr="007E6A1A" w:rsidRDefault="007E6A1A" w:rsidP="007E6A1A">
      <w:pPr>
        <w:spacing w:after="150"/>
        <w:rPr>
          <w:rFonts w:ascii="Arial" w:hAnsi="Arial" w:cs="Arial"/>
        </w:rPr>
      </w:pPr>
      <w:r w:rsidRPr="007E6A1A">
        <w:rPr>
          <w:rFonts w:ascii="Arial" w:hAnsi="Arial" w:cs="Arial"/>
          <w:color w:val="000000"/>
        </w:rPr>
        <w:t>А. Моцарт: Сонате – избор В. А. Моцарт: Фантазије; Рондо Ј. Хајдн: Сонате – избор</w:t>
      </w:r>
    </w:p>
    <w:p w14:paraId="3B56B47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Сонате – избор лакших појединих ставова</w:t>
      </w:r>
    </w:p>
    <w:p w14:paraId="08570F95" w14:textId="77777777" w:rsidR="007E6A1A" w:rsidRPr="007E6A1A" w:rsidRDefault="007E6A1A" w:rsidP="007E6A1A">
      <w:pPr>
        <w:spacing w:after="150"/>
        <w:rPr>
          <w:rFonts w:ascii="Arial" w:hAnsi="Arial" w:cs="Arial"/>
        </w:rPr>
      </w:pPr>
      <w:r w:rsidRPr="007E6A1A">
        <w:rPr>
          <w:rFonts w:ascii="Arial" w:hAnsi="Arial" w:cs="Arial"/>
          <w:color w:val="000000"/>
        </w:rPr>
        <w:t>Ф. Шопен: Ноктурна – избор</w:t>
      </w:r>
    </w:p>
    <w:p w14:paraId="0EFD7763" w14:textId="77777777" w:rsidR="007E6A1A" w:rsidRPr="007E6A1A" w:rsidRDefault="007E6A1A" w:rsidP="007E6A1A">
      <w:pPr>
        <w:spacing w:after="150"/>
        <w:rPr>
          <w:rFonts w:ascii="Arial" w:hAnsi="Arial" w:cs="Arial"/>
        </w:rPr>
      </w:pPr>
      <w:r w:rsidRPr="007E6A1A">
        <w:rPr>
          <w:rFonts w:ascii="Arial" w:hAnsi="Arial" w:cs="Arial"/>
          <w:color w:val="000000"/>
        </w:rPr>
        <w:t>Ф. Шопен: Прелиди – избор</w:t>
      </w:r>
    </w:p>
    <w:p w14:paraId="2CD9C38B" w14:textId="77777777" w:rsidR="007E6A1A" w:rsidRPr="007E6A1A" w:rsidRDefault="007E6A1A" w:rsidP="007E6A1A">
      <w:pPr>
        <w:spacing w:after="150"/>
        <w:rPr>
          <w:rFonts w:ascii="Arial" w:hAnsi="Arial" w:cs="Arial"/>
        </w:rPr>
      </w:pPr>
      <w:r w:rsidRPr="007E6A1A">
        <w:rPr>
          <w:rFonts w:ascii="Arial" w:hAnsi="Arial" w:cs="Arial"/>
          <w:color w:val="000000"/>
        </w:rPr>
        <w:t>Р. Шуман: пр. 15 КМег Зсепе</w:t>
      </w:r>
    </w:p>
    <w:p w14:paraId="392F7646" w14:textId="77777777" w:rsidR="007E6A1A" w:rsidRPr="007E6A1A" w:rsidRDefault="007E6A1A" w:rsidP="007E6A1A">
      <w:pPr>
        <w:spacing w:after="150"/>
        <w:rPr>
          <w:rFonts w:ascii="Arial" w:hAnsi="Arial" w:cs="Arial"/>
        </w:rPr>
      </w:pPr>
      <w:r w:rsidRPr="007E6A1A">
        <w:rPr>
          <w:rFonts w:ascii="Arial" w:hAnsi="Arial" w:cs="Arial"/>
          <w:color w:val="000000"/>
        </w:rPr>
        <w:t>Ф. Шуберт: Музички моменти</w:t>
      </w:r>
    </w:p>
    <w:p w14:paraId="6CD93FE8" w14:textId="77777777" w:rsidR="007E6A1A" w:rsidRPr="007E6A1A" w:rsidRDefault="007E6A1A" w:rsidP="007E6A1A">
      <w:pPr>
        <w:spacing w:after="150"/>
        <w:rPr>
          <w:rFonts w:ascii="Arial" w:hAnsi="Arial" w:cs="Arial"/>
        </w:rPr>
      </w:pPr>
      <w:r w:rsidRPr="007E6A1A">
        <w:rPr>
          <w:rFonts w:ascii="Arial" w:hAnsi="Arial" w:cs="Arial"/>
          <w:color w:val="000000"/>
        </w:rPr>
        <w:t>К. Дебиси: Прелиди – избор</w:t>
      </w:r>
    </w:p>
    <w:p w14:paraId="6575975F" w14:textId="77777777" w:rsidR="007E6A1A" w:rsidRPr="007E6A1A" w:rsidRDefault="007E6A1A" w:rsidP="007E6A1A">
      <w:pPr>
        <w:spacing w:after="150"/>
        <w:rPr>
          <w:rFonts w:ascii="Arial" w:hAnsi="Arial" w:cs="Arial"/>
        </w:rPr>
      </w:pPr>
      <w:r w:rsidRPr="007E6A1A">
        <w:rPr>
          <w:rFonts w:ascii="Arial" w:hAnsi="Arial" w:cs="Arial"/>
          <w:color w:val="000000"/>
        </w:rPr>
        <w:t>Скрјабин: Прелиди оп. 11 – избор</w:t>
      </w:r>
    </w:p>
    <w:p w14:paraId="6B3D0D85" w14:textId="77777777" w:rsidR="007E6A1A" w:rsidRPr="007E6A1A" w:rsidRDefault="007E6A1A" w:rsidP="007E6A1A">
      <w:pPr>
        <w:spacing w:after="150"/>
        <w:rPr>
          <w:rFonts w:ascii="Arial" w:hAnsi="Arial" w:cs="Arial"/>
        </w:rPr>
      </w:pPr>
      <w:r w:rsidRPr="007E6A1A">
        <w:rPr>
          <w:rFonts w:ascii="Arial" w:hAnsi="Arial" w:cs="Arial"/>
          <w:color w:val="000000"/>
        </w:rPr>
        <w:t>Ц. Гершвин: Прелиди</w:t>
      </w:r>
    </w:p>
    <w:p w14:paraId="203CAABE"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Музички комади и прелиди – избор</w:t>
      </w:r>
    </w:p>
    <w:p w14:paraId="526F0594" w14:textId="77777777" w:rsidR="007E6A1A" w:rsidRPr="007E6A1A" w:rsidRDefault="007E6A1A" w:rsidP="007E6A1A">
      <w:pPr>
        <w:spacing w:after="150"/>
        <w:rPr>
          <w:rFonts w:ascii="Arial" w:hAnsi="Arial" w:cs="Arial"/>
        </w:rPr>
      </w:pPr>
      <w:r w:rsidRPr="007E6A1A">
        <w:rPr>
          <w:rFonts w:ascii="Arial" w:hAnsi="Arial" w:cs="Arial"/>
          <w:color w:val="000000"/>
        </w:rPr>
        <w:t>ХАРМОНИКА</w:t>
      </w:r>
    </w:p>
    <w:p w14:paraId="0835CE58" w14:textId="77777777" w:rsidR="007E6A1A" w:rsidRPr="007E6A1A" w:rsidRDefault="007E6A1A" w:rsidP="007E6A1A">
      <w:pPr>
        <w:spacing w:after="150"/>
        <w:rPr>
          <w:rFonts w:ascii="Arial" w:hAnsi="Arial" w:cs="Arial"/>
        </w:rPr>
      </w:pPr>
      <w:r w:rsidRPr="007E6A1A">
        <w:rPr>
          <w:rFonts w:ascii="Arial" w:hAnsi="Arial" w:cs="Arial"/>
          <w:color w:val="000000"/>
        </w:rPr>
        <w:t>Транспоновање сложенијих композиција. Транскрипције за хармонику. Извођачка редакција.</w:t>
      </w:r>
    </w:p>
    <w:p w14:paraId="1339B5B3" w14:textId="77777777" w:rsidR="007E6A1A" w:rsidRPr="007E6A1A" w:rsidRDefault="007E6A1A" w:rsidP="007E6A1A">
      <w:pPr>
        <w:spacing w:after="150"/>
        <w:rPr>
          <w:rFonts w:ascii="Arial" w:hAnsi="Arial" w:cs="Arial"/>
        </w:rPr>
      </w:pPr>
      <w:r w:rsidRPr="007E6A1A">
        <w:rPr>
          <w:rFonts w:ascii="Arial" w:hAnsi="Arial" w:cs="Arial"/>
          <w:color w:val="000000"/>
        </w:rPr>
        <w:t>В. Вуковић–Терзић: Избор етида II свеска</w:t>
      </w:r>
    </w:p>
    <w:p w14:paraId="27FC628E" w14:textId="77777777" w:rsidR="007E6A1A" w:rsidRPr="007E6A1A" w:rsidRDefault="007E6A1A" w:rsidP="007E6A1A">
      <w:pPr>
        <w:spacing w:after="150"/>
        <w:rPr>
          <w:rFonts w:ascii="Arial" w:hAnsi="Arial" w:cs="Arial"/>
        </w:rPr>
      </w:pPr>
      <w:r w:rsidRPr="007E6A1A">
        <w:rPr>
          <w:rFonts w:ascii="Arial" w:hAnsi="Arial" w:cs="Arial"/>
          <w:color w:val="000000"/>
        </w:rPr>
        <w:t>Вуковић–Терзић: Избор композиција III свеска Љ. Мицић: Збирке етида и композиција VI разред Черни–Буковски: Етиде</w:t>
      </w:r>
    </w:p>
    <w:p w14:paraId="185DA2DA" w14:textId="77777777" w:rsidR="007E6A1A" w:rsidRPr="007E6A1A" w:rsidRDefault="007E6A1A" w:rsidP="007E6A1A">
      <w:pPr>
        <w:spacing w:after="150"/>
        <w:rPr>
          <w:rFonts w:ascii="Arial" w:hAnsi="Arial" w:cs="Arial"/>
        </w:rPr>
      </w:pPr>
      <w:r w:rsidRPr="007E6A1A">
        <w:rPr>
          <w:rFonts w:ascii="Arial" w:hAnsi="Arial" w:cs="Arial"/>
          <w:color w:val="000000"/>
        </w:rPr>
        <w:t>Ј. С. Бах: Двогласне инвенције Л. Међери: Избор композиција за хармонику З. Вукосављев: Композиције за хармонику VI разред и друга одговарајућа литература</w:t>
      </w:r>
    </w:p>
    <w:p w14:paraId="5B3D40B0"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57E78251"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Сонфонија бр. 4; бр. 6; Симфонија „Манфред”; „Франческа да Римини”</w:t>
      </w:r>
    </w:p>
    <w:p w14:paraId="677F4A38" w14:textId="77777777" w:rsidR="007E6A1A" w:rsidRPr="007E6A1A" w:rsidRDefault="007E6A1A" w:rsidP="007E6A1A">
      <w:pPr>
        <w:spacing w:after="150"/>
        <w:rPr>
          <w:rFonts w:ascii="Arial" w:hAnsi="Arial" w:cs="Arial"/>
        </w:rPr>
      </w:pPr>
      <w:r w:rsidRPr="007E6A1A">
        <w:rPr>
          <w:rFonts w:ascii="Arial" w:hAnsi="Arial" w:cs="Arial"/>
          <w:color w:val="000000"/>
        </w:rPr>
        <w:t>А. Дворжак: Симфонија бр. 4</w:t>
      </w:r>
    </w:p>
    <w:p w14:paraId="194F3CA9" w14:textId="77777777" w:rsidR="007E6A1A" w:rsidRPr="007E6A1A" w:rsidRDefault="007E6A1A" w:rsidP="007E6A1A">
      <w:pPr>
        <w:spacing w:after="150"/>
        <w:rPr>
          <w:rFonts w:ascii="Arial" w:hAnsi="Arial" w:cs="Arial"/>
        </w:rPr>
      </w:pPr>
      <w:r w:rsidRPr="007E6A1A">
        <w:rPr>
          <w:rFonts w:ascii="Arial" w:hAnsi="Arial" w:cs="Arial"/>
          <w:color w:val="000000"/>
        </w:rPr>
        <w:t>Б. Сметана: Увертира за „Продану невесту”</w:t>
      </w:r>
    </w:p>
    <w:p w14:paraId="0FD6CB9B"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„Шехерезада”; „Шпански капричо”</w:t>
      </w:r>
    </w:p>
    <w:p w14:paraId="3E4DB33B" w14:textId="77777777" w:rsidR="007E6A1A" w:rsidRPr="007E6A1A" w:rsidRDefault="007E6A1A" w:rsidP="007E6A1A">
      <w:pPr>
        <w:spacing w:after="150"/>
        <w:rPr>
          <w:rFonts w:ascii="Arial" w:hAnsi="Arial" w:cs="Arial"/>
        </w:rPr>
      </w:pPr>
      <w:r w:rsidRPr="007E6A1A">
        <w:rPr>
          <w:rFonts w:ascii="Arial" w:hAnsi="Arial" w:cs="Arial"/>
          <w:color w:val="000000"/>
        </w:rPr>
        <w:t>Ђ. Росини: Увертира „Виљем Тел”</w:t>
      </w:r>
    </w:p>
    <w:p w14:paraId="45E1A192" w14:textId="77777777" w:rsidR="007E6A1A" w:rsidRPr="007E6A1A" w:rsidRDefault="007E6A1A" w:rsidP="007E6A1A">
      <w:pPr>
        <w:spacing w:after="150"/>
        <w:rPr>
          <w:rFonts w:ascii="Arial" w:hAnsi="Arial" w:cs="Arial"/>
        </w:rPr>
      </w:pPr>
      <w:r w:rsidRPr="007E6A1A">
        <w:rPr>
          <w:rFonts w:ascii="Arial" w:hAnsi="Arial" w:cs="Arial"/>
          <w:color w:val="000000"/>
        </w:rPr>
        <w:t>К. Сен Санс: „Карневал животиња”</w:t>
      </w:r>
    </w:p>
    <w:p w14:paraId="7C002E49" w14:textId="77777777" w:rsidR="007E6A1A" w:rsidRPr="007E6A1A" w:rsidRDefault="007E6A1A" w:rsidP="007E6A1A">
      <w:pPr>
        <w:spacing w:after="150"/>
        <w:rPr>
          <w:rFonts w:ascii="Arial" w:hAnsi="Arial" w:cs="Arial"/>
        </w:rPr>
      </w:pPr>
      <w:r w:rsidRPr="007E6A1A">
        <w:rPr>
          <w:rFonts w:ascii="Arial" w:hAnsi="Arial" w:cs="Arial"/>
          <w:color w:val="000000"/>
        </w:rPr>
        <w:t>А. Тома: Увертира „Мињон”</w:t>
      </w:r>
    </w:p>
    <w:p w14:paraId="2DFC94F7" w14:textId="77777777" w:rsidR="007E6A1A" w:rsidRPr="007E6A1A" w:rsidRDefault="007E6A1A" w:rsidP="007E6A1A">
      <w:pPr>
        <w:spacing w:after="150"/>
        <w:rPr>
          <w:rFonts w:ascii="Arial" w:hAnsi="Arial" w:cs="Arial"/>
        </w:rPr>
      </w:pPr>
      <w:r w:rsidRPr="007E6A1A">
        <w:rPr>
          <w:rFonts w:ascii="Arial" w:hAnsi="Arial" w:cs="Arial"/>
          <w:color w:val="000000"/>
        </w:rPr>
        <w:t>М. Равел: „Шпанска рапсодија”</w:t>
      </w:r>
    </w:p>
    <w:p w14:paraId="4DEB97AE" w14:textId="77777777" w:rsidR="007E6A1A" w:rsidRPr="007E6A1A" w:rsidRDefault="007E6A1A" w:rsidP="007E6A1A">
      <w:pPr>
        <w:spacing w:after="150"/>
        <w:rPr>
          <w:rFonts w:ascii="Arial" w:hAnsi="Arial" w:cs="Arial"/>
        </w:rPr>
      </w:pPr>
      <w:r w:rsidRPr="007E6A1A">
        <w:rPr>
          <w:rFonts w:ascii="Arial" w:hAnsi="Arial" w:cs="Arial"/>
          <w:color w:val="000000"/>
        </w:rPr>
        <w:t>Прокофјев: Симфонија бр. 5; „Пећа и вук” З. Кодаљ: „Хари Јанош” – Свита</w:t>
      </w:r>
    </w:p>
    <w:p w14:paraId="6226C0C8" w14:textId="77777777" w:rsidR="007E6A1A" w:rsidRPr="007E6A1A" w:rsidRDefault="007E6A1A" w:rsidP="007E6A1A">
      <w:pPr>
        <w:spacing w:after="150"/>
        <w:rPr>
          <w:rFonts w:ascii="Arial" w:hAnsi="Arial" w:cs="Arial"/>
        </w:rPr>
      </w:pPr>
      <w:r w:rsidRPr="007E6A1A">
        <w:rPr>
          <w:rFonts w:ascii="Arial" w:hAnsi="Arial" w:cs="Arial"/>
          <w:color w:val="000000"/>
        </w:rPr>
        <w:t>Л. Јаначек: Симфонијета</w:t>
      </w:r>
    </w:p>
    <w:p w14:paraId="03BE98F1" w14:textId="77777777" w:rsidR="007E6A1A" w:rsidRPr="007E6A1A" w:rsidRDefault="007E6A1A" w:rsidP="007E6A1A">
      <w:pPr>
        <w:spacing w:after="150"/>
        <w:rPr>
          <w:rFonts w:ascii="Arial" w:hAnsi="Arial" w:cs="Arial"/>
        </w:rPr>
      </w:pPr>
      <w:r w:rsidRPr="007E6A1A">
        <w:rPr>
          <w:rFonts w:ascii="Arial" w:hAnsi="Arial" w:cs="Arial"/>
          <w:color w:val="000000"/>
        </w:rPr>
        <w:t>К. Дебиси: „Море”; „Поподне једног фауна”</w:t>
      </w:r>
    </w:p>
    <w:p w14:paraId="41FE18B0"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Симфонијске метаморфозе; Хармонија света</w:t>
      </w:r>
    </w:p>
    <w:p w14:paraId="4C05E82F" w14:textId="77777777" w:rsidR="007E6A1A" w:rsidRPr="007E6A1A" w:rsidRDefault="007E6A1A" w:rsidP="007E6A1A">
      <w:pPr>
        <w:spacing w:after="150"/>
        <w:rPr>
          <w:rFonts w:ascii="Arial" w:hAnsi="Arial" w:cs="Arial"/>
        </w:rPr>
      </w:pPr>
      <w:r w:rsidRPr="007E6A1A">
        <w:rPr>
          <w:rFonts w:ascii="Arial" w:hAnsi="Arial" w:cs="Arial"/>
          <w:color w:val="000000"/>
        </w:rPr>
        <w:t>А. Шенберг: Камерна Симфонија</w:t>
      </w:r>
    </w:p>
    <w:p w14:paraId="19A94185" w14:textId="77777777" w:rsidR="007E6A1A" w:rsidRPr="007E6A1A" w:rsidRDefault="007E6A1A" w:rsidP="007E6A1A">
      <w:pPr>
        <w:spacing w:after="150"/>
        <w:rPr>
          <w:rFonts w:ascii="Arial" w:hAnsi="Arial" w:cs="Arial"/>
        </w:rPr>
      </w:pPr>
      <w:r w:rsidRPr="007E6A1A">
        <w:rPr>
          <w:rFonts w:ascii="Arial" w:hAnsi="Arial" w:cs="Arial"/>
          <w:color w:val="000000"/>
        </w:rPr>
        <w:t>Р. Штраус: „Салома”</w:t>
      </w:r>
    </w:p>
    <w:p w14:paraId="0D435B1E"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„Петрушка”</w:t>
      </w:r>
    </w:p>
    <w:p w14:paraId="6C0B5288"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096A13EF" w14:textId="77777777" w:rsidR="007E6A1A" w:rsidRPr="007E6A1A" w:rsidRDefault="007E6A1A" w:rsidP="007E6A1A">
      <w:pPr>
        <w:spacing w:after="150"/>
        <w:rPr>
          <w:rFonts w:ascii="Arial" w:hAnsi="Arial" w:cs="Arial"/>
        </w:rPr>
      </w:pPr>
      <w:r w:rsidRPr="007E6A1A">
        <w:rPr>
          <w:rFonts w:ascii="Arial" w:hAnsi="Arial" w:cs="Arial"/>
          <w:color w:val="000000"/>
        </w:rPr>
        <w:t>П. Маскањи: Кавалерија рустикана У. Ђордано: Андре Шеније (I, II, III, IV чин) Б. Барток: Концерт за оркестар</w:t>
      </w:r>
    </w:p>
    <w:p w14:paraId="458B7A49" w14:textId="77777777" w:rsidR="007E6A1A" w:rsidRPr="007E6A1A" w:rsidRDefault="007E6A1A" w:rsidP="007E6A1A">
      <w:pPr>
        <w:spacing w:after="150"/>
        <w:rPr>
          <w:rFonts w:ascii="Arial" w:hAnsi="Arial" w:cs="Arial"/>
        </w:rPr>
      </w:pPr>
      <w:r w:rsidRPr="007E6A1A">
        <w:rPr>
          <w:rFonts w:ascii="Arial" w:hAnsi="Arial" w:cs="Arial"/>
          <w:color w:val="000000"/>
        </w:rPr>
        <w:t>А. П. Бородин: Половецке игре из опере „Кнез Игор” Б. Бритн: Ратни реквијем оп. 20 Б. Бритн: Питер Грајмс Е. Елиар: Увертира „СОСКАТОКЕ” оп. 40 М. П. Мусоргски: Слике са изложбе С. Прокофјев: Класична симфонија оп. 25 С. Рахмањинов: Концерт за клавир бр. 2 оп. 18; Концерт за клавир бр. 2 оп. 30</w:t>
      </w:r>
    </w:p>
    <w:p w14:paraId="12DF20C8"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Шехерезада оп. 35</w:t>
      </w:r>
    </w:p>
    <w:p w14:paraId="14F95F77"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Шпански капричо оп. 34</w:t>
      </w:r>
    </w:p>
    <w:p w14:paraId="3DD024A8" w14:textId="77777777" w:rsidR="007E6A1A" w:rsidRPr="007E6A1A" w:rsidRDefault="007E6A1A" w:rsidP="007E6A1A">
      <w:pPr>
        <w:spacing w:after="150"/>
        <w:rPr>
          <w:rFonts w:ascii="Arial" w:hAnsi="Arial" w:cs="Arial"/>
        </w:rPr>
      </w:pPr>
      <w:r w:rsidRPr="007E6A1A">
        <w:rPr>
          <w:rFonts w:ascii="Arial" w:hAnsi="Arial" w:cs="Arial"/>
          <w:color w:val="000000"/>
        </w:rPr>
        <w:t>Р. Штраус: Каваљер с ружом оп. 59 (I, II, III чин)</w:t>
      </w:r>
    </w:p>
    <w:p w14:paraId="751B255B" w14:textId="77777777" w:rsidR="007E6A1A" w:rsidRPr="007E6A1A" w:rsidRDefault="007E6A1A" w:rsidP="007E6A1A">
      <w:pPr>
        <w:spacing w:after="150"/>
        <w:rPr>
          <w:rFonts w:ascii="Arial" w:hAnsi="Arial" w:cs="Arial"/>
        </w:rPr>
      </w:pPr>
      <w:r w:rsidRPr="007E6A1A">
        <w:rPr>
          <w:rFonts w:ascii="Arial" w:hAnsi="Arial" w:cs="Arial"/>
          <w:color w:val="000000"/>
        </w:rPr>
        <w:t>Р. Штраус: Игра Саломе оп. 54</w:t>
      </w:r>
    </w:p>
    <w:p w14:paraId="2D751C94"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Петрушка</w:t>
      </w:r>
    </w:p>
    <w:p w14:paraId="00D631D0"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Полчинела</w:t>
      </w:r>
    </w:p>
    <w:p w14:paraId="34419616"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Орфеј</w:t>
      </w:r>
    </w:p>
    <w:p w14:paraId="53279333"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Посвећење пролећа</w:t>
      </w:r>
    </w:p>
    <w:p w14:paraId="3046DC44"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Љубише Петрушевског: Оркестарске студије за обоу, II свеска („Нота”, Књажевац, 1979)</w:t>
      </w:r>
    </w:p>
    <w:p w14:paraId="297CD87F" w14:textId="77777777" w:rsidR="007E6A1A" w:rsidRPr="007E6A1A" w:rsidRDefault="007E6A1A" w:rsidP="007E6A1A">
      <w:pPr>
        <w:spacing w:after="150"/>
        <w:rPr>
          <w:rFonts w:ascii="Arial" w:hAnsi="Arial" w:cs="Arial"/>
        </w:rPr>
      </w:pPr>
      <w:r w:rsidRPr="007E6A1A">
        <w:rPr>
          <w:rFonts w:ascii="Arial" w:hAnsi="Arial" w:cs="Arial"/>
          <w:color w:val="000000"/>
        </w:rPr>
        <w:t>КЛАРИНЕТ</w:t>
      </w:r>
    </w:p>
    <w:p w14:paraId="358A5807" w14:textId="77777777" w:rsidR="007E6A1A" w:rsidRPr="007E6A1A" w:rsidRDefault="007E6A1A" w:rsidP="007E6A1A">
      <w:pPr>
        <w:spacing w:after="150"/>
        <w:rPr>
          <w:rFonts w:ascii="Arial" w:hAnsi="Arial" w:cs="Arial"/>
        </w:rPr>
      </w:pPr>
      <w:r w:rsidRPr="007E6A1A">
        <w:rPr>
          <w:rFonts w:ascii="Arial" w:hAnsi="Arial" w:cs="Arial"/>
          <w:color w:val="000000"/>
        </w:rPr>
        <w:t>Г. Доницети: Дон Пасквале</w:t>
      </w:r>
    </w:p>
    <w:p w14:paraId="175FE0DC" w14:textId="77777777" w:rsidR="007E6A1A" w:rsidRPr="007E6A1A" w:rsidRDefault="007E6A1A" w:rsidP="007E6A1A">
      <w:pPr>
        <w:spacing w:after="150"/>
        <w:rPr>
          <w:rFonts w:ascii="Arial" w:hAnsi="Arial" w:cs="Arial"/>
        </w:rPr>
      </w:pPr>
      <w:r w:rsidRPr="007E6A1A">
        <w:rPr>
          <w:rFonts w:ascii="Arial" w:hAnsi="Arial" w:cs="Arial"/>
          <w:color w:val="000000"/>
        </w:rPr>
        <w:t>Ђ. Росини: Виљем Тел; Сврака крадљивица – увертира; Севиљски берберин</w:t>
      </w:r>
    </w:p>
    <w:p w14:paraId="54420301" w14:textId="77777777" w:rsidR="007E6A1A" w:rsidRPr="007E6A1A" w:rsidRDefault="007E6A1A" w:rsidP="007E6A1A">
      <w:pPr>
        <w:spacing w:after="150"/>
        <w:rPr>
          <w:rFonts w:ascii="Arial" w:hAnsi="Arial" w:cs="Arial"/>
        </w:rPr>
      </w:pPr>
      <w:r w:rsidRPr="007E6A1A">
        <w:rPr>
          <w:rFonts w:ascii="Arial" w:hAnsi="Arial" w:cs="Arial"/>
          <w:color w:val="000000"/>
        </w:rPr>
        <w:t>К. М. Вебер: Оберон</w:t>
      </w:r>
    </w:p>
    <w:p w14:paraId="037A2837" w14:textId="77777777" w:rsidR="007E6A1A" w:rsidRPr="007E6A1A" w:rsidRDefault="007E6A1A" w:rsidP="007E6A1A">
      <w:pPr>
        <w:spacing w:after="150"/>
        <w:rPr>
          <w:rFonts w:ascii="Arial" w:hAnsi="Arial" w:cs="Arial"/>
        </w:rPr>
      </w:pPr>
      <w:r w:rsidRPr="007E6A1A">
        <w:rPr>
          <w:rFonts w:ascii="Arial" w:hAnsi="Arial" w:cs="Arial"/>
          <w:color w:val="000000"/>
        </w:rPr>
        <w:t>X. Берлиоз: Фантастична симфонија</w:t>
      </w:r>
    </w:p>
    <w:p w14:paraId="00657A36" w14:textId="77777777" w:rsidR="007E6A1A" w:rsidRPr="007E6A1A" w:rsidRDefault="007E6A1A" w:rsidP="007E6A1A">
      <w:pPr>
        <w:spacing w:after="150"/>
        <w:rPr>
          <w:rFonts w:ascii="Arial" w:hAnsi="Arial" w:cs="Arial"/>
        </w:rPr>
      </w:pPr>
      <w:r w:rsidRPr="007E6A1A">
        <w:rPr>
          <w:rFonts w:ascii="Arial" w:hAnsi="Arial" w:cs="Arial"/>
          <w:color w:val="000000"/>
        </w:rPr>
        <w:t>Ј. Брамс: Симфонија бр. 4 е-мол</w:t>
      </w:r>
    </w:p>
    <w:p w14:paraId="500E0DE2"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Италијански капричо; Симфонија бр. 4 Еф-мол; Симфонија бр. 6 ха-мол</w:t>
      </w:r>
    </w:p>
    <w:p w14:paraId="46376DA5" w14:textId="77777777" w:rsidR="007E6A1A" w:rsidRPr="007E6A1A" w:rsidRDefault="007E6A1A" w:rsidP="007E6A1A">
      <w:pPr>
        <w:spacing w:after="150"/>
        <w:rPr>
          <w:rFonts w:ascii="Arial" w:hAnsi="Arial" w:cs="Arial"/>
        </w:rPr>
      </w:pPr>
      <w:r w:rsidRPr="007E6A1A">
        <w:rPr>
          <w:rFonts w:ascii="Arial" w:hAnsi="Arial" w:cs="Arial"/>
          <w:color w:val="000000"/>
        </w:rPr>
        <w:t>А. П. Бородин: Половецке игре из опере Кнез Игор Н. Римски–Корсаков: Шехерезада Б. Сметана: Продана невеста М. П. Мусоргски: Борис Годунов</w:t>
      </w:r>
    </w:p>
    <w:p w14:paraId="5776334C" w14:textId="77777777" w:rsidR="007E6A1A" w:rsidRPr="007E6A1A" w:rsidRDefault="007E6A1A" w:rsidP="007E6A1A">
      <w:pPr>
        <w:spacing w:after="150"/>
        <w:rPr>
          <w:rFonts w:ascii="Arial" w:hAnsi="Arial" w:cs="Arial"/>
        </w:rPr>
      </w:pPr>
      <w:r w:rsidRPr="007E6A1A">
        <w:rPr>
          <w:rFonts w:ascii="Arial" w:hAnsi="Arial" w:cs="Arial"/>
          <w:color w:val="000000"/>
        </w:rPr>
        <w:t>Ђ. Верди: Риголето; Травијата; Моћ судбине; Бал под маскама; Дон Карлос; Отело</w:t>
      </w:r>
    </w:p>
    <w:p w14:paraId="6C9ADB13" w14:textId="77777777" w:rsidR="007E6A1A" w:rsidRPr="007E6A1A" w:rsidRDefault="007E6A1A" w:rsidP="007E6A1A">
      <w:pPr>
        <w:spacing w:after="150"/>
        <w:rPr>
          <w:rFonts w:ascii="Arial" w:hAnsi="Arial" w:cs="Arial"/>
        </w:rPr>
      </w:pPr>
      <w:r w:rsidRPr="007E6A1A">
        <w:rPr>
          <w:rFonts w:ascii="Arial" w:hAnsi="Arial" w:cs="Arial"/>
          <w:color w:val="000000"/>
        </w:rPr>
        <w:t>Р. Вагнер: Тристан и Изолда; Мајстори певачи</w:t>
      </w:r>
    </w:p>
    <w:p w14:paraId="0BD35A65" w14:textId="77777777" w:rsidR="007E6A1A" w:rsidRPr="007E6A1A" w:rsidRDefault="007E6A1A" w:rsidP="007E6A1A">
      <w:pPr>
        <w:spacing w:after="150"/>
        <w:rPr>
          <w:rFonts w:ascii="Arial" w:hAnsi="Arial" w:cs="Arial"/>
        </w:rPr>
      </w:pPr>
      <w:r w:rsidRPr="007E6A1A">
        <w:rPr>
          <w:rFonts w:ascii="Arial" w:hAnsi="Arial" w:cs="Arial"/>
          <w:color w:val="000000"/>
        </w:rPr>
        <w:t>Ђ. Пучини: Боеми; Тоска; Мадам Батерфлај; Девојка са запада</w:t>
      </w:r>
    </w:p>
    <w:p w14:paraId="463F9D26" w14:textId="77777777" w:rsidR="007E6A1A" w:rsidRPr="007E6A1A" w:rsidRDefault="007E6A1A" w:rsidP="007E6A1A">
      <w:pPr>
        <w:spacing w:after="150"/>
        <w:rPr>
          <w:rFonts w:ascii="Arial" w:hAnsi="Arial" w:cs="Arial"/>
        </w:rPr>
      </w:pPr>
      <w:r w:rsidRPr="007E6A1A">
        <w:rPr>
          <w:rFonts w:ascii="Arial" w:hAnsi="Arial" w:cs="Arial"/>
          <w:color w:val="000000"/>
        </w:rPr>
        <w:t>О. Респиги: Римске фонтане</w:t>
      </w:r>
    </w:p>
    <w:p w14:paraId="117C8716" w14:textId="77777777" w:rsidR="007E6A1A" w:rsidRPr="007E6A1A" w:rsidRDefault="007E6A1A" w:rsidP="007E6A1A">
      <w:pPr>
        <w:spacing w:after="150"/>
        <w:rPr>
          <w:rFonts w:ascii="Arial" w:hAnsi="Arial" w:cs="Arial"/>
        </w:rPr>
      </w:pPr>
      <w:r w:rsidRPr="007E6A1A">
        <w:rPr>
          <w:rFonts w:ascii="Arial" w:hAnsi="Arial" w:cs="Arial"/>
          <w:color w:val="000000"/>
        </w:rPr>
        <w:t>Р. Штраус: Тил Ојленшпигел</w:t>
      </w:r>
    </w:p>
    <w:p w14:paraId="71570705" w14:textId="77777777" w:rsidR="007E6A1A" w:rsidRPr="007E6A1A" w:rsidRDefault="007E6A1A" w:rsidP="007E6A1A">
      <w:pPr>
        <w:spacing w:after="150"/>
        <w:rPr>
          <w:rFonts w:ascii="Arial" w:hAnsi="Arial" w:cs="Arial"/>
        </w:rPr>
      </w:pPr>
      <w:r w:rsidRPr="007E6A1A">
        <w:rPr>
          <w:rFonts w:ascii="Arial" w:hAnsi="Arial" w:cs="Arial"/>
          <w:color w:val="000000"/>
        </w:rPr>
        <w:t>М. Равел: Дафнес и Клое</w:t>
      </w:r>
    </w:p>
    <w:p w14:paraId="32B53537"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Прича о војнику; Жар птица С. Прокофјев: Класична симфонија</w:t>
      </w:r>
    </w:p>
    <w:p w14:paraId="6CC7561F"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363FC69E" w14:textId="77777777" w:rsidR="007E6A1A" w:rsidRPr="007E6A1A" w:rsidRDefault="007E6A1A" w:rsidP="007E6A1A">
      <w:pPr>
        <w:spacing w:after="150"/>
        <w:rPr>
          <w:rFonts w:ascii="Arial" w:hAnsi="Arial" w:cs="Arial"/>
        </w:rPr>
      </w:pPr>
      <w:r w:rsidRPr="007E6A1A">
        <w:rPr>
          <w:rFonts w:ascii="Arial" w:hAnsi="Arial" w:cs="Arial"/>
          <w:color w:val="000000"/>
        </w:rPr>
        <w:t>Ђ. Росини: Севиљски берберин – увертира</w:t>
      </w:r>
    </w:p>
    <w:p w14:paraId="47B36FD8" w14:textId="77777777" w:rsidR="007E6A1A" w:rsidRPr="007E6A1A" w:rsidRDefault="007E6A1A" w:rsidP="007E6A1A">
      <w:pPr>
        <w:spacing w:after="150"/>
        <w:rPr>
          <w:rFonts w:ascii="Arial" w:hAnsi="Arial" w:cs="Arial"/>
        </w:rPr>
      </w:pPr>
      <w:r w:rsidRPr="007E6A1A">
        <w:rPr>
          <w:rFonts w:ascii="Arial" w:hAnsi="Arial" w:cs="Arial"/>
          <w:color w:val="000000"/>
        </w:rPr>
        <w:t>Ђ. Верди ; Реквијем</w:t>
      </w:r>
    </w:p>
    <w:p w14:paraId="49D68025" w14:textId="77777777" w:rsidR="007E6A1A" w:rsidRPr="007E6A1A" w:rsidRDefault="007E6A1A" w:rsidP="007E6A1A">
      <w:pPr>
        <w:spacing w:after="150"/>
        <w:rPr>
          <w:rFonts w:ascii="Arial" w:hAnsi="Arial" w:cs="Arial"/>
        </w:rPr>
      </w:pPr>
      <w:r w:rsidRPr="007E6A1A">
        <w:rPr>
          <w:rFonts w:ascii="Arial" w:hAnsi="Arial" w:cs="Arial"/>
          <w:color w:val="000000"/>
        </w:rPr>
        <w:t>Н. Р. Корсаков: Шехерезада</w:t>
      </w:r>
    </w:p>
    <w:p w14:paraId="44FEDAA4" w14:textId="77777777" w:rsidR="007E6A1A" w:rsidRPr="007E6A1A" w:rsidRDefault="007E6A1A" w:rsidP="007E6A1A">
      <w:pPr>
        <w:spacing w:after="150"/>
        <w:rPr>
          <w:rFonts w:ascii="Arial" w:hAnsi="Arial" w:cs="Arial"/>
        </w:rPr>
      </w:pPr>
      <w:r w:rsidRPr="007E6A1A">
        <w:rPr>
          <w:rFonts w:ascii="Arial" w:hAnsi="Arial" w:cs="Arial"/>
          <w:color w:val="000000"/>
        </w:rPr>
        <w:t>М. Равел: Болеро</w:t>
      </w:r>
    </w:p>
    <w:p w14:paraId="00169F32" w14:textId="77777777" w:rsidR="007E6A1A" w:rsidRPr="007E6A1A" w:rsidRDefault="007E6A1A" w:rsidP="007E6A1A">
      <w:pPr>
        <w:spacing w:after="150"/>
        <w:rPr>
          <w:rFonts w:ascii="Arial" w:hAnsi="Arial" w:cs="Arial"/>
        </w:rPr>
      </w:pPr>
      <w:r w:rsidRPr="007E6A1A">
        <w:rPr>
          <w:rFonts w:ascii="Arial" w:hAnsi="Arial" w:cs="Arial"/>
          <w:color w:val="000000"/>
        </w:rPr>
        <w:t>Ђ. Верди: Аида</w:t>
      </w:r>
    </w:p>
    <w:p w14:paraId="7EE5FDED"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IX симфонија</w:t>
      </w:r>
    </w:p>
    <w:p w14:paraId="584B7937" w14:textId="77777777" w:rsidR="007E6A1A" w:rsidRPr="007E6A1A" w:rsidRDefault="007E6A1A" w:rsidP="007E6A1A">
      <w:pPr>
        <w:spacing w:after="150"/>
        <w:rPr>
          <w:rFonts w:ascii="Arial" w:hAnsi="Arial" w:cs="Arial"/>
        </w:rPr>
      </w:pPr>
      <w:r w:rsidRPr="007E6A1A">
        <w:rPr>
          <w:rFonts w:ascii="Arial" w:hAnsi="Arial" w:cs="Arial"/>
          <w:color w:val="000000"/>
        </w:rPr>
        <w:t>В. А. Моцарт: Фигарова женидба</w:t>
      </w:r>
    </w:p>
    <w:p w14:paraId="62760DD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IV симфонија</w:t>
      </w:r>
    </w:p>
    <w:p w14:paraId="65FEE426"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V симфонија</w:t>
      </w:r>
    </w:p>
    <w:p w14:paraId="7E837239" w14:textId="77777777" w:rsidR="007E6A1A" w:rsidRPr="007E6A1A" w:rsidRDefault="007E6A1A" w:rsidP="007E6A1A">
      <w:pPr>
        <w:spacing w:after="150"/>
        <w:rPr>
          <w:rFonts w:ascii="Arial" w:hAnsi="Arial" w:cs="Arial"/>
        </w:rPr>
      </w:pPr>
      <w:r w:rsidRPr="007E6A1A">
        <w:rPr>
          <w:rFonts w:ascii="Arial" w:hAnsi="Arial" w:cs="Arial"/>
          <w:color w:val="000000"/>
        </w:rPr>
        <w:t>А. Моцарт: Чаробна фрула</w:t>
      </w:r>
    </w:p>
    <w:p w14:paraId="13C1EE8B" w14:textId="77777777" w:rsidR="007E6A1A" w:rsidRPr="007E6A1A" w:rsidRDefault="007E6A1A" w:rsidP="007E6A1A">
      <w:pPr>
        <w:spacing w:after="150"/>
        <w:rPr>
          <w:rFonts w:ascii="Arial" w:hAnsi="Arial" w:cs="Arial"/>
        </w:rPr>
      </w:pPr>
      <w:r w:rsidRPr="007E6A1A">
        <w:rPr>
          <w:rFonts w:ascii="Arial" w:hAnsi="Arial" w:cs="Arial"/>
          <w:color w:val="000000"/>
        </w:rPr>
        <w:t>САКСОФОН</w:t>
      </w:r>
    </w:p>
    <w:p w14:paraId="11E90B76" w14:textId="77777777" w:rsidR="007E6A1A" w:rsidRPr="007E6A1A" w:rsidRDefault="007E6A1A" w:rsidP="007E6A1A">
      <w:pPr>
        <w:spacing w:after="150"/>
        <w:rPr>
          <w:rFonts w:ascii="Arial" w:hAnsi="Arial" w:cs="Arial"/>
        </w:rPr>
      </w:pPr>
      <w:r w:rsidRPr="007E6A1A">
        <w:rPr>
          <w:rFonts w:ascii="Arial" w:hAnsi="Arial" w:cs="Arial"/>
          <w:color w:val="000000"/>
        </w:rPr>
        <w:t>Кртичка: II књига X. Клозе: II свеска</w:t>
      </w:r>
    </w:p>
    <w:p w14:paraId="346973DA" w14:textId="77777777" w:rsidR="007E6A1A" w:rsidRPr="007E6A1A" w:rsidRDefault="007E6A1A" w:rsidP="007E6A1A">
      <w:pPr>
        <w:spacing w:after="150"/>
        <w:rPr>
          <w:rFonts w:ascii="Arial" w:hAnsi="Arial" w:cs="Arial"/>
        </w:rPr>
      </w:pPr>
      <w:r w:rsidRPr="007E6A1A">
        <w:rPr>
          <w:rFonts w:ascii="Arial" w:hAnsi="Arial" w:cs="Arial"/>
          <w:color w:val="000000"/>
        </w:rPr>
        <w:t>Б. Прозвић: Хрестоматија М. Шапоникова: Хрестоматија А. Ривчун: Школа игара саксофон А. Еберст: II свеска за кларинет – транскрипција И друга дела одговарајуће тежине – транскрипције, по избору наставника</w:t>
      </w:r>
    </w:p>
    <w:p w14:paraId="4C8E3EB2" w14:textId="77777777" w:rsidR="007E6A1A" w:rsidRPr="007E6A1A" w:rsidRDefault="007E6A1A" w:rsidP="007E6A1A">
      <w:pPr>
        <w:spacing w:after="150"/>
        <w:rPr>
          <w:rFonts w:ascii="Arial" w:hAnsi="Arial" w:cs="Arial"/>
        </w:rPr>
      </w:pPr>
      <w:r w:rsidRPr="007E6A1A">
        <w:rPr>
          <w:rFonts w:ascii="Arial" w:hAnsi="Arial" w:cs="Arial"/>
          <w:color w:val="000000"/>
        </w:rPr>
        <w:t>ТРУБА</w:t>
      </w:r>
    </w:p>
    <w:p w14:paraId="08081DF7" w14:textId="77777777" w:rsidR="007E6A1A" w:rsidRPr="007E6A1A" w:rsidRDefault="007E6A1A" w:rsidP="007E6A1A">
      <w:pPr>
        <w:spacing w:after="150"/>
        <w:rPr>
          <w:rFonts w:ascii="Arial" w:hAnsi="Arial" w:cs="Arial"/>
        </w:rPr>
      </w:pPr>
      <w:r w:rsidRPr="007E6A1A">
        <w:rPr>
          <w:rFonts w:ascii="Arial" w:hAnsi="Arial" w:cs="Arial"/>
          <w:color w:val="000000"/>
        </w:rPr>
        <w:t>М. Равел: Болеро</w:t>
      </w:r>
    </w:p>
    <w:p w14:paraId="3A724467" w14:textId="77777777" w:rsidR="007E6A1A" w:rsidRPr="007E6A1A" w:rsidRDefault="007E6A1A" w:rsidP="007E6A1A">
      <w:pPr>
        <w:spacing w:after="150"/>
        <w:rPr>
          <w:rFonts w:ascii="Arial" w:hAnsi="Arial" w:cs="Arial"/>
        </w:rPr>
      </w:pPr>
      <w:r w:rsidRPr="007E6A1A">
        <w:rPr>
          <w:rFonts w:ascii="Arial" w:hAnsi="Arial" w:cs="Arial"/>
          <w:color w:val="000000"/>
        </w:rPr>
        <w:t>М. Равел: Концерт за клавир Ге-дур</w:t>
      </w:r>
    </w:p>
    <w:p w14:paraId="4CB6FBAF" w14:textId="77777777" w:rsidR="007E6A1A" w:rsidRPr="007E6A1A" w:rsidRDefault="007E6A1A" w:rsidP="007E6A1A">
      <w:pPr>
        <w:spacing w:after="150"/>
        <w:rPr>
          <w:rFonts w:ascii="Arial" w:hAnsi="Arial" w:cs="Arial"/>
        </w:rPr>
      </w:pPr>
      <w:r w:rsidRPr="007E6A1A">
        <w:rPr>
          <w:rFonts w:ascii="Arial" w:hAnsi="Arial" w:cs="Arial"/>
          <w:color w:val="000000"/>
        </w:rPr>
        <w:t>М. Равел: Шпанска рапсодија</w:t>
      </w:r>
    </w:p>
    <w:p w14:paraId="22E2415E"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Заљубљен у три наранџе – марш</w:t>
      </w:r>
    </w:p>
    <w:p w14:paraId="5CF26FFD"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Руска увертира</w:t>
      </w:r>
    </w:p>
    <w:p w14:paraId="5BBF29A1" w14:textId="77777777" w:rsidR="007E6A1A" w:rsidRPr="007E6A1A" w:rsidRDefault="007E6A1A" w:rsidP="007E6A1A">
      <w:pPr>
        <w:spacing w:after="150"/>
        <w:rPr>
          <w:rFonts w:ascii="Arial" w:hAnsi="Arial" w:cs="Arial"/>
        </w:rPr>
      </w:pPr>
      <w:r w:rsidRPr="007E6A1A">
        <w:rPr>
          <w:rFonts w:ascii="Arial" w:hAnsi="Arial" w:cs="Arial"/>
          <w:color w:val="000000"/>
        </w:rPr>
        <w:t>Ф. Лист: Рапсодија бр. 2</w:t>
      </w:r>
    </w:p>
    <w:p w14:paraId="4FACF4D5" w14:textId="77777777" w:rsidR="007E6A1A" w:rsidRPr="007E6A1A" w:rsidRDefault="007E6A1A" w:rsidP="007E6A1A">
      <w:pPr>
        <w:spacing w:after="150"/>
        <w:rPr>
          <w:rFonts w:ascii="Arial" w:hAnsi="Arial" w:cs="Arial"/>
        </w:rPr>
      </w:pPr>
      <w:r w:rsidRPr="007E6A1A">
        <w:rPr>
          <w:rFonts w:ascii="Arial" w:hAnsi="Arial" w:cs="Arial"/>
          <w:color w:val="000000"/>
        </w:rPr>
        <w:t>М. П. Мусоргски: Слике са изложбе</w:t>
      </w:r>
    </w:p>
    <w:p w14:paraId="39396612"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Жар птица – свита</w:t>
      </w:r>
    </w:p>
    <w:p w14:paraId="6A0DA072" w14:textId="77777777" w:rsidR="007E6A1A" w:rsidRPr="007E6A1A" w:rsidRDefault="007E6A1A" w:rsidP="007E6A1A">
      <w:pPr>
        <w:spacing w:after="150"/>
        <w:rPr>
          <w:rFonts w:ascii="Arial" w:hAnsi="Arial" w:cs="Arial"/>
        </w:rPr>
      </w:pPr>
      <w:r w:rsidRPr="007E6A1A">
        <w:rPr>
          <w:rFonts w:ascii="Arial" w:hAnsi="Arial" w:cs="Arial"/>
          <w:color w:val="000000"/>
        </w:rPr>
        <w:t>О. Респиги: Римске свечаности – симфонијска поема; Римске пиније – симфонијска поема</w:t>
      </w:r>
    </w:p>
    <w:p w14:paraId="27D12270" w14:textId="77777777" w:rsidR="007E6A1A" w:rsidRPr="007E6A1A" w:rsidRDefault="007E6A1A" w:rsidP="007E6A1A">
      <w:pPr>
        <w:spacing w:after="150"/>
        <w:rPr>
          <w:rFonts w:ascii="Arial" w:hAnsi="Arial" w:cs="Arial"/>
        </w:rPr>
      </w:pPr>
      <w:r w:rsidRPr="007E6A1A">
        <w:rPr>
          <w:rFonts w:ascii="Arial" w:hAnsi="Arial" w:cs="Arial"/>
          <w:color w:val="000000"/>
        </w:rPr>
        <w:t>Л. Розицки: Пан Твардовки – балет</w:t>
      </w:r>
    </w:p>
    <w:p w14:paraId="1D22E12E" w14:textId="77777777" w:rsidR="007E6A1A" w:rsidRPr="007E6A1A" w:rsidRDefault="007E6A1A" w:rsidP="007E6A1A">
      <w:pPr>
        <w:spacing w:after="150"/>
        <w:rPr>
          <w:rFonts w:ascii="Arial" w:hAnsi="Arial" w:cs="Arial"/>
        </w:rPr>
      </w:pPr>
      <w:r w:rsidRPr="007E6A1A">
        <w:rPr>
          <w:rFonts w:ascii="Arial" w:hAnsi="Arial" w:cs="Arial"/>
          <w:color w:val="000000"/>
        </w:rPr>
        <w:t>З. Кодаљ: Хари Јанош – свита</w:t>
      </w:r>
    </w:p>
    <w:p w14:paraId="5E2567EB" w14:textId="77777777" w:rsidR="007E6A1A" w:rsidRPr="007E6A1A" w:rsidRDefault="007E6A1A" w:rsidP="007E6A1A">
      <w:pPr>
        <w:spacing w:after="150"/>
        <w:rPr>
          <w:rFonts w:ascii="Arial" w:hAnsi="Arial" w:cs="Arial"/>
        </w:rPr>
      </w:pPr>
      <w:r w:rsidRPr="007E6A1A">
        <w:rPr>
          <w:rFonts w:ascii="Arial" w:hAnsi="Arial" w:cs="Arial"/>
          <w:color w:val="000000"/>
        </w:rPr>
        <w:t>Д. Скарлати-А. Касела: Токата</w:t>
      </w:r>
    </w:p>
    <w:p w14:paraId="5C1083C7"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Петрушка – балет</w:t>
      </w:r>
    </w:p>
    <w:p w14:paraId="009C483B"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Пулчинела – свита</w:t>
      </w:r>
    </w:p>
    <w:p w14:paraId="068BB83C"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Александар Невски – кантата</w:t>
      </w:r>
    </w:p>
    <w:p w14:paraId="39277D23"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Скитска свита</w:t>
      </w:r>
    </w:p>
    <w:p w14:paraId="3AF8748D" w14:textId="77777777" w:rsidR="007E6A1A" w:rsidRPr="007E6A1A" w:rsidRDefault="007E6A1A" w:rsidP="007E6A1A">
      <w:pPr>
        <w:spacing w:after="150"/>
        <w:rPr>
          <w:rFonts w:ascii="Arial" w:hAnsi="Arial" w:cs="Arial"/>
        </w:rPr>
      </w:pPr>
      <w:r w:rsidRPr="007E6A1A">
        <w:rPr>
          <w:rFonts w:ascii="Arial" w:hAnsi="Arial" w:cs="Arial"/>
          <w:color w:val="000000"/>
        </w:rPr>
        <w:t>Ц. Гершвин: Американац у Паризу</w:t>
      </w:r>
    </w:p>
    <w:p w14:paraId="689C0EBA" w14:textId="77777777" w:rsidR="007E6A1A" w:rsidRPr="007E6A1A" w:rsidRDefault="007E6A1A" w:rsidP="007E6A1A">
      <w:pPr>
        <w:spacing w:after="150"/>
        <w:rPr>
          <w:rFonts w:ascii="Arial" w:hAnsi="Arial" w:cs="Arial"/>
        </w:rPr>
      </w:pPr>
      <w:r w:rsidRPr="007E6A1A">
        <w:rPr>
          <w:rFonts w:ascii="Arial" w:hAnsi="Arial" w:cs="Arial"/>
          <w:color w:val="000000"/>
        </w:rPr>
        <w:t>Ц. Гершвин: Концерт за клавир Еф-дур</w:t>
      </w:r>
    </w:p>
    <w:p w14:paraId="45EDD6AD" w14:textId="77777777" w:rsidR="007E6A1A" w:rsidRPr="007E6A1A" w:rsidRDefault="007E6A1A" w:rsidP="007E6A1A">
      <w:pPr>
        <w:spacing w:after="150"/>
        <w:rPr>
          <w:rFonts w:ascii="Arial" w:hAnsi="Arial" w:cs="Arial"/>
        </w:rPr>
      </w:pPr>
      <w:r w:rsidRPr="007E6A1A">
        <w:rPr>
          <w:rFonts w:ascii="Arial" w:hAnsi="Arial" w:cs="Arial"/>
          <w:color w:val="000000"/>
        </w:rPr>
        <w:t>Б. Бритн: Варијације и фуга на Перслову тему</w:t>
      </w:r>
    </w:p>
    <w:p w14:paraId="50519445"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Концерт за трубу оп. 35</w:t>
      </w:r>
    </w:p>
    <w:p w14:paraId="64B20AB5"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Симфонија бр. 5; Симфонија бр. 9</w:t>
      </w:r>
    </w:p>
    <w:p w14:paraId="1D51B452" w14:textId="77777777" w:rsidR="007E6A1A" w:rsidRPr="007E6A1A" w:rsidRDefault="007E6A1A" w:rsidP="007E6A1A">
      <w:pPr>
        <w:spacing w:after="150"/>
        <w:rPr>
          <w:rFonts w:ascii="Arial" w:hAnsi="Arial" w:cs="Arial"/>
        </w:rPr>
      </w:pPr>
      <w:r w:rsidRPr="007E6A1A">
        <w:rPr>
          <w:rFonts w:ascii="Arial" w:hAnsi="Arial" w:cs="Arial"/>
          <w:color w:val="000000"/>
        </w:rPr>
        <w:t>Е. Лало: Шпанска симфонија – за виолину и оркестар</w:t>
      </w:r>
    </w:p>
    <w:p w14:paraId="627F7D36"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Поручник Киже оп. 60</w:t>
      </w:r>
    </w:p>
    <w:p w14:paraId="4FF36F23"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Ромео и Јулија – Балетска свита бр. 1 оп. 64 бис</w:t>
      </w:r>
    </w:p>
    <w:p w14:paraId="48FB687B" w14:textId="77777777" w:rsidR="007E6A1A" w:rsidRPr="007E6A1A" w:rsidRDefault="007E6A1A" w:rsidP="007E6A1A">
      <w:pPr>
        <w:spacing w:after="150"/>
        <w:rPr>
          <w:rFonts w:ascii="Arial" w:hAnsi="Arial" w:cs="Arial"/>
        </w:rPr>
      </w:pPr>
      <w:r w:rsidRPr="007E6A1A">
        <w:rPr>
          <w:rFonts w:ascii="Arial" w:hAnsi="Arial" w:cs="Arial"/>
          <w:color w:val="000000"/>
        </w:rPr>
        <w:t>Ј. Сибелијус: Концерт за виолину оп. 47</w:t>
      </w:r>
    </w:p>
    <w:p w14:paraId="6FE41D8F" w14:textId="77777777" w:rsidR="007E6A1A" w:rsidRPr="007E6A1A" w:rsidRDefault="007E6A1A" w:rsidP="007E6A1A">
      <w:pPr>
        <w:spacing w:after="150"/>
        <w:rPr>
          <w:rFonts w:ascii="Arial" w:hAnsi="Arial" w:cs="Arial"/>
        </w:rPr>
      </w:pPr>
      <w:r w:rsidRPr="007E6A1A">
        <w:rPr>
          <w:rFonts w:ascii="Arial" w:hAnsi="Arial" w:cs="Arial"/>
          <w:color w:val="000000"/>
        </w:rPr>
        <w:t>А. Скрјабин: Поема екстазе оп. 54</w:t>
      </w:r>
    </w:p>
    <w:p w14:paraId="1D4EDFDA" w14:textId="77777777" w:rsidR="007E6A1A" w:rsidRPr="007E6A1A" w:rsidRDefault="007E6A1A" w:rsidP="007E6A1A">
      <w:pPr>
        <w:spacing w:after="150"/>
        <w:rPr>
          <w:rFonts w:ascii="Arial" w:hAnsi="Arial" w:cs="Arial"/>
        </w:rPr>
      </w:pPr>
      <w:r w:rsidRPr="007E6A1A">
        <w:rPr>
          <w:rFonts w:ascii="Arial" w:hAnsi="Arial" w:cs="Arial"/>
          <w:color w:val="000000"/>
        </w:rPr>
        <w:t>К. Дебиси: Празник</w:t>
      </w:r>
    </w:p>
    <w:p w14:paraId="75EE6D0F"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Пећа и вук</w:t>
      </w:r>
    </w:p>
    <w:p w14:paraId="56DAC17F" w14:textId="77777777" w:rsidR="007E6A1A" w:rsidRPr="007E6A1A" w:rsidRDefault="007E6A1A" w:rsidP="007E6A1A">
      <w:pPr>
        <w:spacing w:after="150"/>
        <w:rPr>
          <w:rFonts w:ascii="Arial" w:hAnsi="Arial" w:cs="Arial"/>
        </w:rPr>
      </w:pPr>
      <w:r w:rsidRPr="007E6A1A">
        <w:rPr>
          <w:rFonts w:ascii="Arial" w:hAnsi="Arial" w:cs="Arial"/>
          <w:color w:val="000000"/>
        </w:rPr>
        <w:t>Б. Барток: Концерт за виолу</w:t>
      </w:r>
    </w:p>
    <w:p w14:paraId="213E1874" w14:textId="77777777" w:rsidR="007E6A1A" w:rsidRPr="007E6A1A" w:rsidRDefault="007E6A1A" w:rsidP="007E6A1A">
      <w:pPr>
        <w:spacing w:after="150"/>
        <w:rPr>
          <w:rFonts w:ascii="Arial" w:hAnsi="Arial" w:cs="Arial"/>
        </w:rPr>
      </w:pPr>
      <w:r w:rsidRPr="007E6A1A">
        <w:rPr>
          <w:rFonts w:ascii="Arial" w:hAnsi="Arial" w:cs="Arial"/>
          <w:color w:val="000000"/>
        </w:rPr>
        <w:t>Б. Барток: Концер за клавир бр. 2</w:t>
      </w:r>
    </w:p>
    <w:p w14:paraId="663CE285"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Марка Крањчевића – Ђорђа Тошића: Оркестарске студије за трубу, II свеска („Нота”, Књажевац, 1979)</w:t>
      </w:r>
    </w:p>
    <w:p w14:paraId="48CAF3FD" w14:textId="77777777" w:rsidR="007E6A1A" w:rsidRPr="007E6A1A" w:rsidRDefault="007E6A1A" w:rsidP="007E6A1A">
      <w:pPr>
        <w:spacing w:after="150"/>
        <w:rPr>
          <w:rFonts w:ascii="Arial" w:hAnsi="Arial" w:cs="Arial"/>
        </w:rPr>
      </w:pPr>
      <w:r w:rsidRPr="007E6A1A">
        <w:rPr>
          <w:rFonts w:ascii="Arial" w:hAnsi="Arial" w:cs="Arial"/>
          <w:color w:val="000000"/>
        </w:rPr>
        <w:t>ТРОМБОН</w:t>
      </w:r>
    </w:p>
    <w:p w14:paraId="2CFF0B6D" w14:textId="77777777" w:rsidR="007E6A1A" w:rsidRPr="007E6A1A" w:rsidRDefault="007E6A1A" w:rsidP="007E6A1A">
      <w:pPr>
        <w:spacing w:after="150"/>
        <w:rPr>
          <w:rFonts w:ascii="Arial" w:hAnsi="Arial" w:cs="Arial"/>
        </w:rPr>
      </w:pPr>
      <w:r w:rsidRPr="007E6A1A">
        <w:rPr>
          <w:rFonts w:ascii="Arial" w:hAnsi="Arial" w:cs="Arial"/>
          <w:color w:val="000000"/>
        </w:rPr>
        <w:t>Ђ. Росини: Виљем Тел – увертира А. Бородин: Половецке игре – из опере „Кнез Игор” П. И. Чајковски: Увертира 1812; Франческа да Римини А. Дворжак: Симфонија бр. 9 е-мол – Из новог света П. И. Чајковски: Симфонија бр. 4 еф-мол; Симфонија бр. 5 це-мол; Симфонија бр. 6 ха-мол</w:t>
      </w:r>
    </w:p>
    <w:p w14:paraId="4F661842" w14:textId="77777777" w:rsidR="007E6A1A" w:rsidRPr="007E6A1A" w:rsidRDefault="007E6A1A" w:rsidP="007E6A1A">
      <w:pPr>
        <w:spacing w:after="150"/>
        <w:rPr>
          <w:rFonts w:ascii="Arial" w:hAnsi="Arial" w:cs="Arial"/>
        </w:rPr>
      </w:pPr>
      <w:r w:rsidRPr="007E6A1A">
        <w:rPr>
          <w:rFonts w:ascii="Arial" w:hAnsi="Arial" w:cs="Arial"/>
          <w:color w:val="000000"/>
        </w:rPr>
        <w:t>Г. Малер: Симфонија бр. 3 де-мол Б. Сметана: Продана невеста – увертира Ј. Брамс: Симфонија бр. 3 Еф-дур оп. 90; Симфонија бр. 4 е-мол оп. 98</w:t>
      </w:r>
    </w:p>
    <w:p w14:paraId="1ABD76A4" w14:textId="77777777" w:rsidR="007E6A1A" w:rsidRPr="007E6A1A" w:rsidRDefault="007E6A1A" w:rsidP="007E6A1A">
      <w:pPr>
        <w:spacing w:after="150"/>
        <w:rPr>
          <w:rFonts w:ascii="Arial" w:hAnsi="Arial" w:cs="Arial"/>
        </w:rPr>
      </w:pPr>
      <w:r w:rsidRPr="007E6A1A">
        <w:rPr>
          <w:rFonts w:ascii="Arial" w:hAnsi="Arial" w:cs="Arial"/>
          <w:color w:val="000000"/>
        </w:rPr>
        <w:t>А. Брукнер: Симфонија бр. 9 де-мол А. Тома: Хамлет</w:t>
      </w:r>
    </w:p>
    <w:p w14:paraId="717D432C" w14:textId="77777777" w:rsidR="007E6A1A" w:rsidRPr="007E6A1A" w:rsidRDefault="007E6A1A" w:rsidP="007E6A1A">
      <w:pPr>
        <w:spacing w:after="150"/>
        <w:rPr>
          <w:rFonts w:ascii="Arial" w:hAnsi="Arial" w:cs="Arial"/>
        </w:rPr>
      </w:pPr>
      <w:r w:rsidRPr="007E6A1A">
        <w:rPr>
          <w:rFonts w:ascii="Arial" w:hAnsi="Arial" w:cs="Arial"/>
          <w:color w:val="000000"/>
        </w:rPr>
        <w:t>Р. Вагнер: Лоенгрин – уводна музика за II чин; Холанћанин луталица – увертира</w:t>
      </w:r>
    </w:p>
    <w:p w14:paraId="6D86E7C4" w14:textId="77777777" w:rsidR="007E6A1A" w:rsidRPr="007E6A1A" w:rsidRDefault="007E6A1A" w:rsidP="007E6A1A">
      <w:pPr>
        <w:spacing w:after="150"/>
        <w:rPr>
          <w:rFonts w:ascii="Arial" w:hAnsi="Arial" w:cs="Arial"/>
        </w:rPr>
      </w:pPr>
      <w:r w:rsidRPr="007E6A1A">
        <w:rPr>
          <w:rFonts w:ascii="Arial" w:hAnsi="Arial" w:cs="Arial"/>
          <w:color w:val="000000"/>
        </w:rPr>
        <w:t>К. Орф: Кармина бурана – ораторијум</w:t>
      </w:r>
    </w:p>
    <w:p w14:paraId="6B7642E9" w14:textId="77777777" w:rsidR="007E6A1A" w:rsidRPr="007E6A1A" w:rsidRDefault="007E6A1A" w:rsidP="007E6A1A">
      <w:pPr>
        <w:spacing w:after="150"/>
        <w:rPr>
          <w:rFonts w:ascii="Arial" w:hAnsi="Arial" w:cs="Arial"/>
        </w:rPr>
      </w:pPr>
      <w:r w:rsidRPr="007E6A1A">
        <w:rPr>
          <w:rFonts w:ascii="Arial" w:hAnsi="Arial" w:cs="Arial"/>
          <w:color w:val="000000"/>
        </w:rPr>
        <w:t>М. Равел: – Га уа18 – кореографска поема М. Равел: Дафнес и Клое – балет М. Равел: Болеро</w:t>
      </w:r>
    </w:p>
    <w:p w14:paraId="32F1D676"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Пулчинела – балет</w:t>
      </w:r>
    </w:p>
    <w:p w14:paraId="02BD436A"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Симфонија псалама</w:t>
      </w:r>
    </w:p>
    <w:p w14:paraId="31CFE51E"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Жар птица – балетска свита</w:t>
      </w:r>
    </w:p>
    <w:p w14:paraId="0F957ECE" w14:textId="77777777" w:rsidR="007E6A1A" w:rsidRPr="007E6A1A" w:rsidRDefault="007E6A1A" w:rsidP="007E6A1A">
      <w:pPr>
        <w:spacing w:after="150"/>
        <w:rPr>
          <w:rFonts w:ascii="Arial" w:hAnsi="Arial" w:cs="Arial"/>
        </w:rPr>
      </w:pPr>
      <w:r w:rsidRPr="007E6A1A">
        <w:rPr>
          <w:rFonts w:ascii="Arial" w:hAnsi="Arial" w:cs="Arial"/>
          <w:color w:val="000000"/>
        </w:rPr>
        <w:t>П. Хиндемит: Концертна музика – за гудаче и лимене дуваче</w:t>
      </w:r>
    </w:p>
    <w:p w14:paraId="752E5337" w14:textId="77777777" w:rsidR="007E6A1A" w:rsidRPr="007E6A1A" w:rsidRDefault="007E6A1A" w:rsidP="007E6A1A">
      <w:pPr>
        <w:spacing w:after="150"/>
        <w:rPr>
          <w:rFonts w:ascii="Arial" w:hAnsi="Arial" w:cs="Arial"/>
        </w:rPr>
      </w:pPr>
      <w:r w:rsidRPr="007E6A1A">
        <w:rPr>
          <w:rFonts w:ascii="Arial" w:hAnsi="Arial" w:cs="Arial"/>
          <w:color w:val="000000"/>
        </w:rPr>
        <w:t>И. Стравински: Симфонија 1п С</w:t>
      </w:r>
    </w:p>
    <w:p w14:paraId="0D3B4F88" w14:textId="77777777" w:rsidR="007E6A1A" w:rsidRPr="007E6A1A" w:rsidRDefault="007E6A1A" w:rsidP="007E6A1A">
      <w:pPr>
        <w:spacing w:after="150"/>
        <w:rPr>
          <w:rFonts w:ascii="Arial" w:hAnsi="Arial" w:cs="Arial"/>
        </w:rPr>
      </w:pPr>
      <w:r w:rsidRPr="007E6A1A">
        <w:rPr>
          <w:rFonts w:ascii="Arial" w:hAnsi="Arial" w:cs="Arial"/>
          <w:color w:val="000000"/>
        </w:rPr>
        <w:t>Р. Штраус: Тил Ојленшпигел – симфонијска поема; Тако је говорио Заратустра – симфонијска поема</w:t>
      </w:r>
    </w:p>
    <w:p w14:paraId="3766D346" w14:textId="77777777" w:rsidR="007E6A1A" w:rsidRPr="007E6A1A" w:rsidRDefault="007E6A1A" w:rsidP="007E6A1A">
      <w:pPr>
        <w:spacing w:after="150"/>
        <w:rPr>
          <w:rFonts w:ascii="Arial" w:hAnsi="Arial" w:cs="Arial"/>
        </w:rPr>
      </w:pPr>
      <w:r w:rsidRPr="007E6A1A">
        <w:rPr>
          <w:rFonts w:ascii="Arial" w:hAnsi="Arial" w:cs="Arial"/>
          <w:color w:val="000000"/>
        </w:rPr>
        <w:t>Наведена дела се налазе у свесци Винка Валечића: Оркестарске студије за тромбон, II свеска („Нота”, Књажевац, 1979)</w:t>
      </w:r>
    </w:p>
    <w:p w14:paraId="7EC3E71D" w14:textId="77777777" w:rsidR="007E6A1A" w:rsidRPr="007E6A1A" w:rsidRDefault="007E6A1A" w:rsidP="007E6A1A">
      <w:pPr>
        <w:spacing w:after="150"/>
        <w:rPr>
          <w:rFonts w:ascii="Arial" w:hAnsi="Arial" w:cs="Arial"/>
        </w:rPr>
      </w:pPr>
      <w:r w:rsidRPr="007E6A1A">
        <w:rPr>
          <w:rFonts w:ascii="Arial" w:hAnsi="Arial" w:cs="Arial"/>
          <w:color w:val="000000"/>
        </w:rPr>
        <w:t>ХОРНА</w:t>
      </w:r>
    </w:p>
    <w:p w14:paraId="3C8636B3" w14:textId="77777777" w:rsidR="007E6A1A" w:rsidRPr="007E6A1A" w:rsidRDefault="007E6A1A" w:rsidP="007E6A1A">
      <w:pPr>
        <w:spacing w:after="150"/>
        <w:rPr>
          <w:rFonts w:ascii="Arial" w:hAnsi="Arial" w:cs="Arial"/>
        </w:rPr>
      </w:pPr>
      <w:r w:rsidRPr="007E6A1A">
        <w:rPr>
          <w:rFonts w:ascii="Arial" w:hAnsi="Arial" w:cs="Arial"/>
          <w:color w:val="000000"/>
        </w:rPr>
        <w:t>Брукнер: Симфонија бр. 4; Симфонија бр. 7</w:t>
      </w:r>
    </w:p>
    <w:p w14:paraId="03ED51EA" w14:textId="77777777" w:rsidR="007E6A1A" w:rsidRPr="007E6A1A" w:rsidRDefault="007E6A1A" w:rsidP="007E6A1A">
      <w:pPr>
        <w:spacing w:after="150"/>
        <w:rPr>
          <w:rFonts w:ascii="Arial" w:hAnsi="Arial" w:cs="Arial"/>
        </w:rPr>
      </w:pPr>
      <w:r w:rsidRPr="007E6A1A">
        <w:rPr>
          <w:rFonts w:ascii="Arial" w:hAnsi="Arial" w:cs="Arial"/>
          <w:color w:val="000000"/>
        </w:rPr>
        <w:t>Р. Штраус: Симфонијске поеме „Тил Ојленшпигел” оп. 28; „Из Италије” оп. 16; „Дон Жуан” оп. 20; „Тако је говорио Заратустра” оп. 30; „Живот јунака” оп. 40</w:t>
      </w:r>
    </w:p>
    <w:p w14:paraId="426C2C2A"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Симфонија бр. 4; Симфонија бр. 5; Симфонија бр. 6</w:t>
      </w:r>
    </w:p>
    <w:p w14:paraId="4AE71CE7" w14:textId="77777777" w:rsidR="007E6A1A" w:rsidRPr="007E6A1A" w:rsidRDefault="007E6A1A" w:rsidP="007E6A1A">
      <w:pPr>
        <w:spacing w:after="150"/>
        <w:rPr>
          <w:rFonts w:ascii="Arial" w:hAnsi="Arial" w:cs="Arial"/>
        </w:rPr>
      </w:pPr>
      <w:r w:rsidRPr="007E6A1A">
        <w:rPr>
          <w:rFonts w:ascii="Arial" w:hAnsi="Arial" w:cs="Arial"/>
          <w:color w:val="000000"/>
        </w:rPr>
        <w:t>К. Дебиси: Поподне једног фауна М. Равел: Павана; Болеро Г. Малер: Симфонија бр. 1; Симфонија бр. 5 Л. ван Бетовен: Симфонија бр. 1 Це-дур оп. 21; Симфонија бр. 2 Де-дур оп. 36; Симфонија бр. 3 Ес-дур оп. 55 („Ероика”); Симфонија бр. 4 Бе-дур оп. 60; Симфонија бр. 5 це-мол оп. 67; Симфонија бр. 6 Еф-дур оп. 68 („Пасторална”); Симфонија бр. 7 А-дур оп. 92; Симфонија бр. 8 Еф-дур оп. 93; Симфонија бр. 9 де-мол оп. 125 Ф. Шуберт: Симфонија бр. 4 це-мол („Трагична”); Симфонија бр. 5 Бе-дур; Симфонија бр. 7 Це-дур; Симфонија бр 8 ха-мол („Недовршена”)</w:t>
      </w:r>
    </w:p>
    <w:p w14:paraId="1F4C9500" w14:textId="77777777" w:rsidR="007E6A1A" w:rsidRPr="007E6A1A" w:rsidRDefault="007E6A1A" w:rsidP="007E6A1A">
      <w:pPr>
        <w:spacing w:after="150"/>
        <w:rPr>
          <w:rFonts w:ascii="Arial" w:hAnsi="Arial" w:cs="Arial"/>
        </w:rPr>
      </w:pPr>
      <w:r w:rsidRPr="007E6A1A">
        <w:rPr>
          <w:rFonts w:ascii="Arial" w:hAnsi="Arial" w:cs="Arial"/>
          <w:color w:val="000000"/>
        </w:rPr>
        <w:t>Ф. Шуберт: Октет Еф-дур оп. 166</w:t>
      </w:r>
    </w:p>
    <w:p w14:paraId="57FCD4A0" w14:textId="77777777" w:rsidR="007E6A1A" w:rsidRPr="007E6A1A" w:rsidRDefault="007E6A1A" w:rsidP="007E6A1A">
      <w:pPr>
        <w:spacing w:after="150"/>
        <w:rPr>
          <w:rFonts w:ascii="Arial" w:hAnsi="Arial" w:cs="Arial"/>
        </w:rPr>
      </w:pPr>
      <w:r w:rsidRPr="007E6A1A">
        <w:rPr>
          <w:rFonts w:ascii="Arial" w:hAnsi="Arial" w:cs="Arial"/>
          <w:color w:val="000000"/>
        </w:rPr>
        <w:t>ТУБА</w:t>
      </w:r>
    </w:p>
    <w:p w14:paraId="1975DDBC"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w:t>
      </w:r>
    </w:p>
    <w:p w14:paraId="59C84671"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73435263" w14:textId="77777777" w:rsidR="007E6A1A" w:rsidRPr="007E6A1A" w:rsidRDefault="007E6A1A" w:rsidP="007E6A1A">
      <w:pPr>
        <w:spacing w:after="150"/>
        <w:rPr>
          <w:rFonts w:ascii="Arial" w:hAnsi="Arial" w:cs="Arial"/>
        </w:rPr>
      </w:pPr>
      <w:r w:rsidRPr="007E6A1A">
        <w:rPr>
          <w:rFonts w:ascii="Arial" w:hAnsi="Arial" w:cs="Arial"/>
          <w:color w:val="000000"/>
        </w:rPr>
        <w:t>Добош–Д. Агостини: Припрема за читање с листа</w:t>
      </w:r>
    </w:p>
    <w:p w14:paraId="78BC8B09" w14:textId="77777777" w:rsidR="007E6A1A" w:rsidRPr="007E6A1A" w:rsidRDefault="007E6A1A" w:rsidP="007E6A1A">
      <w:pPr>
        <w:spacing w:after="150"/>
        <w:rPr>
          <w:rFonts w:ascii="Arial" w:hAnsi="Arial" w:cs="Arial"/>
        </w:rPr>
      </w:pPr>
      <w:r w:rsidRPr="007E6A1A">
        <w:rPr>
          <w:rFonts w:ascii="Arial" w:hAnsi="Arial" w:cs="Arial"/>
          <w:color w:val="000000"/>
        </w:rPr>
        <w:t>Тимпани–Е. Кене: Тимпани етиде – избор за 2, 3 и 4 тимпана</w:t>
      </w:r>
    </w:p>
    <w:p w14:paraId="742EC7D6" w14:textId="77777777" w:rsidR="007E6A1A" w:rsidRPr="007E6A1A" w:rsidRDefault="007E6A1A" w:rsidP="007E6A1A">
      <w:pPr>
        <w:spacing w:after="150"/>
        <w:rPr>
          <w:rFonts w:ascii="Arial" w:hAnsi="Arial" w:cs="Arial"/>
        </w:rPr>
      </w:pPr>
      <w:r w:rsidRPr="007E6A1A">
        <w:rPr>
          <w:rFonts w:ascii="Arial" w:hAnsi="Arial" w:cs="Arial"/>
          <w:color w:val="000000"/>
        </w:rPr>
        <w:t>Ксилофон – вибрафон – М. Голденберг: Модерна школа за ксилофон – избор етида које одговарају захтевима овог предмета</w:t>
      </w:r>
    </w:p>
    <w:p w14:paraId="41B5486A" w14:textId="77777777" w:rsidR="007E6A1A" w:rsidRPr="007E6A1A" w:rsidRDefault="007E6A1A" w:rsidP="007E6A1A">
      <w:pPr>
        <w:spacing w:after="150"/>
        <w:rPr>
          <w:rFonts w:ascii="Arial" w:hAnsi="Arial" w:cs="Arial"/>
        </w:rPr>
      </w:pPr>
      <w:r w:rsidRPr="007E6A1A">
        <w:rPr>
          <w:rFonts w:ascii="Arial" w:hAnsi="Arial" w:cs="Arial"/>
          <w:color w:val="000000"/>
        </w:rPr>
        <w:t>Веигл: Етиде за вибрафон</w:t>
      </w:r>
    </w:p>
    <w:p w14:paraId="62A7E518" w14:textId="77777777" w:rsidR="007E6A1A" w:rsidRPr="007E6A1A" w:rsidRDefault="007E6A1A" w:rsidP="007E6A1A">
      <w:pPr>
        <w:spacing w:after="150"/>
        <w:rPr>
          <w:rFonts w:ascii="Arial" w:hAnsi="Arial" w:cs="Arial"/>
        </w:rPr>
      </w:pPr>
      <w:r w:rsidRPr="007E6A1A">
        <w:rPr>
          <w:rFonts w:ascii="Arial" w:hAnsi="Arial" w:cs="Arial"/>
          <w:color w:val="000000"/>
        </w:rPr>
        <w:t>ПРИМЕРИ ЗА УПОЗНАВАЊЕ ОРКЕСТАРСКЕ ЛИТЕРАТУРЕ</w:t>
      </w:r>
    </w:p>
    <w:p w14:paraId="5E0CBAB6" w14:textId="77777777" w:rsidR="007E6A1A" w:rsidRPr="007E6A1A" w:rsidRDefault="007E6A1A" w:rsidP="007E6A1A">
      <w:pPr>
        <w:spacing w:after="150"/>
        <w:rPr>
          <w:rFonts w:ascii="Arial" w:hAnsi="Arial" w:cs="Arial"/>
        </w:rPr>
      </w:pPr>
      <w:r w:rsidRPr="007E6A1A">
        <w:rPr>
          <w:rFonts w:ascii="Arial" w:hAnsi="Arial" w:cs="Arial"/>
          <w:color w:val="000000"/>
        </w:rPr>
        <w:t>Добош – Н. Р. Корсаков: Прича о цару Салтану – I свита Д. Шостакович: Симфонија бр. 9; Симфонија бр. 10; Симфонија бр. 11</w:t>
      </w:r>
    </w:p>
    <w:p w14:paraId="2963AEA9" w14:textId="77777777" w:rsidR="007E6A1A" w:rsidRPr="007E6A1A" w:rsidRDefault="007E6A1A" w:rsidP="007E6A1A">
      <w:pPr>
        <w:spacing w:after="150"/>
        <w:rPr>
          <w:rFonts w:ascii="Arial" w:hAnsi="Arial" w:cs="Arial"/>
        </w:rPr>
      </w:pPr>
      <w:r w:rsidRPr="007E6A1A">
        <w:rPr>
          <w:rFonts w:ascii="Arial" w:hAnsi="Arial" w:cs="Arial"/>
          <w:color w:val="000000"/>
        </w:rPr>
        <w:t>Прокофјев: Ромео и Јулија – Маске и Тибалтова смрт</w:t>
      </w:r>
    </w:p>
    <w:p w14:paraId="70305B5D" w14:textId="77777777" w:rsidR="007E6A1A" w:rsidRPr="007E6A1A" w:rsidRDefault="007E6A1A" w:rsidP="007E6A1A">
      <w:pPr>
        <w:spacing w:after="150"/>
        <w:rPr>
          <w:rFonts w:ascii="Arial" w:hAnsi="Arial" w:cs="Arial"/>
        </w:rPr>
      </w:pPr>
      <w:r w:rsidRPr="007E6A1A">
        <w:rPr>
          <w:rFonts w:ascii="Arial" w:hAnsi="Arial" w:cs="Arial"/>
          <w:color w:val="000000"/>
        </w:rPr>
        <w:t>Тимпани – П. И. Чајковски: Симфонија бр. 5; Симфонија бр. 6 А. Дворжак: Симфонија бр. 4 (бр. 8) Б. Сметана: Продана невеста – увертира Е. Елгар: Варијације бр. 7</w:t>
      </w:r>
    </w:p>
    <w:p w14:paraId="0A2DF40D" w14:textId="77777777" w:rsidR="007E6A1A" w:rsidRPr="007E6A1A" w:rsidRDefault="007E6A1A" w:rsidP="007E6A1A">
      <w:pPr>
        <w:spacing w:after="150"/>
        <w:rPr>
          <w:rFonts w:ascii="Arial" w:hAnsi="Arial" w:cs="Arial"/>
        </w:rPr>
      </w:pPr>
      <w:r w:rsidRPr="007E6A1A">
        <w:rPr>
          <w:rFonts w:ascii="Arial" w:hAnsi="Arial" w:cs="Arial"/>
          <w:color w:val="000000"/>
        </w:rPr>
        <w:t>Ф. Б. Менделсон: Симфонија бр. 4 – Италијанска; Симфонија бр. 5 – Реформаторска</w:t>
      </w:r>
    </w:p>
    <w:p w14:paraId="1FF8548A" w14:textId="77777777" w:rsidR="007E6A1A" w:rsidRPr="007E6A1A" w:rsidRDefault="007E6A1A" w:rsidP="007E6A1A">
      <w:pPr>
        <w:spacing w:after="150"/>
        <w:rPr>
          <w:rFonts w:ascii="Arial" w:hAnsi="Arial" w:cs="Arial"/>
        </w:rPr>
      </w:pPr>
      <w:r w:rsidRPr="007E6A1A">
        <w:rPr>
          <w:rFonts w:ascii="Arial" w:hAnsi="Arial" w:cs="Arial"/>
          <w:color w:val="000000"/>
        </w:rPr>
        <w:t>Ј. Сибелијус: Концерт за виолину</w:t>
      </w:r>
    </w:p>
    <w:p w14:paraId="14D0065B" w14:textId="77777777" w:rsidR="007E6A1A" w:rsidRPr="007E6A1A" w:rsidRDefault="007E6A1A" w:rsidP="007E6A1A">
      <w:pPr>
        <w:spacing w:after="150"/>
        <w:rPr>
          <w:rFonts w:ascii="Arial" w:hAnsi="Arial" w:cs="Arial"/>
        </w:rPr>
      </w:pPr>
      <w:r w:rsidRPr="007E6A1A">
        <w:rPr>
          <w:rFonts w:ascii="Arial" w:hAnsi="Arial" w:cs="Arial"/>
          <w:color w:val="000000"/>
        </w:rPr>
        <w:t>Р. Штраус: Дон Жуан – симфонијска поема; Електра – опера Г. Малер: Симфонија бр. 6; Симфонија бр. 7; Симфонија бр. 9 X. Берлиоз: Карневал – увертира; Харолд у Италији Д. Шостакович: Симфонија бр. 5; Симфонија бр, 8; Симфонија бр. 9</w:t>
      </w:r>
    </w:p>
    <w:p w14:paraId="0B908AD5" w14:textId="77777777" w:rsidR="007E6A1A" w:rsidRPr="007E6A1A" w:rsidRDefault="007E6A1A" w:rsidP="007E6A1A">
      <w:pPr>
        <w:spacing w:after="150"/>
        <w:rPr>
          <w:rFonts w:ascii="Arial" w:hAnsi="Arial" w:cs="Arial"/>
        </w:rPr>
      </w:pPr>
      <w:r w:rsidRPr="007E6A1A">
        <w:rPr>
          <w:rFonts w:ascii="Arial" w:hAnsi="Arial" w:cs="Arial"/>
          <w:color w:val="000000"/>
        </w:rPr>
        <w:t>Р. Вагнер: Риенци – опера; Холанђанин луталица – увертире I, II, III чина</w:t>
      </w:r>
    </w:p>
    <w:p w14:paraId="432AC294" w14:textId="77777777" w:rsidR="007E6A1A" w:rsidRPr="007E6A1A" w:rsidRDefault="007E6A1A" w:rsidP="007E6A1A">
      <w:pPr>
        <w:spacing w:after="150"/>
        <w:rPr>
          <w:rFonts w:ascii="Arial" w:hAnsi="Arial" w:cs="Arial"/>
        </w:rPr>
      </w:pPr>
      <w:r w:rsidRPr="007E6A1A">
        <w:rPr>
          <w:rFonts w:ascii="Arial" w:hAnsi="Arial" w:cs="Arial"/>
          <w:color w:val="000000"/>
        </w:rPr>
        <w:t>Ксилофон – Д. Шостакович: Симфонија бр. 14; Симфонија бр. 15; Златно доба – полка из балетске свите; Концерт за виолину бр. 1; Концерт за чело бр. 2</w:t>
      </w:r>
    </w:p>
    <w:p w14:paraId="5A778041" w14:textId="77777777" w:rsidR="007E6A1A" w:rsidRPr="007E6A1A" w:rsidRDefault="007E6A1A" w:rsidP="007E6A1A">
      <w:pPr>
        <w:spacing w:after="150"/>
        <w:rPr>
          <w:rFonts w:ascii="Arial" w:hAnsi="Arial" w:cs="Arial"/>
        </w:rPr>
      </w:pPr>
      <w:r w:rsidRPr="007E6A1A">
        <w:rPr>
          <w:rFonts w:ascii="Arial" w:hAnsi="Arial" w:cs="Arial"/>
          <w:color w:val="000000"/>
        </w:rPr>
        <w:t>Ц. Гершвин: Американац у Паризу</w:t>
      </w:r>
    </w:p>
    <w:p w14:paraId="35802B4F" w14:textId="77777777" w:rsidR="007E6A1A" w:rsidRPr="007E6A1A" w:rsidRDefault="007E6A1A" w:rsidP="007E6A1A">
      <w:pPr>
        <w:spacing w:after="150"/>
        <w:rPr>
          <w:rFonts w:ascii="Arial" w:hAnsi="Arial" w:cs="Arial"/>
        </w:rPr>
      </w:pPr>
      <w:r w:rsidRPr="007E6A1A">
        <w:rPr>
          <w:rFonts w:ascii="Arial" w:hAnsi="Arial" w:cs="Arial"/>
          <w:color w:val="000000"/>
        </w:rPr>
        <w:t>П. Коњовић: Коштана – симфонијски триптихон</w:t>
      </w:r>
    </w:p>
    <w:p w14:paraId="110A4C8B" w14:textId="77777777" w:rsidR="007E6A1A" w:rsidRPr="007E6A1A" w:rsidRDefault="007E6A1A" w:rsidP="007E6A1A">
      <w:pPr>
        <w:spacing w:after="150"/>
        <w:rPr>
          <w:rFonts w:ascii="Arial" w:hAnsi="Arial" w:cs="Arial"/>
        </w:rPr>
      </w:pPr>
      <w:r w:rsidRPr="007E6A1A">
        <w:rPr>
          <w:rFonts w:ascii="Arial" w:hAnsi="Arial" w:cs="Arial"/>
          <w:color w:val="000000"/>
        </w:rPr>
        <w:t>Велики бубањ и чинели – М. Мусоргски: Ноћ на голом брду</w:t>
      </w:r>
    </w:p>
    <w:p w14:paraId="532737FA"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Симфонија бр. 4</w:t>
      </w:r>
    </w:p>
    <w:p w14:paraId="229B569A" w14:textId="77777777" w:rsidR="007E6A1A" w:rsidRPr="007E6A1A" w:rsidRDefault="007E6A1A" w:rsidP="007E6A1A">
      <w:pPr>
        <w:spacing w:after="150"/>
        <w:rPr>
          <w:rFonts w:ascii="Arial" w:hAnsi="Arial" w:cs="Arial"/>
        </w:rPr>
      </w:pPr>
      <w:r w:rsidRPr="007E6A1A">
        <w:rPr>
          <w:rFonts w:ascii="Arial" w:hAnsi="Arial" w:cs="Arial"/>
          <w:color w:val="000000"/>
        </w:rPr>
        <w:t>Тамбурина (даире, деф) –</w:t>
      </w:r>
    </w:p>
    <w:p w14:paraId="3C56112F" w14:textId="77777777" w:rsidR="007E6A1A" w:rsidRPr="007E6A1A" w:rsidRDefault="007E6A1A" w:rsidP="007E6A1A">
      <w:pPr>
        <w:spacing w:after="150"/>
        <w:rPr>
          <w:rFonts w:ascii="Arial" w:hAnsi="Arial" w:cs="Arial"/>
        </w:rPr>
      </w:pPr>
      <w:r w:rsidRPr="007E6A1A">
        <w:rPr>
          <w:rFonts w:ascii="Arial" w:hAnsi="Arial" w:cs="Arial"/>
          <w:color w:val="000000"/>
        </w:rPr>
        <w:t>П. Коњовић: Коштана – симфонијски триптихон А. Дворжак: Карневал – увертира Триангл –</w:t>
      </w:r>
    </w:p>
    <w:p w14:paraId="4CDE1D9A" w14:textId="77777777" w:rsidR="007E6A1A" w:rsidRPr="007E6A1A" w:rsidRDefault="007E6A1A" w:rsidP="007E6A1A">
      <w:pPr>
        <w:spacing w:after="150"/>
        <w:rPr>
          <w:rFonts w:ascii="Arial" w:hAnsi="Arial" w:cs="Arial"/>
        </w:rPr>
      </w:pPr>
      <w:r w:rsidRPr="007E6A1A">
        <w:rPr>
          <w:rFonts w:ascii="Arial" w:hAnsi="Arial" w:cs="Arial"/>
          <w:color w:val="000000"/>
        </w:rPr>
        <w:t>С. Прокофјев: Ромео и Јулија – Маске из свите</w:t>
      </w:r>
    </w:p>
    <w:p w14:paraId="00227B82" w14:textId="77777777" w:rsidR="007E6A1A" w:rsidRPr="007E6A1A" w:rsidRDefault="007E6A1A" w:rsidP="007E6A1A">
      <w:pPr>
        <w:spacing w:after="150"/>
        <w:rPr>
          <w:rFonts w:ascii="Arial" w:hAnsi="Arial" w:cs="Arial"/>
        </w:rPr>
      </w:pPr>
      <w:r w:rsidRPr="007E6A1A">
        <w:rPr>
          <w:rFonts w:ascii="Arial" w:hAnsi="Arial" w:cs="Arial"/>
          <w:color w:val="000000"/>
        </w:rPr>
        <w:t>Кастањете (концертне, ручне и ручне са дршком) – М. Глинка: Но1а Агадопега – Шпанска увертира бр. 2 Р. Вагнер: Танхојзер – део из опере Прапорци – К. Орф: Кармина бурана – бр. 8</w:t>
      </w:r>
    </w:p>
    <w:p w14:paraId="45E8E68B" w14:textId="77777777" w:rsidR="007E6A1A" w:rsidRPr="007E6A1A" w:rsidRDefault="007E6A1A" w:rsidP="007E6A1A">
      <w:pPr>
        <w:spacing w:after="150"/>
        <w:rPr>
          <w:rFonts w:ascii="Arial" w:hAnsi="Arial" w:cs="Arial"/>
        </w:rPr>
      </w:pPr>
      <w:r w:rsidRPr="007E6A1A">
        <w:rPr>
          <w:rFonts w:ascii="Arial" w:hAnsi="Arial" w:cs="Arial"/>
          <w:color w:val="000000"/>
        </w:rPr>
        <w:t>Звончићи–С. Прокофјев: Скитска свита</w:t>
      </w:r>
    </w:p>
    <w:p w14:paraId="12E144CE" w14:textId="77777777" w:rsidR="007E6A1A" w:rsidRPr="007E6A1A" w:rsidRDefault="007E6A1A" w:rsidP="007E6A1A">
      <w:pPr>
        <w:spacing w:after="150"/>
        <w:rPr>
          <w:rFonts w:ascii="Arial" w:hAnsi="Arial" w:cs="Arial"/>
        </w:rPr>
      </w:pPr>
      <w:r w:rsidRPr="007E6A1A">
        <w:rPr>
          <w:rFonts w:ascii="Arial" w:hAnsi="Arial" w:cs="Arial"/>
          <w:color w:val="000000"/>
        </w:rPr>
        <w:t>Л. Делиб: Копелија – игра из балета</w:t>
      </w:r>
    </w:p>
    <w:p w14:paraId="671960AF" w14:textId="77777777" w:rsidR="007E6A1A" w:rsidRPr="007E6A1A" w:rsidRDefault="007E6A1A" w:rsidP="007E6A1A">
      <w:pPr>
        <w:spacing w:after="150"/>
        <w:rPr>
          <w:rFonts w:ascii="Arial" w:hAnsi="Arial" w:cs="Arial"/>
        </w:rPr>
      </w:pPr>
      <w:r w:rsidRPr="007E6A1A">
        <w:rPr>
          <w:rFonts w:ascii="Arial" w:hAnsi="Arial" w:cs="Arial"/>
          <w:color w:val="000000"/>
        </w:rPr>
        <w:t>К. Сен–Санс: Самсон и Далила – свита из опере</w:t>
      </w:r>
    </w:p>
    <w:p w14:paraId="539F0F36" w14:textId="77777777" w:rsidR="007E6A1A" w:rsidRPr="007E6A1A" w:rsidRDefault="007E6A1A" w:rsidP="007E6A1A">
      <w:pPr>
        <w:spacing w:after="150"/>
        <w:rPr>
          <w:rFonts w:ascii="Arial" w:hAnsi="Arial" w:cs="Arial"/>
        </w:rPr>
      </w:pPr>
      <w:r w:rsidRPr="007E6A1A">
        <w:rPr>
          <w:rFonts w:ascii="Arial" w:hAnsi="Arial" w:cs="Arial"/>
          <w:color w:val="000000"/>
        </w:rPr>
        <w:t>Р. Вагнер: Зигфрид – III чин</w:t>
      </w:r>
    </w:p>
    <w:p w14:paraId="18176B34" w14:textId="77777777" w:rsidR="007E6A1A" w:rsidRPr="007E6A1A" w:rsidRDefault="007E6A1A" w:rsidP="007E6A1A">
      <w:pPr>
        <w:spacing w:after="150"/>
        <w:rPr>
          <w:rFonts w:ascii="Arial" w:hAnsi="Arial" w:cs="Arial"/>
        </w:rPr>
      </w:pPr>
      <w:r w:rsidRPr="007E6A1A">
        <w:rPr>
          <w:rFonts w:ascii="Arial" w:hAnsi="Arial" w:cs="Arial"/>
          <w:color w:val="000000"/>
        </w:rPr>
        <w:t>Ф. Лист: Мађарска рапсодија бр. 2</w:t>
      </w:r>
    </w:p>
    <w:p w14:paraId="55786289" w14:textId="77777777" w:rsidR="007E6A1A" w:rsidRPr="007E6A1A" w:rsidRDefault="007E6A1A" w:rsidP="007E6A1A">
      <w:pPr>
        <w:spacing w:after="150"/>
        <w:rPr>
          <w:rFonts w:ascii="Arial" w:hAnsi="Arial" w:cs="Arial"/>
        </w:rPr>
      </w:pPr>
      <w:r w:rsidRPr="007E6A1A">
        <w:rPr>
          <w:rFonts w:ascii="Arial" w:hAnsi="Arial" w:cs="Arial"/>
          <w:color w:val="000000"/>
        </w:rPr>
        <w:t>П. Дика: Чаробњаков ученик</w:t>
      </w:r>
    </w:p>
    <w:p w14:paraId="066907E7" w14:textId="77777777" w:rsidR="007E6A1A" w:rsidRPr="007E6A1A" w:rsidRDefault="007E6A1A" w:rsidP="007E6A1A">
      <w:pPr>
        <w:spacing w:after="150"/>
        <w:rPr>
          <w:rFonts w:ascii="Arial" w:hAnsi="Arial" w:cs="Arial"/>
        </w:rPr>
      </w:pPr>
      <w:r w:rsidRPr="007E6A1A">
        <w:rPr>
          <w:rFonts w:ascii="Arial" w:hAnsi="Arial" w:cs="Arial"/>
          <w:color w:val="000000"/>
        </w:rPr>
        <w:t>СОЛО ПЕВАЊЕ</w:t>
      </w:r>
    </w:p>
    <w:p w14:paraId="0660CC23" w14:textId="77777777" w:rsidR="007E6A1A" w:rsidRPr="007E6A1A" w:rsidRDefault="007E6A1A" w:rsidP="007E6A1A">
      <w:pPr>
        <w:spacing w:after="150"/>
        <w:rPr>
          <w:rFonts w:ascii="Arial" w:hAnsi="Arial" w:cs="Arial"/>
        </w:rPr>
      </w:pPr>
      <w:r w:rsidRPr="007E6A1A">
        <w:rPr>
          <w:rFonts w:ascii="Arial" w:hAnsi="Arial" w:cs="Arial"/>
          <w:color w:val="000000"/>
        </w:rPr>
        <w:t>Вежбе из вокализа: Канконе оп. 9, Абт, Литген, Априле, Мирзојева, Росини и др</w:t>
      </w:r>
    </w:p>
    <w:p w14:paraId="4A841C6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старих мајстора, романтичара, југословенских композитора, словенских композитора (Хендл, Мартини, Скарлати, Марчело, Шуберт, Менделсон, Лист, Бинички, Маринковић, Милојевић, Рахмањинов, Чајковски и др.)</w:t>
      </w:r>
    </w:p>
    <w:p w14:paraId="494366E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9CF7593" w14:textId="77777777" w:rsidR="007E6A1A" w:rsidRPr="007E6A1A" w:rsidRDefault="007E6A1A" w:rsidP="007E6A1A">
      <w:pPr>
        <w:spacing w:after="150"/>
        <w:rPr>
          <w:rFonts w:ascii="Arial" w:hAnsi="Arial" w:cs="Arial"/>
        </w:rPr>
      </w:pPr>
      <w:r w:rsidRPr="007E6A1A">
        <w:rPr>
          <w:rFonts w:ascii="Arial" w:hAnsi="Arial" w:cs="Arial"/>
          <w:color w:val="000000"/>
        </w:rPr>
        <w:t>а) 8 етида;</w:t>
      </w:r>
    </w:p>
    <w:p w14:paraId="66DE5115" w14:textId="77777777" w:rsidR="007E6A1A" w:rsidRPr="007E6A1A" w:rsidRDefault="007E6A1A" w:rsidP="007E6A1A">
      <w:pPr>
        <w:spacing w:after="150"/>
        <w:rPr>
          <w:rFonts w:ascii="Arial" w:hAnsi="Arial" w:cs="Arial"/>
        </w:rPr>
      </w:pPr>
      <w:r w:rsidRPr="007E6A1A">
        <w:rPr>
          <w:rFonts w:ascii="Arial" w:hAnsi="Arial" w:cs="Arial"/>
          <w:color w:val="000000"/>
        </w:rPr>
        <w:t>б) 12 композиција различитог садржаја, облика и карактера;</w:t>
      </w:r>
    </w:p>
    <w:p w14:paraId="79D973CF" w14:textId="77777777" w:rsidR="007E6A1A" w:rsidRPr="007E6A1A" w:rsidRDefault="007E6A1A" w:rsidP="007E6A1A">
      <w:pPr>
        <w:spacing w:after="150"/>
        <w:rPr>
          <w:rFonts w:ascii="Arial" w:hAnsi="Arial" w:cs="Arial"/>
        </w:rPr>
      </w:pPr>
      <w:r w:rsidRPr="007E6A1A">
        <w:rPr>
          <w:rFonts w:ascii="Arial" w:hAnsi="Arial" w:cs="Arial"/>
          <w:color w:val="000000"/>
        </w:rPr>
        <w:t>в) две композиције предвиђене програмом за камерно музицирање;</w:t>
      </w:r>
    </w:p>
    <w:p w14:paraId="263CBC98"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за оркестар – хор.</w:t>
      </w:r>
    </w:p>
    <w:p w14:paraId="031BD86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E48CDD0" w14:textId="77777777" w:rsidR="007E6A1A" w:rsidRPr="007E6A1A" w:rsidRDefault="007E6A1A" w:rsidP="007E6A1A">
      <w:pPr>
        <w:spacing w:after="150"/>
        <w:rPr>
          <w:rFonts w:ascii="Arial" w:hAnsi="Arial" w:cs="Arial"/>
        </w:rPr>
      </w:pPr>
      <w:r w:rsidRPr="007E6A1A">
        <w:rPr>
          <w:rFonts w:ascii="Arial" w:hAnsi="Arial" w:cs="Arial"/>
          <w:color w:val="000000"/>
        </w:rPr>
        <w:t>Предмет читање с листа повезан је са главним предметом, предметом камерна музика и предметом оркестар шта и треба имати у виду приликом остваривања плана и програма. Несумњиво је да је овај предмет повезан и са другим музичким дисциплинама: солфеђо, теорија музике, хармонија, контрапункт, музички облици и историје музике.</w:t>
      </w:r>
    </w:p>
    <w:p w14:paraId="2A0C96D5" w14:textId="77777777" w:rsidR="007E6A1A" w:rsidRPr="007E6A1A" w:rsidRDefault="007E6A1A" w:rsidP="007E6A1A">
      <w:pPr>
        <w:spacing w:after="150"/>
        <w:rPr>
          <w:rFonts w:ascii="Arial" w:hAnsi="Arial" w:cs="Arial"/>
        </w:rPr>
      </w:pPr>
      <w:r w:rsidRPr="007E6A1A">
        <w:rPr>
          <w:rFonts w:ascii="Arial" w:hAnsi="Arial" w:cs="Arial"/>
          <w:color w:val="000000"/>
        </w:rPr>
        <w:t>Наставу изводити индивидуално или у паровима како би ефекат обуке био што је могуће већи. Знања стечена на часовима овог предмета треба да омогуће ученику њихову најширу примену у пракси.</w:t>
      </w:r>
    </w:p>
    <w:p w14:paraId="400333EF" w14:textId="77777777" w:rsidR="007E6A1A" w:rsidRPr="007E6A1A" w:rsidRDefault="007E6A1A" w:rsidP="007E6A1A">
      <w:pPr>
        <w:spacing w:after="150"/>
        <w:rPr>
          <w:rFonts w:ascii="Arial" w:hAnsi="Arial" w:cs="Arial"/>
        </w:rPr>
      </w:pPr>
      <w:r w:rsidRPr="007E6A1A">
        <w:rPr>
          <w:rFonts w:ascii="Arial" w:hAnsi="Arial" w:cs="Arial"/>
          <w:color w:val="000000"/>
        </w:rPr>
        <w:t>Наставу читања с листа треба започети најједноставнијим вежбама, етидама или композицијама, које се раде у нижим разредима основне музичке школе. Најважније је инсистирати на континуираном кретању кроз текст – без прекида или задржавања. Ритам мора бити изведен без грешке, пулс уједначен – у оном темпу у коме се могу извести претходни захтеви. Погрешно одсвиране ноте могу се толерисати и због њих не треба прекидати читање; пре свирања треба прегледати текст (предзнаци ....). Када се код ученика учврсти способност непрекидног кретања кроз ком– позицију и потпуно правилног ритмизирања, могу му се постављати детаљнији захтеви у вези са темпом, и са комплетним музичким изражавањем – фразирање, динамика, артикулација, боја....</w:t>
      </w:r>
    </w:p>
    <w:p w14:paraId="55EC2766" w14:textId="77777777" w:rsidR="007E6A1A" w:rsidRPr="007E6A1A" w:rsidRDefault="007E6A1A" w:rsidP="007E6A1A">
      <w:pPr>
        <w:spacing w:after="150"/>
        <w:rPr>
          <w:rFonts w:ascii="Arial" w:hAnsi="Arial" w:cs="Arial"/>
        </w:rPr>
      </w:pPr>
      <w:r w:rsidRPr="007E6A1A">
        <w:rPr>
          <w:rFonts w:ascii="Arial" w:hAnsi="Arial" w:cs="Arial"/>
          <w:color w:val="000000"/>
        </w:rPr>
        <w:t>Постепено ширити опсег читаног текста. Настава подразумева упутства за вежбање, указивање на одређену проблематику са којом се срећемо у музичкој литератури и, свакако, како је решити и превазићи. Пракса треба да омогући ученику његов несметан рад над композицијама код куће, на часу, на репетицијама оркестра и камерних ансамбала. Кроз четири године обуке на овом предмету техника „прима виста” треба да буде рутинска и уобичајена ствар као саставни и неодвојиви део културе ученика са средњим образовањем.</w:t>
      </w:r>
    </w:p>
    <w:p w14:paraId="5FB04A25" w14:textId="77777777" w:rsidR="007E6A1A" w:rsidRPr="007E6A1A" w:rsidRDefault="007E6A1A" w:rsidP="007E6A1A">
      <w:pPr>
        <w:spacing w:after="120"/>
        <w:jc w:val="center"/>
        <w:rPr>
          <w:rFonts w:ascii="Arial" w:hAnsi="Arial" w:cs="Arial"/>
        </w:rPr>
      </w:pPr>
      <w:r w:rsidRPr="007E6A1A">
        <w:rPr>
          <w:rFonts w:ascii="Arial" w:hAnsi="Arial" w:cs="Arial"/>
          <w:b/>
          <w:color w:val="000000"/>
        </w:rPr>
        <w:t>ГУДАЧКИ ИНСТРУМЕНТИ</w:t>
      </w:r>
    </w:p>
    <w:p w14:paraId="0919625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DDE1825" w14:textId="77777777" w:rsidR="007E6A1A" w:rsidRPr="007E6A1A" w:rsidRDefault="007E6A1A" w:rsidP="007E6A1A">
      <w:pPr>
        <w:spacing w:after="150"/>
        <w:rPr>
          <w:rFonts w:ascii="Arial" w:hAnsi="Arial" w:cs="Arial"/>
        </w:rPr>
      </w:pPr>
      <w:r w:rsidRPr="007E6A1A">
        <w:rPr>
          <w:rFonts w:ascii="Arial" w:hAnsi="Arial" w:cs="Arial"/>
          <w:color w:val="000000"/>
        </w:rPr>
        <w:t>Перманентан рад на усавршавању меморије и музичког слуха.</w:t>
      </w:r>
    </w:p>
    <w:p w14:paraId="3C50FEEF"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инструменталне технике кроз музику као средства музичког израза.</w:t>
      </w:r>
    </w:p>
    <w:p w14:paraId="0A50F935"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вештине музичког начина размишљања.</w:t>
      </w:r>
    </w:p>
    <w:p w14:paraId="5F752CAF"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концертну делатност као и смисао за заједничко музицирање.</w:t>
      </w:r>
    </w:p>
    <w:p w14:paraId="2D402BE3" w14:textId="77777777" w:rsidR="007E6A1A" w:rsidRPr="007E6A1A" w:rsidRDefault="007E6A1A" w:rsidP="007E6A1A">
      <w:pPr>
        <w:spacing w:after="150"/>
        <w:rPr>
          <w:rFonts w:ascii="Arial" w:hAnsi="Arial" w:cs="Arial"/>
        </w:rPr>
      </w:pPr>
      <w:r w:rsidRPr="007E6A1A">
        <w:rPr>
          <w:rFonts w:ascii="Arial" w:hAnsi="Arial" w:cs="Arial"/>
          <w:color w:val="000000"/>
        </w:rPr>
        <w:t>Развијање афинитета према импровизацији, као једном од начина развоја музичког мишљења.</w:t>
      </w:r>
    </w:p>
    <w:p w14:paraId="11E0760A"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ученика за професионалну делатност.</w:t>
      </w:r>
    </w:p>
    <w:p w14:paraId="6B1D178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61D65B8" w14:textId="77777777" w:rsidR="007E6A1A" w:rsidRPr="007E6A1A" w:rsidRDefault="007E6A1A" w:rsidP="007E6A1A">
      <w:pPr>
        <w:spacing w:after="150"/>
        <w:rPr>
          <w:rFonts w:ascii="Arial" w:hAnsi="Arial" w:cs="Arial"/>
        </w:rPr>
      </w:pPr>
      <w:r w:rsidRPr="007E6A1A">
        <w:rPr>
          <w:rFonts w:ascii="Arial" w:hAnsi="Arial" w:cs="Arial"/>
          <w:color w:val="000000"/>
        </w:rPr>
        <w:t>Проналажење и планирање педагошких поступака помоћу којих ће се оптимално подстицати развој индивидуалних квалитета ученика.</w:t>
      </w:r>
    </w:p>
    <w:p w14:paraId="40D43A75"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меморије и музичког слуха.</w:t>
      </w:r>
    </w:p>
    <w:p w14:paraId="28D36296"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стиловима свих музичких раздобља.</w:t>
      </w:r>
    </w:p>
    <w:p w14:paraId="5079E44A" w14:textId="77777777" w:rsidR="007E6A1A" w:rsidRPr="007E6A1A" w:rsidRDefault="007E6A1A" w:rsidP="007E6A1A">
      <w:pPr>
        <w:spacing w:after="150"/>
        <w:rPr>
          <w:rFonts w:ascii="Arial" w:hAnsi="Arial" w:cs="Arial"/>
        </w:rPr>
      </w:pPr>
      <w:r w:rsidRPr="007E6A1A">
        <w:rPr>
          <w:rFonts w:ascii="Arial" w:hAnsi="Arial" w:cs="Arial"/>
          <w:color w:val="000000"/>
        </w:rPr>
        <w:t>Неговање културе извођачких покрета.</w:t>
      </w:r>
    </w:p>
    <w:p w14:paraId="6F37D5E1"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за даље школовање и перманентно усавршавање.</w:t>
      </w:r>
    </w:p>
    <w:p w14:paraId="4C150143"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самостално креирање интерпретације дела различитих стилова.</w:t>
      </w:r>
    </w:p>
    <w:p w14:paraId="5CDE502A" w14:textId="77777777" w:rsidR="007E6A1A" w:rsidRPr="007E6A1A" w:rsidRDefault="007E6A1A" w:rsidP="007E6A1A">
      <w:pPr>
        <w:spacing w:after="120"/>
        <w:jc w:val="center"/>
        <w:rPr>
          <w:rFonts w:ascii="Arial" w:hAnsi="Arial" w:cs="Arial"/>
        </w:rPr>
      </w:pPr>
      <w:r w:rsidRPr="007E6A1A">
        <w:rPr>
          <w:rFonts w:ascii="Arial" w:hAnsi="Arial" w:cs="Arial"/>
          <w:b/>
          <w:color w:val="000000"/>
        </w:rPr>
        <w:t>ВИОЛИНА</w:t>
      </w:r>
    </w:p>
    <w:p w14:paraId="57B6398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4C96A21"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 Шрадик: Вежбе за леву руку Шрадик: Вежбе за десну руку Шевчик: оп. 1, 2, 8 и 9 Григоријан: Скале и арпеђа К. Флеш: Систем скала М. Ивановић: Систематске студије скала Студије промене позиција и двогласа.</w:t>
      </w:r>
    </w:p>
    <w:p w14:paraId="3DF91A0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869490E" w14:textId="77777777" w:rsidR="007E6A1A" w:rsidRPr="007E6A1A" w:rsidRDefault="007E6A1A" w:rsidP="007E6A1A">
      <w:pPr>
        <w:spacing w:after="150"/>
        <w:rPr>
          <w:rFonts w:ascii="Arial" w:hAnsi="Arial" w:cs="Arial"/>
        </w:rPr>
      </w:pPr>
      <w:r w:rsidRPr="007E6A1A">
        <w:rPr>
          <w:rFonts w:ascii="Arial" w:hAnsi="Arial" w:cs="Arial"/>
          <w:color w:val="000000"/>
        </w:rPr>
        <w:t>Кројцер: 42 етиде Мазас: Етиде оп. 36 , Фиорило: 36 етида Донт: оп. 37</w:t>
      </w:r>
    </w:p>
    <w:p w14:paraId="1A2459E2" w14:textId="77777777" w:rsidR="007E6A1A" w:rsidRPr="007E6A1A" w:rsidRDefault="007E6A1A" w:rsidP="007E6A1A">
      <w:pPr>
        <w:spacing w:after="150"/>
        <w:rPr>
          <w:rFonts w:ascii="Arial" w:hAnsi="Arial" w:cs="Arial"/>
        </w:rPr>
      </w:pPr>
      <w:r w:rsidRPr="007E6A1A">
        <w:rPr>
          <w:rFonts w:ascii="Arial" w:hAnsi="Arial" w:cs="Arial"/>
          <w:color w:val="000000"/>
        </w:rPr>
        <w:t>Збирке руских аутора и друге збирке по избору наставника које одговарају могућностима ученика</w:t>
      </w:r>
    </w:p>
    <w:p w14:paraId="7F98E4A0"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2787D0CD"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Концерти ге-мол, Ге-дур, А-дур, Де-дур II и III став Албинони: Концерт А-дур</w:t>
      </w:r>
    </w:p>
    <w:p w14:paraId="206219EC" w14:textId="77777777" w:rsidR="007E6A1A" w:rsidRPr="007E6A1A" w:rsidRDefault="007E6A1A" w:rsidP="007E6A1A">
      <w:pPr>
        <w:spacing w:after="150"/>
        <w:rPr>
          <w:rFonts w:ascii="Arial" w:hAnsi="Arial" w:cs="Arial"/>
        </w:rPr>
      </w:pPr>
      <w:r w:rsidRPr="007E6A1A">
        <w:rPr>
          <w:rFonts w:ascii="Arial" w:hAnsi="Arial" w:cs="Arial"/>
          <w:color w:val="000000"/>
        </w:rPr>
        <w:t>Нардини: Концерт а-мол Ј. С. Бах: Концерт а-мол Ј. Хајдн: Концерт Ге-дур Виоти: Концерт бр. 20 и 22 Г. Ф. Хендл: Сонате Корели: Сонате Кројцер: Концерти бр. 13 и 19</w:t>
      </w:r>
    </w:p>
    <w:p w14:paraId="6E893737"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Де-дур , Роде: Концерт бр. 6, 7, 8 и други</w:t>
      </w:r>
    </w:p>
    <w:p w14:paraId="211839EF"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39735087"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Фестивал мелодија I и III свеска М. Ивановић: Југословенски репертоар М. Ивановић: Од преткласике до модерне, II свеска</w:t>
      </w:r>
    </w:p>
    <w:p w14:paraId="17E5288E" w14:textId="77777777" w:rsidR="007E6A1A" w:rsidRPr="007E6A1A" w:rsidRDefault="007E6A1A" w:rsidP="007E6A1A">
      <w:pPr>
        <w:spacing w:after="150"/>
        <w:rPr>
          <w:rFonts w:ascii="Arial" w:hAnsi="Arial" w:cs="Arial"/>
        </w:rPr>
      </w:pPr>
      <w:r w:rsidRPr="007E6A1A">
        <w:rPr>
          <w:rFonts w:ascii="Arial" w:hAnsi="Arial" w:cs="Arial"/>
          <w:color w:val="000000"/>
        </w:rPr>
        <w:t>Римски–Корсаков: Песма индијског госта Д. Шостакович: Романса</w:t>
      </w:r>
    </w:p>
    <w:p w14:paraId="4D519D70"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Контраданса и Менует</w:t>
      </w:r>
    </w:p>
    <w:p w14:paraId="4F11A0F6" w14:textId="77777777" w:rsidR="007E6A1A" w:rsidRPr="007E6A1A" w:rsidRDefault="007E6A1A" w:rsidP="007E6A1A">
      <w:pPr>
        <w:spacing w:after="150"/>
        <w:rPr>
          <w:rFonts w:ascii="Arial" w:hAnsi="Arial" w:cs="Arial"/>
        </w:rPr>
      </w:pPr>
      <w:r w:rsidRPr="007E6A1A">
        <w:rPr>
          <w:rFonts w:ascii="Arial" w:hAnsi="Arial" w:cs="Arial"/>
          <w:color w:val="000000"/>
        </w:rPr>
        <w:t>Верачини: Ларго</w:t>
      </w:r>
    </w:p>
    <w:p w14:paraId="7258DDF2" w14:textId="77777777" w:rsidR="007E6A1A" w:rsidRPr="007E6A1A" w:rsidRDefault="007E6A1A" w:rsidP="007E6A1A">
      <w:pPr>
        <w:spacing w:after="150"/>
        <w:rPr>
          <w:rFonts w:ascii="Arial" w:hAnsi="Arial" w:cs="Arial"/>
        </w:rPr>
      </w:pPr>
      <w:r w:rsidRPr="007E6A1A">
        <w:rPr>
          <w:rFonts w:ascii="Arial" w:hAnsi="Arial" w:cs="Arial"/>
          <w:color w:val="000000"/>
        </w:rPr>
        <w:t>К. В. Глук: Мелодија</w:t>
      </w:r>
    </w:p>
    <w:p w14:paraId="56479249" w14:textId="77777777" w:rsidR="007E6A1A" w:rsidRPr="007E6A1A" w:rsidRDefault="007E6A1A" w:rsidP="007E6A1A">
      <w:pPr>
        <w:spacing w:after="150"/>
        <w:rPr>
          <w:rFonts w:ascii="Arial" w:hAnsi="Arial" w:cs="Arial"/>
        </w:rPr>
      </w:pPr>
      <w:r w:rsidRPr="007E6A1A">
        <w:rPr>
          <w:rFonts w:ascii="Arial" w:hAnsi="Arial" w:cs="Arial"/>
          <w:color w:val="000000"/>
        </w:rPr>
        <w:t>А. Вивалди: Интермецо</w:t>
      </w:r>
    </w:p>
    <w:p w14:paraId="12C3E0A6" w14:textId="77777777" w:rsidR="007E6A1A" w:rsidRPr="007E6A1A" w:rsidRDefault="007E6A1A" w:rsidP="007E6A1A">
      <w:pPr>
        <w:spacing w:after="150"/>
        <w:rPr>
          <w:rFonts w:ascii="Arial" w:hAnsi="Arial" w:cs="Arial"/>
        </w:rPr>
      </w:pPr>
      <w:r w:rsidRPr="007E6A1A">
        <w:rPr>
          <w:rFonts w:ascii="Arial" w:hAnsi="Arial" w:cs="Arial"/>
          <w:color w:val="000000"/>
        </w:rPr>
        <w:t>Ј. Хајдн: Менует Де-дур</w:t>
      </w:r>
    </w:p>
    <w:p w14:paraId="7F8E09E1" w14:textId="77777777" w:rsidR="007E6A1A" w:rsidRPr="007E6A1A" w:rsidRDefault="007E6A1A" w:rsidP="007E6A1A">
      <w:pPr>
        <w:spacing w:after="150"/>
        <w:rPr>
          <w:rFonts w:ascii="Arial" w:hAnsi="Arial" w:cs="Arial"/>
        </w:rPr>
      </w:pPr>
      <w:r w:rsidRPr="007E6A1A">
        <w:rPr>
          <w:rFonts w:ascii="Arial" w:hAnsi="Arial" w:cs="Arial"/>
          <w:color w:val="000000"/>
        </w:rPr>
        <w:t>Дакен: Кукавица</w:t>
      </w:r>
    </w:p>
    <w:p w14:paraId="071E0B2E" w14:textId="77777777" w:rsidR="007E6A1A" w:rsidRPr="007E6A1A" w:rsidRDefault="007E6A1A" w:rsidP="007E6A1A">
      <w:pPr>
        <w:spacing w:after="150"/>
        <w:rPr>
          <w:rFonts w:ascii="Arial" w:hAnsi="Arial" w:cs="Arial"/>
        </w:rPr>
      </w:pPr>
      <w:r w:rsidRPr="007E6A1A">
        <w:rPr>
          <w:rFonts w:ascii="Arial" w:hAnsi="Arial" w:cs="Arial"/>
          <w:color w:val="000000"/>
        </w:rPr>
        <w:t>А. Корели: Алегро</w:t>
      </w:r>
    </w:p>
    <w:p w14:paraId="269FA2BA" w14:textId="77777777" w:rsidR="007E6A1A" w:rsidRPr="007E6A1A" w:rsidRDefault="007E6A1A" w:rsidP="007E6A1A">
      <w:pPr>
        <w:spacing w:after="150"/>
        <w:rPr>
          <w:rFonts w:ascii="Arial" w:hAnsi="Arial" w:cs="Arial"/>
        </w:rPr>
      </w:pPr>
      <w:r w:rsidRPr="007E6A1A">
        <w:rPr>
          <w:rFonts w:ascii="Arial" w:hAnsi="Arial" w:cs="Arial"/>
          <w:color w:val="000000"/>
        </w:rPr>
        <w:t>Матесон: Арија</w:t>
      </w:r>
    </w:p>
    <w:p w14:paraId="55328A31" w14:textId="77777777" w:rsidR="007E6A1A" w:rsidRPr="007E6A1A" w:rsidRDefault="007E6A1A" w:rsidP="007E6A1A">
      <w:pPr>
        <w:spacing w:after="150"/>
        <w:rPr>
          <w:rFonts w:ascii="Arial" w:hAnsi="Arial" w:cs="Arial"/>
        </w:rPr>
      </w:pPr>
      <w:r w:rsidRPr="007E6A1A">
        <w:rPr>
          <w:rFonts w:ascii="Arial" w:hAnsi="Arial" w:cs="Arial"/>
          <w:color w:val="000000"/>
        </w:rPr>
        <w:t>Ж. Ф. Рамо: Гавота са варијацијама Фиоко: Алегро</w:t>
      </w:r>
    </w:p>
    <w:p w14:paraId="0EEC64BA" w14:textId="77777777" w:rsidR="007E6A1A" w:rsidRPr="007E6A1A" w:rsidRDefault="007E6A1A" w:rsidP="007E6A1A">
      <w:pPr>
        <w:spacing w:after="150"/>
        <w:rPr>
          <w:rFonts w:ascii="Arial" w:hAnsi="Arial" w:cs="Arial"/>
        </w:rPr>
      </w:pPr>
      <w:r w:rsidRPr="007E6A1A">
        <w:rPr>
          <w:rFonts w:ascii="Arial" w:hAnsi="Arial" w:cs="Arial"/>
          <w:color w:val="000000"/>
        </w:rPr>
        <w:t>Ф. Шуберт: Пчелица и друга дела по избору наставника</w:t>
      </w:r>
    </w:p>
    <w:p w14:paraId="1DE0EEC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9349BB6"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промене позиција и двогласа;</w:t>
      </w:r>
    </w:p>
    <w:p w14:paraId="52466C09" w14:textId="77777777" w:rsidR="007E6A1A" w:rsidRPr="007E6A1A" w:rsidRDefault="007E6A1A" w:rsidP="007E6A1A">
      <w:pPr>
        <w:spacing w:after="150"/>
        <w:rPr>
          <w:rFonts w:ascii="Arial" w:hAnsi="Arial" w:cs="Arial"/>
        </w:rPr>
      </w:pPr>
      <w:r w:rsidRPr="007E6A1A">
        <w:rPr>
          <w:rFonts w:ascii="Arial" w:hAnsi="Arial" w:cs="Arial"/>
          <w:color w:val="000000"/>
        </w:rPr>
        <w:t>б) пет дурских, истоимених молских и хроматских скала са разложеним трозвуцима и четворозвуцима;</w:t>
      </w:r>
    </w:p>
    <w:p w14:paraId="72AB63B7"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341D6A81" w14:textId="77777777" w:rsidR="007E6A1A" w:rsidRPr="007E6A1A" w:rsidRDefault="007E6A1A" w:rsidP="007E6A1A">
      <w:pPr>
        <w:spacing w:after="150"/>
        <w:rPr>
          <w:rFonts w:ascii="Arial" w:hAnsi="Arial" w:cs="Arial"/>
        </w:rPr>
      </w:pPr>
      <w:r w:rsidRPr="007E6A1A">
        <w:rPr>
          <w:rFonts w:ascii="Arial" w:hAnsi="Arial" w:cs="Arial"/>
          <w:color w:val="000000"/>
        </w:rPr>
        <w:t>г) два дела велике форме: један концерт и једна предкласична или класична соната;</w:t>
      </w:r>
    </w:p>
    <w:p w14:paraId="678B96A0" w14:textId="77777777" w:rsidR="007E6A1A" w:rsidRPr="007E6A1A" w:rsidRDefault="007E6A1A" w:rsidP="007E6A1A">
      <w:pPr>
        <w:spacing w:after="150"/>
        <w:rPr>
          <w:rFonts w:ascii="Arial" w:hAnsi="Arial" w:cs="Arial"/>
        </w:rPr>
      </w:pPr>
      <w:r w:rsidRPr="007E6A1A">
        <w:rPr>
          <w:rFonts w:ascii="Arial" w:hAnsi="Arial" w:cs="Arial"/>
          <w:color w:val="000000"/>
        </w:rPr>
        <w:t>д) четири мале форме – комада.</w:t>
      </w:r>
    </w:p>
    <w:p w14:paraId="711E681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68B3C41" w14:textId="77777777" w:rsidR="007E6A1A" w:rsidRPr="007E6A1A" w:rsidRDefault="007E6A1A" w:rsidP="007E6A1A">
      <w:pPr>
        <w:spacing w:after="150"/>
        <w:rPr>
          <w:rFonts w:ascii="Arial" w:hAnsi="Arial" w:cs="Arial"/>
        </w:rPr>
      </w:pPr>
      <w:r w:rsidRPr="007E6A1A">
        <w:rPr>
          <w:rFonts w:ascii="Arial" w:hAnsi="Arial" w:cs="Arial"/>
          <w:color w:val="000000"/>
        </w:rPr>
        <w:t>Дурска и истоимена молска скала – према тоналитету једне од композиција из испитног програма са разложеним акордима и двогласима, терце, сексте, октаве (скале треба свирати са потезима из групе лежећих, бацаних, скачућих и комбинованих);</w:t>
      </w:r>
    </w:p>
    <w:p w14:paraId="169348A1" w14:textId="77777777" w:rsidR="007E6A1A" w:rsidRPr="007E6A1A" w:rsidRDefault="007E6A1A" w:rsidP="007E6A1A">
      <w:pPr>
        <w:spacing w:after="150"/>
        <w:rPr>
          <w:rFonts w:ascii="Arial" w:hAnsi="Arial" w:cs="Arial"/>
        </w:rPr>
      </w:pPr>
      <w:r w:rsidRPr="007E6A1A">
        <w:rPr>
          <w:rFonts w:ascii="Arial" w:hAnsi="Arial" w:cs="Arial"/>
          <w:color w:val="000000"/>
        </w:rPr>
        <w:t>Две етиде од којих једна Кројцерова (од броја 5);</w:t>
      </w:r>
    </w:p>
    <w:p w14:paraId="2B56191D"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 или цела соната;</w:t>
      </w:r>
    </w:p>
    <w:p w14:paraId="210E3219"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мале форме (бира се према учениковим склоностима) – техничке тешкоће нису одлучујуће.</w:t>
      </w:r>
    </w:p>
    <w:p w14:paraId="38A4A44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1F3EFE4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4EAEA6E4"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w:t>
      </w:r>
    </w:p>
    <w:p w14:paraId="1D454748"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за леву руку Шрадик: Вежбе за десну руку Шевчик: оп. 1 (I и II свеска), оп. 8 и оп. 9 Гросман: Вежбе за леву руку Григоријан: Скале и арпеђа М. Ивановић: Систематске студије скала Студије промена позиција и двогласа</w:t>
      </w:r>
    </w:p>
    <w:p w14:paraId="05CC4F74"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A10D4C2" w14:textId="77777777" w:rsidR="007E6A1A" w:rsidRPr="007E6A1A" w:rsidRDefault="007E6A1A" w:rsidP="007E6A1A">
      <w:pPr>
        <w:spacing w:after="150"/>
        <w:rPr>
          <w:rFonts w:ascii="Arial" w:hAnsi="Arial" w:cs="Arial"/>
        </w:rPr>
      </w:pPr>
      <w:r w:rsidRPr="007E6A1A">
        <w:rPr>
          <w:rFonts w:ascii="Arial" w:hAnsi="Arial" w:cs="Arial"/>
          <w:color w:val="000000"/>
        </w:rPr>
        <w:t>Кројцер: 42 етиде Роде: 24 каприса оп. 22 Кампоњели: Етиде Фиорило: 36 етида</w:t>
      </w:r>
    </w:p>
    <w:p w14:paraId="42BED21F" w14:textId="77777777" w:rsidR="007E6A1A" w:rsidRPr="007E6A1A" w:rsidRDefault="007E6A1A" w:rsidP="007E6A1A">
      <w:pPr>
        <w:spacing w:after="150"/>
        <w:rPr>
          <w:rFonts w:ascii="Arial" w:hAnsi="Arial" w:cs="Arial"/>
        </w:rPr>
      </w:pPr>
      <w:r w:rsidRPr="007E6A1A">
        <w:rPr>
          <w:rFonts w:ascii="Arial" w:hAnsi="Arial" w:cs="Arial"/>
          <w:color w:val="000000"/>
        </w:rPr>
        <w:t>Збирке руских аутора и друге збирке по избору</w:t>
      </w:r>
    </w:p>
    <w:p w14:paraId="2D8FB938"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7DC15788" w14:textId="77777777" w:rsidR="007E6A1A" w:rsidRPr="007E6A1A" w:rsidRDefault="007E6A1A" w:rsidP="007E6A1A">
      <w:pPr>
        <w:spacing w:after="150"/>
        <w:rPr>
          <w:rFonts w:ascii="Arial" w:hAnsi="Arial" w:cs="Arial"/>
        </w:rPr>
      </w:pPr>
      <w:r w:rsidRPr="007E6A1A">
        <w:rPr>
          <w:rFonts w:ascii="Arial" w:hAnsi="Arial" w:cs="Arial"/>
          <w:color w:val="000000"/>
        </w:rPr>
        <w:t>Ј. С. Бах: Концерт а-мол и ге-мол Ј. С. Бах: Четири инвенције</w:t>
      </w:r>
    </w:p>
    <w:p w14:paraId="7D47F377" w14:textId="77777777" w:rsidR="007E6A1A" w:rsidRPr="007E6A1A" w:rsidRDefault="007E6A1A" w:rsidP="007E6A1A">
      <w:pPr>
        <w:spacing w:after="150"/>
        <w:rPr>
          <w:rFonts w:ascii="Arial" w:hAnsi="Arial" w:cs="Arial"/>
        </w:rPr>
      </w:pPr>
      <w:r w:rsidRPr="007E6A1A">
        <w:rPr>
          <w:rFonts w:ascii="Arial" w:hAnsi="Arial" w:cs="Arial"/>
          <w:color w:val="000000"/>
        </w:rPr>
        <w:t>Вивалди: Соната Де-дур Виоти: Концерти бр. 22 и 24 Витали: Чакона</w:t>
      </w:r>
    </w:p>
    <w:p w14:paraId="4C540E32"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Сонате Корели: Ла Фолиа</w:t>
      </w:r>
    </w:p>
    <w:p w14:paraId="4FB178A4"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Концерти Де-дур и Ге-дур Кабалевски: Омладински концерт</w:t>
      </w:r>
    </w:p>
    <w:p w14:paraId="666E1BAB"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Дванаест фантазија за виолину соло – избор Роде: Концерти Ј. Хајдн: Сонате</w:t>
      </w:r>
    </w:p>
    <w:p w14:paraId="29286523"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 по избору наставника</w:t>
      </w:r>
    </w:p>
    <w:p w14:paraId="0DBCA66A"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1948FAEA"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Југословенски репертоар М. Ивановић: Фестивал мелодија</w:t>
      </w:r>
    </w:p>
    <w:p w14:paraId="1FCEA4A6" w14:textId="77777777" w:rsidR="007E6A1A" w:rsidRPr="007E6A1A" w:rsidRDefault="007E6A1A" w:rsidP="007E6A1A">
      <w:pPr>
        <w:spacing w:after="150"/>
        <w:rPr>
          <w:rFonts w:ascii="Arial" w:hAnsi="Arial" w:cs="Arial"/>
        </w:rPr>
      </w:pPr>
      <w:r w:rsidRPr="007E6A1A">
        <w:rPr>
          <w:rFonts w:ascii="Arial" w:hAnsi="Arial" w:cs="Arial"/>
          <w:color w:val="000000"/>
        </w:rPr>
        <w:t>М. Ивановић: Од преткласике до модерне, II и III свеска Златне степенице, III свеска</w:t>
      </w:r>
    </w:p>
    <w:p w14:paraId="558F2C46"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Баркарола, Јесења пема, Песма без речи</w:t>
      </w:r>
    </w:p>
    <w:p w14:paraId="70A26D91" w14:textId="77777777" w:rsidR="007E6A1A" w:rsidRPr="007E6A1A" w:rsidRDefault="007E6A1A" w:rsidP="007E6A1A">
      <w:pPr>
        <w:spacing w:after="150"/>
        <w:rPr>
          <w:rFonts w:ascii="Arial" w:hAnsi="Arial" w:cs="Arial"/>
        </w:rPr>
      </w:pPr>
      <w:r w:rsidRPr="007E6A1A">
        <w:rPr>
          <w:rFonts w:ascii="Arial" w:hAnsi="Arial" w:cs="Arial"/>
          <w:color w:val="000000"/>
        </w:rPr>
        <w:t>А. Хачатурјан: Ноктурно</w:t>
      </w:r>
    </w:p>
    <w:p w14:paraId="22524259" w14:textId="77777777" w:rsidR="007E6A1A" w:rsidRPr="007E6A1A" w:rsidRDefault="007E6A1A" w:rsidP="007E6A1A">
      <w:pPr>
        <w:spacing w:after="150"/>
        <w:rPr>
          <w:rFonts w:ascii="Arial" w:hAnsi="Arial" w:cs="Arial"/>
        </w:rPr>
      </w:pPr>
      <w:r w:rsidRPr="007E6A1A">
        <w:rPr>
          <w:rFonts w:ascii="Arial" w:hAnsi="Arial" w:cs="Arial"/>
          <w:color w:val="000000"/>
        </w:rPr>
        <w:t>Вјењавски: Легенда, Мазурка, Пољска песма</w:t>
      </w:r>
    </w:p>
    <w:p w14:paraId="48C80EBF" w14:textId="77777777" w:rsidR="007E6A1A" w:rsidRPr="007E6A1A" w:rsidRDefault="007E6A1A" w:rsidP="007E6A1A">
      <w:pPr>
        <w:spacing w:after="150"/>
        <w:rPr>
          <w:rFonts w:ascii="Arial" w:hAnsi="Arial" w:cs="Arial"/>
        </w:rPr>
      </w:pPr>
      <w:r w:rsidRPr="007E6A1A">
        <w:rPr>
          <w:rFonts w:ascii="Arial" w:hAnsi="Arial" w:cs="Arial"/>
          <w:color w:val="000000"/>
        </w:rPr>
        <w:t>Верачини: Ларго</w:t>
      </w:r>
    </w:p>
    <w:p w14:paraId="3DEA9AFD" w14:textId="77777777" w:rsidR="007E6A1A" w:rsidRPr="007E6A1A" w:rsidRDefault="007E6A1A" w:rsidP="007E6A1A">
      <w:pPr>
        <w:spacing w:after="150"/>
        <w:rPr>
          <w:rFonts w:ascii="Arial" w:hAnsi="Arial" w:cs="Arial"/>
        </w:rPr>
      </w:pPr>
      <w:r w:rsidRPr="007E6A1A">
        <w:rPr>
          <w:rFonts w:ascii="Arial" w:hAnsi="Arial" w:cs="Arial"/>
          <w:color w:val="000000"/>
        </w:rPr>
        <w:t>Ј. Хајдн: Капричо</w:t>
      </w:r>
    </w:p>
    <w:p w14:paraId="6C48C170" w14:textId="77777777" w:rsidR="007E6A1A" w:rsidRPr="007E6A1A" w:rsidRDefault="007E6A1A" w:rsidP="007E6A1A">
      <w:pPr>
        <w:spacing w:after="150"/>
        <w:rPr>
          <w:rFonts w:ascii="Arial" w:hAnsi="Arial" w:cs="Arial"/>
        </w:rPr>
      </w:pPr>
      <w:r w:rsidRPr="007E6A1A">
        <w:rPr>
          <w:rFonts w:ascii="Arial" w:hAnsi="Arial" w:cs="Arial"/>
          <w:color w:val="000000"/>
        </w:rPr>
        <w:t>Дакен: Кукавица</w:t>
      </w:r>
    </w:p>
    <w:p w14:paraId="3E31C43F" w14:textId="77777777" w:rsidR="007E6A1A" w:rsidRPr="007E6A1A" w:rsidRDefault="007E6A1A" w:rsidP="007E6A1A">
      <w:pPr>
        <w:spacing w:after="150"/>
        <w:rPr>
          <w:rFonts w:ascii="Arial" w:hAnsi="Arial" w:cs="Arial"/>
        </w:rPr>
      </w:pPr>
      <w:r w:rsidRPr="007E6A1A">
        <w:rPr>
          <w:rFonts w:ascii="Arial" w:hAnsi="Arial" w:cs="Arial"/>
          <w:color w:val="000000"/>
        </w:rPr>
        <w:t>Дворжак–Вилхелм: Хумореска Деплан: Интрада</w:t>
      </w:r>
    </w:p>
    <w:p w14:paraId="164287B8"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Менделсон–Крајслер: Песма без речи</w:t>
      </w:r>
    </w:p>
    <w:p w14:paraId="115D67BA" w14:textId="77777777" w:rsidR="007E6A1A" w:rsidRPr="007E6A1A" w:rsidRDefault="007E6A1A" w:rsidP="007E6A1A">
      <w:pPr>
        <w:spacing w:after="150"/>
        <w:rPr>
          <w:rFonts w:ascii="Arial" w:hAnsi="Arial" w:cs="Arial"/>
        </w:rPr>
      </w:pPr>
      <w:r w:rsidRPr="007E6A1A">
        <w:rPr>
          <w:rFonts w:ascii="Arial" w:hAnsi="Arial" w:cs="Arial"/>
          <w:color w:val="000000"/>
        </w:rPr>
        <w:t>А. Моцарт: Менует Де-дур Парадиз: Сицилијана Фиоко: Алегро</w:t>
      </w:r>
    </w:p>
    <w:p w14:paraId="476101CB" w14:textId="77777777" w:rsidR="007E6A1A" w:rsidRPr="007E6A1A" w:rsidRDefault="007E6A1A" w:rsidP="007E6A1A">
      <w:pPr>
        <w:spacing w:after="150"/>
        <w:rPr>
          <w:rFonts w:ascii="Arial" w:hAnsi="Arial" w:cs="Arial"/>
        </w:rPr>
      </w:pPr>
      <w:r w:rsidRPr="007E6A1A">
        <w:rPr>
          <w:rFonts w:ascii="Arial" w:hAnsi="Arial" w:cs="Arial"/>
          <w:color w:val="000000"/>
        </w:rPr>
        <w:t>Франкер–Крајслер: Сичилијана и Ригодон</w:t>
      </w:r>
    </w:p>
    <w:p w14:paraId="6F8E9D90"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одговарајуће тежине по избору наставника</w:t>
      </w:r>
    </w:p>
    <w:p w14:paraId="4D3F8ED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A573C0D"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промена позиција и двогласа;</w:t>
      </w:r>
    </w:p>
    <w:p w14:paraId="1FA77AD1" w14:textId="77777777" w:rsidR="007E6A1A" w:rsidRPr="007E6A1A" w:rsidRDefault="007E6A1A" w:rsidP="007E6A1A">
      <w:pPr>
        <w:spacing w:after="150"/>
        <w:rPr>
          <w:rFonts w:ascii="Arial" w:hAnsi="Arial" w:cs="Arial"/>
        </w:rPr>
      </w:pPr>
      <w:r w:rsidRPr="007E6A1A">
        <w:rPr>
          <w:rFonts w:ascii="Arial" w:hAnsi="Arial" w:cs="Arial"/>
          <w:color w:val="000000"/>
        </w:rPr>
        <w:t>б) осам дурски, истоимених молских и хроматских скала са разложеним трозвуцима и четворозвуцима које нису обрађиване у I разреду;</w:t>
      </w:r>
    </w:p>
    <w:p w14:paraId="771F7153"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0C4B6F59" w14:textId="77777777" w:rsidR="007E6A1A" w:rsidRPr="007E6A1A" w:rsidRDefault="007E6A1A" w:rsidP="007E6A1A">
      <w:pPr>
        <w:spacing w:after="150"/>
        <w:rPr>
          <w:rFonts w:ascii="Arial" w:hAnsi="Arial" w:cs="Arial"/>
        </w:rPr>
      </w:pPr>
      <w:r w:rsidRPr="007E6A1A">
        <w:rPr>
          <w:rFonts w:ascii="Arial" w:hAnsi="Arial" w:cs="Arial"/>
          <w:color w:val="000000"/>
        </w:rPr>
        <w:t>г) два дела велике форме: један концерт и једна класична соната (препоручују се два става из једне од Телеманових фантазија за соло виолину као припрема за извођење Бахових партита и соната за виолину соло);</w:t>
      </w:r>
    </w:p>
    <w:p w14:paraId="44FB55EA" w14:textId="77777777" w:rsidR="007E6A1A" w:rsidRPr="007E6A1A" w:rsidRDefault="007E6A1A" w:rsidP="007E6A1A">
      <w:pPr>
        <w:spacing w:after="150"/>
        <w:rPr>
          <w:rFonts w:ascii="Arial" w:hAnsi="Arial" w:cs="Arial"/>
        </w:rPr>
      </w:pPr>
      <w:r w:rsidRPr="007E6A1A">
        <w:rPr>
          <w:rFonts w:ascii="Arial" w:hAnsi="Arial" w:cs="Arial"/>
          <w:color w:val="000000"/>
        </w:rPr>
        <w:t>ђ) четири дела мале форме – комада.</w:t>
      </w:r>
    </w:p>
    <w:p w14:paraId="791BCEC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AD83076" w14:textId="77777777" w:rsidR="007E6A1A" w:rsidRPr="007E6A1A" w:rsidRDefault="007E6A1A" w:rsidP="007E6A1A">
      <w:pPr>
        <w:spacing w:after="150"/>
        <w:rPr>
          <w:rFonts w:ascii="Arial" w:hAnsi="Arial" w:cs="Arial"/>
        </w:rPr>
      </w:pPr>
      <w:r w:rsidRPr="007E6A1A">
        <w:rPr>
          <w:rFonts w:ascii="Arial" w:hAnsi="Arial" w:cs="Arial"/>
          <w:color w:val="000000"/>
        </w:rPr>
        <w:t>Дурска и истоимена молска скала, према тоналитету једне од композиција из испитног програма, са разложеним акордима и двогласима; терце, сексте, октаве – скале треба изводити са потезима из групе лежећих, бацаних, скачућих и комбинованих;</w:t>
      </w:r>
    </w:p>
    <w:p w14:paraId="12C7F111" w14:textId="77777777" w:rsidR="007E6A1A" w:rsidRPr="007E6A1A" w:rsidRDefault="007E6A1A" w:rsidP="007E6A1A">
      <w:pPr>
        <w:spacing w:after="150"/>
        <w:rPr>
          <w:rFonts w:ascii="Arial" w:hAnsi="Arial" w:cs="Arial"/>
        </w:rPr>
      </w:pPr>
      <w:r w:rsidRPr="007E6A1A">
        <w:rPr>
          <w:rFonts w:ascii="Arial" w:hAnsi="Arial" w:cs="Arial"/>
          <w:color w:val="000000"/>
        </w:rPr>
        <w:t>Две етиде од којих једна Кројцерова (од броја 10);</w:t>
      </w:r>
    </w:p>
    <w:p w14:paraId="1B77D69F"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 или цела соната;</w:t>
      </w:r>
    </w:p>
    <w:p w14:paraId="5F714323"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мале форме изабрано према склоностима ученика – техничке тешкоће нису одлучујуће.</w:t>
      </w:r>
    </w:p>
    <w:p w14:paraId="17298A7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FB15DD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4269781D" w14:textId="77777777" w:rsidR="007E6A1A" w:rsidRPr="007E6A1A" w:rsidRDefault="007E6A1A" w:rsidP="007E6A1A">
      <w:pPr>
        <w:spacing w:after="150"/>
        <w:rPr>
          <w:rFonts w:ascii="Arial" w:hAnsi="Arial" w:cs="Arial"/>
        </w:rPr>
      </w:pPr>
      <w:r w:rsidRPr="007E6A1A">
        <w:rPr>
          <w:rFonts w:ascii="Arial" w:hAnsi="Arial" w:cs="Arial"/>
          <w:color w:val="000000"/>
        </w:rPr>
        <w:t>ВЕЖВЕ И СТУДИЈЕ СКАЛА Шрадик: Вежбе за леву руку Шрадик: Вежбе за десну руку Гросман: Вежбе за леву руку</w:t>
      </w:r>
    </w:p>
    <w:p w14:paraId="6331D22A" w14:textId="77777777" w:rsidR="007E6A1A" w:rsidRPr="007E6A1A" w:rsidRDefault="007E6A1A" w:rsidP="007E6A1A">
      <w:pPr>
        <w:spacing w:after="150"/>
        <w:rPr>
          <w:rFonts w:ascii="Arial" w:hAnsi="Arial" w:cs="Arial"/>
        </w:rPr>
      </w:pPr>
      <w:r w:rsidRPr="007E6A1A">
        <w:rPr>
          <w:rFonts w:ascii="Arial" w:hAnsi="Arial" w:cs="Arial"/>
          <w:color w:val="000000"/>
        </w:rPr>
        <w:t>Шевчик: оп. 1 III и IV свеска Гриегоријан: Скале и арпеђа</w:t>
      </w:r>
    </w:p>
    <w:p w14:paraId="0958891A" w14:textId="77777777" w:rsidR="007E6A1A" w:rsidRPr="007E6A1A" w:rsidRDefault="007E6A1A" w:rsidP="007E6A1A">
      <w:pPr>
        <w:spacing w:after="150"/>
        <w:rPr>
          <w:rFonts w:ascii="Arial" w:hAnsi="Arial" w:cs="Arial"/>
        </w:rPr>
      </w:pPr>
      <w:r w:rsidRPr="007E6A1A">
        <w:rPr>
          <w:rFonts w:ascii="Arial" w:hAnsi="Arial" w:cs="Arial"/>
          <w:color w:val="000000"/>
        </w:rPr>
        <w:t>К. Флеш: Систем скала</w:t>
      </w:r>
    </w:p>
    <w:p w14:paraId="249056E1" w14:textId="77777777" w:rsidR="007E6A1A" w:rsidRPr="007E6A1A" w:rsidRDefault="007E6A1A" w:rsidP="007E6A1A">
      <w:pPr>
        <w:spacing w:after="150"/>
        <w:rPr>
          <w:rFonts w:ascii="Arial" w:hAnsi="Arial" w:cs="Arial"/>
        </w:rPr>
      </w:pPr>
      <w:r w:rsidRPr="007E6A1A">
        <w:rPr>
          <w:rFonts w:ascii="Arial" w:hAnsi="Arial" w:cs="Arial"/>
          <w:color w:val="000000"/>
        </w:rPr>
        <w:t>Е. Гиљемс: Свакодневне вежбе виолиниста (24 скале) Студија промене позиција и двохвата Припремне вежбе за прсторедне октаве и дециме</w:t>
      </w:r>
    </w:p>
    <w:p w14:paraId="5061C490"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1BEA573" w14:textId="77777777" w:rsidR="007E6A1A" w:rsidRPr="007E6A1A" w:rsidRDefault="007E6A1A" w:rsidP="007E6A1A">
      <w:pPr>
        <w:spacing w:after="150"/>
        <w:rPr>
          <w:rFonts w:ascii="Arial" w:hAnsi="Arial" w:cs="Arial"/>
        </w:rPr>
      </w:pPr>
      <w:r w:rsidRPr="007E6A1A">
        <w:rPr>
          <w:rFonts w:ascii="Arial" w:hAnsi="Arial" w:cs="Arial"/>
          <w:color w:val="000000"/>
        </w:rPr>
        <w:t>Кројцер: 42 етиде Данкла: Етиде оп. 73 Ровели: Етиде Роде: 24 каприса оп. 22 Друге збирке етида по избору</w:t>
      </w:r>
    </w:p>
    <w:p w14:paraId="19DDFE27"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746BDBAE" w14:textId="77777777" w:rsidR="007E6A1A" w:rsidRPr="007E6A1A" w:rsidRDefault="007E6A1A" w:rsidP="007E6A1A">
      <w:pPr>
        <w:spacing w:after="150"/>
        <w:rPr>
          <w:rFonts w:ascii="Arial" w:hAnsi="Arial" w:cs="Arial"/>
        </w:rPr>
      </w:pPr>
      <w:r w:rsidRPr="007E6A1A">
        <w:rPr>
          <w:rFonts w:ascii="Arial" w:hAnsi="Arial" w:cs="Arial"/>
          <w:color w:val="000000"/>
        </w:rPr>
        <w:t>Ј. С. Бах: Концерти Е-дур и де-мол</w:t>
      </w:r>
    </w:p>
    <w:p w14:paraId="68D7A748" w14:textId="77777777" w:rsidR="007E6A1A" w:rsidRPr="007E6A1A" w:rsidRDefault="007E6A1A" w:rsidP="007E6A1A">
      <w:pPr>
        <w:spacing w:after="150"/>
        <w:rPr>
          <w:rFonts w:ascii="Arial" w:hAnsi="Arial" w:cs="Arial"/>
        </w:rPr>
      </w:pPr>
      <w:r w:rsidRPr="007E6A1A">
        <w:rPr>
          <w:rFonts w:ascii="Arial" w:hAnsi="Arial" w:cs="Arial"/>
          <w:color w:val="000000"/>
        </w:rPr>
        <w:t>Вивалди: тежи концерти Леклер: Концерт де-мол</w:t>
      </w:r>
    </w:p>
    <w:p w14:paraId="343965C6"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Це-дур</w:t>
      </w:r>
    </w:p>
    <w:p w14:paraId="190236FF"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Ге-дур, А-дур, Бе-дур Перголези: Концерт Бе-дур</w:t>
      </w:r>
    </w:p>
    <w:p w14:paraId="050494DB" w14:textId="77777777" w:rsidR="007E6A1A" w:rsidRPr="007E6A1A" w:rsidRDefault="007E6A1A" w:rsidP="007E6A1A">
      <w:pPr>
        <w:spacing w:after="150"/>
        <w:rPr>
          <w:rFonts w:ascii="Arial" w:hAnsi="Arial" w:cs="Arial"/>
        </w:rPr>
      </w:pPr>
      <w:r w:rsidRPr="007E6A1A">
        <w:rPr>
          <w:rFonts w:ascii="Arial" w:hAnsi="Arial" w:cs="Arial"/>
          <w:color w:val="000000"/>
        </w:rPr>
        <w:t>Шпор: Концерт бр. 7, 8, 9 и 11</w:t>
      </w:r>
    </w:p>
    <w:p w14:paraId="1BCF3C39" w14:textId="77777777" w:rsidR="007E6A1A" w:rsidRPr="007E6A1A" w:rsidRDefault="007E6A1A" w:rsidP="007E6A1A">
      <w:pPr>
        <w:spacing w:after="150"/>
        <w:rPr>
          <w:rFonts w:ascii="Arial" w:hAnsi="Arial" w:cs="Arial"/>
        </w:rPr>
      </w:pPr>
      <w:r w:rsidRPr="007E6A1A">
        <w:rPr>
          <w:rFonts w:ascii="Arial" w:hAnsi="Arial" w:cs="Arial"/>
          <w:color w:val="000000"/>
        </w:rPr>
        <w:t>Виоти: Концерт бр. 22</w:t>
      </w:r>
    </w:p>
    <w:p w14:paraId="7846260E" w14:textId="77777777" w:rsidR="007E6A1A" w:rsidRPr="007E6A1A" w:rsidRDefault="007E6A1A" w:rsidP="007E6A1A">
      <w:pPr>
        <w:spacing w:after="150"/>
        <w:rPr>
          <w:rFonts w:ascii="Arial" w:hAnsi="Arial" w:cs="Arial"/>
        </w:rPr>
      </w:pPr>
      <w:r w:rsidRPr="007E6A1A">
        <w:rPr>
          <w:rFonts w:ascii="Arial" w:hAnsi="Arial" w:cs="Arial"/>
          <w:color w:val="000000"/>
        </w:rPr>
        <w:t>Раков: Кончертино</w:t>
      </w:r>
    </w:p>
    <w:p w14:paraId="362ECEA3" w14:textId="77777777" w:rsidR="007E6A1A" w:rsidRPr="007E6A1A" w:rsidRDefault="007E6A1A" w:rsidP="007E6A1A">
      <w:pPr>
        <w:spacing w:after="150"/>
        <w:rPr>
          <w:rFonts w:ascii="Arial" w:hAnsi="Arial" w:cs="Arial"/>
        </w:rPr>
      </w:pPr>
      <w:r w:rsidRPr="007E6A1A">
        <w:rPr>
          <w:rFonts w:ascii="Arial" w:hAnsi="Arial" w:cs="Arial"/>
          <w:color w:val="000000"/>
        </w:rPr>
        <w:t>Кабалевски: Омладински концерт</w:t>
      </w:r>
    </w:p>
    <w:p w14:paraId="3CBA1E41" w14:textId="77777777" w:rsidR="007E6A1A" w:rsidRPr="007E6A1A" w:rsidRDefault="007E6A1A" w:rsidP="007E6A1A">
      <w:pPr>
        <w:spacing w:after="150"/>
        <w:rPr>
          <w:rFonts w:ascii="Arial" w:hAnsi="Arial" w:cs="Arial"/>
        </w:rPr>
      </w:pPr>
      <w:r w:rsidRPr="007E6A1A">
        <w:rPr>
          <w:rFonts w:ascii="Arial" w:hAnsi="Arial" w:cs="Arial"/>
          <w:color w:val="000000"/>
        </w:rPr>
        <w:t>Ј. С. Бах: ставови из соната и партита за виолину соло</w:t>
      </w:r>
    </w:p>
    <w:p w14:paraId="4B2771B0"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w:t>
      </w:r>
    </w:p>
    <w:p w14:paraId="4341511E" w14:textId="77777777" w:rsidR="007E6A1A" w:rsidRPr="007E6A1A" w:rsidRDefault="007E6A1A" w:rsidP="007E6A1A">
      <w:pPr>
        <w:spacing w:after="150"/>
        <w:rPr>
          <w:rFonts w:ascii="Arial" w:hAnsi="Arial" w:cs="Arial"/>
        </w:rPr>
      </w:pPr>
      <w:r w:rsidRPr="007E6A1A">
        <w:rPr>
          <w:rFonts w:ascii="Arial" w:hAnsi="Arial" w:cs="Arial"/>
          <w:color w:val="000000"/>
        </w:rPr>
        <w:t>Локатели: Соната ге-мол</w:t>
      </w:r>
    </w:p>
    <w:p w14:paraId="3BD1C01E" w14:textId="77777777" w:rsidR="007E6A1A" w:rsidRPr="007E6A1A" w:rsidRDefault="007E6A1A" w:rsidP="007E6A1A">
      <w:pPr>
        <w:spacing w:after="150"/>
        <w:rPr>
          <w:rFonts w:ascii="Arial" w:hAnsi="Arial" w:cs="Arial"/>
        </w:rPr>
      </w:pPr>
      <w:r w:rsidRPr="007E6A1A">
        <w:rPr>
          <w:rFonts w:ascii="Arial" w:hAnsi="Arial" w:cs="Arial"/>
          <w:color w:val="000000"/>
        </w:rPr>
        <w:t>Леклер: Соната Де-дур</w:t>
      </w:r>
    </w:p>
    <w:p w14:paraId="78C41F07" w14:textId="77777777" w:rsidR="007E6A1A" w:rsidRPr="007E6A1A" w:rsidRDefault="007E6A1A" w:rsidP="007E6A1A">
      <w:pPr>
        <w:spacing w:after="150"/>
        <w:rPr>
          <w:rFonts w:ascii="Arial" w:hAnsi="Arial" w:cs="Arial"/>
        </w:rPr>
      </w:pPr>
      <w:r w:rsidRPr="007E6A1A">
        <w:rPr>
          <w:rFonts w:ascii="Arial" w:hAnsi="Arial" w:cs="Arial"/>
          <w:color w:val="000000"/>
        </w:rPr>
        <w:t>Ф. Шуберт: Сонатина Де-дур</w:t>
      </w:r>
    </w:p>
    <w:p w14:paraId="16E75179"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432D413C" w14:textId="77777777" w:rsidR="007E6A1A" w:rsidRPr="007E6A1A" w:rsidRDefault="007E6A1A" w:rsidP="007E6A1A">
      <w:pPr>
        <w:spacing w:after="150"/>
        <w:rPr>
          <w:rFonts w:ascii="Arial" w:hAnsi="Arial" w:cs="Arial"/>
        </w:rPr>
      </w:pPr>
      <w:r w:rsidRPr="007E6A1A">
        <w:rPr>
          <w:rFonts w:ascii="Arial" w:hAnsi="Arial" w:cs="Arial"/>
          <w:color w:val="000000"/>
        </w:rPr>
        <w:t>В. А. Моцарт: Рондо Бе-дур и Ге-дур В. А. Моцарт: Менует П. Сарасате: Романса Андалуза П. Сарасате: Шпанска игра Рис: Церпетум мобиле Н. Римски Корсаков: Бумбаров лет Гранадос–Крајслер: Шпанска игра Вјењавски: Легенда Вјењавски: Мазурка Душан Радић: Песма и игра Јосип Славенски: Југословенска песма и игра Коста Манојловић: Игра удовица Василије Мокрањац: Стара песма и игра Друга дела по избору наставника која одговарају могућностима ученика</w:t>
      </w:r>
    </w:p>
    <w:p w14:paraId="3A2C701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5D40AC6"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промене позиција и двохвата;</w:t>
      </w:r>
    </w:p>
    <w:p w14:paraId="42AE3C86" w14:textId="77777777" w:rsidR="007E6A1A" w:rsidRPr="007E6A1A" w:rsidRDefault="007E6A1A" w:rsidP="007E6A1A">
      <w:pPr>
        <w:spacing w:after="150"/>
        <w:rPr>
          <w:rFonts w:ascii="Arial" w:hAnsi="Arial" w:cs="Arial"/>
        </w:rPr>
      </w:pPr>
      <w:r w:rsidRPr="007E6A1A">
        <w:rPr>
          <w:rFonts w:ascii="Arial" w:hAnsi="Arial" w:cs="Arial"/>
          <w:color w:val="000000"/>
        </w:rPr>
        <w:t>б) припремне вежбе за прсторедне октаве и дециме;</w:t>
      </w:r>
    </w:p>
    <w:p w14:paraId="3154BE6B" w14:textId="77777777" w:rsidR="007E6A1A" w:rsidRPr="007E6A1A" w:rsidRDefault="007E6A1A" w:rsidP="007E6A1A">
      <w:pPr>
        <w:spacing w:after="150"/>
        <w:rPr>
          <w:rFonts w:ascii="Arial" w:hAnsi="Arial" w:cs="Arial"/>
        </w:rPr>
      </w:pPr>
      <w:r w:rsidRPr="007E6A1A">
        <w:rPr>
          <w:rFonts w:ascii="Arial" w:hAnsi="Arial" w:cs="Arial"/>
          <w:color w:val="000000"/>
        </w:rPr>
        <w:t>в) осам дурских, истоимених молских и хроматских скала са разложеним трозвуцима и четворозвуцима, које нису обрађиване у претходним разредима – до четири повисилице и четири снизилице, које се чешће појављују у литератури, треба стално усавршавати;</w:t>
      </w:r>
    </w:p>
    <w:p w14:paraId="1B19CB44" w14:textId="77777777" w:rsidR="007E6A1A" w:rsidRPr="007E6A1A" w:rsidRDefault="007E6A1A" w:rsidP="007E6A1A">
      <w:pPr>
        <w:spacing w:after="150"/>
        <w:rPr>
          <w:rFonts w:ascii="Arial" w:hAnsi="Arial" w:cs="Arial"/>
        </w:rPr>
      </w:pPr>
      <w:r w:rsidRPr="007E6A1A">
        <w:rPr>
          <w:rFonts w:ascii="Arial" w:hAnsi="Arial" w:cs="Arial"/>
          <w:color w:val="000000"/>
        </w:rPr>
        <w:t>г) 10 етида;</w:t>
      </w:r>
    </w:p>
    <w:p w14:paraId="4797B29D" w14:textId="77777777" w:rsidR="007E6A1A" w:rsidRPr="007E6A1A" w:rsidRDefault="007E6A1A" w:rsidP="007E6A1A">
      <w:pPr>
        <w:spacing w:after="150"/>
        <w:rPr>
          <w:rFonts w:ascii="Arial" w:hAnsi="Arial" w:cs="Arial"/>
        </w:rPr>
      </w:pPr>
      <w:r w:rsidRPr="007E6A1A">
        <w:rPr>
          <w:rFonts w:ascii="Arial" w:hAnsi="Arial" w:cs="Arial"/>
          <w:color w:val="000000"/>
        </w:rPr>
        <w:t>д) два дела велике форме: један концерт и једна соната;</w:t>
      </w:r>
    </w:p>
    <w:p w14:paraId="21AC12BE" w14:textId="77777777" w:rsidR="007E6A1A" w:rsidRPr="007E6A1A" w:rsidRDefault="007E6A1A" w:rsidP="007E6A1A">
      <w:pPr>
        <w:spacing w:after="150"/>
        <w:rPr>
          <w:rFonts w:ascii="Arial" w:hAnsi="Arial" w:cs="Arial"/>
        </w:rPr>
      </w:pPr>
      <w:r w:rsidRPr="007E6A1A">
        <w:rPr>
          <w:rFonts w:ascii="Arial" w:hAnsi="Arial" w:cs="Arial"/>
          <w:color w:val="000000"/>
        </w:rPr>
        <w:t>ђ) два лакша става из партита Ј. С. Баха;</w:t>
      </w:r>
    </w:p>
    <w:p w14:paraId="6157D777" w14:textId="77777777" w:rsidR="007E6A1A" w:rsidRPr="007E6A1A" w:rsidRDefault="007E6A1A" w:rsidP="007E6A1A">
      <w:pPr>
        <w:spacing w:after="150"/>
        <w:rPr>
          <w:rFonts w:ascii="Arial" w:hAnsi="Arial" w:cs="Arial"/>
        </w:rPr>
      </w:pPr>
      <w:r w:rsidRPr="007E6A1A">
        <w:rPr>
          <w:rFonts w:ascii="Arial" w:hAnsi="Arial" w:cs="Arial"/>
          <w:color w:val="000000"/>
        </w:rPr>
        <w:t>е) четири дела мале форме.</w:t>
      </w:r>
    </w:p>
    <w:p w14:paraId="01F1E54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7F55744" w14:textId="77777777" w:rsidR="007E6A1A" w:rsidRPr="007E6A1A" w:rsidRDefault="007E6A1A" w:rsidP="007E6A1A">
      <w:pPr>
        <w:spacing w:after="150"/>
        <w:rPr>
          <w:rFonts w:ascii="Arial" w:hAnsi="Arial" w:cs="Arial"/>
        </w:rPr>
      </w:pPr>
      <w:r w:rsidRPr="007E6A1A">
        <w:rPr>
          <w:rFonts w:ascii="Arial" w:hAnsi="Arial" w:cs="Arial"/>
          <w:color w:val="000000"/>
        </w:rPr>
        <w:t>Дурска и истоимена молска скала – према тоналитету једне од композиција из испитног програма – са разложеним акордима и двогласима; скалу треба изводити са потезима из групе лежећих, бацаних, скачућих и комбинованих;</w:t>
      </w:r>
    </w:p>
    <w:p w14:paraId="5A21A552" w14:textId="77777777" w:rsidR="007E6A1A" w:rsidRPr="007E6A1A" w:rsidRDefault="007E6A1A" w:rsidP="007E6A1A">
      <w:pPr>
        <w:spacing w:after="150"/>
        <w:rPr>
          <w:rFonts w:ascii="Arial" w:hAnsi="Arial" w:cs="Arial"/>
        </w:rPr>
      </w:pPr>
      <w:r w:rsidRPr="007E6A1A">
        <w:rPr>
          <w:rFonts w:ascii="Arial" w:hAnsi="Arial" w:cs="Arial"/>
          <w:color w:val="000000"/>
        </w:rPr>
        <w:t>Две етиде од којих једна Кројцерова у двозвуцима;</w:t>
      </w:r>
    </w:p>
    <w:p w14:paraId="57D00E8F" w14:textId="77777777" w:rsidR="007E6A1A" w:rsidRPr="007E6A1A" w:rsidRDefault="007E6A1A" w:rsidP="007E6A1A">
      <w:pPr>
        <w:spacing w:after="150"/>
        <w:rPr>
          <w:rFonts w:ascii="Arial" w:hAnsi="Arial" w:cs="Arial"/>
        </w:rPr>
      </w:pPr>
      <w:r w:rsidRPr="007E6A1A">
        <w:rPr>
          <w:rFonts w:ascii="Arial" w:hAnsi="Arial" w:cs="Arial"/>
          <w:color w:val="000000"/>
        </w:rPr>
        <w:t>Један став ис партита Ј. С. Баха за соло виолину;</w:t>
      </w:r>
    </w:p>
    <w:p w14:paraId="63CB60A2"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w:t>
      </w:r>
    </w:p>
    <w:p w14:paraId="0C471B25" w14:textId="77777777" w:rsidR="007E6A1A" w:rsidRPr="007E6A1A" w:rsidRDefault="007E6A1A" w:rsidP="007E6A1A">
      <w:pPr>
        <w:spacing w:after="150"/>
        <w:rPr>
          <w:rFonts w:ascii="Arial" w:hAnsi="Arial" w:cs="Arial"/>
        </w:rPr>
      </w:pPr>
      <w:r w:rsidRPr="007E6A1A">
        <w:rPr>
          <w:rFonts w:ascii="Arial" w:hAnsi="Arial" w:cs="Arial"/>
          <w:color w:val="000000"/>
        </w:rPr>
        <w:t>Дело мале форме одабрано према склоностима ученика.</w:t>
      </w:r>
    </w:p>
    <w:p w14:paraId="1EE90A5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D3DC84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76381EA1"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 Шрадик: Вежбе за леву руку Шрадик: Вежбе за десну руку О. Шевчик: оп. 1 III и IV свеска, оп. 3 Гросман: Вежбе за леву руку Григоријан: Скале и арпеђа К. Флеш: Систем скала</w:t>
      </w:r>
    </w:p>
    <w:p w14:paraId="61FC0F88" w14:textId="77777777" w:rsidR="007E6A1A" w:rsidRPr="007E6A1A" w:rsidRDefault="007E6A1A" w:rsidP="007E6A1A">
      <w:pPr>
        <w:spacing w:after="150"/>
        <w:rPr>
          <w:rFonts w:ascii="Arial" w:hAnsi="Arial" w:cs="Arial"/>
        </w:rPr>
      </w:pPr>
      <w:r w:rsidRPr="007E6A1A">
        <w:rPr>
          <w:rFonts w:ascii="Arial" w:hAnsi="Arial" w:cs="Arial"/>
          <w:color w:val="000000"/>
        </w:rPr>
        <w:t>Е. Гиљемс: Свакодневне вежбе за виолинисте Студије промене позиција и двохвати Прсторедне октаве и дециме</w:t>
      </w:r>
    </w:p>
    <w:p w14:paraId="1DECB6CA"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D2D29D1" w14:textId="77777777" w:rsidR="007E6A1A" w:rsidRPr="007E6A1A" w:rsidRDefault="007E6A1A" w:rsidP="007E6A1A">
      <w:pPr>
        <w:spacing w:after="150"/>
        <w:rPr>
          <w:rFonts w:ascii="Arial" w:hAnsi="Arial" w:cs="Arial"/>
        </w:rPr>
      </w:pPr>
      <w:r w:rsidRPr="007E6A1A">
        <w:rPr>
          <w:rFonts w:ascii="Arial" w:hAnsi="Arial" w:cs="Arial"/>
          <w:color w:val="000000"/>
        </w:rPr>
        <w:t>Кројцер: 42 етиде Данкла: Етиде оп. 73 Роде: 24 каприса оп. 22 Донт оп. 35</w:t>
      </w:r>
    </w:p>
    <w:p w14:paraId="68AA06DF"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5DD691F2" w14:textId="77777777" w:rsidR="007E6A1A" w:rsidRPr="007E6A1A" w:rsidRDefault="007E6A1A" w:rsidP="007E6A1A">
      <w:pPr>
        <w:spacing w:after="150"/>
        <w:rPr>
          <w:rFonts w:ascii="Arial" w:hAnsi="Arial" w:cs="Arial"/>
        </w:rPr>
      </w:pPr>
      <w:r w:rsidRPr="007E6A1A">
        <w:rPr>
          <w:rFonts w:ascii="Arial" w:hAnsi="Arial" w:cs="Arial"/>
          <w:color w:val="000000"/>
        </w:rPr>
        <w:t>Ј. С. Бах: Концерт Е-дур Леклер: Концерт де-мол Ј. Хајдн: Концерт Це-дур</w:t>
      </w:r>
    </w:p>
    <w:p w14:paraId="0BA9D133"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Ге-дур, А-дур, Де-дур, Бе-дур</w:t>
      </w:r>
    </w:p>
    <w:p w14:paraId="0CCB54AB" w14:textId="77777777" w:rsidR="007E6A1A" w:rsidRPr="007E6A1A" w:rsidRDefault="007E6A1A" w:rsidP="007E6A1A">
      <w:pPr>
        <w:spacing w:after="150"/>
        <w:rPr>
          <w:rFonts w:ascii="Arial" w:hAnsi="Arial" w:cs="Arial"/>
        </w:rPr>
      </w:pPr>
      <w:r w:rsidRPr="007E6A1A">
        <w:rPr>
          <w:rFonts w:ascii="Arial" w:hAnsi="Arial" w:cs="Arial"/>
          <w:color w:val="000000"/>
        </w:rPr>
        <w:t>Брух: Концерт ге-мол</w:t>
      </w:r>
    </w:p>
    <w:p w14:paraId="6F7BCE01"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Концерт е-мол</w:t>
      </w:r>
    </w:p>
    <w:p w14:paraId="7B9AEACE" w14:textId="77777777" w:rsidR="007E6A1A" w:rsidRPr="007E6A1A" w:rsidRDefault="007E6A1A" w:rsidP="007E6A1A">
      <w:pPr>
        <w:spacing w:after="150"/>
        <w:rPr>
          <w:rFonts w:ascii="Arial" w:hAnsi="Arial" w:cs="Arial"/>
        </w:rPr>
      </w:pPr>
      <w:r w:rsidRPr="007E6A1A">
        <w:rPr>
          <w:rFonts w:ascii="Arial" w:hAnsi="Arial" w:cs="Arial"/>
          <w:color w:val="000000"/>
        </w:rPr>
        <w:t>Вјењавски: Концерт де-мол</w:t>
      </w:r>
    </w:p>
    <w:p w14:paraId="012ED727" w14:textId="77777777" w:rsidR="007E6A1A" w:rsidRPr="007E6A1A" w:rsidRDefault="007E6A1A" w:rsidP="007E6A1A">
      <w:pPr>
        <w:spacing w:after="150"/>
        <w:rPr>
          <w:rFonts w:ascii="Arial" w:hAnsi="Arial" w:cs="Arial"/>
        </w:rPr>
      </w:pPr>
      <w:r w:rsidRPr="007E6A1A">
        <w:rPr>
          <w:rFonts w:ascii="Arial" w:hAnsi="Arial" w:cs="Arial"/>
          <w:color w:val="000000"/>
        </w:rPr>
        <w:t>Лало: Шпанска симфонија</w:t>
      </w:r>
    </w:p>
    <w:p w14:paraId="7D009F72" w14:textId="77777777" w:rsidR="007E6A1A" w:rsidRPr="007E6A1A" w:rsidRDefault="007E6A1A" w:rsidP="007E6A1A">
      <w:pPr>
        <w:spacing w:after="150"/>
        <w:rPr>
          <w:rFonts w:ascii="Arial" w:hAnsi="Arial" w:cs="Arial"/>
        </w:rPr>
      </w:pPr>
      <w:r w:rsidRPr="007E6A1A">
        <w:rPr>
          <w:rFonts w:ascii="Arial" w:hAnsi="Arial" w:cs="Arial"/>
          <w:color w:val="000000"/>
        </w:rPr>
        <w:t>А. Хачатурјан: Концерт</w:t>
      </w:r>
    </w:p>
    <w:p w14:paraId="1BF1E608" w14:textId="77777777" w:rsidR="007E6A1A" w:rsidRPr="007E6A1A" w:rsidRDefault="007E6A1A" w:rsidP="007E6A1A">
      <w:pPr>
        <w:spacing w:after="150"/>
        <w:rPr>
          <w:rFonts w:ascii="Arial" w:hAnsi="Arial" w:cs="Arial"/>
        </w:rPr>
      </w:pPr>
      <w:r w:rsidRPr="007E6A1A">
        <w:rPr>
          <w:rFonts w:ascii="Arial" w:hAnsi="Arial" w:cs="Arial"/>
          <w:color w:val="000000"/>
        </w:rPr>
        <w:t>Иво Мане Јарновић: Концерт Де-дур</w:t>
      </w:r>
    </w:p>
    <w:p w14:paraId="2A128B76" w14:textId="77777777" w:rsidR="007E6A1A" w:rsidRPr="007E6A1A" w:rsidRDefault="007E6A1A" w:rsidP="007E6A1A">
      <w:pPr>
        <w:spacing w:after="150"/>
        <w:rPr>
          <w:rFonts w:ascii="Arial" w:hAnsi="Arial" w:cs="Arial"/>
        </w:rPr>
      </w:pPr>
      <w:r w:rsidRPr="007E6A1A">
        <w:rPr>
          <w:rFonts w:ascii="Arial" w:hAnsi="Arial" w:cs="Arial"/>
          <w:color w:val="000000"/>
        </w:rPr>
        <w:t>Петар Стојановић: Концерти</w:t>
      </w:r>
    </w:p>
    <w:p w14:paraId="247CFD71" w14:textId="77777777" w:rsidR="007E6A1A" w:rsidRPr="007E6A1A" w:rsidRDefault="007E6A1A" w:rsidP="007E6A1A">
      <w:pPr>
        <w:spacing w:after="150"/>
        <w:rPr>
          <w:rFonts w:ascii="Arial" w:hAnsi="Arial" w:cs="Arial"/>
        </w:rPr>
      </w:pPr>
      <w:r w:rsidRPr="007E6A1A">
        <w:rPr>
          <w:rFonts w:ascii="Arial" w:hAnsi="Arial" w:cs="Arial"/>
          <w:color w:val="000000"/>
        </w:rPr>
        <w:t>Стеван Христић: Фантазија за виолину и оркестар</w:t>
      </w:r>
    </w:p>
    <w:p w14:paraId="6A13AE24"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Сонате и партите за виолину соло</w:t>
      </w:r>
    </w:p>
    <w:p w14:paraId="100C8FF8" w14:textId="77777777" w:rsidR="007E6A1A" w:rsidRPr="007E6A1A" w:rsidRDefault="007E6A1A" w:rsidP="007E6A1A">
      <w:pPr>
        <w:spacing w:after="150"/>
        <w:rPr>
          <w:rFonts w:ascii="Arial" w:hAnsi="Arial" w:cs="Arial"/>
        </w:rPr>
      </w:pPr>
      <w:r w:rsidRPr="007E6A1A">
        <w:rPr>
          <w:rFonts w:ascii="Arial" w:hAnsi="Arial" w:cs="Arial"/>
          <w:color w:val="000000"/>
        </w:rPr>
        <w:t>Корели–Леонар: Ла фолија</w:t>
      </w:r>
    </w:p>
    <w:p w14:paraId="4CFBDE5B" w14:textId="77777777" w:rsidR="007E6A1A" w:rsidRPr="007E6A1A" w:rsidRDefault="007E6A1A" w:rsidP="007E6A1A">
      <w:pPr>
        <w:spacing w:after="150"/>
        <w:rPr>
          <w:rFonts w:ascii="Arial" w:hAnsi="Arial" w:cs="Arial"/>
        </w:rPr>
      </w:pPr>
      <w:r w:rsidRPr="007E6A1A">
        <w:rPr>
          <w:rFonts w:ascii="Arial" w:hAnsi="Arial" w:cs="Arial"/>
          <w:color w:val="000000"/>
        </w:rPr>
        <w:t>Витали: Чакона</w:t>
      </w:r>
    </w:p>
    <w:p w14:paraId="758E2AE9" w14:textId="77777777" w:rsidR="007E6A1A" w:rsidRPr="007E6A1A" w:rsidRDefault="007E6A1A" w:rsidP="007E6A1A">
      <w:pPr>
        <w:spacing w:after="150"/>
        <w:rPr>
          <w:rFonts w:ascii="Arial" w:hAnsi="Arial" w:cs="Arial"/>
        </w:rPr>
      </w:pPr>
      <w:r w:rsidRPr="007E6A1A">
        <w:rPr>
          <w:rFonts w:ascii="Arial" w:hAnsi="Arial" w:cs="Arial"/>
          <w:color w:val="000000"/>
        </w:rPr>
        <w:t>Верачини: Сонате е-мол и ха-мол Ф. Шуберт: Сонатине</w:t>
      </w:r>
    </w:p>
    <w:p w14:paraId="6A113563" w14:textId="77777777" w:rsidR="007E6A1A" w:rsidRPr="007E6A1A" w:rsidRDefault="007E6A1A" w:rsidP="007E6A1A">
      <w:pPr>
        <w:spacing w:after="150"/>
        <w:rPr>
          <w:rFonts w:ascii="Arial" w:hAnsi="Arial" w:cs="Arial"/>
        </w:rPr>
      </w:pPr>
      <w:r w:rsidRPr="007E6A1A">
        <w:rPr>
          <w:rFonts w:ascii="Arial" w:hAnsi="Arial" w:cs="Arial"/>
          <w:color w:val="000000"/>
        </w:rPr>
        <w:t>Дворжак: Сонатине Василије Мокрањац: Соната Јосип Славенски: Славенска соната</w:t>
      </w:r>
    </w:p>
    <w:p w14:paraId="313A03D6"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19B1FFA9" w14:textId="77777777" w:rsidR="007E6A1A" w:rsidRPr="007E6A1A" w:rsidRDefault="007E6A1A" w:rsidP="007E6A1A">
      <w:pPr>
        <w:spacing w:after="150"/>
        <w:rPr>
          <w:rFonts w:ascii="Arial" w:hAnsi="Arial" w:cs="Arial"/>
        </w:rPr>
      </w:pPr>
      <w:r w:rsidRPr="007E6A1A">
        <w:rPr>
          <w:rFonts w:ascii="Arial" w:hAnsi="Arial" w:cs="Arial"/>
          <w:color w:val="000000"/>
        </w:rPr>
        <w:t>Ј. С. Бах: Арија на ге жици – из Свите бр. 3</w:t>
      </w:r>
    </w:p>
    <w:p w14:paraId="5CA9C4D8" w14:textId="77777777" w:rsidR="007E6A1A" w:rsidRPr="007E6A1A" w:rsidRDefault="007E6A1A" w:rsidP="007E6A1A">
      <w:pPr>
        <w:spacing w:after="150"/>
        <w:rPr>
          <w:rFonts w:ascii="Arial" w:hAnsi="Arial" w:cs="Arial"/>
        </w:rPr>
      </w:pPr>
      <w:r w:rsidRPr="007E6A1A">
        <w:rPr>
          <w:rFonts w:ascii="Arial" w:hAnsi="Arial" w:cs="Arial"/>
          <w:color w:val="000000"/>
        </w:rPr>
        <w:t>А. Моцарт: Рондо Ге-дур, Бе-дур, Це-дур Леклер: Тамбурен</w:t>
      </w:r>
    </w:p>
    <w:p w14:paraId="77F17320" w14:textId="77777777" w:rsidR="007E6A1A" w:rsidRPr="007E6A1A" w:rsidRDefault="007E6A1A" w:rsidP="007E6A1A">
      <w:pPr>
        <w:spacing w:after="150"/>
        <w:rPr>
          <w:rFonts w:ascii="Arial" w:hAnsi="Arial" w:cs="Arial"/>
        </w:rPr>
      </w:pPr>
      <w:r w:rsidRPr="007E6A1A">
        <w:rPr>
          <w:rFonts w:ascii="Arial" w:hAnsi="Arial" w:cs="Arial"/>
          <w:color w:val="000000"/>
        </w:rPr>
        <w:t>Тартини–Крајслер: Варијације на тему Корелија Пуњани–Крајслер: Прелудијум и Алегро Франкен–Крајслер: Сичилијана и Ригодон Рис: Перпетум мобиле П. И. Чајковски: Мелодија П. И. Чајковски: Размишљање</w:t>
      </w:r>
    </w:p>
    <w:p w14:paraId="04DA789B" w14:textId="77777777" w:rsidR="007E6A1A" w:rsidRPr="007E6A1A" w:rsidRDefault="007E6A1A" w:rsidP="007E6A1A">
      <w:pPr>
        <w:spacing w:after="150"/>
        <w:rPr>
          <w:rFonts w:ascii="Arial" w:hAnsi="Arial" w:cs="Arial"/>
        </w:rPr>
      </w:pPr>
      <w:r w:rsidRPr="007E6A1A">
        <w:rPr>
          <w:rFonts w:ascii="Arial" w:hAnsi="Arial" w:cs="Arial"/>
          <w:color w:val="000000"/>
        </w:rPr>
        <w:t>Прокофјев: Пет мелодија Б. Барток: Маћарски напеви</w:t>
      </w:r>
    </w:p>
    <w:p w14:paraId="4C518E07" w14:textId="77777777" w:rsidR="007E6A1A" w:rsidRPr="007E6A1A" w:rsidRDefault="007E6A1A" w:rsidP="007E6A1A">
      <w:pPr>
        <w:spacing w:after="150"/>
        <w:rPr>
          <w:rFonts w:ascii="Arial" w:hAnsi="Arial" w:cs="Arial"/>
        </w:rPr>
      </w:pPr>
      <w:r w:rsidRPr="007E6A1A">
        <w:rPr>
          <w:rFonts w:ascii="Arial" w:hAnsi="Arial" w:cs="Arial"/>
          <w:color w:val="000000"/>
        </w:rPr>
        <w:t>Фран Лотка: Жетелачка и Слепачка</w:t>
      </w:r>
    </w:p>
    <w:p w14:paraId="6FC27377" w14:textId="77777777" w:rsidR="007E6A1A" w:rsidRPr="007E6A1A" w:rsidRDefault="007E6A1A" w:rsidP="007E6A1A">
      <w:pPr>
        <w:spacing w:after="150"/>
        <w:rPr>
          <w:rFonts w:ascii="Arial" w:hAnsi="Arial" w:cs="Arial"/>
        </w:rPr>
      </w:pPr>
      <w:r w:rsidRPr="007E6A1A">
        <w:rPr>
          <w:rFonts w:ascii="Arial" w:hAnsi="Arial" w:cs="Arial"/>
          <w:color w:val="000000"/>
        </w:rPr>
        <w:t>Луцијан Марија Шкерјанц: Романтични интермецо</w:t>
      </w:r>
    </w:p>
    <w:p w14:paraId="11D47CAB" w14:textId="77777777" w:rsidR="007E6A1A" w:rsidRPr="007E6A1A" w:rsidRDefault="007E6A1A" w:rsidP="007E6A1A">
      <w:pPr>
        <w:spacing w:after="150"/>
        <w:rPr>
          <w:rFonts w:ascii="Arial" w:hAnsi="Arial" w:cs="Arial"/>
        </w:rPr>
      </w:pPr>
      <w:r w:rsidRPr="007E6A1A">
        <w:rPr>
          <w:rFonts w:ascii="Arial" w:hAnsi="Arial" w:cs="Arial"/>
          <w:color w:val="000000"/>
        </w:rPr>
        <w:t>Душан Радић: Песма и игра</w:t>
      </w:r>
    </w:p>
    <w:p w14:paraId="1FBF56E8" w14:textId="77777777" w:rsidR="007E6A1A" w:rsidRPr="007E6A1A" w:rsidRDefault="007E6A1A" w:rsidP="007E6A1A">
      <w:pPr>
        <w:spacing w:after="150"/>
        <w:rPr>
          <w:rFonts w:ascii="Arial" w:hAnsi="Arial" w:cs="Arial"/>
        </w:rPr>
      </w:pPr>
      <w:r w:rsidRPr="007E6A1A">
        <w:rPr>
          <w:rFonts w:ascii="Arial" w:hAnsi="Arial" w:cs="Arial"/>
          <w:color w:val="000000"/>
        </w:rPr>
        <w:t>Јосип Славенски: Југословенска песма и игра</w:t>
      </w:r>
    </w:p>
    <w:p w14:paraId="0A75D142" w14:textId="77777777" w:rsidR="007E6A1A" w:rsidRPr="007E6A1A" w:rsidRDefault="007E6A1A" w:rsidP="007E6A1A">
      <w:pPr>
        <w:spacing w:after="150"/>
        <w:rPr>
          <w:rFonts w:ascii="Arial" w:hAnsi="Arial" w:cs="Arial"/>
        </w:rPr>
      </w:pPr>
      <w:r w:rsidRPr="007E6A1A">
        <w:rPr>
          <w:rFonts w:ascii="Arial" w:hAnsi="Arial" w:cs="Arial"/>
          <w:color w:val="000000"/>
        </w:rPr>
        <w:t>Милоје Милојевић: Српска игра</w:t>
      </w:r>
    </w:p>
    <w:p w14:paraId="64E995AF" w14:textId="77777777" w:rsidR="007E6A1A" w:rsidRPr="007E6A1A" w:rsidRDefault="007E6A1A" w:rsidP="007E6A1A">
      <w:pPr>
        <w:spacing w:after="150"/>
        <w:rPr>
          <w:rFonts w:ascii="Arial" w:hAnsi="Arial" w:cs="Arial"/>
        </w:rPr>
      </w:pPr>
      <w:r w:rsidRPr="007E6A1A">
        <w:rPr>
          <w:rFonts w:ascii="Arial" w:hAnsi="Arial" w:cs="Arial"/>
          <w:color w:val="000000"/>
        </w:rPr>
        <w:t>Василије Мокрањац: Стара песма и игра</w:t>
      </w:r>
    </w:p>
    <w:p w14:paraId="70204A11" w14:textId="77777777" w:rsidR="007E6A1A" w:rsidRPr="007E6A1A" w:rsidRDefault="007E6A1A" w:rsidP="007E6A1A">
      <w:pPr>
        <w:spacing w:after="150"/>
        <w:rPr>
          <w:rFonts w:ascii="Arial" w:hAnsi="Arial" w:cs="Arial"/>
        </w:rPr>
      </w:pPr>
      <w:r w:rsidRPr="007E6A1A">
        <w:rPr>
          <w:rFonts w:ascii="Arial" w:hAnsi="Arial" w:cs="Arial"/>
          <w:color w:val="000000"/>
        </w:rPr>
        <w:t>Живорад Грбић: Невестина песма и коло</w:t>
      </w:r>
    </w:p>
    <w:p w14:paraId="21C652CF"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по избору наставника а која одговарају ученику</w:t>
      </w:r>
    </w:p>
    <w:p w14:paraId="5063809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14487C25"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промена позиција и двохвата;</w:t>
      </w:r>
    </w:p>
    <w:p w14:paraId="3BCF4AC5" w14:textId="77777777" w:rsidR="007E6A1A" w:rsidRPr="007E6A1A" w:rsidRDefault="007E6A1A" w:rsidP="007E6A1A">
      <w:pPr>
        <w:spacing w:after="150"/>
        <w:rPr>
          <w:rFonts w:ascii="Arial" w:hAnsi="Arial" w:cs="Arial"/>
        </w:rPr>
      </w:pPr>
      <w:r w:rsidRPr="007E6A1A">
        <w:rPr>
          <w:rFonts w:ascii="Arial" w:hAnsi="Arial" w:cs="Arial"/>
          <w:color w:val="000000"/>
        </w:rPr>
        <w:t>б) прсторедне октаве и дециме;</w:t>
      </w:r>
    </w:p>
    <w:p w14:paraId="1A742B4E" w14:textId="77777777" w:rsidR="007E6A1A" w:rsidRPr="007E6A1A" w:rsidRDefault="007E6A1A" w:rsidP="007E6A1A">
      <w:pPr>
        <w:spacing w:after="150"/>
        <w:rPr>
          <w:rFonts w:ascii="Arial" w:hAnsi="Arial" w:cs="Arial"/>
        </w:rPr>
      </w:pPr>
      <w:r w:rsidRPr="007E6A1A">
        <w:rPr>
          <w:rFonts w:ascii="Arial" w:hAnsi="Arial" w:cs="Arial"/>
          <w:color w:val="000000"/>
        </w:rPr>
        <w:t>в) дурске и молске скале кроз четири октаве – Ге, А, Бе – у тоналитетима који се чешће појављују до четири повисилице и че– тири снизилице и даље усавршавати;</w:t>
      </w:r>
    </w:p>
    <w:p w14:paraId="75AE0A9A" w14:textId="77777777" w:rsidR="007E6A1A" w:rsidRPr="007E6A1A" w:rsidRDefault="007E6A1A" w:rsidP="007E6A1A">
      <w:pPr>
        <w:spacing w:after="150"/>
        <w:rPr>
          <w:rFonts w:ascii="Arial" w:hAnsi="Arial" w:cs="Arial"/>
        </w:rPr>
      </w:pPr>
      <w:r w:rsidRPr="007E6A1A">
        <w:rPr>
          <w:rFonts w:ascii="Arial" w:hAnsi="Arial" w:cs="Arial"/>
          <w:color w:val="000000"/>
        </w:rPr>
        <w:t>г) осам етида;</w:t>
      </w:r>
    </w:p>
    <w:p w14:paraId="30D9A9C9" w14:textId="77777777" w:rsidR="007E6A1A" w:rsidRPr="007E6A1A" w:rsidRDefault="007E6A1A" w:rsidP="007E6A1A">
      <w:pPr>
        <w:spacing w:after="150"/>
        <w:rPr>
          <w:rFonts w:ascii="Arial" w:hAnsi="Arial" w:cs="Arial"/>
        </w:rPr>
      </w:pPr>
      <w:r w:rsidRPr="007E6A1A">
        <w:rPr>
          <w:rFonts w:ascii="Arial" w:hAnsi="Arial" w:cs="Arial"/>
          <w:color w:val="000000"/>
        </w:rPr>
        <w:t>д) два дела велике форме: концерт и соната;</w:t>
      </w:r>
    </w:p>
    <w:p w14:paraId="295356F8" w14:textId="77777777" w:rsidR="007E6A1A" w:rsidRPr="007E6A1A" w:rsidRDefault="007E6A1A" w:rsidP="007E6A1A">
      <w:pPr>
        <w:spacing w:after="150"/>
        <w:rPr>
          <w:rFonts w:ascii="Arial" w:hAnsi="Arial" w:cs="Arial"/>
        </w:rPr>
      </w:pPr>
      <w:r w:rsidRPr="007E6A1A">
        <w:rPr>
          <w:rFonts w:ascii="Arial" w:hAnsi="Arial" w:cs="Arial"/>
          <w:color w:val="000000"/>
        </w:rPr>
        <w:t>ћ) два става из партите или сонате Ј. С. Баха за виолину соло;</w:t>
      </w:r>
    </w:p>
    <w:p w14:paraId="7D3C1E7D" w14:textId="77777777" w:rsidR="007E6A1A" w:rsidRPr="007E6A1A" w:rsidRDefault="007E6A1A" w:rsidP="007E6A1A">
      <w:pPr>
        <w:spacing w:after="150"/>
        <w:rPr>
          <w:rFonts w:ascii="Arial" w:hAnsi="Arial" w:cs="Arial"/>
        </w:rPr>
      </w:pPr>
      <w:r w:rsidRPr="007E6A1A">
        <w:rPr>
          <w:rFonts w:ascii="Arial" w:hAnsi="Arial" w:cs="Arial"/>
          <w:color w:val="000000"/>
        </w:rPr>
        <w:t>е) четири дела мале форме.</w:t>
      </w:r>
    </w:p>
    <w:p w14:paraId="066A9CA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3091E51" w14:textId="77777777" w:rsidR="007E6A1A" w:rsidRPr="007E6A1A" w:rsidRDefault="007E6A1A" w:rsidP="007E6A1A">
      <w:pPr>
        <w:spacing w:after="150"/>
        <w:rPr>
          <w:rFonts w:ascii="Arial" w:hAnsi="Arial" w:cs="Arial"/>
        </w:rPr>
      </w:pPr>
      <w:r w:rsidRPr="007E6A1A">
        <w:rPr>
          <w:rFonts w:ascii="Arial" w:hAnsi="Arial" w:cs="Arial"/>
          <w:color w:val="000000"/>
        </w:rPr>
        <w:t>Две етиде са различитом проблематиком;</w:t>
      </w:r>
    </w:p>
    <w:p w14:paraId="4FDCED3B" w14:textId="77777777" w:rsidR="007E6A1A" w:rsidRPr="007E6A1A" w:rsidRDefault="007E6A1A" w:rsidP="007E6A1A">
      <w:pPr>
        <w:spacing w:after="150"/>
        <w:rPr>
          <w:rFonts w:ascii="Arial" w:hAnsi="Arial" w:cs="Arial"/>
        </w:rPr>
      </w:pPr>
      <w:r w:rsidRPr="007E6A1A">
        <w:rPr>
          <w:rFonts w:ascii="Arial" w:hAnsi="Arial" w:cs="Arial"/>
          <w:color w:val="000000"/>
        </w:rPr>
        <w:t>Два става из партите или сонате Ј. С. Баха за виолину соло;</w:t>
      </w:r>
    </w:p>
    <w:p w14:paraId="6985C82C" w14:textId="77777777" w:rsidR="007E6A1A" w:rsidRPr="007E6A1A" w:rsidRDefault="007E6A1A" w:rsidP="007E6A1A">
      <w:pPr>
        <w:spacing w:after="150"/>
        <w:rPr>
          <w:rFonts w:ascii="Arial" w:hAnsi="Arial" w:cs="Arial"/>
        </w:rPr>
      </w:pPr>
      <w:r w:rsidRPr="007E6A1A">
        <w:rPr>
          <w:rFonts w:ascii="Arial" w:hAnsi="Arial" w:cs="Arial"/>
          <w:color w:val="000000"/>
        </w:rPr>
        <w:t>Концерт – цео;</w:t>
      </w:r>
    </w:p>
    <w:p w14:paraId="4C5D34B9" w14:textId="77777777" w:rsidR="007E6A1A" w:rsidRPr="007E6A1A" w:rsidRDefault="007E6A1A" w:rsidP="007E6A1A">
      <w:pPr>
        <w:spacing w:after="150"/>
        <w:rPr>
          <w:rFonts w:ascii="Arial" w:hAnsi="Arial" w:cs="Arial"/>
        </w:rPr>
      </w:pPr>
      <w:r w:rsidRPr="007E6A1A">
        <w:rPr>
          <w:rFonts w:ascii="Arial" w:hAnsi="Arial" w:cs="Arial"/>
          <w:color w:val="000000"/>
        </w:rPr>
        <w:t>Виртуозни комад;</w:t>
      </w:r>
    </w:p>
    <w:p w14:paraId="2EBC76E6"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домаћег аутора.</w:t>
      </w:r>
    </w:p>
    <w:p w14:paraId="0F2A194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 Скале се не свирају као испитни захтев али се препоручује провера знања из скала у току школске године.</w:t>
      </w:r>
    </w:p>
    <w:p w14:paraId="5D190D83" w14:textId="77777777" w:rsidR="007E6A1A" w:rsidRPr="007E6A1A" w:rsidRDefault="007E6A1A" w:rsidP="007E6A1A">
      <w:pPr>
        <w:spacing w:after="120"/>
        <w:jc w:val="center"/>
        <w:rPr>
          <w:rFonts w:ascii="Arial" w:hAnsi="Arial" w:cs="Arial"/>
        </w:rPr>
      </w:pPr>
      <w:r w:rsidRPr="007E6A1A">
        <w:rPr>
          <w:rFonts w:ascii="Arial" w:hAnsi="Arial" w:cs="Arial"/>
          <w:b/>
          <w:color w:val="000000"/>
        </w:rPr>
        <w:t>ВИОЛА</w:t>
      </w:r>
    </w:p>
    <w:p w14:paraId="25284E6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1655A4C2" w14:textId="77777777" w:rsidR="007E6A1A" w:rsidRPr="007E6A1A" w:rsidRDefault="007E6A1A" w:rsidP="007E6A1A">
      <w:pPr>
        <w:spacing w:after="150"/>
        <w:rPr>
          <w:rFonts w:ascii="Arial" w:hAnsi="Arial" w:cs="Arial"/>
        </w:rPr>
      </w:pPr>
      <w:r w:rsidRPr="007E6A1A">
        <w:rPr>
          <w:rFonts w:ascii="Arial" w:hAnsi="Arial" w:cs="Arial"/>
          <w:color w:val="000000"/>
        </w:rPr>
        <w:t>Најједноставније дурске и молске скале са квинтакордима у свим обртајима са употребом потеза: деташе, легато, мартеле и спикато. Исте скале свирати и у двојним нотама: терце, сексте, октаве.</w:t>
      </w:r>
    </w:p>
    <w:p w14:paraId="6E9E754C"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ВЕЖВЕ</w:t>
      </w:r>
    </w:p>
    <w:p w14:paraId="5006E81C" w14:textId="77777777" w:rsidR="007E6A1A" w:rsidRPr="007E6A1A" w:rsidRDefault="007E6A1A" w:rsidP="007E6A1A">
      <w:pPr>
        <w:spacing w:after="150"/>
        <w:rPr>
          <w:rFonts w:ascii="Arial" w:hAnsi="Arial" w:cs="Arial"/>
        </w:rPr>
      </w:pPr>
      <w:r w:rsidRPr="007E6A1A">
        <w:rPr>
          <w:rFonts w:ascii="Arial" w:hAnsi="Arial" w:cs="Arial"/>
          <w:color w:val="000000"/>
        </w:rPr>
        <w:t>О. Шевчик: оп. 1. свеска I и II О. Шевчик: оп. 8 и 9</w:t>
      </w:r>
    </w:p>
    <w:p w14:paraId="34034B9F" w14:textId="77777777" w:rsidR="007E6A1A" w:rsidRPr="007E6A1A" w:rsidRDefault="007E6A1A" w:rsidP="007E6A1A">
      <w:pPr>
        <w:spacing w:after="150"/>
        <w:rPr>
          <w:rFonts w:ascii="Arial" w:hAnsi="Arial" w:cs="Arial"/>
        </w:rPr>
      </w:pPr>
      <w:r w:rsidRPr="007E6A1A">
        <w:rPr>
          <w:rFonts w:ascii="Arial" w:hAnsi="Arial" w:cs="Arial"/>
          <w:color w:val="000000"/>
        </w:rPr>
        <w:t>Шрадик: Школа виолске технике, свеска I (Pageles, New York Citi. International music company)</w:t>
      </w:r>
    </w:p>
    <w:p w14:paraId="7D78D73E" w14:textId="77777777" w:rsidR="007E6A1A" w:rsidRPr="007E6A1A" w:rsidRDefault="007E6A1A" w:rsidP="007E6A1A">
      <w:pPr>
        <w:spacing w:after="150"/>
        <w:rPr>
          <w:rFonts w:ascii="Arial" w:hAnsi="Arial" w:cs="Arial"/>
        </w:rPr>
      </w:pPr>
      <w:r w:rsidRPr="007E6A1A">
        <w:rPr>
          <w:rFonts w:ascii="Arial" w:hAnsi="Arial" w:cs="Arial"/>
          <w:color w:val="000000"/>
        </w:rPr>
        <w:t>А. Неински: Вежбе у двојним нотама за виолу, свеска I (Софија, Наука и искуство, 1956)</w:t>
      </w:r>
    </w:p>
    <w:p w14:paraId="1FE6667A" w14:textId="77777777" w:rsidR="007E6A1A" w:rsidRPr="007E6A1A" w:rsidRDefault="007E6A1A" w:rsidP="007E6A1A">
      <w:pPr>
        <w:spacing w:after="150"/>
        <w:rPr>
          <w:rFonts w:ascii="Arial" w:hAnsi="Arial" w:cs="Arial"/>
        </w:rPr>
      </w:pPr>
      <w:r w:rsidRPr="007E6A1A">
        <w:rPr>
          <w:rFonts w:ascii="Arial" w:hAnsi="Arial" w:cs="Arial"/>
          <w:color w:val="000000"/>
        </w:rPr>
        <w:t>А. Неински: Вежбе у двојним нотама за виолу, свеска II (Софија, Наука и искуство, 1960)</w:t>
      </w:r>
    </w:p>
    <w:p w14:paraId="64F62106" w14:textId="77777777" w:rsidR="007E6A1A" w:rsidRPr="007E6A1A" w:rsidRDefault="007E6A1A" w:rsidP="007E6A1A">
      <w:pPr>
        <w:spacing w:after="150"/>
        <w:rPr>
          <w:rFonts w:ascii="Arial" w:hAnsi="Arial" w:cs="Arial"/>
        </w:rPr>
      </w:pPr>
      <w:r w:rsidRPr="007E6A1A">
        <w:rPr>
          <w:rFonts w:ascii="Arial" w:hAnsi="Arial" w:cs="Arial"/>
          <w:color w:val="000000"/>
        </w:rPr>
        <w:t>А. Ваксман: Вежбе и скале у двојним нотама за виолу (Москва, „Музика”, 1957)</w:t>
      </w:r>
    </w:p>
    <w:p w14:paraId="515DC0B1" w14:textId="77777777" w:rsidR="007E6A1A" w:rsidRPr="007E6A1A" w:rsidRDefault="007E6A1A" w:rsidP="007E6A1A">
      <w:pPr>
        <w:spacing w:after="150"/>
        <w:rPr>
          <w:rFonts w:ascii="Arial" w:hAnsi="Arial" w:cs="Arial"/>
        </w:rPr>
      </w:pPr>
      <w:r w:rsidRPr="007E6A1A">
        <w:rPr>
          <w:rFonts w:ascii="Arial" w:hAnsi="Arial" w:cs="Arial"/>
          <w:color w:val="000000"/>
        </w:rPr>
        <w:t>К. Флеш: Систем скала</w:t>
      </w:r>
    </w:p>
    <w:p w14:paraId="14B6142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82FEB72" w14:textId="77777777" w:rsidR="007E6A1A" w:rsidRPr="007E6A1A" w:rsidRDefault="007E6A1A" w:rsidP="007E6A1A">
      <w:pPr>
        <w:spacing w:after="150"/>
        <w:rPr>
          <w:rFonts w:ascii="Arial" w:hAnsi="Arial" w:cs="Arial"/>
        </w:rPr>
      </w:pPr>
      <w:r w:rsidRPr="007E6A1A">
        <w:rPr>
          <w:rFonts w:ascii="Arial" w:hAnsi="Arial" w:cs="Arial"/>
          <w:color w:val="000000"/>
        </w:rPr>
        <w:t>Хрестоматија за виолу (Москва, „Музика”, 1990) Изабране етиде за виолу (М. Рејтих, издавач Москва, „Музика”, 1962)</w:t>
      </w:r>
    </w:p>
    <w:p w14:paraId="51682EA2" w14:textId="77777777" w:rsidR="007E6A1A" w:rsidRPr="007E6A1A" w:rsidRDefault="007E6A1A" w:rsidP="007E6A1A">
      <w:pPr>
        <w:spacing w:after="150"/>
        <w:rPr>
          <w:rFonts w:ascii="Arial" w:hAnsi="Arial" w:cs="Arial"/>
        </w:rPr>
      </w:pPr>
      <w:r w:rsidRPr="007E6A1A">
        <w:rPr>
          <w:rFonts w:ascii="Arial" w:hAnsi="Arial" w:cs="Arial"/>
          <w:color w:val="000000"/>
        </w:rPr>
        <w:t>Т. Орсаг: Школа за виолу (сарадници: Темешвари и П. Лукач, Будимпешта)</w:t>
      </w:r>
    </w:p>
    <w:p w14:paraId="24D1DBDD" w14:textId="77777777" w:rsidR="007E6A1A" w:rsidRPr="007E6A1A" w:rsidRDefault="007E6A1A" w:rsidP="007E6A1A">
      <w:pPr>
        <w:spacing w:after="150"/>
        <w:rPr>
          <w:rFonts w:ascii="Arial" w:hAnsi="Arial" w:cs="Arial"/>
        </w:rPr>
      </w:pPr>
      <w:r w:rsidRPr="007E6A1A">
        <w:rPr>
          <w:rFonts w:ascii="Arial" w:hAnsi="Arial" w:cs="Arial"/>
          <w:color w:val="000000"/>
        </w:rPr>
        <w:t>Е. Кајзер: оп. 55. Ф. Мазас: оп. 36. Свеска I Р. Кројцер: Свеска I</w:t>
      </w:r>
    </w:p>
    <w:p w14:paraId="21EC6D0D" w14:textId="77777777" w:rsidR="007E6A1A" w:rsidRPr="007E6A1A" w:rsidRDefault="007E6A1A" w:rsidP="007E6A1A">
      <w:pPr>
        <w:spacing w:after="150"/>
        <w:rPr>
          <w:rFonts w:ascii="Arial" w:hAnsi="Arial" w:cs="Arial"/>
        </w:rPr>
      </w:pPr>
      <w:r w:rsidRPr="007E6A1A">
        <w:rPr>
          <w:rFonts w:ascii="Arial" w:hAnsi="Arial" w:cs="Arial"/>
          <w:color w:val="000000"/>
        </w:rPr>
        <w:t>К. Моравец: Изабране етиде и студије (Праг)</w:t>
      </w:r>
    </w:p>
    <w:p w14:paraId="0620554E" w14:textId="77777777" w:rsidR="007E6A1A" w:rsidRPr="007E6A1A" w:rsidRDefault="007E6A1A" w:rsidP="007E6A1A">
      <w:pPr>
        <w:spacing w:after="150"/>
        <w:rPr>
          <w:rFonts w:ascii="Arial" w:hAnsi="Arial" w:cs="Arial"/>
        </w:rPr>
      </w:pPr>
      <w:r w:rsidRPr="007E6A1A">
        <w:rPr>
          <w:rFonts w:ascii="Arial" w:hAnsi="Arial" w:cs="Arial"/>
          <w:color w:val="000000"/>
        </w:rPr>
        <w:t>Етиде за основно учење виоле (Москва, „Музика”, 1965)</w:t>
      </w:r>
    </w:p>
    <w:p w14:paraId="2175530D" w14:textId="77777777" w:rsidR="007E6A1A" w:rsidRPr="007E6A1A" w:rsidRDefault="007E6A1A" w:rsidP="007E6A1A">
      <w:pPr>
        <w:spacing w:after="150"/>
        <w:rPr>
          <w:rFonts w:ascii="Arial" w:hAnsi="Arial" w:cs="Arial"/>
        </w:rPr>
      </w:pPr>
      <w:r w:rsidRPr="007E6A1A">
        <w:rPr>
          <w:rFonts w:ascii="Arial" w:hAnsi="Arial" w:cs="Arial"/>
          <w:color w:val="000000"/>
        </w:rPr>
        <w:t>Бруни: Школа за виолу</w:t>
      </w:r>
    </w:p>
    <w:p w14:paraId="2CFFD8AA"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6E27BB69"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Сонате а-мол</w:t>
      </w:r>
    </w:p>
    <w:p w14:paraId="054D9A31" w14:textId="77777777" w:rsidR="007E6A1A" w:rsidRPr="007E6A1A" w:rsidRDefault="007E6A1A" w:rsidP="007E6A1A">
      <w:pPr>
        <w:spacing w:after="150"/>
        <w:rPr>
          <w:rFonts w:ascii="Arial" w:hAnsi="Arial" w:cs="Arial"/>
        </w:rPr>
      </w:pPr>
      <w:r w:rsidRPr="007E6A1A">
        <w:rPr>
          <w:rFonts w:ascii="Arial" w:hAnsi="Arial" w:cs="Arial"/>
          <w:color w:val="000000"/>
        </w:rPr>
        <w:t>X. Екле: Соната Ге-мол (обрада П. Кленгел, „Петерс”, Лајпциг)</w:t>
      </w:r>
    </w:p>
    <w:p w14:paraId="0D2104C6"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46C0D188"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Концерт Ге-дур (ПВМ, Краков)</w:t>
      </w:r>
    </w:p>
    <w:p w14:paraId="6E3331AF" w14:textId="77777777" w:rsidR="007E6A1A" w:rsidRPr="007E6A1A" w:rsidRDefault="007E6A1A" w:rsidP="007E6A1A">
      <w:pPr>
        <w:spacing w:after="150"/>
        <w:rPr>
          <w:rFonts w:ascii="Arial" w:hAnsi="Arial" w:cs="Arial"/>
        </w:rPr>
      </w:pPr>
      <w:r w:rsidRPr="007E6A1A">
        <w:rPr>
          <w:rFonts w:ascii="Arial" w:hAnsi="Arial" w:cs="Arial"/>
          <w:color w:val="000000"/>
        </w:rPr>
        <w:t>Хандошкин: Концерт (Москва, „Музика”)</w:t>
      </w:r>
    </w:p>
    <w:p w14:paraId="3D05FA44" w14:textId="77777777" w:rsidR="007E6A1A" w:rsidRPr="007E6A1A" w:rsidRDefault="007E6A1A" w:rsidP="007E6A1A">
      <w:pPr>
        <w:spacing w:after="150"/>
        <w:rPr>
          <w:rFonts w:ascii="Arial" w:hAnsi="Arial" w:cs="Arial"/>
        </w:rPr>
      </w:pPr>
      <w:r w:rsidRPr="007E6A1A">
        <w:rPr>
          <w:rFonts w:ascii="Arial" w:hAnsi="Arial" w:cs="Arial"/>
          <w:color w:val="000000"/>
        </w:rPr>
        <w:t>Ванхал: Концерт (С. Сигарев, Софија, „Наука и искуство”, 1957)</w:t>
      </w:r>
    </w:p>
    <w:p w14:paraId="295EC790"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341AB661" w14:textId="77777777" w:rsidR="007E6A1A" w:rsidRPr="007E6A1A" w:rsidRDefault="007E6A1A" w:rsidP="007E6A1A">
      <w:pPr>
        <w:spacing w:after="150"/>
        <w:rPr>
          <w:rFonts w:ascii="Arial" w:hAnsi="Arial" w:cs="Arial"/>
        </w:rPr>
      </w:pPr>
      <w:r w:rsidRPr="007E6A1A">
        <w:rPr>
          <w:rFonts w:ascii="Arial" w:hAnsi="Arial" w:cs="Arial"/>
          <w:color w:val="000000"/>
        </w:rPr>
        <w:t>Класични комади I, II и III свеска (Петерс, Лајпциг) Комади за виолу (Д. Буздуганов, Софија, „Наука и искуство”, 1963)</w:t>
      </w:r>
    </w:p>
    <w:p w14:paraId="7FD3839F" w14:textId="77777777" w:rsidR="007E6A1A" w:rsidRPr="007E6A1A" w:rsidRDefault="007E6A1A" w:rsidP="007E6A1A">
      <w:pPr>
        <w:spacing w:after="150"/>
        <w:rPr>
          <w:rFonts w:ascii="Arial" w:hAnsi="Arial" w:cs="Arial"/>
        </w:rPr>
      </w:pPr>
      <w:r w:rsidRPr="007E6A1A">
        <w:rPr>
          <w:rFonts w:ascii="Arial" w:hAnsi="Arial" w:cs="Arial"/>
          <w:color w:val="000000"/>
        </w:rPr>
        <w:t>Комади композитора XIX века (Е. Страхов, Москва, „Музика”, 1967)</w:t>
      </w:r>
    </w:p>
    <w:p w14:paraId="706D698A" w14:textId="77777777" w:rsidR="007E6A1A" w:rsidRPr="007E6A1A" w:rsidRDefault="007E6A1A" w:rsidP="007E6A1A">
      <w:pPr>
        <w:spacing w:after="150"/>
        <w:rPr>
          <w:rFonts w:ascii="Arial" w:hAnsi="Arial" w:cs="Arial"/>
        </w:rPr>
      </w:pPr>
      <w:r w:rsidRPr="007E6A1A">
        <w:rPr>
          <w:rFonts w:ascii="Arial" w:hAnsi="Arial" w:cs="Arial"/>
          <w:color w:val="000000"/>
        </w:rPr>
        <w:t>Збирка педагошког репертоара за виолу и клавир за више разреде, свеска II (М. Рејтих, Москва, „Музика”, 1967) Комади (Борисовски, Москва, „Музика”, 1965) Минијатуре за виолу (Т. Гонет, ПВМ, Краков) X. Персл: Арије и плесови (ПВМ, Краков) Ј. Витолс: Комади за виолу и клавир (Рига, 1964) Е. Л. Ураи: Арија антика (Грац) Ж. Ф. Рамо: Тамбурин (М. Рејтих – Ф. Крајслер) А. Корели: Алегро (М. Рејтих – Ф. Крајслер) П. Локатели: Арија (М. Рејтих – Ф. Крајслер) О. Зих: Елегија за виолу и клавир.</w:t>
      </w:r>
    </w:p>
    <w:p w14:paraId="3076B9DC" w14:textId="77777777" w:rsidR="007E6A1A" w:rsidRPr="007E6A1A" w:rsidRDefault="007E6A1A" w:rsidP="007E6A1A">
      <w:pPr>
        <w:spacing w:after="150"/>
        <w:rPr>
          <w:rFonts w:ascii="Arial" w:hAnsi="Arial" w:cs="Arial"/>
        </w:rPr>
      </w:pPr>
      <w:r w:rsidRPr="007E6A1A">
        <w:rPr>
          <w:rFonts w:ascii="Arial" w:hAnsi="Arial" w:cs="Arial"/>
          <w:color w:val="000000"/>
        </w:rPr>
        <w:t>Милетић: Монолог (С. Гргић, Београд, Албум југословенских композитора, 1970)</w:t>
      </w:r>
    </w:p>
    <w:p w14:paraId="55C507F5" w14:textId="77777777" w:rsidR="007E6A1A" w:rsidRPr="007E6A1A" w:rsidRDefault="007E6A1A" w:rsidP="007E6A1A">
      <w:pPr>
        <w:spacing w:after="150"/>
        <w:rPr>
          <w:rFonts w:ascii="Arial" w:hAnsi="Arial" w:cs="Arial"/>
        </w:rPr>
      </w:pPr>
      <w:r w:rsidRPr="007E6A1A">
        <w:rPr>
          <w:rFonts w:ascii="Arial" w:hAnsi="Arial" w:cs="Arial"/>
          <w:color w:val="000000"/>
        </w:rPr>
        <w:t>Р. Кошић: Анданте (С. Гргић, Београд, Албум југословенских композитора, 1970)</w:t>
      </w:r>
    </w:p>
    <w:p w14:paraId="02CF3672" w14:textId="77777777" w:rsidR="007E6A1A" w:rsidRPr="007E6A1A" w:rsidRDefault="007E6A1A" w:rsidP="007E6A1A">
      <w:pPr>
        <w:spacing w:after="150"/>
        <w:rPr>
          <w:rFonts w:ascii="Arial" w:hAnsi="Arial" w:cs="Arial"/>
        </w:rPr>
      </w:pPr>
      <w:r w:rsidRPr="007E6A1A">
        <w:rPr>
          <w:rFonts w:ascii="Arial" w:hAnsi="Arial" w:cs="Arial"/>
          <w:color w:val="000000"/>
        </w:rPr>
        <w:t>Р. Камбасковић: Багатела (С. Гргић, Београд, Албум југословенских композитора, 1970)</w:t>
      </w:r>
    </w:p>
    <w:p w14:paraId="6268713A" w14:textId="77777777" w:rsidR="007E6A1A" w:rsidRPr="007E6A1A" w:rsidRDefault="007E6A1A" w:rsidP="007E6A1A">
      <w:pPr>
        <w:spacing w:after="150"/>
        <w:rPr>
          <w:rFonts w:ascii="Arial" w:hAnsi="Arial" w:cs="Arial"/>
        </w:rPr>
      </w:pPr>
      <w:r w:rsidRPr="007E6A1A">
        <w:rPr>
          <w:rFonts w:ascii="Arial" w:hAnsi="Arial" w:cs="Arial"/>
          <w:color w:val="000000"/>
        </w:rPr>
        <w:t>В. Баронијан: Прелид (С. Гргић, Београд, Албум југословенских композитора, 1970)</w:t>
      </w:r>
    </w:p>
    <w:p w14:paraId="5BCCB8A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7D4D5CE" w14:textId="77777777" w:rsidR="007E6A1A" w:rsidRPr="007E6A1A" w:rsidRDefault="007E6A1A" w:rsidP="007E6A1A">
      <w:pPr>
        <w:spacing w:after="150"/>
        <w:rPr>
          <w:rFonts w:ascii="Arial" w:hAnsi="Arial" w:cs="Arial"/>
        </w:rPr>
      </w:pPr>
      <w:r w:rsidRPr="007E6A1A">
        <w:rPr>
          <w:rFonts w:ascii="Arial" w:hAnsi="Arial" w:cs="Arial"/>
          <w:color w:val="000000"/>
        </w:rPr>
        <w:t>а) по једна етида из сваког дела „Хрестоматије”;</w:t>
      </w:r>
    </w:p>
    <w:p w14:paraId="1B1B1256"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789B2031" w14:textId="77777777" w:rsidR="007E6A1A" w:rsidRPr="007E6A1A" w:rsidRDefault="007E6A1A" w:rsidP="007E6A1A">
      <w:pPr>
        <w:spacing w:after="150"/>
        <w:rPr>
          <w:rFonts w:ascii="Arial" w:hAnsi="Arial" w:cs="Arial"/>
        </w:rPr>
      </w:pPr>
      <w:r w:rsidRPr="007E6A1A">
        <w:rPr>
          <w:rFonts w:ascii="Arial" w:hAnsi="Arial" w:cs="Arial"/>
          <w:color w:val="000000"/>
        </w:rPr>
        <w:t>в) два концерта или две сонате.</w:t>
      </w:r>
    </w:p>
    <w:p w14:paraId="722EE56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C243030"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истоимене молске скале у свим обртајима квинтакорда и септакордима у тоналитетима испитног програма – дурске скале изводити још у терцама, секстама и октавама – разложено и заједно;</w:t>
      </w:r>
    </w:p>
    <w:p w14:paraId="63594DB8"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 од којих једна Кројцерова;</w:t>
      </w:r>
    </w:p>
    <w:p w14:paraId="74077318"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или III став;</w:t>
      </w:r>
    </w:p>
    <w:p w14:paraId="5CD74518" w14:textId="77777777" w:rsidR="007E6A1A" w:rsidRPr="007E6A1A" w:rsidRDefault="007E6A1A" w:rsidP="007E6A1A">
      <w:pPr>
        <w:spacing w:after="150"/>
        <w:rPr>
          <w:rFonts w:ascii="Arial" w:hAnsi="Arial" w:cs="Arial"/>
        </w:rPr>
      </w:pPr>
      <w:r w:rsidRPr="007E6A1A">
        <w:rPr>
          <w:rFonts w:ascii="Arial" w:hAnsi="Arial" w:cs="Arial"/>
          <w:color w:val="000000"/>
        </w:rPr>
        <w:t>Комад уз пратњу клавира – првенствено југословенских композитора.</w:t>
      </w:r>
    </w:p>
    <w:p w14:paraId="4982A0C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35EE42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5A64BC82" w14:textId="77777777" w:rsidR="007E6A1A" w:rsidRPr="007E6A1A" w:rsidRDefault="007E6A1A" w:rsidP="007E6A1A">
      <w:pPr>
        <w:spacing w:after="150"/>
        <w:rPr>
          <w:rFonts w:ascii="Arial" w:hAnsi="Arial" w:cs="Arial"/>
        </w:rPr>
      </w:pPr>
      <w:r w:rsidRPr="007E6A1A">
        <w:rPr>
          <w:rFonts w:ascii="Arial" w:hAnsi="Arial" w:cs="Arial"/>
          <w:color w:val="000000"/>
        </w:rPr>
        <w:t>Трооктавне дурске и молске скале са различитим ритмичким покретима и потезима по редоследу у лаганом темпу у двојним нотама – терце, сексте, октаве.</w:t>
      </w:r>
    </w:p>
    <w:p w14:paraId="65A0B478"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6138595A" w14:textId="77777777" w:rsidR="007E6A1A" w:rsidRPr="007E6A1A" w:rsidRDefault="007E6A1A" w:rsidP="007E6A1A">
      <w:pPr>
        <w:spacing w:after="150"/>
        <w:rPr>
          <w:rFonts w:ascii="Arial" w:hAnsi="Arial" w:cs="Arial"/>
        </w:rPr>
      </w:pPr>
      <w:r w:rsidRPr="007E6A1A">
        <w:rPr>
          <w:rFonts w:ascii="Arial" w:hAnsi="Arial" w:cs="Arial"/>
          <w:color w:val="000000"/>
        </w:rPr>
        <w:t>Шрадик: Школа виолске технике (Pageles, New York Citi. International music company)</w:t>
      </w:r>
    </w:p>
    <w:p w14:paraId="49C8B1E7" w14:textId="77777777" w:rsidR="007E6A1A" w:rsidRPr="007E6A1A" w:rsidRDefault="007E6A1A" w:rsidP="007E6A1A">
      <w:pPr>
        <w:spacing w:after="150"/>
        <w:rPr>
          <w:rFonts w:ascii="Arial" w:hAnsi="Arial" w:cs="Arial"/>
        </w:rPr>
      </w:pPr>
      <w:r w:rsidRPr="007E6A1A">
        <w:rPr>
          <w:rFonts w:ascii="Arial" w:hAnsi="Arial" w:cs="Arial"/>
          <w:color w:val="000000"/>
        </w:rPr>
        <w:t>А. Неински: Вежбе у двојним нотама за виолу, свеска I (Софија, „Наука и искуство”, 1958)</w:t>
      </w:r>
    </w:p>
    <w:p w14:paraId="335DCD73" w14:textId="77777777" w:rsidR="007E6A1A" w:rsidRPr="007E6A1A" w:rsidRDefault="007E6A1A" w:rsidP="007E6A1A">
      <w:pPr>
        <w:spacing w:after="150"/>
        <w:rPr>
          <w:rFonts w:ascii="Arial" w:hAnsi="Arial" w:cs="Arial"/>
        </w:rPr>
      </w:pPr>
      <w:r w:rsidRPr="007E6A1A">
        <w:rPr>
          <w:rFonts w:ascii="Arial" w:hAnsi="Arial" w:cs="Arial"/>
          <w:color w:val="000000"/>
        </w:rPr>
        <w:t>А. Неински: Вежбе у двојним нотама за виолу, свеска II (Софија, „Наука и искуство”, 1960)</w:t>
      </w:r>
    </w:p>
    <w:p w14:paraId="309F8926" w14:textId="77777777" w:rsidR="007E6A1A" w:rsidRPr="007E6A1A" w:rsidRDefault="007E6A1A" w:rsidP="007E6A1A">
      <w:pPr>
        <w:spacing w:after="150"/>
        <w:rPr>
          <w:rFonts w:ascii="Arial" w:hAnsi="Arial" w:cs="Arial"/>
        </w:rPr>
      </w:pPr>
      <w:r w:rsidRPr="007E6A1A">
        <w:rPr>
          <w:rFonts w:ascii="Arial" w:hAnsi="Arial" w:cs="Arial"/>
          <w:color w:val="000000"/>
        </w:rPr>
        <w:t>А. Ваксман: Вежбе и скале у двојним нотама за виолу (Москва, „Музика”, 1957)</w:t>
      </w:r>
    </w:p>
    <w:p w14:paraId="735D3E82" w14:textId="77777777" w:rsidR="007E6A1A" w:rsidRPr="007E6A1A" w:rsidRDefault="007E6A1A" w:rsidP="007E6A1A">
      <w:pPr>
        <w:spacing w:after="150"/>
        <w:rPr>
          <w:rFonts w:ascii="Arial" w:hAnsi="Arial" w:cs="Arial"/>
        </w:rPr>
      </w:pPr>
      <w:r w:rsidRPr="007E6A1A">
        <w:rPr>
          <w:rFonts w:ascii="Arial" w:hAnsi="Arial" w:cs="Arial"/>
          <w:color w:val="000000"/>
        </w:rPr>
        <w:t>О. Шевчик: оп. 8 и 9 К. Флеш: Систем скала</w:t>
      </w:r>
    </w:p>
    <w:p w14:paraId="5B33FAE9"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42D95E2" w14:textId="77777777" w:rsidR="007E6A1A" w:rsidRPr="007E6A1A" w:rsidRDefault="007E6A1A" w:rsidP="007E6A1A">
      <w:pPr>
        <w:spacing w:after="150"/>
        <w:rPr>
          <w:rFonts w:ascii="Arial" w:hAnsi="Arial" w:cs="Arial"/>
        </w:rPr>
      </w:pPr>
      <w:r w:rsidRPr="007E6A1A">
        <w:rPr>
          <w:rFonts w:ascii="Arial" w:hAnsi="Arial" w:cs="Arial"/>
          <w:color w:val="000000"/>
        </w:rPr>
        <w:t>Хрестоматија (Москва, „Музика”, 1990)</w:t>
      </w:r>
    </w:p>
    <w:p w14:paraId="13DBE5C2" w14:textId="77777777" w:rsidR="007E6A1A" w:rsidRPr="007E6A1A" w:rsidRDefault="007E6A1A" w:rsidP="007E6A1A">
      <w:pPr>
        <w:spacing w:after="150"/>
        <w:rPr>
          <w:rFonts w:ascii="Arial" w:hAnsi="Arial" w:cs="Arial"/>
        </w:rPr>
      </w:pPr>
      <w:r w:rsidRPr="007E6A1A">
        <w:rPr>
          <w:rFonts w:ascii="Arial" w:hAnsi="Arial" w:cs="Arial"/>
          <w:color w:val="000000"/>
        </w:rPr>
        <w:t>Кројцер: II свеска</w:t>
      </w:r>
    </w:p>
    <w:p w14:paraId="7609F141" w14:textId="77777777" w:rsidR="007E6A1A" w:rsidRPr="007E6A1A" w:rsidRDefault="007E6A1A" w:rsidP="007E6A1A">
      <w:pPr>
        <w:spacing w:after="150"/>
        <w:rPr>
          <w:rFonts w:ascii="Arial" w:hAnsi="Arial" w:cs="Arial"/>
        </w:rPr>
      </w:pPr>
      <w:r w:rsidRPr="007E6A1A">
        <w:rPr>
          <w:rFonts w:ascii="Arial" w:hAnsi="Arial" w:cs="Arial"/>
          <w:color w:val="000000"/>
        </w:rPr>
        <w:t>Роде:</w:t>
      </w:r>
    </w:p>
    <w:p w14:paraId="76794A23" w14:textId="77777777" w:rsidR="007E6A1A" w:rsidRPr="007E6A1A" w:rsidRDefault="007E6A1A" w:rsidP="007E6A1A">
      <w:pPr>
        <w:spacing w:after="150"/>
        <w:rPr>
          <w:rFonts w:ascii="Arial" w:hAnsi="Arial" w:cs="Arial"/>
        </w:rPr>
      </w:pPr>
      <w:r w:rsidRPr="007E6A1A">
        <w:rPr>
          <w:rFonts w:ascii="Arial" w:hAnsi="Arial" w:cs="Arial"/>
          <w:color w:val="000000"/>
        </w:rPr>
        <w:t>К. Моравец: Изабране етиде (Праг) Бруни: Школа за виолу Компањоли: оп. 22 (Милано, Рикорди) Фиорило: Етиде</w:t>
      </w:r>
    </w:p>
    <w:p w14:paraId="261E26EA"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6DC79EC5" w14:textId="77777777" w:rsidR="007E6A1A" w:rsidRPr="007E6A1A" w:rsidRDefault="007E6A1A" w:rsidP="007E6A1A">
      <w:pPr>
        <w:spacing w:after="150"/>
        <w:rPr>
          <w:rFonts w:ascii="Arial" w:hAnsi="Arial" w:cs="Arial"/>
        </w:rPr>
      </w:pPr>
      <w:r w:rsidRPr="007E6A1A">
        <w:rPr>
          <w:rFonts w:ascii="Arial" w:hAnsi="Arial" w:cs="Arial"/>
          <w:color w:val="000000"/>
        </w:rPr>
        <w:t>Трекслер: Сонатине (Брајткоф №. 5815) Г. Ф. Телеман: Соната а-мол (Петерс, Лајпциг) Г. Ф. Телеман: Шест соната – Канон (транскрипција за две виоле проф. Корнелиј Мерес, Букурешт, „ЕШ1ига тиг1ка1е”, 1967) X. Екле: Соната ге-мол (Паул Кленгел, Петерс, Лајпциг) Флектон: Соната ин Ге (Шот, Лондон)</w:t>
      </w:r>
    </w:p>
    <w:p w14:paraId="1E22DB83" w14:textId="77777777" w:rsidR="007E6A1A" w:rsidRPr="007E6A1A" w:rsidRDefault="007E6A1A" w:rsidP="007E6A1A">
      <w:pPr>
        <w:spacing w:after="150"/>
        <w:rPr>
          <w:rFonts w:ascii="Arial" w:hAnsi="Arial" w:cs="Arial"/>
        </w:rPr>
      </w:pPr>
      <w:r w:rsidRPr="007E6A1A">
        <w:rPr>
          <w:rFonts w:ascii="Arial" w:hAnsi="Arial" w:cs="Arial"/>
          <w:color w:val="000000"/>
        </w:rPr>
        <w:t>Г. Ф. Хендл: Изабране сонате (М. Рејтих, Москва, „Музика”, 1963)</w:t>
      </w:r>
    </w:p>
    <w:p w14:paraId="3A4BF274" w14:textId="77777777" w:rsidR="007E6A1A" w:rsidRPr="007E6A1A" w:rsidRDefault="007E6A1A" w:rsidP="007E6A1A">
      <w:pPr>
        <w:spacing w:after="150"/>
        <w:rPr>
          <w:rFonts w:ascii="Arial" w:hAnsi="Arial" w:cs="Arial"/>
        </w:rPr>
      </w:pPr>
      <w:r w:rsidRPr="007E6A1A">
        <w:rPr>
          <w:rFonts w:ascii="Arial" w:hAnsi="Arial" w:cs="Arial"/>
          <w:color w:val="000000"/>
        </w:rPr>
        <w:t>А. Гедике: Соната бр. 1 (Москва, „Музика», 1959)</w:t>
      </w:r>
    </w:p>
    <w:p w14:paraId="0EA11905"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5549963A"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Концерт Ге-дур (ВПМ, Пољска) Ф. А. Хофмајстер: Концерт Де-дур Л. Фиркет: Концерт Хандошкин: Концерт</w:t>
      </w:r>
    </w:p>
    <w:p w14:paraId="03151EDE"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5C4DDE6C" w14:textId="77777777" w:rsidR="007E6A1A" w:rsidRPr="007E6A1A" w:rsidRDefault="007E6A1A" w:rsidP="007E6A1A">
      <w:pPr>
        <w:spacing w:after="150"/>
        <w:rPr>
          <w:rFonts w:ascii="Arial" w:hAnsi="Arial" w:cs="Arial"/>
        </w:rPr>
      </w:pPr>
      <w:r w:rsidRPr="007E6A1A">
        <w:rPr>
          <w:rFonts w:ascii="Arial" w:hAnsi="Arial" w:cs="Arial"/>
          <w:color w:val="000000"/>
        </w:rPr>
        <w:t>Класични комади I, II и III свеска (Петерс, Лајпциг) Комади за виолу (Д. Боздуганов, Софија, „Наука и искуство”, 1963)</w:t>
      </w:r>
    </w:p>
    <w:p w14:paraId="325AC2C8" w14:textId="77777777" w:rsidR="007E6A1A" w:rsidRPr="007E6A1A" w:rsidRDefault="007E6A1A" w:rsidP="007E6A1A">
      <w:pPr>
        <w:spacing w:after="150"/>
        <w:rPr>
          <w:rFonts w:ascii="Arial" w:hAnsi="Arial" w:cs="Arial"/>
        </w:rPr>
      </w:pPr>
      <w:r w:rsidRPr="007E6A1A">
        <w:rPr>
          <w:rFonts w:ascii="Arial" w:hAnsi="Arial" w:cs="Arial"/>
          <w:color w:val="000000"/>
        </w:rPr>
        <w:t>Збирка педагошког репертоара (М. Рејтих, Москва, „Музика”, 1966)</w:t>
      </w:r>
    </w:p>
    <w:p w14:paraId="5EEF5290" w14:textId="77777777" w:rsidR="007E6A1A" w:rsidRPr="007E6A1A" w:rsidRDefault="007E6A1A" w:rsidP="007E6A1A">
      <w:pPr>
        <w:spacing w:after="150"/>
        <w:rPr>
          <w:rFonts w:ascii="Arial" w:hAnsi="Arial" w:cs="Arial"/>
        </w:rPr>
      </w:pPr>
      <w:r w:rsidRPr="007E6A1A">
        <w:rPr>
          <w:rFonts w:ascii="Arial" w:hAnsi="Arial" w:cs="Arial"/>
          <w:color w:val="000000"/>
        </w:rPr>
        <w:t>Комади композитора XIX века (Е. Страхов, Москва, „Музика”, 1962)</w:t>
      </w:r>
    </w:p>
    <w:p w14:paraId="1E3F4B56" w14:textId="77777777" w:rsidR="007E6A1A" w:rsidRPr="007E6A1A" w:rsidRDefault="007E6A1A" w:rsidP="007E6A1A">
      <w:pPr>
        <w:spacing w:after="150"/>
        <w:rPr>
          <w:rFonts w:ascii="Arial" w:hAnsi="Arial" w:cs="Arial"/>
        </w:rPr>
      </w:pPr>
      <w:r w:rsidRPr="007E6A1A">
        <w:rPr>
          <w:rFonts w:ascii="Arial" w:hAnsi="Arial" w:cs="Arial"/>
          <w:color w:val="000000"/>
        </w:rPr>
        <w:t>Комади композитора XIX века (Е. Страхов, Москва, „Музика”, 1966)</w:t>
      </w:r>
    </w:p>
    <w:p w14:paraId="7D39E0BB" w14:textId="77777777" w:rsidR="007E6A1A" w:rsidRPr="007E6A1A" w:rsidRDefault="007E6A1A" w:rsidP="007E6A1A">
      <w:pPr>
        <w:spacing w:after="150"/>
        <w:rPr>
          <w:rFonts w:ascii="Arial" w:hAnsi="Arial" w:cs="Arial"/>
        </w:rPr>
      </w:pPr>
      <w:r w:rsidRPr="007E6A1A">
        <w:rPr>
          <w:rFonts w:ascii="Arial" w:hAnsi="Arial" w:cs="Arial"/>
          <w:color w:val="000000"/>
        </w:rPr>
        <w:t>Грудзински: Минијатуре (ВПМ 2523) И. Витолс: Комади за виолу и клавир (Рига, 1964)</w:t>
      </w:r>
    </w:p>
    <w:p w14:paraId="306F5282" w14:textId="77777777" w:rsidR="007E6A1A" w:rsidRPr="007E6A1A" w:rsidRDefault="007E6A1A" w:rsidP="007E6A1A">
      <w:pPr>
        <w:spacing w:after="150"/>
        <w:rPr>
          <w:rFonts w:ascii="Arial" w:hAnsi="Arial" w:cs="Arial"/>
        </w:rPr>
      </w:pPr>
      <w:r w:rsidRPr="007E6A1A">
        <w:rPr>
          <w:rFonts w:ascii="Arial" w:hAnsi="Arial" w:cs="Arial"/>
          <w:color w:val="000000"/>
        </w:rPr>
        <w:t>И. Лотка – Калински: Мала свита (С. Гргић, Београд, Албум југословенских композитора за виолу и клавир, 1970)</w:t>
      </w:r>
    </w:p>
    <w:p w14:paraId="39BD0058" w14:textId="77777777" w:rsidR="007E6A1A" w:rsidRPr="007E6A1A" w:rsidRDefault="007E6A1A" w:rsidP="007E6A1A">
      <w:pPr>
        <w:spacing w:after="150"/>
        <w:rPr>
          <w:rFonts w:ascii="Arial" w:hAnsi="Arial" w:cs="Arial"/>
        </w:rPr>
      </w:pPr>
      <w:r w:rsidRPr="007E6A1A">
        <w:rPr>
          <w:rFonts w:ascii="Arial" w:hAnsi="Arial" w:cs="Arial"/>
          <w:color w:val="000000"/>
        </w:rPr>
        <w:t>Т. Видошић: Емпромпти (С. Гргић, Београд, Албум југословенскух композитора за виолу и клавир, 1970)</w:t>
      </w:r>
    </w:p>
    <w:p w14:paraId="22C315E0" w14:textId="77777777" w:rsidR="007E6A1A" w:rsidRPr="007E6A1A" w:rsidRDefault="007E6A1A" w:rsidP="007E6A1A">
      <w:pPr>
        <w:spacing w:after="150"/>
        <w:rPr>
          <w:rFonts w:ascii="Arial" w:hAnsi="Arial" w:cs="Arial"/>
        </w:rPr>
      </w:pPr>
      <w:r w:rsidRPr="007E6A1A">
        <w:rPr>
          <w:rFonts w:ascii="Arial" w:hAnsi="Arial" w:cs="Arial"/>
          <w:color w:val="000000"/>
        </w:rPr>
        <w:t>Ж. Грбић: Невестина песма (С. Гргић, Београд, Албум југословенских композитора)</w:t>
      </w:r>
    </w:p>
    <w:p w14:paraId="312AE70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5EEABCC" w14:textId="77777777" w:rsidR="007E6A1A" w:rsidRPr="007E6A1A" w:rsidRDefault="007E6A1A" w:rsidP="007E6A1A">
      <w:pPr>
        <w:spacing w:after="150"/>
        <w:rPr>
          <w:rFonts w:ascii="Arial" w:hAnsi="Arial" w:cs="Arial"/>
        </w:rPr>
      </w:pPr>
      <w:r w:rsidRPr="007E6A1A">
        <w:rPr>
          <w:rFonts w:ascii="Arial" w:hAnsi="Arial" w:cs="Arial"/>
          <w:color w:val="000000"/>
        </w:rPr>
        <w:t>а) по једна етида из сваког дела хрестоматије;</w:t>
      </w:r>
    </w:p>
    <w:p w14:paraId="4041954A" w14:textId="77777777" w:rsidR="007E6A1A" w:rsidRPr="007E6A1A" w:rsidRDefault="007E6A1A" w:rsidP="007E6A1A">
      <w:pPr>
        <w:spacing w:after="150"/>
        <w:rPr>
          <w:rFonts w:ascii="Arial" w:hAnsi="Arial" w:cs="Arial"/>
        </w:rPr>
      </w:pPr>
      <w:r w:rsidRPr="007E6A1A">
        <w:rPr>
          <w:rFonts w:ascii="Arial" w:hAnsi="Arial" w:cs="Arial"/>
          <w:color w:val="000000"/>
        </w:rPr>
        <w:t>б) два концерта или две сонате;</w:t>
      </w:r>
    </w:p>
    <w:p w14:paraId="2F090C1B"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комада.</w:t>
      </w:r>
    </w:p>
    <w:p w14:paraId="0922219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D6F0653" w14:textId="77777777" w:rsidR="007E6A1A" w:rsidRPr="007E6A1A" w:rsidRDefault="007E6A1A" w:rsidP="007E6A1A">
      <w:pPr>
        <w:spacing w:after="150"/>
        <w:rPr>
          <w:rFonts w:ascii="Arial" w:hAnsi="Arial" w:cs="Arial"/>
        </w:rPr>
      </w:pPr>
      <w:r w:rsidRPr="007E6A1A">
        <w:rPr>
          <w:rFonts w:ascii="Arial" w:hAnsi="Arial" w:cs="Arial"/>
          <w:color w:val="000000"/>
        </w:rPr>
        <w:t>Дурске скале у двозвуцима – терце, сексте, октаве, а молске на начин на који су се у I разреду изводиле дурске скале, односно прво разложено, а затим заједно;</w:t>
      </w:r>
    </w:p>
    <w:p w14:paraId="27529D02"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 од којих једна, по могућству, Кројцерова;</w:t>
      </w:r>
    </w:p>
    <w:p w14:paraId="275E1D23" w14:textId="77777777" w:rsidR="007E6A1A" w:rsidRPr="007E6A1A" w:rsidRDefault="007E6A1A" w:rsidP="007E6A1A">
      <w:pPr>
        <w:spacing w:after="150"/>
        <w:rPr>
          <w:rFonts w:ascii="Arial" w:hAnsi="Arial" w:cs="Arial"/>
        </w:rPr>
      </w:pPr>
      <w:r w:rsidRPr="007E6A1A">
        <w:rPr>
          <w:rFonts w:ascii="Arial" w:hAnsi="Arial" w:cs="Arial"/>
          <w:color w:val="000000"/>
        </w:rPr>
        <w:t>Концерт, сва три става;</w:t>
      </w:r>
    </w:p>
    <w:p w14:paraId="60907F29" w14:textId="77777777" w:rsidR="007E6A1A" w:rsidRPr="007E6A1A" w:rsidRDefault="007E6A1A" w:rsidP="007E6A1A">
      <w:pPr>
        <w:spacing w:after="150"/>
        <w:rPr>
          <w:rFonts w:ascii="Arial" w:hAnsi="Arial" w:cs="Arial"/>
        </w:rPr>
      </w:pPr>
      <w:r w:rsidRPr="007E6A1A">
        <w:rPr>
          <w:rFonts w:ascii="Arial" w:hAnsi="Arial" w:cs="Arial"/>
          <w:color w:val="000000"/>
        </w:rPr>
        <w:t>Комад уз пратњу клавира, првенствено југословенских композитора.</w:t>
      </w:r>
    </w:p>
    <w:p w14:paraId="226B319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55B5F8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D6D864E"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кроз три октаве са разложеним трозвуцима и двозвуцима – терце, сексте, октаве.</w:t>
      </w:r>
    </w:p>
    <w:p w14:paraId="0DC62F43"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070FD76A" w14:textId="77777777" w:rsidR="007E6A1A" w:rsidRPr="007E6A1A" w:rsidRDefault="007E6A1A" w:rsidP="007E6A1A">
      <w:pPr>
        <w:spacing w:after="150"/>
        <w:rPr>
          <w:rFonts w:ascii="Arial" w:hAnsi="Arial" w:cs="Arial"/>
        </w:rPr>
      </w:pPr>
      <w:r w:rsidRPr="007E6A1A">
        <w:rPr>
          <w:rFonts w:ascii="Arial" w:hAnsi="Arial" w:cs="Arial"/>
          <w:color w:val="000000"/>
        </w:rPr>
        <w:t>Примроз: Техника памћења (Tehnique de memorie)</w:t>
      </w:r>
    </w:p>
    <w:p w14:paraId="05C7A839" w14:textId="77777777" w:rsidR="007E6A1A" w:rsidRPr="007E6A1A" w:rsidRDefault="007E6A1A" w:rsidP="007E6A1A">
      <w:pPr>
        <w:spacing w:after="150"/>
        <w:rPr>
          <w:rFonts w:ascii="Arial" w:hAnsi="Arial" w:cs="Arial"/>
        </w:rPr>
      </w:pPr>
      <w:r w:rsidRPr="007E6A1A">
        <w:rPr>
          <w:rFonts w:ascii="Arial" w:hAnsi="Arial" w:cs="Arial"/>
          <w:color w:val="000000"/>
        </w:rPr>
        <w:t>К. М. в Вебер: Студије двохвата, лествица и арпеђа, I и II свеска</w:t>
      </w:r>
    </w:p>
    <w:p w14:paraId="578D3459" w14:textId="77777777" w:rsidR="007E6A1A" w:rsidRPr="007E6A1A" w:rsidRDefault="007E6A1A" w:rsidP="007E6A1A">
      <w:pPr>
        <w:spacing w:after="150"/>
        <w:rPr>
          <w:rFonts w:ascii="Arial" w:hAnsi="Arial" w:cs="Arial"/>
        </w:rPr>
      </w:pPr>
      <w:r w:rsidRPr="007E6A1A">
        <w:rPr>
          <w:rFonts w:ascii="Arial" w:hAnsi="Arial" w:cs="Arial"/>
          <w:color w:val="000000"/>
        </w:rPr>
        <w:t>Шрадик: Школа за технику виоле</w:t>
      </w:r>
    </w:p>
    <w:p w14:paraId="5F1E2986" w14:textId="77777777" w:rsidR="007E6A1A" w:rsidRPr="007E6A1A" w:rsidRDefault="007E6A1A" w:rsidP="007E6A1A">
      <w:pPr>
        <w:spacing w:after="150"/>
        <w:rPr>
          <w:rFonts w:ascii="Arial" w:hAnsi="Arial" w:cs="Arial"/>
        </w:rPr>
      </w:pPr>
      <w:r w:rsidRPr="007E6A1A">
        <w:rPr>
          <w:rFonts w:ascii="Arial" w:hAnsi="Arial" w:cs="Arial"/>
          <w:color w:val="000000"/>
        </w:rPr>
        <w:t>А. Неински: Вежбе у двозвуцима, I и II свеска</w:t>
      </w:r>
    </w:p>
    <w:p w14:paraId="232BE8CD" w14:textId="77777777" w:rsidR="007E6A1A" w:rsidRPr="007E6A1A" w:rsidRDefault="007E6A1A" w:rsidP="007E6A1A">
      <w:pPr>
        <w:spacing w:after="150"/>
        <w:rPr>
          <w:rFonts w:ascii="Arial" w:hAnsi="Arial" w:cs="Arial"/>
        </w:rPr>
      </w:pPr>
      <w:r w:rsidRPr="007E6A1A">
        <w:rPr>
          <w:rFonts w:ascii="Arial" w:hAnsi="Arial" w:cs="Arial"/>
          <w:color w:val="000000"/>
        </w:rPr>
        <w:t>К. Флеш: Систем лествица</w:t>
      </w:r>
    </w:p>
    <w:p w14:paraId="668EC242" w14:textId="77777777" w:rsidR="007E6A1A" w:rsidRPr="007E6A1A" w:rsidRDefault="007E6A1A" w:rsidP="007E6A1A">
      <w:pPr>
        <w:spacing w:after="150"/>
        <w:rPr>
          <w:rFonts w:ascii="Arial" w:hAnsi="Arial" w:cs="Arial"/>
        </w:rPr>
      </w:pPr>
      <w:r w:rsidRPr="007E6A1A">
        <w:rPr>
          <w:rFonts w:ascii="Arial" w:hAnsi="Arial" w:cs="Arial"/>
          <w:color w:val="000000"/>
        </w:rPr>
        <w:t>О. Шевчик: оп. 3, 40 варијација</w:t>
      </w:r>
    </w:p>
    <w:p w14:paraId="0DBF4A40" w14:textId="77777777" w:rsidR="007E6A1A" w:rsidRPr="007E6A1A" w:rsidRDefault="007E6A1A" w:rsidP="007E6A1A">
      <w:pPr>
        <w:spacing w:after="150"/>
        <w:rPr>
          <w:rFonts w:ascii="Arial" w:hAnsi="Arial" w:cs="Arial"/>
        </w:rPr>
      </w:pPr>
      <w:r w:rsidRPr="007E6A1A">
        <w:rPr>
          <w:rFonts w:ascii="Arial" w:hAnsi="Arial" w:cs="Arial"/>
          <w:color w:val="000000"/>
        </w:rPr>
        <w:t>О. Шевчик: оп. 1, свеска III и IV</w:t>
      </w:r>
    </w:p>
    <w:p w14:paraId="7E903EC8" w14:textId="77777777" w:rsidR="007E6A1A" w:rsidRPr="007E6A1A" w:rsidRDefault="007E6A1A" w:rsidP="007E6A1A">
      <w:pPr>
        <w:spacing w:after="150"/>
        <w:rPr>
          <w:rFonts w:ascii="Arial" w:hAnsi="Arial" w:cs="Arial"/>
        </w:rPr>
      </w:pPr>
      <w:r w:rsidRPr="007E6A1A">
        <w:rPr>
          <w:rFonts w:ascii="Arial" w:hAnsi="Arial" w:cs="Arial"/>
          <w:color w:val="000000"/>
        </w:rPr>
        <w:t>Штајнер: Техника виоле, I свеска</w:t>
      </w:r>
    </w:p>
    <w:p w14:paraId="7EC56E1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71CACA2" w14:textId="77777777" w:rsidR="007E6A1A" w:rsidRPr="007E6A1A" w:rsidRDefault="007E6A1A" w:rsidP="007E6A1A">
      <w:pPr>
        <w:spacing w:after="150"/>
        <w:rPr>
          <w:rFonts w:ascii="Arial" w:hAnsi="Arial" w:cs="Arial"/>
        </w:rPr>
      </w:pPr>
      <w:r w:rsidRPr="007E6A1A">
        <w:rPr>
          <w:rFonts w:ascii="Arial" w:hAnsi="Arial" w:cs="Arial"/>
          <w:color w:val="000000"/>
        </w:rPr>
        <w:t>Хрестоматија (Москва, „Музика”, 1990)</w:t>
      </w:r>
    </w:p>
    <w:p w14:paraId="2217CC0C" w14:textId="77777777" w:rsidR="007E6A1A" w:rsidRPr="007E6A1A" w:rsidRDefault="007E6A1A" w:rsidP="007E6A1A">
      <w:pPr>
        <w:spacing w:after="150"/>
        <w:rPr>
          <w:rFonts w:ascii="Arial" w:hAnsi="Arial" w:cs="Arial"/>
        </w:rPr>
      </w:pPr>
      <w:r w:rsidRPr="007E6A1A">
        <w:rPr>
          <w:rFonts w:ascii="Arial" w:hAnsi="Arial" w:cs="Arial"/>
          <w:color w:val="000000"/>
        </w:rPr>
        <w:t>Кампањоли: оп. 22, 41 каприс (Рикорди – Милано)</w:t>
      </w:r>
    </w:p>
    <w:p w14:paraId="05FBB251" w14:textId="77777777" w:rsidR="007E6A1A" w:rsidRPr="007E6A1A" w:rsidRDefault="007E6A1A" w:rsidP="007E6A1A">
      <w:pPr>
        <w:spacing w:after="150"/>
        <w:rPr>
          <w:rFonts w:ascii="Arial" w:hAnsi="Arial" w:cs="Arial"/>
        </w:rPr>
      </w:pPr>
      <w:r w:rsidRPr="007E6A1A">
        <w:rPr>
          <w:rFonts w:ascii="Arial" w:hAnsi="Arial" w:cs="Arial"/>
          <w:color w:val="000000"/>
        </w:rPr>
        <w:t>Роде: 24 каприча оп. 22</w:t>
      </w:r>
    </w:p>
    <w:p w14:paraId="23F48B9E" w14:textId="77777777" w:rsidR="007E6A1A" w:rsidRPr="007E6A1A" w:rsidRDefault="007E6A1A" w:rsidP="007E6A1A">
      <w:pPr>
        <w:spacing w:after="150"/>
        <w:rPr>
          <w:rFonts w:ascii="Arial" w:hAnsi="Arial" w:cs="Arial"/>
        </w:rPr>
      </w:pPr>
      <w:r w:rsidRPr="007E6A1A">
        <w:rPr>
          <w:rFonts w:ascii="Arial" w:hAnsi="Arial" w:cs="Arial"/>
          <w:color w:val="000000"/>
        </w:rPr>
        <w:t>Данкла: Етиде оп. 73</w:t>
      </w:r>
    </w:p>
    <w:p w14:paraId="779CFD18" w14:textId="77777777" w:rsidR="007E6A1A" w:rsidRPr="007E6A1A" w:rsidRDefault="007E6A1A" w:rsidP="007E6A1A">
      <w:pPr>
        <w:spacing w:after="150"/>
        <w:rPr>
          <w:rFonts w:ascii="Arial" w:hAnsi="Arial" w:cs="Arial"/>
        </w:rPr>
      </w:pPr>
      <w:r w:rsidRPr="007E6A1A">
        <w:rPr>
          <w:rFonts w:ascii="Arial" w:hAnsi="Arial" w:cs="Arial"/>
          <w:color w:val="000000"/>
        </w:rPr>
        <w:t>Кројцер: 60 студија за виолу</w:t>
      </w:r>
    </w:p>
    <w:p w14:paraId="5CA6739C" w14:textId="77777777" w:rsidR="007E6A1A" w:rsidRPr="007E6A1A" w:rsidRDefault="007E6A1A" w:rsidP="007E6A1A">
      <w:pPr>
        <w:spacing w:after="150"/>
        <w:rPr>
          <w:rFonts w:ascii="Arial" w:hAnsi="Arial" w:cs="Arial"/>
        </w:rPr>
      </w:pPr>
      <w:r w:rsidRPr="007E6A1A">
        <w:rPr>
          <w:rFonts w:ascii="Arial" w:hAnsi="Arial" w:cs="Arial"/>
          <w:color w:val="000000"/>
        </w:rPr>
        <w:t>Хофмајстер: 12 етида бр. 329 (Хамбург)</w:t>
      </w:r>
    </w:p>
    <w:p w14:paraId="78AE051B"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4706CA0E" w14:textId="77777777" w:rsidR="007E6A1A" w:rsidRPr="007E6A1A" w:rsidRDefault="007E6A1A" w:rsidP="007E6A1A">
      <w:pPr>
        <w:spacing w:after="150"/>
        <w:rPr>
          <w:rFonts w:ascii="Arial" w:hAnsi="Arial" w:cs="Arial"/>
        </w:rPr>
      </w:pPr>
      <w:r w:rsidRPr="007E6A1A">
        <w:rPr>
          <w:rFonts w:ascii="Arial" w:hAnsi="Arial" w:cs="Arial"/>
          <w:color w:val="000000"/>
        </w:rPr>
        <w:t>К. Стамиц: Соната у Бе-дуру Ф. Менделсон: Соната у Це-дуру Хамер: Соната бр. 2, 3 и 4 Марчело: Сонате у Ге-дуру Давид: Сонатина Граун: Соната у Це-дуру А. Корели: Соната XII де-мол Нардини: Соната де-мол Фукс: Соната де-мол Бунин: Соната за виолу и клавир Г. Ф. Хендл: Изабране сонате Гедике: Соната бе. 1</w:t>
      </w:r>
    </w:p>
    <w:p w14:paraId="6A824EA1"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240F64A3" w14:textId="77777777" w:rsidR="007E6A1A" w:rsidRPr="007E6A1A" w:rsidRDefault="007E6A1A" w:rsidP="007E6A1A">
      <w:pPr>
        <w:spacing w:after="150"/>
        <w:rPr>
          <w:rFonts w:ascii="Arial" w:hAnsi="Arial" w:cs="Arial"/>
        </w:rPr>
      </w:pPr>
      <w:r w:rsidRPr="007E6A1A">
        <w:rPr>
          <w:rFonts w:ascii="Arial" w:hAnsi="Arial" w:cs="Arial"/>
          <w:color w:val="000000"/>
        </w:rPr>
        <w:t>Г. Ф. Хендл: Концерт ха-мол К. Стамиц: Концерт Де-дур М. Хајдн: Концерт за виолу Ј. Шуберт: Концерт Герстер: Кончертино оп. 16 Бек: Концерт Г. Бенда: Концерт Еф-дур Хофштетнер: Концерт Це-дур</w:t>
      </w:r>
    </w:p>
    <w:p w14:paraId="7D947523"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435EBB32"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Свита у Де-дуру П. Хиндемит: Медитација Каливода: Ноктурна оп. 186 Ф. Лист: Заборављена романса</w:t>
      </w:r>
    </w:p>
    <w:p w14:paraId="24405431" w14:textId="77777777" w:rsidR="007E6A1A" w:rsidRPr="007E6A1A" w:rsidRDefault="007E6A1A" w:rsidP="007E6A1A">
      <w:pPr>
        <w:spacing w:after="150"/>
        <w:rPr>
          <w:rFonts w:ascii="Arial" w:hAnsi="Arial" w:cs="Arial"/>
        </w:rPr>
      </w:pPr>
      <w:r w:rsidRPr="007E6A1A">
        <w:rPr>
          <w:rFonts w:ascii="Arial" w:hAnsi="Arial" w:cs="Arial"/>
          <w:color w:val="000000"/>
        </w:rPr>
        <w:t>М. Глинка: Мазурка Тањејев: Лист из албума оп. 33 А. Љадов: Прелид оп. 11 бр. 1. И. Стравински: Пасторала Д. Шостакович: Адађо Шпик: 5 слика за виолу и клавир</w:t>
      </w:r>
    </w:p>
    <w:p w14:paraId="52EAAC46" w14:textId="77777777" w:rsidR="007E6A1A" w:rsidRPr="007E6A1A" w:rsidRDefault="007E6A1A" w:rsidP="007E6A1A">
      <w:pPr>
        <w:spacing w:after="150"/>
        <w:rPr>
          <w:rFonts w:ascii="Arial" w:hAnsi="Arial" w:cs="Arial"/>
        </w:rPr>
      </w:pPr>
      <w:r w:rsidRPr="007E6A1A">
        <w:rPr>
          <w:rFonts w:ascii="Arial" w:hAnsi="Arial" w:cs="Arial"/>
          <w:color w:val="000000"/>
        </w:rPr>
        <w:t>Девчић: Микромелодија Алберто Марковић: Музика за виолу Чекини–М. Милетић: Мадригал за виолу и гитару</w:t>
      </w:r>
    </w:p>
    <w:p w14:paraId="0FDFD66B" w14:textId="77777777" w:rsidR="007E6A1A" w:rsidRPr="007E6A1A" w:rsidRDefault="007E6A1A" w:rsidP="007E6A1A">
      <w:pPr>
        <w:spacing w:after="150"/>
        <w:rPr>
          <w:rFonts w:ascii="Arial" w:hAnsi="Arial" w:cs="Arial"/>
        </w:rPr>
      </w:pPr>
      <w:r w:rsidRPr="007E6A1A">
        <w:rPr>
          <w:rFonts w:ascii="Arial" w:hAnsi="Arial" w:cs="Arial"/>
          <w:color w:val="000000"/>
        </w:rPr>
        <w:t>С. Гргић: Композиције југословенских аутора за виолу и клавир, свеска I и II</w:t>
      </w:r>
    </w:p>
    <w:p w14:paraId="19318A4F" w14:textId="77777777" w:rsidR="007E6A1A" w:rsidRPr="007E6A1A" w:rsidRDefault="007E6A1A" w:rsidP="007E6A1A">
      <w:pPr>
        <w:spacing w:after="150"/>
        <w:rPr>
          <w:rFonts w:ascii="Arial" w:hAnsi="Arial" w:cs="Arial"/>
        </w:rPr>
      </w:pPr>
      <w:r w:rsidRPr="007E6A1A">
        <w:rPr>
          <w:rFonts w:ascii="Arial" w:hAnsi="Arial" w:cs="Arial"/>
          <w:color w:val="000000"/>
        </w:rPr>
        <w:t>А. Лвов: 24 каприса (Москва, „Музика”, 1990)</w:t>
      </w:r>
    </w:p>
    <w:p w14:paraId="1C93BE7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AFE6C76" w14:textId="77777777" w:rsidR="007E6A1A" w:rsidRPr="007E6A1A" w:rsidRDefault="007E6A1A" w:rsidP="007E6A1A">
      <w:pPr>
        <w:spacing w:after="150"/>
        <w:rPr>
          <w:rFonts w:ascii="Arial" w:hAnsi="Arial" w:cs="Arial"/>
        </w:rPr>
      </w:pPr>
      <w:r w:rsidRPr="007E6A1A">
        <w:rPr>
          <w:rFonts w:ascii="Arial" w:hAnsi="Arial" w:cs="Arial"/>
          <w:color w:val="000000"/>
        </w:rPr>
        <w:t>а) по једна етида из сваког дела хрестоматије;</w:t>
      </w:r>
    </w:p>
    <w:p w14:paraId="3D93E287" w14:textId="77777777" w:rsidR="007E6A1A" w:rsidRPr="007E6A1A" w:rsidRDefault="007E6A1A" w:rsidP="007E6A1A">
      <w:pPr>
        <w:spacing w:after="150"/>
        <w:rPr>
          <w:rFonts w:ascii="Arial" w:hAnsi="Arial" w:cs="Arial"/>
        </w:rPr>
      </w:pPr>
      <w:r w:rsidRPr="007E6A1A">
        <w:rPr>
          <w:rFonts w:ascii="Arial" w:hAnsi="Arial" w:cs="Arial"/>
          <w:color w:val="000000"/>
        </w:rPr>
        <w:t>б) два концерта или две сонате;</w:t>
      </w:r>
    </w:p>
    <w:p w14:paraId="6D663207"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комада различита по карактеру.</w:t>
      </w:r>
    </w:p>
    <w:p w14:paraId="049A205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7D795BB"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истоимене молске скале кроз три октаве са разложеним акордима (по Флешу); свирати у двојним нотама: терце, сексте, октаве;</w:t>
      </w:r>
    </w:p>
    <w:p w14:paraId="1497DE89"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 једна обавезно Кројцерова;</w:t>
      </w:r>
    </w:p>
    <w:p w14:paraId="2140D8B5" w14:textId="77777777" w:rsidR="007E6A1A" w:rsidRPr="007E6A1A" w:rsidRDefault="007E6A1A" w:rsidP="007E6A1A">
      <w:pPr>
        <w:spacing w:after="150"/>
        <w:rPr>
          <w:rFonts w:ascii="Arial" w:hAnsi="Arial" w:cs="Arial"/>
        </w:rPr>
      </w:pPr>
      <w:r w:rsidRPr="007E6A1A">
        <w:rPr>
          <w:rFonts w:ascii="Arial" w:hAnsi="Arial" w:cs="Arial"/>
          <w:color w:val="000000"/>
        </w:rPr>
        <w:t>Концерт, сва три става;</w:t>
      </w:r>
    </w:p>
    <w:p w14:paraId="4FC64E4D" w14:textId="77777777" w:rsidR="007E6A1A" w:rsidRPr="007E6A1A" w:rsidRDefault="007E6A1A" w:rsidP="007E6A1A">
      <w:pPr>
        <w:spacing w:after="150"/>
        <w:rPr>
          <w:rFonts w:ascii="Arial" w:hAnsi="Arial" w:cs="Arial"/>
        </w:rPr>
      </w:pPr>
      <w:r w:rsidRPr="007E6A1A">
        <w:rPr>
          <w:rFonts w:ascii="Arial" w:hAnsi="Arial" w:cs="Arial"/>
          <w:color w:val="000000"/>
        </w:rPr>
        <w:t>Комад, првенствено југословенских аутора, уз пратњу клавира.</w:t>
      </w:r>
    </w:p>
    <w:p w14:paraId="05B6C2C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F5C22B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1CACA412" w14:textId="77777777" w:rsidR="007E6A1A" w:rsidRPr="007E6A1A" w:rsidRDefault="007E6A1A" w:rsidP="007E6A1A">
      <w:pPr>
        <w:spacing w:after="150"/>
        <w:rPr>
          <w:rFonts w:ascii="Arial" w:hAnsi="Arial" w:cs="Arial"/>
        </w:rPr>
      </w:pPr>
      <w:r w:rsidRPr="007E6A1A">
        <w:rPr>
          <w:rFonts w:ascii="Arial" w:hAnsi="Arial" w:cs="Arial"/>
          <w:color w:val="000000"/>
        </w:rPr>
        <w:t>Познавање свих скала у свим видовима њихових извођења.</w:t>
      </w:r>
    </w:p>
    <w:p w14:paraId="261EF4FF"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0CA9A5CB" w14:textId="77777777" w:rsidR="007E6A1A" w:rsidRPr="007E6A1A" w:rsidRDefault="007E6A1A" w:rsidP="007E6A1A">
      <w:pPr>
        <w:spacing w:after="150"/>
        <w:rPr>
          <w:rFonts w:ascii="Arial" w:hAnsi="Arial" w:cs="Arial"/>
        </w:rPr>
      </w:pPr>
      <w:r w:rsidRPr="007E6A1A">
        <w:rPr>
          <w:rFonts w:ascii="Arial" w:hAnsi="Arial" w:cs="Arial"/>
          <w:color w:val="000000"/>
        </w:rPr>
        <w:t>Примроз: Техника памћења (Tehnique de memorie) Бербер: Студије двохвата, лествица и арпеђа, I и II свеска Шрадик: Школа за технику виоле А. Неински: Вежбе у двозвуцима, I и II свеска К. Флеш: Систем лествица О. Шевчик: оп. 3, 40 варијација О. Шевчик: оп. 1, свеска III и IV Штајнер: Техника виоле, I свеска</w:t>
      </w:r>
    </w:p>
    <w:p w14:paraId="634A175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C6E4018" w14:textId="77777777" w:rsidR="007E6A1A" w:rsidRPr="007E6A1A" w:rsidRDefault="007E6A1A" w:rsidP="007E6A1A">
      <w:pPr>
        <w:spacing w:after="150"/>
        <w:rPr>
          <w:rFonts w:ascii="Arial" w:hAnsi="Arial" w:cs="Arial"/>
        </w:rPr>
      </w:pPr>
      <w:r w:rsidRPr="007E6A1A">
        <w:rPr>
          <w:rFonts w:ascii="Arial" w:hAnsi="Arial" w:cs="Arial"/>
          <w:color w:val="000000"/>
        </w:rPr>
        <w:t>Хрестоматија (Москва, „Музика”, 1990) Данкла: Етиде оп. 73 Роде: 24 каприса оп. 22 Палашко:</w:t>
      </w:r>
    </w:p>
    <w:p w14:paraId="1C9DAA3E" w14:textId="77777777" w:rsidR="007E6A1A" w:rsidRPr="007E6A1A" w:rsidRDefault="007E6A1A" w:rsidP="007E6A1A">
      <w:pPr>
        <w:spacing w:after="150"/>
        <w:rPr>
          <w:rFonts w:ascii="Arial" w:hAnsi="Arial" w:cs="Arial"/>
        </w:rPr>
      </w:pPr>
      <w:r w:rsidRPr="007E6A1A">
        <w:rPr>
          <w:rFonts w:ascii="Arial" w:hAnsi="Arial" w:cs="Arial"/>
          <w:color w:val="000000"/>
        </w:rPr>
        <w:t>Роде: Концертна етида Кројцер: 60 студија за виолу (наставак) Анколети: 12 студија оп. 125 Хофмајстер: 12 етида бр 329 (Хамбург)</w:t>
      </w:r>
    </w:p>
    <w:p w14:paraId="6798D7F9"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6DA26849" w14:textId="77777777" w:rsidR="007E6A1A" w:rsidRPr="007E6A1A" w:rsidRDefault="007E6A1A" w:rsidP="007E6A1A">
      <w:pPr>
        <w:spacing w:after="150"/>
        <w:rPr>
          <w:rFonts w:ascii="Arial" w:hAnsi="Arial" w:cs="Arial"/>
        </w:rPr>
      </w:pPr>
      <w:r w:rsidRPr="007E6A1A">
        <w:rPr>
          <w:rFonts w:ascii="Arial" w:hAnsi="Arial" w:cs="Arial"/>
          <w:color w:val="000000"/>
        </w:rPr>
        <w:t>Ј. Брамс: Соната оп. 120/1</w:t>
      </w:r>
    </w:p>
    <w:p w14:paraId="0A87A9E4"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Соната за виолу соло, оп. 25/1</w:t>
      </w:r>
    </w:p>
    <w:p w14:paraId="118D3C90"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Соната оп. 11/4</w:t>
      </w:r>
    </w:p>
    <w:p w14:paraId="725924A5" w14:textId="77777777" w:rsidR="007E6A1A" w:rsidRPr="007E6A1A" w:rsidRDefault="007E6A1A" w:rsidP="007E6A1A">
      <w:pPr>
        <w:spacing w:after="150"/>
        <w:rPr>
          <w:rFonts w:ascii="Arial" w:hAnsi="Arial" w:cs="Arial"/>
        </w:rPr>
      </w:pPr>
      <w:r w:rsidRPr="007E6A1A">
        <w:rPr>
          <w:rFonts w:ascii="Arial" w:hAnsi="Arial" w:cs="Arial"/>
          <w:color w:val="000000"/>
        </w:rPr>
        <w:t>Хонегер: Соната</w:t>
      </w:r>
    </w:p>
    <w:p w14:paraId="60DFC0F4"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Соната у Це-дуру</w:t>
      </w:r>
    </w:p>
    <w:p w14:paraId="02FA49F4" w14:textId="77777777" w:rsidR="007E6A1A" w:rsidRPr="007E6A1A" w:rsidRDefault="007E6A1A" w:rsidP="007E6A1A">
      <w:pPr>
        <w:spacing w:after="150"/>
        <w:rPr>
          <w:rFonts w:ascii="Arial" w:hAnsi="Arial" w:cs="Arial"/>
        </w:rPr>
      </w:pPr>
      <w:r w:rsidRPr="007E6A1A">
        <w:rPr>
          <w:rFonts w:ascii="Arial" w:hAnsi="Arial" w:cs="Arial"/>
          <w:color w:val="000000"/>
        </w:rPr>
        <w:t>К. Штамиц: Соната у Бе-дуру</w:t>
      </w:r>
    </w:p>
    <w:p w14:paraId="56F3CC0A" w14:textId="77777777" w:rsidR="007E6A1A" w:rsidRPr="007E6A1A" w:rsidRDefault="007E6A1A" w:rsidP="007E6A1A">
      <w:pPr>
        <w:spacing w:after="150"/>
        <w:rPr>
          <w:rFonts w:ascii="Arial" w:hAnsi="Arial" w:cs="Arial"/>
        </w:rPr>
      </w:pPr>
      <w:r w:rsidRPr="007E6A1A">
        <w:rPr>
          <w:rFonts w:ascii="Arial" w:hAnsi="Arial" w:cs="Arial"/>
          <w:color w:val="000000"/>
        </w:rPr>
        <w:t>Л. Бокерини: Соната де-мол</w:t>
      </w:r>
    </w:p>
    <w:p w14:paraId="61E77087" w14:textId="77777777" w:rsidR="007E6A1A" w:rsidRPr="007E6A1A" w:rsidRDefault="007E6A1A" w:rsidP="007E6A1A">
      <w:pPr>
        <w:spacing w:after="150"/>
        <w:rPr>
          <w:rFonts w:ascii="Arial" w:hAnsi="Arial" w:cs="Arial"/>
        </w:rPr>
      </w:pPr>
      <w:r w:rsidRPr="007E6A1A">
        <w:rPr>
          <w:rFonts w:ascii="Arial" w:hAnsi="Arial" w:cs="Arial"/>
          <w:color w:val="000000"/>
        </w:rPr>
        <w:t>Валентини: Соната Е-дур</w:t>
      </w:r>
    </w:p>
    <w:p w14:paraId="06D4D42C" w14:textId="77777777" w:rsidR="007E6A1A" w:rsidRPr="007E6A1A" w:rsidRDefault="007E6A1A" w:rsidP="007E6A1A">
      <w:pPr>
        <w:spacing w:after="150"/>
        <w:rPr>
          <w:rFonts w:ascii="Arial" w:hAnsi="Arial" w:cs="Arial"/>
        </w:rPr>
      </w:pPr>
      <w:r w:rsidRPr="007E6A1A">
        <w:rPr>
          <w:rFonts w:ascii="Arial" w:hAnsi="Arial" w:cs="Arial"/>
          <w:color w:val="000000"/>
        </w:rPr>
        <w:t>Ристић: Соната за виолу</w:t>
      </w:r>
    </w:p>
    <w:p w14:paraId="2DDC4964" w14:textId="77777777" w:rsidR="007E6A1A" w:rsidRPr="007E6A1A" w:rsidRDefault="007E6A1A" w:rsidP="007E6A1A">
      <w:pPr>
        <w:spacing w:after="150"/>
        <w:rPr>
          <w:rFonts w:ascii="Arial" w:hAnsi="Arial" w:cs="Arial"/>
        </w:rPr>
      </w:pPr>
      <w:r w:rsidRPr="007E6A1A">
        <w:rPr>
          <w:rFonts w:ascii="Arial" w:hAnsi="Arial" w:cs="Arial"/>
          <w:color w:val="000000"/>
        </w:rPr>
        <w:t>Владо Милошевић: Соната за виолу</w:t>
      </w:r>
    </w:p>
    <w:p w14:paraId="76F85E03" w14:textId="77777777" w:rsidR="007E6A1A" w:rsidRPr="007E6A1A" w:rsidRDefault="007E6A1A" w:rsidP="007E6A1A">
      <w:pPr>
        <w:spacing w:after="150"/>
        <w:rPr>
          <w:rFonts w:ascii="Arial" w:hAnsi="Arial" w:cs="Arial"/>
        </w:rPr>
      </w:pPr>
      <w:r w:rsidRPr="007E6A1A">
        <w:rPr>
          <w:rFonts w:ascii="Arial" w:hAnsi="Arial" w:cs="Arial"/>
          <w:color w:val="000000"/>
        </w:rPr>
        <w:t>Борис Папандопуло: Соната за виолу</w:t>
      </w:r>
    </w:p>
    <w:p w14:paraId="313B8D61" w14:textId="77777777" w:rsidR="007E6A1A" w:rsidRPr="007E6A1A" w:rsidRDefault="007E6A1A" w:rsidP="007E6A1A">
      <w:pPr>
        <w:spacing w:after="150"/>
        <w:rPr>
          <w:rFonts w:ascii="Arial" w:hAnsi="Arial" w:cs="Arial"/>
        </w:rPr>
      </w:pPr>
      <w:r w:rsidRPr="007E6A1A">
        <w:rPr>
          <w:rFonts w:ascii="Arial" w:hAnsi="Arial" w:cs="Arial"/>
          <w:color w:val="000000"/>
        </w:rPr>
        <w:t>Крејчи: Соната цис-мол, оп. 57</w:t>
      </w:r>
    </w:p>
    <w:p w14:paraId="54AB987B"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Соната за виолу и клавир оп. 147</w:t>
      </w:r>
    </w:p>
    <w:p w14:paraId="56058325"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2C8501D4" w14:textId="77777777" w:rsidR="007E6A1A" w:rsidRPr="007E6A1A" w:rsidRDefault="007E6A1A" w:rsidP="007E6A1A">
      <w:pPr>
        <w:spacing w:after="150"/>
        <w:rPr>
          <w:rFonts w:ascii="Arial" w:hAnsi="Arial" w:cs="Arial"/>
        </w:rPr>
      </w:pPr>
      <w:r w:rsidRPr="007E6A1A">
        <w:rPr>
          <w:rFonts w:ascii="Arial" w:hAnsi="Arial" w:cs="Arial"/>
          <w:color w:val="000000"/>
        </w:rPr>
        <w:t>Давид: Концерт за виолу Глазунов: Концерт</w:t>
      </w:r>
    </w:p>
    <w:p w14:paraId="05A3DE43"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Де-дур (транскрипција) Ј. Кр. Бах: Конверт Це-мол Ј. С. Бах: Концерт Е-дур (транскрипција) Домжалицки: Концерт за виолу и клавир</w:t>
      </w:r>
    </w:p>
    <w:p w14:paraId="7A926550" w14:textId="77777777" w:rsidR="007E6A1A" w:rsidRPr="007E6A1A" w:rsidRDefault="007E6A1A" w:rsidP="007E6A1A">
      <w:pPr>
        <w:spacing w:after="150"/>
        <w:rPr>
          <w:rFonts w:ascii="Arial" w:hAnsi="Arial" w:cs="Arial"/>
        </w:rPr>
      </w:pPr>
      <w:r w:rsidRPr="007E6A1A">
        <w:rPr>
          <w:rFonts w:ascii="Arial" w:hAnsi="Arial" w:cs="Arial"/>
          <w:color w:val="000000"/>
        </w:rPr>
        <w:t>Милетић: Концерт за виолу и оркестар Стојановић: Концерт за виолу Шулек: Концерт за виолу</w:t>
      </w:r>
    </w:p>
    <w:p w14:paraId="5D459802"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51E57EEF" w14:textId="77777777" w:rsidR="007E6A1A" w:rsidRPr="007E6A1A" w:rsidRDefault="007E6A1A" w:rsidP="007E6A1A">
      <w:pPr>
        <w:spacing w:after="150"/>
        <w:rPr>
          <w:rFonts w:ascii="Arial" w:hAnsi="Arial" w:cs="Arial"/>
        </w:rPr>
      </w:pPr>
      <w:r w:rsidRPr="007E6A1A">
        <w:rPr>
          <w:rFonts w:ascii="Arial" w:hAnsi="Arial" w:cs="Arial"/>
          <w:color w:val="000000"/>
        </w:rPr>
        <w:t>К. М. Вебер: Анданте и Рондо унгарезе П. Хондемит: Жалобна музика Брух: Романса у Еф, оп. 85 Давид: Комад за виолу Бах–Кодаљ: Фантазија хроматика Ј. Хајдн: Менует</w:t>
      </w:r>
    </w:p>
    <w:p w14:paraId="6C437A7A" w14:textId="77777777" w:rsidR="007E6A1A" w:rsidRPr="007E6A1A" w:rsidRDefault="007E6A1A" w:rsidP="007E6A1A">
      <w:pPr>
        <w:spacing w:after="150"/>
        <w:rPr>
          <w:rFonts w:ascii="Arial" w:hAnsi="Arial" w:cs="Arial"/>
        </w:rPr>
      </w:pPr>
      <w:r w:rsidRPr="007E6A1A">
        <w:rPr>
          <w:rFonts w:ascii="Arial" w:hAnsi="Arial" w:cs="Arial"/>
          <w:color w:val="000000"/>
        </w:rPr>
        <w:t>Домжалицки: Пет багатела за виолу и клавир оп. 41 Мирослав Милетић: Рапсодија за виолу и клавир Примож Рамовш: Скице за виолу и клавир Примож Рамовш: Ноктурно за виолу и клавир Ф. Лотка–Калински: Сљепачка (Ред. Л. Миранов) С. Гргић: Композиције југословенских аутора за виолу и клавир, I и II свеска</w:t>
      </w:r>
    </w:p>
    <w:p w14:paraId="73BE8A7C" w14:textId="77777777" w:rsidR="007E6A1A" w:rsidRPr="007E6A1A" w:rsidRDefault="007E6A1A" w:rsidP="007E6A1A">
      <w:pPr>
        <w:spacing w:after="150"/>
        <w:rPr>
          <w:rFonts w:ascii="Arial" w:hAnsi="Arial" w:cs="Arial"/>
        </w:rPr>
      </w:pPr>
      <w:r w:rsidRPr="007E6A1A">
        <w:rPr>
          <w:rFonts w:ascii="Arial" w:hAnsi="Arial" w:cs="Arial"/>
          <w:color w:val="000000"/>
        </w:rPr>
        <w:t>А. Лвов: 24 каприса (Москва, „Музика”, 1990)</w:t>
      </w:r>
    </w:p>
    <w:p w14:paraId="6FD3B419"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7B1296E" w14:textId="77777777" w:rsidR="007E6A1A" w:rsidRPr="007E6A1A" w:rsidRDefault="007E6A1A" w:rsidP="007E6A1A">
      <w:pPr>
        <w:spacing w:after="150"/>
        <w:rPr>
          <w:rFonts w:ascii="Arial" w:hAnsi="Arial" w:cs="Arial"/>
        </w:rPr>
      </w:pPr>
      <w:r w:rsidRPr="007E6A1A">
        <w:rPr>
          <w:rFonts w:ascii="Arial" w:hAnsi="Arial" w:cs="Arial"/>
          <w:color w:val="000000"/>
        </w:rPr>
        <w:t>а) по једна етида из сваког дела хрестоматије;</w:t>
      </w:r>
    </w:p>
    <w:p w14:paraId="528F2EA9" w14:textId="77777777" w:rsidR="007E6A1A" w:rsidRPr="007E6A1A" w:rsidRDefault="007E6A1A" w:rsidP="007E6A1A">
      <w:pPr>
        <w:spacing w:after="150"/>
        <w:rPr>
          <w:rFonts w:ascii="Arial" w:hAnsi="Arial" w:cs="Arial"/>
        </w:rPr>
      </w:pPr>
      <w:r w:rsidRPr="007E6A1A">
        <w:rPr>
          <w:rFonts w:ascii="Arial" w:hAnsi="Arial" w:cs="Arial"/>
          <w:color w:val="000000"/>
        </w:rPr>
        <w:t>б) глисанда и флажолети;</w:t>
      </w:r>
    </w:p>
    <w:p w14:paraId="59FDF118" w14:textId="77777777" w:rsidR="007E6A1A" w:rsidRPr="007E6A1A" w:rsidRDefault="007E6A1A" w:rsidP="007E6A1A">
      <w:pPr>
        <w:spacing w:after="150"/>
        <w:rPr>
          <w:rFonts w:ascii="Arial" w:hAnsi="Arial" w:cs="Arial"/>
        </w:rPr>
      </w:pPr>
      <w:r w:rsidRPr="007E6A1A">
        <w:rPr>
          <w:rFonts w:ascii="Arial" w:hAnsi="Arial" w:cs="Arial"/>
          <w:color w:val="000000"/>
        </w:rPr>
        <w:t>в) читање са листа камерних и оркестарских дела, као и сола из истих;</w:t>
      </w:r>
    </w:p>
    <w:p w14:paraId="7E170E8A" w14:textId="77777777" w:rsidR="007E6A1A" w:rsidRPr="007E6A1A" w:rsidRDefault="007E6A1A" w:rsidP="007E6A1A">
      <w:pPr>
        <w:spacing w:after="150"/>
        <w:rPr>
          <w:rFonts w:ascii="Arial" w:hAnsi="Arial" w:cs="Arial"/>
        </w:rPr>
      </w:pPr>
      <w:r w:rsidRPr="007E6A1A">
        <w:rPr>
          <w:rFonts w:ascii="Arial" w:hAnsi="Arial" w:cs="Arial"/>
          <w:color w:val="000000"/>
        </w:rPr>
        <w:t>г) два става из свита или соната Ј. С. Баха;</w:t>
      </w:r>
    </w:p>
    <w:p w14:paraId="5595C8C1" w14:textId="77777777" w:rsidR="007E6A1A" w:rsidRPr="007E6A1A" w:rsidRDefault="007E6A1A" w:rsidP="007E6A1A">
      <w:pPr>
        <w:spacing w:after="150"/>
        <w:rPr>
          <w:rFonts w:ascii="Arial" w:hAnsi="Arial" w:cs="Arial"/>
        </w:rPr>
      </w:pPr>
      <w:r w:rsidRPr="007E6A1A">
        <w:rPr>
          <w:rFonts w:ascii="Arial" w:hAnsi="Arial" w:cs="Arial"/>
          <w:color w:val="000000"/>
        </w:rPr>
        <w:t>д) два концерта;</w:t>
      </w:r>
    </w:p>
    <w:p w14:paraId="6E43816E" w14:textId="77777777" w:rsidR="007E6A1A" w:rsidRPr="007E6A1A" w:rsidRDefault="007E6A1A" w:rsidP="007E6A1A">
      <w:pPr>
        <w:spacing w:after="150"/>
        <w:rPr>
          <w:rFonts w:ascii="Arial" w:hAnsi="Arial" w:cs="Arial"/>
        </w:rPr>
      </w:pPr>
      <w:r w:rsidRPr="007E6A1A">
        <w:rPr>
          <w:rFonts w:ascii="Arial" w:hAnsi="Arial" w:cs="Arial"/>
          <w:color w:val="000000"/>
        </w:rPr>
        <w:t>ђ) четири комада различита по карактеру.</w:t>
      </w:r>
    </w:p>
    <w:p w14:paraId="2EC959B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D82912C"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 – једна, по могућству, у двозвуцима;</w:t>
      </w:r>
    </w:p>
    <w:p w14:paraId="150835D4" w14:textId="77777777" w:rsidR="007E6A1A" w:rsidRPr="007E6A1A" w:rsidRDefault="007E6A1A" w:rsidP="007E6A1A">
      <w:pPr>
        <w:spacing w:after="150"/>
        <w:rPr>
          <w:rFonts w:ascii="Arial" w:hAnsi="Arial" w:cs="Arial"/>
        </w:rPr>
      </w:pPr>
      <w:r w:rsidRPr="007E6A1A">
        <w:rPr>
          <w:rFonts w:ascii="Arial" w:hAnsi="Arial" w:cs="Arial"/>
          <w:color w:val="000000"/>
        </w:rPr>
        <w:t>Бах – два става из сонате или партите;</w:t>
      </w:r>
    </w:p>
    <w:p w14:paraId="7705CEC5" w14:textId="77777777" w:rsidR="007E6A1A" w:rsidRPr="007E6A1A" w:rsidRDefault="007E6A1A" w:rsidP="007E6A1A">
      <w:pPr>
        <w:spacing w:after="150"/>
        <w:rPr>
          <w:rFonts w:ascii="Arial" w:hAnsi="Arial" w:cs="Arial"/>
        </w:rPr>
      </w:pPr>
      <w:r w:rsidRPr="007E6A1A">
        <w:rPr>
          <w:rFonts w:ascii="Arial" w:hAnsi="Arial" w:cs="Arial"/>
          <w:color w:val="000000"/>
        </w:rPr>
        <w:t>Концерт – сва три става;</w:t>
      </w:r>
    </w:p>
    <w:p w14:paraId="34DA43B8" w14:textId="77777777" w:rsidR="007E6A1A" w:rsidRPr="007E6A1A" w:rsidRDefault="007E6A1A" w:rsidP="007E6A1A">
      <w:pPr>
        <w:spacing w:after="150"/>
        <w:rPr>
          <w:rFonts w:ascii="Arial" w:hAnsi="Arial" w:cs="Arial"/>
        </w:rPr>
      </w:pPr>
      <w:r w:rsidRPr="007E6A1A">
        <w:rPr>
          <w:rFonts w:ascii="Arial" w:hAnsi="Arial" w:cs="Arial"/>
          <w:color w:val="000000"/>
        </w:rPr>
        <w:t>Два примера из оркестарске литературе;</w:t>
      </w:r>
    </w:p>
    <w:p w14:paraId="3464AFE7" w14:textId="77777777" w:rsidR="007E6A1A" w:rsidRPr="007E6A1A" w:rsidRDefault="007E6A1A" w:rsidP="007E6A1A">
      <w:pPr>
        <w:spacing w:after="150"/>
        <w:rPr>
          <w:rFonts w:ascii="Arial" w:hAnsi="Arial" w:cs="Arial"/>
        </w:rPr>
      </w:pPr>
      <w:r w:rsidRPr="007E6A1A">
        <w:rPr>
          <w:rFonts w:ascii="Arial" w:hAnsi="Arial" w:cs="Arial"/>
          <w:color w:val="000000"/>
        </w:rPr>
        <w:t>Комад уз пратњу клавира – првенствено југословенских аутора.</w:t>
      </w:r>
    </w:p>
    <w:p w14:paraId="15BD046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F5E3125" w14:textId="77777777" w:rsidR="007E6A1A" w:rsidRPr="007E6A1A" w:rsidRDefault="007E6A1A" w:rsidP="007E6A1A">
      <w:pPr>
        <w:spacing w:after="120"/>
        <w:jc w:val="center"/>
        <w:rPr>
          <w:rFonts w:ascii="Arial" w:hAnsi="Arial" w:cs="Arial"/>
        </w:rPr>
      </w:pPr>
      <w:r w:rsidRPr="007E6A1A">
        <w:rPr>
          <w:rFonts w:ascii="Arial" w:hAnsi="Arial" w:cs="Arial"/>
          <w:b/>
          <w:color w:val="000000"/>
        </w:rPr>
        <w:t>ВИОЛОНЧЕЛО</w:t>
      </w:r>
    </w:p>
    <w:p w14:paraId="2B90107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0D56027"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4D6A2B8" w14:textId="77777777" w:rsidR="007E6A1A" w:rsidRPr="007E6A1A" w:rsidRDefault="007E6A1A" w:rsidP="007E6A1A">
      <w:pPr>
        <w:spacing w:after="150"/>
        <w:rPr>
          <w:rFonts w:ascii="Arial" w:hAnsi="Arial" w:cs="Arial"/>
        </w:rPr>
      </w:pPr>
      <w:r w:rsidRPr="007E6A1A">
        <w:rPr>
          <w:rFonts w:ascii="Arial" w:hAnsi="Arial" w:cs="Arial"/>
          <w:color w:val="000000"/>
        </w:rPr>
        <w:t>С. Каљанов: Техника виолончела</w:t>
      </w:r>
    </w:p>
    <w:p w14:paraId="592D2B8F" w14:textId="77777777" w:rsidR="007E6A1A" w:rsidRPr="007E6A1A" w:rsidRDefault="007E6A1A" w:rsidP="007E6A1A">
      <w:pPr>
        <w:spacing w:after="150"/>
        <w:rPr>
          <w:rFonts w:ascii="Arial" w:hAnsi="Arial" w:cs="Arial"/>
        </w:rPr>
      </w:pPr>
      <w:r w:rsidRPr="007E6A1A">
        <w:rPr>
          <w:rFonts w:ascii="Arial" w:hAnsi="Arial" w:cs="Arial"/>
          <w:color w:val="000000"/>
        </w:rPr>
        <w:t>М. Симић: Скале са помоћним тоновима и трозвуцима</w:t>
      </w:r>
    </w:p>
    <w:p w14:paraId="34ECE810"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ВЕЖВЕ</w:t>
      </w:r>
    </w:p>
    <w:p w14:paraId="7F8F82DA" w14:textId="77777777" w:rsidR="007E6A1A" w:rsidRPr="007E6A1A" w:rsidRDefault="007E6A1A" w:rsidP="007E6A1A">
      <w:pPr>
        <w:spacing w:after="150"/>
        <w:rPr>
          <w:rFonts w:ascii="Arial" w:hAnsi="Arial" w:cs="Arial"/>
        </w:rPr>
      </w:pPr>
      <w:r w:rsidRPr="007E6A1A">
        <w:rPr>
          <w:rFonts w:ascii="Arial" w:hAnsi="Arial" w:cs="Arial"/>
          <w:color w:val="000000"/>
        </w:rPr>
        <w:t>Р. Мац: Увод у свирање на палчанику Р. Мац: Положај и прелази Косман: Трилер вежбе Фејар: Техничке вежбе, II свеска</w:t>
      </w:r>
    </w:p>
    <w:p w14:paraId="3F9BEB9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BAAE124" w14:textId="77777777" w:rsidR="007E6A1A" w:rsidRPr="007E6A1A" w:rsidRDefault="007E6A1A" w:rsidP="007E6A1A">
      <w:pPr>
        <w:spacing w:after="150"/>
        <w:rPr>
          <w:rFonts w:ascii="Arial" w:hAnsi="Arial" w:cs="Arial"/>
        </w:rPr>
      </w:pPr>
      <w:r w:rsidRPr="007E6A1A">
        <w:rPr>
          <w:rFonts w:ascii="Arial" w:hAnsi="Arial" w:cs="Arial"/>
          <w:color w:val="000000"/>
        </w:rPr>
        <w:t>Ли: 40 етида оп. 31 Кумер: Етиде Доцауер: Етиде II Дипор: Етиде Мерк: Етиде Р. Мац: 30 етида И. Попарић: Етиде</w:t>
      </w:r>
    </w:p>
    <w:p w14:paraId="458C0CA0"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8CD3B34" w14:textId="77777777" w:rsidR="007E6A1A" w:rsidRPr="007E6A1A" w:rsidRDefault="007E6A1A" w:rsidP="007E6A1A">
      <w:pPr>
        <w:spacing w:after="150"/>
        <w:rPr>
          <w:rFonts w:ascii="Arial" w:hAnsi="Arial" w:cs="Arial"/>
        </w:rPr>
      </w:pPr>
      <w:r w:rsidRPr="007E6A1A">
        <w:rPr>
          <w:rFonts w:ascii="Arial" w:hAnsi="Arial" w:cs="Arial"/>
          <w:color w:val="000000"/>
        </w:rPr>
        <w:t>Ј. С. Бах: Ариозо Д. Попер: Гавота 2. Василије Мокрањац: Стара песма П. И. Чајковски: Ноктурно Гопар: Успаванка</w:t>
      </w:r>
    </w:p>
    <w:p w14:paraId="64651500"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14E39C69" w14:textId="77777777" w:rsidR="007E6A1A" w:rsidRPr="007E6A1A" w:rsidRDefault="007E6A1A" w:rsidP="007E6A1A">
      <w:pPr>
        <w:spacing w:after="150"/>
        <w:rPr>
          <w:rFonts w:ascii="Arial" w:hAnsi="Arial" w:cs="Arial"/>
        </w:rPr>
      </w:pPr>
      <w:r w:rsidRPr="007E6A1A">
        <w:rPr>
          <w:rFonts w:ascii="Arial" w:hAnsi="Arial" w:cs="Arial"/>
          <w:color w:val="000000"/>
        </w:rPr>
        <w:t>Ј. Кленгел: Кончерто Це-дур Г. Голтерман: Кончерто бр. 1 А. Вивалди: Концерт Де-дур оп. 3 бр. 9 Ј. Б. Бревал: Кончертино Еф-дур</w:t>
      </w:r>
    </w:p>
    <w:p w14:paraId="7AF421D6" w14:textId="77777777" w:rsidR="007E6A1A" w:rsidRPr="007E6A1A" w:rsidRDefault="007E6A1A" w:rsidP="007E6A1A">
      <w:pPr>
        <w:spacing w:after="150"/>
        <w:rPr>
          <w:rFonts w:ascii="Arial" w:hAnsi="Arial" w:cs="Arial"/>
        </w:rPr>
      </w:pPr>
      <w:r w:rsidRPr="007E6A1A">
        <w:rPr>
          <w:rFonts w:ascii="Arial" w:hAnsi="Arial" w:cs="Arial"/>
          <w:color w:val="000000"/>
        </w:rPr>
        <w:t>Ђ. Тартини: Концерт Де-дур П. Бони: Ларго</w:t>
      </w:r>
    </w:p>
    <w:p w14:paraId="02C309B4" w14:textId="77777777" w:rsidR="007E6A1A" w:rsidRPr="007E6A1A" w:rsidRDefault="007E6A1A" w:rsidP="007E6A1A">
      <w:pPr>
        <w:spacing w:after="150"/>
        <w:rPr>
          <w:rFonts w:ascii="Arial" w:hAnsi="Arial" w:cs="Arial"/>
        </w:rPr>
      </w:pPr>
      <w:r w:rsidRPr="007E6A1A">
        <w:rPr>
          <w:rFonts w:ascii="Arial" w:hAnsi="Arial" w:cs="Arial"/>
          <w:color w:val="000000"/>
        </w:rPr>
        <w:t>Ј. С. Бах: I свита Ге-дур – 3 става Ј. Б. Самартини: Соната Ге-дур Г. Ф. Хендл: Соната ге-мол</w:t>
      </w:r>
    </w:p>
    <w:p w14:paraId="0F57F4B8" w14:textId="77777777" w:rsidR="007E6A1A" w:rsidRPr="007E6A1A" w:rsidRDefault="007E6A1A" w:rsidP="007E6A1A">
      <w:pPr>
        <w:spacing w:after="150"/>
        <w:rPr>
          <w:rFonts w:ascii="Arial" w:hAnsi="Arial" w:cs="Arial"/>
        </w:rPr>
      </w:pPr>
      <w:r w:rsidRPr="007E6A1A">
        <w:rPr>
          <w:rFonts w:ascii="Arial" w:hAnsi="Arial" w:cs="Arial"/>
          <w:color w:val="000000"/>
        </w:rPr>
        <w:t>Вивалди: Соната за виолончело Б. Марчело: Соната Це-дур</w:t>
      </w:r>
    </w:p>
    <w:p w14:paraId="3C53DE69"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из светске и домаће литературе одговарајућег техничког нивоа</w:t>
      </w:r>
    </w:p>
    <w:p w14:paraId="7888290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A9AC4F1" w14:textId="77777777" w:rsidR="007E6A1A" w:rsidRPr="007E6A1A" w:rsidRDefault="007E6A1A" w:rsidP="007E6A1A">
      <w:pPr>
        <w:spacing w:after="150"/>
        <w:rPr>
          <w:rFonts w:ascii="Arial" w:hAnsi="Arial" w:cs="Arial"/>
        </w:rPr>
      </w:pPr>
      <w:r w:rsidRPr="007E6A1A">
        <w:rPr>
          <w:rFonts w:ascii="Arial" w:hAnsi="Arial" w:cs="Arial"/>
          <w:color w:val="000000"/>
        </w:rPr>
        <w:t>а) Осам дурских и молских скала са трозвуцима, различитим потезима и ритмичким варијацијама, преко четири октаве;</w:t>
      </w:r>
    </w:p>
    <w:p w14:paraId="3E820B79" w14:textId="77777777" w:rsidR="007E6A1A" w:rsidRPr="007E6A1A" w:rsidRDefault="007E6A1A" w:rsidP="007E6A1A">
      <w:pPr>
        <w:spacing w:after="150"/>
        <w:rPr>
          <w:rFonts w:ascii="Arial" w:hAnsi="Arial" w:cs="Arial"/>
        </w:rPr>
      </w:pPr>
      <w:r w:rsidRPr="007E6A1A">
        <w:rPr>
          <w:rFonts w:ascii="Arial" w:hAnsi="Arial" w:cs="Arial"/>
          <w:color w:val="000000"/>
        </w:rPr>
        <w:t>б) осам етида;</w:t>
      </w:r>
    </w:p>
    <w:p w14:paraId="1DFEE418" w14:textId="77777777" w:rsidR="007E6A1A" w:rsidRPr="007E6A1A" w:rsidRDefault="007E6A1A" w:rsidP="007E6A1A">
      <w:pPr>
        <w:spacing w:after="150"/>
        <w:rPr>
          <w:rFonts w:ascii="Arial" w:hAnsi="Arial" w:cs="Arial"/>
        </w:rPr>
      </w:pPr>
      <w:r w:rsidRPr="007E6A1A">
        <w:rPr>
          <w:rFonts w:ascii="Arial" w:hAnsi="Arial" w:cs="Arial"/>
          <w:color w:val="000000"/>
        </w:rPr>
        <w:t>в) три комада;</w:t>
      </w:r>
    </w:p>
    <w:p w14:paraId="56813CF7" w14:textId="77777777" w:rsidR="007E6A1A" w:rsidRPr="007E6A1A" w:rsidRDefault="007E6A1A" w:rsidP="007E6A1A">
      <w:pPr>
        <w:spacing w:after="150"/>
        <w:rPr>
          <w:rFonts w:ascii="Arial" w:hAnsi="Arial" w:cs="Arial"/>
        </w:rPr>
      </w:pPr>
      <w:r w:rsidRPr="007E6A1A">
        <w:rPr>
          <w:rFonts w:ascii="Arial" w:hAnsi="Arial" w:cs="Arial"/>
          <w:color w:val="000000"/>
        </w:rPr>
        <w:t>г) два дела велике форме.</w:t>
      </w:r>
    </w:p>
    <w:p w14:paraId="370CBE2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EE89425"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са потезима и трозвуком – по избору комисије;</w:t>
      </w:r>
    </w:p>
    <w:p w14:paraId="3B883A71"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различитог типа технике;</w:t>
      </w:r>
    </w:p>
    <w:p w14:paraId="7436C336" w14:textId="77777777" w:rsidR="007E6A1A" w:rsidRPr="007E6A1A" w:rsidRDefault="007E6A1A" w:rsidP="007E6A1A">
      <w:pPr>
        <w:spacing w:after="150"/>
        <w:rPr>
          <w:rFonts w:ascii="Arial" w:hAnsi="Arial" w:cs="Arial"/>
        </w:rPr>
      </w:pPr>
      <w:r w:rsidRPr="007E6A1A">
        <w:rPr>
          <w:rFonts w:ascii="Arial" w:hAnsi="Arial" w:cs="Arial"/>
          <w:color w:val="000000"/>
        </w:rPr>
        <w:t>Ј. С. Бах: један став из I свите</w:t>
      </w:r>
    </w:p>
    <w:p w14:paraId="73EBD75D" w14:textId="77777777" w:rsidR="007E6A1A" w:rsidRPr="007E6A1A" w:rsidRDefault="007E6A1A" w:rsidP="007E6A1A">
      <w:pPr>
        <w:spacing w:after="150"/>
        <w:rPr>
          <w:rFonts w:ascii="Arial" w:hAnsi="Arial" w:cs="Arial"/>
        </w:rPr>
      </w:pPr>
      <w:r w:rsidRPr="007E6A1A">
        <w:rPr>
          <w:rFonts w:ascii="Arial" w:hAnsi="Arial" w:cs="Arial"/>
          <w:color w:val="000000"/>
        </w:rPr>
        <w:t>Први став из једног од наведених концерата</w:t>
      </w:r>
    </w:p>
    <w:p w14:paraId="39B2089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E0061C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FB499E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E807E17" w14:textId="77777777" w:rsidR="007E6A1A" w:rsidRPr="007E6A1A" w:rsidRDefault="007E6A1A" w:rsidP="007E6A1A">
      <w:pPr>
        <w:spacing w:after="150"/>
        <w:rPr>
          <w:rFonts w:ascii="Arial" w:hAnsi="Arial" w:cs="Arial"/>
        </w:rPr>
      </w:pPr>
      <w:r w:rsidRPr="007E6A1A">
        <w:rPr>
          <w:rFonts w:ascii="Arial" w:hAnsi="Arial" w:cs="Arial"/>
          <w:color w:val="000000"/>
        </w:rPr>
        <w:t>С. Каљанов: Техника виолончела</w:t>
      </w:r>
    </w:p>
    <w:p w14:paraId="22723676"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12A01B52" w14:textId="77777777" w:rsidR="007E6A1A" w:rsidRPr="007E6A1A" w:rsidRDefault="007E6A1A" w:rsidP="007E6A1A">
      <w:pPr>
        <w:spacing w:after="150"/>
        <w:rPr>
          <w:rFonts w:ascii="Arial" w:hAnsi="Arial" w:cs="Arial"/>
        </w:rPr>
      </w:pPr>
      <w:r w:rsidRPr="007E6A1A">
        <w:rPr>
          <w:rFonts w:ascii="Arial" w:hAnsi="Arial" w:cs="Arial"/>
          <w:color w:val="000000"/>
        </w:rPr>
        <w:t>Р. Мац: Увод у свирање на палчанику Р. Мац: Положаји и прелази Косман: Трилер вежбе Фејар: Техничке вежбе III свеска</w:t>
      </w:r>
    </w:p>
    <w:p w14:paraId="2344D31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262B29C" w14:textId="77777777" w:rsidR="007E6A1A" w:rsidRPr="007E6A1A" w:rsidRDefault="007E6A1A" w:rsidP="007E6A1A">
      <w:pPr>
        <w:spacing w:after="150"/>
        <w:rPr>
          <w:rFonts w:ascii="Arial" w:hAnsi="Arial" w:cs="Arial"/>
        </w:rPr>
      </w:pPr>
      <w:r w:rsidRPr="007E6A1A">
        <w:rPr>
          <w:rFonts w:ascii="Arial" w:hAnsi="Arial" w:cs="Arial"/>
          <w:color w:val="000000"/>
        </w:rPr>
        <w:t>Ли: 40 етида Мерк: Етиде Дипор: Етиде И. Попарић: Етиде Р. Мац: 30 етида Грицмахер: Етиде, I свеска М. Симић: 40 етида Доцауер: Етиде III свеска</w:t>
      </w:r>
    </w:p>
    <w:p w14:paraId="3F6AC651"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E46DB60" w14:textId="77777777" w:rsidR="007E6A1A" w:rsidRPr="007E6A1A" w:rsidRDefault="007E6A1A" w:rsidP="007E6A1A">
      <w:pPr>
        <w:spacing w:after="150"/>
        <w:rPr>
          <w:rFonts w:ascii="Arial" w:hAnsi="Arial" w:cs="Arial"/>
        </w:rPr>
      </w:pPr>
      <w:r w:rsidRPr="007E6A1A">
        <w:rPr>
          <w:rFonts w:ascii="Arial" w:hAnsi="Arial" w:cs="Arial"/>
          <w:color w:val="000000"/>
        </w:rPr>
        <w:t>Сен Санс: Лабуд М. Папалис: Сицилијана Рахмањинов: Серенада М. Милојевић: Легенда о Јефимији Ф. Купрен: Пасторала Л. Бокерини: Менует</w:t>
      </w:r>
    </w:p>
    <w:p w14:paraId="7F5AFCCA"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60A0C898" w14:textId="77777777" w:rsidR="007E6A1A" w:rsidRPr="007E6A1A" w:rsidRDefault="007E6A1A" w:rsidP="007E6A1A">
      <w:pPr>
        <w:spacing w:after="150"/>
        <w:rPr>
          <w:rFonts w:ascii="Arial" w:hAnsi="Arial" w:cs="Arial"/>
        </w:rPr>
      </w:pPr>
      <w:r w:rsidRPr="007E6A1A">
        <w:rPr>
          <w:rFonts w:ascii="Arial" w:hAnsi="Arial" w:cs="Arial"/>
          <w:color w:val="000000"/>
        </w:rPr>
        <w:t>Ромберг: Концерт Де-дур</w:t>
      </w:r>
    </w:p>
    <w:p w14:paraId="133C48C3"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за фагот – прерада за виолончело А. Вивалди: Концерт а-мол</w:t>
      </w:r>
    </w:p>
    <w:p w14:paraId="0AC016A4" w14:textId="77777777" w:rsidR="007E6A1A" w:rsidRPr="007E6A1A" w:rsidRDefault="007E6A1A" w:rsidP="007E6A1A">
      <w:pPr>
        <w:spacing w:after="150"/>
        <w:rPr>
          <w:rFonts w:ascii="Arial" w:hAnsi="Arial" w:cs="Arial"/>
        </w:rPr>
      </w:pPr>
      <w:r w:rsidRPr="007E6A1A">
        <w:rPr>
          <w:rFonts w:ascii="Arial" w:hAnsi="Arial" w:cs="Arial"/>
          <w:color w:val="000000"/>
        </w:rPr>
        <w:t>Ј. Кр. Бах: Концерт це-мол Ј. Хајдн: Концерт Де-дур – мали Ј. С. Бах: Свита А. Вивалди: Сонате А. Корели: Сонате Ђ. Чевето: Сонате Л. Бокерини: Соната Це-дур</w:t>
      </w:r>
    </w:p>
    <w:p w14:paraId="06315518" w14:textId="77777777" w:rsidR="007E6A1A" w:rsidRPr="007E6A1A" w:rsidRDefault="007E6A1A" w:rsidP="007E6A1A">
      <w:pPr>
        <w:spacing w:after="150"/>
        <w:rPr>
          <w:rFonts w:ascii="Arial" w:hAnsi="Arial" w:cs="Arial"/>
        </w:rPr>
      </w:pPr>
      <w:r w:rsidRPr="007E6A1A">
        <w:rPr>
          <w:rFonts w:ascii="Arial" w:hAnsi="Arial" w:cs="Arial"/>
          <w:color w:val="000000"/>
        </w:rPr>
        <w:t>Друга дела светске и домаће литературе одговарајућег тех– ничког нивоа</w:t>
      </w:r>
    </w:p>
    <w:p w14:paraId="2D9A201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CCD9F79" w14:textId="77777777" w:rsidR="007E6A1A" w:rsidRPr="007E6A1A" w:rsidRDefault="007E6A1A" w:rsidP="007E6A1A">
      <w:pPr>
        <w:spacing w:after="150"/>
        <w:rPr>
          <w:rFonts w:ascii="Arial" w:hAnsi="Arial" w:cs="Arial"/>
        </w:rPr>
      </w:pPr>
      <w:r w:rsidRPr="007E6A1A">
        <w:rPr>
          <w:rFonts w:ascii="Arial" w:hAnsi="Arial" w:cs="Arial"/>
          <w:color w:val="000000"/>
        </w:rPr>
        <w:t>а) осам дурских и молских скала са трозвуцима, различитим потезима и ритмичким варијацијама преко четири октаве;</w:t>
      </w:r>
    </w:p>
    <w:p w14:paraId="476B9044" w14:textId="77777777" w:rsidR="007E6A1A" w:rsidRPr="007E6A1A" w:rsidRDefault="007E6A1A" w:rsidP="007E6A1A">
      <w:pPr>
        <w:spacing w:after="150"/>
        <w:rPr>
          <w:rFonts w:ascii="Arial" w:hAnsi="Arial" w:cs="Arial"/>
        </w:rPr>
      </w:pPr>
      <w:r w:rsidRPr="007E6A1A">
        <w:rPr>
          <w:rFonts w:ascii="Arial" w:hAnsi="Arial" w:cs="Arial"/>
          <w:color w:val="000000"/>
        </w:rPr>
        <w:t>б) осам етида;</w:t>
      </w:r>
    </w:p>
    <w:p w14:paraId="048A5A19"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комада;</w:t>
      </w:r>
    </w:p>
    <w:p w14:paraId="4AAF18F2" w14:textId="77777777" w:rsidR="007E6A1A" w:rsidRPr="007E6A1A" w:rsidRDefault="007E6A1A" w:rsidP="007E6A1A">
      <w:pPr>
        <w:spacing w:after="150"/>
        <w:rPr>
          <w:rFonts w:ascii="Arial" w:hAnsi="Arial" w:cs="Arial"/>
        </w:rPr>
      </w:pPr>
      <w:r w:rsidRPr="007E6A1A">
        <w:rPr>
          <w:rFonts w:ascii="Arial" w:hAnsi="Arial" w:cs="Arial"/>
          <w:color w:val="000000"/>
        </w:rPr>
        <w:t>г) три дела велике форме.</w:t>
      </w:r>
    </w:p>
    <w:p w14:paraId="3A5CC7A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464B71A"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са потезима и трозвуком – по избору;</w:t>
      </w:r>
    </w:p>
    <w:p w14:paraId="76D11AF6"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различитог типа технике – по избору;</w:t>
      </w:r>
    </w:p>
    <w:p w14:paraId="4F044A40" w14:textId="77777777" w:rsidR="007E6A1A" w:rsidRPr="007E6A1A" w:rsidRDefault="007E6A1A" w:rsidP="007E6A1A">
      <w:pPr>
        <w:spacing w:after="150"/>
        <w:rPr>
          <w:rFonts w:ascii="Arial" w:hAnsi="Arial" w:cs="Arial"/>
        </w:rPr>
      </w:pPr>
      <w:r w:rsidRPr="007E6A1A">
        <w:rPr>
          <w:rFonts w:ascii="Arial" w:hAnsi="Arial" w:cs="Arial"/>
          <w:color w:val="000000"/>
        </w:rPr>
        <w:t>Ј. С. Бах: два става из I свите;</w:t>
      </w:r>
    </w:p>
    <w:p w14:paraId="72A14EE4" w14:textId="77777777" w:rsidR="007E6A1A" w:rsidRPr="007E6A1A" w:rsidRDefault="007E6A1A" w:rsidP="007E6A1A">
      <w:pPr>
        <w:spacing w:after="150"/>
        <w:rPr>
          <w:rFonts w:ascii="Arial" w:hAnsi="Arial" w:cs="Arial"/>
        </w:rPr>
      </w:pPr>
      <w:r w:rsidRPr="007E6A1A">
        <w:rPr>
          <w:rFonts w:ascii="Arial" w:hAnsi="Arial" w:cs="Arial"/>
          <w:color w:val="000000"/>
        </w:rPr>
        <w:t>Први став из једног од наведених концерата;</w:t>
      </w:r>
    </w:p>
    <w:p w14:paraId="315C724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2989B3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7387076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E351C98"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кроз четири октаве, терце, сексте и октаве; кроз три октаве са различитим потезима.</w:t>
      </w:r>
    </w:p>
    <w:p w14:paraId="7696C304"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10C45B74" w14:textId="77777777" w:rsidR="007E6A1A" w:rsidRPr="007E6A1A" w:rsidRDefault="007E6A1A" w:rsidP="007E6A1A">
      <w:pPr>
        <w:spacing w:after="150"/>
        <w:rPr>
          <w:rFonts w:ascii="Arial" w:hAnsi="Arial" w:cs="Arial"/>
        </w:rPr>
      </w:pPr>
      <w:r w:rsidRPr="007E6A1A">
        <w:rPr>
          <w:rFonts w:ascii="Arial" w:hAnsi="Arial" w:cs="Arial"/>
          <w:color w:val="000000"/>
        </w:rPr>
        <w:t>Косман: Трилер вежбе Фејар: Техничке вежбе</w:t>
      </w:r>
    </w:p>
    <w:p w14:paraId="57F5334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4BDF9B8" w14:textId="77777777" w:rsidR="007E6A1A" w:rsidRPr="007E6A1A" w:rsidRDefault="007E6A1A" w:rsidP="007E6A1A">
      <w:pPr>
        <w:spacing w:after="150"/>
        <w:rPr>
          <w:rFonts w:ascii="Arial" w:hAnsi="Arial" w:cs="Arial"/>
        </w:rPr>
      </w:pPr>
      <w:r w:rsidRPr="007E6A1A">
        <w:rPr>
          <w:rFonts w:ascii="Arial" w:hAnsi="Arial" w:cs="Arial"/>
          <w:color w:val="000000"/>
        </w:rPr>
        <w:t>Гроцмахер: I свеска Мерк: Етиде Дипор: Етиде Доцауер: Етиде И. Попарић: Етиде</w:t>
      </w:r>
    </w:p>
    <w:p w14:paraId="37220580"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F39CA81" w14:textId="77777777" w:rsidR="007E6A1A" w:rsidRPr="007E6A1A" w:rsidRDefault="007E6A1A" w:rsidP="007E6A1A">
      <w:pPr>
        <w:spacing w:after="150"/>
        <w:rPr>
          <w:rFonts w:ascii="Arial" w:hAnsi="Arial" w:cs="Arial"/>
        </w:rPr>
      </w:pPr>
      <w:r w:rsidRPr="007E6A1A">
        <w:rPr>
          <w:rFonts w:ascii="Arial" w:hAnsi="Arial" w:cs="Arial"/>
          <w:color w:val="000000"/>
        </w:rPr>
        <w:t>Гранадос: Интермецо Глазунов: Песма трубадура Петар Коњовић: Хајдучка Дејан Деспић: Сичилијана, Давид Попер: Мазурка</w:t>
      </w:r>
    </w:p>
    <w:p w14:paraId="571A89E2" w14:textId="77777777" w:rsidR="007E6A1A" w:rsidRPr="007E6A1A" w:rsidRDefault="007E6A1A" w:rsidP="007E6A1A">
      <w:pPr>
        <w:spacing w:after="150"/>
        <w:rPr>
          <w:rFonts w:ascii="Arial" w:hAnsi="Arial" w:cs="Arial"/>
        </w:rPr>
      </w:pPr>
      <w:r w:rsidRPr="007E6A1A">
        <w:rPr>
          <w:rFonts w:ascii="Arial" w:hAnsi="Arial" w:cs="Arial"/>
          <w:color w:val="000000"/>
        </w:rPr>
        <w:t>И. Попарић: Композиције за ансамбле виолончела (број 4, 5, 6 и 8)</w:t>
      </w:r>
    </w:p>
    <w:p w14:paraId="302886D5"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1DC96A27" w14:textId="77777777" w:rsidR="007E6A1A" w:rsidRPr="007E6A1A" w:rsidRDefault="007E6A1A" w:rsidP="007E6A1A">
      <w:pPr>
        <w:spacing w:after="150"/>
        <w:rPr>
          <w:rFonts w:ascii="Arial" w:hAnsi="Arial" w:cs="Arial"/>
        </w:rPr>
      </w:pPr>
      <w:r w:rsidRPr="007E6A1A">
        <w:rPr>
          <w:rFonts w:ascii="Arial" w:hAnsi="Arial" w:cs="Arial"/>
          <w:color w:val="000000"/>
        </w:rPr>
        <w:t>Л. Бокерини: Соната Ге-дур Ариости: Соната е-мол Ке д’Ервелоа: Свита Еклер: Соната ге-мол</w:t>
      </w:r>
    </w:p>
    <w:p w14:paraId="52FA2CAA"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62904F12" w14:textId="77777777" w:rsidR="007E6A1A" w:rsidRPr="007E6A1A" w:rsidRDefault="007E6A1A" w:rsidP="007E6A1A">
      <w:pPr>
        <w:spacing w:after="150"/>
        <w:rPr>
          <w:rFonts w:ascii="Arial" w:hAnsi="Arial" w:cs="Arial"/>
        </w:rPr>
      </w:pPr>
      <w:r w:rsidRPr="007E6A1A">
        <w:rPr>
          <w:rFonts w:ascii="Arial" w:hAnsi="Arial" w:cs="Arial"/>
          <w:color w:val="000000"/>
        </w:rPr>
        <w:t>Голтерман: Концерт а-мол и ха-мол Давидов: Концерт бр. 1 Ромберт: Концерт е-мол бр. 4 А. Вивалди: Концерт а-мол Лео: Концерт</w:t>
      </w:r>
    </w:p>
    <w:p w14:paraId="55365328" w14:textId="77777777" w:rsidR="007E6A1A" w:rsidRPr="007E6A1A" w:rsidRDefault="007E6A1A" w:rsidP="007E6A1A">
      <w:pPr>
        <w:spacing w:after="150"/>
        <w:rPr>
          <w:rFonts w:ascii="Arial" w:hAnsi="Arial" w:cs="Arial"/>
        </w:rPr>
      </w:pPr>
      <w:r w:rsidRPr="007E6A1A">
        <w:rPr>
          <w:rFonts w:ascii="Arial" w:hAnsi="Arial" w:cs="Arial"/>
          <w:color w:val="000000"/>
        </w:rPr>
        <w:t>СВИТЕ</w:t>
      </w:r>
    </w:p>
    <w:p w14:paraId="20211BC5" w14:textId="77777777" w:rsidR="007E6A1A" w:rsidRPr="007E6A1A" w:rsidRDefault="007E6A1A" w:rsidP="007E6A1A">
      <w:pPr>
        <w:spacing w:after="150"/>
        <w:rPr>
          <w:rFonts w:ascii="Arial" w:hAnsi="Arial" w:cs="Arial"/>
        </w:rPr>
      </w:pPr>
      <w:r w:rsidRPr="007E6A1A">
        <w:rPr>
          <w:rFonts w:ascii="Arial" w:hAnsi="Arial" w:cs="Arial"/>
          <w:color w:val="000000"/>
        </w:rPr>
        <w:t>Ј. С. Бах: Свита бр. 2</w:t>
      </w:r>
    </w:p>
    <w:p w14:paraId="3133202C" w14:textId="77777777" w:rsidR="007E6A1A" w:rsidRPr="007E6A1A" w:rsidRDefault="007E6A1A" w:rsidP="007E6A1A">
      <w:pPr>
        <w:spacing w:after="150"/>
        <w:rPr>
          <w:rFonts w:ascii="Arial" w:hAnsi="Arial" w:cs="Arial"/>
        </w:rPr>
      </w:pPr>
      <w:r w:rsidRPr="007E6A1A">
        <w:rPr>
          <w:rFonts w:ascii="Arial" w:hAnsi="Arial" w:cs="Arial"/>
          <w:color w:val="000000"/>
        </w:rPr>
        <w:t>Користити и друга дела одговарајућег техничког нивоа</w:t>
      </w:r>
    </w:p>
    <w:p w14:paraId="1165F60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F9C2D4F" w14:textId="77777777" w:rsidR="007E6A1A" w:rsidRPr="007E6A1A" w:rsidRDefault="007E6A1A" w:rsidP="007E6A1A">
      <w:pPr>
        <w:spacing w:after="150"/>
        <w:rPr>
          <w:rFonts w:ascii="Arial" w:hAnsi="Arial" w:cs="Arial"/>
        </w:rPr>
      </w:pPr>
      <w:r w:rsidRPr="007E6A1A">
        <w:rPr>
          <w:rFonts w:ascii="Arial" w:hAnsi="Arial" w:cs="Arial"/>
          <w:color w:val="000000"/>
        </w:rPr>
        <w:t>а) Три дурске и три молске скале у терцама, секстама и окта– вама превезано без штрихова;</w:t>
      </w:r>
    </w:p>
    <w:p w14:paraId="7582DD1A" w14:textId="77777777" w:rsidR="007E6A1A" w:rsidRPr="007E6A1A" w:rsidRDefault="007E6A1A" w:rsidP="007E6A1A">
      <w:pPr>
        <w:spacing w:after="150"/>
        <w:rPr>
          <w:rFonts w:ascii="Arial" w:hAnsi="Arial" w:cs="Arial"/>
        </w:rPr>
      </w:pPr>
      <w:r w:rsidRPr="007E6A1A">
        <w:rPr>
          <w:rFonts w:ascii="Arial" w:hAnsi="Arial" w:cs="Arial"/>
          <w:color w:val="000000"/>
        </w:rPr>
        <w:t>б) шест етида;</w:t>
      </w:r>
    </w:p>
    <w:p w14:paraId="3869317F"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комада;</w:t>
      </w:r>
    </w:p>
    <w:p w14:paraId="369CA323" w14:textId="77777777" w:rsidR="007E6A1A" w:rsidRPr="007E6A1A" w:rsidRDefault="007E6A1A" w:rsidP="007E6A1A">
      <w:pPr>
        <w:spacing w:after="150"/>
        <w:rPr>
          <w:rFonts w:ascii="Arial" w:hAnsi="Arial" w:cs="Arial"/>
        </w:rPr>
      </w:pPr>
      <w:r w:rsidRPr="007E6A1A">
        <w:rPr>
          <w:rFonts w:ascii="Arial" w:hAnsi="Arial" w:cs="Arial"/>
          <w:color w:val="000000"/>
        </w:rPr>
        <w:t>г) Бахова свита;</w:t>
      </w:r>
    </w:p>
    <w:p w14:paraId="322B52ED" w14:textId="77777777" w:rsidR="007E6A1A" w:rsidRPr="007E6A1A" w:rsidRDefault="007E6A1A" w:rsidP="007E6A1A">
      <w:pPr>
        <w:spacing w:after="150"/>
        <w:rPr>
          <w:rFonts w:ascii="Arial" w:hAnsi="Arial" w:cs="Arial"/>
        </w:rPr>
      </w:pPr>
      <w:r w:rsidRPr="007E6A1A">
        <w:rPr>
          <w:rFonts w:ascii="Arial" w:hAnsi="Arial" w:cs="Arial"/>
          <w:color w:val="000000"/>
        </w:rPr>
        <w:t>д) соната и концерт.</w:t>
      </w:r>
    </w:p>
    <w:p w14:paraId="4319267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6E47672"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са терцама, секстама и октавама;</w:t>
      </w:r>
    </w:p>
    <w:p w14:paraId="75A0D27F"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35B83F3C" w14:textId="77777777" w:rsidR="007E6A1A" w:rsidRPr="007E6A1A" w:rsidRDefault="007E6A1A" w:rsidP="007E6A1A">
      <w:pPr>
        <w:spacing w:after="150"/>
        <w:rPr>
          <w:rFonts w:ascii="Arial" w:hAnsi="Arial" w:cs="Arial"/>
        </w:rPr>
      </w:pPr>
      <w:r w:rsidRPr="007E6A1A">
        <w:rPr>
          <w:rFonts w:ascii="Arial" w:hAnsi="Arial" w:cs="Arial"/>
          <w:color w:val="000000"/>
        </w:rPr>
        <w:t>Два става из свите – обавезно Прелудијум;</w:t>
      </w:r>
    </w:p>
    <w:p w14:paraId="785EA641" w14:textId="77777777" w:rsidR="007E6A1A" w:rsidRPr="007E6A1A" w:rsidRDefault="007E6A1A" w:rsidP="007E6A1A">
      <w:pPr>
        <w:spacing w:after="150"/>
        <w:rPr>
          <w:rFonts w:ascii="Arial" w:hAnsi="Arial" w:cs="Arial"/>
        </w:rPr>
      </w:pPr>
      <w:r w:rsidRPr="007E6A1A">
        <w:rPr>
          <w:rFonts w:ascii="Arial" w:hAnsi="Arial" w:cs="Arial"/>
          <w:color w:val="000000"/>
        </w:rPr>
        <w:t>Цела соната или I или II и III став концерта.</w:t>
      </w:r>
    </w:p>
    <w:p w14:paraId="621CF41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BCBEBBF"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91FC16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24A4230"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кроз четири октаве са различитим потезима, терце, сексте и октаве кроз три октаве.</w:t>
      </w:r>
    </w:p>
    <w:p w14:paraId="35D9FBC3" w14:textId="77777777" w:rsidR="007E6A1A" w:rsidRPr="007E6A1A" w:rsidRDefault="007E6A1A" w:rsidP="007E6A1A">
      <w:pPr>
        <w:spacing w:after="150"/>
        <w:rPr>
          <w:rFonts w:ascii="Arial" w:hAnsi="Arial" w:cs="Arial"/>
        </w:rPr>
      </w:pPr>
      <w:r w:rsidRPr="007E6A1A">
        <w:rPr>
          <w:rFonts w:ascii="Arial" w:hAnsi="Arial" w:cs="Arial"/>
          <w:color w:val="000000"/>
        </w:rPr>
        <w:t>Косман: Трилер вежбе Фејар: Техничке вежбе</w:t>
      </w:r>
    </w:p>
    <w:p w14:paraId="069C36E5"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1F29482" w14:textId="77777777" w:rsidR="007E6A1A" w:rsidRPr="007E6A1A" w:rsidRDefault="007E6A1A" w:rsidP="007E6A1A">
      <w:pPr>
        <w:spacing w:after="150"/>
        <w:rPr>
          <w:rFonts w:ascii="Arial" w:hAnsi="Arial" w:cs="Arial"/>
        </w:rPr>
      </w:pPr>
      <w:r w:rsidRPr="007E6A1A">
        <w:rPr>
          <w:rFonts w:ascii="Arial" w:hAnsi="Arial" w:cs="Arial"/>
          <w:color w:val="000000"/>
        </w:rPr>
        <w:t>Дипор: Етиде</w:t>
      </w:r>
    </w:p>
    <w:p w14:paraId="4238043C" w14:textId="77777777" w:rsidR="007E6A1A" w:rsidRPr="007E6A1A" w:rsidRDefault="007E6A1A" w:rsidP="007E6A1A">
      <w:pPr>
        <w:spacing w:after="150"/>
        <w:rPr>
          <w:rFonts w:ascii="Arial" w:hAnsi="Arial" w:cs="Arial"/>
        </w:rPr>
      </w:pPr>
      <w:r w:rsidRPr="007E6A1A">
        <w:rPr>
          <w:rFonts w:ascii="Arial" w:hAnsi="Arial" w:cs="Arial"/>
          <w:color w:val="000000"/>
        </w:rPr>
        <w:t>Попер: Етиде</w:t>
      </w:r>
    </w:p>
    <w:p w14:paraId="7A0756CC" w14:textId="77777777" w:rsidR="007E6A1A" w:rsidRPr="007E6A1A" w:rsidRDefault="007E6A1A" w:rsidP="007E6A1A">
      <w:pPr>
        <w:spacing w:after="150"/>
        <w:rPr>
          <w:rFonts w:ascii="Arial" w:hAnsi="Arial" w:cs="Arial"/>
        </w:rPr>
      </w:pPr>
      <w:r w:rsidRPr="007E6A1A">
        <w:rPr>
          <w:rFonts w:ascii="Arial" w:hAnsi="Arial" w:cs="Arial"/>
          <w:color w:val="000000"/>
        </w:rPr>
        <w:t>Доцауер: Етиде</w:t>
      </w:r>
    </w:p>
    <w:p w14:paraId="0699CA9F" w14:textId="77777777" w:rsidR="007E6A1A" w:rsidRPr="007E6A1A" w:rsidRDefault="007E6A1A" w:rsidP="007E6A1A">
      <w:pPr>
        <w:spacing w:after="150"/>
        <w:rPr>
          <w:rFonts w:ascii="Arial" w:hAnsi="Arial" w:cs="Arial"/>
        </w:rPr>
      </w:pPr>
      <w:r w:rsidRPr="007E6A1A">
        <w:rPr>
          <w:rFonts w:ascii="Arial" w:hAnsi="Arial" w:cs="Arial"/>
          <w:color w:val="000000"/>
        </w:rPr>
        <w:t>Франшом: Каприча</w:t>
      </w:r>
    </w:p>
    <w:p w14:paraId="54FEE8A3" w14:textId="77777777" w:rsidR="007E6A1A" w:rsidRPr="007E6A1A" w:rsidRDefault="007E6A1A" w:rsidP="007E6A1A">
      <w:pPr>
        <w:spacing w:after="150"/>
        <w:rPr>
          <w:rFonts w:ascii="Arial" w:hAnsi="Arial" w:cs="Arial"/>
        </w:rPr>
      </w:pPr>
      <w:r w:rsidRPr="007E6A1A">
        <w:rPr>
          <w:rFonts w:ascii="Arial" w:hAnsi="Arial" w:cs="Arial"/>
          <w:color w:val="000000"/>
        </w:rPr>
        <w:t>Пјати: Каприча – први капричо</w:t>
      </w:r>
    </w:p>
    <w:p w14:paraId="522F9BDE" w14:textId="77777777" w:rsidR="007E6A1A" w:rsidRPr="007E6A1A" w:rsidRDefault="007E6A1A" w:rsidP="007E6A1A">
      <w:pPr>
        <w:spacing w:after="150"/>
        <w:rPr>
          <w:rFonts w:ascii="Arial" w:hAnsi="Arial" w:cs="Arial"/>
        </w:rPr>
      </w:pPr>
      <w:r w:rsidRPr="007E6A1A">
        <w:rPr>
          <w:rFonts w:ascii="Arial" w:hAnsi="Arial" w:cs="Arial"/>
          <w:color w:val="000000"/>
        </w:rPr>
        <w:t>Грецмахер: I свеска</w:t>
      </w:r>
    </w:p>
    <w:p w14:paraId="077B67A6" w14:textId="77777777" w:rsidR="007E6A1A" w:rsidRPr="007E6A1A" w:rsidRDefault="007E6A1A" w:rsidP="007E6A1A">
      <w:pPr>
        <w:spacing w:after="150"/>
        <w:rPr>
          <w:rFonts w:ascii="Arial" w:hAnsi="Arial" w:cs="Arial"/>
        </w:rPr>
      </w:pPr>
      <w:r w:rsidRPr="007E6A1A">
        <w:rPr>
          <w:rFonts w:ascii="Arial" w:hAnsi="Arial" w:cs="Arial"/>
          <w:color w:val="000000"/>
        </w:rPr>
        <w:t>И. Попарић: Етиде</w:t>
      </w:r>
    </w:p>
    <w:p w14:paraId="2443F02C"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5D61898C"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Песма Форе: Елегија Албениз: Малагенија К. Сен Санс: Алегро апасионато Попер: Тарантела</w:t>
      </w:r>
    </w:p>
    <w:p w14:paraId="01E6973B" w14:textId="77777777" w:rsidR="007E6A1A" w:rsidRPr="007E6A1A" w:rsidRDefault="007E6A1A" w:rsidP="007E6A1A">
      <w:pPr>
        <w:spacing w:after="150"/>
        <w:rPr>
          <w:rFonts w:ascii="Arial" w:hAnsi="Arial" w:cs="Arial"/>
        </w:rPr>
      </w:pPr>
      <w:r w:rsidRPr="007E6A1A">
        <w:rPr>
          <w:rFonts w:ascii="Arial" w:hAnsi="Arial" w:cs="Arial"/>
          <w:color w:val="000000"/>
        </w:rPr>
        <w:t>И. Попарић: Композиције за ансамбке виолончела (број 4, 5, 6 и 8)</w:t>
      </w:r>
    </w:p>
    <w:p w14:paraId="06445DF9"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07D5BB08"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Соната бр. 1 Бревал: Соната Ге-дур Франкер: Соната Е-дур Л. Бокерини: Соната А-дур</w:t>
      </w:r>
    </w:p>
    <w:p w14:paraId="2D74D466"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760527F8" w14:textId="77777777" w:rsidR="007E6A1A" w:rsidRPr="007E6A1A" w:rsidRDefault="007E6A1A" w:rsidP="007E6A1A">
      <w:pPr>
        <w:spacing w:after="150"/>
        <w:rPr>
          <w:rFonts w:ascii="Arial" w:hAnsi="Arial" w:cs="Arial"/>
        </w:rPr>
      </w:pPr>
      <w:r w:rsidRPr="007E6A1A">
        <w:rPr>
          <w:rFonts w:ascii="Arial" w:hAnsi="Arial" w:cs="Arial"/>
          <w:color w:val="000000"/>
        </w:rPr>
        <w:t>Кленгел: Концерт де-мол Л. Бокерини: Концерт Бе-дур К. Сен Санс: Концерт а-мол А. Вивалди: Концерт а-мол, ПВ 35 Ф. Е. Бах: Концерт а-мол</w:t>
      </w:r>
    </w:p>
    <w:p w14:paraId="3EDB4304" w14:textId="77777777" w:rsidR="007E6A1A" w:rsidRPr="007E6A1A" w:rsidRDefault="007E6A1A" w:rsidP="007E6A1A">
      <w:pPr>
        <w:spacing w:after="150"/>
        <w:rPr>
          <w:rFonts w:ascii="Arial" w:hAnsi="Arial" w:cs="Arial"/>
        </w:rPr>
      </w:pPr>
      <w:r w:rsidRPr="007E6A1A">
        <w:rPr>
          <w:rFonts w:ascii="Arial" w:hAnsi="Arial" w:cs="Arial"/>
          <w:color w:val="000000"/>
        </w:rPr>
        <w:t>СВИТЕ</w:t>
      </w:r>
    </w:p>
    <w:p w14:paraId="7CA6B5E9" w14:textId="77777777" w:rsidR="007E6A1A" w:rsidRPr="007E6A1A" w:rsidRDefault="007E6A1A" w:rsidP="007E6A1A">
      <w:pPr>
        <w:spacing w:after="150"/>
        <w:rPr>
          <w:rFonts w:ascii="Arial" w:hAnsi="Arial" w:cs="Arial"/>
        </w:rPr>
      </w:pPr>
      <w:r w:rsidRPr="007E6A1A">
        <w:rPr>
          <w:rFonts w:ascii="Arial" w:hAnsi="Arial" w:cs="Arial"/>
          <w:color w:val="000000"/>
        </w:rPr>
        <w:t>Ј. С. Бах: Свита бр. 3</w:t>
      </w:r>
    </w:p>
    <w:p w14:paraId="229D9419"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одговарајућег техничког нивоа</w:t>
      </w:r>
    </w:p>
    <w:p w14:paraId="12473EA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23B4FA7" w14:textId="77777777" w:rsidR="007E6A1A" w:rsidRPr="007E6A1A" w:rsidRDefault="007E6A1A" w:rsidP="007E6A1A">
      <w:pPr>
        <w:spacing w:after="150"/>
        <w:rPr>
          <w:rFonts w:ascii="Arial" w:hAnsi="Arial" w:cs="Arial"/>
        </w:rPr>
      </w:pPr>
      <w:r w:rsidRPr="007E6A1A">
        <w:rPr>
          <w:rFonts w:ascii="Arial" w:hAnsi="Arial" w:cs="Arial"/>
          <w:color w:val="000000"/>
        </w:rPr>
        <w:t>а) Три дурске и три молске скале у терцама, секстама и октавама;</w:t>
      </w:r>
    </w:p>
    <w:p w14:paraId="486BA258" w14:textId="77777777" w:rsidR="007E6A1A" w:rsidRPr="007E6A1A" w:rsidRDefault="007E6A1A" w:rsidP="007E6A1A">
      <w:pPr>
        <w:spacing w:after="150"/>
        <w:rPr>
          <w:rFonts w:ascii="Arial" w:hAnsi="Arial" w:cs="Arial"/>
        </w:rPr>
      </w:pPr>
      <w:r w:rsidRPr="007E6A1A">
        <w:rPr>
          <w:rFonts w:ascii="Arial" w:hAnsi="Arial" w:cs="Arial"/>
          <w:color w:val="000000"/>
        </w:rPr>
        <w:t>б) шест етида;</w:t>
      </w:r>
    </w:p>
    <w:p w14:paraId="643FDA4A" w14:textId="77777777" w:rsidR="007E6A1A" w:rsidRPr="007E6A1A" w:rsidRDefault="007E6A1A" w:rsidP="007E6A1A">
      <w:pPr>
        <w:spacing w:after="150"/>
        <w:rPr>
          <w:rFonts w:ascii="Arial" w:hAnsi="Arial" w:cs="Arial"/>
        </w:rPr>
      </w:pPr>
      <w:r w:rsidRPr="007E6A1A">
        <w:rPr>
          <w:rFonts w:ascii="Arial" w:hAnsi="Arial" w:cs="Arial"/>
          <w:color w:val="000000"/>
        </w:rPr>
        <w:t>в) пет комада;</w:t>
      </w:r>
    </w:p>
    <w:p w14:paraId="00A63E4D" w14:textId="77777777" w:rsidR="007E6A1A" w:rsidRPr="007E6A1A" w:rsidRDefault="007E6A1A" w:rsidP="007E6A1A">
      <w:pPr>
        <w:spacing w:after="150"/>
        <w:rPr>
          <w:rFonts w:ascii="Arial" w:hAnsi="Arial" w:cs="Arial"/>
        </w:rPr>
      </w:pPr>
      <w:r w:rsidRPr="007E6A1A">
        <w:rPr>
          <w:rFonts w:ascii="Arial" w:hAnsi="Arial" w:cs="Arial"/>
          <w:color w:val="000000"/>
        </w:rPr>
        <w:t>г) Бахова свита;</w:t>
      </w:r>
    </w:p>
    <w:p w14:paraId="04B0B54A" w14:textId="77777777" w:rsidR="007E6A1A" w:rsidRPr="007E6A1A" w:rsidRDefault="007E6A1A" w:rsidP="007E6A1A">
      <w:pPr>
        <w:spacing w:after="150"/>
        <w:rPr>
          <w:rFonts w:ascii="Arial" w:hAnsi="Arial" w:cs="Arial"/>
        </w:rPr>
      </w:pPr>
      <w:r w:rsidRPr="007E6A1A">
        <w:rPr>
          <w:rFonts w:ascii="Arial" w:hAnsi="Arial" w:cs="Arial"/>
          <w:color w:val="000000"/>
        </w:rPr>
        <w:t>д) концерт.</w:t>
      </w:r>
    </w:p>
    <w:p w14:paraId="0A279CE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CBAC754"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147DBCB0" w14:textId="77777777" w:rsidR="007E6A1A" w:rsidRPr="007E6A1A" w:rsidRDefault="007E6A1A" w:rsidP="007E6A1A">
      <w:pPr>
        <w:spacing w:after="150"/>
        <w:rPr>
          <w:rFonts w:ascii="Arial" w:hAnsi="Arial" w:cs="Arial"/>
        </w:rPr>
      </w:pPr>
      <w:r w:rsidRPr="007E6A1A">
        <w:rPr>
          <w:rFonts w:ascii="Arial" w:hAnsi="Arial" w:cs="Arial"/>
          <w:color w:val="000000"/>
        </w:rPr>
        <w:t>Виртуозни комад;</w:t>
      </w:r>
    </w:p>
    <w:p w14:paraId="36BC697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из XX века – по могућству домаћег композитора;</w:t>
      </w:r>
    </w:p>
    <w:p w14:paraId="752665D9" w14:textId="77777777" w:rsidR="007E6A1A" w:rsidRPr="007E6A1A" w:rsidRDefault="007E6A1A" w:rsidP="007E6A1A">
      <w:pPr>
        <w:spacing w:after="150"/>
        <w:rPr>
          <w:rFonts w:ascii="Arial" w:hAnsi="Arial" w:cs="Arial"/>
        </w:rPr>
      </w:pPr>
      <w:r w:rsidRPr="007E6A1A">
        <w:rPr>
          <w:rFonts w:ascii="Arial" w:hAnsi="Arial" w:cs="Arial"/>
          <w:color w:val="000000"/>
        </w:rPr>
        <w:t>Два става из Бахове свите бр. 3 – обавезно Прелудијум;</w:t>
      </w:r>
    </w:p>
    <w:p w14:paraId="5D1E2673" w14:textId="77777777" w:rsidR="007E6A1A" w:rsidRPr="007E6A1A" w:rsidRDefault="007E6A1A" w:rsidP="007E6A1A">
      <w:pPr>
        <w:spacing w:after="150"/>
        <w:rPr>
          <w:rFonts w:ascii="Arial" w:hAnsi="Arial" w:cs="Arial"/>
        </w:rPr>
      </w:pPr>
      <w:r w:rsidRPr="007E6A1A">
        <w:rPr>
          <w:rFonts w:ascii="Arial" w:hAnsi="Arial" w:cs="Arial"/>
          <w:color w:val="000000"/>
        </w:rPr>
        <w:t>Цео концерт;</w:t>
      </w:r>
    </w:p>
    <w:p w14:paraId="68B5E3E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4F5758E"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КОНТРАБАС</w:t>
      </w:r>
    </w:p>
    <w:p w14:paraId="77AB917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 xml:space="preserve"> (3 часа недељно, 105 часова годишње)</w:t>
      </w:r>
    </w:p>
    <w:p w14:paraId="0BF95E8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8AB122A"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кроз две октаве, разложени трозвуци – основни и комбиновани потези.</w:t>
      </w:r>
    </w:p>
    <w:p w14:paraId="55E4C1E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Тошев: I део Маденски: I свеска</w:t>
      </w:r>
    </w:p>
    <w:p w14:paraId="43EFA371" w14:textId="77777777" w:rsidR="007E6A1A" w:rsidRPr="007E6A1A" w:rsidRDefault="007E6A1A" w:rsidP="007E6A1A">
      <w:pPr>
        <w:spacing w:after="150"/>
        <w:rPr>
          <w:rFonts w:ascii="Arial" w:hAnsi="Arial" w:cs="Arial"/>
        </w:rPr>
      </w:pPr>
      <w:r w:rsidRPr="007E6A1A">
        <w:rPr>
          <w:rFonts w:ascii="Arial" w:hAnsi="Arial" w:cs="Arial"/>
          <w:color w:val="000000"/>
        </w:rPr>
        <w:t>ШКОЛЕ</w:t>
      </w:r>
    </w:p>
    <w:p w14:paraId="5B5E0ECD" w14:textId="77777777" w:rsidR="007E6A1A" w:rsidRPr="007E6A1A" w:rsidRDefault="007E6A1A" w:rsidP="007E6A1A">
      <w:pPr>
        <w:spacing w:after="150"/>
        <w:rPr>
          <w:rFonts w:ascii="Arial" w:hAnsi="Arial" w:cs="Arial"/>
        </w:rPr>
      </w:pPr>
      <w:r w:rsidRPr="007E6A1A">
        <w:rPr>
          <w:rFonts w:ascii="Arial" w:hAnsi="Arial" w:cs="Arial"/>
          <w:color w:val="000000"/>
        </w:rPr>
        <w:t>Ф. Симандл: IV свеска – мелизми, форшлаг, нахшлаг, групето, мордент, трилери</w:t>
      </w:r>
    </w:p>
    <w:p w14:paraId="426AA5C4" w14:textId="77777777" w:rsidR="007E6A1A" w:rsidRPr="007E6A1A" w:rsidRDefault="007E6A1A" w:rsidP="007E6A1A">
      <w:pPr>
        <w:spacing w:after="150"/>
        <w:rPr>
          <w:rFonts w:ascii="Arial" w:hAnsi="Arial" w:cs="Arial"/>
        </w:rPr>
      </w:pPr>
      <w:r w:rsidRPr="007E6A1A">
        <w:rPr>
          <w:rFonts w:ascii="Arial" w:hAnsi="Arial" w:cs="Arial"/>
          <w:color w:val="000000"/>
        </w:rPr>
        <w:t>Ф. Симандл: V свеска – палчева позиција Лудвиг Штрајхер: Палчева позиција Монтаг: IV свеска (Петраки): Палчева позиција</w:t>
      </w:r>
    </w:p>
    <w:p w14:paraId="10661B2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82BB368" w14:textId="77777777" w:rsidR="007E6A1A" w:rsidRPr="007E6A1A" w:rsidRDefault="007E6A1A" w:rsidP="007E6A1A">
      <w:pPr>
        <w:spacing w:after="150"/>
        <w:rPr>
          <w:rFonts w:ascii="Arial" w:hAnsi="Arial" w:cs="Arial"/>
        </w:rPr>
      </w:pPr>
      <w:r w:rsidRPr="007E6A1A">
        <w:rPr>
          <w:rFonts w:ascii="Arial" w:hAnsi="Arial" w:cs="Arial"/>
          <w:color w:val="000000"/>
        </w:rPr>
        <w:t>Храбе: I свеска</w:t>
      </w:r>
    </w:p>
    <w:p w14:paraId="7F8E5E44" w14:textId="77777777" w:rsidR="007E6A1A" w:rsidRPr="007E6A1A" w:rsidRDefault="007E6A1A" w:rsidP="007E6A1A">
      <w:pPr>
        <w:spacing w:after="150"/>
        <w:rPr>
          <w:rFonts w:ascii="Arial" w:hAnsi="Arial" w:cs="Arial"/>
        </w:rPr>
      </w:pPr>
      <w:r w:rsidRPr="007E6A1A">
        <w:rPr>
          <w:rFonts w:ascii="Arial" w:hAnsi="Arial" w:cs="Arial"/>
          <w:color w:val="000000"/>
        </w:rPr>
        <w:t>I свеска Шторх – Храбе: I део (16 етида) Либон: 12 етида</w:t>
      </w:r>
    </w:p>
    <w:p w14:paraId="13C34D78"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467FA453" w14:textId="77777777" w:rsidR="007E6A1A" w:rsidRPr="007E6A1A" w:rsidRDefault="007E6A1A" w:rsidP="007E6A1A">
      <w:pPr>
        <w:spacing w:after="150"/>
        <w:rPr>
          <w:rFonts w:ascii="Arial" w:hAnsi="Arial" w:cs="Arial"/>
        </w:rPr>
      </w:pPr>
      <w:r w:rsidRPr="007E6A1A">
        <w:rPr>
          <w:rFonts w:ascii="Arial" w:hAnsi="Arial" w:cs="Arial"/>
          <w:color w:val="000000"/>
        </w:rPr>
        <w:t>И. Гајар: а-мол И. Гајар: е-мол Б. Марчело: Еф-дур А. Корели: е-мол</w:t>
      </w:r>
    </w:p>
    <w:p w14:paraId="29CFD2AE"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4D21E7A"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 а да су одговарајуће тежине</w:t>
      </w:r>
    </w:p>
    <w:p w14:paraId="2BE7E9D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B01B2F1" w14:textId="77777777" w:rsidR="007E6A1A" w:rsidRPr="007E6A1A" w:rsidRDefault="007E6A1A" w:rsidP="007E6A1A">
      <w:pPr>
        <w:spacing w:after="150"/>
        <w:rPr>
          <w:rFonts w:ascii="Arial" w:hAnsi="Arial" w:cs="Arial"/>
        </w:rPr>
      </w:pPr>
      <w:r w:rsidRPr="007E6A1A">
        <w:rPr>
          <w:rFonts w:ascii="Arial" w:hAnsi="Arial" w:cs="Arial"/>
          <w:color w:val="000000"/>
        </w:rPr>
        <w:t>а) пет скала;</w:t>
      </w:r>
    </w:p>
    <w:p w14:paraId="0B3AB45A" w14:textId="77777777" w:rsidR="007E6A1A" w:rsidRPr="007E6A1A" w:rsidRDefault="007E6A1A" w:rsidP="007E6A1A">
      <w:pPr>
        <w:spacing w:after="150"/>
        <w:rPr>
          <w:rFonts w:ascii="Arial" w:hAnsi="Arial" w:cs="Arial"/>
        </w:rPr>
      </w:pPr>
      <w:r w:rsidRPr="007E6A1A">
        <w:rPr>
          <w:rFonts w:ascii="Arial" w:hAnsi="Arial" w:cs="Arial"/>
          <w:color w:val="000000"/>
        </w:rPr>
        <w:t>б) Симандл – обе свеске или вежбе другог аутора за одговарајуће техничке проблеме;</w:t>
      </w:r>
    </w:p>
    <w:p w14:paraId="66258A47" w14:textId="77777777" w:rsidR="007E6A1A" w:rsidRPr="007E6A1A" w:rsidRDefault="007E6A1A" w:rsidP="007E6A1A">
      <w:pPr>
        <w:spacing w:after="150"/>
        <w:rPr>
          <w:rFonts w:ascii="Arial" w:hAnsi="Arial" w:cs="Arial"/>
        </w:rPr>
      </w:pPr>
      <w:r w:rsidRPr="007E6A1A">
        <w:rPr>
          <w:rFonts w:ascii="Arial" w:hAnsi="Arial" w:cs="Arial"/>
          <w:color w:val="000000"/>
        </w:rPr>
        <w:t>в) Л. Штрајхер првех десет страна – или од другог аутора вежбе сличне проблематике и обима;</w:t>
      </w:r>
    </w:p>
    <w:p w14:paraId="4936BEBA" w14:textId="77777777" w:rsidR="007E6A1A" w:rsidRPr="007E6A1A" w:rsidRDefault="007E6A1A" w:rsidP="007E6A1A">
      <w:pPr>
        <w:spacing w:after="150"/>
        <w:rPr>
          <w:rFonts w:ascii="Arial" w:hAnsi="Arial" w:cs="Arial"/>
        </w:rPr>
      </w:pPr>
      <w:r w:rsidRPr="007E6A1A">
        <w:rPr>
          <w:rFonts w:ascii="Arial" w:hAnsi="Arial" w:cs="Arial"/>
          <w:color w:val="000000"/>
        </w:rPr>
        <w:t>г) 25 етида;</w:t>
      </w:r>
    </w:p>
    <w:p w14:paraId="543FC5DA" w14:textId="77777777" w:rsidR="007E6A1A" w:rsidRPr="007E6A1A" w:rsidRDefault="007E6A1A" w:rsidP="007E6A1A">
      <w:pPr>
        <w:spacing w:after="150"/>
        <w:rPr>
          <w:rFonts w:ascii="Arial" w:hAnsi="Arial" w:cs="Arial"/>
        </w:rPr>
      </w:pPr>
      <w:r w:rsidRPr="007E6A1A">
        <w:rPr>
          <w:rFonts w:ascii="Arial" w:hAnsi="Arial" w:cs="Arial"/>
          <w:color w:val="000000"/>
        </w:rPr>
        <w:t>д) два комада;</w:t>
      </w:r>
    </w:p>
    <w:p w14:paraId="2D9625B2" w14:textId="77777777" w:rsidR="007E6A1A" w:rsidRPr="007E6A1A" w:rsidRDefault="007E6A1A" w:rsidP="007E6A1A">
      <w:pPr>
        <w:spacing w:after="150"/>
        <w:rPr>
          <w:rFonts w:ascii="Arial" w:hAnsi="Arial" w:cs="Arial"/>
        </w:rPr>
      </w:pPr>
      <w:r w:rsidRPr="007E6A1A">
        <w:rPr>
          <w:rFonts w:ascii="Arial" w:hAnsi="Arial" w:cs="Arial"/>
          <w:color w:val="000000"/>
        </w:rPr>
        <w:t>ђ) једна сонате.</w:t>
      </w:r>
    </w:p>
    <w:p w14:paraId="7430EDE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423F218"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кроз две октаве, разложене терце и трозвуци;</w:t>
      </w:r>
    </w:p>
    <w:p w14:paraId="420B2C4E" w14:textId="77777777" w:rsidR="007E6A1A" w:rsidRPr="007E6A1A" w:rsidRDefault="007E6A1A" w:rsidP="007E6A1A">
      <w:pPr>
        <w:spacing w:after="150"/>
        <w:rPr>
          <w:rFonts w:ascii="Arial" w:hAnsi="Arial" w:cs="Arial"/>
        </w:rPr>
      </w:pPr>
      <w:r w:rsidRPr="007E6A1A">
        <w:rPr>
          <w:rFonts w:ascii="Arial" w:hAnsi="Arial" w:cs="Arial"/>
          <w:color w:val="000000"/>
        </w:rPr>
        <w:t>Једна техничка вежба;</w:t>
      </w:r>
    </w:p>
    <w:p w14:paraId="41AF7EE8"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04A46A91" w14:textId="77777777" w:rsidR="007E6A1A" w:rsidRPr="007E6A1A" w:rsidRDefault="007E6A1A" w:rsidP="007E6A1A">
      <w:pPr>
        <w:spacing w:after="150"/>
        <w:rPr>
          <w:rFonts w:ascii="Arial" w:hAnsi="Arial" w:cs="Arial"/>
        </w:rPr>
      </w:pPr>
      <w:r w:rsidRPr="007E6A1A">
        <w:rPr>
          <w:rFonts w:ascii="Arial" w:hAnsi="Arial" w:cs="Arial"/>
          <w:color w:val="000000"/>
        </w:rPr>
        <w:t>Два става синате (лагани и брзи) или комад са клавиром.</w:t>
      </w:r>
    </w:p>
    <w:p w14:paraId="3298FFD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29A9ED0"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70CB59A4"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43ADEBD"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кроз две и три октаве, разложене терце, трозвуци, основни и комбиновани потези.</w:t>
      </w:r>
    </w:p>
    <w:p w14:paraId="217FE3BC"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2506C6D" w14:textId="77777777" w:rsidR="007E6A1A" w:rsidRPr="007E6A1A" w:rsidRDefault="007E6A1A" w:rsidP="007E6A1A">
      <w:pPr>
        <w:spacing w:after="150"/>
        <w:rPr>
          <w:rFonts w:ascii="Arial" w:hAnsi="Arial" w:cs="Arial"/>
        </w:rPr>
      </w:pPr>
      <w:r w:rsidRPr="007E6A1A">
        <w:rPr>
          <w:rFonts w:ascii="Arial" w:hAnsi="Arial" w:cs="Arial"/>
          <w:color w:val="000000"/>
        </w:rPr>
        <w:t>Тошев: II део Маденски: II свеска</w:t>
      </w:r>
    </w:p>
    <w:p w14:paraId="225C763A" w14:textId="77777777" w:rsidR="007E6A1A" w:rsidRPr="007E6A1A" w:rsidRDefault="007E6A1A" w:rsidP="007E6A1A">
      <w:pPr>
        <w:spacing w:after="150"/>
        <w:rPr>
          <w:rFonts w:ascii="Arial" w:hAnsi="Arial" w:cs="Arial"/>
        </w:rPr>
      </w:pPr>
      <w:r w:rsidRPr="007E6A1A">
        <w:rPr>
          <w:rFonts w:ascii="Arial" w:hAnsi="Arial" w:cs="Arial"/>
          <w:color w:val="000000"/>
        </w:rPr>
        <w:t>ШКОЛЕ</w:t>
      </w:r>
    </w:p>
    <w:p w14:paraId="503066BC" w14:textId="77777777" w:rsidR="007E6A1A" w:rsidRPr="007E6A1A" w:rsidRDefault="007E6A1A" w:rsidP="007E6A1A">
      <w:pPr>
        <w:spacing w:after="150"/>
        <w:rPr>
          <w:rFonts w:ascii="Arial" w:hAnsi="Arial" w:cs="Arial"/>
        </w:rPr>
      </w:pPr>
      <w:r w:rsidRPr="007E6A1A">
        <w:rPr>
          <w:rFonts w:ascii="Arial" w:hAnsi="Arial" w:cs="Arial"/>
          <w:color w:val="000000"/>
        </w:rPr>
        <w:t>Ф. Симандл: VI и VII свеска Лудвиг Штрајхер: Палчева позиција Монтаг: IV и V свеска (Петраки): Палчева позиција</w:t>
      </w:r>
    </w:p>
    <w:p w14:paraId="6BE2281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E27F1FC" w14:textId="77777777" w:rsidR="007E6A1A" w:rsidRPr="007E6A1A" w:rsidRDefault="007E6A1A" w:rsidP="007E6A1A">
      <w:pPr>
        <w:spacing w:after="150"/>
        <w:rPr>
          <w:rFonts w:ascii="Arial" w:hAnsi="Arial" w:cs="Arial"/>
        </w:rPr>
      </w:pPr>
      <w:r w:rsidRPr="007E6A1A">
        <w:rPr>
          <w:rFonts w:ascii="Arial" w:hAnsi="Arial" w:cs="Arial"/>
          <w:color w:val="000000"/>
        </w:rPr>
        <w:t>Храбе: I и II свеска I свеска Шторх – Храбе: II део Черни, Кројцер – избор</w:t>
      </w:r>
    </w:p>
    <w:p w14:paraId="3D7B3A45"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3B774E38" w14:textId="77777777" w:rsidR="007E6A1A" w:rsidRPr="007E6A1A" w:rsidRDefault="007E6A1A" w:rsidP="007E6A1A">
      <w:pPr>
        <w:spacing w:after="150"/>
        <w:rPr>
          <w:rFonts w:ascii="Arial" w:hAnsi="Arial" w:cs="Arial"/>
        </w:rPr>
      </w:pPr>
      <w:r w:rsidRPr="007E6A1A">
        <w:rPr>
          <w:rFonts w:ascii="Arial" w:hAnsi="Arial" w:cs="Arial"/>
          <w:color w:val="000000"/>
        </w:rPr>
        <w:t>Флеш, Телеман, Гајар и друге одговарајуће композиције. КОМАДИ</w:t>
      </w:r>
    </w:p>
    <w:p w14:paraId="6B009C6C"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 а да су одговарајуће тежине</w:t>
      </w:r>
    </w:p>
    <w:p w14:paraId="117DD28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30218C0" w14:textId="77777777" w:rsidR="007E6A1A" w:rsidRPr="007E6A1A" w:rsidRDefault="007E6A1A" w:rsidP="007E6A1A">
      <w:pPr>
        <w:spacing w:after="150"/>
        <w:rPr>
          <w:rFonts w:ascii="Arial" w:hAnsi="Arial" w:cs="Arial"/>
        </w:rPr>
      </w:pPr>
      <w:r w:rsidRPr="007E6A1A">
        <w:rPr>
          <w:rFonts w:ascii="Arial" w:hAnsi="Arial" w:cs="Arial"/>
          <w:color w:val="000000"/>
        </w:rPr>
        <w:t>а) пет скала;</w:t>
      </w:r>
    </w:p>
    <w:p w14:paraId="227C4ED3" w14:textId="77777777" w:rsidR="007E6A1A" w:rsidRPr="007E6A1A" w:rsidRDefault="007E6A1A" w:rsidP="007E6A1A">
      <w:pPr>
        <w:spacing w:after="150"/>
        <w:rPr>
          <w:rFonts w:ascii="Arial" w:hAnsi="Arial" w:cs="Arial"/>
        </w:rPr>
      </w:pPr>
      <w:r w:rsidRPr="007E6A1A">
        <w:rPr>
          <w:rFonts w:ascii="Arial" w:hAnsi="Arial" w:cs="Arial"/>
          <w:color w:val="000000"/>
        </w:rPr>
        <w:t>б) Симандл – VI свеска цела и половина VII свеске или вежбе другог аутпра одговарајућих техничких проблема;</w:t>
      </w:r>
    </w:p>
    <w:p w14:paraId="15E8BCA9" w14:textId="77777777" w:rsidR="007E6A1A" w:rsidRPr="007E6A1A" w:rsidRDefault="007E6A1A" w:rsidP="007E6A1A">
      <w:pPr>
        <w:spacing w:after="150"/>
        <w:rPr>
          <w:rFonts w:ascii="Arial" w:hAnsi="Arial" w:cs="Arial"/>
        </w:rPr>
      </w:pPr>
      <w:r w:rsidRPr="007E6A1A">
        <w:rPr>
          <w:rFonts w:ascii="Arial" w:hAnsi="Arial" w:cs="Arial"/>
          <w:color w:val="000000"/>
        </w:rPr>
        <w:t>в) 25 етида;</w:t>
      </w:r>
    </w:p>
    <w:p w14:paraId="1C9A683A" w14:textId="77777777" w:rsidR="007E6A1A" w:rsidRPr="007E6A1A" w:rsidRDefault="007E6A1A" w:rsidP="007E6A1A">
      <w:pPr>
        <w:spacing w:after="150"/>
        <w:rPr>
          <w:rFonts w:ascii="Arial" w:hAnsi="Arial" w:cs="Arial"/>
        </w:rPr>
      </w:pPr>
      <w:r w:rsidRPr="007E6A1A">
        <w:rPr>
          <w:rFonts w:ascii="Arial" w:hAnsi="Arial" w:cs="Arial"/>
          <w:color w:val="000000"/>
        </w:rPr>
        <w:t>г) два комада;</w:t>
      </w:r>
    </w:p>
    <w:p w14:paraId="6A9D41D3" w14:textId="77777777" w:rsidR="007E6A1A" w:rsidRPr="007E6A1A" w:rsidRDefault="007E6A1A" w:rsidP="007E6A1A">
      <w:pPr>
        <w:spacing w:after="150"/>
        <w:rPr>
          <w:rFonts w:ascii="Arial" w:hAnsi="Arial" w:cs="Arial"/>
        </w:rPr>
      </w:pPr>
      <w:r w:rsidRPr="007E6A1A">
        <w:rPr>
          <w:rFonts w:ascii="Arial" w:hAnsi="Arial" w:cs="Arial"/>
          <w:color w:val="000000"/>
        </w:rPr>
        <w:t>д) једна сонате.</w:t>
      </w:r>
    </w:p>
    <w:p w14:paraId="2DF323C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3B15BBE"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кроз три октаве, разложене терце и трозвуци;</w:t>
      </w:r>
    </w:p>
    <w:p w14:paraId="261973EC" w14:textId="77777777" w:rsidR="007E6A1A" w:rsidRPr="007E6A1A" w:rsidRDefault="007E6A1A" w:rsidP="007E6A1A">
      <w:pPr>
        <w:spacing w:after="150"/>
        <w:rPr>
          <w:rFonts w:ascii="Arial" w:hAnsi="Arial" w:cs="Arial"/>
        </w:rPr>
      </w:pPr>
      <w:r w:rsidRPr="007E6A1A">
        <w:rPr>
          <w:rFonts w:ascii="Arial" w:hAnsi="Arial" w:cs="Arial"/>
          <w:color w:val="000000"/>
        </w:rPr>
        <w:t>Једна техничка вежба;</w:t>
      </w:r>
    </w:p>
    <w:p w14:paraId="3980EDCA"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222F3C0C" w14:textId="77777777" w:rsidR="007E6A1A" w:rsidRPr="007E6A1A" w:rsidRDefault="007E6A1A" w:rsidP="007E6A1A">
      <w:pPr>
        <w:spacing w:after="150"/>
        <w:rPr>
          <w:rFonts w:ascii="Arial" w:hAnsi="Arial" w:cs="Arial"/>
        </w:rPr>
      </w:pPr>
      <w:r w:rsidRPr="007E6A1A">
        <w:rPr>
          <w:rFonts w:ascii="Arial" w:hAnsi="Arial" w:cs="Arial"/>
          <w:color w:val="000000"/>
        </w:rPr>
        <w:t>Цела соната или два става сонате и комад са клавиром.</w:t>
      </w:r>
    </w:p>
    <w:p w14:paraId="091F4DC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10F7DF0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034D70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62B0C0D"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кроз три октаве, терце, двохвати, арпеђа.</w:t>
      </w:r>
    </w:p>
    <w:p w14:paraId="4C7A3201"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6DD1DB1" w14:textId="77777777" w:rsidR="007E6A1A" w:rsidRPr="007E6A1A" w:rsidRDefault="007E6A1A" w:rsidP="007E6A1A">
      <w:pPr>
        <w:spacing w:after="150"/>
        <w:rPr>
          <w:rFonts w:ascii="Arial" w:hAnsi="Arial" w:cs="Arial"/>
        </w:rPr>
      </w:pPr>
      <w:r w:rsidRPr="007E6A1A">
        <w:rPr>
          <w:rFonts w:ascii="Arial" w:hAnsi="Arial" w:cs="Arial"/>
          <w:color w:val="000000"/>
        </w:rPr>
        <w:t>Тошев: III део Маденски: II свеска</w:t>
      </w:r>
    </w:p>
    <w:p w14:paraId="6BC8D428" w14:textId="77777777" w:rsidR="007E6A1A" w:rsidRPr="007E6A1A" w:rsidRDefault="007E6A1A" w:rsidP="007E6A1A">
      <w:pPr>
        <w:spacing w:after="150"/>
        <w:rPr>
          <w:rFonts w:ascii="Arial" w:hAnsi="Arial" w:cs="Arial"/>
        </w:rPr>
      </w:pPr>
      <w:r w:rsidRPr="007E6A1A">
        <w:rPr>
          <w:rFonts w:ascii="Arial" w:hAnsi="Arial" w:cs="Arial"/>
          <w:color w:val="000000"/>
        </w:rPr>
        <w:t>ШКОЛЕ</w:t>
      </w:r>
    </w:p>
    <w:p w14:paraId="127FFFF7" w14:textId="77777777" w:rsidR="007E6A1A" w:rsidRPr="007E6A1A" w:rsidRDefault="007E6A1A" w:rsidP="007E6A1A">
      <w:pPr>
        <w:spacing w:after="150"/>
        <w:rPr>
          <w:rFonts w:ascii="Arial" w:hAnsi="Arial" w:cs="Arial"/>
        </w:rPr>
      </w:pPr>
      <w:r w:rsidRPr="007E6A1A">
        <w:rPr>
          <w:rFonts w:ascii="Arial" w:hAnsi="Arial" w:cs="Arial"/>
          <w:color w:val="000000"/>
        </w:rPr>
        <w:t>Ф. Симандл: VII и VIII свеска</w:t>
      </w:r>
    </w:p>
    <w:p w14:paraId="538B5CE7" w14:textId="77777777" w:rsidR="007E6A1A" w:rsidRPr="007E6A1A" w:rsidRDefault="007E6A1A" w:rsidP="007E6A1A">
      <w:pPr>
        <w:spacing w:after="150"/>
        <w:rPr>
          <w:rFonts w:ascii="Arial" w:hAnsi="Arial" w:cs="Arial"/>
        </w:rPr>
      </w:pPr>
      <w:r w:rsidRPr="007E6A1A">
        <w:rPr>
          <w:rFonts w:ascii="Arial" w:hAnsi="Arial" w:cs="Arial"/>
          <w:color w:val="000000"/>
        </w:rPr>
        <w:t>Штрајхер, Монтаг, (Петраки): Наставак палчеве позиције</w:t>
      </w:r>
    </w:p>
    <w:p w14:paraId="2477F04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849658E" w14:textId="77777777" w:rsidR="007E6A1A" w:rsidRPr="007E6A1A" w:rsidRDefault="007E6A1A" w:rsidP="007E6A1A">
      <w:pPr>
        <w:spacing w:after="150"/>
        <w:rPr>
          <w:rFonts w:ascii="Arial" w:hAnsi="Arial" w:cs="Arial"/>
        </w:rPr>
      </w:pPr>
      <w:r w:rsidRPr="007E6A1A">
        <w:rPr>
          <w:rFonts w:ascii="Arial" w:hAnsi="Arial" w:cs="Arial"/>
          <w:color w:val="000000"/>
        </w:rPr>
        <w:t>Храбе: II свеска Ф. Симандл – Градус: I део Черни, Кројцер, Нани – избор</w:t>
      </w:r>
    </w:p>
    <w:p w14:paraId="22C9ADF0"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2E229041" w14:textId="77777777" w:rsidR="007E6A1A" w:rsidRPr="007E6A1A" w:rsidRDefault="007E6A1A" w:rsidP="007E6A1A">
      <w:pPr>
        <w:spacing w:after="150"/>
        <w:rPr>
          <w:rFonts w:ascii="Arial" w:hAnsi="Arial" w:cs="Arial"/>
        </w:rPr>
      </w:pPr>
      <w:r w:rsidRPr="007E6A1A">
        <w:rPr>
          <w:rFonts w:ascii="Arial" w:hAnsi="Arial" w:cs="Arial"/>
          <w:color w:val="000000"/>
        </w:rPr>
        <w:t>Флеш, Телеман, Еклер и друге одговарајуће композиције.</w:t>
      </w:r>
    </w:p>
    <w:p w14:paraId="7F04CCB3"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762DECFB" w14:textId="77777777" w:rsidR="007E6A1A" w:rsidRPr="007E6A1A" w:rsidRDefault="007E6A1A" w:rsidP="007E6A1A">
      <w:pPr>
        <w:spacing w:after="150"/>
        <w:rPr>
          <w:rFonts w:ascii="Arial" w:hAnsi="Arial" w:cs="Arial"/>
        </w:rPr>
      </w:pPr>
      <w:r w:rsidRPr="007E6A1A">
        <w:rPr>
          <w:rFonts w:ascii="Arial" w:hAnsi="Arial" w:cs="Arial"/>
          <w:color w:val="000000"/>
        </w:rPr>
        <w:t>Шпергер, Порпора, Хофмајстер, Пихл, Капучи</w:t>
      </w:r>
    </w:p>
    <w:p w14:paraId="5AE9400F"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414B686D"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 а да су одговарајуће тежине</w:t>
      </w:r>
    </w:p>
    <w:p w14:paraId="04F1E36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EAED7E4" w14:textId="77777777" w:rsidR="007E6A1A" w:rsidRPr="007E6A1A" w:rsidRDefault="007E6A1A" w:rsidP="007E6A1A">
      <w:pPr>
        <w:spacing w:after="150"/>
        <w:rPr>
          <w:rFonts w:ascii="Arial" w:hAnsi="Arial" w:cs="Arial"/>
        </w:rPr>
      </w:pPr>
      <w:r w:rsidRPr="007E6A1A">
        <w:rPr>
          <w:rFonts w:ascii="Arial" w:hAnsi="Arial" w:cs="Arial"/>
          <w:color w:val="000000"/>
        </w:rPr>
        <w:t>а) пет скала;</w:t>
      </w:r>
    </w:p>
    <w:p w14:paraId="249D1302" w14:textId="77777777" w:rsidR="007E6A1A" w:rsidRPr="007E6A1A" w:rsidRDefault="007E6A1A" w:rsidP="007E6A1A">
      <w:pPr>
        <w:spacing w:after="150"/>
        <w:rPr>
          <w:rFonts w:ascii="Arial" w:hAnsi="Arial" w:cs="Arial"/>
        </w:rPr>
      </w:pPr>
      <w:r w:rsidRPr="007E6A1A">
        <w:rPr>
          <w:rFonts w:ascii="Arial" w:hAnsi="Arial" w:cs="Arial"/>
          <w:color w:val="000000"/>
        </w:rPr>
        <w:t>б) Симандл – VII до краја и VIII свеске – флажолети или вежбе другог аутпра одговарајућих техничких проблема;</w:t>
      </w:r>
    </w:p>
    <w:p w14:paraId="38EEEAA6" w14:textId="77777777" w:rsidR="007E6A1A" w:rsidRPr="007E6A1A" w:rsidRDefault="007E6A1A" w:rsidP="007E6A1A">
      <w:pPr>
        <w:spacing w:after="150"/>
        <w:rPr>
          <w:rFonts w:ascii="Arial" w:hAnsi="Arial" w:cs="Arial"/>
        </w:rPr>
      </w:pPr>
      <w:r w:rsidRPr="007E6A1A">
        <w:rPr>
          <w:rFonts w:ascii="Arial" w:hAnsi="Arial" w:cs="Arial"/>
          <w:color w:val="000000"/>
        </w:rPr>
        <w:t>в) 25 етида;</w:t>
      </w:r>
    </w:p>
    <w:p w14:paraId="40ACC19D" w14:textId="77777777" w:rsidR="007E6A1A" w:rsidRPr="007E6A1A" w:rsidRDefault="007E6A1A" w:rsidP="007E6A1A">
      <w:pPr>
        <w:spacing w:after="150"/>
        <w:rPr>
          <w:rFonts w:ascii="Arial" w:hAnsi="Arial" w:cs="Arial"/>
        </w:rPr>
      </w:pPr>
      <w:r w:rsidRPr="007E6A1A">
        <w:rPr>
          <w:rFonts w:ascii="Arial" w:hAnsi="Arial" w:cs="Arial"/>
          <w:color w:val="000000"/>
        </w:rPr>
        <w:t>г) два комада;</w:t>
      </w:r>
    </w:p>
    <w:p w14:paraId="3E8C7FAC" w14:textId="77777777" w:rsidR="007E6A1A" w:rsidRPr="007E6A1A" w:rsidRDefault="007E6A1A" w:rsidP="007E6A1A">
      <w:pPr>
        <w:spacing w:after="150"/>
        <w:rPr>
          <w:rFonts w:ascii="Arial" w:hAnsi="Arial" w:cs="Arial"/>
        </w:rPr>
      </w:pPr>
      <w:r w:rsidRPr="007E6A1A">
        <w:rPr>
          <w:rFonts w:ascii="Arial" w:hAnsi="Arial" w:cs="Arial"/>
          <w:color w:val="000000"/>
        </w:rPr>
        <w:t>д) једна сонате;</w:t>
      </w:r>
    </w:p>
    <w:p w14:paraId="2F0AC8F2" w14:textId="77777777" w:rsidR="007E6A1A" w:rsidRPr="007E6A1A" w:rsidRDefault="007E6A1A" w:rsidP="007E6A1A">
      <w:pPr>
        <w:spacing w:after="150"/>
        <w:rPr>
          <w:rFonts w:ascii="Arial" w:hAnsi="Arial" w:cs="Arial"/>
        </w:rPr>
      </w:pPr>
      <w:r w:rsidRPr="007E6A1A">
        <w:rPr>
          <w:rFonts w:ascii="Arial" w:hAnsi="Arial" w:cs="Arial"/>
          <w:color w:val="000000"/>
        </w:rPr>
        <w:t>ћ) један концерт.</w:t>
      </w:r>
    </w:p>
    <w:p w14:paraId="4BCBAF2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00A35D7"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разложене терце, трозвуци;</w:t>
      </w:r>
    </w:p>
    <w:p w14:paraId="02C0636F"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29B34323"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са клавиром;</w:t>
      </w:r>
    </w:p>
    <w:p w14:paraId="5D2356D4" w14:textId="77777777" w:rsidR="007E6A1A" w:rsidRPr="007E6A1A" w:rsidRDefault="007E6A1A" w:rsidP="007E6A1A">
      <w:pPr>
        <w:spacing w:after="150"/>
        <w:rPr>
          <w:rFonts w:ascii="Arial" w:hAnsi="Arial" w:cs="Arial"/>
        </w:rPr>
      </w:pPr>
      <w:r w:rsidRPr="007E6A1A">
        <w:rPr>
          <w:rFonts w:ascii="Arial" w:hAnsi="Arial" w:cs="Arial"/>
          <w:color w:val="000000"/>
        </w:rPr>
        <w:t>Један концерт – цео.</w:t>
      </w:r>
    </w:p>
    <w:p w14:paraId="2FC6EDF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DA2F1B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F20F2E4"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E13122F"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терце, двохвати, арпећа.</w:t>
      </w:r>
    </w:p>
    <w:p w14:paraId="1CAD6A9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3DE202E" w14:textId="77777777" w:rsidR="007E6A1A" w:rsidRPr="007E6A1A" w:rsidRDefault="007E6A1A" w:rsidP="007E6A1A">
      <w:pPr>
        <w:spacing w:after="150"/>
        <w:rPr>
          <w:rFonts w:ascii="Arial" w:hAnsi="Arial" w:cs="Arial"/>
        </w:rPr>
      </w:pPr>
      <w:r w:rsidRPr="007E6A1A">
        <w:rPr>
          <w:rFonts w:ascii="Arial" w:hAnsi="Arial" w:cs="Arial"/>
          <w:color w:val="000000"/>
        </w:rPr>
        <w:t>Тошев: IV део Маденски: II свеска</w:t>
      </w:r>
    </w:p>
    <w:p w14:paraId="3B8566F1" w14:textId="77777777" w:rsidR="007E6A1A" w:rsidRPr="007E6A1A" w:rsidRDefault="007E6A1A" w:rsidP="007E6A1A">
      <w:pPr>
        <w:spacing w:after="150"/>
        <w:rPr>
          <w:rFonts w:ascii="Arial" w:hAnsi="Arial" w:cs="Arial"/>
        </w:rPr>
      </w:pPr>
      <w:r w:rsidRPr="007E6A1A">
        <w:rPr>
          <w:rFonts w:ascii="Arial" w:hAnsi="Arial" w:cs="Arial"/>
          <w:color w:val="000000"/>
        </w:rPr>
        <w:t>ШКОЛЕ</w:t>
      </w:r>
    </w:p>
    <w:p w14:paraId="07CB0A6A" w14:textId="77777777" w:rsidR="007E6A1A" w:rsidRPr="007E6A1A" w:rsidRDefault="007E6A1A" w:rsidP="007E6A1A">
      <w:pPr>
        <w:spacing w:after="150"/>
        <w:rPr>
          <w:rFonts w:ascii="Arial" w:hAnsi="Arial" w:cs="Arial"/>
        </w:rPr>
      </w:pPr>
      <w:r w:rsidRPr="007E6A1A">
        <w:rPr>
          <w:rFonts w:ascii="Arial" w:hAnsi="Arial" w:cs="Arial"/>
          <w:color w:val="000000"/>
        </w:rPr>
        <w:t>Ф. Симандл: VIII свеска</w:t>
      </w:r>
    </w:p>
    <w:p w14:paraId="135B3657" w14:textId="77777777" w:rsidR="007E6A1A" w:rsidRPr="007E6A1A" w:rsidRDefault="007E6A1A" w:rsidP="007E6A1A">
      <w:pPr>
        <w:spacing w:after="150"/>
        <w:rPr>
          <w:rFonts w:ascii="Arial" w:hAnsi="Arial" w:cs="Arial"/>
        </w:rPr>
      </w:pPr>
      <w:r w:rsidRPr="007E6A1A">
        <w:rPr>
          <w:rFonts w:ascii="Arial" w:hAnsi="Arial" w:cs="Arial"/>
          <w:color w:val="000000"/>
        </w:rPr>
        <w:t>Штрајхер, Монтаг, (Петраки): Наставак палчеве позиције</w:t>
      </w:r>
    </w:p>
    <w:p w14:paraId="2D40531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7BF7424" w14:textId="77777777" w:rsidR="007E6A1A" w:rsidRPr="007E6A1A" w:rsidRDefault="007E6A1A" w:rsidP="007E6A1A">
      <w:pPr>
        <w:spacing w:after="150"/>
        <w:rPr>
          <w:rFonts w:ascii="Arial" w:hAnsi="Arial" w:cs="Arial"/>
        </w:rPr>
      </w:pPr>
      <w:r w:rsidRPr="007E6A1A">
        <w:rPr>
          <w:rFonts w:ascii="Arial" w:hAnsi="Arial" w:cs="Arial"/>
          <w:color w:val="000000"/>
        </w:rPr>
        <w:t>Ф. Симандл – Градус: II део Шторх – Храбе: II свеска (концертне етиде) Ј. Новосел: 6 каприса за контрабас Черни, Кројцер, Нани – избор</w:t>
      </w:r>
    </w:p>
    <w:p w14:paraId="26D74F10"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2D00E551" w14:textId="77777777" w:rsidR="007E6A1A" w:rsidRPr="007E6A1A" w:rsidRDefault="007E6A1A" w:rsidP="007E6A1A">
      <w:pPr>
        <w:spacing w:after="150"/>
        <w:rPr>
          <w:rFonts w:ascii="Arial" w:hAnsi="Arial" w:cs="Arial"/>
        </w:rPr>
      </w:pPr>
      <w:r w:rsidRPr="007E6A1A">
        <w:rPr>
          <w:rFonts w:ascii="Arial" w:hAnsi="Arial" w:cs="Arial"/>
          <w:color w:val="000000"/>
        </w:rPr>
        <w:t>А. Вивалди: е-мол Г. Ф. Хендл: ге-мол Фаркаш</w:t>
      </w:r>
    </w:p>
    <w:p w14:paraId="166A195D" w14:textId="77777777" w:rsidR="007E6A1A" w:rsidRPr="007E6A1A" w:rsidRDefault="007E6A1A" w:rsidP="007E6A1A">
      <w:pPr>
        <w:spacing w:after="150"/>
        <w:rPr>
          <w:rFonts w:ascii="Arial" w:hAnsi="Arial" w:cs="Arial"/>
        </w:rPr>
      </w:pPr>
      <w:r w:rsidRPr="007E6A1A">
        <w:rPr>
          <w:rFonts w:ascii="Arial" w:hAnsi="Arial" w:cs="Arial"/>
          <w:color w:val="000000"/>
        </w:rPr>
        <w:t>СВИТЕ</w:t>
      </w:r>
    </w:p>
    <w:p w14:paraId="7F5BBC74" w14:textId="77777777" w:rsidR="007E6A1A" w:rsidRPr="007E6A1A" w:rsidRDefault="007E6A1A" w:rsidP="007E6A1A">
      <w:pPr>
        <w:spacing w:after="150"/>
        <w:rPr>
          <w:rFonts w:ascii="Arial" w:hAnsi="Arial" w:cs="Arial"/>
        </w:rPr>
      </w:pPr>
      <w:r w:rsidRPr="007E6A1A">
        <w:rPr>
          <w:rFonts w:ascii="Arial" w:hAnsi="Arial" w:cs="Arial"/>
          <w:color w:val="000000"/>
        </w:rPr>
        <w:t>Бах, Фриба КОНЦЕРТИ</w:t>
      </w:r>
    </w:p>
    <w:p w14:paraId="7D59ACC4" w14:textId="77777777" w:rsidR="007E6A1A" w:rsidRPr="007E6A1A" w:rsidRDefault="007E6A1A" w:rsidP="007E6A1A">
      <w:pPr>
        <w:spacing w:after="150"/>
        <w:rPr>
          <w:rFonts w:ascii="Arial" w:hAnsi="Arial" w:cs="Arial"/>
        </w:rPr>
      </w:pPr>
      <w:r w:rsidRPr="007E6A1A">
        <w:rPr>
          <w:rFonts w:ascii="Arial" w:hAnsi="Arial" w:cs="Arial"/>
          <w:color w:val="000000"/>
        </w:rPr>
        <w:t>Ванхал, Драгонети, Дитерсдорф КОМАДИ</w:t>
      </w:r>
    </w:p>
    <w:p w14:paraId="7445DA81" w14:textId="77777777" w:rsidR="007E6A1A" w:rsidRPr="007E6A1A" w:rsidRDefault="007E6A1A" w:rsidP="007E6A1A">
      <w:pPr>
        <w:spacing w:after="150"/>
        <w:rPr>
          <w:rFonts w:ascii="Arial" w:hAnsi="Arial" w:cs="Arial"/>
        </w:rPr>
      </w:pPr>
      <w:r w:rsidRPr="007E6A1A">
        <w:rPr>
          <w:rFonts w:ascii="Arial" w:hAnsi="Arial" w:cs="Arial"/>
          <w:color w:val="000000"/>
        </w:rPr>
        <w:t>По избору наставника а да су одговарајуће тежине</w:t>
      </w:r>
    </w:p>
    <w:p w14:paraId="36DC781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2F782CA" w14:textId="77777777" w:rsidR="007E6A1A" w:rsidRPr="007E6A1A" w:rsidRDefault="007E6A1A" w:rsidP="007E6A1A">
      <w:pPr>
        <w:spacing w:after="150"/>
        <w:rPr>
          <w:rFonts w:ascii="Arial" w:hAnsi="Arial" w:cs="Arial"/>
        </w:rPr>
      </w:pPr>
      <w:r w:rsidRPr="007E6A1A">
        <w:rPr>
          <w:rFonts w:ascii="Arial" w:hAnsi="Arial" w:cs="Arial"/>
          <w:color w:val="000000"/>
        </w:rPr>
        <w:t>а) пет скала;</w:t>
      </w:r>
    </w:p>
    <w:p w14:paraId="2C614BF6" w14:textId="77777777" w:rsidR="007E6A1A" w:rsidRPr="007E6A1A" w:rsidRDefault="007E6A1A" w:rsidP="007E6A1A">
      <w:pPr>
        <w:spacing w:after="150"/>
        <w:rPr>
          <w:rFonts w:ascii="Arial" w:hAnsi="Arial" w:cs="Arial"/>
        </w:rPr>
      </w:pPr>
      <w:r w:rsidRPr="007E6A1A">
        <w:rPr>
          <w:rFonts w:ascii="Arial" w:hAnsi="Arial" w:cs="Arial"/>
          <w:color w:val="000000"/>
        </w:rPr>
        <w:t>б) Симандл – VIII до краја или вежбе другог аутпра одговарајућих техничких проблема;</w:t>
      </w:r>
    </w:p>
    <w:p w14:paraId="2BABE845"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7CFA78FA" w14:textId="77777777" w:rsidR="007E6A1A" w:rsidRPr="007E6A1A" w:rsidRDefault="007E6A1A" w:rsidP="007E6A1A">
      <w:pPr>
        <w:spacing w:after="150"/>
        <w:rPr>
          <w:rFonts w:ascii="Arial" w:hAnsi="Arial" w:cs="Arial"/>
        </w:rPr>
      </w:pPr>
      <w:r w:rsidRPr="007E6A1A">
        <w:rPr>
          <w:rFonts w:ascii="Arial" w:hAnsi="Arial" w:cs="Arial"/>
          <w:color w:val="000000"/>
        </w:rPr>
        <w:t>г) један каприс;</w:t>
      </w:r>
    </w:p>
    <w:p w14:paraId="30000DD3" w14:textId="77777777" w:rsidR="007E6A1A" w:rsidRPr="007E6A1A" w:rsidRDefault="007E6A1A" w:rsidP="007E6A1A">
      <w:pPr>
        <w:spacing w:after="150"/>
        <w:rPr>
          <w:rFonts w:ascii="Arial" w:hAnsi="Arial" w:cs="Arial"/>
        </w:rPr>
      </w:pPr>
      <w:r w:rsidRPr="007E6A1A">
        <w:rPr>
          <w:rFonts w:ascii="Arial" w:hAnsi="Arial" w:cs="Arial"/>
          <w:color w:val="000000"/>
        </w:rPr>
        <w:t>д) два комада;</w:t>
      </w:r>
    </w:p>
    <w:p w14:paraId="0D1F2D00" w14:textId="77777777" w:rsidR="007E6A1A" w:rsidRPr="007E6A1A" w:rsidRDefault="007E6A1A" w:rsidP="007E6A1A">
      <w:pPr>
        <w:spacing w:after="150"/>
        <w:rPr>
          <w:rFonts w:ascii="Arial" w:hAnsi="Arial" w:cs="Arial"/>
        </w:rPr>
      </w:pPr>
      <w:r w:rsidRPr="007E6A1A">
        <w:rPr>
          <w:rFonts w:ascii="Arial" w:hAnsi="Arial" w:cs="Arial"/>
          <w:color w:val="000000"/>
        </w:rPr>
        <w:t>ћ) једна сонате;</w:t>
      </w:r>
    </w:p>
    <w:p w14:paraId="000E0836" w14:textId="77777777" w:rsidR="007E6A1A" w:rsidRPr="007E6A1A" w:rsidRDefault="007E6A1A" w:rsidP="007E6A1A">
      <w:pPr>
        <w:spacing w:after="150"/>
        <w:rPr>
          <w:rFonts w:ascii="Arial" w:hAnsi="Arial" w:cs="Arial"/>
        </w:rPr>
      </w:pPr>
      <w:r w:rsidRPr="007E6A1A">
        <w:rPr>
          <w:rFonts w:ascii="Arial" w:hAnsi="Arial" w:cs="Arial"/>
          <w:color w:val="000000"/>
        </w:rPr>
        <w:t>е) два става свите;</w:t>
      </w:r>
    </w:p>
    <w:p w14:paraId="355D9D5D" w14:textId="77777777" w:rsidR="007E6A1A" w:rsidRPr="007E6A1A" w:rsidRDefault="007E6A1A" w:rsidP="007E6A1A">
      <w:pPr>
        <w:spacing w:after="150"/>
        <w:rPr>
          <w:rFonts w:ascii="Arial" w:hAnsi="Arial" w:cs="Arial"/>
        </w:rPr>
      </w:pPr>
      <w:r w:rsidRPr="007E6A1A">
        <w:rPr>
          <w:rFonts w:ascii="Arial" w:hAnsi="Arial" w:cs="Arial"/>
          <w:color w:val="000000"/>
        </w:rPr>
        <w:t>ж) један концерт.</w:t>
      </w:r>
    </w:p>
    <w:p w14:paraId="636AD6E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4C2FC11" w14:textId="77777777" w:rsidR="007E6A1A" w:rsidRPr="007E6A1A" w:rsidRDefault="007E6A1A" w:rsidP="007E6A1A">
      <w:pPr>
        <w:spacing w:after="150"/>
        <w:rPr>
          <w:rFonts w:ascii="Arial" w:hAnsi="Arial" w:cs="Arial"/>
        </w:rPr>
      </w:pPr>
      <w:r w:rsidRPr="007E6A1A">
        <w:rPr>
          <w:rFonts w:ascii="Arial" w:hAnsi="Arial" w:cs="Arial"/>
          <w:color w:val="000000"/>
        </w:rPr>
        <w:t>Једна концертна етида;</w:t>
      </w:r>
    </w:p>
    <w:p w14:paraId="174CC8BB" w14:textId="77777777" w:rsidR="007E6A1A" w:rsidRPr="007E6A1A" w:rsidRDefault="007E6A1A" w:rsidP="007E6A1A">
      <w:pPr>
        <w:spacing w:after="150"/>
        <w:rPr>
          <w:rFonts w:ascii="Arial" w:hAnsi="Arial" w:cs="Arial"/>
        </w:rPr>
      </w:pPr>
      <w:r w:rsidRPr="007E6A1A">
        <w:rPr>
          <w:rFonts w:ascii="Arial" w:hAnsi="Arial" w:cs="Arial"/>
          <w:color w:val="000000"/>
        </w:rPr>
        <w:t>Два става свите;</w:t>
      </w:r>
    </w:p>
    <w:p w14:paraId="77BD7C61"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са клавиром;</w:t>
      </w:r>
    </w:p>
    <w:p w14:paraId="3B599C42" w14:textId="77777777" w:rsidR="007E6A1A" w:rsidRPr="007E6A1A" w:rsidRDefault="007E6A1A" w:rsidP="007E6A1A">
      <w:pPr>
        <w:spacing w:after="150"/>
        <w:rPr>
          <w:rFonts w:ascii="Arial" w:hAnsi="Arial" w:cs="Arial"/>
        </w:rPr>
      </w:pPr>
      <w:r w:rsidRPr="007E6A1A">
        <w:rPr>
          <w:rFonts w:ascii="Arial" w:hAnsi="Arial" w:cs="Arial"/>
          <w:color w:val="000000"/>
        </w:rPr>
        <w:t>Један концерт – цео.</w:t>
      </w:r>
    </w:p>
    <w:p w14:paraId="77CC761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9DBB36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ГУДАЧКИХ</w:t>
      </w:r>
      <w:r w:rsidRPr="007E6A1A">
        <w:rPr>
          <w:rFonts w:ascii="Arial" w:hAnsi="Arial" w:cs="Arial"/>
        </w:rPr>
        <w:br/>
      </w:r>
      <w:r w:rsidRPr="007E6A1A">
        <w:rPr>
          <w:rFonts w:ascii="Arial" w:hAnsi="Arial" w:cs="Arial"/>
          <w:color w:val="000000"/>
        </w:rPr>
        <w:t>ИНСТРУМЕНАТА</w:t>
      </w:r>
    </w:p>
    <w:p w14:paraId="7C7DC530"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у настави гудачких инструмената обезбеђује наставак и надградњу едукације ученика у његовом оспособљавању за укључење у професионалну делатност а такође и за даљи наставак школовања.</w:t>
      </w:r>
    </w:p>
    <w:p w14:paraId="0002B5C2" w14:textId="77777777" w:rsidR="007E6A1A" w:rsidRPr="007E6A1A" w:rsidRDefault="007E6A1A" w:rsidP="007E6A1A">
      <w:pPr>
        <w:spacing w:after="150"/>
        <w:rPr>
          <w:rFonts w:ascii="Arial" w:hAnsi="Arial" w:cs="Arial"/>
        </w:rPr>
      </w:pPr>
      <w:r w:rsidRPr="007E6A1A">
        <w:rPr>
          <w:rFonts w:ascii="Arial" w:hAnsi="Arial" w:cs="Arial"/>
          <w:color w:val="000000"/>
        </w:rPr>
        <w:t>Програми обухватају различита стилска раздобља и обезбеђују могућност систематичног и поступног савладавања инструментално-извођачких и креативних захтева, у складу са принципом јединства развоја музичких и техничких компоненти код ученика.</w:t>
      </w:r>
    </w:p>
    <w:p w14:paraId="03037593" w14:textId="77777777" w:rsidR="007E6A1A" w:rsidRPr="007E6A1A" w:rsidRDefault="007E6A1A" w:rsidP="007E6A1A">
      <w:pPr>
        <w:spacing w:after="150"/>
        <w:rPr>
          <w:rFonts w:ascii="Arial" w:hAnsi="Arial" w:cs="Arial"/>
        </w:rPr>
      </w:pPr>
      <w:r w:rsidRPr="007E6A1A">
        <w:rPr>
          <w:rFonts w:ascii="Arial" w:hAnsi="Arial" w:cs="Arial"/>
          <w:color w:val="000000"/>
        </w:rPr>
        <w:t>Избор дела из литературе треба схватити само као подсетник који ни у ком случају не може бити потпун. Сонате, концерти и композиције различитих стилова представљају подручје ширих и разноврсних музичко-техничких и уметничких задатака који тешко подлежу формалистичком сврставању у одређени разред.</w:t>
      </w:r>
    </w:p>
    <w:p w14:paraId="36C22E52" w14:textId="77777777" w:rsidR="007E6A1A" w:rsidRPr="007E6A1A" w:rsidRDefault="007E6A1A" w:rsidP="007E6A1A">
      <w:pPr>
        <w:spacing w:after="150"/>
        <w:rPr>
          <w:rFonts w:ascii="Arial" w:hAnsi="Arial" w:cs="Arial"/>
        </w:rPr>
      </w:pPr>
      <w:r w:rsidRPr="007E6A1A">
        <w:rPr>
          <w:rFonts w:ascii="Arial" w:hAnsi="Arial" w:cs="Arial"/>
          <w:color w:val="000000"/>
        </w:rPr>
        <w:t>Педагог мора да сагледа у потпуности личност ученика са којим ради, његове психофизичке способности, и да му помогне при професионалном опредељењу и усмеравању. Он планира и индивидуални програм за сваког ученика водећи рачуна о поступности у повећавању захтева и хармоничном развоју ученикових инструменталних и музичких способности.</w:t>
      </w:r>
    </w:p>
    <w:p w14:paraId="5277BDA7" w14:textId="77777777" w:rsidR="007E6A1A" w:rsidRPr="007E6A1A" w:rsidRDefault="007E6A1A" w:rsidP="007E6A1A">
      <w:pPr>
        <w:spacing w:after="150"/>
        <w:rPr>
          <w:rFonts w:ascii="Arial" w:hAnsi="Arial" w:cs="Arial"/>
        </w:rPr>
      </w:pPr>
      <w:r w:rsidRPr="007E6A1A">
        <w:rPr>
          <w:rFonts w:ascii="Arial" w:hAnsi="Arial" w:cs="Arial"/>
          <w:color w:val="000000"/>
        </w:rPr>
        <w:t>Посебан део у настави, данас веома важан, су припреме ученика за такмичења. Она могу бити веома корисна као подстицај у раду, као мотив за већи број одговорних јавних наступа и, нарочито због изузетно концентрисаног усмереног рада са талентованим ученицима. Тако ће и репертоар у појединим случајевима бити усмерен према захтевима на одређеном такмичењу. То ипак не би требало да донесе превелика одступања у погледу пређеног годишњег програма, јер је прелажење што већег репертоара у овим годинама од суштинске важности за сваког будућег младог извођача.</w:t>
      </w:r>
    </w:p>
    <w:p w14:paraId="56B39A71" w14:textId="77777777" w:rsidR="007E6A1A" w:rsidRPr="007E6A1A" w:rsidRDefault="007E6A1A" w:rsidP="007E6A1A">
      <w:pPr>
        <w:spacing w:after="150"/>
        <w:rPr>
          <w:rFonts w:ascii="Arial" w:hAnsi="Arial" w:cs="Arial"/>
        </w:rPr>
      </w:pPr>
      <w:r w:rsidRPr="007E6A1A">
        <w:rPr>
          <w:rFonts w:ascii="Arial" w:hAnsi="Arial" w:cs="Arial"/>
          <w:color w:val="000000"/>
        </w:rPr>
        <w:t>Предложена литература је и путоказ за приправнике у погледу избора програма. Списак одабраних композиција не искључује из рада остала слична дела и других аутора који својим квалитетима и захтевима успешно доприносе професионалној едукацији ученика.</w:t>
      </w:r>
    </w:p>
    <w:p w14:paraId="4338B4AC" w14:textId="77777777" w:rsidR="007E6A1A" w:rsidRPr="007E6A1A" w:rsidRDefault="007E6A1A" w:rsidP="007E6A1A">
      <w:pPr>
        <w:spacing w:after="150"/>
        <w:rPr>
          <w:rFonts w:ascii="Arial" w:hAnsi="Arial" w:cs="Arial"/>
        </w:rPr>
      </w:pPr>
      <w:r w:rsidRPr="007E6A1A">
        <w:rPr>
          <w:rFonts w:ascii="Arial" w:hAnsi="Arial" w:cs="Arial"/>
          <w:color w:val="000000"/>
        </w:rPr>
        <w:t>Избор и обим програма сачињен је за просечно обдарене, професионално усмерене ученике. Изузетно талентованима, захтеве треба повећати.</w:t>
      </w:r>
    </w:p>
    <w:p w14:paraId="7177F93B" w14:textId="77777777" w:rsidR="007E6A1A" w:rsidRPr="007E6A1A" w:rsidRDefault="007E6A1A" w:rsidP="007E6A1A">
      <w:pPr>
        <w:spacing w:after="150"/>
        <w:rPr>
          <w:rFonts w:ascii="Arial" w:hAnsi="Arial" w:cs="Arial"/>
        </w:rPr>
      </w:pPr>
      <w:r w:rsidRPr="007E6A1A">
        <w:rPr>
          <w:rFonts w:ascii="Arial" w:hAnsi="Arial" w:cs="Arial"/>
          <w:color w:val="000000"/>
        </w:rPr>
        <w:t>У првој години школовања, наставник треба да провери квалитет и врсту претходног развоја ученика, односно присутност органског споја креативних и техничко-извођачких компоненти. У том смислу треба пре свега проверити ниво школованости музичког слуха (способност перцепције и аперцепције звука) који мора да води и организује извођачке покрете. После прве и друге године ученик треба да поседује висок ниво способности формирања јасних звучних представа како би у самосталном раду могао да развија и усавршава психомоторну релацију која иде од доживљаја звука према покрету, односно од представе према њеној реализацији. Оваква типологија психомоторне активности треба да буде присутна како у формирању техничко-извођачких навика тако и у савладавању уметничке литературе.</w:t>
      </w:r>
    </w:p>
    <w:p w14:paraId="22A148F7" w14:textId="77777777" w:rsidR="007E6A1A" w:rsidRPr="007E6A1A" w:rsidRDefault="007E6A1A" w:rsidP="007E6A1A">
      <w:pPr>
        <w:spacing w:after="120"/>
        <w:jc w:val="center"/>
        <w:rPr>
          <w:rFonts w:ascii="Arial" w:hAnsi="Arial" w:cs="Arial"/>
        </w:rPr>
      </w:pPr>
      <w:r w:rsidRPr="007E6A1A">
        <w:rPr>
          <w:rFonts w:ascii="Arial" w:hAnsi="Arial" w:cs="Arial"/>
          <w:b/>
          <w:color w:val="000000"/>
        </w:rPr>
        <w:t>ГИТАРА</w:t>
      </w:r>
    </w:p>
    <w:p w14:paraId="20790160"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5D368AF4" w14:textId="77777777" w:rsidR="007E6A1A" w:rsidRPr="007E6A1A" w:rsidRDefault="007E6A1A" w:rsidP="007E6A1A">
      <w:pPr>
        <w:spacing w:after="150"/>
        <w:rPr>
          <w:rFonts w:ascii="Arial" w:hAnsi="Arial" w:cs="Arial"/>
        </w:rPr>
      </w:pPr>
      <w:r w:rsidRPr="007E6A1A">
        <w:rPr>
          <w:rFonts w:ascii="Arial" w:hAnsi="Arial" w:cs="Arial"/>
          <w:color w:val="000000"/>
        </w:rPr>
        <w:t>Перманентан рад на усавршавању меморије и</w:t>
      </w:r>
      <w:bookmarkStart w:id="39" w:name="anchor-228-anchor"/>
      <w:bookmarkEnd w:id="39"/>
      <w:r w:rsidRPr="007E6A1A">
        <w:rPr>
          <w:rFonts w:ascii="Arial" w:hAnsi="Arial" w:cs="Arial"/>
          <w:color w:val="000000"/>
        </w:rPr>
        <w:t xml:space="preserve"> музичког слуха.</w:t>
      </w:r>
    </w:p>
    <w:p w14:paraId="107D8CA2"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инструменталне технике кроз музику као средства музичког израза.</w:t>
      </w:r>
    </w:p>
    <w:p w14:paraId="3B88DC19"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вештине музичког начина размишљања.</w:t>
      </w:r>
    </w:p>
    <w:p w14:paraId="0C707C3C"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концертну делатност као и смисао за заједничко музицирање.</w:t>
      </w:r>
    </w:p>
    <w:p w14:paraId="525AB268" w14:textId="77777777" w:rsidR="007E6A1A" w:rsidRPr="007E6A1A" w:rsidRDefault="007E6A1A" w:rsidP="007E6A1A">
      <w:pPr>
        <w:spacing w:after="150"/>
        <w:rPr>
          <w:rFonts w:ascii="Arial" w:hAnsi="Arial" w:cs="Arial"/>
        </w:rPr>
      </w:pPr>
      <w:r w:rsidRPr="007E6A1A">
        <w:rPr>
          <w:rFonts w:ascii="Arial" w:hAnsi="Arial" w:cs="Arial"/>
          <w:color w:val="000000"/>
        </w:rPr>
        <w:t>Развијање афинитета према импровизацији, као једном од начина развоја музичког мишљења.</w:t>
      </w:r>
    </w:p>
    <w:p w14:paraId="7C7B2ADA"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ученика за професионалну делатност.</w:t>
      </w:r>
    </w:p>
    <w:p w14:paraId="1C27DCB1"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04A3091" w14:textId="77777777" w:rsidR="007E6A1A" w:rsidRPr="007E6A1A" w:rsidRDefault="007E6A1A" w:rsidP="007E6A1A">
      <w:pPr>
        <w:spacing w:after="150"/>
        <w:rPr>
          <w:rFonts w:ascii="Arial" w:hAnsi="Arial" w:cs="Arial"/>
        </w:rPr>
      </w:pPr>
      <w:r w:rsidRPr="007E6A1A">
        <w:rPr>
          <w:rFonts w:ascii="Arial" w:hAnsi="Arial" w:cs="Arial"/>
          <w:color w:val="000000"/>
        </w:rPr>
        <w:t>– Проширивање знања о музици за гитару и лауту кроз разне епохе.</w:t>
      </w:r>
    </w:p>
    <w:p w14:paraId="79360257"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професионалног приступа изучавању и раду на музичким делима.</w:t>
      </w:r>
    </w:p>
    <w:p w14:paraId="2804B161"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за самостални рад на композицији и самостално креирање итерпретације.</w:t>
      </w:r>
    </w:p>
    <w:p w14:paraId="57158DC2"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техничких способности ученика кроз рад на скалама, акордима и специфичним техничким вежбама.</w:t>
      </w:r>
    </w:p>
    <w:p w14:paraId="70EC3C2B" w14:textId="77777777" w:rsidR="007E6A1A" w:rsidRPr="007E6A1A" w:rsidRDefault="007E6A1A" w:rsidP="007E6A1A">
      <w:pPr>
        <w:spacing w:after="150"/>
        <w:rPr>
          <w:rFonts w:ascii="Arial" w:hAnsi="Arial" w:cs="Arial"/>
        </w:rPr>
      </w:pPr>
      <w:r w:rsidRPr="007E6A1A">
        <w:rPr>
          <w:rFonts w:ascii="Arial" w:hAnsi="Arial" w:cs="Arial"/>
          <w:color w:val="000000"/>
        </w:rPr>
        <w:t>– Подстицање и развијање способности за концертну делатност.</w:t>
      </w:r>
    </w:p>
    <w:p w14:paraId="31CD1EA8" w14:textId="77777777" w:rsidR="007E6A1A" w:rsidRPr="007E6A1A" w:rsidRDefault="007E6A1A" w:rsidP="007E6A1A">
      <w:pPr>
        <w:spacing w:after="150"/>
        <w:rPr>
          <w:rFonts w:ascii="Arial" w:hAnsi="Arial" w:cs="Arial"/>
        </w:rPr>
      </w:pPr>
      <w:r w:rsidRPr="007E6A1A">
        <w:rPr>
          <w:rFonts w:ascii="Arial" w:hAnsi="Arial" w:cs="Arial"/>
          <w:color w:val="000000"/>
        </w:rPr>
        <w:t>– Проналажење и развој индивидуалних квалитета ученика.</w:t>
      </w:r>
    </w:p>
    <w:p w14:paraId="251DCF33"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значајним делима, композиторима и извођачима користећи доступне снимке.</w:t>
      </w:r>
    </w:p>
    <w:p w14:paraId="03A2ABE7" w14:textId="77777777" w:rsidR="007E6A1A" w:rsidRPr="007E6A1A" w:rsidRDefault="007E6A1A" w:rsidP="007E6A1A">
      <w:pPr>
        <w:spacing w:after="150"/>
        <w:rPr>
          <w:rFonts w:ascii="Arial" w:hAnsi="Arial" w:cs="Arial"/>
        </w:rPr>
      </w:pPr>
      <w:r w:rsidRPr="007E6A1A">
        <w:rPr>
          <w:rFonts w:ascii="Arial" w:hAnsi="Arial" w:cs="Arial"/>
          <w:color w:val="000000"/>
        </w:rPr>
        <w:t>– Усмеравање ученика према професионалној делатности.</w:t>
      </w:r>
    </w:p>
    <w:p w14:paraId="12A95E4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69203AA"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AA343A3"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дурске и молске скале кроз три октаве; хроматска скала кроз три октаве; терце, сексте, октаве, дециме, разлагање трозвука и четворозвука; каденце у сва три положаја.</w:t>
      </w:r>
    </w:p>
    <w:p w14:paraId="54668481" w14:textId="77777777" w:rsidR="007E6A1A" w:rsidRPr="007E6A1A" w:rsidRDefault="007E6A1A" w:rsidP="007E6A1A">
      <w:pPr>
        <w:spacing w:after="150"/>
        <w:rPr>
          <w:rFonts w:ascii="Arial" w:hAnsi="Arial" w:cs="Arial"/>
        </w:rPr>
      </w:pPr>
      <w:r w:rsidRPr="007E6A1A">
        <w:rPr>
          <w:rFonts w:ascii="Arial" w:hAnsi="Arial" w:cs="Arial"/>
          <w:color w:val="000000"/>
        </w:rPr>
        <w:t>Скале и одговарајуће интервале и вежбе вежбати почев од врло спорих темпа у легату и стакату, користећи различите прстореде десне руке и ритмичке варијанте ().</w:t>
      </w:r>
    </w:p>
    <w:p w14:paraId="7BF61CDB" w14:textId="77777777" w:rsidR="007E6A1A" w:rsidRPr="007E6A1A" w:rsidRDefault="007E6A1A" w:rsidP="007E6A1A">
      <w:pPr>
        <w:spacing w:after="150"/>
        <w:rPr>
          <w:rFonts w:ascii="Arial" w:hAnsi="Arial" w:cs="Arial"/>
        </w:rPr>
      </w:pPr>
      <w:r w:rsidRPr="007E6A1A">
        <w:rPr>
          <w:rFonts w:ascii="Arial" w:hAnsi="Arial" w:cs="Arial"/>
          <w:color w:val="000000"/>
        </w:rPr>
        <w:t>ШКОЛЕ И ЕТИДЕ</w:t>
      </w:r>
    </w:p>
    <w:p w14:paraId="2BBDEF27" w14:textId="77777777" w:rsidR="007E6A1A" w:rsidRPr="007E6A1A" w:rsidRDefault="007E6A1A" w:rsidP="007E6A1A">
      <w:pPr>
        <w:spacing w:after="150"/>
        <w:rPr>
          <w:rFonts w:ascii="Arial" w:hAnsi="Arial" w:cs="Arial"/>
        </w:rPr>
      </w:pPr>
      <w:r w:rsidRPr="007E6A1A">
        <w:rPr>
          <w:rFonts w:ascii="Arial" w:hAnsi="Arial" w:cs="Arial"/>
          <w:color w:val="000000"/>
        </w:rPr>
        <w:t>Ј. Јовичић: Школа за гитару II, III, IV и V део</w:t>
      </w:r>
    </w:p>
    <w:p w14:paraId="308C6CBB" w14:textId="77777777" w:rsidR="007E6A1A" w:rsidRPr="007E6A1A" w:rsidRDefault="007E6A1A" w:rsidP="007E6A1A">
      <w:pPr>
        <w:spacing w:after="150"/>
        <w:rPr>
          <w:rFonts w:ascii="Arial" w:hAnsi="Arial" w:cs="Arial"/>
        </w:rPr>
      </w:pPr>
      <w:r w:rsidRPr="007E6A1A">
        <w:rPr>
          <w:rFonts w:ascii="Arial" w:hAnsi="Arial" w:cs="Arial"/>
          <w:color w:val="000000"/>
        </w:rPr>
        <w:t>Е. Пухол: Еscuela rotonada</w:t>
      </w:r>
    </w:p>
    <w:p w14:paraId="1634194E" w14:textId="77777777" w:rsidR="007E6A1A" w:rsidRPr="007E6A1A" w:rsidRDefault="007E6A1A" w:rsidP="007E6A1A">
      <w:pPr>
        <w:spacing w:after="150"/>
        <w:rPr>
          <w:rFonts w:ascii="Arial" w:hAnsi="Arial" w:cs="Arial"/>
        </w:rPr>
      </w:pPr>
      <w:r w:rsidRPr="007E6A1A">
        <w:rPr>
          <w:rFonts w:ascii="Arial" w:hAnsi="Arial" w:cs="Arial"/>
          <w:color w:val="000000"/>
        </w:rPr>
        <w:t>А. Карлеваро: Cuadernos но. 1, 2, 3, 4</w:t>
      </w:r>
    </w:p>
    <w:p w14:paraId="67BB70DE" w14:textId="77777777" w:rsidR="007E6A1A" w:rsidRPr="007E6A1A" w:rsidRDefault="007E6A1A" w:rsidP="007E6A1A">
      <w:pPr>
        <w:spacing w:after="150"/>
        <w:rPr>
          <w:rFonts w:ascii="Arial" w:hAnsi="Arial" w:cs="Arial"/>
        </w:rPr>
      </w:pPr>
      <w:r w:rsidRPr="007E6A1A">
        <w:rPr>
          <w:rFonts w:ascii="Arial" w:hAnsi="Arial" w:cs="Arial"/>
          <w:color w:val="000000"/>
        </w:rPr>
        <w:t>М. Каркаси: Етиде оп. 60 – број 1, 2, 3, 6, 7, 11, 12, 14, 19</w:t>
      </w:r>
    </w:p>
    <w:p w14:paraId="1CE5E2F2" w14:textId="77777777" w:rsidR="007E6A1A" w:rsidRPr="007E6A1A" w:rsidRDefault="007E6A1A" w:rsidP="007E6A1A">
      <w:pPr>
        <w:spacing w:after="150"/>
        <w:rPr>
          <w:rFonts w:ascii="Arial" w:hAnsi="Arial" w:cs="Arial"/>
        </w:rPr>
      </w:pPr>
      <w:r w:rsidRPr="007E6A1A">
        <w:rPr>
          <w:rFonts w:ascii="Arial" w:hAnsi="Arial" w:cs="Arial"/>
          <w:color w:val="000000"/>
        </w:rPr>
        <w:t>Ф. Сор – А. Сеговиа: 20 етида – број 1, 2, 3, 4, 5, 6, 7, 8, 9, 13, 15</w:t>
      </w:r>
    </w:p>
    <w:p w14:paraId="3A401FC7" w14:textId="77777777" w:rsidR="007E6A1A" w:rsidRPr="007E6A1A" w:rsidRDefault="007E6A1A" w:rsidP="007E6A1A">
      <w:pPr>
        <w:spacing w:after="150"/>
        <w:rPr>
          <w:rFonts w:ascii="Arial" w:hAnsi="Arial" w:cs="Arial"/>
        </w:rPr>
      </w:pPr>
      <w:r w:rsidRPr="007E6A1A">
        <w:rPr>
          <w:rFonts w:ascii="Arial" w:hAnsi="Arial" w:cs="Arial"/>
          <w:color w:val="000000"/>
        </w:rPr>
        <w:t>Н. Косте: Етиде оп. 38</w:t>
      </w:r>
    </w:p>
    <w:p w14:paraId="490FE22B" w14:textId="77777777" w:rsidR="007E6A1A" w:rsidRPr="007E6A1A" w:rsidRDefault="007E6A1A" w:rsidP="007E6A1A">
      <w:pPr>
        <w:spacing w:after="150"/>
        <w:rPr>
          <w:rFonts w:ascii="Arial" w:hAnsi="Arial" w:cs="Arial"/>
        </w:rPr>
      </w:pPr>
      <w:r w:rsidRPr="007E6A1A">
        <w:rPr>
          <w:rFonts w:ascii="Arial" w:hAnsi="Arial" w:cs="Arial"/>
          <w:color w:val="000000"/>
        </w:rPr>
        <w:t>М. Ђулијани: Етиде оп. 48</w:t>
      </w:r>
    </w:p>
    <w:p w14:paraId="01647367" w14:textId="77777777" w:rsidR="007E6A1A" w:rsidRPr="007E6A1A" w:rsidRDefault="007E6A1A" w:rsidP="007E6A1A">
      <w:pPr>
        <w:spacing w:after="150"/>
        <w:rPr>
          <w:rFonts w:ascii="Arial" w:hAnsi="Arial" w:cs="Arial"/>
        </w:rPr>
      </w:pPr>
      <w:r w:rsidRPr="007E6A1A">
        <w:rPr>
          <w:rFonts w:ascii="Arial" w:hAnsi="Arial" w:cs="Arial"/>
          <w:color w:val="000000"/>
        </w:rPr>
        <w:t>Д. Агуадо: Етиде</w:t>
      </w:r>
    </w:p>
    <w:p w14:paraId="05ABD97D" w14:textId="77777777" w:rsidR="007E6A1A" w:rsidRPr="007E6A1A" w:rsidRDefault="007E6A1A" w:rsidP="007E6A1A">
      <w:pPr>
        <w:spacing w:after="150"/>
        <w:rPr>
          <w:rFonts w:ascii="Arial" w:hAnsi="Arial" w:cs="Arial"/>
        </w:rPr>
      </w:pPr>
      <w:r w:rsidRPr="007E6A1A">
        <w:rPr>
          <w:rFonts w:ascii="Arial" w:hAnsi="Arial" w:cs="Arial"/>
          <w:color w:val="000000"/>
        </w:rPr>
        <w:t>Л. Лењани: Каприча</w:t>
      </w:r>
    </w:p>
    <w:p w14:paraId="2CC34430" w14:textId="77777777" w:rsidR="007E6A1A" w:rsidRPr="007E6A1A" w:rsidRDefault="007E6A1A" w:rsidP="007E6A1A">
      <w:pPr>
        <w:spacing w:after="150"/>
        <w:rPr>
          <w:rFonts w:ascii="Arial" w:hAnsi="Arial" w:cs="Arial"/>
        </w:rPr>
      </w:pPr>
      <w:r w:rsidRPr="007E6A1A">
        <w:rPr>
          <w:rFonts w:ascii="Arial" w:hAnsi="Arial" w:cs="Arial"/>
          <w:color w:val="000000"/>
        </w:rPr>
        <w:t>Е. Пухол: Grado superior – број 1, 2</w:t>
      </w:r>
    </w:p>
    <w:p w14:paraId="5A1BB81D" w14:textId="77777777" w:rsidR="007E6A1A" w:rsidRPr="007E6A1A" w:rsidRDefault="007E6A1A" w:rsidP="007E6A1A">
      <w:pPr>
        <w:spacing w:after="150"/>
        <w:rPr>
          <w:rFonts w:ascii="Arial" w:hAnsi="Arial" w:cs="Arial"/>
        </w:rPr>
      </w:pPr>
      <w:r w:rsidRPr="007E6A1A">
        <w:rPr>
          <w:rFonts w:ascii="Arial" w:hAnsi="Arial" w:cs="Arial"/>
          <w:color w:val="000000"/>
        </w:rPr>
        <w:t>Друге етиде по избору наставника</w:t>
      </w:r>
    </w:p>
    <w:p w14:paraId="747326CE"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00A4B582" w14:textId="77777777" w:rsidR="007E6A1A" w:rsidRPr="007E6A1A" w:rsidRDefault="007E6A1A" w:rsidP="007E6A1A">
      <w:pPr>
        <w:spacing w:after="150"/>
        <w:rPr>
          <w:rFonts w:ascii="Arial" w:hAnsi="Arial" w:cs="Arial"/>
        </w:rPr>
      </w:pPr>
      <w:r w:rsidRPr="007E6A1A">
        <w:rPr>
          <w:rFonts w:ascii="Arial" w:hAnsi="Arial" w:cs="Arial"/>
          <w:color w:val="000000"/>
        </w:rPr>
        <w:t>М. Ђулијано: Сонатине оп. 71 – број 1, 2, 3 Ф. Карули: Сонате Ф. Молино: Сонате А. Диабели: Соната Це-дур, А-дур Г. Ф. Хендл: Сарабанда и варијације М. Каркаси: Варијације Де-дур, А-дур Ј. А. Логи: Партите а-мол, Це-дур С. Л. Вајс: Свита „L’Infidelle”</w:t>
      </w:r>
    </w:p>
    <w:p w14:paraId="49D3FBB1"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по избору наставника</w:t>
      </w:r>
    </w:p>
    <w:p w14:paraId="646B895F"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C81DF2D" w14:textId="77777777" w:rsidR="007E6A1A" w:rsidRPr="007E6A1A" w:rsidRDefault="007E6A1A" w:rsidP="007E6A1A">
      <w:pPr>
        <w:spacing w:after="150"/>
        <w:rPr>
          <w:rFonts w:ascii="Arial" w:hAnsi="Arial" w:cs="Arial"/>
        </w:rPr>
      </w:pPr>
      <w:r w:rsidRPr="007E6A1A">
        <w:rPr>
          <w:rFonts w:ascii="Arial" w:hAnsi="Arial" w:cs="Arial"/>
          <w:color w:val="000000"/>
        </w:rPr>
        <w:t>Избор комада од епохе ренесансе до XX века – Дауленд, Санс, Лероа, Нагелес, Агуадо, Сор, Ђулијани, Тарега, Вила-Лобос, Броувер и др – пожељно је да избор комада обухвати неку тремоло композицију.</w:t>
      </w:r>
    </w:p>
    <w:p w14:paraId="6D5B76C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8E850F6"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w:t>
      </w:r>
    </w:p>
    <w:p w14:paraId="3376CEB3" w14:textId="77777777" w:rsidR="007E6A1A" w:rsidRPr="007E6A1A" w:rsidRDefault="007E6A1A" w:rsidP="007E6A1A">
      <w:pPr>
        <w:spacing w:after="150"/>
        <w:rPr>
          <w:rFonts w:ascii="Arial" w:hAnsi="Arial" w:cs="Arial"/>
        </w:rPr>
      </w:pPr>
      <w:r w:rsidRPr="007E6A1A">
        <w:rPr>
          <w:rFonts w:ascii="Arial" w:hAnsi="Arial" w:cs="Arial"/>
          <w:color w:val="000000"/>
        </w:rPr>
        <w:t>б) осам комада;</w:t>
      </w:r>
    </w:p>
    <w:p w14:paraId="6FE480FE" w14:textId="77777777" w:rsidR="007E6A1A" w:rsidRPr="007E6A1A" w:rsidRDefault="007E6A1A" w:rsidP="007E6A1A">
      <w:pPr>
        <w:spacing w:after="150"/>
        <w:rPr>
          <w:rFonts w:ascii="Arial" w:hAnsi="Arial" w:cs="Arial"/>
        </w:rPr>
      </w:pPr>
      <w:r w:rsidRPr="007E6A1A">
        <w:rPr>
          <w:rFonts w:ascii="Arial" w:hAnsi="Arial" w:cs="Arial"/>
          <w:color w:val="000000"/>
        </w:rPr>
        <w:t>в) два циклична дела.</w:t>
      </w:r>
    </w:p>
    <w:p w14:paraId="2C35738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99EDBFD"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са вежбама и каденцом;</w:t>
      </w:r>
    </w:p>
    <w:p w14:paraId="7E6A44BC"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4DDBD99B" w14:textId="77777777" w:rsidR="007E6A1A" w:rsidRPr="007E6A1A" w:rsidRDefault="007E6A1A" w:rsidP="007E6A1A">
      <w:pPr>
        <w:spacing w:after="150"/>
        <w:rPr>
          <w:rFonts w:ascii="Arial" w:hAnsi="Arial" w:cs="Arial"/>
        </w:rPr>
      </w:pPr>
      <w:r w:rsidRPr="007E6A1A">
        <w:rPr>
          <w:rFonts w:ascii="Arial" w:hAnsi="Arial" w:cs="Arial"/>
          <w:color w:val="000000"/>
        </w:rPr>
        <w:t>Циклично дело;</w:t>
      </w:r>
    </w:p>
    <w:p w14:paraId="0637EC26" w14:textId="77777777" w:rsidR="007E6A1A" w:rsidRPr="007E6A1A" w:rsidRDefault="007E6A1A" w:rsidP="007E6A1A">
      <w:pPr>
        <w:spacing w:after="150"/>
        <w:rPr>
          <w:rFonts w:ascii="Arial" w:hAnsi="Arial" w:cs="Arial"/>
        </w:rPr>
      </w:pPr>
      <w:r w:rsidRPr="007E6A1A">
        <w:rPr>
          <w:rFonts w:ascii="Arial" w:hAnsi="Arial" w:cs="Arial"/>
          <w:color w:val="000000"/>
        </w:rPr>
        <w:t>Комад.</w:t>
      </w:r>
    </w:p>
    <w:p w14:paraId="2A6B234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B36355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9A9017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3A9977C"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дурске и молске скале кроз три октаве; хроматска скала кроз три октаве; терце, сексте, октаве, дециме, разлагање трозвука и четворозвука; каденца у сва три положаја.</w:t>
      </w:r>
    </w:p>
    <w:p w14:paraId="1C252972" w14:textId="77777777" w:rsidR="007E6A1A" w:rsidRPr="007E6A1A" w:rsidRDefault="007E6A1A" w:rsidP="007E6A1A">
      <w:pPr>
        <w:spacing w:after="150"/>
        <w:rPr>
          <w:rFonts w:ascii="Arial" w:hAnsi="Arial" w:cs="Arial"/>
        </w:rPr>
      </w:pPr>
      <w:r w:rsidRPr="007E6A1A">
        <w:rPr>
          <w:rFonts w:ascii="Arial" w:hAnsi="Arial" w:cs="Arial"/>
          <w:color w:val="000000"/>
        </w:rPr>
        <w:t>Скале и све припадне вежбе треба вежбати и даље и легато и стакато, уз проширење употребе ритмичких варијанти; ученика оспособити да може да свира већ у брзом темпу – м. м. = 100–112.</w:t>
      </w:r>
    </w:p>
    <w:p w14:paraId="58B3B322" w14:textId="77777777" w:rsidR="007E6A1A" w:rsidRPr="007E6A1A" w:rsidRDefault="007E6A1A" w:rsidP="007E6A1A">
      <w:pPr>
        <w:spacing w:after="150"/>
        <w:rPr>
          <w:rFonts w:ascii="Arial" w:hAnsi="Arial" w:cs="Arial"/>
        </w:rPr>
      </w:pPr>
      <w:r w:rsidRPr="007E6A1A">
        <w:rPr>
          <w:rFonts w:ascii="Arial" w:hAnsi="Arial" w:cs="Arial"/>
          <w:color w:val="000000"/>
        </w:rPr>
        <w:t>ШКОЛЕ И ЕТИДЕ</w:t>
      </w:r>
    </w:p>
    <w:p w14:paraId="00EC0C74" w14:textId="77777777" w:rsidR="007E6A1A" w:rsidRPr="007E6A1A" w:rsidRDefault="007E6A1A" w:rsidP="007E6A1A">
      <w:pPr>
        <w:spacing w:after="150"/>
        <w:rPr>
          <w:rFonts w:ascii="Arial" w:hAnsi="Arial" w:cs="Arial"/>
        </w:rPr>
      </w:pPr>
      <w:r w:rsidRPr="007E6A1A">
        <w:rPr>
          <w:rFonts w:ascii="Arial" w:hAnsi="Arial" w:cs="Arial"/>
          <w:color w:val="000000"/>
        </w:rPr>
        <w:t>Ј. Јовичић: Школа за гитару III, IV и V свеска</w:t>
      </w:r>
    </w:p>
    <w:p w14:paraId="7AA65D3C" w14:textId="77777777" w:rsidR="007E6A1A" w:rsidRPr="007E6A1A" w:rsidRDefault="007E6A1A" w:rsidP="007E6A1A">
      <w:pPr>
        <w:spacing w:after="150"/>
        <w:rPr>
          <w:rFonts w:ascii="Arial" w:hAnsi="Arial" w:cs="Arial"/>
        </w:rPr>
      </w:pPr>
      <w:r w:rsidRPr="007E6A1A">
        <w:rPr>
          <w:rFonts w:ascii="Arial" w:hAnsi="Arial" w:cs="Arial"/>
          <w:color w:val="000000"/>
        </w:rPr>
        <w:t>Е. Пухол: Еscuela rotonada</w:t>
      </w:r>
    </w:p>
    <w:p w14:paraId="5B53AF3F" w14:textId="77777777" w:rsidR="007E6A1A" w:rsidRPr="007E6A1A" w:rsidRDefault="007E6A1A" w:rsidP="007E6A1A">
      <w:pPr>
        <w:spacing w:after="150"/>
        <w:rPr>
          <w:rFonts w:ascii="Arial" w:hAnsi="Arial" w:cs="Arial"/>
        </w:rPr>
      </w:pPr>
      <w:r w:rsidRPr="007E6A1A">
        <w:rPr>
          <w:rFonts w:ascii="Arial" w:hAnsi="Arial" w:cs="Arial"/>
          <w:color w:val="000000"/>
        </w:rPr>
        <w:t>А. Карлеваро: Cuadernos но. 1, 2, 3, 4</w:t>
      </w:r>
    </w:p>
    <w:p w14:paraId="3476F135" w14:textId="77777777" w:rsidR="007E6A1A" w:rsidRPr="007E6A1A" w:rsidRDefault="007E6A1A" w:rsidP="007E6A1A">
      <w:pPr>
        <w:spacing w:after="150"/>
        <w:rPr>
          <w:rFonts w:ascii="Arial" w:hAnsi="Arial" w:cs="Arial"/>
        </w:rPr>
      </w:pPr>
      <w:r w:rsidRPr="007E6A1A">
        <w:rPr>
          <w:rFonts w:ascii="Arial" w:hAnsi="Arial" w:cs="Arial"/>
          <w:color w:val="000000"/>
        </w:rPr>
        <w:t>М. Каркаси: Етиде оп. 60</w:t>
      </w:r>
    </w:p>
    <w:p w14:paraId="5210589E" w14:textId="77777777" w:rsidR="007E6A1A" w:rsidRPr="007E6A1A" w:rsidRDefault="007E6A1A" w:rsidP="007E6A1A">
      <w:pPr>
        <w:spacing w:after="150"/>
        <w:rPr>
          <w:rFonts w:ascii="Arial" w:hAnsi="Arial" w:cs="Arial"/>
        </w:rPr>
      </w:pPr>
      <w:r w:rsidRPr="007E6A1A">
        <w:rPr>
          <w:rFonts w:ascii="Arial" w:hAnsi="Arial" w:cs="Arial"/>
          <w:color w:val="000000"/>
        </w:rPr>
        <w:t>Ф. Сор–А. Сеговија: 20 етида</w:t>
      </w:r>
    </w:p>
    <w:p w14:paraId="5824817C" w14:textId="77777777" w:rsidR="007E6A1A" w:rsidRPr="007E6A1A" w:rsidRDefault="007E6A1A" w:rsidP="007E6A1A">
      <w:pPr>
        <w:spacing w:after="150"/>
        <w:rPr>
          <w:rFonts w:ascii="Arial" w:hAnsi="Arial" w:cs="Arial"/>
        </w:rPr>
      </w:pPr>
      <w:r w:rsidRPr="007E6A1A">
        <w:rPr>
          <w:rFonts w:ascii="Arial" w:hAnsi="Arial" w:cs="Arial"/>
          <w:color w:val="000000"/>
        </w:rPr>
        <w:t>Косте: Етиде оп. 38</w:t>
      </w:r>
    </w:p>
    <w:p w14:paraId="0B8854F5" w14:textId="77777777" w:rsidR="007E6A1A" w:rsidRPr="007E6A1A" w:rsidRDefault="007E6A1A" w:rsidP="007E6A1A">
      <w:pPr>
        <w:spacing w:after="150"/>
        <w:rPr>
          <w:rFonts w:ascii="Arial" w:hAnsi="Arial" w:cs="Arial"/>
        </w:rPr>
      </w:pPr>
      <w:r w:rsidRPr="007E6A1A">
        <w:rPr>
          <w:rFonts w:ascii="Arial" w:hAnsi="Arial" w:cs="Arial"/>
          <w:color w:val="000000"/>
        </w:rPr>
        <w:t>М. Ћулијани: Етиде оп. 48 и оп. 100</w:t>
      </w:r>
    </w:p>
    <w:p w14:paraId="082FE57E" w14:textId="77777777" w:rsidR="007E6A1A" w:rsidRPr="007E6A1A" w:rsidRDefault="007E6A1A" w:rsidP="007E6A1A">
      <w:pPr>
        <w:spacing w:after="150"/>
        <w:rPr>
          <w:rFonts w:ascii="Arial" w:hAnsi="Arial" w:cs="Arial"/>
        </w:rPr>
      </w:pPr>
      <w:r w:rsidRPr="007E6A1A">
        <w:rPr>
          <w:rFonts w:ascii="Arial" w:hAnsi="Arial" w:cs="Arial"/>
          <w:color w:val="000000"/>
        </w:rPr>
        <w:t>Д. Агуадо: Етиде</w:t>
      </w:r>
    </w:p>
    <w:p w14:paraId="3083C5E0" w14:textId="77777777" w:rsidR="007E6A1A" w:rsidRPr="007E6A1A" w:rsidRDefault="007E6A1A" w:rsidP="007E6A1A">
      <w:pPr>
        <w:spacing w:after="150"/>
        <w:rPr>
          <w:rFonts w:ascii="Arial" w:hAnsi="Arial" w:cs="Arial"/>
        </w:rPr>
      </w:pPr>
      <w:r w:rsidRPr="007E6A1A">
        <w:rPr>
          <w:rFonts w:ascii="Arial" w:hAnsi="Arial" w:cs="Arial"/>
          <w:color w:val="000000"/>
        </w:rPr>
        <w:t>Л. Лењани: Каприча</w:t>
      </w:r>
    </w:p>
    <w:p w14:paraId="4A4AF791" w14:textId="77777777" w:rsidR="007E6A1A" w:rsidRPr="007E6A1A" w:rsidRDefault="007E6A1A" w:rsidP="007E6A1A">
      <w:pPr>
        <w:spacing w:after="150"/>
        <w:rPr>
          <w:rFonts w:ascii="Arial" w:hAnsi="Arial" w:cs="Arial"/>
        </w:rPr>
      </w:pPr>
      <w:r w:rsidRPr="007E6A1A">
        <w:rPr>
          <w:rFonts w:ascii="Arial" w:hAnsi="Arial" w:cs="Arial"/>
          <w:color w:val="000000"/>
        </w:rPr>
        <w:t>Е. Пухол: Grado Superior</w:t>
      </w:r>
    </w:p>
    <w:p w14:paraId="390863AC" w14:textId="77777777" w:rsidR="007E6A1A" w:rsidRPr="007E6A1A" w:rsidRDefault="007E6A1A" w:rsidP="007E6A1A">
      <w:pPr>
        <w:spacing w:after="150"/>
        <w:rPr>
          <w:rFonts w:ascii="Arial" w:hAnsi="Arial" w:cs="Arial"/>
        </w:rPr>
      </w:pPr>
      <w:r w:rsidRPr="007E6A1A">
        <w:rPr>
          <w:rFonts w:ascii="Arial" w:hAnsi="Arial" w:cs="Arial"/>
          <w:color w:val="000000"/>
        </w:rPr>
        <w:t>Друге етиде по избору наставника.</w:t>
      </w:r>
    </w:p>
    <w:p w14:paraId="11E489D7"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0788B41B" w14:textId="77777777" w:rsidR="007E6A1A" w:rsidRPr="007E6A1A" w:rsidRDefault="007E6A1A" w:rsidP="007E6A1A">
      <w:pPr>
        <w:spacing w:after="150"/>
        <w:rPr>
          <w:rFonts w:ascii="Arial" w:hAnsi="Arial" w:cs="Arial"/>
        </w:rPr>
      </w:pPr>
      <w:r w:rsidRPr="007E6A1A">
        <w:rPr>
          <w:rFonts w:ascii="Arial" w:hAnsi="Arial" w:cs="Arial"/>
          <w:color w:val="000000"/>
        </w:rPr>
        <w:t>Сонате, сонатине, свите или варијације из литературе а по избору наставника.</w:t>
      </w:r>
    </w:p>
    <w:p w14:paraId="22722FB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119DA3BA" w14:textId="77777777" w:rsidR="007E6A1A" w:rsidRPr="007E6A1A" w:rsidRDefault="007E6A1A" w:rsidP="007E6A1A">
      <w:pPr>
        <w:spacing w:after="150"/>
        <w:rPr>
          <w:rFonts w:ascii="Arial" w:hAnsi="Arial" w:cs="Arial"/>
        </w:rPr>
      </w:pPr>
      <w:r w:rsidRPr="007E6A1A">
        <w:rPr>
          <w:rFonts w:ascii="Arial" w:hAnsi="Arial" w:cs="Arial"/>
          <w:color w:val="000000"/>
        </w:rPr>
        <w:t>Избор комада из литературе за гитару од ренесансе до XX века – избор може да садржи и транскрипције (нпр. дела Албениза, Гранадоса и др.).</w:t>
      </w:r>
    </w:p>
    <w:p w14:paraId="679ED00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29FF5AF"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w:t>
      </w:r>
    </w:p>
    <w:p w14:paraId="5DA1238C" w14:textId="77777777" w:rsidR="007E6A1A" w:rsidRPr="007E6A1A" w:rsidRDefault="007E6A1A" w:rsidP="007E6A1A">
      <w:pPr>
        <w:spacing w:after="150"/>
        <w:rPr>
          <w:rFonts w:ascii="Arial" w:hAnsi="Arial" w:cs="Arial"/>
        </w:rPr>
      </w:pPr>
      <w:r w:rsidRPr="007E6A1A">
        <w:rPr>
          <w:rFonts w:ascii="Arial" w:hAnsi="Arial" w:cs="Arial"/>
          <w:color w:val="000000"/>
        </w:rPr>
        <w:t>б) осам комада;</w:t>
      </w:r>
    </w:p>
    <w:p w14:paraId="09DD9E0F" w14:textId="77777777" w:rsidR="007E6A1A" w:rsidRPr="007E6A1A" w:rsidRDefault="007E6A1A" w:rsidP="007E6A1A">
      <w:pPr>
        <w:spacing w:after="150"/>
        <w:rPr>
          <w:rFonts w:ascii="Arial" w:hAnsi="Arial" w:cs="Arial"/>
        </w:rPr>
      </w:pPr>
      <w:r w:rsidRPr="007E6A1A">
        <w:rPr>
          <w:rFonts w:ascii="Arial" w:hAnsi="Arial" w:cs="Arial"/>
          <w:color w:val="000000"/>
        </w:rPr>
        <w:t>в) два циклична дела.</w:t>
      </w:r>
    </w:p>
    <w:p w14:paraId="1605640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7DABAA1" w14:textId="77777777" w:rsidR="007E6A1A" w:rsidRPr="007E6A1A" w:rsidRDefault="007E6A1A" w:rsidP="007E6A1A">
      <w:pPr>
        <w:spacing w:after="150"/>
        <w:rPr>
          <w:rFonts w:ascii="Arial" w:hAnsi="Arial" w:cs="Arial"/>
        </w:rPr>
      </w:pPr>
      <w:r w:rsidRPr="007E6A1A">
        <w:rPr>
          <w:rFonts w:ascii="Arial" w:hAnsi="Arial" w:cs="Arial"/>
          <w:color w:val="000000"/>
        </w:rPr>
        <w:t>Скала са вежбама и каденцама изведена на више различитих начина и у потребном темпу;</w:t>
      </w:r>
    </w:p>
    <w:p w14:paraId="4D368FC6"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41367E3D" w14:textId="77777777" w:rsidR="007E6A1A" w:rsidRPr="007E6A1A" w:rsidRDefault="007E6A1A" w:rsidP="007E6A1A">
      <w:pPr>
        <w:spacing w:after="150"/>
        <w:rPr>
          <w:rFonts w:ascii="Arial" w:hAnsi="Arial" w:cs="Arial"/>
        </w:rPr>
      </w:pPr>
      <w:r w:rsidRPr="007E6A1A">
        <w:rPr>
          <w:rFonts w:ascii="Arial" w:hAnsi="Arial" w:cs="Arial"/>
          <w:color w:val="000000"/>
        </w:rPr>
        <w:t>Циклично дело;</w:t>
      </w:r>
    </w:p>
    <w:p w14:paraId="6295C5CC" w14:textId="77777777" w:rsidR="007E6A1A" w:rsidRPr="007E6A1A" w:rsidRDefault="007E6A1A" w:rsidP="007E6A1A">
      <w:pPr>
        <w:spacing w:after="150"/>
        <w:rPr>
          <w:rFonts w:ascii="Arial" w:hAnsi="Arial" w:cs="Arial"/>
        </w:rPr>
      </w:pPr>
      <w:r w:rsidRPr="007E6A1A">
        <w:rPr>
          <w:rFonts w:ascii="Arial" w:hAnsi="Arial" w:cs="Arial"/>
          <w:color w:val="000000"/>
        </w:rPr>
        <w:t>4. Комад.</w:t>
      </w:r>
    </w:p>
    <w:p w14:paraId="26D2029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1B95E3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F61947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D89838D"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дурске и молске скале кроз три октаве; хроматска скала; терце, сексте, октаве, дециме, разложени трозвуци и четворозвуци; каденце у сва три положаја.</w:t>
      </w:r>
    </w:p>
    <w:p w14:paraId="1F88AEC3" w14:textId="77777777" w:rsidR="007E6A1A" w:rsidRPr="007E6A1A" w:rsidRDefault="007E6A1A" w:rsidP="007E6A1A">
      <w:pPr>
        <w:spacing w:after="150"/>
        <w:rPr>
          <w:rFonts w:ascii="Arial" w:hAnsi="Arial" w:cs="Arial"/>
        </w:rPr>
      </w:pPr>
      <w:r w:rsidRPr="007E6A1A">
        <w:rPr>
          <w:rFonts w:ascii="Arial" w:hAnsi="Arial" w:cs="Arial"/>
          <w:color w:val="000000"/>
        </w:rPr>
        <w:t>Наставити рад на скалама као једном од основних средстава техничког развоја применом различитих ритмичких комбинација. Тежити томе да се ученик сигурно креће кроз већ сасвим брза темпа (мм = 120).</w:t>
      </w:r>
    </w:p>
    <w:p w14:paraId="59A5301A" w14:textId="77777777" w:rsidR="007E6A1A" w:rsidRPr="007E6A1A" w:rsidRDefault="007E6A1A" w:rsidP="007E6A1A">
      <w:pPr>
        <w:spacing w:after="150"/>
        <w:rPr>
          <w:rFonts w:ascii="Arial" w:hAnsi="Arial" w:cs="Arial"/>
        </w:rPr>
      </w:pPr>
      <w:r w:rsidRPr="007E6A1A">
        <w:rPr>
          <w:rFonts w:ascii="Arial" w:hAnsi="Arial" w:cs="Arial"/>
          <w:color w:val="000000"/>
        </w:rPr>
        <w:t>ШКОЛЕ И ЕТИДЕ</w:t>
      </w:r>
    </w:p>
    <w:p w14:paraId="3133374E" w14:textId="77777777" w:rsidR="007E6A1A" w:rsidRPr="007E6A1A" w:rsidRDefault="007E6A1A" w:rsidP="007E6A1A">
      <w:pPr>
        <w:spacing w:after="150"/>
        <w:rPr>
          <w:rFonts w:ascii="Arial" w:hAnsi="Arial" w:cs="Arial"/>
        </w:rPr>
      </w:pPr>
      <w:r w:rsidRPr="007E6A1A">
        <w:rPr>
          <w:rFonts w:ascii="Arial" w:hAnsi="Arial" w:cs="Arial"/>
          <w:color w:val="000000"/>
        </w:rPr>
        <w:t>Ј. Јовичић: Школа за гитару III, IV и V део</w:t>
      </w:r>
    </w:p>
    <w:p w14:paraId="14DD675B" w14:textId="77777777" w:rsidR="007E6A1A" w:rsidRPr="007E6A1A" w:rsidRDefault="007E6A1A" w:rsidP="007E6A1A">
      <w:pPr>
        <w:spacing w:after="150"/>
        <w:rPr>
          <w:rFonts w:ascii="Arial" w:hAnsi="Arial" w:cs="Arial"/>
        </w:rPr>
      </w:pPr>
      <w:r w:rsidRPr="007E6A1A">
        <w:rPr>
          <w:rFonts w:ascii="Arial" w:hAnsi="Arial" w:cs="Arial"/>
          <w:color w:val="000000"/>
        </w:rPr>
        <w:t>Е. Пухол: Escuela ratonada</w:t>
      </w:r>
    </w:p>
    <w:p w14:paraId="0CD2D47F" w14:textId="77777777" w:rsidR="007E6A1A" w:rsidRPr="007E6A1A" w:rsidRDefault="007E6A1A" w:rsidP="007E6A1A">
      <w:pPr>
        <w:spacing w:after="150"/>
        <w:rPr>
          <w:rFonts w:ascii="Arial" w:hAnsi="Arial" w:cs="Arial"/>
        </w:rPr>
      </w:pPr>
      <w:r w:rsidRPr="007E6A1A">
        <w:rPr>
          <w:rFonts w:ascii="Arial" w:hAnsi="Arial" w:cs="Arial"/>
          <w:color w:val="000000"/>
        </w:rPr>
        <w:t>А. Карлеваро: Cuadernos 1, 2, 3, 4</w:t>
      </w:r>
    </w:p>
    <w:p w14:paraId="0F2EB5BA" w14:textId="77777777" w:rsidR="007E6A1A" w:rsidRPr="007E6A1A" w:rsidRDefault="007E6A1A" w:rsidP="007E6A1A">
      <w:pPr>
        <w:spacing w:after="150"/>
        <w:rPr>
          <w:rFonts w:ascii="Arial" w:hAnsi="Arial" w:cs="Arial"/>
        </w:rPr>
      </w:pPr>
      <w:r w:rsidRPr="007E6A1A">
        <w:rPr>
          <w:rFonts w:ascii="Arial" w:hAnsi="Arial" w:cs="Arial"/>
          <w:color w:val="000000"/>
        </w:rPr>
        <w:t>Ф. Сор-А. Сеговија: 20 етида</w:t>
      </w:r>
    </w:p>
    <w:p w14:paraId="0DFE4CC8" w14:textId="77777777" w:rsidR="007E6A1A" w:rsidRPr="007E6A1A" w:rsidRDefault="007E6A1A" w:rsidP="007E6A1A">
      <w:pPr>
        <w:spacing w:after="150"/>
        <w:rPr>
          <w:rFonts w:ascii="Arial" w:hAnsi="Arial" w:cs="Arial"/>
        </w:rPr>
      </w:pPr>
      <w:r w:rsidRPr="007E6A1A">
        <w:rPr>
          <w:rFonts w:ascii="Arial" w:hAnsi="Arial" w:cs="Arial"/>
          <w:color w:val="000000"/>
        </w:rPr>
        <w:t>Косте: Етиде оп. 38</w:t>
      </w:r>
    </w:p>
    <w:p w14:paraId="6FD44E93" w14:textId="77777777" w:rsidR="007E6A1A" w:rsidRPr="007E6A1A" w:rsidRDefault="007E6A1A" w:rsidP="007E6A1A">
      <w:pPr>
        <w:spacing w:after="150"/>
        <w:rPr>
          <w:rFonts w:ascii="Arial" w:hAnsi="Arial" w:cs="Arial"/>
        </w:rPr>
      </w:pPr>
      <w:r w:rsidRPr="007E6A1A">
        <w:rPr>
          <w:rFonts w:ascii="Arial" w:hAnsi="Arial" w:cs="Arial"/>
          <w:color w:val="000000"/>
        </w:rPr>
        <w:t>Е. Пухол: Grado superior и етиде из Школе</w:t>
      </w:r>
    </w:p>
    <w:p w14:paraId="3ED746E7" w14:textId="77777777" w:rsidR="007E6A1A" w:rsidRPr="007E6A1A" w:rsidRDefault="007E6A1A" w:rsidP="007E6A1A">
      <w:pPr>
        <w:spacing w:after="150"/>
        <w:rPr>
          <w:rFonts w:ascii="Arial" w:hAnsi="Arial" w:cs="Arial"/>
        </w:rPr>
      </w:pPr>
      <w:r w:rsidRPr="007E6A1A">
        <w:rPr>
          <w:rFonts w:ascii="Arial" w:hAnsi="Arial" w:cs="Arial"/>
          <w:color w:val="000000"/>
        </w:rPr>
        <w:t>X. Вила–Лобос: Етиде X. Сагрерас: Етиде Д. Агуадо: Етиде</w:t>
      </w:r>
    </w:p>
    <w:p w14:paraId="63C7DC2A" w14:textId="77777777" w:rsidR="007E6A1A" w:rsidRPr="007E6A1A" w:rsidRDefault="007E6A1A" w:rsidP="007E6A1A">
      <w:pPr>
        <w:spacing w:after="150"/>
        <w:rPr>
          <w:rFonts w:ascii="Arial" w:hAnsi="Arial" w:cs="Arial"/>
        </w:rPr>
      </w:pPr>
      <w:r w:rsidRPr="007E6A1A">
        <w:rPr>
          <w:rFonts w:ascii="Arial" w:hAnsi="Arial" w:cs="Arial"/>
          <w:color w:val="000000"/>
        </w:rPr>
        <w:t>Друге етиоде из литературе по избору наставника Ј. С. БАХ</w:t>
      </w:r>
    </w:p>
    <w:p w14:paraId="055625B5" w14:textId="77777777" w:rsidR="007E6A1A" w:rsidRPr="007E6A1A" w:rsidRDefault="007E6A1A" w:rsidP="007E6A1A">
      <w:pPr>
        <w:spacing w:after="150"/>
        <w:rPr>
          <w:rFonts w:ascii="Arial" w:hAnsi="Arial" w:cs="Arial"/>
        </w:rPr>
      </w:pPr>
      <w:r w:rsidRPr="007E6A1A">
        <w:rPr>
          <w:rFonts w:ascii="Arial" w:hAnsi="Arial" w:cs="Arial"/>
          <w:color w:val="000000"/>
        </w:rPr>
        <w:t>У III разреду у програм улази и музика Ј. С. Баха те је, сходно томе, током године потребно урадити бар два става из неке свите – уколико професор не оцени да је могуће може се урадити и нека већа и сложенија композиција, нпр. фуга.</w:t>
      </w:r>
    </w:p>
    <w:p w14:paraId="54F13A30"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45522E6F" w14:textId="77777777" w:rsidR="007E6A1A" w:rsidRPr="007E6A1A" w:rsidRDefault="007E6A1A" w:rsidP="007E6A1A">
      <w:pPr>
        <w:spacing w:after="150"/>
        <w:rPr>
          <w:rFonts w:ascii="Arial" w:hAnsi="Arial" w:cs="Arial"/>
        </w:rPr>
      </w:pPr>
      <w:r w:rsidRPr="007E6A1A">
        <w:rPr>
          <w:rFonts w:ascii="Arial" w:hAnsi="Arial" w:cs="Arial"/>
          <w:color w:val="000000"/>
        </w:rPr>
        <w:t>Сонате, варијације, свите из литературе а по избору наставника.</w:t>
      </w:r>
    </w:p>
    <w:p w14:paraId="7CCC40D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42E0AD95" w14:textId="77777777" w:rsidR="007E6A1A" w:rsidRPr="007E6A1A" w:rsidRDefault="007E6A1A" w:rsidP="007E6A1A">
      <w:pPr>
        <w:spacing w:after="150"/>
        <w:rPr>
          <w:rFonts w:ascii="Arial" w:hAnsi="Arial" w:cs="Arial"/>
        </w:rPr>
      </w:pPr>
      <w:r w:rsidRPr="007E6A1A">
        <w:rPr>
          <w:rFonts w:ascii="Arial" w:hAnsi="Arial" w:cs="Arial"/>
          <w:color w:val="000000"/>
        </w:rPr>
        <w:t>Избор комада из литературе од ренесансе до XX века.</w:t>
      </w:r>
    </w:p>
    <w:p w14:paraId="40700492"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246C2DE8"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w:t>
      </w:r>
    </w:p>
    <w:p w14:paraId="6529E117" w14:textId="77777777" w:rsidR="007E6A1A" w:rsidRPr="007E6A1A" w:rsidRDefault="007E6A1A" w:rsidP="007E6A1A">
      <w:pPr>
        <w:spacing w:after="150"/>
        <w:rPr>
          <w:rFonts w:ascii="Arial" w:hAnsi="Arial" w:cs="Arial"/>
        </w:rPr>
      </w:pPr>
      <w:r w:rsidRPr="007E6A1A">
        <w:rPr>
          <w:rFonts w:ascii="Arial" w:hAnsi="Arial" w:cs="Arial"/>
          <w:color w:val="000000"/>
        </w:rPr>
        <w:t>б) осам комада;</w:t>
      </w:r>
    </w:p>
    <w:p w14:paraId="12AD17F5" w14:textId="77777777" w:rsidR="007E6A1A" w:rsidRPr="007E6A1A" w:rsidRDefault="007E6A1A" w:rsidP="007E6A1A">
      <w:pPr>
        <w:spacing w:after="150"/>
        <w:rPr>
          <w:rFonts w:ascii="Arial" w:hAnsi="Arial" w:cs="Arial"/>
        </w:rPr>
      </w:pPr>
      <w:r w:rsidRPr="007E6A1A">
        <w:rPr>
          <w:rFonts w:ascii="Arial" w:hAnsi="Arial" w:cs="Arial"/>
          <w:color w:val="000000"/>
        </w:rPr>
        <w:t>в) два циклична дела.</w:t>
      </w:r>
    </w:p>
    <w:p w14:paraId="157CDB5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1F82B97" w14:textId="77777777" w:rsidR="007E6A1A" w:rsidRPr="007E6A1A" w:rsidRDefault="007E6A1A" w:rsidP="007E6A1A">
      <w:pPr>
        <w:spacing w:after="150"/>
        <w:rPr>
          <w:rFonts w:ascii="Arial" w:hAnsi="Arial" w:cs="Arial"/>
        </w:rPr>
      </w:pPr>
      <w:r w:rsidRPr="007E6A1A">
        <w:rPr>
          <w:rFonts w:ascii="Arial" w:hAnsi="Arial" w:cs="Arial"/>
          <w:color w:val="000000"/>
        </w:rPr>
        <w:t>Скала са вежбама и каденцама изведена на више различитих начина и у потребном темпу;</w:t>
      </w:r>
    </w:p>
    <w:p w14:paraId="58AD3185"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0751AA4A" w14:textId="77777777" w:rsidR="007E6A1A" w:rsidRPr="007E6A1A" w:rsidRDefault="007E6A1A" w:rsidP="007E6A1A">
      <w:pPr>
        <w:spacing w:after="150"/>
        <w:rPr>
          <w:rFonts w:ascii="Arial" w:hAnsi="Arial" w:cs="Arial"/>
        </w:rPr>
      </w:pPr>
      <w:r w:rsidRPr="007E6A1A">
        <w:rPr>
          <w:rFonts w:ascii="Arial" w:hAnsi="Arial" w:cs="Arial"/>
          <w:color w:val="000000"/>
        </w:rPr>
        <w:t>Два става Баха;</w:t>
      </w:r>
    </w:p>
    <w:p w14:paraId="62FE8CBB" w14:textId="77777777" w:rsidR="007E6A1A" w:rsidRPr="007E6A1A" w:rsidRDefault="007E6A1A" w:rsidP="007E6A1A">
      <w:pPr>
        <w:spacing w:after="150"/>
        <w:rPr>
          <w:rFonts w:ascii="Arial" w:hAnsi="Arial" w:cs="Arial"/>
        </w:rPr>
      </w:pPr>
      <w:r w:rsidRPr="007E6A1A">
        <w:rPr>
          <w:rFonts w:ascii="Arial" w:hAnsi="Arial" w:cs="Arial"/>
          <w:color w:val="000000"/>
        </w:rPr>
        <w:t>Циклично дело;</w:t>
      </w:r>
    </w:p>
    <w:p w14:paraId="5A69D672" w14:textId="77777777" w:rsidR="007E6A1A" w:rsidRPr="007E6A1A" w:rsidRDefault="007E6A1A" w:rsidP="007E6A1A">
      <w:pPr>
        <w:spacing w:after="150"/>
        <w:rPr>
          <w:rFonts w:ascii="Arial" w:hAnsi="Arial" w:cs="Arial"/>
        </w:rPr>
      </w:pPr>
      <w:r w:rsidRPr="007E6A1A">
        <w:rPr>
          <w:rFonts w:ascii="Arial" w:hAnsi="Arial" w:cs="Arial"/>
          <w:color w:val="000000"/>
        </w:rPr>
        <w:t>Комад.</w:t>
      </w:r>
    </w:p>
    <w:p w14:paraId="2954BE9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НАПАМЕТ</w:t>
      </w:r>
    </w:p>
    <w:p w14:paraId="331F6A69"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57421EA7"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E9EC4B6"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дурске и молске скале кроз три октаве; хроматска скала; терце, сексте, октаве, дециме, разложени трозвуци и четворозвуци; каденце у сва три положаја.</w:t>
      </w:r>
    </w:p>
    <w:p w14:paraId="4BED3E00" w14:textId="77777777" w:rsidR="007E6A1A" w:rsidRPr="007E6A1A" w:rsidRDefault="007E6A1A" w:rsidP="007E6A1A">
      <w:pPr>
        <w:spacing w:after="150"/>
        <w:rPr>
          <w:rFonts w:ascii="Arial" w:hAnsi="Arial" w:cs="Arial"/>
        </w:rPr>
      </w:pPr>
      <w:r w:rsidRPr="007E6A1A">
        <w:rPr>
          <w:rFonts w:ascii="Arial" w:hAnsi="Arial" w:cs="Arial"/>
          <w:color w:val="000000"/>
        </w:rPr>
        <w:t>ШКОЛЕ И ЕТИДЕ</w:t>
      </w:r>
    </w:p>
    <w:p w14:paraId="67707591" w14:textId="77777777" w:rsidR="007E6A1A" w:rsidRPr="007E6A1A" w:rsidRDefault="007E6A1A" w:rsidP="007E6A1A">
      <w:pPr>
        <w:spacing w:after="150"/>
        <w:rPr>
          <w:rFonts w:ascii="Arial" w:hAnsi="Arial" w:cs="Arial"/>
        </w:rPr>
      </w:pPr>
      <w:r w:rsidRPr="007E6A1A">
        <w:rPr>
          <w:rFonts w:ascii="Arial" w:hAnsi="Arial" w:cs="Arial"/>
          <w:color w:val="000000"/>
        </w:rPr>
        <w:t>Ј. Јовичић: Школа за гитару III, IV и V свеска</w:t>
      </w:r>
    </w:p>
    <w:p w14:paraId="605B2745" w14:textId="77777777" w:rsidR="007E6A1A" w:rsidRPr="007E6A1A" w:rsidRDefault="007E6A1A" w:rsidP="007E6A1A">
      <w:pPr>
        <w:spacing w:after="150"/>
        <w:rPr>
          <w:rFonts w:ascii="Arial" w:hAnsi="Arial" w:cs="Arial"/>
        </w:rPr>
      </w:pPr>
      <w:r w:rsidRPr="007E6A1A">
        <w:rPr>
          <w:rFonts w:ascii="Arial" w:hAnsi="Arial" w:cs="Arial"/>
          <w:color w:val="000000"/>
        </w:rPr>
        <w:t>Е. Пухол: Еscuela rotonada</w:t>
      </w:r>
    </w:p>
    <w:p w14:paraId="23FE7BFA" w14:textId="77777777" w:rsidR="007E6A1A" w:rsidRPr="007E6A1A" w:rsidRDefault="007E6A1A" w:rsidP="007E6A1A">
      <w:pPr>
        <w:spacing w:after="150"/>
        <w:rPr>
          <w:rFonts w:ascii="Arial" w:hAnsi="Arial" w:cs="Arial"/>
        </w:rPr>
      </w:pPr>
      <w:r w:rsidRPr="007E6A1A">
        <w:rPr>
          <w:rFonts w:ascii="Arial" w:hAnsi="Arial" w:cs="Arial"/>
          <w:color w:val="000000"/>
        </w:rPr>
        <w:t>А. Карлеваро: Cuadernos 1, 2, 3, 4</w:t>
      </w:r>
    </w:p>
    <w:p w14:paraId="74E6ED99" w14:textId="77777777" w:rsidR="007E6A1A" w:rsidRPr="007E6A1A" w:rsidRDefault="007E6A1A" w:rsidP="007E6A1A">
      <w:pPr>
        <w:spacing w:after="150"/>
        <w:rPr>
          <w:rFonts w:ascii="Arial" w:hAnsi="Arial" w:cs="Arial"/>
        </w:rPr>
      </w:pPr>
      <w:r w:rsidRPr="007E6A1A">
        <w:rPr>
          <w:rFonts w:ascii="Arial" w:hAnsi="Arial" w:cs="Arial"/>
          <w:color w:val="000000"/>
        </w:rPr>
        <w:t>X. Вила–Лобос: Етиде</w:t>
      </w:r>
    </w:p>
    <w:p w14:paraId="5A36073C" w14:textId="77777777" w:rsidR="007E6A1A" w:rsidRPr="007E6A1A" w:rsidRDefault="007E6A1A" w:rsidP="007E6A1A">
      <w:pPr>
        <w:spacing w:after="150"/>
        <w:rPr>
          <w:rFonts w:ascii="Arial" w:hAnsi="Arial" w:cs="Arial"/>
        </w:rPr>
      </w:pPr>
      <w:r w:rsidRPr="007E6A1A">
        <w:rPr>
          <w:rFonts w:ascii="Arial" w:hAnsi="Arial" w:cs="Arial"/>
          <w:color w:val="000000"/>
        </w:rPr>
        <w:t>Ф. Сор – А. Сеговија: 20 етида</w:t>
      </w:r>
    </w:p>
    <w:p w14:paraId="65C05DFD" w14:textId="77777777" w:rsidR="007E6A1A" w:rsidRPr="007E6A1A" w:rsidRDefault="007E6A1A" w:rsidP="007E6A1A">
      <w:pPr>
        <w:spacing w:after="150"/>
        <w:rPr>
          <w:rFonts w:ascii="Arial" w:hAnsi="Arial" w:cs="Arial"/>
        </w:rPr>
      </w:pPr>
      <w:r w:rsidRPr="007E6A1A">
        <w:rPr>
          <w:rFonts w:ascii="Arial" w:hAnsi="Arial" w:cs="Arial"/>
          <w:color w:val="000000"/>
        </w:rPr>
        <w:t>Н. Косте: Етиде оп. 38</w:t>
      </w:r>
    </w:p>
    <w:p w14:paraId="1FE2A0E8" w14:textId="77777777" w:rsidR="007E6A1A" w:rsidRPr="007E6A1A" w:rsidRDefault="007E6A1A" w:rsidP="007E6A1A">
      <w:pPr>
        <w:spacing w:after="150"/>
        <w:rPr>
          <w:rFonts w:ascii="Arial" w:hAnsi="Arial" w:cs="Arial"/>
        </w:rPr>
      </w:pPr>
      <w:r w:rsidRPr="007E6A1A">
        <w:rPr>
          <w:rFonts w:ascii="Arial" w:hAnsi="Arial" w:cs="Arial"/>
          <w:color w:val="000000"/>
        </w:rPr>
        <w:t>Е. Пухол: Grado superior и етиде из Школе</w:t>
      </w:r>
    </w:p>
    <w:p w14:paraId="5443B0A2" w14:textId="77777777" w:rsidR="007E6A1A" w:rsidRPr="007E6A1A" w:rsidRDefault="007E6A1A" w:rsidP="007E6A1A">
      <w:pPr>
        <w:spacing w:after="150"/>
        <w:rPr>
          <w:rFonts w:ascii="Arial" w:hAnsi="Arial" w:cs="Arial"/>
        </w:rPr>
      </w:pPr>
      <w:r w:rsidRPr="007E6A1A">
        <w:rPr>
          <w:rFonts w:ascii="Arial" w:hAnsi="Arial" w:cs="Arial"/>
          <w:color w:val="000000"/>
        </w:rPr>
        <w:t>Д. Агуадо: Етиде</w:t>
      </w:r>
    </w:p>
    <w:p w14:paraId="43DC1436" w14:textId="77777777" w:rsidR="007E6A1A" w:rsidRPr="007E6A1A" w:rsidRDefault="007E6A1A" w:rsidP="007E6A1A">
      <w:pPr>
        <w:spacing w:after="150"/>
        <w:rPr>
          <w:rFonts w:ascii="Arial" w:hAnsi="Arial" w:cs="Arial"/>
        </w:rPr>
      </w:pPr>
      <w:r w:rsidRPr="007E6A1A">
        <w:rPr>
          <w:rFonts w:ascii="Arial" w:hAnsi="Arial" w:cs="Arial"/>
          <w:color w:val="000000"/>
        </w:rPr>
        <w:t>X. Сагрерас: Етиде</w:t>
      </w:r>
    </w:p>
    <w:p w14:paraId="6D0041E4" w14:textId="77777777" w:rsidR="007E6A1A" w:rsidRPr="007E6A1A" w:rsidRDefault="007E6A1A" w:rsidP="007E6A1A">
      <w:pPr>
        <w:spacing w:after="150"/>
        <w:rPr>
          <w:rFonts w:ascii="Arial" w:hAnsi="Arial" w:cs="Arial"/>
        </w:rPr>
      </w:pPr>
      <w:r w:rsidRPr="007E6A1A">
        <w:rPr>
          <w:rFonts w:ascii="Arial" w:hAnsi="Arial" w:cs="Arial"/>
          <w:color w:val="000000"/>
        </w:rPr>
        <w:t>Друге етиде из литературе</w:t>
      </w:r>
    </w:p>
    <w:p w14:paraId="3DECC5B5" w14:textId="77777777" w:rsidR="007E6A1A" w:rsidRPr="007E6A1A" w:rsidRDefault="007E6A1A" w:rsidP="007E6A1A">
      <w:pPr>
        <w:spacing w:after="150"/>
        <w:rPr>
          <w:rFonts w:ascii="Arial" w:hAnsi="Arial" w:cs="Arial"/>
        </w:rPr>
      </w:pPr>
      <w:r w:rsidRPr="007E6A1A">
        <w:rPr>
          <w:rFonts w:ascii="Arial" w:hAnsi="Arial" w:cs="Arial"/>
          <w:color w:val="000000"/>
        </w:rPr>
        <w:t>Ј. С. БАХ</w:t>
      </w:r>
    </w:p>
    <w:p w14:paraId="3F699096" w14:textId="77777777" w:rsidR="007E6A1A" w:rsidRPr="007E6A1A" w:rsidRDefault="007E6A1A" w:rsidP="007E6A1A">
      <w:pPr>
        <w:spacing w:after="150"/>
        <w:rPr>
          <w:rFonts w:ascii="Arial" w:hAnsi="Arial" w:cs="Arial"/>
        </w:rPr>
      </w:pPr>
      <w:r w:rsidRPr="007E6A1A">
        <w:rPr>
          <w:rFonts w:ascii="Arial" w:hAnsi="Arial" w:cs="Arial"/>
          <w:color w:val="000000"/>
        </w:rPr>
        <w:t>Два става из неке Бахове свите или нека Бахова композиција сложенијег садржаја и форме (нпр. Чакона Де-мол и сл.).</w:t>
      </w:r>
    </w:p>
    <w:p w14:paraId="4FDCB08B"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606DAD78" w14:textId="77777777" w:rsidR="007E6A1A" w:rsidRPr="007E6A1A" w:rsidRDefault="007E6A1A" w:rsidP="007E6A1A">
      <w:pPr>
        <w:spacing w:after="150"/>
        <w:rPr>
          <w:rFonts w:ascii="Arial" w:hAnsi="Arial" w:cs="Arial"/>
        </w:rPr>
      </w:pPr>
      <w:r w:rsidRPr="007E6A1A">
        <w:rPr>
          <w:rFonts w:ascii="Arial" w:hAnsi="Arial" w:cs="Arial"/>
          <w:color w:val="000000"/>
        </w:rPr>
        <w:t>Сонате из шире литературе нпр: Ф. Сор: Соната оп. 22, оп. 25, оп. 15 М Ђулијани: Соната оп. 15 А. Диабели: Соната Еф-дур</w:t>
      </w:r>
    </w:p>
    <w:p w14:paraId="6AA4C0CA" w14:textId="77777777" w:rsidR="007E6A1A" w:rsidRPr="007E6A1A" w:rsidRDefault="007E6A1A" w:rsidP="007E6A1A">
      <w:pPr>
        <w:spacing w:after="150"/>
        <w:rPr>
          <w:rFonts w:ascii="Arial" w:hAnsi="Arial" w:cs="Arial"/>
        </w:rPr>
      </w:pPr>
      <w:r w:rsidRPr="007E6A1A">
        <w:rPr>
          <w:rFonts w:ascii="Arial" w:hAnsi="Arial" w:cs="Arial"/>
          <w:color w:val="000000"/>
        </w:rPr>
        <w:t>М. М. Понсе: Сонатина меридионал, Соната класика Ф. М. Тороба: Сонатина X. Турина: СОНАТА</w:t>
      </w:r>
    </w:p>
    <w:p w14:paraId="4D84EA50" w14:textId="77777777" w:rsidR="007E6A1A" w:rsidRPr="007E6A1A" w:rsidRDefault="007E6A1A" w:rsidP="007E6A1A">
      <w:pPr>
        <w:spacing w:after="150"/>
        <w:rPr>
          <w:rFonts w:ascii="Arial" w:hAnsi="Arial" w:cs="Arial"/>
        </w:rPr>
      </w:pPr>
      <w:r w:rsidRPr="007E6A1A">
        <w:rPr>
          <w:rFonts w:ascii="Arial" w:hAnsi="Arial" w:cs="Arial"/>
          <w:color w:val="000000"/>
        </w:rPr>
        <w:t>У обзир долазе и развијене једноставачне сонатне форме као што су:</w:t>
      </w:r>
    </w:p>
    <w:p w14:paraId="7F1DCC3C" w14:textId="77777777" w:rsidR="007E6A1A" w:rsidRPr="007E6A1A" w:rsidRDefault="007E6A1A" w:rsidP="007E6A1A">
      <w:pPr>
        <w:spacing w:after="150"/>
        <w:rPr>
          <w:rFonts w:ascii="Arial" w:hAnsi="Arial" w:cs="Arial"/>
        </w:rPr>
      </w:pPr>
      <w:r w:rsidRPr="007E6A1A">
        <w:rPr>
          <w:rFonts w:ascii="Arial" w:hAnsi="Arial" w:cs="Arial"/>
          <w:color w:val="000000"/>
        </w:rPr>
        <w:t>М. Ђулијани: Grande ouvertire, Grand sonata Eroika</w:t>
      </w:r>
    </w:p>
    <w:p w14:paraId="35311D72"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38437DCC" w14:textId="77777777" w:rsidR="007E6A1A" w:rsidRPr="007E6A1A" w:rsidRDefault="007E6A1A" w:rsidP="007E6A1A">
      <w:pPr>
        <w:spacing w:after="150"/>
        <w:rPr>
          <w:rFonts w:ascii="Arial" w:hAnsi="Arial" w:cs="Arial"/>
        </w:rPr>
      </w:pPr>
      <w:r w:rsidRPr="007E6A1A">
        <w:rPr>
          <w:rFonts w:ascii="Arial" w:hAnsi="Arial" w:cs="Arial"/>
          <w:color w:val="000000"/>
        </w:rPr>
        <w:t>Избор комада од епохе ренесансе до XX века – потребно је у избор укључити бар једну композицију домаћег аутора: Д. Богдановића, В. Трајковића, Ј. Јовичића, В. Ивановића и др.</w:t>
      </w:r>
    </w:p>
    <w:p w14:paraId="103DDDB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06F90D2" w14:textId="77777777" w:rsidR="007E6A1A" w:rsidRPr="007E6A1A" w:rsidRDefault="007E6A1A" w:rsidP="007E6A1A">
      <w:pPr>
        <w:spacing w:after="150"/>
        <w:rPr>
          <w:rFonts w:ascii="Arial" w:hAnsi="Arial" w:cs="Arial"/>
        </w:rPr>
      </w:pPr>
      <w:r w:rsidRPr="007E6A1A">
        <w:rPr>
          <w:rFonts w:ascii="Arial" w:hAnsi="Arial" w:cs="Arial"/>
          <w:color w:val="000000"/>
        </w:rPr>
        <w:t>Завршни испит може се, зависно од програма, конципирати на два начина:</w:t>
      </w:r>
    </w:p>
    <w:p w14:paraId="43138BE0" w14:textId="77777777" w:rsidR="007E6A1A" w:rsidRPr="007E6A1A" w:rsidRDefault="007E6A1A" w:rsidP="007E6A1A">
      <w:pPr>
        <w:spacing w:after="150"/>
        <w:rPr>
          <w:rFonts w:ascii="Arial" w:hAnsi="Arial" w:cs="Arial"/>
        </w:rPr>
      </w:pPr>
      <w:r w:rsidRPr="007E6A1A">
        <w:rPr>
          <w:rFonts w:ascii="Arial" w:hAnsi="Arial" w:cs="Arial"/>
          <w:color w:val="000000"/>
        </w:rPr>
        <w:t>Једна концертна етида или 1. Једна концертна етида</w:t>
      </w:r>
    </w:p>
    <w:p w14:paraId="5FE9E411" w14:textId="77777777" w:rsidR="007E6A1A" w:rsidRPr="007E6A1A" w:rsidRDefault="007E6A1A" w:rsidP="007E6A1A">
      <w:pPr>
        <w:spacing w:after="150"/>
        <w:rPr>
          <w:rFonts w:ascii="Arial" w:hAnsi="Arial" w:cs="Arial"/>
        </w:rPr>
      </w:pPr>
      <w:r w:rsidRPr="007E6A1A">
        <w:rPr>
          <w:rFonts w:ascii="Arial" w:hAnsi="Arial" w:cs="Arial"/>
          <w:color w:val="000000"/>
        </w:rPr>
        <w:t>Соната 2. Први став сонате</w:t>
      </w:r>
    </w:p>
    <w:p w14:paraId="2ADF5C42" w14:textId="77777777" w:rsidR="007E6A1A" w:rsidRPr="007E6A1A" w:rsidRDefault="007E6A1A" w:rsidP="007E6A1A">
      <w:pPr>
        <w:spacing w:after="150"/>
        <w:rPr>
          <w:rFonts w:ascii="Arial" w:hAnsi="Arial" w:cs="Arial"/>
        </w:rPr>
      </w:pPr>
      <w:r w:rsidRPr="007E6A1A">
        <w:rPr>
          <w:rFonts w:ascii="Arial" w:hAnsi="Arial" w:cs="Arial"/>
          <w:color w:val="000000"/>
        </w:rPr>
        <w:t>Два става Баха 3. Цела Бахова свита или композиција која по дужини може бити еквивалент свити</w:t>
      </w:r>
    </w:p>
    <w:p w14:paraId="55E3220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домаћег аутора 4. Композиција домаћег аутора</w:t>
      </w:r>
    </w:p>
    <w:p w14:paraId="059D160D" w14:textId="77777777" w:rsidR="007E6A1A" w:rsidRPr="007E6A1A" w:rsidRDefault="007E6A1A" w:rsidP="007E6A1A">
      <w:pPr>
        <w:spacing w:after="150"/>
        <w:rPr>
          <w:rFonts w:ascii="Arial" w:hAnsi="Arial" w:cs="Arial"/>
        </w:rPr>
      </w:pPr>
      <w:r w:rsidRPr="007E6A1A">
        <w:rPr>
          <w:rFonts w:ascii="Arial" w:hAnsi="Arial" w:cs="Arial"/>
          <w:color w:val="000000"/>
        </w:rPr>
        <w:t>Комад 5. Комад</w:t>
      </w:r>
    </w:p>
    <w:p w14:paraId="7663AA5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88ABF9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2DE50AF4" w14:textId="77777777" w:rsidR="007E6A1A" w:rsidRPr="007E6A1A" w:rsidRDefault="007E6A1A" w:rsidP="007E6A1A">
      <w:pPr>
        <w:spacing w:after="150"/>
        <w:rPr>
          <w:rFonts w:ascii="Arial" w:hAnsi="Arial" w:cs="Arial"/>
        </w:rPr>
      </w:pPr>
      <w:r w:rsidRPr="007E6A1A">
        <w:rPr>
          <w:rFonts w:ascii="Arial" w:hAnsi="Arial" w:cs="Arial"/>
          <w:color w:val="000000"/>
        </w:rPr>
        <w:t>При избору композиција, нарочито у I разреду који је у извесном смислу спона основне и средње школе, треба се руководити идејом афирмисања правилног функционисања свирачког апарата, тј. стварањем чврсте психофизичке везе између ученика, инструмента и музике. Програм, поготово у почетку I разреда, не треба да садржи тешке композиције већ тежина мора бити у захтевима који се ученику постављају – нпр. тонска лепота и изражајност, фразирање, темпо, динамика, нијансирање боја, агогика. Оваквим континуираним приступом учврстиће се код ученика критички однос према захтевима музичког текста, а то је важан корак у правцу његовог осамостаљења.</w:t>
      </w:r>
    </w:p>
    <w:p w14:paraId="46E1F939" w14:textId="77777777" w:rsidR="007E6A1A" w:rsidRPr="007E6A1A" w:rsidRDefault="007E6A1A" w:rsidP="007E6A1A">
      <w:pPr>
        <w:spacing w:after="150"/>
        <w:rPr>
          <w:rFonts w:ascii="Arial" w:hAnsi="Arial" w:cs="Arial"/>
        </w:rPr>
      </w:pPr>
      <w:r w:rsidRPr="007E6A1A">
        <w:rPr>
          <w:rFonts w:ascii="Arial" w:hAnsi="Arial" w:cs="Arial"/>
          <w:color w:val="000000"/>
        </w:rPr>
        <w:t>При постављању или обради композиција из програма наставник је дужан да, бар у неколико реченица, упозна ученика са композитором и са временом и стилом у којем је дело настало. Различити видови анимације ученика учиниће интерпретацију маштовитијом, убедљивијом и разноврснијом.</w:t>
      </w:r>
    </w:p>
    <w:p w14:paraId="6622DD9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из програма многобројне су и разноврсне. О њиховом избору одлучује наставник не заборављајући да етиде и техничке вежбе морају покрити све аспекте технике, а да остале композиције треба да су што различитије и по времену настанка (стил) и по карактеру.</w:t>
      </w:r>
    </w:p>
    <w:p w14:paraId="629BDA8C" w14:textId="77777777" w:rsidR="007E6A1A" w:rsidRPr="007E6A1A" w:rsidRDefault="007E6A1A" w:rsidP="007E6A1A">
      <w:pPr>
        <w:spacing w:after="150"/>
        <w:rPr>
          <w:rFonts w:ascii="Arial" w:hAnsi="Arial" w:cs="Arial"/>
        </w:rPr>
      </w:pPr>
      <w:r w:rsidRPr="007E6A1A">
        <w:rPr>
          <w:rFonts w:ascii="Arial" w:hAnsi="Arial" w:cs="Arial"/>
          <w:color w:val="000000"/>
        </w:rPr>
        <w:t>Изузетно је важно да се наведени поступци почну доследно промењивати од самог почетка I разреда средње музичке школе јер представљају образац по коме се одвија професионално музичко школовање и дају чврсту и здраву основу за развој музичке личности.</w:t>
      </w:r>
    </w:p>
    <w:p w14:paraId="101C0DE5"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ТАМБУРА</w:t>
      </w:r>
    </w:p>
    <w:p w14:paraId="1F4DC649"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05BCABED" w14:textId="77777777" w:rsidR="007E6A1A" w:rsidRPr="007E6A1A" w:rsidRDefault="007E6A1A" w:rsidP="007E6A1A">
      <w:pPr>
        <w:spacing w:after="150"/>
        <w:rPr>
          <w:rFonts w:ascii="Arial" w:hAnsi="Arial" w:cs="Arial"/>
        </w:rPr>
      </w:pPr>
      <w:r w:rsidRPr="007E6A1A">
        <w:rPr>
          <w:rFonts w:ascii="Arial" w:hAnsi="Arial" w:cs="Arial"/>
          <w:color w:val="000000"/>
        </w:rPr>
        <w:t>Перманентан рад на усавршавању меморије и музичког слуха.</w:t>
      </w:r>
    </w:p>
    <w:p w14:paraId="321C4890"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инструменталне технике кроз музику као средства музичког израза.</w:t>
      </w:r>
    </w:p>
    <w:p w14:paraId="02188F43"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вештине музичког начина размишљања.</w:t>
      </w:r>
    </w:p>
    <w:p w14:paraId="033CB3B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концертну делатност као и смисао за заједничко музицирање.</w:t>
      </w:r>
    </w:p>
    <w:p w14:paraId="4AC82E8E" w14:textId="77777777" w:rsidR="007E6A1A" w:rsidRPr="007E6A1A" w:rsidRDefault="007E6A1A" w:rsidP="007E6A1A">
      <w:pPr>
        <w:spacing w:after="150"/>
        <w:rPr>
          <w:rFonts w:ascii="Arial" w:hAnsi="Arial" w:cs="Arial"/>
        </w:rPr>
      </w:pPr>
      <w:r w:rsidRPr="007E6A1A">
        <w:rPr>
          <w:rFonts w:ascii="Arial" w:hAnsi="Arial" w:cs="Arial"/>
          <w:color w:val="000000"/>
        </w:rPr>
        <w:t>Развијање афинитета према импровизацији, као једном од начина развоја музичког мишљења.</w:t>
      </w:r>
    </w:p>
    <w:p w14:paraId="7CAEE6B4"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ученика за професионалну делатност.</w:t>
      </w:r>
    </w:p>
    <w:p w14:paraId="5CD579E1"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4B19B90" w14:textId="77777777" w:rsidR="007E6A1A" w:rsidRPr="007E6A1A" w:rsidRDefault="007E6A1A" w:rsidP="007E6A1A">
      <w:pPr>
        <w:spacing w:after="150"/>
        <w:rPr>
          <w:rFonts w:ascii="Arial" w:hAnsi="Arial" w:cs="Arial"/>
        </w:rPr>
      </w:pPr>
      <w:r w:rsidRPr="007E6A1A">
        <w:rPr>
          <w:rFonts w:ascii="Arial" w:hAnsi="Arial" w:cs="Arial"/>
          <w:color w:val="000000"/>
        </w:rPr>
        <w:t>– Поспешивање даљег развоја тамбуре и задржање њеног равноправног статуса са осталим инструментима у образовном систему.</w:t>
      </w:r>
    </w:p>
    <w:p w14:paraId="2CA9893A"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и овладавање свим тамбурашким инструментима: Е – басприм, тамбурашко чело, Е – контра и тамбурашки бас.</w:t>
      </w:r>
    </w:p>
    <w:p w14:paraId="7F024C76"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нових кадрова (будућих предавача), оркестарских свирача као и солиста који ће својим деловањем повећати популарност овог аутохтоног инструмента.</w:t>
      </w:r>
    </w:p>
    <w:p w14:paraId="163C3545"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ТАМБУРА Е ПРИМ</w:t>
      </w:r>
    </w:p>
    <w:p w14:paraId="1ED448D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0FB69D3" w14:textId="77777777" w:rsidR="007E6A1A" w:rsidRPr="007E6A1A" w:rsidRDefault="007E6A1A" w:rsidP="007E6A1A">
      <w:pPr>
        <w:spacing w:after="150"/>
        <w:rPr>
          <w:rFonts w:ascii="Arial" w:hAnsi="Arial" w:cs="Arial"/>
        </w:rPr>
      </w:pPr>
      <w:r w:rsidRPr="007E6A1A">
        <w:rPr>
          <w:rFonts w:ascii="Arial" w:hAnsi="Arial" w:cs="Arial"/>
          <w:color w:val="000000"/>
        </w:rPr>
        <w:t>Током I разреда оспособити ученика да свира, поред ТАМБУРЕ Е ПРИМ и ТАМБУРУ Е БАСПРИМ и КОНТРУ.</w:t>
      </w:r>
    </w:p>
    <w:p w14:paraId="581797F2" w14:textId="77777777" w:rsidR="007E6A1A" w:rsidRPr="007E6A1A" w:rsidRDefault="007E6A1A" w:rsidP="007E6A1A">
      <w:pPr>
        <w:spacing w:after="150"/>
        <w:rPr>
          <w:rFonts w:ascii="Arial" w:hAnsi="Arial" w:cs="Arial"/>
        </w:rPr>
      </w:pPr>
      <w:r w:rsidRPr="007E6A1A">
        <w:rPr>
          <w:rFonts w:ascii="Arial" w:hAnsi="Arial" w:cs="Arial"/>
          <w:color w:val="000000"/>
        </w:rPr>
        <w:t>Е ПРИМ СКАЛЕ</w:t>
      </w:r>
    </w:p>
    <w:p w14:paraId="1C2D0605" w14:textId="77777777" w:rsidR="007E6A1A" w:rsidRPr="007E6A1A" w:rsidRDefault="007E6A1A" w:rsidP="007E6A1A">
      <w:pPr>
        <w:spacing w:after="150"/>
        <w:rPr>
          <w:rFonts w:ascii="Arial" w:hAnsi="Arial" w:cs="Arial"/>
        </w:rPr>
      </w:pPr>
      <w:r w:rsidRPr="007E6A1A">
        <w:rPr>
          <w:rFonts w:ascii="Arial" w:hAnsi="Arial" w:cs="Arial"/>
          <w:color w:val="000000"/>
        </w:rPr>
        <w:t>Обрада четири дурске, истоимене молске и хроматске скале са разложеним акордима, кроз две октаве.</w:t>
      </w:r>
    </w:p>
    <w:p w14:paraId="064C9EE6"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4478900E" w14:textId="77777777" w:rsidR="007E6A1A" w:rsidRPr="007E6A1A" w:rsidRDefault="007E6A1A" w:rsidP="007E6A1A">
      <w:pPr>
        <w:spacing w:after="150"/>
        <w:rPr>
          <w:rFonts w:ascii="Arial" w:hAnsi="Arial" w:cs="Arial"/>
        </w:rPr>
      </w:pPr>
      <w:r w:rsidRPr="007E6A1A">
        <w:rPr>
          <w:rFonts w:ascii="Arial" w:hAnsi="Arial" w:cs="Arial"/>
          <w:color w:val="000000"/>
        </w:rPr>
        <w:t>Флеш: Систем скала Бакланова: Етиде – средње тежине О. Шевчик: оп. 7 Шрадик: Вежбе Григоријан: Скале и арпеђа</w:t>
      </w:r>
    </w:p>
    <w:p w14:paraId="603B5342" w14:textId="77777777" w:rsidR="007E6A1A" w:rsidRPr="007E6A1A" w:rsidRDefault="007E6A1A" w:rsidP="007E6A1A">
      <w:pPr>
        <w:spacing w:after="150"/>
        <w:rPr>
          <w:rFonts w:ascii="Arial" w:hAnsi="Arial" w:cs="Arial"/>
        </w:rPr>
      </w:pPr>
      <w:r w:rsidRPr="007E6A1A">
        <w:rPr>
          <w:rFonts w:ascii="Arial" w:hAnsi="Arial" w:cs="Arial"/>
          <w:color w:val="000000"/>
        </w:rPr>
        <w:t>Користити виолинску и осталу литературу која је у опсегу тамбуре Е ПРИМ и одговара тежини програма за I разред. Наставнику се препушта слобода да тамо где то лепота мелодије захтева транспонује композицију за октаву више или ниже. Исто се препоручује и код савладавања позиција и извесних техничких проблема.</w:t>
      </w:r>
    </w:p>
    <w:p w14:paraId="5EF5F393"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1C8E3E1F"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а-мол; Концерт Ге-дур I став</w:t>
      </w:r>
    </w:p>
    <w:p w14:paraId="17F1FE6F"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Де-дур Р. Бручи: Старе игре и арије Корели: Сонате</w:t>
      </w:r>
    </w:p>
    <w:p w14:paraId="39BAB3A1"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Сонате</w:t>
      </w:r>
    </w:p>
    <w:p w14:paraId="4A89F005"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8C9C310"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Фестивал мелодије I и II свеска К. Дакен: Кукавица Фибих: Поема К. Бабић: Две игре</w:t>
      </w:r>
    </w:p>
    <w:p w14:paraId="5F4D0F15" w14:textId="77777777" w:rsidR="007E6A1A" w:rsidRPr="007E6A1A" w:rsidRDefault="007E6A1A" w:rsidP="007E6A1A">
      <w:pPr>
        <w:spacing w:after="150"/>
        <w:rPr>
          <w:rFonts w:ascii="Arial" w:hAnsi="Arial" w:cs="Arial"/>
        </w:rPr>
      </w:pPr>
      <w:r w:rsidRPr="007E6A1A">
        <w:rPr>
          <w:rFonts w:ascii="Arial" w:hAnsi="Arial" w:cs="Arial"/>
          <w:color w:val="000000"/>
        </w:rPr>
        <w:t>Лабов: Обрада руске народне песме И. Бајић: Две минијатуре – Чекање, Сање Верачини: Ларго</w:t>
      </w:r>
    </w:p>
    <w:p w14:paraId="2A488367" w14:textId="77777777" w:rsidR="007E6A1A" w:rsidRPr="007E6A1A" w:rsidRDefault="007E6A1A" w:rsidP="007E6A1A">
      <w:pPr>
        <w:spacing w:after="150"/>
        <w:rPr>
          <w:rFonts w:ascii="Arial" w:hAnsi="Arial" w:cs="Arial"/>
        </w:rPr>
      </w:pPr>
      <w:r w:rsidRPr="007E6A1A">
        <w:rPr>
          <w:rFonts w:ascii="Arial" w:hAnsi="Arial" w:cs="Arial"/>
          <w:color w:val="000000"/>
        </w:rPr>
        <w:t>Ф. Шуберт: Пчелица Ј. С. Бах: Арија</w:t>
      </w:r>
    </w:p>
    <w:p w14:paraId="3AE5DA0A"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1EEA8063" w14:textId="77777777" w:rsidR="007E6A1A" w:rsidRPr="007E6A1A" w:rsidRDefault="007E6A1A" w:rsidP="007E6A1A">
      <w:pPr>
        <w:spacing w:after="150"/>
        <w:rPr>
          <w:rFonts w:ascii="Arial" w:hAnsi="Arial" w:cs="Arial"/>
        </w:rPr>
      </w:pPr>
      <w:r w:rsidRPr="007E6A1A">
        <w:rPr>
          <w:rFonts w:ascii="Arial" w:hAnsi="Arial" w:cs="Arial"/>
          <w:color w:val="000000"/>
        </w:rPr>
        <w:t>И. Бајић: Сарајевка</w:t>
      </w:r>
    </w:p>
    <w:p w14:paraId="254C05C5"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Велико буњевачко коло</w:t>
      </w:r>
    </w:p>
    <w:p w14:paraId="70862C0F"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Варошке песме бр. 1 – избор С. Вукосављев: Народне игре из Војводине – избор Вл. Цетровић Царевац: Свилен конац, Коло бр. 1 Друга дела по избору наставника која одговарају техничким могућностима ученика.</w:t>
      </w:r>
    </w:p>
    <w:p w14:paraId="66551EF4"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6A9158DF"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 Тремоло.</w:t>
      </w:r>
    </w:p>
    <w:p w14:paraId="650B41DE"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BEAE033"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w:t>
      </w:r>
    </w:p>
    <w:p w14:paraId="7CA7FCB5"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396B971"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Жице тамбурице бр. 1 и 2</w:t>
      </w:r>
    </w:p>
    <w:p w14:paraId="58551079" w14:textId="77777777" w:rsidR="007E6A1A" w:rsidRPr="007E6A1A" w:rsidRDefault="007E6A1A" w:rsidP="007E6A1A">
      <w:pPr>
        <w:spacing w:after="150"/>
        <w:rPr>
          <w:rFonts w:ascii="Arial" w:hAnsi="Arial" w:cs="Arial"/>
        </w:rPr>
      </w:pPr>
      <w:r w:rsidRPr="007E6A1A">
        <w:rPr>
          <w:rFonts w:ascii="Arial" w:hAnsi="Arial" w:cs="Arial"/>
          <w:color w:val="000000"/>
        </w:rPr>
        <w:t>ЕТИДЕ, КОМАДЕ И ДЕЛА ИЗ ЛИТЕРАТУРЕ НАРОДНОГ СТВАРАЛАШТВА из литературе за Е ПРИМ прилагодити за Е БАСПРИМ (четири етиде, два комада и две народне песме–игре по избору наставника).</w:t>
      </w:r>
    </w:p>
    <w:p w14:paraId="5265C56D"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2553CDC7"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Постављање леве и десне руке. Учење свих дурских и молских акорада и њихових обртаја.</w:t>
      </w:r>
    </w:p>
    <w:p w14:paraId="1B0A035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A2EF559"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 молских скала.</w:t>
      </w:r>
    </w:p>
    <w:p w14:paraId="268741E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DF739D1"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Војвођанска тамбура С. Вукосављев: Жице тамбурице бр. 1 и 2 Друга дела, где је контра у улози корепетиције, по избору наставника.</w:t>
      </w:r>
    </w:p>
    <w:p w14:paraId="0071E20B" w14:textId="77777777" w:rsidR="007E6A1A" w:rsidRPr="007E6A1A" w:rsidRDefault="007E6A1A" w:rsidP="007E6A1A">
      <w:pPr>
        <w:spacing w:after="150"/>
        <w:rPr>
          <w:rFonts w:ascii="Arial" w:hAnsi="Arial" w:cs="Arial"/>
        </w:rPr>
      </w:pPr>
      <w:r w:rsidRPr="007E6A1A">
        <w:rPr>
          <w:rFonts w:ascii="Arial" w:hAnsi="Arial" w:cs="Arial"/>
          <w:color w:val="000000"/>
        </w:rPr>
        <w:t>ЕТИДЕ, КОМАДЕ И ДЕЛА ИЗ ЛИТЕРАТУРЕ НАРОДНОГ СТВАРАЛАШТВА из литературе за Е ПРИМ и Е БАСПРИМ прилагодити за КОНТРУ у улози корепетитора (четири комада и шест народних песама – игара по избору наставника).</w:t>
      </w:r>
    </w:p>
    <w:p w14:paraId="2BF96EAE"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B17C2E9"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799D1E60"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1BA33423" w14:textId="77777777" w:rsidR="007E6A1A" w:rsidRPr="007E6A1A" w:rsidRDefault="007E6A1A" w:rsidP="007E6A1A">
      <w:pPr>
        <w:spacing w:after="150"/>
        <w:rPr>
          <w:rFonts w:ascii="Arial" w:hAnsi="Arial" w:cs="Arial"/>
        </w:rPr>
      </w:pPr>
      <w:r w:rsidRPr="007E6A1A">
        <w:rPr>
          <w:rFonts w:ascii="Arial" w:hAnsi="Arial" w:cs="Arial"/>
          <w:color w:val="000000"/>
        </w:rPr>
        <w:t>б) осам етида – вежби;</w:t>
      </w:r>
    </w:p>
    <w:p w14:paraId="5F13EA1F" w14:textId="77777777" w:rsidR="007E6A1A" w:rsidRPr="007E6A1A" w:rsidRDefault="007E6A1A" w:rsidP="007E6A1A">
      <w:pPr>
        <w:spacing w:after="150"/>
        <w:rPr>
          <w:rFonts w:ascii="Arial" w:hAnsi="Arial" w:cs="Arial"/>
        </w:rPr>
      </w:pPr>
      <w:r w:rsidRPr="007E6A1A">
        <w:rPr>
          <w:rFonts w:ascii="Arial" w:hAnsi="Arial" w:cs="Arial"/>
          <w:color w:val="000000"/>
        </w:rPr>
        <w:t>в) једно дело велике форме;</w:t>
      </w:r>
    </w:p>
    <w:p w14:paraId="1A098513"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комада;</w:t>
      </w:r>
    </w:p>
    <w:p w14:paraId="7A42ED42"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песме;</w:t>
      </w:r>
    </w:p>
    <w:p w14:paraId="7495087D" w14:textId="77777777" w:rsidR="007E6A1A" w:rsidRPr="007E6A1A" w:rsidRDefault="007E6A1A" w:rsidP="007E6A1A">
      <w:pPr>
        <w:spacing w:after="150"/>
        <w:rPr>
          <w:rFonts w:ascii="Arial" w:hAnsi="Arial" w:cs="Arial"/>
        </w:rPr>
      </w:pPr>
      <w:r w:rsidRPr="007E6A1A">
        <w:rPr>
          <w:rFonts w:ascii="Arial" w:hAnsi="Arial" w:cs="Arial"/>
          <w:color w:val="000000"/>
        </w:rPr>
        <w:t>ђ) три народне игре.</w:t>
      </w:r>
    </w:p>
    <w:p w14:paraId="1473AC02"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349A814C"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265F1FC5"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2A529645"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3D5B9668"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7DA5D63D"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5E18E6C8" w14:textId="77777777" w:rsidR="007E6A1A" w:rsidRPr="007E6A1A" w:rsidRDefault="007E6A1A" w:rsidP="007E6A1A">
      <w:pPr>
        <w:spacing w:after="150"/>
        <w:rPr>
          <w:rFonts w:ascii="Arial" w:hAnsi="Arial" w:cs="Arial"/>
        </w:rPr>
      </w:pPr>
      <w:r w:rsidRPr="007E6A1A">
        <w:rPr>
          <w:rFonts w:ascii="Arial" w:hAnsi="Arial" w:cs="Arial"/>
          <w:color w:val="000000"/>
        </w:rPr>
        <w:t>а) сви дурски и молски акорди;</w:t>
      </w:r>
    </w:p>
    <w:p w14:paraId="7C5A73F9"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 у улози корепетитора;</w:t>
      </w:r>
    </w:p>
    <w:p w14:paraId="3520182F" w14:textId="77777777" w:rsidR="007E6A1A" w:rsidRPr="007E6A1A" w:rsidRDefault="007E6A1A" w:rsidP="007E6A1A">
      <w:pPr>
        <w:spacing w:after="150"/>
        <w:rPr>
          <w:rFonts w:ascii="Arial" w:hAnsi="Arial" w:cs="Arial"/>
        </w:rPr>
      </w:pPr>
      <w:r w:rsidRPr="007E6A1A">
        <w:rPr>
          <w:rFonts w:ascii="Arial" w:hAnsi="Arial" w:cs="Arial"/>
          <w:color w:val="000000"/>
        </w:rPr>
        <w:t>в) четири народне песме или игре у улози корепетитора;</w:t>
      </w:r>
    </w:p>
    <w:p w14:paraId="2B4C9F50" w14:textId="77777777" w:rsidR="007E6A1A" w:rsidRPr="007E6A1A" w:rsidRDefault="007E6A1A" w:rsidP="007E6A1A">
      <w:pPr>
        <w:spacing w:after="150"/>
        <w:rPr>
          <w:rFonts w:ascii="Arial" w:hAnsi="Arial" w:cs="Arial"/>
        </w:rPr>
      </w:pPr>
      <w:r w:rsidRPr="007E6A1A">
        <w:rPr>
          <w:rFonts w:ascii="Arial" w:hAnsi="Arial" w:cs="Arial"/>
          <w:color w:val="000000"/>
        </w:rPr>
        <w:t>г) четири оркестарске композиције – деоница контре.</w:t>
      </w:r>
    </w:p>
    <w:p w14:paraId="35888A8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237BF1A"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3FAB22A9"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 кроз две октаве;</w:t>
      </w:r>
    </w:p>
    <w:p w14:paraId="235D7B8C"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54596EA5"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05F6800B" w14:textId="77777777" w:rsidR="007E6A1A" w:rsidRPr="007E6A1A" w:rsidRDefault="007E6A1A" w:rsidP="007E6A1A">
      <w:pPr>
        <w:spacing w:after="150"/>
        <w:rPr>
          <w:rFonts w:ascii="Arial" w:hAnsi="Arial" w:cs="Arial"/>
        </w:rPr>
      </w:pPr>
      <w:r w:rsidRPr="007E6A1A">
        <w:rPr>
          <w:rFonts w:ascii="Arial" w:hAnsi="Arial" w:cs="Arial"/>
          <w:color w:val="000000"/>
        </w:rPr>
        <w:t>Кончертино или један став из веће форме.</w:t>
      </w:r>
    </w:p>
    <w:p w14:paraId="5C9AE024"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3C959D1F"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 кроз две октаве;</w:t>
      </w:r>
    </w:p>
    <w:p w14:paraId="52B97225"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w:t>
      </w:r>
    </w:p>
    <w:p w14:paraId="2F5CE503"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19CA6954"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053768B4"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разложеним акордима;</w:t>
      </w:r>
    </w:p>
    <w:p w14:paraId="39B862CF"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 у улози корепетитора;</w:t>
      </w:r>
    </w:p>
    <w:p w14:paraId="71B3797C" w14:textId="77777777" w:rsidR="007E6A1A" w:rsidRPr="007E6A1A" w:rsidRDefault="007E6A1A" w:rsidP="007E6A1A">
      <w:pPr>
        <w:spacing w:after="150"/>
        <w:rPr>
          <w:rFonts w:ascii="Arial" w:hAnsi="Arial" w:cs="Arial"/>
        </w:rPr>
      </w:pPr>
      <w:r w:rsidRPr="007E6A1A">
        <w:rPr>
          <w:rFonts w:ascii="Arial" w:hAnsi="Arial" w:cs="Arial"/>
          <w:color w:val="000000"/>
        </w:rPr>
        <w:t>Једна оркестарска деоница.</w:t>
      </w:r>
    </w:p>
    <w:p w14:paraId="0D48858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Е ПРИМ СЕ СВИРА НАПАМЕТ (уз пратњу клавира или тамбурашке контре) а за Е БАСПРИМ и КОНТРУ ИЗ НОТА.</w:t>
      </w:r>
    </w:p>
    <w:p w14:paraId="3237731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4464A04" w14:textId="77777777" w:rsidR="007E6A1A" w:rsidRPr="007E6A1A" w:rsidRDefault="007E6A1A" w:rsidP="007E6A1A">
      <w:pPr>
        <w:spacing w:after="150"/>
        <w:rPr>
          <w:rFonts w:ascii="Arial" w:hAnsi="Arial" w:cs="Arial"/>
        </w:rPr>
      </w:pPr>
      <w:r w:rsidRPr="007E6A1A">
        <w:rPr>
          <w:rFonts w:ascii="Arial" w:hAnsi="Arial" w:cs="Arial"/>
          <w:color w:val="000000"/>
        </w:rPr>
        <w:t>Током школске године наставља се оспособљавање ученика за свирање инструмената које су учили претходне године.</w:t>
      </w:r>
    </w:p>
    <w:p w14:paraId="67923213"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6E97ECB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5607B26"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истоимених молских и хроматских скала које носу обрађиване у I разреду, са разложеним акордима и двохватима, кроз две октаве.</w:t>
      </w:r>
    </w:p>
    <w:p w14:paraId="71613ED6"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3AB4965F" w14:textId="77777777" w:rsidR="007E6A1A" w:rsidRPr="007E6A1A" w:rsidRDefault="007E6A1A" w:rsidP="007E6A1A">
      <w:pPr>
        <w:spacing w:after="150"/>
        <w:rPr>
          <w:rFonts w:ascii="Arial" w:hAnsi="Arial" w:cs="Arial"/>
        </w:rPr>
      </w:pPr>
      <w:r w:rsidRPr="007E6A1A">
        <w:rPr>
          <w:rFonts w:ascii="Arial" w:hAnsi="Arial" w:cs="Arial"/>
          <w:color w:val="000000"/>
        </w:rPr>
        <w:t>Бакланова: Збирка етида Шрадик: Вежбе О. Шевчик: оп. 7</w:t>
      </w:r>
    </w:p>
    <w:p w14:paraId="3CF99374"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Системска студија скала Григоријан: Скале и арпеђа</w:t>
      </w:r>
    </w:p>
    <w:p w14:paraId="4D9A93EB" w14:textId="77777777" w:rsidR="007E6A1A" w:rsidRPr="007E6A1A" w:rsidRDefault="007E6A1A" w:rsidP="007E6A1A">
      <w:pPr>
        <w:spacing w:after="150"/>
        <w:rPr>
          <w:rFonts w:ascii="Arial" w:hAnsi="Arial" w:cs="Arial"/>
        </w:rPr>
      </w:pPr>
      <w:r w:rsidRPr="007E6A1A">
        <w:rPr>
          <w:rFonts w:ascii="Arial" w:hAnsi="Arial" w:cs="Arial"/>
          <w:color w:val="000000"/>
        </w:rPr>
        <w:t>Друга виолинска литература по избору наставника</w:t>
      </w:r>
    </w:p>
    <w:p w14:paraId="3E2982DA"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598DAEEC"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а-мол, Де-дур Кабалевски: Омладински концерт М. Молцер: Кончертино за прим Роде: Концерти Ј. Хајдн: Сонате Ј. Будашкин: Концерт</w:t>
      </w:r>
    </w:p>
    <w:p w14:paraId="2B7C89BF"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63BD4172" w14:textId="77777777" w:rsidR="007E6A1A" w:rsidRPr="007E6A1A" w:rsidRDefault="007E6A1A" w:rsidP="007E6A1A">
      <w:pPr>
        <w:spacing w:after="150"/>
        <w:rPr>
          <w:rFonts w:ascii="Arial" w:hAnsi="Arial" w:cs="Arial"/>
        </w:rPr>
      </w:pPr>
      <w:r w:rsidRPr="007E6A1A">
        <w:rPr>
          <w:rFonts w:ascii="Arial" w:hAnsi="Arial" w:cs="Arial"/>
          <w:color w:val="000000"/>
        </w:rPr>
        <w:t>К. Дакен: Кукавица А. Хачатурјан: Ноктурно П. И. Чајковски: Баркарола С. Вукосављев: Адађо</w:t>
      </w:r>
    </w:p>
    <w:p w14:paraId="6E84A32E"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Варошке песме бр. 1 – избор С. Вукосављев: Народне игре из Војводине – избор Златне степенице: III свеска Ф. Шуберт: Пчелица</w:t>
      </w:r>
    </w:p>
    <w:p w14:paraId="717503B5"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Југословенско народно стваралаштво М. Нешић: Кокица М. Нешић: Војничко коло Вл. Петровић Царевац: Ресавка коло Вл. Петровић Царевац: Ацино коло С. Вукосављев: Арделана С. Вукосављев: Мађарац С. Вукосављев: Коло из Баната бр. 1</w:t>
      </w:r>
    </w:p>
    <w:p w14:paraId="311C3B74"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23219EFE"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BDD458C"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истоимених молских и хроматских скала са разложеним акордима, које нису обрађиване у I разреду.</w:t>
      </w:r>
    </w:p>
    <w:p w14:paraId="52C1EC71" w14:textId="77777777" w:rsidR="007E6A1A" w:rsidRPr="007E6A1A" w:rsidRDefault="007E6A1A" w:rsidP="007E6A1A">
      <w:pPr>
        <w:spacing w:after="150"/>
        <w:rPr>
          <w:rFonts w:ascii="Arial" w:hAnsi="Arial" w:cs="Arial"/>
        </w:rPr>
      </w:pPr>
      <w:r w:rsidRPr="007E6A1A">
        <w:rPr>
          <w:rFonts w:ascii="Arial" w:hAnsi="Arial" w:cs="Arial"/>
          <w:color w:val="000000"/>
        </w:rPr>
        <w:t>ЕТИДЕ, КОМАДЕ И ДЕЛА ИЗ ЛИТЕРАТУРЕ НАРОДНОГ СТВАРАЛАШТВА из литературе за Е ПРИМ прилагодити за Е БАСПРИМ (четири етиде, два комада и четири народне песме – игре по избору наставника).</w:t>
      </w:r>
    </w:p>
    <w:p w14:paraId="74988A0F" w14:textId="77777777" w:rsidR="007E6A1A" w:rsidRPr="007E6A1A" w:rsidRDefault="007E6A1A" w:rsidP="007E6A1A">
      <w:pPr>
        <w:spacing w:after="150"/>
        <w:rPr>
          <w:rFonts w:ascii="Arial" w:hAnsi="Arial" w:cs="Arial"/>
        </w:rPr>
      </w:pPr>
      <w:r w:rsidRPr="007E6A1A">
        <w:rPr>
          <w:rFonts w:ascii="Arial" w:hAnsi="Arial" w:cs="Arial"/>
          <w:color w:val="000000"/>
        </w:rPr>
        <w:t>КОНТРА СКАЛЕ</w:t>
      </w:r>
    </w:p>
    <w:p w14:paraId="1AF54794"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 молских скала и д оминантни септакорди са обртајима и остали акорди – прекомерни, умањени – и њихова примена.</w:t>
      </w:r>
    </w:p>
    <w:p w14:paraId="4EC7C26B"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улогом КОНТРЕ у оркестру. Упознавање са инструментом А КОНТРА кроз оркестарску литературу.</w:t>
      </w:r>
    </w:p>
    <w:p w14:paraId="607A71E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470FF30"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Жице тамбурице бр. 1 и 2 – избор Југословенска едиција: Тамбурашки оркестру – Звуци тамбуре бр. 1</w:t>
      </w:r>
    </w:p>
    <w:p w14:paraId="0DFAC4D5"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Валцер цвећа – транскрипција за тамбура– шки оркестар З. Мулића</w:t>
      </w:r>
    </w:p>
    <w:p w14:paraId="685DE489" w14:textId="77777777" w:rsidR="007E6A1A" w:rsidRPr="007E6A1A" w:rsidRDefault="007E6A1A" w:rsidP="007E6A1A">
      <w:pPr>
        <w:spacing w:after="150"/>
        <w:rPr>
          <w:rFonts w:ascii="Arial" w:hAnsi="Arial" w:cs="Arial"/>
        </w:rPr>
      </w:pPr>
      <w:r w:rsidRPr="007E6A1A">
        <w:rPr>
          <w:rFonts w:ascii="Arial" w:hAnsi="Arial" w:cs="Arial"/>
          <w:color w:val="000000"/>
        </w:rPr>
        <w:t>Ђ. Росини: Севиљски берберин – транскрипција З. Мулића Ж. Бизе: Увертира за оперу Кармен – транскрипција З. Мулића Народно стваралаштво за тамбуру као инструмент корепетиције, по избору наставника.</w:t>
      </w:r>
    </w:p>
    <w:p w14:paraId="75154EB5" w14:textId="77777777" w:rsidR="007E6A1A" w:rsidRPr="007E6A1A" w:rsidRDefault="007E6A1A" w:rsidP="007E6A1A">
      <w:pPr>
        <w:spacing w:after="150"/>
        <w:rPr>
          <w:rFonts w:ascii="Arial" w:hAnsi="Arial" w:cs="Arial"/>
        </w:rPr>
      </w:pPr>
      <w:r w:rsidRPr="007E6A1A">
        <w:rPr>
          <w:rFonts w:ascii="Arial" w:hAnsi="Arial" w:cs="Arial"/>
          <w:color w:val="000000"/>
        </w:rPr>
        <w:t>ЕТИДЕ, КОМАДЕ И ДЕЛА ИЗ ЛИТЕРАТУРЕ НАРОДНОГ СТВАРАЛАШТВА из литературе за Е ПРИМ и Е БАСПРИМ прилагодити за КОНТРУ у улози корепетитора (четири комада и шест народних песама – игара по избору наставника).</w:t>
      </w:r>
    </w:p>
    <w:p w14:paraId="4D796805"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оркестарских композиција – деоница за контру</w:t>
      </w:r>
    </w:p>
    <w:p w14:paraId="459861CE"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1ECFB73"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7B77158F"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2283044B" w14:textId="77777777" w:rsidR="007E6A1A" w:rsidRPr="007E6A1A" w:rsidRDefault="007E6A1A" w:rsidP="007E6A1A">
      <w:pPr>
        <w:spacing w:after="150"/>
        <w:rPr>
          <w:rFonts w:ascii="Arial" w:hAnsi="Arial" w:cs="Arial"/>
        </w:rPr>
      </w:pPr>
      <w:r w:rsidRPr="007E6A1A">
        <w:rPr>
          <w:rFonts w:ascii="Arial" w:hAnsi="Arial" w:cs="Arial"/>
          <w:color w:val="000000"/>
        </w:rPr>
        <w:t>б) осам етида;</w:t>
      </w:r>
    </w:p>
    <w:p w14:paraId="174866AC" w14:textId="77777777" w:rsidR="007E6A1A" w:rsidRPr="007E6A1A" w:rsidRDefault="007E6A1A" w:rsidP="007E6A1A">
      <w:pPr>
        <w:spacing w:after="150"/>
        <w:rPr>
          <w:rFonts w:ascii="Arial" w:hAnsi="Arial" w:cs="Arial"/>
        </w:rPr>
      </w:pPr>
      <w:r w:rsidRPr="007E6A1A">
        <w:rPr>
          <w:rFonts w:ascii="Arial" w:hAnsi="Arial" w:cs="Arial"/>
          <w:color w:val="000000"/>
        </w:rPr>
        <w:t>в) две велике форме;</w:t>
      </w:r>
    </w:p>
    <w:p w14:paraId="4F979B84"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комада;</w:t>
      </w:r>
    </w:p>
    <w:p w14:paraId="0635F84A"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песме;</w:t>
      </w:r>
    </w:p>
    <w:p w14:paraId="5F82E07C" w14:textId="77777777" w:rsidR="007E6A1A" w:rsidRPr="007E6A1A" w:rsidRDefault="007E6A1A" w:rsidP="007E6A1A">
      <w:pPr>
        <w:spacing w:after="150"/>
        <w:rPr>
          <w:rFonts w:ascii="Arial" w:hAnsi="Arial" w:cs="Arial"/>
        </w:rPr>
      </w:pPr>
      <w:r w:rsidRPr="007E6A1A">
        <w:rPr>
          <w:rFonts w:ascii="Arial" w:hAnsi="Arial" w:cs="Arial"/>
          <w:color w:val="000000"/>
        </w:rPr>
        <w:t>ђ) три народне игре.</w:t>
      </w:r>
    </w:p>
    <w:p w14:paraId="3AEAD854"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5E79DBD7"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03F3B255"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370D1795"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0C4E8B85" w14:textId="77777777" w:rsidR="007E6A1A" w:rsidRPr="007E6A1A" w:rsidRDefault="007E6A1A" w:rsidP="007E6A1A">
      <w:pPr>
        <w:spacing w:after="150"/>
        <w:rPr>
          <w:rFonts w:ascii="Arial" w:hAnsi="Arial" w:cs="Arial"/>
        </w:rPr>
      </w:pPr>
      <w:r w:rsidRPr="007E6A1A">
        <w:rPr>
          <w:rFonts w:ascii="Arial" w:hAnsi="Arial" w:cs="Arial"/>
          <w:color w:val="000000"/>
        </w:rPr>
        <w:t>г) једна народна песма;</w:t>
      </w:r>
    </w:p>
    <w:p w14:paraId="3C4B1F5E" w14:textId="77777777" w:rsidR="007E6A1A" w:rsidRPr="007E6A1A" w:rsidRDefault="007E6A1A" w:rsidP="007E6A1A">
      <w:pPr>
        <w:spacing w:after="150"/>
        <w:rPr>
          <w:rFonts w:ascii="Arial" w:hAnsi="Arial" w:cs="Arial"/>
        </w:rPr>
      </w:pPr>
      <w:r w:rsidRPr="007E6A1A">
        <w:rPr>
          <w:rFonts w:ascii="Arial" w:hAnsi="Arial" w:cs="Arial"/>
          <w:color w:val="000000"/>
        </w:rPr>
        <w:t>д) једна народна игра.</w:t>
      </w:r>
    </w:p>
    <w:p w14:paraId="28FF3FE0"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63424F56"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01EA83B7" w14:textId="77777777" w:rsidR="007E6A1A" w:rsidRPr="007E6A1A" w:rsidRDefault="007E6A1A" w:rsidP="007E6A1A">
      <w:pPr>
        <w:spacing w:after="150"/>
        <w:rPr>
          <w:rFonts w:ascii="Arial" w:hAnsi="Arial" w:cs="Arial"/>
        </w:rPr>
      </w:pPr>
      <w:r w:rsidRPr="007E6A1A">
        <w:rPr>
          <w:rFonts w:ascii="Arial" w:hAnsi="Arial" w:cs="Arial"/>
          <w:color w:val="000000"/>
        </w:rPr>
        <w:t>б) пет народних песама и игара у улози корепетитора;</w:t>
      </w:r>
    </w:p>
    <w:p w14:paraId="1CCBC56B" w14:textId="77777777" w:rsidR="007E6A1A" w:rsidRPr="007E6A1A" w:rsidRDefault="007E6A1A" w:rsidP="007E6A1A">
      <w:pPr>
        <w:spacing w:after="150"/>
        <w:rPr>
          <w:rFonts w:ascii="Arial" w:hAnsi="Arial" w:cs="Arial"/>
        </w:rPr>
      </w:pPr>
      <w:r w:rsidRPr="007E6A1A">
        <w:rPr>
          <w:rFonts w:ascii="Arial" w:hAnsi="Arial" w:cs="Arial"/>
          <w:color w:val="000000"/>
        </w:rPr>
        <w:t>в) четири деонице за контру из оркестарске литературе.</w:t>
      </w:r>
    </w:p>
    <w:p w14:paraId="50616DB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4BB0023"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550125D1"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 кроз две октаве;</w:t>
      </w:r>
    </w:p>
    <w:p w14:paraId="28149A5E"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3972E104"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072F1A44" w14:textId="77777777" w:rsidR="007E6A1A" w:rsidRPr="007E6A1A" w:rsidRDefault="007E6A1A" w:rsidP="007E6A1A">
      <w:pPr>
        <w:spacing w:after="150"/>
        <w:rPr>
          <w:rFonts w:ascii="Arial" w:hAnsi="Arial" w:cs="Arial"/>
        </w:rPr>
      </w:pPr>
      <w:r w:rsidRPr="007E6A1A">
        <w:rPr>
          <w:rFonts w:ascii="Arial" w:hAnsi="Arial" w:cs="Arial"/>
          <w:color w:val="000000"/>
        </w:rPr>
        <w:t>4. Концерт I или II и III став. ЕБАСПРИМ</w:t>
      </w:r>
    </w:p>
    <w:p w14:paraId="350F64F1" w14:textId="77777777" w:rsidR="007E6A1A" w:rsidRPr="007E6A1A" w:rsidRDefault="007E6A1A" w:rsidP="007E6A1A">
      <w:pPr>
        <w:spacing w:after="150"/>
        <w:rPr>
          <w:rFonts w:ascii="Arial" w:hAnsi="Arial" w:cs="Arial"/>
        </w:rPr>
      </w:pPr>
      <w:r w:rsidRPr="007E6A1A">
        <w:rPr>
          <w:rFonts w:ascii="Arial" w:hAnsi="Arial" w:cs="Arial"/>
          <w:color w:val="000000"/>
        </w:rPr>
        <w:t>Једнодурска или молска скала са разложеним акордима кроз две октаве;</w:t>
      </w:r>
    </w:p>
    <w:p w14:paraId="2AA03AE8"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 игра;</w:t>
      </w:r>
    </w:p>
    <w:p w14:paraId="6000A973"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14719272"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640BE7F1"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разложеним акордима;</w:t>
      </w:r>
    </w:p>
    <w:p w14:paraId="37CE0229"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 у улози корепетитора;</w:t>
      </w:r>
    </w:p>
    <w:p w14:paraId="7535B12A" w14:textId="77777777" w:rsidR="007E6A1A" w:rsidRPr="007E6A1A" w:rsidRDefault="007E6A1A" w:rsidP="007E6A1A">
      <w:pPr>
        <w:spacing w:after="150"/>
        <w:rPr>
          <w:rFonts w:ascii="Arial" w:hAnsi="Arial" w:cs="Arial"/>
        </w:rPr>
      </w:pPr>
      <w:r w:rsidRPr="007E6A1A">
        <w:rPr>
          <w:rFonts w:ascii="Arial" w:hAnsi="Arial" w:cs="Arial"/>
          <w:color w:val="000000"/>
        </w:rPr>
        <w:t>Једна оркестарска деоница.</w:t>
      </w:r>
    </w:p>
    <w:p w14:paraId="27DA830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Е ПРИМ СЕ СВИРА НАПАМЕТ (уз пратњу клавира или тамбурашке контре) а за Е БАСПРИМ и КОНТРУ ИЗ НОТА</w:t>
      </w:r>
    </w:p>
    <w:p w14:paraId="04E19D9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5E67F2A9" w14:textId="77777777" w:rsidR="007E6A1A" w:rsidRPr="007E6A1A" w:rsidRDefault="007E6A1A" w:rsidP="007E6A1A">
      <w:pPr>
        <w:spacing w:after="150"/>
        <w:rPr>
          <w:rFonts w:ascii="Arial" w:hAnsi="Arial" w:cs="Arial"/>
        </w:rPr>
      </w:pPr>
      <w:r w:rsidRPr="007E6A1A">
        <w:rPr>
          <w:rFonts w:ascii="Arial" w:hAnsi="Arial" w:cs="Arial"/>
          <w:color w:val="000000"/>
        </w:rPr>
        <w:t>Током III разреда оспособити ученика да свира, поред ТАМБУРЕ Е ПРИМ и ТАМБУРУ А БАСПРИМ и ЧЕЛО.</w:t>
      </w:r>
    </w:p>
    <w:p w14:paraId="54D535CE" w14:textId="77777777" w:rsidR="007E6A1A" w:rsidRPr="007E6A1A" w:rsidRDefault="007E6A1A" w:rsidP="007E6A1A">
      <w:pPr>
        <w:spacing w:after="150"/>
        <w:rPr>
          <w:rFonts w:ascii="Arial" w:hAnsi="Arial" w:cs="Arial"/>
        </w:rPr>
      </w:pPr>
      <w:r w:rsidRPr="007E6A1A">
        <w:rPr>
          <w:rFonts w:ascii="Arial" w:hAnsi="Arial" w:cs="Arial"/>
          <w:color w:val="000000"/>
        </w:rPr>
        <w:t>Е ПРИМ СКАЛЕ</w:t>
      </w:r>
    </w:p>
    <w:p w14:paraId="127DF5B5" w14:textId="77777777" w:rsidR="007E6A1A" w:rsidRPr="007E6A1A" w:rsidRDefault="007E6A1A" w:rsidP="007E6A1A">
      <w:pPr>
        <w:spacing w:after="150"/>
        <w:rPr>
          <w:rFonts w:ascii="Arial" w:hAnsi="Arial" w:cs="Arial"/>
        </w:rPr>
      </w:pPr>
      <w:r w:rsidRPr="007E6A1A">
        <w:rPr>
          <w:rFonts w:ascii="Arial" w:hAnsi="Arial" w:cs="Arial"/>
          <w:color w:val="000000"/>
        </w:rPr>
        <w:t>Обрада шест дурских и шест молских скала кроз две и три октаве са разложеним трозвуцима и четворозвуцима, као и са двозвуцима – терце и секате.</w:t>
      </w:r>
    </w:p>
    <w:p w14:paraId="0547DA61"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30916281" w14:textId="77777777" w:rsidR="007E6A1A" w:rsidRPr="007E6A1A" w:rsidRDefault="007E6A1A" w:rsidP="007E6A1A">
      <w:pPr>
        <w:spacing w:after="150"/>
        <w:rPr>
          <w:rFonts w:ascii="Arial" w:hAnsi="Arial" w:cs="Arial"/>
        </w:rPr>
      </w:pPr>
      <w:r w:rsidRPr="007E6A1A">
        <w:rPr>
          <w:rFonts w:ascii="Arial" w:hAnsi="Arial" w:cs="Arial"/>
          <w:color w:val="000000"/>
        </w:rPr>
        <w:t>Кајзер: Етиде Кројцер: Етиде Шрадик: Вежбе Флеш: Систем скала Григоријан: Скале и арпеђа</w:t>
      </w:r>
    </w:p>
    <w:p w14:paraId="547CA93B"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4D752961" w14:textId="77777777" w:rsidR="007E6A1A" w:rsidRPr="007E6A1A" w:rsidRDefault="007E6A1A" w:rsidP="007E6A1A">
      <w:pPr>
        <w:spacing w:after="150"/>
        <w:rPr>
          <w:rFonts w:ascii="Arial" w:hAnsi="Arial" w:cs="Arial"/>
        </w:rPr>
      </w:pPr>
      <w:r w:rsidRPr="007E6A1A">
        <w:rPr>
          <w:rFonts w:ascii="Arial" w:hAnsi="Arial" w:cs="Arial"/>
          <w:color w:val="000000"/>
        </w:rPr>
        <w:t>Ј. С. Бах: Концерт Е-дур</w:t>
      </w:r>
    </w:p>
    <w:p w14:paraId="22C14C20" w14:textId="77777777" w:rsidR="007E6A1A" w:rsidRPr="007E6A1A" w:rsidRDefault="007E6A1A" w:rsidP="007E6A1A">
      <w:pPr>
        <w:spacing w:after="150"/>
        <w:rPr>
          <w:rFonts w:ascii="Arial" w:hAnsi="Arial" w:cs="Arial"/>
        </w:rPr>
      </w:pPr>
      <w:r w:rsidRPr="007E6A1A">
        <w:rPr>
          <w:rFonts w:ascii="Arial" w:hAnsi="Arial" w:cs="Arial"/>
          <w:color w:val="000000"/>
        </w:rPr>
        <w:t>Вивалди: тежи концерти Ј. Хајдн: Сонате – по избору Кабалевски: Омладински концерт Раков: Кончертино</w:t>
      </w:r>
    </w:p>
    <w:p w14:paraId="6C9231F4"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3F933EAC" w14:textId="77777777" w:rsidR="007E6A1A" w:rsidRPr="007E6A1A" w:rsidRDefault="007E6A1A" w:rsidP="007E6A1A">
      <w:pPr>
        <w:spacing w:after="150"/>
        <w:rPr>
          <w:rFonts w:ascii="Arial" w:hAnsi="Arial" w:cs="Arial"/>
        </w:rPr>
      </w:pPr>
      <w:r w:rsidRPr="007E6A1A">
        <w:rPr>
          <w:rFonts w:ascii="Arial" w:hAnsi="Arial" w:cs="Arial"/>
          <w:color w:val="000000"/>
        </w:rPr>
        <w:t>Н. Римски Корсаков: Бумбаров лет Душан Радић: Песма и игра Василије Мокрањац: Стара песма и игра К. Бабић: Алегро за тамбуре Вјењавски: Легенда; Мазурка</w:t>
      </w:r>
    </w:p>
    <w:p w14:paraId="0ED82F05" w14:textId="77777777" w:rsidR="007E6A1A" w:rsidRPr="007E6A1A" w:rsidRDefault="007E6A1A" w:rsidP="007E6A1A">
      <w:pPr>
        <w:spacing w:after="150"/>
        <w:rPr>
          <w:rFonts w:ascii="Arial" w:hAnsi="Arial" w:cs="Arial"/>
        </w:rPr>
      </w:pPr>
      <w:r w:rsidRPr="007E6A1A">
        <w:rPr>
          <w:rFonts w:ascii="Arial" w:hAnsi="Arial" w:cs="Arial"/>
          <w:color w:val="000000"/>
        </w:rPr>
        <w:t>А. Моцарт: Менует Ф. Шуберт: Пчелица</w:t>
      </w:r>
    </w:p>
    <w:p w14:paraId="169080D3"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40AAE65C" w14:textId="77777777" w:rsidR="007E6A1A" w:rsidRPr="007E6A1A" w:rsidRDefault="007E6A1A" w:rsidP="007E6A1A">
      <w:pPr>
        <w:spacing w:after="150"/>
        <w:rPr>
          <w:rFonts w:ascii="Arial" w:hAnsi="Arial" w:cs="Arial"/>
        </w:rPr>
      </w:pPr>
      <w:r w:rsidRPr="007E6A1A">
        <w:rPr>
          <w:rFonts w:ascii="Arial" w:hAnsi="Arial" w:cs="Arial"/>
          <w:color w:val="000000"/>
        </w:rPr>
        <w:t>В. Јовановић: Милчево коло, Јовановић: Данчица – коло</w:t>
      </w:r>
    </w:p>
    <w:p w14:paraId="77542ABD"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Сремачко коло С. Томић: Тамбурашко коло М. Нешић: Радничко коло</w:t>
      </w:r>
    </w:p>
    <w:p w14:paraId="72F89443" w14:textId="77777777" w:rsidR="007E6A1A" w:rsidRPr="007E6A1A" w:rsidRDefault="007E6A1A" w:rsidP="007E6A1A">
      <w:pPr>
        <w:spacing w:after="150"/>
        <w:rPr>
          <w:rFonts w:ascii="Arial" w:hAnsi="Arial" w:cs="Arial"/>
        </w:rPr>
      </w:pPr>
      <w:r w:rsidRPr="007E6A1A">
        <w:rPr>
          <w:rFonts w:ascii="Arial" w:hAnsi="Arial" w:cs="Arial"/>
          <w:color w:val="000000"/>
        </w:rPr>
        <w:t>М. Нешић: Невен коло Ј. Млинко: Прид прозором</w:t>
      </w:r>
    </w:p>
    <w:p w14:paraId="455CB511"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109B2838"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 Позиције. Тремоло.</w:t>
      </w:r>
    </w:p>
    <w:p w14:paraId="2B62940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FD6C143"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 кроз две октаве.</w:t>
      </w:r>
    </w:p>
    <w:p w14:paraId="6CC121EC"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483F3ADE" w14:textId="77777777" w:rsidR="007E6A1A" w:rsidRPr="007E6A1A" w:rsidRDefault="007E6A1A" w:rsidP="007E6A1A">
      <w:pPr>
        <w:spacing w:after="150"/>
        <w:rPr>
          <w:rFonts w:ascii="Arial" w:hAnsi="Arial" w:cs="Arial"/>
        </w:rPr>
      </w:pPr>
      <w:r w:rsidRPr="007E6A1A">
        <w:rPr>
          <w:rFonts w:ascii="Arial" w:hAnsi="Arial" w:cs="Arial"/>
          <w:color w:val="000000"/>
        </w:rPr>
        <w:t>Бакланова: Етиде – избор етида средње тежине Шрадик: Вежбе Флеш: Систем скала</w:t>
      </w:r>
    </w:p>
    <w:p w14:paraId="3CC2324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10FF9FB" w14:textId="77777777" w:rsidR="007E6A1A" w:rsidRPr="007E6A1A" w:rsidRDefault="007E6A1A" w:rsidP="007E6A1A">
      <w:pPr>
        <w:spacing w:after="150"/>
        <w:rPr>
          <w:rFonts w:ascii="Arial" w:hAnsi="Arial" w:cs="Arial"/>
        </w:rPr>
      </w:pPr>
      <w:r w:rsidRPr="007E6A1A">
        <w:rPr>
          <w:rFonts w:ascii="Arial" w:hAnsi="Arial" w:cs="Arial"/>
          <w:color w:val="000000"/>
        </w:rPr>
        <w:t>К. Сен–Санс: Лабуд</w:t>
      </w:r>
    </w:p>
    <w:p w14:paraId="5CF5D565" w14:textId="77777777" w:rsidR="007E6A1A" w:rsidRPr="007E6A1A" w:rsidRDefault="007E6A1A" w:rsidP="007E6A1A">
      <w:pPr>
        <w:spacing w:after="150"/>
        <w:rPr>
          <w:rFonts w:ascii="Arial" w:hAnsi="Arial" w:cs="Arial"/>
        </w:rPr>
      </w:pPr>
      <w:r w:rsidRPr="007E6A1A">
        <w:rPr>
          <w:rFonts w:ascii="Arial" w:hAnsi="Arial" w:cs="Arial"/>
          <w:color w:val="000000"/>
        </w:rPr>
        <w:t>Мокрањац: Стара песма</w:t>
      </w:r>
    </w:p>
    <w:p w14:paraId="5E085AE8"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по избору наставника</w:t>
      </w:r>
    </w:p>
    <w:p w14:paraId="01946C13"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3602B6B2"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Банатски заплет С. Вукосављев: Ситно банатско</w:t>
      </w:r>
    </w:p>
    <w:p w14:paraId="2127A16F"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Низамски растанак и друга дела сличне тежине по избору наставника</w:t>
      </w:r>
    </w:p>
    <w:p w14:paraId="0868EB4E"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3C17C9DB"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 Позиције. Тремоло.</w:t>
      </w:r>
    </w:p>
    <w:p w14:paraId="77A7AB1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65AF3E8"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 истоимене молске и хроматске скала са разложеним акордима.</w:t>
      </w:r>
    </w:p>
    <w:p w14:paraId="1A4BFCC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02DFF24" w14:textId="77777777" w:rsidR="007E6A1A" w:rsidRPr="007E6A1A" w:rsidRDefault="007E6A1A" w:rsidP="007E6A1A">
      <w:pPr>
        <w:spacing w:after="150"/>
        <w:rPr>
          <w:rFonts w:ascii="Arial" w:hAnsi="Arial" w:cs="Arial"/>
        </w:rPr>
      </w:pPr>
      <w:r w:rsidRPr="007E6A1A">
        <w:rPr>
          <w:rFonts w:ascii="Arial" w:hAnsi="Arial" w:cs="Arial"/>
          <w:color w:val="000000"/>
        </w:rPr>
        <w:t>М. Симић: 42 етиде за виолончело – избор Сомло Клара: Студије за виолончело</w:t>
      </w:r>
    </w:p>
    <w:p w14:paraId="2FA1EA8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1AF5751" w14:textId="77777777" w:rsidR="007E6A1A" w:rsidRPr="007E6A1A" w:rsidRDefault="007E6A1A" w:rsidP="007E6A1A">
      <w:pPr>
        <w:spacing w:after="150"/>
        <w:rPr>
          <w:rFonts w:ascii="Arial" w:hAnsi="Arial" w:cs="Arial"/>
        </w:rPr>
      </w:pPr>
      <w:r w:rsidRPr="007E6A1A">
        <w:rPr>
          <w:rFonts w:ascii="Arial" w:hAnsi="Arial" w:cs="Arial"/>
          <w:color w:val="000000"/>
        </w:rPr>
        <w:t>И Волчков: Педагошки репертоар за виолончело</w:t>
      </w:r>
    </w:p>
    <w:p w14:paraId="6EB5BE8D" w14:textId="77777777" w:rsidR="007E6A1A" w:rsidRPr="007E6A1A" w:rsidRDefault="007E6A1A" w:rsidP="007E6A1A">
      <w:pPr>
        <w:spacing w:after="150"/>
        <w:rPr>
          <w:rFonts w:ascii="Arial" w:hAnsi="Arial" w:cs="Arial"/>
        </w:rPr>
      </w:pPr>
      <w:r w:rsidRPr="007E6A1A">
        <w:rPr>
          <w:rFonts w:ascii="Arial" w:hAnsi="Arial" w:cs="Arial"/>
          <w:color w:val="000000"/>
        </w:rPr>
        <w:t>Сапошников: Лаки комади</w:t>
      </w:r>
    </w:p>
    <w:p w14:paraId="4D5C1870" w14:textId="77777777" w:rsidR="007E6A1A" w:rsidRPr="007E6A1A" w:rsidRDefault="007E6A1A" w:rsidP="007E6A1A">
      <w:pPr>
        <w:spacing w:after="150"/>
        <w:rPr>
          <w:rFonts w:ascii="Arial" w:hAnsi="Arial" w:cs="Arial"/>
        </w:rPr>
      </w:pPr>
      <w:r w:rsidRPr="007E6A1A">
        <w:rPr>
          <w:rFonts w:ascii="Arial" w:hAnsi="Arial" w:cs="Arial"/>
          <w:color w:val="000000"/>
        </w:rPr>
        <w:t>Друга одговарајућа дела по избору наставника</w:t>
      </w:r>
    </w:p>
    <w:p w14:paraId="61226C35"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009E2033"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Свилен конац М. Нешић: Кокица</w:t>
      </w:r>
    </w:p>
    <w:p w14:paraId="4D45EA11"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 по избору наставника</w:t>
      </w:r>
    </w:p>
    <w:p w14:paraId="0E31681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8731E76"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1364621F"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0D14FD28" w14:textId="77777777" w:rsidR="007E6A1A" w:rsidRPr="007E6A1A" w:rsidRDefault="007E6A1A" w:rsidP="007E6A1A">
      <w:pPr>
        <w:spacing w:after="150"/>
        <w:rPr>
          <w:rFonts w:ascii="Arial" w:hAnsi="Arial" w:cs="Arial"/>
        </w:rPr>
      </w:pPr>
      <w:r w:rsidRPr="007E6A1A">
        <w:rPr>
          <w:rFonts w:ascii="Arial" w:hAnsi="Arial" w:cs="Arial"/>
          <w:color w:val="000000"/>
        </w:rPr>
        <w:t>б) шест етида – вежби;</w:t>
      </w:r>
    </w:p>
    <w:p w14:paraId="79409C5A" w14:textId="77777777" w:rsidR="007E6A1A" w:rsidRPr="007E6A1A" w:rsidRDefault="007E6A1A" w:rsidP="007E6A1A">
      <w:pPr>
        <w:spacing w:after="150"/>
        <w:rPr>
          <w:rFonts w:ascii="Arial" w:hAnsi="Arial" w:cs="Arial"/>
        </w:rPr>
      </w:pPr>
      <w:r w:rsidRPr="007E6A1A">
        <w:rPr>
          <w:rFonts w:ascii="Arial" w:hAnsi="Arial" w:cs="Arial"/>
          <w:color w:val="000000"/>
        </w:rPr>
        <w:t>в) једно дело велике форме;</w:t>
      </w:r>
    </w:p>
    <w:p w14:paraId="3EBB2B12" w14:textId="77777777" w:rsidR="007E6A1A" w:rsidRPr="007E6A1A" w:rsidRDefault="007E6A1A" w:rsidP="007E6A1A">
      <w:pPr>
        <w:spacing w:after="150"/>
        <w:rPr>
          <w:rFonts w:ascii="Arial" w:hAnsi="Arial" w:cs="Arial"/>
        </w:rPr>
      </w:pPr>
      <w:r w:rsidRPr="007E6A1A">
        <w:rPr>
          <w:rFonts w:ascii="Arial" w:hAnsi="Arial" w:cs="Arial"/>
          <w:color w:val="000000"/>
        </w:rPr>
        <w:t>г) два комада;</w:t>
      </w:r>
    </w:p>
    <w:p w14:paraId="2D702D7A"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песме;</w:t>
      </w:r>
    </w:p>
    <w:p w14:paraId="438D764A" w14:textId="77777777" w:rsidR="007E6A1A" w:rsidRPr="007E6A1A" w:rsidRDefault="007E6A1A" w:rsidP="007E6A1A">
      <w:pPr>
        <w:spacing w:after="150"/>
        <w:rPr>
          <w:rFonts w:ascii="Arial" w:hAnsi="Arial" w:cs="Arial"/>
        </w:rPr>
      </w:pPr>
      <w:r w:rsidRPr="007E6A1A">
        <w:rPr>
          <w:rFonts w:ascii="Arial" w:hAnsi="Arial" w:cs="Arial"/>
          <w:color w:val="000000"/>
        </w:rPr>
        <w:t>ђ) три народне игре.</w:t>
      </w:r>
    </w:p>
    <w:p w14:paraId="24FFCDF9"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048DA22D"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48934E39"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562CAB2F"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0AB0190C"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20BD9536"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241206C5"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629A7859"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5B07E4CB"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58E12041" w14:textId="77777777" w:rsidR="007E6A1A" w:rsidRPr="007E6A1A" w:rsidRDefault="007E6A1A" w:rsidP="007E6A1A">
      <w:pPr>
        <w:spacing w:after="150"/>
        <w:rPr>
          <w:rFonts w:ascii="Arial" w:hAnsi="Arial" w:cs="Arial"/>
        </w:rPr>
      </w:pPr>
      <w:r w:rsidRPr="007E6A1A">
        <w:rPr>
          <w:rFonts w:ascii="Arial" w:hAnsi="Arial" w:cs="Arial"/>
          <w:color w:val="000000"/>
        </w:rPr>
        <w:t>в) две народне песме или игре.</w:t>
      </w:r>
    </w:p>
    <w:p w14:paraId="4F9F35A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9DA31EB"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32B9CD94"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паралелна молска скала са разложеним акордима;</w:t>
      </w:r>
    </w:p>
    <w:p w14:paraId="1D106C00"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1A0C0F8C"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5BBD35A4"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велике форме.</w:t>
      </w:r>
    </w:p>
    <w:p w14:paraId="04BFAEDF"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48A44FC4"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w:t>
      </w:r>
    </w:p>
    <w:p w14:paraId="6294F93A"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082A1CE9"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w:t>
      </w:r>
    </w:p>
    <w:p w14:paraId="52A3CD44"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71069380"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w:t>
      </w:r>
    </w:p>
    <w:p w14:paraId="245581A0"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7F5A8ECB"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 игра.</w:t>
      </w:r>
    </w:p>
    <w:p w14:paraId="5025006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Е ПРИМ СЕ СВИРА НАПАМЕТ, а за А БАСПРИМ и ЧЕЛО ИЗ НОТА уз пратњу клавира</w:t>
      </w:r>
    </w:p>
    <w:p w14:paraId="368C3BD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 xml:space="preserve"> (3 часа недељно, 99 часова годишње)</w:t>
      </w:r>
    </w:p>
    <w:p w14:paraId="3CDF8BB4" w14:textId="77777777" w:rsidR="007E6A1A" w:rsidRPr="007E6A1A" w:rsidRDefault="007E6A1A" w:rsidP="007E6A1A">
      <w:pPr>
        <w:spacing w:after="150"/>
        <w:rPr>
          <w:rFonts w:ascii="Arial" w:hAnsi="Arial" w:cs="Arial"/>
        </w:rPr>
      </w:pPr>
      <w:r w:rsidRPr="007E6A1A">
        <w:rPr>
          <w:rFonts w:ascii="Arial" w:hAnsi="Arial" w:cs="Arial"/>
          <w:color w:val="000000"/>
        </w:rPr>
        <w:t>Током IV разреда наставити са оспособљавањем ученика да свира, поред ТАМБУРЕ Е ПРИМ и ТАМБУРУ А БАСПРИМ и ЧЕЛО, а оспособити ученика да свира и ТАМБУРАШКИ БАС.</w:t>
      </w:r>
    </w:p>
    <w:p w14:paraId="66FF5CDE"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6D9AA0B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01568AC" w14:textId="77777777" w:rsidR="007E6A1A" w:rsidRPr="007E6A1A" w:rsidRDefault="007E6A1A" w:rsidP="007E6A1A">
      <w:pPr>
        <w:spacing w:after="150"/>
        <w:rPr>
          <w:rFonts w:ascii="Arial" w:hAnsi="Arial" w:cs="Arial"/>
        </w:rPr>
      </w:pPr>
      <w:r w:rsidRPr="007E6A1A">
        <w:rPr>
          <w:rFonts w:ascii="Arial" w:hAnsi="Arial" w:cs="Arial"/>
          <w:color w:val="000000"/>
        </w:rPr>
        <w:t>Обрадити дурске и молске скале са четири, пет и шест предзнака у свим видовима технике; двозвуци – терце и секате.</w:t>
      </w:r>
    </w:p>
    <w:p w14:paraId="305D6B9F"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0AF68423"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Кројцер: Етиде Донт: Етиде Род: 24 каприча Григоријан: Скале и арпеђа</w:t>
      </w:r>
    </w:p>
    <w:p w14:paraId="2E37F03B"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3307E625"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Концерт Е-мол Ј. С. Бах: Концерт Е-дур Ф. Шуберт: Сонатине</w:t>
      </w:r>
    </w:p>
    <w:p w14:paraId="5114E3B2"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Ге-дур; Концерт Бе-дур</w:t>
      </w:r>
    </w:p>
    <w:p w14:paraId="296FFDBB" w14:textId="77777777" w:rsidR="007E6A1A" w:rsidRPr="007E6A1A" w:rsidRDefault="007E6A1A" w:rsidP="007E6A1A">
      <w:pPr>
        <w:spacing w:after="150"/>
        <w:rPr>
          <w:rFonts w:ascii="Arial" w:hAnsi="Arial" w:cs="Arial"/>
        </w:rPr>
      </w:pPr>
      <w:r w:rsidRPr="007E6A1A">
        <w:rPr>
          <w:rFonts w:ascii="Arial" w:hAnsi="Arial" w:cs="Arial"/>
          <w:color w:val="000000"/>
        </w:rPr>
        <w:t>Мокрањац: Сонате</w:t>
      </w:r>
    </w:p>
    <w:p w14:paraId="4865AF26" w14:textId="77777777" w:rsidR="007E6A1A" w:rsidRPr="007E6A1A" w:rsidRDefault="007E6A1A" w:rsidP="007E6A1A">
      <w:pPr>
        <w:spacing w:after="150"/>
        <w:rPr>
          <w:rFonts w:ascii="Arial" w:hAnsi="Arial" w:cs="Arial"/>
        </w:rPr>
      </w:pPr>
      <w:r w:rsidRPr="007E6A1A">
        <w:rPr>
          <w:rFonts w:ascii="Arial" w:hAnsi="Arial" w:cs="Arial"/>
          <w:color w:val="000000"/>
        </w:rPr>
        <w:t>П. Стојановић: Концерти</w:t>
      </w:r>
    </w:p>
    <w:p w14:paraId="7FFD11D4"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AA1E7BB"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Мелодија Леклер: Тамбурин М. Милојевић: Српска игра Ф. Лист: Као дух Лауре Б. Барток: Мађарски напеви</w:t>
      </w:r>
    </w:p>
    <w:p w14:paraId="2043B233"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60180A05" w14:textId="77777777" w:rsidR="007E6A1A" w:rsidRPr="007E6A1A" w:rsidRDefault="007E6A1A" w:rsidP="007E6A1A">
      <w:pPr>
        <w:spacing w:after="150"/>
        <w:rPr>
          <w:rFonts w:ascii="Arial" w:hAnsi="Arial" w:cs="Arial"/>
        </w:rPr>
      </w:pPr>
      <w:r w:rsidRPr="007E6A1A">
        <w:rPr>
          <w:rFonts w:ascii="Arial" w:hAnsi="Arial" w:cs="Arial"/>
          <w:color w:val="000000"/>
        </w:rPr>
        <w:t>М. Попов: Журка, циганска игра</w:t>
      </w:r>
    </w:p>
    <w:p w14:paraId="15454433"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Велико бачко коло С. Вукосављев: Влашко коло</w:t>
      </w:r>
    </w:p>
    <w:p w14:paraId="1D561EF6"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Свиштовка</w:t>
      </w:r>
    </w:p>
    <w:p w14:paraId="0BEE9352"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по избору наставника</w:t>
      </w:r>
    </w:p>
    <w:p w14:paraId="5A965CFF"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557A82E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7FD5ADE"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 кроз две октаве.</w:t>
      </w:r>
    </w:p>
    <w:p w14:paraId="2D93ED43"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1F01EB6C" w14:textId="77777777" w:rsidR="007E6A1A" w:rsidRPr="007E6A1A" w:rsidRDefault="007E6A1A" w:rsidP="007E6A1A">
      <w:pPr>
        <w:spacing w:after="150"/>
        <w:rPr>
          <w:rFonts w:ascii="Arial" w:hAnsi="Arial" w:cs="Arial"/>
        </w:rPr>
      </w:pPr>
      <w:r w:rsidRPr="007E6A1A">
        <w:rPr>
          <w:rFonts w:ascii="Arial" w:hAnsi="Arial" w:cs="Arial"/>
          <w:color w:val="000000"/>
        </w:rPr>
        <w:t>Н. Бакланова: Етиде – избор Кајзер: Етиде Шрадик: Вежбе Флеш: Систем скала</w:t>
      </w:r>
    </w:p>
    <w:p w14:paraId="27B15E0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5A7143E7"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Менует</w:t>
      </w:r>
    </w:p>
    <w:p w14:paraId="4646DD71" w14:textId="77777777" w:rsidR="007E6A1A" w:rsidRPr="007E6A1A" w:rsidRDefault="007E6A1A" w:rsidP="007E6A1A">
      <w:pPr>
        <w:spacing w:after="150"/>
        <w:rPr>
          <w:rFonts w:ascii="Arial" w:hAnsi="Arial" w:cs="Arial"/>
        </w:rPr>
      </w:pPr>
      <w:r w:rsidRPr="007E6A1A">
        <w:rPr>
          <w:rFonts w:ascii="Arial" w:hAnsi="Arial" w:cs="Arial"/>
          <w:color w:val="000000"/>
        </w:rPr>
        <w:t>А. Моцарт: Менует Д. Радић: Песма и игра И. Бајић: Ђаволи</w:t>
      </w:r>
    </w:p>
    <w:p w14:paraId="27AA20CD" w14:textId="77777777" w:rsidR="007E6A1A" w:rsidRPr="007E6A1A" w:rsidRDefault="007E6A1A" w:rsidP="007E6A1A">
      <w:pPr>
        <w:spacing w:after="150"/>
        <w:rPr>
          <w:rFonts w:ascii="Arial" w:hAnsi="Arial" w:cs="Arial"/>
        </w:rPr>
      </w:pPr>
      <w:r w:rsidRPr="007E6A1A">
        <w:rPr>
          <w:rFonts w:ascii="Arial" w:hAnsi="Arial" w:cs="Arial"/>
          <w:color w:val="000000"/>
        </w:rPr>
        <w:t>М. Нешић: Кокица, игра</w:t>
      </w:r>
    </w:p>
    <w:p w14:paraId="44B92FC4"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по избору наставника</w:t>
      </w:r>
    </w:p>
    <w:p w14:paraId="0F6A3D22"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79B80D67"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Суботичко коло С. Вукосављев: Крецави кетуш</w:t>
      </w:r>
    </w:p>
    <w:p w14:paraId="24E71045"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Нишко коло Вл. Павловић Царевац: Ресавско коло Вл. Павловић Царевац: Ссвилен конац И друга дела сличне тежине по избору наставника</w:t>
      </w:r>
    </w:p>
    <w:p w14:paraId="4F67F79D"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629325F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2254097"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 истоимене молске и хроматске скала са разложеним акордима.</w:t>
      </w:r>
    </w:p>
    <w:p w14:paraId="2A2BA6FD"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67B21259" w14:textId="77777777" w:rsidR="007E6A1A" w:rsidRPr="007E6A1A" w:rsidRDefault="007E6A1A" w:rsidP="007E6A1A">
      <w:pPr>
        <w:spacing w:after="150"/>
        <w:rPr>
          <w:rFonts w:ascii="Arial" w:hAnsi="Arial" w:cs="Arial"/>
        </w:rPr>
      </w:pPr>
      <w:r w:rsidRPr="007E6A1A">
        <w:rPr>
          <w:rFonts w:ascii="Arial" w:hAnsi="Arial" w:cs="Arial"/>
          <w:color w:val="000000"/>
        </w:rPr>
        <w:t>М. Симић: 42 етиде за виолончело – избор</w:t>
      </w:r>
    </w:p>
    <w:p w14:paraId="3576C363"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8328BC0" w14:textId="77777777" w:rsidR="007E6A1A" w:rsidRPr="007E6A1A" w:rsidRDefault="007E6A1A" w:rsidP="007E6A1A">
      <w:pPr>
        <w:spacing w:after="150"/>
        <w:rPr>
          <w:rFonts w:ascii="Arial" w:hAnsi="Arial" w:cs="Arial"/>
        </w:rPr>
      </w:pPr>
      <w:r w:rsidRPr="007E6A1A">
        <w:rPr>
          <w:rFonts w:ascii="Arial" w:hAnsi="Arial" w:cs="Arial"/>
          <w:color w:val="000000"/>
        </w:rPr>
        <w:t>Д. Кристиник: Дробности за виолончело Ф. Грицмахер: оп. 67 Ф. Антал: Школа за виолончело и друга одговарајућа дела по избору наставника</w:t>
      </w:r>
    </w:p>
    <w:p w14:paraId="362815F9"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3ADFC767"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Ресавка коло Вл. Павловић Царевац: Дуј, дуј</w:t>
      </w:r>
    </w:p>
    <w:p w14:paraId="35F17B02"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 по избору наставника</w:t>
      </w:r>
    </w:p>
    <w:p w14:paraId="0C08C53C" w14:textId="77777777" w:rsidR="007E6A1A" w:rsidRPr="007E6A1A" w:rsidRDefault="007E6A1A" w:rsidP="007E6A1A">
      <w:pPr>
        <w:spacing w:after="150"/>
        <w:rPr>
          <w:rFonts w:ascii="Arial" w:hAnsi="Arial" w:cs="Arial"/>
        </w:rPr>
      </w:pPr>
      <w:r w:rsidRPr="007E6A1A">
        <w:rPr>
          <w:rFonts w:ascii="Arial" w:hAnsi="Arial" w:cs="Arial"/>
          <w:color w:val="000000"/>
        </w:rPr>
        <w:t>БАС</w:t>
      </w:r>
    </w:p>
    <w:p w14:paraId="4783498A" w14:textId="77777777" w:rsidR="007E6A1A" w:rsidRPr="007E6A1A" w:rsidRDefault="007E6A1A" w:rsidP="007E6A1A">
      <w:pPr>
        <w:spacing w:after="150"/>
        <w:rPr>
          <w:rFonts w:ascii="Arial" w:hAnsi="Arial" w:cs="Arial"/>
        </w:rPr>
      </w:pPr>
      <w:r w:rsidRPr="007E6A1A">
        <w:rPr>
          <w:rFonts w:ascii="Arial" w:hAnsi="Arial" w:cs="Arial"/>
          <w:color w:val="000000"/>
        </w:rPr>
        <w:t>Правилан став при свирању и држање инструмента. Постав– ка леве и десне руке у основном положају. Правилно држање и употреба кожне трзалице откуцавањем и тремолом.</w:t>
      </w:r>
    </w:p>
    <w:p w14:paraId="12A91C8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CB9633A"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кроз једну и две октаве са трозвуцима и на начине.</w:t>
      </w:r>
    </w:p>
    <w:p w14:paraId="6F209AA2"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технике леве и десне руке од I до VI позиције кроз тамбурашку и осталу оркестарску литературу.</w:t>
      </w:r>
    </w:p>
    <w:p w14:paraId="50D92EB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6E1F1AE" w14:textId="77777777" w:rsidR="007E6A1A" w:rsidRPr="007E6A1A" w:rsidRDefault="007E6A1A" w:rsidP="007E6A1A">
      <w:pPr>
        <w:spacing w:after="150"/>
        <w:rPr>
          <w:rFonts w:ascii="Arial" w:hAnsi="Arial" w:cs="Arial"/>
        </w:rPr>
      </w:pPr>
      <w:r w:rsidRPr="007E6A1A">
        <w:rPr>
          <w:rFonts w:ascii="Arial" w:hAnsi="Arial" w:cs="Arial"/>
          <w:color w:val="000000"/>
        </w:rPr>
        <w:t>Л. Монтаг: Школа за контрабас I и II</w:t>
      </w:r>
    </w:p>
    <w:p w14:paraId="150179D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4AB76C8"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70F8BC68"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1160D566" w14:textId="77777777" w:rsidR="007E6A1A" w:rsidRPr="007E6A1A" w:rsidRDefault="007E6A1A" w:rsidP="007E6A1A">
      <w:pPr>
        <w:spacing w:after="150"/>
        <w:rPr>
          <w:rFonts w:ascii="Arial" w:hAnsi="Arial" w:cs="Arial"/>
        </w:rPr>
      </w:pPr>
      <w:r w:rsidRPr="007E6A1A">
        <w:rPr>
          <w:rFonts w:ascii="Arial" w:hAnsi="Arial" w:cs="Arial"/>
          <w:color w:val="000000"/>
        </w:rPr>
        <w:t>б) шест етида;</w:t>
      </w:r>
    </w:p>
    <w:p w14:paraId="4AE76805" w14:textId="77777777" w:rsidR="007E6A1A" w:rsidRPr="007E6A1A" w:rsidRDefault="007E6A1A" w:rsidP="007E6A1A">
      <w:pPr>
        <w:spacing w:after="150"/>
        <w:rPr>
          <w:rFonts w:ascii="Arial" w:hAnsi="Arial" w:cs="Arial"/>
        </w:rPr>
      </w:pPr>
      <w:r w:rsidRPr="007E6A1A">
        <w:rPr>
          <w:rFonts w:ascii="Arial" w:hAnsi="Arial" w:cs="Arial"/>
          <w:color w:val="000000"/>
        </w:rPr>
        <w:t>в) једно дело велике форме;</w:t>
      </w:r>
    </w:p>
    <w:p w14:paraId="2A8E69F9" w14:textId="77777777" w:rsidR="007E6A1A" w:rsidRPr="007E6A1A" w:rsidRDefault="007E6A1A" w:rsidP="007E6A1A">
      <w:pPr>
        <w:spacing w:after="150"/>
        <w:rPr>
          <w:rFonts w:ascii="Arial" w:hAnsi="Arial" w:cs="Arial"/>
        </w:rPr>
      </w:pPr>
      <w:r w:rsidRPr="007E6A1A">
        <w:rPr>
          <w:rFonts w:ascii="Arial" w:hAnsi="Arial" w:cs="Arial"/>
          <w:color w:val="000000"/>
        </w:rPr>
        <w:t>г) два комада;</w:t>
      </w:r>
    </w:p>
    <w:p w14:paraId="34844D59"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песме;</w:t>
      </w:r>
    </w:p>
    <w:p w14:paraId="52982BA5" w14:textId="77777777" w:rsidR="007E6A1A" w:rsidRPr="007E6A1A" w:rsidRDefault="007E6A1A" w:rsidP="007E6A1A">
      <w:pPr>
        <w:spacing w:after="150"/>
        <w:rPr>
          <w:rFonts w:ascii="Arial" w:hAnsi="Arial" w:cs="Arial"/>
        </w:rPr>
      </w:pPr>
      <w:r w:rsidRPr="007E6A1A">
        <w:rPr>
          <w:rFonts w:ascii="Arial" w:hAnsi="Arial" w:cs="Arial"/>
          <w:color w:val="000000"/>
        </w:rPr>
        <w:t>ћ) три народне игре.</w:t>
      </w:r>
    </w:p>
    <w:p w14:paraId="32CF2A64"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509A02D0"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3F6AC027"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7D5A62CB"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0F8D02A8"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2FAB92B7"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64284C59"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7905D250"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6F623B0D"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26804275" w14:textId="77777777" w:rsidR="007E6A1A" w:rsidRPr="007E6A1A" w:rsidRDefault="007E6A1A" w:rsidP="007E6A1A">
      <w:pPr>
        <w:spacing w:after="150"/>
        <w:rPr>
          <w:rFonts w:ascii="Arial" w:hAnsi="Arial" w:cs="Arial"/>
        </w:rPr>
      </w:pPr>
      <w:r w:rsidRPr="007E6A1A">
        <w:rPr>
          <w:rFonts w:ascii="Arial" w:hAnsi="Arial" w:cs="Arial"/>
          <w:color w:val="000000"/>
        </w:rPr>
        <w:t>в) две народне песме или игре.</w:t>
      </w:r>
    </w:p>
    <w:p w14:paraId="2182492A" w14:textId="77777777" w:rsidR="007E6A1A" w:rsidRPr="007E6A1A" w:rsidRDefault="007E6A1A" w:rsidP="007E6A1A">
      <w:pPr>
        <w:spacing w:after="150"/>
        <w:rPr>
          <w:rFonts w:ascii="Arial" w:hAnsi="Arial" w:cs="Arial"/>
        </w:rPr>
      </w:pPr>
      <w:r w:rsidRPr="007E6A1A">
        <w:rPr>
          <w:rFonts w:ascii="Arial" w:hAnsi="Arial" w:cs="Arial"/>
          <w:color w:val="000000"/>
        </w:rPr>
        <w:t>БАС</w:t>
      </w:r>
    </w:p>
    <w:p w14:paraId="1E3D8EC0"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 са начинима;</w:t>
      </w:r>
    </w:p>
    <w:p w14:paraId="3A9A21F5" w14:textId="77777777" w:rsidR="007E6A1A" w:rsidRPr="007E6A1A" w:rsidRDefault="007E6A1A" w:rsidP="007E6A1A">
      <w:pPr>
        <w:spacing w:after="150"/>
        <w:rPr>
          <w:rFonts w:ascii="Arial" w:hAnsi="Arial" w:cs="Arial"/>
        </w:rPr>
      </w:pPr>
      <w:r w:rsidRPr="007E6A1A">
        <w:rPr>
          <w:rFonts w:ascii="Arial" w:hAnsi="Arial" w:cs="Arial"/>
          <w:color w:val="000000"/>
        </w:rPr>
        <w:t>б) све позиције;</w:t>
      </w:r>
    </w:p>
    <w:p w14:paraId="46159569" w14:textId="77777777" w:rsidR="007E6A1A" w:rsidRPr="007E6A1A" w:rsidRDefault="007E6A1A" w:rsidP="007E6A1A">
      <w:pPr>
        <w:spacing w:after="150"/>
        <w:rPr>
          <w:rFonts w:ascii="Arial" w:hAnsi="Arial" w:cs="Arial"/>
        </w:rPr>
      </w:pPr>
      <w:r w:rsidRPr="007E6A1A">
        <w:rPr>
          <w:rFonts w:ascii="Arial" w:hAnsi="Arial" w:cs="Arial"/>
          <w:color w:val="000000"/>
        </w:rPr>
        <w:t>в) пет оркестарских деоница.</w:t>
      </w:r>
    </w:p>
    <w:p w14:paraId="4511BC1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4692A6C"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618D654C" w14:textId="77777777" w:rsidR="007E6A1A" w:rsidRPr="007E6A1A" w:rsidRDefault="007E6A1A" w:rsidP="007E6A1A">
      <w:pPr>
        <w:spacing w:after="150"/>
        <w:rPr>
          <w:rFonts w:ascii="Arial" w:hAnsi="Arial" w:cs="Arial"/>
        </w:rPr>
      </w:pPr>
      <w:r w:rsidRPr="007E6A1A">
        <w:rPr>
          <w:rFonts w:ascii="Arial" w:hAnsi="Arial" w:cs="Arial"/>
          <w:color w:val="000000"/>
        </w:rPr>
        <w:t>Једна концертна етида;</w:t>
      </w:r>
    </w:p>
    <w:p w14:paraId="0873FC50"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64A34B86"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велике форме – концерт</w:t>
      </w:r>
    </w:p>
    <w:p w14:paraId="679531F0"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61A9B15B"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4605E2D9"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6ADC8329"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28A09E0D"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34DC30C4"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 – у улози корепетитора ЧЕЛО</w:t>
      </w:r>
    </w:p>
    <w:p w14:paraId="7E479316"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1AE2A290" w14:textId="77777777" w:rsidR="007E6A1A" w:rsidRPr="007E6A1A" w:rsidRDefault="007E6A1A" w:rsidP="007E6A1A">
      <w:pPr>
        <w:spacing w:after="150"/>
        <w:rPr>
          <w:rFonts w:ascii="Arial" w:hAnsi="Arial" w:cs="Arial"/>
        </w:rPr>
      </w:pPr>
      <w:r w:rsidRPr="007E6A1A">
        <w:rPr>
          <w:rFonts w:ascii="Arial" w:hAnsi="Arial" w:cs="Arial"/>
          <w:color w:val="000000"/>
        </w:rPr>
        <w:t>БАС</w:t>
      </w:r>
    </w:p>
    <w:p w14:paraId="038333A0" w14:textId="77777777" w:rsidR="007E6A1A" w:rsidRPr="007E6A1A" w:rsidRDefault="007E6A1A" w:rsidP="007E6A1A">
      <w:pPr>
        <w:spacing w:after="150"/>
        <w:rPr>
          <w:rFonts w:ascii="Arial" w:hAnsi="Arial" w:cs="Arial"/>
        </w:rPr>
      </w:pPr>
      <w:r w:rsidRPr="007E6A1A">
        <w:rPr>
          <w:rFonts w:ascii="Arial" w:hAnsi="Arial" w:cs="Arial"/>
          <w:color w:val="000000"/>
        </w:rPr>
        <w:t>1. Две оркестарске деонице – карактеристична места.</w:t>
      </w:r>
    </w:p>
    <w:p w14:paraId="5B60354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Е ПРИМ СЕ СВИРА НАПАМЕТ И УЗ КЛАВИРСКУ ПРАТЊУ, А ЗА ОСТАЛЕ ИНСТРУМЕНТЕ ИЗ НОТА и клавирска пратња је пожељна али није обавезна.</w:t>
      </w:r>
    </w:p>
    <w:p w14:paraId="14E8A875"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ТАМБУРА А БАСПРИМ</w:t>
      </w:r>
    </w:p>
    <w:p w14:paraId="3C9344C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 xml:space="preserve"> (3 часа недељно, 105 часо</w:t>
      </w:r>
      <w:bookmarkStart w:id="40" w:name="anchor-229-anchor"/>
      <w:bookmarkEnd w:id="40"/>
      <w:r w:rsidRPr="007E6A1A">
        <w:rPr>
          <w:rFonts w:ascii="Arial" w:hAnsi="Arial" w:cs="Arial"/>
          <w:color w:val="000000"/>
        </w:rPr>
        <w:t>ва годишње)</w:t>
      </w:r>
    </w:p>
    <w:p w14:paraId="78C3646E" w14:textId="77777777" w:rsidR="007E6A1A" w:rsidRPr="007E6A1A" w:rsidRDefault="007E6A1A" w:rsidP="007E6A1A">
      <w:pPr>
        <w:spacing w:after="150"/>
        <w:rPr>
          <w:rFonts w:ascii="Arial" w:hAnsi="Arial" w:cs="Arial"/>
        </w:rPr>
      </w:pPr>
      <w:r w:rsidRPr="007E6A1A">
        <w:rPr>
          <w:rFonts w:ascii="Arial" w:hAnsi="Arial" w:cs="Arial"/>
          <w:color w:val="000000"/>
        </w:rPr>
        <w:t>Током школске године оспособити ученика да свира, поред А БАСПРИМА ЧЕЛО и Е КОНТРУ.</w:t>
      </w:r>
    </w:p>
    <w:p w14:paraId="7AF0C8BE" w14:textId="77777777" w:rsidR="007E6A1A" w:rsidRPr="007E6A1A" w:rsidRDefault="007E6A1A" w:rsidP="007E6A1A">
      <w:pPr>
        <w:spacing w:after="150"/>
        <w:rPr>
          <w:rFonts w:ascii="Arial" w:hAnsi="Arial" w:cs="Arial"/>
        </w:rPr>
      </w:pPr>
      <w:r w:rsidRPr="007E6A1A">
        <w:rPr>
          <w:rFonts w:ascii="Arial" w:hAnsi="Arial" w:cs="Arial"/>
          <w:color w:val="000000"/>
        </w:rPr>
        <w:t>АБАСПРИМ СКАЛЕ</w:t>
      </w:r>
    </w:p>
    <w:p w14:paraId="025219BD"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 кроз две октаве.</w:t>
      </w:r>
    </w:p>
    <w:p w14:paraId="22B20CC0" w14:textId="77777777" w:rsidR="007E6A1A" w:rsidRPr="007E6A1A" w:rsidRDefault="007E6A1A" w:rsidP="007E6A1A">
      <w:pPr>
        <w:spacing w:after="150"/>
        <w:rPr>
          <w:rFonts w:ascii="Arial" w:hAnsi="Arial" w:cs="Arial"/>
        </w:rPr>
      </w:pPr>
      <w:r w:rsidRPr="007E6A1A">
        <w:rPr>
          <w:rFonts w:ascii="Arial" w:hAnsi="Arial" w:cs="Arial"/>
          <w:color w:val="000000"/>
        </w:rPr>
        <w:t>ЕТИДЕ – ВЕЖБЕ</w:t>
      </w:r>
    </w:p>
    <w:p w14:paraId="239FF839" w14:textId="77777777" w:rsidR="007E6A1A" w:rsidRPr="007E6A1A" w:rsidRDefault="007E6A1A" w:rsidP="007E6A1A">
      <w:pPr>
        <w:spacing w:after="150"/>
        <w:rPr>
          <w:rFonts w:ascii="Arial" w:hAnsi="Arial" w:cs="Arial"/>
        </w:rPr>
      </w:pPr>
      <w:r w:rsidRPr="007E6A1A">
        <w:rPr>
          <w:rFonts w:ascii="Arial" w:hAnsi="Arial" w:cs="Arial"/>
          <w:color w:val="000000"/>
        </w:rPr>
        <w:t>Бакланова: Етиде – средње тежине Шрадик: Вежбе Флеш: Систем скала</w:t>
      </w:r>
    </w:p>
    <w:p w14:paraId="4B025E59" w14:textId="77777777" w:rsidR="007E6A1A" w:rsidRPr="007E6A1A" w:rsidRDefault="007E6A1A" w:rsidP="007E6A1A">
      <w:pPr>
        <w:spacing w:after="150"/>
        <w:rPr>
          <w:rFonts w:ascii="Arial" w:hAnsi="Arial" w:cs="Arial"/>
        </w:rPr>
      </w:pPr>
      <w:r w:rsidRPr="007E6A1A">
        <w:rPr>
          <w:rFonts w:ascii="Arial" w:hAnsi="Arial" w:cs="Arial"/>
          <w:color w:val="000000"/>
        </w:rPr>
        <w:t>Виолинске етиде средње тежине по избору наставника Друга дела по избору наставника.</w:t>
      </w:r>
    </w:p>
    <w:p w14:paraId="34EA6CA7"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205700DC" w14:textId="77777777" w:rsidR="007E6A1A" w:rsidRPr="007E6A1A" w:rsidRDefault="007E6A1A" w:rsidP="007E6A1A">
      <w:pPr>
        <w:spacing w:after="150"/>
        <w:rPr>
          <w:rFonts w:ascii="Arial" w:hAnsi="Arial" w:cs="Arial"/>
        </w:rPr>
      </w:pPr>
      <w:r w:rsidRPr="007E6A1A">
        <w:rPr>
          <w:rFonts w:ascii="Arial" w:hAnsi="Arial" w:cs="Arial"/>
          <w:color w:val="000000"/>
        </w:rPr>
        <w:t>Ј. С. Бах: Свита Ге-дур</w:t>
      </w:r>
    </w:p>
    <w:p w14:paraId="44C8C89F"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Де-дур</w:t>
      </w:r>
    </w:p>
    <w:p w14:paraId="65C5474A"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Кончертино за басприм и тамбурашки оркестар Р. Бручи: Старе игре и арије Г. Ф. Хендл: Сонате</w:t>
      </w:r>
    </w:p>
    <w:p w14:paraId="5C4CBF51"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75473AD"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Менует К. Сен Санс: Лабуд</w:t>
      </w:r>
    </w:p>
    <w:p w14:paraId="4DE660E1" w14:textId="77777777" w:rsidR="007E6A1A" w:rsidRPr="007E6A1A" w:rsidRDefault="007E6A1A" w:rsidP="007E6A1A">
      <w:pPr>
        <w:spacing w:after="150"/>
        <w:rPr>
          <w:rFonts w:ascii="Arial" w:hAnsi="Arial" w:cs="Arial"/>
        </w:rPr>
      </w:pPr>
      <w:r w:rsidRPr="007E6A1A">
        <w:rPr>
          <w:rFonts w:ascii="Arial" w:hAnsi="Arial" w:cs="Arial"/>
          <w:color w:val="000000"/>
        </w:rPr>
        <w:t>А. Моцарт: Турски марш</w:t>
      </w:r>
    </w:p>
    <w:p w14:paraId="1A1F77F3"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Марш из балета „Шчелкуншчик”</w:t>
      </w:r>
    </w:p>
    <w:p w14:paraId="44496172" w14:textId="77777777" w:rsidR="007E6A1A" w:rsidRPr="007E6A1A" w:rsidRDefault="007E6A1A" w:rsidP="007E6A1A">
      <w:pPr>
        <w:spacing w:after="150"/>
        <w:rPr>
          <w:rFonts w:ascii="Arial" w:hAnsi="Arial" w:cs="Arial"/>
        </w:rPr>
      </w:pPr>
      <w:r w:rsidRPr="007E6A1A">
        <w:rPr>
          <w:rFonts w:ascii="Arial" w:hAnsi="Arial" w:cs="Arial"/>
          <w:color w:val="000000"/>
        </w:rPr>
        <w:t>Мокрањац: Стара песма Ж. Дакен: Кукавица</w:t>
      </w:r>
    </w:p>
    <w:p w14:paraId="4E2C26C8"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0ED8B4BB" w14:textId="77777777" w:rsidR="007E6A1A" w:rsidRPr="007E6A1A" w:rsidRDefault="007E6A1A" w:rsidP="007E6A1A">
      <w:pPr>
        <w:spacing w:after="150"/>
        <w:rPr>
          <w:rFonts w:ascii="Arial" w:hAnsi="Arial" w:cs="Arial"/>
        </w:rPr>
      </w:pPr>
      <w:r w:rsidRPr="007E6A1A">
        <w:rPr>
          <w:rFonts w:ascii="Arial" w:hAnsi="Arial" w:cs="Arial"/>
          <w:color w:val="000000"/>
        </w:rPr>
        <w:t>М. Нешић: Радничко коло М. Нешић: Невен коло</w:t>
      </w:r>
    </w:p>
    <w:p w14:paraId="2A9A16E4"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Банатски заплет</w:t>
      </w:r>
    </w:p>
    <w:p w14:paraId="746D0211"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Коло из Баната бр. 2</w:t>
      </w:r>
    </w:p>
    <w:p w14:paraId="14F52CD5"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Народне игре из Војводине</w:t>
      </w:r>
    </w:p>
    <w:p w14:paraId="1CC5952A"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Варошке песме бр. 1</w:t>
      </w:r>
    </w:p>
    <w:p w14:paraId="62F81F0F"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Низамски растанак</w:t>
      </w:r>
    </w:p>
    <w:p w14:paraId="63CC6221"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одговарајуће тежине по избору наставника.</w:t>
      </w:r>
    </w:p>
    <w:p w14:paraId="32DD8A78"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7815E872"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 Тремоло.</w:t>
      </w:r>
    </w:p>
    <w:p w14:paraId="7B8348D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68F0C0A"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истоимених молских и хроматских скала са разложеним акордима.</w:t>
      </w:r>
    </w:p>
    <w:p w14:paraId="68CDE00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D186B3F" w14:textId="77777777" w:rsidR="007E6A1A" w:rsidRPr="007E6A1A" w:rsidRDefault="007E6A1A" w:rsidP="007E6A1A">
      <w:pPr>
        <w:spacing w:after="150"/>
        <w:rPr>
          <w:rFonts w:ascii="Arial" w:hAnsi="Arial" w:cs="Arial"/>
        </w:rPr>
      </w:pPr>
      <w:r w:rsidRPr="007E6A1A">
        <w:rPr>
          <w:rFonts w:ascii="Arial" w:hAnsi="Arial" w:cs="Arial"/>
          <w:color w:val="000000"/>
        </w:rPr>
        <w:t>М. Симић: 42 етиде за виолончело – избор</w:t>
      </w:r>
    </w:p>
    <w:p w14:paraId="6CD72FA5"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164BAC07" w14:textId="77777777" w:rsidR="007E6A1A" w:rsidRPr="007E6A1A" w:rsidRDefault="007E6A1A" w:rsidP="007E6A1A">
      <w:pPr>
        <w:spacing w:after="150"/>
        <w:rPr>
          <w:rFonts w:ascii="Arial" w:hAnsi="Arial" w:cs="Arial"/>
        </w:rPr>
      </w:pPr>
      <w:r w:rsidRPr="007E6A1A">
        <w:rPr>
          <w:rFonts w:ascii="Arial" w:hAnsi="Arial" w:cs="Arial"/>
          <w:color w:val="000000"/>
        </w:rPr>
        <w:t>И. Волчков: Педагошки репертоар за виолончело – избор Р. Сапошњиков: Лаки комади за виолончело – избор и друга дела одговарајуће тежине по избору наставника.</w:t>
      </w:r>
    </w:p>
    <w:p w14:paraId="70134F59"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2FD7FC20"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Велико бачко коло Вл. Цавловић Царевац: Свилен конац</w:t>
      </w:r>
    </w:p>
    <w:p w14:paraId="0BF01598" w14:textId="77777777" w:rsidR="007E6A1A" w:rsidRPr="007E6A1A" w:rsidRDefault="007E6A1A" w:rsidP="007E6A1A">
      <w:pPr>
        <w:spacing w:after="150"/>
        <w:rPr>
          <w:rFonts w:ascii="Arial" w:hAnsi="Arial" w:cs="Arial"/>
        </w:rPr>
      </w:pPr>
      <w:r w:rsidRPr="007E6A1A">
        <w:rPr>
          <w:rFonts w:ascii="Arial" w:hAnsi="Arial" w:cs="Arial"/>
          <w:color w:val="000000"/>
        </w:rPr>
        <w:t>Други одговарајући комади и народно стваралаштво по избору наставника</w:t>
      </w:r>
    </w:p>
    <w:p w14:paraId="14792404"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06675EFC"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w:t>
      </w:r>
    </w:p>
    <w:p w14:paraId="46B39F7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3FA9C95" w14:textId="77777777" w:rsidR="007E6A1A" w:rsidRPr="007E6A1A" w:rsidRDefault="007E6A1A" w:rsidP="007E6A1A">
      <w:pPr>
        <w:spacing w:after="150"/>
        <w:rPr>
          <w:rFonts w:ascii="Arial" w:hAnsi="Arial" w:cs="Arial"/>
        </w:rPr>
      </w:pPr>
      <w:r w:rsidRPr="007E6A1A">
        <w:rPr>
          <w:rFonts w:ascii="Arial" w:hAnsi="Arial" w:cs="Arial"/>
          <w:color w:val="000000"/>
        </w:rPr>
        <w:t>Учење свих дурских и молских акорада и њихових обртаја.</w:t>
      </w:r>
    </w:p>
    <w:p w14:paraId="7055EAF9"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2B24538F"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Војвођанска тамбура</w:t>
      </w:r>
    </w:p>
    <w:p w14:paraId="2BA66D97"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за тамбуру у улози корепетитора по избору наставника.</w:t>
      </w:r>
    </w:p>
    <w:p w14:paraId="2AC70F20" w14:textId="77777777" w:rsidR="007E6A1A" w:rsidRPr="007E6A1A" w:rsidRDefault="007E6A1A" w:rsidP="007E6A1A">
      <w:pPr>
        <w:spacing w:after="150"/>
        <w:rPr>
          <w:rFonts w:ascii="Arial" w:hAnsi="Arial" w:cs="Arial"/>
        </w:rPr>
      </w:pPr>
      <w:r w:rsidRPr="007E6A1A">
        <w:rPr>
          <w:rFonts w:ascii="Arial" w:hAnsi="Arial" w:cs="Arial"/>
          <w:color w:val="000000"/>
        </w:rPr>
        <w:t>ЕТИДЕ, КОМАДЕ И ДЕЛА ИЗ ЛИТЕРАТУРЕ НАРОДНОГ СТВАРАЛАШТВА из литературе за Е ПРИМ и А БАСПРИМ прилагодити за КОНТРУ у улози корепетитора (четири комада и шест народних песама – игара по избору наставника)</w:t>
      </w:r>
    </w:p>
    <w:p w14:paraId="319C0D3A"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4AB4324D"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7DFA91B4"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10B4AF83" w14:textId="77777777" w:rsidR="007E6A1A" w:rsidRPr="007E6A1A" w:rsidRDefault="007E6A1A" w:rsidP="007E6A1A">
      <w:pPr>
        <w:spacing w:after="150"/>
        <w:rPr>
          <w:rFonts w:ascii="Arial" w:hAnsi="Arial" w:cs="Arial"/>
        </w:rPr>
      </w:pPr>
      <w:r w:rsidRPr="007E6A1A">
        <w:rPr>
          <w:rFonts w:ascii="Arial" w:hAnsi="Arial" w:cs="Arial"/>
          <w:color w:val="000000"/>
        </w:rPr>
        <w:t>б) пет етида – вежби;</w:t>
      </w:r>
    </w:p>
    <w:p w14:paraId="7EBDF7A6"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58D28AF2" w14:textId="77777777" w:rsidR="007E6A1A" w:rsidRPr="007E6A1A" w:rsidRDefault="007E6A1A" w:rsidP="007E6A1A">
      <w:pPr>
        <w:spacing w:after="150"/>
        <w:rPr>
          <w:rFonts w:ascii="Arial" w:hAnsi="Arial" w:cs="Arial"/>
        </w:rPr>
      </w:pPr>
      <w:r w:rsidRPr="007E6A1A">
        <w:rPr>
          <w:rFonts w:ascii="Arial" w:hAnsi="Arial" w:cs="Arial"/>
          <w:color w:val="000000"/>
        </w:rPr>
        <w:t>г) три народне песме;</w:t>
      </w:r>
    </w:p>
    <w:p w14:paraId="202958A2"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игре;</w:t>
      </w:r>
    </w:p>
    <w:p w14:paraId="6D39F5D9" w14:textId="77777777" w:rsidR="007E6A1A" w:rsidRPr="007E6A1A" w:rsidRDefault="007E6A1A" w:rsidP="007E6A1A">
      <w:pPr>
        <w:spacing w:after="150"/>
        <w:rPr>
          <w:rFonts w:ascii="Arial" w:hAnsi="Arial" w:cs="Arial"/>
        </w:rPr>
      </w:pPr>
      <w:r w:rsidRPr="007E6A1A">
        <w:rPr>
          <w:rFonts w:ascii="Arial" w:hAnsi="Arial" w:cs="Arial"/>
          <w:color w:val="000000"/>
        </w:rPr>
        <w:t>ђ) једно дело велике форме.</w:t>
      </w:r>
    </w:p>
    <w:p w14:paraId="63996C1B"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0FD545C4"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03E230A5"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1770E583"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61219593"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60741113"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5FBFFC96" w14:textId="77777777" w:rsidR="007E6A1A" w:rsidRPr="007E6A1A" w:rsidRDefault="007E6A1A" w:rsidP="007E6A1A">
      <w:pPr>
        <w:spacing w:after="150"/>
        <w:rPr>
          <w:rFonts w:ascii="Arial" w:hAnsi="Arial" w:cs="Arial"/>
        </w:rPr>
      </w:pPr>
      <w:r w:rsidRPr="007E6A1A">
        <w:rPr>
          <w:rFonts w:ascii="Arial" w:hAnsi="Arial" w:cs="Arial"/>
          <w:color w:val="000000"/>
        </w:rPr>
        <w:t>а) сви дурски и молски трозвуци;</w:t>
      </w:r>
    </w:p>
    <w:p w14:paraId="6349FBE7"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 у улози корепетитора;</w:t>
      </w:r>
    </w:p>
    <w:p w14:paraId="2851BEF6" w14:textId="77777777" w:rsidR="007E6A1A" w:rsidRPr="007E6A1A" w:rsidRDefault="007E6A1A" w:rsidP="007E6A1A">
      <w:pPr>
        <w:spacing w:after="150"/>
        <w:rPr>
          <w:rFonts w:ascii="Arial" w:hAnsi="Arial" w:cs="Arial"/>
        </w:rPr>
      </w:pPr>
      <w:r w:rsidRPr="007E6A1A">
        <w:rPr>
          <w:rFonts w:ascii="Arial" w:hAnsi="Arial" w:cs="Arial"/>
          <w:color w:val="000000"/>
        </w:rPr>
        <w:t>в) четири народне песме или игре у улози корепетитора;</w:t>
      </w:r>
    </w:p>
    <w:p w14:paraId="6317A860" w14:textId="77777777" w:rsidR="007E6A1A" w:rsidRPr="007E6A1A" w:rsidRDefault="007E6A1A" w:rsidP="007E6A1A">
      <w:pPr>
        <w:spacing w:after="150"/>
        <w:rPr>
          <w:rFonts w:ascii="Arial" w:hAnsi="Arial" w:cs="Arial"/>
        </w:rPr>
      </w:pPr>
      <w:r w:rsidRPr="007E6A1A">
        <w:rPr>
          <w:rFonts w:ascii="Arial" w:hAnsi="Arial" w:cs="Arial"/>
          <w:color w:val="000000"/>
        </w:rPr>
        <w:t>г) четири оркестарске композиције – деонице контре.</w:t>
      </w:r>
    </w:p>
    <w:p w14:paraId="1DA34FE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D3C3EE3"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2B453D45"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 кроз две октаве;</w:t>
      </w:r>
    </w:p>
    <w:p w14:paraId="1A4C3964"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79426314"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02DFE77D" w14:textId="77777777" w:rsidR="007E6A1A" w:rsidRPr="007E6A1A" w:rsidRDefault="007E6A1A" w:rsidP="007E6A1A">
      <w:pPr>
        <w:spacing w:after="150"/>
        <w:rPr>
          <w:rFonts w:ascii="Arial" w:hAnsi="Arial" w:cs="Arial"/>
        </w:rPr>
      </w:pPr>
      <w:r w:rsidRPr="007E6A1A">
        <w:rPr>
          <w:rFonts w:ascii="Arial" w:hAnsi="Arial" w:cs="Arial"/>
          <w:color w:val="000000"/>
        </w:rPr>
        <w:t>Један од ставова из веће форме.</w:t>
      </w:r>
    </w:p>
    <w:p w14:paraId="62C04534"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052BCED6"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са разложеним акордима;</w:t>
      </w:r>
    </w:p>
    <w:p w14:paraId="7CAAA448"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396D555E"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w:t>
      </w:r>
    </w:p>
    <w:p w14:paraId="3270D0B0"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2D02CC1A"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разложеним акордима;</w:t>
      </w:r>
    </w:p>
    <w:p w14:paraId="5F5CC4F4"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или игра у улози корепетитора;</w:t>
      </w:r>
    </w:p>
    <w:p w14:paraId="04FCB7BC" w14:textId="77777777" w:rsidR="007E6A1A" w:rsidRPr="007E6A1A" w:rsidRDefault="007E6A1A" w:rsidP="007E6A1A">
      <w:pPr>
        <w:spacing w:after="150"/>
        <w:rPr>
          <w:rFonts w:ascii="Arial" w:hAnsi="Arial" w:cs="Arial"/>
        </w:rPr>
      </w:pPr>
      <w:r w:rsidRPr="007E6A1A">
        <w:rPr>
          <w:rFonts w:ascii="Arial" w:hAnsi="Arial" w:cs="Arial"/>
          <w:color w:val="000000"/>
        </w:rPr>
        <w:t>Једна оркестарска деоница.</w:t>
      </w:r>
    </w:p>
    <w:p w14:paraId="6E215AC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А БАСПРИМ СЕ СВИРА НАПАМЕТ и уз инструменталну пратњу док се програм за ЧЕЛО И КОНТРУ СВИРА ИЗ НОТА</w:t>
      </w:r>
    </w:p>
    <w:p w14:paraId="10A42F9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5C3007D" w14:textId="77777777" w:rsidR="007E6A1A" w:rsidRPr="007E6A1A" w:rsidRDefault="007E6A1A" w:rsidP="007E6A1A">
      <w:pPr>
        <w:spacing w:after="150"/>
        <w:rPr>
          <w:rFonts w:ascii="Arial" w:hAnsi="Arial" w:cs="Arial"/>
        </w:rPr>
      </w:pPr>
      <w:r w:rsidRPr="007E6A1A">
        <w:rPr>
          <w:rFonts w:ascii="Arial" w:hAnsi="Arial" w:cs="Arial"/>
          <w:color w:val="000000"/>
        </w:rPr>
        <w:t>Током школске године наставити са оспособљавањем ученика да свира, поред А БАСПРИМА, ЧЕЛО и Е КОНТРУ.</w:t>
      </w:r>
    </w:p>
    <w:p w14:paraId="24F67136"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1D61E82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01306B7"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истоимених молских и хроматских скала са разложеним акордима и двохватима, које нису обрађиване у I разреду, са начинима и разним ритмичким комбинацијама – стакато, легато.</w:t>
      </w:r>
    </w:p>
    <w:p w14:paraId="04F57453"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577C3F76" w14:textId="77777777" w:rsidR="007E6A1A" w:rsidRPr="007E6A1A" w:rsidRDefault="007E6A1A" w:rsidP="007E6A1A">
      <w:pPr>
        <w:spacing w:after="150"/>
        <w:rPr>
          <w:rFonts w:ascii="Arial" w:hAnsi="Arial" w:cs="Arial"/>
        </w:rPr>
      </w:pPr>
      <w:r w:rsidRPr="007E6A1A">
        <w:rPr>
          <w:rFonts w:ascii="Arial" w:hAnsi="Arial" w:cs="Arial"/>
          <w:color w:val="000000"/>
        </w:rPr>
        <w:t>Кајзер: Етиде Бакланова: Збирка етида Гросман: Вежбе</w:t>
      </w:r>
    </w:p>
    <w:p w14:paraId="549B6B41"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Системска студија скала</w:t>
      </w:r>
    </w:p>
    <w:p w14:paraId="696E9133" w14:textId="77777777" w:rsidR="007E6A1A" w:rsidRPr="007E6A1A" w:rsidRDefault="007E6A1A" w:rsidP="007E6A1A">
      <w:pPr>
        <w:spacing w:after="150"/>
        <w:rPr>
          <w:rFonts w:ascii="Arial" w:hAnsi="Arial" w:cs="Arial"/>
        </w:rPr>
      </w:pPr>
      <w:r w:rsidRPr="007E6A1A">
        <w:rPr>
          <w:rFonts w:ascii="Arial" w:hAnsi="Arial" w:cs="Arial"/>
          <w:color w:val="000000"/>
        </w:rPr>
        <w:t>Друга литература по избору наставника а која одговара захтевима програма</w:t>
      </w:r>
    </w:p>
    <w:p w14:paraId="51C543A4" w14:textId="77777777" w:rsidR="007E6A1A" w:rsidRPr="007E6A1A" w:rsidRDefault="007E6A1A" w:rsidP="007E6A1A">
      <w:pPr>
        <w:spacing w:after="150"/>
        <w:rPr>
          <w:rFonts w:ascii="Arial" w:hAnsi="Arial" w:cs="Arial"/>
        </w:rPr>
      </w:pPr>
      <w:r w:rsidRPr="007E6A1A">
        <w:rPr>
          <w:rFonts w:ascii="Arial" w:hAnsi="Arial" w:cs="Arial"/>
          <w:color w:val="000000"/>
        </w:rPr>
        <w:t>Наведена литература је за виолину али одговара и басприму с тим што се, приликом избора етида, мора водити рачуна о опсегу инструмента.</w:t>
      </w:r>
    </w:p>
    <w:p w14:paraId="17C0DCEC"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5CE80440" w14:textId="77777777" w:rsidR="007E6A1A" w:rsidRPr="007E6A1A" w:rsidRDefault="007E6A1A" w:rsidP="007E6A1A">
      <w:pPr>
        <w:spacing w:after="150"/>
        <w:rPr>
          <w:rFonts w:ascii="Arial" w:hAnsi="Arial" w:cs="Arial"/>
        </w:rPr>
      </w:pPr>
      <w:r w:rsidRPr="007E6A1A">
        <w:rPr>
          <w:rFonts w:ascii="Arial" w:hAnsi="Arial" w:cs="Arial"/>
          <w:color w:val="000000"/>
        </w:rPr>
        <w:t>Ј. С. Бах: Свита</w:t>
      </w:r>
    </w:p>
    <w:p w14:paraId="4BF80622" w14:textId="77777777" w:rsidR="007E6A1A" w:rsidRPr="007E6A1A" w:rsidRDefault="007E6A1A" w:rsidP="007E6A1A">
      <w:pPr>
        <w:spacing w:after="150"/>
        <w:rPr>
          <w:rFonts w:ascii="Arial" w:hAnsi="Arial" w:cs="Arial"/>
        </w:rPr>
      </w:pPr>
      <w:r w:rsidRPr="007E6A1A">
        <w:rPr>
          <w:rFonts w:ascii="Arial" w:hAnsi="Arial" w:cs="Arial"/>
          <w:color w:val="000000"/>
        </w:rPr>
        <w:t>Корели: Сонате</w:t>
      </w:r>
    </w:p>
    <w:p w14:paraId="05101C00"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Де-дур</w:t>
      </w:r>
    </w:p>
    <w:p w14:paraId="560ED0B7"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Ге-дур А. Вивалди: Концерт а-мол А. Вивалди: Концерт Ге-дур Друга дела по избору наставника.</w:t>
      </w:r>
    </w:p>
    <w:p w14:paraId="1169D67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4559934"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Менует</w:t>
      </w:r>
    </w:p>
    <w:p w14:paraId="02E3310B"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Серенада</w:t>
      </w:r>
    </w:p>
    <w:p w14:paraId="60DD1B9B"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Фестивал мелодија</w:t>
      </w:r>
    </w:p>
    <w:p w14:paraId="1D78F463" w14:textId="77777777" w:rsidR="007E6A1A" w:rsidRPr="007E6A1A" w:rsidRDefault="007E6A1A" w:rsidP="007E6A1A">
      <w:pPr>
        <w:spacing w:after="150"/>
        <w:rPr>
          <w:rFonts w:ascii="Arial" w:hAnsi="Arial" w:cs="Arial"/>
        </w:rPr>
      </w:pPr>
      <w:r w:rsidRPr="007E6A1A">
        <w:rPr>
          <w:rFonts w:ascii="Arial" w:hAnsi="Arial" w:cs="Arial"/>
          <w:color w:val="000000"/>
        </w:rPr>
        <w:t>А. Хачатурјан: Ноктурно</w:t>
      </w:r>
    </w:p>
    <w:p w14:paraId="444433BC"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Баркарола</w:t>
      </w:r>
    </w:p>
    <w:p w14:paraId="07818EDD"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Јесења песма</w:t>
      </w:r>
    </w:p>
    <w:p w14:paraId="1052666A" w14:textId="77777777" w:rsidR="007E6A1A" w:rsidRPr="007E6A1A" w:rsidRDefault="007E6A1A" w:rsidP="007E6A1A">
      <w:pPr>
        <w:spacing w:after="150"/>
        <w:rPr>
          <w:rFonts w:ascii="Arial" w:hAnsi="Arial" w:cs="Arial"/>
        </w:rPr>
      </w:pPr>
      <w:r w:rsidRPr="007E6A1A">
        <w:rPr>
          <w:rFonts w:ascii="Arial" w:hAnsi="Arial" w:cs="Arial"/>
          <w:color w:val="000000"/>
        </w:rPr>
        <w:t>К. Корумарјов: Шпанска игра</w:t>
      </w:r>
    </w:p>
    <w:p w14:paraId="442FB7D7" w14:textId="77777777" w:rsidR="007E6A1A" w:rsidRPr="007E6A1A" w:rsidRDefault="007E6A1A" w:rsidP="007E6A1A">
      <w:pPr>
        <w:spacing w:after="150"/>
        <w:rPr>
          <w:rFonts w:ascii="Arial" w:hAnsi="Arial" w:cs="Arial"/>
        </w:rPr>
      </w:pPr>
      <w:r w:rsidRPr="007E6A1A">
        <w:rPr>
          <w:rFonts w:ascii="Arial" w:hAnsi="Arial" w:cs="Arial"/>
          <w:color w:val="000000"/>
        </w:rPr>
        <w:t>Друга одговарајућа дела по избору наставника.</w:t>
      </w:r>
    </w:p>
    <w:p w14:paraId="75AC89F2"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7734F6C2"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Народне игре из Војводине – избор С. Вукосављев: Варошке песме бр. 1 – избор</w:t>
      </w:r>
    </w:p>
    <w:p w14:paraId="45EB5568"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Ситно банатско коло, Ардељана, Мађарац, Суботичко коло</w:t>
      </w:r>
    </w:p>
    <w:p w14:paraId="70384408"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Ресавка коло, Ацино коло, и друга одговарајућа дела по избору наставника.</w:t>
      </w:r>
    </w:p>
    <w:p w14:paraId="3996CB29"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68FCBF3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3412462" w14:textId="77777777" w:rsidR="007E6A1A" w:rsidRPr="007E6A1A" w:rsidRDefault="007E6A1A" w:rsidP="007E6A1A">
      <w:pPr>
        <w:spacing w:after="150"/>
        <w:rPr>
          <w:rFonts w:ascii="Arial" w:hAnsi="Arial" w:cs="Arial"/>
        </w:rPr>
      </w:pPr>
      <w:r w:rsidRPr="007E6A1A">
        <w:rPr>
          <w:rFonts w:ascii="Arial" w:hAnsi="Arial" w:cs="Arial"/>
          <w:color w:val="000000"/>
        </w:rPr>
        <w:t>Обрадити пет дурских и истоимених молских и хроматских скала са разложеним акордима.</w:t>
      </w:r>
    </w:p>
    <w:p w14:paraId="351D974C" w14:textId="77777777" w:rsidR="007E6A1A" w:rsidRPr="007E6A1A" w:rsidRDefault="007E6A1A" w:rsidP="007E6A1A">
      <w:pPr>
        <w:spacing w:after="150"/>
        <w:rPr>
          <w:rFonts w:ascii="Arial" w:hAnsi="Arial" w:cs="Arial"/>
        </w:rPr>
      </w:pPr>
      <w:r w:rsidRPr="007E6A1A">
        <w:rPr>
          <w:rFonts w:ascii="Arial" w:hAnsi="Arial" w:cs="Arial"/>
          <w:color w:val="000000"/>
        </w:rPr>
        <w:t>ЕТИДЕ – ВЕЖБЕ</w:t>
      </w:r>
    </w:p>
    <w:p w14:paraId="4B421454" w14:textId="77777777" w:rsidR="007E6A1A" w:rsidRPr="007E6A1A" w:rsidRDefault="007E6A1A" w:rsidP="007E6A1A">
      <w:pPr>
        <w:spacing w:after="150"/>
        <w:rPr>
          <w:rFonts w:ascii="Arial" w:hAnsi="Arial" w:cs="Arial"/>
        </w:rPr>
      </w:pPr>
      <w:r w:rsidRPr="007E6A1A">
        <w:rPr>
          <w:rFonts w:ascii="Arial" w:hAnsi="Arial" w:cs="Arial"/>
          <w:color w:val="000000"/>
        </w:rPr>
        <w:t>М. Симић: 42 етиде за виолончело – избор</w:t>
      </w:r>
    </w:p>
    <w:p w14:paraId="4112AC90"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472E62F" w14:textId="77777777" w:rsidR="007E6A1A" w:rsidRPr="007E6A1A" w:rsidRDefault="007E6A1A" w:rsidP="007E6A1A">
      <w:pPr>
        <w:spacing w:after="150"/>
        <w:rPr>
          <w:rFonts w:ascii="Arial" w:hAnsi="Arial" w:cs="Arial"/>
        </w:rPr>
      </w:pPr>
      <w:r w:rsidRPr="007E6A1A">
        <w:rPr>
          <w:rFonts w:ascii="Arial" w:hAnsi="Arial" w:cs="Arial"/>
          <w:color w:val="000000"/>
        </w:rPr>
        <w:t>Д. Кристиник: Дробности; Пре виолончела Сомло Клара: Студије за виолончело и друга дела исте тежине по избору наставника</w:t>
      </w:r>
    </w:p>
    <w:p w14:paraId="46F552B2"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4C72444A" w14:textId="77777777" w:rsidR="007E6A1A" w:rsidRPr="007E6A1A" w:rsidRDefault="007E6A1A" w:rsidP="007E6A1A">
      <w:pPr>
        <w:spacing w:after="150"/>
        <w:rPr>
          <w:rFonts w:ascii="Arial" w:hAnsi="Arial" w:cs="Arial"/>
        </w:rPr>
      </w:pPr>
      <w:r w:rsidRPr="007E6A1A">
        <w:rPr>
          <w:rFonts w:ascii="Arial" w:hAnsi="Arial" w:cs="Arial"/>
          <w:color w:val="000000"/>
        </w:rPr>
        <w:t>Вл. Павловић Царевац: Ресавка, Дуј, дуј и друга дела исте тежине по избору наставника</w:t>
      </w:r>
    </w:p>
    <w:p w14:paraId="56B2AB9D"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1F6E92FC"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улогом контре у оркестру кроз оркестарску литературу. Улога контре као инструмента за корепетицију</w:t>
      </w:r>
    </w:p>
    <w:p w14:paraId="7009851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842CDDE" w14:textId="77777777" w:rsidR="007E6A1A" w:rsidRPr="007E6A1A" w:rsidRDefault="007E6A1A" w:rsidP="007E6A1A">
      <w:pPr>
        <w:spacing w:after="150"/>
        <w:rPr>
          <w:rFonts w:ascii="Arial" w:hAnsi="Arial" w:cs="Arial"/>
        </w:rPr>
      </w:pPr>
      <w:r w:rsidRPr="007E6A1A">
        <w:rPr>
          <w:rFonts w:ascii="Arial" w:hAnsi="Arial" w:cs="Arial"/>
          <w:color w:val="000000"/>
        </w:rPr>
        <w:t>Доминантни септакорди са обртајима и остали акорди – прекомерни, умањени – и њихова примена</w:t>
      </w:r>
    </w:p>
    <w:p w14:paraId="75E09EAD"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45345BAB"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Жице тамбурице бр. 1 и 2 – избор Југословенска едиција: Тамбурашки оркестри – Звуци тамбуре бр. 1</w:t>
      </w:r>
    </w:p>
    <w:p w14:paraId="04AD7CAD"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Валцер цвећа – транскрипција за тамбурашки оркестар З. Мулића</w:t>
      </w:r>
    </w:p>
    <w:p w14:paraId="0E94AC40" w14:textId="77777777" w:rsidR="007E6A1A" w:rsidRPr="007E6A1A" w:rsidRDefault="007E6A1A" w:rsidP="007E6A1A">
      <w:pPr>
        <w:spacing w:after="150"/>
        <w:rPr>
          <w:rFonts w:ascii="Arial" w:hAnsi="Arial" w:cs="Arial"/>
        </w:rPr>
      </w:pPr>
      <w:r w:rsidRPr="007E6A1A">
        <w:rPr>
          <w:rFonts w:ascii="Arial" w:hAnsi="Arial" w:cs="Arial"/>
          <w:color w:val="000000"/>
        </w:rPr>
        <w:t>Ђ. Росини: Севиљски берберин – транскрипција З. Мулића Ж. Бизе: Увертира за оперу „Кармен” – транскрипција З. Мулић</w:t>
      </w:r>
    </w:p>
    <w:p w14:paraId="78A0DDF3" w14:textId="77777777" w:rsidR="007E6A1A" w:rsidRPr="007E6A1A" w:rsidRDefault="007E6A1A" w:rsidP="007E6A1A">
      <w:pPr>
        <w:spacing w:after="150"/>
        <w:rPr>
          <w:rFonts w:ascii="Arial" w:hAnsi="Arial" w:cs="Arial"/>
        </w:rPr>
      </w:pPr>
      <w:r w:rsidRPr="007E6A1A">
        <w:rPr>
          <w:rFonts w:ascii="Arial" w:hAnsi="Arial" w:cs="Arial"/>
          <w:color w:val="000000"/>
        </w:rPr>
        <w:t>ЕТИДЕ, КОМАДЕ И ДЕЛА ИЗ ЛИТЕРАТУРЕ НАРОДНОГ СТВАРАЛАШТВА из литературе за Е ПРИМ и А БАСПРИМ прилагодити за КОНТРУ у улози корепетитора (четири комада и шест народних песама – игара по избору наставника)</w:t>
      </w:r>
    </w:p>
    <w:p w14:paraId="4E6FB72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ED22105"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4E498C17"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76902EEF" w14:textId="77777777" w:rsidR="007E6A1A" w:rsidRPr="007E6A1A" w:rsidRDefault="007E6A1A" w:rsidP="007E6A1A">
      <w:pPr>
        <w:spacing w:after="150"/>
        <w:rPr>
          <w:rFonts w:ascii="Arial" w:hAnsi="Arial" w:cs="Arial"/>
        </w:rPr>
      </w:pPr>
      <w:r w:rsidRPr="007E6A1A">
        <w:rPr>
          <w:rFonts w:ascii="Arial" w:hAnsi="Arial" w:cs="Arial"/>
          <w:color w:val="000000"/>
        </w:rPr>
        <w:t>б) пет етида;</w:t>
      </w:r>
    </w:p>
    <w:p w14:paraId="14658C33"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16C0404B" w14:textId="77777777" w:rsidR="007E6A1A" w:rsidRPr="007E6A1A" w:rsidRDefault="007E6A1A" w:rsidP="007E6A1A">
      <w:pPr>
        <w:spacing w:after="150"/>
        <w:rPr>
          <w:rFonts w:ascii="Arial" w:hAnsi="Arial" w:cs="Arial"/>
        </w:rPr>
      </w:pPr>
      <w:r w:rsidRPr="007E6A1A">
        <w:rPr>
          <w:rFonts w:ascii="Arial" w:hAnsi="Arial" w:cs="Arial"/>
          <w:color w:val="000000"/>
        </w:rPr>
        <w:t>г) три народне песме;</w:t>
      </w:r>
    </w:p>
    <w:p w14:paraId="686F46D3"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игре;</w:t>
      </w:r>
    </w:p>
    <w:p w14:paraId="0FFCF4BB" w14:textId="77777777" w:rsidR="007E6A1A" w:rsidRPr="007E6A1A" w:rsidRDefault="007E6A1A" w:rsidP="007E6A1A">
      <w:pPr>
        <w:spacing w:after="150"/>
        <w:rPr>
          <w:rFonts w:ascii="Arial" w:hAnsi="Arial" w:cs="Arial"/>
        </w:rPr>
      </w:pPr>
      <w:r w:rsidRPr="007E6A1A">
        <w:rPr>
          <w:rFonts w:ascii="Arial" w:hAnsi="Arial" w:cs="Arial"/>
          <w:color w:val="000000"/>
        </w:rPr>
        <w:t>ђ) једно дело велике форме.</w:t>
      </w:r>
    </w:p>
    <w:p w14:paraId="764568DF"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5FD52307" w14:textId="77777777" w:rsidR="007E6A1A" w:rsidRPr="007E6A1A" w:rsidRDefault="007E6A1A" w:rsidP="007E6A1A">
      <w:pPr>
        <w:spacing w:after="150"/>
        <w:rPr>
          <w:rFonts w:ascii="Arial" w:hAnsi="Arial" w:cs="Arial"/>
        </w:rPr>
      </w:pPr>
      <w:r w:rsidRPr="007E6A1A">
        <w:rPr>
          <w:rFonts w:ascii="Arial" w:hAnsi="Arial" w:cs="Arial"/>
          <w:color w:val="000000"/>
        </w:rPr>
        <w:t>а) све предиђене скале;</w:t>
      </w:r>
    </w:p>
    <w:p w14:paraId="0EADB2AA"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38ABE58C"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3591F1C5"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3AF4D81A"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5E132680" w14:textId="77777777" w:rsidR="007E6A1A" w:rsidRPr="007E6A1A" w:rsidRDefault="007E6A1A" w:rsidP="007E6A1A">
      <w:pPr>
        <w:spacing w:after="150"/>
        <w:rPr>
          <w:rFonts w:ascii="Arial" w:hAnsi="Arial" w:cs="Arial"/>
        </w:rPr>
      </w:pPr>
      <w:r w:rsidRPr="007E6A1A">
        <w:rPr>
          <w:rFonts w:ascii="Arial" w:hAnsi="Arial" w:cs="Arial"/>
          <w:color w:val="000000"/>
        </w:rPr>
        <w:t>А сви планом предвиђени акорди;</w:t>
      </w:r>
    </w:p>
    <w:p w14:paraId="1FB8DA2A"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 у улози корепетитора;</w:t>
      </w:r>
    </w:p>
    <w:p w14:paraId="119632AF" w14:textId="77777777" w:rsidR="007E6A1A" w:rsidRPr="007E6A1A" w:rsidRDefault="007E6A1A" w:rsidP="007E6A1A">
      <w:pPr>
        <w:spacing w:after="150"/>
        <w:rPr>
          <w:rFonts w:ascii="Arial" w:hAnsi="Arial" w:cs="Arial"/>
        </w:rPr>
      </w:pPr>
      <w:r w:rsidRPr="007E6A1A">
        <w:rPr>
          <w:rFonts w:ascii="Arial" w:hAnsi="Arial" w:cs="Arial"/>
          <w:color w:val="000000"/>
        </w:rPr>
        <w:t>в) четири народне песме или игре у улози корепетитора;</w:t>
      </w:r>
    </w:p>
    <w:p w14:paraId="4A232A9B" w14:textId="77777777" w:rsidR="007E6A1A" w:rsidRPr="007E6A1A" w:rsidRDefault="007E6A1A" w:rsidP="007E6A1A">
      <w:pPr>
        <w:spacing w:after="150"/>
        <w:rPr>
          <w:rFonts w:ascii="Arial" w:hAnsi="Arial" w:cs="Arial"/>
        </w:rPr>
      </w:pPr>
      <w:r w:rsidRPr="007E6A1A">
        <w:rPr>
          <w:rFonts w:ascii="Arial" w:hAnsi="Arial" w:cs="Arial"/>
          <w:color w:val="000000"/>
        </w:rPr>
        <w:t>г) четири деонице за контру из оркестарске литературе.</w:t>
      </w:r>
    </w:p>
    <w:p w14:paraId="42265DA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4E3348B"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2B639BC7"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 кроз две октаве;</w:t>
      </w:r>
    </w:p>
    <w:p w14:paraId="275BEE9F"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0CDE0EA0"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3DE3C0D4"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w:t>
      </w:r>
    </w:p>
    <w:p w14:paraId="65696166"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16CA84D6"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 кроз две октаве;</w:t>
      </w:r>
    </w:p>
    <w:p w14:paraId="7256C61A"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05FAD4C7"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 КОНТРА</w:t>
      </w:r>
    </w:p>
    <w:p w14:paraId="02C17731"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 у улози корепетиције;</w:t>
      </w:r>
    </w:p>
    <w:p w14:paraId="53063C4F" w14:textId="77777777" w:rsidR="007E6A1A" w:rsidRPr="007E6A1A" w:rsidRDefault="007E6A1A" w:rsidP="007E6A1A">
      <w:pPr>
        <w:spacing w:after="150"/>
        <w:rPr>
          <w:rFonts w:ascii="Arial" w:hAnsi="Arial" w:cs="Arial"/>
        </w:rPr>
      </w:pPr>
      <w:r w:rsidRPr="007E6A1A">
        <w:rPr>
          <w:rFonts w:ascii="Arial" w:hAnsi="Arial" w:cs="Arial"/>
          <w:color w:val="000000"/>
        </w:rPr>
        <w:t>Једна оркестарска деоница.</w:t>
      </w:r>
    </w:p>
    <w:p w14:paraId="314494A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А БАСПРИМ СЕ СВИРА НАПАМЕТ и уз инструменталну пратњу док се програм за ЧЕЛО И КОНТРУ СВИРА ИЗ НОТА.</w:t>
      </w:r>
    </w:p>
    <w:p w14:paraId="2F08392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6985E050" w14:textId="77777777" w:rsidR="007E6A1A" w:rsidRPr="007E6A1A" w:rsidRDefault="007E6A1A" w:rsidP="007E6A1A">
      <w:pPr>
        <w:spacing w:after="150"/>
        <w:rPr>
          <w:rFonts w:ascii="Arial" w:hAnsi="Arial" w:cs="Arial"/>
        </w:rPr>
      </w:pPr>
      <w:r w:rsidRPr="007E6A1A">
        <w:rPr>
          <w:rFonts w:ascii="Arial" w:hAnsi="Arial" w:cs="Arial"/>
          <w:color w:val="000000"/>
        </w:rPr>
        <w:t>Током школске године оспособити ученика да свира, поред А БАСПРИМА, Е ПРИМ и Е БАСПРИМ.</w:t>
      </w:r>
    </w:p>
    <w:p w14:paraId="4FFB5805"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786C946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88706EA" w14:textId="77777777" w:rsidR="007E6A1A" w:rsidRPr="007E6A1A" w:rsidRDefault="007E6A1A" w:rsidP="007E6A1A">
      <w:pPr>
        <w:spacing w:after="150"/>
        <w:rPr>
          <w:rFonts w:ascii="Arial" w:hAnsi="Arial" w:cs="Arial"/>
        </w:rPr>
      </w:pPr>
      <w:r w:rsidRPr="007E6A1A">
        <w:rPr>
          <w:rFonts w:ascii="Arial" w:hAnsi="Arial" w:cs="Arial"/>
          <w:color w:val="000000"/>
        </w:rPr>
        <w:t>Обрадити шест дурских и молских скала кроз две октаве са разложеним трозвуцима и четворозвуцима , као и двозвуке – терце и сексте.</w:t>
      </w:r>
    </w:p>
    <w:p w14:paraId="6F213FCF"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6999CB54" w14:textId="77777777" w:rsidR="007E6A1A" w:rsidRPr="007E6A1A" w:rsidRDefault="007E6A1A" w:rsidP="007E6A1A">
      <w:pPr>
        <w:spacing w:after="150"/>
        <w:rPr>
          <w:rFonts w:ascii="Arial" w:hAnsi="Arial" w:cs="Arial"/>
        </w:rPr>
      </w:pPr>
      <w:r w:rsidRPr="007E6A1A">
        <w:rPr>
          <w:rFonts w:ascii="Arial" w:hAnsi="Arial" w:cs="Arial"/>
          <w:color w:val="000000"/>
        </w:rPr>
        <w:t>Н. Бакланова: Етиде – избор</w:t>
      </w:r>
    </w:p>
    <w:p w14:paraId="4C1A3B58"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Кајзер: Етиде – избор Григоријан: Скале и арпеђа</w:t>
      </w:r>
    </w:p>
    <w:p w14:paraId="2563730A"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734118D4"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Концерти – тежи Ј. Хајдн: Сонате – по избору Раков: Кончертино</w:t>
      </w:r>
    </w:p>
    <w:p w14:paraId="236260D2"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А-дур Леклер: Соната Де-дур</w:t>
      </w:r>
    </w:p>
    <w:p w14:paraId="10293009"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по избору наставника</w:t>
      </w:r>
    </w:p>
    <w:p w14:paraId="17247149"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6C1AB0D8" w14:textId="77777777" w:rsidR="007E6A1A" w:rsidRPr="007E6A1A" w:rsidRDefault="007E6A1A" w:rsidP="007E6A1A">
      <w:pPr>
        <w:spacing w:after="150"/>
        <w:rPr>
          <w:rFonts w:ascii="Arial" w:hAnsi="Arial" w:cs="Arial"/>
        </w:rPr>
      </w:pPr>
      <w:r w:rsidRPr="007E6A1A">
        <w:rPr>
          <w:rFonts w:ascii="Arial" w:hAnsi="Arial" w:cs="Arial"/>
          <w:color w:val="000000"/>
        </w:rPr>
        <w:t>А. Моцарт: Менует</w:t>
      </w:r>
    </w:p>
    <w:p w14:paraId="56FF3891" w14:textId="77777777" w:rsidR="007E6A1A" w:rsidRPr="007E6A1A" w:rsidRDefault="007E6A1A" w:rsidP="007E6A1A">
      <w:pPr>
        <w:spacing w:after="150"/>
        <w:rPr>
          <w:rFonts w:ascii="Arial" w:hAnsi="Arial" w:cs="Arial"/>
        </w:rPr>
      </w:pPr>
      <w:r w:rsidRPr="007E6A1A">
        <w:rPr>
          <w:rFonts w:ascii="Arial" w:hAnsi="Arial" w:cs="Arial"/>
          <w:color w:val="000000"/>
        </w:rPr>
        <w:t>К. Бабић: Алегро за тамбуре Д. Радић: Песма и игра</w:t>
      </w:r>
    </w:p>
    <w:p w14:paraId="1829F44F" w14:textId="77777777" w:rsidR="007E6A1A" w:rsidRPr="007E6A1A" w:rsidRDefault="007E6A1A" w:rsidP="007E6A1A">
      <w:pPr>
        <w:spacing w:after="150"/>
        <w:rPr>
          <w:rFonts w:ascii="Arial" w:hAnsi="Arial" w:cs="Arial"/>
        </w:rPr>
      </w:pPr>
      <w:r w:rsidRPr="007E6A1A">
        <w:rPr>
          <w:rFonts w:ascii="Arial" w:hAnsi="Arial" w:cs="Arial"/>
          <w:color w:val="000000"/>
        </w:rPr>
        <w:t>Вукосављев: Диптих И. Бајић: Ђаволан</w:t>
      </w:r>
    </w:p>
    <w:p w14:paraId="1C8E482D" w14:textId="77777777" w:rsidR="007E6A1A" w:rsidRPr="007E6A1A" w:rsidRDefault="007E6A1A" w:rsidP="007E6A1A">
      <w:pPr>
        <w:spacing w:after="150"/>
        <w:rPr>
          <w:rFonts w:ascii="Arial" w:hAnsi="Arial" w:cs="Arial"/>
        </w:rPr>
      </w:pPr>
      <w:r w:rsidRPr="007E6A1A">
        <w:rPr>
          <w:rFonts w:ascii="Arial" w:hAnsi="Arial" w:cs="Arial"/>
          <w:color w:val="000000"/>
        </w:rPr>
        <w:t>Н. Раков: Комади у 24 тоналитета Вјењавски: Мазурка</w:t>
      </w:r>
    </w:p>
    <w:p w14:paraId="1973B925" w14:textId="77777777" w:rsidR="007E6A1A" w:rsidRPr="007E6A1A" w:rsidRDefault="007E6A1A" w:rsidP="007E6A1A">
      <w:pPr>
        <w:spacing w:after="150"/>
        <w:rPr>
          <w:rFonts w:ascii="Arial" w:hAnsi="Arial" w:cs="Arial"/>
        </w:rPr>
      </w:pPr>
      <w:r w:rsidRPr="007E6A1A">
        <w:rPr>
          <w:rFonts w:ascii="Arial" w:hAnsi="Arial" w:cs="Arial"/>
          <w:color w:val="000000"/>
        </w:rPr>
        <w:t>Друга одговарајућа дела по избору наставника</w:t>
      </w:r>
    </w:p>
    <w:p w14:paraId="07928F45"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1C8F00D7"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Коло иа Баната бр. 2</w:t>
      </w:r>
    </w:p>
    <w:p w14:paraId="3520097B"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Галоп коло</w:t>
      </w:r>
    </w:p>
    <w:p w14:paraId="29187134" w14:textId="77777777" w:rsidR="007E6A1A" w:rsidRPr="007E6A1A" w:rsidRDefault="007E6A1A" w:rsidP="007E6A1A">
      <w:pPr>
        <w:spacing w:after="150"/>
        <w:rPr>
          <w:rFonts w:ascii="Arial" w:hAnsi="Arial" w:cs="Arial"/>
        </w:rPr>
      </w:pPr>
      <w:r w:rsidRPr="007E6A1A">
        <w:rPr>
          <w:rFonts w:ascii="Arial" w:hAnsi="Arial" w:cs="Arial"/>
          <w:color w:val="000000"/>
        </w:rPr>
        <w:t>И. Попов: Дунда коло</w:t>
      </w:r>
    </w:p>
    <w:p w14:paraId="29BB903D" w14:textId="77777777" w:rsidR="007E6A1A" w:rsidRPr="007E6A1A" w:rsidRDefault="007E6A1A" w:rsidP="007E6A1A">
      <w:pPr>
        <w:spacing w:after="150"/>
        <w:rPr>
          <w:rFonts w:ascii="Arial" w:hAnsi="Arial" w:cs="Arial"/>
        </w:rPr>
      </w:pPr>
      <w:r w:rsidRPr="007E6A1A">
        <w:rPr>
          <w:rFonts w:ascii="Arial" w:hAnsi="Arial" w:cs="Arial"/>
          <w:color w:val="000000"/>
        </w:rPr>
        <w:t>И. Попов: Коло из Србије</w:t>
      </w:r>
    </w:p>
    <w:p w14:paraId="1B993E6B" w14:textId="77777777" w:rsidR="007E6A1A" w:rsidRPr="007E6A1A" w:rsidRDefault="007E6A1A" w:rsidP="007E6A1A">
      <w:pPr>
        <w:spacing w:after="150"/>
        <w:rPr>
          <w:rFonts w:ascii="Arial" w:hAnsi="Arial" w:cs="Arial"/>
        </w:rPr>
      </w:pPr>
      <w:r w:rsidRPr="007E6A1A">
        <w:rPr>
          <w:rFonts w:ascii="Arial" w:hAnsi="Arial" w:cs="Arial"/>
          <w:color w:val="000000"/>
        </w:rPr>
        <w:t>Друга одговарајућа дела по избору наставника</w:t>
      </w:r>
    </w:p>
    <w:p w14:paraId="60FC4292"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4892C19E"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 Позиције. Тремоло.</w:t>
      </w:r>
    </w:p>
    <w:p w14:paraId="411A976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42FFFF3"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 кроз две октаве.</w:t>
      </w:r>
    </w:p>
    <w:p w14:paraId="307ACE77" w14:textId="77777777" w:rsidR="007E6A1A" w:rsidRPr="007E6A1A" w:rsidRDefault="007E6A1A" w:rsidP="007E6A1A">
      <w:pPr>
        <w:spacing w:after="150"/>
        <w:rPr>
          <w:rFonts w:ascii="Arial" w:hAnsi="Arial" w:cs="Arial"/>
        </w:rPr>
      </w:pPr>
      <w:r w:rsidRPr="007E6A1A">
        <w:rPr>
          <w:rFonts w:ascii="Arial" w:hAnsi="Arial" w:cs="Arial"/>
          <w:color w:val="000000"/>
        </w:rPr>
        <w:t>ЕТИДЕ – ВЕЖБЕ</w:t>
      </w:r>
    </w:p>
    <w:p w14:paraId="724F861E" w14:textId="77777777" w:rsidR="007E6A1A" w:rsidRPr="007E6A1A" w:rsidRDefault="007E6A1A" w:rsidP="007E6A1A">
      <w:pPr>
        <w:spacing w:after="150"/>
        <w:rPr>
          <w:rFonts w:ascii="Arial" w:hAnsi="Arial" w:cs="Arial"/>
        </w:rPr>
      </w:pPr>
      <w:r w:rsidRPr="007E6A1A">
        <w:rPr>
          <w:rFonts w:ascii="Arial" w:hAnsi="Arial" w:cs="Arial"/>
          <w:color w:val="000000"/>
        </w:rPr>
        <w:t>Н. Бакланова: Етиде – избор етида средње тежине Шрадик: Вежбе Флеш: Систем скала</w:t>
      </w:r>
    </w:p>
    <w:p w14:paraId="6FD91366"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5CA1C79" w14:textId="77777777" w:rsidR="007E6A1A" w:rsidRPr="007E6A1A" w:rsidRDefault="007E6A1A" w:rsidP="007E6A1A">
      <w:pPr>
        <w:spacing w:after="150"/>
        <w:rPr>
          <w:rFonts w:ascii="Arial" w:hAnsi="Arial" w:cs="Arial"/>
        </w:rPr>
      </w:pPr>
      <w:r w:rsidRPr="007E6A1A">
        <w:rPr>
          <w:rFonts w:ascii="Arial" w:hAnsi="Arial" w:cs="Arial"/>
          <w:color w:val="000000"/>
        </w:rPr>
        <w:t>Ивановић: Фестивал мелодија I и II свеска – избор Ж Дакен: Кукавица</w:t>
      </w:r>
    </w:p>
    <w:p w14:paraId="65B347DD"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исте тежине по избору наставника</w:t>
      </w:r>
    </w:p>
    <w:p w14:paraId="29D8D782"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7ED0511E" w14:textId="77777777" w:rsidR="007E6A1A" w:rsidRPr="007E6A1A" w:rsidRDefault="007E6A1A" w:rsidP="007E6A1A">
      <w:pPr>
        <w:spacing w:after="150"/>
        <w:rPr>
          <w:rFonts w:ascii="Arial" w:hAnsi="Arial" w:cs="Arial"/>
        </w:rPr>
      </w:pPr>
      <w:r w:rsidRPr="007E6A1A">
        <w:rPr>
          <w:rFonts w:ascii="Arial" w:hAnsi="Arial" w:cs="Arial"/>
          <w:color w:val="000000"/>
        </w:rPr>
        <w:t>И. Бајић: Сарајевка М. Нешић: Кокица Вл. Павловић Царевац: Свилен конац И друга дела исте тежине по избору наставника</w:t>
      </w:r>
    </w:p>
    <w:p w14:paraId="18C4E343"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544F4274" w14:textId="77777777" w:rsidR="007E6A1A" w:rsidRPr="007E6A1A" w:rsidRDefault="007E6A1A" w:rsidP="007E6A1A">
      <w:pPr>
        <w:spacing w:after="150"/>
        <w:rPr>
          <w:rFonts w:ascii="Arial" w:hAnsi="Arial" w:cs="Arial"/>
        </w:rPr>
      </w:pPr>
      <w:r w:rsidRPr="007E6A1A">
        <w:rPr>
          <w:rFonts w:ascii="Arial" w:hAnsi="Arial" w:cs="Arial"/>
          <w:color w:val="000000"/>
        </w:rPr>
        <w:t>Правилно држање инструмента. Поставка леве и десне руке. Позиције. Тремоло.</w:t>
      </w:r>
    </w:p>
    <w:p w14:paraId="7FB5300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5019A12"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w:t>
      </w:r>
    </w:p>
    <w:p w14:paraId="098090AA"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43A815B" w14:textId="77777777" w:rsidR="007E6A1A" w:rsidRPr="007E6A1A" w:rsidRDefault="007E6A1A" w:rsidP="007E6A1A">
      <w:pPr>
        <w:spacing w:after="150"/>
        <w:rPr>
          <w:rFonts w:ascii="Arial" w:hAnsi="Arial" w:cs="Arial"/>
        </w:rPr>
      </w:pPr>
      <w:r w:rsidRPr="007E6A1A">
        <w:rPr>
          <w:rFonts w:ascii="Arial" w:hAnsi="Arial" w:cs="Arial"/>
          <w:color w:val="000000"/>
        </w:rPr>
        <w:t>Н. Бакланова: Етиде – избор етида средње тежине И друга дела предложена за Е ПРИМ и А БАСПРИМ прилагођена техничким могућностима Е БАСПРИМА</w:t>
      </w:r>
    </w:p>
    <w:p w14:paraId="7381515A"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431AECF8" w14:textId="77777777" w:rsidR="007E6A1A" w:rsidRPr="007E6A1A" w:rsidRDefault="007E6A1A" w:rsidP="007E6A1A">
      <w:pPr>
        <w:spacing w:after="150"/>
        <w:rPr>
          <w:rFonts w:ascii="Arial" w:hAnsi="Arial" w:cs="Arial"/>
        </w:rPr>
      </w:pPr>
      <w:r w:rsidRPr="007E6A1A">
        <w:rPr>
          <w:rFonts w:ascii="Arial" w:hAnsi="Arial" w:cs="Arial"/>
          <w:color w:val="000000"/>
        </w:rPr>
        <w:t>Користити комаде предложене за Е ПРИМ и А БАСПРИМ а прилагођена техничким могућностима Е БАСПРИМА</w:t>
      </w:r>
    </w:p>
    <w:p w14:paraId="7B01C8EC"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0E85F5FB"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Суботичко коло Вл. Цетровић Царевац: Свилен конац</w:t>
      </w:r>
    </w:p>
    <w:p w14:paraId="443A558E" w14:textId="77777777" w:rsidR="007E6A1A" w:rsidRPr="007E6A1A" w:rsidRDefault="007E6A1A" w:rsidP="007E6A1A">
      <w:pPr>
        <w:spacing w:after="150"/>
        <w:rPr>
          <w:rFonts w:ascii="Arial" w:hAnsi="Arial" w:cs="Arial"/>
        </w:rPr>
      </w:pPr>
      <w:r w:rsidRPr="007E6A1A">
        <w:rPr>
          <w:rFonts w:ascii="Arial" w:hAnsi="Arial" w:cs="Arial"/>
          <w:color w:val="000000"/>
        </w:rPr>
        <w:t>М. Нешић: Невен коло</w:t>
      </w:r>
    </w:p>
    <w:p w14:paraId="0CF10B58"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по избору наставника.</w:t>
      </w:r>
    </w:p>
    <w:p w14:paraId="164CF1E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0E82672"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0517B7DD"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79F54198" w14:textId="77777777" w:rsidR="007E6A1A" w:rsidRPr="007E6A1A" w:rsidRDefault="007E6A1A" w:rsidP="007E6A1A">
      <w:pPr>
        <w:spacing w:after="150"/>
        <w:rPr>
          <w:rFonts w:ascii="Arial" w:hAnsi="Arial" w:cs="Arial"/>
        </w:rPr>
      </w:pPr>
      <w:r w:rsidRPr="007E6A1A">
        <w:rPr>
          <w:rFonts w:ascii="Arial" w:hAnsi="Arial" w:cs="Arial"/>
          <w:color w:val="000000"/>
        </w:rPr>
        <w:t>б) шест етида;</w:t>
      </w:r>
    </w:p>
    <w:p w14:paraId="50E259C8"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169B2759" w14:textId="77777777" w:rsidR="007E6A1A" w:rsidRPr="007E6A1A" w:rsidRDefault="007E6A1A" w:rsidP="007E6A1A">
      <w:pPr>
        <w:spacing w:after="150"/>
        <w:rPr>
          <w:rFonts w:ascii="Arial" w:hAnsi="Arial" w:cs="Arial"/>
        </w:rPr>
      </w:pPr>
      <w:r w:rsidRPr="007E6A1A">
        <w:rPr>
          <w:rFonts w:ascii="Arial" w:hAnsi="Arial" w:cs="Arial"/>
          <w:color w:val="000000"/>
        </w:rPr>
        <w:t>г) једно дело велике форме;</w:t>
      </w:r>
    </w:p>
    <w:p w14:paraId="59414511"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песме;</w:t>
      </w:r>
    </w:p>
    <w:p w14:paraId="38037ECF" w14:textId="77777777" w:rsidR="007E6A1A" w:rsidRPr="007E6A1A" w:rsidRDefault="007E6A1A" w:rsidP="007E6A1A">
      <w:pPr>
        <w:spacing w:after="150"/>
        <w:rPr>
          <w:rFonts w:ascii="Arial" w:hAnsi="Arial" w:cs="Arial"/>
        </w:rPr>
      </w:pPr>
      <w:r w:rsidRPr="007E6A1A">
        <w:rPr>
          <w:rFonts w:ascii="Arial" w:hAnsi="Arial" w:cs="Arial"/>
          <w:color w:val="000000"/>
        </w:rPr>
        <w:t>ђ) три народне игре.</w:t>
      </w:r>
    </w:p>
    <w:p w14:paraId="792498AC"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0C01F7A6" w14:textId="77777777" w:rsidR="007E6A1A" w:rsidRPr="007E6A1A" w:rsidRDefault="007E6A1A" w:rsidP="007E6A1A">
      <w:pPr>
        <w:spacing w:after="150"/>
        <w:rPr>
          <w:rFonts w:ascii="Arial" w:hAnsi="Arial" w:cs="Arial"/>
        </w:rPr>
      </w:pPr>
      <w:r w:rsidRPr="007E6A1A">
        <w:rPr>
          <w:rFonts w:ascii="Arial" w:hAnsi="Arial" w:cs="Arial"/>
          <w:color w:val="000000"/>
        </w:rPr>
        <w:t>а) све предиђене скале;</w:t>
      </w:r>
    </w:p>
    <w:p w14:paraId="428643D7"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33E57336"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0481ABDF"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7DAB47E6"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2EF2441B"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1F2B9BE6"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67088318"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4C9A26EE"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50D451E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C57C64A"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4E5EF2E1"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паралелна молска скала са разложеним акордима;</w:t>
      </w:r>
    </w:p>
    <w:p w14:paraId="2B986E17"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11C445B8"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31B363C2"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велике форме.</w:t>
      </w:r>
    </w:p>
    <w:p w14:paraId="4A06E0FE"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04F2501C"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w:t>
      </w:r>
    </w:p>
    <w:p w14:paraId="5EF801DC"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6B6C3DE5"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w:t>
      </w:r>
    </w:p>
    <w:p w14:paraId="328F6664"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4257C8E5"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или молска скала са разложеним акордима;</w:t>
      </w:r>
    </w:p>
    <w:p w14:paraId="3CC2C65E"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w:t>
      </w:r>
    </w:p>
    <w:p w14:paraId="1740E170"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или игра.</w:t>
      </w:r>
    </w:p>
    <w:p w14:paraId="2F153EA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А БАСПРИМ СЕ СВИРА НАПАМЕТ и уз инструменталну пратњу док се програм за Е ПРИМ и Е БАСПРИМ СВИРА ИЗ НОТА и уз клавирску пратњу.</w:t>
      </w:r>
    </w:p>
    <w:p w14:paraId="5D10A87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31CA2DE" w14:textId="77777777" w:rsidR="007E6A1A" w:rsidRPr="007E6A1A" w:rsidRDefault="007E6A1A" w:rsidP="007E6A1A">
      <w:pPr>
        <w:spacing w:after="150"/>
        <w:rPr>
          <w:rFonts w:ascii="Arial" w:hAnsi="Arial" w:cs="Arial"/>
        </w:rPr>
      </w:pPr>
      <w:r w:rsidRPr="007E6A1A">
        <w:rPr>
          <w:rFonts w:ascii="Arial" w:hAnsi="Arial" w:cs="Arial"/>
          <w:color w:val="000000"/>
        </w:rPr>
        <w:t>Током школске године наставити са оспособљавањем ученика да свира, поред А БАСПРИМА и Е ПРИМ и Е БАСПРИМ, а додаје се и ТАМБУРАШКИ БАС.</w:t>
      </w:r>
    </w:p>
    <w:p w14:paraId="5CA10839"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28C549E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3B1CD0F" w14:textId="77777777" w:rsidR="007E6A1A" w:rsidRPr="007E6A1A" w:rsidRDefault="007E6A1A" w:rsidP="007E6A1A">
      <w:pPr>
        <w:spacing w:after="150"/>
        <w:rPr>
          <w:rFonts w:ascii="Arial" w:hAnsi="Arial" w:cs="Arial"/>
        </w:rPr>
      </w:pPr>
      <w:r w:rsidRPr="007E6A1A">
        <w:rPr>
          <w:rFonts w:ascii="Arial" w:hAnsi="Arial" w:cs="Arial"/>
          <w:color w:val="000000"/>
        </w:rPr>
        <w:t>Обрадити дурске и молске скале са четири, пет и шест предзнака у свим видовима технике. Двозвуци – терце и сексте.</w:t>
      </w:r>
    </w:p>
    <w:p w14:paraId="4714889F"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79CA233C"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Кријцер: Етиде – избор Роде: 24 каприча – избор Григоријан: Скале и арпеђа</w:t>
      </w:r>
    </w:p>
    <w:p w14:paraId="5AB6AF14"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2D677CE4"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А-дур Ф. Шуберт: Сонатине – избор</w:t>
      </w:r>
    </w:p>
    <w:p w14:paraId="762EFC82" w14:textId="77777777" w:rsidR="007E6A1A" w:rsidRPr="007E6A1A" w:rsidRDefault="007E6A1A" w:rsidP="007E6A1A">
      <w:pPr>
        <w:spacing w:after="150"/>
        <w:rPr>
          <w:rFonts w:ascii="Arial" w:hAnsi="Arial" w:cs="Arial"/>
        </w:rPr>
      </w:pPr>
      <w:r w:rsidRPr="007E6A1A">
        <w:rPr>
          <w:rFonts w:ascii="Arial" w:hAnsi="Arial" w:cs="Arial"/>
          <w:color w:val="000000"/>
        </w:rPr>
        <w:t>Ј. Андрић: Концерт за басприм и тамбурашки оркестар М. Молцер: Свита за басприм и тамбурашки оркестар</w:t>
      </w:r>
    </w:p>
    <w:p w14:paraId="039A0496"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Мелодија</w:t>
      </w:r>
    </w:p>
    <w:p w14:paraId="46AE9D9F" w14:textId="77777777" w:rsidR="007E6A1A" w:rsidRPr="007E6A1A" w:rsidRDefault="007E6A1A" w:rsidP="007E6A1A">
      <w:pPr>
        <w:spacing w:after="150"/>
        <w:rPr>
          <w:rFonts w:ascii="Arial" w:hAnsi="Arial" w:cs="Arial"/>
        </w:rPr>
      </w:pPr>
      <w:r w:rsidRPr="007E6A1A">
        <w:rPr>
          <w:rFonts w:ascii="Arial" w:hAnsi="Arial" w:cs="Arial"/>
          <w:color w:val="000000"/>
        </w:rPr>
        <w:t>Б. Барток: Мађарски напеви – избор</w:t>
      </w:r>
    </w:p>
    <w:p w14:paraId="33E1C044" w14:textId="77777777" w:rsidR="007E6A1A" w:rsidRPr="007E6A1A" w:rsidRDefault="007E6A1A" w:rsidP="007E6A1A">
      <w:pPr>
        <w:spacing w:after="150"/>
        <w:rPr>
          <w:rFonts w:ascii="Arial" w:hAnsi="Arial" w:cs="Arial"/>
        </w:rPr>
      </w:pPr>
      <w:r w:rsidRPr="007E6A1A">
        <w:rPr>
          <w:rFonts w:ascii="Arial" w:hAnsi="Arial" w:cs="Arial"/>
          <w:color w:val="000000"/>
        </w:rPr>
        <w:t>И. Бајић: Ђаволан; Скерцо</w:t>
      </w:r>
    </w:p>
    <w:p w14:paraId="7699D2EE" w14:textId="77777777" w:rsidR="007E6A1A" w:rsidRPr="007E6A1A" w:rsidRDefault="007E6A1A" w:rsidP="007E6A1A">
      <w:pPr>
        <w:spacing w:after="150"/>
        <w:rPr>
          <w:rFonts w:ascii="Arial" w:hAnsi="Arial" w:cs="Arial"/>
        </w:rPr>
      </w:pPr>
      <w:r w:rsidRPr="007E6A1A">
        <w:rPr>
          <w:rFonts w:ascii="Arial" w:hAnsi="Arial" w:cs="Arial"/>
          <w:color w:val="000000"/>
        </w:rPr>
        <w:t>И. Попов: Војвођанска игра бр. 1</w:t>
      </w:r>
    </w:p>
    <w:p w14:paraId="063DF9B0" w14:textId="77777777" w:rsidR="007E6A1A" w:rsidRPr="007E6A1A" w:rsidRDefault="007E6A1A" w:rsidP="007E6A1A">
      <w:pPr>
        <w:spacing w:after="150"/>
        <w:rPr>
          <w:rFonts w:ascii="Arial" w:hAnsi="Arial" w:cs="Arial"/>
        </w:rPr>
      </w:pPr>
      <w:r w:rsidRPr="007E6A1A">
        <w:rPr>
          <w:rFonts w:ascii="Arial" w:hAnsi="Arial" w:cs="Arial"/>
          <w:color w:val="000000"/>
        </w:rPr>
        <w:t>И. Попов: Војвођанска игра бр. 2</w:t>
      </w:r>
    </w:p>
    <w:p w14:paraId="12A086EB" w14:textId="77777777" w:rsidR="007E6A1A" w:rsidRPr="007E6A1A" w:rsidRDefault="007E6A1A" w:rsidP="007E6A1A">
      <w:pPr>
        <w:spacing w:after="150"/>
        <w:rPr>
          <w:rFonts w:ascii="Arial" w:hAnsi="Arial" w:cs="Arial"/>
        </w:rPr>
      </w:pPr>
      <w:r w:rsidRPr="007E6A1A">
        <w:rPr>
          <w:rFonts w:ascii="Arial" w:hAnsi="Arial" w:cs="Arial"/>
          <w:color w:val="000000"/>
        </w:rPr>
        <w:t>Друга одговарајућа дела по избору наставника.</w:t>
      </w:r>
    </w:p>
    <w:p w14:paraId="33649EC4"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362BA44A" w14:textId="77777777" w:rsidR="007E6A1A" w:rsidRPr="007E6A1A" w:rsidRDefault="007E6A1A" w:rsidP="007E6A1A">
      <w:pPr>
        <w:spacing w:after="150"/>
        <w:rPr>
          <w:rFonts w:ascii="Arial" w:hAnsi="Arial" w:cs="Arial"/>
        </w:rPr>
      </w:pPr>
      <w:r w:rsidRPr="007E6A1A">
        <w:rPr>
          <w:rFonts w:ascii="Arial" w:hAnsi="Arial" w:cs="Arial"/>
          <w:color w:val="000000"/>
        </w:rPr>
        <w:t>Д. Исаков: Игра из Врања М. Попов: Журка; Циганска игра Вл. Павловић Царевац: Пашона коло Вл. Павловић Царевац: Сдвилен конац Друга одговарајућа дела по избору наставника.</w:t>
      </w:r>
    </w:p>
    <w:p w14:paraId="434A719E"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19F57FD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A36DD01"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 кроз две октаве.</w:t>
      </w:r>
    </w:p>
    <w:p w14:paraId="25C97783" w14:textId="77777777" w:rsidR="007E6A1A" w:rsidRPr="007E6A1A" w:rsidRDefault="007E6A1A" w:rsidP="007E6A1A">
      <w:pPr>
        <w:spacing w:after="150"/>
        <w:rPr>
          <w:rFonts w:ascii="Arial" w:hAnsi="Arial" w:cs="Arial"/>
        </w:rPr>
      </w:pPr>
      <w:r w:rsidRPr="007E6A1A">
        <w:rPr>
          <w:rFonts w:ascii="Arial" w:hAnsi="Arial" w:cs="Arial"/>
          <w:color w:val="000000"/>
        </w:rPr>
        <w:t>ЕТИДЕ – ВЕЖБЕ</w:t>
      </w:r>
    </w:p>
    <w:p w14:paraId="3CFA91B7" w14:textId="77777777" w:rsidR="007E6A1A" w:rsidRPr="007E6A1A" w:rsidRDefault="007E6A1A" w:rsidP="007E6A1A">
      <w:pPr>
        <w:spacing w:after="150"/>
        <w:rPr>
          <w:rFonts w:ascii="Arial" w:hAnsi="Arial" w:cs="Arial"/>
        </w:rPr>
      </w:pPr>
      <w:r w:rsidRPr="007E6A1A">
        <w:rPr>
          <w:rFonts w:ascii="Arial" w:hAnsi="Arial" w:cs="Arial"/>
          <w:color w:val="000000"/>
        </w:rPr>
        <w:t>Кајзер: Етиде – избор Шрадик: Вежбе Григоријан: Скале и арпеђа</w:t>
      </w:r>
    </w:p>
    <w:p w14:paraId="73B4EB00"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EA850D0" w14:textId="77777777" w:rsidR="007E6A1A" w:rsidRPr="007E6A1A" w:rsidRDefault="007E6A1A" w:rsidP="007E6A1A">
      <w:pPr>
        <w:spacing w:after="150"/>
        <w:rPr>
          <w:rFonts w:ascii="Arial" w:hAnsi="Arial" w:cs="Arial"/>
        </w:rPr>
      </w:pPr>
      <w:r w:rsidRPr="007E6A1A">
        <w:rPr>
          <w:rFonts w:ascii="Arial" w:hAnsi="Arial" w:cs="Arial"/>
          <w:color w:val="000000"/>
        </w:rPr>
        <w:t>Рубинштајн: Мелодија М. Милојевић: Српска игра Леклер: Тамбурин</w:t>
      </w:r>
    </w:p>
    <w:p w14:paraId="1A313878"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исте тежине по избору наставника</w:t>
      </w:r>
    </w:p>
    <w:p w14:paraId="6D5025A3"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36C0DA72"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Банатски заплет С. Вукосављев: Ситно банатско М. Нешић: Војничко коло М. Нешић: Гајдашко коло.</w:t>
      </w:r>
    </w:p>
    <w:p w14:paraId="1F89278D"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исте тежине по избору наставника.</w:t>
      </w:r>
    </w:p>
    <w:p w14:paraId="6BBF016B" w14:textId="77777777" w:rsidR="007E6A1A" w:rsidRPr="007E6A1A" w:rsidRDefault="007E6A1A" w:rsidP="007E6A1A">
      <w:pPr>
        <w:spacing w:after="150"/>
        <w:rPr>
          <w:rFonts w:ascii="Arial" w:hAnsi="Arial" w:cs="Arial"/>
        </w:rPr>
      </w:pPr>
      <w:r w:rsidRPr="007E6A1A">
        <w:rPr>
          <w:rFonts w:ascii="Arial" w:hAnsi="Arial" w:cs="Arial"/>
          <w:color w:val="000000"/>
        </w:rPr>
        <w:t>ЕБАСПРИМ СКАЛЕ</w:t>
      </w:r>
    </w:p>
    <w:p w14:paraId="19A664BA" w14:textId="77777777" w:rsidR="007E6A1A" w:rsidRPr="007E6A1A" w:rsidRDefault="007E6A1A" w:rsidP="007E6A1A">
      <w:pPr>
        <w:spacing w:after="150"/>
        <w:rPr>
          <w:rFonts w:ascii="Arial" w:hAnsi="Arial" w:cs="Arial"/>
        </w:rPr>
      </w:pPr>
      <w:r w:rsidRPr="007E6A1A">
        <w:rPr>
          <w:rFonts w:ascii="Arial" w:hAnsi="Arial" w:cs="Arial"/>
          <w:color w:val="000000"/>
        </w:rPr>
        <w:t>Обрадити четири дурске, истоимене молске и хроматске скале са разложеним акордима, а које нису обрађене у претходној години.</w:t>
      </w:r>
    </w:p>
    <w:p w14:paraId="1F72FAFB"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91326A2" w14:textId="77777777" w:rsidR="007E6A1A" w:rsidRPr="007E6A1A" w:rsidRDefault="007E6A1A" w:rsidP="007E6A1A">
      <w:pPr>
        <w:spacing w:after="150"/>
        <w:rPr>
          <w:rFonts w:ascii="Arial" w:hAnsi="Arial" w:cs="Arial"/>
        </w:rPr>
      </w:pPr>
      <w:r w:rsidRPr="007E6A1A">
        <w:rPr>
          <w:rFonts w:ascii="Arial" w:hAnsi="Arial" w:cs="Arial"/>
          <w:color w:val="000000"/>
        </w:rPr>
        <w:t>Н. Бакланова: Етиде – избор етида средње тежине Кајзер: Етиде – избор Григоријан: Скале и арпеђа</w:t>
      </w:r>
    </w:p>
    <w:p w14:paraId="0EBDD837"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предложена за Е ПРИМ и А БАСПРИМ прилагођена техничким могућностима Е БАСПРИМА</w:t>
      </w:r>
    </w:p>
    <w:p w14:paraId="241C74C6"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2B88BA5"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Успаванка М. Ивановић: Фестивал мелодија I и II свеска Користити комаде предложене за Е ПРИМ и А БАСПРИМ а прилагођена техничким могућностима Е БАСПРИМА.</w:t>
      </w:r>
    </w:p>
    <w:p w14:paraId="2CD2303B" w14:textId="77777777" w:rsidR="007E6A1A" w:rsidRPr="007E6A1A" w:rsidRDefault="007E6A1A" w:rsidP="007E6A1A">
      <w:pPr>
        <w:spacing w:after="150"/>
        <w:rPr>
          <w:rFonts w:ascii="Arial" w:hAnsi="Arial" w:cs="Arial"/>
        </w:rPr>
      </w:pPr>
      <w:r w:rsidRPr="007E6A1A">
        <w:rPr>
          <w:rFonts w:ascii="Arial" w:hAnsi="Arial" w:cs="Arial"/>
          <w:color w:val="000000"/>
        </w:rPr>
        <w:t>НАРОДНО СТВАРАЛАШТВО</w:t>
      </w:r>
    </w:p>
    <w:p w14:paraId="16910182" w14:textId="77777777" w:rsidR="007E6A1A" w:rsidRPr="007E6A1A" w:rsidRDefault="007E6A1A" w:rsidP="007E6A1A">
      <w:pPr>
        <w:spacing w:after="150"/>
        <w:rPr>
          <w:rFonts w:ascii="Arial" w:hAnsi="Arial" w:cs="Arial"/>
        </w:rPr>
      </w:pPr>
      <w:r w:rsidRPr="007E6A1A">
        <w:rPr>
          <w:rFonts w:ascii="Arial" w:hAnsi="Arial" w:cs="Arial"/>
          <w:color w:val="000000"/>
        </w:rPr>
        <w:t>С. Вукосављев: Велико буњевачко коло С. Вукосављев: Коло из Баната бр. 2 С. Вукосављев: Ситно банатско И друга дела сличне тежине по избору наставника.</w:t>
      </w:r>
    </w:p>
    <w:p w14:paraId="53F382EF" w14:textId="77777777" w:rsidR="007E6A1A" w:rsidRPr="007E6A1A" w:rsidRDefault="007E6A1A" w:rsidP="007E6A1A">
      <w:pPr>
        <w:spacing w:after="150"/>
        <w:rPr>
          <w:rFonts w:ascii="Arial" w:hAnsi="Arial" w:cs="Arial"/>
        </w:rPr>
      </w:pPr>
      <w:r w:rsidRPr="007E6A1A">
        <w:rPr>
          <w:rFonts w:ascii="Arial" w:hAnsi="Arial" w:cs="Arial"/>
          <w:color w:val="000000"/>
        </w:rPr>
        <w:t>БАС</w:t>
      </w:r>
    </w:p>
    <w:p w14:paraId="3FF2F932" w14:textId="77777777" w:rsidR="007E6A1A" w:rsidRPr="007E6A1A" w:rsidRDefault="007E6A1A" w:rsidP="007E6A1A">
      <w:pPr>
        <w:spacing w:after="150"/>
        <w:rPr>
          <w:rFonts w:ascii="Arial" w:hAnsi="Arial" w:cs="Arial"/>
        </w:rPr>
      </w:pPr>
      <w:r w:rsidRPr="007E6A1A">
        <w:rPr>
          <w:rFonts w:ascii="Arial" w:hAnsi="Arial" w:cs="Arial"/>
          <w:color w:val="000000"/>
        </w:rPr>
        <w:t>Правилан став при свирању и држање инструмента. Поставка леве и десне руке у основном положају. Правилно држање и употреба кожне трзалице откуцавањем и тремолом.</w:t>
      </w:r>
    </w:p>
    <w:p w14:paraId="674EBBFE"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28EEE64"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кроз једну и две октаве са трозвуцима и на начине.</w:t>
      </w:r>
    </w:p>
    <w:p w14:paraId="505C5A7A"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технике леве и десне руке од I до VI позиције кроз тамбурашку и осталу оркестарску литературу.</w:t>
      </w:r>
    </w:p>
    <w:p w14:paraId="0207E699"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4261AC2" w14:textId="77777777" w:rsidR="007E6A1A" w:rsidRPr="007E6A1A" w:rsidRDefault="007E6A1A" w:rsidP="007E6A1A">
      <w:pPr>
        <w:spacing w:after="150"/>
        <w:rPr>
          <w:rFonts w:ascii="Arial" w:hAnsi="Arial" w:cs="Arial"/>
        </w:rPr>
      </w:pPr>
      <w:r w:rsidRPr="007E6A1A">
        <w:rPr>
          <w:rFonts w:ascii="Arial" w:hAnsi="Arial" w:cs="Arial"/>
          <w:color w:val="000000"/>
        </w:rPr>
        <w:t>Л. Монтаг: Школа за контрабас I и II С. Вукосављев: Жице тамбурице бр. 1, 2, 3 и 4</w:t>
      </w:r>
    </w:p>
    <w:p w14:paraId="44DD272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3349146"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42B6143B"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5E32E131" w14:textId="77777777" w:rsidR="007E6A1A" w:rsidRPr="007E6A1A" w:rsidRDefault="007E6A1A" w:rsidP="007E6A1A">
      <w:pPr>
        <w:spacing w:after="150"/>
        <w:rPr>
          <w:rFonts w:ascii="Arial" w:hAnsi="Arial" w:cs="Arial"/>
        </w:rPr>
      </w:pPr>
      <w:r w:rsidRPr="007E6A1A">
        <w:rPr>
          <w:rFonts w:ascii="Arial" w:hAnsi="Arial" w:cs="Arial"/>
          <w:color w:val="000000"/>
        </w:rPr>
        <w:t>б) шест етида;</w:t>
      </w:r>
    </w:p>
    <w:p w14:paraId="60F5F2C2"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566EF423" w14:textId="77777777" w:rsidR="007E6A1A" w:rsidRPr="007E6A1A" w:rsidRDefault="007E6A1A" w:rsidP="007E6A1A">
      <w:pPr>
        <w:spacing w:after="150"/>
        <w:rPr>
          <w:rFonts w:ascii="Arial" w:hAnsi="Arial" w:cs="Arial"/>
        </w:rPr>
      </w:pPr>
      <w:r w:rsidRPr="007E6A1A">
        <w:rPr>
          <w:rFonts w:ascii="Arial" w:hAnsi="Arial" w:cs="Arial"/>
          <w:color w:val="000000"/>
        </w:rPr>
        <w:t>г) једно дело велике форме;</w:t>
      </w:r>
    </w:p>
    <w:p w14:paraId="7998BF9F" w14:textId="77777777" w:rsidR="007E6A1A" w:rsidRPr="007E6A1A" w:rsidRDefault="007E6A1A" w:rsidP="007E6A1A">
      <w:pPr>
        <w:spacing w:after="150"/>
        <w:rPr>
          <w:rFonts w:ascii="Arial" w:hAnsi="Arial" w:cs="Arial"/>
        </w:rPr>
      </w:pPr>
      <w:r w:rsidRPr="007E6A1A">
        <w:rPr>
          <w:rFonts w:ascii="Arial" w:hAnsi="Arial" w:cs="Arial"/>
          <w:color w:val="000000"/>
        </w:rPr>
        <w:t>д) три народне песме;</w:t>
      </w:r>
    </w:p>
    <w:p w14:paraId="73FC3FF4" w14:textId="77777777" w:rsidR="007E6A1A" w:rsidRPr="007E6A1A" w:rsidRDefault="007E6A1A" w:rsidP="007E6A1A">
      <w:pPr>
        <w:spacing w:after="150"/>
        <w:rPr>
          <w:rFonts w:ascii="Arial" w:hAnsi="Arial" w:cs="Arial"/>
        </w:rPr>
      </w:pPr>
      <w:r w:rsidRPr="007E6A1A">
        <w:rPr>
          <w:rFonts w:ascii="Arial" w:hAnsi="Arial" w:cs="Arial"/>
          <w:color w:val="000000"/>
        </w:rPr>
        <w:t>ђ) три народне игре.</w:t>
      </w:r>
    </w:p>
    <w:p w14:paraId="2F2E63F6"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21BD92A3"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00AF2886"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5AB23DB9"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02F6C006"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4F314EA4"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31A2C6B8" w14:textId="77777777" w:rsidR="007E6A1A" w:rsidRPr="007E6A1A" w:rsidRDefault="007E6A1A" w:rsidP="007E6A1A">
      <w:pPr>
        <w:spacing w:after="150"/>
        <w:rPr>
          <w:rFonts w:ascii="Arial" w:hAnsi="Arial" w:cs="Arial"/>
        </w:rPr>
      </w:pPr>
      <w:r w:rsidRPr="007E6A1A">
        <w:rPr>
          <w:rFonts w:ascii="Arial" w:hAnsi="Arial" w:cs="Arial"/>
          <w:color w:val="000000"/>
        </w:rPr>
        <w:t>а) сви предвиђене скале;</w:t>
      </w:r>
    </w:p>
    <w:p w14:paraId="4CAE42DB" w14:textId="77777777" w:rsidR="007E6A1A" w:rsidRPr="007E6A1A" w:rsidRDefault="007E6A1A" w:rsidP="007E6A1A">
      <w:pPr>
        <w:spacing w:after="150"/>
        <w:rPr>
          <w:rFonts w:ascii="Arial" w:hAnsi="Arial" w:cs="Arial"/>
        </w:rPr>
      </w:pPr>
      <w:r w:rsidRPr="007E6A1A">
        <w:rPr>
          <w:rFonts w:ascii="Arial" w:hAnsi="Arial" w:cs="Arial"/>
          <w:color w:val="000000"/>
        </w:rPr>
        <w:t>б) две етиде;</w:t>
      </w:r>
    </w:p>
    <w:p w14:paraId="5447A65F" w14:textId="77777777" w:rsidR="007E6A1A" w:rsidRPr="007E6A1A" w:rsidRDefault="007E6A1A" w:rsidP="007E6A1A">
      <w:pPr>
        <w:spacing w:after="150"/>
        <w:rPr>
          <w:rFonts w:ascii="Arial" w:hAnsi="Arial" w:cs="Arial"/>
        </w:rPr>
      </w:pPr>
      <w:r w:rsidRPr="007E6A1A">
        <w:rPr>
          <w:rFonts w:ascii="Arial" w:hAnsi="Arial" w:cs="Arial"/>
          <w:color w:val="000000"/>
        </w:rPr>
        <w:t>в) два комада;</w:t>
      </w:r>
    </w:p>
    <w:p w14:paraId="5BC66A0B" w14:textId="77777777" w:rsidR="007E6A1A" w:rsidRPr="007E6A1A" w:rsidRDefault="007E6A1A" w:rsidP="007E6A1A">
      <w:pPr>
        <w:spacing w:after="150"/>
        <w:rPr>
          <w:rFonts w:ascii="Arial" w:hAnsi="Arial" w:cs="Arial"/>
        </w:rPr>
      </w:pPr>
      <w:r w:rsidRPr="007E6A1A">
        <w:rPr>
          <w:rFonts w:ascii="Arial" w:hAnsi="Arial" w:cs="Arial"/>
          <w:color w:val="000000"/>
        </w:rPr>
        <w:t>г) две народне песме или игре.</w:t>
      </w:r>
    </w:p>
    <w:p w14:paraId="65DF1889" w14:textId="77777777" w:rsidR="007E6A1A" w:rsidRPr="007E6A1A" w:rsidRDefault="007E6A1A" w:rsidP="007E6A1A">
      <w:pPr>
        <w:spacing w:after="150"/>
        <w:rPr>
          <w:rFonts w:ascii="Arial" w:hAnsi="Arial" w:cs="Arial"/>
        </w:rPr>
      </w:pPr>
      <w:r w:rsidRPr="007E6A1A">
        <w:rPr>
          <w:rFonts w:ascii="Arial" w:hAnsi="Arial" w:cs="Arial"/>
          <w:color w:val="000000"/>
        </w:rPr>
        <w:t>БАС</w:t>
      </w:r>
    </w:p>
    <w:p w14:paraId="3ABD393B" w14:textId="77777777" w:rsidR="007E6A1A" w:rsidRPr="007E6A1A" w:rsidRDefault="007E6A1A" w:rsidP="007E6A1A">
      <w:pPr>
        <w:spacing w:after="150"/>
        <w:rPr>
          <w:rFonts w:ascii="Arial" w:hAnsi="Arial" w:cs="Arial"/>
        </w:rPr>
      </w:pPr>
      <w:r w:rsidRPr="007E6A1A">
        <w:rPr>
          <w:rFonts w:ascii="Arial" w:hAnsi="Arial" w:cs="Arial"/>
          <w:color w:val="000000"/>
        </w:rPr>
        <w:t>а) све предвиђене скале;</w:t>
      </w:r>
    </w:p>
    <w:p w14:paraId="084950C6" w14:textId="77777777" w:rsidR="007E6A1A" w:rsidRPr="007E6A1A" w:rsidRDefault="007E6A1A" w:rsidP="007E6A1A">
      <w:pPr>
        <w:spacing w:after="150"/>
        <w:rPr>
          <w:rFonts w:ascii="Arial" w:hAnsi="Arial" w:cs="Arial"/>
        </w:rPr>
      </w:pPr>
      <w:r w:rsidRPr="007E6A1A">
        <w:rPr>
          <w:rFonts w:ascii="Arial" w:hAnsi="Arial" w:cs="Arial"/>
          <w:color w:val="000000"/>
        </w:rPr>
        <w:t>б) све позиције;</w:t>
      </w:r>
    </w:p>
    <w:p w14:paraId="7FAC6237" w14:textId="77777777" w:rsidR="007E6A1A" w:rsidRPr="007E6A1A" w:rsidRDefault="007E6A1A" w:rsidP="007E6A1A">
      <w:pPr>
        <w:spacing w:after="150"/>
        <w:rPr>
          <w:rFonts w:ascii="Arial" w:hAnsi="Arial" w:cs="Arial"/>
        </w:rPr>
      </w:pPr>
      <w:r w:rsidRPr="007E6A1A">
        <w:rPr>
          <w:rFonts w:ascii="Arial" w:hAnsi="Arial" w:cs="Arial"/>
          <w:color w:val="000000"/>
        </w:rPr>
        <w:t>в) пет оркестарских деоница.</w:t>
      </w:r>
    </w:p>
    <w:p w14:paraId="1340D13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8A700ED" w14:textId="77777777" w:rsidR="007E6A1A" w:rsidRPr="007E6A1A" w:rsidRDefault="007E6A1A" w:rsidP="007E6A1A">
      <w:pPr>
        <w:spacing w:after="150"/>
        <w:rPr>
          <w:rFonts w:ascii="Arial" w:hAnsi="Arial" w:cs="Arial"/>
        </w:rPr>
      </w:pPr>
      <w:r w:rsidRPr="007E6A1A">
        <w:rPr>
          <w:rFonts w:ascii="Arial" w:hAnsi="Arial" w:cs="Arial"/>
          <w:color w:val="000000"/>
        </w:rPr>
        <w:t>АБАСПРИМ</w:t>
      </w:r>
    </w:p>
    <w:p w14:paraId="79DB44AF" w14:textId="77777777" w:rsidR="007E6A1A" w:rsidRPr="007E6A1A" w:rsidRDefault="007E6A1A" w:rsidP="007E6A1A">
      <w:pPr>
        <w:spacing w:after="150"/>
        <w:rPr>
          <w:rFonts w:ascii="Arial" w:hAnsi="Arial" w:cs="Arial"/>
        </w:rPr>
      </w:pPr>
      <w:r w:rsidRPr="007E6A1A">
        <w:rPr>
          <w:rFonts w:ascii="Arial" w:hAnsi="Arial" w:cs="Arial"/>
          <w:color w:val="000000"/>
        </w:rPr>
        <w:t>Једна концертна етида;</w:t>
      </w:r>
    </w:p>
    <w:p w14:paraId="6BE6DD71"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или народна песма – игра;</w:t>
      </w:r>
    </w:p>
    <w:p w14:paraId="12CA193C"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велике форме – концерт.</w:t>
      </w:r>
    </w:p>
    <w:p w14:paraId="6E36DCE6" w14:textId="77777777" w:rsidR="007E6A1A" w:rsidRPr="007E6A1A" w:rsidRDefault="007E6A1A" w:rsidP="007E6A1A">
      <w:pPr>
        <w:spacing w:after="150"/>
        <w:rPr>
          <w:rFonts w:ascii="Arial" w:hAnsi="Arial" w:cs="Arial"/>
        </w:rPr>
      </w:pPr>
      <w:r w:rsidRPr="007E6A1A">
        <w:rPr>
          <w:rFonts w:ascii="Arial" w:hAnsi="Arial" w:cs="Arial"/>
          <w:color w:val="000000"/>
        </w:rPr>
        <w:t>Е ПРИМ</w:t>
      </w:r>
    </w:p>
    <w:p w14:paraId="49C5560B"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3282D2D1" w14:textId="77777777" w:rsidR="007E6A1A" w:rsidRPr="007E6A1A" w:rsidRDefault="007E6A1A" w:rsidP="007E6A1A">
      <w:pPr>
        <w:spacing w:after="150"/>
        <w:rPr>
          <w:rFonts w:ascii="Arial" w:hAnsi="Arial" w:cs="Arial"/>
        </w:rPr>
      </w:pPr>
      <w:r w:rsidRPr="007E6A1A">
        <w:rPr>
          <w:rFonts w:ascii="Arial" w:hAnsi="Arial" w:cs="Arial"/>
          <w:color w:val="000000"/>
        </w:rPr>
        <w:t>ЕБАСПРИМ</w:t>
      </w:r>
    </w:p>
    <w:p w14:paraId="5FDE6833"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72506948" w14:textId="77777777" w:rsidR="007E6A1A" w:rsidRPr="007E6A1A" w:rsidRDefault="007E6A1A" w:rsidP="007E6A1A">
      <w:pPr>
        <w:spacing w:after="150"/>
        <w:rPr>
          <w:rFonts w:ascii="Arial" w:hAnsi="Arial" w:cs="Arial"/>
        </w:rPr>
      </w:pPr>
      <w:r w:rsidRPr="007E6A1A">
        <w:rPr>
          <w:rFonts w:ascii="Arial" w:hAnsi="Arial" w:cs="Arial"/>
          <w:color w:val="000000"/>
        </w:rPr>
        <w:t>КОНТРА</w:t>
      </w:r>
    </w:p>
    <w:p w14:paraId="11E3D98F"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6D1DF3BA" w14:textId="77777777" w:rsidR="007E6A1A" w:rsidRPr="007E6A1A" w:rsidRDefault="007E6A1A" w:rsidP="007E6A1A">
      <w:pPr>
        <w:spacing w:after="150"/>
        <w:rPr>
          <w:rFonts w:ascii="Arial" w:hAnsi="Arial" w:cs="Arial"/>
        </w:rPr>
      </w:pPr>
      <w:r w:rsidRPr="007E6A1A">
        <w:rPr>
          <w:rFonts w:ascii="Arial" w:hAnsi="Arial" w:cs="Arial"/>
          <w:color w:val="000000"/>
        </w:rPr>
        <w:t>ЧЕЛО</w:t>
      </w:r>
    </w:p>
    <w:p w14:paraId="311C09ED" w14:textId="77777777" w:rsidR="007E6A1A" w:rsidRPr="007E6A1A" w:rsidRDefault="007E6A1A" w:rsidP="007E6A1A">
      <w:pPr>
        <w:spacing w:after="150"/>
        <w:rPr>
          <w:rFonts w:ascii="Arial" w:hAnsi="Arial" w:cs="Arial"/>
        </w:rPr>
      </w:pPr>
      <w:r w:rsidRPr="007E6A1A">
        <w:rPr>
          <w:rFonts w:ascii="Arial" w:hAnsi="Arial" w:cs="Arial"/>
          <w:color w:val="000000"/>
        </w:rPr>
        <w:t>1. Један комад или песма – игра.</w:t>
      </w:r>
    </w:p>
    <w:p w14:paraId="1BB59D8B" w14:textId="77777777" w:rsidR="007E6A1A" w:rsidRPr="007E6A1A" w:rsidRDefault="007E6A1A" w:rsidP="007E6A1A">
      <w:pPr>
        <w:spacing w:after="150"/>
        <w:rPr>
          <w:rFonts w:ascii="Arial" w:hAnsi="Arial" w:cs="Arial"/>
        </w:rPr>
      </w:pPr>
      <w:r w:rsidRPr="007E6A1A">
        <w:rPr>
          <w:rFonts w:ascii="Arial" w:hAnsi="Arial" w:cs="Arial"/>
          <w:color w:val="000000"/>
        </w:rPr>
        <w:t>БАС</w:t>
      </w:r>
    </w:p>
    <w:p w14:paraId="2169AC2C" w14:textId="77777777" w:rsidR="007E6A1A" w:rsidRPr="007E6A1A" w:rsidRDefault="007E6A1A" w:rsidP="007E6A1A">
      <w:pPr>
        <w:spacing w:after="150"/>
        <w:rPr>
          <w:rFonts w:ascii="Arial" w:hAnsi="Arial" w:cs="Arial"/>
        </w:rPr>
      </w:pPr>
      <w:r w:rsidRPr="007E6A1A">
        <w:rPr>
          <w:rFonts w:ascii="Arial" w:hAnsi="Arial" w:cs="Arial"/>
          <w:color w:val="000000"/>
        </w:rPr>
        <w:t>1. Две оркестарске деонице – карактеристична места.</w:t>
      </w:r>
    </w:p>
    <w:p w14:paraId="6DFEE32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ЗА А БАСПРИМ СЕ СВИРА НАПАМЕТ и уз инструменталну пратњу, А ЗА ОСТАЛЕ ИНСТРУМЕНТЕ ИЗ НОТА, клавирска пратња је пожељна али није обавезна.</w:t>
      </w:r>
    </w:p>
    <w:p w14:paraId="665E5BB0" w14:textId="77777777" w:rsidR="007E6A1A" w:rsidRPr="007E6A1A" w:rsidRDefault="007E6A1A" w:rsidP="007E6A1A">
      <w:pPr>
        <w:spacing w:after="120"/>
        <w:jc w:val="center"/>
        <w:rPr>
          <w:rFonts w:ascii="Arial" w:hAnsi="Arial" w:cs="Arial"/>
        </w:rPr>
      </w:pPr>
      <w:r w:rsidRPr="007E6A1A">
        <w:rPr>
          <w:rFonts w:ascii="Arial" w:hAnsi="Arial" w:cs="Arial"/>
          <w:b/>
          <w:color w:val="000000"/>
        </w:rPr>
        <w:t>МАНДОЛИНА</w:t>
      </w:r>
    </w:p>
    <w:p w14:paraId="4CF05211"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3A893BEE" w14:textId="77777777" w:rsidR="007E6A1A" w:rsidRPr="007E6A1A" w:rsidRDefault="007E6A1A" w:rsidP="007E6A1A">
      <w:pPr>
        <w:spacing w:after="150"/>
        <w:rPr>
          <w:rFonts w:ascii="Arial" w:hAnsi="Arial" w:cs="Arial"/>
        </w:rPr>
      </w:pPr>
      <w:r w:rsidRPr="007E6A1A">
        <w:rPr>
          <w:rFonts w:ascii="Arial" w:hAnsi="Arial" w:cs="Arial"/>
          <w:color w:val="000000"/>
        </w:rPr>
        <w:t>Перманентан рад на усавршавању меморије и музичког слуха.</w:t>
      </w:r>
    </w:p>
    <w:p w14:paraId="3DCCE690"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w:t>
      </w:r>
      <w:bookmarkStart w:id="41" w:name="anchor-230-anchor"/>
      <w:bookmarkEnd w:id="41"/>
      <w:r w:rsidRPr="007E6A1A">
        <w:rPr>
          <w:rFonts w:ascii="Arial" w:hAnsi="Arial" w:cs="Arial"/>
          <w:color w:val="000000"/>
        </w:rPr>
        <w:t>менталне технике кроз музику као средства музичког израза.</w:t>
      </w:r>
    </w:p>
    <w:p w14:paraId="78B5F8A0"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вештине музичког начина размишљања.</w:t>
      </w:r>
    </w:p>
    <w:p w14:paraId="78101BEA"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концертну делатност као и смисао за заједничко музицирање.</w:t>
      </w:r>
    </w:p>
    <w:p w14:paraId="1D0BE1B6" w14:textId="77777777" w:rsidR="007E6A1A" w:rsidRPr="007E6A1A" w:rsidRDefault="007E6A1A" w:rsidP="007E6A1A">
      <w:pPr>
        <w:spacing w:after="150"/>
        <w:rPr>
          <w:rFonts w:ascii="Arial" w:hAnsi="Arial" w:cs="Arial"/>
        </w:rPr>
      </w:pPr>
      <w:r w:rsidRPr="007E6A1A">
        <w:rPr>
          <w:rFonts w:ascii="Arial" w:hAnsi="Arial" w:cs="Arial"/>
          <w:color w:val="000000"/>
        </w:rPr>
        <w:t>Развијање афинитета према импровизацији, као једном од начина развоја музичког мишљења.</w:t>
      </w:r>
    </w:p>
    <w:p w14:paraId="6BDEC6C6"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ученика за професионалну делатност.</w:t>
      </w:r>
    </w:p>
    <w:p w14:paraId="5C7C9AF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3517AC0" w14:textId="77777777" w:rsidR="007E6A1A" w:rsidRPr="007E6A1A" w:rsidRDefault="007E6A1A" w:rsidP="007E6A1A">
      <w:pPr>
        <w:spacing w:after="150"/>
        <w:rPr>
          <w:rFonts w:ascii="Arial" w:hAnsi="Arial" w:cs="Arial"/>
        </w:rPr>
      </w:pPr>
      <w:r w:rsidRPr="007E6A1A">
        <w:rPr>
          <w:rFonts w:ascii="Arial" w:hAnsi="Arial" w:cs="Arial"/>
          <w:color w:val="000000"/>
        </w:rPr>
        <w:t>– Поспешивање даљег развоја мандолине и задржање њеног равноправног статуса са осталим инструментима у образовном систему.</w:t>
      </w:r>
    </w:p>
    <w:p w14:paraId="57DEF81B"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нових кадрова (будућих предавача), оркестарских свирача као и солиста који ће својим деловањем повећати популарност овог аутохтоног инструмента.</w:t>
      </w:r>
    </w:p>
    <w:p w14:paraId="1FE1144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18D3B3EC"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w:t>
      </w:r>
    </w:p>
    <w:p w14:paraId="0CAA2D32"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за леву руку Григоријан: Скале и арпеђа</w:t>
      </w:r>
    </w:p>
    <w:p w14:paraId="77947D13"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68F3EA9"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Школа за мандолину</w:t>
      </w:r>
    </w:p>
    <w:p w14:paraId="10639D82" w14:textId="77777777" w:rsidR="007E6A1A" w:rsidRPr="007E6A1A" w:rsidRDefault="007E6A1A" w:rsidP="007E6A1A">
      <w:pPr>
        <w:spacing w:after="150"/>
        <w:rPr>
          <w:rFonts w:ascii="Arial" w:hAnsi="Arial" w:cs="Arial"/>
        </w:rPr>
      </w:pPr>
      <w:r w:rsidRPr="007E6A1A">
        <w:rPr>
          <w:rFonts w:ascii="Arial" w:hAnsi="Arial" w:cs="Arial"/>
          <w:color w:val="000000"/>
        </w:rPr>
        <w:t>Едвард Циукза: Читанка за мандолину (Варшава 1963)</w:t>
      </w:r>
    </w:p>
    <w:p w14:paraId="589E3BF9" w14:textId="77777777" w:rsidR="007E6A1A" w:rsidRPr="007E6A1A" w:rsidRDefault="007E6A1A" w:rsidP="007E6A1A">
      <w:pPr>
        <w:spacing w:after="150"/>
        <w:rPr>
          <w:rFonts w:ascii="Arial" w:hAnsi="Arial" w:cs="Arial"/>
        </w:rPr>
      </w:pPr>
      <w:r w:rsidRPr="007E6A1A">
        <w:rPr>
          <w:rFonts w:ascii="Arial" w:hAnsi="Arial" w:cs="Arial"/>
          <w:color w:val="000000"/>
        </w:rPr>
        <w:t>Кројцер: 42 етиде</w:t>
      </w:r>
    </w:p>
    <w:p w14:paraId="496F9EB1" w14:textId="77777777" w:rsidR="007E6A1A" w:rsidRPr="007E6A1A" w:rsidRDefault="007E6A1A" w:rsidP="007E6A1A">
      <w:pPr>
        <w:spacing w:after="150"/>
        <w:rPr>
          <w:rFonts w:ascii="Arial" w:hAnsi="Arial" w:cs="Arial"/>
        </w:rPr>
      </w:pPr>
      <w:r w:rsidRPr="007E6A1A">
        <w:rPr>
          <w:rFonts w:ascii="Arial" w:hAnsi="Arial" w:cs="Arial"/>
          <w:color w:val="000000"/>
        </w:rPr>
        <w:t>Мазас: Етиде ор. 36</w:t>
      </w:r>
    </w:p>
    <w:p w14:paraId="5A27C0F8" w14:textId="77777777" w:rsidR="007E6A1A" w:rsidRPr="007E6A1A" w:rsidRDefault="007E6A1A" w:rsidP="007E6A1A">
      <w:pPr>
        <w:spacing w:after="150"/>
        <w:rPr>
          <w:rFonts w:ascii="Arial" w:hAnsi="Arial" w:cs="Arial"/>
        </w:rPr>
      </w:pPr>
      <w:r w:rsidRPr="007E6A1A">
        <w:rPr>
          <w:rFonts w:ascii="Arial" w:hAnsi="Arial" w:cs="Arial"/>
          <w:color w:val="000000"/>
        </w:rPr>
        <w:t>Фиорило: 36 етида</w:t>
      </w:r>
    </w:p>
    <w:p w14:paraId="4222CDAC" w14:textId="77777777" w:rsidR="007E6A1A" w:rsidRPr="007E6A1A" w:rsidRDefault="007E6A1A" w:rsidP="007E6A1A">
      <w:pPr>
        <w:spacing w:after="150"/>
        <w:rPr>
          <w:rFonts w:ascii="Arial" w:hAnsi="Arial" w:cs="Arial"/>
        </w:rPr>
      </w:pPr>
      <w:r w:rsidRPr="007E6A1A">
        <w:rPr>
          <w:rFonts w:ascii="Arial" w:hAnsi="Arial" w:cs="Arial"/>
          <w:color w:val="000000"/>
        </w:rPr>
        <w:t>Донт: ор. 37</w:t>
      </w:r>
    </w:p>
    <w:p w14:paraId="4C3928AF" w14:textId="77777777" w:rsidR="007E6A1A" w:rsidRPr="007E6A1A" w:rsidRDefault="007E6A1A" w:rsidP="007E6A1A">
      <w:pPr>
        <w:spacing w:after="150"/>
        <w:rPr>
          <w:rFonts w:ascii="Arial" w:hAnsi="Arial" w:cs="Arial"/>
        </w:rPr>
      </w:pPr>
      <w:r w:rsidRPr="007E6A1A">
        <w:rPr>
          <w:rFonts w:ascii="Arial" w:hAnsi="Arial" w:cs="Arial"/>
          <w:color w:val="000000"/>
        </w:rPr>
        <w:t>Збирке руских аутора и друге збирке по избору наставника које одговарају могућностима ученика</w:t>
      </w:r>
    </w:p>
    <w:p w14:paraId="47DA9C50"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28AB81A1"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Концерти ге-мол, Ге-дур, А-дур, Де-дур II и III став Албинони: Концерт А-дур Ј. Хајдн: Концерт Ге-дур Г. Ф. Хендл: Сонате Корели: Сонате</w:t>
      </w:r>
    </w:p>
    <w:p w14:paraId="5698CBCA"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3ECED71B"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Фестивал мелодије I и III свеска М. Ивановић: Југословенски репертоар М. Ивановић: Од преткласике до модерне, II свеска</w:t>
      </w:r>
    </w:p>
    <w:p w14:paraId="201EEEAB" w14:textId="77777777" w:rsidR="007E6A1A" w:rsidRPr="007E6A1A" w:rsidRDefault="007E6A1A" w:rsidP="007E6A1A">
      <w:pPr>
        <w:spacing w:after="150"/>
        <w:rPr>
          <w:rFonts w:ascii="Arial" w:hAnsi="Arial" w:cs="Arial"/>
        </w:rPr>
      </w:pPr>
      <w:r w:rsidRPr="007E6A1A">
        <w:rPr>
          <w:rFonts w:ascii="Arial" w:hAnsi="Arial" w:cs="Arial"/>
          <w:color w:val="000000"/>
        </w:rPr>
        <w:t>Римски–Корсаков: Песма индијског госта Л. ван Бетовен: Контраданса и Менует Верачини: Ларго</w:t>
      </w:r>
    </w:p>
    <w:p w14:paraId="5DB6D103" w14:textId="77777777" w:rsidR="007E6A1A" w:rsidRPr="007E6A1A" w:rsidRDefault="007E6A1A" w:rsidP="007E6A1A">
      <w:pPr>
        <w:spacing w:after="150"/>
        <w:rPr>
          <w:rFonts w:ascii="Arial" w:hAnsi="Arial" w:cs="Arial"/>
        </w:rPr>
      </w:pPr>
      <w:r w:rsidRPr="007E6A1A">
        <w:rPr>
          <w:rFonts w:ascii="Arial" w:hAnsi="Arial" w:cs="Arial"/>
          <w:color w:val="000000"/>
        </w:rPr>
        <w:t>К. В. Глук: Мелодија</w:t>
      </w:r>
    </w:p>
    <w:p w14:paraId="497D5773" w14:textId="77777777" w:rsidR="007E6A1A" w:rsidRPr="007E6A1A" w:rsidRDefault="007E6A1A" w:rsidP="007E6A1A">
      <w:pPr>
        <w:spacing w:after="150"/>
        <w:rPr>
          <w:rFonts w:ascii="Arial" w:hAnsi="Arial" w:cs="Arial"/>
        </w:rPr>
      </w:pPr>
      <w:r w:rsidRPr="007E6A1A">
        <w:rPr>
          <w:rFonts w:ascii="Arial" w:hAnsi="Arial" w:cs="Arial"/>
          <w:color w:val="000000"/>
        </w:rPr>
        <w:t>А. Вивалди: Интермецо</w:t>
      </w:r>
    </w:p>
    <w:p w14:paraId="6890BE2D" w14:textId="77777777" w:rsidR="007E6A1A" w:rsidRPr="007E6A1A" w:rsidRDefault="007E6A1A" w:rsidP="007E6A1A">
      <w:pPr>
        <w:spacing w:after="150"/>
        <w:rPr>
          <w:rFonts w:ascii="Arial" w:hAnsi="Arial" w:cs="Arial"/>
        </w:rPr>
      </w:pPr>
      <w:r w:rsidRPr="007E6A1A">
        <w:rPr>
          <w:rFonts w:ascii="Arial" w:hAnsi="Arial" w:cs="Arial"/>
          <w:color w:val="000000"/>
        </w:rPr>
        <w:t>Ј. Хајдн: Менует Де-дур</w:t>
      </w:r>
    </w:p>
    <w:p w14:paraId="13DCB7AA"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Избор комада за мандолину</w:t>
      </w:r>
    </w:p>
    <w:p w14:paraId="157EBD24" w14:textId="77777777" w:rsidR="007E6A1A" w:rsidRPr="007E6A1A" w:rsidRDefault="007E6A1A" w:rsidP="007E6A1A">
      <w:pPr>
        <w:spacing w:after="150"/>
        <w:rPr>
          <w:rFonts w:ascii="Arial" w:hAnsi="Arial" w:cs="Arial"/>
        </w:rPr>
      </w:pPr>
      <w:r w:rsidRPr="007E6A1A">
        <w:rPr>
          <w:rFonts w:ascii="Arial" w:hAnsi="Arial" w:cs="Arial"/>
          <w:color w:val="000000"/>
        </w:rPr>
        <w:t>Лудвик Чех: Популарне мелодије за мандолину (Варшава 1963.)</w:t>
      </w:r>
    </w:p>
    <w:p w14:paraId="3A2AD363"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7FC577B"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промене позиција и двогласа;</w:t>
      </w:r>
    </w:p>
    <w:p w14:paraId="46B4CD58" w14:textId="77777777" w:rsidR="007E6A1A" w:rsidRPr="007E6A1A" w:rsidRDefault="007E6A1A" w:rsidP="007E6A1A">
      <w:pPr>
        <w:spacing w:after="150"/>
        <w:rPr>
          <w:rFonts w:ascii="Arial" w:hAnsi="Arial" w:cs="Arial"/>
        </w:rPr>
      </w:pPr>
      <w:r w:rsidRPr="007E6A1A">
        <w:rPr>
          <w:rFonts w:ascii="Arial" w:hAnsi="Arial" w:cs="Arial"/>
          <w:color w:val="000000"/>
        </w:rPr>
        <w:t>б) пет дурских, истоимених молских и хроматских скала са разложеним трозвуцима и четворозвуцима;</w:t>
      </w:r>
    </w:p>
    <w:p w14:paraId="213683A2"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4364AF73" w14:textId="77777777" w:rsidR="007E6A1A" w:rsidRPr="007E6A1A" w:rsidRDefault="007E6A1A" w:rsidP="007E6A1A">
      <w:pPr>
        <w:spacing w:after="150"/>
        <w:rPr>
          <w:rFonts w:ascii="Arial" w:hAnsi="Arial" w:cs="Arial"/>
        </w:rPr>
      </w:pPr>
      <w:r w:rsidRPr="007E6A1A">
        <w:rPr>
          <w:rFonts w:ascii="Arial" w:hAnsi="Arial" w:cs="Arial"/>
          <w:color w:val="000000"/>
        </w:rPr>
        <w:t>г) два дела велике форме: један концерт и једна предкласична или класична соната;</w:t>
      </w:r>
    </w:p>
    <w:p w14:paraId="08ABA134" w14:textId="77777777" w:rsidR="007E6A1A" w:rsidRPr="007E6A1A" w:rsidRDefault="007E6A1A" w:rsidP="007E6A1A">
      <w:pPr>
        <w:spacing w:after="150"/>
        <w:rPr>
          <w:rFonts w:ascii="Arial" w:hAnsi="Arial" w:cs="Arial"/>
        </w:rPr>
      </w:pPr>
      <w:r w:rsidRPr="007E6A1A">
        <w:rPr>
          <w:rFonts w:ascii="Arial" w:hAnsi="Arial" w:cs="Arial"/>
          <w:color w:val="000000"/>
        </w:rPr>
        <w:t>д) четири мале форме – комада.</w:t>
      </w:r>
    </w:p>
    <w:p w14:paraId="3B53F3E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EBFA3C1" w14:textId="77777777" w:rsidR="007E6A1A" w:rsidRPr="007E6A1A" w:rsidRDefault="007E6A1A" w:rsidP="007E6A1A">
      <w:pPr>
        <w:spacing w:after="150"/>
        <w:rPr>
          <w:rFonts w:ascii="Arial" w:hAnsi="Arial" w:cs="Arial"/>
        </w:rPr>
      </w:pPr>
      <w:r w:rsidRPr="007E6A1A">
        <w:rPr>
          <w:rFonts w:ascii="Arial" w:hAnsi="Arial" w:cs="Arial"/>
          <w:color w:val="000000"/>
        </w:rPr>
        <w:t>Дурска и истоимена молска скала – према тоналитету једне од композиција из испитног програма – са разложеним акордима и двогласима, терце, сексте, октаве;</w:t>
      </w:r>
    </w:p>
    <w:p w14:paraId="38F9F29D"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67DD4028"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 или цела соната;</w:t>
      </w:r>
    </w:p>
    <w:p w14:paraId="2DF3378B"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мале форме (бира се према учениковим склоностима) – техничке тешкоће нису одлучујуће.</w:t>
      </w:r>
    </w:p>
    <w:p w14:paraId="66A6906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1EFDE4F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D4641CF"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w:t>
      </w:r>
    </w:p>
    <w:p w14:paraId="5B5766C2"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за леву руку Шевчик: ор. 1 (I и II свеска), ор. 8 и ор. 9 Григоријан: Скале и арпећа М. Ивановић: Систематске студије скала Студије промена позиција и двогласа</w:t>
      </w:r>
    </w:p>
    <w:p w14:paraId="430E0209"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B70D9C8"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Школа за мандолину Едвард Циукза: Читанка за мандолину (Варшава 1963) Кројцер: 42 етиде Роде: 24 каприса ор. 22</w:t>
      </w:r>
    </w:p>
    <w:p w14:paraId="035F7E37" w14:textId="77777777" w:rsidR="007E6A1A" w:rsidRPr="007E6A1A" w:rsidRDefault="007E6A1A" w:rsidP="007E6A1A">
      <w:pPr>
        <w:spacing w:after="150"/>
        <w:rPr>
          <w:rFonts w:ascii="Arial" w:hAnsi="Arial" w:cs="Arial"/>
        </w:rPr>
      </w:pPr>
      <w:r w:rsidRPr="007E6A1A">
        <w:rPr>
          <w:rFonts w:ascii="Arial" w:hAnsi="Arial" w:cs="Arial"/>
          <w:color w:val="000000"/>
        </w:rPr>
        <w:t>Збирке руских аутора и друге збирке по избору</w:t>
      </w:r>
    </w:p>
    <w:p w14:paraId="0179AC12"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33CAE8D6" w14:textId="77777777" w:rsidR="007E6A1A" w:rsidRPr="007E6A1A" w:rsidRDefault="007E6A1A" w:rsidP="007E6A1A">
      <w:pPr>
        <w:spacing w:after="150"/>
        <w:rPr>
          <w:rFonts w:ascii="Arial" w:hAnsi="Arial" w:cs="Arial"/>
        </w:rPr>
      </w:pPr>
      <w:r w:rsidRPr="007E6A1A">
        <w:rPr>
          <w:rFonts w:ascii="Arial" w:hAnsi="Arial" w:cs="Arial"/>
          <w:color w:val="000000"/>
        </w:rPr>
        <w:t>А. Вивалди: Соната Де-дур Витали: Шакона Г. Ф. Хендл: Сонате Корели: Ла Фолиа Ј. Хајдн: Сонате</w:t>
      </w:r>
    </w:p>
    <w:p w14:paraId="0A53195C"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 по избору наставника</w:t>
      </w:r>
    </w:p>
    <w:p w14:paraId="3100A591"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00DC8448" w14:textId="77777777" w:rsidR="007E6A1A" w:rsidRPr="007E6A1A" w:rsidRDefault="007E6A1A" w:rsidP="007E6A1A">
      <w:pPr>
        <w:spacing w:after="150"/>
        <w:rPr>
          <w:rFonts w:ascii="Arial" w:hAnsi="Arial" w:cs="Arial"/>
        </w:rPr>
      </w:pPr>
      <w:r w:rsidRPr="007E6A1A">
        <w:rPr>
          <w:rFonts w:ascii="Arial" w:hAnsi="Arial" w:cs="Arial"/>
          <w:color w:val="000000"/>
        </w:rPr>
        <w:t>М. Ивановић: Југословенски репертоар М. Ивановић: Фестивал мелодија</w:t>
      </w:r>
    </w:p>
    <w:p w14:paraId="26CB7CC3" w14:textId="77777777" w:rsidR="007E6A1A" w:rsidRPr="007E6A1A" w:rsidRDefault="007E6A1A" w:rsidP="007E6A1A">
      <w:pPr>
        <w:spacing w:after="150"/>
        <w:rPr>
          <w:rFonts w:ascii="Arial" w:hAnsi="Arial" w:cs="Arial"/>
        </w:rPr>
      </w:pPr>
      <w:r w:rsidRPr="007E6A1A">
        <w:rPr>
          <w:rFonts w:ascii="Arial" w:hAnsi="Arial" w:cs="Arial"/>
          <w:color w:val="000000"/>
        </w:rPr>
        <w:t>М. Ивановић: Од преткласике до модерне, II и III свеска Вјењавски: Легенда, Мазурка, Пољска песма Верачини: Ларго</w:t>
      </w:r>
    </w:p>
    <w:p w14:paraId="677E0251"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Избор комада за мандолину</w:t>
      </w:r>
    </w:p>
    <w:p w14:paraId="682BD755" w14:textId="77777777" w:rsidR="007E6A1A" w:rsidRPr="007E6A1A" w:rsidRDefault="007E6A1A" w:rsidP="007E6A1A">
      <w:pPr>
        <w:spacing w:after="150"/>
        <w:rPr>
          <w:rFonts w:ascii="Arial" w:hAnsi="Arial" w:cs="Arial"/>
        </w:rPr>
      </w:pPr>
      <w:r w:rsidRPr="007E6A1A">
        <w:rPr>
          <w:rFonts w:ascii="Arial" w:hAnsi="Arial" w:cs="Arial"/>
          <w:color w:val="000000"/>
        </w:rPr>
        <w:t>Лудвик Чех: Популарне мелодије за мандолину (Варшава</w:t>
      </w:r>
    </w:p>
    <w:p w14:paraId="74F0C605" w14:textId="77777777" w:rsidR="007E6A1A" w:rsidRPr="007E6A1A" w:rsidRDefault="007E6A1A" w:rsidP="007E6A1A">
      <w:pPr>
        <w:spacing w:after="150"/>
        <w:rPr>
          <w:rFonts w:ascii="Arial" w:hAnsi="Arial" w:cs="Arial"/>
        </w:rPr>
      </w:pPr>
      <w:r w:rsidRPr="007E6A1A">
        <w:rPr>
          <w:rFonts w:ascii="Arial" w:hAnsi="Arial" w:cs="Arial"/>
          <w:color w:val="000000"/>
        </w:rPr>
        <w:t>Дакен: Кукавица</w:t>
      </w:r>
    </w:p>
    <w:p w14:paraId="53E9AE78" w14:textId="77777777" w:rsidR="007E6A1A" w:rsidRPr="007E6A1A" w:rsidRDefault="007E6A1A" w:rsidP="007E6A1A">
      <w:pPr>
        <w:spacing w:after="150"/>
        <w:rPr>
          <w:rFonts w:ascii="Arial" w:hAnsi="Arial" w:cs="Arial"/>
        </w:rPr>
      </w:pPr>
      <w:r w:rsidRPr="007E6A1A">
        <w:rPr>
          <w:rFonts w:ascii="Arial" w:hAnsi="Arial" w:cs="Arial"/>
          <w:color w:val="000000"/>
        </w:rPr>
        <w:t>А. Дворжак–Вилхелм: Хумореска Ф. Менделсон–Крајслер: Песма без речи Парадиз: Сицилијана Фиоко: Алегро</w:t>
      </w:r>
    </w:p>
    <w:p w14:paraId="46D706CA" w14:textId="77777777" w:rsidR="007E6A1A" w:rsidRPr="007E6A1A" w:rsidRDefault="007E6A1A" w:rsidP="007E6A1A">
      <w:pPr>
        <w:spacing w:after="150"/>
        <w:rPr>
          <w:rFonts w:ascii="Arial" w:hAnsi="Arial" w:cs="Arial"/>
        </w:rPr>
      </w:pPr>
      <w:r w:rsidRPr="007E6A1A">
        <w:rPr>
          <w:rFonts w:ascii="Arial" w:hAnsi="Arial" w:cs="Arial"/>
          <w:color w:val="000000"/>
        </w:rPr>
        <w:t>Франкер–Крајслер: Сичилијана и Ригодон</w:t>
      </w:r>
    </w:p>
    <w:p w14:paraId="422C3B04"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одговарајуће тежине по избору наставника</w:t>
      </w:r>
    </w:p>
    <w:p w14:paraId="35E0D4CE"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D50C033"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промена позиција и двогласа;</w:t>
      </w:r>
    </w:p>
    <w:p w14:paraId="6DEA2470" w14:textId="77777777" w:rsidR="007E6A1A" w:rsidRPr="007E6A1A" w:rsidRDefault="007E6A1A" w:rsidP="007E6A1A">
      <w:pPr>
        <w:spacing w:after="150"/>
        <w:rPr>
          <w:rFonts w:ascii="Arial" w:hAnsi="Arial" w:cs="Arial"/>
        </w:rPr>
      </w:pPr>
      <w:r w:rsidRPr="007E6A1A">
        <w:rPr>
          <w:rFonts w:ascii="Arial" w:hAnsi="Arial" w:cs="Arial"/>
          <w:color w:val="000000"/>
        </w:rPr>
        <w:t>б) осам дурски, истоимених молских и хроматских скала са разложеним трозвуцима и четворозвуцима које нису обрађиване у I разреду;</w:t>
      </w:r>
    </w:p>
    <w:p w14:paraId="4A84DA91"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65C1CC82" w14:textId="77777777" w:rsidR="007E6A1A" w:rsidRPr="007E6A1A" w:rsidRDefault="007E6A1A" w:rsidP="007E6A1A">
      <w:pPr>
        <w:spacing w:after="150"/>
        <w:rPr>
          <w:rFonts w:ascii="Arial" w:hAnsi="Arial" w:cs="Arial"/>
        </w:rPr>
      </w:pPr>
      <w:r w:rsidRPr="007E6A1A">
        <w:rPr>
          <w:rFonts w:ascii="Arial" w:hAnsi="Arial" w:cs="Arial"/>
          <w:color w:val="000000"/>
        </w:rPr>
        <w:t>г) два дела велике форме: један концерт и једна класична соната;</w:t>
      </w:r>
    </w:p>
    <w:p w14:paraId="56CF7D47" w14:textId="77777777" w:rsidR="007E6A1A" w:rsidRPr="007E6A1A" w:rsidRDefault="007E6A1A" w:rsidP="007E6A1A">
      <w:pPr>
        <w:spacing w:after="150"/>
        <w:rPr>
          <w:rFonts w:ascii="Arial" w:hAnsi="Arial" w:cs="Arial"/>
        </w:rPr>
      </w:pPr>
      <w:r w:rsidRPr="007E6A1A">
        <w:rPr>
          <w:rFonts w:ascii="Arial" w:hAnsi="Arial" w:cs="Arial"/>
          <w:color w:val="000000"/>
        </w:rPr>
        <w:t>ћ) четири дела мале форме – комада.</w:t>
      </w:r>
    </w:p>
    <w:p w14:paraId="7105F5C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CB24C67" w14:textId="77777777" w:rsidR="007E6A1A" w:rsidRPr="007E6A1A" w:rsidRDefault="007E6A1A" w:rsidP="007E6A1A">
      <w:pPr>
        <w:spacing w:after="150"/>
        <w:rPr>
          <w:rFonts w:ascii="Arial" w:hAnsi="Arial" w:cs="Arial"/>
        </w:rPr>
      </w:pPr>
      <w:r w:rsidRPr="007E6A1A">
        <w:rPr>
          <w:rFonts w:ascii="Arial" w:hAnsi="Arial" w:cs="Arial"/>
          <w:color w:val="000000"/>
        </w:rPr>
        <w:t>Дурска и истоимена молска скала, према тоналитету једне од композиција из испитног програма, са разложеним акордима и двогласима; терце, сексте, октаве;</w:t>
      </w:r>
    </w:p>
    <w:p w14:paraId="2F29C9FC"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713695B8"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 или цела соната;</w:t>
      </w:r>
    </w:p>
    <w:p w14:paraId="561AB77E"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мале форме изабрано према склоностима ученика – техничке тешкоће нису одлучујуће.</w:t>
      </w:r>
    </w:p>
    <w:p w14:paraId="59FE3C2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956AD2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5D3CF30D"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w:t>
      </w:r>
    </w:p>
    <w:p w14:paraId="064523AD"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за леву руку Гросман: Вежбе за леву руку О. Шевчик: ор. 1 III и IV свеска Григоријан: Скале и арпеђа К. Флеш: Систем скала</w:t>
      </w:r>
    </w:p>
    <w:p w14:paraId="2576512E" w14:textId="77777777" w:rsidR="007E6A1A" w:rsidRPr="007E6A1A" w:rsidRDefault="007E6A1A" w:rsidP="007E6A1A">
      <w:pPr>
        <w:spacing w:after="150"/>
        <w:rPr>
          <w:rFonts w:ascii="Arial" w:hAnsi="Arial" w:cs="Arial"/>
        </w:rPr>
      </w:pPr>
      <w:r w:rsidRPr="007E6A1A">
        <w:rPr>
          <w:rFonts w:ascii="Arial" w:hAnsi="Arial" w:cs="Arial"/>
          <w:color w:val="000000"/>
        </w:rPr>
        <w:t>Е. Гиљемс: Свакодневне вежбе виолиниста (24 скале) Студија промене позиција и двохвата</w:t>
      </w:r>
    </w:p>
    <w:p w14:paraId="4715276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1967903"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Школа за мандолину Кројцер: 42 етиде Ровели: Етиде</w:t>
      </w:r>
    </w:p>
    <w:p w14:paraId="54AD1798" w14:textId="77777777" w:rsidR="007E6A1A" w:rsidRPr="007E6A1A" w:rsidRDefault="007E6A1A" w:rsidP="007E6A1A">
      <w:pPr>
        <w:spacing w:after="150"/>
        <w:rPr>
          <w:rFonts w:ascii="Arial" w:hAnsi="Arial" w:cs="Arial"/>
        </w:rPr>
      </w:pPr>
      <w:r w:rsidRPr="007E6A1A">
        <w:rPr>
          <w:rFonts w:ascii="Arial" w:hAnsi="Arial" w:cs="Arial"/>
          <w:color w:val="000000"/>
        </w:rPr>
        <w:t>Друге збирке етида по избору</w:t>
      </w:r>
    </w:p>
    <w:p w14:paraId="0F6F0235"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30B45285" w14:textId="77777777" w:rsidR="007E6A1A" w:rsidRPr="007E6A1A" w:rsidRDefault="007E6A1A" w:rsidP="007E6A1A">
      <w:pPr>
        <w:spacing w:after="150"/>
        <w:rPr>
          <w:rFonts w:ascii="Arial" w:hAnsi="Arial" w:cs="Arial"/>
        </w:rPr>
      </w:pPr>
      <w:r w:rsidRPr="007E6A1A">
        <w:rPr>
          <w:rFonts w:ascii="Arial" w:hAnsi="Arial" w:cs="Arial"/>
          <w:color w:val="000000"/>
        </w:rPr>
        <w:t>Вивалди: тежи концерти Леклер: Концерт Де-мол</w:t>
      </w:r>
    </w:p>
    <w:p w14:paraId="10CE72B0"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Це-дур</w:t>
      </w:r>
    </w:p>
    <w:p w14:paraId="5B129085"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по избору наставника које одговарају могућностима ученика</w:t>
      </w:r>
    </w:p>
    <w:p w14:paraId="723F1C33"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7A29C137" w14:textId="77777777" w:rsidR="007E6A1A" w:rsidRPr="007E6A1A" w:rsidRDefault="007E6A1A" w:rsidP="007E6A1A">
      <w:pPr>
        <w:spacing w:after="150"/>
        <w:rPr>
          <w:rFonts w:ascii="Arial" w:hAnsi="Arial" w:cs="Arial"/>
        </w:rPr>
      </w:pPr>
      <w:r w:rsidRPr="007E6A1A">
        <w:rPr>
          <w:rFonts w:ascii="Arial" w:hAnsi="Arial" w:cs="Arial"/>
          <w:color w:val="000000"/>
        </w:rPr>
        <w:t>А. Моцарт: Рондо Бе-дур и Ге-дур Вјењавски: Легенда</w:t>
      </w:r>
    </w:p>
    <w:p w14:paraId="2EE66261" w14:textId="77777777" w:rsidR="007E6A1A" w:rsidRPr="007E6A1A" w:rsidRDefault="007E6A1A" w:rsidP="007E6A1A">
      <w:pPr>
        <w:spacing w:after="150"/>
        <w:rPr>
          <w:rFonts w:ascii="Arial" w:hAnsi="Arial" w:cs="Arial"/>
        </w:rPr>
      </w:pPr>
      <w:r w:rsidRPr="007E6A1A">
        <w:rPr>
          <w:rFonts w:ascii="Arial" w:hAnsi="Arial" w:cs="Arial"/>
          <w:color w:val="000000"/>
        </w:rPr>
        <w:t>Вјењавски: Мазурка Душан Радић: Песма и игра Јосип Славенски: Југословенска песма и игра Коста Манојловић: Игра удовица Василије Мокрањац: Стара песма и игра Ненад Секулић: Избор комада за мандолину и друга дела по избору наставника која одговарају могућностима ученика</w:t>
      </w:r>
    </w:p>
    <w:p w14:paraId="5758DF6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77F6D27"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промене позиција и двохвата;</w:t>
      </w:r>
    </w:p>
    <w:p w14:paraId="3E8B38E0" w14:textId="77777777" w:rsidR="007E6A1A" w:rsidRPr="007E6A1A" w:rsidRDefault="007E6A1A" w:rsidP="007E6A1A">
      <w:pPr>
        <w:spacing w:after="150"/>
        <w:rPr>
          <w:rFonts w:ascii="Arial" w:hAnsi="Arial" w:cs="Arial"/>
        </w:rPr>
      </w:pPr>
      <w:r w:rsidRPr="007E6A1A">
        <w:rPr>
          <w:rFonts w:ascii="Arial" w:hAnsi="Arial" w:cs="Arial"/>
          <w:color w:val="000000"/>
        </w:rPr>
        <w:t>б) припремне вежбе за прсторедне октаве и дециме;</w:t>
      </w:r>
    </w:p>
    <w:p w14:paraId="7E11BCB1" w14:textId="77777777" w:rsidR="007E6A1A" w:rsidRPr="007E6A1A" w:rsidRDefault="007E6A1A" w:rsidP="007E6A1A">
      <w:pPr>
        <w:spacing w:after="150"/>
        <w:rPr>
          <w:rFonts w:ascii="Arial" w:hAnsi="Arial" w:cs="Arial"/>
        </w:rPr>
      </w:pPr>
      <w:r w:rsidRPr="007E6A1A">
        <w:rPr>
          <w:rFonts w:ascii="Arial" w:hAnsi="Arial" w:cs="Arial"/>
          <w:color w:val="000000"/>
        </w:rPr>
        <w:t>в) осам дурских, истоимених молских и хроматских скала са разложеним трозвуцима и четворозвуцима, које нису обрађиване у претходним разредима до четири повисилице и четири снизилице, које се чешће појављују у литератури, треба стално усавршавати;</w:t>
      </w:r>
    </w:p>
    <w:p w14:paraId="0980D1E8" w14:textId="77777777" w:rsidR="007E6A1A" w:rsidRPr="007E6A1A" w:rsidRDefault="007E6A1A" w:rsidP="007E6A1A">
      <w:pPr>
        <w:spacing w:after="150"/>
        <w:rPr>
          <w:rFonts w:ascii="Arial" w:hAnsi="Arial" w:cs="Arial"/>
        </w:rPr>
      </w:pPr>
      <w:r w:rsidRPr="007E6A1A">
        <w:rPr>
          <w:rFonts w:ascii="Arial" w:hAnsi="Arial" w:cs="Arial"/>
          <w:color w:val="000000"/>
        </w:rPr>
        <w:t>г) 10 етида;</w:t>
      </w:r>
    </w:p>
    <w:p w14:paraId="2E0171A5" w14:textId="77777777" w:rsidR="007E6A1A" w:rsidRPr="007E6A1A" w:rsidRDefault="007E6A1A" w:rsidP="007E6A1A">
      <w:pPr>
        <w:spacing w:after="150"/>
        <w:rPr>
          <w:rFonts w:ascii="Arial" w:hAnsi="Arial" w:cs="Arial"/>
        </w:rPr>
      </w:pPr>
      <w:r w:rsidRPr="007E6A1A">
        <w:rPr>
          <w:rFonts w:ascii="Arial" w:hAnsi="Arial" w:cs="Arial"/>
          <w:color w:val="000000"/>
        </w:rPr>
        <w:t>д) два дела велике форме: један концерт и једна соната;</w:t>
      </w:r>
    </w:p>
    <w:p w14:paraId="0871A1E8" w14:textId="77777777" w:rsidR="007E6A1A" w:rsidRPr="007E6A1A" w:rsidRDefault="007E6A1A" w:rsidP="007E6A1A">
      <w:pPr>
        <w:spacing w:after="150"/>
        <w:rPr>
          <w:rFonts w:ascii="Arial" w:hAnsi="Arial" w:cs="Arial"/>
        </w:rPr>
      </w:pPr>
      <w:r w:rsidRPr="007E6A1A">
        <w:rPr>
          <w:rFonts w:ascii="Arial" w:hAnsi="Arial" w:cs="Arial"/>
          <w:color w:val="000000"/>
        </w:rPr>
        <w:t>ћ) четири дела мале форме.</w:t>
      </w:r>
    </w:p>
    <w:p w14:paraId="0A5D086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E17A644" w14:textId="77777777" w:rsidR="007E6A1A" w:rsidRPr="007E6A1A" w:rsidRDefault="007E6A1A" w:rsidP="007E6A1A">
      <w:pPr>
        <w:spacing w:after="150"/>
        <w:rPr>
          <w:rFonts w:ascii="Arial" w:hAnsi="Arial" w:cs="Arial"/>
        </w:rPr>
      </w:pPr>
      <w:r w:rsidRPr="007E6A1A">
        <w:rPr>
          <w:rFonts w:ascii="Arial" w:hAnsi="Arial" w:cs="Arial"/>
          <w:color w:val="000000"/>
        </w:rPr>
        <w:t>Дурска и истоимена молска скала – према тоналитету једне од композиција из испитног програма – са разложеним акордима и двогласима;</w:t>
      </w:r>
    </w:p>
    <w:p w14:paraId="5C52528C"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5D35A883" w14:textId="77777777" w:rsidR="007E6A1A" w:rsidRPr="007E6A1A" w:rsidRDefault="007E6A1A" w:rsidP="007E6A1A">
      <w:pPr>
        <w:spacing w:after="150"/>
        <w:rPr>
          <w:rFonts w:ascii="Arial" w:hAnsi="Arial" w:cs="Arial"/>
        </w:rPr>
      </w:pPr>
      <w:r w:rsidRPr="007E6A1A">
        <w:rPr>
          <w:rFonts w:ascii="Arial" w:hAnsi="Arial" w:cs="Arial"/>
          <w:color w:val="000000"/>
        </w:rPr>
        <w:t>Концерт I или II и III став;</w:t>
      </w:r>
    </w:p>
    <w:p w14:paraId="6E8E99C1" w14:textId="77777777" w:rsidR="007E6A1A" w:rsidRPr="007E6A1A" w:rsidRDefault="007E6A1A" w:rsidP="007E6A1A">
      <w:pPr>
        <w:spacing w:after="150"/>
        <w:rPr>
          <w:rFonts w:ascii="Arial" w:hAnsi="Arial" w:cs="Arial"/>
        </w:rPr>
      </w:pPr>
      <w:r w:rsidRPr="007E6A1A">
        <w:rPr>
          <w:rFonts w:ascii="Arial" w:hAnsi="Arial" w:cs="Arial"/>
          <w:color w:val="000000"/>
        </w:rPr>
        <w:t>Дело мале форме одабрано према склоностима ученика.</w:t>
      </w:r>
    </w:p>
    <w:p w14:paraId="6FAD7E1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DCB37A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8231940" w14:textId="77777777" w:rsidR="007E6A1A" w:rsidRPr="007E6A1A" w:rsidRDefault="007E6A1A" w:rsidP="007E6A1A">
      <w:pPr>
        <w:spacing w:after="150"/>
        <w:rPr>
          <w:rFonts w:ascii="Arial" w:hAnsi="Arial" w:cs="Arial"/>
        </w:rPr>
      </w:pPr>
      <w:r w:rsidRPr="007E6A1A">
        <w:rPr>
          <w:rFonts w:ascii="Arial" w:hAnsi="Arial" w:cs="Arial"/>
          <w:color w:val="000000"/>
        </w:rPr>
        <w:t>ВЕЖБЕ И СТУДИЈЕ СКАЛА</w:t>
      </w:r>
    </w:p>
    <w:p w14:paraId="658C7168" w14:textId="77777777" w:rsidR="007E6A1A" w:rsidRPr="007E6A1A" w:rsidRDefault="007E6A1A" w:rsidP="007E6A1A">
      <w:pPr>
        <w:spacing w:after="150"/>
        <w:rPr>
          <w:rFonts w:ascii="Arial" w:hAnsi="Arial" w:cs="Arial"/>
        </w:rPr>
      </w:pPr>
      <w:r w:rsidRPr="007E6A1A">
        <w:rPr>
          <w:rFonts w:ascii="Arial" w:hAnsi="Arial" w:cs="Arial"/>
          <w:color w:val="000000"/>
        </w:rPr>
        <w:t>Шрадик: Вежбе за леву руку</w:t>
      </w:r>
    </w:p>
    <w:p w14:paraId="57E795B8" w14:textId="77777777" w:rsidR="007E6A1A" w:rsidRPr="007E6A1A" w:rsidRDefault="007E6A1A" w:rsidP="007E6A1A">
      <w:pPr>
        <w:spacing w:after="150"/>
        <w:rPr>
          <w:rFonts w:ascii="Arial" w:hAnsi="Arial" w:cs="Arial"/>
        </w:rPr>
      </w:pPr>
      <w:r w:rsidRPr="007E6A1A">
        <w:rPr>
          <w:rFonts w:ascii="Arial" w:hAnsi="Arial" w:cs="Arial"/>
          <w:color w:val="000000"/>
        </w:rPr>
        <w:t>Шевчик: ор. 1 III и IV свеска, ор. 3 Гросман: Вежбе за леву руку Григоријан: Скале и арпеђа</w:t>
      </w:r>
    </w:p>
    <w:p w14:paraId="6A67A61B" w14:textId="77777777" w:rsidR="007E6A1A" w:rsidRPr="007E6A1A" w:rsidRDefault="007E6A1A" w:rsidP="007E6A1A">
      <w:pPr>
        <w:spacing w:after="150"/>
        <w:rPr>
          <w:rFonts w:ascii="Arial" w:hAnsi="Arial" w:cs="Arial"/>
        </w:rPr>
      </w:pPr>
      <w:r w:rsidRPr="007E6A1A">
        <w:rPr>
          <w:rFonts w:ascii="Arial" w:hAnsi="Arial" w:cs="Arial"/>
          <w:color w:val="000000"/>
        </w:rPr>
        <w:t>К. Флеш: Систем скала</w:t>
      </w:r>
    </w:p>
    <w:p w14:paraId="255C5A16" w14:textId="77777777" w:rsidR="007E6A1A" w:rsidRPr="007E6A1A" w:rsidRDefault="007E6A1A" w:rsidP="007E6A1A">
      <w:pPr>
        <w:spacing w:after="150"/>
        <w:rPr>
          <w:rFonts w:ascii="Arial" w:hAnsi="Arial" w:cs="Arial"/>
        </w:rPr>
      </w:pPr>
      <w:r w:rsidRPr="007E6A1A">
        <w:rPr>
          <w:rFonts w:ascii="Arial" w:hAnsi="Arial" w:cs="Arial"/>
          <w:color w:val="000000"/>
        </w:rPr>
        <w:t>Е. Гиљемс: Свакодневне вежбе за виолинисте Студије промене позиција и двохвати</w:t>
      </w:r>
    </w:p>
    <w:p w14:paraId="62F8D6A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F4EDA1E"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Школа за мандолину Кројцер: 42 етиде Донт ор. 35</w:t>
      </w:r>
    </w:p>
    <w:p w14:paraId="0F12A5DD" w14:textId="77777777" w:rsidR="007E6A1A" w:rsidRPr="007E6A1A" w:rsidRDefault="007E6A1A" w:rsidP="007E6A1A">
      <w:pPr>
        <w:spacing w:after="150"/>
        <w:rPr>
          <w:rFonts w:ascii="Arial" w:hAnsi="Arial" w:cs="Arial"/>
        </w:rPr>
      </w:pPr>
      <w:r w:rsidRPr="007E6A1A">
        <w:rPr>
          <w:rFonts w:ascii="Arial" w:hAnsi="Arial" w:cs="Arial"/>
          <w:color w:val="000000"/>
        </w:rPr>
        <w:t>Збирке руских аутора и друге збирке одговарају могућностима ученика</w:t>
      </w:r>
    </w:p>
    <w:p w14:paraId="5971D797" w14:textId="77777777" w:rsidR="007E6A1A" w:rsidRPr="007E6A1A" w:rsidRDefault="007E6A1A" w:rsidP="007E6A1A">
      <w:pPr>
        <w:spacing w:after="150"/>
        <w:rPr>
          <w:rFonts w:ascii="Arial" w:hAnsi="Arial" w:cs="Arial"/>
        </w:rPr>
      </w:pPr>
      <w:r w:rsidRPr="007E6A1A">
        <w:rPr>
          <w:rFonts w:ascii="Arial" w:hAnsi="Arial" w:cs="Arial"/>
          <w:color w:val="000000"/>
        </w:rPr>
        <w:t>ДЕЛА ВЕЛИКЕ ФОРМЕ</w:t>
      </w:r>
    </w:p>
    <w:p w14:paraId="7F68A08E"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Це-дур</w:t>
      </w:r>
    </w:p>
    <w:p w14:paraId="6BE46C95" w14:textId="77777777" w:rsidR="007E6A1A" w:rsidRPr="007E6A1A" w:rsidRDefault="007E6A1A" w:rsidP="007E6A1A">
      <w:pPr>
        <w:spacing w:after="150"/>
        <w:rPr>
          <w:rFonts w:ascii="Arial" w:hAnsi="Arial" w:cs="Arial"/>
        </w:rPr>
      </w:pPr>
      <w:r w:rsidRPr="007E6A1A">
        <w:rPr>
          <w:rFonts w:ascii="Arial" w:hAnsi="Arial" w:cs="Arial"/>
          <w:color w:val="000000"/>
        </w:rPr>
        <w:t>Иво Мане Јарновић: Концерт Де-дур</w:t>
      </w:r>
    </w:p>
    <w:p w14:paraId="352679DB" w14:textId="77777777" w:rsidR="007E6A1A" w:rsidRPr="007E6A1A" w:rsidRDefault="007E6A1A" w:rsidP="007E6A1A">
      <w:pPr>
        <w:spacing w:after="150"/>
        <w:rPr>
          <w:rFonts w:ascii="Arial" w:hAnsi="Arial" w:cs="Arial"/>
        </w:rPr>
      </w:pPr>
      <w:r w:rsidRPr="007E6A1A">
        <w:rPr>
          <w:rFonts w:ascii="Arial" w:hAnsi="Arial" w:cs="Arial"/>
          <w:color w:val="000000"/>
        </w:rPr>
        <w:t>Корели–Леонар: Ла фолија</w:t>
      </w:r>
    </w:p>
    <w:p w14:paraId="201D856D"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 које одговарају могућностима ученика</w:t>
      </w:r>
    </w:p>
    <w:p w14:paraId="27946949" w14:textId="77777777" w:rsidR="007E6A1A" w:rsidRPr="007E6A1A" w:rsidRDefault="007E6A1A" w:rsidP="007E6A1A">
      <w:pPr>
        <w:spacing w:after="150"/>
        <w:rPr>
          <w:rFonts w:ascii="Arial" w:hAnsi="Arial" w:cs="Arial"/>
        </w:rPr>
      </w:pPr>
      <w:r w:rsidRPr="007E6A1A">
        <w:rPr>
          <w:rFonts w:ascii="Arial" w:hAnsi="Arial" w:cs="Arial"/>
          <w:color w:val="000000"/>
        </w:rPr>
        <w:t>ДЕЛА МАЛЕ ФОРМЕ</w:t>
      </w:r>
    </w:p>
    <w:p w14:paraId="0397E253" w14:textId="77777777" w:rsidR="007E6A1A" w:rsidRPr="007E6A1A" w:rsidRDefault="007E6A1A" w:rsidP="007E6A1A">
      <w:pPr>
        <w:spacing w:after="150"/>
        <w:rPr>
          <w:rFonts w:ascii="Arial" w:hAnsi="Arial" w:cs="Arial"/>
        </w:rPr>
      </w:pPr>
      <w:r w:rsidRPr="007E6A1A">
        <w:rPr>
          <w:rFonts w:ascii="Arial" w:hAnsi="Arial" w:cs="Arial"/>
          <w:color w:val="000000"/>
        </w:rPr>
        <w:t>Ј. С. Бах: Арија на ге жици – из Свите бр. 3 В. А. Моцарт: Рондо Ге-дур, Бе-дур, Це-дур Леклер: Тамбурен</w:t>
      </w:r>
    </w:p>
    <w:p w14:paraId="74D24498" w14:textId="77777777" w:rsidR="007E6A1A" w:rsidRPr="007E6A1A" w:rsidRDefault="007E6A1A" w:rsidP="007E6A1A">
      <w:pPr>
        <w:spacing w:after="150"/>
        <w:rPr>
          <w:rFonts w:ascii="Arial" w:hAnsi="Arial" w:cs="Arial"/>
        </w:rPr>
      </w:pPr>
      <w:r w:rsidRPr="007E6A1A">
        <w:rPr>
          <w:rFonts w:ascii="Arial" w:hAnsi="Arial" w:cs="Arial"/>
          <w:color w:val="000000"/>
        </w:rPr>
        <w:t>Франкен–Крајслер: Сичилијана и Ригодон</w:t>
      </w:r>
    </w:p>
    <w:p w14:paraId="419E6F22" w14:textId="77777777" w:rsidR="007E6A1A" w:rsidRPr="007E6A1A" w:rsidRDefault="007E6A1A" w:rsidP="007E6A1A">
      <w:pPr>
        <w:spacing w:after="150"/>
        <w:rPr>
          <w:rFonts w:ascii="Arial" w:hAnsi="Arial" w:cs="Arial"/>
        </w:rPr>
      </w:pPr>
      <w:r w:rsidRPr="007E6A1A">
        <w:rPr>
          <w:rFonts w:ascii="Arial" w:hAnsi="Arial" w:cs="Arial"/>
          <w:color w:val="000000"/>
        </w:rPr>
        <w:t>Душан Радић: Песма и игра</w:t>
      </w:r>
    </w:p>
    <w:p w14:paraId="761A4530" w14:textId="77777777" w:rsidR="007E6A1A" w:rsidRPr="007E6A1A" w:rsidRDefault="007E6A1A" w:rsidP="007E6A1A">
      <w:pPr>
        <w:spacing w:after="150"/>
        <w:rPr>
          <w:rFonts w:ascii="Arial" w:hAnsi="Arial" w:cs="Arial"/>
        </w:rPr>
      </w:pPr>
      <w:r w:rsidRPr="007E6A1A">
        <w:rPr>
          <w:rFonts w:ascii="Arial" w:hAnsi="Arial" w:cs="Arial"/>
          <w:color w:val="000000"/>
        </w:rPr>
        <w:t>Јосип Славенски: Југословенска песма и игра</w:t>
      </w:r>
    </w:p>
    <w:p w14:paraId="68DD3A78" w14:textId="77777777" w:rsidR="007E6A1A" w:rsidRPr="007E6A1A" w:rsidRDefault="007E6A1A" w:rsidP="007E6A1A">
      <w:pPr>
        <w:spacing w:after="150"/>
        <w:rPr>
          <w:rFonts w:ascii="Arial" w:hAnsi="Arial" w:cs="Arial"/>
        </w:rPr>
      </w:pPr>
      <w:r w:rsidRPr="007E6A1A">
        <w:rPr>
          <w:rFonts w:ascii="Arial" w:hAnsi="Arial" w:cs="Arial"/>
          <w:color w:val="000000"/>
        </w:rPr>
        <w:t>Милоје Милојевић: Српска игра</w:t>
      </w:r>
    </w:p>
    <w:p w14:paraId="0A190D80" w14:textId="77777777" w:rsidR="007E6A1A" w:rsidRPr="007E6A1A" w:rsidRDefault="007E6A1A" w:rsidP="007E6A1A">
      <w:pPr>
        <w:spacing w:after="150"/>
        <w:rPr>
          <w:rFonts w:ascii="Arial" w:hAnsi="Arial" w:cs="Arial"/>
        </w:rPr>
      </w:pPr>
      <w:r w:rsidRPr="007E6A1A">
        <w:rPr>
          <w:rFonts w:ascii="Arial" w:hAnsi="Arial" w:cs="Arial"/>
          <w:color w:val="000000"/>
        </w:rPr>
        <w:t>Василије Мокрањац: Стара песма и игра</w:t>
      </w:r>
    </w:p>
    <w:p w14:paraId="7E279D4C" w14:textId="77777777" w:rsidR="007E6A1A" w:rsidRPr="007E6A1A" w:rsidRDefault="007E6A1A" w:rsidP="007E6A1A">
      <w:pPr>
        <w:spacing w:after="150"/>
        <w:rPr>
          <w:rFonts w:ascii="Arial" w:hAnsi="Arial" w:cs="Arial"/>
        </w:rPr>
      </w:pPr>
      <w:r w:rsidRPr="007E6A1A">
        <w:rPr>
          <w:rFonts w:ascii="Arial" w:hAnsi="Arial" w:cs="Arial"/>
          <w:color w:val="000000"/>
        </w:rPr>
        <w:t>Живорад Грбић: Невестина песма и коло</w:t>
      </w:r>
    </w:p>
    <w:p w14:paraId="50CA567B" w14:textId="77777777" w:rsidR="007E6A1A" w:rsidRPr="007E6A1A" w:rsidRDefault="007E6A1A" w:rsidP="007E6A1A">
      <w:pPr>
        <w:spacing w:after="150"/>
        <w:rPr>
          <w:rFonts w:ascii="Arial" w:hAnsi="Arial" w:cs="Arial"/>
        </w:rPr>
      </w:pPr>
      <w:r w:rsidRPr="007E6A1A">
        <w:rPr>
          <w:rFonts w:ascii="Arial" w:hAnsi="Arial" w:cs="Arial"/>
          <w:color w:val="000000"/>
        </w:rPr>
        <w:t>Ненад Секулић: Избор комада за мандолину</w:t>
      </w:r>
    </w:p>
    <w:p w14:paraId="7D649FD8"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по избору наставника а која одговарају ученику</w:t>
      </w:r>
    </w:p>
    <w:p w14:paraId="185528A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1604E922" w14:textId="77777777" w:rsidR="007E6A1A" w:rsidRPr="007E6A1A" w:rsidRDefault="007E6A1A" w:rsidP="007E6A1A">
      <w:pPr>
        <w:spacing w:after="150"/>
        <w:rPr>
          <w:rFonts w:ascii="Arial" w:hAnsi="Arial" w:cs="Arial"/>
        </w:rPr>
      </w:pPr>
      <w:r w:rsidRPr="007E6A1A">
        <w:rPr>
          <w:rFonts w:ascii="Arial" w:hAnsi="Arial" w:cs="Arial"/>
          <w:color w:val="000000"/>
        </w:rPr>
        <w:t>а) Студије промена позиција и двохвата;</w:t>
      </w:r>
    </w:p>
    <w:p w14:paraId="557070C0" w14:textId="77777777" w:rsidR="007E6A1A" w:rsidRPr="007E6A1A" w:rsidRDefault="007E6A1A" w:rsidP="007E6A1A">
      <w:pPr>
        <w:spacing w:after="150"/>
        <w:rPr>
          <w:rFonts w:ascii="Arial" w:hAnsi="Arial" w:cs="Arial"/>
        </w:rPr>
      </w:pPr>
      <w:r w:rsidRPr="007E6A1A">
        <w:rPr>
          <w:rFonts w:ascii="Arial" w:hAnsi="Arial" w:cs="Arial"/>
          <w:color w:val="000000"/>
        </w:rPr>
        <w:t>б) прсторедне октаве и дециме;</w:t>
      </w:r>
    </w:p>
    <w:p w14:paraId="55A266D1" w14:textId="77777777" w:rsidR="007E6A1A" w:rsidRPr="007E6A1A" w:rsidRDefault="007E6A1A" w:rsidP="007E6A1A">
      <w:pPr>
        <w:spacing w:after="150"/>
        <w:rPr>
          <w:rFonts w:ascii="Arial" w:hAnsi="Arial" w:cs="Arial"/>
        </w:rPr>
      </w:pPr>
      <w:r w:rsidRPr="007E6A1A">
        <w:rPr>
          <w:rFonts w:ascii="Arial" w:hAnsi="Arial" w:cs="Arial"/>
          <w:color w:val="000000"/>
        </w:rPr>
        <w:t>в) дурске и молске скале кроз четири октаве – Це, Ха, А – у тоналитетима који се чешће појављују до четири повисилице и четири снизилице и даље усавршавати;</w:t>
      </w:r>
    </w:p>
    <w:p w14:paraId="524F3D6F" w14:textId="77777777" w:rsidR="007E6A1A" w:rsidRPr="007E6A1A" w:rsidRDefault="007E6A1A" w:rsidP="007E6A1A">
      <w:pPr>
        <w:spacing w:after="150"/>
        <w:rPr>
          <w:rFonts w:ascii="Arial" w:hAnsi="Arial" w:cs="Arial"/>
        </w:rPr>
      </w:pPr>
      <w:r w:rsidRPr="007E6A1A">
        <w:rPr>
          <w:rFonts w:ascii="Arial" w:hAnsi="Arial" w:cs="Arial"/>
          <w:color w:val="000000"/>
        </w:rPr>
        <w:t>г) осам етида;</w:t>
      </w:r>
    </w:p>
    <w:p w14:paraId="44F4BF8A" w14:textId="77777777" w:rsidR="007E6A1A" w:rsidRPr="007E6A1A" w:rsidRDefault="007E6A1A" w:rsidP="007E6A1A">
      <w:pPr>
        <w:spacing w:after="150"/>
        <w:rPr>
          <w:rFonts w:ascii="Arial" w:hAnsi="Arial" w:cs="Arial"/>
        </w:rPr>
      </w:pPr>
      <w:r w:rsidRPr="007E6A1A">
        <w:rPr>
          <w:rFonts w:ascii="Arial" w:hAnsi="Arial" w:cs="Arial"/>
          <w:color w:val="000000"/>
        </w:rPr>
        <w:t>д) два дела велике форме: концерт и соната;</w:t>
      </w:r>
    </w:p>
    <w:p w14:paraId="7C64E067" w14:textId="77777777" w:rsidR="007E6A1A" w:rsidRPr="007E6A1A" w:rsidRDefault="007E6A1A" w:rsidP="007E6A1A">
      <w:pPr>
        <w:spacing w:after="150"/>
        <w:rPr>
          <w:rFonts w:ascii="Arial" w:hAnsi="Arial" w:cs="Arial"/>
        </w:rPr>
      </w:pPr>
      <w:r w:rsidRPr="007E6A1A">
        <w:rPr>
          <w:rFonts w:ascii="Arial" w:hAnsi="Arial" w:cs="Arial"/>
          <w:color w:val="000000"/>
        </w:rPr>
        <w:t>ђ) четири дела мале форме.</w:t>
      </w:r>
    </w:p>
    <w:p w14:paraId="4501D65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2898CDE" w14:textId="77777777" w:rsidR="007E6A1A" w:rsidRPr="007E6A1A" w:rsidRDefault="007E6A1A" w:rsidP="007E6A1A">
      <w:pPr>
        <w:spacing w:after="150"/>
        <w:rPr>
          <w:rFonts w:ascii="Arial" w:hAnsi="Arial" w:cs="Arial"/>
        </w:rPr>
      </w:pPr>
      <w:r w:rsidRPr="007E6A1A">
        <w:rPr>
          <w:rFonts w:ascii="Arial" w:hAnsi="Arial" w:cs="Arial"/>
          <w:color w:val="000000"/>
        </w:rPr>
        <w:t>Две етиде са различитом проблематиком;</w:t>
      </w:r>
    </w:p>
    <w:p w14:paraId="21EE0DBF" w14:textId="77777777" w:rsidR="007E6A1A" w:rsidRPr="007E6A1A" w:rsidRDefault="007E6A1A" w:rsidP="007E6A1A">
      <w:pPr>
        <w:spacing w:after="150"/>
        <w:rPr>
          <w:rFonts w:ascii="Arial" w:hAnsi="Arial" w:cs="Arial"/>
        </w:rPr>
      </w:pPr>
      <w:r w:rsidRPr="007E6A1A">
        <w:rPr>
          <w:rFonts w:ascii="Arial" w:hAnsi="Arial" w:cs="Arial"/>
          <w:color w:val="000000"/>
        </w:rPr>
        <w:t>Концерт – цео;</w:t>
      </w:r>
    </w:p>
    <w:p w14:paraId="44921DD8" w14:textId="77777777" w:rsidR="007E6A1A" w:rsidRPr="007E6A1A" w:rsidRDefault="007E6A1A" w:rsidP="007E6A1A">
      <w:pPr>
        <w:spacing w:after="150"/>
        <w:rPr>
          <w:rFonts w:ascii="Arial" w:hAnsi="Arial" w:cs="Arial"/>
        </w:rPr>
      </w:pPr>
      <w:r w:rsidRPr="007E6A1A">
        <w:rPr>
          <w:rFonts w:ascii="Arial" w:hAnsi="Arial" w:cs="Arial"/>
          <w:color w:val="000000"/>
        </w:rPr>
        <w:t>Виртуозни комад;</w:t>
      </w:r>
    </w:p>
    <w:p w14:paraId="348FCFEB"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домаћег аутора</w:t>
      </w:r>
    </w:p>
    <w:p w14:paraId="0C284C2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0FE4F96" w14:textId="77777777" w:rsidR="007E6A1A" w:rsidRPr="007E6A1A" w:rsidRDefault="007E6A1A" w:rsidP="007E6A1A">
      <w:pPr>
        <w:spacing w:after="150"/>
        <w:rPr>
          <w:rFonts w:ascii="Arial" w:hAnsi="Arial" w:cs="Arial"/>
        </w:rPr>
      </w:pPr>
      <w:r w:rsidRPr="007E6A1A">
        <w:rPr>
          <w:rFonts w:ascii="Arial" w:hAnsi="Arial" w:cs="Arial"/>
          <w:color w:val="000000"/>
        </w:rPr>
        <w:t>Скале се не свирају као испитни захтев али се препоручује провера знања из скала у току школске године.</w:t>
      </w:r>
    </w:p>
    <w:p w14:paraId="373FD1A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ТАМБУРЕ</w:t>
      </w:r>
      <w:r w:rsidRPr="007E6A1A">
        <w:rPr>
          <w:rFonts w:ascii="Arial" w:hAnsi="Arial" w:cs="Arial"/>
        </w:rPr>
        <w:br/>
      </w:r>
      <w:r w:rsidRPr="007E6A1A">
        <w:rPr>
          <w:rFonts w:ascii="Arial" w:hAnsi="Arial" w:cs="Arial"/>
          <w:color w:val="000000"/>
        </w:rPr>
        <w:t>И МАНДОЛИНЕ</w:t>
      </w:r>
    </w:p>
    <w:p w14:paraId="265BF627"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у настави тамбуре и мандолине треба да обез</w:t>
      </w:r>
      <w:bookmarkStart w:id="42" w:name="anchor-231-anchor"/>
      <w:bookmarkEnd w:id="42"/>
      <w:r w:rsidRPr="007E6A1A">
        <w:rPr>
          <w:rFonts w:ascii="Arial" w:hAnsi="Arial" w:cs="Arial"/>
          <w:color w:val="000000"/>
        </w:rPr>
        <w:t>беди наставак едукације ученика и његову надградњу за укључивање у професионалну делатност. При избору композиција поред наведених треба водити рачуна о правилном функционисању свирачког апарата и корелацији између ученика, инструмента и музике.</w:t>
      </w:r>
    </w:p>
    <w:p w14:paraId="30FEF15D" w14:textId="77777777" w:rsidR="007E6A1A" w:rsidRPr="007E6A1A" w:rsidRDefault="007E6A1A" w:rsidP="007E6A1A">
      <w:pPr>
        <w:spacing w:after="150"/>
        <w:rPr>
          <w:rFonts w:ascii="Arial" w:hAnsi="Arial" w:cs="Arial"/>
        </w:rPr>
      </w:pPr>
      <w:r w:rsidRPr="007E6A1A">
        <w:rPr>
          <w:rFonts w:ascii="Arial" w:hAnsi="Arial" w:cs="Arial"/>
          <w:color w:val="000000"/>
        </w:rPr>
        <w:t>Програми су састављени од различитих стилских раздобља и обезбеђују систематично савладавање инструментално-извођачких захтева и развој музичких и техничких компоненти код ученика.</w:t>
      </w:r>
    </w:p>
    <w:p w14:paraId="3F7E434B" w14:textId="77777777" w:rsidR="007E6A1A" w:rsidRPr="007E6A1A" w:rsidRDefault="007E6A1A" w:rsidP="007E6A1A">
      <w:pPr>
        <w:spacing w:after="150"/>
        <w:rPr>
          <w:rFonts w:ascii="Arial" w:hAnsi="Arial" w:cs="Arial"/>
        </w:rPr>
      </w:pPr>
      <w:r w:rsidRPr="007E6A1A">
        <w:rPr>
          <w:rFonts w:ascii="Arial" w:hAnsi="Arial" w:cs="Arial"/>
          <w:color w:val="000000"/>
        </w:rPr>
        <w:t>У првој години треба ставити акценат на свирачки апарат, нарочито десну руку – положај и начин држања трзалице што утиче на квалитет тремола и лепоту тона.</w:t>
      </w:r>
    </w:p>
    <w:p w14:paraId="69E86B29" w14:textId="77777777" w:rsidR="007E6A1A" w:rsidRPr="007E6A1A" w:rsidRDefault="007E6A1A" w:rsidP="007E6A1A">
      <w:pPr>
        <w:spacing w:after="150"/>
        <w:rPr>
          <w:rFonts w:ascii="Arial" w:hAnsi="Arial" w:cs="Arial"/>
        </w:rPr>
      </w:pPr>
      <w:r w:rsidRPr="007E6A1A">
        <w:rPr>
          <w:rFonts w:ascii="Arial" w:hAnsi="Arial" w:cs="Arial"/>
          <w:color w:val="000000"/>
        </w:rPr>
        <w:t>При избору композиција које треба да буду разноврсне у смислу епоха, карактера и техничких захтева наставник не сме да заборави на етиде и техничке вежбе које треба да покрију све техничке проблеме.</w:t>
      </w:r>
    </w:p>
    <w:p w14:paraId="1463F8B6" w14:textId="77777777" w:rsidR="007E6A1A" w:rsidRPr="007E6A1A" w:rsidRDefault="007E6A1A" w:rsidP="007E6A1A">
      <w:pPr>
        <w:spacing w:after="150"/>
        <w:rPr>
          <w:rFonts w:ascii="Arial" w:hAnsi="Arial" w:cs="Arial"/>
        </w:rPr>
      </w:pPr>
      <w:r w:rsidRPr="007E6A1A">
        <w:rPr>
          <w:rFonts w:ascii="Arial" w:hAnsi="Arial" w:cs="Arial"/>
          <w:color w:val="000000"/>
        </w:rPr>
        <w:t>После прве и друге године ученик треба да поседује завидан ниво способности у формирању тона – тремолу и да овлада елементима као што су лепота тона, фразирање, темпо, динамика и нијансирање, који су предуслов за формирање јасних звучних представа.</w:t>
      </w:r>
    </w:p>
    <w:p w14:paraId="5A491869" w14:textId="77777777" w:rsidR="007E6A1A" w:rsidRPr="007E6A1A" w:rsidRDefault="007E6A1A" w:rsidP="007E6A1A">
      <w:pPr>
        <w:spacing w:after="150"/>
        <w:rPr>
          <w:rFonts w:ascii="Arial" w:hAnsi="Arial" w:cs="Arial"/>
        </w:rPr>
      </w:pPr>
      <w:r w:rsidRPr="007E6A1A">
        <w:rPr>
          <w:rFonts w:ascii="Arial" w:hAnsi="Arial" w:cs="Arial"/>
          <w:color w:val="000000"/>
        </w:rPr>
        <w:t>Изузетно је важно да се наставник доследно држи наведених принципа који су битни за комплетан развој музичке личностиТакође је од велике важности да се ученику током четверогодишњег школовања кроз лакше композиције омогући и свирање на осталим тамбурашким инструментима.</w:t>
      </w:r>
    </w:p>
    <w:p w14:paraId="413A5A1F" w14:textId="77777777" w:rsidR="007E6A1A" w:rsidRPr="007E6A1A" w:rsidRDefault="007E6A1A" w:rsidP="007E6A1A">
      <w:pPr>
        <w:spacing w:after="150"/>
        <w:rPr>
          <w:rFonts w:ascii="Arial" w:hAnsi="Arial" w:cs="Arial"/>
        </w:rPr>
      </w:pPr>
      <w:r w:rsidRPr="007E6A1A">
        <w:rPr>
          <w:rFonts w:ascii="Arial" w:hAnsi="Arial" w:cs="Arial"/>
          <w:color w:val="000000"/>
        </w:rPr>
        <w:t>Коришћење стеченог знања на овим инструментима је најбоље применити и развијати у камерној музици и оркестру.</w:t>
      </w:r>
    </w:p>
    <w:p w14:paraId="76A03944" w14:textId="77777777" w:rsidR="007E6A1A" w:rsidRPr="007E6A1A" w:rsidRDefault="007E6A1A" w:rsidP="007E6A1A">
      <w:pPr>
        <w:spacing w:after="150"/>
        <w:rPr>
          <w:rFonts w:ascii="Arial" w:hAnsi="Arial" w:cs="Arial"/>
        </w:rPr>
      </w:pPr>
      <w:r w:rsidRPr="007E6A1A">
        <w:rPr>
          <w:rFonts w:ascii="Arial" w:hAnsi="Arial" w:cs="Arial"/>
          <w:color w:val="000000"/>
        </w:rPr>
        <w:t>Овај део програма је јако битно реализовати јер таквом едукацијом се од ученика ствара тамбураш опште праксе који ће стечено знање моћи да преносити примени у предавачкој и оркестарској пракси.</w:t>
      </w:r>
    </w:p>
    <w:p w14:paraId="7BC1D604" w14:textId="77777777" w:rsidR="007E6A1A" w:rsidRPr="007E6A1A" w:rsidRDefault="007E6A1A" w:rsidP="007E6A1A">
      <w:pPr>
        <w:spacing w:after="120"/>
        <w:jc w:val="center"/>
        <w:rPr>
          <w:rFonts w:ascii="Arial" w:hAnsi="Arial" w:cs="Arial"/>
        </w:rPr>
      </w:pPr>
      <w:r w:rsidRPr="007E6A1A">
        <w:rPr>
          <w:rFonts w:ascii="Arial" w:hAnsi="Arial" w:cs="Arial"/>
          <w:b/>
          <w:color w:val="000000"/>
        </w:rPr>
        <w:t>ХАРФА</w:t>
      </w:r>
    </w:p>
    <w:p w14:paraId="563C6272" w14:textId="77777777" w:rsidR="007E6A1A" w:rsidRPr="007E6A1A" w:rsidRDefault="007E6A1A" w:rsidP="007E6A1A">
      <w:pPr>
        <w:spacing w:after="150"/>
        <w:rPr>
          <w:rFonts w:ascii="Arial" w:hAnsi="Arial" w:cs="Arial"/>
        </w:rPr>
      </w:pPr>
      <w:r w:rsidRPr="007E6A1A">
        <w:rPr>
          <w:rFonts w:ascii="Arial" w:hAnsi="Arial" w:cs="Arial"/>
          <w:color w:val="000000"/>
        </w:rPr>
        <w:t>ЦИЉ</w:t>
      </w:r>
    </w:p>
    <w:p w14:paraId="65998727" w14:textId="77777777" w:rsidR="007E6A1A" w:rsidRPr="007E6A1A" w:rsidRDefault="007E6A1A" w:rsidP="007E6A1A">
      <w:pPr>
        <w:spacing w:after="150"/>
        <w:rPr>
          <w:rFonts w:ascii="Arial" w:hAnsi="Arial" w:cs="Arial"/>
        </w:rPr>
      </w:pPr>
      <w:r w:rsidRPr="007E6A1A">
        <w:rPr>
          <w:rFonts w:ascii="Arial" w:hAnsi="Arial" w:cs="Arial"/>
          <w:color w:val="000000"/>
        </w:rPr>
        <w:t>Перманентан рад на усавршавању меморије и музичког слуха.</w:t>
      </w:r>
    </w:p>
    <w:p w14:paraId="4DE2D7E8"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инструменталне технике кроз музику као средства музичког израза.</w:t>
      </w:r>
    </w:p>
    <w:p w14:paraId="1281B8F9"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вештине музичког начина размишљања.</w:t>
      </w:r>
    </w:p>
    <w:p w14:paraId="15A1EC32"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концертну делатност као и смисао за заједничко музицирање.</w:t>
      </w:r>
    </w:p>
    <w:p w14:paraId="7FEEF56E" w14:textId="77777777" w:rsidR="007E6A1A" w:rsidRPr="007E6A1A" w:rsidRDefault="007E6A1A" w:rsidP="007E6A1A">
      <w:pPr>
        <w:spacing w:after="150"/>
        <w:rPr>
          <w:rFonts w:ascii="Arial" w:hAnsi="Arial" w:cs="Arial"/>
        </w:rPr>
      </w:pPr>
      <w:r w:rsidRPr="007E6A1A">
        <w:rPr>
          <w:rFonts w:ascii="Arial" w:hAnsi="Arial" w:cs="Arial"/>
          <w:color w:val="000000"/>
        </w:rPr>
        <w:t>Развијање афинитета према импровизацији, као једном од начина развоја музичког мишљења.</w:t>
      </w:r>
    </w:p>
    <w:p w14:paraId="0D4A70CE"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ученика за професионалну делатност.</w:t>
      </w:r>
    </w:p>
    <w:p w14:paraId="7BD63B6A"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4B254A1"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лествичне и пасажне технике</w:t>
      </w:r>
    </w:p>
    <w:p w14:paraId="28659FE6" w14:textId="77777777" w:rsidR="007E6A1A" w:rsidRPr="007E6A1A" w:rsidRDefault="007E6A1A" w:rsidP="007E6A1A">
      <w:pPr>
        <w:spacing w:after="150"/>
        <w:rPr>
          <w:rFonts w:ascii="Arial" w:hAnsi="Arial" w:cs="Arial"/>
        </w:rPr>
      </w:pPr>
      <w:r w:rsidRPr="007E6A1A">
        <w:rPr>
          <w:rFonts w:ascii="Arial" w:hAnsi="Arial" w:cs="Arial"/>
          <w:color w:val="000000"/>
        </w:rPr>
        <w:t>– Стицање кондиционе спремности</w:t>
      </w:r>
    </w:p>
    <w:p w14:paraId="5DB3F43F"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за полифоно вођење гласова</w:t>
      </w:r>
    </w:p>
    <w:p w14:paraId="5BAE0FD8"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артикулације прстију</w:t>
      </w:r>
    </w:p>
    <w:p w14:paraId="3FA2AE15" w14:textId="77777777" w:rsidR="007E6A1A" w:rsidRPr="007E6A1A" w:rsidRDefault="007E6A1A" w:rsidP="007E6A1A">
      <w:pPr>
        <w:spacing w:after="150"/>
        <w:rPr>
          <w:rFonts w:ascii="Arial" w:hAnsi="Arial" w:cs="Arial"/>
        </w:rPr>
      </w:pPr>
      <w:r w:rsidRPr="007E6A1A">
        <w:rPr>
          <w:rFonts w:ascii="Arial" w:hAnsi="Arial" w:cs="Arial"/>
          <w:color w:val="000000"/>
        </w:rPr>
        <w:t>– Разумевање сложенијих музичких облика</w:t>
      </w:r>
    </w:p>
    <w:p w14:paraId="5EFD2296"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 интерпретације.</w:t>
      </w:r>
    </w:p>
    <w:p w14:paraId="3024AED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A54E3A6"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5AE13D8" w14:textId="77777777" w:rsidR="007E6A1A" w:rsidRPr="007E6A1A" w:rsidRDefault="007E6A1A" w:rsidP="007E6A1A">
      <w:pPr>
        <w:spacing w:after="150"/>
        <w:rPr>
          <w:rFonts w:ascii="Arial" w:hAnsi="Arial" w:cs="Arial"/>
        </w:rPr>
      </w:pPr>
      <w:r w:rsidRPr="007E6A1A">
        <w:rPr>
          <w:rFonts w:ascii="Arial" w:hAnsi="Arial" w:cs="Arial"/>
          <w:color w:val="000000"/>
        </w:rPr>
        <w:t>Треба обрадити дурске и молске скале у обиму од три октаве са разложеним трозвуцима, доминантним и умањеним септакордима.</w:t>
      </w:r>
    </w:p>
    <w:p w14:paraId="323C3CAE"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4BF0B8C0" w14:textId="77777777" w:rsidR="007E6A1A" w:rsidRPr="007E6A1A" w:rsidRDefault="007E6A1A" w:rsidP="007E6A1A">
      <w:pPr>
        <w:spacing w:after="150"/>
        <w:rPr>
          <w:rFonts w:ascii="Arial" w:hAnsi="Arial" w:cs="Arial"/>
        </w:rPr>
      </w:pPr>
      <w:r w:rsidRPr="007E6A1A">
        <w:rPr>
          <w:rFonts w:ascii="Arial" w:hAnsi="Arial" w:cs="Arial"/>
          <w:color w:val="000000"/>
        </w:rPr>
        <w:t>Фројо: Техничке вежбе – по избору Лабаре: Комплетна метода – по избору</w:t>
      </w:r>
    </w:p>
    <w:p w14:paraId="6CEC79E9"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70DC985" w14:textId="77777777" w:rsidR="007E6A1A" w:rsidRPr="007E6A1A" w:rsidRDefault="007E6A1A" w:rsidP="007E6A1A">
      <w:pPr>
        <w:spacing w:after="150"/>
        <w:rPr>
          <w:rFonts w:ascii="Arial" w:hAnsi="Arial" w:cs="Arial"/>
        </w:rPr>
      </w:pPr>
      <w:r w:rsidRPr="007E6A1A">
        <w:rPr>
          <w:rFonts w:ascii="Arial" w:hAnsi="Arial" w:cs="Arial"/>
          <w:color w:val="000000"/>
        </w:rPr>
        <w:t>Надерман: I – Тридесет етида – по избору Бокса: I – Етиде – по избору Надерман: Сонатине I и II Сонате – Сонатине</w:t>
      </w:r>
    </w:p>
    <w:p w14:paraId="76F8C01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3FEF1FB5" w14:textId="77777777" w:rsidR="007E6A1A" w:rsidRPr="007E6A1A" w:rsidRDefault="007E6A1A" w:rsidP="007E6A1A">
      <w:pPr>
        <w:spacing w:after="150"/>
        <w:rPr>
          <w:rFonts w:ascii="Arial" w:hAnsi="Arial" w:cs="Arial"/>
        </w:rPr>
      </w:pPr>
      <w:r w:rsidRPr="007E6A1A">
        <w:rPr>
          <w:rFonts w:ascii="Arial" w:hAnsi="Arial" w:cs="Arial"/>
          <w:color w:val="000000"/>
        </w:rPr>
        <w:t>Г. Ф. Хендл: Сарабанда Беџик Добродински: Игре из Свите за харфу Хеселманс: Јесење лишће; Менует; Прелудијум бр. 2 Глиер: У пољу М. Турније: Прелудијум бр. 1 и 2 Грађани: Јесен</w:t>
      </w:r>
    </w:p>
    <w:p w14:paraId="53A0304E"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369FA1A" w14:textId="77777777" w:rsidR="007E6A1A" w:rsidRPr="007E6A1A" w:rsidRDefault="007E6A1A" w:rsidP="007E6A1A">
      <w:pPr>
        <w:spacing w:after="150"/>
        <w:rPr>
          <w:rFonts w:ascii="Arial" w:hAnsi="Arial" w:cs="Arial"/>
        </w:rPr>
      </w:pPr>
      <w:r w:rsidRPr="007E6A1A">
        <w:rPr>
          <w:rFonts w:ascii="Arial" w:hAnsi="Arial" w:cs="Arial"/>
          <w:color w:val="000000"/>
        </w:rPr>
        <w:t>а) 10 етида различитог карактера;</w:t>
      </w:r>
    </w:p>
    <w:p w14:paraId="53AC8226" w14:textId="77777777" w:rsidR="007E6A1A" w:rsidRPr="007E6A1A" w:rsidRDefault="007E6A1A" w:rsidP="007E6A1A">
      <w:pPr>
        <w:spacing w:after="150"/>
        <w:rPr>
          <w:rFonts w:ascii="Arial" w:hAnsi="Arial" w:cs="Arial"/>
        </w:rPr>
      </w:pPr>
      <w:r w:rsidRPr="007E6A1A">
        <w:rPr>
          <w:rFonts w:ascii="Arial" w:hAnsi="Arial" w:cs="Arial"/>
          <w:color w:val="000000"/>
        </w:rPr>
        <w:t>б) две сонатине;</w:t>
      </w:r>
    </w:p>
    <w:p w14:paraId="1C09C951" w14:textId="77777777" w:rsidR="007E6A1A" w:rsidRPr="007E6A1A" w:rsidRDefault="007E6A1A" w:rsidP="007E6A1A">
      <w:pPr>
        <w:spacing w:after="150"/>
        <w:rPr>
          <w:rFonts w:ascii="Arial" w:hAnsi="Arial" w:cs="Arial"/>
        </w:rPr>
      </w:pPr>
      <w:r w:rsidRPr="007E6A1A">
        <w:rPr>
          <w:rFonts w:ascii="Arial" w:hAnsi="Arial" w:cs="Arial"/>
          <w:color w:val="000000"/>
        </w:rPr>
        <w:t>в) три композиције за извођење.</w:t>
      </w:r>
    </w:p>
    <w:p w14:paraId="3E7CF64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B00D11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96159C2"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36BD467D"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старог мајстора;</w:t>
      </w:r>
    </w:p>
    <w:p w14:paraId="1645E92D"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сонатина;</w:t>
      </w:r>
    </w:p>
    <w:p w14:paraId="130F2CEE"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за извођење</w:t>
      </w:r>
    </w:p>
    <w:p w14:paraId="483B682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A18454A"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026F18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10D03D0"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октавама, затим у размаку сексте и дециме у кретању кроз три до четири октаве у осминама, са разложеним трозвуком, доминантним и умањеним септакордима.</w:t>
      </w:r>
    </w:p>
    <w:p w14:paraId="1B5823C0"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1F602EE1" w14:textId="77777777" w:rsidR="007E6A1A" w:rsidRPr="007E6A1A" w:rsidRDefault="007E6A1A" w:rsidP="007E6A1A">
      <w:pPr>
        <w:spacing w:after="150"/>
        <w:rPr>
          <w:rFonts w:ascii="Arial" w:hAnsi="Arial" w:cs="Arial"/>
        </w:rPr>
      </w:pPr>
      <w:r w:rsidRPr="007E6A1A">
        <w:rPr>
          <w:rFonts w:ascii="Arial" w:hAnsi="Arial" w:cs="Arial"/>
          <w:color w:val="000000"/>
        </w:rPr>
        <w:t>Лабаре: Комплетна метода – по избору Магистрети: Техничке студије – по избору</w:t>
      </w:r>
    </w:p>
    <w:p w14:paraId="47F3351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847CA61" w14:textId="77777777" w:rsidR="007E6A1A" w:rsidRPr="007E6A1A" w:rsidRDefault="007E6A1A" w:rsidP="007E6A1A">
      <w:pPr>
        <w:spacing w:after="150"/>
        <w:rPr>
          <w:rFonts w:ascii="Arial" w:hAnsi="Arial" w:cs="Arial"/>
        </w:rPr>
      </w:pPr>
      <w:r w:rsidRPr="007E6A1A">
        <w:rPr>
          <w:rFonts w:ascii="Arial" w:hAnsi="Arial" w:cs="Arial"/>
          <w:color w:val="000000"/>
        </w:rPr>
        <w:t>Надерман: II – 24 прелудија – по избору Сикер: I – Етиде – по избору Надерман: Сонатине бр. 3, 4 и 5</w:t>
      </w:r>
    </w:p>
    <w:p w14:paraId="552BD915" w14:textId="77777777" w:rsidR="007E6A1A" w:rsidRPr="007E6A1A" w:rsidRDefault="007E6A1A" w:rsidP="007E6A1A">
      <w:pPr>
        <w:spacing w:after="150"/>
        <w:rPr>
          <w:rFonts w:ascii="Arial" w:hAnsi="Arial" w:cs="Arial"/>
        </w:rPr>
      </w:pPr>
      <w:r w:rsidRPr="007E6A1A">
        <w:rPr>
          <w:rFonts w:ascii="Arial" w:hAnsi="Arial" w:cs="Arial"/>
          <w:color w:val="000000"/>
        </w:rPr>
        <w:t>Верније: Први став из Сонате оп. 51 бр. 1 и оп. 51 бр. 2 Сонате – Сонатине</w:t>
      </w:r>
    </w:p>
    <w:p w14:paraId="0E33DF69"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70E7E62" w14:textId="77777777" w:rsidR="007E6A1A" w:rsidRPr="007E6A1A" w:rsidRDefault="007E6A1A" w:rsidP="007E6A1A">
      <w:pPr>
        <w:spacing w:after="150"/>
        <w:rPr>
          <w:rFonts w:ascii="Arial" w:hAnsi="Arial" w:cs="Arial"/>
        </w:rPr>
      </w:pPr>
      <w:r w:rsidRPr="007E6A1A">
        <w:rPr>
          <w:rFonts w:ascii="Arial" w:hAnsi="Arial" w:cs="Arial"/>
          <w:color w:val="000000"/>
        </w:rPr>
        <w:t>Ј. С. Бах: Два комада из „Ана Магдалена” Хаселманс: Патрола А. Турније: Прелудијум бр. 3 и 4</w:t>
      </w:r>
    </w:p>
    <w:p w14:paraId="02135B22" w14:textId="77777777" w:rsidR="007E6A1A" w:rsidRPr="007E6A1A" w:rsidRDefault="007E6A1A" w:rsidP="007E6A1A">
      <w:pPr>
        <w:spacing w:after="150"/>
        <w:rPr>
          <w:rFonts w:ascii="Arial" w:hAnsi="Arial" w:cs="Arial"/>
        </w:rPr>
      </w:pPr>
      <w:r w:rsidRPr="007E6A1A">
        <w:rPr>
          <w:rFonts w:ascii="Arial" w:hAnsi="Arial" w:cs="Arial"/>
          <w:color w:val="000000"/>
        </w:rPr>
        <w:t>Грађани: Три прелудијума; Дубока река; Прелудијуми Д. Гостушки: Ноктурно Хаселманс: Меланхолична серенада</w:t>
      </w:r>
    </w:p>
    <w:p w14:paraId="3B9BDFA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5DEC069" w14:textId="77777777" w:rsidR="007E6A1A" w:rsidRPr="007E6A1A" w:rsidRDefault="007E6A1A" w:rsidP="007E6A1A">
      <w:pPr>
        <w:spacing w:after="150"/>
        <w:rPr>
          <w:rFonts w:ascii="Arial" w:hAnsi="Arial" w:cs="Arial"/>
        </w:rPr>
      </w:pPr>
      <w:r w:rsidRPr="007E6A1A">
        <w:rPr>
          <w:rFonts w:ascii="Arial" w:hAnsi="Arial" w:cs="Arial"/>
          <w:color w:val="000000"/>
        </w:rPr>
        <w:t>а) 10 етида различитог карактера;</w:t>
      </w:r>
    </w:p>
    <w:p w14:paraId="2D887155" w14:textId="77777777" w:rsidR="007E6A1A" w:rsidRPr="007E6A1A" w:rsidRDefault="007E6A1A" w:rsidP="007E6A1A">
      <w:pPr>
        <w:spacing w:after="150"/>
        <w:rPr>
          <w:rFonts w:ascii="Arial" w:hAnsi="Arial" w:cs="Arial"/>
        </w:rPr>
      </w:pPr>
      <w:r w:rsidRPr="007E6A1A">
        <w:rPr>
          <w:rFonts w:ascii="Arial" w:hAnsi="Arial" w:cs="Arial"/>
          <w:color w:val="000000"/>
        </w:rPr>
        <w:t>б) две сонатине;</w:t>
      </w:r>
    </w:p>
    <w:p w14:paraId="6670A703" w14:textId="77777777" w:rsidR="007E6A1A" w:rsidRPr="007E6A1A" w:rsidRDefault="007E6A1A" w:rsidP="007E6A1A">
      <w:pPr>
        <w:spacing w:after="150"/>
        <w:rPr>
          <w:rFonts w:ascii="Arial" w:hAnsi="Arial" w:cs="Arial"/>
        </w:rPr>
      </w:pPr>
      <w:r w:rsidRPr="007E6A1A">
        <w:rPr>
          <w:rFonts w:ascii="Arial" w:hAnsi="Arial" w:cs="Arial"/>
          <w:color w:val="000000"/>
        </w:rPr>
        <w:t>в) пет комада.</w:t>
      </w:r>
    </w:p>
    <w:p w14:paraId="0AC415D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F86238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80DF71D"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4ACE0427"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старог мајстора;</w:t>
      </w:r>
    </w:p>
    <w:p w14:paraId="5C82264E"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сонатина или соната;</w:t>
      </w:r>
    </w:p>
    <w:p w14:paraId="08046BE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за извођење .</w:t>
      </w:r>
    </w:p>
    <w:p w14:paraId="2CAB860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B40CA7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0FA381C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EB7A87C" w14:textId="77777777" w:rsidR="007E6A1A" w:rsidRPr="007E6A1A" w:rsidRDefault="007E6A1A" w:rsidP="007E6A1A">
      <w:pPr>
        <w:spacing w:after="150"/>
        <w:rPr>
          <w:rFonts w:ascii="Arial" w:hAnsi="Arial" w:cs="Arial"/>
        </w:rPr>
      </w:pPr>
      <w:r w:rsidRPr="007E6A1A">
        <w:rPr>
          <w:rFonts w:ascii="Arial" w:hAnsi="Arial" w:cs="Arial"/>
          <w:color w:val="000000"/>
        </w:rPr>
        <w:t>Поред уобичајених трозвука и четворозвука по квинтном кругу навише и наниже потребно је обратити већу пажњу на свирање арпеђа, као и на алтероване акорде, јер ће се такви појављивати у литератури за харфу.</w:t>
      </w:r>
    </w:p>
    <w:p w14:paraId="36C75F0F"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9969D44" w14:textId="77777777" w:rsidR="007E6A1A" w:rsidRPr="007E6A1A" w:rsidRDefault="007E6A1A" w:rsidP="007E6A1A">
      <w:pPr>
        <w:spacing w:after="150"/>
        <w:rPr>
          <w:rFonts w:ascii="Arial" w:hAnsi="Arial" w:cs="Arial"/>
        </w:rPr>
      </w:pPr>
      <w:r w:rsidRPr="007E6A1A">
        <w:rPr>
          <w:rFonts w:ascii="Arial" w:hAnsi="Arial" w:cs="Arial"/>
          <w:color w:val="000000"/>
        </w:rPr>
        <w:t>Бокса: Етиде ор. 318 бр. 2 – двадесет етида (ове Етиде се могу поделити у три групе према проблематици која се у њима налази)</w:t>
      </w:r>
    </w:p>
    <w:p w14:paraId="421BF2E0" w14:textId="77777777" w:rsidR="007E6A1A" w:rsidRPr="007E6A1A" w:rsidRDefault="007E6A1A" w:rsidP="007E6A1A">
      <w:pPr>
        <w:spacing w:after="150"/>
        <w:rPr>
          <w:rFonts w:ascii="Arial" w:hAnsi="Arial" w:cs="Arial"/>
        </w:rPr>
      </w:pPr>
      <w:r w:rsidRPr="007E6A1A">
        <w:rPr>
          <w:rFonts w:ascii="Arial" w:hAnsi="Arial" w:cs="Arial"/>
          <w:color w:val="000000"/>
        </w:rPr>
        <w:t>Група „А” – Етиде за прсте – бр. 21, 28, 30, 31, 34, 35, 37, 38, 39 и 40</w:t>
      </w:r>
    </w:p>
    <w:p w14:paraId="4541458E" w14:textId="77777777" w:rsidR="007E6A1A" w:rsidRPr="007E6A1A" w:rsidRDefault="007E6A1A" w:rsidP="007E6A1A">
      <w:pPr>
        <w:spacing w:after="150"/>
        <w:rPr>
          <w:rFonts w:ascii="Arial" w:hAnsi="Arial" w:cs="Arial"/>
        </w:rPr>
      </w:pPr>
      <w:r w:rsidRPr="007E6A1A">
        <w:rPr>
          <w:rFonts w:ascii="Arial" w:hAnsi="Arial" w:cs="Arial"/>
          <w:color w:val="000000"/>
        </w:rPr>
        <w:t>Група „Б” – Етиде мелодијско-хармонског карактера – бр. 24, 27, 31 и 33</w:t>
      </w:r>
    </w:p>
    <w:p w14:paraId="74162BAE" w14:textId="77777777" w:rsidR="007E6A1A" w:rsidRPr="007E6A1A" w:rsidRDefault="007E6A1A" w:rsidP="007E6A1A">
      <w:pPr>
        <w:spacing w:after="150"/>
        <w:rPr>
          <w:rFonts w:ascii="Arial" w:hAnsi="Arial" w:cs="Arial"/>
        </w:rPr>
      </w:pPr>
      <w:r w:rsidRPr="007E6A1A">
        <w:rPr>
          <w:rFonts w:ascii="Arial" w:hAnsi="Arial" w:cs="Arial"/>
          <w:color w:val="000000"/>
        </w:rPr>
        <w:t>Група „В” – Етиде за свирање стаката – бр. 22, 23, 25, 26, 29 и 36 Бах – Грађани: Етиде – по избору</w:t>
      </w:r>
    </w:p>
    <w:p w14:paraId="11969CE9" w14:textId="77777777" w:rsidR="007E6A1A" w:rsidRPr="007E6A1A" w:rsidRDefault="007E6A1A" w:rsidP="007E6A1A">
      <w:pPr>
        <w:spacing w:after="150"/>
        <w:rPr>
          <w:rFonts w:ascii="Arial" w:hAnsi="Arial" w:cs="Arial"/>
        </w:rPr>
      </w:pPr>
      <w:r w:rsidRPr="007E6A1A">
        <w:rPr>
          <w:rFonts w:ascii="Arial" w:hAnsi="Arial" w:cs="Arial"/>
          <w:color w:val="000000"/>
        </w:rPr>
        <w:t>СТАРИ СТИЛ</w:t>
      </w:r>
    </w:p>
    <w:p w14:paraId="5A0E634B" w14:textId="77777777" w:rsidR="007E6A1A" w:rsidRPr="007E6A1A" w:rsidRDefault="007E6A1A" w:rsidP="007E6A1A">
      <w:pPr>
        <w:spacing w:after="150"/>
        <w:rPr>
          <w:rFonts w:ascii="Arial" w:hAnsi="Arial" w:cs="Arial"/>
        </w:rPr>
      </w:pPr>
      <w:r w:rsidRPr="007E6A1A">
        <w:rPr>
          <w:rFonts w:ascii="Arial" w:hAnsi="Arial" w:cs="Arial"/>
          <w:color w:val="000000"/>
        </w:rPr>
        <w:t>Грађани: „Мала класична свита” Г. Ф. Хендл: Пасакаља Ћиполи: Гавота и жига</w:t>
      </w:r>
    </w:p>
    <w:p w14:paraId="75042D7A"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у старом стилу по слободном избору.</w:t>
      </w:r>
    </w:p>
    <w:p w14:paraId="3C519D7A" w14:textId="77777777" w:rsidR="007E6A1A" w:rsidRPr="007E6A1A" w:rsidRDefault="007E6A1A" w:rsidP="007E6A1A">
      <w:pPr>
        <w:spacing w:after="150"/>
        <w:rPr>
          <w:rFonts w:ascii="Arial" w:hAnsi="Arial" w:cs="Arial"/>
        </w:rPr>
      </w:pPr>
      <w:r w:rsidRPr="007E6A1A">
        <w:rPr>
          <w:rFonts w:ascii="Arial" w:hAnsi="Arial" w:cs="Arial"/>
          <w:color w:val="000000"/>
        </w:rPr>
        <w:t>СОНАТНИ ОБЛИК</w:t>
      </w:r>
    </w:p>
    <w:p w14:paraId="22132A6A" w14:textId="77777777" w:rsidR="007E6A1A" w:rsidRPr="007E6A1A" w:rsidRDefault="007E6A1A" w:rsidP="007E6A1A">
      <w:pPr>
        <w:spacing w:after="150"/>
        <w:rPr>
          <w:rFonts w:ascii="Arial" w:hAnsi="Arial" w:cs="Arial"/>
        </w:rPr>
      </w:pPr>
      <w:r w:rsidRPr="007E6A1A">
        <w:rPr>
          <w:rFonts w:ascii="Arial" w:hAnsi="Arial" w:cs="Arial"/>
          <w:color w:val="000000"/>
        </w:rPr>
        <w:t>Надерман: Сонатина бр. 6 Мајер: Соната Ге-мол Розети: Соната Це-дур бр. 6 Кардон: Сонате – по избору</w:t>
      </w:r>
    </w:p>
    <w:p w14:paraId="544ED6DC" w14:textId="77777777" w:rsidR="007E6A1A" w:rsidRPr="007E6A1A" w:rsidRDefault="007E6A1A" w:rsidP="007E6A1A">
      <w:pPr>
        <w:spacing w:after="150"/>
        <w:rPr>
          <w:rFonts w:ascii="Arial" w:hAnsi="Arial" w:cs="Arial"/>
        </w:rPr>
      </w:pPr>
      <w:r w:rsidRPr="007E6A1A">
        <w:rPr>
          <w:rFonts w:ascii="Arial" w:hAnsi="Arial" w:cs="Arial"/>
          <w:color w:val="000000"/>
        </w:rPr>
        <w:t>И други комади XIX и XX века на сличном техничком нивоу по избору наставника</w:t>
      </w:r>
    </w:p>
    <w:p w14:paraId="6F959228"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5814F95F" w14:textId="77777777" w:rsidR="007E6A1A" w:rsidRPr="007E6A1A" w:rsidRDefault="007E6A1A" w:rsidP="007E6A1A">
      <w:pPr>
        <w:spacing w:after="150"/>
        <w:rPr>
          <w:rFonts w:ascii="Arial" w:hAnsi="Arial" w:cs="Arial"/>
        </w:rPr>
      </w:pPr>
      <w:r w:rsidRPr="007E6A1A">
        <w:rPr>
          <w:rFonts w:ascii="Arial" w:hAnsi="Arial" w:cs="Arial"/>
          <w:color w:val="000000"/>
        </w:rPr>
        <w:t>Грађани: Две народне француске песме; Јесен Хаселманс: Прелудијум ор. 52 А. Турније: Четири прелудијума из ор. 14 Салцедо: Музичка кутија Розати: Прелудијум</w:t>
      </w:r>
    </w:p>
    <w:p w14:paraId="37AFA0A2"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домаћих и страних композитора по слободном избору</w:t>
      </w:r>
    </w:p>
    <w:p w14:paraId="67B228A3"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8CDE17D" w14:textId="77777777" w:rsidR="007E6A1A" w:rsidRPr="007E6A1A" w:rsidRDefault="007E6A1A" w:rsidP="007E6A1A">
      <w:pPr>
        <w:spacing w:after="150"/>
        <w:rPr>
          <w:rFonts w:ascii="Arial" w:hAnsi="Arial" w:cs="Arial"/>
        </w:rPr>
      </w:pPr>
      <w:r w:rsidRPr="007E6A1A">
        <w:rPr>
          <w:rFonts w:ascii="Arial" w:hAnsi="Arial" w:cs="Arial"/>
          <w:color w:val="000000"/>
        </w:rPr>
        <w:t>а) етиде из групе „А” бр. 21, 30, 32, 38 и 40;</w:t>
      </w:r>
    </w:p>
    <w:p w14:paraId="4D503DF1" w14:textId="77777777" w:rsidR="007E6A1A" w:rsidRPr="007E6A1A" w:rsidRDefault="007E6A1A" w:rsidP="007E6A1A">
      <w:pPr>
        <w:spacing w:after="150"/>
        <w:rPr>
          <w:rFonts w:ascii="Arial" w:hAnsi="Arial" w:cs="Arial"/>
        </w:rPr>
      </w:pPr>
      <w:r w:rsidRPr="007E6A1A">
        <w:rPr>
          <w:rFonts w:ascii="Arial" w:hAnsi="Arial" w:cs="Arial"/>
          <w:color w:val="000000"/>
        </w:rPr>
        <w:t>б) етиде оз групе „Б” – бр. 24, 27, 31 и 33;</w:t>
      </w:r>
    </w:p>
    <w:p w14:paraId="1A6535F9" w14:textId="77777777" w:rsidR="007E6A1A" w:rsidRPr="007E6A1A" w:rsidRDefault="007E6A1A" w:rsidP="007E6A1A">
      <w:pPr>
        <w:spacing w:after="150"/>
        <w:rPr>
          <w:rFonts w:ascii="Arial" w:hAnsi="Arial" w:cs="Arial"/>
        </w:rPr>
      </w:pPr>
      <w:r w:rsidRPr="007E6A1A">
        <w:rPr>
          <w:rFonts w:ascii="Arial" w:hAnsi="Arial" w:cs="Arial"/>
          <w:color w:val="000000"/>
        </w:rPr>
        <w:t>в) етиде из групе „В” – бр. 22, 25 и 26;</w:t>
      </w:r>
    </w:p>
    <w:p w14:paraId="37D448C1"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старог стила;</w:t>
      </w:r>
    </w:p>
    <w:p w14:paraId="65F7EFE6"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сонатног облика;</w:t>
      </w:r>
    </w:p>
    <w:p w14:paraId="73BB37F2" w14:textId="77777777" w:rsidR="007E6A1A" w:rsidRPr="007E6A1A" w:rsidRDefault="007E6A1A" w:rsidP="007E6A1A">
      <w:pPr>
        <w:spacing w:after="150"/>
        <w:rPr>
          <w:rFonts w:ascii="Arial" w:hAnsi="Arial" w:cs="Arial"/>
        </w:rPr>
      </w:pPr>
      <w:r w:rsidRPr="007E6A1A">
        <w:rPr>
          <w:rFonts w:ascii="Arial" w:hAnsi="Arial" w:cs="Arial"/>
          <w:color w:val="000000"/>
        </w:rPr>
        <w:t>ђ) две композиције за извођење.</w:t>
      </w:r>
    </w:p>
    <w:p w14:paraId="705E469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BC7A6B6"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5537E70"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4F26854C" w14:textId="77777777" w:rsidR="007E6A1A" w:rsidRPr="007E6A1A" w:rsidRDefault="007E6A1A" w:rsidP="007E6A1A">
      <w:pPr>
        <w:spacing w:after="150"/>
        <w:rPr>
          <w:rFonts w:ascii="Arial" w:hAnsi="Arial" w:cs="Arial"/>
        </w:rPr>
      </w:pPr>
      <w:r w:rsidRPr="007E6A1A">
        <w:rPr>
          <w:rFonts w:ascii="Arial" w:hAnsi="Arial" w:cs="Arial"/>
          <w:color w:val="000000"/>
        </w:rPr>
        <w:t>Компоизиција у старом стилу;</w:t>
      </w:r>
    </w:p>
    <w:p w14:paraId="13D4A30F" w14:textId="77777777" w:rsidR="007E6A1A" w:rsidRPr="007E6A1A" w:rsidRDefault="007E6A1A" w:rsidP="007E6A1A">
      <w:pPr>
        <w:spacing w:after="150"/>
        <w:rPr>
          <w:rFonts w:ascii="Arial" w:hAnsi="Arial" w:cs="Arial"/>
        </w:rPr>
      </w:pPr>
      <w:r w:rsidRPr="007E6A1A">
        <w:rPr>
          <w:rFonts w:ascii="Arial" w:hAnsi="Arial" w:cs="Arial"/>
          <w:color w:val="000000"/>
        </w:rPr>
        <w:t>Соната;</w:t>
      </w:r>
    </w:p>
    <w:p w14:paraId="5F801FE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по слободном избору.</w:t>
      </w:r>
    </w:p>
    <w:p w14:paraId="51540C1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061039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44D43A0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CC428BE" w14:textId="77777777" w:rsidR="007E6A1A" w:rsidRPr="007E6A1A" w:rsidRDefault="007E6A1A" w:rsidP="007E6A1A">
      <w:pPr>
        <w:spacing w:after="150"/>
        <w:rPr>
          <w:rFonts w:ascii="Arial" w:hAnsi="Arial" w:cs="Arial"/>
        </w:rPr>
      </w:pPr>
      <w:r w:rsidRPr="007E6A1A">
        <w:rPr>
          <w:rFonts w:ascii="Arial" w:hAnsi="Arial" w:cs="Arial"/>
          <w:color w:val="000000"/>
        </w:rPr>
        <w:t>Свирати скале у свим комбинацијама.</w:t>
      </w:r>
    </w:p>
    <w:p w14:paraId="2C5BCBF4"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8AC1BB1" w14:textId="77777777" w:rsidR="007E6A1A" w:rsidRPr="007E6A1A" w:rsidRDefault="007E6A1A" w:rsidP="007E6A1A">
      <w:pPr>
        <w:spacing w:after="150"/>
        <w:rPr>
          <w:rFonts w:ascii="Arial" w:hAnsi="Arial" w:cs="Arial"/>
        </w:rPr>
      </w:pPr>
      <w:r w:rsidRPr="007E6A1A">
        <w:rPr>
          <w:rFonts w:ascii="Arial" w:hAnsi="Arial" w:cs="Arial"/>
          <w:color w:val="000000"/>
        </w:rPr>
        <w:t>Бокса: ор. 62 (ове Етиде се могу поделити у четири групе ма да се у појединим етидама појављује и прожима више врста техничких проблема)</w:t>
      </w:r>
    </w:p>
    <w:p w14:paraId="5DAF3D26" w14:textId="77777777" w:rsidR="007E6A1A" w:rsidRPr="007E6A1A" w:rsidRDefault="007E6A1A" w:rsidP="007E6A1A">
      <w:pPr>
        <w:spacing w:after="150"/>
        <w:rPr>
          <w:rFonts w:ascii="Arial" w:hAnsi="Arial" w:cs="Arial"/>
        </w:rPr>
      </w:pPr>
      <w:r w:rsidRPr="007E6A1A">
        <w:rPr>
          <w:rFonts w:ascii="Arial" w:hAnsi="Arial" w:cs="Arial"/>
          <w:color w:val="000000"/>
        </w:rPr>
        <w:t>Група „А” – Етиде за прсте – бр. 1, 4, 5, 6, 13, 16, 17, 19, 22 и 25 Група „Б” – Етиде за арпеђа – бр. 10, 12 и 24 Група „В” – Етиде за октавне и ритмичке етиде – бр. 3, 7, 15, 17, 20 и 23</w:t>
      </w:r>
    </w:p>
    <w:p w14:paraId="26C9D191" w14:textId="77777777" w:rsidR="007E6A1A" w:rsidRPr="007E6A1A" w:rsidRDefault="007E6A1A" w:rsidP="007E6A1A">
      <w:pPr>
        <w:spacing w:after="150"/>
        <w:rPr>
          <w:rFonts w:ascii="Arial" w:hAnsi="Arial" w:cs="Arial"/>
        </w:rPr>
      </w:pPr>
      <w:r w:rsidRPr="007E6A1A">
        <w:rPr>
          <w:rFonts w:ascii="Arial" w:hAnsi="Arial" w:cs="Arial"/>
          <w:color w:val="000000"/>
        </w:rPr>
        <w:t>Група „Г” – Етиде мелодијско-хармонског карактера – бр. 2, 8, 9, 11, 14 и 21</w:t>
      </w:r>
    </w:p>
    <w:p w14:paraId="27797DB2" w14:textId="77777777" w:rsidR="007E6A1A" w:rsidRPr="007E6A1A" w:rsidRDefault="007E6A1A" w:rsidP="007E6A1A">
      <w:pPr>
        <w:spacing w:after="150"/>
        <w:rPr>
          <w:rFonts w:ascii="Arial" w:hAnsi="Arial" w:cs="Arial"/>
        </w:rPr>
      </w:pPr>
      <w:r w:rsidRPr="007E6A1A">
        <w:rPr>
          <w:rFonts w:ascii="Arial" w:hAnsi="Arial" w:cs="Arial"/>
          <w:color w:val="000000"/>
        </w:rPr>
        <w:t>Бах – Грађани: Етиде – по избору Дусек: Соната Це-мол</w:t>
      </w:r>
    </w:p>
    <w:p w14:paraId="7AD7DD38" w14:textId="77777777" w:rsidR="007E6A1A" w:rsidRPr="007E6A1A" w:rsidRDefault="007E6A1A" w:rsidP="007E6A1A">
      <w:pPr>
        <w:spacing w:after="150"/>
        <w:rPr>
          <w:rFonts w:ascii="Arial" w:hAnsi="Arial" w:cs="Arial"/>
        </w:rPr>
      </w:pPr>
      <w:r w:rsidRPr="007E6A1A">
        <w:rPr>
          <w:rFonts w:ascii="Arial" w:hAnsi="Arial" w:cs="Arial"/>
          <w:color w:val="000000"/>
        </w:rPr>
        <w:t>СТАРИ СТИЛ</w:t>
      </w:r>
    </w:p>
    <w:p w14:paraId="464E9917" w14:textId="77777777" w:rsidR="007E6A1A" w:rsidRPr="007E6A1A" w:rsidRDefault="007E6A1A" w:rsidP="007E6A1A">
      <w:pPr>
        <w:spacing w:after="150"/>
        <w:rPr>
          <w:rFonts w:ascii="Arial" w:hAnsi="Arial" w:cs="Arial"/>
        </w:rPr>
      </w:pPr>
      <w:r w:rsidRPr="007E6A1A">
        <w:rPr>
          <w:rFonts w:ascii="Arial" w:hAnsi="Arial" w:cs="Arial"/>
          <w:color w:val="000000"/>
        </w:rPr>
        <w:t>Шпански мајстори (XVI–XVII век): Ревизија Кабалета Хендл–Реније: Гавота са варијацијама Одговарајућа дела по избору наставника</w:t>
      </w:r>
    </w:p>
    <w:p w14:paraId="5053E8FD" w14:textId="77777777" w:rsidR="007E6A1A" w:rsidRPr="007E6A1A" w:rsidRDefault="007E6A1A" w:rsidP="007E6A1A">
      <w:pPr>
        <w:spacing w:after="150"/>
        <w:rPr>
          <w:rFonts w:ascii="Arial" w:hAnsi="Arial" w:cs="Arial"/>
        </w:rPr>
      </w:pPr>
      <w:r w:rsidRPr="007E6A1A">
        <w:rPr>
          <w:rFonts w:ascii="Arial" w:hAnsi="Arial" w:cs="Arial"/>
          <w:color w:val="000000"/>
        </w:rPr>
        <w:t>СОНАТНИ ОБЛИК</w:t>
      </w:r>
    </w:p>
    <w:p w14:paraId="3E1DFF63" w14:textId="77777777" w:rsidR="007E6A1A" w:rsidRPr="007E6A1A" w:rsidRDefault="007E6A1A" w:rsidP="007E6A1A">
      <w:pPr>
        <w:spacing w:after="150"/>
        <w:rPr>
          <w:rFonts w:ascii="Arial" w:hAnsi="Arial" w:cs="Arial"/>
        </w:rPr>
      </w:pPr>
      <w:r w:rsidRPr="007E6A1A">
        <w:rPr>
          <w:rFonts w:ascii="Arial" w:hAnsi="Arial" w:cs="Arial"/>
          <w:color w:val="000000"/>
        </w:rPr>
        <w:t>Крумхолц: Соната у Бе-дуру ор. 17 бр. 1; Соната у Де-дуру ор. 17 Дусик: Соната у Це-дуру</w:t>
      </w:r>
    </w:p>
    <w:p w14:paraId="1FDB4BC3" w14:textId="77777777" w:rsidR="007E6A1A" w:rsidRPr="007E6A1A" w:rsidRDefault="007E6A1A" w:rsidP="007E6A1A">
      <w:pPr>
        <w:spacing w:after="150"/>
        <w:rPr>
          <w:rFonts w:ascii="Arial" w:hAnsi="Arial" w:cs="Arial"/>
        </w:rPr>
      </w:pPr>
      <w:r w:rsidRPr="007E6A1A">
        <w:rPr>
          <w:rFonts w:ascii="Arial" w:hAnsi="Arial" w:cs="Arial"/>
          <w:color w:val="000000"/>
        </w:rPr>
        <w:t>Г. Ф. Хендл: Кончерто гросо Бе-дур у оригиналу Или друго сонатно дело на истом ступњу технике, по избору наставника</w:t>
      </w:r>
    </w:p>
    <w:p w14:paraId="3AF646A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1501C4E6" w14:textId="77777777" w:rsidR="007E6A1A" w:rsidRPr="007E6A1A" w:rsidRDefault="007E6A1A" w:rsidP="007E6A1A">
      <w:pPr>
        <w:spacing w:after="150"/>
        <w:rPr>
          <w:rFonts w:ascii="Arial" w:hAnsi="Arial" w:cs="Arial"/>
        </w:rPr>
      </w:pPr>
      <w:r w:rsidRPr="007E6A1A">
        <w:rPr>
          <w:rFonts w:ascii="Arial" w:hAnsi="Arial" w:cs="Arial"/>
          <w:color w:val="000000"/>
        </w:rPr>
        <w:t>Ибер: Фантазија Ибер: Скерцато Воткинс: Свита Хаселманс: Житана Хаселманс: Балада Сен-Санс: Фантазија</w:t>
      </w:r>
    </w:p>
    <w:p w14:paraId="7FEB568F" w14:textId="77777777" w:rsidR="007E6A1A" w:rsidRPr="007E6A1A" w:rsidRDefault="007E6A1A" w:rsidP="007E6A1A">
      <w:pPr>
        <w:spacing w:after="150"/>
        <w:rPr>
          <w:rFonts w:ascii="Arial" w:hAnsi="Arial" w:cs="Arial"/>
        </w:rPr>
      </w:pPr>
      <w:r w:rsidRPr="007E6A1A">
        <w:rPr>
          <w:rFonts w:ascii="Arial" w:hAnsi="Arial" w:cs="Arial"/>
          <w:color w:val="000000"/>
        </w:rPr>
        <w:t>Дебиси: Месечина; Девојка са ланеном косом; Арабеска Гранадос: Шпанска игра бр. 2</w:t>
      </w:r>
    </w:p>
    <w:p w14:paraId="0264B632" w14:textId="77777777" w:rsidR="007E6A1A" w:rsidRPr="007E6A1A" w:rsidRDefault="007E6A1A" w:rsidP="007E6A1A">
      <w:pPr>
        <w:spacing w:after="150"/>
        <w:rPr>
          <w:rFonts w:ascii="Arial" w:hAnsi="Arial" w:cs="Arial"/>
        </w:rPr>
      </w:pPr>
      <w:r w:rsidRPr="007E6A1A">
        <w:rPr>
          <w:rFonts w:ascii="Arial" w:hAnsi="Arial" w:cs="Arial"/>
          <w:color w:val="000000"/>
        </w:rPr>
        <w:t>И друге композиције XIX и XX века сличног техничког нивоа</w:t>
      </w:r>
    </w:p>
    <w:p w14:paraId="6CAE549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6EFCFB7" w14:textId="77777777" w:rsidR="007E6A1A" w:rsidRPr="007E6A1A" w:rsidRDefault="007E6A1A" w:rsidP="007E6A1A">
      <w:pPr>
        <w:spacing w:after="150"/>
        <w:rPr>
          <w:rFonts w:ascii="Arial" w:hAnsi="Arial" w:cs="Arial"/>
        </w:rPr>
      </w:pPr>
      <w:r w:rsidRPr="007E6A1A">
        <w:rPr>
          <w:rFonts w:ascii="Arial" w:hAnsi="Arial" w:cs="Arial"/>
          <w:color w:val="000000"/>
        </w:rPr>
        <w:t>а) етиде из групе „А” – бр. 4, 5, 6, 19 и 25;</w:t>
      </w:r>
    </w:p>
    <w:p w14:paraId="69008C80" w14:textId="77777777" w:rsidR="007E6A1A" w:rsidRPr="007E6A1A" w:rsidRDefault="007E6A1A" w:rsidP="007E6A1A">
      <w:pPr>
        <w:spacing w:after="150"/>
        <w:rPr>
          <w:rFonts w:ascii="Arial" w:hAnsi="Arial" w:cs="Arial"/>
        </w:rPr>
      </w:pPr>
      <w:r w:rsidRPr="007E6A1A">
        <w:rPr>
          <w:rFonts w:ascii="Arial" w:hAnsi="Arial" w:cs="Arial"/>
          <w:color w:val="000000"/>
        </w:rPr>
        <w:t>б) етиде из групе „Б” – бр. 14;</w:t>
      </w:r>
    </w:p>
    <w:p w14:paraId="551AEF6D" w14:textId="77777777" w:rsidR="007E6A1A" w:rsidRPr="007E6A1A" w:rsidRDefault="007E6A1A" w:rsidP="007E6A1A">
      <w:pPr>
        <w:spacing w:after="150"/>
        <w:rPr>
          <w:rFonts w:ascii="Arial" w:hAnsi="Arial" w:cs="Arial"/>
        </w:rPr>
      </w:pPr>
      <w:r w:rsidRPr="007E6A1A">
        <w:rPr>
          <w:rFonts w:ascii="Arial" w:hAnsi="Arial" w:cs="Arial"/>
          <w:color w:val="000000"/>
        </w:rPr>
        <w:t>в) етиде из групе „В” – бр. 3 и 7;</w:t>
      </w:r>
    </w:p>
    <w:p w14:paraId="05601C24" w14:textId="77777777" w:rsidR="007E6A1A" w:rsidRPr="007E6A1A" w:rsidRDefault="007E6A1A" w:rsidP="007E6A1A">
      <w:pPr>
        <w:spacing w:after="150"/>
        <w:rPr>
          <w:rFonts w:ascii="Arial" w:hAnsi="Arial" w:cs="Arial"/>
        </w:rPr>
      </w:pPr>
      <w:r w:rsidRPr="007E6A1A">
        <w:rPr>
          <w:rFonts w:ascii="Arial" w:hAnsi="Arial" w:cs="Arial"/>
          <w:color w:val="000000"/>
        </w:rPr>
        <w:t>г) етиде из групе „Г” – бр. 2, 9, 11 и 21;</w:t>
      </w:r>
    </w:p>
    <w:p w14:paraId="53244800" w14:textId="77777777" w:rsidR="007E6A1A" w:rsidRPr="007E6A1A" w:rsidRDefault="007E6A1A" w:rsidP="007E6A1A">
      <w:pPr>
        <w:spacing w:after="150"/>
        <w:rPr>
          <w:rFonts w:ascii="Arial" w:hAnsi="Arial" w:cs="Arial"/>
        </w:rPr>
      </w:pPr>
      <w:r w:rsidRPr="007E6A1A">
        <w:rPr>
          <w:rFonts w:ascii="Arial" w:hAnsi="Arial" w:cs="Arial"/>
          <w:color w:val="000000"/>
        </w:rPr>
        <w:t>д) једна композиција у цикличном облику или две обичне;</w:t>
      </w:r>
    </w:p>
    <w:p w14:paraId="31EB074F" w14:textId="77777777" w:rsidR="007E6A1A" w:rsidRPr="007E6A1A" w:rsidRDefault="007E6A1A" w:rsidP="007E6A1A">
      <w:pPr>
        <w:spacing w:after="150"/>
        <w:rPr>
          <w:rFonts w:ascii="Arial" w:hAnsi="Arial" w:cs="Arial"/>
        </w:rPr>
      </w:pPr>
      <w:r w:rsidRPr="007E6A1A">
        <w:rPr>
          <w:rFonts w:ascii="Arial" w:hAnsi="Arial" w:cs="Arial"/>
          <w:color w:val="000000"/>
        </w:rPr>
        <w:t>ђ) једна соната или концерт;</w:t>
      </w:r>
    </w:p>
    <w:p w14:paraId="20843D57" w14:textId="77777777" w:rsidR="007E6A1A" w:rsidRPr="007E6A1A" w:rsidRDefault="007E6A1A" w:rsidP="007E6A1A">
      <w:pPr>
        <w:spacing w:after="150"/>
        <w:rPr>
          <w:rFonts w:ascii="Arial" w:hAnsi="Arial" w:cs="Arial"/>
        </w:rPr>
      </w:pPr>
      <w:r w:rsidRPr="007E6A1A">
        <w:rPr>
          <w:rFonts w:ascii="Arial" w:hAnsi="Arial" w:cs="Arial"/>
          <w:color w:val="000000"/>
        </w:rPr>
        <w:t>е) две композиције из стране литературе;</w:t>
      </w:r>
    </w:p>
    <w:p w14:paraId="0C31EBB4" w14:textId="77777777" w:rsidR="007E6A1A" w:rsidRPr="007E6A1A" w:rsidRDefault="007E6A1A" w:rsidP="007E6A1A">
      <w:pPr>
        <w:spacing w:after="150"/>
        <w:rPr>
          <w:rFonts w:ascii="Arial" w:hAnsi="Arial" w:cs="Arial"/>
        </w:rPr>
      </w:pPr>
      <w:r w:rsidRPr="007E6A1A">
        <w:rPr>
          <w:rFonts w:ascii="Arial" w:hAnsi="Arial" w:cs="Arial"/>
          <w:color w:val="000000"/>
        </w:rPr>
        <w:t>ж) једна композиција из домаће лицературе.</w:t>
      </w:r>
    </w:p>
    <w:p w14:paraId="722C1B9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12BBA2A" w14:textId="77777777" w:rsidR="007E6A1A" w:rsidRPr="007E6A1A" w:rsidRDefault="007E6A1A" w:rsidP="007E6A1A">
      <w:pPr>
        <w:spacing w:after="150"/>
        <w:rPr>
          <w:rFonts w:ascii="Arial" w:hAnsi="Arial" w:cs="Arial"/>
        </w:rPr>
      </w:pPr>
      <w:r w:rsidRPr="007E6A1A">
        <w:rPr>
          <w:rFonts w:ascii="Arial" w:hAnsi="Arial" w:cs="Arial"/>
          <w:color w:val="000000"/>
        </w:rPr>
        <w:t>Једна тежа етиде;</w:t>
      </w:r>
    </w:p>
    <w:p w14:paraId="2591A138"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избору;</w:t>
      </w:r>
    </w:p>
    <w:p w14:paraId="5EE2B184" w14:textId="77777777" w:rsidR="007E6A1A" w:rsidRPr="007E6A1A" w:rsidRDefault="007E6A1A" w:rsidP="007E6A1A">
      <w:pPr>
        <w:spacing w:after="150"/>
        <w:rPr>
          <w:rFonts w:ascii="Arial" w:hAnsi="Arial" w:cs="Arial"/>
        </w:rPr>
      </w:pPr>
      <w:r w:rsidRPr="007E6A1A">
        <w:rPr>
          <w:rFonts w:ascii="Arial" w:hAnsi="Arial" w:cs="Arial"/>
          <w:color w:val="000000"/>
        </w:rPr>
        <w:t>Соната или концерт по избору;</w:t>
      </w:r>
    </w:p>
    <w:p w14:paraId="39C0FC6E"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за извођење из стране литературе;</w:t>
      </w:r>
    </w:p>
    <w:p w14:paraId="3BA0DBE2"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за извођење из домаће литературе.</w:t>
      </w:r>
    </w:p>
    <w:p w14:paraId="2520315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5F12827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64240C95" w14:textId="77777777" w:rsidR="007E6A1A" w:rsidRPr="007E6A1A" w:rsidRDefault="007E6A1A" w:rsidP="007E6A1A">
      <w:pPr>
        <w:spacing w:after="150"/>
        <w:rPr>
          <w:rFonts w:ascii="Arial" w:hAnsi="Arial" w:cs="Arial"/>
        </w:rPr>
      </w:pPr>
      <w:r w:rsidRPr="007E6A1A">
        <w:rPr>
          <w:rFonts w:ascii="Arial" w:hAnsi="Arial" w:cs="Arial"/>
          <w:color w:val="000000"/>
        </w:rPr>
        <w:t>Oвај програм је само основни оквир који наставницима служи као путоказ и пример. Наставник би требало својим радом, знањем и искуством да прилагоди програм сваком ученику и непрестано га проширује и допуњава, пратећи и усвајајући све позитивне новости и кретања на подручју харфистичке педагогије. Начин и редослед реализације програма одабира наставник по својој процени, подстичући ученике на самостални одабир појединих композиција као и на самосталну обраду истих. Својим радом наставник треба да подстиче критичност, самосталност, осећај одговорности и такмичарски дух код ученика. Изражавајући се музиком, ученик активира своје емоције и машту, што подстиче његов креативни приступ музичкој репродукцији и наступима пред публиком. Све то развија ученикову личност, памћење, радне навике и утиче на његове ванмузичке активности обликујући га као целокупну личност.</w:t>
      </w:r>
    </w:p>
    <w:p w14:paraId="5603ABE9" w14:textId="77777777" w:rsidR="007E6A1A" w:rsidRPr="007E6A1A" w:rsidRDefault="007E6A1A" w:rsidP="007E6A1A">
      <w:pPr>
        <w:spacing w:after="150"/>
        <w:rPr>
          <w:rFonts w:ascii="Arial" w:hAnsi="Arial" w:cs="Arial"/>
        </w:rPr>
      </w:pPr>
      <w:r w:rsidRPr="007E6A1A">
        <w:rPr>
          <w:rFonts w:ascii="Arial" w:hAnsi="Arial" w:cs="Arial"/>
          <w:color w:val="000000"/>
        </w:rPr>
        <w:t>Потребно је појачати интензитет наступања кроз која ће ученик развити и способност креирања пред публиком, као и савладавање треме приликом јавних наступа. Наставник треба да одреди ритам јавних наступа сваког ученика према његовим могућностима. Минимум наступа током школске године – бар четири или пет наступа, с тим што се програм може понављати.</w:t>
      </w:r>
    </w:p>
    <w:p w14:paraId="65E6E62E" w14:textId="77777777" w:rsidR="007E6A1A" w:rsidRPr="007E6A1A" w:rsidRDefault="007E6A1A" w:rsidP="007E6A1A">
      <w:pPr>
        <w:spacing w:after="150"/>
        <w:rPr>
          <w:rFonts w:ascii="Arial" w:hAnsi="Arial" w:cs="Arial"/>
        </w:rPr>
      </w:pPr>
      <w:r w:rsidRPr="007E6A1A">
        <w:rPr>
          <w:rFonts w:ascii="Arial" w:hAnsi="Arial" w:cs="Arial"/>
          <w:color w:val="000000"/>
        </w:rPr>
        <w:t>Важан сегмент у стицању праксе ученика су свакако и такмичења. Захтевни програм који треба да се изведе у целости уз посебно психичко оптерећење, доприноси бржем превладавању треме као и развијању правилног односа према успеху или неуспеху доноси. Том приликом наставник захтева од ученика да у кратком року савлада нова музичка дела, због чега је неопходно да се у наставни процес укомпонује и читање с листа. У склопу тог часа је обавезна и обрада оркестарских деоница за харфу.</w:t>
      </w:r>
    </w:p>
    <w:p w14:paraId="66195910" w14:textId="77777777" w:rsidR="007E6A1A" w:rsidRPr="007E6A1A" w:rsidRDefault="007E6A1A" w:rsidP="007E6A1A">
      <w:pPr>
        <w:spacing w:after="150"/>
        <w:rPr>
          <w:rFonts w:ascii="Arial" w:hAnsi="Arial" w:cs="Arial"/>
        </w:rPr>
      </w:pPr>
      <w:r w:rsidRPr="007E6A1A">
        <w:rPr>
          <w:rFonts w:ascii="Arial" w:hAnsi="Arial" w:cs="Arial"/>
          <w:color w:val="000000"/>
        </w:rPr>
        <w:t>Осим читања с листа са кратком припремом, важно је учење напамет солистичких делова штима, ради бољег сналажења у оркестру.</w:t>
      </w:r>
    </w:p>
    <w:p w14:paraId="757A994B"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КЛАВИР</w:t>
      </w:r>
    </w:p>
    <w:p w14:paraId="7B57D451"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3793437" w14:textId="77777777" w:rsidR="007E6A1A" w:rsidRPr="007E6A1A" w:rsidRDefault="007E6A1A" w:rsidP="007E6A1A">
      <w:pPr>
        <w:spacing w:after="150"/>
        <w:rPr>
          <w:rFonts w:ascii="Arial" w:hAnsi="Arial" w:cs="Arial"/>
        </w:rPr>
      </w:pPr>
      <w:r w:rsidRPr="007E6A1A">
        <w:rPr>
          <w:rFonts w:ascii="Arial" w:hAnsi="Arial" w:cs="Arial"/>
          <w:color w:val="000000"/>
        </w:rPr>
        <w:t>Развој активности унутрашњег и спољашњег слуха помоћу примера и задатака прилагођених учениковим индивидуалним способностима (свирањем хармонско-мелодијских образаца по слуху и импровизовањем на задату каденцу).</w:t>
      </w:r>
    </w:p>
    <w:p w14:paraId="0BD50783" w14:textId="77777777" w:rsidR="007E6A1A" w:rsidRPr="007E6A1A" w:rsidRDefault="007E6A1A" w:rsidP="007E6A1A">
      <w:pPr>
        <w:spacing w:after="150"/>
        <w:rPr>
          <w:rFonts w:ascii="Arial" w:hAnsi="Arial" w:cs="Arial"/>
        </w:rPr>
      </w:pPr>
      <w:r w:rsidRPr="007E6A1A">
        <w:rPr>
          <w:rFonts w:ascii="Arial" w:hAnsi="Arial" w:cs="Arial"/>
          <w:color w:val="000000"/>
        </w:rPr>
        <w:t>Развој технике свесног меморисања (учењем, само из нота, без употребе инструмента, кратких, релативно једноставних композиција, по извођачким тешкоћама лако доступних ученику четвртог разреда основне школе).</w:t>
      </w:r>
    </w:p>
    <w:p w14:paraId="068DE4DD" w14:textId="77777777" w:rsidR="007E6A1A" w:rsidRPr="007E6A1A" w:rsidRDefault="007E6A1A" w:rsidP="007E6A1A">
      <w:pPr>
        <w:spacing w:after="150"/>
        <w:rPr>
          <w:rFonts w:ascii="Arial" w:hAnsi="Arial" w:cs="Arial"/>
        </w:rPr>
      </w:pPr>
      <w:r w:rsidRPr="007E6A1A">
        <w:rPr>
          <w:rFonts w:ascii="Arial" w:hAnsi="Arial" w:cs="Arial"/>
          <w:color w:val="000000"/>
        </w:rPr>
        <w:t>Изградња музичке фантазије и профилирање критеријума у области музичке естетике (повременим дискусијама о уметничком садржају и вредности извођених композиција и задавањем ученику домаћих задатака везаних за ову тематику).</w:t>
      </w:r>
    </w:p>
    <w:p w14:paraId="0C91B593"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ученикове способности интегралног извођења музичког дела (редовним преслушавањем учениковог свирања у целини).</w:t>
      </w:r>
    </w:p>
    <w:p w14:paraId="4CEF8039" w14:textId="77777777" w:rsidR="007E6A1A" w:rsidRPr="007E6A1A" w:rsidRDefault="007E6A1A" w:rsidP="007E6A1A">
      <w:pPr>
        <w:spacing w:after="150"/>
        <w:rPr>
          <w:rFonts w:ascii="Arial" w:hAnsi="Arial" w:cs="Arial"/>
        </w:rPr>
      </w:pPr>
      <w:r w:rsidRPr="007E6A1A">
        <w:rPr>
          <w:rFonts w:ascii="Arial" w:hAnsi="Arial" w:cs="Arial"/>
          <w:color w:val="000000"/>
        </w:rPr>
        <w:t>Постизање ефикасности извођачког апарата, радом на техничким вежбама и композицијама с проблематиком позиционих и ванпозиционих фигурација, арпеђа, удвојених тонова, акорада, трилера, тремола, репетиција и скокова.</w:t>
      </w:r>
    </w:p>
    <w:p w14:paraId="1B16F0E9" w14:textId="77777777" w:rsidR="007E6A1A" w:rsidRPr="007E6A1A" w:rsidRDefault="007E6A1A" w:rsidP="007E6A1A">
      <w:pPr>
        <w:spacing w:after="150"/>
        <w:rPr>
          <w:rFonts w:ascii="Arial" w:hAnsi="Arial" w:cs="Arial"/>
        </w:rPr>
      </w:pPr>
      <w:r w:rsidRPr="007E6A1A">
        <w:rPr>
          <w:rFonts w:ascii="Arial" w:hAnsi="Arial" w:cs="Arial"/>
          <w:color w:val="000000"/>
        </w:rPr>
        <w:t>Проширивање знања из области музичке теорије и рад на повезивању тог знања са извођачком праксом (путем детаљне структуралне анализе свих извођених композиција).</w:t>
      </w:r>
    </w:p>
    <w:p w14:paraId="5A24EB31" w14:textId="77777777" w:rsidR="007E6A1A" w:rsidRPr="007E6A1A" w:rsidRDefault="007E6A1A" w:rsidP="007E6A1A">
      <w:pPr>
        <w:spacing w:after="150"/>
        <w:rPr>
          <w:rFonts w:ascii="Arial" w:hAnsi="Arial" w:cs="Arial"/>
        </w:rPr>
      </w:pPr>
      <w:r w:rsidRPr="007E6A1A">
        <w:rPr>
          <w:rFonts w:ascii="Arial" w:hAnsi="Arial" w:cs="Arial"/>
          <w:color w:val="000000"/>
        </w:rPr>
        <w:t>Постизање вештине извођења полиритмичких тешкоћа свирањем лествица у полиритмичким комбинацијама.</w:t>
      </w:r>
    </w:p>
    <w:p w14:paraId="555F9AC1"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FC0C3CA"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унутрашњег и спољашњег слуха помоћу примера и задатака прилагођених учениковим индивидуалним способностима</w:t>
      </w:r>
    </w:p>
    <w:p w14:paraId="312408E1"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технике свесног меморисања</w:t>
      </w:r>
    </w:p>
    <w:p w14:paraId="4E757A2D"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музичке фантазије и профилирање критеријума у области музичке естетике</w:t>
      </w:r>
    </w:p>
    <w:p w14:paraId="0BDCF368"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ученикове способности интегралног извођења музичког дела</w:t>
      </w:r>
    </w:p>
    <w:p w14:paraId="36729534" w14:textId="77777777" w:rsidR="007E6A1A" w:rsidRPr="007E6A1A" w:rsidRDefault="007E6A1A" w:rsidP="007E6A1A">
      <w:pPr>
        <w:spacing w:after="150"/>
        <w:rPr>
          <w:rFonts w:ascii="Arial" w:hAnsi="Arial" w:cs="Arial"/>
        </w:rPr>
      </w:pPr>
      <w:r w:rsidRPr="007E6A1A">
        <w:rPr>
          <w:rFonts w:ascii="Arial" w:hAnsi="Arial" w:cs="Arial"/>
          <w:color w:val="000000"/>
        </w:rPr>
        <w:t>– Унапређивање извођачке вештине „певања” на клавиру изучавањем композиција полифоне структуре (трогласних и лакших четворогласних) и композиција са романтичарском кантиленом</w:t>
      </w:r>
    </w:p>
    <w:p w14:paraId="64D2BD1C"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ефикасности извођачког апарата, радом на техничким вежбама и композицијама са проблематиком позиционих и ванпозиционих фигурација, арпеђа, удвојених тонова, акорада, трилера, тремола, репетиција и скокова.</w:t>
      </w:r>
    </w:p>
    <w:p w14:paraId="03ADD77B" w14:textId="77777777" w:rsidR="007E6A1A" w:rsidRPr="007E6A1A" w:rsidRDefault="007E6A1A" w:rsidP="007E6A1A">
      <w:pPr>
        <w:spacing w:after="150"/>
        <w:rPr>
          <w:rFonts w:ascii="Arial" w:hAnsi="Arial" w:cs="Arial"/>
        </w:rPr>
      </w:pPr>
      <w:r w:rsidRPr="007E6A1A">
        <w:rPr>
          <w:rFonts w:ascii="Arial" w:hAnsi="Arial" w:cs="Arial"/>
          <w:color w:val="000000"/>
        </w:rPr>
        <w:t>– Проширивање знања из области музичке теорије и рад на повезивању тог знања са извођачком праксом путем детаљне структуралне анализе свих извођених композиција.</w:t>
      </w:r>
    </w:p>
    <w:p w14:paraId="3F304A46"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вештине извођења полиритмичких тешкоћа свирањем лествица у полиритмичким комбинацијама.</w:t>
      </w:r>
    </w:p>
    <w:p w14:paraId="3A9E28EF" w14:textId="77777777" w:rsidR="007E6A1A" w:rsidRPr="007E6A1A" w:rsidRDefault="007E6A1A" w:rsidP="007E6A1A">
      <w:pPr>
        <w:spacing w:after="150"/>
        <w:rPr>
          <w:rFonts w:ascii="Arial" w:hAnsi="Arial" w:cs="Arial"/>
        </w:rPr>
      </w:pPr>
      <w:r w:rsidRPr="007E6A1A">
        <w:rPr>
          <w:rFonts w:ascii="Arial" w:hAnsi="Arial" w:cs="Arial"/>
          <w:color w:val="000000"/>
        </w:rPr>
        <w:t>– Обогаћивање учениковог такмичарског искуства (за ученике који испољавају такмичарску амбицију и натпросечну извођачку способност).</w:t>
      </w:r>
    </w:p>
    <w:p w14:paraId="609539E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7DC48E2" w14:textId="77777777" w:rsidR="007E6A1A" w:rsidRPr="007E6A1A" w:rsidRDefault="007E6A1A" w:rsidP="007E6A1A">
      <w:pPr>
        <w:spacing w:after="150"/>
        <w:rPr>
          <w:rFonts w:ascii="Arial" w:hAnsi="Arial" w:cs="Arial"/>
        </w:rPr>
      </w:pPr>
      <w:r w:rsidRPr="007E6A1A">
        <w:rPr>
          <w:rFonts w:ascii="Arial" w:hAnsi="Arial" w:cs="Arial"/>
          <w:color w:val="000000"/>
        </w:rPr>
        <w:t>СКАЛЕ И АКОРДИ</w:t>
      </w:r>
    </w:p>
    <w:p w14:paraId="38E4F5BF"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молске и хроматске лествице у размаку октаве, терце, сексте и дециме кроз четири октаве у шеснаестинама у паралелном кретању.</w:t>
      </w:r>
    </w:p>
    <w:p w14:paraId="42B46C97" w14:textId="77777777" w:rsidR="007E6A1A" w:rsidRPr="007E6A1A" w:rsidRDefault="007E6A1A" w:rsidP="007E6A1A">
      <w:pPr>
        <w:spacing w:after="150"/>
        <w:rPr>
          <w:rFonts w:ascii="Arial" w:hAnsi="Arial" w:cs="Arial"/>
        </w:rPr>
      </w:pPr>
      <w:r w:rsidRPr="007E6A1A">
        <w:rPr>
          <w:rFonts w:ascii="Arial" w:hAnsi="Arial" w:cs="Arial"/>
          <w:color w:val="000000"/>
        </w:rPr>
        <w:t>Дупле октаве кроз две октаве у осминама и кроз три октаве у триолама, у размаку октаве, терце, сексте и дециме у паралелном кретању.</w:t>
      </w:r>
    </w:p>
    <w:p w14:paraId="1EB6AC48" w14:textId="77777777" w:rsidR="007E6A1A" w:rsidRPr="007E6A1A" w:rsidRDefault="007E6A1A" w:rsidP="007E6A1A">
      <w:pPr>
        <w:spacing w:after="150"/>
        <w:rPr>
          <w:rFonts w:ascii="Arial" w:hAnsi="Arial" w:cs="Arial"/>
        </w:rPr>
      </w:pPr>
      <w:r w:rsidRPr="007E6A1A">
        <w:rPr>
          <w:rFonts w:ascii="Arial" w:hAnsi="Arial" w:cs="Arial"/>
          <w:color w:val="000000"/>
        </w:rPr>
        <w:t>Арпеђа: велико разлагање трозвука, доминантног и умањеног септакорда са обртајима, кроз четири октаве у шеснаестинама, паралелно (без комбинација).</w:t>
      </w:r>
    </w:p>
    <w:p w14:paraId="60FC0E4F"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0BDE9D4" w14:textId="77777777" w:rsidR="007E6A1A" w:rsidRPr="007E6A1A" w:rsidRDefault="007E6A1A" w:rsidP="007E6A1A">
      <w:pPr>
        <w:spacing w:after="150"/>
        <w:rPr>
          <w:rFonts w:ascii="Arial" w:hAnsi="Arial" w:cs="Arial"/>
        </w:rPr>
      </w:pPr>
      <w:r w:rsidRPr="007E6A1A">
        <w:rPr>
          <w:rFonts w:ascii="Arial" w:hAnsi="Arial" w:cs="Arial"/>
          <w:color w:val="000000"/>
        </w:rPr>
        <w:t>Черни: ор. 740, ор. 299 – избор Крамер–Билов: Етиде – избор Ф. Лист: ор. 1 – избор Нојперт: Етиде – избор</w:t>
      </w:r>
    </w:p>
    <w:p w14:paraId="50C050E4"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7CEC23B9" w14:textId="77777777" w:rsidR="007E6A1A" w:rsidRPr="007E6A1A" w:rsidRDefault="007E6A1A" w:rsidP="007E6A1A">
      <w:pPr>
        <w:spacing w:after="150"/>
        <w:rPr>
          <w:rFonts w:ascii="Arial" w:hAnsi="Arial" w:cs="Arial"/>
        </w:rPr>
      </w:pPr>
      <w:r w:rsidRPr="007E6A1A">
        <w:rPr>
          <w:rFonts w:ascii="Arial" w:hAnsi="Arial" w:cs="Arial"/>
          <w:color w:val="000000"/>
        </w:rPr>
        <w:t>Ј. С. Бах: Трогласне инвенције – бар две напамет</w:t>
      </w:r>
    </w:p>
    <w:p w14:paraId="0A237BCD" w14:textId="77777777" w:rsidR="007E6A1A" w:rsidRPr="007E6A1A" w:rsidRDefault="007E6A1A" w:rsidP="007E6A1A">
      <w:pPr>
        <w:spacing w:after="150"/>
        <w:rPr>
          <w:rFonts w:ascii="Arial" w:hAnsi="Arial" w:cs="Arial"/>
        </w:rPr>
      </w:pPr>
      <w:r w:rsidRPr="007E6A1A">
        <w:rPr>
          <w:rFonts w:ascii="Arial" w:hAnsi="Arial" w:cs="Arial"/>
          <w:color w:val="000000"/>
        </w:rPr>
        <w:t>Француске свите – избор Г. Ф. Хендл: Свите – избор</w:t>
      </w:r>
    </w:p>
    <w:p w14:paraId="0E512A3D" w14:textId="77777777" w:rsidR="007E6A1A" w:rsidRPr="007E6A1A" w:rsidRDefault="007E6A1A" w:rsidP="007E6A1A">
      <w:pPr>
        <w:spacing w:after="150"/>
        <w:rPr>
          <w:rFonts w:ascii="Arial" w:hAnsi="Arial" w:cs="Arial"/>
        </w:rPr>
      </w:pPr>
      <w:r w:rsidRPr="007E6A1A">
        <w:rPr>
          <w:rFonts w:ascii="Arial" w:hAnsi="Arial" w:cs="Arial"/>
          <w:color w:val="000000"/>
        </w:rPr>
        <w:t>СОНАТЕ И КОНЦЕРТИ који долазе у обзир за рад у средњој школи неће бити сврставани по појединим разредима, већ ће бити набројани на крају, као и избор КОМПОЗИЦИЈА РАЗНИХ СТИЛОВА. Овај избор је само подсетник за наставника и не значи да га се треба круто придржавати – богатство клавирске литературе даје наставнику могућност да у рад укључи и друга дела сличних захтева, водећи рачуна о психофизичким способностима ученика и зависно од његове спремности за комплетне извођачке захтеве које пред њега поставља одређено дело.</w:t>
      </w:r>
    </w:p>
    <w:p w14:paraId="5ACE139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ED17E5D"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 – од којих три напамет;</w:t>
      </w:r>
    </w:p>
    <w:p w14:paraId="35E983B6" w14:textId="77777777" w:rsidR="007E6A1A" w:rsidRPr="007E6A1A" w:rsidRDefault="007E6A1A" w:rsidP="007E6A1A">
      <w:pPr>
        <w:spacing w:after="150"/>
        <w:rPr>
          <w:rFonts w:ascii="Arial" w:hAnsi="Arial" w:cs="Arial"/>
        </w:rPr>
      </w:pPr>
      <w:r w:rsidRPr="007E6A1A">
        <w:rPr>
          <w:rFonts w:ascii="Arial" w:hAnsi="Arial" w:cs="Arial"/>
          <w:color w:val="000000"/>
        </w:rPr>
        <w:t>б) три полифоне композиције;</w:t>
      </w:r>
    </w:p>
    <w:p w14:paraId="5A6EB35C" w14:textId="77777777" w:rsidR="007E6A1A" w:rsidRPr="007E6A1A" w:rsidRDefault="007E6A1A" w:rsidP="007E6A1A">
      <w:pPr>
        <w:spacing w:after="150"/>
        <w:rPr>
          <w:rFonts w:ascii="Arial" w:hAnsi="Arial" w:cs="Arial"/>
        </w:rPr>
      </w:pPr>
      <w:r w:rsidRPr="007E6A1A">
        <w:rPr>
          <w:rFonts w:ascii="Arial" w:hAnsi="Arial" w:cs="Arial"/>
          <w:color w:val="000000"/>
        </w:rPr>
        <w:t>в) једна цела соната и једна соната или концерт делимично;</w:t>
      </w:r>
    </w:p>
    <w:p w14:paraId="63E3ACE2" w14:textId="77777777" w:rsidR="007E6A1A" w:rsidRPr="007E6A1A" w:rsidRDefault="007E6A1A" w:rsidP="007E6A1A">
      <w:pPr>
        <w:spacing w:after="150"/>
        <w:rPr>
          <w:rFonts w:ascii="Arial" w:hAnsi="Arial" w:cs="Arial"/>
        </w:rPr>
      </w:pPr>
      <w:r w:rsidRPr="007E6A1A">
        <w:rPr>
          <w:rFonts w:ascii="Arial" w:hAnsi="Arial" w:cs="Arial"/>
          <w:color w:val="000000"/>
        </w:rPr>
        <w:t>г) три композиције разних стилова – по избору.</w:t>
      </w:r>
    </w:p>
    <w:p w14:paraId="306C397D" w14:textId="77777777" w:rsidR="007E6A1A" w:rsidRPr="007E6A1A" w:rsidRDefault="007E6A1A" w:rsidP="007E6A1A">
      <w:pPr>
        <w:spacing w:after="150"/>
        <w:rPr>
          <w:rFonts w:ascii="Arial" w:hAnsi="Arial" w:cs="Arial"/>
        </w:rPr>
      </w:pPr>
      <w:r w:rsidRPr="007E6A1A">
        <w:rPr>
          <w:rFonts w:ascii="Arial" w:hAnsi="Arial" w:cs="Arial"/>
          <w:color w:val="000000"/>
        </w:rPr>
        <w:t>СМОТРА ТЕХНИКЕ</w:t>
      </w:r>
    </w:p>
    <w:p w14:paraId="42E62CA7"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лествице по белим диркама, у размаку октаве, паралелно кроз четири октаве у шеснаестинама, арпеђа трозвука у основном положају (без обртаја) кроз четири октаве паралелно;</w:t>
      </w:r>
    </w:p>
    <w:p w14:paraId="134BDE02"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програма.</w:t>
      </w:r>
    </w:p>
    <w:p w14:paraId="6090B64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AAEEEC2"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 пожељно да буде Черни;</w:t>
      </w:r>
    </w:p>
    <w:p w14:paraId="140A5E33" w14:textId="77777777" w:rsidR="007E6A1A" w:rsidRPr="007E6A1A" w:rsidRDefault="007E6A1A" w:rsidP="007E6A1A">
      <w:pPr>
        <w:spacing w:after="150"/>
        <w:rPr>
          <w:rFonts w:ascii="Arial" w:hAnsi="Arial" w:cs="Arial"/>
        </w:rPr>
      </w:pPr>
      <w:r w:rsidRPr="007E6A1A">
        <w:rPr>
          <w:rFonts w:ascii="Arial" w:hAnsi="Arial" w:cs="Arial"/>
          <w:color w:val="000000"/>
        </w:rPr>
        <w:t>Једна трогласна инвенција Ј. С. Баха;</w:t>
      </w:r>
    </w:p>
    <w:p w14:paraId="6CCC7635" w14:textId="77777777" w:rsidR="007E6A1A" w:rsidRPr="007E6A1A" w:rsidRDefault="007E6A1A" w:rsidP="007E6A1A">
      <w:pPr>
        <w:spacing w:after="150"/>
        <w:rPr>
          <w:rFonts w:ascii="Arial" w:hAnsi="Arial" w:cs="Arial"/>
        </w:rPr>
      </w:pPr>
      <w:r w:rsidRPr="007E6A1A">
        <w:rPr>
          <w:rFonts w:ascii="Arial" w:hAnsi="Arial" w:cs="Arial"/>
          <w:color w:val="000000"/>
        </w:rPr>
        <w:t>Једна цела соната;</w:t>
      </w:r>
    </w:p>
    <w:p w14:paraId="7ADFCB7B"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избору.</w:t>
      </w:r>
    </w:p>
    <w:p w14:paraId="768E342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874A45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DD1C9DE" w14:textId="77777777" w:rsidR="007E6A1A" w:rsidRPr="007E6A1A" w:rsidRDefault="007E6A1A" w:rsidP="007E6A1A">
      <w:pPr>
        <w:spacing w:after="150"/>
        <w:rPr>
          <w:rFonts w:ascii="Arial" w:hAnsi="Arial" w:cs="Arial"/>
        </w:rPr>
      </w:pPr>
      <w:r w:rsidRPr="007E6A1A">
        <w:rPr>
          <w:rFonts w:ascii="Arial" w:hAnsi="Arial" w:cs="Arial"/>
          <w:color w:val="000000"/>
        </w:rPr>
        <w:t>СКАЛЕ И АКОРДИ</w:t>
      </w:r>
    </w:p>
    <w:p w14:paraId="343A13D4"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молске и хроматске лествице у размаку октаве, терце, сексте и дециме кроз четири октаве у шеснаестинама у паралелном кретању.</w:t>
      </w:r>
    </w:p>
    <w:p w14:paraId="33177F1D" w14:textId="77777777" w:rsidR="007E6A1A" w:rsidRPr="007E6A1A" w:rsidRDefault="007E6A1A" w:rsidP="007E6A1A">
      <w:pPr>
        <w:spacing w:after="150"/>
        <w:rPr>
          <w:rFonts w:ascii="Arial" w:hAnsi="Arial" w:cs="Arial"/>
        </w:rPr>
      </w:pPr>
      <w:r w:rsidRPr="007E6A1A">
        <w:rPr>
          <w:rFonts w:ascii="Arial" w:hAnsi="Arial" w:cs="Arial"/>
          <w:color w:val="000000"/>
        </w:rPr>
        <w:t>Дупле октаве кроз две октаве у осминама и кроз три октаве у триолама, у размаку октаве, терце, сексте и дециме у паралелном кретању.</w:t>
      </w:r>
    </w:p>
    <w:p w14:paraId="27743FDF" w14:textId="77777777" w:rsidR="007E6A1A" w:rsidRPr="007E6A1A" w:rsidRDefault="007E6A1A" w:rsidP="007E6A1A">
      <w:pPr>
        <w:spacing w:after="150"/>
        <w:rPr>
          <w:rFonts w:ascii="Arial" w:hAnsi="Arial" w:cs="Arial"/>
        </w:rPr>
      </w:pPr>
      <w:r w:rsidRPr="007E6A1A">
        <w:rPr>
          <w:rFonts w:ascii="Arial" w:hAnsi="Arial" w:cs="Arial"/>
          <w:color w:val="000000"/>
        </w:rPr>
        <w:t>Дупле терце кроз две октаве у осминама. Арпеђа: велико разлагање трозвука, доминантног и умањеног септакорда са обртајима, кроз четири октаве у шеснаестинама, паралелно (без комбинација).</w:t>
      </w:r>
    </w:p>
    <w:p w14:paraId="31C31AAA"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4E2BEA1" w14:textId="77777777" w:rsidR="007E6A1A" w:rsidRPr="007E6A1A" w:rsidRDefault="007E6A1A" w:rsidP="007E6A1A">
      <w:pPr>
        <w:spacing w:after="150"/>
        <w:rPr>
          <w:rFonts w:ascii="Arial" w:hAnsi="Arial" w:cs="Arial"/>
        </w:rPr>
      </w:pPr>
      <w:r w:rsidRPr="007E6A1A">
        <w:rPr>
          <w:rFonts w:ascii="Arial" w:hAnsi="Arial" w:cs="Arial"/>
          <w:color w:val="000000"/>
        </w:rPr>
        <w:t>Черни: оп. 740, оп. 365 – избор Клементи: Градус ад Парнасум – избор Мошелес: оп. 70 – избор Мошковски: оп. 72 – избор Ф. Лист: оп. 1 – избор Нојперт: Етиде – избор</w:t>
      </w:r>
    </w:p>
    <w:p w14:paraId="29B7FC48"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12562F2D" w14:textId="77777777" w:rsidR="007E6A1A" w:rsidRPr="007E6A1A" w:rsidRDefault="007E6A1A" w:rsidP="007E6A1A">
      <w:pPr>
        <w:spacing w:after="150"/>
        <w:rPr>
          <w:rFonts w:ascii="Arial" w:hAnsi="Arial" w:cs="Arial"/>
        </w:rPr>
      </w:pPr>
      <w:r w:rsidRPr="007E6A1A">
        <w:rPr>
          <w:rFonts w:ascii="Arial" w:hAnsi="Arial" w:cs="Arial"/>
          <w:color w:val="000000"/>
        </w:rPr>
        <w:t>Ј. С. Бах: Француске свите Енглеске свите Прелудијуми и фуге</w:t>
      </w:r>
    </w:p>
    <w:p w14:paraId="0F5C7CBC" w14:textId="77777777" w:rsidR="007E6A1A" w:rsidRPr="007E6A1A" w:rsidRDefault="007E6A1A" w:rsidP="007E6A1A">
      <w:pPr>
        <w:spacing w:after="150"/>
        <w:rPr>
          <w:rFonts w:ascii="Arial" w:hAnsi="Arial" w:cs="Arial"/>
        </w:rPr>
      </w:pPr>
      <w:r w:rsidRPr="007E6A1A">
        <w:rPr>
          <w:rFonts w:ascii="Arial" w:hAnsi="Arial" w:cs="Arial"/>
          <w:color w:val="000000"/>
        </w:rPr>
        <w:t>Добро темперовани клавир, I и II – избор Г. Ф. Хендл: Свите – избор</w:t>
      </w:r>
    </w:p>
    <w:p w14:paraId="6A29F24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640F159"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 – од тога три напамет;</w:t>
      </w:r>
    </w:p>
    <w:p w14:paraId="6477D5D2" w14:textId="77777777" w:rsidR="007E6A1A" w:rsidRPr="007E6A1A" w:rsidRDefault="007E6A1A" w:rsidP="007E6A1A">
      <w:pPr>
        <w:spacing w:after="150"/>
        <w:rPr>
          <w:rFonts w:ascii="Arial" w:hAnsi="Arial" w:cs="Arial"/>
        </w:rPr>
      </w:pPr>
      <w:r w:rsidRPr="007E6A1A">
        <w:rPr>
          <w:rFonts w:ascii="Arial" w:hAnsi="Arial" w:cs="Arial"/>
          <w:color w:val="000000"/>
        </w:rPr>
        <w:t>б) три полифоне композиције;</w:t>
      </w:r>
    </w:p>
    <w:p w14:paraId="6452C81B"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сонате или соната и концерт – једно дело у целини, друго делимично;</w:t>
      </w:r>
    </w:p>
    <w:p w14:paraId="56D3A673" w14:textId="77777777" w:rsidR="007E6A1A" w:rsidRPr="007E6A1A" w:rsidRDefault="007E6A1A" w:rsidP="007E6A1A">
      <w:pPr>
        <w:spacing w:after="150"/>
        <w:rPr>
          <w:rFonts w:ascii="Arial" w:hAnsi="Arial" w:cs="Arial"/>
        </w:rPr>
      </w:pPr>
      <w:r w:rsidRPr="007E6A1A">
        <w:rPr>
          <w:rFonts w:ascii="Arial" w:hAnsi="Arial" w:cs="Arial"/>
          <w:color w:val="000000"/>
        </w:rPr>
        <w:t>г) три композиције разних стилова.</w:t>
      </w:r>
    </w:p>
    <w:p w14:paraId="10A5602C" w14:textId="77777777" w:rsidR="007E6A1A" w:rsidRPr="007E6A1A" w:rsidRDefault="007E6A1A" w:rsidP="007E6A1A">
      <w:pPr>
        <w:spacing w:after="150"/>
        <w:rPr>
          <w:rFonts w:ascii="Arial" w:hAnsi="Arial" w:cs="Arial"/>
        </w:rPr>
      </w:pPr>
      <w:r w:rsidRPr="007E6A1A">
        <w:rPr>
          <w:rFonts w:ascii="Arial" w:hAnsi="Arial" w:cs="Arial"/>
          <w:color w:val="000000"/>
        </w:rPr>
        <w:t>СМОТРА ТЕХНИКЕ</w:t>
      </w:r>
    </w:p>
    <w:p w14:paraId="33673C05"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лествице – сви тоналитети – кроз четири октаве у шеснаестинама, паралелно, у размаку октаве, као и хроматске скале кроз четири октаве паралелно;</w:t>
      </w:r>
    </w:p>
    <w:p w14:paraId="1A7662F6" w14:textId="77777777" w:rsidR="007E6A1A" w:rsidRPr="007E6A1A" w:rsidRDefault="007E6A1A" w:rsidP="007E6A1A">
      <w:pPr>
        <w:spacing w:after="150"/>
        <w:rPr>
          <w:rFonts w:ascii="Arial" w:hAnsi="Arial" w:cs="Arial"/>
        </w:rPr>
      </w:pPr>
      <w:r w:rsidRPr="007E6A1A">
        <w:rPr>
          <w:rFonts w:ascii="Arial" w:hAnsi="Arial" w:cs="Arial"/>
          <w:color w:val="000000"/>
        </w:rPr>
        <w:t>Арпеђа трозвука – велико разлагање – у основном положају (без обртаја) кроз четири октаве паралелно;</w:t>
      </w:r>
    </w:p>
    <w:p w14:paraId="4ABF345C"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програма.</w:t>
      </w:r>
    </w:p>
    <w:p w14:paraId="244881B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CA53096"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различитих техничких захтева – једна обавезно Клементи;</w:t>
      </w:r>
    </w:p>
    <w:p w14:paraId="38459B92" w14:textId="77777777" w:rsidR="007E6A1A" w:rsidRPr="007E6A1A" w:rsidRDefault="007E6A1A" w:rsidP="007E6A1A">
      <w:pPr>
        <w:spacing w:after="150"/>
        <w:rPr>
          <w:rFonts w:ascii="Arial" w:hAnsi="Arial" w:cs="Arial"/>
        </w:rPr>
      </w:pPr>
      <w:r w:rsidRPr="007E6A1A">
        <w:rPr>
          <w:rFonts w:ascii="Arial" w:hAnsi="Arial" w:cs="Arial"/>
          <w:color w:val="000000"/>
        </w:rPr>
        <w:t>Три става – обавезни сарабанда и један брзи став – из Француске свите Ј. С. Баха или Свите Г. Ф. Хендла;</w:t>
      </w:r>
    </w:p>
    <w:p w14:paraId="616E08E7"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соната или концерт – цело дело;</w:t>
      </w:r>
    </w:p>
    <w:p w14:paraId="55587017"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слободном избору.</w:t>
      </w:r>
    </w:p>
    <w:p w14:paraId="3CD10AF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A9E225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5F98F697" w14:textId="77777777" w:rsidR="007E6A1A" w:rsidRPr="007E6A1A" w:rsidRDefault="007E6A1A" w:rsidP="007E6A1A">
      <w:pPr>
        <w:spacing w:after="150"/>
        <w:rPr>
          <w:rFonts w:ascii="Arial" w:hAnsi="Arial" w:cs="Arial"/>
        </w:rPr>
      </w:pPr>
      <w:r w:rsidRPr="007E6A1A">
        <w:rPr>
          <w:rFonts w:ascii="Arial" w:hAnsi="Arial" w:cs="Arial"/>
          <w:color w:val="000000"/>
        </w:rPr>
        <w:t>СКАЛЕ И АКОРДИ</w:t>
      </w:r>
    </w:p>
    <w:p w14:paraId="0A38F086"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молске и хроматске лествице у размаку октаве, терце, сексте и дециме кроз четири октаве у шеснаестинама у паралелном кретању.</w:t>
      </w:r>
    </w:p>
    <w:p w14:paraId="45700D36" w14:textId="77777777" w:rsidR="007E6A1A" w:rsidRPr="007E6A1A" w:rsidRDefault="007E6A1A" w:rsidP="007E6A1A">
      <w:pPr>
        <w:spacing w:after="150"/>
        <w:rPr>
          <w:rFonts w:ascii="Arial" w:hAnsi="Arial" w:cs="Arial"/>
        </w:rPr>
      </w:pPr>
      <w:r w:rsidRPr="007E6A1A">
        <w:rPr>
          <w:rFonts w:ascii="Arial" w:hAnsi="Arial" w:cs="Arial"/>
          <w:color w:val="000000"/>
        </w:rPr>
        <w:t>Дупле октаве кроз две октаве у осминама и кроз три октаве у триолама, у размаку октаве, терце, сексте и дециме у паралелном кретању.</w:t>
      </w:r>
    </w:p>
    <w:p w14:paraId="76B7A3DC" w14:textId="77777777" w:rsidR="007E6A1A" w:rsidRPr="007E6A1A" w:rsidRDefault="007E6A1A" w:rsidP="007E6A1A">
      <w:pPr>
        <w:spacing w:after="150"/>
        <w:rPr>
          <w:rFonts w:ascii="Arial" w:hAnsi="Arial" w:cs="Arial"/>
        </w:rPr>
      </w:pPr>
      <w:r w:rsidRPr="007E6A1A">
        <w:rPr>
          <w:rFonts w:ascii="Arial" w:hAnsi="Arial" w:cs="Arial"/>
          <w:color w:val="000000"/>
        </w:rPr>
        <w:t>Дупле терце кроз четири октаве у шеснаестинама. Арпеђа: велико разлагање трозвука, доминантног и умањеног септакорда са обртајима, кроз четири октаве у шеснаестинама, паралелно – без комбинација.</w:t>
      </w:r>
    </w:p>
    <w:p w14:paraId="7E16278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2F85D82" w14:textId="77777777" w:rsidR="007E6A1A" w:rsidRPr="007E6A1A" w:rsidRDefault="007E6A1A" w:rsidP="007E6A1A">
      <w:pPr>
        <w:spacing w:after="150"/>
        <w:rPr>
          <w:rFonts w:ascii="Arial" w:hAnsi="Arial" w:cs="Arial"/>
        </w:rPr>
      </w:pPr>
      <w:r w:rsidRPr="007E6A1A">
        <w:rPr>
          <w:rFonts w:ascii="Arial" w:hAnsi="Arial" w:cs="Arial"/>
          <w:color w:val="000000"/>
        </w:rPr>
        <w:t>Черни: ор. 740, Токата</w:t>
      </w:r>
    </w:p>
    <w:p w14:paraId="7D2825DB" w14:textId="77777777" w:rsidR="007E6A1A" w:rsidRPr="007E6A1A" w:rsidRDefault="007E6A1A" w:rsidP="007E6A1A">
      <w:pPr>
        <w:spacing w:after="150"/>
        <w:rPr>
          <w:rFonts w:ascii="Arial" w:hAnsi="Arial" w:cs="Arial"/>
        </w:rPr>
      </w:pPr>
      <w:r w:rsidRPr="007E6A1A">
        <w:rPr>
          <w:rFonts w:ascii="Arial" w:hAnsi="Arial" w:cs="Arial"/>
          <w:color w:val="000000"/>
        </w:rPr>
        <w:t>Клементи: ОгаЈиб аЈ Рагпавиш – избор</w:t>
      </w:r>
    </w:p>
    <w:p w14:paraId="08413667" w14:textId="77777777" w:rsidR="007E6A1A" w:rsidRPr="007E6A1A" w:rsidRDefault="007E6A1A" w:rsidP="007E6A1A">
      <w:pPr>
        <w:spacing w:after="150"/>
        <w:rPr>
          <w:rFonts w:ascii="Arial" w:hAnsi="Arial" w:cs="Arial"/>
        </w:rPr>
      </w:pPr>
      <w:r w:rsidRPr="007E6A1A">
        <w:rPr>
          <w:rFonts w:ascii="Arial" w:hAnsi="Arial" w:cs="Arial"/>
          <w:color w:val="000000"/>
        </w:rPr>
        <w:t>Мошелес: ор. 70 – избор</w:t>
      </w:r>
    </w:p>
    <w:p w14:paraId="48D0BA00" w14:textId="77777777" w:rsidR="007E6A1A" w:rsidRPr="007E6A1A" w:rsidRDefault="007E6A1A" w:rsidP="007E6A1A">
      <w:pPr>
        <w:spacing w:after="150"/>
        <w:rPr>
          <w:rFonts w:ascii="Arial" w:hAnsi="Arial" w:cs="Arial"/>
        </w:rPr>
      </w:pPr>
      <w:r w:rsidRPr="007E6A1A">
        <w:rPr>
          <w:rFonts w:ascii="Arial" w:hAnsi="Arial" w:cs="Arial"/>
          <w:color w:val="000000"/>
        </w:rPr>
        <w:t>Мошковски: ор. 72 – избор</w:t>
      </w:r>
    </w:p>
    <w:p w14:paraId="0A7C6EC4"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ор. 104</w:t>
      </w:r>
    </w:p>
    <w:p w14:paraId="62B203BB" w14:textId="77777777" w:rsidR="007E6A1A" w:rsidRPr="007E6A1A" w:rsidRDefault="007E6A1A" w:rsidP="007E6A1A">
      <w:pPr>
        <w:spacing w:after="150"/>
        <w:rPr>
          <w:rFonts w:ascii="Arial" w:hAnsi="Arial" w:cs="Arial"/>
        </w:rPr>
      </w:pPr>
      <w:r w:rsidRPr="007E6A1A">
        <w:rPr>
          <w:rFonts w:ascii="Arial" w:hAnsi="Arial" w:cs="Arial"/>
          <w:color w:val="000000"/>
        </w:rPr>
        <w:t>Шуман–Паганини: Етиде ор. 3 – избор</w:t>
      </w:r>
    </w:p>
    <w:p w14:paraId="6246156B" w14:textId="77777777" w:rsidR="007E6A1A" w:rsidRPr="007E6A1A" w:rsidRDefault="007E6A1A" w:rsidP="007E6A1A">
      <w:pPr>
        <w:spacing w:after="150"/>
        <w:rPr>
          <w:rFonts w:ascii="Arial" w:hAnsi="Arial" w:cs="Arial"/>
        </w:rPr>
      </w:pPr>
      <w:r w:rsidRPr="007E6A1A">
        <w:rPr>
          <w:rFonts w:ascii="Arial" w:hAnsi="Arial" w:cs="Arial"/>
          <w:color w:val="000000"/>
        </w:rPr>
        <w:t>Аренски: ор. 36</w:t>
      </w:r>
    </w:p>
    <w:p w14:paraId="35B086B5" w14:textId="77777777" w:rsidR="007E6A1A" w:rsidRPr="007E6A1A" w:rsidRDefault="007E6A1A" w:rsidP="007E6A1A">
      <w:pPr>
        <w:spacing w:after="150"/>
        <w:rPr>
          <w:rFonts w:ascii="Arial" w:hAnsi="Arial" w:cs="Arial"/>
        </w:rPr>
      </w:pPr>
      <w:r w:rsidRPr="007E6A1A">
        <w:rPr>
          <w:rFonts w:ascii="Arial" w:hAnsi="Arial" w:cs="Arial"/>
          <w:color w:val="000000"/>
        </w:rPr>
        <w:t>Рубинштајн: ор. 23</w:t>
      </w:r>
    </w:p>
    <w:p w14:paraId="502CA99E" w14:textId="77777777" w:rsidR="007E6A1A" w:rsidRPr="007E6A1A" w:rsidRDefault="007E6A1A" w:rsidP="007E6A1A">
      <w:pPr>
        <w:spacing w:after="150"/>
        <w:rPr>
          <w:rFonts w:ascii="Arial" w:hAnsi="Arial" w:cs="Arial"/>
        </w:rPr>
      </w:pPr>
      <w:r w:rsidRPr="007E6A1A">
        <w:rPr>
          <w:rFonts w:ascii="Arial" w:hAnsi="Arial" w:cs="Arial"/>
          <w:color w:val="000000"/>
        </w:rPr>
        <w:t>Кеслер: ор. 20, ор. 100 – избор</w:t>
      </w:r>
    </w:p>
    <w:p w14:paraId="5C73E066"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64748643" w14:textId="77777777" w:rsidR="007E6A1A" w:rsidRPr="007E6A1A" w:rsidRDefault="007E6A1A" w:rsidP="007E6A1A">
      <w:pPr>
        <w:spacing w:after="150"/>
        <w:rPr>
          <w:rFonts w:ascii="Arial" w:hAnsi="Arial" w:cs="Arial"/>
        </w:rPr>
      </w:pPr>
      <w:r w:rsidRPr="007E6A1A">
        <w:rPr>
          <w:rFonts w:ascii="Arial" w:hAnsi="Arial" w:cs="Arial"/>
          <w:color w:val="000000"/>
        </w:rPr>
        <w:t>Ј. С. Бах: Енглеске свите Партите</w:t>
      </w:r>
    </w:p>
    <w:p w14:paraId="654FB70B" w14:textId="77777777" w:rsidR="007E6A1A" w:rsidRPr="007E6A1A" w:rsidRDefault="007E6A1A" w:rsidP="007E6A1A">
      <w:pPr>
        <w:spacing w:after="150"/>
        <w:rPr>
          <w:rFonts w:ascii="Arial" w:hAnsi="Arial" w:cs="Arial"/>
        </w:rPr>
      </w:pPr>
      <w:r w:rsidRPr="007E6A1A">
        <w:rPr>
          <w:rFonts w:ascii="Arial" w:hAnsi="Arial" w:cs="Arial"/>
          <w:color w:val="000000"/>
        </w:rPr>
        <w:t>Италијански концерт Прелудијуми и фуге Г. Ф. Хендл: Свите – теже</w:t>
      </w:r>
    </w:p>
    <w:p w14:paraId="3E2E00C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5DFCB33" w14:textId="77777777" w:rsidR="007E6A1A" w:rsidRPr="007E6A1A" w:rsidRDefault="007E6A1A" w:rsidP="007E6A1A">
      <w:pPr>
        <w:spacing w:after="150"/>
        <w:rPr>
          <w:rFonts w:ascii="Arial" w:hAnsi="Arial" w:cs="Arial"/>
        </w:rPr>
      </w:pPr>
      <w:r w:rsidRPr="007E6A1A">
        <w:rPr>
          <w:rFonts w:ascii="Arial" w:hAnsi="Arial" w:cs="Arial"/>
          <w:color w:val="000000"/>
        </w:rPr>
        <w:t>а) пет етида различитих техничких захтева;</w:t>
      </w:r>
    </w:p>
    <w:p w14:paraId="75832A42" w14:textId="77777777" w:rsidR="007E6A1A" w:rsidRPr="007E6A1A" w:rsidRDefault="007E6A1A" w:rsidP="007E6A1A">
      <w:pPr>
        <w:spacing w:after="150"/>
        <w:rPr>
          <w:rFonts w:ascii="Arial" w:hAnsi="Arial" w:cs="Arial"/>
        </w:rPr>
      </w:pPr>
      <w:r w:rsidRPr="007E6A1A">
        <w:rPr>
          <w:rFonts w:ascii="Arial" w:hAnsi="Arial" w:cs="Arial"/>
          <w:color w:val="000000"/>
        </w:rPr>
        <w:t>б) две полифоне композиције;</w:t>
      </w:r>
    </w:p>
    <w:p w14:paraId="43F911CC"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сонате или соната и концерт – једно дело у целини, друго делимично;</w:t>
      </w:r>
    </w:p>
    <w:p w14:paraId="452CA7A2" w14:textId="77777777" w:rsidR="007E6A1A" w:rsidRPr="007E6A1A" w:rsidRDefault="007E6A1A" w:rsidP="007E6A1A">
      <w:pPr>
        <w:spacing w:after="150"/>
        <w:rPr>
          <w:rFonts w:ascii="Arial" w:hAnsi="Arial" w:cs="Arial"/>
        </w:rPr>
      </w:pPr>
      <w:r w:rsidRPr="007E6A1A">
        <w:rPr>
          <w:rFonts w:ascii="Arial" w:hAnsi="Arial" w:cs="Arial"/>
          <w:color w:val="000000"/>
        </w:rPr>
        <w:t>г) три композиције разних стилова по слободном избору;</w:t>
      </w:r>
    </w:p>
    <w:p w14:paraId="5D27DA9A" w14:textId="77777777" w:rsidR="007E6A1A" w:rsidRPr="007E6A1A" w:rsidRDefault="007E6A1A" w:rsidP="007E6A1A">
      <w:pPr>
        <w:spacing w:after="150"/>
        <w:rPr>
          <w:rFonts w:ascii="Arial" w:hAnsi="Arial" w:cs="Arial"/>
        </w:rPr>
      </w:pPr>
      <w:r w:rsidRPr="007E6A1A">
        <w:rPr>
          <w:rFonts w:ascii="Arial" w:hAnsi="Arial" w:cs="Arial"/>
          <w:color w:val="000000"/>
        </w:rPr>
        <w:t>д) у току године ученик ОБАВЕЗНО треба јавно да изведе I или II и III став концерта за клавир и оркестар.</w:t>
      </w:r>
    </w:p>
    <w:p w14:paraId="5CFA1D3C" w14:textId="77777777" w:rsidR="007E6A1A" w:rsidRPr="007E6A1A" w:rsidRDefault="007E6A1A" w:rsidP="007E6A1A">
      <w:pPr>
        <w:spacing w:after="150"/>
        <w:rPr>
          <w:rFonts w:ascii="Arial" w:hAnsi="Arial" w:cs="Arial"/>
        </w:rPr>
      </w:pPr>
      <w:r w:rsidRPr="007E6A1A">
        <w:rPr>
          <w:rFonts w:ascii="Arial" w:hAnsi="Arial" w:cs="Arial"/>
          <w:color w:val="000000"/>
        </w:rPr>
        <w:t>СМОТРА ТЕХНИКЕ</w:t>
      </w:r>
    </w:p>
    <w:p w14:paraId="02407818"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лествице – сви тоналитети – кроз четири октаве у шеснаестинама, паралелно, у размаку октаве, као и хроматске скале кроз четири октаве паралелно;</w:t>
      </w:r>
    </w:p>
    <w:p w14:paraId="7E4BD667" w14:textId="77777777" w:rsidR="007E6A1A" w:rsidRPr="007E6A1A" w:rsidRDefault="007E6A1A" w:rsidP="007E6A1A">
      <w:pPr>
        <w:spacing w:after="150"/>
        <w:rPr>
          <w:rFonts w:ascii="Arial" w:hAnsi="Arial" w:cs="Arial"/>
        </w:rPr>
      </w:pPr>
      <w:r w:rsidRPr="007E6A1A">
        <w:rPr>
          <w:rFonts w:ascii="Arial" w:hAnsi="Arial" w:cs="Arial"/>
          <w:color w:val="000000"/>
        </w:rPr>
        <w:t>Арпеђо доминантни и умањени септакорд у основном положају (без обртаја) кроз четири октаве у шеснаестинама;</w:t>
      </w:r>
    </w:p>
    <w:p w14:paraId="3E6D3BA2" w14:textId="77777777" w:rsidR="007E6A1A" w:rsidRPr="007E6A1A" w:rsidRDefault="007E6A1A" w:rsidP="007E6A1A">
      <w:pPr>
        <w:spacing w:after="150"/>
        <w:rPr>
          <w:rFonts w:ascii="Arial" w:hAnsi="Arial" w:cs="Arial"/>
        </w:rPr>
      </w:pPr>
      <w:r w:rsidRPr="007E6A1A">
        <w:rPr>
          <w:rFonts w:ascii="Arial" w:hAnsi="Arial" w:cs="Arial"/>
          <w:color w:val="000000"/>
        </w:rPr>
        <w:t>Арпеђа трозвука – велико разлагање – у основном положају (без обртаја) кроз четири октаве паралелно;</w:t>
      </w:r>
    </w:p>
    <w:p w14:paraId="7F959D53"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програма.</w:t>
      </w:r>
    </w:p>
    <w:p w14:paraId="29C1737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D7653F2" w14:textId="77777777" w:rsidR="007E6A1A" w:rsidRPr="007E6A1A" w:rsidRDefault="007E6A1A" w:rsidP="007E6A1A">
      <w:pPr>
        <w:spacing w:after="150"/>
        <w:rPr>
          <w:rFonts w:ascii="Arial" w:hAnsi="Arial" w:cs="Arial"/>
        </w:rPr>
      </w:pPr>
      <w:r w:rsidRPr="007E6A1A">
        <w:rPr>
          <w:rFonts w:ascii="Arial" w:hAnsi="Arial" w:cs="Arial"/>
          <w:color w:val="000000"/>
        </w:rPr>
        <w:t>Једна виртуозна етида;</w:t>
      </w:r>
    </w:p>
    <w:p w14:paraId="3F7F56F6" w14:textId="77777777" w:rsidR="007E6A1A" w:rsidRPr="007E6A1A" w:rsidRDefault="007E6A1A" w:rsidP="007E6A1A">
      <w:pPr>
        <w:spacing w:after="150"/>
        <w:rPr>
          <w:rFonts w:ascii="Arial" w:hAnsi="Arial" w:cs="Arial"/>
        </w:rPr>
      </w:pPr>
      <w:r w:rsidRPr="007E6A1A">
        <w:rPr>
          <w:rFonts w:ascii="Arial" w:hAnsi="Arial" w:cs="Arial"/>
          <w:color w:val="000000"/>
        </w:rPr>
        <w:t>Два става из Енглеске свите Ј. С. Баха, или два става из Партите (два од обавезних ставова), или прелудијум и фуга;</w:t>
      </w:r>
    </w:p>
    <w:p w14:paraId="1337F283" w14:textId="77777777" w:rsidR="007E6A1A" w:rsidRPr="007E6A1A" w:rsidRDefault="007E6A1A" w:rsidP="007E6A1A">
      <w:pPr>
        <w:spacing w:after="150"/>
        <w:rPr>
          <w:rFonts w:ascii="Arial" w:hAnsi="Arial" w:cs="Arial"/>
        </w:rPr>
      </w:pPr>
      <w:r w:rsidRPr="007E6A1A">
        <w:rPr>
          <w:rFonts w:ascii="Arial" w:hAnsi="Arial" w:cs="Arial"/>
          <w:color w:val="000000"/>
        </w:rPr>
        <w:t>Цела соната;</w:t>
      </w:r>
    </w:p>
    <w:p w14:paraId="645F4894"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из епохе романтизма.</w:t>
      </w:r>
    </w:p>
    <w:p w14:paraId="3670506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DCA265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1F2D88B0" w14:textId="77777777" w:rsidR="007E6A1A" w:rsidRPr="007E6A1A" w:rsidRDefault="007E6A1A" w:rsidP="007E6A1A">
      <w:pPr>
        <w:spacing w:after="150"/>
        <w:rPr>
          <w:rFonts w:ascii="Arial" w:hAnsi="Arial" w:cs="Arial"/>
        </w:rPr>
      </w:pPr>
      <w:r w:rsidRPr="007E6A1A">
        <w:rPr>
          <w:rFonts w:ascii="Arial" w:hAnsi="Arial" w:cs="Arial"/>
          <w:color w:val="000000"/>
        </w:rPr>
        <w:t>СКАЛЕ И АКОРДИ</w:t>
      </w:r>
    </w:p>
    <w:p w14:paraId="30E17A71"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молске и хроматске лествице у размаку октаве, терце, сексте и дециме кроз четири октаве у шеснаестинама у паралелном кретању.</w:t>
      </w:r>
    </w:p>
    <w:p w14:paraId="552304DC" w14:textId="77777777" w:rsidR="007E6A1A" w:rsidRPr="007E6A1A" w:rsidRDefault="007E6A1A" w:rsidP="007E6A1A">
      <w:pPr>
        <w:spacing w:after="150"/>
        <w:rPr>
          <w:rFonts w:ascii="Arial" w:hAnsi="Arial" w:cs="Arial"/>
        </w:rPr>
      </w:pPr>
      <w:r w:rsidRPr="007E6A1A">
        <w:rPr>
          <w:rFonts w:ascii="Arial" w:hAnsi="Arial" w:cs="Arial"/>
          <w:color w:val="000000"/>
        </w:rPr>
        <w:t>Дупле октаве кроз две октаве у осминама и кроз три октаве у триолама, у размаку октаве, терце, сексте и дециме у паралелном кретању.</w:t>
      </w:r>
    </w:p>
    <w:p w14:paraId="3B7E5486" w14:textId="77777777" w:rsidR="007E6A1A" w:rsidRPr="007E6A1A" w:rsidRDefault="007E6A1A" w:rsidP="007E6A1A">
      <w:pPr>
        <w:spacing w:after="150"/>
        <w:rPr>
          <w:rFonts w:ascii="Arial" w:hAnsi="Arial" w:cs="Arial"/>
        </w:rPr>
      </w:pPr>
      <w:r w:rsidRPr="007E6A1A">
        <w:rPr>
          <w:rFonts w:ascii="Arial" w:hAnsi="Arial" w:cs="Arial"/>
          <w:color w:val="000000"/>
        </w:rPr>
        <w:t>Дупле терце кроз четири октаве у шеснаестинама. Арпеђа: велико разлагање трозвука, доминантног и умањеног септакорда са обртајима, кроз четири октаве у шеснаестинама, паралелно – без комбинација.</w:t>
      </w:r>
    </w:p>
    <w:p w14:paraId="787D6208"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D26C670" w14:textId="77777777" w:rsidR="007E6A1A" w:rsidRPr="007E6A1A" w:rsidRDefault="007E6A1A" w:rsidP="007E6A1A">
      <w:pPr>
        <w:spacing w:after="150"/>
        <w:rPr>
          <w:rFonts w:ascii="Arial" w:hAnsi="Arial" w:cs="Arial"/>
        </w:rPr>
      </w:pPr>
      <w:r w:rsidRPr="007E6A1A">
        <w:rPr>
          <w:rFonts w:ascii="Arial" w:hAnsi="Arial" w:cs="Arial"/>
          <w:color w:val="000000"/>
        </w:rPr>
        <w:t>Мошковски: ор. 72, ор. 48</w:t>
      </w:r>
    </w:p>
    <w:p w14:paraId="5397A881" w14:textId="77777777" w:rsidR="007E6A1A" w:rsidRPr="007E6A1A" w:rsidRDefault="007E6A1A" w:rsidP="007E6A1A">
      <w:pPr>
        <w:spacing w:after="150"/>
        <w:rPr>
          <w:rFonts w:ascii="Arial" w:hAnsi="Arial" w:cs="Arial"/>
        </w:rPr>
      </w:pPr>
      <w:r w:rsidRPr="007E6A1A">
        <w:rPr>
          <w:rFonts w:ascii="Arial" w:hAnsi="Arial" w:cs="Arial"/>
          <w:color w:val="000000"/>
        </w:rPr>
        <w:t>Кеслер: ор. 20, ор. 100 Клементи – најтеже</w:t>
      </w:r>
    </w:p>
    <w:p w14:paraId="7C283367" w14:textId="77777777" w:rsidR="007E6A1A" w:rsidRPr="007E6A1A" w:rsidRDefault="007E6A1A" w:rsidP="007E6A1A">
      <w:pPr>
        <w:spacing w:after="150"/>
        <w:rPr>
          <w:rFonts w:ascii="Arial" w:hAnsi="Arial" w:cs="Arial"/>
        </w:rPr>
      </w:pPr>
      <w:r w:rsidRPr="007E6A1A">
        <w:rPr>
          <w:rFonts w:ascii="Arial" w:hAnsi="Arial" w:cs="Arial"/>
          <w:color w:val="000000"/>
        </w:rPr>
        <w:t>Ф. Шопен: ор. Роб1ћ., ор. 10 и 25 – избор Лист – Паганини: Етиде – избор, Игра патуљака, Жубор шуме, Уздах</w:t>
      </w:r>
    </w:p>
    <w:p w14:paraId="2D48EEC1" w14:textId="77777777" w:rsidR="007E6A1A" w:rsidRPr="007E6A1A" w:rsidRDefault="007E6A1A" w:rsidP="007E6A1A">
      <w:pPr>
        <w:spacing w:after="150"/>
        <w:rPr>
          <w:rFonts w:ascii="Arial" w:hAnsi="Arial" w:cs="Arial"/>
        </w:rPr>
      </w:pPr>
      <w:r w:rsidRPr="007E6A1A">
        <w:rPr>
          <w:rFonts w:ascii="Arial" w:hAnsi="Arial" w:cs="Arial"/>
          <w:color w:val="000000"/>
        </w:rPr>
        <w:t>Скрјабин: ор. 8 – избор, ор. 2 цис-мол Рахмањивон: Етиде – слике ор. 33 Рубинштајн: ор. 23 Аренски: ор. 41, ор. 36 Шимановски: ор. 4</w:t>
      </w:r>
    </w:p>
    <w:p w14:paraId="61FC3129"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22F6E3F0" w14:textId="77777777" w:rsidR="007E6A1A" w:rsidRPr="007E6A1A" w:rsidRDefault="007E6A1A" w:rsidP="007E6A1A">
      <w:pPr>
        <w:spacing w:after="150"/>
        <w:rPr>
          <w:rFonts w:ascii="Arial" w:hAnsi="Arial" w:cs="Arial"/>
        </w:rPr>
      </w:pPr>
      <w:r w:rsidRPr="007E6A1A">
        <w:rPr>
          <w:rFonts w:ascii="Arial" w:hAnsi="Arial" w:cs="Arial"/>
          <w:color w:val="000000"/>
        </w:rPr>
        <w:t>Ј. С. Бах: Прелудијуми и фуге (^ТК I и II) Италијански концерт Партите</w:t>
      </w:r>
    </w:p>
    <w:p w14:paraId="74933332" w14:textId="77777777" w:rsidR="007E6A1A" w:rsidRPr="007E6A1A" w:rsidRDefault="007E6A1A" w:rsidP="007E6A1A">
      <w:pPr>
        <w:spacing w:after="150"/>
        <w:rPr>
          <w:rFonts w:ascii="Arial" w:hAnsi="Arial" w:cs="Arial"/>
        </w:rPr>
      </w:pPr>
      <w:r w:rsidRPr="007E6A1A">
        <w:rPr>
          <w:rFonts w:ascii="Arial" w:hAnsi="Arial" w:cs="Arial"/>
          <w:color w:val="000000"/>
        </w:rPr>
        <w:t>Коралне предигре Капричо Бе-дур Токате итд</w:t>
      </w:r>
    </w:p>
    <w:p w14:paraId="4E1FEA2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96747C4" w14:textId="77777777" w:rsidR="007E6A1A" w:rsidRPr="007E6A1A" w:rsidRDefault="007E6A1A" w:rsidP="007E6A1A">
      <w:pPr>
        <w:spacing w:after="150"/>
        <w:rPr>
          <w:rFonts w:ascii="Arial" w:hAnsi="Arial" w:cs="Arial"/>
        </w:rPr>
      </w:pPr>
      <w:r w:rsidRPr="007E6A1A">
        <w:rPr>
          <w:rFonts w:ascii="Arial" w:hAnsi="Arial" w:cs="Arial"/>
          <w:color w:val="000000"/>
        </w:rPr>
        <w:t>а) три концертне етиде;</w:t>
      </w:r>
    </w:p>
    <w:p w14:paraId="4A39035E" w14:textId="77777777" w:rsidR="007E6A1A" w:rsidRPr="007E6A1A" w:rsidRDefault="007E6A1A" w:rsidP="007E6A1A">
      <w:pPr>
        <w:spacing w:after="150"/>
        <w:rPr>
          <w:rFonts w:ascii="Arial" w:hAnsi="Arial" w:cs="Arial"/>
        </w:rPr>
      </w:pPr>
      <w:r w:rsidRPr="007E6A1A">
        <w:rPr>
          <w:rFonts w:ascii="Arial" w:hAnsi="Arial" w:cs="Arial"/>
          <w:color w:val="000000"/>
        </w:rPr>
        <w:t>б) две полифоне композиције – обавезно један прелудијум и фуга;</w:t>
      </w:r>
    </w:p>
    <w:p w14:paraId="08430CD6" w14:textId="77777777" w:rsidR="007E6A1A" w:rsidRPr="007E6A1A" w:rsidRDefault="007E6A1A" w:rsidP="007E6A1A">
      <w:pPr>
        <w:spacing w:after="150"/>
        <w:rPr>
          <w:rFonts w:ascii="Arial" w:hAnsi="Arial" w:cs="Arial"/>
        </w:rPr>
      </w:pPr>
      <w:r w:rsidRPr="007E6A1A">
        <w:rPr>
          <w:rFonts w:ascii="Arial" w:hAnsi="Arial" w:cs="Arial"/>
          <w:color w:val="000000"/>
        </w:rPr>
        <w:t>в) једна соната;</w:t>
      </w:r>
    </w:p>
    <w:p w14:paraId="0F501F7F" w14:textId="77777777" w:rsidR="007E6A1A" w:rsidRPr="007E6A1A" w:rsidRDefault="007E6A1A" w:rsidP="007E6A1A">
      <w:pPr>
        <w:spacing w:after="150"/>
        <w:rPr>
          <w:rFonts w:ascii="Arial" w:hAnsi="Arial" w:cs="Arial"/>
        </w:rPr>
      </w:pPr>
      <w:r w:rsidRPr="007E6A1A">
        <w:rPr>
          <w:rFonts w:ascii="Arial" w:hAnsi="Arial" w:cs="Arial"/>
          <w:color w:val="000000"/>
        </w:rPr>
        <w:t>г) три композиције различитих стилова.</w:t>
      </w:r>
    </w:p>
    <w:p w14:paraId="0FD515FE" w14:textId="77777777" w:rsidR="007E6A1A" w:rsidRPr="007E6A1A" w:rsidRDefault="007E6A1A" w:rsidP="007E6A1A">
      <w:pPr>
        <w:spacing w:after="150"/>
        <w:rPr>
          <w:rFonts w:ascii="Arial" w:hAnsi="Arial" w:cs="Arial"/>
        </w:rPr>
      </w:pPr>
      <w:r w:rsidRPr="007E6A1A">
        <w:rPr>
          <w:rFonts w:ascii="Arial" w:hAnsi="Arial" w:cs="Arial"/>
          <w:color w:val="000000"/>
        </w:rPr>
        <w:t>СМОТРА ТЕХНИКЕ</w:t>
      </w:r>
    </w:p>
    <w:p w14:paraId="7CB9765B"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лествице – сви тоналитети – кроз четири октаве у шеснаестинама, паралелно, у размаку октаве, као и хроматске скале кроз четири октаве паралелно;</w:t>
      </w:r>
    </w:p>
    <w:p w14:paraId="71FE6D07" w14:textId="77777777" w:rsidR="007E6A1A" w:rsidRPr="007E6A1A" w:rsidRDefault="007E6A1A" w:rsidP="007E6A1A">
      <w:pPr>
        <w:spacing w:after="150"/>
        <w:rPr>
          <w:rFonts w:ascii="Arial" w:hAnsi="Arial" w:cs="Arial"/>
        </w:rPr>
      </w:pPr>
      <w:r w:rsidRPr="007E6A1A">
        <w:rPr>
          <w:rFonts w:ascii="Arial" w:hAnsi="Arial" w:cs="Arial"/>
          <w:color w:val="000000"/>
        </w:rPr>
        <w:t>Арпеђо доминантног и умањеног септакорда у основном положају кроз четири октаве у шеснаестинама;</w:t>
      </w:r>
    </w:p>
    <w:p w14:paraId="48A99C01" w14:textId="77777777" w:rsidR="007E6A1A" w:rsidRPr="007E6A1A" w:rsidRDefault="007E6A1A" w:rsidP="007E6A1A">
      <w:pPr>
        <w:spacing w:after="150"/>
        <w:rPr>
          <w:rFonts w:ascii="Arial" w:hAnsi="Arial" w:cs="Arial"/>
        </w:rPr>
      </w:pPr>
      <w:r w:rsidRPr="007E6A1A">
        <w:rPr>
          <w:rFonts w:ascii="Arial" w:hAnsi="Arial" w:cs="Arial"/>
          <w:color w:val="000000"/>
        </w:rPr>
        <w:t>Арпеђа трозвука – велико разлагање – у основном положају (без обртаја) кроз четири октаве паралелно;</w:t>
      </w:r>
    </w:p>
    <w:p w14:paraId="2DD2B2F3"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програма.</w:t>
      </w:r>
    </w:p>
    <w:p w14:paraId="0727CCE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CED5FDD" w14:textId="77777777" w:rsidR="007E6A1A" w:rsidRPr="007E6A1A" w:rsidRDefault="007E6A1A" w:rsidP="007E6A1A">
      <w:pPr>
        <w:spacing w:after="150"/>
        <w:rPr>
          <w:rFonts w:ascii="Arial" w:hAnsi="Arial" w:cs="Arial"/>
        </w:rPr>
      </w:pPr>
      <w:r w:rsidRPr="007E6A1A">
        <w:rPr>
          <w:rFonts w:ascii="Arial" w:hAnsi="Arial" w:cs="Arial"/>
          <w:color w:val="000000"/>
        </w:rPr>
        <w:t>Једна концертна етида;</w:t>
      </w:r>
    </w:p>
    <w:p w14:paraId="59836ADD" w14:textId="77777777" w:rsidR="007E6A1A" w:rsidRPr="007E6A1A" w:rsidRDefault="007E6A1A" w:rsidP="007E6A1A">
      <w:pPr>
        <w:spacing w:after="150"/>
        <w:rPr>
          <w:rFonts w:ascii="Arial" w:hAnsi="Arial" w:cs="Arial"/>
        </w:rPr>
      </w:pPr>
      <w:r w:rsidRPr="007E6A1A">
        <w:rPr>
          <w:rFonts w:ascii="Arial" w:hAnsi="Arial" w:cs="Arial"/>
          <w:color w:val="000000"/>
        </w:rPr>
        <w:t>Један прелудијум и фуга;</w:t>
      </w:r>
    </w:p>
    <w:p w14:paraId="21A7885D"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соната;</w:t>
      </w:r>
    </w:p>
    <w:p w14:paraId="332716BA" w14:textId="77777777" w:rsidR="007E6A1A" w:rsidRPr="007E6A1A" w:rsidRDefault="007E6A1A" w:rsidP="007E6A1A">
      <w:pPr>
        <w:spacing w:after="150"/>
        <w:rPr>
          <w:rFonts w:ascii="Arial" w:hAnsi="Arial" w:cs="Arial"/>
        </w:rPr>
      </w:pPr>
      <w:r w:rsidRPr="007E6A1A">
        <w:rPr>
          <w:rFonts w:ascii="Arial" w:hAnsi="Arial" w:cs="Arial"/>
          <w:color w:val="000000"/>
        </w:rPr>
        <w:t>Једно романтично дело;</w:t>
      </w:r>
    </w:p>
    <w:p w14:paraId="7D9FA739"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аутора XX века;</w:t>
      </w:r>
    </w:p>
    <w:p w14:paraId="70DF24C0" w14:textId="77777777" w:rsidR="007E6A1A" w:rsidRPr="007E6A1A" w:rsidRDefault="007E6A1A" w:rsidP="007E6A1A">
      <w:pPr>
        <w:spacing w:after="150"/>
        <w:rPr>
          <w:rFonts w:ascii="Arial" w:hAnsi="Arial" w:cs="Arial"/>
        </w:rPr>
      </w:pPr>
      <w:r w:rsidRPr="007E6A1A">
        <w:rPr>
          <w:rFonts w:ascii="Arial" w:hAnsi="Arial" w:cs="Arial"/>
          <w:color w:val="000000"/>
        </w:rPr>
        <w:t>Једно дело југословенског аутора.</w:t>
      </w:r>
    </w:p>
    <w:p w14:paraId="3B91BB1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 НАПОМЕНА: На завршном испиту морају бити заступљени сви стилови; уколико се не свира класична соната, већ соната из периода романтизма или XX века, класични период мора бити заступљен неким другим делом (нпр. варијације, фантазија, рондо и сл).</w:t>
      </w:r>
    </w:p>
    <w:p w14:paraId="60C2ECAB" w14:textId="77777777" w:rsidR="007E6A1A" w:rsidRPr="007E6A1A" w:rsidRDefault="007E6A1A" w:rsidP="007E6A1A">
      <w:pPr>
        <w:spacing w:after="150"/>
        <w:rPr>
          <w:rFonts w:ascii="Arial" w:hAnsi="Arial" w:cs="Arial"/>
        </w:rPr>
      </w:pPr>
      <w:r w:rsidRPr="007E6A1A">
        <w:rPr>
          <w:rFonts w:ascii="Arial" w:hAnsi="Arial" w:cs="Arial"/>
          <w:color w:val="000000"/>
        </w:rPr>
        <w:t>ИЗБОР ЛИТЕРАТУРЕ ЗА СВЕ РАЗРЕДЕ СОНАТЕ</w:t>
      </w:r>
    </w:p>
    <w:p w14:paraId="30FE465F" w14:textId="77777777" w:rsidR="007E6A1A" w:rsidRPr="007E6A1A" w:rsidRDefault="007E6A1A" w:rsidP="007E6A1A">
      <w:pPr>
        <w:spacing w:after="150"/>
        <w:rPr>
          <w:rFonts w:ascii="Arial" w:hAnsi="Arial" w:cs="Arial"/>
        </w:rPr>
      </w:pPr>
      <w:r w:rsidRPr="007E6A1A">
        <w:rPr>
          <w:rFonts w:ascii="Arial" w:hAnsi="Arial" w:cs="Arial"/>
          <w:color w:val="000000"/>
        </w:rPr>
        <w:t>А. Моцарт: КУ 279 Це-дур, КУ 280 Еф-дур, КУ 281 Бе-дур, КУ 309 Це-дур, КУ 310 А-мол, КУ 311 Де-дур, КУ 330 Це-дур, КУ 331 А-дур, КУ 332 Еф-дур, КУ 333 Бе-дур, КУ 457 Ц-мол, КУ 570 Бе-дур, КУ 576 Де-дур</w:t>
      </w:r>
    </w:p>
    <w:p w14:paraId="25DE73B8" w14:textId="77777777" w:rsidR="007E6A1A" w:rsidRPr="007E6A1A" w:rsidRDefault="007E6A1A" w:rsidP="007E6A1A">
      <w:pPr>
        <w:spacing w:after="150"/>
        <w:rPr>
          <w:rFonts w:ascii="Arial" w:hAnsi="Arial" w:cs="Arial"/>
        </w:rPr>
      </w:pPr>
      <w:r w:rsidRPr="007E6A1A">
        <w:rPr>
          <w:rFonts w:ascii="Arial" w:hAnsi="Arial" w:cs="Arial"/>
          <w:color w:val="000000"/>
        </w:rPr>
        <w:t>Ј. Хајдн: Ноћ. 20 це-мол, Ноћ. 23 Еф-дур, Ноћ. 43 Ас-дур, Ноћ. 32 ха-мол, Ноћ. 44 ге-мол, Ноћ. 46 Ас-дур, Ноћ. 49 Ес-дур, Ноћ. 50 Це-дур, Ноћ. 52 Ес-дур</w:t>
      </w:r>
    </w:p>
    <w:p w14:paraId="620A1F13"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ор. 2 бр. 1 еф-мол, пр. 2 бр. 2 А-дур, пр. 2 бр. 3 Це-дур, ор. 7 Ес-дур, пр. 10 бр. 1 Ц-мол, ор. 10 бр. 2 Еф-дур, ор. 10 бр. 3 Де-дур, ор. 13 Ц-мол, ор. 14 бр. 1 и 2, ор. 22 Бе-дур, ор. 27 бр. 1 и 2, ор. 28 Де-дур, ор. 3ж бр. 1, 2 и 3, ор. 78 Фис-дур, ор. 90 Е-мол, Клементи: ор. 47 бр. 2 Бе-дур, ор. 39 бр. 2 Ге-дур, ор. 34 бр. 1 Це-дур, ор. 26 бр. 2 Фис-мол, ор. 40 бр. 2 Ха-мол, ор. 40 бр. 3 Де-мол Е. Григ: Соната Е-мол, Прокофјев: Соната бр. 1 Еф-мол Ф. Шуберт: Сонате – избор</w:t>
      </w:r>
    </w:p>
    <w:p w14:paraId="395715D0"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5CEC9458" w14:textId="77777777" w:rsidR="007E6A1A" w:rsidRPr="007E6A1A" w:rsidRDefault="007E6A1A" w:rsidP="007E6A1A">
      <w:pPr>
        <w:spacing w:after="150"/>
        <w:rPr>
          <w:rFonts w:ascii="Arial" w:hAnsi="Arial" w:cs="Arial"/>
        </w:rPr>
      </w:pPr>
      <w:r w:rsidRPr="007E6A1A">
        <w:rPr>
          <w:rFonts w:ascii="Arial" w:hAnsi="Arial" w:cs="Arial"/>
          <w:color w:val="000000"/>
        </w:rPr>
        <w:t>Г. Ф. Хендл: Еф-дур</w:t>
      </w:r>
    </w:p>
    <w:p w14:paraId="7B03CE41" w14:textId="77777777" w:rsidR="007E6A1A" w:rsidRPr="007E6A1A" w:rsidRDefault="007E6A1A" w:rsidP="007E6A1A">
      <w:pPr>
        <w:spacing w:after="150"/>
        <w:rPr>
          <w:rFonts w:ascii="Arial" w:hAnsi="Arial" w:cs="Arial"/>
        </w:rPr>
      </w:pPr>
      <w:r w:rsidRPr="007E6A1A">
        <w:rPr>
          <w:rFonts w:ascii="Arial" w:hAnsi="Arial" w:cs="Arial"/>
          <w:color w:val="000000"/>
        </w:rPr>
        <w:t>Ј. С. Бах: еф-мол, де-мол, А-дур</w:t>
      </w:r>
    </w:p>
    <w:p w14:paraId="5C0C8F18" w14:textId="77777777" w:rsidR="007E6A1A" w:rsidRPr="007E6A1A" w:rsidRDefault="007E6A1A" w:rsidP="007E6A1A">
      <w:pPr>
        <w:spacing w:after="150"/>
        <w:rPr>
          <w:rFonts w:ascii="Arial" w:hAnsi="Arial" w:cs="Arial"/>
        </w:rPr>
      </w:pPr>
      <w:r w:rsidRPr="007E6A1A">
        <w:rPr>
          <w:rFonts w:ascii="Arial" w:hAnsi="Arial" w:cs="Arial"/>
          <w:color w:val="000000"/>
        </w:rPr>
        <w:t>Ј. Хајдн: Де-дур, Ге-дур, Це-дур</w:t>
      </w:r>
    </w:p>
    <w:p w14:paraId="68DA72BE"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КУ 175 Де-дур, КУ 238 Бе-дур, КУ 246 Це-дур, КУ 271 Ес-дур, КУ 413 Еф-дур, КУ 414 А-дур, КУ 415 Це-дур, КУ 449 Ес-дур, КУ 450 Бе-дур, КУ 451 Де-дур, КУ 453 Ге-дур, КУ 456 Бе-дур, КУ 459 Еф-дур, КУ 466 Д-мол, КУ 467 Це-дур, КУ 482 Ес-дур, КУ 488 А-дур, КУ 491 Ц-мол, КУ 503 Це-дур, КУ 537 Де-дур, КУ 595 Бе-дур</w:t>
      </w:r>
    </w:p>
    <w:p w14:paraId="1F70D9DD"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Концерт бр. 1, 2 и 3 Е. Григ: Концерт А-мол Ф. Менделсон: Концерт ге-мол и Де-мол Кабалевски: Концерт а-мол ор. 9 Д. Шостакович: Концерт Еф-дур бр. 2</w:t>
      </w:r>
    </w:p>
    <w:p w14:paraId="4762A9E8" w14:textId="77777777" w:rsidR="007E6A1A" w:rsidRPr="007E6A1A" w:rsidRDefault="007E6A1A" w:rsidP="007E6A1A">
      <w:pPr>
        <w:spacing w:after="150"/>
        <w:rPr>
          <w:rFonts w:ascii="Arial" w:hAnsi="Arial" w:cs="Arial"/>
        </w:rPr>
      </w:pPr>
      <w:r w:rsidRPr="007E6A1A">
        <w:rPr>
          <w:rFonts w:ascii="Arial" w:hAnsi="Arial" w:cs="Arial"/>
          <w:color w:val="000000"/>
        </w:rPr>
        <w:t>Концертни комади за клавир и оркестар – Вебер, Менделсон, Сен-Санс</w:t>
      </w:r>
    </w:p>
    <w:p w14:paraId="2F1D131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РАЗЛИЧИТИХ СТИЛОВА</w:t>
      </w:r>
    </w:p>
    <w:p w14:paraId="0971D264"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 – избор Д. Чимароза: Сонате Парадизи: Токата Галупи: Сонате</w:t>
      </w:r>
    </w:p>
    <w:p w14:paraId="6EA0FDEC" w14:textId="77777777" w:rsidR="007E6A1A" w:rsidRPr="007E6A1A" w:rsidRDefault="007E6A1A" w:rsidP="007E6A1A">
      <w:pPr>
        <w:spacing w:after="150"/>
        <w:rPr>
          <w:rFonts w:ascii="Arial" w:hAnsi="Arial" w:cs="Arial"/>
        </w:rPr>
      </w:pPr>
      <w:r w:rsidRPr="007E6A1A">
        <w:rPr>
          <w:rFonts w:ascii="Arial" w:hAnsi="Arial" w:cs="Arial"/>
          <w:color w:val="000000"/>
        </w:rPr>
        <w:t>Ј. Хајдн: Варијације еф-мол, Капричо Це-дур, Ге-дур</w:t>
      </w:r>
    </w:p>
    <w:p w14:paraId="313A3E65" w14:textId="77777777" w:rsidR="007E6A1A" w:rsidRPr="007E6A1A" w:rsidRDefault="007E6A1A" w:rsidP="007E6A1A">
      <w:pPr>
        <w:spacing w:after="150"/>
        <w:rPr>
          <w:rFonts w:ascii="Arial" w:hAnsi="Arial" w:cs="Arial"/>
        </w:rPr>
      </w:pPr>
      <w:r w:rsidRPr="007E6A1A">
        <w:rPr>
          <w:rFonts w:ascii="Arial" w:hAnsi="Arial" w:cs="Arial"/>
          <w:color w:val="000000"/>
        </w:rPr>
        <w:t>А. Моцарт: Фантазије Це-мол КУ 396, КУ 475, Адађо Ха-мол, КУ 540, Рондо А-мол, КУ 511, Варијације Це-дур, Де-дур, Ге-дур итд.</w:t>
      </w:r>
    </w:p>
    <w:p w14:paraId="227885A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Варијације Еф-дур ор. 34, 32 варијације Ц-мол, Рондо Це-дур и Ге-дур ор. 51, Анданте фавори Еф-дур, Рондо ор. 129 итд.</w:t>
      </w:r>
    </w:p>
    <w:p w14:paraId="04AD27A6" w14:textId="77777777" w:rsidR="007E6A1A" w:rsidRPr="007E6A1A" w:rsidRDefault="007E6A1A" w:rsidP="007E6A1A">
      <w:pPr>
        <w:spacing w:after="150"/>
        <w:rPr>
          <w:rFonts w:ascii="Arial" w:hAnsi="Arial" w:cs="Arial"/>
        </w:rPr>
      </w:pPr>
      <w:r w:rsidRPr="007E6A1A">
        <w:rPr>
          <w:rFonts w:ascii="Arial" w:hAnsi="Arial" w:cs="Arial"/>
          <w:color w:val="000000"/>
        </w:rPr>
        <w:t>Ф. Шуберт: Музички моменти, Емпромпти ор. 90 и 142 Р. Шуман: Арабеска, Дечје сцене, Лептири ор. 2, Варијације на тему Кларе Вик ор. 5, Фантастични комади – избор, Новелете – избор, Романсе ор. 28 итд.</w:t>
      </w:r>
    </w:p>
    <w:p w14:paraId="01D6D111" w14:textId="77777777" w:rsidR="007E6A1A" w:rsidRPr="007E6A1A" w:rsidRDefault="007E6A1A" w:rsidP="007E6A1A">
      <w:pPr>
        <w:spacing w:after="150"/>
        <w:rPr>
          <w:rFonts w:ascii="Arial" w:hAnsi="Arial" w:cs="Arial"/>
        </w:rPr>
      </w:pPr>
      <w:r w:rsidRPr="007E6A1A">
        <w:rPr>
          <w:rFonts w:ascii="Arial" w:hAnsi="Arial" w:cs="Arial"/>
          <w:color w:val="000000"/>
        </w:rPr>
        <w:t>Ф. Шопен: Валцери, ноктурна, мазурке, полонезе, тарантеле, емпромпти (сва четири), Екосезе, Баладе бр. 2 и 3, Скерца бр. 1 и 2, Бриљантне варијације ор. 28 итд.</w:t>
      </w:r>
    </w:p>
    <w:p w14:paraId="291F30C6" w14:textId="77777777" w:rsidR="007E6A1A" w:rsidRPr="007E6A1A" w:rsidRDefault="007E6A1A" w:rsidP="007E6A1A">
      <w:pPr>
        <w:spacing w:after="150"/>
        <w:rPr>
          <w:rFonts w:ascii="Arial" w:hAnsi="Arial" w:cs="Arial"/>
        </w:rPr>
      </w:pPr>
      <w:r w:rsidRPr="007E6A1A">
        <w:rPr>
          <w:rFonts w:ascii="Arial" w:hAnsi="Arial" w:cs="Arial"/>
          <w:color w:val="000000"/>
        </w:rPr>
        <w:t>Ф. Лист: Цетраркини сонети, Утехе, Љубавни снови, Полонеза Ес-дур, Године ходочашћа – избор, Мађарске рапсодије – избор, транскрипције соло песама Шуберта, Шумана, Шопена итд Ф. Менделсон: Песме без речи, Рондо каприћозо Ј. Брамс: Рапсодије, 4 баладе, избор из ор. 117, ор. 118, ор. 119 П. И. Чајковски: Годишња доба, Думка, Варијације Еф-дур Скрјабин: Прелиди – избор</w:t>
      </w:r>
    </w:p>
    <w:p w14:paraId="2C9EED3B"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Елегија, Полишинел, Музички моменти – избор, Прелиди – избор</w:t>
      </w:r>
    </w:p>
    <w:p w14:paraId="67FFBDFB" w14:textId="77777777" w:rsidR="007E6A1A" w:rsidRPr="007E6A1A" w:rsidRDefault="007E6A1A" w:rsidP="007E6A1A">
      <w:pPr>
        <w:spacing w:after="150"/>
        <w:rPr>
          <w:rFonts w:ascii="Arial" w:hAnsi="Arial" w:cs="Arial"/>
        </w:rPr>
      </w:pPr>
      <w:r w:rsidRPr="007E6A1A">
        <w:rPr>
          <w:rFonts w:ascii="Arial" w:hAnsi="Arial" w:cs="Arial"/>
          <w:color w:val="000000"/>
        </w:rPr>
        <w:t>К. Дебиси: Бергамска свита, Естампе, Свита „За клавир”, Прелиди – избор итд.</w:t>
      </w:r>
    </w:p>
    <w:p w14:paraId="5928464F" w14:textId="77777777" w:rsidR="007E6A1A" w:rsidRPr="007E6A1A" w:rsidRDefault="007E6A1A" w:rsidP="007E6A1A">
      <w:pPr>
        <w:spacing w:after="150"/>
        <w:rPr>
          <w:rFonts w:ascii="Arial" w:hAnsi="Arial" w:cs="Arial"/>
        </w:rPr>
      </w:pPr>
      <w:r w:rsidRPr="007E6A1A">
        <w:rPr>
          <w:rFonts w:ascii="Arial" w:hAnsi="Arial" w:cs="Arial"/>
          <w:color w:val="000000"/>
        </w:rPr>
        <w:t>Прокофјев: Ромео и Јулија, Пролазне визије, Комади ор. 4 и ор. 12 итд.</w:t>
      </w:r>
    </w:p>
    <w:p w14:paraId="791E35C3" w14:textId="77777777" w:rsidR="007E6A1A" w:rsidRPr="007E6A1A" w:rsidRDefault="007E6A1A" w:rsidP="007E6A1A">
      <w:pPr>
        <w:spacing w:after="150"/>
        <w:rPr>
          <w:rFonts w:ascii="Arial" w:hAnsi="Arial" w:cs="Arial"/>
        </w:rPr>
      </w:pPr>
      <w:r w:rsidRPr="007E6A1A">
        <w:rPr>
          <w:rFonts w:ascii="Arial" w:hAnsi="Arial" w:cs="Arial"/>
          <w:color w:val="000000"/>
        </w:rPr>
        <w:t>Б. Барток: Румунске игре, Микрокозмос – избор, Алегро барбаро итд.</w:t>
      </w:r>
    </w:p>
    <w:p w14:paraId="17017DB7"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Три фантастичне игре, Прелиди ор. 34 итд.</w:t>
      </w:r>
    </w:p>
    <w:p w14:paraId="2F40A355" w14:textId="77777777" w:rsidR="007E6A1A" w:rsidRPr="007E6A1A" w:rsidRDefault="007E6A1A" w:rsidP="007E6A1A">
      <w:pPr>
        <w:spacing w:after="150"/>
        <w:rPr>
          <w:rFonts w:ascii="Arial" w:hAnsi="Arial" w:cs="Arial"/>
        </w:rPr>
      </w:pPr>
      <w:r w:rsidRPr="007E6A1A">
        <w:rPr>
          <w:rFonts w:ascii="Arial" w:hAnsi="Arial" w:cs="Arial"/>
          <w:color w:val="000000"/>
        </w:rPr>
        <w:t>ДЕЛА ДОМАЋИХ КОМПОЗИТОРА</w:t>
      </w:r>
    </w:p>
    <w:p w14:paraId="5DC6C327" w14:textId="77777777" w:rsidR="007E6A1A" w:rsidRPr="007E6A1A" w:rsidRDefault="007E6A1A" w:rsidP="007E6A1A">
      <w:pPr>
        <w:spacing w:after="150"/>
        <w:rPr>
          <w:rFonts w:ascii="Arial" w:hAnsi="Arial" w:cs="Arial"/>
        </w:rPr>
      </w:pPr>
      <w:r w:rsidRPr="007E6A1A">
        <w:rPr>
          <w:rFonts w:ascii="Arial" w:hAnsi="Arial" w:cs="Arial"/>
          <w:color w:val="000000"/>
        </w:rPr>
        <w:t>М. Тајчевић: Прелиди, Балканске игре Милошевић: Сонатина</w:t>
      </w:r>
    </w:p>
    <w:p w14:paraId="2D398FC1" w14:textId="77777777" w:rsidR="007E6A1A" w:rsidRPr="007E6A1A" w:rsidRDefault="007E6A1A" w:rsidP="007E6A1A">
      <w:pPr>
        <w:spacing w:after="150"/>
        <w:rPr>
          <w:rFonts w:ascii="Arial" w:hAnsi="Arial" w:cs="Arial"/>
        </w:rPr>
      </w:pPr>
      <w:r w:rsidRPr="007E6A1A">
        <w:rPr>
          <w:rFonts w:ascii="Arial" w:hAnsi="Arial" w:cs="Arial"/>
          <w:color w:val="000000"/>
        </w:rPr>
        <w:t>Перичић: Сонатина</w:t>
      </w:r>
    </w:p>
    <w:p w14:paraId="144C97C3" w14:textId="77777777" w:rsidR="007E6A1A" w:rsidRPr="007E6A1A" w:rsidRDefault="007E6A1A" w:rsidP="007E6A1A">
      <w:pPr>
        <w:spacing w:after="150"/>
        <w:rPr>
          <w:rFonts w:ascii="Arial" w:hAnsi="Arial" w:cs="Arial"/>
        </w:rPr>
      </w:pPr>
      <w:r w:rsidRPr="007E6A1A">
        <w:rPr>
          <w:rFonts w:ascii="Arial" w:hAnsi="Arial" w:cs="Arial"/>
          <w:color w:val="000000"/>
        </w:rPr>
        <w:t>Рајичић: Етиде, Игре, Хумореске</w:t>
      </w:r>
    </w:p>
    <w:p w14:paraId="5966D39A" w14:textId="77777777" w:rsidR="007E6A1A" w:rsidRPr="007E6A1A" w:rsidRDefault="007E6A1A" w:rsidP="007E6A1A">
      <w:pPr>
        <w:spacing w:after="150"/>
        <w:rPr>
          <w:rFonts w:ascii="Arial" w:hAnsi="Arial" w:cs="Arial"/>
        </w:rPr>
      </w:pPr>
      <w:r w:rsidRPr="007E6A1A">
        <w:rPr>
          <w:rFonts w:ascii="Arial" w:hAnsi="Arial" w:cs="Arial"/>
          <w:color w:val="000000"/>
        </w:rPr>
        <w:t>Љ. Марић: Прелудијуми, Етида, Бранково коло Ј. Славенски: Југословенска свита, Свита „Са Балкана»</w:t>
      </w:r>
    </w:p>
    <w:p w14:paraId="58D0AAE3" w14:textId="77777777" w:rsidR="007E6A1A" w:rsidRPr="007E6A1A" w:rsidRDefault="007E6A1A" w:rsidP="007E6A1A">
      <w:pPr>
        <w:spacing w:after="150"/>
        <w:rPr>
          <w:rFonts w:ascii="Arial" w:hAnsi="Arial" w:cs="Arial"/>
        </w:rPr>
      </w:pPr>
      <w:r w:rsidRPr="007E6A1A">
        <w:rPr>
          <w:rFonts w:ascii="Arial" w:hAnsi="Arial" w:cs="Arial"/>
          <w:color w:val="000000"/>
        </w:rPr>
        <w:t>Мокрањац: Соната Це-дур, Фрагменти, Игре, Етиде, Интиме</w:t>
      </w:r>
    </w:p>
    <w:p w14:paraId="5838AE8A" w14:textId="77777777" w:rsidR="007E6A1A" w:rsidRPr="007E6A1A" w:rsidRDefault="007E6A1A" w:rsidP="007E6A1A">
      <w:pPr>
        <w:spacing w:after="150"/>
        <w:rPr>
          <w:rFonts w:ascii="Arial" w:hAnsi="Arial" w:cs="Arial"/>
        </w:rPr>
      </w:pPr>
      <w:r w:rsidRPr="007E6A1A">
        <w:rPr>
          <w:rFonts w:ascii="Arial" w:hAnsi="Arial" w:cs="Arial"/>
          <w:color w:val="000000"/>
        </w:rPr>
        <w:t>Б. Симић: Варијације и токата; Сонатина</w:t>
      </w:r>
    </w:p>
    <w:p w14:paraId="118CC970" w14:textId="77777777" w:rsidR="007E6A1A" w:rsidRPr="007E6A1A" w:rsidRDefault="007E6A1A" w:rsidP="007E6A1A">
      <w:pPr>
        <w:spacing w:after="150"/>
        <w:rPr>
          <w:rFonts w:ascii="Arial" w:hAnsi="Arial" w:cs="Arial"/>
        </w:rPr>
      </w:pPr>
      <w:r w:rsidRPr="007E6A1A">
        <w:rPr>
          <w:rFonts w:ascii="Arial" w:hAnsi="Arial" w:cs="Arial"/>
          <w:color w:val="000000"/>
        </w:rPr>
        <w:t>Д. Деспић: Ноктурна, Вињете, Минијатуре, Хумористичне етиде</w:t>
      </w:r>
    </w:p>
    <w:p w14:paraId="61189757" w14:textId="77777777" w:rsidR="007E6A1A" w:rsidRPr="007E6A1A" w:rsidRDefault="007E6A1A" w:rsidP="007E6A1A">
      <w:pPr>
        <w:spacing w:after="150"/>
        <w:rPr>
          <w:rFonts w:ascii="Arial" w:hAnsi="Arial" w:cs="Arial"/>
        </w:rPr>
      </w:pPr>
      <w:r w:rsidRPr="007E6A1A">
        <w:rPr>
          <w:rFonts w:ascii="Arial" w:hAnsi="Arial" w:cs="Arial"/>
          <w:color w:val="000000"/>
        </w:rPr>
        <w:t>К. Бабић: Прелиди ђокози, Токата, Фуга М. Михаиловић: Три прелудијума</w:t>
      </w:r>
    </w:p>
    <w:p w14:paraId="0772D3A7" w14:textId="77777777" w:rsidR="007E6A1A" w:rsidRPr="007E6A1A" w:rsidRDefault="007E6A1A" w:rsidP="007E6A1A">
      <w:pPr>
        <w:spacing w:after="150"/>
        <w:rPr>
          <w:rFonts w:ascii="Arial" w:hAnsi="Arial" w:cs="Arial"/>
        </w:rPr>
      </w:pPr>
      <w:r w:rsidRPr="007E6A1A">
        <w:rPr>
          <w:rFonts w:ascii="Arial" w:hAnsi="Arial" w:cs="Arial"/>
          <w:color w:val="000000"/>
        </w:rPr>
        <w:t>Д. Радић: Три прелудијума, Соната леста, Свита за клавир, 4 сонатине</w:t>
      </w:r>
    </w:p>
    <w:p w14:paraId="5B2E687C" w14:textId="77777777" w:rsidR="007E6A1A" w:rsidRPr="007E6A1A" w:rsidRDefault="007E6A1A" w:rsidP="007E6A1A">
      <w:pPr>
        <w:spacing w:after="150"/>
        <w:rPr>
          <w:rFonts w:ascii="Arial" w:hAnsi="Arial" w:cs="Arial"/>
        </w:rPr>
      </w:pPr>
      <w:r w:rsidRPr="007E6A1A">
        <w:rPr>
          <w:rFonts w:ascii="Arial" w:hAnsi="Arial" w:cs="Arial"/>
          <w:color w:val="000000"/>
        </w:rPr>
        <w:t>М. Логар: Златна рибица, Бурлеске К. Миљковић: Невидљиве нити</w:t>
      </w:r>
    </w:p>
    <w:p w14:paraId="1E6B4D71" w14:textId="77777777" w:rsidR="007E6A1A" w:rsidRPr="007E6A1A" w:rsidRDefault="007E6A1A" w:rsidP="007E6A1A">
      <w:pPr>
        <w:spacing w:after="150"/>
        <w:rPr>
          <w:rFonts w:ascii="Arial" w:hAnsi="Arial" w:cs="Arial"/>
        </w:rPr>
      </w:pPr>
      <w:r w:rsidRPr="007E6A1A">
        <w:rPr>
          <w:rFonts w:ascii="Arial" w:hAnsi="Arial" w:cs="Arial"/>
          <w:color w:val="000000"/>
        </w:rPr>
        <w:t>Божић: Ноктурно, Лирика Атоса</w:t>
      </w:r>
    </w:p>
    <w:p w14:paraId="1586AD3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6AAFBD31" w14:textId="77777777" w:rsidR="007E6A1A" w:rsidRPr="007E6A1A" w:rsidRDefault="007E6A1A" w:rsidP="007E6A1A">
      <w:pPr>
        <w:spacing w:after="150"/>
        <w:rPr>
          <w:rFonts w:ascii="Arial" w:hAnsi="Arial" w:cs="Arial"/>
        </w:rPr>
      </w:pPr>
      <w:r w:rsidRPr="007E6A1A">
        <w:rPr>
          <w:rFonts w:ascii="Arial" w:hAnsi="Arial" w:cs="Arial"/>
          <w:color w:val="000000"/>
        </w:rPr>
        <w:t>Свирање лествица и арпеђаје сведено, као код већине савремених пијанистичких школа, на основне елементе, без комбинација, супротног кретања и сл. То је учињено ради систематског решавања овог важног дела рада на техници, ради овладавања свим тоналитетима а не бесконачног задржавања на само пар лествица. Тако из године у годину може да се оствари квалитативан напредак у техничко– тонској реализацији, уједначености, брзини, кроз различите начине извођења (форте-песанте, пиано-леггиеро) итд. Наравно, уколико наставник жели, може и даље да ради са ученицима и ове комбинације, под условом да већ владају поменутим основним елементима у свим лествицама.</w:t>
      </w:r>
    </w:p>
    <w:p w14:paraId="72F9F310" w14:textId="77777777" w:rsidR="007E6A1A" w:rsidRPr="007E6A1A" w:rsidRDefault="007E6A1A" w:rsidP="007E6A1A">
      <w:pPr>
        <w:spacing w:after="150"/>
        <w:rPr>
          <w:rFonts w:ascii="Arial" w:hAnsi="Arial" w:cs="Arial"/>
        </w:rPr>
      </w:pPr>
      <w:r w:rsidRPr="007E6A1A">
        <w:rPr>
          <w:rFonts w:ascii="Arial" w:hAnsi="Arial" w:cs="Arial"/>
          <w:color w:val="000000"/>
        </w:rPr>
        <w:t>Избор дела из литературе треба схватити само као подсетник који ни у ком случају не може бити потпун. Етиде и полифона дела сврстане су по годинама учења као обавезни део пијанистичке едукације сваког ученика; сонате, концерти и композиције разних стилова представљају подручје ширих и разноврсних музичко-техничких и уметничких задатака који тешко подлежу формалистичком сврставању у одређени разред.</w:t>
      </w:r>
    </w:p>
    <w:p w14:paraId="79EEAD16" w14:textId="77777777" w:rsidR="007E6A1A" w:rsidRPr="007E6A1A" w:rsidRDefault="007E6A1A" w:rsidP="007E6A1A">
      <w:pPr>
        <w:spacing w:after="150"/>
        <w:rPr>
          <w:rFonts w:ascii="Arial" w:hAnsi="Arial" w:cs="Arial"/>
        </w:rPr>
      </w:pPr>
      <w:r w:rsidRPr="007E6A1A">
        <w:rPr>
          <w:rFonts w:ascii="Arial" w:hAnsi="Arial" w:cs="Arial"/>
          <w:color w:val="000000"/>
        </w:rPr>
        <w:t>Педагог мора да сагледа у потпуности личност ученика са којим ради, његове психофизичке способности, и да му помогне при професионалном опредељењу и усмеравању. Он планира и индивидуални програм за сваког ученика (највише за једно полугодиште) водећи рачуна о поступности у повећавању захтева и хармоничном развоју ученикових пијанистичких и музичких способности.</w:t>
      </w:r>
    </w:p>
    <w:p w14:paraId="547323FF" w14:textId="77777777" w:rsidR="007E6A1A" w:rsidRPr="007E6A1A" w:rsidRDefault="007E6A1A" w:rsidP="007E6A1A">
      <w:pPr>
        <w:spacing w:after="150"/>
        <w:rPr>
          <w:rFonts w:ascii="Arial" w:hAnsi="Arial" w:cs="Arial"/>
        </w:rPr>
      </w:pPr>
      <w:r w:rsidRPr="007E6A1A">
        <w:rPr>
          <w:rFonts w:ascii="Arial" w:hAnsi="Arial" w:cs="Arial"/>
          <w:color w:val="000000"/>
        </w:rPr>
        <w:t>Посебан део у настави, данас веома важан, су припреме ученика за такмичења која могу бити веома корисна као подстицај у раду, као и мотив за већи број одговорних јавних наступа нарочито због изузетно концентрисано усмереног рада са талентованим ученицима. Тако ће и репертоар у појединим случајевима бити усмерен према захтевима на одређеном такмичењу. То ипак не би требало да донесе превелика одступања у погледу пређеног годишњег програма, јер је прелажење што већег репертоара у овим годинама од суштинске важности за сваког будућег младог пијанисту.</w:t>
      </w:r>
    </w:p>
    <w:p w14:paraId="6038C2FA" w14:textId="77777777" w:rsidR="007E6A1A" w:rsidRPr="007E6A1A" w:rsidRDefault="007E6A1A" w:rsidP="007E6A1A">
      <w:pPr>
        <w:spacing w:after="150"/>
        <w:rPr>
          <w:rFonts w:ascii="Arial" w:hAnsi="Arial" w:cs="Arial"/>
        </w:rPr>
      </w:pPr>
      <w:r w:rsidRPr="007E6A1A">
        <w:rPr>
          <w:rFonts w:ascii="Arial" w:hAnsi="Arial" w:cs="Arial"/>
          <w:color w:val="000000"/>
        </w:rPr>
        <w:t>СМОТРА ТЕХНИКЕ обавезна је за сваког ученика кроз сва четири разреда средње школе. Без позитивне оцене на смотри НЕ МОЖЕ се приступити годишњем испиту. Ученик који није задовољио на смотри технике мора да је понови.</w:t>
      </w:r>
    </w:p>
    <w:p w14:paraId="7C9CECC0" w14:textId="77777777" w:rsidR="007E6A1A" w:rsidRPr="007E6A1A" w:rsidRDefault="007E6A1A" w:rsidP="007E6A1A">
      <w:pPr>
        <w:spacing w:after="150"/>
        <w:rPr>
          <w:rFonts w:ascii="Arial" w:hAnsi="Arial" w:cs="Arial"/>
        </w:rPr>
      </w:pPr>
      <w:r w:rsidRPr="007E6A1A">
        <w:rPr>
          <w:rFonts w:ascii="Arial" w:hAnsi="Arial" w:cs="Arial"/>
          <w:color w:val="000000"/>
        </w:rPr>
        <w:t>На свим јавним наступима, смотри и испиту цео програм ИЗВОДИ СЕ НАПАМЕТ.</w:t>
      </w:r>
    </w:p>
    <w:p w14:paraId="2B336C3A" w14:textId="77777777" w:rsidR="007E6A1A" w:rsidRPr="007E6A1A" w:rsidRDefault="007E6A1A" w:rsidP="007E6A1A">
      <w:pPr>
        <w:spacing w:after="150"/>
        <w:rPr>
          <w:rFonts w:ascii="Arial" w:hAnsi="Arial" w:cs="Arial"/>
        </w:rPr>
      </w:pPr>
      <w:r w:rsidRPr="007E6A1A">
        <w:rPr>
          <w:rFonts w:ascii="Arial" w:hAnsi="Arial" w:cs="Arial"/>
          <w:color w:val="000000"/>
        </w:rPr>
        <w:t>Предложена литература је подсетник за професора, а путоказ за приправнике у погледу избора програма. Списак одабраних композиција не искључује из рада остала слична дела и других аутора која својим квалитетима и захтевима успешно доприносе професионалној едукацији ученика. У току четворогодишњег средњег школовања ученик је дужан да јавно изведе две Бетовенове сонате у целити, а сонате Хајдна, Моцарта, Клементија, Шуберта и других аутора предвиђене су за годишње изпите током целог школовања, укључујући и матурски испит.</w:t>
      </w:r>
    </w:p>
    <w:p w14:paraId="6ECBA4E4" w14:textId="77777777" w:rsidR="007E6A1A" w:rsidRPr="007E6A1A" w:rsidRDefault="007E6A1A" w:rsidP="007E6A1A">
      <w:pPr>
        <w:spacing w:after="150"/>
        <w:rPr>
          <w:rFonts w:ascii="Arial" w:hAnsi="Arial" w:cs="Arial"/>
        </w:rPr>
      </w:pPr>
      <w:r w:rsidRPr="007E6A1A">
        <w:rPr>
          <w:rFonts w:ascii="Arial" w:hAnsi="Arial" w:cs="Arial"/>
          <w:color w:val="000000"/>
        </w:rPr>
        <w:t>Избор и обим програма сачињен је за просечно обдарене, професионално усмерене ученике. Изузетно талентованим ученицима захтеве треба повећати, а онима испод просека, који током године не могу да савладају одређени програм за прелаз у следећи разред препоручити благовремено усмеравање ка одсецима, вишим школама и факултетима где ће моћи да наставе школовање.</w:t>
      </w:r>
    </w:p>
    <w:p w14:paraId="1581A509"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ОРГУЉЕ</w:t>
      </w:r>
    </w:p>
    <w:p w14:paraId="29A4F47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842EA19" w14:textId="77777777" w:rsidR="007E6A1A" w:rsidRPr="007E6A1A" w:rsidRDefault="007E6A1A" w:rsidP="007E6A1A">
      <w:pPr>
        <w:spacing w:after="150"/>
        <w:rPr>
          <w:rFonts w:ascii="Arial" w:hAnsi="Arial" w:cs="Arial"/>
        </w:rPr>
      </w:pPr>
      <w:r w:rsidRPr="007E6A1A">
        <w:rPr>
          <w:rFonts w:ascii="Arial" w:hAnsi="Arial" w:cs="Arial"/>
          <w:color w:val="000000"/>
        </w:rPr>
        <w:t>Развој активности унутрашњег и спољашњег слуха помоћу примера и задатака прилагођених учениковим индивидуалним способностима (свирањем хармонско-мелодијских образаца по слуху и импровизовањем на задату каденцу).</w:t>
      </w:r>
    </w:p>
    <w:p w14:paraId="7A1B8065" w14:textId="77777777" w:rsidR="007E6A1A" w:rsidRPr="007E6A1A" w:rsidRDefault="007E6A1A" w:rsidP="007E6A1A">
      <w:pPr>
        <w:spacing w:after="150"/>
        <w:rPr>
          <w:rFonts w:ascii="Arial" w:hAnsi="Arial" w:cs="Arial"/>
        </w:rPr>
      </w:pPr>
      <w:r w:rsidRPr="007E6A1A">
        <w:rPr>
          <w:rFonts w:ascii="Arial" w:hAnsi="Arial" w:cs="Arial"/>
          <w:color w:val="000000"/>
        </w:rPr>
        <w:t>Развој технике свесног меморисања (учењем, само из нота, без употребе инструмента, кратких, релативно једноставних композиција, по извођачким тешкоћама лако доступних ученику четвртог разреда основне школе).</w:t>
      </w:r>
    </w:p>
    <w:p w14:paraId="0C198F31" w14:textId="77777777" w:rsidR="007E6A1A" w:rsidRPr="007E6A1A" w:rsidRDefault="007E6A1A" w:rsidP="007E6A1A">
      <w:pPr>
        <w:spacing w:after="150"/>
        <w:rPr>
          <w:rFonts w:ascii="Arial" w:hAnsi="Arial" w:cs="Arial"/>
        </w:rPr>
      </w:pPr>
      <w:r w:rsidRPr="007E6A1A">
        <w:rPr>
          <w:rFonts w:ascii="Arial" w:hAnsi="Arial" w:cs="Arial"/>
          <w:color w:val="000000"/>
        </w:rPr>
        <w:t>Изградња музичке фантазије и профилирање критеријума у области музичке естетике (повременим дискусијама о уметничком садржају и вредности извођених композиција и задавањем ученику домаћих задатака везаних за ову тематику).</w:t>
      </w:r>
    </w:p>
    <w:p w14:paraId="4B96FEE0"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ученикове способности интегралног извођења музичког дела (редовним преслушавањем учениковог свирања у целини).</w:t>
      </w:r>
    </w:p>
    <w:p w14:paraId="7ABCBA6D" w14:textId="77777777" w:rsidR="007E6A1A" w:rsidRPr="007E6A1A" w:rsidRDefault="007E6A1A" w:rsidP="007E6A1A">
      <w:pPr>
        <w:spacing w:after="150"/>
        <w:rPr>
          <w:rFonts w:ascii="Arial" w:hAnsi="Arial" w:cs="Arial"/>
        </w:rPr>
      </w:pPr>
      <w:r w:rsidRPr="007E6A1A">
        <w:rPr>
          <w:rFonts w:ascii="Arial" w:hAnsi="Arial" w:cs="Arial"/>
          <w:color w:val="000000"/>
        </w:rPr>
        <w:t>Постизање ефикасности извођачког апарата, радом на техничким вежбама и композицијама с проблематиком позиционих и ванпозиционих фигурација, арпеђа, удвојених тонова, акорада, трилера, тремола, репетиција и скокова.</w:t>
      </w:r>
    </w:p>
    <w:p w14:paraId="3548ECBF" w14:textId="77777777" w:rsidR="007E6A1A" w:rsidRPr="007E6A1A" w:rsidRDefault="007E6A1A" w:rsidP="007E6A1A">
      <w:pPr>
        <w:spacing w:after="150"/>
        <w:rPr>
          <w:rFonts w:ascii="Arial" w:hAnsi="Arial" w:cs="Arial"/>
        </w:rPr>
      </w:pPr>
      <w:r w:rsidRPr="007E6A1A">
        <w:rPr>
          <w:rFonts w:ascii="Arial" w:hAnsi="Arial" w:cs="Arial"/>
          <w:color w:val="000000"/>
        </w:rPr>
        <w:t>Проширивање знања из области музичке теорије и рад на повезивању тог знања са извођачком праксом (путем детаљне структуралне анализе свих извођених композиција).</w:t>
      </w:r>
    </w:p>
    <w:p w14:paraId="49AF2CAF" w14:textId="77777777" w:rsidR="007E6A1A" w:rsidRPr="007E6A1A" w:rsidRDefault="007E6A1A" w:rsidP="007E6A1A">
      <w:pPr>
        <w:spacing w:after="150"/>
        <w:rPr>
          <w:rFonts w:ascii="Arial" w:hAnsi="Arial" w:cs="Arial"/>
        </w:rPr>
      </w:pPr>
      <w:r w:rsidRPr="007E6A1A">
        <w:rPr>
          <w:rFonts w:ascii="Arial" w:hAnsi="Arial" w:cs="Arial"/>
          <w:color w:val="000000"/>
        </w:rPr>
        <w:t>Постизање вештине извођења полиритмичких тешкоћа свирањем лествица у полиритмичким комбинацијама.</w:t>
      </w:r>
    </w:p>
    <w:p w14:paraId="6052127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79C01E1"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артикулације легата и нон легата, мелодијског крешенда и употребе жалузије и ваљка.</w:t>
      </w:r>
    </w:p>
    <w:p w14:paraId="4700DE9E"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композицијама релативно сложеније хомофоне фактуре, једноставне полифоне фактуре.</w:t>
      </w:r>
    </w:p>
    <w:p w14:paraId="076930FD"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стиловима и националним школама кроз основне облике оргуљских композиција, као што су коралне обраде старих мајстора, облик варијација и прелудијум и фуга једноставније полифоне фактуре.</w:t>
      </w:r>
    </w:p>
    <w:p w14:paraId="6989085D"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барокних регистарских ансамбала, у складу са могућностима.</w:t>
      </w:r>
    </w:p>
    <w:p w14:paraId="4912C94D"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основа регистрирања.</w:t>
      </w:r>
    </w:p>
    <w:p w14:paraId="70C16FED" w14:textId="77777777" w:rsidR="007E6A1A" w:rsidRPr="007E6A1A" w:rsidRDefault="007E6A1A" w:rsidP="007E6A1A">
      <w:pPr>
        <w:spacing w:after="150"/>
        <w:rPr>
          <w:rFonts w:ascii="Arial" w:hAnsi="Arial" w:cs="Arial"/>
        </w:rPr>
      </w:pPr>
      <w:r w:rsidRPr="007E6A1A">
        <w:rPr>
          <w:rFonts w:ascii="Arial" w:hAnsi="Arial" w:cs="Arial"/>
          <w:color w:val="000000"/>
        </w:rPr>
        <w:t>Увежбавање свих врста промене звука, кроз одговарајућу литературу.</w:t>
      </w:r>
    </w:p>
    <w:p w14:paraId="47EFD8F3"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 ЗА I И II РАЗРЕД</w:t>
      </w:r>
    </w:p>
    <w:p w14:paraId="5762B3E0"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артикулације, легата – нон легата, мелодијског „крешенда”, употребе „жалузија” и „ваљка”.</w:t>
      </w:r>
    </w:p>
    <w:p w14:paraId="009B6AC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релативно сложеније хомофоне фактуре, једноставне полифоне фактуре, а „трио” са „кантус фирмусом” минимално колорисаним.</w:t>
      </w:r>
    </w:p>
    <w:p w14:paraId="655CE674"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стиловима и националним школама кроз основне облике оргуљских композиција: коралне обраде старијих мајстора и разних варијационих облика; прелудијума и фуга једноставније полифоне фактуре. Барокни регистарски ансамбли (у складу са могућностима којима ће се располагати). Упознавање са основама регистрирања. Увежбавање свих врста промене звука кроз одговарајућу литературу.</w:t>
      </w:r>
    </w:p>
    <w:p w14:paraId="3801E1E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B437611"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26153149" w14:textId="77777777" w:rsidR="007E6A1A" w:rsidRPr="007E6A1A" w:rsidRDefault="007E6A1A" w:rsidP="007E6A1A">
      <w:pPr>
        <w:spacing w:after="150"/>
        <w:rPr>
          <w:rFonts w:ascii="Arial" w:hAnsi="Arial" w:cs="Arial"/>
        </w:rPr>
      </w:pPr>
      <w:r w:rsidRPr="007E6A1A">
        <w:rPr>
          <w:rFonts w:ascii="Arial" w:hAnsi="Arial" w:cs="Arial"/>
          <w:color w:val="000000"/>
        </w:rPr>
        <w:t>Роман Армбруст: Педалне вежбе</w:t>
      </w:r>
    </w:p>
    <w:p w14:paraId="16107F76" w14:textId="77777777" w:rsidR="007E6A1A" w:rsidRPr="007E6A1A" w:rsidRDefault="007E6A1A" w:rsidP="007E6A1A">
      <w:pPr>
        <w:spacing w:after="150"/>
        <w:rPr>
          <w:rFonts w:ascii="Arial" w:hAnsi="Arial" w:cs="Arial"/>
        </w:rPr>
      </w:pPr>
      <w:r w:rsidRPr="007E6A1A">
        <w:rPr>
          <w:rFonts w:ascii="Arial" w:hAnsi="Arial" w:cs="Arial"/>
          <w:color w:val="000000"/>
        </w:rPr>
        <w:t>Херман Келер: „Уметност свирања на оргуљама” – педалне и мануелне вежбе</w:t>
      </w:r>
    </w:p>
    <w:p w14:paraId="11F67F5A" w14:textId="77777777" w:rsidR="007E6A1A" w:rsidRPr="007E6A1A" w:rsidRDefault="007E6A1A" w:rsidP="007E6A1A">
      <w:pPr>
        <w:spacing w:after="150"/>
        <w:rPr>
          <w:rFonts w:ascii="Arial" w:hAnsi="Arial" w:cs="Arial"/>
        </w:rPr>
      </w:pPr>
      <w:r w:rsidRPr="007E6A1A">
        <w:rPr>
          <w:rFonts w:ascii="Arial" w:hAnsi="Arial" w:cs="Arial"/>
          <w:color w:val="000000"/>
        </w:rPr>
        <w:t>Ј. Шведчук: „Педалне вежбе за оргуље”</w:t>
      </w:r>
    </w:p>
    <w:p w14:paraId="38805CF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F7C1FB7" w14:textId="77777777" w:rsidR="007E6A1A" w:rsidRPr="007E6A1A" w:rsidRDefault="007E6A1A" w:rsidP="007E6A1A">
      <w:pPr>
        <w:spacing w:after="150"/>
        <w:rPr>
          <w:rFonts w:ascii="Arial" w:hAnsi="Arial" w:cs="Arial"/>
        </w:rPr>
      </w:pPr>
      <w:r w:rsidRPr="007E6A1A">
        <w:rPr>
          <w:rFonts w:ascii="Arial" w:hAnsi="Arial" w:cs="Arial"/>
          <w:color w:val="000000"/>
        </w:rPr>
        <w:t>Јан Подбиелски: Прелудијум Јакуб Сова: Ј. Ј. Фукс: Фуге</w:t>
      </w:r>
    </w:p>
    <w:p w14:paraId="47D98619" w14:textId="77777777" w:rsidR="007E6A1A" w:rsidRPr="007E6A1A" w:rsidRDefault="007E6A1A" w:rsidP="007E6A1A">
      <w:pPr>
        <w:spacing w:after="150"/>
        <w:rPr>
          <w:rFonts w:ascii="Arial" w:hAnsi="Arial" w:cs="Arial"/>
        </w:rPr>
      </w:pPr>
      <w:r w:rsidRPr="007E6A1A">
        <w:rPr>
          <w:rFonts w:ascii="Arial" w:hAnsi="Arial" w:cs="Arial"/>
          <w:color w:val="000000"/>
        </w:rPr>
        <w:t>Кавацони, Андреа Габриели, Винћенцо Пелегрини и др. италијански мајстори: Химне, Интонације, Токате, Канцоне, Самуел Шаит, Арнолт Шлик, Ј. Ј. Фробергер, Ј. Пакелбел и др.: Коралне обраде, Варијације и Фуге, Јан Титуз, Пјер Атењан, Луј Купрен, Андре Резон, Пјер ди Маж и др.: Магнификати, Свите, Мисе, Фуге, Дијалози итд.</w:t>
      </w:r>
    </w:p>
    <w:p w14:paraId="7EFA4605" w14:textId="77777777" w:rsidR="007E6A1A" w:rsidRPr="007E6A1A" w:rsidRDefault="007E6A1A" w:rsidP="007E6A1A">
      <w:pPr>
        <w:spacing w:after="150"/>
        <w:rPr>
          <w:rFonts w:ascii="Arial" w:hAnsi="Arial" w:cs="Arial"/>
        </w:rPr>
      </w:pPr>
      <w:r w:rsidRPr="007E6A1A">
        <w:rPr>
          <w:rFonts w:ascii="Arial" w:hAnsi="Arial" w:cs="Arial"/>
          <w:color w:val="000000"/>
        </w:rPr>
        <w:t>Ј. С. Бах: „Мала оргуљска књига”, избор једноставних прелудијума и фуга (мануалитер), корали: четворогласни са педалом и коралне обраде – двогласне и вишегласне (мануалитер).</w:t>
      </w:r>
    </w:p>
    <w:p w14:paraId="625D1EF5" w14:textId="77777777" w:rsidR="007E6A1A" w:rsidRPr="007E6A1A" w:rsidRDefault="007E6A1A" w:rsidP="007E6A1A">
      <w:pPr>
        <w:spacing w:after="150"/>
        <w:rPr>
          <w:rFonts w:ascii="Arial" w:hAnsi="Arial" w:cs="Arial"/>
        </w:rPr>
      </w:pPr>
      <w:r w:rsidRPr="007E6A1A">
        <w:rPr>
          <w:rFonts w:ascii="Arial" w:hAnsi="Arial" w:cs="Arial"/>
          <w:color w:val="000000"/>
        </w:rPr>
        <w:t>Мали комади, фугете, прелудијуми Л. Моцарта, Ј. Н. Химела, А. Ф. Хеса, А. Ј. Рејха, коралне обраде Брамса, мали комади Ф. Листа, Т. Дибоа, Ц. Франк: Дела за хармонијум или оргуље.</w:t>
      </w:r>
    </w:p>
    <w:p w14:paraId="297981A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56EFB85" w14:textId="77777777" w:rsidR="007E6A1A" w:rsidRPr="007E6A1A" w:rsidRDefault="007E6A1A" w:rsidP="007E6A1A">
      <w:pPr>
        <w:spacing w:after="150"/>
        <w:rPr>
          <w:rFonts w:ascii="Arial" w:hAnsi="Arial" w:cs="Arial"/>
        </w:rPr>
      </w:pPr>
      <w:r w:rsidRPr="007E6A1A">
        <w:rPr>
          <w:rFonts w:ascii="Arial" w:hAnsi="Arial" w:cs="Arial"/>
          <w:color w:val="000000"/>
        </w:rPr>
        <w:t>а) Риман и Хврдчук – педалне и мануалне вежбе (око бр. 50, а Хведчук цела I свеска);</w:t>
      </w:r>
    </w:p>
    <w:p w14:paraId="7DB3E4B8" w14:textId="77777777" w:rsidR="007E6A1A" w:rsidRPr="007E6A1A" w:rsidRDefault="007E6A1A" w:rsidP="007E6A1A">
      <w:pPr>
        <w:spacing w:after="150"/>
        <w:rPr>
          <w:rFonts w:ascii="Arial" w:hAnsi="Arial" w:cs="Arial"/>
        </w:rPr>
      </w:pPr>
      <w:r w:rsidRPr="007E6A1A">
        <w:rPr>
          <w:rFonts w:ascii="Arial" w:hAnsi="Arial" w:cs="Arial"/>
          <w:color w:val="000000"/>
        </w:rPr>
        <w:t>б) по три композиције италијанских, немачких и француских старих мајстора;</w:t>
      </w:r>
    </w:p>
    <w:p w14:paraId="795A6B04" w14:textId="77777777" w:rsidR="007E6A1A" w:rsidRPr="007E6A1A" w:rsidRDefault="007E6A1A" w:rsidP="007E6A1A">
      <w:pPr>
        <w:spacing w:after="150"/>
        <w:rPr>
          <w:rFonts w:ascii="Arial" w:hAnsi="Arial" w:cs="Arial"/>
        </w:rPr>
      </w:pPr>
      <w:r w:rsidRPr="007E6A1A">
        <w:rPr>
          <w:rFonts w:ascii="Arial" w:hAnsi="Arial" w:cs="Arial"/>
          <w:color w:val="000000"/>
        </w:rPr>
        <w:t>в) десет најлакших корала из „Мале књиге” Ј. С. Баха;</w:t>
      </w:r>
    </w:p>
    <w:p w14:paraId="1CC8622E" w14:textId="77777777" w:rsidR="007E6A1A" w:rsidRPr="007E6A1A" w:rsidRDefault="007E6A1A" w:rsidP="007E6A1A">
      <w:pPr>
        <w:spacing w:after="150"/>
        <w:rPr>
          <w:rFonts w:ascii="Arial" w:hAnsi="Arial" w:cs="Arial"/>
        </w:rPr>
      </w:pPr>
      <w:r w:rsidRPr="007E6A1A">
        <w:rPr>
          <w:rFonts w:ascii="Arial" w:hAnsi="Arial" w:cs="Arial"/>
          <w:color w:val="000000"/>
        </w:rPr>
        <w:t>г) три прелудијума и фуге (мануалитер) старих мајстора;</w:t>
      </w:r>
    </w:p>
    <w:p w14:paraId="4E6B3D93" w14:textId="77777777" w:rsidR="007E6A1A" w:rsidRPr="007E6A1A" w:rsidRDefault="007E6A1A" w:rsidP="007E6A1A">
      <w:pPr>
        <w:spacing w:after="150"/>
        <w:rPr>
          <w:rFonts w:ascii="Arial" w:hAnsi="Arial" w:cs="Arial"/>
        </w:rPr>
      </w:pPr>
      <w:r w:rsidRPr="007E6A1A">
        <w:rPr>
          <w:rFonts w:ascii="Arial" w:hAnsi="Arial" w:cs="Arial"/>
          <w:color w:val="000000"/>
        </w:rPr>
        <w:t>д) осам краћих композиција аутора XIX и XX века.</w:t>
      </w:r>
    </w:p>
    <w:p w14:paraId="0326197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7AB43F1"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старих мајстора;</w:t>
      </w:r>
    </w:p>
    <w:p w14:paraId="305A555D" w14:textId="77777777" w:rsidR="007E6A1A" w:rsidRPr="007E6A1A" w:rsidRDefault="007E6A1A" w:rsidP="007E6A1A">
      <w:pPr>
        <w:spacing w:after="150"/>
        <w:rPr>
          <w:rFonts w:ascii="Arial" w:hAnsi="Arial" w:cs="Arial"/>
        </w:rPr>
      </w:pPr>
      <w:r w:rsidRPr="007E6A1A">
        <w:rPr>
          <w:rFonts w:ascii="Arial" w:hAnsi="Arial" w:cs="Arial"/>
          <w:color w:val="000000"/>
        </w:rPr>
        <w:t>Две коралне обраде из „Мале књиге” Ј. С. Баха (једна хомофоно-полифона, а друга са кантус фирмусим);</w:t>
      </w:r>
    </w:p>
    <w:p w14:paraId="14898EFB" w14:textId="77777777" w:rsidR="007E6A1A" w:rsidRPr="007E6A1A" w:rsidRDefault="007E6A1A" w:rsidP="007E6A1A">
      <w:pPr>
        <w:spacing w:after="150"/>
        <w:rPr>
          <w:rFonts w:ascii="Arial" w:hAnsi="Arial" w:cs="Arial"/>
        </w:rPr>
      </w:pPr>
      <w:r w:rsidRPr="007E6A1A">
        <w:rPr>
          <w:rFonts w:ascii="Arial" w:hAnsi="Arial" w:cs="Arial"/>
          <w:color w:val="000000"/>
        </w:rPr>
        <w:t>Прелудијум и фуга старих мајстора (може мануалитер);</w:t>
      </w:r>
    </w:p>
    <w:p w14:paraId="7C3EDD84"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аутора XIX или XX века.</w:t>
      </w:r>
    </w:p>
    <w:p w14:paraId="12C502D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ИЗ НОТА</w:t>
      </w:r>
    </w:p>
    <w:p w14:paraId="2B0AF5E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5E888C29"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3775FAA7" w14:textId="77777777" w:rsidR="007E6A1A" w:rsidRPr="007E6A1A" w:rsidRDefault="007E6A1A" w:rsidP="007E6A1A">
      <w:pPr>
        <w:spacing w:after="150"/>
        <w:rPr>
          <w:rFonts w:ascii="Arial" w:hAnsi="Arial" w:cs="Arial"/>
        </w:rPr>
      </w:pPr>
      <w:r w:rsidRPr="007E6A1A">
        <w:rPr>
          <w:rFonts w:ascii="Arial" w:hAnsi="Arial" w:cs="Arial"/>
          <w:color w:val="000000"/>
        </w:rPr>
        <w:t>Роман: Армбруст – педалне вежбе</w:t>
      </w:r>
    </w:p>
    <w:p w14:paraId="441DB8E0" w14:textId="77777777" w:rsidR="007E6A1A" w:rsidRPr="007E6A1A" w:rsidRDefault="007E6A1A" w:rsidP="007E6A1A">
      <w:pPr>
        <w:spacing w:after="150"/>
        <w:rPr>
          <w:rFonts w:ascii="Arial" w:hAnsi="Arial" w:cs="Arial"/>
        </w:rPr>
      </w:pPr>
      <w:r w:rsidRPr="007E6A1A">
        <w:rPr>
          <w:rFonts w:ascii="Arial" w:hAnsi="Arial" w:cs="Arial"/>
          <w:color w:val="000000"/>
        </w:rPr>
        <w:t>Херман Келер: „Уметност свирања на оргуљана” – педалне и мануелне вежбе</w:t>
      </w:r>
    </w:p>
    <w:p w14:paraId="434A4BE8" w14:textId="77777777" w:rsidR="007E6A1A" w:rsidRPr="007E6A1A" w:rsidRDefault="007E6A1A" w:rsidP="007E6A1A">
      <w:pPr>
        <w:spacing w:after="150"/>
        <w:rPr>
          <w:rFonts w:ascii="Arial" w:hAnsi="Arial" w:cs="Arial"/>
        </w:rPr>
      </w:pPr>
      <w:r w:rsidRPr="007E6A1A">
        <w:rPr>
          <w:rFonts w:ascii="Arial" w:hAnsi="Arial" w:cs="Arial"/>
          <w:color w:val="000000"/>
        </w:rPr>
        <w:t>X. Келер: каденце, генералбас, основе градње оргуља, грегоријански корал</w:t>
      </w:r>
    </w:p>
    <w:p w14:paraId="144ED7A7" w14:textId="77777777" w:rsidR="007E6A1A" w:rsidRPr="007E6A1A" w:rsidRDefault="007E6A1A" w:rsidP="007E6A1A">
      <w:pPr>
        <w:spacing w:after="150"/>
        <w:rPr>
          <w:rFonts w:ascii="Arial" w:hAnsi="Arial" w:cs="Arial"/>
        </w:rPr>
      </w:pPr>
      <w:r w:rsidRPr="007E6A1A">
        <w:rPr>
          <w:rFonts w:ascii="Arial" w:hAnsi="Arial" w:cs="Arial"/>
          <w:color w:val="000000"/>
        </w:rPr>
        <w:t>Ј. Шведчук: „Педалне вежбе за оргуље”</w:t>
      </w:r>
    </w:p>
    <w:p w14:paraId="2FB3E96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40CDB33" w14:textId="77777777" w:rsidR="007E6A1A" w:rsidRPr="007E6A1A" w:rsidRDefault="007E6A1A" w:rsidP="007E6A1A">
      <w:pPr>
        <w:spacing w:after="150"/>
        <w:rPr>
          <w:rFonts w:ascii="Arial" w:hAnsi="Arial" w:cs="Arial"/>
        </w:rPr>
      </w:pPr>
      <w:r w:rsidRPr="007E6A1A">
        <w:rPr>
          <w:rFonts w:ascii="Arial" w:hAnsi="Arial" w:cs="Arial"/>
          <w:color w:val="000000"/>
        </w:rPr>
        <w:t>Пјотр Зелековски: Фантазија</w:t>
      </w:r>
    </w:p>
    <w:p w14:paraId="1C41E668" w14:textId="77777777" w:rsidR="007E6A1A" w:rsidRPr="007E6A1A" w:rsidRDefault="007E6A1A" w:rsidP="007E6A1A">
      <w:pPr>
        <w:spacing w:after="150"/>
        <w:rPr>
          <w:rFonts w:ascii="Arial" w:hAnsi="Arial" w:cs="Arial"/>
        </w:rPr>
      </w:pPr>
      <w:r w:rsidRPr="007E6A1A">
        <w:rPr>
          <w:rFonts w:ascii="Arial" w:hAnsi="Arial" w:cs="Arial"/>
          <w:color w:val="000000"/>
        </w:rPr>
        <w:t>Диомедес Кабо: Фуга</w:t>
      </w:r>
    </w:p>
    <w:p w14:paraId="2730E412" w14:textId="77777777" w:rsidR="007E6A1A" w:rsidRPr="007E6A1A" w:rsidRDefault="007E6A1A" w:rsidP="007E6A1A">
      <w:pPr>
        <w:spacing w:after="150"/>
        <w:rPr>
          <w:rFonts w:ascii="Arial" w:hAnsi="Arial" w:cs="Arial"/>
        </w:rPr>
      </w:pPr>
      <w:r w:rsidRPr="007E6A1A">
        <w:rPr>
          <w:rFonts w:ascii="Arial" w:hAnsi="Arial" w:cs="Arial"/>
          <w:color w:val="000000"/>
        </w:rPr>
        <w:t>Ј. К. Кухаж: Пасторала, Прелудијум</w:t>
      </w:r>
    </w:p>
    <w:p w14:paraId="19AA5A89" w14:textId="77777777" w:rsidR="007E6A1A" w:rsidRPr="007E6A1A" w:rsidRDefault="007E6A1A" w:rsidP="007E6A1A">
      <w:pPr>
        <w:spacing w:after="150"/>
        <w:rPr>
          <w:rFonts w:ascii="Arial" w:hAnsi="Arial" w:cs="Arial"/>
        </w:rPr>
      </w:pPr>
      <w:r w:rsidRPr="007E6A1A">
        <w:rPr>
          <w:rFonts w:ascii="Arial" w:hAnsi="Arial" w:cs="Arial"/>
          <w:color w:val="000000"/>
        </w:rPr>
        <w:t>Б. Пасквини, Д. Циполи, А. Вивалди, Ђамбатиста Мартини: Варијације, Токате, Канцоне, Пасторале</w:t>
      </w:r>
    </w:p>
    <w:p w14:paraId="37600500" w14:textId="77777777" w:rsidR="007E6A1A" w:rsidRPr="007E6A1A" w:rsidRDefault="007E6A1A" w:rsidP="007E6A1A">
      <w:pPr>
        <w:spacing w:after="150"/>
        <w:rPr>
          <w:rFonts w:ascii="Arial" w:hAnsi="Arial" w:cs="Arial"/>
        </w:rPr>
      </w:pPr>
      <w:r w:rsidRPr="007E6A1A">
        <w:rPr>
          <w:rFonts w:ascii="Arial" w:hAnsi="Arial" w:cs="Arial"/>
          <w:color w:val="000000"/>
        </w:rPr>
        <w:t>Н. Ле Бег, Н. Де Грињи, Жак Бојвин, Гилен: Оферторија, Мосе, Химне, Чаконе, Фуге, Дијалози, „Велике игре”, „Пуне игре”, Незардов речитатив, Тромпетин бас и дискант итд.</w:t>
      </w:r>
    </w:p>
    <w:p w14:paraId="79AC928F" w14:textId="77777777" w:rsidR="007E6A1A" w:rsidRPr="007E6A1A" w:rsidRDefault="007E6A1A" w:rsidP="007E6A1A">
      <w:pPr>
        <w:spacing w:after="150"/>
        <w:rPr>
          <w:rFonts w:ascii="Arial" w:hAnsi="Arial" w:cs="Arial"/>
        </w:rPr>
      </w:pPr>
      <w:r w:rsidRPr="007E6A1A">
        <w:rPr>
          <w:rFonts w:ascii="Arial" w:hAnsi="Arial" w:cs="Arial"/>
          <w:color w:val="000000"/>
        </w:rPr>
        <w:t>Ђереми Кларк, В. Бирд, Цон Бул, О. Гибсон, Џон Стенли, X. Персел, Т. Талис: Прелудијуми, Коралне обраде, Серенаде, Фантазије, Мисе, Магнификати, Маршеви и др</w:t>
      </w:r>
    </w:p>
    <w:p w14:paraId="6C7F75AD" w14:textId="77777777" w:rsidR="007E6A1A" w:rsidRPr="007E6A1A" w:rsidRDefault="007E6A1A" w:rsidP="007E6A1A">
      <w:pPr>
        <w:spacing w:after="150"/>
        <w:rPr>
          <w:rFonts w:ascii="Arial" w:hAnsi="Arial" w:cs="Arial"/>
        </w:rPr>
      </w:pPr>
      <w:r w:rsidRPr="007E6A1A">
        <w:rPr>
          <w:rFonts w:ascii="Arial" w:hAnsi="Arial" w:cs="Arial"/>
          <w:color w:val="000000"/>
        </w:rPr>
        <w:t>Ј. Ј. Фробергер, Ј. Пахелбел, Г. Бем, Џ. Г. Валтер, Г. Ф. Хендл, Г. Муфат, Ј. К. Керл и тд: Прелудијуми и фуге, Чаконе, Свите, Токате, Фантазије, Коралне обраде, Партите</w:t>
      </w:r>
    </w:p>
    <w:p w14:paraId="70D26641" w14:textId="77777777" w:rsidR="007E6A1A" w:rsidRPr="007E6A1A" w:rsidRDefault="007E6A1A" w:rsidP="007E6A1A">
      <w:pPr>
        <w:spacing w:after="150"/>
        <w:rPr>
          <w:rFonts w:ascii="Arial" w:hAnsi="Arial" w:cs="Arial"/>
        </w:rPr>
      </w:pPr>
      <w:r w:rsidRPr="007E6A1A">
        <w:rPr>
          <w:rFonts w:ascii="Arial" w:hAnsi="Arial" w:cs="Arial"/>
          <w:color w:val="000000"/>
        </w:rPr>
        <w:t>Ј. С. Бах: Мали прелудијуми и фуге (е-мол, Еф-дур, Ге-дур), Мала оргуљска књига, Коралне обраде (мануалитер)</w:t>
      </w:r>
    </w:p>
    <w:p w14:paraId="52A9C7EB" w14:textId="77777777" w:rsidR="007E6A1A" w:rsidRPr="007E6A1A" w:rsidRDefault="007E6A1A" w:rsidP="007E6A1A">
      <w:pPr>
        <w:spacing w:after="150"/>
        <w:rPr>
          <w:rFonts w:ascii="Arial" w:hAnsi="Arial" w:cs="Arial"/>
        </w:rPr>
      </w:pPr>
      <w:r w:rsidRPr="007E6A1A">
        <w:rPr>
          <w:rFonts w:ascii="Arial" w:hAnsi="Arial" w:cs="Arial"/>
          <w:color w:val="000000"/>
        </w:rPr>
        <w:t>К. Б. Копжива, Ј. Зах, Ј. К. Ванхал. Ф. К. Брикси: Прелудијуми, Фуге, Пасторале итд.</w:t>
      </w:r>
    </w:p>
    <w:p w14:paraId="56676965" w14:textId="77777777" w:rsidR="007E6A1A" w:rsidRPr="007E6A1A" w:rsidRDefault="007E6A1A" w:rsidP="007E6A1A">
      <w:pPr>
        <w:spacing w:after="150"/>
        <w:rPr>
          <w:rFonts w:ascii="Arial" w:hAnsi="Arial" w:cs="Arial"/>
        </w:rPr>
      </w:pPr>
      <w:r w:rsidRPr="007E6A1A">
        <w:rPr>
          <w:rFonts w:ascii="Arial" w:hAnsi="Arial" w:cs="Arial"/>
          <w:color w:val="000000"/>
        </w:rPr>
        <w:t>Ј. Г. Албрехтсбергер, М. Хајдн, А. Ј. Рајх: фугете, прелудијуми и фуге, мали комади за оргуље</w:t>
      </w:r>
    </w:p>
    <w:p w14:paraId="58433E87" w14:textId="77777777" w:rsidR="007E6A1A" w:rsidRPr="007E6A1A" w:rsidRDefault="007E6A1A" w:rsidP="007E6A1A">
      <w:pPr>
        <w:spacing w:after="150"/>
        <w:rPr>
          <w:rFonts w:ascii="Arial" w:hAnsi="Arial" w:cs="Arial"/>
        </w:rPr>
      </w:pPr>
      <w:r w:rsidRPr="007E6A1A">
        <w:rPr>
          <w:rFonts w:ascii="Arial" w:hAnsi="Arial" w:cs="Arial"/>
          <w:color w:val="000000"/>
        </w:rPr>
        <w:t>X. Берлиоз, Т. Дибоа, А. Грдалж: комади за оргуље, фуге, токате, оферториа итд.</w:t>
      </w:r>
    </w:p>
    <w:p w14:paraId="26C29E08" w14:textId="77777777" w:rsidR="007E6A1A" w:rsidRPr="007E6A1A" w:rsidRDefault="007E6A1A" w:rsidP="007E6A1A">
      <w:pPr>
        <w:spacing w:after="150"/>
        <w:rPr>
          <w:rFonts w:ascii="Arial" w:hAnsi="Arial" w:cs="Arial"/>
        </w:rPr>
      </w:pPr>
      <w:r w:rsidRPr="007E6A1A">
        <w:rPr>
          <w:rFonts w:ascii="Arial" w:hAnsi="Arial" w:cs="Arial"/>
          <w:color w:val="000000"/>
        </w:rPr>
        <w:t>М. Регер: Коралне обраде ор. 135а</w:t>
      </w:r>
    </w:p>
    <w:p w14:paraId="13355C58" w14:textId="77777777" w:rsidR="007E6A1A" w:rsidRPr="007E6A1A" w:rsidRDefault="007E6A1A" w:rsidP="007E6A1A">
      <w:pPr>
        <w:spacing w:after="150"/>
        <w:rPr>
          <w:rFonts w:ascii="Arial" w:hAnsi="Arial" w:cs="Arial"/>
        </w:rPr>
      </w:pPr>
      <w:r w:rsidRPr="007E6A1A">
        <w:rPr>
          <w:rFonts w:ascii="Arial" w:hAnsi="Arial" w:cs="Arial"/>
          <w:color w:val="000000"/>
        </w:rPr>
        <w:t>X. Шредер: Прелудијум, Трио–Андантино, Дијалог</w:t>
      </w:r>
    </w:p>
    <w:p w14:paraId="012461BB" w14:textId="77777777" w:rsidR="007E6A1A" w:rsidRPr="007E6A1A" w:rsidRDefault="007E6A1A" w:rsidP="007E6A1A">
      <w:pPr>
        <w:spacing w:after="150"/>
        <w:rPr>
          <w:rFonts w:ascii="Arial" w:hAnsi="Arial" w:cs="Arial"/>
        </w:rPr>
      </w:pPr>
      <w:r w:rsidRPr="007E6A1A">
        <w:rPr>
          <w:rFonts w:ascii="Arial" w:hAnsi="Arial" w:cs="Arial"/>
          <w:color w:val="000000"/>
        </w:rPr>
        <w:t>М. Дипре: Канцона ор. 62 бр. 2</w:t>
      </w:r>
    </w:p>
    <w:p w14:paraId="6BC5FA87" w14:textId="77777777" w:rsidR="007E6A1A" w:rsidRPr="007E6A1A" w:rsidRDefault="007E6A1A" w:rsidP="007E6A1A">
      <w:pPr>
        <w:spacing w:after="150"/>
        <w:rPr>
          <w:rFonts w:ascii="Arial" w:hAnsi="Arial" w:cs="Arial"/>
        </w:rPr>
      </w:pPr>
      <w:r w:rsidRPr="007E6A1A">
        <w:rPr>
          <w:rFonts w:ascii="Arial" w:hAnsi="Arial" w:cs="Arial"/>
          <w:color w:val="000000"/>
        </w:rPr>
        <w:t>Жан Лангл: Прелудијум у старом стилу</w:t>
      </w:r>
    </w:p>
    <w:p w14:paraId="252904B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1A655EB" w14:textId="77777777" w:rsidR="007E6A1A" w:rsidRPr="007E6A1A" w:rsidRDefault="007E6A1A" w:rsidP="007E6A1A">
      <w:pPr>
        <w:spacing w:after="150"/>
        <w:rPr>
          <w:rFonts w:ascii="Arial" w:hAnsi="Arial" w:cs="Arial"/>
        </w:rPr>
      </w:pPr>
      <w:r w:rsidRPr="007E6A1A">
        <w:rPr>
          <w:rFonts w:ascii="Arial" w:hAnsi="Arial" w:cs="Arial"/>
          <w:color w:val="000000"/>
        </w:rPr>
        <w:t>а) Риман – педалне и мануелне вежбе до краја;</w:t>
      </w:r>
    </w:p>
    <w:p w14:paraId="553ADAC2" w14:textId="77777777" w:rsidR="007E6A1A" w:rsidRPr="007E6A1A" w:rsidRDefault="007E6A1A" w:rsidP="007E6A1A">
      <w:pPr>
        <w:spacing w:after="150"/>
        <w:rPr>
          <w:rFonts w:ascii="Arial" w:hAnsi="Arial" w:cs="Arial"/>
        </w:rPr>
      </w:pPr>
      <w:r w:rsidRPr="007E6A1A">
        <w:rPr>
          <w:rFonts w:ascii="Arial" w:hAnsi="Arial" w:cs="Arial"/>
          <w:color w:val="000000"/>
        </w:rPr>
        <w:t>Келер – каденце у свим тоналитетима, десет вежби из генералбаса;</w:t>
      </w:r>
    </w:p>
    <w:p w14:paraId="4DE71BC4" w14:textId="77777777" w:rsidR="007E6A1A" w:rsidRPr="007E6A1A" w:rsidRDefault="007E6A1A" w:rsidP="007E6A1A">
      <w:pPr>
        <w:spacing w:after="150"/>
        <w:rPr>
          <w:rFonts w:ascii="Arial" w:hAnsi="Arial" w:cs="Arial"/>
        </w:rPr>
      </w:pPr>
      <w:r w:rsidRPr="007E6A1A">
        <w:rPr>
          <w:rFonts w:ascii="Arial" w:hAnsi="Arial" w:cs="Arial"/>
          <w:color w:val="000000"/>
        </w:rPr>
        <w:t>б)по три композиције старих мајстора италијанске, француске и немачке школе;</w:t>
      </w:r>
    </w:p>
    <w:p w14:paraId="36211F7F" w14:textId="77777777" w:rsidR="007E6A1A" w:rsidRPr="007E6A1A" w:rsidRDefault="007E6A1A" w:rsidP="007E6A1A">
      <w:pPr>
        <w:spacing w:after="150"/>
        <w:rPr>
          <w:rFonts w:ascii="Arial" w:hAnsi="Arial" w:cs="Arial"/>
        </w:rPr>
      </w:pPr>
      <w:r w:rsidRPr="007E6A1A">
        <w:rPr>
          <w:rFonts w:ascii="Arial" w:hAnsi="Arial" w:cs="Arial"/>
          <w:color w:val="000000"/>
        </w:rPr>
        <w:t>в) пет коралних обрада хомофоно-полифоне фактуре из „Мале књиге” Ј. С. Баха, три са имитацијом или сталним контрапунктом, два са колорисаним кантус фирмусим;</w:t>
      </w:r>
    </w:p>
    <w:p w14:paraId="2FC21731" w14:textId="77777777" w:rsidR="007E6A1A" w:rsidRPr="007E6A1A" w:rsidRDefault="007E6A1A" w:rsidP="007E6A1A">
      <w:pPr>
        <w:spacing w:after="150"/>
        <w:rPr>
          <w:rFonts w:ascii="Arial" w:hAnsi="Arial" w:cs="Arial"/>
        </w:rPr>
      </w:pPr>
      <w:r w:rsidRPr="007E6A1A">
        <w:rPr>
          <w:rFonts w:ascii="Arial" w:hAnsi="Arial" w:cs="Arial"/>
          <w:color w:val="000000"/>
        </w:rPr>
        <w:t>г) два мала прелудијума и фуге Ј. С. Баха;</w:t>
      </w:r>
    </w:p>
    <w:p w14:paraId="4400744A"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варијационог облика – чакона, партита;</w:t>
      </w:r>
    </w:p>
    <w:p w14:paraId="607A0B47" w14:textId="77777777" w:rsidR="007E6A1A" w:rsidRPr="007E6A1A" w:rsidRDefault="007E6A1A" w:rsidP="007E6A1A">
      <w:pPr>
        <w:spacing w:after="150"/>
        <w:rPr>
          <w:rFonts w:ascii="Arial" w:hAnsi="Arial" w:cs="Arial"/>
        </w:rPr>
      </w:pPr>
      <w:r w:rsidRPr="007E6A1A">
        <w:rPr>
          <w:rFonts w:ascii="Arial" w:hAnsi="Arial" w:cs="Arial"/>
          <w:color w:val="000000"/>
        </w:rPr>
        <w:t>ђ) три композиције аутора XIX или XX века.</w:t>
      </w:r>
    </w:p>
    <w:p w14:paraId="450F9F2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35A48E9"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старих мајстора;</w:t>
      </w:r>
    </w:p>
    <w:p w14:paraId="39ABB1AA"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старих мајстора варијационог облика;</w:t>
      </w:r>
    </w:p>
    <w:p w14:paraId="0ACBA83E" w14:textId="77777777" w:rsidR="007E6A1A" w:rsidRPr="007E6A1A" w:rsidRDefault="007E6A1A" w:rsidP="007E6A1A">
      <w:pPr>
        <w:spacing w:after="150"/>
        <w:rPr>
          <w:rFonts w:ascii="Arial" w:hAnsi="Arial" w:cs="Arial"/>
        </w:rPr>
      </w:pPr>
      <w:r w:rsidRPr="007E6A1A">
        <w:rPr>
          <w:rFonts w:ascii="Arial" w:hAnsi="Arial" w:cs="Arial"/>
          <w:color w:val="000000"/>
        </w:rPr>
        <w:t>Три корала из „Мале књиге” Ј. С. Баха, различите фактуре;</w:t>
      </w:r>
    </w:p>
    <w:p w14:paraId="42021210" w14:textId="77777777" w:rsidR="007E6A1A" w:rsidRPr="007E6A1A" w:rsidRDefault="007E6A1A" w:rsidP="007E6A1A">
      <w:pPr>
        <w:spacing w:after="150"/>
        <w:rPr>
          <w:rFonts w:ascii="Arial" w:hAnsi="Arial" w:cs="Arial"/>
        </w:rPr>
      </w:pPr>
      <w:r w:rsidRPr="007E6A1A">
        <w:rPr>
          <w:rFonts w:ascii="Arial" w:hAnsi="Arial" w:cs="Arial"/>
          <w:color w:val="000000"/>
        </w:rPr>
        <w:t>Један мали прелудијум и фуга Ј. С. Баха;</w:t>
      </w:r>
    </w:p>
    <w:p w14:paraId="647BCAD9"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аутора XIX и XX века.</w:t>
      </w:r>
    </w:p>
    <w:p w14:paraId="7C21DB4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ИЗ НОТА</w:t>
      </w:r>
    </w:p>
    <w:p w14:paraId="39E5CA3F" w14:textId="77777777" w:rsidR="007E6A1A" w:rsidRPr="007E6A1A" w:rsidRDefault="007E6A1A" w:rsidP="007E6A1A">
      <w:pPr>
        <w:spacing w:after="120"/>
        <w:jc w:val="center"/>
        <w:rPr>
          <w:rFonts w:ascii="Arial" w:hAnsi="Arial" w:cs="Arial"/>
        </w:rPr>
      </w:pPr>
      <w:r w:rsidRPr="007E6A1A">
        <w:rPr>
          <w:rFonts w:ascii="Arial" w:hAnsi="Arial" w:cs="Arial"/>
          <w:color w:val="000000"/>
        </w:rPr>
        <w:t>САДРЖАЈИ ПРОГРАМА ЗА III И IV РАЗРЕД</w:t>
      </w:r>
    </w:p>
    <w:p w14:paraId="3F8CA72E" w14:textId="77777777" w:rsidR="007E6A1A" w:rsidRPr="007E6A1A" w:rsidRDefault="007E6A1A" w:rsidP="007E6A1A">
      <w:pPr>
        <w:spacing w:after="150"/>
        <w:rPr>
          <w:rFonts w:ascii="Arial" w:hAnsi="Arial" w:cs="Arial"/>
        </w:rPr>
      </w:pPr>
      <w:r w:rsidRPr="007E6A1A">
        <w:rPr>
          <w:rFonts w:ascii="Arial" w:hAnsi="Arial" w:cs="Arial"/>
          <w:color w:val="000000"/>
        </w:rPr>
        <w:t>Садржаји програма омогућавају упознавање ученика са основама грађе оргуља, врстама трактуре, основама интонирања, конструкцијом цеви, различитости регистра и историјским развојем оргуља; овладавање артикулацијом и осталим динамичким и агогичким могућностима које пружа модеран свираоник – подразумева се модерна или стара механичка трактура; усавршавање у пратњи: „грегоријанског”, протестантског корала, пратњи мешовитог хора, солиста – вокалних и инструменталних; овладавање извођењем једноставнијих и краћих „трио” композиција; овладавање „регистрирањем” одговарајућих композиција по програму; усавршавање у педалној техници.</w:t>
      </w:r>
    </w:p>
    <w:p w14:paraId="11F676D1" w14:textId="77777777" w:rsidR="007E6A1A" w:rsidRPr="007E6A1A" w:rsidRDefault="007E6A1A" w:rsidP="007E6A1A">
      <w:pPr>
        <w:spacing w:after="150"/>
        <w:rPr>
          <w:rFonts w:ascii="Arial" w:hAnsi="Arial" w:cs="Arial"/>
        </w:rPr>
      </w:pPr>
      <w:r w:rsidRPr="007E6A1A">
        <w:rPr>
          <w:rFonts w:ascii="Arial" w:hAnsi="Arial" w:cs="Arial"/>
          <w:color w:val="000000"/>
        </w:rPr>
        <w:t>Скале, разлагање акорада, скокови и у брзом темпу, октаве и орнаменти у педалу обавезно у IV разреду.</w:t>
      </w:r>
    </w:p>
    <w:p w14:paraId="3738E101" w14:textId="77777777" w:rsidR="007E6A1A" w:rsidRPr="007E6A1A" w:rsidRDefault="007E6A1A" w:rsidP="007E6A1A">
      <w:pPr>
        <w:spacing w:after="150"/>
        <w:rPr>
          <w:rFonts w:ascii="Arial" w:hAnsi="Arial" w:cs="Arial"/>
        </w:rPr>
      </w:pPr>
      <w:r w:rsidRPr="007E6A1A">
        <w:rPr>
          <w:rFonts w:ascii="Arial" w:hAnsi="Arial" w:cs="Arial"/>
          <w:color w:val="000000"/>
        </w:rPr>
        <w:t>Савладати интерпретирање облика старе музике, барока, класике и мањих облика музике XIX и XX века.</w:t>
      </w:r>
    </w:p>
    <w:p w14:paraId="1C1CBC3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56DE73F"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344D1E20" w14:textId="77777777" w:rsidR="007E6A1A" w:rsidRPr="007E6A1A" w:rsidRDefault="007E6A1A" w:rsidP="007E6A1A">
      <w:pPr>
        <w:spacing w:after="150"/>
        <w:rPr>
          <w:rFonts w:ascii="Arial" w:hAnsi="Arial" w:cs="Arial"/>
        </w:rPr>
      </w:pPr>
      <w:r w:rsidRPr="007E6A1A">
        <w:rPr>
          <w:rFonts w:ascii="Arial" w:hAnsi="Arial" w:cs="Arial"/>
          <w:color w:val="000000"/>
        </w:rPr>
        <w:t>Келер: Уметност свирања на оргуљама Ђермани: I свеска до 15 вежбе Чентемери: скале и акорди</w:t>
      </w:r>
    </w:p>
    <w:p w14:paraId="0D897AFC"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E3FC25A" w14:textId="77777777" w:rsidR="007E6A1A" w:rsidRPr="007E6A1A" w:rsidRDefault="007E6A1A" w:rsidP="007E6A1A">
      <w:pPr>
        <w:spacing w:after="150"/>
        <w:rPr>
          <w:rFonts w:ascii="Arial" w:hAnsi="Arial" w:cs="Arial"/>
        </w:rPr>
      </w:pPr>
      <w:r w:rsidRPr="007E6A1A">
        <w:rPr>
          <w:rFonts w:ascii="Arial" w:hAnsi="Arial" w:cs="Arial"/>
          <w:color w:val="000000"/>
        </w:rPr>
        <w:t>Ђ. Фрескобалди: Капричо, Бергамска (из Музичког цвећа), Токате и свеска, Француске песме К. Меруло: Токате за оргуље А. Скарлати: Сонате, Фуге</w:t>
      </w:r>
    </w:p>
    <w:p w14:paraId="1F0FE85D" w14:textId="77777777" w:rsidR="007E6A1A" w:rsidRPr="007E6A1A" w:rsidRDefault="007E6A1A" w:rsidP="007E6A1A">
      <w:pPr>
        <w:spacing w:after="150"/>
        <w:rPr>
          <w:rFonts w:ascii="Arial" w:hAnsi="Arial" w:cs="Arial"/>
        </w:rPr>
      </w:pPr>
      <w:r w:rsidRPr="007E6A1A">
        <w:rPr>
          <w:rFonts w:ascii="Arial" w:hAnsi="Arial" w:cs="Arial"/>
          <w:color w:val="000000"/>
        </w:rPr>
        <w:t>А. Де Кабезон, Ј. Б. Кабаниле, Ц. Зеисакс, А. Солер: Тиенто-ричеркар-токата, Глосадо, Батаја („Битка”), Игре</w:t>
      </w:r>
    </w:p>
    <w:p w14:paraId="40520064" w14:textId="77777777" w:rsidR="007E6A1A" w:rsidRPr="007E6A1A" w:rsidRDefault="007E6A1A" w:rsidP="007E6A1A">
      <w:pPr>
        <w:spacing w:after="150"/>
        <w:rPr>
          <w:rFonts w:ascii="Arial" w:hAnsi="Arial" w:cs="Arial"/>
        </w:rPr>
      </w:pPr>
      <w:r w:rsidRPr="007E6A1A">
        <w:rPr>
          <w:rFonts w:ascii="Arial" w:hAnsi="Arial" w:cs="Arial"/>
          <w:color w:val="000000"/>
        </w:rPr>
        <w:t>Ф. Купрен: Мисе, Свите</w:t>
      </w:r>
    </w:p>
    <w:p w14:paraId="24E5D68B" w14:textId="77777777" w:rsidR="007E6A1A" w:rsidRPr="007E6A1A" w:rsidRDefault="007E6A1A" w:rsidP="007E6A1A">
      <w:pPr>
        <w:spacing w:after="150"/>
        <w:rPr>
          <w:rFonts w:ascii="Arial" w:hAnsi="Arial" w:cs="Arial"/>
        </w:rPr>
      </w:pPr>
      <w:r w:rsidRPr="007E6A1A">
        <w:rPr>
          <w:rFonts w:ascii="Arial" w:hAnsi="Arial" w:cs="Arial"/>
          <w:color w:val="000000"/>
        </w:rPr>
        <w:t>Л. Маршан, Ј. Ф. Дендрије, Н. Клерамбо: Свите, Фуге, Дијалози и др.</w:t>
      </w:r>
    </w:p>
    <w:p w14:paraId="206460A6" w14:textId="77777777" w:rsidR="007E6A1A" w:rsidRPr="007E6A1A" w:rsidRDefault="007E6A1A" w:rsidP="007E6A1A">
      <w:pPr>
        <w:spacing w:after="150"/>
        <w:rPr>
          <w:rFonts w:ascii="Arial" w:hAnsi="Arial" w:cs="Arial"/>
        </w:rPr>
      </w:pPr>
      <w:r w:rsidRPr="007E6A1A">
        <w:rPr>
          <w:rFonts w:ascii="Arial" w:hAnsi="Arial" w:cs="Arial"/>
          <w:color w:val="000000"/>
        </w:rPr>
        <w:t>Ј. П. Свелинк: Фантазија, Варијације, Прелудијуми. Ј. К. Керл: Капричо „Куку”</w:t>
      </w:r>
    </w:p>
    <w:p w14:paraId="45DC8517" w14:textId="77777777" w:rsidR="007E6A1A" w:rsidRPr="007E6A1A" w:rsidRDefault="007E6A1A" w:rsidP="007E6A1A">
      <w:pPr>
        <w:spacing w:after="150"/>
        <w:rPr>
          <w:rFonts w:ascii="Arial" w:hAnsi="Arial" w:cs="Arial"/>
        </w:rPr>
      </w:pPr>
      <w:r w:rsidRPr="007E6A1A">
        <w:rPr>
          <w:rFonts w:ascii="Arial" w:hAnsi="Arial" w:cs="Arial"/>
          <w:color w:val="000000"/>
        </w:rPr>
        <w:t>Ј. Пахелбел: Варијације, Фуге, Токате, коралне обраде Д. Букстехуде: Фуга Це-дур</w:t>
      </w:r>
    </w:p>
    <w:p w14:paraId="37EA9374" w14:textId="77777777" w:rsidR="007E6A1A" w:rsidRPr="007E6A1A" w:rsidRDefault="007E6A1A" w:rsidP="007E6A1A">
      <w:pPr>
        <w:spacing w:after="150"/>
        <w:rPr>
          <w:rFonts w:ascii="Arial" w:hAnsi="Arial" w:cs="Arial"/>
        </w:rPr>
      </w:pPr>
      <w:r w:rsidRPr="007E6A1A">
        <w:rPr>
          <w:rFonts w:ascii="Arial" w:hAnsi="Arial" w:cs="Arial"/>
          <w:color w:val="000000"/>
        </w:rPr>
        <w:t>Ј. С. Бах: „Мала књига”. Мали прелудијуми и фуге, коралне обраде</w:t>
      </w:r>
    </w:p>
    <w:p w14:paraId="3D27A9A6" w14:textId="77777777" w:rsidR="007E6A1A" w:rsidRPr="007E6A1A" w:rsidRDefault="007E6A1A" w:rsidP="007E6A1A">
      <w:pPr>
        <w:spacing w:after="150"/>
        <w:rPr>
          <w:rFonts w:ascii="Arial" w:hAnsi="Arial" w:cs="Arial"/>
        </w:rPr>
      </w:pPr>
      <w:r w:rsidRPr="007E6A1A">
        <w:rPr>
          <w:rFonts w:ascii="Arial" w:hAnsi="Arial" w:cs="Arial"/>
          <w:color w:val="000000"/>
        </w:rPr>
        <w:t>Ј. Хајдн: „Музичка кутија”</w:t>
      </w:r>
    </w:p>
    <w:p w14:paraId="35A41D59" w14:textId="77777777" w:rsidR="007E6A1A" w:rsidRPr="007E6A1A" w:rsidRDefault="007E6A1A" w:rsidP="007E6A1A">
      <w:pPr>
        <w:spacing w:after="150"/>
        <w:rPr>
          <w:rFonts w:ascii="Arial" w:hAnsi="Arial" w:cs="Arial"/>
        </w:rPr>
      </w:pPr>
      <w:r w:rsidRPr="007E6A1A">
        <w:rPr>
          <w:rFonts w:ascii="Arial" w:hAnsi="Arial" w:cs="Arial"/>
          <w:color w:val="000000"/>
        </w:rPr>
        <w:t>Л. в. Бетовен: Адађо Еф-дур, Пет комада за Р1о1епићг</w:t>
      </w:r>
    </w:p>
    <w:p w14:paraId="7406A337" w14:textId="77777777" w:rsidR="007E6A1A" w:rsidRPr="007E6A1A" w:rsidRDefault="007E6A1A" w:rsidP="007E6A1A">
      <w:pPr>
        <w:spacing w:after="150"/>
        <w:rPr>
          <w:rFonts w:ascii="Arial" w:hAnsi="Arial" w:cs="Arial"/>
        </w:rPr>
      </w:pPr>
      <w:r w:rsidRPr="007E6A1A">
        <w:rPr>
          <w:rFonts w:ascii="Arial" w:hAnsi="Arial" w:cs="Arial"/>
          <w:color w:val="000000"/>
        </w:rPr>
        <w:t>Брукнер: Фуга Де-мол, Постлудијум Де-мол, Комади за оргуље</w:t>
      </w:r>
    </w:p>
    <w:p w14:paraId="3DB0648D" w14:textId="77777777" w:rsidR="007E6A1A" w:rsidRPr="007E6A1A" w:rsidRDefault="007E6A1A" w:rsidP="007E6A1A">
      <w:pPr>
        <w:spacing w:after="150"/>
        <w:rPr>
          <w:rFonts w:ascii="Arial" w:hAnsi="Arial" w:cs="Arial"/>
        </w:rPr>
      </w:pPr>
      <w:r w:rsidRPr="007E6A1A">
        <w:rPr>
          <w:rFonts w:ascii="Arial" w:hAnsi="Arial" w:cs="Arial"/>
          <w:color w:val="000000"/>
        </w:rPr>
        <w:t>Ј. Брамс: Коралне обраде Р. Шуман: Комади за оргуље М. Регер: Коралне обраде ор. 135а М. Стахуљак: Коралне обраде Само Времшак: Соната</w:t>
      </w:r>
    </w:p>
    <w:p w14:paraId="330E3A88" w14:textId="77777777" w:rsidR="007E6A1A" w:rsidRPr="007E6A1A" w:rsidRDefault="007E6A1A" w:rsidP="007E6A1A">
      <w:pPr>
        <w:spacing w:after="150"/>
        <w:rPr>
          <w:rFonts w:ascii="Arial" w:hAnsi="Arial" w:cs="Arial"/>
        </w:rPr>
      </w:pPr>
      <w:r w:rsidRPr="007E6A1A">
        <w:rPr>
          <w:rFonts w:ascii="Arial" w:hAnsi="Arial" w:cs="Arial"/>
          <w:color w:val="000000"/>
        </w:rPr>
        <w:t>Станко Премрл: Варијације, Прелудијуми и др.</w:t>
      </w:r>
    </w:p>
    <w:p w14:paraId="43E84DE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2021A65" w14:textId="77777777" w:rsidR="007E6A1A" w:rsidRPr="007E6A1A" w:rsidRDefault="007E6A1A" w:rsidP="007E6A1A">
      <w:pPr>
        <w:spacing w:after="150"/>
        <w:rPr>
          <w:rFonts w:ascii="Arial" w:hAnsi="Arial" w:cs="Arial"/>
        </w:rPr>
      </w:pPr>
      <w:r w:rsidRPr="007E6A1A">
        <w:rPr>
          <w:rFonts w:ascii="Arial" w:hAnsi="Arial" w:cs="Arial"/>
          <w:color w:val="000000"/>
        </w:rPr>
        <w:t>а) Ђермани: Педалне вежбе до бр. 15, I свеска;</w:t>
      </w:r>
    </w:p>
    <w:p w14:paraId="65BB6F5A" w14:textId="77777777" w:rsidR="007E6A1A" w:rsidRPr="007E6A1A" w:rsidRDefault="007E6A1A" w:rsidP="007E6A1A">
      <w:pPr>
        <w:spacing w:after="150"/>
        <w:rPr>
          <w:rFonts w:ascii="Arial" w:hAnsi="Arial" w:cs="Arial"/>
        </w:rPr>
      </w:pPr>
      <w:r w:rsidRPr="007E6A1A">
        <w:rPr>
          <w:rFonts w:ascii="Arial" w:hAnsi="Arial" w:cs="Arial"/>
          <w:color w:val="000000"/>
        </w:rPr>
        <w:t>б) пет композиција старих мајстора – један варијациони облик и једна корална обрада;</w:t>
      </w:r>
    </w:p>
    <w:p w14:paraId="62ABC7A7" w14:textId="77777777" w:rsidR="007E6A1A" w:rsidRPr="007E6A1A" w:rsidRDefault="007E6A1A" w:rsidP="007E6A1A">
      <w:pPr>
        <w:spacing w:after="150"/>
        <w:rPr>
          <w:rFonts w:ascii="Arial" w:hAnsi="Arial" w:cs="Arial"/>
        </w:rPr>
      </w:pPr>
      <w:r w:rsidRPr="007E6A1A">
        <w:rPr>
          <w:rFonts w:ascii="Arial" w:hAnsi="Arial" w:cs="Arial"/>
          <w:color w:val="000000"/>
        </w:rPr>
        <w:t>в) десет коралних обрада из „Мале књиге” Ј. С. Баха;</w:t>
      </w:r>
    </w:p>
    <w:p w14:paraId="73174A73" w14:textId="77777777" w:rsidR="007E6A1A" w:rsidRPr="007E6A1A" w:rsidRDefault="007E6A1A" w:rsidP="007E6A1A">
      <w:pPr>
        <w:spacing w:after="150"/>
        <w:rPr>
          <w:rFonts w:ascii="Arial" w:hAnsi="Arial" w:cs="Arial"/>
        </w:rPr>
      </w:pPr>
      <w:r w:rsidRPr="007E6A1A">
        <w:rPr>
          <w:rFonts w:ascii="Arial" w:hAnsi="Arial" w:cs="Arial"/>
          <w:color w:val="000000"/>
        </w:rPr>
        <w:t>г) три мала прелудијума Ј. С. Баха;</w:t>
      </w:r>
    </w:p>
    <w:p w14:paraId="5F90167C"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из периода класике;</w:t>
      </w:r>
    </w:p>
    <w:p w14:paraId="35BB84DD" w14:textId="77777777" w:rsidR="007E6A1A" w:rsidRPr="007E6A1A" w:rsidRDefault="007E6A1A" w:rsidP="007E6A1A">
      <w:pPr>
        <w:spacing w:after="150"/>
        <w:rPr>
          <w:rFonts w:ascii="Arial" w:hAnsi="Arial" w:cs="Arial"/>
        </w:rPr>
      </w:pPr>
      <w:r w:rsidRPr="007E6A1A">
        <w:rPr>
          <w:rFonts w:ascii="Arial" w:hAnsi="Arial" w:cs="Arial"/>
          <w:color w:val="000000"/>
        </w:rPr>
        <w:t>ђ) три композиције аутора XIX и XX века.</w:t>
      </w:r>
    </w:p>
    <w:p w14:paraId="75E4E8C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9C1FF1D"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старих мајстора;</w:t>
      </w:r>
    </w:p>
    <w:p w14:paraId="5264F4FE" w14:textId="77777777" w:rsidR="007E6A1A" w:rsidRPr="007E6A1A" w:rsidRDefault="007E6A1A" w:rsidP="007E6A1A">
      <w:pPr>
        <w:spacing w:after="150"/>
        <w:rPr>
          <w:rFonts w:ascii="Arial" w:hAnsi="Arial" w:cs="Arial"/>
        </w:rPr>
      </w:pPr>
      <w:r w:rsidRPr="007E6A1A">
        <w:rPr>
          <w:rFonts w:ascii="Arial" w:hAnsi="Arial" w:cs="Arial"/>
          <w:color w:val="000000"/>
        </w:rPr>
        <w:t>Једна корална обрада Пахелбела или Букстехудеа;</w:t>
      </w:r>
    </w:p>
    <w:p w14:paraId="06179EFA" w14:textId="77777777" w:rsidR="007E6A1A" w:rsidRPr="007E6A1A" w:rsidRDefault="007E6A1A" w:rsidP="007E6A1A">
      <w:pPr>
        <w:spacing w:after="150"/>
        <w:rPr>
          <w:rFonts w:ascii="Arial" w:hAnsi="Arial" w:cs="Arial"/>
        </w:rPr>
      </w:pPr>
      <w:r w:rsidRPr="007E6A1A">
        <w:rPr>
          <w:rFonts w:ascii="Arial" w:hAnsi="Arial" w:cs="Arial"/>
          <w:color w:val="000000"/>
        </w:rPr>
        <w:t>Три корала из „Мале књиге” Ј. С. Баха;</w:t>
      </w:r>
    </w:p>
    <w:p w14:paraId="533A831C" w14:textId="77777777" w:rsidR="007E6A1A" w:rsidRPr="007E6A1A" w:rsidRDefault="007E6A1A" w:rsidP="007E6A1A">
      <w:pPr>
        <w:spacing w:after="150"/>
        <w:rPr>
          <w:rFonts w:ascii="Arial" w:hAnsi="Arial" w:cs="Arial"/>
        </w:rPr>
      </w:pPr>
      <w:r w:rsidRPr="007E6A1A">
        <w:rPr>
          <w:rFonts w:ascii="Arial" w:hAnsi="Arial" w:cs="Arial"/>
          <w:color w:val="000000"/>
        </w:rPr>
        <w:t>Један Мали прелудијум и фуга Ј. С. Баха;</w:t>
      </w:r>
    </w:p>
    <w:p w14:paraId="06C49C0C"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аутора XIX и XX века.</w:t>
      </w:r>
    </w:p>
    <w:p w14:paraId="3FA327C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ИЗ НОТА</w:t>
      </w:r>
    </w:p>
    <w:p w14:paraId="713A496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41E9FCD"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05E55BE9" w14:textId="77777777" w:rsidR="007E6A1A" w:rsidRPr="007E6A1A" w:rsidRDefault="007E6A1A" w:rsidP="007E6A1A">
      <w:pPr>
        <w:spacing w:after="150"/>
        <w:rPr>
          <w:rFonts w:ascii="Arial" w:hAnsi="Arial" w:cs="Arial"/>
        </w:rPr>
      </w:pPr>
      <w:r w:rsidRPr="007E6A1A">
        <w:rPr>
          <w:rFonts w:ascii="Arial" w:hAnsi="Arial" w:cs="Arial"/>
          <w:color w:val="000000"/>
        </w:rPr>
        <w:t>Келер: Уметност свирања на оргуљама Ђермани: I свеска до 15 вежбе Чентемери: скале и акорди</w:t>
      </w:r>
    </w:p>
    <w:p w14:paraId="4B03A45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5C4FF10" w14:textId="77777777" w:rsidR="007E6A1A" w:rsidRPr="007E6A1A" w:rsidRDefault="007E6A1A" w:rsidP="007E6A1A">
      <w:pPr>
        <w:spacing w:after="150"/>
        <w:rPr>
          <w:rFonts w:ascii="Arial" w:hAnsi="Arial" w:cs="Arial"/>
        </w:rPr>
      </w:pPr>
      <w:r w:rsidRPr="007E6A1A">
        <w:rPr>
          <w:rFonts w:ascii="Arial" w:hAnsi="Arial" w:cs="Arial"/>
          <w:color w:val="000000"/>
        </w:rPr>
        <w:t>Ђ. Фрескобалди: Токата из II свеске,</w:t>
      </w:r>
    </w:p>
    <w:p w14:paraId="5179F801" w14:textId="77777777" w:rsidR="007E6A1A" w:rsidRPr="007E6A1A" w:rsidRDefault="007E6A1A" w:rsidP="007E6A1A">
      <w:pPr>
        <w:spacing w:after="150"/>
        <w:rPr>
          <w:rFonts w:ascii="Arial" w:hAnsi="Arial" w:cs="Arial"/>
        </w:rPr>
      </w:pPr>
      <w:r w:rsidRPr="007E6A1A">
        <w:rPr>
          <w:rFonts w:ascii="Arial" w:hAnsi="Arial" w:cs="Arial"/>
          <w:color w:val="000000"/>
        </w:rPr>
        <w:t>М. Росини: Прелудијуми, Фуге, Комади за оргуље К. Меруло: Токате I и II свеска Ф. Купрен: Дела за оргуље Л. К. Дакен: Божићи Ге-дур, Де-дур Н. Кларамбо: Свита бр. 2 Ј. П. Свелинк: Фантазије, Варијације и др. Д. Букстехуде: Прелудијуми и фуге, Чаконе, коралне обраде Ј. Пахелбел: Прелудијуми, фуга и чакона у Де-молу, Арије са варијацијама, Токате, Ричаркари, коралне обраде Фробергер, Керл, Муфат, Преториус, Шајт: Токате, Прелудијуми, Фуге, Чаконе, Пасакаље, коралне обраде</w:t>
      </w:r>
    </w:p>
    <w:p w14:paraId="4F2C2D7B" w14:textId="77777777" w:rsidR="007E6A1A" w:rsidRPr="007E6A1A" w:rsidRDefault="007E6A1A" w:rsidP="007E6A1A">
      <w:pPr>
        <w:spacing w:after="150"/>
        <w:rPr>
          <w:rFonts w:ascii="Arial" w:hAnsi="Arial" w:cs="Arial"/>
        </w:rPr>
      </w:pPr>
      <w:r w:rsidRPr="007E6A1A">
        <w:rPr>
          <w:rFonts w:ascii="Arial" w:hAnsi="Arial" w:cs="Arial"/>
          <w:color w:val="000000"/>
        </w:rPr>
        <w:t>Ј. С. Бах: „Мала књига”, Мали прелудијуми и фуге, Пасторала Еф-дур Б^У 540, Прелудијум и фуга Е-мол Б^У 533, Прелудијум и фуга Це-мол Б^У 549, Прелудијум и фуга Це-дур Б^У 545, Фуга Це-мол Б^У 575, Фуга Ге-мол Б^У 578.</w:t>
      </w:r>
    </w:p>
    <w:p w14:paraId="6CD9AFD5" w14:textId="77777777" w:rsidR="007E6A1A" w:rsidRPr="007E6A1A" w:rsidRDefault="007E6A1A" w:rsidP="007E6A1A">
      <w:pPr>
        <w:spacing w:after="150"/>
        <w:rPr>
          <w:rFonts w:ascii="Arial" w:hAnsi="Arial" w:cs="Arial"/>
        </w:rPr>
      </w:pPr>
      <w:r w:rsidRPr="007E6A1A">
        <w:rPr>
          <w:rFonts w:ascii="Arial" w:hAnsi="Arial" w:cs="Arial"/>
          <w:color w:val="000000"/>
        </w:rPr>
        <w:t>Г. Ф. Хендл: Оргуљски концерти – оригинал</w:t>
      </w:r>
    </w:p>
    <w:p w14:paraId="763B6AA6" w14:textId="77777777" w:rsidR="007E6A1A" w:rsidRPr="007E6A1A" w:rsidRDefault="007E6A1A" w:rsidP="007E6A1A">
      <w:pPr>
        <w:spacing w:after="150"/>
        <w:rPr>
          <w:rFonts w:ascii="Arial" w:hAnsi="Arial" w:cs="Arial"/>
        </w:rPr>
      </w:pPr>
      <w:r w:rsidRPr="007E6A1A">
        <w:rPr>
          <w:rFonts w:ascii="Arial" w:hAnsi="Arial" w:cs="Arial"/>
          <w:color w:val="000000"/>
        </w:rPr>
        <w:t>А. Моцарт: Адађо Еф-дур</w:t>
      </w:r>
    </w:p>
    <w:p w14:paraId="60774E46" w14:textId="77777777" w:rsidR="007E6A1A" w:rsidRPr="007E6A1A" w:rsidRDefault="007E6A1A" w:rsidP="007E6A1A">
      <w:pPr>
        <w:spacing w:after="150"/>
        <w:rPr>
          <w:rFonts w:ascii="Arial" w:hAnsi="Arial" w:cs="Arial"/>
        </w:rPr>
      </w:pPr>
      <w:r w:rsidRPr="007E6A1A">
        <w:rPr>
          <w:rFonts w:ascii="Arial" w:hAnsi="Arial" w:cs="Arial"/>
          <w:color w:val="000000"/>
        </w:rPr>
        <w:t>Лист, Брукнер, Брамс: мали комади, кораклне обраде, прелудијуми и др.</w:t>
      </w:r>
    </w:p>
    <w:p w14:paraId="5C02C9E4" w14:textId="77777777" w:rsidR="007E6A1A" w:rsidRPr="007E6A1A" w:rsidRDefault="007E6A1A" w:rsidP="007E6A1A">
      <w:pPr>
        <w:spacing w:after="150"/>
        <w:rPr>
          <w:rFonts w:ascii="Arial" w:hAnsi="Arial" w:cs="Arial"/>
        </w:rPr>
      </w:pPr>
      <w:r w:rsidRPr="007E6A1A">
        <w:rPr>
          <w:rFonts w:ascii="Arial" w:hAnsi="Arial" w:cs="Arial"/>
          <w:color w:val="000000"/>
        </w:rPr>
        <w:t>Л. Белман: Готска свита</w:t>
      </w:r>
    </w:p>
    <w:p w14:paraId="72081055" w14:textId="77777777" w:rsidR="007E6A1A" w:rsidRPr="007E6A1A" w:rsidRDefault="007E6A1A" w:rsidP="007E6A1A">
      <w:pPr>
        <w:spacing w:after="150"/>
        <w:rPr>
          <w:rFonts w:ascii="Arial" w:hAnsi="Arial" w:cs="Arial"/>
        </w:rPr>
      </w:pPr>
      <w:r w:rsidRPr="007E6A1A">
        <w:rPr>
          <w:rFonts w:ascii="Arial" w:hAnsi="Arial" w:cs="Arial"/>
          <w:color w:val="000000"/>
        </w:rPr>
        <w:t>М. Регер: Скерцо, Романса, Перпетум мобиле, Интермецо ор. 80 II свеска</w:t>
      </w:r>
    </w:p>
    <w:p w14:paraId="3A678B49" w14:textId="77777777" w:rsidR="007E6A1A" w:rsidRPr="007E6A1A" w:rsidRDefault="007E6A1A" w:rsidP="007E6A1A">
      <w:pPr>
        <w:spacing w:after="150"/>
        <w:rPr>
          <w:rFonts w:ascii="Arial" w:hAnsi="Arial" w:cs="Arial"/>
        </w:rPr>
      </w:pPr>
      <w:r w:rsidRPr="007E6A1A">
        <w:rPr>
          <w:rFonts w:ascii="Arial" w:hAnsi="Arial" w:cs="Arial"/>
          <w:color w:val="000000"/>
        </w:rPr>
        <w:t>А. Глазунов: Прелудијум и фуга соч. 93 Золтан Кодаљ: Миса Де-мол</w:t>
      </w:r>
    </w:p>
    <w:p w14:paraId="3157337B" w14:textId="77777777" w:rsidR="007E6A1A" w:rsidRPr="007E6A1A" w:rsidRDefault="007E6A1A" w:rsidP="007E6A1A">
      <w:pPr>
        <w:spacing w:after="150"/>
        <w:rPr>
          <w:rFonts w:ascii="Arial" w:hAnsi="Arial" w:cs="Arial"/>
        </w:rPr>
      </w:pPr>
      <w:r w:rsidRPr="007E6A1A">
        <w:rPr>
          <w:rFonts w:ascii="Arial" w:hAnsi="Arial" w:cs="Arial"/>
          <w:color w:val="000000"/>
        </w:rPr>
        <w:t>Самуел Диком: Чакона, Прелудијум са фугом, Пелудијум у Еф Е. Аро: Пет контраста</w:t>
      </w:r>
    </w:p>
    <w:p w14:paraId="795EC5DB" w14:textId="77777777" w:rsidR="007E6A1A" w:rsidRPr="007E6A1A" w:rsidRDefault="007E6A1A" w:rsidP="007E6A1A">
      <w:pPr>
        <w:spacing w:after="150"/>
        <w:rPr>
          <w:rFonts w:ascii="Arial" w:hAnsi="Arial" w:cs="Arial"/>
        </w:rPr>
      </w:pPr>
      <w:r w:rsidRPr="007E6A1A">
        <w:rPr>
          <w:rFonts w:ascii="Arial" w:hAnsi="Arial" w:cs="Arial"/>
          <w:color w:val="000000"/>
        </w:rPr>
        <w:t>Препек: Импровизата у Це-дуру Д. Андрић: Соната за оргуље</w:t>
      </w:r>
    </w:p>
    <w:p w14:paraId="43D94A09" w14:textId="77777777" w:rsidR="007E6A1A" w:rsidRPr="007E6A1A" w:rsidRDefault="007E6A1A" w:rsidP="007E6A1A">
      <w:pPr>
        <w:spacing w:after="150"/>
        <w:rPr>
          <w:rFonts w:ascii="Arial" w:hAnsi="Arial" w:cs="Arial"/>
        </w:rPr>
      </w:pPr>
      <w:r w:rsidRPr="007E6A1A">
        <w:rPr>
          <w:rFonts w:ascii="Arial" w:hAnsi="Arial" w:cs="Arial"/>
          <w:color w:val="000000"/>
        </w:rPr>
        <w:t>А. Видаковић: Фантазија и фуга за оргуље К. Бабић: Фуга Владимир Тошић: Вариал</w:t>
      </w:r>
    </w:p>
    <w:p w14:paraId="01FA0F4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1286EEE" w14:textId="77777777" w:rsidR="007E6A1A" w:rsidRPr="007E6A1A" w:rsidRDefault="007E6A1A" w:rsidP="007E6A1A">
      <w:pPr>
        <w:spacing w:after="150"/>
        <w:rPr>
          <w:rFonts w:ascii="Arial" w:hAnsi="Arial" w:cs="Arial"/>
        </w:rPr>
      </w:pPr>
      <w:r w:rsidRPr="007E6A1A">
        <w:rPr>
          <w:rFonts w:ascii="Arial" w:hAnsi="Arial" w:cs="Arial"/>
          <w:color w:val="000000"/>
        </w:rPr>
        <w:t>а) Ђермани: педалне вежбе, I свеска;</w:t>
      </w:r>
    </w:p>
    <w:p w14:paraId="37348864" w14:textId="77777777" w:rsidR="007E6A1A" w:rsidRPr="007E6A1A" w:rsidRDefault="007E6A1A" w:rsidP="007E6A1A">
      <w:pPr>
        <w:spacing w:after="150"/>
        <w:rPr>
          <w:rFonts w:ascii="Arial" w:hAnsi="Arial" w:cs="Arial"/>
        </w:rPr>
      </w:pPr>
      <w:r w:rsidRPr="007E6A1A">
        <w:rPr>
          <w:rFonts w:ascii="Arial" w:hAnsi="Arial" w:cs="Arial"/>
          <w:color w:val="000000"/>
        </w:rPr>
        <w:t>б) три композиције старих мајстора;</w:t>
      </w:r>
    </w:p>
    <w:p w14:paraId="75612C55" w14:textId="77777777" w:rsidR="007E6A1A" w:rsidRPr="007E6A1A" w:rsidRDefault="007E6A1A" w:rsidP="007E6A1A">
      <w:pPr>
        <w:spacing w:after="150"/>
        <w:rPr>
          <w:rFonts w:ascii="Arial" w:hAnsi="Arial" w:cs="Arial"/>
        </w:rPr>
      </w:pPr>
      <w:r w:rsidRPr="007E6A1A">
        <w:rPr>
          <w:rFonts w:ascii="Arial" w:hAnsi="Arial" w:cs="Arial"/>
          <w:color w:val="000000"/>
        </w:rPr>
        <w:t>в) пет коралних обрада из „Мале књиге”;</w:t>
      </w:r>
    </w:p>
    <w:p w14:paraId="2BEEA813" w14:textId="77777777" w:rsidR="007E6A1A" w:rsidRPr="007E6A1A" w:rsidRDefault="007E6A1A" w:rsidP="007E6A1A">
      <w:pPr>
        <w:spacing w:after="150"/>
        <w:rPr>
          <w:rFonts w:ascii="Arial" w:hAnsi="Arial" w:cs="Arial"/>
        </w:rPr>
      </w:pPr>
      <w:r w:rsidRPr="007E6A1A">
        <w:rPr>
          <w:rFonts w:ascii="Arial" w:hAnsi="Arial" w:cs="Arial"/>
          <w:color w:val="000000"/>
        </w:rPr>
        <w:t>г) два мала прелудијума и фуге и један велики – Б^У 533, 549 или 545;</w:t>
      </w:r>
    </w:p>
    <w:p w14:paraId="7DB2A9A7" w14:textId="77777777" w:rsidR="007E6A1A" w:rsidRPr="007E6A1A" w:rsidRDefault="007E6A1A" w:rsidP="007E6A1A">
      <w:pPr>
        <w:spacing w:after="150"/>
        <w:rPr>
          <w:rFonts w:ascii="Arial" w:hAnsi="Arial" w:cs="Arial"/>
        </w:rPr>
      </w:pPr>
      <w:r w:rsidRPr="007E6A1A">
        <w:rPr>
          <w:rFonts w:ascii="Arial" w:hAnsi="Arial" w:cs="Arial"/>
          <w:color w:val="000000"/>
        </w:rPr>
        <w:t>д) три композиције XIX и XX века;</w:t>
      </w:r>
    </w:p>
    <w:p w14:paraId="4A237A2E" w14:textId="77777777" w:rsidR="007E6A1A" w:rsidRPr="007E6A1A" w:rsidRDefault="007E6A1A" w:rsidP="007E6A1A">
      <w:pPr>
        <w:spacing w:after="150"/>
        <w:rPr>
          <w:rFonts w:ascii="Arial" w:hAnsi="Arial" w:cs="Arial"/>
        </w:rPr>
      </w:pPr>
      <w:r w:rsidRPr="007E6A1A">
        <w:rPr>
          <w:rFonts w:ascii="Arial" w:hAnsi="Arial" w:cs="Arial"/>
          <w:color w:val="000000"/>
        </w:rPr>
        <w:t>ђ) две композиције савремених аутора.</w:t>
      </w:r>
    </w:p>
    <w:p w14:paraId="4E13232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F37A2D2"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старих мајстора;</w:t>
      </w:r>
    </w:p>
    <w:p w14:paraId="246E3978" w14:textId="77777777" w:rsidR="007E6A1A" w:rsidRPr="007E6A1A" w:rsidRDefault="007E6A1A" w:rsidP="007E6A1A">
      <w:pPr>
        <w:spacing w:after="150"/>
        <w:rPr>
          <w:rFonts w:ascii="Arial" w:hAnsi="Arial" w:cs="Arial"/>
        </w:rPr>
      </w:pPr>
      <w:r w:rsidRPr="007E6A1A">
        <w:rPr>
          <w:rFonts w:ascii="Arial" w:hAnsi="Arial" w:cs="Arial"/>
          <w:color w:val="000000"/>
        </w:rPr>
        <w:t>Две коралне обраде Ј. С. Баха;</w:t>
      </w:r>
    </w:p>
    <w:p w14:paraId="339F68A4" w14:textId="77777777" w:rsidR="007E6A1A" w:rsidRPr="007E6A1A" w:rsidRDefault="007E6A1A" w:rsidP="007E6A1A">
      <w:pPr>
        <w:spacing w:after="150"/>
        <w:rPr>
          <w:rFonts w:ascii="Arial" w:hAnsi="Arial" w:cs="Arial"/>
        </w:rPr>
      </w:pPr>
      <w:r w:rsidRPr="007E6A1A">
        <w:rPr>
          <w:rFonts w:ascii="Arial" w:hAnsi="Arial" w:cs="Arial"/>
          <w:color w:val="000000"/>
        </w:rPr>
        <w:t>Прелудијум и фуга Ј. С. Баха;</w:t>
      </w:r>
    </w:p>
    <w:p w14:paraId="057E3053" w14:textId="77777777" w:rsidR="007E6A1A" w:rsidRPr="007E6A1A" w:rsidRDefault="007E6A1A" w:rsidP="007E6A1A">
      <w:pPr>
        <w:spacing w:after="150"/>
        <w:rPr>
          <w:rFonts w:ascii="Arial" w:hAnsi="Arial" w:cs="Arial"/>
        </w:rPr>
      </w:pPr>
      <w:r w:rsidRPr="007E6A1A">
        <w:rPr>
          <w:rFonts w:ascii="Arial" w:hAnsi="Arial" w:cs="Arial"/>
          <w:color w:val="000000"/>
        </w:rPr>
        <w:t>Једна велика или две мање композиције XIX или XX века;</w:t>
      </w:r>
    </w:p>
    <w:p w14:paraId="5510A456"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савременог аутора.</w:t>
      </w:r>
    </w:p>
    <w:p w14:paraId="7A7D5C5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ИЗ НОТА</w:t>
      </w:r>
    </w:p>
    <w:p w14:paraId="364B90E7"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0C02C2F7" w14:textId="77777777" w:rsidR="007E6A1A" w:rsidRPr="007E6A1A" w:rsidRDefault="007E6A1A" w:rsidP="007E6A1A">
      <w:pPr>
        <w:spacing w:after="150"/>
        <w:rPr>
          <w:rFonts w:ascii="Arial" w:hAnsi="Arial" w:cs="Arial"/>
        </w:rPr>
      </w:pPr>
      <w:r w:rsidRPr="007E6A1A">
        <w:rPr>
          <w:rFonts w:ascii="Arial" w:hAnsi="Arial" w:cs="Arial"/>
          <w:color w:val="000000"/>
        </w:rPr>
        <w:t>Свирање скала је сведено на основне елементе, без комбинација, супротног кретања, а ради овладавања свим тоналитетима. Тако из године у годину може да се оствари квалитативан напредак у техничко-тонској реализацији, уједначености, брзини, кроз различите начине извођења.</w:t>
      </w:r>
    </w:p>
    <w:p w14:paraId="60FE376C" w14:textId="77777777" w:rsidR="007E6A1A" w:rsidRPr="007E6A1A" w:rsidRDefault="007E6A1A" w:rsidP="007E6A1A">
      <w:pPr>
        <w:spacing w:after="150"/>
        <w:rPr>
          <w:rFonts w:ascii="Arial" w:hAnsi="Arial" w:cs="Arial"/>
        </w:rPr>
      </w:pPr>
      <w:r w:rsidRPr="007E6A1A">
        <w:rPr>
          <w:rFonts w:ascii="Arial" w:hAnsi="Arial" w:cs="Arial"/>
          <w:color w:val="000000"/>
        </w:rPr>
        <w:t>Избор дела из литературе треба схватити само као подсетник који ни у ком случају не може бити потпун. Сонате, концерти и композиције различитих стилова представљају подручје ширих и разноврсних музичко-техничких и уметничких задатака који тешко подлежу формалистичком сврставању у одређени разред.</w:t>
      </w:r>
    </w:p>
    <w:p w14:paraId="13A12532" w14:textId="77777777" w:rsidR="007E6A1A" w:rsidRPr="007E6A1A" w:rsidRDefault="007E6A1A" w:rsidP="007E6A1A">
      <w:pPr>
        <w:spacing w:after="150"/>
        <w:rPr>
          <w:rFonts w:ascii="Arial" w:hAnsi="Arial" w:cs="Arial"/>
        </w:rPr>
      </w:pPr>
      <w:r w:rsidRPr="007E6A1A">
        <w:rPr>
          <w:rFonts w:ascii="Arial" w:hAnsi="Arial" w:cs="Arial"/>
          <w:color w:val="000000"/>
        </w:rPr>
        <w:t>Предложена литература је путоказ за приправнике у погледу избора програма. Списак одабраних композиција не искључује из рада остала слична дела и других аутора који својим квалитетима и захтевима успешно доприносе професионалној едукацији ученика.</w:t>
      </w:r>
    </w:p>
    <w:p w14:paraId="281CA56A" w14:textId="77777777" w:rsidR="007E6A1A" w:rsidRPr="007E6A1A" w:rsidRDefault="007E6A1A" w:rsidP="007E6A1A">
      <w:pPr>
        <w:spacing w:after="150"/>
        <w:rPr>
          <w:rFonts w:ascii="Arial" w:hAnsi="Arial" w:cs="Arial"/>
        </w:rPr>
      </w:pPr>
      <w:r w:rsidRPr="007E6A1A">
        <w:rPr>
          <w:rFonts w:ascii="Arial" w:hAnsi="Arial" w:cs="Arial"/>
          <w:color w:val="000000"/>
        </w:rPr>
        <w:t>Педагог треба да сагледа у потпуности личност ученика са којим ради, његове психофизичке способности, и да му помогне при професионалном опредељењу и усмеравању. Наставник планира и индивидуални програм за сваког ученика водећи рачуна о поступности у повећавању захтева и хармоничном развоју ученикових пијанистичких и музичких способности.</w:t>
      </w:r>
    </w:p>
    <w:p w14:paraId="6E029A76" w14:textId="77777777" w:rsidR="007E6A1A" w:rsidRPr="007E6A1A" w:rsidRDefault="007E6A1A" w:rsidP="007E6A1A">
      <w:pPr>
        <w:spacing w:after="120"/>
        <w:jc w:val="center"/>
        <w:rPr>
          <w:rFonts w:ascii="Arial" w:hAnsi="Arial" w:cs="Arial"/>
        </w:rPr>
      </w:pPr>
      <w:r w:rsidRPr="007E6A1A">
        <w:rPr>
          <w:rFonts w:ascii="Arial" w:hAnsi="Arial" w:cs="Arial"/>
          <w:b/>
          <w:color w:val="000000"/>
        </w:rPr>
        <w:t>ХАРМОНИКА</w:t>
      </w:r>
    </w:p>
    <w:p w14:paraId="74ECA197"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5002075" w14:textId="77777777" w:rsidR="007E6A1A" w:rsidRPr="007E6A1A" w:rsidRDefault="007E6A1A" w:rsidP="007E6A1A">
      <w:pPr>
        <w:spacing w:after="150"/>
        <w:rPr>
          <w:rFonts w:ascii="Arial" w:hAnsi="Arial" w:cs="Arial"/>
        </w:rPr>
      </w:pPr>
      <w:r w:rsidRPr="007E6A1A">
        <w:rPr>
          <w:rFonts w:ascii="Arial" w:hAnsi="Arial" w:cs="Arial"/>
          <w:color w:val="000000"/>
        </w:rPr>
        <w:t>Развој на усавршавању техничких и музичких елемената као нераздвојне целине.</w:t>
      </w:r>
    </w:p>
    <w:p w14:paraId="60E9F30E" w14:textId="77777777" w:rsidR="007E6A1A" w:rsidRPr="007E6A1A" w:rsidRDefault="007E6A1A" w:rsidP="007E6A1A">
      <w:pPr>
        <w:spacing w:after="150"/>
        <w:rPr>
          <w:rFonts w:ascii="Arial" w:hAnsi="Arial" w:cs="Arial"/>
        </w:rPr>
      </w:pPr>
      <w:r w:rsidRPr="007E6A1A">
        <w:rPr>
          <w:rFonts w:ascii="Arial" w:hAnsi="Arial" w:cs="Arial"/>
          <w:color w:val="000000"/>
        </w:rPr>
        <w:t>Развој на примени разних начина извођења артикулација, динамике и регистара у зависности од стила и карактера композиција.</w:t>
      </w:r>
    </w:p>
    <w:p w14:paraId="0A1E5607" w14:textId="77777777" w:rsidR="007E6A1A" w:rsidRPr="007E6A1A" w:rsidRDefault="007E6A1A" w:rsidP="007E6A1A">
      <w:pPr>
        <w:spacing w:after="150"/>
        <w:rPr>
          <w:rFonts w:ascii="Arial" w:hAnsi="Arial" w:cs="Arial"/>
        </w:rPr>
      </w:pPr>
      <w:r w:rsidRPr="007E6A1A">
        <w:rPr>
          <w:rFonts w:ascii="Arial" w:hAnsi="Arial" w:cs="Arial"/>
          <w:color w:val="000000"/>
        </w:rPr>
        <w:t>Подстицање извођачких способности ученика, развој музичког укуса и љубави према музичким остварењима разних праваца.</w:t>
      </w:r>
    </w:p>
    <w:p w14:paraId="48D6FA46" w14:textId="77777777" w:rsidR="007E6A1A" w:rsidRPr="007E6A1A" w:rsidRDefault="007E6A1A" w:rsidP="007E6A1A">
      <w:pPr>
        <w:spacing w:after="150"/>
        <w:rPr>
          <w:rFonts w:ascii="Arial" w:hAnsi="Arial" w:cs="Arial"/>
        </w:rPr>
      </w:pPr>
      <w:r w:rsidRPr="007E6A1A">
        <w:rPr>
          <w:rFonts w:ascii="Arial" w:hAnsi="Arial" w:cs="Arial"/>
          <w:color w:val="000000"/>
        </w:rPr>
        <w:t>Развој јединства музичког и техничког код ученика кроз упознавање комплетне личности ученика, његових општих психофизичких особина.</w:t>
      </w:r>
    </w:p>
    <w:p w14:paraId="7A4C1DF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5260144"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техничких и музичких елемената као нераздвојне целине.</w:t>
      </w:r>
    </w:p>
    <w:p w14:paraId="2E0B6FA3" w14:textId="77777777" w:rsidR="007E6A1A" w:rsidRPr="007E6A1A" w:rsidRDefault="007E6A1A" w:rsidP="007E6A1A">
      <w:pPr>
        <w:spacing w:after="150"/>
        <w:rPr>
          <w:rFonts w:ascii="Arial" w:hAnsi="Arial" w:cs="Arial"/>
        </w:rPr>
      </w:pPr>
      <w:r w:rsidRPr="007E6A1A">
        <w:rPr>
          <w:rFonts w:ascii="Arial" w:hAnsi="Arial" w:cs="Arial"/>
          <w:color w:val="000000"/>
        </w:rPr>
        <w:t>– Рад на усавршавању примене разних начина извођења артикулација, динамике и регистара у зависности од стила и карактера композиција.</w:t>
      </w:r>
    </w:p>
    <w:p w14:paraId="07C68334" w14:textId="77777777" w:rsidR="007E6A1A" w:rsidRPr="007E6A1A" w:rsidRDefault="007E6A1A" w:rsidP="007E6A1A">
      <w:pPr>
        <w:spacing w:after="150"/>
        <w:rPr>
          <w:rFonts w:ascii="Arial" w:hAnsi="Arial" w:cs="Arial"/>
        </w:rPr>
      </w:pPr>
      <w:r w:rsidRPr="007E6A1A">
        <w:rPr>
          <w:rFonts w:ascii="Arial" w:hAnsi="Arial" w:cs="Arial"/>
          <w:color w:val="000000"/>
        </w:rPr>
        <w:t>Рад на подстицању извођачких способности ученика.</w:t>
      </w:r>
    </w:p>
    <w:p w14:paraId="65A42433"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музичког укуса и љубави према музичким остварењима разних праваца.</w:t>
      </w:r>
    </w:p>
    <w:p w14:paraId="650DAF36"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јединства музичког и техничког код ученика кроз упознавање комплетне личности ученика, његових општих психофизичких особина.</w:t>
      </w:r>
    </w:p>
    <w:p w14:paraId="5907A00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14931E96"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6B092580"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(хармонске и мелодијске) лествице: паралелно, супротно, терце и сексте (однос између леве и десне клавијатуре); октаве и терцоктаве ломљене и симултано.</w:t>
      </w:r>
    </w:p>
    <w:p w14:paraId="58F08481" w14:textId="77777777" w:rsidR="007E6A1A" w:rsidRPr="007E6A1A" w:rsidRDefault="007E6A1A" w:rsidP="007E6A1A">
      <w:pPr>
        <w:spacing w:after="150"/>
        <w:rPr>
          <w:rFonts w:ascii="Arial" w:hAnsi="Arial" w:cs="Arial"/>
        </w:rPr>
      </w:pPr>
      <w:r w:rsidRPr="007E6A1A">
        <w:rPr>
          <w:rFonts w:ascii="Arial" w:hAnsi="Arial" w:cs="Arial"/>
          <w:color w:val="000000"/>
        </w:rPr>
        <w:t>Све хроматске лествице у паралелном и супротном кретању.</w:t>
      </w:r>
    </w:p>
    <w:p w14:paraId="1E181D03" w14:textId="77777777" w:rsidR="007E6A1A" w:rsidRPr="007E6A1A" w:rsidRDefault="007E6A1A" w:rsidP="007E6A1A">
      <w:pPr>
        <w:spacing w:after="150"/>
        <w:rPr>
          <w:rFonts w:ascii="Arial" w:hAnsi="Arial" w:cs="Arial"/>
        </w:rPr>
      </w:pPr>
      <w:r w:rsidRPr="007E6A1A">
        <w:rPr>
          <w:rFonts w:ascii="Arial" w:hAnsi="Arial" w:cs="Arial"/>
          <w:color w:val="000000"/>
        </w:rPr>
        <w:t>АРПЕЂО</w:t>
      </w:r>
    </w:p>
    <w:p w14:paraId="1E1DAEE5" w14:textId="77777777" w:rsidR="007E6A1A" w:rsidRPr="007E6A1A" w:rsidRDefault="007E6A1A" w:rsidP="007E6A1A">
      <w:pPr>
        <w:spacing w:after="150"/>
        <w:rPr>
          <w:rFonts w:ascii="Arial" w:hAnsi="Arial" w:cs="Arial"/>
        </w:rPr>
      </w:pPr>
      <w:r w:rsidRPr="007E6A1A">
        <w:rPr>
          <w:rFonts w:ascii="Arial" w:hAnsi="Arial" w:cs="Arial"/>
          <w:color w:val="000000"/>
        </w:rPr>
        <w:t>Дурски и молски потпуни квинтакорд, доминантни и умање ни септакорд у малом и великом разлагању и симултано. Ученика упознати и са свирањем у супротном кретању.</w:t>
      </w:r>
    </w:p>
    <w:p w14:paraId="73CB4082" w14:textId="77777777" w:rsidR="007E6A1A" w:rsidRPr="007E6A1A" w:rsidRDefault="007E6A1A" w:rsidP="007E6A1A">
      <w:pPr>
        <w:spacing w:after="150"/>
        <w:rPr>
          <w:rFonts w:ascii="Arial" w:hAnsi="Arial" w:cs="Arial"/>
        </w:rPr>
      </w:pPr>
      <w:r w:rsidRPr="007E6A1A">
        <w:rPr>
          <w:rFonts w:ascii="Arial" w:hAnsi="Arial" w:cs="Arial"/>
          <w:color w:val="000000"/>
        </w:rPr>
        <w:t>Све лествице свирати у шеснаестинама, темпо 120 и више или у:</w:t>
      </w:r>
    </w:p>
    <w:p w14:paraId="5776B9B4" w14:textId="77777777" w:rsidR="007E6A1A" w:rsidRPr="007E6A1A" w:rsidRDefault="007E6A1A" w:rsidP="007E6A1A">
      <w:pPr>
        <w:spacing w:after="150"/>
        <w:rPr>
          <w:rFonts w:ascii="Arial" w:hAnsi="Arial" w:cs="Arial"/>
        </w:rPr>
      </w:pPr>
      <w:r w:rsidRPr="007E6A1A">
        <w:rPr>
          <w:rFonts w:ascii="Arial" w:hAnsi="Arial" w:cs="Arial"/>
          <w:color w:val="000000"/>
        </w:rPr>
        <w:t>четвртинама (једанпут кроз једну октаву);</w:t>
      </w:r>
    </w:p>
    <w:p w14:paraId="00BF1F9D" w14:textId="77777777" w:rsidR="007E6A1A" w:rsidRPr="007E6A1A" w:rsidRDefault="007E6A1A" w:rsidP="007E6A1A">
      <w:pPr>
        <w:spacing w:after="150"/>
        <w:rPr>
          <w:rFonts w:ascii="Arial" w:hAnsi="Arial" w:cs="Arial"/>
        </w:rPr>
      </w:pPr>
      <w:r w:rsidRPr="007E6A1A">
        <w:rPr>
          <w:rFonts w:ascii="Arial" w:hAnsi="Arial" w:cs="Arial"/>
          <w:color w:val="000000"/>
        </w:rPr>
        <w:t>осминама (једанпут кроз две октаве);</w:t>
      </w:r>
    </w:p>
    <w:p w14:paraId="3F2C68C2" w14:textId="77777777" w:rsidR="007E6A1A" w:rsidRPr="007E6A1A" w:rsidRDefault="007E6A1A" w:rsidP="007E6A1A">
      <w:pPr>
        <w:spacing w:after="150"/>
        <w:rPr>
          <w:rFonts w:ascii="Arial" w:hAnsi="Arial" w:cs="Arial"/>
        </w:rPr>
      </w:pPr>
      <w:r w:rsidRPr="007E6A1A">
        <w:rPr>
          <w:rFonts w:ascii="Arial" w:hAnsi="Arial" w:cs="Arial"/>
          <w:color w:val="000000"/>
        </w:rPr>
        <w:t>триолама (једанпут кроз три октаве или три пута кроз две октаве);</w:t>
      </w:r>
    </w:p>
    <w:p w14:paraId="25BBA017" w14:textId="77777777" w:rsidR="007E6A1A" w:rsidRPr="007E6A1A" w:rsidRDefault="007E6A1A" w:rsidP="007E6A1A">
      <w:pPr>
        <w:spacing w:after="150"/>
        <w:rPr>
          <w:rFonts w:ascii="Arial" w:hAnsi="Arial" w:cs="Arial"/>
        </w:rPr>
      </w:pPr>
      <w:r w:rsidRPr="007E6A1A">
        <w:rPr>
          <w:rFonts w:ascii="Arial" w:hAnsi="Arial" w:cs="Arial"/>
          <w:color w:val="000000"/>
        </w:rPr>
        <w:t>шеснаестинама (два пута кроз две октаве);</w:t>
      </w:r>
    </w:p>
    <w:p w14:paraId="29F9477B" w14:textId="77777777" w:rsidR="007E6A1A" w:rsidRPr="007E6A1A" w:rsidRDefault="007E6A1A" w:rsidP="007E6A1A">
      <w:pPr>
        <w:spacing w:after="150"/>
        <w:rPr>
          <w:rFonts w:ascii="Arial" w:hAnsi="Arial" w:cs="Arial"/>
        </w:rPr>
      </w:pPr>
      <w:r w:rsidRPr="007E6A1A">
        <w:rPr>
          <w:rFonts w:ascii="Arial" w:hAnsi="Arial" w:cs="Arial"/>
          <w:color w:val="000000"/>
        </w:rPr>
        <w:t>секстолама (два пута кроз три октаве или три пута кроз две октаве);</w:t>
      </w:r>
    </w:p>
    <w:p w14:paraId="5B380B34" w14:textId="77777777" w:rsidR="007E6A1A" w:rsidRPr="007E6A1A" w:rsidRDefault="007E6A1A" w:rsidP="007E6A1A">
      <w:pPr>
        <w:spacing w:after="150"/>
        <w:rPr>
          <w:rFonts w:ascii="Arial" w:hAnsi="Arial" w:cs="Arial"/>
        </w:rPr>
      </w:pPr>
      <w:r w:rsidRPr="007E6A1A">
        <w:rPr>
          <w:rFonts w:ascii="Arial" w:hAnsi="Arial" w:cs="Arial"/>
          <w:color w:val="000000"/>
        </w:rPr>
        <w:t>тридесетдвојкама (два пута кроз четири октаве или четири пута кроз две октаве).</w:t>
      </w:r>
    </w:p>
    <w:p w14:paraId="1012BBB6" w14:textId="77777777" w:rsidR="007E6A1A" w:rsidRPr="007E6A1A" w:rsidRDefault="007E6A1A" w:rsidP="007E6A1A">
      <w:pPr>
        <w:spacing w:after="150"/>
        <w:rPr>
          <w:rFonts w:ascii="Arial" w:hAnsi="Arial" w:cs="Arial"/>
        </w:rPr>
      </w:pPr>
      <w:r w:rsidRPr="007E6A1A">
        <w:rPr>
          <w:rFonts w:ascii="Arial" w:hAnsi="Arial" w:cs="Arial"/>
          <w:color w:val="000000"/>
        </w:rPr>
        <w:t>Лествице још свирати на десној клавијатури поштујући дату ритмичку структуру, а на левој у четвртинама и обрнуто. Темпо за једну четвртину 60 и више.</w:t>
      </w:r>
    </w:p>
    <w:p w14:paraId="39B7E539" w14:textId="77777777" w:rsidR="007E6A1A" w:rsidRPr="007E6A1A" w:rsidRDefault="007E6A1A" w:rsidP="007E6A1A">
      <w:pPr>
        <w:spacing w:after="150"/>
        <w:rPr>
          <w:rFonts w:ascii="Arial" w:hAnsi="Arial" w:cs="Arial"/>
        </w:rPr>
      </w:pPr>
      <w:r w:rsidRPr="007E6A1A">
        <w:rPr>
          <w:rFonts w:ascii="Arial" w:hAnsi="Arial" w:cs="Arial"/>
          <w:color w:val="000000"/>
        </w:rPr>
        <w:t>Све лествице свирати на основном (стандард) басу или на мелодијском басу.</w:t>
      </w:r>
    </w:p>
    <w:p w14:paraId="5EE186B5"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CF9C724" w14:textId="77777777" w:rsidR="007E6A1A" w:rsidRPr="007E6A1A" w:rsidRDefault="007E6A1A" w:rsidP="007E6A1A">
      <w:pPr>
        <w:spacing w:after="150"/>
        <w:rPr>
          <w:rFonts w:ascii="Arial" w:hAnsi="Arial" w:cs="Arial"/>
        </w:rPr>
      </w:pPr>
      <w:r w:rsidRPr="007E6A1A">
        <w:rPr>
          <w:rFonts w:ascii="Arial" w:hAnsi="Arial" w:cs="Arial"/>
          <w:color w:val="000000"/>
        </w:rPr>
        <w:t>И. Хавличек, Концертне етиде – по избору К. Черни, ор. 740 – по избору у одговарајућој транскрипцији К. Черни, ор. 299 – по избору у одговарајућој транскрипцији Клементи, етиде по избору у одговарајућој транскрипцији Крамер–Билов, етиде по избору у одговарајућој транскрипцији Н. Чајкин, Етиде за хармонику – А-дур, Еф-мол, Е-мол и Де-мол Ј. Шишаков, „Три етиде за хармонику” (Москва, 1962. године) М. Двиљански, „Етида-интермецо” (Москва, „Сов. композитор”, 1975. године)</w:t>
      </w:r>
    </w:p>
    <w:p w14:paraId="65596D71"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32C87F30" w14:textId="77777777" w:rsidR="007E6A1A" w:rsidRPr="007E6A1A" w:rsidRDefault="007E6A1A" w:rsidP="007E6A1A">
      <w:pPr>
        <w:spacing w:after="150"/>
        <w:rPr>
          <w:rFonts w:ascii="Arial" w:hAnsi="Arial" w:cs="Arial"/>
        </w:rPr>
      </w:pPr>
      <w:r w:rsidRPr="007E6A1A">
        <w:rPr>
          <w:rFonts w:ascii="Arial" w:hAnsi="Arial" w:cs="Arial"/>
          <w:color w:val="000000"/>
        </w:rPr>
        <w:t>Ј. С. Бах, Двогласне и трогласне инвенције Ј. С. Бах, Мали оргуљски прелидојуми и фуге Ј. Пахелбел, Дела за оргуље – по избору Р. Шчедрин, Фуга (Москва, „Сов. композитор”, 1981) Н. Анајев, Фуга А-мол (Москва, „Сов. Композитор”, 1981) Г. Ф. Хендл, Фугета Еф-дур (Москва, „Сов. композитор”, 1981)</w:t>
      </w:r>
    </w:p>
    <w:p w14:paraId="50C426EF" w14:textId="77777777" w:rsidR="007E6A1A" w:rsidRPr="007E6A1A" w:rsidRDefault="007E6A1A" w:rsidP="007E6A1A">
      <w:pPr>
        <w:spacing w:after="150"/>
        <w:rPr>
          <w:rFonts w:ascii="Arial" w:hAnsi="Arial" w:cs="Arial"/>
        </w:rPr>
      </w:pPr>
      <w:r w:rsidRPr="007E6A1A">
        <w:rPr>
          <w:rFonts w:ascii="Arial" w:hAnsi="Arial" w:cs="Arial"/>
          <w:color w:val="000000"/>
        </w:rPr>
        <w:t>Г. Дмитријев, Прелудијум и фуга (Москва, „Сов. композитор”, 1988)</w:t>
      </w:r>
    </w:p>
    <w:p w14:paraId="10167824" w14:textId="77777777" w:rsidR="007E6A1A" w:rsidRPr="007E6A1A" w:rsidRDefault="007E6A1A" w:rsidP="007E6A1A">
      <w:pPr>
        <w:spacing w:after="150"/>
        <w:rPr>
          <w:rFonts w:ascii="Arial" w:hAnsi="Arial" w:cs="Arial"/>
        </w:rPr>
      </w:pPr>
      <w:r w:rsidRPr="007E6A1A">
        <w:rPr>
          <w:rFonts w:ascii="Arial" w:hAnsi="Arial" w:cs="Arial"/>
          <w:color w:val="000000"/>
        </w:rPr>
        <w:t>В. Челноков, Прелудијум и фуга це-мол (Москва, „Сов. композитор”, 1989)</w:t>
      </w:r>
    </w:p>
    <w:p w14:paraId="490BC456" w14:textId="77777777" w:rsidR="007E6A1A" w:rsidRPr="007E6A1A" w:rsidRDefault="007E6A1A" w:rsidP="007E6A1A">
      <w:pPr>
        <w:spacing w:after="150"/>
        <w:rPr>
          <w:rFonts w:ascii="Arial" w:hAnsi="Arial" w:cs="Arial"/>
        </w:rPr>
      </w:pPr>
      <w:r w:rsidRPr="007E6A1A">
        <w:rPr>
          <w:rFonts w:ascii="Arial" w:hAnsi="Arial" w:cs="Arial"/>
          <w:color w:val="000000"/>
        </w:rPr>
        <w:t>В. Саријев, Фуга Ге-мол (Москва, „Сов. композитор”, 1989)</w:t>
      </w:r>
    </w:p>
    <w:p w14:paraId="6377E71D" w14:textId="77777777" w:rsidR="007E6A1A" w:rsidRPr="007E6A1A" w:rsidRDefault="007E6A1A" w:rsidP="007E6A1A">
      <w:pPr>
        <w:spacing w:after="150"/>
        <w:rPr>
          <w:rFonts w:ascii="Arial" w:hAnsi="Arial" w:cs="Arial"/>
        </w:rPr>
      </w:pPr>
      <w:r w:rsidRPr="007E6A1A">
        <w:rPr>
          <w:rFonts w:ascii="Arial" w:hAnsi="Arial" w:cs="Arial"/>
          <w:color w:val="000000"/>
        </w:rPr>
        <w:t>Љадов, Фуга Де-мол (Москва, „Сов. композитор”, 1971) М. Глинка, Фуга Ес-дур (Москва, „Музика”, 1969)</w:t>
      </w:r>
    </w:p>
    <w:p w14:paraId="09EA3581" w14:textId="77777777" w:rsidR="007E6A1A" w:rsidRPr="007E6A1A" w:rsidRDefault="007E6A1A" w:rsidP="007E6A1A">
      <w:pPr>
        <w:spacing w:after="150"/>
        <w:rPr>
          <w:rFonts w:ascii="Arial" w:hAnsi="Arial" w:cs="Arial"/>
        </w:rPr>
      </w:pPr>
      <w:r w:rsidRPr="007E6A1A">
        <w:rPr>
          <w:rFonts w:ascii="Arial" w:hAnsi="Arial" w:cs="Arial"/>
          <w:color w:val="000000"/>
        </w:rPr>
        <w:t>Ј. Шишаков, Прелудијум и фуга Де-мол (Москва, „Сов. композитор”, 1978)</w:t>
      </w:r>
    </w:p>
    <w:p w14:paraId="791353E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ЦИКЛИЧНОГ ОБЛИКА</w:t>
      </w:r>
    </w:p>
    <w:p w14:paraId="7586AE0A" w14:textId="77777777" w:rsidR="007E6A1A" w:rsidRPr="007E6A1A" w:rsidRDefault="007E6A1A" w:rsidP="007E6A1A">
      <w:pPr>
        <w:spacing w:after="150"/>
        <w:rPr>
          <w:rFonts w:ascii="Arial" w:hAnsi="Arial" w:cs="Arial"/>
        </w:rPr>
      </w:pPr>
      <w:r w:rsidRPr="007E6A1A">
        <w:rPr>
          <w:rFonts w:ascii="Arial" w:hAnsi="Arial" w:cs="Arial"/>
          <w:color w:val="000000"/>
        </w:rPr>
        <w:t>Золотарјов, Дечје свите – по избору („Антологија”, VIII свеска)</w:t>
      </w:r>
    </w:p>
    <w:p w14:paraId="4ACFAFD7" w14:textId="77777777" w:rsidR="007E6A1A" w:rsidRPr="007E6A1A" w:rsidRDefault="007E6A1A" w:rsidP="007E6A1A">
      <w:pPr>
        <w:spacing w:after="150"/>
        <w:rPr>
          <w:rFonts w:ascii="Arial" w:hAnsi="Arial" w:cs="Arial"/>
        </w:rPr>
      </w:pPr>
      <w:r w:rsidRPr="007E6A1A">
        <w:rPr>
          <w:rFonts w:ascii="Arial" w:hAnsi="Arial" w:cs="Arial"/>
          <w:color w:val="000000"/>
        </w:rPr>
        <w:t>Јемељанов, „Скице природе” (Лењинград, „Сов. композитор”, 1960)</w:t>
      </w:r>
    </w:p>
    <w:p w14:paraId="1C99AED6" w14:textId="77777777" w:rsidR="007E6A1A" w:rsidRPr="007E6A1A" w:rsidRDefault="007E6A1A" w:rsidP="007E6A1A">
      <w:pPr>
        <w:spacing w:after="150"/>
        <w:rPr>
          <w:rFonts w:ascii="Arial" w:hAnsi="Arial" w:cs="Arial"/>
        </w:rPr>
      </w:pPr>
      <w:r w:rsidRPr="007E6A1A">
        <w:rPr>
          <w:rFonts w:ascii="Arial" w:hAnsi="Arial" w:cs="Arial"/>
          <w:color w:val="000000"/>
        </w:rPr>
        <w:t>Бонаков, „4 композиције на руске теме” (Москва, „Сов. композитор”, 1977)</w:t>
      </w:r>
    </w:p>
    <w:p w14:paraId="4ED51884" w14:textId="77777777" w:rsidR="007E6A1A" w:rsidRPr="007E6A1A" w:rsidRDefault="007E6A1A" w:rsidP="007E6A1A">
      <w:pPr>
        <w:spacing w:after="150"/>
        <w:rPr>
          <w:rFonts w:ascii="Arial" w:hAnsi="Arial" w:cs="Arial"/>
        </w:rPr>
      </w:pPr>
      <w:r w:rsidRPr="007E6A1A">
        <w:rPr>
          <w:rFonts w:ascii="Arial" w:hAnsi="Arial" w:cs="Arial"/>
          <w:color w:val="000000"/>
        </w:rPr>
        <w:t>„Из дечјег живота” (Москва, „Музика”, 1990)</w:t>
      </w:r>
    </w:p>
    <w:p w14:paraId="601A5273" w14:textId="77777777" w:rsidR="007E6A1A" w:rsidRPr="007E6A1A" w:rsidRDefault="007E6A1A" w:rsidP="007E6A1A">
      <w:pPr>
        <w:spacing w:after="150"/>
        <w:rPr>
          <w:rFonts w:ascii="Arial" w:hAnsi="Arial" w:cs="Arial"/>
        </w:rPr>
      </w:pPr>
      <w:r w:rsidRPr="007E6A1A">
        <w:rPr>
          <w:rFonts w:ascii="Arial" w:hAnsi="Arial" w:cs="Arial"/>
          <w:color w:val="000000"/>
        </w:rPr>
        <w:t>„Пет лирских песама” (Москва, „Музика”, 1990)</w:t>
      </w:r>
    </w:p>
    <w:p w14:paraId="6CD9DF17" w14:textId="77777777" w:rsidR="007E6A1A" w:rsidRPr="007E6A1A" w:rsidRDefault="007E6A1A" w:rsidP="007E6A1A">
      <w:pPr>
        <w:spacing w:after="150"/>
        <w:rPr>
          <w:rFonts w:ascii="Arial" w:hAnsi="Arial" w:cs="Arial"/>
        </w:rPr>
      </w:pPr>
      <w:r w:rsidRPr="007E6A1A">
        <w:rPr>
          <w:rFonts w:ascii="Arial" w:hAnsi="Arial" w:cs="Arial"/>
          <w:color w:val="000000"/>
        </w:rPr>
        <w:t>Ј. Дербенко, Свите и дечје свите – по избору</w:t>
      </w:r>
    </w:p>
    <w:p w14:paraId="7D5062F9" w14:textId="77777777" w:rsidR="007E6A1A" w:rsidRPr="007E6A1A" w:rsidRDefault="007E6A1A" w:rsidP="007E6A1A">
      <w:pPr>
        <w:spacing w:after="150"/>
        <w:rPr>
          <w:rFonts w:ascii="Arial" w:hAnsi="Arial" w:cs="Arial"/>
        </w:rPr>
      </w:pPr>
      <w:r w:rsidRPr="007E6A1A">
        <w:rPr>
          <w:rFonts w:ascii="Arial" w:hAnsi="Arial" w:cs="Arial"/>
          <w:color w:val="000000"/>
        </w:rPr>
        <w:t>Г. Вдовин, „Пет тренутака” (Москва, „Сов. композитор”, 1979)</w:t>
      </w:r>
    </w:p>
    <w:p w14:paraId="0FF1E0C6" w14:textId="77777777" w:rsidR="007E6A1A" w:rsidRPr="007E6A1A" w:rsidRDefault="007E6A1A" w:rsidP="007E6A1A">
      <w:pPr>
        <w:spacing w:after="150"/>
        <w:rPr>
          <w:rFonts w:ascii="Arial" w:hAnsi="Arial" w:cs="Arial"/>
        </w:rPr>
      </w:pPr>
      <w:r w:rsidRPr="007E6A1A">
        <w:rPr>
          <w:rFonts w:ascii="Arial" w:hAnsi="Arial" w:cs="Arial"/>
          <w:color w:val="000000"/>
        </w:rPr>
        <w:t>В. Меркушин, „Мала свита” (Москва, „Сов. композитор”, 1982)</w:t>
      </w:r>
    </w:p>
    <w:p w14:paraId="4D48B836" w14:textId="77777777" w:rsidR="007E6A1A" w:rsidRPr="007E6A1A" w:rsidRDefault="007E6A1A" w:rsidP="007E6A1A">
      <w:pPr>
        <w:spacing w:after="150"/>
        <w:rPr>
          <w:rFonts w:ascii="Arial" w:hAnsi="Arial" w:cs="Arial"/>
        </w:rPr>
      </w:pPr>
      <w:r w:rsidRPr="007E6A1A">
        <w:rPr>
          <w:rFonts w:ascii="Arial" w:hAnsi="Arial" w:cs="Arial"/>
          <w:color w:val="000000"/>
        </w:rPr>
        <w:t>А. Бизов, „Руски цртежи” (Москва, „Сов. композитор”, 1982.) Ј. Налбадјан, Свита „Јерменске скице” (Москва, „Музика”, П. Лондонов, „Маскарада играчака” (Москва, „Сов. композитор”, 1983) А. Репњиков, Дечја свита „Сувенири”</w:t>
      </w:r>
    </w:p>
    <w:p w14:paraId="79CFD6D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ИЗБОРУ</w:t>
      </w:r>
    </w:p>
    <w:p w14:paraId="3572E807"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„Бумбаров лет” (Москва, „Сов. компо– зитор”, 1980.)</w:t>
      </w:r>
    </w:p>
    <w:p w14:paraId="143C253E"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 – по избору Д. Чимароза, Сонате – по избору П. И. Чајковски, „Годишња доба” – по избору</w:t>
      </w:r>
    </w:p>
    <w:p w14:paraId="626D870D" w14:textId="77777777" w:rsidR="007E6A1A" w:rsidRPr="007E6A1A" w:rsidRDefault="007E6A1A" w:rsidP="007E6A1A">
      <w:pPr>
        <w:spacing w:after="150"/>
        <w:rPr>
          <w:rFonts w:ascii="Arial" w:hAnsi="Arial" w:cs="Arial"/>
        </w:rPr>
      </w:pPr>
      <w:r w:rsidRPr="007E6A1A">
        <w:rPr>
          <w:rFonts w:ascii="Arial" w:hAnsi="Arial" w:cs="Arial"/>
          <w:color w:val="000000"/>
        </w:rPr>
        <w:t>Чајкин, „Лирски валцер” (Москва, „Музика”, 1984) П. Лондонов, „Сеоска слика” (Москва, „Музика”, 1980) Ц. Франк, Прелудијум (Москва, „Музика”, 1980)</w:t>
      </w:r>
    </w:p>
    <w:p w14:paraId="1EE2DB29" w14:textId="77777777" w:rsidR="007E6A1A" w:rsidRPr="007E6A1A" w:rsidRDefault="007E6A1A" w:rsidP="007E6A1A">
      <w:pPr>
        <w:spacing w:after="150"/>
        <w:rPr>
          <w:rFonts w:ascii="Arial" w:hAnsi="Arial" w:cs="Arial"/>
        </w:rPr>
      </w:pPr>
      <w:r w:rsidRPr="007E6A1A">
        <w:rPr>
          <w:rFonts w:ascii="Arial" w:hAnsi="Arial" w:cs="Arial"/>
          <w:color w:val="000000"/>
        </w:rPr>
        <w:t>А. Глазунов, Валцер (Москва, „Музика”, 1966) Ј. Дербенко, „Трк времена”</w:t>
      </w:r>
    </w:p>
    <w:p w14:paraId="7FFE7AC6" w14:textId="77777777" w:rsidR="007E6A1A" w:rsidRPr="007E6A1A" w:rsidRDefault="007E6A1A" w:rsidP="007E6A1A">
      <w:pPr>
        <w:spacing w:after="150"/>
        <w:rPr>
          <w:rFonts w:ascii="Arial" w:hAnsi="Arial" w:cs="Arial"/>
        </w:rPr>
      </w:pPr>
      <w:r w:rsidRPr="007E6A1A">
        <w:rPr>
          <w:rFonts w:ascii="Arial" w:hAnsi="Arial" w:cs="Arial"/>
          <w:color w:val="000000"/>
        </w:rPr>
        <w:t>Ј. Шишаков, „Циркуски марш” (Москва, „Сов. композитор”,1984)</w:t>
      </w:r>
    </w:p>
    <w:p w14:paraId="60B8F7B0" w14:textId="77777777" w:rsidR="007E6A1A" w:rsidRPr="007E6A1A" w:rsidRDefault="007E6A1A" w:rsidP="007E6A1A">
      <w:pPr>
        <w:spacing w:after="150"/>
        <w:rPr>
          <w:rFonts w:ascii="Arial" w:hAnsi="Arial" w:cs="Arial"/>
        </w:rPr>
      </w:pPr>
      <w:r w:rsidRPr="007E6A1A">
        <w:rPr>
          <w:rFonts w:ascii="Arial" w:hAnsi="Arial" w:cs="Arial"/>
          <w:color w:val="000000"/>
        </w:rPr>
        <w:t>А. Холминов, „Ноктурно” (Москва, „Сов. композитор”, 1984) Рибалкин, „Музички моменат”</w:t>
      </w:r>
    </w:p>
    <w:p w14:paraId="3302FB39" w14:textId="77777777" w:rsidR="007E6A1A" w:rsidRPr="007E6A1A" w:rsidRDefault="007E6A1A" w:rsidP="007E6A1A">
      <w:pPr>
        <w:spacing w:after="150"/>
        <w:rPr>
          <w:rFonts w:ascii="Arial" w:hAnsi="Arial" w:cs="Arial"/>
        </w:rPr>
      </w:pPr>
      <w:r w:rsidRPr="007E6A1A">
        <w:rPr>
          <w:rFonts w:ascii="Arial" w:hAnsi="Arial" w:cs="Arial"/>
          <w:color w:val="000000"/>
        </w:rPr>
        <w:t>М. Голуб, „12 прелудијума за хармонику” – по избору (Москва, „Музика”, 1967)</w:t>
      </w:r>
    </w:p>
    <w:p w14:paraId="146C7CD9" w14:textId="77777777" w:rsidR="007E6A1A" w:rsidRPr="007E6A1A" w:rsidRDefault="007E6A1A" w:rsidP="007E6A1A">
      <w:pPr>
        <w:spacing w:after="150"/>
        <w:rPr>
          <w:rFonts w:ascii="Arial" w:hAnsi="Arial" w:cs="Arial"/>
        </w:rPr>
      </w:pPr>
      <w:r w:rsidRPr="007E6A1A">
        <w:rPr>
          <w:rFonts w:ascii="Arial" w:hAnsi="Arial" w:cs="Arial"/>
          <w:color w:val="000000"/>
        </w:rPr>
        <w:t>К. Сен-Санс, „Лабуд” (Москва, „Сов. композитор”, 1989) М. Мошковски, „Тарантела” (Москва, „Сов. композитор”, Д. Шостакович, „Шпанска игра” (Москва, „Музика”, 1970) Поред наведене литературе може се користити и друга која одговара узрасту и техичким могућностима ученика.</w:t>
      </w:r>
    </w:p>
    <w:p w14:paraId="20FE3AB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41F6CED"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 различите техничке проблематике;</w:t>
      </w:r>
    </w:p>
    <w:p w14:paraId="54A28FE5" w14:textId="77777777" w:rsidR="007E6A1A" w:rsidRPr="007E6A1A" w:rsidRDefault="007E6A1A" w:rsidP="007E6A1A">
      <w:pPr>
        <w:spacing w:after="150"/>
        <w:rPr>
          <w:rFonts w:ascii="Arial" w:hAnsi="Arial" w:cs="Arial"/>
        </w:rPr>
      </w:pPr>
      <w:r w:rsidRPr="007E6A1A">
        <w:rPr>
          <w:rFonts w:ascii="Arial" w:hAnsi="Arial" w:cs="Arial"/>
          <w:color w:val="000000"/>
        </w:rPr>
        <w:t>б) две полифоне композиције;</w:t>
      </w:r>
    </w:p>
    <w:p w14:paraId="7B772F30" w14:textId="77777777" w:rsidR="007E6A1A" w:rsidRPr="007E6A1A" w:rsidRDefault="007E6A1A" w:rsidP="007E6A1A">
      <w:pPr>
        <w:spacing w:after="150"/>
        <w:rPr>
          <w:rFonts w:ascii="Arial" w:hAnsi="Arial" w:cs="Arial"/>
        </w:rPr>
      </w:pPr>
      <w:r w:rsidRPr="007E6A1A">
        <w:rPr>
          <w:rFonts w:ascii="Arial" w:hAnsi="Arial" w:cs="Arial"/>
          <w:color w:val="000000"/>
        </w:rPr>
        <w:t>в) једна композиција цикличног облика;</w:t>
      </w:r>
    </w:p>
    <w:p w14:paraId="265A2CF7"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по избору, различитог карактера.</w:t>
      </w:r>
    </w:p>
    <w:p w14:paraId="6C7BC231" w14:textId="77777777" w:rsidR="007E6A1A" w:rsidRPr="007E6A1A" w:rsidRDefault="007E6A1A" w:rsidP="007E6A1A">
      <w:pPr>
        <w:spacing w:after="150"/>
        <w:rPr>
          <w:rFonts w:ascii="Arial" w:hAnsi="Arial" w:cs="Arial"/>
        </w:rPr>
      </w:pPr>
      <w:r w:rsidRPr="007E6A1A">
        <w:rPr>
          <w:rFonts w:ascii="Arial" w:hAnsi="Arial" w:cs="Arial"/>
          <w:color w:val="000000"/>
        </w:rPr>
        <w:t>У току школске године обавити најмање једну проверу технике сваког ученика.</w:t>
      </w:r>
    </w:p>
    <w:p w14:paraId="62D5B00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AD01CC5"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5CEC8BEE" w14:textId="77777777" w:rsidR="007E6A1A" w:rsidRPr="007E6A1A" w:rsidRDefault="007E6A1A" w:rsidP="007E6A1A">
      <w:pPr>
        <w:spacing w:after="150"/>
        <w:rPr>
          <w:rFonts w:ascii="Arial" w:hAnsi="Arial" w:cs="Arial"/>
        </w:rPr>
      </w:pPr>
      <w:r w:rsidRPr="007E6A1A">
        <w:rPr>
          <w:rFonts w:ascii="Arial" w:hAnsi="Arial" w:cs="Arial"/>
          <w:color w:val="000000"/>
        </w:rPr>
        <w:t>Једна полигона композиција;</w:t>
      </w:r>
    </w:p>
    <w:p w14:paraId="79C1058B" w14:textId="77777777" w:rsidR="007E6A1A" w:rsidRPr="007E6A1A" w:rsidRDefault="007E6A1A" w:rsidP="007E6A1A">
      <w:pPr>
        <w:spacing w:after="150"/>
        <w:rPr>
          <w:rFonts w:ascii="Arial" w:hAnsi="Arial" w:cs="Arial"/>
        </w:rPr>
      </w:pPr>
      <w:r w:rsidRPr="007E6A1A">
        <w:rPr>
          <w:rFonts w:ascii="Arial" w:hAnsi="Arial" w:cs="Arial"/>
          <w:color w:val="000000"/>
        </w:rPr>
        <w:t>Једна циклична композиција;</w:t>
      </w:r>
    </w:p>
    <w:p w14:paraId="7CFEAEC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избору.</w:t>
      </w:r>
    </w:p>
    <w:p w14:paraId="5183660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8EEDA43"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E381881"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0910D061"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(хармонске и мелодијске) лествице: паралелно, супротно, терце и сексте (однос између леве и десне клавијатуре); октаве и терцоктаве ломљене и симултано.</w:t>
      </w:r>
    </w:p>
    <w:p w14:paraId="6516BF9A" w14:textId="77777777" w:rsidR="007E6A1A" w:rsidRPr="007E6A1A" w:rsidRDefault="007E6A1A" w:rsidP="007E6A1A">
      <w:pPr>
        <w:spacing w:after="150"/>
        <w:rPr>
          <w:rFonts w:ascii="Arial" w:hAnsi="Arial" w:cs="Arial"/>
        </w:rPr>
      </w:pPr>
      <w:r w:rsidRPr="007E6A1A">
        <w:rPr>
          <w:rFonts w:ascii="Arial" w:hAnsi="Arial" w:cs="Arial"/>
          <w:color w:val="000000"/>
        </w:rPr>
        <w:t>Све хроматске лествице у паралелном и супротном кретању.</w:t>
      </w:r>
    </w:p>
    <w:p w14:paraId="34C150C9" w14:textId="77777777" w:rsidR="007E6A1A" w:rsidRPr="007E6A1A" w:rsidRDefault="007E6A1A" w:rsidP="007E6A1A">
      <w:pPr>
        <w:spacing w:after="150"/>
        <w:rPr>
          <w:rFonts w:ascii="Arial" w:hAnsi="Arial" w:cs="Arial"/>
        </w:rPr>
      </w:pPr>
      <w:r w:rsidRPr="007E6A1A">
        <w:rPr>
          <w:rFonts w:ascii="Arial" w:hAnsi="Arial" w:cs="Arial"/>
          <w:color w:val="000000"/>
        </w:rPr>
        <w:t>АРПЕЂО</w:t>
      </w:r>
    </w:p>
    <w:p w14:paraId="774500B0" w14:textId="77777777" w:rsidR="007E6A1A" w:rsidRPr="007E6A1A" w:rsidRDefault="007E6A1A" w:rsidP="007E6A1A">
      <w:pPr>
        <w:spacing w:after="150"/>
        <w:rPr>
          <w:rFonts w:ascii="Arial" w:hAnsi="Arial" w:cs="Arial"/>
        </w:rPr>
      </w:pPr>
      <w:r w:rsidRPr="007E6A1A">
        <w:rPr>
          <w:rFonts w:ascii="Arial" w:hAnsi="Arial" w:cs="Arial"/>
          <w:color w:val="000000"/>
        </w:rPr>
        <w:t>Дурски и молски потпуни квинтакорд, доминантни и умањени септалорд у малом и великом разлагању и симултано. Ученика упознати и са свирањем у супротном кретању.</w:t>
      </w:r>
    </w:p>
    <w:p w14:paraId="2D385FB1" w14:textId="77777777" w:rsidR="007E6A1A" w:rsidRPr="007E6A1A" w:rsidRDefault="007E6A1A" w:rsidP="007E6A1A">
      <w:pPr>
        <w:spacing w:after="150"/>
        <w:rPr>
          <w:rFonts w:ascii="Arial" w:hAnsi="Arial" w:cs="Arial"/>
        </w:rPr>
      </w:pPr>
      <w:r w:rsidRPr="007E6A1A">
        <w:rPr>
          <w:rFonts w:ascii="Arial" w:hAnsi="Arial" w:cs="Arial"/>
          <w:color w:val="000000"/>
        </w:rPr>
        <w:t>Све лествице свирати у шеснаестинама, темпо 132 и више или у:</w:t>
      </w:r>
    </w:p>
    <w:p w14:paraId="66BBD799" w14:textId="77777777" w:rsidR="007E6A1A" w:rsidRPr="007E6A1A" w:rsidRDefault="007E6A1A" w:rsidP="007E6A1A">
      <w:pPr>
        <w:spacing w:after="150"/>
        <w:rPr>
          <w:rFonts w:ascii="Arial" w:hAnsi="Arial" w:cs="Arial"/>
        </w:rPr>
      </w:pPr>
      <w:r w:rsidRPr="007E6A1A">
        <w:rPr>
          <w:rFonts w:ascii="Arial" w:hAnsi="Arial" w:cs="Arial"/>
          <w:color w:val="000000"/>
        </w:rPr>
        <w:t>– четвртинама (једанпут кроз једну октаву), темпо 66 и више;</w:t>
      </w:r>
    </w:p>
    <w:p w14:paraId="4F4B01AA" w14:textId="77777777" w:rsidR="007E6A1A" w:rsidRPr="007E6A1A" w:rsidRDefault="007E6A1A" w:rsidP="007E6A1A">
      <w:pPr>
        <w:spacing w:after="150"/>
        <w:rPr>
          <w:rFonts w:ascii="Arial" w:hAnsi="Arial" w:cs="Arial"/>
        </w:rPr>
      </w:pPr>
      <w:r w:rsidRPr="007E6A1A">
        <w:rPr>
          <w:rFonts w:ascii="Arial" w:hAnsi="Arial" w:cs="Arial"/>
          <w:color w:val="000000"/>
        </w:rPr>
        <w:t>– осминама (једанпут кроз две октаве);</w:t>
      </w:r>
    </w:p>
    <w:p w14:paraId="0B8BC4FB" w14:textId="77777777" w:rsidR="007E6A1A" w:rsidRPr="007E6A1A" w:rsidRDefault="007E6A1A" w:rsidP="007E6A1A">
      <w:pPr>
        <w:spacing w:after="150"/>
        <w:rPr>
          <w:rFonts w:ascii="Arial" w:hAnsi="Arial" w:cs="Arial"/>
        </w:rPr>
      </w:pPr>
      <w:r w:rsidRPr="007E6A1A">
        <w:rPr>
          <w:rFonts w:ascii="Arial" w:hAnsi="Arial" w:cs="Arial"/>
          <w:color w:val="000000"/>
        </w:rPr>
        <w:t>– триолама (једанпут кроз три октаве или три пута кроз две октаве);</w:t>
      </w:r>
    </w:p>
    <w:p w14:paraId="0C108C15" w14:textId="77777777" w:rsidR="007E6A1A" w:rsidRPr="007E6A1A" w:rsidRDefault="007E6A1A" w:rsidP="007E6A1A">
      <w:pPr>
        <w:spacing w:after="150"/>
        <w:rPr>
          <w:rFonts w:ascii="Arial" w:hAnsi="Arial" w:cs="Arial"/>
        </w:rPr>
      </w:pPr>
      <w:r w:rsidRPr="007E6A1A">
        <w:rPr>
          <w:rFonts w:ascii="Arial" w:hAnsi="Arial" w:cs="Arial"/>
          <w:color w:val="000000"/>
        </w:rPr>
        <w:t>– шеснаестинама (два пута кроз две октаве);</w:t>
      </w:r>
    </w:p>
    <w:p w14:paraId="71DAAC43" w14:textId="77777777" w:rsidR="007E6A1A" w:rsidRPr="007E6A1A" w:rsidRDefault="007E6A1A" w:rsidP="007E6A1A">
      <w:pPr>
        <w:spacing w:after="150"/>
        <w:rPr>
          <w:rFonts w:ascii="Arial" w:hAnsi="Arial" w:cs="Arial"/>
        </w:rPr>
      </w:pPr>
      <w:r w:rsidRPr="007E6A1A">
        <w:rPr>
          <w:rFonts w:ascii="Arial" w:hAnsi="Arial" w:cs="Arial"/>
          <w:color w:val="000000"/>
        </w:rPr>
        <w:t>– секстолама (два пута кроз три октаве или три пута кроз две октаве);</w:t>
      </w:r>
    </w:p>
    <w:p w14:paraId="6D0F6DBD" w14:textId="77777777" w:rsidR="007E6A1A" w:rsidRPr="007E6A1A" w:rsidRDefault="007E6A1A" w:rsidP="007E6A1A">
      <w:pPr>
        <w:spacing w:after="150"/>
        <w:rPr>
          <w:rFonts w:ascii="Arial" w:hAnsi="Arial" w:cs="Arial"/>
        </w:rPr>
      </w:pPr>
      <w:r w:rsidRPr="007E6A1A">
        <w:rPr>
          <w:rFonts w:ascii="Arial" w:hAnsi="Arial" w:cs="Arial"/>
          <w:color w:val="000000"/>
        </w:rPr>
        <w:t>– тридесетдвојкама (два пута кроз четири октаве или четири пута кроз две октаве).</w:t>
      </w:r>
    </w:p>
    <w:p w14:paraId="03F1DEFB" w14:textId="77777777" w:rsidR="007E6A1A" w:rsidRPr="007E6A1A" w:rsidRDefault="007E6A1A" w:rsidP="007E6A1A">
      <w:pPr>
        <w:spacing w:after="150"/>
        <w:rPr>
          <w:rFonts w:ascii="Arial" w:hAnsi="Arial" w:cs="Arial"/>
        </w:rPr>
      </w:pPr>
      <w:r w:rsidRPr="007E6A1A">
        <w:rPr>
          <w:rFonts w:ascii="Arial" w:hAnsi="Arial" w:cs="Arial"/>
          <w:color w:val="000000"/>
        </w:rPr>
        <w:t>Лествице још свирати на десној клавијатури поштујући дату ритмичку структуру, а на левој у четвртинама и обрнуто. Темпо за једну четвртину 60 и више.</w:t>
      </w:r>
    </w:p>
    <w:p w14:paraId="7103E546" w14:textId="77777777" w:rsidR="007E6A1A" w:rsidRPr="007E6A1A" w:rsidRDefault="007E6A1A" w:rsidP="007E6A1A">
      <w:pPr>
        <w:spacing w:after="150"/>
        <w:rPr>
          <w:rFonts w:ascii="Arial" w:hAnsi="Arial" w:cs="Arial"/>
        </w:rPr>
      </w:pPr>
      <w:r w:rsidRPr="007E6A1A">
        <w:rPr>
          <w:rFonts w:ascii="Arial" w:hAnsi="Arial" w:cs="Arial"/>
          <w:color w:val="000000"/>
        </w:rPr>
        <w:t>Све лествице свирати на основном (стандард) басу или на мелодијском басу.</w:t>
      </w:r>
    </w:p>
    <w:p w14:paraId="3D7FA11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4530614" w14:textId="77777777" w:rsidR="007E6A1A" w:rsidRPr="007E6A1A" w:rsidRDefault="007E6A1A" w:rsidP="007E6A1A">
      <w:pPr>
        <w:spacing w:after="150"/>
        <w:rPr>
          <w:rFonts w:ascii="Arial" w:hAnsi="Arial" w:cs="Arial"/>
        </w:rPr>
      </w:pPr>
      <w:r w:rsidRPr="007E6A1A">
        <w:rPr>
          <w:rFonts w:ascii="Arial" w:hAnsi="Arial" w:cs="Arial"/>
          <w:color w:val="000000"/>
        </w:rPr>
        <w:t>Gradus ad Parnasum, I и II свеска – по избору И. Хавличек, Концертне етиде – по избору К. Черни, ор. 740 – по избору К. Черни, ор. 299 – по избору Клементи, Етиде – по избору Крамер–Билов, Етиде – по избору</w:t>
      </w:r>
    </w:p>
    <w:p w14:paraId="601D2599" w14:textId="77777777" w:rsidR="007E6A1A" w:rsidRPr="007E6A1A" w:rsidRDefault="007E6A1A" w:rsidP="007E6A1A">
      <w:pPr>
        <w:spacing w:after="150"/>
        <w:rPr>
          <w:rFonts w:ascii="Arial" w:hAnsi="Arial" w:cs="Arial"/>
        </w:rPr>
      </w:pPr>
      <w:r w:rsidRPr="007E6A1A">
        <w:rPr>
          <w:rFonts w:ascii="Arial" w:hAnsi="Arial" w:cs="Arial"/>
          <w:color w:val="000000"/>
        </w:rPr>
        <w:t>Шендерјов, „24 концертне етиде” – по избору (Москва, „Музика”, 1990)</w:t>
      </w:r>
    </w:p>
    <w:p w14:paraId="593853D8" w14:textId="77777777" w:rsidR="007E6A1A" w:rsidRPr="007E6A1A" w:rsidRDefault="007E6A1A" w:rsidP="007E6A1A">
      <w:pPr>
        <w:spacing w:after="150"/>
        <w:rPr>
          <w:rFonts w:ascii="Arial" w:hAnsi="Arial" w:cs="Arial"/>
        </w:rPr>
      </w:pPr>
      <w:r w:rsidRPr="007E6A1A">
        <w:rPr>
          <w:rFonts w:ascii="Arial" w:hAnsi="Arial" w:cs="Arial"/>
          <w:color w:val="000000"/>
        </w:rPr>
        <w:t>Г. Тишкевич, Етиде Це-дур, Еф-дур (Москва, 1949) И. Илин, Етида Еф-дур (Москва, 1961) Н. Чајкин, Етида Де-дур (Москва, 1961) О. Пирогов, Етида Це-дур (Москва, 1961)</w:t>
      </w:r>
    </w:p>
    <w:p w14:paraId="60F56992" w14:textId="77777777" w:rsidR="007E6A1A" w:rsidRPr="007E6A1A" w:rsidRDefault="007E6A1A" w:rsidP="007E6A1A">
      <w:pPr>
        <w:spacing w:after="150"/>
        <w:rPr>
          <w:rFonts w:ascii="Arial" w:hAnsi="Arial" w:cs="Arial"/>
        </w:rPr>
      </w:pPr>
      <w:r w:rsidRPr="007E6A1A">
        <w:rPr>
          <w:rFonts w:ascii="Arial" w:hAnsi="Arial" w:cs="Arial"/>
          <w:color w:val="000000"/>
        </w:rPr>
        <w:t>Кобиљански, Етида Ас-дур (Москва, 1961)</w:t>
      </w:r>
    </w:p>
    <w:p w14:paraId="41DFF9A7" w14:textId="77777777" w:rsidR="007E6A1A" w:rsidRPr="007E6A1A" w:rsidRDefault="007E6A1A" w:rsidP="007E6A1A">
      <w:pPr>
        <w:spacing w:after="150"/>
        <w:rPr>
          <w:rFonts w:ascii="Arial" w:hAnsi="Arial" w:cs="Arial"/>
        </w:rPr>
      </w:pPr>
      <w:r w:rsidRPr="007E6A1A">
        <w:rPr>
          <w:rFonts w:ascii="Arial" w:hAnsi="Arial" w:cs="Arial"/>
          <w:color w:val="000000"/>
        </w:rPr>
        <w:t>И. Шмит, Етида А-дур (Москва, „Сов. композитор”, 1975)</w:t>
      </w:r>
    </w:p>
    <w:p w14:paraId="48795FEC"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7361BBEB" w14:textId="77777777" w:rsidR="007E6A1A" w:rsidRPr="007E6A1A" w:rsidRDefault="007E6A1A" w:rsidP="007E6A1A">
      <w:pPr>
        <w:spacing w:after="150"/>
        <w:rPr>
          <w:rFonts w:ascii="Arial" w:hAnsi="Arial" w:cs="Arial"/>
        </w:rPr>
      </w:pPr>
      <w:r w:rsidRPr="007E6A1A">
        <w:rPr>
          <w:rFonts w:ascii="Arial" w:hAnsi="Arial" w:cs="Arial"/>
          <w:color w:val="000000"/>
        </w:rPr>
        <w:t>Ј. С. Бах, Мали оргуљски прелудијуми и фуге – по избору Ј. С. Бах, избор из дела за оргуље Ј. Пахелбел, избор из дела за оргуље</w:t>
      </w:r>
    </w:p>
    <w:p w14:paraId="077328C0" w14:textId="77777777" w:rsidR="007E6A1A" w:rsidRPr="007E6A1A" w:rsidRDefault="007E6A1A" w:rsidP="007E6A1A">
      <w:pPr>
        <w:spacing w:after="150"/>
        <w:rPr>
          <w:rFonts w:ascii="Arial" w:hAnsi="Arial" w:cs="Arial"/>
        </w:rPr>
      </w:pPr>
      <w:r w:rsidRPr="007E6A1A">
        <w:rPr>
          <w:rFonts w:ascii="Arial" w:hAnsi="Arial" w:cs="Arial"/>
          <w:color w:val="000000"/>
        </w:rPr>
        <w:t>Стара чешка оргуљска музика – по избору („Петерс”, бр. 9928а) П. Чекалов, Фуга де-мол (Москва, „Сов. композитор”, 1973) Ф. Васиљев, Фуге за хармонику – по избору М. Чурљонис, Фуга-корал (Москва, „Сов. композитор”, 1987) Р. Шчедрин, Фуга (Москва, „Сов. композитор”, 1986) Ф. Шопен, Фуга А-мол (Москва, „Музика”, 1981)</w:t>
      </w:r>
    </w:p>
    <w:p w14:paraId="67EF035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ЦИКЛИЧНОГ ОБЛИКА</w:t>
      </w:r>
    </w:p>
    <w:p w14:paraId="575F5C1F" w14:textId="77777777" w:rsidR="007E6A1A" w:rsidRPr="007E6A1A" w:rsidRDefault="007E6A1A" w:rsidP="007E6A1A">
      <w:pPr>
        <w:spacing w:after="150"/>
        <w:rPr>
          <w:rFonts w:ascii="Arial" w:hAnsi="Arial" w:cs="Arial"/>
        </w:rPr>
      </w:pPr>
      <w:r w:rsidRPr="007E6A1A">
        <w:rPr>
          <w:rFonts w:ascii="Arial" w:hAnsi="Arial" w:cs="Arial"/>
          <w:color w:val="000000"/>
        </w:rPr>
        <w:t>Золотарјов, Дечје свите – по избору („Антологија”, VIII свеска)</w:t>
      </w:r>
    </w:p>
    <w:p w14:paraId="005DEA5B" w14:textId="77777777" w:rsidR="007E6A1A" w:rsidRPr="007E6A1A" w:rsidRDefault="007E6A1A" w:rsidP="007E6A1A">
      <w:pPr>
        <w:spacing w:after="150"/>
        <w:rPr>
          <w:rFonts w:ascii="Arial" w:hAnsi="Arial" w:cs="Arial"/>
        </w:rPr>
      </w:pPr>
      <w:r w:rsidRPr="007E6A1A">
        <w:rPr>
          <w:rFonts w:ascii="Arial" w:hAnsi="Arial" w:cs="Arial"/>
          <w:color w:val="000000"/>
        </w:rPr>
        <w:t>Ј. Дербенко, Свите и дечје свите – по избору</w:t>
      </w:r>
    </w:p>
    <w:p w14:paraId="2DF45769" w14:textId="77777777" w:rsidR="007E6A1A" w:rsidRPr="007E6A1A" w:rsidRDefault="007E6A1A" w:rsidP="007E6A1A">
      <w:pPr>
        <w:spacing w:after="150"/>
        <w:rPr>
          <w:rFonts w:ascii="Arial" w:hAnsi="Arial" w:cs="Arial"/>
        </w:rPr>
      </w:pPr>
      <w:r w:rsidRPr="007E6A1A">
        <w:rPr>
          <w:rFonts w:ascii="Arial" w:hAnsi="Arial" w:cs="Arial"/>
          <w:color w:val="000000"/>
        </w:rPr>
        <w:t>Нагајев, Дечја свита бр. 2” (Москва, „Сов. композитор», 1982)</w:t>
      </w:r>
    </w:p>
    <w:p w14:paraId="11CA3363" w14:textId="77777777" w:rsidR="007E6A1A" w:rsidRPr="007E6A1A" w:rsidRDefault="007E6A1A" w:rsidP="007E6A1A">
      <w:pPr>
        <w:spacing w:after="150"/>
        <w:rPr>
          <w:rFonts w:ascii="Arial" w:hAnsi="Arial" w:cs="Arial"/>
        </w:rPr>
      </w:pPr>
      <w:r w:rsidRPr="007E6A1A">
        <w:rPr>
          <w:rFonts w:ascii="Arial" w:hAnsi="Arial" w:cs="Arial"/>
          <w:color w:val="000000"/>
        </w:rPr>
        <w:t>Золотарјов, „Три комада” (Москва, „Сов. композитор”, 1982) В. Бонаков, „Камерна свита” (Москва, „Музика”, 1990) „Руска свита” (Москва, „Сов. композитор”, 1977)</w:t>
      </w:r>
    </w:p>
    <w:p w14:paraId="15220F78" w14:textId="77777777" w:rsidR="007E6A1A" w:rsidRPr="007E6A1A" w:rsidRDefault="007E6A1A" w:rsidP="007E6A1A">
      <w:pPr>
        <w:spacing w:after="150"/>
        <w:rPr>
          <w:rFonts w:ascii="Arial" w:hAnsi="Arial" w:cs="Arial"/>
        </w:rPr>
      </w:pPr>
      <w:r w:rsidRPr="007E6A1A">
        <w:rPr>
          <w:rFonts w:ascii="Arial" w:hAnsi="Arial" w:cs="Arial"/>
          <w:color w:val="000000"/>
        </w:rPr>
        <w:t>Р. Шчедрин, „4 композиције” из балета „Коњић Грбоњић” (Москва, „Музика”, 1981)</w:t>
      </w:r>
    </w:p>
    <w:p w14:paraId="56B83267" w14:textId="77777777" w:rsidR="007E6A1A" w:rsidRPr="007E6A1A" w:rsidRDefault="007E6A1A" w:rsidP="007E6A1A">
      <w:pPr>
        <w:spacing w:after="150"/>
        <w:rPr>
          <w:rFonts w:ascii="Arial" w:hAnsi="Arial" w:cs="Arial"/>
        </w:rPr>
      </w:pPr>
      <w:r w:rsidRPr="007E6A1A">
        <w:rPr>
          <w:rFonts w:ascii="Arial" w:hAnsi="Arial" w:cs="Arial"/>
          <w:color w:val="000000"/>
        </w:rPr>
        <w:t>Ф. Шуберт, „3 композиције” (Москва, „Сов. композитор”,1981)</w:t>
      </w:r>
    </w:p>
    <w:p w14:paraId="73728204" w14:textId="77777777" w:rsidR="007E6A1A" w:rsidRPr="007E6A1A" w:rsidRDefault="007E6A1A" w:rsidP="007E6A1A">
      <w:pPr>
        <w:spacing w:after="150"/>
        <w:rPr>
          <w:rFonts w:ascii="Arial" w:hAnsi="Arial" w:cs="Arial"/>
        </w:rPr>
      </w:pPr>
      <w:r w:rsidRPr="007E6A1A">
        <w:rPr>
          <w:rFonts w:ascii="Arial" w:hAnsi="Arial" w:cs="Arial"/>
          <w:color w:val="000000"/>
        </w:rPr>
        <w:t>М. Магиденко, Соната (Москва, „Музика”, 1978) Ј. Салавјов, „Лирски триптих” (Москва, „Сов. композитор”, 1976)</w:t>
      </w:r>
    </w:p>
    <w:p w14:paraId="0AF2C32D" w14:textId="77777777" w:rsidR="007E6A1A" w:rsidRPr="007E6A1A" w:rsidRDefault="007E6A1A" w:rsidP="007E6A1A">
      <w:pPr>
        <w:spacing w:after="150"/>
        <w:rPr>
          <w:rFonts w:ascii="Arial" w:hAnsi="Arial" w:cs="Arial"/>
        </w:rPr>
      </w:pPr>
      <w:r w:rsidRPr="007E6A1A">
        <w:rPr>
          <w:rFonts w:ascii="Arial" w:hAnsi="Arial" w:cs="Arial"/>
          <w:color w:val="000000"/>
        </w:rPr>
        <w:t>„Балтичка свита” (Москва, „Сов. Композитор”, 1976)</w:t>
      </w:r>
    </w:p>
    <w:p w14:paraId="1E36423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ИЗБОРУ</w:t>
      </w:r>
    </w:p>
    <w:p w14:paraId="2297A3B5"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 – по избору Д. Чимароза, Сонате – по избору</w:t>
      </w:r>
    </w:p>
    <w:p w14:paraId="2E701B2A" w14:textId="77777777" w:rsidR="007E6A1A" w:rsidRPr="007E6A1A" w:rsidRDefault="007E6A1A" w:rsidP="007E6A1A">
      <w:pPr>
        <w:spacing w:after="150"/>
        <w:rPr>
          <w:rFonts w:ascii="Arial" w:hAnsi="Arial" w:cs="Arial"/>
        </w:rPr>
      </w:pPr>
      <w:r w:rsidRPr="007E6A1A">
        <w:rPr>
          <w:rFonts w:ascii="Arial" w:hAnsi="Arial" w:cs="Arial"/>
          <w:color w:val="000000"/>
        </w:rPr>
        <w:t>А. Љадов, „Експромт” (Москва, „Сов. Композитор”, 1990) „Музичка табакерка” (Москва, „Музика”, 1990) Ф. Шуберт, Скерцо (Москва, „Музика”, 1967) А. Репњиков, „Монолог” (Москва, „Сов. композитор”, 1974) „Басо остинато” (Москва, „Сов. Композитор”, 1984) Ј. Дербенко, „Експромт” (Москва, „Сов. Композитор”, 1986)</w:t>
      </w:r>
    </w:p>
    <w:p w14:paraId="1DCEEDE1" w14:textId="77777777" w:rsidR="007E6A1A" w:rsidRPr="007E6A1A" w:rsidRDefault="007E6A1A" w:rsidP="007E6A1A">
      <w:pPr>
        <w:spacing w:after="150"/>
        <w:rPr>
          <w:rFonts w:ascii="Arial" w:hAnsi="Arial" w:cs="Arial"/>
        </w:rPr>
      </w:pPr>
      <w:r w:rsidRPr="007E6A1A">
        <w:rPr>
          <w:rFonts w:ascii="Arial" w:hAnsi="Arial" w:cs="Arial"/>
          <w:color w:val="000000"/>
        </w:rPr>
        <w:t>„Нова кадриљ” (Москва, „Сов. Композитор”, 1987) Ј. Шишаков, „Експромт у ритму тарантеле” (Москва, „Сов. Композитор”, 1987)</w:t>
      </w:r>
    </w:p>
    <w:p w14:paraId="26889F7D" w14:textId="77777777" w:rsidR="007E6A1A" w:rsidRPr="007E6A1A" w:rsidRDefault="007E6A1A" w:rsidP="007E6A1A">
      <w:pPr>
        <w:spacing w:after="150"/>
        <w:rPr>
          <w:rFonts w:ascii="Arial" w:hAnsi="Arial" w:cs="Arial"/>
        </w:rPr>
      </w:pPr>
      <w:r w:rsidRPr="007E6A1A">
        <w:rPr>
          <w:rFonts w:ascii="Arial" w:hAnsi="Arial" w:cs="Arial"/>
          <w:color w:val="000000"/>
        </w:rPr>
        <w:t>П. Сеница, „Скерцо” (Кијев, „Муз. Украина”, 1980) А. Бородин, „Ноктурно” (Москва, „Музика”, 1982) Г. Камалдинов, „Лирска фантазија” (Москва, „Сов. Композитор», 1987)</w:t>
      </w:r>
    </w:p>
    <w:p w14:paraId="625B5493" w14:textId="77777777" w:rsidR="007E6A1A" w:rsidRPr="007E6A1A" w:rsidRDefault="007E6A1A" w:rsidP="007E6A1A">
      <w:pPr>
        <w:spacing w:after="150"/>
        <w:rPr>
          <w:rFonts w:ascii="Arial" w:hAnsi="Arial" w:cs="Arial"/>
        </w:rPr>
      </w:pPr>
      <w:r w:rsidRPr="007E6A1A">
        <w:rPr>
          <w:rFonts w:ascii="Arial" w:hAnsi="Arial" w:cs="Arial"/>
          <w:color w:val="000000"/>
        </w:rPr>
        <w:t>А. Кукубајев, „Скерцо” (Москва, „Сов. Композитор”, 1982)</w:t>
      </w:r>
    </w:p>
    <w:p w14:paraId="64C88742" w14:textId="77777777" w:rsidR="007E6A1A" w:rsidRPr="007E6A1A" w:rsidRDefault="007E6A1A" w:rsidP="007E6A1A">
      <w:pPr>
        <w:spacing w:after="150"/>
        <w:rPr>
          <w:rFonts w:ascii="Arial" w:hAnsi="Arial" w:cs="Arial"/>
        </w:rPr>
      </w:pPr>
      <w:r w:rsidRPr="007E6A1A">
        <w:rPr>
          <w:rFonts w:ascii="Arial" w:hAnsi="Arial" w:cs="Arial"/>
          <w:color w:val="000000"/>
        </w:rPr>
        <w:t>Паганини, „Карневал у Венецији” (Москва, „Сов. Композитор”, 1968)</w:t>
      </w:r>
    </w:p>
    <w:p w14:paraId="7BF9D27A" w14:textId="77777777" w:rsidR="007E6A1A" w:rsidRPr="007E6A1A" w:rsidRDefault="007E6A1A" w:rsidP="007E6A1A">
      <w:pPr>
        <w:spacing w:after="150"/>
        <w:rPr>
          <w:rFonts w:ascii="Arial" w:hAnsi="Arial" w:cs="Arial"/>
        </w:rPr>
      </w:pPr>
      <w:r w:rsidRPr="007E6A1A">
        <w:rPr>
          <w:rFonts w:ascii="Arial" w:hAnsi="Arial" w:cs="Arial"/>
          <w:color w:val="000000"/>
        </w:rPr>
        <w:t>Поред наведене литературе може се користити и друга која одговара техничким могућностима и узрасту ученика.</w:t>
      </w:r>
    </w:p>
    <w:p w14:paraId="3A0C9AE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09FE1F2"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 различите техничке проблематике;</w:t>
      </w:r>
    </w:p>
    <w:p w14:paraId="60ABB9B5" w14:textId="77777777" w:rsidR="007E6A1A" w:rsidRPr="007E6A1A" w:rsidRDefault="007E6A1A" w:rsidP="007E6A1A">
      <w:pPr>
        <w:spacing w:after="150"/>
        <w:rPr>
          <w:rFonts w:ascii="Arial" w:hAnsi="Arial" w:cs="Arial"/>
        </w:rPr>
      </w:pPr>
      <w:r w:rsidRPr="007E6A1A">
        <w:rPr>
          <w:rFonts w:ascii="Arial" w:hAnsi="Arial" w:cs="Arial"/>
          <w:color w:val="000000"/>
        </w:rPr>
        <w:t>б) две полифоне композиције;</w:t>
      </w:r>
    </w:p>
    <w:p w14:paraId="370048D2" w14:textId="77777777" w:rsidR="007E6A1A" w:rsidRPr="007E6A1A" w:rsidRDefault="007E6A1A" w:rsidP="007E6A1A">
      <w:pPr>
        <w:spacing w:after="150"/>
        <w:rPr>
          <w:rFonts w:ascii="Arial" w:hAnsi="Arial" w:cs="Arial"/>
        </w:rPr>
      </w:pPr>
      <w:r w:rsidRPr="007E6A1A">
        <w:rPr>
          <w:rFonts w:ascii="Arial" w:hAnsi="Arial" w:cs="Arial"/>
          <w:color w:val="000000"/>
        </w:rPr>
        <w:t>в) једна композиција цикличног облика;</w:t>
      </w:r>
    </w:p>
    <w:p w14:paraId="20F661A1"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по избору, различитог карактера.</w:t>
      </w:r>
    </w:p>
    <w:p w14:paraId="270C1FF4" w14:textId="77777777" w:rsidR="007E6A1A" w:rsidRPr="007E6A1A" w:rsidRDefault="007E6A1A" w:rsidP="007E6A1A">
      <w:pPr>
        <w:spacing w:after="150"/>
        <w:rPr>
          <w:rFonts w:ascii="Arial" w:hAnsi="Arial" w:cs="Arial"/>
        </w:rPr>
      </w:pPr>
      <w:r w:rsidRPr="007E6A1A">
        <w:rPr>
          <w:rFonts w:ascii="Arial" w:hAnsi="Arial" w:cs="Arial"/>
          <w:color w:val="000000"/>
        </w:rPr>
        <w:t>У току школске године обавити најмање једну проверу технике сваког ученика.</w:t>
      </w:r>
    </w:p>
    <w:p w14:paraId="17328B8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91FF3F2" w14:textId="77777777" w:rsidR="007E6A1A" w:rsidRPr="007E6A1A" w:rsidRDefault="007E6A1A" w:rsidP="007E6A1A">
      <w:pPr>
        <w:spacing w:after="150"/>
        <w:rPr>
          <w:rFonts w:ascii="Arial" w:hAnsi="Arial" w:cs="Arial"/>
        </w:rPr>
      </w:pPr>
      <w:r w:rsidRPr="007E6A1A">
        <w:rPr>
          <w:rFonts w:ascii="Arial" w:hAnsi="Arial" w:cs="Arial"/>
          <w:color w:val="000000"/>
        </w:rPr>
        <w:t>– Две етиде;</w:t>
      </w:r>
    </w:p>
    <w:p w14:paraId="29DE30FB" w14:textId="77777777" w:rsidR="007E6A1A" w:rsidRPr="007E6A1A" w:rsidRDefault="007E6A1A" w:rsidP="007E6A1A">
      <w:pPr>
        <w:spacing w:after="150"/>
        <w:rPr>
          <w:rFonts w:ascii="Arial" w:hAnsi="Arial" w:cs="Arial"/>
        </w:rPr>
      </w:pPr>
      <w:r w:rsidRPr="007E6A1A">
        <w:rPr>
          <w:rFonts w:ascii="Arial" w:hAnsi="Arial" w:cs="Arial"/>
          <w:color w:val="000000"/>
        </w:rPr>
        <w:t>– Једна полифона композиција;</w:t>
      </w:r>
    </w:p>
    <w:p w14:paraId="4C09CB26" w14:textId="77777777" w:rsidR="007E6A1A" w:rsidRPr="007E6A1A" w:rsidRDefault="007E6A1A" w:rsidP="007E6A1A">
      <w:pPr>
        <w:spacing w:after="150"/>
        <w:rPr>
          <w:rFonts w:ascii="Arial" w:hAnsi="Arial" w:cs="Arial"/>
        </w:rPr>
      </w:pPr>
      <w:r w:rsidRPr="007E6A1A">
        <w:rPr>
          <w:rFonts w:ascii="Arial" w:hAnsi="Arial" w:cs="Arial"/>
          <w:color w:val="000000"/>
        </w:rPr>
        <w:t>– Једна циклична композиција;</w:t>
      </w:r>
    </w:p>
    <w:p w14:paraId="2EC352F6"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по избору.</w:t>
      </w:r>
    </w:p>
    <w:p w14:paraId="16527F4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5E8E34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02645F55"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5FAA0470" w14:textId="77777777" w:rsidR="007E6A1A" w:rsidRPr="007E6A1A" w:rsidRDefault="007E6A1A" w:rsidP="007E6A1A">
      <w:pPr>
        <w:spacing w:after="150"/>
        <w:rPr>
          <w:rFonts w:ascii="Arial" w:hAnsi="Arial" w:cs="Arial"/>
        </w:rPr>
      </w:pPr>
      <w:r w:rsidRPr="007E6A1A">
        <w:rPr>
          <w:rFonts w:ascii="Arial" w:hAnsi="Arial" w:cs="Arial"/>
          <w:color w:val="000000"/>
        </w:rPr>
        <w:t>Све лествице са свим елементима из претходног разреда. Темпо за шеснаестине 144 и више, односно 72 и више за четвртине.</w:t>
      </w:r>
    </w:p>
    <w:p w14:paraId="18791E40" w14:textId="77777777" w:rsidR="007E6A1A" w:rsidRPr="007E6A1A" w:rsidRDefault="007E6A1A" w:rsidP="007E6A1A">
      <w:pPr>
        <w:spacing w:after="150"/>
        <w:rPr>
          <w:rFonts w:ascii="Arial" w:hAnsi="Arial" w:cs="Arial"/>
        </w:rPr>
      </w:pPr>
      <w:r w:rsidRPr="007E6A1A">
        <w:rPr>
          <w:rFonts w:ascii="Arial" w:hAnsi="Arial" w:cs="Arial"/>
          <w:color w:val="000000"/>
        </w:rPr>
        <w:t>Лествице се могу допунити и другим техничком вежбама по избору наставника (репетиција на тону, репетиција на акордима, кратким мехом на два и на три итд.).</w:t>
      </w:r>
    </w:p>
    <w:p w14:paraId="798A3465"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608FAE8" w14:textId="77777777" w:rsidR="007E6A1A" w:rsidRPr="007E6A1A" w:rsidRDefault="007E6A1A" w:rsidP="007E6A1A">
      <w:pPr>
        <w:spacing w:after="150"/>
        <w:rPr>
          <w:rFonts w:ascii="Arial" w:hAnsi="Arial" w:cs="Arial"/>
        </w:rPr>
      </w:pPr>
      <w:r w:rsidRPr="007E6A1A">
        <w:rPr>
          <w:rFonts w:ascii="Arial" w:hAnsi="Arial" w:cs="Arial"/>
          <w:color w:val="000000"/>
        </w:rPr>
        <w:t>К. Черни, ор. 740 – по избору К. Черни, ор. 299 – по избору Крамер–Билов, Етиде – по избору ОгаЈиб аЈ Рагпавиш, II и III свеска – по избору Шендерјов, „24 концертне етиде” – по избору М. Двиљански, Етиде Це-дур, А-мол (Москва, „Сов. Композитор”, 1989)</w:t>
      </w:r>
    </w:p>
    <w:p w14:paraId="618E65A1" w14:textId="77777777" w:rsidR="007E6A1A" w:rsidRPr="007E6A1A" w:rsidRDefault="007E6A1A" w:rsidP="007E6A1A">
      <w:pPr>
        <w:spacing w:after="150"/>
        <w:rPr>
          <w:rFonts w:ascii="Arial" w:hAnsi="Arial" w:cs="Arial"/>
        </w:rPr>
      </w:pPr>
      <w:r w:rsidRPr="007E6A1A">
        <w:rPr>
          <w:rFonts w:ascii="Arial" w:hAnsi="Arial" w:cs="Arial"/>
          <w:color w:val="000000"/>
        </w:rPr>
        <w:t>И. Лахер, Етида а-мол (Москва, „Сов. Композитор”, 1989) Г. Розелен, Етида Ге-дур (Москва, „Сов. Композитор”, 1989) Ф. Лекупе, Етида Це-дур (Москва, „Сов. Композитор”, 1989) Е. Јуцевич, Етиде Е-дур, Е-мол (Кијев, 1963) К. Мјасков, Етида А-дур, А-мол (Кијев, 1963) С. Чапки, Етиде Це-дур, Ха-мол, А-мол, Це-мол (Кијев, „Музичка Украина”, 1963)</w:t>
      </w:r>
    </w:p>
    <w:p w14:paraId="2EDDB90A"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0B108F86" w14:textId="77777777" w:rsidR="007E6A1A" w:rsidRPr="007E6A1A" w:rsidRDefault="007E6A1A" w:rsidP="007E6A1A">
      <w:pPr>
        <w:spacing w:after="150"/>
        <w:rPr>
          <w:rFonts w:ascii="Arial" w:hAnsi="Arial" w:cs="Arial"/>
        </w:rPr>
      </w:pPr>
      <w:r w:rsidRPr="007E6A1A">
        <w:rPr>
          <w:rFonts w:ascii="Arial" w:hAnsi="Arial" w:cs="Arial"/>
          <w:color w:val="000000"/>
        </w:rPr>
        <w:t>Ј. С. Бах, избор из дела за оргуље</w:t>
      </w:r>
    </w:p>
    <w:p w14:paraId="155EC7D2" w14:textId="77777777" w:rsidR="007E6A1A" w:rsidRPr="007E6A1A" w:rsidRDefault="007E6A1A" w:rsidP="007E6A1A">
      <w:pPr>
        <w:spacing w:after="150"/>
        <w:rPr>
          <w:rFonts w:ascii="Arial" w:hAnsi="Arial" w:cs="Arial"/>
        </w:rPr>
      </w:pPr>
      <w:r w:rsidRPr="007E6A1A">
        <w:rPr>
          <w:rFonts w:ascii="Arial" w:hAnsi="Arial" w:cs="Arial"/>
          <w:color w:val="000000"/>
        </w:rPr>
        <w:t>Ј. С. Бах, „Добро темперовани клавир” – по избору</w:t>
      </w:r>
    </w:p>
    <w:p w14:paraId="70248958" w14:textId="77777777" w:rsidR="007E6A1A" w:rsidRPr="007E6A1A" w:rsidRDefault="007E6A1A" w:rsidP="007E6A1A">
      <w:pPr>
        <w:spacing w:after="150"/>
        <w:rPr>
          <w:rFonts w:ascii="Arial" w:hAnsi="Arial" w:cs="Arial"/>
        </w:rPr>
      </w:pPr>
      <w:r w:rsidRPr="007E6A1A">
        <w:rPr>
          <w:rFonts w:ascii="Arial" w:hAnsi="Arial" w:cs="Arial"/>
          <w:color w:val="000000"/>
        </w:rPr>
        <w:t>Д. Букстехуде, избор из дела за оргуље</w:t>
      </w:r>
    </w:p>
    <w:p w14:paraId="44B5EECD" w14:textId="77777777" w:rsidR="007E6A1A" w:rsidRPr="007E6A1A" w:rsidRDefault="007E6A1A" w:rsidP="007E6A1A">
      <w:pPr>
        <w:spacing w:after="150"/>
        <w:rPr>
          <w:rFonts w:ascii="Arial" w:hAnsi="Arial" w:cs="Arial"/>
        </w:rPr>
      </w:pPr>
      <w:r w:rsidRPr="007E6A1A">
        <w:rPr>
          <w:rFonts w:ascii="Arial" w:hAnsi="Arial" w:cs="Arial"/>
          <w:color w:val="000000"/>
        </w:rPr>
        <w:t>Ј. Пахелбел, избор из дела за оргуље</w:t>
      </w:r>
    </w:p>
    <w:p w14:paraId="129715CD"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„24 прелудијума и фуге” – по избору</w:t>
      </w:r>
    </w:p>
    <w:p w14:paraId="492C1F75" w14:textId="77777777" w:rsidR="007E6A1A" w:rsidRPr="007E6A1A" w:rsidRDefault="007E6A1A" w:rsidP="007E6A1A">
      <w:pPr>
        <w:spacing w:after="150"/>
        <w:rPr>
          <w:rFonts w:ascii="Arial" w:hAnsi="Arial" w:cs="Arial"/>
        </w:rPr>
      </w:pPr>
      <w:r w:rsidRPr="007E6A1A">
        <w:rPr>
          <w:rFonts w:ascii="Arial" w:hAnsi="Arial" w:cs="Arial"/>
          <w:color w:val="000000"/>
        </w:rPr>
        <w:t>П. Ландо, Трогласна фуга (Москва, „Сов. Композитор”, 1987)</w:t>
      </w:r>
    </w:p>
    <w:p w14:paraId="3CBF9802"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Фуга (Москва, „Сов. Композитор”, 1984)</w:t>
      </w:r>
    </w:p>
    <w:p w14:paraId="1D3749AA" w14:textId="77777777" w:rsidR="007E6A1A" w:rsidRPr="007E6A1A" w:rsidRDefault="007E6A1A" w:rsidP="007E6A1A">
      <w:pPr>
        <w:spacing w:after="150"/>
        <w:rPr>
          <w:rFonts w:ascii="Arial" w:hAnsi="Arial" w:cs="Arial"/>
        </w:rPr>
      </w:pPr>
      <w:r w:rsidRPr="007E6A1A">
        <w:rPr>
          <w:rFonts w:ascii="Arial" w:hAnsi="Arial" w:cs="Arial"/>
          <w:color w:val="000000"/>
        </w:rPr>
        <w:t>Р. Кемуларија, „Полифона композиција” (Којев, „Музичка Украина”, 1985)</w:t>
      </w:r>
    </w:p>
    <w:p w14:paraId="6D11B66D" w14:textId="77777777" w:rsidR="007E6A1A" w:rsidRPr="007E6A1A" w:rsidRDefault="007E6A1A" w:rsidP="007E6A1A">
      <w:pPr>
        <w:spacing w:after="150"/>
        <w:rPr>
          <w:rFonts w:ascii="Arial" w:hAnsi="Arial" w:cs="Arial"/>
        </w:rPr>
      </w:pPr>
      <w:r w:rsidRPr="007E6A1A">
        <w:rPr>
          <w:rFonts w:ascii="Arial" w:hAnsi="Arial" w:cs="Arial"/>
          <w:color w:val="000000"/>
        </w:rPr>
        <w:t>А. Александров, Фуга Е-мол (Мослва, „Сов. Композитор”, 1987)</w:t>
      </w:r>
    </w:p>
    <w:p w14:paraId="5B90723A" w14:textId="77777777" w:rsidR="007E6A1A" w:rsidRPr="007E6A1A" w:rsidRDefault="007E6A1A" w:rsidP="007E6A1A">
      <w:pPr>
        <w:spacing w:after="150"/>
        <w:rPr>
          <w:rFonts w:ascii="Arial" w:hAnsi="Arial" w:cs="Arial"/>
        </w:rPr>
      </w:pPr>
      <w:r w:rsidRPr="007E6A1A">
        <w:rPr>
          <w:rFonts w:ascii="Arial" w:hAnsi="Arial" w:cs="Arial"/>
          <w:color w:val="000000"/>
        </w:rPr>
        <w:t>А. Пољшина, Фуга (Москва, „Музика”, 1981)</w:t>
      </w:r>
    </w:p>
    <w:p w14:paraId="4F7AF402" w14:textId="77777777" w:rsidR="007E6A1A" w:rsidRPr="007E6A1A" w:rsidRDefault="007E6A1A" w:rsidP="007E6A1A">
      <w:pPr>
        <w:spacing w:after="150"/>
        <w:rPr>
          <w:rFonts w:ascii="Arial" w:hAnsi="Arial" w:cs="Arial"/>
        </w:rPr>
      </w:pPr>
      <w:r w:rsidRPr="007E6A1A">
        <w:rPr>
          <w:rFonts w:ascii="Arial" w:hAnsi="Arial" w:cs="Arial"/>
          <w:color w:val="000000"/>
        </w:rPr>
        <w:t>П. Чекалов, Прелудијум и фуга (Москва, „Сов. Композитор”, 1982)</w:t>
      </w:r>
    </w:p>
    <w:p w14:paraId="3AEFE1DE" w14:textId="77777777" w:rsidR="007E6A1A" w:rsidRPr="007E6A1A" w:rsidRDefault="007E6A1A" w:rsidP="007E6A1A">
      <w:pPr>
        <w:spacing w:after="150"/>
        <w:rPr>
          <w:rFonts w:ascii="Arial" w:hAnsi="Arial" w:cs="Arial"/>
        </w:rPr>
      </w:pPr>
      <w:r w:rsidRPr="007E6A1A">
        <w:rPr>
          <w:rFonts w:ascii="Arial" w:hAnsi="Arial" w:cs="Arial"/>
          <w:color w:val="000000"/>
        </w:rPr>
        <w:t>А. Хачатурјан, „Речитатив и фуга” бр. 2 (Москва, „Сов. Композитор”, 1988)</w:t>
      </w:r>
    </w:p>
    <w:p w14:paraId="1FB8E621"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ЦИКЛИЧНОГ ОБЛИКА</w:t>
      </w:r>
    </w:p>
    <w:p w14:paraId="136149B9" w14:textId="77777777" w:rsidR="007E6A1A" w:rsidRPr="007E6A1A" w:rsidRDefault="007E6A1A" w:rsidP="007E6A1A">
      <w:pPr>
        <w:spacing w:after="150"/>
        <w:rPr>
          <w:rFonts w:ascii="Arial" w:hAnsi="Arial" w:cs="Arial"/>
        </w:rPr>
      </w:pPr>
      <w:r w:rsidRPr="007E6A1A">
        <w:rPr>
          <w:rFonts w:ascii="Arial" w:hAnsi="Arial" w:cs="Arial"/>
          <w:color w:val="000000"/>
        </w:rPr>
        <w:t>X. Лук, „Соната бр. 1” Ј. Матис, „5 багатела” В. Зубицки, Дечје свите – по извору И. Јакшевич, Соната</w:t>
      </w:r>
    </w:p>
    <w:p w14:paraId="1655E77F" w14:textId="77777777" w:rsidR="007E6A1A" w:rsidRPr="007E6A1A" w:rsidRDefault="007E6A1A" w:rsidP="007E6A1A">
      <w:pPr>
        <w:spacing w:after="150"/>
        <w:rPr>
          <w:rFonts w:ascii="Arial" w:hAnsi="Arial" w:cs="Arial"/>
        </w:rPr>
      </w:pPr>
      <w:r w:rsidRPr="007E6A1A">
        <w:rPr>
          <w:rFonts w:ascii="Arial" w:hAnsi="Arial" w:cs="Arial"/>
          <w:color w:val="000000"/>
        </w:rPr>
        <w:t>В. Подгорни, „Три композиције» (Кијев, „Музичка Украина”, 1988)</w:t>
      </w:r>
    </w:p>
    <w:p w14:paraId="789EA9D5" w14:textId="77777777" w:rsidR="007E6A1A" w:rsidRPr="007E6A1A" w:rsidRDefault="007E6A1A" w:rsidP="007E6A1A">
      <w:pPr>
        <w:spacing w:after="150"/>
        <w:rPr>
          <w:rFonts w:ascii="Arial" w:hAnsi="Arial" w:cs="Arial"/>
        </w:rPr>
      </w:pPr>
      <w:r w:rsidRPr="007E6A1A">
        <w:rPr>
          <w:rFonts w:ascii="Arial" w:hAnsi="Arial" w:cs="Arial"/>
          <w:color w:val="000000"/>
        </w:rPr>
        <w:t>В. Золотарјов, „Пет композиција» (Кијев, „Музичка Украина”, 1981)</w:t>
      </w:r>
    </w:p>
    <w:p w14:paraId="79E64125" w14:textId="77777777" w:rsidR="007E6A1A" w:rsidRPr="007E6A1A" w:rsidRDefault="007E6A1A" w:rsidP="007E6A1A">
      <w:pPr>
        <w:spacing w:after="150"/>
        <w:rPr>
          <w:rFonts w:ascii="Arial" w:hAnsi="Arial" w:cs="Arial"/>
        </w:rPr>
      </w:pPr>
      <w:r w:rsidRPr="007E6A1A">
        <w:rPr>
          <w:rFonts w:ascii="Arial" w:hAnsi="Arial" w:cs="Arial"/>
          <w:color w:val="000000"/>
        </w:rPr>
        <w:t>„Камерна свита” („Антологија” V свеска) Б. Барток, „4 багателе” (Кијев, „Музичка Украина”, 1980) Г. Комраков, „6 лирских композиција” (Москва, „Сов. Композитор”, 1981)</w:t>
      </w:r>
    </w:p>
    <w:p w14:paraId="115E1085" w14:textId="77777777" w:rsidR="007E6A1A" w:rsidRPr="007E6A1A" w:rsidRDefault="007E6A1A" w:rsidP="007E6A1A">
      <w:pPr>
        <w:spacing w:after="150"/>
        <w:rPr>
          <w:rFonts w:ascii="Arial" w:hAnsi="Arial" w:cs="Arial"/>
        </w:rPr>
      </w:pPr>
      <w:r w:rsidRPr="007E6A1A">
        <w:rPr>
          <w:rFonts w:ascii="Arial" w:hAnsi="Arial" w:cs="Arial"/>
          <w:color w:val="000000"/>
        </w:rPr>
        <w:t>Ј. Шамо, „Соната бр. 3” (Москва, „Музика”, 1986) В. Бонаков, „Соната-балада” (Москва, „Сов. композитор”, 1977)</w:t>
      </w:r>
    </w:p>
    <w:p w14:paraId="60AC7D54" w14:textId="77777777" w:rsidR="007E6A1A" w:rsidRPr="007E6A1A" w:rsidRDefault="007E6A1A" w:rsidP="007E6A1A">
      <w:pPr>
        <w:spacing w:after="150"/>
        <w:rPr>
          <w:rFonts w:ascii="Arial" w:hAnsi="Arial" w:cs="Arial"/>
        </w:rPr>
      </w:pPr>
      <w:r w:rsidRPr="007E6A1A">
        <w:rPr>
          <w:rFonts w:ascii="Arial" w:hAnsi="Arial" w:cs="Arial"/>
          <w:color w:val="000000"/>
        </w:rPr>
        <w:t>В. Семјонов, „Бугарска свита” (Лењинград, „Музика”, 1984) Г. Шендерјов, „Руска свита” („Антологија” V свеска)</w:t>
      </w:r>
    </w:p>
    <w:p w14:paraId="5450F68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ИЗБОРУ</w:t>
      </w:r>
    </w:p>
    <w:p w14:paraId="410D776C"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 – по избору Ј. Хајдн, Сонате – по избору В. А. Моцарт, Сонате – по избору Ф. Брож, „Хроматске варијације” П. Међери, „Прелид и скерцо” А. Репников, „Токата” („Антологија” V свеска) Ф. Менделсон, „Фантазија-каприс” (Москва, „Сов. Композитор”, 1989)</w:t>
      </w:r>
    </w:p>
    <w:p w14:paraId="3CAB4BCB" w14:textId="77777777" w:rsidR="007E6A1A" w:rsidRPr="007E6A1A" w:rsidRDefault="007E6A1A" w:rsidP="007E6A1A">
      <w:pPr>
        <w:spacing w:after="150"/>
        <w:rPr>
          <w:rFonts w:ascii="Arial" w:hAnsi="Arial" w:cs="Arial"/>
        </w:rPr>
      </w:pPr>
      <w:r w:rsidRPr="007E6A1A">
        <w:rPr>
          <w:rFonts w:ascii="Arial" w:hAnsi="Arial" w:cs="Arial"/>
          <w:color w:val="000000"/>
        </w:rPr>
        <w:t>Холминов, „Концертна композиција” (Москва, „Музика”, 1962)</w:t>
      </w:r>
    </w:p>
    <w:p w14:paraId="12877142" w14:textId="77777777" w:rsidR="007E6A1A" w:rsidRPr="007E6A1A" w:rsidRDefault="007E6A1A" w:rsidP="007E6A1A">
      <w:pPr>
        <w:spacing w:after="150"/>
        <w:rPr>
          <w:rFonts w:ascii="Arial" w:hAnsi="Arial" w:cs="Arial"/>
        </w:rPr>
      </w:pPr>
      <w:r w:rsidRPr="007E6A1A">
        <w:rPr>
          <w:rFonts w:ascii="Arial" w:hAnsi="Arial" w:cs="Arial"/>
          <w:color w:val="000000"/>
        </w:rPr>
        <w:t>Дикусаров, „Скерцо” (Москва, „Музика”, 1966)</w:t>
      </w:r>
    </w:p>
    <w:p w14:paraId="7110A187" w14:textId="77777777" w:rsidR="007E6A1A" w:rsidRPr="007E6A1A" w:rsidRDefault="007E6A1A" w:rsidP="007E6A1A">
      <w:pPr>
        <w:spacing w:after="150"/>
        <w:rPr>
          <w:rFonts w:ascii="Arial" w:hAnsi="Arial" w:cs="Arial"/>
        </w:rPr>
      </w:pPr>
      <w:r w:rsidRPr="007E6A1A">
        <w:rPr>
          <w:rFonts w:ascii="Arial" w:hAnsi="Arial" w:cs="Arial"/>
          <w:color w:val="000000"/>
        </w:rPr>
        <w:t>В. Золотарјов, „Ферапонтов манастир” („Антологија” V свеска) В. Тројан, „Разрушена катедрала”</w:t>
      </w:r>
    </w:p>
    <w:p w14:paraId="2611ACDC" w14:textId="77777777" w:rsidR="007E6A1A" w:rsidRPr="007E6A1A" w:rsidRDefault="007E6A1A" w:rsidP="007E6A1A">
      <w:pPr>
        <w:spacing w:after="150"/>
        <w:rPr>
          <w:rFonts w:ascii="Arial" w:hAnsi="Arial" w:cs="Arial"/>
        </w:rPr>
      </w:pPr>
      <w:r w:rsidRPr="007E6A1A">
        <w:rPr>
          <w:rFonts w:ascii="Arial" w:hAnsi="Arial" w:cs="Arial"/>
          <w:color w:val="000000"/>
        </w:rPr>
        <w:t>Журбин, „Концертна бурлеска” (Москва, „Музика”, 1985) Ф. Лист, „Заборављени валцер” (Москва, „Сов. Композитор”, 1989)</w:t>
      </w:r>
    </w:p>
    <w:p w14:paraId="0F212E4B" w14:textId="77777777" w:rsidR="007E6A1A" w:rsidRPr="007E6A1A" w:rsidRDefault="007E6A1A" w:rsidP="007E6A1A">
      <w:pPr>
        <w:spacing w:after="150"/>
        <w:rPr>
          <w:rFonts w:ascii="Arial" w:hAnsi="Arial" w:cs="Arial"/>
        </w:rPr>
      </w:pPr>
      <w:r w:rsidRPr="007E6A1A">
        <w:rPr>
          <w:rFonts w:ascii="Arial" w:hAnsi="Arial" w:cs="Arial"/>
          <w:color w:val="000000"/>
        </w:rPr>
        <w:t>Подгорни, „Размишљање” (Киев, „Музичка Украина”, 1988) М. Двиљански, „Скерцо” (Москва, „Музика”, 1982)</w:t>
      </w:r>
    </w:p>
    <w:p w14:paraId="06F9B9D5" w14:textId="77777777" w:rsidR="007E6A1A" w:rsidRPr="007E6A1A" w:rsidRDefault="007E6A1A" w:rsidP="007E6A1A">
      <w:pPr>
        <w:spacing w:after="150"/>
        <w:rPr>
          <w:rFonts w:ascii="Arial" w:hAnsi="Arial" w:cs="Arial"/>
        </w:rPr>
      </w:pPr>
      <w:r w:rsidRPr="007E6A1A">
        <w:rPr>
          <w:rFonts w:ascii="Arial" w:hAnsi="Arial" w:cs="Arial"/>
          <w:color w:val="000000"/>
        </w:rPr>
        <w:t>Поред наведене литературе може се користити и друга одговарајућа.</w:t>
      </w:r>
    </w:p>
    <w:p w14:paraId="355AD7E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919833E"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 различите техничке проблематике,</w:t>
      </w:r>
    </w:p>
    <w:p w14:paraId="62CCE8EB" w14:textId="77777777" w:rsidR="007E6A1A" w:rsidRPr="007E6A1A" w:rsidRDefault="007E6A1A" w:rsidP="007E6A1A">
      <w:pPr>
        <w:spacing w:after="150"/>
        <w:rPr>
          <w:rFonts w:ascii="Arial" w:hAnsi="Arial" w:cs="Arial"/>
        </w:rPr>
      </w:pPr>
      <w:r w:rsidRPr="007E6A1A">
        <w:rPr>
          <w:rFonts w:ascii="Arial" w:hAnsi="Arial" w:cs="Arial"/>
          <w:color w:val="000000"/>
        </w:rPr>
        <w:t>б) једна полифона композиција,</w:t>
      </w:r>
    </w:p>
    <w:p w14:paraId="6A1061E6" w14:textId="77777777" w:rsidR="007E6A1A" w:rsidRPr="007E6A1A" w:rsidRDefault="007E6A1A" w:rsidP="007E6A1A">
      <w:pPr>
        <w:spacing w:after="150"/>
        <w:rPr>
          <w:rFonts w:ascii="Arial" w:hAnsi="Arial" w:cs="Arial"/>
        </w:rPr>
      </w:pPr>
      <w:r w:rsidRPr="007E6A1A">
        <w:rPr>
          <w:rFonts w:ascii="Arial" w:hAnsi="Arial" w:cs="Arial"/>
          <w:color w:val="000000"/>
        </w:rPr>
        <w:t>в) једна композиција цикличног облика,</w:t>
      </w:r>
    </w:p>
    <w:p w14:paraId="1188AF4A"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по избору, различитог карактера.</w:t>
      </w:r>
    </w:p>
    <w:p w14:paraId="43B97197" w14:textId="77777777" w:rsidR="007E6A1A" w:rsidRPr="007E6A1A" w:rsidRDefault="007E6A1A" w:rsidP="007E6A1A">
      <w:pPr>
        <w:spacing w:after="150"/>
        <w:rPr>
          <w:rFonts w:ascii="Arial" w:hAnsi="Arial" w:cs="Arial"/>
        </w:rPr>
      </w:pPr>
      <w:r w:rsidRPr="007E6A1A">
        <w:rPr>
          <w:rFonts w:ascii="Arial" w:hAnsi="Arial" w:cs="Arial"/>
          <w:color w:val="000000"/>
        </w:rPr>
        <w:t>У току школске године обавити најмање једну проверу технике сваког ученика.</w:t>
      </w:r>
    </w:p>
    <w:p w14:paraId="3C47812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E337497" w14:textId="77777777" w:rsidR="007E6A1A" w:rsidRPr="007E6A1A" w:rsidRDefault="007E6A1A" w:rsidP="007E6A1A">
      <w:pPr>
        <w:spacing w:after="150"/>
        <w:rPr>
          <w:rFonts w:ascii="Arial" w:hAnsi="Arial" w:cs="Arial"/>
        </w:rPr>
      </w:pPr>
      <w:r w:rsidRPr="007E6A1A">
        <w:rPr>
          <w:rFonts w:ascii="Arial" w:hAnsi="Arial" w:cs="Arial"/>
          <w:color w:val="000000"/>
        </w:rPr>
        <w:t>– Две етиде;</w:t>
      </w:r>
    </w:p>
    <w:p w14:paraId="370C8525" w14:textId="77777777" w:rsidR="007E6A1A" w:rsidRPr="007E6A1A" w:rsidRDefault="007E6A1A" w:rsidP="007E6A1A">
      <w:pPr>
        <w:spacing w:after="150"/>
        <w:rPr>
          <w:rFonts w:ascii="Arial" w:hAnsi="Arial" w:cs="Arial"/>
        </w:rPr>
      </w:pPr>
      <w:r w:rsidRPr="007E6A1A">
        <w:rPr>
          <w:rFonts w:ascii="Arial" w:hAnsi="Arial" w:cs="Arial"/>
          <w:color w:val="000000"/>
        </w:rPr>
        <w:t>– Једна полифона композиција;</w:t>
      </w:r>
    </w:p>
    <w:p w14:paraId="765CB06F" w14:textId="77777777" w:rsidR="007E6A1A" w:rsidRPr="007E6A1A" w:rsidRDefault="007E6A1A" w:rsidP="007E6A1A">
      <w:pPr>
        <w:spacing w:after="150"/>
        <w:rPr>
          <w:rFonts w:ascii="Arial" w:hAnsi="Arial" w:cs="Arial"/>
        </w:rPr>
      </w:pPr>
      <w:r w:rsidRPr="007E6A1A">
        <w:rPr>
          <w:rFonts w:ascii="Arial" w:hAnsi="Arial" w:cs="Arial"/>
          <w:color w:val="000000"/>
        </w:rPr>
        <w:t>– Једна циклична композиција;</w:t>
      </w:r>
    </w:p>
    <w:p w14:paraId="5CE983EA"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по избору.</w:t>
      </w:r>
    </w:p>
    <w:p w14:paraId="05768FF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07C9B3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375A78B3"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24D532F6" w14:textId="77777777" w:rsidR="007E6A1A" w:rsidRPr="007E6A1A" w:rsidRDefault="007E6A1A" w:rsidP="007E6A1A">
      <w:pPr>
        <w:spacing w:after="150"/>
        <w:rPr>
          <w:rFonts w:ascii="Arial" w:hAnsi="Arial" w:cs="Arial"/>
        </w:rPr>
      </w:pPr>
      <w:r w:rsidRPr="007E6A1A">
        <w:rPr>
          <w:rFonts w:ascii="Arial" w:hAnsi="Arial" w:cs="Arial"/>
          <w:color w:val="000000"/>
        </w:rPr>
        <w:t>Све лествице са свим елементима из претходних разреда. Темпо за шеснаестине 156 и више, односно 78 и више за четвртине.</w:t>
      </w:r>
    </w:p>
    <w:p w14:paraId="2210C93B"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904A94F" w14:textId="77777777" w:rsidR="007E6A1A" w:rsidRPr="007E6A1A" w:rsidRDefault="007E6A1A" w:rsidP="007E6A1A">
      <w:pPr>
        <w:spacing w:after="150"/>
        <w:rPr>
          <w:rFonts w:ascii="Arial" w:hAnsi="Arial" w:cs="Arial"/>
        </w:rPr>
      </w:pPr>
      <w:r w:rsidRPr="007E6A1A">
        <w:rPr>
          <w:rFonts w:ascii="Arial" w:hAnsi="Arial" w:cs="Arial"/>
          <w:color w:val="000000"/>
        </w:rPr>
        <w:t>К. Черни, ор. 740 – по избору К. Черни, ор. 299 – по избору Крамер–Билов, Етиде – по избору Шенредјов, „24 концертне етиде” – по избору Н. Паганини–Ф. Лист, „Велике етиде” – по избору (Кијев, „Музичка Украина” 1983)</w:t>
      </w:r>
    </w:p>
    <w:p w14:paraId="42E0237A"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2BBDC8D4" w14:textId="77777777" w:rsidR="007E6A1A" w:rsidRPr="007E6A1A" w:rsidRDefault="007E6A1A" w:rsidP="007E6A1A">
      <w:pPr>
        <w:spacing w:after="150"/>
        <w:rPr>
          <w:rFonts w:ascii="Arial" w:hAnsi="Arial" w:cs="Arial"/>
        </w:rPr>
      </w:pPr>
      <w:r w:rsidRPr="007E6A1A">
        <w:rPr>
          <w:rFonts w:ascii="Arial" w:hAnsi="Arial" w:cs="Arial"/>
          <w:color w:val="000000"/>
        </w:rPr>
        <w:t>Ј. С. Бах, избор из дела за оргуље</w:t>
      </w:r>
    </w:p>
    <w:p w14:paraId="2ACE27C3" w14:textId="77777777" w:rsidR="007E6A1A" w:rsidRPr="007E6A1A" w:rsidRDefault="007E6A1A" w:rsidP="007E6A1A">
      <w:pPr>
        <w:spacing w:after="150"/>
        <w:rPr>
          <w:rFonts w:ascii="Arial" w:hAnsi="Arial" w:cs="Arial"/>
        </w:rPr>
      </w:pPr>
      <w:r w:rsidRPr="007E6A1A">
        <w:rPr>
          <w:rFonts w:ascii="Arial" w:hAnsi="Arial" w:cs="Arial"/>
          <w:color w:val="000000"/>
        </w:rPr>
        <w:t>Ј. С. Бах, „Добро темперовани клавир” – по избору</w:t>
      </w:r>
    </w:p>
    <w:p w14:paraId="41D826E7" w14:textId="77777777" w:rsidR="007E6A1A" w:rsidRPr="007E6A1A" w:rsidRDefault="007E6A1A" w:rsidP="007E6A1A">
      <w:pPr>
        <w:spacing w:after="150"/>
        <w:rPr>
          <w:rFonts w:ascii="Arial" w:hAnsi="Arial" w:cs="Arial"/>
        </w:rPr>
      </w:pPr>
      <w:r w:rsidRPr="007E6A1A">
        <w:rPr>
          <w:rFonts w:ascii="Arial" w:hAnsi="Arial" w:cs="Arial"/>
          <w:color w:val="000000"/>
        </w:rPr>
        <w:t>Д. Букстехуде, избор из дела за оргуље</w:t>
      </w:r>
    </w:p>
    <w:p w14:paraId="1C593533"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Фуга (Москва, „Сов. Композитор”, 1968)</w:t>
      </w:r>
    </w:p>
    <w:p w14:paraId="255AB1BB"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„24 прелудијума и фуге” – по избору Ј. Салавјов, Прелудијум, фуга и постлудија (Москва, „Сов. Композитор”, 1976)</w:t>
      </w:r>
    </w:p>
    <w:p w14:paraId="2361225C" w14:textId="77777777" w:rsidR="007E6A1A" w:rsidRPr="007E6A1A" w:rsidRDefault="007E6A1A" w:rsidP="007E6A1A">
      <w:pPr>
        <w:spacing w:after="150"/>
        <w:rPr>
          <w:rFonts w:ascii="Arial" w:hAnsi="Arial" w:cs="Arial"/>
        </w:rPr>
      </w:pPr>
      <w:r w:rsidRPr="007E6A1A">
        <w:rPr>
          <w:rFonts w:ascii="Arial" w:hAnsi="Arial" w:cs="Arial"/>
          <w:color w:val="000000"/>
        </w:rPr>
        <w:t>К. Сарокин, Црелудијум и фуга (Москва, „Сов. Композитор”, 1985)</w:t>
      </w:r>
    </w:p>
    <w:p w14:paraId="606FEB93" w14:textId="77777777" w:rsidR="007E6A1A" w:rsidRPr="007E6A1A" w:rsidRDefault="007E6A1A" w:rsidP="007E6A1A">
      <w:pPr>
        <w:spacing w:after="150"/>
        <w:rPr>
          <w:rFonts w:ascii="Arial" w:hAnsi="Arial" w:cs="Arial"/>
        </w:rPr>
      </w:pPr>
      <w:r w:rsidRPr="007E6A1A">
        <w:rPr>
          <w:rFonts w:ascii="Arial" w:hAnsi="Arial" w:cs="Arial"/>
          <w:color w:val="000000"/>
        </w:rPr>
        <w:t>В. Подвала, Прелудијум и фуга (Којев, „Мизочка Украина”, 1978)</w:t>
      </w:r>
    </w:p>
    <w:p w14:paraId="40AD6388" w14:textId="77777777" w:rsidR="007E6A1A" w:rsidRPr="007E6A1A" w:rsidRDefault="007E6A1A" w:rsidP="007E6A1A">
      <w:pPr>
        <w:spacing w:after="150"/>
        <w:rPr>
          <w:rFonts w:ascii="Arial" w:hAnsi="Arial" w:cs="Arial"/>
        </w:rPr>
      </w:pPr>
      <w:r w:rsidRPr="007E6A1A">
        <w:rPr>
          <w:rFonts w:ascii="Arial" w:hAnsi="Arial" w:cs="Arial"/>
          <w:color w:val="000000"/>
        </w:rPr>
        <w:t>Б. Черногорски, Токата и фуга (Москва, „Мусика”, 1986) Н. Гарлов, Прекудијум и фуга де-мол (Москва, „Музика”, 1976)</w:t>
      </w:r>
    </w:p>
    <w:p w14:paraId="56D03F48"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ЦИКЛИЧНОГ ОБЛИКА</w:t>
      </w:r>
    </w:p>
    <w:p w14:paraId="0E18960F" w14:textId="77777777" w:rsidR="007E6A1A" w:rsidRPr="007E6A1A" w:rsidRDefault="007E6A1A" w:rsidP="007E6A1A">
      <w:pPr>
        <w:spacing w:after="150"/>
        <w:rPr>
          <w:rFonts w:ascii="Arial" w:hAnsi="Arial" w:cs="Arial"/>
        </w:rPr>
      </w:pPr>
      <w:r w:rsidRPr="007E6A1A">
        <w:rPr>
          <w:rFonts w:ascii="Arial" w:hAnsi="Arial" w:cs="Arial"/>
          <w:color w:val="000000"/>
        </w:rPr>
        <w:t>В. Золотарјов, „Соната бр. 2” („Антологија” VI свеска) А. Нагајев, „Соната бр. 1” (Москва, „Музика”, 1981) К. Волков, „Соната бр. 1” („Антологија” VIII свеска)</w:t>
      </w:r>
    </w:p>
    <w:p w14:paraId="60417C50" w14:textId="77777777" w:rsidR="007E6A1A" w:rsidRPr="007E6A1A" w:rsidRDefault="007E6A1A" w:rsidP="007E6A1A">
      <w:pPr>
        <w:spacing w:after="150"/>
        <w:rPr>
          <w:rFonts w:ascii="Arial" w:hAnsi="Arial" w:cs="Arial"/>
        </w:rPr>
      </w:pPr>
      <w:r w:rsidRPr="007E6A1A">
        <w:rPr>
          <w:rFonts w:ascii="Arial" w:hAnsi="Arial" w:cs="Arial"/>
          <w:color w:val="000000"/>
        </w:rPr>
        <w:t>Холминов, Свита („Антологија” IV свеска)</w:t>
      </w:r>
    </w:p>
    <w:p w14:paraId="4B4AF21D" w14:textId="77777777" w:rsidR="007E6A1A" w:rsidRPr="007E6A1A" w:rsidRDefault="007E6A1A" w:rsidP="007E6A1A">
      <w:pPr>
        <w:spacing w:after="150"/>
        <w:rPr>
          <w:rFonts w:ascii="Arial" w:hAnsi="Arial" w:cs="Arial"/>
        </w:rPr>
      </w:pPr>
      <w:r w:rsidRPr="007E6A1A">
        <w:rPr>
          <w:rFonts w:ascii="Arial" w:hAnsi="Arial" w:cs="Arial"/>
          <w:color w:val="000000"/>
        </w:rPr>
        <w:t>Ј. Дербенко, „5 руских слика” („Антологија” VII свеска)</w:t>
      </w:r>
    </w:p>
    <w:p w14:paraId="15370F57" w14:textId="77777777" w:rsidR="007E6A1A" w:rsidRPr="007E6A1A" w:rsidRDefault="007E6A1A" w:rsidP="007E6A1A">
      <w:pPr>
        <w:spacing w:after="150"/>
        <w:rPr>
          <w:rFonts w:ascii="Arial" w:hAnsi="Arial" w:cs="Arial"/>
        </w:rPr>
      </w:pPr>
      <w:r w:rsidRPr="007E6A1A">
        <w:rPr>
          <w:rFonts w:ascii="Arial" w:hAnsi="Arial" w:cs="Arial"/>
          <w:color w:val="000000"/>
        </w:rPr>
        <w:t>Чајкин, „Украинска свита” („Антологија” VI свеска) „Концертни триптих” (Москва, „Музика”, 1988)</w:t>
      </w:r>
    </w:p>
    <w:p w14:paraId="7C54370C" w14:textId="77777777" w:rsidR="007E6A1A" w:rsidRPr="007E6A1A" w:rsidRDefault="007E6A1A" w:rsidP="007E6A1A">
      <w:pPr>
        <w:spacing w:after="150"/>
        <w:rPr>
          <w:rFonts w:ascii="Arial" w:hAnsi="Arial" w:cs="Arial"/>
        </w:rPr>
      </w:pPr>
      <w:r w:rsidRPr="007E6A1A">
        <w:rPr>
          <w:rFonts w:ascii="Arial" w:hAnsi="Arial" w:cs="Arial"/>
          <w:color w:val="000000"/>
        </w:rPr>
        <w:t>Л. Белман, „Готска свита” (Москва, „Музика”, 1986)</w:t>
      </w:r>
    </w:p>
    <w:p w14:paraId="45D0BB46" w14:textId="77777777" w:rsidR="007E6A1A" w:rsidRPr="007E6A1A" w:rsidRDefault="007E6A1A" w:rsidP="007E6A1A">
      <w:pPr>
        <w:spacing w:after="150"/>
        <w:rPr>
          <w:rFonts w:ascii="Arial" w:hAnsi="Arial" w:cs="Arial"/>
        </w:rPr>
      </w:pPr>
      <w:r w:rsidRPr="007E6A1A">
        <w:rPr>
          <w:rFonts w:ascii="Arial" w:hAnsi="Arial" w:cs="Arial"/>
          <w:color w:val="000000"/>
        </w:rPr>
        <w:t>Кусјаков, Сонате – по избору</w:t>
      </w:r>
    </w:p>
    <w:p w14:paraId="73AD4644" w14:textId="77777777" w:rsidR="007E6A1A" w:rsidRPr="007E6A1A" w:rsidRDefault="007E6A1A" w:rsidP="007E6A1A">
      <w:pPr>
        <w:spacing w:after="150"/>
        <w:rPr>
          <w:rFonts w:ascii="Arial" w:hAnsi="Arial" w:cs="Arial"/>
        </w:rPr>
      </w:pPr>
      <w:r w:rsidRPr="007E6A1A">
        <w:rPr>
          <w:rFonts w:ascii="Arial" w:hAnsi="Arial" w:cs="Arial"/>
          <w:color w:val="000000"/>
        </w:rPr>
        <w:t>М. Симански, „Концертни триптих” (Москва, „Сов. Композитор”, 1976)</w:t>
      </w:r>
    </w:p>
    <w:p w14:paraId="596D96BD" w14:textId="77777777" w:rsidR="007E6A1A" w:rsidRPr="007E6A1A" w:rsidRDefault="007E6A1A" w:rsidP="007E6A1A">
      <w:pPr>
        <w:spacing w:after="150"/>
        <w:rPr>
          <w:rFonts w:ascii="Arial" w:hAnsi="Arial" w:cs="Arial"/>
        </w:rPr>
      </w:pPr>
      <w:r w:rsidRPr="007E6A1A">
        <w:rPr>
          <w:rFonts w:ascii="Arial" w:hAnsi="Arial" w:cs="Arial"/>
          <w:color w:val="000000"/>
        </w:rPr>
        <w:t>И. Шамо, „Три композиције” из свите „Слике руских живописаца” (Москва, „Сов. композитор”, 1987)</w:t>
      </w:r>
    </w:p>
    <w:p w14:paraId="5C3CAA33" w14:textId="77777777" w:rsidR="007E6A1A" w:rsidRPr="007E6A1A" w:rsidRDefault="007E6A1A" w:rsidP="007E6A1A">
      <w:pPr>
        <w:spacing w:after="150"/>
        <w:rPr>
          <w:rFonts w:ascii="Arial" w:hAnsi="Arial" w:cs="Arial"/>
        </w:rPr>
      </w:pPr>
      <w:r w:rsidRPr="007E6A1A">
        <w:rPr>
          <w:rFonts w:ascii="Arial" w:hAnsi="Arial" w:cs="Arial"/>
          <w:color w:val="000000"/>
        </w:rPr>
        <w:t>И. Шамо, „Соната бр. 1” (Москва, „Музика”, 1985) X. Бреме, „Дивертиченто ин Еф” (Москва, „Сов. Композитор”, 1979)</w:t>
      </w:r>
    </w:p>
    <w:p w14:paraId="1E5A42B1" w14:textId="77777777" w:rsidR="007E6A1A" w:rsidRPr="007E6A1A" w:rsidRDefault="007E6A1A" w:rsidP="007E6A1A">
      <w:pPr>
        <w:spacing w:after="150"/>
        <w:rPr>
          <w:rFonts w:ascii="Arial" w:hAnsi="Arial" w:cs="Arial"/>
        </w:rPr>
      </w:pPr>
      <w:r w:rsidRPr="007E6A1A">
        <w:rPr>
          <w:rFonts w:ascii="Arial" w:hAnsi="Arial" w:cs="Arial"/>
          <w:color w:val="000000"/>
        </w:rPr>
        <w:t>Г. Шендерјов, „Карактерна свита” (Кијев, „Музичка Украина”, 1985)</w:t>
      </w:r>
    </w:p>
    <w:p w14:paraId="07BD43D1" w14:textId="77777777" w:rsidR="007E6A1A" w:rsidRPr="007E6A1A" w:rsidRDefault="007E6A1A" w:rsidP="007E6A1A">
      <w:pPr>
        <w:spacing w:after="150"/>
        <w:rPr>
          <w:rFonts w:ascii="Arial" w:hAnsi="Arial" w:cs="Arial"/>
        </w:rPr>
      </w:pPr>
      <w:r w:rsidRPr="007E6A1A">
        <w:rPr>
          <w:rFonts w:ascii="Arial" w:hAnsi="Arial" w:cs="Arial"/>
          <w:color w:val="000000"/>
        </w:rPr>
        <w:t>Ј. Шишаков, „Свита а-мол” (Москва, „Сов. Композитор”, 1987)</w:t>
      </w:r>
    </w:p>
    <w:p w14:paraId="02DF4F4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ПО ИЗБОРУ</w:t>
      </w:r>
    </w:p>
    <w:p w14:paraId="4BF1A3B9"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 – по избору Ј. Хајдн, Сонате – по избору</w:t>
      </w:r>
    </w:p>
    <w:p w14:paraId="1022C1E2" w14:textId="77777777" w:rsidR="007E6A1A" w:rsidRPr="007E6A1A" w:rsidRDefault="007E6A1A" w:rsidP="007E6A1A">
      <w:pPr>
        <w:spacing w:after="150"/>
        <w:rPr>
          <w:rFonts w:ascii="Arial" w:hAnsi="Arial" w:cs="Arial"/>
        </w:rPr>
      </w:pPr>
      <w:r w:rsidRPr="007E6A1A">
        <w:rPr>
          <w:rFonts w:ascii="Arial" w:hAnsi="Arial" w:cs="Arial"/>
          <w:color w:val="000000"/>
        </w:rPr>
        <w:t>А. Моцарт, Сонате – по избору</w:t>
      </w:r>
    </w:p>
    <w:p w14:paraId="2074C522" w14:textId="77777777" w:rsidR="007E6A1A" w:rsidRPr="007E6A1A" w:rsidRDefault="007E6A1A" w:rsidP="007E6A1A">
      <w:pPr>
        <w:spacing w:after="150"/>
        <w:rPr>
          <w:rFonts w:ascii="Arial" w:hAnsi="Arial" w:cs="Arial"/>
        </w:rPr>
      </w:pPr>
      <w:r w:rsidRPr="007E6A1A">
        <w:rPr>
          <w:rFonts w:ascii="Arial" w:hAnsi="Arial" w:cs="Arial"/>
          <w:color w:val="000000"/>
        </w:rPr>
        <w:t>А. Говедник, „Интродукција и рондо-скерцандо” Л. Међери, Скерцо</w:t>
      </w:r>
    </w:p>
    <w:p w14:paraId="3ABB6E83" w14:textId="77777777" w:rsidR="007E6A1A" w:rsidRPr="007E6A1A" w:rsidRDefault="007E6A1A" w:rsidP="007E6A1A">
      <w:pPr>
        <w:spacing w:after="150"/>
        <w:rPr>
          <w:rFonts w:ascii="Arial" w:hAnsi="Arial" w:cs="Arial"/>
        </w:rPr>
      </w:pPr>
      <w:r w:rsidRPr="007E6A1A">
        <w:rPr>
          <w:rFonts w:ascii="Arial" w:hAnsi="Arial" w:cs="Arial"/>
          <w:color w:val="000000"/>
        </w:rPr>
        <w:t>Жук, Поема (Киев, „Музичка Украина”, 1985)</w:t>
      </w:r>
    </w:p>
    <w:p w14:paraId="438B642B" w14:textId="77777777" w:rsidR="007E6A1A" w:rsidRPr="007E6A1A" w:rsidRDefault="007E6A1A" w:rsidP="007E6A1A">
      <w:pPr>
        <w:spacing w:after="150"/>
        <w:rPr>
          <w:rFonts w:ascii="Arial" w:hAnsi="Arial" w:cs="Arial"/>
        </w:rPr>
      </w:pPr>
      <w:r w:rsidRPr="007E6A1A">
        <w:rPr>
          <w:rFonts w:ascii="Arial" w:hAnsi="Arial" w:cs="Arial"/>
          <w:color w:val="000000"/>
        </w:rPr>
        <w:t>Р. Шчедрин, „Басо остинато” (Москва, „Музика”, 1981)</w:t>
      </w:r>
    </w:p>
    <w:p w14:paraId="558E9186" w14:textId="77777777" w:rsidR="007E6A1A" w:rsidRPr="007E6A1A" w:rsidRDefault="007E6A1A" w:rsidP="007E6A1A">
      <w:pPr>
        <w:spacing w:after="150"/>
        <w:rPr>
          <w:rFonts w:ascii="Arial" w:hAnsi="Arial" w:cs="Arial"/>
        </w:rPr>
      </w:pPr>
      <w:r w:rsidRPr="007E6A1A">
        <w:rPr>
          <w:rFonts w:ascii="Arial" w:hAnsi="Arial" w:cs="Arial"/>
          <w:color w:val="000000"/>
        </w:rPr>
        <w:t>Пољевој, „Интермецо” (Киев, „Музичка Украина”, 1981) В. Подгорни, „Прелудијум” (Москва, „Сов. Композитор”, 1982) Ј. Најмушин, „Скерцо” (Москва, „Музика”, 1990)</w:t>
      </w:r>
    </w:p>
    <w:p w14:paraId="59719B98" w14:textId="77777777" w:rsidR="007E6A1A" w:rsidRPr="007E6A1A" w:rsidRDefault="007E6A1A" w:rsidP="007E6A1A">
      <w:pPr>
        <w:spacing w:after="150"/>
        <w:rPr>
          <w:rFonts w:ascii="Arial" w:hAnsi="Arial" w:cs="Arial"/>
        </w:rPr>
      </w:pPr>
      <w:r w:rsidRPr="007E6A1A">
        <w:rPr>
          <w:rFonts w:ascii="Arial" w:hAnsi="Arial" w:cs="Arial"/>
          <w:color w:val="000000"/>
        </w:rPr>
        <w:t>А. Журбин, „Токата” („Антологија” VI свеска) Ј. Дербрнко, „Токата” (Москва, „Музика”, 1990) П. Лондонов, „Скерцо-токата” (Москва, „Музика”, 1982) Ф. Шуберт – Ф. Лист, „Шумски цар” (Москва, „Музика”, 1982) А. Хачатурјан, „Валцер” (Москва, „Музика”, 1982) К. Бом, „Перпетјум мобиле” (Москва, „Музика”, 1988) Поред наведене литературе може се користити и друга одговарајућа.</w:t>
      </w:r>
    </w:p>
    <w:p w14:paraId="766AEED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F5A4330" w14:textId="77777777" w:rsidR="007E6A1A" w:rsidRPr="007E6A1A" w:rsidRDefault="007E6A1A" w:rsidP="007E6A1A">
      <w:pPr>
        <w:spacing w:after="150"/>
        <w:rPr>
          <w:rFonts w:ascii="Arial" w:hAnsi="Arial" w:cs="Arial"/>
        </w:rPr>
      </w:pPr>
      <w:r w:rsidRPr="007E6A1A">
        <w:rPr>
          <w:rFonts w:ascii="Arial" w:hAnsi="Arial" w:cs="Arial"/>
          <w:color w:val="000000"/>
        </w:rPr>
        <w:t>а) четири етиде различите техничке проблематике,</w:t>
      </w:r>
    </w:p>
    <w:p w14:paraId="44D07D8D" w14:textId="77777777" w:rsidR="007E6A1A" w:rsidRPr="007E6A1A" w:rsidRDefault="007E6A1A" w:rsidP="007E6A1A">
      <w:pPr>
        <w:spacing w:after="150"/>
        <w:rPr>
          <w:rFonts w:ascii="Arial" w:hAnsi="Arial" w:cs="Arial"/>
        </w:rPr>
      </w:pPr>
      <w:r w:rsidRPr="007E6A1A">
        <w:rPr>
          <w:rFonts w:ascii="Arial" w:hAnsi="Arial" w:cs="Arial"/>
          <w:color w:val="000000"/>
        </w:rPr>
        <w:t>б) једна полифона композиција,</w:t>
      </w:r>
    </w:p>
    <w:p w14:paraId="0D6D6078" w14:textId="77777777" w:rsidR="007E6A1A" w:rsidRPr="007E6A1A" w:rsidRDefault="007E6A1A" w:rsidP="007E6A1A">
      <w:pPr>
        <w:spacing w:after="150"/>
        <w:rPr>
          <w:rFonts w:ascii="Arial" w:hAnsi="Arial" w:cs="Arial"/>
        </w:rPr>
      </w:pPr>
      <w:r w:rsidRPr="007E6A1A">
        <w:rPr>
          <w:rFonts w:ascii="Arial" w:hAnsi="Arial" w:cs="Arial"/>
          <w:color w:val="000000"/>
        </w:rPr>
        <w:t>в) једна композиција цикличног облика,</w:t>
      </w:r>
    </w:p>
    <w:p w14:paraId="381A91B1"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по избору, различитог карактера.</w:t>
      </w:r>
    </w:p>
    <w:p w14:paraId="6E5412A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A5DA62E" w14:textId="77777777" w:rsidR="007E6A1A" w:rsidRPr="007E6A1A" w:rsidRDefault="007E6A1A" w:rsidP="007E6A1A">
      <w:pPr>
        <w:spacing w:after="150"/>
        <w:rPr>
          <w:rFonts w:ascii="Arial" w:hAnsi="Arial" w:cs="Arial"/>
        </w:rPr>
      </w:pPr>
      <w:r w:rsidRPr="007E6A1A">
        <w:rPr>
          <w:rFonts w:ascii="Arial" w:hAnsi="Arial" w:cs="Arial"/>
          <w:color w:val="000000"/>
        </w:rPr>
        <w:t>– Једна концертна етида;</w:t>
      </w:r>
    </w:p>
    <w:p w14:paraId="65BD0E0C" w14:textId="77777777" w:rsidR="007E6A1A" w:rsidRPr="007E6A1A" w:rsidRDefault="007E6A1A" w:rsidP="007E6A1A">
      <w:pPr>
        <w:spacing w:after="150"/>
        <w:rPr>
          <w:rFonts w:ascii="Arial" w:hAnsi="Arial" w:cs="Arial"/>
        </w:rPr>
      </w:pPr>
      <w:r w:rsidRPr="007E6A1A">
        <w:rPr>
          <w:rFonts w:ascii="Arial" w:hAnsi="Arial" w:cs="Arial"/>
          <w:color w:val="000000"/>
        </w:rPr>
        <w:t>– Једна полифона композиција;</w:t>
      </w:r>
    </w:p>
    <w:p w14:paraId="20D0CC4F" w14:textId="77777777" w:rsidR="007E6A1A" w:rsidRPr="007E6A1A" w:rsidRDefault="007E6A1A" w:rsidP="007E6A1A">
      <w:pPr>
        <w:spacing w:after="150"/>
        <w:rPr>
          <w:rFonts w:ascii="Arial" w:hAnsi="Arial" w:cs="Arial"/>
        </w:rPr>
      </w:pPr>
      <w:r w:rsidRPr="007E6A1A">
        <w:rPr>
          <w:rFonts w:ascii="Arial" w:hAnsi="Arial" w:cs="Arial"/>
          <w:color w:val="000000"/>
        </w:rPr>
        <w:t>– Једна циклична композиција;</w:t>
      </w:r>
    </w:p>
    <w:p w14:paraId="053AC666" w14:textId="77777777" w:rsidR="007E6A1A" w:rsidRPr="007E6A1A" w:rsidRDefault="007E6A1A" w:rsidP="007E6A1A">
      <w:pPr>
        <w:spacing w:after="150"/>
        <w:rPr>
          <w:rFonts w:ascii="Arial" w:hAnsi="Arial" w:cs="Arial"/>
        </w:rPr>
      </w:pPr>
      <w:r w:rsidRPr="007E6A1A">
        <w:rPr>
          <w:rFonts w:ascii="Arial" w:hAnsi="Arial" w:cs="Arial"/>
          <w:color w:val="000000"/>
        </w:rPr>
        <w:t>– Две композиције, по избору, различитог карактера. Пожељно је да најмање две композиције буду оригинално писане за хармонику.</w:t>
      </w:r>
    </w:p>
    <w:p w14:paraId="3AD9E66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54691C3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5F6B59AB"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јединства музичког и техничког развоја ученика гради се кроз детаљно упознавање комплетне личности ученика, његових општих психофизичких особина, музичке и техничке спремности, као и свих осталих елемената битних за евентуалне измене у начину рада кроз сложеније и одговорније задатке.</w:t>
      </w:r>
    </w:p>
    <w:p w14:paraId="345BD51B"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за хармонику је већим делом оригинално конципиран на основу искустава стечених у раду и на основу одговарајућих резултата добијених у нашој земљи, а делимично оријентисан и према програмским захтевима за остале инструменте. Међутим, изворна литература на којој се базира програм потиче, углавном, из страних земаља: Русије, Немачке, Чешке и Пољске док се међу транскрипцијама препоручују одређене етиде и композиције које одговарају хармоници, а посебно многе оригиналне композиције писане за руски бајн. Број етида и одређених композиција по разредима дат је као минимум, уз захтев за максимум у квалитету извођења. Међутим, не треба све ученике задржати на утврђеном минимуму; напротив, треба им допустити да напредују према својим могућностима.</w:t>
      </w:r>
    </w:p>
    <w:p w14:paraId="420B3A6F" w14:textId="77777777" w:rsidR="007E6A1A" w:rsidRPr="007E6A1A" w:rsidRDefault="007E6A1A" w:rsidP="007E6A1A">
      <w:pPr>
        <w:spacing w:after="150"/>
        <w:rPr>
          <w:rFonts w:ascii="Arial" w:hAnsi="Arial" w:cs="Arial"/>
        </w:rPr>
      </w:pPr>
      <w:r w:rsidRPr="007E6A1A">
        <w:rPr>
          <w:rFonts w:ascii="Arial" w:hAnsi="Arial" w:cs="Arial"/>
          <w:color w:val="000000"/>
        </w:rPr>
        <w:t>Поједине алтернативе, нпр. у испитном програму, наведене су ради ширег избора приликом, евентуалног, недостатка оригиналне или адекватно транскрибоване композиције, као и ради пружања могућности за планирање нових, у међувремену штампаних дела. Пажљиво треба планирати и одређени извођачки програм намењен јавним наступима, за сваког ученика посебно.</w:t>
      </w:r>
    </w:p>
    <w:p w14:paraId="43CD950F" w14:textId="77777777" w:rsidR="007E6A1A" w:rsidRPr="007E6A1A" w:rsidRDefault="007E6A1A" w:rsidP="007E6A1A">
      <w:pPr>
        <w:spacing w:after="150"/>
        <w:rPr>
          <w:rFonts w:ascii="Arial" w:hAnsi="Arial" w:cs="Arial"/>
        </w:rPr>
      </w:pPr>
      <w:r w:rsidRPr="007E6A1A">
        <w:rPr>
          <w:rFonts w:ascii="Arial" w:hAnsi="Arial" w:cs="Arial"/>
          <w:color w:val="000000"/>
        </w:rPr>
        <w:t>Програм музичког образовања треба да омогући паралелно развијање музичке и техничке способности ученика уз свесно мотивисање за истрајан рад ради квалитетног музичког изражавања, према томе, и жеља за овладавањем техничким елементима потиче из потребе за правилним тумачењем музичког садржаја.</w:t>
      </w:r>
    </w:p>
    <w:p w14:paraId="40DC2708" w14:textId="77777777" w:rsidR="007E6A1A" w:rsidRPr="007E6A1A" w:rsidRDefault="007E6A1A" w:rsidP="007E6A1A">
      <w:pPr>
        <w:spacing w:after="150"/>
        <w:rPr>
          <w:rFonts w:ascii="Arial" w:hAnsi="Arial" w:cs="Arial"/>
        </w:rPr>
      </w:pPr>
      <w:r w:rsidRPr="007E6A1A">
        <w:rPr>
          <w:rFonts w:ascii="Arial" w:hAnsi="Arial" w:cs="Arial"/>
          <w:color w:val="000000"/>
        </w:rPr>
        <w:t>Сагледавајући техничке задатке десне и леве руке, уз прилагођавање индивидуалним могућностима сваког ученика, треба правилно одабрати етиде, имајући у виду њихову намену.</w:t>
      </w:r>
    </w:p>
    <w:p w14:paraId="58D23BCA" w14:textId="77777777" w:rsidR="007E6A1A" w:rsidRPr="007E6A1A" w:rsidRDefault="007E6A1A" w:rsidP="007E6A1A">
      <w:pPr>
        <w:spacing w:after="150"/>
        <w:rPr>
          <w:rFonts w:ascii="Arial" w:hAnsi="Arial" w:cs="Arial"/>
        </w:rPr>
      </w:pPr>
      <w:r w:rsidRPr="007E6A1A">
        <w:rPr>
          <w:rFonts w:ascii="Arial" w:hAnsi="Arial" w:cs="Arial"/>
          <w:color w:val="000000"/>
        </w:rPr>
        <w:t>Лепота тона на сваком инструменту представља вредност, па стога и посебну пажњу треба посветити и неговању тона уз помоћ технике прстију и меха. Рад на техници меха треба ускладити према одређеној артикулацији, стилу и комплетном музичком изражавању. Постизање одређеног темпа левом и десном руком, кроз уједначен рад прстију у техничким вежбама и етидама, такође тражи да служи квалитетнијем музичком доживљају. Употреба регистра треба да буде правилно постављена, у односу на поједине музичке и техничке захтеве. Упознавање и примена мелодијског баритонбаса доприноси квалитетнијем и адекватнијем извођењу оригиналних и транскрибованих, посебно полифоних композиција, уз обавезно теоријско и практично познавање склопова и функција акордских стандард басова. Посебну пажњу треба обратити транскрибовању композиција које се, захваљујући примени поменутог мелодијског баса, односно проширеном обиму басова стране инструмента, могу изводити читањем из оригиналне литературе, као нпр, поједине Крамерове етиде, Скарлатијеве сонате, Бахове клавирске и оргуљске композиције и друго. За извођење транскрибованих оргуљских дела потребна је посебна техника и стилска припрема.</w:t>
      </w:r>
    </w:p>
    <w:p w14:paraId="144CA514" w14:textId="77777777" w:rsidR="007E6A1A" w:rsidRPr="007E6A1A" w:rsidRDefault="007E6A1A" w:rsidP="007E6A1A">
      <w:pPr>
        <w:spacing w:after="150"/>
        <w:rPr>
          <w:rFonts w:ascii="Arial" w:hAnsi="Arial" w:cs="Arial"/>
        </w:rPr>
      </w:pPr>
      <w:r w:rsidRPr="007E6A1A">
        <w:rPr>
          <w:rFonts w:ascii="Arial" w:hAnsi="Arial" w:cs="Arial"/>
          <w:color w:val="000000"/>
        </w:rPr>
        <w:t>Обавезно је да сваки ученик у току школске године, у сва четири разреда, изведе најмање две оригиналне композиције за хармонику, као и да најмање два пута наступи на интерном, односно јавном часу, или смотри, колоквијуму и сл.</w:t>
      </w:r>
    </w:p>
    <w:p w14:paraId="5B65AAE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треба да обухвати најмање две оригиналне композиције, односно етиде, а препоручује се свирање једне лествице од четири које су задате неколико дана пре испита.</w:t>
      </w:r>
    </w:p>
    <w:p w14:paraId="665B7547" w14:textId="77777777" w:rsidR="007E6A1A" w:rsidRPr="007E6A1A" w:rsidRDefault="007E6A1A" w:rsidP="007E6A1A">
      <w:pPr>
        <w:spacing w:after="150"/>
        <w:rPr>
          <w:rFonts w:ascii="Arial" w:hAnsi="Arial" w:cs="Arial"/>
        </w:rPr>
      </w:pPr>
      <w:r w:rsidRPr="007E6A1A">
        <w:rPr>
          <w:rFonts w:ascii="Arial" w:hAnsi="Arial" w:cs="Arial"/>
          <w:color w:val="000000"/>
        </w:rPr>
        <w:t>Уз наведену литературу може се користити и друга, одговарајућа по захтевима и обиму.</w:t>
      </w:r>
    </w:p>
    <w:p w14:paraId="5DAF188E" w14:textId="77777777" w:rsidR="007E6A1A" w:rsidRPr="007E6A1A" w:rsidRDefault="007E6A1A" w:rsidP="007E6A1A">
      <w:pPr>
        <w:spacing w:after="150"/>
        <w:rPr>
          <w:rFonts w:ascii="Arial" w:hAnsi="Arial" w:cs="Arial"/>
        </w:rPr>
      </w:pPr>
      <w:r w:rsidRPr="007E6A1A">
        <w:rPr>
          <w:rFonts w:ascii="Arial" w:hAnsi="Arial" w:cs="Arial"/>
          <w:color w:val="000000"/>
        </w:rPr>
        <w:t>Комплетан избор литературе (етида, полифона композиција и све композиције које се изводе) треба да буде строго постављен, прилагођен индивидуалности ученика и интересу његовог најцелисходнијег музичког школовања. Међутим, у сваком тако прилагођеном избору треба да буду заступљене све основне компоненте музичке наставе јер неговање квалитета тона, ритмичке и метричке стабилности, меморије, динамичких и агогичких односа и сличног, ставља пред ученика и наставника још један у низу задатака у правцу формирања комплетне музичке личности ученика и даље афирмације инструмента.</w:t>
      </w:r>
    </w:p>
    <w:p w14:paraId="214DF1C7" w14:textId="77777777" w:rsidR="007E6A1A" w:rsidRPr="007E6A1A" w:rsidRDefault="007E6A1A" w:rsidP="007E6A1A">
      <w:pPr>
        <w:spacing w:after="150"/>
        <w:rPr>
          <w:rFonts w:ascii="Arial" w:hAnsi="Arial" w:cs="Arial"/>
        </w:rPr>
      </w:pPr>
      <w:r w:rsidRPr="007E6A1A">
        <w:rPr>
          <w:rFonts w:ascii="Arial" w:hAnsi="Arial" w:cs="Arial"/>
          <w:color w:val="000000"/>
        </w:rPr>
        <w:t>У корелацији са осталим музичким предметима, а уско везано за камерно, односно оркестарско свирање настава хармонике треба да делује и на естетско, интелектуално и друго одговарајуће васпитање ученика користећи музичку традицију наших народа и народности, као и музичко наслеђе других народа. Детаљна анализа у практичном проверавању вредности појединих оригиналних композиција за хармонику, као и одговарајућих транскрипција, треба да осамостали ученика у правцу његовог будућег одабирања, или евентуалног свирања квалитетне оригиналне литературе. Упознавање са главним стиловима музичког изражавања треба да прати и развијање ученикове способности критичког запажања и формирање његове музичке културе како би се што пре оспособио за самосталан рад, самоконтролу и самокритику.</w:t>
      </w:r>
    </w:p>
    <w:p w14:paraId="4641323D" w14:textId="77777777" w:rsidR="007E6A1A" w:rsidRPr="007E6A1A" w:rsidRDefault="007E6A1A" w:rsidP="007E6A1A">
      <w:pPr>
        <w:spacing w:after="120"/>
        <w:jc w:val="center"/>
        <w:rPr>
          <w:rFonts w:ascii="Arial" w:hAnsi="Arial" w:cs="Arial"/>
        </w:rPr>
      </w:pPr>
      <w:r w:rsidRPr="007E6A1A">
        <w:rPr>
          <w:rFonts w:ascii="Arial" w:hAnsi="Arial" w:cs="Arial"/>
          <w:b/>
          <w:color w:val="000000"/>
        </w:rPr>
        <w:t>ДРВЕНИ ДУВАЧКИ ИНСТРУМЕНТИ</w:t>
      </w:r>
    </w:p>
    <w:p w14:paraId="4E312AEC" w14:textId="77777777" w:rsidR="007E6A1A" w:rsidRPr="007E6A1A" w:rsidRDefault="007E6A1A" w:rsidP="007E6A1A">
      <w:pPr>
        <w:spacing w:after="150"/>
        <w:rPr>
          <w:rFonts w:ascii="Arial" w:hAnsi="Arial" w:cs="Arial"/>
        </w:rPr>
      </w:pPr>
      <w:r w:rsidRPr="007E6A1A">
        <w:rPr>
          <w:rFonts w:ascii="Arial" w:hAnsi="Arial" w:cs="Arial"/>
          <w:color w:val="000000"/>
        </w:rPr>
        <w:t>ЦИЉЕВИ (за све дрвене дувачке инструменте)</w:t>
      </w:r>
    </w:p>
    <w:p w14:paraId="4F4874A1" w14:textId="77777777" w:rsidR="007E6A1A" w:rsidRPr="007E6A1A" w:rsidRDefault="007E6A1A" w:rsidP="007E6A1A">
      <w:pPr>
        <w:spacing w:after="150"/>
        <w:rPr>
          <w:rFonts w:ascii="Arial" w:hAnsi="Arial" w:cs="Arial"/>
        </w:rPr>
      </w:pPr>
      <w:r w:rsidRPr="007E6A1A">
        <w:rPr>
          <w:rFonts w:ascii="Arial" w:hAnsi="Arial" w:cs="Arial"/>
          <w:color w:val="000000"/>
        </w:rPr>
        <w:t>Развој технике дисања.</w:t>
      </w:r>
    </w:p>
    <w:p w14:paraId="29AF169D" w14:textId="77777777" w:rsidR="007E6A1A" w:rsidRPr="007E6A1A" w:rsidRDefault="007E6A1A" w:rsidP="007E6A1A">
      <w:pPr>
        <w:spacing w:after="150"/>
        <w:rPr>
          <w:rFonts w:ascii="Arial" w:hAnsi="Arial" w:cs="Arial"/>
        </w:rPr>
      </w:pPr>
      <w:r w:rsidRPr="007E6A1A">
        <w:rPr>
          <w:rFonts w:ascii="Arial" w:hAnsi="Arial" w:cs="Arial"/>
          <w:color w:val="000000"/>
        </w:rPr>
        <w:t>Развој поставке функционалне и флексибилне амбажуре.</w:t>
      </w:r>
    </w:p>
    <w:p w14:paraId="3D033B82" w14:textId="77777777" w:rsidR="007E6A1A" w:rsidRPr="007E6A1A" w:rsidRDefault="007E6A1A" w:rsidP="007E6A1A">
      <w:pPr>
        <w:spacing w:after="150"/>
        <w:rPr>
          <w:rFonts w:ascii="Arial" w:hAnsi="Arial" w:cs="Arial"/>
        </w:rPr>
      </w:pPr>
      <w:r w:rsidRPr="007E6A1A">
        <w:rPr>
          <w:rFonts w:ascii="Arial" w:hAnsi="Arial" w:cs="Arial"/>
          <w:color w:val="000000"/>
        </w:rPr>
        <w:t>Развој култивисања тонова.</w:t>
      </w:r>
    </w:p>
    <w:p w14:paraId="400EC617" w14:textId="77777777" w:rsidR="007E6A1A" w:rsidRPr="007E6A1A" w:rsidRDefault="007E6A1A" w:rsidP="007E6A1A">
      <w:pPr>
        <w:spacing w:after="150"/>
        <w:rPr>
          <w:rFonts w:ascii="Arial" w:hAnsi="Arial" w:cs="Arial"/>
        </w:rPr>
      </w:pPr>
      <w:r w:rsidRPr="007E6A1A">
        <w:rPr>
          <w:rFonts w:ascii="Arial" w:hAnsi="Arial" w:cs="Arial"/>
          <w:color w:val="000000"/>
        </w:rPr>
        <w:t>Развој технике прстију.</w:t>
      </w:r>
    </w:p>
    <w:p w14:paraId="11D22E5C" w14:textId="77777777" w:rsidR="007E6A1A" w:rsidRPr="007E6A1A" w:rsidRDefault="007E6A1A" w:rsidP="007E6A1A">
      <w:pPr>
        <w:spacing w:after="150"/>
        <w:rPr>
          <w:rFonts w:ascii="Arial" w:hAnsi="Arial" w:cs="Arial"/>
        </w:rPr>
      </w:pPr>
      <w:r w:rsidRPr="007E6A1A">
        <w:rPr>
          <w:rFonts w:ascii="Arial" w:hAnsi="Arial" w:cs="Arial"/>
          <w:color w:val="000000"/>
        </w:rPr>
        <w:t>Развој ка основним одликама стилских епоха којима може да прилагоди сопствену индивидуалност.</w:t>
      </w:r>
    </w:p>
    <w:p w14:paraId="47493645"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ка солистичком, камерном и оркестарском извођењу.</w:t>
      </w:r>
    </w:p>
    <w:p w14:paraId="5EB3CD68" w14:textId="77777777" w:rsidR="007E6A1A" w:rsidRPr="007E6A1A" w:rsidRDefault="007E6A1A" w:rsidP="007E6A1A">
      <w:pPr>
        <w:spacing w:after="150"/>
        <w:rPr>
          <w:rFonts w:ascii="Arial" w:hAnsi="Arial" w:cs="Arial"/>
        </w:rPr>
      </w:pPr>
      <w:r w:rsidRPr="007E6A1A">
        <w:rPr>
          <w:rFonts w:ascii="Arial" w:hAnsi="Arial" w:cs="Arial"/>
          <w:color w:val="000000"/>
        </w:rPr>
        <w:t>ЗАДАЦИ (за све дрвене дувачке инструменте)</w:t>
      </w:r>
    </w:p>
    <w:p w14:paraId="32DBEE8A"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технике дисања.</w:t>
      </w:r>
    </w:p>
    <w:p w14:paraId="3A5B0338" w14:textId="77777777" w:rsidR="007E6A1A" w:rsidRPr="007E6A1A" w:rsidRDefault="007E6A1A" w:rsidP="007E6A1A">
      <w:pPr>
        <w:spacing w:after="150"/>
        <w:rPr>
          <w:rFonts w:ascii="Arial" w:hAnsi="Arial" w:cs="Arial"/>
        </w:rPr>
      </w:pPr>
      <w:r w:rsidRPr="007E6A1A">
        <w:rPr>
          <w:rFonts w:ascii="Arial" w:hAnsi="Arial" w:cs="Arial"/>
          <w:color w:val="000000"/>
        </w:rPr>
        <w:t>Рад на постављању функционалне и флексибилне амбажуре.</w:t>
      </w:r>
    </w:p>
    <w:p w14:paraId="50974213" w14:textId="77777777" w:rsidR="007E6A1A" w:rsidRPr="007E6A1A" w:rsidRDefault="007E6A1A" w:rsidP="007E6A1A">
      <w:pPr>
        <w:spacing w:after="150"/>
        <w:rPr>
          <w:rFonts w:ascii="Arial" w:hAnsi="Arial" w:cs="Arial"/>
        </w:rPr>
      </w:pPr>
      <w:r w:rsidRPr="007E6A1A">
        <w:rPr>
          <w:rFonts w:ascii="Arial" w:hAnsi="Arial" w:cs="Arial"/>
          <w:color w:val="000000"/>
        </w:rPr>
        <w:t>Рад на култивисању тона – интонација, динамика – контрола, развој, нијансирање.</w:t>
      </w:r>
    </w:p>
    <w:p w14:paraId="55CEBEB9"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контролисане технике прстију.</w:t>
      </w:r>
    </w:p>
    <w:p w14:paraId="7777A7A7" w14:textId="77777777" w:rsidR="007E6A1A" w:rsidRPr="007E6A1A" w:rsidRDefault="007E6A1A" w:rsidP="007E6A1A">
      <w:pPr>
        <w:spacing w:after="150"/>
        <w:rPr>
          <w:rFonts w:ascii="Arial" w:hAnsi="Arial" w:cs="Arial"/>
        </w:rPr>
      </w:pPr>
      <w:r w:rsidRPr="007E6A1A">
        <w:rPr>
          <w:rFonts w:ascii="Arial" w:hAnsi="Arial" w:cs="Arial"/>
          <w:color w:val="000000"/>
        </w:rPr>
        <w:t>Рад на овладавању основних одлик стилских епоха којима ученик може да прилагоди сопствену индивидуалност.</w:t>
      </w:r>
    </w:p>
    <w:p w14:paraId="4467B9D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радне дисциплине која изискује систематичност, студиозност и апсолутну посвећеност.</w:t>
      </w:r>
    </w:p>
    <w:p w14:paraId="5A503C0C"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ученика за извођење: солистичко, камерно и оркестарско.</w:t>
      </w:r>
    </w:p>
    <w:p w14:paraId="531C903E"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ФЛАУТА</w:t>
      </w:r>
    </w:p>
    <w:p w14:paraId="09D68C58"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6D2BC14"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D85EFE7"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разлагању, са разложеним трозвуцима, доминантним и умањеним четворозвуцима, кроз две октаве у свим артикулацијама, у шеснаестинама, ММ = 100–120, напамет.</w:t>
      </w:r>
    </w:p>
    <w:p w14:paraId="76516A4C" w14:textId="77777777" w:rsidR="007E6A1A" w:rsidRPr="007E6A1A" w:rsidRDefault="007E6A1A" w:rsidP="007E6A1A">
      <w:pPr>
        <w:spacing w:after="150"/>
        <w:rPr>
          <w:rFonts w:ascii="Arial" w:hAnsi="Arial" w:cs="Arial"/>
        </w:rPr>
      </w:pPr>
      <w:r w:rsidRPr="007E6A1A">
        <w:rPr>
          <w:rFonts w:ascii="Arial" w:hAnsi="Arial" w:cs="Arial"/>
          <w:color w:val="000000"/>
        </w:rPr>
        <w:t>ТОНСКЕ И ТЕХНИЧКЕ ВЕЖБЕ</w:t>
      </w:r>
    </w:p>
    <w:p w14:paraId="2C67EFB4" w14:textId="77777777" w:rsidR="007E6A1A" w:rsidRPr="007E6A1A" w:rsidRDefault="007E6A1A" w:rsidP="007E6A1A">
      <w:pPr>
        <w:spacing w:after="150"/>
        <w:rPr>
          <w:rFonts w:ascii="Arial" w:hAnsi="Arial" w:cs="Arial"/>
        </w:rPr>
      </w:pPr>
      <w:r w:rsidRPr="007E6A1A">
        <w:rPr>
          <w:rFonts w:ascii="Arial" w:hAnsi="Arial" w:cs="Arial"/>
          <w:color w:val="000000"/>
        </w:rPr>
        <w:t>М. Моис: О звучности</w:t>
      </w:r>
    </w:p>
    <w:p w14:paraId="2A639D3D" w14:textId="77777777" w:rsidR="007E6A1A" w:rsidRPr="007E6A1A" w:rsidRDefault="007E6A1A" w:rsidP="007E6A1A">
      <w:pPr>
        <w:spacing w:after="150"/>
        <w:rPr>
          <w:rFonts w:ascii="Arial" w:hAnsi="Arial" w:cs="Arial"/>
        </w:rPr>
      </w:pPr>
      <w:r w:rsidRPr="007E6A1A">
        <w:rPr>
          <w:rFonts w:ascii="Arial" w:hAnsi="Arial" w:cs="Arial"/>
          <w:color w:val="000000"/>
        </w:rPr>
        <w:t>Љ. Димитријевић: Тонске вежбе од 1 до 9</w:t>
      </w:r>
    </w:p>
    <w:p w14:paraId="4A9406A0" w14:textId="77777777" w:rsidR="007E6A1A" w:rsidRPr="007E6A1A" w:rsidRDefault="007E6A1A" w:rsidP="007E6A1A">
      <w:pPr>
        <w:spacing w:after="150"/>
        <w:rPr>
          <w:rFonts w:ascii="Arial" w:hAnsi="Arial" w:cs="Arial"/>
        </w:rPr>
      </w:pPr>
      <w:r w:rsidRPr="007E6A1A">
        <w:rPr>
          <w:rFonts w:ascii="Arial" w:hAnsi="Arial" w:cs="Arial"/>
          <w:color w:val="000000"/>
        </w:rPr>
        <w:t>Ј. Ердег: Техничке вежбе, I свеска Тафанел–Гобер: Техничке вежбе од 1 до 7</w:t>
      </w:r>
    </w:p>
    <w:p w14:paraId="2BCEFD52" w14:textId="77777777" w:rsidR="007E6A1A" w:rsidRPr="007E6A1A" w:rsidRDefault="007E6A1A" w:rsidP="007E6A1A">
      <w:pPr>
        <w:spacing w:after="150"/>
        <w:rPr>
          <w:rFonts w:ascii="Arial" w:hAnsi="Arial" w:cs="Arial"/>
        </w:rPr>
      </w:pPr>
      <w:r w:rsidRPr="007E6A1A">
        <w:rPr>
          <w:rFonts w:ascii="Arial" w:hAnsi="Arial" w:cs="Arial"/>
          <w:color w:val="000000"/>
        </w:rPr>
        <w:t>Љ. Димитријевић: Вежбе за двоструки језик</w:t>
      </w:r>
    </w:p>
    <w:p w14:paraId="3ED8FA6C"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50BCD97" w14:textId="77777777" w:rsidR="007E6A1A" w:rsidRPr="007E6A1A" w:rsidRDefault="007E6A1A" w:rsidP="007E6A1A">
      <w:pPr>
        <w:spacing w:after="150"/>
        <w:rPr>
          <w:rFonts w:ascii="Arial" w:hAnsi="Arial" w:cs="Arial"/>
        </w:rPr>
      </w:pPr>
      <w:r w:rsidRPr="007E6A1A">
        <w:rPr>
          <w:rFonts w:ascii="Arial" w:hAnsi="Arial" w:cs="Arial"/>
          <w:color w:val="000000"/>
        </w:rPr>
        <w:t>Е. Келер: Етиде ор. 33, I свеска</w:t>
      </w:r>
    </w:p>
    <w:p w14:paraId="50DAD0DA" w14:textId="77777777" w:rsidR="007E6A1A" w:rsidRPr="007E6A1A" w:rsidRDefault="007E6A1A" w:rsidP="007E6A1A">
      <w:pPr>
        <w:spacing w:after="150"/>
        <w:rPr>
          <w:rFonts w:ascii="Arial" w:hAnsi="Arial" w:cs="Arial"/>
        </w:rPr>
      </w:pPr>
      <w:r w:rsidRPr="007E6A1A">
        <w:rPr>
          <w:rFonts w:ascii="Arial" w:hAnsi="Arial" w:cs="Arial"/>
          <w:color w:val="000000"/>
        </w:rPr>
        <w:t>Т. Бербигије: 18 етида</w:t>
      </w:r>
    </w:p>
    <w:p w14:paraId="758B2178" w14:textId="77777777" w:rsidR="007E6A1A" w:rsidRPr="007E6A1A" w:rsidRDefault="007E6A1A" w:rsidP="007E6A1A">
      <w:pPr>
        <w:spacing w:after="150"/>
        <w:rPr>
          <w:rFonts w:ascii="Arial" w:hAnsi="Arial" w:cs="Arial"/>
        </w:rPr>
      </w:pPr>
      <w:r w:rsidRPr="007E6A1A">
        <w:rPr>
          <w:rFonts w:ascii="Arial" w:hAnsi="Arial" w:cs="Arial"/>
          <w:color w:val="000000"/>
        </w:rPr>
        <w:t>Е. Келер: Етиде оп. 33, II свеска</w:t>
      </w:r>
    </w:p>
    <w:p w14:paraId="758FF678" w14:textId="77777777" w:rsidR="007E6A1A" w:rsidRPr="007E6A1A" w:rsidRDefault="007E6A1A" w:rsidP="007E6A1A">
      <w:pPr>
        <w:spacing w:after="150"/>
        <w:rPr>
          <w:rFonts w:ascii="Arial" w:hAnsi="Arial" w:cs="Arial"/>
        </w:rPr>
      </w:pPr>
      <w:r w:rsidRPr="007E6A1A">
        <w:rPr>
          <w:rFonts w:ascii="Arial" w:hAnsi="Arial" w:cs="Arial"/>
          <w:color w:val="000000"/>
        </w:rPr>
        <w:t>И. Лучеси: Избор етида, I свеска</w:t>
      </w:r>
    </w:p>
    <w:p w14:paraId="2EEF5FCB"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етида сличног садржаја и тежине</w:t>
      </w:r>
    </w:p>
    <w:p w14:paraId="303AAE83"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5645A12B" w14:textId="77777777" w:rsidR="007E6A1A" w:rsidRPr="007E6A1A" w:rsidRDefault="007E6A1A" w:rsidP="007E6A1A">
      <w:pPr>
        <w:spacing w:after="150"/>
        <w:rPr>
          <w:rFonts w:ascii="Arial" w:hAnsi="Arial" w:cs="Arial"/>
        </w:rPr>
      </w:pPr>
      <w:r w:rsidRPr="007E6A1A">
        <w:rPr>
          <w:rFonts w:ascii="Arial" w:hAnsi="Arial" w:cs="Arial"/>
          <w:color w:val="000000"/>
        </w:rPr>
        <w:t>В. А. Моцарт: Анданте Це-дур</w:t>
      </w:r>
    </w:p>
    <w:p w14:paraId="4844D6B2"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 Ге-дур, Соната а-мол</w:t>
      </w:r>
    </w:p>
    <w:p w14:paraId="13ED4FF8"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Соната Ес-дур, Соната А-дур</w:t>
      </w:r>
    </w:p>
    <w:p w14:paraId="1221A6C0" w14:textId="77777777" w:rsidR="007E6A1A" w:rsidRPr="007E6A1A" w:rsidRDefault="007E6A1A" w:rsidP="007E6A1A">
      <w:pPr>
        <w:spacing w:after="150"/>
        <w:rPr>
          <w:rFonts w:ascii="Arial" w:hAnsi="Arial" w:cs="Arial"/>
        </w:rPr>
      </w:pPr>
      <w:r w:rsidRPr="007E6A1A">
        <w:rPr>
          <w:rFonts w:ascii="Arial" w:hAnsi="Arial" w:cs="Arial"/>
          <w:color w:val="000000"/>
        </w:rPr>
        <w:t>Л. Винчи: Соната Де-дур</w:t>
      </w:r>
    </w:p>
    <w:p w14:paraId="3006DC6F" w14:textId="77777777" w:rsidR="007E6A1A" w:rsidRPr="007E6A1A" w:rsidRDefault="007E6A1A" w:rsidP="007E6A1A">
      <w:pPr>
        <w:spacing w:after="150"/>
        <w:rPr>
          <w:rFonts w:ascii="Arial" w:hAnsi="Arial" w:cs="Arial"/>
        </w:rPr>
      </w:pPr>
      <w:r w:rsidRPr="007E6A1A">
        <w:rPr>
          <w:rFonts w:ascii="Arial" w:hAnsi="Arial" w:cs="Arial"/>
          <w:color w:val="000000"/>
        </w:rPr>
        <w:t>Ж. К. Нодо: Соната Ге-дур</w:t>
      </w:r>
    </w:p>
    <w:p w14:paraId="12434925" w14:textId="77777777" w:rsidR="007E6A1A" w:rsidRPr="007E6A1A" w:rsidRDefault="007E6A1A" w:rsidP="007E6A1A">
      <w:pPr>
        <w:spacing w:after="150"/>
        <w:rPr>
          <w:rFonts w:ascii="Arial" w:hAnsi="Arial" w:cs="Arial"/>
        </w:rPr>
      </w:pPr>
      <w:r w:rsidRPr="007E6A1A">
        <w:rPr>
          <w:rFonts w:ascii="Arial" w:hAnsi="Arial" w:cs="Arial"/>
          <w:color w:val="000000"/>
        </w:rPr>
        <w:t>А. Вивалди: Соната Ге-мол</w:t>
      </w:r>
    </w:p>
    <w:p w14:paraId="3A59DA79" w14:textId="77777777" w:rsidR="007E6A1A" w:rsidRPr="007E6A1A" w:rsidRDefault="007E6A1A" w:rsidP="007E6A1A">
      <w:pPr>
        <w:spacing w:after="150"/>
        <w:rPr>
          <w:rFonts w:ascii="Arial" w:hAnsi="Arial" w:cs="Arial"/>
        </w:rPr>
      </w:pPr>
      <w:r w:rsidRPr="007E6A1A">
        <w:rPr>
          <w:rFonts w:ascii="Arial" w:hAnsi="Arial" w:cs="Arial"/>
          <w:color w:val="000000"/>
        </w:rPr>
        <w:t>К. Ф. Е. Бах: Соната Ге-дур</w:t>
      </w:r>
    </w:p>
    <w:p w14:paraId="241F191E" w14:textId="77777777" w:rsidR="007E6A1A" w:rsidRPr="007E6A1A" w:rsidRDefault="007E6A1A" w:rsidP="007E6A1A">
      <w:pPr>
        <w:spacing w:after="150"/>
        <w:rPr>
          <w:rFonts w:ascii="Arial" w:hAnsi="Arial" w:cs="Arial"/>
        </w:rPr>
      </w:pPr>
      <w:r w:rsidRPr="007E6A1A">
        <w:rPr>
          <w:rFonts w:ascii="Arial" w:hAnsi="Arial" w:cs="Arial"/>
          <w:color w:val="000000"/>
        </w:rPr>
        <w:t>Г. Доницети: Соната Це-дур</w:t>
      </w:r>
    </w:p>
    <w:p w14:paraId="58136079" w14:textId="77777777" w:rsidR="007E6A1A" w:rsidRPr="007E6A1A" w:rsidRDefault="007E6A1A" w:rsidP="007E6A1A">
      <w:pPr>
        <w:spacing w:after="150"/>
        <w:rPr>
          <w:rFonts w:ascii="Arial" w:hAnsi="Arial" w:cs="Arial"/>
        </w:rPr>
      </w:pPr>
      <w:r w:rsidRPr="007E6A1A">
        <w:rPr>
          <w:rFonts w:ascii="Arial" w:hAnsi="Arial" w:cs="Arial"/>
          <w:color w:val="000000"/>
        </w:rPr>
        <w:t>Р. Шуман: Три роменсе оп. 94</w:t>
      </w:r>
    </w:p>
    <w:p w14:paraId="7A68F438" w14:textId="77777777" w:rsidR="007E6A1A" w:rsidRPr="007E6A1A" w:rsidRDefault="007E6A1A" w:rsidP="007E6A1A">
      <w:pPr>
        <w:spacing w:after="150"/>
        <w:rPr>
          <w:rFonts w:ascii="Arial" w:hAnsi="Arial" w:cs="Arial"/>
        </w:rPr>
      </w:pPr>
      <w:r w:rsidRPr="007E6A1A">
        <w:rPr>
          <w:rFonts w:ascii="Arial" w:hAnsi="Arial" w:cs="Arial"/>
          <w:color w:val="000000"/>
        </w:rPr>
        <w:t>Р. Хофман: Скерцо ор. 101</w:t>
      </w:r>
    </w:p>
    <w:p w14:paraId="276E089F" w14:textId="77777777" w:rsidR="007E6A1A" w:rsidRPr="007E6A1A" w:rsidRDefault="007E6A1A" w:rsidP="007E6A1A">
      <w:pPr>
        <w:spacing w:after="150"/>
        <w:rPr>
          <w:rFonts w:ascii="Arial" w:hAnsi="Arial" w:cs="Arial"/>
        </w:rPr>
      </w:pPr>
      <w:r w:rsidRPr="007E6A1A">
        <w:rPr>
          <w:rFonts w:ascii="Arial" w:hAnsi="Arial" w:cs="Arial"/>
          <w:color w:val="000000"/>
        </w:rPr>
        <w:t>Ј. Андерсен: Скерцино оп. 55 бр. 6</w:t>
      </w:r>
    </w:p>
    <w:p w14:paraId="434D9467" w14:textId="77777777" w:rsidR="007E6A1A" w:rsidRPr="007E6A1A" w:rsidRDefault="007E6A1A" w:rsidP="007E6A1A">
      <w:pPr>
        <w:spacing w:after="150"/>
        <w:rPr>
          <w:rFonts w:ascii="Arial" w:hAnsi="Arial" w:cs="Arial"/>
        </w:rPr>
      </w:pPr>
      <w:r w:rsidRPr="007E6A1A">
        <w:rPr>
          <w:rFonts w:ascii="Arial" w:hAnsi="Arial" w:cs="Arial"/>
          <w:color w:val="000000"/>
        </w:rPr>
        <w:t>К. Сен-Санс: Романса оп. 37</w:t>
      </w:r>
    </w:p>
    <w:p w14:paraId="124308B1"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Ге-дур ор. 10 бр. 4</w:t>
      </w:r>
    </w:p>
    <w:p w14:paraId="30B1168A" w14:textId="77777777" w:rsidR="007E6A1A" w:rsidRPr="007E6A1A" w:rsidRDefault="007E6A1A" w:rsidP="007E6A1A">
      <w:pPr>
        <w:spacing w:after="150"/>
        <w:rPr>
          <w:rFonts w:ascii="Arial" w:hAnsi="Arial" w:cs="Arial"/>
        </w:rPr>
      </w:pPr>
      <w:r w:rsidRPr="007E6A1A">
        <w:rPr>
          <w:rFonts w:ascii="Arial" w:hAnsi="Arial" w:cs="Arial"/>
          <w:color w:val="000000"/>
        </w:rPr>
        <w:t>Ј. А. Хасе: Концерт Ха-мол</w:t>
      </w:r>
    </w:p>
    <w:p w14:paraId="14BA745E" w14:textId="77777777" w:rsidR="007E6A1A" w:rsidRPr="007E6A1A" w:rsidRDefault="007E6A1A" w:rsidP="007E6A1A">
      <w:pPr>
        <w:spacing w:after="150"/>
        <w:rPr>
          <w:rFonts w:ascii="Arial" w:hAnsi="Arial" w:cs="Arial"/>
        </w:rPr>
      </w:pPr>
      <w:r w:rsidRPr="007E6A1A">
        <w:rPr>
          <w:rFonts w:ascii="Arial" w:hAnsi="Arial" w:cs="Arial"/>
          <w:color w:val="000000"/>
        </w:rPr>
        <w:t>Ј. Г. Линике: Концерт Ге-дур</w:t>
      </w:r>
    </w:p>
    <w:p w14:paraId="500EF185" w14:textId="77777777" w:rsidR="007E6A1A" w:rsidRPr="007E6A1A" w:rsidRDefault="007E6A1A" w:rsidP="007E6A1A">
      <w:pPr>
        <w:spacing w:after="150"/>
        <w:rPr>
          <w:rFonts w:ascii="Arial" w:hAnsi="Arial" w:cs="Arial"/>
        </w:rPr>
      </w:pPr>
      <w:r w:rsidRPr="007E6A1A">
        <w:rPr>
          <w:rFonts w:ascii="Arial" w:hAnsi="Arial" w:cs="Arial"/>
          <w:color w:val="000000"/>
        </w:rPr>
        <w:t>К. В. Глук: Концерт Ге-дур</w:t>
      </w:r>
    </w:p>
    <w:p w14:paraId="68545E12" w14:textId="77777777" w:rsidR="007E6A1A" w:rsidRPr="007E6A1A" w:rsidRDefault="007E6A1A" w:rsidP="007E6A1A">
      <w:pPr>
        <w:spacing w:after="150"/>
        <w:rPr>
          <w:rFonts w:ascii="Arial" w:hAnsi="Arial" w:cs="Arial"/>
        </w:rPr>
      </w:pPr>
      <w:r w:rsidRPr="007E6A1A">
        <w:rPr>
          <w:rFonts w:ascii="Arial" w:hAnsi="Arial" w:cs="Arial"/>
          <w:color w:val="000000"/>
        </w:rPr>
        <w:t>М. Хајдн: Концерт Де-дур</w:t>
      </w:r>
    </w:p>
    <w:p w14:paraId="07A9C1D1" w14:textId="77777777" w:rsidR="007E6A1A" w:rsidRPr="007E6A1A" w:rsidRDefault="007E6A1A" w:rsidP="007E6A1A">
      <w:pPr>
        <w:spacing w:after="150"/>
        <w:rPr>
          <w:rFonts w:ascii="Arial" w:hAnsi="Arial" w:cs="Arial"/>
        </w:rPr>
      </w:pPr>
      <w:r w:rsidRPr="007E6A1A">
        <w:rPr>
          <w:rFonts w:ascii="Arial" w:hAnsi="Arial" w:cs="Arial"/>
          <w:color w:val="000000"/>
        </w:rPr>
        <w:t>А. Е. М. Гретри: Концерт Це-дур</w:t>
      </w:r>
    </w:p>
    <w:p w14:paraId="167D2A46" w14:textId="77777777" w:rsidR="007E6A1A" w:rsidRPr="007E6A1A" w:rsidRDefault="007E6A1A" w:rsidP="007E6A1A">
      <w:pPr>
        <w:spacing w:after="150"/>
        <w:rPr>
          <w:rFonts w:ascii="Arial" w:hAnsi="Arial" w:cs="Arial"/>
        </w:rPr>
      </w:pPr>
      <w:r w:rsidRPr="007E6A1A">
        <w:rPr>
          <w:rFonts w:ascii="Arial" w:hAnsi="Arial" w:cs="Arial"/>
          <w:color w:val="000000"/>
        </w:rPr>
        <w:t>К. Ф. Абел: Концерт Це-дур</w:t>
      </w:r>
    </w:p>
    <w:p w14:paraId="5ACB6D82"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и садржаја</w:t>
      </w:r>
    </w:p>
    <w:p w14:paraId="4935094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2B144E8" w14:textId="77777777" w:rsidR="007E6A1A" w:rsidRPr="007E6A1A" w:rsidRDefault="007E6A1A" w:rsidP="007E6A1A">
      <w:pPr>
        <w:spacing w:after="150"/>
        <w:rPr>
          <w:rFonts w:ascii="Arial" w:hAnsi="Arial" w:cs="Arial"/>
        </w:rPr>
      </w:pPr>
      <w:r w:rsidRPr="007E6A1A">
        <w:rPr>
          <w:rFonts w:ascii="Arial" w:hAnsi="Arial" w:cs="Arial"/>
          <w:color w:val="000000"/>
        </w:rPr>
        <w:t>а) у току сваког полугодишта, по квинтном кругу (истоимени дур и мол) најмање два пута прећи све селтвице;</w:t>
      </w:r>
    </w:p>
    <w:p w14:paraId="35AD2B88" w14:textId="77777777" w:rsidR="007E6A1A" w:rsidRPr="007E6A1A" w:rsidRDefault="007E6A1A" w:rsidP="007E6A1A">
      <w:pPr>
        <w:spacing w:after="150"/>
        <w:rPr>
          <w:rFonts w:ascii="Arial" w:hAnsi="Arial" w:cs="Arial"/>
        </w:rPr>
      </w:pPr>
      <w:r w:rsidRPr="007E6A1A">
        <w:rPr>
          <w:rFonts w:ascii="Arial" w:hAnsi="Arial" w:cs="Arial"/>
          <w:color w:val="000000"/>
        </w:rPr>
        <w:t>б) на сваком часу практиковати по једну тонску и техничку вежбу (по избору наставника);</w:t>
      </w:r>
    </w:p>
    <w:p w14:paraId="4F6BE389" w14:textId="77777777" w:rsidR="007E6A1A" w:rsidRPr="007E6A1A" w:rsidRDefault="007E6A1A" w:rsidP="007E6A1A">
      <w:pPr>
        <w:spacing w:after="150"/>
        <w:rPr>
          <w:rFonts w:ascii="Arial" w:hAnsi="Arial" w:cs="Arial"/>
        </w:rPr>
      </w:pPr>
      <w:r w:rsidRPr="007E6A1A">
        <w:rPr>
          <w:rFonts w:ascii="Arial" w:hAnsi="Arial" w:cs="Arial"/>
          <w:color w:val="000000"/>
        </w:rPr>
        <w:t>в) две збирке етида, односно по пет етида месечно;</w:t>
      </w:r>
    </w:p>
    <w:p w14:paraId="7904E485"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комада;</w:t>
      </w:r>
    </w:p>
    <w:p w14:paraId="4BBFB5C8" w14:textId="77777777" w:rsidR="007E6A1A" w:rsidRPr="007E6A1A" w:rsidRDefault="007E6A1A" w:rsidP="007E6A1A">
      <w:pPr>
        <w:spacing w:after="150"/>
        <w:rPr>
          <w:rFonts w:ascii="Arial" w:hAnsi="Arial" w:cs="Arial"/>
        </w:rPr>
      </w:pPr>
      <w:r w:rsidRPr="007E6A1A">
        <w:rPr>
          <w:rFonts w:ascii="Arial" w:hAnsi="Arial" w:cs="Arial"/>
          <w:color w:val="000000"/>
        </w:rPr>
        <w:t>д) шест соната и четири концерта.</w:t>
      </w:r>
    </w:p>
    <w:p w14:paraId="14AD900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17C06C1"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w:t>
      </w:r>
    </w:p>
    <w:p w14:paraId="6E1C179E"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46C2EBC1" w14:textId="77777777" w:rsidR="007E6A1A" w:rsidRPr="007E6A1A" w:rsidRDefault="007E6A1A" w:rsidP="007E6A1A">
      <w:pPr>
        <w:spacing w:after="150"/>
        <w:rPr>
          <w:rFonts w:ascii="Arial" w:hAnsi="Arial" w:cs="Arial"/>
        </w:rPr>
      </w:pPr>
      <w:r w:rsidRPr="007E6A1A">
        <w:rPr>
          <w:rFonts w:ascii="Arial" w:hAnsi="Arial" w:cs="Arial"/>
          <w:color w:val="000000"/>
        </w:rPr>
        <w:t>– Дело за извођење уз пратњу клавира.</w:t>
      </w:r>
    </w:p>
    <w:p w14:paraId="3EDB1F8F" w14:textId="77777777" w:rsidR="007E6A1A" w:rsidRPr="007E6A1A" w:rsidRDefault="007E6A1A" w:rsidP="007E6A1A">
      <w:pPr>
        <w:spacing w:after="150"/>
        <w:rPr>
          <w:rFonts w:ascii="Arial" w:hAnsi="Arial" w:cs="Arial"/>
        </w:rPr>
      </w:pPr>
      <w:r w:rsidRPr="007E6A1A">
        <w:rPr>
          <w:rFonts w:ascii="Arial" w:hAnsi="Arial" w:cs="Arial"/>
          <w:color w:val="000000"/>
        </w:rPr>
        <w:t>ПРОГРАМ СЕ ИЗВОДИ НАПАМЕТ</w:t>
      </w:r>
    </w:p>
    <w:p w14:paraId="77567F9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4C6AEC5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CF905D8"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разлагању, са разложеним трозвуцима, доминантним и умањеним четворозвуцима, кроз две октаве у свим артикулацијама, у шеснаестинама, ММ = 110-128, напамет.</w:t>
      </w:r>
    </w:p>
    <w:p w14:paraId="3861F334" w14:textId="77777777" w:rsidR="007E6A1A" w:rsidRPr="007E6A1A" w:rsidRDefault="007E6A1A" w:rsidP="007E6A1A">
      <w:pPr>
        <w:spacing w:after="150"/>
        <w:rPr>
          <w:rFonts w:ascii="Arial" w:hAnsi="Arial" w:cs="Arial"/>
        </w:rPr>
      </w:pPr>
      <w:r w:rsidRPr="007E6A1A">
        <w:rPr>
          <w:rFonts w:ascii="Arial" w:hAnsi="Arial" w:cs="Arial"/>
          <w:color w:val="000000"/>
        </w:rPr>
        <w:t>ТОНСКЕ И ТЕХНИЧКЕ ВЕЖБЕ</w:t>
      </w:r>
    </w:p>
    <w:p w14:paraId="20BBF386" w14:textId="77777777" w:rsidR="007E6A1A" w:rsidRPr="007E6A1A" w:rsidRDefault="007E6A1A" w:rsidP="007E6A1A">
      <w:pPr>
        <w:spacing w:after="150"/>
        <w:rPr>
          <w:rFonts w:ascii="Arial" w:hAnsi="Arial" w:cs="Arial"/>
        </w:rPr>
      </w:pPr>
      <w:r w:rsidRPr="007E6A1A">
        <w:rPr>
          <w:rFonts w:ascii="Arial" w:hAnsi="Arial" w:cs="Arial"/>
          <w:color w:val="000000"/>
        </w:rPr>
        <w:t>М. Моис: О звучности</w:t>
      </w:r>
    </w:p>
    <w:p w14:paraId="657A2927" w14:textId="77777777" w:rsidR="007E6A1A" w:rsidRPr="007E6A1A" w:rsidRDefault="007E6A1A" w:rsidP="007E6A1A">
      <w:pPr>
        <w:spacing w:after="150"/>
        <w:rPr>
          <w:rFonts w:ascii="Arial" w:hAnsi="Arial" w:cs="Arial"/>
        </w:rPr>
      </w:pPr>
      <w:r w:rsidRPr="007E6A1A">
        <w:rPr>
          <w:rFonts w:ascii="Arial" w:hAnsi="Arial" w:cs="Arial"/>
          <w:color w:val="000000"/>
        </w:rPr>
        <w:t>Љ. Димитријевић: Тонске вежбе од 10 до 15</w:t>
      </w:r>
    </w:p>
    <w:p w14:paraId="1A89B654" w14:textId="77777777" w:rsidR="007E6A1A" w:rsidRPr="007E6A1A" w:rsidRDefault="007E6A1A" w:rsidP="007E6A1A">
      <w:pPr>
        <w:spacing w:after="150"/>
        <w:rPr>
          <w:rFonts w:ascii="Arial" w:hAnsi="Arial" w:cs="Arial"/>
        </w:rPr>
      </w:pPr>
      <w:r w:rsidRPr="007E6A1A">
        <w:rPr>
          <w:rFonts w:ascii="Arial" w:hAnsi="Arial" w:cs="Arial"/>
          <w:color w:val="000000"/>
        </w:rPr>
        <w:t>Ј. Ердег: Техничке вежбе II свеска Тафанел–Гобер: Техничке вежбе од 8 до 17</w:t>
      </w:r>
    </w:p>
    <w:p w14:paraId="30248357" w14:textId="77777777" w:rsidR="007E6A1A" w:rsidRPr="007E6A1A" w:rsidRDefault="007E6A1A" w:rsidP="007E6A1A">
      <w:pPr>
        <w:spacing w:after="150"/>
        <w:rPr>
          <w:rFonts w:ascii="Arial" w:hAnsi="Arial" w:cs="Arial"/>
        </w:rPr>
      </w:pPr>
      <w:r w:rsidRPr="007E6A1A">
        <w:rPr>
          <w:rFonts w:ascii="Arial" w:hAnsi="Arial" w:cs="Arial"/>
          <w:color w:val="000000"/>
        </w:rPr>
        <w:t>Љ. Димитријевић: Вежбе за легато</w:t>
      </w:r>
    </w:p>
    <w:p w14:paraId="03CF7DBF" w14:textId="77777777" w:rsidR="007E6A1A" w:rsidRPr="007E6A1A" w:rsidRDefault="007E6A1A" w:rsidP="007E6A1A">
      <w:pPr>
        <w:spacing w:after="150"/>
        <w:rPr>
          <w:rFonts w:ascii="Arial" w:hAnsi="Arial" w:cs="Arial"/>
        </w:rPr>
      </w:pPr>
      <w:r w:rsidRPr="007E6A1A">
        <w:rPr>
          <w:rFonts w:ascii="Arial" w:hAnsi="Arial" w:cs="Arial"/>
          <w:color w:val="000000"/>
        </w:rPr>
        <w:t>М. А. Рајхерт: Дневне вежбе бр. 5</w:t>
      </w:r>
    </w:p>
    <w:p w14:paraId="4A17B365"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A4A0D93" w14:textId="77777777" w:rsidR="007E6A1A" w:rsidRPr="007E6A1A" w:rsidRDefault="007E6A1A" w:rsidP="007E6A1A">
      <w:pPr>
        <w:spacing w:after="150"/>
        <w:rPr>
          <w:rFonts w:ascii="Arial" w:hAnsi="Arial" w:cs="Arial"/>
        </w:rPr>
      </w:pPr>
      <w:r w:rsidRPr="007E6A1A">
        <w:rPr>
          <w:rFonts w:ascii="Arial" w:hAnsi="Arial" w:cs="Arial"/>
          <w:color w:val="000000"/>
        </w:rPr>
        <w:t>Тафанел–Гобер: 24 прогресивне етиде</w:t>
      </w:r>
    </w:p>
    <w:p w14:paraId="55F778BF" w14:textId="77777777" w:rsidR="007E6A1A" w:rsidRPr="007E6A1A" w:rsidRDefault="007E6A1A" w:rsidP="007E6A1A">
      <w:pPr>
        <w:spacing w:after="150"/>
        <w:rPr>
          <w:rFonts w:ascii="Arial" w:hAnsi="Arial" w:cs="Arial"/>
        </w:rPr>
      </w:pPr>
      <w:r w:rsidRPr="007E6A1A">
        <w:rPr>
          <w:rFonts w:ascii="Arial" w:hAnsi="Arial" w:cs="Arial"/>
          <w:color w:val="000000"/>
        </w:rPr>
        <w:t>Е. Келер: 25 романтичних етида ор. 66</w:t>
      </w:r>
    </w:p>
    <w:p w14:paraId="11E02802" w14:textId="77777777" w:rsidR="007E6A1A" w:rsidRPr="007E6A1A" w:rsidRDefault="007E6A1A" w:rsidP="007E6A1A">
      <w:pPr>
        <w:spacing w:after="150"/>
        <w:rPr>
          <w:rFonts w:ascii="Arial" w:hAnsi="Arial" w:cs="Arial"/>
        </w:rPr>
      </w:pPr>
      <w:r w:rsidRPr="007E6A1A">
        <w:rPr>
          <w:rFonts w:ascii="Arial" w:hAnsi="Arial" w:cs="Arial"/>
          <w:color w:val="000000"/>
        </w:rPr>
        <w:t>Ј. Хекер: 24 етиде ор. 6</w:t>
      </w:r>
    </w:p>
    <w:p w14:paraId="5F6B886D" w14:textId="77777777" w:rsidR="007E6A1A" w:rsidRPr="007E6A1A" w:rsidRDefault="007E6A1A" w:rsidP="007E6A1A">
      <w:pPr>
        <w:spacing w:after="150"/>
        <w:rPr>
          <w:rFonts w:ascii="Arial" w:hAnsi="Arial" w:cs="Arial"/>
        </w:rPr>
      </w:pPr>
      <w:r w:rsidRPr="007E6A1A">
        <w:rPr>
          <w:rFonts w:ascii="Arial" w:hAnsi="Arial" w:cs="Arial"/>
          <w:color w:val="000000"/>
        </w:rPr>
        <w:t>Г. Гариболди: Велике етиде у стилу ор. 134</w:t>
      </w:r>
    </w:p>
    <w:p w14:paraId="3B5DA42D"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етиде сличног саджаја и тежине</w:t>
      </w:r>
    </w:p>
    <w:p w14:paraId="12701F61"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2707539" w14:textId="77777777" w:rsidR="007E6A1A" w:rsidRPr="007E6A1A" w:rsidRDefault="007E6A1A" w:rsidP="007E6A1A">
      <w:pPr>
        <w:spacing w:after="150"/>
        <w:rPr>
          <w:rFonts w:ascii="Arial" w:hAnsi="Arial" w:cs="Arial"/>
        </w:rPr>
      </w:pPr>
      <w:r w:rsidRPr="007E6A1A">
        <w:rPr>
          <w:rFonts w:ascii="Arial" w:hAnsi="Arial" w:cs="Arial"/>
          <w:color w:val="000000"/>
        </w:rPr>
        <w:t>В. А. Моцарт: Соната Це-дур, КУ 14 бр. 5</w:t>
      </w:r>
    </w:p>
    <w:p w14:paraId="5F4DF342"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 е-мол</w:t>
      </w:r>
    </w:p>
    <w:p w14:paraId="4C7A0604"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Соната Це-дур, Соната Е-дур</w:t>
      </w:r>
    </w:p>
    <w:p w14:paraId="00459588"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Свита а-мол</w:t>
      </w:r>
    </w:p>
    <w:p w14:paraId="0886403A"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XII Фантазија за флауту соло</w:t>
      </w:r>
    </w:p>
    <w:p w14:paraId="215A9EE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Серенада оп. 8</w:t>
      </w:r>
    </w:p>
    <w:p w14:paraId="2C8FD89C" w14:textId="77777777" w:rsidR="007E6A1A" w:rsidRPr="007E6A1A" w:rsidRDefault="007E6A1A" w:rsidP="007E6A1A">
      <w:pPr>
        <w:spacing w:after="150"/>
        <w:rPr>
          <w:rFonts w:ascii="Arial" w:hAnsi="Arial" w:cs="Arial"/>
        </w:rPr>
      </w:pPr>
      <w:r w:rsidRPr="007E6A1A">
        <w:rPr>
          <w:rFonts w:ascii="Arial" w:hAnsi="Arial" w:cs="Arial"/>
          <w:color w:val="000000"/>
        </w:rPr>
        <w:t>Штамиц: Осам каприча за флауту соло</w:t>
      </w:r>
    </w:p>
    <w:p w14:paraId="2575A031" w14:textId="77777777" w:rsidR="007E6A1A" w:rsidRPr="007E6A1A" w:rsidRDefault="007E6A1A" w:rsidP="007E6A1A">
      <w:pPr>
        <w:spacing w:after="150"/>
        <w:rPr>
          <w:rFonts w:ascii="Arial" w:hAnsi="Arial" w:cs="Arial"/>
        </w:rPr>
      </w:pPr>
      <w:r w:rsidRPr="007E6A1A">
        <w:rPr>
          <w:rFonts w:ascii="Arial" w:hAnsi="Arial" w:cs="Arial"/>
          <w:color w:val="000000"/>
        </w:rPr>
        <w:t>Е. Кронке: Свита за флауту соло оп. 175</w:t>
      </w:r>
    </w:p>
    <w:p w14:paraId="2C8F4CE2" w14:textId="77777777" w:rsidR="007E6A1A" w:rsidRPr="007E6A1A" w:rsidRDefault="007E6A1A" w:rsidP="007E6A1A">
      <w:pPr>
        <w:spacing w:after="150"/>
        <w:rPr>
          <w:rFonts w:ascii="Arial" w:hAnsi="Arial" w:cs="Arial"/>
        </w:rPr>
      </w:pPr>
      <w:r w:rsidRPr="007E6A1A">
        <w:rPr>
          <w:rFonts w:ascii="Arial" w:hAnsi="Arial" w:cs="Arial"/>
          <w:color w:val="000000"/>
        </w:rPr>
        <w:t>Тобер: Успаванка оп. 46</w:t>
      </w:r>
    </w:p>
    <w:p w14:paraId="10854A77" w14:textId="77777777" w:rsidR="007E6A1A" w:rsidRPr="007E6A1A" w:rsidRDefault="007E6A1A" w:rsidP="007E6A1A">
      <w:pPr>
        <w:spacing w:after="150"/>
        <w:rPr>
          <w:rFonts w:ascii="Arial" w:hAnsi="Arial" w:cs="Arial"/>
        </w:rPr>
      </w:pPr>
      <w:r w:rsidRPr="007E6A1A">
        <w:rPr>
          <w:rFonts w:ascii="Arial" w:hAnsi="Arial" w:cs="Arial"/>
          <w:color w:val="000000"/>
        </w:rPr>
        <w:t>Ф. Шопен: Варијације на Росинијеву тему</w:t>
      </w:r>
    </w:p>
    <w:p w14:paraId="64867695" w14:textId="77777777" w:rsidR="007E6A1A" w:rsidRPr="007E6A1A" w:rsidRDefault="007E6A1A" w:rsidP="007E6A1A">
      <w:pPr>
        <w:spacing w:after="150"/>
        <w:rPr>
          <w:rFonts w:ascii="Arial" w:hAnsi="Arial" w:cs="Arial"/>
        </w:rPr>
      </w:pPr>
      <w:r w:rsidRPr="007E6A1A">
        <w:rPr>
          <w:rFonts w:ascii="Arial" w:hAnsi="Arial" w:cs="Arial"/>
          <w:color w:val="000000"/>
        </w:rPr>
        <w:t>Б. Мартину: Скерцо</w:t>
      </w:r>
    </w:p>
    <w:p w14:paraId="15800EEE"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Де-дур ор. 10 бр. 3</w:t>
      </w:r>
    </w:p>
    <w:p w14:paraId="6CC985B1" w14:textId="77777777" w:rsidR="007E6A1A" w:rsidRPr="007E6A1A" w:rsidRDefault="007E6A1A" w:rsidP="007E6A1A">
      <w:pPr>
        <w:spacing w:after="150"/>
        <w:rPr>
          <w:rFonts w:ascii="Arial" w:hAnsi="Arial" w:cs="Arial"/>
        </w:rPr>
      </w:pPr>
      <w:r w:rsidRPr="007E6A1A">
        <w:rPr>
          <w:rFonts w:ascii="Arial" w:hAnsi="Arial" w:cs="Arial"/>
          <w:color w:val="000000"/>
        </w:rPr>
        <w:t>Ђ. Б. Перголези: Концерт Ге-дур</w:t>
      </w:r>
    </w:p>
    <w:p w14:paraId="0A1AD136" w14:textId="77777777" w:rsidR="007E6A1A" w:rsidRPr="007E6A1A" w:rsidRDefault="007E6A1A" w:rsidP="007E6A1A">
      <w:pPr>
        <w:spacing w:after="150"/>
        <w:rPr>
          <w:rFonts w:ascii="Arial" w:hAnsi="Arial" w:cs="Arial"/>
        </w:rPr>
      </w:pPr>
      <w:r w:rsidRPr="007E6A1A">
        <w:rPr>
          <w:rFonts w:ascii="Arial" w:hAnsi="Arial" w:cs="Arial"/>
          <w:color w:val="000000"/>
        </w:rPr>
        <w:t>Л. Бокерини: Концерт Де-дур ор, 27</w:t>
      </w:r>
    </w:p>
    <w:p w14:paraId="41D8CC79" w14:textId="77777777" w:rsidR="007E6A1A" w:rsidRPr="007E6A1A" w:rsidRDefault="007E6A1A" w:rsidP="007E6A1A">
      <w:pPr>
        <w:spacing w:after="150"/>
        <w:rPr>
          <w:rFonts w:ascii="Arial" w:hAnsi="Arial" w:cs="Arial"/>
        </w:rPr>
      </w:pPr>
      <w:r w:rsidRPr="007E6A1A">
        <w:rPr>
          <w:rFonts w:ascii="Arial" w:hAnsi="Arial" w:cs="Arial"/>
          <w:color w:val="000000"/>
        </w:rPr>
        <w:t>Л. Хофман: Концерт Де-дур</w:t>
      </w:r>
    </w:p>
    <w:p w14:paraId="35291F37" w14:textId="77777777" w:rsidR="007E6A1A" w:rsidRPr="007E6A1A" w:rsidRDefault="007E6A1A" w:rsidP="007E6A1A">
      <w:pPr>
        <w:spacing w:after="150"/>
        <w:rPr>
          <w:rFonts w:ascii="Arial" w:hAnsi="Arial" w:cs="Arial"/>
        </w:rPr>
      </w:pPr>
      <w:r w:rsidRPr="007E6A1A">
        <w:rPr>
          <w:rFonts w:ascii="Arial" w:hAnsi="Arial" w:cs="Arial"/>
          <w:color w:val="000000"/>
        </w:rPr>
        <w:t>Ф. А. Реслер–Росети: Концерт Де-дур</w:t>
      </w:r>
    </w:p>
    <w:p w14:paraId="059F51FB" w14:textId="77777777" w:rsidR="007E6A1A" w:rsidRPr="007E6A1A" w:rsidRDefault="007E6A1A" w:rsidP="007E6A1A">
      <w:pPr>
        <w:spacing w:after="150"/>
        <w:rPr>
          <w:rFonts w:ascii="Arial" w:hAnsi="Arial" w:cs="Arial"/>
        </w:rPr>
      </w:pPr>
      <w:r w:rsidRPr="007E6A1A">
        <w:rPr>
          <w:rFonts w:ascii="Arial" w:hAnsi="Arial" w:cs="Arial"/>
          <w:color w:val="000000"/>
        </w:rPr>
        <w:t>З. Вауда: Ноктурно</w:t>
      </w:r>
    </w:p>
    <w:p w14:paraId="4C18CB39" w14:textId="77777777" w:rsidR="007E6A1A" w:rsidRPr="007E6A1A" w:rsidRDefault="007E6A1A" w:rsidP="007E6A1A">
      <w:pPr>
        <w:spacing w:after="150"/>
        <w:rPr>
          <w:rFonts w:ascii="Arial" w:hAnsi="Arial" w:cs="Arial"/>
        </w:rPr>
      </w:pPr>
      <w:r w:rsidRPr="007E6A1A">
        <w:rPr>
          <w:rFonts w:ascii="Arial" w:hAnsi="Arial" w:cs="Arial"/>
          <w:color w:val="000000"/>
        </w:rPr>
        <w:t>З. Вауда: Снови за флауту соло</w:t>
      </w:r>
    </w:p>
    <w:p w14:paraId="6E3916A8" w14:textId="77777777" w:rsidR="007E6A1A" w:rsidRPr="007E6A1A" w:rsidRDefault="007E6A1A" w:rsidP="007E6A1A">
      <w:pPr>
        <w:spacing w:after="150"/>
        <w:rPr>
          <w:rFonts w:ascii="Arial" w:hAnsi="Arial" w:cs="Arial"/>
        </w:rPr>
      </w:pPr>
      <w:r w:rsidRPr="007E6A1A">
        <w:rPr>
          <w:rFonts w:ascii="Arial" w:hAnsi="Arial" w:cs="Arial"/>
          <w:color w:val="000000"/>
        </w:rPr>
        <w:t>З. Вауда: Естампа за флауту соло</w:t>
      </w:r>
    </w:p>
    <w:p w14:paraId="1F2719C7"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и садржаја</w:t>
      </w:r>
    </w:p>
    <w:p w14:paraId="3A14ACC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6342A33" w14:textId="77777777" w:rsidR="007E6A1A" w:rsidRPr="007E6A1A" w:rsidRDefault="007E6A1A" w:rsidP="007E6A1A">
      <w:pPr>
        <w:spacing w:after="150"/>
        <w:rPr>
          <w:rFonts w:ascii="Arial" w:hAnsi="Arial" w:cs="Arial"/>
        </w:rPr>
      </w:pPr>
      <w:r w:rsidRPr="007E6A1A">
        <w:rPr>
          <w:rFonts w:ascii="Arial" w:hAnsi="Arial" w:cs="Arial"/>
          <w:color w:val="000000"/>
        </w:rPr>
        <w:t>а) два пута у току сваког полугодишта обрадити, по квинтном кругу (истоимени дур и мол) све скале;</w:t>
      </w:r>
    </w:p>
    <w:p w14:paraId="5A43C84F" w14:textId="77777777" w:rsidR="007E6A1A" w:rsidRPr="007E6A1A" w:rsidRDefault="007E6A1A" w:rsidP="007E6A1A">
      <w:pPr>
        <w:spacing w:after="150"/>
        <w:rPr>
          <w:rFonts w:ascii="Arial" w:hAnsi="Arial" w:cs="Arial"/>
        </w:rPr>
      </w:pPr>
      <w:r w:rsidRPr="007E6A1A">
        <w:rPr>
          <w:rFonts w:ascii="Arial" w:hAnsi="Arial" w:cs="Arial"/>
          <w:color w:val="000000"/>
        </w:rPr>
        <w:t>б) на сваком часу обрадити по једну тонску и техничку вежбу, по избору наставника;</w:t>
      </w:r>
    </w:p>
    <w:p w14:paraId="75685A1C" w14:textId="77777777" w:rsidR="007E6A1A" w:rsidRPr="007E6A1A" w:rsidRDefault="007E6A1A" w:rsidP="007E6A1A">
      <w:pPr>
        <w:spacing w:after="150"/>
        <w:rPr>
          <w:rFonts w:ascii="Arial" w:hAnsi="Arial" w:cs="Arial"/>
        </w:rPr>
      </w:pPr>
      <w:r w:rsidRPr="007E6A1A">
        <w:rPr>
          <w:rFonts w:ascii="Arial" w:hAnsi="Arial" w:cs="Arial"/>
          <w:color w:val="000000"/>
        </w:rPr>
        <w:t>в) две збирке етида, односно по пет етида месечно;</w:t>
      </w:r>
    </w:p>
    <w:p w14:paraId="3F55D517"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комада;</w:t>
      </w:r>
    </w:p>
    <w:p w14:paraId="5ADCA301" w14:textId="77777777" w:rsidR="007E6A1A" w:rsidRPr="007E6A1A" w:rsidRDefault="007E6A1A" w:rsidP="007E6A1A">
      <w:pPr>
        <w:spacing w:after="150"/>
        <w:rPr>
          <w:rFonts w:ascii="Arial" w:hAnsi="Arial" w:cs="Arial"/>
        </w:rPr>
      </w:pPr>
      <w:r w:rsidRPr="007E6A1A">
        <w:rPr>
          <w:rFonts w:ascii="Arial" w:hAnsi="Arial" w:cs="Arial"/>
          <w:color w:val="000000"/>
        </w:rPr>
        <w:t>г) шест соната и четири концерта.</w:t>
      </w:r>
    </w:p>
    <w:p w14:paraId="5D663A6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5DC3201"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w:t>
      </w:r>
    </w:p>
    <w:p w14:paraId="5B771200"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01FA6857" w14:textId="77777777" w:rsidR="007E6A1A" w:rsidRPr="007E6A1A" w:rsidRDefault="007E6A1A" w:rsidP="007E6A1A">
      <w:pPr>
        <w:spacing w:after="150"/>
        <w:rPr>
          <w:rFonts w:ascii="Arial" w:hAnsi="Arial" w:cs="Arial"/>
        </w:rPr>
      </w:pPr>
      <w:r w:rsidRPr="007E6A1A">
        <w:rPr>
          <w:rFonts w:ascii="Arial" w:hAnsi="Arial" w:cs="Arial"/>
          <w:color w:val="000000"/>
        </w:rPr>
        <w:t>Дело за извођење уз пратњу клавира.</w:t>
      </w:r>
    </w:p>
    <w:p w14:paraId="7E817904" w14:textId="77777777" w:rsidR="007E6A1A" w:rsidRPr="007E6A1A" w:rsidRDefault="007E6A1A" w:rsidP="007E6A1A">
      <w:pPr>
        <w:spacing w:after="150"/>
        <w:rPr>
          <w:rFonts w:ascii="Arial" w:hAnsi="Arial" w:cs="Arial"/>
        </w:rPr>
      </w:pPr>
      <w:r w:rsidRPr="007E6A1A">
        <w:rPr>
          <w:rFonts w:ascii="Arial" w:hAnsi="Arial" w:cs="Arial"/>
          <w:color w:val="000000"/>
        </w:rPr>
        <w:t>ПРОГРАМ СЕ ИЗВОДИ НАПАМЕТ</w:t>
      </w:r>
    </w:p>
    <w:p w14:paraId="480C7D2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22909F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B7044AA"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разлагању, са разложеним трозвуцима, доминантним и умањеним четворозвуцима, кроз две октаве у свим артикулацијама, у шеснаестинама, ММ = 120–134, напамет.</w:t>
      </w:r>
    </w:p>
    <w:p w14:paraId="3D06F1DE"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4E79AFC2" w14:textId="77777777" w:rsidR="007E6A1A" w:rsidRPr="007E6A1A" w:rsidRDefault="007E6A1A" w:rsidP="007E6A1A">
      <w:pPr>
        <w:spacing w:after="150"/>
        <w:rPr>
          <w:rFonts w:ascii="Arial" w:hAnsi="Arial" w:cs="Arial"/>
        </w:rPr>
      </w:pPr>
      <w:r w:rsidRPr="007E6A1A">
        <w:rPr>
          <w:rFonts w:ascii="Arial" w:hAnsi="Arial" w:cs="Arial"/>
          <w:color w:val="000000"/>
        </w:rPr>
        <w:t>М. Моис: Техничке студије и вежбе</w:t>
      </w:r>
    </w:p>
    <w:p w14:paraId="2D5884B6" w14:textId="77777777" w:rsidR="007E6A1A" w:rsidRPr="007E6A1A" w:rsidRDefault="007E6A1A" w:rsidP="007E6A1A">
      <w:pPr>
        <w:spacing w:after="150"/>
        <w:rPr>
          <w:rFonts w:ascii="Arial" w:hAnsi="Arial" w:cs="Arial"/>
        </w:rPr>
      </w:pPr>
      <w:r w:rsidRPr="007E6A1A">
        <w:rPr>
          <w:rFonts w:ascii="Arial" w:hAnsi="Arial" w:cs="Arial"/>
          <w:color w:val="000000"/>
        </w:rPr>
        <w:t>М. Моис: Скале и арпеђа</w:t>
      </w:r>
    </w:p>
    <w:p w14:paraId="37E80EC9" w14:textId="77777777" w:rsidR="007E6A1A" w:rsidRPr="007E6A1A" w:rsidRDefault="007E6A1A" w:rsidP="007E6A1A">
      <w:pPr>
        <w:spacing w:after="150"/>
        <w:rPr>
          <w:rFonts w:ascii="Arial" w:hAnsi="Arial" w:cs="Arial"/>
        </w:rPr>
      </w:pPr>
      <w:r w:rsidRPr="007E6A1A">
        <w:rPr>
          <w:rFonts w:ascii="Arial" w:hAnsi="Arial" w:cs="Arial"/>
          <w:color w:val="000000"/>
        </w:rPr>
        <w:t>М. Моис: Школа артикулације</w:t>
      </w:r>
    </w:p>
    <w:p w14:paraId="5C8C1899" w14:textId="77777777" w:rsidR="007E6A1A" w:rsidRPr="007E6A1A" w:rsidRDefault="007E6A1A" w:rsidP="007E6A1A">
      <w:pPr>
        <w:spacing w:after="150"/>
        <w:rPr>
          <w:rFonts w:ascii="Arial" w:hAnsi="Arial" w:cs="Arial"/>
        </w:rPr>
      </w:pPr>
      <w:r w:rsidRPr="007E6A1A">
        <w:rPr>
          <w:rFonts w:ascii="Arial" w:hAnsi="Arial" w:cs="Arial"/>
          <w:color w:val="000000"/>
        </w:rPr>
        <w:t>Ј. Ердег: Техничке вежбе III свеска</w:t>
      </w:r>
    </w:p>
    <w:p w14:paraId="05988EC9"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8AA6965" w14:textId="77777777" w:rsidR="007E6A1A" w:rsidRPr="007E6A1A" w:rsidRDefault="007E6A1A" w:rsidP="007E6A1A">
      <w:pPr>
        <w:spacing w:after="150"/>
        <w:rPr>
          <w:rFonts w:ascii="Arial" w:hAnsi="Arial" w:cs="Arial"/>
        </w:rPr>
      </w:pPr>
      <w:r w:rsidRPr="007E6A1A">
        <w:rPr>
          <w:rFonts w:ascii="Arial" w:hAnsi="Arial" w:cs="Arial"/>
          <w:color w:val="000000"/>
        </w:rPr>
        <w:t>Т. Бем: 24 каприча ор. 26</w:t>
      </w:r>
    </w:p>
    <w:p w14:paraId="4C9A2042" w14:textId="77777777" w:rsidR="007E6A1A" w:rsidRPr="007E6A1A" w:rsidRDefault="007E6A1A" w:rsidP="007E6A1A">
      <w:pPr>
        <w:spacing w:after="150"/>
        <w:rPr>
          <w:rFonts w:ascii="Arial" w:hAnsi="Arial" w:cs="Arial"/>
        </w:rPr>
      </w:pPr>
      <w:r w:rsidRPr="007E6A1A">
        <w:rPr>
          <w:rFonts w:ascii="Arial" w:hAnsi="Arial" w:cs="Arial"/>
          <w:color w:val="000000"/>
        </w:rPr>
        <w:t>Б. Фирстенау: 24 етиде ор. 125</w:t>
      </w:r>
    </w:p>
    <w:p w14:paraId="4FD45247" w14:textId="77777777" w:rsidR="007E6A1A" w:rsidRPr="007E6A1A" w:rsidRDefault="007E6A1A" w:rsidP="007E6A1A">
      <w:pPr>
        <w:spacing w:after="150"/>
        <w:rPr>
          <w:rFonts w:ascii="Arial" w:hAnsi="Arial" w:cs="Arial"/>
        </w:rPr>
      </w:pPr>
      <w:r w:rsidRPr="007E6A1A">
        <w:rPr>
          <w:rFonts w:ascii="Arial" w:hAnsi="Arial" w:cs="Arial"/>
          <w:color w:val="000000"/>
        </w:rPr>
        <w:t>Ф. Шиндлер: 24 Бахове студије</w:t>
      </w:r>
    </w:p>
    <w:p w14:paraId="1F654084" w14:textId="77777777" w:rsidR="007E6A1A" w:rsidRPr="007E6A1A" w:rsidRDefault="007E6A1A" w:rsidP="007E6A1A">
      <w:pPr>
        <w:spacing w:after="150"/>
        <w:rPr>
          <w:rFonts w:ascii="Arial" w:hAnsi="Arial" w:cs="Arial"/>
        </w:rPr>
      </w:pPr>
      <w:r w:rsidRPr="007E6A1A">
        <w:rPr>
          <w:rFonts w:ascii="Arial" w:hAnsi="Arial" w:cs="Arial"/>
          <w:color w:val="000000"/>
        </w:rPr>
        <w:t>Е. Келер: Етиде ор. 33 III свеска</w:t>
      </w:r>
    </w:p>
    <w:p w14:paraId="0A68CFD0"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етида сличног садржаја и тежине</w:t>
      </w:r>
    </w:p>
    <w:p w14:paraId="71F9197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C526E7F" w14:textId="77777777" w:rsidR="007E6A1A" w:rsidRPr="007E6A1A" w:rsidRDefault="007E6A1A" w:rsidP="007E6A1A">
      <w:pPr>
        <w:spacing w:after="150"/>
        <w:rPr>
          <w:rFonts w:ascii="Arial" w:hAnsi="Arial" w:cs="Arial"/>
        </w:rPr>
      </w:pPr>
      <w:r w:rsidRPr="007E6A1A">
        <w:rPr>
          <w:rFonts w:ascii="Arial" w:hAnsi="Arial" w:cs="Arial"/>
          <w:color w:val="000000"/>
        </w:rPr>
        <w:t>В.А. Моцарт: Рондо Де-дур В. А. Моцарт: Концерт Це-дур</w:t>
      </w:r>
    </w:p>
    <w:p w14:paraId="01660BFB"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Соната Е-мол</w:t>
      </w:r>
    </w:p>
    <w:p w14:paraId="42E649D1" w14:textId="77777777" w:rsidR="007E6A1A" w:rsidRPr="007E6A1A" w:rsidRDefault="007E6A1A" w:rsidP="007E6A1A">
      <w:pPr>
        <w:spacing w:after="150"/>
        <w:rPr>
          <w:rFonts w:ascii="Arial" w:hAnsi="Arial" w:cs="Arial"/>
        </w:rPr>
      </w:pPr>
      <w:r w:rsidRPr="007E6A1A">
        <w:rPr>
          <w:rFonts w:ascii="Arial" w:hAnsi="Arial" w:cs="Arial"/>
          <w:color w:val="000000"/>
        </w:rPr>
        <w:t>К. Ф. Е. Бах: Соната А-мол за флауту соло</w:t>
      </w:r>
    </w:p>
    <w:p w14:paraId="17AAA228" w14:textId="77777777" w:rsidR="007E6A1A" w:rsidRPr="007E6A1A" w:rsidRDefault="007E6A1A" w:rsidP="007E6A1A">
      <w:pPr>
        <w:spacing w:after="150"/>
        <w:rPr>
          <w:rFonts w:ascii="Arial" w:hAnsi="Arial" w:cs="Arial"/>
        </w:rPr>
      </w:pPr>
      <w:r w:rsidRPr="007E6A1A">
        <w:rPr>
          <w:rFonts w:ascii="Arial" w:hAnsi="Arial" w:cs="Arial"/>
          <w:color w:val="000000"/>
        </w:rPr>
        <w:t>М. Маре: „Лудости Шпаније” („Ре8 Ро11е8 Ј‘Е8ра§пе”) за флауту соло</w:t>
      </w:r>
    </w:p>
    <w:p w14:paraId="081BA590" w14:textId="77777777" w:rsidR="007E6A1A" w:rsidRPr="007E6A1A" w:rsidRDefault="007E6A1A" w:rsidP="007E6A1A">
      <w:pPr>
        <w:spacing w:after="150"/>
        <w:rPr>
          <w:rFonts w:ascii="Arial" w:hAnsi="Arial" w:cs="Arial"/>
        </w:rPr>
      </w:pPr>
      <w:r w:rsidRPr="007E6A1A">
        <w:rPr>
          <w:rFonts w:ascii="Arial" w:hAnsi="Arial" w:cs="Arial"/>
          <w:color w:val="000000"/>
        </w:rPr>
        <w:t>М. Кронке: Свита у старом стилу оп. 81</w:t>
      </w:r>
    </w:p>
    <w:p w14:paraId="27AB2E4D" w14:textId="77777777" w:rsidR="007E6A1A" w:rsidRPr="007E6A1A" w:rsidRDefault="007E6A1A" w:rsidP="007E6A1A">
      <w:pPr>
        <w:spacing w:after="150"/>
        <w:rPr>
          <w:rFonts w:ascii="Arial" w:hAnsi="Arial" w:cs="Arial"/>
        </w:rPr>
      </w:pPr>
      <w:r w:rsidRPr="007E6A1A">
        <w:rPr>
          <w:rFonts w:ascii="Arial" w:hAnsi="Arial" w:cs="Arial"/>
          <w:color w:val="000000"/>
        </w:rPr>
        <w:t>Ф. Шуберт: Интродукција, Тема и Варијације оп. 1</w:t>
      </w:r>
    </w:p>
    <w:p w14:paraId="6D1C0128" w14:textId="77777777" w:rsidR="007E6A1A" w:rsidRPr="007E6A1A" w:rsidRDefault="007E6A1A" w:rsidP="007E6A1A">
      <w:pPr>
        <w:spacing w:after="150"/>
        <w:rPr>
          <w:rFonts w:ascii="Arial" w:hAnsi="Arial" w:cs="Arial"/>
        </w:rPr>
      </w:pPr>
      <w:r w:rsidRPr="007E6A1A">
        <w:rPr>
          <w:rFonts w:ascii="Arial" w:hAnsi="Arial" w:cs="Arial"/>
          <w:color w:val="000000"/>
        </w:rPr>
        <w:t>К. Сен-Санс: „Оделет”</w:t>
      </w:r>
    </w:p>
    <w:p w14:paraId="66655CC8" w14:textId="77777777" w:rsidR="007E6A1A" w:rsidRPr="007E6A1A" w:rsidRDefault="007E6A1A" w:rsidP="007E6A1A">
      <w:pPr>
        <w:spacing w:after="150"/>
        <w:rPr>
          <w:rFonts w:ascii="Arial" w:hAnsi="Arial" w:cs="Arial"/>
        </w:rPr>
      </w:pPr>
      <w:r w:rsidRPr="007E6A1A">
        <w:rPr>
          <w:rFonts w:ascii="Arial" w:hAnsi="Arial" w:cs="Arial"/>
          <w:color w:val="000000"/>
        </w:rPr>
        <w:t>М. Блаве: Концерт А-мол</w:t>
      </w:r>
    </w:p>
    <w:p w14:paraId="59A54B3B" w14:textId="77777777" w:rsidR="007E6A1A" w:rsidRPr="007E6A1A" w:rsidRDefault="007E6A1A" w:rsidP="007E6A1A">
      <w:pPr>
        <w:spacing w:after="150"/>
        <w:rPr>
          <w:rFonts w:ascii="Arial" w:hAnsi="Arial" w:cs="Arial"/>
        </w:rPr>
      </w:pPr>
      <w:r w:rsidRPr="007E6A1A">
        <w:rPr>
          <w:rFonts w:ascii="Arial" w:hAnsi="Arial" w:cs="Arial"/>
          <w:color w:val="000000"/>
        </w:rPr>
        <w:t>Ф. Девијен: Концерт Ге-дур</w:t>
      </w:r>
    </w:p>
    <w:p w14:paraId="354409D3" w14:textId="77777777" w:rsidR="007E6A1A" w:rsidRPr="007E6A1A" w:rsidRDefault="007E6A1A" w:rsidP="007E6A1A">
      <w:pPr>
        <w:spacing w:after="150"/>
        <w:rPr>
          <w:rFonts w:ascii="Arial" w:hAnsi="Arial" w:cs="Arial"/>
        </w:rPr>
      </w:pPr>
      <w:r w:rsidRPr="007E6A1A">
        <w:rPr>
          <w:rFonts w:ascii="Arial" w:hAnsi="Arial" w:cs="Arial"/>
          <w:color w:val="000000"/>
        </w:rPr>
        <w:t>К. Штамиц: Концерт Ге-дур ор. 29</w:t>
      </w:r>
    </w:p>
    <w:p w14:paraId="0E39B301" w14:textId="77777777" w:rsidR="007E6A1A" w:rsidRPr="007E6A1A" w:rsidRDefault="007E6A1A" w:rsidP="007E6A1A">
      <w:pPr>
        <w:spacing w:after="150"/>
        <w:rPr>
          <w:rFonts w:ascii="Arial" w:hAnsi="Arial" w:cs="Arial"/>
        </w:rPr>
      </w:pPr>
      <w:r w:rsidRPr="007E6A1A">
        <w:rPr>
          <w:rFonts w:ascii="Arial" w:hAnsi="Arial" w:cs="Arial"/>
          <w:color w:val="000000"/>
        </w:rPr>
        <w:t>В. Блодек: Концерт Де-дур</w:t>
      </w:r>
    </w:p>
    <w:p w14:paraId="5694EE8D" w14:textId="77777777" w:rsidR="007E6A1A" w:rsidRPr="007E6A1A" w:rsidRDefault="007E6A1A" w:rsidP="007E6A1A">
      <w:pPr>
        <w:spacing w:after="150"/>
        <w:rPr>
          <w:rFonts w:ascii="Arial" w:hAnsi="Arial" w:cs="Arial"/>
        </w:rPr>
      </w:pPr>
      <w:r w:rsidRPr="007E6A1A">
        <w:rPr>
          <w:rFonts w:ascii="Arial" w:hAnsi="Arial" w:cs="Arial"/>
          <w:color w:val="000000"/>
        </w:rPr>
        <w:t>К. Дебиси: Сирингс за флауту соло</w:t>
      </w:r>
    </w:p>
    <w:p w14:paraId="2A90721D" w14:textId="77777777" w:rsidR="007E6A1A" w:rsidRPr="007E6A1A" w:rsidRDefault="007E6A1A" w:rsidP="007E6A1A">
      <w:pPr>
        <w:spacing w:after="150"/>
        <w:rPr>
          <w:rFonts w:ascii="Arial" w:hAnsi="Arial" w:cs="Arial"/>
        </w:rPr>
      </w:pPr>
      <w:r w:rsidRPr="007E6A1A">
        <w:rPr>
          <w:rFonts w:ascii="Arial" w:hAnsi="Arial" w:cs="Arial"/>
          <w:color w:val="000000"/>
        </w:rPr>
        <w:t>Ж. Ибер: Комад за флауту соло</w:t>
      </w:r>
    </w:p>
    <w:p w14:paraId="027682AE" w14:textId="77777777" w:rsidR="007E6A1A" w:rsidRPr="007E6A1A" w:rsidRDefault="007E6A1A" w:rsidP="007E6A1A">
      <w:pPr>
        <w:spacing w:after="150"/>
        <w:rPr>
          <w:rFonts w:ascii="Arial" w:hAnsi="Arial" w:cs="Arial"/>
        </w:rPr>
      </w:pPr>
      <w:r w:rsidRPr="007E6A1A">
        <w:rPr>
          <w:rFonts w:ascii="Arial" w:hAnsi="Arial" w:cs="Arial"/>
          <w:color w:val="000000"/>
        </w:rPr>
        <w:t>А. Онегер: „Игра козе” за флауту соло</w:t>
      </w:r>
    </w:p>
    <w:p w14:paraId="177FECE9" w14:textId="77777777" w:rsidR="007E6A1A" w:rsidRPr="007E6A1A" w:rsidRDefault="007E6A1A" w:rsidP="007E6A1A">
      <w:pPr>
        <w:spacing w:after="150"/>
        <w:rPr>
          <w:rFonts w:ascii="Arial" w:hAnsi="Arial" w:cs="Arial"/>
        </w:rPr>
      </w:pPr>
      <w:r w:rsidRPr="007E6A1A">
        <w:rPr>
          <w:rFonts w:ascii="Arial" w:hAnsi="Arial" w:cs="Arial"/>
          <w:color w:val="000000"/>
        </w:rPr>
        <w:t>М. Живковић: Свита у класичном стилу оп. 4</w:t>
      </w:r>
    </w:p>
    <w:p w14:paraId="21B053C2"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и садржаја</w:t>
      </w:r>
    </w:p>
    <w:p w14:paraId="0489EAE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A0681CE" w14:textId="77777777" w:rsidR="007E6A1A" w:rsidRPr="007E6A1A" w:rsidRDefault="007E6A1A" w:rsidP="007E6A1A">
      <w:pPr>
        <w:spacing w:after="150"/>
        <w:rPr>
          <w:rFonts w:ascii="Arial" w:hAnsi="Arial" w:cs="Arial"/>
        </w:rPr>
      </w:pPr>
      <w:r w:rsidRPr="007E6A1A">
        <w:rPr>
          <w:rFonts w:ascii="Arial" w:hAnsi="Arial" w:cs="Arial"/>
          <w:color w:val="000000"/>
        </w:rPr>
        <w:t>а) четири пута по квинтном кругу – истоимени дур и мол;</w:t>
      </w:r>
    </w:p>
    <w:p w14:paraId="26AE9168" w14:textId="77777777" w:rsidR="007E6A1A" w:rsidRPr="007E6A1A" w:rsidRDefault="007E6A1A" w:rsidP="007E6A1A">
      <w:pPr>
        <w:spacing w:after="150"/>
        <w:rPr>
          <w:rFonts w:ascii="Arial" w:hAnsi="Arial" w:cs="Arial"/>
        </w:rPr>
      </w:pPr>
      <w:r w:rsidRPr="007E6A1A">
        <w:rPr>
          <w:rFonts w:ascii="Arial" w:hAnsi="Arial" w:cs="Arial"/>
          <w:color w:val="000000"/>
        </w:rPr>
        <w:t>б) на сваком часу по једна тонска и техничка вежба на сваком часу, по избору наставника;</w:t>
      </w:r>
    </w:p>
    <w:p w14:paraId="120D06E5" w14:textId="77777777" w:rsidR="007E6A1A" w:rsidRPr="007E6A1A" w:rsidRDefault="007E6A1A" w:rsidP="007E6A1A">
      <w:pPr>
        <w:spacing w:after="150"/>
        <w:rPr>
          <w:rFonts w:ascii="Arial" w:hAnsi="Arial" w:cs="Arial"/>
        </w:rPr>
      </w:pPr>
      <w:r w:rsidRPr="007E6A1A">
        <w:rPr>
          <w:rFonts w:ascii="Arial" w:hAnsi="Arial" w:cs="Arial"/>
          <w:color w:val="000000"/>
        </w:rPr>
        <w:t>в) две збирке етида, односно пет етида месечно;</w:t>
      </w:r>
    </w:p>
    <w:p w14:paraId="18CE36F1" w14:textId="77777777" w:rsidR="007E6A1A" w:rsidRPr="007E6A1A" w:rsidRDefault="007E6A1A" w:rsidP="007E6A1A">
      <w:pPr>
        <w:spacing w:after="150"/>
        <w:rPr>
          <w:rFonts w:ascii="Arial" w:hAnsi="Arial" w:cs="Arial"/>
        </w:rPr>
      </w:pPr>
      <w:r w:rsidRPr="007E6A1A">
        <w:rPr>
          <w:rFonts w:ascii="Arial" w:hAnsi="Arial" w:cs="Arial"/>
          <w:color w:val="000000"/>
        </w:rPr>
        <w:t>г) четири сонате или свите;</w:t>
      </w:r>
    </w:p>
    <w:p w14:paraId="3A1E746C" w14:textId="77777777" w:rsidR="007E6A1A" w:rsidRPr="007E6A1A" w:rsidRDefault="007E6A1A" w:rsidP="007E6A1A">
      <w:pPr>
        <w:spacing w:after="150"/>
        <w:rPr>
          <w:rFonts w:ascii="Arial" w:hAnsi="Arial" w:cs="Arial"/>
        </w:rPr>
      </w:pPr>
      <w:r w:rsidRPr="007E6A1A">
        <w:rPr>
          <w:rFonts w:ascii="Arial" w:hAnsi="Arial" w:cs="Arial"/>
          <w:color w:val="000000"/>
        </w:rPr>
        <w:t>д) пет комада;</w:t>
      </w:r>
    </w:p>
    <w:p w14:paraId="3D6527E7" w14:textId="77777777" w:rsidR="007E6A1A" w:rsidRPr="007E6A1A" w:rsidRDefault="007E6A1A" w:rsidP="007E6A1A">
      <w:pPr>
        <w:spacing w:after="150"/>
        <w:rPr>
          <w:rFonts w:ascii="Arial" w:hAnsi="Arial" w:cs="Arial"/>
        </w:rPr>
      </w:pPr>
      <w:r w:rsidRPr="007E6A1A">
        <w:rPr>
          <w:rFonts w:ascii="Arial" w:hAnsi="Arial" w:cs="Arial"/>
          <w:color w:val="000000"/>
        </w:rPr>
        <w:t>ђ) три концерта.</w:t>
      </w:r>
    </w:p>
    <w:p w14:paraId="6CB8AC7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3BE6D57"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w:t>
      </w:r>
    </w:p>
    <w:p w14:paraId="3B7556FB"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1F96B3C0" w14:textId="77777777" w:rsidR="007E6A1A" w:rsidRPr="007E6A1A" w:rsidRDefault="007E6A1A" w:rsidP="007E6A1A">
      <w:pPr>
        <w:spacing w:after="150"/>
        <w:rPr>
          <w:rFonts w:ascii="Arial" w:hAnsi="Arial" w:cs="Arial"/>
        </w:rPr>
      </w:pPr>
      <w:r w:rsidRPr="007E6A1A">
        <w:rPr>
          <w:rFonts w:ascii="Arial" w:hAnsi="Arial" w:cs="Arial"/>
          <w:color w:val="000000"/>
        </w:rPr>
        <w:t>Дело за извођење уз пратњу клавира – ОБАВЕЗНО НАПАМЕТ.</w:t>
      </w:r>
    </w:p>
    <w:p w14:paraId="737A9B0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419B1472"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56C2144"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разлагању са разложеним трозвуцима, доминантним и умањеним четворозвуцима, кроз две октаве у свим артикулацијама, у шеснаестинама, ММ = 126–144, напамет.</w:t>
      </w:r>
    </w:p>
    <w:p w14:paraId="50453553"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0A1B824E" w14:textId="77777777" w:rsidR="007E6A1A" w:rsidRPr="007E6A1A" w:rsidRDefault="007E6A1A" w:rsidP="007E6A1A">
      <w:pPr>
        <w:spacing w:after="150"/>
        <w:rPr>
          <w:rFonts w:ascii="Arial" w:hAnsi="Arial" w:cs="Arial"/>
        </w:rPr>
      </w:pPr>
      <w:r w:rsidRPr="007E6A1A">
        <w:rPr>
          <w:rFonts w:ascii="Arial" w:hAnsi="Arial" w:cs="Arial"/>
          <w:color w:val="000000"/>
        </w:rPr>
        <w:t>М. Моис: Механизам – Хроматизам</w:t>
      </w:r>
    </w:p>
    <w:p w14:paraId="5C6292F2" w14:textId="77777777" w:rsidR="007E6A1A" w:rsidRPr="007E6A1A" w:rsidRDefault="007E6A1A" w:rsidP="007E6A1A">
      <w:pPr>
        <w:spacing w:after="150"/>
        <w:rPr>
          <w:rFonts w:ascii="Arial" w:hAnsi="Arial" w:cs="Arial"/>
        </w:rPr>
      </w:pPr>
      <w:r w:rsidRPr="007E6A1A">
        <w:rPr>
          <w:rFonts w:ascii="Arial" w:hAnsi="Arial" w:cs="Arial"/>
          <w:color w:val="000000"/>
        </w:rPr>
        <w:t>М. Моис: Дневне вежбе</w:t>
      </w:r>
    </w:p>
    <w:p w14:paraId="4CAC38FC" w14:textId="77777777" w:rsidR="007E6A1A" w:rsidRPr="007E6A1A" w:rsidRDefault="007E6A1A" w:rsidP="007E6A1A">
      <w:pPr>
        <w:spacing w:after="150"/>
        <w:rPr>
          <w:rFonts w:ascii="Arial" w:hAnsi="Arial" w:cs="Arial"/>
        </w:rPr>
      </w:pPr>
      <w:r w:rsidRPr="007E6A1A">
        <w:rPr>
          <w:rFonts w:ascii="Arial" w:hAnsi="Arial" w:cs="Arial"/>
          <w:color w:val="000000"/>
        </w:rPr>
        <w:t>Ј. Ердег: Техничке вежбе IV свеска</w:t>
      </w:r>
    </w:p>
    <w:p w14:paraId="06130B0B"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39B6343" w14:textId="77777777" w:rsidR="007E6A1A" w:rsidRPr="007E6A1A" w:rsidRDefault="007E6A1A" w:rsidP="007E6A1A">
      <w:pPr>
        <w:spacing w:after="150"/>
        <w:rPr>
          <w:rFonts w:ascii="Arial" w:hAnsi="Arial" w:cs="Arial"/>
        </w:rPr>
      </w:pPr>
      <w:r w:rsidRPr="007E6A1A">
        <w:rPr>
          <w:rFonts w:ascii="Arial" w:hAnsi="Arial" w:cs="Arial"/>
          <w:color w:val="000000"/>
        </w:rPr>
        <w:t>В. Де Микелис: 24 етиде ор. 25</w:t>
      </w:r>
    </w:p>
    <w:p w14:paraId="1B3BD902" w14:textId="77777777" w:rsidR="007E6A1A" w:rsidRPr="007E6A1A" w:rsidRDefault="007E6A1A" w:rsidP="007E6A1A">
      <w:pPr>
        <w:spacing w:after="150"/>
        <w:rPr>
          <w:rFonts w:ascii="Arial" w:hAnsi="Arial" w:cs="Arial"/>
        </w:rPr>
      </w:pPr>
      <w:r w:rsidRPr="007E6A1A">
        <w:rPr>
          <w:rFonts w:ascii="Arial" w:hAnsi="Arial" w:cs="Arial"/>
          <w:color w:val="000000"/>
        </w:rPr>
        <w:t>Е. Келер: 30 виртуозних етида ор. 75</w:t>
      </w:r>
    </w:p>
    <w:p w14:paraId="6200E922" w14:textId="77777777" w:rsidR="007E6A1A" w:rsidRPr="007E6A1A" w:rsidRDefault="007E6A1A" w:rsidP="007E6A1A">
      <w:pPr>
        <w:spacing w:after="150"/>
        <w:rPr>
          <w:rFonts w:ascii="Arial" w:hAnsi="Arial" w:cs="Arial"/>
        </w:rPr>
      </w:pPr>
      <w:r w:rsidRPr="007E6A1A">
        <w:rPr>
          <w:rFonts w:ascii="Arial" w:hAnsi="Arial" w:cs="Arial"/>
          <w:color w:val="000000"/>
        </w:rPr>
        <w:t>Тафанел–Гобер: 12 великих виртуозних етида</w:t>
      </w:r>
    </w:p>
    <w:p w14:paraId="57FC9B29" w14:textId="77777777" w:rsidR="007E6A1A" w:rsidRPr="007E6A1A" w:rsidRDefault="007E6A1A" w:rsidP="007E6A1A">
      <w:pPr>
        <w:spacing w:after="150"/>
        <w:rPr>
          <w:rFonts w:ascii="Arial" w:hAnsi="Arial" w:cs="Arial"/>
        </w:rPr>
      </w:pPr>
      <w:r w:rsidRPr="007E6A1A">
        <w:rPr>
          <w:rFonts w:ascii="Arial" w:hAnsi="Arial" w:cs="Arial"/>
          <w:color w:val="000000"/>
        </w:rPr>
        <w:t>Ј. Андерсен: 24 етиде ор. 15и друге збирке етида сличног садржаја и тежине</w:t>
      </w:r>
    </w:p>
    <w:p w14:paraId="10D95D9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DE95B8C"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Соната Ха-мол</w:t>
      </w:r>
    </w:p>
    <w:p w14:paraId="7C6A124D" w14:textId="77777777" w:rsidR="007E6A1A" w:rsidRPr="007E6A1A" w:rsidRDefault="007E6A1A" w:rsidP="007E6A1A">
      <w:pPr>
        <w:spacing w:after="150"/>
        <w:rPr>
          <w:rFonts w:ascii="Arial" w:hAnsi="Arial" w:cs="Arial"/>
        </w:rPr>
      </w:pPr>
      <w:r w:rsidRPr="007E6A1A">
        <w:rPr>
          <w:rFonts w:ascii="Arial" w:hAnsi="Arial" w:cs="Arial"/>
          <w:color w:val="000000"/>
        </w:rPr>
        <w:t>Ј. С. Бах: Партита А-мол за флауту соло</w:t>
      </w:r>
    </w:p>
    <w:p w14:paraId="0C4D0B56" w14:textId="77777777" w:rsidR="007E6A1A" w:rsidRPr="007E6A1A" w:rsidRDefault="007E6A1A" w:rsidP="007E6A1A">
      <w:pPr>
        <w:spacing w:after="150"/>
        <w:rPr>
          <w:rFonts w:ascii="Arial" w:hAnsi="Arial" w:cs="Arial"/>
        </w:rPr>
      </w:pPr>
      <w:r w:rsidRPr="007E6A1A">
        <w:rPr>
          <w:rFonts w:ascii="Arial" w:hAnsi="Arial" w:cs="Arial"/>
          <w:color w:val="000000"/>
        </w:rPr>
        <w:t>А. Ф. Доплер: Фантазија оп. 26</w:t>
      </w:r>
    </w:p>
    <w:p w14:paraId="02B8A35C" w14:textId="77777777" w:rsidR="007E6A1A" w:rsidRPr="007E6A1A" w:rsidRDefault="007E6A1A" w:rsidP="007E6A1A">
      <w:pPr>
        <w:spacing w:after="150"/>
        <w:rPr>
          <w:rFonts w:ascii="Arial" w:hAnsi="Arial" w:cs="Arial"/>
        </w:rPr>
      </w:pPr>
      <w:r w:rsidRPr="007E6A1A">
        <w:rPr>
          <w:rFonts w:ascii="Arial" w:hAnsi="Arial" w:cs="Arial"/>
          <w:color w:val="000000"/>
        </w:rPr>
        <w:t>Г. Форе: Фантазија оп. 79</w:t>
      </w:r>
    </w:p>
    <w:p w14:paraId="005FADFC" w14:textId="77777777" w:rsidR="007E6A1A" w:rsidRPr="007E6A1A" w:rsidRDefault="007E6A1A" w:rsidP="007E6A1A">
      <w:pPr>
        <w:spacing w:after="150"/>
        <w:rPr>
          <w:rFonts w:ascii="Arial" w:hAnsi="Arial" w:cs="Arial"/>
        </w:rPr>
      </w:pPr>
      <w:r w:rsidRPr="007E6A1A">
        <w:rPr>
          <w:rFonts w:ascii="Arial" w:hAnsi="Arial" w:cs="Arial"/>
          <w:color w:val="000000"/>
        </w:rPr>
        <w:t>Ж. И: Фантазија</w:t>
      </w:r>
    </w:p>
    <w:p w14:paraId="71A23A71" w14:textId="77777777" w:rsidR="007E6A1A" w:rsidRPr="007E6A1A" w:rsidRDefault="007E6A1A" w:rsidP="007E6A1A">
      <w:pPr>
        <w:spacing w:after="150"/>
        <w:rPr>
          <w:rFonts w:ascii="Arial" w:hAnsi="Arial" w:cs="Arial"/>
        </w:rPr>
      </w:pPr>
      <w:r w:rsidRPr="007E6A1A">
        <w:rPr>
          <w:rFonts w:ascii="Arial" w:hAnsi="Arial" w:cs="Arial"/>
          <w:color w:val="000000"/>
        </w:rPr>
        <w:t>Ж. Енеску: Кантабиле и Престо</w:t>
      </w:r>
    </w:p>
    <w:p w14:paraId="77A90417" w14:textId="77777777" w:rsidR="007E6A1A" w:rsidRPr="007E6A1A" w:rsidRDefault="007E6A1A" w:rsidP="007E6A1A">
      <w:pPr>
        <w:spacing w:after="150"/>
        <w:rPr>
          <w:rFonts w:ascii="Arial" w:hAnsi="Arial" w:cs="Arial"/>
        </w:rPr>
      </w:pPr>
      <w:r w:rsidRPr="007E6A1A">
        <w:rPr>
          <w:rFonts w:ascii="Arial" w:hAnsi="Arial" w:cs="Arial"/>
          <w:color w:val="000000"/>
        </w:rPr>
        <w:t>Ф. Гобер: Ноктурно и Алегро скерцандо</w:t>
      </w:r>
    </w:p>
    <w:p w14:paraId="2A0EF0E6" w14:textId="77777777" w:rsidR="007E6A1A" w:rsidRPr="007E6A1A" w:rsidRDefault="007E6A1A" w:rsidP="007E6A1A">
      <w:pPr>
        <w:spacing w:after="150"/>
        <w:rPr>
          <w:rFonts w:ascii="Arial" w:hAnsi="Arial" w:cs="Arial"/>
        </w:rPr>
      </w:pPr>
      <w:r w:rsidRPr="007E6A1A">
        <w:rPr>
          <w:rFonts w:ascii="Arial" w:hAnsi="Arial" w:cs="Arial"/>
          <w:color w:val="000000"/>
        </w:rPr>
        <w:t>А. Вебер: Скерцето</w:t>
      </w:r>
    </w:p>
    <w:p w14:paraId="1A3C7BDA" w14:textId="77777777" w:rsidR="007E6A1A" w:rsidRPr="007E6A1A" w:rsidRDefault="007E6A1A" w:rsidP="007E6A1A">
      <w:pPr>
        <w:spacing w:after="150"/>
        <w:rPr>
          <w:rFonts w:ascii="Arial" w:hAnsi="Arial" w:cs="Arial"/>
        </w:rPr>
      </w:pPr>
      <w:r w:rsidRPr="007E6A1A">
        <w:rPr>
          <w:rFonts w:ascii="Arial" w:hAnsi="Arial" w:cs="Arial"/>
          <w:color w:val="000000"/>
        </w:rPr>
        <w:t>С. Шаминад: Кончертино оп. 107</w:t>
      </w:r>
    </w:p>
    <w:p w14:paraId="1D681AF0" w14:textId="77777777" w:rsidR="007E6A1A" w:rsidRPr="007E6A1A" w:rsidRDefault="007E6A1A" w:rsidP="007E6A1A">
      <w:pPr>
        <w:spacing w:after="150"/>
        <w:rPr>
          <w:rFonts w:ascii="Arial" w:hAnsi="Arial" w:cs="Arial"/>
        </w:rPr>
      </w:pPr>
      <w:r w:rsidRPr="007E6A1A">
        <w:rPr>
          <w:rFonts w:ascii="Arial" w:hAnsi="Arial" w:cs="Arial"/>
          <w:color w:val="000000"/>
        </w:rPr>
        <w:t>Ј. Ј. Кванц: Концерт Ге-дур</w:t>
      </w:r>
    </w:p>
    <w:p w14:paraId="3DDE1A44" w14:textId="77777777" w:rsidR="007E6A1A" w:rsidRPr="007E6A1A" w:rsidRDefault="007E6A1A" w:rsidP="007E6A1A">
      <w:pPr>
        <w:spacing w:after="150"/>
        <w:rPr>
          <w:rFonts w:ascii="Arial" w:hAnsi="Arial" w:cs="Arial"/>
        </w:rPr>
      </w:pPr>
      <w:r w:rsidRPr="007E6A1A">
        <w:rPr>
          <w:rFonts w:ascii="Arial" w:hAnsi="Arial" w:cs="Arial"/>
          <w:color w:val="000000"/>
        </w:rPr>
        <w:t>В.А. Моцарт: Концерт Де-дур КУ 314</w:t>
      </w:r>
    </w:p>
    <w:p w14:paraId="0CA27B92"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Ге-дур КУ 315</w:t>
      </w:r>
    </w:p>
    <w:p w14:paraId="506B53D9" w14:textId="77777777" w:rsidR="007E6A1A" w:rsidRPr="007E6A1A" w:rsidRDefault="007E6A1A" w:rsidP="007E6A1A">
      <w:pPr>
        <w:spacing w:after="150"/>
        <w:rPr>
          <w:rFonts w:ascii="Arial" w:hAnsi="Arial" w:cs="Arial"/>
        </w:rPr>
      </w:pPr>
      <w:r w:rsidRPr="007E6A1A">
        <w:rPr>
          <w:rFonts w:ascii="Arial" w:hAnsi="Arial" w:cs="Arial"/>
          <w:color w:val="000000"/>
        </w:rPr>
        <w:t>К. Рајнеке: Концерт Де-дур</w:t>
      </w:r>
    </w:p>
    <w:p w14:paraId="407C946F" w14:textId="77777777" w:rsidR="007E6A1A" w:rsidRPr="007E6A1A" w:rsidRDefault="007E6A1A" w:rsidP="007E6A1A">
      <w:pPr>
        <w:spacing w:after="150"/>
        <w:rPr>
          <w:rFonts w:ascii="Arial" w:hAnsi="Arial" w:cs="Arial"/>
        </w:rPr>
      </w:pPr>
      <w:r w:rsidRPr="007E6A1A">
        <w:rPr>
          <w:rFonts w:ascii="Arial" w:hAnsi="Arial" w:cs="Arial"/>
          <w:color w:val="000000"/>
        </w:rPr>
        <w:t>Ј. Ривије: Концерт</w:t>
      </w:r>
    </w:p>
    <w:p w14:paraId="06572FAF" w14:textId="77777777" w:rsidR="007E6A1A" w:rsidRPr="007E6A1A" w:rsidRDefault="007E6A1A" w:rsidP="007E6A1A">
      <w:pPr>
        <w:spacing w:after="150"/>
        <w:rPr>
          <w:rFonts w:ascii="Arial" w:hAnsi="Arial" w:cs="Arial"/>
        </w:rPr>
      </w:pPr>
      <w:r w:rsidRPr="007E6A1A">
        <w:rPr>
          <w:rFonts w:ascii="Arial" w:hAnsi="Arial" w:cs="Arial"/>
          <w:color w:val="000000"/>
        </w:rPr>
        <w:t>Д. Деспић: Партита ор. 60 за флауту соло</w:t>
      </w:r>
    </w:p>
    <w:p w14:paraId="59CCF961" w14:textId="77777777" w:rsidR="007E6A1A" w:rsidRPr="007E6A1A" w:rsidRDefault="007E6A1A" w:rsidP="007E6A1A">
      <w:pPr>
        <w:spacing w:after="150"/>
        <w:rPr>
          <w:rFonts w:ascii="Arial" w:hAnsi="Arial" w:cs="Arial"/>
        </w:rPr>
      </w:pPr>
      <w:r w:rsidRPr="007E6A1A">
        <w:rPr>
          <w:rFonts w:ascii="Arial" w:hAnsi="Arial" w:cs="Arial"/>
          <w:color w:val="000000"/>
        </w:rPr>
        <w:t>П. Озгијан: Концертантна свита</w:t>
      </w:r>
    </w:p>
    <w:p w14:paraId="2787EFE8"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и садржаја</w:t>
      </w:r>
    </w:p>
    <w:p w14:paraId="250B5FD0"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наставног плана и програма обухваћена је основа свирања на ПИКОЛО ФЛАУТИ, прилагођавање специфичној поставци усника на уснама, упознавање са свим тоновима из звучног обима инструмента, њихово изједначавање по боји, јачини и квалитету, као и стицање основних вештина у техници свирања пиколо флауте кроз свирање скала, техничких вежби, етида, композиција за извођење и лакших примера из оркестарске литературе.</w:t>
      </w:r>
    </w:p>
    <w:p w14:paraId="406781CF" w14:textId="77777777" w:rsidR="007E6A1A" w:rsidRPr="007E6A1A" w:rsidRDefault="007E6A1A" w:rsidP="007E6A1A">
      <w:pPr>
        <w:spacing w:after="150"/>
        <w:rPr>
          <w:rFonts w:ascii="Arial" w:hAnsi="Arial" w:cs="Arial"/>
        </w:rPr>
      </w:pPr>
      <w:r w:rsidRPr="007E6A1A">
        <w:rPr>
          <w:rFonts w:ascii="Arial" w:hAnsi="Arial" w:cs="Arial"/>
          <w:color w:val="000000"/>
        </w:rPr>
        <w:t>ЛЕСТВИЦЕ</w:t>
      </w:r>
    </w:p>
    <w:p w14:paraId="5DEBB478"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кроз једну (у II полугодишту у разлагању и кроз две октаве), са разложеним трозвуцима и четворозвуцима у различитим артикулацијама, од умерених осмина до шеснаестина у темпу: четвртина ММ 100.</w:t>
      </w:r>
    </w:p>
    <w:p w14:paraId="36774A5E"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196CCBC5" w14:textId="77777777" w:rsidR="007E6A1A" w:rsidRPr="007E6A1A" w:rsidRDefault="007E6A1A" w:rsidP="007E6A1A">
      <w:pPr>
        <w:spacing w:after="150"/>
        <w:rPr>
          <w:rFonts w:ascii="Arial" w:hAnsi="Arial" w:cs="Arial"/>
        </w:rPr>
      </w:pPr>
      <w:r w:rsidRPr="007E6A1A">
        <w:rPr>
          <w:rFonts w:ascii="Arial" w:hAnsi="Arial" w:cs="Arial"/>
          <w:color w:val="000000"/>
        </w:rPr>
        <w:t>Тафанел–Гобер: Техничке вежбе, бр. 1 и 2</w:t>
      </w:r>
    </w:p>
    <w:p w14:paraId="7DD21350"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F3BE097" w14:textId="77777777" w:rsidR="007E6A1A" w:rsidRPr="007E6A1A" w:rsidRDefault="007E6A1A" w:rsidP="007E6A1A">
      <w:pPr>
        <w:spacing w:after="150"/>
        <w:rPr>
          <w:rFonts w:ascii="Arial" w:hAnsi="Arial" w:cs="Arial"/>
        </w:rPr>
      </w:pPr>
      <w:r w:rsidRPr="007E6A1A">
        <w:rPr>
          <w:rFonts w:ascii="Arial" w:hAnsi="Arial" w:cs="Arial"/>
          <w:color w:val="000000"/>
        </w:rPr>
        <w:t>Љ. Димитријевић: Школа за флауту I књига, од 23. до 55. стране (вежбе у распону де</w:t>
      </w:r>
      <w:r w:rsidRPr="007E6A1A">
        <w:rPr>
          <w:rFonts w:ascii="Arial" w:hAnsi="Arial" w:cs="Arial"/>
          <w:color w:val="000000"/>
          <w:vertAlign w:val="superscript"/>
        </w:rPr>
        <w:t>1</w:t>
      </w:r>
      <w:r w:rsidRPr="007E6A1A">
        <w:rPr>
          <w:rFonts w:ascii="Arial" w:hAnsi="Arial" w:cs="Arial"/>
          <w:color w:val="000000"/>
        </w:rPr>
        <w:t xml:space="preserve"> до це</w:t>
      </w:r>
      <w:r w:rsidRPr="007E6A1A">
        <w:rPr>
          <w:rFonts w:ascii="Arial" w:hAnsi="Arial" w:cs="Arial"/>
          <w:color w:val="000000"/>
          <w:vertAlign w:val="superscript"/>
        </w:rPr>
        <w:t>3</w:t>
      </w:r>
      <w:r w:rsidRPr="007E6A1A">
        <w:rPr>
          <w:rFonts w:ascii="Arial" w:hAnsi="Arial" w:cs="Arial"/>
          <w:color w:val="000000"/>
        </w:rPr>
        <w:t xml:space="preserve"> – звучно од де</w:t>
      </w:r>
      <w:r w:rsidRPr="007E6A1A">
        <w:rPr>
          <w:rFonts w:ascii="Arial" w:hAnsi="Arial" w:cs="Arial"/>
          <w:color w:val="000000"/>
          <w:vertAlign w:val="superscript"/>
        </w:rPr>
        <w:t>2</w:t>
      </w:r>
      <w:r w:rsidRPr="007E6A1A">
        <w:rPr>
          <w:rFonts w:ascii="Arial" w:hAnsi="Arial" w:cs="Arial"/>
          <w:color w:val="000000"/>
        </w:rPr>
        <w:t xml:space="preserve"> до це</w:t>
      </w:r>
      <w:r w:rsidRPr="007E6A1A">
        <w:rPr>
          <w:rFonts w:ascii="Arial" w:hAnsi="Arial" w:cs="Arial"/>
          <w:color w:val="000000"/>
          <w:vertAlign w:val="superscript"/>
        </w:rPr>
        <w:t>4</w:t>
      </w:r>
      <w:r w:rsidRPr="007E6A1A">
        <w:rPr>
          <w:rFonts w:ascii="Arial" w:hAnsi="Arial" w:cs="Arial"/>
          <w:color w:val="000000"/>
        </w:rPr>
        <w:t>)</w:t>
      </w:r>
    </w:p>
    <w:p w14:paraId="3723FCDD" w14:textId="77777777" w:rsidR="007E6A1A" w:rsidRPr="007E6A1A" w:rsidRDefault="007E6A1A" w:rsidP="007E6A1A">
      <w:pPr>
        <w:spacing w:after="150"/>
        <w:rPr>
          <w:rFonts w:ascii="Arial" w:hAnsi="Arial" w:cs="Arial"/>
        </w:rPr>
      </w:pPr>
      <w:r w:rsidRPr="007E6A1A">
        <w:rPr>
          <w:rFonts w:ascii="Arial" w:hAnsi="Arial" w:cs="Arial"/>
          <w:color w:val="000000"/>
        </w:rPr>
        <w:t>Љ. Димитријевић: Школа за флауту II књига (вежбе у распо– ну од це</w:t>
      </w:r>
      <w:r w:rsidRPr="007E6A1A">
        <w:rPr>
          <w:rFonts w:ascii="Arial" w:hAnsi="Arial" w:cs="Arial"/>
          <w:color w:val="000000"/>
          <w:vertAlign w:val="superscript"/>
        </w:rPr>
        <w:t>3</w:t>
      </w:r>
      <w:r w:rsidRPr="007E6A1A">
        <w:rPr>
          <w:rFonts w:ascii="Arial" w:hAnsi="Arial" w:cs="Arial"/>
          <w:color w:val="000000"/>
        </w:rPr>
        <w:t xml:space="preserve"> до ха</w:t>
      </w:r>
      <w:r w:rsidRPr="007E6A1A">
        <w:rPr>
          <w:rFonts w:ascii="Arial" w:hAnsi="Arial" w:cs="Arial"/>
          <w:color w:val="000000"/>
          <w:vertAlign w:val="superscript"/>
        </w:rPr>
        <w:t>3</w:t>
      </w:r>
      <w:r w:rsidRPr="007E6A1A">
        <w:rPr>
          <w:rFonts w:ascii="Arial" w:hAnsi="Arial" w:cs="Arial"/>
          <w:color w:val="000000"/>
        </w:rPr>
        <w:t xml:space="preserve"> – звучно од це</w:t>
      </w:r>
      <w:r w:rsidRPr="007E6A1A">
        <w:rPr>
          <w:rFonts w:ascii="Arial" w:hAnsi="Arial" w:cs="Arial"/>
          <w:color w:val="000000"/>
          <w:vertAlign w:val="superscript"/>
        </w:rPr>
        <w:t>4</w:t>
      </w:r>
      <w:r w:rsidRPr="007E6A1A">
        <w:rPr>
          <w:rFonts w:ascii="Arial" w:hAnsi="Arial" w:cs="Arial"/>
          <w:color w:val="000000"/>
        </w:rPr>
        <w:t xml:space="preserve"> до ха</w:t>
      </w:r>
      <w:r w:rsidRPr="007E6A1A">
        <w:rPr>
          <w:rFonts w:ascii="Arial" w:hAnsi="Arial" w:cs="Arial"/>
          <w:color w:val="000000"/>
          <w:vertAlign w:val="superscript"/>
        </w:rPr>
        <w:t>4</w:t>
      </w:r>
      <w:r w:rsidRPr="007E6A1A">
        <w:rPr>
          <w:rFonts w:ascii="Arial" w:hAnsi="Arial" w:cs="Arial"/>
          <w:color w:val="000000"/>
        </w:rPr>
        <w:t>)</w:t>
      </w:r>
    </w:p>
    <w:p w14:paraId="7AA8756F" w14:textId="77777777" w:rsidR="007E6A1A" w:rsidRPr="007E6A1A" w:rsidRDefault="007E6A1A" w:rsidP="007E6A1A">
      <w:pPr>
        <w:spacing w:after="150"/>
        <w:rPr>
          <w:rFonts w:ascii="Arial" w:hAnsi="Arial" w:cs="Arial"/>
        </w:rPr>
      </w:pPr>
      <w:r w:rsidRPr="007E6A1A">
        <w:rPr>
          <w:rFonts w:ascii="Arial" w:hAnsi="Arial" w:cs="Arial"/>
          <w:color w:val="000000"/>
        </w:rPr>
        <w:t>КОМАДИ, СОНАТЕ, КОНЦЕРТИ</w:t>
      </w:r>
    </w:p>
    <w:p w14:paraId="2BAE2AA5" w14:textId="77777777" w:rsidR="007E6A1A" w:rsidRPr="007E6A1A" w:rsidRDefault="007E6A1A" w:rsidP="007E6A1A">
      <w:pPr>
        <w:spacing w:after="150"/>
        <w:rPr>
          <w:rFonts w:ascii="Arial" w:hAnsi="Arial" w:cs="Arial"/>
        </w:rPr>
      </w:pPr>
      <w:r w:rsidRPr="007E6A1A">
        <w:rPr>
          <w:rFonts w:ascii="Arial" w:hAnsi="Arial" w:cs="Arial"/>
          <w:color w:val="000000"/>
        </w:rPr>
        <w:t>М. Блаве: Гавота I из Концерта А-мол</w:t>
      </w:r>
    </w:p>
    <w:p w14:paraId="53A6D794" w14:textId="77777777" w:rsidR="007E6A1A" w:rsidRPr="007E6A1A" w:rsidRDefault="007E6A1A" w:rsidP="007E6A1A">
      <w:pPr>
        <w:spacing w:after="150"/>
        <w:rPr>
          <w:rFonts w:ascii="Arial" w:hAnsi="Arial" w:cs="Arial"/>
        </w:rPr>
      </w:pPr>
      <w:r w:rsidRPr="007E6A1A">
        <w:rPr>
          <w:rFonts w:ascii="Arial" w:hAnsi="Arial" w:cs="Arial"/>
          <w:color w:val="000000"/>
        </w:rPr>
        <w:t>М. Корет: Рондо</w:t>
      </w:r>
    </w:p>
    <w:p w14:paraId="42A92839" w14:textId="77777777" w:rsidR="007E6A1A" w:rsidRPr="007E6A1A" w:rsidRDefault="007E6A1A" w:rsidP="007E6A1A">
      <w:pPr>
        <w:spacing w:after="150"/>
        <w:rPr>
          <w:rFonts w:ascii="Arial" w:hAnsi="Arial" w:cs="Arial"/>
        </w:rPr>
      </w:pPr>
      <w:r w:rsidRPr="007E6A1A">
        <w:rPr>
          <w:rFonts w:ascii="Arial" w:hAnsi="Arial" w:cs="Arial"/>
          <w:color w:val="000000"/>
        </w:rPr>
        <w:t>Ј. С. Бах: Рондо и Менует из Свите Ха-мол</w:t>
      </w:r>
    </w:p>
    <w:p w14:paraId="6E78FC47" w14:textId="77777777" w:rsidR="007E6A1A" w:rsidRPr="007E6A1A" w:rsidRDefault="007E6A1A" w:rsidP="007E6A1A">
      <w:pPr>
        <w:spacing w:after="150"/>
        <w:rPr>
          <w:rFonts w:ascii="Arial" w:hAnsi="Arial" w:cs="Arial"/>
        </w:rPr>
      </w:pPr>
      <w:r w:rsidRPr="007E6A1A">
        <w:rPr>
          <w:rFonts w:ascii="Arial" w:hAnsi="Arial" w:cs="Arial"/>
          <w:color w:val="000000"/>
        </w:rPr>
        <w:t>Г. Ф. Хендл: Буре и Менует из Сонате Ге-дур</w:t>
      </w:r>
    </w:p>
    <w:p w14:paraId="32732D60" w14:textId="77777777" w:rsidR="007E6A1A" w:rsidRPr="007E6A1A" w:rsidRDefault="007E6A1A" w:rsidP="007E6A1A">
      <w:pPr>
        <w:spacing w:after="150"/>
        <w:rPr>
          <w:rFonts w:ascii="Arial" w:hAnsi="Arial" w:cs="Arial"/>
        </w:rPr>
      </w:pPr>
      <w:r w:rsidRPr="007E6A1A">
        <w:rPr>
          <w:rFonts w:ascii="Arial" w:hAnsi="Arial" w:cs="Arial"/>
          <w:color w:val="000000"/>
        </w:rPr>
        <w:t>Ј. Л. Дусек: Менует</w:t>
      </w:r>
    </w:p>
    <w:p w14:paraId="07A07FD7" w14:textId="77777777" w:rsidR="007E6A1A" w:rsidRPr="007E6A1A" w:rsidRDefault="007E6A1A" w:rsidP="007E6A1A">
      <w:pPr>
        <w:spacing w:after="150"/>
        <w:rPr>
          <w:rFonts w:ascii="Arial" w:hAnsi="Arial" w:cs="Arial"/>
        </w:rPr>
      </w:pPr>
      <w:r w:rsidRPr="007E6A1A">
        <w:rPr>
          <w:rFonts w:ascii="Arial" w:hAnsi="Arial" w:cs="Arial"/>
          <w:color w:val="000000"/>
        </w:rPr>
        <w:t>Е. Кронке: ор. 92 „Весели тренутак”</w:t>
      </w:r>
    </w:p>
    <w:p w14:paraId="335504EB" w14:textId="77777777" w:rsidR="007E6A1A" w:rsidRPr="007E6A1A" w:rsidRDefault="007E6A1A" w:rsidP="007E6A1A">
      <w:pPr>
        <w:spacing w:after="150"/>
        <w:rPr>
          <w:rFonts w:ascii="Arial" w:hAnsi="Arial" w:cs="Arial"/>
        </w:rPr>
      </w:pPr>
      <w:r w:rsidRPr="007E6A1A">
        <w:rPr>
          <w:rFonts w:ascii="Arial" w:hAnsi="Arial" w:cs="Arial"/>
          <w:color w:val="000000"/>
        </w:rPr>
        <w:t>В. Кронке: Гавота</w:t>
      </w:r>
    </w:p>
    <w:p w14:paraId="5FAA6C7B" w14:textId="77777777" w:rsidR="007E6A1A" w:rsidRPr="007E6A1A" w:rsidRDefault="007E6A1A" w:rsidP="007E6A1A">
      <w:pPr>
        <w:spacing w:after="150"/>
        <w:rPr>
          <w:rFonts w:ascii="Arial" w:hAnsi="Arial" w:cs="Arial"/>
        </w:rPr>
      </w:pPr>
      <w:r w:rsidRPr="007E6A1A">
        <w:rPr>
          <w:rFonts w:ascii="Arial" w:hAnsi="Arial" w:cs="Arial"/>
          <w:color w:val="000000"/>
        </w:rPr>
        <w:t>В. Поп: „Шпанска игра”</w:t>
      </w:r>
    </w:p>
    <w:p w14:paraId="2810A4F8"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Менует II из Свите А-мол</w:t>
      </w:r>
    </w:p>
    <w:p w14:paraId="2195825B" w14:textId="77777777" w:rsidR="007E6A1A" w:rsidRPr="007E6A1A" w:rsidRDefault="007E6A1A" w:rsidP="007E6A1A">
      <w:pPr>
        <w:spacing w:after="150"/>
        <w:rPr>
          <w:rFonts w:ascii="Arial" w:hAnsi="Arial" w:cs="Arial"/>
        </w:rPr>
      </w:pPr>
      <w:r w:rsidRPr="007E6A1A">
        <w:rPr>
          <w:rFonts w:ascii="Arial" w:hAnsi="Arial" w:cs="Arial"/>
          <w:color w:val="000000"/>
        </w:rPr>
        <w:t>Ф. Ј. Госек: Гавота и Тамбурен</w:t>
      </w:r>
    </w:p>
    <w:p w14:paraId="7FB6A2BD"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 Ге-мол</w:t>
      </w:r>
    </w:p>
    <w:p w14:paraId="1C8E2A05"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 Еф-дур</w:t>
      </w:r>
    </w:p>
    <w:p w14:paraId="14EEB0F3"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Соната Еф-дур</w:t>
      </w:r>
    </w:p>
    <w:p w14:paraId="2407176C" w14:textId="77777777" w:rsidR="007E6A1A" w:rsidRPr="007E6A1A" w:rsidRDefault="007E6A1A" w:rsidP="007E6A1A">
      <w:pPr>
        <w:spacing w:after="150"/>
        <w:rPr>
          <w:rFonts w:ascii="Arial" w:hAnsi="Arial" w:cs="Arial"/>
        </w:rPr>
      </w:pPr>
      <w:r w:rsidRPr="007E6A1A">
        <w:rPr>
          <w:rFonts w:ascii="Arial" w:hAnsi="Arial" w:cs="Arial"/>
          <w:color w:val="000000"/>
        </w:rPr>
        <w:t>А. Вивалди: оп. 10 Концерт бр. 4 Ге-дур</w:t>
      </w:r>
    </w:p>
    <w:p w14:paraId="3F1A461A" w14:textId="77777777" w:rsidR="007E6A1A" w:rsidRPr="007E6A1A" w:rsidRDefault="007E6A1A" w:rsidP="007E6A1A">
      <w:pPr>
        <w:spacing w:after="150"/>
        <w:rPr>
          <w:rFonts w:ascii="Arial" w:hAnsi="Arial" w:cs="Arial"/>
        </w:rPr>
      </w:pPr>
      <w:r w:rsidRPr="007E6A1A">
        <w:rPr>
          <w:rFonts w:ascii="Arial" w:hAnsi="Arial" w:cs="Arial"/>
          <w:color w:val="000000"/>
        </w:rPr>
        <w:t>А. Вивалди: оп. 10 Концерт бр. 5 Еф-дур</w:t>
      </w:r>
    </w:p>
    <w:p w14:paraId="6E00324D" w14:textId="77777777" w:rsidR="007E6A1A" w:rsidRPr="007E6A1A" w:rsidRDefault="007E6A1A" w:rsidP="007E6A1A">
      <w:pPr>
        <w:spacing w:after="150"/>
        <w:rPr>
          <w:rFonts w:ascii="Arial" w:hAnsi="Arial" w:cs="Arial"/>
        </w:rPr>
      </w:pPr>
      <w:r w:rsidRPr="007E6A1A">
        <w:rPr>
          <w:rFonts w:ascii="Arial" w:hAnsi="Arial" w:cs="Arial"/>
          <w:color w:val="000000"/>
        </w:rPr>
        <w:t>Ј. Г. Линике: Концерт Ге-дур</w:t>
      </w:r>
    </w:p>
    <w:p w14:paraId="1896B287"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и садржаја, по избору наставника У току II полугодишта ученика упознати са лакшим солима за пиколо флауту из оркестарске литературе.</w:t>
      </w:r>
    </w:p>
    <w:p w14:paraId="684BB6F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BB6037C"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50B06DE8" w14:textId="77777777" w:rsidR="007E6A1A" w:rsidRPr="007E6A1A" w:rsidRDefault="007E6A1A" w:rsidP="007E6A1A">
      <w:pPr>
        <w:spacing w:after="150"/>
        <w:rPr>
          <w:rFonts w:ascii="Arial" w:hAnsi="Arial" w:cs="Arial"/>
        </w:rPr>
      </w:pPr>
      <w:r w:rsidRPr="007E6A1A">
        <w:rPr>
          <w:rFonts w:ascii="Arial" w:hAnsi="Arial" w:cs="Arial"/>
          <w:color w:val="000000"/>
        </w:rPr>
        <w:t>а) четири пута све скале по квинтном кругу (истоимени дур и мол);</w:t>
      </w:r>
    </w:p>
    <w:p w14:paraId="1B755086" w14:textId="77777777" w:rsidR="007E6A1A" w:rsidRPr="007E6A1A" w:rsidRDefault="007E6A1A" w:rsidP="007E6A1A">
      <w:pPr>
        <w:spacing w:after="150"/>
        <w:rPr>
          <w:rFonts w:ascii="Arial" w:hAnsi="Arial" w:cs="Arial"/>
        </w:rPr>
      </w:pPr>
      <w:r w:rsidRPr="007E6A1A">
        <w:rPr>
          <w:rFonts w:ascii="Arial" w:hAnsi="Arial" w:cs="Arial"/>
          <w:color w:val="000000"/>
        </w:rPr>
        <w:t>б) на сваком часу најмање по једна тонска и техничка вежба, по избору наставника;</w:t>
      </w:r>
    </w:p>
    <w:p w14:paraId="7E9EE617" w14:textId="77777777" w:rsidR="007E6A1A" w:rsidRPr="007E6A1A" w:rsidRDefault="007E6A1A" w:rsidP="007E6A1A">
      <w:pPr>
        <w:spacing w:after="150"/>
        <w:rPr>
          <w:rFonts w:ascii="Arial" w:hAnsi="Arial" w:cs="Arial"/>
        </w:rPr>
      </w:pPr>
      <w:r w:rsidRPr="007E6A1A">
        <w:rPr>
          <w:rFonts w:ascii="Arial" w:hAnsi="Arial" w:cs="Arial"/>
          <w:color w:val="000000"/>
        </w:rPr>
        <w:t>в) две збирке етида, односно четири етиде месечно;</w:t>
      </w:r>
    </w:p>
    <w:p w14:paraId="30EDF026" w14:textId="77777777" w:rsidR="007E6A1A" w:rsidRPr="007E6A1A" w:rsidRDefault="007E6A1A" w:rsidP="007E6A1A">
      <w:pPr>
        <w:spacing w:after="150"/>
        <w:rPr>
          <w:rFonts w:ascii="Arial" w:hAnsi="Arial" w:cs="Arial"/>
        </w:rPr>
      </w:pPr>
      <w:r w:rsidRPr="007E6A1A">
        <w:rPr>
          <w:rFonts w:ascii="Arial" w:hAnsi="Arial" w:cs="Arial"/>
          <w:color w:val="000000"/>
        </w:rPr>
        <w:t>г) две сонате;</w:t>
      </w:r>
    </w:p>
    <w:p w14:paraId="3322BBF2" w14:textId="77777777" w:rsidR="007E6A1A" w:rsidRPr="007E6A1A" w:rsidRDefault="007E6A1A" w:rsidP="007E6A1A">
      <w:pPr>
        <w:spacing w:after="150"/>
        <w:rPr>
          <w:rFonts w:ascii="Arial" w:hAnsi="Arial" w:cs="Arial"/>
        </w:rPr>
      </w:pPr>
      <w:r w:rsidRPr="007E6A1A">
        <w:rPr>
          <w:rFonts w:ascii="Arial" w:hAnsi="Arial" w:cs="Arial"/>
          <w:color w:val="000000"/>
        </w:rPr>
        <w:t>д) четири комада;</w:t>
      </w:r>
    </w:p>
    <w:p w14:paraId="5690FA18" w14:textId="77777777" w:rsidR="007E6A1A" w:rsidRPr="007E6A1A" w:rsidRDefault="007E6A1A" w:rsidP="007E6A1A">
      <w:pPr>
        <w:spacing w:after="150"/>
        <w:rPr>
          <w:rFonts w:ascii="Arial" w:hAnsi="Arial" w:cs="Arial"/>
        </w:rPr>
      </w:pPr>
      <w:r w:rsidRPr="007E6A1A">
        <w:rPr>
          <w:rFonts w:ascii="Arial" w:hAnsi="Arial" w:cs="Arial"/>
          <w:color w:val="000000"/>
        </w:rPr>
        <w:t>ђ) два концерта.</w:t>
      </w:r>
    </w:p>
    <w:p w14:paraId="12D759FE" w14:textId="77777777" w:rsidR="007E6A1A" w:rsidRPr="007E6A1A" w:rsidRDefault="007E6A1A" w:rsidP="007E6A1A">
      <w:pPr>
        <w:spacing w:after="150"/>
        <w:rPr>
          <w:rFonts w:ascii="Arial" w:hAnsi="Arial" w:cs="Arial"/>
        </w:rPr>
      </w:pPr>
      <w:r w:rsidRPr="007E6A1A">
        <w:rPr>
          <w:rFonts w:ascii="Arial" w:hAnsi="Arial" w:cs="Arial"/>
          <w:color w:val="000000"/>
        </w:rPr>
        <w:t>ПИКОЛО ФЛАУТА</w:t>
      </w:r>
    </w:p>
    <w:p w14:paraId="6AA40EA2" w14:textId="77777777" w:rsidR="007E6A1A" w:rsidRPr="007E6A1A" w:rsidRDefault="007E6A1A" w:rsidP="007E6A1A">
      <w:pPr>
        <w:spacing w:after="150"/>
        <w:rPr>
          <w:rFonts w:ascii="Arial" w:hAnsi="Arial" w:cs="Arial"/>
        </w:rPr>
      </w:pPr>
      <w:r w:rsidRPr="007E6A1A">
        <w:rPr>
          <w:rFonts w:ascii="Arial" w:hAnsi="Arial" w:cs="Arial"/>
          <w:color w:val="000000"/>
        </w:rPr>
        <w:t>а) све скале кроз две октаве, увек у уједначеном темпу;</w:t>
      </w:r>
    </w:p>
    <w:p w14:paraId="32D240E2" w14:textId="77777777" w:rsidR="007E6A1A" w:rsidRPr="007E6A1A" w:rsidRDefault="007E6A1A" w:rsidP="007E6A1A">
      <w:pPr>
        <w:spacing w:after="150"/>
        <w:rPr>
          <w:rFonts w:ascii="Arial" w:hAnsi="Arial" w:cs="Arial"/>
        </w:rPr>
      </w:pPr>
      <w:r w:rsidRPr="007E6A1A">
        <w:rPr>
          <w:rFonts w:ascii="Arial" w:hAnsi="Arial" w:cs="Arial"/>
          <w:color w:val="000000"/>
        </w:rPr>
        <w:t>б) све наведене вежбе из Школе за флауту I и II књига;</w:t>
      </w:r>
    </w:p>
    <w:p w14:paraId="470FE462" w14:textId="77777777" w:rsidR="007E6A1A" w:rsidRPr="007E6A1A" w:rsidRDefault="007E6A1A" w:rsidP="007E6A1A">
      <w:pPr>
        <w:spacing w:after="150"/>
        <w:rPr>
          <w:rFonts w:ascii="Arial" w:hAnsi="Arial" w:cs="Arial"/>
        </w:rPr>
      </w:pPr>
      <w:r w:rsidRPr="007E6A1A">
        <w:rPr>
          <w:rFonts w:ascii="Arial" w:hAnsi="Arial" w:cs="Arial"/>
          <w:color w:val="000000"/>
        </w:rPr>
        <w:t>в) десет комада;</w:t>
      </w:r>
    </w:p>
    <w:p w14:paraId="47B96BFA" w14:textId="77777777" w:rsidR="007E6A1A" w:rsidRPr="007E6A1A" w:rsidRDefault="007E6A1A" w:rsidP="007E6A1A">
      <w:pPr>
        <w:spacing w:after="150"/>
        <w:rPr>
          <w:rFonts w:ascii="Arial" w:hAnsi="Arial" w:cs="Arial"/>
        </w:rPr>
      </w:pPr>
      <w:r w:rsidRPr="007E6A1A">
        <w:rPr>
          <w:rFonts w:ascii="Arial" w:hAnsi="Arial" w:cs="Arial"/>
          <w:color w:val="000000"/>
        </w:rPr>
        <w:t>г) две сонате;</w:t>
      </w:r>
    </w:p>
    <w:p w14:paraId="2F7030A2" w14:textId="77777777" w:rsidR="007E6A1A" w:rsidRPr="007E6A1A" w:rsidRDefault="007E6A1A" w:rsidP="007E6A1A">
      <w:pPr>
        <w:spacing w:after="150"/>
        <w:rPr>
          <w:rFonts w:ascii="Arial" w:hAnsi="Arial" w:cs="Arial"/>
        </w:rPr>
      </w:pPr>
      <w:r w:rsidRPr="007E6A1A">
        <w:rPr>
          <w:rFonts w:ascii="Arial" w:hAnsi="Arial" w:cs="Arial"/>
          <w:color w:val="000000"/>
        </w:rPr>
        <w:t>д) два концерта;</w:t>
      </w:r>
    </w:p>
    <w:p w14:paraId="7E069662" w14:textId="77777777" w:rsidR="007E6A1A" w:rsidRPr="007E6A1A" w:rsidRDefault="007E6A1A" w:rsidP="007E6A1A">
      <w:pPr>
        <w:spacing w:after="150"/>
        <w:rPr>
          <w:rFonts w:ascii="Arial" w:hAnsi="Arial" w:cs="Arial"/>
        </w:rPr>
      </w:pPr>
      <w:r w:rsidRPr="007E6A1A">
        <w:rPr>
          <w:rFonts w:ascii="Arial" w:hAnsi="Arial" w:cs="Arial"/>
          <w:color w:val="000000"/>
        </w:rPr>
        <w:t>ђ) осам сола из оркестарске литературе.</w:t>
      </w:r>
    </w:p>
    <w:p w14:paraId="5DC41E2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7C544B0" w14:textId="77777777" w:rsidR="007E6A1A" w:rsidRPr="007E6A1A" w:rsidRDefault="007E6A1A" w:rsidP="007E6A1A">
      <w:pPr>
        <w:spacing w:after="150"/>
        <w:rPr>
          <w:rFonts w:ascii="Arial" w:hAnsi="Arial" w:cs="Arial"/>
        </w:rPr>
      </w:pPr>
      <w:r w:rsidRPr="007E6A1A">
        <w:rPr>
          <w:rFonts w:ascii="Arial" w:hAnsi="Arial" w:cs="Arial"/>
          <w:color w:val="000000"/>
        </w:rPr>
        <w:t>ФЛАУТА</w:t>
      </w:r>
    </w:p>
    <w:p w14:paraId="75E8E635" w14:textId="77777777" w:rsidR="007E6A1A" w:rsidRPr="007E6A1A" w:rsidRDefault="007E6A1A" w:rsidP="007E6A1A">
      <w:pPr>
        <w:spacing w:after="150"/>
        <w:rPr>
          <w:rFonts w:ascii="Arial" w:hAnsi="Arial" w:cs="Arial"/>
        </w:rPr>
      </w:pPr>
      <w:r w:rsidRPr="007E6A1A">
        <w:rPr>
          <w:rFonts w:ascii="Arial" w:hAnsi="Arial" w:cs="Arial"/>
          <w:color w:val="000000"/>
        </w:rPr>
        <w:t>– Једна етида виртуозног карактера;</w:t>
      </w:r>
    </w:p>
    <w:p w14:paraId="02D46A08" w14:textId="77777777" w:rsidR="007E6A1A" w:rsidRPr="007E6A1A" w:rsidRDefault="007E6A1A" w:rsidP="007E6A1A">
      <w:pPr>
        <w:spacing w:after="150"/>
        <w:rPr>
          <w:rFonts w:ascii="Arial" w:hAnsi="Arial" w:cs="Arial"/>
        </w:rPr>
      </w:pPr>
      <w:r w:rsidRPr="007E6A1A">
        <w:rPr>
          <w:rFonts w:ascii="Arial" w:hAnsi="Arial" w:cs="Arial"/>
          <w:color w:val="000000"/>
        </w:rPr>
        <w:t>– Комад виртуозног карактера;</w:t>
      </w:r>
    </w:p>
    <w:p w14:paraId="29F4623D" w14:textId="77777777" w:rsidR="007E6A1A" w:rsidRPr="007E6A1A" w:rsidRDefault="007E6A1A" w:rsidP="007E6A1A">
      <w:pPr>
        <w:spacing w:after="150"/>
        <w:rPr>
          <w:rFonts w:ascii="Arial" w:hAnsi="Arial" w:cs="Arial"/>
        </w:rPr>
      </w:pPr>
      <w:r w:rsidRPr="007E6A1A">
        <w:rPr>
          <w:rFonts w:ascii="Arial" w:hAnsi="Arial" w:cs="Arial"/>
          <w:color w:val="000000"/>
        </w:rPr>
        <w:t>– Концерт</w:t>
      </w:r>
    </w:p>
    <w:p w14:paraId="1F6993E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05B07CA" w14:textId="77777777" w:rsidR="007E6A1A" w:rsidRPr="007E6A1A" w:rsidRDefault="007E6A1A" w:rsidP="007E6A1A">
      <w:pPr>
        <w:spacing w:after="150"/>
        <w:rPr>
          <w:rFonts w:ascii="Arial" w:hAnsi="Arial" w:cs="Arial"/>
        </w:rPr>
      </w:pPr>
      <w:r w:rsidRPr="007E6A1A">
        <w:rPr>
          <w:rFonts w:ascii="Arial" w:hAnsi="Arial" w:cs="Arial"/>
          <w:color w:val="000000"/>
        </w:rPr>
        <w:t>ПИКОЛО ФЛАУТА</w:t>
      </w:r>
    </w:p>
    <w:p w14:paraId="2F469D30" w14:textId="77777777" w:rsidR="007E6A1A" w:rsidRPr="007E6A1A" w:rsidRDefault="007E6A1A" w:rsidP="007E6A1A">
      <w:pPr>
        <w:spacing w:after="150"/>
        <w:rPr>
          <w:rFonts w:ascii="Arial" w:hAnsi="Arial" w:cs="Arial"/>
        </w:rPr>
      </w:pPr>
      <w:r w:rsidRPr="007E6A1A">
        <w:rPr>
          <w:rFonts w:ascii="Arial" w:hAnsi="Arial" w:cs="Arial"/>
          <w:color w:val="000000"/>
        </w:rPr>
        <w:t>– Два комада уз пратњу клавира;</w:t>
      </w:r>
    </w:p>
    <w:p w14:paraId="4308F4E2" w14:textId="77777777" w:rsidR="007E6A1A" w:rsidRPr="007E6A1A" w:rsidRDefault="007E6A1A" w:rsidP="007E6A1A">
      <w:pPr>
        <w:spacing w:after="150"/>
        <w:rPr>
          <w:rFonts w:ascii="Arial" w:hAnsi="Arial" w:cs="Arial"/>
        </w:rPr>
      </w:pPr>
      <w:r w:rsidRPr="007E6A1A">
        <w:rPr>
          <w:rFonts w:ascii="Arial" w:hAnsi="Arial" w:cs="Arial"/>
          <w:color w:val="000000"/>
        </w:rPr>
        <w:t>– Једна соната или концерт уз пратњу клавира;</w:t>
      </w:r>
    </w:p>
    <w:p w14:paraId="49A74FA7" w14:textId="77777777" w:rsidR="007E6A1A" w:rsidRPr="007E6A1A" w:rsidRDefault="007E6A1A" w:rsidP="007E6A1A">
      <w:pPr>
        <w:spacing w:after="150"/>
        <w:rPr>
          <w:rFonts w:ascii="Arial" w:hAnsi="Arial" w:cs="Arial"/>
        </w:rPr>
      </w:pPr>
      <w:r w:rsidRPr="007E6A1A">
        <w:rPr>
          <w:rFonts w:ascii="Arial" w:hAnsi="Arial" w:cs="Arial"/>
          <w:color w:val="000000"/>
        </w:rPr>
        <w:t>– Два сола из оркестарске литературе.</w:t>
      </w:r>
    </w:p>
    <w:p w14:paraId="32A7936F"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ОБОА</w:t>
      </w:r>
    </w:p>
    <w:p w14:paraId="61CFD40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7D05EE0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78A5CEF"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обиму дуодециме или две октаве, према могућностима, разложени тонични трозвуци и доминантни септакорди у дурским скалама, разложени тонични трозвуци и умањени септакорди у молским скалама.</w:t>
      </w:r>
    </w:p>
    <w:p w14:paraId="421C3289" w14:textId="77777777" w:rsidR="007E6A1A" w:rsidRPr="007E6A1A" w:rsidRDefault="007E6A1A" w:rsidP="007E6A1A">
      <w:pPr>
        <w:spacing w:after="150"/>
        <w:rPr>
          <w:rFonts w:ascii="Arial" w:hAnsi="Arial" w:cs="Arial"/>
        </w:rPr>
      </w:pPr>
      <w:r w:rsidRPr="007E6A1A">
        <w:rPr>
          <w:rFonts w:ascii="Arial" w:hAnsi="Arial" w:cs="Arial"/>
          <w:color w:val="000000"/>
        </w:rPr>
        <w:t>Скале треба свирати у осминском покрету и у свим артикулацијама.</w:t>
      </w:r>
    </w:p>
    <w:p w14:paraId="4ECB9952" w14:textId="77777777" w:rsidR="007E6A1A" w:rsidRPr="007E6A1A" w:rsidRDefault="007E6A1A" w:rsidP="007E6A1A">
      <w:pPr>
        <w:spacing w:after="150"/>
        <w:rPr>
          <w:rFonts w:ascii="Arial" w:hAnsi="Arial" w:cs="Arial"/>
        </w:rPr>
      </w:pPr>
      <w:r w:rsidRPr="007E6A1A">
        <w:rPr>
          <w:rFonts w:ascii="Arial" w:hAnsi="Arial" w:cs="Arial"/>
          <w:color w:val="000000"/>
        </w:rPr>
        <w:t>Хроматске скале у осминама од бе–еф</w:t>
      </w:r>
      <w:r w:rsidRPr="007E6A1A">
        <w:rPr>
          <w:rFonts w:ascii="Arial" w:hAnsi="Arial" w:cs="Arial"/>
          <w:color w:val="000000"/>
          <w:vertAlign w:val="superscript"/>
        </w:rPr>
        <w:t>3</w:t>
      </w:r>
      <w:r w:rsidRPr="007E6A1A">
        <w:rPr>
          <w:rFonts w:ascii="Arial" w:hAnsi="Arial" w:cs="Arial"/>
          <w:color w:val="000000"/>
        </w:rPr>
        <w:t>.</w:t>
      </w:r>
    </w:p>
    <w:p w14:paraId="73C5B9A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371085B" w14:textId="77777777" w:rsidR="007E6A1A" w:rsidRPr="007E6A1A" w:rsidRDefault="007E6A1A" w:rsidP="007E6A1A">
      <w:pPr>
        <w:spacing w:after="150"/>
        <w:rPr>
          <w:rFonts w:ascii="Arial" w:hAnsi="Arial" w:cs="Arial"/>
        </w:rPr>
      </w:pPr>
      <w:r w:rsidRPr="007E6A1A">
        <w:rPr>
          <w:rFonts w:ascii="Arial" w:hAnsi="Arial" w:cs="Arial"/>
          <w:color w:val="000000"/>
        </w:rPr>
        <w:t>Вилеман: 37 (45) етиде</w:t>
      </w:r>
    </w:p>
    <w:p w14:paraId="225A2AC1" w14:textId="77777777" w:rsidR="007E6A1A" w:rsidRPr="007E6A1A" w:rsidRDefault="007E6A1A" w:rsidP="007E6A1A">
      <w:pPr>
        <w:spacing w:after="150"/>
        <w:rPr>
          <w:rFonts w:ascii="Arial" w:hAnsi="Arial" w:cs="Arial"/>
        </w:rPr>
      </w:pPr>
      <w:r w:rsidRPr="007E6A1A">
        <w:rPr>
          <w:rFonts w:ascii="Arial" w:hAnsi="Arial" w:cs="Arial"/>
          <w:color w:val="000000"/>
        </w:rPr>
        <w:t>X. Брод: Етиде и сонате, I део</w:t>
      </w:r>
    </w:p>
    <w:p w14:paraId="78270195" w14:textId="77777777" w:rsidR="007E6A1A" w:rsidRPr="007E6A1A" w:rsidRDefault="007E6A1A" w:rsidP="007E6A1A">
      <w:pPr>
        <w:spacing w:after="150"/>
        <w:rPr>
          <w:rFonts w:ascii="Arial" w:hAnsi="Arial" w:cs="Arial"/>
        </w:rPr>
      </w:pPr>
      <w:r w:rsidRPr="007E6A1A">
        <w:rPr>
          <w:rFonts w:ascii="Arial" w:hAnsi="Arial" w:cs="Arial"/>
          <w:color w:val="000000"/>
        </w:rPr>
        <w:t>Л. Блезе: Техника обое – први део</w:t>
      </w:r>
    </w:p>
    <w:p w14:paraId="0B74984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1303C6D3" w14:textId="77777777" w:rsidR="007E6A1A" w:rsidRPr="007E6A1A" w:rsidRDefault="007E6A1A" w:rsidP="007E6A1A">
      <w:pPr>
        <w:spacing w:after="150"/>
        <w:rPr>
          <w:rFonts w:ascii="Arial" w:hAnsi="Arial" w:cs="Arial"/>
        </w:rPr>
      </w:pPr>
      <w:r w:rsidRPr="007E6A1A">
        <w:rPr>
          <w:rFonts w:ascii="Arial" w:hAnsi="Arial" w:cs="Arial"/>
          <w:color w:val="000000"/>
        </w:rPr>
        <w:t>Р. Шуман: I романса Г. Ф. Хендл: Соната це-мол Г. Ф. Телеман: Соната Це-мол</w:t>
      </w:r>
    </w:p>
    <w:p w14:paraId="12EF4201" w14:textId="77777777" w:rsidR="007E6A1A" w:rsidRPr="007E6A1A" w:rsidRDefault="007E6A1A" w:rsidP="007E6A1A">
      <w:pPr>
        <w:spacing w:after="150"/>
        <w:rPr>
          <w:rFonts w:ascii="Arial" w:hAnsi="Arial" w:cs="Arial"/>
        </w:rPr>
      </w:pPr>
      <w:r w:rsidRPr="007E6A1A">
        <w:rPr>
          <w:rFonts w:ascii="Arial" w:hAnsi="Arial" w:cs="Arial"/>
          <w:color w:val="000000"/>
        </w:rPr>
        <w:t>Ј. Левандовска: Сонатина или неко друго циклично дело</w:t>
      </w:r>
    </w:p>
    <w:p w14:paraId="7FC3E06C" w14:textId="77777777" w:rsidR="007E6A1A" w:rsidRPr="007E6A1A" w:rsidRDefault="007E6A1A" w:rsidP="007E6A1A">
      <w:pPr>
        <w:spacing w:after="150"/>
        <w:rPr>
          <w:rFonts w:ascii="Arial" w:hAnsi="Arial" w:cs="Arial"/>
        </w:rPr>
      </w:pPr>
      <w:r w:rsidRPr="007E6A1A">
        <w:rPr>
          <w:rFonts w:ascii="Arial" w:hAnsi="Arial" w:cs="Arial"/>
          <w:color w:val="000000"/>
        </w:rPr>
        <w:t>П. Мерлот: Пасторална арија</w:t>
      </w:r>
    </w:p>
    <w:p w14:paraId="18859B0E" w14:textId="77777777" w:rsidR="007E6A1A" w:rsidRPr="007E6A1A" w:rsidRDefault="007E6A1A" w:rsidP="007E6A1A">
      <w:pPr>
        <w:spacing w:after="150"/>
        <w:rPr>
          <w:rFonts w:ascii="Arial" w:hAnsi="Arial" w:cs="Arial"/>
        </w:rPr>
      </w:pPr>
      <w:r w:rsidRPr="007E6A1A">
        <w:rPr>
          <w:rFonts w:ascii="Arial" w:hAnsi="Arial" w:cs="Arial"/>
          <w:color w:val="000000"/>
        </w:rPr>
        <w:t>Хофман: Мали комади за обоу и клавир</w:t>
      </w:r>
    </w:p>
    <w:p w14:paraId="589A1976" w14:textId="77777777" w:rsidR="007E6A1A" w:rsidRPr="007E6A1A" w:rsidRDefault="007E6A1A" w:rsidP="007E6A1A">
      <w:pPr>
        <w:spacing w:after="150"/>
        <w:rPr>
          <w:rFonts w:ascii="Arial" w:hAnsi="Arial" w:cs="Arial"/>
        </w:rPr>
      </w:pPr>
      <w:r w:rsidRPr="007E6A1A">
        <w:rPr>
          <w:rFonts w:ascii="Arial" w:hAnsi="Arial" w:cs="Arial"/>
          <w:color w:val="000000"/>
        </w:rPr>
        <w:t>и остала дела на нивоу првог разреда по избору наставника – арије, романсе, серенаде, игре.</w:t>
      </w:r>
    </w:p>
    <w:p w14:paraId="2ACFB89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DE9EBFF"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етиде;</w:t>
      </w:r>
    </w:p>
    <w:p w14:paraId="120F7FBD" w14:textId="77777777" w:rsidR="007E6A1A" w:rsidRPr="007E6A1A" w:rsidRDefault="007E6A1A" w:rsidP="007E6A1A">
      <w:pPr>
        <w:spacing w:after="150"/>
        <w:rPr>
          <w:rFonts w:ascii="Arial" w:hAnsi="Arial" w:cs="Arial"/>
        </w:rPr>
      </w:pPr>
      <w:r w:rsidRPr="007E6A1A">
        <w:rPr>
          <w:rFonts w:ascii="Arial" w:hAnsi="Arial" w:cs="Arial"/>
          <w:color w:val="000000"/>
        </w:rPr>
        <w:t>б) шест комада.</w:t>
      </w:r>
    </w:p>
    <w:p w14:paraId="77A430E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0F5E7EF"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w:t>
      </w:r>
    </w:p>
    <w:p w14:paraId="24CFB523"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4F64B630"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са клавиром ОБАВЕЗНО НАПАМЕТ.</w:t>
      </w:r>
    </w:p>
    <w:p w14:paraId="65AE2B4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5BFF6F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0728BAC"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обиму дуодециме или две октаве, разложени технички трозвук или доминантни септакорд у дуру, разложени тонични трозвук и умањени септакорд у молу.</w:t>
      </w:r>
    </w:p>
    <w:p w14:paraId="1564F777" w14:textId="77777777" w:rsidR="007E6A1A" w:rsidRPr="007E6A1A" w:rsidRDefault="007E6A1A" w:rsidP="007E6A1A">
      <w:pPr>
        <w:spacing w:after="150"/>
        <w:rPr>
          <w:rFonts w:ascii="Arial" w:hAnsi="Arial" w:cs="Arial"/>
        </w:rPr>
      </w:pPr>
      <w:r w:rsidRPr="007E6A1A">
        <w:rPr>
          <w:rFonts w:ascii="Arial" w:hAnsi="Arial" w:cs="Arial"/>
          <w:color w:val="000000"/>
        </w:rPr>
        <w:t>Скале треба свирати у шеснаестинском покрету и у свим артикулацијама.</w:t>
      </w:r>
    </w:p>
    <w:p w14:paraId="5D7649A0" w14:textId="77777777" w:rsidR="007E6A1A" w:rsidRPr="007E6A1A" w:rsidRDefault="007E6A1A" w:rsidP="007E6A1A">
      <w:pPr>
        <w:spacing w:after="150"/>
        <w:rPr>
          <w:rFonts w:ascii="Arial" w:hAnsi="Arial" w:cs="Arial"/>
        </w:rPr>
      </w:pPr>
      <w:r w:rsidRPr="007E6A1A">
        <w:rPr>
          <w:rFonts w:ascii="Arial" w:hAnsi="Arial" w:cs="Arial"/>
          <w:color w:val="000000"/>
        </w:rPr>
        <w:t>Хроматска скала у шеснаестинама од бе до еф</w:t>
      </w:r>
      <w:r w:rsidRPr="007E6A1A">
        <w:rPr>
          <w:rFonts w:ascii="Arial" w:hAnsi="Arial" w:cs="Arial"/>
          <w:color w:val="000000"/>
          <w:vertAlign w:val="superscript"/>
        </w:rPr>
        <w:t>3</w:t>
      </w:r>
      <w:r w:rsidRPr="007E6A1A">
        <w:rPr>
          <w:rFonts w:ascii="Arial" w:hAnsi="Arial" w:cs="Arial"/>
          <w:color w:val="000000"/>
        </w:rPr>
        <w:t>.</w:t>
      </w:r>
    </w:p>
    <w:p w14:paraId="1DF35E3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C72045A" w14:textId="77777777" w:rsidR="007E6A1A" w:rsidRPr="007E6A1A" w:rsidRDefault="007E6A1A" w:rsidP="007E6A1A">
      <w:pPr>
        <w:spacing w:after="150"/>
        <w:rPr>
          <w:rFonts w:ascii="Arial" w:hAnsi="Arial" w:cs="Arial"/>
        </w:rPr>
      </w:pPr>
      <w:r w:rsidRPr="007E6A1A">
        <w:rPr>
          <w:rFonts w:ascii="Arial" w:hAnsi="Arial" w:cs="Arial"/>
          <w:color w:val="000000"/>
        </w:rPr>
        <w:t>Блат: 11 етида</w:t>
      </w:r>
    </w:p>
    <w:p w14:paraId="5D1DB627" w14:textId="77777777" w:rsidR="007E6A1A" w:rsidRPr="007E6A1A" w:rsidRDefault="007E6A1A" w:rsidP="007E6A1A">
      <w:pPr>
        <w:spacing w:after="150"/>
        <w:rPr>
          <w:rFonts w:ascii="Arial" w:hAnsi="Arial" w:cs="Arial"/>
        </w:rPr>
      </w:pPr>
      <w:r w:rsidRPr="007E6A1A">
        <w:rPr>
          <w:rFonts w:ascii="Arial" w:hAnsi="Arial" w:cs="Arial"/>
          <w:color w:val="000000"/>
        </w:rPr>
        <w:t>Блат: 25 етиде</w:t>
      </w:r>
    </w:p>
    <w:p w14:paraId="57E1DE9E" w14:textId="77777777" w:rsidR="007E6A1A" w:rsidRPr="007E6A1A" w:rsidRDefault="007E6A1A" w:rsidP="007E6A1A">
      <w:pPr>
        <w:spacing w:after="150"/>
        <w:rPr>
          <w:rFonts w:ascii="Arial" w:hAnsi="Arial" w:cs="Arial"/>
        </w:rPr>
      </w:pPr>
      <w:r w:rsidRPr="007E6A1A">
        <w:rPr>
          <w:rFonts w:ascii="Arial" w:hAnsi="Arial" w:cs="Arial"/>
          <w:color w:val="000000"/>
        </w:rPr>
        <w:t>Л. Блезе: Техника обое, други део</w:t>
      </w:r>
    </w:p>
    <w:p w14:paraId="0F26352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7D30120"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Соната А-мол или Ге-мол</w:t>
      </w:r>
    </w:p>
    <w:p w14:paraId="04DEF32F" w14:textId="77777777" w:rsidR="007E6A1A" w:rsidRPr="007E6A1A" w:rsidRDefault="007E6A1A" w:rsidP="007E6A1A">
      <w:pPr>
        <w:spacing w:after="150"/>
        <w:rPr>
          <w:rFonts w:ascii="Arial" w:hAnsi="Arial" w:cs="Arial"/>
        </w:rPr>
      </w:pPr>
      <w:r w:rsidRPr="007E6A1A">
        <w:rPr>
          <w:rFonts w:ascii="Arial" w:hAnsi="Arial" w:cs="Arial"/>
          <w:color w:val="000000"/>
        </w:rPr>
        <w:t>Р. Шуман: II романса</w:t>
      </w:r>
    </w:p>
    <w:p w14:paraId="7823FB48"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 II Г.</w:t>
      </w:r>
    </w:p>
    <w:p w14:paraId="176BF59D" w14:textId="77777777" w:rsidR="007E6A1A" w:rsidRPr="007E6A1A" w:rsidRDefault="007E6A1A" w:rsidP="007E6A1A">
      <w:pPr>
        <w:spacing w:after="150"/>
        <w:rPr>
          <w:rFonts w:ascii="Arial" w:hAnsi="Arial" w:cs="Arial"/>
        </w:rPr>
      </w:pPr>
      <w:r w:rsidRPr="007E6A1A">
        <w:rPr>
          <w:rFonts w:ascii="Arial" w:hAnsi="Arial" w:cs="Arial"/>
          <w:color w:val="000000"/>
        </w:rPr>
        <w:t>Ф. Хендл: Концерт бр. 1</w:t>
      </w:r>
    </w:p>
    <w:p w14:paraId="23BA56A3" w14:textId="77777777" w:rsidR="007E6A1A" w:rsidRPr="007E6A1A" w:rsidRDefault="007E6A1A" w:rsidP="007E6A1A">
      <w:pPr>
        <w:spacing w:after="150"/>
        <w:rPr>
          <w:rFonts w:ascii="Arial" w:hAnsi="Arial" w:cs="Arial"/>
        </w:rPr>
      </w:pPr>
      <w:r w:rsidRPr="007E6A1A">
        <w:rPr>
          <w:rFonts w:ascii="Arial" w:hAnsi="Arial" w:cs="Arial"/>
          <w:color w:val="000000"/>
        </w:rPr>
        <w:t>Корели–Барбирпли: Концерт</w:t>
      </w:r>
    </w:p>
    <w:p w14:paraId="3E9A7372" w14:textId="77777777" w:rsidR="007E6A1A" w:rsidRPr="007E6A1A" w:rsidRDefault="007E6A1A" w:rsidP="007E6A1A">
      <w:pPr>
        <w:spacing w:after="150"/>
        <w:rPr>
          <w:rFonts w:ascii="Arial" w:hAnsi="Arial" w:cs="Arial"/>
        </w:rPr>
      </w:pPr>
      <w:r w:rsidRPr="007E6A1A">
        <w:rPr>
          <w:rFonts w:ascii="Arial" w:hAnsi="Arial" w:cs="Arial"/>
          <w:color w:val="000000"/>
        </w:rPr>
        <w:t>Албинони: Концерт Бе-дур или Де-дур</w:t>
      </w:r>
    </w:p>
    <w:p w14:paraId="464BBA26" w14:textId="77777777" w:rsidR="007E6A1A" w:rsidRPr="007E6A1A" w:rsidRDefault="007E6A1A" w:rsidP="007E6A1A">
      <w:pPr>
        <w:spacing w:after="150"/>
        <w:rPr>
          <w:rFonts w:ascii="Arial" w:hAnsi="Arial" w:cs="Arial"/>
        </w:rPr>
      </w:pPr>
      <w:r w:rsidRPr="007E6A1A">
        <w:rPr>
          <w:rFonts w:ascii="Arial" w:hAnsi="Arial" w:cs="Arial"/>
          <w:color w:val="000000"/>
        </w:rPr>
        <w:t>Ф. Форе:Граве и Алегро Ђокозо и друга дела одговарајуће тежине по избору наставника.</w:t>
      </w:r>
    </w:p>
    <w:p w14:paraId="6231268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2A1253A"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4B1DDD6A"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w:t>
      </w:r>
    </w:p>
    <w:p w14:paraId="53C3FFF3" w14:textId="77777777" w:rsidR="007E6A1A" w:rsidRPr="007E6A1A" w:rsidRDefault="007E6A1A" w:rsidP="007E6A1A">
      <w:pPr>
        <w:spacing w:after="150"/>
        <w:rPr>
          <w:rFonts w:ascii="Arial" w:hAnsi="Arial" w:cs="Arial"/>
        </w:rPr>
      </w:pPr>
      <w:r w:rsidRPr="007E6A1A">
        <w:rPr>
          <w:rFonts w:ascii="Arial" w:hAnsi="Arial" w:cs="Arial"/>
          <w:color w:val="000000"/>
        </w:rPr>
        <w:t>в) један комад домаћег аутора;</w:t>
      </w:r>
    </w:p>
    <w:p w14:paraId="213F0251" w14:textId="77777777" w:rsidR="007E6A1A" w:rsidRPr="007E6A1A" w:rsidRDefault="007E6A1A" w:rsidP="007E6A1A">
      <w:pPr>
        <w:spacing w:after="150"/>
        <w:rPr>
          <w:rFonts w:ascii="Arial" w:hAnsi="Arial" w:cs="Arial"/>
        </w:rPr>
      </w:pPr>
      <w:r w:rsidRPr="007E6A1A">
        <w:rPr>
          <w:rFonts w:ascii="Arial" w:hAnsi="Arial" w:cs="Arial"/>
          <w:color w:val="000000"/>
        </w:rPr>
        <w:t>г) једна соната;</w:t>
      </w:r>
    </w:p>
    <w:p w14:paraId="0948ACA1" w14:textId="77777777" w:rsidR="007E6A1A" w:rsidRPr="007E6A1A" w:rsidRDefault="007E6A1A" w:rsidP="007E6A1A">
      <w:pPr>
        <w:spacing w:after="150"/>
        <w:rPr>
          <w:rFonts w:ascii="Arial" w:hAnsi="Arial" w:cs="Arial"/>
        </w:rPr>
      </w:pPr>
      <w:r w:rsidRPr="007E6A1A">
        <w:rPr>
          <w:rFonts w:ascii="Arial" w:hAnsi="Arial" w:cs="Arial"/>
          <w:color w:val="000000"/>
        </w:rPr>
        <w:t>д) један концерт.</w:t>
      </w:r>
    </w:p>
    <w:p w14:paraId="44134FB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3E6E8CB"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w:t>
      </w:r>
    </w:p>
    <w:p w14:paraId="3C7D7323"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33B6D2D1" w14:textId="77777777" w:rsidR="007E6A1A" w:rsidRPr="007E6A1A" w:rsidRDefault="007E6A1A" w:rsidP="007E6A1A">
      <w:pPr>
        <w:spacing w:after="150"/>
        <w:rPr>
          <w:rFonts w:ascii="Arial" w:hAnsi="Arial" w:cs="Arial"/>
        </w:rPr>
      </w:pPr>
      <w:r w:rsidRPr="007E6A1A">
        <w:rPr>
          <w:rFonts w:ascii="Arial" w:hAnsi="Arial" w:cs="Arial"/>
          <w:color w:val="000000"/>
        </w:rPr>
        <w:t>– Телеман – једна од наведених соната</w:t>
      </w:r>
    </w:p>
    <w:p w14:paraId="07C2723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9A597F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70C346E7"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E83EEE7"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у обиму инструмента – од бе до ге</w:t>
      </w:r>
      <w:r w:rsidRPr="007E6A1A">
        <w:rPr>
          <w:rFonts w:ascii="Arial" w:hAnsi="Arial" w:cs="Arial"/>
          <w:color w:val="000000"/>
          <w:vertAlign w:val="superscript"/>
        </w:rPr>
        <w:t>3</w:t>
      </w:r>
      <w:r w:rsidRPr="007E6A1A">
        <w:rPr>
          <w:rFonts w:ascii="Arial" w:hAnsi="Arial" w:cs="Arial"/>
          <w:color w:val="000000"/>
        </w:rPr>
        <w:t xml:space="preserve"> – разложени тонични трозвуци и доминантни септакорд у дуру, разложени тонични трозвук и умањени септакорд у молу. Скале свирати у шеснаестинском покрету, бржем темпу и у свим артикулацијама.</w:t>
      </w:r>
    </w:p>
    <w:p w14:paraId="7670C571" w14:textId="77777777" w:rsidR="007E6A1A" w:rsidRPr="007E6A1A" w:rsidRDefault="007E6A1A" w:rsidP="007E6A1A">
      <w:pPr>
        <w:spacing w:after="150"/>
        <w:rPr>
          <w:rFonts w:ascii="Arial" w:hAnsi="Arial" w:cs="Arial"/>
        </w:rPr>
      </w:pPr>
      <w:r w:rsidRPr="007E6A1A">
        <w:rPr>
          <w:rFonts w:ascii="Arial" w:hAnsi="Arial" w:cs="Arial"/>
          <w:color w:val="000000"/>
        </w:rPr>
        <w:t>Све скале вежбати са секундама и терцама у триолском и шеснаестинском покрету, умереног темпа, легато и нон легато.</w:t>
      </w:r>
    </w:p>
    <w:p w14:paraId="5F5382B9" w14:textId="77777777" w:rsidR="007E6A1A" w:rsidRPr="007E6A1A" w:rsidRDefault="007E6A1A" w:rsidP="007E6A1A">
      <w:pPr>
        <w:spacing w:after="150"/>
        <w:rPr>
          <w:rFonts w:ascii="Arial" w:hAnsi="Arial" w:cs="Arial"/>
        </w:rPr>
      </w:pPr>
      <w:r w:rsidRPr="007E6A1A">
        <w:rPr>
          <w:rFonts w:ascii="Arial" w:hAnsi="Arial" w:cs="Arial"/>
          <w:color w:val="000000"/>
        </w:rPr>
        <w:t>Хроматска скала у свим артикулацијама, у брзом темпу од бе до ге</w:t>
      </w:r>
      <w:r w:rsidRPr="007E6A1A">
        <w:rPr>
          <w:rFonts w:ascii="Arial" w:hAnsi="Arial" w:cs="Arial"/>
          <w:color w:val="000000"/>
          <w:vertAlign w:val="superscript"/>
        </w:rPr>
        <w:t>3</w:t>
      </w:r>
      <w:r w:rsidRPr="007E6A1A">
        <w:rPr>
          <w:rFonts w:ascii="Arial" w:hAnsi="Arial" w:cs="Arial"/>
          <w:color w:val="000000"/>
        </w:rPr>
        <w:t>. Све скале се изводе напамет.</w:t>
      </w:r>
    </w:p>
    <w:p w14:paraId="21CAEB05"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0A6E34E" w14:textId="77777777" w:rsidR="007E6A1A" w:rsidRPr="007E6A1A" w:rsidRDefault="007E6A1A" w:rsidP="007E6A1A">
      <w:pPr>
        <w:spacing w:after="150"/>
        <w:rPr>
          <w:rFonts w:ascii="Arial" w:hAnsi="Arial" w:cs="Arial"/>
        </w:rPr>
      </w:pPr>
      <w:r w:rsidRPr="007E6A1A">
        <w:rPr>
          <w:rFonts w:ascii="Arial" w:hAnsi="Arial" w:cs="Arial"/>
          <w:color w:val="000000"/>
        </w:rPr>
        <w:t>Шмит: I део</w:t>
      </w:r>
    </w:p>
    <w:p w14:paraId="1D6ADB90" w14:textId="77777777" w:rsidR="007E6A1A" w:rsidRPr="007E6A1A" w:rsidRDefault="007E6A1A" w:rsidP="007E6A1A">
      <w:pPr>
        <w:spacing w:after="150"/>
        <w:rPr>
          <w:rFonts w:ascii="Arial" w:hAnsi="Arial" w:cs="Arial"/>
        </w:rPr>
      </w:pPr>
      <w:r w:rsidRPr="007E6A1A">
        <w:rPr>
          <w:rFonts w:ascii="Arial" w:hAnsi="Arial" w:cs="Arial"/>
          <w:color w:val="000000"/>
        </w:rPr>
        <w:t>Шмит: II део Ферлинг: 18 етида</w:t>
      </w:r>
    </w:p>
    <w:p w14:paraId="2775EDF2" w14:textId="77777777" w:rsidR="007E6A1A" w:rsidRPr="007E6A1A" w:rsidRDefault="007E6A1A" w:rsidP="007E6A1A">
      <w:pPr>
        <w:spacing w:after="150"/>
        <w:rPr>
          <w:rFonts w:ascii="Arial" w:hAnsi="Arial" w:cs="Arial"/>
        </w:rPr>
      </w:pPr>
      <w:r w:rsidRPr="007E6A1A">
        <w:rPr>
          <w:rFonts w:ascii="Arial" w:hAnsi="Arial" w:cs="Arial"/>
          <w:color w:val="000000"/>
        </w:rPr>
        <w:t>Избор етида у редакцији Љ. Петрушевског</w:t>
      </w:r>
    </w:p>
    <w:p w14:paraId="7236189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205A5FD7" w14:textId="77777777" w:rsidR="007E6A1A" w:rsidRPr="007E6A1A" w:rsidRDefault="007E6A1A" w:rsidP="007E6A1A">
      <w:pPr>
        <w:spacing w:after="150"/>
        <w:rPr>
          <w:rFonts w:ascii="Arial" w:hAnsi="Arial" w:cs="Arial"/>
        </w:rPr>
      </w:pPr>
      <w:r w:rsidRPr="007E6A1A">
        <w:rPr>
          <w:rFonts w:ascii="Arial" w:hAnsi="Arial" w:cs="Arial"/>
          <w:color w:val="000000"/>
        </w:rPr>
        <w:t>Р. Шуман: Романса А-мол</w:t>
      </w:r>
    </w:p>
    <w:p w14:paraId="461B8A74" w14:textId="77777777" w:rsidR="007E6A1A" w:rsidRPr="007E6A1A" w:rsidRDefault="007E6A1A" w:rsidP="007E6A1A">
      <w:pPr>
        <w:spacing w:after="150"/>
        <w:rPr>
          <w:rFonts w:ascii="Arial" w:hAnsi="Arial" w:cs="Arial"/>
        </w:rPr>
      </w:pPr>
      <w:r w:rsidRPr="007E6A1A">
        <w:rPr>
          <w:rFonts w:ascii="Arial" w:hAnsi="Arial" w:cs="Arial"/>
          <w:color w:val="000000"/>
        </w:rPr>
        <w:t>А. Корели: Концерт Еф-дур</w:t>
      </w:r>
    </w:p>
    <w:p w14:paraId="299B6BB1" w14:textId="77777777" w:rsidR="007E6A1A" w:rsidRPr="007E6A1A" w:rsidRDefault="007E6A1A" w:rsidP="007E6A1A">
      <w:pPr>
        <w:spacing w:after="150"/>
        <w:rPr>
          <w:rFonts w:ascii="Arial" w:hAnsi="Arial" w:cs="Arial"/>
        </w:rPr>
      </w:pPr>
      <w:r w:rsidRPr="007E6A1A">
        <w:rPr>
          <w:rFonts w:ascii="Arial" w:hAnsi="Arial" w:cs="Arial"/>
          <w:color w:val="000000"/>
        </w:rPr>
        <w:t>Г. Ф. Хендл: Концерт Ге-мол</w:t>
      </w:r>
    </w:p>
    <w:p w14:paraId="4A7F4030" w14:textId="77777777" w:rsidR="007E6A1A" w:rsidRPr="007E6A1A" w:rsidRDefault="007E6A1A" w:rsidP="007E6A1A">
      <w:pPr>
        <w:spacing w:after="150"/>
        <w:rPr>
          <w:rFonts w:ascii="Arial" w:hAnsi="Arial" w:cs="Arial"/>
        </w:rPr>
      </w:pPr>
      <w:r w:rsidRPr="007E6A1A">
        <w:rPr>
          <w:rFonts w:ascii="Arial" w:hAnsi="Arial" w:cs="Arial"/>
          <w:color w:val="000000"/>
        </w:rPr>
        <w:t>Ж. Ибер: Е8са1е8 Ко 2 Г. Арнани: Романса</w:t>
      </w:r>
    </w:p>
    <w:p w14:paraId="0ECE57F1" w14:textId="77777777" w:rsidR="007E6A1A" w:rsidRPr="007E6A1A" w:rsidRDefault="007E6A1A" w:rsidP="007E6A1A">
      <w:pPr>
        <w:spacing w:after="150"/>
        <w:rPr>
          <w:rFonts w:ascii="Arial" w:hAnsi="Arial" w:cs="Arial"/>
        </w:rPr>
      </w:pPr>
      <w:r w:rsidRPr="007E6A1A">
        <w:rPr>
          <w:rFonts w:ascii="Arial" w:hAnsi="Arial" w:cs="Arial"/>
          <w:color w:val="000000"/>
        </w:rPr>
        <w:t>Ш. Колен: Лака конкурсна сола за обоу и клавир</w:t>
      </w:r>
    </w:p>
    <w:p w14:paraId="1D107E9C" w14:textId="77777777" w:rsidR="007E6A1A" w:rsidRPr="007E6A1A" w:rsidRDefault="007E6A1A" w:rsidP="007E6A1A">
      <w:pPr>
        <w:spacing w:after="150"/>
        <w:rPr>
          <w:rFonts w:ascii="Arial" w:hAnsi="Arial" w:cs="Arial"/>
        </w:rPr>
      </w:pPr>
      <w:r w:rsidRPr="007E6A1A">
        <w:rPr>
          <w:rFonts w:ascii="Arial" w:hAnsi="Arial" w:cs="Arial"/>
          <w:color w:val="000000"/>
        </w:rPr>
        <w:t>оп. 34 или оп. 40</w:t>
      </w:r>
    </w:p>
    <w:p w14:paraId="1CD5FA25" w14:textId="77777777" w:rsidR="007E6A1A" w:rsidRPr="007E6A1A" w:rsidRDefault="007E6A1A" w:rsidP="007E6A1A">
      <w:pPr>
        <w:spacing w:after="150"/>
        <w:rPr>
          <w:rFonts w:ascii="Arial" w:hAnsi="Arial" w:cs="Arial"/>
        </w:rPr>
      </w:pPr>
      <w:r w:rsidRPr="007E6A1A">
        <w:rPr>
          <w:rFonts w:ascii="Arial" w:hAnsi="Arial" w:cs="Arial"/>
          <w:color w:val="000000"/>
        </w:rPr>
        <w:t>К. Одак: Рондо Ј. Бомартие: Соната Е-мол Ф. Ф. Беминиани: Соната I</w:t>
      </w:r>
    </w:p>
    <w:p w14:paraId="57EA1E41" w14:textId="77777777" w:rsidR="007E6A1A" w:rsidRPr="007E6A1A" w:rsidRDefault="007E6A1A" w:rsidP="007E6A1A">
      <w:pPr>
        <w:spacing w:after="150"/>
        <w:rPr>
          <w:rFonts w:ascii="Arial" w:hAnsi="Arial" w:cs="Arial"/>
        </w:rPr>
      </w:pPr>
      <w:r w:rsidRPr="007E6A1A">
        <w:rPr>
          <w:rFonts w:ascii="Arial" w:hAnsi="Arial" w:cs="Arial"/>
          <w:color w:val="000000"/>
        </w:rPr>
        <w:t>Б. Марчело: Соната Еф-дур, Де-дур, Де-мол, Ге-мол Ф. Бенда: Соната ин Еф Ф. Гал: Соната</w:t>
      </w:r>
    </w:p>
    <w:p w14:paraId="4B978206" w14:textId="77777777" w:rsidR="007E6A1A" w:rsidRPr="007E6A1A" w:rsidRDefault="007E6A1A" w:rsidP="007E6A1A">
      <w:pPr>
        <w:spacing w:after="150"/>
        <w:rPr>
          <w:rFonts w:ascii="Arial" w:hAnsi="Arial" w:cs="Arial"/>
        </w:rPr>
      </w:pPr>
      <w:r w:rsidRPr="007E6A1A">
        <w:rPr>
          <w:rFonts w:ascii="Arial" w:hAnsi="Arial" w:cs="Arial"/>
          <w:color w:val="000000"/>
        </w:rPr>
        <w:t>Ђ. Б. Перголези: Концерт за обоу</w:t>
      </w:r>
    </w:p>
    <w:p w14:paraId="0E63F4ED" w14:textId="77777777" w:rsidR="007E6A1A" w:rsidRPr="007E6A1A" w:rsidRDefault="007E6A1A" w:rsidP="007E6A1A">
      <w:pPr>
        <w:spacing w:after="150"/>
        <w:rPr>
          <w:rFonts w:ascii="Arial" w:hAnsi="Arial" w:cs="Arial"/>
        </w:rPr>
      </w:pPr>
      <w:r w:rsidRPr="007E6A1A">
        <w:rPr>
          <w:rFonts w:ascii="Arial" w:hAnsi="Arial" w:cs="Arial"/>
          <w:color w:val="000000"/>
        </w:rPr>
        <w:t>Д. Фон Дитерсдорф: Концерт Ге-дур</w:t>
      </w:r>
    </w:p>
    <w:p w14:paraId="2BB7EC49" w14:textId="77777777" w:rsidR="007E6A1A" w:rsidRPr="007E6A1A" w:rsidRDefault="007E6A1A" w:rsidP="007E6A1A">
      <w:pPr>
        <w:spacing w:after="150"/>
        <w:rPr>
          <w:rFonts w:ascii="Arial" w:hAnsi="Arial" w:cs="Arial"/>
        </w:rPr>
      </w:pPr>
      <w:r w:rsidRPr="007E6A1A">
        <w:rPr>
          <w:rFonts w:ascii="Arial" w:hAnsi="Arial" w:cs="Arial"/>
          <w:color w:val="000000"/>
        </w:rPr>
        <w:t>Ж. М. Леклер: Концерт Це-дур</w:t>
      </w:r>
    </w:p>
    <w:p w14:paraId="49F06B3C" w14:textId="77777777" w:rsidR="007E6A1A" w:rsidRPr="007E6A1A" w:rsidRDefault="007E6A1A" w:rsidP="007E6A1A">
      <w:pPr>
        <w:spacing w:after="150"/>
        <w:rPr>
          <w:rFonts w:ascii="Arial" w:hAnsi="Arial" w:cs="Arial"/>
        </w:rPr>
      </w:pPr>
      <w:r w:rsidRPr="007E6A1A">
        <w:rPr>
          <w:rFonts w:ascii="Arial" w:hAnsi="Arial" w:cs="Arial"/>
          <w:color w:val="000000"/>
        </w:rPr>
        <w:t>Г.Ф. Телеман: Концерт Еф-мол</w:t>
      </w:r>
    </w:p>
    <w:p w14:paraId="274EB7E9" w14:textId="77777777" w:rsidR="007E6A1A" w:rsidRPr="007E6A1A" w:rsidRDefault="007E6A1A" w:rsidP="007E6A1A">
      <w:pPr>
        <w:spacing w:after="150"/>
        <w:rPr>
          <w:rFonts w:ascii="Arial" w:hAnsi="Arial" w:cs="Arial"/>
        </w:rPr>
      </w:pPr>
      <w:r w:rsidRPr="007E6A1A">
        <w:rPr>
          <w:rFonts w:ascii="Arial" w:hAnsi="Arial" w:cs="Arial"/>
          <w:color w:val="000000"/>
        </w:rPr>
        <w:t>Т. Албинони: Концерт Де-дур</w:t>
      </w:r>
    </w:p>
    <w:p w14:paraId="11F23AB1"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Сонате Це-мол, Ге-мол</w:t>
      </w:r>
    </w:p>
    <w:p w14:paraId="14C25200" w14:textId="77777777" w:rsidR="007E6A1A" w:rsidRPr="007E6A1A" w:rsidRDefault="007E6A1A" w:rsidP="007E6A1A">
      <w:pPr>
        <w:spacing w:after="150"/>
        <w:rPr>
          <w:rFonts w:ascii="Arial" w:hAnsi="Arial" w:cs="Arial"/>
        </w:rPr>
      </w:pPr>
      <w:r w:rsidRPr="007E6A1A">
        <w:rPr>
          <w:rFonts w:ascii="Arial" w:hAnsi="Arial" w:cs="Arial"/>
          <w:color w:val="000000"/>
        </w:rPr>
        <w:t>Колен:Конкурсни соло бр. 1</w:t>
      </w:r>
    </w:p>
    <w:p w14:paraId="7DD0783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1A14C0C"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63EF2F51"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w:t>
      </w:r>
    </w:p>
    <w:p w14:paraId="69F710C9" w14:textId="77777777" w:rsidR="007E6A1A" w:rsidRPr="007E6A1A" w:rsidRDefault="007E6A1A" w:rsidP="007E6A1A">
      <w:pPr>
        <w:spacing w:after="150"/>
        <w:rPr>
          <w:rFonts w:ascii="Arial" w:hAnsi="Arial" w:cs="Arial"/>
        </w:rPr>
      </w:pPr>
      <w:r w:rsidRPr="007E6A1A">
        <w:rPr>
          <w:rFonts w:ascii="Arial" w:hAnsi="Arial" w:cs="Arial"/>
          <w:color w:val="000000"/>
        </w:rPr>
        <w:t>в) једно домаће дело;</w:t>
      </w:r>
    </w:p>
    <w:p w14:paraId="464BF178" w14:textId="77777777" w:rsidR="007E6A1A" w:rsidRPr="007E6A1A" w:rsidRDefault="007E6A1A" w:rsidP="007E6A1A">
      <w:pPr>
        <w:spacing w:after="150"/>
        <w:rPr>
          <w:rFonts w:ascii="Arial" w:hAnsi="Arial" w:cs="Arial"/>
        </w:rPr>
      </w:pPr>
      <w:r w:rsidRPr="007E6A1A">
        <w:rPr>
          <w:rFonts w:ascii="Arial" w:hAnsi="Arial" w:cs="Arial"/>
          <w:color w:val="000000"/>
        </w:rPr>
        <w:t>г) три сонате;</w:t>
      </w:r>
    </w:p>
    <w:p w14:paraId="6A7B6B7F" w14:textId="77777777" w:rsidR="007E6A1A" w:rsidRPr="007E6A1A" w:rsidRDefault="007E6A1A" w:rsidP="007E6A1A">
      <w:pPr>
        <w:spacing w:after="150"/>
        <w:rPr>
          <w:rFonts w:ascii="Arial" w:hAnsi="Arial" w:cs="Arial"/>
        </w:rPr>
      </w:pPr>
      <w:r w:rsidRPr="007E6A1A">
        <w:rPr>
          <w:rFonts w:ascii="Arial" w:hAnsi="Arial" w:cs="Arial"/>
          <w:color w:val="000000"/>
        </w:rPr>
        <w:t>д) два концерта.</w:t>
      </w:r>
    </w:p>
    <w:p w14:paraId="1BD7DE5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379D5CC"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са трозвуцима, доминантним и умањеним септакордом (нон легато);</w:t>
      </w:r>
    </w:p>
    <w:p w14:paraId="340BC84E"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43101FF8"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за извођење са клавиром.</w:t>
      </w:r>
    </w:p>
    <w:p w14:paraId="5CA7397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1653A7C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2583D3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E30F1C6"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у обиму инструмента – од бе до ге</w:t>
      </w:r>
      <w:r w:rsidRPr="007E6A1A">
        <w:rPr>
          <w:rFonts w:ascii="Arial" w:hAnsi="Arial" w:cs="Arial"/>
          <w:color w:val="000000"/>
          <w:vertAlign w:val="superscript"/>
        </w:rPr>
        <w:t>3</w:t>
      </w:r>
      <w:r w:rsidRPr="007E6A1A">
        <w:rPr>
          <w:rFonts w:ascii="Arial" w:hAnsi="Arial" w:cs="Arial"/>
          <w:color w:val="000000"/>
        </w:rPr>
        <w:t xml:space="preserve"> – са разложеним тоничним и доминантним септакордом у дуру, разложеним тоничним трозвуцима и умањеним септакордима у молу – у шеснаестинском покрету, брзом темпу и у свим артикулацијама.</w:t>
      </w:r>
    </w:p>
    <w:p w14:paraId="26B7F267" w14:textId="77777777" w:rsidR="007E6A1A" w:rsidRPr="007E6A1A" w:rsidRDefault="007E6A1A" w:rsidP="007E6A1A">
      <w:pPr>
        <w:spacing w:after="150"/>
        <w:rPr>
          <w:rFonts w:ascii="Arial" w:hAnsi="Arial" w:cs="Arial"/>
        </w:rPr>
      </w:pPr>
      <w:r w:rsidRPr="007E6A1A">
        <w:rPr>
          <w:rFonts w:ascii="Arial" w:hAnsi="Arial" w:cs="Arial"/>
          <w:color w:val="000000"/>
        </w:rPr>
        <w:t>Све скале свирати са секундама и терцама у триолском и шеснаестинском покрету, у брзом темпу, легато и нон легато.</w:t>
      </w:r>
    </w:p>
    <w:p w14:paraId="79DB191B" w14:textId="77777777" w:rsidR="007E6A1A" w:rsidRPr="007E6A1A" w:rsidRDefault="007E6A1A" w:rsidP="007E6A1A">
      <w:pPr>
        <w:spacing w:after="150"/>
        <w:rPr>
          <w:rFonts w:ascii="Arial" w:hAnsi="Arial" w:cs="Arial"/>
        </w:rPr>
      </w:pPr>
      <w:r w:rsidRPr="007E6A1A">
        <w:rPr>
          <w:rFonts w:ascii="Arial" w:hAnsi="Arial" w:cs="Arial"/>
          <w:color w:val="000000"/>
        </w:rPr>
        <w:t>Хроматска скала у свим артикулацијама, у веома брзом темпу од бе до ге</w:t>
      </w:r>
      <w:r w:rsidRPr="007E6A1A">
        <w:rPr>
          <w:rFonts w:ascii="Arial" w:hAnsi="Arial" w:cs="Arial"/>
          <w:color w:val="000000"/>
          <w:vertAlign w:val="superscript"/>
        </w:rPr>
        <w:t>3</w:t>
      </w:r>
      <w:r w:rsidRPr="007E6A1A">
        <w:rPr>
          <w:rFonts w:ascii="Arial" w:hAnsi="Arial" w:cs="Arial"/>
          <w:color w:val="000000"/>
        </w:rPr>
        <w:t>. Све скале се изводе напамет.</w:t>
      </w:r>
    </w:p>
    <w:p w14:paraId="655F09C8"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A0729EE" w14:textId="77777777" w:rsidR="007E6A1A" w:rsidRPr="007E6A1A" w:rsidRDefault="007E6A1A" w:rsidP="007E6A1A">
      <w:pPr>
        <w:spacing w:after="150"/>
        <w:rPr>
          <w:rFonts w:ascii="Arial" w:hAnsi="Arial" w:cs="Arial"/>
        </w:rPr>
      </w:pPr>
      <w:r w:rsidRPr="007E6A1A">
        <w:rPr>
          <w:rFonts w:ascii="Arial" w:hAnsi="Arial" w:cs="Arial"/>
          <w:color w:val="000000"/>
        </w:rPr>
        <w:t>Луфт: Етиде за обоу Ферлинг: 48 етида</w:t>
      </w:r>
    </w:p>
    <w:p w14:paraId="4FE054FE" w14:textId="77777777" w:rsidR="007E6A1A" w:rsidRPr="007E6A1A" w:rsidRDefault="007E6A1A" w:rsidP="007E6A1A">
      <w:pPr>
        <w:spacing w:after="150"/>
        <w:rPr>
          <w:rFonts w:ascii="Arial" w:hAnsi="Arial" w:cs="Arial"/>
        </w:rPr>
      </w:pPr>
      <w:r w:rsidRPr="007E6A1A">
        <w:rPr>
          <w:rFonts w:ascii="Arial" w:hAnsi="Arial" w:cs="Arial"/>
          <w:color w:val="000000"/>
        </w:rPr>
        <w:t>Избор етида у редакцији Љ. Петрушевског</w:t>
      </w:r>
    </w:p>
    <w:p w14:paraId="6C2983B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0FADFAF7" w14:textId="77777777" w:rsidR="007E6A1A" w:rsidRPr="007E6A1A" w:rsidRDefault="007E6A1A" w:rsidP="007E6A1A">
      <w:pPr>
        <w:spacing w:after="150"/>
        <w:rPr>
          <w:rFonts w:ascii="Arial" w:hAnsi="Arial" w:cs="Arial"/>
        </w:rPr>
      </w:pPr>
      <w:r w:rsidRPr="007E6A1A">
        <w:rPr>
          <w:rFonts w:ascii="Arial" w:hAnsi="Arial" w:cs="Arial"/>
          <w:color w:val="000000"/>
        </w:rPr>
        <w:t>Чимароза: Концерт Це-дур А. Марчело: Концерт Де-мол</w:t>
      </w:r>
    </w:p>
    <w:p w14:paraId="20818B4E"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А-мол</w:t>
      </w:r>
    </w:p>
    <w:p w14:paraId="24CA044E" w14:textId="77777777" w:rsidR="007E6A1A" w:rsidRPr="007E6A1A" w:rsidRDefault="007E6A1A" w:rsidP="007E6A1A">
      <w:pPr>
        <w:spacing w:after="150"/>
        <w:rPr>
          <w:rFonts w:ascii="Arial" w:hAnsi="Arial" w:cs="Arial"/>
        </w:rPr>
      </w:pPr>
      <w:r w:rsidRPr="007E6A1A">
        <w:rPr>
          <w:rFonts w:ascii="Arial" w:hAnsi="Arial" w:cs="Arial"/>
          <w:color w:val="000000"/>
        </w:rPr>
        <w:t>Вивалди: Концерт Еф-дур П. Хиндемит: Соната Радомир Петровић: Сонатина</w:t>
      </w:r>
    </w:p>
    <w:p w14:paraId="7513FD6C" w14:textId="77777777" w:rsidR="007E6A1A" w:rsidRPr="007E6A1A" w:rsidRDefault="007E6A1A" w:rsidP="007E6A1A">
      <w:pPr>
        <w:spacing w:after="150"/>
        <w:rPr>
          <w:rFonts w:ascii="Arial" w:hAnsi="Arial" w:cs="Arial"/>
        </w:rPr>
      </w:pPr>
      <w:r w:rsidRPr="007E6A1A">
        <w:rPr>
          <w:rFonts w:ascii="Arial" w:hAnsi="Arial" w:cs="Arial"/>
          <w:color w:val="000000"/>
        </w:rPr>
        <w:t>Дејан Деспић: Пасторала за обоу соло оп. 64</w:t>
      </w:r>
    </w:p>
    <w:p w14:paraId="1AEE1751" w14:textId="77777777" w:rsidR="007E6A1A" w:rsidRPr="007E6A1A" w:rsidRDefault="007E6A1A" w:rsidP="007E6A1A">
      <w:pPr>
        <w:spacing w:after="150"/>
        <w:rPr>
          <w:rFonts w:ascii="Arial" w:hAnsi="Arial" w:cs="Arial"/>
        </w:rPr>
      </w:pPr>
      <w:r w:rsidRPr="007E6A1A">
        <w:rPr>
          <w:rFonts w:ascii="Arial" w:hAnsi="Arial" w:cs="Arial"/>
          <w:color w:val="000000"/>
        </w:rPr>
        <w:t>Албинони: Концерт Де-мол бр. 9</w:t>
      </w:r>
    </w:p>
    <w:p w14:paraId="3B01344D"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Це-дур</w:t>
      </w:r>
    </w:p>
    <w:p w14:paraId="38403874" w14:textId="77777777" w:rsidR="007E6A1A" w:rsidRPr="007E6A1A" w:rsidRDefault="007E6A1A" w:rsidP="007E6A1A">
      <w:pPr>
        <w:spacing w:after="150"/>
        <w:rPr>
          <w:rFonts w:ascii="Arial" w:hAnsi="Arial" w:cs="Arial"/>
        </w:rPr>
      </w:pPr>
      <w:r w:rsidRPr="007E6A1A">
        <w:rPr>
          <w:rFonts w:ascii="Arial" w:hAnsi="Arial" w:cs="Arial"/>
          <w:color w:val="000000"/>
        </w:rPr>
        <w:t>Колен: Конкурсни соло бр. 2</w:t>
      </w:r>
    </w:p>
    <w:p w14:paraId="12C282C0"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Це-дур</w:t>
      </w:r>
    </w:p>
    <w:p w14:paraId="4B1EB39A" w14:textId="77777777" w:rsidR="007E6A1A" w:rsidRPr="007E6A1A" w:rsidRDefault="007E6A1A" w:rsidP="007E6A1A">
      <w:pPr>
        <w:spacing w:after="150"/>
        <w:rPr>
          <w:rFonts w:ascii="Arial" w:hAnsi="Arial" w:cs="Arial"/>
        </w:rPr>
      </w:pPr>
      <w:r w:rsidRPr="007E6A1A">
        <w:rPr>
          <w:rFonts w:ascii="Arial" w:hAnsi="Arial" w:cs="Arial"/>
          <w:color w:val="000000"/>
        </w:rPr>
        <w:t>Милан Влајин: Рондино</w:t>
      </w:r>
    </w:p>
    <w:p w14:paraId="73DCE918" w14:textId="77777777" w:rsidR="007E6A1A" w:rsidRPr="007E6A1A" w:rsidRDefault="007E6A1A" w:rsidP="007E6A1A">
      <w:pPr>
        <w:spacing w:after="150"/>
        <w:rPr>
          <w:rFonts w:ascii="Arial" w:hAnsi="Arial" w:cs="Arial"/>
        </w:rPr>
      </w:pPr>
      <w:r w:rsidRPr="007E6A1A">
        <w:rPr>
          <w:rFonts w:ascii="Arial" w:hAnsi="Arial" w:cs="Arial"/>
          <w:color w:val="000000"/>
        </w:rPr>
        <w:t>X. Бусер: Астурна оп. 84</w:t>
      </w:r>
    </w:p>
    <w:p w14:paraId="7CE728DD" w14:textId="77777777" w:rsidR="007E6A1A" w:rsidRPr="007E6A1A" w:rsidRDefault="007E6A1A" w:rsidP="007E6A1A">
      <w:pPr>
        <w:spacing w:after="150"/>
        <w:rPr>
          <w:rFonts w:ascii="Arial" w:hAnsi="Arial" w:cs="Arial"/>
        </w:rPr>
      </w:pPr>
      <w:r w:rsidRPr="007E6A1A">
        <w:rPr>
          <w:rFonts w:ascii="Arial" w:hAnsi="Arial" w:cs="Arial"/>
          <w:color w:val="000000"/>
        </w:rPr>
        <w:t>Г. Пјерне: Комад у ге молу</w:t>
      </w:r>
    </w:p>
    <w:p w14:paraId="4B179CE5" w14:textId="77777777" w:rsidR="007E6A1A" w:rsidRPr="007E6A1A" w:rsidRDefault="007E6A1A" w:rsidP="007E6A1A">
      <w:pPr>
        <w:spacing w:after="150"/>
        <w:rPr>
          <w:rFonts w:ascii="Arial" w:hAnsi="Arial" w:cs="Arial"/>
        </w:rPr>
      </w:pPr>
      <w:r w:rsidRPr="007E6A1A">
        <w:rPr>
          <w:rFonts w:ascii="Arial" w:hAnsi="Arial" w:cs="Arial"/>
          <w:color w:val="000000"/>
        </w:rPr>
        <w:t>И. Ковач: Скерцо</w:t>
      </w:r>
    </w:p>
    <w:p w14:paraId="63EAEBB5" w14:textId="77777777" w:rsidR="007E6A1A" w:rsidRPr="007E6A1A" w:rsidRDefault="007E6A1A" w:rsidP="007E6A1A">
      <w:pPr>
        <w:spacing w:after="150"/>
        <w:rPr>
          <w:rFonts w:ascii="Arial" w:hAnsi="Arial" w:cs="Arial"/>
        </w:rPr>
      </w:pPr>
      <w:r w:rsidRPr="007E6A1A">
        <w:rPr>
          <w:rFonts w:ascii="Arial" w:hAnsi="Arial" w:cs="Arial"/>
          <w:color w:val="000000"/>
        </w:rPr>
        <w:t>А. Смаиловић: Пасторала</w:t>
      </w:r>
    </w:p>
    <w:p w14:paraId="46617BE2" w14:textId="77777777" w:rsidR="007E6A1A" w:rsidRPr="007E6A1A" w:rsidRDefault="007E6A1A" w:rsidP="007E6A1A">
      <w:pPr>
        <w:spacing w:after="150"/>
        <w:rPr>
          <w:rFonts w:ascii="Arial" w:hAnsi="Arial" w:cs="Arial"/>
        </w:rPr>
      </w:pPr>
      <w:r w:rsidRPr="007E6A1A">
        <w:rPr>
          <w:rFonts w:ascii="Arial" w:hAnsi="Arial" w:cs="Arial"/>
          <w:color w:val="000000"/>
        </w:rPr>
        <w:t>К. Сен Санс: Соната оп. 166</w:t>
      </w:r>
    </w:p>
    <w:p w14:paraId="24DA73FB" w14:textId="77777777" w:rsidR="007E6A1A" w:rsidRPr="007E6A1A" w:rsidRDefault="007E6A1A" w:rsidP="007E6A1A">
      <w:pPr>
        <w:spacing w:after="150"/>
        <w:rPr>
          <w:rFonts w:ascii="Arial" w:hAnsi="Arial" w:cs="Arial"/>
        </w:rPr>
      </w:pPr>
      <w:r w:rsidRPr="007E6A1A">
        <w:rPr>
          <w:rFonts w:ascii="Arial" w:hAnsi="Arial" w:cs="Arial"/>
          <w:color w:val="000000"/>
        </w:rPr>
        <w:t>И. Петрић: Сонатина</w:t>
      </w:r>
    </w:p>
    <w:p w14:paraId="6BA026B8" w14:textId="77777777" w:rsidR="007E6A1A" w:rsidRPr="007E6A1A" w:rsidRDefault="007E6A1A" w:rsidP="007E6A1A">
      <w:pPr>
        <w:spacing w:after="150"/>
        <w:rPr>
          <w:rFonts w:ascii="Arial" w:hAnsi="Arial" w:cs="Arial"/>
        </w:rPr>
      </w:pPr>
      <w:r w:rsidRPr="007E6A1A">
        <w:rPr>
          <w:rFonts w:ascii="Arial" w:hAnsi="Arial" w:cs="Arial"/>
          <w:color w:val="000000"/>
        </w:rPr>
        <w:t>X. Бауман: Соната</w:t>
      </w:r>
    </w:p>
    <w:p w14:paraId="79FA4612" w14:textId="77777777" w:rsidR="007E6A1A" w:rsidRPr="007E6A1A" w:rsidRDefault="007E6A1A" w:rsidP="007E6A1A">
      <w:pPr>
        <w:spacing w:after="150"/>
        <w:rPr>
          <w:rFonts w:ascii="Arial" w:hAnsi="Arial" w:cs="Arial"/>
        </w:rPr>
      </w:pPr>
      <w:r w:rsidRPr="007E6A1A">
        <w:rPr>
          <w:rFonts w:ascii="Arial" w:hAnsi="Arial" w:cs="Arial"/>
          <w:color w:val="000000"/>
        </w:rPr>
        <w:t>В. Белини: Концерт Е-мол</w:t>
      </w:r>
    </w:p>
    <w:p w14:paraId="115F09AB" w14:textId="77777777" w:rsidR="007E6A1A" w:rsidRPr="007E6A1A" w:rsidRDefault="007E6A1A" w:rsidP="007E6A1A">
      <w:pPr>
        <w:spacing w:after="150"/>
        <w:rPr>
          <w:rFonts w:ascii="Arial" w:hAnsi="Arial" w:cs="Arial"/>
        </w:rPr>
      </w:pPr>
      <w:r w:rsidRPr="007E6A1A">
        <w:rPr>
          <w:rFonts w:ascii="Arial" w:hAnsi="Arial" w:cs="Arial"/>
          <w:color w:val="000000"/>
        </w:rPr>
        <w:t>Д. Молик: Кончертино Це-дур</w:t>
      </w:r>
    </w:p>
    <w:p w14:paraId="0602929B" w14:textId="77777777" w:rsidR="007E6A1A" w:rsidRPr="007E6A1A" w:rsidRDefault="007E6A1A" w:rsidP="007E6A1A">
      <w:pPr>
        <w:spacing w:after="150"/>
        <w:rPr>
          <w:rFonts w:ascii="Arial" w:hAnsi="Arial" w:cs="Arial"/>
        </w:rPr>
      </w:pPr>
      <w:r w:rsidRPr="007E6A1A">
        <w:rPr>
          <w:rFonts w:ascii="Arial" w:hAnsi="Arial" w:cs="Arial"/>
          <w:color w:val="000000"/>
        </w:rPr>
        <w:t>Б. Бјелински: Концерт</w:t>
      </w:r>
    </w:p>
    <w:p w14:paraId="2BBF019A"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наставног плана и програма обухваћена је основа свирања на ЕНГЛЕСКОМ РОГУ, упознавање са свим тоновима из звучног обима инструмента, њихово изједначавање по боји, јачини и квалитету, као и стицање основних вештина у техници свирања енглеског рога кроз свирање лествица, техничких вежби, етида, композиција за извођење и лакших примера из оркестарске литературе.</w:t>
      </w:r>
    </w:p>
    <w:p w14:paraId="59AD3AC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5B3AE5D" w14:textId="77777777" w:rsidR="007E6A1A" w:rsidRPr="007E6A1A" w:rsidRDefault="007E6A1A" w:rsidP="007E6A1A">
      <w:pPr>
        <w:spacing w:after="150"/>
        <w:rPr>
          <w:rFonts w:ascii="Arial" w:hAnsi="Arial" w:cs="Arial"/>
        </w:rPr>
      </w:pPr>
      <w:r w:rsidRPr="007E6A1A">
        <w:rPr>
          <w:rFonts w:ascii="Arial" w:hAnsi="Arial" w:cs="Arial"/>
          <w:color w:val="000000"/>
        </w:rPr>
        <w:t>А. М. Р. Барет: 40 етида</w:t>
      </w:r>
    </w:p>
    <w:p w14:paraId="39352517" w14:textId="77777777" w:rsidR="007E6A1A" w:rsidRPr="007E6A1A" w:rsidRDefault="007E6A1A" w:rsidP="007E6A1A">
      <w:pPr>
        <w:spacing w:after="150"/>
        <w:rPr>
          <w:rFonts w:ascii="Arial" w:hAnsi="Arial" w:cs="Arial"/>
        </w:rPr>
      </w:pPr>
      <w:r w:rsidRPr="007E6A1A">
        <w:rPr>
          <w:rFonts w:ascii="Arial" w:hAnsi="Arial" w:cs="Arial"/>
          <w:color w:val="000000"/>
        </w:rPr>
        <w:t>Б. Марчело: Соната за енглески рог и клавир</w:t>
      </w:r>
    </w:p>
    <w:p w14:paraId="46DCAE22" w14:textId="77777777" w:rsidR="007E6A1A" w:rsidRPr="007E6A1A" w:rsidRDefault="007E6A1A" w:rsidP="007E6A1A">
      <w:pPr>
        <w:spacing w:after="150"/>
        <w:rPr>
          <w:rFonts w:ascii="Arial" w:hAnsi="Arial" w:cs="Arial"/>
        </w:rPr>
      </w:pPr>
      <w:r w:rsidRPr="007E6A1A">
        <w:rPr>
          <w:rFonts w:ascii="Arial" w:hAnsi="Arial" w:cs="Arial"/>
          <w:color w:val="000000"/>
        </w:rPr>
        <w:t>Г. Доницети: Концерт за енглески рог и оркестар</w:t>
      </w:r>
    </w:p>
    <w:p w14:paraId="1B1132D5"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Соната за енглески рог и клавир</w:t>
      </w:r>
    </w:p>
    <w:p w14:paraId="7DD7DF1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D9704D2"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05A0C96E"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w:t>
      </w:r>
    </w:p>
    <w:p w14:paraId="045C2BF9" w14:textId="77777777" w:rsidR="007E6A1A" w:rsidRPr="007E6A1A" w:rsidRDefault="007E6A1A" w:rsidP="007E6A1A">
      <w:pPr>
        <w:spacing w:after="150"/>
        <w:rPr>
          <w:rFonts w:ascii="Arial" w:hAnsi="Arial" w:cs="Arial"/>
        </w:rPr>
      </w:pPr>
      <w:r w:rsidRPr="007E6A1A">
        <w:rPr>
          <w:rFonts w:ascii="Arial" w:hAnsi="Arial" w:cs="Arial"/>
          <w:color w:val="000000"/>
        </w:rPr>
        <w:t>в) једно домаће дело;</w:t>
      </w:r>
    </w:p>
    <w:p w14:paraId="5F0FACF9" w14:textId="77777777" w:rsidR="007E6A1A" w:rsidRPr="007E6A1A" w:rsidRDefault="007E6A1A" w:rsidP="007E6A1A">
      <w:pPr>
        <w:spacing w:after="150"/>
        <w:rPr>
          <w:rFonts w:ascii="Arial" w:hAnsi="Arial" w:cs="Arial"/>
        </w:rPr>
      </w:pPr>
      <w:r w:rsidRPr="007E6A1A">
        <w:rPr>
          <w:rFonts w:ascii="Arial" w:hAnsi="Arial" w:cs="Arial"/>
          <w:color w:val="000000"/>
        </w:rPr>
        <w:t>г) три сонате;</w:t>
      </w:r>
    </w:p>
    <w:p w14:paraId="776BAB2A" w14:textId="77777777" w:rsidR="007E6A1A" w:rsidRPr="007E6A1A" w:rsidRDefault="007E6A1A" w:rsidP="007E6A1A">
      <w:pPr>
        <w:spacing w:after="150"/>
        <w:rPr>
          <w:rFonts w:ascii="Arial" w:hAnsi="Arial" w:cs="Arial"/>
        </w:rPr>
      </w:pPr>
      <w:r w:rsidRPr="007E6A1A">
        <w:rPr>
          <w:rFonts w:ascii="Arial" w:hAnsi="Arial" w:cs="Arial"/>
          <w:color w:val="000000"/>
        </w:rPr>
        <w:t>д) два концерта.</w:t>
      </w:r>
    </w:p>
    <w:p w14:paraId="78925ADF" w14:textId="77777777" w:rsidR="007E6A1A" w:rsidRPr="007E6A1A" w:rsidRDefault="007E6A1A" w:rsidP="007E6A1A">
      <w:pPr>
        <w:spacing w:after="150"/>
        <w:rPr>
          <w:rFonts w:ascii="Arial" w:hAnsi="Arial" w:cs="Arial"/>
        </w:rPr>
      </w:pPr>
      <w:r w:rsidRPr="007E6A1A">
        <w:rPr>
          <w:rFonts w:ascii="Arial" w:hAnsi="Arial" w:cs="Arial"/>
          <w:color w:val="000000"/>
        </w:rPr>
        <w:t>ЕНГЛЕСКИ РОГ</w:t>
      </w:r>
    </w:p>
    <w:p w14:paraId="21B51D84" w14:textId="77777777" w:rsidR="007E6A1A" w:rsidRPr="007E6A1A" w:rsidRDefault="007E6A1A" w:rsidP="007E6A1A">
      <w:pPr>
        <w:spacing w:after="150"/>
        <w:rPr>
          <w:rFonts w:ascii="Arial" w:hAnsi="Arial" w:cs="Arial"/>
        </w:rPr>
      </w:pPr>
      <w:r w:rsidRPr="007E6A1A">
        <w:rPr>
          <w:rFonts w:ascii="Arial" w:hAnsi="Arial" w:cs="Arial"/>
          <w:color w:val="000000"/>
        </w:rPr>
        <w:t>а) пет етида;</w:t>
      </w:r>
    </w:p>
    <w:p w14:paraId="3C3A1836" w14:textId="77777777" w:rsidR="007E6A1A" w:rsidRPr="007E6A1A" w:rsidRDefault="007E6A1A" w:rsidP="007E6A1A">
      <w:pPr>
        <w:spacing w:after="150"/>
        <w:rPr>
          <w:rFonts w:ascii="Arial" w:hAnsi="Arial" w:cs="Arial"/>
        </w:rPr>
      </w:pPr>
      <w:r w:rsidRPr="007E6A1A">
        <w:rPr>
          <w:rFonts w:ascii="Arial" w:hAnsi="Arial" w:cs="Arial"/>
          <w:color w:val="000000"/>
        </w:rPr>
        <w:t>б) сината или концерт.</w:t>
      </w:r>
    </w:p>
    <w:p w14:paraId="1BBF9F7E" w14:textId="77777777" w:rsidR="007E6A1A" w:rsidRPr="007E6A1A" w:rsidRDefault="007E6A1A" w:rsidP="007E6A1A">
      <w:pPr>
        <w:spacing w:after="150"/>
        <w:rPr>
          <w:rFonts w:ascii="Arial" w:hAnsi="Arial" w:cs="Arial"/>
        </w:rPr>
      </w:pPr>
      <w:r w:rsidRPr="007E6A1A">
        <w:rPr>
          <w:rFonts w:ascii="Arial" w:hAnsi="Arial" w:cs="Arial"/>
          <w:color w:val="000000"/>
        </w:rPr>
        <w:t>ОБОА</w:t>
      </w:r>
    </w:p>
    <w:p w14:paraId="21567061"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0C21F748"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виртуозног карактера;</w:t>
      </w:r>
    </w:p>
    <w:p w14:paraId="0E1847EC" w14:textId="77777777" w:rsidR="007E6A1A" w:rsidRPr="007E6A1A" w:rsidRDefault="007E6A1A" w:rsidP="007E6A1A">
      <w:pPr>
        <w:spacing w:after="150"/>
        <w:rPr>
          <w:rFonts w:ascii="Arial" w:hAnsi="Arial" w:cs="Arial"/>
        </w:rPr>
      </w:pPr>
      <w:r w:rsidRPr="007E6A1A">
        <w:rPr>
          <w:rFonts w:ascii="Arial" w:hAnsi="Arial" w:cs="Arial"/>
          <w:color w:val="000000"/>
        </w:rPr>
        <w:t>Дело југословенског или словенског аутора.</w:t>
      </w:r>
    </w:p>
    <w:p w14:paraId="548BD624" w14:textId="77777777" w:rsidR="007E6A1A" w:rsidRPr="007E6A1A" w:rsidRDefault="007E6A1A" w:rsidP="007E6A1A">
      <w:pPr>
        <w:spacing w:after="150"/>
        <w:rPr>
          <w:rFonts w:ascii="Arial" w:hAnsi="Arial" w:cs="Arial"/>
        </w:rPr>
      </w:pPr>
      <w:r w:rsidRPr="007E6A1A">
        <w:rPr>
          <w:rFonts w:ascii="Arial" w:hAnsi="Arial" w:cs="Arial"/>
          <w:color w:val="000000"/>
        </w:rPr>
        <w:t>Концерт I, II, III став</w:t>
      </w:r>
    </w:p>
    <w:p w14:paraId="13A2FFC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F3AD020" w14:textId="77777777" w:rsidR="007E6A1A" w:rsidRPr="007E6A1A" w:rsidRDefault="007E6A1A" w:rsidP="007E6A1A">
      <w:pPr>
        <w:spacing w:after="150"/>
        <w:rPr>
          <w:rFonts w:ascii="Arial" w:hAnsi="Arial" w:cs="Arial"/>
        </w:rPr>
      </w:pPr>
      <w:r w:rsidRPr="007E6A1A">
        <w:rPr>
          <w:rFonts w:ascii="Arial" w:hAnsi="Arial" w:cs="Arial"/>
          <w:color w:val="000000"/>
        </w:rPr>
        <w:t>ЕНГЛЕСКИ РОГ</w:t>
      </w:r>
    </w:p>
    <w:p w14:paraId="3E4F583B"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04F8ABF9"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соната или концерт.</w:t>
      </w:r>
    </w:p>
    <w:p w14:paraId="52EA2F72"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КЛАРИНЕТ</w:t>
      </w:r>
    </w:p>
    <w:p w14:paraId="7D2B06E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76B48144"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5CFF422"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до висине тона ге</w:t>
      </w:r>
      <w:r w:rsidRPr="007E6A1A">
        <w:rPr>
          <w:rFonts w:ascii="Arial" w:hAnsi="Arial" w:cs="Arial"/>
          <w:color w:val="000000"/>
          <w:vertAlign w:val="superscript"/>
        </w:rPr>
        <w:t>3</w:t>
      </w:r>
      <w:r w:rsidRPr="007E6A1A">
        <w:rPr>
          <w:rFonts w:ascii="Arial" w:hAnsi="Arial" w:cs="Arial"/>
          <w:color w:val="000000"/>
        </w:rPr>
        <w:t xml:space="preserve"> са трозвуцима, доминантним и умањеним септакордима. Скале свирати разложено у лаганим осминама и шеснаестинама на следећи начин: секунде, терце, октаве, трозвук доминантни и умањени септакорд.</w:t>
      </w:r>
    </w:p>
    <w:p w14:paraId="15D57B85" w14:textId="77777777" w:rsidR="007E6A1A" w:rsidRPr="007E6A1A" w:rsidRDefault="007E6A1A" w:rsidP="007E6A1A">
      <w:pPr>
        <w:spacing w:after="150"/>
        <w:rPr>
          <w:rFonts w:ascii="Arial" w:hAnsi="Arial" w:cs="Arial"/>
        </w:rPr>
      </w:pPr>
      <w:r w:rsidRPr="007E6A1A">
        <w:rPr>
          <w:rFonts w:ascii="Arial" w:hAnsi="Arial" w:cs="Arial"/>
          <w:color w:val="000000"/>
        </w:rPr>
        <w:t>Хроматску скалу свирати од е мало до ге</w:t>
      </w:r>
      <w:r w:rsidRPr="007E6A1A">
        <w:rPr>
          <w:rFonts w:ascii="Arial" w:hAnsi="Arial" w:cs="Arial"/>
          <w:color w:val="000000"/>
          <w:vertAlign w:val="superscript"/>
        </w:rPr>
        <w:t>3</w:t>
      </w:r>
      <w:r w:rsidRPr="007E6A1A">
        <w:rPr>
          <w:rFonts w:ascii="Arial" w:hAnsi="Arial" w:cs="Arial"/>
          <w:color w:val="000000"/>
        </w:rPr>
        <w:t xml:space="preserve"> са малом секундом.</w:t>
      </w:r>
    </w:p>
    <w:p w14:paraId="39F05583"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40D6545" w14:textId="77777777" w:rsidR="007E6A1A" w:rsidRPr="007E6A1A" w:rsidRDefault="007E6A1A" w:rsidP="007E6A1A">
      <w:pPr>
        <w:spacing w:after="150"/>
        <w:rPr>
          <w:rFonts w:ascii="Arial" w:hAnsi="Arial" w:cs="Arial"/>
        </w:rPr>
      </w:pPr>
      <w:r w:rsidRPr="007E6A1A">
        <w:rPr>
          <w:rFonts w:ascii="Arial" w:hAnsi="Arial" w:cs="Arial"/>
          <w:color w:val="000000"/>
        </w:rPr>
        <w:t>Клозе: I свеска</w:t>
      </w:r>
    </w:p>
    <w:p w14:paraId="20F2EA60" w14:textId="77777777" w:rsidR="007E6A1A" w:rsidRPr="007E6A1A" w:rsidRDefault="007E6A1A" w:rsidP="007E6A1A">
      <w:pPr>
        <w:spacing w:after="150"/>
        <w:rPr>
          <w:rFonts w:ascii="Arial" w:hAnsi="Arial" w:cs="Arial"/>
        </w:rPr>
      </w:pPr>
      <w:r w:rsidRPr="007E6A1A">
        <w:rPr>
          <w:rFonts w:ascii="Arial" w:hAnsi="Arial" w:cs="Arial"/>
          <w:color w:val="000000"/>
        </w:rPr>
        <w:t>Лефевр: Методо I</w:t>
      </w:r>
    </w:p>
    <w:p w14:paraId="22162457" w14:textId="77777777" w:rsidR="007E6A1A" w:rsidRPr="007E6A1A" w:rsidRDefault="007E6A1A" w:rsidP="007E6A1A">
      <w:pPr>
        <w:spacing w:after="150"/>
        <w:rPr>
          <w:rFonts w:ascii="Arial" w:hAnsi="Arial" w:cs="Arial"/>
        </w:rPr>
      </w:pPr>
      <w:r w:rsidRPr="007E6A1A">
        <w:rPr>
          <w:rFonts w:ascii="Arial" w:hAnsi="Arial" w:cs="Arial"/>
          <w:color w:val="000000"/>
        </w:rPr>
        <w:t>Бруно Брун: III свеска</w:t>
      </w:r>
    </w:p>
    <w:p w14:paraId="467CF1AD" w14:textId="77777777" w:rsidR="007E6A1A" w:rsidRPr="007E6A1A" w:rsidRDefault="007E6A1A" w:rsidP="007E6A1A">
      <w:pPr>
        <w:spacing w:after="150"/>
        <w:rPr>
          <w:rFonts w:ascii="Arial" w:hAnsi="Arial" w:cs="Arial"/>
        </w:rPr>
      </w:pPr>
      <w:r w:rsidRPr="007E6A1A">
        <w:rPr>
          <w:rFonts w:ascii="Arial" w:hAnsi="Arial" w:cs="Arial"/>
          <w:color w:val="000000"/>
        </w:rPr>
        <w:t>Л. Видеман IV свеска</w:t>
      </w:r>
    </w:p>
    <w:p w14:paraId="42504C0B" w14:textId="77777777" w:rsidR="007E6A1A" w:rsidRPr="007E6A1A" w:rsidRDefault="007E6A1A" w:rsidP="007E6A1A">
      <w:pPr>
        <w:spacing w:after="150"/>
        <w:rPr>
          <w:rFonts w:ascii="Arial" w:hAnsi="Arial" w:cs="Arial"/>
        </w:rPr>
      </w:pPr>
      <w:r w:rsidRPr="007E6A1A">
        <w:rPr>
          <w:rFonts w:ascii="Arial" w:hAnsi="Arial" w:cs="Arial"/>
          <w:color w:val="000000"/>
        </w:rPr>
        <w:t>Гомабо: 21 капричо</w:t>
      </w:r>
    </w:p>
    <w:p w14:paraId="1D8225CE" w14:textId="77777777" w:rsidR="007E6A1A" w:rsidRPr="007E6A1A" w:rsidRDefault="007E6A1A" w:rsidP="007E6A1A">
      <w:pPr>
        <w:spacing w:after="150"/>
        <w:rPr>
          <w:rFonts w:ascii="Arial" w:hAnsi="Arial" w:cs="Arial"/>
        </w:rPr>
      </w:pPr>
      <w:r w:rsidRPr="007E6A1A">
        <w:rPr>
          <w:rFonts w:ascii="Arial" w:hAnsi="Arial" w:cs="Arial"/>
          <w:color w:val="000000"/>
        </w:rPr>
        <w:t>Обавезно паралелно радити две различите школе</w:t>
      </w:r>
    </w:p>
    <w:p w14:paraId="24F1013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CC8695B" w14:textId="77777777" w:rsidR="007E6A1A" w:rsidRPr="007E6A1A" w:rsidRDefault="007E6A1A" w:rsidP="007E6A1A">
      <w:pPr>
        <w:spacing w:after="150"/>
        <w:rPr>
          <w:rFonts w:ascii="Arial" w:hAnsi="Arial" w:cs="Arial"/>
        </w:rPr>
      </w:pPr>
      <w:r w:rsidRPr="007E6A1A">
        <w:rPr>
          <w:rFonts w:ascii="Arial" w:hAnsi="Arial" w:cs="Arial"/>
          <w:color w:val="000000"/>
        </w:rPr>
        <w:t>Бруно Брун: Избор малих комада</w:t>
      </w:r>
    </w:p>
    <w:p w14:paraId="3F7EA1C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са клавиром на нивоу градива I разреда по избору наставника</w:t>
      </w:r>
    </w:p>
    <w:p w14:paraId="7810067B" w14:textId="77777777" w:rsidR="007E6A1A" w:rsidRPr="007E6A1A" w:rsidRDefault="007E6A1A" w:rsidP="007E6A1A">
      <w:pPr>
        <w:spacing w:after="150"/>
        <w:rPr>
          <w:rFonts w:ascii="Arial" w:hAnsi="Arial" w:cs="Arial"/>
        </w:rPr>
      </w:pPr>
      <w:r w:rsidRPr="007E6A1A">
        <w:rPr>
          <w:rFonts w:ascii="Arial" w:hAnsi="Arial" w:cs="Arial"/>
          <w:color w:val="000000"/>
        </w:rPr>
        <w:t>КОНЦЕРТ</w:t>
      </w:r>
    </w:p>
    <w:p w14:paraId="19D5A4AE" w14:textId="77777777" w:rsidR="007E6A1A" w:rsidRPr="007E6A1A" w:rsidRDefault="007E6A1A" w:rsidP="007E6A1A">
      <w:pPr>
        <w:spacing w:after="150"/>
        <w:rPr>
          <w:rFonts w:ascii="Arial" w:hAnsi="Arial" w:cs="Arial"/>
        </w:rPr>
      </w:pPr>
      <w:r w:rsidRPr="007E6A1A">
        <w:rPr>
          <w:rFonts w:ascii="Arial" w:hAnsi="Arial" w:cs="Arial"/>
          <w:color w:val="000000"/>
        </w:rPr>
        <w:t>Штамиц: Концерт Бе-дур – цео</w:t>
      </w:r>
    </w:p>
    <w:p w14:paraId="341B74C3"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C5B369B" w14:textId="77777777" w:rsidR="007E6A1A" w:rsidRPr="007E6A1A" w:rsidRDefault="007E6A1A" w:rsidP="007E6A1A">
      <w:pPr>
        <w:spacing w:after="150"/>
        <w:rPr>
          <w:rFonts w:ascii="Arial" w:hAnsi="Arial" w:cs="Arial"/>
        </w:rPr>
      </w:pPr>
      <w:r w:rsidRPr="007E6A1A">
        <w:rPr>
          <w:rFonts w:ascii="Arial" w:hAnsi="Arial" w:cs="Arial"/>
          <w:color w:val="000000"/>
        </w:rPr>
        <w:t>а) три комада;</w:t>
      </w:r>
    </w:p>
    <w:p w14:paraId="724AA302" w14:textId="77777777" w:rsidR="007E6A1A" w:rsidRPr="007E6A1A" w:rsidRDefault="007E6A1A" w:rsidP="007E6A1A">
      <w:pPr>
        <w:spacing w:after="150"/>
        <w:rPr>
          <w:rFonts w:ascii="Arial" w:hAnsi="Arial" w:cs="Arial"/>
        </w:rPr>
      </w:pPr>
      <w:r w:rsidRPr="007E6A1A">
        <w:rPr>
          <w:rFonts w:ascii="Arial" w:hAnsi="Arial" w:cs="Arial"/>
          <w:color w:val="000000"/>
        </w:rPr>
        <w:t>б) Штамицов концерт.</w:t>
      </w:r>
    </w:p>
    <w:p w14:paraId="345C879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CCAECCB"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кроз три октаве са трозвуком, доминантним и умањеним септакордом;</w:t>
      </w:r>
    </w:p>
    <w:p w14:paraId="6FEB1D62"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29D31930"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уз пратњу клавира.</w:t>
      </w:r>
    </w:p>
    <w:p w14:paraId="2279FF29" w14:textId="77777777" w:rsidR="007E6A1A" w:rsidRPr="007E6A1A" w:rsidRDefault="007E6A1A" w:rsidP="007E6A1A">
      <w:pPr>
        <w:spacing w:after="150"/>
        <w:rPr>
          <w:rFonts w:ascii="Arial" w:hAnsi="Arial" w:cs="Arial"/>
        </w:rPr>
      </w:pPr>
      <w:r w:rsidRPr="007E6A1A">
        <w:rPr>
          <w:rFonts w:ascii="Arial" w:hAnsi="Arial" w:cs="Arial"/>
          <w:color w:val="000000"/>
        </w:rPr>
        <w:t>КОМАД СЕ СВИРА НАПАМЕТ.</w:t>
      </w:r>
    </w:p>
    <w:p w14:paraId="3D3E8EA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23F27BF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889DB5E"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до висине тона ге</w:t>
      </w:r>
      <w:r w:rsidRPr="007E6A1A">
        <w:rPr>
          <w:rFonts w:ascii="Arial" w:hAnsi="Arial" w:cs="Arial"/>
          <w:color w:val="000000"/>
          <w:vertAlign w:val="superscript"/>
        </w:rPr>
        <w:t>3</w:t>
      </w:r>
      <w:r w:rsidRPr="007E6A1A">
        <w:rPr>
          <w:rFonts w:ascii="Arial" w:hAnsi="Arial" w:cs="Arial"/>
          <w:color w:val="000000"/>
        </w:rPr>
        <w:t xml:space="preserve"> са трозвуцима, доминантним и умањеним септакордима. Скале свирати разложено у лаганим осминама и шеснаестинама на следећи начин: секунде, терце, октаве, трозвук доминантни и умањени септакорд.</w:t>
      </w:r>
    </w:p>
    <w:p w14:paraId="4BB16091" w14:textId="77777777" w:rsidR="007E6A1A" w:rsidRPr="007E6A1A" w:rsidRDefault="007E6A1A" w:rsidP="007E6A1A">
      <w:pPr>
        <w:spacing w:after="150"/>
        <w:rPr>
          <w:rFonts w:ascii="Arial" w:hAnsi="Arial" w:cs="Arial"/>
        </w:rPr>
      </w:pPr>
      <w:r w:rsidRPr="007E6A1A">
        <w:rPr>
          <w:rFonts w:ascii="Arial" w:hAnsi="Arial" w:cs="Arial"/>
          <w:color w:val="000000"/>
        </w:rPr>
        <w:t>Хроматски скалу свирати од е мало до ге</w:t>
      </w:r>
      <w:r w:rsidRPr="007E6A1A">
        <w:rPr>
          <w:rFonts w:ascii="Arial" w:hAnsi="Arial" w:cs="Arial"/>
          <w:color w:val="000000"/>
          <w:vertAlign w:val="superscript"/>
        </w:rPr>
        <w:t>3</w:t>
      </w:r>
      <w:r w:rsidRPr="007E6A1A">
        <w:rPr>
          <w:rFonts w:ascii="Arial" w:hAnsi="Arial" w:cs="Arial"/>
          <w:color w:val="000000"/>
        </w:rPr>
        <w:t xml:space="preserve"> са малом секундом.</w:t>
      </w:r>
    </w:p>
    <w:p w14:paraId="6ED2761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B091AE9" w14:textId="77777777" w:rsidR="007E6A1A" w:rsidRPr="007E6A1A" w:rsidRDefault="007E6A1A" w:rsidP="007E6A1A">
      <w:pPr>
        <w:spacing w:after="150"/>
        <w:rPr>
          <w:rFonts w:ascii="Arial" w:hAnsi="Arial" w:cs="Arial"/>
        </w:rPr>
      </w:pPr>
      <w:r w:rsidRPr="007E6A1A">
        <w:rPr>
          <w:rFonts w:ascii="Arial" w:hAnsi="Arial" w:cs="Arial"/>
          <w:color w:val="000000"/>
        </w:rPr>
        <w:t>Клозе: I и II свеска</w:t>
      </w:r>
    </w:p>
    <w:p w14:paraId="475A2C4B" w14:textId="77777777" w:rsidR="007E6A1A" w:rsidRPr="007E6A1A" w:rsidRDefault="007E6A1A" w:rsidP="007E6A1A">
      <w:pPr>
        <w:spacing w:after="150"/>
        <w:rPr>
          <w:rFonts w:ascii="Arial" w:hAnsi="Arial" w:cs="Arial"/>
        </w:rPr>
      </w:pPr>
      <w:r w:rsidRPr="007E6A1A">
        <w:rPr>
          <w:rFonts w:ascii="Arial" w:hAnsi="Arial" w:cs="Arial"/>
          <w:color w:val="000000"/>
        </w:rPr>
        <w:t>Жан Жан: I свеска</w:t>
      </w:r>
    </w:p>
    <w:p w14:paraId="6962164E" w14:textId="77777777" w:rsidR="007E6A1A" w:rsidRPr="007E6A1A" w:rsidRDefault="007E6A1A" w:rsidP="007E6A1A">
      <w:pPr>
        <w:spacing w:after="150"/>
        <w:rPr>
          <w:rFonts w:ascii="Arial" w:hAnsi="Arial" w:cs="Arial"/>
        </w:rPr>
      </w:pPr>
      <w:r w:rsidRPr="007E6A1A">
        <w:rPr>
          <w:rFonts w:ascii="Arial" w:hAnsi="Arial" w:cs="Arial"/>
          <w:color w:val="000000"/>
        </w:rPr>
        <w:t>Лефевр: III свеска</w:t>
      </w:r>
    </w:p>
    <w:p w14:paraId="72FE9F1A" w14:textId="77777777" w:rsidR="007E6A1A" w:rsidRPr="007E6A1A" w:rsidRDefault="007E6A1A" w:rsidP="007E6A1A">
      <w:pPr>
        <w:spacing w:after="150"/>
        <w:rPr>
          <w:rFonts w:ascii="Arial" w:hAnsi="Arial" w:cs="Arial"/>
        </w:rPr>
      </w:pPr>
      <w:r w:rsidRPr="007E6A1A">
        <w:rPr>
          <w:rFonts w:ascii="Arial" w:hAnsi="Arial" w:cs="Arial"/>
          <w:color w:val="000000"/>
        </w:rPr>
        <w:t>Бруно Брун: IV свеска</w:t>
      </w:r>
    </w:p>
    <w:p w14:paraId="2D2A907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54F443BF" w14:textId="77777777" w:rsidR="007E6A1A" w:rsidRPr="007E6A1A" w:rsidRDefault="007E6A1A" w:rsidP="007E6A1A">
      <w:pPr>
        <w:spacing w:after="150"/>
        <w:rPr>
          <w:rFonts w:ascii="Arial" w:hAnsi="Arial" w:cs="Arial"/>
        </w:rPr>
      </w:pPr>
      <w:r w:rsidRPr="007E6A1A">
        <w:rPr>
          <w:rFonts w:ascii="Arial" w:hAnsi="Arial" w:cs="Arial"/>
          <w:color w:val="000000"/>
        </w:rPr>
        <w:t>Р. Вагнер: Адађо</w:t>
      </w:r>
    </w:p>
    <w:p w14:paraId="39D7EA87" w14:textId="77777777" w:rsidR="007E6A1A" w:rsidRPr="007E6A1A" w:rsidRDefault="007E6A1A" w:rsidP="007E6A1A">
      <w:pPr>
        <w:spacing w:after="150"/>
        <w:rPr>
          <w:rFonts w:ascii="Arial" w:hAnsi="Arial" w:cs="Arial"/>
        </w:rPr>
      </w:pPr>
      <w:r w:rsidRPr="007E6A1A">
        <w:rPr>
          <w:rFonts w:ascii="Arial" w:hAnsi="Arial" w:cs="Arial"/>
          <w:color w:val="000000"/>
        </w:rPr>
        <w:t>Пјерне: Канцонета</w:t>
      </w:r>
    </w:p>
    <w:p w14:paraId="2B4D055A" w14:textId="77777777" w:rsidR="007E6A1A" w:rsidRPr="007E6A1A" w:rsidRDefault="007E6A1A" w:rsidP="007E6A1A">
      <w:pPr>
        <w:spacing w:after="150"/>
        <w:rPr>
          <w:rFonts w:ascii="Arial" w:hAnsi="Arial" w:cs="Arial"/>
        </w:rPr>
      </w:pPr>
      <w:r w:rsidRPr="007E6A1A">
        <w:rPr>
          <w:rFonts w:ascii="Arial" w:hAnsi="Arial" w:cs="Arial"/>
          <w:color w:val="000000"/>
        </w:rPr>
        <w:t>Фибих: Селанка</w:t>
      </w:r>
    </w:p>
    <w:p w14:paraId="44D30C09" w14:textId="77777777" w:rsidR="007E6A1A" w:rsidRPr="007E6A1A" w:rsidRDefault="007E6A1A" w:rsidP="007E6A1A">
      <w:pPr>
        <w:spacing w:after="150"/>
        <w:rPr>
          <w:rFonts w:ascii="Arial" w:hAnsi="Arial" w:cs="Arial"/>
        </w:rPr>
      </w:pPr>
      <w:r w:rsidRPr="007E6A1A">
        <w:rPr>
          <w:rFonts w:ascii="Arial" w:hAnsi="Arial" w:cs="Arial"/>
          <w:color w:val="000000"/>
        </w:rPr>
        <w:t>К. М. в Вебер: Варијације</w:t>
      </w:r>
    </w:p>
    <w:p w14:paraId="6F8193E7" w14:textId="77777777" w:rsidR="007E6A1A" w:rsidRPr="007E6A1A" w:rsidRDefault="007E6A1A" w:rsidP="007E6A1A">
      <w:pPr>
        <w:spacing w:after="150"/>
        <w:rPr>
          <w:rFonts w:ascii="Arial" w:hAnsi="Arial" w:cs="Arial"/>
        </w:rPr>
      </w:pPr>
      <w:r w:rsidRPr="007E6A1A">
        <w:rPr>
          <w:rFonts w:ascii="Arial" w:hAnsi="Arial" w:cs="Arial"/>
          <w:color w:val="000000"/>
        </w:rPr>
        <w:t>Друге композиције са клавиром на нивоу градива II разреда по избору наставника</w:t>
      </w:r>
    </w:p>
    <w:p w14:paraId="5913EE91" w14:textId="77777777" w:rsidR="007E6A1A" w:rsidRPr="007E6A1A" w:rsidRDefault="007E6A1A" w:rsidP="007E6A1A">
      <w:pPr>
        <w:spacing w:after="150"/>
        <w:rPr>
          <w:rFonts w:ascii="Arial" w:hAnsi="Arial" w:cs="Arial"/>
        </w:rPr>
      </w:pPr>
      <w:r w:rsidRPr="007E6A1A">
        <w:rPr>
          <w:rFonts w:ascii="Arial" w:hAnsi="Arial" w:cs="Arial"/>
          <w:color w:val="000000"/>
        </w:rPr>
        <w:t>КОНЦЕРТ</w:t>
      </w:r>
    </w:p>
    <w:p w14:paraId="6CB40F02" w14:textId="77777777" w:rsidR="007E6A1A" w:rsidRPr="007E6A1A" w:rsidRDefault="007E6A1A" w:rsidP="007E6A1A">
      <w:pPr>
        <w:spacing w:after="150"/>
        <w:rPr>
          <w:rFonts w:ascii="Arial" w:hAnsi="Arial" w:cs="Arial"/>
        </w:rPr>
      </w:pPr>
      <w:r w:rsidRPr="007E6A1A">
        <w:rPr>
          <w:rFonts w:ascii="Arial" w:hAnsi="Arial" w:cs="Arial"/>
          <w:color w:val="000000"/>
        </w:rPr>
        <w:t>Хофмајстер: Концерт Бе-дур</w:t>
      </w:r>
    </w:p>
    <w:p w14:paraId="52B0B3D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FF1141A" w14:textId="77777777" w:rsidR="007E6A1A" w:rsidRPr="007E6A1A" w:rsidRDefault="007E6A1A" w:rsidP="007E6A1A">
      <w:pPr>
        <w:spacing w:after="150"/>
        <w:rPr>
          <w:rFonts w:ascii="Arial" w:hAnsi="Arial" w:cs="Arial"/>
        </w:rPr>
      </w:pPr>
      <w:r w:rsidRPr="007E6A1A">
        <w:rPr>
          <w:rFonts w:ascii="Arial" w:hAnsi="Arial" w:cs="Arial"/>
          <w:color w:val="000000"/>
        </w:rPr>
        <w:t>а) Три комада;</w:t>
      </w:r>
    </w:p>
    <w:p w14:paraId="3E9D1C16" w14:textId="77777777" w:rsidR="007E6A1A" w:rsidRPr="007E6A1A" w:rsidRDefault="007E6A1A" w:rsidP="007E6A1A">
      <w:pPr>
        <w:spacing w:after="150"/>
        <w:rPr>
          <w:rFonts w:ascii="Arial" w:hAnsi="Arial" w:cs="Arial"/>
        </w:rPr>
      </w:pPr>
      <w:r w:rsidRPr="007E6A1A">
        <w:rPr>
          <w:rFonts w:ascii="Arial" w:hAnsi="Arial" w:cs="Arial"/>
          <w:color w:val="000000"/>
        </w:rPr>
        <w:t>б) Хофмајстеров концерт.</w:t>
      </w:r>
    </w:p>
    <w:p w14:paraId="2C4B4E6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00AF000"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кроз три октаве са трозвуком, доминантним и умањеним септакордом;</w:t>
      </w:r>
    </w:p>
    <w:p w14:paraId="1EA60725"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626CD36E" w14:textId="77777777" w:rsidR="007E6A1A" w:rsidRPr="007E6A1A" w:rsidRDefault="007E6A1A" w:rsidP="007E6A1A">
      <w:pPr>
        <w:spacing w:after="150"/>
        <w:rPr>
          <w:rFonts w:ascii="Arial" w:hAnsi="Arial" w:cs="Arial"/>
        </w:rPr>
      </w:pPr>
      <w:r w:rsidRPr="007E6A1A">
        <w:rPr>
          <w:rFonts w:ascii="Arial" w:hAnsi="Arial" w:cs="Arial"/>
          <w:color w:val="000000"/>
        </w:rPr>
        <w:t>– Комад уз пратњу клавира КОМАД СЕ СВИРА НАПАМЕТ.</w:t>
      </w:r>
    </w:p>
    <w:p w14:paraId="03F81D9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60951D8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3998EF1"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до висине тона а</w:t>
      </w:r>
      <w:r w:rsidRPr="007E6A1A">
        <w:rPr>
          <w:rFonts w:ascii="Arial" w:hAnsi="Arial" w:cs="Arial"/>
          <w:color w:val="000000"/>
          <w:vertAlign w:val="superscript"/>
        </w:rPr>
        <w:t>3</w:t>
      </w:r>
      <w:r w:rsidRPr="007E6A1A">
        <w:rPr>
          <w:rFonts w:ascii="Arial" w:hAnsi="Arial" w:cs="Arial"/>
          <w:color w:val="000000"/>
        </w:rPr>
        <w:t xml:space="preserve"> са трозвуцима, доминантним и умањеним септакордима. Скале свира– ти разложено у лаганим осминама и шеснаестинама на следећи начин: секунде, терце, октаве, трозвук доминантни и умањени септакорд.</w:t>
      </w:r>
    </w:p>
    <w:p w14:paraId="450D8C6A" w14:textId="77777777" w:rsidR="007E6A1A" w:rsidRPr="007E6A1A" w:rsidRDefault="007E6A1A" w:rsidP="007E6A1A">
      <w:pPr>
        <w:spacing w:after="150"/>
        <w:rPr>
          <w:rFonts w:ascii="Arial" w:hAnsi="Arial" w:cs="Arial"/>
        </w:rPr>
      </w:pPr>
      <w:r w:rsidRPr="007E6A1A">
        <w:rPr>
          <w:rFonts w:ascii="Arial" w:hAnsi="Arial" w:cs="Arial"/>
          <w:color w:val="000000"/>
        </w:rPr>
        <w:t>Хроматску скалу свирати од е мало до а</w:t>
      </w:r>
      <w:r w:rsidRPr="007E6A1A">
        <w:rPr>
          <w:rFonts w:ascii="Arial" w:hAnsi="Arial" w:cs="Arial"/>
          <w:color w:val="000000"/>
          <w:vertAlign w:val="subscript"/>
        </w:rPr>
        <w:t>3</w:t>
      </w:r>
      <w:r w:rsidRPr="007E6A1A">
        <w:rPr>
          <w:rFonts w:ascii="Arial" w:hAnsi="Arial" w:cs="Arial"/>
          <w:color w:val="000000"/>
        </w:rPr>
        <w:t xml:space="preserve"> са малом секундом.</w:t>
      </w:r>
    </w:p>
    <w:p w14:paraId="33D0A8AF"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6E403CF" w14:textId="77777777" w:rsidR="007E6A1A" w:rsidRPr="007E6A1A" w:rsidRDefault="007E6A1A" w:rsidP="007E6A1A">
      <w:pPr>
        <w:spacing w:after="150"/>
        <w:rPr>
          <w:rFonts w:ascii="Arial" w:hAnsi="Arial" w:cs="Arial"/>
        </w:rPr>
      </w:pPr>
      <w:r w:rsidRPr="007E6A1A">
        <w:rPr>
          <w:rFonts w:ascii="Arial" w:hAnsi="Arial" w:cs="Arial"/>
          <w:color w:val="000000"/>
        </w:rPr>
        <w:t>Ул: I свеска – по избору</w:t>
      </w:r>
    </w:p>
    <w:p w14:paraId="54730BEB" w14:textId="77777777" w:rsidR="007E6A1A" w:rsidRPr="007E6A1A" w:rsidRDefault="007E6A1A" w:rsidP="007E6A1A">
      <w:pPr>
        <w:spacing w:after="150"/>
        <w:rPr>
          <w:rFonts w:ascii="Arial" w:hAnsi="Arial" w:cs="Arial"/>
        </w:rPr>
      </w:pPr>
      <w:r w:rsidRPr="007E6A1A">
        <w:rPr>
          <w:rFonts w:ascii="Arial" w:hAnsi="Arial" w:cs="Arial"/>
          <w:color w:val="000000"/>
        </w:rPr>
        <w:t>Жан Жан: I и II свеска</w:t>
      </w:r>
    </w:p>
    <w:p w14:paraId="5C9D098A" w14:textId="77777777" w:rsidR="007E6A1A" w:rsidRPr="007E6A1A" w:rsidRDefault="007E6A1A" w:rsidP="007E6A1A">
      <w:pPr>
        <w:spacing w:after="150"/>
        <w:rPr>
          <w:rFonts w:ascii="Arial" w:hAnsi="Arial" w:cs="Arial"/>
        </w:rPr>
      </w:pPr>
      <w:r w:rsidRPr="007E6A1A">
        <w:rPr>
          <w:rFonts w:ascii="Arial" w:hAnsi="Arial" w:cs="Arial"/>
          <w:color w:val="000000"/>
        </w:rPr>
        <w:t>Блат: 12 каприча Крепш: 350 етида</w:t>
      </w:r>
    </w:p>
    <w:p w14:paraId="0F83E4C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СА КЛАВИРОМ на нивоу градива III разреда по избору наставника</w:t>
      </w:r>
    </w:p>
    <w:p w14:paraId="51ED5501"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18E2DA9C" w14:textId="77777777" w:rsidR="007E6A1A" w:rsidRPr="007E6A1A" w:rsidRDefault="007E6A1A" w:rsidP="007E6A1A">
      <w:pPr>
        <w:spacing w:after="150"/>
        <w:rPr>
          <w:rFonts w:ascii="Arial" w:hAnsi="Arial" w:cs="Arial"/>
        </w:rPr>
      </w:pPr>
      <w:r w:rsidRPr="007E6A1A">
        <w:rPr>
          <w:rFonts w:ascii="Arial" w:hAnsi="Arial" w:cs="Arial"/>
          <w:color w:val="000000"/>
        </w:rPr>
        <w:t>К. М. Вебер: Кончертино Штамиц: Концерт Ес-дур</w:t>
      </w:r>
    </w:p>
    <w:p w14:paraId="51E964F1" w14:textId="77777777" w:rsidR="007E6A1A" w:rsidRPr="007E6A1A" w:rsidRDefault="007E6A1A" w:rsidP="007E6A1A">
      <w:pPr>
        <w:spacing w:after="150"/>
        <w:rPr>
          <w:rFonts w:ascii="Arial" w:hAnsi="Arial" w:cs="Arial"/>
        </w:rPr>
      </w:pPr>
      <w:r w:rsidRPr="007E6A1A">
        <w:rPr>
          <w:rFonts w:ascii="Arial" w:hAnsi="Arial" w:cs="Arial"/>
          <w:color w:val="000000"/>
        </w:rPr>
        <w:t>Крамарж: Концерт Ес-дур</w:t>
      </w:r>
    </w:p>
    <w:p w14:paraId="01D25C54" w14:textId="77777777" w:rsidR="007E6A1A" w:rsidRPr="007E6A1A" w:rsidRDefault="007E6A1A" w:rsidP="007E6A1A">
      <w:pPr>
        <w:spacing w:after="150"/>
        <w:rPr>
          <w:rFonts w:ascii="Arial" w:hAnsi="Arial" w:cs="Arial"/>
        </w:rPr>
      </w:pPr>
      <w:r w:rsidRPr="007E6A1A">
        <w:rPr>
          <w:rFonts w:ascii="Arial" w:hAnsi="Arial" w:cs="Arial"/>
          <w:color w:val="000000"/>
        </w:rPr>
        <w:t>Перминов: Балада</w:t>
      </w:r>
    </w:p>
    <w:p w14:paraId="7E2CAFC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3600DAF"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кроз три октаве са тро– звуцима, доминантним и умањеним септакордом;</w:t>
      </w:r>
    </w:p>
    <w:p w14:paraId="66F9B961"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1549B108" w14:textId="77777777" w:rsidR="007E6A1A" w:rsidRPr="007E6A1A" w:rsidRDefault="007E6A1A" w:rsidP="007E6A1A">
      <w:pPr>
        <w:spacing w:after="150"/>
        <w:rPr>
          <w:rFonts w:ascii="Arial" w:hAnsi="Arial" w:cs="Arial"/>
        </w:rPr>
      </w:pPr>
      <w:r w:rsidRPr="007E6A1A">
        <w:rPr>
          <w:rFonts w:ascii="Arial" w:hAnsi="Arial" w:cs="Arial"/>
          <w:color w:val="000000"/>
        </w:rPr>
        <w:t>– Комад уз пратњу клавира. КОМАД СЕ СВИРА НАПАМЕТ.</w:t>
      </w:r>
    </w:p>
    <w:p w14:paraId="47193DDF"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E67762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22D2783"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до висине тона а3 са трозвуцима, доминантним и умањеним септакордима. Скале свирати разложено у лаганим осминама и шеснаестинама на следеће начине: секунде, терце, октаве, трозвук доминантни и умањени септакорд.</w:t>
      </w:r>
    </w:p>
    <w:p w14:paraId="2951A8E7" w14:textId="77777777" w:rsidR="007E6A1A" w:rsidRPr="007E6A1A" w:rsidRDefault="007E6A1A" w:rsidP="007E6A1A">
      <w:pPr>
        <w:spacing w:after="150"/>
        <w:rPr>
          <w:rFonts w:ascii="Arial" w:hAnsi="Arial" w:cs="Arial"/>
        </w:rPr>
      </w:pPr>
      <w:r w:rsidRPr="007E6A1A">
        <w:rPr>
          <w:rFonts w:ascii="Arial" w:hAnsi="Arial" w:cs="Arial"/>
          <w:color w:val="000000"/>
        </w:rPr>
        <w:t>Хроматску скалу свирати од е мало до а</w:t>
      </w:r>
      <w:r w:rsidRPr="007E6A1A">
        <w:rPr>
          <w:rFonts w:ascii="Arial" w:hAnsi="Arial" w:cs="Arial"/>
          <w:color w:val="000000"/>
          <w:vertAlign w:val="superscript"/>
        </w:rPr>
        <w:t>3</w:t>
      </w:r>
      <w:r w:rsidRPr="007E6A1A">
        <w:rPr>
          <w:rFonts w:ascii="Arial" w:hAnsi="Arial" w:cs="Arial"/>
          <w:color w:val="000000"/>
        </w:rPr>
        <w:t xml:space="preserve"> са малом секундом.</w:t>
      </w:r>
    </w:p>
    <w:p w14:paraId="3CC9775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7F515A3" w14:textId="77777777" w:rsidR="007E6A1A" w:rsidRPr="007E6A1A" w:rsidRDefault="007E6A1A" w:rsidP="007E6A1A">
      <w:pPr>
        <w:spacing w:after="150"/>
        <w:rPr>
          <w:rFonts w:ascii="Arial" w:hAnsi="Arial" w:cs="Arial"/>
        </w:rPr>
      </w:pPr>
      <w:r w:rsidRPr="007E6A1A">
        <w:rPr>
          <w:rFonts w:ascii="Arial" w:hAnsi="Arial" w:cs="Arial"/>
          <w:color w:val="000000"/>
        </w:rPr>
        <w:t>Ул: II свеска 48 етида</w:t>
      </w:r>
    </w:p>
    <w:p w14:paraId="304BC271" w14:textId="77777777" w:rsidR="007E6A1A" w:rsidRPr="007E6A1A" w:rsidRDefault="007E6A1A" w:rsidP="007E6A1A">
      <w:pPr>
        <w:spacing w:after="150"/>
        <w:rPr>
          <w:rFonts w:ascii="Arial" w:hAnsi="Arial" w:cs="Arial"/>
        </w:rPr>
      </w:pPr>
      <w:r w:rsidRPr="007E6A1A">
        <w:rPr>
          <w:rFonts w:ascii="Arial" w:hAnsi="Arial" w:cs="Arial"/>
          <w:color w:val="000000"/>
        </w:rPr>
        <w:t>Кавалин: 30 каприча</w:t>
      </w:r>
    </w:p>
    <w:p w14:paraId="656F33AD" w14:textId="77777777" w:rsidR="007E6A1A" w:rsidRPr="007E6A1A" w:rsidRDefault="007E6A1A" w:rsidP="007E6A1A">
      <w:pPr>
        <w:spacing w:after="150"/>
        <w:rPr>
          <w:rFonts w:ascii="Arial" w:hAnsi="Arial" w:cs="Arial"/>
        </w:rPr>
      </w:pPr>
      <w:r w:rsidRPr="007E6A1A">
        <w:rPr>
          <w:rFonts w:ascii="Arial" w:hAnsi="Arial" w:cs="Arial"/>
          <w:color w:val="000000"/>
        </w:rPr>
        <w:t>Ђанијери: 12 етида Жан Жан: II и III свеска</w:t>
      </w:r>
    </w:p>
    <w:p w14:paraId="761E70C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СА КЛАВИРОМ на нивоу градива IV разреда по избору наставника</w:t>
      </w:r>
    </w:p>
    <w:p w14:paraId="08D86E17" w14:textId="77777777" w:rsidR="007E6A1A" w:rsidRPr="007E6A1A" w:rsidRDefault="007E6A1A" w:rsidP="007E6A1A">
      <w:pPr>
        <w:spacing w:after="150"/>
        <w:rPr>
          <w:rFonts w:ascii="Arial" w:hAnsi="Arial" w:cs="Arial"/>
        </w:rPr>
      </w:pPr>
      <w:r w:rsidRPr="007E6A1A">
        <w:rPr>
          <w:rFonts w:ascii="Arial" w:hAnsi="Arial" w:cs="Arial"/>
          <w:color w:val="000000"/>
        </w:rPr>
        <w:t>КОНЦЕРТИ</w:t>
      </w:r>
    </w:p>
    <w:p w14:paraId="7204110A" w14:textId="77777777" w:rsidR="007E6A1A" w:rsidRPr="007E6A1A" w:rsidRDefault="007E6A1A" w:rsidP="007E6A1A">
      <w:pPr>
        <w:spacing w:after="150"/>
        <w:rPr>
          <w:rFonts w:ascii="Arial" w:hAnsi="Arial" w:cs="Arial"/>
        </w:rPr>
      </w:pPr>
      <w:r w:rsidRPr="007E6A1A">
        <w:rPr>
          <w:rFonts w:ascii="Arial" w:hAnsi="Arial" w:cs="Arial"/>
          <w:color w:val="000000"/>
        </w:rPr>
        <w:t>К. М. Вебер: Кончертино</w:t>
      </w:r>
    </w:p>
    <w:p w14:paraId="210E9EAD" w14:textId="77777777" w:rsidR="007E6A1A" w:rsidRPr="007E6A1A" w:rsidRDefault="007E6A1A" w:rsidP="007E6A1A">
      <w:pPr>
        <w:spacing w:after="150"/>
        <w:rPr>
          <w:rFonts w:ascii="Arial" w:hAnsi="Arial" w:cs="Arial"/>
        </w:rPr>
      </w:pPr>
      <w:r w:rsidRPr="007E6A1A">
        <w:rPr>
          <w:rFonts w:ascii="Arial" w:hAnsi="Arial" w:cs="Arial"/>
          <w:color w:val="000000"/>
        </w:rPr>
        <w:t>А. Рабо: Конкурски соло</w:t>
      </w:r>
    </w:p>
    <w:p w14:paraId="48EA1802" w14:textId="77777777" w:rsidR="007E6A1A" w:rsidRPr="007E6A1A" w:rsidRDefault="007E6A1A" w:rsidP="007E6A1A">
      <w:pPr>
        <w:spacing w:after="150"/>
        <w:rPr>
          <w:rFonts w:ascii="Arial" w:hAnsi="Arial" w:cs="Arial"/>
        </w:rPr>
      </w:pPr>
      <w:r w:rsidRPr="007E6A1A">
        <w:rPr>
          <w:rFonts w:ascii="Arial" w:hAnsi="Arial" w:cs="Arial"/>
          <w:color w:val="000000"/>
        </w:rPr>
        <w:t>Перминов: Балада</w:t>
      </w:r>
    </w:p>
    <w:p w14:paraId="57A7D14D" w14:textId="77777777" w:rsidR="007E6A1A" w:rsidRPr="007E6A1A" w:rsidRDefault="007E6A1A" w:rsidP="007E6A1A">
      <w:pPr>
        <w:spacing w:after="150"/>
        <w:rPr>
          <w:rFonts w:ascii="Arial" w:hAnsi="Arial" w:cs="Arial"/>
        </w:rPr>
      </w:pPr>
      <w:r w:rsidRPr="007E6A1A">
        <w:rPr>
          <w:rFonts w:ascii="Arial" w:hAnsi="Arial" w:cs="Arial"/>
          <w:color w:val="000000"/>
        </w:rPr>
        <w:t>Бонар: Рондо</w:t>
      </w:r>
    </w:p>
    <w:p w14:paraId="5C15693D" w14:textId="77777777" w:rsidR="007E6A1A" w:rsidRPr="007E6A1A" w:rsidRDefault="007E6A1A" w:rsidP="007E6A1A">
      <w:pPr>
        <w:spacing w:after="150"/>
        <w:rPr>
          <w:rFonts w:ascii="Arial" w:hAnsi="Arial" w:cs="Arial"/>
        </w:rPr>
      </w:pPr>
      <w:r w:rsidRPr="007E6A1A">
        <w:rPr>
          <w:rFonts w:ascii="Arial" w:hAnsi="Arial" w:cs="Arial"/>
          <w:color w:val="000000"/>
        </w:rPr>
        <w:t>Бруно Брун: Минијатуре</w:t>
      </w:r>
    </w:p>
    <w:p w14:paraId="3C732313" w14:textId="77777777" w:rsidR="007E6A1A" w:rsidRPr="007E6A1A" w:rsidRDefault="007E6A1A" w:rsidP="007E6A1A">
      <w:pPr>
        <w:spacing w:after="150"/>
        <w:rPr>
          <w:rFonts w:ascii="Arial" w:hAnsi="Arial" w:cs="Arial"/>
        </w:rPr>
      </w:pPr>
      <w:r w:rsidRPr="007E6A1A">
        <w:rPr>
          <w:rFonts w:ascii="Arial" w:hAnsi="Arial" w:cs="Arial"/>
          <w:color w:val="000000"/>
        </w:rPr>
        <w:t>К. М. фон Вебер: Концерт Ес-дур, Еф-мол</w:t>
      </w:r>
    </w:p>
    <w:p w14:paraId="2815688B"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А-дур</w:t>
      </w:r>
    </w:p>
    <w:p w14:paraId="585871C3" w14:textId="77777777" w:rsidR="007E6A1A" w:rsidRPr="007E6A1A" w:rsidRDefault="007E6A1A" w:rsidP="007E6A1A">
      <w:pPr>
        <w:spacing w:after="150"/>
        <w:rPr>
          <w:rFonts w:ascii="Arial" w:hAnsi="Arial" w:cs="Arial"/>
        </w:rPr>
      </w:pPr>
      <w:r w:rsidRPr="007E6A1A">
        <w:rPr>
          <w:rFonts w:ascii="Arial" w:hAnsi="Arial" w:cs="Arial"/>
          <w:color w:val="000000"/>
        </w:rPr>
        <w:t>К. Сен Санс: Соната</w:t>
      </w:r>
    </w:p>
    <w:p w14:paraId="54113ACD" w14:textId="77777777" w:rsidR="007E6A1A" w:rsidRPr="007E6A1A" w:rsidRDefault="007E6A1A" w:rsidP="007E6A1A">
      <w:pPr>
        <w:spacing w:after="150"/>
        <w:rPr>
          <w:rFonts w:ascii="Arial" w:hAnsi="Arial" w:cs="Arial"/>
        </w:rPr>
      </w:pPr>
      <w:r w:rsidRPr="007E6A1A">
        <w:rPr>
          <w:rFonts w:ascii="Arial" w:hAnsi="Arial" w:cs="Arial"/>
          <w:color w:val="000000"/>
        </w:rPr>
        <w:t>Данци: Соната</w:t>
      </w:r>
    </w:p>
    <w:p w14:paraId="3409B911" w14:textId="77777777" w:rsidR="007E6A1A" w:rsidRPr="007E6A1A" w:rsidRDefault="007E6A1A" w:rsidP="007E6A1A">
      <w:pPr>
        <w:spacing w:after="150"/>
        <w:rPr>
          <w:rFonts w:ascii="Arial" w:hAnsi="Arial" w:cs="Arial"/>
        </w:rPr>
      </w:pPr>
      <w:r w:rsidRPr="007E6A1A">
        <w:rPr>
          <w:rFonts w:ascii="Arial" w:hAnsi="Arial" w:cs="Arial"/>
          <w:color w:val="000000"/>
        </w:rPr>
        <w:t>Гобер: Фантазија</w:t>
      </w:r>
    </w:p>
    <w:p w14:paraId="740D9EE9" w14:textId="77777777" w:rsidR="007E6A1A" w:rsidRPr="007E6A1A" w:rsidRDefault="007E6A1A" w:rsidP="007E6A1A">
      <w:pPr>
        <w:spacing w:after="150"/>
        <w:rPr>
          <w:rFonts w:ascii="Arial" w:hAnsi="Arial" w:cs="Arial"/>
        </w:rPr>
      </w:pPr>
      <w:r w:rsidRPr="007E6A1A">
        <w:rPr>
          <w:rFonts w:ascii="Arial" w:hAnsi="Arial" w:cs="Arial"/>
          <w:color w:val="000000"/>
        </w:rPr>
        <w:t>У другом полугодишту IV разреда, када су ученици већ добро савладали проблеме на кларинету, упознају се са БАС КЛАРИНЕТОМ и његовим техничком могућностима. Техника дирки и усник су исти као и код кларинета, разлика је у величини и звуку – бас кларинет звучи за октаву ниже од кларинета.</w:t>
      </w:r>
    </w:p>
    <w:p w14:paraId="49963366" w14:textId="77777777" w:rsidR="007E6A1A" w:rsidRPr="007E6A1A" w:rsidRDefault="007E6A1A" w:rsidP="007E6A1A">
      <w:pPr>
        <w:spacing w:after="150"/>
        <w:rPr>
          <w:rFonts w:ascii="Arial" w:hAnsi="Arial" w:cs="Arial"/>
        </w:rPr>
      </w:pPr>
      <w:r w:rsidRPr="007E6A1A">
        <w:rPr>
          <w:rFonts w:ascii="Arial" w:hAnsi="Arial" w:cs="Arial"/>
          <w:color w:val="000000"/>
        </w:rPr>
        <w:t>Због своје гломазности није подесан да буде солистички инструмент па се искључиво употребљава као оркестарски инструмент и у камерним саставима.</w:t>
      </w:r>
    </w:p>
    <w:p w14:paraId="223EB97B"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бас кларинета треба да се огледа у свирању оркестарског материјала, соло деоница и то:</w:t>
      </w:r>
    </w:p>
    <w:p w14:paraId="5B5E6CF6" w14:textId="77777777" w:rsidR="007E6A1A" w:rsidRPr="007E6A1A" w:rsidRDefault="007E6A1A" w:rsidP="007E6A1A">
      <w:pPr>
        <w:spacing w:after="150"/>
        <w:rPr>
          <w:rFonts w:ascii="Arial" w:hAnsi="Arial" w:cs="Arial"/>
        </w:rPr>
      </w:pPr>
      <w:r w:rsidRPr="007E6A1A">
        <w:rPr>
          <w:rFonts w:ascii="Arial" w:hAnsi="Arial" w:cs="Arial"/>
          <w:color w:val="000000"/>
        </w:rPr>
        <w:t>Ц. Франк: Симфонија Де-мол</w:t>
      </w:r>
    </w:p>
    <w:p w14:paraId="50870BEF" w14:textId="77777777" w:rsidR="007E6A1A" w:rsidRPr="007E6A1A" w:rsidRDefault="007E6A1A" w:rsidP="007E6A1A">
      <w:pPr>
        <w:spacing w:after="150"/>
        <w:rPr>
          <w:rFonts w:ascii="Arial" w:hAnsi="Arial" w:cs="Arial"/>
        </w:rPr>
      </w:pPr>
      <w:r w:rsidRPr="007E6A1A">
        <w:rPr>
          <w:rFonts w:ascii="Arial" w:hAnsi="Arial" w:cs="Arial"/>
          <w:color w:val="000000"/>
        </w:rPr>
        <w:t>Ђ. Верди: соло места из опера „Моћ судбине”, „Аида”, „Дон Карлос”, „Фалстаф”, „Отело”</w:t>
      </w:r>
    </w:p>
    <w:p w14:paraId="67E19F3F" w14:textId="77777777" w:rsidR="007E6A1A" w:rsidRPr="007E6A1A" w:rsidRDefault="007E6A1A" w:rsidP="007E6A1A">
      <w:pPr>
        <w:spacing w:after="150"/>
        <w:rPr>
          <w:rFonts w:ascii="Arial" w:hAnsi="Arial" w:cs="Arial"/>
        </w:rPr>
      </w:pPr>
      <w:r w:rsidRPr="007E6A1A">
        <w:rPr>
          <w:rFonts w:ascii="Arial" w:hAnsi="Arial" w:cs="Arial"/>
          <w:color w:val="000000"/>
        </w:rPr>
        <w:t>Р. Вагнер: соло места из опера „Танхојзер”, „Лоенгрин”, „Тристан и Изолда”</w:t>
      </w:r>
    </w:p>
    <w:p w14:paraId="55A72268" w14:textId="77777777" w:rsidR="007E6A1A" w:rsidRPr="007E6A1A" w:rsidRDefault="007E6A1A" w:rsidP="007E6A1A">
      <w:pPr>
        <w:spacing w:after="150"/>
        <w:rPr>
          <w:rFonts w:ascii="Arial" w:hAnsi="Arial" w:cs="Arial"/>
        </w:rPr>
      </w:pPr>
      <w:r w:rsidRPr="007E6A1A">
        <w:rPr>
          <w:rFonts w:ascii="Arial" w:hAnsi="Arial" w:cs="Arial"/>
          <w:color w:val="000000"/>
        </w:rPr>
        <w:t>Ђ. Пучини: соло места из опера „Боеми”, „Тоска”, „Мадам Батерфлај”</w:t>
      </w:r>
    </w:p>
    <w:p w14:paraId="07DFC68D" w14:textId="77777777" w:rsidR="007E6A1A" w:rsidRPr="007E6A1A" w:rsidRDefault="007E6A1A" w:rsidP="007E6A1A">
      <w:pPr>
        <w:spacing w:after="150"/>
        <w:rPr>
          <w:rFonts w:ascii="Arial" w:hAnsi="Arial" w:cs="Arial"/>
        </w:rPr>
      </w:pPr>
      <w:r w:rsidRPr="007E6A1A">
        <w:rPr>
          <w:rFonts w:ascii="Arial" w:hAnsi="Arial" w:cs="Arial"/>
          <w:color w:val="000000"/>
        </w:rPr>
        <w:t>Респиги: соло места из опера „Римске фонтане”, „Римске пиније”</w:t>
      </w:r>
    </w:p>
    <w:p w14:paraId="2ED0CFBD"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соло места из балета „Ромео и Јулија”, „Шчелкунчик”, „Лабудово језеро”</w:t>
      </w:r>
    </w:p>
    <w:p w14:paraId="1BBE4833"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соло места из опера „Пикова дама”, „Евгеније Оњегин”</w:t>
      </w:r>
    </w:p>
    <w:p w14:paraId="6DE48B64" w14:textId="77777777" w:rsidR="007E6A1A" w:rsidRPr="007E6A1A" w:rsidRDefault="007E6A1A" w:rsidP="007E6A1A">
      <w:pPr>
        <w:spacing w:after="150"/>
        <w:rPr>
          <w:rFonts w:ascii="Arial" w:hAnsi="Arial" w:cs="Arial"/>
        </w:rPr>
      </w:pPr>
      <w:r w:rsidRPr="007E6A1A">
        <w:rPr>
          <w:rFonts w:ascii="Arial" w:hAnsi="Arial" w:cs="Arial"/>
          <w:color w:val="000000"/>
        </w:rPr>
        <w:t>С. Христић: соло места из балета „Охридска легенда” П. Коњовић: соло места из опере „Коштана” X. Викман: Композиције за два кларинета, алт кларинет и бас кларинет</w:t>
      </w:r>
    </w:p>
    <w:p w14:paraId="73C46460" w14:textId="77777777" w:rsidR="007E6A1A" w:rsidRPr="007E6A1A" w:rsidRDefault="007E6A1A" w:rsidP="007E6A1A">
      <w:pPr>
        <w:spacing w:after="150"/>
        <w:rPr>
          <w:rFonts w:ascii="Arial" w:hAnsi="Arial" w:cs="Arial"/>
        </w:rPr>
      </w:pPr>
      <w:r w:rsidRPr="007E6A1A">
        <w:rPr>
          <w:rFonts w:ascii="Arial" w:hAnsi="Arial" w:cs="Arial"/>
          <w:color w:val="000000"/>
        </w:rPr>
        <w:t>X. Вокнам: Композиције за 4 кларинета, алт кларинет и бас кларинет</w:t>
      </w:r>
    </w:p>
    <w:p w14:paraId="504BAA3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1CCE243" w14:textId="77777777" w:rsidR="007E6A1A" w:rsidRPr="007E6A1A" w:rsidRDefault="007E6A1A" w:rsidP="007E6A1A">
      <w:pPr>
        <w:spacing w:after="150"/>
        <w:rPr>
          <w:rFonts w:ascii="Arial" w:hAnsi="Arial" w:cs="Arial"/>
        </w:rPr>
      </w:pPr>
      <w:r w:rsidRPr="007E6A1A">
        <w:rPr>
          <w:rFonts w:ascii="Arial" w:hAnsi="Arial" w:cs="Arial"/>
          <w:color w:val="000000"/>
        </w:rPr>
        <w:t>БАС КЛАРИНЕТ</w:t>
      </w:r>
    </w:p>
    <w:p w14:paraId="2C10CA41" w14:textId="77777777" w:rsidR="007E6A1A" w:rsidRPr="007E6A1A" w:rsidRDefault="007E6A1A" w:rsidP="007E6A1A">
      <w:pPr>
        <w:spacing w:after="150"/>
        <w:rPr>
          <w:rFonts w:ascii="Arial" w:hAnsi="Arial" w:cs="Arial"/>
        </w:rPr>
      </w:pPr>
      <w:r w:rsidRPr="007E6A1A">
        <w:rPr>
          <w:rFonts w:ascii="Arial" w:hAnsi="Arial" w:cs="Arial"/>
          <w:color w:val="000000"/>
        </w:rPr>
        <w:t>а) 10 оркестарских сола.</w:t>
      </w:r>
    </w:p>
    <w:p w14:paraId="1B2BF60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08985C5" w14:textId="77777777" w:rsidR="007E6A1A" w:rsidRPr="007E6A1A" w:rsidRDefault="007E6A1A" w:rsidP="007E6A1A">
      <w:pPr>
        <w:spacing w:after="150"/>
        <w:rPr>
          <w:rFonts w:ascii="Arial" w:hAnsi="Arial" w:cs="Arial"/>
        </w:rPr>
      </w:pPr>
      <w:r w:rsidRPr="007E6A1A">
        <w:rPr>
          <w:rFonts w:ascii="Arial" w:hAnsi="Arial" w:cs="Arial"/>
          <w:color w:val="000000"/>
        </w:rPr>
        <w:t>– Једна етида;</w:t>
      </w:r>
    </w:p>
    <w:p w14:paraId="36DD7E47" w14:textId="77777777" w:rsidR="007E6A1A" w:rsidRPr="007E6A1A" w:rsidRDefault="007E6A1A" w:rsidP="007E6A1A">
      <w:pPr>
        <w:spacing w:after="150"/>
        <w:rPr>
          <w:rFonts w:ascii="Arial" w:hAnsi="Arial" w:cs="Arial"/>
        </w:rPr>
      </w:pPr>
      <w:r w:rsidRPr="007E6A1A">
        <w:rPr>
          <w:rFonts w:ascii="Arial" w:hAnsi="Arial" w:cs="Arial"/>
          <w:color w:val="000000"/>
        </w:rPr>
        <w:t>– Један концерт;</w:t>
      </w:r>
    </w:p>
    <w:p w14:paraId="6A424DF9" w14:textId="77777777" w:rsidR="007E6A1A" w:rsidRPr="007E6A1A" w:rsidRDefault="007E6A1A" w:rsidP="007E6A1A">
      <w:pPr>
        <w:spacing w:after="150"/>
        <w:rPr>
          <w:rFonts w:ascii="Arial" w:hAnsi="Arial" w:cs="Arial"/>
        </w:rPr>
      </w:pPr>
      <w:r w:rsidRPr="007E6A1A">
        <w:rPr>
          <w:rFonts w:ascii="Arial" w:hAnsi="Arial" w:cs="Arial"/>
          <w:color w:val="000000"/>
        </w:rPr>
        <w:t>– Једно виртуозно дело – композиција југословенског или словенског аутора</w:t>
      </w:r>
    </w:p>
    <w:p w14:paraId="0CB62925"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САКСОФОН</w:t>
      </w:r>
    </w:p>
    <w:p w14:paraId="4355223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40DA30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A33BBE7"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до висине тона еф</w:t>
      </w:r>
      <w:r w:rsidRPr="007E6A1A">
        <w:rPr>
          <w:rFonts w:ascii="Arial" w:hAnsi="Arial" w:cs="Arial"/>
          <w:color w:val="000000"/>
          <w:vertAlign w:val="superscript"/>
        </w:rPr>
        <w:t>3</w:t>
      </w:r>
      <w:r w:rsidRPr="007E6A1A">
        <w:rPr>
          <w:rFonts w:ascii="Arial" w:hAnsi="Arial" w:cs="Arial"/>
          <w:color w:val="000000"/>
        </w:rPr>
        <w:t xml:space="preserve"> (фис</w:t>
      </w:r>
      <w:r w:rsidRPr="007E6A1A">
        <w:rPr>
          <w:rFonts w:ascii="Arial" w:hAnsi="Arial" w:cs="Arial"/>
          <w:color w:val="000000"/>
          <w:vertAlign w:val="superscript"/>
        </w:rPr>
        <w:t>3</w:t>
      </w:r>
      <w:r w:rsidRPr="007E6A1A">
        <w:rPr>
          <w:rFonts w:ascii="Arial" w:hAnsi="Arial" w:cs="Arial"/>
          <w:color w:val="000000"/>
        </w:rPr>
        <w:t>) са трозвуцима и доминантним и умањеним септакордима. Стакато у лаганим осминама и шеснаестинама, трозвуци легато у савладаном распону.</w:t>
      </w:r>
    </w:p>
    <w:p w14:paraId="7DBC5286" w14:textId="77777777" w:rsidR="007E6A1A" w:rsidRPr="007E6A1A" w:rsidRDefault="007E6A1A" w:rsidP="007E6A1A">
      <w:pPr>
        <w:spacing w:after="150"/>
        <w:rPr>
          <w:rFonts w:ascii="Arial" w:hAnsi="Arial" w:cs="Arial"/>
        </w:rPr>
      </w:pPr>
      <w:r w:rsidRPr="007E6A1A">
        <w:rPr>
          <w:rFonts w:ascii="Arial" w:hAnsi="Arial" w:cs="Arial"/>
          <w:color w:val="000000"/>
        </w:rPr>
        <w:t>Хроматска скала.</w:t>
      </w:r>
    </w:p>
    <w:p w14:paraId="3CB6D51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D18C6B7" w14:textId="77777777" w:rsidR="007E6A1A" w:rsidRPr="007E6A1A" w:rsidRDefault="007E6A1A" w:rsidP="007E6A1A">
      <w:pPr>
        <w:spacing w:after="150"/>
        <w:rPr>
          <w:rFonts w:ascii="Arial" w:hAnsi="Arial" w:cs="Arial"/>
        </w:rPr>
      </w:pPr>
      <w:r w:rsidRPr="007E6A1A">
        <w:rPr>
          <w:rFonts w:ascii="Arial" w:hAnsi="Arial" w:cs="Arial"/>
          <w:color w:val="000000"/>
        </w:rPr>
        <w:t>Ј. Блакман: Школа за саксофон</w:t>
      </w:r>
    </w:p>
    <w:p w14:paraId="4A8C36A4" w14:textId="77777777" w:rsidR="007E6A1A" w:rsidRPr="007E6A1A" w:rsidRDefault="007E6A1A" w:rsidP="007E6A1A">
      <w:pPr>
        <w:spacing w:after="150"/>
        <w:rPr>
          <w:rFonts w:ascii="Arial" w:hAnsi="Arial" w:cs="Arial"/>
        </w:rPr>
      </w:pPr>
      <w:r w:rsidRPr="007E6A1A">
        <w:rPr>
          <w:rFonts w:ascii="Arial" w:hAnsi="Arial" w:cs="Arial"/>
          <w:color w:val="000000"/>
        </w:rPr>
        <w:t>П. Херер: Школа за саксофон</w:t>
      </w:r>
    </w:p>
    <w:p w14:paraId="00191B75" w14:textId="77777777" w:rsidR="007E6A1A" w:rsidRPr="007E6A1A" w:rsidRDefault="007E6A1A" w:rsidP="007E6A1A">
      <w:pPr>
        <w:spacing w:after="150"/>
        <w:rPr>
          <w:rFonts w:ascii="Arial" w:hAnsi="Arial" w:cs="Arial"/>
        </w:rPr>
      </w:pPr>
      <w:r w:rsidRPr="007E6A1A">
        <w:rPr>
          <w:rFonts w:ascii="Arial" w:hAnsi="Arial" w:cs="Arial"/>
          <w:color w:val="000000"/>
        </w:rPr>
        <w:t>Б. Брун: III свеска за кларинет – по избору (транскрипције)</w:t>
      </w:r>
    </w:p>
    <w:p w14:paraId="5E3EFDDE" w14:textId="77777777" w:rsidR="007E6A1A" w:rsidRPr="007E6A1A" w:rsidRDefault="007E6A1A" w:rsidP="007E6A1A">
      <w:pPr>
        <w:spacing w:after="150"/>
        <w:rPr>
          <w:rFonts w:ascii="Arial" w:hAnsi="Arial" w:cs="Arial"/>
        </w:rPr>
      </w:pPr>
      <w:r w:rsidRPr="007E6A1A">
        <w:rPr>
          <w:rFonts w:ascii="Arial" w:hAnsi="Arial" w:cs="Arial"/>
          <w:color w:val="000000"/>
        </w:rPr>
        <w:t>Ј. Јетл: Школа за саксофон</w:t>
      </w:r>
    </w:p>
    <w:p w14:paraId="319E077D" w14:textId="77777777" w:rsidR="007E6A1A" w:rsidRPr="007E6A1A" w:rsidRDefault="007E6A1A" w:rsidP="007E6A1A">
      <w:pPr>
        <w:spacing w:after="150"/>
        <w:rPr>
          <w:rFonts w:ascii="Arial" w:hAnsi="Arial" w:cs="Arial"/>
        </w:rPr>
      </w:pPr>
      <w:r w:rsidRPr="007E6A1A">
        <w:rPr>
          <w:rFonts w:ascii="Arial" w:hAnsi="Arial" w:cs="Arial"/>
          <w:color w:val="000000"/>
        </w:rPr>
        <w:t>Препоручује се употреба литературе за кларинет, обоу и сличне, одговарајуће инструменте према саксофону.</w:t>
      </w:r>
    </w:p>
    <w:p w14:paraId="169225B9"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FBDDF7A" w14:textId="77777777" w:rsidR="007E6A1A" w:rsidRPr="007E6A1A" w:rsidRDefault="007E6A1A" w:rsidP="007E6A1A">
      <w:pPr>
        <w:spacing w:after="150"/>
        <w:rPr>
          <w:rFonts w:ascii="Arial" w:hAnsi="Arial" w:cs="Arial"/>
        </w:rPr>
      </w:pPr>
      <w:r w:rsidRPr="007E6A1A">
        <w:rPr>
          <w:rFonts w:ascii="Arial" w:hAnsi="Arial" w:cs="Arial"/>
          <w:color w:val="000000"/>
        </w:rPr>
        <w:t>Б. Брун: Избор лаких комада – транскрипција – за саксофон на нивоу градива I разреда средње школе</w:t>
      </w:r>
    </w:p>
    <w:p w14:paraId="32335125" w14:textId="77777777" w:rsidR="007E6A1A" w:rsidRPr="007E6A1A" w:rsidRDefault="007E6A1A" w:rsidP="007E6A1A">
      <w:pPr>
        <w:spacing w:after="150"/>
        <w:rPr>
          <w:rFonts w:ascii="Arial" w:hAnsi="Arial" w:cs="Arial"/>
        </w:rPr>
      </w:pPr>
      <w:r w:rsidRPr="007E6A1A">
        <w:rPr>
          <w:rFonts w:ascii="Arial" w:hAnsi="Arial" w:cs="Arial"/>
          <w:color w:val="000000"/>
        </w:rPr>
        <w:t>Клаус Петер Брухман: Романса</w:t>
      </w:r>
    </w:p>
    <w:p w14:paraId="75BCBBCD" w14:textId="77777777" w:rsidR="007E6A1A" w:rsidRPr="007E6A1A" w:rsidRDefault="007E6A1A" w:rsidP="007E6A1A">
      <w:pPr>
        <w:spacing w:after="150"/>
        <w:rPr>
          <w:rFonts w:ascii="Arial" w:hAnsi="Arial" w:cs="Arial"/>
        </w:rPr>
      </w:pPr>
      <w:r w:rsidRPr="007E6A1A">
        <w:rPr>
          <w:rFonts w:ascii="Arial" w:hAnsi="Arial" w:cs="Arial"/>
          <w:color w:val="000000"/>
        </w:rPr>
        <w:t>Герхард Мор: Очекивање</w:t>
      </w:r>
    </w:p>
    <w:p w14:paraId="647D8CA0" w14:textId="77777777" w:rsidR="007E6A1A" w:rsidRPr="007E6A1A" w:rsidRDefault="007E6A1A" w:rsidP="007E6A1A">
      <w:pPr>
        <w:spacing w:after="150"/>
        <w:rPr>
          <w:rFonts w:ascii="Arial" w:hAnsi="Arial" w:cs="Arial"/>
        </w:rPr>
      </w:pPr>
      <w:r w:rsidRPr="007E6A1A">
        <w:rPr>
          <w:rFonts w:ascii="Arial" w:hAnsi="Arial" w:cs="Arial"/>
          <w:color w:val="000000"/>
        </w:rPr>
        <w:t>Ф. Шуберт: Серенада</w:t>
      </w:r>
    </w:p>
    <w:p w14:paraId="3F88B85B" w14:textId="77777777" w:rsidR="007E6A1A" w:rsidRPr="007E6A1A" w:rsidRDefault="007E6A1A" w:rsidP="007E6A1A">
      <w:pPr>
        <w:spacing w:after="150"/>
        <w:rPr>
          <w:rFonts w:ascii="Arial" w:hAnsi="Arial" w:cs="Arial"/>
        </w:rPr>
      </w:pPr>
      <w:r w:rsidRPr="007E6A1A">
        <w:rPr>
          <w:rFonts w:ascii="Arial" w:hAnsi="Arial" w:cs="Arial"/>
          <w:color w:val="000000"/>
        </w:rPr>
        <w:t>Употребљавати транскрипције из литературе за виолончело, кларинет и обоу, на нивоу I разреда средње школе</w:t>
      </w:r>
    </w:p>
    <w:p w14:paraId="7B1559E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D27648F"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6B49BA35" w14:textId="77777777" w:rsidR="007E6A1A" w:rsidRPr="007E6A1A" w:rsidRDefault="007E6A1A" w:rsidP="007E6A1A">
      <w:pPr>
        <w:spacing w:after="150"/>
        <w:rPr>
          <w:rFonts w:ascii="Arial" w:hAnsi="Arial" w:cs="Arial"/>
        </w:rPr>
      </w:pPr>
      <w:r w:rsidRPr="007E6A1A">
        <w:rPr>
          <w:rFonts w:ascii="Arial" w:hAnsi="Arial" w:cs="Arial"/>
          <w:color w:val="000000"/>
        </w:rPr>
        <w:t>б) један комад;</w:t>
      </w:r>
    </w:p>
    <w:p w14:paraId="067971A1" w14:textId="77777777" w:rsidR="007E6A1A" w:rsidRPr="007E6A1A" w:rsidRDefault="007E6A1A" w:rsidP="007E6A1A">
      <w:pPr>
        <w:spacing w:after="150"/>
        <w:rPr>
          <w:rFonts w:ascii="Arial" w:hAnsi="Arial" w:cs="Arial"/>
        </w:rPr>
      </w:pPr>
      <w:r w:rsidRPr="007E6A1A">
        <w:rPr>
          <w:rFonts w:ascii="Arial" w:hAnsi="Arial" w:cs="Arial"/>
          <w:color w:val="000000"/>
        </w:rPr>
        <w:t>в) једно југословенско дело.</w:t>
      </w:r>
    </w:p>
    <w:p w14:paraId="7C08D00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92192A0"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доминантним и умањеним септакордима;</w:t>
      </w:r>
    </w:p>
    <w:p w14:paraId="18030E85"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4850CAAD" w14:textId="77777777" w:rsidR="007E6A1A" w:rsidRPr="007E6A1A" w:rsidRDefault="007E6A1A" w:rsidP="007E6A1A">
      <w:pPr>
        <w:spacing w:after="150"/>
        <w:rPr>
          <w:rFonts w:ascii="Arial" w:hAnsi="Arial" w:cs="Arial"/>
        </w:rPr>
      </w:pPr>
      <w:r w:rsidRPr="007E6A1A">
        <w:rPr>
          <w:rFonts w:ascii="Arial" w:hAnsi="Arial" w:cs="Arial"/>
          <w:color w:val="000000"/>
        </w:rPr>
        <w:t>Комад са клавиром</w:t>
      </w:r>
    </w:p>
    <w:p w14:paraId="5E7C17D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59AAF6B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EC75DAA"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161096B"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до висине тона еф</w:t>
      </w:r>
      <w:r w:rsidRPr="007E6A1A">
        <w:rPr>
          <w:rFonts w:ascii="Arial" w:hAnsi="Arial" w:cs="Arial"/>
          <w:color w:val="000000"/>
          <w:vertAlign w:val="superscript"/>
        </w:rPr>
        <w:t>3</w:t>
      </w:r>
      <w:r w:rsidRPr="007E6A1A">
        <w:rPr>
          <w:rFonts w:ascii="Arial" w:hAnsi="Arial" w:cs="Arial"/>
          <w:color w:val="000000"/>
        </w:rPr>
        <w:t xml:space="preserve"> (фис</w:t>
      </w:r>
      <w:r w:rsidRPr="007E6A1A">
        <w:rPr>
          <w:rFonts w:ascii="Arial" w:hAnsi="Arial" w:cs="Arial"/>
          <w:color w:val="000000"/>
          <w:vertAlign w:val="superscript"/>
        </w:rPr>
        <w:t>3</w:t>
      </w:r>
      <w:r w:rsidRPr="007E6A1A">
        <w:rPr>
          <w:rFonts w:ascii="Arial" w:hAnsi="Arial" w:cs="Arial"/>
          <w:color w:val="000000"/>
        </w:rPr>
        <w:t>) са трозвуцима, доминантним и умањеним септакордима. Стакато у лаганим шеснаестинама, шеснаестинама легато. Трозвуци, доминантни и умањени септакорди у савладаном распону. Хроматска скала.</w:t>
      </w:r>
    </w:p>
    <w:p w14:paraId="52B30C5C"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9EE11FE" w14:textId="77777777" w:rsidR="007E6A1A" w:rsidRPr="007E6A1A" w:rsidRDefault="007E6A1A" w:rsidP="007E6A1A">
      <w:pPr>
        <w:spacing w:after="150"/>
        <w:rPr>
          <w:rFonts w:ascii="Arial" w:hAnsi="Arial" w:cs="Arial"/>
        </w:rPr>
      </w:pPr>
      <w:r w:rsidRPr="007E6A1A">
        <w:rPr>
          <w:rFonts w:ascii="Arial" w:hAnsi="Arial" w:cs="Arial"/>
          <w:color w:val="000000"/>
        </w:rPr>
        <w:t>Ј. Блекман: I школа за саксофон</w:t>
      </w:r>
    </w:p>
    <w:p w14:paraId="7D351EAD" w14:textId="77777777" w:rsidR="007E6A1A" w:rsidRPr="007E6A1A" w:rsidRDefault="007E6A1A" w:rsidP="007E6A1A">
      <w:pPr>
        <w:spacing w:after="150"/>
        <w:rPr>
          <w:rFonts w:ascii="Arial" w:hAnsi="Arial" w:cs="Arial"/>
        </w:rPr>
      </w:pPr>
      <w:r w:rsidRPr="007E6A1A">
        <w:rPr>
          <w:rFonts w:ascii="Arial" w:hAnsi="Arial" w:cs="Arial"/>
          <w:color w:val="000000"/>
        </w:rPr>
        <w:t>П. Херер: Саксофон школа II</w:t>
      </w:r>
    </w:p>
    <w:p w14:paraId="79E6D824" w14:textId="77777777" w:rsidR="007E6A1A" w:rsidRPr="007E6A1A" w:rsidRDefault="007E6A1A" w:rsidP="007E6A1A">
      <w:pPr>
        <w:spacing w:after="150"/>
        <w:rPr>
          <w:rFonts w:ascii="Arial" w:hAnsi="Arial" w:cs="Arial"/>
        </w:rPr>
      </w:pPr>
      <w:r w:rsidRPr="007E6A1A">
        <w:rPr>
          <w:rFonts w:ascii="Arial" w:hAnsi="Arial" w:cs="Arial"/>
          <w:color w:val="000000"/>
        </w:rPr>
        <w:t>Б. Брун: IV свеска за кларинет – етиде по избору</w:t>
      </w:r>
    </w:p>
    <w:p w14:paraId="27FEE2AD" w14:textId="77777777" w:rsidR="007E6A1A" w:rsidRPr="007E6A1A" w:rsidRDefault="007E6A1A" w:rsidP="007E6A1A">
      <w:pPr>
        <w:spacing w:after="150"/>
        <w:rPr>
          <w:rFonts w:ascii="Arial" w:hAnsi="Arial" w:cs="Arial"/>
        </w:rPr>
      </w:pPr>
      <w:r w:rsidRPr="007E6A1A">
        <w:rPr>
          <w:rFonts w:ascii="Arial" w:hAnsi="Arial" w:cs="Arial"/>
          <w:color w:val="000000"/>
        </w:rPr>
        <w:t>Ј. Јетл: Школа за саксофон</w:t>
      </w:r>
    </w:p>
    <w:p w14:paraId="784ADB97" w14:textId="77777777" w:rsidR="007E6A1A" w:rsidRPr="007E6A1A" w:rsidRDefault="007E6A1A" w:rsidP="007E6A1A">
      <w:pPr>
        <w:spacing w:after="150"/>
        <w:rPr>
          <w:rFonts w:ascii="Arial" w:hAnsi="Arial" w:cs="Arial"/>
        </w:rPr>
      </w:pPr>
      <w:r w:rsidRPr="007E6A1A">
        <w:rPr>
          <w:rFonts w:ascii="Arial" w:hAnsi="Arial" w:cs="Arial"/>
          <w:color w:val="000000"/>
        </w:rPr>
        <w:t>Ф. Хаук: Нова школа за саксофон</w:t>
      </w:r>
    </w:p>
    <w:p w14:paraId="6AD71A67" w14:textId="77777777" w:rsidR="007E6A1A" w:rsidRPr="007E6A1A" w:rsidRDefault="007E6A1A" w:rsidP="007E6A1A">
      <w:pPr>
        <w:spacing w:after="150"/>
        <w:rPr>
          <w:rFonts w:ascii="Arial" w:hAnsi="Arial" w:cs="Arial"/>
        </w:rPr>
      </w:pPr>
      <w:r w:rsidRPr="007E6A1A">
        <w:rPr>
          <w:rFonts w:ascii="Arial" w:hAnsi="Arial" w:cs="Arial"/>
          <w:color w:val="000000"/>
        </w:rPr>
        <w:t>Обавезно радити две паралелне школе.</w:t>
      </w:r>
    </w:p>
    <w:p w14:paraId="591CC6A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3FFD9111" w14:textId="77777777" w:rsidR="007E6A1A" w:rsidRPr="007E6A1A" w:rsidRDefault="007E6A1A" w:rsidP="007E6A1A">
      <w:pPr>
        <w:spacing w:after="150"/>
        <w:rPr>
          <w:rFonts w:ascii="Arial" w:hAnsi="Arial" w:cs="Arial"/>
        </w:rPr>
      </w:pPr>
      <w:r w:rsidRPr="007E6A1A">
        <w:rPr>
          <w:rFonts w:ascii="Arial" w:hAnsi="Arial" w:cs="Arial"/>
          <w:color w:val="000000"/>
        </w:rPr>
        <w:t>Б. Брун: Избор малих комада</w:t>
      </w:r>
    </w:p>
    <w:p w14:paraId="7DB30CF1" w14:textId="77777777" w:rsidR="007E6A1A" w:rsidRPr="007E6A1A" w:rsidRDefault="007E6A1A" w:rsidP="007E6A1A">
      <w:pPr>
        <w:spacing w:after="150"/>
        <w:rPr>
          <w:rFonts w:ascii="Arial" w:hAnsi="Arial" w:cs="Arial"/>
        </w:rPr>
      </w:pPr>
      <w:r w:rsidRPr="007E6A1A">
        <w:rPr>
          <w:rFonts w:ascii="Arial" w:hAnsi="Arial" w:cs="Arial"/>
          <w:color w:val="000000"/>
        </w:rPr>
        <w:t>К. Штамиц: Концерт Ес-дур – транскрипција</w:t>
      </w:r>
    </w:p>
    <w:p w14:paraId="59047C99" w14:textId="77777777" w:rsidR="007E6A1A" w:rsidRPr="007E6A1A" w:rsidRDefault="007E6A1A" w:rsidP="007E6A1A">
      <w:pPr>
        <w:spacing w:after="150"/>
        <w:rPr>
          <w:rFonts w:ascii="Arial" w:hAnsi="Arial" w:cs="Arial"/>
        </w:rPr>
      </w:pPr>
      <w:r w:rsidRPr="007E6A1A">
        <w:rPr>
          <w:rFonts w:ascii="Arial" w:hAnsi="Arial" w:cs="Arial"/>
          <w:color w:val="000000"/>
        </w:rPr>
        <w:t>М. Цири: Капричо за саксофон и клавир оп. 52</w:t>
      </w:r>
    </w:p>
    <w:p w14:paraId="1C2CEDF3" w14:textId="77777777" w:rsidR="007E6A1A" w:rsidRPr="007E6A1A" w:rsidRDefault="007E6A1A" w:rsidP="007E6A1A">
      <w:pPr>
        <w:spacing w:after="150"/>
        <w:rPr>
          <w:rFonts w:ascii="Arial" w:hAnsi="Arial" w:cs="Arial"/>
        </w:rPr>
      </w:pPr>
      <w:r w:rsidRPr="007E6A1A">
        <w:rPr>
          <w:rFonts w:ascii="Arial" w:hAnsi="Arial" w:cs="Arial"/>
          <w:color w:val="000000"/>
        </w:rPr>
        <w:t>Ј. Мајер: Новелета за алт саксофон и клавир</w:t>
      </w:r>
    </w:p>
    <w:p w14:paraId="02B13A2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40FB5F7"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49C4A47E"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w:t>
      </w:r>
    </w:p>
    <w:p w14:paraId="17E74580" w14:textId="77777777" w:rsidR="007E6A1A" w:rsidRPr="007E6A1A" w:rsidRDefault="007E6A1A" w:rsidP="007E6A1A">
      <w:pPr>
        <w:spacing w:after="150"/>
        <w:rPr>
          <w:rFonts w:ascii="Arial" w:hAnsi="Arial" w:cs="Arial"/>
        </w:rPr>
      </w:pPr>
      <w:r w:rsidRPr="007E6A1A">
        <w:rPr>
          <w:rFonts w:ascii="Arial" w:hAnsi="Arial" w:cs="Arial"/>
          <w:color w:val="000000"/>
        </w:rPr>
        <w:t>в) једно југословенско дело.</w:t>
      </w:r>
    </w:p>
    <w:p w14:paraId="1E61FD2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03A20E8"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са трозвуцима, доминантним и умањеним септакордима – не разложено, стакато;</w:t>
      </w:r>
    </w:p>
    <w:p w14:paraId="410D264B"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3082E60F" w14:textId="77777777" w:rsidR="007E6A1A" w:rsidRPr="007E6A1A" w:rsidRDefault="007E6A1A" w:rsidP="007E6A1A">
      <w:pPr>
        <w:spacing w:after="150"/>
        <w:rPr>
          <w:rFonts w:ascii="Arial" w:hAnsi="Arial" w:cs="Arial"/>
        </w:rPr>
      </w:pPr>
      <w:r w:rsidRPr="007E6A1A">
        <w:rPr>
          <w:rFonts w:ascii="Arial" w:hAnsi="Arial" w:cs="Arial"/>
          <w:color w:val="000000"/>
        </w:rPr>
        <w:t>– Комад са клавиром.</w:t>
      </w:r>
    </w:p>
    <w:p w14:paraId="28C0ACF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2B909B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0FB6F7A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9481F74"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у обиму инструмената до еф</w:t>
      </w:r>
      <w:r w:rsidRPr="007E6A1A">
        <w:rPr>
          <w:rFonts w:ascii="Arial" w:hAnsi="Arial" w:cs="Arial"/>
          <w:color w:val="000000"/>
          <w:vertAlign w:val="superscript"/>
        </w:rPr>
        <w:t>3</w:t>
      </w:r>
      <w:r w:rsidRPr="007E6A1A">
        <w:rPr>
          <w:rFonts w:ascii="Arial" w:hAnsi="Arial" w:cs="Arial"/>
          <w:color w:val="000000"/>
        </w:rPr>
        <w:t xml:space="preserve"> (фис</w:t>
      </w:r>
      <w:r w:rsidRPr="007E6A1A">
        <w:rPr>
          <w:rFonts w:ascii="Arial" w:hAnsi="Arial" w:cs="Arial"/>
          <w:color w:val="000000"/>
          <w:vertAlign w:val="superscript"/>
        </w:rPr>
        <w:t>3</w:t>
      </w:r>
      <w:r w:rsidRPr="007E6A1A">
        <w:rPr>
          <w:rFonts w:ascii="Arial" w:hAnsi="Arial" w:cs="Arial"/>
          <w:color w:val="000000"/>
        </w:rPr>
        <w:t>) са разложеним трозвуцима, доминантним и умањеним четворозвуцима, стакато у шеснаестинама.</w:t>
      </w:r>
    </w:p>
    <w:p w14:paraId="5EEBAF28" w14:textId="77777777" w:rsidR="007E6A1A" w:rsidRPr="007E6A1A" w:rsidRDefault="007E6A1A" w:rsidP="007E6A1A">
      <w:pPr>
        <w:spacing w:after="150"/>
        <w:rPr>
          <w:rFonts w:ascii="Arial" w:hAnsi="Arial" w:cs="Arial"/>
        </w:rPr>
      </w:pPr>
      <w:r w:rsidRPr="007E6A1A">
        <w:rPr>
          <w:rFonts w:ascii="Arial" w:hAnsi="Arial" w:cs="Arial"/>
          <w:color w:val="000000"/>
        </w:rPr>
        <w:t>Легато трозвуци, доминантни четворозвуци.</w:t>
      </w:r>
    </w:p>
    <w:p w14:paraId="12AB81DA" w14:textId="77777777" w:rsidR="007E6A1A" w:rsidRPr="007E6A1A" w:rsidRDefault="007E6A1A" w:rsidP="007E6A1A">
      <w:pPr>
        <w:spacing w:after="150"/>
        <w:rPr>
          <w:rFonts w:ascii="Arial" w:hAnsi="Arial" w:cs="Arial"/>
        </w:rPr>
      </w:pPr>
      <w:r w:rsidRPr="007E6A1A">
        <w:rPr>
          <w:rFonts w:ascii="Arial" w:hAnsi="Arial" w:cs="Arial"/>
          <w:color w:val="000000"/>
        </w:rPr>
        <w:t>Хроматске скале стакато и легато. Паралелне дијатонске терце.</w:t>
      </w:r>
    </w:p>
    <w:p w14:paraId="58A1466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E1614AA" w14:textId="77777777" w:rsidR="007E6A1A" w:rsidRPr="007E6A1A" w:rsidRDefault="007E6A1A" w:rsidP="007E6A1A">
      <w:pPr>
        <w:spacing w:after="150"/>
        <w:rPr>
          <w:rFonts w:ascii="Arial" w:hAnsi="Arial" w:cs="Arial"/>
        </w:rPr>
      </w:pPr>
      <w:r w:rsidRPr="007E6A1A">
        <w:rPr>
          <w:rFonts w:ascii="Arial" w:hAnsi="Arial" w:cs="Arial"/>
          <w:color w:val="000000"/>
        </w:rPr>
        <w:t>Ј. Јетл: 12 етида за алт саксофон</w:t>
      </w:r>
    </w:p>
    <w:p w14:paraId="70238948" w14:textId="77777777" w:rsidR="007E6A1A" w:rsidRPr="007E6A1A" w:rsidRDefault="007E6A1A" w:rsidP="007E6A1A">
      <w:pPr>
        <w:spacing w:after="150"/>
        <w:rPr>
          <w:rFonts w:ascii="Arial" w:hAnsi="Arial" w:cs="Arial"/>
        </w:rPr>
      </w:pPr>
      <w:r w:rsidRPr="007E6A1A">
        <w:rPr>
          <w:rFonts w:ascii="Arial" w:hAnsi="Arial" w:cs="Arial"/>
          <w:color w:val="000000"/>
        </w:rPr>
        <w:t>X. Клозе: 15 распеваних етида за саксофон</w:t>
      </w:r>
    </w:p>
    <w:p w14:paraId="1E5692F5" w14:textId="77777777" w:rsidR="007E6A1A" w:rsidRPr="007E6A1A" w:rsidRDefault="007E6A1A" w:rsidP="007E6A1A">
      <w:pPr>
        <w:spacing w:after="150"/>
        <w:rPr>
          <w:rFonts w:ascii="Arial" w:hAnsi="Arial" w:cs="Arial"/>
        </w:rPr>
      </w:pPr>
      <w:r w:rsidRPr="007E6A1A">
        <w:rPr>
          <w:rFonts w:ascii="Arial" w:hAnsi="Arial" w:cs="Arial"/>
          <w:color w:val="000000"/>
        </w:rPr>
        <w:t>(најмање 6 етида)</w:t>
      </w:r>
    </w:p>
    <w:p w14:paraId="7A5087F5" w14:textId="77777777" w:rsidR="007E6A1A" w:rsidRPr="007E6A1A" w:rsidRDefault="007E6A1A" w:rsidP="007E6A1A">
      <w:pPr>
        <w:spacing w:after="150"/>
        <w:rPr>
          <w:rFonts w:ascii="Arial" w:hAnsi="Arial" w:cs="Arial"/>
        </w:rPr>
      </w:pPr>
      <w:r w:rsidRPr="007E6A1A">
        <w:rPr>
          <w:rFonts w:ascii="Arial" w:hAnsi="Arial" w:cs="Arial"/>
          <w:color w:val="000000"/>
        </w:rPr>
        <w:t>X. Клозе: Комплетна метода за саксофон</w:t>
      </w:r>
    </w:p>
    <w:p w14:paraId="7E7CC2BA" w14:textId="77777777" w:rsidR="007E6A1A" w:rsidRPr="007E6A1A" w:rsidRDefault="007E6A1A" w:rsidP="007E6A1A">
      <w:pPr>
        <w:spacing w:after="150"/>
        <w:rPr>
          <w:rFonts w:ascii="Arial" w:hAnsi="Arial" w:cs="Arial"/>
        </w:rPr>
      </w:pPr>
      <w:r w:rsidRPr="007E6A1A">
        <w:rPr>
          <w:rFonts w:ascii="Arial" w:hAnsi="Arial" w:cs="Arial"/>
          <w:color w:val="000000"/>
        </w:rPr>
        <w:t>– дневне вежбе и три концертне етиде</w:t>
      </w:r>
    </w:p>
    <w:p w14:paraId="13475C2C" w14:textId="77777777" w:rsidR="007E6A1A" w:rsidRPr="007E6A1A" w:rsidRDefault="007E6A1A" w:rsidP="007E6A1A">
      <w:pPr>
        <w:spacing w:after="150"/>
        <w:rPr>
          <w:rFonts w:ascii="Arial" w:hAnsi="Arial" w:cs="Arial"/>
        </w:rPr>
      </w:pPr>
      <w:r w:rsidRPr="007E6A1A">
        <w:rPr>
          <w:rFonts w:ascii="Arial" w:hAnsi="Arial" w:cs="Arial"/>
          <w:color w:val="000000"/>
        </w:rPr>
        <w:t>Швајцарска мелодија</w:t>
      </w:r>
    </w:p>
    <w:p w14:paraId="33A7CE8A" w14:textId="77777777" w:rsidR="007E6A1A" w:rsidRPr="007E6A1A" w:rsidRDefault="007E6A1A" w:rsidP="007E6A1A">
      <w:pPr>
        <w:spacing w:after="150"/>
        <w:rPr>
          <w:rFonts w:ascii="Arial" w:hAnsi="Arial" w:cs="Arial"/>
        </w:rPr>
      </w:pPr>
      <w:r w:rsidRPr="007E6A1A">
        <w:rPr>
          <w:rFonts w:ascii="Arial" w:hAnsi="Arial" w:cs="Arial"/>
          <w:color w:val="000000"/>
        </w:rPr>
        <w:t>Немачка мелодија</w:t>
      </w:r>
    </w:p>
    <w:p w14:paraId="47AB53B5" w14:textId="77777777" w:rsidR="007E6A1A" w:rsidRPr="007E6A1A" w:rsidRDefault="007E6A1A" w:rsidP="007E6A1A">
      <w:pPr>
        <w:spacing w:after="150"/>
        <w:rPr>
          <w:rFonts w:ascii="Arial" w:hAnsi="Arial" w:cs="Arial"/>
        </w:rPr>
      </w:pPr>
      <w:r w:rsidRPr="007E6A1A">
        <w:rPr>
          <w:rFonts w:ascii="Arial" w:hAnsi="Arial" w:cs="Arial"/>
          <w:color w:val="000000"/>
        </w:rPr>
        <w:t>Мадридски</w:t>
      </w:r>
    </w:p>
    <w:p w14:paraId="12B71CD9" w14:textId="77777777" w:rsidR="007E6A1A" w:rsidRPr="007E6A1A" w:rsidRDefault="007E6A1A" w:rsidP="007E6A1A">
      <w:pPr>
        <w:spacing w:after="150"/>
        <w:rPr>
          <w:rFonts w:ascii="Arial" w:hAnsi="Arial" w:cs="Arial"/>
        </w:rPr>
      </w:pPr>
      <w:r w:rsidRPr="007E6A1A">
        <w:rPr>
          <w:rFonts w:ascii="Arial" w:hAnsi="Arial" w:cs="Arial"/>
          <w:color w:val="000000"/>
        </w:rPr>
        <w:t>Густав Бумке: оп. 43 II и III свеска, 36 етида и 24 џез етиде</w:t>
      </w:r>
    </w:p>
    <w:p w14:paraId="15DA7F5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A54ADAE" w14:textId="77777777" w:rsidR="007E6A1A" w:rsidRPr="007E6A1A" w:rsidRDefault="007E6A1A" w:rsidP="007E6A1A">
      <w:pPr>
        <w:spacing w:after="150"/>
        <w:rPr>
          <w:rFonts w:ascii="Arial" w:hAnsi="Arial" w:cs="Arial"/>
        </w:rPr>
      </w:pPr>
      <w:r w:rsidRPr="007E6A1A">
        <w:rPr>
          <w:rFonts w:ascii="Arial" w:hAnsi="Arial" w:cs="Arial"/>
          <w:color w:val="000000"/>
        </w:rPr>
        <w:t>Рафел Гинтер: ор. 71 Кончертино за алт саксофон или Речитатив за алт саксофон и клавир</w:t>
      </w:r>
    </w:p>
    <w:p w14:paraId="1D97F46F" w14:textId="77777777" w:rsidR="007E6A1A" w:rsidRPr="007E6A1A" w:rsidRDefault="007E6A1A" w:rsidP="007E6A1A">
      <w:pPr>
        <w:spacing w:after="150"/>
        <w:rPr>
          <w:rFonts w:ascii="Arial" w:hAnsi="Arial" w:cs="Arial"/>
        </w:rPr>
      </w:pPr>
      <w:r w:rsidRPr="007E6A1A">
        <w:rPr>
          <w:rFonts w:ascii="Arial" w:hAnsi="Arial" w:cs="Arial"/>
          <w:color w:val="000000"/>
        </w:rPr>
        <w:t>Перином: Балада</w:t>
      </w:r>
    </w:p>
    <w:p w14:paraId="6989027D" w14:textId="77777777" w:rsidR="007E6A1A" w:rsidRPr="007E6A1A" w:rsidRDefault="007E6A1A" w:rsidP="007E6A1A">
      <w:pPr>
        <w:spacing w:after="150"/>
        <w:rPr>
          <w:rFonts w:ascii="Arial" w:hAnsi="Arial" w:cs="Arial"/>
        </w:rPr>
      </w:pPr>
      <w:r w:rsidRPr="007E6A1A">
        <w:rPr>
          <w:rFonts w:ascii="Arial" w:hAnsi="Arial" w:cs="Arial"/>
          <w:color w:val="000000"/>
        </w:rPr>
        <w:t>Фрикер: Обад за саксофон и клавир</w:t>
      </w:r>
    </w:p>
    <w:p w14:paraId="48317024" w14:textId="77777777" w:rsidR="007E6A1A" w:rsidRPr="007E6A1A" w:rsidRDefault="007E6A1A" w:rsidP="007E6A1A">
      <w:pPr>
        <w:spacing w:after="150"/>
        <w:rPr>
          <w:rFonts w:ascii="Arial" w:hAnsi="Arial" w:cs="Arial"/>
        </w:rPr>
      </w:pPr>
      <w:r w:rsidRPr="007E6A1A">
        <w:rPr>
          <w:rFonts w:ascii="Arial" w:hAnsi="Arial" w:cs="Arial"/>
          <w:color w:val="000000"/>
        </w:rPr>
        <w:t>Бернар Куц: „Стара Русија” – фантазија</w:t>
      </w:r>
    </w:p>
    <w:p w14:paraId="2BA80326" w14:textId="77777777" w:rsidR="007E6A1A" w:rsidRPr="007E6A1A" w:rsidRDefault="007E6A1A" w:rsidP="007E6A1A">
      <w:pPr>
        <w:spacing w:after="150"/>
        <w:rPr>
          <w:rFonts w:ascii="Arial" w:hAnsi="Arial" w:cs="Arial"/>
        </w:rPr>
      </w:pPr>
      <w:r w:rsidRPr="007E6A1A">
        <w:rPr>
          <w:rFonts w:ascii="Arial" w:hAnsi="Arial" w:cs="Arial"/>
          <w:color w:val="000000"/>
        </w:rPr>
        <w:t>Ј. Хајдн: Фантазија</w:t>
      </w:r>
    </w:p>
    <w:p w14:paraId="678D9C1F"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 по избору наставника.</w:t>
      </w:r>
    </w:p>
    <w:p w14:paraId="3EAB50D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D4A14F0"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2E120F2F"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05DD494E" w14:textId="77777777" w:rsidR="007E6A1A" w:rsidRPr="007E6A1A" w:rsidRDefault="007E6A1A" w:rsidP="007E6A1A">
      <w:pPr>
        <w:spacing w:after="150"/>
        <w:rPr>
          <w:rFonts w:ascii="Arial" w:hAnsi="Arial" w:cs="Arial"/>
        </w:rPr>
      </w:pPr>
      <w:r w:rsidRPr="007E6A1A">
        <w:rPr>
          <w:rFonts w:ascii="Arial" w:hAnsi="Arial" w:cs="Arial"/>
          <w:color w:val="000000"/>
        </w:rPr>
        <w:t>в) једно југословенско дело.</w:t>
      </w:r>
    </w:p>
    <w:p w14:paraId="1551F6E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479ACED"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са трозвуцима, доминантним и умањеним септакордима;</w:t>
      </w:r>
    </w:p>
    <w:p w14:paraId="4AEBABA1"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4E242DC8" w14:textId="77777777" w:rsidR="007E6A1A" w:rsidRPr="007E6A1A" w:rsidRDefault="007E6A1A" w:rsidP="007E6A1A">
      <w:pPr>
        <w:spacing w:after="150"/>
        <w:rPr>
          <w:rFonts w:ascii="Arial" w:hAnsi="Arial" w:cs="Arial"/>
        </w:rPr>
      </w:pPr>
      <w:r w:rsidRPr="007E6A1A">
        <w:rPr>
          <w:rFonts w:ascii="Arial" w:hAnsi="Arial" w:cs="Arial"/>
          <w:color w:val="000000"/>
        </w:rPr>
        <w:t>– Две композиције са клавиром.</w:t>
      </w:r>
    </w:p>
    <w:p w14:paraId="5CFD39E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9A25FF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548E19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8037416"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обиму инструмената до еф</w:t>
      </w:r>
      <w:r w:rsidRPr="007E6A1A">
        <w:rPr>
          <w:rFonts w:ascii="Arial" w:hAnsi="Arial" w:cs="Arial"/>
          <w:color w:val="000000"/>
          <w:vertAlign w:val="superscript"/>
        </w:rPr>
        <w:t>3</w:t>
      </w:r>
      <w:r w:rsidRPr="007E6A1A">
        <w:rPr>
          <w:rFonts w:ascii="Arial" w:hAnsi="Arial" w:cs="Arial"/>
          <w:color w:val="000000"/>
        </w:rPr>
        <w:t xml:space="preserve"> (фис</w:t>
      </w:r>
      <w:r w:rsidRPr="007E6A1A">
        <w:rPr>
          <w:rFonts w:ascii="Arial" w:hAnsi="Arial" w:cs="Arial"/>
          <w:color w:val="000000"/>
          <w:vertAlign w:val="superscript"/>
        </w:rPr>
        <w:t>3</w:t>
      </w:r>
      <w:r w:rsidRPr="007E6A1A">
        <w:rPr>
          <w:rFonts w:ascii="Arial" w:hAnsi="Arial" w:cs="Arial"/>
          <w:color w:val="000000"/>
        </w:rPr>
        <w:t>) са разложеним трозвуцима, доминантним и умањеним септакордима.</w:t>
      </w:r>
    </w:p>
    <w:p w14:paraId="77895119" w14:textId="77777777" w:rsidR="007E6A1A" w:rsidRPr="007E6A1A" w:rsidRDefault="007E6A1A" w:rsidP="007E6A1A">
      <w:pPr>
        <w:spacing w:after="150"/>
        <w:rPr>
          <w:rFonts w:ascii="Arial" w:hAnsi="Arial" w:cs="Arial"/>
        </w:rPr>
      </w:pPr>
      <w:r w:rsidRPr="007E6A1A">
        <w:rPr>
          <w:rFonts w:ascii="Arial" w:hAnsi="Arial" w:cs="Arial"/>
          <w:color w:val="000000"/>
        </w:rPr>
        <w:t>Паралелне секунде, терце и кварте.</w:t>
      </w:r>
    </w:p>
    <w:p w14:paraId="69F91581"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Артикулације применити у раду са свим скалама са посебним тежиштем на фигуру две легато две стакато. Хроматска скала стакато, легато.</w:t>
      </w:r>
    </w:p>
    <w:p w14:paraId="13BAE59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406584E" w14:textId="77777777" w:rsidR="007E6A1A" w:rsidRPr="007E6A1A" w:rsidRDefault="007E6A1A" w:rsidP="007E6A1A">
      <w:pPr>
        <w:spacing w:after="150"/>
        <w:rPr>
          <w:rFonts w:ascii="Arial" w:hAnsi="Arial" w:cs="Arial"/>
        </w:rPr>
      </w:pPr>
      <w:r w:rsidRPr="007E6A1A">
        <w:rPr>
          <w:rFonts w:ascii="Arial" w:hAnsi="Arial" w:cs="Arial"/>
          <w:color w:val="000000"/>
        </w:rPr>
        <w:t>Кавалини: Избор каприча – транскрипција кларинет X. Клозе: Комплетна метода за све саксофоне – дневне вежбе по избору</w:t>
      </w:r>
    </w:p>
    <w:p w14:paraId="02764D48" w14:textId="77777777" w:rsidR="007E6A1A" w:rsidRPr="007E6A1A" w:rsidRDefault="007E6A1A" w:rsidP="007E6A1A">
      <w:pPr>
        <w:spacing w:after="150"/>
        <w:rPr>
          <w:rFonts w:ascii="Arial" w:hAnsi="Arial" w:cs="Arial"/>
        </w:rPr>
      </w:pPr>
      <w:r w:rsidRPr="007E6A1A">
        <w:rPr>
          <w:rFonts w:ascii="Arial" w:hAnsi="Arial" w:cs="Arial"/>
          <w:color w:val="000000"/>
        </w:rPr>
        <w:t>X. Клозе: Распеване етиде – теже концертне етиде Густав Бумке: IV и V свеска – техничке вежбе</w:t>
      </w:r>
    </w:p>
    <w:p w14:paraId="0F7F655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255EF467" w14:textId="77777777" w:rsidR="007E6A1A" w:rsidRPr="007E6A1A" w:rsidRDefault="007E6A1A" w:rsidP="007E6A1A">
      <w:pPr>
        <w:spacing w:after="150"/>
        <w:rPr>
          <w:rFonts w:ascii="Arial" w:hAnsi="Arial" w:cs="Arial"/>
        </w:rPr>
      </w:pPr>
      <w:r w:rsidRPr="007E6A1A">
        <w:rPr>
          <w:rFonts w:ascii="Arial" w:hAnsi="Arial" w:cs="Arial"/>
          <w:color w:val="000000"/>
        </w:rPr>
        <w:t>Зигфрид Карг Елерт: ор. 153 25 вежби оп 153 и 1 соната, свеска I и II</w:t>
      </w:r>
    </w:p>
    <w:p w14:paraId="46D2D654"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Соната за алт саксофон</w:t>
      </w:r>
    </w:p>
    <w:p w14:paraId="21753639" w14:textId="77777777" w:rsidR="007E6A1A" w:rsidRPr="007E6A1A" w:rsidRDefault="007E6A1A" w:rsidP="007E6A1A">
      <w:pPr>
        <w:spacing w:after="150"/>
        <w:rPr>
          <w:rFonts w:ascii="Arial" w:hAnsi="Arial" w:cs="Arial"/>
        </w:rPr>
      </w:pPr>
      <w:r w:rsidRPr="007E6A1A">
        <w:rPr>
          <w:rFonts w:ascii="Arial" w:hAnsi="Arial" w:cs="Arial"/>
          <w:color w:val="000000"/>
        </w:rPr>
        <w:t>Зигфрид Сиара: Сонатина ала џез</w:t>
      </w:r>
    </w:p>
    <w:p w14:paraId="28ADFD27" w14:textId="77777777" w:rsidR="007E6A1A" w:rsidRPr="007E6A1A" w:rsidRDefault="007E6A1A" w:rsidP="007E6A1A">
      <w:pPr>
        <w:spacing w:after="150"/>
        <w:rPr>
          <w:rFonts w:ascii="Arial" w:hAnsi="Arial" w:cs="Arial"/>
        </w:rPr>
      </w:pPr>
      <w:r w:rsidRPr="007E6A1A">
        <w:rPr>
          <w:rFonts w:ascii="Arial" w:hAnsi="Arial" w:cs="Arial"/>
          <w:color w:val="000000"/>
        </w:rPr>
        <w:t>Душан Радић: Кончертино – транскрипција кларинета</w:t>
      </w:r>
    </w:p>
    <w:p w14:paraId="35D58FD8" w14:textId="77777777" w:rsidR="007E6A1A" w:rsidRPr="007E6A1A" w:rsidRDefault="007E6A1A" w:rsidP="007E6A1A">
      <w:pPr>
        <w:spacing w:after="150"/>
        <w:rPr>
          <w:rFonts w:ascii="Arial" w:hAnsi="Arial" w:cs="Arial"/>
        </w:rPr>
      </w:pPr>
      <w:r w:rsidRPr="007E6A1A">
        <w:rPr>
          <w:rFonts w:ascii="Arial" w:hAnsi="Arial" w:cs="Arial"/>
          <w:color w:val="000000"/>
        </w:rPr>
        <w:t>Гобер: Фантазија – транскрипција</w:t>
      </w:r>
    </w:p>
    <w:p w14:paraId="5CFC20AB"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бр. 2 Ес-дур – транскрипција хорне</w:t>
      </w:r>
    </w:p>
    <w:p w14:paraId="4F7E19B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3AE246E"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3AB84F5A"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w:t>
      </w:r>
    </w:p>
    <w:p w14:paraId="4BC8FCCC" w14:textId="77777777" w:rsidR="007E6A1A" w:rsidRPr="007E6A1A" w:rsidRDefault="007E6A1A" w:rsidP="007E6A1A">
      <w:pPr>
        <w:spacing w:after="150"/>
        <w:rPr>
          <w:rFonts w:ascii="Arial" w:hAnsi="Arial" w:cs="Arial"/>
        </w:rPr>
      </w:pPr>
      <w:r w:rsidRPr="007E6A1A">
        <w:rPr>
          <w:rFonts w:ascii="Arial" w:hAnsi="Arial" w:cs="Arial"/>
          <w:color w:val="000000"/>
        </w:rPr>
        <w:t>в) једно југословенско дело;</w:t>
      </w:r>
    </w:p>
    <w:p w14:paraId="7896F46C" w14:textId="77777777" w:rsidR="007E6A1A" w:rsidRPr="007E6A1A" w:rsidRDefault="007E6A1A" w:rsidP="007E6A1A">
      <w:pPr>
        <w:spacing w:after="150"/>
        <w:rPr>
          <w:rFonts w:ascii="Arial" w:hAnsi="Arial" w:cs="Arial"/>
        </w:rPr>
      </w:pPr>
      <w:r w:rsidRPr="007E6A1A">
        <w:rPr>
          <w:rFonts w:ascii="Arial" w:hAnsi="Arial" w:cs="Arial"/>
          <w:color w:val="000000"/>
        </w:rPr>
        <w:t>г) један концерт;</w:t>
      </w:r>
    </w:p>
    <w:p w14:paraId="522BDD07" w14:textId="77777777" w:rsidR="007E6A1A" w:rsidRPr="007E6A1A" w:rsidRDefault="007E6A1A" w:rsidP="007E6A1A">
      <w:pPr>
        <w:spacing w:after="150"/>
        <w:rPr>
          <w:rFonts w:ascii="Arial" w:hAnsi="Arial" w:cs="Arial"/>
        </w:rPr>
      </w:pPr>
      <w:r w:rsidRPr="007E6A1A">
        <w:rPr>
          <w:rFonts w:ascii="Arial" w:hAnsi="Arial" w:cs="Arial"/>
          <w:color w:val="000000"/>
        </w:rPr>
        <w:t>д) једна соната.</w:t>
      </w:r>
    </w:p>
    <w:p w14:paraId="77CB30E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91F11B0" w14:textId="77777777" w:rsidR="007E6A1A" w:rsidRPr="007E6A1A" w:rsidRDefault="007E6A1A" w:rsidP="007E6A1A">
      <w:pPr>
        <w:spacing w:after="150"/>
        <w:rPr>
          <w:rFonts w:ascii="Arial" w:hAnsi="Arial" w:cs="Arial"/>
        </w:rPr>
      </w:pPr>
      <w:r w:rsidRPr="007E6A1A">
        <w:rPr>
          <w:rFonts w:ascii="Arial" w:hAnsi="Arial" w:cs="Arial"/>
          <w:color w:val="000000"/>
        </w:rPr>
        <w:t>– Једна етида;</w:t>
      </w:r>
    </w:p>
    <w:p w14:paraId="47F660C8" w14:textId="77777777" w:rsidR="007E6A1A" w:rsidRPr="007E6A1A" w:rsidRDefault="007E6A1A" w:rsidP="007E6A1A">
      <w:pPr>
        <w:spacing w:after="150"/>
        <w:rPr>
          <w:rFonts w:ascii="Arial" w:hAnsi="Arial" w:cs="Arial"/>
        </w:rPr>
      </w:pPr>
      <w:r w:rsidRPr="007E6A1A">
        <w:rPr>
          <w:rFonts w:ascii="Arial" w:hAnsi="Arial" w:cs="Arial"/>
          <w:color w:val="000000"/>
        </w:rPr>
        <w:t>– Концерт I, II, III став – ОБАВЕЗНО НАПАМЕТ;</w:t>
      </w:r>
    </w:p>
    <w:p w14:paraId="51EBBC4F"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виртуозног карактера;</w:t>
      </w:r>
    </w:p>
    <w:p w14:paraId="5BA412DE"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југословенског или словенског аутора.</w:t>
      </w:r>
    </w:p>
    <w:p w14:paraId="4074A544"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ФАГОТ</w:t>
      </w:r>
    </w:p>
    <w:p w14:paraId="55F4FAA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24056B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94BB552" w14:textId="77777777" w:rsidR="007E6A1A" w:rsidRPr="007E6A1A" w:rsidRDefault="007E6A1A" w:rsidP="007E6A1A">
      <w:pPr>
        <w:spacing w:after="150"/>
        <w:rPr>
          <w:rFonts w:ascii="Arial" w:hAnsi="Arial" w:cs="Arial"/>
        </w:rPr>
      </w:pPr>
      <w:r w:rsidRPr="007E6A1A">
        <w:rPr>
          <w:rFonts w:ascii="Arial" w:hAnsi="Arial" w:cs="Arial"/>
          <w:color w:val="000000"/>
        </w:rPr>
        <w:t>Треба обрадити све дурске и молске скале у обиму дуодециме или две октаве, према могућностима инструмента, разлижени тонични трозвуци и доминантни септакорди у брзим осминама – напамет.</w:t>
      </w:r>
    </w:p>
    <w:p w14:paraId="1877FAE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DE07FC0" w14:textId="77777777" w:rsidR="007E6A1A" w:rsidRPr="007E6A1A" w:rsidRDefault="007E6A1A" w:rsidP="007E6A1A">
      <w:pPr>
        <w:spacing w:after="150"/>
        <w:rPr>
          <w:rFonts w:ascii="Arial" w:hAnsi="Arial" w:cs="Arial"/>
        </w:rPr>
      </w:pPr>
      <w:r w:rsidRPr="007E6A1A">
        <w:rPr>
          <w:rFonts w:ascii="Arial" w:hAnsi="Arial" w:cs="Arial"/>
          <w:color w:val="000000"/>
        </w:rPr>
        <w:t>Обрадити две различите школе етида</w:t>
      </w:r>
    </w:p>
    <w:p w14:paraId="3891C5D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B5E86F7" w14:textId="77777777" w:rsidR="007E6A1A" w:rsidRPr="007E6A1A" w:rsidRDefault="007E6A1A" w:rsidP="007E6A1A">
      <w:pPr>
        <w:spacing w:after="150"/>
        <w:rPr>
          <w:rFonts w:ascii="Arial" w:hAnsi="Arial" w:cs="Arial"/>
        </w:rPr>
      </w:pPr>
      <w:r w:rsidRPr="007E6A1A">
        <w:rPr>
          <w:rFonts w:ascii="Arial" w:hAnsi="Arial" w:cs="Arial"/>
          <w:color w:val="000000"/>
        </w:rPr>
        <w:t>Ј. Вајсенборн: Свеска I, ор. 8 Старокаломски: Свита Хара Ласло: Школа за фагот II свеска</w:t>
      </w:r>
    </w:p>
    <w:p w14:paraId="046C99BC"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55527944" w14:textId="77777777" w:rsidR="007E6A1A" w:rsidRPr="007E6A1A" w:rsidRDefault="007E6A1A" w:rsidP="007E6A1A">
      <w:pPr>
        <w:spacing w:after="150"/>
        <w:rPr>
          <w:rFonts w:ascii="Arial" w:hAnsi="Arial" w:cs="Arial"/>
        </w:rPr>
      </w:pPr>
      <w:r w:rsidRPr="007E6A1A">
        <w:rPr>
          <w:rFonts w:ascii="Arial" w:hAnsi="Arial" w:cs="Arial"/>
          <w:color w:val="000000"/>
        </w:rPr>
        <w:t>Мали комади и транскрипције, односно композиције са клавиром на нивоу градива I разред а по избору наставника.</w:t>
      </w:r>
    </w:p>
    <w:p w14:paraId="580319D7" w14:textId="77777777" w:rsidR="007E6A1A" w:rsidRPr="007E6A1A" w:rsidRDefault="007E6A1A" w:rsidP="007E6A1A">
      <w:pPr>
        <w:spacing w:after="150"/>
        <w:rPr>
          <w:rFonts w:ascii="Arial" w:hAnsi="Arial" w:cs="Arial"/>
        </w:rPr>
      </w:pPr>
      <w:r w:rsidRPr="007E6A1A">
        <w:rPr>
          <w:rFonts w:ascii="Arial" w:hAnsi="Arial" w:cs="Arial"/>
          <w:color w:val="000000"/>
        </w:rPr>
        <w:t>Лигнпелтер: Кончертино</w:t>
      </w:r>
    </w:p>
    <w:p w14:paraId="0A033BC7" w14:textId="77777777" w:rsidR="007E6A1A" w:rsidRPr="007E6A1A" w:rsidRDefault="007E6A1A" w:rsidP="007E6A1A">
      <w:pPr>
        <w:spacing w:after="150"/>
        <w:rPr>
          <w:rFonts w:ascii="Arial" w:hAnsi="Arial" w:cs="Arial"/>
        </w:rPr>
      </w:pPr>
      <w:r w:rsidRPr="007E6A1A">
        <w:rPr>
          <w:rFonts w:ascii="Arial" w:hAnsi="Arial" w:cs="Arial"/>
          <w:color w:val="000000"/>
        </w:rPr>
        <w:t>Коломиц: Скерцо</w:t>
      </w:r>
    </w:p>
    <w:p w14:paraId="3918FFA2" w14:textId="77777777" w:rsidR="007E6A1A" w:rsidRPr="007E6A1A" w:rsidRDefault="007E6A1A" w:rsidP="007E6A1A">
      <w:pPr>
        <w:spacing w:after="150"/>
        <w:rPr>
          <w:rFonts w:ascii="Arial" w:hAnsi="Arial" w:cs="Arial"/>
        </w:rPr>
      </w:pPr>
      <w:r w:rsidRPr="007E6A1A">
        <w:rPr>
          <w:rFonts w:ascii="Arial" w:hAnsi="Arial" w:cs="Arial"/>
          <w:color w:val="000000"/>
        </w:rPr>
        <w:t>Б. Трудић: Скерцо</w:t>
      </w:r>
    </w:p>
    <w:p w14:paraId="0F13C87D" w14:textId="77777777" w:rsidR="007E6A1A" w:rsidRPr="007E6A1A" w:rsidRDefault="007E6A1A" w:rsidP="007E6A1A">
      <w:pPr>
        <w:spacing w:after="150"/>
        <w:rPr>
          <w:rFonts w:ascii="Arial" w:hAnsi="Arial" w:cs="Arial"/>
        </w:rPr>
      </w:pPr>
      <w:r w:rsidRPr="007E6A1A">
        <w:rPr>
          <w:rFonts w:ascii="Arial" w:hAnsi="Arial" w:cs="Arial"/>
          <w:color w:val="000000"/>
        </w:rPr>
        <w:t>М. Стахуљак: Рондо за фагот и клавир оп. 21 бр. 2</w:t>
      </w:r>
    </w:p>
    <w:p w14:paraId="04FF26B3" w14:textId="77777777" w:rsidR="007E6A1A" w:rsidRPr="007E6A1A" w:rsidRDefault="007E6A1A" w:rsidP="007E6A1A">
      <w:pPr>
        <w:spacing w:after="150"/>
        <w:rPr>
          <w:rFonts w:ascii="Arial" w:hAnsi="Arial" w:cs="Arial"/>
        </w:rPr>
      </w:pPr>
      <w:r w:rsidRPr="007E6A1A">
        <w:rPr>
          <w:rFonts w:ascii="Arial" w:hAnsi="Arial" w:cs="Arial"/>
          <w:color w:val="000000"/>
        </w:rPr>
        <w:t>Ј. Вајсенборн: Романса</w:t>
      </w:r>
    </w:p>
    <w:p w14:paraId="4B7C58D9" w14:textId="77777777" w:rsidR="007E6A1A" w:rsidRPr="007E6A1A" w:rsidRDefault="007E6A1A" w:rsidP="007E6A1A">
      <w:pPr>
        <w:spacing w:after="150"/>
        <w:rPr>
          <w:rFonts w:ascii="Arial" w:hAnsi="Arial" w:cs="Arial"/>
        </w:rPr>
      </w:pPr>
      <w:r w:rsidRPr="007E6A1A">
        <w:rPr>
          <w:rFonts w:ascii="Arial" w:hAnsi="Arial" w:cs="Arial"/>
          <w:color w:val="000000"/>
        </w:rPr>
        <w:t>Ф. Менделсон: Песме без речи ор. 85 бр. 14</w:t>
      </w:r>
    </w:p>
    <w:p w14:paraId="7C696308" w14:textId="77777777" w:rsidR="007E6A1A" w:rsidRPr="007E6A1A" w:rsidRDefault="007E6A1A" w:rsidP="007E6A1A">
      <w:pPr>
        <w:spacing w:after="150"/>
        <w:rPr>
          <w:rFonts w:ascii="Arial" w:hAnsi="Arial" w:cs="Arial"/>
        </w:rPr>
      </w:pPr>
      <w:r w:rsidRPr="007E6A1A">
        <w:rPr>
          <w:rFonts w:ascii="Arial" w:hAnsi="Arial" w:cs="Arial"/>
          <w:color w:val="000000"/>
        </w:rPr>
        <w:t>Ј. Вајсенборн: Анданте</w:t>
      </w:r>
    </w:p>
    <w:p w14:paraId="720920D1" w14:textId="77777777" w:rsidR="007E6A1A" w:rsidRPr="007E6A1A" w:rsidRDefault="007E6A1A" w:rsidP="007E6A1A">
      <w:pPr>
        <w:spacing w:after="150"/>
        <w:rPr>
          <w:rFonts w:ascii="Arial" w:hAnsi="Arial" w:cs="Arial"/>
        </w:rPr>
      </w:pPr>
      <w:r w:rsidRPr="007E6A1A">
        <w:rPr>
          <w:rFonts w:ascii="Arial" w:hAnsi="Arial" w:cs="Arial"/>
          <w:color w:val="000000"/>
        </w:rPr>
        <w:t>Темељније упознавање тенор кључа чије је учење започето у IV разреду основне музичке школе.</w:t>
      </w:r>
    </w:p>
    <w:p w14:paraId="633CD5F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FE8DE5D"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13A75EC5"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16EB5BE6" w14:textId="77777777" w:rsidR="007E6A1A" w:rsidRPr="007E6A1A" w:rsidRDefault="007E6A1A" w:rsidP="007E6A1A">
      <w:pPr>
        <w:spacing w:after="150"/>
        <w:rPr>
          <w:rFonts w:ascii="Arial" w:hAnsi="Arial" w:cs="Arial"/>
        </w:rPr>
      </w:pPr>
      <w:r w:rsidRPr="007E6A1A">
        <w:rPr>
          <w:rFonts w:ascii="Arial" w:hAnsi="Arial" w:cs="Arial"/>
          <w:color w:val="000000"/>
        </w:rPr>
        <w:t>в) један кончертино.</w:t>
      </w:r>
    </w:p>
    <w:p w14:paraId="5E31401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274EC1B"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са разложеним тоничним трозвуцима и доминантним септакордима у брзим осминама – стакато;</w:t>
      </w:r>
    </w:p>
    <w:p w14:paraId="7A92864C"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6236FE2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 ОБАВЕЗНО НАПАМЕТ.</w:t>
      </w:r>
    </w:p>
    <w:p w14:paraId="72C20C3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95A99B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3C7696E"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у обиму две октаве или дуодециме, према могућностима инструмента. Разложени тонични, доминантни и умањени четворозвуци у шеснаестинама – напамет.</w:t>
      </w:r>
    </w:p>
    <w:p w14:paraId="54246F09"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4C49074" w14:textId="77777777" w:rsidR="007E6A1A" w:rsidRPr="007E6A1A" w:rsidRDefault="007E6A1A" w:rsidP="007E6A1A">
      <w:pPr>
        <w:spacing w:after="150"/>
        <w:rPr>
          <w:rFonts w:ascii="Arial" w:hAnsi="Arial" w:cs="Arial"/>
        </w:rPr>
      </w:pPr>
      <w:r w:rsidRPr="007E6A1A">
        <w:rPr>
          <w:rFonts w:ascii="Arial" w:hAnsi="Arial" w:cs="Arial"/>
          <w:color w:val="000000"/>
        </w:rPr>
        <w:t>Ј. Вајсенборн: Свеска II ор. 8 од 1 до 25</w:t>
      </w:r>
    </w:p>
    <w:p w14:paraId="53E65FFF" w14:textId="77777777" w:rsidR="007E6A1A" w:rsidRPr="007E6A1A" w:rsidRDefault="007E6A1A" w:rsidP="007E6A1A">
      <w:pPr>
        <w:spacing w:after="150"/>
        <w:rPr>
          <w:rFonts w:ascii="Arial" w:hAnsi="Arial" w:cs="Arial"/>
        </w:rPr>
      </w:pPr>
      <w:r w:rsidRPr="007E6A1A">
        <w:rPr>
          <w:rFonts w:ascii="Arial" w:hAnsi="Arial" w:cs="Arial"/>
          <w:color w:val="000000"/>
        </w:rPr>
        <w:t>О. Бурдо: Велика комплетна метода – техничке вежбе</w:t>
      </w:r>
    </w:p>
    <w:p w14:paraId="47FD99C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6700F620" w14:textId="77777777" w:rsidR="007E6A1A" w:rsidRPr="007E6A1A" w:rsidRDefault="007E6A1A" w:rsidP="007E6A1A">
      <w:pPr>
        <w:spacing w:after="150"/>
        <w:rPr>
          <w:rFonts w:ascii="Arial" w:hAnsi="Arial" w:cs="Arial"/>
        </w:rPr>
      </w:pPr>
      <w:r w:rsidRPr="007E6A1A">
        <w:rPr>
          <w:rFonts w:ascii="Arial" w:hAnsi="Arial" w:cs="Arial"/>
          <w:color w:val="000000"/>
        </w:rPr>
        <w:t>Ј. Вајсенборн: Капричо</w:t>
      </w:r>
    </w:p>
    <w:p w14:paraId="2AEF287B" w14:textId="77777777" w:rsidR="007E6A1A" w:rsidRPr="007E6A1A" w:rsidRDefault="007E6A1A" w:rsidP="007E6A1A">
      <w:pPr>
        <w:spacing w:after="150"/>
        <w:rPr>
          <w:rFonts w:ascii="Arial" w:hAnsi="Arial" w:cs="Arial"/>
        </w:rPr>
      </w:pPr>
      <w:r w:rsidRPr="007E6A1A">
        <w:rPr>
          <w:rFonts w:ascii="Arial" w:hAnsi="Arial" w:cs="Arial"/>
          <w:color w:val="000000"/>
        </w:rPr>
        <w:t>М. Глинка: Путникова песма</w:t>
      </w:r>
    </w:p>
    <w:p w14:paraId="33F0BE04" w14:textId="77777777" w:rsidR="007E6A1A" w:rsidRPr="007E6A1A" w:rsidRDefault="007E6A1A" w:rsidP="007E6A1A">
      <w:pPr>
        <w:spacing w:after="150"/>
        <w:rPr>
          <w:rFonts w:ascii="Arial" w:hAnsi="Arial" w:cs="Arial"/>
        </w:rPr>
      </w:pPr>
      <w:r w:rsidRPr="007E6A1A">
        <w:rPr>
          <w:rFonts w:ascii="Arial" w:hAnsi="Arial" w:cs="Arial"/>
          <w:color w:val="000000"/>
        </w:rPr>
        <w:t>М. Мусоргски: Стари замак</w:t>
      </w:r>
    </w:p>
    <w:p w14:paraId="35B6764C" w14:textId="77777777" w:rsidR="007E6A1A" w:rsidRPr="007E6A1A" w:rsidRDefault="007E6A1A" w:rsidP="007E6A1A">
      <w:pPr>
        <w:spacing w:after="150"/>
        <w:rPr>
          <w:rFonts w:ascii="Arial" w:hAnsi="Arial" w:cs="Arial"/>
        </w:rPr>
      </w:pPr>
      <w:r w:rsidRPr="007E6A1A">
        <w:rPr>
          <w:rFonts w:ascii="Arial" w:hAnsi="Arial" w:cs="Arial"/>
          <w:color w:val="000000"/>
        </w:rPr>
        <w:t>Л. Милде: Анданте или Романса</w:t>
      </w:r>
    </w:p>
    <w:p w14:paraId="33E50918" w14:textId="77777777" w:rsidR="007E6A1A" w:rsidRPr="007E6A1A" w:rsidRDefault="007E6A1A" w:rsidP="007E6A1A">
      <w:pPr>
        <w:spacing w:after="150"/>
        <w:rPr>
          <w:rFonts w:ascii="Arial" w:hAnsi="Arial" w:cs="Arial"/>
        </w:rPr>
      </w:pPr>
      <w:r w:rsidRPr="007E6A1A">
        <w:rPr>
          <w:rFonts w:ascii="Arial" w:hAnsi="Arial" w:cs="Arial"/>
          <w:color w:val="000000"/>
        </w:rPr>
        <w:t>К. Дебиси: Мали црнац</w:t>
      </w:r>
    </w:p>
    <w:p w14:paraId="749A9C22" w14:textId="77777777" w:rsidR="007E6A1A" w:rsidRPr="007E6A1A" w:rsidRDefault="007E6A1A" w:rsidP="007E6A1A">
      <w:pPr>
        <w:spacing w:after="150"/>
        <w:rPr>
          <w:rFonts w:ascii="Arial" w:hAnsi="Arial" w:cs="Arial"/>
        </w:rPr>
      </w:pPr>
      <w:r w:rsidRPr="007E6A1A">
        <w:rPr>
          <w:rFonts w:ascii="Arial" w:hAnsi="Arial" w:cs="Arial"/>
          <w:color w:val="000000"/>
        </w:rPr>
        <w:t>А. Лого: Свита</w:t>
      </w:r>
    </w:p>
    <w:p w14:paraId="6A64A9F4" w14:textId="77777777" w:rsidR="007E6A1A" w:rsidRPr="007E6A1A" w:rsidRDefault="007E6A1A" w:rsidP="007E6A1A">
      <w:pPr>
        <w:spacing w:after="150"/>
        <w:rPr>
          <w:rFonts w:ascii="Arial" w:hAnsi="Arial" w:cs="Arial"/>
        </w:rPr>
      </w:pPr>
      <w:r w:rsidRPr="007E6A1A">
        <w:rPr>
          <w:rFonts w:ascii="Arial" w:hAnsi="Arial" w:cs="Arial"/>
          <w:color w:val="000000"/>
        </w:rPr>
        <w:t>Б. Бјелински: Две инвенције</w:t>
      </w:r>
    </w:p>
    <w:p w14:paraId="32D8DB2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45CDF2E"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39EACA64"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7F6340A1" w14:textId="77777777" w:rsidR="007E6A1A" w:rsidRPr="007E6A1A" w:rsidRDefault="007E6A1A" w:rsidP="007E6A1A">
      <w:pPr>
        <w:spacing w:after="150"/>
        <w:rPr>
          <w:rFonts w:ascii="Arial" w:hAnsi="Arial" w:cs="Arial"/>
        </w:rPr>
      </w:pPr>
      <w:r w:rsidRPr="007E6A1A">
        <w:rPr>
          <w:rFonts w:ascii="Arial" w:hAnsi="Arial" w:cs="Arial"/>
          <w:color w:val="000000"/>
        </w:rPr>
        <w:t>в) један концерт.</w:t>
      </w:r>
    </w:p>
    <w:p w14:paraId="1DB36CA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75D235C"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са тоничним трозвуком и доминантним септакордом, разложено – стакато;</w:t>
      </w:r>
    </w:p>
    <w:p w14:paraId="1B22333A"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0A13F165"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са клавиром ОБАВЕЗНО НАПАМЕТ.</w:t>
      </w:r>
    </w:p>
    <w:p w14:paraId="3A20617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07471D4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E3AA526"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обиму три октаве: Це, Бе, Ха, Цис, Де, це, бе, цис, де.</w:t>
      </w:r>
    </w:p>
    <w:p w14:paraId="3ADE8EC7" w14:textId="77777777" w:rsidR="007E6A1A" w:rsidRPr="007E6A1A" w:rsidRDefault="007E6A1A" w:rsidP="007E6A1A">
      <w:pPr>
        <w:spacing w:after="150"/>
        <w:rPr>
          <w:rFonts w:ascii="Arial" w:hAnsi="Arial" w:cs="Arial"/>
        </w:rPr>
      </w:pPr>
      <w:r w:rsidRPr="007E6A1A">
        <w:rPr>
          <w:rFonts w:ascii="Arial" w:hAnsi="Arial" w:cs="Arial"/>
          <w:color w:val="000000"/>
        </w:rPr>
        <w:t>Остале скале кроз две октаве плус квинта – према могућностима инструмента.</w:t>
      </w:r>
    </w:p>
    <w:p w14:paraId="07183852" w14:textId="77777777" w:rsidR="007E6A1A" w:rsidRPr="007E6A1A" w:rsidRDefault="007E6A1A" w:rsidP="007E6A1A">
      <w:pPr>
        <w:spacing w:after="150"/>
        <w:rPr>
          <w:rFonts w:ascii="Arial" w:hAnsi="Arial" w:cs="Arial"/>
        </w:rPr>
      </w:pPr>
      <w:r w:rsidRPr="007E6A1A">
        <w:rPr>
          <w:rFonts w:ascii="Arial" w:hAnsi="Arial" w:cs="Arial"/>
          <w:color w:val="000000"/>
        </w:rPr>
        <w:t>Разложени, тонични, доминантни, умањени четворозвуци у шеснаестинама и хроматске скале. Вежбе у тенор кључу.</w:t>
      </w:r>
    </w:p>
    <w:p w14:paraId="473554F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40963E4" w14:textId="77777777" w:rsidR="007E6A1A" w:rsidRPr="007E6A1A" w:rsidRDefault="007E6A1A" w:rsidP="007E6A1A">
      <w:pPr>
        <w:spacing w:after="150"/>
        <w:rPr>
          <w:rFonts w:ascii="Arial" w:hAnsi="Arial" w:cs="Arial"/>
        </w:rPr>
      </w:pPr>
      <w:r w:rsidRPr="007E6A1A">
        <w:rPr>
          <w:rFonts w:ascii="Arial" w:hAnsi="Arial" w:cs="Arial"/>
          <w:color w:val="000000"/>
        </w:rPr>
        <w:t>Копраш: Етиде II део Милде: Етиде оп. 24 од 1 до 10</w:t>
      </w:r>
    </w:p>
    <w:p w14:paraId="574A0BB3" w14:textId="77777777" w:rsidR="007E6A1A" w:rsidRPr="007E6A1A" w:rsidRDefault="007E6A1A" w:rsidP="007E6A1A">
      <w:pPr>
        <w:spacing w:after="150"/>
        <w:rPr>
          <w:rFonts w:ascii="Arial" w:hAnsi="Arial" w:cs="Arial"/>
        </w:rPr>
      </w:pPr>
      <w:r w:rsidRPr="007E6A1A">
        <w:rPr>
          <w:rFonts w:ascii="Arial" w:hAnsi="Arial" w:cs="Arial"/>
          <w:color w:val="000000"/>
        </w:rPr>
        <w:t>Убрадо: Техничке вежбе</w:t>
      </w:r>
    </w:p>
    <w:p w14:paraId="4EAFC51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829E9BD" w14:textId="77777777" w:rsidR="007E6A1A" w:rsidRPr="007E6A1A" w:rsidRDefault="007E6A1A" w:rsidP="007E6A1A">
      <w:pPr>
        <w:spacing w:after="150"/>
        <w:rPr>
          <w:rFonts w:ascii="Arial" w:hAnsi="Arial" w:cs="Arial"/>
        </w:rPr>
      </w:pPr>
      <w:r w:rsidRPr="007E6A1A">
        <w:rPr>
          <w:rFonts w:ascii="Arial" w:hAnsi="Arial" w:cs="Arial"/>
          <w:color w:val="000000"/>
        </w:rPr>
        <w:t>К. Штамиц: Концерт Еф-дур</w:t>
      </w:r>
    </w:p>
    <w:p w14:paraId="0AF8C956"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А-мол</w:t>
      </w:r>
    </w:p>
    <w:p w14:paraId="05509B46"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Бе-дур – I став</w:t>
      </w:r>
    </w:p>
    <w:p w14:paraId="0061744C" w14:textId="77777777" w:rsidR="007E6A1A" w:rsidRPr="007E6A1A" w:rsidRDefault="007E6A1A" w:rsidP="007E6A1A">
      <w:pPr>
        <w:spacing w:after="150"/>
        <w:rPr>
          <w:rFonts w:ascii="Arial" w:hAnsi="Arial" w:cs="Arial"/>
        </w:rPr>
      </w:pPr>
      <w:r w:rsidRPr="007E6A1A">
        <w:rPr>
          <w:rFonts w:ascii="Arial" w:hAnsi="Arial" w:cs="Arial"/>
          <w:color w:val="000000"/>
        </w:rPr>
        <w:t>Станојло Рајичић: „Песма и игра”</w:t>
      </w:r>
    </w:p>
    <w:p w14:paraId="35B72D00" w14:textId="77777777" w:rsidR="007E6A1A" w:rsidRPr="007E6A1A" w:rsidRDefault="007E6A1A" w:rsidP="007E6A1A">
      <w:pPr>
        <w:spacing w:after="150"/>
        <w:rPr>
          <w:rFonts w:ascii="Arial" w:hAnsi="Arial" w:cs="Arial"/>
        </w:rPr>
      </w:pPr>
      <w:r w:rsidRPr="007E6A1A">
        <w:rPr>
          <w:rFonts w:ascii="Arial" w:hAnsi="Arial" w:cs="Arial"/>
          <w:color w:val="000000"/>
        </w:rPr>
        <w:t>Хилмера: Кон уморо</w:t>
      </w:r>
    </w:p>
    <w:p w14:paraId="4F4624FA" w14:textId="77777777" w:rsidR="007E6A1A" w:rsidRPr="007E6A1A" w:rsidRDefault="007E6A1A" w:rsidP="007E6A1A">
      <w:pPr>
        <w:spacing w:after="150"/>
        <w:rPr>
          <w:rFonts w:ascii="Arial" w:hAnsi="Arial" w:cs="Arial"/>
        </w:rPr>
      </w:pPr>
      <w:r w:rsidRPr="007E6A1A">
        <w:rPr>
          <w:rFonts w:ascii="Arial" w:hAnsi="Arial" w:cs="Arial"/>
          <w:color w:val="000000"/>
        </w:rPr>
        <w:t>Друга одговарајућа дела домаћих аутора</w:t>
      </w:r>
    </w:p>
    <w:p w14:paraId="51057A17" w14:textId="77777777" w:rsidR="007E6A1A" w:rsidRPr="007E6A1A" w:rsidRDefault="007E6A1A" w:rsidP="007E6A1A">
      <w:pPr>
        <w:spacing w:after="150"/>
        <w:rPr>
          <w:rFonts w:ascii="Arial" w:hAnsi="Arial" w:cs="Arial"/>
        </w:rPr>
      </w:pPr>
      <w:r w:rsidRPr="007E6A1A">
        <w:rPr>
          <w:rFonts w:ascii="Arial" w:hAnsi="Arial" w:cs="Arial"/>
          <w:color w:val="000000"/>
        </w:rPr>
        <w:t>Емил Косето: Концертантна свита</w:t>
      </w:r>
    </w:p>
    <w:p w14:paraId="5A299414" w14:textId="77777777" w:rsidR="007E6A1A" w:rsidRPr="007E6A1A" w:rsidRDefault="007E6A1A" w:rsidP="007E6A1A">
      <w:pPr>
        <w:spacing w:after="150"/>
        <w:rPr>
          <w:rFonts w:ascii="Arial" w:hAnsi="Arial" w:cs="Arial"/>
        </w:rPr>
      </w:pPr>
      <w:r w:rsidRPr="007E6A1A">
        <w:rPr>
          <w:rFonts w:ascii="Arial" w:hAnsi="Arial" w:cs="Arial"/>
          <w:color w:val="000000"/>
        </w:rPr>
        <w:t>Ж.Б. Бомортије: Соната Ге-мол Мишел Корет: Соната Де-мол</w:t>
      </w:r>
    </w:p>
    <w:p w14:paraId="0822A74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478D4E5"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1A8C1735"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0B6300B5" w14:textId="77777777" w:rsidR="007E6A1A" w:rsidRPr="007E6A1A" w:rsidRDefault="007E6A1A" w:rsidP="007E6A1A">
      <w:pPr>
        <w:spacing w:after="150"/>
        <w:rPr>
          <w:rFonts w:ascii="Arial" w:hAnsi="Arial" w:cs="Arial"/>
        </w:rPr>
      </w:pPr>
      <w:r w:rsidRPr="007E6A1A">
        <w:rPr>
          <w:rFonts w:ascii="Arial" w:hAnsi="Arial" w:cs="Arial"/>
          <w:color w:val="000000"/>
        </w:rPr>
        <w:t>в) један концерт;</w:t>
      </w:r>
    </w:p>
    <w:p w14:paraId="701ED8EC" w14:textId="77777777" w:rsidR="007E6A1A" w:rsidRPr="007E6A1A" w:rsidRDefault="007E6A1A" w:rsidP="007E6A1A">
      <w:pPr>
        <w:spacing w:after="150"/>
        <w:rPr>
          <w:rFonts w:ascii="Arial" w:hAnsi="Arial" w:cs="Arial"/>
        </w:rPr>
      </w:pPr>
      <w:r w:rsidRPr="007E6A1A">
        <w:rPr>
          <w:rFonts w:ascii="Arial" w:hAnsi="Arial" w:cs="Arial"/>
          <w:color w:val="000000"/>
        </w:rPr>
        <w:t>г) једно домаће дело.</w:t>
      </w:r>
    </w:p>
    <w:p w14:paraId="6A74C64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CE7650A"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са трозвуцима, доми– нантним и умањеним четворозвуцима – non legato;</w:t>
      </w:r>
    </w:p>
    <w:p w14:paraId="741C02E7"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71A842B0"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са клавиром ОБАВЕЗНО НАПАМЕТ.</w:t>
      </w:r>
    </w:p>
    <w:p w14:paraId="5F1353F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038A336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7E3DBF9" w14:textId="77777777" w:rsidR="007E6A1A" w:rsidRPr="007E6A1A" w:rsidRDefault="007E6A1A" w:rsidP="007E6A1A">
      <w:pPr>
        <w:spacing w:after="150"/>
        <w:rPr>
          <w:rFonts w:ascii="Arial" w:hAnsi="Arial" w:cs="Arial"/>
        </w:rPr>
      </w:pPr>
      <w:r w:rsidRPr="007E6A1A">
        <w:rPr>
          <w:rFonts w:ascii="Arial" w:hAnsi="Arial" w:cs="Arial"/>
          <w:color w:val="000000"/>
        </w:rPr>
        <w:t>Обрадити дурске и молске скале у обиму три октаве: Це, Бе, Ха, Де, Цис, це, бе, ха, де, цис.</w:t>
      </w:r>
    </w:p>
    <w:p w14:paraId="2B7AD792" w14:textId="77777777" w:rsidR="007E6A1A" w:rsidRPr="007E6A1A" w:rsidRDefault="007E6A1A" w:rsidP="007E6A1A">
      <w:pPr>
        <w:spacing w:after="150"/>
        <w:rPr>
          <w:rFonts w:ascii="Arial" w:hAnsi="Arial" w:cs="Arial"/>
        </w:rPr>
      </w:pPr>
      <w:r w:rsidRPr="007E6A1A">
        <w:rPr>
          <w:rFonts w:ascii="Arial" w:hAnsi="Arial" w:cs="Arial"/>
          <w:color w:val="000000"/>
        </w:rPr>
        <w:t>Остале скале треба изводити кроз две октаве плус квинта – према карактеристикама инструмента.</w:t>
      </w:r>
    </w:p>
    <w:p w14:paraId="22ACB609" w14:textId="77777777" w:rsidR="007E6A1A" w:rsidRPr="007E6A1A" w:rsidRDefault="007E6A1A" w:rsidP="007E6A1A">
      <w:pPr>
        <w:spacing w:after="150"/>
        <w:rPr>
          <w:rFonts w:ascii="Arial" w:hAnsi="Arial" w:cs="Arial"/>
        </w:rPr>
      </w:pPr>
      <w:r w:rsidRPr="007E6A1A">
        <w:rPr>
          <w:rFonts w:ascii="Arial" w:hAnsi="Arial" w:cs="Arial"/>
          <w:color w:val="000000"/>
        </w:rPr>
        <w:t>Доминантни и умањени четворозвуци у шеснаестинама и хроматске скале.</w:t>
      </w:r>
    </w:p>
    <w:p w14:paraId="56D0415F" w14:textId="77777777" w:rsidR="007E6A1A" w:rsidRPr="007E6A1A" w:rsidRDefault="007E6A1A" w:rsidP="007E6A1A">
      <w:pPr>
        <w:spacing w:after="150"/>
        <w:rPr>
          <w:rFonts w:ascii="Arial" w:hAnsi="Arial" w:cs="Arial"/>
        </w:rPr>
      </w:pPr>
      <w:r w:rsidRPr="007E6A1A">
        <w:rPr>
          <w:rFonts w:ascii="Arial" w:hAnsi="Arial" w:cs="Arial"/>
          <w:color w:val="000000"/>
        </w:rPr>
        <w:t>Вежбе у тенор и виолинском кључу.</w:t>
      </w:r>
    </w:p>
    <w:p w14:paraId="0E68CC0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5670AD1" w14:textId="77777777" w:rsidR="007E6A1A" w:rsidRPr="007E6A1A" w:rsidRDefault="007E6A1A" w:rsidP="007E6A1A">
      <w:pPr>
        <w:spacing w:after="150"/>
        <w:rPr>
          <w:rFonts w:ascii="Arial" w:hAnsi="Arial" w:cs="Arial"/>
        </w:rPr>
      </w:pPr>
      <w:r w:rsidRPr="007E6A1A">
        <w:rPr>
          <w:rFonts w:ascii="Arial" w:hAnsi="Arial" w:cs="Arial"/>
          <w:color w:val="000000"/>
        </w:rPr>
        <w:t>Милде: Етиде оп. 24 од 11 до 25</w:t>
      </w:r>
    </w:p>
    <w:p w14:paraId="3D16E691" w14:textId="77777777" w:rsidR="007E6A1A" w:rsidRPr="007E6A1A" w:rsidRDefault="007E6A1A" w:rsidP="007E6A1A">
      <w:pPr>
        <w:spacing w:after="150"/>
        <w:rPr>
          <w:rFonts w:ascii="Arial" w:hAnsi="Arial" w:cs="Arial"/>
        </w:rPr>
      </w:pPr>
      <w:r w:rsidRPr="007E6A1A">
        <w:rPr>
          <w:rFonts w:ascii="Arial" w:hAnsi="Arial" w:cs="Arial"/>
          <w:color w:val="000000"/>
        </w:rPr>
        <w:t>Милде: Концертне етиде ор. 25 – пет лакших по избору</w:t>
      </w:r>
    </w:p>
    <w:p w14:paraId="32981F1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10ECB994" w14:textId="77777777" w:rsidR="007E6A1A" w:rsidRPr="007E6A1A" w:rsidRDefault="007E6A1A" w:rsidP="007E6A1A">
      <w:pPr>
        <w:spacing w:after="150"/>
        <w:rPr>
          <w:rFonts w:ascii="Arial" w:hAnsi="Arial" w:cs="Arial"/>
        </w:rPr>
      </w:pPr>
      <w:r w:rsidRPr="007E6A1A">
        <w:rPr>
          <w:rFonts w:ascii="Arial" w:hAnsi="Arial" w:cs="Arial"/>
          <w:color w:val="000000"/>
        </w:rPr>
        <w:t>Ј. Кр. Бах: Концерт Бе-дур</w:t>
      </w:r>
    </w:p>
    <w:p w14:paraId="6498138B"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Бе-дур</w:t>
      </w:r>
    </w:p>
    <w:p w14:paraId="39329EDA" w14:textId="77777777" w:rsidR="007E6A1A" w:rsidRPr="007E6A1A" w:rsidRDefault="007E6A1A" w:rsidP="007E6A1A">
      <w:pPr>
        <w:spacing w:after="150"/>
        <w:rPr>
          <w:rFonts w:ascii="Arial" w:hAnsi="Arial" w:cs="Arial"/>
        </w:rPr>
      </w:pPr>
      <w:r w:rsidRPr="007E6A1A">
        <w:rPr>
          <w:rFonts w:ascii="Arial" w:hAnsi="Arial" w:cs="Arial"/>
          <w:color w:val="000000"/>
        </w:rPr>
        <w:t>А. Вивалди: Концерт – један тежи</w:t>
      </w:r>
    </w:p>
    <w:p w14:paraId="6604E57D" w14:textId="77777777" w:rsidR="007E6A1A" w:rsidRPr="007E6A1A" w:rsidRDefault="007E6A1A" w:rsidP="007E6A1A">
      <w:pPr>
        <w:spacing w:after="150"/>
        <w:rPr>
          <w:rFonts w:ascii="Arial" w:hAnsi="Arial" w:cs="Arial"/>
        </w:rPr>
      </w:pPr>
      <w:r w:rsidRPr="007E6A1A">
        <w:rPr>
          <w:rFonts w:ascii="Arial" w:hAnsi="Arial" w:cs="Arial"/>
          <w:color w:val="000000"/>
        </w:rPr>
        <w:t>К. М. Вебер: Концерт Еф-дур</w:t>
      </w:r>
    </w:p>
    <w:p w14:paraId="64E4D382" w14:textId="77777777" w:rsidR="007E6A1A" w:rsidRPr="007E6A1A" w:rsidRDefault="007E6A1A" w:rsidP="007E6A1A">
      <w:pPr>
        <w:spacing w:after="150"/>
        <w:rPr>
          <w:rFonts w:ascii="Arial" w:hAnsi="Arial" w:cs="Arial"/>
        </w:rPr>
      </w:pPr>
      <w:r w:rsidRPr="007E6A1A">
        <w:rPr>
          <w:rFonts w:ascii="Arial" w:hAnsi="Arial" w:cs="Arial"/>
          <w:color w:val="000000"/>
        </w:rPr>
        <w:t>А. Вивалди: Соната а-мол Давид: Кончертино Мирошњиков: Скерцо</w:t>
      </w:r>
    </w:p>
    <w:p w14:paraId="39932008" w14:textId="77777777" w:rsidR="007E6A1A" w:rsidRPr="007E6A1A" w:rsidRDefault="007E6A1A" w:rsidP="007E6A1A">
      <w:pPr>
        <w:spacing w:after="150"/>
        <w:rPr>
          <w:rFonts w:ascii="Arial" w:hAnsi="Arial" w:cs="Arial"/>
        </w:rPr>
      </w:pPr>
      <w:r w:rsidRPr="007E6A1A">
        <w:rPr>
          <w:rFonts w:ascii="Arial" w:hAnsi="Arial" w:cs="Arial"/>
          <w:color w:val="000000"/>
        </w:rPr>
        <w:t>П. Хиндемит: Соната</w:t>
      </w:r>
    </w:p>
    <w:p w14:paraId="5C40ABC5" w14:textId="77777777" w:rsidR="007E6A1A" w:rsidRPr="007E6A1A" w:rsidRDefault="007E6A1A" w:rsidP="007E6A1A">
      <w:pPr>
        <w:spacing w:after="150"/>
        <w:rPr>
          <w:rFonts w:ascii="Arial" w:hAnsi="Arial" w:cs="Arial"/>
        </w:rPr>
      </w:pPr>
      <w:r w:rsidRPr="007E6A1A">
        <w:rPr>
          <w:rFonts w:ascii="Arial" w:hAnsi="Arial" w:cs="Arial"/>
          <w:color w:val="000000"/>
        </w:rPr>
        <w:t>Ј. Петрић: Соната</w:t>
      </w:r>
    </w:p>
    <w:p w14:paraId="380A8EBE" w14:textId="77777777" w:rsidR="007E6A1A" w:rsidRPr="007E6A1A" w:rsidRDefault="007E6A1A" w:rsidP="007E6A1A">
      <w:pPr>
        <w:spacing w:after="150"/>
        <w:rPr>
          <w:rFonts w:ascii="Arial" w:hAnsi="Arial" w:cs="Arial"/>
        </w:rPr>
      </w:pPr>
      <w:r w:rsidRPr="007E6A1A">
        <w:rPr>
          <w:rFonts w:ascii="Arial" w:hAnsi="Arial" w:cs="Arial"/>
          <w:color w:val="000000"/>
        </w:rPr>
        <w:t>и друга одговарајућа дела југословенских аутора.</w:t>
      </w:r>
    </w:p>
    <w:p w14:paraId="0812D144" w14:textId="77777777" w:rsidR="007E6A1A" w:rsidRPr="007E6A1A" w:rsidRDefault="007E6A1A" w:rsidP="007E6A1A">
      <w:pPr>
        <w:spacing w:after="150"/>
        <w:rPr>
          <w:rFonts w:ascii="Arial" w:hAnsi="Arial" w:cs="Arial"/>
        </w:rPr>
      </w:pPr>
      <w:r w:rsidRPr="007E6A1A">
        <w:rPr>
          <w:rFonts w:ascii="Arial" w:hAnsi="Arial" w:cs="Arial"/>
          <w:color w:val="000000"/>
        </w:rPr>
        <w:t>У другом полугодишту IV разреда ученици треба да упознају КОНТРАФАГОТ и његове техничке карактеристике. По облику и начину свирања, односно по самој гриф табели, сличан је фаготу.</w:t>
      </w:r>
    </w:p>
    <w:p w14:paraId="54F2C0B2" w14:textId="77777777" w:rsidR="007E6A1A" w:rsidRPr="007E6A1A" w:rsidRDefault="007E6A1A" w:rsidP="007E6A1A">
      <w:pPr>
        <w:spacing w:after="150"/>
        <w:rPr>
          <w:rFonts w:ascii="Arial" w:hAnsi="Arial" w:cs="Arial"/>
        </w:rPr>
      </w:pPr>
      <w:r w:rsidRPr="007E6A1A">
        <w:rPr>
          <w:rFonts w:ascii="Arial" w:hAnsi="Arial" w:cs="Arial"/>
          <w:color w:val="000000"/>
        </w:rPr>
        <w:t>У оркестру углавном има пратећу улогу, односно дуплира и појачава одређене басовске деонице, али и поред тога њему су поверене кратке соло деонице карактеристичне за његову боју и врло дубок регистар.</w:t>
      </w:r>
    </w:p>
    <w:p w14:paraId="7FD73FD5" w14:textId="77777777" w:rsidR="007E6A1A" w:rsidRPr="007E6A1A" w:rsidRDefault="007E6A1A" w:rsidP="007E6A1A">
      <w:pPr>
        <w:spacing w:after="150"/>
        <w:rPr>
          <w:rFonts w:ascii="Arial" w:hAnsi="Arial" w:cs="Arial"/>
        </w:rPr>
      </w:pPr>
      <w:r w:rsidRPr="007E6A1A">
        <w:rPr>
          <w:rFonts w:ascii="Arial" w:hAnsi="Arial" w:cs="Arial"/>
          <w:color w:val="000000"/>
        </w:rPr>
        <w:t>Посебна литература не постоји и користе се школе из програма за фагот, по избору наставника, а карактеристичне соло деонице из оркестарске литературе који би требало да сваки ученик фаготиста упозна и савлада су:</w:t>
      </w:r>
    </w:p>
    <w:p w14:paraId="7FB8C00B" w14:textId="77777777" w:rsidR="007E6A1A" w:rsidRPr="007E6A1A" w:rsidRDefault="007E6A1A" w:rsidP="007E6A1A">
      <w:pPr>
        <w:spacing w:after="150"/>
        <w:rPr>
          <w:rFonts w:ascii="Arial" w:hAnsi="Arial" w:cs="Arial"/>
        </w:rPr>
      </w:pPr>
      <w:r w:rsidRPr="007E6A1A">
        <w:rPr>
          <w:rFonts w:ascii="Arial" w:hAnsi="Arial" w:cs="Arial"/>
          <w:color w:val="000000"/>
        </w:rPr>
        <w:t>Г. Малер: Симфоније бр. 2 и 9</w:t>
      </w:r>
    </w:p>
    <w:p w14:paraId="6DAC54F6"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Симфоније бр. 5 и 9</w:t>
      </w:r>
    </w:p>
    <w:p w14:paraId="07446206"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Симфонија бр. 5</w:t>
      </w:r>
    </w:p>
    <w:p w14:paraId="65712F02" w14:textId="77777777" w:rsidR="007E6A1A" w:rsidRPr="007E6A1A" w:rsidRDefault="007E6A1A" w:rsidP="007E6A1A">
      <w:pPr>
        <w:spacing w:after="150"/>
        <w:rPr>
          <w:rFonts w:ascii="Arial" w:hAnsi="Arial" w:cs="Arial"/>
        </w:rPr>
      </w:pPr>
      <w:r w:rsidRPr="007E6A1A">
        <w:rPr>
          <w:rFonts w:ascii="Arial" w:hAnsi="Arial" w:cs="Arial"/>
          <w:color w:val="000000"/>
        </w:rPr>
        <w:t>М. Равел: „Моја мајка гуска”</w:t>
      </w:r>
    </w:p>
    <w:p w14:paraId="42254DB9" w14:textId="77777777" w:rsidR="007E6A1A" w:rsidRPr="007E6A1A" w:rsidRDefault="007E6A1A" w:rsidP="007E6A1A">
      <w:pPr>
        <w:spacing w:after="150"/>
        <w:rPr>
          <w:rFonts w:ascii="Arial" w:hAnsi="Arial" w:cs="Arial"/>
        </w:rPr>
      </w:pPr>
      <w:r w:rsidRPr="007E6A1A">
        <w:rPr>
          <w:rFonts w:ascii="Arial" w:hAnsi="Arial" w:cs="Arial"/>
          <w:color w:val="000000"/>
        </w:rPr>
        <w:t>М. Мусоргски: Слике са изложбе</w:t>
      </w:r>
    </w:p>
    <w:p w14:paraId="2C237E8F" w14:textId="77777777" w:rsidR="007E6A1A" w:rsidRPr="007E6A1A" w:rsidRDefault="007E6A1A" w:rsidP="007E6A1A">
      <w:pPr>
        <w:spacing w:after="150"/>
        <w:rPr>
          <w:rFonts w:ascii="Arial" w:hAnsi="Arial" w:cs="Arial"/>
        </w:rPr>
      </w:pPr>
      <w:r w:rsidRPr="007E6A1A">
        <w:rPr>
          <w:rFonts w:ascii="Arial" w:hAnsi="Arial" w:cs="Arial"/>
          <w:color w:val="000000"/>
        </w:rPr>
        <w:t>П. Дика: Чаробњаков ученик</w:t>
      </w:r>
    </w:p>
    <w:p w14:paraId="68BB114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B93E9F9" w14:textId="77777777" w:rsidR="007E6A1A" w:rsidRPr="007E6A1A" w:rsidRDefault="007E6A1A" w:rsidP="007E6A1A">
      <w:pPr>
        <w:spacing w:after="150"/>
        <w:rPr>
          <w:rFonts w:ascii="Arial" w:hAnsi="Arial" w:cs="Arial"/>
        </w:rPr>
      </w:pPr>
      <w:r w:rsidRPr="007E6A1A">
        <w:rPr>
          <w:rFonts w:ascii="Arial" w:hAnsi="Arial" w:cs="Arial"/>
          <w:color w:val="000000"/>
        </w:rPr>
        <w:t>ФАГОТ</w:t>
      </w:r>
    </w:p>
    <w:p w14:paraId="2483F357"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751B0A13"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295E60F5" w14:textId="77777777" w:rsidR="007E6A1A" w:rsidRPr="007E6A1A" w:rsidRDefault="007E6A1A" w:rsidP="007E6A1A">
      <w:pPr>
        <w:spacing w:after="150"/>
        <w:rPr>
          <w:rFonts w:ascii="Arial" w:hAnsi="Arial" w:cs="Arial"/>
        </w:rPr>
      </w:pPr>
      <w:r w:rsidRPr="007E6A1A">
        <w:rPr>
          <w:rFonts w:ascii="Arial" w:hAnsi="Arial" w:cs="Arial"/>
          <w:color w:val="000000"/>
        </w:rPr>
        <w:t>в) једно домаће дело;</w:t>
      </w:r>
    </w:p>
    <w:p w14:paraId="24BA59C4" w14:textId="77777777" w:rsidR="007E6A1A" w:rsidRPr="007E6A1A" w:rsidRDefault="007E6A1A" w:rsidP="007E6A1A">
      <w:pPr>
        <w:spacing w:after="150"/>
        <w:rPr>
          <w:rFonts w:ascii="Arial" w:hAnsi="Arial" w:cs="Arial"/>
        </w:rPr>
      </w:pPr>
      <w:r w:rsidRPr="007E6A1A">
        <w:rPr>
          <w:rFonts w:ascii="Arial" w:hAnsi="Arial" w:cs="Arial"/>
          <w:color w:val="000000"/>
        </w:rPr>
        <w:t>г) један концерт;</w:t>
      </w:r>
    </w:p>
    <w:p w14:paraId="1C1287FA" w14:textId="77777777" w:rsidR="007E6A1A" w:rsidRPr="007E6A1A" w:rsidRDefault="007E6A1A" w:rsidP="007E6A1A">
      <w:pPr>
        <w:spacing w:after="150"/>
        <w:rPr>
          <w:rFonts w:ascii="Arial" w:hAnsi="Arial" w:cs="Arial"/>
        </w:rPr>
      </w:pPr>
      <w:r w:rsidRPr="007E6A1A">
        <w:rPr>
          <w:rFonts w:ascii="Arial" w:hAnsi="Arial" w:cs="Arial"/>
          <w:color w:val="000000"/>
        </w:rPr>
        <w:t>д) једна соната.</w:t>
      </w:r>
    </w:p>
    <w:p w14:paraId="0DF73826" w14:textId="77777777" w:rsidR="007E6A1A" w:rsidRPr="007E6A1A" w:rsidRDefault="007E6A1A" w:rsidP="007E6A1A">
      <w:pPr>
        <w:spacing w:after="150"/>
        <w:rPr>
          <w:rFonts w:ascii="Arial" w:hAnsi="Arial" w:cs="Arial"/>
        </w:rPr>
      </w:pPr>
      <w:r w:rsidRPr="007E6A1A">
        <w:rPr>
          <w:rFonts w:ascii="Arial" w:hAnsi="Arial" w:cs="Arial"/>
          <w:color w:val="000000"/>
        </w:rPr>
        <w:t>КОНТРАФАГОТ</w:t>
      </w:r>
    </w:p>
    <w:p w14:paraId="6031B15D" w14:textId="77777777" w:rsidR="007E6A1A" w:rsidRPr="007E6A1A" w:rsidRDefault="007E6A1A" w:rsidP="007E6A1A">
      <w:pPr>
        <w:spacing w:after="150"/>
        <w:rPr>
          <w:rFonts w:ascii="Arial" w:hAnsi="Arial" w:cs="Arial"/>
        </w:rPr>
      </w:pPr>
      <w:r w:rsidRPr="007E6A1A">
        <w:rPr>
          <w:rFonts w:ascii="Arial" w:hAnsi="Arial" w:cs="Arial"/>
          <w:color w:val="000000"/>
        </w:rPr>
        <w:t>а) шест оркестарских сола.</w:t>
      </w:r>
    </w:p>
    <w:p w14:paraId="6D6E396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89C8DCA"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68F85DEA" w14:textId="77777777" w:rsidR="007E6A1A" w:rsidRPr="007E6A1A" w:rsidRDefault="007E6A1A" w:rsidP="007E6A1A">
      <w:pPr>
        <w:spacing w:after="150"/>
        <w:rPr>
          <w:rFonts w:ascii="Arial" w:hAnsi="Arial" w:cs="Arial"/>
        </w:rPr>
      </w:pPr>
      <w:r w:rsidRPr="007E6A1A">
        <w:rPr>
          <w:rFonts w:ascii="Arial" w:hAnsi="Arial" w:cs="Arial"/>
          <w:color w:val="000000"/>
        </w:rPr>
        <w:t>Концерт I, II, III став ОБАВЕЗНО НАПАМЕТ;</w:t>
      </w:r>
    </w:p>
    <w:p w14:paraId="1B37CA8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виртуозног карактера;</w:t>
      </w:r>
    </w:p>
    <w:p w14:paraId="46625651" w14:textId="77777777" w:rsidR="007E6A1A" w:rsidRPr="007E6A1A" w:rsidRDefault="007E6A1A" w:rsidP="007E6A1A">
      <w:pPr>
        <w:spacing w:after="150"/>
        <w:rPr>
          <w:rFonts w:ascii="Arial" w:hAnsi="Arial" w:cs="Arial"/>
        </w:rPr>
      </w:pPr>
      <w:r w:rsidRPr="007E6A1A">
        <w:rPr>
          <w:rFonts w:ascii="Arial" w:hAnsi="Arial" w:cs="Arial"/>
          <w:color w:val="000000"/>
        </w:rPr>
        <w:t>Дело југословенског или словенског аутора.</w:t>
      </w:r>
    </w:p>
    <w:p w14:paraId="45964C20" w14:textId="77777777" w:rsidR="007E6A1A" w:rsidRPr="007E6A1A" w:rsidRDefault="007E6A1A" w:rsidP="007E6A1A">
      <w:pPr>
        <w:spacing w:after="120"/>
        <w:jc w:val="center"/>
        <w:rPr>
          <w:rFonts w:ascii="Arial" w:hAnsi="Arial" w:cs="Arial"/>
        </w:rPr>
      </w:pPr>
      <w:r w:rsidRPr="007E6A1A">
        <w:rPr>
          <w:rFonts w:ascii="Arial" w:hAnsi="Arial" w:cs="Arial"/>
          <w:b/>
          <w:color w:val="000000"/>
        </w:rPr>
        <w:t>ЛИМЕНИ ДУВАЧКИ ИНСТРУМЕНТИ</w:t>
      </w:r>
    </w:p>
    <w:p w14:paraId="31F33447" w14:textId="77777777" w:rsidR="007E6A1A" w:rsidRPr="007E6A1A" w:rsidRDefault="007E6A1A" w:rsidP="007E6A1A">
      <w:pPr>
        <w:spacing w:after="120"/>
        <w:jc w:val="center"/>
        <w:rPr>
          <w:rFonts w:ascii="Arial" w:hAnsi="Arial" w:cs="Arial"/>
        </w:rPr>
      </w:pPr>
      <w:r w:rsidRPr="007E6A1A">
        <w:rPr>
          <w:rFonts w:ascii="Arial" w:hAnsi="Arial" w:cs="Arial"/>
          <w:color w:val="000000"/>
        </w:rPr>
        <w:t>ТРУБА</w:t>
      </w:r>
    </w:p>
    <w:p w14:paraId="5A295AA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F88018C"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надградња основе кроз њихову примену у технички сложенијим захтевима</w:t>
      </w:r>
    </w:p>
    <w:p w14:paraId="1FB0573D"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очување нон преса и ширењеопсега</w:t>
      </w:r>
    </w:p>
    <w:p w14:paraId="4B0F90E8" w14:textId="77777777" w:rsidR="007E6A1A" w:rsidRPr="007E6A1A" w:rsidRDefault="007E6A1A" w:rsidP="007E6A1A">
      <w:pPr>
        <w:spacing w:after="150"/>
        <w:rPr>
          <w:rFonts w:ascii="Arial" w:hAnsi="Arial" w:cs="Arial"/>
        </w:rPr>
      </w:pPr>
      <w:r w:rsidRPr="007E6A1A">
        <w:rPr>
          <w:rFonts w:ascii="Arial" w:hAnsi="Arial" w:cs="Arial"/>
          <w:color w:val="000000"/>
        </w:rPr>
        <w:t>Развој усавршавања свирања интервала</w:t>
      </w:r>
    </w:p>
    <w:p w14:paraId="2F36F4A4" w14:textId="77777777" w:rsidR="007E6A1A" w:rsidRPr="007E6A1A" w:rsidRDefault="007E6A1A" w:rsidP="007E6A1A">
      <w:pPr>
        <w:spacing w:after="150"/>
        <w:rPr>
          <w:rFonts w:ascii="Arial" w:hAnsi="Arial" w:cs="Arial"/>
        </w:rPr>
      </w:pPr>
      <w:r w:rsidRPr="007E6A1A">
        <w:rPr>
          <w:rFonts w:ascii="Arial" w:hAnsi="Arial" w:cs="Arial"/>
          <w:color w:val="000000"/>
        </w:rPr>
        <w:t>Контрола тона у шеснаестинкама и секстолама</w:t>
      </w:r>
    </w:p>
    <w:p w14:paraId="6A5401AE" w14:textId="77777777" w:rsidR="007E6A1A" w:rsidRPr="007E6A1A" w:rsidRDefault="007E6A1A" w:rsidP="007E6A1A">
      <w:pPr>
        <w:spacing w:after="150"/>
        <w:rPr>
          <w:rFonts w:ascii="Arial" w:hAnsi="Arial" w:cs="Arial"/>
        </w:rPr>
      </w:pPr>
      <w:r w:rsidRPr="007E6A1A">
        <w:rPr>
          <w:rFonts w:ascii="Arial" w:hAnsi="Arial" w:cs="Arial"/>
          <w:color w:val="000000"/>
        </w:rPr>
        <w:t>Контрола квалитета тона код акцента у легату и код мартелата</w:t>
      </w:r>
    </w:p>
    <w:p w14:paraId="33D162B4" w14:textId="77777777" w:rsidR="007E6A1A" w:rsidRPr="007E6A1A" w:rsidRDefault="007E6A1A" w:rsidP="007E6A1A">
      <w:pPr>
        <w:spacing w:after="150"/>
        <w:rPr>
          <w:rFonts w:ascii="Arial" w:hAnsi="Arial" w:cs="Arial"/>
        </w:rPr>
      </w:pPr>
      <w:r w:rsidRPr="007E6A1A">
        <w:rPr>
          <w:rFonts w:ascii="Arial" w:hAnsi="Arial" w:cs="Arial"/>
          <w:color w:val="000000"/>
        </w:rPr>
        <w:t xml:space="preserve">Контрола тона у </w:t>
      </w:r>
      <w:r w:rsidRPr="007E6A1A">
        <w:rPr>
          <w:rFonts w:ascii="Arial" w:hAnsi="Arial" w:cs="Arial"/>
          <w:i/>
          <w:color w:val="000000"/>
        </w:rPr>
        <w:t>ppp</w:t>
      </w:r>
      <w:r w:rsidRPr="007E6A1A">
        <w:rPr>
          <w:rFonts w:ascii="Arial" w:hAnsi="Arial" w:cs="Arial"/>
          <w:color w:val="000000"/>
        </w:rPr>
        <w:t xml:space="preserve"> и </w:t>
      </w:r>
      <w:r w:rsidRPr="007E6A1A">
        <w:rPr>
          <w:rFonts w:ascii="Arial" w:hAnsi="Arial" w:cs="Arial"/>
          <w:i/>
          <w:color w:val="000000"/>
        </w:rPr>
        <w:t>fff</w:t>
      </w:r>
    </w:p>
    <w:p w14:paraId="02C45BDA" w14:textId="77777777" w:rsidR="007E6A1A" w:rsidRPr="007E6A1A" w:rsidRDefault="007E6A1A" w:rsidP="007E6A1A">
      <w:pPr>
        <w:spacing w:after="150"/>
        <w:rPr>
          <w:rFonts w:ascii="Arial" w:hAnsi="Arial" w:cs="Arial"/>
        </w:rPr>
      </w:pPr>
      <w:r w:rsidRPr="007E6A1A">
        <w:rPr>
          <w:rFonts w:ascii="Arial" w:hAnsi="Arial" w:cs="Arial"/>
          <w:color w:val="000000"/>
        </w:rPr>
        <w:t>Развој на извођењу легато интервала до дуодециме</w:t>
      </w:r>
    </w:p>
    <w:p w14:paraId="4204601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CE7E891"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технике дисања.</w:t>
      </w:r>
    </w:p>
    <w:p w14:paraId="27D1DDB7" w14:textId="77777777" w:rsidR="007E6A1A" w:rsidRPr="007E6A1A" w:rsidRDefault="007E6A1A" w:rsidP="007E6A1A">
      <w:pPr>
        <w:spacing w:after="150"/>
        <w:rPr>
          <w:rFonts w:ascii="Arial" w:hAnsi="Arial" w:cs="Arial"/>
        </w:rPr>
      </w:pPr>
      <w:r w:rsidRPr="007E6A1A">
        <w:rPr>
          <w:rFonts w:ascii="Arial" w:hAnsi="Arial" w:cs="Arial"/>
          <w:color w:val="000000"/>
        </w:rPr>
        <w:t>Рад на култивисању тона – интонација, динамика – контрола, развој, нијансирање.</w:t>
      </w:r>
    </w:p>
    <w:p w14:paraId="3933838E"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контролисане технике прстију.</w:t>
      </w:r>
    </w:p>
    <w:p w14:paraId="084AC2C5" w14:textId="77777777" w:rsidR="007E6A1A" w:rsidRPr="007E6A1A" w:rsidRDefault="007E6A1A" w:rsidP="007E6A1A">
      <w:pPr>
        <w:spacing w:after="150"/>
        <w:rPr>
          <w:rFonts w:ascii="Arial" w:hAnsi="Arial" w:cs="Arial"/>
        </w:rPr>
      </w:pPr>
      <w:r w:rsidRPr="007E6A1A">
        <w:rPr>
          <w:rFonts w:ascii="Arial" w:hAnsi="Arial" w:cs="Arial"/>
          <w:color w:val="000000"/>
        </w:rPr>
        <w:t>Рад на овладавању основних одлика стилских епоха којима ученик може да прилагоди сопствену индивидуалност.</w:t>
      </w:r>
    </w:p>
    <w:p w14:paraId="371EAD6C"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радне дисциплине која изискује систематичност, студиозност и апсолутну посвећеност.</w:t>
      </w:r>
    </w:p>
    <w:p w14:paraId="2EEFE85E"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ученика за извођење: солистичко, камерно и оркестарско.</w:t>
      </w:r>
    </w:p>
    <w:p w14:paraId="44B239B6"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45CD39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82ECF00" w14:textId="77777777" w:rsidR="007E6A1A" w:rsidRPr="007E6A1A" w:rsidRDefault="007E6A1A" w:rsidP="007E6A1A">
      <w:pPr>
        <w:spacing w:after="150"/>
        <w:rPr>
          <w:rFonts w:ascii="Arial" w:hAnsi="Arial" w:cs="Arial"/>
        </w:rPr>
      </w:pPr>
      <w:r w:rsidRPr="007E6A1A">
        <w:rPr>
          <w:rFonts w:ascii="Arial" w:hAnsi="Arial" w:cs="Arial"/>
          <w:color w:val="000000"/>
        </w:rPr>
        <w:t>Обрадити дурске и молске скале у обиму дуодециме или две октаве – према могућностима ученика. Тонични трозвуци и доминантни септакорди у лаганим шеснаестинама – напамет.</w:t>
      </w:r>
    </w:p>
    <w:p w14:paraId="36C83035" w14:textId="77777777" w:rsidR="007E6A1A" w:rsidRPr="007E6A1A" w:rsidRDefault="007E6A1A" w:rsidP="007E6A1A">
      <w:pPr>
        <w:spacing w:after="150"/>
        <w:rPr>
          <w:rFonts w:ascii="Arial" w:hAnsi="Arial" w:cs="Arial"/>
        </w:rPr>
      </w:pPr>
      <w:r w:rsidRPr="007E6A1A">
        <w:rPr>
          <w:rFonts w:ascii="Arial" w:hAnsi="Arial" w:cs="Arial"/>
          <w:color w:val="000000"/>
        </w:rPr>
        <w:t>ДНЕВНЕ ВЕЖБЕ</w:t>
      </w:r>
    </w:p>
    <w:p w14:paraId="38EE28D0" w14:textId="77777777" w:rsidR="007E6A1A" w:rsidRPr="007E6A1A" w:rsidRDefault="007E6A1A" w:rsidP="007E6A1A">
      <w:pPr>
        <w:spacing w:after="150"/>
        <w:rPr>
          <w:rFonts w:ascii="Arial" w:hAnsi="Arial" w:cs="Arial"/>
        </w:rPr>
      </w:pPr>
      <w:r w:rsidRPr="007E6A1A">
        <w:rPr>
          <w:rFonts w:ascii="Arial" w:hAnsi="Arial" w:cs="Arial"/>
          <w:color w:val="000000"/>
        </w:rPr>
        <w:t>За ову врсту вежбања користити школе: Стамп, Колин, Карузо, Шлозберг или Калет. Свака од ових школа обрађује сличне компоненте и уз сваку вежбу стоје исцрпна објашњења. Вежбе ученик може да користи према својим могућностима. Ове школе се раде у све четири године.</w:t>
      </w:r>
    </w:p>
    <w:p w14:paraId="23A078F3"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E4CBD65" w14:textId="77777777" w:rsidR="007E6A1A" w:rsidRPr="007E6A1A" w:rsidRDefault="007E6A1A" w:rsidP="007E6A1A">
      <w:pPr>
        <w:spacing w:after="150"/>
        <w:rPr>
          <w:rFonts w:ascii="Arial" w:hAnsi="Arial" w:cs="Arial"/>
        </w:rPr>
      </w:pPr>
      <w:r w:rsidRPr="007E6A1A">
        <w:rPr>
          <w:rFonts w:ascii="Arial" w:hAnsi="Arial" w:cs="Arial"/>
          <w:color w:val="000000"/>
        </w:rPr>
        <w:t>А. Стрнад: II свеска за средњу школу – од бр. 1–15 Ј. Арбан: Вежбе за хроматику Ј. Арбан: Разложени дур тоналитети Ј. Арбан: Вежбе за легато Ђ. Тошић: I свеска етида</w:t>
      </w:r>
    </w:p>
    <w:p w14:paraId="410AB198" w14:textId="77777777" w:rsidR="007E6A1A" w:rsidRPr="007E6A1A" w:rsidRDefault="007E6A1A" w:rsidP="007E6A1A">
      <w:pPr>
        <w:spacing w:after="150"/>
        <w:rPr>
          <w:rFonts w:ascii="Arial" w:hAnsi="Arial" w:cs="Arial"/>
        </w:rPr>
      </w:pPr>
      <w:r w:rsidRPr="007E6A1A">
        <w:rPr>
          <w:rFonts w:ascii="Arial" w:hAnsi="Arial" w:cs="Arial"/>
          <w:color w:val="000000"/>
        </w:rPr>
        <w:t>Зигмунд Херинг: Књига III – прогресивни трубач П. Клодонир: 20 малих етида Зигмунд Херинг: 32 етиде – од 1 до 12</w:t>
      </w:r>
    </w:p>
    <w:p w14:paraId="524BEF41" w14:textId="77777777" w:rsidR="007E6A1A" w:rsidRPr="007E6A1A" w:rsidRDefault="007E6A1A" w:rsidP="007E6A1A">
      <w:pPr>
        <w:spacing w:after="150"/>
        <w:rPr>
          <w:rFonts w:ascii="Arial" w:hAnsi="Arial" w:cs="Arial"/>
        </w:rPr>
      </w:pPr>
      <w:r w:rsidRPr="007E6A1A">
        <w:rPr>
          <w:rFonts w:ascii="Arial" w:hAnsi="Arial" w:cs="Arial"/>
          <w:color w:val="000000"/>
        </w:rPr>
        <w:t>И друге етиде сличног карактера и тежине по избору наставника</w:t>
      </w:r>
    </w:p>
    <w:p w14:paraId="4626850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ECB27E7" w14:textId="77777777" w:rsidR="007E6A1A" w:rsidRPr="007E6A1A" w:rsidRDefault="007E6A1A" w:rsidP="007E6A1A">
      <w:pPr>
        <w:spacing w:after="150"/>
        <w:rPr>
          <w:rFonts w:ascii="Arial" w:hAnsi="Arial" w:cs="Arial"/>
        </w:rPr>
      </w:pPr>
      <w:r w:rsidRPr="007E6A1A">
        <w:rPr>
          <w:rFonts w:ascii="Arial" w:hAnsi="Arial" w:cs="Arial"/>
          <w:color w:val="000000"/>
        </w:rPr>
        <w:t>Коган: Концерт</w:t>
      </w:r>
    </w:p>
    <w:p w14:paraId="62C69D23" w14:textId="77777777" w:rsidR="007E6A1A" w:rsidRPr="007E6A1A" w:rsidRDefault="007E6A1A" w:rsidP="007E6A1A">
      <w:pPr>
        <w:spacing w:after="150"/>
        <w:rPr>
          <w:rFonts w:ascii="Arial" w:hAnsi="Arial" w:cs="Arial"/>
        </w:rPr>
      </w:pPr>
      <w:r w:rsidRPr="007E6A1A">
        <w:rPr>
          <w:rFonts w:ascii="Arial" w:hAnsi="Arial" w:cs="Arial"/>
          <w:color w:val="000000"/>
        </w:rPr>
        <w:t>П. И. Чајковски: Наполитанска игра С. Болотин: Лаке мелодије – избор Шварц: Романса</w:t>
      </w:r>
    </w:p>
    <w:p w14:paraId="788727D8" w14:textId="77777777" w:rsidR="007E6A1A" w:rsidRPr="007E6A1A" w:rsidRDefault="007E6A1A" w:rsidP="007E6A1A">
      <w:pPr>
        <w:spacing w:after="150"/>
        <w:rPr>
          <w:rFonts w:ascii="Arial" w:hAnsi="Arial" w:cs="Arial"/>
        </w:rPr>
      </w:pPr>
      <w:r w:rsidRPr="007E6A1A">
        <w:rPr>
          <w:rFonts w:ascii="Arial" w:hAnsi="Arial" w:cs="Arial"/>
          <w:color w:val="000000"/>
        </w:rPr>
        <w:t>Г. Ф. Хендл: Соната у Еф-дуру (обрада Жан Тилде) Ј. Ед. Бара: Оријентал Ђ. Тошић: Обраде Мокрањца</w:t>
      </w:r>
    </w:p>
    <w:p w14:paraId="74108B64" w14:textId="77777777" w:rsidR="007E6A1A" w:rsidRPr="007E6A1A" w:rsidRDefault="007E6A1A" w:rsidP="007E6A1A">
      <w:pPr>
        <w:spacing w:after="150"/>
        <w:rPr>
          <w:rFonts w:ascii="Arial" w:hAnsi="Arial" w:cs="Arial"/>
        </w:rPr>
      </w:pPr>
      <w:r w:rsidRPr="007E6A1A">
        <w:rPr>
          <w:rFonts w:ascii="Arial" w:hAnsi="Arial" w:cs="Arial"/>
          <w:color w:val="000000"/>
        </w:rPr>
        <w:t>И неки други комад или концерт сличног карактера и тежине</w:t>
      </w:r>
    </w:p>
    <w:p w14:paraId="39C07A5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821E439"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373D3447"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420B4BE7" w14:textId="77777777" w:rsidR="007E6A1A" w:rsidRPr="007E6A1A" w:rsidRDefault="007E6A1A" w:rsidP="007E6A1A">
      <w:pPr>
        <w:spacing w:after="150"/>
        <w:rPr>
          <w:rFonts w:ascii="Arial" w:hAnsi="Arial" w:cs="Arial"/>
        </w:rPr>
      </w:pPr>
      <w:r w:rsidRPr="007E6A1A">
        <w:rPr>
          <w:rFonts w:ascii="Arial" w:hAnsi="Arial" w:cs="Arial"/>
          <w:color w:val="000000"/>
        </w:rPr>
        <w:t>в) једно домаће дело.</w:t>
      </w:r>
    </w:p>
    <w:p w14:paraId="466BBB0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DF2DAC7"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w:t>
      </w:r>
    </w:p>
    <w:p w14:paraId="58BFD8F6" w14:textId="77777777" w:rsidR="007E6A1A" w:rsidRPr="007E6A1A" w:rsidRDefault="007E6A1A" w:rsidP="007E6A1A">
      <w:pPr>
        <w:spacing w:after="150"/>
        <w:rPr>
          <w:rFonts w:ascii="Arial" w:hAnsi="Arial" w:cs="Arial"/>
        </w:rPr>
      </w:pPr>
      <w:r w:rsidRPr="007E6A1A">
        <w:rPr>
          <w:rFonts w:ascii="Arial" w:hAnsi="Arial" w:cs="Arial"/>
          <w:color w:val="000000"/>
        </w:rPr>
        <w:t>– Једна етида са умереним техничким захтевима;</w:t>
      </w:r>
    </w:p>
    <w:p w14:paraId="52F338F2" w14:textId="77777777" w:rsidR="007E6A1A" w:rsidRPr="007E6A1A" w:rsidRDefault="007E6A1A" w:rsidP="007E6A1A">
      <w:pPr>
        <w:spacing w:after="150"/>
        <w:rPr>
          <w:rFonts w:ascii="Arial" w:hAnsi="Arial" w:cs="Arial"/>
        </w:rPr>
      </w:pPr>
      <w:r w:rsidRPr="007E6A1A">
        <w:rPr>
          <w:rFonts w:ascii="Arial" w:hAnsi="Arial" w:cs="Arial"/>
          <w:color w:val="000000"/>
        </w:rPr>
        <w:t>– Једна мелодијска етида;</w:t>
      </w:r>
    </w:p>
    <w:p w14:paraId="57DC851D"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са клавиром.</w:t>
      </w:r>
    </w:p>
    <w:p w14:paraId="41EB844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 СЕ СВИРА НАПАМЕТ</w:t>
      </w:r>
    </w:p>
    <w:p w14:paraId="033E4A00"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7A989F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E1D8EEA"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обиму дуодециме или две октаве – према могућностима ученика – и разложени тонични трозвук и доминантни септакорд у споријим шеснаестинама.</w:t>
      </w:r>
    </w:p>
    <w:p w14:paraId="1F005F7F" w14:textId="77777777" w:rsidR="007E6A1A" w:rsidRPr="007E6A1A" w:rsidRDefault="007E6A1A" w:rsidP="007E6A1A">
      <w:pPr>
        <w:spacing w:after="150"/>
        <w:rPr>
          <w:rFonts w:ascii="Arial" w:hAnsi="Arial" w:cs="Arial"/>
        </w:rPr>
      </w:pPr>
      <w:r w:rsidRPr="007E6A1A">
        <w:rPr>
          <w:rFonts w:ascii="Arial" w:hAnsi="Arial" w:cs="Arial"/>
          <w:color w:val="000000"/>
        </w:rPr>
        <w:t>ДНЕВНЕ ВЕЖВЕ</w:t>
      </w:r>
    </w:p>
    <w:p w14:paraId="6C5C5414" w14:textId="77777777" w:rsidR="007E6A1A" w:rsidRPr="007E6A1A" w:rsidRDefault="007E6A1A" w:rsidP="007E6A1A">
      <w:pPr>
        <w:spacing w:after="150"/>
        <w:rPr>
          <w:rFonts w:ascii="Arial" w:hAnsi="Arial" w:cs="Arial"/>
        </w:rPr>
      </w:pPr>
      <w:r w:rsidRPr="007E6A1A">
        <w:rPr>
          <w:rFonts w:ascii="Arial" w:hAnsi="Arial" w:cs="Arial"/>
          <w:color w:val="000000"/>
        </w:rPr>
        <w:t>Приказане у I разреду обавезно користити</w:t>
      </w:r>
    </w:p>
    <w:p w14:paraId="2D1269A8"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66C20EF" w14:textId="77777777" w:rsidR="007E6A1A" w:rsidRPr="007E6A1A" w:rsidRDefault="007E6A1A" w:rsidP="007E6A1A">
      <w:pPr>
        <w:spacing w:after="150"/>
        <w:rPr>
          <w:rFonts w:ascii="Arial" w:hAnsi="Arial" w:cs="Arial"/>
        </w:rPr>
      </w:pPr>
      <w:r w:rsidRPr="007E6A1A">
        <w:rPr>
          <w:rFonts w:ascii="Arial" w:hAnsi="Arial" w:cs="Arial"/>
          <w:color w:val="000000"/>
        </w:rPr>
        <w:t>Ђ. Тошић: II и III свеска етида Ј. Арбан: Хроматске триоле</w:t>
      </w:r>
    </w:p>
    <w:p w14:paraId="6D382E90" w14:textId="77777777" w:rsidR="007E6A1A" w:rsidRPr="007E6A1A" w:rsidRDefault="007E6A1A" w:rsidP="007E6A1A">
      <w:pPr>
        <w:spacing w:after="150"/>
        <w:rPr>
          <w:rFonts w:ascii="Arial" w:hAnsi="Arial" w:cs="Arial"/>
        </w:rPr>
      </w:pPr>
      <w:r w:rsidRPr="007E6A1A">
        <w:rPr>
          <w:rFonts w:ascii="Arial" w:hAnsi="Arial" w:cs="Arial"/>
          <w:color w:val="000000"/>
        </w:rPr>
        <w:t>Ј. Арбан: Предвежбе за вежбе са украсима – страна 81 комплетне методе</w:t>
      </w:r>
    </w:p>
    <w:p w14:paraId="1F5F3DEE" w14:textId="77777777" w:rsidR="007E6A1A" w:rsidRPr="007E6A1A" w:rsidRDefault="007E6A1A" w:rsidP="007E6A1A">
      <w:pPr>
        <w:spacing w:after="150"/>
        <w:rPr>
          <w:rFonts w:ascii="Arial" w:hAnsi="Arial" w:cs="Arial"/>
        </w:rPr>
      </w:pPr>
      <w:r w:rsidRPr="007E6A1A">
        <w:rPr>
          <w:rFonts w:ascii="Arial" w:hAnsi="Arial" w:cs="Arial"/>
          <w:color w:val="000000"/>
        </w:rPr>
        <w:t>Ј. Арбан: Вежбе за легата</w:t>
      </w:r>
    </w:p>
    <w:p w14:paraId="23D7916E" w14:textId="77777777" w:rsidR="007E6A1A" w:rsidRPr="007E6A1A" w:rsidRDefault="007E6A1A" w:rsidP="007E6A1A">
      <w:pPr>
        <w:spacing w:after="150"/>
        <w:rPr>
          <w:rFonts w:ascii="Arial" w:hAnsi="Arial" w:cs="Arial"/>
        </w:rPr>
      </w:pPr>
      <w:r w:rsidRPr="007E6A1A">
        <w:rPr>
          <w:rFonts w:ascii="Arial" w:hAnsi="Arial" w:cs="Arial"/>
          <w:color w:val="000000"/>
        </w:rPr>
        <w:t>Ј. Арбан: Вежбе за дупли и трипли језик</w:t>
      </w:r>
    </w:p>
    <w:p w14:paraId="1FF2E4C2" w14:textId="77777777" w:rsidR="007E6A1A" w:rsidRPr="007E6A1A" w:rsidRDefault="007E6A1A" w:rsidP="007E6A1A">
      <w:pPr>
        <w:spacing w:after="150"/>
        <w:rPr>
          <w:rFonts w:ascii="Arial" w:hAnsi="Arial" w:cs="Arial"/>
        </w:rPr>
      </w:pPr>
      <w:r w:rsidRPr="007E6A1A">
        <w:rPr>
          <w:rFonts w:ascii="Arial" w:hAnsi="Arial" w:cs="Arial"/>
          <w:color w:val="000000"/>
        </w:rPr>
        <w:t>З. Херинг: 32 етиде – од бр. 2–22</w:t>
      </w:r>
    </w:p>
    <w:p w14:paraId="443E9801" w14:textId="77777777" w:rsidR="007E6A1A" w:rsidRPr="007E6A1A" w:rsidRDefault="007E6A1A" w:rsidP="007E6A1A">
      <w:pPr>
        <w:spacing w:after="150"/>
        <w:rPr>
          <w:rFonts w:ascii="Arial" w:hAnsi="Arial" w:cs="Arial"/>
        </w:rPr>
      </w:pPr>
      <w:r w:rsidRPr="007E6A1A">
        <w:rPr>
          <w:rFonts w:ascii="Arial" w:hAnsi="Arial" w:cs="Arial"/>
          <w:color w:val="000000"/>
        </w:rPr>
        <w:t>З. Херинг: Четврта књига</w:t>
      </w:r>
    </w:p>
    <w:p w14:paraId="305A3AAD" w14:textId="77777777" w:rsidR="007E6A1A" w:rsidRPr="007E6A1A" w:rsidRDefault="007E6A1A" w:rsidP="007E6A1A">
      <w:pPr>
        <w:spacing w:after="150"/>
        <w:rPr>
          <w:rFonts w:ascii="Arial" w:hAnsi="Arial" w:cs="Arial"/>
        </w:rPr>
      </w:pPr>
      <w:r w:rsidRPr="007E6A1A">
        <w:rPr>
          <w:rFonts w:ascii="Arial" w:hAnsi="Arial" w:cs="Arial"/>
          <w:color w:val="000000"/>
        </w:rPr>
        <w:t>П. Клодомир: 12 карактеристичних етида</w:t>
      </w:r>
    </w:p>
    <w:p w14:paraId="1089D04C" w14:textId="77777777" w:rsidR="007E6A1A" w:rsidRPr="007E6A1A" w:rsidRDefault="007E6A1A" w:rsidP="007E6A1A">
      <w:pPr>
        <w:spacing w:after="150"/>
        <w:rPr>
          <w:rFonts w:ascii="Arial" w:hAnsi="Arial" w:cs="Arial"/>
        </w:rPr>
      </w:pPr>
      <w:r w:rsidRPr="007E6A1A">
        <w:rPr>
          <w:rFonts w:ascii="Arial" w:hAnsi="Arial" w:cs="Arial"/>
          <w:color w:val="000000"/>
        </w:rPr>
        <w:t>Крпаров: Етиде – од бр. 1–9</w:t>
      </w:r>
    </w:p>
    <w:p w14:paraId="1208B819" w14:textId="77777777" w:rsidR="007E6A1A" w:rsidRPr="007E6A1A" w:rsidRDefault="007E6A1A" w:rsidP="007E6A1A">
      <w:pPr>
        <w:spacing w:after="150"/>
        <w:rPr>
          <w:rFonts w:ascii="Arial" w:hAnsi="Arial" w:cs="Arial"/>
        </w:rPr>
      </w:pPr>
      <w:r w:rsidRPr="007E6A1A">
        <w:rPr>
          <w:rFonts w:ascii="Arial" w:hAnsi="Arial" w:cs="Arial"/>
          <w:color w:val="000000"/>
        </w:rPr>
        <w:t>И друге етиде сличне тежине и карактера по избору наставника.</w:t>
      </w:r>
    </w:p>
    <w:p w14:paraId="738B4B4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1D4E054" w14:textId="77777777" w:rsidR="007E6A1A" w:rsidRPr="007E6A1A" w:rsidRDefault="007E6A1A" w:rsidP="007E6A1A">
      <w:pPr>
        <w:spacing w:after="150"/>
        <w:rPr>
          <w:rFonts w:ascii="Arial" w:hAnsi="Arial" w:cs="Arial"/>
        </w:rPr>
      </w:pPr>
      <w:r w:rsidRPr="007E6A1A">
        <w:rPr>
          <w:rFonts w:ascii="Arial" w:hAnsi="Arial" w:cs="Arial"/>
          <w:color w:val="000000"/>
        </w:rPr>
        <w:t>Купрински: Каватина К. Шван: Соната за трубу и клавир Г. Бали: Анданте и Алегро Г. Ф. Хендл: Арија и Варијација М. Силвански: Концерт за трубу и клавир И други комад сличне тежине или лакши став неке цикличне композиције по избору наставника.</w:t>
      </w:r>
    </w:p>
    <w:p w14:paraId="1EAECD0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 ПРОГРАМА</w:t>
      </w:r>
    </w:p>
    <w:p w14:paraId="32FD8A6C" w14:textId="77777777" w:rsidR="007E6A1A" w:rsidRPr="007E6A1A" w:rsidRDefault="007E6A1A" w:rsidP="007E6A1A">
      <w:pPr>
        <w:spacing w:after="150"/>
        <w:rPr>
          <w:rFonts w:ascii="Arial" w:hAnsi="Arial" w:cs="Arial"/>
        </w:rPr>
      </w:pPr>
      <w:r w:rsidRPr="007E6A1A">
        <w:rPr>
          <w:rFonts w:ascii="Arial" w:hAnsi="Arial" w:cs="Arial"/>
          <w:color w:val="000000"/>
        </w:rPr>
        <w:t>а) обрадити две различите школе етида;</w:t>
      </w:r>
    </w:p>
    <w:p w14:paraId="43B42022" w14:textId="77777777" w:rsidR="007E6A1A" w:rsidRPr="007E6A1A" w:rsidRDefault="007E6A1A" w:rsidP="007E6A1A">
      <w:pPr>
        <w:spacing w:after="150"/>
        <w:rPr>
          <w:rFonts w:ascii="Arial" w:hAnsi="Arial" w:cs="Arial"/>
        </w:rPr>
      </w:pPr>
      <w:r w:rsidRPr="007E6A1A">
        <w:rPr>
          <w:rFonts w:ascii="Arial" w:hAnsi="Arial" w:cs="Arial"/>
          <w:color w:val="000000"/>
        </w:rPr>
        <w:t>б) четири комада;</w:t>
      </w:r>
    </w:p>
    <w:p w14:paraId="70419C74" w14:textId="77777777" w:rsidR="007E6A1A" w:rsidRPr="007E6A1A" w:rsidRDefault="007E6A1A" w:rsidP="007E6A1A">
      <w:pPr>
        <w:spacing w:after="150"/>
        <w:rPr>
          <w:rFonts w:ascii="Arial" w:hAnsi="Arial" w:cs="Arial"/>
        </w:rPr>
      </w:pPr>
      <w:r w:rsidRPr="007E6A1A">
        <w:rPr>
          <w:rFonts w:ascii="Arial" w:hAnsi="Arial" w:cs="Arial"/>
          <w:color w:val="000000"/>
        </w:rPr>
        <w:t>в) једну лакшу цикличну композицију;</w:t>
      </w:r>
    </w:p>
    <w:p w14:paraId="201C01C2" w14:textId="77777777" w:rsidR="007E6A1A" w:rsidRPr="007E6A1A" w:rsidRDefault="007E6A1A" w:rsidP="007E6A1A">
      <w:pPr>
        <w:spacing w:after="150"/>
        <w:rPr>
          <w:rFonts w:ascii="Arial" w:hAnsi="Arial" w:cs="Arial"/>
        </w:rPr>
      </w:pPr>
      <w:r w:rsidRPr="007E6A1A">
        <w:rPr>
          <w:rFonts w:ascii="Arial" w:hAnsi="Arial" w:cs="Arial"/>
          <w:color w:val="000000"/>
        </w:rPr>
        <w:t>г) један став концерта.</w:t>
      </w:r>
    </w:p>
    <w:p w14:paraId="6D7C2D7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FE82A35"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 по програму;</w:t>
      </w:r>
    </w:p>
    <w:p w14:paraId="18A80B4C"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01C62680" w14:textId="77777777" w:rsidR="007E6A1A" w:rsidRPr="007E6A1A" w:rsidRDefault="007E6A1A" w:rsidP="007E6A1A">
      <w:pPr>
        <w:spacing w:after="150"/>
        <w:rPr>
          <w:rFonts w:ascii="Arial" w:hAnsi="Arial" w:cs="Arial"/>
        </w:rPr>
      </w:pPr>
      <w:r w:rsidRPr="007E6A1A">
        <w:rPr>
          <w:rFonts w:ascii="Arial" w:hAnsi="Arial" w:cs="Arial"/>
          <w:color w:val="000000"/>
        </w:rPr>
        <w:t>– Комад са клавиром.</w:t>
      </w:r>
    </w:p>
    <w:p w14:paraId="29BF9F58" w14:textId="77777777" w:rsidR="007E6A1A" w:rsidRPr="007E6A1A" w:rsidRDefault="007E6A1A" w:rsidP="007E6A1A">
      <w:pPr>
        <w:spacing w:after="150"/>
        <w:rPr>
          <w:rFonts w:ascii="Arial" w:hAnsi="Arial" w:cs="Arial"/>
        </w:rPr>
      </w:pPr>
      <w:r w:rsidRPr="007E6A1A">
        <w:rPr>
          <w:rFonts w:ascii="Arial" w:hAnsi="Arial" w:cs="Arial"/>
          <w:color w:val="000000"/>
        </w:rPr>
        <w:t>КОМАД СА КЛАВИРОМ СЕ СВИРА НАПАМЕТ.</w:t>
      </w:r>
    </w:p>
    <w:p w14:paraId="3750B83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EB78D7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2B9E6C4" w14:textId="77777777" w:rsidR="007E6A1A" w:rsidRPr="007E6A1A" w:rsidRDefault="007E6A1A" w:rsidP="007E6A1A">
      <w:pPr>
        <w:spacing w:after="150"/>
        <w:rPr>
          <w:rFonts w:ascii="Arial" w:hAnsi="Arial" w:cs="Arial"/>
        </w:rPr>
      </w:pPr>
      <w:r w:rsidRPr="007E6A1A">
        <w:rPr>
          <w:rFonts w:ascii="Arial" w:hAnsi="Arial" w:cs="Arial"/>
          <w:color w:val="000000"/>
        </w:rPr>
        <w:t>Обрадити дурске и молске скале у обиму дуодециме или две октаве – према могућностима ученика. Разлижени тонични, доминантни и умањени четворозвуци у шеснаестинама и приступачним артикулацијама. Хроматска скала – све напамет.</w:t>
      </w:r>
    </w:p>
    <w:p w14:paraId="40D6C851" w14:textId="77777777" w:rsidR="007E6A1A" w:rsidRPr="007E6A1A" w:rsidRDefault="007E6A1A" w:rsidP="007E6A1A">
      <w:pPr>
        <w:spacing w:after="150"/>
        <w:rPr>
          <w:rFonts w:ascii="Arial" w:hAnsi="Arial" w:cs="Arial"/>
        </w:rPr>
      </w:pPr>
      <w:r w:rsidRPr="007E6A1A">
        <w:rPr>
          <w:rFonts w:ascii="Arial" w:hAnsi="Arial" w:cs="Arial"/>
          <w:color w:val="000000"/>
        </w:rPr>
        <w:t>ДНЕВНЕ ВЕЖБЕ</w:t>
      </w:r>
    </w:p>
    <w:p w14:paraId="0ACFA079" w14:textId="77777777" w:rsidR="007E6A1A" w:rsidRPr="007E6A1A" w:rsidRDefault="007E6A1A" w:rsidP="007E6A1A">
      <w:pPr>
        <w:spacing w:after="150"/>
        <w:rPr>
          <w:rFonts w:ascii="Arial" w:hAnsi="Arial" w:cs="Arial"/>
        </w:rPr>
      </w:pPr>
      <w:r w:rsidRPr="007E6A1A">
        <w:rPr>
          <w:rFonts w:ascii="Arial" w:hAnsi="Arial" w:cs="Arial"/>
          <w:color w:val="000000"/>
        </w:rPr>
        <w:t>Обавезно користити дневне вежбе приказане у I разреду</w:t>
      </w:r>
    </w:p>
    <w:p w14:paraId="5A4BFBA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0020A43" w14:textId="77777777" w:rsidR="007E6A1A" w:rsidRPr="007E6A1A" w:rsidRDefault="007E6A1A" w:rsidP="007E6A1A">
      <w:pPr>
        <w:spacing w:after="150"/>
        <w:rPr>
          <w:rFonts w:ascii="Arial" w:hAnsi="Arial" w:cs="Arial"/>
        </w:rPr>
      </w:pPr>
      <w:r w:rsidRPr="007E6A1A">
        <w:rPr>
          <w:rFonts w:ascii="Arial" w:hAnsi="Arial" w:cs="Arial"/>
          <w:color w:val="000000"/>
        </w:rPr>
        <w:t>Ђ. Тошоћ: IV и V свеска етида</w:t>
      </w:r>
    </w:p>
    <w:p w14:paraId="595088F3" w14:textId="77777777" w:rsidR="007E6A1A" w:rsidRPr="007E6A1A" w:rsidRDefault="007E6A1A" w:rsidP="007E6A1A">
      <w:pPr>
        <w:spacing w:after="150"/>
        <w:rPr>
          <w:rFonts w:ascii="Arial" w:hAnsi="Arial" w:cs="Arial"/>
        </w:rPr>
      </w:pPr>
      <w:r w:rsidRPr="007E6A1A">
        <w:rPr>
          <w:rFonts w:ascii="Arial" w:hAnsi="Arial" w:cs="Arial"/>
          <w:color w:val="000000"/>
        </w:rPr>
        <w:t>Стрнад: Збирка етида за средњу школу – од бр. 50–75 Ј. Арбан: Интервали</w:t>
      </w:r>
    </w:p>
    <w:p w14:paraId="01A2BF9A" w14:textId="77777777" w:rsidR="007E6A1A" w:rsidRPr="007E6A1A" w:rsidRDefault="007E6A1A" w:rsidP="007E6A1A">
      <w:pPr>
        <w:spacing w:after="150"/>
        <w:rPr>
          <w:rFonts w:ascii="Arial" w:hAnsi="Arial" w:cs="Arial"/>
        </w:rPr>
      </w:pPr>
      <w:r w:rsidRPr="007E6A1A">
        <w:rPr>
          <w:rFonts w:ascii="Arial" w:hAnsi="Arial" w:cs="Arial"/>
          <w:color w:val="000000"/>
        </w:rPr>
        <w:t>Ј. Арбан: Дупли и трипли језик Ј. Арбан: Вежбе за украсе Бали: 15 етида</w:t>
      </w:r>
    </w:p>
    <w:p w14:paraId="5B9D2AF2" w14:textId="77777777" w:rsidR="007E6A1A" w:rsidRPr="007E6A1A" w:rsidRDefault="007E6A1A" w:rsidP="007E6A1A">
      <w:pPr>
        <w:spacing w:after="150"/>
        <w:rPr>
          <w:rFonts w:ascii="Arial" w:hAnsi="Arial" w:cs="Arial"/>
        </w:rPr>
      </w:pPr>
      <w:r w:rsidRPr="007E6A1A">
        <w:rPr>
          <w:rFonts w:ascii="Arial" w:hAnsi="Arial" w:cs="Arial"/>
          <w:color w:val="000000"/>
        </w:rPr>
        <w:t>Крпаров: Етиде – од бр. 10 – 12</w:t>
      </w:r>
    </w:p>
    <w:p w14:paraId="37856201" w14:textId="77777777" w:rsidR="007E6A1A" w:rsidRPr="007E6A1A" w:rsidRDefault="007E6A1A" w:rsidP="007E6A1A">
      <w:pPr>
        <w:spacing w:after="150"/>
        <w:rPr>
          <w:rFonts w:ascii="Arial" w:hAnsi="Arial" w:cs="Arial"/>
        </w:rPr>
      </w:pPr>
      <w:r w:rsidRPr="007E6A1A">
        <w:rPr>
          <w:rFonts w:ascii="Arial" w:hAnsi="Arial" w:cs="Arial"/>
          <w:color w:val="000000"/>
        </w:rPr>
        <w:t>И друге школе етида сличних трехничких захтева по избору наставника</w:t>
      </w:r>
    </w:p>
    <w:p w14:paraId="130D885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 СА КЛАВИРОМ</w:t>
      </w:r>
    </w:p>
    <w:p w14:paraId="09356D58" w14:textId="77777777" w:rsidR="007E6A1A" w:rsidRPr="007E6A1A" w:rsidRDefault="007E6A1A" w:rsidP="007E6A1A">
      <w:pPr>
        <w:spacing w:after="150"/>
        <w:rPr>
          <w:rFonts w:ascii="Arial" w:hAnsi="Arial" w:cs="Arial"/>
        </w:rPr>
      </w:pPr>
      <w:r w:rsidRPr="007E6A1A">
        <w:rPr>
          <w:rFonts w:ascii="Arial" w:hAnsi="Arial" w:cs="Arial"/>
          <w:color w:val="000000"/>
        </w:rPr>
        <w:t>Вејивановски: Соната Ге-мол Волф: „Ростокер свита” Мартину: Сонатина Руњон: Први соло за конкурс Тиле: Мали концерт за трубу Шају: Конкурски комад Куле: Соло за конкурс Ј. Бергманс: Ла Шенил</w:t>
      </w:r>
    </w:p>
    <w:p w14:paraId="61B091B9" w14:textId="77777777" w:rsidR="007E6A1A" w:rsidRPr="007E6A1A" w:rsidRDefault="007E6A1A" w:rsidP="007E6A1A">
      <w:pPr>
        <w:spacing w:after="150"/>
        <w:rPr>
          <w:rFonts w:ascii="Arial" w:hAnsi="Arial" w:cs="Arial"/>
        </w:rPr>
      </w:pPr>
      <w:r w:rsidRPr="007E6A1A">
        <w:rPr>
          <w:rFonts w:ascii="Arial" w:hAnsi="Arial" w:cs="Arial"/>
          <w:color w:val="000000"/>
        </w:rPr>
        <w:t>Шепелев: Скерцино И. Бобровски: Скерцино А. Скајо: Комад за конкурс А. Бокам: Арлекинада</w:t>
      </w:r>
    </w:p>
    <w:p w14:paraId="4DD34E5B" w14:textId="77777777" w:rsidR="007E6A1A" w:rsidRPr="007E6A1A" w:rsidRDefault="007E6A1A" w:rsidP="007E6A1A">
      <w:pPr>
        <w:spacing w:after="150"/>
        <w:rPr>
          <w:rFonts w:ascii="Arial" w:hAnsi="Arial" w:cs="Arial"/>
        </w:rPr>
      </w:pPr>
      <w:r w:rsidRPr="007E6A1A">
        <w:rPr>
          <w:rFonts w:ascii="Arial" w:hAnsi="Arial" w:cs="Arial"/>
          <w:color w:val="000000"/>
        </w:rPr>
        <w:t>X. Бусер: Анданте и Скерцо</w:t>
      </w:r>
    </w:p>
    <w:p w14:paraId="3E71E555" w14:textId="77777777" w:rsidR="007E6A1A" w:rsidRPr="007E6A1A" w:rsidRDefault="007E6A1A" w:rsidP="007E6A1A">
      <w:pPr>
        <w:spacing w:after="150"/>
        <w:rPr>
          <w:rFonts w:ascii="Arial" w:hAnsi="Arial" w:cs="Arial"/>
        </w:rPr>
      </w:pPr>
      <w:r w:rsidRPr="007E6A1A">
        <w:rPr>
          <w:rFonts w:ascii="Arial" w:hAnsi="Arial" w:cs="Arial"/>
          <w:color w:val="000000"/>
        </w:rPr>
        <w:t>П. Мендез: Хота</w:t>
      </w:r>
    </w:p>
    <w:p w14:paraId="3277B36A" w14:textId="77777777" w:rsidR="007E6A1A" w:rsidRPr="007E6A1A" w:rsidRDefault="007E6A1A" w:rsidP="007E6A1A">
      <w:pPr>
        <w:spacing w:after="150"/>
        <w:rPr>
          <w:rFonts w:ascii="Arial" w:hAnsi="Arial" w:cs="Arial"/>
        </w:rPr>
      </w:pPr>
      <w:r w:rsidRPr="007E6A1A">
        <w:rPr>
          <w:rFonts w:ascii="Arial" w:hAnsi="Arial" w:cs="Arial"/>
          <w:color w:val="000000"/>
        </w:rPr>
        <w:t>Е. Мартен: Концертни рондо</w:t>
      </w:r>
    </w:p>
    <w:p w14:paraId="352AB290" w14:textId="77777777" w:rsidR="007E6A1A" w:rsidRPr="007E6A1A" w:rsidRDefault="007E6A1A" w:rsidP="007E6A1A">
      <w:pPr>
        <w:spacing w:after="150"/>
        <w:rPr>
          <w:rFonts w:ascii="Arial" w:hAnsi="Arial" w:cs="Arial"/>
        </w:rPr>
      </w:pPr>
      <w:r w:rsidRPr="007E6A1A">
        <w:rPr>
          <w:rFonts w:ascii="Arial" w:hAnsi="Arial" w:cs="Arial"/>
          <w:color w:val="000000"/>
        </w:rPr>
        <w:t>Е. Бозас: Бадинаж</w:t>
      </w:r>
    </w:p>
    <w:p w14:paraId="42111BF9"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Арија</w:t>
      </w:r>
    </w:p>
    <w:p w14:paraId="256AFB3F" w14:textId="77777777" w:rsidR="007E6A1A" w:rsidRPr="007E6A1A" w:rsidRDefault="007E6A1A" w:rsidP="007E6A1A">
      <w:pPr>
        <w:spacing w:after="150"/>
        <w:rPr>
          <w:rFonts w:ascii="Arial" w:hAnsi="Arial" w:cs="Arial"/>
        </w:rPr>
      </w:pPr>
      <w:r w:rsidRPr="007E6A1A">
        <w:rPr>
          <w:rFonts w:ascii="Arial" w:hAnsi="Arial" w:cs="Arial"/>
          <w:color w:val="000000"/>
        </w:rPr>
        <w:t>А. Гедике: Концертна етида ор. 49</w:t>
      </w:r>
    </w:p>
    <w:p w14:paraId="143566EC" w14:textId="77777777" w:rsidR="007E6A1A" w:rsidRPr="007E6A1A" w:rsidRDefault="007E6A1A" w:rsidP="007E6A1A">
      <w:pPr>
        <w:spacing w:after="150"/>
        <w:rPr>
          <w:rFonts w:ascii="Arial" w:hAnsi="Arial" w:cs="Arial"/>
        </w:rPr>
      </w:pPr>
      <w:r w:rsidRPr="007E6A1A">
        <w:rPr>
          <w:rFonts w:ascii="Arial" w:hAnsi="Arial" w:cs="Arial"/>
          <w:color w:val="000000"/>
        </w:rPr>
        <w:t>М. Балакирев: Грузинска песма</w:t>
      </w:r>
    </w:p>
    <w:p w14:paraId="5FBA26B4" w14:textId="77777777" w:rsidR="007E6A1A" w:rsidRPr="007E6A1A" w:rsidRDefault="007E6A1A" w:rsidP="007E6A1A">
      <w:pPr>
        <w:spacing w:after="150"/>
        <w:rPr>
          <w:rFonts w:ascii="Arial" w:hAnsi="Arial" w:cs="Arial"/>
        </w:rPr>
      </w:pPr>
      <w:r w:rsidRPr="007E6A1A">
        <w:rPr>
          <w:rFonts w:ascii="Arial" w:hAnsi="Arial" w:cs="Arial"/>
          <w:color w:val="000000"/>
        </w:rPr>
        <w:t>Баласањан: Концертне етиде – избор Л. Коган: Скерцо</w:t>
      </w:r>
    </w:p>
    <w:p w14:paraId="036B9F5C" w14:textId="77777777" w:rsidR="007E6A1A" w:rsidRPr="007E6A1A" w:rsidRDefault="007E6A1A" w:rsidP="007E6A1A">
      <w:pPr>
        <w:spacing w:after="150"/>
        <w:rPr>
          <w:rFonts w:ascii="Arial" w:hAnsi="Arial" w:cs="Arial"/>
        </w:rPr>
      </w:pPr>
      <w:r w:rsidRPr="007E6A1A">
        <w:rPr>
          <w:rFonts w:ascii="Arial" w:hAnsi="Arial" w:cs="Arial"/>
          <w:color w:val="000000"/>
        </w:rPr>
        <w:t>Б. Марчелдо: Скерцандо</w:t>
      </w:r>
    </w:p>
    <w:p w14:paraId="52CD495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8835BEF"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526AA4AF"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603CA4A4" w14:textId="77777777" w:rsidR="007E6A1A" w:rsidRPr="007E6A1A" w:rsidRDefault="007E6A1A" w:rsidP="007E6A1A">
      <w:pPr>
        <w:spacing w:after="150"/>
        <w:rPr>
          <w:rFonts w:ascii="Arial" w:hAnsi="Arial" w:cs="Arial"/>
        </w:rPr>
      </w:pPr>
      <w:r w:rsidRPr="007E6A1A">
        <w:rPr>
          <w:rFonts w:ascii="Arial" w:hAnsi="Arial" w:cs="Arial"/>
          <w:color w:val="000000"/>
        </w:rPr>
        <w:t>в) једну сонату или сонатину;</w:t>
      </w:r>
    </w:p>
    <w:p w14:paraId="118503F8" w14:textId="77777777" w:rsidR="007E6A1A" w:rsidRPr="007E6A1A" w:rsidRDefault="007E6A1A" w:rsidP="007E6A1A">
      <w:pPr>
        <w:spacing w:after="150"/>
        <w:rPr>
          <w:rFonts w:ascii="Arial" w:hAnsi="Arial" w:cs="Arial"/>
        </w:rPr>
      </w:pPr>
      <w:r w:rsidRPr="007E6A1A">
        <w:rPr>
          <w:rFonts w:ascii="Arial" w:hAnsi="Arial" w:cs="Arial"/>
          <w:color w:val="000000"/>
        </w:rPr>
        <w:t>г) један концерт;</w:t>
      </w:r>
    </w:p>
    <w:p w14:paraId="36F5F326" w14:textId="77777777" w:rsidR="007E6A1A" w:rsidRPr="007E6A1A" w:rsidRDefault="007E6A1A" w:rsidP="007E6A1A">
      <w:pPr>
        <w:spacing w:after="150"/>
        <w:rPr>
          <w:rFonts w:ascii="Arial" w:hAnsi="Arial" w:cs="Arial"/>
        </w:rPr>
      </w:pPr>
      <w:r w:rsidRPr="007E6A1A">
        <w:rPr>
          <w:rFonts w:ascii="Arial" w:hAnsi="Arial" w:cs="Arial"/>
          <w:color w:val="000000"/>
        </w:rPr>
        <w:t>д) једно домаће дело.</w:t>
      </w:r>
    </w:p>
    <w:p w14:paraId="147DB92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6358196"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доминантним трозвуцима и умањеним четворозвуцима;</w:t>
      </w:r>
    </w:p>
    <w:p w14:paraId="3DB91E99"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01D7BBE3" w14:textId="77777777" w:rsidR="007E6A1A" w:rsidRPr="007E6A1A" w:rsidRDefault="007E6A1A" w:rsidP="007E6A1A">
      <w:pPr>
        <w:spacing w:after="150"/>
        <w:rPr>
          <w:rFonts w:ascii="Arial" w:hAnsi="Arial" w:cs="Arial"/>
        </w:rPr>
      </w:pPr>
      <w:r w:rsidRPr="007E6A1A">
        <w:rPr>
          <w:rFonts w:ascii="Arial" w:hAnsi="Arial" w:cs="Arial"/>
          <w:color w:val="000000"/>
        </w:rPr>
        <w:t>Два оркестарска сола;</w:t>
      </w:r>
    </w:p>
    <w:p w14:paraId="4C4FA0F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w:t>
      </w:r>
    </w:p>
    <w:p w14:paraId="25DE4793"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 СЕ СВИРА НАПАМЕТ.</w:t>
      </w:r>
    </w:p>
    <w:p w14:paraId="5B6C8CD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E642E6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4543F5E" w14:textId="77777777" w:rsidR="007E6A1A" w:rsidRPr="007E6A1A" w:rsidRDefault="007E6A1A" w:rsidP="007E6A1A">
      <w:pPr>
        <w:spacing w:after="150"/>
        <w:rPr>
          <w:rFonts w:ascii="Arial" w:hAnsi="Arial" w:cs="Arial"/>
        </w:rPr>
      </w:pPr>
      <w:r w:rsidRPr="007E6A1A">
        <w:rPr>
          <w:rFonts w:ascii="Arial" w:hAnsi="Arial" w:cs="Arial"/>
          <w:color w:val="000000"/>
        </w:rPr>
        <w:t>Поновити скале из претходних разреда с тим да се свирају и у легато техници и у нешто бржим шеснаестинама.</w:t>
      </w:r>
    </w:p>
    <w:p w14:paraId="7F0FC400" w14:textId="77777777" w:rsidR="007E6A1A" w:rsidRPr="007E6A1A" w:rsidRDefault="007E6A1A" w:rsidP="007E6A1A">
      <w:pPr>
        <w:spacing w:after="150"/>
        <w:rPr>
          <w:rFonts w:ascii="Arial" w:hAnsi="Arial" w:cs="Arial"/>
        </w:rPr>
      </w:pPr>
      <w:r w:rsidRPr="007E6A1A">
        <w:rPr>
          <w:rFonts w:ascii="Arial" w:hAnsi="Arial" w:cs="Arial"/>
          <w:color w:val="000000"/>
        </w:rPr>
        <w:t>ДНЕВНЕ ВЕЖБЕ</w:t>
      </w:r>
    </w:p>
    <w:p w14:paraId="1ADF1F73" w14:textId="77777777" w:rsidR="007E6A1A" w:rsidRPr="007E6A1A" w:rsidRDefault="007E6A1A" w:rsidP="007E6A1A">
      <w:pPr>
        <w:spacing w:after="150"/>
        <w:rPr>
          <w:rFonts w:ascii="Arial" w:hAnsi="Arial" w:cs="Arial"/>
        </w:rPr>
      </w:pPr>
      <w:r w:rsidRPr="007E6A1A">
        <w:rPr>
          <w:rFonts w:ascii="Arial" w:hAnsi="Arial" w:cs="Arial"/>
          <w:color w:val="000000"/>
        </w:rPr>
        <w:t>Обавезно користити двевне вежбе приказане у I разреду</w:t>
      </w:r>
    </w:p>
    <w:p w14:paraId="7CC64488" w14:textId="77777777" w:rsidR="007E6A1A" w:rsidRPr="007E6A1A" w:rsidRDefault="007E6A1A" w:rsidP="007E6A1A">
      <w:pPr>
        <w:spacing w:after="150"/>
        <w:rPr>
          <w:rFonts w:ascii="Arial" w:hAnsi="Arial" w:cs="Arial"/>
        </w:rPr>
      </w:pPr>
      <w:r w:rsidRPr="007E6A1A">
        <w:rPr>
          <w:rFonts w:ascii="Arial" w:hAnsi="Arial" w:cs="Arial"/>
          <w:color w:val="000000"/>
        </w:rPr>
        <w:t>ЕТИДЕ И ВЕЖБЕ</w:t>
      </w:r>
    </w:p>
    <w:p w14:paraId="5D4019BA" w14:textId="77777777" w:rsidR="007E6A1A" w:rsidRPr="007E6A1A" w:rsidRDefault="007E6A1A" w:rsidP="007E6A1A">
      <w:pPr>
        <w:spacing w:after="150"/>
        <w:rPr>
          <w:rFonts w:ascii="Arial" w:hAnsi="Arial" w:cs="Arial"/>
        </w:rPr>
      </w:pPr>
      <w:r w:rsidRPr="007E6A1A">
        <w:rPr>
          <w:rFonts w:ascii="Arial" w:hAnsi="Arial" w:cs="Arial"/>
          <w:color w:val="000000"/>
        </w:rPr>
        <w:t>Стрнад: Етиде за средњу школу – од бр. 75 до краја Ј. Арбан: Етиде – од бр. 1–8</w:t>
      </w:r>
    </w:p>
    <w:p w14:paraId="7F27EC61" w14:textId="77777777" w:rsidR="007E6A1A" w:rsidRPr="007E6A1A" w:rsidRDefault="007E6A1A" w:rsidP="007E6A1A">
      <w:pPr>
        <w:spacing w:after="150"/>
        <w:rPr>
          <w:rFonts w:ascii="Arial" w:hAnsi="Arial" w:cs="Arial"/>
        </w:rPr>
      </w:pPr>
      <w:r w:rsidRPr="007E6A1A">
        <w:rPr>
          <w:rFonts w:ascii="Arial" w:hAnsi="Arial" w:cs="Arial"/>
          <w:color w:val="000000"/>
        </w:rPr>
        <w:t>Шарли: 30 етиде – од бр. 1 – 10 Бич: Етиде – други део Ђ. Тошић: VI свеска Ђ. Тошић: Нови звуци трубе</w:t>
      </w:r>
    </w:p>
    <w:p w14:paraId="39A43016" w14:textId="77777777" w:rsidR="007E6A1A" w:rsidRPr="007E6A1A" w:rsidRDefault="007E6A1A" w:rsidP="007E6A1A">
      <w:pPr>
        <w:spacing w:after="150"/>
        <w:rPr>
          <w:rFonts w:ascii="Arial" w:hAnsi="Arial" w:cs="Arial"/>
        </w:rPr>
      </w:pPr>
      <w:r w:rsidRPr="007E6A1A">
        <w:rPr>
          <w:rFonts w:ascii="Arial" w:hAnsi="Arial" w:cs="Arial"/>
          <w:color w:val="000000"/>
        </w:rPr>
        <w:t>КОНЦЕРТИ И КОМАДИ</w:t>
      </w:r>
    </w:p>
    <w:p w14:paraId="6AD596BA" w14:textId="77777777" w:rsidR="007E6A1A" w:rsidRPr="007E6A1A" w:rsidRDefault="007E6A1A" w:rsidP="007E6A1A">
      <w:pPr>
        <w:spacing w:after="150"/>
        <w:rPr>
          <w:rFonts w:ascii="Arial" w:hAnsi="Arial" w:cs="Arial"/>
        </w:rPr>
      </w:pPr>
      <w:r w:rsidRPr="007E6A1A">
        <w:rPr>
          <w:rFonts w:ascii="Arial" w:hAnsi="Arial" w:cs="Arial"/>
          <w:color w:val="000000"/>
        </w:rPr>
        <w:t>Бутри: Тромпетунија</w:t>
      </w:r>
    </w:p>
    <w:p w14:paraId="1F045C80" w14:textId="77777777" w:rsidR="007E6A1A" w:rsidRPr="007E6A1A" w:rsidRDefault="007E6A1A" w:rsidP="007E6A1A">
      <w:pPr>
        <w:spacing w:after="150"/>
        <w:rPr>
          <w:rFonts w:ascii="Arial" w:hAnsi="Arial" w:cs="Arial"/>
        </w:rPr>
      </w:pPr>
      <w:r w:rsidRPr="007E6A1A">
        <w:rPr>
          <w:rFonts w:ascii="Arial" w:hAnsi="Arial" w:cs="Arial"/>
          <w:color w:val="000000"/>
        </w:rPr>
        <w:t>М. Логар: Омладински концерт за Це трубу</w:t>
      </w:r>
    </w:p>
    <w:p w14:paraId="055D68F4" w14:textId="77777777" w:rsidR="007E6A1A" w:rsidRPr="007E6A1A" w:rsidRDefault="007E6A1A" w:rsidP="007E6A1A">
      <w:pPr>
        <w:spacing w:after="150"/>
        <w:rPr>
          <w:rFonts w:ascii="Arial" w:hAnsi="Arial" w:cs="Arial"/>
        </w:rPr>
      </w:pPr>
      <w:r w:rsidRPr="007E6A1A">
        <w:rPr>
          <w:rFonts w:ascii="Arial" w:hAnsi="Arial" w:cs="Arial"/>
          <w:color w:val="000000"/>
        </w:rPr>
        <w:t>Арутуњан: Концерт</w:t>
      </w:r>
    </w:p>
    <w:p w14:paraId="6B9012EF" w14:textId="77777777" w:rsidR="007E6A1A" w:rsidRPr="007E6A1A" w:rsidRDefault="007E6A1A" w:rsidP="007E6A1A">
      <w:pPr>
        <w:spacing w:after="150"/>
        <w:rPr>
          <w:rFonts w:ascii="Arial" w:hAnsi="Arial" w:cs="Arial"/>
        </w:rPr>
      </w:pPr>
      <w:r w:rsidRPr="007E6A1A">
        <w:rPr>
          <w:rFonts w:ascii="Arial" w:hAnsi="Arial" w:cs="Arial"/>
          <w:color w:val="000000"/>
        </w:rPr>
        <w:t>Вигерт: Концерт Де-дур</w:t>
      </w:r>
    </w:p>
    <w:p w14:paraId="113340CE" w14:textId="77777777" w:rsidR="007E6A1A" w:rsidRPr="007E6A1A" w:rsidRDefault="007E6A1A" w:rsidP="007E6A1A">
      <w:pPr>
        <w:spacing w:after="150"/>
        <w:rPr>
          <w:rFonts w:ascii="Arial" w:hAnsi="Arial" w:cs="Arial"/>
        </w:rPr>
      </w:pPr>
      <w:r w:rsidRPr="007E6A1A">
        <w:rPr>
          <w:rFonts w:ascii="Arial" w:hAnsi="Arial" w:cs="Arial"/>
          <w:color w:val="000000"/>
        </w:rPr>
        <w:t>Сен-Санс: Фантазија у ес-молу</w:t>
      </w:r>
    </w:p>
    <w:p w14:paraId="7649DA8D" w14:textId="77777777" w:rsidR="007E6A1A" w:rsidRPr="007E6A1A" w:rsidRDefault="007E6A1A" w:rsidP="007E6A1A">
      <w:pPr>
        <w:spacing w:after="150"/>
        <w:rPr>
          <w:rFonts w:ascii="Arial" w:hAnsi="Arial" w:cs="Arial"/>
        </w:rPr>
      </w:pPr>
      <w:r w:rsidRPr="007E6A1A">
        <w:rPr>
          <w:rFonts w:ascii="Arial" w:hAnsi="Arial" w:cs="Arial"/>
          <w:color w:val="000000"/>
        </w:rPr>
        <w:t>Фиала: Кончертино ге-мол</w:t>
      </w:r>
    </w:p>
    <w:p w14:paraId="0A524A83" w14:textId="77777777" w:rsidR="007E6A1A" w:rsidRPr="007E6A1A" w:rsidRDefault="007E6A1A" w:rsidP="007E6A1A">
      <w:pPr>
        <w:spacing w:after="150"/>
        <w:rPr>
          <w:rFonts w:ascii="Arial" w:hAnsi="Arial" w:cs="Arial"/>
        </w:rPr>
      </w:pPr>
      <w:r w:rsidRPr="007E6A1A">
        <w:rPr>
          <w:rFonts w:ascii="Arial" w:hAnsi="Arial" w:cs="Arial"/>
          <w:color w:val="000000"/>
        </w:rPr>
        <w:t>Хумел: Концерт Ес-дур</w:t>
      </w:r>
    </w:p>
    <w:p w14:paraId="12013DAA" w14:textId="77777777" w:rsidR="007E6A1A" w:rsidRPr="007E6A1A" w:rsidRDefault="007E6A1A" w:rsidP="007E6A1A">
      <w:pPr>
        <w:spacing w:after="150"/>
        <w:rPr>
          <w:rFonts w:ascii="Arial" w:hAnsi="Arial" w:cs="Arial"/>
        </w:rPr>
      </w:pPr>
      <w:r w:rsidRPr="007E6A1A">
        <w:rPr>
          <w:rFonts w:ascii="Arial" w:hAnsi="Arial" w:cs="Arial"/>
          <w:color w:val="000000"/>
        </w:rPr>
        <w:t>Ј. Хајдн: Концерт Ес-дур</w:t>
      </w:r>
    </w:p>
    <w:p w14:paraId="54A74D77" w14:textId="77777777" w:rsidR="007E6A1A" w:rsidRPr="007E6A1A" w:rsidRDefault="007E6A1A" w:rsidP="007E6A1A">
      <w:pPr>
        <w:spacing w:after="150"/>
        <w:rPr>
          <w:rFonts w:ascii="Arial" w:hAnsi="Arial" w:cs="Arial"/>
        </w:rPr>
      </w:pPr>
      <w:r w:rsidRPr="007E6A1A">
        <w:rPr>
          <w:rFonts w:ascii="Arial" w:hAnsi="Arial" w:cs="Arial"/>
          <w:color w:val="000000"/>
        </w:rPr>
        <w:t>А. Моцарт: Мали концерт</w:t>
      </w:r>
    </w:p>
    <w:p w14:paraId="3153BC9A" w14:textId="77777777" w:rsidR="007E6A1A" w:rsidRPr="007E6A1A" w:rsidRDefault="007E6A1A" w:rsidP="007E6A1A">
      <w:pPr>
        <w:spacing w:after="150"/>
        <w:rPr>
          <w:rFonts w:ascii="Arial" w:hAnsi="Arial" w:cs="Arial"/>
        </w:rPr>
      </w:pPr>
      <w:r w:rsidRPr="007E6A1A">
        <w:rPr>
          <w:rFonts w:ascii="Arial" w:hAnsi="Arial" w:cs="Arial"/>
          <w:color w:val="000000"/>
        </w:rPr>
        <w:t>Гедике: Концерт за трубу и оркестар Е. Порино: Кончертино</w:t>
      </w:r>
    </w:p>
    <w:p w14:paraId="747728C6" w14:textId="77777777" w:rsidR="007E6A1A" w:rsidRPr="007E6A1A" w:rsidRDefault="007E6A1A" w:rsidP="007E6A1A">
      <w:pPr>
        <w:spacing w:after="150"/>
        <w:rPr>
          <w:rFonts w:ascii="Arial" w:hAnsi="Arial" w:cs="Arial"/>
        </w:rPr>
      </w:pPr>
      <w:r w:rsidRPr="007E6A1A">
        <w:rPr>
          <w:rFonts w:ascii="Arial" w:hAnsi="Arial" w:cs="Arial"/>
          <w:color w:val="000000"/>
        </w:rPr>
        <w:t>Ф. Депре: Кончертино Г. Делеруе: Кончертино Р. Буотри: Кончертино Ј. Ибо: Соната П. Хиндемит: Соната Ј. М. Дефај: Сонатина</w:t>
      </w:r>
    </w:p>
    <w:p w14:paraId="1A64230D" w14:textId="77777777" w:rsidR="007E6A1A" w:rsidRPr="007E6A1A" w:rsidRDefault="007E6A1A" w:rsidP="007E6A1A">
      <w:pPr>
        <w:spacing w:after="150"/>
        <w:rPr>
          <w:rFonts w:ascii="Arial" w:hAnsi="Arial" w:cs="Arial"/>
        </w:rPr>
      </w:pPr>
      <w:r w:rsidRPr="007E6A1A">
        <w:rPr>
          <w:rFonts w:ascii="Arial" w:hAnsi="Arial" w:cs="Arial"/>
          <w:color w:val="000000"/>
        </w:rPr>
        <w:t>Ј. С. Бах: Бранденбуршки концерт бр. 2 (транскрипција Крпарев)</w:t>
      </w:r>
    </w:p>
    <w:p w14:paraId="0EA16B97" w14:textId="77777777" w:rsidR="007E6A1A" w:rsidRPr="007E6A1A" w:rsidRDefault="007E6A1A" w:rsidP="007E6A1A">
      <w:pPr>
        <w:spacing w:after="150"/>
        <w:rPr>
          <w:rFonts w:ascii="Arial" w:hAnsi="Arial" w:cs="Arial"/>
        </w:rPr>
      </w:pPr>
      <w:r w:rsidRPr="007E6A1A">
        <w:rPr>
          <w:rFonts w:ascii="Arial" w:hAnsi="Arial" w:cs="Arial"/>
          <w:color w:val="000000"/>
        </w:rPr>
        <w:t>Ј. Б. Арбан: Варијације на „Норму» од Белинија Ј. Б. Арбан: Карневал у Венецији</w:t>
      </w:r>
    </w:p>
    <w:p w14:paraId="61A9265E" w14:textId="77777777" w:rsidR="007E6A1A" w:rsidRPr="007E6A1A" w:rsidRDefault="007E6A1A" w:rsidP="007E6A1A">
      <w:pPr>
        <w:spacing w:after="150"/>
        <w:rPr>
          <w:rFonts w:ascii="Arial" w:hAnsi="Arial" w:cs="Arial"/>
        </w:rPr>
      </w:pPr>
      <w:r w:rsidRPr="007E6A1A">
        <w:rPr>
          <w:rFonts w:ascii="Arial" w:hAnsi="Arial" w:cs="Arial"/>
          <w:color w:val="000000"/>
        </w:rPr>
        <w:t>Шепелов: Скерцино</w:t>
      </w:r>
    </w:p>
    <w:p w14:paraId="3131CBED" w14:textId="77777777" w:rsidR="007E6A1A" w:rsidRPr="007E6A1A" w:rsidRDefault="007E6A1A" w:rsidP="007E6A1A">
      <w:pPr>
        <w:spacing w:after="150"/>
        <w:rPr>
          <w:rFonts w:ascii="Arial" w:hAnsi="Arial" w:cs="Arial"/>
        </w:rPr>
      </w:pPr>
      <w:r w:rsidRPr="007E6A1A">
        <w:rPr>
          <w:rFonts w:ascii="Arial" w:hAnsi="Arial" w:cs="Arial"/>
          <w:color w:val="000000"/>
        </w:rPr>
        <w:t>А. Аратуњан: Концертни скерцо</w:t>
      </w:r>
    </w:p>
    <w:p w14:paraId="5E690C8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F12712E"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018CDF43" w14:textId="77777777" w:rsidR="007E6A1A" w:rsidRPr="007E6A1A" w:rsidRDefault="007E6A1A" w:rsidP="007E6A1A">
      <w:pPr>
        <w:spacing w:after="150"/>
        <w:rPr>
          <w:rFonts w:ascii="Arial" w:hAnsi="Arial" w:cs="Arial"/>
        </w:rPr>
      </w:pPr>
      <w:r w:rsidRPr="007E6A1A">
        <w:rPr>
          <w:rFonts w:ascii="Arial" w:hAnsi="Arial" w:cs="Arial"/>
          <w:color w:val="000000"/>
        </w:rPr>
        <w:t>б) два комада;</w:t>
      </w:r>
    </w:p>
    <w:p w14:paraId="145DB009" w14:textId="77777777" w:rsidR="007E6A1A" w:rsidRPr="007E6A1A" w:rsidRDefault="007E6A1A" w:rsidP="007E6A1A">
      <w:pPr>
        <w:spacing w:after="150"/>
        <w:rPr>
          <w:rFonts w:ascii="Arial" w:hAnsi="Arial" w:cs="Arial"/>
        </w:rPr>
      </w:pPr>
      <w:r w:rsidRPr="007E6A1A">
        <w:rPr>
          <w:rFonts w:ascii="Arial" w:hAnsi="Arial" w:cs="Arial"/>
          <w:color w:val="000000"/>
        </w:rPr>
        <w:t>в) један став сонате;</w:t>
      </w:r>
    </w:p>
    <w:p w14:paraId="69370091" w14:textId="77777777" w:rsidR="007E6A1A" w:rsidRPr="007E6A1A" w:rsidRDefault="007E6A1A" w:rsidP="007E6A1A">
      <w:pPr>
        <w:spacing w:after="150"/>
        <w:rPr>
          <w:rFonts w:ascii="Arial" w:hAnsi="Arial" w:cs="Arial"/>
        </w:rPr>
      </w:pPr>
      <w:r w:rsidRPr="007E6A1A">
        <w:rPr>
          <w:rFonts w:ascii="Arial" w:hAnsi="Arial" w:cs="Arial"/>
          <w:color w:val="000000"/>
        </w:rPr>
        <w:t>г) један концерт;</w:t>
      </w:r>
    </w:p>
    <w:p w14:paraId="7E1DA1F6" w14:textId="77777777" w:rsidR="007E6A1A" w:rsidRPr="007E6A1A" w:rsidRDefault="007E6A1A" w:rsidP="007E6A1A">
      <w:pPr>
        <w:spacing w:after="150"/>
        <w:rPr>
          <w:rFonts w:ascii="Arial" w:hAnsi="Arial" w:cs="Arial"/>
        </w:rPr>
      </w:pPr>
      <w:r w:rsidRPr="007E6A1A">
        <w:rPr>
          <w:rFonts w:ascii="Arial" w:hAnsi="Arial" w:cs="Arial"/>
          <w:color w:val="000000"/>
        </w:rPr>
        <w:t>д) једно домаће дело или дело словенског аутора.</w:t>
      </w:r>
    </w:p>
    <w:p w14:paraId="51DB567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6904BD2"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цикличног карактера;</w:t>
      </w:r>
    </w:p>
    <w:p w14:paraId="48B9B385" w14:textId="77777777" w:rsidR="007E6A1A" w:rsidRPr="007E6A1A" w:rsidRDefault="007E6A1A" w:rsidP="007E6A1A">
      <w:pPr>
        <w:spacing w:after="150"/>
        <w:rPr>
          <w:rFonts w:ascii="Arial" w:hAnsi="Arial" w:cs="Arial"/>
        </w:rPr>
      </w:pPr>
      <w:r w:rsidRPr="007E6A1A">
        <w:rPr>
          <w:rFonts w:ascii="Arial" w:hAnsi="Arial" w:cs="Arial"/>
          <w:color w:val="000000"/>
        </w:rPr>
        <w:t>Концерт – најмање троставачни;</w:t>
      </w:r>
    </w:p>
    <w:p w14:paraId="1728D54D" w14:textId="77777777" w:rsidR="007E6A1A" w:rsidRPr="007E6A1A" w:rsidRDefault="007E6A1A" w:rsidP="007E6A1A">
      <w:pPr>
        <w:spacing w:after="150"/>
        <w:rPr>
          <w:rFonts w:ascii="Arial" w:hAnsi="Arial" w:cs="Arial"/>
        </w:rPr>
      </w:pPr>
      <w:r w:rsidRPr="007E6A1A">
        <w:rPr>
          <w:rFonts w:ascii="Arial" w:hAnsi="Arial" w:cs="Arial"/>
          <w:color w:val="000000"/>
        </w:rPr>
        <w:t>Комад виртуозног карактера;</w:t>
      </w:r>
    </w:p>
    <w:p w14:paraId="148BB89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југословенског или словенског аутора;</w:t>
      </w:r>
    </w:p>
    <w:p w14:paraId="4F35A650" w14:textId="77777777" w:rsidR="007E6A1A" w:rsidRPr="007E6A1A" w:rsidRDefault="007E6A1A" w:rsidP="007E6A1A">
      <w:pPr>
        <w:spacing w:after="150"/>
        <w:rPr>
          <w:rFonts w:ascii="Arial" w:hAnsi="Arial" w:cs="Arial"/>
        </w:rPr>
      </w:pPr>
      <w:r w:rsidRPr="007E6A1A">
        <w:rPr>
          <w:rFonts w:ascii="Arial" w:hAnsi="Arial" w:cs="Arial"/>
          <w:color w:val="000000"/>
        </w:rPr>
        <w:t>Крањчевић–Тошић: Оркестарске студије.</w:t>
      </w:r>
    </w:p>
    <w:p w14:paraId="583A3802"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ОД НАВЕДЕНИХ СЕ ИЗВОДИ</w:t>
      </w:r>
      <w:r w:rsidRPr="007E6A1A">
        <w:rPr>
          <w:rFonts w:ascii="Arial" w:hAnsi="Arial" w:cs="Arial"/>
        </w:rPr>
        <w:br/>
      </w:r>
      <w:r w:rsidRPr="007E6A1A">
        <w:rPr>
          <w:rFonts w:ascii="Arial" w:hAnsi="Arial" w:cs="Arial"/>
          <w:color w:val="000000"/>
        </w:rPr>
        <w:t>НАПАМЕТ.</w:t>
      </w:r>
    </w:p>
    <w:p w14:paraId="4C83829C"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ТРОМБОН</w:t>
      </w:r>
    </w:p>
    <w:p w14:paraId="6C368B5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38D4FD2" w14:textId="77777777" w:rsidR="007E6A1A" w:rsidRPr="007E6A1A" w:rsidRDefault="007E6A1A" w:rsidP="007E6A1A">
      <w:pPr>
        <w:spacing w:after="150"/>
        <w:rPr>
          <w:rFonts w:ascii="Arial" w:hAnsi="Arial" w:cs="Arial"/>
        </w:rPr>
      </w:pPr>
      <w:r w:rsidRPr="007E6A1A">
        <w:rPr>
          <w:rFonts w:ascii="Arial" w:hAnsi="Arial" w:cs="Arial"/>
          <w:color w:val="000000"/>
        </w:rPr>
        <w:t>Развој способности ученика за извођење: солистичко, камерно, оркестарско.</w:t>
      </w:r>
    </w:p>
    <w:p w14:paraId="5F3BE774"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ка култивисању тона.</w:t>
      </w:r>
    </w:p>
    <w:p w14:paraId="182B47E0"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на овладавању основних одлика стилских епоха којима ученик може да прилагоди сопствену индивидуалност.</w:t>
      </w:r>
    </w:p>
    <w:p w14:paraId="4F712415" w14:textId="77777777" w:rsidR="007E6A1A" w:rsidRPr="007E6A1A" w:rsidRDefault="007E6A1A" w:rsidP="007E6A1A">
      <w:pPr>
        <w:spacing w:after="150"/>
        <w:rPr>
          <w:rFonts w:ascii="Arial" w:hAnsi="Arial" w:cs="Arial"/>
        </w:rPr>
      </w:pPr>
      <w:r w:rsidRPr="007E6A1A">
        <w:rPr>
          <w:rFonts w:ascii="Arial" w:hAnsi="Arial" w:cs="Arial"/>
          <w:color w:val="000000"/>
        </w:rPr>
        <w:t>Развој способности ученика на техници прстију.</w:t>
      </w:r>
    </w:p>
    <w:p w14:paraId="42820CF3" w14:textId="77777777" w:rsidR="007E6A1A" w:rsidRPr="007E6A1A" w:rsidRDefault="007E6A1A" w:rsidP="007E6A1A">
      <w:pPr>
        <w:spacing w:after="150"/>
        <w:rPr>
          <w:rFonts w:ascii="Arial" w:hAnsi="Arial" w:cs="Arial"/>
        </w:rPr>
      </w:pPr>
      <w:r w:rsidRPr="007E6A1A">
        <w:rPr>
          <w:rFonts w:ascii="Arial" w:hAnsi="Arial" w:cs="Arial"/>
          <w:b/>
          <w:color w:val="000000"/>
        </w:rPr>
        <w:t>ЗАДАЦИ</w:t>
      </w:r>
    </w:p>
    <w:p w14:paraId="12379F85"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технике дисања.</w:t>
      </w:r>
    </w:p>
    <w:p w14:paraId="7AEF719A" w14:textId="77777777" w:rsidR="007E6A1A" w:rsidRPr="007E6A1A" w:rsidRDefault="007E6A1A" w:rsidP="007E6A1A">
      <w:pPr>
        <w:spacing w:after="150"/>
        <w:rPr>
          <w:rFonts w:ascii="Arial" w:hAnsi="Arial" w:cs="Arial"/>
        </w:rPr>
      </w:pPr>
      <w:r w:rsidRPr="007E6A1A">
        <w:rPr>
          <w:rFonts w:ascii="Arial" w:hAnsi="Arial" w:cs="Arial"/>
          <w:color w:val="000000"/>
        </w:rPr>
        <w:t>Рад на култивисању тона – интонација, динамика – контрола, развој, нијансирање.</w:t>
      </w:r>
    </w:p>
    <w:p w14:paraId="4EE61B4D"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контролисане технике прстију.</w:t>
      </w:r>
    </w:p>
    <w:p w14:paraId="6CB24AA3" w14:textId="77777777" w:rsidR="007E6A1A" w:rsidRPr="007E6A1A" w:rsidRDefault="007E6A1A" w:rsidP="007E6A1A">
      <w:pPr>
        <w:spacing w:after="150"/>
        <w:rPr>
          <w:rFonts w:ascii="Arial" w:hAnsi="Arial" w:cs="Arial"/>
        </w:rPr>
      </w:pPr>
      <w:r w:rsidRPr="007E6A1A">
        <w:rPr>
          <w:rFonts w:ascii="Arial" w:hAnsi="Arial" w:cs="Arial"/>
          <w:color w:val="000000"/>
        </w:rPr>
        <w:t>Рад на овладавању основних одлик стилских епоха којима ученик може да прилагоди сопствену индивидуалност.</w:t>
      </w:r>
    </w:p>
    <w:p w14:paraId="0EE63E1D"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радне дисциплине која изискује систематичност, студиозност и апсолутну посвећеност.</w:t>
      </w:r>
    </w:p>
    <w:p w14:paraId="31E98B6B"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ученика за извођење: солистичко, камерно и оркестарско.</w:t>
      </w:r>
    </w:p>
    <w:p w14:paraId="67965A2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E0D01D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40CDBD1"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обиму дуодециме или две октаве, према могућностима ученика. Тонични трозвуци и доминантнисептакорди напамет.</w:t>
      </w:r>
    </w:p>
    <w:p w14:paraId="1C59AFA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7B55604" w14:textId="77777777" w:rsidR="007E6A1A" w:rsidRPr="007E6A1A" w:rsidRDefault="007E6A1A" w:rsidP="007E6A1A">
      <w:pPr>
        <w:spacing w:after="150"/>
        <w:rPr>
          <w:rFonts w:ascii="Arial" w:hAnsi="Arial" w:cs="Arial"/>
        </w:rPr>
      </w:pPr>
      <w:r w:rsidRPr="007E6A1A">
        <w:rPr>
          <w:rFonts w:ascii="Arial" w:hAnsi="Arial" w:cs="Arial"/>
          <w:color w:val="000000"/>
        </w:rPr>
        <w:t>К. Копраш: I свеска Р. Милер: Техничке студије 1. део Е. Гаетке: Дневне вежбе Ф. Подер: 24 студије Е. Гетке: Скале</w:t>
      </w:r>
    </w:p>
    <w:p w14:paraId="42B1ACF2" w14:textId="77777777" w:rsidR="007E6A1A" w:rsidRPr="007E6A1A" w:rsidRDefault="007E6A1A" w:rsidP="007E6A1A">
      <w:pPr>
        <w:spacing w:after="150"/>
        <w:rPr>
          <w:rFonts w:ascii="Arial" w:hAnsi="Arial" w:cs="Arial"/>
        </w:rPr>
      </w:pPr>
      <w:r w:rsidRPr="007E6A1A">
        <w:rPr>
          <w:rFonts w:ascii="Arial" w:hAnsi="Arial" w:cs="Arial"/>
          <w:color w:val="000000"/>
        </w:rPr>
        <w:t>Колин: Метода 1. Део</w:t>
      </w:r>
    </w:p>
    <w:p w14:paraId="3544A36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w:t>
      </w:r>
    </w:p>
    <w:p w14:paraId="253E221B" w14:textId="77777777" w:rsidR="007E6A1A" w:rsidRPr="007E6A1A" w:rsidRDefault="007E6A1A" w:rsidP="007E6A1A">
      <w:pPr>
        <w:spacing w:after="150"/>
        <w:rPr>
          <w:rFonts w:ascii="Arial" w:hAnsi="Arial" w:cs="Arial"/>
        </w:rPr>
      </w:pPr>
      <w:r w:rsidRPr="007E6A1A">
        <w:rPr>
          <w:rFonts w:ascii="Arial" w:hAnsi="Arial" w:cs="Arial"/>
          <w:color w:val="000000"/>
        </w:rPr>
        <w:t>С. Гордон: Тће 1сећегд Р. Клерис: Тћете Је сопсоигв Р. Ботри: Сћога1 уаг1е Р. Клерис: Молитва Лами: Сћога1 уаг1е Гајнебер: Сарабанда</w:t>
      </w:r>
    </w:p>
    <w:p w14:paraId="5BAF1E4E"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682A6E86" w14:textId="77777777" w:rsidR="007E6A1A" w:rsidRPr="007E6A1A" w:rsidRDefault="007E6A1A" w:rsidP="007E6A1A">
      <w:pPr>
        <w:spacing w:after="150"/>
        <w:rPr>
          <w:rFonts w:ascii="Arial" w:hAnsi="Arial" w:cs="Arial"/>
        </w:rPr>
      </w:pPr>
      <w:r w:rsidRPr="007E6A1A">
        <w:rPr>
          <w:rFonts w:ascii="Arial" w:hAnsi="Arial" w:cs="Arial"/>
          <w:color w:val="000000"/>
        </w:rPr>
        <w:t>Гајард: Сонате – по избору</w:t>
      </w:r>
    </w:p>
    <w:p w14:paraId="3EDF02D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C7DBF9D" w14:textId="77777777" w:rsidR="007E6A1A" w:rsidRPr="007E6A1A" w:rsidRDefault="007E6A1A" w:rsidP="007E6A1A">
      <w:pPr>
        <w:spacing w:after="150"/>
        <w:rPr>
          <w:rFonts w:ascii="Arial" w:hAnsi="Arial" w:cs="Arial"/>
        </w:rPr>
      </w:pPr>
      <w:r w:rsidRPr="007E6A1A">
        <w:rPr>
          <w:rFonts w:ascii="Arial" w:hAnsi="Arial" w:cs="Arial"/>
          <w:color w:val="000000"/>
        </w:rPr>
        <w:t>Скале предвиђене за први разред;</w:t>
      </w:r>
    </w:p>
    <w:p w14:paraId="4F2CB005"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00697C5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са клавиром – ОБАВЕЗНО НАПАМЕТ.</w:t>
      </w:r>
    </w:p>
    <w:p w14:paraId="69D31AB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2B5093E"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630762D"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обиму дуодециме или две октаве, према могућностима ученика. Разложени тонични, доминантни и умањени четворозвуци у шеснаестинама.</w:t>
      </w:r>
    </w:p>
    <w:p w14:paraId="1C327058" w14:textId="77777777" w:rsidR="007E6A1A" w:rsidRPr="007E6A1A" w:rsidRDefault="007E6A1A" w:rsidP="007E6A1A">
      <w:pPr>
        <w:spacing w:after="150"/>
        <w:rPr>
          <w:rFonts w:ascii="Arial" w:hAnsi="Arial" w:cs="Arial"/>
        </w:rPr>
      </w:pPr>
      <w:r w:rsidRPr="007E6A1A">
        <w:rPr>
          <w:rFonts w:ascii="Arial" w:hAnsi="Arial" w:cs="Arial"/>
          <w:color w:val="000000"/>
        </w:rPr>
        <w:t>КЉУЧЕВИ</w:t>
      </w:r>
    </w:p>
    <w:p w14:paraId="560CAB32" w14:textId="77777777" w:rsidR="007E6A1A" w:rsidRPr="007E6A1A" w:rsidRDefault="007E6A1A" w:rsidP="007E6A1A">
      <w:pPr>
        <w:spacing w:after="150"/>
        <w:rPr>
          <w:rFonts w:ascii="Arial" w:hAnsi="Arial" w:cs="Arial"/>
        </w:rPr>
      </w:pPr>
      <w:r w:rsidRPr="007E6A1A">
        <w:rPr>
          <w:rFonts w:ascii="Arial" w:hAnsi="Arial" w:cs="Arial"/>
          <w:color w:val="000000"/>
        </w:rPr>
        <w:t>Упознати тенор кључ К. Копраш: 1. свеска</w:t>
      </w:r>
    </w:p>
    <w:p w14:paraId="3F10851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7CE9AB8" w14:textId="77777777" w:rsidR="007E6A1A" w:rsidRPr="007E6A1A" w:rsidRDefault="007E6A1A" w:rsidP="007E6A1A">
      <w:pPr>
        <w:spacing w:after="150"/>
        <w:rPr>
          <w:rFonts w:ascii="Arial" w:hAnsi="Arial" w:cs="Arial"/>
        </w:rPr>
      </w:pPr>
      <w:r w:rsidRPr="007E6A1A">
        <w:rPr>
          <w:rFonts w:ascii="Arial" w:hAnsi="Arial" w:cs="Arial"/>
          <w:color w:val="000000"/>
        </w:rPr>
        <w:t>К. Копраш: 1. свеска Р. Милер: Техничке студије 1. и 2. део Е. Гетке: Дневне вежбе Е. Гетке: Скале</w:t>
      </w:r>
    </w:p>
    <w:p w14:paraId="4C127D1A" w14:textId="77777777" w:rsidR="007E6A1A" w:rsidRPr="007E6A1A" w:rsidRDefault="007E6A1A" w:rsidP="007E6A1A">
      <w:pPr>
        <w:spacing w:after="150"/>
        <w:rPr>
          <w:rFonts w:ascii="Arial" w:hAnsi="Arial" w:cs="Arial"/>
        </w:rPr>
      </w:pPr>
      <w:r w:rsidRPr="007E6A1A">
        <w:rPr>
          <w:rFonts w:ascii="Arial" w:hAnsi="Arial" w:cs="Arial"/>
          <w:color w:val="000000"/>
        </w:rPr>
        <w:t>Е. Гетке: Етиде – ритам, артикулација Ф. Подер: 24 студије</w:t>
      </w:r>
    </w:p>
    <w:p w14:paraId="7C563CD0" w14:textId="77777777" w:rsidR="007E6A1A" w:rsidRPr="007E6A1A" w:rsidRDefault="007E6A1A" w:rsidP="007E6A1A">
      <w:pPr>
        <w:spacing w:after="150"/>
        <w:rPr>
          <w:rFonts w:ascii="Arial" w:hAnsi="Arial" w:cs="Arial"/>
        </w:rPr>
      </w:pPr>
      <w:r w:rsidRPr="007E6A1A">
        <w:rPr>
          <w:rFonts w:ascii="Arial" w:hAnsi="Arial" w:cs="Arial"/>
          <w:color w:val="000000"/>
        </w:rPr>
        <w:t>Колин: Метода 1. део</w:t>
      </w:r>
    </w:p>
    <w:p w14:paraId="1367E6C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w:t>
      </w:r>
    </w:p>
    <w:p w14:paraId="140C693C" w14:textId="77777777" w:rsidR="007E6A1A" w:rsidRPr="007E6A1A" w:rsidRDefault="007E6A1A" w:rsidP="007E6A1A">
      <w:pPr>
        <w:spacing w:after="150"/>
        <w:rPr>
          <w:rFonts w:ascii="Arial" w:hAnsi="Arial" w:cs="Arial"/>
        </w:rPr>
      </w:pPr>
      <w:r w:rsidRPr="007E6A1A">
        <w:rPr>
          <w:rFonts w:ascii="Arial" w:hAnsi="Arial" w:cs="Arial"/>
          <w:color w:val="000000"/>
        </w:rPr>
        <w:t>Р. Бутри: Тромбонара П. М. Дибоа: Два марша Ј. Бергман: Ра Јатте а ћагће Е. Боза: Чакона А. Деванжер: Хумореска</w:t>
      </w:r>
    </w:p>
    <w:p w14:paraId="3B2DE496"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6AA71466" w14:textId="77777777" w:rsidR="007E6A1A" w:rsidRPr="007E6A1A" w:rsidRDefault="007E6A1A" w:rsidP="007E6A1A">
      <w:pPr>
        <w:spacing w:after="150"/>
        <w:rPr>
          <w:rFonts w:ascii="Arial" w:hAnsi="Arial" w:cs="Arial"/>
        </w:rPr>
      </w:pPr>
      <w:r w:rsidRPr="007E6A1A">
        <w:rPr>
          <w:rFonts w:ascii="Arial" w:hAnsi="Arial" w:cs="Arial"/>
          <w:color w:val="000000"/>
        </w:rPr>
        <w:t>Гајар: Сонате – по избору</w:t>
      </w:r>
    </w:p>
    <w:p w14:paraId="26C678F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71AF1B3" w14:textId="77777777" w:rsidR="007E6A1A" w:rsidRPr="007E6A1A" w:rsidRDefault="007E6A1A" w:rsidP="007E6A1A">
      <w:pPr>
        <w:spacing w:after="150"/>
        <w:rPr>
          <w:rFonts w:ascii="Arial" w:hAnsi="Arial" w:cs="Arial"/>
        </w:rPr>
      </w:pPr>
      <w:r w:rsidRPr="007E6A1A">
        <w:rPr>
          <w:rFonts w:ascii="Arial" w:hAnsi="Arial" w:cs="Arial"/>
          <w:color w:val="000000"/>
        </w:rPr>
        <w:t>а) три комада извести на јавном часу;</w:t>
      </w:r>
    </w:p>
    <w:p w14:paraId="4FB71753" w14:textId="77777777" w:rsidR="007E6A1A" w:rsidRPr="007E6A1A" w:rsidRDefault="007E6A1A" w:rsidP="007E6A1A">
      <w:pPr>
        <w:spacing w:after="150"/>
        <w:rPr>
          <w:rFonts w:ascii="Arial" w:hAnsi="Arial" w:cs="Arial"/>
        </w:rPr>
      </w:pPr>
      <w:r w:rsidRPr="007E6A1A">
        <w:rPr>
          <w:rFonts w:ascii="Arial" w:hAnsi="Arial" w:cs="Arial"/>
          <w:color w:val="000000"/>
        </w:rPr>
        <w:t>б) једна соната изведена на јавном часу.</w:t>
      </w:r>
    </w:p>
    <w:p w14:paraId="3E06A6F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03F3296" w14:textId="77777777" w:rsidR="007E6A1A" w:rsidRPr="007E6A1A" w:rsidRDefault="007E6A1A" w:rsidP="007E6A1A">
      <w:pPr>
        <w:spacing w:after="150"/>
        <w:rPr>
          <w:rFonts w:ascii="Arial" w:hAnsi="Arial" w:cs="Arial"/>
        </w:rPr>
      </w:pPr>
      <w:r w:rsidRPr="007E6A1A">
        <w:rPr>
          <w:rFonts w:ascii="Arial" w:hAnsi="Arial" w:cs="Arial"/>
          <w:color w:val="000000"/>
        </w:rPr>
        <w:t>Скале предвиђене за други разред;</w:t>
      </w:r>
    </w:p>
    <w:p w14:paraId="33845F76"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784F09D4"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са клавиром – ОБАВЕЗНО НАПАМЕТ.</w:t>
      </w:r>
    </w:p>
    <w:p w14:paraId="0B3913AA"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7B407C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09BE8F0"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обиму две октаве. Разложени тонични трозвуци, доминантни и умањени четворозвуци. Хроматске скале у шеснаестинама у темпу.</w:t>
      </w:r>
    </w:p>
    <w:p w14:paraId="38441222" w14:textId="77777777" w:rsidR="007E6A1A" w:rsidRPr="007E6A1A" w:rsidRDefault="007E6A1A" w:rsidP="007E6A1A">
      <w:pPr>
        <w:spacing w:after="150"/>
        <w:rPr>
          <w:rFonts w:ascii="Arial" w:hAnsi="Arial" w:cs="Arial"/>
        </w:rPr>
      </w:pPr>
      <w:r w:rsidRPr="007E6A1A">
        <w:rPr>
          <w:rFonts w:ascii="Arial" w:hAnsi="Arial" w:cs="Arial"/>
          <w:color w:val="000000"/>
        </w:rPr>
        <w:t>КЉУЧЕВИ</w:t>
      </w:r>
    </w:p>
    <w:p w14:paraId="26787F1D" w14:textId="77777777" w:rsidR="007E6A1A" w:rsidRPr="007E6A1A" w:rsidRDefault="007E6A1A" w:rsidP="007E6A1A">
      <w:pPr>
        <w:spacing w:after="150"/>
        <w:rPr>
          <w:rFonts w:ascii="Arial" w:hAnsi="Arial" w:cs="Arial"/>
        </w:rPr>
      </w:pPr>
      <w:r w:rsidRPr="007E6A1A">
        <w:rPr>
          <w:rFonts w:ascii="Arial" w:hAnsi="Arial" w:cs="Arial"/>
          <w:color w:val="000000"/>
        </w:rPr>
        <w:t>Обрадити алт кључ</w:t>
      </w:r>
    </w:p>
    <w:p w14:paraId="77B1506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8675E15" w14:textId="77777777" w:rsidR="007E6A1A" w:rsidRPr="007E6A1A" w:rsidRDefault="007E6A1A" w:rsidP="007E6A1A">
      <w:pPr>
        <w:spacing w:after="150"/>
        <w:rPr>
          <w:rFonts w:ascii="Arial" w:hAnsi="Arial" w:cs="Arial"/>
        </w:rPr>
      </w:pPr>
      <w:r w:rsidRPr="007E6A1A">
        <w:rPr>
          <w:rFonts w:ascii="Arial" w:hAnsi="Arial" w:cs="Arial"/>
          <w:color w:val="000000"/>
        </w:rPr>
        <w:t>К. Копраш: 2. Свеска Р. Милер: 3. Свеска Ф. Вобарон: Етиде Е. Гетке: Дневне вежбе Е. Гетке: Скале</w:t>
      </w:r>
    </w:p>
    <w:p w14:paraId="60912877" w14:textId="77777777" w:rsidR="007E6A1A" w:rsidRPr="007E6A1A" w:rsidRDefault="007E6A1A" w:rsidP="007E6A1A">
      <w:pPr>
        <w:spacing w:after="150"/>
        <w:rPr>
          <w:rFonts w:ascii="Arial" w:hAnsi="Arial" w:cs="Arial"/>
        </w:rPr>
      </w:pPr>
      <w:r w:rsidRPr="007E6A1A">
        <w:rPr>
          <w:rFonts w:ascii="Arial" w:hAnsi="Arial" w:cs="Arial"/>
          <w:color w:val="000000"/>
        </w:rPr>
        <w:t>Е. Гетке: Етиде – ритам, артикулација</w:t>
      </w:r>
    </w:p>
    <w:p w14:paraId="3BCA3918" w14:textId="77777777" w:rsidR="007E6A1A" w:rsidRPr="007E6A1A" w:rsidRDefault="007E6A1A" w:rsidP="007E6A1A">
      <w:pPr>
        <w:spacing w:after="150"/>
        <w:rPr>
          <w:rFonts w:ascii="Arial" w:hAnsi="Arial" w:cs="Arial"/>
        </w:rPr>
      </w:pPr>
      <w:r w:rsidRPr="007E6A1A">
        <w:rPr>
          <w:rFonts w:ascii="Arial" w:hAnsi="Arial" w:cs="Arial"/>
          <w:color w:val="000000"/>
        </w:rPr>
        <w:t>Колин: Метода 1. и 2. део ИР РРЕХ1В1Р1ТУ; Р1Р ТК1РРЕК</w:t>
      </w:r>
    </w:p>
    <w:p w14:paraId="57FD1BB8" w14:textId="77777777" w:rsidR="007E6A1A" w:rsidRPr="007E6A1A" w:rsidRDefault="007E6A1A" w:rsidP="007E6A1A">
      <w:pPr>
        <w:spacing w:after="150"/>
        <w:rPr>
          <w:rFonts w:ascii="Arial" w:hAnsi="Arial" w:cs="Arial"/>
        </w:rPr>
      </w:pPr>
      <w:r w:rsidRPr="007E6A1A">
        <w:rPr>
          <w:rFonts w:ascii="Arial" w:hAnsi="Arial" w:cs="Arial"/>
          <w:color w:val="000000"/>
        </w:rPr>
        <w:t>ОРКЕСТАРСКЕ СТУДИЈЕ</w:t>
      </w:r>
    </w:p>
    <w:p w14:paraId="241D3F0E" w14:textId="77777777" w:rsidR="007E6A1A" w:rsidRPr="007E6A1A" w:rsidRDefault="007E6A1A" w:rsidP="007E6A1A">
      <w:pPr>
        <w:spacing w:after="150"/>
        <w:rPr>
          <w:rFonts w:ascii="Arial" w:hAnsi="Arial" w:cs="Arial"/>
        </w:rPr>
      </w:pPr>
      <w:r w:rsidRPr="007E6A1A">
        <w:rPr>
          <w:rFonts w:ascii="Arial" w:hAnsi="Arial" w:cs="Arial"/>
          <w:color w:val="000000"/>
        </w:rPr>
        <w:t>Винко Валечић: Оркестарске студије за тромбон, скрипте за трећи разредмузичке школе 1. део</w:t>
      </w:r>
    </w:p>
    <w:p w14:paraId="1108D46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w:t>
      </w:r>
    </w:p>
    <w:p w14:paraId="1ACA395C" w14:textId="77777777" w:rsidR="007E6A1A" w:rsidRPr="007E6A1A" w:rsidRDefault="007E6A1A" w:rsidP="007E6A1A">
      <w:pPr>
        <w:spacing w:after="150"/>
        <w:rPr>
          <w:rFonts w:ascii="Arial" w:hAnsi="Arial" w:cs="Arial"/>
        </w:rPr>
      </w:pPr>
      <w:r w:rsidRPr="007E6A1A">
        <w:rPr>
          <w:rFonts w:ascii="Arial" w:hAnsi="Arial" w:cs="Arial"/>
          <w:color w:val="000000"/>
        </w:rPr>
        <w:t>И. Деспорт: Фантазија</w:t>
      </w:r>
    </w:p>
    <w:p w14:paraId="5B073724" w14:textId="77777777" w:rsidR="007E6A1A" w:rsidRPr="007E6A1A" w:rsidRDefault="007E6A1A" w:rsidP="007E6A1A">
      <w:pPr>
        <w:spacing w:after="150"/>
        <w:rPr>
          <w:rFonts w:ascii="Arial" w:hAnsi="Arial" w:cs="Arial"/>
        </w:rPr>
      </w:pPr>
      <w:r w:rsidRPr="007E6A1A">
        <w:rPr>
          <w:rFonts w:ascii="Arial" w:hAnsi="Arial" w:cs="Arial"/>
          <w:color w:val="000000"/>
        </w:rPr>
        <w:t>И. Е. Барат: Интродукција и серенада</w:t>
      </w:r>
    </w:p>
    <w:p w14:paraId="3EDB4D2D" w14:textId="77777777" w:rsidR="007E6A1A" w:rsidRPr="007E6A1A" w:rsidRDefault="007E6A1A" w:rsidP="007E6A1A">
      <w:pPr>
        <w:spacing w:after="150"/>
        <w:rPr>
          <w:rFonts w:ascii="Arial" w:hAnsi="Arial" w:cs="Arial"/>
        </w:rPr>
      </w:pPr>
      <w:r w:rsidRPr="007E6A1A">
        <w:rPr>
          <w:rFonts w:ascii="Arial" w:hAnsi="Arial" w:cs="Arial"/>
          <w:color w:val="000000"/>
        </w:rPr>
        <w:t>Казиниер: Каприча</w:t>
      </w:r>
    </w:p>
    <w:p w14:paraId="7E2C7CCD" w14:textId="77777777" w:rsidR="007E6A1A" w:rsidRPr="007E6A1A" w:rsidRDefault="007E6A1A" w:rsidP="007E6A1A">
      <w:pPr>
        <w:spacing w:after="150"/>
        <w:rPr>
          <w:rFonts w:ascii="Arial" w:hAnsi="Arial" w:cs="Arial"/>
        </w:rPr>
      </w:pPr>
      <w:r w:rsidRPr="007E6A1A">
        <w:rPr>
          <w:rFonts w:ascii="Arial" w:hAnsi="Arial" w:cs="Arial"/>
          <w:color w:val="000000"/>
        </w:rPr>
        <w:t>Мазис: Емпромпти</w:t>
      </w:r>
    </w:p>
    <w:p w14:paraId="0BBCD34A" w14:textId="77777777" w:rsidR="007E6A1A" w:rsidRPr="007E6A1A" w:rsidRDefault="007E6A1A" w:rsidP="007E6A1A">
      <w:pPr>
        <w:spacing w:after="150"/>
        <w:rPr>
          <w:rFonts w:ascii="Arial" w:hAnsi="Arial" w:cs="Arial"/>
        </w:rPr>
      </w:pPr>
      <w:r w:rsidRPr="007E6A1A">
        <w:rPr>
          <w:rFonts w:ascii="Arial" w:hAnsi="Arial" w:cs="Arial"/>
          <w:color w:val="000000"/>
        </w:rPr>
        <w:t>М. Пот: Концертне етиде</w:t>
      </w:r>
    </w:p>
    <w:p w14:paraId="66027973"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07FA1A21" w14:textId="77777777" w:rsidR="007E6A1A" w:rsidRPr="007E6A1A" w:rsidRDefault="007E6A1A" w:rsidP="007E6A1A">
      <w:pPr>
        <w:spacing w:after="150"/>
        <w:rPr>
          <w:rFonts w:ascii="Arial" w:hAnsi="Arial" w:cs="Arial"/>
        </w:rPr>
      </w:pPr>
      <w:r w:rsidRPr="007E6A1A">
        <w:rPr>
          <w:rFonts w:ascii="Arial" w:hAnsi="Arial" w:cs="Arial"/>
          <w:color w:val="000000"/>
        </w:rPr>
        <w:t>Гајар: Сонате – по избору Ј. Р. Телман: Комчертино ђокозо Е. Сашес: Кончертино Новаковски: Кончертино</w:t>
      </w:r>
    </w:p>
    <w:p w14:paraId="20C9264D" w14:textId="77777777" w:rsidR="007E6A1A" w:rsidRPr="007E6A1A" w:rsidRDefault="007E6A1A" w:rsidP="007E6A1A">
      <w:pPr>
        <w:spacing w:after="150"/>
        <w:rPr>
          <w:rFonts w:ascii="Arial" w:hAnsi="Arial" w:cs="Arial"/>
        </w:rPr>
      </w:pPr>
      <w:r w:rsidRPr="007E6A1A">
        <w:rPr>
          <w:rFonts w:ascii="Arial" w:hAnsi="Arial" w:cs="Arial"/>
          <w:color w:val="000000"/>
        </w:rPr>
        <w:t>Р. Корсаков: Концерт Е-дур</w:t>
      </w:r>
    </w:p>
    <w:p w14:paraId="5FCF284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949BAA9"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трозвуцима, доминантним и умањеним четворозвуцима кроз две октаве – НАПАМЕТ;</w:t>
      </w:r>
    </w:p>
    <w:p w14:paraId="0C8AB113"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3FB7EAE9"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са клавиром – ОБАВЕЗНО НАПАМЕТ;</w:t>
      </w:r>
    </w:p>
    <w:p w14:paraId="0DBBD1A7" w14:textId="77777777" w:rsidR="007E6A1A" w:rsidRPr="007E6A1A" w:rsidRDefault="007E6A1A" w:rsidP="007E6A1A">
      <w:pPr>
        <w:spacing w:after="150"/>
        <w:rPr>
          <w:rFonts w:ascii="Arial" w:hAnsi="Arial" w:cs="Arial"/>
        </w:rPr>
      </w:pPr>
      <w:r w:rsidRPr="007E6A1A">
        <w:rPr>
          <w:rFonts w:ascii="Arial" w:hAnsi="Arial" w:cs="Arial"/>
          <w:color w:val="000000"/>
        </w:rPr>
        <w:t>Једно циклично дело са клавиром.</w:t>
      </w:r>
    </w:p>
    <w:p w14:paraId="7966A17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714C91F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187AA63" w14:textId="77777777" w:rsidR="007E6A1A" w:rsidRPr="007E6A1A" w:rsidRDefault="007E6A1A" w:rsidP="007E6A1A">
      <w:pPr>
        <w:spacing w:after="150"/>
        <w:rPr>
          <w:rFonts w:ascii="Arial" w:hAnsi="Arial" w:cs="Arial"/>
        </w:rPr>
      </w:pPr>
      <w:r w:rsidRPr="007E6A1A">
        <w:rPr>
          <w:rFonts w:ascii="Arial" w:hAnsi="Arial" w:cs="Arial"/>
          <w:color w:val="000000"/>
        </w:rPr>
        <w:t>Обрадити дурске и молске скале у обиму две октаве, разложене тоничне четворозвуке, доминантне и умањене четворозвуке и хроматске скале у брзим шеснаестинама.</w:t>
      </w:r>
    </w:p>
    <w:p w14:paraId="6CA057BA" w14:textId="77777777" w:rsidR="007E6A1A" w:rsidRPr="007E6A1A" w:rsidRDefault="007E6A1A" w:rsidP="007E6A1A">
      <w:pPr>
        <w:spacing w:after="150"/>
        <w:rPr>
          <w:rFonts w:ascii="Arial" w:hAnsi="Arial" w:cs="Arial"/>
        </w:rPr>
      </w:pPr>
      <w:r w:rsidRPr="007E6A1A">
        <w:rPr>
          <w:rFonts w:ascii="Arial" w:hAnsi="Arial" w:cs="Arial"/>
          <w:color w:val="000000"/>
        </w:rPr>
        <w:t>КЉУЧЕВИ</w:t>
      </w:r>
    </w:p>
    <w:p w14:paraId="5E526A83" w14:textId="77777777" w:rsidR="007E6A1A" w:rsidRPr="007E6A1A" w:rsidRDefault="007E6A1A" w:rsidP="007E6A1A">
      <w:pPr>
        <w:spacing w:after="150"/>
        <w:rPr>
          <w:rFonts w:ascii="Arial" w:hAnsi="Arial" w:cs="Arial"/>
        </w:rPr>
      </w:pPr>
      <w:r w:rsidRPr="007E6A1A">
        <w:rPr>
          <w:rFonts w:ascii="Arial" w:hAnsi="Arial" w:cs="Arial"/>
          <w:color w:val="000000"/>
        </w:rPr>
        <w:t>Етиде у тенор и алт кључу</w:t>
      </w:r>
    </w:p>
    <w:p w14:paraId="1ACD0BD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74B1DCD" w14:textId="77777777" w:rsidR="007E6A1A" w:rsidRPr="007E6A1A" w:rsidRDefault="007E6A1A" w:rsidP="007E6A1A">
      <w:pPr>
        <w:spacing w:after="150"/>
        <w:rPr>
          <w:rFonts w:ascii="Arial" w:hAnsi="Arial" w:cs="Arial"/>
        </w:rPr>
      </w:pPr>
      <w:r w:rsidRPr="007E6A1A">
        <w:rPr>
          <w:rFonts w:ascii="Arial" w:hAnsi="Arial" w:cs="Arial"/>
          <w:color w:val="000000"/>
        </w:rPr>
        <w:t>К. Копраш: 2. свеска Ф. Вобарон: Етиде Р. Милер: 3. свеска Е. Гетке: Дневне вежбе Е. Гетке: Скале и арпеђа Колин: Метода 1. и 2. део</w:t>
      </w:r>
    </w:p>
    <w:p w14:paraId="27C32940" w14:textId="77777777" w:rsidR="007E6A1A" w:rsidRPr="007E6A1A" w:rsidRDefault="007E6A1A" w:rsidP="007E6A1A">
      <w:pPr>
        <w:spacing w:after="150"/>
        <w:rPr>
          <w:rFonts w:ascii="Arial" w:hAnsi="Arial" w:cs="Arial"/>
        </w:rPr>
      </w:pPr>
      <w:r w:rsidRPr="007E6A1A">
        <w:rPr>
          <w:rFonts w:ascii="Arial" w:hAnsi="Arial" w:cs="Arial"/>
          <w:color w:val="000000"/>
        </w:rPr>
        <w:t>ОРКЕСТАРСКЕ СТУДИЈЕ</w:t>
      </w:r>
    </w:p>
    <w:p w14:paraId="051245AF" w14:textId="77777777" w:rsidR="007E6A1A" w:rsidRPr="007E6A1A" w:rsidRDefault="007E6A1A" w:rsidP="007E6A1A">
      <w:pPr>
        <w:spacing w:after="150"/>
        <w:rPr>
          <w:rFonts w:ascii="Arial" w:hAnsi="Arial" w:cs="Arial"/>
        </w:rPr>
      </w:pPr>
      <w:r w:rsidRPr="007E6A1A">
        <w:rPr>
          <w:rFonts w:ascii="Arial" w:hAnsi="Arial" w:cs="Arial"/>
          <w:color w:val="000000"/>
        </w:rPr>
        <w:t>Винко Валечић: Оркестарске студије за тромбон – скрипта за четврти разред средње музичке школе 2. део</w:t>
      </w:r>
    </w:p>
    <w:p w14:paraId="2907FE5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w:t>
      </w:r>
    </w:p>
    <w:p w14:paraId="32B589E1" w14:textId="77777777" w:rsidR="007E6A1A" w:rsidRPr="007E6A1A" w:rsidRDefault="007E6A1A" w:rsidP="007E6A1A">
      <w:pPr>
        <w:spacing w:after="150"/>
        <w:rPr>
          <w:rFonts w:ascii="Arial" w:hAnsi="Arial" w:cs="Arial"/>
        </w:rPr>
      </w:pPr>
      <w:r w:rsidRPr="007E6A1A">
        <w:rPr>
          <w:rFonts w:ascii="Arial" w:hAnsi="Arial" w:cs="Arial"/>
          <w:color w:val="000000"/>
        </w:rPr>
        <w:t>Г. Фрескобалди: Токата</w:t>
      </w:r>
    </w:p>
    <w:p w14:paraId="797745A4" w14:textId="77777777" w:rsidR="007E6A1A" w:rsidRPr="007E6A1A" w:rsidRDefault="007E6A1A" w:rsidP="007E6A1A">
      <w:pPr>
        <w:spacing w:after="150"/>
        <w:rPr>
          <w:rFonts w:ascii="Arial" w:hAnsi="Arial" w:cs="Arial"/>
        </w:rPr>
      </w:pPr>
      <w:r w:rsidRPr="007E6A1A">
        <w:rPr>
          <w:rFonts w:ascii="Arial" w:hAnsi="Arial" w:cs="Arial"/>
          <w:color w:val="000000"/>
        </w:rPr>
        <w:t>Е. Боза: Нотадде а ћасе К. Сен–Санс: Каватина К. Одак: Емпромпти</w:t>
      </w:r>
    </w:p>
    <w:p w14:paraId="6FB79AAA" w14:textId="77777777" w:rsidR="007E6A1A" w:rsidRPr="007E6A1A" w:rsidRDefault="007E6A1A" w:rsidP="007E6A1A">
      <w:pPr>
        <w:spacing w:after="150"/>
        <w:rPr>
          <w:rFonts w:ascii="Arial" w:hAnsi="Arial" w:cs="Arial"/>
        </w:rPr>
      </w:pPr>
      <w:r w:rsidRPr="007E6A1A">
        <w:rPr>
          <w:rFonts w:ascii="Arial" w:hAnsi="Arial" w:cs="Arial"/>
          <w:color w:val="000000"/>
        </w:rPr>
        <w:t>Ловец: Речитатив и Арија</w:t>
      </w:r>
    </w:p>
    <w:p w14:paraId="71B54FC9" w14:textId="77777777" w:rsidR="007E6A1A" w:rsidRPr="007E6A1A" w:rsidRDefault="007E6A1A" w:rsidP="007E6A1A">
      <w:pPr>
        <w:spacing w:after="150"/>
        <w:rPr>
          <w:rFonts w:ascii="Arial" w:hAnsi="Arial" w:cs="Arial"/>
        </w:rPr>
      </w:pPr>
      <w:r w:rsidRPr="007E6A1A">
        <w:rPr>
          <w:rFonts w:ascii="Arial" w:hAnsi="Arial" w:cs="Arial"/>
          <w:color w:val="000000"/>
        </w:rPr>
        <w:t>ЦИКЛИЧНА ДЕЛА</w:t>
      </w:r>
    </w:p>
    <w:p w14:paraId="53C2BEBD" w14:textId="77777777" w:rsidR="007E6A1A" w:rsidRPr="007E6A1A" w:rsidRDefault="007E6A1A" w:rsidP="007E6A1A">
      <w:pPr>
        <w:spacing w:after="150"/>
        <w:rPr>
          <w:rFonts w:ascii="Arial" w:hAnsi="Arial" w:cs="Arial"/>
        </w:rPr>
      </w:pPr>
      <w:r w:rsidRPr="007E6A1A">
        <w:rPr>
          <w:rFonts w:ascii="Arial" w:hAnsi="Arial" w:cs="Arial"/>
          <w:color w:val="000000"/>
        </w:rPr>
        <w:t>Гајар: Сонате – по избору</w:t>
      </w:r>
    </w:p>
    <w:p w14:paraId="711C4813" w14:textId="77777777" w:rsidR="007E6A1A" w:rsidRPr="007E6A1A" w:rsidRDefault="007E6A1A" w:rsidP="007E6A1A">
      <w:pPr>
        <w:spacing w:after="150"/>
        <w:rPr>
          <w:rFonts w:ascii="Arial" w:hAnsi="Arial" w:cs="Arial"/>
        </w:rPr>
      </w:pPr>
      <w:r w:rsidRPr="007E6A1A">
        <w:rPr>
          <w:rFonts w:ascii="Arial" w:hAnsi="Arial" w:cs="Arial"/>
          <w:color w:val="000000"/>
        </w:rPr>
        <w:t>Вивалди: Сонате – по избору Г. Ф. Хендл: Концерт еф-мол Ф. Давид: Кончертино Њес-дур Вагензал: Концерт</w:t>
      </w:r>
    </w:p>
    <w:p w14:paraId="650604ED" w14:textId="77777777" w:rsidR="007E6A1A" w:rsidRPr="007E6A1A" w:rsidRDefault="007E6A1A" w:rsidP="007E6A1A">
      <w:pPr>
        <w:spacing w:after="150"/>
        <w:rPr>
          <w:rFonts w:ascii="Arial" w:hAnsi="Arial" w:cs="Arial"/>
        </w:rPr>
      </w:pPr>
      <w:r w:rsidRPr="007E6A1A">
        <w:rPr>
          <w:rFonts w:ascii="Arial" w:hAnsi="Arial" w:cs="Arial"/>
          <w:color w:val="000000"/>
        </w:rPr>
        <w:t>Р. Корсаков: Концерт Бе-дур</w:t>
      </w:r>
    </w:p>
    <w:p w14:paraId="32F7D409" w14:textId="77777777" w:rsidR="007E6A1A" w:rsidRPr="007E6A1A" w:rsidRDefault="007E6A1A" w:rsidP="007E6A1A">
      <w:pPr>
        <w:spacing w:after="150"/>
        <w:rPr>
          <w:rFonts w:ascii="Arial" w:hAnsi="Arial" w:cs="Arial"/>
        </w:rPr>
      </w:pPr>
      <w:r w:rsidRPr="007E6A1A">
        <w:rPr>
          <w:rFonts w:ascii="Arial" w:hAnsi="Arial" w:cs="Arial"/>
          <w:color w:val="000000"/>
        </w:rPr>
        <w:t>Блажевић: Концерт бр. 2 Дес-дур</w:t>
      </w:r>
    </w:p>
    <w:p w14:paraId="688E323C" w14:textId="77777777" w:rsidR="007E6A1A" w:rsidRPr="007E6A1A" w:rsidRDefault="007E6A1A" w:rsidP="007E6A1A">
      <w:pPr>
        <w:spacing w:after="150"/>
        <w:rPr>
          <w:rFonts w:ascii="Arial" w:hAnsi="Arial" w:cs="Arial"/>
        </w:rPr>
      </w:pPr>
      <w:r w:rsidRPr="007E6A1A">
        <w:rPr>
          <w:rFonts w:ascii="Arial" w:hAnsi="Arial" w:cs="Arial"/>
          <w:color w:val="000000"/>
        </w:rPr>
        <w:t>Ј. Бошњак: Три песме за тромбон и оркестар</w:t>
      </w:r>
    </w:p>
    <w:p w14:paraId="322A274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6309AF8"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концертног карактера;</w:t>
      </w:r>
    </w:p>
    <w:p w14:paraId="61B5D1F7" w14:textId="77777777" w:rsidR="007E6A1A" w:rsidRPr="007E6A1A" w:rsidRDefault="007E6A1A" w:rsidP="007E6A1A">
      <w:pPr>
        <w:spacing w:after="150"/>
        <w:rPr>
          <w:rFonts w:ascii="Arial" w:hAnsi="Arial" w:cs="Arial"/>
        </w:rPr>
      </w:pPr>
      <w:r w:rsidRPr="007E6A1A">
        <w:rPr>
          <w:rFonts w:ascii="Arial" w:hAnsi="Arial" w:cs="Arial"/>
          <w:color w:val="000000"/>
        </w:rPr>
        <w:t>Концерт сва три става – ОБАВЕЗНО НАПАМЕТ;</w:t>
      </w:r>
    </w:p>
    <w:p w14:paraId="1744E193"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виртуозног карактера;</w:t>
      </w:r>
    </w:p>
    <w:p w14:paraId="488E8D02" w14:textId="77777777" w:rsidR="007E6A1A" w:rsidRPr="007E6A1A" w:rsidRDefault="007E6A1A" w:rsidP="007E6A1A">
      <w:pPr>
        <w:spacing w:after="150"/>
        <w:rPr>
          <w:rFonts w:ascii="Arial" w:hAnsi="Arial" w:cs="Arial"/>
        </w:rPr>
      </w:pPr>
      <w:r w:rsidRPr="007E6A1A">
        <w:rPr>
          <w:rFonts w:ascii="Arial" w:hAnsi="Arial" w:cs="Arial"/>
          <w:color w:val="000000"/>
        </w:rPr>
        <w:t>Дело југословенског или словенског композитора.</w:t>
      </w:r>
    </w:p>
    <w:p w14:paraId="1FC45FF1" w14:textId="77777777" w:rsidR="007E6A1A" w:rsidRPr="007E6A1A" w:rsidRDefault="007E6A1A" w:rsidP="007E6A1A">
      <w:pPr>
        <w:spacing w:after="120"/>
        <w:jc w:val="center"/>
        <w:rPr>
          <w:rFonts w:ascii="Arial" w:hAnsi="Arial" w:cs="Arial"/>
        </w:rPr>
      </w:pPr>
      <w:r w:rsidRPr="007E6A1A">
        <w:rPr>
          <w:rFonts w:ascii="Arial" w:hAnsi="Arial" w:cs="Arial"/>
          <w:b/>
          <w:color w:val="000000"/>
        </w:rPr>
        <w:t>ХОРНА</w:t>
      </w:r>
    </w:p>
    <w:p w14:paraId="4BA16EB3"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B20B42E" w14:textId="77777777" w:rsidR="007E6A1A" w:rsidRPr="007E6A1A" w:rsidRDefault="007E6A1A" w:rsidP="007E6A1A">
      <w:pPr>
        <w:spacing w:after="150"/>
        <w:rPr>
          <w:rFonts w:ascii="Arial" w:hAnsi="Arial" w:cs="Arial"/>
        </w:rPr>
      </w:pPr>
      <w:r w:rsidRPr="007E6A1A">
        <w:rPr>
          <w:rFonts w:ascii="Arial" w:hAnsi="Arial" w:cs="Arial"/>
          <w:color w:val="000000"/>
        </w:rPr>
        <w:t>Развој способности ученика за извођење: солистичко, камерно, оркестарско.</w:t>
      </w:r>
    </w:p>
    <w:p w14:paraId="00ACF273"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ка култивисањеу тона.</w:t>
      </w:r>
    </w:p>
    <w:p w14:paraId="05DDDFED"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на овладавању основних одлика стилских епоха којима ученик може да прилагоди сопствену индивидуалност.</w:t>
      </w:r>
    </w:p>
    <w:p w14:paraId="2BE438C7" w14:textId="77777777" w:rsidR="007E6A1A" w:rsidRPr="007E6A1A" w:rsidRDefault="007E6A1A" w:rsidP="007E6A1A">
      <w:pPr>
        <w:spacing w:after="150"/>
        <w:rPr>
          <w:rFonts w:ascii="Arial" w:hAnsi="Arial" w:cs="Arial"/>
        </w:rPr>
      </w:pPr>
      <w:r w:rsidRPr="007E6A1A">
        <w:rPr>
          <w:rFonts w:ascii="Arial" w:hAnsi="Arial" w:cs="Arial"/>
          <w:color w:val="000000"/>
        </w:rPr>
        <w:t>Развој способности ученика на техници прстију.</w:t>
      </w:r>
    </w:p>
    <w:p w14:paraId="6D62F9A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911321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технике дисања.</w:t>
      </w:r>
    </w:p>
    <w:p w14:paraId="73BA4156" w14:textId="77777777" w:rsidR="007E6A1A" w:rsidRPr="007E6A1A" w:rsidRDefault="007E6A1A" w:rsidP="007E6A1A">
      <w:pPr>
        <w:spacing w:after="150"/>
        <w:rPr>
          <w:rFonts w:ascii="Arial" w:hAnsi="Arial" w:cs="Arial"/>
        </w:rPr>
      </w:pPr>
      <w:r w:rsidRPr="007E6A1A">
        <w:rPr>
          <w:rFonts w:ascii="Arial" w:hAnsi="Arial" w:cs="Arial"/>
          <w:color w:val="000000"/>
        </w:rPr>
        <w:t>Рад на култивисању тона – интонација, динамика – контрола, развој, нијансирање.</w:t>
      </w:r>
    </w:p>
    <w:p w14:paraId="4B6982EB"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контролисане технике прстију.</w:t>
      </w:r>
    </w:p>
    <w:p w14:paraId="29D042D2" w14:textId="77777777" w:rsidR="007E6A1A" w:rsidRPr="007E6A1A" w:rsidRDefault="007E6A1A" w:rsidP="007E6A1A">
      <w:pPr>
        <w:spacing w:after="150"/>
        <w:rPr>
          <w:rFonts w:ascii="Arial" w:hAnsi="Arial" w:cs="Arial"/>
        </w:rPr>
      </w:pPr>
      <w:r w:rsidRPr="007E6A1A">
        <w:rPr>
          <w:rFonts w:ascii="Arial" w:hAnsi="Arial" w:cs="Arial"/>
          <w:color w:val="000000"/>
        </w:rPr>
        <w:t>Рад на овладавању основних одлика стилских епоха којима ученик може да прилагоди сопствену индивидуалност.</w:t>
      </w:r>
    </w:p>
    <w:p w14:paraId="35A036C6"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радне дисциплине која изискује систематичност, студиозност и апсолутну посвећеност.</w:t>
      </w:r>
    </w:p>
    <w:p w14:paraId="5E622484"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ученика за извођење: солистичко, камерно и оркестарско.</w:t>
      </w:r>
    </w:p>
    <w:p w14:paraId="761FCCF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D06367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263F88D"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и молске скале у обиму дуодециме, или две октаве.</w:t>
      </w:r>
    </w:p>
    <w:p w14:paraId="40430F17" w14:textId="77777777" w:rsidR="007E6A1A" w:rsidRPr="007E6A1A" w:rsidRDefault="007E6A1A" w:rsidP="007E6A1A">
      <w:pPr>
        <w:spacing w:after="150"/>
        <w:rPr>
          <w:rFonts w:ascii="Arial" w:hAnsi="Arial" w:cs="Arial"/>
        </w:rPr>
      </w:pPr>
      <w:r w:rsidRPr="007E6A1A">
        <w:rPr>
          <w:rFonts w:ascii="Arial" w:hAnsi="Arial" w:cs="Arial"/>
          <w:color w:val="000000"/>
        </w:rPr>
        <w:t>Тоничне трозвуке, доминантне и умањене септакорде изводити у темпу умерених осмина.</w:t>
      </w:r>
    </w:p>
    <w:p w14:paraId="67A6C556" w14:textId="77777777" w:rsidR="007E6A1A" w:rsidRPr="007E6A1A" w:rsidRDefault="007E6A1A" w:rsidP="007E6A1A">
      <w:pPr>
        <w:spacing w:after="150"/>
        <w:rPr>
          <w:rFonts w:ascii="Arial" w:hAnsi="Arial" w:cs="Arial"/>
        </w:rPr>
      </w:pPr>
      <w:r w:rsidRPr="007E6A1A">
        <w:rPr>
          <w:rFonts w:ascii="Arial" w:hAnsi="Arial" w:cs="Arial"/>
          <w:color w:val="000000"/>
        </w:rPr>
        <w:t>Трилере без употребе вентила вежбати у лаганом темпу.</w:t>
      </w:r>
    </w:p>
    <w:p w14:paraId="03ED683C"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5C4802A" w14:textId="77777777" w:rsidR="007E6A1A" w:rsidRPr="007E6A1A" w:rsidRDefault="007E6A1A" w:rsidP="007E6A1A">
      <w:pPr>
        <w:spacing w:after="150"/>
        <w:rPr>
          <w:rFonts w:ascii="Arial" w:hAnsi="Arial" w:cs="Arial"/>
        </w:rPr>
      </w:pPr>
      <w:r w:rsidRPr="007E6A1A">
        <w:rPr>
          <w:rFonts w:ascii="Arial" w:hAnsi="Arial" w:cs="Arial"/>
          <w:color w:val="000000"/>
        </w:rPr>
        <w:t>Е. Кауцки: I свеска М. Зимолуг: Етиде II свеска Копраш: I свеска до броја 20</w:t>
      </w:r>
    </w:p>
    <w:p w14:paraId="1E75B83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252880C7" w14:textId="77777777" w:rsidR="007E6A1A" w:rsidRPr="007E6A1A" w:rsidRDefault="007E6A1A" w:rsidP="007E6A1A">
      <w:pPr>
        <w:spacing w:after="150"/>
        <w:rPr>
          <w:rFonts w:ascii="Arial" w:hAnsi="Arial" w:cs="Arial"/>
        </w:rPr>
      </w:pPr>
      <w:r w:rsidRPr="007E6A1A">
        <w:rPr>
          <w:rFonts w:ascii="Arial" w:hAnsi="Arial" w:cs="Arial"/>
          <w:color w:val="000000"/>
        </w:rPr>
        <w:t>М. Влајин: 6 Багатела Сен Санс: Кончертино ор. 94 Боца: У Ирској Баш: Ноктурно Сен Санс: Романса ор. 36 В. А. Моцарт: Концерт бр. 1 Де-дур Друга дела по избору наставника</w:t>
      </w:r>
    </w:p>
    <w:p w14:paraId="1DE11CA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013E0CB"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75A3AE33" w14:textId="77777777" w:rsidR="007E6A1A" w:rsidRPr="007E6A1A" w:rsidRDefault="007E6A1A" w:rsidP="007E6A1A">
      <w:pPr>
        <w:spacing w:after="150"/>
        <w:rPr>
          <w:rFonts w:ascii="Arial" w:hAnsi="Arial" w:cs="Arial"/>
        </w:rPr>
      </w:pPr>
      <w:r w:rsidRPr="007E6A1A">
        <w:rPr>
          <w:rFonts w:ascii="Arial" w:hAnsi="Arial" w:cs="Arial"/>
          <w:color w:val="000000"/>
        </w:rPr>
        <w:t>б) четири композиције за извођење.</w:t>
      </w:r>
    </w:p>
    <w:p w14:paraId="235ECE4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71CDF27" w14:textId="77777777" w:rsidR="007E6A1A" w:rsidRPr="007E6A1A" w:rsidRDefault="007E6A1A" w:rsidP="007E6A1A">
      <w:pPr>
        <w:spacing w:after="150"/>
        <w:rPr>
          <w:rFonts w:ascii="Arial" w:hAnsi="Arial" w:cs="Arial"/>
        </w:rPr>
      </w:pPr>
      <w:r w:rsidRPr="007E6A1A">
        <w:rPr>
          <w:rFonts w:ascii="Arial" w:hAnsi="Arial" w:cs="Arial"/>
          <w:color w:val="000000"/>
        </w:rPr>
        <w:t>– Једна дурска и једна молска скала;</w:t>
      </w:r>
    </w:p>
    <w:p w14:paraId="79A98EB7"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78D5017B"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са клавиром.</w:t>
      </w:r>
    </w:p>
    <w:p w14:paraId="1EA6C76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 ИЗВОДИ СЕ НАПАМЕТ.</w:t>
      </w:r>
    </w:p>
    <w:p w14:paraId="7F3C1CF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4030478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7352CE9"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обиму дуодециме, или две октаве. Тонични, доминантни и умањени четворозвуци у спорим шеснаестинама.</w:t>
      </w:r>
    </w:p>
    <w:p w14:paraId="6E08ADD3" w14:textId="77777777" w:rsidR="007E6A1A" w:rsidRPr="007E6A1A" w:rsidRDefault="007E6A1A" w:rsidP="007E6A1A">
      <w:pPr>
        <w:spacing w:after="150"/>
        <w:rPr>
          <w:rFonts w:ascii="Arial" w:hAnsi="Arial" w:cs="Arial"/>
        </w:rPr>
      </w:pPr>
      <w:r w:rsidRPr="007E6A1A">
        <w:rPr>
          <w:rFonts w:ascii="Arial" w:hAnsi="Arial" w:cs="Arial"/>
          <w:color w:val="000000"/>
        </w:rPr>
        <w:t>Транспозиције у е, Ес, Де и Це хорни.</w:t>
      </w:r>
    </w:p>
    <w:p w14:paraId="5E0166EB" w14:textId="77777777" w:rsidR="007E6A1A" w:rsidRPr="007E6A1A" w:rsidRDefault="007E6A1A" w:rsidP="007E6A1A">
      <w:pPr>
        <w:spacing w:after="150"/>
        <w:rPr>
          <w:rFonts w:ascii="Arial" w:hAnsi="Arial" w:cs="Arial"/>
        </w:rPr>
      </w:pPr>
      <w:r w:rsidRPr="007E6A1A">
        <w:rPr>
          <w:rFonts w:ascii="Arial" w:hAnsi="Arial" w:cs="Arial"/>
          <w:color w:val="000000"/>
        </w:rPr>
        <w:t>Трилере без употребе вентила треба вежбати у бржем темпу. Интервале – квинте, сексте, сеприме и октаве – изводити, односно свирати одвојено, са нагласком (стакато) и везано (легато) нагоре, од пиано до форте, а на доле од форте до пиано у свим дурским и молским скалама. Увежбати употребу двоструког и троструког језика у свирању.</w:t>
      </w:r>
    </w:p>
    <w:p w14:paraId="76D63B88"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3B6BB68" w14:textId="77777777" w:rsidR="007E6A1A" w:rsidRPr="007E6A1A" w:rsidRDefault="007E6A1A" w:rsidP="007E6A1A">
      <w:pPr>
        <w:spacing w:after="150"/>
        <w:rPr>
          <w:rFonts w:ascii="Arial" w:hAnsi="Arial" w:cs="Arial"/>
        </w:rPr>
      </w:pPr>
      <w:r w:rsidRPr="007E6A1A">
        <w:rPr>
          <w:rFonts w:ascii="Arial" w:hAnsi="Arial" w:cs="Arial"/>
          <w:color w:val="000000"/>
        </w:rPr>
        <w:t>М. Зимолуг: Етиде II свеска М. Алфонз: I свеска Копраш: I свеска, до краја</w:t>
      </w:r>
    </w:p>
    <w:p w14:paraId="644046F1"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10EE744E" w14:textId="77777777" w:rsidR="007E6A1A" w:rsidRPr="007E6A1A" w:rsidRDefault="007E6A1A" w:rsidP="007E6A1A">
      <w:pPr>
        <w:spacing w:after="150"/>
        <w:rPr>
          <w:rFonts w:ascii="Arial" w:hAnsi="Arial" w:cs="Arial"/>
        </w:rPr>
      </w:pPr>
      <w:r w:rsidRPr="007E6A1A">
        <w:rPr>
          <w:rFonts w:ascii="Arial" w:hAnsi="Arial" w:cs="Arial"/>
          <w:color w:val="000000"/>
        </w:rPr>
        <w:t>Глазунов: Ревери</w:t>
      </w:r>
    </w:p>
    <w:p w14:paraId="26F08544" w14:textId="77777777" w:rsidR="007E6A1A" w:rsidRPr="007E6A1A" w:rsidRDefault="007E6A1A" w:rsidP="007E6A1A">
      <w:pPr>
        <w:spacing w:after="150"/>
        <w:rPr>
          <w:rFonts w:ascii="Arial" w:hAnsi="Arial" w:cs="Arial"/>
        </w:rPr>
      </w:pPr>
      <w:r w:rsidRPr="007E6A1A">
        <w:rPr>
          <w:rFonts w:ascii="Arial" w:hAnsi="Arial" w:cs="Arial"/>
          <w:color w:val="000000"/>
        </w:rPr>
        <w:t>А. Моцарт: Концерт бр. 3 Ес-дур Корели: I соната</w:t>
      </w:r>
    </w:p>
    <w:p w14:paraId="74354CA1" w14:textId="77777777" w:rsidR="007E6A1A" w:rsidRPr="007E6A1A" w:rsidRDefault="007E6A1A" w:rsidP="007E6A1A">
      <w:pPr>
        <w:spacing w:after="150"/>
        <w:rPr>
          <w:rFonts w:ascii="Arial" w:hAnsi="Arial" w:cs="Arial"/>
        </w:rPr>
      </w:pPr>
      <w:r w:rsidRPr="007E6A1A">
        <w:rPr>
          <w:rFonts w:ascii="Arial" w:hAnsi="Arial" w:cs="Arial"/>
          <w:color w:val="000000"/>
        </w:rPr>
        <w:t>Матис: Концерт бр. 2 ор. 24 Олкер:</w:t>
      </w:r>
    </w:p>
    <w:p w14:paraId="3BC9AEE8" w14:textId="77777777" w:rsidR="007E6A1A" w:rsidRPr="007E6A1A" w:rsidRDefault="007E6A1A" w:rsidP="007E6A1A">
      <w:pPr>
        <w:spacing w:after="150"/>
        <w:rPr>
          <w:rFonts w:ascii="Arial" w:hAnsi="Arial" w:cs="Arial"/>
        </w:rPr>
      </w:pPr>
      <w:r w:rsidRPr="007E6A1A">
        <w:rPr>
          <w:rFonts w:ascii="Arial" w:hAnsi="Arial" w:cs="Arial"/>
          <w:color w:val="000000"/>
        </w:rPr>
        <w:t>Р. Г. Монтерен: Балада Друга дела по избору наставника</w:t>
      </w:r>
    </w:p>
    <w:p w14:paraId="4347BBD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1FE24D6" w14:textId="77777777" w:rsidR="007E6A1A" w:rsidRPr="007E6A1A" w:rsidRDefault="007E6A1A" w:rsidP="007E6A1A">
      <w:pPr>
        <w:spacing w:after="150"/>
        <w:rPr>
          <w:rFonts w:ascii="Arial" w:hAnsi="Arial" w:cs="Arial"/>
        </w:rPr>
      </w:pPr>
      <w:r w:rsidRPr="007E6A1A">
        <w:rPr>
          <w:rFonts w:ascii="Arial" w:hAnsi="Arial" w:cs="Arial"/>
          <w:color w:val="000000"/>
        </w:rPr>
        <w:t>а)две различите школе;</w:t>
      </w:r>
    </w:p>
    <w:p w14:paraId="7DD7F7A3" w14:textId="77777777" w:rsidR="007E6A1A" w:rsidRPr="007E6A1A" w:rsidRDefault="007E6A1A" w:rsidP="007E6A1A">
      <w:pPr>
        <w:spacing w:after="150"/>
        <w:rPr>
          <w:rFonts w:ascii="Arial" w:hAnsi="Arial" w:cs="Arial"/>
        </w:rPr>
      </w:pPr>
      <w:r w:rsidRPr="007E6A1A">
        <w:rPr>
          <w:rFonts w:ascii="Arial" w:hAnsi="Arial" w:cs="Arial"/>
          <w:color w:val="000000"/>
        </w:rPr>
        <w:t>б) четири комада;</w:t>
      </w:r>
    </w:p>
    <w:p w14:paraId="61441682" w14:textId="77777777" w:rsidR="007E6A1A" w:rsidRPr="007E6A1A" w:rsidRDefault="007E6A1A" w:rsidP="007E6A1A">
      <w:pPr>
        <w:spacing w:after="150"/>
        <w:rPr>
          <w:rFonts w:ascii="Arial" w:hAnsi="Arial" w:cs="Arial"/>
        </w:rPr>
      </w:pPr>
      <w:r w:rsidRPr="007E6A1A">
        <w:rPr>
          <w:rFonts w:ascii="Arial" w:hAnsi="Arial" w:cs="Arial"/>
          <w:color w:val="000000"/>
        </w:rPr>
        <w:t>в) два дела југословенских аутора.</w:t>
      </w:r>
    </w:p>
    <w:p w14:paraId="0C20617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1476C04"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тоничним, доминантним и умањеним чеуворозвуцима;</w:t>
      </w:r>
    </w:p>
    <w:p w14:paraId="3C07BD3B" w14:textId="77777777" w:rsidR="007E6A1A" w:rsidRPr="007E6A1A" w:rsidRDefault="007E6A1A" w:rsidP="007E6A1A">
      <w:pPr>
        <w:spacing w:after="150"/>
        <w:rPr>
          <w:rFonts w:ascii="Arial" w:hAnsi="Arial" w:cs="Arial"/>
        </w:rPr>
      </w:pPr>
      <w:r w:rsidRPr="007E6A1A">
        <w:rPr>
          <w:rFonts w:ascii="Arial" w:hAnsi="Arial" w:cs="Arial"/>
          <w:color w:val="000000"/>
        </w:rPr>
        <w:t>Три етиде различитог карактера;</w:t>
      </w:r>
    </w:p>
    <w:p w14:paraId="0FF349DE"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са клавиром.</w:t>
      </w:r>
    </w:p>
    <w:p w14:paraId="03657D6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 СЕ СВИРА НАПАМЕТ.</w:t>
      </w:r>
    </w:p>
    <w:p w14:paraId="678985C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1DE129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F7AEE09"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обиму дуодециме, или две октаве. Разложени тонични, доминантни и умањени четворозвуци у бржим шеснаестинама. Хроматске скале стакато и легато.</w:t>
      </w:r>
    </w:p>
    <w:p w14:paraId="0A0AB34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78D5741" w14:textId="77777777" w:rsidR="007E6A1A" w:rsidRPr="007E6A1A" w:rsidRDefault="007E6A1A" w:rsidP="007E6A1A">
      <w:pPr>
        <w:spacing w:after="150"/>
        <w:rPr>
          <w:rFonts w:ascii="Arial" w:hAnsi="Arial" w:cs="Arial"/>
        </w:rPr>
      </w:pPr>
      <w:r w:rsidRPr="007E6A1A">
        <w:rPr>
          <w:rFonts w:ascii="Arial" w:hAnsi="Arial" w:cs="Arial"/>
          <w:color w:val="000000"/>
        </w:rPr>
        <w:t>Копраш: II свеска Алфонс: II свеска Гале: Етиде ор. 57</w:t>
      </w:r>
    </w:p>
    <w:p w14:paraId="645940F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4F1F04B9" w14:textId="77777777" w:rsidR="007E6A1A" w:rsidRPr="007E6A1A" w:rsidRDefault="007E6A1A" w:rsidP="007E6A1A">
      <w:pPr>
        <w:spacing w:after="150"/>
        <w:rPr>
          <w:rFonts w:ascii="Arial" w:hAnsi="Arial" w:cs="Arial"/>
        </w:rPr>
      </w:pPr>
      <w:r w:rsidRPr="007E6A1A">
        <w:rPr>
          <w:rFonts w:ascii="Arial" w:hAnsi="Arial" w:cs="Arial"/>
          <w:color w:val="000000"/>
        </w:rPr>
        <w:t>Корели: Из збирке „Једанаест соната”</w:t>
      </w:r>
    </w:p>
    <w:p w14:paraId="74050CBD" w14:textId="77777777" w:rsidR="007E6A1A" w:rsidRPr="007E6A1A" w:rsidRDefault="007E6A1A" w:rsidP="007E6A1A">
      <w:pPr>
        <w:spacing w:after="150"/>
        <w:rPr>
          <w:rFonts w:ascii="Arial" w:hAnsi="Arial" w:cs="Arial"/>
        </w:rPr>
      </w:pPr>
      <w:r w:rsidRPr="007E6A1A">
        <w:rPr>
          <w:rFonts w:ascii="Arial" w:hAnsi="Arial" w:cs="Arial"/>
          <w:color w:val="000000"/>
        </w:rPr>
        <w:t>Присл: Скерцето</w:t>
      </w:r>
    </w:p>
    <w:p w14:paraId="00C69F35" w14:textId="77777777" w:rsidR="007E6A1A" w:rsidRPr="007E6A1A" w:rsidRDefault="007E6A1A" w:rsidP="007E6A1A">
      <w:pPr>
        <w:spacing w:after="150"/>
        <w:rPr>
          <w:rFonts w:ascii="Arial" w:hAnsi="Arial" w:cs="Arial"/>
        </w:rPr>
      </w:pPr>
      <w:r w:rsidRPr="007E6A1A">
        <w:rPr>
          <w:rFonts w:ascii="Arial" w:hAnsi="Arial" w:cs="Arial"/>
          <w:color w:val="000000"/>
        </w:rPr>
        <w:t>Осборц: Серенада</w:t>
      </w:r>
    </w:p>
    <w:p w14:paraId="5ED66122" w14:textId="77777777" w:rsidR="007E6A1A" w:rsidRPr="007E6A1A" w:rsidRDefault="007E6A1A" w:rsidP="007E6A1A">
      <w:pPr>
        <w:spacing w:after="150"/>
        <w:rPr>
          <w:rFonts w:ascii="Arial" w:hAnsi="Arial" w:cs="Arial"/>
        </w:rPr>
      </w:pPr>
      <w:r w:rsidRPr="007E6A1A">
        <w:rPr>
          <w:rFonts w:ascii="Arial" w:hAnsi="Arial" w:cs="Arial"/>
          <w:color w:val="000000"/>
        </w:rPr>
        <w:t>Моцарт: 12 дуета за хорну</w:t>
      </w:r>
    </w:p>
    <w:p w14:paraId="61594DFC" w14:textId="77777777" w:rsidR="007E6A1A" w:rsidRPr="007E6A1A" w:rsidRDefault="007E6A1A" w:rsidP="007E6A1A">
      <w:pPr>
        <w:spacing w:after="150"/>
        <w:rPr>
          <w:rFonts w:ascii="Arial" w:hAnsi="Arial" w:cs="Arial"/>
        </w:rPr>
      </w:pPr>
      <w:r w:rsidRPr="007E6A1A">
        <w:rPr>
          <w:rFonts w:ascii="Arial" w:hAnsi="Arial" w:cs="Arial"/>
          <w:color w:val="000000"/>
        </w:rPr>
        <w:t>Кауцки: Враснохорска свита</w:t>
      </w:r>
    </w:p>
    <w:p w14:paraId="3A11B2C9" w14:textId="77777777" w:rsidR="007E6A1A" w:rsidRPr="007E6A1A" w:rsidRDefault="007E6A1A" w:rsidP="007E6A1A">
      <w:pPr>
        <w:spacing w:after="150"/>
        <w:rPr>
          <w:rFonts w:ascii="Arial" w:hAnsi="Arial" w:cs="Arial"/>
        </w:rPr>
      </w:pPr>
      <w:r w:rsidRPr="007E6A1A">
        <w:rPr>
          <w:rFonts w:ascii="Arial" w:hAnsi="Arial" w:cs="Arial"/>
          <w:color w:val="000000"/>
        </w:rPr>
        <w:t>Моцарт: Концерт ор. 2 Ес-дур</w:t>
      </w:r>
    </w:p>
    <w:p w14:paraId="5404949F" w14:textId="77777777" w:rsidR="007E6A1A" w:rsidRPr="007E6A1A" w:rsidRDefault="007E6A1A" w:rsidP="007E6A1A">
      <w:pPr>
        <w:spacing w:after="150"/>
        <w:rPr>
          <w:rFonts w:ascii="Arial" w:hAnsi="Arial" w:cs="Arial"/>
        </w:rPr>
      </w:pPr>
      <w:r w:rsidRPr="007E6A1A">
        <w:rPr>
          <w:rFonts w:ascii="Arial" w:hAnsi="Arial" w:cs="Arial"/>
          <w:color w:val="000000"/>
        </w:rPr>
        <w:t>Доменико: Варијације</w:t>
      </w:r>
    </w:p>
    <w:p w14:paraId="4EC67C2A" w14:textId="77777777" w:rsidR="007E6A1A" w:rsidRPr="007E6A1A" w:rsidRDefault="007E6A1A" w:rsidP="007E6A1A">
      <w:pPr>
        <w:spacing w:after="150"/>
        <w:rPr>
          <w:rFonts w:ascii="Arial" w:hAnsi="Arial" w:cs="Arial"/>
        </w:rPr>
      </w:pPr>
      <w:r w:rsidRPr="007E6A1A">
        <w:rPr>
          <w:rFonts w:ascii="Arial" w:hAnsi="Arial" w:cs="Arial"/>
          <w:color w:val="000000"/>
        </w:rPr>
        <w:t>Матис: Концерт бр. 1</w:t>
      </w:r>
    </w:p>
    <w:p w14:paraId="2F964062" w14:textId="77777777" w:rsidR="007E6A1A" w:rsidRPr="007E6A1A" w:rsidRDefault="007E6A1A" w:rsidP="007E6A1A">
      <w:pPr>
        <w:spacing w:after="150"/>
        <w:rPr>
          <w:rFonts w:ascii="Arial" w:hAnsi="Arial" w:cs="Arial"/>
        </w:rPr>
      </w:pPr>
      <w:r w:rsidRPr="007E6A1A">
        <w:rPr>
          <w:rFonts w:ascii="Arial" w:hAnsi="Arial" w:cs="Arial"/>
          <w:color w:val="000000"/>
        </w:rPr>
        <w:t>Друга дела по избору наставника</w:t>
      </w:r>
    </w:p>
    <w:p w14:paraId="3230C35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3C3F033"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5EE2A274"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377F1262" w14:textId="77777777" w:rsidR="007E6A1A" w:rsidRPr="007E6A1A" w:rsidRDefault="007E6A1A" w:rsidP="007E6A1A">
      <w:pPr>
        <w:spacing w:after="150"/>
        <w:rPr>
          <w:rFonts w:ascii="Arial" w:hAnsi="Arial" w:cs="Arial"/>
        </w:rPr>
      </w:pPr>
      <w:r w:rsidRPr="007E6A1A">
        <w:rPr>
          <w:rFonts w:ascii="Arial" w:hAnsi="Arial" w:cs="Arial"/>
          <w:color w:val="000000"/>
        </w:rPr>
        <w:t>в) један кончертино;</w:t>
      </w:r>
    </w:p>
    <w:p w14:paraId="20F11611" w14:textId="77777777" w:rsidR="007E6A1A" w:rsidRPr="007E6A1A" w:rsidRDefault="007E6A1A" w:rsidP="007E6A1A">
      <w:pPr>
        <w:spacing w:after="150"/>
        <w:rPr>
          <w:rFonts w:ascii="Arial" w:hAnsi="Arial" w:cs="Arial"/>
        </w:rPr>
      </w:pPr>
      <w:r w:rsidRPr="007E6A1A">
        <w:rPr>
          <w:rFonts w:ascii="Arial" w:hAnsi="Arial" w:cs="Arial"/>
          <w:color w:val="000000"/>
        </w:rPr>
        <w:t>г) једна соната;</w:t>
      </w:r>
    </w:p>
    <w:p w14:paraId="5BE84332" w14:textId="77777777" w:rsidR="007E6A1A" w:rsidRPr="007E6A1A" w:rsidRDefault="007E6A1A" w:rsidP="007E6A1A">
      <w:pPr>
        <w:spacing w:after="150"/>
        <w:rPr>
          <w:rFonts w:ascii="Arial" w:hAnsi="Arial" w:cs="Arial"/>
        </w:rPr>
      </w:pPr>
      <w:r w:rsidRPr="007E6A1A">
        <w:rPr>
          <w:rFonts w:ascii="Arial" w:hAnsi="Arial" w:cs="Arial"/>
          <w:color w:val="000000"/>
        </w:rPr>
        <w:t>д) један концерт;</w:t>
      </w:r>
    </w:p>
    <w:p w14:paraId="7866B7C4" w14:textId="77777777" w:rsidR="007E6A1A" w:rsidRPr="007E6A1A" w:rsidRDefault="007E6A1A" w:rsidP="007E6A1A">
      <w:pPr>
        <w:spacing w:after="150"/>
        <w:rPr>
          <w:rFonts w:ascii="Arial" w:hAnsi="Arial" w:cs="Arial"/>
        </w:rPr>
      </w:pPr>
      <w:r w:rsidRPr="007E6A1A">
        <w:rPr>
          <w:rFonts w:ascii="Arial" w:hAnsi="Arial" w:cs="Arial"/>
          <w:color w:val="000000"/>
        </w:rPr>
        <w:t>ђ) једно домаће дело.</w:t>
      </w:r>
    </w:p>
    <w:p w14:paraId="17A4DBE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A9516F1" w14:textId="77777777" w:rsidR="007E6A1A" w:rsidRPr="007E6A1A" w:rsidRDefault="007E6A1A" w:rsidP="007E6A1A">
      <w:pPr>
        <w:spacing w:after="150"/>
        <w:rPr>
          <w:rFonts w:ascii="Arial" w:hAnsi="Arial" w:cs="Arial"/>
        </w:rPr>
      </w:pPr>
      <w:r w:rsidRPr="007E6A1A">
        <w:rPr>
          <w:rFonts w:ascii="Arial" w:hAnsi="Arial" w:cs="Arial"/>
          <w:color w:val="000000"/>
        </w:rPr>
        <w:t>Једна дурска и једна молска скала са трозвуцима, доминантним и умањеним четворозвуцима – нон легато;</w:t>
      </w:r>
    </w:p>
    <w:p w14:paraId="349DF637"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2AFB6D94"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са клавиром.</w:t>
      </w:r>
    </w:p>
    <w:p w14:paraId="0AA79931"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СА КЛАВИРОМ СВИРА СЕ НАПАМЕТ.</w:t>
      </w:r>
    </w:p>
    <w:p w14:paraId="5AAC98C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A6E2266"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E2A728D"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са разложеним трозвуцима (тонични и доминантни) и четворозвуцима (умањени) и хроматске скале у легату и стакату, све у брзом темпу.</w:t>
      </w:r>
    </w:p>
    <w:p w14:paraId="1D7980B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94B98C3" w14:textId="77777777" w:rsidR="007E6A1A" w:rsidRPr="007E6A1A" w:rsidRDefault="007E6A1A" w:rsidP="007E6A1A">
      <w:pPr>
        <w:spacing w:after="150"/>
        <w:rPr>
          <w:rFonts w:ascii="Arial" w:hAnsi="Arial" w:cs="Arial"/>
        </w:rPr>
      </w:pPr>
      <w:r w:rsidRPr="007E6A1A">
        <w:rPr>
          <w:rFonts w:ascii="Arial" w:hAnsi="Arial" w:cs="Arial"/>
          <w:color w:val="000000"/>
        </w:rPr>
        <w:t>Гале: Етиде ор. 13 Алфонс: Етиде III свеска Коцер: Етиде ор. 81 Бекароси: Десет каприча</w:t>
      </w:r>
    </w:p>
    <w:p w14:paraId="4430581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0DB04FBD" w14:textId="77777777" w:rsidR="007E6A1A" w:rsidRPr="007E6A1A" w:rsidRDefault="007E6A1A" w:rsidP="007E6A1A">
      <w:pPr>
        <w:spacing w:after="150"/>
        <w:rPr>
          <w:rFonts w:ascii="Arial" w:hAnsi="Arial" w:cs="Arial"/>
        </w:rPr>
      </w:pPr>
      <w:r w:rsidRPr="007E6A1A">
        <w:rPr>
          <w:rFonts w:ascii="Arial" w:hAnsi="Arial" w:cs="Arial"/>
          <w:color w:val="000000"/>
        </w:rPr>
        <w:t>Моцарт: Концерт бр. 1 Де-дур Моцарт: Концерт бр. 2 Ес-дур Матис: Концерт ор. 24 Керубини: Соната бр. 2</w:t>
      </w:r>
    </w:p>
    <w:p w14:paraId="3FEFAFEC" w14:textId="77777777" w:rsidR="007E6A1A" w:rsidRPr="007E6A1A" w:rsidRDefault="007E6A1A" w:rsidP="007E6A1A">
      <w:pPr>
        <w:spacing w:after="150"/>
        <w:rPr>
          <w:rFonts w:ascii="Arial" w:hAnsi="Arial" w:cs="Arial"/>
        </w:rPr>
      </w:pPr>
      <w:r w:rsidRPr="007E6A1A">
        <w:rPr>
          <w:rFonts w:ascii="Arial" w:hAnsi="Arial" w:cs="Arial"/>
          <w:color w:val="000000"/>
        </w:rPr>
        <w:t>Рајнбергер: Соната ор. 178</w:t>
      </w:r>
    </w:p>
    <w:p w14:paraId="693CB54B" w14:textId="77777777" w:rsidR="007E6A1A" w:rsidRPr="007E6A1A" w:rsidRDefault="007E6A1A" w:rsidP="007E6A1A">
      <w:pPr>
        <w:spacing w:after="150"/>
        <w:rPr>
          <w:rFonts w:ascii="Arial" w:hAnsi="Arial" w:cs="Arial"/>
        </w:rPr>
      </w:pPr>
      <w:r w:rsidRPr="007E6A1A">
        <w:rPr>
          <w:rFonts w:ascii="Arial" w:hAnsi="Arial" w:cs="Arial"/>
          <w:color w:val="000000"/>
        </w:rPr>
        <w:t>Корели: Из збирке „Једанаест соната”</w:t>
      </w:r>
    </w:p>
    <w:p w14:paraId="5903DFCD" w14:textId="77777777" w:rsidR="007E6A1A" w:rsidRPr="007E6A1A" w:rsidRDefault="007E6A1A" w:rsidP="007E6A1A">
      <w:pPr>
        <w:spacing w:after="150"/>
        <w:rPr>
          <w:rFonts w:ascii="Arial" w:hAnsi="Arial" w:cs="Arial"/>
        </w:rPr>
      </w:pPr>
      <w:r w:rsidRPr="007E6A1A">
        <w:rPr>
          <w:rFonts w:ascii="Arial" w:hAnsi="Arial" w:cs="Arial"/>
          <w:color w:val="000000"/>
        </w:rPr>
        <w:t>Петар Стојановић: Адађо и Рондо</w:t>
      </w:r>
    </w:p>
    <w:p w14:paraId="04ADA859" w14:textId="77777777" w:rsidR="007E6A1A" w:rsidRPr="007E6A1A" w:rsidRDefault="007E6A1A" w:rsidP="007E6A1A">
      <w:pPr>
        <w:spacing w:after="150"/>
        <w:rPr>
          <w:rFonts w:ascii="Arial" w:hAnsi="Arial" w:cs="Arial"/>
        </w:rPr>
      </w:pPr>
      <w:r w:rsidRPr="007E6A1A">
        <w:rPr>
          <w:rFonts w:ascii="Arial" w:hAnsi="Arial" w:cs="Arial"/>
          <w:color w:val="000000"/>
        </w:rPr>
        <w:t>Душан Костић: Пародија и Гротеска</w:t>
      </w:r>
    </w:p>
    <w:p w14:paraId="15200EE3" w14:textId="77777777" w:rsidR="007E6A1A" w:rsidRPr="007E6A1A" w:rsidRDefault="007E6A1A" w:rsidP="007E6A1A">
      <w:pPr>
        <w:spacing w:after="150"/>
        <w:rPr>
          <w:rFonts w:ascii="Arial" w:hAnsi="Arial" w:cs="Arial"/>
        </w:rPr>
      </w:pPr>
      <w:r w:rsidRPr="007E6A1A">
        <w:rPr>
          <w:rFonts w:ascii="Arial" w:hAnsi="Arial" w:cs="Arial"/>
          <w:color w:val="000000"/>
        </w:rPr>
        <w:t>Депуи: Варијације</w:t>
      </w:r>
    </w:p>
    <w:p w14:paraId="09E7E8EB" w14:textId="77777777" w:rsidR="007E6A1A" w:rsidRPr="007E6A1A" w:rsidRDefault="007E6A1A" w:rsidP="007E6A1A">
      <w:pPr>
        <w:spacing w:after="150"/>
        <w:rPr>
          <w:rFonts w:ascii="Arial" w:hAnsi="Arial" w:cs="Arial"/>
        </w:rPr>
      </w:pPr>
      <w:r w:rsidRPr="007E6A1A">
        <w:rPr>
          <w:rFonts w:ascii="Arial" w:hAnsi="Arial" w:cs="Arial"/>
          <w:color w:val="000000"/>
        </w:rPr>
        <w:t>Департ: Нормандијска балада</w:t>
      </w:r>
    </w:p>
    <w:p w14:paraId="20DF39AB" w14:textId="77777777" w:rsidR="007E6A1A" w:rsidRPr="007E6A1A" w:rsidRDefault="007E6A1A" w:rsidP="007E6A1A">
      <w:pPr>
        <w:spacing w:after="150"/>
        <w:rPr>
          <w:rFonts w:ascii="Arial" w:hAnsi="Arial" w:cs="Arial"/>
        </w:rPr>
      </w:pPr>
      <w:r w:rsidRPr="007E6A1A">
        <w:rPr>
          <w:rFonts w:ascii="Arial" w:hAnsi="Arial" w:cs="Arial"/>
          <w:color w:val="000000"/>
        </w:rPr>
        <w:t>Хенинг: Дуети за две хорне</w:t>
      </w:r>
    </w:p>
    <w:p w14:paraId="2EB414BD" w14:textId="77777777" w:rsidR="007E6A1A" w:rsidRPr="007E6A1A" w:rsidRDefault="007E6A1A" w:rsidP="007E6A1A">
      <w:pPr>
        <w:spacing w:after="150"/>
        <w:rPr>
          <w:rFonts w:ascii="Arial" w:hAnsi="Arial" w:cs="Arial"/>
        </w:rPr>
      </w:pPr>
      <w:r w:rsidRPr="007E6A1A">
        <w:rPr>
          <w:rFonts w:ascii="Arial" w:hAnsi="Arial" w:cs="Arial"/>
          <w:color w:val="000000"/>
        </w:rPr>
        <w:t>К. Барановић: Елегија</w:t>
      </w:r>
    </w:p>
    <w:p w14:paraId="4D8C524D" w14:textId="77777777" w:rsidR="007E6A1A" w:rsidRPr="007E6A1A" w:rsidRDefault="007E6A1A" w:rsidP="007E6A1A">
      <w:pPr>
        <w:spacing w:after="150"/>
        <w:rPr>
          <w:rFonts w:ascii="Arial" w:hAnsi="Arial" w:cs="Arial"/>
        </w:rPr>
      </w:pPr>
      <w:r w:rsidRPr="007E6A1A">
        <w:rPr>
          <w:rFonts w:ascii="Arial" w:hAnsi="Arial" w:cs="Arial"/>
          <w:color w:val="000000"/>
        </w:rPr>
        <w:t>Бетовен: Соната</w:t>
      </w:r>
    </w:p>
    <w:p w14:paraId="1B3E444B" w14:textId="77777777" w:rsidR="007E6A1A" w:rsidRPr="007E6A1A" w:rsidRDefault="007E6A1A" w:rsidP="007E6A1A">
      <w:pPr>
        <w:spacing w:after="150"/>
        <w:rPr>
          <w:rFonts w:ascii="Arial" w:hAnsi="Arial" w:cs="Arial"/>
        </w:rPr>
      </w:pPr>
      <w:r w:rsidRPr="007E6A1A">
        <w:rPr>
          <w:rFonts w:ascii="Arial" w:hAnsi="Arial" w:cs="Arial"/>
          <w:color w:val="000000"/>
        </w:rPr>
        <w:t>Кохут: Кончерто</w:t>
      </w:r>
    </w:p>
    <w:p w14:paraId="3ECEAF70" w14:textId="77777777" w:rsidR="007E6A1A" w:rsidRPr="007E6A1A" w:rsidRDefault="007E6A1A" w:rsidP="007E6A1A">
      <w:pPr>
        <w:spacing w:after="150"/>
        <w:rPr>
          <w:rFonts w:ascii="Arial" w:hAnsi="Arial" w:cs="Arial"/>
        </w:rPr>
      </w:pPr>
      <w:r w:rsidRPr="007E6A1A">
        <w:rPr>
          <w:rFonts w:ascii="Arial" w:hAnsi="Arial" w:cs="Arial"/>
          <w:color w:val="000000"/>
        </w:rPr>
        <w:t>Боне: Сувенир</w:t>
      </w:r>
    </w:p>
    <w:p w14:paraId="1A2D2C63" w14:textId="77777777" w:rsidR="007E6A1A" w:rsidRPr="007E6A1A" w:rsidRDefault="007E6A1A" w:rsidP="007E6A1A">
      <w:pPr>
        <w:spacing w:after="150"/>
        <w:rPr>
          <w:rFonts w:ascii="Arial" w:hAnsi="Arial" w:cs="Arial"/>
        </w:rPr>
      </w:pPr>
      <w:r w:rsidRPr="007E6A1A">
        <w:rPr>
          <w:rFonts w:ascii="Arial" w:hAnsi="Arial" w:cs="Arial"/>
          <w:color w:val="000000"/>
        </w:rPr>
        <w:t>Солобух за хорну</w:t>
      </w:r>
    </w:p>
    <w:p w14:paraId="520C9D7E" w14:textId="77777777" w:rsidR="007E6A1A" w:rsidRPr="007E6A1A" w:rsidRDefault="007E6A1A" w:rsidP="007E6A1A">
      <w:pPr>
        <w:spacing w:after="150"/>
        <w:rPr>
          <w:rFonts w:ascii="Arial" w:hAnsi="Arial" w:cs="Arial"/>
        </w:rPr>
      </w:pPr>
      <w:r w:rsidRPr="007E6A1A">
        <w:rPr>
          <w:rFonts w:ascii="Arial" w:hAnsi="Arial" w:cs="Arial"/>
          <w:color w:val="000000"/>
        </w:rPr>
        <w:t>Ј. Штраус: Дон Жуан, Тил Ојленшпигел П. И. Чајковски: Симфонија бр. 5 Б. Барток: Играчка свита Ф. Лист: Прелиди М. Равел: Павана</w:t>
      </w:r>
    </w:p>
    <w:p w14:paraId="4902C83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AC78681" w14:textId="77777777" w:rsidR="007E6A1A" w:rsidRPr="007E6A1A" w:rsidRDefault="007E6A1A" w:rsidP="007E6A1A">
      <w:pPr>
        <w:spacing w:after="150"/>
        <w:rPr>
          <w:rFonts w:ascii="Arial" w:hAnsi="Arial" w:cs="Arial"/>
        </w:rPr>
      </w:pPr>
      <w:r w:rsidRPr="007E6A1A">
        <w:rPr>
          <w:rFonts w:ascii="Arial" w:hAnsi="Arial" w:cs="Arial"/>
          <w:color w:val="000000"/>
        </w:rPr>
        <w:t>а) две различите школе етида;</w:t>
      </w:r>
    </w:p>
    <w:p w14:paraId="237FAFE6" w14:textId="77777777" w:rsidR="007E6A1A" w:rsidRPr="007E6A1A" w:rsidRDefault="007E6A1A" w:rsidP="007E6A1A">
      <w:pPr>
        <w:spacing w:after="150"/>
        <w:rPr>
          <w:rFonts w:ascii="Arial" w:hAnsi="Arial" w:cs="Arial"/>
        </w:rPr>
      </w:pPr>
      <w:r w:rsidRPr="007E6A1A">
        <w:rPr>
          <w:rFonts w:ascii="Arial" w:hAnsi="Arial" w:cs="Arial"/>
          <w:color w:val="000000"/>
        </w:rPr>
        <w:t>б) три комада;</w:t>
      </w:r>
    </w:p>
    <w:p w14:paraId="748BC465" w14:textId="77777777" w:rsidR="007E6A1A" w:rsidRPr="007E6A1A" w:rsidRDefault="007E6A1A" w:rsidP="007E6A1A">
      <w:pPr>
        <w:spacing w:after="150"/>
        <w:rPr>
          <w:rFonts w:ascii="Arial" w:hAnsi="Arial" w:cs="Arial"/>
        </w:rPr>
      </w:pPr>
      <w:r w:rsidRPr="007E6A1A">
        <w:rPr>
          <w:rFonts w:ascii="Arial" w:hAnsi="Arial" w:cs="Arial"/>
          <w:color w:val="000000"/>
        </w:rPr>
        <w:t>в) једно домаће дело;</w:t>
      </w:r>
    </w:p>
    <w:p w14:paraId="30FA5F96" w14:textId="77777777" w:rsidR="007E6A1A" w:rsidRPr="007E6A1A" w:rsidRDefault="007E6A1A" w:rsidP="007E6A1A">
      <w:pPr>
        <w:spacing w:after="150"/>
        <w:rPr>
          <w:rFonts w:ascii="Arial" w:hAnsi="Arial" w:cs="Arial"/>
        </w:rPr>
      </w:pPr>
      <w:r w:rsidRPr="007E6A1A">
        <w:rPr>
          <w:rFonts w:ascii="Arial" w:hAnsi="Arial" w:cs="Arial"/>
          <w:color w:val="000000"/>
        </w:rPr>
        <w:t>г) једна соната;</w:t>
      </w:r>
    </w:p>
    <w:p w14:paraId="1031D1F1" w14:textId="77777777" w:rsidR="007E6A1A" w:rsidRPr="007E6A1A" w:rsidRDefault="007E6A1A" w:rsidP="007E6A1A">
      <w:pPr>
        <w:spacing w:after="150"/>
        <w:rPr>
          <w:rFonts w:ascii="Arial" w:hAnsi="Arial" w:cs="Arial"/>
        </w:rPr>
      </w:pPr>
      <w:r w:rsidRPr="007E6A1A">
        <w:rPr>
          <w:rFonts w:ascii="Arial" w:hAnsi="Arial" w:cs="Arial"/>
          <w:color w:val="000000"/>
        </w:rPr>
        <w:t>д) један концерт.</w:t>
      </w:r>
    </w:p>
    <w:p w14:paraId="624FB2D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68D977C" w14:textId="77777777" w:rsidR="007E6A1A" w:rsidRPr="007E6A1A" w:rsidRDefault="007E6A1A" w:rsidP="007E6A1A">
      <w:pPr>
        <w:spacing w:after="150"/>
        <w:rPr>
          <w:rFonts w:ascii="Arial" w:hAnsi="Arial" w:cs="Arial"/>
        </w:rPr>
      </w:pPr>
      <w:r w:rsidRPr="007E6A1A">
        <w:rPr>
          <w:rFonts w:ascii="Arial" w:hAnsi="Arial" w:cs="Arial"/>
          <w:color w:val="000000"/>
        </w:rPr>
        <w:t>– Једна етида;</w:t>
      </w:r>
    </w:p>
    <w:p w14:paraId="20F949AA"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виртуозног карактера;</w:t>
      </w:r>
    </w:p>
    <w:p w14:paraId="168BBB87" w14:textId="77777777" w:rsidR="007E6A1A" w:rsidRPr="007E6A1A" w:rsidRDefault="007E6A1A" w:rsidP="007E6A1A">
      <w:pPr>
        <w:spacing w:after="150"/>
        <w:rPr>
          <w:rFonts w:ascii="Arial" w:hAnsi="Arial" w:cs="Arial"/>
        </w:rPr>
      </w:pPr>
      <w:r w:rsidRPr="007E6A1A">
        <w:rPr>
          <w:rFonts w:ascii="Arial" w:hAnsi="Arial" w:cs="Arial"/>
          <w:color w:val="000000"/>
        </w:rPr>
        <w:t>– Композиција југословенског или словенског аутора;</w:t>
      </w:r>
    </w:p>
    <w:p w14:paraId="09A5E970" w14:textId="77777777" w:rsidR="007E6A1A" w:rsidRPr="007E6A1A" w:rsidRDefault="007E6A1A" w:rsidP="007E6A1A">
      <w:pPr>
        <w:spacing w:after="150"/>
        <w:rPr>
          <w:rFonts w:ascii="Arial" w:hAnsi="Arial" w:cs="Arial"/>
        </w:rPr>
      </w:pPr>
      <w:r w:rsidRPr="007E6A1A">
        <w:rPr>
          <w:rFonts w:ascii="Arial" w:hAnsi="Arial" w:cs="Arial"/>
          <w:color w:val="000000"/>
        </w:rPr>
        <w:t>– Концерт I, II и III став. КОНЦЕРТ СЕ СВИРА НАПАМЕТ.</w:t>
      </w:r>
    </w:p>
    <w:p w14:paraId="3CF9146D"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ТУБА</w:t>
      </w:r>
    </w:p>
    <w:p w14:paraId="3A916FE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87F476F" w14:textId="77777777" w:rsidR="007E6A1A" w:rsidRPr="007E6A1A" w:rsidRDefault="007E6A1A" w:rsidP="007E6A1A">
      <w:pPr>
        <w:spacing w:after="150"/>
        <w:rPr>
          <w:rFonts w:ascii="Arial" w:hAnsi="Arial" w:cs="Arial"/>
        </w:rPr>
      </w:pPr>
      <w:r w:rsidRPr="007E6A1A">
        <w:rPr>
          <w:rFonts w:ascii="Arial" w:hAnsi="Arial" w:cs="Arial"/>
          <w:color w:val="000000"/>
        </w:rPr>
        <w:t>Развој способности ученика за извођење: солистичко, камерно, оркестарско.</w:t>
      </w:r>
    </w:p>
    <w:p w14:paraId="45E46EF3"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ка култивисањеу тона.</w:t>
      </w:r>
    </w:p>
    <w:p w14:paraId="67814368" w14:textId="77777777" w:rsidR="007E6A1A" w:rsidRPr="007E6A1A" w:rsidRDefault="007E6A1A" w:rsidP="007E6A1A">
      <w:pPr>
        <w:spacing w:after="150"/>
        <w:rPr>
          <w:rFonts w:ascii="Arial" w:hAnsi="Arial" w:cs="Arial"/>
        </w:rPr>
      </w:pPr>
      <w:r w:rsidRPr="007E6A1A">
        <w:rPr>
          <w:rFonts w:ascii="Arial" w:hAnsi="Arial" w:cs="Arial"/>
          <w:color w:val="000000"/>
        </w:rPr>
        <w:t>Развој ученика на овладавању основних одлика стилских епоха којима ученик може да прилагоди сопствену индивидуалност.</w:t>
      </w:r>
    </w:p>
    <w:p w14:paraId="6503D288" w14:textId="77777777" w:rsidR="007E6A1A" w:rsidRPr="007E6A1A" w:rsidRDefault="007E6A1A" w:rsidP="007E6A1A">
      <w:pPr>
        <w:spacing w:after="150"/>
        <w:rPr>
          <w:rFonts w:ascii="Arial" w:hAnsi="Arial" w:cs="Arial"/>
        </w:rPr>
      </w:pPr>
      <w:r w:rsidRPr="007E6A1A">
        <w:rPr>
          <w:rFonts w:ascii="Arial" w:hAnsi="Arial" w:cs="Arial"/>
          <w:color w:val="000000"/>
        </w:rPr>
        <w:t>Развој способности ученика на техници прстију.</w:t>
      </w:r>
    </w:p>
    <w:p w14:paraId="5EB09EDF"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8CBA754"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технике дисања.</w:t>
      </w:r>
    </w:p>
    <w:p w14:paraId="77DF24F1" w14:textId="77777777" w:rsidR="007E6A1A" w:rsidRPr="007E6A1A" w:rsidRDefault="007E6A1A" w:rsidP="007E6A1A">
      <w:pPr>
        <w:spacing w:after="150"/>
        <w:rPr>
          <w:rFonts w:ascii="Arial" w:hAnsi="Arial" w:cs="Arial"/>
        </w:rPr>
      </w:pPr>
      <w:r w:rsidRPr="007E6A1A">
        <w:rPr>
          <w:rFonts w:ascii="Arial" w:hAnsi="Arial" w:cs="Arial"/>
          <w:color w:val="000000"/>
        </w:rPr>
        <w:t>Рад на култивисању тона – интонација, динамика – контрола, развој, нијансирање.</w:t>
      </w:r>
    </w:p>
    <w:p w14:paraId="4699332D"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контролисане технике прстију.</w:t>
      </w:r>
    </w:p>
    <w:p w14:paraId="7E4D2879" w14:textId="77777777" w:rsidR="007E6A1A" w:rsidRPr="007E6A1A" w:rsidRDefault="007E6A1A" w:rsidP="007E6A1A">
      <w:pPr>
        <w:spacing w:after="150"/>
        <w:rPr>
          <w:rFonts w:ascii="Arial" w:hAnsi="Arial" w:cs="Arial"/>
        </w:rPr>
      </w:pPr>
      <w:r w:rsidRPr="007E6A1A">
        <w:rPr>
          <w:rFonts w:ascii="Arial" w:hAnsi="Arial" w:cs="Arial"/>
          <w:color w:val="000000"/>
        </w:rPr>
        <w:t>Рад на овладавању основних одлика стилских епоха којима ученик може да прилагоди сопствену индивидуалност.</w:t>
      </w:r>
    </w:p>
    <w:p w14:paraId="7116B612"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радне дисциплине која изискује систематичност, студиозност и апсолутну посвећеност.</w:t>
      </w:r>
    </w:p>
    <w:p w14:paraId="0F53C428"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ученика за извођење: солистичко, камерно и оркестарско.</w:t>
      </w:r>
    </w:p>
    <w:p w14:paraId="1B98F08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54F1A4B"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основама инструмента. Држање инструмента, особине. Почетно правилно дисање и постављање усника. Вежбање са усником. Вежбање дугих тонова и интервала.</w:t>
      </w:r>
    </w:p>
    <w:p w14:paraId="56B0872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D3D2607"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целим и половинским нотним вредностима, а тоничним трозвуком.</w:t>
      </w:r>
    </w:p>
    <w:p w14:paraId="3DE8ABF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21AF3C3" w14:textId="77777777" w:rsidR="007E6A1A" w:rsidRPr="007E6A1A" w:rsidRDefault="007E6A1A" w:rsidP="007E6A1A">
      <w:pPr>
        <w:spacing w:after="150"/>
        <w:rPr>
          <w:rFonts w:ascii="Arial" w:hAnsi="Arial" w:cs="Arial"/>
        </w:rPr>
      </w:pPr>
      <w:r w:rsidRPr="007E6A1A">
        <w:rPr>
          <w:rFonts w:ascii="Arial" w:hAnsi="Arial" w:cs="Arial"/>
          <w:color w:val="000000"/>
        </w:rPr>
        <w:t>Р. Кицер: Школа за тубу I део</w:t>
      </w:r>
    </w:p>
    <w:p w14:paraId="7F06341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2C083ACE" w14:textId="77777777" w:rsidR="007E6A1A" w:rsidRPr="007E6A1A" w:rsidRDefault="007E6A1A" w:rsidP="007E6A1A">
      <w:pPr>
        <w:spacing w:after="150"/>
        <w:rPr>
          <w:rFonts w:ascii="Arial" w:hAnsi="Arial" w:cs="Arial"/>
        </w:rPr>
      </w:pPr>
      <w:r w:rsidRPr="007E6A1A">
        <w:rPr>
          <w:rFonts w:ascii="Arial" w:hAnsi="Arial" w:cs="Arial"/>
          <w:color w:val="000000"/>
        </w:rPr>
        <w:t>Лакши комади по избору наставника и могућностима ученика.</w:t>
      </w:r>
    </w:p>
    <w:p w14:paraId="52C4C76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221A635" w14:textId="77777777" w:rsidR="007E6A1A" w:rsidRPr="007E6A1A" w:rsidRDefault="007E6A1A" w:rsidP="007E6A1A">
      <w:pPr>
        <w:spacing w:after="150"/>
        <w:rPr>
          <w:rFonts w:ascii="Arial" w:hAnsi="Arial" w:cs="Arial"/>
        </w:rPr>
      </w:pPr>
      <w:r w:rsidRPr="007E6A1A">
        <w:rPr>
          <w:rFonts w:ascii="Arial" w:hAnsi="Arial" w:cs="Arial"/>
          <w:color w:val="000000"/>
        </w:rPr>
        <w:t>– Једна лествица по избору предметног наставника;</w:t>
      </w:r>
    </w:p>
    <w:p w14:paraId="3FF23484"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49D5900F"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 комад.</w:t>
      </w:r>
    </w:p>
    <w:p w14:paraId="21045CB4"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F65234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6075C59"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половинским нотним вредностима, тонични трозвук, доминантни и умањени четворозвук.</w:t>
      </w:r>
    </w:p>
    <w:p w14:paraId="036E77FC"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FFDB41F" w14:textId="77777777" w:rsidR="007E6A1A" w:rsidRPr="007E6A1A" w:rsidRDefault="007E6A1A" w:rsidP="007E6A1A">
      <w:pPr>
        <w:spacing w:after="150"/>
        <w:rPr>
          <w:rFonts w:ascii="Arial" w:hAnsi="Arial" w:cs="Arial"/>
        </w:rPr>
      </w:pPr>
      <w:r w:rsidRPr="007E6A1A">
        <w:rPr>
          <w:rFonts w:ascii="Arial" w:hAnsi="Arial" w:cs="Arial"/>
          <w:color w:val="000000"/>
        </w:rPr>
        <w:t>Р. Кицер: Школа за тубу II део</w:t>
      </w:r>
    </w:p>
    <w:p w14:paraId="02F3DE3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60A15686" w14:textId="77777777" w:rsidR="007E6A1A" w:rsidRPr="007E6A1A" w:rsidRDefault="007E6A1A" w:rsidP="007E6A1A">
      <w:pPr>
        <w:spacing w:after="150"/>
        <w:rPr>
          <w:rFonts w:ascii="Arial" w:hAnsi="Arial" w:cs="Arial"/>
        </w:rPr>
      </w:pPr>
      <w:r w:rsidRPr="007E6A1A">
        <w:rPr>
          <w:rFonts w:ascii="Arial" w:hAnsi="Arial" w:cs="Arial"/>
          <w:color w:val="000000"/>
        </w:rPr>
        <w:t>Музички комади – транскрипције по избору наставника и могућностима ученика.</w:t>
      </w:r>
    </w:p>
    <w:p w14:paraId="28812B6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E6AB4ED" w14:textId="77777777" w:rsidR="007E6A1A" w:rsidRPr="007E6A1A" w:rsidRDefault="007E6A1A" w:rsidP="007E6A1A">
      <w:pPr>
        <w:spacing w:after="150"/>
        <w:rPr>
          <w:rFonts w:ascii="Arial" w:hAnsi="Arial" w:cs="Arial"/>
        </w:rPr>
      </w:pPr>
      <w:r w:rsidRPr="007E6A1A">
        <w:rPr>
          <w:rFonts w:ascii="Arial" w:hAnsi="Arial" w:cs="Arial"/>
          <w:color w:val="000000"/>
        </w:rPr>
        <w:t>– Једна лествица;</w:t>
      </w:r>
    </w:p>
    <w:p w14:paraId="5EABF63C"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06124BAB"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 комад са клавирском пратњом.</w:t>
      </w:r>
    </w:p>
    <w:p w14:paraId="06ED99D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64349CB5"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16CBB65"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осминама и шеснаестинама, тонични трозвук, доминантни и умањени четворозвук са малим и великим разлагањем.</w:t>
      </w:r>
    </w:p>
    <w:p w14:paraId="535E0442" w14:textId="77777777" w:rsidR="007E6A1A" w:rsidRPr="007E6A1A" w:rsidRDefault="007E6A1A" w:rsidP="007E6A1A">
      <w:pPr>
        <w:spacing w:after="150"/>
        <w:rPr>
          <w:rFonts w:ascii="Arial" w:hAnsi="Arial" w:cs="Arial"/>
        </w:rPr>
      </w:pPr>
      <w:r w:rsidRPr="007E6A1A">
        <w:rPr>
          <w:rFonts w:ascii="Arial" w:hAnsi="Arial" w:cs="Arial"/>
          <w:color w:val="000000"/>
        </w:rPr>
        <w:t>Хроматске скале.</w:t>
      </w:r>
    </w:p>
    <w:p w14:paraId="58D6276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AB26293" w14:textId="77777777" w:rsidR="007E6A1A" w:rsidRPr="007E6A1A" w:rsidRDefault="007E6A1A" w:rsidP="007E6A1A">
      <w:pPr>
        <w:spacing w:after="150"/>
        <w:rPr>
          <w:rFonts w:ascii="Arial" w:hAnsi="Arial" w:cs="Arial"/>
        </w:rPr>
      </w:pPr>
      <w:r w:rsidRPr="007E6A1A">
        <w:rPr>
          <w:rFonts w:ascii="Arial" w:hAnsi="Arial" w:cs="Arial"/>
          <w:color w:val="000000"/>
        </w:rPr>
        <w:t>К. Копраш: Етиде I део</w:t>
      </w:r>
    </w:p>
    <w:p w14:paraId="187C782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A1AF07F" w14:textId="77777777" w:rsidR="007E6A1A" w:rsidRPr="007E6A1A" w:rsidRDefault="007E6A1A" w:rsidP="007E6A1A">
      <w:pPr>
        <w:spacing w:after="150"/>
        <w:rPr>
          <w:rFonts w:ascii="Arial" w:hAnsi="Arial" w:cs="Arial"/>
        </w:rPr>
      </w:pPr>
      <w:r w:rsidRPr="007E6A1A">
        <w:rPr>
          <w:rFonts w:ascii="Arial" w:hAnsi="Arial" w:cs="Arial"/>
          <w:color w:val="000000"/>
        </w:rPr>
        <w:t>Е. Саш: Кончертино за бас Еф-Бе</w:t>
      </w:r>
    </w:p>
    <w:p w14:paraId="76892109" w14:textId="77777777" w:rsidR="007E6A1A" w:rsidRPr="007E6A1A" w:rsidRDefault="007E6A1A" w:rsidP="007E6A1A">
      <w:pPr>
        <w:spacing w:after="150"/>
        <w:rPr>
          <w:rFonts w:ascii="Arial" w:hAnsi="Arial" w:cs="Arial"/>
        </w:rPr>
      </w:pPr>
      <w:r w:rsidRPr="007E6A1A">
        <w:rPr>
          <w:rFonts w:ascii="Arial" w:hAnsi="Arial" w:cs="Arial"/>
          <w:color w:val="000000"/>
        </w:rPr>
        <w:t>Г. Вихтл: Кончертино за бас Еф-Бе</w:t>
      </w:r>
    </w:p>
    <w:p w14:paraId="05C53B80" w14:textId="77777777" w:rsidR="007E6A1A" w:rsidRPr="007E6A1A" w:rsidRDefault="007E6A1A" w:rsidP="007E6A1A">
      <w:pPr>
        <w:spacing w:after="150"/>
        <w:rPr>
          <w:rFonts w:ascii="Arial" w:hAnsi="Arial" w:cs="Arial"/>
        </w:rPr>
      </w:pPr>
      <w:r w:rsidRPr="007E6A1A">
        <w:rPr>
          <w:rFonts w:ascii="Arial" w:hAnsi="Arial" w:cs="Arial"/>
          <w:color w:val="000000"/>
        </w:rPr>
        <w:t>Комади уз клавирску пратњу</w:t>
      </w:r>
    </w:p>
    <w:p w14:paraId="7A886042" w14:textId="77777777" w:rsidR="007E6A1A" w:rsidRPr="007E6A1A" w:rsidRDefault="007E6A1A" w:rsidP="007E6A1A">
      <w:pPr>
        <w:spacing w:after="150"/>
        <w:rPr>
          <w:rFonts w:ascii="Arial" w:hAnsi="Arial" w:cs="Arial"/>
        </w:rPr>
      </w:pPr>
      <w:r w:rsidRPr="007E6A1A">
        <w:rPr>
          <w:rFonts w:ascii="Arial" w:hAnsi="Arial" w:cs="Arial"/>
          <w:color w:val="000000"/>
        </w:rPr>
        <w:t>Оркестарске композиције – по избору наставника.</w:t>
      </w:r>
    </w:p>
    <w:p w14:paraId="5CE1BE1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B471502" w14:textId="77777777" w:rsidR="007E6A1A" w:rsidRPr="007E6A1A" w:rsidRDefault="007E6A1A" w:rsidP="007E6A1A">
      <w:pPr>
        <w:spacing w:after="150"/>
        <w:rPr>
          <w:rFonts w:ascii="Arial" w:hAnsi="Arial" w:cs="Arial"/>
        </w:rPr>
      </w:pPr>
      <w:r w:rsidRPr="007E6A1A">
        <w:rPr>
          <w:rFonts w:ascii="Arial" w:hAnsi="Arial" w:cs="Arial"/>
          <w:color w:val="000000"/>
        </w:rPr>
        <w:t>– Једна лествица;</w:t>
      </w:r>
    </w:p>
    <w:p w14:paraId="50FDC997" w14:textId="77777777" w:rsidR="007E6A1A" w:rsidRPr="007E6A1A" w:rsidRDefault="007E6A1A" w:rsidP="007E6A1A">
      <w:pPr>
        <w:spacing w:after="150"/>
        <w:rPr>
          <w:rFonts w:ascii="Arial" w:hAnsi="Arial" w:cs="Arial"/>
        </w:rPr>
      </w:pPr>
      <w:r w:rsidRPr="007E6A1A">
        <w:rPr>
          <w:rFonts w:ascii="Arial" w:hAnsi="Arial" w:cs="Arial"/>
          <w:color w:val="000000"/>
        </w:rPr>
        <w:t>– Две етиде различитог карактера;</w:t>
      </w:r>
    </w:p>
    <w:p w14:paraId="332B73DB"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 комад или концерт са клавирском пратњом.</w:t>
      </w:r>
    </w:p>
    <w:p w14:paraId="250875C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509ADEE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0664A0A"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шеснаестинама, тонични трозвук, доминантни и умањени четворозвук са малим и великим разлагањем. Хроматске скале.</w:t>
      </w:r>
    </w:p>
    <w:p w14:paraId="4F3340B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C469993" w14:textId="77777777" w:rsidR="007E6A1A" w:rsidRPr="007E6A1A" w:rsidRDefault="007E6A1A" w:rsidP="007E6A1A">
      <w:pPr>
        <w:spacing w:after="150"/>
        <w:rPr>
          <w:rFonts w:ascii="Arial" w:hAnsi="Arial" w:cs="Arial"/>
        </w:rPr>
      </w:pPr>
      <w:r w:rsidRPr="007E6A1A">
        <w:rPr>
          <w:rFonts w:ascii="Arial" w:hAnsi="Arial" w:cs="Arial"/>
          <w:color w:val="000000"/>
        </w:rPr>
        <w:t>К. Копраш: Етиде II део</w:t>
      </w:r>
    </w:p>
    <w:p w14:paraId="3B7E883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003CDB3C" w14:textId="77777777" w:rsidR="007E6A1A" w:rsidRPr="007E6A1A" w:rsidRDefault="007E6A1A" w:rsidP="007E6A1A">
      <w:pPr>
        <w:spacing w:after="150"/>
        <w:rPr>
          <w:rFonts w:ascii="Arial" w:hAnsi="Arial" w:cs="Arial"/>
        </w:rPr>
      </w:pPr>
      <w:r w:rsidRPr="007E6A1A">
        <w:rPr>
          <w:rFonts w:ascii="Arial" w:hAnsi="Arial" w:cs="Arial"/>
          <w:color w:val="000000"/>
        </w:rPr>
        <w:t>Е. Саш: Кончертино за бас Еф-Бе Г. Вихтл: Кончертино за бас Еф-Бе Комади уз клавирску пратњу Оркестарске композиције.</w:t>
      </w:r>
    </w:p>
    <w:p w14:paraId="39B34F2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EF1955E"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хетерогеног значаја;</w:t>
      </w:r>
    </w:p>
    <w:p w14:paraId="04FC1078"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 комад са клавирском пратњом.;</w:t>
      </w:r>
    </w:p>
    <w:p w14:paraId="55106C7C" w14:textId="77777777" w:rsidR="007E6A1A" w:rsidRPr="007E6A1A" w:rsidRDefault="007E6A1A" w:rsidP="007E6A1A">
      <w:pPr>
        <w:spacing w:after="150"/>
        <w:rPr>
          <w:rFonts w:ascii="Arial" w:hAnsi="Arial" w:cs="Arial"/>
        </w:rPr>
      </w:pPr>
      <w:r w:rsidRPr="007E6A1A">
        <w:rPr>
          <w:rFonts w:ascii="Arial" w:hAnsi="Arial" w:cs="Arial"/>
          <w:color w:val="000000"/>
        </w:rPr>
        <w:t>Концерт или друга циклична композиција са клавирском или оркестарском пратњом.</w:t>
      </w:r>
    </w:p>
    <w:p w14:paraId="721EC74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ДУВАЧКИХ</w:t>
      </w:r>
      <w:r w:rsidRPr="007E6A1A">
        <w:rPr>
          <w:rFonts w:ascii="Arial" w:hAnsi="Arial" w:cs="Arial"/>
        </w:rPr>
        <w:br/>
      </w:r>
      <w:r w:rsidRPr="007E6A1A">
        <w:rPr>
          <w:rFonts w:ascii="Arial" w:hAnsi="Arial" w:cs="Arial"/>
          <w:color w:val="000000"/>
        </w:rPr>
        <w:t>ИНСТРУМЕНАТА</w:t>
      </w:r>
    </w:p>
    <w:p w14:paraId="21D00720" w14:textId="77777777" w:rsidR="007E6A1A" w:rsidRPr="007E6A1A" w:rsidRDefault="007E6A1A" w:rsidP="007E6A1A">
      <w:pPr>
        <w:spacing w:after="150"/>
        <w:rPr>
          <w:rFonts w:ascii="Arial" w:hAnsi="Arial" w:cs="Arial"/>
        </w:rPr>
      </w:pPr>
      <w:r w:rsidRPr="007E6A1A">
        <w:rPr>
          <w:rFonts w:ascii="Arial" w:hAnsi="Arial" w:cs="Arial"/>
          <w:color w:val="000000"/>
        </w:rPr>
        <w:t>Током четворогодишњег школовања у средњој музичкој школи, неопходно је обратити пажњу на све елементекоје је потребно савладати како би се омогућио правилан развој ученика. Посебно је значајан континуиран рад на специфичностима дувачких инструмената као што су интонација, квалитет тона, изједначеност регистара, ударци језиком и контрола. У односу на узраст ученика, веома је битно одржавање и развој физичке кондиције ученика, односно проширивање његовог дисајног капацитета кроз одговарајуће физичке вежбе и вежбе за дисање.</w:t>
      </w:r>
    </w:p>
    <w:p w14:paraId="44AE14BE" w14:textId="77777777" w:rsidR="007E6A1A" w:rsidRPr="007E6A1A" w:rsidRDefault="007E6A1A" w:rsidP="007E6A1A">
      <w:pPr>
        <w:spacing w:after="150"/>
        <w:rPr>
          <w:rFonts w:ascii="Arial" w:hAnsi="Arial" w:cs="Arial"/>
        </w:rPr>
      </w:pPr>
      <w:r w:rsidRPr="007E6A1A">
        <w:rPr>
          <w:rFonts w:ascii="Arial" w:hAnsi="Arial" w:cs="Arial"/>
          <w:color w:val="000000"/>
        </w:rPr>
        <w:t>Предложена литература за дувачке инструменте само је путоказ наставницима за сваки разред у смислу тежине и обима дела уз поступно повећавање захтева и не искључује могућност избора сличних дела других аутора. Наставник треба да изабере одговарајући програм према способностима и афинитету сваког ученика кроз који ће се најбоље развијати његова техника, музикалност, фразирање, начин мишљења и обликовање дела, и који ће му омогућити хармоничан развој. Поред тога, веома је корисно вежбање меморије кроз учење напамет, како дела из литературе, тако и етида, као и подстицање рада на импровизацији.</w:t>
      </w:r>
    </w:p>
    <w:p w14:paraId="655E86C0" w14:textId="77777777" w:rsidR="007E6A1A" w:rsidRPr="007E6A1A" w:rsidRDefault="007E6A1A" w:rsidP="007E6A1A">
      <w:pPr>
        <w:spacing w:after="150"/>
        <w:rPr>
          <w:rFonts w:ascii="Arial" w:hAnsi="Arial" w:cs="Arial"/>
        </w:rPr>
      </w:pPr>
      <w:r w:rsidRPr="007E6A1A">
        <w:rPr>
          <w:rFonts w:ascii="Arial" w:hAnsi="Arial" w:cs="Arial"/>
          <w:color w:val="000000"/>
        </w:rPr>
        <w:t>У праћењу развоја ученика, веома значајну улогу имају смотре, јавни наступи и такмичења.</w:t>
      </w:r>
    </w:p>
    <w:p w14:paraId="766469C2" w14:textId="77777777" w:rsidR="007E6A1A" w:rsidRPr="007E6A1A" w:rsidRDefault="007E6A1A" w:rsidP="007E6A1A">
      <w:pPr>
        <w:spacing w:after="150"/>
        <w:rPr>
          <w:rFonts w:ascii="Arial" w:hAnsi="Arial" w:cs="Arial"/>
        </w:rPr>
      </w:pPr>
      <w:r w:rsidRPr="007E6A1A">
        <w:rPr>
          <w:rFonts w:ascii="Arial" w:hAnsi="Arial" w:cs="Arial"/>
          <w:color w:val="000000"/>
        </w:rPr>
        <w:t>Препоручљиво је да школа организује смотру техникепо разредима на којој би требало да наступе сви ученици кроз сва четири разреда средње школе. Ученик који не покаже задовољавајући успех на смотри технике, требало би да је понови.</w:t>
      </w:r>
    </w:p>
    <w:p w14:paraId="053A3AE8" w14:textId="77777777" w:rsidR="007E6A1A" w:rsidRPr="007E6A1A" w:rsidRDefault="007E6A1A" w:rsidP="007E6A1A">
      <w:pPr>
        <w:spacing w:after="150"/>
        <w:rPr>
          <w:rFonts w:ascii="Arial" w:hAnsi="Arial" w:cs="Arial"/>
        </w:rPr>
      </w:pPr>
      <w:r w:rsidRPr="007E6A1A">
        <w:rPr>
          <w:rFonts w:ascii="Arial" w:hAnsi="Arial" w:cs="Arial"/>
          <w:color w:val="000000"/>
        </w:rPr>
        <w:t>У погледу јавних наступа, препоручује се да сваки ученик има најмање по два наступа у полугодишту.</w:t>
      </w:r>
    </w:p>
    <w:p w14:paraId="25F27A79" w14:textId="77777777" w:rsidR="007E6A1A" w:rsidRPr="007E6A1A" w:rsidRDefault="007E6A1A" w:rsidP="007E6A1A">
      <w:pPr>
        <w:spacing w:after="150"/>
        <w:rPr>
          <w:rFonts w:ascii="Arial" w:hAnsi="Arial" w:cs="Arial"/>
        </w:rPr>
      </w:pPr>
      <w:r w:rsidRPr="007E6A1A">
        <w:rPr>
          <w:rFonts w:ascii="Arial" w:hAnsi="Arial" w:cs="Arial"/>
          <w:color w:val="000000"/>
        </w:rPr>
        <w:t>У односу на способности ученика, његов рад и напредак, наставник може да определи ученика за учешће на неком од такмичења. Међутим, радећи на такмичарском програму, никако не би требало занемарити рад на основним елементима предвиђеним програмом за одговарајући разред, како не би дошло до стагнације ученика.</w:t>
      </w:r>
    </w:p>
    <w:p w14:paraId="62514387" w14:textId="77777777" w:rsidR="007E6A1A" w:rsidRPr="007E6A1A" w:rsidRDefault="007E6A1A" w:rsidP="007E6A1A">
      <w:pPr>
        <w:spacing w:after="150"/>
        <w:rPr>
          <w:rFonts w:ascii="Arial" w:hAnsi="Arial" w:cs="Arial"/>
        </w:rPr>
      </w:pPr>
      <w:r w:rsidRPr="007E6A1A">
        <w:rPr>
          <w:rFonts w:ascii="Arial" w:hAnsi="Arial" w:cs="Arial"/>
          <w:color w:val="000000"/>
        </w:rPr>
        <w:t>На свим јавним наступима, смотри и испиту треба тежити да се програм изводи напамет.</w:t>
      </w:r>
    </w:p>
    <w:p w14:paraId="62988E7F" w14:textId="77777777" w:rsidR="007E6A1A" w:rsidRPr="007E6A1A" w:rsidRDefault="007E6A1A" w:rsidP="007E6A1A">
      <w:pPr>
        <w:spacing w:after="120"/>
        <w:jc w:val="center"/>
        <w:rPr>
          <w:rFonts w:ascii="Arial" w:hAnsi="Arial" w:cs="Arial"/>
        </w:rPr>
      </w:pPr>
      <w:r w:rsidRPr="007E6A1A">
        <w:rPr>
          <w:rFonts w:ascii="Arial" w:hAnsi="Arial" w:cs="Arial"/>
          <w:b/>
          <w:color w:val="000000"/>
        </w:rPr>
        <w:t>УДАРАЉКЕ</w:t>
      </w:r>
    </w:p>
    <w:p w14:paraId="119F9307" w14:textId="77777777" w:rsidR="007E6A1A" w:rsidRPr="007E6A1A" w:rsidRDefault="007E6A1A" w:rsidP="007E6A1A">
      <w:pPr>
        <w:spacing w:after="150"/>
        <w:rPr>
          <w:rFonts w:ascii="Arial" w:hAnsi="Arial" w:cs="Arial"/>
        </w:rPr>
      </w:pPr>
      <w:r w:rsidRPr="007E6A1A">
        <w:rPr>
          <w:rFonts w:ascii="Arial" w:hAnsi="Arial" w:cs="Arial"/>
          <w:color w:val="000000"/>
        </w:rPr>
        <w:t>ЦИЉЕВИ (за све ударачке инструменте)</w:t>
      </w:r>
    </w:p>
    <w:p w14:paraId="31D834CF"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извођења на свим ударачким инструментима.</w:t>
      </w:r>
    </w:p>
    <w:p w14:paraId="4E6EA4B1"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техничких елемента потребне за овладавање инструментима.</w:t>
      </w:r>
    </w:p>
    <w:p w14:paraId="05B0FCAF"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ученика ка разликовању музичких стилских одлика у различитим временским периодима.</w:t>
      </w:r>
    </w:p>
    <w:p w14:paraId="71DA8C01"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извођачке технике: музичка фраза, прецизно извођење сваке ритмичке фигуре.</w:t>
      </w:r>
    </w:p>
    <w:p w14:paraId="6839F8AC"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ученика да разликује и изводи различите карактере ритмичких токова и пулсације.</w:t>
      </w:r>
    </w:p>
    <w:p w14:paraId="1305D77F"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стилских праваца у музици.</w:t>
      </w:r>
    </w:p>
    <w:p w14:paraId="6228E406"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ученика да изводи разноврсни репертоар на удараљкама као солиста, камерни музичар и члан оркестра.</w:t>
      </w:r>
    </w:p>
    <w:p w14:paraId="55C09F8F" w14:textId="77777777" w:rsidR="007E6A1A" w:rsidRPr="007E6A1A" w:rsidRDefault="007E6A1A" w:rsidP="007E6A1A">
      <w:pPr>
        <w:spacing w:after="150"/>
        <w:rPr>
          <w:rFonts w:ascii="Arial" w:hAnsi="Arial" w:cs="Arial"/>
        </w:rPr>
      </w:pPr>
      <w:r w:rsidRPr="007E6A1A">
        <w:rPr>
          <w:rFonts w:ascii="Arial" w:hAnsi="Arial" w:cs="Arial"/>
          <w:color w:val="000000"/>
        </w:rPr>
        <w:t>ЗАДАЦИ (за све ударачке инструменте)</w:t>
      </w:r>
    </w:p>
    <w:p w14:paraId="59B60192"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са историјским развојем удараљки од њиховог настанка преко њиховог развоја до данас.</w:t>
      </w:r>
    </w:p>
    <w:p w14:paraId="366728F6"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свих ударачких инструмената, њиховог склопа и употребе.</w:t>
      </w:r>
    </w:p>
    <w:p w14:paraId="2E9B46ED"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упозновању извођачке технике.</w:t>
      </w:r>
    </w:p>
    <w:p w14:paraId="15FCB89C"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стилских праваца у музици.</w:t>
      </w:r>
    </w:p>
    <w:p w14:paraId="1B42E93A" w14:textId="77777777" w:rsidR="007E6A1A" w:rsidRPr="007E6A1A" w:rsidRDefault="007E6A1A" w:rsidP="007E6A1A">
      <w:pPr>
        <w:spacing w:after="150"/>
        <w:rPr>
          <w:rFonts w:ascii="Arial" w:hAnsi="Arial" w:cs="Arial"/>
        </w:rPr>
      </w:pPr>
      <w:r w:rsidRPr="007E6A1A">
        <w:rPr>
          <w:rFonts w:ascii="Arial" w:hAnsi="Arial" w:cs="Arial"/>
          <w:color w:val="000000"/>
        </w:rPr>
        <w:t>– Рад на способности ученика да изводи разноврсни репертоар на удараљкама као солиста, камерни музичар и члан оркестра.</w:t>
      </w:r>
    </w:p>
    <w:p w14:paraId="70FA248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4757E2F9" w14:textId="77777777" w:rsidR="007E6A1A" w:rsidRPr="007E6A1A" w:rsidRDefault="007E6A1A" w:rsidP="007E6A1A">
      <w:pPr>
        <w:spacing w:after="150"/>
        <w:rPr>
          <w:rFonts w:ascii="Arial" w:hAnsi="Arial" w:cs="Arial"/>
        </w:rPr>
      </w:pPr>
      <w:r w:rsidRPr="007E6A1A">
        <w:rPr>
          <w:rFonts w:ascii="Arial" w:hAnsi="Arial" w:cs="Arial"/>
          <w:color w:val="000000"/>
        </w:rPr>
        <w:t>ДОБОШ</w:t>
      </w:r>
    </w:p>
    <w:p w14:paraId="11AB5096"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743F5412" w14:textId="77777777" w:rsidR="007E6A1A" w:rsidRPr="007E6A1A" w:rsidRDefault="007E6A1A" w:rsidP="007E6A1A">
      <w:pPr>
        <w:spacing w:after="150"/>
        <w:rPr>
          <w:rFonts w:ascii="Arial" w:hAnsi="Arial" w:cs="Arial"/>
        </w:rPr>
      </w:pPr>
      <w:r w:rsidRPr="007E6A1A">
        <w:rPr>
          <w:rFonts w:ascii="Arial" w:hAnsi="Arial" w:cs="Arial"/>
          <w:color w:val="000000"/>
        </w:rPr>
        <w:t>Пони Ли Леин: Техничке вежбе за контролу палица на добошу „П. А. С.” Интернационални рудименти за добош – првих 40 рудимената</w:t>
      </w:r>
    </w:p>
    <w:p w14:paraId="3C891E9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3685269" w14:textId="77777777" w:rsidR="007E6A1A" w:rsidRPr="007E6A1A" w:rsidRDefault="007E6A1A" w:rsidP="007E6A1A">
      <w:pPr>
        <w:spacing w:after="150"/>
        <w:rPr>
          <w:rFonts w:ascii="Arial" w:hAnsi="Arial" w:cs="Arial"/>
        </w:rPr>
      </w:pPr>
      <w:r w:rsidRPr="007E6A1A">
        <w:rPr>
          <w:rFonts w:ascii="Arial" w:hAnsi="Arial" w:cs="Arial"/>
          <w:color w:val="000000"/>
        </w:rPr>
        <w:t>Чарлс Мемфис: Етиде за развој тачности и прецизности у свирању и за развој брзине у читању са листа (рудиментални приступ)</w:t>
      </w:r>
    </w:p>
    <w:p w14:paraId="042E7D22" w14:textId="77777777" w:rsidR="007E6A1A" w:rsidRPr="007E6A1A" w:rsidRDefault="007E6A1A" w:rsidP="007E6A1A">
      <w:pPr>
        <w:spacing w:after="150"/>
        <w:rPr>
          <w:rFonts w:ascii="Arial" w:hAnsi="Arial" w:cs="Arial"/>
        </w:rPr>
      </w:pPr>
      <w:r w:rsidRPr="007E6A1A">
        <w:rPr>
          <w:rFonts w:ascii="Arial" w:hAnsi="Arial" w:cs="Arial"/>
          <w:color w:val="000000"/>
        </w:rPr>
        <w:t>Валентин Снегирев: Етиде за добош (рад на динамици – класичан приступ)</w:t>
      </w:r>
    </w:p>
    <w:p w14:paraId="068345EA" w14:textId="77777777" w:rsidR="007E6A1A" w:rsidRPr="007E6A1A" w:rsidRDefault="007E6A1A" w:rsidP="007E6A1A">
      <w:pPr>
        <w:spacing w:after="150"/>
        <w:rPr>
          <w:rFonts w:ascii="Arial" w:hAnsi="Arial" w:cs="Arial"/>
        </w:rPr>
      </w:pPr>
      <w:r w:rsidRPr="007E6A1A">
        <w:rPr>
          <w:rFonts w:ascii="Arial" w:hAnsi="Arial" w:cs="Arial"/>
          <w:color w:val="000000"/>
        </w:rPr>
        <w:t>Избор из збирки етида немачких, руских, бугарских, чешких и пољских аутора (X. Кнауер, Д Палиев, К Купински итд.)</w:t>
      </w:r>
    </w:p>
    <w:p w14:paraId="751DDD33"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15BBDA67" w14:textId="77777777" w:rsidR="007E6A1A" w:rsidRPr="007E6A1A" w:rsidRDefault="007E6A1A" w:rsidP="007E6A1A">
      <w:pPr>
        <w:spacing w:after="150"/>
        <w:rPr>
          <w:rFonts w:ascii="Arial" w:hAnsi="Arial" w:cs="Arial"/>
        </w:rPr>
      </w:pPr>
      <w:r w:rsidRPr="007E6A1A">
        <w:rPr>
          <w:rFonts w:ascii="Arial" w:hAnsi="Arial" w:cs="Arial"/>
          <w:color w:val="000000"/>
        </w:rPr>
        <w:t>Добри Палиев: 20 комада за добош соло уз клавир Зигфрид Финк: Соната за добош соло</w:t>
      </w:r>
    </w:p>
    <w:p w14:paraId="62B6520B" w14:textId="77777777" w:rsidR="007E6A1A" w:rsidRPr="007E6A1A" w:rsidRDefault="007E6A1A" w:rsidP="007E6A1A">
      <w:pPr>
        <w:spacing w:after="150"/>
        <w:rPr>
          <w:rFonts w:ascii="Arial" w:hAnsi="Arial" w:cs="Arial"/>
        </w:rPr>
      </w:pPr>
      <w:r w:rsidRPr="007E6A1A">
        <w:rPr>
          <w:rFonts w:ascii="Arial" w:hAnsi="Arial" w:cs="Arial"/>
          <w:color w:val="000000"/>
        </w:rPr>
        <w:t>Жак През: 10 лаких комада за добош и клавир базираних на класичним делима за клавир</w:t>
      </w:r>
    </w:p>
    <w:p w14:paraId="07766BC8"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65118DD4"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ВЕЖВЕ</w:t>
      </w:r>
    </w:p>
    <w:p w14:paraId="6D7AE45D" w14:textId="77777777" w:rsidR="007E6A1A" w:rsidRPr="007E6A1A" w:rsidRDefault="007E6A1A" w:rsidP="007E6A1A">
      <w:pPr>
        <w:spacing w:after="150"/>
        <w:rPr>
          <w:rFonts w:ascii="Arial" w:hAnsi="Arial" w:cs="Arial"/>
        </w:rPr>
      </w:pPr>
      <w:r w:rsidRPr="007E6A1A">
        <w:rPr>
          <w:rFonts w:ascii="Arial" w:hAnsi="Arial" w:cs="Arial"/>
          <w:color w:val="000000"/>
        </w:rPr>
        <w:t>Д. Палиев: Техничке вежбе за 2, 3 и 4 тимпана</w:t>
      </w:r>
    </w:p>
    <w:p w14:paraId="1E97C8A3" w14:textId="77777777" w:rsidR="007E6A1A" w:rsidRPr="007E6A1A" w:rsidRDefault="007E6A1A" w:rsidP="007E6A1A">
      <w:pPr>
        <w:spacing w:after="150"/>
        <w:rPr>
          <w:rFonts w:ascii="Arial" w:hAnsi="Arial" w:cs="Arial"/>
        </w:rPr>
      </w:pPr>
      <w:r w:rsidRPr="007E6A1A">
        <w:rPr>
          <w:rFonts w:ascii="Arial" w:hAnsi="Arial" w:cs="Arial"/>
          <w:color w:val="000000"/>
        </w:rPr>
        <w:t>Жан Батињ: Нова француска школа за тимпан</w:t>
      </w:r>
    </w:p>
    <w:p w14:paraId="3FF8CAA4"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682BC9C" w14:textId="77777777" w:rsidR="007E6A1A" w:rsidRPr="007E6A1A" w:rsidRDefault="007E6A1A" w:rsidP="007E6A1A">
      <w:pPr>
        <w:spacing w:after="150"/>
        <w:rPr>
          <w:rFonts w:ascii="Arial" w:hAnsi="Arial" w:cs="Arial"/>
        </w:rPr>
      </w:pPr>
      <w:r w:rsidRPr="007E6A1A">
        <w:rPr>
          <w:rFonts w:ascii="Arial" w:hAnsi="Arial" w:cs="Arial"/>
          <w:color w:val="000000"/>
        </w:rPr>
        <w:t>Д. Палиев: Етиде за тимпане – избор X. Кнауер: Етиде за тимпане I књига – избор Р. Хохрајнер: Етиде за тимпане – избор К. Купински: Етиде за тимпане – избор Е. Коине: Тимпани – избор етида за два тимпана</w:t>
      </w:r>
    </w:p>
    <w:p w14:paraId="208A8E02"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E769453" w14:textId="77777777" w:rsidR="007E6A1A" w:rsidRPr="007E6A1A" w:rsidRDefault="007E6A1A" w:rsidP="007E6A1A">
      <w:pPr>
        <w:spacing w:after="150"/>
        <w:rPr>
          <w:rFonts w:ascii="Arial" w:hAnsi="Arial" w:cs="Arial"/>
        </w:rPr>
      </w:pPr>
      <w:r w:rsidRPr="007E6A1A">
        <w:rPr>
          <w:rFonts w:ascii="Arial" w:hAnsi="Arial" w:cs="Arial"/>
          <w:color w:val="000000"/>
        </w:rPr>
        <w:t>Д. Палиев: 19 комада за тимпан уз клавир П. Мекензи: „Кончертино” за тимпане и клавир</w:t>
      </w:r>
    </w:p>
    <w:p w14:paraId="26253DCC" w14:textId="77777777" w:rsidR="007E6A1A" w:rsidRPr="007E6A1A" w:rsidRDefault="007E6A1A" w:rsidP="007E6A1A">
      <w:pPr>
        <w:spacing w:after="150"/>
        <w:rPr>
          <w:rFonts w:ascii="Arial" w:hAnsi="Arial" w:cs="Arial"/>
        </w:rPr>
      </w:pPr>
      <w:r w:rsidRPr="007E6A1A">
        <w:rPr>
          <w:rFonts w:ascii="Arial" w:hAnsi="Arial" w:cs="Arial"/>
          <w:color w:val="000000"/>
        </w:rPr>
        <w:t>КСИЛОФОН И МАРИМБА</w:t>
      </w:r>
    </w:p>
    <w:p w14:paraId="7DC08882"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5E41D56A" w14:textId="77777777" w:rsidR="007E6A1A" w:rsidRPr="007E6A1A" w:rsidRDefault="007E6A1A" w:rsidP="007E6A1A">
      <w:pPr>
        <w:spacing w:after="150"/>
        <w:rPr>
          <w:rFonts w:ascii="Arial" w:hAnsi="Arial" w:cs="Arial"/>
        </w:rPr>
      </w:pPr>
      <w:r w:rsidRPr="007E6A1A">
        <w:rPr>
          <w:rFonts w:ascii="Arial" w:hAnsi="Arial" w:cs="Arial"/>
          <w:color w:val="000000"/>
        </w:rPr>
        <w:t>Морис Голденберг: Модерна школа за ксилофон – техничке вежбе</w:t>
      </w:r>
    </w:p>
    <w:p w14:paraId="1EA53CD2" w14:textId="77777777" w:rsidR="007E6A1A" w:rsidRPr="007E6A1A" w:rsidRDefault="007E6A1A" w:rsidP="007E6A1A">
      <w:pPr>
        <w:spacing w:after="150"/>
        <w:rPr>
          <w:rFonts w:ascii="Arial" w:hAnsi="Arial" w:cs="Arial"/>
        </w:rPr>
      </w:pPr>
      <w:r w:rsidRPr="007E6A1A">
        <w:rPr>
          <w:rFonts w:ascii="Arial" w:hAnsi="Arial" w:cs="Arial"/>
          <w:color w:val="000000"/>
        </w:rPr>
        <w:t>Л. X. Стивенс: „Ме1ћоЈ о! Моуетеп! 1ог Маптћа” – избор вежби</w:t>
      </w:r>
    </w:p>
    <w:p w14:paraId="441AFAB0"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5A1006D4" w14:textId="77777777" w:rsidR="007E6A1A" w:rsidRPr="007E6A1A" w:rsidRDefault="007E6A1A" w:rsidP="007E6A1A">
      <w:pPr>
        <w:spacing w:after="150"/>
        <w:rPr>
          <w:rFonts w:ascii="Arial" w:hAnsi="Arial" w:cs="Arial"/>
        </w:rPr>
      </w:pPr>
      <w:r w:rsidRPr="007E6A1A">
        <w:rPr>
          <w:rFonts w:ascii="Arial" w:hAnsi="Arial" w:cs="Arial"/>
          <w:color w:val="000000"/>
        </w:rPr>
        <w:t>К. Купински, Ф. Волфарт, М. Платнов: 15 етида за ксилофон Д. Палиев: Етиде за ксилофон – избор</w:t>
      </w:r>
    </w:p>
    <w:p w14:paraId="33E2EB80"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3716A57" w14:textId="77777777" w:rsidR="007E6A1A" w:rsidRPr="007E6A1A" w:rsidRDefault="007E6A1A" w:rsidP="007E6A1A">
      <w:pPr>
        <w:spacing w:after="150"/>
        <w:rPr>
          <w:rFonts w:ascii="Arial" w:hAnsi="Arial" w:cs="Arial"/>
        </w:rPr>
      </w:pPr>
      <w:r w:rsidRPr="007E6A1A">
        <w:rPr>
          <w:rFonts w:ascii="Arial" w:hAnsi="Arial" w:cs="Arial"/>
          <w:color w:val="000000"/>
        </w:rPr>
        <w:t>К. Купински: Комади за ксилофон уз клавир (обрада) В. Снегирев: Комади за ксилофон уз клавир (обрада) Н. Мултанова: Комади за ксилофон уз клавир (обрада) Н. Ј. Живковић: „Забавни ксилофон” књига I – соло Н. Ј. Живковић: „Забавна маримба” књига I – избор из збирке Ј. Мур: Бах за маримбу – избор из збирке</w:t>
      </w:r>
    </w:p>
    <w:p w14:paraId="5109411B" w14:textId="77777777" w:rsidR="007E6A1A" w:rsidRPr="007E6A1A" w:rsidRDefault="007E6A1A" w:rsidP="007E6A1A">
      <w:pPr>
        <w:spacing w:after="150"/>
        <w:rPr>
          <w:rFonts w:ascii="Arial" w:hAnsi="Arial" w:cs="Arial"/>
        </w:rPr>
      </w:pPr>
      <w:r w:rsidRPr="007E6A1A">
        <w:rPr>
          <w:rFonts w:ascii="Arial" w:hAnsi="Arial" w:cs="Arial"/>
          <w:color w:val="000000"/>
        </w:rPr>
        <w:t>ВИБРАФОН</w:t>
      </w:r>
    </w:p>
    <w:p w14:paraId="6B1376CF" w14:textId="77777777" w:rsidR="007E6A1A" w:rsidRPr="007E6A1A" w:rsidRDefault="007E6A1A" w:rsidP="007E6A1A">
      <w:pPr>
        <w:spacing w:after="150"/>
        <w:rPr>
          <w:rFonts w:ascii="Arial" w:hAnsi="Arial" w:cs="Arial"/>
        </w:rPr>
      </w:pPr>
      <w:r w:rsidRPr="007E6A1A">
        <w:rPr>
          <w:rFonts w:ascii="Arial" w:hAnsi="Arial" w:cs="Arial"/>
          <w:color w:val="000000"/>
        </w:rPr>
        <w:t>Скале – радити све скале по квинтном и квартном кругу, трозвуке и четворозвуке.</w:t>
      </w:r>
    </w:p>
    <w:p w14:paraId="64C1C068"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77FF547B" w14:textId="77777777" w:rsidR="007E6A1A" w:rsidRPr="007E6A1A" w:rsidRDefault="007E6A1A" w:rsidP="007E6A1A">
      <w:pPr>
        <w:spacing w:after="150"/>
        <w:rPr>
          <w:rFonts w:ascii="Arial" w:hAnsi="Arial" w:cs="Arial"/>
        </w:rPr>
      </w:pPr>
      <w:r w:rsidRPr="007E6A1A">
        <w:rPr>
          <w:rFonts w:ascii="Arial" w:hAnsi="Arial" w:cs="Arial"/>
          <w:color w:val="000000"/>
        </w:rPr>
        <w:t>В. Гарвуд: Техничке вежбе са 4 палице за вибрафон Л. Торебруно: Метода за вибрафон – техничке вежбе</w:t>
      </w:r>
    </w:p>
    <w:p w14:paraId="1958F8CF"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54DD613" w14:textId="77777777" w:rsidR="007E6A1A" w:rsidRPr="007E6A1A" w:rsidRDefault="007E6A1A" w:rsidP="007E6A1A">
      <w:pPr>
        <w:spacing w:after="150"/>
        <w:rPr>
          <w:rFonts w:ascii="Arial" w:hAnsi="Arial" w:cs="Arial"/>
        </w:rPr>
      </w:pPr>
      <w:r w:rsidRPr="007E6A1A">
        <w:rPr>
          <w:rFonts w:ascii="Arial" w:hAnsi="Arial" w:cs="Arial"/>
          <w:color w:val="000000"/>
        </w:rPr>
        <w:t>Л. Торебруно: Етиде из књиге „Метода за вибрафон” – избор</w:t>
      </w:r>
    </w:p>
    <w:p w14:paraId="161A4536" w14:textId="77777777" w:rsidR="007E6A1A" w:rsidRPr="007E6A1A" w:rsidRDefault="007E6A1A" w:rsidP="007E6A1A">
      <w:pPr>
        <w:spacing w:after="150"/>
        <w:rPr>
          <w:rFonts w:ascii="Arial" w:hAnsi="Arial" w:cs="Arial"/>
        </w:rPr>
      </w:pPr>
      <w:r w:rsidRPr="007E6A1A">
        <w:rPr>
          <w:rFonts w:ascii="Arial" w:hAnsi="Arial" w:cs="Arial"/>
          <w:color w:val="000000"/>
        </w:rPr>
        <w:t>Ваигл: Етиде за вибрафон – избор</w:t>
      </w:r>
    </w:p>
    <w:p w14:paraId="08DDE5D6"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43C70594" w14:textId="77777777" w:rsidR="007E6A1A" w:rsidRPr="007E6A1A" w:rsidRDefault="007E6A1A" w:rsidP="007E6A1A">
      <w:pPr>
        <w:spacing w:after="150"/>
        <w:rPr>
          <w:rFonts w:ascii="Arial" w:hAnsi="Arial" w:cs="Arial"/>
        </w:rPr>
      </w:pPr>
      <w:r w:rsidRPr="007E6A1A">
        <w:rPr>
          <w:rFonts w:ascii="Arial" w:hAnsi="Arial" w:cs="Arial"/>
          <w:color w:val="000000"/>
        </w:rPr>
        <w:t>Финк: Соло књига за вибрафон – избор</w:t>
      </w:r>
    </w:p>
    <w:p w14:paraId="452DD981" w14:textId="77777777" w:rsidR="007E6A1A" w:rsidRPr="007E6A1A" w:rsidRDefault="007E6A1A" w:rsidP="007E6A1A">
      <w:pPr>
        <w:spacing w:after="150"/>
        <w:rPr>
          <w:rFonts w:ascii="Arial" w:hAnsi="Arial" w:cs="Arial"/>
        </w:rPr>
      </w:pPr>
      <w:r w:rsidRPr="007E6A1A">
        <w:rPr>
          <w:rFonts w:ascii="Arial" w:hAnsi="Arial" w:cs="Arial"/>
          <w:color w:val="000000"/>
        </w:rPr>
        <w:t>Ј. Живковић: Забавни вибрафон књига I соло</w:t>
      </w:r>
    </w:p>
    <w:p w14:paraId="0AFE026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DB00443" w14:textId="77777777" w:rsidR="007E6A1A" w:rsidRPr="007E6A1A" w:rsidRDefault="007E6A1A" w:rsidP="007E6A1A">
      <w:pPr>
        <w:spacing w:after="150"/>
        <w:rPr>
          <w:rFonts w:ascii="Arial" w:hAnsi="Arial" w:cs="Arial"/>
        </w:rPr>
      </w:pPr>
      <w:r w:rsidRPr="007E6A1A">
        <w:rPr>
          <w:rFonts w:ascii="Arial" w:hAnsi="Arial" w:cs="Arial"/>
          <w:color w:val="000000"/>
        </w:rPr>
        <w:t>а) све скале, техничке вежбе и акорде по програму;</w:t>
      </w:r>
    </w:p>
    <w:p w14:paraId="74A0510F" w14:textId="77777777" w:rsidR="007E6A1A" w:rsidRPr="007E6A1A" w:rsidRDefault="007E6A1A" w:rsidP="007E6A1A">
      <w:pPr>
        <w:spacing w:after="150"/>
        <w:rPr>
          <w:rFonts w:ascii="Arial" w:hAnsi="Arial" w:cs="Arial"/>
        </w:rPr>
      </w:pPr>
      <w:r w:rsidRPr="007E6A1A">
        <w:rPr>
          <w:rFonts w:ascii="Arial" w:hAnsi="Arial" w:cs="Arial"/>
          <w:color w:val="000000"/>
        </w:rPr>
        <w:t>б) по шест етиде за сваки инструмент;</w:t>
      </w:r>
    </w:p>
    <w:p w14:paraId="45529AAB" w14:textId="77777777" w:rsidR="007E6A1A" w:rsidRPr="007E6A1A" w:rsidRDefault="007E6A1A" w:rsidP="007E6A1A">
      <w:pPr>
        <w:spacing w:after="150"/>
        <w:rPr>
          <w:rFonts w:ascii="Arial" w:hAnsi="Arial" w:cs="Arial"/>
        </w:rPr>
      </w:pPr>
      <w:r w:rsidRPr="007E6A1A">
        <w:rPr>
          <w:rFonts w:ascii="Arial" w:hAnsi="Arial" w:cs="Arial"/>
          <w:color w:val="000000"/>
        </w:rPr>
        <w:t>в) по две композиције за извођење по инструменту.</w:t>
      </w:r>
    </w:p>
    <w:p w14:paraId="0D04737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ДОБОШ</w:t>
      </w:r>
    </w:p>
    <w:p w14:paraId="7ECE011A" w14:textId="77777777" w:rsidR="007E6A1A" w:rsidRPr="007E6A1A" w:rsidRDefault="007E6A1A" w:rsidP="007E6A1A">
      <w:pPr>
        <w:spacing w:after="150"/>
        <w:rPr>
          <w:rFonts w:ascii="Arial" w:hAnsi="Arial" w:cs="Arial"/>
        </w:rPr>
      </w:pPr>
      <w:r w:rsidRPr="007E6A1A">
        <w:rPr>
          <w:rFonts w:ascii="Arial" w:hAnsi="Arial" w:cs="Arial"/>
          <w:color w:val="000000"/>
        </w:rPr>
        <w:t>Две етиде – једна може да буде соло комад; 2. Један комад уз пратњу клавира.</w:t>
      </w:r>
    </w:p>
    <w:p w14:paraId="400D4C17"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592CDBC1" w14:textId="77777777" w:rsidR="007E6A1A" w:rsidRPr="007E6A1A" w:rsidRDefault="007E6A1A" w:rsidP="007E6A1A">
      <w:pPr>
        <w:spacing w:after="150"/>
        <w:rPr>
          <w:rFonts w:ascii="Arial" w:hAnsi="Arial" w:cs="Arial"/>
        </w:rPr>
      </w:pPr>
      <w:r w:rsidRPr="007E6A1A">
        <w:rPr>
          <w:rFonts w:ascii="Arial" w:hAnsi="Arial" w:cs="Arial"/>
          <w:color w:val="000000"/>
        </w:rPr>
        <w:t>Једна соло етида;</w:t>
      </w:r>
    </w:p>
    <w:p w14:paraId="28F76D4E"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уз пратњу клавира.</w:t>
      </w:r>
    </w:p>
    <w:p w14:paraId="37291C48" w14:textId="77777777" w:rsidR="007E6A1A" w:rsidRPr="007E6A1A" w:rsidRDefault="007E6A1A" w:rsidP="007E6A1A">
      <w:pPr>
        <w:spacing w:after="150"/>
        <w:rPr>
          <w:rFonts w:ascii="Arial" w:hAnsi="Arial" w:cs="Arial"/>
        </w:rPr>
      </w:pPr>
      <w:r w:rsidRPr="007E6A1A">
        <w:rPr>
          <w:rFonts w:ascii="Arial" w:hAnsi="Arial" w:cs="Arial"/>
          <w:color w:val="000000"/>
        </w:rPr>
        <w:t>ВИБРАФОН – КСИЛОФОН – МАРИМБА</w:t>
      </w:r>
    </w:p>
    <w:p w14:paraId="3F2ED2EB" w14:textId="77777777" w:rsidR="007E6A1A" w:rsidRPr="007E6A1A" w:rsidRDefault="007E6A1A" w:rsidP="007E6A1A">
      <w:pPr>
        <w:spacing w:after="150"/>
        <w:rPr>
          <w:rFonts w:ascii="Arial" w:hAnsi="Arial" w:cs="Arial"/>
        </w:rPr>
      </w:pPr>
      <w:r w:rsidRPr="007E6A1A">
        <w:rPr>
          <w:rFonts w:ascii="Arial" w:hAnsi="Arial" w:cs="Arial"/>
          <w:color w:val="000000"/>
        </w:rPr>
        <w:t>Соло етида – избор инструмента;</w:t>
      </w:r>
    </w:p>
    <w:p w14:paraId="025E5645" w14:textId="77777777" w:rsidR="007E6A1A" w:rsidRPr="007E6A1A" w:rsidRDefault="007E6A1A" w:rsidP="007E6A1A">
      <w:pPr>
        <w:spacing w:after="150"/>
        <w:rPr>
          <w:rFonts w:ascii="Arial" w:hAnsi="Arial" w:cs="Arial"/>
        </w:rPr>
      </w:pPr>
      <w:r w:rsidRPr="007E6A1A">
        <w:rPr>
          <w:rFonts w:ascii="Arial" w:hAnsi="Arial" w:cs="Arial"/>
          <w:color w:val="000000"/>
        </w:rPr>
        <w:t>Соло комад уз клавир – различит инструмент од соло етиде. ИСПИТНИ ПРОГРАМ СЕ СВИРА ЗА ДОБОШ И ТИМПАНЕ ИЗ НОТА, А ЗА ВИВРАФОН, КСИЛОФОН И МАРИМ– БУ НАПАМЕТ.</w:t>
      </w:r>
    </w:p>
    <w:p w14:paraId="782040D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863BB7F" w14:textId="77777777" w:rsidR="007E6A1A" w:rsidRPr="007E6A1A" w:rsidRDefault="007E6A1A" w:rsidP="007E6A1A">
      <w:pPr>
        <w:spacing w:after="150"/>
        <w:rPr>
          <w:rFonts w:ascii="Arial" w:hAnsi="Arial" w:cs="Arial"/>
        </w:rPr>
      </w:pPr>
      <w:r w:rsidRPr="007E6A1A">
        <w:rPr>
          <w:rFonts w:ascii="Arial" w:hAnsi="Arial" w:cs="Arial"/>
          <w:color w:val="000000"/>
        </w:rPr>
        <w:t>ДОБОШ</w:t>
      </w:r>
    </w:p>
    <w:p w14:paraId="751C9D46"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65CA71BA" w14:textId="77777777" w:rsidR="007E6A1A" w:rsidRPr="007E6A1A" w:rsidRDefault="007E6A1A" w:rsidP="007E6A1A">
      <w:pPr>
        <w:spacing w:after="150"/>
        <w:rPr>
          <w:rFonts w:ascii="Arial" w:hAnsi="Arial" w:cs="Arial"/>
        </w:rPr>
      </w:pPr>
      <w:r w:rsidRPr="007E6A1A">
        <w:rPr>
          <w:rFonts w:ascii="Arial" w:hAnsi="Arial" w:cs="Arial"/>
          <w:color w:val="000000"/>
        </w:rPr>
        <w:t>П. Л. Леин: Техничке вежбе за контролу палица на добошу „П. А. С.” Интернационални рудименти за добош – првих 40 рудимената</w:t>
      </w:r>
    </w:p>
    <w:p w14:paraId="2279CA9C"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55E7493" w14:textId="77777777" w:rsidR="007E6A1A" w:rsidRPr="007E6A1A" w:rsidRDefault="007E6A1A" w:rsidP="007E6A1A">
      <w:pPr>
        <w:spacing w:after="150"/>
        <w:rPr>
          <w:rFonts w:ascii="Arial" w:hAnsi="Arial" w:cs="Arial"/>
        </w:rPr>
      </w:pPr>
      <w:r w:rsidRPr="007E6A1A">
        <w:rPr>
          <w:rFonts w:ascii="Arial" w:hAnsi="Arial" w:cs="Arial"/>
          <w:color w:val="000000"/>
        </w:rPr>
        <w:t>Чарлс Мемфис: Етиде за развој тачности и прецизности у свирању и за развој брзине у читању са листа – рудиментални приступ Н. Ј. Живковић: 10 етида за соло добош – класичан приступ Избор из збирки немачких, руских, бугарских, чешких и пољских аутора (X. Кнауер, Р. Хохрајнер, В. Снегирев, К. Купински, Д. Палиев итд.).</w:t>
      </w:r>
    </w:p>
    <w:p w14:paraId="03AB0432"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52CCAF01" w14:textId="77777777" w:rsidR="007E6A1A" w:rsidRPr="007E6A1A" w:rsidRDefault="007E6A1A" w:rsidP="007E6A1A">
      <w:pPr>
        <w:spacing w:after="150"/>
        <w:rPr>
          <w:rFonts w:ascii="Arial" w:hAnsi="Arial" w:cs="Arial"/>
        </w:rPr>
      </w:pPr>
      <w:r w:rsidRPr="007E6A1A">
        <w:rPr>
          <w:rFonts w:ascii="Arial" w:hAnsi="Arial" w:cs="Arial"/>
          <w:color w:val="000000"/>
        </w:rPr>
        <w:t>Д. Палиев: 20 комада за добош соло уз клавир М. Колграс, Д. Агостини: Рекапитулација за добош соло,</w:t>
      </w:r>
    </w:p>
    <w:p w14:paraId="1162A616"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108A62FA"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2803C127" w14:textId="77777777" w:rsidR="007E6A1A" w:rsidRPr="007E6A1A" w:rsidRDefault="007E6A1A" w:rsidP="007E6A1A">
      <w:pPr>
        <w:spacing w:after="150"/>
        <w:rPr>
          <w:rFonts w:ascii="Arial" w:hAnsi="Arial" w:cs="Arial"/>
        </w:rPr>
      </w:pPr>
      <w:r w:rsidRPr="007E6A1A">
        <w:rPr>
          <w:rFonts w:ascii="Arial" w:hAnsi="Arial" w:cs="Arial"/>
          <w:color w:val="000000"/>
        </w:rPr>
        <w:t>Д. Палиев: Техничке вежбе за 2, 3 и 4 тимппана Жан Батињ: Нова француска школа за тимпан</w:t>
      </w:r>
    </w:p>
    <w:p w14:paraId="3315AEB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1DC6923" w14:textId="77777777" w:rsidR="007E6A1A" w:rsidRPr="007E6A1A" w:rsidRDefault="007E6A1A" w:rsidP="007E6A1A">
      <w:pPr>
        <w:spacing w:after="150"/>
        <w:rPr>
          <w:rFonts w:ascii="Arial" w:hAnsi="Arial" w:cs="Arial"/>
        </w:rPr>
      </w:pPr>
      <w:r w:rsidRPr="007E6A1A">
        <w:rPr>
          <w:rFonts w:ascii="Arial" w:hAnsi="Arial" w:cs="Arial"/>
          <w:color w:val="000000"/>
        </w:rPr>
        <w:t>Д. Палиев: Етиде за тимпане – избор К. Купински: Етиде за тимпане – избор Р. Хохрајнер: Етиде за тимпане – избор X. Кнауер: Етиде за тимпане – избор X. Коине: Тимпани – избор етида за 2 и 3 тимпана</w:t>
      </w:r>
    </w:p>
    <w:p w14:paraId="5FBA4891"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87ECF40" w14:textId="77777777" w:rsidR="007E6A1A" w:rsidRPr="007E6A1A" w:rsidRDefault="007E6A1A" w:rsidP="007E6A1A">
      <w:pPr>
        <w:spacing w:after="150"/>
        <w:rPr>
          <w:rFonts w:ascii="Arial" w:hAnsi="Arial" w:cs="Arial"/>
        </w:rPr>
      </w:pPr>
      <w:r w:rsidRPr="007E6A1A">
        <w:rPr>
          <w:rFonts w:ascii="Arial" w:hAnsi="Arial" w:cs="Arial"/>
          <w:color w:val="000000"/>
        </w:rPr>
        <w:t>Д. Палиев: 19 комада за тимпан уз клавир – комади за 2 и 3 тимпана</w:t>
      </w:r>
    </w:p>
    <w:p w14:paraId="03E1854C" w14:textId="77777777" w:rsidR="007E6A1A" w:rsidRPr="007E6A1A" w:rsidRDefault="007E6A1A" w:rsidP="007E6A1A">
      <w:pPr>
        <w:spacing w:after="150"/>
        <w:rPr>
          <w:rFonts w:ascii="Arial" w:hAnsi="Arial" w:cs="Arial"/>
        </w:rPr>
      </w:pPr>
      <w:r w:rsidRPr="007E6A1A">
        <w:rPr>
          <w:rFonts w:ascii="Arial" w:hAnsi="Arial" w:cs="Arial"/>
          <w:color w:val="000000"/>
        </w:rPr>
        <w:t>Алан Ридут: Сонатине за тимпане – соло коамд Даниел Понс: Соната за тимпане – соло комад</w:t>
      </w:r>
    </w:p>
    <w:p w14:paraId="7DC36D2D" w14:textId="77777777" w:rsidR="007E6A1A" w:rsidRPr="007E6A1A" w:rsidRDefault="007E6A1A" w:rsidP="007E6A1A">
      <w:pPr>
        <w:spacing w:after="150"/>
        <w:rPr>
          <w:rFonts w:ascii="Arial" w:hAnsi="Arial" w:cs="Arial"/>
        </w:rPr>
      </w:pPr>
      <w:r w:rsidRPr="007E6A1A">
        <w:rPr>
          <w:rFonts w:ascii="Arial" w:hAnsi="Arial" w:cs="Arial"/>
          <w:color w:val="000000"/>
        </w:rPr>
        <w:t>КСИЛОФОН И МАРИМБА</w:t>
      </w:r>
    </w:p>
    <w:p w14:paraId="4D405CDF"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3937A4DD"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Модерна школа за ксилофон – техничке вежбе Ј. Ксавиер: Маримба 1 – техничке вежбе</w:t>
      </w:r>
    </w:p>
    <w:p w14:paraId="26BC8190"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8C32B89" w14:textId="77777777" w:rsidR="007E6A1A" w:rsidRPr="007E6A1A" w:rsidRDefault="007E6A1A" w:rsidP="007E6A1A">
      <w:pPr>
        <w:spacing w:after="150"/>
        <w:rPr>
          <w:rFonts w:ascii="Arial" w:hAnsi="Arial" w:cs="Arial"/>
        </w:rPr>
      </w:pPr>
      <w:r w:rsidRPr="007E6A1A">
        <w:rPr>
          <w:rFonts w:ascii="Arial" w:hAnsi="Arial" w:cs="Arial"/>
          <w:color w:val="000000"/>
        </w:rPr>
        <w:t>К. Купински, Ф. Волфарт, М. Платнов: 15 етида за ксилофон Д. Палиев: Етиде за ксилофон – избор М. Голденберг: 39 етида за ксилофон соло – избор</w:t>
      </w:r>
    </w:p>
    <w:p w14:paraId="6269DF6A"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12ACCBA3" w14:textId="77777777" w:rsidR="007E6A1A" w:rsidRPr="007E6A1A" w:rsidRDefault="007E6A1A" w:rsidP="007E6A1A">
      <w:pPr>
        <w:spacing w:after="150"/>
        <w:rPr>
          <w:rFonts w:ascii="Arial" w:hAnsi="Arial" w:cs="Arial"/>
        </w:rPr>
      </w:pPr>
      <w:r w:rsidRPr="007E6A1A">
        <w:rPr>
          <w:rFonts w:ascii="Arial" w:hAnsi="Arial" w:cs="Arial"/>
          <w:color w:val="000000"/>
        </w:rPr>
        <w:t>К. Купински: Комади за ксилофон уз клавир (обрада)</w:t>
      </w:r>
    </w:p>
    <w:p w14:paraId="0A0CF5CC" w14:textId="77777777" w:rsidR="007E6A1A" w:rsidRPr="007E6A1A" w:rsidRDefault="007E6A1A" w:rsidP="007E6A1A">
      <w:pPr>
        <w:spacing w:after="150"/>
        <w:rPr>
          <w:rFonts w:ascii="Arial" w:hAnsi="Arial" w:cs="Arial"/>
        </w:rPr>
      </w:pPr>
      <w:r w:rsidRPr="007E6A1A">
        <w:rPr>
          <w:rFonts w:ascii="Arial" w:hAnsi="Arial" w:cs="Arial"/>
          <w:color w:val="000000"/>
        </w:rPr>
        <w:t>В. Снегирев: Комади за ксилофон уз клавир (обрада)</w:t>
      </w:r>
    </w:p>
    <w:p w14:paraId="2E3E54D3" w14:textId="77777777" w:rsidR="007E6A1A" w:rsidRPr="007E6A1A" w:rsidRDefault="007E6A1A" w:rsidP="007E6A1A">
      <w:pPr>
        <w:spacing w:after="150"/>
        <w:rPr>
          <w:rFonts w:ascii="Arial" w:hAnsi="Arial" w:cs="Arial"/>
        </w:rPr>
      </w:pPr>
      <w:r w:rsidRPr="007E6A1A">
        <w:rPr>
          <w:rFonts w:ascii="Arial" w:hAnsi="Arial" w:cs="Arial"/>
          <w:color w:val="000000"/>
        </w:rPr>
        <w:t>Н. Мултанова: Комади уз ксилофон уз клавир (обрада)</w:t>
      </w:r>
    </w:p>
    <w:p w14:paraId="2848E198" w14:textId="77777777" w:rsidR="007E6A1A" w:rsidRPr="007E6A1A" w:rsidRDefault="007E6A1A" w:rsidP="007E6A1A">
      <w:pPr>
        <w:spacing w:after="150"/>
        <w:rPr>
          <w:rFonts w:ascii="Arial" w:hAnsi="Arial" w:cs="Arial"/>
        </w:rPr>
      </w:pPr>
      <w:r w:rsidRPr="007E6A1A">
        <w:rPr>
          <w:rFonts w:ascii="Arial" w:hAnsi="Arial" w:cs="Arial"/>
          <w:color w:val="000000"/>
        </w:rPr>
        <w:t>Н. Ј. Живковић: Забавни ксилофон књига I – соло</w:t>
      </w:r>
    </w:p>
    <w:p w14:paraId="0F034DE0" w14:textId="77777777" w:rsidR="007E6A1A" w:rsidRPr="007E6A1A" w:rsidRDefault="007E6A1A" w:rsidP="007E6A1A">
      <w:pPr>
        <w:spacing w:after="150"/>
        <w:rPr>
          <w:rFonts w:ascii="Arial" w:hAnsi="Arial" w:cs="Arial"/>
        </w:rPr>
      </w:pPr>
      <w:r w:rsidRPr="007E6A1A">
        <w:rPr>
          <w:rFonts w:ascii="Arial" w:hAnsi="Arial" w:cs="Arial"/>
          <w:color w:val="000000"/>
        </w:rPr>
        <w:t>Н. Ј. Жинковић: Забавна маримба књига I – соло</w:t>
      </w:r>
    </w:p>
    <w:p w14:paraId="0CCF530F" w14:textId="77777777" w:rsidR="007E6A1A" w:rsidRPr="007E6A1A" w:rsidRDefault="007E6A1A" w:rsidP="007E6A1A">
      <w:pPr>
        <w:spacing w:after="150"/>
        <w:rPr>
          <w:rFonts w:ascii="Arial" w:hAnsi="Arial" w:cs="Arial"/>
        </w:rPr>
      </w:pPr>
      <w:r w:rsidRPr="007E6A1A">
        <w:rPr>
          <w:rFonts w:ascii="Arial" w:hAnsi="Arial" w:cs="Arial"/>
          <w:color w:val="000000"/>
        </w:rPr>
        <w:t>П. Мур: Бах за маримбу – избор из збирке</w:t>
      </w:r>
    </w:p>
    <w:p w14:paraId="08B22146" w14:textId="77777777" w:rsidR="007E6A1A" w:rsidRPr="007E6A1A" w:rsidRDefault="007E6A1A" w:rsidP="007E6A1A">
      <w:pPr>
        <w:spacing w:after="150"/>
        <w:rPr>
          <w:rFonts w:ascii="Arial" w:hAnsi="Arial" w:cs="Arial"/>
        </w:rPr>
      </w:pPr>
      <w:r w:rsidRPr="007E6A1A">
        <w:rPr>
          <w:rFonts w:ascii="Arial" w:hAnsi="Arial" w:cs="Arial"/>
          <w:color w:val="000000"/>
        </w:rPr>
        <w:t>П. Квик: „Солистичка збирка за маримбу и ксилофон уз клавир”</w:t>
      </w:r>
    </w:p>
    <w:p w14:paraId="34B31E19" w14:textId="77777777" w:rsidR="007E6A1A" w:rsidRPr="007E6A1A" w:rsidRDefault="007E6A1A" w:rsidP="007E6A1A">
      <w:pPr>
        <w:spacing w:after="150"/>
        <w:rPr>
          <w:rFonts w:ascii="Arial" w:hAnsi="Arial" w:cs="Arial"/>
        </w:rPr>
      </w:pPr>
      <w:r w:rsidRPr="007E6A1A">
        <w:rPr>
          <w:rFonts w:ascii="Arial" w:hAnsi="Arial" w:cs="Arial"/>
          <w:color w:val="000000"/>
        </w:rPr>
        <w:t>Н. Ј. Живковић: „Македонија” за ксилофон или маримбу и клавир</w:t>
      </w:r>
    </w:p>
    <w:p w14:paraId="56966A3D" w14:textId="77777777" w:rsidR="007E6A1A" w:rsidRPr="007E6A1A" w:rsidRDefault="007E6A1A" w:rsidP="007E6A1A">
      <w:pPr>
        <w:spacing w:after="150"/>
        <w:rPr>
          <w:rFonts w:ascii="Arial" w:hAnsi="Arial" w:cs="Arial"/>
        </w:rPr>
      </w:pPr>
      <w:r w:rsidRPr="007E6A1A">
        <w:rPr>
          <w:rFonts w:ascii="Arial" w:hAnsi="Arial" w:cs="Arial"/>
          <w:color w:val="000000"/>
        </w:rPr>
        <w:t>ВИБРАФОН</w:t>
      </w:r>
    </w:p>
    <w:p w14:paraId="63769919" w14:textId="77777777" w:rsidR="007E6A1A" w:rsidRPr="007E6A1A" w:rsidRDefault="007E6A1A" w:rsidP="007E6A1A">
      <w:pPr>
        <w:spacing w:after="150"/>
        <w:rPr>
          <w:rFonts w:ascii="Arial" w:hAnsi="Arial" w:cs="Arial"/>
        </w:rPr>
      </w:pPr>
      <w:r w:rsidRPr="007E6A1A">
        <w:rPr>
          <w:rFonts w:ascii="Arial" w:hAnsi="Arial" w:cs="Arial"/>
          <w:color w:val="000000"/>
        </w:rPr>
        <w:t>Скале – радити све по квинтном и квартном кругу, трозвуке и четворозвуке.</w:t>
      </w:r>
    </w:p>
    <w:p w14:paraId="57DC4659"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38839E3F" w14:textId="77777777" w:rsidR="007E6A1A" w:rsidRPr="007E6A1A" w:rsidRDefault="007E6A1A" w:rsidP="007E6A1A">
      <w:pPr>
        <w:spacing w:after="150"/>
        <w:rPr>
          <w:rFonts w:ascii="Arial" w:hAnsi="Arial" w:cs="Arial"/>
        </w:rPr>
      </w:pPr>
      <w:r w:rsidRPr="007E6A1A">
        <w:rPr>
          <w:rFonts w:ascii="Arial" w:hAnsi="Arial" w:cs="Arial"/>
          <w:color w:val="000000"/>
        </w:rPr>
        <w:t>В. Гарвуд: Техничке вежбе са 4 палице за вибрафон Л. Торебруно: Метода за вибрафон – техничке вежбе</w:t>
      </w:r>
    </w:p>
    <w:p w14:paraId="2C5AAF87"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E0CA350" w14:textId="77777777" w:rsidR="007E6A1A" w:rsidRPr="007E6A1A" w:rsidRDefault="007E6A1A" w:rsidP="007E6A1A">
      <w:pPr>
        <w:spacing w:after="150"/>
        <w:rPr>
          <w:rFonts w:ascii="Arial" w:hAnsi="Arial" w:cs="Arial"/>
        </w:rPr>
      </w:pPr>
      <w:r w:rsidRPr="007E6A1A">
        <w:rPr>
          <w:rFonts w:ascii="Arial" w:hAnsi="Arial" w:cs="Arial"/>
          <w:color w:val="000000"/>
        </w:rPr>
        <w:t>Л. Торебруно: Етиде из књиге „Метода за вибрафон” – избор</w:t>
      </w:r>
    </w:p>
    <w:p w14:paraId="35E202AA" w14:textId="77777777" w:rsidR="007E6A1A" w:rsidRPr="007E6A1A" w:rsidRDefault="007E6A1A" w:rsidP="007E6A1A">
      <w:pPr>
        <w:spacing w:after="150"/>
        <w:rPr>
          <w:rFonts w:ascii="Arial" w:hAnsi="Arial" w:cs="Arial"/>
        </w:rPr>
      </w:pPr>
      <w:r w:rsidRPr="007E6A1A">
        <w:rPr>
          <w:rFonts w:ascii="Arial" w:hAnsi="Arial" w:cs="Arial"/>
          <w:color w:val="000000"/>
        </w:rPr>
        <w:t>Ваигл: Етиде за вибрафон – избор КОМАДИ</w:t>
      </w:r>
    </w:p>
    <w:p w14:paraId="3A8CFBFD" w14:textId="77777777" w:rsidR="007E6A1A" w:rsidRPr="007E6A1A" w:rsidRDefault="007E6A1A" w:rsidP="007E6A1A">
      <w:pPr>
        <w:spacing w:after="150"/>
        <w:rPr>
          <w:rFonts w:ascii="Arial" w:hAnsi="Arial" w:cs="Arial"/>
        </w:rPr>
      </w:pPr>
      <w:r w:rsidRPr="007E6A1A">
        <w:rPr>
          <w:rFonts w:ascii="Arial" w:hAnsi="Arial" w:cs="Arial"/>
          <w:color w:val="000000"/>
        </w:rPr>
        <w:t>Ј. Живковић: Забавни вибрафон књига I – соло Ј. Ц. Тавеније: „ВЕСА 2” за вибрафон и клавир</w:t>
      </w:r>
    </w:p>
    <w:p w14:paraId="4DABF6A5" w14:textId="77777777" w:rsidR="007E6A1A" w:rsidRPr="007E6A1A" w:rsidRDefault="007E6A1A" w:rsidP="007E6A1A">
      <w:pPr>
        <w:spacing w:after="150"/>
        <w:rPr>
          <w:rFonts w:ascii="Arial" w:hAnsi="Arial" w:cs="Arial"/>
        </w:rPr>
      </w:pPr>
      <w:r w:rsidRPr="007E6A1A">
        <w:rPr>
          <w:rFonts w:ascii="Arial" w:hAnsi="Arial" w:cs="Arial"/>
          <w:color w:val="000000"/>
        </w:rPr>
        <w:t>Цибулка: Стефани Гавите за вибрафон и клавир</w:t>
      </w:r>
    </w:p>
    <w:p w14:paraId="5921FAB2" w14:textId="77777777" w:rsidR="007E6A1A" w:rsidRPr="007E6A1A" w:rsidRDefault="007E6A1A" w:rsidP="007E6A1A">
      <w:pPr>
        <w:spacing w:after="150"/>
        <w:rPr>
          <w:rFonts w:ascii="Arial" w:hAnsi="Arial" w:cs="Arial"/>
        </w:rPr>
      </w:pPr>
      <w:r w:rsidRPr="007E6A1A">
        <w:rPr>
          <w:rFonts w:ascii="Arial" w:hAnsi="Arial" w:cs="Arial"/>
          <w:color w:val="000000"/>
        </w:rPr>
        <w:t>Финк: Соло књига за вибрафон</w:t>
      </w:r>
    </w:p>
    <w:p w14:paraId="079B67F1" w14:textId="77777777" w:rsidR="007E6A1A" w:rsidRPr="007E6A1A" w:rsidRDefault="007E6A1A" w:rsidP="007E6A1A">
      <w:pPr>
        <w:spacing w:after="150"/>
        <w:rPr>
          <w:rFonts w:ascii="Arial" w:hAnsi="Arial" w:cs="Arial"/>
        </w:rPr>
      </w:pPr>
      <w:r w:rsidRPr="007E6A1A">
        <w:rPr>
          <w:rFonts w:ascii="Arial" w:hAnsi="Arial" w:cs="Arial"/>
          <w:color w:val="000000"/>
        </w:rPr>
        <w:t>Ц. Елбе: „МАОО10ГАТА” за вибрафон и оркестар/клавир</w:t>
      </w:r>
    </w:p>
    <w:p w14:paraId="6FEF43E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90C7CA3" w14:textId="77777777" w:rsidR="007E6A1A" w:rsidRPr="007E6A1A" w:rsidRDefault="007E6A1A" w:rsidP="007E6A1A">
      <w:pPr>
        <w:spacing w:after="150"/>
        <w:rPr>
          <w:rFonts w:ascii="Arial" w:hAnsi="Arial" w:cs="Arial"/>
        </w:rPr>
      </w:pPr>
      <w:r w:rsidRPr="007E6A1A">
        <w:rPr>
          <w:rFonts w:ascii="Arial" w:hAnsi="Arial" w:cs="Arial"/>
          <w:color w:val="000000"/>
        </w:rPr>
        <w:t>а) све скале, акорди и техничке вежбе по програму;</w:t>
      </w:r>
    </w:p>
    <w:p w14:paraId="7F1647F6" w14:textId="77777777" w:rsidR="007E6A1A" w:rsidRPr="007E6A1A" w:rsidRDefault="007E6A1A" w:rsidP="007E6A1A">
      <w:pPr>
        <w:spacing w:after="150"/>
        <w:rPr>
          <w:rFonts w:ascii="Arial" w:hAnsi="Arial" w:cs="Arial"/>
        </w:rPr>
      </w:pPr>
      <w:r w:rsidRPr="007E6A1A">
        <w:rPr>
          <w:rFonts w:ascii="Arial" w:hAnsi="Arial" w:cs="Arial"/>
          <w:color w:val="000000"/>
        </w:rPr>
        <w:t>б) по шест етиде за сваки инструмент;</w:t>
      </w:r>
    </w:p>
    <w:p w14:paraId="14D3A4E7" w14:textId="77777777" w:rsidR="007E6A1A" w:rsidRPr="007E6A1A" w:rsidRDefault="007E6A1A" w:rsidP="007E6A1A">
      <w:pPr>
        <w:spacing w:after="150"/>
        <w:rPr>
          <w:rFonts w:ascii="Arial" w:hAnsi="Arial" w:cs="Arial"/>
        </w:rPr>
      </w:pPr>
      <w:r w:rsidRPr="007E6A1A">
        <w:rPr>
          <w:rFonts w:ascii="Arial" w:hAnsi="Arial" w:cs="Arial"/>
          <w:color w:val="000000"/>
        </w:rPr>
        <w:t>в) по две композиције за сваки инструмент.</w:t>
      </w:r>
    </w:p>
    <w:p w14:paraId="1669E13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ДОБОШ</w:t>
      </w:r>
    </w:p>
    <w:p w14:paraId="76F12C9A" w14:textId="77777777" w:rsidR="007E6A1A" w:rsidRPr="007E6A1A" w:rsidRDefault="007E6A1A" w:rsidP="007E6A1A">
      <w:pPr>
        <w:spacing w:after="150"/>
        <w:rPr>
          <w:rFonts w:ascii="Arial" w:hAnsi="Arial" w:cs="Arial"/>
        </w:rPr>
      </w:pPr>
      <w:r w:rsidRPr="007E6A1A">
        <w:rPr>
          <w:rFonts w:ascii="Arial" w:hAnsi="Arial" w:cs="Arial"/>
          <w:color w:val="000000"/>
        </w:rPr>
        <w:t>Две етиде – једна може да буде соло комад; 2. Један комад уз пратњу клавира.</w:t>
      </w:r>
    </w:p>
    <w:p w14:paraId="1D49104D"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1703134C" w14:textId="77777777" w:rsidR="007E6A1A" w:rsidRPr="007E6A1A" w:rsidRDefault="007E6A1A" w:rsidP="007E6A1A">
      <w:pPr>
        <w:spacing w:after="150"/>
        <w:rPr>
          <w:rFonts w:ascii="Arial" w:hAnsi="Arial" w:cs="Arial"/>
        </w:rPr>
      </w:pPr>
      <w:r w:rsidRPr="007E6A1A">
        <w:rPr>
          <w:rFonts w:ascii="Arial" w:hAnsi="Arial" w:cs="Arial"/>
          <w:color w:val="000000"/>
        </w:rPr>
        <w:t>Једна соло етида;</w:t>
      </w:r>
    </w:p>
    <w:p w14:paraId="6C07FC5C"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уз пратњу клавира.</w:t>
      </w:r>
    </w:p>
    <w:p w14:paraId="096946A4" w14:textId="77777777" w:rsidR="007E6A1A" w:rsidRPr="007E6A1A" w:rsidRDefault="007E6A1A" w:rsidP="007E6A1A">
      <w:pPr>
        <w:spacing w:after="150"/>
        <w:rPr>
          <w:rFonts w:ascii="Arial" w:hAnsi="Arial" w:cs="Arial"/>
        </w:rPr>
      </w:pPr>
      <w:r w:rsidRPr="007E6A1A">
        <w:rPr>
          <w:rFonts w:ascii="Arial" w:hAnsi="Arial" w:cs="Arial"/>
          <w:color w:val="000000"/>
        </w:rPr>
        <w:t>ВИБРАФОН – КСИЛОФОН – МАРИМБА</w:t>
      </w:r>
    </w:p>
    <w:p w14:paraId="26C7C6BD" w14:textId="77777777" w:rsidR="007E6A1A" w:rsidRPr="007E6A1A" w:rsidRDefault="007E6A1A" w:rsidP="007E6A1A">
      <w:pPr>
        <w:spacing w:after="150"/>
        <w:rPr>
          <w:rFonts w:ascii="Arial" w:hAnsi="Arial" w:cs="Arial"/>
        </w:rPr>
      </w:pPr>
      <w:r w:rsidRPr="007E6A1A">
        <w:rPr>
          <w:rFonts w:ascii="Arial" w:hAnsi="Arial" w:cs="Arial"/>
          <w:color w:val="000000"/>
        </w:rPr>
        <w:t>Соло етида – избор инструмента;</w:t>
      </w:r>
    </w:p>
    <w:p w14:paraId="59200D3C" w14:textId="77777777" w:rsidR="007E6A1A" w:rsidRPr="007E6A1A" w:rsidRDefault="007E6A1A" w:rsidP="007E6A1A">
      <w:pPr>
        <w:spacing w:after="150"/>
        <w:rPr>
          <w:rFonts w:ascii="Arial" w:hAnsi="Arial" w:cs="Arial"/>
        </w:rPr>
      </w:pPr>
      <w:r w:rsidRPr="007E6A1A">
        <w:rPr>
          <w:rFonts w:ascii="Arial" w:hAnsi="Arial" w:cs="Arial"/>
          <w:color w:val="000000"/>
        </w:rPr>
        <w:t>Соло комад уз клавир – различит инструмент од соло етиде.</w:t>
      </w:r>
    </w:p>
    <w:p w14:paraId="3DA8A91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ЗА ДОБОШ И ТИМПАНЕ</w:t>
      </w:r>
      <w:r w:rsidRPr="007E6A1A">
        <w:rPr>
          <w:rFonts w:ascii="Arial" w:hAnsi="Arial" w:cs="Arial"/>
        </w:rPr>
        <w:br/>
      </w:r>
      <w:r w:rsidRPr="007E6A1A">
        <w:rPr>
          <w:rFonts w:ascii="Arial" w:hAnsi="Arial" w:cs="Arial"/>
          <w:color w:val="000000"/>
        </w:rPr>
        <w:t>ИЗ НОТА, А ЗА ВИБРАФОН, КСИЛОФОН И МАРИМ-БУ</w:t>
      </w:r>
      <w:r w:rsidRPr="007E6A1A">
        <w:rPr>
          <w:rFonts w:ascii="Arial" w:hAnsi="Arial" w:cs="Arial"/>
        </w:rPr>
        <w:br/>
      </w:r>
      <w:r w:rsidRPr="007E6A1A">
        <w:rPr>
          <w:rFonts w:ascii="Arial" w:hAnsi="Arial" w:cs="Arial"/>
          <w:color w:val="000000"/>
        </w:rPr>
        <w:t>НАПАМЕТ</w:t>
      </w:r>
    </w:p>
    <w:p w14:paraId="0A6AA4B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383E4C36" w14:textId="77777777" w:rsidR="007E6A1A" w:rsidRPr="007E6A1A" w:rsidRDefault="007E6A1A" w:rsidP="007E6A1A">
      <w:pPr>
        <w:spacing w:after="150"/>
        <w:rPr>
          <w:rFonts w:ascii="Arial" w:hAnsi="Arial" w:cs="Arial"/>
        </w:rPr>
      </w:pPr>
      <w:r w:rsidRPr="007E6A1A">
        <w:rPr>
          <w:rFonts w:ascii="Arial" w:hAnsi="Arial" w:cs="Arial"/>
          <w:color w:val="000000"/>
        </w:rPr>
        <w:t>ДОБОШ</w:t>
      </w:r>
    </w:p>
    <w:p w14:paraId="48FE88E3"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ВЕЖВЕ</w:t>
      </w:r>
    </w:p>
    <w:p w14:paraId="67D63B10" w14:textId="77777777" w:rsidR="007E6A1A" w:rsidRPr="007E6A1A" w:rsidRDefault="007E6A1A" w:rsidP="007E6A1A">
      <w:pPr>
        <w:spacing w:after="150"/>
        <w:rPr>
          <w:rFonts w:ascii="Arial" w:hAnsi="Arial" w:cs="Arial"/>
        </w:rPr>
      </w:pPr>
      <w:r w:rsidRPr="007E6A1A">
        <w:rPr>
          <w:rFonts w:ascii="Arial" w:hAnsi="Arial" w:cs="Arial"/>
          <w:color w:val="000000"/>
        </w:rPr>
        <w:t>П. Л. Леин: Техничке вежбе за контролу палица на добошу „П. А. С.” Интернационални рудименти за добош – првих 40 рудимената</w:t>
      </w:r>
    </w:p>
    <w:p w14:paraId="20A4C369" w14:textId="77777777" w:rsidR="007E6A1A" w:rsidRPr="007E6A1A" w:rsidRDefault="007E6A1A" w:rsidP="007E6A1A">
      <w:pPr>
        <w:spacing w:after="150"/>
        <w:rPr>
          <w:rFonts w:ascii="Arial" w:hAnsi="Arial" w:cs="Arial"/>
        </w:rPr>
      </w:pPr>
      <w:r w:rsidRPr="007E6A1A">
        <w:rPr>
          <w:rFonts w:ascii="Arial" w:hAnsi="Arial" w:cs="Arial"/>
          <w:color w:val="000000"/>
        </w:rPr>
        <w:t>Д. Агостинји: Студије за добош – фундаментална техника – виши ниво</w:t>
      </w:r>
    </w:p>
    <w:p w14:paraId="6BE94A84"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FDC8CB5" w14:textId="77777777" w:rsidR="007E6A1A" w:rsidRPr="007E6A1A" w:rsidRDefault="007E6A1A" w:rsidP="007E6A1A">
      <w:pPr>
        <w:spacing w:after="150"/>
        <w:rPr>
          <w:rFonts w:ascii="Arial" w:hAnsi="Arial" w:cs="Arial"/>
        </w:rPr>
      </w:pPr>
      <w:r w:rsidRPr="007E6A1A">
        <w:rPr>
          <w:rFonts w:ascii="Arial" w:hAnsi="Arial" w:cs="Arial"/>
          <w:color w:val="000000"/>
        </w:rPr>
        <w:t>Н. Ј. Живковић: 10 етида за соло добош – класичан приступ Ч. Кериген: 12 етида за добош – рудиментални приступ Д. Агостини: Припрема за читање са листа – класичан приступ</w:t>
      </w:r>
    </w:p>
    <w:p w14:paraId="7B0EE52D"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57ADF12" w14:textId="77777777" w:rsidR="007E6A1A" w:rsidRPr="007E6A1A" w:rsidRDefault="007E6A1A" w:rsidP="007E6A1A">
      <w:pPr>
        <w:spacing w:after="150"/>
        <w:rPr>
          <w:rFonts w:ascii="Arial" w:hAnsi="Arial" w:cs="Arial"/>
        </w:rPr>
      </w:pPr>
      <w:r w:rsidRPr="007E6A1A">
        <w:rPr>
          <w:rFonts w:ascii="Arial" w:hAnsi="Arial" w:cs="Arial"/>
          <w:color w:val="000000"/>
        </w:rPr>
        <w:t>Д. Палиев: 20 комада за добош аоло уз клавир</w:t>
      </w:r>
    </w:p>
    <w:p w14:paraId="55CC626C" w14:textId="77777777" w:rsidR="007E6A1A" w:rsidRPr="007E6A1A" w:rsidRDefault="007E6A1A" w:rsidP="007E6A1A">
      <w:pPr>
        <w:spacing w:after="150"/>
        <w:rPr>
          <w:rFonts w:ascii="Arial" w:hAnsi="Arial" w:cs="Arial"/>
        </w:rPr>
      </w:pPr>
      <w:r w:rsidRPr="007E6A1A">
        <w:rPr>
          <w:rFonts w:ascii="Arial" w:hAnsi="Arial" w:cs="Arial"/>
          <w:color w:val="000000"/>
        </w:rPr>
        <w:t>Шинстаин: Реситал свите за добош соло Д. Агостини: за добош соло</w:t>
      </w:r>
    </w:p>
    <w:p w14:paraId="1CE89B82"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22A28EA3"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ВЕЖВЕ</w:t>
      </w:r>
    </w:p>
    <w:p w14:paraId="5146D6D6" w14:textId="77777777" w:rsidR="007E6A1A" w:rsidRPr="007E6A1A" w:rsidRDefault="007E6A1A" w:rsidP="007E6A1A">
      <w:pPr>
        <w:spacing w:after="150"/>
        <w:rPr>
          <w:rFonts w:ascii="Arial" w:hAnsi="Arial" w:cs="Arial"/>
        </w:rPr>
      </w:pPr>
      <w:r w:rsidRPr="007E6A1A">
        <w:rPr>
          <w:rFonts w:ascii="Arial" w:hAnsi="Arial" w:cs="Arial"/>
          <w:color w:val="000000"/>
        </w:rPr>
        <w:t>Д. Палиев: Техничке вежбе за 2, 3 и 4 тимпана Жан Батињ: Нова француска школа за тимпан</w:t>
      </w:r>
    </w:p>
    <w:p w14:paraId="25AC9E7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A491DF0" w14:textId="77777777" w:rsidR="007E6A1A" w:rsidRPr="007E6A1A" w:rsidRDefault="007E6A1A" w:rsidP="007E6A1A">
      <w:pPr>
        <w:spacing w:after="150"/>
        <w:rPr>
          <w:rFonts w:ascii="Arial" w:hAnsi="Arial" w:cs="Arial"/>
        </w:rPr>
      </w:pPr>
      <w:r w:rsidRPr="007E6A1A">
        <w:rPr>
          <w:rFonts w:ascii="Arial" w:hAnsi="Arial" w:cs="Arial"/>
          <w:color w:val="000000"/>
        </w:rPr>
        <w:t>Д. Палиев: Етиде за тимпане – избор</w:t>
      </w:r>
    </w:p>
    <w:p w14:paraId="120E7C0C" w14:textId="77777777" w:rsidR="007E6A1A" w:rsidRPr="007E6A1A" w:rsidRDefault="007E6A1A" w:rsidP="007E6A1A">
      <w:pPr>
        <w:spacing w:after="150"/>
        <w:rPr>
          <w:rFonts w:ascii="Arial" w:hAnsi="Arial" w:cs="Arial"/>
        </w:rPr>
      </w:pPr>
      <w:r w:rsidRPr="007E6A1A">
        <w:rPr>
          <w:rFonts w:ascii="Arial" w:hAnsi="Arial" w:cs="Arial"/>
          <w:color w:val="000000"/>
        </w:rPr>
        <w:t>К. Купински: Етиде за тимпане – избор</w:t>
      </w:r>
    </w:p>
    <w:p w14:paraId="50B99580" w14:textId="77777777" w:rsidR="007E6A1A" w:rsidRPr="007E6A1A" w:rsidRDefault="007E6A1A" w:rsidP="007E6A1A">
      <w:pPr>
        <w:spacing w:after="150"/>
        <w:rPr>
          <w:rFonts w:ascii="Arial" w:hAnsi="Arial" w:cs="Arial"/>
        </w:rPr>
      </w:pPr>
      <w:r w:rsidRPr="007E6A1A">
        <w:rPr>
          <w:rFonts w:ascii="Arial" w:hAnsi="Arial" w:cs="Arial"/>
          <w:color w:val="000000"/>
        </w:rPr>
        <w:t>Р. Хохрајнер: Етиде за тимпане – избор</w:t>
      </w:r>
    </w:p>
    <w:p w14:paraId="7AA931BA" w14:textId="77777777" w:rsidR="007E6A1A" w:rsidRPr="007E6A1A" w:rsidRDefault="007E6A1A" w:rsidP="007E6A1A">
      <w:pPr>
        <w:spacing w:after="150"/>
        <w:rPr>
          <w:rFonts w:ascii="Arial" w:hAnsi="Arial" w:cs="Arial"/>
        </w:rPr>
      </w:pPr>
      <w:r w:rsidRPr="007E6A1A">
        <w:rPr>
          <w:rFonts w:ascii="Arial" w:hAnsi="Arial" w:cs="Arial"/>
          <w:color w:val="000000"/>
        </w:rPr>
        <w:t>X. Кнауер: Етиде за тимпане II књига – избор</w:t>
      </w:r>
    </w:p>
    <w:p w14:paraId="47E5B1CB" w14:textId="77777777" w:rsidR="007E6A1A" w:rsidRPr="007E6A1A" w:rsidRDefault="007E6A1A" w:rsidP="007E6A1A">
      <w:pPr>
        <w:spacing w:after="150"/>
        <w:rPr>
          <w:rFonts w:ascii="Arial" w:hAnsi="Arial" w:cs="Arial"/>
        </w:rPr>
      </w:pPr>
      <w:r w:rsidRPr="007E6A1A">
        <w:rPr>
          <w:rFonts w:ascii="Arial" w:hAnsi="Arial" w:cs="Arial"/>
          <w:color w:val="000000"/>
        </w:rPr>
        <w:t>X. Коине: Тимпани – етиде за 3 и 4 тимпана</w:t>
      </w:r>
    </w:p>
    <w:p w14:paraId="51E29116" w14:textId="77777777" w:rsidR="007E6A1A" w:rsidRPr="007E6A1A" w:rsidRDefault="007E6A1A" w:rsidP="007E6A1A">
      <w:pPr>
        <w:spacing w:after="150"/>
        <w:rPr>
          <w:rFonts w:ascii="Arial" w:hAnsi="Arial" w:cs="Arial"/>
        </w:rPr>
      </w:pPr>
      <w:r w:rsidRPr="007E6A1A">
        <w:rPr>
          <w:rFonts w:ascii="Arial" w:hAnsi="Arial" w:cs="Arial"/>
          <w:color w:val="000000"/>
        </w:rPr>
        <w:t>Ј. Зегалски: 30 етида за 4 тимпана – избор од првих 15 етида</w:t>
      </w:r>
    </w:p>
    <w:p w14:paraId="7BE4D8BF"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155C1CD6" w14:textId="77777777" w:rsidR="007E6A1A" w:rsidRPr="007E6A1A" w:rsidRDefault="007E6A1A" w:rsidP="007E6A1A">
      <w:pPr>
        <w:spacing w:after="150"/>
        <w:rPr>
          <w:rFonts w:ascii="Arial" w:hAnsi="Arial" w:cs="Arial"/>
        </w:rPr>
      </w:pPr>
      <w:r w:rsidRPr="007E6A1A">
        <w:rPr>
          <w:rFonts w:ascii="Arial" w:hAnsi="Arial" w:cs="Arial"/>
          <w:color w:val="000000"/>
        </w:rPr>
        <w:t>Д. Палиев: 19 комада за тимпан уз клавир – комади за 3 и 4 тимпана</w:t>
      </w:r>
    </w:p>
    <w:p w14:paraId="09CB048E" w14:textId="77777777" w:rsidR="007E6A1A" w:rsidRPr="007E6A1A" w:rsidRDefault="007E6A1A" w:rsidP="007E6A1A">
      <w:pPr>
        <w:spacing w:after="150"/>
        <w:rPr>
          <w:rFonts w:ascii="Arial" w:hAnsi="Arial" w:cs="Arial"/>
        </w:rPr>
      </w:pPr>
      <w:r w:rsidRPr="007E6A1A">
        <w:rPr>
          <w:rFonts w:ascii="Arial" w:hAnsi="Arial" w:cs="Arial"/>
          <w:color w:val="000000"/>
        </w:rPr>
        <w:t>Хјустон: Свите за тимпане – соло комад</w:t>
      </w:r>
    </w:p>
    <w:p w14:paraId="4C7A61A6" w14:textId="77777777" w:rsidR="007E6A1A" w:rsidRPr="007E6A1A" w:rsidRDefault="007E6A1A" w:rsidP="007E6A1A">
      <w:pPr>
        <w:spacing w:after="150"/>
        <w:rPr>
          <w:rFonts w:ascii="Arial" w:hAnsi="Arial" w:cs="Arial"/>
        </w:rPr>
      </w:pPr>
      <w:r w:rsidRPr="007E6A1A">
        <w:rPr>
          <w:rFonts w:ascii="Arial" w:hAnsi="Arial" w:cs="Arial"/>
          <w:color w:val="000000"/>
        </w:rPr>
        <w:t>И. Анастасов: Епизода за тимпане уз клавир К. X. Кепер: Дивертименто за тимпане и клавир (оригинал пратња за гудачки оркестар)</w:t>
      </w:r>
    </w:p>
    <w:p w14:paraId="0E0101A3" w14:textId="77777777" w:rsidR="007E6A1A" w:rsidRPr="007E6A1A" w:rsidRDefault="007E6A1A" w:rsidP="007E6A1A">
      <w:pPr>
        <w:spacing w:after="150"/>
        <w:rPr>
          <w:rFonts w:ascii="Arial" w:hAnsi="Arial" w:cs="Arial"/>
        </w:rPr>
      </w:pPr>
      <w:r w:rsidRPr="007E6A1A">
        <w:rPr>
          <w:rFonts w:ascii="Arial" w:hAnsi="Arial" w:cs="Arial"/>
          <w:color w:val="000000"/>
        </w:rPr>
        <w:t>КСИЛОФОН И МАРИМБА</w:t>
      </w:r>
    </w:p>
    <w:p w14:paraId="57A88602"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7729D29D"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Модерна школа за ксилофон – техничке вежбе Л. X. Стивенс: „Ме1ћоЈ о! Моуетеп! 1ог Маг1тћа”</w:t>
      </w:r>
    </w:p>
    <w:p w14:paraId="1A81D3B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1A3BE92"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39 етида за ксилофон соло КОМАДИ</w:t>
      </w:r>
    </w:p>
    <w:p w14:paraId="01D2852A" w14:textId="77777777" w:rsidR="007E6A1A" w:rsidRPr="007E6A1A" w:rsidRDefault="007E6A1A" w:rsidP="007E6A1A">
      <w:pPr>
        <w:spacing w:after="150"/>
        <w:rPr>
          <w:rFonts w:ascii="Arial" w:hAnsi="Arial" w:cs="Arial"/>
        </w:rPr>
      </w:pPr>
      <w:r w:rsidRPr="007E6A1A">
        <w:rPr>
          <w:rFonts w:ascii="Arial" w:hAnsi="Arial" w:cs="Arial"/>
          <w:color w:val="000000"/>
        </w:rPr>
        <w:t>К. Купински: Комади за ксилофон уз клавир</w:t>
      </w:r>
    </w:p>
    <w:p w14:paraId="044B507D" w14:textId="77777777" w:rsidR="007E6A1A" w:rsidRPr="007E6A1A" w:rsidRDefault="007E6A1A" w:rsidP="007E6A1A">
      <w:pPr>
        <w:spacing w:after="150"/>
        <w:rPr>
          <w:rFonts w:ascii="Arial" w:hAnsi="Arial" w:cs="Arial"/>
        </w:rPr>
      </w:pPr>
      <w:r w:rsidRPr="007E6A1A">
        <w:rPr>
          <w:rFonts w:ascii="Arial" w:hAnsi="Arial" w:cs="Arial"/>
          <w:color w:val="000000"/>
        </w:rPr>
        <w:t>Снегирев: Комади за ксилофон уз клавир</w:t>
      </w:r>
    </w:p>
    <w:p w14:paraId="585B7B2C" w14:textId="77777777" w:rsidR="007E6A1A" w:rsidRPr="007E6A1A" w:rsidRDefault="007E6A1A" w:rsidP="007E6A1A">
      <w:pPr>
        <w:spacing w:after="150"/>
        <w:rPr>
          <w:rFonts w:ascii="Arial" w:hAnsi="Arial" w:cs="Arial"/>
        </w:rPr>
      </w:pPr>
      <w:r w:rsidRPr="007E6A1A">
        <w:rPr>
          <w:rFonts w:ascii="Arial" w:hAnsi="Arial" w:cs="Arial"/>
          <w:color w:val="000000"/>
        </w:rPr>
        <w:t>Н. Ј. Живковић: Забавни ксилофон, књига I – соло</w:t>
      </w:r>
    </w:p>
    <w:p w14:paraId="48913B8B" w14:textId="77777777" w:rsidR="007E6A1A" w:rsidRPr="007E6A1A" w:rsidRDefault="007E6A1A" w:rsidP="007E6A1A">
      <w:pPr>
        <w:spacing w:after="150"/>
        <w:rPr>
          <w:rFonts w:ascii="Arial" w:hAnsi="Arial" w:cs="Arial"/>
        </w:rPr>
      </w:pPr>
      <w:r w:rsidRPr="007E6A1A">
        <w:rPr>
          <w:rFonts w:ascii="Arial" w:hAnsi="Arial" w:cs="Arial"/>
          <w:color w:val="000000"/>
        </w:rPr>
        <w:t>Н. Ј. Живковић: Забавна маримба, књига I – соло</w:t>
      </w:r>
    </w:p>
    <w:p w14:paraId="06A62E33" w14:textId="77777777" w:rsidR="007E6A1A" w:rsidRPr="007E6A1A" w:rsidRDefault="007E6A1A" w:rsidP="007E6A1A">
      <w:pPr>
        <w:spacing w:after="150"/>
        <w:rPr>
          <w:rFonts w:ascii="Arial" w:hAnsi="Arial" w:cs="Arial"/>
        </w:rPr>
      </w:pPr>
      <w:r w:rsidRPr="007E6A1A">
        <w:rPr>
          <w:rFonts w:ascii="Arial" w:hAnsi="Arial" w:cs="Arial"/>
          <w:color w:val="000000"/>
        </w:rPr>
        <w:t>П. Мор: Бах за маримбу – избор из збирке</w:t>
      </w:r>
    </w:p>
    <w:p w14:paraId="304700D1" w14:textId="77777777" w:rsidR="007E6A1A" w:rsidRPr="007E6A1A" w:rsidRDefault="007E6A1A" w:rsidP="007E6A1A">
      <w:pPr>
        <w:spacing w:after="150"/>
        <w:rPr>
          <w:rFonts w:ascii="Arial" w:hAnsi="Arial" w:cs="Arial"/>
        </w:rPr>
      </w:pPr>
      <w:r w:rsidRPr="007E6A1A">
        <w:rPr>
          <w:rFonts w:ascii="Arial" w:hAnsi="Arial" w:cs="Arial"/>
          <w:color w:val="000000"/>
        </w:rPr>
        <w:t>П. Квик: Солистичка збирка за маримбу и ксилофон сз клавиром</w:t>
      </w:r>
    </w:p>
    <w:p w14:paraId="2EF724CC" w14:textId="77777777" w:rsidR="007E6A1A" w:rsidRPr="007E6A1A" w:rsidRDefault="007E6A1A" w:rsidP="007E6A1A">
      <w:pPr>
        <w:spacing w:after="150"/>
        <w:rPr>
          <w:rFonts w:ascii="Arial" w:hAnsi="Arial" w:cs="Arial"/>
        </w:rPr>
      </w:pPr>
      <w:r w:rsidRPr="007E6A1A">
        <w:rPr>
          <w:rFonts w:ascii="Arial" w:hAnsi="Arial" w:cs="Arial"/>
          <w:color w:val="000000"/>
        </w:rPr>
        <w:t>А. Хачатуријан: „Игра сабљи” за ксилофон и клавир (обрада) Ј. Брамс: Мађарска игра бр. 5 за ксилофон и клавир (обрада) З. Абро: Тико-Тико за ксилофон уз клавир (обрада) М. Птажинска: Скерцо за ксилофон и клавир</w:t>
      </w:r>
    </w:p>
    <w:p w14:paraId="5A4B7BE7" w14:textId="77777777" w:rsidR="007E6A1A" w:rsidRPr="007E6A1A" w:rsidRDefault="007E6A1A" w:rsidP="007E6A1A">
      <w:pPr>
        <w:spacing w:after="150"/>
        <w:rPr>
          <w:rFonts w:ascii="Arial" w:hAnsi="Arial" w:cs="Arial"/>
        </w:rPr>
      </w:pPr>
      <w:r w:rsidRPr="007E6A1A">
        <w:rPr>
          <w:rFonts w:ascii="Arial" w:hAnsi="Arial" w:cs="Arial"/>
          <w:color w:val="000000"/>
        </w:rPr>
        <w:t>ВИБРАФОН</w:t>
      </w:r>
    </w:p>
    <w:p w14:paraId="1CDD25EF"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6B051392" w14:textId="77777777" w:rsidR="007E6A1A" w:rsidRPr="007E6A1A" w:rsidRDefault="007E6A1A" w:rsidP="007E6A1A">
      <w:pPr>
        <w:spacing w:after="150"/>
        <w:rPr>
          <w:rFonts w:ascii="Arial" w:hAnsi="Arial" w:cs="Arial"/>
        </w:rPr>
      </w:pPr>
      <w:r w:rsidRPr="007E6A1A">
        <w:rPr>
          <w:rFonts w:ascii="Arial" w:hAnsi="Arial" w:cs="Arial"/>
          <w:color w:val="000000"/>
        </w:rPr>
        <w:t>Д. Фридман: Техника демфовања и коришћења педала на вибрафону</w:t>
      </w:r>
    </w:p>
    <w:p w14:paraId="3CCCA86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2651B50" w14:textId="77777777" w:rsidR="007E6A1A" w:rsidRPr="007E6A1A" w:rsidRDefault="007E6A1A" w:rsidP="007E6A1A">
      <w:pPr>
        <w:spacing w:after="150"/>
        <w:rPr>
          <w:rFonts w:ascii="Arial" w:hAnsi="Arial" w:cs="Arial"/>
        </w:rPr>
      </w:pPr>
      <w:r w:rsidRPr="007E6A1A">
        <w:rPr>
          <w:rFonts w:ascii="Arial" w:hAnsi="Arial" w:cs="Arial"/>
          <w:color w:val="000000"/>
        </w:rPr>
        <w:t>Д. Фридман: Етиде из књиге „Техника демфовања и коришћења педала на вибрафону”</w:t>
      </w:r>
    </w:p>
    <w:p w14:paraId="4BD57FC3" w14:textId="77777777" w:rsidR="007E6A1A" w:rsidRPr="007E6A1A" w:rsidRDefault="007E6A1A" w:rsidP="007E6A1A">
      <w:pPr>
        <w:spacing w:after="150"/>
        <w:rPr>
          <w:rFonts w:ascii="Arial" w:hAnsi="Arial" w:cs="Arial"/>
        </w:rPr>
      </w:pPr>
      <w:r w:rsidRPr="007E6A1A">
        <w:rPr>
          <w:rFonts w:ascii="Arial" w:hAnsi="Arial" w:cs="Arial"/>
          <w:color w:val="000000"/>
        </w:rPr>
        <w:t>Л. Торебруно: Етиде из књиге „Метода за вибрафон” – избор</w:t>
      </w:r>
    </w:p>
    <w:p w14:paraId="5893426A"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2467CFE6" w14:textId="77777777" w:rsidR="007E6A1A" w:rsidRPr="007E6A1A" w:rsidRDefault="007E6A1A" w:rsidP="007E6A1A">
      <w:pPr>
        <w:spacing w:after="150"/>
        <w:rPr>
          <w:rFonts w:ascii="Arial" w:hAnsi="Arial" w:cs="Arial"/>
        </w:rPr>
      </w:pPr>
      <w:r w:rsidRPr="007E6A1A">
        <w:rPr>
          <w:rFonts w:ascii="Arial" w:hAnsi="Arial" w:cs="Arial"/>
          <w:color w:val="000000"/>
        </w:rPr>
        <w:t>Ј. Живковић: Забавни вибрафон, књига I соло</w:t>
      </w:r>
    </w:p>
    <w:p w14:paraId="3D9F79E7" w14:textId="77777777" w:rsidR="007E6A1A" w:rsidRPr="007E6A1A" w:rsidRDefault="007E6A1A" w:rsidP="007E6A1A">
      <w:pPr>
        <w:spacing w:after="150"/>
        <w:rPr>
          <w:rFonts w:ascii="Arial" w:hAnsi="Arial" w:cs="Arial"/>
        </w:rPr>
      </w:pPr>
      <w:r w:rsidRPr="007E6A1A">
        <w:rPr>
          <w:rFonts w:ascii="Arial" w:hAnsi="Arial" w:cs="Arial"/>
          <w:color w:val="000000"/>
        </w:rPr>
        <w:t>М. Птажинска: Четири прелида за вибрафон и клавир – избор</w:t>
      </w:r>
    </w:p>
    <w:p w14:paraId="2A147A78" w14:textId="77777777" w:rsidR="007E6A1A" w:rsidRPr="007E6A1A" w:rsidRDefault="007E6A1A" w:rsidP="007E6A1A">
      <w:pPr>
        <w:spacing w:after="150"/>
        <w:rPr>
          <w:rFonts w:ascii="Arial" w:hAnsi="Arial" w:cs="Arial"/>
        </w:rPr>
      </w:pPr>
      <w:r w:rsidRPr="007E6A1A">
        <w:rPr>
          <w:rFonts w:ascii="Arial" w:hAnsi="Arial" w:cs="Arial"/>
          <w:color w:val="000000"/>
        </w:rPr>
        <w:t>Рафлинг: Концерт за маримбу, вибрафон, ксилофон и оркестар – један став</w:t>
      </w:r>
    </w:p>
    <w:p w14:paraId="6EAB287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73CDD30" w14:textId="77777777" w:rsidR="007E6A1A" w:rsidRPr="007E6A1A" w:rsidRDefault="007E6A1A" w:rsidP="007E6A1A">
      <w:pPr>
        <w:spacing w:after="150"/>
        <w:rPr>
          <w:rFonts w:ascii="Arial" w:hAnsi="Arial" w:cs="Arial"/>
        </w:rPr>
      </w:pPr>
      <w:r w:rsidRPr="007E6A1A">
        <w:rPr>
          <w:rFonts w:ascii="Arial" w:hAnsi="Arial" w:cs="Arial"/>
          <w:color w:val="000000"/>
        </w:rPr>
        <w:t>а) по шест етида за сваки инструмент;</w:t>
      </w:r>
    </w:p>
    <w:p w14:paraId="34FE407F" w14:textId="77777777" w:rsidR="007E6A1A" w:rsidRPr="007E6A1A" w:rsidRDefault="007E6A1A" w:rsidP="007E6A1A">
      <w:pPr>
        <w:spacing w:after="150"/>
        <w:rPr>
          <w:rFonts w:ascii="Arial" w:hAnsi="Arial" w:cs="Arial"/>
        </w:rPr>
      </w:pPr>
      <w:r w:rsidRPr="007E6A1A">
        <w:rPr>
          <w:rFonts w:ascii="Arial" w:hAnsi="Arial" w:cs="Arial"/>
          <w:color w:val="000000"/>
        </w:rPr>
        <w:t>б) по две композиције за сваки инструмент.</w:t>
      </w:r>
    </w:p>
    <w:p w14:paraId="18FD1B9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ДОБОШ</w:t>
      </w:r>
    </w:p>
    <w:p w14:paraId="4118F07C" w14:textId="77777777" w:rsidR="007E6A1A" w:rsidRPr="007E6A1A" w:rsidRDefault="007E6A1A" w:rsidP="007E6A1A">
      <w:pPr>
        <w:spacing w:after="150"/>
        <w:rPr>
          <w:rFonts w:ascii="Arial" w:hAnsi="Arial" w:cs="Arial"/>
        </w:rPr>
      </w:pPr>
      <w:r w:rsidRPr="007E6A1A">
        <w:rPr>
          <w:rFonts w:ascii="Arial" w:hAnsi="Arial" w:cs="Arial"/>
          <w:color w:val="000000"/>
        </w:rPr>
        <w:t>Две етиде – једна може да буде соло комад; 2. Један комад уз пратњу клавира.</w:t>
      </w:r>
    </w:p>
    <w:p w14:paraId="74CEA374"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36619440" w14:textId="77777777" w:rsidR="007E6A1A" w:rsidRPr="007E6A1A" w:rsidRDefault="007E6A1A" w:rsidP="007E6A1A">
      <w:pPr>
        <w:spacing w:after="150"/>
        <w:rPr>
          <w:rFonts w:ascii="Arial" w:hAnsi="Arial" w:cs="Arial"/>
        </w:rPr>
      </w:pPr>
      <w:r w:rsidRPr="007E6A1A">
        <w:rPr>
          <w:rFonts w:ascii="Arial" w:hAnsi="Arial" w:cs="Arial"/>
          <w:color w:val="000000"/>
        </w:rPr>
        <w:t>Једна соло етида;</w:t>
      </w:r>
    </w:p>
    <w:p w14:paraId="58811F82"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уз пратњу клавира.</w:t>
      </w:r>
    </w:p>
    <w:p w14:paraId="6CA2AA45" w14:textId="77777777" w:rsidR="007E6A1A" w:rsidRPr="007E6A1A" w:rsidRDefault="007E6A1A" w:rsidP="007E6A1A">
      <w:pPr>
        <w:spacing w:after="150"/>
        <w:rPr>
          <w:rFonts w:ascii="Arial" w:hAnsi="Arial" w:cs="Arial"/>
        </w:rPr>
      </w:pPr>
      <w:r w:rsidRPr="007E6A1A">
        <w:rPr>
          <w:rFonts w:ascii="Arial" w:hAnsi="Arial" w:cs="Arial"/>
          <w:color w:val="000000"/>
        </w:rPr>
        <w:t>ВИБРАФОН – КСИЛОФОН – МАРИМБА</w:t>
      </w:r>
    </w:p>
    <w:p w14:paraId="376B166C" w14:textId="77777777" w:rsidR="007E6A1A" w:rsidRPr="007E6A1A" w:rsidRDefault="007E6A1A" w:rsidP="007E6A1A">
      <w:pPr>
        <w:spacing w:after="150"/>
        <w:rPr>
          <w:rFonts w:ascii="Arial" w:hAnsi="Arial" w:cs="Arial"/>
        </w:rPr>
      </w:pPr>
      <w:r w:rsidRPr="007E6A1A">
        <w:rPr>
          <w:rFonts w:ascii="Arial" w:hAnsi="Arial" w:cs="Arial"/>
          <w:color w:val="000000"/>
        </w:rPr>
        <w:t>Соло етида -избор инструмента;</w:t>
      </w:r>
    </w:p>
    <w:p w14:paraId="224802BB" w14:textId="77777777" w:rsidR="007E6A1A" w:rsidRPr="007E6A1A" w:rsidRDefault="007E6A1A" w:rsidP="007E6A1A">
      <w:pPr>
        <w:spacing w:after="150"/>
        <w:rPr>
          <w:rFonts w:ascii="Arial" w:hAnsi="Arial" w:cs="Arial"/>
        </w:rPr>
      </w:pPr>
      <w:r w:rsidRPr="007E6A1A">
        <w:rPr>
          <w:rFonts w:ascii="Arial" w:hAnsi="Arial" w:cs="Arial"/>
          <w:color w:val="000000"/>
        </w:rPr>
        <w:t>Соло комад уз клавир – различит инструмент од соло етиде.</w:t>
      </w:r>
    </w:p>
    <w:p w14:paraId="3F9D7D1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ЗА ДОБОШ И ТИМПАНЕ</w:t>
      </w:r>
      <w:r w:rsidRPr="007E6A1A">
        <w:rPr>
          <w:rFonts w:ascii="Arial" w:hAnsi="Arial" w:cs="Arial"/>
        </w:rPr>
        <w:br/>
      </w:r>
      <w:r w:rsidRPr="007E6A1A">
        <w:rPr>
          <w:rFonts w:ascii="Arial" w:hAnsi="Arial" w:cs="Arial"/>
          <w:color w:val="000000"/>
        </w:rPr>
        <w:t>ИЗ НОТА, А ЗА ВИВРАФОН, КСИЛОФОН И МАРИМ– БУ</w:t>
      </w:r>
      <w:r w:rsidRPr="007E6A1A">
        <w:rPr>
          <w:rFonts w:ascii="Arial" w:hAnsi="Arial" w:cs="Arial"/>
        </w:rPr>
        <w:br/>
      </w:r>
      <w:r w:rsidRPr="007E6A1A">
        <w:rPr>
          <w:rFonts w:ascii="Arial" w:hAnsi="Arial" w:cs="Arial"/>
          <w:color w:val="000000"/>
        </w:rPr>
        <w:t>НАПАМЕТ</w:t>
      </w:r>
    </w:p>
    <w:p w14:paraId="17D4242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407B0B36" w14:textId="77777777" w:rsidR="007E6A1A" w:rsidRPr="007E6A1A" w:rsidRDefault="007E6A1A" w:rsidP="007E6A1A">
      <w:pPr>
        <w:spacing w:after="150"/>
        <w:rPr>
          <w:rFonts w:ascii="Arial" w:hAnsi="Arial" w:cs="Arial"/>
        </w:rPr>
      </w:pPr>
      <w:r w:rsidRPr="007E6A1A">
        <w:rPr>
          <w:rFonts w:ascii="Arial" w:hAnsi="Arial" w:cs="Arial"/>
          <w:color w:val="000000"/>
        </w:rPr>
        <w:t>ДОБОШ</w:t>
      </w:r>
    </w:p>
    <w:p w14:paraId="4B69EECF"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39FB4D06" w14:textId="77777777" w:rsidR="007E6A1A" w:rsidRPr="007E6A1A" w:rsidRDefault="007E6A1A" w:rsidP="007E6A1A">
      <w:pPr>
        <w:spacing w:after="150"/>
        <w:rPr>
          <w:rFonts w:ascii="Arial" w:hAnsi="Arial" w:cs="Arial"/>
        </w:rPr>
      </w:pPr>
      <w:r w:rsidRPr="007E6A1A">
        <w:rPr>
          <w:rFonts w:ascii="Arial" w:hAnsi="Arial" w:cs="Arial"/>
          <w:color w:val="000000"/>
        </w:rPr>
        <w:t>П. Л. Леин: Техничке вежбе за контролу палица на добошу „П. А. С.” Интернационални рудимент за добош – првих 40 рудимената</w:t>
      </w:r>
    </w:p>
    <w:p w14:paraId="78C6A024" w14:textId="77777777" w:rsidR="007E6A1A" w:rsidRPr="007E6A1A" w:rsidRDefault="007E6A1A" w:rsidP="007E6A1A">
      <w:pPr>
        <w:spacing w:after="150"/>
        <w:rPr>
          <w:rFonts w:ascii="Arial" w:hAnsi="Arial" w:cs="Arial"/>
        </w:rPr>
      </w:pPr>
      <w:r w:rsidRPr="007E6A1A">
        <w:rPr>
          <w:rFonts w:ascii="Arial" w:hAnsi="Arial" w:cs="Arial"/>
          <w:color w:val="000000"/>
        </w:rPr>
        <w:t>Д. Агостини: Студије за добош – фундаментална техника, виши ниво</w:t>
      </w:r>
    </w:p>
    <w:p w14:paraId="76FA716C"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0DE2F41" w14:textId="77777777" w:rsidR="007E6A1A" w:rsidRPr="007E6A1A" w:rsidRDefault="007E6A1A" w:rsidP="007E6A1A">
      <w:pPr>
        <w:spacing w:after="150"/>
        <w:rPr>
          <w:rFonts w:ascii="Arial" w:hAnsi="Arial" w:cs="Arial"/>
        </w:rPr>
      </w:pPr>
      <w:r w:rsidRPr="007E6A1A">
        <w:rPr>
          <w:rFonts w:ascii="Arial" w:hAnsi="Arial" w:cs="Arial"/>
          <w:color w:val="000000"/>
        </w:rPr>
        <w:t>Ч. Кериген: 12 етида за добош – рудименталан приступ Ј. Делеклуз: 12 етида за добош – класичан приступ Д. Агостини: Припреме за читање са листа – класичан приступ</w:t>
      </w:r>
    </w:p>
    <w:p w14:paraId="66C77D32"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E1AC3EE" w14:textId="77777777" w:rsidR="007E6A1A" w:rsidRPr="007E6A1A" w:rsidRDefault="007E6A1A" w:rsidP="007E6A1A">
      <w:pPr>
        <w:spacing w:after="150"/>
        <w:rPr>
          <w:rFonts w:ascii="Arial" w:hAnsi="Arial" w:cs="Arial"/>
        </w:rPr>
      </w:pPr>
      <w:r w:rsidRPr="007E6A1A">
        <w:rPr>
          <w:rFonts w:ascii="Arial" w:hAnsi="Arial" w:cs="Arial"/>
          <w:color w:val="000000"/>
        </w:rPr>
        <w:t>Д. Палиев: 20 комада за добош соло уз клавир Н. Ј. Живковић: „Регго Ја сопсег1о Ко 1” соло Д. Агостини: Воз за добош соло Др Ф-Р. Бергер: „Ка Р’ас” за добош соло</w:t>
      </w:r>
    </w:p>
    <w:p w14:paraId="33DB3B75"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7C84C19B"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0C0449CD" w14:textId="77777777" w:rsidR="007E6A1A" w:rsidRPr="007E6A1A" w:rsidRDefault="007E6A1A" w:rsidP="007E6A1A">
      <w:pPr>
        <w:spacing w:after="150"/>
        <w:rPr>
          <w:rFonts w:ascii="Arial" w:hAnsi="Arial" w:cs="Arial"/>
        </w:rPr>
      </w:pPr>
      <w:r w:rsidRPr="007E6A1A">
        <w:rPr>
          <w:rFonts w:ascii="Arial" w:hAnsi="Arial" w:cs="Arial"/>
          <w:color w:val="000000"/>
        </w:rPr>
        <w:t>Д. Палиев: Техничке вежбе за 2, 3 и 4 тимпана Жан Батињ: Нова француска школа за тимпан</w:t>
      </w:r>
    </w:p>
    <w:p w14:paraId="1B9005E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F4047BC" w14:textId="77777777" w:rsidR="007E6A1A" w:rsidRPr="007E6A1A" w:rsidRDefault="007E6A1A" w:rsidP="007E6A1A">
      <w:pPr>
        <w:spacing w:after="150"/>
        <w:rPr>
          <w:rFonts w:ascii="Arial" w:hAnsi="Arial" w:cs="Arial"/>
        </w:rPr>
      </w:pPr>
      <w:r w:rsidRPr="007E6A1A">
        <w:rPr>
          <w:rFonts w:ascii="Arial" w:hAnsi="Arial" w:cs="Arial"/>
          <w:color w:val="000000"/>
        </w:rPr>
        <w:t>Д. Палиев: Етиде за 4 тимпана – избор етида К. Купински: Етиде за 4 тимпана – избор етида X. Коине: Тимпани – етиде за 4 и 5 тимпана Ј. Зегалски: 30 етида за 4 тимпана</w:t>
      </w:r>
    </w:p>
    <w:p w14:paraId="600CF40D"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6BFB8132" w14:textId="77777777" w:rsidR="007E6A1A" w:rsidRPr="007E6A1A" w:rsidRDefault="007E6A1A" w:rsidP="007E6A1A">
      <w:pPr>
        <w:spacing w:after="150"/>
        <w:rPr>
          <w:rFonts w:ascii="Arial" w:hAnsi="Arial" w:cs="Arial"/>
        </w:rPr>
      </w:pPr>
      <w:r w:rsidRPr="007E6A1A">
        <w:rPr>
          <w:rFonts w:ascii="Arial" w:hAnsi="Arial" w:cs="Arial"/>
          <w:color w:val="000000"/>
        </w:rPr>
        <w:t>Д. Палиев: 19 комада за тимпан уз клавир – комади за 4 тимпана</w:t>
      </w:r>
    </w:p>
    <w:p w14:paraId="2A983947" w14:textId="77777777" w:rsidR="007E6A1A" w:rsidRPr="007E6A1A" w:rsidRDefault="007E6A1A" w:rsidP="007E6A1A">
      <w:pPr>
        <w:spacing w:after="150"/>
        <w:rPr>
          <w:rFonts w:ascii="Arial" w:hAnsi="Arial" w:cs="Arial"/>
        </w:rPr>
      </w:pPr>
      <w:r w:rsidRPr="007E6A1A">
        <w:rPr>
          <w:rFonts w:ascii="Arial" w:hAnsi="Arial" w:cs="Arial"/>
          <w:color w:val="000000"/>
        </w:rPr>
        <w:t>Ф. Ферстил: Француска свита за 4 тимпана соло В. Шинстаин: Соната Бр.1 за тимпан уз клавир К. X. Кепер: „Му1ћо – 1о§1са” 3 скице за тимпане и оркестар/клавир</w:t>
      </w:r>
    </w:p>
    <w:p w14:paraId="2CDA11AA" w14:textId="77777777" w:rsidR="007E6A1A" w:rsidRPr="007E6A1A" w:rsidRDefault="007E6A1A" w:rsidP="007E6A1A">
      <w:pPr>
        <w:spacing w:after="150"/>
        <w:rPr>
          <w:rFonts w:ascii="Arial" w:hAnsi="Arial" w:cs="Arial"/>
        </w:rPr>
      </w:pPr>
      <w:r w:rsidRPr="007E6A1A">
        <w:rPr>
          <w:rFonts w:ascii="Arial" w:hAnsi="Arial" w:cs="Arial"/>
          <w:color w:val="000000"/>
        </w:rPr>
        <w:t>В. Шинстаин: „Тимпани /Рото-том/ соло за мелодијско свирање – соло</w:t>
      </w:r>
    </w:p>
    <w:p w14:paraId="44E47B6D" w14:textId="77777777" w:rsidR="007E6A1A" w:rsidRPr="007E6A1A" w:rsidRDefault="007E6A1A" w:rsidP="007E6A1A">
      <w:pPr>
        <w:spacing w:after="150"/>
        <w:rPr>
          <w:rFonts w:ascii="Arial" w:hAnsi="Arial" w:cs="Arial"/>
        </w:rPr>
      </w:pPr>
      <w:r w:rsidRPr="007E6A1A">
        <w:rPr>
          <w:rFonts w:ascii="Arial" w:hAnsi="Arial" w:cs="Arial"/>
          <w:color w:val="000000"/>
        </w:rPr>
        <w:t>КСИЛОФОН И МАРИМБА</w:t>
      </w:r>
    </w:p>
    <w:p w14:paraId="0C5FE82E"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565AEF8C"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Модерна школа за ксилофон – техничке вежбе</w:t>
      </w:r>
    </w:p>
    <w:p w14:paraId="79A4A898"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CE4CE26" w14:textId="77777777" w:rsidR="007E6A1A" w:rsidRPr="007E6A1A" w:rsidRDefault="007E6A1A" w:rsidP="007E6A1A">
      <w:pPr>
        <w:spacing w:after="150"/>
        <w:rPr>
          <w:rFonts w:ascii="Arial" w:hAnsi="Arial" w:cs="Arial"/>
        </w:rPr>
      </w:pPr>
      <w:r w:rsidRPr="007E6A1A">
        <w:rPr>
          <w:rFonts w:ascii="Arial" w:hAnsi="Arial" w:cs="Arial"/>
          <w:color w:val="000000"/>
        </w:rPr>
        <w:t>М. Голденберг: 39 етида за ксилофон соло</w:t>
      </w:r>
    </w:p>
    <w:p w14:paraId="30C55642" w14:textId="77777777" w:rsidR="007E6A1A" w:rsidRPr="007E6A1A" w:rsidRDefault="007E6A1A" w:rsidP="007E6A1A">
      <w:pPr>
        <w:spacing w:after="150"/>
        <w:rPr>
          <w:rFonts w:ascii="Arial" w:hAnsi="Arial" w:cs="Arial"/>
        </w:rPr>
      </w:pPr>
      <w:r w:rsidRPr="007E6A1A">
        <w:rPr>
          <w:rFonts w:ascii="Arial" w:hAnsi="Arial" w:cs="Arial"/>
          <w:color w:val="000000"/>
        </w:rPr>
        <w:t>Ц. О. Масер: Етиде у Це-дуру ор. 6 бр. 10 за маримбу соло</w:t>
      </w:r>
    </w:p>
    <w:p w14:paraId="1D8ADC46"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331290A" w14:textId="77777777" w:rsidR="007E6A1A" w:rsidRPr="007E6A1A" w:rsidRDefault="007E6A1A" w:rsidP="007E6A1A">
      <w:pPr>
        <w:spacing w:after="150"/>
        <w:rPr>
          <w:rFonts w:ascii="Arial" w:hAnsi="Arial" w:cs="Arial"/>
        </w:rPr>
      </w:pPr>
      <w:r w:rsidRPr="007E6A1A">
        <w:rPr>
          <w:rFonts w:ascii="Arial" w:hAnsi="Arial" w:cs="Arial"/>
          <w:color w:val="000000"/>
        </w:rPr>
        <w:t>К. Купински: Комади за ксилофон уз клавир Н. Ј. Живковић: Забавни ксилофон, књига II соло Н. Ј. Живковић: Забавна маримба, књига I соло Н. Ј. Живковић: Српски валцер за ксилофон или маримбу уз клавир</w:t>
      </w:r>
    </w:p>
    <w:p w14:paraId="40006D01" w14:textId="77777777" w:rsidR="007E6A1A" w:rsidRPr="007E6A1A" w:rsidRDefault="007E6A1A" w:rsidP="007E6A1A">
      <w:pPr>
        <w:spacing w:after="150"/>
        <w:rPr>
          <w:rFonts w:ascii="Arial" w:hAnsi="Arial" w:cs="Arial"/>
        </w:rPr>
      </w:pPr>
      <w:r w:rsidRPr="007E6A1A">
        <w:rPr>
          <w:rFonts w:ascii="Arial" w:hAnsi="Arial" w:cs="Arial"/>
          <w:color w:val="000000"/>
        </w:rPr>
        <w:t>М. Тоширо: Концерт за ксилофон и клавир Ф. Кригер: „Бравура – Фантазија” за ксилофон уз клавир/оркестар</w:t>
      </w:r>
    </w:p>
    <w:p w14:paraId="6B628951" w14:textId="77777777" w:rsidR="007E6A1A" w:rsidRPr="007E6A1A" w:rsidRDefault="007E6A1A" w:rsidP="007E6A1A">
      <w:pPr>
        <w:spacing w:after="150"/>
        <w:rPr>
          <w:rFonts w:ascii="Arial" w:hAnsi="Arial" w:cs="Arial"/>
        </w:rPr>
      </w:pPr>
      <w:r w:rsidRPr="007E6A1A">
        <w:rPr>
          <w:rFonts w:ascii="Arial" w:hAnsi="Arial" w:cs="Arial"/>
          <w:color w:val="000000"/>
        </w:rPr>
        <w:t>Атанасов: Рондо за ксилофон и клавир ВИБРАФОН</w:t>
      </w:r>
    </w:p>
    <w:p w14:paraId="3E3ACCFB"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70D68A07" w14:textId="77777777" w:rsidR="007E6A1A" w:rsidRPr="007E6A1A" w:rsidRDefault="007E6A1A" w:rsidP="007E6A1A">
      <w:pPr>
        <w:spacing w:after="150"/>
        <w:rPr>
          <w:rFonts w:ascii="Arial" w:hAnsi="Arial" w:cs="Arial"/>
        </w:rPr>
      </w:pPr>
      <w:r w:rsidRPr="007E6A1A">
        <w:rPr>
          <w:rFonts w:ascii="Arial" w:hAnsi="Arial" w:cs="Arial"/>
          <w:color w:val="000000"/>
        </w:rPr>
        <w:t>Д. Фридман: Техника демфовања и коришћење педала на вибрафону</w:t>
      </w:r>
    </w:p>
    <w:p w14:paraId="717A2E5E"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751C7DA" w14:textId="77777777" w:rsidR="007E6A1A" w:rsidRPr="007E6A1A" w:rsidRDefault="007E6A1A" w:rsidP="007E6A1A">
      <w:pPr>
        <w:spacing w:after="150"/>
        <w:rPr>
          <w:rFonts w:ascii="Arial" w:hAnsi="Arial" w:cs="Arial"/>
        </w:rPr>
      </w:pPr>
      <w:r w:rsidRPr="007E6A1A">
        <w:rPr>
          <w:rFonts w:ascii="Arial" w:hAnsi="Arial" w:cs="Arial"/>
          <w:color w:val="000000"/>
        </w:rPr>
        <w:t>Д. Фридман: Етиде из књиге „Техника демфовања и коришћење педала на вибрафону”</w:t>
      </w:r>
    </w:p>
    <w:p w14:paraId="176CF234"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4994800B" w14:textId="77777777" w:rsidR="007E6A1A" w:rsidRPr="007E6A1A" w:rsidRDefault="007E6A1A" w:rsidP="007E6A1A">
      <w:pPr>
        <w:spacing w:after="150"/>
        <w:rPr>
          <w:rFonts w:ascii="Arial" w:hAnsi="Arial" w:cs="Arial"/>
        </w:rPr>
      </w:pPr>
      <w:r w:rsidRPr="007E6A1A">
        <w:rPr>
          <w:rFonts w:ascii="Arial" w:hAnsi="Arial" w:cs="Arial"/>
          <w:color w:val="000000"/>
        </w:rPr>
        <w:t>Монти: Чардаш за вибрафон и клавир (обрада)</w:t>
      </w:r>
    </w:p>
    <w:p w14:paraId="610106F4" w14:textId="77777777" w:rsidR="007E6A1A" w:rsidRPr="007E6A1A" w:rsidRDefault="007E6A1A" w:rsidP="007E6A1A">
      <w:pPr>
        <w:spacing w:after="150"/>
        <w:rPr>
          <w:rFonts w:ascii="Arial" w:hAnsi="Arial" w:cs="Arial"/>
        </w:rPr>
      </w:pPr>
      <w:r w:rsidRPr="007E6A1A">
        <w:rPr>
          <w:rFonts w:ascii="Arial" w:hAnsi="Arial" w:cs="Arial"/>
          <w:color w:val="000000"/>
        </w:rPr>
        <w:t>Г. Бартон: Збирка комада за вибрафон соло (обрада) Н. Ј. Живковић: Забавни вибрафон, књига I соло М. Птажинска: Четири прелида за вибрафон уз клавир М. Глентворт: „В1ие8 1ог О11ћег1” соло</w:t>
      </w:r>
    </w:p>
    <w:p w14:paraId="7F749A20" w14:textId="77777777" w:rsidR="007E6A1A" w:rsidRPr="007E6A1A" w:rsidRDefault="007E6A1A" w:rsidP="007E6A1A">
      <w:pPr>
        <w:spacing w:after="150"/>
        <w:rPr>
          <w:rFonts w:ascii="Arial" w:hAnsi="Arial" w:cs="Arial"/>
        </w:rPr>
      </w:pPr>
      <w:r w:rsidRPr="007E6A1A">
        <w:rPr>
          <w:rFonts w:ascii="Arial" w:hAnsi="Arial" w:cs="Arial"/>
          <w:color w:val="000000"/>
        </w:rPr>
        <w:t>Финк: Концерт за вибрафон и оркестар (клавирска пратња)</w:t>
      </w:r>
    </w:p>
    <w:p w14:paraId="3749B583" w14:textId="77777777" w:rsidR="007E6A1A" w:rsidRPr="007E6A1A" w:rsidRDefault="007E6A1A" w:rsidP="007E6A1A">
      <w:pPr>
        <w:spacing w:after="150"/>
        <w:rPr>
          <w:rFonts w:ascii="Arial" w:hAnsi="Arial" w:cs="Arial"/>
        </w:rPr>
      </w:pPr>
      <w:r w:rsidRPr="007E6A1A">
        <w:rPr>
          <w:rFonts w:ascii="Arial" w:hAnsi="Arial" w:cs="Arial"/>
          <w:color w:val="000000"/>
        </w:rPr>
        <w:t>С. Рифлинг: Концерт за маримбу, вибрафон, ксилофон и оркестар – цео концерт</w:t>
      </w:r>
    </w:p>
    <w:p w14:paraId="21C52E0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4843277" w14:textId="77777777" w:rsidR="007E6A1A" w:rsidRPr="007E6A1A" w:rsidRDefault="007E6A1A" w:rsidP="007E6A1A">
      <w:pPr>
        <w:spacing w:after="150"/>
        <w:rPr>
          <w:rFonts w:ascii="Arial" w:hAnsi="Arial" w:cs="Arial"/>
        </w:rPr>
      </w:pPr>
      <w:r w:rsidRPr="007E6A1A">
        <w:rPr>
          <w:rFonts w:ascii="Arial" w:hAnsi="Arial" w:cs="Arial"/>
          <w:color w:val="000000"/>
        </w:rPr>
        <w:t>а) по шест етида за сваки инструмент;</w:t>
      </w:r>
    </w:p>
    <w:p w14:paraId="7E90CA3B" w14:textId="77777777" w:rsidR="007E6A1A" w:rsidRPr="007E6A1A" w:rsidRDefault="007E6A1A" w:rsidP="007E6A1A">
      <w:pPr>
        <w:spacing w:after="150"/>
        <w:rPr>
          <w:rFonts w:ascii="Arial" w:hAnsi="Arial" w:cs="Arial"/>
        </w:rPr>
      </w:pPr>
      <w:r w:rsidRPr="007E6A1A">
        <w:rPr>
          <w:rFonts w:ascii="Arial" w:hAnsi="Arial" w:cs="Arial"/>
          <w:color w:val="000000"/>
        </w:rPr>
        <w:t>б) по две композиције за сваки инструмент.</w:t>
      </w:r>
    </w:p>
    <w:p w14:paraId="13AB32D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ДОБОШ</w:t>
      </w:r>
    </w:p>
    <w:p w14:paraId="29C95FA8" w14:textId="77777777" w:rsidR="007E6A1A" w:rsidRPr="007E6A1A" w:rsidRDefault="007E6A1A" w:rsidP="007E6A1A">
      <w:pPr>
        <w:spacing w:after="150"/>
        <w:rPr>
          <w:rFonts w:ascii="Arial" w:hAnsi="Arial" w:cs="Arial"/>
        </w:rPr>
      </w:pPr>
      <w:r w:rsidRPr="007E6A1A">
        <w:rPr>
          <w:rFonts w:ascii="Arial" w:hAnsi="Arial" w:cs="Arial"/>
          <w:color w:val="000000"/>
        </w:rPr>
        <w:t>Соло композиција;</w:t>
      </w:r>
    </w:p>
    <w:p w14:paraId="2D6780C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уз пратњу клавира која може бити саставни део свите или концерта.</w:t>
      </w:r>
    </w:p>
    <w:p w14:paraId="76C53154" w14:textId="77777777" w:rsidR="007E6A1A" w:rsidRPr="007E6A1A" w:rsidRDefault="007E6A1A" w:rsidP="007E6A1A">
      <w:pPr>
        <w:spacing w:after="150"/>
        <w:rPr>
          <w:rFonts w:ascii="Arial" w:hAnsi="Arial" w:cs="Arial"/>
        </w:rPr>
      </w:pPr>
      <w:r w:rsidRPr="007E6A1A">
        <w:rPr>
          <w:rFonts w:ascii="Arial" w:hAnsi="Arial" w:cs="Arial"/>
          <w:color w:val="000000"/>
        </w:rPr>
        <w:t>ТИМПАНИ</w:t>
      </w:r>
    </w:p>
    <w:p w14:paraId="06026333" w14:textId="77777777" w:rsidR="007E6A1A" w:rsidRPr="007E6A1A" w:rsidRDefault="007E6A1A" w:rsidP="007E6A1A">
      <w:pPr>
        <w:spacing w:after="150"/>
        <w:rPr>
          <w:rFonts w:ascii="Arial" w:hAnsi="Arial" w:cs="Arial"/>
        </w:rPr>
      </w:pPr>
      <w:r w:rsidRPr="007E6A1A">
        <w:rPr>
          <w:rFonts w:ascii="Arial" w:hAnsi="Arial" w:cs="Arial"/>
          <w:color w:val="000000"/>
        </w:rPr>
        <w:t>Соло композиција;</w:t>
      </w:r>
    </w:p>
    <w:p w14:paraId="24A43C6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уз пратњу клавира која може бити саставни део свите или концерта.</w:t>
      </w:r>
    </w:p>
    <w:p w14:paraId="4BAECB1C" w14:textId="77777777" w:rsidR="007E6A1A" w:rsidRPr="007E6A1A" w:rsidRDefault="007E6A1A" w:rsidP="007E6A1A">
      <w:pPr>
        <w:spacing w:after="150"/>
        <w:rPr>
          <w:rFonts w:ascii="Arial" w:hAnsi="Arial" w:cs="Arial"/>
        </w:rPr>
      </w:pPr>
      <w:r w:rsidRPr="007E6A1A">
        <w:rPr>
          <w:rFonts w:ascii="Arial" w:hAnsi="Arial" w:cs="Arial"/>
          <w:color w:val="000000"/>
        </w:rPr>
        <w:t>МЕЛОДИЈСКЕ УДАРАЉКЕ</w:t>
      </w:r>
      <w:r w:rsidRPr="007E6A1A">
        <w:rPr>
          <w:rFonts w:ascii="Arial" w:hAnsi="Arial" w:cs="Arial"/>
        </w:rPr>
        <w:br/>
      </w:r>
      <w:r w:rsidRPr="007E6A1A">
        <w:rPr>
          <w:rFonts w:ascii="Arial" w:hAnsi="Arial" w:cs="Arial"/>
          <w:color w:val="000000"/>
        </w:rPr>
        <w:t>(ВИБРАФОН, СКИЛОФОН, МАРИМБА)</w:t>
      </w:r>
    </w:p>
    <w:p w14:paraId="0BB2BCC7" w14:textId="77777777" w:rsidR="007E6A1A" w:rsidRPr="007E6A1A" w:rsidRDefault="007E6A1A" w:rsidP="007E6A1A">
      <w:pPr>
        <w:spacing w:after="150"/>
        <w:rPr>
          <w:rFonts w:ascii="Arial" w:hAnsi="Arial" w:cs="Arial"/>
        </w:rPr>
      </w:pPr>
      <w:r w:rsidRPr="007E6A1A">
        <w:rPr>
          <w:rFonts w:ascii="Arial" w:hAnsi="Arial" w:cs="Arial"/>
          <w:color w:val="000000"/>
        </w:rPr>
        <w:t>Две соло композиције;</w:t>
      </w:r>
    </w:p>
    <w:p w14:paraId="6300DC55"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уз пратњу клавира (комад, свита, соната или концерт).</w:t>
      </w:r>
    </w:p>
    <w:p w14:paraId="3311920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СВИРА ЗА ДОБОШ И ТИМПАНЕ</w:t>
      </w:r>
      <w:r w:rsidRPr="007E6A1A">
        <w:rPr>
          <w:rFonts w:ascii="Arial" w:hAnsi="Arial" w:cs="Arial"/>
        </w:rPr>
        <w:br/>
      </w:r>
      <w:r w:rsidRPr="007E6A1A">
        <w:rPr>
          <w:rFonts w:ascii="Arial" w:hAnsi="Arial" w:cs="Arial"/>
          <w:color w:val="000000"/>
        </w:rPr>
        <w:t>ИЗ НОТА, А ЗА ВИБРАФОН, КСИЛОФОН И МАРИМБУ</w:t>
      </w:r>
      <w:r w:rsidRPr="007E6A1A">
        <w:rPr>
          <w:rFonts w:ascii="Arial" w:hAnsi="Arial" w:cs="Arial"/>
        </w:rPr>
        <w:br/>
      </w:r>
      <w:r w:rsidRPr="007E6A1A">
        <w:rPr>
          <w:rFonts w:ascii="Arial" w:hAnsi="Arial" w:cs="Arial"/>
          <w:color w:val="000000"/>
        </w:rPr>
        <w:t>НАПАМЕТ</w:t>
      </w:r>
    </w:p>
    <w:p w14:paraId="441B042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УДАРАЉКИ</w:t>
      </w:r>
    </w:p>
    <w:p w14:paraId="5B7A6909" w14:textId="77777777" w:rsidR="007E6A1A" w:rsidRPr="007E6A1A" w:rsidRDefault="007E6A1A" w:rsidP="007E6A1A">
      <w:pPr>
        <w:spacing w:after="150"/>
        <w:rPr>
          <w:rFonts w:ascii="Arial" w:hAnsi="Arial" w:cs="Arial"/>
        </w:rPr>
      </w:pPr>
      <w:r w:rsidRPr="007E6A1A">
        <w:rPr>
          <w:rFonts w:ascii="Arial" w:hAnsi="Arial" w:cs="Arial"/>
          <w:color w:val="000000"/>
        </w:rPr>
        <w:t>Наведене методолошке јединице обухватају све музичко-техничке захтеве који су као задатак неопходни да се савладају. У складу са овим начињен је и избор из светске литературе за УДАРАЉКЕ који укључује: школе, збирке техничких вежби и студија, етиде, комаде и композиције слободне форме. Дата литература најистакнутијих светских педагога и композитора за удараљке, настала је у различитим временским периодима, самим тим ученици могу да упознају стилске правце у музици.</w:t>
      </w:r>
    </w:p>
    <w:p w14:paraId="021C7290" w14:textId="77777777" w:rsidR="007E6A1A" w:rsidRPr="007E6A1A" w:rsidRDefault="007E6A1A" w:rsidP="007E6A1A">
      <w:pPr>
        <w:spacing w:after="150"/>
        <w:rPr>
          <w:rFonts w:ascii="Arial" w:hAnsi="Arial" w:cs="Arial"/>
        </w:rPr>
      </w:pPr>
      <w:r w:rsidRPr="007E6A1A">
        <w:rPr>
          <w:rFonts w:ascii="Arial" w:hAnsi="Arial" w:cs="Arial"/>
          <w:color w:val="000000"/>
        </w:rPr>
        <w:t>Остављено је довољно простора и за индивидуално проширење ове литературе, о чему одлучује сваки наставник посебно уколико је поједини ученик савладао и превазишао оквире наведеног садржаја. У оваквим случајевима наставник се обавезно мора руководити музичко-техничким захтевима који одговарају програму разреда у коме је ученик као и његовој музичко-техничкој зрелости.</w:t>
      </w:r>
    </w:p>
    <w:p w14:paraId="1863AE32" w14:textId="77777777" w:rsidR="007E6A1A" w:rsidRPr="007E6A1A" w:rsidRDefault="007E6A1A" w:rsidP="007E6A1A">
      <w:pPr>
        <w:spacing w:after="150"/>
        <w:rPr>
          <w:rFonts w:ascii="Arial" w:hAnsi="Arial" w:cs="Arial"/>
        </w:rPr>
      </w:pPr>
      <w:r w:rsidRPr="007E6A1A">
        <w:rPr>
          <w:rFonts w:ascii="Arial" w:hAnsi="Arial" w:cs="Arial"/>
          <w:color w:val="000000"/>
        </w:rPr>
        <w:t>Мада су неке од поменутих композиција обраде за ударачке, углавном мелодијске инструменте, оне значајно доприносе делу програма који се бави познавањем одређених стилских праваца.</w:t>
      </w:r>
    </w:p>
    <w:p w14:paraId="431E6A44" w14:textId="77777777" w:rsidR="007E6A1A" w:rsidRPr="007E6A1A" w:rsidRDefault="007E6A1A" w:rsidP="007E6A1A">
      <w:pPr>
        <w:spacing w:after="150"/>
        <w:rPr>
          <w:rFonts w:ascii="Arial" w:hAnsi="Arial" w:cs="Arial"/>
        </w:rPr>
      </w:pPr>
      <w:r w:rsidRPr="007E6A1A">
        <w:rPr>
          <w:rFonts w:ascii="Arial" w:hAnsi="Arial" w:cs="Arial"/>
          <w:color w:val="000000"/>
        </w:rPr>
        <w:t>Градиво је систематизовано према техничким и музичким захтевима и прилагођено је изучавању и савлађивању уз редован и континуиран рад.</w:t>
      </w:r>
    </w:p>
    <w:p w14:paraId="00DF82BB" w14:textId="77777777" w:rsidR="007E6A1A" w:rsidRPr="007E6A1A" w:rsidRDefault="007E6A1A" w:rsidP="007E6A1A">
      <w:pPr>
        <w:spacing w:after="120"/>
        <w:jc w:val="center"/>
        <w:rPr>
          <w:rFonts w:ascii="Arial" w:hAnsi="Arial" w:cs="Arial"/>
        </w:rPr>
      </w:pPr>
      <w:r w:rsidRPr="007E6A1A">
        <w:rPr>
          <w:rFonts w:ascii="Arial" w:hAnsi="Arial" w:cs="Arial"/>
          <w:b/>
          <w:color w:val="000000"/>
        </w:rPr>
        <w:t>ЦИМБАЛО</w:t>
      </w:r>
    </w:p>
    <w:p w14:paraId="19A6F31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4C95556" w14:textId="77777777" w:rsidR="007E6A1A" w:rsidRPr="007E6A1A" w:rsidRDefault="007E6A1A" w:rsidP="007E6A1A">
      <w:pPr>
        <w:spacing w:after="150"/>
        <w:rPr>
          <w:rFonts w:ascii="Arial" w:hAnsi="Arial" w:cs="Arial"/>
        </w:rPr>
      </w:pPr>
      <w:r w:rsidRPr="007E6A1A">
        <w:rPr>
          <w:rFonts w:ascii="Arial" w:hAnsi="Arial" w:cs="Arial"/>
          <w:color w:val="000000"/>
        </w:rPr>
        <w:t>Савладати опуштено држање палица, чииста педализација – не скраћивати вредност нота. Усмеравати ученика ка схватању исправног фразирања.</w:t>
      </w:r>
    </w:p>
    <w:p w14:paraId="2ADB9341" w14:textId="77777777" w:rsidR="007E6A1A" w:rsidRPr="007E6A1A" w:rsidRDefault="007E6A1A" w:rsidP="007E6A1A">
      <w:pPr>
        <w:spacing w:after="150"/>
        <w:rPr>
          <w:rFonts w:ascii="Arial" w:hAnsi="Arial" w:cs="Arial"/>
        </w:rPr>
      </w:pPr>
      <w:r w:rsidRPr="007E6A1A">
        <w:rPr>
          <w:rFonts w:ascii="Arial" w:hAnsi="Arial" w:cs="Arial"/>
          <w:color w:val="000000"/>
        </w:rPr>
        <w:t>ТЕХНИКА</w:t>
      </w:r>
    </w:p>
    <w:p w14:paraId="44ACFFFD" w14:textId="77777777" w:rsidR="007E6A1A" w:rsidRPr="007E6A1A" w:rsidRDefault="007E6A1A" w:rsidP="007E6A1A">
      <w:pPr>
        <w:spacing w:after="150"/>
        <w:rPr>
          <w:rFonts w:ascii="Arial" w:hAnsi="Arial" w:cs="Arial"/>
        </w:rPr>
      </w:pPr>
      <w:r w:rsidRPr="007E6A1A">
        <w:rPr>
          <w:rFonts w:ascii="Arial" w:hAnsi="Arial" w:cs="Arial"/>
          <w:color w:val="000000"/>
        </w:rPr>
        <w:t>Тремоло, удвојени, усиљени удари једног тона, пратња народне песме.</w:t>
      </w:r>
    </w:p>
    <w:p w14:paraId="3BE5672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AB374BF"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w:t>
      </w:r>
    </w:p>
    <w:p w14:paraId="0192AFF6" w14:textId="77777777" w:rsidR="007E6A1A" w:rsidRPr="007E6A1A" w:rsidRDefault="007E6A1A" w:rsidP="007E6A1A">
      <w:pPr>
        <w:spacing w:after="150"/>
        <w:rPr>
          <w:rFonts w:ascii="Arial" w:hAnsi="Arial" w:cs="Arial"/>
        </w:rPr>
      </w:pPr>
      <w:r w:rsidRPr="007E6A1A">
        <w:rPr>
          <w:rFonts w:ascii="Arial" w:hAnsi="Arial" w:cs="Arial"/>
          <w:color w:val="000000"/>
        </w:rPr>
        <w:t>АКОРДИ</w:t>
      </w:r>
    </w:p>
    <w:p w14:paraId="73752B68" w14:textId="77777777" w:rsidR="007E6A1A" w:rsidRPr="007E6A1A" w:rsidRDefault="007E6A1A" w:rsidP="007E6A1A">
      <w:pPr>
        <w:spacing w:after="150"/>
        <w:rPr>
          <w:rFonts w:ascii="Arial" w:hAnsi="Arial" w:cs="Arial"/>
        </w:rPr>
      </w:pPr>
      <w:r w:rsidRPr="007E6A1A">
        <w:rPr>
          <w:rFonts w:ascii="Arial" w:hAnsi="Arial" w:cs="Arial"/>
          <w:color w:val="000000"/>
        </w:rPr>
        <w:t>Трогласни, мали разложени, хармонска каденца у великом разлагању.</w:t>
      </w:r>
    </w:p>
    <w:p w14:paraId="710F3A14"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7033FC09" w14:textId="77777777" w:rsidR="007E6A1A" w:rsidRPr="007E6A1A" w:rsidRDefault="007E6A1A" w:rsidP="007E6A1A">
      <w:pPr>
        <w:spacing w:after="150"/>
        <w:rPr>
          <w:rFonts w:ascii="Arial" w:hAnsi="Arial" w:cs="Arial"/>
        </w:rPr>
      </w:pPr>
      <w:r w:rsidRPr="007E6A1A">
        <w:rPr>
          <w:rFonts w:ascii="Arial" w:hAnsi="Arial" w:cs="Arial"/>
          <w:color w:val="000000"/>
        </w:rPr>
        <w:t>Ј. Дадак: Етида В. Брада: Осмотактовке Г. Алага: Избор етида Каркаси: Каприћиоза Кајзер: Етиде за виолину Кројцер: Етиде за виолину Ј. С. Бах: Менуети, Прелуди</w:t>
      </w:r>
    </w:p>
    <w:p w14:paraId="1558DF5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НАСТУП</w:t>
      </w:r>
    </w:p>
    <w:p w14:paraId="0D7C6F50" w14:textId="77777777" w:rsidR="007E6A1A" w:rsidRPr="007E6A1A" w:rsidRDefault="007E6A1A" w:rsidP="007E6A1A">
      <w:pPr>
        <w:spacing w:after="150"/>
        <w:rPr>
          <w:rFonts w:ascii="Arial" w:hAnsi="Arial" w:cs="Arial"/>
        </w:rPr>
      </w:pPr>
      <w:r w:rsidRPr="007E6A1A">
        <w:rPr>
          <w:rFonts w:ascii="Arial" w:hAnsi="Arial" w:cs="Arial"/>
          <w:color w:val="000000"/>
        </w:rPr>
        <w:t>А. Пек: Сонети бр. 1, 2. и 3.</w:t>
      </w:r>
    </w:p>
    <w:p w14:paraId="79C702B6" w14:textId="77777777" w:rsidR="007E6A1A" w:rsidRPr="007E6A1A" w:rsidRDefault="007E6A1A" w:rsidP="007E6A1A">
      <w:pPr>
        <w:spacing w:after="150"/>
        <w:rPr>
          <w:rFonts w:ascii="Arial" w:hAnsi="Arial" w:cs="Arial"/>
        </w:rPr>
      </w:pPr>
      <w:r w:rsidRPr="007E6A1A">
        <w:rPr>
          <w:rFonts w:ascii="Arial" w:hAnsi="Arial" w:cs="Arial"/>
          <w:color w:val="000000"/>
        </w:rPr>
        <w:t>Пек: Поетска етида, Еклога, Медитација, Дивертименто, Срата песма,Брада: Адађо</w:t>
      </w:r>
    </w:p>
    <w:p w14:paraId="62BFF83A" w14:textId="77777777" w:rsidR="007E6A1A" w:rsidRPr="007E6A1A" w:rsidRDefault="007E6A1A" w:rsidP="007E6A1A">
      <w:pPr>
        <w:spacing w:after="150"/>
        <w:rPr>
          <w:rFonts w:ascii="Arial" w:hAnsi="Arial" w:cs="Arial"/>
        </w:rPr>
      </w:pPr>
      <w:r w:rsidRPr="007E6A1A">
        <w:rPr>
          <w:rFonts w:ascii="Arial" w:hAnsi="Arial" w:cs="Arial"/>
          <w:color w:val="000000"/>
        </w:rPr>
        <w:t>Л. Мазурова: Прелудијум – Токатина Л. Пап: Девет багатела за цимбал Б. Сариси: Сонатина за цимбал, Палковски: Слу-фокс етида А. Хачатурјан: Етида</w:t>
      </w:r>
    </w:p>
    <w:p w14:paraId="79A2A980" w14:textId="77777777" w:rsidR="007E6A1A" w:rsidRPr="007E6A1A" w:rsidRDefault="007E6A1A" w:rsidP="007E6A1A">
      <w:pPr>
        <w:spacing w:after="150"/>
        <w:rPr>
          <w:rFonts w:ascii="Arial" w:hAnsi="Arial" w:cs="Arial"/>
        </w:rPr>
      </w:pPr>
      <w:r w:rsidRPr="007E6A1A">
        <w:rPr>
          <w:rFonts w:ascii="Arial" w:hAnsi="Arial" w:cs="Arial"/>
          <w:color w:val="000000"/>
        </w:rPr>
        <w:t>М. Цинциа: Концертно брдо Ј. Лех: Варијације за цимбал Г. Коца: Дивертимента (ЕМВ) Г. Алага: Концертна етида Де-мол</w:t>
      </w:r>
    </w:p>
    <w:p w14:paraId="704D8AEF" w14:textId="77777777" w:rsidR="007E6A1A" w:rsidRPr="007E6A1A" w:rsidRDefault="007E6A1A" w:rsidP="007E6A1A">
      <w:pPr>
        <w:spacing w:after="150"/>
        <w:rPr>
          <w:rFonts w:ascii="Arial" w:hAnsi="Arial" w:cs="Arial"/>
        </w:rPr>
      </w:pPr>
      <w:r w:rsidRPr="007E6A1A">
        <w:rPr>
          <w:rFonts w:ascii="Arial" w:hAnsi="Arial" w:cs="Arial"/>
          <w:color w:val="000000"/>
        </w:rPr>
        <w:t>Б. Барток: Вече на селу и остали избор из циклуса Деци З. Канак: Свита за виолину, кларинет, цимбал З. Канак: На сам цимбал – слободна фантазија на мотив вла– шке песме са ритмичком пратњом</w:t>
      </w:r>
    </w:p>
    <w:p w14:paraId="69D7E157" w14:textId="77777777" w:rsidR="007E6A1A" w:rsidRPr="007E6A1A" w:rsidRDefault="007E6A1A" w:rsidP="007E6A1A">
      <w:pPr>
        <w:spacing w:after="150"/>
        <w:rPr>
          <w:rFonts w:ascii="Arial" w:hAnsi="Arial" w:cs="Arial"/>
        </w:rPr>
      </w:pPr>
      <w:r w:rsidRPr="007E6A1A">
        <w:rPr>
          <w:rFonts w:ascii="Arial" w:hAnsi="Arial" w:cs="Arial"/>
          <w:color w:val="000000"/>
        </w:rPr>
        <w:t>Јакубичек: Словачке песме за два цимбала Народне песме – по избору</w:t>
      </w:r>
    </w:p>
    <w:p w14:paraId="19ECC3D0"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 која одговарају технич– ким могућностима ученика</w:t>
      </w:r>
    </w:p>
    <w:p w14:paraId="2B20CA0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3F3ECC7" w14:textId="77777777" w:rsidR="007E6A1A" w:rsidRPr="007E6A1A" w:rsidRDefault="007E6A1A" w:rsidP="007E6A1A">
      <w:pPr>
        <w:spacing w:after="150"/>
        <w:rPr>
          <w:rFonts w:ascii="Arial" w:hAnsi="Arial" w:cs="Arial"/>
        </w:rPr>
      </w:pPr>
      <w:r w:rsidRPr="007E6A1A">
        <w:rPr>
          <w:rFonts w:ascii="Arial" w:hAnsi="Arial" w:cs="Arial"/>
          <w:color w:val="000000"/>
        </w:rPr>
        <w:t>а) све скале;</w:t>
      </w:r>
    </w:p>
    <w:p w14:paraId="5FCF4D88" w14:textId="77777777" w:rsidR="007E6A1A" w:rsidRPr="007E6A1A" w:rsidRDefault="007E6A1A" w:rsidP="007E6A1A">
      <w:pPr>
        <w:spacing w:after="150"/>
        <w:rPr>
          <w:rFonts w:ascii="Arial" w:hAnsi="Arial" w:cs="Arial"/>
        </w:rPr>
      </w:pPr>
      <w:r w:rsidRPr="007E6A1A">
        <w:rPr>
          <w:rFonts w:ascii="Arial" w:hAnsi="Arial" w:cs="Arial"/>
          <w:color w:val="000000"/>
        </w:rPr>
        <w:t>б) 30 техничких вежби;</w:t>
      </w:r>
    </w:p>
    <w:p w14:paraId="2EDE3FEF"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1F479263" w14:textId="77777777" w:rsidR="007E6A1A" w:rsidRPr="007E6A1A" w:rsidRDefault="007E6A1A" w:rsidP="007E6A1A">
      <w:pPr>
        <w:spacing w:after="150"/>
        <w:rPr>
          <w:rFonts w:ascii="Arial" w:hAnsi="Arial" w:cs="Arial"/>
        </w:rPr>
      </w:pPr>
      <w:r w:rsidRPr="007E6A1A">
        <w:rPr>
          <w:rFonts w:ascii="Arial" w:hAnsi="Arial" w:cs="Arial"/>
          <w:color w:val="000000"/>
        </w:rPr>
        <w:t>г) 10 народних песама;</w:t>
      </w:r>
    </w:p>
    <w:p w14:paraId="17C79C49" w14:textId="77777777" w:rsidR="007E6A1A" w:rsidRPr="007E6A1A" w:rsidRDefault="007E6A1A" w:rsidP="007E6A1A">
      <w:pPr>
        <w:spacing w:after="150"/>
        <w:rPr>
          <w:rFonts w:ascii="Arial" w:hAnsi="Arial" w:cs="Arial"/>
        </w:rPr>
      </w:pPr>
      <w:r w:rsidRPr="007E6A1A">
        <w:rPr>
          <w:rFonts w:ascii="Arial" w:hAnsi="Arial" w:cs="Arial"/>
          <w:color w:val="000000"/>
        </w:rPr>
        <w:t>д) пет комада за извођење;</w:t>
      </w:r>
    </w:p>
    <w:p w14:paraId="5FC35876"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4258CB1"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две молске скале са разложеним септакордима, арпеђо и велико разлагање;</w:t>
      </w:r>
    </w:p>
    <w:p w14:paraId="0F935CBD"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23596A7F"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Ј. С. Баха;</w:t>
      </w:r>
    </w:p>
    <w:p w14:paraId="38574794" w14:textId="77777777" w:rsidR="007E6A1A" w:rsidRPr="007E6A1A" w:rsidRDefault="007E6A1A" w:rsidP="007E6A1A">
      <w:pPr>
        <w:spacing w:after="150"/>
        <w:rPr>
          <w:rFonts w:ascii="Arial" w:hAnsi="Arial" w:cs="Arial"/>
        </w:rPr>
      </w:pPr>
      <w:r w:rsidRPr="007E6A1A">
        <w:rPr>
          <w:rFonts w:ascii="Arial" w:hAnsi="Arial" w:cs="Arial"/>
          <w:color w:val="000000"/>
        </w:rPr>
        <w:t>Два комада различитог карактера;</w:t>
      </w:r>
    </w:p>
    <w:p w14:paraId="0761D083"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w:t>
      </w:r>
    </w:p>
    <w:p w14:paraId="4E88D99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310C2A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507AAF3" w14:textId="77777777" w:rsidR="007E6A1A" w:rsidRPr="007E6A1A" w:rsidRDefault="007E6A1A" w:rsidP="007E6A1A">
      <w:pPr>
        <w:spacing w:after="150"/>
        <w:rPr>
          <w:rFonts w:ascii="Arial" w:hAnsi="Arial" w:cs="Arial"/>
        </w:rPr>
      </w:pPr>
      <w:r w:rsidRPr="007E6A1A">
        <w:rPr>
          <w:rFonts w:ascii="Arial" w:hAnsi="Arial" w:cs="Arial"/>
          <w:color w:val="000000"/>
        </w:rPr>
        <w:t>Продубљивање техничких основа у свирању цимбала, развијање техничке способности. Ученика усмеравати ка самосталном решењу инструменталног свирања – педализација, смењивање палица, фразирање и др.</w:t>
      </w:r>
    </w:p>
    <w:p w14:paraId="72360DE8" w14:textId="77777777" w:rsidR="007E6A1A" w:rsidRPr="007E6A1A" w:rsidRDefault="007E6A1A" w:rsidP="007E6A1A">
      <w:pPr>
        <w:spacing w:after="150"/>
        <w:rPr>
          <w:rFonts w:ascii="Arial" w:hAnsi="Arial" w:cs="Arial"/>
        </w:rPr>
      </w:pPr>
      <w:r w:rsidRPr="007E6A1A">
        <w:rPr>
          <w:rFonts w:ascii="Arial" w:hAnsi="Arial" w:cs="Arial"/>
          <w:color w:val="000000"/>
        </w:rPr>
        <w:t>Радити на нијансама удара, усмеравати ка музикалном изразу, музичкој фантазији и хармонфијском осећању.</w:t>
      </w:r>
    </w:p>
    <w:p w14:paraId="1EC0711F" w14:textId="77777777" w:rsidR="007E6A1A" w:rsidRPr="007E6A1A" w:rsidRDefault="007E6A1A" w:rsidP="007E6A1A">
      <w:pPr>
        <w:spacing w:after="150"/>
        <w:rPr>
          <w:rFonts w:ascii="Arial" w:hAnsi="Arial" w:cs="Arial"/>
        </w:rPr>
      </w:pPr>
      <w:r w:rsidRPr="007E6A1A">
        <w:rPr>
          <w:rFonts w:ascii="Arial" w:hAnsi="Arial" w:cs="Arial"/>
          <w:color w:val="000000"/>
        </w:rPr>
        <w:t>Спремати слушаоце за интерпретационе семинаре, школске вечери.</w:t>
      </w:r>
    </w:p>
    <w:p w14:paraId="57C08535" w14:textId="77777777" w:rsidR="007E6A1A" w:rsidRPr="007E6A1A" w:rsidRDefault="007E6A1A" w:rsidP="007E6A1A">
      <w:pPr>
        <w:spacing w:after="150"/>
        <w:rPr>
          <w:rFonts w:ascii="Arial" w:hAnsi="Arial" w:cs="Arial"/>
        </w:rPr>
      </w:pPr>
      <w:r w:rsidRPr="007E6A1A">
        <w:rPr>
          <w:rFonts w:ascii="Arial" w:hAnsi="Arial" w:cs="Arial"/>
          <w:color w:val="000000"/>
        </w:rPr>
        <w:t>Потпомагати самопоуздање у пратњи народне песме.</w:t>
      </w:r>
    </w:p>
    <w:p w14:paraId="0FC31F05" w14:textId="77777777" w:rsidR="007E6A1A" w:rsidRPr="007E6A1A" w:rsidRDefault="007E6A1A" w:rsidP="007E6A1A">
      <w:pPr>
        <w:spacing w:after="150"/>
        <w:rPr>
          <w:rFonts w:ascii="Arial" w:hAnsi="Arial" w:cs="Arial"/>
        </w:rPr>
      </w:pPr>
      <w:r w:rsidRPr="007E6A1A">
        <w:rPr>
          <w:rFonts w:ascii="Arial" w:hAnsi="Arial" w:cs="Arial"/>
          <w:color w:val="000000"/>
        </w:rPr>
        <w:t>ТЕХНИКА</w:t>
      </w:r>
    </w:p>
    <w:p w14:paraId="4B89B159" w14:textId="77777777" w:rsidR="007E6A1A" w:rsidRPr="007E6A1A" w:rsidRDefault="007E6A1A" w:rsidP="007E6A1A">
      <w:pPr>
        <w:spacing w:after="150"/>
        <w:rPr>
          <w:rFonts w:ascii="Arial" w:hAnsi="Arial" w:cs="Arial"/>
        </w:rPr>
      </w:pPr>
      <w:r w:rsidRPr="007E6A1A">
        <w:rPr>
          <w:rFonts w:ascii="Arial" w:hAnsi="Arial" w:cs="Arial"/>
          <w:color w:val="000000"/>
        </w:rPr>
        <w:t>Тремоло у двогласу крешендо и декрешендо; терце, октаве, сексте, секвенце, типови удара, мелодијски украси.</w:t>
      </w:r>
    </w:p>
    <w:p w14:paraId="7C65757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B57BFFA"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молске и хроматске скале. АКОРДИ</w:t>
      </w:r>
    </w:p>
    <w:p w14:paraId="506CB5C2" w14:textId="77777777" w:rsidR="007E6A1A" w:rsidRPr="007E6A1A" w:rsidRDefault="007E6A1A" w:rsidP="007E6A1A">
      <w:pPr>
        <w:spacing w:after="150"/>
        <w:rPr>
          <w:rFonts w:ascii="Arial" w:hAnsi="Arial" w:cs="Arial"/>
        </w:rPr>
      </w:pPr>
      <w:r w:rsidRPr="007E6A1A">
        <w:rPr>
          <w:rFonts w:ascii="Arial" w:hAnsi="Arial" w:cs="Arial"/>
          <w:color w:val="000000"/>
        </w:rPr>
        <w:t>Четворогласни, шестогласни са обртима разложени, арпеђо, септакорди, умањени акорди, велико разлагање.</w:t>
      </w:r>
    </w:p>
    <w:p w14:paraId="7585A87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39BF682" w14:textId="77777777" w:rsidR="007E6A1A" w:rsidRPr="007E6A1A" w:rsidRDefault="007E6A1A" w:rsidP="007E6A1A">
      <w:pPr>
        <w:spacing w:after="150"/>
        <w:rPr>
          <w:rFonts w:ascii="Arial" w:hAnsi="Arial" w:cs="Arial"/>
        </w:rPr>
      </w:pPr>
      <w:r w:rsidRPr="007E6A1A">
        <w:rPr>
          <w:rFonts w:ascii="Arial" w:hAnsi="Arial" w:cs="Arial"/>
          <w:color w:val="000000"/>
        </w:rPr>
        <w:t>В. Брада: Осмотактне Мазас: Оп. 36 – избор(етиде за виолину) Кројцер: Избор (етиде за виолину) Блуменстангел: Оп. 33 – избор (етиде за виолину) А. Цено: Етиде (за гитару)</w:t>
      </w:r>
    </w:p>
    <w:p w14:paraId="314C8BA8" w14:textId="77777777" w:rsidR="007E6A1A" w:rsidRPr="007E6A1A" w:rsidRDefault="007E6A1A" w:rsidP="007E6A1A">
      <w:pPr>
        <w:spacing w:after="150"/>
        <w:rPr>
          <w:rFonts w:ascii="Arial" w:hAnsi="Arial" w:cs="Arial"/>
        </w:rPr>
      </w:pPr>
      <w:r w:rsidRPr="007E6A1A">
        <w:rPr>
          <w:rFonts w:ascii="Arial" w:hAnsi="Arial" w:cs="Arial"/>
          <w:color w:val="000000"/>
        </w:rPr>
        <w:t>Ј. С. Бах: Прелудији – избор (за клавир); Инвенције – избор (за клавир)</w:t>
      </w:r>
    </w:p>
    <w:p w14:paraId="609668DF" w14:textId="77777777" w:rsidR="007E6A1A" w:rsidRPr="007E6A1A" w:rsidRDefault="007E6A1A" w:rsidP="007E6A1A">
      <w:pPr>
        <w:spacing w:after="150"/>
        <w:rPr>
          <w:rFonts w:ascii="Arial" w:hAnsi="Arial" w:cs="Arial"/>
        </w:rPr>
      </w:pPr>
      <w:r w:rsidRPr="007E6A1A">
        <w:rPr>
          <w:rFonts w:ascii="Arial" w:hAnsi="Arial" w:cs="Arial"/>
          <w:color w:val="000000"/>
        </w:rPr>
        <w:t>И друге етиде по избору наставника које одговарају техничким могућностима ученика</w:t>
      </w:r>
    </w:p>
    <w:p w14:paraId="05421FBD"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НАСТУП</w:t>
      </w:r>
    </w:p>
    <w:p w14:paraId="54C83847" w14:textId="77777777" w:rsidR="007E6A1A" w:rsidRPr="007E6A1A" w:rsidRDefault="007E6A1A" w:rsidP="007E6A1A">
      <w:pPr>
        <w:spacing w:after="150"/>
        <w:rPr>
          <w:rFonts w:ascii="Arial" w:hAnsi="Arial" w:cs="Arial"/>
        </w:rPr>
      </w:pPr>
      <w:r w:rsidRPr="007E6A1A">
        <w:rPr>
          <w:rFonts w:ascii="Arial" w:hAnsi="Arial" w:cs="Arial"/>
          <w:color w:val="000000"/>
        </w:rPr>
        <w:t>А.Пек: Рапсодије Ј. Дадак: Бескидски поздрави А. Пек: Концертна етида хроматска Л. Јаначек: Избор из циклуса „По зараслом путељку” Б. Барток: Песма А. Буш: Полка, Валцер Ј. Мазурова: Прелудијум, Токатина Ф. Тарега: Избор композиција Новачек: Перпетум мобиле</w:t>
      </w:r>
    </w:p>
    <w:p w14:paraId="2023D27D" w14:textId="77777777" w:rsidR="007E6A1A" w:rsidRPr="007E6A1A" w:rsidRDefault="007E6A1A" w:rsidP="007E6A1A">
      <w:pPr>
        <w:spacing w:after="150"/>
        <w:rPr>
          <w:rFonts w:ascii="Arial" w:hAnsi="Arial" w:cs="Arial"/>
        </w:rPr>
      </w:pPr>
      <w:r w:rsidRPr="007E6A1A">
        <w:rPr>
          <w:rFonts w:ascii="Arial" w:hAnsi="Arial" w:cs="Arial"/>
          <w:color w:val="000000"/>
        </w:rPr>
        <w:t>Палковски: Варијације Ге-мол за кларинет (виолу) и цимбал Ш. Чикош: Варијације на источнословачку каричку</w:t>
      </w:r>
    </w:p>
    <w:p w14:paraId="194EBEF5" w14:textId="77777777" w:rsidR="007E6A1A" w:rsidRPr="007E6A1A" w:rsidRDefault="007E6A1A" w:rsidP="007E6A1A">
      <w:pPr>
        <w:spacing w:after="150"/>
        <w:rPr>
          <w:rFonts w:ascii="Arial" w:hAnsi="Arial" w:cs="Arial"/>
        </w:rPr>
      </w:pPr>
      <w:r w:rsidRPr="007E6A1A">
        <w:rPr>
          <w:rFonts w:ascii="Arial" w:hAnsi="Arial" w:cs="Arial"/>
          <w:color w:val="000000"/>
        </w:rPr>
        <w:t>Пал Карољи, Народне песме – по избору</w:t>
      </w:r>
    </w:p>
    <w:p w14:paraId="7D0083A8"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 по избору наставника</w:t>
      </w:r>
    </w:p>
    <w:p w14:paraId="17C7CF4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766909B" w14:textId="77777777" w:rsidR="007E6A1A" w:rsidRPr="007E6A1A" w:rsidRDefault="007E6A1A" w:rsidP="007E6A1A">
      <w:pPr>
        <w:spacing w:after="150"/>
        <w:rPr>
          <w:rFonts w:ascii="Arial" w:hAnsi="Arial" w:cs="Arial"/>
        </w:rPr>
      </w:pPr>
      <w:r w:rsidRPr="007E6A1A">
        <w:rPr>
          <w:rFonts w:ascii="Arial" w:hAnsi="Arial" w:cs="Arial"/>
          <w:color w:val="000000"/>
        </w:rPr>
        <w:t>а) све скале;</w:t>
      </w:r>
    </w:p>
    <w:p w14:paraId="64C679A6" w14:textId="77777777" w:rsidR="007E6A1A" w:rsidRPr="007E6A1A" w:rsidRDefault="007E6A1A" w:rsidP="007E6A1A">
      <w:pPr>
        <w:spacing w:after="150"/>
        <w:rPr>
          <w:rFonts w:ascii="Arial" w:hAnsi="Arial" w:cs="Arial"/>
        </w:rPr>
      </w:pPr>
      <w:r w:rsidRPr="007E6A1A">
        <w:rPr>
          <w:rFonts w:ascii="Arial" w:hAnsi="Arial" w:cs="Arial"/>
          <w:color w:val="000000"/>
        </w:rPr>
        <w:t>б) 30 техничких вежби;</w:t>
      </w:r>
    </w:p>
    <w:p w14:paraId="2D35D25D"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04D3F356" w14:textId="77777777" w:rsidR="007E6A1A" w:rsidRPr="007E6A1A" w:rsidRDefault="007E6A1A" w:rsidP="007E6A1A">
      <w:pPr>
        <w:spacing w:after="150"/>
        <w:rPr>
          <w:rFonts w:ascii="Arial" w:hAnsi="Arial" w:cs="Arial"/>
        </w:rPr>
      </w:pPr>
      <w:r w:rsidRPr="007E6A1A">
        <w:rPr>
          <w:rFonts w:ascii="Arial" w:hAnsi="Arial" w:cs="Arial"/>
          <w:color w:val="000000"/>
        </w:rPr>
        <w:t>г) 10 народних песама;</w:t>
      </w:r>
    </w:p>
    <w:p w14:paraId="522ACA89" w14:textId="77777777" w:rsidR="007E6A1A" w:rsidRPr="007E6A1A" w:rsidRDefault="007E6A1A" w:rsidP="007E6A1A">
      <w:pPr>
        <w:spacing w:after="150"/>
        <w:rPr>
          <w:rFonts w:ascii="Arial" w:hAnsi="Arial" w:cs="Arial"/>
        </w:rPr>
      </w:pPr>
      <w:r w:rsidRPr="007E6A1A">
        <w:rPr>
          <w:rFonts w:ascii="Arial" w:hAnsi="Arial" w:cs="Arial"/>
          <w:color w:val="000000"/>
        </w:rPr>
        <w:t>д) пет комада за извођење.</w:t>
      </w:r>
    </w:p>
    <w:p w14:paraId="4EA8CE9F"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3D0B9655"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две молске скале са акордима шестогласним, разложеним са обртајима, арпеђо, велико разлагање;</w:t>
      </w:r>
    </w:p>
    <w:p w14:paraId="00931C4A"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26B0FB75"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Ј. С. Баха (или Кронера);</w:t>
      </w:r>
    </w:p>
    <w:p w14:paraId="6EAB704C" w14:textId="77777777" w:rsidR="007E6A1A" w:rsidRPr="007E6A1A" w:rsidRDefault="007E6A1A" w:rsidP="007E6A1A">
      <w:pPr>
        <w:spacing w:after="150"/>
        <w:rPr>
          <w:rFonts w:ascii="Arial" w:hAnsi="Arial" w:cs="Arial"/>
        </w:rPr>
      </w:pPr>
      <w:r w:rsidRPr="007E6A1A">
        <w:rPr>
          <w:rFonts w:ascii="Arial" w:hAnsi="Arial" w:cs="Arial"/>
          <w:color w:val="000000"/>
        </w:rPr>
        <w:t>Две концертне композиције различитог карактера;</w:t>
      </w:r>
    </w:p>
    <w:p w14:paraId="4200132D"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песме.</w:t>
      </w:r>
    </w:p>
    <w:p w14:paraId="17EC757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56276E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0D7913C7" w14:textId="77777777" w:rsidR="007E6A1A" w:rsidRPr="007E6A1A" w:rsidRDefault="007E6A1A" w:rsidP="007E6A1A">
      <w:pPr>
        <w:spacing w:after="150"/>
        <w:rPr>
          <w:rFonts w:ascii="Arial" w:hAnsi="Arial" w:cs="Arial"/>
        </w:rPr>
      </w:pPr>
      <w:r w:rsidRPr="007E6A1A">
        <w:rPr>
          <w:rFonts w:ascii="Arial" w:hAnsi="Arial" w:cs="Arial"/>
          <w:color w:val="000000"/>
        </w:rPr>
        <w:t>Наставити са стеченим техничким и музичким способностима и проширивати их у циљу стицања даљњих техничких и изражајних елемената који су неопходни за савладавање компликованијих уметничких соло и камерних композиција.</w:t>
      </w:r>
    </w:p>
    <w:p w14:paraId="78F87D2D" w14:textId="77777777" w:rsidR="007E6A1A" w:rsidRPr="007E6A1A" w:rsidRDefault="007E6A1A" w:rsidP="007E6A1A">
      <w:pPr>
        <w:spacing w:after="150"/>
        <w:rPr>
          <w:rFonts w:ascii="Arial" w:hAnsi="Arial" w:cs="Arial"/>
        </w:rPr>
      </w:pPr>
      <w:r w:rsidRPr="007E6A1A">
        <w:rPr>
          <w:rFonts w:ascii="Arial" w:hAnsi="Arial" w:cs="Arial"/>
          <w:color w:val="000000"/>
        </w:rPr>
        <w:t>Повећати захтеве за култивисаним свирањем и племенитости тонова, динамиком, агогиком. Усмеравати ка индивидуалном изразу у интерпретацији композиција за наступ. Самосталан рад са народном песмом.</w:t>
      </w:r>
    </w:p>
    <w:p w14:paraId="6FE716EA" w14:textId="77777777" w:rsidR="007E6A1A" w:rsidRPr="007E6A1A" w:rsidRDefault="007E6A1A" w:rsidP="007E6A1A">
      <w:pPr>
        <w:spacing w:after="150"/>
        <w:rPr>
          <w:rFonts w:ascii="Arial" w:hAnsi="Arial" w:cs="Arial"/>
        </w:rPr>
      </w:pPr>
      <w:r w:rsidRPr="007E6A1A">
        <w:rPr>
          <w:rFonts w:ascii="Arial" w:hAnsi="Arial" w:cs="Arial"/>
          <w:color w:val="000000"/>
        </w:rPr>
        <w:t>ТЕХНИКА</w:t>
      </w:r>
    </w:p>
    <w:p w14:paraId="0F66FAAF" w14:textId="77777777" w:rsidR="007E6A1A" w:rsidRPr="007E6A1A" w:rsidRDefault="007E6A1A" w:rsidP="007E6A1A">
      <w:pPr>
        <w:spacing w:after="150"/>
        <w:rPr>
          <w:rFonts w:ascii="Arial" w:hAnsi="Arial" w:cs="Arial"/>
        </w:rPr>
      </w:pPr>
      <w:r w:rsidRPr="007E6A1A">
        <w:rPr>
          <w:rFonts w:ascii="Arial" w:hAnsi="Arial" w:cs="Arial"/>
          <w:color w:val="000000"/>
        </w:rPr>
        <w:t>Тремоло, интервали, скокови, секвенце.</w:t>
      </w:r>
    </w:p>
    <w:p w14:paraId="7CABBFC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3E9E619"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терцама, октавама и секстама утемпу.</w:t>
      </w:r>
    </w:p>
    <w:p w14:paraId="1F2D49FD" w14:textId="77777777" w:rsidR="007E6A1A" w:rsidRPr="007E6A1A" w:rsidRDefault="007E6A1A" w:rsidP="007E6A1A">
      <w:pPr>
        <w:spacing w:after="150"/>
        <w:rPr>
          <w:rFonts w:ascii="Arial" w:hAnsi="Arial" w:cs="Arial"/>
        </w:rPr>
      </w:pPr>
      <w:r w:rsidRPr="007E6A1A">
        <w:rPr>
          <w:rFonts w:ascii="Arial" w:hAnsi="Arial" w:cs="Arial"/>
          <w:color w:val="000000"/>
        </w:rPr>
        <w:t>АКОРДИ</w:t>
      </w:r>
    </w:p>
    <w:p w14:paraId="277C40E2" w14:textId="77777777" w:rsidR="007E6A1A" w:rsidRPr="007E6A1A" w:rsidRDefault="007E6A1A" w:rsidP="007E6A1A">
      <w:pPr>
        <w:spacing w:after="150"/>
        <w:rPr>
          <w:rFonts w:ascii="Arial" w:hAnsi="Arial" w:cs="Arial"/>
        </w:rPr>
      </w:pPr>
      <w:r w:rsidRPr="007E6A1A">
        <w:rPr>
          <w:rFonts w:ascii="Arial" w:hAnsi="Arial" w:cs="Arial"/>
          <w:color w:val="000000"/>
        </w:rPr>
        <w:t>Септакорди, умањени акорди, арпеђо, акордска кадена у темпу.</w:t>
      </w:r>
    </w:p>
    <w:p w14:paraId="64D1ED00"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47DFD1A" w14:textId="77777777" w:rsidR="007E6A1A" w:rsidRPr="007E6A1A" w:rsidRDefault="007E6A1A" w:rsidP="007E6A1A">
      <w:pPr>
        <w:spacing w:after="150"/>
        <w:rPr>
          <w:rFonts w:ascii="Arial" w:hAnsi="Arial" w:cs="Arial"/>
        </w:rPr>
      </w:pPr>
      <w:r w:rsidRPr="007E6A1A">
        <w:rPr>
          <w:rFonts w:ascii="Arial" w:hAnsi="Arial" w:cs="Arial"/>
          <w:color w:val="000000"/>
        </w:rPr>
        <w:t>Ф. Фиорило: 36 каприча (за виолину) Ј. Мерк: 20 вежби (за виолину) Ф. Симандл: Ога^и8 аЈ Рагпа (за контрабас) Ј. С. Бах: Сонате и Партите – избор (за виолину) Д. Скарлати: Старе чешке табулатуре (за клавир) и друге одговарајуће етиде по избору наставника</w:t>
      </w:r>
    </w:p>
    <w:p w14:paraId="5063C20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НАСТУП</w:t>
      </w:r>
    </w:p>
    <w:p w14:paraId="1E189DB5" w14:textId="77777777" w:rsidR="007E6A1A" w:rsidRPr="007E6A1A" w:rsidRDefault="007E6A1A" w:rsidP="007E6A1A">
      <w:pPr>
        <w:spacing w:after="150"/>
        <w:rPr>
          <w:rFonts w:ascii="Arial" w:hAnsi="Arial" w:cs="Arial"/>
        </w:rPr>
      </w:pPr>
      <w:r w:rsidRPr="007E6A1A">
        <w:rPr>
          <w:rFonts w:ascii="Arial" w:hAnsi="Arial" w:cs="Arial"/>
          <w:color w:val="000000"/>
        </w:rPr>
        <w:t>Пек: Ноктурно</w:t>
      </w:r>
    </w:p>
    <w:p w14:paraId="3166DD94" w14:textId="77777777" w:rsidR="007E6A1A" w:rsidRPr="007E6A1A" w:rsidRDefault="007E6A1A" w:rsidP="007E6A1A">
      <w:pPr>
        <w:spacing w:after="150"/>
        <w:rPr>
          <w:rFonts w:ascii="Arial" w:hAnsi="Arial" w:cs="Arial"/>
        </w:rPr>
      </w:pPr>
      <w:r w:rsidRPr="007E6A1A">
        <w:rPr>
          <w:rFonts w:ascii="Arial" w:hAnsi="Arial" w:cs="Arial"/>
          <w:color w:val="000000"/>
        </w:rPr>
        <w:t>К. Кон: Струнени</w:t>
      </w:r>
    </w:p>
    <w:p w14:paraId="524F52C7" w14:textId="77777777" w:rsidR="007E6A1A" w:rsidRPr="007E6A1A" w:rsidRDefault="007E6A1A" w:rsidP="007E6A1A">
      <w:pPr>
        <w:spacing w:after="150"/>
        <w:rPr>
          <w:rFonts w:ascii="Arial" w:hAnsi="Arial" w:cs="Arial"/>
        </w:rPr>
      </w:pPr>
      <w:r w:rsidRPr="007E6A1A">
        <w:rPr>
          <w:rFonts w:ascii="Arial" w:hAnsi="Arial" w:cs="Arial"/>
          <w:color w:val="000000"/>
        </w:rPr>
        <w:t>Палковски: Варијације на словачке теме З. Канак: Соната за цимбал</w:t>
      </w:r>
    </w:p>
    <w:p w14:paraId="4827783B" w14:textId="77777777" w:rsidR="007E6A1A" w:rsidRPr="007E6A1A" w:rsidRDefault="007E6A1A" w:rsidP="007E6A1A">
      <w:pPr>
        <w:spacing w:after="150"/>
        <w:rPr>
          <w:rFonts w:ascii="Arial" w:hAnsi="Arial" w:cs="Arial"/>
        </w:rPr>
      </w:pPr>
      <w:r w:rsidRPr="007E6A1A">
        <w:rPr>
          <w:rFonts w:ascii="Arial" w:hAnsi="Arial" w:cs="Arial"/>
          <w:color w:val="000000"/>
        </w:rPr>
        <w:t>К. Дебиси: Арабеска</w:t>
      </w:r>
    </w:p>
    <w:p w14:paraId="2D3C4467" w14:textId="77777777" w:rsidR="007E6A1A" w:rsidRPr="007E6A1A" w:rsidRDefault="007E6A1A" w:rsidP="007E6A1A">
      <w:pPr>
        <w:spacing w:after="150"/>
        <w:rPr>
          <w:rFonts w:ascii="Arial" w:hAnsi="Arial" w:cs="Arial"/>
        </w:rPr>
      </w:pPr>
      <w:r w:rsidRPr="007E6A1A">
        <w:rPr>
          <w:rFonts w:ascii="Arial" w:hAnsi="Arial" w:cs="Arial"/>
          <w:color w:val="000000"/>
        </w:rPr>
        <w:t>Ј. Матис: Четири композиције за трубу и цимбал</w:t>
      </w:r>
    </w:p>
    <w:p w14:paraId="7C18FC81" w14:textId="77777777" w:rsidR="007E6A1A" w:rsidRPr="007E6A1A" w:rsidRDefault="007E6A1A" w:rsidP="007E6A1A">
      <w:pPr>
        <w:spacing w:after="150"/>
        <w:rPr>
          <w:rFonts w:ascii="Arial" w:hAnsi="Arial" w:cs="Arial"/>
        </w:rPr>
      </w:pPr>
      <w:r w:rsidRPr="007E6A1A">
        <w:rPr>
          <w:rFonts w:ascii="Arial" w:hAnsi="Arial" w:cs="Arial"/>
          <w:color w:val="000000"/>
        </w:rPr>
        <w:t>Ф. Фролка: Како кукавица кука</w:t>
      </w:r>
    </w:p>
    <w:p w14:paraId="659BDFF1" w14:textId="77777777" w:rsidR="007E6A1A" w:rsidRPr="007E6A1A" w:rsidRDefault="007E6A1A" w:rsidP="007E6A1A">
      <w:pPr>
        <w:spacing w:after="150"/>
        <w:rPr>
          <w:rFonts w:ascii="Arial" w:hAnsi="Arial" w:cs="Arial"/>
        </w:rPr>
      </w:pPr>
      <w:r w:rsidRPr="007E6A1A">
        <w:rPr>
          <w:rFonts w:ascii="Arial" w:hAnsi="Arial" w:cs="Arial"/>
          <w:color w:val="000000"/>
        </w:rPr>
        <w:t>З. Канак: Свита за виолину, кларинет и цимбал</w:t>
      </w:r>
    </w:p>
    <w:p w14:paraId="27EAFCCA" w14:textId="77777777" w:rsidR="007E6A1A" w:rsidRPr="007E6A1A" w:rsidRDefault="007E6A1A" w:rsidP="007E6A1A">
      <w:pPr>
        <w:spacing w:after="150"/>
        <w:rPr>
          <w:rFonts w:ascii="Arial" w:hAnsi="Arial" w:cs="Arial"/>
        </w:rPr>
      </w:pPr>
      <w:r w:rsidRPr="007E6A1A">
        <w:rPr>
          <w:rFonts w:ascii="Arial" w:hAnsi="Arial" w:cs="Arial"/>
          <w:color w:val="000000"/>
        </w:rPr>
        <w:t>Ванша: Епифори за кларинет, цимбал, сопран</w:t>
      </w:r>
    </w:p>
    <w:p w14:paraId="7CF09BDC" w14:textId="77777777" w:rsidR="007E6A1A" w:rsidRPr="007E6A1A" w:rsidRDefault="007E6A1A" w:rsidP="007E6A1A">
      <w:pPr>
        <w:spacing w:after="150"/>
        <w:rPr>
          <w:rFonts w:ascii="Arial" w:hAnsi="Arial" w:cs="Arial"/>
        </w:rPr>
      </w:pPr>
      <w:r w:rsidRPr="007E6A1A">
        <w:rPr>
          <w:rFonts w:ascii="Arial" w:hAnsi="Arial" w:cs="Arial"/>
          <w:color w:val="000000"/>
        </w:rPr>
        <w:t>Л. Јаначек: Избор из циклуса „По зараслом путељку” М. Паганини: Мо1о Регре1ио, Народне песме – по избору</w:t>
      </w:r>
    </w:p>
    <w:p w14:paraId="359835E4" w14:textId="77777777" w:rsidR="007E6A1A" w:rsidRPr="007E6A1A" w:rsidRDefault="007E6A1A" w:rsidP="007E6A1A">
      <w:pPr>
        <w:spacing w:after="150"/>
        <w:rPr>
          <w:rFonts w:ascii="Arial" w:hAnsi="Arial" w:cs="Arial"/>
        </w:rPr>
      </w:pPr>
      <w:r w:rsidRPr="007E6A1A">
        <w:rPr>
          <w:rFonts w:ascii="Arial" w:hAnsi="Arial" w:cs="Arial"/>
          <w:color w:val="000000"/>
        </w:rPr>
        <w:t>Дела по избору наставника која одговарају техничким могућностима ученика</w:t>
      </w:r>
    </w:p>
    <w:p w14:paraId="2B58461E"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486C204" w14:textId="77777777" w:rsidR="007E6A1A" w:rsidRPr="007E6A1A" w:rsidRDefault="007E6A1A" w:rsidP="007E6A1A">
      <w:pPr>
        <w:spacing w:after="150"/>
        <w:rPr>
          <w:rFonts w:ascii="Arial" w:hAnsi="Arial" w:cs="Arial"/>
        </w:rPr>
      </w:pPr>
      <w:r w:rsidRPr="007E6A1A">
        <w:rPr>
          <w:rFonts w:ascii="Arial" w:hAnsi="Arial" w:cs="Arial"/>
          <w:color w:val="000000"/>
        </w:rPr>
        <w:t>а) све скале;</w:t>
      </w:r>
    </w:p>
    <w:p w14:paraId="70CDFA7A" w14:textId="77777777" w:rsidR="007E6A1A" w:rsidRPr="007E6A1A" w:rsidRDefault="007E6A1A" w:rsidP="007E6A1A">
      <w:pPr>
        <w:spacing w:after="150"/>
        <w:rPr>
          <w:rFonts w:ascii="Arial" w:hAnsi="Arial" w:cs="Arial"/>
        </w:rPr>
      </w:pPr>
      <w:r w:rsidRPr="007E6A1A">
        <w:rPr>
          <w:rFonts w:ascii="Arial" w:hAnsi="Arial" w:cs="Arial"/>
          <w:color w:val="000000"/>
        </w:rPr>
        <w:t>б) 20 техничких вежби;</w:t>
      </w:r>
    </w:p>
    <w:p w14:paraId="290F113C"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4214E877" w14:textId="77777777" w:rsidR="007E6A1A" w:rsidRPr="007E6A1A" w:rsidRDefault="007E6A1A" w:rsidP="007E6A1A">
      <w:pPr>
        <w:spacing w:after="150"/>
        <w:rPr>
          <w:rFonts w:ascii="Arial" w:hAnsi="Arial" w:cs="Arial"/>
        </w:rPr>
      </w:pPr>
      <w:r w:rsidRPr="007E6A1A">
        <w:rPr>
          <w:rFonts w:ascii="Arial" w:hAnsi="Arial" w:cs="Arial"/>
          <w:color w:val="000000"/>
        </w:rPr>
        <w:t>г) 10 народних песама;</w:t>
      </w:r>
    </w:p>
    <w:p w14:paraId="3726E384" w14:textId="77777777" w:rsidR="007E6A1A" w:rsidRPr="007E6A1A" w:rsidRDefault="007E6A1A" w:rsidP="007E6A1A">
      <w:pPr>
        <w:spacing w:after="150"/>
        <w:rPr>
          <w:rFonts w:ascii="Arial" w:hAnsi="Arial" w:cs="Arial"/>
        </w:rPr>
      </w:pPr>
      <w:r w:rsidRPr="007E6A1A">
        <w:rPr>
          <w:rFonts w:ascii="Arial" w:hAnsi="Arial" w:cs="Arial"/>
          <w:color w:val="000000"/>
        </w:rPr>
        <w:t>д) пет комада за извођење;</w:t>
      </w:r>
    </w:p>
    <w:p w14:paraId="69F300F6" w14:textId="77777777" w:rsidR="007E6A1A" w:rsidRPr="007E6A1A" w:rsidRDefault="007E6A1A" w:rsidP="007E6A1A">
      <w:pPr>
        <w:spacing w:after="150"/>
        <w:rPr>
          <w:rFonts w:ascii="Arial" w:hAnsi="Arial" w:cs="Arial"/>
        </w:rPr>
      </w:pPr>
      <w:r w:rsidRPr="007E6A1A">
        <w:rPr>
          <w:rFonts w:ascii="Arial" w:hAnsi="Arial" w:cs="Arial"/>
          <w:color w:val="000000"/>
        </w:rPr>
        <w:t>ђ) две полифоне композиције.</w:t>
      </w:r>
    </w:p>
    <w:p w14:paraId="2A78DE8C"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79FE5A07"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две молске скале са арпеђима и акордском каденцом;</w:t>
      </w:r>
    </w:p>
    <w:p w14:paraId="2DD0AF16"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различитих техничких захтева;</w:t>
      </w:r>
    </w:p>
    <w:p w14:paraId="39D9B23D"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Ј. С. Баха (или Д. Скарлатија);</w:t>
      </w:r>
    </w:p>
    <w:p w14:paraId="6F97A06E"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за извођење различитог карактера;</w:t>
      </w:r>
    </w:p>
    <w:p w14:paraId="26F286BC"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 самосталан рад.</w:t>
      </w:r>
    </w:p>
    <w:p w14:paraId="4127ADF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A4ABEF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108DE853" w14:textId="77777777" w:rsidR="007E6A1A" w:rsidRPr="007E6A1A" w:rsidRDefault="007E6A1A" w:rsidP="007E6A1A">
      <w:pPr>
        <w:spacing w:after="150"/>
        <w:rPr>
          <w:rFonts w:ascii="Arial" w:hAnsi="Arial" w:cs="Arial"/>
        </w:rPr>
      </w:pPr>
      <w:r w:rsidRPr="007E6A1A">
        <w:rPr>
          <w:rFonts w:ascii="Arial" w:hAnsi="Arial" w:cs="Arial"/>
          <w:color w:val="000000"/>
        </w:rPr>
        <w:t>Утврдити стечене инструменталне способности и целокупни музичко-уметнички фундамент.</w:t>
      </w:r>
    </w:p>
    <w:p w14:paraId="2F1667A9" w14:textId="77777777" w:rsidR="007E6A1A" w:rsidRPr="007E6A1A" w:rsidRDefault="007E6A1A" w:rsidP="007E6A1A">
      <w:pPr>
        <w:spacing w:after="150"/>
        <w:rPr>
          <w:rFonts w:ascii="Arial" w:hAnsi="Arial" w:cs="Arial"/>
        </w:rPr>
      </w:pPr>
      <w:r w:rsidRPr="007E6A1A">
        <w:rPr>
          <w:rFonts w:ascii="Arial" w:hAnsi="Arial" w:cs="Arial"/>
          <w:color w:val="000000"/>
        </w:rPr>
        <w:t>ТЕХНИКА</w:t>
      </w:r>
    </w:p>
    <w:p w14:paraId="09937805" w14:textId="77777777" w:rsidR="007E6A1A" w:rsidRPr="007E6A1A" w:rsidRDefault="007E6A1A" w:rsidP="007E6A1A">
      <w:pPr>
        <w:spacing w:after="150"/>
        <w:rPr>
          <w:rFonts w:ascii="Arial" w:hAnsi="Arial" w:cs="Arial"/>
        </w:rPr>
      </w:pPr>
      <w:r w:rsidRPr="007E6A1A">
        <w:rPr>
          <w:rFonts w:ascii="Arial" w:hAnsi="Arial" w:cs="Arial"/>
          <w:color w:val="000000"/>
        </w:rPr>
        <w:t>Тремоло у октавама, секстама, трогласним акордима у динамичком извођењу.</w:t>
      </w:r>
    </w:p>
    <w:p w14:paraId="796FFF1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89982FF"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у темпу.</w:t>
      </w:r>
    </w:p>
    <w:p w14:paraId="14435DA9" w14:textId="77777777" w:rsidR="007E6A1A" w:rsidRPr="007E6A1A" w:rsidRDefault="007E6A1A" w:rsidP="007E6A1A">
      <w:pPr>
        <w:spacing w:after="150"/>
        <w:rPr>
          <w:rFonts w:ascii="Arial" w:hAnsi="Arial" w:cs="Arial"/>
        </w:rPr>
      </w:pPr>
      <w:r w:rsidRPr="007E6A1A">
        <w:rPr>
          <w:rFonts w:ascii="Arial" w:hAnsi="Arial" w:cs="Arial"/>
          <w:color w:val="000000"/>
        </w:rPr>
        <w:t>АКОРДИ</w:t>
      </w:r>
    </w:p>
    <w:p w14:paraId="776CDAE2" w14:textId="77777777" w:rsidR="007E6A1A" w:rsidRPr="007E6A1A" w:rsidRDefault="007E6A1A" w:rsidP="007E6A1A">
      <w:pPr>
        <w:spacing w:after="150"/>
        <w:rPr>
          <w:rFonts w:ascii="Arial" w:hAnsi="Arial" w:cs="Arial"/>
        </w:rPr>
      </w:pPr>
      <w:r w:rsidRPr="007E6A1A">
        <w:rPr>
          <w:rFonts w:ascii="Arial" w:hAnsi="Arial" w:cs="Arial"/>
          <w:color w:val="000000"/>
        </w:rPr>
        <w:t>Акордске каденце и арпеђа.</w:t>
      </w:r>
    </w:p>
    <w:p w14:paraId="2615FCA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48B33F8" w14:textId="77777777" w:rsidR="007E6A1A" w:rsidRPr="007E6A1A" w:rsidRDefault="007E6A1A" w:rsidP="007E6A1A">
      <w:pPr>
        <w:spacing w:after="150"/>
        <w:rPr>
          <w:rFonts w:ascii="Arial" w:hAnsi="Arial" w:cs="Arial"/>
        </w:rPr>
      </w:pPr>
      <w:r w:rsidRPr="007E6A1A">
        <w:rPr>
          <w:rFonts w:ascii="Arial" w:hAnsi="Arial" w:cs="Arial"/>
          <w:color w:val="000000"/>
        </w:rPr>
        <w:t>Б. Кампањоли: Избор (за виолину) Д. Попер: Оп. 73, II део – избор (за виолончело) Ј. С. Бах: Сонате и Партите – избор (за виолину); Француске свите – избор (за клавир)и друге по избору наставника</w:t>
      </w:r>
    </w:p>
    <w:p w14:paraId="5B5570A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НАСТУП</w:t>
      </w:r>
    </w:p>
    <w:p w14:paraId="77CED1E3" w14:textId="77777777" w:rsidR="007E6A1A" w:rsidRPr="007E6A1A" w:rsidRDefault="007E6A1A" w:rsidP="007E6A1A">
      <w:pPr>
        <w:spacing w:after="150"/>
        <w:rPr>
          <w:rFonts w:ascii="Arial" w:hAnsi="Arial" w:cs="Arial"/>
        </w:rPr>
      </w:pPr>
      <w:r w:rsidRPr="007E6A1A">
        <w:rPr>
          <w:rFonts w:ascii="Arial" w:hAnsi="Arial" w:cs="Arial"/>
          <w:color w:val="000000"/>
        </w:rPr>
        <w:t>Карел Реинер: Концертне етиде Е. Петрович: Ноктурна (ЕЈШо Ми81са Ви^аре8() А. Бариос: Катедрала (за гитару) Ј. Б. Ферстер: Сањање III (за клавир) Ј. Дадак: Кончертино за цимбал</w:t>
      </w:r>
    </w:p>
    <w:p w14:paraId="5456E5E7" w14:textId="77777777" w:rsidR="007E6A1A" w:rsidRPr="007E6A1A" w:rsidRDefault="007E6A1A" w:rsidP="007E6A1A">
      <w:pPr>
        <w:spacing w:after="150"/>
        <w:rPr>
          <w:rFonts w:ascii="Arial" w:hAnsi="Arial" w:cs="Arial"/>
        </w:rPr>
      </w:pPr>
      <w:r w:rsidRPr="007E6A1A">
        <w:rPr>
          <w:rFonts w:ascii="Arial" w:hAnsi="Arial" w:cs="Arial"/>
          <w:color w:val="000000"/>
        </w:rPr>
        <w:t>Ј. Бургхаусер: Могућности – мали ансамбл са цимбалом А. Цек: Концерт за цимбал</w:t>
      </w:r>
    </w:p>
    <w:p w14:paraId="24BEB340" w14:textId="77777777" w:rsidR="007E6A1A" w:rsidRPr="007E6A1A" w:rsidRDefault="007E6A1A" w:rsidP="007E6A1A">
      <w:pPr>
        <w:spacing w:after="150"/>
        <w:rPr>
          <w:rFonts w:ascii="Arial" w:hAnsi="Arial" w:cs="Arial"/>
        </w:rPr>
      </w:pPr>
      <w:r w:rsidRPr="007E6A1A">
        <w:rPr>
          <w:rFonts w:ascii="Arial" w:hAnsi="Arial" w:cs="Arial"/>
          <w:color w:val="000000"/>
        </w:rPr>
        <w:t>Н. Римски-Корсаков: Бумбаров лет (за виолончело)</w:t>
      </w:r>
    </w:p>
    <w:p w14:paraId="42EF5A0B" w14:textId="77777777" w:rsidR="007E6A1A" w:rsidRPr="007E6A1A" w:rsidRDefault="007E6A1A" w:rsidP="007E6A1A">
      <w:pPr>
        <w:spacing w:after="150"/>
        <w:rPr>
          <w:rFonts w:ascii="Arial" w:hAnsi="Arial" w:cs="Arial"/>
        </w:rPr>
      </w:pPr>
      <w:r w:rsidRPr="007E6A1A">
        <w:rPr>
          <w:rFonts w:ascii="Arial" w:hAnsi="Arial" w:cs="Arial"/>
          <w:color w:val="000000"/>
        </w:rPr>
        <w:t>А. Хаба: Свита за цимбал ор. 91</w:t>
      </w:r>
    </w:p>
    <w:p w14:paraId="735E2FE2" w14:textId="77777777" w:rsidR="007E6A1A" w:rsidRPr="007E6A1A" w:rsidRDefault="007E6A1A" w:rsidP="007E6A1A">
      <w:pPr>
        <w:spacing w:after="150"/>
        <w:rPr>
          <w:rFonts w:ascii="Arial" w:hAnsi="Arial" w:cs="Arial"/>
        </w:rPr>
      </w:pPr>
      <w:r w:rsidRPr="007E6A1A">
        <w:rPr>
          <w:rFonts w:ascii="Arial" w:hAnsi="Arial" w:cs="Arial"/>
          <w:color w:val="000000"/>
        </w:rPr>
        <w:t>Ј. Нечас: Тражење – Рапсодијета за цимбал и камерни оркестар О. Члубна: Словачки ноктурно за цимбал и камерни састав И. Стравински: Рег-тајм,Палковски: Варијације и фуга за цимбал, гудаче и тимпа– не ор. 32,Б. Барток: 15 сељачких песама (за клавир); Румунске игре (за клавир)</w:t>
      </w:r>
    </w:p>
    <w:p w14:paraId="7F5FF3C6" w14:textId="77777777" w:rsidR="007E6A1A" w:rsidRPr="007E6A1A" w:rsidRDefault="007E6A1A" w:rsidP="007E6A1A">
      <w:pPr>
        <w:spacing w:after="150"/>
        <w:rPr>
          <w:rFonts w:ascii="Arial" w:hAnsi="Arial" w:cs="Arial"/>
        </w:rPr>
      </w:pPr>
      <w:r w:rsidRPr="007E6A1A">
        <w:rPr>
          <w:rFonts w:ascii="Arial" w:hAnsi="Arial" w:cs="Arial"/>
          <w:color w:val="000000"/>
        </w:rPr>
        <w:t>Народне песме – по избору</w:t>
      </w:r>
    </w:p>
    <w:p w14:paraId="1F17EABE"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по избору наставника одговарајуће тежине</w:t>
      </w:r>
    </w:p>
    <w:p w14:paraId="73953F9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FB518B0" w14:textId="77777777" w:rsidR="007E6A1A" w:rsidRPr="007E6A1A" w:rsidRDefault="007E6A1A" w:rsidP="007E6A1A">
      <w:pPr>
        <w:spacing w:after="150"/>
        <w:rPr>
          <w:rFonts w:ascii="Arial" w:hAnsi="Arial" w:cs="Arial"/>
        </w:rPr>
      </w:pPr>
      <w:r w:rsidRPr="007E6A1A">
        <w:rPr>
          <w:rFonts w:ascii="Arial" w:hAnsi="Arial" w:cs="Arial"/>
          <w:color w:val="000000"/>
        </w:rPr>
        <w:t>а) све скале;</w:t>
      </w:r>
    </w:p>
    <w:p w14:paraId="2180DE99" w14:textId="77777777" w:rsidR="007E6A1A" w:rsidRPr="007E6A1A" w:rsidRDefault="007E6A1A" w:rsidP="007E6A1A">
      <w:pPr>
        <w:spacing w:after="150"/>
        <w:rPr>
          <w:rFonts w:ascii="Arial" w:hAnsi="Arial" w:cs="Arial"/>
        </w:rPr>
      </w:pPr>
      <w:r w:rsidRPr="007E6A1A">
        <w:rPr>
          <w:rFonts w:ascii="Arial" w:hAnsi="Arial" w:cs="Arial"/>
          <w:color w:val="000000"/>
        </w:rPr>
        <w:t>б) 20 техничких вежби;</w:t>
      </w:r>
    </w:p>
    <w:p w14:paraId="67E85212" w14:textId="77777777" w:rsidR="007E6A1A" w:rsidRPr="007E6A1A" w:rsidRDefault="007E6A1A" w:rsidP="007E6A1A">
      <w:pPr>
        <w:spacing w:after="150"/>
        <w:rPr>
          <w:rFonts w:ascii="Arial" w:hAnsi="Arial" w:cs="Arial"/>
        </w:rPr>
      </w:pPr>
      <w:r w:rsidRPr="007E6A1A">
        <w:rPr>
          <w:rFonts w:ascii="Arial" w:hAnsi="Arial" w:cs="Arial"/>
          <w:color w:val="000000"/>
        </w:rPr>
        <w:t>в) 10 етида;</w:t>
      </w:r>
    </w:p>
    <w:p w14:paraId="56A1691C" w14:textId="77777777" w:rsidR="007E6A1A" w:rsidRPr="007E6A1A" w:rsidRDefault="007E6A1A" w:rsidP="007E6A1A">
      <w:pPr>
        <w:spacing w:after="150"/>
        <w:rPr>
          <w:rFonts w:ascii="Arial" w:hAnsi="Arial" w:cs="Arial"/>
        </w:rPr>
      </w:pPr>
      <w:r w:rsidRPr="007E6A1A">
        <w:rPr>
          <w:rFonts w:ascii="Arial" w:hAnsi="Arial" w:cs="Arial"/>
          <w:color w:val="000000"/>
        </w:rPr>
        <w:t>г) 10 народних песама;</w:t>
      </w:r>
    </w:p>
    <w:p w14:paraId="094A3895" w14:textId="77777777" w:rsidR="007E6A1A" w:rsidRPr="007E6A1A" w:rsidRDefault="007E6A1A" w:rsidP="007E6A1A">
      <w:pPr>
        <w:spacing w:after="150"/>
        <w:rPr>
          <w:rFonts w:ascii="Arial" w:hAnsi="Arial" w:cs="Arial"/>
        </w:rPr>
      </w:pPr>
      <w:r w:rsidRPr="007E6A1A">
        <w:rPr>
          <w:rFonts w:ascii="Arial" w:hAnsi="Arial" w:cs="Arial"/>
          <w:color w:val="000000"/>
        </w:rPr>
        <w:t>д) пет комада за извођење;</w:t>
      </w:r>
    </w:p>
    <w:p w14:paraId="7F6964B2" w14:textId="77777777" w:rsidR="007E6A1A" w:rsidRPr="007E6A1A" w:rsidRDefault="007E6A1A" w:rsidP="007E6A1A">
      <w:pPr>
        <w:spacing w:after="150"/>
        <w:rPr>
          <w:rFonts w:ascii="Arial" w:hAnsi="Arial" w:cs="Arial"/>
        </w:rPr>
      </w:pPr>
      <w:r w:rsidRPr="007E6A1A">
        <w:rPr>
          <w:rFonts w:ascii="Arial" w:hAnsi="Arial" w:cs="Arial"/>
          <w:color w:val="000000"/>
        </w:rPr>
        <w:t>ђ) две полифоне композиције.</w:t>
      </w:r>
    </w:p>
    <w:p w14:paraId="09490631"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517F2D4A"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различитих ртехничких захтева;</w:t>
      </w:r>
    </w:p>
    <w:p w14:paraId="16F93F29" w14:textId="77777777" w:rsidR="007E6A1A" w:rsidRPr="007E6A1A" w:rsidRDefault="007E6A1A" w:rsidP="007E6A1A">
      <w:pPr>
        <w:spacing w:after="150"/>
        <w:rPr>
          <w:rFonts w:ascii="Arial" w:hAnsi="Arial" w:cs="Arial"/>
        </w:rPr>
      </w:pPr>
      <w:r w:rsidRPr="007E6A1A">
        <w:rPr>
          <w:rFonts w:ascii="Arial" w:hAnsi="Arial" w:cs="Arial"/>
          <w:color w:val="000000"/>
        </w:rPr>
        <w:t>Једна полифона композиција;</w:t>
      </w:r>
    </w:p>
    <w:p w14:paraId="72F8C21C" w14:textId="77777777" w:rsidR="007E6A1A" w:rsidRPr="007E6A1A" w:rsidRDefault="007E6A1A" w:rsidP="007E6A1A">
      <w:pPr>
        <w:spacing w:after="150"/>
        <w:rPr>
          <w:rFonts w:ascii="Arial" w:hAnsi="Arial" w:cs="Arial"/>
        </w:rPr>
      </w:pPr>
      <w:r w:rsidRPr="007E6A1A">
        <w:rPr>
          <w:rFonts w:ascii="Arial" w:hAnsi="Arial" w:cs="Arial"/>
          <w:color w:val="000000"/>
        </w:rPr>
        <w:t>Две концертне композиције различитог карактера;</w:t>
      </w:r>
    </w:p>
    <w:p w14:paraId="4C3BB18B" w14:textId="77777777" w:rsidR="007E6A1A" w:rsidRPr="007E6A1A" w:rsidRDefault="007E6A1A" w:rsidP="007E6A1A">
      <w:pPr>
        <w:spacing w:after="150"/>
        <w:rPr>
          <w:rFonts w:ascii="Arial" w:hAnsi="Arial" w:cs="Arial"/>
        </w:rPr>
      </w:pPr>
      <w:r w:rsidRPr="007E6A1A">
        <w:rPr>
          <w:rFonts w:ascii="Arial" w:hAnsi="Arial" w:cs="Arial"/>
          <w:color w:val="000000"/>
        </w:rPr>
        <w:t>Једна народна песма – самосталан рад;</w:t>
      </w:r>
    </w:p>
    <w:p w14:paraId="291707A0" w14:textId="77777777" w:rsidR="007E6A1A" w:rsidRPr="007E6A1A" w:rsidRDefault="007E6A1A" w:rsidP="007E6A1A">
      <w:pPr>
        <w:spacing w:after="150"/>
        <w:rPr>
          <w:rFonts w:ascii="Arial" w:hAnsi="Arial" w:cs="Arial"/>
        </w:rPr>
      </w:pPr>
      <w:r w:rsidRPr="007E6A1A">
        <w:rPr>
          <w:rFonts w:ascii="Arial" w:hAnsi="Arial" w:cs="Arial"/>
          <w:color w:val="000000"/>
        </w:rPr>
        <w:t>Концерт за цимбало и камерни састав.</w:t>
      </w:r>
    </w:p>
    <w:p w14:paraId="738C4EB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8B43777" w14:textId="77777777" w:rsidR="007E6A1A" w:rsidRPr="007E6A1A" w:rsidRDefault="007E6A1A" w:rsidP="007E6A1A">
      <w:pPr>
        <w:spacing w:after="120"/>
        <w:jc w:val="center"/>
        <w:rPr>
          <w:rFonts w:ascii="Arial" w:hAnsi="Arial" w:cs="Arial"/>
        </w:rPr>
      </w:pPr>
      <w:r w:rsidRPr="007E6A1A">
        <w:rPr>
          <w:rFonts w:ascii="Arial" w:hAnsi="Arial" w:cs="Arial"/>
          <w:b/>
          <w:color w:val="000000"/>
        </w:rPr>
        <w:t>ЦИТРА</w:t>
      </w:r>
    </w:p>
    <w:p w14:paraId="64C0B59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003F24B"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273122B"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обиму три октаве са разложеним трозвуцима, доминантним септакордима (аустријска цитра)</w:t>
      </w:r>
    </w:p>
    <w:p w14:paraId="538CDD2D"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5E0DF438" w14:textId="77777777" w:rsidR="007E6A1A" w:rsidRPr="007E6A1A" w:rsidRDefault="007E6A1A" w:rsidP="007E6A1A">
      <w:pPr>
        <w:spacing w:after="150"/>
        <w:rPr>
          <w:rFonts w:ascii="Arial" w:hAnsi="Arial" w:cs="Arial"/>
        </w:rPr>
      </w:pPr>
      <w:r w:rsidRPr="007E6A1A">
        <w:rPr>
          <w:rFonts w:ascii="Arial" w:hAnsi="Arial" w:cs="Arial"/>
          <w:color w:val="000000"/>
        </w:rPr>
        <w:t>Алберт Везали: Техничке вежбе, 1. свеска – по избору X. Прел: Школа за цитре, 1. свеска</w:t>
      </w:r>
    </w:p>
    <w:p w14:paraId="585EDF4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4AA7DBCA" w14:textId="77777777" w:rsidR="007E6A1A" w:rsidRPr="007E6A1A" w:rsidRDefault="007E6A1A" w:rsidP="007E6A1A">
      <w:pPr>
        <w:spacing w:after="150"/>
        <w:rPr>
          <w:rFonts w:ascii="Arial" w:hAnsi="Arial" w:cs="Arial"/>
        </w:rPr>
      </w:pPr>
      <w:r w:rsidRPr="007E6A1A">
        <w:rPr>
          <w:rFonts w:ascii="Arial" w:hAnsi="Arial" w:cs="Arial"/>
          <w:color w:val="000000"/>
        </w:rPr>
        <w:t>А. Везали: Збирка етида за цитре, 1. свеска – 3759. – по избору Ј. Хаустајн: Сонатине 1 – 2 – 3775 – 3776 – по избору Ј. С. Бах: Менуети – по избору</w:t>
      </w:r>
    </w:p>
    <w:p w14:paraId="24A7B50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50D9269C" w14:textId="77777777" w:rsidR="007E6A1A" w:rsidRPr="007E6A1A" w:rsidRDefault="007E6A1A" w:rsidP="007E6A1A">
      <w:pPr>
        <w:spacing w:after="150"/>
        <w:rPr>
          <w:rFonts w:ascii="Arial" w:hAnsi="Arial" w:cs="Arial"/>
        </w:rPr>
      </w:pPr>
      <w:r w:rsidRPr="007E6A1A">
        <w:rPr>
          <w:rFonts w:ascii="Arial" w:hAnsi="Arial" w:cs="Arial"/>
          <w:color w:val="000000"/>
        </w:rPr>
        <w:t>Г. Ф. Хендл: Сарабанде</w:t>
      </w:r>
    </w:p>
    <w:p w14:paraId="35AB10AE" w14:textId="77777777" w:rsidR="007E6A1A" w:rsidRPr="007E6A1A" w:rsidRDefault="007E6A1A" w:rsidP="007E6A1A">
      <w:pPr>
        <w:spacing w:after="150"/>
        <w:rPr>
          <w:rFonts w:ascii="Arial" w:hAnsi="Arial" w:cs="Arial"/>
        </w:rPr>
      </w:pPr>
      <w:r w:rsidRPr="007E6A1A">
        <w:rPr>
          <w:rFonts w:ascii="Arial" w:hAnsi="Arial" w:cs="Arial"/>
          <w:color w:val="000000"/>
        </w:rPr>
        <w:t>Ф. Г. Кноцингер: Избор композиција за цитре – од броја 55–100 X. Прел: Школа за цитре, 1. свеска – избор композиција које удговарају техничким могућностима ученика</w:t>
      </w:r>
    </w:p>
    <w:p w14:paraId="7EABAD29" w14:textId="77777777" w:rsidR="007E6A1A" w:rsidRPr="007E6A1A" w:rsidRDefault="007E6A1A" w:rsidP="007E6A1A">
      <w:pPr>
        <w:spacing w:after="150"/>
        <w:rPr>
          <w:rFonts w:ascii="Arial" w:hAnsi="Arial" w:cs="Arial"/>
        </w:rPr>
      </w:pPr>
      <w:r w:rsidRPr="007E6A1A">
        <w:rPr>
          <w:rFonts w:ascii="Arial" w:hAnsi="Arial" w:cs="Arial"/>
          <w:color w:val="000000"/>
        </w:rPr>
        <w:t>Балог Шандор: Школа за цитру – народне песме и игре за мађарске цитре – по избору (ВиЈаре81, 1993)</w:t>
      </w:r>
    </w:p>
    <w:p w14:paraId="1B1F08D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0A1E46A" w14:textId="77777777" w:rsidR="007E6A1A" w:rsidRPr="007E6A1A" w:rsidRDefault="007E6A1A" w:rsidP="007E6A1A">
      <w:pPr>
        <w:spacing w:after="150"/>
        <w:rPr>
          <w:rFonts w:ascii="Arial" w:hAnsi="Arial" w:cs="Arial"/>
        </w:rPr>
      </w:pPr>
      <w:r w:rsidRPr="007E6A1A">
        <w:rPr>
          <w:rFonts w:ascii="Arial" w:hAnsi="Arial" w:cs="Arial"/>
          <w:color w:val="000000"/>
        </w:rPr>
        <w:t>Аустријска цитра:</w:t>
      </w:r>
    </w:p>
    <w:p w14:paraId="2DC4699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3145ADD"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различитиог карактера;</w:t>
      </w:r>
    </w:p>
    <w:p w14:paraId="1EEEBE48"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сонатина;</w:t>
      </w:r>
    </w:p>
    <w:p w14:paraId="48069C82"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за извођење. Мађарска цитра:</w:t>
      </w:r>
    </w:p>
    <w:p w14:paraId="40AF0496" w14:textId="77777777" w:rsidR="007E6A1A" w:rsidRPr="007E6A1A" w:rsidRDefault="007E6A1A" w:rsidP="007E6A1A">
      <w:pPr>
        <w:spacing w:after="150"/>
        <w:rPr>
          <w:rFonts w:ascii="Arial" w:hAnsi="Arial" w:cs="Arial"/>
        </w:rPr>
      </w:pPr>
      <w:r w:rsidRPr="007E6A1A">
        <w:rPr>
          <w:rFonts w:ascii="Arial" w:hAnsi="Arial" w:cs="Arial"/>
          <w:color w:val="000000"/>
        </w:rPr>
        <w:t>Три народне песме или игре.</w:t>
      </w:r>
    </w:p>
    <w:p w14:paraId="154FD4C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32A2611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A734277"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2C98EEB"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октавама – кроз три октаве, у осминама са разложеним трозвуком, доминантним септакордима. Обрадити: дуоле, триоле, квинтоле, секстоле. Метрика, ритмика и темпо. Орнаментика и флажолети – аустријска цитра.</w:t>
      </w:r>
    </w:p>
    <w:p w14:paraId="197CB659"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606C3A2A" w14:textId="77777777" w:rsidR="007E6A1A" w:rsidRPr="007E6A1A" w:rsidRDefault="007E6A1A" w:rsidP="007E6A1A">
      <w:pPr>
        <w:spacing w:after="150"/>
        <w:rPr>
          <w:rFonts w:ascii="Arial" w:hAnsi="Arial" w:cs="Arial"/>
        </w:rPr>
      </w:pPr>
      <w:r w:rsidRPr="007E6A1A">
        <w:rPr>
          <w:rFonts w:ascii="Arial" w:hAnsi="Arial" w:cs="Arial"/>
          <w:color w:val="000000"/>
        </w:rPr>
        <w:t>А. Везали: Техничке вежбе, 2. свеска – по избору</w:t>
      </w:r>
    </w:p>
    <w:p w14:paraId="33004230" w14:textId="77777777" w:rsidR="007E6A1A" w:rsidRPr="007E6A1A" w:rsidRDefault="007E6A1A" w:rsidP="007E6A1A">
      <w:pPr>
        <w:spacing w:after="150"/>
        <w:rPr>
          <w:rFonts w:ascii="Arial" w:hAnsi="Arial" w:cs="Arial"/>
        </w:rPr>
      </w:pPr>
      <w:r w:rsidRPr="007E6A1A">
        <w:rPr>
          <w:rFonts w:ascii="Arial" w:hAnsi="Arial" w:cs="Arial"/>
          <w:color w:val="000000"/>
        </w:rPr>
        <w:t>X. Прел: Школа за цитре, 2. свеска</w:t>
      </w:r>
    </w:p>
    <w:p w14:paraId="2BF7F89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3097C52" w14:textId="77777777" w:rsidR="007E6A1A" w:rsidRPr="007E6A1A" w:rsidRDefault="007E6A1A" w:rsidP="007E6A1A">
      <w:pPr>
        <w:spacing w:after="150"/>
        <w:rPr>
          <w:rFonts w:ascii="Arial" w:hAnsi="Arial" w:cs="Arial"/>
        </w:rPr>
      </w:pPr>
      <w:r w:rsidRPr="007E6A1A">
        <w:rPr>
          <w:rFonts w:ascii="Arial" w:hAnsi="Arial" w:cs="Arial"/>
          <w:color w:val="000000"/>
        </w:rPr>
        <w:t>Везали: Збирка етида за цитре, 2. свеска – 3760. – по избору Ј. Хаустајн: Сонатине 3. – 3777. – по избору</w:t>
      </w:r>
    </w:p>
    <w:p w14:paraId="7DF33518" w14:textId="77777777" w:rsidR="007E6A1A" w:rsidRPr="007E6A1A" w:rsidRDefault="007E6A1A" w:rsidP="007E6A1A">
      <w:pPr>
        <w:spacing w:after="150"/>
        <w:rPr>
          <w:rFonts w:ascii="Arial" w:hAnsi="Arial" w:cs="Arial"/>
        </w:rPr>
      </w:pPr>
      <w:r w:rsidRPr="007E6A1A">
        <w:rPr>
          <w:rFonts w:ascii="Arial" w:hAnsi="Arial" w:cs="Arial"/>
          <w:color w:val="000000"/>
        </w:rPr>
        <w:t>Ј. Хаустајн: Сонате 1–3 (ш е1пет НаД) – 3768. – 3770.</w:t>
      </w:r>
    </w:p>
    <w:p w14:paraId="7648DBB7" w14:textId="77777777" w:rsidR="007E6A1A" w:rsidRPr="007E6A1A" w:rsidRDefault="007E6A1A" w:rsidP="007E6A1A">
      <w:pPr>
        <w:spacing w:after="150"/>
        <w:rPr>
          <w:rFonts w:ascii="Arial" w:hAnsi="Arial" w:cs="Arial"/>
        </w:rPr>
      </w:pPr>
      <w:r w:rsidRPr="007E6A1A">
        <w:rPr>
          <w:rFonts w:ascii="Arial" w:hAnsi="Arial" w:cs="Arial"/>
          <w:color w:val="000000"/>
        </w:rPr>
        <w:t>Хладки: Етиде 1. – 3589.</w:t>
      </w:r>
    </w:p>
    <w:p w14:paraId="6422016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079BB07F" w14:textId="77777777" w:rsidR="007E6A1A" w:rsidRPr="007E6A1A" w:rsidRDefault="007E6A1A" w:rsidP="007E6A1A">
      <w:pPr>
        <w:spacing w:after="150"/>
        <w:rPr>
          <w:rFonts w:ascii="Arial" w:hAnsi="Arial" w:cs="Arial"/>
        </w:rPr>
      </w:pPr>
      <w:r w:rsidRPr="007E6A1A">
        <w:rPr>
          <w:rFonts w:ascii="Arial" w:hAnsi="Arial" w:cs="Arial"/>
          <w:color w:val="000000"/>
        </w:rPr>
        <w:t>Ф. Г. Кноцингер: Избор композиција за цитре – од броја 101–133</w:t>
      </w:r>
    </w:p>
    <w:p w14:paraId="7ACEABD5" w14:textId="77777777" w:rsidR="007E6A1A" w:rsidRPr="007E6A1A" w:rsidRDefault="007E6A1A" w:rsidP="007E6A1A">
      <w:pPr>
        <w:spacing w:after="150"/>
        <w:rPr>
          <w:rFonts w:ascii="Arial" w:hAnsi="Arial" w:cs="Arial"/>
        </w:rPr>
      </w:pPr>
      <w:r w:rsidRPr="007E6A1A">
        <w:rPr>
          <w:rFonts w:ascii="Arial" w:hAnsi="Arial" w:cs="Arial"/>
          <w:color w:val="000000"/>
        </w:rPr>
        <w:t>Ј. С. Бах: Прелудиј – избор (композиције за клавир) X. Прел: Школа за цитре, 2. свеска – избор композиција које удговарају техничким могућностима ученика</w:t>
      </w:r>
    </w:p>
    <w:p w14:paraId="65A31751" w14:textId="77777777" w:rsidR="007E6A1A" w:rsidRPr="007E6A1A" w:rsidRDefault="007E6A1A" w:rsidP="007E6A1A">
      <w:pPr>
        <w:spacing w:after="150"/>
        <w:rPr>
          <w:rFonts w:ascii="Arial" w:hAnsi="Arial" w:cs="Arial"/>
        </w:rPr>
      </w:pPr>
      <w:r w:rsidRPr="007E6A1A">
        <w:rPr>
          <w:rFonts w:ascii="Arial" w:hAnsi="Arial" w:cs="Arial"/>
          <w:color w:val="000000"/>
        </w:rPr>
        <w:t>Балог Шандор: Школа за цитру – народне песме и игре за мађарске цитре – по избору</w:t>
      </w:r>
    </w:p>
    <w:p w14:paraId="3CC271E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A980E26" w14:textId="77777777" w:rsidR="007E6A1A" w:rsidRPr="007E6A1A" w:rsidRDefault="007E6A1A" w:rsidP="007E6A1A">
      <w:pPr>
        <w:spacing w:after="150"/>
        <w:rPr>
          <w:rFonts w:ascii="Arial" w:hAnsi="Arial" w:cs="Arial"/>
        </w:rPr>
      </w:pPr>
      <w:r w:rsidRPr="007E6A1A">
        <w:rPr>
          <w:rFonts w:ascii="Arial" w:hAnsi="Arial" w:cs="Arial"/>
          <w:color w:val="000000"/>
        </w:rPr>
        <w:t>Аустријска цитра:</w:t>
      </w:r>
    </w:p>
    <w:p w14:paraId="066384E0"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две молске скале;</w:t>
      </w:r>
    </w:p>
    <w:p w14:paraId="32ED3A47" w14:textId="77777777" w:rsidR="007E6A1A" w:rsidRPr="007E6A1A" w:rsidRDefault="007E6A1A" w:rsidP="007E6A1A">
      <w:pPr>
        <w:spacing w:after="150"/>
        <w:rPr>
          <w:rFonts w:ascii="Arial" w:hAnsi="Arial" w:cs="Arial"/>
        </w:rPr>
      </w:pPr>
      <w:r w:rsidRPr="007E6A1A">
        <w:rPr>
          <w:rFonts w:ascii="Arial" w:hAnsi="Arial" w:cs="Arial"/>
          <w:color w:val="000000"/>
        </w:rPr>
        <w:t>Акорди;</w:t>
      </w:r>
    </w:p>
    <w:p w14:paraId="51E17269" w14:textId="77777777" w:rsidR="007E6A1A" w:rsidRPr="007E6A1A" w:rsidRDefault="007E6A1A" w:rsidP="007E6A1A">
      <w:pPr>
        <w:spacing w:after="150"/>
        <w:rPr>
          <w:rFonts w:ascii="Arial" w:hAnsi="Arial" w:cs="Arial"/>
        </w:rPr>
      </w:pPr>
      <w:r w:rsidRPr="007E6A1A">
        <w:rPr>
          <w:rFonts w:ascii="Arial" w:hAnsi="Arial" w:cs="Arial"/>
          <w:color w:val="000000"/>
        </w:rPr>
        <w:t>Једна дужа етида;</w:t>
      </w:r>
    </w:p>
    <w:p w14:paraId="50EEFDF6" w14:textId="77777777" w:rsidR="007E6A1A" w:rsidRPr="007E6A1A" w:rsidRDefault="007E6A1A" w:rsidP="007E6A1A">
      <w:pPr>
        <w:spacing w:after="150"/>
        <w:rPr>
          <w:rFonts w:ascii="Arial" w:hAnsi="Arial" w:cs="Arial"/>
        </w:rPr>
      </w:pPr>
      <w:r w:rsidRPr="007E6A1A">
        <w:rPr>
          <w:rFonts w:ascii="Arial" w:hAnsi="Arial" w:cs="Arial"/>
          <w:color w:val="000000"/>
        </w:rPr>
        <w:t>Две краће етиде;</w:t>
      </w:r>
    </w:p>
    <w:p w14:paraId="7B919BB5" w14:textId="77777777" w:rsidR="007E6A1A" w:rsidRPr="007E6A1A" w:rsidRDefault="007E6A1A" w:rsidP="007E6A1A">
      <w:pPr>
        <w:spacing w:after="150"/>
        <w:rPr>
          <w:rFonts w:ascii="Arial" w:hAnsi="Arial" w:cs="Arial"/>
        </w:rPr>
      </w:pPr>
      <w:r w:rsidRPr="007E6A1A">
        <w:rPr>
          <w:rFonts w:ascii="Arial" w:hAnsi="Arial" w:cs="Arial"/>
          <w:color w:val="000000"/>
        </w:rPr>
        <w:t>Ј. Хаустајн: Соната – по избору. Мађарска цитра:</w:t>
      </w:r>
    </w:p>
    <w:p w14:paraId="1C0F6AB0"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песме;</w:t>
      </w:r>
    </w:p>
    <w:p w14:paraId="167CA633"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игре.</w:t>
      </w:r>
    </w:p>
    <w:p w14:paraId="4700B83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01A7C69D"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C7B241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B2462E5" w14:textId="77777777" w:rsidR="007E6A1A" w:rsidRPr="007E6A1A" w:rsidRDefault="007E6A1A" w:rsidP="007E6A1A">
      <w:pPr>
        <w:spacing w:after="150"/>
        <w:rPr>
          <w:rFonts w:ascii="Arial" w:hAnsi="Arial" w:cs="Arial"/>
        </w:rPr>
      </w:pPr>
      <w:r w:rsidRPr="007E6A1A">
        <w:rPr>
          <w:rFonts w:ascii="Arial" w:hAnsi="Arial" w:cs="Arial"/>
          <w:color w:val="000000"/>
        </w:rPr>
        <w:t>Поред уобичајених трозвука и четворозвука по квинтном кругу навише и наниже обратити већу пажњу на свирање алтерованих акорада.</w:t>
      </w:r>
    </w:p>
    <w:p w14:paraId="7DF2B6AE" w14:textId="77777777" w:rsidR="007E6A1A" w:rsidRPr="007E6A1A" w:rsidRDefault="007E6A1A" w:rsidP="007E6A1A">
      <w:pPr>
        <w:spacing w:after="150"/>
        <w:rPr>
          <w:rFonts w:ascii="Arial" w:hAnsi="Arial" w:cs="Arial"/>
        </w:rPr>
      </w:pPr>
      <w:r w:rsidRPr="007E6A1A">
        <w:rPr>
          <w:rFonts w:ascii="Arial" w:hAnsi="Arial" w:cs="Arial"/>
          <w:color w:val="000000"/>
        </w:rPr>
        <w:t>Скале свирати у терцама, секстама и октавама кроз цео могући опсег на цитри.</w:t>
      </w:r>
    </w:p>
    <w:p w14:paraId="63571E4E" w14:textId="77777777" w:rsidR="007E6A1A" w:rsidRPr="007E6A1A" w:rsidRDefault="007E6A1A" w:rsidP="007E6A1A">
      <w:pPr>
        <w:spacing w:after="150"/>
        <w:rPr>
          <w:rFonts w:ascii="Arial" w:hAnsi="Arial" w:cs="Arial"/>
        </w:rPr>
      </w:pPr>
      <w:r w:rsidRPr="007E6A1A">
        <w:rPr>
          <w:rFonts w:ascii="Arial" w:hAnsi="Arial" w:cs="Arial"/>
          <w:color w:val="000000"/>
        </w:rPr>
        <w:t>Хроматске скале са пропратним вежбама у целом могућем опсегу на цитри – аустријска цитра.</w:t>
      </w:r>
    </w:p>
    <w:p w14:paraId="20328229" w14:textId="77777777" w:rsidR="007E6A1A" w:rsidRPr="007E6A1A" w:rsidRDefault="007E6A1A" w:rsidP="007E6A1A">
      <w:pPr>
        <w:spacing w:after="150"/>
        <w:rPr>
          <w:rFonts w:ascii="Arial" w:hAnsi="Arial" w:cs="Arial"/>
        </w:rPr>
      </w:pPr>
      <w:r w:rsidRPr="007E6A1A">
        <w:rPr>
          <w:rFonts w:ascii="Arial" w:hAnsi="Arial" w:cs="Arial"/>
          <w:color w:val="000000"/>
        </w:rPr>
        <w:t>Разлагање акорда – арпеђо све могуће варијације. Тремоло и украсни трозвуци – орнаменти.</w:t>
      </w:r>
    </w:p>
    <w:p w14:paraId="4CB820FB"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4ED61EF7" w14:textId="77777777" w:rsidR="007E6A1A" w:rsidRPr="007E6A1A" w:rsidRDefault="007E6A1A" w:rsidP="007E6A1A">
      <w:pPr>
        <w:spacing w:after="150"/>
        <w:rPr>
          <w:rFonts w:ascii="Arial" w:hAnsi="Arial" w:cs="Arial"/>
        </w:rPr>
      </w:pPr>
      <w:r w:rsidRPr="007E6A1A">
        <w:rPr>
          <w:rFonts w:ascii="Arial" w:hAnsi="Arial" w:cs="Arial"/>
          <w:color w:val="000000"/>
        </w:rPr>
        <w:t>А. Везали: Техничке вежбе, 3. свеска – по избору X. Прел: Школа за цитре, 3. свеска</w:t>
      </w:r>
    </w:p>
    <w:p w14:paraId="076EC526"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3F8DE6FF" w14:textId="77777777" w:rsidR="007E6A1A" w:rsidRPr="007E6A1A" w:rsidRDefault="007E6A1A" w:rsidP="007E6A1A">
      <w:pPr>
        <w:spacing w:after="150"/>
        <w:rPr>
          <w:rFonts w:ascii="Arial" w:hAnsi="Arial" w:cs="Arial"/>
        </w:rPr>
      </w:pPr>
      <w:r w:rsidRPr="007E6A1A">
        <w:rPr>
          <w:rFonts w:ascii="Arial" w:hAnsi="Arial" w:cs="Arial"/>
          <w:color w:val="000000"/>
        </w:rPr>
        <w:t>Везали: Збирка етида за цитре, 3. свеска – 3761.</w:t>
      </w:r>
    </w:p>
    <w:p w14:paraId="41E39436" w14:textId="77777777" w:rsidR="007E6A1A" w:rsidRPr="007E6A1A" w:rsidRDefault="007E6A1A" w:rsidP="007E6A1A">
      <w:pPr>
        <w:spacing w:after="150"/>
        <w:rPr>
          <w:rFonts w:ascii="Arial" w:hAnsi="Arial" w:cs="Arial"/>
        </w:rPr>
      </w:pPr>
      <w:r w:rsidRPr="007E6A1A">
        <w:rPr>
          <w:rFonts w:ascii="Arial" w:hAnsi="Arial" w:cs="Arial"/>
          <w:color w:val="000000"/>
        </w:rPr>
        <w:t>Хладки: Етиде, 2. свеска – 3590.</w:t>
      </w:r>
    </w:p>
    <w:p w14:paraId="52B9B1B5" w14:textId="77777777" w:rsidR="007E6A1A" w:rsidRPr="007E6A1A" w:rsidRDefault="007E6A1A" w:rsidP="007E6A1A">
      <w:pPr>
        <w:spacing w:after="150"/>
        <w:rPr>
          <w:rFonts w:ascii="Arial" w:hAnsi="Arial" w:cs="Arial"/>
        </w:rPr>
      </w:pPr>
      <w:r w:rsidRPr="007E6A1A">
        <w:rPr>
          <w:rFonts w:ascii="Arial" w:hAnsi="Arial" w:cs="Arial"/>
          <w:color w:val="000000"/>
        </w:rPr>
        <w:t>В. М. Хладки: Свеска 3. (К1е1пе З(иске) А. М. Захер: 32 етиде за десну руку (156)</w:t>
      </w:r>
    </w:p>
    <w:p w14:paraId="38E361A5" w14:textId="77777777" w:rsidR="007E6A1A" w:rsidRPr="007E6A1A" w:rsidRDefault="007E6A1A" w:rsidP="007E6A1A">
      <w:pPr>
        <w:spacing w:after="150"/>
        <w:rPr>
          <w:rFonts w:ascii="Arial" w:hAnsi="Arial" w:cs="Arial"/>
        </w:rPr>
      </w:pPr>
      <w:r w:rsidRPr="007E6A1A">
        <w:rPr>
          <w:rFonts w:ascii="Arial" w:hAnsi="Arial" w:cs="Arial"/>
          <w:color w:val="000000"/>
        </w:rPr>
        <w:t>СОНАТИНЕ И СОНАТЕ</w:t>
      </w:r>
    </w:p>
    <w:p w14:paraId="0625B835" w14:textId="77777777" w:rsidR="007E6A1A" w:rsidRPr="007E6A1A" w:rsidRDefault="007E6A1A" w:rsidP="007E6A1A">
      <w:pPr>
        <w:spacing w:after="150"/>
        <w:rPr>
          <w:rFonts w:ascii="Arial" w:hAnsi="Arial" w:cs="Arial"/>
        </w:rPr>
      </w:pPr>
      <w:r w:rsidRPr="007E6A1A">
        <w:rPr>
          <w:rFonts w:ascii="Arial" w:hAnsi="Arial" w:cs="Arial"/>
          <w:color w:val="000000"/>
        </w:rPr>
        <w:t>Ј. Хаустајн: Сонатине 4. и 5 – 3778. и 3779. Ј. Хаустајн: Сонате 2 – 3769. (етге1п)</w:t>
      </w:r>
    </w:p>
    <w:p w14:paraId="701884B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77A975C4" w14:textId="77777777" w:rsidR="007E6A1A" w:rsidRPr="007E6A1A" w:rsidRDefault="007E6A1A" w:rsidP="007E6A1A">
      <w:pPr>
        <w:spacing w:after="150"/>
        <w:rPr>
          <w:rFonts w:ascii="Arial" w:hAnsi="Arial" w:cs="Arial"/>
        </w:rPr>
      </w:pPr>
      <w:r w:rsidRPr="007E6A1A">
        <w:rPr>
          <w:rFonts w:ascii="Arial" w:hAnsi="Arial" w:cs="Arial"/>
          <w:color w:val="000000"/>
        </w:rPr>
        <w:t>Умлауф-Х. Прел: Прелудији и Модулације – 2312. Избор класично-романтичних композиција и комада аутора XX века – Бах, Штраус, Вебер ....</w:t>
      </w:r>
    </w:p>
    <w:p w14:paraId="3B17CD13"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B2328E6" w14:textId="77777777" w:rsidR="007E6A1A" w:rsidRPr="007E6A1A" w:rsidRDefault="007E6A1A" w:rsidP="007E6A1A">
      <w:pPr>
        <w:spacing w:after="150"/>
        <w:rPr>
          <w:rFonts w:ascii="Arial" w:hAnsi="Arial" w:cs="Arial"/>
        </w:rPr>
      </w:pPr>
      <w:r w:rsidRPr="007E6A1A">
        <w:rPr>
          <w:rFonts w:ascii="Arial" w:hAnsi="Arial" w:cs="Arial"/>
          <w:color w:val="000000"/>
        </w:rPr>
        <w:t>а) студије и технички материјал по избору наставника;</w:t>
      </w:r>
    </w:p>
    <w:p w14:paraId="2EE4AE9C" w14:textId="77777777" w:rsidR="007E6A1A" w:rsidRPr="007E6A1A" w:rsidRDefault="007E6A1A" w:rsidP="007E6A1A">
      <w:pPr>
        <w:spacing w:after="150"/>
        <w:rPr>
          <w:rFonts w:ascii="Arial" w:hAnsi="Arial" w:cs="Arial"/>
        </w:rPr>
      </w:pPr>
      <w:r w:rsidRPr="007E6A1A">
        <w:rPr>
          <w:rFonts w:ascii="Arial" w:hAnsi="Arial" w:cs="Arial"/>
          <w:color w:val="000000"/>
        </w:rPr>
        <w:t>б) дурске и молске скале са каденцама и пропратним вежбама – тоналитети са повисилицама – у опсегу три октаве, исте скале у терцама, секстама и октавама кроз цео могући опсег цитри;</w:t>
      </w:r>
    </w:p>
    <w:p w14:paraId="160B7336" w14:textId="77777777" w:rsidR="007E6A1A" w:rsidRPr="007E6A1A" w:rsidRDefault="007E6A1A" w:rsidP="007E6A1A">
      <w:pPr>
        <w:spacing w:after="150"/>
        <w:rPr>
          <w:rFonts w:ascii="Arial" w:hAnsi="Arial" w:cs="Arial"/>
        </w:rPr>
      </w:pPr>
      <w:r w:rsidRPr="007E6A1A">
        <w:rPr>
          <w:rFonts w:ascii="Arial" w:hAnsi="Arial" w:cs="Arial"/>
          <w:color w:val="000000"/>
        </w:rPr>
        <w:t>в) хроматске скале са пропретним вежбама у целом могућем опсегу на цитри;</w:t>
      </w:r>
    </w:p>
    <w:p w14:paraId="504F9E9B" w14:textId="77777777" w:rsidR="007E6A1A" w:rsidRPr="007E6A1A" w:rsidRDefault="007E6A1A" w:rsidP="007E6A1A">
      <w:pPr>
        <w:spacing w:after="150"/>
        <w:rPr>
          <w:rFonts w:ascii="Arial" w:hAnsi="Arial" w:cs="Arial"/>
        </w:rPr>
      </w:pPr>
      <w:r w:rsidRPr="007E6A1A">
        <w:rPr>
          <w:rFonts w:ascii="Arial" w:hAnsi="Arial" w:cs="Arial"/>
          <w:color w:val="000000"/>
        </w:rPr>
        <w:t>г) шест етида;</w:t>
      </w:r>
    </w:p>
    <w:p w14:paraId="19847ECC" w14:textId="77777777" w:rsidR="007E6A1A" w:rsidRPr="007E6A1A" w:rsidRDefault="007E6A1A" w:rsidP="007E6A1A">
      <w:pPr>
        <w:spacing w:after="150"/>
        <w:rPr>
          <w:rFonts w:ascii="Arial" w:hAnsi="Arial" w:cs="Arial"/>
        </w:rPr>
      </w:pPr>
      <w:r w:rsidRPr="007E6A1A">
        <w:rPr>
          <w:rFonts w:ascii="Arial" w:hAnsi="Arial" w:cs="Arial"/>
          <w:color w:val="000000"/>
        </w:rPr>
        <w:t>д) једна сонатина или цела соната;</w:t>
      </w:r>
    </w:p>
    <w:p w14:paraId="0B010D76" w14:textId="77777777" w:rsidR="007E6A1A" w:rsidRPr="007E6A1A" w:rsidRDefault="007E6A1A" w:rsidP="007E6A1A">
      <w:pPr>
        <w:spacing w:after="150"/>
        <w:rPr>
          <w:rFonts w:ascii="Arial" w:hAnsi="Arial" w:cs="Arial"/>
        </w:rPr>
      </w:pPr>
      <w:r w:rsidRPr="007E6A1A">
        <w:rPr>
          <w:rFonts w:ascii="Arial" w:hAnsi="Arial" w:cs="Arial"/>
          <w:color w:val="000000"/>
        </w:rPr>
        <w:t>ђ) један прелудиј;</w:t>
      </w:r>
    </w:p>
    <w:p w14:paraId="426E27EE" w14:textId="77777777" w:rsidR="007E6A1A" w:rsidRPr="007E6A1A" w:rsidRDefault="007E6A1A" w:rsidP="007E6A1A">
      <w:pPr>
        <w:spacing w:after="150"/>
        <w:rPr>
          <w:rFonts w:ascii="Arial" w:hAnsi="Arial" w:cs="Arial"/>
        </w:rPr>
      </w:pPr>
      <w:r w:rsidRPr="007E6A1A">
        <w:rPr>
          <w:rFonts w:ascii="Arial" w:hAnsi="Arial" w:cs="Arial"/>
          <w:color w:val="000000"/>
        </w:rPr>
        <w:t>е) шест композиција слободне форме – аустријска цитра;</w:t>
      </w:r>
    </w:p>
    <w:p w14:paraId="16FEBAEB" w14:textId="77777777" w:rsidR="007E6A1A" w:rsidRPr="007E6A1A" w:rsidRDefault="007E6A1A" w:rsidP="007E6A1A">
      <w:pPr>
        <w:spacing w:after="150"/>
        <w:rPr>
          <w:rFonts w:ascii="Arial" w:hAnsi="Arial" w:cs="Arial"/>
        </w:rPr>
      </w:pPr>
      <w:r w:rsidRPr="007E6A1A">
        <w:rPr>
          <w:rFonts w:ascii="Arial" w:hAnsi="Arial" w:cs="Arial"/>
          <w:color w:val="000000"/>
        </w:rPr>
        <w:t>ж) шеста народних песама или игара – мађарска столна цитра.</w:t>
      </w:r>
    </w:p>
    <w:p w14:paraId="45557A9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B4D2661" w14:textId="77777777" w:rsidR="007E6A1A" w:rsidRPr="007E6A1A" w:rsidRDefault="007E6A1A" w:rsidP="007E6A1A">
      <w:pPr>
        <w:spacing w:after="150"/>
        <w:rPr>
          <w:rFonts w:ascii="Arial" w:hAnsi="Arial" w:cs="Arial"/>
        </w:rPr>
      </w:pPr>
      <w:r w:rsidRPr="007E6A1A">
        <w:rPr>
          <w:rFonts w:ascii="Arial" w:hAnsi="Arial" w:cs="Arial"/>
          <w:color w:val="000000"/>
        </w:rPr>
        <w:t>Аустријска цитра:</w:t>
      </w:r>
    </w:p>
    <w:p w14:paraId="59C65F88"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са одговарајућом каденцом – три октаве уз пропратне вежбе, у терцама, секстама и октавама;</w:t>
      </w:r>
    </w:p>
    <w:p w14:paraId="2A4BCDD5"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39242DA9"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соната;</w:t>
      </w:r>
    </w:p>
    <w:p w14:paraId="3BF87899" w14:textId="77777777" w:rsidR="007E6A1A" w:rsidRPr="007E6A1A" w:rsidRDefault="007E6A1A" w:rsidP="007E6A1A">
      <w:pPr>
        <w:spacing w:after="150"/>
        <w:rPr>
          <w:rFonts w:ascii="Arial" w:hAnsi="Arial" w:cs="Arial"/>
        </w:rPr>
      </w:pPr>
      <w:r w:rsidRPr="007E6A1A">
        <w:rPr>
          <w:rFonts w:ascii="Arial" w:hAnsi="Arial" w:cs="Arial"/>
          <w:color w:val="000000"/>
        </w:rPr>
        <w:t>Један прелудиј;</w:t>
      </w:r>
    </w:p>
    <w:p w14:paraId="46375502"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слободном избору; Мађарска цитра:</w:t>
      </w:r>
    </w:p>
    <w:p w14:paraId="53C4F5E2"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песме;</w:t>
      </w:r>
    </w:p>
    <w:p w14:paraId="4619B5DE"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игре.</w:t>
      </w:r>
    </w:p>
    <w:p w14:paraId="6362EC8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6518B99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009447FF"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39AC452" w14:textId="77777777" w:rsidR="007E6A1A" w:rsidRPr="007E6A1A" w:rsidRDefault="007E6A1A" w:rsidP="007E6A1A">
      <w:pPr>
        <w:spacing w:after="150"/>
        <w:rPr>
          <w:rFonts w:ascii="Arial" w:hAnsi="Arial" w:cs="Arial"/>
        </w:rPr>
      </w:pPr>
      <w:r w:rsidRPr="007E6A1A">
        <w:rPr>
          <w:rFonts w:ascii="Arial" w:hAnsi="Arial" w:cs="Arial"/>
          <w:color w:val="000000"/>
        </w:rPr>
        <w:t>Свирати скале у свим комбинацијама, у опсегу три октаве, са одговарајућим каденцама и пропратним вежбама – тоналитети са снизилицама.</w:t>
      </w:r>
    </w:p>
    <w:p w14:paraId="736A70F4" w14:textId="77777777" w:rsidR="007E6A1A" w:rsidRPr="007E6A1A" w:rsidRDefault="007E6A1A" w:rsidP="007E6A1A">
      <w:pPr>
        <w:spacing w:after="150"/>
        <w:rPr>
          <w:rFonts w:ascii="Arial" w:hAnsi="Arial" w:cs="Arial"/>
        </w:rPr>
      </w:pPr>
      <w:r w:rsidRPr="007E6A1A">
        <w:rPr>
          <w:rFonts w:ascii="Arial" w:hAnsi="Arial" w:cs="Arial"/>
          <w:color w:val="000000"/>
        </w:rPr>
        <w:t>Скале у терцама, секстама и октавама – са снизилицама кроз цео могући опсег на цитри.</w:t>
      </w:r>
    </w:p>
    <w:p w14:paraId="557C2CE9" w14:textId="77777777" w:rsidR="007E6A1A" w:rsidRPr="007E6A1A" w:rsidRDefault="007E6A1A" w:rsidP="007E6A1A">
      <w:pPr>
        <w:spacing w:after="150"/>
        <w:rPr>
          <w:rFonts w:ascii="Arial" w:hAnsi="Arial" w:cs="Arial"/>
        </w:rPr>
      </w:pPr>
      <w:r w:rsidRPr="007E6A1A">
        <w:rPr>
          <w:rFonts w:ascii="Arial" w:hAnsi="Arial" w:cs="Arial"/>
          <w:color w:val="000000"/>
        </w:rPr>
        <w:t>Хроматске скале са пропратним вежбама кроз цео могући опсег на цитри.</w:t>
      </w:r>
    </w:p>
    <w:p w14:paraId="17D3D29E" w14:textId="77777777" w:rsidR="007E6A1A" w:rsidRPr="007E6A1A" w:rsidRDefault="007E6A1A" w:rsidP="007E6A1A">
      <w:pPr>
        <w:spacing w:after="150"/>
        <w:rPr>
          <w:rFonts w:ascii="Arial" w:hAnsi="Arial" w:cs="Arial"/>
        </w:rPr>
      </w:pPr>
      <w:r w:rsidRPr="007E6A1A">
        <w:rPr>
          <w:rFonts w:ascii="Arial" w:hAnsi="Arial" w:cs="Arial"/>
          <w:color w:val="000000"/>
        </w:rPr>
        <w:t>Украсни тонови – орнаменти. Сви ефекти на цитри.</w:t>
      </w:r>
    </w:p>
    <w:p w14:paraId="3443C76C"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w:t>
      </w:r>
    </w:p>
    <w:p w14:paraId="274653C7" w14:textId="77777777" w:rsidR="007E6A1A" w:rsidRPr="007E6A1A" w:rsidRDefault="007E6A1A" w:rsidP="007E6A1A">
      <w:pPr>
        <w:spacing w:after="150"/>
        <w:rPr>
          <w:rFonts w:ascii="Arial" w:hAnsi="Arial" w:cs="Arial"/>
        </w:rPr>
      </w:pPr>
      <w:r w:rsidRPr="007E6A1A">
        <w:rPr>
          <w:rFonts w:ascii="Arial" w:hAnsi="Arial" w:cs="Arial"/>
          <w:color w:val="000000"/>
        </w:rPr>
        <w:t>А. М. Захер: Школа за цитру – 1160. Везали: Техничке студије, свеска 4, 5. и 6 – 3762. 3763.</w:t>
      </w:r>
    </w:p>
    <w:p w14:paraId="5008AF17" w14:textId="77777777" w:rsidR="007E6A1A" w:rsidRPr="007E6A1A" w:rsidRDefault="007E6A1A" w:rsidP="007E6A1A">
      <w:pPr>
        <w:spacing w:after="150"/>
        <w:rPr>
          <w:rFonts w:ascii="Arial" w:hAnsi="Arial" w:cs="Arial"/>
        </w:rPr>
      </w:pPr>
      <w:r w:rsidRPr="007E6A1A">
        <w:rPr>
          <w:rFonts w:ascii="Arial" w:hAnsi="Arial" w:cs="Arial"/>
          <w:color w:val="000000"/>
        </w:rPr>
        <w:t>3764.</w:t>
      </w:r>
    </w:p>
    <w:p w14:paraId="7831EF3A"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EB37729" w14:textId="77777777" w:rsidR="007E6A1A" w:rsidRPr="007E6A1A" w:rsidRDefault="007E6A1A" w:rsidP="007E6A1A">
      <w:pPr>
        <w:spacing w:after="150"/>
        <w:rPr>
          <w:rFonts w:ascii="Arial" w:hAnsi="Arial" w:cs="Arial"/>
        </w:rPr>
      </w:pPr>
      <w:r w:rsidRPr="007E6A1A">
        <w:rPr>
          <w:rFonts w:ascii="Arial" w:hAnsi="Arial" w:cs="Arial"/>
          <w:color w:val="000000"/>
        </w:rPr>
        <w:t>Хладки: Етиде, 3. свеска – 3591.</w:t>
      </w:r>
    </w:p>
    <w:p w14:paraId="35EF39BC" w14:textId="77777777" w:rsidR="007E6A1A" w:rsidRPr="007E6A1A" w:rsidRDefault="007E6A1A" w:rsidP="007E6A1A">
      <w:pPr>
        <w:spacing w:after="150"/>
        <w:rPr>
          <w:rFonts w:ascii="Arial" w:hAnsi="Arial" w:cs="Arial"/>
        </w:rPr>
      </w:pPr>
      <w:r w:rsidRPr="007E6A1A">
        <w:rPr>
          <w:rFonts w:ascii="Arial" w:hAnsi="Arial" w:cs="Arial"/>
          <w:color w:val="000000"/>
        </w:rPr>
        <w:t>А. Везали: 3. и 4. свеска</w:t>
      </w:r>
    </w:p>
    <w:p w14:paraId="3586B2F8" w14:textId="77777777" w:rsidR="007E6A1A" w:rsidRPr="007E6A1A" w:rsidRDefault="007E6A1A" w:rsidP="007E6A1A">
      <w:pPr>
        <w:spacing w:after="150"/>
        <w:rPr>
          <w:rFonts w:ascii="Arial" w:hAnsi="Arial" w:cs="Arial"/>
        </w:rPr>
      </w:pPr>
      <w:r w:rsidRPr="007E6A1A">
        <w:rPr>
          <w:rFonts w:ascii="Arial" w:hAnsi="Arial" w:cs="Arial"/>
          <w:color w:val="000000"/>
        </w:rPr>
        <w:t>СОНАТЕ</w:t>
      </w:r>
    </w:p>
    <w:p w14:paraId="0B8CAD7D" w14:textId="77777777" w:rsidR="007E6A1A" w:rsidRPr="007E6A1A" w:rsidRDefault="007E6A1A" w:rsidP="007E6A1A">
      <w:pPr>
        <w:spacing w:after="150"/>
        <w:rPr>
          <w:rFonts w:ascii="Arial" w:hAnsi="Arial" w:cs="Arial"/>
        </w:rPr>
      </w:pPr>
      <w:r w:rsidRPr="007E6A1A">
        <w:rPr>
          <w:rFonts w:ascii="Arial" w:hAnsi="Arial" w:cs="Arial"/>
          <w:color w:val="000000"/>
        </w:rPr>
        <w:t>Ј. Хаустајн: Соната 3 – 3770. Д. Богдановић: Соната I и II</w:t>
      </w:r>
    </w:p>
    <w:p w14:paraId="2EE83C46" w14:textId="77777777" w:rsidR="007E6A1A" w:rsidRPr="007E6A1A" w:rsidRDefault="007E6A1A" w:rsidP="007E6A1A">
      <w:pPr>
        <w:spacing w:after="150"/>
        <w:rPr>
          <w:rFonts w:ascii="Arial" w:hAnsi="Arial" w:cs="Arial"/>
        </w:rPr>
      </w:pPr>
      <w:r w:rsidRPr="007E6A1A">
        <w:rPr>
          <w:rFonts w:ascii="Arial" w:hAnsi="Arial" w:cs="Arial"/>
          <w:color w:val="000000"/>
        </w:rPr>
        <w:t>Сонатине и сонате из шире светске литературе за цитре а по избору наставника</w:t>
      </w:r>
    </w:p>
    <w:p w14:paraId="1E5D152F" w14:textId="77777777" w:rsidR="007E6A1A" w:rsidRPr="007E6A1A" w:rsidRDefault="007E6A1A" w:rsidP="007E6A1A">
      <w:pPr>
        <w:spacing w:after="150"/>
        <w:rPr>
          <w:rFonts w:ascii="Arial" w:hAnsi="Arial" w:cs="Arial"/>
        </w:rPr>
      </w:pPr>
      <w:r w:rsidRPr="007E6A1A">
        <w:rPr>
          <w:rFonts w:ascii="Arial" w:hAnsi="Arial" w:cs="Arial"/>
          <w:color w:val="000000"/>
        </w:rPr>
        <w:t>Свите из шире светске литературе за цитре а по избору наставника</w:t>
      </w:r>
    </w:p>
    <w:p w14:paraId="7402780C"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из шире светске литературе за цитре а по избору наставника</w:t>
      </w:r>
    </w:p>
    <w:p w14:paraId="1DC46B9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1360EDE8" w14:textId="77777777" w:rsidR="007E6A1A" w:rsidRPr="007E6A1A" w:rsidRDefault="007E6A1A" w:rsidP="007E6A1A">
      <w:pPr>
        <w:spacing w:after="150"/>
        <w:rPr>
          <w:rFonts w:ascii="Arial" w:hAnsi="Arial" w:cs="Arial"/>
        </w:rPr>
      </w:pPr>
      <w:r w:rsidRPr="007E6A1A">
        <w:rPr>
          <w:rFonts w:ascii="Arial" w:hAnsi="Arial" w:cs="Arial"/>
          <w:color w:val="000000"/>
        </w:rPr>
        <w:t>А. Везали: свеска 5. (– 3763.) и 6. (– 3764.)</w:t>
      </w:r>
    </w:p>
    <w:p w14:paraId="08939388" w14:textId="77777777" w:rsidR="007E6A1A" w:rsidRPr="007E6A1A" w:rsidRDefault="007E6A1A" w:rsidP="007E6A1A">
      <w:pPr>
        <w:spacing w:after="150"/>
        <w:rPr>
          <w:rFonts w:ascii="Arial" w:hAnsi="Arial" w:cs="Arial"/>
        </w:rPr>
      </w:pPr>
      <w:r w:rsidRPr="007E6A1A">
        <w:rPr>
          <w:rFonts w:ascii="Arial" w:hAnsi="Arial" w:cs="Arial"/>
          <w:color w:val="000000"/>
        </w:rPr>
        <w:t>Избор ренесансно-барокних и класично-романтичарских композиција и комада аутора XX века – Бах. Хендл. Моцарт, Шуберт, Шопен, Штраус ....</w:t>
      </w:r>
    </w:p>
    <w:p w14:paraId="208F8F5E"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E7BBD26" w14:textId="77777777" w:rsidR="007E6A1A" w:rsidRPr="007E6A1A" w:rsidRDefault="007E6A1A" w:rsidP="007E6A1A">
      <w:pPr>
        <w:spacing w:after="150"/>
        <w:rPr>
          <w:rFonts w:ascii="Arial" w:hAnsi="Arial" w:cs="Arial"/>
        </w:rPr>
      </w:pPr>
      <w:r w:rsidRPr="007E6A1A">
        <w:rPr>
          <w:rFonts w:ascii="Arial" w:hAnsi="Arial" w:cs="Arial"/>
          <w:color w:val="000000"/>
        </w:rPr>
        <w:t>а) студије и технички материјал по избору наставника;</w:t>
      </w:r>
    </w:p>
    <w:p w14:paraId="2C1436E5" w14:textId="77777777" w:rsidR="007E6A1A" w:rsidRPr="007E6A1A" w:rsidRDefault="007E6A1A" w:rsidP="007E6A1A">
      <w:pPr>
        <w:spacing w:after="150"/>
        <w:rPr>
          <w:rFonts w:ascii="Arial" w:hAnsi="Arial" w:cs="Arial"/>
        </w:rPr>
      </w:pPr>
      <w:r w:rsidRPr="007E6A1A">
        <w:rPr>
          <w:rFonts w:ascii="Arial" w:hAnsi="Arial" w:cs="Arial"/>
          <w:color w:val="000000"/>
        </w:rPr>
        <w:t>б) дурске и молске скале са одговарајућим каденцама и про– пратним вежбама у опсегу три октаве, као и у терцама, секстама и октавама кроз цео могући опсег на цитри;</w:t>
      </w:r>
    </w:p>
    <w:p w14:paraId="1E8AABBC" w14:textId="77777777" w:rsidR="007E6A1A" w:rsidRPr="007E6A1A" w:rsidRDefault="007E6A1A" w:rsidP="007E6A1A">
      <w:pPr>
        <w:spacing w:after="150"/>
        <w:rPr>
          <w:rFonts w:ascii="Arial" w:hAnsi="Arial" w:cs="Arial"/>
        </w:rPr>
      </w:pPr>
      <w:r w:rsidRPr="007E6A1A">
        <w:rPr>
          <w:rFonts w:ascii="Arial" w:hAnsi="Arial" w:cs="Arial"/>
          <w:color w:val="000000"/>
        </w:rPr>
        <w:t>в) хроматске скале са пропратним вежбама у целом могућем опсегу на цитри;</w:t>
      </w:r>
    </w:p>
    <w:p w14:paraId="48EB1C25" w14:textId="77777777" w:rsidR="007E6A1A" w:rsidRPr="007E6A1A" w:rsidRDefault="007E6A1A" w:rsidP="007E6A1A">
      <w:pPr>
        <w:spacing w:after="150"/>
        <w:rPr>
          <w:rFonts w:ascii="Arial" w:hAnsi="Arial" w:cs="Arial"/>
        </w:rPr>
      </w:pPr>
      <w:r w:rsidRPr="007E6A1A">
        <w:rPr>
          <w:rFonts w:ascii="Arial" w:hAnsi="Arial" w:cs="Arial"/>
          <w:color w:val="000000"/>
        </w:rPr>
        <w:t>г) шест етида;</w:t>
      </w:r>
    </w:p>
    <w:p w14:paraId="7EA390E7" w14:textId="77777777" w:rsidR="007E6A1A" w:rsidRPr="007E6A1A" w:rsidRDefault="007E6A1A" w:rsidP="007E6A1A">
      <w:pPr>
        <w:spacing w:after="150"/>
        <w:rPr>
          <w:rFonts w:ascii="Arial" w:hAnsi="Arial" w:cs="Arial"/>
        </w:rPr>
      </w:pPr>
      <w:r w:rsidRPr="007E6A1A">
        <w:rPr>
          <w:rFonts w:ascii="Arial" w:hAnsi="Arial" w:cs="Arial"/>
          <w:color w:val="000000"/>
        </w:rPr>
        <w:t>д) једна соната;</w:t>
      </w:r>
    </w:p>
    <w:p w14:paraId="63FAE979" w14:textId="77777777" w:rsidR="007E6A1A" w:rsidRPr="007E6A1A" w:rsidRDefault="007E6A1A" w:rsidP="007E6A1A">
      <w:pPr>
        <w:spacing w:after="150"/>
        <w:rPr>
          <w:rFonts w:ascii="Arial" w:hAnsi="Arial" w:cs="Arial"/>
        </w:rPr>
      </w:pPr>
      <w:r w:rsidRPr="007E6A1A">
        <w:rPr>
          <w:rFonts w:ascii="Arial" w:hAnsi="Arial" w:cs="Arial"/>
          <w:color w:val="000000"/>
        </w:rPr>
        <w:t>ђ) један прелудиј;</w:t>
      </w:r>
    </w:p>
    <w:p w14:paraId="2BDBB507" w14:textId="77777777" w:rsidR="007E6A1A" w:rsidRPr="007E6A1A" w:rsidRDefault="007E6A1A" w:rsidP="007E6A1A">
      <w:pPr>
        <w:spacing w:after="150"/>
        <w:rPr>
          <w:rFonts w:ascii="Arial" w:hAnsi="Arial" w:cs="Arial"/>
        </w:rPr>
      </w:pPr>
      <w:r w:rsidRPr="007E6A1A">
        <w:rPr>
          <w:rFonts w:ascii="Arial" w:hAnsi="Arial" w:cs="Arial"/>
          <w:color w:val="000000"/>
        </w:rPr>
        <w:t>е) шест композиција слободне форме;</w:t>
      </w:r>
    </w:p>
    <w:p w14:paraId="26BCA0DD" w14:textId="77777777" w:rsidR="007E6A1A" w:rsidRPr="007E6A1A" w:rsidRDefault="007E6A1A" w:rsidP="007E6A1A">
      <w:pPr>
        <w:spacing w:after="150"/>
        <w:rPr>
          <w:rFonts w:ascii="Arial" w:hAnsi="Arial" w:cs="Arial"/>
        </w:rPr>
      </w:pPr>
      <w:r w:rsidRPr="007E6A1A">
        <w:rPr>
          <w:rFonts w:ascii="Arial" w:hAnsi="Arial" w:cs="Arial"/>
          <w:color w:val="000000"/>
        </w:rPr>
        <w:t>ж две композиције југословенских аутора;</w:t>
      </w:r>
    </w:p>
    <w:p w14:paraId="2D741787" w14:textId="77777777" w:rsidR="007E6A1A" w:rsidRPr="007E6A1A" w:rsidRDefault="007E6A1A" w:rsidP="007E6A1A">
      <w:pPr>
        <w:spacing w:after="150"/>
        <w:rPr>
          <w:rFonts w:ascii="Arial" w:hAnsi="Arial" w:cs="Arial"/>
        </w:rPr>
      </w:pPr>
      <w:r w:rsidRPr="007E6A1A">
        <w:rPr>
          <w:rFonts w:ascii="Arial" w:hAnsi="Arial" w:cs="Arial"/>
          <w:color w:val="000000"/>
        </w:rPr>
        <w:t>з) четири народне песме или игре – за мађарску столну цитру.</w:t>
      </w:r>
    </w:p>
    <w:p w14:paraId="59B7565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977CEDF" w14:textId="77777777" w:rsidR="007E6A1A" w:rsidRPr="007E6A1A" w:rsidRDefault="007E6A1A" w:rsidP="007E6A1A">
      <w:pPr>
        <w:spacing w:after="150"/>
        <w:rPr>
          <w:rFonts w:ascii="Arial" w:hAnsi="Arial" w:cs="Arial"/>
        </w:rPr>
      </w:pPr>
      <w:r w:rsidRPr="007E6A1A">
        <w:rPr>
          <w:rFonts w:ascii="Arial" w:hAnsi="Arial" w:cs="Arial"/>
          <w:color w:val="000000"/>
        </w:rPr>
        <w:t>Аустријска цитра:</w:t>
      </w:r>
    </w:p>
    <w:p w14:paraId="3448329B"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50CA25DF"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соната;</w:t>
      </w:r>
    </w:p>
    <w:p w14:paraId="761BB360" w14:textId="77777777" w:rsidR="007E6A1A" w:rsidRPr="007E6A1A" w:rsidRDefault="007E6A1A" w:rsidP="007E6A1A">
      <w:pPr>
        <w:spacing w:after="150"/>
        <w:rPr>
          <w:rFonts w:ascii="Arial" w:hAnsi="Arial" w:cs="Arial"/>
        </w:rPr>
      </w:pPr>
      <w:r w:rsidRPr="007E6A1A">
        <w:rPr>
          <w:rFonts w:ascii="Arial" w:hAnsi="Arial" w:cs="Arial"/>
          <w:color w:val="000000"/>
        </w:rPr>
        <w:t>Један прелудиј;</w:t>
      </w:r>
    </w:p>
    <w:p w14:paraId="1FBD622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слободном избору;</w:t>
      </w:r>
    </w:p>
    <w:p w14:paraId="3F6AA0B9"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домаћег аутора;</w:t>
      </w:r>
    </w:p>
    <w:p w14:paraId="78A4A209" w14:textId="77777777" w:rsidR="007E6A1A" w:rsidRPr="007E6A1A" w:rsidRDefault="007E6A1A" w:rsidP="007E6A1A">
      <w:pPr>
        <w:spacing w:after="150"/>
        <w:rPr>
          <w:rFonts w:ascii="Arial" w:hAnsi="Arial" w:cs="Arial"/>
        </w:rPr>
      </w:pPr>
      <w:r w:rsidRPr="007E6A1A">
        <w:rPr>
          <w:rFonts w:ascii="Arial" w:hAnsi="Arial" w:cs="Arial"/>
          <w:color w:val="000000"/>
        </w:rPr>
        <w:t>Мађарска цитра:</w:t>
      </w:r>
    </w:p>
    <w:p w14:paraId="5EE92263"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песме;</w:t>
      </w:r>
    </w:p>
    <w:p w14:paraId="30D91831" w14:textId="77777777" w:rsidR="007E6A1A" w:rsidRPr="007E6A1A" w:rsidRDefault="007E6A1A" w:rsidP="007E6A1A">
      <w:pPr>
        <w:spacing w:after="150"/>
        <w:rPr>
          <w:rFonts w:ascii="Arial" w:hAnsi="Arial" w:cs="Arial"/>
        </w:rPr>
      </w:pPr>
      <w:r w:rsidRPr="007E6A1A">
        <w:rPr>
          <w:rFonts w:ascii="Arial" w:hAnsi="Arial" w:cs="Arial"/>
          <w:color w:val="000000"/>
        </w:rPr>
        <w:t>Две народне игре.</w:t>
      </w:r>
    </w:p>
    <w:p w14:paraId="1381DCA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7FBC09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019838F" w14:textId="77777777" w:rsidR="007E6A1A" w:rsidRPr="007E6A1A" w:rsidRDefault="007E6A1A" w:rsidP="007E6A1A">
      <w:pPr>
        <w:spacing w:after="150"/>
        <w:rPr>
          <w:rFonts w:ascii="Arial" w:hAnsi="Arial" w:cs="Arial"/>
        </w:rPr>
      </w:pPr>
      <w:r w:rsidRPr="007E6A1A">
        <w:rPr>
          <w:rFonts w:ascii="Arial" w:hAnsi="Arial" w:cs="Arial"/>
          <w:color w:val="000000"/>
        </w:rPr>
        <w:t>Садржај програма за цитру – аустријску и мађарску столну – је тако сачињен да одговара психичким и физичким могућностима ученика. Поред вежби – етида помоћу којих ученик стиче технику – спретност свирања заступљени су и музички комади за извођење који су написани различитим стиловима. Помоћу њих ученици уче како их треба изводити у погледу динамике, фразирања, вођења гласова (ако је вишегласје) и како дати комаду јасан облик. Ученик ће у тим комадима имати прилике да примени извођење посебних тонских боја које су својствене цитри а ту спадају флажолети, гитарв тонови, глисанда (клизање по жицама), звуци који се изводе помоћу кључа, ноктију ....</w:t>
      </w:r>
    </w:p>
    <w:p w14:paraId="3DD8B8BA" w14:textId="77777777" w:rsidR="007E6A1A" w:rsidRPr="007E6A1A" w:rsidRDefault="007E6A1A" w:rsidP="007E6A1A">
      <w:pPr>
        <w:spacing w:after="150"/>
        <w:rPr>
          <w:rFonts w:ascii="Arial" w:hAnsi="Arial" w:cs="Arial"/>
        </w:rPr>
      </w:pPr>
      <w:r w:rsidRPr="007E6A1A">
        <w:rPr>
          <w:rFonts w:ascii="Arial" w:hAnsi="Arial" w:cs="Arial"/>
          <w:color w:val="000000"/>
        </w:rPr>
        <w:t>Кад ученик савлада ово градиво у току школовања он је способан за даље студије и свирање, солистичко и у ансамблима.</w:t>
      </w:r>
    </w:p>
    <w:p w14:paraId="3E337EC1"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СОЛО ПЕВАЊЕ</w:t>
      </w:r>
    </w:p>
    <w:p w14:paraId="58927B04"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6863E8B"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вишегласног (двогласног) певања, стилом да цамера, музицирањем у камерном ансамблу (ацапелла двоглас, клавирски дуо, дует уз пратњу клавира – компонован, камерни хор)</w:t>
      </w:r>
    </w:p>
    <w:p w14:paraId="671A1829"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камерног музицирања (практичан рад)</w:t>
      </w:r>
    </w:p>
    <w:p w14:paraId="6F1DC98A"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хорског музицирања</w:t>
      </w:r>
    </w:p>
    <w:p w14:paraId="64C99B82"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55FA51E"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певачким апаратом и механизмом који учествује у формирању тона</w:t>
      </w:r>
    </w:p>
    <w:p w14:paraId="614E3009"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техником дисања и правилним певачким ставом</w:t>
      </w:r>
    </w:p>
    <w:p w14:paraId="0F95B5B2"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гласовном импостацијом што је услов за очување здравог гласа</w:t>
      </w:r>
    </w:p>
    <w:p w14:paraId="7D681AC4"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опсега и покретљивости гласа кроз сложеније техничке вежбе</w:t>
      </w:r>
    </w:p>
    <w:p w14:paraId="1DD7DEBF" w14:textId="77777777" w:rsidR="007E6A1A" w:rsidRPr="007E6A1A" w:rsidRDefault="007E6A1A" w:rsidP="007E6A1A">
      <w:pPr>
        <w:spacing w:after="150"/>
        <w:rPr>
          <w:rFonts w:ascii="Arial" w:hAnsi="Arial" w:cs="Arial"/>
        </w:rPr>
      </w:pPr>
      <w:r w:rsidRPr="007E6A1A">
        <w:rPr>
          <w:rFonts w:ascii="Arial" w:hAnsi="Arial" w:cs="Arial"/>
          <w:color w:val="000000"/>
        </w:rPr>
        <w:t>Употребљавање даха у динамичком нијансирању мелодије</w:t>
      </w:r>
    </w:p>
    <w:p w14:paraId="7D88FD81"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различитим музичким стиловима и интерпретацијом</w:t>
      </w:r>
    </w:p>
    <w:p w14:paraId="0B723FF1" w14:textId="77777777" w:rsidR="007E6A1A" w:rsidRPr="007E6A1A" w:rsidRDefault="007E6A1A" w:rsidP="007E6A1A">
      <w:pPr>
        <w:spacing w:after="150"/>
        <w:rPr>
          <w:rFonts w:ascii="Arial" w:hAnsi="Arial" w:cs="Arial"/>
        </w:rPr>
      </w:pPr>
      <w:r w:rsidRPr="007E6A1A">
        <w:rPr>
          <w:rFonts w:ascii="Arial" w:hAnsi="Arial" w:cs="Arial"/>
          <w:color w:val="000000"/>
        </w:rPr>
        <w:t>Рад на двогласним дуетима „а капела” (двогласни солфеђо, староградске песме, народне, руске...), клавирским дуима (ст. мајстори, песме...) и дуетима уз пратњу клавира.</w:t>
      </w:r>
    </w:p>
    <w:p w14:paraId="390BC09D"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12E92C7E" w14:textId="77777777" w:rsidR="007E6A1A" w:rsidRPr="007E6A1A" w:rsidRDefault="007E6A1A" w:rsidP="007E6A1A">
      <w:pPr>
        <w:spacing w:after="150"/>
        <w:rPr>
          <w:rFonts w:ascii="Arial" w:hAnsi="Arial" w:cs="Arial"/>
        </w:rPr>
      </w:pPr>
      <w:r w:rsidRPr="007E6A1A">
        <w:rPr>
          <w:rFonts w:ascii="Arial" w:hAnsi="Arial" w:cs="Arial"/>
          <w:color w:val="000000"/>
        </w:rPr>
        <w:t>ВОКАЛИЗЕ – из збирки; Конконе ор. 9, Лутген, Зајдлер, Вакаи, Априле, Мирзојева и других збирки сличних извођачких захтева.</w:t>
      </w:r>
    </w:p>
    <w:p w14:paraId="165C8F01" w14:textId="77777777" w:rsidR="007E6A1A" w:rsidRPr="007E6A1A" w:rsidRDefault="007E6A1A" w:rsidP="007E6A1A">
      <w:pPr>
        <w:spacing w:after="150"/>
        <w:rPr>
          <w:rFonts w:ascii="Arial" w:hAnsi="Arial" w:cs="Arial"/>
        </w:rPr>
      </w:pPr>
      <w:r w:rsidRPr="007E6A1A">
        <w:rPr>
          <w:rFonts w:ascii="Arial" w:hAnsi="Arial" w:cs="Arial"/>
          <w:color w:val="000000"/>
        </w:rPr>
        <w:t>СТАРИ МАЈСТОРИ – Скарлати, Калдара, Перголези, Бонончини, Бенчини, Гаспарини, Ђордано и други сличних извођачких захтева.</w:t>
      </w:r>
    </w:p>
    <w:p w14:paraId="77E6D9CC" w14:textId="77777777" w:rsidR="007E6A1A" w:rsidRPr="007E6A1A" w:rsidRDefault="007E6A1A" w:rsidP="007E6A1A">
      <w:pPr>
        <w:spacing w:after="150"/>
        <w:rPr>
          <w:rFonts w:ascii="Arial" w:hAnsi="Arial" w:cs="Arial"/>
        </w:rPr>
      </w:pPr>
      <w:r w:rsidRPr="007E6A1A">
        <w:rPr>
          <w:rFonts w:ascii="Arial" w:hAnsi="Arial" w:cs="Arial"/>
          <w:color w:val="000000"/>
        </w:rPr>
        <w:t>ПЕСМЕ – Шуберт, Шуман, Менделсон или Брамс.</w:t>
      </w:r>
    </w:p>
    <w:p w14:paraId="6E3E6F67"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ЈУГОСЛОВЕНСКИ АУТОРИ – Милојевић, Бинички, Христић, Маринковић и други сличних извођачких захтева.</w:t>
      </w:r>
    </w:p>
    <w:p w14:paraId="6C44ABD7" w14:textId="77777777" w:rsidR="007E6A1A" w:rsidRPr="007E6A1A" w:rsidRDefault="007E6A1A" w:rsidP="007E6A1A">
      <w:pPr>
        <w:spacing w:after="150"/>
        <w:rPr>
          <w:rFonts w:ascii="Arial" w:hAnsi="Arial" w:cs="Arial"/>
        </w:rPr>
      </w:pPr>
      <w:r w:rsidRPr="007E6A1A">
        <w:rPr>
          <w:rFonts w:ascii="Arial" w:hAnsi="Arial" w:cs="Arial"/>
          <w:color w:val="000000"/>
        </w:rPr>
        <w:t>СЛОВЕНСКИ АУТОРИ – Глинка, Хаце, Дворжак, Чајковски, Даргомижски и други сличних извођачких захтева.</w:t>
      </w:r>
    </w:p>
    <w:p w14:paraId="218146D3"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7786DFE5" w14:textId="77777777" w:rsidR="007E6A1A" w:rsidRPr="007E6A1A" w:rsidRDefault="007E6A1A" w:rsidP="007E6A1A">
      <w:pPr>
        <w:spacing w:after="150"/>
        <w:rPr>
          <w:rFonts w:ascii="Arial" w:hAnsi="Arial" w:cs="Arial"/>
        </w:rPr>
      </w:pPr>
      <w:r w:rsidRPr="007E6A1A">
        <w:rPr>
          <w:rFonts w:ascii="Arial" w:hAnsi="Arial" w:cs="Arial"/>
          <w:color w:val="000000"/>
        </w:rPr>
        <w:t>а) Шест вокализа;</w:t>
      </w:r>
    </w:p>
    <w:p w14:paraId="0C484CD4" w14:textId="77777777" w:rsidR="007E6A1A" w:rsidRPr="007E6A1A" w:rsidRDefault="007E6A1A" w:rsidP="007E6A1A">
      <w:pPr>
        <w:spacing w:after="150"/>
        <w:rPr>
          <w:rFonts w:ascii="Arial" w:hAnsi="Arial" w:cs="Arial"/>
        </w:rPr>
      </w:pPr>
      <w:r w:rsidRPr="007E6A1A">
        <w:rPr>
          <w:rFonts w:ascii="Arial" w:hAnsi="Arial" w:cs="Arial"/>
          <w:color w:val="000000"/>
        </w:rPr>
        <w:t>б) четири стара мајстора;</w:t>
      </w:r>
    </w:p>
    <w:p w14:paraId="4CB82593" w14:textId="77777777" w:rsidR="007E6A1A" w:rsidRPr="007E6A1A" w:rsidRDefault="007E6A1A" w:rsidP="007E6A1A">
      <w:pPr>
        <w:spacing w:after="150"/>
        <w:rPr>
          <w:rFonts w:ascii="Arial" w:hAnsi="Arial" w:cs="Arial"/>
        </w:rPr>
      </w:pPr>
      <w:r w:rsidRPr="007E6A1A">
        <w:rPr>
          <w:rFonts w:ascii="Arial" w:hAnsi="Arial" w:cs="Arial"/>
          <w:color w:val="000000"/>
        </w:rPr>
        <w:t>в) две песме;</w:t>
      </w:r>
    </w:p>
    <w:p w14:paraId="4F8659F5"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југословенских аутора;</w:t>
      </w:r>
    </w:p>
    <w:p w14:paraId="7035F8DF"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словенских аутора.</w:t>
      </w:r>
    </w:p>
    <w:p w14:paraId="6199804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8DB8BB2" w14:textId="77777777" w:rsidR="007E6A1A" w:rsidRPr="007E6A1A" w:rsidRDefault="007E6A1A" w:rsidP="007E6A1A">
      <w:pPr>
        <w:spacing w:after="150"/>
        <w:rPr>
          <w:rFonts w:ascii="Arial" w:hAnsi="Arial" w:cs="Arial"/>
        </w:rPr>
      </w:pPr>
      <w:r w:rsidRPr="007E6A1A">
        <w:rPr>
          <w:rFonts w:ascii="Arial" w:hAnsi="Arial" w:cs="Arial"/>
          <w:color w:val="000000"/>
        </w:rPr>
        <w:t>Две вокализе различитог карактера;</w:t>
      </w:r>
    </w:p>
    <w:p w14:paraId="798B0C52" w14:textId="77777777" w:rsidR="007E6A1A" w:rsidRPr="007E6A1A" w:rsidRDefault="007E6A1A" w:rsidP="007E6A1A">
      <w:pPr>
        <w:spacing w:after="150"/>
        <w:rPr>
          <w:rFonts w:ascii="Arial" w:hAnsi="Arial" w:cs="Arial"/>
        </w:rPr>
      </w:pPr>
      <w:r w:rsidRPr="007E6A1A">
        <w:rPr>
          <w:rFonts w:ascii="Arial" w:hAnsi="Arial" w:cs="Arial"/>
          <w:color w:val="000000"/>
        </w:rPr>
        <w:t>Један стари мајстор;</w:t>
      </w:r>
    </w:p>
    <w:p w14:paraId="66648BC4" w14:textId="77777777" w:rsidR="007E6A1A" w:rsidRPr="007E6A1A" w:rsidRDefault="007E6A1A" w:rsidP="007E6A1A">
      <w:pPr>
        <w:spacing w:after="150"/>
        <w:rPr>
          <w:rFonts w:ascii="Arial" w:hAnsi="Arial" w:cs="Arial"/>
        </w:rPr>
      </w:pPr>
      <w:r w:rsidRPr="007E6A1A">
        <w:rPr>
          <w:rFonts w:ascii="Arial" w:hAnsi="Arial" w:cs="Arial"/>
          <w:color w:val="000000"/>
        </w:rPr>
        <w:t>Једна песма композитора XIX века;</w:t>
      </w:r>
    </w:p>
    <w:p w14:paraId="3A52C049" w14:textId="77777777" w:rsidR="007E6A1A" w:rsidRPr="007E6A1A" w:rsidRDefault="007E6A1A" w:rsidP="007E6A1A">
      <w:pPr>
        <w:spacing w:after="150"/>
        <w:rPr>
          <w:rFonts w:ascii="Arial" w:hAnsi="Arial" w:cs="Arial"/>
        </w:rPr>
      </w:pPr>
      <w:r w:rsidRPr="007E6A1A">
        <w:rPr>
          <w:rFonts w:ascii="Arial" w:hAnsi="Arial" w:cs="Arial"/>
          <w:color w:val="000000"/>
        </w:rPr>
        <w:t>Једна песма словенског или југословенског композитора.</w:t>
      </w:r>
    </w:p>
    <w:p w14:paraId="13A7817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1C1DAC7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96EE21F" w14:textId="77777777" w:rsidR="007E6A1A" w:rsidRPr="007E6A1A" w:rsidRDefault="007E6A1A" w:rsidP="007E6A1A">
      <w:pPr>
        <w:spacing w:after="150"/>
        <w:rPr>
          <w:rFonts w:ascii="Arial" w:hAnsi="Arial" w:cs="Arial"/>
        </w:rPr>
      </w:pPr>
      <w:r w:rsidRPr="007E6A1A">
        <w:rPr>
          <w:rFonts w:ascii="Arial" w:hAnsi="Arial" w:cs="Arial"/>
          <w:color w:val="000000"/>
        </w:rPr>
        <w:t>ВОКАЛИЗЕ – из збирки Конконе ор. 9, Конконе ор. 12, Лутген, Маркези, Бордоњи, Пановка и других збирки сличних извођачких захтева.</w:t>
      </w:r>
    </w:p>
    <w:p w14:paraId="6DE58744" w14:textId="77777777" w:rsidR="007E6A1A" w:rsidRPr="007E6A1A" w:rsidRDefault="007E6A1A" w:rsidP="007E6A1A">
      <w:pPr>
        <w:spacing w:after="150"/>
        <w:rPr>
          <w:rFonts w:ascii="Arial" w:hAnsi="Arial" w:cs="Arial"/>
        </w:rPr>
      </w:pPr>
      <w:r w:rsidRPr="007E6A1A">
        <w:rPr>
          <w:rFonts w:ascii="Arial" w:hAnsi="Arial" w:cs="Arial"/>
          <w:color w:val="000000"/>
        </w:rPr>
        <w:t>СТАРИ МАЈСТОРИ – Хендл, Глук, Пајзијело, Дуранте, Кавали, Скарлати, Мартини, Марчело, Персел и други сличних извођачких захтева.</w:t>
      </w:r>
    </w:p>
    <w:p w14:paraId="19832AE6" w14:textId="77777777" w:rsidR="007E6A1A" w:rsidRPr="007E6A1A" w:rsidRDefault="007E6A1A" w:rsidP="007E6A1A">
      <w:pPr>
        <w:spacing w:after="150"/>
        <w:rPr>
          <w:rFonts w:ascii="Arial" w:hAnsi="Arial" w:cs="Arial"/>
        </w:rPr>
      </w:pPr>
      <w:r w:rsidRPr="007E6A1A">
        <w:rPr>
          <w:rFonts w:ascii="Arial" w:hAnsi="Arial" w:cs="Arial"/>
          <w:color w:val="000000"/>
        </w:rPr>
        <w:t>КОМПОЗИТОРИ XIX ВЕКА – Шуберт, Шуман, Брамс, Менделсон, Лист, Берлиоз, Дебиси и други сличних извођачких захтева.</w:t>
      </w:r>
    </w:p>
    <w:p w14:paraId="5811824F"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ЈУГОСЛОВЕНСКИ АУТОРИ – Коњовић, Христић, Милојевић, Маринковић, З. Јовановић, К. Бабић и други сличних извођачких захтев.а</w:t>
      </w:r>
    </w:p>
    <w:p w14:paraId="32C0F8DA" w14:textId="77777777" w:rsidR="007E6A1A" w:rsidRPr="007E6A1A" w:rsidRDefault="007E6A1A" w:rsidP="007E6A1A">
      <w:pPr>
        <w:spacing w:after="150"/>
        <w:rPr>
          <w:rFonts w:ascii="Arial" w:hAnsi="Arial" w:cs="Arial"/>
        </w:rPr>
      </w:pPr>
      <w:r w:rsidRPr="007E6A1A">
        <w:rPr>
          <w:rFonts w:ascii="Arial" w:hAnsi="Arial" w:cs="Arial"/>
          <w:color w:val="000000"/>
        </w:rPr>
        <w:t>СЛОВЕНСКИ АУТОРИ – Рахмањинов, Чајковски, Глинка, Римски-Корсаков, Бородин, Мусоргски, Дворжак и други сличних извођачких захтева.</w:t>
      </w:r>
    </w:p>
    <w:p w14:paraId="3017891B" w14:textId="77777777" w:rsidR="007E6A1A" w:rsidRPr="007E6A1A" w:rsidRDefault="007E6A1A" w:rsidP="007E6A1A">
      <w:pPr>
        <w:spacing w:after="150"/>
        <w:rPr>
          <w:rFonts w:ascii="Arial" w:hAnsi="Arial" w:cs="Arial"/>
        </w:rPr>
      </w:pPr>
      <w:r w:rsidRPr="007E6A1A">
        <w:rPr>
          <w:rFonts w:ascii="Arial" w:hAnsi="Arial" w:cs="Arial"/>
          <w:color w:val="000000"/>
        </w:rPr>
        <w:t>ОПЕРСКА АРИЈА – прилагођена узрасту ученика.</w:t>
      </w:r>
    </w:p>
    <w:p w14:paraId="11F39658"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48DB7706" w14:textId="77777777" w:rsidR="007E6A1A" w:rsidRPr="007E6A1A" w:rsidRDefault="007E6A1A" w:rsidP="007E6A1A">
      <w:pPr>
        <w:spacing w:after="150"/>
        <w:rPr>
          <w:rFonts w:ascii="Arial" w:hAnsi="Arial" w:cs="Arial"/>
        </w:rPr>
      </w:pPr>
      <w:r w:rsidRPr="007E6A1A">
        <w:rPr>
          <w:rFonts w:ascii="Arial" w:hAnsi="Arial" w:cs="Arial"/>
          <w:color w:val="000000"/>
        </w:rPr>
        <w:t>а) осам вокализа;</w:t>
      </w:r>
    </w:p>
    <w:p w14:paraId="2671FED8" w14:textId="77777777" w:rsidR="007E6A1A" w:rsidRPr="007E6A1A" w:rsidRDefault="007E6A1A" w:rsidP="007E6A1A">
      <w:pPr>
        <w:spacing w:after="150"/>
        <w:rPr>
          <w:rFonts w:ascii="Arial" w:hAnsi="Arial" w:cs="Arial"/>
        </w:rPr>
      </w:pPr>
      <w:r w:rsidRPr="007E6A1A">
        <w:rPr>
          <w:rFonts w:ascii="Arial" w:hAnsi="Arial" w:cs="Arial"/>
          <w:color w:val="000000"/>
        </w:rPr>
        <w:t>б) пет старих мајстора;</w:t>
      </w:r>
    </w:p>
    <w:p w14:paraId="7E4A59E4" w14:textId="77777777" w:rsidR="007E6A1A" w:rsidRPr="007E6A1A" w:rsidRDefault="007E6A1A" w:rsidP="007E6A1A">
      <w:pPr>
        <w:spacing w:after="150"/>
        <w:rPr>
          <w:rFonts w:ascii="Arial" w:hAnsi="Arial" w:cs="Arial"/>
        </w:rPr>
      </w:pPr>
      <w:r w:rsidRPr="007E6A1A">
        <w:rPr>
          <w:rFonts w:ascii="Arial" w:hAnsi="Arial" w:cs="Arial"/>
          <w:color w:val="000000"/>
        </w:rPr>
        <w:t>в) четири песме XIX века;</w:t>
      </w:r>
    </w:p>
    <w:p w14:paraId="05676D3A" w14:textId="77777777" w:rsidR="007E6A1A" w:rsidRPr="007E6A1A" w:rsidRDefault="007E6A1A" w:rsidP="007E6A1A">
      <w:pPr>
        <w:spacing w:after="150"/>
        <w:rPr>
          <w:rFonts w:ascii="Arial" w:hAnsi="Arial" w:cs="Arial"/>
        </w:rPr>
      </w:pPr>
      <w:r w:rsidRPr="007E6A1A">
        <w:rPr>
          <w:rFonts w:ascii="Arial" w:hAnsi="Arial" w:cs="Arial"/>
          <w:color w:val="000000"/>
        </w:rPr>
        <w:t>г) две композиције југословенских аутора;</w:t>
      </w:r>
    </w:p>
    <w:p w14:paraId="6BD60509"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словенских аутора;</w:t>
      </w:r>
    </w:p>
    <w:p w14:paraId="0C8C289A" w14:textId="77777777" w:rsidR="007E6A1A" w:rsidRPr="007E6A1A" w:rsidRDefault="007E6A1A" w:rsidP="007E6A1A">
      <w:pPr>
        <w:spacing w:after="150"/>
        <w:rPr>
          <w:rFonts w:ascii="Arial" w:hAnsi="Arial" w:cs="Arial"/>
        </w:rPr>
      </w:pPr>
      <w:r w:rsidRPr="007E6A1A">
        <w:rPr>
          <w:rFonts w:ascii="Arial" w:hAnsi="Arial" w:cs="Arial"/>
          <w:color w:val="000000"/>
        </w:rPr>
        <w:t>ђ) једна оперска арија.</w:t>
      </w:r>
    </w:p>
    <w:p w14:paraId="77FE590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3A9A35A" w14:textId="77777777" w:rsidR="007E6A1A" w:rsidRPr="007E6A1A" w:rsidRDefault="007E6A1A" w:rsidP="007E6A1A">
      <w:pPr>
        <w:spacing w:after="150"/>
        <w:rPr>
          <w:rFonts w:ascii="Arial" w:hAnsi="Arial" w:cs="Arial"/>
        </w:rPr>
      </w:pPr>
      <w:r w:rsidRPr="007E6A1A">
        <w:rPr>
          <w:rFonts w:ascii="Arial" w:hAnsi="Arial" w:cs="Arial"/>
          <w:color w:val="000000"/>
        </w:rPr>
        <w:t>– Две вокализе различитог карактера;</w:t>
      </w:r>
    </w:p>
    <w:p w14:paraId="4DEC96D3" w14:textId="77777777" w:rsidR="007E6A1A" w:rsidRPr="007E6A1A" w:rsidRDefault="007E6A1A" w:rsidP="007E6A1A">
      <w:pPr>
        <w:spacing w:after="150"/>
        <w:rPr>
          <w:rFonts w:ascii="Arial" w:hAnsi="Arial" w:cs="Arial"/>
        </w:rPr>
      </w:pPr>
      <w:r w:rsidRPr="007E6A1A">
        <w:rPr>
          <w:rFonts w:ascii="Arial" w:hAnsi="Arial" w:cs="Arial"/>
          <w:color w:val="000000"/>
        </w:rPr>
        <w:t>– Један стари мајстор;</w:t>
      </w:r>
    </w:p>
    <w:p w14:paraId="0863027C" w14:textId="77777777" w:rsidR="007E6A1A" w:rsidRPr="007E6A1A" w:rsidRDefault="007E6A1A" w:rsidP="007E6A1A">
      <w:pPr>
        <w:spacing w:after="150"/>
        <w:rPr>
          <w:rFonts w:ascii="Arial" w:hAnsi="Arial" w:cs="Arial"/>
        </w:rPr>
      </w:pPr>
      <w:r w:rsidRPr="007E6A1A">
        <w:rPr>
          <w:rFonts w:ascii="Arial" w:hAnsi="Arial" w:cs="Arial"/>
          <w:color w:val="000000"/>
        </w:rPr>
        <w:t>– Две песме XIX века;</w:t>
      </w:r>
    </w:p>
    <w:p w14:paraId="5962FCC0"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југословенског аутора;</w:t>
      </w:r>
    </w:p>
    <w:p w14:paraId="45874A4F" w14:textId="77777777" w:rsidR="007E6A1A" w:rsidRPr="007E6A1A" w:rsidRDefault="007E6A1A" w:rsidP="007E6A1A">
      <w:pPr>
        <w:spacing w:after="150"/>
        <w:rPr>
          <w:rFonts w:ascii="Arial" w:hAnsi="Arial" w:cs="Arial"/>
        </w:rPr>
      </w:pPr>
      <w:r w:rsidRPr="007E6A1A">
        <w:rPr>
          <w:rFonts w:ascii="Arial" w:hAnsi="Arial" w:cs="Arial"/>
          <w:color w:val="000000"/>
        </w:rPr>
        <w:t>– Једна композиција словенског аутора.</w:t>
      </w:r>
    </w:p>
    <w:p w14:paraId="723A9C8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D92D89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58C80C3" w14:textId="77777777" w:rsidR="007E6A1A" w:rsidRPr="007E6A1A" w:rsidRDefault="007E6A1A" w:rsidP="007E6A1A">
      <w:pPr>
        <w:spacing w:after="150"/>
        <w:rPr>
          <w:rFonts w:ascii="Arial" w:hAnsi="Arial" w:cs="Arial"/>
        </w:rPr>
      </w:pPr>
      <w:r w:rsidRPr="007E6A1A">
        <w:rPr>
          <w:rFonts w:ascii="Arial" w:hAnsi="Arial" w:cs="Arial"/>
          <w:color w:val="000000"/>
        </w:rPr>
        <w:t>АРИЈА ИЗ ОРАТОРИЈУМА, МИСЕ ИЛИ КАНТАТЕ – Бах, Хајдн, Хендл, Перголези, Росини, Форе и други аутори сличних извођачких захтева.</w:t>
      </w:r>
    </w:p>
    <w:p w14:paraId="4A347322" w14:textId="77777777" w:rsidR="007E6A1A" w:rsidRPr="007E6A1A" w:rsidRDefault="007E6A1A" w:rsidP="007E6A1A">
      <w:pPr>
        <w:spacing w:after="150"/>
        <w:rPr>
          <w:rFonts w:ascii="Arial" w:hAnsi="Arial" w:cs="Arial"/>
        </w:rPr>
      </w:pPr>
      <w:r w:rsidRPr="007E6A1A">
        <w:rPr>
          <w:rFonts w:ascii="Arial" w:hAnsi="Arial" w:cs="Arial"/>
          <w:color w:val="000000"/>
        </w:rPr>
        <w:t>СТАРИ МАЈСТОРИ – Хендл, Глук, Марчело, Дуранте, Лоти, Чести, Пучини, Јонели и други аутори сличних извођачких захтева.</w:t>
      </w:r>
    </w:p>
    <w:p w14:paraId="5931C554" w14:textId="77777777" w:rsidR="007E6A1A" w:rsidRPr="007E6A1A" w:rsidRDefault="007E6A1A" w:rsidP="007E6A1A">
      <w:pPr>
        <w:spacing w:after="150"/>
        <w:rPr>
          <w:rFonts w:ascii="Arial" w:hAnsi="Arial" w:cs="Arial"/>
        </w:rPr>
      </w:pPr>
      <w:r w:rsidRPr="007E6A1A">
        <w:rPr>
          <w:rFonts w:ascii="Arial" w:hAnsi="Arial" w:cs="Arial"/>
          <w:color w:val="000000"/>
        </w:rPr>
        <w:t>КОМПОЗИТОРИ XIX ВЕКА – Шуберт, Шуман, Брамс, Волф, Лист, Берлиоз, Дебиси, Вагнер и други аутори сличних извођачких захтева.</w:t>
      </w:r>
    </w:p>
    <w:p w14:paraId="656C0985" w14:textId="77777777" w:rsidR="007E6A1A" w:rsidRPr="007E6A1A" w:rsidRDefault="007E6A1A" w:rsidP="007E6A1A">
      <w:pPr>
        <w:spacing w:after="150"/>
        <w:rPr>
          <w:rFonts w:ascii="Arial" w:hAnsi="Arial" w:cs="Arial"/>
        </w:rPr>
      </w:pPr>
      <w:r w:rsidRPr="007E6A1A">
        <w:rPr>
          <w:rFonts w:ascii="Arial" w:hAnsi="Arial" w:cs="Arial"/>
          <w:color w:val="000000"/>
        </w:rPr>
        <w:t>КОМПОЗИТОРИ XX ВЕКА – Бритн, Пуланк, Стравински, Хачатуријан, Форе, Дипарк, Респиги, Равел и други аутори сличних извођачких захтева.</w:t>
      </w:r>
    </w:p>
    <w:p w14:paraId="7CB623A1"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ЈУГОСЛОВЕНСКИ АУТОРИ – Рајичић, Маринковић, Д. Радић, К. Бабић, Д. Деспић, В. Перичић, Коњовић и други аутори сличних извођачких захтева.</w:t>
      </w:r>
    </w:p>
    <w:p w14:paraId="7281E267" w14:textId="77777777" w:rsidR="007E6A1A" w:rsidRPr="007E6A1A" w:rsidRDefault="007E6A1A" w:rsidP="007E6A1A">
      <w:pPr>
        <w:spacing w:after="150"/>
        <w:rPr>
          <w:rFonts w:ascii="Arial" w:hAnsi="Arial" w:cs="Arial"/>
        </w:rPr>
      </w:pPr>
      <w:r w:rsidRPr="007E6A1A">
        <w:rPr>
          <w:rFonts w:ascii="Arial" w:hAnsi="Arial" w:cs="Arial"/>
          <w:color w:val="000000"/>
        </w:rPr>
        <w:t>СЛОВЕНСКИ АУТОРИ – Рахмањинов, Стравински, Чајковски, Римски-Корсаков, Мусоргски и други аутори сличних извођачких захтева.</w:t>
      </w:r>
    </w:p>
    <w:p w14:paraId="7BD780A0" w14:textId="77777777" w:rsidR="007E6A1A" w:rsidRPr="007E6A1A" w:rsidRDefault="007E6A1A" w:rsidP="007E6A1A">
      <w:pPr>
        <w:spacing w:after="150"/>
        <w:rPr>
          <w:rFonts w:ascii="Arial" w:hAnsi="Arial" w:cs="Arial"/>
        </w:rPr>
      </w:pPr>
      <w:r w:rsidRPr="007E6A1A">
        <w:rPr>
          <w:rFonts w:ascii="Arial" w:hAnsi="Arial" w:cs="Arial"/>
          <w:color w:val="000000"/>
        </w:rPr>
        <w:t>ОПЕРСКА АРИЈА – прилагођена могућностима ученика.</w:t>
      </w:r>
    </w:p>
    <w:p w14:paraId="156E7A08"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4A4C3AC8" w14:textId="77777777" w:rsidR="007E6A1A" w:rsidRPr="007E6A1A" w:rsidRDefault="007E6A1A" w:rsidP="007E6A1A">
      <w:pPr>
        <w:spacing w:after="150"/>
        <w:rPr>
          <w:rFonts w:ascii="Arial" w:hAnsi="Arial" w:cs="Arial"/>
        </w:rPr>
      </w:pPr>
      <w:r w:rsidRPr="007E6A1A">
        <w:rPr>
          <w:rFonts w:ascii="Arial" w:hAnsi="Arial" w:cs="Arial"/>
          <w:color w:val="000000"/>
        </w:rPr>
        <w:t>А Једна арија из ораторијума, мисе или кантате;</w:t>
      </w:r>
    </w:p>
    <w:p w14:paraId="6977D522" w14:textId="77777777" w:rsidR="007E6A1A" w:rsidRPr="007E6A1A" w:rsidRDefault="007E6A1A" w:rsidP="007E6A1A">
      <w:pPr>
        <w:spacing w:after="150"/>
        <w:rPr>
          <w:rFonts w:ascii="Arial" w:hAnsi="Arial" w:cs="Arial"/>
        </w:rPr>
      </w:pPr>
      <w:r w:rsidRPr="007E6A1A">
        <w:rPr>
          <w:rFonts w:ascii="Arial" w:hAnsi="Arial" w:cs="Arial"/>
          <w:color w:val="000000"/>
        </w:rPr>
        <w:t>б) четири композиције старих мајстора;</w:t>
      </w:r>
    </w:p>
    <w:p w14:paraId="35386852"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композиција аутора XIX века;</w:t>
      </w:r>
    </w:p>
    <w:p w14:paraId="5006EC01" w14:textId="77777777" w:rsidR="007E6A1A" w:rsidRPr="007E6A1A" w:rsidRDefault="007E6A1A" w:rsidP="007E6A1A">
      <w:pPr>
        <w:spacing w:after="150"/>
        <w:rPr>
          <w:rFonts w:ascii="Arial" w:hAnsi="Arial" w:cs="Arial"/>
        </w:rPr>
      </w:pPr>
      <w:r w:rsidRPr="007E6A1A">
        <w:rPr>
          <w:rFonts w:ascii="Arial" w:hAnsi="Arial" w:cs="Arial"/>
          <w:color w:val="000000"/>
        </w:rPr>
        <w:t>г) једна композиција аутора XX века;</w:t>
      </w:r>
    </w:p>
    <w:p w14:paraId="3498B084"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југословенских аутора;</w:t>
      </w:r>
    </w:p>
    <w:p w14:paraId="60B87CBC" w14:textId="77777777" w:rsidR="007E6A1A" w:rsidRPr="007E6A1A" w:rsidRDefault="007E6A1A" w:rsidP="007E6A1A">
      <w:pPr>
        <w:spacing w:after="150"/>
        <w:rPr>
          <w:rFonts w:ascii="Arial" w:hAnsi="Arial" w:cs="Arial"/>
        </w:rPr>
      </w:pPr>
      <w:r w:rsidRPr="007E6A1A">
        <w:rPr>
          <w:rFonts w:ascii="Arial" w:hAnsi="Arial" w:cs="Arial"/>
          <w:color w:val="000000"/>
        </w:rPr>
        <w:t>ђ) две композиције словенских аутора;</w:t>
      </w:r>
    </w:p>
    <w:p w14:paraId="20962EC3" w14:textId="77777777" w:rsidR="007E6A1A" w:rsidRPr="007E6A1A" w:rsidRDefault="007E6A1A" w:rsidP="007E6A1A">
      <w:pPr>
        <w:spacing w:after="150"/>
        <w:rPr>
          <w:rFonts w:ascii="Arial" w:hAnsi="Arial" w:cs="Arial"/>
        </w:rPr>
      </w:pPr>
      <w:r w:rsidRPr="007E6A1A">
        <w:rPr>
          <w:rFonts w:ascii="Arial" w:hAnsi="Arial" w:cs="Arial"/>
          <w:color w:val="000000"/>
        </w:rPr>
        <w:t>е) једна оперска арија.</w:t>
      </w:r>
    </w:p>
    <w:p w14:paraId="3C8CA8F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B3BA396" w14:textId="77777777" w:rsidR="007E6A1A" w:rsidRPr="007E6A1A" w:rsidRDefault="007E6A1A" w:rsidP="007E6A1A">
      <w:pPr>
        <w:spacing w:after="150"/>
        <w:rPr>
          <w:rFonts w:ascii="Arial" w:hAnsi="Arial" w:cs="Arial"/>
        </w:rPr>
      </w:pPr>
      <w:r w:rsidRPr="007E6A1A">
        <w:rPr>
          <w:rFonts w:ascii="Arial" w:hAnsi="Arial" w:cs="Arial"/>
          <w:color w:val="000000"/>
        </w:rPr>
        <w:t>– Један стари мајстор;</w:t>
      </w:r>
    </w:p>
    <w:p w14:paraId="39FF9BBE"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XIX века;</w:t>
      </w:r>
    </w:p>
    <w:p w14:paraId="1E069161"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XX века;</w:t>
      </w:r>
    </w:p>
    <w:p w14:paraId="7D040968"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југословенског или словенског композитора;</w:t>
      </w:r>
    </w:p>
    <w:p w14:paraId="1EE9CC73" w14:textId="77777777" w:rsidR="007E6A1A" w:rsidRPr="007E6A1A" w:rsidRDefault="007E6A1A" w:rsidP="007E6A1A">
      <w:pPr>
        <w:spacing w:after="150"/>
        <w:rPr>
          <w:rFonts w:ascii="Arial" w:hAnsi="Arial" w:cs="Arial"/>
        </w:rPr>
      </w:pPr>
      <w:r w:rsidRPr="007E6A1A">
        <w:rPr>
          <w:rFonts w:ascii="Arial" w:hAnsi="Arial" w:cs="Arial"/>
          <w:color w:val="000000"/>
        </w:rPr>
        <w:t>– Једна оперска арија.</w:t>
      </w:r>
    </w:p>
    <w:p w14:paraId="0A55206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7EC829D0"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5FF90513" w14:textId="77777777" w:rsidR="007E6A1A" w:rsidRPr="007E6A1A" w:rsidRDefault="007E6A1A" w:rsidP="007E6A1A">
      <w:pPr>
        <w:spacing w:after="150"/>
        <w:rPr>
          <w:rFonts w:ascii="Arial" w:hAnsi="Arial" w:cs="Arial"/>
        </w:rPr>
      </w:pPr>
      <w:r w:rsidRPr="007E6A1A">
        <w:rPr>
          <w:rFonts w:ascii="Arial" w:hAnsi="Arial" w:cs="Arial"/>
          <w:color w:val="000000"/>
        </w:rPr>
        <w:t>СТАРИ МАЈСТОРИ – Калдара, Пајзијело, Перголези, Скарлати, Хендл, Марчело, Јомели, Чести и други аутори сличних извођачких захтева.</w:t>
      </w:r>
    </w:p>
    <w:p w14:paraId="6F44951F" w14:textId="77777777" w:rsidR="007E6A1A" w:rsidRPr="007E6A1A" w:rsidRDefault="007E6A1A" w:rsidP="007E6A1A">
      <w:pPr>
        <w:spacing w:after="150"/>
        <w:rPr>
          <w:rFonts w:ascii="Arial" w:hAnsi="Arial" w:cs="Arial"/>
        </w:rPr>
      </w:pPr>
      <w:r w:rsidRPr="007E6A1A">
        <w:rPr>
          <w:rFonts w:ascii="Arial" w:hAnsi="Arial" w:cs="Arial"/>
          <w:color w:val="000000"/>
        </w:rPr>
        <w:t>АРИЈА ИЗ ОРАТОРИЈУМА, МИСЕ ИЛИ КАНТАТЕ – Бах, Хендл, Хајдн, Перголези, Росини, Форе, Регер, Моцарт, Верди и други аутори сличних извођачких захтева.</w:t>
      </w:r>
    </w:p>
    <w:p w14:paraId="3519C3B1" w14:textId="77777777" w:rsidR="007E6A1A" w:rsidRPr="007E6A1A" w:rsidRDefault="007E6A1A" w:rsidP="007E6A1A">
      <w:pPr>
        <w:spacing w:after="150"/>
        <w:rPr>
          <w:rFonts w:ascii="Arial" w:hAnsi="Arial" w:cs="Arial"/>
        </w:rPr>
      </w:pPr>
      <w:r w:rsidRPr="007E6A1A">
        <w:rPr>
          <w:rFonts w:ascii="Arial" w:hAnsi="Arial" w:cs="Arial"/>
          <w:color w:val="000000"/>
        </w:rPr>
        <w:t>ПЕСМА СЛЕДЕЋИХ АУТОРА – Шуман, Шуберт, Брамс, Волф, Лист, Малер, Регер, Дебиси, Менделсон и други аутори сличних извођачких захтева.</w:t>
      </w:r>
    </w:p>
    <w:p w14:paraId="387539D7" w14:textId="77777777" w:rsidR="007E6A1A" w:rsidRPr="007E6A1A" w:rsidRDefault="007E6A1A" w:rsidP="007E6A1A">
      <w:pPr>
        <w:spacing w:after="150"/>
        <w:rPr>
          <w:rFonts w:ascii="Arial" w:hAnsi="Arial" w:cs="Arial"/>
        </w:rPr>
      </w:pPr>
      <w:r w:rsidRPr="007E6A1A">
        <w:rPr>
          <w:rFonts w:ascii="Arial" w:hAnsi="Arial" w:cs="Arial"/>
          <w:color w:val="000000"/>
        </w:rPr>
        <w:t>КОМПОЗИТОРИ XX ВЕКА – Р. Штраус, Хонегер, Равел, Респиги, Дипарк, Веберн, Либерман и други аутори сличних извођачких захтева.</w:t>
      </w:r>
    </w:p>
    <w:p w14:paraId="0438AD19" w14:textId="77777777" w:rsidR="007E6A1A" w:rsidRPr="007E6A1A" w:rsidRDefault="007E6A1A" w:rsidP="007E6A1A">
      <w:pPr>
        <w:spacing w:after="150"/>
        <w:rPr>
          <w:rFonts w:ascii="Arial" w:hAnsi="Arial" w:cs="Arial"/>
        </w:rPr>
      </w:pPr>
      <w:r w:rsidRPr="007E6A1A">
        <w:rPr>
          <w:rFonts w:ascii="Arial" w:hAnsi="Arial" w:cs="Arial"/>
          <w:color w:val="000000"/>
        </w:rPr>
        <w:t>ОПЕРСКА АРИЈА – Моцарт, Глук, Перголези, Вебер, Бетовен .... Верди, Белини, Доницети, Росини, Бојто, Корсаков, Чајковски, Сметана, Дворжак, Бизе, Пучини и други аутори сличних извођачких захтева.</w:t>
      </w:r>
    </w:p>
    <w:p w14:paraId="0D555035"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ЈУГОСЛОВЕНСКИ АУТОРИ – Рајичић, Деспић, Д. Радић, В. Перичић, К. Бабић, Милојевић, Бинички, Коњовић, Маринковић и други аутори сличних извођачких захтева.</w:t>
      </w:r>
    </w:p>
    <w:p w14:paraId="1CF2B69B" w14:textId="77777777" w:rsidR="007E6A1A" w:rsidRPr="007E6A1A" w:rsidRDefault="007E6A1A" w:rsidP="007E6A1A">
      <w:pPr>
        <w:spacing w:after="150"/>
        <w:rPr>
          <w:rFonts w:ascii="Arial" w:hAnsi="Arial" w:cs="Arial"/>
        </w:rPr>
      </w:pPr>
      <w:r w:rsidRPr="007E6A1A">
        <w:rPr>
          <w:rFonts w:ascii="Arial" w:hAnsi="Arial" w:cs="Arial"/>
          <w:color w:val="000000"/>
        </w:rPr>
        <w:t>СЛОВЕНСКИ АУТОРИ – Чајковски, Дворжак, Славицки, Рахмањинов, Мусоргски, Римски–Корсаков и други аутори сличних извођачких захтева.</w:t>
      </w:r>
    </w:p>
    <w:p w14:paraId="26541860"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0337D9F8" w14:textId="77777777" w:rsidR="007E6A1A" w:rsidRPr="007E6A1A" w:rsidRDefault="007E6A1A" w:rsidP="007E6A1A">
      <w:pPr>
        <w:spacing w:after="150"/>
        <w:rPr>
          <w:rFonts w:ascii="Arial" w:hAnsi="Arial" w:cs="Arial"/>
        </w:rPr>
      </w:pPr>
      <w:r w:rsidRPr="007E6A1A">
        <w:rPr>
          <w:rFonts w:ascii="Arial" w:hAnsi="Arial" w:cs="Arial"/>
          <w:color w:val="000000"/>
        </w:rPr>
        <w:t>а) четири стара мајстора;</w:t>
      </w:r>
    </w:p>
    <w:p w14:paraId="10B1B053" w14:textId="77777777" w:rsidR="007E6A1A" w:rsidRPr="007E6A1A" w:rsidRDefault="007E6A1A" w:rsidP="007E6A1A">
      <w:pPr>
        <w:spacing w:after="150"/>
        <w:rPr>
          <w:rFonts w:ascii="Arial" w:hAnsi="Arial" w:cs="Arial"/>
        </w:rPr>
      </w:pPr>
      <w:r w:rsidRPr="007E6A1A">
        <w:rPr>
          <w:rFonts w:ascii="Arial" w:hAnsi="Arial" w:cs="Arial"/>
          <w:color w:val="000000"/>
        </w:rPr>
        <w:t>б) једна арија из ораторијума, мисе или кантате;</w:t>
      </w:r>
    </w:p>
    <w:p w14:paraId="0BC62099" w14:textId="77777777" w:rsidR="007E6A1A" w:rsidRPr="007E6A1A" w:rsidRDefault="007E6A1A" w:rsidP="007E6A1A">
      <w:pPr>
        <w:spacing w:after="150"/>
        <w:rPr>
          <w:rFonts w:ascii="Arial" w:hAnsi="Arial" w:cs="Arial"/>
        </w:rPr>
      </w:pPr>
      <w:r w:rsidRPr="007E6A1A">
        <w:rPr>
          <w:rFonts w:ascii="Arial" w:hAnsi="Arial" w:cs="Arial"/>
          <w:color w:val="000000"/>
        </w:rPr>
        <w:t>в) једна песма наведених аутора;</w:t>
      </w:r>
    </w:p>
    <w:p w14:paraId="4ADD39CA" w14:textId="77777777" w:rsidR="007E6A1A" w:rsidRPr="007E6A1A" w:rsidRDefault="007E6A1A" w:rsidP="007E6A1A">
      <w:pPr>
        <w:spacing w:after="150"/>
        <w:rPr>
          <w:rFonts w:ascii="Arial" w:hAnsi="Arial" w:cs="Arial"/>
        </w:rPr>
      </w:pPr>
      <w:r w:rsidRPr="007E6A1A">
        <w:rPr>
          <w:rFonts w:ascii="Arial" w:hAnsi="Arial" w:cs="Arial"/>
          <w:color w:val="000000"/>
        </w:rPr>
        <w:t>г) једна песма композитора XX века;</w:t>
      </w:r>
    </w:p>
    <w:p w14:paraId="23FEDAAB" w14:textId="77777777" w:rsidR="007E6A1A" w:rsidRPr="007E6A1A" w:rsidRDefault="007E6A1A" w:rsidP="007E6A1A">
      <w:pPr>
        <w:spacing w:after="150"/>
        <w:rPr>
          <w:rFonts w:ascii="Arial" w:hAnsi="Arial" w:cs="Arial"/>
        </w:rPr>
      </w:pPr>
      <w:r w:rsidRPr="007E6A1A">
        <w:rPr>
          <w:rFonts w:ascii="Arial" w:hAnsi="Arial" w:cs="Arial"/>
          <w:color w:val="000000"/>
        </w:rPr>
        <w:t>д) две оперске арије различитих периода;</w:t>
      </w:r>
    </w:p>
    <w:p w14:paraId="03179543" w14:textId="77777777" w:rsidR="007E6A1A" w:rsidRPr="007E6A1A" w:rsidRDefault="007E6A1A" w:rsidP="007E6A1A">
      <w:pPr>
        <w:spacing w:after="150"/>
        <w:rPr>
          <w:rFonts w:ascii="Arial" w:hAnsi="Arial" w:cs="Arial"/>
        </w:rPr>
      </w:pPr>
      <w:r w:rsidRPr="007E6A1A">
        <w:rPr>
          <w:rFonts w:ascii="Arial" w:hAnsi="Arial" w:cs="Arial"/>
          <w:color w:val="000000"/>
        </w:rPr>
        <w:t>ђ) једна песма југословенског аутора;</w:t>
      </w:r>
    </w:p>
    <w:p w14:paraId="3AC5D53A" w14:textId="77777777" w:rsidR="007E6A1A" w:rsidRPr="007E6A1A" w:rsidRDefault="007E6A1A" w:rsidP="007E6A1A">
      <w:pPr>
        <w:spacing w:after="150"/>
        <w:rPr>
          <w:rFonts w:ascii="Arial" w:hAnsi="Arial" w:cs="Arial"/>
        </w:rPr>
      </w:pPr>
      <w:r w:rsidRPr="007E6A1A">
        <w:rPr>
          <w:rFonts w:ascii="Arial" w:hAnsi="Arial" w:cs="Arial"/>
          <w:color w:val="000000"/>
        </w:rPr>
        <w:t>е) једна песма словенског аутора.</w:t>
      </w:r>
    </w:p>
    <w:p w14:paraId="5291DA2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06AF0F8" w14:textId="77777777" w:rsidR="007E6A1A" w:rsidRPr="007E6A1A" w:rsidRDefault="007E6A1A" w:rsidP="007E6A1A">
      <w:pPr>
        <w:spacing w:after="150"/>
        <w:rPr>
          <w:rFonts w:ascii="Arial" w:hAnsi="Arial" w:cs="Arial"/>
        </w:rPr>
      </w:pPr>
      <w:r w:rsidRPr="007E6A1A">
        <w:rPr>
          <w:rFonts w:ascii="Arial" w:hAnsi="Arial" w:cs="Arial"/>
          <w:color w:val="000000"/>
        </w:rPr>
        <w:t>– Једна арија из ораторијума, мисе или кантате;</w:t>
      </w:r>
    </w:p>
    <w:p w14:paraId="61AB3C06" w14:textId="77777777" w:rsidR="007E6A1A" w:rsidRPr="007E6A1A" w:rsidRDefault="007E6A1A" w:rsidP="007E6A1A">
      <w:pPr>
        <w:spacing w:after="150"/>
        <w:rPr>
          <w:rFonts w:ascii="Arial" w:hAnsi="Arial" w:cs="Arial"/>
        </w:rPr>
      </w:pPr>
      <w:r w:rsidRPr="007E6A1A">
        <w:rPr>
          <w:rFonts w:ascii="Arial" w:hAnsi="Arial" w:cs="Arial"/>
          <w:color w:val="000000"/>
        </w:rPr>
        <w:t>– Једна арија старог мајстора;</w:t>
      </w:r>
    </w:p>
    <w:p w14:paraId="012A9B88"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аутора XIX века;</w:t>
      </w:r>
    </w:p>
    <w:p w14:paraId="5A9D72B7"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аутора XX века;</w:t>
      </w:r>
    </w:p>
    <w:p w14:paraId="6546CD2B" w14:textId="77777777" w:rsidR="007E6A1A" w:rsidRPr="007E6A1A" w:rsidRDefault="007E6A1A" w:rsidP="007E6A1A">
      <w:pPr>
        <w:spacing w:after="150"/>
        <w:rPr>
          <w:rFonts w:ascii="Arial" w:hAnsi="Arial" w:cs="Arial"/>
        </w:rPr>
      </w:pPr>
      <w:r w:rsidRPr="007E6A1A">
        <w:rPr>
          <w:rFonts w:ascii="Arial" w:hAnsi="Arial" w:cs="Arial"/>
          <w:color w:val="000000"/>
        </w:rPr>
        <w:t>– Две оперске арије различитих епоха;</w:t>
      </w:r>
    </w:p>
    <w:p w14:paraId="6839C522"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југословенског аутора;</w:t>
      </w:r>
    </w:p>
    <w:p w14:paraId="0B4C9361" w14:textId="77777777" w:rsidR="007E6A1A" w:rsidRPr="007E6A1A" w:rsidRDefault="007E6A1A" w:rsidP="007E6A1A">
      <w:pPr>
        <w:spacing w:after="150"/>
        <w:rPr>
          <w:rFonts w:ascii="Arial" w:hAnsi="Arial" w:cs="Arial"/>
        </w:rPr>
      </w:pPr>
      <w:r w:rsidRPr="007E6A1A">
        <w:rPr>
          <w:rFonts w:ascii="Arial" w:hAnsi="Arial" w:cs="Arial"/>
          <w:color w:val="000000"/>
        </w:rPr>
        <w:t>– Једна песма словенског аутора.</w:t>
      </w:r>
    </w:p>
    <w:p w14:paraId="13BEA48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13BB13B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0AF0BF5C" w14:textId="77777777" w:rsidR="007E6A1A" w:rsidRPr="007E6A1A" w:rsidRDefault="007E6A1A" w:rsidP="007E6A1A">
      <w:pPr>
        <w:spacing w:after="150"/>
        <w:rPr>
          <w:rFonts w:ascii="Arial" w:hAnsi="Arial" w:cs="Arial"/>
        </w:rPr>
      </w:pPr>
      <w:r w:rsidRPr="007E6A1A">
        <w:rPr>
          <w:rFonts w:ascii="Arial" w:hAnsi="Arial" w:cs="Arial"/>
          <w:color w:val="000000"/>
        </w:rPr>
        <w:t>Предмет соло-певање захтева врло посебан, специфичан приступ педагога сваком ученику обзиром на различитост по питању врсте гласа, личности, способности, заинтересованости и амбиције појединаца. Специфичност и тежина у остваривању овог програма је у томе што певач нема ни видљив ни опипљив инструмент на који може да пренесе своје звучне представе, он годинама прави инструмент од свог тела, развијајући осећај и везујући га за звук који производи.</w:t>
      </w:r>
    </w:p>
    <w:p w14:paraId="50E9D867" w14:textId="77777777" w:rsidR="007E6A1A" w:rsidRPr="007E6A1A" w:rsidRDefault="007E6A1A" w:rsidP="007E6A1A">
      <w:pPr>
        <w:spacing w:after="150"/>
        <w:rPr>
          <w:rFonts w:ascii="Arial" w:hAnsi="Arial" w:cs="Arial"/>
        </w:rPr>
      </w:pPr>
      <w:r w:rsidRPr="007E6A1A">
        <w:rPr>
          <w:rFonts w:ascii="Arial" w:hAnsi="Arial" w:cs="Arial"/>
          <w:color w:val="000000"/>
        </w:rPr>
        <w:t>Основа певачког инструмента јесте дах, и зато се пре тражења звука, почиње са вежбама за дисање уз правилно држање тела. На правилном дисању, постављању гласа, чистој интонацији, чврстом изговору сугласника, неговању фразе и интерпретацији треба инсистирати од почетка до краја школовања.</w:t>
      </w:r>
    </w:p>
    <w:p w14:paraId="361FD929"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 за поставку и развој гласа, вокализе које обрађују различите проблеме као и програм, треба усклађивати према способности и певачком узрасту ученика. У почетку вежбе су краће, мањег опсега, на вокалима који ученику најприродније звуче и у темпу у којем се најбоље осећа. Како се временом повећавају могућности ученика, тако је потребно додавати сложеније вежбе, са већим интервалима, трозвуке, четворозвуке, лествице, радити на легату, стакату и динамичком нијансирању у оквиру вежбе као фразе.</w:t>
      </w:r>
    </w:p>
    <w:p w14:paraId="7EDAC964" w14:textId="77777777" w:rsidR="007E6A1A" w:rsidRPr="007E6A1A" w:rsidRDefault="007E6A1A" w:rsidP="007E6A1A">
      <w:pPr>
        <w:spacing w:after="150"/>
        <w:rPr>
          <w:rFonts w:ascii="Arial" w:hAnsi="Arial" w:cs="Arial"/>
        </w:rPr>
      </w:pPr>
      <w:r w:rsidRPr="007E6A1A">
        <w:rPr>
          <w:rFonts w:ascii="Arial" w:hAnsi="Arial" w:cs="Arial"/>
          <w:color w:val="000000"/>
        </w:rPr>
        <w:t>Тежити уједначавању вокала и регистара, не губећи при том на дикцији, напротив, инсистирати на апођираним сугласницима као носиоцима звука. Глас се не сме форсирати ни вештачки бојити да би се убрзао напредак, напротив, треба следити природу и олакшати емисију тона користећи искључиво снагу даха и природну резонанцу за добијање звука.</w:t>
      </w:r>
    </w:p>
    <w:p w14:paraId="2A6CF6D1" w14:textId="77777777" w:rsidR="007E6A1A" w:rsidRPr="007E6A1A" w:rsidRDefault="007E6A1A" w:rsidP="007E6A1A">
      <w:pPr>
        <w:spacing w:after="150"/>
        <w:rPr>
          <w:rFonts w:ascii="Arial" w:hAnsi="Arial" w:cs="Arial"/>
        </w:rPr>
      </w:pPr>
      <w:r w:rsidRPr="007E6A1A">
        <w:rPr>
          <w:rFonts w:ascii="Arial" w:hAnsi="Arial" w:cs="Arial"/>
          <w:color w:val="000000"/>
        </w:rPr>
        <w:t>Ниво техничке спремности и гласовне стабилности ученика проверити на јавном наступу водећи рачуна о сценском изразу као посебном таленту, па најбоље ученике усмерити ка даљем школовању и усавршавању.</w:t>
      </w:r>
    </w:p>
    <w:p w14:paraId="31458293"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ОДСЕК ЗА ЏЕЗ</w:t>
      </w:r>
    </w:p>
    <w:p w14:paraId="52AF024A" w14:textId="77777777" w:rsidR="007E6A1A" w:rsidRPr="007E6A1A" w:rsidRDefault="007E6A1A" w:rsidP="007E6A1A">
      <w:pPr>
        <w:spacing w:after="120"/>
        <w:jc w:val="center"/>
        <w:rPr>
          <w:rFonts w:ascii="Arial" w:hAnsi="Arial" w:cs="Arial"/>
        </w:rPr>
      </w:pPr>
      <w:r w:rsidRPr="007E6A1A">
        <w:rPr>
          <w:rFonts w:ascii="Arial" w:hAnsi="Arial" w:cs="Arial"/>
          <w:color w:val="000000"/>
        </w:rPr>
        <w:t>МАЛИ АНСАМБЛИ</w:t>
      </w:r>
    </w:p>
    <w:p w14:paraId="1EF7B643"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017F8F7"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заједничког музицирања</w:t>
      </w:r>
    </w:p>
    <w:p w14:paraId="52B6E04A" w14:textId="77777777" w:rsidR="007E6A1A" w:rsidRPr="007E6A1A" w:rsidRDefault="007E6A1A" w:rsidP="007E6A1A">
      <w:pPr>
        <w:spacing w:after="150"/>
        <w:rPr>
          <w:rFonts w:ascii="Arial" w:hAnsi="Arial" w:cs="Arial"/>
        </w:rPr>
      </w:pPr>
      <w:r w:rsidRPr="007E6A1A">
        <w:rPr>
          <w:rFonts w:ascii="Arial" w:hAnsi="Arial" w:cs="Arial"/>
          <w:color w:val="000000"/>
        </w:rPr>
        <w:t>– Неговање и међусобно усклађивање интонације</w:t>
      </w:r>
    </w:p>
    <w:p w14:paraId="4CC75870" w14:textId="77777777" w:rsidR="007E6A1A" w:rsidRPr="007E6A1A" w:rsidRDefault="007E6A1A" w:rsidP="007E6A1A">
      <w:pPr>
        <w:spacing w:after="150"/>
        <w:rPr>
          <w:rFonts w:ascii="Arial" w:hAnsi="Arial" w:cs="Arial"/>
        </w:rPr>
      </w:pPr>
      <w:r w:rsidRPr="007E6A1A">
        <w:rPr>
          <w:rFonts w:ascii="Arial" w:hAnsi="Arial" w:cs="Arial"/>
          <w:color w:val="000000"/>
        </w:rPr>
        <w:t>– Познавање и слушање других гласова у ансамблу</w:t>
      </w:r>
    </w:p>
    <w:p w14:paraId="1698AD90"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комуницирања, дијалога, осећања солидарности, ефикасне сарадње са другима и способности за тимски рад.</w:t>
      </w:r>
    </w:p>
    <w:p w14:paraId="7A471DD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5519C1A"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индивидуалног са групним музицирањем.</w:t>
      </w:r>
    </w:p>
    <w:p w14:paraId="76DE4BD0"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интонације и артикулације са осталим члановима у групном раду.</w:t>
      </w:r>
    </w:p>
    <w:p w14:paraId="490F5782"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даљи рад и школовање у оквиру наставе групног музицирања.</w:t>
      </w:r>
    </w:p>
    <w:p w14:paraId="6C9CF44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5C53869B" w14:textId="77777777" w:rsidR="007E6A1A" w:rsidRPr="007E6A1A" w:rsidRDefault="007E6A1A" w:rsidP="007E6A1A">
      <w:pPr>
        <w:spacing w:after="150"/>
        <w:rPr>
          <w:rFonts w:ascii="Arial" w:hAnsi="Arial" w:cs="Arial"/>
        </w:rPr>
      </w:pPr>
      <w:r w:rsidRPr="007E6A1A">
        <w:rPr>
          <w:rFonts w:ascii="Arial" w:hAnsi="Arial" w:cs="Arial"/>
          <w:color w:val="000000"/>
        </w:rPr>
        <w:t>Свирати дела по избору наставника зависно од инструмената који су те године заступљени на овом одсеку и од постојеће литературе (користити постојећу литературу из нототеке РТВ Београда или правити одговарајуће аранжмане).</w:t>
      </w:r>
    </w:p>
    <w:p w14:paraId="0B5FC141"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КАО ЧЛАН МАЛОГ АНСАМБЛА,</w:t>
      </w:r>
      <w:r w:rsidRPr="007E6A1A">
        <w:rPr>
          <w:rFonts w:ascii="Arial" w:hAnsi="Arial" w:cs="Arial"/>
        </w:rPr>
        <w:br/>
      </w:r>
      <w:r w:rsidRPr="007E6A1A">
        <w:rPr>
          <w:rFonts w:ascii="Arial" w:hAnsi="Arial" w:cs="Arial"/>
          <w:color w:val="000000"/>
        </w:rPr>
        <w:t>НА ЈАВНОМ ЧАСУ ИЛИ КОНЦЕРТУ</w:t>
      </w:r>
    </w:p>
    <w:p w14:paraId="73857F0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63671405" w14:textId="77777777" w:rsidR="007E6A1A" w:rsidRPr="007E6A1A" w:rsidRDefault="007E6A1A" w:rsidP="007E6A1A">
      <w:pPr>
        <w:spacing w:after="150"/>
        <w:rPr>
          <w:rFonts w:ascii="Arial" w:hAnsi="Arial" w:cs="Arial"/>
        </w:rPr>
      </w:pPr>
      <w:r w:rsidRPr="007E6A1A">
        <w:rPr>
          <w:rFonts w:ascii="Arial" w:hAnsi="Arial" w:cs="Arial"/>
          <w:color w:val="000000"/>
        </w:rPr>
        <w:t>Свирати дела по избору наставника зависно од инструмената који су те године заступљени на овом одсеку и од постојеће литературе (користити постојећу литературу из нототеке РТВ Београда или правити одговарајуће аранжмане).</w:t>
      </w:r>
    </w:p>
    <w:p w14:paraId="0477F3FD"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КАО ЧЛАН МАЛОГ АНСАМБЛА,</w:t>
      </w:r>
      <w:r w:rsidRPr="007E6A1A">
        <w:rPr>
          <w:rFonts w:ascii="Arial" w:hAnsi="Arial" w:cs="Arial"/>
        </w:rPr>
        <w:br/>
      </w:r>
      <w:r w:rsidRPr="007E6A1A">
        <w:rPr>
          <w:rFonts w:ascii="Arial" w:hAnsi="Arial" w:cs="Arial"/>
          <w:color w:val="000000"/>
        </w:rPr>
        <w:t>НА ЈАВНОМ ЧАСУ ИЛИ КОНЦЕРТУ</w:t>
      </w:r>
    </w:p>
    <w:p w14:paraId="08D7E12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5CE5E132" w14:textId="77777777" w:rsidR="007E6A1A" w:rsidRPr="007E6A1A" w:rsidRDefault="007E6A1A" w:rsidP="007E6A1A">
      <w:pPr>
        <w:spacing w:after="150"/>
        <w:rPr>
          <w:rFonts w:ascii="Arial" w:hAnsi="Arial" w:cs="Arial"/>
        </w:rPr>
      </w:pPr>
      <w:r w:rsidRPr="007E6A1A">
        <w:rPr>
          <w:rFonts w:ascii="Arial" w:hAnsi="Arial" w:cs="Arial"/>
          <w:color w:val="000000"/>
        </w:rPr>
        <w:t>Свирати дела по избору наставника зависно од инструмената који су те године заступљени на овом одсеку и од постојеће литературе (користити постојећу литературу из нототеке РТВ Београда или правити одговарајуће аранжмане).</w:t>
      </w:r>
    </w:p>
    <w:p w14:paraId="79FD2C4D"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КАО ЧЛАН МАЛОГ АНСАМБЛА,</w:t>
      </w:r>
      <w:r w:rsidRPr="007E6A1A">
        <w:rPr>
          <w:rFonts w:ascii="Arial" w:hAnsi="Arial" w:cs="Arial"/>
        </w:rPr>
        <w:br/>
      </w:r>
      <w:r w:rsidRPr="007E6A1A">
        <w:rPr>
          <w:rFonts w:ascii="Arial" w:hAnsi="Arial" w:cs="Arial"/>
          <w:color w:val="000000"/>
        </w:rPr>
        <w:t>НА ЈАВНОМ ЧАСУ ИЛИ КОНЦЕРТУ</w:t>
      </w:r>
    </w:p>
    <w:p w14:paraId="009990D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1E556BBC" w14:textId="77777777" w:rsidR="007E6A1A" w:rsidRPr="007E6A1A" w:rsidRDefault="007E6A1A" w:rsidP="007E6A1A">
      <w:pPr>
        <w:spacing w:after="150"/>
        <w:rPr>
          <w:rFonts w:ascii="Arial" w:hAnsi="Arial" w:cs="Arial"/>
        </w:rPr>
      </w:pPr>
      <w:r w:rsidRPr="007E6A1A">
        <w:rPr>
          <w:rFonts w:ascii="Arial" w:hAnsi="Arial" w:cs="Arial"/>
          <w:color w:val="000000"/>
        </w:rPr>
        <w:t>Свирати дела по избору наставника зависно од инструмената који су те године заступљени на овом одсеку и од постојеће литературе (користити постојећу литературу из нототеке РТВ Београда или правити одговарајуће аранжмане).</w:t>
      </w:r>
    </w:p>
    <w:p w14:paraId="4E12BB8D" w14:textId="77777777" w:rsidR="007E6A1A" w:rsidRPr="007E6A1A" w:rsidRDefault="007E6A1A" w:rsidP="007E6A1A">
      <w:pPr>
        <w:spacing w:after="150"/>
        <w:rPr>
          <w:rFonts w:ascii="Arial" w:hAnsi="Arial" w:cs="Arial"/>
        </w:rPr>
      </w:pPr>
      <w:r w:rsidRPr="007E6A1A">
        <w:rPr>
          <w:rFonts w:ascii="Arial" w:hAnsi="Arial" w:cs="Arial"/>
          <w:color w:val="000000"/>
        </w:rPr>
        <w:t>УЧЕНИК ЈЕ ОБАВЕЗАН ДА У СВАКОМ ПОЛУГОДИШТУ</w:t>
      </w:r>
      <w:r w:rsidRPr="007E6A1A">
        <w:rPr>
          <w:rFonts w:ascii="Arial" w:hAnsi="Arial" w:cs="Arial"/>
        </w:rPr>
        <w:br/>
      </w:r>
      <w:r w:rsidRPr="007E6A1A">
        <w:rPr>
          <w:rFonts w:ascii="Arial" w:hAnsi="Arial" w:cs="Arial"/>
          <w:color w:val="000000"/>
        </w:rPr>
        <w:t>НАСТУПИ, КАО ЧЛАН МАЛОГ АНСАМБЛА,</w:t>
      </w:r>
      <w:r w:rsidRPr="007E6A1A">
        <w:rPr>
          <w:rFonts w:ascii="Arial" w:hAnsi="Arial" w:cs="Arial"/>
        </w:rPr>
        <w:br/>
      </w:r>
      <w:r w:rsidRPr="007E6A1A">
        <w:rPr>
          <w:rFonts w:ascii="Arial" w:hAnsi="Arial" w:cs="Arial"/>
          <w:color w:val="000000"/>
        </w:rPr>
        <w:t>НА ЈАВНОМ ЧАСУ ИЛИ КОНЦЕРТУ</w:t>
      </w:r>
    </w:p>
    <w:p w14:paraId="3FB1F4AA"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2903F739" w14:textId="77777777" w:rsidR="007E6A1A" w:rsidRPr="007E6A1A" w:rsidRDefault="007E6A1A" w:rsidP="007E6A1A">
      <w:pPr>
        <w:spacing w:after="150"/>
        <w:rPr>
          <w:rFonts w:ascii="Arial" w:hAnsi="Arial" w:cs="Arial"/>
        </w:rPr>
      </w:pPr>
      <w:r w:rsidRPr="007E6A1A">
        <w:rPr>
          <w:rFonts w:ascii="Arial" w:hAnsi="Arial" w:cs="Arial"/>
          <w:color w:val="000000"/>
        </w:rPr>
        <w:t>У недостатку литературе за ове саставе у овом жанру музике, која нажалост код нас не може да се набави у музичким радњама, предлажу се два начина реализације програма овог предмета:</w:t>
      </w:r>
    </w:p>
    <w:p w14:paraId="18301AE7" w14:textId="77777777" w:rsidR="007E6A1A" w:rsidRPr="007E6A1A" w:rsidRDefault="007E6A1A" w:rsidP="007E6A1A">
      <w:pPr>
        <w:spacing w:after="150"/>
        <w:rPr>
          <w:rFonts w:ascii="Arial" w:hAnsi="Arial" w:cs="Arial"/>
        </w:rPr>
      </w:pPr>
      <w:r w:rsidRPr="007E6A1A">
        <w:rPr>
          <w:rFonts w:ascii="Arial" w:hAnsi="Arial" w:cs="Arial"/>
          <w:color w:val="000000"/>
        </w:rPr>
        <w:t>а) самостално правити аранжмане договорно (head arr) или скицирано и на проби разрађено или стриктно написано. Аранжмане правити по угледу на постојеће професионалне аранжмане – могу се користити материјали из нототеке РТВ Београд;</w:t>
      </w:r>
    </w:p>
    <w:p w14:paraId="0884D78E" w14:textId="77777777" w:rsidR="007E6A1A" w:rsidRPr="007E6A1A" w:rsidRDefault="007E6A1A" w:rsidP="007E6A1A">
      <w:pPr>
        <w:spacing w:after="150"/>
        <w:rPr>
          <w:rFonts w:ascii="Arial" w:hAnsi="Arial" w:cs="Arial"/>
        </w:rPr>
      </w:pPr>
      <w:r w:rsidRPr="007E6A1A">
        <w:rPr>
          <w:rFonts w:ascii="Arial" w:hAnsi="Arial" w:cs="Arial"/>
          <w:color w:val="000000"/>
        </w:rPr>
        <w:t>б) слушати стране аранжмане и „скидати” их, односно записивати их према слушању.</w:t>
      </w:r>
    </w:p>
    <w:p w14:paraId="6B4E0893" w14:textId="77777777" w:rsidR="007E6A1A" w:rsidRPr="007E6A1A" w:rsidRDefault="007E6A1A" w:rsidP="007E6A1A">
      <w:pPr>
        <w:spacing w:after="150"/>
        <w:rPr>
          <w:rFonts w:ascii="Arial" w:hAnsi="Arial" w:cs="Arial"/>
        </w:rPr>
      </w:pPr>
      <w:r w:rsidRPr="007E6A1A">
        <w:rPr>
          <w:rFonts w:ascii="Arial" w:hAnsi="Arial" w:cs="Arial"/>
          <w:color w:val="000000"/>
        </w:rPr>
        <w:t>Најбоље се учи аранзирајући композиције класика џез стандарда – Кол Портера, Порџ Гершвина, Перома Керан .. – као и домаћих – Дарка Краљића ....</w:t>
      </w:r>
    </w:p>
    <w:p w14:paraId="2BABCCC4" w14:textId="77777777" w:rsidR="007E6A1A" w:rsidRPr="007E6A1A" w:rsidRDefault="007E6A1A" w:rsidP="007E6A1A">
      <w:pPr>
        <w:spacing w:after="150"/>
        <w:rPr>
          <w:rFonts w:ascii="Arial" w:hAnsi="Arial" w:cs="Arial"/>
        </w:rPr>
      </w:pPr>
      <w:r w:rsidRPr="007E6A1A">
        <w:rPr>
          <w:rFonts w:ascii="Arial" w:hAnsi="Arial" w:cs="Arial"/>
          <w:color w:val="000000"/>
        </w:rPr>
        <w:t>Сами зациси композиција у овом моменту се могу набавити у неким музичким радњама, као и приватно, али су то само мелодије са хармонким шифрама које сваки музичар који жели да свира џез мора добро да зна.</w:t>
      </w:r>
    </w:p>
    <w:p w14:paraId="78DB3B44" w14:textId="77777777" w:rsidR="007E6A1A" w:rsidRPr="007E6A1A" w:rsidRDefault="007E6A1A" w:rsidP="007E6A1A">
      <w:pPr>
        <w:spacing w:after="150"/>
        <w:rPr>
          <w:rFonts w:ascii="Arial" w:hAnsi="Arial" w:cs="Arial"/>
        </w:rPr>
      </w:pPr>
      <w:r w:rsidRPr="007E6A1A">
        <w:rPr>
          <w:rFonts w:ascii="Arial" w:hAnsi="Arial" w:cs="Arial"/>
          <w:color w:val="000000"/>
        </w:rPr>
        <w:t>Неопходно је слушати врхунске светске мале саставе и њихов начин аранжирања композиција. Прењцоручују се О. Петерсон – трио, Д. Брубек – квартет, Пез месенџер, М. Девис, а од домаћих Марковић Гут секстет, и вокални квартет Предрага Ивановића.</w:t>
      </w:r>
    </w:p>
    <w:p w14:paraId="0D7D8529"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за овај предмет се, за сада, лако може набавити у иностранству.</w:t>
      </w:r>
    </w:p>
    <w:p w14:paraId="236A2746" w14:textId="77777777" w:rsidR="007E6A1A" w:rsidRPr="007E6A1A" w:rsidRDefault="007E6A1A" w:rsidP="007E6A1A">
      <w:pPr>
        <w:spacing w:after="120"/>
        <w:jc w:val="center"/>
        <w:rPr>
          <w:rFonts w:ascii="Arial" w:hAnsi="Arial" w:cs="Arial"/>
        </w:rPr>
      </w:pPr>
      <w:r w:rsidRPr="007E6A1A">
        <w:rPr>
          <w:rFonts w:ascii="Arial" w:hAnsi="Arial" w:cs="Arial"/>
          <w:b/>
          <w:color w:val="000000"/>
        </w:rPr>
        <w:t>БИГ БЕНД</w:t>
      </w:r>
    </w:p>
    <w:p w14:paraId="3A7176C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DE79687"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ученика за групно музицирање.</w:t>
      </w:r>
    </w:p>
    <w:p w14:paraId="28867CC8" w14:textId="77777777" w:rsidR="007E6A1A" w:rsidRPr="007E6A1A" w:rsidRDefault="007E6A1A" w:rsidP="007E6A1A">
      <w:pPr>
        <w:spacing w:after="150"/>
        <w:rPr>
          <w:rFonts w:ascii="Arial" w:hAnsi="Arial" w:cs="Arial"/>
        </w:rPr>
      </w:pPr>
      <w:r w:rsidRPr="007E6A1A">
        <w:rPr>
          <w:rFonts w:ascii="Arial" w:hAnsi="Arial" w:cs="Arial"/>
          <w:color w:val="000000"/>
        </w:rPr>
        <w:t>Усагласити индивидуално извођење са потребама групног.</w:t>
      </w:r>
    </w:p>
    <w:p w14:paraId="4A6DBFED" w14:textId="77777777" w:rsidR="007E6A1A" w:rsidRPr="007E6A1A" w:rsidRDefault="007E6A1A" w:rsidP="007E6A1A">
      <w:pPr>
        <w:spacing w:after="150"/>
        <w:rPr>
          <w:rFonts w:ascii="Arial" w:hAnsi="Arial" w:cs="Arial"/>
        </w:rPr>
      </w:pPr>
      <w:r w:rsidRPr="007E6A1A">
        <w:rPr>
          <w:rFonts w:ascii="Arial" w:hAnsi="Arial" w:cs="Arial"/>
          <w:color w:val="000000"/>
        </w:rPr>
        <w:t>Усагласити интонацију и артикулацију свих ученика у свим видовима групног музицирања.</w:t>
      </w:r>
    </w:p>
    <w:p w14:paraId="6F68B492" w14:textId="77777777" w:rsidR="007E6A1A" w:rsidRPr="007E6A1A" w:rsidRDefault="007E6A1A" w:rsidP="007E6A1A">
      <w:pPr>
        <w:spacing w:after="150"/>
        <w:rPr>
          <w:rFonts w:ascii="Arial" w:hAnsi="Arial" w:cs="Arial"/>
        </w:rPr>
      </w:pPr>
      <w:r w:rsidRPr="007E6A1A">
        <w:rPr>
          <w:rFonts w:ascii="Arial" w:hAnsi="Arial" w:cs="Arial"/>
          <w:color w:val="000000"/>
        </w:rPr>
        <w:t>Развијати перцепцију слушања осталих чланова.</w:t>
      </w:r>
    </w:p>
    <w:p w14:paraId="1EE43E33" w14:textId="77777777" w:rsidR="007E6A1A" w:rsidRPr="007E6A1A" w:rsidRDefault="007E6A1A" w:rsidP="007E6A1A">
      <w:pPr>
        <w:spacing w:after="150"/>
        <w:rPr>
          <w:rFonts w:ascii="Arial" w:hAnsi="Arial" w:cs="Arial"/>
        </w:rPr>
      </w:pPr>
      <w:r w:rsidRPr="007E6A1A">
        <w:rPr>
          <w:rFonts w:ascii="Arial" w:hAnsi="Arial" w:cs="Arial"/>
          <w:color w:val="000000"/>
        </w:rPr>
        <w:t>Развијати жељу за радом у групном музицирању.</w:t>
      </w:r>
    </w:p>
    <w:p w14:paraId="3532F96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F97AEB3"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оспособљавање за даље оркестарско музицирање.</w:t>
      </w:r>
    </w:p>
    <w:p w14:paraId="7915FCA3"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индивидуалног са групним музицирањем.</w:t>
      </w:r>
    </w:p>
    <w:p w14:paraId="5B8A03E8"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интонације и артикулације са осталим члановима у групном раду.</w:t>
      </w:r>
    </w:p>
    <w:p w14:paraId="58C4BD83" w14:textId="77777777" w:rsidR="007E6A1A" w:rsidRPr="007E6A1A" w:rsidRDefault="007E6A1A" w:rsidP="007E6A1A">
      <w:pPr>
        <w:spacing w:after="150"/>
        <w:rPr>
          <w:rFonts w:ascii="Arial" w:hAnsi="Arial" w:cs="Arial"/>
        </w:rPr>
      </w:pPr>
      <w:r w:rsidRPr="007E6A1A">
        <w:rPr>
          <w:rFonts w:ascii="Arial" w:hAnsi="Arial" w:cs="Arial"/>
          <w:color w:val="000000"/>
        </w:rPr>
        <w:t>III РАЗРЕД (2 часа недељно, 70 часова годишње),</w:t>
      </w:r>
    </w:p>
    <w:p w14:paraId="0EA72974" w14:textId="77777777" w:rsidR="007E6A1A" w:rsidRPr="007E6A1A" w:rsidRDefault="007E6A1A" w:rsidP="007E6A1A">
      <w:pPr>
        <w:spacing w:after="150"/>
        <w:rPr>
          <w:rFonts w:ascii="Arial" w:hAnsi="Arial" w:cs="Arial"/>
        </w:rPr>
      </w:pPr>
      <w:r w:rsidRPr="007E6A1A">
        <w:rPr>
          <w:rFonts w:ascii="Arial" w:hAnsi="Arial" w:cs="Arial"/>
          <w:color w:val="000000"/>
        </w:rPr>
        <w:t>IV РАЗРЕД (2 часа недељно, 66 часова годишње).</w:t>
      </w:r>
    </w:p>
    <w:p w14:paraId="3DEDF8F8" w14:textId="77777777" w:rsidR="007E6A1A" w:rsidRPr="007E6A1A" w:rsidRDefault="007E6A1A" w:rsidP="007E6A1A">
      <w:pPr>
        <w:spacing w:after="150"/>
        <w:rPr>
          <w:rFonts w:ascii="Arial" w:hAnsi="Arial" w:cs="Arial"/>
        </w:rPr>
      </w:pPr>
      <w:r w:rsidRPr="007E6A1A">
        <w:rPr>
          <w:rFonts w:ascii="Arial" w:hAnsi="Arial" w:cs="Arial"/>
          <w:color w:val="000000"/>
        </w:rPr>
        <w:t>Пошто се оркестар формира од ученика оба разреда програм је јединствен, али се по разреду остварује различит фонд часова.</w:t>
      </w:r>
    </w:p>
    <w:p w14:paraId="6D7513EA" w14:textId="77777777" w:rsidR="007E6A1A" w:rsidRPr="007E6A1A" w:rsidRDefault="007E6A1A" w:rsidP="007E6A1A">
      <w:pPr>
        <w:spacing w:after="150"/>
        <w:rPr>
          <w:rFonts w:ascii="Arial" w:hAnsi="Arial" w:cs="Arial"/>
        </w:rPr>
      </w:pPr>
      <w:r w:rsidRPr="007E6A1A">
        <w:rPr>
          <w:rFonts w:ascii="Arial" w:hAnsi="Arial" w:cs="Arial"/>
          <w:color w:val="000000"/>
        </w:rPr>
        <w:t>Ученике упознати са основним принципима колективног музицирања и оспособљавати их да усавршавањем свих елемената активно учествују у уобличавању дела – интонација, ритам, динамика, артикулација....</w:t>
      </w:r>
    </w:p>
    <w:p w14:paraId="3F89DF56" w14:textId="77777777" w:rsidR="007E6A1A" w:rsidRPr="007E6A1A" w:rsidRDefault="007E6A1A" w:rsidP="007E6A1A">
      <w:pPr>
        <w:spacing w:after="150"/>
        <w:rPr>
          <w:rFonts w:ascii="Arial" w:hAnsi="Arial" w:cs="Arial"/>
        </w:rPr>
      </w:pPr>
      <w:r w:rsidRPr="007E6A1A">
        <w:rPr>
          <w:rFonts w:ascii="Arial" w:hAnsi="Arial" w:cs="Arial"/>
          <w:color w:val="000000"/>
        </w:rPr>
        <w:t>Свирати дела по избору наставника зависно од инструмената који су те године заступљени на овом одсеку и од постојеће литературе (користити постојећу литературу из нототеке РТВ Београда или правити одговарајуће аранжмане).</w:t>
      </w:r>
    </w:p>
    <w:p w14:paraId="2749AC4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063D971" w14:textId="77777777" w:rsidR="007E6A1A" w:rsidRPr="007E6A1A" w:rsidRDefault="007E6A1A" w:rsidP="007E6A1A">
      <w:pPr>
        <w:spacing w:after="150"/>
        <w:rPr>
          <w:rFonts w:ascii="Arial" w:hAnsi="Arial" w:cs="Arial"/>
        </w:rPr>
      </w:pPr>
      <w:r w:rsidRPr="007E6A1A">
        <w:rPr>
          <w:rFonts w:ascii="Arial" w:hAnsi="Arial" w:cs="Arial"/>
          <w:color w:val="000000"/>
        </w:rPr>
        <w:t>Школски оркестар (Биг бенд) треба да води искусни диригент или члан Биг бенда, упознат са техником рада на развоју тона, артикулације, фразирања, баланса, стила и ритма. Пробе се држе обавезно једном недељно (тутти) или два пута недељно (секцијске). За инструменте који недостају мора се обезбедити ангажовање професионалца. Јавни наступи, а повремено и пробе, се снимају.</w:t>
      </w:r>
    </w:p>
    <w:p w14:paraId="2199AB3B" w14:textId="77777777" w:rsidR="007E6A1A" w:rsidRPr="007E6A1A" w:rsidRDefault="007E6A1A" w:rsidP="007E6A1A">
      <w:pPr>
        <w:spacing w:after="150"/>
        <w:rPr>
          <w:rFonts w:ascii="Arial" w:hAnsi="Arial" w:cs="Arial"/>
        </w:rPr>
      </w:pPr>
      <w:r w:rsidRPr="007E6A1A">
        <w:rPr>
          <w:rFonts w:ascii="Arial" w:hAnsi="Arial" w:cs="Arial"/>
          <w:color w:val="000000"/>
        </w:rPr>
        <w:t>Обавезно слушати оркестре Глен Милера, Хари Пемса, Бени Гудмана, Каунт Бејзија, Дјук Елингтона ...., а од домаћих аранжмане Ф. Јенча, З. Скерла, В. Симића ....</w:t>
      </w:r>
    </w:p>
    <w:p w14:paraId="1F4AAE7B" w14:textId="77777777" w:rsidR="007E6A1A" w:rsidRPr="007E6A1A" w:rsidRDefault="007E6A1A" w:rsidP="007E6A1A">
      <w:pPr>
        <w:spacing w:after="120"/>
        <w:jc w:val="center"/>
        <w:rPr>
          <w:rFonts w:ascii="Arial" w:hAnsi="Arial" w:cs="Arial"/>
        </w:rPr>
      </w:pPr>
      <w:r w:rsidRPr="007E6A1A">
        <w:rPr>
          <w:rFonts w:ascii="Arial" w:hAnsi="Arial" w:cs="Arial"/>
          <w:b/>
          <w:color w:val="000000"/>
        </w:rPr>
        <w:t>РАЗВИЈАЊЕ СЛУХА</w:t>
      </w:r>
    </w:p>
    <w:p w14:paraId="0F14796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F833526" w14:textId="77777777" w:rsidR="007E6A1A" w:rsidRPr="007E6A1A" w:rsidRDefault="007E6A1A" w:rsidP="007E6A1A">
      <w:pPr>
        <w:spacing w:after="150"/>
        <w:rPr>
          <w:rFonts w:ascii="Arial" w:hAnsi="Arial" w:cs="Arial"/>
        </w:rPr>
      </w:pPr>
      <w:r w:rsidRPr="007E6A1A">
        <w:rPr>
          <w:rFonts w:ascii="Arial" w:hAnsi="Arial" w:cs="Arial"/>
          <w:color w:val="000000"/>
        </w:rPr>
        <w:t>Развој на разликовању различитих музичких карактеристика у односу на временску динстанцу</w:t>
      </w:r>
    </w:p>
    <w:p w14:paraId="079AB186" w14:textId="77777777" w:rsidR="007E6A1A" w:rsidRPr="007E6A1A" w:rsidRDefault="007E6A1A" w:rsidP="007E6A1A">
      <w:pPr>
        <w:spacing w:after="150"/>
        <w:rPr>
          <w:rFonts w:ascii="Arial" w:hAnsi="Arial" w:cs="Arial"/>
        </w:rPr>
      </w:pPr>
      <w:r w:rsidRPr="007E6A1A">
        <w:rPr>
          <w:rFonts w:ascii="Arial" w:hAnsi="Arial" w:cs="Arial"/>
          <w:color w:val="000000"/>
        </w:rPr>
        <w:t>Развој на корелацији са осталим музичким преметима</w:t>
      </w:r>
    </w:p>
    <w:p w14:paraId="5499166E" w14:textId="77777777" w:rsidR="007E6A1A" w:rsidRPr="007E6A1A" w:rsidRDefault="007E6A1A" w:rsidP="007E6A1A">
      <w:pPr>
        <w:spacing w:after="150"/>
        <w:rPr>
          <w:rFonts w:ascii="Arial" w:hAnsi="Arial" w:cs="Arial"/>
        </w:rPr>
      </w:pPr>
      <w:r w:rsidRPr="007E6A1A">
        <w:rPr>
          <w:rFonts w:ascii="Arial" w:hAnsi="Arial" w:cs="Arial"/>
          <w:color w:val="000000"/>
        </w:rPr>
        <w:t>Развој на постављању основе периодизације</w:t>
      </w:r>
    </w:p>
    <w:p w14:paraId="0FFE4F02" w14:textId="77777777" w:rsidR="007E6A1A" w:rsidRPr="007E6A1A" w:rsidRDefault="007E6A1A" w:rsidP="007E6A1A">
      <w:pPr>
        <w:spacing w:after="150"/>
        <w:rPr>
          <w:rFonts w:ascii="Arial" w:hAnsi="Arial" w:cs="Arial"/>
        </w:rPr>
      </w:pPr>
      <w:r w:rsidRPr="007E6A1A">
        <w:rPr>
          <w:rFonts w:ascii="Arial" w:hAnsi="Arial" w:cs="Arial"/>
          <w:color w:val="000000"/>
        </w:rPr>
        <w:t>Развој на стваралаштву истакнутих композитора сваке епохе</w:t>
      </w:r>
    </w:p>
    <w:p w14:paraId="2A29B96C" w14:textId="77777777" w:rsidR="007E6A1A" w:rsidRPr="007E6A1A" w:rsidRDefault="007E6A1A" w:rsidP="007E6A1A">
      <w:pPr>
        <w:spacing w:after="150"/>
        <w:rPr>
          <w:rFonts w:ascii="Arial" w:hAnsi="Arial" w:cs="Arial"/>
        </w:rPr>
      </w:pPr>
      <w:r w:rsidRPr="007E6A1A">
        <w:rPr>
          <w:rFonts w:ascii="Arial" w:hAnsi="Arial" w:cs="Arial"/>
          <w:color w:val="000000"/>
        </w:rPr>
        <w:t>Развој на познавању музичке литературе</w:t>
      </w:r>
    </w:p>
    <w:p w14:paraId="1DBB38D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27FF9A1" w14:textId="77777777" w:rsidR="007E6A1A" w:rsidRPr="007E6A1A" w:rsidRDefault="007E6A1A" w:rsidP="007E6A1A">
      <w:pPr>
        <w:spacing w:after="150"/>
        <w:rPr>
          <w:rFonts w:ascii="Arial" w:hAnsi="Arial" w:cs="Arial"/>
        </w:rPr>
      </w:pPr>
      <w:r w:rsidRPr="007E6A1A">
        <w:rPr>
          <w:rFonts w:ascii="Arial" w:hAnsi="Arial" w:cs="Arial"/>
          <w:color w:val="000000"/>
        </w:rPr>
        <w:t>Рад на разликовању различитих музичких карактеристика у односу на временску динстанцу</w:t>
      </w:r>
    </w:p>
    <w:p w14:paraId="72985C71" w14:textId="77777777" w:rsidR="007E6A1A" w:rsidRPr="007E6A1A" w:rsidRDefault="007E6A1A" w:rsidP="007E6A1A">
      <w:pPr>
        <w:spacing w:after="150"/>
        <w:rPr>
          <w:rFonts w:ascii="Arial" w:hAnsi="Arial" w:cs="Arial"/>
        </w:rPr>
      </w:pPr>
      <w:r w:rsidRPr="007E6A1A">
        <w:rPr>
          <w:rFonts w:ascii="Arial" w:hAnsi="Arial" w:cs="Arial"/>
          <w:color w:val="000000"/>
        </w:rPr>
        <w:t>Рад на корелацији са осталим музичким преметима</w:t>
      </w:r>
    </w:p>
    <w:p w14:paraId="5A1F5BC7" w14:textId="77777777" w:rsidR="007E6A1A" w:rsidRPr="007E6A1A" w:rsidRDefault="007E6A1A" w:rsidP="007E6A1A">
      <w:pPr>
        <w:spacing w:after="150"/>
        <w:rPr>
          <w:rFonts w:ascii="Arial" w:hAnsi="Arial" w:cs="Arial"/>
        </w:rPr>
      </w:pPr>
      <w:r w:rsidRPr="007E6A1A">
        <w:rPr>
          <w:rFonts w:ascii="Arial" w:hAnsi="Arial" w:cs="Arial"/>
          <w:color w:val="000000"/>
        </w:rPr>
        <w:t>Рад на постављању основе периодизације</w:t>
      </w:r>
    </w:p>
    <w:p w14:paraId="0010BD89" w14:textId="77777777" w:rsidR="007E6A1A" w:rsidRPr="007E6A1A" w:rsidRDefault="007E6A1A" w:rsidP="007E6A1A">
      <w:pPr>
        <w:spacing w:after="150"/>
        <w:rPr>
          <w:rFonts w:ascii="Arial" w:hAnsi="Arial" w:cs="Arial"/>
        </w:rPr>
      </w:pPr>
      <w:r w:rsidRPr="007E6A1A">
        <w:rPr>
          <w:rFonts w:ascii="Arial" w:hAnsi="Arial" w:cs="Arial"/>
          <w:color w:val="000000"/>
        </w:rPr>
        <w:t>Рад на стваралаштву истакнутих композитора сваке епохе</w:t>
      </w:r>
    </w:p>
    <w:p w14:paraId="1D43D4E3" w14:textId="77777777" w:rsidR="007E6A1A" w:rsidRPr="007E6A1A" w:rsidRDefault="007E6A1A" w:rsidP="007E6A1A">
      <w:pPr>
        <w:spacing w:after="150"/>
        <w:rPr>
          <w:rFonts w:ascii="Arial" w:hAnsi="Arial" w:cs="Arial"/>
        </w:rPr>
      </w:pPr>
      <w:r w:rsidRPr="007E6A1A">
        <w:rPr>
          <w:rFonts w:ascii="Arial" w:hAnsi="Arial" w:cs="Arial"/>
          <w:color w:val="000000"/>
        </w:rPr>
        <w:t>Рад на познавању музичке литературе</w:t>
      </w:r>
    </w:p>
    <w:p w14:paraId="4E4AD11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27438764" w14:textId="77777777" w:rsidR="007E6A1A" w:rsidRPr="007E6A1A" w:rsidRDefault="007E6A1A" w:rsidP="007E6A1A">
      <w:pPr>
        <w:spacing w:after="150"/>
        <w:rPr>
          <w:rFonts w:ascii="Arial" w:hAnsi="Arial" w:cs="Arial"/>
        </w:rPr>
      </w:pPr>
      <w:r w:rsidRPr="007E6A1A">
        <w:rPr>
          <w:rFonts w:ascii="Arial" w:hAnsi="Arial" w:cs="Arial"/>
          <w:color w:val="000000"/>
        </w:rPr>
        <w:t>Историја џез-а, I део (rag time, преџез период, Њу Орлеанс, свинг) – карактеристике, главно представници.</w:t>
      </w:r>
    </w:p>
    <w:p w14:paraId="64ADD7B9" w14:textId="77777777" w:rsidR="007E6A1A" w:rsidRPr="007E6A1A" w:rsidRDefault="007E6A1A" w:rsidP="007E6A1A">
      <w:pPr>
        <w:spacing w:after="150"/>
        <w:rPr>
          <w:rFonts w:ascii="Arial" w:hAnsi="Arial" w:cs="Arial"/>
        </w:rPr>
      </w:pPr>
      <w:r w:rsidRPr="007E6A1A">
        <w:rPr>
          <w:rFonts w:ascii="Arial" w:hAnsi="Arial" w:cs="Arial"/>
          <w:color w:val="000000"/>
        </w:rPr>
        <w:t>Номенклатура, терминологија, тоналитет.</w:t>
      </w:r>
    </w:p>
    <w:p w14:paraId="7C39D096" w14:textId="77777777" w:rsidR="007E6A1A" w:rsidRPr="007E6A1A" w:rsidRDefault="007E6A1A" w:rsidP="007E6A1A">
      <w:pPr>
        <w:spacing w:after="150"/>
        <w:rPr>
          <w:rFonts w:ascii="Arial" w:hAnsi="Arial" w:cs="Arial"/>
        </w:rPr>
      </w:pPr>
      <w:r w:rsidRPr="007E6A1A">
        <w:rPr>
          <w:rFonts w:ascii="Arial" w:hAnsi="Arial" w:cs="Arial"/>
          <w:color w:val="000000"/>
        </w:rPr>
        <w:t>Дијатонски систем, конструкција дурске скале, ступњеви (С, F, В#, Е#, G, D, А).</w:t>
      </w:r>
    </w:p>
    <w:p w14:paraId="5103F869" w14:textId="77777777" w:rsidR="007E6A1A" w:rsidRPr="007E6A1A" w:rsidRDefault="007E6A1A" w:rsidP="007E6A1A">
      <w:pPr>
        <w:spacing w:after="150"/>
        <w:rPr>
          <w:rFonts w:ascii="Arial" w:hAnsi="Arial" w:cs="Arial"/>
        </w:rPr>
      </w:pPr>
      <w:r w:rsidRPr="007E6A1A">
        <w:rPr>
          <w:rFonts w:ascii="Arial" w:hAnsi="Arial" w:cs="Arial"/>
          <w:color w:val="000000"/>
        </w:rPr>
        <w:t>Модуси дурске скале.</w:t>
      </w:r>
    </w:p>
    <w:p w14:paraId="205DBFF8" w14:textId="77777777" w:rsidR="007E6A1A" w:rsidRPr="007E6A1A" w:rsidRDefault="007E6A1A" w:rsidP="007E6A1A">
      <w:pPr>
        <w:spacing w:after="150"/>
        <w:rPr>
          <w:rFonts w:ascii="Arial" w:hAnsi="Arial" w:cs="Arial"/>
        </w:rPr>
      </w:pPr>
      <w:r w:rsidRPr="007E6A1A">
        <w:rPr>
          <w:rFonts w:ascii="Arial" w:hAnsi="Arial" w:cs="Arial"/>
          <w:color w:val="000000"/>
        </w:rPr>
        <w:t>Интервали – прости и сложени, класификација, шифре, степени.</w:t>
      </w:r>
    </w:p>
    <w:p w14:paraId="479A4F2E" w14:textId="77777777" w:rsidR="007E6A1A" w:rsidRPr="007E6A1A" w:rsidRDefault="007E6A1A" w:rsidP="007E6A1A">
      <w:pPr>
        <w:spacing w:after="150"/>
        <w:rPr>
          <w:rFonts w:ascii="Arial" w:hAnsi="Arial" w:cs="Arial"/>
        </w:rPr>
      </w:pPr>
      <w:r w:rsidRPr="007E6A1A">
        <w:rPr>
          <w:rFonts w:ascii="Arial" w:hAnsi="Arial" w:cs="Arial"/>
          <w:color w:val="000000"/>
        </w:rPr>
        <w:t>Систем памћења интервала.</w:t>
      </w:r>
    </w:p>
    <w:p w14:paraId="05DC797F" w14:textId="77777777" w:rsidR="007E6A1A" w:rsidRPr="007E6A1A" w:rsidRDefault="007E6A1A" w:rsidP="007E6A1A">
      <w:pPr>
        <w:spacing w:after="150"/>
        <w:rPr>
          <w:rFonts w:ascii="Arial" w:hAnsi="Arial" w:cs="Arial"/>
        </w:rPr>
      </w:pPr>
      <w:r w:rsidRPr="007E6A1A">
        <w:rPr>
          <w:rFonts w:ascii="Arial" w:hAnsi="Arial" w:cs="Arial"/>
          <w:color w:val="000000"/>
        </w:rPr>
        <w:t>Кругови интервала: квинтни круг, два круга великих секунди, три круга малих терци, четири круга великих терци, квинтни (квартни) круг.</w:t>
      </w:r>
    </w:p>
    <w:p w14:paraId="762DB22F" w14:textId="77777777" w:rsidR="007E6A1A" w:rsidRPr="007E6A1A" w:rsidRDefault="007E6A1A" w:rsidP="007E6A1A">
      <w:pPr>
        <w:spacing w:after="150"/>
        <w:rPr>
          <w:rFonts w:ascii="Arial" w:hAnsi="Arial" w:cs="Arial"/>
        </w:rPr>
      </w:pPr>
      <w:r w:rsidRPr="007E6A1A">
        <w:rPr>
          <w:rFonts w:ascii="Arial" w:hAnsi="Arial" w:cs="Arial"/>
          <w:color w:val="000000"/>
        </w:rPr>
        <w:t>Акорди терцних структура – дијатонски трозвуци у дуру са симболима и обележавањем ступњева, одноис трозвука и скале, обртаји трозвука, називи и симболи, задржични трозвук сус4 са обртајима и симболима.</w:t>
      </w:r>
    </w:p>
    <w:p w14:paraId="5219A5FE" w14:textId="77777777" w:rsidR="007E6A1A" w:rsidRPr="007E6A1A" w:rsidRDefault="007E6A1A" w:rsidP="007E6A1A">
      <w:pPr>
        <w:spacing w:after="150"/>
        <w:rPr>
          <w:rFonts w:ascii="Arial" w:hAnsi="Arial" w:cs="Arial"/>
        </w:rPr>
      </w:pPr>
      <w:r w:rsidRPr="007E6A1A">
        <w:rPr>
          <w:rFonts w:ascii="Arial" w:hAnsi="Arial" w:cs="Arial"/>
          <w:color w:val="000000"/>
        </w:rPr>
        <w:t>Функционална хармонија – историјат.</w:t>
      </w:r>
    </w:p>
    <w:p w14:paraId="3D01D0EC"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дијатонских трозвука.</w:t>
      </w:r>
    </w:p>
    <w:p w14:paraId="09B8CACD" w14:textId="77777777" w:rsidR="007E6A1A" w:rsidRPr="007E6A1A" w:rsidRDefault="007E6A1A" w:rsidP="007E6A1A">
      <w:pPr>
        <w:spacing w:after="150"/>
        <w:rPr>
          <w:rFonts w:ascii="Arial" w:hAnsi="Arial" w:cs="Arial"/>
        </w:rPr>
      </w:pPr>
      <w:r w:rsidRPr="007E6A1A">
        <w:rPr>
          <w:rFonts w:ascii="Arial" w:hAnsi="Arial" w:cs="Arial"/>
          <w:color w:val="000000"/>
        </w:rPr>
        <w:t>Акордска прогресија – дефиниција и типови, функционална анализа акордских прогресија у дуру.</w:t>
      </w:r>
    </w:p>
    <w:p w14:paraId="1148BE84" w14:textId="77777777" w:rsidR="007E6A1A" w:rsidRPr="007E6A1A" w:rsidRDefault="007E6A1A" w:rsidP="007E6A1A">
      <w:pPr>
        <w:spacing w:after="150"/>
        <w:rPr>
          <w:rFonts w:ascii="Arial" w:hAnsi="Arial" w:cs="Arial"/>
        </w:rPr>
      </w:pPr>
      <w:r w:rsidRPr="007E6A1A">
        <w:rPr>
          <w:rFonts w:ascii="Arial" w:hAnsi="Arial" w:cs="Arial"/>
          <w:color w:val="000000"/>
        </w:rPr>
        <w:t>Каденце – аутентична и плагална.</w:t>
      </w:r>
    </w:p>
    <w:p w14:paraId="2EC18F97"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природног (паралелног) мола и његови дијатонски трозвуци са симболима (А, D, G, F, Е, В i F</w:t>
      </w:r>
      <w:r w:rsidRPr="007E6A1A">
        <w:rPr>
          <w:rFonts w:ascii="Arial" w:hAnsi="Arial" w:cs="Arial"/>
          <w:color w:val="000000"/>
          <w:vertAlign w:val="superscript"/>
        </w:rPr>
        <w:t>#</w:t>
      </w:r>
      <w:r w:rsidRPr="007E6A1A">
        <w:rPr>
          <w:rFonts w:ascii="Arial" w:hAnsi="Arial" w:cs="Arial"/>
          <w:color w:val="000000"/>
        </w:rPr>
        <w:t>).</w:t>
      </w:r>
    </w:p>
    <w:p w14:paraId="52AE7230" w14:textId="77777777" w:rsidR="007E6A1A" w:rsidRPr="007E6A1A" w:rsidRDefault="007E6A1A" w:rsidP="007E6A1A">
      <w:pPr>
        <w:spacing w:after="150"/>
        <w:rPr>
          <w:rFonts w:ascii="Arial" w:hAnsi="Arial" w:cs="Arial"/>
        </w:rPr>
      </w:pPr>
      <w:r w:rsidRPr="007E6A1A">
        <w:rPr>
          <w:rFonts w:ascii="Arial" w:hAnsi="Arial" w:cs="Arial"/>
          <w:color w:val="000000"/>
        </w:rPr>
        <w:t>Хармонски и мелодијски мол и њихови дијатонски трозвуци са симболима.</w:t>
      </w:r>
    </w:p>
    <w:p w14:paraId="095F8F94" w14:textId="77777777" w:rsidR="007E6A1A" w:rsidRPr="007E6A1A" w:rsidRDefault="007E6A1A" w:rsidP="007E6A1A">
      <w:pPr>
        <w:spacing w:after="150"/>
        <w:rPr>
          <w:rFonts w:ascii="Arial" w:hAnsi="Arial" w:cs="Arial"/>
        </w:rPr>
      </w:pPr>
      <w:r w:rsidRPr="007E6A1A">
        <w:rPr>
          <w:rFonts w:ascii="Arial" w:hAnsi="Arial" w:cs="Arial"/>
          <w:color w:val="000000"/>
        </w:rPr>
        <w:t>Четири основна квалитета трозвука.</w:t>
      </w:r>
    </w:p>
    <w:p w14:paraId="3213E913" w14:textId="77777777" w:rsidR="007E6A1A" w:rsidRPr="007E6A1A" w:rsidRDefault="007E6A1A" w:rsidP="007E6A1A">
      <w:pPr>
        <w:spacing w:after="150"/>
        <w:rPr>
          <w:rFonts w:ascii="Arial" w:hAnsi="Arial" w:cs="Arial"/>
        </w:rPr>
      </w:pPr>
      <w:r w:rsidRPr="007E6A1A">
        <w:rPr>
          <w:rFonts w:ascii="Arial" w:hAnsi="Arial" w:cs="Arial"/>
          <w:color w:val="000000"/>
        </w:rPr>
        <w:t>Акордска прогресија у моловима.</w:t>
      </w:r>
    </w:p>
    <w:p w14:paraId="40E13C3E" w14:textId="77777777" w:rsidR="007E6A1A" w:rsidRPr="007E6A1A" w:rsidRDefault="007E6A1A" w:rsidP="007E6A1A">
      <w:pPr>
        <w:spacing w:after="150"/>
        <w:rPr>
          <w:rFonts w:ascii="Arial" w:hAnsi="Arial" w:cs="Arial"/>
        </w:rPr>
      </w:pPr>
      <w:r w:rsidRPr="007E6A1A">
        <w:rPr>
          <w:rFonts w:ascii="Arial" w:hAnsi="Arial" w:cs="Arial"/>
          <w:color w:val="000000"/>
        </w:rPr>
        <w:t>Каденце у моловима – аутентична и плагална.</w:t>
      </w:r>
    </w:p>
    <w:p w14:paraId="1BD0F529" w14:textId="77777777" w:rsidR="007E6A1A" w:rsidRPr="007E6A1A" w:rsidRDefault="007E6A1A" w:rsidP="007E6A1A">
      <w:pPr>
        <w:spacing w:after="150"/>
        <w:rPr>
          <w:rFonts w:ascii="Arial" w:hAnsi="Arial" w:cs="Arial"/>
        </w:rPr>
      </w:pPr>
      <w:r w:rsidRPr="007E6A1A">
        <w:rPr>
          <w:rFonts w:ascii="Arial" w:hAnsi="Arial" w:cs="Arial"/>
          <w:color w:val="000000"/>
        </w:rPr>
        <w:t>Функционална анализа акордских прогресија у моловима.</w:t>
      </w:r>
    </w:p>
    <w:p w14:paraId="3A59E92E"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четворозвука – септакорда, симболи и обртаји.</w:t>
      </w:r>
    </w:p>
    <w:p w14:paraId="265367E6" w14:textId="77777777" w:rsidR="007E6A1A" w:rsidRPr="007E6A1A" w:rsidRDefault="007E6A1A" w:rsidP="007E6A1A">
      <w:pPr>
        <w:spacing w:after="150"/>
        <w:rPr>
          <w:rFonts w:ascii="Arial" w:hAnsi="Arial" w:cs="Arial"/>
        </w:rPr>
      </w:pPr>
      <w:r w:rsidRPr="007E6A1A">
        <w:rPr>
          <w:rFonts w:ascii="Arial" w:hAnsi="Arial" w:cs="Arial"/>
          <w:color w:val="000000"/>
        </w:rPr>
        <w:t>Дијатонски септакорди у дуру, симболи и обртаји, однос септакорда и скале, задржични доминантни септакорд.</w:t>
      </w:r>
    </w:p>
    <w:p w14:paraId="68C5A264" w14:textId="77777777" w:rsidR="007E6A1A" w:rsidRPr="007E6A1A" w:rsidRDefault="007E6A1A" w:rsidP="007E6A1A">
      <w:pPr>
        <w:spacing w:after="150"/>
        <w:rPr>
          <w:rFonts w:ascii="Arial" w:hAnsi="Arial" w:cs="Arial"/>
        </w:rPr>
      </w:pPr>
      <w:r w:rsidRPr="007E6A1A">
        <w:rPr>
          <w:rFonts w:ascii="Arial" w:hAnsi="Arial" w:cs="Arial"/>
          <w:color w:val="000000"/>
        </w:rPr>
        <w:t>Дијатонски септакорди у сва три мола, симболи и обртаји, задржични септакорд.</w:t>
      </w:r>
    </w:p>
    <w:p w14:paraId="00F3CD3E" w14:textId="77777777" w:rsidR="007E6A1A" w:rsidRPr="007E6A1A" w:rsidRDefault="007E6A1A" w:rsidP="007E6A1A">
      <w:pPr>
        <w:spacing w:after="150"/>
        <w:rPr>
          <w:rFonts w:ascii="Arial" w:hAnsi="Arial" w:cs="Arial"/>
        </w:rPr>
      </w:pPr>
      <w:r w:rsidRPr="007E6A1A">
        <w:rPr>
          <w:rFonts w:ascii="Arial" w:hAnsi="Arial" w:cs="Arial"/>
          <w:color w:val="000000"/>
        </w:rPr>
        <w:t>Шест основних квалитета септакорда.</w:t>
      </w:r>
    </w:p>
    <w:p w14:paraId="2415811E" w14:textId="77777777" w:rsidR="007E6A1A" w:rsidRPr="007E6A1A" w:rsidRDefault="007E6A1A" w:rsidP="007E6A1A">
      <w:pPr>
        <w:spacing w:after="150"/>
        <w:rPr>
          <w:rFonts w:ascii="Arial" w:hAnsi="Arial" w:cs="Arial"/>
        </w:rPr>
      </w:pPr>
      <w:r w:rsidRPr="007E6A1A">
        <w:rPr>
          <w:rFonts w:ascii="Arial" w:hAnsi="Arial" w:cs="Arial"/>
          <w:color w:val="000000"/>
        </w:rPr>
        <w:t>Основне функције дијатонских септакорада у акортдским прогресијама у дуру и молу са заменама.</w:t>
      </w:r>
    </w:p>
    <w:p w14:paraId="68071B36" w14:textId="77777777" w:rsidR="007E6A1A" w:rsidRPr="007E6A1A" w:rsidRDefault="007E6A1A" w:rsidP="007E6A1A">
      <w:pPr>
        <w:spacing w:after="150"/>
        <w:rPr>
          <w:rFonts w:ascii="Arial" w:hAnsi="Arial" w:cs="Arial"/>
        </w:rPr>
      </w:pPr>
      <w:r w:rsidRPr="007E6A1A">
        <w:rPr>
          <w:rFonts w:ascii="Arial" w:hAnsi="Arial" w:cs="Arial"/>
          <w:color w:val="000000"/>
        </w:rPr>
        <w:t>Алтеровани и супституциони акорди, секундарна доминанта.</w:t>
      </w:r>
    </w:p>
    <w:p w14:paraId="73ABDE9D" w14:textId="77777777" w:rsidR="007E6A1A" w:rsidRPr="007E6A1A" w:rsidRDefault="007E6A1A" w:rsidP="007E6A1A">
      <w:pPr>
        <w:spacing w:after="150"/>
        <w:rPr>
          <w:rFonts w:ascii="Arial" w:hAnsi="Arial" w:cs="Arial"/>
        </w:rPr>
      </w:pPr>
      <w:r w:rsidRPr="007E6A1A">
        <w:rPr>
          <w:rFonts w:ascii="Arial" w:hAnsi="Arial" w:cs="Arial"/>
          <w:color w:val="000000"/>
        </w:rPr>
        <w:t>Тритонусна супституција и супстисуција по умањеним серијама.</w:t>
      </w:r>
    </w:p>
    <w:p w14:paraId="23881616" w14:textId="77777777" w:rsidR="007E6A1A" w:rsidRPr="007E6A1A" w:rsidRDefault="007E6A1A" w:rsidP="007E6A1A">
      <w:pPr>
        <w:spacing w:after="150"/>
        <w:rPr>
          <w:rFonts w:ascii="Arial" w:hAnsi="Arial" w:cs="Arial"/>
        </w:rPr>
      </w:pPr>
      <w:r w:rsidRPr="007E6A1A">
        <w:rPr>
          <w:rFonts w:ascii="Arial" w:hAnsi="Arial" w:cs="Arial"/>
          <w:color w:val="000000"/>
        </w:rPr>
        <w:t>Нонакорди са симболима – алтерована нона.</w:t>
      </w:r>
    </w:p>
    <w:p w14:paraId="36C416F2" w14:textId="77777777" w:rsidR="007E6A1A" w:rsidRPr="007E6A1A" w:rsidRDefault="007E6A1A" w:rsidP="007E6A1A">
      <w:pPr>
        <w:spacing w:after="150"/>
        <w:rPr>
          <w:rFonts w:ascii="Arial" w:hAnsi="Arial" w:cs="Arial"/>
        </w:rPr>
      </w:pPr>
      <w:r w:rsidRPr="007E6A1A">
        <w:rPr>
          <w:rFonts w:ascii="Arial" w:hAnsi="Arial" w:cs="Arial"/>
          <w:color w:val="000000"/>
        </w:rPr>
        <w:t>Нетерцне акордске структуре: квартна, квинтна, секундна (сluster), акорди са хоризонталном цртом – поликорди, и акорди са косом цртом – акорди са специфичним басом.</w:t>
      </w:r>
    </w:p>
    <w:p w14:paraId="1BB10A4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71E4CAEA" w14:textId="77777777" w:rsidR="007E6A1A" w:rsidRPr="007E6A1A" w:rsidRDefault="007E6A1A" w:rsidP="007E6A1A">
      <w:pPr>
        <w:spacing w:after="150"/>
        <w:rPr>
          <w:rFonts w:ascii="Arial" w:hAnsi="Arial" w:cs="Arial"/>
        </w:rPr>
      </w:pPr>
      <w:r w:rsidRPr="007E6A1A">
        <w:rPr>
          <w:rFonts w:ascii="Arial" w:hAnsi="Arial" w:cs="Arial"/>
          <w:color w:val="000000"/>
        </w:rPr>
        <w:t>Историја џез-а, II део – свинг, би-бап, пост би-бап, модерн – карактеристике, главни представници.</w:t>
      </w:r>
    </w:p>
    <w:p w14:paraId="714973E2"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дурске скале, модуси и дијатонски четворозвуци са симболима и обртајима (А</w:t>
      </w:r>
      <w:r w:rsidRPr="007E6A1A">
        <w:rPr>
          <w:rFonts w:ascii="Arial" w:hAnsi="Arial" w:cs="Arial"/>
          <w:color w:val="000000"/>
          <w:vertAlign w:val="superscript"/>
        </w:rPr>
        <w:t>b</w:t>
      </w:r>
      <w:r w:rsidRPr="007E6A1A">
        <w:rPr>
          <w:rFonts w:ascii="Arial" w:hAnsi="Arial" w:cs="Arial"/>
          <w:color w:val="000000"/>
        </w:rPr>
        <w:t>, D</w:t>
      </w:r>
      <w:r w:rsidRPr="007E6A1A">
        <w:rPr>
          <w:rFonts w:ascii="Arial" w:hAnsi="Arial" w:cs="Arial"/>
          <w:color w:val="000000"/>
          <w:vertAlign w:val="superscript"/>
        </w:rPr>
        <w:t>b</w:t>
      </w:r>
      <w:r w:rsidRPr="007E6A1A">
        <w:rPr>
          <w:rFonts w:ascii="Arial" w:hAnsi="Arial" w:cs="Arial"/>
          <w:color w:val="000000"/>
        </w:rPr>
        <w:t>, G</w:t>
      </w:r>
      <w:r w:rsidRPr="007E6A1A">
        <w:rPr>
          <w:rFonts w:ascii="Arial" w:hAnsi="Arial" w:cs="Arial"/>
          <w:color w:val="000000"/>
          <w:vertAlign w:val="superscript"/>
        </w:rPr>
        <w:t>b</w:t>
      </w:r>
      <w:r w:rsidRPr="007E6A1A">
        <w:rPr>
          <w:rFonts w:ascii="Arial" w:hAnsi="Arial" w:cs="Arial"/>
          <w:color w:val="000000"/>
        </w:rPr>
        <w:t>, C</w:t>
      </w:r>
      <w:r w:rsidRPr="007E6A1A">
        <w:rPr>
          <w:rFonts w:ascii="Arial" w:hAnsi="Arial" w:cs="Arial"/>
          <w:color w:val="000000"/>
          <w:vertAlign w:val="superscript"/>
        </w:rPr>
        <w:t>b</w:t>
      </w:r>
      <w:r w:rsidRPr="007E6A1A">
        <w:rPr>
          <w:rFonts w:ascii="Arial" w:hAnsi="Arial" w:cs="Arial"/>
          <w:color w:val="000000"/>
        </w:rPr>
        <w:t>, В, F</w:t>
      </w:r>
      <w:r w:rsidRPr="007E6A1A">
        <w:rPr>
          <w:rFonts w:ascii="Arial" w:hAnsi="Arial" w:cs="Arial"/>
          <w:color w:val="000000"/>
          <w:vertAlign w:val="superscript"/>
        </w:rPr>
        <w:t>#</w:t>
      </w:r>
      <w:r w:rsidRPr="007E6A1A">
        <w:rPr>
          <w:rFonts w:ascii="Arial" w:hAnsi="Arial" w:cs="Arial"/>
          <w:color w:val="000000"/>
        </w:rPr>
        <w:t>, С</w:t>
      </w:r>
      <w:r w:rsidRPr="007E6A1A">
        <w:rPr>
          <w:rFonts w:ascii="Arial" w:hAnsi="Arial" w:cs="Arial"/>
          <w:color w:val="000000"/>
          <w:vertAlign w:val="superscript"/>
        </w:rPr>
        <w:t>#</w:t>
      </w:r>
      <w:r w:rsidRPr="007E6A1A">
        <w:rPr>
          <w:rFonts w:ascii="Arial" w:hAnsi="Arial" w:cs="Arial"/>
          <w:color w:val="000000"/>
        </w:rPr>
        <w:t>, домаћи рад).</w:t>
      </w:r>
    </w:p>
    <w:p w14:paraId="29EF8F20" w14:textId="77777777" w:rsidR="007E6A1A" w:rsidRPr="007E6A1A" w:rsidRDefault="007E6A1A" w:rsidP="007E6A1A">
      <w:pPr>
        <w:spacing w:after="150"/>
        <w:rPr>
          <w:rFonts w:ascii="Arial" w:hAnsi="Arial" w:cs="Arial"/>
        </w:rPr>
      </w:pPr>
      <w:r w:rsidRPr="007E6A1A">
        <w:rPr>
          <w:rFonts w:ascii="Arial" w:hAnsi="Arial" w:cs="Arial"/>
          <w:color w:val="000000"/>
        </w:rPr>
        <w:t>Однос акорада и акордске скале, модуси у дуру – примена.</w:t>
      </w:r>
    </w:p>
    <w:p w14:paraId="6652995C" w14:textId="77777777" w:rsidR="007E6A1A" w:rsidRPr="007E6A1A" w:rsidRDefault="007E6A1A" w:rsidP="007E6A1A">
      <w:pPr>
        <w:spacing w:after="150"/>
        <w:rPr>
          <w:rFonts w:ascii="Arial" w:hAnsi="Arial" w:cs="Arial"/>
        </w:rPr>
      </w:pPr>
      <w:r w:rsidRPr="007E6A1A">
        <w:rPr>
          <w:rFonts w:ascii="Arial" w:hAnsi="Arial" w:cs="Arial"/>
          <w:color w:val="000000"/>
        </w:rPr>
        <w:t>Модуси узлазног хармонског мола – примена.</w:t>
      </w:r>
    </w:p>
    <w:p w14:paraId="09D25D5B" w14:textId="77777777" w:rsidR="007E6A1A" w:rsidRPr="007E6A1A" w:rsidRDefault="007E6A1A" w:rsidP="007E6A1A">
      <w:pPr>
        <w:spacing w:after="150"/>
        <w:rPr>
          <w:rFonts w:ascii="Arial" w:hAnsi="Arial" w:cs="Arial"/>
        </w:rPr>
      </w:pPr>
      <w:r w:rsidRPr="007E6A1A">
        <w:rPr>
          <w:rFonts w:ascii="Arial" w:hAnsi="Arial" w:cs="Arial"/>
          <w:color w:val="000000"/>
        </w:rPr>
        <w:t>Лидијска прекомерна скала – примена.</w:t>
      </w:r>
    </w:p>
    <w:p w14:paraId="665413FE" w14:textId="77777777" w:rsidR="007E6A1A" w:rsidRPr="007E6A1A" w:rsidRDefault="007E6A1A" w:rsidP="007E6A1A">
      <w:pPr>
        <w:spacing w:after="150"/>
        <w:rPr>
          <w:rFonts w:ascii="Arial" w:hAnsi="Arial" w:cs="Arial"/>
        </w:rPr>
      </w:pPr>
      <w:r w:rsidRPr="007E6A1A">
        <w:rPr>
          <w:rFonts w:ascii="Arial" w:hAnsi="Arial" w:cs="Arial"/>
          <w:color w:val="000000"/>
        </w:rPr>
        <w:t>Хармонки мол.</w:t>
      </w:r>
    </w:p>
    <w:p w14:paraId="428FF05C" w14:textId="77777777" w:rsidR="007E6A1A" w:rsidRPr="007E6A1A" w:rsidRDefault="007E6A1A" w:rsidP="007E6A1A">
      <w:pPr>
        <w:spacing w:after="150"/>
        <w:rPr>
          <w:rFonts w:ascii="Arial" w:hAnsi="Arial" w:cs="Arial"/>
        </w:rPr>
      </w:pPr>
      <w:r w:rsidRPr="007E6A1A">
        <w:rPr>
          <w:rFonts w:ascii="Arial" w:hAnsi="Arial" w:cs="Arial"/>
          <w:color w:val="000000"/>
        </w:rPr>
        <w:t>Умањена скала.</w:t>
      </w:r>
    </w:p>
    <w:p w14:paraId="2704C148" w14:textId="77777777" w:rsidR="007E6A1A" w:rsidRPr="007E6A1A" w:rsidRDefault="007E6A1A" w:rsidP="007E6A1A">
      <w:pPr>
        <w:spacing w:after="150"/>
        <w:rPr>
          <w:rFonts w:ascii="Arial" w:hAnsi="Arial" w:cs="Arial"/>
        </w:rPr>
      </w:pPr>
      <w:r w:rsidRPr="007E6A1A">
        <w:rPr>
          <w:rFonts w:ascii="Arial" w:hAnsi="Arial" w:cs="Arial"/>
          <w:color w:val="000000"/>
        </w:rPr>
        <w:t>Целотонска скала.</w:t>
      </w:r>
    </w:p>
    <w:p w14:paraId="7C77A20C" w14:textId="77777777" w:rsidR="007E6A1A" w:rsidRPr="007E6A1A" w:rsidRDefault="007E6A1A" w:rsidP="007E6A1A">
      <w:pPr>
        <w:spacing w:after="150"/>
        <w:rPr>
          <w:rFonts w:ascii="Arial" w:hAnsi="Arial" w:cs="Arial"/>
        </w:rPr>
      </w:pPr>
      <w:r w:rsidRPr="007E6A1A">
        <w:rPr>
          <w:rFonts w:ascii="Arial" w:hAnsi="Arial" w:cs="Arial"/>
          <w:color w:val="000000"/>
        </w:rPr>
        <w:t>Прекомерна скала.</w:t>
      </w:r>
    </w:p>
    <w:p w14:paraId="14909DB9" w14:textId="77777777" w:rsidR="007E6A1A" w:rsidRPr="007E6A1A" w:rsidRDefault="007E6A1A" w:rsidP="007E6A1A">
      <w:pPr>
        <w:spacing w:after="150"/>
        <w:rPr>
          <w:rFonts w:ascii="Arial" w:hAnsi="Arial" w:cs="Arial"/>
        </w:rPr>
      </w:pPr>
      <w:r w:rsidRPr="007E6A1A">
        <w:rPr>
          <w:rFonts w:ascii="Arial" w:hAnsi="Arial" w:cs="Arial"/>
          <w:color w:val="000000"/>
        </w:rPr>
        <w:t>Већор скале.</w:t>
      </w:r>
    </w:p>
    <w:p w14:paraId="0AFF8353" w14:textId="77777777" w:rsidR="007E6A1A" w:rsidRPr="007E6A1A" w:rsidRDefault="007E6A1A" w:rsidP="007E6A1A">
      <w:pPr>
        <w:spacing w:after="150"/>
        <w:rPr>
          <w:rFonts w:ascii="Arial" w:hAnsi="Arial" w:cs="Arial"/>
        </w:rPr>
      </w:pPr>
      <w:r w:rsidRPr="007E6A1A">
        <w:rPr>
          <w:rFonts w:ascii="Arial" w:hAnsi="Arial" w:cs="Arial"/>
          <w:color w:val="000000"/>
        </w:rPr>
        <w:t>Пентатонске скале.</w:t>
      </w:r>
    </w:p>
    <w:p w14:paraId="075DB4B6" w14:textId="77777777" w:rsidR="007E6A1A" w:rsidRPr="007E6A1A" w:rsidRDefault="007E6A1A" w:rsidP="007E6A1A">
      <w:pPr>
        <w:spacing w:after="150"/>
        <w:rPr>
          <w:rFonts w:ascii="Arial" w:hAnsi="Arial" w:cs="Arial"/>
        </w:rPr>
      </w:pPr>
      <w:r w:rsidRPr="007E6A1A">
        <w:rPr>
          <w:rFonts w:ascii="Arial" w:hAnsi="Arial" w:cs="Arial"/>
          <w:color w:val="000000"/>
        </w:rPr>
        <w:t>Вebop скале.</w:t>
      </w:r>
    </w:p>
    <w:p w14:paraId="30EA6E61" w14:textId="77777777" w:rsidR="007E6A1A" w:rsidRPr="007E6A1A" w:rsidRDefault="007E6A1A" w:rsidP="007E6A1A">
      <w:pPr>
        <w:spacing w:after="150"/>
        <w:rPr>
          <w:rFonts w:ascii="Arial" w:hAnsi="Arial" w:cs="Arial"/>
        </w:rPr>
      </w:pPr>
      <w:r w:rsidRPr="007E6A1A">
        <w:rPr>
          <w:rFonts w:ascii="Arial" w:hAnsi="Arial" w:cs="Arial"/>
          <w:color w:val="000000"/>
        </w:rPr>
        <w:t>Синтетичке скале.</w:t>
      </w:r>
    </w:p>
    <w:p w14:paraId="2C9944EC" w14:textId="77777777" w:rsidR="007E6A1A" w:rsidRPr="007E6A1A" w:rsidRDefault="007E6A1A" w:rsidP="007E6A1A">
      <w:pPr>
        <w:spacing w:after="150"/>
        <w:rPr>
          <w:rFonts w:ascii="Arial" w:hAnsi="Arial" w:cs="Arial"/>
        </w:rPr>
      </w:pPr>
      <w:r w:rsidRPr="007E6A1A">
        <w:rPr>
          <w:rFonts w:ascii="Arial" w:hAnsi="Arial" w:cs="Arial"/>
          <w:color w:val="000000"/>
        </w:rPr>
        <w:t>Елементи мелодије.</w:t>
      </w:r>
    </w:p>
    <w:p w14:paraId="0EF5E8BB" w14:textId="77777777" w:rsidR="007E6A1A" w:rsidRPr="007E6A1A" w:rsidRDefault="007E6A1A" w:rsidP="007E6A1A">
      <w:pPr>
        <w:spacing w:after="150"/>
        <w:rPr>
          <w:rFonts w:ascii="Arial" w:hAnsi="Arial" w:cs="Arial"/>
        </w:rPr>
      </w:pPr>
      <w:r w:rsidRPr="007E6A1A">
        <w:rPr>
          <w:rFonts w:ascii="Arial" w:hAnsi="Arial" w:cs="Arial"/>
          <w:color w:val="000000"/>
        </w:rPr>
        <w:t>Анализа и развој мелодије, рад са мелодијом.</w:t>
      </w:r>
    </w:p>
    <w:p w14:paraId="0AEDFCFE" w14:textId="77777777" w:rsidR="007E6A1A" w:rsidRPr="007E6A1A" w:rsidRDefault="007E6A1A" w:rsidP="007E6A1A">
      <w:pPr>
        <w:spacing w:after="150"/>
        <w:rPr>
          <w:rFonts w:ascii="Arial" w:hAnsi="Arial" w:cs="Arial"/>
        </w:rPr>
      </w:pPr>
      <w:r w:rsidRPr="007E6A1A">
        <w:rPr>
          <w:rFonts w:ascii="Arial" w:hAnsi="Arial" w:cs="Arial"/>
          <w:color w:val="000000"/>
        </w:rPr>
        <w:t>Принцип импровизације – типови.</w:t>
      </w:r>
    </w:p>
    <w:p w14:paraId="670F5272" w14:textId="77777777" w:rsidR="007E6A1A" w:rsidRPr="007E6A1A" w:rsidRDefault="007E6A1A" w:rsidP="007E6A1A">
      <w:pPr>
        <w:spacing w:after="150"/>
        <w:rPr>
          <w:rFonts w:ascii="Arial" w:hAnsi="Arial" w:cs="Arial"/>
        </w:rPr>
      </w:pPr>
      <w:r w:rsidRPr="007E6A1A">
        <w:rPr>
          <w:rFonts w:ascii="Arial" w:hAnsi="Arial" w:cs="Arial"/>
          <w:color w:val="000000"/>
        </w:rPr>
        <w:t>Функције септакорада и њихове замене у дуру и сва три мола.</w:t>
      </w:r>
    </w:p>
    <w:p w14:paraId="51DAC5C4" w14:textId="77777777" w:rsidR="007E6A1A" w:rsidRPr="007E6A1A" w:rsidRDefault="007E6A1A" w:rsidP="007E6A1A">
      <w:pPr>
        <w:spacing w:after="150"/>
        <w:rPr>
          <w:rFonts w:ascii="Arial" w:hAnsi="Arial" w:cs="Arial"/>
        </w:rPr>
      </w:pPr>
      <w:r w:rsidRPr="007E6A1A">
        <w:rPr>
          <w:rFonts w:ascii="Arial" w:hAnsi="Arial" w:cs="Arial"/>
          <w:color w:val="000000"/>
        </w:rPr>
        <w:t>Алтеровани и супституциони акорди – понављање.</w:t>
      </w:r>
    </w:p>
    <w:p w14:paraId="50E1CEB0" w14:textId="77777777" w:rsidR="007E6A1A" w:rsidRPr="007E6A1A" w:rsidRDefault="007E6A1A" w:rsidP="007E6A1A">
      <w:pPr>
        <w:spacing w:after="150"/>
        <w:rPr>
          <w:rFonts w:ascii="Arial" w:hAnsi="Arial" w:cs="Arial"/>
        </w:rPr>
      </w:pPr>
      <w:r w:rsidRPr="007E6A1A">
        <w:rPr>
          <w:rFonts w:ascii="Arial" w:hAnsi="Arial" w:cs="Arial"/>
          <w:color w:val="000000"/>
        </w:rPr>
        <w:t>Тритонусна супституција и супституција по умањеним серијама – понављање.</w:t>
      </w:r>
    </w:p>
    <w:p w14:paraId="01C311A7" w14:textId="77777777" w:rsidR="007E6A1A" w:rsidRPr="007E6A1A" w:rsidRDefault="007E6A1A" w:rsidP="007E6A1A">
      <w:pPr>
        <w:spacing w:after="150"/>
        <w:rPr>
          <w:rFonts w:ascii="Arial" w:hAnsi="Arial" w:cs="Arial"/>
        </w:rPr>
      </w:pPr>
      <w:r w:rsidRPr="007E6A1A">
        <w:rPr>
          <w:rFonts w:ascii="Arial" w:hAnsi="Arial" w:cs="Arial"/>
          <w:color w:val="000000"/>
        </w:rPr>
        <w:t>Каденце варљива – децептивна каденца.</w:t>
      </w:r>
    </w:p>
    <w:p w14:paraId="3388F3BC" w14:textId="77777777" w:rsidR="007E6A1A" w:rsidRPr="007E6A1A" w:rsidRDefault="007E6A1A" w:rsidP="007E6A1A">
      <w:pPr>
        <w:spacing w:after="150"/>
        <w:rPr>
          <w:rFonts w:ascii="Arial" w:hAnsi="Arial" w:cs="Arial"/>
        </w:rPr>
      </w:pPr>
      <w:r w:rsidRPr="007E6A1A">
        <w:rPr>
          <w:rFonts w:ascii="Arial" w:hAnsi="Arial" w:cs="Arial"/>
          <w:color w:val="000000"/>
        </w:rPr>
        <w:t>Акордска прогресија II – V – I.</w:t>
      </w:r>
    </w:p>
    <w:p w14:paraId="27FB3264" w14:textId="77777777" w:rsidR="007E6A1A" w:rsidRPr="007E6A1A" w:rsidRDefault="007E6A1A" w:rsidP="007E6A1A">
      <w:pPr>
        <w:spacing w:after="150"/>
        <w:rPr>
          <w:rFonts w:ascii="Arial" w:hAnsi="Arial" w:cs="Arial"/>
        </w:rPr>
      </w:pPr>
      <w:r w:rsidRPr="007E6A1A">
        <w:rPr>
          <w:rFonts w:ascii="Arial" w:hAnsi="Arial" w:cs="Arial"/>
          <w:color w:val="000000"/>
        </w:rPr>
        <w:t>Повратне прогресије – turnaround.</w:t>
      </w:r>
    </w:p>
    <w:p w14:paraId="6AC8EE8F" w14:textId="77777777" w:rsidR="007E6A1A" w:rsidRPr="007E6A1A" w:rsidRDefault="007E6A1A" w:rsidP="007E6A1A">
      <w:pPr>
        <w:spacing w:after="150"/>
        <w:rPr>
          <w:rFonts w:ascii="Arial" w:hAnsi="Arial" w:cs="Arial"/>
        </w:rPr>
      </w:pPr>
      <w:r w:rsidRPr="007E6A1A">
        <w:rPr>
          <w:rFonts w:ascii="Arial" w:hAnsi="Arial" w:cs="Arial"/>
          <w:color w:val="000000"/>
        </w:rPr>
        <w:t>Акордски обрасци и принципи акордских прогресија.</w:t>
      </w:r>
    </w:p>
    <w:p w14:paraId="3974C1AF" w14:textId="77777777" w:rsidR="007E6A1A" w:rsidRPr="007E6A1A" w:rsidRDefault="007E6A1A" w:rsidP="007E6A1A">
      <w:pPr>
        <w:spacing w:after="150"/>
        <w:rPr>
          <w:rFonts w:ascii="Arial" w:hAnsi="Arial" w:cs="Arial"/>
        </w:rPr>
      </w:pPr>
      <w:r w:rsidRPr="007E6A1A">
        <w:rPr>
          <w:rFonts w:ascii="Arial" w:hAnsi="Arial" w:cs="Arial"/>
          <w:color w:val="000000"/>
        </w:rPr>
        <w:t>Модулација – појам, типови.</w:t>
      </w:r>
    </w:p>
    <w:p w14:paraId="4F373967" w14:textId="77777777" w:rsidR="007E6A1A" w:rsidRPr="007E6A1A" w:rsidRDefault="007E6A1A" w:rsidP="007E6A1A">
      <w:pPr>
        <w:spacing w:after="150"/>
        <w:rPr>
          <w:rFonts w:ascii="Arial" w:hAnsi="Arial" w:cs="Arial"/>
        </w:rPr>
      </w:pPr>
      <w:r w:rsidRPr="007E6A1A">
        <w:rPr>
          <w:rFonts w:ascii="Arial" w:hAnsi="Arial" w:cs="Arial"/>
          <w:color w:val="000000"/>
        </w:rPr>
        <w:t>Функционална анализа и хармонски ритам.</w:t>
      </w:r>
    </w:p>
    <w:p w14:paraId="14A214AA" w14:textId="77777777" w:rsidR="007E6A1A" w:rsidRPr="007E6A1A" w:rsidRDefault="007E6A1A" w:rsidP="007E6A1A">
      <w:pPr>
        <w:spacing w:after="150"/>
        <w:rPr>
          <w:rFonts w:ascii="Arial" w:hAnsi="Arial" w:cs="Arial"/>
        </w:rPr>
      </w:pPr>
      <w:r w:rsidRPr="007E6A1A">
        <w:rPr>
          <w:rFonts w:ascii="Arial" w:hAnsi="Arial" w:cs="Arial"/>
          <w:color w:val="000000"/>
        </w:rPr>
        <w:t>Контрапунктска обрада статичне хармоније.</w:t>
      </w:r>
    </w:p>
    <w:p w14:paraId="28FF74FB" w14:textId="77777777" w:rsidR="007E6A1A" w:rsidRPr="007E6A1A" w:rsidRDefault="007E6A1A" w:rsidP="007E6A1A">
      <w:pPr>
        <w:spacing w:after="150"/>
        <w:rPr>
          <w:rFonts w:ascii="Arial" w:hAnsi="Arial" w:cs="Arial"/>
        </w:rPr>
      </w:pPr>
      <w:r w:rsidRPr="007E6A1A">
        <w:rPr>
          <w:rFonts w:ascii="Arial" w:hAnsi="Arial" w:cs="Arial"/>
          <w:color w:val="000000"/>
        </w:rPr>
        <w:t>Хроматицизам у импровизацији.</w:t>
      </w:r>
    </w:p>
    <w:p w14:paraId="6B37960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E826F84" w14:textId="77777777" w:rsidR="007E6A1A" w:rsidRPr="007E6A1A" w:rsidRDefault="007E6A1A" w:rsidP="007E6A1A">
      <w:pPr>
        <w:spacing w:after="150"/>
        <w:rPr>
          <w:rFonts w:ascii="Arial" w:hAnsi="Arial" w:cs="Arial"/>
        </w:rPr>
      </w:pPr>
      <w:r w:rsidRPr="007E6A1A">
        <w:rPr>
          <w:rFonts w:ascii="Arial" w:hAnsi="Arial" w:cs="Arial"/>
          <w:color w:val="000000"/>
        </w:rPr>
        <w:t>Програм џез теорија и развој слуха конципиран је тако да ученицима пружи потпуну теоретску основу за наставак школовања из импровизације, аранжирања и композиције у џез, рок и поп музици. Систематски се ученици упознају са скалама, интервалима, трозвуцима, четворозвуцина, као и њиховим џез симболима, са основама функционалне хармоније, функционалном анализом, теоријом акордских скала и односом акорада и скале, са фразирањем и нотирањем мелодија, са синкопама и антиципацијама. Упознају формалне структуре у џез, рок и поп музици, проучавају мелодију, рад са мелодијом и принципе импровизације, као и употребу алтерованих и супстиционих акорада у акордским прогресијама и модулацијама. Уз овај програм користи се за развој слуха метод релативног солфеђа (тоника – ДО систем) при чему је тежиште на развијању хармонског разумевања структуре музике и унутарњег слуха, без чега се не може развити способност за спонтану импровизацију. Ученици у току године морају да свирају на клавиру каденце и акордске прогресије са правилним вођење гласова. Повремено се тражи компоновање 4–8 тактовних мелодија са акордским прогресијама. Чести домаћи задаци су обавезни, као и школски пробни тестови. Сву потребну литературу ће ученици добити билопочетком године (књига) или током године (скрипта). Током рада у разреду користи се, по птреби, слушање материјала са касета. На почетку године, на полугођу и пред крај школске године организују се писмени и аудио тестови уз оцењивање.Тежиште тестова и испита је на аудио тестовима.</w:t>
      </w:r>
    </w:p>
    <w:p w14:paraId="7CFCFBFB" w14:textId="77777777" w:rsidR="007E6A1A" w:rsidRPr="007E6A1A" w:rsidRDefault="007E6A1A" w:rsidP="007E6A1A">
      <w:pPr>
        <w:spacing w:after="150"/>
        <w:rPr>
          <w:rFonts w:ascii="Arial" w:hAnsi="Arial" w:cs="Arial"/>
        </w:rPr>
      </w:pPr>
      <w:r w:rsidRPr="007E6A1A">
        <w:rPr>
          <w:rFonts w:ascii="Arial" w:hAnsi="Arial" w:cs="Arial"/>
          <w:color w:val="000000"/>
        </w:rPr>
        <w:t>За све ученике, па и за клавиристе, је обавезно похађање наставе џез клавира.</w:t>
      </w:r>
    </w:p>
    <w:p w14:paraId="105BD502" w14:textId="77777777" w:rsidR="007E6A1A" w:rsidRPr="007E6A1A" w:rsidRDefault="007E6A1A" w:rsidP="007E6A1A">
      <w:pPr>
        <w:spacing w:after="120"/>
        <w:jc w:val="center"/>
        <w:rPr>
          <w:rFonts w:ascii="Arial" w:hAnsi="Arial" w:cs="Arial"/>
        </w:rPr>
      </w:pPr>
      <w:r w:rsidRPr="007E6A1A">
        <w:rPr>
          <w:rFonts w:ascii="Arial" w:hAnsi="Arial" w:cs="Arial"/>
          <w:b/>
          <w:color w:val="000000"/>
        </w:rPr>
        <w:t>АРАНЖИРАЊЕ</w:t>
      </w:r>
    </w:p>
    <w:p w14:paraId="2E0754E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A516EC5" w14:textId="77777777" w:rsidR="007E6A1A" w:rsidRPr="007E6A1A" w:rsidRDefault="007E6A1A" w:rsidP="007E6A1A">
      <w:pPr>
        <w:spacing w:after="150"/>
        <w:rPr>
          <w:rFonts w:ascii="Arial" w:hAnsi="Arial" w:cs="Arial"/>
        </w:rPr>
      </w:pPr>
      <w:r w:rsidRPr="007E6A1A">
        <w:rPr>
          <w:rFonts w:ascii="Arial" w:hAnsi="Arial" w:cs="Arial"/>
          <w:color w:val="000000"/>
        </w:rPr>
        <w:t>Теоријско овладавње функцијом појединачног инструмента</w:t>
      </w:r>
    </w:p>
    <w:p w14:paraId="51136CA2" w14:textId="77777777" w:rsidR="007E6A1A" w:rsidRPr="007E6A1A" w:rsidRDefault="007E6A1A" w:rsidP="007E6A1A">
      <w:pPr>
        <w:spacing w:after="150"/>
        <w:rPr>
          <w:rFonts w:ascii="Arial" w:hAnsi="Arial" w:cs="Arial"/>
        </w:rPr>
      </w:pPr>
      <w:r w:rsidRPr="007E6A1A">
        <w:rPr>
          <w:rFonts w:ascii="Arial" w:hAnsi="Arial" w:cs="Arial"/>
          <w:color w:val="000000"/>
        </w:rPr>
        <w:t>Развој практичне употребе инструмента у оркестру, соло и камерној музици</w:t>
      </w:r>
    </w:p>
    <w:p w14:paraId="713B605C"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нотације и траспозиције појединих инструмената</w:t>
      </w:r>
    </w:p>
    <w:p w14:paraId="0DEC9DA4"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расписивање партитура за различите џез саставе</w:t>
      </w:r>
    </w:p>
    <w:p w14:paraId="49684590"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анализе партитура и појединих инструменталних деоница</w:t>
      </w:r>
    </w:p>
    <w:p w14:paraId="40418CD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DC5D52D" w14:textId="77777777" w:rsidR="007E6A1A" w:rsidRPr="007E6A1A" w:rsidRDefault="007E6A1A" w:rsidP="007E6A1A">
      <w:pPr>
        <w:spacing w:after="150"/>
        <w:rPr>
          <w:rFonts w:ascii="Arial" w:hAnsi="Arial" w:cs="Arial"/>
        </w:rPr>
      </w:pPr>
      <w:r w:rsidRPr="007E6A1A">
        <w:rPr>
          <w:rFonts w:ascii="Arial" w:hAnsi="Arial" w:cs="Arial"/>
          <w:color w:val="000000"/>
        </w:rPr>
        <w:t>– Рад на музичкој литератури</w:t>
      </w:r>
    </w:p>
    <w:p w14:paraId="198FDF7D" w14:textId="77777777" w:rsidR="007E6A1A" w:rsidRPr="007E6A1A" w:rsidRDefault="007E6A1A" w:rsidP="007E6A1A">
      <w:pPr>
        <w:spacing w:after="150"/>
        <w:rPr>
          <w:rFonts w:ascii="Arial" w:hAnsi="Arial" w:cs="Arial"/>
        </w:rPr>
      </w:pPr>
      <w:r w:rsidRPr="007E6A1A">
        <w:rPr>
          <w:rFonts w:ascii="Arial" w:hAnsi="Arial" w:cs="Arial"/>
          <w:color w:val="000000"/>
        </w:rPr>
        <w:t>– Рад на препознавању инструмената по звуку и изгледу</w:t>
      </w:r>
    </w:p>
    <w:p w14:paraId="3F7D8478" w14:textId="77777777" w:rsidR="007E6A1A" w:rsidRPr="007E6A1A" w:rsidRDefault="007E6A1A" w:rsidP="007E6A1A">
      <w:pPr>
        <w:spacing w:after="150"/>
        <w:rPr>
          <w:rFonts w:ascii="Arial" w:hAnsi="Arial" w:cs="Arial"/>
        </w:rPr>
      </w:pPr>
      <w:r w:rsidRPr="007E6A1A">
        <w:rPr>
          <w:rFonts w:ascii="Arial" w:hAnsi="Arial" w:cs="Arial"/>
          <w:color w:val="000000"/>
        </w:rPr>
        <w:t>– Рад на анлизи партитура и инструменталних деоница</w:t>
      </w:r>
    </w:p>
    <w:p w14:paraId="4D4FC310" w14:textId="77777777" w:rsidR="007E6A1A" w:rsidRPr="007E6A1A" w:rsidRDefault="007E6A1A" w:rsidP="007E6A1A">
      <w:pPr>
        <w:spacing w:after="150"/>
        <w:rPr>
          <w:rFonts w:ascii="Arial" w:hAnsi="Arial" w:cs="Arial"/>
        </w:rPr>
      </w:pPr>
      <w:r w:rsidRPr="007E6A1A">
        <w:rPr>
          <w:rFonts w:ascii="Arial" w:hAnsi="Arial" w:cs="Arial"/>
          <w:color w:val="000000"/>
        </w:rPr>
        <w:t>– Рад на савладавању нотације појединих инструмената</w:t>
      </w:r>
    </w:p>
    <w:p w14:paraId="07FB23FE" w14:textId="77777777" w:rsidR="007E6A1A" w:rsidRPr="007E6A1A" w:rsidRDefault="007E6A1A" w:rsidP="007E6A1A">
      <w:pPr>
        <w:spacing w:after="150"/>
        <w:rPr>
          <w:rFonts w:ascii="Arial" w:hAnsi="Arial" w:cs="Arial"/>
        </w:rPr>
      </w:pPr>
      <w:r w:rsidRPr="007E6A1A">
        <w:rPr>
          <w:rFonts w:ascii="Arial" w:hAnsi="Arial" w:cs="Arial"/>
          <w:color w:val="000000"/>
        </w:rPr>
        <w:t>– Рад на оспособљавању за расписивање партитура за различите џез саставе</w:t>
      </w:r>
    </w:p>
    <w:p w14:paraId="48A07F52" w14:textId="77777777" w:rsidR="007E6A1A" w:rsidRPr="007E6A1A" w:rsidRDefault="007E6A1A" w:rsidP="007E6A1A">
      <w:pPr>
        <w:spacing w:after="150"/>
        <w:rPr>
          <w:rFonts w:ascii="Arial" w:hAnsi="Arial" w:cs="Arial"/>
        </w:rPr>
      </w:pPr>
      <w:r w:rsidRPr="007E6A1A">
        <w:rPr>
          <w:rFonts w:ascii="Arial" w:hAnsi="Arial" w:cs="Arial"/>
          <w:color w:val="000000"/>
        </w:rPr>
        <w:t>– Рад на поређењу групе инструмената и њихове улоге у оркестру</w:t>
      </w:r>
    </w:p>
    <w:p w14:paraId="5041418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727BE8F4" w14:textId="77777777" w:rsidR="007E6A1A" w:rsidRPr="007E6A1A" w:rsidRDefault="007E6A1A" w:rsidP="007E6A1A">
      <w:pPr>
        <w:spacing w:after="150"/>
        <w:rPr>
          <w:rFonts w:ascii="Arial" w:hAnsi="Arial" w:cs="Arial"/>
        </w:rPr>
      </w:pPr>
      <w:r w:rsidRPr="007E6A1A">
        <w:rPr>
          <w:rFonts w:ascii="Arial" w:hAnsi="Arial" w:cs="Arial"/>
          <w:color w:val="000000"/>
        </w:rPr>
        <w:t>Основни елементи, нотација, ортографија, калиграфија и музичка терминологија.</w:t>
      </w:r>
    </w:p>
    <w:p w14:paraId="16A4BDB9"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акорада у уском слогу (рекапитулација), терминологија. Породице акорада.</w:t>
      </w:r>
    </w:p>
    <w:p w14:paraId="490F1708"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акорада у полушироком и широком слогу.</w:t>
      </w:r>
    </w:p>
    <w:p w14:paraId="62F369EB" w14:textId="77777777" w:rsidR="007E6A1A" w:rsidRPr="007E6A1A" w:rsidRDefault="007E6A1A" w:rsidP="007E6A1A">
      <w:pPr>
        <w:spacing w:after="150"/>
        <w:rPr>
          <w:rFonts w:ascii="Arial" w:hAnsi="Arial" w:cs="Arial"/>
        </w:rPr>
      </w:pPr>
      <w:r w:rsidRPr="007E6A1A">
        <w:rPr>
          <w:rFonts w:ascii="Arial" w:hAnsi="Arial" w:cs="Arial"/>
          <w:color w:val="000000"/>
        </w:rPr>
        <w:t>Анализа мелодије и блок хармонизација.</w:t>
      </w:r>
    </w:p>
    <w:p w14:paraId="2F33384F" w14:textId="77777777" w:rsidR="007E6A1A" w:rsidRPr="007E6A1A" w:rsidRDefault="007E6A1A" w:rsidP="007E6A1A">
      <w:pPr>
        <w:spacing w:after="150"/>
        <w:rPr>
          <w:rFonts w:ascii="Arial" w:hAnsi="Arial" w:cs="Arial"/>
        </w:rPr>
      </w:pPr>
      <w:r w:rsidRPr="007E6A1A">
        <w:rPr>
          <w:rFonts w:ascii="Arial" w:hAnsi="Arial" w:cs="Arial"/>
          <w:color w:val="000000"/>
        </w:rPr>
        <w:t>Принципи импровизације.</w:t>
      </w:r>
    </w:p>
    <w:p w14:paraId="5B0403AB" w14:textId="77777777" w:rsidR="007E6A1A" w:rsidRPr="007E6A1A" w:rsidRDefault="007E6A1A" w:rsidP="007E6A1A">
      <w:pPr>
        <w:spacing w:after="150"/>
        <w:rPr>
          <w:rFonts w:ascii="Arial" w:hAnsi="Arial" w:cs="Arial"/>
        </w:rPr>
      </w:pPr>
      <w:r w:rsidRPr="007E6A1A">
        <w:rPr>
          <w:rFonts w:ascii="Arial" w:hAnsi="Arial" w:cs="Arial"/>
          <w:color w:val="000000"/>
        </w:rPr>
        <w:t>Импровизација на задату мелодију, ритмичке антиципације.</w:t>
      </w:r>
    </w:p>
    <w:p w14:paraId="440D9036" w14:textId="77777777" w:rsidR="007E6A1A" w:rsidRPr="007E6A1A" w:rsidRDefault="007E6A1A" w:rsidP="007E6A1A">
      <w:pPr>
        <w:spacing w:after="150"/>
        <w:rPr>
          <w:rFonts w:ascii="Arial" w:hAnsi="Arial" w:cs="Arial"/>
        </w:rPr>
      </w:pPr>
      <w:r w:rsidRPr="007E6A1A">
        <w:rPr>
          <w:rFonts w:ascii="Arial" w:hAnsi="Arial" w:cs="Arial"/>
          <w:color w:val="000000"/>
        </w:rPr>
        <w:t>Блок хармонизација ритмичких антиципација и импровизоване мелодије.</w:t>
      </w:r>
    </w:p>
    <w:p w14:paraId="57624055" w14:textId="77777777" w:rsidR="007E6A1A" w:rsidRPr="007E6A1A" w:rsidRDefault="007E6A1A" w:rsidP="007E6A1A">
      <w:pPr>
        <w:spacing w:after="150"/>
        <w:rPr>
          <w:rFonts w:ascii="Arial" w:hAnsi="Arial" w:cs="Arial"/>
        </w:rPr>
      </w:pPr>
      <w:r w:rsidRPr="007E6A1A">
        <w:rPr>
          <w:rFonts w:ascii="Arial" w:hAnsi="Arial" w:cs="Arial"/>
          <w:color w:val="000000"/>
        </w:rPr>
        <w:t>Полушироки и широки слог блок хармонизација.</w:t>
      </w:r>
    </w:p>
    <w:p w14:paraId="6F4AD91D" w14:textId="77777777" w:rsidR="007E6A1A" w:rsidRPr="007E6A1A" w:rsidRDefault="007E6A1A" w:rsidP="007E6A1A">
      <w:pPr>
        <w:spacing w:after="150"/>
        <w:rPr>
          <w:rFonts w:ascii="Arial" w:hAnsi="Arial" w:cs="Arial"/>
        </w:rPr>
      </w:pPr>
      <w:r w:rsidRPr="007E6A1A">
        <w:rPr>
          <w:rFonts w:ascii="Arial" w:hAnsi="Arial" w:cs="Arial"/>
          <w:color w:val="000000"/>
        </w:rPr>
        <w:t>Тензија – разрешење и њихова блок хармонизација (Нi-Lо).</w:t>
      </w:r>
    </w:p>
    <w:p w14:paraId="25781E61"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тензија-разрешења и њихова блок хармонизација.</w:t>
      </w:r>
    </w:p>
    <w:p w14:paraId="0C3237FF" w14:textId="77777777" w:rsidR="007E6A1A" w:rsidRPr="007E6A1A" w:rsidRDefault="007E6A1A" w:rsidP="007E6A1A">
      <w:pPr>
        <w:spacing w:after="150"/>
        <w:rPr>
          <w:rFonts w:ascii="Arial" w:hAnsi="Arial" w:cs="Arial"/>
        </w:rPr>
      </w:pPr>
      <w:r w:rsidRPr="007E6A1A">
        <w:rPr>
          <w:rFonts w:ascii="Arial" w:hAnsi="Arial" w:cs="Arial"/>
          <w:color w:val="000000"/>
        </w:rPr>
        <w:t>Алтероване тензије и њихова блок хармонизација. Мелодијска анализа.</w:t>
      </w:r>
    </w:p>
    <w:p w14:paraId="7D9AF36C" w14:textId="77777777" w:rsidR="007E6A1A" w:rsidRPr="007E6A1A" w:rsidRDefault="007E6A1A" w:rsidP="007E6A1A">
      <w:pPr>
        <w:spacing w:after="150"/>
        <w:rPr>
          <w:rFonts w:ascii="Arial" w:hAnsi="Arial" w:cs="Arial"/>
        </w:rPr>
      </w:pPr>
      <w:r w:rsidRPr="007E6A1A">
        <w:rPr>
          <w:rFonts w:ascii="Arial" w:hAnsi="Arial" w:cs="Arial"/>
          <w:color w:val="000000"/>
        </w:rPr>
        <w:t>Ритам секција: упознавање, карактеристике, улога, писање.</w:t>
      </w:r>
    </w:p>
    <w:p w14:paraId="3C796282" w14:textId="77777777" w:rsidR="007E6A1A" w:rsidRPr="007E6A1A" w:rsidRDefault="007E6A1A" w:rsidP="007E6A1A">
      <w:pPr>
        <w:spacing w:after="150"/>
        <w:rPr>
          <w:rFonts w:ascii="Arial" w:hAnsi="Arial" w:cs="Arial"/>
        </w:rPr>
      </w:pPr>
      <w:r w:rsidRPr="007E6A1A">
        <w:rPr>
          <w:rFonts w:ascii="Arial" w:hAnsi="Arial" w:cs="Arial"/>
          <w:color w:val="000000"/>
        </w:rPr>
        <w:t>Писање за мале ансамбле: Клавирски трио.</w:t>
      </w:r>
    </w:p>
    <w:p w14:paraId="17C4DAD6" w14:textId="77777777" w:rsidR="007E6A1A" w:rsidRPr="007E6A1A" w:rsidRDefault="007E6A1A" w:rsidP="007E6A1A">
      <w:pPr>
        <w:spacing w:after="150"/>
        <w:rPr>
          <w:rFonts w:ascii="Arial" w:hAnsi="Arial" w:cs="Arial"/>
        </w:rPr>
      </w:pPr>
      <w:r w:rsidRPr="007E6A1A">
        <w:rPr>
          <w:rFonts w:ascii="Arial" w:hAnsi="Arial" w:cs="Arial"/>
          <w:color w:val="000000"/>
        </w:rPr>
        <w:t>Писање за џез квартет – један дувач.</w:t>
      </w:r>
    </w:p>
    <w:p w14:paraId="760C13C3"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 и фразирање мелодије.</w:t>
      </w:r>
    </w:p>
    <w:p w14:paraId="485F1FBE" w14:textId="77777777" w:rsidR="007E6A1A" w:rsidRPr="007E6A1A" w:rsidRDefault="007E6A1A" w:rsidP="007E6A1A">
      <w:pPr>
        <w:spacing w:after="150"/>
        <w:rPr>
          <w:rFonts w:ascii="Arial" w:hAnsi="Arial" w:cs="Arial"/>
        </w:rPr>
      </w:pPr>
      <w:r w:rsidRPr="007E6A1A">
        <w:rPr>
          <w:rFonts w:ascii="Arial" w:hAnsi="Arial" w:cs="Arial"/>
          <w:color w:val="000000"/>
        </w:rPr>
        <w:t>Писање за џез квинтет – два дувача.</w:t>
      </w:r>
    </w:p>
    <w:p w14:paraId="04519844" w14:textId="77777777" w:rsidR="007E6A1A" w:rsidRPr="007E6A1A" w:rsidRDefault="007E6A1A" w:rsidP="007E6A1A">
      <w:pPr>
        <w:spacing w:after="150"/>
        <w:rPr>
          <w:rFonts w:ascii="Arial" w:hAnsi="Arial" w:cs="Arial"/>
        </w:rPr>
      </w:pPr>
      <w:r w:rsidRPr="007E6A1A">
        <w:rPr>
          <w:rFonts w:ascii="Arial" w:hAnsi="Arial" w:cs="Arial"/>
          <w:color w:val="000000"/>
        </w:rPr>
        <w:t>Писање за џез секстет – три дувача.</w:t>
      </w:r>
    </w:p>
    <w:p w14:paraId="494B0CD1" w14:textId="77777777" w:rsidR="007E6A1A" w:rsidRPr="007E6A1A" w:rsidRDefault="007E6A1A" w:rsidP="007E6A1A">
      <w:pPr>
        <w:spacing w:after="150"/>
        <w:rPr>
          <w:rFonts w:ascii="Arial" w:hAnsi="Arial" w:cs="Arial"/>
        </w:rPr>
      </w:pPr>
      <w:r w:rsidRPr="007E6A1A">
        <w:rPr>
          <w:rFonts w:ascii="Arial" w:hAnsi="Arial" w:cs="Arial"/>
          <w:color w:val="000000"/>
        </w:rPr>
        <w:t>Развој мелодије.</w:t>
      </w:r>
    </w:p>
    <w:p w14:paraId="5F379CE5" w14:textId="77777777" w:rsidR="007E6A1A" w:rsidRPr="007E6A1A" w:rsidRDefault="007E6A1A" w:rsidP="007E6A1A">
      <w:pPr>
        <w:spacing w:after="150"/>
        <w:rPr>
          <w:rFonts w:ascii="Arial" w:hAnsi="Arial" w:cs="Arial"/>
        </w:rPr>
      </w:pPr>
      <w:r w:rsidRPr="007E6A1A">
        <w:rPr>
          <w:rFonts w:ascii="Arial" w:hAnsi="Arial" w:cs="Arial"/>
          <w:color w:val="000000"/>
        </w:rPr>
        <w:t>Писање за џез септет – четири дувача комбиновано.</w:t>
      </w:r>
    </w:p>
    <w:p w14:paraId="738AD767" w14:textId="77777777" w:rsidR="007E6A1A" w:rsidRPr="007E6A1A" w:rsidRDefault="007E6A1A" w:rsidP="007E6A1A">
      <w:pPr>
        <w:spacing w:after="150"/>
        <w:rPr>
          <w:rFonts w:ascii="Arial" w:hAnsi="Arial" w:cs="Arial"/>
        </w:rPr>
      </w:pPr>
      <w:r w:rsidRPr="007E6A1A">
        <w:rPr>
          <w:rFonts w:ascii="Arial" w:hAnsi="Arial" w:cs="Arial"/>
          <w:color w:val="000000"/>
        </w:rPr>
        <w:t>Употреба тензија у унутрашњим гласовима полушироког и широког слога. Супституције.</w:t>
      </w:r>
    </w:p>
    <w:p w14:paraId="30767EEF" w14:textId="77777777" w:rsidR="007E6A1A" w:rsidRPr="007E6A1A" w:rsidRDefault="007E6A1A" w:rsidP="007E6A1A">
      <w:pPr>
        <w:spacing w:after="150"/>
        <w:rPr>
          <w:rFonts w:ascii="Arial" w:hAnsi="Arial" w:cs="Arial"/>
        </w:rPr>
      </w:pPr>
      <w:r w:rsidRPr="007E6A1A">
        <w:rPr>
          <w:rFonts w:ascii="Arial" w:hAnsi="Arial" w:cs="Arial"/>
          <w:color w:val="000000"/>
        </w:rPr>
        <w:t>Писање за џез октет – пет дувача комбиновано, вођење гласова.</w:t>
      </w:r>
    </w:p>
    <w:p w14:paraId="4CF05BAF" w14:textId="77777777" w:rsidR="007E6A1A" w:rsidRPr="007E6A1A" w:rsidRDefault="007E6A1A" w:rsidP="007E6A1A">
      <w:pPr>
        <w:spacing w:after="150"/>
        <w:rPr>
          <w:rFonts w:ascii="Arial" w:hAnsi="Arial" w:cs="Arial"/>
        </w:rPr>
      </w:pPr>
      <w:r w:rsidRPr="007E6A1A">
        <w:rPr>
          <w:rFonts w:ascii="Arial" w:hAnsi="Arial" w:cs="Arial"/>
          <w:color w:val="000000"/>
        </w:rPr>
        <w:t>Принцип писања и врсте претње.</w:t>
      </w:r>
    </w:p>
    <w:p w14:paraId="3BFA1FA4"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аранжмана, форма, трајање, партитура.</w:t>
      </w:r>
    </w:p>
    <w:p w14:paraId="059CB2F8" w14:textId="77777777" w:rsidR="007E6A1A" w:rsidRPr="007E6A1A" w:rsidRDefault="007E6A1A" w:rsidP="007E6A1A">
      <w:pPr>
        <w:spacing w:after="150"/>
        <w:rPr>
          <w:rFonts w:ascii="Arial" w:hAnsi="Arial" w:cs="Arial"/>
        </w:rPr>
      </w:pPr>
      <w:r w:rsidRPr="007E6A1A">
        <w:rPr>
          <w:rFonts w:ascii="Arial" w:hAnsi="Arial" w:cs="Arial"/>
          <w:color w:val="000000"/>
        </w:rPr>
        <w:t>Пез, рок, поп, латин и комерцијални стилови.</w:t>
      </w:r>
    </w:p>
    <w:p w14:paraId="678A8625" w14:textId="77777777" w:rsidR="007E6A1A" w:rsidRPr="007E6A1A" w:rsidRDefault="007E6A1A" w:rsidP="007E6A1A">
      <w:pPr>
        <w:spacing w:after="150"/>
        <w:rPr>
          <w:rFonts w:ascii="Arial" w:hAnsi="Arial" w:cs="Arial"/>
        </w:rPr>
      </w:pPr>
      <w:r w:rsidRPr="007E6A1A">
        <w:rPr>
          <w:rFonts w:ascii="Arial" w:hAnsi="Arial" w:cs="Arial"/>
          <w:color w:val="000000"/>
        </w:rPr>
        <w:t>Блуз и Ритам &amp; Блуз.</w:t>
      </w:r>
    </w:p>
    <w:p w14:paraId="4849202B" w14:textId="77777777" w:rsidR="007E6A1A" w:rsidRPr="007E6A1A" w:rsidRDefault="007E6A1A" w:rsidP="007E6A1A">
      <w:pPr>
        <w:spacing w:after="150"/>
        <w:rPr>
          <w:rFonts w:ascii="Arial" w:hAnsi="Arial" w:cs="Arial"/>
        </w:rPr>
      </w:pPr>
      <w:r w:rsidRPr="007E6A1A">
        <w:rPr>
          <w:rFonts w:ascii="Arial" w:hAnsi="Arial" w:cs="Arial"/>
          <w:color w:val="000000"/>
        </w:rPr>
        <w:t>У току године поред сталних домаћих задатака и школских радова постоји на почетку године, на полугођу и на крају године тест и ГОДИШЊИ ИСПИТ који се састоје из писменог дела и интерног извођења учениковог рада (на полугодишту) и јавног извођења учениковог аранжмана сопствене композиције (на крају године), написане за оркестар са пет комбинованих дувача. Препис нота обезбеђује ученик.</w:t>
      </w:r>
    </w:p>
    <w:p w14:paraId="3863EC96"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6C77FD99" w14:textId="77777777" w:rsidR="007E6A1A" w:rsidRPr="007E6A1A" w:rsidRDefault="007E6A1A" w:rsidP="007E6A1A">
      <w:pPr>
        <w:spacing w:after="150"/>
        <w:rPr>
          <w:rFonts w:ascii="Arial" w:hAnsi="Arial" w:cs="Arial"/>
        </w:rPr>
      </w:pPr>
      <w:r w:rsidRPr="007E6A1A">
        <w:rPr>
          <w:rFonts w:ascii="Arial" w:hAnsi="Arial" w:cs="Arial"/>
          <w:color w:val="000000"/>
        </w:rPr>
        <w:t>1. Писање композиције за оркестар са пет комбинованих дувача.</w:t>
      </w:r>
    </w:p>
    <w:p w14:paraId="5248BEE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4BCFB7F2" w14:textId="77777777" w:rsidR="007E6A1A" w:rsidRPr="007E6A1A" w:rsidRDefault="007E6A1A" w:rsidP="007E6A1A">
      <w:pPr>
        <w:spacing w:after="150"/>
        <w:rPr>
          <w:rFonts w:ascii="Arial" w:hAnsi="Arial" w:cs="Arial"/>
        </w:rPr>
      </w:pPr>
      <w:r w:rsidRPr="007E6A1A">
        <w:rPr>
          <w:rFonts w:ascii="Arial" w:hAnsi="Arial" w:cs="Arial"/>
          <w:color w:val="000000"/>
        </w:rPr>
        <w:t>Секција саксофона (4-гласна): опсег, слогови, артикулација.</w:t>
      </w:r>
    </w:p>
    <w:p w14:paraId="7AD0A291" w14:textId="77777777" w:rsidR="007E6A1A" w:rsidRPr="007E6A1A" w:rsidRDefault="007E6A1A" w:rsidP="007E6A1A">
      <w:pPr>
        <w:spacing w:after="150"/>
        <w:rPr>
          <w:rFonts w:ascii="Arial" w:hAnsi="Arial" w:cs="Arial"/>
        </w:rPr>
      </w:pPr>
      <w:r w:rsidRPr="007E6A1A">
        <w:rPr>
          <w:rFonts w:ascii="Arial" w:hAnsi="Arial" w:cs="Arial"/>
          <w:color w:val="000000"/>
        </w:rPr>
        <w:t>Стилови писања пратње.</w:t>
      </w:r>
    </w:p>
    <w:p w14:paraId="30F984D8" w14:textId="77777777" w:rsidR="007E6A1A" w:rsidRPr="007E6A1A" w:rsidRDefault="007E6A1A" w:rsidP="007E6A1A">
      <w:pPr>
        <w:spacing w:after="150"/>
        <w:rPr>
          <w:rFonts w:ascii="Arial" w:hAnsi="Arial" w:cs="Arial"/>
        </w:rPr>
      </w:pPr>
      <w:r w:rsidRPr="007E6A1A">
        <w:rPr>
          <w:rFonts w:ascii="Arial" w:hAnsi="Arial" w:cs="Arial"/>
          <w:color w:val="000000"/>
        </w:rPr>
        <w:t>Акордски обрасци – формуле.</w:t>
      </w:r>
    </w:p>
    <w:p w14:paraId="6F6A2929" w14:textId="77777777" w:rsidR="007E6A1A" w:rsidRPr="007E6A1A" w:rsidRDefault="007E6A1A" w:rsidP="007E6A1A">
      <w:pPr>
        <w:spacing w:after="150"/>
        <w:rPr>
          <w:rFonts w:ascii="Arial" w:hAnsi="Arial" w:cs="Arial"/>
        </w:rPr>
      </w:pPr>
      <w:r w:rsidRPr="007E6A1A">
        <w:rPr>
          <w:rFonts w:ascii="Arial" w:hAnsi="Arial" w:cs="Arial"/>
          <w:color w:val="000000"/>
        </w:rPr>
        <w:t>Употреба супституционих акорада – понављање.</w:t>
      </w:r>
    </w:p>
    <w:p w14:paraId="56B9E9CD" w14:textId="77777777" w:rsidR="007E6A1A" w:rsidRPr="007E6A1A" w:rsidRDefault="007E6A1A" w:rsidP="007E6A1A">
      <w:pPr>
        <w:spacing w:after="150"/>
        <w:rPr>
          <w:rFonts w:ascii="Arial" w:hAnsi="Arial" w:cs="Arial"/>
        </w:rPr>
      </w:pPr>
      <w:r w:rsidRPr="007E6A1A">
        <w:rPr>
          <w:rFonts w:ascii="Arial" w:hAnsi="Arial" w:cs="Arial"/>
          <w:color w:val="000000"/>
        </w:rPr>
        <w:t>Посебни начини хармонизације решавања мелодијских тензија.</w:t>
      </w:r>
    </w:p>
    <w:p w14:paraId="354B4A7F" w14:textId="77777777" w:rsidR="007E6A1A" w:rsidRPr="007E6A1A" w:rsidRDefault="007E6A1A" w:rsidP="007E6A1A">
      <w:pPr>
        <w:spacing w:after="150"/>
        <w:rPr>
          <w:rFonts w:ascii="Arial" w:hAnsi="Arial" w:cs="Arial"/>
        </w:rPr>
      </w:pPr>
      <w:r w:rsidRPr="007E6A1A">
        <w:rPr>
          <w:rFonts w:ascii="Arial" w:hAnsi="Arial" w:cs="Arial"/>
          <w:color w:val="000000"/>
        </w:rPr>
        <w:t>Секција лимених дувача (5-гласна): опсег, стилови, артикулација.</w:t>
      </w:r>
    </w:p>
    <w:p w14:paraId="2475A8A1" w14:textId="77777777" w:rsidR="007E6A1A" w:rsidRPr="007E6A1A" w:rsidRDefault="007E6A1A" w:rsidP="007E6A1A">
      <w:pPr>
        <w:spacing w:after="150"/>
        <w:rPr>
          <w:rFonts w:ascii="Arial" w:hAnsi="Arial" w:cs="Arial"/>
        </w:rPr>
      </w:pPr>
      <w:r w:rsidRPr="007E6A1A">
        <w:rPr>
          <w:rFonts w:ascii="Arial" w:hAnsi="Arial" w:cs="Arial"/>
          <w:color w:val="000000"/>
        </w:rPr>
        <w:t>Секција лимених дувача соло или као пратња.</w:t>
      </w:r>
    </w:p>
    <w:p w14:paraId="50D2EEB2" w14:textId="77777777" w:rsidR="007E6A1A" w:rsidRPr="007E6A1A" w:rsidRDefault="007E6A1A" w:rsidP="007E6A1A">
      <w:pPr>
        <w:spacing w:after="150"/>
        <w:rPr>
          <w:rFonts w:ascii="Arial" w:hAnsi="Arial" w:cs="Arial"/>
        </w:rPr>
      </w:pPr>
      <w:r w:rsidRPr="007E6A1A">
        <w:rPr>
          <w:rFonts w:ascii="Arial" w:hAnsi="Arial" w:cs="Arial"/>
          <w:color w:val="000000"/>
        </w:rPr>
        <w:t>Врсте и употреба пригушивача у сењкцији лимених дувача.</w:t>
      </w:r>
    </w:p>
    <w:p w14:paraId="471C0412" w14:textId="77777777" w:rsidR="007E6A1A" w:rsidRPr="007E6A1A" w:rsidRDefault="007E6A1A" w:rsidP="007E6A1A">
      <w:pPr>
        <w:spacing w:after="150"/>
        <w:rPr>
          <w:rFonts w:ascii="Arial" w:hAnsi="Arial" w:cs="Arial"/>
        </w:rPr>
      </w:pPr>
      <w:r w:rsidRPr="007E6A1A">
        <w:rPr>
          <w:rFonts w:ascii="Arial" w:hAnsi="Arial" w:cs="Arial"/>
          <w:color w:val="000000"/>
        </w:rPr>
        <w:t>Употреба унутарњих тензија у полушироком и широком слогу. Супституција.</w:t>
      </w:r>
    </w:p>
    <w:p w14:paraId="18D5057A" w14:textId="77777777" w:rsidR="007E6A1A" w:rsidRPr="007E6A1A" w:rsidRDefault="007E6A1A" w:rsidP="007E6A1A">
      <w:pPr>
        <w:spacing w:after="150"/>
        <w:rPr>
          <w:rFonts w:ascii="Arial" w:hAnsi="Arial" w:cs="Arial"/>
        </w:rPr>
      </w:pPr>
      <w:r w:rsidRPr="007E6A1A">
        <w:rPr>
          <w:rFonts w:ascii="Arial" w:hAnsi="Arial" w:cs="Arial"/>
          <w:color w:val="000000"/>
        </w:rPr>
        <w:t>5-Гласна секција саксофона: начини и стилови писања, дубинска ограничења.</w:t>
      </w:r>
    </w:p>
    <w:p w14:paraId="3F3FD21E" w14:textId="77777777" w:rsidR="007E6A1A" w:rsidRPr="007E6A1A" w:rsidRDefault="007E6A1A" w:rsidP="007E6A1A">
      <w:pPr>
        <w:spacing w:after="150"/>
        <w:rPr>
          <w:rFonts w:ascii="Arial" w:hAnsi="Arial" w:cs="Arial"/>
        </w:rPr>
      </w:pPr>
      <w:r w:rsidRPr="007E6A1A">
        <w:rPr>
          <w:rFonts w:ascii="Arial" w:hAnsi="Arial" w:cs="Arial"/>
          <w:color w:val="000000"/>
        </w:rPr>
        <w:t>Писање за 5 саксофона и 6 лимених дувача. Спајање секција.</w:t>
      </w:r>
    </w:p>
    <w:p w14:paraId="0E6C969A" w14:textId="77777777" w:rsidR="007E6A1A" w:rsidRPr="007E6A1A" w:rsidRDefault="007E6A1A" w:rsidP="007E6A1A">
      <w:pPr>
        <w:spacing w:after="150"/>
        <w:rPr>
          <w:rFonts w:ascii="Arial" w:hAnsi="Arial" w:cs="Arial"/>
        </w:rPr>
      </w:pPr>
      <w:r w:rsidRPr="007E6A1A">
        <w:rPr>
          <w:rFonts w:ascii="Arial" w:hAnsi="Arial" w:cs="Arial"/>
          <w:color w:val="000000"/>
        </w:rPr>
        <w:t>Писање за 5 саксофона и 7 лимених дувача. Спајање секција.</w:t>
      </w:r>
    </w:p>
    <w:p w14:paraId="76DA5348" w14:textId="77777777" w:rsidR="007E6A1A" w:rsidRPr="007E6A1A" w:rsidRDefault="007E6A1A" w:rsidP="007E6A1A">
      <w:pPr>
        <w:spacing w:after="150"/>
        <w:rPr>
          <w:rFonts w:ascii="Arial" w:hAnsi="Arial" w:cs="Arial"/>
        </w:rPr>
      </w:pPr>
      <w:r w:rsidRPr="007E6A1A">
        <w:rPr>
          <w:rFonts w:ascii="Arial" w:hAnsi="Arial" w:cs="Arial"/>
          <w:color w:val="000000"/>
        </w:rPr>
        <w:t>Писање за 5 саксофона и 8 лимених дувача. Спајање секција.</w:t>
      </w:r>
    </w:p>
    <w:p w14:paraId="30B9D9FB" w14:textId="77777777" w:rsidR="007E6A1A" w:rsidRPr="007E6A1A" w:rsidRDefault="007E6A1A" w:rsidP="007E6A1A">
      <w:pPr>
        <w:spacing w:after="150"/>
        <w:rPr>
          <w:rFonts w:ascii="Arial" w:hAnsi="Arial" w:cs="Arial"/>
        </w:rPr>
      </w:pPr>
      <w:r w:rsidRPr="007E6A1A">
        <w:rPr>
          <w:rFonts w:ascii="Arial" w:hAnsi="Arial" w:cs="Arial"/>
          <w:color w:val="000000"/>
        </w:rPr>
        <w:t>Концертантно писање за В1§ ћап^.</w:t>
      </w:r>
    </w:p>
    <w:p w14:paraId="64EC5084" w14:textId="77777777" w:rsidR="007E6A1A" w:rsidRPr="007E6A1A" w:rsidRDefault="007E6A1A" w:rsidP="007E6A1A">
      <w:pPr>
        <w:spacing w:after="150"/>
        <w:rPr>
          <w:rFonts w:ascii="Arial" w:hAnsi="Arial" w:cs="Arial"/>
        </w:rPr>
      </w:pPr>
      <w:r w:rsidRPr="007E6A1A">
        <w:rPr>
          <w:rFonts w:ascii="Arial" w:hAnsi="Arial" w:cs="Arial"/>
          <w:color w:val="000000"/>
        </w:rPr>
        <w:t>Уводи, модулације, прелази и крајеви у аранжману.</w:t>
      </w:r>
    </w:p>
    <w:p w14:paraId="58D9CC17" w14:textId="77777777" w:rsidR="007E6A1A" w:rsidRPr="007E6A1A" w:rsidRDefault="007E6A1A" w:rsidP="007E6A1A">
      <w:pPr>
        <w:spacing w:after="150"/>
        <w:rPr>
          <w:rFonts w:ascii="Arial" w:hAnsi="Arial" w:cs="Arial"/>
        </w:rPr>
      </w:pPr>
      <w:r w:rsidRPr="007E6A1A">
        <w:rPr>
          <w:rFonts w:ascii="Arial" w:hAnsi="Arial" w:cs="Arial"/>
          <w:color w:val="000000"/>
        </w:rPr>
        <w:t>Однос акорада и скале – понављање.</w:t>
      </w:r>
    </w:p>
    <w:p w14:paraId="36777D07" w14:textId="77777777" w:rsidR="007E6A1A" w:rsidRPr="007E6A1A" w:rsidRDefault="007E6A1A" w:rsidP="007E6A1A">
      <w:pPr>
        <w:spacing w:after="150"/>
        <w:rPr>
          <w:rFonts w:ascii="Arial" w:hAnsi="Arial" w:cs="Arial"/>
        </w:rPr>
      </w:pPr>
      <w:r w:rsidRPr="007E6A1A">
        <w:rPr>
          <w:rFonts w:ascii="Arial" w:hAnsi="Arial" w:cs="Arial"/>
          <w:color w:val="000000"/>
        </w:rPr>
        <w:t>Нетерцне акордске структуре: квартни слог.</w:t>
      </w:r>
    </w:p>
    <w:p w14:paraId="210433E3" w14:textId="77777777" w:rsidR="007E6A1A" w:rsidRPr="007E6A1A" w:rsidRDefault="007E6A1A" w:rsidP="007E6A1A">
      <w:pPr>
        <w:spacing w:after="150"/>
        <w:rPr>
          <w:rFonts w:ascii="Arial" w:hAnsi="Arial" w:cs="Arial"/>
        </w:rPr>
      </w:pPr>
      <w:r w:rsidRPr="007E6A1A">
        <w:rPr>
          <w:rFonts w:ascii="Arial" w:hAnsi="Arial" w:cs="Arial"/>
          <w:color w:val="000000"/>
        </w:rPr>
        <w:t>Акордски гроздови (цлустер).</w:t>
      </w:r>
    </w:p>
    <w:p w14:paraId="394743BD" w14:textId="77777777" w:rsidR="007E6A1A" w:rsidRPr="007E6A1A" w:rsidRDefault="007E6A1A" w:rsidP="007E6A1A">
      <w:pPr>
        <w:spacing w:after="150"/>
        <w:rPr>
          <w:rFonts w:ascii="Arial" w:hAnsi="Arial" w:cs="Arial"/>
        </w:rPr>
      </w:pPr>
      <w:r w:rsidRPr="007E6A1A">
        <w:rPr>
          <w:rFonts w:ascii="Arial" w:hAnsi="Arial" w:cs="Arial"/>
          <w:color w:val="000000"/>
        </w:rPr>
        <w:t>Трозвуци – квинтакорди, секстакорди и квартсекстакорди – као горња структура акорда.</w:t>
      </w:r>
    </w:p>
    <w:p w14:paraId="7DFE6CF1" w14:textId="77777777" w:rsidR="007E6A1A" w:rsidRPr="007E6A1A" w:rsidRDefault="007E6A1A" w:rsidP="007E6A1A">
      <w:pPr>
        <w:spacing w:after="150"/>
        <w:rPr>
          <w:rFonts w:ascii="Arial" w:hAnsi="Arial" w:cs="Arial"/>
        </w:rPr>
      </w:pPr>
      <w:r w:rsidRPr="007E6A1A">
        <w:rPr>
          <w:rFonts w:ascii="Arial" w:hAnsi="Arial" w:cs="Arial"/>
          <w:color w:val="000000"/>
        </w:rPr>
        <w:t>Рехармонизација.</w:t>
      </w:r>
    </w:p>
    <w:p w14:paraId="24A65E1A" w14:textId="77777777" w:rsidR="007E6A1A" w:rsidRPr="007E6A1A" w:rsidRDefault="007E6A1A" w:rsidP="007E6A1A">
      <w:pPr>
        <w:spacing w:after="150"/>
        <w:rPr>
          <w:rFonts w:ascii="Arial" w:hAnsi="Arial" w:cs="Arial"/>
        </w:rPr>
      </w:pPr>
      <w:r w:rsidRPr="007E6A1A">
        <w:rPr>
          <w:rFonts w:ascii="Arial" w:hAnsi="Arial" w:cs="Arial"/>
          <w:color w:val="000000"/>
        </w:rPr>
        <w:t>Типови аранжмана по сврси.</w:t>
      </w:r>
    </w:p>
    <w:p w14:paraId="1D74CB5D" w14:textId="77777777" w:rsidR="007E6A1A" w:rsidRPr="007E6A1A" w:rsidRDefault="007E6A1A" w:rsidP="007E6A1A">
      <w:pPr>
        <w:spacing w:after="150"/>
        <w:rPr>
          <w:rFonts w:ascii="Arial" w:hAnsi="Arial" w:cs="Arial"/>
        </w:rPr>
      </w:pPr>
      <w:r w:rsidRPr="007E6A1A">
        <w:rPr>
          <w:rFonts w:ascii="Arial" w:hAnsi="Arial" w:cs="Arial"/>
          <w:color w:val="000000"/>
        </w:rPr>
        <w:t>Развој аранжмана: фактура, динамика, хармонија и регистри.</w:t>
      </w:r>
    </w:p>
    <w:p w14:paraId="24AA5FF1" w14:textId="77777777" w:rsidR="007E6A1A" w:rsidRPr="007E6A1A" w:rsidRDefault="007E6A1A" w:rsidP="007E6A1A">
      <w:pPr>
        <w:spacing w:after="150"/>
        <w:rPr>
          <w:rFonts w:ascii="Arial" w:hAnsi="Arial" w:cs="Arial"/>
        </w:rPr>
      </w:pPr>
      <w:r w:rsidRPr="007E6A1A">
        <w:rPr>
          <w:rFonts w:ascii="Arial" w:hAnsi="Arial" w:cs="Arial"/>
          <w:color w:val="000000"/>
        </w:rPr>
        <w:t>У току године поред сталних домаћих задатака и школских радова постоји на почетку године, на полугођу и на крају године тест и ГОДИШЊИ ИСПИТ који се састоје из писменог дела и интерног извођења учениковог рада (на полугодишту) и јавног извођења учениковог аранжмана сопствене композиције (на крају године). Школски оркестар свира на интерном и јавном извођењу као и повремено на оркестарским пробама. Препис нота обезбеђује ученик.</w:t>
      </w:r>
    </w:p>
    <w:p w14:paraId="372F5A06" w14:textId="77777777" w:rsidR="007E6A1A" w:rsidRPr="007E6A1A" w:rsidRDefault="007E6A1A" w:rsidP="007E6A1A">
      <w:pPr>
        <w:spacing w:after="150"/>
        <w:rPr>
          <w:rFonts w:ascii="Arial" w:hAnsi="Arial" w:cs="Arial"/>
        </w:rPr>
      </w:pPr>
      <w:r w:rsidRPr="007E6A1A">
        <w:rPr>
          <w:rFonts w:ascii="Arial" w:hAnsi="Arial" w:cs="Arial"/>
          <w:color w:val="000000"/>
        </w:rPr>
        <w:t>ГОДИШЊИ ИСПИТ</w:t>
      </w:r>
    </w:p>
    <w:p w14:paraId="2E9D57DF" w14:textId="77777777" w:rsidR="007E6A1A" w:rsidRPr="007E6A1A" w:rsidRDefault="007E6A1A" w:rsidP="007E6A1A">
      <w:pPr>
        <w:spacing w:after="150"/>
        <w:rPr>
          <w:rFonts w:ascii="Arial" w:hAnsi="Arial" w:cs="Arial"/>
        </w:rPr>
      </w:pPr>
      <w:r w:rsidRPr="007E6A1A">
        <w:rPr>
          <w:rFonts w:ascii="Arial" w:hAnsi="Arial" w:cs="Arial"/>
          <w:color w:val="000000"/>
        </w:rPr>
        <w:t>1. Писање сопствене композиције.</w:t>
      </w:r>
    </w:p>
    <w:p w14:paraId="6540C89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15D67F6" w14:textId="77777777" w:rsidR="007E6A1A" w:rsidRPr="007E6A1A" w:rsidRDefault="007E6A1A" w:rsidP="007E6A1A">
      <w:pPr>
        <w:spacing w:after="150"/>
        <w:rPr>
          <w:rFonts w:ascii="Arial" w:hAnsi="Arial" w:cs="Arial"/>
        </w:rPr>
      </w:pPr>
      <w:r w:rsidRPr="007E6A1A">
        <w:rPr>
          <w:rFonts w:ascii="Arial" w:hAnsi="Arial" w:cs="Arial"/>
          <w:color w:val="000000"/>
        </w:rPr>
        <w:t>Програм овог предмета је конципиран тако да га могу пратити ученици који су завршили џез теорију и развој слуха и пружа неопходна основна знања из писања аранжмана и композиција из области џез, рок, поп, латин и комерцијалне музике од клавирског триа до Биг бенда.</w:t>
      </w:r>
    </w:p>
    <w:p w14:paraId="776A06EE" w14:textId="77777777" w:rsidR="007E6A1A" w:rsidRPr="007E6A1A" w:rsidRDefault="007E6A1A" w:rsidP="007E6A1A">
      <w:pPr>
        <w:spacing w:after="150"/>
        <w:rPr>
          <w:rFonts w:ascii="Arial" w:hAnsi="Arial" w:cs="Arial"/>
        </w:rPr>
      </w:pPr>
      <w:r w:rsidRPr="007E6A1A">
        <w:rPr>
          <w:rFonts w:ascii="Arial" w:hAnsi="Arial" w:cs="Arial"/>
          <w:color w:val="000000"/>
        </w:rPr>
        <w:t>У оквиру предмета се учи 4-гласна блок хармонизација мелодијске линије као основ за писање аранжмана за групе дувача од 4 па до 13 чланова уз пратњу ритам секције (клавир, гитара, бас и бубњеви).</w:t>
      </w:r>
    </w:p>
    <w:p w14:paraId="3998CC01" w14:textId="77777777" w:rsidR="007E6A1A" w:rsidRPr="007E6A1A" w:rsidRDefault="007E6A1A" w:rsidP="007E6A1A">
      <w:pPr>
        <w:spacing w:after="150"/>
        <w:rPr>
          <w:rFonts w:ascii="Arial" w:hAnsi="Arial" w:cs="Arial"/>
        </w:rPr>
      </w:pPr>
      <w:r w:rsidRPr="007E6A1A">
        <w:rPr>
          <w:rFonts w:ascii="Arial" w:hAnsi="Arial" w:cs="Arial"/>
          <w:color w:val="000000"/>
        </w:rPr>
        <w:t>Упознају се опсег и карактеристике инструмената и инструменталних секција, њихово међусобно повезивање и звук.</w:t>
      </w:r>
    </w:p>
    <w:p w14:paraId="35D704D3" w14:textId="77777777" w:rsidR="007E6A1A" w:rsidRPr="007E6A1A" w:rsidRDefault="007E6A1A" w:rsidP="007E6A1A">
      <w:pPr>
        <w:spacing w:after="150"/>
        <w:rPr>
          <w:rFonts w:ascii="Arial" w:hAnsi="Arial" w:cs="Arial"/>
        </w:rPr>
      </w:pPr>
      <w:r w:rsidRPr="007E6A1A">
        <w:rPr>
          <w:rFonts w:ascii="Arial" w:hAnsi="Arial" w:cs="Arial"/>
          <w:color w:val="000000"/>
        </w:rPr>
        <w:t>Учи се карактеристична артикулација и фразирање за џез, рок, поп, латин и комерцијалну музику, принципи писања пратње, типови и организација аранжмана као и рад са композицијом и мелодијском линијом.</w:t>
      </w:r>
    </w:p>
    <w:p w14:paraId="14E0F0EA" w14:textId="77777777" w:rsidR="007E6A1A" w:rsidRPr="007E6A1A" w:rsidRDefault="007E6A1A" w:rsidP="007E6A1A">
      <w:pPr>
        <w:spacing w:after="150"/>
        <w:rPr>
          <w:rFonts w:ascii="Arial" w:hAnsi="Arial" w:cs="Arial"/>
        </w:rPr>
      </w:pPr>
      <w:r w:rsidRPr="007E6A1A">
        <w:rPr>
          <w:rFonts w:ascii="Arial" w:hAnsi="Arial" w:cs="Arial"/>
          <w:color w:val="000000"/>
        </w:rPr>
        <w:t>Испитне аранжмане (и евентуално композиције) изводи школски ансамбл (на III години) или школски Биг бенд (на IV години) јавно, а у току године домаће задатке на оркестарским пробама.</w:t>
      </w:r>
    </w:p>
    <w:p w14:paraId="148707D1" w14:textId="77777777" w:rsidR="007E6A1A" w:rsidRPr="007E6A1A" w:rsidRDefault="007E6A1A" w:rsidP="007E6A1A">
      <w:pPr>
        <w:spacing w:after="150"/>
        <w:rPr>
          <w:rFonts w:ascii="Arial" w:hAnsi="Arial" w:cs="Arial"/>
        </w:rPr>
      </w:pPr>
      <w:r w:rsidRPr="007E6A1A">
        <w:rPr>
          <w:rFonts w:ascii="Arial" w:hAnsi="Arial" w:cs="Arial"/>
          <w:color w:val="000000"/>
        </w:rPr>
        <w:t>За ученике је обавезно похађање импровизација, џез клавир и оркестар.</w:t>
      </w:r>
    </w:p>
    <w:p w14:paraId="1B43A95B" w14:textId="77777777" w:rsidR="007E6A1A" w:rsidRPr="007E6A1A" w:rsidRDefault="007E6A1A" w:rsidP="007E6A1A">
      <w:pPr>
        <w:spacing w:after="150"/>
        <w:rPr>
          <w:rFonts w:ascii="Arial" w:hAnsi="Arial" w:cs="Arial"/>
        </w:rPr>
      </w:pPr>
      <w:r w:rsidRPr="007E6A1A">
        <w:rPr>
          <w:rFonts w:ascii="Arial" w:hAnsi="Arial" w:cs="Arial"/>
          <w:color w:val="000000"/>
        </w:rPr>
        <w:t>Будући да се од ученика у току школовања тражи, сем писаних домаћих задатака по задатим темама или својим композицијама и транскрипција постојећих снимака и слушање одређених оркестара, школа мора да обезбеди квалитетан уређај за слушање у разреду (са звучницима) и преснимавање (дупли касетофон). Такође је потребан уређај за пројектовање партитура на платно за упознавање са литературом. Школа обезбеђује фотокопирање свог неопходног писаног материјала (задаци, теме, тестови итд.) а ученици сами обезбеђују препис својих радова за извођење. Потребно је обезбедити формирање мале фонотеке, нототеке (за оркестар) и евентуално библиотеке.</w:t>
      </w:r>
    </w:p>
    <w:p w14:paraId="0DC4C607"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ЏЕЗ МУЗИКЕ</w:t>
      </w:r>
    </w:p>
    <w:p w14:paraId="50EDB656"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A78D922" w14:textId="77777777" w:rsidR="007E6A1A" w:rsidRPr="007E6A1A" w:rsidRDefault="007E6A1A" w:rsidP="007E6A1A">
      <w:pPr>
        <w:spacing w:after="150"/>
        <w:rPr>
          <w:rFonts w:ascii="Arial" w:hAnsi="Arial" w:cs="Arial"/>
        </w:rPr>
      </w:pPr>
      <w:r w:rsidRPr="007E6A1A">
        <w:rPr>
          <w:rFonts w:ascii="Arial" w:hAnsi="Arial" w:cs="Arial"/>
          <w:color w:val="000000"/>
        </w:rPr>
        <w:t>Развијање музичког укуса и способност за диференцирање различитих праваца у џез музици</w:t>
      </w:r>
    </w:p>
    <w:p w14:paraId="192EC9AA"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свим дисциплинама које чине укупност музичке уметности и извођаштва џез музике</w:t>
      </w:r>
    </w:p>
    <w:p w14:paraId="32FB503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E40C5BC" w14:textId="77777777" w:rsidR="007E6A1A" w:rsidRPr="007E6A1A" w:rsidRDefault="007E6A1A" w:rsidP="007E6A1A">
      <w:pPr>
        <w:spacing w:after="150"/>
        <w:rPr>
          <w:rFonts w:ascii="Arial" w:hAnsi="Arial" w:cs="Arial"/>
        </w:rPr>
      </w:pPr>
      <w:r w:rsidRPr="007E6A1A">
        <w:rPr>
          <w:rFonts w:ascii="Arial" w:hAnsi="Arial" w:cs="Arial"/>
          <w:color w:val="000000"/>
        </w:rPr>
        <w:t>Рад на стицању одговарајуће вештине уметничког изражавања.</w:t>
      </w:r>
    </w:p>
    <w:p w14:paraId="45EEBE4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за диференцирање различитих праваца у џез музици.</w:t>
      </w:r>
    </w:p>
    <w:p w14:paraId="730567F3" w14:textId="77777777" w:rsidR="007E6A1A" w:rsidRPr="007E6A1A" w:rsidRDefault="007E6A1A" w:rsidP="007E6A1A">
      <w:pPr>
        <w:spacing w:after="150"/>
        <w:rPr>
          <w:rFonts w:ascii="Arial" w:hAnsi="Arial" w:cs="Arial"/>
        </w:rPr>
      </w:pPr>
      <w:r w:rsidRPr="007E6A1A">
        <w:rPr>
          <w:rFonts w:ascii="Arial" w:hAnsi="Arial" w:cs="Arial"/>
          <w:color w:val="000000"/>
        </w:rPr>
        <w:t>Рад на стицању способности објективног слушања и критике.</w:t>
      </w:r>
    </w:p>
    <w:p w14:paraId="3171D927" w14:textId="77777777" w:rsidR="007E6A1A" w:rsidRPr="007E6A1A" w:rsidRDefault="007E6A1A" w:rsidP="007E6A1A">
      <w:pPr>
        <w:spacing w:after="150"/>
        <w:rPr>
          <w:rFonts w:ascii="Arial" w:hAnsi="Arial" w:cs="Arial"/>
        </w:rPr>
      </w:pPr>
      <w:r w:rsidRPr="007E6A1A">
        <w:rPr>
          <w:rFonts w:ascii="Arial" w:hAnsi="Arial" w:cs="Arial"/>
          <w:color w:val="000000"/>
        </w:rPr>
        <w:t>Током наставе упознати ученике са:</w:t>
      </w:r>
    </w:p>
    <w:p w14:paraId="77A47B04" w14:textId="77777777" w:rsidR="007E6A1A" w:rsidRPr="007E6A1A" w:rsidRDefault="007E6A1A" w:rsidP="007E6A1A">
      <w:pPr>
        <w:spacing w:after="150"/>
        <w:rPr>
          <w:rFonts w:ascii="Arial" w:hAnsi="Arial" w:cs="Arial"/>
        </w:rPr>
      </w:pPr>
      <w:r w:rsidRPr="007E6A1A">
        <w:rPr>
          <w:rFonts w:ascii="Arial" w:hAnsi="Arial" w:cs="Arial"/>
          <w:color w:val="000000"/>
        </w:rPr>
        <w:t>а) историјским развојем и епохама џеза;</w:t>
      </w:r>
    </w:p>
    <w:p w14:paraId="7C103E16" w14:textId="77777777" w:rsidR="007E6A1A" w:rsidRPr="007E6A1A" w:rsidRDefault="007E6A1A" w:rsidP="007E6A1A">
      <w:pPr>
        <w:spacing w:after="150"/>
        <w:rPr>
          <w:rFonts w:ascii="Arial" w:hAnsi="Arial" w:cs="Arial"/>
        </w:rPr>
      </w:pPr>
      <w:r w:rsidRPr="007E6A1A">
        <w:rPr>
          <w:rFonts w:ascii="Arial" w:hAnsi="Arial" w:cs="Arial"/>
          <w:color w:val="000000"/>
        </w:rPr>
        <w:t>б) савременим токовима у овој области са посебним освртом на остварења најбољих југословенских џез музичара.</w:t>
      </w:r>
    </w:p>
    <w:p w14:paraId="162AD917" w14:textId="77777777" w:rsidR="007E6A1A" w:rsidRPr="007E6A1A" w:rsidRDefault="007E6A1A" w:rsidP="007E6A1A">
      <w:pPr>
        <w:spacing w:after="150"/>
        <w:rPr>
          <w:rFonts w:ascii="Arial" w:hAnsi="Arial" w:cs="Arial"/>
        </w:rPr>
      </w:pPr>
      <w:r w:rsidRPr="007E6A1A">
        <w:rPr>
          <w:rFonts w:ascii="Arial" w:hAnsi="Arial" w:cs="Arial"/>
          <w:color w:val="000000"/>
        </w:rPr>
        <w:t>Темељно познавање појединих џез епоха треба да допринесе квалитету и аутентичности џез музицирања ученика овог одсека. Зато се црепоручује наставницима да током школске године организују сусрете са нашим најпознатијим џез музичарима који ће ученике упознати са својим искуствима и мишљењем о џезу.</w:t>
      </w:r>
    </w:p>
    <w:p w14:paraId="04D70E04" w14:textId="77777777" w:rsidR="007E6A1A" w:rsidRPr="007E6A1A" w:rsidRDefault="007E6A1A" w:rsidP="007E6A1A">
      <w:pPr>
        <w:spacing w:after="150"/>
        <w:rPr>
          <w:rFonts w:ascii="Arial" w:hAnsi="Arial" w:cs="Arial"/>
        </w:rPr>
      </w:pPr>
      <w:r w:rsidRPr="007E6A1A">
        <w:rPr>
          <w:rFonts w:ascii="Arial" w:hAnsi="Arial" w:cs="Arial"/>
          <w:color w:val="000000"/>
        </w:rPr>
        <w:t>Ученике треба подстицати да цосећују концерте џеза, учествују у „џезм-сешнима” и да сами свирају џез у духу и стилу појединих епоха.</w:t>
      </w:r>
    </w:p>
    <w:p w14:paraId="49416DF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6E23A31F" w14:textId="77777777" w:rsidR="007E6A1A" w:rsidRPr="007E6A1A" w:rsidRDefault="007E6A1A" w:rsidP="007E6A1A">
      <w:pPr>
        <w:spacing w:after="150"/>
        <w:rPr>
          <w:rFonts w:ascii="Arial" w:hAnsi="Arial" w:cs="Arial"/>
        </w:rPr>
      </w:pPr>
      <w:r w:rsidRPr="007E6A1A">
        <w:rPr>
          <w:rFonts w:ascii="Arial" w:hAnsi="Arial" w:cs="Arial"/>
          <w:color w:val="000000"/>
        </w:rPr>
        <w:t>ПРЕЦИ ЏЕЗА</w:t>
      </w:r>
    </w:p>
    <w:p w14:paraId="6835BDAB" w14:textId="77777777" w:rsidR="007E6A1A" w:rsidRPr="007E6A1A" w:rsidRDefault="007E6A1A" w:rsidP="007E6A1A">
      <w:pPr>
        <w:spacing w:after="150"/>
        <w:rPr>
          <w:rFonts w:ascii="Arial" w:hAnsi="Arial" w:cs="Arial"/>
        </w:rPr>
      </w:pPr>
      <w:r w:rsidRPr="007E6A1A">
        <w:rPr>
          <w:rFonts w:ascii="Arial" w:hAnsi="Arial" w:cs="Arial"/>
          <w:color w:val="000000"/>
        </w:rPr>
        <w:t>Афрички корени</w:t>
      </w:r>
    </w:p>
    <w:p w14:paraId="70BA280D" w14:textId="77777777" w:rsidR="007E6A1A" w:rsidRPr="007E6A1A" w:rsidRDefault="007E6A1A" w:rsidP="007E6A1A">
      <w:pPr>
        <w:spacing w:after="150"/>
        <w:rPr>
          <w:rFonts w:ascii="Arial" w:hAnsi="Arial" w:cs="Arial"/>
        </w:rPr>
      </w:pPr>
      <w:r w:rsidRPr="007E6A1A">
        <w:rPr>
          <w:rFonts w:ascii="Arial" w:hAnsi="Arial" w:cs="Arial"/>
          <w:color w:val="000000"/>
        </w:rPr>
        <w:t>Америчко пресађивање – стапање афричке и европске музичке традиције на тлу САД-а</w:t>
      </w:r>
    </w:p>
    <w:p w14:paraId="309F803F" w14:textId="77777777" w:rsidR="007E6A1A" w:rsidRPr="007E6A1A" w:rsidRDefault="007E6A1A" w:rsidP="007E6A1A">
      <w:pPr>
        <w:spacing w:after="150"/>
        <w:rPr>
          <w:rFonts w:ascii="Arial" w:hAnsi="Arial" w:cs="Arial"/>
        </w:rPr>
      </w:pPr>
      <w:r w:rsidRPr="007E6A1A">
        <w:rPr>
          <w:rFonts w:ascii="Arial" w:hAnsi="Arial" w:cs="Arial"/>
          <w:color w:val="000000"/>
        </w:rPr>
        <w:t>Класични блуз – слеци Лемон Пеферсон, Ледбели, Биг Бил Брунзи и други</w:t>
      </w:r>
    </w:p>
    <w:p w14:paraId="7207BEBC" w14:textId="77777777" w:rsidR="007E6A1A" w:rsidRPr="007E6A1A" w:rsidRDefault="007E6A1A" w:rsidP="007E6A1A">
      <w:pPr>
        <w:spacing w:after="150"/>
        <w:rPr>
          <w:rFonts w:ascii="Arial" w:hAnsi="Arial" w:cs="Arial"/>
        </w:rPr>
      </w:pPr>
      <w:r w:rsidRPr="007E6A1A">
        <w:rPr>
          <w:rFonts w:ascii="Arial" w:hAnsi="Arial" w:cs="Arial"/>
          <w:color w:val="000000"/>
        </w:rPr>
        <w:t>Скот Џоплин и музички регтајм</w:t>
      </w:r>
    </w:p>
    <w:p w14:paraId="2E2D27F0" w14:textId="77777777" w:rsidR="007E6A1A" w:rsidRPr="007E6A1A" w:rsidRDefault="007E6A1A" w:rsidP="007E6A1A">
      <w:pPr>
        <w:spacing w:after="150"/>
        <w:rPr>
          <w:rFonts w:ascii="Arial" w:hAnsi="Arial" w:cs="Arial"/>
        </w:rPr>
      </w:pPr>
      <w:r w:rsidRPr="007E6A1A">
        <w:rPr>
          <w:rFonts w:ascii="Arial" w:hAnsi="Arial" w:cs="Arial"/>
          <w:color w:val="000000"/>
        </w:rPr>
        <w:t>ЊУ ОРЛИЕНС – РАЂАЊЕ КЛАСИЧНОГ СТИЛА</w:t>
      </w:r>
    </w:p>
    <w:p w14:paraId="1561DC8F" w14:textId="77777777" w:rsidR="007E6A1A" w:rsidRPr="007E6A1A" w:rsidRDefault="007E6A1A" w:rsidP="007E6A1A">
      <w:pPr>
        <w:spacing w:after="150"/>
        <w:rPr>
          <w:rFonts w:ascii="Arial" w:hAnsi="Arial" w:cs="Arial"/>
        </w:rPr>
      </w:pPr>
      <w:r w:rsidRPr="007E6A1A">
        <w:rPr>
          <w:rFonts w:ascii="Arial" w:hAnsi="Arial" w:cs="Arial"/>
          <w:color w:val="000000"/>
        </w:rPr>
        <w:t>Први звуци – Креолска субкултура; први улични оркестри (1) Расад из Њу Орлиенса – Ориџинел Диксиленд Пез Бенд, Криол Пез Бенд, Позеф Кинг Оливер, Сидни Беше, Пими Нун, Пони и Бејби Додз, Кид Ори и др.</w:t>
      </w:r>
    </w:p>
    <w:p w14:paraId="66572088" w14:textId="77777777" w:rsidR="007E6A1A" w:rsidRPr="007E6A1A" w:rsidRDefault="007E6A1A" w:rsidP="007E6A1A">
      <w:pPr>
        <w:spacing w:after="150"/>
        <w:rPr>
          <w:rFonts w:ascii="Arial" w:hAnsi="Arial" w:cs="Arial"/>
        </w:rPr>
      </w:pPr>
      <w:r w:rsidRPr="007E6A1A">
        <w:rPr>
          <w:rFonts w:ascii="Arial" w:hAnsi="Arial" w:cs="Arial"/>
          <w:color w:val="000000"/>
        </w:rPr>
        <w:t>Велики г. Џели Лорд – Пели Рол Мортон и „КеЈ Но1 Ре рег8”</w:t>
      </w:r>
    </w:p>
    <w:p w14:paraId="3787DF4B" w14:textId="77777777" w:rsidR="007E6A1A" w:rsidRPr="007E6A1A" w:rsidRDefault="007E6A1A" w:rsidP="007E6A1A">
      <w:pPr>
        <w:spacing w:after="150"/>
        <w:rPr>
          <w:rFonts w:ascii="Arial" w:hAnsi="Arial" w:cs="Arial"/>
        </w:rPr>
      </w:pPr>
      <w:r w:rsidRPr="007E6A1A">
        <w:rPr>
          <w:rFonts w:ascii="Arial" w:hAnsi="Arial" w:cs="Arial"/>
          <w:color w:val="000000"/>
        </w:rPr>
        <w:t>Беси Смит и нови блуз – Беси Смит, Клара Смит, Ма Рекни Бела притока – Њу Орлиенс Ритм Кингз и др. Први геније: Луј Армстронг – разни састави Бикс Бајдербек и „Чикашка џез школа”</w:t>
      </w:r>
    </w:p>
    <w:p w14:paraId="728E0A92" w14:textId="77777777" w:rsidR="007E6A1A" w:rsidRPr="007E6A1A" w:rsidRDefault="007E6A1A" w:rsidP="007E6A1A">
      <w:pPr>
        <w:spacing w:after="150"/>
        <w:rPr>
          <w:rFonts w:ascii="Arial" w:hAnsi="Arial" w:cs="Arial"/>
        </w:rPr>
      </w:pPr>
      <w:r w:rsidRPr="007E6A1A">
        <w:rPr>
          <w:rFonts w:ascii="Arial" w:hAnsi="Arial" w:cs="Arial"/>
          <w:color w:val="000000"/>
        </w:rPr>
        <w:t>ЕРА СВИНГА – САЗРЕВАЊЕ ЏЕЗ МУЗИКЕ</w:t>
      </w:r>
    </w:p>
    <w:p w14:paraId="4E388A6F" w14:textId="77777777" w:rsidR="007E6A1A" w:rsidRPr="007E6A1A" w:rsidRDefault="007E6A1A" w:rsidP="007E6A1A">
      <w:pPr>
        <w:spacing w:after="150"/>
        <w:rPr>
          <w:rFonts w:ascii="Arial" w:hAnsi="Arial" w:cs="Arial"/>
        </w:rPr>
      </w:pPr>
      <w:r w:rsidRPr="007E6A1A">
        <w:rPr>
          <w:rFonts w:ascii="Arial" w:hAnsi="Arial" w:cs="Arial"/>
          <w:color w:val="000000"/>
        </w:rPr>
        <w:t>Појава великог оркестра – Флечр Хендерсон, Пин Голдкет, Ред Ален, Луис Расел и др.</w:t>
      </w:r>
    </w:p>
    <w:p w14:paraId="6A23A6DA" w14:textId="77777777" w:rsidR="007E6A1A" w:rsidRPr="007E6A1A" w:rsidRDefault="007E6A1A" w:rsidP="007E6A1A">
      <w:pPr>
        <w:spacing w:after="150"/>
        <w:rPr>
          <w:rFonts w:ascii="Arial" w:hAnsi="Arial" w:cs="Arial"/>
        </w:rPr>
      </w:pPr>
      <w:r w:rsidRPr="007E6A1A">
        <w:rPr>
          <w:rFonts w:ascii="Arial" w:hAnsi="Arial" w:cs="Arial"/>
          <w:color w:val="000000"/>
        </w:rPr>
        <w:t>Афирмација клавира – Страјд клавиристи, Фетс Волер, Ерл Хајнс, Пејмс П. Понсон, „буги вуги”</w:t>
      </w:r>
    </w:p>
    <w:p w14:paraId="74C4F3ED" w14:textId="77777777" w:rsidR="007E6A1A" w:rsidRPr="007E6A1A" w:rsidRDefault="007E6A1A" w:rsidP="007E6A1A">
      <w:pPr>
        <w:spacing w:after="150"/>
        <w:rPr>
          <w:rFonts w:ascii="Arial" w:hAnsi="Arial" w:cs="Arial"/>
        </w:rPr>
      </w:pPr>
      <w:r w:rsidRPr="007E6A1A">
        <w:rPr>
          <w:rFonts w:ascii="Arial" w:hAnsi="Arial" w:cs="Arial"/>
          <w:color w:val="000000"/>
        </w:rPr>
        <w:t>Доминација саксофона – Колман Хокинс, Лестер Јанг, Бен Вебстер, Бад Понсон, Дон Бајас и др.</w:t>
      </w:r>
    </w:p>
    <w:p w14:paraId="42CEB92B" w14:textId="77777777" w:rsidR="007E6A1A" w:rsidRPr="007E6A1A" w:rsidRDefault="007E6A1A" w:rsidP="007E6A1A">
      <w:pPr>
        <w:spacing w:after="150"/>
        <w:rPr>
          <w:rFonts w:ascii="Arial" w:hAnsi="Arial" w:cs="Arial"/>
        </w:rPr>
      </w:pPr>
      <w:r w:rsidRPr="007E6A1A">
        <w:rPr>
          <w:rFonts w:ascii="Arial" w:hAnsi="Arial" w:cs="Arial"/>
          <w:color w:val="000000"/>
        </w:rPr>
        <w:t>Дјук Елингтон – разни оркестри, период 1923–1973, истаћи низ његових значајних солиста</w:t>
      </w:r>
    </w:p>
    <w:p w14:paraId="0FA27A05" w14:textId="77777777" w:rsidR="007E6A1A" w:rsidRPr="007E6A1A" w:rsidRDefault="007E6A1A" w:rsidP="007E6A1A">
      <w:pPr>
        <w:spacing w:after="150"/>
        <w:rPr>
          <w:rFonts w:ascii="Arial" w:hAnsi="Arial" w:cs="Arial"/>
        </w:rPr>
      </w:pPr>
      <w:r w:rsidRPr="007E6A1A">
        <w:rPr>
          <w:rFonts w:ascii="Arial" w:hAnsi="Arial" w:cs="Arial"/>
          <w:color w:val="000000"/>
        </w:rPr>
        <w:t>Навала свинг оркестара – Бени Гудман, Томи и Пими Дорси, Бени Мотен, Каунт Бејзи, Арти Шо, Глен Милер и др.</w:t>
      </w:r>
    </w:p>
    <w:p w14:paraId="672FCBA9" w14:textId="77777777" w:rsidR="007E6A1A" w:rsidRPr="007E6A1A" w:rsidRDefault="007E6A1A" w:rsidP="007E6A1A">
      <w:pPr>
        <w:spacing w:after="150"/>
        <w:rPr>
          <w:rFonts w:ascii="Arial" w:hAnsi="Arial" w:cs="Arial"/>
        </w:rPr>
      </w:pPr>
      <w:r w:rsidRPr="007E6A1A">
        <w:rPr>
          <w:rFonts w:ascii="Arial" w:hAnsi="Arial" w:cs="Arial"/>
          <w:color w:val="000000"/>
        </w:rPr>
        <w:t>Препород диксиленда – Банк Понсон, Вајлд Бил Дејвисон, Боби Хекет, Макс Камински, Били Батерфилд, Магси Спенијер и др. Мали свинг оркстри и вокални џез – Рој Елриџ, Бени Картер, Били Холидеј, Сара Вон, Ела Фицџералд</w:t>
      </w:r>
    </w:p>
    <w:p w14:paraId="2FA4F4ED" w14:textId="77777777" w:rsidR="007E6A1A" w:rsidRPr="007E6A1A" w:rsidRDefault="007E6A1A" w:rsidP="007E6A1A">
      <w:pPr>
        <w:spacing w:after="150"/>
        <w:rPr>
          <w:rFonts w:ascii="Arial" w:hAnsi="Arial" w:cs="Arial"/>
        </w:rPr>
      </w:pPr>
      <w:r w:rsidRPr="007E6A1A">
        <w:rPr>
          <w:rFonts w:ascii="Arial" w:hAnsi="Arial" w:cs="Arial"/>
          <w:color w:val="000000"/>
        </w:rPr>
        <w:t>Преко Атлантика – џез у Евроци; Панго Ренарт и др.</w:t>
      </w:r>
    </w:p>
    <w:p w14:paraId="6654FC7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65664F4C" w14:textId="77777777" w:rsidR="007E6A1A" w:rsidRPr="007E6A1A" w:rsidRDefault="007E6A1A" w:rsidP="007E6A1A">
      <w:pPr>
        <w:spacing w:after="150"/>
        <w:rPr>
          <w:rFonts w:ascii="Arial" w:hAnsi="Arial" w:cs="Arial"/>
        </w:rPr>
      </w:pPr>
      <w:r w:rsidRPr="007E6A1A">
        <w:rPr>
          <w:rFonts w:ascii="Arial" w:hAnsi="Arial" w:cs="Arial"/>
          <w:color w:val="000000"/>
        </w:rPr>
        <w:t>МОДЕРНО ДОБА ЏЕЗА I</w:t>
      </w:r>
    </w:p>
    <w:p w14:paraId="20FD104C" w14:textId="77777777" w:rsidR="007E6A1A" w:rsidRPr="007E6A1A" w:rsidRDefault="007E6A1A" w:rsidP="007E6A1A">
      <w:pPr>
        <w:spacing w:after="150"/>
        <w:rPr>
          <w:rFonts w:ascii="Arial" w:hAnsi="Arial" w:cs="Arial"/>
        </w:rPr>
      </w:pPr>
      <w:r w:rsidRPr="007E6A1A">
        <w:rPr>
          <w:rFonts w:ascii="Arial" w:hAnsi="Arial" w:cs="Arial"/>
          <w:color w:val="000000"/>
        </w:rPr>
        <w:t>Би бап побуна – општи део</w:t>
      </w:r>
    </w:p>
    <w:p w14:paraId="2766E67D" w14:textId="77777777" w:rsidR="007E6A1A" w:rsidRPr="007E6A1A" w:rsidRDefault="007E6A1A" w:rsidP="007E6A1A">
      <w:pPr>
        <w:spacing w:after="150"/>
        <w:rPr>
          <w:rFonts w:ascii="Arial" w:hAnsi="Arial" w:cs="Arial"/>
        </w:rPr>
      </w:pPr>
      <w:r w:rsidRPr="007E6A1A">
        <w:rPr>
          <w:rFonts w:ascii="Arial" w:hAnsi="Arial" w:cs="Arial"/>
          <w:color w:val="000000"/>
        </w:rPr>
        <w:t>Чарли Паркер и његов утицај – разни ансамбли Дизи Гилеспи – мали састави и биг бенд . Тејтум и Пауел прекрајају клавир – Арт Тејтум, Бад Пауел, Телонијус Монк, Оскар Питерсон, Ерол Гарнер, Бил Еванс и др. Чарлијеви и Дизијеви следбеници – Клифорд Браун, Фетс Наваро, Сони Стит, Пеј Пеј Понсон и др.</w:t>
      </w:r>
    </w:p>
    <w:p w14:paraId="31A509B3" w14:textId="77777777" w:rsidR="007E6A1A" w:rsidRPr="007E6A1A" w:rsidRDefault="007E6A1A" w:rsidP="007E6A1A">
      <w:pPr>
        <w:spacing w:after="150"/>
        <w:rPr>
          <w:rFonts w:ascii="Arial" w:hAnsi="Arial" w:cs="Arial"/>
        </w:rPr>
      </w:pPr>
      <w:r w:rsidRPr="007E6A1A">
        <w:rPr>
          <w:rFonts w:ascii="Arial" w:hAnsi="Arial" w:cs="Arial"/>
          <w:color w:val="000000"/>
        </w:rPr>
        <w:t>Захлађење на европски начин – „Сoul” џез и „West coast” џез: Лени Тристано, Пери Малиген, Дејв Брубек и др. Мајлс Дејвис – разни ансамбли. Модерни Џез Квартет</w:t>
      </w:r>
    </w:p>
    <w:p w14:paraId="2371EC06" w14:textId="77777777" w:rsidR="007E6A1A" w:rsidRPr="007E6A1A" w:rsidRDefault="007E6A1A" w:rsidP="007E6A1A">
      <w:pPr>
        <w:spacing w:after="150"/>
        <w:rPr>
          <w:rFonts w:ascii="Arial" w:hAnsi="Arial" w:cs="Arial"/>
        </w:rPr>
      </w:pPr>
      <w:r w:rsidRPr="007E6A1A">
        <w:rPr>
          <w:rFonts w:ascii="Arial" w:hAnsi="Arial" w:cs="Arial"/>
          <w:color w:val="000000"/>
        </w:rPr>
        <w:t>Покушај синтезе – „Тhird stream” („Трећа струја”) у џезу – Пон Луис, Гинтер Шулер, Гил Еванс, Мајлс Дејвис и др.</w:t>
      </w:r>
    </w:p>
    <w:p w14:paraId="64786D6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7B0A16B4" w14:textId="77777777" w:rsidR="007E6A1A" w:rsidRPr="007E6A1A" w:rsidRDefault="007E6A1A" w:rsidP="007E6A1A">
      <w:pPr>
        <w:spacing w:after="150"/>
        <w:rPr>
          <w:rFonts w:ascii="Arial" w:hAnsi="Arial" w:cs="Arial"/>
        </w:rPr>
      </w:pPr>
      <w:r w:rsidRPr="007E6A1A">
        <w:rPr>
          <w:rFonts w:ascii="Arial" w:hAnsi="Arial" w:cs="Arial"/>
          <w:color w:val="000000"/>
        </w:rPr>
        <w:t>МОДЕРНО ДОБА ЏЕЗА II</w:t>
      </w:r>
    </w:p>
    <w:p w14:paraId="4D15F51F" w14:textId="77777777" w:rsidR="007E6A1A" w:rsidRPr="007E6A1A" w:rsidRDefault="007E6A1A" w:rsidP="007E6A1A">
      <w:pPr>
        <w:spacing w:after="150"/>
        <w:rPr>
          <w:rFonts w:ascii="Arial" w:hAnsi="Arial" w:cs="Arial"/>
        </w:rPr>
      </w:pPr>
      <w:r w:rsidRPr="007E6A1A">
        <w:rPr>
          <w:rFonts w:ascii="Arial" w:hAnsi="Arial" w:cs="Arial"/>
          <w:color w:val="000000"/>
        </w:rPr>
        <w:t>Хард бап и фанки џез – Хорас Силвер, Чарли Мангас, Арт Блејки, Сони Ролинс, Арт Фармер, Бени Голсон и др. Фри џез – Сесил Тејлор, Орнет Колмен и др. Џез-Месија: Пон Колтрејн – разни ансамбли Гитара у џезу – од Чарлија Кристијана до данас Клавир у џезу после 1970-те године – Кеит Парет, Херби Хенкок, Чик Кориа, Мекој Тајнер и др.</w:t>
      </w:r>
    </w:p>
    <w:p w14:paraId="5E69784F" w14:textId="77777777" w:rsidR="007E6A1A" w:rsidRPr="007E6A1A" w:rsidRDefault="007E6A1A" w:rsidP="007E6A1A">
      <w:pPr>
        <w:spacing w:after="150"/>
        <w:rPr>
          <w:rFonts w:ascii="Arial" w:hAnsi="Arial" w:cs="Arial"/>
        </w:rPr>
      </w:pPr>
      <w:r w:rsidRPr="007E6A1A">
        <w:rPr>
          <w:rFonts w:ascii="Arial" w:hAnsi="Arial" w:cs="Arial"/>
          <w:color w:val="000000"/>
        </w:rPr>
        <w:t>Биг-Бенд после 1970-те године – Гил Еванс, Сан Ра, Тед Понс-Мел Луис, Дон Елис, Бади Рич и др.</w:t>
      </w:r>
    </w:p>
    <w:p w14:paraId="0F394492" w14:textId="77777777" w:rsidR="007E6A1A" w:rsidRPr="007E6A1A" w:rsidRDefault="007E6A1A" w:rsidP="007E6A1A">
      <w:pPr>
        <w:spacing w:after="150"/>
        <w:rPr>
          <w:rFonts w:ascii="Arial" w:hAnsi="Arial" w:cs="Arial"/>
        </w:rPr>
      </w:pPr>
      <w:r w:rsidRPr="007E6A1A">
        <w:rPr>
          <w:rFonts w:ascii="Arial" w:hAnsi="Arial" w:cs="Arial"/>
          <w:color w:val="000000"/>
        </w:rPr>
        <w:t>Разни правци и струје после 1970 – соул џез, боса нова, ритам и блуз, салса, рок џез и др.</w:t>
      </w:r>
    </w:p>
    <w:p w14:paraId="23084EA9" w14:textId="77777777" w:rsidR="007E6A1A" w:rsidRPr="007E6A1A" w:rsidRDefault="007E6A1A" w:rsidP="007E6A1A">
      <w:pPr>
        <w:spacing w:after="150"/>
        <w:rPr>
          <w:rFonts w:ascii="Arial" w:hAnsi="Arial" w:cs="Arial"/>
        </w:rPr>
      </w:pPr>
      <w:r w:rsidRPr="007E6A1A">
        <w:rPr>
          <w:rFonts w:ascii="Arial" w:hAnsi="Arial" w:cs="Arial"/>
          <w:color w:val="000000"/>
        </w:rPr>
        <w:t>Џез и остале уметности – џез на филму, позоришту, ТВ, џез и књижевност</w:t>
      </w:r>
    </w:p>
    <w:p w14:paraId="10BE7706"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75E8DB8C" w14:textId="77777777" w:rsidR="007E6A1A" w:rsidRPr="007E6A1A" w:rsidRDefault="007E6A1A" w:rsidP="007E6A1A">
      <w:pPr>
        <w:spacing w:after="150"/>
        <w:rPr>
          <w:rFonts w:ascii="Arial" w:hAnsi="Arial" w:cs="Arial"/>
        </w:rPr>
      </w:pPr>
      <w:r w:rsidRPr="007E6A1A">
        <w:rPr>
          <w:rFonts w:ascii="Arial" w:hAnsi="Arial" w:cs="Arial"/>
          <w:color w:val="000000"/>
        </w:rPr>
        <w:t>ДОПРИНОСИ РАЗВОЈУ ЏЕЗА</w:t>
      </w:r>
    </w:p>
    <w:p w14:paraId="013B76CF" w14:textId="77777777" w:rsidR="007E6A1A" w:rsidRPr="007E6A1A" w:rsidRDefault="007E6A1A" w:rsidP="007E6A1A">
      <w:pPr>
        <w:spacing w:after="150"/>
        <w:rPr>
          <w:rFonts w:ascii="Arial" w:hAnsi="Arial" w:cs="Arial"/>
        </w:rPr>
      </w:pPr>
      <w:r w:rsidRPr="007E6A1A">
        <w:rPr>
          <w:rFonts w:ascii="Arial" w:hAnsi="Arial" w:cs="Arial"/>
          <w:color w:val="000000"/>
        </w:rPr>
        <w:t>Остали континенти – Азија, Африка, Аустралија, Јужна Америка</w:t>
      </w:r>
    </w:p>
    <w:p w14:paraId="61499ADF" w14:textId="77777777" w:rsidR="007E6A1A" w:rsidRPr="007E6A1A" w:rsidRDefault="007E6A1A" w:rsidP="007E6A1A">
      <w:pPr>
        <w:spacing w:after="150"/>
        <w:rPr>
          <w:rFonts w:ascii="Arial" w:hAnsi="Arial" w:cs="Arial"/>
        </w:rPr>
      </w:pPr>
      <w:r w:rsidRPr="007E6A1A">
        <w:rPr>
          <w:rFonts w:ascii="Arial" w:hAnsi="Arial" w:cs="Arial"/>
          <w:color w:val="000000"/>
        </w:rPr>
        <w:t>Значај европског џеза – Француска, Немачка, Велика Бри– танија, Италија, Шведска, Пољска, Аустрија, Мађарска, Чехословачка, СССР</w:t>
      </w:r>
    </w:p>
    <w:p w14:paraId="5FC73547" w14:textId="77777777" w:rsidR="007E6A1A" w:rsidRPr="007E6A1A" w:rsidRDefault="007E6A1A" w:rsidP="007E6A1A">
      <w:pPr>
        <w:spacing w:after="150"/>
        <w:rPr>
          <w:rFonts w:ascii="Arial" w:hAnsi="Arial" w:cs="Arial"/>
        </w:rPr>
      </w:pPr>
      <w:r w:rsidRPr="007E6A1A">
        <w:rPr>
          <w:rFonts w:ascii="Arial" w:hAnsi="Arial" w:cs="Arial"/>
          <w:color w:val="000000"/>
        </w:rPr>
        <w:t>ЏЕЗ У ЈУГОСЛАВИЈИ ДО 1990. Најзначајнији центри:</w:t>
      </w:r>
    </w:p>
    <w:p w14:paraId="7853C90B" w14:textId="77777777" w:rsidR="007E6A1A" w:rsidRPr="007E6A1A" w:rsidRDefault="007E6A1A" w:rsidP="007E6A1A">
      <w:pPr>
        <w:spacing w:after="150"/>
        <w:rPr>
          <w:rFonts w:ascii="Arial" w:hAnsi="Arial" w:cs="Arial"/>
        </w:rPr>
      </w:pPr>
      <w:r w:rsidRPr="007E6A1A">
        <w:rPr>
          <w:rFonts w:ascii="Arial" w:hAnsi="Arial" w:cs="Arial"/>
          <w:color w:val="000000"/>
        </w:rPr>
        <w:t>Љубљана – Пез оркестри РТЉ, диригенти и солистри Загреб – Пез оркестар РТЗ, диригенти и солисти. Београд – Пез оркестар РТБ, диригенти и солисти, разни мали ансамбли, београдски џез музичари у Европи (Душко Гојковић, Бора Роквић, Бранислав Ковачевић и др.)</w:t>
      </w:r>
    </w:p>
    <w:p w14:paraId="4154AC8C" w14:textId="77777777" w:rsidR="007E6A1A" w:rsidRPr="007E6A1A" w:rsidRDefault="007E6A1A" w:rsidP="007E6A1A">
      <w:pPr>
        <w:spacing w:after="150"/>
        <w:rPr>
          <w:rFonts w:ascii="Arial" w:hAnsi="Arial" w:cs="Arial"/>
        </w:rPr>
      </w:pPr>
      <w:r w:rsidRPr="007E6A1A">
        <w:rPr>
          <w:rFonts w:ascii="Arial" w:hAnsi="Arial" w:cs="Arial"/>
          <w:color w:val="000000"/>
        </w:rPr>
        <w:t>Остали центри: Нови Сад, Сарајево, Скопље</w:t>
      </w:r>
    </w:p>
    <w:p w14:paraId="686C52F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EB6F0D2" w14:textId="77777777" w:rsidR="007E6A1A" w:rsidRPr="007E6A1A" w:rsidRDefault="007E6A1A" w:rsidP="007E6A1A">
      <w:pPr>
        <w:spacing w:after="150"/>
        <w:rPr>
          <w:rFonts w:ascii="Arial" w:hAnsi="Arial" w:cs="Arial"/>
        </w:rPr>
      </w:pPr>
      <w:r w:rsidRPr="007E6A1A">
        <w:rPr>
          <w:rFonts w:ascii="Arial" w:hAnsi="Arial" w:cs="Arial"/>
          <w:color w:val="000000"/>
        </w:rPr>
        <w:t>Наставнику се оставља велики степен слободе у избору онога што се слуша, а такође се препоручује и укључивање ученике у креирање часа. Коришћење тонског и видео материјала из властитих дискотека је не само препоручљиво, већ и неизбежно јер се само овим путем могу набавити добри, а често и веома ретки драгоцени снимци који осветљавају историјски развој џеза.</w:t>
      </w:r>
    </w:p>
    <w:p w14:paraId="6B417922" w14:textId="77777777" w:rsidR="007E6A1A" w:rsidRPr="007E6A1A" w:rsidRDefault="007E6A1A" w:rsidP="007E6A1A">
      <w:pPr>
        <w:spacing w:after="150"/>
        <w:rPr>
          <w:rFonts w:ascii="Arial" w:hAnsi="Arial" w:cs="Arial"/>
        </w:rPr>
      </w:pPr>
      <w:r w:rsidRPr="007E6A1A">
        <w:rPr>
          <w:rFonts w:ascii="Arial" w:hAnsi="Arial" w:cs="Arial"/>
          <w:color w:val="000000"/>
        </w:rPr>
        <w:t>Овај програм треба схватити као оопшти програмски оквир, а наставнику се препушта да изврши одређена проширења, или скраћења уколико оцени да је то целисходно. Важно је обратити пажњу на корелацију са осталим предметима на овом одсеку, посебно са предметом „мали ансамбли” и „Биг бенд” па се у том смислу препоручује наставнику сарадња са наставницима ова два предмета.</w:t>
      </w:r>
    </w:p>
    <w:p w14:paraId="49D10D2E" w14:textId="77777777" w:rsidR="007E6A1A" w:rsidRPr="007E6A1A" w:rsidRDefault="007E6A1A" w:rsidP="007E6A1A">
      <w:pPr>
        <w:spacing w:after="150"/>
        <w:rPr>
          <w:rFonts w:ascii="Arial" w:hAnsi="Arial" w:cs="Arial"/>
        </w:rPr>
      </w:pPr>
      <w:r w:rsidRPr="007E6A1A">
        <w:rPr>
          <w:rFonts w:ascii="Arial" w:hAnsi="Arial" w:cs="Arial"/>
          <w:color w:val="000000"/>
        </w:rPr>
        <w:t>Приликом израде програма имала се у виду историјска грађа коју нуди Пејмс Линколн Колијер у својој књизи „ИСТОРИЈА ПЕЗА” (издање Нолит, Београд, 1989) која се, уједно, препоручује као референтни уџбеник који се може користити током све четири године. Ова књига својим квалитетом, обиљем материјала и распоном који покрива представља најбоље што је до сада објављено, нанашем језику, из ове области.</w:t>
      </w:r>
    </w:p>
    <w:p w14:paraId="73F3730D" w14:textId="77777777" w:rsidR="007E6A1A" w:rsidRPr="007E6A1A" w:rsidRDefault="007E6A1A" w:rsidP="007E6A1A">
      <w:pPr>
        <w:spacing w:after="150"/>
        <w:rPr>
          <w:rFonts w:ascii="Arial" w:hAnsi="Arial" w:cs="Arial"/>
        </w:rPr>
      </w:pPr>
      <w:r w:rsidRPr="007E6A1A">
        <w:rPr>
          <w:rFonts w:ascii="Arial" w:hAnsi="Arial" w:cs="Arial"/>
          <w:color w:val="000000"/>
        </w:rPr>
        <w:t>Наставник може користити и све остале изворе преведене или у оригиналу. Посебно се истичу капитална дела као што су књиге Маршала Стернса, Мартина Вилијамса, Нета Хентона, Леонарда Федера, Јоакима Берента и других.</w:t>
      </w:r>
    </w:p>
    <w:p w14:paraId="5D91B5A7" w14:textId="77777777" w:rsidR="007E6A1A" w:rsidRPr="007E6A1A" w:rsidRDefault="007E6A1A" w:rsidP="007E6A1A">
      <w:pPr>
        <w:spacing w:after="150"/>
        <w:rPr>
          <w:rFonts w:ascii="Arial" w:hAnsi="Arial" w:cs="Arial"/>
        </w:rPr>
      </w:pPr>
      <w:r w:rsidRPr="007E6A1A">
        <w:rPr>
          <w:rFonts w:ascii="Arial" w:hAnsi="Arial" w:cs="Arial"/>
          <w:color w:val="000000"/>
        </w:rPr>
        <w:t>Подаци за поглавље о југословенском џезу могу се наћи у ЕНЦИКЛОПЕДИЈИ ЏЕЗА (загребачко издање), као и у књизи Михајла Блама ПЕЗ У СРБИЈИ 1927–1995.</w:t>
      </w:r>
    </w:p>
    <w:p w14:paraId="39F2B24B" w14:textId="77777777" w:rsidR="007E6A1A" w:rsidRPr="007E6A1A" w:rsidRDefault="007E6A1A" w:rsidP="007E6A1A">
      <w:pPr>
        <w:spacing w:after="150"/>
        <w:rPr>
          <w:rFonts w:ascii="Arial" w:hAnsi="Arial" w:cs="Arial"/>
        </w:rPr>
      </w:pPr>
      <w:r w:rsidRPr="007E6A1A">
        <w:rPr>
          <w:rFonts w:ascii="Arial" w:hAnsi="Arial" w:cs="Arial"/>
          <w:color w:val="000000"/>
        </w:rPr>
        <w:t>Богата дискографија дата је у већ наведеној Коллијеровој књизи као посебан прилог, а препоручује се, између осталог, и коришћење издатих LP албума из области џеза у издању дискографске куће ПГП РТВ.</w:t>
      </w:r>
    </w:p>
    <w:p w14:paraId="2EAEACEE" w14:textId="77777777" w:rsidR="007E6A1A" w:rsidRPr="007E6A1A" w:rsidRDefault="007E6A1A" w:rsidP="007E6A1A">
      <w:pPr>
        <w:spacing w:after="120"/>
        <w:jc w:val="center"/>
        <w:rPr>
          <w:rFonts w:ascii="Arial" w:hAnsi="Arial" w:cs="Arial"/>
        </w:rPr>
      </w:pPr>
      <w:r w:rsidRPr="007E6A1A">
        <w:rPr>
          <w:rFonts w:ascii="Arial" w:hAnsi="Arial" w:cs="Arial"/>
          <w:b/>
          <w:color w:val="000000"/>
        </w:rPr>
        <w:t>УДАРАЧКИ ИНСТРУМЕНТИ</w:t>
      </w:r>
    </w:p>
    <w:p w14:paraId="7E2CFD73"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F042090"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извођења на свим ударачким инструментима.</w:t>
      </w:r>
    </w:p>
    <w:p w14:paraId="7C61EA7B"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техничких елемента потребне за овладавање инструментима.</w:t>
      </w:r>
    </w:p>
    <w:p w14:paraId="536D7D66"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ученика ка разликовању музичких стилских одлика у различитим временским периодима.</w:t>
      </w:r>
    </w:p>
    <w:p w14:paraId="2A7090B1"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извођачке технике: музичка фраза, прецизно извођење сваке ритмичке фигуре.</w:t>
      </w:r>
    </w:p>
    <w:p w14:paraId="3B6B9996"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ученика да разликује и изводи различите карактере ритмичких токова и пулсације.</w:t>
      </w:r>
    </w:p>
    <w:p w14:paraId="29EFEDAE"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стилских праваца у музици.</w:t>
      </w:r>
    </w:p>
    <w:p w14:paraId="747DEC0C"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ученика да изводи разноврсни репертоар на удараљкама као солиста, камерни музичар и члан оркестра.</w:t>
      </w:r>
    </w:p>
    <w:p w14:paraId="1DD57F4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2805E19"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са историјским развојем удараљки од њиховог настанка преко њиховог развоја до данас.</w:t>
      </w:r>
    </w:p>
    <w:p w14:paraId="31A6AB5E"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свих ударачких инструмената, њиховог склопа и употребе.</w:t>
      </w:r>
    </w:p>
    <w:p w14:paraId="6208F729"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упозновању извођачке технике.</w:t>
      </w:r>
    </w:p>
    <w:p w14:paraId="0CFEBAB6"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стилских праваца у музици.</w:t>
      </w:r>
    </w:p>
    <w:p w14:paraId="234D914A" w14:textId="77777777" w:rsidR="007E6A1A" w:rsidRPr="007E6A1A" w:rsidRDefault="007E6A1A" w:rsidP="007E6A1A">
      <w:pPr>
        <w:spacing w:after="150"/>
        <w:rPr>
          <w:rFonts w:ascii="Arial" w:hAnsi="Arial" w:cs="Arial"/>
        </w:rPr>
      </w:pPr>
      <w:r w:rsidRPr="007E6A1A">
        <w:rPr>
          <w:rFonts w:ascii="Arial" w:hAnsi="Arial" w:cs="Arial"/>
          <w:color w:val="000000"/>
        </w:rPr>
        <w:t>– Рад на способности ученика да изводи разноврсни репертоар на удараљкама као солиста, камерни музичар и члан оркестра.</w:t>
      </w:r>
    </w:p>
    <w:p w14:paraId="71CB8E0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 xml:space="preserve"> (1 час недељно, 35 часова годишње)</w:t>
      </w:r>
    </w:p>
    <w:p w14:paraId="2915CEE9" w14:textId="77777777" w:rsidR="007E6A1A" w:rsidRPr="007E6A1A" w:rsidRDefault="007E6A1A" w:rsidP="007E6A1A">
      <w:pPr>
        <w:spacing w:after="150"/>
        <w:rPr>
          <w:rFonts w:ascii="Arial" w:hAnsi="Arial" w:cs="Arial"/>
        </w:rPr>
      </w:pPr>
      <w:r w:rsidRPr="007E6A1A">
        <w:rPr>
          <w:rFonts w:ascii="Arial" w:hAnsi="Arial" w:cs="Arial"/>
          <w:color w:val="000000"/>
        </w:rPr>
        <w:t>Кроз рад у ансамблу удараљки развијати осећај за перкусију који је важан за све полазнике овог одсека.</w:t>
      </w:r>
    </w:p>
    <w:p w14:paraId="44AF850E" w14:textId="77777777" w:rsidR="007E6A1A" w:rsidRPr="007E6A1A" w:rsidRDefault="007E6A1A" w:rsidP="007E6A1A">
      <w:pPr>
        <w:spacing w:after="150"/>
        <w:rPr>
          <w:rFonts w:ascii="Arial" w:hAnsi="Arial" w:cs="Arial"/>
        </w:rPr>
      </w:pPr>
      <w:r w:rsidRPr="007E6A1A">
        <w:rPr>
          <w:rFonts w:ascii="Arial" w:hAnsi="Arial" w:cs="Arial"/>
          <w:color w:val="000000"/>
        </w:rPr>
        <w:t>Сваком ученику дати по један ритмички инструмент (триангл, вуд блок, кастањете, клепетуше ....) и кроз свирање одређених ритмичких образаца развијати осећај за ритам и свирање у групи.</w:t>
      </w:r>
    </w:p>
    <w:p w14:paraId="1C903DB5"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49C1780" w14:textId="77777777" w:rsidR="007E6A1A" w:rsidRPr="007E6A1A" w:rsidRDefault="007E6A1A" w:rsidP="007E6A1A">
      <w:pPr>
        <w:spacing w:after="150"/>
        <w:rPr>
          <w:rFonts w:ascii="Arial" w:hAnsi="Arial" w:cs="Arial"/>
        </w:rPr>
      </w:pPr>
      <w:r w:rsidRPr="007E6A1A">
        <w:rPr>
          <w:rFonts w:ascii="Arial" w:hAnsi="Arial" w:cs="Arial"/>
          <w:color w:val="000000"/>
        </w:rPr>
        <w:t>Ерих Бахтрегел: Ритам школа</w:t>
      </w:r>
    </w:p>
    <w:p w14:paraId="533E860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часова годишње)</w:t>
      </w:r>
    </w:p>
    <w:p w14:paraId="20A8B667" w14:textId="77777777" w:rsidR="007E6A1A" w:rsidRPr="007E6A1A" w:rsidRDefault="007E6A1A" w:rsidP="007E6A1A">
      <w:pPr>
        <w:spacing w:after="150"/>
        <w:rPr>
          <w:rFonts w:ascii="Arial" w:hAnsi="Arial" w:cs="Arial"/>
        </w:rPr>
      </w:pPr>
      <w:r w:rsidRPr="007E6A1A">
        <w:rPr>
          <w:rFonts w:ascii="Arial" w:hAnsi="Arial" w:cs="Arial"/>
          <w:color w:val="000000"/>
        </w:rPr>
        <w:t>Кроз рад у ансамблу удараљки развијати осећај за перкусију који је важан за све полазнике овог одсека.</w:t>
      </w:r>
    </w:p>
    <w:p w14:paraId="036A4A90" w14:textId="77777777" w:rsidR="007E6A1A" w:rsidRPr="007E6A1A" w:rsidRDefault="007E6A1A" w:rsidP="007E6A1A">
      <w:pPr>
        <w:spacing w:after="150"/>
        <w:rPr>
          <w:rFonts w:ascii="Arial" w:hAnsi="Arial" w:cs="Arial"/>
        </w:rPr>
      </w:pPr>
      <w:r w:rsidRPr="007E6A1A">
        <w:rPr>
          <w:rFonts w:ascii="Arial" w:hAnsi="Arial" w:cs="Arial"/>
          <w:color w:val="000000"/>
        </w:rPr>
        <w:t>Сваком ученику дати по један ритмички инструмент (триангл, вуд блок, кастањете, клепетуше ....) и кроз свирање одређених усложњених ритмичких образаца развијати осећај за ритам и свирање у групи.</w:t>
      </w:r>
    </w:p>
    <w:p w14:paraId="1FBB322F" w14:textId="77777777" w:rsidR="007E6A1A" w:rsidRPr="007E6A1A" w:rsidRDefault="007E6A1A" w:rsidP="007E6A1A">
      <w:pPr>
        <w:spacing w:after="150"/>
        <w:rPr>
          <w:rFonts w:ascii="Arial" w:hAnsi="Arial" w:cs="Arial"/>
        </w:rPr>
      </w:pPr>
      <w:r w:rsidRPr="007E6A1A">
        <w:rPr>
          <w:rFonts w:ascii="Arial" w:hAnsi="Arial" w:cs="Arial"/>
          <w:color w:val="000000"/>
        </w:rPr>
        <w:t>Током рада потребно је да сваки ученик упозна све ударачке инструментне и рад са њима.</w:t>
      </w:r>
    </w:p>
    <w:p w14:paraId="6B80ED91"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C26D23B" w14:textId="77777777" w:rsidR="007E6A1A" w:rsidRPr="007E6A1A" w:rsidRDefault="007E6A1A" w:rsidP="007E6A1A">
      <w:pPr>
        <w:spacing w:after="150"/>
        <w:rPr>
          <w:rFonts w:ascii="Arial" w:hAnsi="Arial" w:cs="Arial"/>
        </w:rPr>
      </w:pPr>
      <w:r w:rsidRPr="007E6A1A">
        <w:rPr>
          <w:rFonts w:ascii="Arial" w:hAnsi="Arial" w:cs="Arial"/>
          <w:color w:val="000000"/>
        </w:rPr>
        <w:t>Ерих Бахтрегел: Ритам школа.</w:t>
      </w:r>
    </w:p>
    <w:p w14:paraId="085BF355"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КОНТРАБАС, БАС ГИТАРА, ГИТАРА, КЛАВИР,</w:t>
      </w:r>
      <w:r w:rsidRPr="007E6A1A">
        <w:rPr>
          <w:rFonts w:ascii="Arial" w:hAnsi="Arial" w:cs="Arial"/>
        </w:rPr>
        <w:br/>
      </w:r>
      <w:r w:rsidRPr="007E6A1A">
        <w:rPr>
          <w:rFonts w:ascii="Arial" w:hAnsi="Arial" w:cs="Arial"/>
          <w:b/>
          <w:color w:val="000000"/>
        </w:rPr>
        <w:t xml:space="preserve"> КЛАВИЈАТУРА И СИНТИСАЈЗЕР</w:t>
      </w:r>
    </w:p>
    <w:p w14:paraId="4A92CBCF" w14:textId="77777777" w:rsidR="007E6A1A" w:rsidRPr="007E6A1A" w:rsidRDefault="007E6A1A" w:rsidP="007E6A1A">
      <w:pPr>
        <w:spacing w:after="150"/>
        <w:rPr>
          <w:rFonts w:ascii="Arial" w:hAnsi="Arial" w:cs="Arial"/>
        </w:rPr>
      </w:pPr>
      <w:r w:rsidRPr="007E6A1A">
        <w:rPr>
          <w:rFonts w:ascii="Arial" w:hAnsi="Arial" w:cs="Arial"/>
          <w:color w:val="000000"/>
        </w:rPr>
        <w:t>ЦИЉЕВИ (заједничи за КОНТРАБАС, БАС ГИТАРУ,</w:t>
      </w:r>
      <w:r w:rsidRPr="007E6A1A">
        <w:rPr>
          <w:rFonts w:ascii="Arial" w:hAnsi="Arial" w:cs="Arial"/>
        </w:rPr>
        <w:br/>
      </w:r>
      <w:r w:rsidRPr="007E6A1A">
        <w:rPr>
          <w:rFonts w:ascii="Arial" w:hAnsi="Arial" w:cs="Arial"/>
          <w:color w:val="000000"/>
        </w:rPr>
        <w:t>ГИТАРУ, КЛАВИР, КЛАВИЈАТУРЕ И СИНТИСАЈЗЕР)</w:t>
      </w:r>
    </w:p>
    <w:p w14:paraId="7CA1AC6C" w14:textId="77777777" w:rsidR="007E6A1A" w:rsidRPr="007E6A1A" w:rsidRDefault="007E6A1A" w:rsidP="007E6A1A">
      <w:pPr>
        <w:spacing w:after="150"/>
        <w:rPr>
          <w:rFonts w:ascii="Arial" w:hAnsi="Arial" w:cs="Arial"/>
        </w:rPr>
      </w:pPr>
      <w:r w:rsidRPr="007E6A1A">
        <w:rPr>
          <w:rFonts w:ascii="Arial" w:hAnsi="Arial" w:cs="Arial"/>
          <w:color w:val="000000"/>
        </w:rPr>
        <w:t>Перманентан рад на усавршавању меморије и музичког слуха.</w:t>
      </w:r>
    </w:p>
    <w:p w14:paraId="61609E79"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инструменталне технике кроз музику као средства музичког израза.</w:t>
      </w:r>
    </w:p>
    <w:p w14:paraId="52AC6FE2"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 усавршавање вештине музичког начина размишљања.</w:t>
      </w:r>
    </w:p>
    <w:p w14:paraId="3C4D0878"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инструменталних извођачких способности и савладавање најзначајнијих џез стандарда</w:t>
      </w:r>
    </w:p>
    <w:p w14:paraId="724AB57D"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смисла за колективно музицирање у оквиру малих ансамбала и биг бенда</w:t>
      </w:r>
    </w:p>
    <w:p w14:paraId="37216AB5" w14:textId="77777777" w:rsidR="007E6A1A" w:rsidRPr="007E6A1A" w:rsidRDefault="007E6A1A" w:rsidP="007E6A1A">
      <w:pPr>
        <w:spacing w:after="150"/>
        <w:rPr>
          <w:rFonts w:ascii="Arial" w:hAnsi="Arial" w:cs="Arial"/>
        </w:rPr>
      </w:pPr>
      <w:r w:rsidRPr="007E6A1A">
        <w:rPr>
          <w:rFonts w:ascii="Arial" w:hAnsi="Arial" w:cs="Arial"/>
          <w:color w:val="000000"/>
        </w:rPr>
        <w:t>Развијање музичког укуса и способност за диференцирање различитих праваца у џез музици</w:t>
      </w:r>
    </w:p>
    <w:p w14:paraId="1807639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за концертну делатност као и смисао за заједничко музицирање.</w:t>
      </w:r>
    </w:p>
    <w:p w14:paraId="6E857146" w14:textId="77777777" w:rsidR="007E6A1A" w:rsidRPr="007E6A1A" w:rsidRDefault="007E6A1A" w:rsidP="007E6A1A">
      <w:pPr>
        <w:spacing w:after="150"/>
        <w:rPr>
          <w:rFonts w:ascii="Arial" w:hAnsi="Arial" w:cs="Arial"/>
        </w:rPr>
      </w:pPr>
      <w:r w:rsidRPr="007E6A1A">
        <w:rPr>
          <w:rFonts w:ascii="Arial" w:hAnsi="Arial" w:cs="Arial"/>
          <w:color w:val="000000"/>
        </w:rPr>
        <w:t>Развијање афинитета према импровизацији, као једном од начина развоја музичког мишљења</w:t>
      </w:r>
    </w:p>
    <w:p w14:paraId="10577235" w14:textId="77777777" w:rsidR="007E6A1A" w:rsidRPr="007E6A1A" w:rsidRDefault="007E6A1A" w:rsidP="007E6A1A">
      <w:pPr>
        <w:spacing w:after="150"/>
        <w:rPr>
          <w:rFonts w:ascii="Arial" w:hAnsi="Arial" w:cs="Arial"/>
        </w:rPr>
      </w:pPr>
      <w:r w:rsidRPr="007E6A1A">
        <w:rPr>
          <w:rFonts w:ascii="Arial" w:hAnsi="Arial" w:cs="Arial"/>
          <w:color w:val="000000"/>
        </w:rPr>
        <w:t>Припремање ученика за професионалну делатност.</w:t>
      </w:r>
    </w:p>
    <w:p w14:paraId="05C524C3" w14:textId="77777777" w:rsidR="007E6A1A" w:rsidRPr="007E6A1A" w:rsidRDefault="007E6A1A" w:rsidP="007E6A1A">
      <w:pPr>
        <w:spacing w:after="150"/>
        <w:rPr>
          <w:rFonts w:ascii="Arial" w:hAnsi="Arial" w:cs="Arial"/>
        </w:rPr>
      </w:pPr>
      <w:r w:rsidRPr="007E6A1A">
        <w:rPr>
          <w:rFonts w:ascii="Arial" w:hAnsi="Arial" w:cs="Arial"/>
          <w:color w:val="000000"/>
        </w:rPr>
        <w:t>ЗАДАЦИ (заједничи за КОНТРАБАС, БАС ГИТАРУ,</w:t>
      </w:r>
      <w:r w:rsidRPr="007E6A1A">
        <w:rPr>
          <w:rFonts w:ascii="Arial" w:hAnsi="Arial" w:cs="Arial"/>
        </w:rPr>
        <w:br/>
      </w:r>
      <w:r w:rsidRPr="007E6A1A">
        <w:rPr>
          <w:rFonts w:ascii="Arial" w:hAnsi="Arial" w:cs="Arial"/>
          <w:color w:val="000000"/>
        </w:rPr>
        <w:t>ГИТАРУ, КЛАВИР, КЛАВИЈАТУРЕ И СИНТИСАЈЗЕР)</w:t>
      </w:r>
    </w:p>
    <w:p w14:paraId="77200795" w14:textId="77777777" w:rsidR="007E6A1A" w:rsidRPr="007E6A1A" w:rsidRDefault="007E6A1A" w:rsidP="007E6A1A">
      <w:pPr>
        <w:spacing w:after="150"/>
        <w:rPr>
          <w:rFonts w:ascii="Arial" w:hAnsi="Arial" w:cs="Arial"/>
        </w:rPr>
      </w:pPr>
      <w:r w:rsidRPr="007E6A1A">
        <w:rPr>
          <w:rFonts w:ascii="Arial" w:hAnsi="Arial" w:cs="Arial"/>
          <w:color w:val="000000"/>
        </w:rPr>
        <w:t>Проналажење и планирање педагошких поступака помоћу којих ће се оптимално подстицати развој индивидуалних квалитета ученика.</w:t>
      </w:r>
    </w:p>
    <w:p w14:paraId="22CFC88E"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меморије и музичког слуха.</w:t>
      </w:r>
    </w:p>
    <w:p w14:paraId="184DB8F2"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техником свирања инструмента и фразирањем и њихова примена у задатом програму.</w:t>
      </w:r>
    </w:p>
    <w:p w14:paraId="78BCC8B8"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стиловима свих музичких раздобља.</w:t>
      </w:r>
    </w:p>
    <w:p w14:paraId="7D6D2C82" w14:textId="77777777" w:rsidR="007E6A1A" w:rsidRPr="007E6A1A" w:rsidRDefault="007E6A1A" w:rsidP="007E6A1A">
      <w:pPr>
        <w:spacing w:after="150"/>
        <w:rPr>
          <w:rFonts w:ascii="Arial" w:hAnsi="Arial" w:cs="Arial"/>
        </w:rPr>
      </w:pPr>
      <w:r w:rsidRPr="007E6A1A">
        <w:rPr>
          <w:rFonts w:ascii="Arial" w:hAnsi="Arial" w:cs="Arial"/>
          <w:color w:val="000000"/>
        </w:rPr>
        <w:t>Неговање културе извођачких покрета.</w:t>
      </w:r>
    </w:p>
    <w:p w14:paraId="60516632"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за даље школовање и перманентно усавршавање.</w:t>
      </w:r>
    </w:p>
    <w:p w14:paraId="2DCA6674"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за самостално креирање интерпретације дела различитих стилова.</w:t>
      </w:r>
    </w:p>
    <w:p w14:paraId="48C94542"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КОНТРАБАС</w:t>
      </w:r>
    </w:p>
    <w:p w14:paraId="6C72DC00"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0D6EE2D7" w14:textId="77777777" w:rsidR="007E6A1A" w:rsidRPr="007E6A1A" w:rsidRDefault="007E6A1A" w:rsidP="007E6A1A">
      <w:pPr>
        <w:spacing w:after="150"/>
        <w:rPr>
          <w:rFonts w:ascii="Arial" w:hAnsi="Arial" w:cs="Arial"/>
        </w:rPr>
      </w:pPr>
      <w:r w:rsidRPr="007E6A1A">
        <w:rPr>
          <w:rFonts w:ascii="Arial" w:hAnsi="Arial" w:cs="Arial"/>
          <w:color w:val="000000"/>
        </w:rPr>
        <w:t>Паралелно са програмом који следи учи се и програм одсека за класичан контрабас у обиму 50%. Програм одабира, према потребама савладавања техничких проблема и ученику, професор контрабаса на џез одсеку.</w:t>
      </w:r>
    </w:p>
    <w:p w14:paraId="720108E0" w14:textId="77777777" w:rsidR="007E6A1A" w:rsidRPr="007E6A1A" w:rsidRDefault="007E6A1A" w:rsidP="007E6A1A">
      <w:pPr>
        <w:spacing w:after="150"/>
        <w:rPr>
          <w:rFonts w:ascii="Arial" w:hAnsi="Arial" w:cs="Arial"/>
        </w:rPr>
      </w:pPr>
      <w:r w:rsidRPr="007E6A1A">
        <w:rPr>
          <w:rFonts w:ascii="Arial" w:hAnsi="Arial" w:cs="Arial"/>
          <w:color w:val="000000"/>
        </w:rPr>
        <w:t>Почети са јачањем шаке десне руке због пицикато свирања. Вежбе се састоје од стискања гумених колутова, који се користе у спорту, а затим следи јачање кажипрста десне шаке. У каснијем периоду се прелази постепено на остале прсте десне шаке. Све то време раде се скале, октаве, квинте, кварте и терце.</w:t>
      </w:r>
    </w:p>
    <w:p w14:paraId="2CBE711D" w14:textId="77777777" w:rsidR="007E6A1A" w:rsidRPr="007E6A1A" w:rsidRDefault="007E6A1A" w:rsidP="007E6A1A">
      <w:pPr>
        <w:spacing w:after="150"/>
        <w:rPr>
          <w:rFonts w:ascii="Arial" w:hAnsi="Arial" w:cs="Arial"/>
        </w:rPr>
      </w:pPr>
      <w:r w:rsidRPr="007E6A1A">
        <w:rPr>
          <w:rFonts w:ascii="Arial" w:hAnsi="Arial" w:cs="Arial"/>
          <w:color w:val="000000"/>
        </w:rPr>
        <w:t>Учење свирања такизване „тоа1к” – вок, шетајућа линије баса, користешћи дурски блуз и молски блуз. Радити на објашњавању шта значи триолски филинг. Радити вежбе са низом неалтерованих тонова.</w:t>
      </w:r>
    </w:p>
    <w:p w14:paraId="21062334" w14:textId="77777777" w:rsidR="007E6A1A" w:rsidRPr="007E6A1A" w:rsidRDefault="007E6A1A" w:rsidP="007E6A1A">
      <w:pPr>
        <w:spacing w:after="150"/>
        <w:rPr>
          <w:rFonts w:ascii="Arial" w:hAnsi="Arial" w:cs="Arial"/>
        </w:rPr>
      </w:pPr>
      <w:r w:rsidRPr="007E6A1A">
        <w:rPr>
          <w:rFonts w:ascii="Arial" w:hAnsi="Arial" w:cs="Arial"/>
          <w:color w:val="000000"/>
        </w:rPr>
        <w:t>У другом полугодишту увести ритам чејнџиз (гћу1ћтп сћап де8), са алтерованим скалама. Појачати темпо свирања дурског и молског блуза са проширеним хармонским склопом. Почети обраду џез стандарда по композиторима (Гершвин, Карманкл, Елинг-тон ....). Радити џез стандарде који треба да се свирају у малим ансамблима, у договору са осталим професорима. Ови стандарди се раде уз клавирску пратњу професора. Користити и аудио записе „М1пи8 Опе, уо1 1”, као индивидуално вежбање. Упознавање ритмичких фигура за бас (латин, рок итд.). Наставу радити паралелно пицикато и са гудалом.</w:t>
      </w:r>
    </w:p>
    <w:p w14:paraId="0381482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1BAA85D" w14:textId="77777777" w:rsidR="007E6A1A" w:rsidRPr="007E6A1A" w:rsidRDefault="007E6A1A" w:rsidP="007E6A1A">
      <w:pPr>
        <w:spacing w:after="150"/>
        <w:rPr>
          <w:rFonts w:ascii="Arial" w:hAnsi="Arial" w:cs="Arial"/>
        </w:rPr>
      </w:pPr>
      <w:r w:rsidRPr="007E6A1A">
        <w:rPr>
          <w:rFonts w:ascii="Arial" w:hAnsi="Arial" w:cs="Arial"/>
          <w:color w:val="000000"/>
        </w:rPr>
        <w:t>Михаило Блам: Моји први блузеви – бр. 1 Руфус Рид: (Михаило Блам: Мале џез етиде и скале С1аг Р1еа (Драгиша Буха): 557 џез стандарда А. Дупланчић: Бразил – 200 Зоп§8, уо11 М. Блам &amp; М. Продановић&amp;М. Карловић: М1пи8 Опе, уо1 1 – аудио касета</w:t>
      </w:r>
    </w:p>
    <w:p w14:paraId="40D9AC3C"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79B1595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3BCDC0F"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1F52FEB2" w14:textId="77777777" w:rsidR="007E6A1A" w:rsidRPr="007E6A1A" w:rsidRDefault="007E6A1A" w:rsidP="007E6A1A">
      <w:pPr>
        <w:spacing w:after="150"/>
        <w:rPr>
          <w:rFonts w:ascii="Arial" w:hAnsi="Arial" w:cs="Arial"/>
        </w:rPr>
      </w:pPr>
      <w:r w:rsidRPr="007E6A1A">
        <w:rPr>
          <w:rFonts w:ascii="Arial" w:hAnsi="Arial" w:cs="Arial"/>
          <w:color w:val="000000"/>
        </w:rPr>
        <w:t>Хроматске октаве од задатог тона навише или наниже;</w:t>
      </w:r>
    </w:p>
    <w:p w14:paraId="4E01C4EF" w14:textId="77777777" w:rsidR="007E6A1A" w:rsidRPr="007E6A1A" w:rsidRDefault="007E6A1A" w:rsidP="007E6A1A">
      <w:pPr>
        <w:spacing w:after="150"/>
        <w:rPr>
          <w:rFonts w:ascii="Arial" w:hAnsi="Arial" w:cs="Arial"/>
        </w:rPr>
      </w:pPr>
      <w:r w:rsidRPr="007E6A1A">
        <w:rPr>
          <w:rFonts w:ascii="Arial" w:hAnsi="Arial" w:cs="Arial"/>
          <w:color w:val="000000"/>
        </w:rPr>
        <w:t>Један блуз;</w:t>
      </w:r>
    </w:p>
    <w:p w14:paraId="34ECEF99"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пратња и евентуално тема.</w:t>
      </w:r>
    </w:p>
    <w:p w14:paraId="00B0943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1325DA5" w14:textId="77777777" w:rsidR="007E6A1A" w:rsidRPr="007E6A1A" w:rsidRDefault="007E6A1A" w:rsidP="007E6A1A">
      <w:pPr>
        <w:spacing w:after="150"/>
        <w:rPr>
          <w:rFonts w:ascii="Arial" w:hAnsi="Arial" w:cs="Arial"/>
        </w:rPr>
      </w:pPr>
      <w:r w:rsidRPr="007E6A1A">
        <w:rPr>
          <w:rFonts w:ascii="Arial" w:hAnsi="Arial" w:cs="Arial"/>
          <w:color w:val="000000"/>
        </w:rPr>
        <w:t>Паралелно са програмом који следи учи се и програм одсека за класичан контрабас у обиму 50%. Програм одабира, према потребама савладавања техничких проблема и ученику, професор контрабаса на џез одсеку.</w:t>
      </w:r>
    </w:p>
    <w:p w14:paraId="543F32BF" w14:textId="77777777" w:rsidR="007E6A1A" w:rsidRPr="007E6A1A" w:rsidRDefault="007E6A1A" w:rsidP="007E6A1A">
      <w:pPr>
        <w:spacing w:after="150"/>
        <w:rPr>
          <w:rFonts w:ascii="Arial" w:hAnsi="Arial" w:cs="Arial"/>
        </w:rPr>
      </w:pPr>
      <w:r w:rsidRPr="007E6A1A">
        <w:rPr>
          <w:rFonts w:ascii="Arial" w:hAnsi="Arial" w:cs="Arial"/>
          <w:color w:val="000000"/>
        </w:rPr>
        <w:t>Разлагање акорада. Коришћење вођица за акорде који следе. Вежбати покрете октава и умањених квинти. Почети са упзнавањем технике свирања трилера и предудараца за базичне акордске тонове. Скале до две октаве. Проширене форме блуза. Пез стандарди груписани по композиторима, и стандарди који ће се свирати у малим ансамблима.</w:t>
      </w:r>
    </w:p>
    <w:p w14:paraId="178AAA62"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различитим музичким периодима преко начина пратње и бас линије. Са темпом ићи на медијум.</w:t>
      </w:r>
    </w:p>
    <w:p w14:paraId="3DB73D6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9BC77E8" w14:textId="77777777" w:rsidR="007E6A1A" w:rsidRPr="007E6A1A" w:rsidRDefault="007E6A1A" w:rsidP="007E6A1A">
      <w:pPr>
        <w:spacing w:after="150"/>
        <w:rPr>
          <w:rFonts w:ascii="Arial" w:hAnsi="Arial" w:cs="Arial"/>
        </w:rPr>
      </w:pPr>
      <w:r w:rsidRPr="007E6A1A">
        <w:rPr>
          <w:rFonts w:ascii="Arial" w:hAnsi="Arial" w:cs="Arial"/>
          <w:color w:val="000000"/>
        </w:rPr>
        <w:t>Михаило Блам: Моји први блузеви – бр. 1</w:t>
      </w:r>
    </w:p>
    <w:p w14:paraId="0E50DC0C" w14:textId="77777777" w:rsidR="007E6A1A" w:rsidRPr="007E6A1A" w:rsidRDefault="007E6A1A" w:rsidP="007E6A1A">
      <w:pPr>
        <w:spacing w:after="150"/>
        <w:rPr>
          <w:rFonts w:ascii="Arial" w:hAnsi="Arial" w:cs="Arial"/>
        </w:rPr>
      </w:pPr>
      <w:r w:rsidRPr="007E6A1A">
        <w:rPr>
          <w:rFonts w:ascii="Arial" w:hAnsi="Arial" w:cs="Arial"/>
          <w:color w:val="000000"/>
        </w:rPr>
        <w:t>Руфус Рид: Тће еуо1уш§ Ва8818(Реј Браун: Ехегс18е</w:t>
      </w:r>
    </w:p>
    <w:p w14:paraId="4F1666E4"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 А. Дупланчић: Бразил – 200 боп§8</w:t>
      </w:r>
    </w:p>
    <w:p w14:paraId="29760AF4"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2 – аудио касета</w:t>
      </w:r>
    </w:p>
    <w:p w14:paraId="308EE91D"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7591D96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74DEC0D"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0365B260" w14:textId="77777777" w:rsidR="007E6A1A" w:rsidRPr="007E6A1A" w:rsidRDefault="007E6A1A" w:rsidP="007E6A1A">
      <w:pPr>
        <w:spacing w:after="150"/>
        <w:rPr>
          <w:rFonts w:ascii="Arial" w:hAnsi="Arial" w:cs="Arial"/>
        </w:rPr>
      </w:pPr>
      <w:r w:rsidRPr="007E6A1A">
        <w:rPr>
          <w:rFonts w:ascii="Arial" w:hAnsi="Arial" w:cs="Arial"/>
          <w:color w:val="000000"/>
        </w:rPr>
        <w:t>Разлагање акорада са коришћењем умањених квинти и октава;</w:t>
      </w:r>
    </w:p>
    <w:p w14:paraId="6F78C5E5" w14:textId="77777777" w:rsidR="007E6A1A" w:rsidRPr="007E6A1A" w:rsidRDefault="007E6A1A" w:rsidP="007E6A1A">
      <w:pPr>
        <w:spacing w:after="150"/>
        <w:rPr>
          <w:rFonts w:ascii="Arial" w:hAnsi="Arial" w:cs="Arial"/>
        </w:rPr>
      </w:pPr>
      <w:r w:rsidRPr="007E6A1A">
        <w:rPr>
          <w:rFonts w:ascii="Arial" w:hAnsi="Arial" w:cs="Arial"/>
          <w:color w:val="000000"/>
        </w:rPr>
        <w:t>Један блуз – тема и пратња;</w:t>
      </w:r>
    </w:p>
    <w:p w14:paraId="074CC4CD"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пратња и евентуално тема;</w:t>
      </w:r>
    </w:p>
    <w:p w14:paraId="2726A173" w14:textId="77777777" w:rsidR="007E6A1A" w:rsidRPr="007E6A1A" w:rsidRDefault="007E6A1A" w:rsidP="007E6A1A">
      <w:pPr>
        <w:spacing w:after="150"/>
        <w:rPr>
          <w:rFonts w:ascii="Arial" w:hAnsi="Arial" w:cs="Arial"/>
        </w:rPr>
      </w:pPr>
      <w:r w:rsidRPr="007E6A1A">
        <w:rPr>
          <w:rFonts w:ascii="Arial" w:hAnsi="Arial" w:cs="Arial"/>
          <w:color w:val="000000"/>
        </w:rPr>
        <w:t>Једна латин композиција.</w:t>
      </w:r>
    </w:p>
    <w:p w14:paraId="100C7C5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4A0BCF7B" w14:textId="77777777" w:rsidR="007E6A1A" w:rsidRPr="007E6A1A" w:rsidRDefault="007E6A1A" w:rsidP="007E6A1A">
      <w:pPr>
        <w:spacing w:after="150"/>
        <w:rPr>
          <w:rFonts w:ascii="Arial" w:hAnsi="Arial" w:cs="Arial"/>
        </w:rPr>
      </w:pPr>
      <w:r w:rsidRPr="007E6A1A">
        <w:rPr>
          <w:rFonts w:ascii="Arial" w:hAnsi="Arial" w:cs="Arial"/>
          <w:color w:val="000000"/>
        </w:rPr>
        <w:t>Паралелно са програмом који следи учи се и програм одсека за класичан контрабас у обиму 50%. Програм одабира, према потребама савладавања техничких проблема и ученику, професор контрабаса на џез одсеку.</w:t>
      </w:r>
    </w:p>
    <w:p w14:paraId="42237767" w14:textId="77777777" w:rsidR="007E6A1A" w:rsidRPr="007E6A1A" w:rsidRDefault="007E6A1A" w:rsidP="007E6A1A">
      <w:pPr>
        <w:spacing w:after="150"/>
        <w:rPr>
          <w:rFonts w:ascii="Arial" w:hAnsi="Arial" w:cs="Arial"/>
        </w:rPr>
      </w:pPr>
      <w:r w:rsidRPr="007E6A1A">
        <w:rPr>
          <w:rFonts w:ascii="Arial" w:hAnsi="Arial" w:cs="Arial"/>
          <w:color w:val="000000"/>
        </w:rPr>
        <w:t>Прелазак на бржа темпа. Свирање балада. Скале. Квартни скокови, квинтни скокови, октаве, умањене квинте, блу тонови. Свирање блуза из неколико тоналитета. Рад на џез стандардима које треба свирати из различитих тоналитета (нпр. свирати бит-тег(1те из О, С, Р и Р). Транспоновати и свурати стандарде из дувачких тоналитета.</w:t>
      </w:r>
    </w:p>
    <w:p w14:paraId="65A87C76" w14:textId="77777777" w:rsidR="007E6A1A" w:rsidRPr="007E6A1A" w:rsidRDefault="007E6A1A" w:rsidP="007E6A1A">
      <w:pPr>
        <w:spacing w:after="150"/>
        <w:rPr>
          <w:rFonts w:ascii="Arial" w:hAnsi="Arial" w:cs="Arial"/>
        </w:rPr>
      </w:pPr>
      <w:r w:rsidRPr="007E6A1A">
        <w:rPr>
          <w:rFonts w:ascii="Arial" w:hAnsi="Arial" w:cs="Arial"/>
          <w:color w:val="000000"/>
        </w:rPr>
        <w:t>Почетак импровизације. Први основи импровизованих деоница. Бацити акценат на сола. Анализирати сола значајних контрабасиста.</w:t>
      </w:r>
    </w:p>
    <w:p w14:paraId="0BBBB71A" w14:textId="77777777" w:rsidR="007E6A1A" w:rsidRPr="007E6A1A" w:rsidRDefault="007E6A1A" w:rsidP="007E6A1A">
      <w:pPr>
        <w:spacing w:after="150"/>
        <w:rPr>
          <w:rFonts w:ascii="Arial" w:hAnsi="Arial" w:cs="Arial"/>
        </w:rPr>
      </w:pPr>
      <w:r w:rsidRPr="007E6A1A">
        <w:rPr>
          <w:rFonts w:ascii="Arial" w:hAnsi="Arial" w:cs="Arial"/>
          <w:color w:val="000000"/>
        </w:rPr>
        <w:t>Паралелан рад пицикато свирања и рад са гудалом. Радити литературу великих (В1д ВапЈ) оркестара.</w:t>
      </w:r>
    </w:p>
    <w:p w14:paraId="3B6C1A11"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D30CBCD" w14:textId="77777777" w:rsidR="007E6A1A" w:rsidRPr="007E6A1A" w:rsidRDefault="007E6A1A" w:rsidP="007E6A1A">
      <w:pPr>
        <w:spacing w:after="150"/>
        <w:rPr>
          <w:rFonts w:ascii="Arial" w:hAnsi="Arial" w:cs="Arial"/>
        </w:rPr>
      </w:pPr>
      <w:r w:rsidRPr="007E6A1A">
        <w:rPr>
          <w:rFonts w:ascii="Arial" w:hAnsi="Arial" w:cs="Arial"/>
          <w:color w:val="000000"/>
        </w:rPr>
        <w:t>Михаило Блам: Први основи импровизације за контрабас</w:t>
      </w:r>
    </w:p>
    <w:p w14:paraId="14075835" w14:textId="77777777" w:rsidR="007E6A1A" w:rsidRPr="007E6A1A" w:rsidRDefault="007E6A1A" w:rsidP="007E6A1A">
      <w:pPr>
        <w:spacing w:after="150"/>
        <w:rPr>
          <w:rFonts w:ascii="Arial" w:hAnsi="Arial" w:cs="Arial"/>
        </w:rPr>
      </w:pPr>
      <w:r w:rsidRPr="007E6A1A">
        <w:rPr>
          <w:rFonts w:ascii="Arial" w:hAnsi="Arial" w:cs="Arial"/>
          <w:color w:val="000000"/>
        </w:rPr>
        <w:t>Пол Чемберс (Раи1 Сћатћег^); В1ие8 – бо1о8</w:t>
      </w:r>
    </w:p>
    <w:p w14:paraId="78CFAFD5" w14:textId="77777777" w:rsidR="007E6A1A" w:rsidRPr="007E6A1A" w:rsidRDefault="007E6A1A" w:rsidP="007E6A1A">
      <w:pPr>
        <w:spacing w:after="150"/>
        <w:rPr>
          <w:rFonts w:ascii="Arial" w:hAnsi="Arial" w:cs="Arial"/>
        </w:rPr>
      </w:pPr>
      <w:r w:rsidRPr="007E6A1A">
        <w:rPr>
          <w:rFonts w:ascii="Arial" w:hAnsi="Arial" w:cs="Arial"/>
          <w:color w:val="000000"/>
        </w:rPr>
        <w:t>Тод Колман: Тће Ва88 ТгаЈ111оп</w:t>
      </w:r>
    </w:p>
    <w:p w14:paraId="529982A0"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663524E4"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боп§8</w:t>
      </w:r>
    </w:p>
    <w:p w14:paraId="1FD526D5"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3 – аудио касета</w:t>
      </w:r>
    </w:p>
    <w:p w14:paraId="4F3F715A"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4FEC577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8E48543" w14:textId="77777777" w:rsidR="007E6A1A" w:rsidRPr="007E6A1A" w:rsidRDefault="007E6A1A" w:rsidP="007E6A1A">
      <w:pPr>
        <w:spacing w:after="150"/>
        <w:rPr>
          <w:rFonts w:ascii="Arial" w:hAnsi="Arial" w:cs="Arial"/>
        </w:rPr>
      </w:pPr>
      <w:r w:rsidRPr="007E6A1A">
        <w:rPr>
          <w:rFonts w:ascii="Arial" w:hAnsi="Arial" w:cs="Arial"/>
          <w:color w:val="000000"/>
        </w:rPr>
        <w:t>– Једна скала;</w:t>
      </w:r>
    </w:p>
    <w:p w14:paraId="31D9400B" w14:textId="77777777" w:rsidR="007E6A1A" w:rsidRPr="007E6A1A" w:rsidRDefault="007E6A1A" w:rsidP="007E6A1A">
      <w:pPr>
        <w:spacing w:after="150"/>
        <w:rPr>
          <w:rFonts w:ascii="Arial" w:hAnsi="Arial" w:cs="Arial"/>
        </w:rPr>
      </w:pPr>
      <w:r w:rsidRPr="007E6A1A">
        <w:rPr>
          <w:rFonts w:ascii="Arial" w:hAnsi="Arial" w:cs="Arial"/>
          <w:color w:val="000000"/>
        </w:rPr>
        <w:t>– Балада са импровизацијом;</w:t>
      </w:r>
    </w:p>
    <w:p w14:paraId="767AC4A1" w14:textId="77777777" w:rsidR="007E6A1A" w:rsidRPr="007E6A1A" w:rsidRDefault="007E6A1A" w:rsidP="007E6A1A">
      <w:pPr>
        <w:spacing w:after="150"/>
        <w:rPr>
          <w:rFonts w:ascii="Arial" w:hAnsi="Arial" w:cs="Arial"/>
        </w:rPr>
      </w:pPr>
      <w:r w:rsidRPr="007E6A1A">
        <w:rPr>
          <w:rFonts w:ascii="Arial" w:hAnsi="Arial" w:cs="Arial"/>
          <w:color w:val="000000"/>
        </w:rPr>
        <w:t>– Блуз – тема, пратња, соло импровизација, тема;</w:t>
      </w:r>
    </w:p>
    <w:p w14:paraId="5ED63E23" w14:textId="77777777" w:rsidR="007E6A1A" w:rsidRPr="007E6A1A" w:rsidRDefault="007E6A1A" w:rsidP="007E6A1A">
      <w:pPr>
        <w:spacing w:after="150"/>
        <w:rPr>
          <w:rFonts w:ascii="Arial" w:hAnsi="Arial" w:cs="Arial"/>
        </w:rPr>
      </w:pPr>
      <w:r w:rsidRPr="007E6A1A">
        <w:rPr>
          <w:rFonts w:ascii="Arial" w:hAnsi="Arial" w:cs="Arial"/>
          <w:color w:val="000000"/>
        </w:rPr>
        <w:t>– Један џез стандард – пратња, импровизација, евентуално тема;</w:t>
      </w:r>
    </w:p>
    <w:p w14:paraId="5C1AA30C" w14:textId="77777777" w:rsidR="007E6A1A" w:rsidRPr="007E6A1A" w:rsidRDefault="007E6A1A" w:rsidP="007E6A1A">
      <w:pPr>
        <w:spacing w:after="150"/>
        <w:rPr>
          <w:rFonts w:ascii="Arial" w:hAnsi="Arial" w:cs="Arial"/>
        </w:rPr>
      </w:pPr>
      <w:r w:rsidRPr="007E6A1A">
        <w:rPr>
          <w:rFonts w:ascii="Arial" w:hAnsi="Arial" w:cs="Arial"/>
          <w:color w:val="000000"/>
        </w:rPr>
        <w:t>– Неки патерни за пратњу из области латино музике или рока – фанка.</w:t>
      </w:r>
    </w:p>
    <w:p w14:paraId="04EDF78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383CB1CE" w14:textId="77777777" w:rsidR="007E6A1A" w:rsidRPr="007E6A1A" w:rsidRDefault="007E6A1A" w:rsidP="007E6A1A">
      <w:pPr>
        <w:spacing w:after="150"/>
        <w:rPr>
          <w:rFonts w:ascii="Arial" w:hAnsi="Arial" w:cs="Arial"/>
        </w:rPr>
      </w:pPr>
      <w:r w:rsidRPr="007E6A1A">
        <w:rPr>
          <w:rFonts w:ascii="Arial" w:hAnsi="Arial" w:cs="Arial"/>
          <w:color w:val="000000"/>
        </w:rPr>
        <w:t>Паралелно са програмом који следи учи се и програм одсека за класичан контрабас у обиму 50%. Програм одабира, према потребама савладавања техничких проблема и ученику, професор контрабаса на џез одсеку.</w:t>
      </w:r>
    </w:p>
    <w:p w14:paraId="0B7E108B" w14:textId="77777777" w:rsidR="007E6A1A" w:rsidRPr="007E6A1A" w:rsidRDefault="007E6A1A" w:rsidP="007E6A1A">
      <w:pPr>
        <w:spacing w:after="150"/>
        <w:rPr>
          <w:rFonts w:ascii="Arial" w:hAnsi="Arial" w:cs="Arial"/>
        </w:rPr>
      </w:pPr>
      <w:r w:rsidRPr="007E6A1A">
        <w:rPr>
          <w:rFonts w:ascii="Arial" w:hAnsi="Arial" w:cs="Arial"/>
          <w:color w:val="000000"/>
        </w:rPr>
        <w:t>Рад у брзом темпу (фаст темпо). Блузеви и скале. Анализа атоналних и алтерованих сола и импровизација. Рад са све четири прста десне руке. Свирање сола и импровизација гудалом и пицикатом. Вежбање сола у палчевој позицији.</w:t>
      </w:r>
    </w:p>
    <w:p w14:paraId="7E4D5CC4" w14:textId="77777777" w:rsidR="007E6A1A" w:rsidRPr="007E6A1A" w:rsidRDefault="007E6A1A" w:rsidP="007E6A1A">
      <w:pPr>
        <w:spacing w:after="150"/>
        <w:rPr>
          <w:rFonts w:ascii="Arial" w:hAnsi="Arial" w:cs="Arial"/>
        </w:rPr>
      </w:pPr>
      <w:r w:rsidRPr="007E6A1A">
        <w:rPr>
          <w:rFonts w:ascii="Arial" w:hAnsi="Arial" w:cs="Arial"/>
          <w:color w:val="000000"/>
        </w:rPr>
        <w:t>Почети рад са акордском пратњом на контрабасу (од два до четири тона у акорду).</w:t>
      </w:r>
    </w:p>
    <w:p w14:paraId="78ECB4D9" w14:textId="77777777" w:rsidR="007E6A1A" w:rsidRPr="007E6A1A" w:rsidRDefault="007E6A1A" w:rsidP="007E6A1A">
      <w:pPr>
        <w:spacing w:after="150"/>
        <w:rPr>
          <w:rFonts w:ascii="Arial" w:hAnsi="Arial" w:cs="Arial"/>
        </w:rPr>
      </w:pPr>
      <w:r w:rsidRPr="007E6A1A">
        <w:rPr>
          <w:rFonts w:ascii="Arial" w:hAnsi="Arial" w:cs="Arial"/>
          <w:color w:val="000000"/>
        </w:rPr>
        <w:t>Радити џез стандарде у различитим тоналитетима. Свирати литературу великих џез оркестара. Импровизација. Анализа сола значајних контрабасиста.</w:t>
      </w:r>
    </w:p>
    <w:p w14:paraId="2BE2ED88" w14:textId="77777777" w:rsidR="007E6A1A" w:rsidRPr="007E6A1A" w:rsidRDefault="007E6A1A" w:rsidP="007E6A1A">
      <w:pPr>
        <w:spacing w:after="150"/>
        <w:rPr>
          <w:rFonts w:ascii="Arial" w:hAnsi="Arial" w:cs="Arial"/>
        </w:rPr>
      </w:pPr>
      <w:r w:rsidRPr="007E6A1A">
        <w:rPr>
          <w:rFonts w:ascii="Arial" w:hAnsi="Arial" w:cs="Arial"/>
          <w:color w:val="000000"/>
        </w:rPr>
        <w:t>Радити патерне других музичких жанрова, почев од ревијалне музике до рока.</w:t>
      </w:r>
    </w:p>
    <w:p w14:paraId="3BBF4842" w14:textId="77777777" w:rsidR="007E6A1A" w:rsidRPr="007E6A1A" w:rsidRDefault="007E6A1A" w:rsidP="007E6A1A">
      <w:pPr>
        <w:spacing w:after="150"/>
        <w:rPr>
          <w:rFonts w:ascii="Arial" w:hAnsi="Arial" w:cs="Arial"/>
        </w:rPr>
      </w:pPr>
      <w:r w:rsidRPr="007E6A1A">
        <w:rPr>
          <w:rFonts w:ascii="Arial" w:hAnsi="Arial" w:cs="Arial"/>
          <w:color w:val="000000"/>
        </w:rPr>
        <w:t>Рад на тремоло свирању. Посебан акцент дати на синхронизацију леве ин десне руке. Обрађивати композиције за мале ансамбле и велики џез оркестар.</w:t>
      </w:r>
    </w:p>
    <w:p w14:paraId="3443DB4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A3F06D6" w14:textId="77777777" w:rsidR="007E6A1A" w:rsidRPr="007E6A1A" w:rsidRDefault="007E6A1A" w:rsidP="007E6A1A">
      <w:pPr>
        <w:spacing w:after="150"/>
        <w:rPr>
          <w:rFonts w:ascii="Arial" w:hAnsi="Arial" w:cs="Arial"/>
        </w:rPr>
      </w:pPr>
      <w:r w:rsidRPr="007E6A1A">
        <w:rPr>
          <w:rFonts w:ascii="Arial" w:hAnsi="Arial" w:cs="Arial"/>
          <w:color w:val="000000"/>
        </w:rPr>
        <w:t>Михаило Блам: Први основи импровизације за контрабас</w:t>
      </w:r>
    </w:p>
    <w:p w14:paraId="4EF5F863" w14:textId="77777777" w:rsidR="007E6A1A" w:rsidRPr="007E6A1A" w:rsidRDefault="007E6A1A" w:rsidP="007E6A1A">
      <w:pPr>
        <w:spacing w:after="150"/>
        <w:rPr>
          <w:rFonts w:ascii="Arial" w:hAnsi="Arial" w:cs="Arial"/>
        </w:rPr>
      </w:pPr>
      <w:r w:rsidRPr="007E6A1A">
        <w:rPr>
          <w:rFonts w:ascii="Arial" w:hAnsi="Arial" w:cs="Arial"/>
          <w:color w:val="000000"/>
        </w:rPr>
        <w:t>Пол Чемберс (Раи1 Сћатћег^); В1ие8 – бо1о8 Тод Колман: Тће Ва88 ТгаЈ111оп С1аг Р1еа (Драгиша Буха): 557 џез стандарда А. Дупланчић: Бразил – 200 боп§8</w:t>
      </w:r>
    </w:p>
    <w:p w14:paraId="4D46D417"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4 – аудио касета</w:t>
      </w:r>
    </w:p>
    <w:p w14:paraId="3143664D"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01B859B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85573E1"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214B4866" w14:textId="77777777" w:rsidR="007E6A1A" w:rsidRPr="007E6A1A" w:rsidRDefault="007E6A1A" w:rsidP="007E6A1A">
      <w:pPr>
        <w:spacing w:after="150"/>
        <w:rPr>
          <w:rFonts w:ascii="Arial" w:hAnsi="Arial" w:cs="Arial"/>
        </w:rPr>
      </w:pPr>
      <w:r w:rsidRPr="007E6A1A">
        <w:rPr>
          <w:rFonts w:ascii="Arial" w:hAnsi="Arial" w:cs="Arial"/>
          <w:color w:val="000000"/>
        </w:rPr>
        <w:t>Блуз – тема, пратња, импровизација, тема – у брзом темпу;</w:t>
      </w:r>
    </w:p>
    <w:p w14:paraId="60252A60"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пратња, импровизација, тема;</w:t>
      </w:r>
    </w:p>
    <w:p w14:paraId="0CD77CFE" w14:textId="77777777" w:rsidR="007E6A1A" w:rsidRPr="007E6A1A" w:rsidRDefault="007E6A1A" w:rsidP="007E6A1A">
      <w:pPr>
        <w:spacing w:after="150"/>
        <w:rPr>
          <w:rFonts w:ascii="Arial" w:hAnsi="Arial" w:cs="Arial"/>
        </w:rPr>
      </w:pPr>
      <w:r w:rsidRPr="007E6A1A">
        <w:rPr>
          <w:rFonts w:ascii="Arial" w:hAnsi="Arial" w:cs="Arial"/>
          <w:color w:val="000000"/>
        </w:rPr>
        <w:t>Импровизација на задату тему;</w:t>
      </w:r>
    </w:p>
    <w:p w14:paraId="41E2E721" w14:textId="77777777" w:rsidR="007E6A1A" w:rsidRPr="007E6A1A" w:rsidRDefault="007E6A1A" w:rsidP="007E6A1A">
      <w:pPr>
        <w:spacing w:after="150"/>
        <w:rPr>
          <w:rFonts w:ascii="Arial" w:hAnsi="Arial" w:cs="Arial"/>
        </w:rPr>
      </w:pPr>
      <w:r w:rsidRPr="007E6A1A">
        <w:rPr>
          <w:rFonts w:ascii="Arial" w:hAnsi="Arial" w:cs="Arial"/>
          <w:color w:val="000000"/>
        </w:rPr>
        <w:t>Неки патерни за пратњу из другог музичког жанра.</w:t>
      </w:r>
    </w:p>
    <w:p w14:paraId="38C9A213" w14:textId="77777777" w:rsidR="007E6A1A" w:rsidRPr="007E6A1A" w:rsidRDefault="007E6A1A" w:rsidP="007E6A1A">
      <w:pPr>
        <w:spacing w:after="120"/>
        <w:jc w:val="center"/>
        <w:rPr>
          <w:rFonts w:ascii="Arial" w:hAnsi="Arial" w:cs="Arial"/>
        </w:rPr>
      </w:pPr>
      <w:r w:rsidRPr="007E6A1A">
        <w:rPr>
          <w:rFonts w:ascii="Arial" w:hAnsi="Arial" w:cs="Arial"/>
          <w:b/>
          <w:color w:val="000000"/>
        </w:rPr>
        <w:t>БАС ГИТАРА</w:t>
      </w:r>
    </w:p>
    <w:p w14:paraId="2A5B788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122B099E" w14:textId="77777777" w:rsidR="007E6A1A" w:rsidRPr="007E6A1A" w:rsidRDefault="007E6A1A" w:rsidP="007E6A1A">
      <w:pPr>
        <w:spacing w:after="150"/>
        <w:rPr>
          <w:rFonts w:ascii="Arial" w:hAnsi="Arial" w:cs="Arial"/>
        </w:rPr>
      </w:pPr>
      <w:r w:rsidRPr="007E6A1A">
        <w:rPr>
          <w:rFonts w:ascii="Arial" w:hAnsi="Arial" w:cs="Arial"/>
          <w:color w:val="000000"/>
        </w:rPr>
        <w:t>Обнављање и даљи рад на употреби акордских тонова. Арпеђа – хоризонталне и вертикалне кретње. Везе III–VII. Употреба у композицијама: Ји81 РпепЉ, А11 1ће 1ћ1п§8 Уои аге, Јоу брг1п§.</w:t>
      </w:r>
    </w:p>
    <w:p w14:paraId="181CA594" w14:textId="77777777" w:rsidR="007E6A1A" w:rsidRPr="007E6A1A" w:rsidRDefault="007E6A1A" w:rsidP="007E6A1A">
      <w:pPr>
        <w:spacing w:after="150"/>
        <w:rPr>
          <w:rFonts w:ascii="Arial" w:hAnsi="Arial" w:cs="Arial"/>
        </w:rPr>
      </w:pPr>
      <w:r w:rsidRPr="007E6A1A">
        <w:rPr>
          <w:rFonts w:ascii="Arial" w:hAnsi="Arial" w:cs="Arial"/>
          <w:color w:val="000000"/>
        </w:rPr>
        <w:t>Хармонска употреба скала у композицијама: Т^ке 1ће „А” Тга1п, Тће О1г1 1гот 1рапета, Огееп Ро1рћ1п б1гее1. Читање џез – рок ритмике.</w:t>
      </w:r>
    </w:p>
    <w:p w14:paraId="1E08D491"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3CF822F" w14:textId="77777777" w:rsidR="007E6A1A" w:rsidRPr="007E6A1A" w:rsidRDefault="007E6A1A" w:rsidP="007E6A1A">
      <w:pPr>
        <w:spacing w:after="150"/>
        <w:rPr>
          <w:rFonts w:ascii="Arial" w:hAnsi="Arial" w:cs="Arial"/>
        </w:rPr>
      </w:pPr>
      <w:r w:rsidRPr="007E6A1A">
        <w:rPr>
          <w:rFonts w:ascii="Arial" w:hAnsi="Arial" w:cs="Arial"/>
          <w:color w:val="000000"/>
        </w:rPr>
        <w:t>Музички институт – комплетан програм, скрипта</w:t>
      </w:r>
    </w:p>
    <w:p w14:paraId="5AC2382A" w14:textId="77777777" w:rsidR="007E6A1A" w:rsidRPr="007E6A1A" w:rsidRDefault="007E6A1A" w:rsidP="007E6A1A">
      <w:pPr>
        <w:spacing w:after="150"/>
        <w:rPr>
          <w:rFonts w:ascii="Arial" w:hAnsi="Arial" w:cs="Arial"/>
        </w:rPr>
      </w:pPr>
      <w:r w:rsidRPr="007E6A1A">
        <w:rPr>
          <w:rFonts w:ascii="Arial" w:hAnsi="Arial" w:cs="Arial"/>
          <w:color w:val="000000"/>
        </w:rPr>
        <w:t>Дик Грув: Школа музике</w:t>
      </w:r>
    </w:p>
    <w:p w14:paraId="67F17D18" w14:textId="77777777" w:rsidR="007E6A1A" w:rsidRPr="007E6A1A" w:rsidRDefault="007E6A1A" w:rsidP="007E6A1A">
      <w:pPr>
        <w:spacing w:after="150"/>
        <w:rPr>
          <w:rFonts w:ascii="Arial" w:hAnsi="Arial" w:cs="Arial"/>
        </w:rPr>
      </w:pPr>
      <w:r w:rsidRPr="007E6A1A">
        <w:rPr>
          <w:rFonts w:ascii="Arial" w:hAnsi="Arial" w:cs="Arial"/>
          <w:color w:val="000000"/>
        </w:rPr>
        <w:t>Чак Шер: Инпровизацијски бас метод</w:t>
      </w:r>
    </w:p>
    <w:p w14:paraId="3658F9C1" w14:textId="77777777" w:rsidR="007E6A1A" w:rsidRPr="007E6A1A" w:rsidRDefault="007E6A1A" w:rsidP="007E6A1A">
      <w:pPr>
        <w:spacing w:after="150"/>
        <w:rPr>
          <w:rFonts w:ascii="Arial" w:hAnsi="Arial" w:cs="Arial"/>
        </w:rPr>
      </w:pPr>
      <w:r w:rsidRPr="007E6A1A">
        <w:rPr>
          <w:rFonts w:ascii="Arial" w:hAnsi="Arial" w:cs="Arial"/>
          <w:color w:val="000000"/>
        </w:rPr>
        <w:t>Вилијем Кертис: Модерна метода за бас</w:t>
      </w:r>
    </w:p>
    <w:p w14:paraId="0E723A82" w14:textId="77777777" w:rsidR="007E6A1A" w:rsidRPr="007E6A1A" w:rsidRDefault="007E6A1A" w:rsidP="007E6A1A">
      <w:pPr>
        <w:spacing w:after="150"/>
        <w:rPr>
          <w:rFonts w:ascii="Arial" w:hAnsi="Arial" w:cs="Arial"/>
        </w:rPr>
      </w:pPr>
      <w:r w:rsidRPr="007E6A1A">
        <w:rPr>
          <w:rFonts w:ascii="Arial" w:hAnsi="Arial" w:cs="Arial"/>
          <w:color w:val="000000"/>
        </w:rPr>
        <w:t>Дејвид Чески: Пез и Рок ритмови за басисте</w:t>
      </w:r>
    </w:p>
    <w:p w14:paraId="4F3B3516" w14:textId="77777777" w:rsidR="007E6A1A" w:rsidRPr="007E6A1A" w:rsidRDefault="007E6A1A" w:rsidP="007E6A1A">
      <w:pPr>
        <w:spacing w:after="150"/>
        <w:rPr>
          <w:rFonts w:ascii="Arial" w:hAnsi="Arial" w:cs="Arial"/>
        </w:rPr>
      </w:pPr>
      <w:r w:rsidRPr="007E6A1A">
        <w:rPr>
          <w:rFonts w:ascii="Arial" w:hAnsi="Arial" w:cs="Arial"/>
          <w:color w:val="000000"/>
        </w:rPr>
        <w:t>Реј Браун: Бас метод</w:t>
      </w:r>
    </w:p>
    <w:p w14:paraId="2D707F1C" w14:textId="77777777" w:rsidR="007E6A1A" w:rsidRPr="007E6A1A" w:rsidRDefault="007E6A1A" w:rsidP="007E6A1A">
      <w:pPr>
        <w:spacing w:after="150"/>
        <w:rPr>
          <w:rFonts w:ascii="Arial" w:hAnsi="Arial" w:cs="Arial"/>
        </w:rPr>
      </w:pPr>
      <w:r w:rsidRPr="007E6A1A">
        <w:rPr>
          <w:rFonts w:ascii="Arial" w:hAnsi="Arial" w:cs="Arial"/>
          <w:color w:val="000000"/>
        </w:rPr>
        <w:t>Руфус Рид: Басиста у развоју</w:t>
      </w:r>
    </w:p>
    <w:p w14:paraId="4FC92126"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72098FAF"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боп§8</w:t>
      </w:r>
    </w:p>
    <w:p w14:paraId="73DA2774"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1 – аудио касета</w:t>
      </w:r>
    </w:p>
    <w:p w14:paraId="1328892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52241F6" w14:textId="77777777" w:rsidR="007E6A1A" w:rsidRPr="007E6A1A" w:rsidRDefault="007E6A1A" w:rsidP="007E6A1A">
      <w:pPr>
        <w:spacing w:after="150"/>
        <w:rPr>
          <w:rFonts w:ascii="Arial" w:hAnsi="Arial" w:cs="Arial"/>
        </w:rPr>
      </w:pPr>
      <w:r w:rsidRPr="007E6A1A">
        <w:rPr>
          <w:rFonts w:ascii="Arial" w:hAnsi="Arial" w:cs="Arial"/>
          <w:color w:val="000000"/>
        </w:rPr>
        <w:t>1. Хармонска анализа и извођење две од шест наведених компиозиција, у малом саставу</w:t>
      </w:r>
    </w:p>
    <w:p w14:paraId="5E4934F6"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9819CDB" w14:textId="77777777" w:rsidR="007E6A1A" w:rsidRPr="007E6A1A" w:rsidRDefault="007E6A1A" w:rsidP="007E6A1A">
      <w:pPr>
        <w:spacing w:after="150"/>
        <w:rPr>
          <w:rFonts w:ascii="Arial" w:hAnsi="Arial" w:cs="Arial"/>
        </w:rPr>
      </w:pPr>
      <w:r w:rsidRPr="007E6A1A">
        <w:rPr>
          <w:rFonts w:ascii="Arial" w:hAnsi="Arial" w:cs="Arial"/>
          <w:color w:val="000000"/>
        </w:rPr>
        <w:t>Проширивање принципа конструисања бас линије. Употреба тонских центара. Извођење класичних дуета (литература за тромбон).</w:t>
      </w:r>
    </w:p>
    <w:p w14:paraId="3C6B4F15" w14:textId="77777777" w:rsidR="007E6A1A" w:rsidRPr="007E6A1A" w:rsidRDefault="007E6A1A" w:rsidP="007E6A1A">
      <w:pPr>
        <w:spacing w:after="150"/>
        <w:rPr>
          <w:rFonts w:ascii="Arial" w:hAnsi="Arial" w:cs="Arial"/>
        </w:rPr>
      </w:pPr>
      <w:r w:rsidRPr="007E6A1A">
        <w:rPr>
          <w:rFonts w:ascii="Arial" w:hAnsi="Arial" w:cs="Arial"/>
          <w:color w:val="000000"/>
        </w:rPr>
        <w:t>Хармонска анализа и извођење у малом саставу композиција: Ро1рћ1п Рапсе, Рее-Р1-Ро-Рит, 500 тЛе8 ћ1§ћ. Читање аранжмана у малом саставу.</w:t>
      </w:r>
    </w:p>
    <w:p w14:paraId="7BC5A41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8349018" w14:textId="77777777" w:rsidR="007E6A1A" w:rsidRPr="007E6A1A" w:rsidRDefault="007E6A1A" w:rsidP="007E6A1A">
      <w:pPr>
        <w:spacing w:after="150"/>
        <w:rPr>
          <w:rFonts w:ascii="Arial" w:hAnsi="Arial" w:cs="Arial"/>
        </w:rPr>
      </w:pPr>
      <w:r w:rsidRPr="007E6A1A">
        <w:rPr>
          <w:rFonts w:ascii="Arial" w:hAnsi="Arial" w:cs="Arial"/>
          <w:color w:val="000000"/>
        </w:rPr>
        <w:t>Музички институт – комплетан програм, скрипта</w:t>
      </w:r>
    </w:p>
    <w:p w14:paraId="4388DA3C" w14:textId="77777777" w:rsidR="007E6A1A" w:rsidRPr="007E6A1A" w:rsidRDefault="007E6A1A" w:rsidP="007E6A1A">
      <w:pPr>
        <w:spacing w:after="150"/>
        <w:rPr>
          <w:rFonts w:ascii="Arial" w:hAnsi="Arial" w:cs="Arial"/>
        </w:rPr>
      </w:pPr>
      <w:r w:rsidRPr="007E6A1A">
        <w:rPr>
          <w:rFonts w:ascii="Arial" w:hAnsi="Arial" w:cs="Arial"/>
          <w:color w:val="000000"/>
        </w:rPr>
        <w:t>Дик Грув: Школа музике</w:t>
      </w:r>
    </w:p>
    <w:p w14:paraId="742910C0" w14:textId="77777777" w:rsidR="007E6A1A" w:rsidRPr="007E6A1A" w:rsidRDefault="007E6A1A" w:rsidP="007E6A1A">
      <w:pPr>
        <w:spacing w:after="150"/>
        <w:rPr>
          <w:rFonts w:ascii="Arial" w:hAnsi="Arial" w:cs="Arial"/>
        </w:rPr>
      </w:pPr>
      <w:r w:rsidRPr="007E6A1A">
        <w:rPr>
          <w:rFonts w:ascii="Arial" w:hAnsi="Arial" w:cs="Arial"/>
          <w:color w:val="000000"/>
        </w:rPr>
        <w:t>Чак Шер: Инпровизацијски бас метод</w:t>
      </w:r>
    </w:p>
    <w:p w14:paraId="66749799" w14:textId="77777777" w:rsidR="007E6A1A" w:rsidRPr="007E6A1A" w:rsidRDefault="007E6A1A" w:rsidP="007E6A1A">
      <w:pPr>
        <w:spacing w:after="150"/>
        <w:rPr>
          <w:rFonts w:ascii="Arial" w:hAnsi="Arial" w:cs="Arial"/>
        </w:rPr>
      </w:pPr>
      <w:r w:rsidRPr="007E6A1A">
        <w:rPr>
          <w:rFonts w:ascii="Arial" w:hAnsi="Arial" w:cs="Arial"/>
          <w:color w:val="000000"/>
        </w:rPr>
        <w:t>Вилијем Кертис: Модерна метода за бас</w:t>
      </w:r>
    </w:p>
    <w:p w14:paraId="21E8C08B" w14:textId="77777777" w:rsidR="007E6A1A" w:rsidRPr="007E6A1A" w:rsidRDefault="007E6A1A" w:rsidP="007E6A1A">
      <w:pPr>
        <w:spacing w:after="150"/>
        <w:rPr>
          <w:rFonts w:ascii="Arial" w:hAnsi="Arial" w:cs="Arial"/>
        </w:rPr>
      </w:pPr>
      <w:r w:rsidRPr="007E6A1A">
        <w:rPr>
          <w:rFonts w:ascii="Arial" w:hAnsi="Arial" w:cs="Arial"/>
          <w:color w:val="000000"/>
        </w:rPr>
        <w:t>Дејвид Чески: Пез и Рок ритмови за басисте</w:t>
      </w:r>
    </w:p>
    <w:p w14:paraId="792F66EA" w14:textId="77777777" w:rsidR="007E6A1A" w:rsidRPr="007E6A1A" w:rsidRDefault="007E6A1A" w:rsidP="007E6A1A">
      <w:pPr>
        <w:spacing w:after="150"/>
        <w:rPr>
          <w:rFonts w:ascii="Arial" w:hAnsi="Arial" w:cs="Arial"/>
        </w:rPr>
      </w:pPr>
      <w:r w:rsidRPr="007E6A1A">
        <w:rPr>
          <w:rFonts w:ascii="Arial" w:hAnsi="Arial" w:cs="Arial"/>
          <w:color w:val="000000"/>
        </w:rPr>
        <w:t>Реј Браун: Бас метод</w:t>
      </w:r>
    </w:p>
    <w:p w14:paraId="2A8C17B8" w14:textId="77777777" w:rsidR="007E6A1A" w:rsidRPr="007E6A1A" w:rsidRDefault="007E6A1A" w:rsidP="007E6A1A">
      <w:pPr>
        <w:spacing w:after="150"/>
        <w:rPr>
          <w:rFonts w:ascii="Arial" w:hAnsi="Arial" w:cs="Arial"/>
        </w:rPr>
      </w:pPr>
      <w:r w:rsidRPr="007E6A1A">
        <w:rPr>
          <w:rFonts w:ascii="Arial" w:hAnsi="Arial" w:cs="Arial"/>
          <w:color w:val="000000"/>
        </w:rPr>
        <w:t>Руфус Рид: Басиста у развоју</w:t>
      </w:r>
    </w:p>
    <w:p w14:paraId="5B76B94C"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74AF6F13"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боп§8</w:t>
      </w:r>
    </w:p>
    <w:p w14:paraId="09451D46"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2 – аудио касета</w:t>
      </w:r>
    </w:p>
    <w:p w14:paraId="3B80B32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3661697" w14:textId="77777777" w:rsidR="007E6A1A" w:rsidRPr="007E6A1A" w:rsidRDefault="007E6A1A" w:rsidP="007E6A1A">
      <w:pPr>
        <w:spacing w:after="150"/>
        <w:rPr>
          <w:rFonts w:ascii="Arial" w:hAnsi="Arial" w:cs="Arial"/>
        </w:rPr>
      </w:pPr>
      <w:r w:rsidRPr="007E6A1A">
        <w:rPr>
          <w:rFonts w:ascii="Arial" w:hAnsi="Arial" w:cs="Arial"/>
          <w:color w:val="000000"/>
        </w:rPr>
        <w:t>Хармонска анализа и извођење наведених стандарда;</w:t>
      </w:r>
    </w:p>
    <w:p w14:paraId="0E7D91E0" w14:textId="77777777" w:rsidR="007E6A1A" w:rsidRPr="007E6A1A" w:rsidRDefault="007E6A1A" w:rsidP="007E6A1A">
      <w:pPr>
        <w:spacing w:after="150"/>
        <w:rPr>
          <w:rFonts w:ascii="Arial" w:hAnsi="Arial" w:cs="Arial"/>
        </w:rPr>
      </w:pPr>
      <w:r w:rsidRPr="007E6A1A">
        <w:rPr>
          <w:rFonts w:ascii="Arial" w:hAnsi="Arial" w:cs="Arial"/>
          <w:color w:val="000000"/>
        </w:rPr>
        <w:t>Извођење једноставних аранжмана за мали састав.</w:t>
      </w:r>
    </w:p>
    <w:p w14:paraId="0251EAE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BACB5E6" w14:textId="77777777" w:rsidR="007E6A1A" w:rsidRPr="007E6A1A" w:rsidRDefault="007E6A1A" w:rsidP="007E6A1A">
      <w:pPr>
        <w:spacing w:after="150"/>
        <w:rPr>
          <w:rFonts w:ascii="Arial" w:hAnsi="Arial" w:cs="Arial"/>
        </w:rPr>
      </w:pPr>
      <w:r w:rsidRPr="007E6A1A">
        <w:rPr>
          <w:rFonts w:ascii="Arial" w:hAnsi="Arial" w:cs="Arial"/>
          <w:color w:val="000000"/>
        </w:rPr>
        <w:t>Изучавање хармонског и ритмичког приступа сначајних контрабасиста: Оскар Петифорд, Пими Блантон, Реј Браун, Пол Чемберс, Еди Гомез.</w:t>
      </w:r>
    </w:p>
    <w:p w14:paraId="4BCAEB35" w14:textId="77777777" w:rsidR="007E6A1A" w:rsidRPr="007E6A1A" w:rsidRDefault="007E6A1A" w:rsidP="007E6A1A">
      <w:pPr>
        <w:spacing w:after="150"/>
        <w:rPr>
          <w:rFonts w:ascii="Arial" w:hAnsi="Arial" w:cs="Arial"/>
        </w:rPr>
      </w:pPr>
      <w:r w:rsidRPr="007E6A1A">
        <w:rPr>
          <w:rFonts w:ascii="Arial" w:hAnsi="Arial" w:cs="Arial"/>
          <w:color w:val="000000"/>
        </w:rPr>
        <w:t>Извођење џез балада, проширени блуз.</w:t>
      </w:r>
    </w:p>
    <w:p w14:paraId="42AE3901" w14:textId="77777777" w:rsidR="007E6A1A" w:rsidRPr="007E6A1A" w:rsidRDefault="007E6A1A" w:rsidP="007E6A1A">
      <w:pPr>
        <w:spacing w:after="150"/>
        <w:rPr>
          <w:rFonts w:ascii="Arial" w:hAnsi="Arial" w:cs="Arial"/>
        </w:rPr>
      </w:pPr>
      <w:r w:rsidRPr="007E6A1A">
        <w:rPr>
          <w:rFonts w:ascii="Arial" w:hAnsi="Arial" w:cs="Arial"/>
          <w:color w:val="000000"/>
        </w:rPr>
        <w:t>Хармонска, ритмичка и драматуршка разрада импровизованих соло деоница.</w:t>
      </w:r>
    </w:p>
    <w:p w14:paraId="30CDB2A8" w14:textId="77777777" w:rsidR="007E6A1A" w:rsidRPr="007E6A1A" w:rsidRDefault="007E6A1A" w:rsidP="007E6A1A">
      <w:pPr>
        <w:spacing w:after="150"/>
        <w:rPr>
          <w:rFonts w:ascii="Arial" w:hAnsi="Arial" w:cs="Arial"/>
        </w:rPr>
      </w:pPr>
      <w:r w:rsidRPr="007E6A1A">
        <w:rPr>
          <w:rFonts w:ascii="Arial" w:hAnsi="Arial" w:cs="Arial"/>
          <w:color w:val="000000"/>
        </w:rPr>
        <w:t>Читање аранжмана средње тежине и малом оркестру.</w:t>
      </w:r>
    </w:p>
    <w:p w14:paraId="5E4BA1F5"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691266C" w14:textId="77777777" w:rsidR="007E6A1A" w:rsidRPr="007E6A1A" w:rsidRDefault="007E6A1A" w:rsidP="007E6A1A">
      <w:pPr>
        <w:spacing w:after="150"/>
        <w:rPr>
          <w:rFonts w:ascii="Arial" w:hAnsi="Arial" w:cs="Arial"/>
        </w:rPr>
      </w:pPr>
      <w:r w:rsidRPr="007E6A1A">
        <w:rPr>
          <w:rFonts w:ascii="Arial" w:hAnsi="Arial" w:cs="Arial"/>
          <w:color w:val="000000"/>
        </w:rPr>
        <w:t>Музички институт – комплетан програм, скрипта</w:t>
      </w:r>
    </w:p>
    <w:p w14:paraId="597BBEB8" w14:textId="77777777" w:rsidR="007E6A1A" w:rsidRPr="007E6A1A" w:rsidRDefault="007E6A1A" w:rsidP="007E6A1A">
      <w:pPr>
        <w:spacing w:after="150"/>
        <w:rPr>
          <w:rFonts w:ascii="Arial" w:hAnsi="Arial" w:cs="Arial"/>
        </w:rPr>
      </w:pPr>
      <w:r w:rsidRPr="007E6A1A">
        <w:rPr>
          <w:rFonts w:ascii="Arial" w:hAnsi="Arial" w:cs="Arial"/>
          <w:color w:val="000000"/>
        </w:rPr>
        <w:t>Дик Грув: Школа музике</w:t>
      </w:r>
    </w:p>
    <w:p w14:paraId="7B508F9A" w14:textId="77777777" w:rsidR="007E6A1A" w:rsidRPr="007E6A1A" w:rsidRDefault="007E6A1A" w:rsidP="007E6A1A">
      <w:pPr>
        <w:spacing w:after="150"/>
        <w:rPr>
          <w:rFonts w:ascii="Arial" w:hAnsi="Arial" w:cs="Arial"/>
        </w:rPr>
      </w:pPr>
      <w:r w:rsidRPr="007E6A1A">
        <w:rPr>
          <w:rFonts w:ascii="Arial" w:hAnsi="Arial" w:cs="Arial"/>
          <w:color w:val="000000"/>
        </w:rPr>
        <w:t>Чак Шер: Инпровизацијски бас метод</w:t>
      </w:r>
    </w:p>
    <w:p w14:paraId="5CA20353" w14:textId="77777777" w:rsidR="007E6A1A" w:rsidRPr="007E6A1A" w:rsidRDefault="007E6A1A" w:rsidP="007E6A1A">
      <w:pPr>
        <w:spacing w:after="150"/>
        <w:rPr>
          <w:rFonts w:ascii="Arial" w:hAnsi="Arial" w:cs="Arial"/>
        </w:rPr>
      </w:pPr>
      <w:r w:rsidRPr="007E6A1A">
        <w:rPr>
          <w:rFonts w:ascii="Arial" w:hAnsi="Arial" w:cs="Arial"/>
          <w:color w:val="000000"/>
        </w:rPr>
        <w:t>Вилијем Кертис: Модерна метода за бас</w:t>
      </w:r>
    </w:p>
    <w:p w14:paraId="4E667512" w14:textId="77777777" w:rsidR="007E6A1A" w:rsidRPr="007E6A1A" w:rsidRDefault="007E6A1A" w:rsidP="007E6A1A">
      <w:pPr>
        <w:spacing w:after="150"/>
        <w:rPr>
          <w:rFonts w:ascii="Arial" w:hAnsi="Arial" w:cs="Arial"/>
        </w:rPr>
      </w:pPr>
      <w:r w:rsidRPr="007E6A1A">
        <w:rPr>
          <w:rFonts w:ascii="Arial" w:hAnsi="Arial" w:cs="Arial"/>
          <w:color w:val="000000"/>
        </w:rPr>
        <w:t>Дејвид Чески: Пез и Рок ритмови за басисте</w:t>
      </w:r>
    </w:p>
    <w:p w14:paraId="4BA61F49" w14:textId="77777777" w:rsidR="007E6A1A" w:rsidRPr="007E6A1A" w:rsidRDefault="007E6A1A" w:rsidP="007E6A1A">
      <w:pPr>
        <w:spacing w:after="150"/>
        <w:rPr>
          <w:rFonts w:ascii="Arial" w:hAnsi="Arial" w:cs="Arial"/>
        </w:rPr>
      </w:pPr>
      <w:r w:rsidRPr="007E6A1A">
        <w:rPr>
          <w:rFonts w:ascii="Arial" w:hAnsi="Arial" w:cs="Arial"/>
          <w:color w:val="000000"/>
        </w:rPr>
        <w:t>Реј Браун: Бас метод</w:t>
      </w:r>
    </w:p>
    <w:p w14:paraId="3F0B1500" w14:textId="77777777" w:rsidR="007E6A1A" w:rsidRPr="007E6A1A" w:rsidRDefault="007E6A1A" w:rsidP="007E6A1A">
      <w:pPr>
        <w:spacing w:after="150"/>
        <w:rPr>
          <w:rFonts w:ascii="Arial" w:hAnsi="Arial" w:cs="Arial"/>
        </w:rPr>
      </w:pPr>
      <w:r w:rsidRPr="007E6A1A">
        <w:rPr>
          <w:rFonts w:ascii="Arial" w:hAnsi="Arial" w:cs="Arial"/>
          <w:color w:val="000000"/>
        </w:rPr>
        <w:t>Руфус Рид: Басиста у развоју</w:t>
      </w:r>
    </w:p>
    <w:p w14:paraId="273186E8"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321126F5"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боп§8</w:t>
      </w:r>
    </w:p>
    <w:p w14:paraId="57105314"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3 – аудио касета</w:t>
      </w:r>
    </w:p>
    <w:p w14:paraId="28500A7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1AD8BA3" w14:textId="77777777" w:rsidR="007E6A1A" w:rsidRPr="007E6A1A" w:rsidRDefault="007E6A1A" w:rsidP="007E6A1A">
      <w:pPr>
        <w:spacing w:after="150"/>
        <w:rPr>
          <w:rFonts w:ascii="Arial" w:hAnsi="Arial" w:cs="Arial"/>
        </w:rPr>
      </w:pPr>
      <w:r w:rsidRPr="007E6A1A">
        <w:rPr>
          <w:rFonts w:ascii="Arial" w:hAnsi="Arial" w:cs="Arial"/>
          <w:color w:val="000000"/>
        </w:rPr>
        <w:t>– Анализа и извођење наведених стандарда.;</w:t>
      </w:r>
    </w:p>
    <w:p w14:paraId="19D2A5FD" w14:textId="77777777" w:rsidR="007E6A1A" w:rsidRPr="007E6A1A" w:rsidRDefault="007E6A1A" w:rsidP="007E6A1A">
      <w:pPr>
        <w:spacing w:after="150"/>
        <w:rPr>
          <w:rFonts w:ascii="Arial" w:hAnsi="Arial" w:cs="Arial"/>
        </w:rPr>
      </w:pPr>
      <w:r w:rsidRPr="007E6A1A">
        <w:rPr>
          <w:rFonts w:ascii="Arial" w:hAnsi="Arial" w:cs="Arial"/>
          <w:color w:val="000000"/>
        </w:rPr>
        <w:t>– Рг1та У18 (а извођење аранжмана средње тежине у малом оркестру.</w:t>
      </w:r>
    </w:p>
    <w:p w14:paraId="4136901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5435AA9" w14:textId="77777777" w:rsidR="007E6A1A" w:rsidRPr="007E6A1A" w:rsidRDefault="007E6A1A" w:rsidP="007E6A1A">
      <w:pPr>
        <w:spacing w:after="150"/>
        <w:rPr>
          <w:rFonts w:ascii="Arial" w:hAnsi="Arial" w:cs="Arial"/>
        </w:rPr>
      </w:pPr>
      <w:r w:rsidRPr="007E6A1A">
        <w:rPr>
          <w:rFonts w:ascii="Arial" w:hAnsi="Arial" w:cs="Arial"/>
          <w:color w:val="000000"/>
        </w:rPr>
        <w:t>Стилови значајних бас гитариста: Пако Пасториус, Стенли Кларк, Карол Кеј, Чак Рени, Роко Престиа, Стив Салоро.</w:t>
      </w:r>
    </w:p>
    <w:p w14:paraId="63F9F316" w14:textId="77777777" w:rsidR="007E6A1A" w:rsidRPr="007E6A1A" w:rsidRDefault="007E6A1A" w:rsidP="007E6A1A">
      <w:pPr>
        <w:spacing w:after="150"/>
        <w:rPr>
          <w:rFonts w:ascii="Arial" w:hAnsi="Arial" w:cs="Arial"/>
        </w:rPr>
      </w:pPr>
      <w:r w:rsidRPr="007E6A1A">
        <w:rPr>
          <w:rFonts w:ascii="Arial" w:hAnsi="Arial" w:cs="Arial"/>
          <w:color w:val="000000"/>
        </w:rPr>
        <w:t>Анализа и извођење фусион и новијих џез композиција – Бил Еванс, Чик Кориа, Херби Хенкок.</w:t>
      </w:r>
    </w:p>
    <w:p w14:paraId="06EF903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F7BBC03" w14:textId="77777777" w:rsidR="007E6A1A" w:rsidRPr="007E6A1A" w:rsidRDefault="007E6A1A" w:rsidP="007E6A1A">
      <w:pPr>
        <w:spacing w:after="150"/>
        <w:rPr>
          <w:rFonts w:ascii="Arial" w:hAnsi="Arial" w:cs="Arial"/>
        </w:rPr>
      </w:pPr>
      <w:r w:rsidRPr="007E6A1A">
        <w:rPr>
          <w:rFonts w:ascii="Arial" w:hAnsi="Arial" w:cs="Arial"/>
          <w:color w:val="000000"/>
        </w:rPr>
        <w:t>Музички институт – комплетан програм, скрипта</w:t>
      </w:r>
    </w:p>
    <w:p w14:paraId="38E87D82" w14:textId="77777777" w:rsidR="007E6A1A" w:rsidRPr="007E6A1A" w:rsidRDefault="007E6A1A" w:rsidP="007E6A1A">
      <w:pPr>
        <w:spacing w:after="150"/>
        <w:rPr>
          <w:rFonts w:ascii="Arial" w:hAnsi="Arial" w:cs="Arial"/>
        </w:rPr>
      </w:pPr>
      <w:r w:rsidRPr="007E6A1A">
        <w:rPr>
          <w:rFonts w:ascii="Arial" w:hAnsi="Arial" w:cs="Arial"/>
          <w:color w:val="000000"/>
        </w:rPr>
        <w:t>Дик Грув: Школа музике</w:t>
      </w:r>
    </w:p>
    <w:p w14:paraId="4A23A377" w14:textId="77777777" w:rsidR="007E6A1A" w:rsidRPr="007E6A1A" w:rsidRDefault="007E6A1A" w:rsidP="007E6A1A">
      <w:pPr>
        <w:spacing w:after="150"/>
        <w:rPr>
          <w:rFonts w:ascii="Arial" w:hAnsi="Arial" w:cs="Arial"/>
        </w:rPr>
      </w:pPr>
      <w:r w:rsidRPr="007E6A1A">
        <w:rPr>
          <w:rFonts w:ascii="Arial" w:hAnsi="Arial" w:cs="Arial"/>
          <w:color w:val="000000"/>
        </w:rPr>
        <w:t>Чак Шер: Инпровизацијски бас метод</w:t>
      </w:r>
    </w:p>
    <w:p w14:paraId="5442F1C2" w14:textId="77777777" w:rsidR="007E6A1A" w:rsidRPr="007E6A1A" w:rsidRDefault="007E6A1A" w:rsidP="007E6A1A">
      <w:pPr>
        <w:spacing w:after="150"/>
        <w:rPr>
          <w:rFonts w:ascii="Arial" w:hAnsi="Arial" w:cs="Arial"/>
        </w:rPr>
      </w:pPr>
      <w:r w:rsidRPr="007E6A1A">
        <w:rPr>
          <w:rFonts w:ascii="Arial" w:hAnsi="Arial" w:cs="Arial"/>
          <w:color w:val="000000"/>
        </w:rPr>
        <w:t>Вилијем Кертис: Модерна метода за бас</w:t>
      </w:r>
    </w:p>
    <w:p w14:paraId="27417E0A" w14:textId="77777777" w:rsidR="007E6A1A" w:rsidRPr="007E6A1A" w:rsidRDefault="007E6A1A" w:rsidP="007E6A1A">
      <w:pPr>
        <w:spacing w:after="150"/>
        <w:rPr>
          <w:rFonts w:ascii="Arial" w:hAnsi="Arial" w:cs="Arial"/>
        </w:rPr>
      </w:pPr>
      <w:r w:rsidRPr="007E6A1A">
        <w:rPr>
          <w:rFonts w:ascii="Arial" w:hAnsi="Arial" w:cs="Arial"/>
          <w:color w:val="000000"/>
        </w:rPr>
        <w:t>Дејвид Чески: Пез и Рок ритмови за басисте</w:t>
      </w:r>
    </w:p>
    <w:p w14:paraId="168D01F4" w14:textId="77777777" w:rsidR="007E6A1A" w:rsidRPr="007E6A1A" w:rsidRDefault="007E6A1A" w:rsidP="007E6A1A">
      <w:pPr>
        <w:spacing w:after="150"/>
        <w:rPr>
          <w:rFonts w:ascii="Arial" w:hAnsi="Arial" w:cs="Arial"/>
        </w:rPr>
      </w:pPr>
      <w:r w:rsidRPr="007E6A1A">
        <w:rPr>
          <w:rFonts w:ascii="Arial" w:hAnsi="Arial" w:cs="Arial"/>
          <w:color w:val="000000"/>
        </w:rPr>
        <w:t>Реј Браун: Бас метод</w:t>
      </w:r>
    </w:p>
    <w:p w14:paraId="3A90A995" w14:textId="77777777" w:rsidR="007E6A1A" w:rsidRPr="007E6A1A" w:rsidRDefault="007E6A1A" w:rsidP="007E6A1A">
      <w:pPr>
        <w:spacing w:after="150"/>
        <w:rPr>
          <w:rFonts w:ascii="Arial" w:hAnsi="Arial" w:cs="Arial"/>
        </w:rPr>
      </w:pPr>
      <w:r w:rsidRPr="007E6A1A">
        <w:rPr>
          <w:rFonts w:ascii="Arial" w:hAnsi="Arial" w:cs="Arial"/>
          <w:color w:val="000000"/>
        </w:rPr>
        <w:t>Руфус Рид: Басиста у развоју</w:t>
      </w:r>
    </w:p>
    <w:p w14:paraId="5AC69EF5"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10CCF114" w14:textId="77777777" w:rsidR="007E6A1A" w:rsidRPr="007E6A1A" w:rsidRDefault="007E6A1A" w:rsidP="007E6A1A">
      <w:pPr>
        <w:spacing w:after="150"/>
        <w:rPr>
          <w:rFonts w:ascii="Arial" w:hAnsi="Arial" w:cs="Arial"/>
        </w:rPr>
      </w:pPr>
      <w:r w:rsidRPr="007E6A1A">
        <w:rPr>
          <w:rFonts w:ascii="Arial" w:hAnsi="Arial" w:cs="Arial"/>
          <w:color w:val="000000"/>
        </w:rPr>
        <w:t>Дупланчић: Бразил – 200 боп§8</w:t>
      </w:r>
    </w:p>
    <w:p w14:paraId="2149381A"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 &amp; М. Карловић: М1пи8 Опе, уо1 4 – аудио касета</w:t>
      </w:r>
    </w:p>
    <w:p w14:paraId="10F9FAE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11AAE34" w14:textId="77777777" w:rsidR="007E6A1A" w:rsidRPr="007E6A1A" w:rsidRDefault="007E6A1A" w:rsidP="007E6A1A">
      <w:pPr>
        <w:spacing w:after="150"/>
        <w:rPr>
          <w:rFonts w:ascii="Arial" w:hAnsi="Arial" w:cs="Arial"/>
        </w:rPr>
      </w:pPr>
      <w:r w:rsidRPr="007E6A1A">
        <w:rPr>
          <w:rFonts w:ascii="Arial" w:hAnsi="Arial" w:cs="Arial"/>
          <w:color w:val="000000"/>
        </w:rPr>
        <w:t>Анализа и извођење два стандарда из програма;</w:t>
      </w:r>
    </w:p>
    <w:p w14:paraId="5799F5A1" w14:textId="77777777" w:rsidR="007E6A1A" w:rsidRPr="007E6A1A" w:rsidRDefault="007E6A1A" w:rsidP="007E6A1A">
      <w:pPr>
        <w:spacing w:after="150"/>
        <w:rPr>
          <w:rFonts w:ascii="Arial" w:hAnsi="Arial" w:cs="Arial"/>
        </w:rPr>
      </w:pPr>
      <w:r w:rsidRPr="007E6A1A">
        <w:rPr>
          <w:rFonts w:ascii="Arial" w:hAnsi="Arial" w:cs="Arial"/>
          <w:color w:val="000000"/>
        </w:rPr>
        <w:t>Прима виста извођење два сложенија аранжмана у школском оркестру.</w:t>
      </w:r>
    </w:p>
    <w:p w14:paraId="4870FB2D" w14:textId="77777777" w:rsidR="007E6A1A" w:rsidRPr="007E6A1A" w:rsidRDefault="007E6A1A" w:rsidP="007E6A1A">
      <w:pPr>
        <w:spacing w:after="120"/>
        <w:jc w:val="center"/>
        <w:rPr>
          <w:rFonts w:ascii="Arial" w:hAnsi="Arial" w:cs="Arial"/>
        </w:rPr>
      </w:pPr>
      <w:r w:rsidRPr="007E6A1A">
        <w:rPr>
          <w:rFonts w:ascii="Arial" w:hAnsi="Arial" w:cs="Arial"/>
          <w:b/>
          <w:color w:val="000000"/>
        </w:rPr>
        <w:t>ГИТАРА</w:t>
      </w:r>
    </w:p>
    <w:p w14:paraId="3160D77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6B36120B" w14:textId="77777777" w:rsidR="007E6A1A" w:rsidRPr="007E6A1A" w:rsidRDefault="007E6A1A" w:rsidP="007E6A1A">
      <w:pPr>
        <w:spacing w:after="150"/>
        <w:rPr>
          <w:rFonts w:ascii="Arial" w:hAnsi="Arial" w:cs="Arial"/>
        </w:rPr>
      </w:pPr>
      <w:r w:rsidRPr="007E6A1A">
        <w:rPr>
          <w:rFonts w:ascii="Arial" w:hAnsi="Arial" w:cs="Arial"/>
          <w:color w:val="000000"/>
        </w:rPr>
        <w:t>Прстомет и свирање у високим позицијама.</w:t>
      </w:r>
    </w:p>
    <w:p w14:paraId="145F23D7" w14:textId="77777777" w:rsidR="007E6A1A" w:rsidRPr="007E6A1A" w:rsidRDefault="007E6A1A" w:rsidP="007E6A1A">
      <w:pPr>
        <w:spacing w:after="150"/>
        <w:rPr>
          <w:rFonts w:ascii="Arial" w:hAnsi="Arial" w:cs="Arial"/>
        </w:rPr>
      </w:pPr>
      <w:r w:rsidRPr="007E6A1A">
        <w:rPr>
          <w:rFonts w:ascii="Arial" w:hAnsi="Arial" w:cs="Arial"/>
          <w:color w:val="000000"/>
        </w:rPr>
        <w:t>Свирање и прстомет на једној жици.</w:t>
      </w:r>
    </w:p>
    <w:p w14:paraId="20EE9BB1" w14:textId="77777777" w:rsidR="007E6A1A" w:rsidRPr="007E6A1A" w:rsidRDefault="007E6A1A" w:rsidP="007E6A1A">
      <w:pPr>
        <w:spacing w:after="150"/>
        <w:rPr>
          <w:rFonts w:ascii="Arial" w:hAnsi="Arial" w:cs="Arial"/>
        </w:rPr>
      </w:pPr>
      <w:r w:rsidRPr="007E6A1A">
        <w:rPr>
          <w:rFonts w:ascii="Arial" w:hAnsi="Arial" w:cs="Arial"/>
          <w:color w:val="000000"/>
        </w:rPr>
        <w:t>Непозиционо свирање – највише и наниже.</w:t>
      </w:r>
    </w:p>
    <w:p w14:paraId="7CD78BB2" w14:textId="77777777" w:rsidR="007E6A1A" w:rsidRPr="007E6A1A" w:rsidRDefault="007E6A1A" w:rsidP="007E6A1A">
      <w:pPr>
        <w:spacing w:after="150"/>
        <w:rPr>
          <w:rFonts w:ascii="Arial" w:hAnsi="Arial" w:cs="Arial"/>
        </w:rPr>
      </w:pPr>
      <w:r w:rsidRPr="007E6A1A">
        <w:rPr>
          <w:rFonts w:ascii="Arial" w:hAnsi="Arial" w:cs="Arial"/>
          <w:color w:val="000000"/>
        </w:rPr>
        <w:t>Украсно свирање са акцентом на леву руку уз мало помоћи десне.</w:t>
      </w:r>
    </w:p>
    <w:p w14:paraId="741726EB" w14:textId="77777777" w:rsidR="007E6A1A" w:rsidRPr="007E6A1A" w:rsidRDefault="007E6A1A" w:rsidP="007E6A1A">
      <w:pPr>
        <w:spacing w:after="150"/>
        <w:rPr>
          <w:rFonts w:ascii="Arial" w:hAnsi="Arial" w:cs="Arial"/>
        </w:rPr>
      </w:pPr>
      <w:r w:rsidRPr="007E6A1A">
        <w:rPr>
          <w:rFonts w:ascii="Arial" w:hAnsi="Arial" w:cs="Arial"/>
          <w:color w:val="000000"/>
        </w:rPr>
        <w:t>Тремоло (врсте).</w:t>
      </w:r>
    </w:p>
    <w:p w14:paraId="373CFDEE" w14:textId="77777777" w:rsidR="007E6A1A" w:rsidRPr="007E6A1A" w:rsidRDefault="007E6A1A" w:rsidP="007E6A1A">
      <w:pPr>
        <w:spacing w:after="150"/>
        <w:rPr>
          <w:rFonts w:ascii="Arial" w:hAnsi="Arial" w:cs="Arial"/>
        </w:rPr>
      </w:pPr>
      <w:r w:rsidRPr="007E6A1A">
        <w:rPr>
          <w:rFonts w:ascii="Arial" w:hAnsi="Arial" w:cs="Arial"/>
          <w:color w:val="000000"/>
        </w:rPr>
        <w:t>Учење и свирање бас кључа.</w:t>
      </w:r>
    </w:p>
    <w:p w14:paraId="39E67757" w14:textId="77777777" w:rsidR="007E6A1A" w:rsidRPr="007E6A1A" w:rsidRDefault="007E6A1A" w:rsidP="007E6A1A">
      <w:pPr>
        <w:spacing w:after="150"/>
        <w:rPr>
          <w:rFonts w:ascii="Arial" w:hAnsi="Arial" w:cs="Arial"/>
        </w:rPr>
      </w:pPr>
      <w:r w:rsidRPr="007E6A1A">
        <w:rPr>
          <w:rFonts w:ascii="Arial" w:hAnsi="Arial" w:cs="Arial"/>
          <w:color w:val="000000"/>
        </w:rPr>
        <w:t>Синкопе – учење и свирање шифри (акорда).</w:t>
      </w:r>
    </w:p>
    <w:p w14:paraId="597D2350" w14:textId="77777777" w:rsidR="007E6A1A" w:rsidRPr="007E6A1A" w:rsidRDefault="007E6A1A" w:rsidP="007E6A1A">
      <w:pPr>
        <w:spacing w:after="150"/>
        <w:rPr>
          <w:rFonts w:ascii="Arial" w:hAnsi="Arial" w:cs="Arial"/>
        </w:rPr>
      </w:pPr>
      <w:r w:rsidRPr="007E6A1A">
        <w:rPr>
          <w:rFonts w:ascii="Arial" w:hAnsi="Arial" w:cs="Arial"/>
          <w:color w:val="000000"/>
        </w:rPr>
        <w:t>Полиритам 6/4.</w:t>
      </w:r>
    </w:p>
    <w:p w14:paraId="30C0A4AE" w14:textId="77777777" w:rsidR="007E6A1A" w:rsidRPr="007E6A1A" w:rsidRDefault="007E6A1A" w:rsidP="007E6A1A">
      <w:pPr>
        <w:spacing w:after="150"/>
        <w:rPr>
          <w:rFonts w:ascii="Arial" w:hAnsi="Arial" w:cs="Arial"/>
        </w:rPr>
      </w:pPr>
      <w:r w:rsidRPr="007E6A1A">
        <w:rPr>
          <w:rFonts w:ascii="Arial" w:hAnsi="Arial" w:cs="Arial"/>
          <w:color w:val="000000"/>
        </w:rPr>
        <w:t>Легато, стакато.</w:t>
      </w:r>
    </w:p>
    <w:p w14:paraId="697A8146" w14:textId="77777777" w:rsidR="007E6A1A" w:rsidRPr="007E6A1A" w:rsidRDefault="007E6A1A" w:rsidP="007E6A1A">
      <w:pPr>
        <w:spacing w:after="150"/>
        <w:rPr>
          <w:rFonts w:ascii="Arial" w:hAnsi="Arial" w:cs="Arial"/>
        </w:rPr>
      </w:pPr>
      <w:r w:rsidRPr="007E6A1A">
        <w:rPr>
          <w:rFonts w:ascii="Arial" w:hAnsi="Arial" w:cs="Arial"/>
          <w:color w:val="000000"/>
        </w:rPr>
        <w:t>Стилско свирање, штимовање гитаре, добар тон, ритам и темпо. Дотеривање песама из претходног школовања и учење нових (ритам ченџис)</w:t>
      </w:r>
    </w:p>
    <w:p w14:paraId="1BBE410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CD0B6C0" w14:textId="77777777" w:rsidR="007E6A1A" w:rsidRPr="007E6A1A" w:rsidRDefault="007E6A1A" w:rsidP="007E6A1A">
      <w:pPr>
        <w:spacing w:after="150"/>
        <w:rPr>
          <w:rFonts w:ascii="Arial" w:hAnsi="Arial" w:cs="Arial"/>
        </w:rPr>
      </w:pPr>
      <w:r w:rsidRPr="007E6A1A">
        <w:rPr>
          <w:rFonts w:ascii="Arial" w:hAnsi="Arial" w:cs="Arial"/>
          <w:color w:val="000000"/>
        </w:rPr>
        <w:t>По Пас: Гитарски стил Тед Грин: Пез гитара Мик Гудрик: Напредни гитарист Милош Крстић: Пез практикум</w:t>
      </w:r>
    </w:p>
    <w:p w14:paraId="1DFFD977" w14:textId="77777777" w:rsidR="007E6A1A" w:rsidRPr="007E6A1A" w:rsidRDefault="007E6A1A" w:rsidP="007E6A1A">
      <w:pPr>
        <w:spacing w:after="150"/>
        <w:rPr>
          <w:rFonts w:ascii="Arial" w:hAnsi="Arial" w:cs="Arial"/>
        </w:rPr>
      </w:pPr>
      <w:r w:rsidRPr="007E6A1A">
        <w:rPr>
          <w:rFonts w:ascii="Arial" w:hAnsi="Arial" w:cs="Arial"/>
          <w:color w:val="000000"/>
        </w:rPr>
        <w:t>Г. Левит: Студије читања за гитару</w:t>
      </w:r>
    </w:p>
    <w:p w14:paraId="7B466B7D" w14:textId="77777777" w:rsidR="007E6A1A" w:rsidRPr="007E6A1A" w:rsidRDefault="007E6A1A" w:rsidP="007E6A1A">
      <w:pPr>
        <w:spacing w:after="150"/>
        <w:rPr>
          <w:rFonts w:ascii="Arial" w:hAnsi="Arial" w:cs="Arial"/>
        </w:rPr>
      </w:pPr>
      <w:r w:rsidRPr="007E6A1A">
        <w:rPr>
          <w:rFonts w:ascii="Arial" w:hAnsi="Arial" w:cs="Arial"/>
          <w:color w:val="000000"/>
        </w:rPr>
        <w:t>Херви Винсон: ГеаЈ дшИаг Д. Карамарковић: РАТТЕКК1 за гитару 1. и 2. С1аг Р1еа (Драгиша Буха): 557 џез стандарда</w:t>
      </w:r>
    </w:p>
    <w:p w14:paraId="5796A2A1" w14:textId="77777777" w:rsidR="007E6A1A" w:rsidRPr="007E6A1A" w:rsidRDefault="007E6A1A" w:rsidP="007E6A1A">
      <w:pPr>
        <w:spacing w:after="150"/>
        <w:rPr>
          <w:rFonts w:ascii="Arial" w:hAnsi="Arial" w:cs="Arial"/>
        </w:rPr>
      </w:pPr>
      <w:r w:rsidRPr="007E6A1A">
        <w:rPr>
          <w:rFonts w:ascii="Arial" w:hAnsi="Arial" w:cs="Arial"/>
          <w:color w:val="000000"/>
        </w:rPr>
        <w:t>Дупланчић: Бразил – 200 боп§8</w:t>
      </w:r>
    </w:p>
    <w:p w14:paraId="48E9DD05"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1 – аудио касета</w:t>
      </w:r>
    </w:p>
    <w:p w14:paraId="4ED0DD2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DC24225" w14:textId="77777777" w:rsidR="007E6A1A" w:rsidRPr="007E6A1A" w:rsidRDefault="007E6A1A" w:rsidP="007E6A1A">
      <w:pPr>
        <w:spacing w:after="150"/>
        <w:rPr>
          <w:rFonts w:ascii="Arial" w:hAnsi="Arial" w:cs="Arial"/>
        </w:rPr>
      </w:pPr>
      <w:r w:rsidRPr="007E6A1A">
        <w:rPr>
          <w:rFonts w:ascii="Arial" w:hAnsi="Arial" w:cs="Arial"/>
          <w:color w:val="000000"/>
        </w:rPr>
        <w:t>а) 20 стандарда и анализа њихових акорада;</w:t>
      </w:r>
    </w:p>
    <w:p w14:paraId="607058C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10A0A14" w14:textId="77777777" w:rsidR="007E6A1A" w:rsidRPr="007E6A1A" w:rsidRDefault="007E6A1A" w:rsidP="007E6A1A">
      <w:pPr>
        <w:spacing w:after="150"/>
        <w:rPr>
          <w:rFonts w:ascii="Arial" w:hAnsi="Arial" w:cs="Arial"/>
        </w:rPr>
      </w:pPr>
      <w:r w:rsidRPr="007E6A1A">
        <w:rPr>
          <w:rFonts w:ascii="Arial" w:hAnsi="Arial" w:cs="Arial"/>
          <w:color w:val="000000"/>
        </w:rPr>
        <w:t>1. Два стандарда.</w:t>
      </w:r>
    </w:p>
    <w:p w14:paraId="093187EC"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4C38165E" w14:textId="77777777" w:rsidR="007E6A1A" w:rsidRPr="007E6A1A" w:rsidRDefault="007E6A1A" w:rsidP="007E6A1A">
      <w:pPr>
        <w:spacing w:after="150"/>
        <w:rPr>
          <w:rFonts w:ascii="Arial" w:hAnsi="Arial" w:cs="Arial"/>
        </w:rPr>
      </w:pPr>
      <w:r w:rsidRPr="007E6A1A">
        <w:rPr>
          <w:rFonts w:ascii="Arial" w:hAnsi="Arial" w:cs="Arial"/>
          <w:color w:val="000000"/>
        </w:rPr>
        <w:t>Слушање и свирање различитих стилова у џезу: регтајм, дик– си, свинг, би-бап ....</w:t>
      </w:r>
    </w:p>
    <w:p w14:paraId="1EBEDF61" w14:textId="77777777" w:rsidR="007E6A1A" w:rsidRPr="007E6A1A" w:rsidRDefault="007E6A1A" w:rsidP="007E6A1A">
      <w:pPr>
        <w:spacing w:after="150"/>
        <w:rPr>
          <w:rFonts w:ascii="Arial" w:hAnsi="Arial" w:cs="Arial"/>
        </w:rPr>
      </w:pPr>
      <w:r w:rsidRPr="007E6A1A">
        <w:rPr>
          <w:rFonts w:ascii="Arial" w:hAnsi="Arial" w:cs="Arial"/>
          <w:color w:val="000000"/>
        </w:rPr>
        <w:t>Дотеривање песама из претходног школовања и учење нових стандарда према личном афинитету ученика и избору наставника.</w:t>
      </w:r>
    </w:p>
    <w:p w14:paraId="1B8C4DCE" w14:textId="77777777" w:rsidR="007E6A1A" w:rsidRPr="007E6A1A" w:rsidRDefault="007E6A1A" w:rsidP="007E6A1A">
      <w:pPr>
        <w:spacing w:after="150"/>
        <w:rPr>
          <w:rFonts w:ascii="Arial" w:hAnsi="Arial" w:cs="Arial"/>
        </w:rPr>
      </w:pPr>
      <w:r w:rsidRPr="007E6A1A">
        <w:rPr>
          <w:rFonts w:ascii="Arial" w:hAnsi="Arial" w:cs="Arial"/>
          <w:color w:val="000000"/>
        </w:rPr>
        <w:t>Фразирање, синкопе, антиципасија, украшавање акорада, субституције акорада, патерни дурски и молски.</w:t>
      </w:r>
    </w:p>
    <w:p w14:paraId="709188D6" w14:textId="77777777" w:rsidR="007E6A1A" w:rsidRPr="007E6A1A" w:rsidRDefault="007E6A1A" w:rsidP="007E6A1A">
      <w:pPr>
        <w:spacing w:after="150"/>
        <w:rPr>
          <w:rFonts w:ascii="Arial" w:hAnsi="Arial" w:cs="Arial"/>
        </w:rPr>
      </w:pPr>
      <w:r w:rsidRPr="007E6A1A">
        <w:rPr>
          <w:rFonts w:ascii="Arial" w:hAnsi="Arial" w:cs="Arial"/>
          <w:color w:val="000000"/>
        </w:rPr>
        <w:t>Акордске прогресије кроз примере у џез и евргрин стандардима.</w:t>
      </w:r>
    </w:p>
    <w:p w14:paraId="1A3B7201" w14:textId="77777777" w:rsidR="007E6A1A" w:rsidRPr="007E6A1A" w:rsidRDefault="007E6A1A" w:rsidP="007E6A1A">
      <w:pPr>
        <w:spacing w:after="150"/>
        <w:rPr>
          <w:rFonts w:ascii="Arial" w:hAnsi="Arial" w:cs="Arial"/>
        </w:rPr>
      </w:pPr>
      <w:r w:rsidRPr="007E6A1A">
        <w:rPr>
          <w:rFonts w:ascii="Arial" w:hAnsi="Arial" w:cs="Arial"/>
          <w:color w:val="000000"/>
        </w:rPr>
        <w:t>Нове форме акорда – акорди са више значења и њихово место. Алтеровани акорди – конструкција. Скале и примена.</w:t>
      </w:r>
    </w:p>
    <w:p w14:paraId="7591585E" w14:textId="77777777" w:rsidR="007E6A1A" w:rsidRPr="007E6A1A" w:rsidRDefault="007E6A1A" w:rsidP="007E6A1A">
      <w:pPr>
        <w:spacing w:after="150"/>
        <w:rPr>
          <w:rFonts w:ascii="Arial" w:hAnsi="Arial" w:cs="Arial"/>
        </w:rPr>
      </w:pPr>
      <w:r w:rsidRPr="007E6A1A">
        <w:rPr>
          <w:rFonts w:ascii="Arial" w:hAnsi="Arial" w:cs="Arial"/>
          <w:color w:val="000000"/>
        </w:rPr>
        <w:t>Вежбање стила кроз кратке мелодије од 2 до 4 такта.</w:t>
      </w:r>
    </w:p>
    <w:p w14:paraId="63F7FD5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BBEE1BA" w14:textId="77777777" w:rsidR="007E6A1A" w:rsidRPr="007E6A1A" w:rsidRDefault="007E6A1A" w:rsidP="007E6A1A">
      <w:pPr>
        <w:spacing w:after="150"/>
        <w:rPr>
          <w:rFonts w:ascii="Arial" w:hAnsi="Arial" w:cs="Arial"/>
        </w:rPr>
      </w:pPr>
      <w:r w:rsidRPr="007E6A1A">
        <w:rPr>
          <w:rFonts w:ascii="Arial" w:hAnsi="Arial" w:cs="Arial"/>
          <w:color w:val="000000"/>
        </w:rPr>
        <w:t>Г. Левит: Вегк1ее 8ег1е8 §и1(аг 1, 2. и 3 В. Г. Левит: Дуети</w:t>
      </w:r>
    </w:p>
    <w:p w14:paraId="24E65E5C" w14:textId="77777777" w:rsidR="007E6A1A" w:rsidRPr="007E6A1A" w:rsidRDefault="007E6A1A" w:rsidP="007E6A1A">
      <w:pPr>
        <w:spacing w:after="150"/>
        <w:rPr>
          <w:rFonts w:ascii="Arial" w:hAnsi="Arial" w:cs="Arial"/>
        </w:rPr>
      </w:pPr>
      <w:r w:rsidRPr="007E6A1A">
        <w:rPr>
          <w:rFonts w:ascii="Arial" w:hAnsi="Arial" w:cs="Arial"/>
          <w:color w:val="000000"/>
        </w:rPr>
        <w:t>В. Г. Левит: Студије читања</w:t>
      </w:r>
    </w:p>
    <w:p w14:paraId="34BEB555" w14:textId="77777777" w:rsidR="007E6A1A" w:rsidRPr="007E6A1A" w:rsidRDefault="007E6A1A" w:rsidP="007E6A1A">
      <w:pPr>
        <w:spacing w:after="150"/>
        <w:rPr>
          <w:rFonts w:ascii="Arial" w:hAnsi="Arial" w:cs="Arial"/>
        </w:rPr>
      </w:pPr>
      <w:r w:rsidRPr="007E6A1A">
        <w:rPr>
          <w:rFonts w:ascii="Arial" w:hAnsi="Arial" w:cs="Arial"/>
          <w:color w:val="000000"/>
        </w:rPr>
        <w:t>В. Г. Левит: Мелодије и ритам за гитару</w:t>
      </w:r>
    </w:p>
    <w:p w14:paraId="133F436A" w14:textId="77777777" w:rsidR="007E6A1A" w:rsidRPr="007E6A1A" w:rsidRDefault="007E6A1A" w:rsidP="007E6A1A">
      <w:pPr>
        <w:spacing w:after="150"/>
        <w:rPr>
          <w:rFonts w:ascii="Arial" w:hAnsi="Arial" w:cs="Arial"/>
        </w:rPr>
      </w:pPr>
      <w:r w:rsidRPr="007E6A1A">
        <w:rPr>
          <w:rFonts w:ascii="Arial" w:hAnsi="Arial" w:cs="Arial"/>
          <w:color w:val="000000"/>
        </w:rPr>
        <w:t>Пон Мехеган: Тонални и ритмички концепт</w:t>
      </w:r>
    </w:p>
    <w:p w14:paraId="7D0A028F" w14:textId="77777777" w:rsidR="007E6A1A" w:rsidRPr="007E6A1A" w:rsidRDefault="007E6A1A" w:rsidP="007E6A1A">
      <w:pPr>
        <w:spacing w:after="150"/>
        <w:rPr>
          <w:rFonts w:ascii="Arial" w:hAnsi="Arial" w:cs="Arial"/>
        </w:rPr>
      </w:pPr>
      <w:r w:rsidRPr="007E6A1A">
        <w:rPr>
          <w:rFonts w:ascii="Arial" w:hAnsi="Arial" w:cs="Arial"/>
          <w:color w:val="000000"/>
        </w:rPr>
        <w:t>Тед Грин: Пез гитара 1, 2.</w:t>
      </w:r>
    </w:p>
    <w:p w14:paraId="04112BFA" w14:textId="77777777" w:rsidR="007E6A1A" w:rsidRPr="007E6A1A" w:rsidRDefault="007E6A1A" w:rsidP="007E6A1A">
      <w:pPr>
        <w:spacing w:after="150"/>
        <w:rPr>
          <w:rFonts w:ascii="Arial" w:hAnsi="Arial" w:cs="Arial"/>
        </w:rPr>
      </w:pPr>
      <w:r w:rsidRPr="007E6A1A">
        <w:rPr>
          <w:rFonts w:ascii="Arial" w:hAnsi="Arial" w:cs="Arial"/>
          <w:color w:val="000000"/>
        </w:rPr>
        <w:t>Мик Гудрик: Напредни гитарист</w:t>
      </w:r>
    </w:p>
    <w:p w14:paraId="21D0CB65" w14:textId="77777777" w:rsidR="007E6A1A" w:rsidRPr="007E6A1A" w:rsidRDefault="007E6A1A" w:rsidP="007E6A1A">
      <w:pPr>
        <w:spacing w:after="150"/>
        <w:rPr>
          <w:rFonts w:ascii="Arial" w:hAnsi="Arial" w:cs="Arial"/>
        </w:rPr>
      </w:pPr>
      <w:r w:rsidRPr="007E6A1A">
        <w:rPr>
          <w:rFonts w:ascii="Arial" w:hAnsi="Arial" w:cs="Arial"/>
          <w:color w:val="000000"/>
        </w:rPr>
        <w:t>По Пас: Гитарски стил</w:t>
      </w:r>
    </w:p>
    <w:p w14:paraId="6217B6A9"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42C74A7C" w14:textId="77777777" w:rsidR="007E6A1A" w:rsidRPr="007E6A1A" w:rsidRDefault="007E6A1A" w:rsidP="007E6A1A">
      <w:pPr>
        <w:spacing w:after="150"/>
        <w:rPr>
          <w:rFonts w:ascii="Arial" w:hAnsi="Arial" w:cs="Arial"/>
        </w:rPr>
      </w:pPr>
      <w:r w:rsidRPr="007E6A1A">
        <w:rPr>
          <w:rFonts w:ascii="Arial" w:hAnsi="Arial" w:cs="Arial"/>
          <w:color w:val="000000"/>
        </w:rPr>
        <w:t>Дупланчић: Бразил – 200 боп§8</w:t>
      </w:r>
    </w:p>
    <w:p w14:paraId="72814FC2"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Minus One, vol2 – аудио касета</w:t>
      </w:r>
    </w:p>
    <w:p w14:paraId="65DDC81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85171D3" w14:textId="77777777" w:rsidR="007E6A1A" w:rsidRPr="007E6A1A" w:rsidRDefault="007E6A1A" w:rsidP="007E6A1A">
      <w:pPr>
        <w:spacing w:after="150"/>
        <w:rPr>
          <w:rFonts w:ascii="Arial" w:hAnsi="Arial" w:cs="Arial"/>
        </w:rPr>
      </w:pPr>
      <w:r w:rsidRPr="007E6A1A">
        <w:rPr>
          <w:rFonts w:ascii="Arial" w:hAnsi="Arial" w:cs="Arial"/>
          <w:color w:val="000000"/>
        </w:rPr>
        <w:t>Импровизација на задату тему;</w:t>
      </w:r>
    </w:p>
    <w:p w14:paraId="378854DD" w14:textId="77777777" w:rsidR="007E6A1A" w:rsidRPr="007E6A1A" w:rsidRDefault="007E6A1A" w:rsidP="007E6A1A">
      <w:pPr>
        <w:spacing w:after="150"/>
        <w:rPr>
          <w:rFonts w:ascii="Arial" w:hAnsi="Arial" w:cs="Arial"/>
        </w:rPr>
      </w:pPr>
      <w:r w:rsidRPr="007E6A1A">
        <w:rPr>
          <w:rFonts w:ascii="Arial" w:hAnsi="Arial" w:cs="Arial"/>
          <w:color w:val="000000"/>
        </w:rPr>
        <w:t>Позициона импровизација;</w:t>
      </w:r>
    </w:p>
    <w:p w14:paraId="042C7862" w14:textId="77777777" w:rsidR="007E6A1A" w:rsidRPr="007E6A1A" w:rsidRDefault="007E6A1A" w:rsidP="007E6A1A">
      <w:pPr>
        <w:spacing w:after="150"/>
        <w:rPr>
          <w:rFonts w:ascii="Arial" w:hAnsi="Arial" w:cs="Arial"/>
        </w:rPr>
      </w:pPr>
      <w:r w:rsidRPr="007E6A1A">
        <w:rPr>
          <w:rFonts w:ascii="Arial" w:hAnsi="Arial" w:cs="Arial"/>
          <w:color w:val="000000"/>
        </w:rPr>
        <w:t>Свирање три стандарда.</w:t>
      </w:r>
    </w:p>
    <w:p w14:paraId="3912EFC4"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684F378" w14:textId="77777777" w:rsidR="007E6A1A" w:rsidRPr="007E6A1A" w:rsidRDefault="007E6A1A" w:rsidP="007E6A1A">
      <w:pPr>
        <w:spacing w:after="150"/>
        <w:rPr>
          <w:rFonts w:ascii="Arial" w:hAnsi="Arial" w:cs="Arial"/>
        </w:rPr>
      </w:pPr>
      <w:r w:rsidRPr="007E6A1A">
        <w:rPr>
          <w:rFonts w:ascii="Arial" w:hAnsi="Arial" w:cs="Arial"/>
          <w:color w:val="000000"/>
        </w:rPr>
        <w:t>Хроматска скала и прстомет.</w:t>
      </w:r>
    </w:p>
    <w:p w14:paraId="557CFE16" w14:textId="77777777" w:rsidR="007E6A1A" w:rsidRPr="007E6A1A" w:rsidRDefault="007E6A1A" w:rsidP="007E6A1A">
      <w:pPr>
        <w:spacing w:after="150"/>
        <w:rPr>
          <w:rFonts w:ascii="Arial" w:hAnsi="Arial" w:cs="Arial"/>
        </w:rPr>
      </w:pPr>
      <w:r w:rsidRPr="007E6A1A">
        <w:rPr>
          <w:rFonts w:ascii="Arial" w:hAnsi="Arial" w:cs="Arial"/>
          <w:color w:val="000000"/>
        </w:rPr>
        <w:t>Дијатонски акорди и њихово кретање – круг 5, 3, 7 – и употреба.</w:t>
      </w:r>
    </w:p>
    <w:p w14:paraId="372C7460" w14:textId="77777777" w:rsidR="007E6A1A" w:rsidRPr="007E6A1A" w:rsidRDefault="007E6A1A" w:rsidP="007E6A1A">
      <w:pPr>
        <w:spacing w:after="150"/>
        <w:rPr>
          <w:rFonts w:ascii="Arial" w:hAnsi="Arial" w:cs="Arial"/>
        </w:rPr>
      </w:pPr>
      <w:r w:rsidRPr="007E6A1A">
        <w:rPr>
          <w:rFonts w:ascii="Arial" w:hAnsi="Arial" w:cs="Arial"/>
          <w:color w:val="000000"/>
        </w:rPr>
        <w:t>Недијатонски акорди. Тритонусна супституција и употреба.</w:t>
      </w:r>
    </w:p>
    <w:p w14:paraId="3F794D4F" w14:textId="77777777" w:rsidR="007E6A1A" w:rsidRPr="007E6A1A" w:rsidRDefault="007E6A1A" w:rsidP="007E6A1A">
      <w:pPr>
        <w:spacing w:after="150"/>
        <w:rPr>
          <w:rFonts w:ascii="Arial" w:hAnsi="Arial" w:cs="Arial"/>
        </w:rPr>
      </w:pPr>
      <w:r w:rsidRPr="007E6A1A">
        <w:rPr>
          <w:rFonts w:ascii="Arial" w:hAnsi="Arial" w:cs="Arial"/>
          <w:color w:val="000000"/>
        </w:rPr>
        <w:t>Лидијска – основна, прекомерна, умањена и друге и њихове примене.</w:t>
      </w:r>
    </w:p>
    <w:p w14:paraId="2B979FA6" w14:textId="77777777" w:rsidR="007E6A1A" w:rsidRPr="007E6A1A" w:rsidRDefault="007E6A1A" w:rsidP="007E6A1A">
      <w:pPr>
        <w:spacing w:after="150"/>
        <w:rPr>
          <w:rFonts w:ascii="Arial" w:hAnsi="Arial" w:cs="Arial"/>
        </w:rPr>
      </w:pPr>
      <w:r w:rsidRPr="007E6A1A">
        <w:rPr>
          <w:rFonts w:ascii="Arial" w:hAnsi="Arial" w:cs="Arial"/>
          <w:color w:val="000000"/>
        </w:rPr>
        <w:t>Форме акорада, њихово вишезначје (Шт и 7 или 9) симетрично кретање и разрешење. Њихове скале и арпеђа.</w:t>
      </w:r>
    </w:p>
    <w:p w14:paraId="72D475DF" w14:textId="77777777" w:rsidR="007E6A1A" w:rsidRPr="007E6A1A" w:rsidRDefault="007E6A1A" w:rsidP="007E6A1A">
      <w:pPr>
        <w:spacing w:after="150"/>
        <w:rPr>
          <w:rFonts w:ascii="Arial" w:hAnsi="Arial" w:cs="Arial"/>
        </w:rPr>
      </w:pPr>
      <w:r w:rsidRPr="007E6A1A">
        <w:rPr>
          <w:rFonts w:ascii="Arial" w:hAnsi="Arial" w:cs="Arial"/>
          <w:color w:val="000000"/>
        </w:rPr>
        <w:t>Употреба гитаре у комерцијалној музици и нови стандарди из џез и комерцијалног програма.</w:t>
      </w:r>
    </w:p>
    <w:p w14:paraId="5BBAF2A8" w14:textId="77777777" w:rsidR="007E6A1A" w:rsidRPr="007E6A1A" w:rsidRDefault="007E6A1A" w:rsidP="007E6A1A">
      <w:pPr>
        <w:spacing w:after="150"/>
        <w:rPr>
          <w:rFonts w:ascii="Arial" w:hAnsi="Arial" w:cs="Arial"/>
        </w:rPr>
      </w:pPr>
      <w:r w:rsidRPr="007E6A1A">
        <w:rPr>
          <w:rFonts w:ascii="Arial" w:hAnsi="Arial" w:cs="Arial"/>
          <w:color w:val="000000"/>
        </w:rPr>
        <w:t>Порџ Расел: Лид. Хром концепт По Пас: Гитарски стил Мике Ихде: Коск §1Г. Левит: Модерна метода за гутару Милош Крстић: Пез практикум</w:t>
      </w:r>
    </w:p>
    <w:p w14:paraId="2DFC009B" w14:textId="77777777" w:rsidR="007E6A1A" w:rsidRPr="007E6A1A" w:rsidRDefault="007E6A1A" w:rsidP="007E6A1A">
      <w:pPr>
        <w:spacing w:after="150"/>
        <w:rPr>
          <w:rFonts w:ascii="Arial" w:hAnsi="Arial" w:cs="Arial"/>
        </w:rPr>
      </w:pPr>
      <w:r w:rsidRPr="007E6A1A">
        <w:rPr>
          <w:rFonts w:ascii="Arial" w:hAnsi="Arial" w:cs="Arial"/>
          <w:color w:val="000000"/>
        </w:rPr>
        <w:t>Рик Северсон,С1аг Р1еа (Драгиша Буха): 557 џез стандарда</w:t>
      </w:r>
    </w:p>
    <w:p w14:paraId="37B01187"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боп§8</w:t>
      </w:r>
    </w:p>
    <w:p w14:paraId="789D2C00"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3 – аудио касета</w:t>
      </w:r>
    </w:p>
    <w:p w14:paraId="40ADF28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C3E5965" w14:textId="77777777" w:rsidR="007E6A1A" w:rsidRPr="007E6A1A" w:rsidRDefault="007E6A1A" w:rsidP="007E6A1A">
      <w:pPr>
        <w:spacing w:after="150"/>
        <w:rPr>
          <w:rFonts w:ascii="Arial" w:hAnsi="Arial" w:cs="Arial"/>
        </w:rPr>
      </w:pPr>
      <w:r w:rsidRPr="007E6A1A">
        <w:rPr>
          <w:rFonts w:ascii="Arial" w:hAnsi="Arial" w:cs="Arial"/>
          <w:color w:val="000000"/>
        </w:rPr>
        <w:t>Две комерцијалне композиције;</w:t>
      </w:r>
    </w:p>
    <w:p w14:paraId="2EF8598D" w14:textId="77777777" w:rsidR="007E6A1A" w:rsidRPr="007E6A1A" w:rsidRDefault="007E6A1A" w:rsidP="007E6A1A">
      <w:pPr>
        <w:spacing w:after="150"/>
        <w:rPr>
          <w:rFonts w:ascii="Arial" w:hAnsi="Arial" w:cs="Arial"/>
        </w:rPr>
      </w:pPr>
      <w:r w:rsidRPr="007E6A1A">
        <w:rPr>
          <w:rFonts w:ascii="Arial" w:hAnsi="Arial" w:cs="Arial"/>
          <w:color w:val="000000"/>
        </w:rPr>
        <w:t>Два џез стандарда.</w:t>
      </w:r>
    </w:p>
    <w:p w14:paraId="0890326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1EE9FAB3" w14:textId="77777777" w:rsidR="007E6A1A" w:rsidRPr="007E6A1A" w:rsidRDefault="007E6A1A" w:rsidP="007E6A1A">
      <w:pPr>
        <w:spacing w:after="150"/>
        <w:rPr>
          <w:rFonts w:ascii="Arial" w:hAnsi="Arial" w:cs="Arial"/>
        </w:rPr>
      </w:pPr>
      <w:r w:rsidRPr="007E6A1A">
        <w:rPr>
          <w:rFonts w:ascii="Arial" w:hAnsi="Arial" w:cs="Arial"/>
          <w:color w:val="000000"/>
        </w:rPr>
        <w:t>Пентатонске скале.</w:t>
      </w:r>
    </w:p>
    <w:p w14:paraId="11436CBD" w14:textId="77777777" w:rsidR="007E6A1A" w:rsidRPr="007E6A1A" w:rsidRDefault="007E6A1A" w:rsidP="007E6A1A">
      <w:pPr>
        <w:spacing w:after="150"/>
        <w:rPr>
          <w:rFonts w:ascii="Arial" w:hAnsi="Arial" w:cs="Arial"/>
        </w:rPr>
      </w:pPr>
      <w:r w:rsidRPr="007E6A1A">
        <w:rPr>
          <w:rFonts w:ascii="Arial" w:hAnsi="Arial" w:cs="Arial"/>
          <w:color w:val="000000"/>
        </w:rPr>
        <w:t>Квартна теорија – примена, прстомет.</w:t>
      </w:r>
    </w:p>
    <w:p w14:paraId="62AF3B9E" w14:textId="77777777" w:rsidR="007E6A1A" w:rsidRPr="007E6A1A" w:rsidRDefault="007E6A1A" w:rsidP="007E6A1A">
      <w:pPr>
        <w:spacing w:after="150"/>
        <w:rPr>
          <w:rFonts w:ascii="Arial" w:hAnsi="Arial" w:cs="Arial"/>
        </w:rPr>
      </w:pPr>
      <w:r w:rsidRPr="007E6A1A">
        <w:rPr>
          <w:rFonts w:ascii="Arial" w:hAnsi="Arial" w:cs="Arial"/>
          <w:color w:val="000000"/>
        </w:rPr>
        <w:t>Учење нових стандарда.</w:t>
      </w:r>
    </w:p>
    <w:p w14:paraId="778EF5A3" w14:textId="77777777" w:rsidR="007E6A1A" w:rsidRPr="007E6A1A" w:rsidRDefault="007E6A1A" w:rsidP="007E6A1A">
      <w:pPr>
        <w:spacing w:after="150"/>
        <w:rPr>
          <w:rFonts w:ascii="Arial" w:hAnsi="Arial" w:cs="Arial"/>
        </w:rPr>
      </w:pPr>
      <w:r w:rsidRPr="007E6A1A">
        <w:rPr>
          <w:rFonts w:ascii="Arial" w:hAnsi="Arial" w:cs="Arial"/>
          <w:color w:val="000000"/>
        </w:rPr>
        <w:t>Слушање познатих гитариста и дискусија о њима. Свирање, памћење сола и записивање.</w:t>
      </w:r>
    </w:p>
    <w:p w14:paraId="427254DE" w14:textId="77777777" w:rsidR="007E6A1A" w:rsidRPr="007E6A1A" w:rsidRDefault="007E6A1A" w:rsidP="007E6A1A">
      <w:pPr>
        <w:spacing w:after="150"/>
        <w:rPr>
          <w:rFonts w:ascii="Arial" w:hAnsi="Arial" w:cs="Arial"/>
        </w:rPr>
      </w:pPr>
      <w:r w:rsidRPr="007E6A1A">
        <w:rPr>
          <w:rFonts w:ascii="Arial" w:hAnsi="Arial" w:cs="Arial"/>
          <w:color w:val="000000"/>
        </w:rPr>
        <w:t>Дотеривање песама из претходног школовања. Свирање различитих стилова. Свирање са другим гитаристима и инструментима.</w:t>
      </w:r>
    </w:p>
    <w:p w14:paraId="372E9CCB" w14:textId="77777777" w:rsidR="007E6A1A" w:rsidRPr="007E6A1A" w:rsidRDefault="007E6A1A" w:rsidP="007E6A1A">
      <w:pPr>
        <w:spacing w:after="150"/>
        <w:rPr>
          <w:rFonts w:ascii="Arial" w:hAnsi="Arial" w:cs="Arial"/>
        </w:rPr>
      </w:pPr>
      <w:r w:rsidRPr="007E6A1A">
        <w:rPr>
          <w:rFonts w:ascii="Arial" w:hAnsi="Arial" w:cs="Arial"/>
          <w:color w:val="000000"/>
        </w:rPr>
        <w:t>Темпо – дупли темпо.</w:t>
      </w:r>
    </w:p>
    <w:p w14:paraId="1241F0EA" w14:textId="77777777" w:rsidR="007E6A1A" w:rsidRPr="007E6A1A" w:rsidRDefault="007E6A1A" w:rsidP="007E6A1A">
      <w:pPr>
        <w:spacing w:after="150"/>
        <w:rPr>
          <w:rFonts w:ascii="Arial" w:hAnsi="Arial" w:cs="Arial"/>
        </w:rPr>
      </w:pPr>
      <w:r w:rsidRPr="007E6A1A">
        <w:rPr>
          <w:rFonts w:ascii="Arial" w:hAnsi="Arial" w:cs="Arial"/>
          <w:color w:val="000000"/>
        </w:rPr>
        <w:t>Учење увода и теме – са освртом на слаба места у песми. Мост – кода – крајеви. Читање гитарских аранжмана. Читање дуета. Свирање у свинг и латиноамеричком маниру. Симетрија на гитари.</w:t>
      </w:r>
    </w:p>
    <w:p w14:paraId="06C3FA55"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додатним гитарским прибором – ехо, тоаћ, дисторзија, Непдег и друго.</w:t>
      </w:r>
    </w:p>
    <w:p w14:paraId="276740A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F2751B5" w14:textId="77777777" w:rsidR="007E6A1A" w:rsidRPr="007E6A1A" w:rsidRDefault="007E6A1A" w:rsidP="007E6A1A">
      <w:pPr>
        <w:spacing w:after="150"/>
        <w:rPr>
          <w:rFonts w:ascii="Arial" w:hAnsi="Arial" w:cs="Arial"/>
        </w:rPr>
      </w:pPr>
      <w:r w:rsidRPr="007E6A1A">
        <w:rPr>
          <w:rFonts w:ascii="Arial" w:hAnsi="Arial" w:cs="Arial"/>
          <w:color w:val="000000"/>
        </w:rPr>
        <w:t>В. Г. Левит: Модерна метода за гитару 1, 2. и 3</w:t>
      </w:r>
    </w:p>
    <w:p w14:paraId="627651D6" w14:textId="77777777" w:rsidR="007E6A1A" w:rsidRPr="007E6A1A" w:rsidRDefault="007E6A1A" w:rsidP="007E6A1A">
      <w:pPr>
        <w:spacing w:after="150"/>
        <w:rPr>
          <w:rFonts w:ascii="Arial" w:hAnsi="Arial" w:cs="Arial"/>
        </w:rPr>
      </w:pPr>
      <w:r w:rsidRPr="007E6A1A">
        <w:rPr>
          <w:rFonts w:ascii="Arial" w:hAnsi="Arial" w:cs="Arial"/>
          <w:color w:val="000000"/>
        </w:rPr>
        <w:t>В. Г. Левит: Вежбе читања</w:t>
      </w:r>
    </w:p>
    <w:p w14:paraId="702E6AB6" w14:textId="77777777" w:rsidR="007E6A1A" w:rsidRPr="007E6A1A" w:rsidRDefault="007E6A1A" w:rsidP="007E6A1A">
      <w:pPr>
        <w:spacing w:after="150"/>
        <w:rPr>
          <w:rFonts w:ascii="Arial" w:hAnsi="Arial" w:cs="Arial"/>
        </w:rPr>
      </w:pPr>
      <w:r w:rsidRPr="007E6A1A">
        <w:rPr>
          <w:rFonts w:ascii="Arial" w:hAnsi="Arial" w:cs="Arial"/>
          <w:color w:val="000000"/>
        </w:rPr>
        <w:t>В. Г. Левит: Дуети за гитару</w:t>
      </w:r>
    </w:p>
    <w:p w14:paraId="3FC0BE81" w14:textId="77777777" w:rsidR="007E6A1A" w:rsidRPr="007E6A1A" w:rsidRDefault="007E6A1A" w:rsidP="007E6A1A">
      <w:pPr>
        <w:spacing w:after="150"/>
        <w:rPr>
          <w:rFonts w:ascii="Arial" w:hAnsi="Arial" w:cs="Arial"/>
        </w:rPr>
      </w:pPr>
      <w:r w:rsidRPr="007E6A1A">
        <w:rPr>
          <w:rFonts w:ascii="Arial" w:hAnsi="Arial" w:cs="Arial"/>
          <w:color w:val="000000"/>
        </w:rPr>
        <w:t>В. Г. Левит: Мелодијски ритам</w:t>
      </w:r>
    </w:p>
    <w:p w14:paraId="60593467" w14:textId="77777777" w:rsidR="007E6A1A" w:rsidRPr="007E6A1A" w:rsidRDefault="007E6A1A" w:rsidP="007E6A1A">
      <w:pPr>
        <w:spacing w:after="150"/>
        <w:rPr>
          <w:rFonts w:ascii="Arial" w:hAnsi="Arial" w:cs="Arial"/>
        </w:rPr>
      </w:pPr>
      <w:r w:rsidRPr="007E6A1A">
        <w:rPr>
          <w:rFonts w:ascii="Arial" w:hAnsi="Arial" w:cs="Arial"/>
          <w:color w:val="000000"/>
        </w:rPr>
        <w:t>Мик Гудрик: Напредни гитариста</w:t>
      </w:r>
    </w:p>
    <w:p w14:paraId="593C2F94" w14:textId="77777777" w:rsidR="007E6A1A" w:rsidRPr="007E6A1A" w:rsidRDefault="007E6A1A" w:rsidP="007E6A1A">
      <w:pPr>
        <w:spacing w:after="150"/>
        <w:rPr>
          <w:rFonts w:ascii="Arial" w:hAnsi="Arial" w:cs="Arial"/>
        </w:rPr>
      </w:pPr>
      <w:r w:rsidRPr="007E6A1A">
        <w:rPr>
          <w:rFonts w:ascii="Arial" w:hAnsi="Arial" w:cs="Arial"/>
          <w:color w:val="000000"/>
        </w:rPr>
        <w:t>Дан Харли: Језик џеза</w:t>
      </w:r>
    </w:p>
    <w:p w14:paraId="74FA2AA3" w14:textId="77777777" w:rsidR="007E6A1A" w:rsidRPr="007E6A1A" w:rsidRDefault="007E6A1A" w:rsidP="007E6A1A">
      <w:pPr>
        <w:spacing w:after="150"/>
        <w:rPr>
          <w:rFonts w:ascii="Arial" w:hAnsi="Arial" w:cs="Arial"/>
        </w:rPr>
      </w:pPr>
      <w:r w:rsidRPr="007E6A1A">
        <w:rPr>
          <w:rFonts w:ascii="Arial" w:hAnsi="Arial" w:cs="Arial"/>
          <w:color w:val="000000"/>
        </w:rPr>
        <w:t>По Дас: Гитарски стил</w:t>
      </w:r>
    </w:p>
    <w:p w14:paraId="3C42A24E" w14:textId="77777777" w:rsidR="007E6A1A" w:rsidRPr="007E6A1A" w:rsidRDefault="007E6A1A" w:rsidP="007E6A1A">
      <w:pPr>
        <w:spacing w:after="150"/>
        <w:rPr>
          <w:rFonts w:ascii="Arial" w:hAnsi="Arial" w:cs="Arial"/>
        </w:rPr>
      </w:pPr>
      <w:r w:rsidRPr="007E6A1A">
        <w:rPr>
          <w:rFonts w:ascii="Arial" w:hAnsi="Arial" w:cs="Arial"/>
          <w:color w:val="000000"/>
        </w:rPr>
        <w:t>Милош Крстић: Пез практикум</w:t>
      </w:r>
    </w:p>
    <w:p w14:paraId="6359642C" w14:textId="77777777" w:rsidR="007E6A1A" w:rsidRPr="007E6A1A" w:rsidRDefault="007E6A1A" w:rsidP="007E6A1A">
      <w:pPr>
        <w:spacing w:after="150"/>
        <w:rPr>
          <w:rFonts w:ascii="Arial" w:hAnsi="Arial" w:cs="Arial"/>
        </w:rPr>
      </w:pPr>
      <w:r w:rsidRPr="007E6A1A">
        <w:rPr>
          <w:rFonts w:ascii="Arial" w:hAnsi="Arial" w:cs="Arial"/>
          <w:color w:val="000000"/>
        </w:rPr>
        <w:t>Рамон Рикер: Квартни приступ џез импровизацији</w:t>
      </w:r>
    </w:p>
    <w:p w14:paraId="7764E404" w14:textId="77777777" w:rsidR="007E6A1A" w:rsidRPr="007E6A1A" w:rsidRDefault="007E6A1A" w:rsidP="007E6A1A">
      <w:pPr>
        <w:spacing w:after="150"/>
        <w:rPr>
          <w:rFonts w:ascii="Arial" w:hAnsi="Arial" w:cs="Arial"/>
        </w:rPr>
      </w:pPr>
      <w:r w:rsidRPr="007E6A1A">
        <w:rPr>
          <w:rFonts w:ascii="Arial" w:hAnsi="Arial" w:cs="Arial"/>
          <w:color w:val="000000"/>
        </w:rPr>
        <w:t>Рамон Рикер: Пентатонске скале у џез импровизацији</w:t>
      </w:r>
    </w:p>
    <w:p w14:paraId="748C6D34"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4A46588E"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боп§8</w:t>
      </w:r>
    </w:p>
    <w:p w14:paraId="07C01263"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М1пи8 Опе, уо1 4 – аудио касета</w:t>
      </w:r>
    </w:p>
    <w:p w14:paraId="6E8E086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9E61ABB" w14:textId="77777777" w:rsidR="007E6A1A" w:rsidRPr="007E6A1A" w:rsidRDefault="007E6A1A" w:rsidP="007E6A1A">
      <w:pPr>
        <w:spacing w:after="150"/>
        <w:rPr>
          <w:rFonts w:ascii="Arial" w:hAnsi="Arial" w:cs="Arial"/>
        </w:rPr>
      </w:pPr>
      <w:r w:rsidRPr="007E6A1A">
        <w:rPr>
          <w:rFonts w:ascii="Arial" w:hAnsi="Arial" w:cs="Arial"/>
          <w:color w:val="000000"/>
        </w:rPr>
        <w:t>1. Извођење три композиције – по избору ученика – у малом саставу.</w:t>
      </w:r>
    </w:p>
    <w:p w14:paraId="6B9C6FBE"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КЛАВИР</w:t>
      </w:r>
    </w:p>
    <w:p w14:paraId="6B77B6D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6AAF63BF" w14:textId="77777777" w:rsidR="007E6A1A" w:rsidRPr="007E6A1A" w:rsidRDefault="007E6A1A" w:rsidP="007E6A1A">
      <w:pPr>
        <w:spacing w:after="150"/>
        <w:rPr>
          <w:rFonts w:ascii="Arial" w:hAnsi="Arial" w:cs="Arial"/>
        </w:rPr>
      </w:pPr>
      <w:r w:rsidRPr="007E6A1A">
        <w:rPr>
          <w:rFonts w:ascii="Arial" w:hAnsi="Arial" w:cs="Arial"/>
          <w:color w:val="000000"/>
        </w:rPr>
        <w:t>Рад на јачању мускулатуре шаке и подлактице леве и десне руке. Вежбе се састоје у употреби гумених лоптица и кругова и лакших тегова. Ради дијапазона шаке раде се вежбе октава, децима по могућности и простих акорада. Обраћати пажњу на хигијену шаке (одсецање ноктију и заноктица).</w:t>
      </w:r>
    </w:p>
    <w:p w14:paraId="65929563" w14:textId="77777777" w:rsidR="007E6A1A" w:rsidRPr="007E6A1A" w:rsidRDefault="007E6A1A" w:rsidP="007E6A1A">
      <w:pPr>
        <w:spacing w:after="150"/>
        <w:rPr>
          <w:rFonts w:ascii="Arial" w:hAnsi="Arial" w:cs="Arial"/>
        </w:rPr>
      </w:pPr>
      <w:r w:rsidRPr="007E6A1A">
        <w:rPr>
          <w:rFonts w:ascii="Arial" w:hAnsi="Arial" w:cs="Arial"/>
          <w:color w:val="000000"/>
        </w:rPr>
        <w:t>Рад на тушеу и динамичком дијапазону – пажљиво постављати положај шаке. Инсистирати на правилном седењу за инструментом због оптерећења кичме.</w:t>
      </w:r>
    </w:p>
    <w:p w14:paraId="4379F29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385CA62F" w14:textId="77777777" w:rsidR="007E6A1A" w:rsidRPr="007E6A1A" w:rsidRDefault="007E6A1A" w:rsidP="007E6A1A">
      <w:pPr>
        <w:spacing w:after="150"/>
        <w:rPr>
          <w:rFonts w:ascii="Arial" w:hAnsi="Arial" w:cs="Arial"/>
        </w:rPr>
      </w:pPr>
      <w:r w:rsidRPr="007E6A1A">
        <w:rPr>
          <w:rFonts w:ascii="Arial" w:hAnsi="Arial" w:cs="Arial"/>
          <w:color w:val="000000"/>
        </w:rPr>
        <w:t>Рад на модусима дурске скале, квинтном кругу и почетак обраде блуза као форме без прогресија.</w:t>
      </w:r>
    </w:p>
    <w:p w14:paraId="5560214E" w14:textId="77777777" w:rsidR="007E6A1A" w:rsidRPr="007E6A1A" w:rsidRDefault="007E6A1A" w:rsidP="007E6A1A">
      <w:pPr>
        <w:spacing w:after="150"/>
        <w:rPr>
          <w:rFonts w:ascii="Arial" w:hAnsi="Arial" w:cs="Arial"/>
        </w:rPr>
      </w:pPr>
      <w:r w:rsidRPr="007E6A1A">
        <w:rPr>
          <w:rFonts w:ascii="Arial" w:hAnsi="Arial" w:cs="Arial"/>
          <w:color w:val="000000"/>
        </w:rPr>
        <w:t>Рад на модусима молске скале – природни, мелодијски и хармонски. Обрада простих акорада у уском слогу.</w:t>
      </w:r>
    </w:p>
    <w:p w14:paraId="63EA8B12" w14:textId="77777777" w:rsidR="007E6A1A" w:rsidRPr="007E6A1A" w:rsidRDefault="007E6A1A" w:rsidP="007E6A1A">
      <w:pPr>
        <w:spacing w:after="150"/>
        <w:rPr>
          <w:rFonts w:ascii="Arial" w:hAnsi="Arial" w:cs="Arial"/>
        </w:rPr>
      </w:pPr>
      <w:r w:rsidRPr="007E6A1A">
        <w:rPr>
          <w:rFonts w:ascii="Arial" w:hAnsi="Arial" w:cs="Arial"/>
          <w:color w:val="000000"/>
        </w:rPr>
        <w:t>Одвојено и паралелно свирање левом и десном руком – секунда, терца, кварта, квинта и октава.</w:t>
      </w:r>
    </w:p>
    <w:p w14:paraId="37E6144C" w14:textId="77777777" w:rsidR="007E6A1A" w:rsidRPr="007E6A1A" w:rsidRDefault="007E6A1A" w:rsidP="007E6A1A">
      <w:pPr>
        <w:spacing w:after="150"/>
        <w:rPr>
          <w:rFonts w:ascii="Arial" w:hAnsi="Arial" w:cs="Arial"/>
        </w:rPr>
      </w:pPr>
      <w:r w:rsidRPr="007E6A1A">
        <w:rPr>
          <w:rFonts w:ascii="Arial" w:hAnsi="Arial" w:cs="Arial"/>
          <w:color w:val="000000"/>
        </w:rPr>
        <w:t>Рад на акордима са упознавањем номенклатура и читања џез симбола. Почетак рада на спајању леве и десне руке, односно баса у левој руци и простих акорада уског слога у десној руци. Као пример узети лакше џез стандарде.</w:t>
      </w:r>
    </w:p>
    <w:p w14:paraId="10A56A86" w14:textId="77777777" w:rsidR="007E6A1A" w:rsidRPr="007E6A1A" w:rsidRDefault="007E6A1A" w:rsidP="007E6A1A">
      <w:pPr>
        <w:spacing w:after="150"/>
        <w:rPr>
          <w:rFonts w:ascii="Arial" w:hAnsi="Arial" w:cs="Arial"/>
        </w:rPr>
      </w:pPr>
      <w:r w:rsidRPr="007E6A1A">
        <w:rPr>
          <w:rFonts w:ascii="Arial" w:hAnsi="Arial" w:cs="Arial"/>
          <w:color w:val="000000"/>
        </w:rPr>
        <w:t>Касније проширити рад на савлађивању свирања мелодија у десној руци са акордском пратњом у левој руци.</w:t>
      </w:r>
    </w:p>
    <w:p w14:paraId="34F45206" w14:textId="77777777" w:rsidR="007E6A1A" w:rsidRPr="007E6A1A" w:rsidRDefault="007E6A1A" w:rsidP="007E6A1A">
      <w:pPr>
        <w:spacing w:after="150"/>
        <w:rPr>
          <w:rFonts w:ascii="Arial" w:hAnsi="Arial" w:cs="Arial"/>
        </w:rPr>
      </w:pPr>
      <w:r w:rsidRPr="007E6A1A">
        <w:rPr>
          <w:rFonts w:ascii="Arial" w:hAnsi="Arial" w:cs="Arial"/>
          <w:color w:val="000000"/>
        </w:rPr>
        <w:t>Дефинитивно савлађивање блуз форме и увођење ритам чејнџиз.</w:t>
      </w:r>
    </w:p>
    <w:p w14:paraId="1BFB84A0" w14:textId="77777777" w:rsidR="007E6A1A" w:rsidRPr="007E6A1A" w:rsidRDefault="007E6A1A" w:rsidP="007E6A1A">
      <w:pPr>
        <w:spacing w:after="150"/>
        <w:rPr>
          <w:rFonts w:ascii="Arial" w:hAnsi="Arial" w:cs="Arial"/>
        </w:rPr>
      </w:pPr>
      <w:r w:rsidRPr="007E6A1A">
        <w:rPr>
          <w:rFonts w:ascii="Arial" w:hAnsi="Arial" w:cs="Arial"/>
          <w:color w:val="000000"/>
        </w:rPr>
        <w:t>Радити џез стандарде који треба да се свирају у малим ансамблима, у договору са осталим професорима.</w:t>
      </w:r>
    </w:p>
    <w:p w14:paraId="1B1BBCC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226D3AD" w14:textId="77777777" w:rsidR="007E6A1A" w:rsidRPr="007E6A1A" w:rsidRDefault="007E6A1A" w:rsidP="007E6A1A">
      <w:pPr>
        <w:spacing w:after="150"/>
        <w:rPr>
          <w:rFonts w:ascii="Arial" w:hAnsi="Arial" w:cs="Arial"/>
        </w:rPr>
      </w:pPr>
      <w:r w:rsidRPr="007E6A1A">
        <w:rPr>
          <w:rFonts w:ascii="Arial" w:hAnsi="Arial" w:cs="Arial"/>
          <w:color w:val="000000"/>
        </w:rPr>
        <w:t>Оскар Питерсон: Пез вежбе и менуети бр. 1 Миленко Продановић: Блуз форме и акордске прогресије С1аг Р1еа (Драгиша Буха): 557 џез стандарда А. Дупланчић: Бразил – 200 боп§8, уо1. 1 М. Блам &amp; М. Продановић &amp; М. Карловић: М1пи8 Опе, уо1 1 – аудио касета</w:t>
      </w:r>
    </w:p>
    <w:p w14:paraId="76934718"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0B1B6D3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6399672"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 противпомак, терцно разлагање и паралелни мол;</w:t>
      </w:r>
    </w:p>
    <w:p w14:paraId="5A4D677B" w14:textId="77777777" w:rsidR="007E6A1A" w:rsidRPr="007E6A1A" w:rsidRDefault="007E6A1A" w:rsidP="007E6A1A">
      <w:pPr>
        <w:spacing w:after="150"/>
        <w:rPr>
          <w:rFonts w:ascii="Arial" w:hAnsi="Arial" w:cs="Arial"/>
        </w:rPr>
      </w:pPr>
      <w:r w:rsidRPr="007E6A1A">
        <w:rPr>
          <w:rFonts w:ascii="Arial" w:hAnsi="Arial" w:cs="Arial"/>
          <w:color w:val="000000"/>
        </w:rPr>
        <w:t>Један блуз;</w:t>
      </w:r>
    </w:p>
    <w:p w14:paraId="6687D23E"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тема и пратња.</w:t>
      </w:r>
    </w:p>
    <w:p w14:paraId="0399785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1AA0642" w14:textId="77777777" w:rsidR="007E6A1A" w:rsidRPr="007E6A1A" w:rsidRDefault="007E6A1A" w:rsidP="007E6A1A">
      <w:pPr>
        <w:spacing w:after="150"/>
        <w:rPr>
          <w:rFonts w:ascii="Arial" w:hAnsi="Arial" w:cs="Arial"/>
        </w:rPr>
      </w:pPr>
      <w:r w:rsidRPr="007E6A1A">
        <w:rPr>
          <w:rFonts w:ascii="Arial" w:hAnsi="Arial" w:cs="Arial"/>
          <w:color w:val="000000"/>
        </w:rPr>
        <w:t>Рад на јачању мускулатуре шаке и подлактице леве и десне руке. Вежбе се састоје у употреби гумених лоптица и кругова и лакших тегова. Ради дијапазона шаке раде се вежбе октава, децима по могућности и простих акорада. Обраћати пажњу на хигијену шаке (одсецање ноктију и заноктица).</w:t>
      </w:r>
    </w:p>
    <w:p w14:paraId="62BEE05A" w14:textId="77777777" w:rsidR="007E6A1A" w:rsidRPr="007E6A1A" w:rsidRDefault="007E6A1A" w:rsidP="007E6A1A">
      <w:pPr>
        <w:spacing w:after="150"/>
        <w:rPr>
          <w:rFonts w:ascii="Arial" w:hAnsi="Arial" w:cs="Arial"/>
        </w:rPr>
      </w:pPr>
      <w:r w:rsidRPr="007E6A1A">
        <w:rPr>
          <w:rFonts w:ascii="Arial" w:hAnsi="Arial" w:cs="Arial"/>
          <w:color w:val="000000"/>
        </w:rPr>
        <w:t>Рад на тушеу и динамичком дијапазону – пажљиво постављати положај шаке. Инсистирати на правилном седењу за инструментом због оптерећења кичме.</w:t>
      </w:r>
    </w:p>
    <w:p w14:paraId="4FB1B662" w14:textId="77777777" w:rsidR="007E6A1A" w:rsidRPr="007E6A1A" w:rsidRDefault="007E6A1A" w:rsidP="007E6A1A">
      <w:pPr>
        <w:spacing w:after="150"/>
        <w:rPr>
          <w:rFonts w:ascii="Arial" w:hAnsi="Arial" w:cs="Arial"/>
        </w:rPr>
      </w:pPr>
      <w:r w:rsidRPr="007E6A1A">
        <w:rPr>
          <w:rFonts w:ascii="Arial" w:hAnsi="Arial" w:cs="Arial"/>
          <w:color w:val="000000"/>
        </w:rPr>
        <w:t>Почетак рада на триолском филингу. Објаснити разлику између четвртине у класици и четвртине у џезу: свака четвртина се састоји од триола (условно речено) и тако је треба третирати.</w:t>
      </w:r>
    </w:p>
    <w:p w14:paraId="6FAEB7B3" w14:textId="77777777" w:rsidR="007E6A1A" w:rsidRPr="007E6A1A" w:rsidRDefault="007E6A1A" w:rsidP="007E6A1A">
      <w:pPr>
        <w:spacing w:after="150"/>
        <w:rPr>
          <w:rFonts w:ascii="Arial" w:hAnsi="Arial" w:cs="Arial"/>
        </w:rPr>
      </w:pPr>
      <w:r w:rsidRPr="007E6A1A">
        <w:rPr>
          <w:rFonts w:ascii="Arial" w:hAnsi="Arial" w:cs="Arial"/>
          <w:color w:val="000000"/>
        </w:rPr>
        <w:t>Рад на скалама у триолском филингу. Свирање тема у истом филингу. Промена акорада у истом филингу.</w:t>
      </w:r>
    </w:p>
    <w:p w14:paraId="1CCA2FA9" w14:textId="77777777" w:rsidR="007E6A1A" w:rsidRPr="007E6A1A" w:rsidRDefault="007E6A1A" w:rsidP="007E6A1A">
      <w:pPr>
        <w:spacing w:after="150"/>
        <w:rPr>
          <w:rFonts w:ascii="Arial" w:hAnsi="Arial" w:cs="Arial"/>
        </w:rPr>
      </w:pPr>
      <w:r w:rsidRPr="007E6A1A">
        <w:rPr>
          <w:rFonts w:ascii="Arial" w:hAnsi="Arial" w:cs="Arial"/>
          <w:color w:val="000000"/>
        </w:rPr>
        <w:t>Почети са упознавањем технике свирања трилера и предудараца.</w:t>
      </w:r>
    </w:p>
    <w:p w14:paraId="139333F3" w14:textId="77777777" w:rsidR="007E6A1A" w:rsidRPr="007E6A1A" w:rsidRDefault="007E6A1A" w:rsidP="007E6A1A">
      <w:pPr>
        <w:spacing w:after="150"/>
        <w:rPr>
          <w:rFonts w:ascii="Arial" w:hAnsi="Arial" w:cs="Arial"/>
        </w:rPr>
      </w:pPr>
      <w:r w:rsidRPr="007E6A1A">
        <w:rPr>
          <w:rFonts w:ascii="Arial" w:hAnsi="Arial" w:cs="Arial"/>
          <w:color w:val="000000"/>
        </w:rPr>
        <w:t>Почетак рада на акордским обртајима. Ићи постепено са уског на широки акорски слог. Радити на упознавању начина интерпретације мелодије у џезу – артикулација и акцентовање.</w:t>
      </w:r>
    </w:p>
    <w:p w14:paraId="113CA4AE" w14:textId="77777777" w:rsidR="007E6A1A" w:rsidRPr="007E6A1A" w:rsidRDefault="007E6A1A" w:rsidP="007E6A1A">
      <w:pPr>
        <w:spacing w:after="150"/>
        <w:rPr>
          <w:rFonts w:ascii="Arial" w:hAnsi="Arial" w:cs="Arial"/>
        </w:rPr>
      </w:pPr>
      <w:r w:rsidRPr="007E6A1A">
        <w:rPr>
          <w:rFonts w:ascii="Arial" w:hAnsi="Arial" w:cs="Arial"/>
          <w:color w:val="000000"/>
        </w:rPr>
        <w:t>Проширити форму блуза и постепено ићи на алтероване скале. Упознавање са типичним формама џез стандарда (А, А, В, А). Постепено упознавање начина свирања различитих епоха џеза преко значајних појаниста.</w:t>
      </w:r>
    </w:p>
    <w:p w14:paraId="5E8671EA" w14:textId="77777777" w:rsidR="007E6A1A" w:rsidRPr="007E6A1A" w:rsidRDefault="007E6A1A" w:rsidP="007E6A1A">
      <w:pPr>
        <w:spacing w:after="150"/>
        <w:rPr>
          <w:rFonts w:ascii="Arial" w:hAnsi="Arial" w:cs="Arial"/>
        </w:rPr>
      </w:pPr>
      <w:r w:rsidRPr="007E6A1A">
        <w:rPr>
          <w:rFonts w:ascii="Arial" w:hAnsi="Arial" w:cs="Arial"/>
          <w:color w:val="000000"/>
        </w:rPr>
        <w:t>Рад на џез стандардима за мале ансамбле. Груписање џез стандарда по композиторима.</w:t>
      </w:r>
    </w:p>
    <w:p w14:paraId="66CCFB84" w14:textId="77777777" w:rsidR="007E6A1A" w:rsidRPr="007E6A1A" w:rsidRDefault="007E6A1A" w:rsidP="007E6A1A">
      <w:pPr>
        <w:spacing w:after="150"/>
        <w:rPr>
          <w:rFonts w:ascii="Arial" w:hAnsi="Arial" w:cs="Arial"/>
        </w:rPr>
      </w:pPr>
      <w:r w:rsidRPr="007E6A1A">
        <w:rPr>
          <w:rFonts w:ascii="Arial" w:hAnsi="Arial" w:cs="Arial"/>
          <w:color w:val="000000"/>
        </w:rPr>
        <w:t>Рад на меморисању композиција: напамет написати хармоније одређених џез стандарда и то користити као писмене текстове током године.</w:t>
      </w:r>
    </w:p>
    <w:p w14:paraId="60D9EB2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31F9FE6" w14:textId="77777777" w:rsidR="007E6A1A" w:rsidRPr="007E6A1A" w:rsidRDefault="007E6A1A" w:rsidP="007E6A1A">
      <w:pPr>
        <w:spacing w:after="150"/>
        <w:rPr>
          <w:rFonts w:ascii="Arial" w:hAnsi="Arial" w:cs="Arial"/>
        </w:rPr>
      </w:pPr>
      <w:r w:rsidRPr="007E6A1A">
        <w:rPr>
          <w:rFonts w:ascii="Arial" w:hAnsi="Arial" w:cs="Arial"/>
          <w:color w:val="000000"/>
        </w:rPr>
        <w:t>Оскар Питерсон: Пез вежбе и менуети бр. 2 Миленко Продановић: Блуз форме и акордске прогресије С1аг Р1еа (Драгиша Буха): 557 џез стандарда А. Дупланчић: Бразил – 200 боп§8</w:t>
      </w:r>
    </w:p>
    <w:p w14:paraId="0F45F4C7"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М1пи8 Опе, уо1 2 – аудио касета</w:t>
      </w:r>
    </w:p>
    <w:p w14:paraId="09CC2EF1"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7931935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DED5400"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 противпомак, терцно разлагање и паралелни мол;</w:t>
      </w:r>
    </w:p>
    <w:p w14:paraId="14BC9297" w14:textId="77777777" w:rsidR="007E6A1A" w:rsidRPr="007E6A1A" w:rsidRDefault="007E6A1A" w:rsidP="007E6A1A">
      <w:pPr>
        <w:spacing w:after="150"/>
        <w:rPr>
          <w:rFonts w:ascii="Arial" w:hAnsi="Arial" w:cs="Arial"/>
        </w:rPr>
      </w:pPr>
      <w:r w:rsidRPr="007E6A1A">
        <w:rPr>
          <w:rFonts w:ascii="Arial" w:hAnsi="Arial" w:cs="Arial"/>
          <w:color w:val="000000"/>
        </w:rPr>
        <w:t>Један блуз;</w:t>
      </w:r>
    </w:p>
    <w:p w14:paraId="215077CF"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мелодија и пратња.</w:t>
      </w:r>
    </w:p>
    <w:p w14:paraId="2711089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53830170" w14:textId="77777777" w:rsidR="007E6A1A" w:rsidRPr="007E6A1A" w:rsidRDefault="007E6A1A" w:rsidP="007E6A1A">
      <w:pPr>
        <w:spacing w:after="150"/>
        <w:rPr>
          <w:rFonts w:ascii="Arial" w:hAnsi="Arial" w:cs="Arial"/>
        </w:rPr>
      </w:pPr>
      <w:r w:rsidRPr="007E6A1A">
        <w:rPr>
          <w:rFonts w:ascii="Arial" w:hAnsi="Arial" w:cs="Arial"/>
          <w:color w:val="000000"/>
        </w:rPr>
        <w:t>Рад на јачању мускулатуре шаке и подлактице леве и десне руке. Вежбе се састоје у употреби гумених лоптица и кругова и лакших тегова. Ради дијапазона шаке раде се вежбе октава, децима по могућности и простих акорада. Обраћати пажњу на хигијену шаке (одсецање ноктију и заноктица).</w:t>
      </w:r>
    </w:p>
    <w:p w14:paraId="63DB0033" w14:textId="77777777" w:rsidR="007E6A1A" w:rsidRPr="007E6A1A" w:rsidRDefault="007E6A1A" w:rsidP="007E6A1A">
      <w:pPr>
        <w:spacing w:after="150"/>
        <w:rPr>
          <w:rFonts w:ascii="Arial" w:hAnsi="Arial" w:cs="Arial"/>
        </w:rPr>
      </w:pPr>
      <w:r w:rsidRPr="007E6A1A">
        <w:rPr>
          <w:rFonts w:ascii="Arial" w:hAnsi="Arial" w:cs="Arial"/>
          <w:color w:val="000000"/>
        </w:rPr>
        <w:t>Рад на тушеу и динамичком дијапазону – пажљиво постављати положај шаке. Инсистирати на правилном седењу за инструментом због оптерећења кичме.</w:t>
      </w:r>
    </w:p>
    <w:p w14:paraId="63A38E8D" w14:textId="77777777" w:rsidR="007E6A1A" w:rsidRPr="007E6A1A" w:rsidRDefault="007E6A1A" w:rsidP="007E6A1A">
      <w:pPr>
        <w:spacing w:after="150"/>
        <w:rPr>
          <w:rFonts w:ascii="Arial" w:hAnsi="Arial" w:cs="Arial"/>
        </w:rPr>
      </w:pPr>
      <w:r w:rsidRPr="007E6A1A">
        <w:rPr>
          <w:rFonts w:ascii="Arial" w:hAnsi="Arial" w:cs="Arial"/>
          <w:color w:val="000000"/>
        </w:rPr>
        <w:t>Обрада бржих темпа у пратњи. Акордска обрада дурске и молске породице са џез прогресијама.</w:t>
      </w:r>
    </w:p>
    <w:p w14:paraId="14A091E4" w14:textId="77777777" w:rsidR="007E6A1A" w:rsidRPr="007E6A1A" w:rsidRDefault="007E6A1A" w:rsidP="007E6A1A">
      <w:pPr>
        <w:spacing w:after="150"/>
        <w:rPr>
          <w:rFonts w:ascii="Arial" w:hAnsi="Arial" w:cs="Arial"/>
        </w:rPr>
      </w:pPr>
      <w:r w:rsidRPr="007E6A1A">
        <w:rPr>
          <w:rFonts w:ascii="Arial" w:hAnsi="Arial" w:cs="Arial"/>
          <w:color w:val="000000"/>
        </w:rPr>
        <w:t>Почетак импровизације – увод. Покушати објашњење тако што би ученик изменио сваку, нпр, трећу ноту у оригиналној композицији а на основу свог музичкјог укуса, користећи при том своје теоријско знање.</w:t>
      </w:r>
    </w:p>
    <w:p w14:paraId="6F09830F" w14:textId="77777777" w:rsidR="007E6A1A" w:rsidRPr="007E6A1A" w:rsidRDefault="007E6A1A" w:rsidP="007E6A1A">
      <w:pPr>
        <w:spacing w:after="150"/>
        <w:rPr>
          <w:rFonts w:ascii="Arial" w:hAnsi="Arial" w:cs="Arial"/>
        </w:rPr>
      </w:pPr>
      <w:r w:rsidRPr="007E6A1A">
        <w:rPr>
          <w:rFonts w:ascii="Arial" w:hAnsi="Arial" w:cs="Arial"/>
          <w:color w:val="000000"/>
        </w:rPr>
        <w:t>Обрада блу тонова. Свирање блуза у неколико тоналитета. Рад на џез стандардима које треба свирати из различитих тоналитета – транспозиција. Транспоновати и свирати стандарде из дувачких тоналитета.</w:t>
      </w:r>
    </w:p>
    <w:p w14:paraId="5AF5CF3B" w14:textId="77777777" w:rsidR="007E6A1A" w:rsidRPr="007E6A1A" w:rsidRDefault="007E6A1A" w:rsidP="007E6A1A">
      <w:pPr>
        <w:spacing w:after="150"/>
        <w:rPr>
          <w:rFonts w:ascii="Arial" w:hAnsi="Arial" w:cs="Arial"/>
        </w:rPr>
      </w:pPr>
      <w:r w:rsidRPr="007E6A1A">
        <w:rPr>
          <w:rFonts w:ascii="Arial" w:hAnsi="Arial" w:cs="Arial"/>
          <w:color w:val="000000"/>
        </w:rPr>
        <w:t>Упознавати различита темпа: балада, фаст (брзи темпо), медијум, џез валцер, афро кубан, боса нова.</w:t>
      </w:r>
    </w:p>
    <w:p w14:paraId="231C0325" w14:textId="77777777" w:rsidR="007E6A1A" w:rsidRPr="007E6A1A" w:rsidRDefault="007E6A1A" w:rsidP="007E6A1A">
      <w:pPr>
        <w:spacing w:after="150"/>
        <w:rPr>
          <w:rFonts w:ascii="Arial" w:hAnsi="Arial" w:cs="Arial"/>
        </w:rPr>
      </w:pPr>
      <w:r w:rsidRPr="007E6A1A">
        <w:rPr>
          <w:rFonts w:ascii="Arial" w:hAnsi="Arial" w:cs="Arial"/>
          <w:color w:val="000000"/>
        </w:rPr>
        <w:t>Почетак рада на соло деоницама – користећи методу импровизације.</w:t>
      </w:r>
    </w:p>
    <w:p w14:paraId="04B16DD3" w14:textId="77777777" w:rsidR="007E6A1A" w:rsidRPr="007E6A1A" w:rsidRDefault="007E6A1A" w:rsidP="007E6A1A">
      <w:pPr>
        <w:spacing w:after="150"/>
        <w:rPr>
          <w:rFonts w:ascii="Arial" w:hAnsi="Arial" w:cs="Arial"/>
        </w:rPr>
      </w:pPr>
      <w:r w:rsidRPr="007E6A1A">
        <w:rPr>
          <w:rFonts w:ascii="Arial" w:hAnsi="Arial" w:cs="Arial"/>
          <w:color w:val="000000"/>
        </w:rPr>
        <w:t>Радити литературу великих (В1§ ћап^) оркестара.</w:t>
      </w:r>
    </w:p>
    <w:p w14:paraId="25CEE0C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C927483" w14:textId="77777777" w:rsidR="007E6A1A" w:rsidRPr="007E6A1A" w:rsidRDefault="007E6A1A" w:rsidP="007E6A1A">
      <w:pPr>
        <w:spacing w:after="150"/>
        <w:rPr>
          <w:rFonts w:ascii="Arial" w:hAnsi="Arial" w:cs="Arial"/>
        </w:rPr>
      </w:pPr>
      <w:r w:rsidRPr="007E6A1A">
        <w:rPr>
          <w:rFonts w:ascii="Arial" w:hAnsi="Arial" w:cs="Arial"/>
          <w:color w:val="000000"/>
        </w:rPr>
        <w:t>Оскар Питерсон: Пез етиде, бр. 3</w:t>
      </w:r>
    </w:p>
    <w:p w14:paraId="698C71DF" w14:textId="77777777" w:rsidR="007E6A1A" w:rsidRPr="007E6A1A" w:rsidRDefault="007E6A1A" w:rsidP="007E6A1A">
      <w:pPr>
        <w:spacing w:after="150"/>
        <w:rPr>
          <w:rFonts w:ascii="Arial" w:hAnsi="Arial" w:cs="Arial"/>
        </w:rPr>
      </w:pPr>
      <w:r w:rsidRPr="007E6A1A">
        <w:rPr>
          <w:rFonts w:ascii="Arial" w:hAnsi="Arial" w:cs="Arial"/>
          <w:color w:val="000000"/>
        </w:rPr>
        <w:t>Миленко Продановић: Блуз форме и акордске прогресије Игор Брил: Практични курс џез импровизације С1аг Р1еа (Драгиша Буха): 557 џез стандарда А. Дупланчић: Бразил – 200 боп§8</w:t>
      </w:r>
    </w:p>
    <w:p w14:paraId="4BF95F43"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Продановић&amp;М. Карловић: М1пи8 Опе, уо1 3 – аудио касета</w:t>
      </w:r>
    </w:p>
    <w:p w14:paraId="38C872B8"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7CE5CD7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7083928" w14:textId="77777777" w:rsidR="007E6A1A" w:rsidRPr="007E6A1A" w:rsidRDefault="007E6A1A" w:rsidP="007E6A1A">
      <w:pPr>
        <w:spacing w:after="150"/>
        <w:rPr>
          <w:rFonts w:ascii="Arial" w:hAnsi="Arial" w:cs="Arial"/>
        </w:rPr>
      </w:pPr>
      <w:r w:rsidRPr="007E6A1A">
        <w:rPr>
          <w:rFonts w:ascii="Arial" w:hAnsi="Arial" w:cs="Arial"/>
          <w:color w:val="000000"/>
        </w:rPr>
        <w:t>Акордске прогресије до ноне;</w:t>
      </w:r>
    </w:p>
    <w:p w14:paraId="31856ECD" w14:textId="77777777" w:rsidR="007E6A1A" w:rsidRPr="007E6A1A" w:rsidRDefault="007E6A1A" w:rsidP="007E6A1A">
      <w:pPr>
        <w:spacing w:after="150"/>
        <w:rPr>
          <w:rFonts w:ascii="Arial" w:hAnsi="Arial" w:cs="Arial"/>
        </w:rPr>
      </w:pPr>
      <w:r w:rsidRPr="007E6A1A">
        <w:rPr>
          <w:rFonts w:ascii="Arial" w:hAnsi="Arial" w:cs="Arial"/>
          <w:color w:val="000000"/>
        </w:rPr>
        <w:t>Блуз са прогресијама;</w:t>
      </w:r>
    </w:p>
    <w:p w14:paraId="66F87BF2"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тема, импровизација;</w:t>
      </w:r>
    </w:p>
    <w:p w14:paraId="65B7EC12" w14:textId="77777777" w:rsidR="007E6A1A" w:rsidRPr="007E6A1A" w:rsidRDefault="007E6A1A" w:rsidP="007E6A1A">
      <w:pPr>
        <w:spacing w:after="150"/>
        <w:rPr>
          <w:rFonts w:ascii="Arial" w:hAnsi="Arial" w:cs="Arial"/>
        </w:rPr>
      </w:pPr>
      <w:r w:rsidRPr="007E6A1A">
        <w:rPr>
          <w:rFonts w:ascii="Arial" w:hAnsi="Arial" w:cs="Arial"/>
          <w:color w:val="000000"/>
        </w:rPr>
        <w:t>Акордска пратња џез валцера или латина.</w:t>
      </w:r>
    </w:p>
    <w:p w14:paraId="5BE863B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7D46B3B4" w14:textId="77777777" w:rsidR="007E6A1A" w:rsidRPr="007E6A1A" w:rsidRDefault="007E6A1A" w:rsidP="007E6A1A">
      <w:pPr>
        <w:spacing w:after="150"/>
        <w:rPr>
          <w:rFonts w:ascii="Arial" w:hAnsi="Arial" w:cs="Arial"/>
        </w:rPr>
      </w:pPr>
      <w:r w:rsidRPr="007E6A1A">
        <w:rPr>
          <w:rFonts w:ascii="Arial" w:hAnsi="Arial" w:cs="Arial"/>
          <w:color w:val="000000"/>
        </w:rPr>
        <w:t>Рад на јачању мускулатуре шаке и подлактице леве и десне руке. Вежбе се састоје у употреби гумених лоптица и кругова и лакших тегова. Ради дијапазона шаке раде се вежбе октава, децима по могућности и простих акорада. Обраћати пажњу на хигијену шаке (одсецање ноктију и заноктица).</w:t>
      </w:r>
    </w:p>
    <w:p w14:paraId="1C68F821" w14:textId="77777777" w:rsidR="007E6A1A" w:rsidRPr="007E6A1A" w:rsidRDefault="007E6A1A" w:rsidP="007E6A1A">
      <w:pPr>
        <w:spacing w:after="150"/>
        <w:rPr>
          <w:rFonts w:ascii="Arial" w:hAnsi="Arial" w:cs="Arial"/>
        </w:rPr>
      </w:pPr>
      <w:r w:rsidRPr="007E6A1A">
        <w:rPr>
          <w:rFonts w:ascii="Arial" w:hAnsi="Arial" w:cs="Arial"/>
          <w:color w:val="000000"/>
        </w:rPr>
        <w:t>Рад на тушеу и динамичком дијапазону – пажљиво постављати положај шаке. Инсистирати на правилном седењу за инструментом због оптерећења кичме.</w:t>
      </w:r>
    </w:p>
    <w:p w14:paraId="0203C7A9" w14:textId="77777777" w:rsidR="007E6A1A" w:rsidRPr="007E6A1A" w:rsidRDefault="007E6A1A" w:rsidP="007E6A1A">
      <w:pPr>
        <w:spacing w:after="150"/>
        <w:rPr>
          <w:rFonts w:ascii="Arial" w:hAnsi="Arial" w:cs="Arial"/>
        </w:rPr>
      </w:pPr>
      <w:r w:rsidRPr="007E6A1A">
        <w:rPr>
          <w:rFonts w:ascii="Arial" w:hAnsi="Arial" w:cs="Arial"/>
          <w:color w:val="000000"/>
        </w:rPr>
        <w:t>Блузеви и скале. Анализа атоналних и алтерованих сола и импровизације. Рад на патернима других музичких облика – латин, рок, панк, соул, фјужн ....</w:t>
      </w:r>
    </w:p>
    <w:p w14:paraId="660F3E50" w14:textId="77777777" w:rsidR="007E6A1A" w:rsidRPr="007E6A1A" w:rsidRDefault="007E6A1A" w:rsidP="007E6A1A">
      <w:pPr>
        <w:spacing w:after="150"/>
        <w:rPr>
          <w:rFonts w:ascii="Arial" w:hAnsi="Arial" w:cs="Arial"/>
        </w:rPr>
      </w:pPr>
      <w:r w:rsidRPr="007E6A1A">
        <w:rPr>
          <w:rFonts w:ascii="Arial" w:hAnsi="Arial" w:cs="Arial"/>
          <w:color w:val="000000"/>
        </w:rPr>
        <w:t>Скокови са уских на широке акордске слогове и обрнуто. Посебан акценат дати на синхронизацију леве и десне руке. Бацити акценат на акордску пратњу.</w:t>
      </w:r>
    </w:p>
    <w:p w14:paraId="71D66B70" w14:textId="77777777" w:rsidR="007E6A1A" w:rsidRPr="007E6A1A" w:rsidRDefault="007E6A1A" w:rsidP="007E6A1A">
      <w:pPr>
        <w:spacing w:after="150"/>
        <w:rPr>
          <w:rFonts w:ascii="Arial" w:hAnsi="Arial" w:cs="Arial"/>
        </w:rPr>
      </w:pPr>
      <w:r w:rsidRPr="007E6A1A">
        <w:rPr>
          <w:rFonts w:ascii="Arial" w:hAnsi="Arial" w:cs="Arial"/>
          <w:color w:val="000000"/>
        </w:rPr>
        <w:t>Увод у блок импровизацију. Радити џез стандарде и различитим тоналитетима.</w:t>
      </w:r>
    </w:p>
    <w:p w14:paraId="49E49981" w14:textId="77777777" w:rsidR="007E6A1A" w:rsidRPr="007E6A1A" w:rsidRDefault="007E6A1A" w:rsidP="007E6A1A">
      <w:pPr>
        <w:spacing w:after="150"/>
        <w:rPr>
          <w:rFonts w:ascii="Arial" w:hAnsi="Arial" w:cs="Arial"/>
        </w:rPr>
      </w:pPr>
      <w:r w:rsidRPr="007E6A1A">
        <w:rPr>
          <w:rFonts w:ascii="Arial" w:hAnsi="Arial" w:cs="Arial"/>
          <w:color w:val="000000"/>
        </w:rPr>
        <w:t>Свирати литературу великих џез оркестара. Импровизација. Анализа сола значајних џез пијаниста. Наставити рад на џез стандардима.</w:t>
      </w:r>
    </w:p>
    <w:p w14:paraId="61E1C06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C9F27C1" w14:textId="77777777" w:rsidR="007E6A1A" w:rsidRPr="007E6A1A" w:rsidRDefault="007E6A1A" w:rsidP="007E6A1A">
      <w:pPr>
        <w:spacing w:after="150"/>
        <w:rPr>
          <w:rFonts w:ascii="Arial" w:hAnsi="Arial" w:cs="Arial"/>
        </w:rPr>
      </w:pPr>
      <w:r w:rsidRPr="007E6A1A">
        <w:rPr>
          <w:rFonts w:ascii="Arial" w:hAnsi="Arial" w:cs="Arial"/>
          <w:color w:val="000000"/>
        </w:rPr>
        <w:t>Игор Брил: Практични курс џез импровизације Дан Хаерле: Соп1етрогагау кеућоаг^ р1ауег Миленко Продановић: Блуз форме и акордске прогресије С1аг Р1еа (Драгиша Буха): 557 џез стандарда А. Дупланчић: Бразил – 200 боп§8</w:t>
      </w:r>
    </w:p>
    <w:p w14:paraId="70C4E603"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vol4 – аудио касета</w:t>
      </w:r>
    </w:p>
    <w:p w14:paraId="4CB8E532"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Одговарајућа литература других аутора</w:t>
      </w:r>
    </w:p>
    <w:p w14:paraId="6C3D7C6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DDAD2C4" w14:textId="77777777" w:rsidR="007E6A1A" w:rsidRPr="007E6A1A" w:rsidRDefault="007E6A1A" w:rsidP="007E6A1A">
      <w:pPr>
        <w:spacing w:after="150"/>
        <w:rPr>
          <w:rFonts w:ascii="Arial" w:hAnsi="Arial" w:cs="Arial"/>
        </w:rPr>
      </w:pPr>
      <w:r w:rsidRPr="007E6A1A">
        <w:rPr>
          <w:rFonts w:ascii="Arial" w:hAnsi="Arial" w:cs="Arial"/>
          <w:color w:val="000000"/>
        </w:rPr>
        <w:t>Акордске прогресије до 13;</w:t>
      </w:r>
    </w:p>
    <w:p w14:paraId="1ED45E2E" w14:textId="77777777" w:rsidR="007E6A1A" w:rsidRPr="007E6A1A" w:rsidRDefault="007E6A1A" w:rsidP="007E6A1A">
      <w:pPr>
        <w:spacing w:after="150"/>
        <w:rPr>
          <w:rFonts w:ascii="Arial" w:hAnsi="Arial" w:cs="Arial"/>
        </w:rPr>
      </w:pPr>
      <w:r w:rsidRPr="007E6A1A">
        <w:rPr>
          <w:rFonts w:ascii="Arial" w:hAnsi="Arial" w:cs="Arial"/>
          <w:color w:val="000000"/>
        </w:rPr>
        <w:t>Блуз – тема, пратња, импровизација са прогресијама;</w:t>
      </w:r>
    </w:p>
    <w:p w14:paraId="542DCE4C" w14:textId="77777777" w:rsidR="007E6A1A" w:rsidRPr="007E6A1A" w:rsidRDefault="007E6A1A" w:rsidP="007E6A1A">
      <w:pPr>
        <w:spacing w:after="150"/>
        <w:rPr>
          <w:rFonts w:ascii="Arial" w:hAnsi="Arial" w:cs="Arial"/>
        </w:rPr>
      </w:pPr>
      <w:r w:rsidRPr="007E6A1A">
        <w:rPr>
          <w:rFonts w:ascii="Arial" w:hAnsi="Arial" w:cs="Arial"/>
          <w:color w:val="000000"/>
        </w:rPr>
        <w:t>Један џез стандард – тема, импровизација, пратња;</w:t>
      </w:r>
    </w:p>
    <w:p w14:paraId="7C500D4D" w14:textId="77777777" w:rsidR="007E6A1A" w:rsidRPr="007E6A1A" w:rsidRDefault="007E6A1A" w:rsidP="007E6A1A">
      <w:pPr>
        <w:spacing w:after="150"/>
        <w:rPr>
          <w:rFonts w:ascii="Arial" w:hAnsi="Arial" w:cs="Arial"/>
        </w:rPr>
      </w:pPr>
      <w:r w:rsidRPr="007E6A1A">
        <w:rPr>
          <w:rFonts w:ascii="Arial" w:hAnsi="Arial" w:cs="Arial"/>
          <w:color w:val="000000"/>
        </w:rPr>
        <w:t>Неки патерни за пратњу из другог музичког жанра.</w:t>
      </w:r>
    </w:p>
    <w:p w14:paraId="261B3F0E"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КЛАВИЈАТУРЕ И СИНТИСАЈЗЕР</w:t>
      </w:r>
    </w:p>
    <w:p w14:paraId="7E4ECE2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046C438" w14:textId="77777777" w:rsidR="007E6A1A" w:rsidRPr="007E6A1A" w:rsidRDefault="007E6A1A" w:rsidP="007E6A1A">
      <w:pPr>
        <w:spacing w:after="150"/>
        <w:rPr>
          <w:rFonts w:ascii="Arial" w:hAnsi="Arial" w:cs="Arial"/>
        </w:rPr>
      </w:pPr>
      <w:r w:rsidRPr="007E6A1A">
        <w:rPr>
          <w:rFonts w:ascii="Arial" w:hAnsi="Arial" w:cs="Arial"/>
          <w:color w:val="000000"/>
        </w:rPr>
        <w:t>Наставак рада на блузу са сложенијим хармонским прогресијама.</w:t>
      </w:r>
    </w:p>
    <w:p w14:paraId="25E2787B" w14:textId="77777777" w:rsidR="007E6A1A" w:rsidRPr="007E6A1A" w:rsidRDefault="007E6A1A" w:rsidP="007E6A1A">
      <w:pPr>
        <w:spacing w:after="150"/>
        <w:rPr>
          <w:rFonts w:ascii="Arial" w:hAnsi="Arial" w:cs="Arial"/>
        </w:rPr>
      </w:pPr>
      <w:r w:rsidRPr="007E6A1A">
        <w:rPr>
          <w:rFonts w:ascii="Arial" w:hAnsi="Arial" w:cs="Arial"/>
          <w:color w:val="000000"/>
        </w:rPr>
        <w:t>Основе свирања у блоку – Беркли метода.</w:t>
      </w:r>
    </w:p>
    <w:p w14:paraId="7C34BBE1" w14:textId="77777777" w:rsidR="007E6A1A" w:rsidRPr="007E6A1A" w:rsidRDefault="007E6A1A" w:rsidP="007E6A1A">
      <w:pPr>
        <w:spacing w:after="150"/>
        <w:rPr>
          <w:rFonts w:ascii="Arial" w:hAnsi="Arial" w:cs="Arial"/>
        </w:rPr>
      </w:pPr>
      <w:r w:rsidRPr="007E6A1A">
        <w:rPr>
          <w:rFonts w:ascii="Arial" w:hAnsi="Arial" w:cs="Arial"/>
          <w:color w:val="000000"/>
        </w:rPr>
        <w:t>Основе импровизације – Беркли метода.</w:t>
      </w:r>
    </w:p>
    <w:p w14:paraId="0E18A598" w14:textId="77777777" w:rsidR="007E6A1A" w:rsidRPr="007E6A1A" w:rsidRDefault="007E6A1A" w:rsidP="007E6A1A">
      <w:pPr>
        <w:spacing w:after="150"/>
        <w:rPr>
          <w:rFonts w:ascii="Arial" w:hAnsi="Arial" w:cs="Arial"/>
        </w:rPr>
      </w:pPr>
      <w:r w:rsidRPr="007E6A1A">
        <w:rPr>
          <w:rFonts w:ascii="Arial" w:hAnsi="Arial" w:cs="Arial"/>
          <w:color w:val="000000"/>
        </w:rPr>
        <w:t>Типични шаблони за леву руку са посебним освртом на „walking bas”.</w:t>
      </w:r>
    </w:p>
    <w:p w14:paraId="62957FA0" w14:textId="77777777" w:rsidR="007E6A1A" w:rsidRPr="007E6A1A" w:rsidRDefault="007E6A1A" w:rsidP="007E6A1A">
      <w:pPr>
        <w:spacing w:after="150"/>
        <w:rPr>
          <w:rFonts w:ascii="Arial" w:hAnsi="Arial" w:cs="Arial"/>
        </w:rPr>
      </w:pPr>
      <w:r w:rsidRPr="007E6A1A">
        <w:rPr>
          <w:rFonts w:ascii="Arial" w:hAnsi="Arial" w:cs="Arial"/>
          <w:color w:val="000000"/>
        </w:rPr>
        <w:t>Алтеровани акорди и скале који нису обрађивани у основној музичкој школи.</w:t>
      </w:r>
    </w:p>
    <w:p w14:paraId="1C4DFAF0"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„Hammond” оргуљама, Rhodes електричним клавиром и mini moog синтисајзером.</w:t>
      </w:r>
    </w:p>
    <w:p w14:paraId="76A08C8C"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83CBC04" w14:textId="77777777" w:rsidR="007E6A1A" w:rsidRPr="007E6A1A" w:rsidRDefault="007E6A1A" w:rsidP="007E6A1A">
      <w:pPr>
        <w:spacing w:after="150"/>
        <w:rPr>
          <w:rFonts w:ascii="Arial" w:hAnsi="Arial" w:cs="Arial"/>
        </w:rPr>
      </w:pPr>
      <w:r w:rsidRPr="007E6A1A">
        <w:rPr>
          <w:rFonts w:ascii="Arial" w:hAnsi="Arial" w:cs="Arial"/>
          <w:color w:val="000000"/>
        </w:rPr>
        <w:t>Вегк1ее: 15 свезака</w:t>
      </w:r>
    </w:p>
    <w:p w14:paraId="1D05A153"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 А. Дупланчић: Бразил – 200 боп§8</w:t>
      </w:r>
    </w:p>
    <w:p w14:paraId="7C0AA5A5"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vol1 – аудио касета</w:t>
      </w:r>
    </w:p>
    <w:p w14:paraId="3F81A97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C503F08" w14:textId="77777777" w:rsidR="007E6A1A" w:rsidRPr="007E6A1A" w:rsidRDefault="007E6A1A" w:rsidP="007E6A1A">
      <w:pPr>
        <w:spacing w:after="150"/>
        <w:rPr>
          <w:rFonts w:ascii="Arial" w:hAnsi="Arial" w:cs="Arial"/>
        </w:rPr>
      </w:pPr>
      <w:r w:rsidRPr="007E6A1A">
        <w:rPr>
          <w:rFonts w:ascii="Arial" w:hAnsi="Arial" w:cs="Arial"/>
          <w:color w:val="000000"/>
        </w:rPr>
        <w:t>Blues 12;</w:t>
      </w:r>
    </w:p>
    <w:p w14:paraId="5D8F0433"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52A100C0" w14:textId="77777777" w:rsidR="007E6A1A" w:rsidRPr="007E6A1A" w:rsidRDefault="007E6A1A" w:rsidP="007E6A1A">
      <w:pPr>
        <w:spacing w:after="150"/>
        <w:rPr>
          <w:rFonts w:ascii="Arial" w:hAnsi="Arial" w:cs="Arial"/>
        </w:rPr>
      </w:pPr>
      <w:r w:rsidRPr="007E6A1A">
        <w:rPr>
          <w:rFonts w:ascii="Arial" w:hAnsi="Arial" w:cs="Arial"/>
          <w:color w:val="000000"/>
        </w:rPr>
        <w:t>Стандард темпо МЕР10М ТО ОР;</w:t>
      </w:r>
    </w:p>
    <w:p w14:paraId="05A6B8FE" w14:textId="77777777" w:rsidR="007E6A1A" w:rsidRPr="007E6A1A" w:rsidRDefault="007E6A1A" w:rsidP="007E6A1A">
      <w:pPr>
        <w:spacing w:after="150"/>
        <w:rPr>
          <w:rFonts w:ascii="Arial" w:hAnsi="Arial" w:cs="Arial"/>
        </w:rPr>
      </w:pPr>
      <w:r w:rsidRPr="007E6A1A">
        <w:rPr>
          <w:rFonts w:ascii="Arial" w:hAnsi="Arial" w:cs="Arial"/>
          <w:color w:val="000000"/>
        </w:rPr>
        <w:t>Једна модернија џез композиција;</w:t>
      </w:r>
    </w:p>
    <w:p w14:paraId="6813A9AF" w14:textId="77777777" w:rsidR="007E6A1A" w:rsidRPr="007E6A1A" w:rsidRDefault="007E6A1A" w:rsidP="007E6A1A">
      <w:pPr>
        <w:spacing w:after="150"/>
        <w:rPr>
          <w:rFonts w:ascii="Arial" w:hAnsi="Arial" w:cs="Arial"/>
        </w:rPr>
      </w:pPr>
      <w:r w:rsidRPr="007E6A1A">
        <w:rPr>
          <w:rFonts w:ascii="Arial" w:hAnsi="Arial" w:cs="Arial"/>
          <w:color w:val="000000"/>
        </w:rPr>
        <w:t>Једна поп или рок комерцијална композиција.</w:t>
      </w:r>
    </w:p>
    <w:p w14:paraId="55618E5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A9F864A" w14:textId="77777777" w:rsidR="007E6A1A" w:rsidRPr="007E6A1A" w:rsidRDefault="007E6A1A" w:rsidP="007E6A1A">
      <w:pPr>
        <w:spacing w:after="150"/>
        <w:rPr>
          <w:rFonts w:ascii="Arial" w:hAnsi="Arial" w:cs="Arial"/>
        </w:rPr>
      </w:pPr>
      <w:r w:rsidRPr="007E6A1A">
        <w:rPr>
          <w:rFonts w:ascii="Arial" w:hAnsi="Arial" w:cs="Arial"/>
          <w:color w:val="000000"/>
        </w:rPr>
        <w:t>Рад на фразирању и тежим ритмичким фразама – триолски и шеснаестински.</w:t>
      </w:r>
    </w:p>
    <w:p w14:paraId="74EF8C10" w14:textId="77777777" w:rsidR="007E6A1A" w:rsidRPr="007E6A1A" w:rsidRDefault="007E6A1A" w:rsidP="007E6A1A">
      <w:pPr>
        <w:spacing w:after="150"/>
        <w:rPr>
          <w:rFonts w:ascii="Arial" w:hAnsi="Arial" w:cs="Arial"/>
        </w:rPr>
      </w:pPr>
      <w:r w:rsidRPr="007E6A1A">
        <w:rPr>
          <w:rFonts w:ascii="Arial" w:hAnsi="Arial" w:cs="Arial"/>
          <w:color w:val="000000"/>
        </w:rPr>
        <w:t>Широки слог акорада и стилско разврставање. Упознавање са најранијим стиловима џез клавира – Теди Вилсон, Арт Татум, Ерол Гарнер.</w:t>
      </w:r>
    </w:p>
    <w:p w14:paraId="24DD3115"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РОК и РОК ПЕЗ стиловима – основе. Основе програмирања синтисајзера.</w:t>
      </w:r>
    </w:p>
    <w:p w14:paraId="54B0C26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C1FBA99" w14:textId="77777777" w:rsidR="007E6A1A" w:rsidRPr="007E6A1A" w:rsidRDefault="007E6A1A" w:rsidP="007E6A1A">
      <w:pPr>
        <w:spacing w:after="150"/>
        <w:rPr>
          <w:rFonts w:ascii="Arial" w:hAnsi="Arial" w:cs="Arial"/>
        </w:rPr>
      </w:pPr>
      <w:r w:rsidRPr="007E6A1A">
        <w:rPr>
          <w:rFonts w:ascii="Arial" w:hAnsi="Arial" w:cs="Arial"/>
          <w:color w:val="000000"/>
        </w:rPr>
        <w:t>Вегк1ее: 10 свезака</w:t>
      </w:r>
    </w:p>
    <w:p w14:paraId="084641BF" w14:textId="77777777" w:rsidR="007E6A1A" w:rsidRPr="007E6A1A" w:rsidRDefault="007E6A1A" w:rsidP="007E6A1A">
      <w:pPr>
        <w:spacing w:after="150"/>
        <w:rPr>
          <w:rFonts w:ascii="Arial" w:hAnsi="Arial" w:cs="Arial"/>
        </w:rPr>
      </w:pPr>
      <w:r w:rsidRPr="007E6A1A">
        <w:rPr>
          <w:rFonts w:ascii="Arial" w:hAnsi="Arial" w:cs="Arial"/>
          <w:color w:val="000000"/>
        </w:rPr>
        <w:t>John Menegan: I и II свеска</w:t>
      </w:r>
    </w:p>
    <w:p w14:paraId="0A54FEC7" w14:textId="77777777" w:rsidR="007E6A1A" w:rsidRPr="007E6A1A" w:rsidRDefault="007E6A1A" w:rsidP="007E6A1A">
      <w:pPr>
        <w:spacing w:after="150"/>
        <w:rPr>
          <w:rFonts w:ascii="Arial" w:hAnsi="Arial" w:cs="Arial"/>
        </w:rPr>
      </w:pPr>
      <w:r w:rsidRPr="007E6A1A">
        <w:rPr>
          <w:rFonts w:ascii="Arial" w:hAnsi="Arial" w:cs="Arial"/>
          <w:color w:val="000000"/>
        </w:rPr>
        <w:t>С1аг F1еа (Драгиша Буха): 557 џез стандарда</w:t>
      </w:r>
    </w:p>
    <w:p w14:paraId="79BEC938"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273A5AA3"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2 – аудио касета</w:t>
      </w:r>
    </w:p>
    <w:p w14:paraId="04B3EB4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555778F" w14:textId="77777777" w:rsidR="007E6A1A" w:rsidRPr="007E6A1A" w:rsidRDefault="007E6A1A" w:rsidP="007E6A1A">
      <w:pPr>
        <w:spacing w:after="150"/>
        <w:rPr>
          <w:rFonts w:ascii="Arial" w:hAnsi="Arial" w:cs="Arial"/>
        </w:rPr>
      </w:pPr>
      <w:r w:rsidRPr="007E6A1A">
        <w:rPr>
          <w:rFonts w:ascii="Arial" w:hAnsi="Arial" w:cs="Arial"/>
          <w:color w:val="000000"/>
        </w:rPr>
        <w:t>Blues 12;</w:t>
      </w:r>
    </w:p>
    <w:p w14:paraId="3AD852FC"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17F46391" w14:textId="77777777" w:rsidR="007E6A1A" w:rsidRPr="007E6A1A" w:rsidRDefault="007E6A1A" w:rsidP="007E6A1A">
      <w:pPr>
        <w:spacing w:after="150"/>
        <w:rPr>
          <w:rFonts w:ascii="Arial" w:hAnsi="Arial" w:cs="Arial"/>
        </w:rPr>
      </w:pPr>
      <w:r w:rsidRPr="007E6A1A">
        <w:rPr>
          <w:rFonts w:ascii="Arial" w:hAnsi="Arial" w:cs="Arial"/>
          <w:color w:val="000000"/>
        </w:rPr>
        <w:t>Стандард темпо Medium to up;</w:t>
      </w:r>
    </w:p>
    <w:p w14:paraId="159C793C" w14:textId="77777777" w:rsidR="007E6A1A" w:rsidRPr="007E6A1A" w:rsidRDefault="007E6A1A" w:rsidP="007E6A1A">
      <w:pPr>
        <w:spacing w:after="150"/>
        <w:rPr>
          <w:rFonts w:ascii="Arial" w:hAnsi="Arial" w:cs="Arial"/>
        </w:rPr>
      </w:pPr>
      <w:r w:rsidRPr="007E6A1A">
        <w:rPr>
          <w:rFonts w:ascii="Arial" w:hAnsi="Arial" w:cs="Arial"/>
          <w:color w:val="000000"/>
        </w:rPr>
        <w:t>Једна модернија џез композиција;</w:t>
      </w:r>
    </w:p>
    <w:p w14:paraId="2EE3B82F" w14:textId="77777777" w:rsidR="007E6A1A" w:rsidRPr="007E6A1A" w:rsidRDefault="007E6A1A" w:rsidP="007E6A1A">
      <w:pPr>
        <w:spacing w:after="150"/>
        <w:rPr>
          <w:rFonts w:ascii="Arial" w:hAnsi="Arial" w:cs="Arial"/>
        </w:rPr>
      </w:pPr>
      <w:r w:rsidRPr="007E6A1A">
        <w:rPr>
          <w:rFonts w:ascii="Arial" w:hAnsi="Arial" w:cs="Arial"/>
          <w:color w:val="000000"/>
        </w:rPr>
        <w:t>Једна поп или рок комерцијална композиција.</w:t>
      </w:r>
    </w:p>
    <w:p w14:paraId="711D9E3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84AA3B5"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упознавању стилова са посебним освртом на ВЕ ВОР (Бад Пауел, Оскар Петерсон, Хорас Силвер) – патерни, хармонија.</w:t>
      </w:r>
    </w:p>
    <w:p w14:paraId="02770B6F" w14:textId="77777777" w:rsidR="007E6A1A" w:rsidRPr="007E6A1A" w:rsidRDefault="007E6A1A" w:rsidP="007E6A1A">
      <w:pPr>
        <w:spacing w:after="150"/>
        <w:rPr>
          <w:rFonts w:ascii="Arial" w:hAnsi="Arial" w:cs="Arial"/>
        </w:rPr>
      </w:pPr>
      <w:r w:rsidRPr="007E6A1A">
        <w:rPr>
          <w:rFonts w:ascii="Arial" w:hAnsi="Arial" w:cs="Arial"/>
          <w:color w:val="000000"/>
        </w:rPr>
        <w:t>КОСК и КОСК ЈА22 стилови II. Основе програмирања компјутера.</w:t>
      </w:r>
    </w:p>
    <w:p w14:paraId="2BFE490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544C273" w14:textId="77777777" w:rsidR="007E6A1A" w:rsidRPr="007E6A1A" w:rsidRDefault="007E6A1A" w:rsidP="007E6A1A">
      <w:pPr>
        <w:spacing w:after="150"/>
        <w:rPr>
          <w:rFonts w:ascii="Arial" w:hAnsi="Arial" w:cs="Arial"/>
        </w:rPr>
      </w:pPr>
      <w:r w:rsidRPr="007E6A1A">
        <w:rPr>
          <w:rFonts w:ascii="Arial" w:hAnsi="Arial" w:cs="Arial"/>
          <w:color w:val="000000"/>
        </w:rPr>
        <w:t>John Menegan: III и IV свеска</w:t>
      </w:r>
    </w:p>
    <w:p w14:paraId="49E4A100"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63015411"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4502EC90"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3 – аудио касета</w:t>
      </w:r>
    </w:p>
    <w:p w14:paraId="1C3A28B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E394E4B" w14:textId="77777777" w:rsidR="007E6A1A" w:rsidRPr="007E6A1A" w:rsidRDefault="007E6A1A" w:rsidP="007E6A1A">
      <w:pPr>
        <w:spacing w:after="150"/>
        <w:rPr>
          <w:rFonts w:ascii="Arial" w:hAnsi="Arial" w:cs="Arial"/>
        </w:rPr>
      </w:pPr>
      <w:r w:rsidRPr="007E6A1A">
        <w:rPr>
          <w:rFonts w:ascii="Arial" w:hAnsi="Arial" w:cs="Arial"/>
          <w:color w:val="000000"/>
        </w:rPr>
        <w:t>Blues 12;</w:t>
      </w:r>
    </w:p>
    <w:p w14:paraId="777D9492"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27B992A9" w14:textId="77777777" w:rsidR="007E6A1A" w:rsidRPr="007E6A1A" w:rsidRDefault="007E6A1A" w:rsidP="007E6A1A">
      <w:pPr>
        <w:spacing w:after="150"/>
        <w:rPr>
          <w:rFonts w:ascii="Arial" w:hAnsi="Arial" w:cs="Arial"/>
        </w:rPr>
      </w:pPr>
      <w:r w:rsidRPr="007E6A1A">
        <w:rPr>
          <w:rFonts w:ascii="Arial" w:hAnsi="Arial" w:cs="Arial"/>
          <w:color w:val="000000"/>
        </w:rPr>
        <w:t>Стандард темпо Medium to up;</w:t>
      </w:r>
    </w:p>
    <w:p w14:paraId="153C2D59" w14:textId="77777777" w:rsidR="007E6A1A" w:rsidRPr="007E6A1A" w:rsidRDefault="007E6A1A" w:rsidP="007E6A1A">
      <w:pPr>
        <w:spacing w:after="150"/>
        <w:rPr>
          <w:rFonts w:ascii="Arial" w:hAnsi="Arial" w:cs="Arial"/>
        </w:rPr>
      </w:pPr>
      <w:r w:rsidRPr="007E6A1A">
        <w:rPr>
          <w:rFonts w:ascii="Arial" w:hAnsi="Arial" w:cs="Arial"/>
          <w:color w:val="000000"/>
        </w:rPr>
        <w:t>Једна модернија џез композиција;</w:t>
      </w:r>
    </w:p>
    <w:p w14:paraId="40A45B8A" w14:textId="77777777" w:rsidR="007E6A1A" w:rsidRPr="007E6A1A" w:rsidRDefault="007E6A1A" w:rsidP="007E6A1A">
      <w:pPr>
        <w:spacing w:after="150"/>
        <w:rPr>
          <w:rFonts w:ascii="Arial" w:hAnsi="Arial" w:cs="Arial"/>
        </w:rPr>
      </w:pPr>
      <w:r w:rsidRPr="007E6A1A">
        <w:rPr>
          <w:rFonts w:ascii="Arial" w:hAnsi="Arial" w:cs="Arial"/>
          <w:color w:val="000000"/>
        </w:rPr>
        <w:t>Једна поп или рок комерцијална композиција.</w:t>
      </w:r>
    </w:p>
    <w:p w14:paraId="7C589D6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6E9BD501" w14:textId="77777777" w:rsidR="007E6A1A" w:rsidRPr="007E6A1A" w:rsidRDefault="007E6A1A" w:rsidP="007E6A1A">
      <w:pPr>
        <w:spacing w:after="150"/>
        <w:rPr>
          <w:rFonts w:ascii="Arial" w:hAnsi="Arial" w:cs="Arial"/>
        </w:rPr>
      </w:pPr>
      <w:r w:rsidRPr="007E6A1A">
        <w:rPr>
          <w:rFonts w:ascii="Arial" w:hAnsi="Arial" w:cs="Arial"/>
          <w:color w:val="000000"/>
        </w:rPr>
        <w:t>Пентатонски и квартални приступ импровизацији и проучавање „лидијског” хроматског система у импровизацији.</w:t>
      </w:r>
    </w:p>
    <w:p w14:paraId="6B477DF9"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савременијим и тежим стиловима.</w:t>
      </w:r>
    </w:p>
    <w:p w14:paraId="30B8A7FA" w14:textId="77777777" w:rsidR="007E6A1A" w:rsidRPr="007E6A1A" w:rsidRDefault="007E6A1A" w:rsidP="007E6A1A">
      <w:pPr>
        <w:spacing w:after="150"/>
        <w:rPr>
          <w:rFonts w:ascii="Arial" w:hAnsi="Arial" w:cs="Arial"/>
        </w:rPr>
      </w:pPr>
      <w:r w:rsidRPr="007E6A1A">
        <w:rPr>
          <w:rFonts w:ascii="Arial" w:hAnsi="Arial" w:cs="Arial"/>
          <w:color w:val="000000"/>
        </w:rPr>
        <w:t>Програмирање композија на компјутеру уз прављење аранжмана за мали и велики оркестар – синтисајзери.</w:t>
      </w:r>
    </w:p>
    <w:p w14:paraId="3710F8A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120593E" w14:textId="77777777" w:rsidR="007E6A1A" w:rsidRPr="007E6A1A" w:rsidRDefault="007E6A1A" w:rsidP="007E6A1A">
      <w:pPr>
        <w:spacing w:after="150"/>
        <w:rPr>
          <w:rFonts w:ascii="Arial" w:hAnsi="Arial" w:cs="Arial"/>
        </w:rPr>
      </w:pPr>
      <w:r w:rsidRPr="007E6A1A">
        <w:rPr>
          <w:rFonts w:ascii="Arial" w:hAnsi="Arial" w:cs="Arial"/>
          <w:color w:val="000000"/>
        </w:rPr>
        <w:t>Пентатонски и квартни приступ импровизацији Carl F1еа (Драгиша Буха): 557 џез стандарда А. Дупланчић: Бразил – 200 songs</w:t>
      </w:r>
    </w:p>
    <w:p w14:paraId="710C5DF0"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4 – аудио касета</w:t>
      </w:r>
    </w:p>
    <w:p w14:paraId="027CA5C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2F11BEA" w14:textId="77777777" w:rsidR="007E6A1A" w:rsidRPr="007E6A1A" w:rsidRDefault="007E6A1A" w:rsidP="007E6A1A">
      <w:pPr>
        <w:spacing w:after="150"/>
        <w:rPr>
          <w:rFonts w:ascii="Arial" w:hAnsi="Arial" w:cs="Arial"/>
        </w:rPr>
      </w:pPr>
      <w:r w:rsidRPr="007E6A1A">
        <w:rPr>
          <w:rFonts w:ascii="Arial" w:hAnsi="Arial" w:cs="Arial"/>
          <w:color w:val="000000"/>
        </w:rPr>
        <w:t>Blues 12;</w:t>
      </w:r>
    </w:p>
    <w:p w14:paraId="76C89834"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0883FC93" w14:textId="77777777" w:rsidR="007E6A1A" w:rsidRPr="007E6A1A" w:rsidRDefault="007E6A1A" w:rsidP="007E6A1A">
      <w:pPr>
        <w:spacing w:after="150"/>
        <w:rPr>
          <w:rFonts w:ascii="Arial" w:hAnsi="Arial" w:cs="Arial"/>
        </w:rPr>
      </w:pPr>
      <w:r w:rsidRPr="007E6A1A">
        <w:rPr>
          <w:rFonts w:ascii="Arial" w:hAnsi="Arial" w:cs="Arial"/>
          <w:color w:val="000000"/>
        </w:rPr>
        <w:t>Стандард темпо Medium to up;</w:t>
      </w:r>
    </w:p>
    <w:p w14:paraId="4A7D3EC9" w14:textId="77777777" w:rsidR="007E6A1A" w:rsidRPr="007E6A1A" w:rsidRDefault="007E6A1A" w:rsidP="007E6A1A">
      <w:pPr>
        <w:spacing w:after="150"/>
        <w:rPr>
          <w:rFonts w:ascii="Arial" w:hAnsi="Arial" w:cs="Arial"/>
        </w:rPr>
      </w:pPr>
      <w:r w:rsidRPr="007E6A1A">
        <w:rPr>
          <w:rFonts w:ascii="Arial" w:hAnsi="Arial" w:cs="Arial"/>
          <w:color w:val="000000"/>
        </w:rPr>
        <w:t>Једна модернија џез композиција;</w:t>
      </w:r>
    </w:p>
    <w:p w14:paraId="41DE8561" w14:textId="77777777" w:rsidR="007E6A1A" w:rsidRPr="007E6A1A" w:rsidRDefault="007E6A1A" w:rsidP="007E6A1A">
      <w:pPr>
        <w:spacing w:after="150"/>
        <w:rPr>
          <w:rFonts w:ascii="Arial" w:hAnsi="Arial" w:cs="Arial"/>
        </w:rPr>
      </w:pPr>
      <w:r w:rsidRPr="007E6A1A">
        <w:rPr>
          <w:rFonts w:ascii="Arial" w:hAnsi="Arial" w:cs="Arial"/>
          <w:color w:val="000000"/>
        </w:rPr>
        <w:t>Једна поп или рок комерцијална композиција.</w:t>
      </w:r>
    </w:p>
    <w:p w14:paraId="10AFA458"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САКСОФОН И КЛАРИНЕТ, ТРУБА, ТРОМБОН</w:t>
      </w:r>
    </w:p>
    <w:p w14:paraId="3D409019"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0E4D789" w14:textId="77777777" w:rsidR="007E6A1A" w:rsidRPr="007E6A1A" w:rsidRDefault="007E6A1A" w:rsidP="007E6A1A">
      <w:pPr>
        <w:spacing w:after="150"/>
        <w:rPr>
          <w:rFonts w:ascii="Arial" w:hAnsi="Arial" w:cs="Arial"/>
        </w:rPr>
      </w:pPr>
      <w:r w:rsidRPr="007E6A1A">
        <w:rPr>
          <w:rFonts w:ascii="Arial" w:hAnsi="Arial" w:cs="Arial"/>
          <w:color w:val="000000"/>
        </w:rPr>
        <w:t>Рекапитулација технике дисања.</w:t>
      </w:r>
    </w:p>
    <w:p w14:paraId="162D956A" w14:textId="77777777" w:rsidR="007E6A1A" w:rsidRPr="007E6A1A" w:rsidRDefault="007E6A1A" w:rsidP="007E6A1A">
      <w:pPr>
        <w:spacing w:after="150"/>
        <w:rPr>
          <w:rFonts w:ascii="Arial" w:hAnsi="Arial" w:cs="Arial"/>
        </w:rPr>
      </w:pPr>
      <w:r w:rsidRPr="007E6A1A">
        <w:rPr>
          <w:rFonts w:ascii="Arial" w:hAnsi="Arial" w:cs="Arial"/>
          <w:color w:val="000000"/>
        </w:rPr>
        <w:t>Поставка функционалне и флексибилне амбажуре.</w:t>
      </w:r>
    </w:p>
    <w:p w14:paraId="6DC9B3AF"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јавни наступ и такмичења.</w:t>
      </w:r>
    </w:p>
    <w:p w14:paraId="6DFF38E8" w14:textId="77777777" w:rsidR="007E6A1A" w:rsidRPr="007E6A1A" w:rsidRDefault="007E6A1A" w:rsidP="007E6A1A">
      <w:pPr>
        <w:spacing w:after="150"/>
        <w:rPr>
          <w:rFonts w:ascii="Arial" w:hAnsi="Arial" w:cs="Arial"/>
        </w:rPr>
      </w:pPr>
      <w:r w:rsidRPr="007E6A1A">
        <w:rPr>
          <w:rFonts w:ascii="Arial" w:hAnsi="Arial" w:cs="Arial"/>
          <w:color w:val="000000"/>
        </w:rPr>
        <w:t>Рад на тону – интонација, динамика – контрола, развој, нијансирање.</w:t>
      </w:r>
    </w:p>
    <w:p w14:paraId="733711B1" w14:textId="77777777" w:rsidR="007E6A1A" w:rsidRPr="007E6A1A" w:rsidRDefault="007E6A1A" w:rsidP="007E6A1A">
      <w:pPr>
        <w:spacing w:after="150"/>
        <w:rPr>
          <w:rFonts w:ascii="Arial" w:hAnsi="Arial" w:cs="Arial"/>
        </w:rPr>
      </w:pPr>
      <w:r w:rsidRPr="007E6A1A">
        <w:rPr>
          <w:rFonts w:ascii="Arial" w:hAnsi="Arial" w:cs="Arial"/>
          <w:color w:val="000000"/>
        </w:rPr>
        <w:t>Рад на контролисаној техници прстију.</w:t>
      </w:r>
    </w:p>
    <w:p w14:paraId="22AEA56B" w14:textId="77777777" w:rsidR="007E6A1A" w:rsidRPr="007E6A1A" w:rsidRDefault="007E6A1A" w:rsidP="007E6A1A">
      <w:pPr>
        <w:spacing w:after="150"/>
        <w:rPr>
          <w:rFonts w:ascii="Arial" w:hAnsi="Arial" w:cs="Arial"/>
        </w:rPr>
      </w:pPr>
      <w:r w:rsidRPr="007E6A1A">
        <w:rPr>
          <w:rFonts w:ascii="Arial" w:hAnsi="Arial" w:cs="Arial"/>
          <w:color w:val="000000"/>
        </w:rPr>
        <w:t>Рад на фразирању.</w:t>
      </w:r>
    </w:p>
    <w:p w14:paraId="210CC5ED" w14:textId="77777777" w:rsidR="007E6A1A" w:rsidRPr="007E6A1A" w:rsidRDefault="007E6A1A" w:rsidP="007E6A1A">
      <w:pPr>
        <w:spacing w:after="150"/>
        <w:rPr>
          <w:rFonts w:ascii="Arial" w:hAnsi="Arial" w:cs="Arial"/>
        </w:rPr>
      </w:pPr>
      <w:r w:rsidRPr="007E6A1A">
        <w:rPr>
          <w:rFonts w:ascii="Arial" w:hAnsi="Arial" w:cs="Arial"/>
          <w:color w:val="000000"/>
        </w:rPr>
        <w:t>Обезбеђивање репродуктивног и музичко-естетског развој ученикове личности уз оспособљавање за професионално свирање инструмента и наставак школовања на високим школама за џез музику.</w:t>
      </w:r>
    </w:p>
    <w:p w14:paraId="0211D697"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инструменталних извођачких способности и савладавање најзначајнијих џез стандарда.</w:t>
      </w:r>
    </w:p>
    <w:p w14:paraId="016208E5"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смисла за колективно музицирање у оквиру малих ансамбала и биг бенда.</w:t>
      </w:r>
    </w:p>
    <w:p w14:paraId="28FBE8DA" w14:textId="77777777" w:rsidR="007E6A1A" w:rsidRPr="007E6A1A" w:rsidRDefault="007E6A1A" w:rsidP="007E6A1A">
      <w:pPr>
        <w:spacing w:after="150"/>
        <w:rPr>
          <w:rFonts w:ascii="Arial" w:hAnsi="Arial" w:cs="Arial"/>
        </w:rPr>
      </w:pPr>
      <w:r w:rsidRPr="007E6A1A">
        <w:rPr>
          <w:rFonts w:ascii="Arial" w:hAnsi="Arial" w:cs="Arial"/>
          <w:color w:val="000000"/>
        </w:rPr>
        <w:t>Развијање музичког укуса и способност за диференцирање различитих праваца у џез музици.</w:t>
      </w:r>
    </w:p>
    <w:p w14:paraId="6320AB62"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свим дисциплинама које чине укупност музичке уметности и извођаштва џез музике.</w:t>
      </w:r>
    </w:p>
    <w:p w14:paraId="775BC480"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индивидуалне креативности.</w:t>
      </w:r>
    </w:p>
    <w:p w14:paraId="168E4841"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за солистичко и групно (оркестарско) свирање.</w:t>
      </w:r>
    </w:p>
    <w:p w14:paraId="6B76B2D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3B8AC8A" w14:textId="77777777" w:rsidR="007E6A1A" w:rsidRPr="007E6A1A" w:rsidRDefault="007E6A1A" w:rsidP="007E6A1A">
      <w:pPr>
        <w:spacing w:after="150"/>
        <w:rPr>
          <w:rFonts w:ascii="Arial" w:hAnsi="Arial" w:cs="Arial"/>
        </w:rPr>
      </w:pPr>
      <w:r w:rsidRPr="007E6A1A">
        <w:rPr>
          <w:rFonts w:ascii="Arial" w:hAnsi="Arial" w:cs="Arial"/>
          <w:color w:val="000000"/>
        </w:rPr>
        <w:t>Оспособљеност за стицање нових сазнања</w:t>
      </w:r>
    </w:p>
    <w:p w14:paraId="1EC00579"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одговарајућом техником свирања</w:t>
      </w:r>
    </w:p>
    <w:p w14:paraId="479EB68B" w14:textId="77777777" w:rsidR="007E6A1A" w:rsidRPr="007E6A1A" w:rsidRDefault="007E6A1A" w:rsidP="007E6A1A">
      <w:pPr>
        <w:spacing w:after="150"/>
        <w:rPr>
          <w:rFonts w:ascii="Arial" w:hAnsi="Arial" w:cs="Arial"/>
        </w:rPr>
      </w:pPr>
      <w:r w:rsidRPr="007E6A1A">
        <w:rPr>
          <w:rFonts w:ascii="Arial" w:hAnsi="Arial" w:cs="Arial"/>
          <w:color w:val="000000"/>
        </w:rPr>
        <w:t>Стицање одговарајуће вештине уметничког изражавања</w:t>
      </w:r>
    </w:p>
    <w:p w14:paraId="2ECDC631" w14:textId="77777777" w:rsidR="007E6A1A" w:rsidRPr="007E6A1A" w:rsidRDefault="007E6A1A" w:rsidP="007E6A1A">
      <w:pPr>
        <w:spacing w:after="150"/>
        <w:rPr>
          <w:rFonts w:ascii="Arial" w:hAnsi="Arial" w:cs="Arial"/>
        </w:rPr>
      </w:pPr>
      <w:r w:rsidRPr="007E6A1A">
        <w:rPr>
          <w:rFonts w:ascii="Arial" w:hAnsi="Arial" w:cs="Arial"/>
          <w:color w:val="000000"/>
        </w:rPr>
        <w:t>Стицање способности објективног слушања и критике</w:t>
      </w:r>
    </w:p>
    <w:p w14:paraId="27391B85"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јединства музичког и техничког развоја ученика – кроз упознавање комплетне личности ученика, његових општих психофизичких особина, музичке и техничке спремности</w:t>
      </w:r>
    </w:p>
    <w:p w14:paraId="54E18F5D"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техником свирања инструмента и фразирањем и њихова примена у задатом програму</w:t>
      </w:r>
    </w:p>
    <w:p w14:paraId="6C45B8A7"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САКСОФОН И КЛАРИНЕТ</w:t>
      </w:r>
    </w:p>
    <w:p w14:paraId="49C9BEA7"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BA3DA5E"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савладаног укупног распона: алт саксофон од дес до ас</w:t>
      </w:r>
      <w:r w:rsidRPr="007E6A1A">
        <w:rPr>
          <w:rFonts w:ascii="Arial" w:hAnsi="Arial" w:cs="Arial"/>
          <w:color w:val="000000"/>
          <w:vertAlign w:val="superscript"/>
        </w:rPr>
        <w:t>2</w:t>
      </w:r>
      <w:r w:rsidRPr="007E6A1A">
        <w:rPr>
          <w:rFonts w:ascii="Arial" w:hAnsi="Arial" w:cs="Arial"/>
          <w:color w:val="000000"/>
        </w:rPr>
        <w:t>, сопран саксофон од ас до дес</w:t>
      </w:r>
      <w:r w:rsidRPr="007E6A1A">
        <w:rPr>
          <w:rFonts w:ascii="Arial" w:hAnsi="Arial" w:cs="Arial"/>
          <w:color w:val="000000"/>
          <w:vertAlign w:val="superscript"/>
        </w:rPr>
        <w:t>3</w:t>
      </w:r>
      <w:r w:rsidRPr="007E6A1A">
        <w:rPr>
          <w:rFonts w:ascii="Arial" w:hAnsi="Arial" w:cs="Arial"/>
          <w:color w:val="000000"/>
        </w:rPr>
        <w:t>, тенор саксофон од Ас до ес</w:t>
      </w:r>
      <w:r w:rsidRPr="007E6A1A">
        <w:rPr>
          <w:rFonts w:ascii="Arial" w:hAnsi="Arial" w:cs="Arial"/>
          <w:color w:val="000000"/>
          <w:vertAlign w:val="superscript"/>
        </w:rPr>
        <w:t>2</w:t>
      </w:r>
      <w:r w:rsidRPr="007E6A1A">
        <w:rPr>
          <w:rFonts w:ascii="Arial" w:hAnsi="Arial" w:cs="Arial"/>
          <w:color w:val="000000"/>
        </w:rPr>
        <w:t>, кларинет од е до ге</w:t>
      </w:r>
      <w:r w:rsidRPr="007E6A1A">
        <w:rPr>
          <w:rFonts w:ascii="Arial" w:hAnsi="Arial" w:cs="Arial"/>
          <w:color w:val="000000"/>
          <w:vertAlign w:val="superscript"/>
        </w:rPr>
        <w:t>4</w:t>
      </w:r>
      <w:r w:rsidRPr="007E6A1A">
        <w:rPr>
          <w:rFonts w:ascii="Arial" w:hAnsi="Arial" w:cs="Arial"/>
          <w:color w:val="000000"/>
        </w:rPr>
        <w:t>. Артикулација, субтон, оф бит (о^ ћеа1) фразирања. „Блу” ноте (ћ1ие по(е8) и начин примене.</w:t>
      </w:r>
    </w:p>
    <w:p w14:paraId="37FD2FDA"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72180A9"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пуном распону. Секунде и терце. Дорски, фригијски, лидијски и миксолидијски модус (као дијатонски низ неалтерованих тонова) у пуном распону. Модуси се свирају уз клавирску пратњу наставника. Начин употребе „евоид” нота</w:t>
      </w:r>
    </w:p>
    <w:p w14:paraId="2B518B4B" w14:textId="77777777" w:rsidR="007E6A1A" w:rsidRPr="007E6A1A" w:rsidRDefault="007E6A1A" w:rsidP="007E6A1A">
      <w:pPr>
        <w:spacing w:after="150"/>
        <w:rPr>
          <w:rFonts w:ascii="Arial" w:hAnsi="Arial" w:cs="Arial"/>
        </w:rPr>
      </w:pPr>
      <w:r w:rsidRPr="007E6A1A">
        <w:rPr>
          <w:rFonts w:ascii="Arial" w:hAnsi="Arial" w:cs="Arial"/>
          <w:color w:val="000000"/>
        </w:rPr>
        <w:t>Проширена блуз скала (са великом и малом ноном). Образац (РаНегп) П^</w:t>
      </w:r>
      <w:r w:rsidRPr="007E6A1A">
        <w:rPr>
          <w:rFonts w:ascii="Arial" w:hAnsi="Arial" w:cs="Arial"/>
          <w:color w:val="000000"/>
          <w:vertAlign w:val="subscript"/>
        </w:rPr>
        <w:t>7</w:t>
      </w:r>
      <w:r w:rsidRPr="007E6A1A">
        <w:rPr>
          <w:rFonts w:ascii="Arial" w:hAnsi="Arial" w:cs="Arial"/>
          <w:color w:val="000000"/>
        </w:rPr>
        <w:t>.</w:t>
      </w:r>
    </w:p>
    <w:p w14:paraId="7259830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 из наведене литературе врши се избор за оба инструмента</w:t>
      </w:r>
    </w:p>
    <w:p w14:paraId="6F057C83" w14:textId="77777777" w:rsidR="007E6A1A" w:rsidRPr="007E6A1A" w:rsidRDefault="007E6A1A" w:rsidP="007E6A1A">
      <w:pPr>
        <w:spacing w:after="150"/>
        <w:rPr>
          <w:rFonts w:ascii="Arial" w:hAnsi="Arial" w:cs="Arial"/>
        </w:rPr>
      </w:pPr>
      <w:r w:rsidRPr="007E6A1A">
        <w:rPr>
          <w:rFonts w:ascii="Arial" w:hAnsi="Arial" w:cs="Arial"/>
          <w:color w:val="000000"/>
        </w:rPr>
        <w:t>Јозеф Виола: Етиде за саксофон I Хајнц Хениг : Студије за саксофон Дејвид Бекер: Модалне студије за саксофон.</w:t>
      </w:r>
    </w:p>
    <w:p w14:paraId="408691EB" w14:textId="77777777" w:rsidR="007E6A1A" w:rsidRPr="007E6A1A" w:rsidRDefault="007E6A1A" w:rsidP="007E6A1A">
      <w:pPr>
        <w:spacing w:after="150"/>
        <w:rPr>
          <w:rFonts w:ascii="Arial" w:hAnsi="Arial" w:cs="Arial"/>
        </w:rPr>
      </w:pPr>
      <w:r w:rsidRPr="007E6A1A">
        <w:rPr>
          <w:rFonts w:ascii="Arial" w:hAnsi="Arial" w:cs="Arial"/>
          <w:color w:val="000000"/>
        </w:rPr>
        <w:t>Пеми Еберсолд: Нов приступ џез импровизацији – том 1</w:t>
      </w:r>
    </w:p>
    <w:p w14:paraId="0598C69B" w14:textId="77777777" w:rsidR="007E6A1A" w:rsidRPr="007E6A1A" w:rsidRDefault="007E6A1A" w:rsidP="007E6A1A">
      <w:pPr>
        <w:spacing w:after="150"/>
        <w:rPr>
          <w:rFonts w:ascii="Arial" w:hAnsi="Arial" w:cs="Arial"/>
        </w:rPr>
      </w:pPr>
      <w:r w:rsidRPr="007E6A1A">
        <w:rPr>
          <w:rFonts w:ascii="Arial" w:hAnsi="Arial" w:cs="Arial"/>
          <w:color w:val="000000"/>
        </w:rPr>
        <w:t>Стен Секлер: Основни приручник за алт саксофонисту у џез ансамблу</w:t>
      </w:r>
    </w:p>
    <w:p w14:paraId="5107E0CE" w14:textId="77777777" w:rsidR="007E6A1A" w:rsidRPr="007E6A1A" w:rsidRDefault="007E6A1A" w:rsidP="007E6A1A">
      <w:pPr>
        <w:spacing w:after="150"/>
        <w:rPr>
          <w:rFonts w:ascii="Arial" w:hAnsi="Arial" w:cs="Arial"/>
        </w:rPr>
      </w:pPr>
      <w:r w:rsidRPr="007E6A1A">
        <w:rPr>
          <w:rFonts w:ascii="Arial" w:hAnsi="Arial" w:cs="Arial"/>
          <w:color w:val="000000"/>
        </w:rPr>
        <w:t>Бени Гудман: Класика свинга, Бени Гудман: Композитор и уметник</w:t>
      </w:r>
    </w:p>
    <w:p w14:paraId="36481707" w14:textId="77777777" w:rsidR="007E6A1A" w:rsidRPr="007E6A1A" w:rsidRDefault="007E6A1A" w:rsidP="007E6A1A">
      <w:pPr>
        <w:spacing w:after="150"/>
        <w:rPr>
          <w:rFonts w:ascii="Arial" w:hAnsi="Arial" w:cs="Arial"/>
        </w:rPr>
      </w:pPr>
      <w:r w:rsidRPr="007E6A1A">
        <w:rPr>
          <w:rFonts w:ascii="Arial" w:hAnsi="Arial" w:cs="Arial"/>
          <w:color w:val="000000"/>
        </w:rPr>
        <w:t>Миливоје Марковић: Студије за саксофон</w:t>
      </w:r>
    </w:p>
    <w:p w14:paraId="06A8395E" w14:textId="77777777" w:rsidR="007E6A1A" w:rsidRPr="007E6A1A" w:rsidRDefault="007E6A1A" w:rsidP="007E6A1A">
      <w:pPr>
        <w:spacing w:after="150"/>
        <w:rPr>
          <w:rFonts w:ascii="Arial" w:hAnsi="Arial" w:cs="Arial"/>
        </w:rPr>
      </w:pPr>
      <w:r w:rsidRPr="007E6A1A">
        <w:rPr>
          <w:rFonts w:ascii="Arial" w:hAnsi="Arial" w:cs="Arial"/>
          <w:color w:val="000000"/>
        </w:rPr>
        <w:t>СarlF1еа (Драгиша Буха): 557 џез стандарда А. Дупланчић: Бразил – 200 songs</w:t>
      </w:r>
    </w:p>
    <w:p w14:paraId="7EAD8C1C"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1 – аудио касета</w:t>
      </w:r>
    </w:p>
    <w:p w14:paraId="62E4FA84"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Одговарајући уџбеници других аутора</w:t>
      </w:r>
    </w:p>
    <w:p w14:paraId="056B8CF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A0BD8F8"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и један модус у пуном распону;</w:t>
      </w:r>
    </w:p>
    <w:p w14:paraId="038F5187"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школе Јозефа Виоле. За кларинетисте из одговарајућег уџбеника;</w:t>
      </w:r>
    </w:p>
    <w:p w14:paraId="2C375AB2" w14:textId="77777777" w:rsidR="007E6A1A" w:rsidRPr="007E6A1A" w:rsidRDefault="007E6A1A" w:rsidP="007E6A1A">
      <w:pPr>
        <w:spacing w:after="150"/>
        <w:rPr>
          <w:rFonts w:ascii="Arial" w:hAnsi="Arial" w:cs="Arial"/>
        </w:rPr>
      </w:pPr>
      <w:r w:rsidRPr="007E6A1A">
        <w:rPr>
          <w:rFonts w:ascii="Arial" w:hAnsi="Arial" w:cs="Arial"/>
          <w:color w:val="000000"/>
        </w:rPr>
        <w:t>Пез стандард – ритам чејнџис форма А. А. Б. А (32 такта);</w:t>
      </w:r>
    </w:p>
    <w:p w14:paraId="629F3069" w14:textId="77777777" w:rsidR="007E6A1A" w:rsidRPr="007E6A1A" w:rsidRDefault="007E6A1A" w:rsidP="007E6A1A">
      <w:pPr>
        <w:spacing w:after="150"/>
        <w:rPr>
          <w:rFonts w:ascii="Arial" w:hAnsi="Arial" w:cs="Arial"/>
        </w:rPr>
      </w:pPr>
      <w:r w:rsidRPr="007E6A1A">
        <w:rPr>
          <w:rFonts w:ascii="Arial" w:hAnsi="Arial" w:cs="Arial"/>
          <w:color w:val="000000"/>
        </w:rPr>
        <w:t>Блуз – форма 12 тактова (3 х 4), са импровизацијом, у звучном Бе и Еф дуру, уз пратњу клавира, конртабаса и удараљки са ученицима на пратећим инструментима.</w:t>
      </w:r>
    </w:p>
    <w:p w14:paraId="10110C8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79197AF7"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 субтон, оф бит фразирање. „Блу” ноте.</w:t>
      </w:r>
    </w:p>
    <w:p w14:paraId="618F483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0D27B29"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пуном распону. Кварте и квинте. Лидијски, миксолидијски, еолски и локријски модус (као дијатонски низ неалтерованих тонова) у пуном распону. Модуси се свирају уз клавирску пратњу наставника. Начин употребе „евоид” нота.</w:t>
      </w:r>
    </w:p>
    <w:p w14:paraId="35CBC689" w14:textId="77777777" w:rsidR="007E6A1A" w:rsidRPr="007E6A1A" w:rsidRDefault="007E6A1A" w:rsidP="007E6A1A">
      <w:pPr>
        <w:spacing w:after="150"/>
        <w:rPr>
          <w:rFonts w:ascii="Arial" w:hAnsi="Arial" w:cs="Arial"/>
        </w:rPr>
      </w:pPr>
      <w:r w:rsidRPr="007E6A1A">
        <w:rPr>
          <w:rFonts w:ascii="Arial" w:hAnsi="Arial" w:cs="Arial"/>
          <w:color w:val="000000"/>
        </w:rPr>
        <w:t>Проширене блуз скала (са великом и малом секстом). Образац.</w:t>
      </w:r>
    </w:p>
    <w:p w14:paraId="658C4C29"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 из наведене литературе врши се избор за оба инструмента</w:t>
      </w:r>
    </w:p>
    <w:p w14:paraId="5252AB4B" w14:textId="77777777" w:rsidR="007E6A1A" w:rsidRPr="007E6A1A" w:rsidRDefault="007E6A1A" w:rsidP="007E6A1A">
      <w:pPr>
        <w:spacing w:after="150"/>
        <w:rPr>
          <w:rFonts w:ascii="Arial" w:hAnsi="Arial" w:cs="Arial"/>
        </w:rPr>
      </w:pPr>
      <w:r w:rsidRPr="007E6A1A">
        <w:rPr>
          <w:rFonts w:ascii="Arial" w:hAnsi="Arial" w:cs="Arial"/>
          <w:color w:val="000000"/>
        </w:rPr>
        <w:t>Јозеф Виола: Етиде за саксофон I Хајнц Хениг: Студије за саксофон Дејвид Бекер: Модалне студије за саксофон.</w:t>
      </w:r>
    </w:p>
    <w:p w14:paraId="48823363" w14:textId="77777777" w:rsidR="007E6A1A" w:rsidRPr="007E6A1A" w:rsidRDefault="007E6A1A" w:rsidP="007E6A1A">
      <w:pPr>
        <w:spacing w:after="150"/>
        <w:rPr>
          <w:rFonts w:ascii="Arial" w:hAnsi="Arial" w:cs="Arial"/>
        </w:rPr>
      </w:pPr>
      <w:r w:rsidRPr="007E6A1A">
        <w:rPr>
          <w:rFonts w:ascii="Arial" w:hAnsi="Arial" w:cs="Arial"/>
          <w:color w:val="000000"/>
        </w:rPr>
        <w:t>Пеми Еберсолд : Свирајмо заједно – том 21 за саксофон и кларинет</w:t>
      </w:r>
    </w:p>
    <w:p w14:paraId="45FA4052" w14:textId="77777777" w:rsidR="007E6A1A" w:rsidRPr="007E6A1A" w:rsidRDefault="007E6A1A" w:rsidP="007E6A1A">
      <w:pPr>
        <w:spacing w:after="150"/>
        <w:rPr>
          <w:rFonts w:ascii="Arial" w:hAnsi="Arial" w:cs="Arial"/>
        </w:rPr>
      </w:pPr>
      <w:r w:rsidRPr="007E6A1A">
        <w:rPr>
          <w:rFonts w:ascii="Arial" w:hAnsi="Arial" w:cs="Arial"/>
          <w:color w:val="000000"/>
        </w:rPr>
        <w:t>Стен Секлер: Основни приручник за алт саксофонисту у џез ансамблу</w:t>
      </w:r>
    </w:p>
    <w:p w14:paraId="2C825E16" w14:textId="77777777" w:rsidR="007E6A1A" w:rsidRPr="007E6A1A" w:rsidRDefault="007E6A1A" w:rsidP="007E6A1A">
      <w:pPr>
        <w:spacing w:after="150"/>
        <w:rPr>
          <w:rFonts w:ascii="Arial" w:hAnsi="Arial" w:cs="Arial"/>
        </w:rPr>
      </w:pPr>
      <w:r w:rsidRPr="007E6A1A">
        <w:rPr>
          <w:rFonts w:ascii="Arial" w:hAnsi="Arial" w:cs="Arial"/>
          <w:color w:val="000000"/>
        </w:rPr>
        <w:t>Бени Гудман: Класика свинга Бени Гудман: Композитор и уметник</w:t>
      </w:r>
    </w:p>
    <w:p w14:paraId="206032BC" w14:textId="77777777" w:rsidR="007E6A1A" w:rsidRPr="007E6A1A" w:rsidRDefault="007E6A1A" w:rsidP="007E6A1A">
      <w:pPr>
        <w:spacing w:after="150"/>
        <w:rPr>
          <w:rFonts w:ascii="Arial" w:hAnsi="Arial" w:cs="Arial"/>
        </w:rPr>
      </w:pPr>
      <w:r w:rsidRPr="007E6A1A">
        <w:rPr>
          <w:rFonts w:ascii="Arial" w:hAnsi="Arial" w:cs="Arial"/>
          <w:color w:val="000000"/>
        </w:rPr>
        <w:t>Миливоје Марковић: Студије за саксофон</w:t>
      </w:r>
    </w:p>
    <w:p w14:paraId="25870760" w14:textId="77777777" w:rsidR="007E6A1A" w:rsidRPr="007E6A1A" w:rsidRDefault="007E6A1A" w:rsidP="007E6A1A">
      <w:pPr>
        <w:spacing w:after="150"/>
        <w:rPr>
          <w:rFonts w:ascii="Arial" w:hAnsi="Arial" w:cs="Arial"/>
        </w:rPr>
      </w:pPr>
      <w:r w:rsidRPr="007E6A1A">
        <w:rPr>
          <w:rFonts w:ascii="Arial" w:hAnsi="Arial" w:cs="Arial"/>
          <w:color w:val="000000"/>
        </w:rPr>
        <w:t>I F1er Р1еа (Драгиша Буха): 557 џез стандарда А. Дупланчић: Бразил – 200 songs</w:t>
      </w:r>
    </w:p>
    <w:p w14:paraId="4832C6BD"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2 – аудио касета</w:t>
      </w:r>
    </w:p>
    <w:p w14:paraId="5EFF2AD5"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Одговарајући уџбеници других аутора</w:t>
      </w:r>
    </w:p>
    <w:p w14:paraId="7E1B15F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0270789"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и један модус у пуном распону;</w:t>
      </w:r>
    </w:p>
    <w:p w14:paraId="24590C61"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школе Јозефа Виоле или неког другог уџбеника. За кларинетисте из одговарајућег уџбеника;</w:t>
      </w:r>
    </w:p>
    <w:p w14:paraId="073CB797" w14:textId="77777777" w:rsidR="007E6A1A" w:rsidRPr="007E6A1A" w:rsidRDefault="007E6A1A" w:rsidP="007E6A1A">
      <w:pPr>
        <w:spacing w:after="150"/>
        <w:rPr>
          <w:rFonts w:ascii="Arial" w:hAnsi="Arial" w:cs="Arial"/>
        </w:rPr>
      </w:pPr>
      <w:r w:rsidRPr="007E6A1A">
        <w:rPr>
          <w:rFonts w:ascii="Arial" w:hAnsi="Arial" w:cs="Arial"/>
          <w:color w:val="000000"/>
        </w:rPr>
        <w:t>Пез стандард-ритам чејнџис форма А. А. Б. А (32 такта) у звучном Це и Ес дуру;</w:t>
      </w:r>
    </w:p>
    <w:p w14:paraId="3F5BC0DF"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3E02FA83" w14:textId="77777777" w:rsidR="007E6A1A" w:rsidRPr="007E6A1A" w:rsidRDefault="007E6A1A" w:rsidP="007E6A1A">
      <w:pPr>
        <w:spacing w:after="150"/>
        <w:rPr>
          <w:rFonts w:ascii="Arial" w:hAnsi="Arial" w:cs="Arial"/>
        </w:rPr>
      </w:pPr>
      <w:r w:rsidRPr="007E6A1A">
        <w:rPr>
          <w:rFonts w:ascii="Arial" w:hAnsi="Arial" w:cs="Arial"/>
          <w:color w:val="000000"/>
        </w:rPr>
        <w:t>Блуз са импровизацијом, уз пратњу клавира, конртабаса и удараљки у звучном Це и Ес дуру, са ученицима на пратећим инструментима.</w:t>
      </w:r>
    </w:p>
    <w:p w14:paraId="135142B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2F793921"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 и фразирање.</w:t>
      </w:r>
    </w:p>
    <w:p w14:paraId="589167E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D4AE1C0"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пуном распону. Сексте и септиме. Дорски, фригијски, лидијски, миксолидијски, еолски и локријски модус (као дијатонски низ неалтерованих тонова) у пуном распону. Модуси се на часу свирају уз клавирску пратњу наставника.</w:t>
      </w:r>
    </w:p>
    <w:p w14:paraId="1CC379BD"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литературом великог џез оркестра. Свирање једноставнијих штимова уз аудио снимак. Формирање и свирање у саксофонској секцији.</w:t>
      </w:r>
    </w:p>
    <w:p w14:paraId="12220C39" w14:textId="77777777" w:rsidR="007E6A1A" w:rsidRPr="007E6A1A" w:rsidRDefault="007E6A1A" w:rsidP="007E6A1A">
      <w:pPr>
        <w:spacing w:after="150"/>
        <w:rPr>
          <w:rFonts w:ascii="Arial" w:hAnsi="Arial" w:cs="Arial"/>
        </w:rPr>
      </w:pPr>
      <w:r w:rsidRPr="007E6A1A">
        <w:rPr>
          <w:rFonts w:ascii="Arial" w:hAnsi="Arial" w:cs="Arial"/>
          <w:color w:val="000000"/>
        </w:rPr>
        <w:t>Образац</w:t>
      </w:r>
    </w:p>
    <w:p w14:paraId="3F3BA1E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 из наведене литературе врши се избор за оба инструмента</w:t>
      </w:r>
    </w:p>
    <w:p w14:paraId="6DBEE16C" w14:textId="77777777" w:rsidR="007E6A1A" w:rsidRPr="007E6A1A" w:rsidRDefault="007E6A1A" w:rsidP="007E6A1A">
      <w:pPr>
        <w:spacing w:after="150"/>
        <w:rPr>
          <w:rFonts w:ascii="Arial" w:hAnsi="Arial" w:cs="Arial"/>
        </w:rPr>
      </w:pPr>
      <w:r w:rsidRPr="007E6A1A">
        <w:rPr>
          <w:rFonts w:ascii="Arial" w:hAnsi="Arial" w:cs="Arial"/>
          <w:color w:val="000000"/>
        </w:rPr>
        <w:t>Јозеф Виола: Етиде за саксофон II Пеми Еберсолд: Ништа осим блуза – том 2</w:t>
      </w:r>
    </w:p>
    <w:p w14:paraId="4EDAE984" w14:textId="77777777" w:rsidR="007E6A1A" w:rsidRPr="007E6A1A" w:rsidRDefault="007E6A1A" w:rsidP="007E6A1A">
      <w:pPr>
        <w:spacing w:after="150"/>
        <w:rPr>
          <w:rFonts w:ascii="Arial" w:hAnsi="Arial" w:cs="Arial"/>
        </w:rPr>
      </w:pPr>
      <w:r w:rsidRPr="007E6A1A">
        <w:rPr>
          <w:rFonts w:ascii="Arial" w:hAnsi="Arial" w:cs="Arial"/>
          <w:color w:val="000000"/>
        </w:rPr>
        <w:t>Пеми Еберсолд: Прогресија том 2</w:t>
      </w:r>
    </w:p>
    <w:p w14:paraId="3F3D3B67" w14:textId="77777777" w:rsidR="007E6A1A" w:rsidRPr="007E6A1A" w:rsidRDefault="007E6A1A" w:rsidP="007E6A1A">
      <w:pPr>
        <w:spacing w:after="150"/>
        <w:rPr>
          <w:rFonts w:ascii="Arial" w:hAnsi="Arial" w:cs="Arial"/>
        </w:rPr>
      </w:pPr>
      <w:r w:rsidRPr="007E6A1A">
        <w:rPr>
          <w:rFonts w:ascii="Arial" w:hAnsi="Arial" w:cs="Arial"/>
          <w:color w:val="000000"/>
        </w:rPr>
        <w:t>Бени Гудман: Класика свинга Бени Гудман: Композитор и уметник</w:t>
      </w:r>
    </w:p>
    <w:p w14:paraId="2B1CBF14" w14:textId="77777777" w:rsidR="007E6A1A" w:rsidRPr="007E6A1A" w:rsidRDefault="007E6A1A" w:rsidP="007E6A1A">
      <w:pPr>
        <w:spacing w:after="150"/>
        <w:rPr>
          <w:rFonts w:ascii="Arial" w:hAnsi="Arial" w:cs="Arial"/>
        </w:rPr>
      </w:pPr>
      <w:r w:rsidRPr="007E6A1A">
        <w:rPr>
          <w:rFonts w:ascii="Arial" w:hAnsi="Arial" w:cs="Arial"/>
          <w:color w:val="000000"/>
        </w:rPr>
        <w:t>Бил Смит: Пез кларинет Арти Шо: Концерт за кларинет – Први став Чарли Паркер: Сад је време. Тема и импровизација Чарли Паркера из уџбеника „Charli Parker Omni boock” (страна 74).</w:t>
      </w:r>
    </w:p>
    <w:p w14:paraId="08DB21E2" w14:textId="77777777" w:rsidR="007E6A1A" w:rsidRPr="007E6A1A" w:rsidRDefault="007E6A1A" w:rsidP="007E6A1A">
      <w:pPr>
        <w:spacing w:after="150"/>
        <w:rPr>
          <w:rFonts w:ascii="Arial" w:hAnsi="Arial" w:cs="Arial"/>
        </w:rPr>
      </w:pPr>
      <w:r w:rsidRPr="007E6A1A">
        <w:rPr>
          <w:rFonts w:ascii="Arial" w:hAnsi="Arial" w:cs="Arial"/>
          <w:color w:val="000000"/>
        </w:rPr>
        <w:t>Сигард Рашер: Вежбе за саксофон.</w:t>
      </w:r>
    </w:p>
    <w:p w14:paraId="59AF96BE" w14:textId="77777777" w:rsidR="007E6A1A" w:rsidRPr="007E6A1A" w:rsidRDefault="007E6A1A" w:rsidP="007E6A1A">
      <w:pPr>
        <w:spacing w:after="150"/>
        <w:rPr>
          <w:rFonts w:ascii="Arial" w:hAnsi="Arial" w:cs="Arial"/>
        </w:rPr>
      </w:pPr>
      <w:r w:rsidRPr="007E6A1A">
        <w:rPr>
          <w:rFonts w:ascii="Arial" w:hAnsi="Arial" w:cs="Arial"/>
          <w:color w:val="000000"/>
        </w:rPr>
        <w:t>Пол Девил: Универзални метод за саксофон</w:t>
      </w:r>
    </w:p>
    <w:p w14:paraId="4036E757" w14:textId="77777777" w:rsidR="007E6A1A" w:rsidRPr="007E6A1A" w:rsidRDefault="007E6A1A" w:rsidP="007E6A1A">
      <w:pPr>
        <w:spacing w:after="150"/>
        <w:rPr>
          <w:rFonts w:ascii="Arial" w:hAnsi="Arial" w:cs="Arial"/>
        </w:rPr>
      </w:pPr>
      <w:r w:rsidRPr="007E6A1A">
        <w:rPr>
          <w:rFonts w:ascii="Arial" w:hAnsi="Arial" w:cs="Arial"/>
          <w:color w:val="000000"/>
        </w:rPr>
        <w:t>Миливоје Марковић: Студије за саксофон II F1er Р1еа (Драгиша Буха): 557 џез стандарда</w:t>
      </w:r>
    </w:p>
    <w:p w14:paraId="1555D92A"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songs</w:t>
      </w:r>
    </w:p>
    <w:p w14:paraId="1978CA98"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3 – аудио касета</w:t>
      </w:r>
    </w:p>
    <w:p w14:paraId="4A00F4BF" w14:textId="77777777" w:rsidR="007E6A1A" w:rsidRPr="007E6A1A" w:rsidRDefault="007E6A1A" w:rsidP="007E6A1A">
      <w:pPr>
        <w:spacing w:after="150"/>
        <w:rPr>
          <w:rFonts w:ascii="Arial" w:hAnsi="Arial" w:cs="Arial"/>
        </w:rPr>
      </w:pPr>
      <w:r w:rsidRPr="007E6A1A">
        <w:rPr>
          <w:rFonts w:ascii="Arial" w:hAnsi="Arial" w:cs="Arial"/>
          <w:color w:val="000000"/>
        </w:rPr>
        <w:t>Одговарајући уџбеници других аутора</w:t>
      </w:r>
    </w:p>
    <w:p w14:paraId="21BA20D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C8A0588"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и један модус у пуном распону;</w:t>
      </w:r>
    </w:p>
    <w:p w14:paraId="56032C2A" w14:textId="77777777" w:rsidR="007E6A1A" w:rsidRPr="007E6A1A" w:rsidRDefault="007E6A1A" w:rsidP="007E6A1A">
      <w:pPr>
        <w:spacing w:after="150"/>
        <w:rPr>
          <w:rFonts w:ascii="Arial" w:hAnsi="Arial" w:cs="Arial"/>
        </w:rPr>
      </w:pPr>
      <w:r w:rsidRPr="007E6A1A">
        <w:rPr>
          <w:rFonts w:ascii="Arial" w:hAnsi="Arial" w:cs="Arial"/>
          <w:color w:val="000000"/>
        </w:rPr>
        <w:t>Пез стандард – избор: Mack The Knife, Lady Be Good, All</w:t>
      </w:r>
    </w:p>
    <w:p w14:paraId="52C2278A" w14:textId="77777777" w:rsidR="007E6A1A" w:rsidRPr="007E6A1A" w:rsidRDefault="007E6A1A" w:rsidP="007E6A1A">
      <w:pPr>
        <w:spacing w:after="150"/>
        <w:rPr>
          <w:rFonts w:ascii="Arial" w:hAnsi="Arial" w:cs="Arial"/>
        </w:rPr>
      </w:pPr>
      <w:r w:rsidRPr="007E6A1A">
        <w:rPr>
          <w:rFonts w:ascii="Arial" w:hAnsi="Arial" w:cs="Arial"/>
          <w:color w:val="000000"/>
        </w:rPr>
        <w:t>The Thinga You Are, Summertime, Stella by Starlight, All Of Me, Blue…</w:t>
      </w:r>
    </w:p>
    <w:p w14:paraId="7D73C2A1" w14:textId="77777777" w:rsidR="007E6A1A" w:rsidRPr="007E6A1A" w:rsidRDefault="007E6A1A" w:rsidP="007E6A1A">
      <w:pPr>
        <w:spacing w:after="150"/>
        <w:rPr>
          <w:rFonts w:ascii="Arial" w:hAnsi="Arial" w:cs="Arial"/>
        </w:rPr>
      </w:pPr>
      <w:r w:rsidRPr="007E6A1A">
        <w:rPr>
          <w:rFonts w:ascii="Arial" w:hAnsi="Arial" w:cs="Arial"/>
          <w:color w:val="000000"/>
        </w:rPr>
        <w:t>Балада са импровизацијом;</w:t>
      </w:r>
    </w:p>
    <w:p w14:paraId="5CFE9119" w14:textId="77777777" w:rsidR="007E6A1A" w:rsidRPr="007E6A1A" w:rsidRDefault="007E6A1A" w:rsidP="007E6A1A">
      <w:pPr>
        <w:spacing w:after="150"/>
        <w:rPr>
          <w:rFonts w:ascii="Arial" w:hAnsi="Arial" w:cs="Arial"/>
        </w:rPr>
      </w:pPr>
      <w:r w:rsidRPr="007E6A1A">
        <w:rPr>
          <w:rFonts w:ascii="Arial" w:hAnsi="Arial" w:cs="Arial"/>
          <w:color w:val="000000"/>
        </w:rPr>
        <w:t>Блуз са импровизацијом, уз пратњу клавира, конртабаса и удараљки у звучном Ге и Де дуру, са ученицима на пратећим инструментима.</w:t>
      </w:r>
    </w:p>
    <w:p w14:paraId="2D115A9A" w14:textId="77777777" w:rsidR="007E6A1A" w:rsidRPr="007E6A1A" w:rsidRDefault="007E6A1A" w:rsidP="007E6A1A">
      <w:pPr>
        <w:spacing w:after="150"/>
        <w:rPr>
          <w:rFonts w:ascii="Arial" w:hAnsi="Arial" w:cs="Arial"/>
        </w:rPr>
      </w:pPr>
      <w:r w:rsidRPr="007E6A1A">
        <w:rPr>
          <w:rFonts w:ascii="Arial" w:hAnsi="Arial" w:cs="Arial"/>
          <w:color w:val="000000"/>
        </w:rPr>
        <w:t>Арти Шо: Концерт за кларинет I став – уз пратњу клавира.</w:t>
      </w:r>
    </w:p>
    <w:p w14:paraId="0DCD9CB7"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401D8FF"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 и фразирање.</w:t>
      </w:r>
    </w:p>
    <w:p w14:paraId="75EE712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7788A36"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познавања дурских и молских скала, као и модуса. Литература великог џез оркестра и свирање у њему.</w:t>
      </w:r>
    </w:p>
    <w:p w14:paraId="465B22B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 из наведене литературе врши се избор за оба инструмента</w:t>
      </w:r>
    </w:p>
    <w:p w14:paraId="3150A6CB" w14:textId="77777777" w:rsidR="007E6A1A" w:rsidRPr="007E6A1A" w:rsidRDefault="007E6A1A" w:rsidP="007E6A1A">
      <w:pPr>
        <w:spacing w:after="150"/>
        <w:rPr>
          <w:rFonts w:ascii="Arial" w:hAnsi="Arial" w:cs="Arial"/>
        </w:rPr>
      </w:pPr>
      <w:r w:rsidRPr="007E6A1A">
        <w:rPr>
          <w:rFonts w:ascii="Arial" w:hAnsi="Arial" w:cs="Arial"/>
          <w:color w:val="000000"/>
        </w:rPr>
        <w:t>Јозеф Виола: Етиде за саксофон II Пеми Еберсолд: Ништа осим блуза – том 2</w:t>
      </w:r>
    </w:p>
    <w:p w14:paraId="7E1B966E" w14:textId="77777777" w:rsidR="007E6A1A" w:rsidRPr="007E6A1A" w:rsidRDefault="007E6A1A" w:rsidP="007E6A1A">
      <w:pPr>
        <w:spacing w:after="150"/>
        <w:rPr>
          <w:rFonts w:ascii="Arial" w:hAnsi="Arial" w:cs="Arial"/>
        </w:rPr>
      </w:pPr>
      <w:r w:rsidRPr="007E6A1A">
        <w:rPr>
          <w:rFonts w:ascii="Arial" w:hAnsi="Arial" w:cs="Arial"/>
          <w:color w:val="000000"/>
        </w:rPr>
        <w:t>Пеми Еберсолд: Прогресија том 3</w:t>
      </w:r>
    </w:p>
    <w:p w14:paraId="0366EE41" w14:textId="77777777" w:rsidR="007E6A1A" w:rsidRPr="007E6A1A" w:rsidRDefault="007E6A1A" w:rsidP="007E6A1A">
      <w:pPr>
        <w:spacing w:after="150"/>
        <w:rPr>
          <w:rFonts w:ascii="Arial" w:hAnsi="Arial" w:cs="Arial"/>
        </w:rPr>
      </w:pPr>
      <w:r w:rsidRPr="007E6A1A">
        <w:rPr>
          <w:rFonts w:ascii="Arial" w:hAnsi="Arial" w:cs="Arial"/>
          <w:color w:val="000000"/>
        </w:rPr>
        <w:t>Бени Гудман: Класика свинга Бени Гудман: Композитор и уметник</w:t>
      </w:r>
    </w:p>
    <w:p w14:paraId="1ECEE37F" w14:textId="77777777" w:rsidR="007E6A1A" w:rsidRPr="007E6A1A" w:rsidRDefault="007E6A1A" w:rsidP="007E6A1A">
      <w:pPr>
        <w:spacing w:after="150"/>
        <w:rPr>
          <w:rFonts w:ascii="Arial" w:hAnsi="Arial" w:cs="Arial"/>
        </w:rPr>
      </w:pPr>
      <w:r w:rsidRPr="007E6A1A">
        <w:rPr>
          <w:rFonts w:ascii="Arial" w:hAnsi="Arial" w:cs="Arial"/>
          <w:color w:val="000000"/>
        </w:rPr>
        <w:t>Бил Смит: Пез кларинет</w:t>
      </w:r>
    </w:p>
    <w:p w14:paraId="01FA353D" w14:textId="77777777" w:rsidR="007E6A1A" w:rsidRPr="007E6A1A" w:rsidRDefault="007E6A1A" w:rsidP="007E6A1A">
      <w:pPr>
        <w:spacing w:after="150"/>
        <w:rPr>
          <w:rFonts w:ascii="Arial" w:hAnsi="Arial" w:cs="Arial"/>
        </w:rPr>
      </w:pPr>
      <w:r w:rsidRPr="007E6A1A">
        <w:rPr>
          <w:rFonts w:ascii="Arial" w:hAnsi="Arial" w:cs="Arial"/>
          <w:color w:val="000000"/>
        </w:rPr>
        <w:t>Арти Шо : Концерт за кларинет – Други и Трећистав</w:t>
      </w:r>
    </w:p>
    <w:p w14:paraId="76D91E2D" w14:textId="77777777" w:rsidR="007E6A1A" w:rsidRPr="007E6A1A" w:rsidRDefault="007E6A1A" w:rsidP="007E6A1A">
      <w:pPr>
        <w:spacing w:after="150"/>
        <w:rPr>
          <w:rFonts w:ascii="Arial" w:hAnsi="Arial" w:cs="Arial"/>
        </w:rPr>
      </w:pPr>
      <w:r w:rsidRPr="007E6A1A">
        <w:rPr>
          <w:rFonts w:ascii="Arial" w:hAnsi="Arial" w:cs="Arial"/>
          <w:color w:val="000000"/>
        </w:rPr>
        <w:t>Чарли Паркер: Сад је време. Тема и импровизација Чарли Паркера из уџбеника „Charli Parker Omni boock”</w:t>
      </w:r>
    </w:p>
    <w:p w14:paraId="0267AD53" w14:textId="77777777" w:rsidR="007E6A1A" w:rsidRPr="007E6A1A" w:rsidRDefault="007E6A1A" w:rsidP="007E6A1A">
      <w:pPr>
        <w:spacing w:after="150"/>
        <w:rPr>
          <w:rFonts w:ascii="Arial" w:hAnsi="Arial" w:cs="Arial"/>
        </w:rPr>
      </w:pPr>
      <w:r w:rsidRPr="007E6A1A">
        <w:rPr>
          <w:rFonts w:ascii="Arial" w:hAnsi="Arial" w:cs="Arial"/>
          <w:color w:val="000000"/>
        </w:rPr>
        <w:t>Избор Confirmation, Moose The Mooche, Yardbird Suite, Now’s The Time, Billies Bounce ....</w:t>
      </w:r>
    </w:p>
    <w:p w14:paraId="5E70EED7" w14:textId="77777777" w:rsidR="007E6A1A" w:rsidRPr="007E6A1A" w:rsidRDefault="007E6A1A" w:rsidP="007E6A1A">
      <w:pPr>
        <w:spacing w:after="150"/>
        <w:rPr>
          <w:rFonts w:ascii="Arial" w:hAnsi="Arial" w:cs="Arial"/>
        </w:rPr>
      </w:pPr>
      <w:r w:rsidRPr="007E6A1A">
        <w:rPr>
          <w:rFonts w:ascii="Arial" w:hAnsi="Arial" w:cs="Arial"/>
          <w:color w:val="000000"/>
        </w:rPr>
        <w:t>Пол Девил: Универзални метод за саксофон</w:t>
      </w:r>
    </w:p>
    <w:p w14:paraId="2D8795F6" w14:textId="77777777" w:rsidR="007E6A1A" w:rsidRPr="007E6A1A" w:rsidRDefault="007E6A1A" w:rsidP="007E6A1A">
      <w:pPr>
        <w:spacing w:after="150"/>
        <w:rPr>
          <w:rFonts w:ascii="Arial" w:hAnsi="Arial" w:cs="Arial"/>
        </w:rPr>
      </w:pPr>
      <w:r w:rsidRPr="007E6A1A">
        <w:rPr>
          <w:rFonts w:ascii="Arial" w:hAnsi="Arial" w:cs="Arial"/>
          <w:color w:val="000000"/>
        </w:rPr>
        <w:t>Бери Херис: Видео радионица – овај уџбеник је предвиђен за вишу школу; у средњој школи врши се само основно упознавање са овим методом. F1er Р1еа (Драгиша Буха): 557 џез стандарда А. Дупланчић: Бразил – 200 songs</w:t>
      </w:r>
    </w:p>
    <w:p w14:paraId="4590BF68"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4 – аудио касета</w:t>
      </w:r>
    </w:p>
    <w:p w14:paraId="5D0BC5B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7AD85AE"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из одговарајућег уџбеника;</w:t>
      </w:r>
    </w:p>
    <w:p w14:paraId="46EE2985" w14:textId="77777777" w:rsidR="007E6A1A" w:rsidRPr="007E6A1A" w:rsidRDefault="007E6A1A" w:rsidP="007E6A1A">
      <w:pPr>
        <w:spacing w:after="150"/>
        <w:rPr>
          <w:rFonts w:ascii="Arial" w:hAnsi="Arial" w:cs="Arial"/>
        </w:rPr>
      </w:pPr>
      <w:r w:rsidRPr="007E6A1A">
        <w:rPr>
          <w:rFonts w:ascii="Arial" w:hAnsi="Arial" w:cs="Arial"/>
          <w:color w:val="000000"/>
        </w:rPr>
        <w:t>Балада, блуз и један стандард са импровизацијом уз пратњу малог ансамбла;</w:t>
      </w:r>
    </w:p>
    <w:p w14:paraId="39BBADD5" w14:textId="77777777" w:rsidR="007E6A1A" w:rsidRPr="007E6A1A" w:rsidRDefault="007E6A1A" w:rsidP="007E6A1A">
      <w:pPr>
        <w:spacing w:after="150"/>
        <w:rPr>
          <w:rFonts w:ascii="Arial" w:hAnsi="Arial" w:cs="Arial"/>
        </w:rPr>
      </w:pPr>
      <w:r w:rsidRPr="007E6A1A">
        <w:rPr>
          <w:rFonts w:ascii="Arial" w:hAnsi="Arial" w:cs="Arial"/>
          <w:color w:val="000000"/>
        </w:rPr>
        <w:t>За кларинетисте: Концерт за кларинет Арти Шоа уз пратњу клавира – или одговарајуће дело</w:t>
      </w:r>
    </w:p>
    <w:p w14:paraId="70088809" w14:textId="77777777" w:rsidR="007E6A1A" w:rsidRPr="007E6A1A" w:rsidRDefault="007E6A1A" w:rsidP="007E6A1A">
      <w:pPr>
        <w:spacing w:after="150"/>
        <w:rPr>
          <w:rFonts w:ascii="Arial" w:hAnsi="Arial" w:cs="Arial"/>
        </w:rPr>
      </w:pPr>
      <w:r w:rsidRPr="007E6A1A">
        <w:rPr>
          <w:rFonts w:ascii="Arial" w:hAnsi="Arial" w:cs="Arial"/>
          <w:color w:val="000000"/>
        </w:rPr>
        <w:t>Блуз и два стандарда као солистичке деонице уз велики џез оркестар – исто важи и за кларинетисте.</w:t>
      </w:r>
    </w:p>
    <w:p w14:paraId="1257C24D"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ТРУБА</w:t>
      </w:r>
    </w:p>
    <w:p w14:paraId="4BC5AF5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79E5166A"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градива из основне музичке школе. Рад на читању и фразирању џез музичких композиција.</w:t>
      </w:r>
    </w:p>
    <w:p w14:paraId="6499D0F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7BF2D305" w14:textId="77777777" w:rsidR="007E6A1A" w:rsidRPr="007E6A1A" w:rsidRDefault="007E6A1A" w:rsidP="007E6A1A">
      <w:pPr>
        <w:spacing w:after="150"/>
        <w:rPr>
          <w:rFonts w:ascii="Arial" w:hAnsi="Arial" w:cs="Arial"/>
        </w:rPr>
      </w:pPr>
      <w:r w:rsidRPr="007E6A1A">
        <w:rPr>
          <w:rFonts w:ascii="Arial" w:hAnsi="Arial" w:cs="Arial"/>
          <w:color w:val="000000"/>
        </w:rPr>
        <w:t>Дурске, молске скале, модуси, трозвуци, доминантни септакорд.</w:t>
      </w:r>
    </w:p>
    <w:p w14:paraId="2D965C9B" w14:textId="77777777" w:rsidR="007E6A1A" w:rsidRPr="007E6A1A" w:rsidRDefault="007E6A1A" w:rsidP="007E6A1A">
      <w:pPr>
        <w:spacing w:after="150"/>
        <w:rPr>
          <w:rFonts w:ascii="Arial" w:hAnsi="Arial" w:cs="Arial"/>
        </w:rPr>
      </w:pPr>
      <w:r w:rsidRPr="007E6A1A">
        <w:rPr>
          <w:rFonts w:ascii="Arial" w:hAnsi="Arial" w:cs="Arial"/>
          <w:color w:val="000000"/>
        </w:rPr>
        <w:t>Blues скале.</w:t>
      </w:r>
    </w:p>
    <w:p w14:paraId="7C6B6E76"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079A1FF" w14:textId="77777777" w:rsidR="007E6A1A" w:rsidRPr="007E6A1A" w:rsidRDefault="007E6A1A" w:rsidP="007E6A1A">
      <w:pPr>
        <w:spacing w:after="150"/>
        <w:rPr>
          <w:rFonts w:ascii="Arial" w:hAnsi="Arial" w:cs="Arial"/>
        </w:rPr>
      </w:pPr>
      <w:r w:rsidRPr="007E6A1A">
        <w:rPr>
          <w:rFonts w:ascii="Arial" w:hAnsi="Arial" w:cs="Arial"/>
          <w:color w:val="000000"/>
        </w:rPr>
        <w:t>П. Кокер: Обрасци за џез П. Еберсолд: II–V – обрасци за џез F1er Р1еа (Драгиша Буха): 557 џез стандарда А. Дупланчић: Бразил – 200 songs</w:t>
      </w:r>
    </w:p>
    <w:p w14:paraId="15489AAB"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1 – аудио касета</w:t>
      </w:r>
    </w:p>
    <w:p w14:paraId="1D623C3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(стандарди) различитих аутора</w:t>
      </w:r>
    </w:p>
    <w:p w14:paraId="5CAD806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72472AC"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1C4FF63F" w14:textId="77777777" w:rsidR="007E6A1A" w:rsidRPr="007E6A1A" w:rsidRDefault="007E6A1A" w:rsidP="007E6A1A">
      <w:pPr>
        <w:spacing w:after="150"/>
        <w:rPr>
          <w:rFonts w:ascii="Arial" w:hAnsi="Arial" w:cs="Arial"/>
        </w:rPr>
      </w:pPr>
      <w:r w:rsidRPr="007E6A1A">
        <w:rPr>
          <w:rFonts w:ascii="Arial" w:hAnsi="Arial" w:cs="Arial"/>
          <w:color w:val="000000"/>
        </w:rPr>
        <w:t>Један стандард;</w:t>
      </w:r>
    </w:p>
    <w:p w14:paraId="42A6867C" w14:textId="77777777" w:rsidR="007E6A1A" w:rsidRPr="007E6A1A" w:rsidRDefault="007E6A1A" w:rsidP="007E6A1A">
      <w:pPr>
        <w:spacing w:after="150"/>
        <w:rPr>
          <w:rFonts w:ascii="Arial" w:hAnsi="Arial" w:cs="Arial"/>
        </w:rPr>
      </w:pPr>
      <w:r w:rsidRPr="007E6A1A">
        <w:rPr>
          <w:rFonts w:ascii="Arial" w:hAnsi="Arial" w:cs="Arial"/>
          <w:color w:val="000000"/>
        </w:rPr>
        <w:t>Блуз ;</w:t>
      </w:r>
    </w:p>
    <w:p w14:paraId="09821459" w14:textId="77777777" w:rsidR="007E6A1A" w:rsidRPr="007E6A1A" w:rsidRDefault="007E6A1A" w:rsidP="007E6A1A">
      <w:pPr>
        <w:spacing w:after="150"/>
        <w:rPr>
          <w:rFonts w:ascii="Arial" w:hAnsi="Arial" w:cs="Arial"/>
        </w:rPr>
      </w:pPr>
      <w:r w:rsidRPr="007E6A1A">
        <w:rPr>
          <w:rFonts w:ascii="Arial" w:hAnsi="Arial" w:cs="Arial"/>
          <w:color w:val="000000"/>
        </w:rPr>
        <w:t>Све уз пратњу ритам секције или клавира.</w:t>
      </w:r>
    </w:p>
    <w:p w14:paraId="5E5350E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3D52AA92"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7666CEC" w14:textId="77777777" w:rsidR="007E6A1A" w:rsidRPr="007E6A1A" w:rsidRDefault="007E6A1A" w:rsidP="007E6A1A">
      <w:pPr>
        <w:spacing w:after="150"/>
        <w:rPr>
          <w:rFonts w:ascii="Arial" w:hAnsi="Arial" w:cs="Arial"/>
        </w:rPr>
      </w:pPr>
      <w:r w:rsidRPr="007E6A1A">
        <w:rPr>
          <w:rFonts w:ascii="Arial" w:hAnsi="Arial" w:cs="Arial"/>
          <w:color w:val="000000"/>
        </w:rPr>
        <w:t>Скале – модуси, терце, кварте. Блуз скале.</w:t>
      </w:r>
    </w:p>
    <w:p w14:paraId="1F6D50F5" w14:textId="77777777" w:rsidR="007E6A1A" w:rsidRPr="007E6A1A" w:rsidRDefault="007E6A1A" w:rsidP="007E6A1A">
      <w:pPr>
        <w:spacing w:after="150"/>
        <w:rPr>
          <w:rFonts w:ascii="Arial" w:hAnsi="Arial" w:cs="Arial"/>
        </w:rPr>
      </w:pPr>
      <w:r w:rsidRPr="007E6A1A">
        <w:rPr>
          <w:rFonts w:ascii="Arial" w:hAnsi="Arial" w:cs="Arial"/>
          <w:color w:val="000000"/>
        </w:rPr>
        <w:t>Пез обрасци II – V – ^ каденце (прогресије)</w:t>
      </w:r>
    </w:p>
    <w:p w14:paraId="3FC79BD3" w14:textId="77777777" w:rsidR="007E6A1A" w:rsidRPr="007E6A1A" w:rsidRDefault="007E6A1A" w:rsidP="007E6A1A">
      <w:pPr>
        <w:spacing w:after="150"/>
        <w:rPr>
          <w:rFonts w:ascii="Arial" w:hAnsi="Arial" w:cs="Arial"/>
        </w:rPr>
      </w:pPr>
      <w:r w:rsidRPr="007E6A1A">
        <w:rPr>
          <w:rFonts w:ascii="Arial" w:hAnsi="Arial" w:cs="Arial"/>
          <w:color w:val="000000"/>
        </w:rPr>
        <w:t>ГРАДИВО</w:t>
      </w:r>
    </w:p>
    <w:p w14:paraId="67B1B8CE" w14:textId="77777777" w:rsidR="007E6A1A" w:rsidRPr="007E6A1A" w:rsidRDefault="007E6A1A" w:rsidP="007E6A1A">
      <w:pPr>
        <w:spacing w:after="150"/>
        <w:rPr>
          <w:rFonts w:ascii="Arial" w:hAnsi="Arial" w:cs="Arial"/>
        </w:rPr>
      </w:pPr>
      <w:r w:rsidRPr="007E6A1A">
        <w:rPr>
          <w:rFonts w:ascii="Arial" w:hAnsi="Arial" w:cs="Arial"/>
          <w:color w:val="000000"/>
        </w:rPr>
        <w:t>Пез стандарди</w:t>
      </w:r>
    </w:p>
    <w:p w14:paraId="280B97C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Чарли Паркера, Ритам чеинџиз</w:t>
      </w:r>
    </w:p>
    <w:p w14:paraId="5FCB223B"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EED2952"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 А. Дупланчић: Бразил – 200 songs</w:t>
      </w:r>
    </w:p>
    <w:p w14:paraId="3B56FA3E"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2 – аудио касета</w:t>
      </w:r>
    </w:p>
    <w:p w14:paraId="12CAF2FE" w14:textId="77777777" w:rsidR="007E6A1A" w:rsidRPr="007E6A1A" w:rsidRDefault="007E6A1A" w:rsidP="007E6A1A">
      <w:pPr>
        <w:spacing w:after="150"/>
        <w:rPr>
          <w:rFonts w:ascii="Arial" w:hAnsi="Arial" w:cs="Arial"/>
        </w:rPr>
      </w:pPr>
      <w:r w:rsidRPr="007E6A1A">
        <w:rPr>
          <w:rFonts w:ascii="Arial" w:hAnsi="Arial" w:cs="Arial"/>
          <w:color w:val="000000"/>
        </w:rPr>
        <w:t>М. Допланчић: Нон-стоп Бразил</w:t>
      </w:r>
    </w:p>
    <w:p w14:paraId="0ED8C54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D1507D1" w14:textId="77777777" w:rsidR="007E6A1A" w:rsidRPr="007E6A1A" w:rsidRDefault="007E6A1A" w:rsidP="007E6A1A">
      <w:pPr>
        <w:spacing w:after="150"/>
        <w:rPr>
          <w:rFonts w:ascii="Arial" w:hAnsi="Arial" w:cs="Arial"/>
        </w:rPr>
      </w:pPr>
      <w:r w:rsidRPr="007E6A1A">
        <w:rPr>
          <w:rFonts w:ascii="Arial" w:hAnsi="Arial" w:cs="Arial"/>
          <w:color w:val="000000"/>
        </w:rPr>
        <w:t>Један стандард;</w:t>
      </w:r>
    </w:p>
    <w:p w14:paraId="1AD99A4B" w14:textId="77777777" w:rsidR="007E6A1A" w:rsidRPr="007E6A1A" w:rsidRDefault="007E6A1A" w:rsidP="007E6A1A">
      <w:pPr>
        <w:spacing w:after="150"/>
        <w:rPr>
          <w:rFonts w:ascii="Arial" w:hAnsi="Arial" w:cs="Arial"/>
        </w:rPr>
      </w:pPr>
      <w:r w:rsidRPr="007E6A1A">
        <w:rPr>
          <w:rFonts w:ascii="Arial" w:hAnsi="Arial" w:cs="Arial"/>
          <w:color w:val="000000"/>
        </w:rPr>
        <w:t>Блуз.</w:t>
      </w:r>
    </w:p>
    <w:p w14:paraId="29010005" w14:textId="77777777" w:rsidR="007E6A1A" w:rsidRPr="007E6A1A" w:rsidRDefault="007E6A1A" w:rsidP="007E6A1A">
      <w:pPr>
        <w:spacing w:after="150"/>
        <w:rPr>
          <w:rFonts w:ascii="Arial" w:hAnsi="Arial" w:cs="Arial"/>
        </w:rPr>
      </w:pPr>
      <w:r w:rsidRPr="007E6A1A">
        <w:rPr>
          <w:rFonts w:ascii="Arial" w:hAnsi="Arial" w:cs="Arial"/>
          <w:color w:val="000000"/>
        </w:rPr>
        <w:t>Све уз пратњу ритам секције или клавира.</w:t>
      </w:r>
    </w:p>
    <w:p w14:paraId="266A925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617BE06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85BB07E"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скале у проширеном (максималном) опсегу. Обрасци за џез.</w:t>
      </w:r>
    </w:p>
    <w:p w14:paraId="208EC803" w14:textId="77777777" w:rsidR="007E6A1A" w:rsidRPr="007E6A1A" w:rsidRDefault="007E6A1A" w:rsidP="007E6A1A">
      <w:pPr>
        <w:spacing w:after="150"/>
        <w:rPr>
          <w:rFonts w:ascii="Arial" w:hAnsi="Arial" w:cs="Arial"/>
        </w:rPr>
      </w:pPr>
      <w:r w:rsidRPr="007E6A1A">
        <w:rPr>
          <w:rFonts w:ascii="Arial" w:hAnsi="Arial" w:cs="Arial"/>
          <w:color w:val="000000"/>
        </w:rPr>
        <w:t>Рад на фразирању у великом џез оркестру (биг бенду). Секцијске пробе са читањем аранжмана за велики оркестар (4 трубе).</w:t>
      </w:r>
    </w:p>
    <w:p w14:paraId="209BE6B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7EDF8B5" w14:textId="77777777" w:rsidR="007E6A1A" w:rsidRPr="007E6A1A" w:rsidRDefault="007E6A1A" w:rsidP="007E6A1A">
      <w:pPr>
        <w:spacing w:after="150"/>
        <w:rPr>
          <w:rFonts w:ascii="Arial" w:hAnsi="Arial" w:cs="Arial"/>
        </w:rPr>
      </w:pPr>
      <w:r w:rsidRPr="007E6A1A">
        <w:rPr>
          <w:rFonts w:ascii="Arial" w:hAnsi="Arial" w:cs="Arial"/>
          <w:color w:val="000000"/>
        </w:rPr>
        <w:t>Бари Харис: BE-BOP WORKSHOP</w:t>
      </w:r>
    </w:p>
    <w:p w14:paraId="1F6AFA84" w14:textId="77777777" w:rsidR="007E6A1A" w:rsidRPr="007E6A1A" w:rsidRDefault="007E6A1A" w:rsidP="007E6A1A">
      <w:pPr>
        <w:spacing w:after="150"/>
        <w:rPr>
          <w:rFonts w:ascii="Arial" w:hAnsi="Arial" w:cs="Arial"/>
        </w:rPr>
      </w:pPr>
      <w:r w:rsidRPr="007E6A1A">
        <w:rPr>
          <w:rFonts w:ascii="Arial" w:hAnsi="Arial" w:cs="Arial"/>
          <w:color w:val="000000"/>
        </w:rPr>
        <w:t>Арт Фармер: Пез школа</w:t>
      </w:r>
    </w:p>
    <w:p w14:paraId="66196DB9" w14:textId="77777777" w:rsidR="007E6A1A" w:rsidRPr="007E6A1A" w:rsidRDefault="007E6A1A" w:rsidP="007E6A1A">
      <w:pPr>
        <w:spacing w:after="150"/>
        <w:rPr>
          <w:rFonts w:ascii="Arial" w:hAnsi="Arial" w:cs="Arial"/>
        </w:rPr>
      </w:pPr>
      <w:r w:rsidRPr="007E6A1A">
        <w:rPr>
          <w:rFonts w:ascii="Arial" w:hAnsi="Arial" w:cs="Arial"/>
          <w:color w:val="000000"/>
        </w:rPr>
        <w:t>Душко Гојковић: Импровизација</w:t>
      </w:r>
    </w:p>
    <w:p w14:paraId="78932EE4"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džez standarda</w:t>
      </w:r>
    </w:p>
    <w:p w14:paraId="417AD51E"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204EB625"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 &amp; М. Карловић: Minus One, vol 3 – аудио касета</w:t>
      </w:r>
    </w:p>
    <w:p w14:paraId="06AE5F8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A941084"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4D4A7A8F" w14:textId="77777777" w:rsidR="007E6A1A" w:rsidRPr="007E6A1A" w:rsidRDefault="007E6A1A" w:rsidP="007E6A1A">
      <w:pPr>
        <w:spacing w:after="150"/>
        <w:rPr>
          <w:rFonts w:ascii="Arial" w:hAnsi="Arial" w:cs="Arial"/>
        </w:rPr>
      </w:pPr>
      <w:r w:rsidRPr="007E6A1A">
        <w:rPr>
          <w:rFonts w:ascii="Arial" w:hAnsi="Arial" w:cs="Arial"/>
          <w:color w:val="000000"/>
        </w:rPr>
        <w:t>Један образац кроз све тоналитете;</w:t>
      </w:r>
    </w:p>
    <w:p w14:paraId="3D4C9B4A" w14:textId="77777777" w:rsidR="007E6A1A" w:rsidRPr="007E6A1A" w:rsidRDefault="007E6A1A" w:rsidP="007E6A1A">
      <w:pPr>
        <w:spacing w:after="150"/>
        <w:rPr>
          <w:rFonts w:ascii="Arial" w:hAnsi="Arial" w:cs="Arial"/>
        </w:rPr>
      </w:pPr>
      <w:r w:rsidRPr="007E6A1A">
        <w:rPr>
          <w:rFonts w:ascii="Arial" w:hAnsi="Arial" w:cs="Arial"/>
          <w:color w:val="000000"/>
        </w:rPr>
        <w:t>Rhytmn changes – балада – блуз.</w:t>
      </w:r>
    </w:p>
    <w:p w14:paraId="3EEE297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51B9B44A"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5C465099" w14:textId="77777777" w:rsidR="007E6A1A" w:rsidRPr="007E6A1A" w:rsidRDefault="007E6A1A" w:rsidP="007E6A1A">
      <w:pPr>
        <w:spacing w:after="150"/>
        <w:rPr>
          <w:rFonts w:ascii="Arial" w:hAnsi="Arial" w:cs="Arial"/>
        </w:rPr>
      </w:pPr>
      <w:r w:rsidRPr="007E6A1A">
        <w:rPr>
          <w:rFonts w:ascii="Arial" w:hAnsi="Arial" w:cs="Arial"/>
          <w:color w:val="000000"/>
        </w:rPr>
        <w:t>П. Кокер: РаИегп8 1ог јагг (џез обрасци) II – V – I (молске каденце) Целостепена, полуумањена скала.</w:t>
      </w:r>
    </w:p>
    <w:p w14:paraId="108EF5FF" w14:textId="77777777" w:rsidR="007E6A1A" w:rsidRPr="007E6A1A" w:rsidRDefault="007E6A1A" w:rsidP="007E6A1A">
      <w:pPr>
        <w:spacing w:after="150"/>
        <w:rPr>
          <w:rFonts w:ascii="Arial" w:hAnsi="Arial" w:cs="Arial"/>
        </w:rPr>
      </w:pPr>
      <w:r w:rsidRPr="007E6A1A">
        <w:rPr>
          <w:rFonts w:ascii="Arial" w:hAnsi="Arial" w:cs="Arial"/>
          <w:color w:val="000000"/>
        </w:rPr>
        <w:t>ГРАДИВО</w:t>
      </w:r>
    </w:p>
    <w:p w14:paraId="577FE724" w14:textId="77777777" w:rsidR="007E6A1A" w:rsidRPr="007E6A1A" w:rsidRDefault="007E6A1A" w:rsidP="007E6A1A">
      <w:pPr>
        <w:spacing w:after="150"/>
        <w:rPr>
          <w:rFonts w:ascii="Arial" w:hAnsi="Arial" w:cs="Arial"/>
        </w:rPr>
      </w:pPr>
      <w:r w:rsidRPr="007E6A1A">
        <w:rPr>
          <w:rFonts w:ascii="Arial" w:hAnsi="Arial" w:cs="Arial"/>
          <w:color w:val="000000"/>
        </w:rPr>
        <w:t>Стандарди од свинга до модернијег џеза Молски блуз – кроз све тоналитете</w:t>
      </w:r>
    </w:p>
    <w:p w14:paraId="60D3300F" w14:textId="77777777" w:rsidR="007E6A1A" w:rsidRPr="007E6A1A" w:rsidRDefault="007E6A1A" w:rsidP="007E6A1A">
      <w:pPr>
        <w:spacing w:after="150"/>
        <w:rPr>
          <w:rFonts w:ascii="Arial" w:hAnsi="Arial" w:cs="Arial"/>
        </w:rPr>
      </w:pPr>
      <w:r w:rsidRPr="007E6A1A">
        <w:rPr>
          <w:rFonts w:ascii="Arial" w:hAnsi="Arial" w:cs="Arial"/>
          <w:color w:val="000000"/>
        </w:rPr>
        <w:t>Rhytmn changes – кроз све тоналитете С1аг Р1еа (Драгиша Буха): 557 џез стандарда А. Дупланчић: Бразил – 200 songs</w:t>
      </w:r>
    </w:p>
    <w:p w14:paraId="20E7A371"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4 – аудио касета</w:t>
      </w:r>
    </w:p>
    <w:p w14:paraId="7175E06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22F55D1"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 образац;</w:t>
      </w:r>
    </w:p>
    <w:p w14:paraId="7CFC10F5" w14:textId="77777777" w:rsidR="007E6A1A" w:rsidRPr="007E6A1A" w:rsidRDefault="007E6A1A" w:rsidP="007E6A1A">
      <w:pPr>
        <w:spacing w:after="150"/>
        <w:rPr>
          <w:rFonts w:ascii="Arial" w:hAnsi="Arial" w:cs="Arial"/>
        </w:rPr>
      </w:pPr>
      <w:r w:rsidRPr="007E6A1A">
        <w:rPr>
          <w:rFonts w:ascii="Arial" w:hAnsi="Arial" w:cs="Arial"/>
          <w:color w:val="000000"/>
        </w:rPr>
        <w:t>Транскрипција џез сола неког трубача;</w:t>
      </w:r>
    </w:p>
    <w:p w14:paraId="6D2385A1" w14:textId="77777777" w:rsidR="007E6A1A" w:rsidRPr="007E6A1A" w:rsidRDefault="007E6A1A" w:rsidP="007E6A1A">
      <w:pPr>
        <w:spacing w:after="150"/>
        <w:rPr>
          <w:rFonts w:ascii="Arial" w:hAnsi="Arial" w:cs="Arial"/>
        </w:rPr>
      </w:pPr>
      <w:r w:rsidRPr="007E6A1A">
        <w:rPr>
          <w:rFonts w:ascii="Arial" w:hAnsi="Arial" w:cs="Arial"/>
          <w:color w:val="000000"/>
        </w:rPr>
        <w:t>Молски блуз;</w:t>
      </w:r>
    </w:p>
    <w:p w14:paraId="06CA70CC" w14:textId="77777777" w:rsidR="007E6A1A" w:rsidRPr="007E6A1A" w:rsidRDefault="007E6A1A" w:rsidP="007E6A1A">
      <w:pPr>
        <w:spacing w:after="150"/>
        <w:rPr>
          <w:rFonts w:ascii="Arial" w:hAnsi="Arial" w:cs="Arial"/>
        </w:rPr>
      </w:pPr>
      <w:r w:rsidRPr="007E6A1A">
        <w:rPr>
          <w:rFonts w:ascii="Arial" w:hAnsi="Arial" w:cs="Arial"/>
          <w:color w:val="000000"/>
        </w:rPr>
        <w:t>Балада – властита композиција;</w:t>
      </w:r>
    </w:p>
    <w:p w14:paraId="1F55E69A" w14:textId="77777777" w:rsidR="007E6A1A" w:rsidRPr="007E6A1A" w:rsidRDefault="007E6A1A" w:rsidP="007E6A1A">
      <w:pPr>
        <w:spacing w:after="150"/>
        <w:rPr>
          <w:rFonts w:ascii="Arial" w:hAnsi="Arial" w:cs="Arial"/>
        </w:rPr>
      </w:pPr>
      <w:r w:rsidRPr="007E6A1A">
        <w:rPr>
          <w:rFonts w:ascii="Arial" w:hAnsi="Arial" w:cs="Arial"/>
          <w:color w:val="000000"/>
        </w:rPr>
        <w:t>Rhytmn changes(по могућству у бржем темпу).</w:t>
      </w:r>
    </w:p>
    <w:p w14:paraId="3D7C6708" w14:textId="77777777" w:rsidR="007E6A1A" w:rsidRPr="007E6A1A" w:rsidRDefault="007E6A1A" w:rsidP="007E6A1A">
      <w:pPr>
        <w:spacing w:after="150"/>
        <w:rPr>
          <w:rFonts w:ascii="Arial" w:hAnsi="Arial" w:cs="Arial"/>
        </w:rPr>
      </w:pPr>
      <w:r w:rsidRPr="007E6A1A">
        <w:rPr>
          <w:rFonts w:ascii="Arial" w:hAnsi="Arial" w:cs="Arial"/>
          <w:color w:val="000000"/>
        </w:rPr>
        <w:t>ОБАВЕЗНО УЗ ПРАТЊУ РИТАМ СЕКЦИЈЕ</w:t>
      </w:r>
    </w:p>
    <w:p w14:paraId="68896383"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ТРОМБОН</w:t>
      </w:r>
    </w:p>
    <w:p w14:paraId="79BB8EF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2B68E65C"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пређеног градива. Исправљање евентуалних грешака у начину дувања.</w:t>
      </w:r>
    </w:p>
    <w:p w14:paraId="725A33A8" w14:textId="77777777" w:rsidR="007E6A1A" w:rsidRPr="007E6A1A" w:rsidRDefault="007E6A1A" w:rsidP="007E6A1A">
      <w:pPr>
        <w:spacing w:after="150"/>
        <w:rPr>
          <w:rFonts w:ascii="Arial" w:hAnsi="Arial" w:cs="Arial"/>
        </w:rPr>
      </w:pPr>
      <w:r w:rsidRPr="007E6A1A">
        <w:rPr>
          <w:rFonts w:ascii="Arial" w:hAnsi="Arial" w:cs="Arial"/>
          <w:color w:val="000000"/>
        </w:rPr>
        <w:t>Читање и фразирање џез музичких композиција. Рад на побољшању артикулације као најважније ствари за свирање џеза.</w:t>
      </w:r>
    </w:p>
    <w:p w14:paraId="097CA4E0"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DCDEE22" w14:textId="77777777" w:rsidR="007E6A1A" w:rsidRPr="007E6A1A" w:rsidRDefault="007E6A1A" w:rsidP="007E6A1A">
      <w:pPr>
        <w:spacing w:after="150"/>
        <w:rPr>
          <w:rFonts w:ascii="Arial" w:hAnsi="Arial" w:cs="Arial"/>
        </w:rPr>
      </w:pPr>
      <w:r w:rsidRPr="007E6A1A">
        <w:rPr>
          <w:rFonts w:ascii="Arial" w:hAnsi="Arial" w:cs="Arial"/>
          <w:color w:val="000000"/>
        </w:rPr>
        <w:t>Дурске, молске, трозвуци, четворозвуци, септакорди и скале типичне за џез.</w:t>
      </w:r>
    </w:p>
    <w:p w14:paraId="30355024" w14:textId="77777777" w:rsidR="007E6A1A" w:rsidRPr="007E6A1A" w:rsidRDefault="007E6A1A" w:rsidP="007E6A1A">
      <w:pPr>
        <w:spacing w:after="150"/>
        <w:rPr>
          <w:rFonts w:ascii="Arial" w:hAnsi="Arial" w:cs="Arial"/>
        </w:rPr>
      </w:pPr>
      <w:r w:rsidRPr="007E6A1A">
        <w:rPr>
          <w:rFonts w:ascii="Arial" w:hAnsi="Arial" w:cs="Arial"/>
          <w:color w:val="000000"/>
        </w:rPr>
        <w:t>Свирање интервала терце и кварте у скалама. Упознавање са предувавањем по позицијама.</w:t>
      </w:r>
    </w:p>
    <w:p w14:paraId="08503AFD" w14:textId="77777777" w:rsidR="007E6A1A" w:rsidRPr="007E6A1A" w:rsidRDefault="007E6A1A" w:rsidP="007E6A1A">
      <w:pPr>
        <w:spacing w:after="150"/>
        <w:rPr>
          <w:rFonts w:ascii="Arial" w:hAnsi="Arial" w:cs="Arial"/>
        </w:rPr>
      </w:pPr>
      <w:r w:rsidRPr="007E6A1A">
        <w:rPr>
          <w:rFonts w:ascii="Arial" w:hAnsi="Arial" w:cs="Arial"/>
          <w:color w:val="000000"/>
        </w:rPr>
        <w:t>ЛИТЕРАУРА</w:t>
      </w:r>
    </w:p>
    <w:p w14:paraId="08F3C173"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w:t>
      </w:r>
    </w:p>
    <w:p w14:paraId="0A50FB79"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5FCC0841"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Продановић&amp;М. Карловић: Minus one vol 1 – аудио касета</w:t>
      </w:r>
    </w:p>
    <w:p w14:paraId="3165816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разних аутора по избору наставника Свирање делова штимова big-band-а ради фразирања и артикулације</w:t>
      </w:r>
    </w:p>
    <w:p w14:paraId="1E22137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C51041D"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6B177E23" w14:textId="77777777" w:rsidR="007E6A1A" w:rsidRPr="007E6A1A" w:rsidRDefault="007E6A1A" w:rsidP="007E6A1A">
      <w:pPr>
        <w:spacing w:after="150"/>
        <w:rPr>
          <w:rFonts w:ascii="Arial" w:hAnsi="Arial" w:cs="Arial"/>
        </w:rPr>
      </w:pPr>
      <w:r w:rsidRPr="007E6A1A">
        <w:rPr>
          <w:rFonts w:ascii="Arial" w:hAnsi="Arial" w:cs="Arial"/>
          <w:color w:val="000000"/>
        </w:rPr>
        <w:t>Један стандард (Кћу1ћтп сћапде8) уз пратњу ритам секције.</w:t>
      </w:r>
    </w:p>
    <w:p w14:paraId="7F4EE7F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126EF0A" w14:textId="77777777" w:rsidR="007E6A1A" w:rsidRPr="007E6A1A" w:rsidRDefault="007E6A1A" w:rsidP="007E6A1A">
      <w:pPr>
        <w:spacing w:after="150"/>
        <w:rPr>
          <w:rFonts w:ascii="Arial" w:hAnsi="Arial" w:cs="Arial"/>
        </w:rPr>
      </w:pPr>
      <w:r w:rsidRPr="007E6A1A">
        <w:rPr>
          <w:rFonts w:ascii="Arial" w:hAnsi="Arial" w:cs="Arial"/>
          <w:color w:val="000000"/>
        </w:rPr>
        <w:t>Разлагање акорада лакших композиција. Рад на побољшању артикулације као најважније ствари за свирање џеза. Вежбање етида ради побољшања издржљивости. Упознавање са разним стиловима у џезу и разлике у свирању. Свирање импровизација велемајстора тромбона.</w:t>
      </w:r>
    </w:p>
    <w:p w14:paraId="1DAD1E8A"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57947B0"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са трозвуцима; четворозвуци и септакорди касо и акорди у џезу.</w:t>
      </w:r>
    </w:p>
    <w:p w14:paraId="68BFDD36" w14:textId="77777777" w:rsidR="007E6A1A" w:rsidRPr="007E6A1A" w:rsidRDefault="007E6A1A" w:rsidP="007E6A1A">
      <w:pPr>
        <w:spacing w:after="150"/>
        <w:rPr>
          <w:rFonts w:ascii="Arial" w:hAnsi="Arial" w:cs="Arial"/>
        </w:rPr>
      </w:pPr>
      <w:r w:rsidRPr="007E6A1A">
        <w:rPr>
          <w:rFonts w:ascii="Arial" w:hAnsi="Arial" w:cs="Arial"/>
          <w:color w:val="000000"/>
        </w:rPr>
        <w:t>Акорди на сваком тону у скали.</w:t>
      </w:r>
    </w:p>
    <w:p w14:paraId="23965C4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A5DD1D9" w14:textId="77777777" w:rsidR="007E6A1A" w:rsidRPr="007E6A1A" w:rsidRDefault="007E6A1A" w:rsidP="007E6A1A">
      <w:pPr>
        <w:spacing w:after="150"/>
        <w:rPr>
          <w:rFonts w:ascii="Arial" w:hAnsi="Arial" w:cs="Arial"/>
        </w:rPr>
      </w:pPr>
      <w:r w:rsidRPr="007E6A1A">
        <w:rPr>
          <w:rFonts w:ascii="Arial" w:hAnsi="Arial" w:cs="Arial"/>
          <w:color w:val="000000"/>
        </w:rPr>
        <w:t>Давид Беикер: Јагг 8о1о8 – транскрибовани у бас кључу Понсон П. П.: Солос</w:t>
      </w:r>
    </w:p>
    <w:p w14:paraId="5C48606D" w14:textId="77777777" w:rsidR="007E6A1A" w:rsidRPr="007E6A1A" w:rsidRDefault="007E6A1A" w:rsidP="007E6A1A">
      <w:pPr>
        <w:spacing w:after="150"/>
        <w:rPr>
          <w:rFonts w:ascii="Arial" w:hAnsi="Arial" w:cs="Arial"/>
        </w:rPr>
      </w:pPr>
      <w:r w:rsidRPr="007E6A1A">
        <w:rPr>
          <w:rFonts w:ascii="Arial" w:hAnsi="Arial" w:cs="Arial"/>
          <w:color w:val="000000"/>
        </w:rPr>
        <w:t>С1аг Р1еа (Драгиша Буха): 557 џез стандарда А. Дупланчић: Бразил – 200 songs</w:t>
      </w:r>
    </w:p>
    <w:p w14:paraId="5FA81355"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 &amp; М. Карловић: Minus One, vol2 – аудио касета</w:t>
      </w:r>
    </w:p>
    <w:p w14:paraId="4DFA86A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разних аутора по избору наставника Употреба штимова Мд-ћапЈ-а ради фразирања и артикулације</w:t>
      </w:r>
    </w:p>
    <w:p w14:paraId="1F0BDE2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5555355" w14:textId="77777777" w:rsidR="007E6A1A" w:rsidRPr="007E6A1A" w:rsidRDefault="007E6A1A" w:rsidP="007E6A1A">
      <w:pPr>
        <w:spacing w:after="150"/>
        <w:rPr>
          <w:rFonts w:ascii="Arial" w:hAnsi="Arial" w:cs="Arial"/>
        </w:rPr>
      </w:pPr>
      <w:r w:rsidRPr="007E6A1A">
        <w:rPr>
          <w:rFonts w:ascii="Arial" w:hAnsi="Arial" w:cs="Arial"/>
          <w:color w:val="000000"/>
        </w:rPr>
        <w:t>Разложени џез акорди;</w:t>
      </w:r>
    </w:p>
    <w:p w14:paraId="556AB852"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7A2E16D3" w14:textId="77777777" w:rsidR="007E6A1A" w:rsidRPr="007E6A1A" w:rsidRDefault="007E6A1A" w:rsidP="007E6A1A">
      <w:pPr>
        <w:spacing w:after="150"/>
        <w:rPr>
          <w:rFonts w:ascii="Arial" w:hAnsi="Arial" w:cs="Arial"/>
        </w:rPr>
      </w:pPr>
      <w:r w:rsidRPr="007E6A1A">
        <w:rPr>
          <w:rFonts w:ascii="Arial" w:hAnsi="Arial" w:cs="Arial"/>
          <w:color w:val="000000"/>
        </w:rPr>
        <w:t>Блуз (12) – уз пратњу ритам секције.</w:t>
      </w:r>
    </w:p>
    <w:p w14:paraId="552E923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76AC21AB" w14:textId="77777777" w:rsidR="007E6A1A" w:rsidRPr="007E6A1A" w:rsidRDefault="007E6A1A" w:rsidP="007E6A1A">
      <w:pPr>
        <w:spacing w:after="150"/>
        <w:rPr>
          <w:rFonts w:ascii="Arial" w:hAnsi="Arial" w:cs="Arial"/>
        </w:rPr>
      </w:pPr>
      <w:r w:rsidRPr="007E6A1A">
        <w:rPr>
          <w:rFonts w:ascii="Arial" w:hAnsi="Arial" w:cs="Arial"/>
          <w:color w:val="000000"/>
        </w:rPr>
        <w:t>Читање и фразирање џез музичких композиција. Рад на побољшању артикулације као најважније ствари за свирање џеза.</w:t>
      </w:r>
    </w:p>
    <w:p w14:paraId="44948738" w14:textId="77777777" w:rsidR="007E6A1A" w:rsidRPr="007E6A1A" w:rsidRDefault="007E6A1A" w:rsidP="007E6A1A">
      <w:pPr>
        <w:spacing w:after="150"/>
        <w:rPr>
          <w:rFonts w:ascii="Arial" w:hAnsi="Arial" w:cs="Arial"/>
        </w:rPr>
      </w:pPr>
      <w:r w:rsidRPr="007E6A1A">
        <w:rPr>
          <w:rFonts w:ascii="Arial" w:hAnsi="Arial" w:cs="Arial"/>
          <w:color w:val="000000"/>
        </w:rPr>
        <w:t>Вежбање етида ради побољшања издржљивости. Импровизација, појам и употреба. Свирање штимова. Секцијско вежбање (тромбона) big-band</w:t>
      </w:r>
    </w:p>
    <w:p w14:paraId="111450FA" w14:textId="77777777" w:rsidR="007E6A1A" w:rsidRPr="007E6A1A" w:rsidRDefault="007E6A1A" w:rsidP="007E6A1A">
      <w:pPr>
        <w:spacing w:after="150"/>
        <w:rPr>
          <w:rFonts w:ascii="Arial" w:hAnsi="Arial" w:cs="Arial"/>
        </w:rPr>
      </w:pPr>
      <w:r w:rsidRPr="007E6A1A">
        <w:rPr>
          <w:rFonts w:ascii="Arial" w:hAnsi="Arial" w:cs="Arial"/>
          <w:color w:val="000000"/>
        </w:rPr>
        <w:t>Литературе.</w:t>
      </w:r>
    </w:p>
    <w:p w14:paraId="5373544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A75BA69"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и молске скале са трозвуцима,; четворозвуци и септакорди као и акорди у џезу у максималном опсегу. Џез обрасци (Patterns for jazz). Модуси и разлагање.</w:t>
      </w:r>
    </w:p>
    <w:p w14:paraId="617CF69B"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20D7573" w14:textId="77777777" w:rsidR="007E6A1A" w:rsidRPr="007E6A1A" w:rsidRDefault="007E6A1A" w:rsidP="007E6A1A">
      <w:pPr>
        <w:spacing w:after="150"/>
        <w:rPr>
          <w:rFonts w:ascii="Arial" w:hAnsi="Arial" w:cs="Arial"/>
        </w:rPr>
      </w:pPr>
      <w:r w:rsidRPr="007E6A1A">
        <w:rPr>
          <w:rFonts w:ascii="Arial" w:hAnsi="Arial" w:cs="Arial"/>
          <w:color w:val="000000"/>
        </w:rPr>
        <w:t>Oliver Nelson: Patterns for improvisation</w:t>
      </w:r>
    </w:p>
    <w:p w14:paraId="295F67CA" w14:textId="77777777" w:rsidR="007E6A1A" w:rsidRPr="007E6A1A" w:rsidRDefault="007E6A1A" w:rsidP="007E6A1A">
      <w:pPr>
        <w:spacing w:after="150"/>
        <w:rPr>
          <w:rFonts w:ascii="Arial" w:hAnsi="Arial" w:cs="Arial"/>
        </w:rPr>
      </w:pPr>
      <w:r w:rsidRPr="007E6A1A">
        <w:rPr>
          <w:rFonts w:ascii="Arial" w:hAnsi="Arial" w:cs="Arial"/>
          <w:color w:val="000000"/>
        </w:rPr>
        <w:t>Dan Harli: Scales for Jazz improvisation</w:t>
      </w:r>
    </w:p>
    <w:p w14:paraId="4C1D6DE6" w14:textId="77777777" w:rsidR="007E6A1A" w:rsidRPr="007E6A1A" w:rsidRDefault="007E6A1A" w:rsidP="007E6A1A">
      <w:pPr>
        <w:spacing w:after="150"/>
        <w:rPr>
          <w:rFonts w:ascii="Arial" w:hAnsi="Arial" w:cs="Arial"/>
        </w:rPr>
      </w:pPr>
      <w:r w:rsidRPr="007E6A1A">
        <w:rPr>
          <w:rFonts w:ascii="Arial" w:hAnsi="Arial" w:cs="Arial"/>
          <w:color w:val="000000"/>
        </w:rPr>
        <w:t>Clar Flea (Dragi{a Buha): 557 džez standarda</w:t>
      </w:r>
    </w:p>
    <w:p w14:paraId="200DEF44"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51A0CDF5"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Продановић&amp;М. Карловић: Minus One, vol 3 – аудио касета</w:t>
      </w:r>
    </w:p>
    <w:p w14:paraId="210A0A12"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разних аутора по избору наставника</w:t>
      </w:r>
    </w:p>
    <w:p w14:paraId="193114C1" w14:textId="77777777" w:rsidR="007E6A1A" w:rsidRPr="007E6A1A" w:rsidRDefault="007E6A1A" w:rsidP="007E6A1A">
      <w:pPr>
        <w:spacing w:after="150"/>
        <w:rPr>
          <w:rFonts w:ascii="Arial" w:hAnsi="Arial" w:cs="Arial"/>
        </w:rPr>
      </w:pPr>
      <w:r w:rsidRPr="007E6A1A">
        <w:rPr>
          <w:rFonts w:ascii="Arial" w:hAnsi="Arial" w:cs="Arial"/>
          <w:color w:val="000000"/>
        </w:rPr>
        <w:t>Употреба штимова big-band-a ради фразирања и артикулације</w:t>
      </w:r>
    </w:p>
    <w:p w14:paraId="0AF5FD2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9FD1D6E" w14:textId="77777777" w:rsidR="007E6A1A" w:rsidRPr="007E6A1A" w:rsidRDefault="007E6A1A" w:rsidP="007E6A1A">
      <w:pPr>
        <w:spacing w:after="150"/>
        <w:rPr>
          <w:rFonts w:ascii="Arial" w:hAnsi="Arial" w:cs="Arial"/>
        </w:rPr>
      </w:pPr>
      <w:r w:rsidRPr="007E6A1A">
        <w:rPr>
          <w:rFonts w:ascii="Arial" w:hAnsi="Arial" w:cs="Arial"/>
          <w:color w:val="000000"/>
        </w:rPr>
        <w:t>Један џез образац у више тоналитета;</w:t>
      </w:r>
    </w:p>
    <w:p w14:paraId="1E5EC627"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34E47AB2" w14:textId="77777777" w:rsidR="007E6A1A" w:rsidRPr="007E6A1A" w:rsidRDefault="007E6A1A" w:rsidP="007E6A1A">
      <w:pPr>
        <w:spacing w:after="150"/>
        <w:rPr>
          <w:rFonts w:ascii="Arial" w:hAnsi="Arial" w:cs="Arial"/>
        </w:rPr>
      </w:pPr>
      <w:r w:rsidRPr="007E6A1A">
        <w:rPr>
          <w:rFonts w:ascii="Arial" w:hAnsi="Arial" w:cs="Arial"/>
          <w:color w:val="000000"/>
        </w:rPr>
        <w:t>Један стандард, са импровизацијом – уз пратњу ритам секције.</w:t>
      </w:r>
    </w:p>
    <w:p w14:paraId="3C43BEC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0DFBAAE6" w14:textId="77777777" w:rsidR="007E6A1A" w:rsidRPr="007E6A1A" w:rsidRDefault="007E6A1A" w:rsidP="007E6A1A">
      <w:pPr>
        <w:spacing w:after="150"/>
        <w:rPr>
          <w:rFonts w:ascii="Arial" w:hAnsi="Arial" w:cs="Arial"/>
        </w:rPr>
      </w:pPr>
      <w:r w:rsidRPr="007E6A1A">
        <w:rPr>
          <w:rFonts w:ascii="Arial" w:hAnsi="Arial" w:cs="Arial"/>
          <w:color w:val="000000"/>
        </w:rPr>
        <w:t>Читање и фразирање џез музичких композиција. Рад на побољшању артикулације као најважније ствари за свирање џеза.</w:t>
      </w:r>
    </w:p>
    <w:p w14:paraId="0AD7E6AA" w14:textId="77777777" w:rsidR="007E6A1A" w:rsidRPr="007E6A1A" w:rsidRDefault="007E6A1A" w:rsidP="007E6A1A">
      <w:pPr>
        <w:spacing w:after="150"/>
        <w:rPr>
          <w:rFonts w:ascii="Arial" w:hAnsi="Arial" w:cs="Arial"/>
        </w:rPr>
      </w:pPr>
      <w:r w:rsidRPr="007E6A1A">
        <w:rPr>
          <w:rFonts w:ascii="Arial" w:hAnsi="Arial" w:cs="Arial"/>
          <w:color w:val="000000"/>
        </w:rPr>
        <w:t>Свирање тежих штимова big-bandлитературе. Секцијско вежбање (тромбона) big-bandлитературе. Импровизација.</w:t>
      </w:r>
    </w:p>
    <w:p w14:paraId="17B8C893" w14:textId="77777777" w:rsidR="007E6A1A" w:rsidRPr="007E6A1A" w:rsidRDefault="007E6A1A" w:rsidP="007E6A1A">
      <w:pPr>
        <w:spacing w:after="150"/>
        <w:rPr>
          <w:rFonts w:ascii="Arial" w:hAnsi="Arial" w:cs="Arial"/>
        </w:rPr>
      </w:pPr>
      <w:r w:rsidRPr="007E6A1A">
        <w:rPr>
          <w:rFonts w:ascii="Arial" w:hAnsi="Arial" w:cs="Arial"/>
          <w:color w:val="000000"/>
        </w:rPr>
        <w:t>Вежбање познатих стандарда уз матрицу.</w:t>
      </w:r>
    </w:p>
    <w:p w14:paraId="26F3677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2D47B85" w14:textId="77777777" w:rsidR="007E6A1A" w:rsidRPr="007E6A1A" w:rsidRDefault="007E6A1A" w:rsidP="007E6A1A">
      <w:pPr>
        <w:spacing w:after="150"/>
        <w:rPr>
          <w:rFonts w:ascii="Arial" w:hAnsi="Arial" w:cs="Arial"/>
        </w:rPr>
      </w:pPr>
      <w:r w:rsidRPr="007E6A1A">
        <w:rPr>
          <w:rFonts w:ascii="Arial" w:hAnsi="Arial" w:cs="Arial"/>
          <w:color w:val="000000"/>
        </w:rPr>
        <w:t>Утврђивање знања за све дурске и молске скале са трозвуцима, четворозвуцима и септакордима. Акорди у џезу у максималном опсегу.</w:t>
      </w:r>
    </w:p>
    <w:p w14:paraId="0C9387DE" w14:textId="77777777" w:rsidR="007E6A1A" w:rsidRPr="007E6A1A" w:rsidRDefault="007E6A1A" w:rsidP="007E6A1A">
      <w:pPr>
        <w:spacing w:after="150"/>
        <w:rPr>
          <w:rFonts w:ascii="Arial" w:hAnsi="Arial" w:cs="Arial"/>
        </w:rPr>
      </w:pPr>
      <w:r w:rsidRPr="007E6A1A">
        <w:rPr>
          <w:rFonts w:ascii="Arial" w:hAnsi="Arial" w:cs="Arial"/>
          <w:color w:val="000000"/>
        </w:rPr>
        <w:t>Каденце, прогресије, разлагање. Пез обрасци (РаИегп8 1ог јагг).</w:t>
      </w:r>
    </w:p>
    <w:p w14:paraId="12D00E5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2C3E0E6" w14:textId="77777777" w:rsidR="007E6A1A" w:rsidRPr="007E6A1A" w:rsidRDefault="007E6A1A" w:rsidP="007E6A1A">
      <w:pPr>
        <w:spacing w:after="150"/>
        <w:rPr>
          <w:rFonts w:ascii="Arial" w:hAnsi="Arial" w:cs="Arial"/>
        </w:rPr>
      </w:pPr>
      <w:r w:rsidRPr="007E6A1A">
        <w:rPr>
          <w:rFonts w:ascii="Arial" w:hAnsi="Arial" w:cs="Arial"/>
          <w:color w:val="000000"/>
        </w:rPr>
        <w:t>Oliver Nelson: Patterns for improvisation</w:t>
      </w:r>
    </w:p>
    <w:p w14:paraId="3F97AC99" w14:textId="77777777" w:rsidR="007E6A1A" w:rsidRPr="007E6A1A" w:rsidRDefault="007E6A1A" w:rsidP="007E6A1A">
      <w:pPr>
        <w:spacing w:after="150"/>
        <w:rPr>
          <w:rFonts w:ascii="Arial" w:hAnsi="Arial" w:cs="Arial"/>
        </w:rPr>
      </w:pPr>
      <w:r w:rsidRPr="007E6A1A">
        <w:rPr>
          <w:rFonts w:ascii="Arial" w:hAnsi="Arial" w:cs="Arial"/>
          <w:color w:val="000000"/>
        </w:rPr>
        <w:t>Dan Harli: Scales for Jazz improvisation</w:t>
      </w:r>
    </w:p>
    <w:p w14:paraId="38C549A4" w14:textId="77777777" w:rsidR="007E6A1A" w:rsidRPr="007E6A1A" w:rsidRDefault="007E6A1A" w:rsidP="007E6A1A">
      <w:pPr>
        <w:spacing w:after="150"/>
        <w:rPr>
          <w:rFonts w:ascii="Arial" w:hAnsi="Arial" w:cs="Arial"/>
        </w:rPr>
      </w:pPr>
      <w:r w:rsidRPr="007E6A1A">
        <w:rPr>
          <w:rFonts w:ascii="Arial" w:hAnsi="Arial" w:cs="Arial"/>
          <w:color w:val="000000"/>
        </w:rPr>
        <w:t>Clar Flea (Dragi{a Buha): 557 džez standarda</w:t>
      </w:r>
    </w:p>
    <w:p w14:paraId="03A6ED2D"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35E58D99"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 &amp; М. Карловић: Minus One, vol 4 – аудио касета</w:t>
      </w:r>
    </w:p>
    <w:p w14:paraId="4275ED8A" w14:textId="77777777" w:rsidR="007E6A1A" w:rsidRPr="007E6A1A" w:rsidRDefault="007E6A1A" w:rsidP="007E6A1A">
      <w:pPr>
        <w:spacing w:after="150"/>
        <w:rPr>
          <w:rFonts w:ascii="Arial" w:hAnsi="Arial" w:cs="Arial"/>
        </w:rPr>
      </w:pPr>
      <w:r w:rsidRPr="007E6A1A">
        <w:rPr>
          <w:rFonts w:ascii="Arial" w:hAnsi="Arial" w:cs="Arial"/>
          <w:color w:val="000000"/>
        </w:rPr>
        <w:t>Комбинације разних аутора по избору наставника</w:t>
      </w:r>
    </w:p>
    <w:p w14:paraId="4126A17F" w14:textId="77777777" w:rsidR="007E6A1A" w:rsidRPr="007E6A1A" w:rsidRDefault="007E6A1A" w:rsidP="007E6A1A">
      <w:pPr>
        <w:spacing w:after="150"/>
        <w:rPr>
          <w:rFonts w:ascii="Arial" w:hAnsi="Arial" w:cs="Arial"/>
        </w:rPr>
      </w:pPr>
      <w:r w:rsidRPr="007E6A1A">
        <w:rPr>
          <w:rFonts w:ascii="Arial" w:hAnsi="Arial" w:cs="Arial"/>
          <w:color w:val="000000"/>
        </w:rPr>
        <w:t>Уупотреба штимова big-band-a ради фразирања и артикулације</w:t>
      </w:r>
    </w:p>
    <w:p w14:paraId="020E613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CB4AA9C" w14:textId="77777777" w:rsidR="007E6A1A" w:rsidRPr="007E6A1A" w:rsidRDefault="007E6A1A" w:rsidP="007E6A1A">
      <w:pPr>
        <w:spacing w:after="150"/>
        <w:rPr>
          <w:rFonts w:ascii="Arial" w:hAnsi="Arial" w:cs="Arial"/>
        </w:rPr>
      </w:pPr>
      <w:r w:rsidRPr="007E6A1A">
        <w:rPr>
          <w:rFonts w:ascii="Arial" w:hAnsi="Arial" w:cs="Arial"/>
          <w:color w:val="000000"/>
        </w:rPr>
        <w:t>Један џез образац у више тоналитета;</w:t>
      </w:r>
    </w:p>
    <w:p w14:paraId="3A0219E3" w14:textId="77777777" w:rsidR="007E6A1A" w:rsidRPr="007E6A1A" w:rsidRDefault="007E6A1A" w:rsidP="007E6A1A">
      <w:pPr>
        <w:spacing w:after="150"/>
        <w:rPr>
          <w:rFonts w:ascii="Arial" w:hAnsi="Arial" w:cs="Arial"/>
        </w:rPr>
      </w:pPr>
      <w:r w:rsidRPr="007E6A1A">
        <w:rPr>
          <w:rFonts w:ascii="Arial" w:hAnsi="Arial" w:cs="Arial"/>
          <w:color w:val="000000"/>
        </w:rPr>
        <w:t>Импровизација неког великана џеза;</w:t>
      </w:r>
    </w:p>
    <w:p w14:paraId="7DA7E391" w14:textId="77777777" w:rsidR="007E6A1A" w:rsidRPr="007E6A1A" w:rsidRDefault="007E6A1A" w:rsidP="007E6A1A">
      <w:pPr>
        <w:spacing w:after="150"/>
        <w:rPr>
          <w:rFonts w:ascii="Arial" w:hAnsi="Arial" w:cs="Arial"/>
        </w:rPr>
      </w:pPr>
      <w:r w:rsidRPr="007E6A1A">
        <w:rPr>
          <w:rFonts w:ascii="Arial" w:hAnsi="Arial" w:cs="Arial"/>
          <w:color w:val="000000"/>
        </w:rPr>
        <w:t>Балада;</w:t>
      </w:r>
    </w:p>
    <w:p w14:paraId="2CD2242B" w14:textId="77777777" w:rsidR="007E6A1A" w:rsidRPr="007E6A1A" w:rsidRDefault="007E6A1A" w:rsidP="007E6A1A">
      <w:pPr>
        <w:spacing w:after="150"/>
        <w:rPr>
          <w:rFonts w:ascii="Arial" w:hAnsi="Arial" w:cs="Arial"/>
        </w:rPr>
      </w:pPr>
      <w:r w:rsidRPr="007E6A1A">
        <w:rPr>
          <w:rFonts w:ascii="Arial" w:hAnsi="Arial" w:cs="Arial"/>
          <w:color w:val="000000"/>
        </w:rPr>
        <w:t>Један стандард, са импровизацијом – уз пратњу ритам секције.</w:t>
      </w:r>
    </w:p>
    <w:p w14:paraId="14C24E14" w14:textId="77777777" w:rsidR="007E6A1A" w:rsidRPr="007E6A1A" w:rsidRDefault="007E6A1A" w:rsidP="007E6A1A">
      <w:pPr>
        <w:spacing w:after="120"/>
        <w:jc w:val="center"/>
        <w:rPr>
          <w:rFonts w:ascii="Arial" w:hAnsi="Arial" w:cs="Arial"/>
        </w:rPr>
      </w:pPr>
      <w:r w:rsidRPr="007E6A1A">
        <w:rPr>
          <w:rFonts w:ascii="Arial" w:hAnsi="Arial" w:cs="Arial"/>
          <w:b/>
          <w:color w:val="000000"/>
        </w:rPr>
        <w:t>ЏЕЗ БУБЊЕВИ</w:t>
      </w:r>
    </w:p>
    <w:p w14:paraId="7D3A218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A25A7E4" w14:textId="77777777" w:rsidR="007E6A1A" w:rsidRPr="007E6A1A" w:rsidRDefault="007E6A1A" w:rsidP="007E6A1A">
      <w:pPr>
        <w:spacing w:after="150"/>
        <w:rPr>
          <w:rFonts w:ascii="Arial" w:hAnsi="Arial" w:cs="Arial"/>
        </w:rPr>
      </w:pPr>
      <w:r w:rsidRPr="007E6A1A">
        <w:rPr>
          <w:rFonts w:ascii="Arial" w:hAnsi="Arial" w:cs="Arial"/>
          <w:color w:val="000000"/>
        </w:rPr>
        <w:t>Обезбеђивање репродуктивног и музичко-естетског развој ученикове личности уз оспособљавање за професионално свирање инструмента и наставак школовања на високим школама за џез музику.</w:t>
      </w:r>
    </w:p>
    <w:p w14:paraId="51A699F0"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инструменталних извођачких способности и савладавање најзначајнијих џез стандарда.</w:t>
      </w:r>
    </w:p>
    <w:p w14:paraId="7F6C6A4B"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смисла за колективно музицирање у оквиру малих ансамбала и биг бенда.</w:t>
      </w:r>
    </w:p>
    <w:p w14:paraId="7D36C4D7" w14:textId="77777777" w:rsidR="007E6A1A" w:rsidRPr="007E6A1A" w:rsidRDefault="007E6A1A" w:rsidP="007E6A1A">
      <w:pPr>
        <w:spacing w:after="150"/>
        <w:rPr>
          <w:rFonts w:ascii="Arial" w:hAnsi="Arial" w:cs="Arial"/>
        </w:rPr>
      </w:pPr>
      <w:r w:rsidRPr="007E6A1A">
        <w:rPr>
          <w:rFonts w:ascii="Arial" w:hAnsi="Arial" w:cs="Arial"/>
          <w:color w:val="000000"/>
        </w:rPr>
        <w:t>Развијање музичког укуса и способност за диференцирање различитих праваца у џез музици.</w:t>
      </w:r>
    </w:p>
    <w:p w14:paraId="392A6737"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свим дисциплинама које чине укупност музичке уметности и извођаштва џез музике.</w:t>
      </w:r>
    </w:p>
    <w:p w14:paraId="2AC66D3E" w14:textId="77777777" w:rsidR="007E6A1A" w:rsidRPr="007E6A1A" w:rsidRDefault="007E6A1A" w:rsidP="007E6A1A">
      <w:pPr>
        <w:spacing w:after="150"/>
        <w:rPr>
          <w:rFonts w:ascii="Arial" w:hAnsi="Arial" w:cs="Arial"/>
        </w:rPr>
      </w:pPr>
      <w:r w:rsidRPr="007E6A1A">
        <w:rPr>
          <w:rFonts w:ascii="Arial" w:hAnsi="Arial" w:cs="Arial"/>
          <w:color w:val="000000"/>
        </w:rPr>
        <w:t>Развијање индивидуалне креативности.</w:t>
      </w:r>
    </w:p>
    <w:p w14:paraId="1959A936"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за солистичко и групно (оркестарско) свирање.</w:t>
      </w:r>
    </w:p>
    <w:p w14:paraId="1FBD2D3F"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77D9F4E"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одговарајућом техником свирања бубњева.</w:t>
      </w:r>
    </w:p>
    <w:p w14:paraId="69554FDF" w14:textId="77777777" w:rsidR="007E6A1A" w:rsidRPr="007E6A1A" w:rsidRDefault="007E6A1A" w:rsidP="007E6A1A">
      <w:pPr>
        <w:spacing w:after="150"/>
        <w:rPr>
          <w:rFonts w:ascii="Arial" w:hAnsi="Arial" w:cs="Arial"/>
        </w:rPr>
      </w:pPr>
      <w:r w:rsidRPr="007E6A1A">
        <w:rPr>
          <w:rFonts w:ascii="Arial" w:hAnsi="Arial" w:cs="Arial"/>
          <w:color w:val="000000"/>
        </w:rPr>
        <w:t>Стицање одговарајуће вештине уметничког изражавања.</w:t>
      </w:r>
    </w:p>
    <w:p w14:paraId="08E6045E" w14:textId="77777777" w:rsidR="007E6A1A" w:rsidRPr="007E6A1A" w:rsidRDefault="007E6A1A" w:rsidP="007E6A1A">
      <w:pPr>
        <w:spacing w:after="150"/>
        <w:rPr>
          <w:rFonts w:ascii="Arial" w:hAnsi="Arial" w:cs="Arial"/>
        </w:rPr>
      </w:pPr>
      <w:r w:rsidRPr="007E6A1A">
        <w:rPr>
          <w:rFonts w:ascii="Arial" w:hAnsi="Arial" w:cs="Arial"/>
          <w:color w:val="000000"/>
        </w:rPr>
        <w:t>Стицање способности објективног слушања и критике.</w:t>
      </w:r>
    </w:p>
    <w:p w14:paraId="7B424244" w14:textId="77777777" w:rsidR="007E6A1A" w:rsidRPr="007E6A1A" w:rsidRDefault="007E6A1A" w:rsidP="007E6A1A">
      <w:pPr>
        <w:spacing w:after="150"/>
        <w:rPr>
          <w:rFonts w:ascii="Arial" w:hAnsi="Arial" w:cs="Arial"/>
        </w:rPr>
      </w:pPr>
      <w:r w:rsidRPr="007E6A1A">
        <w:rPr>
          <w:rFonts w:ascii="Arial" w:hAnsi="Arial" w:cs="Arial"/>
          <w:color w:val="000000"/>
        </w:rPr>
        <w:t>Усавршавање јединства музичког и техничког развоја ученика – кроз упознавање комплетне личности ученика, његових општих психофизичких особина, музичке и техничке спремности.</w:t>
      </w:r>
    </w:p>
    <w:p w14:paraId="37F52CC8"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техником свирања инструмента и фразирањем и њихова примена у задатом програму.</w:t>
      </w:r>
    </w:p>
    <w:p w14:paraId="53C3B4B8"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15F8DC4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7282734" w14:textId="77777777" w:rsidR="007E6A1A" w:rsidRPr="007E6A1A" w:rsidRDefault="007E6A1A" w:rsidP="007E6A1A">
      <w:pPr>
        <w:spacing w:after="150"/>
        <w:rPr>
          <w:rFonts w:ascii="Arial" w:hAnsi="Arial" w:cs="Arial"/>
        </w:rPr>
      </w:pPr>
      <w:r w:rsidRPr="007E6A1A">
        <w:rPr>
          <w:rFonts w:ascii="Arial" w:hAnsi="Arial" w:cs="Arial"/>
          <w:color w:val="000000"/>
        </w:rPr>
        <w:t>Ч. Мемфис: „Contemporary Percussionist”</w:t>
      </w:r>
    </w:p>
    <w:p w14:paraId="2A74B655" w14:textId="77777777" w:rsidR="007E6A1A" w:rsidRPr="007E6A1A" w:rsidRDefault="007E6A1A" w:rsidP="007E6A1A">
      <w:pPr>
        <w:spacing w:after="150"/>
        <w:rPr>
          <w:rFonts w:ascii="Arial" w:hAnsi="Arial" w:cs="Arial"/>
        </w:rPr>
      </w:pPr>
      <w:r w:rsidRPr="007E6A1A">
        <w:rPr>
          <w:rFonts w:ascii="Arial" w:hAnsi="Arial" w:cs="Arial"/>
          <w:color w:val="000000"/>
        </w:rPr>
        <w:t>Д. Агостини: Свеска II Drumm Rudiment</w:t>
      </w:r>
    </w:p>
    <w:p w14:paraId="5A839672" w14:textId="77777777" w:rsidR="007E6A1A" w:rsidRPr="007E6A1A" w:rsidRDefault="007E6A1A" w:rsidP="007E6A1A">
      <w:pPr>
        <w:spacing w:after="150"/>
        <w:rPr>
          <w:rFonts w:ascii="Arial" w:hAnsi="Arial" w:cs="Arial"/>
        </w:rPr>
      </w:pPr>
      <w:r w:rsidRPr="007E6A1A">
        <w:rPr>
          <w:rFonts w:ascii="Arial" w:hAnsi="Arial" w:cs="Arial"/>
          <w:color w:val="000000"/>
        </w:rPr>
        <w:t>Ф. Џ Џонс: „Art of playing bruches”</w:t>
      </w:r>
    </w:p>
    <w:p w14:paraId="052F7CC4" w14:textId="77777777" w:rsidR="007E6A1A" w:rsidRPr="007E6A1A" w:rsidRDefault="007E6A1A" w:rsidP="007E6A1A">
      <w:pPr>
        <w:spacing w:after="150"/>
        <w:rPr>
          <w:rFonts w:ascii="Arial" w:hAnsi="Arial" w:cs="Arial"/>
        </w:rPr>
      </w:pPr>
      <w:r w:rsidRPr="007E6A1A">
        <w:rPr>
          <w:rFonts w:ascii="Arial" w:hAnsi="Arial" w:cs="Arial"/>
          <w:color w:val="000000"/>
        </w:rPr>
        <w:t>Т. Рид: „Bass drumm technique”</w:t>
      </w:r>
    </w:p>
    <w:p w14:paraId="09D22D85" w14:textId="77777777" w:rsidR="007E6A1A" w:rsidRPr="007E6A1A" w:rsidRDefault="007E6A1A" w:rsidP="007E6A1A">
      <w:pPr>
        <w:spacing w:after="150"/>
        <w:rPr>
          <w:rFonts w:ascii="Arial" w:hAnsi="Arial" w:cs="Arial"/>
        </w:rPr>
      </w:pPr>
      <w:r w:rsidRPr="007E6A1A">
        <w:rPr>
          <w:rFonts w:ascii="Arial" w:hAnsi="Arial" w:cs="Arial"/>
          <w:color w:val="000000"/>
        </w:rPr>
        <w:t>E. Fain &amp; M. Dalgrin: „Four way coordination” od 4 do 14 стране</w:t>
      </w:r>
    </w:p>
    <w:p w14:paraId="5F28F146" w14:textId="77777777" w:rsidR="007E6A1A" w:rsidRPr="007E6A1A" w:rsidRDefault="007E6A1A" w:rsidP="007E6A1A">
      <w:pPr>
        <w:spacing w:after="150"/>
        <w:rPr>
          <w:rFonts w:ascii="Arial" w:hAnsi="Arial" w:cs="Arial"/>
        </w:rPr>
      </w:pPr>
      <w:r w:rsidRPr="007E6A1A">
        <w:rPr>
          <w:rFonts w:ascii="Arial" w:hAnsi="Arial" w:cs="Arial"/>
          <w:color w:val="000000"/>
        </w:rPr>
        <w:t>Џ. Шапин: „Advanced modern drummer”</w:t>
      </w:r>
    </w:p>
    <w:p w14:paraId="40BCFFD8" w14:textId="77777777" w:rsidR="007E6A1A" w:rsidRPr="007E6A1A" w:rsidRDefault="007E6A1A" w:rsidP="007E6A1A">
      <w:pPr>
        <w:spacing w:after="150"/>
        <w:rPr>
          <w:rFonts w:ascii="Arial" w:hAnsi="Arial" w:cs="Arial"/>
        </w:rPr>
      </w:pPr>
      <w:r w:rsidRPr="007E6A1A">
        <w:rPr>
          <w:rFonts w:ascii="Arial" w:hAnsi="Arial" w:cs="Arial"/>
          <w:color w:val="000000"/>
        </w:rPr>
        <w:t>R. Latam: „Advanced funk studies”</w:t>
      </w:r>
    </w:p>
    <w:p w14:paraId="2DAFCD26" w14:textId="77777777" w:rsidR="007E6A1A" w:rsidRPr="007E6A1A" w:rsidRDefault="007E6A1A" w:rsidP="007E6A1A">
      <w:pPr>
        <w:spacing w:after="150"/>
        <w:rPr>
          <w:rFonts w:ascii="Arial" w:hAnsi="Arial" w:cs="Arial"/>
        </w:rPr>
      </w:pPr>
      <w:r w:rsidRPr="007E6A1A">
        <w:rPr>
          <w:rFonts w:ascii="Arial" w:hAnsi="Arial" w:cs="Arial"/>
          <w:color w:val="000000"/>
        </w:rPr>
        <w:t>Clar Flea (Драгиша Буха): 557 џез стандарда</w:t>
      </w:r>
    </w:p>
    <w:p w14:paraId="4C5DEFD0"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4AC5E391"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 1 – аудио касета</w:t>
      </w:r>
    </w:p>
    <w:p w14:paraId="24B805D2" w14:textId="77777777" w:rsidR="007E6A1A" w:rsidRPr="007E6A1A" w:rsidRDefault="007E6A1A" w:rsidP="007E6A1A">
      <w:pPr>
        <w:spacing w:after="150"/>
        <w:rPr>
          <w:rFonts w:ascii="Arial" w:hAnsi="Arial" w:cs="Arial"/>
        </w:rPr>
      </w:pPr>
      <w:r w:rsidRPr="007E6A1A">
        <w:rPr>
          <w:rFonts w:ascii="Arial" w:hAnsi="Arial" w:cs="Arial"/>
          <w:color w:val="000000"/>
        </w:rPr>
        <w:t>Вежбе за читање с листа по избору професора Латиноамерички ритмови (самба, боса-нова) – литература по избору</w:t>
      </w:r>
    </w:p>
    <w:p w14:paraId="42C4227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96A9BD2" w14:textId="77777777" w:rsidR="007E6A1A" w:rsidRPr="007E6A1A" w:rsidRDefault="007E6A1A" w:rsidP="007E6A1A">
      <w:pPr>
        <w:spacing w:after="150"/>
        <w:rPr>
          <w:rFonts w:ascii="Arial" w:hAnsi="Arial" w:cs="Arial"/>
        </w:rPr>
      </w:pPr>
      <w:r w:rsidRPr="007E6A1A">
        <w:rPr>
          <w:rFonts w:ascii="Arial" w:hAnsi="Arial" w:cs="Arial"/>
          <w:color w:val="000000"/>
        </w:rPr>
        <w:t>Етида за добош;</w:t>
      </w:r>
    </w:p>
    <w:p w14:paraId="09E8C5C6" w14:textId="77777777" w:rsidR="007E6A1A" w:rsidRPr="007E6A1A" w:rsidRDefault="007E6A1A" w:rsidP="007E6A1A">
      <w:pPr>
        <w:spacing w:after="150"/>
        <w:rPr>
          <w:rFonts w:ascii="Arial" w:hAnsi="Arial" w:cs="Arial"/>
        </w:rPr>
      </w:pPr>
      <w:r w:rsidRPr="007E6A1A">
        <w:rPr>
          <w:rFonts w:ascii="Arial" w:hAnsi="Arial" w:cs="Arial"/>
          <w:color w:val="000000"/>
        </w:rPr>
        <w:t>Етида за комплет бубњева различитог карактера;</w:t>
      </w:r>
    </w:p>
    <w:p w14:paraId="41F7E16C" w14:textId="77777777" w:rsidR="007E6A1A" w:rsidRPr="007E6A1A" w:rsidRDefault="007E6A1A" w:rsidP="007E6A1A">
      <w:pPr>
        <w:spacing w:after="150"/>
        <w:rPr>
          <w:rFonts w:ascii="Arial" w:hAnsi="Arial" w:cs="Arial"/>
        </w:rPr>
      </w:pPr>
      <w:r w:rsidRPr="007E6A1A">
        <w:rPr>
          <w:rFonts w:ascii="Arial" w:hAnsi="Arial" w:cs="Arial"/>
          <w:color w:val="000000"/>
        </w:rPr>
        <w:t>Свирање у ансамблу.</w:t>
      </w:r>
    </w:p>
    <w:p w14:paraId="5D8FB15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C925C65"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5EF8514" w14:textId="77777777" w:rsidR="007E6A1A" w:rsidRPr="007E6A1A" w:rsidRDefault="007E6A1A" w:rsidP="007E6A1A">
      <w:pPr>
        <w:spacing w:after="150"/>
        <w:rPr>
          <w:rFonts w:ascii="Arial" w:hAnsi="Arial" w:cs="Arial"/>
        </w:rPr>
      </w:pPr>
      <w:r w:rsidRPr="007E6A1A">
        <w:rPr>
          <w:rFonts w:ascii="Arial" w:hAnsi="Arial" w:cs="Arial"/>
          <w:color w:val="000000"/>
        </w:rPr>
        <w:t>Мемфис: „Contemporary percussionist</w:t>
      </w:r>
    </w:p>
    <w:p w14:paraId="10D129CF" w14:textId="77777777" w:rsidR="007E6A1A" w:rsidRPr="007E6A1A" w:rsidRDefault="007E6A1A" w:rsidP="007E6A1A">
      <w:pPr>
        <w:spacing w:after="150"/>
        <w:rPr>
          <w:rFonts w:ascii="Arial" w:hAnsi="Arial" w:cs="Arial"/>
        </w:rPr>
      </w:pPr>
      <w:r w:rsidRPr="007E6A1A">
        <w:rPr>
          <w:rFonts w:ascii="Arial" w:hAnsi="Arial" w:cs="Arial"/>
          <w:color w:val="000000"/>
        </w:rPr>
        <w:t>Д. Агостини: Свеска IIDrumm Rudiment</w:t>
      </w:r>
    </w:p>
    <w:p w14:paraId="433D9FFF" w14:textId="77777777" w:rsidR="007E6A1A" w:rsidRPr="007E6A1A" w:rsidRDefault="007E6A1A" w:rsidP="007E6A1A">
      <w:pPr>
        <w:spacing w:after="150"/>
        <w:rPr>
          <w:rFonts w:ascii="Arial" w:hAnsi="Arial" w:cs="Arial"/>
        </w:rPr>
      </w:pPr>
      <w:r w:rsidRPr="007E6A1A">
        <w:rPr>
          <w:rFonts w:ascii="Arial" w:hAnsi="Arial" w:cs="Arial"/>
          <w:color w:val="000000"/>
        </w:rPr>
        <w:t>Ф. П. Понс: „Art of playing bruches”</w:t>
      </w:r>
    </w:p>
    <w:p w14:paraId="2E2FE383" w14:textId="77777777" w:rsidR="007E6A1A" w:rsidRPr="007E6A1A" w:rsidRDefault="007E6A1A" w:rsidP="007E6A1A">
      <w:pPr>
        <w:spacing w:after="150"/>
        <w:rPr>
          <w:rFonts w:ascii="Arial" w:hAnsi="Arial" w:cs="Arial"/>
        </w:rPr>
      </w:pPr>
      <w:r w:rsidRPr="007E6A1A">
        <w:rPr>
          <w:rFonts w:ascii="Arial" w:hAnsi="Arial" w:cs="Arial"/>
          <w:color w:val="000000"/>
        </w:rPr>
        <w:t>Т. Рид: „Bass drumm technique”</w:t>
      </w:r>
    </w:p>
    <w:p w14:paraId="7E37E550" w14:textId="77777777" w:rsidR="007E6A1A" w:rsidRPr="007E6A1A" w:rsidRDefault="007E6A1A" w:rsidP="007E6A1A">
      <w:pPr>
        <w:spacing w:after="150"/>
        <w:rPr>
          <w:rFonts w:ascii="Arial" w:hAnsi="Arial" w:cs="Arial"/>
        </w:rPr>
      </w:pPr>
      <w:r w:rsidRPr="007E6A1A">
        <w:rPr>
          <w:rFonts w:ascii="Arial" w:hAnsi="Arial" w:cs="Arial"/>
          <w:color w:val="000000"/>
        </w:rPr>
        <w:t>Е. Фаин &amp; М. Далгрин: „Four way coordination” од 14 до 24 стране</w:t>
      </w:r>
    </w:p>
    <w:p w14:paraId="41652E44" w14:textId="77777777" w:rsidR="007E6A1A" w:rsidRPr="007E6A1A" w:rsidRDefault="007E6A1A" w:rsidP="007E6A1A">
      <w:pPr>
        <w:spacing w:after="150"/>
        <w:rPr>
          <w:rFonts w:ascii="Arial" w:hAnsi="Arial" w:cs="Arial"/>
        </w:rPr>
      </w:pPr>
      <w:r w:rsidRPr="007E6A1A">
        <w:rPr>
          <w:rFonts w:ascii="Arial" w:hAnsi="Arial" w:cs="Arial"/>
          <w:color w:val="000000"/>
        </w:rPr>
        <w:t>П. Шапин: „ Advanced modern drummer”</w:t>
      </w:r>
    </w:p>
    <w:p w14:paraId="61ACB873" w14:textId="77777777" w:rsidR="007E6A1A" w:rsidRPr="007E6A1A" w:rsidRDefault="007E6A1A" w:rsidP="007E6A1A">
      <w:pPr>
        <w:spacing w:after="150"/>
        <w:rPr>
          <w:rFonts w:ascii="Arial" w:hAnsi="Arial" w:cs="Arial"/>
        </w:rPr>
      </w:pPr>
      <w:r w:rsidRPr="007E6A1A">
        <w:rPr>
          <w:rFonts w:ascii="Arial" w:hAnsi="Arial" w:cs="Arial"/>
          <w:color w:val="000000"/>
        </w:rPr>
        <w:t>Латам: „Advanced funk studies”</w:t>
      </w:r>
    </w:p>
    <w:p w14:paraId="3A2CF423" w14:textId="77777777" w:rsidR="007E6A1A" w:rsidRPr="007E6A1A" w:rsidRDefault="007E6A1A" w:rsidP="007E6A1A">
      <w:pPr>
        <w:spacing w:after="150"/>
        <w:rPr>
          <w:rFonts w:ascii="Arial" w:hAnsi="Arial" w:cs="Arial"/>
        </w:rPr>
      </w:pPr>
      <w:r w:rsidRPr="007E6A1A">
        <w:rPr>
          <w:rFonts w:ascii="Arial" w:hAnsi="Arial" w:cs="Arial"/>
          <w:color w:val="000000"/>
        </w:rPr>
        <w:t>Clar Flea (Драгиша Буха): 557 џез стандарда</w:t>
      </w:r>
    </w:p>
    <w:p w14:paraId="699EACD1"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0758C06C" w14:textId="77777777" w:rsidR="007E6A1A" w:rsidRPr="007E6A1A" w:rsidRDefault="007E6A1A" w:rsidP="007E6A1A">
      <w:pPr>
        <w:spacing w:after="150"/>
        <w:rPr>
          <w:rFonts w:ascii="Arial" w:hAnsi="Arial" w:cs="Arial"/>
        </w:rPr>
      </w:pPr>
      <w:r w:rsidRPr="007E6A1A">
        <w:rPr>
          <w:rFonts w:ascii="Arial" w:hAnsi="Arial" w:cs="Arial"/>
          <w:color w:val="000000"/>
        </w:rPr>
        <w:t>М. Блам&amp;М. Продановић &amp; М. Карловић: Minus One, vol2 – аудио касета</w:t>
      </w:r>
    </w:p>
    <w:p w14:paraId="72DA9153" w14:textId="77777777" w:rsidR="007E6A1A" w:rsidRPr="007E6A1A" w:rsidRDefault="007E6A1A" w:rsidP="007E6A1A">
      <w:pPr>
        <w:spacing w:after="150"/>
        <w:rPr>
          <w:rFonts w:ascii="Arial" w:hAnsi="Arial" w:cs="Arial"/>
        </w:rPr>
      </w:pPr>
      <w:r w:rsidRPr="007E6A1A">
        <w:rPr>
          <w:rFonts w:ascii="Arial" w:hAnsi="Arial" w:cs="Arial"/>
          <w:color w:val="000000"/>
        </w:rPr>
        <w:t>Вежбе за читање с листа по избору професора Остали латиноамерички ритмови</w:t>
      </w:r>
    </w:p>
    <w:p w14:paraId="46060FC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198B549" w14:textId="77777777" w:rsidR="007E6A1A" w:rsidRPr="007E6A1A" w:rsidRDefault="007E6A1A" w:rsidP="007E6A1A">
      <w:pPr>
        <w:spacing w:after="150"/>
        <w:rPr>
          <w:rFonts w:ascii="Arial" w:hAnsi="Arial" w:cs="Arial"/>
        </w:rPr>
      </w:pPr>
      <w:r w:rsidRPr="007E6A1A">
        <w:rPr>
          <w:rFonts w:ascii="Arial" w:hAnsi="Arial" w:cs="Arial"/>
          <w:color w:val="000000"/>
        </w:rPr>
        <w:t>Етида за добош;</w:t>
      </w:r>
    </w:p>
    <w:p w14:paraId="0A6FA9DC" w14:textId="77777777" w:rsidR="007E6A1A" w:rsidRPr="007E6A1A" w:rsidRDefault="007E6A1A" w:rsidP="007E6A1A">
      <w:pPr>
        <w:spacing w:after="150"/>
        <w:rPr>
          <w:rFonts w:ascii="Arial" w:hAnsi="Arial" w:cs="Arial"/>
        </w:rPr>
      </w:pPr>
      <w:r w:rsidRPr="007E6A1A">
        <w:rPr>
          <w:rFonts w:ascii="Arial" w:hAnsi="Arial" w:cs="Arial"/>
          <w:color w:val="000000"/>
        </w:rPr>
        <w:t>Етида за комплет бубњева различитог карактера;</w:t>
      </w:r>
    </w:p>
    <w:p w14:paraId="78D4059B" w14:textId="77777777" w:rsidR="007E6A1A" w:rsidRPr="007E6A1A" w:rsidRDefault="007E6A1A" w:rsidP="007E6A1A">
      <w:pPr>
        <w:spacing w:after="150"/>
        <w:rPr>
          <w:rFonts w:ascii="Arial" w:hAnsi="Arial" w:cs="Arial"/>
        </w:rPr>
      </w:pPr>
      <w:r w:rsidRPr="007E6A1A">
        <w:rPr>
          <w:rFonts w:ascii="Arial" w:hAnsi="Arial" w:cs="Arial"/>
          <w:color w:val="000000"/>
        </w:rPr>
        <w:t>Свирање у ансамблу.</w:t>
      </w:r>
    </w:p>
    <w:p w14:paraId="78E7FD5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76EF2AD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04BE036" w14:textId="77777777" w:rsidR="007E6A1A" w:rsidRPr="007E6A1A" w:rsidRDefault="007E6A1A" w:rsidP="007E6A1A">
      <w:pPr>
        <w:spacing w:after="150"/>
        <w:rPr>
          <w:rFonts w:ascii="Arial" w:hAnsi="Arial" w:cs="Arial"/>
        </w:rPr>
      </w:pPr>
      <w:r w:rsidRPr="007E6A1A">
        <w:rPr>
          <w:rFonts w:ascii="Arial" w:hAnsi="Arial" w:cs="Arial"/>
          <w:color w:val="000000"/>
        </w:rPr>
        <w:t>Кериган: „ 12 Etudes for Snare Drum”</w:t>
      </w:r>
    </w:p>
    <w:p w14:paraId="09E54A91" w14:textId="77777777" w:rsidR="007E6A1A" w:rsidRPr="007E6A1A" w:rsidRDefault="007E6A1A" w:rsidP="007E6A1A">
      <w:pPr>
        <w:spacing w:after="150"/>
        <w:rPr>
          <w:rFonts w:ascii="Arial" w:hAnsi="Arial" w:cs="Arial"/>
        </w:rPr>
      </w:pPr>
      <w:r w:rsidRPr="007E6A1A">
        <w:rPr>
          <w:rFonts w:ascii="Arial" w:hAnsi="Arial" w:cs="Arial"/>
          <w:color w:val="000000"/>
        </w:rPr>
        <w:t>Д. Агостини: Свеска II</w:t>
      </w:r>
    </w:p>
    <w:p w14:paraId="3C6A5313" w14:textId="77777777" w:rsidR="007E6A1A" w:rsidRPr="007E6A1A" w:rsidRDefault="007E6A1A" w:rsidP="007E6A1A">
      <w:pPr>
        <w:spacing w:after="150"/>
        <w:rPr>
          <w:rFonts w:ascii="Arial" w:hAnsi="Arial" w:cs="Arial"/>
        </w:rPr>
      </w:pPr>
      <w:r w:rsidRPr="007E6A1A">
        <w:rPr>
          <w:rFonts w:ascii="Arial" w:hAnsi="Arial" w:cs="Arial"/>
          <w:color w:val="000000"/>
        </w:rPr>
        <w:t>Ед Урибе: „ The Essence of Brazilian Percussion and Drum Set”</w:t>
      </w:r>
    </w:p>
    <w:p w14:paraId="5601D4CC" w14:textId="77777777" w:rsidR="007E6A1A" w:rsidRPr="007E6A1A" w:rsidRDefault="007E6A1A" w:rsidP="007E6A1A">
      <w:pPr>
        <w:spacing w:after="150"/>
        <w:rPr>
          <w:rFonts w:ascii="Arial" w:hAnsi="Arial" w:cs="Arial"/>
        </w:rPr>
      </w:pPr>
      <w:r w:rsidRPr="007E6A1A">
        <w:rPr>
          <w:rFonts w:ascii="Arial" w:hAnsi="Arial" w:cs="Arial"/>
          <w:color w:val="000000"/>
        </w:rPr>
        <w:t>Е. Фаин&amp;М. Далгрин: „Four way Coordination” од 24 до 40 стране</w:t>
      </w:r>
    </w:p>
    <w:p w14:paraId="1F4D683C" w14:textId="77777777" w:rsidR="007E6A1A" w:rsidRPr="007E6A1A" w:rsidRDefault="007E6A1A" w:rsidP="007E6A1A">
      <w:pPr>
        <w:spacing w:after="150"/>
        <w:rPr>
          <w:rFonts w:ascii="Arial" w:hAnsi="Arial" w:cs="Arial"/>
        </w:rPr>
      </w:pPr>
      <w:r w:rsidRPr="007E6A1A">
        <w:rPr>
          <w:rFonts w:ascii="Arial" w:hAnsi="Arial" w:cs="Arial"/>
          <w:color w:val="000000"/>
        </w:rPr>
        <w:t>Г. Частер: „ New Breed”</w:t>
      </w:r>
    </w:p>
    <w:p w14:paraId="77A47C44" w14:textId="77777777" w:rsidR="007E6A1A" w:rsidRPr="007E6A1A" w:rsidRDefault="007E6A1A" w:rsidP="007E6A1A">
      <w:pPr>
        <w:spacing w:after="150"/>
        <w:rPr>
          <w:rFonts w:ascii="Arial" w:hAnsi="Arial" w:cs="Arial"/>
        </w:rPr>
      </w:pPr>
      <w:r w:rsidRPr="007E6A1A">
        <w:rPr>
          <w:rFonts w:ascii="Arial" w:hAnsi="Arial" w:cs="Arial"/>
          <w:color w:val="000000"/>
        </w:rPr>
        <w:t>П. д Понет &amp; К. Пери: „The Art of Modern Jazz Drumming”</w:t>
      </w:r>
    </w:p>
    <w:p w14:paraId="7C403EED" w14:textId="77777777" w:rsidR="007E6A1A" w:rsidRPr="007E6A1A" w:rsidRDefault="007E6A1A" w:rsidP="007E6A1A">
      <w:pPr>
        <w:spacing w:after="150"/>
        <w:rPr>
          <w:rFonts w:ascii="Arial" w:hAnsi="Arial" w:cs="Arial"/>
        </w:rPr>
      </w:pPr>
      <w:r w:rsidRPr="007E6A1A">
        <w:rPr>
          <w:rFonts w:ascii="Arial" w:hAnsi="Arial" w:cs="Arial"/>
          <w:color w:val="000000"/>
        </w:rPr>
        <w:t>Clar Flea (Драгиша Буха): 557 џез стандарда</w:t>
      </w:r>
    </w:p>
    <w:p w14:paraId="47BAFE9C"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6BC691E4"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vol3 – аудио касета</w:t>
      </w:r>
    </w:p>
    <w:p w14:paraId="3BD7D54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21D2183" w14:textId="77777777" w:rsidR="007E6A1A" w:rsidRPr="007E6A1A" w:rsidRDefault="007E6A1A" w:rsidP="007E6A1A">
      <w:pPr>
        <w:spacing w:after="150"/>
        <w:rPr>
          <w:rFonts w:ascii="Arial" w:hAnsi="Arial" w:cs="Arial"/>
        </w:rPr>
      </w:pPr>
      <w:r w:rsidRPr="007E6A1A">
        <w:rPr>
          <w:rFonts w:ascii="Arial" w:hAnsi="Arial" w:cs="Arial"/>
          <w:color w:val="000000"/>
        </w:rPr>
        <w:t>Етида за добош;</w:t>
      </w:r>
    </w:p>
    <w:p w14:paraId="129B84F2" w14:textId="77777777" w:rsidR="007E6A1A" w:rsidRPr="007E6A1A" w:rsidRDefault="007E6A1A" w:rsidP="007E6A1A">
      <w:pPr>
        <w:spacing w:after="150"/>
        <w:rPr>
          <w:rFonts w:ascii="Arial" w:hAnsi="Arial" w:cs="Arial"/>
        </w:rPr>
      </w:pPr>
      <w:r w:rsidRPr="007E6A1A">
        <w:rPr>
          <w:rFonts w:ascii="Arial" w:hAnsi="Arial" w:cs="Arial"/>
          <w:color w:val="000000"/>
        </w:rPr>
        <w:t>Етида за комплет бубњева различитог карактера;</w:t>
      </w:r>
    </w:p>
    <w:p w14:paraId="7347F008" w14:textId="77777777" w:rsidR="007E6A1A" w:rsidRPr="007E6A1A" w:rsidRDefault="007E6A1A" w:rsidP="007E6A1A">
      <w:pPr>
        <w:spacing w:after="150"/>
        <w:rPr>
          <w:rFonts w:ascii="Arial" w:hAnsi="Arial" w:cs="Arial"/>
        </w:rPr>
      </w:pPr>
      <w:r w:rsidRPr="007E6A1A">
        <w:rPr>
          <w:rFonts w:ascii="Arial" w:hAnsi="Arial" w:cs="Arial"/>
          <w:color w:val="000000"/>
        </w:rPr>
        <w:t>Свирање у ансамблу.</w:t>
      </w:r>
    </w:p>
    <w:p w14:paraId="29D064F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3ABED79C"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6626120" w14:textId="77777777" w:rsidR="007E6A1A" w:rsidRPr="007E6A1A" w:rsidRDefault="007E6A1A" w:rsidP="007E6A1A">
      <w:pPr>
        <w:spacing w:after="150"/>
        <w:rPr>
          <w:rFonts w:ascii="Arial" w:hAnsi="Arial" w:cs="Arial"/>
        </w:rPr>
      </w:pPr>
      <w:r w:rsidRPr="007E6A1A">
        <w:rPr>
          <w:rFonts w:ascii="Arial" w:hAnsi="Arial" w:cs="Arial"/>
          <w:color w:val="000000"/>
        </w:rPr>
        <w:t>Кериган: „12 Etudes for Snare Drum”</w:t>
      </w:r>
    </w:p>
    <w:p w14:paraId="4734E037" w14:textId="77777777" w:rsidR="007E6A1A" w:rsidRPr="007E6A1A" w:rsidRDefault="007E6A1A" w:rsidP="007E6A1A">
      <w:pPr>
        <w:spacing w:after="150"/>
        <w:rPr>
          <w:rFonts w:ascii="Arial" w:hAnsi="Arial" w:cs="Arial"/>
        </w:rPr>
      </w:pPr>
      <w:r w:rsidRPr="007E6A1A">
        <w:rPr>
          <w:rFonts w:ascii="Arial" w:hAnsi="Arial" w:cs="Arial"/>
          <w:color w:val="000000"/>
        </w:rPr>
        <w:t>Д. Агостини: Свеска II</w:t>
      </w:r>
    </w:p>
    <w:p w14:paraId="528A84C8" w14:textId="77777777" w:rsidR="007E6A1A" w:rsidRPr="007E6A1A" w:rsidRDefault="007E6A1A" w:rsidP="007E6A1A">
      <w:pPr>
        <w:spacing w:after="150"/>
        <w:rPr>
          <w:rFonts w:ascii="Arial" w:hAnsi="Arial" w:cs="Arial"/>
        </w:rPr>
      </w:pPr>
      <w:r w:rsidRPr="007E6A1A">
        <w:rPr>
          <w:rFonts w:ascii="Arial" w:hAnsi="Arial" w:cs="Arial"/>
          <w:color w:val="000000"/>
        </w:rPr>
        <w:t>Ед Урибе: „ The Essence of Brazilian Percussion and Drum Set”</w:t>
      </w:r>
    </w:p>
    <w:p w14:paraId="2714CE97" w14:textId="77777777" w:rsidR="007E6A1A" w:rsidRPr="007E6A1A" w:rsidRDefault="007E6A1A" w:rsidP="007E6A1A">
      <w:pPr>
        <w:spacing w:after="150"/>
        <w:rPr>
          <w:rFonts w:ascii="Arial" w:hAnsi="Arial" w:cs="Arial"/>
        </w:rPr>
      </w:pPr>
      <w:r w:rsidRPr="007E6A1A">
        <w:rPr>
          <w:rFonts w:ascii="Arial" w:hAnsi="Arial" w:cs="Arial"/>
          <w:color w:val="000000"/>
        </w:rPr>
        <w:t>Е. Фаин &amp; М. Далгрин: „ Four way Coordination” од 40 до 56 стране</w:t>
      </w:r>
    </w:p>
    <w:p w14:paraId="644639D7" w14:textId="77777777" w:rsidR="007E6A1A" w:rsidRPr="007E6A1A" w:rsidRDefault="007E6A1A" w:rsidP="007E6A1A">
      <w:pPr>
        <w:spacing w:after="150"/>
        <w:rPr>
          <w:rFonts w:ascii="Arial" w:hAnsi="Arial" w:cs="Arial"/>
        </w:rPr>
      </w:pPr>
      <w:r w:rsidRPr="007E6A1A">
        <w:rPr>
          <w:rFonts w:ascii="Arial" w:hAnsi="Arial" w:cs="Arial"/>
          <w:color w:val="000000"/>
        </w:rPr>
        <w:t>Г. Частер: „New Breed”</w:t>
      </w:r>
    </w:p>
    <w:p w14:paraId="7525D5C7" w14:textId="77777777" w:rsidR="007E6A1A" w:rsidRPr="007E6A1A" w:rsidRDefault="007E6A1A" w:rsidP="007E6A1A">
      <w:pPr>
        <w:spacing w:after="150"/>
        <w:rPr>
          <w:rFonts w:ascii="Arial" w:hAnsi="Arial" w:cs="Arial"/>
        </w:rPr>
      </w:pPr>
      <w:r w:rsidRPr="007E6A1A">
        <w:rPr>
          <w:rFonts w:ascii="Arial" w:hAnsi="Arial" w:cs="Arial"/>
          <w:color w:val="000000"/>
        </w:rPr>
        <w:t>П. д Понет &amp; К. Пери: „ The Art of Modern Jazz Drumming”</w:t>
      </w:r>
    </w:p>
    <w:p w14:paraId="478729FB" w14:textId="77777777" w:rsidR="007E6A1A" w:rsidRPr="007E6A1A" w:rsidRDefault="007E6A1A" w:rsidP="007E6A1A">
      <w:pPr>
        <w:spacing w:after="150"/>
        <w:rPr>
          <w:rFonts w:ascii="Arial" w:hAnsi="Arial" w:cs="Arial"/>
        </w:rPr>
      </w:pPr>
      <w:r w:rsidRPr="007E6A1A">
        <w:rPr>
          <w:rFonts w:ascii="Arial" w:hAnsi="Arial" w:cs="Arial"/>
          <w:color w:val="000000"/>
        </w:rPr>
        <w:t>Clar Flea (Драгиша Буха): 557 џез стандарда</w:t>
      </w:r>
    </w:p>
    <w:p w14:paraId="2762513C" w14:textId="77777777" w:rsidR="007E6A1A" w:rsidRPr="007E6A1A" w:rsidRDefault="007E6A1A" w:rsidP="007E6A1A">
      <w:pPr>
        <w:spacing w:after="150"/>
        <w:rPr>
          <w:rFonts w:ascii="Arial" w:hAnsi="Arial" w:cs="Arial"/>
        </w:rPr>
      </w:pPr>
      <w:r w:rsidRPr="007E6A1A">
        <w:rPr>
          <w:rFonts w:ascii="Arial" w:hAnsi="Arial" w:cs="Arial"/>
          <w:color w:val="000000"/>
        </w:rPr>
        <w:t>А. Дупланчић: Бразил – 200 songs</w:t>
      </w:r>
    </w:p>
    <w:p w14:paraId="01D3367B" w14:textId="77777777" w:rsidR="007E6A1A" w:rsidRPr="007E6A1A" w:rsidRDefault="007E6A1A" w:rsidP="007E6A1A">
      <w:pPr>
        <w:spacing w:after="150"/>
        <w:rPr>
          <w:rFonts w:ascii="Arial" w:hAnsi="Arial" w:cs="Arial"/>
        </w:rPr>
      </w:pPr>
      <w:r w:rsidRPr="007E6A1A">
        <w:rPr>
          <w:rFonts w:ascii="Arial" w:hAnsi="Arial" w:cs="Arial"/>
          <w:color w:val="000000"/>
        </w:rPr>
        <w:t>М. Блам &amp; М. Продановић &amp; М. Карловић: Minus One, vol4 – аудио касета</w:t>
      </w:r>
    </w:p>
    <w:p w14:paraId="1EDDAB5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9029A86" w14:textId="77777777" w:rsidR="007E6A1A" w:rsidRPr="007E6A1A" w:rsidRDefault="007E6A1A" w:rsidP="007E6A1A">
      <w:pPr>
        <w:spacing w:after="150"/>
        <w:rPr>
          <w:rFonts w:ascii="Arial" w:hAnsi="Arial" w:cs="Arial"/>
        </w:rPr>
      </w:pPr>
      <w:r w:rsidRPr="007E6A1A">
        <w:rPr>
          <w:rFonts w:ascii="Arial" w:hAnsi="Arial" w:cs="Arial"/>
          <w:color w:val="000000"/>
        </w:rPr>
        <w:t>Етида за добош;</w:t>
      </w:r>
    </w:p>
    <w:p w14:paraId="33EECB77" w14:textId="77777777" w:rsidR="007E6A1A" w:rsidRPr="007E6A1A" w:rsidRDefault="007E6A1A" w:rsidP="007E6A1A">
      <w:pPr>
        <w:spacing w:after="150"/>
        <w:rPr>
          <w:rFonts w:ascii="Arial" w:hAnsi="Arial" w:cs="Arial"/>
        </w:rPr>
      </w:pPr>
      <w:r w:rsidRPr="007E6A1A">
        <w:rPr>
          <w:rFonts w:ascii="Arial" w:hAnsi="Arial" w:cs="Arial"/>
          <w:color w:val="000000"/>
        </w:rPr>
        <w:t>Етида за комплет бубњева различитог карактера;</w:t>
      </w:r>
    </w:p>
    <w:p w14:paraId="6B006454" w14:textId="77777777" w:rsidR="007E6A1A" w:rsidRPr="007E6A1A" w:rsidRDefault="007E6A1A" w:rsidP="007E6A1A">
      <w:pPr>
        <w:spacing w:after="150"/>
        <w:rPr>
          <w:rFonts w:ascii="Arial" w:hAnsi="Arial" w:cs="Arial"/>
        </w:rPr>
      </w:pPr>
      <w:r w:rsidRPr="007E6A1A">
        <w:rPr>
          <w:rFonts w:ascii="Arial" w:hAnsi="Arial" w:cs="Arial"/>
          <w:color w:val="000000"/>
        </w:rPr>
        <w:t>Свирање у ансамблу.</w:t>
      </w:r>
    </w:p>
    <w:p w14:paraId="0915CB07"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ПЕВАЊЕ</w:t>
      </w:r>
    </w:p>
    <w:p w14:paraId="241A7D39"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742B798" w14:textId="77777777" w:rsidR="007E6A1A" w:rsidRPr="007E6A1A" w:rsidRDefault="007E6A1A" w:rsidP="007E6A1A">
      <w:pPr>
        <w:spacing w:after="150"/>
        <w:rPr>
          <w:rFonts w:ascii="Arial" w:hAnsi="Arial" w:cs="Arial"/>
        </w:rPr>
      </w:pPr>
      <w:r w:rsidRPr="007E6A1A">
        <w:rPr>
          <w:rFonts w:ascii="Arial" w:hAnsi="Arial" w:cs="Arial"/>
          <w:color w:val="000000"/>
        </w:rPr>
        <w:t>Позитивно доживљавање и вредновање наставе џез певања</w:t>
      </w:r>
    </w:p>
    <w:p w14:paraId="458A0B6C"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певачким апаратом и механизмом који учествује у формирању тона</w:t>
      </w:r>
    </w:p>
    <w:p w14:paraId="5BE519D4" w14:textId="77777777" w:rsidR="007E6A1A" w:rsidRPr="007E6A1A" w:rsidRDefault="007E6A1A" w:rsidP="007E6A1A">
      <w:pPr>
        <w:spacing w:after="150"/>
        <w:rPr>
          <w:rFonts w:ascii="Arial" w:hAnsi="Arial" w:cs="Arial"/>
        </w:rPr>
      </w:pPr>
      <w:r w:rsidRPr="007E6A1A">
        <w:rPr>
          <w:rFonts w:ascii="Arial" w:hAnsi="Arial" w:cs="Arial"/>
          <w:color w:val="000000"/>
        </w:rPr>
        <w:t>Развијање опсега и покретљивости гласа кроз сложеније техничке вежбе</w:t>
      </w:r>
    </w:p>
    <w:p w14:paraId="7F1CD3EC" w14:textId="77777777" w:rsidR="007E6A1A" w:rsidRPr="007E6A1A" w:rsidRDefault="007E6A1A" w:rsidP="007E6A1A">
      <w:pPr>
        <w:spacing w:after="150"/>
        <w:rPr>
          <w:rFonts w:ascii="Arial" w:hAnsi="Arial" w:cs="Arial"/>
        </w:rPr>
      </w:pPr>
      <w:r w:rsidRPr="007E6A1A">
        <w:rPr>
          <w:rFonts w:ascii="Arial" w:hAnsi="Arial" w:cs="Arial"/>
          <w:color w:val="000000"/>
        </w:rPr>
        <w:t>Правилна употреба даха у динамичком нијансирању мелодије</w:t>
      </w:r>
    </w:p>
    <w:p w14:paraId="0FFAF2E2"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различитим стиловима џеза, интерпретацијом и фразирањем кроз програм предвиђен за четворогодишње школовање</w:t>
      </w:r>
    </w:p>
    <w:p w14:paraId="29447C2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35CAD67"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савладавњу технике дисања, импостације гласа и фразирање и њихова примена у задатом програму</w:t>
      </w:r>
    </w:p>
    <w:p w14:paraId="55752734" w14:textId="77777777" w:rsidR="007E6A1A" w:rsidRPr="007E6A1A" w:rsidRDefault="007E6A1A" w:rsidP="007E6A1A">
      <w:pPr>
        <w:spacing w:after="150"/>
        <w:rPr>
          <w:rFonts w:ascii="Arial" w:hAnsi="Arial" w:cs="Arial"/>
        </w:rPr>
      </w:pPr>
      <w:r w:rsidRPr="007E6A1A">
        <w:rPr>
          <w:rFonts w:ascii="Arial" w:hAnsi="Arial" w:cs="Arial"/>
          <w:color w:val="000000"/>
        </w:rPr>
        <w:t>Рад на техници дисања и правилном певачком ставу</w:t>
      </w:r>
    </w:p>
    <w:p w14:paraId="0A6DC71E"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опсега и покретљивости гласа кроз сложеније техничке вежбе</w:t>
      </w:r>
    </w:p>
    <w:p w14:paraId="307C797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324D2446" w14:textId="77777777" w:rsidR="007E6A1A" w:rsidRPr="007E6A1A" w:rsidRDefault="007E6A1A" w:rsidP="007E6A1A">
      <w:pPr>
        <w:spacing w:after="150"/>
        <w:rPr>
          <w:rFonts w:ascii="Arial" w:hAnsi="Arial" w:cs="Arial"/>
        </w:rPr>
      </w:pPr>
      <w:r w:rsidRPr="007E6A1A">
        <w:rPr>
          <w:rFonts w:ascii="Arial" w:hAnsi="Arial" w:cs="Arial"/>
          <w:color w:val="000000"/>
        </w:rPr>
        <w:t>Рад усмерити ка уметничком изразу певања, посебно у баладама, уз обавезно присуство чисте интонације и беспрекорне дикције. Објаснити разлику интерпретације џез баладе и свинг композиција у ритмичко-мелодијском смислу, што подразумева и задавање композиција које ће се изводити и у форми баладе и у свинг форми.</w:t>
      </w:r>
    </w:p>
    <w:p w14:paraId="54755AEF" w14:textId="77777777" w:rsidR="007E6A1A" w:rsidRPr="007E6A1A" w:rsidRDefault="007E6A1A" w:rsidP="007E6A1A">
      <w:pPr>
        <w:spacing w:after="150"/>
        <w:rPr>
          <w:rFonts w:ascii="Arial" w:hAnsi="Arial" w:cs="Arial"/>
        </w:rPr>
      </w:pPr>
      <w:r w:rsidRPr="007E6A1A">
        <w:rPr>
          <w:rFonts w:ascii="Arial" w:hAnsi="Arial" w:cs="Arial"/>
          <w:color w:val="000000"/>
        </w:rPr>
        <w:t>Упознавати ученике са латиноамеричком музиком на основу објашњења и остварења ритма у овој музичкој структури. Омогућити ученицима приступ томског материјала латиноамеричкох композиција (босанова) у извођењу њихових аутентичних великих мајстора (Жод Жилберто, Астрид Жилберто ....) како би ближе и јасније установили важност правилно интерпретивног ритма у босанови кроз текст и мелодију.</w:t>
      </w:r>
    </w:p>
    <w:p w14:paraId="352E63EF"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 морају бити константно присутне, а оне се састоје из вокализа заснованих на разлагању џез хармонија (мајева, димова, умањених, прекомерних и осталих акорада), као и на вежбама заснованим на староцрквеним лествицама (модусима), хроматским скалама и блуз лествицама (дванаестице).</w:t>
      </w:r>
    </w:p>
    <w:p w14:paraId="4FBC8AE2" w14:textId="77777777" w:rsidR="007E6A1A" w:rsidRPr="007E6A1A" w:rsidRDefault="007E6A1A" w:rsidP="007E6A1A">
      <w:pPr>
        <w:spacing w:after="150"/>
        <w:rPr>
          <w:rFonts w:ascii="Arial" w:hAnsi="Arial" w:cs="Arial"/>
        </w:rPr>
      </w:pPr>
      <w:r w:rsidRPr="007E6A1A">
        <w:rPr>
          <w:rFonts w:ascii="Arial" w:hAnsi="Arial" w:cs="Arial"/>
          <w:color w:val="000000"/>
        </w:rPr>
        <w:t>За „скет” певање, које се предвиђа у II разреду, потребно је у овој години поставити правилне основе, што подразумева правино и интонатовни беспрекорно коришћење техничких и артикулацијских вежби (вокализа) како у разложеним акордима, тако и у хроматским, староцрквеним и блуз лествицама.</w:t>
      </w:r>
    </w:p>
    <w:p w14:paraId="0F28EFBF"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0823E97" w14:textId="77777777" w:rsidR="007E6A1A" w:rsidRPr="007E6A1A" w:rsidRDefault="007E6A1A" w:rsidP="007E6A1A">
      <w:pPr>
        <w:spacing w:after="150"/>
        <w:rPr>
          <w:rFonts w:ascii="Arial" w:hAnsi="Arial" w:cs="Arial"/>
        </w:rPr>
      </w:pPr>
      <w:r w:rsidRPr="007E6A1A">
        <w:rPr>
          <w:rFonts w:ascii="Arial" w:hAnsi="Arial" w:cs="Arial"/>
          <w:color w:val="000000"/>
        </w:rPr>
        <w:t>Домаћи аутори: Дарко Краљић, Војислав Симић, Александар Кораћ, Предраг Ивановић, Мирко Шоуц....</w:t>
      </w:r>
    </w:p>
    <w:p w14:paraId="0FA7F648" w14:textId="77777777" w:rsidR="007E6A1A" w:rsidRPr="007E6A1A" w:rsidRDefault="007E6A1A" w:rsidP="007E6A1A">
      <w:pPr>
        <w:spacing w:after="150"/>
        <w:rPr>
          <w:rFonts w:ascii="Arial" w:hAnsi="Arial" w:cs="Arial"/>
        </w:rPr>
      </w:pPr>
      <w:r w:rsidRPr="007E6A1A">
        <w:rPr>
          <w:rFonts w:ascii="Arial" w:hAnsi="Arial" w:cs="Arial"/>
          <w:color w:val="000000"/>
        </w:rPr>
        <w:t>Страни аутори: Дјук Елингтон, Жобим, Кол Портер, Порц Гершвин, Чарли Перкер, Мајлс Дејвис, Роџерс ....</w:t>
      </w:r>
    </w:p>
    <w:p w14:paraId="399FF05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7D303D4" w14:textId="77777777" w:rsidR="007E6A1A" w:rsidRPr="007E6A1A" w:rsidRDefault="007E6A1A" w:rsidP="007E6A1A">
      <w:pPr>
        <w:spacing w:after="150"/>
        <w:rPr>
          <w:rFonts w:ascii="Arial" w:hAnsi="Arial" w:cs="Arial"/>
        </w:rPr>
      </w:pPr>
      <w:r w:rsidRPr="007E6A1A">
        <w:rPr>
          <w:rFonts w:ascii="Arial" w:hAnsi="Arial" w:cs="Arial"/>
          <w:color w:val="000000"/>
        </w:rPr>
        <w:t>а) две композиције домаћих аутора;</w:t>
      </w:r>
    </w:p>
    <w:p w14:paraId="0546C2E5" w14:textId="77777777" w:rsidR="007E6A1A" w:rsidRPr="007E6A1A" w:rsidRDefault="007E6A1A" w:rsidP="007E6A1A">
      <w:pPr>
        <w:spacing w:after="150"/>
        <w:rPr>
          <w:rFonts w:ascii="Arial" w:hAnsi="Arial" w:cs="Arial"/>
        </w:rPr>
      </w:pPr>
      <w:r w:rsidRPr="007E6A1A">
        <w:rPr>
          <w:rFonts w:ascii="Arial" w:hAnsi="Arial" w:cs="Arial"/>
          <w:color w:val="000000"/>
        </w:rPr>
        <w:t>б) четири композиције страних аутора у форми баладе;</w:t>
      </w:r>
    </w:p>
    <w:p w14:paraId="06AF8DBB" w14:textId="77777777" w:rsidR="007E6A1A" w:rsidRPr="007E6A1A" w:rsidRDefault="007E6A1A" w:rsidP="007E6A1A">
      <w:pPr>
        <w:spacing w:after="150"/>
        <w:rPr>
          <w:rFonts w:ascii="Arial" w:hAnsi="Arial" w:cs="Arial"/>
        </w:rPr>
      </w:pPr>
      <w:r w:rsidRPr="007E6A1A">
        <w:rPr>
          <w:rFonts w:ascii="Arial" w:hAnsi="Arial" w:cs="Arial"/>
          <w:color w:val="000000"/>
        </w:rPr>
        <w:t>в) четири композиције страних аутора у свинг форми;</w:t>
      </w:r>
    </w:p>
    <w:p w14:paraId="17DCFDCD" w14:textId="77777777" w:rsidR="007E6A1A" w:rsidRPr="007E6A1A" w:rsidRDefault="007E6A1A" w:rsidP="007E6A1A">
      <w:pPr>
        <w:spacing w:after="150"/>
        <w:rPr>
          <w:rFonts w:ascii="Arial" w:hAnsi="Arial" w:cs="Arial"/>
        </w:rPr>
      </w:pPr>
      <w:r w:rsidRPr="007E6A1A">
        <w:rPr>
          <w:rFonts w:ascii="Arial" w:hAnsi="Arial" w:cs="Arial"/>
          <w:color w:val="000000"/>
        </w:rPr>
        <w:t>г) четири босанове;</w:t>
      </w:r>
    </w:p>
    <w:p w14:paraId="14016429" w14:textId="77777777" w:rsidR="007E6A1A" w:rsidRPr="007E6A1A" w:rsidRDefault="007E6A1A" w:rsidP="007E6A1A">
      <w:pPr>
        <w:spacing w:after="150"/>
        <w:rPr>
          <w:rFonts w:ascii="Arial" w:hAnsi="Arial" w:cs="Arial"/>
        </w:rPr>
      </w:pPr>
      <w:r w:rsidRPr="007E6A1A">
        <w:rPr>
          <w:rFonts w:ascii="Arial" w:hAnsi="Arial" w:cs="Arial"/>
          <w:color w:val="000000"/>
        </w:rPr>
        <w:t>д) две композиције у блуз форми.</w:t>
      </w:r>
    </w:p>
    <w:p w14:paraId="146C45B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8BA9E79"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домаћег аутора;</w:t>
      </w:r>
    </w:p>
    <w:p w14:paraId="4A5E5582"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у форми баладе – страни аутор;</w:t>
      </w:r>
    </w:p>
    <w:p w14:paraId="200335FE"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у свинг форми – страни аутор;</w:t>
      </w:r>
    </w:p>
    <w:p w14:paraId="363B1BFA" w14:textId="77777777" w:rsidR="007E6A1A" w:rsidRPr="007E6A1A" w:rsidRDefault="007E6A1A" w:rsidP="007E6A1A">
      <w:pPr>
        <w:spacing w:after="150"/>
        <w:rPr>
          <w:rFonts w:ascii="Arial" w:hAnsi="Arial" w:cs="Arial"/>
        </w:rPr>
      </w:pPr>
      <w:r w:rsidRPr="007E6A1A">
        <w:rPr>
          <w:rFonts w:ascii="Arial" w:hAnsi="Arial" w:cs="Arial"/>
          <w:color w:val="000000"/>
        </w:rPr>
        <w:t>Једна босанова.</w:t>
      </w:r>
    </w:p>
    <w:p w14:paraId="14AD235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r w:rsidRPr="007E6A1A">
        <w:rPr>
          <w:rFonts w:ascii="Arial" w:hAnsi="Arial" w:cs="Arial"/>
        </w:rPr>
        <w:br/>
      </w:r>
      <w:r w:rsidRPr="007E6A1A">
        <w:rPr>
          <w:rFonts w:ascii="Arial" w:hAnsi="Arial" w:cs="Arial"/>
          <w:color w:val="000000"/>
        </w:rPr>
        <w:t>УЗ КЛАВИРСКУ ПРАТЊУ</w:t>
      </w:r>
    </w:p>
    <w:p w14:paraId="513141B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9B37235" w14:textId="77777777" w:rsidR="007E6A1A" w:rsidRPr="007E6A1A" w:rsidRDefault="007E6A1A" w:rsidP="007E6A1A">
      <w:pPr>
        <w:spacing w:after="150"/>
        <w:rPr>
          <w:rFonts w:ascii="Arial" w:hAnsi="Arial" w:cs="Arial"/>
        </w:rPr>
      </w:pPr>
      <w:r w:rsidRPr="007E6A1A">
        <w:rPr>
          <w:rFonts w:ascii="Arial" w:hAnsi="Arial" w:cs="Arial"/>
          <w:color w:val="000000"/>
        </w:rPr>
        <w:t>Рад наставити на усавршавању џез фразирања, текстуалне и импровизацијске артикулације („скет” певање), као и примена вежби ритмичко-мелодијског варирања на задату тему или мотив уз обавезну присутност чисте интонације. Из наведене, обавезне су и вежбе певбања свих врста интервала, посебно умањених и прекомерних, у свим тоналитетима, као и вежбе певања септакорада (седмица, мајева, димова ....). Наставник може задавати, по жељи и слободном избору, повезане вежбе саптакорада у свим тоналитетима. Током вежби потребно је примењивати дурске и молске скале, као и староцрквене лествице – модусе. Обавезни део наставе су вежбе савлађивања блуз форме – дванаестице.</w:t>
      </w:r>
    </w:p>
    <w:p w14:paraId="24313BD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FD15FC1" w14:textId="77777777" w:rsidR="007E6A1A" w:rsidRPr="007E6A1A" w:rsidRDefault="007E6A1A" w:rsidP="007E6A1A">
      <w:pPr>
        <w:spacing w:after="150"/>
        <w:rPr>
          <w:rFonts w:ascii="Arial" w:hAnsi="Arial" w:cs="Arial"/>
        </w:rPr>
      </w:pPr>
      <w:r w:rsidRPr="007E6A1A">
        <w:rPr>
          <w:rFonts w:ascii="Arial" w:hAnsi="Arial" w:cs="Arial"/>
          <w:color w:val="000000"/>
        </w:rPr>
        <w:t>Домаћи аутори: Д. Краљић, А. Кораћ, М. Шоуц, Б. Симић, П. Ивановић ....</w:t>
      </w:r>
    </w:p>
    <w:p w14:paraId="6E532EE0" w14:textId="77777777" w:rsidR="007E6A1A" w:rsidRPr="007E6A1A" w:rsidRDefault="007E6A1A" w:rsidP="007E6A1A">
      <w:pPr>
        <w:spacing w:after="150"/>
        <w:rPr>
          <w:rFonts w:ascii="Arial" w:hAnsi="Arial" w:cs="Arial"/>
        </w:rPr>
      </w:pPr>
      <w:r w:rsidRPr="007E6A1A">
        <w:rPr>
          <w:rFonts w:ascii="Arial" w:hAnsi="Arial" w:cs="Arial"/>
          <w:color w:val="000000"/>
        </w:rPr>
        <w:t>Страни аутори: Д. Елинктон, Жобим, К. Портер, П. Гершвин, Ч. Паркер, Керн, Роџерс ....</w:t>
      </w:r>
    </w:p>
    <w:p w14:paraId="083A375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C6906A7" w14:textId="77777777" w:rsidR="007E6A1A" w:rsidRPr="007E6A1A" w:rsidRDefault="007E6A1A" w:rsidP="007E6A1A">
      <w:pPr>
        <w:spacing w:after="150"/>
        <w:rPr>
          <w:rFonts w:ascii="Arial" w:hAnsi="Arial" w:cs="Arial"/>
        </w:rPr>
      </w:pPr>
      <w:r w:rsidRPr="007E6A1A">
        <w:rPr>
          <w:rFonts w:ascii="Arial" w:hAnsi="Arial" w:cs="Arial"/>
          <w:color w:val="000000"/>
        </w:rPr>
        <w:t>a) две композиције домаћих аутора;</w:t>
      </w:r>
    </w:p>
    <w:p w14:paraId="2431018C" w14:textId="77777777" w:rsidR="007E6A1A" w:rsidRPr="007E6A1A" w:rsidRDefault="007E6A1A" w:rsidP="007E6A1A">
      <w:pPr>
        <w:spacing w:after="150"/>
        <w:rPr>
          <w:rFonts w:ascii="Arial" w:hAnsi="Arial" w:cs="Arial"/>
        </w:rPr>
      </w:pPr>
      <w:r w:rsidRPr="007E6A1A">
        <w:rPr>
          <w:rFonts w:ascii="Arial" w:hAnsi="Arial" w:cs="Arial"/>
          <w:color w:val="000000"/>
        </w:rPr>
        <w:t>b) 12 композиција страних аутора и то:</w:t>
      </w:r>
    </w:p>
    <w:p w14:paraId="07151947" w14:textId="77777777" w:rsidR="007E6A1A" w:rsidRPr="007E6A1A" w:rsidRDefault="007E6A1A" w:rsidP="007E6A1A">
      <w:pPr>
        <w:spacing w:after="150"/>
        <w:rPr>
          <w:rFonts w:ascii="Arial" w:hAnsi="Arial" w:cs="Arial"/>
        </w:rPr>
      </w:pPr>
      <w:r w:rsidRPr="007E6A1A">
        <w:rPr>
          <w:rFonts w:ascii="Arial" w:hAnsi="Arial" w:cs="Arial"/>
          <w:color w:val="000000"/>
        </w:rPr>
        <w:t>c) три композиције у форми џез баладе;</w:t>
      </w:r>
    </w:p>
    <w:p w14:paraId="4F775BDC" w14:textId="77777777" w:rsidR="007E6A1A" w:rsidRPr="007E6A1A" w:rsidRDefault="007E6A1A" w:rsidP="007E6A1A">
      <w:pPr>
        <w:spacing w:after="150"/>
        <w:rPr>
          <w:rFonts w:ascii="Arial" w:hAnsi="Arial" w:cs="Arial"/>
        </w:rPr>
      </w:pPr>
      <w:r w:rsidRPr="007E6A1A">
        <w:rPr>
          <w:rFonts w:ascii="Arial" w:hAnsi="Arial" w:cs="Arial"/>
          <w:color w:val="000000"/>
        </w:rPr>
        <w:t>d) три композиције у свинг форми;</w:t>
      </w:r>
    </w:p>
    <w:p w14:paraId="310BE110" w14:textId="77777777" w:rsidR="007E6A1A" w:rsidRPr="007E6A1A" w:rsidRDefault="007E6A1A" w:rsidP="007E6A1A">
      <w:pPr>
        <w:spacing w:after="150"/>
        <w:rPr>
          <w:rFonts w:ascii="Arial" w:hAnsi="Arial" w:cs="Arial"/>
        </w:rPr>
      </w:pPr>
      <w:r w:rsidRPr="007E6A1A">
        <w:rPr>
          <w:rFonts w:ascii="Arial" w:hAnsi="Arial" w:cs="Arial"/>
          <w:color w:val="000000"/>
        </w:rPr>
        <w:t>e) три композиције у блуз форми;</w:t>
      </w:r>
    </w:p>
    <w:p w14:paraId="2FC5E9FF" w14:textId="77777777" w:rsidR="007E6A1A" w:rsidRPr="007E6A1A" w:rsidRDefault="007E6A1A" w:rsidP="007E6A1A">
      <w:pPr>
        <w:spacing w:after="150"/>
        <w:rPr>
          <w:rFonts w:ascii="Arial" w:hAnsi="Arial" w:cs="Arial"/>
        </w:rPr>
      </w:pPr>
      <w:r w:rsidRPr="007E6A1A">
        <w:rPr>
          <w:rFonts w:ascii="Arial" w:hAnsi="Arial" w:cs="Arial"/>
          <w:color w:val="000000"/>
        </w:rPr>
        <w:t>f) три композиције латино-америчког поднебља.</w:t>
      </w:r>
    </w:p>
    <w:p w14:paraId="56AEA48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4EB3839"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домаћег аутора;</w:t>
      </w:r>
    </w:p>
    <w:p w14:paraId="4ED8A05F" w14:textId="77777777" w:rsidR="007E6A1A" w:rsidRPr="007E6A1A" w:rsidRDefault="007E6A1A" w:rsidP="007E6A1A">
      <w:pPr>
        <w:spacing w:after="150"/>
        <w:rPr>
          <w:rFonts w:ascii="Arial" w:hAnsi="Arial" w:cs="Arial"/>
        </w:rPr>
      </w:pPr>
      <w:r w:rsidRPr="007E6A1A">
        <w:rPr>
          <w:rFonts w:ascii="Arial" w:hAnsi="Arial" w:cs="Arial"/>
          <w:color w:val="000000"/>
        </w:rPr>
        <w:t>Једна форма џез баладе – страни аутор;</w:t>
      </w:r>
    </w:p>
    <w:p w14:paraId="678D4928" w14:textId="77777777" w:rsidR="007E6A1A" w:rsidRPr="007E6A1A" w:rsidRDefault="007E6A1A" w:rsidP="007E6A1A">
      <w:pPr>
        <w:spacing w:after="150"/>
        <w:rPr>
          <w:rFonts w:ascii="Arial" w:hAnsi="Arial" w:cs="Arial"/>
        </w:rPr>
      </w:pPr>
      <w:r w:rsidRPr="007E6A1A">
        <w:rPr>
          <w:rFonts w:ascii="Arial" w:hAnsi="Arial" w:cs="Arial"/>
          <w:color w:val="000000"/>
        </w:rPr>
        <w:t>Једна свинг форма – страни аутор;</w:t>
      </w:r>
    </w:p>
    <w:p w14:paraId="323C6BE8" w14:textId="77777777" w:rsidR="007E6A1A" w:rsidRPr="007E6A1A" w:rsidRDefault="007E6A1A" w:rsidP="007E6A1A">
      <w:pPr>
        <w:spacing w:after="150"/>
        <w:rPr>
          <w:rFonts w:ascii="Arial" w:hAnsi="Arial" w:cs="Arial"/>
        </w:rPr>
      </w:pPr>
      <w:r w:rsidRPr="007E6A1A">
        <w:rPr>
          <w:rFonts w:ascii="Arial" w:hAnsi="Arial" w:cs="Arial"/>
          <w:color w:val="000000"/>
        </w:rPr>
        <w:t>Једна блуз форма – страни аутор;</w:t>
      </w:r>
    </w:p>
    <w:p w14:paraId="53047E18" w14:textId="77777777" w:rsidR="007E6A1A" w:rsidRPr="007E6A1A" w:rsidRDefault="007E6A1A" w:rsidP="007E6A1A">
      <w:pPr>
        <w:spacing w:after="150"/>
        <w:rPr>
          <w:rFonts w:ascii="Arial" w:hAnsi="Arial" w:cs="Arial"/>
        </w:rPr>
      </w:pPr>
      <w:r w:rsidRPr="007E6A1A">
        <w:rPr>
          <w:rFonts w:ascii="Arial" w:hAnsi="Arial" w:cs="Arial"/>
          <w:color w:val="000000"/>
        </w:rPr>
        <w:t>Босанова – страни аутор.</w:t>
      </w:r>
    </w:p>
    <w:p w14:paraId="6E663E4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r w:rsidRPr="007E6A1A">
        <w:rPr>
          <w:rFonts w:ascii="Arial" w:hAnsi="Arial" w:cs="Arial"/>
        </w:rPr>
        <w:br/>
      </w:r>
      <w:r w:rsidRPr="007E6A1A">
        <w:rPr>
          <w:rFonts w:ascii="Arial" w:hAnsi="Arial" w:cs="Arial"/>
          <w:color w:val="000000"/>
        </w:rPr>
        <w:t>УЗ ИНСТРУМЕНТАЛНУ ПРАТЊУ</w:t>
      </w:r>
    </w:p>
    <w:p w14:paraId="636F0DCA"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3670F7FE" w14:textId="77777777" w:rsidR="007E6A1A" w:rsidRPr="007E6A1A" w:rsidRDefault="007E6A1A" w:rsidP="007E6A1A">
      <w:pPr>
        <w:spacing w:after="150"/>
        <w:rPr>
          <w:rFonts w:ascii="Arial" w:hAnsi="Arial" w:cs="Arial"/>
        </w:rPr>
      </w:pPr>
      <w:r w:rsidRPr="007E6A1A">
        <w:rPr>
          <w:rFonts w:ascii="Arial" w:hAnsi="Arial" w:cs="Arial"/>
          <w:color w:val="000000"/>
        </w:rPr>
        <w:t>Уз обавезне техничке вежбе из претходних разреда развијати код ученика изражајност уметности у певању, посебно у џез баладама. Водити рачуна о постизању изражајне динамике (р, 1 сге88сеп^о, Јесге88сепЈо ....), као и код обликовања високих тонова код којих је потребно направити разлику између фалсета и певања пуним гласом.</w:t>
      </w:r>
    </w:p>
    <w:p w14:paraId="26E69D8C" w14:textId="77777777" w:rsidR="007E6A1A" w:rsidRPr="007E6A1A" w:rsidRDefault="007E6A1A" w:rsidP="007E6A1A">
      <w:pPr>
        <w:spacing w:after="150"/>
        <w:rPr>
          <w:rFonts w:ascii="Arial" w:hAnsi="Arial" w:cs="Arial"/>
        </w:rPr>
      </w:pPr>
      <w:r w:rsidRPr="007E6A1A">
        <w:rPr>
          <w:rFonts w:ascii="Arial" w:hAnsi="Arial" w:cs="Arial"/>
          <w:color w:val="000000"/>
        </w:rPr>
        <w:t>Посебну пажњу обратити на појачан рад „скет” певања и по потреби задати да се цела нумера у свинг и балада форми пева у скету, касније и са импровизацијом.</w:t>
      </w:r>
    </w:p>
    <w:p w14:paraId="7836C844" w14:textId="77777777" w:rsidR="007E6A1A" w:rsidRPr="007E6A1A" w:rsidRDefault="007E6A1A" w:rsidP="007E6A1A">
      <w:pPr>
        <w:spacing w:after="150"/>
        <w:rPr>
          <w:rFonts w:ascii="Arial" w:hAnsi="Arial" w:cs="Arial"/>
        </w:rPr>
      </w:pPr>
      <w:r w:rsidRPr="007E6A1A">
        <w:rPr>
          <w:rFonts w:ascii="Arial" w:hAnsi="Arial" w:cs="Arial"/>
          <w:color w:val="000000"/>
        </w:rPr>
        <w:t>Организовати и часове на којима ће бити присутни сви ученици на којима ће се упознати са радом осталих и чути мишљење о свом раду. На овом часу задати једну нумеру свим ученицима и об– јаснити приступ и извођење.</w:t>
      </w:r>
    </w:p>
    <w:p w14:paraId="68ADD2AF" w14:textId="77777777" w:rsidR="007E6A1A" w:rsidRPr="007E6A1A" w:rsidRDefault="007E6A1A" w:rsidP="007E6A1A">
      <w:pPr>
        <w:spacing w:after="150"/>
        <w:rPr>
          <w:rFonts w:ascii="Arial" w:hAnsi="Arial" w:cs="Arial"/>
        </w:rPr>
      </w:pPr>
      <w:r w:rsidRPr="007E6A1A">
        <w:rPr>
          <w:rFonts w:ascii="Arial" w:hAnsi="Arial" w:cs="Arial"/>
          <w:color w:val="000000"/>
        </w:rPr>
        <w:t>Новина је, на заједничким часовима, вишегласно певање. Вежбе за овакво певање се састоје из различитих хармонско-ритмичких вежби септакорада (мајева, седмица, димова ....). Обратити пажњу на би-бап нумере.</w:t>
      </w:r>
    </w:p>
    <w:p w14:paraId="6F7878AF"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BBACE1A" w14:textId="77777777" w:rsidR="007E6A1A" w:rsidRPr="007E6A1A" w:rsidRDefault="007E6A1A" w:rsidP="007E6A1A">
      <w:pPr>
        <w:spacing w:after="150"/>
        <w:rPr>
          <w:rFonts w:ascii="Arial" w:hAnsi="Arial" w:cs="Arial"/>
        </w:rPr>
      </w:pPr>
      <w:r w:rsidRPr="007E6A1A">
        <w:rPr>
          <w:rFonts w:ascii="Arial" w:hAnsi="Arial" w:cs="Arial"/>
          <w:color w:val="000000"/>
        </w:rPr>
        <w:t>Домаћи аутори: Дарко Краљић, Војислав Симић, Александар Кораћ, Предраг Ивановић, Мирко Шоуц....</w:t>
      </w:r>
    </w:p>
    <w:p w14:paraId="4881B774" w14:textId="77777777" w:rsidR="007E6A1A" w:rsidRPr="007E6A1A" w:rsidRDefault="007E6A1A" w:rsidP="007E6A1A">
      <w:pPr>
        <w:spacing w:after="150"/>
        <w:rPr>
          <w:rFonts w:ascii="Arial" w:hAnsi="Arial" w:cs="Arial"/>
        </w:rPr>
      </w:pPr>
      <w:r w:rsidRPr="007E6A1A">
        <w:rPr>
          <w:rFonts w:ascii="Arial" w:hAnsi="Arial" w:cs="Arial"/>
          <w:color w:val="000000"/>
        </w:rPr>
        <w:t>Страни аутори: Дјук Елингтон, Жобим, Кол Портер, Порџ Гершвин, Чарли Перкер, Мајлс Дејвис, Роџерс ....</w:t>
      </w:r>
    </w:p>
    <w:p w14:paraId="3367A84B" w14:textId="77777777" w:rsidR="007E6A1A" w:rsidRPr="007E6A1A" w:rsidRDefault="007E6A1A" w:rsidP="007E6A1A">
      <w:pPr>
        <w:spacing w:after="150"/>
        <w:rPr>
          <w:rFonts w:ascii="Arial" w:hAnsi="Arial" w:cs="Arial"/>
        </w:rPr>
      </w:pPr>
      <w:r w:rsidRPr="007E6A1A">
        <w:rPr>
          <w:rFonts w:ascii="Arial" w:hAnsi="Arial" w:cs="Arial"/>
          <w:color w:val="000000"/>
        </w:rPr>
        <w:t>ОБАВЕЗАН МИНИМУМ ПРОГРАМА</w:t>
      </w:r>
    </w:p>
    <w:p w14:paraId="2AB02634" w14:textId="77777777" w:rsidR="007E6A1A" w:rsidRPr="007E6A1A" w:rsidRDefault="007E6A1A" w:rsidP="007E6A1A">
      <w:pPr>
        <w:spacing w:after="150"/>
        <w:rPr>
          <w:rFonts w:ascii="Arial" w:hAnsi="Arial" w:cs="Arial"/>
        </w:rPr>
      </w:pPr>
      <w:r w:rsidRPr="007E6A1A">
        <w:rPr>
          <w:rFonts w:ascii="Arial" w:hAnsi="Arial" w:cs="Arial"/>
          <w:color w:val="000000"/>
        </w:rPr>
        <w:t>a) две композиције домаћих аутора;</w:t>
      </w:r>
    </w:p>
    <w:p w14:paraId="42B67461" w14:textId="77777777" w:rsidR="007E6A1A" w:rsidRPr="007E6A1A" w:rsidRDefault="007E6A1A" w:rsidP="007E6A1A">
      <w:pPr>
        <w:spacing w:after="150"/>
        <w:rPr>
          <w:rFonts w:ascii="Arial" w:hAnsi="Arial" w:cs="Arial"/>
        </w:rPr>
      </w:pPr>
      <w:r w:rsidRPr="007E6A1A">
        <w:rPr>
          <w:rFonts w:ascii="Arial" w:hAnsi="Arial" w:cs="Arial"/>
          <w:color w:val="000000"/>
        </w:rPr>
        <w:t>b) 12 нумера страних аутора:</w:t>
      </w:r>
    </w:p>
    <w:p w14:paraId="6C9B7EC2" w14:textId="77777777" w:rsidR="007E6A1A" w:rsidRPr="007E6A1A" w:rsidRDefault="007E6A1A" w:rsidP="007E6A1A">
      <w:pPr>
        <w:spacing w:after="150"/>
        <w:rPr>
          <w:rFonts w:ascii="Arial" w:hAnsi="Arial" w:cs="Arial"/>
        </w:rPr>
      </w:pPr>
      <w:r w:rsidRPr="007E6A1A">
        <w:rPr>
          <w:rFonts w:ascii="Arial" w:hAnsi="Arial" w:cs="Arial"/>
          <w:color w:val="000000"/>
        </w:rPr>
        <w:t>c) три композиције у форми баладе;</w:t>
      </w:r>
    </w:p>
    <w:p w14:paraId="245ACA4B" w14:textId="77777777" w:rsidR="007E6A1A" w:rsidRPr="007E6A1A" w:rsidRDefault="007E6A1A" w:rsidP="007E6A1A">
      <w:pPr>
        <w:spacing w:after="150"/>
        <w:rPr>
          <w:rFonts w:ascii="Arial" w:hAnsi="Arial" w:cs="Arial"/>
        </w:rPr>
      </w:pPr>
      <w:r w:rsidRPr="007E6A1A">
        <w:rPr>
          <w:rFonts w:ascii="Arial" w:hAnsi="Arial" w:cs="Arial"/>
          <w:color w:val="000000"/>
        </w:rPr>
        <w:t>d) три композиције у свингу;</w:t>
      </w:r>
    </w:p>
    <w:p w14:paraId="4A0F75CA" w14:textId="77777777" w:rsidR="007E6A1A" w:rsidRPr="007E6A1A" w:rsidRDefault="007E6A1A" w:rsidP="007E6A1A">
      <w:pPr>
        <w:spacing w:after="150"/>
        <w:rPr>
          <w:rFonts w:ascii="Arial" w:hAnsi="Arial" w:cs="Arial"/>
        </w:rPr>
      </w:pPr>
      <w:r w:rsidRPr="007E6A1A">
        <w:rPr>
          <w:rFonts w:ascii="Arial" w:hAnsi="Arial" w:cs="Arial"/>
          <w:color w:val="000000"/>
        </w:rPr>
        <w:t>e) три композиције у блуз форми;</w:t>
      </w:r>
    </w:p>
    <w:p w14:paraId="4E26985B" w14:textId="77777777" w:rsidR="007E6A1A" w:rsidRPr="007E6A1A" w:rsidRDefault="007E6A1A" w:rsidP="007E6A1A">
      <w:pPr>
        <w:spacing w:after="150"/>
        <w:rPr>
          <w:rFonts w:ascii="Arial" w:hAnsi="Arial" w:cs="Arial"/>
        </w:rPr>
      </w:pPr>
      <w:r w:rsidRPr="007E6A1A">
        <w:rPr>
          <w:rFonts w:ascii="Arial" w:hAnsi="Arial" w:cs="Arial"/>
          <w:color w:val="000000"/>
        </w:rPr>
        <w:t>f) три босанове;</w:t>
      </w:r>
    </w:p>
    <w:p w14:paraId="39AFA9F5" w14:textId="77777777" w:rsidR="007E6A1A" w:rsidRPr="007E6A1A" w:rsidRDefault="007E6A1A" w:rsidP="007E6A1A">
      <w:pPr>
        <w:spacing w:after="150"/>
        <w:rPr>
          <w:rFonts w:ascii="Arial" w:hAnsi="Arial" w:cs="Arial"/>
        </w:rPr>
      </w:pPr>
      <w:r w:rsidRPr="007E6A1A">
        <w:rPr>
          <w:rFonts w:ascii="Arial" w:hAnsi="Arial" w:cs="Arial"/>
          <w:color w:val="000000"/>
        </w:rPr>
        <w:t>g) две вишегласне нумере.</w:t>
      </w:r>
    </w:p>
    <w:p w14:paraId="2318001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AC8FF6C"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домаћег аутора;</w:t>
      </w:r>
    </w:p>
    <w:p w14:paraId="3BFBB67D" w14:textId="77777777" w:rsidR="007E6A1A" w:rsidRPr="007E6A1A" w:rsidRDefault="007E6A1A" w:rsidP="007E6A1A">
      <w:pPr>
        <w:spacing w:after="150"/>
        <w:rPr>
          <w:rFonts w:ascii="Arial" w:hAnsi="Arial" w:cs="Arial"/>
        </w:rPr>
      </w:pPr>
      <w:r w:rsidRPr="007E6A1A">
        <w:rPr>
          <w:rFonts w:ascii="Arial" w:hAnsi="Arial" w:cs="Arial"/>
          <w:color w:val="000000"/>
        </w:rPr>
        <w:t>Једна свинг композиција – по могућству са малим саставом;</w:t>
      </w:r>
    </w:p>
    <w:p w14:paraId="4294B4BF" w14:textId="77777777" w:rsidR="007E6A1A" w:rsidRPr="007E6A1A" w:rsidRDefault="007E6A1A" w:rsidP="007E6A1A">
      <w:pPr>
        <w:spacing w:after="150"/>
        <w:rPr>
          <w:rFonts w:ascii="Arial" w:hAnsi="Arial" w:cs="Arial"/>
        </w:rPr>
      </w:pPr>
      <w:r w:rsidRPr="007E6A1A">
        <w:rPr>
          <w:rFonts w:ascii="Arial" w:hAnsi="Arial" w:cs="Arial"/>
          <w:color w:val="000000"/>
        </w:rPr>
        <w:t>Једна џез балада;</w:t>
      </w:r>
    </w:p>
    <w:p w14:paraId="5DE6ED55" w14:textId="77777777" w:rsidR="007E6A1A" w:rsidRPr="007E6A1A" w:rsidRDefault="007E6A1A" w:rsidP="007E6A1A">
      <w:pPr>
        <w:spacing w:after="150"/>
        <w:rPr>
          <w:rFonts w:ascii="Arial" w:hAnsi="Arial" w:cs="Arial"/>
        </w:rPr>
      </w:pPr>
      <w:r w:rsidRPr="007E6A1A">
        <w:rPr>
          <w:rFonts w:ascii="Arial" w:hAnsi="Arial" w:cs="Arial"/>
          <w:color w:val="000000"/>
        </w:rPr>
        <w:t>Једна блуз нумера;</w:t>
      </w:r>
    </w:p>
    <w:p w14:paraId="7F2BCFEF" w14:textId="77777777" w:rsidR="007E6A1A" w:rsidRPr="007E6A1A" w:rsidRDefault="007E6A1A" w:rsidP="007E6A1A">
      <w:pPr>
        <w:spacing w:after="150"/>
        <w:rPr>
          <w:rFonts w:ascii="Arial" w:hAnsi="Arial" w:cs="Arial"/>
        </w:rPr>
      </w:pPr>
      <w:r w:rsidRPr="007E6A1A">
        <w:rPr>
          <w:rFonts w:ascii="Arial" w:hAnsi="Arial" w:cs="Arial"/>
          <w:color w:val="000000"/>
        </w:rPr>
        <w:t>Једна вишегласна нумера заједничка за све ученике класе.</w:t>
      </w:r>
    </w:p>
    <w:p w14:paraId="4ED4FFE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r w:rsidRPr="007E6A1A">
        <w:rPr>
          <w:rFonts w:ascii="Arial" w:hAnsi="Arial" w:cs="Arial"/>
        </w:rPr>
        <w:br/>
      </w:r>
      <w:r w:rsidRPr="007E6A1A">
        <w:rPr>
          <w:rFonts w:ascii="Arial" w:hAnsi="Arial" w:cs="Arial"/>
          <w:color w:val="000000"/>
        </w:rPr>
        <w:t>УЗ ИНСТРУМЕНТАЛНУ ПРАТЊУ</w:t>
      </w:r>
    </w:p>
    <w:p w14:paraId="5C6A395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72262161" w14:textId="77777777" w:rsidR="007E6A1A" w:rsidRPr="007E6A1A" w:rsidRDefault="007E6A1A" w:rsidP="007E6A1A">
      <w:pPr>
        <w:spacing w:after="150"/>
        <w:rPr>
          <w:rFonts w:ascii="Arial" w:hAnsi="Arial" w:cs="Arial"/>
        </w:rPr>
      </w:pPr>
      <w:r w:rsidRPr="007E6A1A">
        <w:rPr>
          <w:rFonts w:ascii="Arial" w:hAnsi="Arial" w:cs="Arial"/>
          <w:color w:val="000000"/>
        </w:rPr>
        <w:t>Осамостаљивати ученика у извођачком раду и проширивати његов репертоар – брзо и ефикасно радити на нумерама. Ученик сам бира нумере које ће изводити, наравно уз сагласност наставника.</w:t>
      </w:r>
    </w:p>
    <w:p w14:paraId="3BDB8C96" w14:textId="77777777" w:rsidR="007E6A1A" w:rsidRPr="007E6A1A" w:rsidRDefault="007E6A1A" w:rsidP="007E6A1A">
      <w:pPr>
        <w:spacing w:after="150"/>
        <w:rPr>
          <w:rFonts w:ascii="Arial" w:hAnsi="Arial" w:cs="Arial"/>
        </w:rPr>
      </w:pPr>
      <w:r w:rsidRPr="007E6A1A">
        <w:rPr>
          <w:rFonts w:ascii="Arial" w:hAnsi="Arial" w:cs="Arial"/>
          <w:color w:val="000000"/>
        </w:rPr>
        <w:t>Радити баладе, свинг форме, дабл тајм – преко балада – у свингу, и обратно, у току једне нумере. Акценат стављати на изражајност у динамичком погледу и беспрекорној дикцији.</w:t>
      </w:r>
    </w:p>
    <w:p w14:paraId="70AD2431" w14:textId="77777777" w:rsidR="007E6A1A" w:rsidRPr="007E6A1A" w:rsidRDefault="007E6A1A" w:rsidP="007E6A1A">
      <w:pPr>
        <w:spacing w:after="150"/>
        <w:rPr>
          <w:rFonts w:ascii="Arial" w:hAnsi="Arial" w:cs="Arial"/>
        </w:rPr>
      </w:pPr>
      <w:r w:rsidRPr="007E6A1A">
        <w:rPr>
          <w:rFonts w:ascii="Arial" w:hAnsi="Arial" w:cs="Arial"/>
          <w:color w:val="000000"/>
        </w:rPr>
        <w:t>Примењивати заједничјки рад ученика – измена искустава и мишљења и узајамна корекција.</w:t>
      </w:r>
    </w:p>
    <w:p w14:paraId="3D525381" w14:textId="77777777" w:rsidR="007E6A1A" w:rsidRPr="007E6A1A" w:rsidRDefault="007E6A1A" w:rsidP="007E6A1A">
      <w:pPr>
        <w:spacing w:after="150"/>
        <w:rPr>
          <w:rFonts w:ascii="Arial" w:hAnsi="Arial" w:cs="Arial"/>
        </w:rPr>
      </w:pPr>
      <w:r w:rsidRPr="007E6A1A">
        <w:rPr>
          <w:rFonts w:ascii="Arial" w:hAnsi="Arial" w:cs="Arial"/>
          <w:color w:val="000000"/>
        </w:rPr>
        <w:t>Обавезно радити на вишегласним нумерама – ученици сами импровизују (аранжирају).</w:t>
      </w:r>
    </w:p>
    <w:p w14:paraId="1A5A3E54" w14:textId="77777777" w:rsidR="007E6A1A" w:rsidRPr="007E6A1A" w:rsidRDefault="007E6A1A" w:rsidP="007E6A1A">
      <w:pPr>
        <w:spacing w:after="150"/>
        <w:rPr>
          <w:rFonts w:ascii="Arial" w:hAnsi="Arial" w:cs="Arial"/>
        </w:rPr>
      </w:pPr>
      <w:r w:rsidRPr="007E6A1A">
        <w:rPr>
          <w:rFonts w:ascii="Arial" w:hAnsi="Arial" w:cs="Arial"/>
          <w:color w:val="000000"/>
        </w:rPr>
        <w:t>Користити сарадњу са осталим извођачима, односно са малим саставом и биг-бендом.</w:t>
      </w:r>
    </w:p>
    <w:p w14:paraId="1315D46A" w14:textId="77777777" w:rsidR="007E6A1A" w:rsidRPr="007E6A1A" w:rsidRDefault="007E6A1A" w:rsidP="007E6A1A">
      <w:pPr>
        <w:spacing w:after="150"/>
        <w:rPr>
          <w:rFonts w:ascii="Arial" w:hAnsi="Arial" w:cs="Arial"/>
        </w:rPr>
      </w:pPr>
      <w:r w:rsidRPr="007E6A1A">
        <w:rPr>
          <w:rFonts w:ascii="Arial" w:hAnsi="Arial" w:cs="Arial"/>
          <w:color w:val="000000"/>
        </w:rPr>
        <w:t>Упознати ученике са студијским радом.</w:t>
      </w:r>
    </w:p>
    <w:p w14:paraId="4782AD51"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B3FC8D9" w14:textId="77777777" w:rsidR="007E6A1A" w:rsidRPr="007E6A1A" w:rsidRDefault="007E6A1A" w:rsidP="007E6A1A">
      <w:pPr>
        <w:spacing w:after="150"/>
        <w:rPr>
          <w:rFonts w:ascii="Arial" w:hAnsi="Arial" w:cs="Arial"/>
        </w:rPr>
      </w:pPr>
      <w:r w:rsidRPr="007E6A1A">
        <w:rPr>
          <w:rFonts w:ascii="Arial" w:hAnsi="Arial" w:cs="Arial"/>
          <w:color w:val="000000"/>
        </w:rPr>
        <w:t>Д. Елингтон, П. Гершвин, К. Портер, Жобим, Манцини, Арлен, Ч. Паркер, Д. Краљић, Котлић, Б. Симић, М. Шоуц ....</w:t>
      </w:r>
    </w:p>
    <w:p w14:paraId="5909378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1A3F1E9" w14:textId="77777777" w:rsidR="007E6A1A" w:rsidRPr="007E6A1A" w:rsidRDefault="007E6A1A" w:rsidP="007E6A1A">
      <w:pPr>
        <w:spacing w:after="150"/>
        <w:rPr>
          <w:rFonts w:ascii="Arial" w:hAnsi="Arial" w:cs="Arial"/>
        </w:rPr>
      </w:pPr>
      <w:r w:rsidRPr="007E6A1A">
        <w:rPr>
          <w:rFonts w:ascii="Arial" w:hAnsi="Arial" w:cs="Arial"/>
          <w:color w:val="000000"/>
        </w:rPr>
        <w:t>a) две композиције домаћих аутора;</w:t>
      </w:r>
    </w:p>
    <w:p w14:paraId="19845682" w14:textId="77777777" w:rsidR="007E6A1A" w:rsidRPr="007E6A1A" w:rsidRDefault="007E6A1A" w:rsidP="007E6A1A">
      <w:pPr>
        <w:spacing w:after="150"/>
        <w:rPr>
          <w:rFonts w:ascii="Arial" w:hAnsi="Arial" w:cs="Arial"/>
        </w:rPr>
      </w:pPr>
      <w:r w:rsidRPr="007E6A1A">
        <w:rPr>
          <w:rFonts w:ascii="Arial" w:hAnsi="Arial" w:cs="Arial"/>
          <w:color w:val="000000"/>
        </w:rPr>
        <w:t>b) 16 нумера страних аутора:</w:t>
      </w:r>
    </w:p>
    <w:p w14:paraId="04F76B0F" w14:textId="77777777" w:rsidR="007E6A1A" w:rsidRPr="007E6A1A" w:rsidRDefault="007E6A1A" w:rsidP="007E6A1A">
      <w:pPr>
        <w:spacing w:after="150"/>
        <w:rPr>
          <w:rFonts w:ascii="Arial" w:hAnsi="Arial" w:cs="Arial"/>
        </w:rPr>
      </w:pPr>
      <w:r w:rsidRPr="007E6A1A">
        <w:rPr>
          <w:rFonts w:ascii="Arial" w:hAnsi="Arial" w:cs="Arial"/>
          <w:color w:val="000000"/>
        </w:rPr>
        <w:t>c) четири баладе;</w:t>
      </w:r>
    </w:p>
    <w:p w14:paraId="22D2C9E9" w14:textId="77777777" w:rsidR="007E6A1A" w:rsidRPr="007E6A1A" w:rsidRDefault="007E6A1A" w:rsidP="007E6A1A">
      <w:pPr>
        <w:spacing w:after="150"/>
        <w:rPr>
          <w:rFonts w:ascii="Arial" w:hAnsi="Arial" w:cs="Arial"/>
        </w:rPr>
      </w:pPr>
      <w:r w:rsidRPr="007E6A1A">
        <w:rPr>
          <w:rFonts w:ascii="Arial" w:hAnsi="Arial" w:cs="Arial"/>
          <w:color w:val="000000"/>
        </w:rPr>
        <w:t>d) четири нумере у свинг форми;</w:t>
      </w:r>
    </w:p>
    <w:p w14:paraId="0B98B09C" w14:textId="77777777" w:rsidR="007E6A1A" w:rsidRPr="007E6A1A" w:rsidRDefault="007E6A1A" w:rsidP="007E6A1A">
      <w:pPr>
        <w:spacing w:after="150"/>
        <w:rPr>
          <w:rFonts w:ascii="Arial" w:hAnsi="Arial" w:cs="Arial"/>
        </w:rPr>
      </w:pPr>
      <w:r w:rsidRPr="007E6A1A">
        <w:rPr>
          <w:rFonts w:ascii="Arial" w:hAnsi="Arial" w:cs="Arial"/>
          <w:color w:val="000000"/>
        </w:rPr>
        <w:t>e) четири нумере латино-америчког поднебља;</w:t>
      </w:r>
    </w:p>
    <w:p w14:paraId="7BBC16A7" w14:textId="77777777" w:rsidR="007E6A1A" w:rsidRPr="007E6A1A" w:rsidRDefault="007E6A1A" w:rsidP="007E6A1A">
      <w:pPr>
        <w:spacing w:after="150"/>
        <w:rPr>
          <w:rFonts w:ascii="Arial" w:hAnsi="Arial" w:cs="Arial"/>
        </w:rPr>
      </w:pPr>
      <w:r w:rsidRPr="007E6A1A">
        <w:rPr>
          <w:rFonts w:ascii="Arial" w:hAnsi="Arial" w:cs="Arial"/>
          <w:color w:val="000000"/>
        </w:rPr>
        <w:t>f) четири блуз композиције;</w:t>
      </w:r>
    </w:p>
    <w:p w14:paraId="79BDF788" w14:textId="77777777" w:rsidR="007E6A1A" w:rsidRPr="007E6A1A" w:rsidRDefault="007E6A1A" w:rsidP="007E6A1A">
      <w:pPr>
        <w:spacing w:after="150"/>
        <w:rPr>
          <w:rFonts w:ascii="Arial" w:hAnsi="Arial" w:cs="Arial"/>
        </w:rPr>
      </w:pPr>
      <w:r w:rsidRPr="007E6A1A">
        <w:rPr>
          <w:rFonts w:ascii="Arial" w:hAnsi="Arial" w:cs="Arial"/>
          <w:color w:val="000000"/>
        </w:rPr>
        <w:t>g) две вишегласне нумере.</w:t>
      </w:r>
    </w:p>
    <w:p w14:paraId="07CE07C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60D4260"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домаћег аутора;</w:t>
      </w:r>
    </w:p>
    <w:p w14:paraId="45B811A0" w14:textId="77777777" w:rsidR="007E6A1A" w:rsidRPr="007E6A1A" w:rsidRDefault="007E6A1A" w:rsidP="007E6A1A">
      <w:pPr>
        <w:spacing w:after="150"/>
        <w:rPr>
          <w:rFonts w:ascii="Arial" w:hAnsi="Arial" w:cs="Arial"/>
        </w:rPr>
      </w:pPr>
      <w:r w:rsidRPr="007E6A1A">
        <w:rPr>
          <w:rFonts w:ascii="Arial" w:hAnsi="Arial" w:cs="Arial"/>
          <w:color w:val="000000"/>
        </w:rPr>
        <w:t>Две свинг нумере – са малим саставом или биг-бендом;</w:t>
      </w:r>
    </w:p>
    <w:p w14:paraId="4188FC2B" w14:textId="77777777" w:rsidR="007E6A1A" w:rsidRPr="007E6A1A" w:rsidRDefault="007E6A1A" w:rsidP="007E6A1A">
      <w:pPr>
        <w:spacing w:after="150"/>
        <w:rPr>
          <w:rFonts w:ascii="Arial" w:hAnsi="Arial" w:cs="Arial"/>
        </w:rPr>
      </w:pPr>
      <w:r w:rsidRPr="007E6A1A">
        <w:rPr>
          <w:rFonts w:ascii="Arial" w:hAnsi="Arial" w:cs="Arial"/>
          <w:color w:val="000000"/>
        </w:rPr>
        <w:t>Једна џез балада;</w:t>
      </w:r>
    </w:p>
    <w:p w14:paraId="3F3EDDAE" w14:textId="77777777" w:rsidR="007E6A1A" w:rsidRPr="007E6A1A" w:rsidRDefault="007E6A1A" w:rsidP="007E6A1A">
      <w:pPr>
        <w:spacing w:after="150"/>
        <w:rPr>
          <w:rFonts w:ascii="Arial" w:hAnsi="Arial" w:cs="Arial"/>
        </w:rPr>
      </w:pPr>
      <w:r w:rsidRPr="007E6A1A">
        <w:rPr>
          <w:rFonts w:ascii="Arial" w:hAnsi="Arial" w:cs="Arial"/>
          <w:color w:val="000000"/>
        </w:rPr>
        <w:t>Једна блуз нумера;</w:t>
      </w:r>
    </w:p>
    <w:p w14:paraId="69CB30CE" w14:textId="77777777" w:rsidR="007E6A1A" w:rsidRPr="007E6A1A" w:rsidRDefault="007E6A1A" w:rsidP="007E6A1A">
      <w:pPr>
        <w:spacing w:after="150"/>
        <w:rPr>
          <w:rFonts w:ascii="Arial" w:hAnsi="Arial" w:cs="Arial"/>
        </w:rPr>
      </w:pPr>
      <w:r w:rsidRPr="007E6A1A">
        <w:rPr>
          <w:rFonts w:ascii="Arial" w:hAnsi="Arial" w:cs="Arial"/>
          <w:color w:val="000000"/>
        </w:rPr>
        <w:t>Једна босанова;</w:t>
      </w:r>
    </w:p>
    <w:p w14:paraId="331C2B73" w14:textId="77777777" w:rsidR="007E6A1A" w:rsidRPr="007E6A1A" w:rsidRDefault="007E6A1A" w:rsidP="007E6A1A">
      <w:pPr>
        <w:spacing w:after="150"/>
        <w:rPr>
          <w:rFonts w:ascii="Arial" w:hAnsi="Arial" w:cs="Arial"/>
        </w:rPr>
      </w:pPr>
      <w:r w:rsidRPr="007E6A1A">
        <w:rPr>
          <w:rFonts w:ascii="Arial" w:hAnsi="Arial" w:cs="Arial"/>
          <w:color w:val="000000"/>
        </w:rPr>
        <w:t>Једна вишегласна нумера коју је изаранжирао сам ученик.</w:t>
      </w:r>
    </w:p>
    <w:p w14:paraId="5ABBA1B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r w:rsidRPr="007E6A1A">
        <w:rPr>
          <w:rFonts w:ascii="Arial" w:hAnsi="Arial" w:cs="Arial"/>
        </w:rPr>
        <w:br/>
      </w:r>
      <w:r w:rsidRPr="007E6A1A">
        <w:rPr>
          <w:rFonts w:ascii="Arial" w:hAnsi="Arial" w:cs="Arial"/>
          <w:color w:val="000000"/>
        </w:rPr>
        <w:t>УЗ ИНСТРУМЕНТАЛНУ ПРАТЊУ</w:t>
      </w:r>
    </w:p>
    <w:p w14:paraId="6B3883A8"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721FC67B" w14:textId="77777777" w:rsidR="007E6A1A" w:rsidRPr="007E6A1A" w:rsidRDefault="007E6A1A" w:rsidP="007E6A1A">
      <w:pPr>
        <w:spacing w:after="150"/>
        <w:rPr>
          <w:rFonts w:ascii="Arial" w:hAnsi="Arial" w:cs="Arial"/>
        </w:rPr>
      </w:pPr>
      <w:r w:rsidRPr="007E6A1A">
        <w:rPr>
          <w:rFonts w:ascii="Arial" w:hAnsi="Arial" w:cs="Arial"/>
          <w:color w:val="000000"/>
        </w:rPr>
        <w:t>Базични део програма је постепено учвршћивање основних интерпретативних елемената и приступање конкретизованом џез фразирању, при стабилној интонацији и у оквиру задате хармоније. Техничке вежбе морају бити константно присутне, при чему их делом треба изводити без пратње било каквог хармонског инструмента, ради постизања стабилности у повезивању унутрашњех слуха и певачког апарата (заправо гласовног уобличавања замишљеног тона).</w:t>
      </w:r>
    </w:p>
    <w:p w14:paraId="480E3FAA" w14:textId="77777777" w:rsidR="007E6A1A" w:rsidRPr="007E6A1A" w:rsidRDefault="007E6A1A" w:rsidP="007E6A1A">
      <w:pPr>
        <w:spacing w:after="150"/>
        <w:rPr>
          <w:rFonts w:ascii="Arial" w:hAnsi="Arial" w:cs="Arial"/>
        </w:rPr>
      </w:pPr>
      <w:r w:rsidRPr="007E6A1A">
        <w:rPr>
          <w:rFonts w:ascii="Arial" w:hAnsi="Arial" w:cs="Arial"/>
          <w:color w:val="000000"/>
        </w:rPr>
        <w:t>Обавезни део наставног програма су организовани одласци ученика на џез и блуз комцерте, а посебно на концерте страних извођача. После концерта наставник је дужан да са учњеницима продискутује о концерту, да саслуша њихово мишљење и утиске.</w:t>
      </w:r>
    </w:p>
    <w:p w14:paraId="65AD34A6" w14:textId="77777777" w:rsidR="007E6A1A" w:rsidRPr="007E6A1A" w:rsidRDefault="007E6A1A" w:rsidP="007E6A1A">
      <w:pPr>
        <w:spacing w:after="150"/>
        <w:rPr>
          <w:rFonts w:ascii="Arial" w:hAnsi="Arial" w:cs="Arial"/>
        </w:rPr>
      </w:pPr>
      <w:r w:rsidRPr="007E6A1A">
        <w:rPr>
          <w:rFonts w:ascii="Arial" w:hAnsi="Arial" w:cs="Arial"/>
          <w:color w:val="000000"/>
        </w:rPr>
        <w:t>Обнавеза ученика је да у сваком полугодишту присуствује на по четири џез и блуз концерта.</w:t>
      </w:r>
    </w:p>
    <w:p w14:paraId="40C9A09E" w14:textId="77777777" w:rsidR="007E6A1A" w:rsidRPr="007E6A1A" w:rsidRDefault="007E6A1A" w:rsidP="007E6A1A">
      <w:pPr>
        <w:spacing w:after="150"/>
        <w:rPr>
          <w:rFonts w:ascii="Arial" w:hAnsi="Arial" w:cs="Arial"/>
        </w:rPr>
      </w:pPr>
      <w:r w:rsidRPr="007E6A1A">
        <w:rPr>
          <w:rFonts w:ascii="Arial" w:hAnsi="Arial" w:cs="Arial"/>
          <w:color w:val="000000"/>
        </w:rPr>
        <w:t>Неопходност представља и час са пратњом хармонског инструмента.</w:t>
      </w:r>
    </w:p>
    <w:p w14:paraId="12239ED9" w14:textId="77777777" w:rsidR="007E6A1A" w:rsidRPr="007E6A1A" w:rsidRDefault="007E6A1A" w:rsidP="007E6A1A">
      <w:pPr>
        <w:spacing w:after="150"/>
        <w:rPr>
          <w:rFonts w:ascii="Arial" w:hAnsi="Arial" w:cs="Arial"/>
        </w:rPr>
      </w:pPr>
      <w:r w:rsidRPr="007E6A1A">
        <w:rPr>
          <w:rFonts w:ascii="Arial" w:hAnsi="Arial" w:cs="Arial"/>
          <w:color w:val="000000"/>
        </w:rPr>
        <w:t>Такође је потребно омогућити додатни аудио-визуелни материјал и доступну џез литературу.</w:t>
      </w:r>
    </w:p>
    <w:p w14:paraId="7B91AF50"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ТЕОРЕТСКИ ОДСЕК</w:t>
      </w:r>
    </w:p>
    <w:p w14:paraId="1EFF9104" w14:textId="77777777" w:rsidR="007E6A1A" w:rsidRPr="007E6A1A" w:rsidRDefault="007E6A1A" w:rsidP="007E6A1A">
      <w:pPr>
        <w:spacing w:after="120"/>
        <w:jc w:val="center"/>
        <w:rPr>
          <w:rFonts w:ascii="Arial" w:hAnsi="Arial" w:cs="Arial"/>
        </w:rPr>
      </w:pPr>
      <w:r w:rsidRPr="007E6A1A">
        <w:rPr>
          <w:rFonts w:ascii="Arial" w:hAnsi="Arial" w:cs="Arial"/>
          <w:color w:val="000000"/>
        </w:rPr>
        <w:t>СОЛФЕЂО</w:t>
      </w:r>
    </w:p>
    <w:p w14:paraId="4D6B112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F7E090B" w14:textId="77777777" w:rsidR="007E6A1A" w:rsidRPr="007E6A1A" w:rsidRDefault="007E6A1A" w:rsidP="007E6A1A">
      <w:pPr>
        <w:spacing w:after="150"/>
        <w:rPr>
          <w:rFonts w:ascii="Arial" w:hAnsi="Arial" w:cs="Arial"/>
        </w:rPr>
      </w:pPr>
      <w:r w:rsidRPr="007E6A1A">
        <w:rPr>
          <w:rFonts w:ascii="Arial" w:hAnsi="Arial" w:cs="Arial"/>
          <w:color w:val="000000"/>
        </w:rPr>
        <w:t>Разумевање садржаја музике и оспособљавање за опажање, извођење и тумачање музике.</w:t>
      </w:r>
    </w:p>
    <w:p w14:paraId="412DB8D9" w14:textId="77777777" w:rsidR="007E6A1A" w:rsidRPr="007E6A1A" w:rsidRDefault="007E6A1A" w:rsidP="007E6A1A">
      <w:pPr>
        <w:spacing w:after="150"/>
        <w:rPr>
          <w:rFonts w:ascii="Arial" w:hAnsi="Arial" w:cs="Arial"/>
        </w:rPr>
      </w:pPr>
      <w:r w:rsidRPr="007E6A1A">
        <w:rPr>
          <w:rFonts w:ascii="Arial" w:hAnsi="Arial" w:cs="Arial"/>
          <w:color w:val="000000"/>
        </w:rPr>
        <w:t>Континуирани развој музикалности и музичке писмености.</w:t>
      </w:r>
    </w:p>
    <w:p w14:paraId="12192C1C" w14:textId="77777777" w:rsidR="007E6A1A" w:rsidRPr="007E6A1A" w:rsidRDefault="007E6A1A" w:rsidP="007E6A1A">
      <w:pPr>
        <w:spacing w:after="150"/>
        <w:rPr>
          <w:rFonts w:ascii="Arial" w:hAnsi="Arial" w:cs="Arial"/>
        </w:rPr>
      </w:pPr>
      <w:r w:rsidRPr="007E6A1A">
        <w:rPr>
          <w:rFonts w:ascii="Arial" w:hAnsi="Arial" w:cs="Arial"/>
          <w:color w:val="000000"/>
        </w:rPr>
        <w:t>Корелација и интеракција садржаја рада на настави солфеђа са садржајима на настави хора и свим другим видовима теоретске наставе.</w:t>
      </w:r>
    </w:p>
    <w:p w14:paraId="6ABDE864" w14:textId="77777777" w:rsidR="007E6A1A" w:rsidRPr="007E6A1A" w:rsidRDefault="007E6A1A" w:rsidP="007E6A1A">
      <w:pPr>
        <w:spacing w:after="150"/>
        <w:rPr>
          <w:rFonts w:ascii="Arial" w:hAnsi="Arial" w:cs="Arial"/>
        </w:rPr>
      </w:pPr>
      <w:r w:rsidRPr="007E6A1A">
        <w:rPr>
          <w:rFonts w:ascii="Arial" w:hAnsi="Arial" w:cs="Arial"/>
          <w:color w:val="000000"/>
        </w:rPr>
        <w:t>Развој музикалности и музичке писмености и поставке основа за даљи рад на изучавању теоријских дисциплина у настави музике, хармонија, анализе музичког облика, контрапункта, аранжирања, компонивања.</w:t>
      </w:r>
    </w:p>
    <w:p w14:paraId="12892357"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21D805F" w14:textId="77777777" w:rsidR="007E6A1A" w:rsidRPr="007E6A1A" w:rsidRDefault="007E6A1A" w:rsidP="007E6A1A">
      <w:pPr>
        <w:spacing w:after="150"/>
        <w:rPr>
          <w:rFonts w:ascii="Arial" w:hAnsi="Arial" w:cs="Arial"/>
        </w:rPr>
      </w:pPr>
      <w:r w:rsidRPr="007E6A1A">
        <w:rPr>
          <w:rFonts w:ascii="Arial" w:hAnsi="Arial" w:cs="Arial"/>
          <w:color w:val="000000"/>
        </w:rPr>
        <w:t>Рад на способност разумевања музичког садржаја.</w:t>
      </w:r>
    </w:p>
    <w:p w14:paraId="30D28618" w14:textId="77777777" w:rsidR="007E6A1A" w:rsidRPr="007E6A1A" w:rsidRDefault="007E6A1A" w:rsidP="007E6A1A">
      <w:pPr>
        <w:spacing w:after="150"/>
        <w:rPr>
          <w:rFonts w:ascii="Arial" w:hAnsi="Arial" w:cs="Arial"/>
        </w:rPr>
      </w:pPr>
      <w:r w:rsidRPr="007E6A1A">
        <w:rPr>
          <w:rFonts w:ascii="Arial" w:hAnsi="Arial" w:cs="Arial"/>
          <w:color w:val="000000"/>
        </w:rPr>
        <w:t>Рад на интерпретацији, памћењу и записивању музичког текста.</w:t>
      </w:r>
    </w:p>
    <w:p w14:paraId="176F086F" w14:textId="77777777" w:rsidR="007E6A1A" w:rsidRPr="007E6A1A" w:rsidRDefault="007E6A1A" w:rsidP="007E6A1A">
      <w:pPr>
        <w:spacing w:after="150"/>
        <w:rPr>
          <w:rFonts w:ascii="Arial" w:hAnsi="Arial" w:cs="Arial"/>
        </w:rPr>
      </w:pPr>
      <w:r w:rsidRPr="007E6A1A">
        <w:rPr>
          <w:rFonts w:ascii="Arial" w:hAnsi="Arial" w:cs="Arial"/>
          <w:color w:val="000000"/>
        </w:rPr>
        <w:t>Рад на праћењу латентне хармонија у инструктивним примерима и примерима из уметничке инструменталне и вокалне литературе.</w:t>
      </w:r>
    </w:p>
    <w:p w14:paraId="19A34944" w14:textId="77777777" w:rsidR="007E6A1A" w:rsidRPr="007E6A1A" w:rsidRDefault="007E6A1A" w:rsidP="007E6A1A">
      <w:pPr>
        <w:spacing w:after="150"/>
        <w:rPr>
          <w:rFonts w:ascii="Arial" w:hAnsi="Arial" w:cs="Arial"/>
        </w:rPr>
      </w:pPr>
      <w:r w:rsidRPr="007E6A1A">
        <w:rPr>
          <w:rFonts w:ascii="Arial" w:hAnsi="Arial" w:cs="Arial"/>
          <w:color w:val="000000"/>
        </w:rPr>
        <w:t>Развијање функционалног начина мишљења, музичке меморије и апсолутног праћења нотног записа.</w:t>
      </w:r>
    </w:p>
    <w:p w14:paraId="283E7F5C"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споспбности записивања музичког текста и тока са свим елементима за правилно извођење.</w:t>
      </w:r>
    </w:p>
    <w:p w14:paraId="00A8B51B" w14:textId="77777777" w:rsidR="007E6A1A" w:rsidRPr="007E6A1A" w:rsidRDefault="007E6A1A" w:rsidP="007E6A1A">
      <w:pPr>
        <w:spacing w:after="150"/>
        <w:rPr>
          <w:rFonts w:ascii="Arial" w:hAnsi="Arial" w:cs="Arial"/>
        </w:rPr>
      </w:pPr>
      <w:r w:rsidRPr="007E6A1A">
        <w:rPr>
          <w:rFonts w:ascii="Arial" w:hAnsi="Arial" w:cs="Arial"/>
          <w:color w:val="000000"/>
        </w:rPr>
        <w:t>Рад на корелацији и интеракцији са садржајем рада теоретске наставе.</w:t>
      </w:r>
    </w:p>
    <w:p w14:paraId="633887A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апсолутног слуха.</w:t>
      </w:r>
    </w:p>
    <w:p w14:paraId="0AB7F586"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4E52BFF0"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579A451C" w14:textId="77777777" w:rsidR="007E6A1A" w:rsidRPr="007E6A1A" w:rsidRDefault="007E6A1A" w:rsidP="007E6A1A">
      <w:pPr>
        <w:spacing w:after="150"/>
        <w:rPr>
          <w:rFonts w:ascii="Arial" w:hAnsi="Arial" w:cs="Arial"/>
        </w:rPr>
      </w:pPr>
      <w:r w:rsidRPr="007E6A1A">
        <w:rPr>
          <w:rFonts w:ascii="Arial" w:hAnsi="Arial" w:cs="Arial"/>
          <w:color w:val="000000"/>
        </w:rPr>
        <w:t>1. Једногласно певање</w:t>
      </w:r>
    </w:p>
    <w:p w14:paraId="545A24BA" w14:textId="77777777" w:rsidR="007E6A1A" w:rsidRPr="007E6A1A" w:rsidRDefault="007E6A1A" w:rsidP="007E6A1A">
      <w:pPr>
        <w:spacing w:after="150"/>
        <w:rPr>
          <w:rFonts w:ascii="Arial" w:hAnsi="Arial" w:cs="Arial"/>
        </w:rPr>
      </w:pPr>
      <w:r w:rsidRPr="007E6A1A">
        <w:rPr>
          <w:rFonts w:ascii="Arial" w:hAnsi="Arial" w:cs="Arial"/>
          <w:color w:val="000000"/>
        </w:rPr>
        <w:t>Дијатоника: фиксирање ступњева у оквиру хармонских функција; тоналитети до четири предзнака;</w:t>
      </w:r>
    </w:p>
    <w:p w14:paraId="213FE071" w14:textId="77777777" w:rsidR="007E6A1A" w:rsidRPr="007E6A1A" w:rsidRDefault="007E6A1A" w:rsidP="007E6A1A">
      <w:pPr>
        <w:spacing w:after="150"/>
        <w:rPr>
          <w:rFonts w:ascii="Arial" w:hAnsi="Arial" w:cs="Arial"/>
        </w:rPr>
      </w:pPr>
      <w:r w:rsidRPr="007E6A1A">
        <w:rPr>
          <w:rFonts w:ascii="Arial" w:hAnsi="Arial" w:cs="Arial"/>
          <w:color w:val="000000"/>
        </w:rPr>
        <w:t>Молдур и мутације (де-Де, Еф-еф, а-А, Це-це, е-Е, Ге-ге);</w:t>
      </w:r>
    </w:p>
    <w:p w14:paraId="2A9225F8" w14:textId="77777777" w:rsidR="007E6A1A" w:rsidRPr="007E6A1A" w:rsidRDefault="007E6A1A" w:rsidP="007E6A1A">
      <w:pPr>
        <w:spacing w:after="150"/>
        <w:rPr>
          <w:rFonts w:ascii="Arial" w:hAnsi="Arial" w:cs="Arial"/>
        </w:rPr>
      </w:pPr>
      <w:r w:rsidRPr="007E6A1A">
        <w:rPr>
          <w:rFonts w:ascii="Arial" w:hAnsi="Arial" w:cs="Arial"/>
          <w:color w:val="000000"/>
        </w:rPr>
        <w:t>хроматске пролазнице и скретнице;</w:t>
      </w:r>
    </w:p>
    <w:p w14:paraId="43C7698B"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модулације у паралелни, субдоминантни и доминантни тоналитет; почетни тоналитет до два предзнака;</w:t>
      </w:r>
    </w:p>
    <w:p w14:paraId="5428DA27" w14:textId="77777777" w:rsidR="007E6A1A" w:rsidRPr="007E6A1A" w:rsidRDefault="007E6A1A" w:rsidP="007E6A1A">
      <w:pPr>
        <w:spacing w:after="150"/>
        <w:rPr>
          <w:rFonts w:ascii="Arial" w:hAnsi="Arial" w:cs="Arial"/>
        </w:rPr>
      </w:pPr>
      <w:r w:rsidRPr="007E6A1A">
        <w:rPr>
          <w:rFonts w:ascii="Arial" w:hAnsi="Arial" w:cs="Arial"/>
          <w:color w:val="000000"/>
        </w:rPr>
        <w:t>певање српских народних песама са текстом 2. Двогласно певање</w:t>
      </w:r>
    </w:p>
    <w:p w14:paraId="3E45F025" w14:textId="77777777" w:rsidR="007E6A1A" w:rsidRPr="007E6A1A" w:rsidRDefault="007E6A1A" w:rsidP="007E6A1A">
      <w:pPr>
        <w:spacing w:after="150"/>
        <w:rPr>
          <w:rFonts w:ascii="Arial" w:hAnsi="Arial" w:cs="Arial"/>
        </w:rPr>
      </w:pPr>
      <w:r w:rsidRPr="007E6A1A">
        <w:rPr>
          <w:rFonts w:ascii="Arial" w:hAnsi="Arial" w:cs="Arial"/>
          <w:color w:val="000000"/>
        </w:rPr>
        <w:t>Дијатоника и дијатонске модулације на доминанту или паралелу;</w:t>
      </w:r>
    </w:p>
    <w:p w14:paraId="1C1A9D73" w14:textId="77777777" w:rsidR="007E6A1A" w:rsidRPr="007E6A1A" w:rsidRDefault="007E6A1A" w:rsidP="007E6A1A">
      <w:pPr>
        <w:spacing w:after="150"/>
        <w:rPr>
          <w:rFonts w:ascii="Arial" w:hAnsi="Arial" w:cs="Arial"/>
        </w:rPr>
      </w:pPr>
      <w:r w:rsidRPr="007E6A1A">
        <w:rPr>
          <w:rFonts w:ascii="Arial" w:hAnsi="Arial" w:cs="Arial"/>
          <w:color w:val="000000"/>
        </w:rPr>
        <w:t>певање лаких двогласних песама са текстом.</w:t>
      </w:r>
    </w:p>
    <w:p w14:paraId="44170EBB"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439D007D" w14:textId="77777777" w:rsidR="007E6A1A" w:rsidRPr="007E6A1A" w:rsidRDefault="007E6A1A" w:rsidP="007E6A1A">
      <w:pPr>
        <w:spacing w:after="150"/>
        <w:rPr>
          <w:rFonts w:ascii="Arial" w:hAnsi="Arial" w:cs="Arial"/>
        </w:rPr>
      </w:pPr>
      <w:r w:rsidRPr="007E6A1A">
        <w:rPr>
          <w:rFonts w:ascii="Arial" w:hAnsi="Arial" w:cs="Arial"/>
          <w:color w:val="000000"/>
        </w:rPr>
        <w:t>Опажање појединачних тонова у целом регистру клавијатуре, а према датој интонацији, каденца Це-дура;</w:t>
      </w:r>
    </w:p>
    <w:p w14:paraId="79288C1B"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интервала/двозвука у тоналитету без анализе интервала; тежиште ка опажању 3–4 двозвука у низу;</w:t>
      </w:r>
    </w:p>
    <w:p w14:paraId="2393D9B4"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штимова од камертона (тоналитети до четири предзнака);</w:t>
      </w:r>
    </w:p>
    <w:p w14:paraId="7A138576"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строге и слободне на главним ступњевима.</w:t>
      </w:r>
    </w:p>
    <w:p w14:paraId="59F3ED1D"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7DDC4514" w14:textId="77777777" w:rsidR="007E6A1A" w:rsidRPr="007E6A1A" w:rsidRDefault="007E6A1A" w:rsidP="007E6A1A">
      <w:pPr>
        <w:spacing w:after="150"/>
        <w:rPr>
          <w:rFonts w:ascii="Arial" w:hAnsi="Arial" w:cs="Arial"/>
        </w:rPr>
      </w:pPr>
      <w:r w:rsidRPr="007E6A1A">
        <w:rPr>
          <w:rFonts w:ascii="Arial" w:hAnsi="Arial" w:cs="Arial"/>
          <w:color w:val="000000"/>
        </w:rPr>
        <w:t>Равномерно читање у виолинском и бас кључу до 100 удара у минуту, а кроз инсерте из литературе; промене кључева;</w:t>
      </w:r>
    </w:p>
    <w:p w14:paraId="0652FE6A" w14:textId="77777777" w:rsidR="007E6A1A" w:rsidRPr="007E6A1A" w:rsidRDefault="007E6A1A" w:rsidP="007E6A1A">
      <w:pPr>
        <w:spacing w:after="150"/>
        <w:rPr>
          <w:rFonts w:ascii="Arial" w:hAnsi="Arial" w:cs="Arial"/>
        </w:rPr>
      </w:pPr>
      <w:r w:rsidRPr="007E6A1A">
        <w:rPr>
          <w:rFonts w:ascii="Arial" w:hAnsi="Arial" w:cs="Arial"/>
          <w:color w:val="000000"/>
        </w:rPr>
        <w:t>парлато: примери са обележеним темпима, акцентима и фразама у умереним темпима;</w:t>
      </w:r>
    </w:p>
    <w:p w14:paraId="38F6DC95" w14:textId="77777777" w:rsidR="007E6A1A" w:rsidRPr="007E6A1A" w:rsidRDefault="007E6A1A" w:rsidP="007E6A1A">
      <w:pPr>
        <w:spacing w:after="150"/>
        <w:rPr>
          <w:rFonts w:ascii="Arial" w:hAnsi="Arial" w:cs="Arial"/>
        </w:rPr>
      </w:pPr>
      <w:r w:rsidRPr="007E6A1A">
        <w:rPr>
          <w:rFonts w:ascii="Arial" w:hAnsi="Arial" w:cs="Arial"/>
          <w:color w:val="000000"/>
        </w:rPr>
        <w:t>ритмичке врсте и фигуре: четвороделна подела ритмичке јединице (диференцирање ритмичких фигура сличних по изгледу); веће коришћење пауза и лигатура; троделни ритмови, проста деоба тродела и пунктиране фигуре са и без узмаха; народни ритмови са једним троделом;</w:t>
      </w:r>
    </w:p>
    <w:p w14:paraId="7179232E" w14:textId="77777777" w:rsidR="007E6A1A" w:rsidRPr="007E6A1A" w:rsidRDefault="007E6A1A" w:rsidP="007E6A1A">
      <w:pPr>
        <w:spacing w:after="150"/>
        <w:rPr>
          <w:rFonts w:ascii="Arial" w:hAnsi="Arial" w:cs="Arial"/>
        </w:rPr>
      </w:pPr>
      <w:r w:rsidRPr="007E6A1A">
        <w:rPr>
          <w:rFonts w:ascii="Arial" w:hAnsi="Arial" w:cs="Arial"/>
          <w:color w:val="000000"/>
        </w:rPr>
        <w:t>одређивање метричке врсте у народним песмама према певању наставника.</w:t>
      </w:r>
    </w:p>
    <w:p w14:paraId="4F47A0DC"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09F2E939"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дијатонских тонова (појединачних и групе тонова) према каденци тоналитета који се обрађује или обнавља;</w:t>
      </w:r>
    </w:p>
    <w:p w14:paraId="46E9E641"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апсолутних висина (обим а</w:t>
      </w:r>
      <w:r w:rsidRPr="007E6A1A">
        <w:rPr>
          <w:rFonts w:ascii="Arial" w:hAnsi="Arial" w:cs="Arial"/>
          <w:color w:val="000000"/>
          <w:vertAlign w:val="superscript"/>
        </w:rPr>
        <w:t>1</w:t>
      </w:r>
      <w:r w:rsidRPr="007E6A1A">
        <w:rPr>
          <w:rFonts w:ascii="Arial" w:hAnsi="Arial" w:cs="Arial"/>
          <w:color w:val="000000"/>
        </w:rPr>
        <w:t xml:space="preserve"> – де</w:t>
      </w:r>
      <w:r w:rsidRPr="007E6A1A">
        <w:rPr>
          <w:rFonts w:ascii="Arial" w:hAnsi="Arial" w:cs="Arial"/>
          <w:color w:val="000000"/>
          <w:vertAlign w:val="superscript"/>
        </w:rPr>
        <w:t>2</w:t>
      </w:r>
      <w:r w:rsidRPr="007E6A1A">
        <w:rPr>
          <w:rFonts w:ascii="Arial" w:hAnsi="Arial" w:cs="Arial"/>
          <w:color w:val="000000"/>
        </w:rPr>
        <w:t xml:space="preserve"> и е</w:t>
      </w:r>
      <w:r w:rsidRPr="007E6A1A">
        <w:rPr>
          <w:rFonts w:ascii="Arial" w:hAnsi="Arial" w:cs="Arial"/>
          <w:color w:val="000000"/>
          <w:vertAlign w:val="superscript"/>
        </w:rPr>
        <w:t>1</w:t>
      </w:r>
      <w:r w:rsidRPr="007E6A1A">
        <w:rPr>
          <w:rFonts w:ascii="Arial" w:hAnsi="Arial" w:cs="Arial"/>
          <w:color w:val="000000"/>
        </w:rPr>
        <w:t xml:space="preserve"> – а</w:t>
      </w:r>
      <w:r w:rsidRPr="007E6A1A">
        <w:rPr>
          <w:rFonts w:ascii="Arial" w:hAnsi="Arial" w:cs="Arial"/>
          <w:color w:val="000000"/>
          <w:vertAlign w:val="superscript"/>
        </w:rPr>
        <w:t>1</w:t>
      </w:r>
      <w:r w:rsidRPr="007E6A1A">
        <w:rPr>
          <w:rFonts w:ascii="Arial" w:hAnsi="Arial" w:cs="Arial"/>
          <w:color w:val="000000"/>
        </w:rPr>
        <w:t>);</w:t>
      </w:r>
    </w:p>
    <w:p w14:paraId="16332E72"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дијатонских двозвука;</w:t>
      </w:r>
    </w:p>
    <w:p w14:paraId="4489954B"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мелодијски диктат: записивање мотива и примера свираних по двотактима, а у оквиру градива из мелодике;</w:t>
      </w:r>
    </w:p>
    <w:p w14:paraId="6D313BD4"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ритмичких мотива и ритмичког диктата по двотактима – уз опажање метричке врсте;</w:t>
      </w:r>
    </w:p>
    <w:p w14:paraId="14D12F33"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народне песме са текстом према певању наставника.</w:t>
      </w:r>
    </w:p>
    <w:p w14:paraId="380C82AE"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52FE2E2B"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дијатонских двозвука у тоналитету једногласног диктата;</w:t>
      </w:r>
    </w:p>
    <w:p w14:paraId="7C3E031B"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мелодијски диктат: модулације на доминанту или мутације;</w:t>
      </w:r>
    </w:p>
    <w:p w14:paraId="720A1AB1" w14:textId="77777777" w:rsidR="007E6A1A" w:rsidRPr="007E6A1A" w:rsidRDefault="007E6A1A" w:rsidP="007E6A1A">
      <w:pPr>
        <w:spacing w:after="150"/>
        <w:rPr>
          <w:rFonts w:ascii="Arial" w:hAnsi="Arial" w:cs="Arial"/>
        </w:rPr>
      </w:pPr>
      <w:r w:rsidRPr="007E6A1A">
        <w:rPr>
          <w:rFonts w:ascii="Arial" w:hAnsi="Arial" w:cs="Arial"/>
          <w:color w:val="000000"/>
        </w:rPr>
        <w:t>Ритмичка етида, умерена темпа, без скокова у оквиру ритмичких фигура краћег трајања;</w:t>
      </w:r>
    </w:p>
    <w:p w14:paraId="08AEEA1F" w14:textId="77777777" w:rsidR="007E6A1A" w:rsidRPr="007E6A1A" w:rsidRDefault="007E6A1A" w:rsidP="007E6A1A">
      <w:pPr>
        <w:spacing w:after="150"/>
        <w:rPr>
          <w:rFonts w:ascii="Arial" w:hAnsi="Arial" w:cs="Arial"/>
        </w:rPr>
      </w:pPr>
      <w:r w:rsidRPr="007E6A1A">
        <w:rPr>
          <w:rFonts w:ascii="Arial" w:hAnsi="Arial" w:cs="Arial"/>
          <w:color w:val="000000"/>
        </w:rPr>
        <w:t>Певање с листа – у оквиру пређеног градива из мелодике.</w:t>
      </w:r>
    </w:p>
    <w:p w14:paraId="3958577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0D1F5C07"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071A2115"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Једногласно певање</w:t>
      </w:r>
    </w:p>
    <w:p w14:paraId="1073E060" w14:textId="77777777" w:rsidR="007E6A1A" w:rsidRPr="007E6A1A" w:rsidRDefault="007E6A1A" w:rsidP="007E6A1A">
      <w:pPr>
        <w:spacing w:after="150"/>
        <w:rPr>
          <w:rFonts w:ascii="Arial" w:hAnsi="Arial" w:cs="Arial"/>
        </w:rPr>
      </w:pPr>
      <w:r w:rsidRPr="007E6A1A">
        <w:rPr>
          <w:rFonts w:ascii="Arial" w:hAnsi="Arial" w:cs="Arial"/>
          <w:color w:val="000000"/>
        </w:rPr>
        <w:t>Поставка алтерација у тоналитетима са мање предзнака;</w:t>
      </w:r>
    </w:p>
    <w:p w14:paraId="487369C3" w14:textId="77777777" w:rsidR="007E6A1A" w:rsidRPr="007E6A1A" w:rsidRDefault="007E6A1A" w:rsidP="007E6A1A">
      <w:pPr>
        <w:spacing w:after="150"/>
        <w:rPr>
          <w:rFonts w:ascii="Arial" w:hAnsi="Arial" w:cs="Arial"/>
        </w:rPr>
      </w:pPr>
      <w:r w:rsidRPr="007E6A1A">
        <w:rPr>
          <w:rFonts w:ascii="Arial" w:hAnsi="Arial" w:cs="Arial"/>
          <w:color w:val="000000"/>
        </w:rPr>
        <w:t>обнављање и поставка тоналитета до седам предзнака, дијатоника и хроматске скретнице;</w:t>
      </w:r>
    </w:p>
    <w:p w14:paraId="0EAD4219"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модулације и мутације; тоналитети прве квинтне сродности;</w:t>
      </w:r>
    </w:p>
    <w:p w14:paraId="27CD6DE9"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модуса (певање лествица и каденци дорског, фригијског, лидијског и миксолидијског модуса);</w:t>
      </w:r>
    </w:p>
    <w:p w14:paraId="0EFE394C" w14:textId="77777777" w:rsidR="007E6A1A" w:rsidRPr="007E6A1A" w:rsidRDefault="007E6A1A" w:rsidP="007E6A1A">
      <w:pPr>
        <w:spacing w:after="150"/>
        <w:rPr>
          <w:rFonts w:ascii="Arial" w:hAnsi="Arial" w:cs="Arial"/>
        </w:rPr>
      </w:pPr>
      <w:r w:rsidRPr="007E6A1A">
        <w:rPr>
          <w:rFonts w:ascii="Arial" w:hAnsi="Arial" w:cs="Arial"/>
          <w:color w:val="000000"/>
        </w:rPr>
        <w:t>певање српских народних песама с текстом.</w:t>
      </w:r>
    </w:p>
    <w:p w14:paraId="49E8CE2F" w14:textId="77777777" w:rsidR="007E6A1A" w:rsidRPr="007E6A1A" w:rsidRDefault="007E6A1A" w:rsidP="007E6A1A">
      <w:pPr>
        <w:spacing w:after="150"/>
        <w:rPr>
          <w:rFonts w:ascii="Arial" w:hAnsi="Arial" w:cs="Arial"/>
        </w:rPr>
      </w:pPr>
      <w:r w:rsidRPr="007E6A1A">
        <w:rPr>
          <w:rFonts w:ascii="Arial" w:hAnsi="Arial" w:cs="Arial"/>
          <w:color w:val="000000"/>
        </w:rPr>
        <w:t>Двогласно и трогласно певање</w:t>
      </w:r>
    </w:p>
    <w:p w14:paraId="033AB60C" w14:textId="77777777" w:rsidR="007E6A1A" w:rsidRPr="007E6A1A" w:rsidRDefault="007E6A1A" w:rsidP="007E6A1A">
      <w:pPr>
        <w:spacing w:after="150"/>
        <w:rPr>
          <w:rFonts w:ascii="Arial" w:hAnsi="Arial" w:cs="Arial"/>
        </w:rPr>
      </w:pPr>
      <w:r w:rsidRPr="007E6A1A">
        <w:rPr>
          <w:rFonts w:ascii="Arial" w:hAnsi="Arial" w:cs="Arial"/>
          <w:color w:val="000000"/>
        </w:rPr>
        <w:t>Двогласни примери: дијатоника и дијатонске модулације; хомофоне композиције и канони (примери из литературе);</w:t>
      </w:r>
    </w:p>
    <w:p w14:paraId="7E669D15" w14:textId="77777777" w:rsidR="007E6A1A" w:rsidRPr="007E6A1A" w:rsidRDefault="007E6A1A" w:rsidP="007E6A1A">
      <w:pPr>
        <w:spacing w:after="150"/>
        <w:rPr>
          <w:rFonts w:ascii="Arial" w:hAnsi="Arial" w:cs="Arial"/>
        </w:rPr>
      </w:pPr>
      <w:r w:rsidRPr="007E6A1A">
        <w:rPr>
          <w:rFonts w:ascii="Arial" w:hAnsi="Arial" w:cs="Arial"/>
          <w:color w:val="000000"/>
        </w:rPr>
        <w:t>трогласни примери: дијатоника, канони и примери у вези са радом на хармонским везама.</w:t>
      </w:r>
    </w:p>
    <w:p w14:paraId="41A52DB6"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78D76C11" w14:textId="77777777" w:rsidR="007E6A1A" w:rsidRPr="007E6A1A" w:rsidRDefault="007E6A1A" w:rsidP="007E6A1A">
      <w:pPr>
        <w:spacing w:after="150"/>
        <w:rPr>
          <w:rFonts w:ascii="Arial" w:hAnsi="Arial" w:cs="Arial"/>
        </w:rPr>
      </w:pPr>
      <w:r w:rsidRPr="007E6A1A">
        <w:rPr>
          <w:rFonts w:ascii="Arial" w:hAnsi="Arial" w:cs="Arial"/>
          <w:color w:val="000000"/>
        </w:rPr>
        <w:t>Опажање основних тонова (према каденци Це-дура) и хроматских тонова ФИС и БЕ у целом регистру клавијатуре;</w:t>
      </w:r>
    </w:p>
    <w:p w14:paraId="7B59B6EB" w14:textId="77777777" w:rsidR="007E6A1A" w:rsidRPr="007E6A1A" w:rsidRDefault="007E6A1A" w:rsidP="007E6A1A">
      <w:pPr>
        <w:spacing w:after="150"/>
        <w:rPr>
          <w:rFonts w:ascii="Arial" w:hAnsi="Arial" w:cs="Arial"/>
        </w:rPr>
      </w:pPr>
      <w:r w:rsidRPr="007E6A1A">
        <w:rPr>
          <w:rFonts w:ascii="Arial" w:hAnsi="Arial" w:cs="Arial"/>
          <w:color w:val="000000"/>
        </w:rPr>
        <w:t>опажање апсолутних висина (као у I разреду) од де</w:t>
      </w:r>
      <w:r w:rsidRPr="007E6A1A">
        <w:rPr>
          <w:rFonts w:ascii="Arial" w:hAnsi="Arial" w:cs="Arial"/>
          <w:color w:val="000000"/>
          <w:vertAlign w:val="superscript"/>
        </w:rPr>
        <w:t>1</w:t>
      </w:r>
      <w:r w:rsidRPr="007E6A1A">
        <w:rPr>
          <w:rFonts w:ascii="Arial" w:hAnsi="Arial" w:cs="Arial"/>
          <w:color w:val="000000"/>
        </w:rPr>
        <w:t xml:space="preserve"> до де</w:t>
      </w:r>
      <w:r w:rsidRPr="007E6A1A">
        <w:rPr>
          <w:rFonts w:ascii="Arial" w:hAnsi="Arial" w:cs="Arial"/>
          <w:color w:val="000000"/>
          <w:vertAlign w:val="superscript"/>
        </w:rPr>
        <w:t>2</w:t>
      </w:r>
      <w:r w:rsidRPr="007E6A1A">
        <w:rPr>
          <w:rFonts w:ascii="Arial" w:hAnsi="Arial" w:cs="Arial"/>
          <w:color w:val="000000"/>
        </w:rPr>
        <w:t>;</w:t>
      </w:r>
    </w:p>
    <w:p w14:paraId="3BCB4132" w14:textId="77777777" w:rsidR="007E6A1A" w:rsidRPr="007E6A1A" w:rsidRDefault="007E6A1A" w:rsidP="007E6A1A">
      <w:pPr>
        <w:spacing w:after="150"/>
        <w:rPr>
          <w:rFonts w:ascii="Arial" w:hAnsi="Arial" w:cs="Arial"/>
        </w:rPr>
      </w:pPr>
      <w:r w:rsidRPr="007E6A1A">
        <w:rPr>
          <w:rFonts w:ascii="Arial" w:hAnsi="Arial" w:cs="Arial"/>
          <w:color w:val="000000"/>
        </w:rPr>
        <w:t>опажање двозвука у тоналитетима који се обрађују; примена мутација и модулација (према примерима за двогласно певање);</w:t>
      </w:r>
    </w:p>
    <w:p w14:paraId="7F90DD52"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штимова према камертону ;</w:t>
      </w:r>
    </w:p>
    <w:p w14:paraId="7387A1E6"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четворозвука на I, V и VII ступњу са разрешењем;</w:t>
      </w:r>
    </w:p>
    <w:p w14:paraId="355AF25C"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троглас и четвороглас, строге и слободне везе акорада у тоналитетима до четири предзнака (главни и споредни ступњеви);</w:t>
      </w:r>
    </w:p>
    <w:p w14:paraId="7D108C5C"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7EE5968F" w14:textId="77777777" w:rsidR="007E6A1A" w:rsidRPr="007E6A1A" w:rsidRDefault="007E6A1A" w:rsidP="007E6A1A">
      <w:pPr>
        <w:spacing w:after="150"/>
        <w:rPr>
          <w:rFonts w:ascii="Arial" w:hAnsi="Arial" w:cs="Arial"/>
        </w:rPr>
      </w:pPr>
      <w:r w:rsidRPr="007E6A1A">
        <w:rPr>
          <w:rFonts w:ascii="Arial" w:hAnsi="Arial" w:cs="Arial"/>
          <w:color w:val="000000"/>
        </w:rPr>
        <w:t>Равномерно читање (до 120 удара у минуту) инсерата из литературе, са и без промене кључева;</w:t>
      </w:r>
    </w:p>
    <w:p w14:paraId="48CDF6F1" w14:textId="77777777" w:rsidR="007E6A1A" w:rsidRPr="007E6A1A" w:rsidRDefault="007E6A1A" w:rsidP="007E6A1A">
      <w:pPr>
        <w:spacing w:after="150"/>
        <w:rPr>
          <w:rFonts w:ascii="Arial" w:hAnsi="Arial" w:cs="Arial"/>
        </w:rPr>
      </w:pPr>
      <w:r w:rsidRPr="007E6A1A">
        <w:rPr>
          <w:rFonts w:ascii="Arial" w:hAnsi="Arial" w:cs="Arial"/>
          <w:color w:val="000000"/>
        </w:rPr>
        <w:t>ритмичке врсте и фигуре: троделни ритмови и дуола; осмоделна подела и мала триола; народни ритмови са једним и два тродела, а са применом промера из музичког фолклора;</w:t>
      </w:r>
    </w:p>
    <w:p w14:paraId="2087534B" w14:textId="77777777" w:rsidR="007E6A1A" w:rsidRPr="007E6A1A" w:rsidRDefault="007E6A1A" w:rsidP="007E6A1A">
      <w:pPr>
        <w:spacing w:after="150"/>
        <w:rPr>
          <w:rFonts w:ascii="Arial" w:hAnsi="Arial" w:cs="Arial"/>
        </w:rPr>
      </w:pPr>
      <w:r w:rsidRPr="007E6A1A">
        <w:rPr>
          <w:rFonts w:ascii="Arial" w:hAnsi="Arial" w:cs="Arial"/>
          <w:color w:val="000000"/>
        </w:rPr>
        <w:t>промене врсте такта: изједначавање трајања дводелне са троделном јединицом бројања.</w:t>
      </w:r>
    </w:p>
    <w:p w14:paraId="029332A0"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6409D773"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апсолутних висина у обиму октаве;</w:t>
      </w:r>
    </w:p>
    <w:p w14:paraId="689B40E0"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двозвука са применом мутација и модулација (према примерима за двогласно певање);</w:t>
      </w:r>
    </w:p>
    <w:p w14:paraId="2714CA03"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мелодијско-ритмички диктат: алтерације и модулације;</w:t>
      </w:r>
    </w:p>
    <w:p w14:paraId="6396997F"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српских народних песама са текстом (класични и народни ритмови);</w:t>
      </w:r>
    </w:p>
    <w:p w14:paraId="238B971F" w14:textId="77777777" w:rsidR="007E6A1A" w:rsidRPr="007E6A1A" w:rsidRDefault="007E6A1A" w:rsidP="007E6A1A">
      <w:pPr>
        <w:spacing w:after="150"/>
        <w:rPr>
          <w:rFonts w:ascii="Arial" w:hAnsi="Arial" w:cs="Arial"/>
        </w:rPr>
      </w:pPr>
      <w:r w:rsidRPr="007E6A1A">
        <w:rPr>
          <w:rFonts w:ascii="Arial" w:hAnsi="Arial" w:cs="Arial"/>
          <w:color w:val="000000"/>
        </w:rPr>
        <w:t>двогласни диктати – према градиву из мелодике.</w:t>
      </w:r>
    </w:p>
    <w:p w14:paraId="3D314F03"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27B0FC42" w14:textId="77777777" w:rsidR="007E6A1A" w:rsidRPr="007E6A1A" w:rsidRDefault="007E6A1A" w:rsidP="007E6A1A">
      <w:pPr>
        <w:spacing w:after="150"/>
        <w:rPr>
          <w:rFonts w:ascii="Arial" w:hAnsi="Arial" w:cs="Arial"/>
        </w:rPr>
      </w:pPr>
      <w:r w:rsidRPr="007E6A1A">
        <w:rPr>
          <w:rFonts w:ascii="Arial" w:hAnsi="Arial" w:cs="Arial"/>
          <w:color w:val="000000"/>
        </w:rPr>
        <w:t>Писмени део: Једногласни и двогласни диктат из оквира градива, као и записивање хармонских веза</w:t>
      </w:r>
    </w:p>
    <w:p w14:paraId="4BCA4578" w14:textId="77777777" w:rsidR="007E6A1A" w:rsidRPr="007E6A1A" w:rsidRDefault="007E6A1A" w:rsidP="007E6A1A">
      <w:pPr>
        <w:spacing w:after="150"/>
        <w:rPr>
          <w:rFonts w:ascii="Arial" w:hAnsi="Arial" w:cs="Arial"/>
        </w:rPr>
      </w:pPr>
      <w:r w:rsidRPr="007E6A1A">
        <w:rPr>
          <w:rFonts w:ascii="Arial" w:hAnsi="Arial" w:cs="Arial"/>
          <w:color w:val="000000"/>
        </w:rPr>
        <w:t>Усмени део: Ритмичка етида за читање са листа;</w:t>
      </w:r>
    </w:p>
    <w:p w14:paraId="29D7F01A" w14:textId="77777777" w:rsidR="007E6A1A" w:rsidRPr="007E6A1A" w:rsidRDefault="007E6A1A" w:rsidP="007E6A1A">
      <w:pPr>
        <w:spacing w:after="150"/>
        <w:rPr>
          <w:rFonts w:ascii="Arial" w:hAnsi="Arial" w:cs="Arial"/>
        </w:rPr>
      </w:pPr>
      <w:r w:rsidRPr="007E6A1A">
        <w:rPr>
          <w:rFonts w:ascii="Arial" w:hAnsi="Arial" w:cs="Arial"/>
          <w:color w:val="000000"/>
        </w:rPr>
        <w:t>Мелодијска етида за певање са листа.</w:t>
      </w:r>
    </w:p>
    <w:p w14:paraId="5C22D15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3EC4C8EC"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1E5CDDED"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Једногласно певање (виолински, бас и алт кључ)</w:t>
      </w:r>
    </w:p>
    <w:p w14:paraId="6BBA9EEB" w14:textId="77777777" w:rsidR="007E6A1A" w:rsidRPr="007E6A1A" w:rsidRDefault="007E6A1A" w:rsidP="007E6A1A">
      <w:pPr>
        <w:spacing w:after="150"/>
        <w:rPr>
          <w:rFonts w:ascii="Arial" w:hAnsi="Arial" w:cs="Arial"/>
        </w:rPr>
      </w:pPr>
      <w:r w:rsidRPr="007E6A1A">
        <w:rPr>
          <w:rFonts w:ascii="Arial" w:hAnsi="Arial" w:cs="Arial"/>
          <w:color w:val="000000"/>
        </w:rPr>
        <w:t>Алтерације: скокови у алтероване тонове (стабилне и лабилне алтерације) и напуштање алтерованих тонова скоком;</w:t>
      </w:r>
    </w:p>
    <w:p w14:paraId="716F84B2" w14:textId="77777777" w:rsidR="007E6A1A" w:rsidRPr="007E6A1A" w:rsidRDefault="007E6A1A" w:rsidP="007E6A1A">
      <w:pPr>
        <w:spacing w:after="150"/>
        <w:rPr>
          <w:rFonts w:ascii="Arial" w:hAnsi="Arial" w:cs="Arial"/>
        </w:rPr>
      </w:pPr>
      <w:r w:rsidRPr="007E6A1A">
        <w:rPr>
          <w:rFonts w:ascii="Arial" w:hAnsi="Arial" w:cs="Arial"/>
          <w:color w:val="000000"/>
        </w:rPr>
        <w:t>техничке вежбе: алтеровани акорди и њихова разрешења (К</w:t>
      </w:r>
      <w:r w:rsidRPr="007E6A1A">
        <w:rPr>
          <w:rFonts w:ascii="Arial" w:hAnsi="Arial" w:cs="Arial"/>
          <w:color w:val="000000"/>
          <w:vertAlign w:val="superscript"/>
        </w:rPr>
        <w:t>6</w:t>
      </w:r>
      <w:r w:rsidRPr="007E6A1A">
        <w:rPr>
          <w:rFonts w:ascii="Arial" w:hAnsi="Arial" w:cs="Arial"/>
          <w:color w:val="000000"/>
        </w:rPr>
        <w:t>, Фригијски квинтакорд и ОР);</w:t>
      </w:r>
    </w:p>
    <w:p w14:paraId="5E428D15" w14:textId="77777777" w:rsidR="007E6A1A" w:rsidRPr="007E6A1A" w:rsidRDefault="007E6A1A" w:rsidP="007E6A1A">
      <w:pPr>
        <w:spacing w:after="150"/>
        <w:rPr>
          <w:rFonts w:ascii="Arial" w:hAnsi="Arial" w:cs="Arial"/>
        </w:rPr>
      </w:pPr>
      <w:r w:rsidRPr="007E6A1A">
        <w:rPr>
          <w:rFonts w:ascii="Arial" w:hAnsi="Arial" w:cs="Arial"/>
          <w:color w:val="000000"/>
        </w:rPr>
        <w:t>поставка алт кључа (равномерно читање и певање примера из литературе); транспоновање из алт у виолински кључ и обрнуто, као и из бас у алт кључ и обрнуто;</w:t>
      </w:r>
    </w:p>
    <w:p w14:paraId="3A2B588A" w14:textId="77777777" w:rsidR="007E6A1A" w:rsidRPr="007E6A1A" w:rsidRDefault="007E6A1A" w:rsidP="007E6A1A">
      <w:pPr>
        <w:spacing w:after="150"/>
        <w:rPr>
          <w:rFonts w:ascii="Arial" w:hAnsi="Arial" w:cs="Arial"/>
        </w:rPr>
      </w:pPr>
      <w:r w:rsidRPr="007E6A1A">
        <w:rPr>
          <w:rFonts w:ascii="Arial" w:hAnsi="Arial" w:cs="Arial"/>
          <w:color w:val="000000"/>
        </w:rPr>
        <w:t>модулације у тоналитете прве и друге квинтне сродности (већи мелодијско-ритмички захтеви) и у удаљене тоналитете; примери из литературе за мутације и модулације;</w:t>
      </w:r>
    </w:p>
    <w:p w14:paraId="2BF06DEA" w14:textId="77777777" w:rsidR="007E6A1A" w:rsidRPr="007E6A1A" w:rsidRDefault="007E6A1A" w:rsidP="007E6A1A">
      <w:pPr>
        <w:spacing w:after="150"/>
        <w:rPr>
          <w:rFonts w:ascii="Arial" w:hAnsi="Arial" w:cs="Arial"/>
        </w:rPr>
      </w:pPr>
      <w:r w:rsidRPr="007E6A1A">
        <w:rPr>
          <w:rFonts w:ascii="Arial" w:hAnsi="Arial" w:cs="Arial"/>
          <w:color w:val="000000"/>
        </w:rPr>
        <w:t>српске и црногорске народне песме са применом хроматике.</w:t>
      </w:r>
    </w:p>
    <w:p w14:paraId="41B5844C" w14:textId="77777777" w:rsidR="007E6A1A" w:rsidRPr="007E6A1A" w:rsidRDefault="007E6A1A" w:rsidP="007E6A1A">
      <w:pPr>
        <w:spacing w:after="150"/>
        <w:rPr>
          <w:rFonts w:ascii="Arial" w:hAnsi="Arial" w:cs="Arial"/>
        </w:rPr>
      </w:pPr>
      <w:r w:rsidRPr="007E6A1A">
        <w:rPr>
          <w:rFonts w:ascii="Arial" w:hAnsi="Arial" w:cs="Arial"/>
          <w:color w:val="000000"/>
        </w:rPr>
        <w:t>Двогласно и вишегласно певање</w:t>
      </w:r>
    </w:p>
    <w:p w14:paraId="6BA12CBA" w14:textId="77777777" w:rsidR="007E6A1A" w:rsidRPr="007E6A1A" w:rsidRDefault="007E6A1A" w:rsidP="007E6A1A">
      <w:pPr>
        <w:spacing w:after="150"/>
        <w:rPr>
          <w:rFonts w:ascii="Arial" w:hAnsi="Arial" w:cs="Arial"/>
        </w:rPr>
      </w:pPr>
      <w:r w:rsidRPr="007E6A1A">
        <w:rPr>
          <w:rFonts w:ascii="Arial" w:hAnsi="Arial" w:cs="Arial"/>
          <w:color w:val="000000"/>
        </w:rPr>
        <w:t>Хомофони и полифони примери из литературе (период класицизма и барока);</w:t>
      </w:r>
    </w:p>
    <w:p w14:paraId="213DC299" w14:textId="77777777" w:rsidR="007E6A1A" w:rsidRPr="007E6A1A" w:rsidRDefault="007E6A1A" w:rsidP="007E6A1A">
      <w:pPr>
        <w:spacing w:after="150"/>
        <w:rPr>
          <w:rFonts w:ascii="Arial" w:hAnsi="Arial" w:cs="Arial"/>
        </w:rPr>
      </w:pPr>
      <w:r w:rsidRPr="007E6A1A">
        <w:rPr>
          <w:rFonts w:ascii="Arial" w:hAnsi="Arial" w:cs="Arial"/>
          <w:color w:val="000000"/>
        </w:rPr>
        <w:t>двогласне и вишегласне народне песме;</w:t>
      </w:r>
    </w:p>
    <w:p w14:paraId="595F3821" w14:textId="77777777" w:rsidR="007E6A1A" w:rsidRPr="007E6A1A" w:rsidRDefault="007E6A1A" w:rsidP="007E6A1A">
      <w:pPr>
        <w:spacing w:after="150"/>
        <w:rPr>
          <w:rFonts w:ascii="Arial" w:hAnsi="Arial" w:cs="Arial"/>
        </w:rPr>
      </w:pPr>
      <w:r w:rsidRPr="007E6A1A">
        <w:rPr>
          <w:rFonts w:ascii="Arial" w:hAnsi="Arial" w:cs="Arial"/>
          <w:color w:val="000000"/>
        </w:rPr>
        <w:t>трогласни примери у оквиру захтева из хармонских веза.</w:t>
      </w:r>
    </w:p>
    <w:p w14:paraId="34F92DF2"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w:t>
      </w:r>
    </w:p>
    <w:p w14:paraId="56645C3A" w14:textId="77777777" w:rsidR="007E6A1A" w:rsidRPr="007E6A1A" w:rsidRDefault="007E6A1A" w:rsidP="007E6A1A">
      <w:pPr>
        <w:spacing w:after="150"/>
        <w:rPr>
          <w:rFonts w:ascii="Arial" w:hAnsi="Arial" w:cs="Arial"/>
        </w:rPr>
      </w:pPr>
      <w:r w:rsidRPr="007E6A1A">
        <w:rPr>
          <w:rFonts w:ascii="Arial" w:hAnsi="Arial" w:cs="Arial"/>
          <w:color w:val="000000"/>
        </w:rPr>
        <w:t>Опажање основних и хроматских тонова (ФИС, БЕ, ЦИС, ЕС) у обиму од три октаве (каденца Це-дура);</w:t>
      </w:r>
    </w:p>
    <w:p w14:paraId="63330991" w14:textId="77777777" w:rsidR="007E6A1A" w:rsidRPr="007E6A1A" w:rsidRDefault="007E6A1A" w:rsidP="007E6A1A">
      <w:pPr>
        <w:spacing w:after="150"/>
        <w:rPr>
          <w:rFonts w:ascii="Arial" w:hAnsi="Arial" w:cs="Arial"/>
        </w:rPr>
      </w:pPr>
      <w:r w:rsidRPr="007E6A1A">
        <w:rPr>
          <w:rFonts w:ascii="Arial" w:hAnsi="Arial" w:cs="Arial"/>
          <w:color w:val="000000"/>
        </w:rPr>
        <w:t>опажање апсолутних висина и њихово записивање од а (мала октава) до де</w:t>
      </w:r>
      <w:r w:rsidRPr="007E6A1A">
        <w:rPr>
          <w:rFonts w:ascii="Arial" w:hAnsi="Arial" w:cs="Arial"/>
          <w:color w:val="000000"/>
          <w:vertAlign w:val="superscript"/>
        </w:rPr>
        <w:t>2</w:t>
      </w:r>
      <w:r w:rsidRPr="007E6A1A">
        <w:rPr>
          <w:rFonts w:ascii="Arial" w:hAnsi="Arial" w:cs="Arial"/>
          <w:color w:val="000000"/>
        </w:rPr>
        <w:t>;</w:t>
      </w:r>
    </w:p>
    <w:p w14:paraId="3802DA1D" w14:textId="77777777" w:rsidR="007E6A1A" w:rsidRPr="007E6A1A" w:rsidRDefault="007E6A1A" w:rsidP="007E6A1A">
      <w:pPr>
        <w:spacing w:after="150"/>
        <w:rPr>
          <w:rFonts w:ascii="Arial" w:hAnsi="Arial" w:cs="Arial"/>
        </w:rPr>
      </w:pPr>
      <w:r w:rsidRPr="007E6A1A">
        <w:rPr>
          <w:rFonts w:ascii="Arial" w:hAnsi="Arial" w:cs="Arial"/>
          <w:color w:val="000000"/>
        </w:rPr>
        <w:t>систематизација штимова свих тоналитета, њихово опажање и интонирање;</w:t>
      </w:r>
    </w:p>
    <w:p w14:paraId="60766D97" w14:textId="77777777" w:rsidR="007E6A1A" w:rsidRPr="007E6A1A" w:rsidRDefault="007E6A1A" w:rsidP="007E6A1A">
      <w:pPr>
        <w:spacing w:after="150"/>
        <w:rPr>
          <w:rFonts w:ascii="Arial" w:hAnsi="Arial" w:cs="Arial"/>
        </w:rPr>
      </w:pPr>
      <w:r w:rsidRPr="007E6A1A">
        <w:rPr>
          <w:rFonts w:ascii="Arial" w:hAnsi="Arial" w:cs="Arial"/>
          <w:color w:val="000000"/>
        </w:rPr>
        <w:t>опажање и интонирање септакорада са разрешењем;</w:t>
      </w:r>
    </w:p>
    <w:p w14:paraId="3A5718A4"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троглас и четвороглас, строге и слободне везе акорада; опажање и записивање хармонских веза на главним и споредним ступњевима – до четири акорда у низу; модулације.</w:t>
      </w:r>
    </w:p>
    <w:p w14:paraId="3A591CCD"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07B2BA6B" w14:textId="77777777" w:rsidR="007E6A1A" w:rsidRPr="007E6A1A" w:rsidRDefault="007E6A1A" w:rsidP="007E6A1A">
      <w:pPr>
        <w:spacing w:after="150"/>
        <w:rPr>
          <w:rFonts w:ascii="Arial" w:hAnsi="Arial" w:cs="Arial"/>
        </w:rPr>
      </w:pPr>
      <w:r w:rsidRPr="007E6A1A">
        <w:rPr>
          <w:rFonts w:ascii="Arial" w:hAnsi="Arial" w:cs="Arial"/>
          <w:color w:val="000000"/>
        </w:rPr>
        <w:t>Равномерно читање у алт кључу;</w:t>
      </w:r>
    </w:p>
    <w:p w14:paraId="6EA65B75" w14:textId="77777777" w:rsidR="007E6A1A" w:rsidRPr="007E6A1A" w:rsidRDefault="007E6A1A" w:rsidP="007E6A1A">
      <w:pPr>
        <w:spacing w:after="150"/>
        <w:rPr>
          <w:rFonts w:ascii="Arial" w:hAnsi="Arial" w:cs="Arial"/>
        </w:rPr>
      </w:pPr>
      <w:r w:rsidRPr="007E6A1A">
        <w:rPr>
          <w:rFonts w:ascii="Arial" w:hAnsi="Arial" w:cs="Arial"/>
          <w:color w:val="000000"/>
        </w:rPr>
        <w:t>парлато: обрада брзих и лаганих темпа, као и промене темпа и метра;</w:t>
      </w:r>
    </w:p>
    <w:p w14:paraId="7F0F875E" w14:textId="77777777" w:rsidR="007E6A1A" w:rsidRPr="007E6A1A" w:rsidRDefault="007E6A1A" w:rsidP="007E6A1A">
      <w:pPr>
        <w:spacing w:after="150"/>
        <w:rPr>
          <w:rFonts w:ascii="Arial" w:hAnsi="Arial" w:cs="Arial"/>
        </w:rPr>
      </w:pPr>
      <w:r w:rsidRPr="007E6A1A">
        <w:rPr>
          <w:rFonts w:ascii="Arial" w:hAnsi="Arial" w:cs="Arial"/>
          <w:color w:val="000000"/>
        </w:rPr>
        <w:t>полиритмија: 3:2, 2:3, 3:4, 4:3;</w:t>
      </w:r>
    </w:p>
    <w:p w14:paraId="11C928B2" w14:textId="77777777" w:rsidR="007E6A1A" w:rsidRPr="007E6A1A" w:rsidRDefault="007E6A1A" w:rsidP="007E6A1A">
      <w:pPr>
        <w:spacing w:after="150"/>
        <w:rPr>
          <w:rFonts w:ascii="Arial" w:hAnsi="Arial" w:cs="Arial"/>
        </w:rPr>
      </w:pPr>
      <w:r w:rsidRPr="007E6A1A">
        <w:rPr>
          <w:rFonts w:ascii="Arial" w:hAnsi="Arial" w:cs="Arial"/>
          <w:color w:val="000000"/>
        </w:rPr>
        <w:t>народни ритмови са променом метра – преко примера из музичког фолклора.</w:t>
      </w:r>
    </w:p>
    <w:p w14:paraId="6D2AFEC4"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257C97B2" w14:textId="77777777" w:rsidR="007E6A1A" w:rsidRPr="007E6A1A" w:rsidRDefault="007E6A1A" w:rsidP="007E6A1A">
      <w:pPr>
        <w:spacing w:after="150"/>
        <w:rPr>
          <w:rFonts w:ascii="Arial" w:hAnsi="Arial" w:cs="Arial"/>
        </w:rPr>
      </w:pPr>
      <w:r w:rsidRPr="007E6A1A">
        <w:rPr>
          <w:rFonts w:ascii="Arial" w:hAnsi="Arial" w:cs="Arial"/>
          <w:color w:val="000000"/>
        </w:rPr>
        <w:t>Из градива мелодике: записивање према двотактима, према музичким фразама и „вергл” диктат;</w:t>
      </w:r>
    </w:p>
    <w:p w14:paraId="37D4501F" w14:textId="77777777" w:rsidR="007E6A1A" w:rsidRPr="007E6A1A" w:rsidRDefault="007E6A1A" w:rsidP="007E6A1A">
      <w:pPr>
        <w:spacing w:after="150"/>
        <w:rPr>
          <w:rFonts w:ascii="Arial" w:hAnsi="Arial" w:cs="Arial"/>
        </w:rPr>
      </w:pPr>
      <w:r w:rsidRPr="007E6A1A">
        <w:rPr>
          <w:rFonts w:ascii="Arial" w:hAnsi="Arial" w:cs="Arial"/>
          <w:color w:val="000000"/>
        </w:rPr>
        <w:t>двогласни диктати, усмени и писмени са алтерацијама и модулацијама;</w:t>
      </w:r>
    </w:p>
    <w:p w14:paraId="67128189"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српских народних песама са променом метра.</w:t>
      </w:r>
    </w:p>
    <w:p w14:paraId="4C006186"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45AA3C14"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апсолутних висина, двозвука и хармонских веза;</w:t>
      </w:r>
    </w:p>
    <w:p w14:paraId="2ECFA269" w14:textId="77777777" w:rsidR="007E6A1A" w:rsidRPr="007E6A1A" w:rsidRDefault="007E6A1A" w:rsidP="007E6A1A">
      <w:pPr>
        <w:spacing w:after="150"/>
        <w:rPr>
          <w:rFonts w:ascii="Arial" w:hAnsi="Arial" w:cs="Arial"/>
        </w:rPr>
      </w:pPr>
      <w:r w:rsidRPr="007E6A1A">
        <w:rPr>
          <w:rFonts w:ascii="Arial" w:hAnsi="Arial" w:cs="Arial"/>
          <w:color w:val="000000"/>
        </w:rPr>
        <w:t>Мелодијско-ритмички диктат (модулације и алтерације);</w:t>
      </w:r>
    </w:p>
    <w:p w14:paraId="6E965322" w14:textId="77777777" w:rsidR="007E6A1A" w:rsidRPr="007E6A1A" w:rsidRDefault="007E6A1A" w:rsidP="007E6A1A">
      <w:pPr>
        <w:spacing w:after="150"/>
        <w:rPr>
          <w:rFonts w:ascii="Arial" w:hAnsi="Arial" w:cs="Arial"/>
        </w:rPr>
      </w:pPr>
      <w:r w:rsidRPr="007E6A1A">
        <w:rPr>
          <w:rFonts w:ascii="Arial" w:hAnsi="Arial" w:cs="Arial"/>
          <w:color w:val="000000"/>
        </w:rPr>
        <w:t>Парлато – према годишњем градиву читање са листа;</w:t>
      </w:r>
    </w:p>
    <w:p w14:paraId="18003A03" w14:textId="77777777" w:rsidR="007E6A1A" w:rsidRPr="007E6A1A" w:rsidRDefault="007E6A1A" w:rsidP="007E6A1A">
      <w:pPr>
        <w:spacing w:after="150"/>
        <w:rPr>
          <w:rFonts w:ascii="Arial" w:hAnsi="Arial" w:cs="Arial"/>
        </w:rPr>
      </w:pPr>
      <w:r w:rsidRPr="007E6A1A">
        <w:rPr>
          <w:rFonts w:ascii="Arial" w:hAnsi="Arial" w:cs="Arial"/>
          <w:color w:val="000000"/>
        </w:rPr>
        <w:t>Певање са листа једне српске народне песме са текстом;</w:t>
      </w:r>
    </w:p>
    <w:p w14:paraId="5BBE45E7" w14:textId="77777777" w:rsidR="007E6A1A" w:rsidRPr="007E6A1A" w:rsidRDefault="007E6A1A" w:rsidP="007E6A1A">
      <w:pPr>
        <w:spacing w:after="150"/>
        <w:rPr>
          <w:rFonts w:ascii="Arial" w:hAnsi="Arial" w:cs="Arial"/>
        </w:rPr>
      </w:pPr>
      <w:r w:rsidRPr="007E6A1A">
        <w:rPr>
          <w:rFonts w:ascii="Arial" w:hAnsi="Arial" w:cs="Arial"/>
          <w:color w:val="000000"/>
        </w:rPr>
        <w:t>Мелодијски пример – певање са листа у оквиру градива.</w:t>
      </w:r>
    </w:p>
    <w:p w14:paraId="2D8C8D5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0416A443" w14:textId="77777777" w:rsidR="007E6A1A" w:rsidRPr="007E6A1A" w:rsidRDefault="007E6A1A" w:rsidP="007E6A1A">
      <w:pPr>
        <w:spacing w:after="150"/>
        <w:rPr>
          <w:rFonts w:ascii="Arial" w:hAnsi="Arial" w:cs="Arial"/>
        </w:rPr>
      </w:pPr>
      <w:r w:rsidRPr="007E6A1A">
        <w:rPr>
          <w:rFonts w:ascii="Arial" w:hAnsi="Arial" w:cs="Arial"/>
          <w:color w:val="000000"/>
        </w:rPr>
        <w:t>МЕЛОДИКА</w:t>
      </w:r>
    </w:p>
    <w:p w14:paraId="73A86286" w14:textId="77777777" w:rsidR="007E6A1A" w:rsidRPr="007E6A1A" w:rsidRDefault="007E6A1A" w:rsidP="007E6A1A">
      <w:pPr>
        <w:spacing w:after="150"/>
        <w:rPr>
          <w:rFonts w:ascii="Arial" w:hAnsi="Arial" w:cs="Arial"/>
        </w:rPr>
      </w:pPr>
      <w:r w:rsidRPr="007E6A1A">
        <w:rPr>
          <w:rFonts w:ascii="Arial" w:hAnsi="Arial" w:cs="Arial"/>
          <w:color w:val="000000"/>
        </w:rPr>
        <w:t>Рекапитулација градива кроз примере из литература и инструктивне вежбе;</w:t>
      </w:r>
    </w:p>
    <w:p w14:paraId="1DD893C3" w14:textId="77777777" w:rsidR="007E6A1A" w:rsidRPr="007E6A1A" w:rsidRDefault="007E6A1A" w:rsidP="007E6A1A">
      <w:pPr>
        <w:spacing w:after="150"/>
        <w:rPr>
          <w:rFonts w:ascii="Arial" w:hAnsi="Arial" w:cs="Arial"/>
        </w:rPr>
      </w:pPr>
      <w:r w:rsidRPr="007E6A1A">
        <w:rPr>
          <w:rFonts w:ascii="Arial" w:hAnsi="Arial" w:cs="Arial"/>
          <w:color w:val="000000"/>
        </w:rPr>
        <w:t>хроматске и енхармонске модулације (информативно);</w:t>
      </w:r>
    </w:p>
    <w:p w14:paraId="18A954AB" w14:textId="77777777" w:rsidR="007E6A1A" w:rsidRPr="007E6A1A" w:rsidRDefault="007E6A1A" w:rsidP="007E6A1A">
      <w:pPr>
        <w:spacing w:after="150"/>
        <w:rPr>
          <w:rFonts w:ascii="Arial" w:hAnsi="Arial" w:cs="Arial"/>
        </w:rPr>
      </w:pPr>
      <w:r w:rsidRPr="007E6A1A">
        <w:rPr>
          <w:rFonts w:ascii="Arial" w:hAnsi="Arial" w:cs="Arial"/>
          <w:color w:val="000000"/>
        </w:rPr>
        <w:t>алтеровани акорди и њихова разрешења (техничке вежбе и приказ преко инсерата из литературе);</w:t>
      </w:r>
    </w:p>
    <w:p w14:paraId="3321D9C5"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једногласно и двогласно певање српских народних песама (промене метра и коришћење хроматских промена);</w:t>
      </w:r>
    </w:p>
    <w:p w14:paraId="34AC3681" w14:textId="77777777" w:rsidR="007E6A1A" w:rsidRPr="007E6A1A" w:rsidRDefault="007E6A1A" w:rsidP="007E6A1A">
      <w:pPr>
        <w:spacing w:after="150"/>
        <w:rPr>
          <w:rFonts w:ascii="Arial" w:hAnsi="Arial" w:cs="Arial"/>
        </w:rPr>
      </w:pPr>
      <w:r w:rsidRPr="007E6A1A">
        <w:rPr>
          <w:rFonts w:ascii="Arial" w:hAnsi="Arial" w:cs="Arial"/>
          <w:color w:val="000000"/>
        </w:rPr>
        <w:t>двогласно и вишегласно певање модулација, мутација и алтерација;</w:t>
      </w:r>
    </w:p>
    <w:p w14:paraId="4DB3C7D5" w14:textId="77777777" w:rsidR="007E6A1A" w:rsidRPr="007E6A1A" w:rsidRDefault="007E6A1A" w:rsidP="007E6A1A">
      <w:pPr>
        <w:spacing w:after="150"/>
        <w:rPr>
          <w:rFonts w:ascii="Arial" w:hAnsi="Arial" w:cs="Arial"/>
        </w:rPr>
      </w:pPr>
      <w:r w:rsidRPr="007E6A1A">
        <w:rPr>
          <w:rFonts w:ascii="Arial" w:hAnsi="Arial" w:cs="Arial"/>
          <w:color w:val="000000"/>
        </w:rPr>
        <w:t>примена хармонских веза у трогласним и четворогласним примерима из литературе;</w:t>
      </w:r>
    </w:p>
    <w:p w14:paraId="05060F79" w14:textId="77777777" w:rsidR="007E6A1A" w:rsidRPr="007E6A1A" w:rsidRDefault="007E6A1A" w:rsidP="007E6A1A">
      <w:pPr>
        <w:spacing w:after="150"/>
        <w:rPr>
          <w:rFonts w:ascii="Arial" w:hAnsi="Arial" w:cs="Arial"/>
        </w:rPr>
      </w:pPr>
      <w:r w:rsidRPr="007E6A1A">
        <w:rPr>
          <w:rFonts w:ascii="Arial" w:hAnsi="Arial" w:cs="Arial"/>
          <w:color w:val="000000"/>
        </w:rPr>
        <w:t>поставка тенор кључа (равномерно читање и певање илустративних примера; транспоновање из тенор кључа у виолински и бас кључ и обрнуто.</w:t>
      </w:r>
    </w:p>
    <w:p w14:paraId="548C474F"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 ОПАЖАЊЕ</w:t>
      </w:r>
    </w:p>
    <w:p w14:paraId="24987DF0" w14:textId="77777777" w:rsidR="007E6A1A" w:rsidRPr="007E6A1A" w:rsidRDefault="007E6A1A" w:rsidP="007E6A1A">
      <w:pPr>
        <w:spacing w:after="150"/>
        <w:rPr>
          <w:rFonts w:ascii="Arial" w:hAnsi="Arial" w:cs="Arial"/>
        </w:rPr>
      </w:pPr>
      <w:r w:rsidRPr="007E6A1A">
        <w:rPr>
          <w:rFonts w:ascii="Arial" w:hAnsi="Arial" w:cs="Arial"/>
          <w:color w:val="000000"/>
        </w:rPr>
        <w:t>Опажање основних и хроматских тонова (према примерима из мелодике);</w:t>
      </w:r>
    </w:p>
    <w:p w14:paraId="09242AAB" w14:textId="77777777" w:rsidR="007E6A1A" w:rsidRPr="007E6A1A" w:rsidRDefault="007E6A1A" w:rsidP="007E6A1A">
      <w:pPr>
        <w:spacing w:after="150"/>
        <w:rPr>
          <w:rFonts w:ascii="Arial" w:hAnsi="Arial" w:cs="Arial"/>
        </w:rPr>
      </w:pPr>
      <w:r w:rsidRPr="007E6A1A">
        <w:rPr>
          <w:rFonts w:ascii="Arial" w:hAnsi="Arial" w:cs="Arial"/>
          <w:color w:val="000000"/>
        </w:rPr>
        <w:t>опажање слободних двозвука у тоналитету и од камертона;</w:t>
      </w:r>
    </w:p>
    <w:p w14:paraId="4B85AABA" w14:textId="77777777" w:rsidR="007E6A1A" w:rsidRPr="007E6A1A" w:rsidRDefault="007E6A1A" w:rsidP="007E6A1A">
      <w:pPr>
        <w:spacing w:after="150"/>
        <w:rPr>
          <w:rFonts w:ascii="Arial" w:hAnsi="Arial" w:cs="Arial"/>
        </w:rPr>
      </w:pPr>
      <w:r w:rsidRPr="007E6A1A">
        <w:rPr>
          <w:rFonts w:ascii="Arial" w:hAnsi="Arial" w:cs="Arial"/>
          <w:color w:val="000000"/>
        </w:rPr>
        <w:t>хармонске везе: уски и широки слог, слободно и строго везивање акорада: дијатоника са септакордима и дијатонске модулације;</w:t>
      </w:r>
    </w:p>
    <w:p w14:paraId="61F37BC8" w14:textId="77777777" w:rsidR="007E6A1A" w:rsidRPr="007E6A1A" w:rsidRDefault="007E6A1A" w:rsidP="007E6A1A">
      <w:pPr>
        <w:spacing w:after="150"/>
        <w:rPr>
          <w:rFonts w:ascii="Arial" w:hAnsi="Arial" w:cs="Arial"/>
        </w:rPr>
      </w:pPr>
      <w:r w:rsidRPr="007E6A1A">
        <w:rPr>
          <w:rFonts w:ascii="Arial" w:hAnsi="Arial" w:cs="Arial"/>
          <w:color w:val="000000"/>
        </w:rPr>
        <w:t>опажање модуса и модалних елемената (усмени диктат и анализа).</w:t>
      </w:r>
    </w:p>
    <w:p w14:paraId="54E09C2B" w14:textId="77777777" w:rsidR="007E6A1A" w:rsidRPr="007E6A1A" w:rsidRDefault="007E6A1A" w:rsidP="007E6A1A">
      <w:pPr>
        <w:spacing w:after="150"/>
        <w:rPr>
          <w:rFonts w:ascii="Arial" w:hAnsi="Arial" w:cs="Arial"/>
        </w:rPr>
      </w:pPr>
      <w:r w:rsidRPr="007E6A1A">
        <w:rPr>
          <w:rFonts w:ascii="Arial" w:hAnsi="Arial" w:cs="Arial"/>
          <w:color w:val="000000"/>
        </w:rPr>
        <w:t>РИТАМ</w:t>
      </w:r>
    </w:p>
    <w:p w14:paraId="47D408C5" w14:textId="77777777" w:rsidR="007E6A1A" w:rsidRPr="007E6A1A" w:rsidRDefault="007E6A1A" w:rsidP="007E6A1A">
      <w:pPr>
        <w:spacing w:after="150"/>
        <w:rPr>
          <w:rFonts w:ascii="Arial" w:hAnsi="Arial" w:cs="Arial"/>
        </w:rPr>
      </w:pPr>
      <w:r w:rsidRPr="007E6A1A">
        <w:rPr>
          <w:rFonts w:ascii="Arial" w:hAnsi="Arial" w:cs="Arial"/>
          <w:color w:val="000000"/>
        </w:rPr>
        <w:t>Равномерно читање: тенор и алт кључ;</w:t>
      </w:r>
    </w:p>
    <w:p w14:paraId="2C613DAB" w14:textId="77777777" w:rsidR="007E6A1A" w:rsidRPr="007E6A1A" w:rsidRDefault="007E6A1A" w:rsidP="007E6A1A">
      <w:pPr>
        <w:spacing w:after="150"/>
        <w:rPr>
          <w:rFonts w:ascii="Arial" w:hAnsi="Arial" w:cs="Arial"/>
        </w:rPr>
      </w:pPr>
      <w:r w:rsidRPr="007E6A1A">
        <w:rPr>
          <w:rFonts w:ascii="Arial" w:hAnsi="Arial" w:cs="Arial"/>
          <w:color w:val="000000"/>
        </w:rPr>
        <w:t>ритмичко читање: брза и лагана темпа; све врсте триола и друге неправилне ритмичке групе (квинтола, секстола);</w:t>
      </w:r>
    </w:p>
    <w:p w14:paraId="29878344" w14:textId="77777777" w:rsidR="007E6A1A" w:rsidRPr="007E6A1A" w:rsidRDefault="007E6A1A" w:rsidP="007E6A1A">
      <w:pPr>
        <w:spacing w:after="150"/>
        <w:rPr>
          <w:rFonts w:ascii="Arial" w:hAnsi="Arial" w:cs="Arial"/>
        </w:rPr>
      </w:pPr>
      <w:r w:rsidRPr="007E6A1A">
        <w:rPr>
          <w:rFonts w:ascii="Arial" w:hAnsi="Arial" w:cs="Arial"/>
          <w:color w:val="000000"/>
        </w:rPr>
        <w:t>обнављање целокупног градива и проширивање знања из области промене метра и темпа;</w:t>
      </w:r>
    </w:p>
    <w:p w14:paraId="4EC39FBE" w14:textId="77777777" w:rsidR="007E6A1A" w:rsidRPr="007E6A1A" w:rsidRDefault="007E6A1A" w:rsidP="007E6A1A">
      <w:pPr>
        <w:spacing w:after="150"/>
        <w:rPr>
          <w:rFonts w:ascii="Arial" w:hAnsi="Arial" w:cs="Arial"/>
        </w:rPr>
      </w:pPr>
      <w:r w:rsidRPr="007E6A1A">
        <w:rPr>
          <w:rFonts w:ascii="Arial" w:hAnsi="Arial" w:cs="Arial"/>
          <w:color w:val="000000"/>
        </w:rPr>
        <w:t>неправилне ритмичке групе: све врсте триола, квинтоле и секстоле;</w:t>
      </w:r>
    </w:p>
    <w:p w14:paraId="41D42646" w14:textId="77777777" w:rsidR="007E6A1A" w:rsidRPr="007E6A1A" w:rsidRDefault="007E6A1A" w:rsidP="007E6A1A">
      <w:pPr>
        <w:spacing w:after="150"/>
        <w:rPr>
          <w:rFonts w:ascii="Arial" w:hAnsi="Arial" w:cs="Arial"/>
        </w:rPr>
      </w:pPr>
      <w:r w:rsidRPr="007E6A1A">
        <w:rPr>
          <w:rFonts w:ascii="Arial" w:hAnsi="Arial" w:cs="Arial"/>
          <w:color w:val="000000"/>
        </w:rPr>
        <w:t>читање примера из литературе.</w:t>
      </w:r>
    </w:p>
    <w:p w14:paraId="02CD14A4" w14:textId="77777777" w:rsidR="007E6A1A" w:rsidRPr="007E6A1A" w:rsidRDefault="007E6A1A" w:rsidP="007E6A1A">
      <w:pPr>
        <w:spacing w:after="150"/>
        <w:rPr>
          <w:rFonts w:ascii="Arial" w:hAnsi="Arial" w:cs="Arial"/>
        </w:rPr>
      </w:pPr>
      <w:r w:rsidRPr="007E6A1A">
        <w:rPr>
          <w:rFonts w:ascii="Arial" w:hAnsi="Arial" w:cs="Arial"/>
          <w:color w:val="000000"/>
        </w:rPr>
        <w:t>ДИКТАТИ</w:t>
      </w:r>
    </w:p>
    <w:p w14:paraId="109D7674"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српских народних песама са текстом (хроматске промене, елементи мутација), силабичне и мелизматичне песме;</w:t>
      </w:r>
    </w:p>
    <w:p w14:paraId="03D5ED54" w14:textId="77777777" w:rsidR="007E6A1A" w:rsidRPr="007E6A1A" w:rsidRDefault="007E6A1A" w:rsidP="007E6A1A">
      <w:pPr>
        <w:spacing w:after="150"/>
        <w:rPr>
          <w:rFonts w:ascii="Arial" w:hAnsi="Arial" w:cs="Arial"/>
        </w:rPr>
      </w:pPr>
      <w:r w:rsidRPr="007E6A1A">
        <w:rPr>
          <w:rFonts w:ascii="Arial" w:hAnsi="Arial" w:cs="Arial"/>
          <w:color w:val="000000"/>
        </w:rPr>
        <w:t>мелодијско-ритмички диктат (према музичким фразама) из градива мелодике;</w:t>
      </w:r>
    </w:p>
    <w:p w14:paraId="40FE67F0" w14:textId="77777777" w:rsidR="007E6A1A" w:rsidRPr="007E6A1A" w:rsidRDefault="007E6A1A" w:rsidP="007E6A1A">
      <w:pPr>
        <w:spacing w:after="150"/>
        <w:rPr>
          <w:rFonts w:ascii="Arial" w:hAnsi="Arial" w:cs="Arial"/>
        </w:rPr>
      </w:pPr>
      <w:r w:rsidRPr="007E6A1A">
        <w:rPr>
          <w:rFonts w:ascii="Arial" w:hAnsi="Arial" w:cs="Arial"/>
          <w:color w:val="000000"/>
        </w:rPr>
        <w:t>двогласни диктат, дијатоника, хроматске секвенце и пролазнице, модулације и мутације, као и алтерације;</w:t>
      </w:r>
    </w:p>
    <w:p w14:paraId="7AE63368" w14:textId="77777777" w:rsidR="007E6A1A" w:rsidRPr="007E6A1A" w:rsidRDefault="007E6A1A" w:rsidP="007E6A1A">
      <w:pPr>
        <w:spacing w:after="150"/>
        <w:rPr>
          <w:rFonts w:ascii="Arial" w:hAnsi="Arial" w:cs="Arial"/>
        </w:rPr>
      </w:pPr>
      <w:r w:rsidRPr="007E6A1A">
        <w:rPr>
          <w:rFonts w:ascii="Arial" w:hAnsi="Arial" w:cs="Arial"/>
          <w:color w:val="000000"/>
        </w:rPr>
        <w:t>ритмички диктат: промене метра и метричких јединица.</w:t>
      </w:r>
    </w:p>
    <w:p w14:paraId="6C4F1916"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ЗАХТЕВИ</w:t>
      </w:r>
    </w:p>
    <w:p w14:paraId="31824805" w14:textId="77777777" w:rsidR="007E6A1A" w:rsidRPr="007E6A1A" w:rsidRDefault="007E6A1A" w:rsidP="007E6A1A">
      <w:pPr>
        <w:spacing w:after="150"/>
        <w:rPr>
          <w:rFonts w:ascii="Arial" w:hAnsi="Arial" w:cs="Arial"/>
        </w:rPr>
      </w:pPr>
      <w:r w:rsidRPr="007E6A1A">
        <w:rPr>
          <w:rFonts w:ascii="Arial" w:hAnsi="Arial" w:cs="Arial"/>
          <w:color w:val="000000"/>
        </w:rPr>
        <w:t>Једногласни и двогласни диктат из оквира градива (према захтевима за упис на музичке студије); записивање народне песме са текстом према певању наставника;</w:t>
      </w:r>
    </w:p>
    <w:p w14:paraId="6E11B85D" w14:textId="77777777" w:rsidR="007E6A1A" w:rsidRPr="007E6A1A" w:rsidRDefault="007E6A1A" w:rsidP="007E6A1A">
      <w:pPr>
        <w:spacing w:after="150"/>
        <w:rPr>
          <w:rFonts w:ascii="Arial" w:hAnsi="Arial" w:cs="Arial"/>
        </w:rPr>
      </w:pPr>
      <w:r w:rsidRPr="007E6A1A">
        <w:rPr>
          <w:rFonts w:ascii="Arial" w:hAnsi="Arial" w:cs="Arial"/>
          <w:color w:val="000000"/>
        </w:rPr>
        <w:t>Парлато – из оквира градива из ритма;</w:t>
      </w:r>
    </w:p>
    <w:p w14:paraId="38DAABBE" w14:textId="77777777" w:rsidR="007E6A1A" w:rsidRPr="007E6A1A" w:rsidRDefault="007E6A1A" w:rsidP="007E6A1A">
      <w:pPr>
        <w:spacing w:after="150"/>
        <w:rPr>
          <w:rFonts w:ascii="Arial" w:hAnsi="Arial" w:cs="Arial"/>
        </w:rPr>
      </w:pPr>
      <w:r w:rsidRPr="007E6A1A">
        <w:rPr>
          <w:rFonts w:ascii="Arial" w:hAnsi="Arial" w:cs="Arial"/>
          <w:color w:val="000000"/>
        </w:rPr>
        <w:t>Мелодијска етида за певање са листа (према захтевима за упис на музичке студије).</w:t>
      </w:r>
    </w:p>
    <w:p w14:paraId="37FB577D"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0582A7B" w14:textId="77777777" w:rsidR="007E6A1A" w:rsidRPr="007E6A1A" w:rsidRDefault="007E6A1A" w:rsidP="007E6A1A">
      <w:pPr>
        <w:spacing w:after="150"/>
        <w:rPr>
          <w:rFonts w:ascii="Arial" w:hAnsi="Arial" w:cs="Arial"/>
        </w:rPr>
      </w:pPr>
      <w:r w:rsidRPr="007E6A1A">
        <w:rPr>
          <w:rFonts w:ascii="Arial" w:hAnsi="Arial" w:cs="Arial"/>
          <w:color w:val="000000"/>
        </w:rPr>
        <w:t>Настава солфеђа треба да обезбеди развој музичког слуха и музичке писмености синхронизацијом процеса опажања и репродукције. Самим тим, методологија и садржаји програма усмеравају се ка замишљању нотне слике на основу слушног музичког садржаја и, супротно, замишљање звука (гласом и на свом инструменту) на основу увида у нотни текст. Једино тако инструменталисти могу чути у себи оно што треба да одсвирају, а теоретичари да буду припремљени за савлађивање свих теоријских дисциплина.</w:t>
      </w:r>
    </w:p>
    <w:p w14:paraId="116282E2" w14:textId="77777777" w:rsidR="007E6A1A" w:rsidRPr="007E6A1A" w:rsidRDefault="007E6A1A" w:rsidP="007E6A1A">
      <w:pPr>
        <w:spacing w:after="150"/>
        <w:rPr>
          <w:rFonts w:ascii="Arial" w:hAnsi="Arial" w:cs="Arial"/>
        </w:rPr>
      </w:pPr>
      <w:r w:rsidRPr="007E6A1A">
        <w:rPr>
          <w:rFonts w:ascii="Arial" w:hAnsi="Arial" w:cs="Arial"/>
          <w:color w:val="000000"/>
        </w:rPr>
        <w:t>Постојећи образовни смерови имају веома сличне садржаје програма. Разлика се највише огледа у томе што се код инструменталиста више форсира инструментално ритмичко читање и опажање интервала и акорада, а код теоретичара рад и на опажању и на репродукцији. Хармонски слух, певање са листа, чисте интонације и инструментално ритмичко читање поступно се развијају током четворогодишњег школовања. Захтев који се поставља вокално-инструменталним извођачима конципиран је тако да омогућава ученицима продужавање школовања на свим одсецима факултетске наставе, што, уосталом, потврђују и испитни захтеви у IV разреду и захтеви за проверу испуњености услова на факултетима у нашој земљи (па и у иностранству).</w:t>
      </w:r>
    </w:p>
    <w:p w14:paraId="0B43D58C" w14:textId="77777777" w:rsidR="007E6A1A" w:rsidRPr="007E6A1A" w:rsidRDefault="007E6A1A" w:rsidP="007E6A1A">
      <w:pPr>
        <w:spacing w:after="150"/>
        <w:rPr>
          <w:rFonts w:ascii="Arial" w:hAnsi="Arial" w:cs="Arial"/>
        </w:rPr>
      </w:pPr>
      <w:r w:rsidRPr="007E6A1A">
        <w:rPr>
          <w:rFonts w:ascii="Arial" w:hAnsi="Arial" w:cs="Arial"/>
          <w:color w:val="000000"/>
        </w:rPr>
        <w:t>Организација часа солфеђа умногоме доприноси успешној реализацији програма. Предлаже се устаљени рад на опажању и интонирању (на почетку часа), певање са листа и диктат (мелодијски и ритмички, а са комбиновањем истих – једног часа дужи рад на ритму, следећег на мелодици) и ритмичко читање (у комбинацији са равномерним читањем).</w:t>
      </w:r>
    </w:p>
    <w:p w14:paraId="44640D3D" w14:textId="77777777" w:rsidR="007E6A1A" w:rsidRPr="007E6A1A" w:rsidRDefault="007E6A1A" w:rsidP="007E6A1A">
      <w:pPr>
        <w:spacing w:after="150"/>
        <w:rPr>
          <w:rFonts w:ascii="Arial" w:hAnsi="Arial" w:cs="Arial"/>
        </w:rPr>
      </w:pPr>
      <w:r w:rsidRPr="007E6A1A">
        <w:rPr>
          <w:rFonts w:ascii="Arial" w:hAnsi="Arial" w:cs="Arial"/>
          <w:color w:val="000000"/>
        </w:rPr>
        <w:t>Предметни наставници могу добити основну оријентацију за савлађивање појединих наставних области у датим упутствима:</w:t>
      </w:r>
    </w:p>
    <w:p w14:paraId="4D5CAB89" w14:textId="77777777" w:rsidR="007E6A1A" w:rsidRPr="007E6A1A" w:rsidRDefault="007E6A1A" w:rsidP="007E6A1A">
      <w:pPr>
        <w:spacing w:after="120"/>
        <w:jc w:val="center"/>
        <w:rPr>
          <w:rFonts w:ascii="Arial" w:hAnsi="Arial" w:cs="Arial"/>
        </w:rPr>
      </w:pPr>
      <w:r w:rsidRPr="007E6A1A">
        <w:rPr>
          <w:rFonts w:ascii="Arial" w:hAnsi="Arial" w:cs="Arial"/>
          <w:color w:val="000000"/>
        </w:rPr>
        <w:t>МЕЛОДИКА</w:t>
      </w:r>
    </w:p>
    <w:p w14:paraId="772D8075" w14:textId="77777777" w:rsidR="007E6A1A" w:rsidRPr="007E6A1A" w:rsidRDefault="007E6A1A" w:rsidP="007E6A1A">
      <w:pPr>
        <w:spacing w:after="150"/>
        <w:rPr>
          <w:rFonts w:ascii="Arial" w:hAnsi="Arial" w:cs="Arial"/>
        </w:rPr>
      </w:pPr>
      <w:r w:rsidRPr="007E6A1A">
        <w:rPr>
          <w:rFonts w:ascii="Arial" w:hAnsi="Arial" w:cs="Arial"/>
          <w:color w:val="000000"/>
        </w:rPr>
        <w:t>Функционална поставка тонова у тоналитету и тонално постављање модулација, алтерација и осталих тоналних проблема. Предлаже се рад на транспоновању мотива, нарочито за утврђивање ступњева у оквиру хармонских функција и у припремном раду за певање модулација (алтерација и модуса). Именовање тонова: солмизацијом – у певању са листа и ритмичком читању, а абецедом – у опажању и интонирању акорада, као и усменој анализи интервала пре певања.</w:t>
      </w:r>
    </w:p>
    <w:p w14:paraId="27A5F29B" w14:textId="77777777" w:rsidR="007E6A1A" w:rsidRPr="007E6A1A" w:rsidRDefault="007E6A1A" w:rsidP="007E6A1A">
      <w:pPr>
        <w:spacing w:after="150"/>
        <w:rPr>
          <w:rFonts w:ascii="Arial" w:hAnsi="Arial" w:cs="Arial"/>
        </w:rPr>
      </w:pPr>
      <w:r w:rsidRPr="007E6A1A">
        <w:rPr>
          <w:rFonts w:ascii="Arial" w:hAnsi="Arial" w:cs="Arial"/>
          <w:color w:val="000000"/>
        </w:rPr>
        <w:t>Припрема за певање једног мелодијског примера изводи се опажањем тонова и мелодијских мотива (са проблематиком у мелодијском примеру), дакле – интонирање тонова и мотива, ритмичко читање солмизацијом, узимање интонације (штим) од камертона и – певање примера. Препоручује се наставницима да етиде са модулацијама хармонизују на клавиру, без свирања мелодијске деонице. Наравно, хармонизација је пожељна и код савлађивања других мелодијских области, али је код модулација најпотребнија.</w:t>
      </w:r>
    </w:p>
    <w:p w14:paraId="2458DF94" w14:textId="77777777" w:rsidR="007E6A1A" w:rsidRPr="007E6A1A" w:rsidRDefault="007E6A1A" w:rsidP="007E6A1A">
      <w:pPr>
        <w:spacing w:after="150"/>
        <w:rPr>
          <w:rFonts w:ascii="Arial" w:hAnsi="Arial" w:cs="Arial"/>
        </w:rPr>
      </w:pPr>
      <w:r w:rsidRPr="007E6A1A">
        <w:rPr>
          <w:rFonts w:ascii="Arial" w:hAnsi="Arial" w:cs="Arial"/>
          <w:color w:val="000000"/>
        </w:rPr>
        <w:t>Инструктивни примери служе за припремање певања (или ритмичког читања) вокално-инструменталне литературе, дакле, не смеју бити доминантни у односу на уметничку музику.</w:t>
      </w:r>
    </w:p>
    <w:p w14:paraId="0085FE3F" w14:textId="77777777" w:rsidR="007E6A1A" w:rsidRPr="007E6A1A" w:rsidRDefault="007E6A1A" w:rsidP="007E6A1A">
      <w:pPr>
        <w:spacing w:after="150"/>
        <w:rPr>
          <w:rFonts w:ascii="Arial" w:hAnsi="Arial" w:cs="Arial"/>
        </w:rPr>
      </w:pPr>
      <w:r w:rsidRPr="007E6A1A">
        <w:rPr>
          <w:rFonts w:ascii="Arial" w:hAnsi="Arial" w:cs="Arial"/>
          <w:color w:val="000000"/>
        </w:rPr>
        <w:t>Двогласно и трогласно певање подразумева рад на чистој интонацији, а то ће бити припремљено стабилном фиксацијом лествичних стуњева преко њихове улоге у главним хармонским функцијама. Двогласно и трогласно певање почиње се у основној школи, али је и сада потребно прво радити на кратким мотивима и на једновременом певању свих деоница. За двогласе се препоручује следећи начин рада:</w:t>
      </w:r>
    </w:p>
    <w:p w14:paraId="2F776352" w14:textId="77777777" w:rsidR="007E6A1A" w:rsidRPr="007E6A1A" w:rsidRDefault="007E6A1A" w:rsidP="007E6A1A">
      <w:pPr>
        <w:spacing w:after="150"/>
        <w:rPr>
          <w:rFonts w:ascii="Arial" w:hAnsi="Arial" w:cs="Arial"/>
        </w:rPr>
      </w:pPr>
      <w:r w:rsidRPr="007E6A1A">
        <w:rPr>
          <w:rFonts w:ascii="Arial" w:hAnsi="Arial" w:cs="Arial"/>
          <w:color w:val="000000"/>
        </w:rPr>
        <w:t>групно или појединачно певање (по двоје) оба гласа;</w:t>
      </w:r>
    </w:p>
    <w:p w14:paraId="122A0F9E" w14:textId="77777777" w:rsidR="007E6A1A" w:rsidRPr="007E6A1A" w:rsidRDefault="007E6A1A" w:rsidP="007E6A1A">
      <w:pPr>
        <w:spacing w:after="150"/>
        <w:rPr>
          <w:rFonts w:ascii="Arial" w:hAnsi="Arial" w:cs="Arial"/>
        </w:rPr>
      </w:pPr>
      <w:r w:rsidRPr="007E6A1A">
        <w:rPr>
          <w:rFonts w:ascii="Arial" w:hAnsi="Arial" w:cs="Arial"/>
          <w:color w:val="000000"/>
        </w:rPr>
        <w:t>певање једне деонице док наставник другу изводи на клавиру (или гласом);</w:t>
      </w:r>
    </w:p>
    <w:p w14:paraId="72A5E2AB" w14:textId="77777777" w:rsidR="007E6A1A" w:rsidRPr="007E6A1A" w:rsidRDefault="007E6A1A" w:rsidP="007E6A1A">
      <w:pPr>
        <w:spacing w:after="150"/>
        <w:rPr>
          <w:rFonts w:ascii="Arial" w:hAnsi="Arial" w:cs="Arial"/>
        </w:rPr>
      </w:pPr>
      <w:r w:rsidRPr="007E6A1A">
        <w:rPr>
          <w:rFonts w:ascii="Arial" w:hAnsi="Arial" w:cs="Arial"/>
          <w:color w:val="000000"/>
        </w:rPr>
        <w:t>певање једне деонице, а свирање друге на клавиру (појединачно).</w:t>
      </w:r>
    </w:p>
    <w:p w14:paraId="60F5C081" w14:textId="77777777" w:rsidR="007E6A1A" w:rsidRPr="007E6A1A" w:rsidRDefault="007E6A1A" w:rsidP="007E6A1A">
      <w:pPr>
        <w:spacing w:after="150"/>
        <w:rPr>
          <w:rFonts w:ascii="Arial" w:hAnsi="Arial" w:cs="Arial"/>
        </w:rPr>
      </w:pPr>
      <w:r w:rsidRPr="007E6A1A">
        <w:rPr>
          <w:rFonts w:ascii="Arial" w:hAnsi="Arial" w:cs="Arial"/>
          <w:color w:val="000000"/>
        </w:rPr>
        <w:t>За обраду трогласа користити исте садржаје рада који се обрађују у хармонским везама. Тако ће се олакшати и трогласно певање и опажање хармонских веза (литература А. Олујић: Развој хармонског слуха).</w:t>
      </w:r>
    </w:p>
    <w:p w14:paraId="4EE6F931" w14:textId="77777777" w:rsidR="007E6A1A" w:rsidRPr="007E6A1A" w:rsidRDefault="007E6A1A" w:rsidP="007E6A1A">
      <w:pPr>
        <w:spacing w:after="120"/>
        <w:jc w:val="center"/>
        <w:rPr>
          <w:rFonts w:ascii="Arial" w:hAnsi="Arial" w:cs="Arial"/>
        </w:rPr>
      </w:pPr>
      <w:r w:rsidRPr="007E6A1A">
        <w:rPr>
          <w:rFonts w:ascii="Arial" w:hAnsi="Arial" w:cs="Arial"/>
          <w:color w:val="000000"/>
        </w:rPr>
        <w:t>ИНТОНИРАЊЕ И ОПАЖАЊЕ</w:t>
      </w:r>
    </w:p>
    <w:p w14:paraId="0DF2AEF6" w14:textId="77777777" w:rsidR="007E6A1A" w:rsidRPr="007E6A1A" w:rsidRDefault="007E6A1A" w:rsidP="007E6A1A">
      <w:pPr>
        <w:spacing w:after="150"/>
        <w:rPr>
          <w:rFonts w:ascii="Arial" w:hAnsi="Arial" w:cs="Arial"/>
        </w:rPr>
      </w:pPr>
      <w:r w:rsidRPr="007E6A1A">
        <w:rPr>
          <w:rFonts w:ascii="Arial" w:hAnsi="Arial" w:cs="Arial"/>
          <w:color w:val="000000"/>
        </w:rPr>
        <w:t>У овој области се напушта застарела пракса опажања и интонирања без именовања, без ослањања на тоналитет и на апсолутну интонацију од камертона. До појаве одговарајуће литературе, за ову област помоћиће сугестије наставника који су одавно прешли на свесно опажање тонова, интервала и акорада.</w:t>
      </w:r>
    </w:p>
    <w:p w14:paraId="322EC4E5" w14:textId="77777777" w:rsidR="007E6A1A" w:rsidRPr="007E6A1A" w:rsidRDefault="007E6A1A" w:rsidP="007E6A1A">
      <w:pPr>
        <w:spacing w:after="150"/>
        <w:rPr>
          <w:rFonts w:ascii="Arial" w:hAnsi="Arial" w:cs="Arial"/>
        </w:rPr>
      </w:pPr>
      <w:r w:rsidRPr="007E6A1A">
        <w:rPr>
          <w:rFonts w:ascii="Arial" w:hAnsi="Arial" w:cs="Arial"/>
          <w:color w:val="000000"/>
        </w:rPr>
        <w:t>Рад на опажању основних тонова са поступним увођењем хроматских одвија се свирањем појединих тонова у дужем трајању, а са асоцијацијом на Це-дур. Дакле, тонови се могу именовати солмизацијом. Пожељно је да се опажени тонови током година и записују у линијском систему. За опажање апсолутних висина (абецедом) користи се супротан начин рада: свирање тонова у кратком трајању са дужом паузом између два тона, с тим да се у почетку највише појављује сам камертон, а касније се хроматски тонови јављaју потпуно слободно, са и без реалтеровања истих. Да не би дошло до забуне око енхармонских тонова, најбоље је утврдити тонске низове: е-еф-фис-ге-гис-а-бе-ха-це-цис-де с тим да се у I разреду вежбања одвијају у оквиру једне чисте кварте, па посебно друге (е-а, а-де), без повезивања свих тонова у оквиру једног диктата. Опажањем основних тонова (на целој клавијатури) развија се тонални начин мишљења и опажања оним истим редоследом увођења хро– матских тонова којим су се појављиовали на прелазу из модалности у дур-мол систем. Опажање у малом обиму, са честим хроматским променама тонова, не решава се интервалски већ памћењем тонских висина са оријентацијом према тонуа који се први урезује у свест честим понављањем. Спајањем ова два начина рада знатно се убрзава рад на мелодијским диктатима и на певању са листа. И у овом програму уместо слободних двозвука тражи се опажање појединачних тонова.</w:t>
      </w:r>
    </w:p>
    <w:p w14:paraId="47446181" w14:textId="77777777" w:rsidR="007E6A1A" w:rsidRPr="007E6A1A" w:rsidRDefault="007E6A1A" w:rsidP="007E6A1A">
      <w:pPr>
        <w:spacing w:after="150"/>
        <w:rPr>
          <w:rFonts w:ascii="Arial" w:hAnsi="Arial" w:cs="Arial"/>
        </w:rPr>
      </w:pPr>
      <w:r w:rsidRPr="007E6A1A">
        <w:rPr>
          <w:rFonts w:ascii="Arial" w:hAnsi="Arial" w:cs="Arial"/>
          <w:color w:val="000000"/>
        </w:rPr>
        <w:t>Интонирање интервала и акорада везује се за тоналитет и за камертон. Рад на штимовима (интонирању и опажању тоничног трозвука на основу датог камертона) треба неговати још од основне музичке школе. Свесно опажање и свесно именовање штимова и хармонских веза знатно ће допринети развоју слуха, а самим тим и развоју музикалности наших ученика. Не треба заборавити да је у нашим крајевима евидентна неразвијеност хармонског слуха, с обзиром на нашу једногласну фолклорну музичку традицију (литература А. Олујић, наведено дело).</w:t>
      </w:r>
    </w:p>
    <w:p w14:paraId="255D6350" w14:textId="77777777" w:rsidR="007E6A1A" w:rsidRPr="007E6A1A" w:rsidRDefault="007E6A1A" w:rsidP="007E6A1A">
      <w:pPr>
        <w:spacing w:after="120"/>
        <w:jc w:val="center"/>
        <w:rPr>
          <w:rFonts w:ascii="Arial" w:hAnsi="Arial" w:cs="Arial"/>
        </w:rPr>
      </w:pPr>
      <w:r w:rsidRPr="007E6A1A">
        <w:rPr>
          <w:rFonts w:ascii="Arial" w:hAnsi="Arial" w:cs="Arial"/>
          <w:color w:val="000000"/>
        </w:rPr>
        <w:t>РИТАМ</w:t>
      </w:r>
    </w:p>
    <w:p w14:paraId="0AB7B88D" w14:textId="77777777" w:rsidR="007E6A1A" w:rsidRPr="007E6A1A" w:rsidRDefault="007E6A1A" w:rsidP="007E6A1A">
      <w:pPr>
        <w:spacing w:after="150"/>
        <w:rPr>
          <w:rFonts w:ascii="Arial" w:hAnsi="Arial" w:cs="Arial"/>
        </w:rPr>
      </w:pPr>
      <w:r w:rsidRPr="007E6A1A">
        <w:rPr>
          <w:rFonts w:ascii="Arial" w:hAnsi="Arial" w:cs="Arial"/>
          <w:color w:val="000000"/>
        </w:rPr>
        <w:t>Иновације ритмичне наставе омогућавају одвајање данашње наставе солфеђа од једног већ заборављеног предмета, нотна певања које је оставило трага у схватању и реализацији солфеђа. Дакле, појављује се инструментални солфеђо, окретање наставе према потребама лаког читања инструменталног текста „у три димензије”, како кажу инструменталисти: ритмичке фигуре и врсте – атрикулације и фразирање – темпо. Наравно поступност у раду и одговарајућа литература са методским упутствима за рад учиниће ову дисциплину изводљивом. Једино тако солфеђо може у потпуности да задовољи потребе корелације и координације са инструменталном наставом.</w:t>
      </w:r>
    </w:p>
    <w:p w14:paraId="452FAD73" w14:textId="77777777" w:rsidR="007E6A1A" w:rsidRPr="007E6A1A" w:rsidRDefault="007E6A1A" w:rsidP="007E6A1A">
      <w:pPr>
        <w:spacing w:after="150"/>
        <w:rPr>
          <w:rFonts w:ascii="Arial" w:hAnsi="Arial" w:cs="Arial"/>
        </w:rPr>
      </w:pPr>
      <w:r w:rsidRPr="007E6A1A">
        <w:rPr>
          <w:rFonts w:ascii="Arial" w:hAnsi="Arial" w:cs="Arial"/>
          <w:color w:val="000000"/>
        </w:rPr>
        <w:t>У настави ритма опредељује се за смер: од звука ка нотној слици и тумачењу, и то преко мелодијских примера из литературе, а не преко посебно писаних вежби. Оне служе у току рада за усавршавање неких ритмичких проблема, али само као мост од првих звучних импресија до читања инструменталног текста.</w:t>
      </w:r>
    </w:p>
    <w:p w14:paraId="511DDF68" w14:textId="77777777" w:rsidR="007E6A1A" w:rsidRPr="007E6A1A" w:rsidRDefault="007E6A1A" w:rsidP="007E6A1A">
      <w:pPr>
        <w:spacing w:after="150"/>
        <w:rPr>
          <w:rFonts w:ascii="Arial" w:hAnsi="Arial" w:cs="Arial"/>
        </w:rPr>
      </w:pPr>
      <w:r w:rsidRPr="007E6A1A">
        <w:rPr>
          <w:rFonts w:ascii="Arial" w:hAnsi="Arial" w:cs="Arial"/>
          <w:color w:val="000000"/>
        </w:rPr>
        <w:t>За ритам и за обраду мелодике треба што више користити оригиналне композиције, са евентуалним незнатним адаптацијама за солфеђо (без мењања темпа и без транспоновања). У циљу приближавања потребама неких смерова музичких струка на студијама, уводи се чиатње алт и тенор кључа, али тек од III разреда и пр ма могућностима појединих класа.</w:t>
      </w:r>
    </w:p>
    <w:p w14:paraId="02106F54" w14:textId="77777777" w:rsidR="007E6A1A" w:rsidRPr="007E6A1A" w:rsidRDefault="007E6A1A" w:rsidP="007E6A1A">
      <w:pPr>
        <w:spacing w:after="150"/>
        <w:rPr>
          <w:rFonts w:ascii="Arial" w:hAnsi="Arial" w:cs="Arial"/>
        </w:rPr>
      </w:pPr>
      <w:r w:rsidRPr="007E6A1A">
        <w:rPr>
          <w:rFonts w:ascii="Arial" w:hAnsi="Arial" w:cs="Arial"/>
          <w:color w:val="000000"/>
        </w:rPr>
        <w:t>Ритмичке врсте и фигура прате од I до IV разреда развој наставе на ритмовима супротних врста: ритмовима парне дистрибуције (дводелним поделама ритмичке јединице), троделним ритмовима и ритмовима наше народне музике. Треба посебно обратити пажњу на разлике у акцентовању супротних врста и фигура, а према упутствима датим у уцбеницима аутора З. Васиљевић, Солфеђо-ритам, I–III.</w:t>
      </w:r>
    </w:p>
    <w:p w14:paraId="4B8B9520" w14:textId="77777777" w:rsidR="007E6A1A" w:rsidRPr="007E6A1A" w:rsidRDefault="007E6A1A" w:rsidP="007E6A1A">
      <w:pPr>
        <w:spacing w:after="150"/>
        <w:rPr>
          <w:rFonts w:ascii="Arial" w:hAnsi="Arial" w:cs="Arial"/>
        </w:rPr>
      </w:pPr>
      <w:r w:rsidRPr="007E6A1A">
        <w:rPr>
          <w:rFonts w:ascii="Arial" w:hAnsi="Arial" w:cs="Arial"/>
          <w:color w:val="000000"/>
        </w:rPr>
        <w:t>У области ритмичког читања предвиђа се обрада две врсте етида, једних са лакшим фигурама и основним врстама тактова – да би се преко њих уводили тежи захтеви из фразирања. Артикулације и акцентовања, и, са градивом те године, али са мањим захтевима у погледу темпа и свих оних ознака које прате инструменталну литературу.</w:t>
      </w:r>
    </w:p>
    <w:p w14:paraId="44E4BB87" w14:textId="77777777" w:rsidR="007E6A1A" w:rsidRPr="007E6A1A" w:rsidRDefault="007E6A1A" w:rsidP="007E6A1A">
      <w:pPr>
        <w:spacing w:after="150"/>
        <w:rPr>
          <w:rFonts w:ascii="Arial" w:hAnsi="Arial" w:cs="Arial"/>
        </w:rPr>
      </w:pPr>
      <w:r w:rsidRPr="007E6A1A">
        <w:rPr>
          <w:rFonts w:ascii="Arial" w:hAnsi="Arial" w:cs="Arial"/>
          <w:color w:val="000000"/>
        </w:rPr>
        <w:t>За време ритмичког читања, опажање врсте такта, певања мелодијских примера, неопходно је користити прецизно тактирање са јасно назначеним почетком сваке јединице бројања. Код ритмичких и мелодијских диктата такође се предлаже тактирање – све до оног момента када већина ученика у разреду не овлада унутарњим осећајем о протицању времена и ритмичком покрету у такту, односно двотакту.</w:t>
      </w:r>
    </w:p>
    <w:p w14:paraId="15FAFECA" w14:textId="77777777" w:rsidR="007E6A1A" w:rsidRPr="007E6A1A" w:rsidRDefault="007E6A1A" w:rsidP="007E6A1A">
      <w:pPr>
        <w:spacing w:after="120"/>
        <w:jc w:val="center"/>
        <w:rPr>
          <w:rFonts w:ascii="Arial" w:hAnsi="Arial" w:cs="Arial"/>
        </w:rPr>
      </w:pPr>
      <w:r w:rsidRPr="007E6A1A">
        <w:rPr>
          <w:rFonts w:ascii="Arial" w:hAnsi="Arial" w:cs="Arial"/>
          <w:color w:val="000000"/>
        </w:rPr>
        <w:t>ДИКТАТИ</w:t>
      </w:r>
    </w:p>
    <w:p w14:paraId="590D4F91" w14:textId="77777777" w:rsidR="007E6A1A" w:rsidRPr="007E6A1A" w:rsidRDefault="007E6A1A" w:rsidP="007E6A1A">
      <w:pPr>
        <w:spacing w:after="150"/>
        <w:rPr>
          <w:rFonts w:ascii="Arial" w:hAnsi="Arial" w:cs="Arial"/>
        </w:rPr>
      </w:pPr>
      <w:r w:rsidRPr="007E6A1A">
        <w:rPr>
          <w:rFonts w:ascii="Arial" w:hAnsi="Arial" w:cs="Arial"/>
          <w:color w:val="000000"/>
        </w:rPr>
        <w:t>Вежбе диктата треба спроводити на сваком часу. Не може се једноставно рећи „усмени диктат претходи писменом” јер се писмени не припрема само усменим диктатом. Наиме, опажање појединачних тонова и фиксација ступњева у дијатоници даје могућност да се приђе мелодијском диктату без неких других припрема, с тим да се тонске висине записују у једнаком трајању. Ритмички диктати и опажање појединачних тонова спаја се постепено са градуирањем захтева наизменично из мелодике и ритма. Опажање мотива, као вид усмених диктата, користи се нарочито код опажања модулационих прелаза, тако да ова врста опажања претходи једногласном диктату са модулацијама. Дакле, спајање ритмичког диктата и опажања тонова – заједно са поставком штима, слушањем дијатонских кретања у хармонским везама (чиме се учвршћује у свести тоналитет) дају снажну основу за писмени диктат. Опажање интервала (или слободних дијатонских двозвука) у тоналитету припрема рад на двогласном диктату. Паралелно са тим, могуће је обрадити и полифоно кретање двогласа посебно праћењем доњег гласа који се теже чује из физиолошких разлога (теже се примају ниски тонови од виших).</w:t>
      </w:r>
    </w:p>
    <w:p w14:paraId="6EB252C0" w14:textId="77777777" w:rsidR="007E6A1A" w:rsidRPr="007E6A1A" w:rsidRDefault="007E6A1A" w:rsidP="007E6A1A">
      <w:pPr>
        <w:spacing w:after="150"/>
        <w:rPr>
          <w:rFonts w:ascii="Arial" w:hAnsi="Arial" w:cs="Arial"/>
        </w:rPr>
      </w:pPr>
      <w:r w:rsidRPr="007E6A1A">
        <w:rPr>
          <w:rFonts w:ascii="Arial" w:hAnsi="Arial" w:cs="Arial"/>
          <w:color w:val="000000"/>
        </w:rPr>
        <w:t>У оквиру организације часа, треба планирати 2/3 времена за разне видове опажања, а само 1/3 за певање мелодијских примера. Једино се на тај начин солфеђу омогућује успешно остваривање програмских захтева и циљева саме наставе.</w:t>
      </w:r>
    </w:p>
    <w:p w14:paraId="4A1D913A"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КЛАВИР – „А” ПРОГРАМ</w:t>
      </w:r>
    </w:p>
    <w:p w14:paraId="6B59331D" w14:textId="77777777" w:rsidR="007E6A1A" w:rsidRPr="007E6A1A" w:rsidRDefault="007E6A1A" w:rsidP="007E6A1A">
      <w:pPr>
        <w:spacing w:after="150"/>
        <w:rPr>
          <w:rFonts w:ascii="Arial" w:hAnsi="Arial" w:cs="Arial"/>
        </w:rPr>
      </w:pPr>
      <w:r w:rsidRPr="007E6A1A">
        <w:rPr>
          <w:rFonts w:ascii="Arial" w:hAnsi="Arial" w:cs="Arial"/>
          <w:color w:val="000000"/>
        </w:rPr>
        <w:t>„А” програм је намењен ученицима теоретског одсека који су завршили основну музичку школу са клавиром као главним предметом.</w:t>
      </w:r>
    </w:p>
    <w:p w14:paraId="580ABF9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F64FEF7" w14:textId="77777777" w:rsidR="007E6A1A" w:rsidRPr="007E6A1A" w:rsidRDefault="007E6A1A" w:rsidP="007E6A1A">
      <w:pPr>
        <w:spacing w:after="150"/>
        <w:rPr>
          <w:rFonts w:ascii="Arial" w:hAnsi="Arial" w:cs="Arial"/>
        </w:rPr>
      </w:pPr>
      <w:r w:rsidRPr="007E6A1A">
        <w:rPr>
          <w:rFonts w:ascii="Arial" w:hAnsi="Arial" w:cs="Arial"/>
          <w:color w:val="000000"/>
        </w:rPr>
        <w:t>– Развој извођачке технике: скале, свирање кандеци, етиде, техничке вежбе, вежбе за полифонију, сонатине, вежбе за читање с листа, вежбе за четвороручно свирање.</w:t>
      </w:r>
    </w:p>
    <w:p w14:paraId="50960DEA"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главним предметом који ученик изучава</w:t>
      </w:r>
    </w:p>
    <w:p w14:paraId="27A0AF1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A69BA1B" w14:textId="77777777" w:rsidR="007E6A1A" w:rsidRPr="007E6A1A" w:rsidRDefault="007E6A1A" w:rsidP="007E6A1A">
      <w:pPr>
        <w:spacing w:after="150"/>
        <w:rPr>
          <w:rFonts w:ascii="Arial" w:hAnsi="Arial" w:cs="Arial"/>
        </w:rPr>
      </w:pPr>
      <w:r w:rsidRPr="007E6A1A">
        <w:rPr>
          <w:rFonts w:ascii="Arial" w:hAnsi="Arial" w:cs="Arial"/>
          <w:color w:val="000000"/>
        </w:rPr>
        <w:t>– Рад на извођачкој техници</w:t>
      </w:r>
    </w:p>
    <w:p w14:paraId="251572DB" w14:textId="77777777" w:rsidR="007E6A1A" w:rsidRPr="007E6A1A" w:rsidRDefault="007E6A1A" w:rsidP="007E6A1A">
      <w:pPr>
        <w:spacing w:after="150"/>
        <w:rPr>
          <w:rFonts w:ascii="Arial" w:hAnsi="Arial" w:cs="Arial"/>
        </w:rPr>
      </w:pPr>
      <w:r w:rsidRPr="007E6A1A">
        <w:rPr>
          <w:rFonts w:ascii="Arial" w:hAnsi="Arial" w:cs="Arial"/>
          <w:color w:val="000000"/>
        </w:rPr>
        <w:t>– Рад на техничком ниву извођења треба да буде у функцији успешнијег овладавања других теоретских дисциплина.</w:t>
      </w:r>
    </w:p>
    <w:p w14:paraId="42E3F54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3E449335" w14:textId="77777777" w:rsidR="007E6A1A" w:rsidRPr="007E6A1A" w:rsidRDefault="007E6A1A" w:rsidP="007E6A1A">
      <w:pPr>
        <w:spacing w:after="150"/>
        <w:rPr>
          <w:rFonts w:ascii="Arial" w:hAnsi="Arial" w:cs="Arial"/>
        </w:rPr>
      </w:pPr>
      <w:r w:rsidRPr="007E6A1A">
        <w:rPr>
          <w:rFonts w:ascii="Arial" w:hAnsi="Arial" w:cs="Arial"/>
          <w:color w:val="000000"/>
        </w:rPr>
        <w:t>ТЕХНИЧКЕДИСЦИПЛИНЕ</w:t>
      </w:r>
    </w:p>
    <w:p w14:paraId="67D034DD"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и хроматске скале кроз четири октаве, у шеснаестинама, у паралелном кретању, у размаку октаве.</w:t>
      </w:r>
    </w:p>
    <w:p w14:paraId="3988EF9B" w14:textId="77777777" w:rsidR="007E6A1A" w:rsidRPr="007E6A1A" w:rsidRDefault="007E6A1A" w:rsidP="007E6A1A">
      <w:pPr>
        <w:spacing w:after="150"/>
        <w:rPr>
          <w:rFonts w:ascii="Arial" w:hAnsi="Arial" w:cs="Arial"/>
        </w:rPr>
      </w:pPr>
      <w:r w:rsidRPr="007E6A1A">
        <w:rPr>
          <w:rFonts w:ascii="Arial" w:hAnsi="Arial" w:cs="Arial"/>
          <w:color w:val="000000"/>
        </w:rPr>
        <w:t>Квинтакорди и септакорди у малом и великом разлагању, кроз четири октаве паралелно.</w:t>
      </w:r>
    </w:p>
    <w:p w14:paraId="555CE7AC" w14:textId="77777777" w:rsidR="007E6A1A" w:rsidRPr="007E6A1A" w:rsidRDefault="007E6A1A" w:rsidP="007E6A1A">
      <w:pPr>
        <w:spacing w:after="150"/>
        <w:rPr>
          <w:rFonts w:ascii="Arial" w:hAnsi="Arial" w:cs="Arial"/>
        </w:rPr>
      </w:pPr>
      <w:r w:rsidRPr="007E6A1A">
        <w:rPr>
          <w:rFonts w:ascii="Arial" w:hAnsi="Arial" w:cs="Arial"/>
          <w:color w:val="000000"/>
        </w:rPr>
        <w:t>На сваку дијатонску скалу аутентична каденца, уски слог – вежбати свирање</w:t>
      </w:r>
    </w:p>
    <w:p w14:paraId="68308D9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29B3FCF2" w14:textId="77777777" w:rsidR="007E6A1A" w:rsidRPr="007E6A1A" w:rsidRDefault="007E6A1A" w:rsidP="007E6A1A">
      <w:pPr>
        <w:spacing w:after="150"/>
        <w:rPr>
          <w:rFonts w:ascii="Arial" w:hAnsi="Arial" w:cs="Arial"/>
        </w:rPr>
      </w:pPr>
      <w:r w:rsidRPr="007E6A1A">
        <w:rPr>
          <w:rFonts w:ascii="Arial" w:hAnsi="Arial" w:cs="Arial"/>
          <w:color w:val="000000"/>
        </w:rPr>
        <w:t>К. Черни ор. 299 – избор Беренс ор. 61, ор. 88 – избор Крамер: I свеска – избор Лешхорн ор. 66 – избор</w:t>
      </w:r>
    </w:p>
    <w:p w14:paraId="78FBA0C2" w14:textId="77777777" w:rsidR="007E6A1A" w:rsidRPr="007E6A1A" w:rsidRDefault="007E6A1A" w:rsidP="007E6A1A">
      <w:pPr>
        <w:spacing w:after="150"/>
        <w:rPr>
          <w:rFonts w:ascii="Arial" w:hAnsi="Arial" w:cs="Arial"/>
        </w:rPr>
      </w:pPr>
      <w:r w:rsidRPr="007E6A1A">
        <w:rPr>
          <w:rFonts w:ascii="Arial" w:hAnsi="Arial" w:cs="Arial"/>
          <w:color w:val="000000"/>
        </w:rPr>
        <w:t>Кршић–Ранковић: Збирка клавирских композиција за савладавање техничких проблема, I свеска</w:t>
      </w:r>
    </w:p>
    <w:p w14:paraId="6853324D" w14:textId="77777777" w:rsidR="007E6A1A" w:rsidRPr="007E6A1A" w:rsidRDefault="007E6A1A" w:rsidP="007E6A1A">
      <w:pPr>
        <w:spacing w:after="150"/>
        <w:rPr>
          <w:rFonts w:ascii="Arial" w:hAnsi="Arial" w:cs="Arial"/>
        </w:rPr>
      </w:pPr>
      <w:r w:rsidRPr="007E6A1A">
        <w:rPr>
          <w:rFonts w:ascii="Arial" w:hAnsi="Arial" w:cs="Arial"/>
          <w:color w:val="000000"/>
        </w:rPr>
        <w:t>ПОЛИФОНИЈА</w:t>
      </w:r>
    </w:p>
    <w:p w14:paraId="5ABDAFAE" w14:textId="77777777" w:rsidR="007E6A1A" w:rsidRPr="007E6A1A" w:rsidRDefault="007E6A1A" w:rsidP="007E6A1A">
      <w:pPr>
        <w:spacing w:after="150"/>
        <w:rPr>
          <w:rFonts w:ascii="Arial" w:hAnsi="Arial" w:cs="Arial"/>
        </w:rPr>
      </w:pPr>
      <w:r w:rsidRPr="007E6A1A">
        <w:rPr>
          <w:rFonts w:ascii="Arial" w:hAnsi="Arial" w:cs="Arial"/>
          <w:color w:val="000000"/>
        </w:rPr>
        <w:t>Ј. С. Бах: Двогласне инвенције, Мали прелудијуми, Француске свите – поједини ставови</w:t>
      </w:r>
    </w:p>
    <w:p w14:paraId="3A097BC8" w14:textId="77777777" w:rsidR="007E6A1A" w:rsidRPr="007E6A1A" w:rsidRDefault="007E6A1A" w:rsidP="007E6A1A">
      <w:pPr>
        <w:spacing w:after="150"/>
        <w:rPr>
          <w:rFonts w:ascii="Arial" w:hAnsi="Arial" w:cs="Arial"/>
        </w:rPr>
      </w:pPr>
      <w:r w:rsidRPr="007E6A1A">
        <w:rPr>
          <w:rFonts w:ascii="Arial" w:hAnsi="Arial" w:cs="Arial"/>
          <w:color w:val="000000"/>
        </w:rPr>
        <w:t>Г. Ф. Хендл – поједини ставови из свита Други аутори XVII и XVIII века</w:t>
      </w:r>
    </w:p>
    <w:p w14:paraId="18DE6BC5" w14:textId="77777777" w:rsidR="007E6A1A" w:rsidRPr="007E6A1A" w:rsidRDefault="007E6A1A" w:rsidP="007E6A1A">
      <w:pPr>
        <w:spacing w:after="150"/>
        <w:rPr>
          <w:rFonts w:ascii="Arial" w:hAnsi="Arial" w:cs="Arial"/>
        </w:rPr>
      </w:pPr>
      <w:r w:rsidRPr="007E6A1A">
        <w:rPr>
          <w:rFonts w:ascii="Arial" w:hAnsi="Arial" w:cs="Arial"/>
          <w:color w:val="000000"/>
        </w:rPr>
        <w:t>СОНАТНА ФОРМА И ВАРИЈАЦИЈЕ</w:t>
      </w:r>
    </w:p>
    <w:p w14:paraId="27D91C51" w14:textId="77777777" w:rsidR="007E6A1A" w:rsidRPr="007E6A1A" w:rsidRDefault="007E6A1A" w:rsidP="007E6A1A">
      <w:pPr>
        <w:spacing w:after="150"/>
        <w:rPr>
          <w:rFonts w:ascii="Arial" w:hAnsi="Arial" w:cs="Arial"/>
        </w:rPr>
      </w:pPr>
      <w:r w:rsidRPr="007E6A1A">
        <w:rPr>
          <w:rFonts w:ascii="Arial" w:hAnsi="Arial" w:cs="Arial"/>
          <w:color w:val="000000"/>
        </w:rPr>
        <w:t>Ј. Хајдн (ред. Фелер): Сонате Е-дур и Ге-дур Ј. Хајдн: (ред. Богданов) Соната А-дур Ј. Хајдн: (ред. Кршић) Сонате Де-дур и А-дур Ј. Хајдн: Соната-дивертименто (ред. Мишевић) Це-дур</w:t>
      </w:r>
    </w:p>
    <w:p w14:paraId="4F20084C" w14:textId="77777777" w:rsidR="007E6A1A" w:rsidRPr="007E6A1A" w:rsidRDefault="007E6A1A" w:rsidP="007E6A1A">
      <w:pPr>
        <w:spacing w:after="150"/>
        <w:rPr>
          <w:rFonts w:ascii="Arial" w:hAnsi="Arial" w:cs="Arial"/>
        </w:rPr>
      </w:pPr>
      <w:r w:rsidRPr="007E6A1A">
        <w:rPr>
          <w:rFonts w:ascii="Arial" w:hAnsi="Arial" w:cs="Arial"/>
          <w:color w:val="000000"/>
        </w:rPr>
        <w:t>А. Моцарт: XV 545 Це-дур „Фасил”; XV 283 Ге-дур Л. ван Бетовен: Сонате ор. 49, број 1 и 2</w:t>
      </w:r>
    </w:p>
    <w:p w14:paraId="1AEB2048" w14:textId="77777777" w:rsidR="007E6A1A" w:rsidRPr="007E6A1A" w:rsidRDefault="007E6A1A" w:rsidP="007E6A1A">
      <w:pPr>
        <w:spacing w:after="150"/>
        <w:rPr>
          <w:rFonts w:ascii="Arial" w:hAnsi="Arial" w:cs="Arial"/>
        </w:rPr>
      </w:pPr>
      <w:r w:rsidRPr="007E6A1A">
        <w:rPr>
          <w:rFonts w:ascii="Arial" w:hAnsi="Arial" w:cs="Arial"/>
          <w:color w:val="000000"/>
        </w:rPr>
        <w:t>Р. Шуман: ор. 116, Соната за младеж Беркович: Варијације (на тему руске народне песме) Кабалевски: Варијације ор. 51, на тему украјинских песама Л. ван Бетовен: 6 лаких варијација на швајцарску тему М. Клементи: Варијације на тему шпанске игре</w:t>
      </w:r>
    </w:p>
    <w:p w14:paraId="4942275F"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09ED50B7" w14:textId="77777777" w:rsidR="007E6A1A" w:rsidRPr="007E6A1A" w:rsidRDefault="007E6A1A" w:rsidP="007E6A1A">
      <w:pPr>
        <w:spacing w:after="150"/>
        <w:rPr>
          <w:rFonts w:ascii="Arial" w:hAnsi="Arial" w:cs="Arial"/>
        </w:rPr>
      </w:pPr>
      <w:r w:rsidRPr="007E6A1A">
        <w:rPr>
          <w:rFonts w:ascii="Arial" w:hAnsi="Arial" w:cs="Arial"/>
          <w:color w:val="000000"/>
        </w:rPr>
        <w:t>Р. Шуман: избор из Споменара ор. 68 Ф. Шопен: За најмлађе (Лорковић) Л. ван Бетовен: Багателе, 6 Екосеза (ор. 119) Б. Барток: На селу, Микрокозмос (избор) Кабалевски: Варијације а-мол Ф. Менделсон: Песме без речи М. Мусоргски: Гопак, Суза</w:t>
      </w:r>
    </w:p>
    <w:p w14:paraId="703E30DA" w14:textId="77777777" w:rsidR="007E6A1A" w:rsidRPr="007E6A1A" w:rsidRDefault="007E6A1A" w:rsidP="007E6A1A">
      <w:pPr>
        <w:spacing w:after="150"/>
        <w:rPr>
          <w:rFonts w:ascii="Arial" w:hAnsi="Arial" w:cs="Arial"/>
        </w:rPr>
      </w:pPr>
      <w:r w:rsidRPr="007E6A1A">
        <w:rPr>
          <w:rFonts w:ascii="Arial" w:hAnsi="Arial" w:cs="Arial"/>
          <w:color w:val="000000"/>
        </w:rPr>
        <w:t>Прокофјев: ор. 65 – избор Е. Григ: Лирски комади</w:t>
      </w:r>
    </w:p>
    <w:p w14:paraId="1CE51A20" w14:textId="77777777" w:rsidR="007E6A1A" w:rsidRPr="007E6A1A" w:rsidRDefault="007E6A1A" w:rsidP="007E6A1A">
      <w:pPr>
        <w:spacing w:after="150"/>
        <w:rPr>
          <w:rFonts w:ascii="Arial" w:hAnsi="Arial" w:cs="Arial"/>
        </w:rPr>
      </w:pPr>
      <w:r w:rsidRPr="007E6A1A">
        <w:rPr>
          <w:rFonts w:ascii="Arial" w:hAnsi="Arial" w:cs="Arial"/>
          <w:color w:val="000000"/>
        </w:rPr>
        <w:t>М. Тајчевић: Српске игре С. Рајичић: Свита</w:t>
      </w:r>
    </w:p>
    <w:p w14:paraId="1C280C14" w14:textId="77777777" w:rsidR="007E6A1A" w:rsidRPr="007E6A1A" w:rsidRDefault="007E6A1A" w:rsidP="007E6A1A">
      <w:pPr>
        <w:spacing w:after="150"/>
        <w:rPr>
          <w:rFonts w:ascii="Arial" w:hAnsi="Arial" w:cs="Arial"/>
        </w:rPr>
      </w:pPr>
      <w:r w:rsidRPr="007E6A1A">
        <w:rPr>
          <w:rFonts w:ascii="Arial" w:hAnsi="Arial" w:cs="Arial"/>
          <w:color w:val="000000"/>
        </w:rPr>
        <w:t>Вера. Богдановић: Музика предкласичара – избор</w:t>
      </w:r>
    </w:p>
    <w:p w14:paraId="4764158F" w14:textId="77777777" w:rsidR="007E6A1A" w:rsidRPr="007E6A1A" w:rsidRDefault="007E6A1A" w:rsidP="007E6A1A">
      <w:pPr>
        <w:spacing w:after="150"/>
        <w:rPr>
          <w:rFonts w:ascii="Arial" w:hAnsi="Arial" w:cs="Arial"/>
        </w:rPr>
      </w:pPr>
      <w:r w:rsidRPr="007E6A1A">
        <w:rPr>
          <w:rFonts w:ascii="Arial" w:hAnsi="Arial" w:cs="Arial"/>
          <w:color w:val="000000"/>
        </w:rPr>
        <w:t>КОМАДИ ЗА ЧЕТИРИ РУКЕ</w:t>
      </w:r>
    </w:p>
    <w:p w14:paraId="659BF4ED" w14:textId="77777777" w:rsidR="007E6A1A" w:rsidRPr="007E6A1A" w:rsidRDefault="007E6A1A" w:rsidP="007E6A1A">
      <w:pPr>
        <w:spacing w:after="150"/>
        <w:rPr>
          <w:rFonts w:ascii="Arial" w:hAnsi="Arial" w:cs="Arial"/>
        </w:rPr>
      </w:pPr>
      <w:r w:rsidRPr="007E6A1A">
        <w:rPr>
          <w:rFonts w:ascii="Arial" w:hAnsi="Arial" w:cs="Arial"/>
          <w:color w:val="000000"/>
        </w:rPr>
        <w:t>Ј. Кршић: Збирка – избор</w:t>
      </w:r>
    </w:p>
    <w:p w14:paraId="2B100A1B" w14:textId="77777777" w:rsidR="007E6A1A" w:rsidRPr="007E6A1A" w:rsidRDefault="007E6A1A" w:rsidP="007E6A1A">
      <w:pPr>
        <w:spacing w:after="150"/>
        <w:rPr>
          <w:rFonts w:ascii="Arial" w:hAnsi="Arial" w:cs="Arial"/>
        </w:rPr>
      </w:pPr>
      <w:r w:rsidRPr="007E6A1A">
        <w:rPr>
          <w:rFonts w:ascii="Arial" w:hAnsi="Arial" w:cs="Arial"/>
          <w:color w:val="000000"/>
        </w:rPr>
        <w:t>Храшовец: Збирка „Добра товаришта Брадач”, свеска IV и V (на нивоу) за читање и свирање на часу са педагогом</w:t>
      </w:r>
    </w:p>
    <w:p w14:paraId="216077C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CDF5866" w14:textId="77777777" w:rsidR="007E6A1A" w:rsidRPr="007E6A1A" w:rsidRDefault="007E6A1A" w:rsidP="007E6A1A">
      <w:pPr>
        <w:spacing w:after="150"/>
        <w:rPr>
          <w:rFonts w:ascii="Arial" w:hAnsi="Arial" w:cs="Arial"/>
        </w:rPr>
      </w:pPr>
      <w:r w:rsidRPr="007E6A1A">
        <w:rPr>
          <w:rFonts w:ascii="Arial" w:hAnsi="Arial" w:cs="Arial"/>
          <w:color w:val="000000"/>
        </w:rPr>
        <w:t>а) седам етида са различитим техничким проблемима;</w:t>
      </w:r>
    </w:p>
    <w:p w14:paraId="6F4EEB63" w14:textId="77777777" w:rsidR="007E6A1A" w:rsidRPr="007E6A1A" w:rsidRDefault="007E6A1A" w:rsidP="007E6A1A">
      <w:pPr>
        <w:spacing w:after="150"/>
        <w:rPr>
          <w:rFonts w:ascii="Arial" w:hAnsi="Arial" w:cs="Arial"/>
        </w:rPr>
      </w:pPr>
      <w:r w:rsidRPr="007E6A1A">
        <w:rPr>
          <w:rFonts w:ascii="Arial" w:hAnsi="Arial" w:cs="Arial"/>
          <w:color w:val="000000"/>
        </w:rPr>
        <w:t>б) четири полифоне композиције;</w:t>
      </w:r>
    </w:p>
    <w:p w14:paraId="41A926DB"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сонате, или по један став из више соната;</w:t>
      </w:r>
    </w:p>
    <w:p w14:paraId="11447CFF"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комада разних епоха и карактера</w:t>
      </w:r>
    </w:p>
    <w:p w14:paraId="0B7C0986"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308606B6"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20BC5454"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и хроматске скале кроз четири октаве, у шеснаестинама, у размаку октаве, паралелно и супротно кретање. У размаку терце кроз четири октаве, паралелно.</w:t>
      </w:r>
    </w:p>
    <w:p w14:paraId="73FBD6AE" w14:textId="77777777" w:rsidR="007E6A1A" w:rsidRPr="007E6A1A" w:rsidRDefault="007E6A1A" w:rsidP="007E6A1A">
      <w:pPr>
        <w:spacing w:after="150"/>
        <w:rPr>
          <w:rFonts w:ascii="Arial" w:hAnsi="Arial" w:cs="Arial"/>
        </w:rPr>
      </w:pPr>
      <w:r w:rsidRPr="007E6A1A">
        <w:rPr>
          <w:rFonts w:ascii="Arial" w:hAnsi="Arial" w:cs="Arial"/>
          <w:color w:val="000000"/>
        </w:rPr>
        <w:t>Квинтакорди и септакорди у малом и великом разлагању, кроз четири октаве паралелно, у шеснаестинама. Симултано, четворогласно, кроз четири октаве.</w:t>
      </w:r>
    </w:p>
    <w:p w14:paraId="1F67CBF2" w14:textId="77777777" w:rsidR="007E6A1A" w:rsidRPr="007E6A1A" w:rsidRDefault="007E6A1A" w:rsidP="007E6A1A">
      <w:pPr>
        <w:spacing w:after="150"/>
        <w:rPr>
          <w:rFonts w:ascii="Arial" w:hAnsi="Arial" w:cs="Arial"/>
        </w:rPr>
      </w:pPr>
      <w:r w:rsidRPr="007E6A1A">
        <w:rPr>
          <w:rFonts w:ascii="Arial" w:hAnsi="Arial" w:cs="Arial"/>
          <w:color w:val="000000"/>
        </w:rPr>
        <w:t>Аутентична каденца, уски слог, уз сваку дијатонску скалу (квинтни, октавни и терцни положај).</w:t>
      </w:r>
    </w:p>
    <w:p w14:paraId="6C07CAC5"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1FAC8D4" w14:textId="77777777" w:rsidR="007E6A1A" w:rsidRPr="007E6A1A" w:rsidRDefault="007E6A1A" w:rsidP="007E6A1A">
      <w:pPr>
        <w:spacing w:after="150"/>
        <w:rPr>
          <w:rFonts w:ascii="Arial" w:hAnsi="Arial" w:cs="Arial"/>
        </w:rPr>
      </w:pPr>
      <w:r w:rsidRPr="007E6A1A">
        <w:rPr>
          <w:rFonts w:ascii="Arial" w:hAnsi="Arial" w:cs="Arial"/>
          <w:color w:val="000000"/>
        </w:rPr>
        <w:t>Беренс: ор. 61 – избор Лешхорн: ор. 66 – избор К. Черни ор. 299, II свеска – избор Крамер: II свеска – избор Кршић–Ранковић: II свеска – избор Мошковски: ор. 18 – избор</w:t>
      </w:r>
    </w:p>
    <w:p w14:paraId="0CF717C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других аутора сличне тежине и обима</w:t>
      </w:r>
    </w:p>
    <w:p w14:paraId="7E58E272"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32F4317B" w14:textId="77777777" w:rsidR="007E6A1A" w:rsidRPr="007E6A1A" w:rsidRDefault="007E6A1A" w:rsidP="007E6A1A">
      <w:pPr>
        <w:spacing w:after="150"/>
        <w:rPr>
          <w:rFonts w:ascii="Arial" w:hAnsi="Arial" w:cs="Arial"/>
        </w:rPr>
      </w:pPr>
      <w:r w:rsidRPr="007E6A1A">
        <w:rPr>
          <w:rFonts w:ascii="Arial" w:hAnsi="Arial" w:cs="Arial"/>
          <w:color w:val="000000"/>
        </w:rPr>
        <w:t>Ј. С. Бах: Двогласне инвенције Ј. С. Бах: Трогласне инвенције Ј. С. Бах: појединачни ставови из Француске свите Г. Ф. Хендл: појединачни ставови из Свита</w:t>
      </w:r>
    </w:p>
    <w:p w14:paraId="5D1B12F9" w14:textId="77777777" w:rsidR="007E6A1A" w:rsidRPr="007E6A1A" w:rsidRDefault="007E6A1A" w:rsidP="007E6A1A">
      <w:pPr>
        <w:spacing w:after="150"/>
        <w:rPr>
          <w:rFonts w:ascii="Arial" w:hAnsi="Arial" w:cs="Arial"/>
        </w:rPr>
      </w:pPr>
      <w:r w:rsidRPr="007E6A1A">
        <w:rPr>
          <w:rFonts w:ascii="Arial" w:hAnsi="Arial" w:cs="Arial"/>
          <w:color w:val="000000"/>
        </w:rPr>
        <w:t>СОНАТНА ФОРМА И ВАРИЈАЦИЈЕ</w:t>
      </w:r>
    </w:p>
    <w:p w14:paraId="72B3CBBF"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Варијације Ге-дур на оригиналну тему</w:t>
      </w:r>
    </w:p>
    <w:p w14:paraId="769C50CD"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Варијације Ге-дур на тему Паисиела</w:t>
      </w:r>
    </w:p>
    <w:p w14:paraId="65D4B065" w14:textId="77777777" w:rsidR="007E6A1A" w:rsidRPr="007E6A1A" w:rsidRDefault="007E6A1A" w:rsidP="007E6A1A">
      <w:pPr>
        <w:spacing w:after="150"/>
        <w:rPr>
          <w:rFonts w:ascii="Arial" w:hAnsi="Arial" w:cs="Arial"/>
        </w:rPr>
      </w:pPr>
      <w:r w:rsidRPr="007E6A1A">
        <w:rPr>
          <w:rFonts w:ascii="Arial" w:hAnsi="Arial" w:cs="Arial"/>
          <w:color w:val="000000"/>
        </w:rPr>
        <w:t>Л. ван Батовен: Рондо Це-дур (Багателе ор. 33 Ес-дур, А-дур)</w:t>
      </w:r>
    </w:p>
    <w:p w14:paraId="2B80107F" w14:textId="77777777" w:rsidR="007E6A1A" w:rsidRPr="007E6A1A" w:rsidRDefault="007E6A1A" w:rsidP="007E6A1A">
      <w:pPr>
        <w:spacing w:after="150"/>
        <w:rPr>
          <w:rFonts w:ascii="Arial" w:hAnsi="Arial" w:cs="Arial"/>
        </w:rPr>
      </w:pPr>
      <w:r w:rsidRPr="007E6A1A">
        <w:rPr>
          <w:rFonts w:ascii="Arial" w:hAnsi="Arial" w:cs="Arial"/>
          <w:color w:val="000000"/>
        </w:rPr>
        <w:t>В. А. Моцарт: Рондо Де-дур, Фантазија де-мол</w:t>
      </w:r>
    </w:p>
    <w:p w14:paraId="6B05B100" w14:textId="77777777" w:rsidR="007E6A1A" w:rsidRPr="007E6A1A" w:rsidRDefault="007E6A1A" w:rsidP="007E6A1A">
      <w:pPr>
        <w:spacing w:after="150"/>
        <w:rPr>
          <w:rFonts w:ascii="Arial" w:hAnsi="Arial" w:cs="Arial"/>
        </w:rPr>
      </w:pPr>
      <w:r w:rsidRPr="007E6A1A">
        <w:rPr>
          <w:rFonts w:ascii="Arial" w:hAnsi="Arial" w:cs="Arial"/>
          <w:color w:val="000000"/>
        </w:rPr>
        <w:t>Г. Ф. Хендл: Концерт Еф-дур</w:t>
      </w:r>
    </w:p>
    <w:p w14:paraId="5464372C" w14:textId="77777777" w:rsidR="007E6A1A" w:rsidRPr="007E6A1A" w:rsidRDefault="007E6A1A" w:rsidP="007E6A1A">
      <w:pPr>
        <w:spacing w:after="150"/>
        <w:rPr>
          <w:rFonts w:ascii="Arial" w:hAnsi="Arial" w:cs="Arial"/>
        </w:rPr>
      </w:pPr>
      <w:r w:rsidRPr="007E6A1A">
        <w:rPr>
          <w:rFonts w:ascii="Arial" w:hAnsi="Arial" w:cs="Arial"/>
          <w:color w:val="000000"/>
        </w:rPr>
        <w:t>Ј. С. Бах: Концерт еф-мол</w:t>
      </w:r>
    </w:p>
    <w:p w14:paraId="23A57BA9" w14:textId="77777777" w:rsidR="007E6A1A" w:rsidRPr="007E6A1A" w:rsidRDefault="007E6A1A" w:rsidP="007E6A1A">
      <w:pPr>
        <w:spacing w:after="150"/>
        <w:rPr>
          <w:rFonts w:ascii="Arial" w:hAnsi="Arial" w:cs="Arial"/>
        </w:rPr>
      </w:pPr>
      <w:r w:rsidRPr="007E6A1A">
        <w:rPr>
          <w:rFonts w:ascii="Arial" w:hAnsi="Arial" w:cs="Arial"/>
          <w:color w:val="000000"/>
        </w:rPr>
        <w:t>Ј. С. Бах: Концерт Де-дур, Ге-дур, Бе-дур</w:t>
      </w:r>
    </w:p>
    <w:p w14:paraId="1E85D2B8" w14:textId="77777777" w:rsidR="007E6A1A" w:rsidRPr="007E6A1A" w:rsidRDefault="007E6A1A" w:rsidP="007E6A1A">
      <w:pPr>
        <w:spacing w:after="150"/>
        <w:rPr>
          <w:rFonts w:ascii="Arial" w:hAnsi="Arial" w:cs="Arial"/>
        </w:rPr>
      </w:pPr>
      <w:r w:rsidRPr="007E6A1A">
        <w:rPr>
          <w:rFonts w:ascii="Arial" w:hAnsi="Arial" w:cs="Arial"/>
          <w:color w:val="000000"/>
        </w:rPr>
        <w:t>Беркович: Веријације на тему Цаганинија а-мол</w:t>
      </w:r>
    </w:p>
    <w:p w14:paraId="0EF1ABE5" w14:textId="77777777" w:rsidR="007E6A1A" w:rsidRPr="007E6A1A" w:rsidRDefault="007E6A1A" w:rsidP="007E6A1A">
      <w:pPr>
        <w:spacing w:after="150"/>
        <w:rPr>
          <w:rFonts w:ascii="Arial" w:hAnsi="Arial" w:cs="Arial"/>
        </w:rPr>
      </w:pPr>
      <w:r w:rsidRPr="007E6A1A">
        <w:rPr>
          <w:rFonts w:ascii="Arial" w:hAnsi="Arial" w:cs="Arial"/>
          <w:color w:val="000000"/>
        </w:rPr>
        <w:t>Ј. Хајдн: Сонате (редакција Раукс) – избор</w:t>
      </w:r>
    </w:p>
    <w:p w14:paraId="685C3BDE" w14:textId="77777777" w:rsidR="007E6A1A" w:rsidRPr="007E6A1A" w:rsidRDefault="007E6A1A" w:rsidP="007E6A1A">
      <w:pPr>
        <w:spacing w:after="150"/>
        <w:rPr>
          <w:rFonts w:ascii="Arial" w:hAnsi="Arial" w:cs="Arial"/>
        </w:rPr>
      </w:pPr>
      <w:r w:rsidRPr="007E6A1A">
        <w:rPr>
          <w:rFonts w:ascii="Arial" w:hAnsi="Arial" w:cs="Arial"/>
          <w:color w:val="000000"/>
        </w:rPr>
        <w:t>В. А. Моцарт: Концерт Де-дур</w:t>
      </w:r>
    </w:p>
    <w:p w14:paraId="35719F06" w14:textId="77777777" w:rsidR="007E6A1A" w:rsidRPr="007E6A1A" w:rsidRDefault="007E6A1A" w:rsidP="007E6A1A">
      <w:pPr>
        <w:spacing w:after="150"/>
        <w:rPr>
          <w:rFonts w:ascii="Arial" w:hAnsi="Arial" w:cs="Arial"/>
        </w:rPr>
      </w:pPr>
      <w:r w:rsidRPr="007E6A1A">
        <w:rPr>
          <w:rFonts w:ascii="Arial" w:hAnsi="Arial" w:cs="Arial"/>
          <w:color w:val="000000"/>
        </w:rPr>
        <w:t>М. Мишевић: 11 соната Ј. Хајдна</w:t>
      </w:r>
    </w:p>
    <w:p w14:paraId="62EE67D1" w14:textId="77777777" w:rsidR="007E6A1A" w:rsidRPr="007E6A1A" w:rsidRDefault="007E6A1A" w:rsidP="007E6A1A">
      <w:pPr>
        <w:spacing w:after="150"/>
        <w:rPr>
          <w:rFonts w:ascii="Arial" w:hAnsi="Arial" w:cs="Arial"/>
        </w:rPr>
      </w:pPr>
      <w:r w:rsidRPr="007E6A1A">
        <w:rPr>
          <w:rFonts w:ascii="Arial" w:hAnsi="Arial" w:cs="Arial"/>
          <w:color w:val="000000"/>
        </w:rPr>
        <w:t>А. Моцарт: Сонате – избор А. Хачатурјан: Сонатина Це-дур</w:t>
      </w:r>
    </w:p>
    <w:p w14:paraId="6F11B76E"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15B6F67E" w14:textId="77777777" w:rsidR="007E6A1A" w:rsidRPr="007E6A1A" w:rsidRDefault="007E6A1A" w:rsidP="007E6A1A">
      <w:pPr>
        <w:spacing w:after="150"/>
        <w:rPr>
          <w:rFonts w:ascii="Arial" w:hAnsi="Arial" w:cs="Arial"/>
        </w:rPr>
      </w:pPr>
      <w:r w:rsidRPr="007E6A1A">
        <w:rPr>
          <w:rFonts w:ascii="Arial" w:hAnsi="Arial" w:cs="Arial"/>
          <w:color w:val="000000"/>
        </w:rPr>
        <w:t>М. Тајчевић: Српске игре</w:t>
      </w:r>
    </w:p>
    <w:p w14:paraId="271AF93F" w14:textId="77777777" w:rsidR="007E6A1A" w:rsidRPr="007E6A1A" w:rsidRDefault="007E6A1A" w:rsidP="007E6A1A">
      <w:pPr>
        <w:spacing w:after="150"/>
        <w:rPr>
          <w:rFonts w:ascii="Arial" w:hAnsi="Arial" w:cs="Arial"/>
        </w:rPr>
      </w:pPr>
      <w:r w:rsidRPr="007E6A1A">
        <w:rPr>
          <w:rFonts w:ascii="Arial" w:hAnsi="Arial" w:cs="Arial"/>
          <w:color w:val="000000"/>
        </w:rPr>
        <w:t>Наши композитори за младе пијанисте (Милошевић, Трајковић, Бабић....)</w:t>
      </w:r>
    </w:p>
    <w:p w14:paraId="50D8A593" w14:textId="77777777" w:rsidR="007E6A1A" w:rsidRPr="007E6A1A" w:rsidRDefault="007E6A1A" w:rsidP="007E6A1A">
      <w:pPr>
        <w:spacing w:after="150"/>
        <w:rPr>
          <w:rFonts w:ascii="Arial" w:hAnsi="Arial" w:cs="Arial"/>
        </w:rPr>
      </w:pPr>
      <w:r w:rsidRPr="007E6A1A">
        <w:rPr>
          <w:rFonts w:ascii="Arial" w:hAnsi="Arial" w:cs="Arial"/>
          <w:color w:val="000000"/>
        </w:rPr>
        <w:t>Ј. Славенски: Песме и игре са Балкана, Из Југославије Кунц: Младо лишће</w:t>
      </w:r>
    </w:p>
    <w:p w14:paraId="2254E161" w14:textId="77777777" w:rsidR="007E6A1A" w:rsidRPr="007E6A1A" w:rsidRDefault="007E6A1A" w:rsidP="007E6A1A">
      <w:pPr>
        <w:spacing w:after="150"/>
        <w:rPr>
          <w:rFonts w:ascii="Arial" w:hAnsi="Arial" w:cs="Arial"/>
        </w:rPr>
      </w:pPr>
      <w:r w:rsidRPr="007E6A1A">
        <w:rPr>
          <w:rFonts w:ascii="Arial" w:hAnsi="Arial" w:cs="Arial"/>
          <w:color w:val="000000"/>
        </w:rPr>
        <w:t>Пинтарић-Станчић: Композиције за клавир Ф. Менделсон: Песме без речи – избор Б. Сметана: ор. 8 Поетична полка, бр. 2 Ф. Шуберт: ор. 142 Емпромпти Ас-дур, ор. 90 Ес-дур Е. Григ: Ноктурно Д. Скарлати: Сонате – избор Д. Шостакович: Прелудијум ор. 34 – избор Б. Барток: 6 румунских игара</w:t>
      </w:r>
    </w:p>
    <w:p w14:paraId="2D570C13" w14:textId="77777777" w:rsidR="007E6A1A" w:rsidRPr="007E6A1A" w:rsidRDefault="007E6A1A" w:rsidP="007E6A1A">
      <w:pPr>
        <w:spacing w:after="150"/>
        <w:rPr>
          <w:rFonts w:ascii="Arial" w:hAnsi="Arial" w:cs="Arial"/>
        </w:rPr>
      </w:pPr>
      <w:r w:rsidRPr="007E6A1A">
        <w:rPr>
          <w:rFonts w:ascii="Arial" w:hAnsi="Arial" w:cs="Arial"/>
          <w:color w:val="000000"/>
        </w:rPr>
        <w:t>Прокофјев: ор. 25 Гавота из Класичне симфоније; ор. 22 бр. 1, 10</w:t>
      </w:r>
    </w:p>
    <w:p w14:paraId="7F76F377" w14:textId="77777777" w:rsidR="007E6A1A" w:rsidRPr="007E6A1A" w:rsidRDefault="007E6A1A" w:rsidP="007E6A1A">
      <w:pPr>
        <w:spacing w:after="150"/>
        <w:rPr>
          <w:rFonts w:ascii="Arial" w:hAnsi="Arial" w:cs="Arial"/>
        </w:rPr>
      </w:pPr>
      <w:r w:rsidRPr="007E6A1A">
        <w:rPr>
          <w:rFonts w:ascii="Arial" w:hAnsi="Arial" w:cs="Arial"/>
          <w:color w:val="000000"/>
        </w:rPr>
        <w:t>Дебиси: Арабеска, Е-дур, прелудијум, Девојка са косом бојелана</w:t>
      </w:r>
    </w:p>
    <w:p w14:paraId="11670FC6" w14:textId="77777777" w:rsidR="007E6A1A" w:rsidRPr="007E6A1A" w:rsidRDefault="007E6A1A" w:rsidP="007E6A1A">
      <w:pPr>
        <w:spacing w:after="150"/>
        <w:rPr>
          <w:rFonts w:ascii="Arial" w:hAnsi="Arial" w:cs="Arial"/>
        </w:rPr>
      </w:pPr>
      <w:r w:rsidRPr="007E6A1A">
        <w:rPr>
          <w:rFonts w:ascii="Arial" w:hAnsi="Arial" w:cs="Arial"/>
          <w:color w:val="000000"/>
        </w:rPr>
        <w:t>Ј. Ибер: Н18 – избор П. И. Чајковски: Годишња доба Р. Шуман: Дечје сцене ор. 15 – избор Ф. Шопен: Мазурке, Валцери, Ноктурна Ј. Кршић–Р. Ранковић: Збирка клавирских композиција за савлађивање техничких проблема, I свеска – избор</w:t>
      </w:r>
    </w:p>
    <w:p w14:paraId="39D4D601" w14:textId="77777777" w:rsidR="007E6A1A" w:rsidRPr="007E6A1A" w:rsidRDefault="007E6A1A" w:rsidP="007E6A1A">
      <w:pPr>
        <w:spacing w:after="150"/>
        <w:rPr>
          <w:rFonts w:ascii="Arial" w:hAnsi="Arial" w:cs="Arial"/>
        </w:rPr>
      </w:pPr>
      <w:r w:rsidRPr="007E6A1A">
        <w:rPr>
          <w:rFonts w:ascii="Arial" w:hAnsi="Arial" w:cs="Arial"/>
          <w:color w:val="000000"/>
        </w:rPr>
        <w:t>КОМАДИ ЗА ЧЕТВОРОРУЧНО СВИРАЊЕ</w:t>
      </w:r>
    </w:p>
    <w:p w14:paraId="3522AB3F" w14:textId="77777777" w:rsidR="007E6A1A" w:rsidRPr="007E6A1A" w:rsidRDefault="007E6A1A" w:rsidP="007E6A1A">
      <w:pPr>
        <w:spacing w:after="150"/>
        <w:rPr>
          <w:rFonts w:ascii="Arial" w:hAnsi="Arial" w:cs="Arial"/>
        </w:rPr>
      </w:pPr>
      <w:r w:rsidRPr="007E6A1A">
        <w:rPr>
          <w:rFonts w:ascii="Arial" w:hAnsi="Arial" w:cs="Arial"/>
          <w:color w:val="000000"/>
        </w:rPr>
        <w:t>Свирати на часу са професором</w:t>
      </w:r>
    </w:p>
    <w:p w14:paraId="0E106349" w14:textId="77777777" w:rsidR="007E6A1A" w:rsidRPr="007E6A1A" w:rsidRDefault="007E6A1A" w:rsidP="007E6A1A">
      <w:pPr>
        <w:spacing w:after="150"/>
        <w:rPr>
          <w:rFonts w:ascii="Arial" w:hAnsi="Arial" w:cs="Arial"/>
        </w:rPr>
      </w:pPr>
      <w:r w:rsidRPr="007E6A1A">
        <w:rPr>
          <w:rFonts w:ascii="Arial" w:hAnsi="Arial" w:cs="Arial"/>
          <w:color w:val="000000"/>
        </w:rPr>
        <w:t>Ф. Шуберт: Оригиналне четвороручне композиције (Варијације, Соната Бе-дур)</w:t>
      </w:r>
    </w:p>
    <w:p w14:paraId="25BDA15E" w14:textId="77777777" w:rsidR="007E6A1A" w:rsidRPr="007E6A1A" w:rsidRDefault="007E6A1A" w:rsidP="007E6A1A">
      <w:pPr>
        <w:spacing w:after="150"/>
        <w:rPr>
          <w:rFonts w:ascii="Arial" w:hAnsi="Arial" w:cs="Arial"/>
        </w:rPr>
      </w:pPr>
      <w:r w:rsidRPr="007E6A1A">
        <w:rPr>
          <w:rFonts w:ascii="Arial" w:hAnsi="Arial" w:cs="Arial"/>
          <w:color w:val="000000"/>
        </w:rPr>
        <w:t>Р. Шуман: ор. 66, И. Стравински: Три лака комада М. Равел: Моја мајка гуска и други комади исте тежине</w:t>
      </w:r>
    </w:p>
    <w:p w14:paraId="76E44F5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FC3AACC" w14:textId="77777777" w:rsidR="007E6A1A" w:rsidRPr="007E6A1A" w:rsidRDefault="007E6A1A" w:rsidP="007E6A1A">
      <w:pPr>
        <w:spacing w:after="150"/>
        <w:rPr>
          <w:rFonts w:ascii="Arial" w:hAnsi="Arial" w:cs="Arial"/>
        </w:rPr>
      </w:pPr>
      <w:r w:rsidRPr="007E6A1A">
        <w:rPr>
          <w:rFonts w:ascii="Arial" w:hAnsi="Arial" w:cs="Arial"/>
          <w:color w:val="000000"/>
        </w:rPr>
        <w:t>а) шест етида са различитим техничким проблемима;</w:t>
      </w:r>
    </w:p>
    <w:p w14:paraId="007C1BF8" w14:textId="77777777" w:rsidR="007E6A1A" w:rsidRPr="007E6A1A" w:rsidRDefault="007E6A1A" w:rsidP="007E6A1A">
      <w:pPr>
        <w:spacing w:after="150"/>
        <w:rPr>
          <w:rFonts w:ascii="Arial" w:hAnsi="Arial" w:cs="Arial"/>
        </w:rPr>
      </w:pPr>
      <w:r w:rsidRPr="007E6A1A">
        <w:rPr>
          <w:rFonts w:ascii="Arial" w:hAnsi="Arial" w:cs="Arial"/>
          <w:color w:val="000000"/>
        </w:rPr>
        <w:t>б) четири полифоне композиције;</w:t>
      </w:r>
    </w:p>
    <w:p w14:paraId="3449B3FD"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сонате или по једна став из концерта, више соната, варијације или ронда;</w:t>
      </w:r>
    </w:p>
    <w:p w14:paraId="0A8AC1EA" w14:textId="77777777" w:rsidR="007E6A1A" w:rsidRPr="007E6A1A" w:rsidRDefault="007E6A1A" w:rsidP="007E6A1A">
      <w:pPr>
        <w:spacing w:after="150"/>
        <w:rPr>
          <w:rFonts w:ascii="Arial" w:hAnsi="Arial" w:cs="Arial"/>
        </w:rPr>
      </w:pPr>
      <w:r w:rsidRPr="007E6A1A">
        <w:rPr>
          <w:rFonts w:ascii="Arial" w:hAnsi="Arial" w:cs="Arial"/>
          <w:color w:val="000000"/>
        </w:rPr>
        <w:t>г) једна композиција југословенског аутора;</w:t>
      </w:r>
    </w:p>
    <w:p w14:paraId="083DD430" w14:textId="77777777" w:rsidR="007E6A1A" w:rsidRPr="007E6A1A" w:rsidRDefault="007E6A1A" w:rsidP="007E6A1A">
      <w:pPr>
        <w:spacing w:after="150"/>
        <w:rPr>
          <w:rFonts w:ascii="Arial" w:hAnsi="Arial" w:cs="Arial"/>
        </w:rPr>
      </w:pPr>
      <w:r w:rsidRPr="007E6A1A">
        <w:rPr>
          <w:rFonts w:ascii="Arial" w:hAnsi="Arial" w:cs="Arial"/>
          <w:color w:val="000000"/>
        </w:rPr>
        <w:t>д) четири композиције – комада разних аутора и карактера;</w:t>
      </w:r>
    </w:p>
    <w:p w14:paraId="4701EAA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F94B7A4"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7755E6FE" w14:textId="77777777" w:rsidR="007E6A1A" w:rsidRPr="007E6A1A" w:rsidRDefault="007E6A1A" w:rsidP="007E6A1A">
      <w:pPr>
        <w:spacing w:after="150"/>
        <w:rPr>
          <w:rFonts w:ascii="Arial" w:hAnsi="Arial" w:cs="Arial"/>
        </w:rPr>
      </w:pPr>
      <w:r w:rsidRPr="007E6A1A">
        <w:rPr>
          <w:rFonts w:ascii="Arial" w:hAnsi="Arial" w:cs="Arial"/>
          <w:color w:val="000000"/>
        </w:rPr>
        <w:t>Једна полифона композиција;</w:t>
      </w:r>
    </w:p>
    <w:p w14:paraId="358B8500" w14:textId="77777777" w:rsidR="007E6A1A" w:rsidRPr="007E6A1A" w:rsidRDefault="007E6A1A" w:rsidP="007E6A1A">
      <w:pPr>
        <w:spacing w:after="150"/>
        <w:rPr>
          <w:rFonts w:ascii="Arial" w:hAnsi="Arial" w:cs="Arial"/>
        </w:rPr>
      </w:pPr>
      <w:r w:rsidRPr="007E6A1A">
        <w:rPr>
          <w:rFonts w:ascii="Arial" w:hAnsi="Arial" w:cs="Arial"/>
          <w:color w:val="000000"/>
        </w:rPr>
        <w:t>Став сонате или концерта, или варијације или ронда;</w:t>
      </w:r>
    </w:p>
    <w:p w14:paraId="447A2C0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по избору.</w:t>
      </w:r>
    </w:p>
    <w:p w14:paraId="1DF849B6"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593088EF"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36020D0B"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и хроматске скале кроз четири октаве у шеснаестинама, у паралелном и супротном кретању у размаку октаве. Размак терце, сексте и дециме паралелно. Квинтакорд и септакорд у малом разлагању, разломљено и симултано кроз четири октаве, 12 арпеђа велико разлагање од истог полазног тона кроз четири октаве.</w:t>
      </w:r>
    </w:p>
    <w:p w14:paraId="07BB3F22" w14:textId="77777777" w:rsidR="007E6A1A" w:rsidRPr="007E6A1A" w:rsidRDefault="007E6A1A" w:rsidP="007E6A1A">
      <w:pPr>
        <w:spacing w:after="150"/>
        <w:rPr>
          <w:rFonts w:ascii="Arial" w:hAnsi="Arial" w:cs="Arial"/>
        </w:rPr>
      </w:pPr>
      <w:r w:rsidRPr="007E6A1A">
        <w:rPr>
          <w:rFonts w:ascii="Arial" w:hAnsi="Arial" w:cs="Arial"/>
          <w:color w:val="000000"/>
        </w:rPr>
        <w:t>Варљива каденца, уски слог (уз сваку дијатонску скалу) квинтни, октавни и терцни положај (I, IV, V, VI, IV, VI, III, IV, IIIV, I)</w:t>
      </w:r>
    </w:p>
    <w:p w14:paraId="3571B08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58EE9B6" w14:textId="77777777" w:rsidR="007E6A1A" w:rsidRPr="007E6A1A" w:rsidRDefault="007E6A1A" w:rsidP="007E6A1A">
      <w:pPr>
        <w:spacing w:after="150"/>
        <w:rPr>
          <w:rFonts w:ascii="Arial" w:hAnsi="Arial" w:cs="Arial"/>
        </w:rPr>
      </w:pPr>
      <w:r w:rsidRPr="007E6A1A">
        <w:rPr>
          <w:rFonts w:ascii="Arial" w:hAnsi="Arial" w:cs="Arial"/>
          <w:color w:val="000000"/>
        </w:rPr>
        <w:t>К. Черни, ор. 299 – избор из III и IV свеске; ор. 636 и ор. 365 – по избору</w:t>
      </w:r>
    </w:p>
    <w:p w14:paraId="36A8D8D0" w14:textId="77777777" w:rsidR="007E6A1A" w:rsidRPr="007E6A1A" w:rsidRDefault="007E6A1A" w:rsidP="007E6A1A">
      <w:pPr>
        <w:spacing w:after="150"/>
        <w:rPr>
          <w:rFonts w:ascii="Arial" w:hAnsi="Arial" w:cs="Arial"/>
        </w:rPr>
      </w:pPr>
      <w:r w:rsidRPr="007E6A1A">
        <w:rPr>
          <w:rFonts w:ascii="Arial" w:hAnsi="Arial" w:cs="Arial"/>
          <w:color w:val="000000"/>
        </w:rPr>
        <w:t>К. Черни: ор. 740 – избор Крамер: III свеска – избор</w:t>
      </w:r>
    </w:p>
    <w:p w14:paraId="06927A69" w14:textId="77777777" w:rsidR="007E6A1A" w:rsidRPr="007E6A1A" w:rsidRDefault="007E6A1A" w:rsidP="007E6A1A">
      <w:pPr>
        <w:spacing w:after="150"/>
        <w:rPr>
          <w:rFonts w:ascii="Arial" w:hAnsi="Arial" w:cs="Arial"/>
        </w:rPr>
      </w:pPr>
      <w:r w:rsidRPr="007E6A1A">
        <w:rPr>
          <w:rFonts w:ascii="Arial" w:hAnsi="Arial" w:cs="Arial"/>
          <w:color w:val="000000"/>
        </w:rPr>
        <w:t>Виртуозне композиције од старих мајстора до данас (избор М. Мишевић и С. Димитријевић)</w:t>
      </w:r>
    </w:p>
    <w:p w14:paraId="3C6EAF43"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7D46821D" w14:textId="77777777" w:rsidR="007E6A1A" w:rsidRPr="007E6A1A" w:rsidRDefault="007E6A1A" w:rsidP="007E6A1A">
      <w:pPr>
        <w:spacing w:after="150"/>
        <w:rPr>
          <w:rFonts w:ascii="Arial" w:hAnsi="Arial" w:cs="Arial"/>
        </w:rPr>
      </w:pPr>
      <w:r w:rsidRPr="007E6A1A">
        <w:rPr>
          <w:rFonts w:ascii="Arial" w:hAnsi="Arial" w:cs="Arial"/>
          <w:color w:val="000000"/>
        </w:rPr>
        <w:t>Ј. С. Бах: Трогласне инвенције – избор</w:t>
      </w:r>
    </w:p>
    <w:p w14:paraId="14FA9E81" w14:textId="77777777" w:rsidR="007E6A1A" w:rsidRPr="007E6A1A" w:rsidRDefault="007E6A1A" w:rsidP="007E6A1A">
      <w:pPr>
        <w:spacing w:after="150"/>
        <w:rPr>
          <w:rFonts w:ascii="Arial" w:hAnsi="Arial" w:cs="Arial"/>
        </w:rPr>
      </w:pPr>
      <w:r w:rsidRPr="007E6A1A">
        <w:rPr>
          <w:rFonts w:ascii="Arial" w:hAnsi="Arial" w:cs="Arial"/>
          <w:color w:val="000000"/>
        </w:rPr>
        <w:t>Француске свите – цела да се прочита, а да се обраде 2–3 стaва (избор)</w:t>
      </w:r>
    </w:p>
    <w:p w14:paraId="6D9F7A06" w14:textId="77777777" w:rsidR="007E6A1A" w:rsidRPr="007E6A1A" w:rsidRDefault="007E6A1A" w:rsidP="007E6A1A">
      <w:pPr>
        <w:spacing w:after="150"/>
        <w:rPr>
          <w:rFonts w:ascii="Arial" w:hAnsi="Arial" w:cs="Arial"/>
        </w:rPr>
      </w:pPr>
      <w:r w:rsidRPr="007E6A1A">
        <w:rPr>
          <w:rFonts w:ascii="Arial" w:hAnsi="Arial" w:cs="Arial"/>
          <w:color w:val="000000"/>
        </w:rPr>
        <w:t>Г. Ф. Хендл: Свите – узбор Пјасковски: Фуге</w:t>
      </w:r>
    </w:p>
    <w:p w14:paraId="1A193D1B" w14:textId="77777777" w:rsidR="007E6A1A" w:rsidRPr="007E6A1A" w:rsidRDefault="007E6A1A" w:rsidP="007E6A1A">
      <w:pPr>
        <w:spacing w:after="150"/>
        <w:rPr>
          <w:rFonts w:ascii="Arial" w:hAnsi="Arial" w:cs="Arial"/>
        </w:rPr>
      </w:pPr>
      <w:r w:rsidRPr="007E6A1A">
        <w:rPr>
          <w:rFonts w:ascii="Arial" w:hAnsi="Arial" w:cs="Arial"/>
          <w:color w:val="000000"/>
        </w:rPr>
        <w:t>СОНАТНЕ ФОРМЕ И ВАРИЈАЦИЈЕ</w:t>
      </w:r>
    </w:p>
    <w:p w14:paraId="5549F146" w14:textId="77777777" w:rsidR="007E6A1A" w:rsidRPr="007E6A1A" w:rsidRDefault="007E6A1A" w:rsidP="007E6A1A">
      <w:pPr>
        <w:spacing w:after="150"/>
        <w:rPr>
          <w:rFonts w:ascii="Arial" w:hAnsi="Arial" w:cs="Arial"/>
        </w:rPr>
      </w:pPr>
      <w:r w:rsidRPr="007E6A1A">
        <w:rPr>
          <w:rFonts w:ascii="Arial" w:hAnsi="Arial" w:cs="Arial"/>
          <w:color w:val="000000"/>
        </w:rPr>
        <w:t>М. Клементи: Сонате – избор Ј. Хајдн: Концерт Де-дур, Концерт Ге-дур Ј. С. Бах: Концерти еф-мол, А-дур, Е-дур Г. Ф. Хендл: Концерт Еф-дур; Варијације из свите Ге-дур; Чакона Ге-дур; Варијације Бе-дур,В. А. Моцарт: Концерт А-дур, КУ 488 – I став В. А. Моцарт: Концерт Еф-дур Л. ван Бетовен: концерт Це-дур, I став Ј. Хајдн: Сонате – избор В. А. Моцарт: Сонате – избор</w:t>
      </w:r>
    </w:p>
    <w:p w14:paraId="10B9FAAD"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Соната ор. 79 Ге-дур; Соната ор. 14 Е-дур; Соната ор. 2 еф-мол – најмање два става</w:t>
      </w:r>
    </w:p>
    <w:p w14:paraId="49D27612" w14:textId="77777777" w:rsidR="007E6A1A" w:rsidRPr="007E6A1A" w:rsidRDefault="007E6A1A" w:rsidP="007E6A1A">
      <w:pPr>
        <w:spacing w:after="150"/>
        <w:rPr>
          <w:rFonts w:ascii="Arial" w:hAnsi="Arial" w:cs="Arial"/>
        </w:rPr>
      </w:pPr>
      <w:r w:rsidRPr="007E6A1A">
        <w:rPr>
          <w:rFonts w:ascii="Arial" w:hAnsi="Arial" w:cs="Arial"/>
          <w:color w:val="000000"/>
        </w:rPr>
        <w:t>А. Моцарт: Варијације Це-дур</w:t>
      </w:r>
    </w:p>
    <w:p w14:paraId="2A08655C" w14:textId="77777777" w:rsidR="007E6A1A" w:rsidRPr="007E6A1A" w:rsidRDefault="007E6A1A" w:rsidP="007E6A1A">
      <w:pPr>
        <w:spacing w:after="150"/>
        <w:rPr>
          <w:rFonts w:ascii="Arial" w:hAnsi="Arial" w:cs="Arial"/>
        </w:rPr>
      </w:pPr>
      <w:r w:rsidRPr="007E6A1A">
        <w:rPr>
          <w:rFonts w:ascii="Arial" w:hAnsi="Arial" w:cs="Arial"/>
          <w:color w:val="000000"/>
        </w:rPr>
        <w:t>Г. Ф. Хендл: Варијације Е-дур ,Л. ван Бетовен: 9 варијација А-дур Л. ван Бетовен: Варијације Бе-дур</w:t>
      </w:r>
    </w:p>
    <w:p w14:paraId="1F254594"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73EAF95B" w14:textId="77777777" w:rsidR="007E6A1A" w:rsidRPr="007E6A1A" w:rsidRDefault="007E6A1A" w:rsidP="007E6A1A">
      <w:pPr>
        <w:spacing w:after="150"/>
        <w:rPr>
          <w:rFonts w:ascii="Arial" w:hAnsi="Arial" w:cs="Arial"/>
        </w:rPr>
      </w:pPr>
      <w:r w:rsidRPr="007E6A1A">
        <w:rPr>
          <w:rFonts w:ascii="Arial" w:hAnsi="Arial" w:cs="Arial"/>
          <w:color w:val="000000"/>
        </w:rPr>
        <w:t>Е. Григ: ор. 52 Песниково срце; Пролећу; ор. 43 Поема; ор. 6 Хумореске: Де-дур, гис-мол, Це-дур,Ф. Менделсон: Песме без речи – избор Пуланк: Два ноктурна Ф. Шопен: Ноктурна – избор Ф. Шуберт: Емпромпти – избор,Р. Шуман: ор. 28 Романса Фис-дур; ор. 124 Валцер и Листић; ор. 15 – избор,Ф. Лист: Утеха бр. 1, 2 и 6 Б. Барток: „Микрокосмос” – избор</w:t>
      </w:r>
    </w:p>
    <w:p w14:paraId="186D19E9" w14:textId="77777777" w:rsidR="007E6A1A" w:rsidRPr="007E6A1A" w:rsidRDefault="007E6A1A" w:rsidP="007E6A1A">
      <w:pPr>
        <w:spacing w:after="150"/>
        <w:rPr>
          <w:rFonts w:ascii="Arial" w:hAnsi="Arial" w:cs="Arial"/>
        </w:rPr>
      </w:pPr>
      <w:r w:rsidRPr="007E6A1A">
        <w:rPr>
          <w:rFonts w:ascii="Arial" w:hAnsi="Arial" w:cs="Arial"/>
          <w:color w:val="000000"/>
        </w:rPr>
        <w:t>Д. Шостакович: Три фантастичне игре ор. 1; ор. 34 Прелудији, Прокофјев: ор. 31 Приче старе баке К. Дебиси: Дечји кутак – избор Мокрањац: Игре бр. 1, 2, 3, 4 и 5; Етида бе-мол Папандопуло: Свита „Из села”,С. Рајичић: Етида; Хумореска; Игра В. Богдановић: Музика предкласичара – избор Лутке у клавирској музици XX века (избор и редакција М. Мишевић)</w:t>
      </w:r>
    </w:p>
    <w:p w14:paraId="2C87D13E" w14:textId="77777777" w:rsidR="007E6A1A" w:rsidRPr="007E6A1A" w:rsidRDefault="007E6A1A" w:rsidP="007E6A1A">
      <w:pPr>
        <w:spacing w:after="150"/>
        <w:rPr>
          <w:rFonts w:ascii="Arial" w:hAnsi="Arial" w:cs="Arial"/>
        </w:rPr>
      </w:pPr>
      <w:r w:rsidRPr="007E6A1A">
        <w:rPr>
          <w:rFonts w:ascii="Arial" w:hAnsi="Arial" w:cs="Arial"/>
          <w:color w:val="000000"/>
        </w:rPr>
        <w:t>Ј. Кршић–Р. Ранковић: Збирка клавирских композиција за са– влађивање техничких проблема, I свеска – избор</w:t>
      </w:r>
    </w:p>
    <w:p w14:paraId="717309F1" w14:textId="77777777" w:rsidR="007E6A1A" w:rsidRPr="007E6A1A" w:rsidRDefault="007E6A1A" w:rsidP="007E6A1A">
      <w:pPr>
        <w:spacing w:after="150"/>
        <w:rPr>
          <w:rFonts w:ascii="Arial" w:hAnsi="Arial" w:cs="Arial"/>
        </w:rPr>
      </w:pPr>
      <w:r w:rsidRPr="007E6A1A">
        <w:rPr>
          <w:rFonts w:ascii="Arial" w:hAnsi="Arial" w:cs="Arial"/>
          <w:color w:val="000000"/>
        </w:rPr>
        <w:t>КОМАДИ ЗА ЧЕТВОРОРУЧНО СВИРАЊЕ ИЛИ ДВА КЛАВИРА</w:t>
      </w:r>
    </w:p>
    <w:p w14:paraId="65515B42" w14:textId="77777777" w:rsidR="007E6A1A" w:rsidRPr="007E6A1A" w:rsidRDefault="007E6A1A" w:rsidP="007E6A1A">
      <w:pPr>
        <w:spacing w:after="150"/>
        <w:rPr>
          <w:rFonts w:ascii="Arial" w:hAnsi="Arial" w:cs="Arial"/>
        </w:rPr>
      </w:pPr>
      <w:r w:rsidRPr="007E6A1A">
        <w:rPr>
          <w:rFonts w:ascii="Arial" w:hAnsi="Arial" w:cs="Arial"/>
          <w:color w:val="000000"/>
        </w:rPr>
        <w:t>За читање и свирање на часу са наставником Ј. Кршић: Збирка за четири руке Брадач-Храшовец: VI Г. Ф. Хендл: Соната ге-мол,А. Моцарт: Соната Де-дур; Соната Еф-дур К. Сен-Санс: избор из „Карневала животиња”,Прокофјев: избор из Свите „Петар и вук” Л. ван Бетовен: Соната Де-дур, Ј. Брамс: Мађарске игре К. Дебиси: Валцер; У броду В. А. Моцарт: Соната Бе-дур</w:t>
      </w:r>
    </w:p>
    <w:p w14:paraId="7D26E4C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8241636" w14:textId="77777777" w:rsidR="007E6A1A" w:rsidRPr="007E6A1A" w:rsidRDefault="007E6A1A" w:rsidP="007E6A1A">
      <w:pPr>
        <w:spacing w:after="150"/>
        <w:rPr>
          <w:rFonts w:ascii="Arial" w:hAnsi="Arial" w:cs="Arial"/>
        </w:rPr>
      </w:pPr>
      <w:r w:rsidRPr="007E6A1A">
        <w:rPr>
          <w:rFonts w:ascii="Arial" w:hAnsi="Arial" w:cs="Arial"/>
          <w:color w:val="000000"/>
        </w:rPr>
        <w:t>а) пет етида са различитим техничким проблемима;</w:t>
      </w:r>
    </w:p>
    <w:p w14:paraId="7B750721" w14:textId="77777777" w:rsidR="007E6A1A" w:rsidRPr="007E6A1A" w:rsidRDefault="007E6A1A" w:rsidP="007E6A1A">
      <w:pPr>
        <w:spacing w:after="150"/>
        <w:rPr>
          <w:rFonts w:ascii="Arial" w:hAnsi="Arial" w:cs="Arial"/>
        </w:rPr>
      </w:pPr>
      <w:r w:rsidRPr="007E6A1A">
        <w:rPr>
          <w:rFonts w:ascii="Arial" w:hAnsi="Arial" w:cs="Arial"/>
          <w:color w:val="000000"/>
        </w:rPr>
        <w:t>б) четири полифоне композиције;</w:t>
      </w:r>
    </w:p>
    <w:p w14:paraId="539F844F"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сонате или неколико ставова из више соната и концерата и једне варијације или рондо;</w:t>
      </w:r>
    </w:p>
    <w:p w14:paraId="29A3A657" w14:textId="77777777" w:rsidR="007E6A1A" w:rsidRPr="007E6A1A" w:rsidRDefault="007E6A1A" w:rsidP="007E6A1A">
      <w:pPr>
        <w:spacing w:after="150"/>
        <w:rPr>
          <w:rFonts w:ascii="Arial" w:hAnsi="Arial" w:cs="Arial"/>
        </w:rPr>
      </w:pPr>
      <w:r w:rsidRPr="007E6A1A">
        <w:rPr>
          <w:rFonts w:ascii="Arial" w:hAnsi="Arial" w:cs="Arial"/>
          <w:color w:val="000000"/>
        </w:rPr>
        <w:t>г) два већа или четири мања комада.</w:t>
      </w:r>
    </w:p>
    <w:p w14:paraId="063110B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235A8C9A" w14:textId="77777777" w:rsidR="007E6A1A" w:rsidRPr="007E6A1A" w:rsidRDefault="007E6A1A" w:rsidP="007E6A1A">
      <w:pPr>
        <w:spacing w:after="150"/>
        <w:rPr>
          <w:rFonts w:ascii="Arial" w:hAnsi="Arial" w:cs="Arial"/>
        </w:rPr>
      </w:pPr>
      <w:r w:rsidRPr="007E6A1A">
        <w:rPr>
          <w:rFonts w:ascii="Arial" w:hAnsi="Arial" w:cs="Arial"/>
          <w:color w:val="000000"/>
        </w:rPr>
        <w:t>ТЕХНИЧКЕ ДИСЦИПЛИНЕ</w:t>
      </w:r>
    </w:p>
    <w:p w14:paraId="63D0C729" w14:textId="77777777" w:rsidR="007E6A1A" w:rsidRPr="007E6A1A" w:rsidRDefault="007E6A1A" w:rsidP="007E6A1A">
      <w:pPr>
        <w:spacing w:after="150"/>
        <w:rPr>
          <w:rFonts w:ascii="Arial" w:hAnsi="Arial" w:cs="Arial"/>
        </w:rPr>
      </w:pPr>
      <w:r w:rsidRPr="007E6A1A">
        <w:rPr>
          <w:rFonts w:ascii="Arial" w:hAnsi="Arial" w:cs="Arial"/>
          <w:color w:val="000000"/>
        </w:rPr>
        <w:t>Дијатонске и хроматске скале кроз четири октаве у шеснаестинама, у паралелном и супротном кретању у размаку октаве. Размак терце, сексте и дециме паралелно.</w:t>
      </w:r>
    </w:p>
    <w:p w14:paraId="5B755A37" w14:textId="77777777" w:rsidR="007E6A1A" w:rsidRPr="007E6A1A" w:rsidRDefault="007E6A1A" w:rsidP="007E6A1A">
      <w:pPr>
        <w:spacing w:after="150"/>
        <w:rPr>
          <w:rFonts w:ascii="Arial" w:hAnsi="Arial" w:cs="Arial"/>
        </w:rPr>
      </w:pPr>
      <w:r w:rsidRPr="007E6A1A">
        <w:rPr>
          <w:rFonts w:ascii="Arial" w:hAnsi="Arial" w:cs="Arial"/>
          <w:color w:val="000000"/>
        </w:rPr>
        <w:t>Квинтакорди и септакорди у великом разлагању кроз четири октаве, паралелно.</w:t>
      </w:r>
    </w:p>
    <w:p w14:paraId="4012E684" w14:textId="77777777" w:rsidR="007E6A1A" w:rsidRPr="007E6A1A" w:rsidRDefault="007E6A1A" w:rsidP="007E6A1A">
      <w:pPr>
        <w:spacing w:after="150"/>
        <w:rPr>
          <w:rFonts w:ascii="Arial" w:hAnsi="Arial" w:cs="Arial"/>
        </w:rPr>
      </w:pPr>
      <w:r w:rsidRPr="007E6A1A">
        <w:rPr>
          <w:rFonts w:ascii="Arial" w:hAnsi="Arial" w:cs="Arial"/>
          <w:color w:val="000000"/>
        </w:rPr>
        <w:t>Скале у дуплим октавама кроз три октаве, паралелно. 12 арпеђа од истог полазног тона: ге, а, ха. Вежба М. Л. за полифонију транспоновано кроз све тоналитете.</w:t>
      </w:r>
    </w:p>
    <w:p w14:paraId="30223D6E" w14:textId="77777777" w:rsidR="007E6A1A" w:rsidRPr="007E6A1A" w:rsidRDefault="007E6A1A" w:rsidP="007E6A1A">
      <w:pPr>
        <w:spacing w:after="150"/>
        <w:rPr>
          <w:rFonts w:ascii="Arial" w:hAnsi="Arial" w:cs="Arial"/>
        </w:rPr>
      </w:pPr>
      <w:r w:rsidRPr="007E6A1A">
        <w:rPr>
          <w:rFonts w:ascii="Arial" w:hAnsi="Arial" w:cs="Arial"/>
          <w:color w:val="000000"/>
        </w:rPr>
        <w:t>По хроматском реду: умањени и доминантни септакорд, квинтакорди дура и мола, симултано четворогласно кроз две октаве. Каденце аутентичне, варљиве (свирати на крају скале).</w:t>
      </w:r>
    </w:p>
    <w:p w14:paraId="2C9B78E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3793A5C" w14:textId="77777777" w:rsidR="007E6A1A" w:rsidRPr="007E6A1A" w:rsidRDefault="007E6A1A" w:rsidP="007E6A1A">
      <w:pPr>
        <w:spacing w:after="150"/>
        <w:rPr>
          <w:rFonts w:ascii="Arial" w:hAnsi="Arial" w:cs="Arial"/>
        </w:rPr>
      </w:pPr>
      <w:r w:rsidRPr="007E6A1A">
        <w:rPr>
          <w:rFonts w:ascii="Arial" w:hAnsi="Arial" w:cs="Arial"/>
          <w:color w:val="000000"/>
        </w:rPr>
        <w:t>Крамер: ор. 60 IV свеска – избор за дупле терце итд Беренс: ор. 61, III и IV свеска – избор Лешхорн: ор. 136 II и III свеска, Мошелес: ор. 70 – избор К. Черни: ор. 740 III свеска</w:t>
      </w:r>
    </w:p>
    <w:p w14:paraId="3CC0C778" w14:textId="77777777" w:rsidR="007E6A1A" w:rsidRPr="007E6A1A" w:rsidRDefault="007E6A1A" w:rsidP="007E6A1A">
      <w:pPr>
        <w:spacing w:after="150"/>
        <w:rPr>
          <w:rFonts w:ascii="Arial" w:hAnsi="Arial" w:cs="Arial"/>
        </w:rPr>
      </w:pPr>
      <w:r w:rsidRPr="007E6A1A">
        <w:rPr>
          <w:rFonts w:ascii="Arial" w:hAnsi="Arial" w:cs="Arial"/>
          <w:color w:val="000000"/>
        </w:rPr>
        <w:t>Виртуозне композиције од старих мајстора до данас (избор М. Мишевић и С. Димитријевић)</w:t>
      </w:r>
    </w:p>
    <w:p w14:paraId="4AB11D96" w14:textId="77777777" w:rsidR="007E6A1A" w:rsidRPr="007E6A1A" w:rsidRDefault="007E6A1A" w:rsidP="007E6A1A">
      <w:pPr>
        <w:spacing w:after="150"/>
        <w:rPr>
          <w:rFonts w:ascii="Arial" w:hAnsi="Arial" w:cs="Arial"/>
        </w:rPr>
      </w:pPr>
      <w:r w:rsidRPr="007E6A1A">
        <w:rPr>
          <w:rFonts w:ascii="Arial" w:hAnsi="Arial" w:cs="Arial"/>
          <w:color w:val="000000"/>
        </w:rPr>
        <w:t>Друга дела сличне тежине по избору наставника.</w:t>
      </w:r>
    </w:p>
    <w:p w14:paraId="07C8D8EA"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3F363F2E" w14:textId="77777777" w:rsidR="007E6A1A" w:rsidRPr="007E6A1A" w:rsidRDefault="007E6A1A" w:rsidP="007E6A1A">
      <w:pPr>
        <w:spacing w:after="150"/>
        <w:rPr>
          <w:rFonts w:ascii="Arial" w:hAnsi="Arial" w:cs="Arial"/>
        </w:rPr>
      </w:pPr>
      <w:r w:rsidRPr="007E6A1A">
        <w:rPr>
          <w:rFonts w:ascii="Arial" w:hAnsi="Arial" w:cs="Arial"/>
          <w:color w:val="000000"/>
        </w:rPr>
        <w:t>Г. Ф. Хендл: Свите – избор</w:t>
      </w:r>
    </w:p>
    <w:p w14:paraId="1F22AE11" w14:textId="77777777" w:rsidR="007E6A1A" w:rsidRPr="007E6A1A" w:rsidRDefault="007E6A1A" w:rsidP="007E6A1A">
      <w:pPr>
        <w:spacing w:after="150"/>
        <w:rPr>
          <w:rFonts w:ascii="Arial" w:hAnsi="Arial" w:cs="Arial"/>
        </w:rPr>
      </w:pPr>
      <w:r w:rsidRPr="007E6A1A">
        <w:rPr>
          <w:rFonts w:ascii="Arial" w:hAnsi="Arial" w:cs="Arial"/>
          <w:color w:val="000000"/>
        </w:rPr>
        <w:t>Ј. С. Бах: Трогласне инвценције – избор; Француске свите – појединачни ставови из свих свита; Енглеске свите – појединачни ставови; Мали прелудијуми и фуге и фугета</w:t>
      </w:r>
    </w:p>
    <w:p w14:paraId="107C7A4D" w14:textId="77777777" w:rsidR="007E6A1A" w:rsidRPr="007E6A1A" w:rsidRDefault="007E6A1A" w:rsidP="007E6A1A">
      <w:pPr>
        <w:spacing w:after="150"/>
        <w:rPr>
          <w:rFonts w:ascii="Arial" w:hAnsi="Arial" w:cs="Arial"/>
        </w:rPr>
      </w:pPr>
      <w:r w:rsidRPr="007E6A1A">
        <w:rPr>
          <w:rFonts w:ascii="Arial" w:hAnsi="Arial" w:cs="Arial"/>
          <w:color w:val="000000"/>
        </w:rPr>
        <w:t>СОНАТНА ФОРМА</w:t>
      </w:r>
    </w:p>
    <w:p w14:paraId="126C9153" w14:textId="77777777" w:rsidR="007E6A1A" w:rsidRPr="007E6A1A" w:rsidRDefault="007E6A1A" w:rsidP="007E6A1A">
      <w:pPr>
        <w:spacing w:after="150"/>
        <w:rPr>
          <w:rFonts w:ascii="Arial" w:hAnsi="Arial" w:cs="Arial"/>
        </w:rPr>
      </w:pPr>
      <w:r w:rsidRPr="007E6A1A">
        <w:rPr>
          <w:rFonts w:ascii="Arial" w:hAnsi="Arial" w:cs="Arial"/>
          <w:color w:val="000000"/>
        </w:rPr>
        <w:t>Ј. Хајдн: 11 соната (редакција М. Мишевић)</w:t>
      </w:r>
    </w:p>
    <w:p w14:paraId="6A0FDD37" w14:textId="77777777" w:rsidR="007E6A1A" w:rsidRPr="007E6A1A" w:rsidRDefault="007E6A1A" w:rsidP="007E6A1A">
      <w:pPr>
        <w:spacing w:after="150"/>
        <w:rPr>
          <w:rFonts w:ascii="Arial" w:hAnsi="Arial" w:cs="Arial"/>
        </w:rPr>
      </w:pPr>
      <w:r w:rsidRPr="007E6A1A">
        <w:rPr>
          <w:rFonts w:ascii="Arial" w:hAnsi="Arial" w:cs="Arial"/>
          <w:color w:val="000000"/>
        </w:rPr>
        <w:t>А. Моцарт: Сонате – избор</w:t>
      </w:r>
    </w:p>
    <w:p w14:paraId="7DA66C6E"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ор. 14 бр. 1 Е-дур и бр. 2 Ге-дур; ор. 2 бр. 1 еф-мол и друге</w:t>
      </w:r>
    </w:p>
    <w:p w14:paraId="749AB5EA" w14:textId="77777777" w:rsidR="007E6A1A" w:rsidRPr="007E6A1A" w:rsidRDefault="007E6A1A" w:rsidP="007E6A1A">
      <w:pPr>
        <w:spacing w:after="150"/>
        <w:rPr>
          <w:rFonts w:ascii="Arial" w:hAnsi="Arial" w:cs="Arial"/>
        </w:rPr>
      </w:pPr>
      <w:r w:rsidRPr="007E6A1A">
        <w:rPr>
          <w:rFonts w:ascii="Arial" w:hAnsi="Arial" w:cs="Arial"/>
          <w:color w:val="000000"/>
        </w:rPr>
        <w:t>КОМАДИ</w:t>
      </w:r>
    </w:p>
    <w:p w14:paraId="6E41B8E2" w14:textId="77777777" w:rsidR="007E6A1A" w:rsidRPr="007E6A1A" w:rsidRDefault="007E6A1A" w:rsidP="007E6A1A">
      <w:pPr>
        <w:spacing w:after="150"/>
        <w:rPr>
          <w:rFonts w:ascii="Arial" w:hAnsi="Arial" w:cs="Arial"/>
        </w:rPr>
      </w:pPr>
      <w:r w:rsidRPr="007E6A1A">
        <w:rPr>
          <w:rFonts w:ascii="Arial" w:hAnsi="Arial" w:cs="Arial"/>
          <w:color w:val="000000"/>
        </w:rPr>
        <w:t>К. Дебиси: Арабеске Е-дур и Ге-дур; Дечји кутак,Купрен: Сестра Моник,Ж. Ф. Рамо: Гавота и Варијације,Р. Шуман: Арабеска ор. 18; Дечје сцене ор. 15 (теже); Новелете</w:t>
      </w:r>
    </w:p>
    <w:p w14:paraId="6A5E9F13" w14:textId="77777777" w:rsidR="007E6A1A" w:rsidRPr="007E6A1A" w:rsidRDefault="007E6A1A" w:rsidP="007E6A1A">
      <w:pPr>
        <w:spacing w:after="150"/>
        <w:rPr>
          <w:rFonts w:ascii="Arial" w:hAnsi="Arial" w:cs="Arial"/>
        </w:rPr>
      </w:pPr>
      <w:r w:rsidRPr="007E6A1A">
        <w:rPr>
          <w:rFonts w:ascii="Arial" w:hAnsi="Arial" w:cs="Arial"/>
          <w:color w:val="000000"/>
        </w:rPr>
        <w:t>Ф. Шопен: Ноктурна, Полонезе, Мазурке – избор Ф. Шуберт: Емпромпти ор. 142 Бе-дур</w:t>
      </w:r>
    </w:p>
    <w:p w14:paraId="4B09882C" w14:textId="77777777" w:rsidR="007E6A1A" w:rsidRPr="007E6A1A" w:rsidRDefault="007E6A1A" w:rsidP="007E6A1A">
      <w:pPr>
        <w:spacing w:after="150"/>
        <w:rPr>
          <w:rFonts w:ascii="Arial" w:hAnsi="Arial" w:cs="Arial"/>
        </w:rPr>
      </w:pPr>
      <w:r w:rsidRPr="007E6A1A">
        <w:rPr>
          <w:rFonts w:ascii="Arial" w:hAnsi="Arial" w:cs="Arial"/>
          <w:color w:val="000000"/>
        </w:rPr>
        <w:t>Скрјабин: Прелудијуми ор. 11 и други опуси; Мазурка ор. 3 бр. 6 Фис-дур,Прокофјев: ор. 22 Пролазне визије – избор Б. Барток: Сонатина; Багателе (ор. 6), Лутке у класичној музици XX века (избор и редакција М. Мишевић), Ф. Лист: Ноктурно Ас-дур Регер: Гавота Е-дур</w:t>
      </w:r>
    </w:p>
    <w:p w14:paraId="47B9EBE2" w14:textId="77777777" w:rsidR="007E6A1A" w:rsidRPr="007E6A1A" w:rsidRDefault="007E6A1A" w:rsidP="007E6A1A">
      <w:pPr>
        <w:spacing w:after="150"/>
        <w:rPr>
          <w:rFonts w:ascii="Arial" w:hAnsi="Arial" w:cs="Arial"/>
        </w:rPr>
      </w:pPr>
      <w:r w:rsidRPr="007E6A1A">
        <w:rPr>
          <w:rFonts w:ascii="Arial" w:hAnsi="Arial" w:cs="Arial"/>
          <w:color w:val="000000"/>
        </w:rPr>
        <w:t>Мокрањац: Етида бе-мол Милошевић: Мала свита,Ј. Славенски: Из Југославије К. Бабић: Прелиди ђокози Јевтић: 6 прелудијума, Рајичић: Скице; Игра де-мол Д. Пејачевић: Ноктурно</w:t>
      </w:r>
    </w:p>
    <w:p w14:paraId="429B0628" w14:textId="77777777" w:rsidR="007E6A1A" w:rsidRPr="007E6A1A" w:rsidRDefault="007E6A1A" w:rsidP="007E6A1A">
      <w:pPr>
        <w:spacing w:after="150"/>
        <w:rPr>
          <w:rFonts w:ascii="Arial" w:hAnsi="Arial" w:cs="Arial"/>
        </w:rPr>
      </w:pPr>
      <w:r w:rsidRPr="007E6A1A">
        <w:rPr>
          <w:rFonts w:ascii="Arial" w:hAnsi="Arial" w:cs="Arial"/>
          <w:color w:val="000000"/>
        </w:rPr>
        <w:t>Ј. Кршић–Р. Ранковић: Збирка клавирских композиција за савлађивање техничких проблема, I и II свеска – избор Избор дела Бјелинског, Шкерјанца и др.</w:t>
      </w:r>
    </w:p>
    <w:p w14:paraId="50480A31" w14:textId="77777777" w:rsidR="007E6A1A" w:rsidRPr="007E6A1A" w:rsidRDefault="007E6A1A" w:rsidP="007E6A1A">
      <w:pPr>
        <w:spacing w:after="150"/>
        <w:rPr>
          <w:rFonts w:ascii="Arial" w:hAnsi="Arial" w:cs="Arial"/>
        </w:rPr>
      </w:pPr>
      <w:r w:rsidRPr="007E6A1A">
        <w:rPr>
          <w:rFonts w:ascii="Arial" w:hAnsi="Arial" w:cs="Arial"/>
          <w:color w:val="000000"/>
        </w:rPr>
        <w:t>КЛАВИРСКЕ КОМПОЗИЦИЈЕ ЗА ЧИТАЊЕ СА ЛИСТА</w:t>
      </w:r>
      <w:r w:rsidRPr="007E6A1A">
        <w:rPr>
          <w:rFonts w:ascii="Arial" w:hAnsi="Arial" w:cs="Arial"/>
        </w:rPr>
        <w:br/>
      </w:r>
      <w:r w:rsidRPr="007E6A1A">
        <w:rPr>
          <w:rFonts w:ascii="Arial" w:hAnsi="Arial" w:cs="Arial"/>
          <w:color w:val="000000"/>
        </w:rPr>
        <w:t>И ЧЕТВОРОРУЧНО СВИРАЊЕ</w:t>
      </w:r>
    </w:p>
    <w:p w14:paraId="76BBD596" w14:textId="77777777" w:rsidR="007E6A1A" w:rsidRPr="007E6A1A" w:rsidRDefault="007E6A1A" w:rsidP="007E6A1A">
      <w:pPr>
        <w:spacing w:after="150"/>
        <w:rPr>
          <w:rFonts w:ascii="Arial" w:hAnsi="Arial" w:cs="Arial"/>
        </w:rPr>
      </w:pPr>
      <w:r w:rsidRPr="007E6A1A">
        <w:rPr>
          <w:rFonts w:ascii="Arial" w:hAnsi="Arial" w:cs="Arial"/>
          <w:color w:val="000000"/>
        </w:rPr>
        <w:t>100 година музике за клавир (редакција М. Мишевић)</w:t>
      </w:r>
    </w:p>
    <w:p w14:paraId="1EFDC8E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9108DCD" w14:textId="77777777" w:rsidR="007E6A1A" w:rsidRPr="007E6A1A" w:rsidRDefault="007E6A1A" w:rsidP="007E6A1A">
      <w:pPr>
        <w:spacing w:after="150"/>
        <w:rPr>
          <w:rFonts w:ascii="Arial" w:hAnsi="Arial" w:cs="Arial"/>
        </w:rPr>
      </w:pPr>
      <w:r w:rsidRPr="007E6A1A">
        <w:rPr>
          <w:rFonts w:ascii="Arial" w:hAnsi="Arial" w:cs="Arial"/>
          <w:color w:val="000000"/>
        </w:rPr>
        <w:t>а) четири етиде са различитим техничким проблемима;</w:t>
      </w:r>
    </w:p>
    <w:p w14:paraId="5B1CA313" w14:textId="77777777" w:rsidR="007E6A1A" w:rsidRPr="007E6A1A" w:rsidRDefault="007E6A1A" w:rsidP="007E6A1A">
      <w:pPr>
        <w:spacing w:after="150"/>
        <w:rPr>
          <w:rFonts w:ascii="Arial" w:hAnsi="Arial" w:cs="Arial"/>
        </w:rPr>
      </w:pPr>
      <w:r w:rsidRPr="007E6A1A">
        <w:rPr>
          <w:rFonts w:ascii="Arial" w:hAnsi="Arial" w:cs="Arial"/>
          <w:color w:val="000000"/>
        </w:rPr>
        <w:t>б) две полифоне композиције;</w:t>
      </w:r>
    </w:p>
    <w:p w14:paraId="74A8F32E"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сонате;</w:t>
      </w:r>
    </w:p>
    <w:p w14:paraId="10861F67" w14:textId="77777777" w:rsidR="007E6A1A" w:rsidRPr="007E6A1A" w:rsidRDefault="007E6A1A" w:rsidP="007E6A1A">
      <w:pPr>
        <w:spacing w:after="150"/>
        <w:rPr>
          <w:rFonts w:ascii="Arial" w:hAnsi="Arial" w:cs="Arial"/>
        </w:rPr>
      </w:pPr>
      <w:r w:rsidRPr="007E6A1A">
        <w:rPr>
          <w:rFonts w:ascii="Arial" w:hAnsi="Arial" w:cs="Arial"/>
          <w:color w:val="000000"/>
        </w:rPr>
        <w:t>г)четири композиције различитих стилова.</w:t>
      </w:r>
    </w:p>
    <w:p w14:paraId="046F774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33FB5DC"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 – напамет;</w:t>
      </w:r>
    </w:p>
    <w:p w14:paraId="7E30954E" w14:textId="77777777" w:rsidR="007E6A1A" w:rsidRPr="007E6A1A" w:rsidRDefault="007E6A1A" w:rsidP="007E6A1A">
      <w:pPr>
        <w:spacing w:after="150"/>
        <w:rPr>
          <w:rFonts w:ascii="Arial" w:hAnsi="Arial" w:cs="Arial"/>
        </w:rPr>
      </w:pPr>
      <w:r w:rsidRPr="007E6A1A">
        <w:rPr>
          <w:rFonts w:ascii="Arial" w:hAnsi="Arial" w:cs="Arial"/>
          <w:color w:val="000000"/>
        </w:rPr>
        <w:t>Једна полифона композиција – напамет;</w:t>
      </w:r>
    </w:p>
    <w:p w14:paraId="28DCD01E" w14:textId="77777777" w:rsidR="007E6A1A" w:rsidRPr="007E6A1A" w:rsidRDefault="007E6A1A" w:rsidP="007E6A1A">
      <w:pPr>
        <w:spacing w:after="150"/>
        <w:rPr>
          <w:rFonts w:ascii="Arial" w:hAnsi="Arial" w:cs="Arial"/>
        </w:rPr>
      </w:pPr>
      <w:r w:rsidRPr="007E6A1A">
        <w:rPr>
          <w:rFonts w:ascii="Arial" w:hAnsi="Arial" w:cs="Arial"/>
          <w:color w:val="000000"/>
        </w:rPr>
        <w:t>Један комад XIX или XX века – напамет;</w:t>
      </w:r>
    </w:p>
    <w:p w14:paraId="3A28CF43"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соната или концерт – може и из нота.</w:t>
      </w:r>
    </w:p>
    <w:p w14:paraId="4AA4184D" w14:textId="77777777" w:rsidR="007E6A1A" w:rsidRPr="007E6A1A" w:rsidRDefault="007E6A1A" w:rsidP="007E6A1A">
      <w:pPr>
        <w:spacing w:after="120"/>
        <w:jc w:val="center"/>
        <w:rPr>
          <w:rFonts w:ascii="Arial" w:hAnsi="Arial" w:cs="Arial"/>
        </w:rPr>
      </w:pPr>
      <w:r w:rsidRPr="007E6A1A">
        <w:rPr>
          <w:rFonts w:ascii="Arial" w:hAnsi="Arial" w:cs="Arial"/>
          <w:b/>
          <w:color w:val="000000"/>
        </w:rPr>
        <w:t>КЛАВИР – „Б” ПРОГРАМ</w:t>
      </w:r>
    </w:p>
    <w:p w14:paraId="14452F72" w14:textId="77777777" w:rsidR="007E6A1A" w:rsidRPr="007E6A1A" w:rsidRDefault="007E6A1A" w:rsidP="007E6A1A">
      <w:pPr>
        <w:spacing w:after="150"/>
        <w:rPr>
          <w:rFonts w:ascii="Arial" w:hAnsi="Arial" w:cs="Arial"/>
        </w:rPr>
      </w:pPr>
      <w:r w:rsidRPr="007E6A1A">
        <w:rPr>
          <w:rFonts w:ascii="Arial" w:hAnsi="Arial" w:cs="Arial"/>
          <w:color w:val="000000"/>
        </w:rPr>
        <w:t>„Б” програм је намењен ученицима теоретског одсека који у основној музичкој школи нису учили клавир, већ неки други инструмент.</w:t>
      </w:r>
    </w:p>
    <w:p w14:paraId="3D39EA5A" w14:textId="77777777" w:rsidR="007E6A1A" w:rsidRPr="007E6A1A" w:rsidRDefault="007E6A1A" w:rsidP="007E6A1A">
      <w:pPr>
        <w:spacing w:after="150"/>
        <w:rPr>
          <w:rFonts w:ascii="Arial" w:hAnsi="Arial" w:cs="Arial"/>
        </w:rPr>
      </w:pPr>
      <w:r w:rsidRPr="007E6A1A">
        <w:rPr>
          <w:rFonts w:ascii="Arial" w:hAnsi="Arial" w:cs="Arial"/>
          <w:color w:val="000000"/>
        </w:rPr>
        <w:t>„А” програм је намењен ученицима теоретског одсека који су завршили основну музичку школу са клавиром као главним предметом.</w:t>
      </w:r>
    </w:p>
    <w:p w14:paraId="71E0528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5CB5BCA" w14:textId="77777777" w:rsidR="007E6A1A" w:rsidRPr="007E6A1A" w:rsidRDefault="007E6A1A" w:rsidP="007E6A1A">
      <w:pPr>
        <w:spacing w:after="150"/>
        <w:rPr>
          <w:rFonts w:ascii="Arial" w:hAnsi="Arial" w:cs="Arial"/>
        </w:rPr>
      </w:pPr>
      <w:r w:rsidRPr="007E6A1A">
        <w:rPr>
          <w:rFonts w:ascii="Arial" w:hAnsi="Arial" w:cs="Arial"/>
          <w:color w:val="000000"/>
        </w:rPr>
        <w:t>– Развој извођачке технике: скале, свирање кандеци, етиде, техничке вежбе, вежбе за полифонију, сонатине, вежбе за читање с листа, вежбе за четвороручно свирање.</w:t>
      </w:r>
    </w:p>
    <w:p w14:paraId="258D1E57"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главним предметом који ученик изучава.</w:t>
      </w:r>
    </w:p>
    <w:p w14:paraId="31D1ADC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4053BCE" w14:textId="77777777" w:rsidR="007E6A1A" w:rsidRPr="007E6A1A" w:rsidRDefault="007E6A1A" w:rsidP="007E6A1A">
      <w:pPr>
        <w:spacing w:after="150"/>
        <w:rPr>
          <w:rFonts w:ascii="Arial" w:hAnsi="Arial" w:cs="Arial"/>
        </w:rPr>
      </w:pPr>
      <w:r w:rsidRPr="007E6A1A">
        <w:rPr>
          <w:rFonts w:ascii="Arial" w:hAnsi="Arial" w:cs="Arial"/>
          <w:color w:val="000000"/>
        </w:rPr>
        <w:t>– Рад на извођачкој техници</w:t>
      </w:r>
    </w:p>
    <w:p w14:paraId="67D43FBA" w14:textId="77777777" w:rsidR="007E6A1A" w:rsidRPr="007E6A1A" w:rsidRDefault="007E6A1A" w:rsidP="007E6A1A">
      <w:pPr>
        <w:spacing w:after="150"/>
        <w:rPr>
          <w:rFonts w:ascii="Arial" w:hAnsi="Arial" w:cs="Arial"/>
        </w:rPr>
      </w:pPr>
      <w:r w:rsidRPr="007E6A1A">
        <w:rPr>
          <w:rFonts w:ascii="Arial" w:hAnsi="Arial" w:cs="Arial"/>
          <w:color w:val="000000"/>
        </w:rPr>
        <w:t>– Рад на техничком ниву извођења треба да буде у функцији успешнијег овладавања других теоретских дисциплина.</w:t>
      </w:r>
    </w:p>
    <w:p w14:paraId="549DA00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3E10339C"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0E98BB12"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дијатонске и хроматске скале паралелно кроз две октаве, квинтакорд разложено и симултано кроз две октаве.</w:t>
      </w:r>
    </w:p>
    <w:p w14:paraId="144D5B63" w14:textId="77777777" w:rsidR="007E6A1A" w:rsidRPr="007E6A1A" w:rsidRDefault="007E6A1A" w:rsidP="007E6A1A">
      <w:pPr>
        <w:spacing w:after="150"/>
        <w:rPr>
          <w:rFonts w:ascii="Arial" w:hAnsi="Arial" w:cs="Arial"/>
        </w:rPr>
      </w:pPr>
      <w:r w:rsidRPr="007E6A1A">
        <w:rPr>
          <w:rFonts w:ascii="Arial" w:hAnsi="Arial" w:cs="Arial"/>
          <w:color w:val="000000"/>
        </w:rPr>
        <w:t>ШКОЛЕ</w:t>
      </w:r>
    </w:p>
    <w:p w14:paraId="76B7A121" w14:textId="77777777" w:rsidR="007E6A1A" w:rsidRPr="007E6A1A" w:rsidRDefault="007E6A1A" w:rsidP="007E6A1A">
      <w:pPr>
        <w:spacing w:after="150"/>
        <w:rPr>
          <w:rFonts w:ascii="Arial" w:hAnsi="Arial" w:cs="Arial"/>
        </w:rPr>
      </w:pPr>
      <w:r w:rsidRPr="007E6A1A">
        <w:rPr>
          <w:rFonts w:ascii="Arial" w:hAnsi="Arial" w:cs="Arial"/>
          <w:color w:val="000000"/>
        </w:rPr>
        <w:t>Николајев: Школа за клавир Јела Кршић: Школа за клавир</w:t>
      </w:r>
    </w:p>
    <w:p w14:paraId="7DAD69B8" w14:textId="77777777" w:rsidR="007E6A1A" w:rsidRPr="007E6A1A" w:rsidRDefault="007E6A1A" w:rsidP="007E6A1A">
      <w:pPr>
        <w:spacing w:after="150"/>
        <w:rPr>
          <w:rFonts w:ascii="Arial" w:hAnsi="Arial" w:cs="Arial"/>
        </w:rPr>
      </w:pPr>
      <w:r w:rsidRPr="007E6A1A">
        <w:rPr>
          <w:rFonts w:ascii="Arial" w:hAnsi="Arial" w:cs="Arial"/>
          <w:color w:val="000000"/>
        </w:rPr>
        <w:t>Друге школе сличне тежине – по избору наставника</w:t>
      </w:r>
    </w:p>
    <w:p w14:paraId="00BDA611"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06989526" w14:textId="77777777" w:rsidR="007E6A1A" w:rsidRPr="007E6A1A" w:rsidRDefault="007E6A1A" w:rsidP="007E6A1A">
      <w:pPr>
        <w:spacing w:after="150"/>
        <w:rPr>
          <w:rFonts w:ascii="Arial" w:hAnsi="Arial" w:cs="Arial"/>
        </w:rPr>
      </w:pPr>
      <w:r w:rsidRPr="007E6A1A">
        <w:rPr>
          <w:rFonts w:ascii="Arial" w:hAnsi="Arial" w:cs="Arial"/>
          <w:color w:val="000000"/>
        </w:rPr>
        <w:t>Дивернуа: Етиде – избор Лемоан: Етиде – избор</w:t>
      </w:r>
    </w:p>
    <w:p w14:paraId="269E8469" w14:textId="77777777" w:rsidR="007E6A1A" w:rsidRPr="007E6A1A" w:rsidRDefault="007E6A1A" w:rsidP="007E6A1A">
      <w:pPr>
        <w:spacing w:after="150"/>
        <w:rPr>
          <w:rFonts w:ascii="Arial" w:hAnsi="Arial" w:cs="Arial"/>
        </w:rPr>
      </w:pPr>
      <w:r w:rsidRPr="007E6A1A">
        <w:rPr>
          <w:rFonts w:ascii="Arial" w:hAnsi="Arial" w:cs="Arial"/>
          <w:color w:val="000000"/>
        </w:rPr>
        <w:t>Николајев: Школа за клавир – Етиде из II дела</w:t>
      </w:r>
    </w:p>
    <w:p w14:paraId="2A4A788F"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05FFDA49" w14:textId="77777777" w:rsidR="007E6A1A" w:rsidRPr="007E6A1A" w:rsidRDefault="007E6A1A" w:rsidP="007E6A1A">
      <w:pPr>
        <w:spacing w:after="150"/>
        <w:rPr>
          <w:rFonts w:ascii="Arial" w:hAnsi="Arial" w:cs="Arial"/>
        </w:rPr>
      </w:pPr>
      <w:r w:rsidRPr="007E6A1A">
        <w:rPr>
          <w:rFonts w:ascii="Arial" w:hAnsi="Arial" w:cs="Arial"/>
          <w:color w:val="000000"/>
        </w:rPr>
        <w:t>Јела Кршић: Клавирска читанка – вежбе за полифонију Ј. С. Бах: Мале композиције</w:t>
      </w:r>
    </w:p>
    <w:p w14:paraId="4365D38F"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3471FD83" w14:textId="77777777" w:rsidR="007E6A1A" w:rsidRPr="007E6A1A" w:rsidRDefault="007E6A1A" w:rsidP="007E6A1A">
      <w:pPr>
        <w:spacing w:after="150"/>
        <w:rPr>
          <w:rFonts w:ascii="Arial" w:hAnsi="Arial" w:cs="Arial"/>
        </w:rPr>
      </w:pPr>
      <w:r w:rsidRPr="007E6A1A">
        <w:rPr>
          <w:rFonts w:ascii="Arial" w:hAnsi="Arial" w:cs="Arial"/>
          <w:color w:val="000000"/>
        </w:rPr>
        <w:t>Избор сонатина, I свеска</w:t>
      </w:r>
    </w:p>
    <w:p w14:paraId="1417639C"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РАЗЛИЧИТИХ СТИЛОВА</w:t>
      </w:r>
    </w:p>
    <w:p w14:paraId="6055030E" w14:textId="77777777" w:rsidR="007E6A1A" w:rsidRPr="007E6A1A" w:rsidRDefault="007E6A1A" w:rsidP="007E6A1A">
      <w:pPr>
        <w:spacing w:after="150"/>
        <w:rPr>
          <w:rFonts w:ascii="Arial" w:hAnsi="Arial" w:cs="Arial"/>
        </w:rPr>
      </w:pPr>
      <w:r w:rsidRPr="007E6A1A">
        <w:rPr>
          <w:rFonts w:ascii="Arial" w:hAnsi="Arial" w:cs="Arial"/>
          <w:color w:val="000000"/>
        </w:rPr>
        <w:t>Гедике: 60 лаких композиција, ор. 36</w:t>
      </w:r>
    </w:p>
    <w:p w14:paraId="38631072" w14:textId="77777777" w:rsidR="007E6A1A" w:rsidRPr="007E6A1A" w:rsidRDefault="007E6A1A" w:rsidP="007E6A1A">
      <w:pPr>
        <w:spacing w:after="150"/>
        <w:rPr>
          <w:rFonts w:ascii="Arial" w:hAnsi="Arial" w:cs="Arial"/>
        </w:rPr>
      </w:pPr>
      <w:r w:rsidRPr="007E6A1A">
        <w:rPr>
          <w:rFonts w:ascii="Arial" w:hAnsi="Arial" w:cs="Arial"/>
          <w:color w:val="000000"/>
        </w:rPr>
        <w:t>Гурлит: Први кораци младог пијанисте ор. 82 (Први кораци – ДСЗ – 1а и 1б)</w:t>
      </w:r>
    </w:p>
    <w:p w14:paraId="4B7AAF85" w14:textId="77777777" w:rsidR="007E6A1A" w:rsidRPr="007E6A1A" w:rsidRDefault="007E6A1A" w:rsidP="007E6A1A">
      <w:pPr>
        <w:spacing w:after="150"/>
        <w:rPr>
          <w:rFonts w:ascii="Arial" w:hAnsi="Arial" w:cs="Arial"/>
        </w:rPr>
      </w:pPr>
      <w:r w:rsidRPr="007E6A1A">
        <w:rPr>
          <w:rFonts w:ascii="Arial" w:hAnsi="Arial" w:cs="Arial"/>
          <w:color w:val="000000"/>
        </w:rPr>
        <w:t>Избор лаких композиција (Просвета),Б. Барток: За децу; Клавирска музика за почетнике; Микро-козмос I, Кабалевски: 24 лаке композиције ор. 39 Албум југословенских клавирских композиција свеска I В. Богдановић: Музика предкласичара – избор</w:t>
      </w:r>
    </w:p>
    <w:p w14:paraId="3CAC4D7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923D6DF" w14:textId="77777777" w:rsidR="007E6A1A" w:rsidRPr="007E6A1A" w:rsidRDefault="007E6A1A" w:rsidP="007E6A1A">
      <w:pPr>
        <w:spacing w:after="150"/>
        <w:rPr>
          <w:rFonts w:ascii="Arial" w:hAnsi="Arial" w:cs="Arial"/>
        </w:rPr>
      </w:pPr>
      <w:r w:rsidRPr="007E6A1A">
        <w:rPr>
          <w:rFonts w:ascii="Arial" w:hAnsi="Arial" w:cs="Arial"/>
          <w:color w:val="000000"/>
        </w:rPr>
        <w:t>а) 60 вежби;</w:t>
      </w:r>
    </w:p>
    <w:p w14:paraId="2EF6F54A" w14:textId="77777777" w:rsidR="007E6A1A" w:rsidRPr="007E6A1A" w:rsidRDefault="007E6A1A" w:rsidP="007E6A1A">
      <w:pPr>
        <w:spacing w:after="150"/>
        <w:rPr>
          <w:rFonts w:ascii="Arial" w:hAnsi="Arial" w:cs="Arial"/>
        </w:rPr>
      </w:pPr>
      <w:r w:rsidRPr="007E6A1A">
        <w:rPr>
          <w:rFonts w:ascii="Arial" w:hAnsi="Arial" w:cs="Arial"/>
          <w:color w:val="000000"/>
        </w:rPr>
        <w:t>б) 10 етида;</w:t>
      </w:r>
    </w:p>
    <w:p w14:paraId="532CEE46" w14:textId="77777777" w:rsidR="007E6A1A" w:rsidRPr="007E6A1A" w:rsidRDefault="007E6A1A" w:rsidP="007E6A1A">
      <w:pPr>
        <w:spacing w:after="150"/>
        <w:rPr>
          <w:rFonts w:ascii="Arial" w:hAnsi="Arial" w:cs="Arial"/>
        </w:rPr>
      </w:pPr>
      <w:r w:rsidRPr="007E6A1A">
        <w:rPr>
          <w:rFonts w:ascii="Arial" w:hAnsi="Arial" w:cs="Arial"/>
          <w:color w:val="000000"/>
        </w:rPr>
        <w:t>в) четири полифоне композиције;</w:t>
      </w:r>
    </w:p>
    <w:p w14:paraId="7DBDDDD3" w14:textId="77777777" w:rsidR="007E6A1A" w:rsidRPr="007E6A1A" w:rsidRDefault="007E6A1A" w:rsidP="007E6A1A">
      <w:pPr>
        <w:spacing w:after="150"/>
        <w:rPr>
          <w:rFonts w:ascii="Arial" w:hAnsi="Arial" w:cs="Arial"/>
        </w:rPr>
      </w:pPr>
      <w:r w:rsidRPr="007E6A1A">
        <w:rPr>
          <w:rFonts w:ascii="Arial" w:hAnsi="Arial" w:cs="Arial"/>
          <w:color w:val="000000"/>
        </w:rPr>
        <w:t>г) две сонатине;</w:t>
      </w:r>
    </w:p>
    <w:p w14:paraId="77F3E527" w14:textId="77777777" w:rsidR="007E6A1A" w:rsidRPr="007E6A1A" w:rsidRDefault="007E6A1A" w:rsidP="007E6A1A">
      <w:pPr>
        <w:spacing w:after="150"/>
        <w:rPr>
          <w:rFonts w:ascii="Arial" w:hAnsi="Arial" w:cs="Arial"/>
        </w:rPr>
      </w:pPr>
      <w:r w:rsidRPr="007E6A1A">
        <w:rPr>
          <w:rFonts w:ascii="Arial" w:hAnsi="Arial" w:cs="Arial"/>
          <w:color w:val="000000"/>
        </w:rPr>
        <w:t>д) три композиције различитих стилова;</w:t>
      </w:r>
    </w:p>
    <w:p w14:paraId="62AB12F6"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580342B4"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022DD58" w14:textId="77777777" w:rsidR="007E6A1A" w:rsidRPr="007E6A1A" w:rsidRDefault="007E6A1A" w:rsidP="007E6A1A">
      <w:pPr>
        <w:spacing w:after="150"/>
        <w:rPr>
          <w:rFonts w:ascii="Arial" w:hAnsi="Arial" w:cs="Arial"/>
        </w:rPr>
      </w:pPr>
      <w:r w:rsidRPr="007E6A1A">
        <w:rPr>
          <w:rFonts w:ascii="Arial" w:hAnsi="Arial" w:cs="Arial"/>
          <w:color w:val="000000"/>
        </w:rPr>
        <w:t>Обрадити све дурске скале паралелно и супротно кроз две октаве, а у триолама кроз три октаве паралелно, а хроматске и све молске скале само паралелно кроз једну октаву а кроз три октаве и у триолама. Квинтакорди и септакорди четворогласно разложено и симултано кроз две октаве.</w:t>
      </w:r>
    </w:p>
    <w:p w14:paraId="2492264D"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5D42DB2" w14:textId="77777777" w:rsidR="007E6A1A" w:rsidRPr="007E6A1A" w:rsidRDefault="007E6A1A" w:rsidP="007E6A1A">
      <w:pPr>
        <w:spacing w:after="150"/>
        <w:rPr>
          <w:rFonts w:ascii="Arial" w:hAnsi="Arial" w:cs="Arial"/>
        </w:rPr>
      </w:pPr>
      <w:r w:rsidRPr="007E6A1A">
        <w:rPr>
          <w:rFonts w:ascii="Arial" w:hAnsi="Arial" w:cs="Arial"/>
          <w:color w:val="000000"/>
        </w:rPr>
        <w:t>Лемоан: ор. 37 – избор</w:t>
      </w:r>
    </w:p>
    <w:p w14:paraId="07E9B15A" w14:textId="77777777" w:rsidR="007E6A1A" w:rsidRPr="007E6A1A" w:rsidRDefault="007E6A1A" w:rsidP="007E6A1A">
      <w:pPr>
        <w:spacing w:after="150"/>
        <w:rPr>
          <w:rFonts w:ascii="Arial" w:hAnsi="Arial" w:cs="Arial"/>
        </w:rPr>
      </w:pPr>
      <w:r w:rsidRPr="007E6A1A">
        <w:rPr>
          <w:rFonts w:ascii="Arial" w:hAnsi="Arial" w:cs="Arial"/>
          <w:color w:val="000000"/>
        </w:rPr>
        <w:t>Ј. Кршић: Музичка читанка за III разред</w:t>
      </w:r>
    </w:p>
    <w:p w14:paraId="2B457934" w14:textId="77777777" w:rsidR="007E6A1A" w:rsidRPr="007E6A1A" w:rsidRDefault="007E6A1A" w:rsidP="007E6A1A">
      <w:pPr>
        <w:spacing w:after="150"/>
        <w:rPr>
          <w:rFonts w:ascii="Arial" w:hAnsi="Arial" w:cs="Arial"/>
        </w:rPr>
      </w:pPr>
      <w:r w:rsidRPr="007E6A1A">
        <w:rPr>
          <w:rFonts w:ascii="Arial" w:hAnsi="Arial" w:cs="Arial"/>
          <w:color w:val="000000"/>
        </w:rPr>
        <w:t>К. Черни: ор. 849 – избор</w:t>
      </w:r>
    </w:p>
    <w:p w14:paraId="23477983"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080D6438" w14:textId="77777777" w:rsidR="007E6A1A" w:rsidRPr="007E6A1A" w:rsidRDefault="007E6A1A" w:rsidP="007E6A1A">
      <w:pPr>
        <w:spacing w:after="150"/>
        <w:rPr>
          <w:rFonts w:ascii="Arial" w:hAnsi="Arial" w:cs="Arial"/>
        </w:rPr>
      </w:pPr>
      <w:r w:rsidRPr="007E6A1A">
        <w:rPr>
          <w:rFonts w:ascii="Arial" w:hAnsi="Arial" w:cs="Arial"/>
          <w:color w:val="000000"/>
        </w:rPr>
        <w:t>Ј. С. Бах: Мале композиције Ј. С. Бах: 12 малих прелудијума</w:t>
      </w:r>
    </w:p>
    <w:p w14:paraId="04CA72B8" w14:textId="77777777" w:rsidR="007E6A1A" w:rsidRPr="007E6A1A" w:rsidRDefault="007E6A1A" w:rsidP="007E6A1A">
      <w:pPr>
        <w:spacing w:after="150"/>
        <w:rPr>
          <w:rFonts w:ascii="Arial" w:hAnsi="Arial" w:cs="Arial"/>
        </w:rPr>
      </w:pPr>
      <w:r w:rsidRPr="007E6A1A">
        <w:rPr>
          <w:rFonts w:ascii="Arial" w:hAnsi="Arial" w:cs="Arial"/>
          <w:color w:val="000000"/>
        </w:rPr>
        <w:t>СОНАТИНЕ</w:t>
      </w:r>
    </w:p>
    <w:p w14:paraId="659F9D10" w14:textId="77777777" w:rsidR="007E6A1A" w:rsidRPr="007E6A1A" w:rsidRDefault="007E6A1A" w:rsidP="007E6A1A">
      <w:pPr>
        <w:spacing w:after="150"/>
        <w:rPr>
          <w:rFonts w:ascii="Arial" w:hAnsi="Arial" w:cs="Arial"/>
        </w:rPr>
      </w:pPr>
      <w:r w:rsidRPr="007E6A1A">
        <w:rPr>
          <w:rFonts w:ascii="Arial" w:hAnsi="Arial" w:cs="Arial"/>
          <w:color w:val="000000"/>
        </w:rPr>
        <w:t>Бетовен, Клементи, Дијабели и др</w:t>
      </w:r>
    </w:p>
    <w:p w14:paraId="37594CB3"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РАЗЛИЧИТИХ СТИЛОВА</w:t>
      </w:r>
    </w:p>
    <w:p w14:paraId="77E0395A" w14:textId="77777777" w:rsidR="007E6A1A" w:rsidRPr="007E6A1A" w:rsidRDefault="007E6A1A" w:rsidP="007E6A1A">
      <w:pPr>
        <w:spacing w:after="150"/>
        <w:rPr>
          <w:rFonts w:ascii="Arial" w:hAnsi="Arial" w:cs="Arial"/>
        </w:rPr>
      </w:pPr>
      <w:r w:rsidRPr="007E6A1A">
        <w:rPr>
          <w:rFonts w:ascii="Arial" w:hAnsi="Arial" w:cs="Arial"/>
          <w:color w:val="000000"/>
        </w:rPr>
        <w:t>Гречанинов: ор. 98 – избор Р. Шуман: Албум за младеж – избор П. И. Чајковски: Албум за младеж – избор Избор лаких композиција (Просвета) М. Тајчевић: Деци Ф. Лотка–Калински: Иверје</w:t>
      </w:r>
    </w:p>
    <w:p w14:paraId="70053917" w14:textId="77777777" w:rsidR="007E6A1A" w:rsidRPr="007E6A1A" w:rsidRDefault="007E6A1A" w:rsidP="007E6A1A">
      <w:pPr>
        <w:spacing w:after="150"/>
        <w:rPr>
          <w:rFonts w:ascii="Arial" w:hAnsi="Arial" w:cs="Arial"/>
        </w:rPr>
      </w:pPr>
      <w:r w:rsidRPr="007E6A1A">
        <w:rPr>
          <w:rFonts w:ascii="Arial" w:hAnsi="Arial" w:cs="Arial"/>
          <w:color w:val="000000"/>
        </w:rPr>
        <w:t>Албум југословенских клавирских композиција, свеска I В. Богдановић: Музика предкласичара – избор</w:t>
      </w:r>
    </w:p>
    <w:p w14:paraId="136C09E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2C41DE9" w14:textId="77777777" w:rsidR="007E6A1A" w:rsidRPr="007E6A1A" w:rsidRDefault="007E6A1A" w:rsidP="007E6A1A">
      <w:pPr>
        <w:spacing w:after="150"/>
        <w:rPr>
          <w:rFonts w:ascii="Arial" w:hAnsi="Arial" w:cs="Arial"/>
        </w:rPr>
      </w:pPr>
      <w:r w:rsidRPr="007E6A1A">
        <w:rPr>
          <w:rFonts w:ascii="Arial" w:hAnsi="Arial" w:cs="Arial"/>
          <w:color w:val="000000"/>
        </w:rPr>
        <w:t>а) 10 етида;</w:t>
      </w:r>
    </w:p>
    <w:p w14:paraId="28BC4252" w14:textId="77777777" w:rsidR="007E6A1A" w:rsidRPr="007E6A1A" w:rsidRDefault="007E6A1A" w:rsidP="007E6A1A">
      <w:pPr>
        <w:spacing w:after="150"/>
        <w:rPr>
          <w:rFonts w:ascii="Arial" w:hAnsi="Arial" w:cs="Arial"/>
        </w:rPr>
      </w:pPr>
      <w:r w:rsidRPr="007E6A1A">
        <w:rPr>
          <w:rFonts w:ascii="Arial" w:hAnsi="Arial" w:cs="Arial"/>
          <w:color w:val="000000"/>
        </w:rPr>
        <w:t>б) четири полифоне композиције;</w:t>
      </w:r>
    </w:p>
    <w:p w14:paraId="594912FD"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сонатине;</w:t>
      </w:r>
    </w:p>
    <w:p w14:paraId="636A4D86"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композиције различитог карактера и садржаја.</w:t>
      </w:r>
    </w:p>
    <w:p w14:paraId="002CF0D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71F1AF3"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две молске скале;</w:t>
      </w:r>
    </w:p>
    <w:p w14:paraId="5F59CFBE"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138390BB"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Ј. С. Баха;</w:t>
      </w:r>
    </w:p>
    <w:p w14:paraId="39540E35"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слободном избору;</w:t>
      </w:r>
    </w:p>
    <w:p w14:paraId="68B1CA8A" w14:textId="77777777" w:rsidR="007E6A1A" w:rsidRPr="007E6A1A" w:rsidRDefault="007E6A1A" w:rsidP="007E6A1A">
      <w:pPr>
        <w:spacing w:after="150"/>
        <w:rPr>
          <w:rFonts w:ascii="Arial" w:hAnsi="Arial" w:cs="Arial"/>
        </w:rPr>
      </w:pPr>
      <w:r w:rsidRPr="007E6A1A">
        <w:rPr>
          <w:rFonts w:ascii="Arial" w:hAnsi="Arial" w:cs="Arial"/>
          <w:color w:val="000000"/>
        </w:rPr>
        <w:t>Један став сонате.</w:t>
      </w:r>
    </w:p>
    <w:p w14:paraId="07B3EE52"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1CCA7FA1"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F8F140A" w14:textId="77777777" w:rsidR="007E6A1A" w:rsidRPr="007E6A1A" w:rsidRDefault="007E6A1A" w:rsidP="007E6A1A">
      <w:pPr>
        <w:spacing w:after="150"/>
        <w:rPr>
          <w:rFonts w:ascii="Arial" w:hAnsi="Arial" w:cs="Arial"/>
        </w:rPr>
      </w:pPr>
      <w:r w:rsidRPr="007E6A1A">
        <w:rPr>
          <w:rFonts w:ascii="Arial" w:hAnsi="Arial" w:cs="Arial"/>
          <w:color w:val="000000"/>
        </w:rPr>
        <w:t>Треба обрадити све дурске, молске и хроматске скале паралелно у шеснаестинама кроз четири октаве. Квинтакорде и септакорде четворогласно, разложене и симултано и велико разлагање квинтакорада кроз две или четири октаве паралелно. Аутентична каденца, уски слог, уз сваку дијатонску скалу.</w:t>
      </w:r>
    </w:p>
    <w:p w14:paraId="4F008139"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616A4D62" w14:textId="77777777" w:rsidR="007E6A1A" w:rsidRPr="007E6A1A" w:rsidRDefault="007E6A1A" w:rsidP="007E6A1A">
      <w:pPr>
        <w:spacing w:after="150"/>
        <w:rPr>
          <w:rFonts w:ascii="Arial" w:hAnsi="Arial" w:cs="Arial"/>
        </w:rPr>
      </w:pPr>
      <w:r w:rsidRPr="007E6A1A">
        <w:rPr>
          <w:rFonts w:ascii="Arial" w:hAnsi="Arial" w:cs="Arial"/>
          <w:color w:val="000000"/>
        </w:rPr>
        <w:t>К. Черни: ор. 849 – избор Беренс: ор. 61 – избор Лешхорн: ор. 66 – избор</w:t>
      </w:r>
    </w:p>
    <w:p w14:paraId="46279519"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778FBA84" w14:textId="77777777" w:rsidR="007E6A1A" w:rsidRPr="007E6A1A" w:rsidRDefault="007E6A1A" w:rsidP="007E6A1A">
      <w:pPr>
        <w:spacing w:after="150"/>
        <w:rPr>
          <w:rFonts w:ascii="Arial" w:hAnsi="Arial" w:cs="Arial"/>
        </w:rPr>
      </w:pPr>
      <w:r w:rsidRPr="007E6A1A">
        <w:rPr>
          <w:rFonts w:ascii="Arial" w:hAnsi="Arial" w:cs="Arial"/>
          <w:color w:val="000000"/>
        </w:rPr>
        <w:t>Ј. С. Бах: 12 и 6 малих прелудијума; Двогласне инвенције</w:t>
      </w:r>
    </w:p>
    <w:p w14:paraId="5FF3635F" w14:textId="77777777" w:rsidR="007E6A1A" w:rsidRPr="007E6A1A" w:rsidRDefault="007E6A1A" w:rsidP="007E6A1A">
      <w:pPr>
        <w:spacing w:after="150"/>
        <w:rPr>
          <w:rFonts w:ascii="Arial" w:hAnsi="Arial" w:cs="Arial"/>
        </w:rPr>
      </w:pPr>
      <w:r w:rsidRPr="007E6A1A">
        <w:rPr>
          <w:rFonts w:ascii="Arial" w:hAnsi="Arial" w:cs="Arial"/>
          <w:color w:val="000000"/>
        </w:rPr>
        <w:t>ЦИКЛИЧНА ФОРМА</w:t>
      </w:r>
    </w:p>
    <w:p w14:paraId="17381273" w14:textId="77777777" w:rsidR="007E6A1A" w:rsidRPr="007E6A1A" w:rsidRDefault="007E6A1A" w:rsidP="007E6A1A">
      <w:pPr>
        <w:spacing w:after="150"/>
        <w:rPr>
          <w:rFonts w:ascii="Arial" w:hAnsi="Arial" w:cs="Arial"/>
        </w:rPr>
      </w:pPr>
      <w:r w:rsidRPr="007E6A1A">
        <w:rPr>
          <w:rFonts w:ascii="Arial" w:hAnsi="Arial" w:cs="Arial"/>
          <w:color w:val="000000"/>
        </w:rPr>
        <w:t>Ј. Хајдн: Сонатине и сонате (Ј. Кршић-Д. Шишмановић)</w:t>
      </w:r>
    </w:p>
    <w:p w14:paraId="5D287E92" w14:textId="77777777" w:rsidR="007E6A1A" w:rsidRPr="007E6A1A" w:rsidRDefault="007E6A1A" w:rsidP="007E6A1A">
      <w:pPr>
        <w:spacing w:after="150"/>
        <w:rPr>
          <w:rFonts w:ascii="Arial" w:hAnsi="Arial" w:cs="Arial"/>
        </w:rPr>
      </w:pPr>
      <w:r w:rsidRPr="007E6A1A">
        <w:rPr>
          <w:rFonts w:ascii="Arial" w:hAnsi="Arial" w:cs="Arial"/>
          <w:color w:val="000000"/>
        </w:rPr>
        <w:t>А. Моцарт: Бечке сонатине</w:t>
      </w:r>
    </w:p>
    <w:p w14:paraId="758C9B1A" w14:textId="77777777" w:rsidR="007E6A1A" w:rsidRPr="007E6A1A" w:rsidRDefault="007E6A1A" w:rsidP="007E6A1A">
      <w:pPr>
        <w:spacing w:after="150"/>
        <w:rPr>
          <w:rFonts w:ascii="Arial" w:hAnsi="Arial" w:cs="Arial"/>
        </w:rPr>
      </w:pPr>
      <w:r w:rsidRPr="007E6A1A">
        <w:rPr>
          <w:rFonts w:ascii="Arial" w:hAnsi="Arial" w:cs="Arial"/>
          <w:color w:val="000000"/>
        </w:rPr>
        <w:t>Д. Кабалевски: Варијације на словачку тему</w:t>
      </w:r>
    </w:p>
    <w:p w14:paraId="2E271C26" w14:textId="77777777" w:rsidR="007E6A1A" w:rsidRPr="007E6A1A" w:rsidRDefault="007E6A1A" w:rsidP="007E6A1A">
      <w:pPr>
        <w:spacing w:after="150"/>
        <w:rPr>
          <w:rFonts w:ascii="Arial" w:hAnsi="Arial" w:cs="Arial"/>
        </w:rPr>
      </w:pPr>
      <w:r w:rsidRPr="007E6A1A">
        <w:rPr>
          <w:rFonts w:ascii="Arial" w:hAnsi="Arial" w:cs="Arial"/>
          <w:color w:val="000000"/>
        </w:rPr>
        <w:t>Мајкапар: Варијације на руску теми</w:t>
      </w:r>
    </w:p>
    <w:p w14:paraId="2D6FA04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других аутора исте тежине, по избору наставника.</w:t>
      </w:r>
    </w:p>
    <w:p w14:paraId="2E642EF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РАЗЛИЧИТИХ СТИЛОВА</w:t>
      </w:r>
    </w:p>
    <w:p w14:paraId="546A8089" w14:textId="77777777" w:rsidR="007E6A1A" w:rsidRPr="007E6A1A" w:rsidRDefault="007E6A1A" w:rsidP="007E6A1A">
      <w:pPr>
        <w:spacing w:after="150"/>
        <w:rPr>
          <w:rFonts w:ascii="Arial" w:hAnsi="Arial" w:cs="Arial"/>
        </w:rPr>
      </w:pPr>
      <w:r w:rsidRPr="007E6A1A">
        <w:rPr>
          <w:rFonts w:ascii="Arial" w:hAnsi="Arial" w:cs="Arial"/>
          <w:color w:val="000000"/>
        </w:rPr>
        <w:t>Р. Шуман: Албум за младеж – избор С. Прокофјев: Музика за децу – избор Д. Шостакович: Луткине игре – избор Д. Скарлати: Лаки комади – избор Л. ван Бетовен: За Елизу М. Тајчевић: Деци С. Рајичић: Мала свита</w:t>
      </w:r>
    </w:p>
    <w:p w14:paraId="14D1FA90" w14:textId="77777777" w:rsidR="007E6A1A" w:rsidRPr="007E6A1A" w:rsidRDefault="007E6A1A" w:rsidP="007E6A1A">
      <w:pPr>
        <w:spacing w:after="150"/>
        <w:rPr>
          <w:rFonts w:ascii="Arial" w:hAnsi="Arial" w:cs="Arial"/>
        </w:rPr>
      </w:pPr>
      <w:r w:rsidRPr="007E6A1A">
        <w:rPr>
          <w:rFonts w:ascii="Arial" w:hAnsi="Arial" w:cs="Arial"/>
          <w:color w:val="000000"/>
        </w:rPr>
        <w:t>Ј. Кршић: Клавирска хрестоматија за IV разред В. Богдановић: Музика предкласичара – избор Ј. Кршић–Р. Ранковић: Збирка клавирских композиција за савлађивање техничких проблема I свеска – избор</w:t>
      </w:r>
    </w:p>
    <w:p w14:paraId="5686244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32A99F2" w14:textId="77777777" w:rsidR="007E6A1A" w:rsidRPr="007E6A1A" w:rsidRDefault="007E6A1A" w:rsidP="007E6A1A">
      <w:pPr>
        <w:spacing w:after="150"/>
        <w:rPr>
          <w:rFonts w:ascii="Arial" w:hAnsi="Arial" w:cs="Arial"/>
        </w:rPr>
      </w:pPr>
      <w:r w:rsidRPr="007E6A1A">
        <w:rPr>
          <w:rFonts w:ascii="Arial" w:hAnsi="Arial" w:cs="Arial"/>
          <w:color w:val="000000"/>
        </w:rPr>
        <w:t>а) 10 етида;</w:t>
      </w:r>
    </w:p>
    <w:p w14:paraId="4460D72B" w14:textId="77777777" w:rsidR="007E6A1A" w:rsidRPr="007E6A1A" w:rsidRDefault="007E6A1A" w:rsidP="007E6A1A">
      <w:pPr>
        <w:spacing w:after="150"/>
        <w:rPr>
          <w:rFonts w:ascii="Arial" w:hAnsi="Arial" w:cs="Arial"/>
        </w:rPr>
      </w:pPr>
      <w:r w:rsidRPr="007E6A1A">
        <w:rPr>
          <w:rFonts w:ascii="Arial" w:hAnsi="Arial" w:cs="Arial"/>
          <w:color w:val="000000"/>
        </w:rPr>
        <w:t>б) четири полифоне композиције;</w:t>
      </w:r>
    </w:p>
    <w:p w14:paraId="522B6902" w14:textId="77777777" w:rsidR="007E6A1A" w:rsidRPr="007E6A1A" w:rsidRDefault="007E6A1A" w:rsidP="007E6A1A">
      <w:pPr>
        <w:spacing w:after="150"/>
        <w:rPr>
          <w:rFonts w:ascii="Arial" w:hAnsi="Arial" w:cs="Arial"/>
        </w:rPr>
      </w:pPr>
      <w:r w:rsidRPr="007E6A1A">
        <w:rPr>
          <w:rFonts w:ascii="Arial" w:hAnsi="Arial" w:cs="Arial"/>
          <w:color w:val="000000"/>
        </w:rPr>
        <w:t>в) две сонатине или сонату и једна варијација;</w:t>
      </w:r>
    </w:p>
    <w:p w14:paraId="66684A24"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композиције различитих стилова.</w:t>
      </w:r>
    </w:p>
    <w:p w14:paraId="49F12DC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447712C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27190995" w14:textId="77777777" w:rsidR="007E6A1A" w:rsidRPr="007E6A1A" w:rsidRDefault="007E6A1A" w:rsidP="007E6A1A">
      <w:pPr>
        <w:spacing w:after="150"/>
        <w:rPr>
          <w:rFonts w:ascii="Arial" w:hAnsi="Arial" w:cs="Arial"/>
        </w:rPr>
      </w:pPr>
      <w:r w:rsidRPr="007E6A1A">
        <w:rPr>
          <w:rFonts w:ascii="Arial" w:hAnsi="Arial" w:cs="Arial"/>
          <w:color w:val="000000"/>
        </w:rPr>
        <w:t>Све дурске, молске и хроматске скале, паралелно и супротно кроз четири октаве у шеснаестинама. Квинтакорди и септакорди, четворогласно разложено и симултано и велико разлагање кроз четири октаве паралелно. Каденце.</w:t>
      </w:r>
    </w:p>
    <w:p w14:paraId="06915B12" w14:textId="77777777" w:rsidR="007E6A1A" w:rsidRPr="007E6A1A" w:rsidRDefault="007E6A1A" w:rsidP="007E6A1A">
      <w:pPr>
        <w:spacing w:after="150"/>
        <w:rPr>
          <w:rFonts w:ascii="Arial" w:hAnsi="Arial" w:cs="Arial"/>
        </w:rPr>
      </w:pPr>
      <w:r w:rsidRPr="007E6A1A">
        <w:rPr>
          <w:rFonts w:ascii="Arial" w:hAnsi="Arial" w:cs="Arial"/>
          <w:color w:val="000000"/>
        </w:rPr>
        <w:t>ЕТИДЕ</w:t>
      </w:r>
    </w:p>
    <w:p w14:paraId="115F6F06" w14:textId="77777777" w:rsidR="007E6A1A" w:rsidRPr="007E6A1A" w:rsidRDefault="007E6A1A" w:rsidP="007E6A1A">
      <w:pPr>
        <w:spacing w:after="150"/>
        <w:rPr>
          <w:rFonts w:ascii="Arial" w:hAnsi="Arial" w:cs="Arial"/>
        </w:rPr>
      </w:pPr>
      <w:r w:rsidRPr="007E6A1A">
        <w:rPr>
          <w:rFonts w:ascii="Arial" w:hAnsi="Arial" w:cs="Arial"/>
          <w:color w:val="000000"/>
        </w:rPr>
        <w:t>К. Черни: ор. 299 – избор Крамер – избор</w:t>
      </w:r>
    </w:p>
    <w:p w14:paraId="1532F679" w14:textId="77777777" w:rsidR="007E6A1A" w:rsidRPr="007E6A1A" w:rsidRDefault="007E6A1A" w:rsidP="007E6A1A">
      <w:pPr>
        <w:spacing w:after="150"/>
        <w:rPr>
          <w:rFonts w:ascii="Arial" w:hAnsi="Arial" w:cs="Arial"/>
        </w:rPr>
      </w:pPr>
      <w:r w:rsidRPr="007E6A1A">
        <w:rPr>
          <w:rFonts w:ascii="Arial" w:hAnsi="Arial" w:cs="Arial"/>
          <w:color w:val="000000"/>
        </w:rPr>
        <w:t>Лешхорн: ор. 66 – избор</w:t>
      </w:r>
    </w:p>
    <w:p w14:paraId="5F2649C3" w14:textId="77777777" w:rsidR="007E6A1A" w:rsidRPr="007E6A1A" w:rsidRDefault="007E6A1A" w:rsidP="007E6A1A">
      <w:pPr>
        <w:spacing w:after="150"/>
        <w:rPr>
          <w:rFonts w:ascii="Arial" w:hAnsi="Arial" w:cs="Arial"/>
        </w:rPr>
      </w:pPr>
      <w:r w:rsidRPr="007E6A1A">
        <w:rPr>
          <w:rFonts w:ascii="Arial" w:hAnsi="Arial" w:cs="Arial"/>
          <w:color w:val="000000"/>
        </w:rPr>
        <w:t>Виртуозне композиције од старих мајстора до данас (избор М. Мишевић и С. Димитријевић)</w:t>
      </w:r>
    </w:p>
    <w:p w14:paraId="5AE89475" w14:textId="77777777" w:rsidR="007E6A1A" w:rsidRPr="007E6A1A" w:rsidRDefault="007E6A1A" w:rsidP="007E6A1A">
      <w:pPr>
        <w:spacing w:after="150"/>
        <w:rPr>
          <w:rFonts w:ascii="Arial" w:hAnsi="Arial" w:cs="Arial"/>
        </w:rPr>
      </w:pPr>
      <w:r w:rsidRPr="007E6A1A">
        <w:rPr>
          <w:rFonts w:ascii="Arial" w:hAnsi="Arial" w:cs="Arial"/>
          <w:color w:val="000000"/>
        </w:rPr>
        <w:t>Друге композиције одговарајуће тежине, по избору наставника</w:t>
      </w:r>
    </w:p>
    <w:p w14:paraId="27942572" w14:textId="77777777" w:rsidR="007E6A1A" w:rsidRPr="007E6A1A" w:rsidRDefault="007E6A1A" w:rsidP="007E6A1A">
      <w:pPr>
        <w:spacing w:after="150"/>
        <w:rPr>
          <w:rFonts w:ascii="Arial" w:hAnsi="Arial" w:cs="Arial"/>
        </w:rPr>
      </w:pPr>
      <w:r w:rsidRPr="007E6A1A">
        <w:rPr>
          <w:rFonts w:ascii="Arial" w:hAnsi="Arial" w:cs="Arial"/>
          <w:color w:val="000000"/>
        </w:rPr>
        <w:t>ПОЛИФОНЕ КОМПОЗИЦИЈЕ</w:t>
      </w:r>
    </w:p>
    <w:p w14:paraId="796D5130" w14:textId="77777777" w:rsidR="007E6A1A" w:rsidRPr="007E6A1A" w:rsidRDefault="007E6A1A" w:rsidP="007E6A1A">
      <w:pPr>
        <w:spacing w:after="150"/>
        <w:rPr>
          <w:rFonts w:ascii="Arial" w:hAnsi="Arial" w:cs="Arial"/>
        </w:rPr>
      </w:pPr>
      <w:r w:rsidRPr="007E6A1A">
        <w:rPr>
          <w:rFonts w:ascii="Arial" w:hAnsi="Arial" w:cs="Arial"/>
          <w:color w:val="000000"/>
        </w:rPr>
        <w:t>Ј. С. Бах: Двогласне инвенције – избор; Француске свите – поједини ставови</w:t>
      </w:r>
    </w:p>
    <w:p w14:paraId="71D0A947" w14:textId="77777777" w:rsidR="007E6A1A" w:rsidRPr="007E6A1A" w:rsidRDefault="007E6A1A" w:rsidP="007E6A1A">
      <w:pPr>
        <w:spacing w:after="150"/>
        <w:rPr>
          <w:rFonts w:ascii="Arial" w:hAnsi="Arial" w:cs="Arial"/>
        </w:rPr>
      </w:pPr>
      <w:r w:rsidRPr="007E6A1A">
        <w:rPr>
          <w:rFonts w:ascii="Arial" w:hAnsi="Arial" w:cs="Arial"/>
          <w:color w:val="000000"/>
        </w:rPr>
        <w:t>ЦИКЛИЧНА ФОРМА</w:t>
      </w:r>
    </w:p>
    <w:p w14:paraId="6CFAF8F5" w14:textId="77777777" w:rsidR="007E6A1A" w:rsidRPr="007E6A1A" w:rsidRDefault="007E6A1A" w:rsidP="007E6A1A">
      <w:pPr>
        <w:spacing w:after="150"/>
        <w:rPr>
          <w:rFonts w:ascii="Arial" w:hAnsi="Arial" w:cs="Arial"/>
        </w:rPr>
      </w:pPr>
      <w:r w:rsidRPr="007E6A1A">
        <w:rPr>
          <w:rFonts w:ascii="Arial" w:hAnsi="Arial" w:cs="Arial"/>
          <w:color w:val="000000"/>
        </w:rPr>
        <w:t>Ј. Хајдн (Фалер): Соната Е-дур, Ге-дур Ј. Хајдн (Богдановић): А-дур Л. ван Бетовен: ор. 49 бр. 1 и 2,В. А. Моцарт: Сонате КУ 454 Це-дур и КУ 286 Ге-дур Л. ван Бетовен: Варијације на швајцарску тему</w:t>
      </w:r>
    </w:p>
    <w:p w14:paraId="732DCC0E"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РАЗЛИЧИТИХ СТИЛОВА</w:t>
      </w:r>
    </w:p>
    <w:p w14:paraId="3EFA3B6F"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Екосезе; Багателе Ф. Менделсон: Песме без речи – избор Р. Шуман: Споменар,Ф. Шопен (За најмлађе): Валцери, ноктурна – избор Е. Григ: Лирски комади – избор М. Тајчевић: Српске игре – избор Ј. Кршић: Клавирска хрестонатија за V разред В. Богдановић: Музика предкласичара – избор Ј. Кршић–Р. Ранковић: Збирка клавирских композиција за савлађивање техничких проблема, I и II свеска – избор</w:t>
      </w:r>
    </w:p>
    <w:p w14:paraId="20C6DF0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866D0E2" w14:textId="77777777" w:rsidR="007E6A1A" w:rsidRPr="007E6A1A" w:rsidRDefault="007E6A1A" w:rsidP="007E6A1A">
      <w:pPr>
        <w:spacing w:after="150"/>
        <w:rPr>
          <w:rFonts w:ascii="Arial" w:hAnsi="Arial" w:cs="Arial"/>
        </w:rPr>
      </w:pPr>
      <w:r w:rsidRPr="007E6A1A">
        <w:rPr>
          <w:rFonts w:ascii="Arial" w:hAnsi="Arial" w:cs="Arial"/>
          <w:color w:val="000000"/>
        </w:rPr>
        <w:t>а) осам етида;</w:t>
      </w:r>
    </w:p>
    <w:p w14:paraId="6B683090" w14:textId="77777777" w:rsidR="007E6A1A" w:rsidRPr="007E6A1A" w:rsidRDefault="007E6A1A" w:rsidP="007E6A1A">
      <w:pPr>
        <w:spacing w:after="150"/>
        <w:rPr>
          <w:rFonts w:ascii="Arial" w:hAnsi="Arial" w:cs="Arial"/>
        </w:rPr>
      </w:pPr>
      <w:r w:rsidRPr="007E6A1A">
        <w:rPr>
          <w:rFonts w:ascii="Arial" w:hAnsi="Arial" w:cs="Arial"/>
          <w:color w:val="000000"/>
        </w:rPr>
        <w:t>б) три полифоне композиције;</w:t>
      </w:r>
    </w:p>
    <w:p w14:paraId="171BE293" w14:textId="77777777" w:rsidR="007E6A1A" w:rsidRPr="007E6A1A" w:rsidRDefault="007E6A1A" w:rsidP="007E6A1A">
      <w:pPr>
        <w:spacing w:after="150"/>
        <w:rPr>
          <w:rFonts w:ascii="Arial" w:hAnsi="Arial" w:cs="Arial"/>
        </w:rPr>
      </w:pPr>
      <w:r w:rsidRPr="007E6A1A">
        <w:rPr>
          <w:rFonts w:ascii="Arial" w:hAnsi="Arial" w:cs="Arial"/>
          <w:color w:val="000000"/>
        </w:rPr>
        <w:t>в) једна соната и једне варијације;</w:t>
      </w:r>
    </w:p>
    <w:p w14:paraId="23CFE85D" w14:textId="77777777" w:rsidR="007E6A1A" w:rsidRPr="007E6A1A" w:rsidRDefault="007E6A1A" w:rsidP="007E6A1A">
      <w:pPr>
        <w:spacing w:after="150"/>
        <w:rPr>
          <w:rFonts w:ascii="Arial" w:hAnsi="Arial" w:cs="Arial"/>
        </w:rPr>
      </w:pPr>
      <w:r w:rsidRPr="007E6A1A">
        <w:rPr>
          <w:rFonts w:ascii="Arial" w:hAnsi="Arial" w:cs="Arial"/>
          <w:color w:val="000000"/>
        </w:rPr>
        <w:t>г) четири композиције различитих стилова.</w:t>
      </w:r>
    </w:p>
    <w:p w14:paraId="7A11EBC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C8F5A1C" w14:textId="77777777" w:rsidR="007E6A1A" w:rsidRPr="007E6A1A" w:rsidRDefault="007E6A1A" w:rsidP="007E6A1A">
      <w:pPr>
        <w:spacing w:after="150"/>
        <w:rPr>
          <w:rFonts w:ascii="Arial" w:hAnsi="Arial" w:cs="Arial"/>
        </w:rPr>
      </w:pPr>
      <w:r w:rsidRPr="007E6A1A">
        <w:rPr>
          <w:rFonts w:ascii="Arial" w:hAnsi="Arial" w:cs="Arial"/>
          <w:color w:val="000000"/>
        </w:rPr>
        <w:t>Две дурске и две молске скале;</w:t>
      </w:r>
    </w:p>
    <w:p w14:paraId="4280A0CA" w14:textId="77777777" w:rsidR="007E6A1A" w:rsidRPr="007E6A1A" w:rsidRDefault="007E6A1A" w:rsidP="007E6A1A">
      <w:pPr>
        <w:spacing w:after="150"/>
        <w:rPr>
          <w:rFonts w:ascii="Arial" w:hAnsi="Arial" w:cs="Arial"/>
        </w:rPr>
      </w:pPr>
      <w:r w:rsidRPr="007E6A1A">
        <w:rPr>
          <w:rFonts w:ascii="Arial" w:hAnsi="Arial" w:cs="Arial"/>
          <w:color w:val="000000"/>
        </w:rPr>
        <w:t>Једна етида;</w:t>
      </w:r>
    </w:p>
    <w:p w14:paraId="5BA53D3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Ј. С. Баха;</w:t>
      </w:r>
    </w:p>
    <w:p w14:paraId="6D29A2DE" w14:textId="77777777" w:rsidR="007E6A1A" w:rsidRPr="007E6A1A" w:rsidRDefault="007E6A1A" w:rsidP="007E6A1A">
      <w:pPr>
        <w:spacing w:after="150"/>
        <w:rPr>
          <w:rFonts w:ascii="Arial" w:hAnsi="Arial" w:cs="Arial"/>
        </w:rPr>
      </w:pPr>
      <w:r w:rsidRPr="007E6A1A">
        <w:rPr>
          <w:rFonts w:ascii="Arial" w:hAnsi="Arial" w:cs="Arial"/>
          <w:color w:val="000000"/>
        </w:rPr>
        <w:t>Први став сонате;</w:t>
      </w:r>
    </w:p>
    <w:p w14:paraId="715A1A94"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слободном избору.</w:t>
      </w:r>
    </w:p>
    <w:p w14:paraId="28BA8A64"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75BE417" w14:textId="77777777" w:rsidR="007E6A1A" w:rsidRPr="007E6A1A" w:rsidRDefault="007E6A1A" w:rsidP="007E6A1A">
      <w:pPr>
        <w:spacing w:after="150"/>
        <w:rPr>
          <w:rFonts w:ascii="Arial" w:hAnsi="Arial" w:cs="Arial"/>
        </w:rPr>
      </w:pPr>
      <w:r w:rsidRPr="007E6A1A">
        <w:rPr>
          <w:rFonts w:ascii="Arial" w:hAnsi="Arial" w:cs="Arial"/>
          <w:color w:val="000000"/>
        </w:rPr>
        <w:t>За музичког сарадника клавир спада у групу општестручних предмета и заједно са солфеђом, хармонијом и музичким облицима заузима једно од централних места.</w:t>
      </w:r>
    </w:p>
    <w:p w14:paraId="3B49FDF4" w14:textId="77777777" w:rsidR="007E6A1A" w:rsidRPr="007E6A1A" w:rsidRDefault="007E6A1A" w:rsidP="007E6A1A">
      <w:pPr>
        <w:spacing w:after="150"/>
        <w:rPr>
          <w:rFonts w:ascii="Arial" w:hAnsi="Arial" w:cs="Arial"/>
        </w:rPr>
      </w:pPr>
      <w:r w:rsidRPr="007E6A1A">
        <w:rPr>
          <w:rFonts w:ascii="Arial" w:hAnsi="Arial" w:cs="Arial"/>
          <w:color w:val="000000"/>
        </w:rPr>
        <w:t>Програми обухватају више подручја: скале, свирање каденци, етиде, техничке вежбе, полифонију, сонатну форму, варијације, ронда, комаде разних аутора и стилова, транспоновање једноставних вежби или акорада, читање са листа, четвороручно свирање или свирање на два клавира.</w:t>
      </w:r>
    </w:p>
    <w:p w14:paraId="20A04AF1" w14:textId="77777777" w:rsidR="007E6A1A" w:rsidRPr="007E6A1A" w:rsidRDefault="007E6A1A" w:rsidP="007E6A1A">
      <w:pPr>
        <w:spacing w:after="150"/>
        <w:rPr>
          <w:rFonts w:ascii="Arial" w:hAnsi="Arial" w:cs="Arial"/>
        </w:rPr>
      </w:pPr>
      <w:r w:rsidRPr="007E6A1A">
        <w:rPr>
          <w:rFonts w:ascii="Arial" w:hAnsi="Arial" w:cs="Arial"/>
          <w:color w:val="000000"/>
        </w:rPr>
        <w:t>Наставом клавира морају се код ученика створити навике свакодневног вежбања, свакодневног читања са листа, заједничког музицирања, у четири руке или на два клавира и лаке пратње са другим инструментима или гласом. У средњој школи мора се створити услов за даље тахничко напредовање и изражајно свирање програма, за успешније овладавање свим теоретским дисциплинама и за даље школовање на факултетима код нас и у свету.</w:t>
      </w:r>
    </w:p>
    <w:p w14:paraId="4067B619" w14:textId="77777777" w:rsidR="007E6A1A" w:rsidRPr="007E6A1A" w:rsidRDefault="007E6A1A" w:rsidP="007E6A1A">
      <w:pPr>
        <w:spacing w:after="120"/>
        <w:jc w:val="center"/>
        <w:rPr>
          <w:rFonts w:ascii="Arial" w:hAnsi="Arial" w:cs="Arial"/>
        </w:rPr>
      </w:pPr>
      <w:r w:rsidRPr="007E6A1A">
        <w:rPr>
          <w:rFonts w:ascii="Arial" w:hAnsi="Arial" w:cs="Arial"/>
          <w:b/>
          <w:color w:val="000000"/>
        </w:rPr>
        <w:t>ХОР</w:t>
      </w:r>
    </w:p>
    <w:p w14:paraId="65C1BFE9" w14:textId="77777777" w:rsidR="007E6A1A" w:rsidRPr="007E6A1A" w:rsidRDefault="007E6A1A" w:rsidP="007E6A1A">
      <w:pPr>
        <w:spacing w:after="150"/>
        <w:rPr>
          <w:rFonts w:ascii="Arial" w:hAnsi="Arial" w:cs="Arial"/>
        </w:rPr>
      </w:pPr>
      <w:r w:rsidRPr="007E6A1A">
        <w:rPr>
          <w:rFonts w:ascii="Arial" w:hAnsi="Arial" w:cs="Arial"/>
          <w:color w:val="000000"/>
        </w:rPr>
        <w:t>Програм овог предмета идентичан је са програмом за вокално-инструментални одсек и налази се у том делу наставног програма</w:t>
      </w:r>
    </w:p>
    <w:p w14:paraId="54EC3DE3"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СВИРАЊЕ ХОРСКИХ ПАРТИТУРА</w:t>
      </w:r>
    </w:p>
    <w:p w14:paraId="060F0B0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A27C68C" w14:textId="77777777" w:rsidR="007E6A1A" w:rsidRPr="007E6A1A" w:rsidRDefault="007E6A1A" w:rsidP="007E6A1A">
      <w:pPr>
        <w:spacing w:after="150"/>
        <w:rPr>
          <w:rFonts w:ascii="Arial" w:hAnsi="Arial" w:cs="Arial"/>
        </w:rPr>
      </w:pPr>
      <w:r w:rsidRPr="007E6A1A">
        <w:rPr>
          <w:rFonts w:ascii="Arial" w:hAnsi="Arial" w:cs="Arial"/>
          <w:color w:val="000000"/>
        </w:rPr>
        <w:t>– Развој извођачке технике</w:t>
      </w:r>
    </w:p>
    <w:p w14:paraId="32F88DA6"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предметом дириговање</w:t>
      </w:r>
    </w:p>
    <w:p w14:paraId="045EFA4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AB3B7D4"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извођачке технике</w:t>
      </w:r>
    </w:p>
    <w:p w14:paraId="6BA01189" w14:textId="77777777" w:rsidR="007E6A1A" w:rsidRPr="007E6A1A" w:rsidRDefault="007E6A1A" w:rsidP="007E6A1A">
      <w:pPr>
        <w:spacing w:after="150"/>
        <w:rPr>
          <w:rFonts w:ascii="Arial" w:hAnsi="Arial" w:cs="Arial"/>
        </w:rPr>
      </w:pPr>
      <w:r w:rsidRPr="007E6A1A">
        <w:rPr>
          <w:rFonts w:ascii="Arial" w:hAnsi="Arial" w:cs="Arial"/>
          <w:color w:val="000000"/>
        </w:rPr>
        <w:t>– Рад на стизању знања о постојећој хорској литератури</w:t>
      </w:r>
    </w:p>
    <w:p w14:paraId="76CDA695"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предметом дириговања</w:t>
      </w:r>
    </w:p>
    <w:p w14:paraId="4A7C9F0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29EDEE51" w14:textId="77777777" w:rsidR="007E6A1A" w:rsidRPr="007E6A1A" w:rsidRDefault="007E6A1A" w:rsidP="007E6A1A">
      <w:pPr>
        <w:spacing w:after="150"/>
        <w:rPr>
          <w:rFonts w:ascii="Arial" w:hAnsi="Arial" w:cs="Arial"/>
        </w:rPr>
      </w:pPr>
      <w:r w:rsidRPr="007E6A1A">
        <w:rPr>
          <w:rFonts w:ascii="Arial" w:hAnsi="Arial" w:cs="Arial"/>
          <w:color w:val="000000"/>
        </w:rPr>
        <w:t>Овај предмет обухвата свирање хорских партитура из литературе домаћих и страних аутора различитих стилова и периода и то:</w:t>
      </w:r>
    </w:p>
    <w:p w14:paraId="27DC6F4C" w14:textId="77777777" w:rsidR="007E6A1A" w:rsidRPr="007E6A1A" w:rsidRDefault="007E6A1A" w:rsidP="007E6A1A">
      <w:pPr>
        <w:spacing w:after="150"/>
        <w:rPr>
          <w:rFonts w:ascii="Arial" w:hAnsi="Arial" w:cs="Arial"/>
        </w:rPr>
      </w:pPr>
      <w:r w:rsidRPr="007E6A1A">
        <w:rPr>
          <w:rFonts w:ascii="Arial" w:hAnsi="Arial" w:cs="Arial"/>
          <w:color w:val="000000"/>
        </w:rPr>
        <w:t>двогласни и трогласни дечји и женски хорови у једном и два нотна система;</w:t>
      </w:r>
    </w:p>
    <w:p w14:paraId="4EA6703B" w14:textId="77777777" w:rsidR="007E6A1A" w:rsidRPr="007E6A1A" w:rsidRDefault="007E6A1A" w:rsidP="007E6A1A">
      <w:pPr>
        <w:spacing w:after="150"/>
        <w:rPr>
          <w:rFonts w:ascii="Arial" w:hAnsi="Arial" w:cs="Arial"/>
        </w:rPr>
      </w:pPr>
      <w:r w:rsidRPr="007E6A1A">
        <w:rPr>
          <w:rFonts w:ascii="Arial" w:hAnsi="Arial" w:cs="Arial"/>
          <w:color w:val="000000"/>
        </w:rPr>
        <w:t>четворогласни женски и мушки хорови у два нотна система;</w:t>
      </w:r>
    </w:p>
    <w:p w14:paraId="622C550F" w14:textId="77777777" w:rsidR="007E6A1A" w:rsidRPr="007E6A1A" w:rsidRDefault="007E6A1A" w:rsidP="007E6A1A">
      <w:pPr>
        <w:spacing w:after="150"/>
        <w:rPr>
          <w:rFonts w:ascii="Arial" w:hAnsi="Arial" w:cs="Arial"/>
        </w:rPr>
      </w:pPr>
      <w:r w:rsidRPr="007E6A1A">
        <w:rPr>
          <w:rFonts w:ascii="Arial" w:hAnsi="Arial" w:cs="Arial"/>
          <w:color w:val="000000"/>
        </w:rPr>
        <w:t>трогласни дечји и женски хорови у два нотна система;</w:t>
      </w:r>
    </w:p>
    <w:p w14:paraId="59C8012E" w14:textId="77777777" w:rsidR="007E6A1A" w:rsidRPr="007E6A1A" w:rsidRDefault="007E6A1A" w:rsidP="007E6A1A">
      <w:pPr>
        <w:spacing w:after="150"/>
        <w:rPr>
          <w:rFonts w:ascii="Arial" w:hAnsi="Arial" w:cs="Arial"/>
        </w:rPr>
      </w:pPr>
      <w:r w:rsidRPr="007E6A1A">
        <w:rPr>
          <w:rFonts w:ascii="Arial" w:hAnsi="Arial" w:cs="Arial"/>
          <w:color w:val="000000"/>
        </w:rPr>
        <w:t>трогласни дечји и женско хорови у три нотна система;</w:t>
      </w:r>
    </w:p>
    <w:p w14:paraId="68E22EA8" w14:textId="77777777" w:rsidR="007E6A1A" w:rsidRPr="007E6A1A" w:rsidRDefault="007E6A1A" w:rsidP="007E6A1A">
      <w:pPr>
        <w:spacing w:after="150"/>
        <w:rPr>
          <w:rFonts w:ascii="Arial" w:hAnsi="Arial" w:cs="Arial"/>
        </w:rPr>
      </w:pPr>
      <w:r w:rsidRPr="007E6A1A">
        <w:rPr>
          <w:rFonts w:ascii="Arial" w:hAnsi="Arial" w:cs="Arial"/>
          <w:color w:val="000000"/>
        </w:rPr>
        <w:t>четворогласни хорови са три нотна система;</w:t>
      </w:r>
    </w:p>
    <w:p w14:paraId="4824C0EB" w14:textId="77777777" w:rsidR="007E6A1A" w:rsidRPr="007E6A1A" w:rsidRDefault="007E6A1A" w:rsidP="007E6A1A">
      <w:pPr>
        <w:spacing w:after="150"/>
        <w:rPr>
          <w:rFonts w:ascii="Arial" w:hAnsi="Arial" w:cs="Arial"/>
        </w:rPr>
      </w:pPr>
      <w:r w:rsidRPr="007E6A1A">
        <w:rPr>
          <w:rFonts w:ascii="Arial" w:hAnsi="Arial" w:cs="Arial"/>
          <w:color w:val="000000"/>
        </w:rPr>
        <w:t>четворогласни женски, мушки и мешовити хорови са четири нотна система.</w:t>
      </w:r>
    </w:p>
    <w:p w14:paraId="4509C1B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258D110" w14:textId="77777777" w:rsidR="007E6A1A" w:rsidRPr="007E6A1A" w:rsidRDefault="007E6A1A" w:rsidP="007E6A1A">
      <w:pPr>
        <w:spacing w:after="150"/>
        <w:rPr>
          <w:rFonts w:ascii="Arial" w:hAnsi="Arial" w:cs="Arial"/>
        </w:rPr>
      </w:pPr>
      <w:r w:rsidRPr="007E6A1A">
        <w:rPr>
          <w:rFonts w:ascii="Arial" w:hAnsi="Arial" w:cs="Arial"/>
          <w:color w:val="000000"/>
        </w:rPr>
        <w:t>Ј. Обрехт: Agnus Dei</w:t>
      </w:r>
    </w:p>
    <w:p w14:paraId="44590EE8" w14:textId="77777777" w:rsidR="007E6A1A" w:rsidRPr="007E6A1A" w:rsidRDefault="007E6A1A" w:rsidP="007E6A1A">
      <w:pPr>
        <w:spacing w:after="150"/>
        <w:rPr>
          <w:rFonts w:ascii="Arial" w:hAnsi="Arial" w:cs="Arial"/>
        </w:rPr>
      </w:pPr>
      <w:r w:rsidRPr="007E6A1A">
        <w:rPr>
          <w:rFonts w:ascii="Arial" w:hAnsi="Arial" w:cs="Arial"/>
          <w:color w:val="000000"/>
        </w:rPr>
        <w:t>Б. Мартини: In Monte Oliveti</w:t>
      </w:r>
    </w:p>
    <w:p w14:paraId="279DA7AF" w14:textId="77777777" w:rsidR="007E6A1A" w:rsidRPr="007E6A1A" w:rsidRDefault="007E6A1A" w:rsidP="007E6A1A">
      <w:pPr>
        <w:spacing w:after="150"/>
        <w:rPr>
          <w:rFonts w:ascii="Arial" w:hAnsi="Arial" w:cs="Arial"/>
        </w:rPr>
      </w:pPr>
      <w:r w:rsidRPr="007E6A1A">
        <w:rPr>
          <w:rFonts w:ascii="Arial" w:hAnsi="Arial" w:cs="Arial"/>
          <w:color w:val="000000"/>
        </w:rPr>
        <w:t>де Марзи: Signore della cime</w:t>
      </w:r>
    </w:p>
    <w:p w14:paraId="6636B066" w14:textId="77777777" w:rsidR="007E6A1A" w:rsidRPr="007E6A1A" w:rsidRDefault="007E6A1A" w:rsidP="007E6A1A">
      <w:pPr>
        <w:spacing w:after="150"/>
        <w:rPr>
          <w:rFonts w:ascii="Arial" w:hAnsi="Arial" w:cs="Arial"/>
        </w:rPr>
      </w:pPr>
      <w:r w:rsidRPr="007E6A1A">
        <w:rPr>
          <w:rFonts w:ascii="Arial" w:hAnsi="Arial" w:cs="Arial"/>
          <w:color w:val="000000"/>
        </w:rPr>
        <w:t>О. Веки: Fa una Canzone</w:t>
      </w:r>
    </w:p>
    <w:p w14:paraId="5B1A325D" w14:textId="77777777" w:rsidR="007E6A1A" w:rsidRPr="007E6A1A" w:rsidRDefault="007E6A1A" w:rsidP="007E6A1A">
      <w:pPr>
        <w:spacing w:after="150"/>
        <w:rPr>
          <w:rFonts w:ascii="Arial" w:hAnsi="Arial" w:cs="Arial"/>
        </w:rPr>
      </w:pPr>
      <w:r w:rsidRPr="007E6A1A">
        <w:rPr>
          <w:rFonts w:ascii="Arial" w:hAnsi="Arial" w:cs="Arial"/>
          <w:color w:val="000000"/>
        </w:rPr>
        <w:t>Г. Ф. Хендл: Canticorum iubilo</w:t>
      </w:r>
    </w:p>
    <w:p w14:paraId="170AF68D" w14:textId="77777777" w:rsidR="007E6A1A" w:rsidRPr="007E6A1A" w:rsidRDefault="007E6A1A" w:rsidP="007E6A1A">
      <w:pPr>
        <w:spacing w:after="150"/>
        <w:rPr>
          <w:rFonts w:ascii="Arial" w:hAnsi="Arial" w:cs="Arial"/>
        </w:rPr>
      </w:pPr>
      <w:r w:rsidRPr="007E6A1A">
        <w:rPr>
          <w:rFonts w:ascii="Arial" w:hAnsi="Arial" w:cs="Arial"/>
          <w:color w:val="000000"/>
        </w:rPr>
        <w:t>Ласо ди Орландо: Io ti voria Cantor</w:t>
      </w:r>
    </w:p>
    <w:p w14:paraId="1AA12DC1" w14:textId="77777777" w:rsidR="007E6A1A" w:rsidRPr="007E6A1A" w:rsidRDefault="007E6A1A" w:rsidP="007E6A1A">
      <w:pPr>
        <w:spacing w:after="150"/>
        <w:rPr>
          <w:rFonts w:ascii="Arial" w:hAnsi="Arial" w:cs="Arial"/>
        </w:rPr>
      </w:pPr>
      <w:r w:rsidRPr="007E6A1A">
        <w:rPr>
          <w:rFonts w:ascii="Arial" w:hAnsi="Arial" w:cs="Arial"/>
          <w:color w:val="000000"/>
        </w:rPr>
        <w:t>Б. Донати: Canzoneta</w:t>
      </w:r>
    </w:p>
    <w:p w14:paraId="3465173C" w14:textId="77777777" w:rsidR="007E6A1A" w:rsidRPr="007E6A1A" w:rsidRDefault="007E6A1A" w:rsidP="007E6A1A">
      <w:pPr>
        <w:spacing w:after="150"/>
        <w:rPr>
          <w:rFonts w:ascii="Arial" w:hAnsi="Arial" w:cs="Arial"/>
        </w:rPr>
      </w:pPr>
      <w:r w:rsidRPr="007E6A1A">
        <w:rPr>
          <w:rFonts w:ascii="Arial" w:hAnsi="Arial" w:cs="Arial"/>
          <w:color w:val="000000"/>
        </w:rPr>
        <w:t>Ј. Аркаделт: Ave Mari</w:t>
      </w:r>
    </w:p>
    <w:p w14:paraId="253935A3"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Со свјатими</w:t>
      </w:r>
    </w:p>
    <w:p w14:paraId="1ECB63B7" w14:textId="77777777" w:rsidR="007E6A1A" w:rsidRPr="007E6A1A" w:rsidRDefault="007E6A1A" w:rsidP="007E6A1A">
      <w:pPr>
        <w:spacing w:after="150"/>
        <w:rPr>
          <w:rFonts w:ascii="Arial" w:hAnsi="Arial" w:cs="Arial"/>
        </w:rPr>
      </w:pPr>
      <w:r w:rsidRPr="007E6A1A">
        <w:rPr>
          <w:rFonts w:ascii="Arial" w:hAnsi="Arial" w:cs="Arial"/>
          <w:color w:val="000000"/>
        </w:rPr>
        <w:t>К. Станковић: Господи возвах – Да исправитаја</w:t>
      </w:r>
    </w:p>
    <w:p w14:paraId="7BBD317A" w14:textId="77777777" w:rsidR="007E6A1A" w:rsidRPr="007E6A1A" w:rsidRDefault="007E6A1A" w:rsidP="007E6A1A">
      <w:pPr>
        <w:spacing w:after="150"/>
        <w:rPr>
          <w:rFonts w:ascii="Arial" w:hAnsi="Arial" w:cs="Arial"/>
        </w:rPr>
      </w:pPr>
      <w:r w:rsidRPr="007E6A1A">
        <w:rPr>
          <w:rFonts w:ascii="Arial" w:hAnsi="Arial" w:cs="Arial"/>
          <w:color w:val="000000"/>
        </w:rPr>
        <w:t>К. Станковић: Тебе појем</w:t>
      </w:r>
    </w:p>
    <w:p w14:paraId="242018E5" w14:textId="77777777" w:rsidR="007E6A1A" w:rsidRPr="007E6A1A" w:rsidRDefault="007E6A1A" w:rsidP="007E6A1A">
      <w:pPr>
        <w:spacing w:after="150"/>
        <w:rPr>
          <w:rFonts w:ascii="Arial" w:hAnsi="Arial" w:cs="Arial"/>
        </w:rPr>
      </w:pPr>
      <w:r w:rsidRPr="007E6A1A">
        <w:rPr>
          <w:rFonts w:ascii="Arial" w:hAnsi="Arial" w:cs="Arial"/>
          <w:color w:val="000000"/>
        </w:rPr>
        <w:t>К. Станковић: Достојно јест</w:t>
      </w:r>
    </w:p>
    <w:p w14:paraId="7E67E187" w14:textId="77777777" w:rsidR="007E6A1A" w:rsidRPr="007E6A1A" w:rsidRDefault="007E6A1A" w:rsidP="007E6A1A">
      <w:pPr>
        <w:spacing w:after="150"/>
        <w:rPr>
          <w:rFonts w:ascii="Arial" w:hAnsi="Arial" w:cs="Arial"/>
        </w:rPr>
      </w:pPr>
      <w:r w:rsidRPr="007E6A1A">
        <w:rPr>
          <w:rFonts w:ascii="Arial" w:hAnsi="Arial" w:cs="Arial"/>
          <w:color w:val="000000"/>
        </w:rPr>
        <w:t>Рахмањинов: Тебе поем Ст. Мокрањац: Тебе појем</w:t>
      </w:r>
    </w:p>
    <w:p w14:paraId="7243FE29"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Тропар Рождество Христову</w:t>
      </w:r>
    </w:p>
    <w:p w14:paraId="357A707E" w14:textId="77777777" w:rsidR="007E6A1A" w:rsidRPr="007E6A1A" w:rsidRDefault="007E6A1A" w:rsidP="007E6A1A">
      <w:pPr>
        <w:spacing w:after="150"/>
        <w:rPr>
          <w:rFonts w:ascii="Arial" w:hAnsi="Arial" w:cs="Arial"/>
        </w:rPr>
      </w:pPr>
      <w:r w:rsidRPr="007E6A1A">
        <w:rPr>
          <w:rFonts w:ascii="Arial" w:hAnsi="Arial" w:cs="Arial"/>
          <w:color w:val="000000"/>
        </w:rPr>
        <w:t>Р. Толингер: Царју Небесни</w:t>
      </w:r>
    </w:p>
    <w:p w14:paraId="353A6685" w14:textId="77777777" w:rsidR="007E6A1A" w:rsidRPr="007E6A1A" w:rsidRDefault="007E6A1A" w:rsidP="007E6A1A">
      <w:pPr>
        <w:spacing w:after="150"/>
        <w:rPr>
          <w:rFonts w:ascii="Arial" w:hAnsi="Arial" w:cs="Arial"/>
        </w:rPr>
      </w:pPr>
      <w:r w:rsidRPr="007E6A1A">
        <w:rPr>
          <w:rFonts w:ascii="Arial" w:hAnsi="Arial" w:cs="Arial"/>
          <w:color w:val="000000"/>
        </w:rPr>
        <w:t>Л. ван Бетовен: Жртвена песма</w:t>
      </w:r>
    </w:p>
    <w:p w14:paraId="1C7BC081"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Девојка виче из XIV руковети</w:t>
      </w:r>
    </w:p>
    <w:p w14:paraId="5294D394"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До три пушки из X руковети</w:t>
      </w:r>
    </w:p>
    <w:p w14:paraId="3285AFE1"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Што Морава из VIII руковети</w:t>
      </w:r>
    </w:p>
    <w:p w14:paraId="4DB91FC8"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И кличе девојка</w:t>
      </w:r>
    </w:p>
    <w:p w14:paraId="52051BB7"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Када ми се Радосаве</w:t>
      </w:r>
    </w:p>
    <w:p w14:paraId="29051014"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II руковет – Из моје Домовине</w:t>
      </w:r>
    </w:p>
    <w:p w14:paraId="42468584"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IX руковет – Песме из Црне Горе</w:t>
      </w:r>
    </w:p>
    <w:p w14:paraId="267CDFE9" w14:textId="77777777" w:rsidR="007E6A1A" w:rsidRPr="007E6A1A" w:rsidRDefault="007E6A1A" w:rsidP="007E6A1A">
      <w:pPr>
        <w:spacing w:after="150"/>
        <w:rPr>
          <w:rFonts w:ascii="Arial" w:hAnsi="Arial" w:cs="Arial"/>
        </w:rPr>
      </w:pPr>
      <w:r w:rsidRPr="007E6A1A">
        <w:rPr>
          <w:rFonts w:ascii="Arial" w:hAnsi="Arial" w:cs="Arial"/>
          <w:color w:val="000000"/>
        </w:rPr>
        <w:t>М. Милојевић: Двогласни, трогласни и четворогласни хорови</w:t>
      </w:r>
    </w:p>
    <w:p w14:paraId="1FA6C803" w14:textId="77777777" w:rsidR="007E6A1A" w:rsidRPr="007E6A1A" w:rsidRDefault="007E6A1A" w:rsidP="007E6A1A">
      <w:pPr>
        <w:spacing w:after="150"/>
        <w:rPr>
          <w:rFonts w:ascii="Arial" w:hAnsi="Arial" w:cs="Arial"/>
        </w:rPr>
      </w:pPr>
      <w:r w:rsidRPr="007E6A1A">
        <w:rPr>
          <w:rFonts w:ascii="Arial" w:hAnsi="Arial" w:cs="Arial"/>
          <w:color w:val="000000"/>
        </w:rPr>
        <w:t>К. Манојловић: Збирка двогласних и трогласних женских хорова</w:t>
      </w:r>
    </w:p>
    <w:p w14:paraId="5C53D0D0" w14:textId="77777777" w:rsidR="007E6A1A" w:rsidRPr="007E6A1A" w:rsidRDefault="007E6A1A" w:rsidP="007E6A1A">
      <w:pPr>
        <w:spacing w:after="150"/>
        <w:rPr>
          <w:rFonts w:ascii="Arial" w:hAnsi="Arial" w:cs="Arial"/>
        </w:rPr>
      </w:pPr>
      <w:r w:rsidRPr="007E6A1A">
        <w:rPr>
          <w:rFonts w:ascii="Arial" w:hAnsi="Arial" w:cs="Arial"/>
          <w:color w:val="000000"/>
        </w:rPr>
        <w:t>М. Бајшански: Мала хорска свита</w:t>
      </w:r>
    </w:p>
    <w:p w14:paraId="167E9E79" w14:textId="77777777" w:rsidR="007E6A1A" w:rsidRPr="007E6A1A" w:rsidRDefault="007E6A1A" w:rsidP="007E6A1A">
      <w:pPr>
        <w:spacing w:after="150"/>
        <w:rPr>
          <w:rFonts w:ascii="Arial" w:hAnsi="Arial" w:cs="Arial"/>
        </w:rPr>
      </w:pPr>
      <w:r w:rsidRPr="007E6A1A">
        <w:rPr>
          <w:rFonts w:ascii="Arial" w:hAnsi="Arial" w:cs="Arial"/>
          <w:color w:val="000000"/>
        </w:rPr>
        <w:t>М. Тајчевић: Народне песме за двогласне и трогласне хорове М. Тајчевић: 20 српских народних песама за мешовити хор С. Пашћан: 30 композиција за хор Д. Чолић: Зборник хорских песама II свеска Ј. Славенски: Две народне, К. Бабић: Двогласне и трогласне хорске композиције Ј. С. Бах: Избор мотета и корала и друга дела по избору наставника.</w:t>
      </w:r>
    </w:p>
    <w:p w14:paraId="1292327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DA5F285" w14:textId="77777777" w:rsidR="007E6A1A" w:rsidRPr="007E6A1A" w:rsidRDefault="007E6A1A" w:rsidP="007E6A1A">
      <w:pPr>
        <w:spacing w:after="150"/>
        <w:rPr>
          <w:rFonts w:ascii="Arial" w:hAnsi="Arial" w:cs="Arial"/>
        </w:rPr>
      </w:pPr>
      <w:r w:rsidRPr="007E6A1A">
        <w:rPr>
          <w:rFonts w:ascii="Arial" w:hAnsi="Arial" w:cs="Arial"/>
          <w:color w:val="000000"/>
        </w:rPr>
        <w:t>а) 15 композиција.</w:t>
      </w:r>
    </w:p>
    <w:p w14:paraId="32558726"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162E8470"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да правилно схвате и визуелно усвоје партитуру, као и да је успешно одсвирају.</w:t>
      </w:r>
    </w:p>
    <w:p w14:paraId="119B890B" w14:textId="77777777" w:rsidR="007E6A1A" w:rsidRPr="007E6A1A" w:rsidRDefault="007E6A1A" w:rsidP="007E6A1A">
      <w:pPr>
        <w:spacing w:after="150"/>
        <w:rPr>
          <w:rFonts w:ascii="Arial" w:hAnsi="Arial" w:cs="Arial"/>
        </w:rPr>
      </w:pPr>
      <w:r w:rsidRPr="007E6A1A">
        <w:rPr>
          <w:rFonts w:ascii="Arial" w:hAnsi="Arial" w:cs="Arial"/>
          <w:color w:val="000000"/>
        </w:rPr>
        <w:t>Свирати четворогласна хорска дела са четири нотна система – женске, мушке и мешовите хорове.</w:t>
      </w:r>
    </w:p>
    <w:p w14:paraId="16E521FF" w14:textId="77777777" w:rsidR="007E6A1A" w:rsidRPr="007E6A1A" w:rsidRDefault="007E6A1A" w:rsidP="007E6A1A">
      <w:pPr>
        <w:spacing w:after="150"/>
        <w:rPr>
          <w:rFonts w:ascii="Arial" w:hAnsi="Arial" w:cs="Arial"/>
        </w:rPr>
      </w:pPr>
      <w:r w:rsidRPr="007E6A1A">
        <w:rPr>
          <w:rFonts w:ascii="Arial" w:hAnsi="Arial" w:cs="Arial"/>
          <w:color w:val="000000"/>
        </w:rPr>
        <w:t>Способнији ученици партитуру треба да одсвирају на часу слиста.</w:t>
      </w:r>
    </w:p>
    <w:p w14:paraId="6F55F38C"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Оспособљавати ученика за првилно интерпретирање хорскихдела.</w:t>
      </w:r>
    </w:p>
    <w:p w14:paraId="4F6D3FBD" w14:textId="77777777" w:rsidR="007E6A1A" w:rsidRPr="007E6A1A" w:rsidRDefault="007E6A1A" w:rsidP="007E6A1A">
      <w:pPr>
        <w:spacing w:after="150"/>
        <w:rPr>
          <w:rFonts w:ascii="Arial" w:hAnsi="Arial" w:cs="Arial"/>
        </w:rPr>
      </w:pPr>
      <w:r w:rsidRPr="007E6A1A">
        <w:rPr>
          <w:rFonts w:ascii="Arial" w:hAnsi="Arial" w:cs="Arial"/>
          <w:color w:val="000000"/>
        </w:rPr>
        <w:t>Припремати ученика за студије на вишим или високим школама.</w:t>
      </w:r>
    </w:p>
    <w:p w14:paraId="2D33157F"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BCC68D4" w14:textId="77777777" w:rsidR="007E6A1A" w:rsidRPr="007E6A1A" w:rsidRDefault="007E6A1A" w:rsidP="007E6A1A">
      <w:pPr>
        <w:spacing w:after="150"/>
        <w:rPr>
          <w:rFonts w:ascii="Arial" w:hAnsi="Arial" w:cs="Arial"/>
        </w:rPr>
      </w:pPr>
      <w:r w:rsidRPr="007E6A1A">
        <w:rPr>
          <w:rFonts w:ascii="Arial" w:hAnsi="Arial" w:cs="Arial"/>
          <w:color w:val="000000"/>
        </w:rPr>
        <w:t>Палестрина: Benediktus, Телеман Sanctus, Клеменс: Tu es Petrus,X. Пурсел: Пролећна песма Ст. Мокрањац: Акатист С. Христић: Свјати Боже из Опела Ј. Маринковић: Оче наш Ст. Мокрањац: Четири обредне песме С. Пашћан: Зимски пастел И. Бајић: Српкиња Ст. Мокрањац: Пазар С. Бинички: У колу Ст. Мокрањац: Козар С. Бинички: Чини не чини Р. Петровић: Успомена Ст. Мокрањац: VI, VII, VIII и XI руковет С. Христић: Опело,Ст. Мокрањац: Литургија и Опело</w:t>
      </w:r>
    </w:p>
    <w:p w14:paraId="0BDE4FA1" w14:textId="77777777" w:rsidR="007E6A1A" w:rsidRPr="007E6A1A" w:rsidRDefault="007E6A1A" w:rsidP="007E6A1A">
      <w:pPr>
        <w:spacing w:after="150"/>
        <w:rPr>
          <w:rFonts w:ascii="Arial" w:hAnsi="Arial" w:cs="Arial"/>
        </w:rPr>
      </w:pPr>
      <w:r w:rsidRPr="007E6A1A">
        <w:rPr>
          <w:rFonts w:ascii="Arial" w:hAnsi="Arial" w:cs="Arial"/>
          <w:color w:val="000000"/>
        </w:rPr>
        <w:t>Мадригали и мотети XVI и XVII века – Монтеверди, Ласо, Маренцио, Палестрина, Галус, Лукачић, Клеменс, Гастолди, Хаслер, Жанекен, Веки, Лили и др.</w:t>
      </w:r>
    </w:p>
    <w:p w14:paraId="6AA19952"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одговарајуће тежине.</w:t>
      </w:r>
    </w:p>
    <w:p w14:paraId="5483C3B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DF83705" w14:textId="77777777" w:rsidR="007E6A1A" w:rsidRPr="007E6A1A" w:rsidRDefault="007E6A1A" w:rsidP="007E6A1A">
      <w:pPr>
        <w:spacing w:after="150"/>
        <w:rPr>
          <w:rFonts w:ascii="Arial" w:hAnsi="Arial" w:cs="Arial"/>
        </w:rPr>
      </w:pPr>
      <w:r w:rsidRPr="007E6A1A">
        <w:rPr>
          <w:rFonts w:ascii="Arial" w:hAnsi="Arial" w:cs="Arial"/>
          <w:color w:val="000000"/>
        </w:rPr>
        <w:t>а) 10 композиција.</w:t>
      </w:r>
    </w:p>
    <w:p w14:paraId="1663981B" w14:textId="77777777" w:rsidR="007E6A1A" w:rsidRPr="007E6A1A" w:rsidRDefault="007E6A1A" w:rsidP="007E6A1A">
      <w:pPr>
        <w:spacing w:after="150"/>
        <w:rPr>
          <w:rFonts w:ascii="Arial" w:hAnsi="Arial" w:cs="Arial"/>
        </w:rPr>
      </w:pPr>
      <w:r w:rsidRPr="007E6A1A">
        <w:rPr>
          <w:rFonts w:ascii="Arial" w:hAnsi="Arial" w:cs="Arial"/>
          <w:color w:val="000000"/>
        </w:rPr>
        <w:t>НАЧИН ОСТВАРИВАЊА ПРОГРАМА</w:t>
      </w:r>
    </w:p>
    <w:p w14:paraId="05CEFCC2" w14:textId="77777777" w:rsidR="007E6A1A" w:rsidRPr="007E6A1A" w:rsidRDefault="007E6A1A" w:rsidP="007E6A1A">
      <w:pPr>
        <w:spacing w:after="150"/>
        <w:rPr>
          <w:rFonts w:ascii="Arial" w:hAnsi="Arial" w:cs="Arial"/>
        </w:rPr>
      </w:pPr>
      <w:r w:rsidRPr="007E6A1A">
        <w:rPr>
          <w:rFonts w:ascii="Arial" w:hAnsi="Arial" w:cs="Arial"/>
          <w:color w:val="000000"/>
        </w:rPr>
        <w:t>Настава се изводи у групама од по два ученика на једном школском часу.</w:t>
      </w:r>
    </w:p>
    <w:p w14:paraId="70C353BF" w14:textId="77777777" w:rsidR="007E6A1A" w:rsidRPr="007E6A1A" w:rsidRDefault="007E6A1A" w:rsidP="007E6A1A">
      <w:pPr>
        <w:spacing w:after="150"/>
        <w:rPr>
          <w:rFonts w:ascii="Arial" w:hAnsi="Arial" w:cs="Arial"/>
        </w:rPr>
      </w:pPr>
      <w:r w:rsidRPr="007E6A1A">
        <w:rPr>
          <w:rFonts w:ascii="Arial" w:hAnsi="Arial" w:cs="Arial"/>
          <w:color w:val="000000"/>
        </w:rPr>
        <w:t>Наставник ће из предложене литературе одабрати ону која му је доступна или допунити другим композицијама које одговарају наставном програму, водећи рачуна о поступности и тежини градива.</w:t>
      </w:r>
    </w:p>
    <w:p w14:paraId="1070CC36" w14:textId="77777777" w:rsidR="007E6A1A" w:rsidRPr="007E6A1A" w:rsidRDefault="007E6A1A" w:rsidP="007E6A1A">
      <w:pPr>
        <w:spacing w:after="120"/>
        <w:jc w:val="center"/>
        <w:rPr>
          <w:rFonts w:ascii="Arial" w:hAnsi="Arial" w:cs="Arial"/>
        </w:rPr>
      </w:pPr>
      <w:r w:rsidRPr="007E6A1A">
        <w:rPr>
          <w:rFonts w:ascii="Arial" w:hAnsi="Arial" w:cs="Arial"/>
          <w:b/>
          <w:color w:val="000000"/>
        </w:rPr>
        <w:t>ДИРИГОВАЊЕ</w:t>
      </w:r>
    </w:p>
    <w:p w14:paraId="5256F6F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D4DB9F9"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рад са камерним ансмаблима, хоровима, оркестрима</w:t>
      </w:r>
    </w:p>
    <w:p w14:paraId="59E46789"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осталим предметима на теоретском одсеку</w:t>
      </w:r>
    </w:p>
    <w:p w14:paraId="2A64EA22"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C76DB63"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способности ученика за рад са камерним ансамблима, хоровима, оркестрима</w:t>
      </w:r>
    </w:p>
    <w:p w14:paraId="76CB5847" w14:textId="77777777" w:rsidR="007E6A1A" w:rsidRPr="007E6A1A" w:rsidRDefault="007E6A1A" w:rsidP="007E6A1A">
      <w:pPr>
        <w:spacing w:after="150"/>
        <w:rPr>
          <w:rFonts w:ascii="Arial" w:hAnsi="Arial" w:cs="Arial"/>
        </w:rPr>
      </w:pPr>
      <w:r w:rsidRPr="007E6A1A">
        <w:rPr>
          <w:rFonts w:ascii="Arial" w:hAnsi="Arial" w:cs="Arial"/>
          <w:color w:val="000000"/>
        </w:rPr>
        <w:t>– Развој способности ученика за повезивање овог предмета са осталим предметима на теоретском одсеку</w:t>
      </w:r>
    </w:p>
    <w:p w14:paraId="72068A9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0007564"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основним законитостима дириговања. Упознавање са историјским развојем технике дириговања. Упознавање са улогом и значајем диригента као вође и правилима која владају у ансамблу.</w:t>
      </w:r>
    </w:p>
    <w:p w14:paraId="2CA43467"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различитих стилова дириговања у хору и оркестру – њихове сличности и разлике.</w:t>
      </w:r>
    </w:p>
    <w:p w14:paraId="327B1A4D"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Савладавањем диригентске технике упознавати хорску и оркестарску литературу.</w:t>
      </w:r>
    </w:p>
    <w:p w14:paraId="37ACDD28" w14:textId="77777777" w:rsidR="007E6A1A" w:rsidRPr="007E6A1A" w:rsidRDefault="007E6A1A" w:rsidP="007E6A1A">
      <w:pPr>
        <w:spacing w:after="150"/>
        <w:rPr>
          <w:rFonts w:ascii="Arial" w:hAnsi="Arial" w:cs="Arial"/>
        </w:rPr>
      </w:pPr>
      <w:r w:rsidRPr="007E6A1A">
        <w:rPr>
          <w:rFonts w:ascii="Arial" w:hAnsi="Arial" w:cs="Arial"/>
          <w:color w:val="000000"/>
        </w:rPr>
        <w:t>Обрађујући различите и многобројне техничке проблеме упознавати се са елементима интерпретације као што су форма, слог, темпо, динамика, фразирање, ритам, агогика и др.</w:t>
      </w:r>
    </w:p>
    <w:p w14:paraId="7DAD118F" w14:textId="77777777" w:rsidR="007E6A1A" w:rsidRPr="007E6A1A" w:rsidRDefault="007E6A1A" w:rsidP="007E6A1A">
      <w:pPr>
        <w:spacing w:after="150"/>
        <w:rPr>
          <w:rFonts w:ascii="Arial" w:hAnsi="Arial" w:cs="Arial"/>
        </w:rPr>
      </w:pPr>
      <w:r w:rsidRPr="007E6A1A">
        <w:rPr>
          <w:rFonts w:ascii="Arial" w:hAnsi="Arial" w:cs="Arial"/>
          <w:color w:val="000000"/>
        </w:rPr>
        <w:t>ХОРСКО ДИРИГОВАЊЕ</w:t>
      </w:r>
    </w:p>
    <w:p w14:paraId="73878678"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13E9C9C" w14:textId="77777777" w:rsidR="007E6A1A" w:rsidRPr="007E6A1A" w:rsidRDefault="007E6A1A" w:rsidP="007E6A1A">
      <w:pPr>
        <w:spacing w:after="150"/>
        <w:rPr>
          <w:rFonts w:ascii="Arial" w:hAnsi="Arial" w:cs="Arial"/>
        </w:rPr>
      </w:pPr>
      <w:r w:rsidRPr="007E6A1A">
        <w:rPr>
          <w:rFonts w:ascii="Arial" w:hAnsi="Arial" w:cs="Arial"/>
          <w:color w:val="000000"/>
        </w:rPr>
        <w:t>Ст. Мокрањац: одломци из Литургије, одломци из II, VI, VII, XI, XII руковети, одломци из Приморских напјева, Славска. К. Станковић: Достојно јест В. Ђорђевић: О косидби М. Топаловић: У пролеће К. Манојловић: Леле Недо Хомна Св. Сави Ј. Галус: Ecce quomodo, Донати: Канцонета, Гастолди: Хумориста Палестрина: Vigilate, Л. ван Бетовен: Жртвена песма</w:t>
      </w:r>
    </w:p>
    <w:p w14:paraId="4A0ADF9E" w14:textId="77777777" w:rsidR="007E6A1A" w:rsidRPr="007E6A1A" w:rsidRDefault="007E6A1A" w:rsidP="007E6A1A">
      <w:pPr>
        <w:spacing w:after="150"/>
        <w:rPr>
          <w:rFonts w:ascii="Arial" w:hAnsi="Arial" w:cs="Arial"/>
        </w:rPr>
      </w:pPr>
      <w:r w:rsidRPr="007E6A1A">
        <w:rPr>
          <w:rFonts w:ascii="Arial" w:hAnsi="Arial" w:cs="Arial"/>
          <w:color w:val="000000"/>
        </w:rPr>
        <w:t>КАНОНИ</w:t>
      </w:r>
    </w:p>
    <w:p w14:paraId="1E318D29" w14:textId="77777777" w:rsidR="007E6A1A" w:rsidRPr="007E6A1A" w:rsidRDefault="007E6A1A" w:rsidP="007E6A1A">
      <w:pPr>
        <w:spacing w:after="150"/>
        <w:rPr>
          <w:rFonts w:ascii="Arial" w:hAnsi="Arial" w:cs="Arial"/>
        </w:rPr>
      </w:pPr>
      <w:r w:rsidRPr="007E6A1A">
        <w:rPr>
          <w:rFonts w:ascii="Arial" w:hAnsi="Arial" w:cs="Arial"/>
          <w:color w:val="000000"/>
        </w:rPr>
        <w:t>Орландо ди Ласо: Бенедиктус ,Л. Лео: Libera me, Преториус: Viva la musica</w:t>
      </w:r>
    </w:p>
    <w:p w14:paraId="6E0132C9" w14:textId="77777777" w:rsidR="007E6A1A" w:rsidRPr="007E6A1A" w:rsidRDefault="007E6A1A" w:rsidP="007E6A1A">
      <w:pPr>
        <w:spacing w:after="150"/>
        <w:rPr>
          <w:rFonts w:ascii="Arial" w:hAnsi="Arial" w:cs="Arial"/>
        </w:rPr>
      </w:pPr>
      <w:r w:rsidRPr="007E6A1A">
        <w:rPr>
          <w:rFonts w:ascii="Arial" w:hAnsi="Arial" w:cs="Arial"/>
          <w:color w:val="000000"/>
        </w:rPr>
        <w:t>Е. Косето: Нек чиви музика; Песма је драг и поуздан другар Л. Керубини: Песма се ори Ј. Хајдн: Интервали Л. ван Бетовен: Скала</w:t>
      </w:r>
    </w:p>
    <w:p w14:paraId="3F06418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E0BCEB2" w14:textId="77777777" w:rsidR="007E6A1A" w:rsidRPr="007E6A1A" w:rsidRDefault="007E6A1A" w:rsidP="007E6A1A">
      <w:pPr>
        <w:spacing w:after="150"/>
        <w:rPr>
          <w:rFonts w:ascii="Arial" w:hAnsi="Arial" w:cs="Arial"/>
        </w:rPr>
      </w:pPr>
      <w:r w:rsidRPr="007E6A1A">
        <w:rPr>
          <w:rFonts w:ascii="Arial" w:hAnsi="Arial" w:cs="Arial"/>
          <w:color w:val="000000"/>
        </w:rPr>
        <w:t>Рад са хором једног краћег хорског дела;</w:t>
      </w:r>
    </w:p>
    <w:p w14:paraId="560584E3" w14:textId="77777777" w:rsidR="007E6A1A" w:rsidRPr="007E6A1A" w:rsidRDefault="007E6A1A" w:rsidP="007E6A1A">
      <w:pPr>
        <w:spacing w:after="150"/>
        <w:rPr>
          <w:rFonts w:ascii="Arial" w:hAnsi="Arial" w:cs="Arial"/>
        </w:rPr>
      </w:pPr>
      <w:r w:rsidRPr="007E6A1A">
        <w:rPr>
          <w:rFonts w:ascii="Arial" w:hAnsi="Arial" w:cs="Arial"/>
          <w:color w:val="000000"/>
        </w:rPr>
        <w:t>Извођење дириговањем једне хорске композиције.</w:t>
      </w:r>
    </w:p>
    <w:p w14:paraId="2CC7ECF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0CDB1DF9" w14:textId="77777777" w:rsidR="007E6A1A" w:rsidRPr="007E6A1A" w:rsidRDefault="007E6A1A" w:rsidP="007E6A1A">
      <w:pPr>
        <w:spacing w:after="150"/>
        <w:rPr>
          <w:rFonts w:ascii="Arial" w:hAnsi="Arial" w:cs="Arial"/>
        </w:rPr>
      </w:pPr>
      <w:r w:rsidRPr="007E6A1A">
        <w:rPr>
          <w:rFonts w:ascii="Arial" w:hAnsi="Arial" w:cs="Arial"/>
          <w:color w:val="000000"/>
        </w:rPr>
        <w:t>ОРКЕСТАРСКО ДИРИГОВАЊЕ</w:t>
      </w:r>
    </w:p>
    <w:p w14:paraId="4D198331"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распоредом инструмената у оркестарској деоници.</w:t>
      </w:r>
    </w:p>
    <w:p w14:paraId="66CACF4E"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диригентског става у раду са оркестром. Значај диригентске палице.</w:t>
      </w:r>
    </w:p>
    <w:p w14:paraId="0D7FE1B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E03F9E8" w14:textId="77777777" w:rsidR="007E6A1A" w:rsidRPr="007E6A1A" w:rsidRDefault="007E6A1A" w:rsidP="007E6A1A">
      <w:pPr>
        <w:spacing w:after="150"/>
        <w:rPr>
          <w:rFonts w:ascii="Arial" w:hAnsi="Arial" w:cs="Arial"/>
        </w:rPr>
      </w:pPr>
      <w:r w:rsidRPr="007E6A1A">
        <w:rPr>
          <w:rFonts w:ascii="Arial" w:hAnsi="Arial" w:cs="Arial"/>
          <w:color w:val="000000"/>
        </w:rPr>
        <w:t>Одломци из следећих композиција: Пахелбел: Канон и жига,Ј. С. Бах: Музичка жртва</w:t>
      </w:r>
    </w:p>
    <w:p w14:paraId="799728D9" w14:textId="77777777" w:rsidR="007E6A1A" w:rsidRPr="007E6A1A" w:rsidRDefault="007E6A1A" w:rsidP="007E6A1A">
      <w:pPr>
        <w:spacing w:after="150"/>
        <w:rPr>
          <w:rFonts w:ascii="Arial" w:hAnsi="Arial" w:cs="Arial"/>
        </w:rPr>
      </w:pPr>
      <w:r w:rsidRPr="007E6A1A">
        <w:rPr>
          <w:rFonts w:ascii="Arial" w:hAnsi="Arial" w:cs="Arial"/>
          <w:color w:val="000000"/>
        </w:rPr>
        <w:t>Ј. Хајдн: Симфоније бр. 88; бр. 104; бр. 93; бр. 94; Дечја симфонија,В. А. Моцарт: Мала ноћна музика; Симфоније бр. 39; бр. 36; бр. 26; бр. 40; Увертира из опере „Отмица из Сараја”; Фигарова женидба, Л. ван Бетовен: одломци из I, III, VII и VIII симфоније</w:t>
      </w:r>
    </w:p>
    <w:p w14:paraId="3706F881" w14:textId="77777777" w:rsidR="007E6A1A" w:rsidRPr="007E6A1A" w:rsidRDefault="007E6A1A" w:rsidP="007E6A1A">
      <w:pPr>
        <w:spacing w:after="150"/>
        <w:rPr>
          <w:rFonts w:ascii="Arial" w:hAnsi="Arial" w:cs="Arial"/>
        </w:rPr>
      </w:pPr>
      <w:r w:rsidRPr="007E6A1A">
        <w:rPr>
          <w:rFonts w:ascii="Arial" w:hAnsi="Arial" w:cs="Arial"/>
          <w:color w:val="000000"/>
        </w:rPr>
        <w:t>Ф. Шуберт: Три лака комада за гудаче; III симфонија,А. Дворжак: Словенске игре, Ј. Брамс: Мађарске игре, Р. Шуман: Четири мала комада за гудачки оркестар</w:t>
      </w:r>
    </w:p>
    <w:p w14:paraId="2178477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E59F7C6" w14:textId="77777777" w:rsidR="007E6A1A" w:rsidRPr="007E6A1A" w:rsidRDefault="007E6A1A" w:rsidP="007E6A1A">
      <w:pPr>
        <w:spacing w:after="150"/>
        <w:rPr>
          <w:rFonts w:ascii="Arial" w:hAnsi="Arial" w:cs="Arial"/>
        </w:rPr>
      </w:pPr>
      <w:r w:rsidRPr="007E6A1A">
        <w:rPr>
          <w:rFonts w:ascii="Arial" w:hAnsi="Arial" w:cs="Arial"/>
          <w:color w:val="000000"/>
        </w:rPr>
        <w:t>Рад са оркестром – краће дело;</w:t>
      </w:r>
    </w:p>
    <w:p w14:paraId="7C83171B" w14:textId="77777777" w:rsidR="007E6A1A" w:rsidRPr="007E6A1A" w:rsidRDefault="007E6A1A" w:rsidP="007E6A1A">
      <w:pPr>
        <w:spacing w:after="150"/>
        <w:rPr>
          <w:rFonts w:ascii="Arial" w:hAnsi="Arial" w:cs="Arial"/>
        </w:rPr>
      </w:pPr>
      <w:r w:rsidRPr="007E6A1A">
        <w:rPr>
          <w:rFonts w:ascii="Arial" w:hAnsi="Arial" w:cs="Arial"/>
          <w:color w:val="000000"/>
        </w:rPr>
        <w:t>Извођење дириговањем једне оркестарске композиције.</w:t>
      </w:r>
    </w:p>
    <w:p w14:paraId="4C1A5F25" w14:textId="77777777" w:rsidR="007E6A1A" w:rsidRPr="007E6A1A" w:rsidRDefault="007E6A1A" w:rsidP="007E6A1A">
      <w:pPr>
        <w:spacing w:after="150"/>
        <w:rPr>
          <w:rFonts w:ascii="Arial" w:hAnsi="Arial" w:cs="Arial"/>
        </w:rPr>
      </w:pPr>
      <w:r w:rsidRPr="007E6A1A">
        <w:rPr>
          <w:rFonts w:ascii="Arial" w:hAnsi="Arial" w:cs="Arial"/>
          <w:color w:val="000000"/>
        </w:rPr>
        <w:t>За испит се може користити и дечји оркестар или оркестар школе.</w:t>
      </w:r>
    </w:p>
    <w:p w14:paraId="2AC0DD7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43FDF673" w14:textId="77777777" w:rsidR="007E6A1A" w:rsidRPr="007E6A1A" w:rsidRDefault="007E6A1A" w:rsidP="007E6A1A">
      <w:pPr>
        <w:spacing w:after="150"/>
        <w:rPr>
          <w:rFonts w:ascii="Arial" w:hAnsi="Arial" w:cs="Arial"/>
        </w:rPr>
      </w:pPr>
      <w:r w:rsidRPr="007E6A1A">
        <w:rPr>
          <w:rFonts w:ascii="Arial" w:hAnsi="Arial" w:cs="Arial"/>
          <w:color w:val="000000"/>
        </w:rPr>
        <w:t>Циљ предмета је да ученицима разјасни основне проблеме и правилности предмета дириговање. Подразумева се да је ученик упознат са предметима као што су хармонија, контрапункт, музички облици и солфеђо па се овај предмет и обрађује у завршним разредима средње школе.</w:t>
      </w:r>
    </w:p>
    <w:p w14:paraId="00E48527" w14:textId="77777777" w:rsidR="007E6A1A" w:rsidRPr="007E6A1A" w:rsidRDefault="007E6A1A" w:rsidP="007E6A1A">
      <w:pPr>
        <w:spacing w:after="150"/>
        <w:rPr>
          <w:rFonts w:ascii="Arial" w:hAnsi="Arial" w:cs="Arial"/>
        </w:rPr>
      </w:pPr>
      <w:r w:rsidRPr="007E6A1A">
        <w:rPr>
          <w:rFonts w:ascii="Arial" w:hAnsi="Arial" w:cs="Arial"/>
          <w:color w:val="000000"/>
        </w:rPr>
        <w:t>Предавач треба да буде диригент са праксом, што значи да је његово лично искуство са питањима која се обрађују неопходно. За сам почетак ученици се упознају са улогом диригента и његовим задацима у раду са ансамблом. Настава се одржава у групама, а са ученицима се ради индивидуално.</w:t>
      </w:r>
    </w:p>
    <w:p w14:paraId="59D4E7CF" w14:textId="77777777" w:rsidR="007E6A1A" w:rsidRPr="007E6A1A" w:rsidRDefault="007E6A1A" w:rsidP="007E6A1A">
      <w:pPr>
        <w:spacing w:after="150"/>
        <w:rPr>
          <w:rFonts w:ascii="Arial" w:hAnsi="Arial" w:cs="Arial"/>
        </w:rPr>
      </w:pPr>
      <w:r w:rsidRPr="007E6A1A">
        <w:rPr>
          <w:rFonts w:ascii="Arial" w:hAnsi="Arial" w:cs="Arial"/>
          <w:color w:val="000000"/>
        </w:rPr>
        <w:t>Савладавање технике дириговања у почетној фази рада представља најважнији сегмент. Почиње се од диригентског става, односно почетне позиције. Вежба се у оном ставу у коме се у стварности и наступа. Правилно савладани почетни став представља главни предуслов за даље успешно савлађивање сложенијих задатака. Овоме се мора посветити пуна пажња јер су касније измене већ усвојеног погрешног става мукотрпне и споре. Ученик мора да успостави пуну контролу над сваким делом свога тела и треба да ради вежбе за еластичност тела. Ученици посматрају став професора и упоређују га са својим колегама и са собом.</w:t>
      </w:r>
    </w:p>
    <w:p w14:paraId="57CDC458" w14:textId="77777777" w:rsidR="007E6A1A" w:rsidRPr="007E6A1A" w:rsidRDefault="007E6A1A" w:rsidP="007E6A1A">
      <w:pPr>
        <w:spacing w:after="150"/>
        <w:rPr>
          <w:rFonts w:ascii="Arial" w:hAnsi="Arial" w:cs="Arial"/>
        </w:rPr>
      </w:pPr>
      <w:r w:rsidRPr="007E6A1A">
        <w:rPr>
          <w:rFonts w:ascii="Arial" w:hAnsi="Arial" w:cs="Arial"/>
          <w:color w:val="000000"/>
        </w:rPr>
        <w:t>Увек постоји дилема – да ли да се обрађује прво припрема или тактирање. Најсрећнију и најприроднију варијанту представља паралелно упознавање са овим проблемима. Што се тиче метрике, ученик се првобитно упознаје са тактирањем дводелног такта. Графички приказ путање руке је врло значајан не само за дводел већ и за остале мере. Када се саввлада место тезе и арзе ученици ће визуелизацијом брзо усвојити метричке схеме. За почетак је довољно да ученици савладају троделну и четвороделну схему која је изведена из дводела.</w:t>
      </w:r>
    </w:p>
    <w:p w14:paraId="0BF2489A" w14:textId="77777777" w:rsidR="007E6A1A" w:rsidRPr="007E6A1A" w:rsidRDefault="007E6A1A" w:rsidP="007E6A1A">
      <w:pPr>
        <w:spacing w:after="150"/>
        <w:rPr>
          <w:rFonts w:ascii="Arial" w:hAnsi="Arial" w:cs="Arial"/>
        </w:rPr>
      </w:pPr>
      <w:r w:rsidRPr="007E6A1A">
        <w:rPr>
          <w:rFonts w:ascii="Arial" w:hAnsi="Arial" w:cs="Arial"/>
          <w:color w:val="000000"/>
        </w:rPr>
        <w:t>На овом, а и на вишим нивоима студирања дириговања ученици раде на принципу „пресликавања” односно имитирања покрета предавача. Једном усвојен покрет се мора марљиво увежбавати. Добро је да ученици, ради контроле, вежбају уз огледало.</w:t>
      </w:r>
    </w:p>
    <w:p w14:paraId="68D7ED3F" w14:textId="77777777" w:rsidR="007E6A1A" w:rsidRPr="007E6A1A" w:rsidRDefault="007E6A1A" w:rsidP="007E6A1A">
      <w:pPr>
        <w:spacing w:after="150"/>
        <w:rPr>
          <w:rFonts w:ascii="Arial" w:hAnsi="Arial" w:cs="Arial"/>
        </w:rPr>
      </w:pPr>
      <w:r w:rsidRPr="007E6A1A">
        <w:rPr>
          <w:rFonts w:ascii="Arial" w:hAnsi="Arial" w:cs="Arial"/>
          <w:color w:val="000000"/>
        </w:rPr>
        <w:t>Узмах или припрема: ученици треба да схвате да се у овом импулсу изражава темпо, динамика и карактер композиције, као и атака ансамбла.</w:t>
      </w:r>
    </w:p>
    <w:p w14:paraId="3EB577A8" w14:textId="77777777" w:rsidR="007E6A1A" w:rsidRPr="007E6A1A" w:rsidRDefault="007E6A1A" w:rsidP="007E6A1A">
      <w:pPr>
        <w:spacing w:after="150"/>
        <w:rPr>
          <w:rFonts w:ascii="Arial" w:hAnsi="Arial" w:cs="Arial"/>
        </w:rPr>
      </w:pPr>
      <w:r w:rsidRPr="007E6A1A">
        <w:rPr>
          <w:rFonts w:ascii="Arial" w:hAnsi="Arial" w:cs="Arial"/>
          <w:color w:val="000000"/>
        </w:rPr>
        <w:t>Дириговање се реализује унапред. Свој гест диригент управља ономе што предстоји, али и прати тренутни ток музике. Најбољи доказ ученику за ову законитост је ситуација piano-forte. Све ове проблеме треба „озвучити” односно прорадити кроз литературу. Примере треба тражити у музици која је позната ученицима. Почиње се од двогласа.Веома је корисно да се ученици на часу организују тако да формирају ансамбл који ће певати ова дела. За почетак су то одломци, касније се обрађују целине.</w:t>
      </w:r>
    </w:p>
    <w:p w14:paraId="52BC45D7" w14:textId="77777777" w:rsidR="007E6A1A" w:rsidRPr="007E6A1A" w:rsidRDefault="007E6A1A" w:rsidP="007E6A1A">
      <w:pPr>
        <w:spacing w:after="150"/>
        <w:rPr>
          <w:rFonts w:ascii="Arial" w:hAnsi="Arial" w:cs="Arial"/>
        </w:rPr>
      </w:pPr>
      <w:r w:rsidRPr="007E6A1A">
        <w:rPr>
          <w:rFonts w:ascii="Arial" w:hAnsi="Arial" w:cs="Arial"/>
          <w:color w:val="000000"/>
        </w:rPr>
        <w:t>Короне, цезуре, ритарданда, аћелеранда, крешенда, декрешенда, промене темпа и др. се уче тек када су горе наведени задаци савладани.</w:t>
      </w:r>
    </w:p>
    <w:p w14:paraId="1BD032D5"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треба да познаје значење диригентског гласа, да га обележи у литератури и да га пева док диригује. Канони су најделотворнији у проучавање диригентског гласа. Предмет добија свој потпуни смисао када ученик диригује ансамблом. У почетку ће се ученици изненадити, можда и уплашити звука који стиже са закашњењем. Са тим проблемом треба да је теоретски већ упознат.</w:t>
      </w:r>
    </w:p>
    <w:p w14:paraId="1D3AD42C" w14:textId="77777777" w:rsidR="007E6A1A" w:rsidRPr="007E6A1A" w:rsidRDefault="007E6A1A" w:rsidP="007E6A1A">
      <w:pPr>
        <w:spacing w:after="150"/>
        <w:rPr>
          <w:rFonts w:ascii="Arial" w:hAnsi="Arial" w:cs="Arial"/>
        </w:rPr>
      </w:pPr>
      <w:r w:rsidRPr="007E6A1A">
        <w:rPr>
          <w:rFonts w:ascii="Arial" w:hAnsi="Arial" w:cs="Arial"/>
          <w:color w:val="000000"/>
        </w:rPr>
        <w:t>Предавач може да направи селекцију најуспешнијих ученика који ће дириговати школским хором на некој од редовних проба уз пуну контролу професора. Овим наступиом професор може некеученике оценити што представља нарочити стимуланс у раду.Професор оцењује у току године квалитет рада ученика а на крају школске године организује испит са унапред објављеним и састављеним испитним програмом. Он не сме бити тежи од програма који се обрађивао у току школске године а треба да садржи све проблеме који су претходно обрађени.</w:t>
      </w:r>
    </w:p>
    <w:p w14:paraId="74EA57B3" w14:textId="77777777" w:rsidR="007E6A1A" w:rsidRPr="007E6A1A" w:rsidRDefault="007E6A1A" w:rsidP="007E6A1A">
      <w:pPr>
        <w:spacing w:after="150"/>
        <w:rPr>
          <w:rFonts w:ascii="Arial" w:hAnsi="Arial" w:cs="Arial"/>
        </w:rPr>
      </w:pPr>
      <w:r w:rsidRPr="007E6A1A">
        <w:rPr>
          <w:rFonts w:ascii="Arial" w:hAnsi="Arial" w:cs="Arial"/>
          <w:color w:val="000000"/>
        </w:rPr>
        <w:t>Техника дириговања оркестром се изучава у четвртом разреду. Ученик треба да познаје оркестарске групе и место на коме се свака деоница инструмента налази. Ово је прилика да се провери знање које је ученик стекао на предмету музички инструменти.</w:t>
      </w:r>
    </w:p>
    <w:p w14:paraId="5D336550" w14:textId="77777777" w:rsidR="007E6A1A" w:rsidRPr="007E6A1A" w:rsidRDefault="007E6A1A" w:rsidP="007E6A1A">
      <w:pPr>
        <w:spacing w:after="150"/>
        <w:rPr>
          <w:rFonts w:ascii="Arial" w:hAnsi="Arial" w:cs="Arial"/>
        </w:rPr>
      </w:pPr>
      <w:r w:rsidRPr="007E6A1A">
        <w:rPr>
          <w:rFonts w:ascii="Arial" w:hAnsi="Arial" w:cs="Arial"/>
          <w:color w:val="000000"/>
        </w:rPr>
        <w:t>Диригентски став у раду са оркестром је измењен у односу на хор. Руке стоје ниже од хорског става, јер музичари у оркестру седе, па се ово мора увежбавати.</w:t>
      </w:r>
    </w:p>
    <w:p w14:paraId="17C28E7F" w14:textId="77777777" w:rsidR="007E6A1A" w:rsidRPr="007E6A1A" w:rsidRDefault="007E6A1A" w:rsidP="007E6A1A">
      <w:pPr>
        <w:spacing w:after="150"/>
        <w:rPr>
          <w:rFonts w:ascii="Arial" w:hAnsi="Arial" w:cs="Arial"/>
        </w:rPr>
      </w:pPr>
      <w:r w:rsidRPr="007E6A1A">
        <w:rPr>
          <w:rFonts w:ascii="Arial" w:hAnsi="Arial" w:cs="Arial"/>
          <w:color w:val="000000"/>
        </w:rPr>
        <w:t>Уколико се пододела у трећем разреду није обрадила неопходно је у четвртом разреду то урадити. И овде важи принцип: чим се усвоји схема прелази се на пример из литературе који професор мора припремити.</w:t>
      </w:r>
    </w:p>
    <w:p w14:paraId="1DE16F36" w14:textId="77777777" w:rsidR="007E6A1A" w:rsidRPr="007E6A1A" w:rsidRDefault="007E6A1A" w:rsidP="007E6A1A">
      <w:pPr>
        <w:spacing w:after="150"/>
        <w:rPr>
          <w:rFonts w:ascii="Arial" w:hAnsi="Arial" w:cs="Arial"/>
        </w:rPr>
      </w:pPr>
      <w:r w:rsidRPr="007E6A1A">
        <w:rPr>
          <w:rFonts w:ascii="Arial" w:hAnsi="Arial" w:cs="Arial"/>
          <w:color w:val="000000"/>
        </w:rPr>
        <w:t>Значај диригентске палице треба објаснити. Начин на који палица лежи у руци се вежба и на њу се рука навикава као виолиниста на гудало. За савладавање треба времена. Професор не сме да губи стрпљење, али ни да занемарује грешке које се евентуално начине у држању палице. Диригентску палицу је тешко набавити а она није неопходна ученицима који се за дириговање не опредељују. Може се вежбати оловком.</w:t>
      </w:r>
    </w:p>
    <w:p w14:paraId="6C74329F" w14:textId="77777777" w:rsidR="007E6A1A" w:rsidRPr="007E6A1A" w:rsidRDefault="007E6A1A" w:rsidP="007E6A1A">
      <w:pPr>
        <w:spacing w:after="150"/>
        <w:rPr>
          <w:rFonts w:ascii="Arial" w:hAnsi="Arial" w:cs="Arial"/>
        </w:rPr>
      </w:pPr>
      <w:r w:rsidRPr="007E6A1A">
        <w:rPr>
          <w:rFonts w:ascii="Arial" w:hAnsi="Arial" w:cs="Arial"/>
          <w:color w:val="000000"/>
        </w:rPr>
        <w:t>Улога леве и десне руке је различита и у оркестарском дириговању нарочито издиференцирана – обзиром да ученици поседују предзнања усвојена на претходној години овај проблем се може третирати у четвртом разреду.</w:t>
      </w:r>
    </w:p>
    <w:p w14:paraId="40C6ECF5" w14:textId="77777777" w:rsidR="007E6A1A" w:rsidRPr="007E6A1A" w:rsidRDefault="007E6A1A" w:rsidP="007E6A1A">
      <w:pPr>
        <w:spacing w:after="150"/>
        <w:rPr>
          <w:rFonts w:ascii="Arial" w:hAnsi="Arial" w:cs="Arial"/>
        </w:rPr>
      </w:pPr>
      <w:r w:rsidRPr="007E6A1A">
        <w:rPr>
          <w:rFonts w:ascii="Arial" w:hAnsi="Arial" w:cs="Arial"/>
          <w:color w:val="000000"/>
        </w:rPr>
        <w:t>Циљ је да се ученик увери у делотворност своје технике на живом звуку. Како ученик не поседује живи инструмент најбоље је обрађивати примере из литературе на два клавира – са подељеним деоницама које могу да свирају професор и неки од ученика. Ово већ представља вид камерног музицирања. Што је дело лакше за свирање ученици више реагују на гест диригента.</w:t>
      </w:r>
    </w:p>
    <w:p w14:paraId="2A7D3BC3" w14:textId="77777777" w:rsidR="007E6A1A" w:rsidRPr="007E6A1A" w:rsidRDefault="007E6A1A" w:rsidP="007E6A1A">
      <w:pPr>
        <w:spacing w:after="150"/>
        <w:rPr>
          <w:rFonts w:ascii="Arial" w:hAnsi="Arial" w:cs="Arial"/>
        </w:rPr>
      </w:pPr>
      <w:r w:rsidRPr="007E6A1A">
        <w:rPr>
          <w:rFonts w:ascii="Arial" w:hAnsi="Arial" w:cs="Arial"/>
          <w:color w:val="000000"/>
        </w:rPr>
        <w:t>Професор оцењује квалитет рада ученика у току школске године. Завршну оцену даје на испиту уз већ објављен испитни програм који не сме да буде тежи од литературе која се обрађивала. Испит се изводи уз пратњу клавира и ученици могу пратити једни друге.</w:t>
      </w:r>
    </w:p>
    <w:p w14:paraId="216A69A1" w14:textId="77777777" w:rsidR="007E6A1A" w:rsidRPr="007E6A1A" w:rsidRDefault="007E6A1A" w:rsidP="007E6A1A">
      <w:pPr>
        <w:spacing w:after="150"/>
        <w:rPr>
          <w:rFonts w:ascii="Arial" w:hAnsi="Arial" w:cs="Arial"/>
        </w:rPr>
      </w:pPr>
      <w:r w:rsidRPr="007E6A1A">
        <w:rPr>
          <w:rFonts w:ascii="Arial" w:hAnsi="Arial" w:cs="Arial"/>
          <w:color w:val="000000"/>
        </w:rPr>
        <w:t>Најталентованији ученик се може наградити наступом са оркестром школе на некој од редовних проба уз контролу професора.</w:t>
      </w:r>
    </w:p>
    <w:p w14:paraId="0A630B66"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ЕТНОМУЗИКОЛОГИЈА</w:t>
      </w:r>
    </w:p>
    <w:p w14:paraId="14B90D97" w14:textId="77777777" w:rsidR="007E6A1A" w:rsidRPr="007E6A1A" w:rsidRDefault="007E6A1A" w:rsidP="007E6A1A">
      <w:pPr>
        <w:spacing w:after="150"/>
        <w:rPr>
          <w:rFonts w:ascii="Arial" w:hAnsi="Arial" w:cs="Arial"/>
        </w:rPr>
      </w:pPr>
      <w:r w:rsidRPr="007E6A1A">
        <w:rPr>
          <w:rFonts w:ascii="Arial" w:hAnsi="Arial" w:cs="Arial"/>
          <w:color w:val="000000"/>
        </w:rPr>
        <w:t>Програм овог предмета идентичан је са програмом за Вокално-инструментални одсек и налази се у том делу наставног програма.</w:t>
      </w:r>
    </w:p>
    <w:p w14:paraId="1A4B22EA" w14:textId="77777777" w:rsidR="007E6A1A" w:rsidRPr="007E6A1A" w:rsidRDefault="007E6A1A" w:rsidP="007E6A1A">
      <w:pPr>
        <w:spacing w:after="120"/>
        <w:jc w:val="center"/>
        <w:rPr>
          <w:rFonts w:ascii="Arial" w:hAnsi="Arial" w:cs="Arial"/>
        </w:rPr>
      </w:pPr>
      <w:r w:rsidRPr="007E6A1A">
        <w:rPr>
          <w:rFonts w:ascii="Arial" w:hAnsi="Arial" w:cs="Arial"/>
          <w:b/>
          <w:color w:val="000000"/>
        </w:rPr>
        <w:t>АУДИОВИЗУЕЛНА ТЕХНИКА</w:t>
      </w:r>
    </w:p>
    <w:p w14:paraId="4F87224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E3BE620"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овладају следећим вештинама и процесима у оквиру подручја</w:t>
      </w:r>
    </w:p>
    <w:p w14:paraId="2AF820A9" w14:textId="77777777" w:rsidR="007E6A1A" w:rsidRPr="007E6A1A" w:rsidRDefault="007E6A1A" w:rsidP="007E6A1A">
      <w:pPr>
        <w:spacing w:after="150"/>
        <w:rPr>
          <w:rFonts w:ascii="Arial" w:hAnsi="Arial" w:cs="Arial"/>
        </w:rPr>
      </w:pPr>
      <w:r w:rsidRPr="007E6A1A">
        <w:rPr>
          <w:rFonts w:ascii="Arial" w:hAnsi="Arial" w:cs="Arial"/>
          <w:color w:val="000000"/>
        </w:rPr>
        <w:t>основним техникама снимања звука</w:t>
      </w:r>
    </w:p>
    <w:p w14:paraId="0C09AE5E" w14:textId="77777777" w:rsidR="007E6A1A" w:rsidRPr="007E6A1A" w:rsidRDefault="007E6A1A" w:rsidP="007E6A1A">
      <w:pPr>
        <w:spacing w:after="150"/>
        <w:rPr>
          <w:rFonts w:ascii="Arial" w:hAnsi="Arial" w:cs="Arial"/>
        </w:rPr>
      </w:pPr>
      <w:r w:rsidRPr="007E6A1A">
        <w:rPr>
          <w:rFonts w:ascii="Arial" w:hAnsi="Arial" w:cs="Arial"/>
          <w:color w:val="000000"/>
        </w:rPr>
        <w:t>основним микрофонским техникама</w:t>
      </w:r>
    </w:p>
    <w:p w14:paraId="6A72FDC0" w14:textId="77777777" w:rsidR="007E6A1A" w:rsidRPr="007E6A1A" w:rsidRDefault="007E6A1A" w:rsidP="007E6A1A">
      <w:pPr>
        <w:spacing w:after="150"/>
        <w:rPr>
          <w:rFonts w:ascii="Arial" w:hAnsi="Arial" w:cs="Arial"/>
        </w:rPr>
      </w:pPr>
      <w:r w:rsidRPr="007E6A1A">
        <w:rPr>
          <w:rFonts w:ascii="Arial" w:hAnsi="Arial" w:cs="Arial"/>
          <w:color w:val="000000"/>
        </w:rPr>
        <w:t>аналогним режијским столом</w:t>
      </w:r>
    </w:p>
    <w:p w14:paraId="587D9207" w14:textId="77777777" w:rsidR="007E6A1A" w:rsidRPr="007E6A1A" w:rsidRDefault="007E6A1A" w:rsidP="007E6A1A">
      <w:pPr>
        <w:spacing w:after="150"/>
        <w:rPr>
          <w:rFonts w:ascii="Arial" w:hAnsi="Arial" w:cs="Arial"/>
        </w:rPr>
      </w:pPr>
      <w:r w:rsidRPr="007E6A1A">
        <w:rPr>
          <w:rFonts w:ascii="Arial" w:hAnsi="Arial" w:cs="Arial"/>
          <w:color w:val="000000"/>
        </w:rPr>
        <w:t>употребом мерних инструмената</w:t>
      </w:r>
    </w:p>
    <w:p w14:paraId="64580A3B"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двоканалном аналогном магнетофону</w:t>
      </w:r>
    </w:p>
    <w:p w14:paraId="208D64A9"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вишеканалном аналогном магнетофону</w:t>
      </w:r>
    </w:p>
    <w:p w14:paraId="6B5B5818" w14:textId="77777777" w:rsidR="007E6A1A" w:rsidRPr="007E6A1A" w:rsidRDefault="007E6A1A" w:rsidP="007E6A1A">
      <w:pPr>
        <w:spacing w:after="150"/>
        <w:rPr>
          <w:rFonts w:ascii="Arial" w:hAnsi="Arial" w:cs="Arial"/>
        </w:rPr>
      </w:pPr>
      <w:r w:rsidRPr="007E6A1A">
        <w:rPr>
          <w:rFonts w:ascii="Arial" w:hAnsi="Arial" w:cs="Arial"/>
          <w:color w:val="000000"/>
        </w:rPr>
        <w:t>основама дигиталног аудио фајла</w:t>
      </w:r>
    </w:p>
    <w:p w14:paraId="2A4F9378"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DAT-u (Digital Audio Tape)</w:t>
      </w:r>
    </w:p>
    <w:p w14:paraId="49D93B1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DBC8253" w14:textId="77777777" w:rsidR="007E6A1A" w:rsidRPr="007E6A1A" w:rsidRDefault="007E6A1A" w:rsidP="007E6A1A">
      <w:pPr>
        <w:spacing w:after="150"/>
        <w:rPr>
          <w:rFonts w:ascii="Arial" w:hAnsi="Arial" w:cs="Arial"/>
        </w:rPr>
      </w:pPr>
      <w:r w:rsidRPr="007E6A1A">
        <w:rPr>
          <w:rFonts w:ascii="Arial" w:hAnsi="Arial" w:cs="Arial"/>
          <w:color w:val="000000"/>
        </w:rPr>
        <w:t>– Рад на оспособљавању ученика да овладају следећим вештинама и процесима у оквиру подручја</w:t>
      </w:r>
    </w:p>
    <w:p w14:paraId="33E080FF" w14:textId="77777777" w:rsidR="007E6A1A" w:rsidRPr="007E6A1A" w:rsidRDefault="007E6A1A" w:rsidP="007E6A1A">
      <w:pPr>
        <w:spacing w:after="150"/>
        <w:rPr>
          <w:rFonts w:ascii="Arial" w:hAnsi="Arial" w:cs="Arial"/>
        </w:rPr>
      </w:pPr>
      <w:r w:rsidRPr="007E6A1A">
        <w:rPr>
          <w:rFonts w:ascii="Arial" w:hAnsi="Arial" w:cs="Arial"/>
          <w:color w:val="000000"/>
        </w:rPr>
        <w:t>основним техникама снимања звука</w:t>
      </w:r>
    </w:p>
    <w:p w14:paraId="46C17E1E" w14:textId="77777777" w:rsidR="007E6A1A" w:rsidRPr="007E6A1A" w:rsidRDefault="007E6A1A" w:rsidP="007E6A1A">
      <w:pPr>
        <w:spacing w:after="150"/>
        <w:rPr>
          <w:rFonts w:ascii="Arial" w:hAnsi="Arial" w:cs="Arial"/>
        </w:rPr>
      </w:pPr>
      <w:r w:rsidRPr="007E6A1A">
        <w:rPr>
          <w:rFonts w:ascii="Arial" w:hAnsi="Arial" w:cs="Arial"/>
          <w:color w:val="000000"/>
        </w:rPr>
        <w:t>основним микрофонским техникама</w:t>
      </w:r>
    </w:p>
    <w:p w14:paraId="081029AE" w14:textId="77777777" w:rsidR="007E6A1A" w:rsidRPr="007E6A1A" w:rsidRDefault="007E6A1A" w:rsidP="007E6A1A">
      <w:pPr>
        <w:spacing w:after="150"/>
        <w:rPr>
          <w:rFonts w:ascii="Arial" w:hAnsi="Arial" w:cs="Arial"/>
        </w:rPr>
      </w:pPr>
      <w:r w:rsidRPr="007E6A1A">
        <w:rPr>
          <w:rFonts w:ascii="Arial" w:hAnsi="Arial" w:cs="Arial"/>
          <w:color w:val="000000"/>
        </w:rPr>
        <w:t>аналогним режијским столом</w:t>
      </w:r>
    </w:p>
    <w:p w14:paraId="6F1BB773" w14:textId="77777777" w:rsidR="007E6A1A" w:rsidRPr="007E6A1A" w:rsidRDefault="007E6A1A" w:rsidP="007E6A1A">
      <w:pPr>
        <w:spacing w:after="150"/>
        <w:rPr>
          <w:rFonts w:ascii="Arial" w:hAnsi="Arial" w:cs="Arial"/>
        </w:rPr>
      </w:pPr>
      <w:r w:rsidRPr="007E6A1A">
        <w:rPr>
          <w:rFonts w:ascii="Arial" w:hAnsi="Arial" w:cs="Arial"/>
          <w:color w:val="000000"/>
        </w:rPr>
        <w:t>употребом мерних инструмената</w:t>
      </w:r>
    </w:p>
    <w:p w14:paraId="15599C4F"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двоканалном аналогном магнетофону</w:t>
      </w:r>
    </w:p>
    <w:p w14:paraId="29CE3AF9"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вишеканалном аналогном магнетофону</w:t>
      </w:r>
    </w:p>
    <w:p w14:paraId="67B925BE" w14:textId="77777777" w:rsidR="007E6A1A" w:rsidRPr="007E6A1A" w:rsidRDefault="007E6A1A" w:rsidP="007E6A1A">
      <w:pPr>
        <w:spacing w:after="150"/>
        <w:rPr>
          <w:rFonts w:ascii="Arial" w:hAnsi="Arial" w:cs="Arial"/>
        </w:rPr>
      </w:pPr>
      <w:r w:rsidRPr="007E6A1A">
        <w:rPr>
          <w:rFonts w:ascii="Arial" w:hAnsi="Arial" w:cs="Arial"/>
          <w:color w:val="000000"/>
        </w:rPr>
        <w:t>основама дигиталног аудио фајла</w:t>
      </w:r>
    </w:p>
    <w:p w14:paraId="44E9C835"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DAT-u (Digital Audio Tape)</w:t>
      </w:r>
    </w:p>
    <w:p w14:paraId="57B27F7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 + блок 32 часа)</w:t>
      </w:r>
    </w:p>
    <w:p w14:paraId="75D07C0D" w14:textId="77777777" w:rsidR="007E6A1A" w:rsidRPr="007E6A1A" w:rsidRDefault="007E6A1A" w:rsidP="007E6A1A">
      <w:pPr>
        <w:spacing w:after="150"/>
        <w:rPr>
          <w:rFonts w:ascii="Arial" w:hAnsi="Arial" w:cs="Arial"/>
        </w:rPr>
      </w:pPr>
      <w:r w:rsidRPr="007E6A1A">
        <w:rPr>
          <w:rFonts w:ascii="Arial" w:hAnsi="Arial" w:cs="Arial"/>
          <w:color w:val="000000"/>
        </w:rPr>
        <w:t>УВОД У АКУСТИКУ</w:t>
      </w:r>
    </w:p>
    <w:p w14:paraId="5A33E2AD" w14:textId="77777777" w:rsidR="007E6A1A" w:rsidRPr="007E6A1A" w:rsidRDefault="007E6A1A" w:rsidP="007E6A1A">
      <w:pPr>
        <w:spacing w:after="150"/>
        <w:rPr>
          <w:rFonts w:ascii="Arial" w:hAnsi="Arial" w:cs="Arial"/>
        </w:rPr>
      </w:pPr>
      <w:r w:rsidRPr="007E6A1A">
        <w:rPr>
          <w:rFonts w:ascii="Arial" w:hAnsi="Arial" w:cs="Arial"/>
          <w:color w:val="000000"/>
        </w:rPr>
        <w:t>Физички основи акустике. Распростирање звука и његове рефлексије. Основне мерне јединице за звук. Акултика просторија.</w:t>
      </w:r>
    </w:p>
    <w:p w14:paraId="138BECAE" w14:textId="77777777" w:rsidR="007E6A1A" w:rsidRPr="007E6A1A" w:rsidRDefault="007E6A1A" w:rsidP="007E6A1A">
      <w:pPr>
        <w:spacing w:after="150"/>
        <w:rPr>
          <w:rFonts w:ascii="Arial" w:hAnsi="Arial" w:cs="Arial"/>
        </w:rPr>
      </w:pPr>
      <w:r w:rsidRPr="007E6A1A">
        <w:rPr>
          <w:rFonts w:ascii="Arial" w:hAnsi="Arial" w:cs="Arial"/>
          <w:color w:val="000000"/>
        </w:rPr>
        <w:t>Слушна акустика. Карактеристике говорног и музичког звука. Разумљивост и квалитет електроакустичког преноса. Врсте изобличења у преносном систему (линеарна и нелинеарна). Одређивање положаја извора звука. Стереофонија.</w:t>
      </w:r>
    </w:p>
    <w:p w14:paraId="7A037CEA" w14:textId="77777777" w:rsidR="007E6A1A" w:rsidRPr="007E6A1A" w:rsidRDefault="007E6A1A" w:rsidP="007E6A1A">
      <w:pPr>
        <w:spacing w:after="150"/>
        <w:rPr>
          <w:rFonts w:ascii="Arial" w:hAnsi="Arial" w:cs="Arial"/>
        </w:rPr>
      </w:pPr>
      <w:r w:rsidRPr="007E6A1A">
        <w:rPr>
          <w:rFonts w:ascii="Arial" w:hAnsi="Arial" w:cs="Arial"/>
          <w:color w:val="000000"/>
        </w:rPr>
        <w:t>СНИМАЊЕ ЗВУКА</w:t>
      </w:r>
    </w:p>
    <w:p w14:paraId="72DC1591" w14:textId="77777777" w:rsidR="007E6A1A" w:rsidRPr="007E6A1A" w:rsidRDefault="007E6A1A" w:rsidP="007E6A1A">
      <w:pPr>
        <w:spacing w:after="150"/>
        <w:rPr>
          <w:rFonts w:ascii="Arial" w:hAnsi="Arial" w:cs="Arial"/>
        </w:rPr>
      </w:pPr>
      <w:r w:rsidRPr="007E6A1A">
        <w:rPr>
          <w:rFonts w:ascii="Arial" w:hAnsi="Arial" w:cs="Arial"/>
          <w:color w:val="000000"/>
        </w:rPr>
        <w:t>Аналогно снимање и репродукција аудиосигнала</w:t>
      </w:r>
    </w:p>
    <w:p w14:paraId="00343F8F" w14:textId="77777777" w:rsidR="007E6A1A" w:rsidRPr="007E6A1A" w:rsidRDefault="007E6A1A" w:rsidP="007E6A1A">
      <w:pPr>
        <w:spacing w:after="150"/>
        <w:rPr>
          <w:rFonts w:ascii="Arial" w:hAnsi="Arial" w:cs="Arial"/>
        </w:rPr>
      </w:pPr>
      <w:r w:rsidRPr="007E6A1A">
        <w:rPr>
          <w:rFonts w:ascii="Arial" w:hAnsi="Arial" w:cs="Arial"/>
          <w:color w:val="000000"/>
        </w:rPr>
        <w:t>Дигитално снимање и репродукција аудиосигнала. Оптичко снимање (СР) и магнетско дигитално снимање (РАТ).</w:t>
      </w:r>
    </w:p>
    <w:p w14:paraId="6F77095E" w14:textId="77777777" w:rsidR="007E6A1A" w:rsidRPr="007E6A1A" w:rsidRDefault="007E6A1A" w:rsidP="007E6A1A">
      <w:pPr>
        <w:spacing w:after="150"/>
        <w:rPr>
          <w:rFonts w:ascii="Arial" w:hAnsi="Arial" w:cs="Arial"/>
        </w:rPr>
      </w:pPr>
      <w:r w:rsidRPr="007E6A1A">
        <w:rPr>
          <w:rFonts w:ascii="Arial" w:hAnsi="Arial" w:cs="Arial"/>
          <w:color w:val="000000"/>
        </w:rPr>
        <w:t>Блок настава:</w:t>
      </w:r>
    </w:p>
    <w:p w14:paraId="44AF52BC" w14:textId="77777777" w:rsidR="007E6A1A" w:rsidRPr="007E6A1A" w:rsidRDefault="007E6A1A" w:rsidP="007E6A1A">
      <w:pPr>
        <w:spacing w:after="150"/>
        <w:rPr>
          <w:rFonts w:ascii="Arial" w:hAnsi="Arial" w:cs="Arial"/>
        </w:rPr>
      </w:pPr>
      <w:r w:rsidRPr="007E6A1A">
        <w:rPr>
          <w:rFonts w:ascii="Arial" w:hAnsi="Arial" w:cs="Arial"/>
          <w:color w:val="000000"/>
        </w:rPr>
        <w:t>1. Неговање и архивирање плоча, стартовање плоча; подешавање грамофона (газна и противклизна сила), регулација брзине окретања тањира (стробоскоп контрола), замена звучнице; руковање тракама – лепљење и архивирање трака, демагнетизација, ушниравање траке, стартовање трака.</w:t>
      </w:r>
    </w:p>
    <w:p w14:paraId="1505DAA1" w14:textId="77777777" w:rsidR="007E6A1A" w:rsidRPr="007E6A1A" w:rsidRDefault="007E6A1A" w:rsidP="007E6A1A">
      <w:pPr>
        <w:spacing w:after="150"/>
        <w:rPr>
          <w:rFonts w:ascii="Arial" w:hAnsi="Arial" w:cs="Arial"/>
        </w:rPr>
      </w:pPr>
      <w:r w:rsidRPr="007E6A1A">
        <w:rPr>
          <w:rFonts w:ascii="Arial" w:hAnsi="Arial" w:cs="Arial"/>
          <w:color w:val="000000"/>
        </w:rPr>
        <w:t>2. Руковање СР – РРАУЕК-ом и РАТ уређајем.</w:t>
      </w:r>
    </w:p>
    <w:p w14:paraId="1CA10E49" w14:textId="77777777" w:rsidR="007E6A1A" w:rsidRPr="007E6A1A" w:rsidRDefault="007E6A1A" w:rsidP="007E6A1A">
      <w:pPr>
        <w:spacing w:after="150"/>
        <w:rPr>
          <w:rFonts w:ascii="Arial" w:hAnsi="Arial" w:cs="Arial"/>
        </w:rPr>
      </w:pPr>
      <w:r w:rsidRPr="007E6A1A">
        <w:rPr>
          <w:rFonts w:ascii="Arial" w:hAnsi="Arial" w:cs="Arial"/>
          <w:color w:val="000000"/>
        </w:rPr>
        <w:t>Н1ОН – РГОЕИТУ (ВЕРНА РЕПРОДУКЦИЈА ЗВУКА)</w:t>
      </w:r>
    </w:p>
    <w:p w14:paraId="69ADB80B" w14:textId="77777777" w:rsidR="007E6A1A" w:rsidRPr="007E6A1A" w:rsidRDefault="007E6A1A" w:rsidP="007E6A1A">
      <w:pPr>
        <w:spacing w:after="150"/>
        <w:rPr>
          <w:rFonts w:ascii="Arial" w:hAnsi="Arial" w:cs="Arial"/>
        </w:rPr>
      </w:pPr>
      <w:r w:rsidRPr="007E6A1A">
        <w:rPr>
          <w:rFonts w:ascii="Arial" w:hAnsi="Arial" w:cs="Arial"/>
          <w:color w:val="000000"/>
        </w:rPr>
        <w:t>1. Међународни стандарди и норме. Природне границе (опсег учестаности, снага, динамика, шум, изобличења, колорација). Блок настава :</w:t>
      </w:r>
    </w:p>
    <w:p w14:paraId="487A80AC" w14:textId="77777777" w:rsidR="007E6A1A" w:rsidRPr="007E6A1A" w:rsidRDefault="007E6A1A" w:rsidP="007E6A1A">
      <w:pPr>
        <w:spacing w:after="150"/>
        <w:rPr>
          <w:rFonts w:ascii="Arial" w:hAnsi="Arial" w:cs="Arial"/>
        </w:rPr>
      </w:pPr>
      <w:r w:rsidRPr="007E6A1A">
        <w:rPr>
          <w:rFonts w:ascii="Arial" w:hAnsi="Arial" w:cs="Arial"/>
          <w:color w:val="000000"/>
        </w:rPr>
        <w:t>1. Компоновање система (компоненте, критеријуми и начин повезивања); руковање Н1 – Р1 уређајима.</w:t>
      </w:r>
    </w:p>
    <w:p w14:paraId="1EA717EF" w14:textId="77777777" w:rsidR="007E6A1A" w:rsidRPr="007E6A1A" w:rsidRDefault="007E6A1A" w:rsidP="007E6A1A">
      <w:pPr>
        <w:spacing w:after="150"/>
        <w:rPr>
          <w:rFonts w:ascii="Arial" w:hAnsi="Arial" w:cs="Arial"/>
        </w:rPr>
      </w:pPr>
      <w:r w:rsidRPr="007E6A1A">
        <w:rPr>
          <w:rFonts w:ascii="Arial" w:hAnsi="Arial" w:cs="Arial"/>
          <w:color w:val="000000"/>
        </w:rPr>
        <w:t>МИКРОФОН</w:t>
      </w:r>
    </w:p>
    <w:p w14:paraId="0B4DF050" w14:textId="77777777" w:rsidR="007E6A1A" w:rsidRPr="007E6A1A" w:rsidRDefault="007E6A1A" w:rsidP="007E6A1A">
      <w:pPr>
        <w:spacing w:after="150"/>
        <w:rPr>
          <w:rFonts w:ascii="Arial" w:hAnsi="Arial" w:cs="Arial"/>
        </w:rPr>
      </w:pPr>
      <w:r w:rsidRPr="007E6A1A">
        <w:rPr>
          <w:rFonts w:ascii="Arial" w:hAnsi="Arial" w:cs="Arial"/>
          <w:color w:val="000000"/>
        </w:rPr>
        <w:t>Основне карактеристике микрофона (прицип рада, осетљивост, фреквенцијска карактеристика, карактеристика усмерености, импеданса, динамички опсег, изобличења).</w:t>
      </w:r>
    </w:p>
    <w:p w14:paraId="4808E14A" w14:textId="77777777" w:rsidR="007E6A1A" w:rsidRPr="007E6A1A" w:rsidRDefault="007E6A1A" w:rsidP="007E6A1A">
      <w:pPr>
        <w:spacing w:after="150"/>
        <w:rPr>
          <w:rFonts w:ascii="Arial" w:hAnsi="Arial" w:cs="Arial"/>
        </w:rPr>
      </w:pPr>
      <w:r w:rsidRPr="007E6A1A">
        <w:rPr>
          <w:rFonts w:ascii="Arial" w:hAnsi="Arial" w:cs="Arial"/>
          <w:color w:val="000000"/>
        </w:rPr>
        <w:t>Акустичка и електрична подела микрофона. Блок настава (2):</w:t>
      </w:r>
    </w:p>
    <w:p w14:paraId="17B79E84" w14:textId="77777777" w:rsidR="007E6A1A" w:rsidRPr="007E6A1A" w:rsidRDefault="007E6A1A" w:rsidP="007E6A1A">
      <w:pPr>
        <w:spacing w:after="150"/>
        <w:rPr>
          <w:rFonts w:ascii="Arial" w:hAnsi="Arial" w:cs="Arial"/>
        </w:rPr>
      </w:pPr>
      <w:r w:rsidRPr="007E6A1A">
        <w:rPr>
          <w:rFonts w:ascii="Arial" w:hAnsi="Arial" w:cs="Arial"/>
          <w:color w:val="000000"/>
        </w:rPr>
        <w:t>1. Избор микрофона и постављање микрофона (микрофонски баланс) у студију и на отвореном простору.</w:t>
      </w:r>
    </w:p>
    <w:p w14:paraId="7A48DE21" w14:textId="77777777" w:rsidR="007E6A1A" w:rsidRPr="007E6A1A" w:rsidRDefault="007E6A1A" w:rsidP="007E6A1A">
      <w:pPr>
        <w:spacing w:after="150"/>
        <w:rPr>
          <w:rFonts w:ascii="Arial" w:hAnsi="Arial" w:cs="Arial"/>
        </w:rPr>
      </w:pPr>
      <w:r w:rsidRPr="007E6A1A">
        <w:rPr>
          <w:rFonts w:ascii="Arial" w:hAnsi="Arial" w:cs="Arial"/>
          <w:color w:val="000000"/>
        </w:rPr>
        <w:t>ЗВУЧНИЦИ</w:t>
      </w:r>
    </w:p>
    <w:p w14:paraId="587E9052" w14:textId="77777777" w:rsidR="007E6A1A" w:rsidRPr="007E6A1A" w:rsidRDefault="007E6A1A" w:rsidP="007E6A1A">
      <w:pPr>
        <w:spacing w:after="150"/>
        <w:rPr>
          <w:rFonts w:ascii="Arial" w:hAnsi="Arial" w:cs="Arial"/>
        </w:rPr>
      </w:pPr>
      <w:r w:rsidRPr="007E6A1A">
        <w:rPr>
          <w:rFonts w:ascii="Arial" w:hAnsi="Arial" w:cs="Arial"/>
          <w:color w:val="000000"/>
        </w:rPr>
        <w:t>Опште о звучницима; основни типови звучних кутија; звучничке комбинације.</w:t>
      </w:r>
    </w:p>
    <w:p w14:paraId="0A738F35" w14:textId="77777777" w:rsidR="007E6A1A" w:rsidRPr="007E6A1A" w:rsidRDefault="007E6A1A" w:rsidP="007E6A1A">
      <w:pPr>
        <w:spacing w:after="150"/>
        <w:rPr>
          <w:rFonts w:ascii="Arial" w:hAnsi="Arial" w:cs="Arial"/>
        </w:rPr>
      </w:pPr>
      <w:r w:rsidRPr="007E6A1A">
        <w:rPr>
          <w:rFonts w:ascii="Arial" w:hAnsi="Arial" w:cs="Arial"/>
          <w:color w:val="000000"/>
        </w:rPr>
        <w:t>Техничке карактеристике (фреквенцијски опсег, изобличење, снага (^), однос према снази појачавача).</w:t>
      </w:r>
    </w:p>
    <w:p w14:paraId="0E498992" w14:textId="77777777" w:rsidR="007E6A1A" w:rsidRPr="007E6A1A" w:rsidRDefault="007E6A1A" w:rsidP="007E6A1A">
      <w:pPr>
        <w:spacing w:after="150"/>
        <w:rPr>
          <w:rFonts w:ascii="Arial" w:hAnsi="Arial" w:cs="Arial"/>
        </w:rPr>
      </w:pPr>
      <w:r w:rsidRPr="007E6A1A">
        <w:rPr>
          <w:rFonts w:ascii="Arial" w:hAnsi="Arial" w:cs="Arial"/>
          <w:color w:val="000000"/>
        </w:rPr>
        <w:t>Блок настава:</w:t>
      </w:r>
    </w:p>
    <w:p w14:paraId="362F6B0D" w14:textId="77777777" w:rsidR="007E6A1A" w:rsidRPr="007E6A1A" w:rsidRDefault="007E6A1A" w:rsidP="007E6A1A">
      <w:pPr>
        <w:spacing w:after="150"/>
        <w:rPr>
          <w:rFonts w:ascii="Arial" w:hAnsi="Arial" w:cs="Arial"/>
        </w:rPr>
      </w:pPr>
      <w:r w:rsidRPr="007E6A1A">
        <w:rPr>
          <w:rFonts w:ascii="Arial" w:hAnsi="Arial" w:cs="Arial"/>
          <w:color w:val="000000"/>
        </w:rPr>
        <w:t>1. Озвучење затворених просторија.</w:t>
      </w:r>
    </w:p>
    <w:p w14:paraId="542A905D" w14:textId="77777777" w:rsidR="007E6A1A" w:rsidRPr="007E6A1A" w:rsidRDefault="007E6A1A" w:rsidP="007E6A1A">
      <w:pPr>
        <w:spacing w:after="150"/>
        <w:rPr>
          <w:rFonts w:ascii="Arial" w:hAnsi="Arial" w:cs="Arial"/>
        </w:rPr>
      </w:pPr>
      <w:r w:rsidRPr="007E6A1A">
        <w:rPr>
          <w:rFonts w:ascii="Arial" w:hAnsi="Arial" w:cs="Arial"/>
          <w:color w:val="000000"/>
        </w:rPr>
        <w:t>КОНТРОЛА ЗВУКА</w:t>
      </w:r>
    </w:p>
    <w:p w14:paraId="7FF113ED" w14:textId="77777777" w:rsidR="007E6A1A" w:rsidRPr="007E6A1A" w:rsidRDefault="007E6A1A" w:rsidP="007E6A1A">
      <w:pPr>
        <w:spacing w:after="150"/>
        <w:rPr>
          <w:rFonts w:ascii="Arial" w:hAnsi="Arial" w:cs="Arial"/>
        </w:rPr>
      </w:pPr>
      <w:r w:rsidRPr="007E6A1A">
        <w:rPr>
          <w:rFonts w:ascii="Arial" w:hAnsi="Arial" w:cs="Arial"/>
          <w:color w:val="000000"/>
        </w:rPr>
        <w:t>1. Контрола јачине звука. Мерни инструменти. Контрола стереофоније; максимални ниво звука. Системи за смањење шума.</w:t>
      </w:r>
    </w:p>
    <w:p w14:paraId="5E966AA0" w14:textId="77777777" w:rsidR="007E6A1A" w:rsidRPr="007E6A1A" w:rsidRDefault="007E6A1A" w:rsidP="007E6A1A">
      <w:pPr>
        <w:spacing w:after="150"/>
        <w:rPr>
          <w:rFonts w:ascii="Arial" w:hAnsi="Arial" w:cs="Arial"/>
        </w:rPr>
      </w:pPr>
      <w:r w:rsidRPr="007E6A1A">
        <w:rPr>
          <w:rFonts w:ascii="Arial" w:hAnsi="Arial" w:cs="Arial"/>
          <w:color w:val="000000"/>
        </w:rPr>
        <w:t>МИКСОВАЊЕ ЗВУКА</w:t>
      </w:r>
    </w:p>
    <w:p w14:paraId="4B855BF5" w14:textId="77777777" w:rsidR="007E6A1A" w:rsidRPr="007E6A1A" w:rsidRDefault="007E6A1A" w:rsidP="007E6A1A">
      <w:pPr>
        <w:spacing w:after="150"/>
        <w:rPr>
          <w:rFonts w:ascii="Arial" w:hAnsi="Arial" w:cs="Arial"/>
        </w:rPr>
      </w:pPr>
      <w:r w:rsidRPr="007E6A1A">
        <w:rPr>
          <w:rFonts w:ascii="Arial" w:hAnsi="Arial" w:cs="Arial"/>
          <w:color w:val="000000"/>
        </w:rPr>
        <w:t>1. Психолошки аспекти музике. Миксовање ефеката, музичка тема, повезивање музике са музиком, додавање говора музици. Блок настава:</w:t>
      </w:r>
    </w:p>
    <w:p w14:paraId="5625AC0E" w14:textId="77777777" w:rsidR="007E6A1A" w:rsidRPr="007E6A1A" w:rsidRDefault="007E6A1A" w:rsidP="007E6A1A">
      <w:pPr>
        <w:spacing w:after="150"/>
        <w:rPr>
          <w:rFonts w:ascii="Arial" w:hAnsi="Arial" w:cs="Arial"/>
        </w:rPr>
      </w:pPr>
      <w:r w:rsidRPr="007E6A1A">
        <w:rPr>
          <w:rFonts w:ascii="Arial" w:hAnsi="Arial" w:cs="Arial"/>
          <w:color w:val="000000"/>
        </w:rPr>
        <w:t>1. Монтажа магнетофонских трака; припрема магнетофонских инсерата.</w:t>
      </w:r>
    </w:p>
    <w:p w14:paraId="7E467E0F" w14:textId="77777777" w:rsidR="007E6A1A" w:rsidRPr="007E6A1A" w:rsidRDefault="007E6A1A" w:rsidP="007E6A1A">
      <w:pPr>
        <w:spacing w:after="150"/>
        <w:rPr>
          <w:rFonts w:ascii="Arial" w:hAnsi="Arial" w:cs="Arial"/>
        </w:rPr>
      </w:pPr>
      <w:r w:rsidRPr="007E6A1A">
        <w:rPr>
          <w:rFonts w:ascii="Arial" w:hAnsi="Arial" w:cs="Arial"/>
          <w:color w:val="000000"/>
        </w:rPr>
        <w:t>ВИШЕКАНАЛНО СНИМАЊЕ</w:t>
      </w:r>
    </w:p>
    <w:p w14:paraId="715EF1A5" w14:textId="77777777" w:rsidR="007E6A1A" w:rsidRPr="007E6A1A" w:rsidRDefault="007E6A1A" w:rsidP="007E6A1A">
      <w:pPr>
        <w:spacing w:after="150"/>
        <w:rPr>
          <w:rFonts w:ascii="Arial" w:hAnsi="Arial" w:cs="Arial"/>
        </w:rPr>
      </w:pPr>
      <w:r w:rsidRPr="007E6A1A">
        <w:rPr>
          <w:rFonts w:ascii="Arial" w:hAnsi="Arial" w:cs="Arial"/>
          <w:color w:val="000000"/>
        </w:rPr>
        <w:t>Вишеканални магнетофони (МОРТ1ТКАСК)</w:t>
      </w:r>
    </w:p>
    <w:p w14:paraId="62692BDE" w14:textId="77777777" w:rsidR="007E6A1A" w:rsidRPr="007E6A1A" w:rsidRDefault="007E6A1A" w:rsidP="007E6A1A">
      <w:pPr>
        <w:spacing w:after="150"/>
        <w:rPr>
          <w:rFonts w:ascii="Arial" w:hAnsi="Arial" w:cs="Arial"/>
        </w:rPr>
      </w:pPr>
      <w:r w:rsidRPr="007E6A1A">
        <w:rPr>
          <w:rFonts w:ascii="Arial" w:hAnsi="Arial" w:cs="Arial"/>
          <w:color w:val="000000"/>
        </w:rPr>
        <w:t>Пет елемената МОРТ1ТКАСК система; звучници и слушалице, микрофони и Р1СКОР-И за инструменте.</w:t>
      </w:r>
    </w:p>
    <w:p w14:paraId="77C4D742" w14:textId="77777777" w:rsidR="007E6A1A" w:rsidRPr="007E6A1A" w:rsidRDefault="007E6A1A" w:rsidP="007E6A1A">
      <w:pPr>
        <w:spacing w:after="150"/>
        <w:rPr>
          <w:rFonts w:ascii="Arial" w:hAnsi="Arial" w:cs="Arial"/>
        </w:rPr>
      </w:pPr>
      <w:r w:rsidRPr="007E6A1A">
        <w:rPr>
          <w:rFonts w:ascii="Arial" w:hAnsi="Arial" w:cs="Arial"/>
          <w:color w:val="000000"/>
        </w:rPr>
        <w:t>Аудиомиксер. Разлика између миксера за вишеканално снимање и озвучење.</w:t>
      </w:r>
    </w:p>
    <w:p w14:paraId="55830998" w14:textId="77777777" w:rsidR="007E6A1A" w:rsidRPr="007E6A1A" w:rsidRDefault="007E6A1A" w:rsidP="007E6A1A">
      <w:pPr>
        <w:spacing w:after="150"/>
        <w:rPr>
          <w:rFonts w:ascii="Arial" w:hAnsi="Arial" w:cs="Arial"/>
        </w:rPr>
      </w:pPr>
      <w:r w:rsidRPr="007E6A1A">
        <w:rPr>
          <w:rFonts w:ascii="Arial" w:hAnsi="Arial" w:cs="Arial"/>
          <w:color w:val="000000"/>
        </w:rPr>
        <w:t>Мониторски систем. Ефекти у снимању. Блок настава: 1. Демонстрација рада за тонском миксетом.</w:t>
      </w:r>
    </w:p>
    <w:p w14:paraId="1F13E78F" w14:textId="77777777" w:rsidR="007E6A1A" w:rsidRPr="007E6A1A" w:rsidRDefault="007E6A1A" w:rsidP="007E6A1A">
      <w:pPr>
        <w:spacing w:after="150"/>
        <w:rPr>
          <w:rFonts w:ascii="Arial" w:hAnsi="Arial" w:cs="Arial"/>
        </w:rPr>
      </w:pPr>
      <w:r w:rsidRPr="007E6A1A">
        <w:rPr>
          <w:rFonts w:ascii="Arial" w:hAnsi="Arial" w:cs="Arial"/>
          <w:color w:val="000000"/>
        </w:rPr>
        <w:t>ЗВУК И СЛИКА</w:t>
      </w:r>
    </w:p>
    <w:p w14:paraId="59A71C89" w14:textId="77777777" w:rsidR="007E6A1A" w:rsidRPr="007E6A1A" w:rsidRDefault="007E6A1A" w:rsidP="007E6A1A">
      <w:pPr>
        <w:spacing w:after="150"/>
        <w:rPr>
          <w:rFonts w:ascii="Arial" w:hAnsi="Arial" w:cs="Arial"/>
        </w:rPr>
      </w:pPr>
      <w:r w:rsidRPr="007E6A1A">
        <w:rPr>
          <w:rFonts w:ascii="Arial" w:hAnsi="Arial" w:cs="Arial"/>
          <w:color w:val="000000"/>
        </w:rPr>
        <w:t>Телевизија. Принцип (полуслике, анализа слике – разлагање слике у тачке, сигнал осветљења – луминентни сигнал и сигнал боје (хроманентни), сигнал за синхронизацију (хоризонталну и ветрикалну); комплетан сигнал. Систем хроматске ТУ (КТбС, РАР, бЕСАМ) Кабловска ТУ, системска ТУ и ТЕРЕТЕКбТ.</w:t>
      </w:r>
    </w:p>
    <w:p w14:paraId="7AFE8776" w14:textId="77777777" w:rsidR="007E6A1A" w:rsidRPr="007E6A1A" w:rsidRDefault="007E6A1A" w:rsidP="007E6A1A">
      <w:pPr>
        <w:spacing w:after="150"/>
        <w:rPr>
          <w:rFonts w:ascii="Arial" w:hAnsi="Arial" w:cs="Arial"/>
        </w:rPr>
      </w:pPr>
      <w:r w:rsidRPr="007E6A1A">
        <w:rPr>
          <w:rFonts w:ascii="Arial" w:hAnsi="Arial" w:cs="Arial"/>
          <w:color w:val="000000"/>
        </w:rPr>
        <w:t>Снимање и репродукција видео сигнала.</w:t>
      </w:r>
    </w:p>
    <w:p w14:paraId="119FB5F4" w14:textId="77777777" w:rsidR="007E6A1A" w:rsidRPr="007E6A1A" w:rsidRDefault="007E6A1A" w:rsidP="007E6A1A">
      <w:pPr>
        <w:spacing w:after="150"/>
        <w:rPr>
          <w:rFonts w:ascii="Arial" w:hAnsi="Arial" w:cs="Arial"/>
        </w:rPr>
      </w:pPr>
      <w:r w:rsidRPr="007E6A1A">
        <w:rPr>
          <w:rFonts w:ascii="Arial" w:hAnsi="Arial" w:cs="Arial"/>
          <w:color w:val="000000"/>
        </w:rPr>
        <w:t>Камера (нешто о оптици камере, балансирање белог, контролни сигнали).</w:t>
      </w:r>
    </w:p>
    <w:p w14:paraId="3713FD53" w14:textId="77777777" w:rsidR="007E6A1A" w:rsidRPr="007E6A1A" w:rsidRDefault="007E6A1A" w:rsidP="007E6A1A">
      <w:pPr>
        <w:spacing w:after="150"/>
        <w:rPr>
          <w:rFonts w:ascii="Arial" w:hAnsi="Arial" w:cs="Arial"/>
        </w:rPr>
      </w:pPr>
      <w:r w:rsidRPr="007E6A1A">
        <w:rPr>
          <w:rFonts w:ascii="Arial" w:hAnsi="Arial" w:cs="Arial"/>
          <w:color w:val="000000"/>
        </w:rPr>
        <w:t>Видеомиксер (улога миксера у ТУ режији, његове могућности: дигитални синхронизатор, специјални ефекти, електронске маске, мешање слике и звука и др.).</w:t>
      </w:r>
    </w:p>
    <w:p w14:paraId="14EA2F06" w14:textId="77777777" w:rsidR="007E6A1A" w:rsidRPr="007E6A1A" w:rsidRDefault="007E6A1A" w:rsidP="007E6A1A">
      <w:pPr>
        <w:spacing w:after="150"/>
        <w:rPr>
          <w:rFonts w:ascii="Arial" w:hAnsi="Arial" w:cs="Arial"/>
        </w:rPr>
      </w:pPr>
      <w:r w:rsidRPr="007E6A1A">
        <w:rPr>
          <w:rFonts w:ascii="Arial" w:hAnsi="Arial" w:cs="Arial"/>
          <w:color w:val="000000"/>
        </w:rPr>
        <w:t>Блок настава:</w:t>
      </w:r>
    </w:p>
    <w:p w14:paraId="771AB2CC" w14:textId="77777777" w:rsidR="007E6A1A" w:rsidRPr="007E6A1A" w:rsidRDefault="007E6A1A" w:rsidP="007E6A1A">
      <w:pPr>
        <w:spacing w:after="150"/>
        <w:rPr>
          <w:rFonts w:ascii="Arial" w:hAnsi="Arial" w:cs="Arial"/>
        </w:rPr>
      </w:pPr>
      <w:r w:rsidRPr="007E6A1A">
        <w:rPr>
          <w:rFonts w:ascii="Arial" w:hAnsi="Arial" w:cs="Arial"/>
          <w:color w:val="000000"/>
        </w:rPr>
        <w:t>1. Рад са камером и микрофоном. Нега видеоуређаја. Стартовање видео траке.</w:t>
      </w:r>
    </w:p>
    <w:p w14:paraId="564A3019" w14:textId="77777777" w:rsidR="007E6A1A" w:rsidRPr="007E6A1A" w:rsidRDefault="007E6A1A" w:rsidP="007E6A1A">
      <w:pPr>
        <w:spacing w:after="150"/>
        <w:rPr>
          <w:rFonts w:ascii="Arial" w:hAnsi="Arial" w:cs="Arial"/>
        </w:rPr>
      </w:pPr>
      <w:r w:rsidRPr="007E6A1A">
        <w:rPr>
          <w:rFonts w:ascii="Arial" w:hAnsi="Arial" w:cs="Arial"/>
          <w:color w:val="000000"/>
        </w:rPr>
        <w:t>2. Функције на командној плочи видеомиксера, прикључци – демонстрација рада.</w:t>
      </w:r>
    </w:p>
    <w:p w14:paraId="77240FD0" w14:textId="77777777" w:rsidR="007E6A1A" w:rsidRPr="007E6A1A" w:rsidRDefault="007E6A1A" w:rsidP="007E6A1A">
      <w:pPr>
        <w:spacing w:after="150"/>
        <w:rPr>
          <w:rFonts w:ascii="Arial" w:hAnsi="Arial" w:cs="Arial"/>
        </w:rPr>
      </w:pPr>
      <w:r w:rsidRPr="007E6A1A">
        <w:rPr>
          <w:rFonts w:ascii="Arial" w:hAnsi="Arial" w:cs="Arial"/>
          <w:color w:val="000000"/>
        </w:rPr>
        <w:t>Обавезно је годишње урадити два једночасовна школска писмена задатка.</w:t>
      </w:r>
    </w:p>
    <w:p w14:paraId="3D7F8B82"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6117D843" w14:textId="77777777" w:rsidR="007E6A1A" w:rsidRPr="007E6A1A" w:rsidRDefault="007E6A1A" w:rsidP="007E6A1A">
      <w:pPr>
        <w:spacing w:after="150"/>
        <w:rPr>
          <w:rFonts w:ascii="Arial" w:hAnsi="Arial" w:cs="Arial"/>
        </w:rPr>
      </w:pPr>
      <w:r w:rsidRPr="007E6A1A">
        <w:rPr>
          <w:rFonts w:ascii="Arial" w:hAnsi="Arial" w:cs="Arial"/>
          <w:color w:val="000000"/>
        </w:rPr>
        <w:t>Брз развој дигиталне електронике обавезује на стално праћење актуелних токова у аудиовизуелној техници како би новим, савременијим уређајима могло правилно да се рукује.</w:t>
      </w:r>
    </w:p>
    <w:p w14:paraId="6AD05A9A" w14:textId="77777777" w:rsidR="007E6A1A" w:rsidRPr="007E6A1A" w:rsidRDefault="007E6A1A" w:rsidP="007E6A1A">
      <w:pPr>
        <w:spacing w:after="120"/>
        <w:jc w:val="center"/>
        <w:rPr>
          <w:rFonts w:ascii="Arial" w:hAnsi="Arial" w:cs="Arial"/>
        </w:rPr>
      </w:pPr>
      <w:r w:rsidRPr="007E6A1A">
        <w:rPr>
          <w:rFonts w:ascii="Arial" w:hAnsi="Arial" w:cs="Arial"/>
          <w:b/>
          <w:color w:val="000000"/>
        </w:rPr>
        <w:t>УВОД У КОМПОНОВАЊЕ</w:t>
      </w:r>
    </w:p>
    <w:p w14:paraId="5630C519"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806335D" w14:textId="77777777" w:rsidR="007E6A1A" w:rsidRPr="007E6A1A" w:rsidRDefault="007E6A1A" w:rsidP="007E6A1A">
      <w:pPr>
        <w:spacing w:after="150"/>
        <w:rPr>
          <w:rFonts w:ascii="Arial" w:hAnsi="Arial" w:cs="Arial"/>
        </w:rPr>
      </w:pPr>
      <w:r w:rsidRPr="007E6A1A">
        <w:rPr>
          <w:rFonts w:ascii="Arial" w:hAnsi="Arial" w:cs="Arial"/>
          <w:color w:val="000000"/>
        </w:rPr>
        <w:t>Развој улоге мелодије и хармоније у музици</w:t>
      </w:r>
    </w:p>
    <w:p w14:paraId="10ED441D" w14:textId="77777777" w:rsidR="007E6A1A" w:rsidRPr="007E6A1A" w:rsidRDefault="007E6A1A" w:rsidP="007E6A1A">
      <w:pPr>
        <w:spacing w:after="150"/>
        <w:rPr>
          <w:rFonts w:ascii="Arial" w:hAnsi="Arial" w:cs="Arial"/>
        </w:rPr>
      </w:pPr>
      <w:r w:rsidRPr="007E6A1A">
        <w:rPr>
          <w:rFonts w:ascii="Arial" w:hAnsi="Arial" w:cs="Arial"/>
          <w:color w:val="000000"/>
        </w:rPr>
        <w:t>Развој основних елемената хармоније</w:t>
      </w:r>
    </w:p>
    <w:p w14:paraId="795AD164" w14:textId="77777777" w:rsidR="007E6A1A" w:rsidRPr="007E6A1A" w:rsidRDefault="007E6A1A" w:rsidP="007E6A1A">
      <w:pPr>
        <w:spacing w:after="150"/>
        <w:rPr>
          <w:rFonts w:ascii="Arial" w:hAnsi="Arial" w:cs="Arial"/>
        </w:rPr>
      </w:pPr>
      <w:r w:rsidRPr="007E6A1A">
        <w:rPr>
          <w:rFonts w:ascii="Arial" w:hAnsi="Arial" w:cs="Arial"/>
          <w:color w:val="000000"/>
        </w:rPr>
        <w:t>Развој промене тоналитета</w:t>
      </w:r>
    </w:p>
    <w:p w14:paraId="2C1FE6C2" w14:textId="77777777" w:rsidR="007E6A1A" w:rsidRPr="007E6A1A" w:rsidRDefault="007E6A1A" w:rsidP="007E6A1A">
      <w:pPr>
        <w:spacing w:after="150"/>
        <w:rPr>
          <w:rFonts w:ascii="Arial" w:hAnsi="Arial" w:cs="Arial"/>
        </w:rPr>
      </w:pPr>
      <w:r w:rsidRPr="007E6A1A">
        <w:rPr>
          <w:rFonts w:ascii="Arial" w:hAnsi="Arial" w:cs="Arial"/>
          <w:color w:val="000000"/>
        </w:rPr>
        <w:t>Развој на препознавању и анализи различитих хармонских стилова, класичне музике, тако и осталих музичких праваца</w:t>
      </w:r>
    </w:p>
    <w:p w14:paraId="5EE47D0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E9CC27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улоге мелодије и хармоније у музици</w:t>
      </w:r>
    </w:p>
    <w:p w14:paraId="5EDC4789"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основних елемената хармоније</w:t>
      </w:r>
    </w:p>
    <w:p w14:paraId="43B12E8F"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слободнијих акордских веза</w:t>
      </w:r>
    </w:p>
    <w:p w14:paraId="7F53EAFA" w14:textId="77777777" w:rsidR="007E6A1A" w:rsidRPr="007E6A1A" w:rsidRDefault="007E6A1A" w:rsidP="007E6A1A">
      <w:pPr>
        <w:spacing w:after="150"/>
        <w:rPr>
          <w:rFonts w:ascii="Arial" w:hAnsi="Arial" w:cs="Arial"/>
        </w:rPr>
      </w:pPr>
      <w:r w:rsidRPr="007E6A1A">
        <w:rPr>
          <w:rFonts w:ascii="Arial" w:hAnsi="Arial" w:cs="Arial"/>
          <w:color w:val="000000"/>
        </w:rPr>
        <w:t>Рад на модернизацији дате мелодике и прерада мотива</w:t>
      </w:r>
    </w:p>
    <w:p w14:paraId="516A8084"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промене тоналитета (дијатонска, хроматска модулација, енхармонска модулација)</w:t>
      </w:r>
    </w:p>
    <w:p w14:paraId="7DD11FFE" w14:textId="77777777" w:rsidR="007E6A1A" w:rsidRPr="007E6A1A" w:rsidRDefault="007E6A1A" w:rsidP="007E6A1A">
      <w:pPr>
        <w:spacing w:after="150"/>
        <w:rPr>
          <w:rFonts w:ascii="Arial" w:hAnsi="Arial" w:cs="Arial"/>
        </w:rPr>
      </w:pPr>
      <w:r w:rsidRPr="007E6A1A">
        <w:rPr>
          <w:rFonts w:ascii="Arial" w:hAnsi="Arial" w:cs="Arial"/>
          <w:color w:val="000000"/>
        </w:rPr>
        <w:t>Рад на препознавању и анлизи различитих хармонских стилова, класичне музике, тако и осталих музичких праваца</w:t>
      </w:r>
    </w:p>
    <w:p w14:paraId="5AC53D8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5BD60708" w14:textId="77777777" w:rsidR="007E6A1A" w:rsidRPr="007E6A1A" w:rsidRDefault="007E6A1A" w:rsidP="007E6A1A">
      <w:pPr>
        <w:spacing w:after="150"/>
        <w:rPr>
          <w:rFonts w:ascii="Arial" w:hAnsi="Arial" w:cs="Arial"/>
        </w:rPr>
      </w:pPr>
      <w:r w:rsidRPr="007E6A1A">
        <w:rPr>
          <w:rFonts w:ascii="Arial" w:hAnsi="Arial" w:cs="Arial"/>
          <w:color w:val="000000"/>
        </w:rPr>
        <w:t>Грађење мелодијских мотива и тема различитог карактера, замишљених за разне инструменте, уз уважавање њихових опсега, техничких могућности и звучних својстава. Развијање мелодијске мисли у задатом или слободном облику, у архитектонском или ево– лутивном начину изградње. (4)</w:t>
      </w:r>
    </w:p>
    <w:p w14:paraId="3CD8B771" w14:textId="77777777" w:rsidR="007E6A1A" w:rsidRPr="007E6A1A" w:rsidRDefault="007E6A1A" w:rsidP="007E6A1A">
      <w:pPr>
        <w:spacing w:after="150"/>
        <w:rPr>
          <w:rFonts w:ascii="Arial" w:hAnsi="Arial" w:cs="Arial"/>
        </w:rPr>
      </w:pPr>
      <w:r w:rsidRPr="007E6A1A">
        <w:rPr>
          <w:rFonts w:ascii="Arial" w:hAnsi="Arial" w:cs="Arial"/>
          <w:color w:val="000000"/>
        </w:rPr>
        <w:t>Преображај реалног хармонкос четворогласа у разне видове слободније, инструменталне (превасходно клавирске) вишегласне фактуре. Изградња слободног клавирског става према претходно постављеном хармонском костуру.</w:t>
      </w:r>
    </w:p>
    <w:p w14:paraId="6102355A" w14:textId="77777777" w:rsidR="007E6A1A" w:rsidRPr="007E6A1A" w:rsidRDefault="007E6A1A" w:rsidP="007E6A1A">
      <w:pPr>
        <w:spacing w:after="150"/>
        <w:rPr>
          <w:rFonts w:ascii="Arial" w:hAnsi="Arial" w:cs="Arial"/>
        </w:rPr>
      </w:pPr>
      <w:r w:rsidRPr="007E6A1A">
        <w:rPr>
          <w:rFonts w:ascii="Arial" w:hAnsi="Arial" w:cs="Arial"/>
          <w:color w:val="000000"/>
        </w:rPr>
        <w:t>Израда клавирске пратње, у различитој фактури, за претходно уобличену мелодију, намењену конкретном инструменту.</w:t>
      </w:r>
    </w:p>
    <w:p w14:paraId="2CC5AC97" w14:textId="77777777" w:rsidR="007E6A1A" w:rsidRPr="007E6A1A" w:rsidRDefault="007E6A1A" w:rsidP="007E6A1A">
      <w:pPr>
        <w:spacing w:after="150"/>
        <w:rPr>
          <w:rFonts w:ascii="Arial" w:hAnsi="Arial" w:cs="Arial"/>
        </w:rPr>
      </w:pPr>
      <w:r w:rsidRPr="007E6A1A">
        <w:rPr>
          <w:rFonts w:ascii="Arial" w:hAnsi="Arial" w:cs="Arial"/>
          <w:color w:val="000000"/>
        </w:rPr>
        <w:t>Израда слободних контрапунктских линија према постављеној мелодији, у двогласу, трогласу, четворогласу, за одређен састав гудачких, или дувачких, или комбинованих инструмената. Исто то са почетним имитационим излагањем, или у доследно спроведеном канону.</w:t>
      </w:r>
    </w:p>
    <w:p w14:paraId="367AF01A"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минијатура, у задатом или слободнијем облику и разним видовима фактуре, намењених клавиру или различитим комбинацијама два, три или више инструмената, евентуално стандардном гудачком оркестру.</w:t>
      </w:r>
    </w:p>
    <w:p w14:paraId="2559E7B8" w14:textId="77777777" w:rsidR="007E6A1A" w:rsidRPr="007E6A1A" w:rsidRDefault="007E6A1A" w:rsidP="007E6A1A">
      <w:pPr>
        <w:spacing w:after="150"/>
        <w:rPr>
          <w:rFonts w:ascii="Arial" w:hAnsi="Arial" w:cs="Arial"/>
        </w:rPr>
      </w:pPr>
      <w:r w:rsidRPr="007E6A1A">
        <w:rPr>
          <w:rFonts w:ascii="Arial" w:hAnsi="Arial" w:cs="Arial"/>
          <w:color w:val="000000"/>
        </w:rPr>
        <w:t>Мелодијска обрада поетског текста, у фрагментима и већим целинама, за одређени мушки, женски, дечји глас. Варијанте мелодијског и ритмичког решења истих речи и мањих смисаоних целина.</w:t>
      </w:r>
    </w:p>
    <w:p w14:paraId="051B4242" w14:textId="77777777" w:rsidR="007E6A1A" w:rsidRPr="007E6A1A" w:rsidRDefault="007E6A1A" w:rsidP="007E6A1A">
      <w:pPr>
        <w:spacing w:after="150"/>
        <w:rPr>
          <w:rFonts w:ascii="Arial" w:hAnsi="Arial" w:cs="Arial"/>
        </w:rPr>
      </w:pPr>
      <w:r w:rsidRPr="007E6A1A">
        <w:rPr>
          <w:rFonts w:ascii="Arial" w:hAnsi="Arial" w:cs="Arial"/>
          <w:color w:val="000000"/>
        </w:rPr>
        <w:t>Обрада поетског текста за глас и клавир, за трогласни женски хор и четворогласни мешовити.</w:t>
      </w:r>
    </w:p>
    <w:p w14:paraId="01C98B3D"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инструменталних комада на основу инспирације неким поетским предлошком.</w:t>
      </w:r>
    </w:p>
    <w:p w14:paraId="2BEF4B8C" w14:textId="77777777" w:rsidR="007E6A1A" w:rsidRPr="007E6A1A" w:rsidRDefault="007E6A1A" w:rsidP="007E6A1A">
      <w:pPr>
        <w:spacing w:after="150"/>
        <w:rPr>
          <w:rFonts w:ascii="Arial" w:hAnsi="Arial" w:cs="Arial"/>
        </w:rPr>
      </w:pPr>
      <w:r w:rsidRPr="007E6A1A">
        <w:rPr>
          <w:rFonts w:ascii="Arial" w:hAnsi="Arial" w:cs="Arial"/>
          <w:color w:val="000000"/>
        </w:rPr>
        <w:t>Модернизација мелодике: њена изградња на основу специфичних лествичних основа – пантатонске, целостепене, умањене, старих и нових модуса, додекафонске серије, квартног разлагања, интервалских модела, октавних прелома. Специфична прерада мотива: инверзија, ретроградни облик, ретроградна инверзија.</w:t>
      </w:r>
    </w:p>
    <w:p w14:paraId="16321008" w14:textId="77777777" w:rsidR="007E6A1A" w:rsidRPr="007E6A1A" w:rsidRDefault="007E6A1A" w:rsidP="007E6A1A">
      <w:pPr>
        <w:spacing w:after="150"/>
        <w:rPr>
          <w:rFonts w:ascii="Arial" w:hAnsi="Arial" w:cs="Arial"/>
        </w:rPr>
      </w:pPr>
      <w:r w:rsidRPr="007E6A1A">
        <w:rPr>
          <w:rFonts w:ascii="Arial" w:hAnsi="Arial" w:cs="Arial"/>
          <w:color w:val="000000"/>
        </w:rPr>
        <w:t>Усложњавање ритмике и метрике: неправилне ретмичке поделе, померање акцената, мешовити тактови, променљива метрика, слободан, аметрични ток мелодије.</w:t>
      </w:r>
    </w:p>
    <w:p w14:paraId="199DC90B" w14:textId="77777777" w:rsidR="007E6A1A" w:rsidRPr="007E6A1A" w:rsidRDefault="007E6A1A" w:rsidP="007E6A1A">
      <w:pPr>
        <w:spacing w:after="150"/>
        <w:rPr>
          <w:rFonts w:ascii="Arial" w:hAnsi="Arial" w:cs="Arial"/>
        </w:rPr>
      </w:pPr>
      <w:r w:rsidRPr="007E6A1A">
        <w:rPr>
          <w:rFonts w:ascii="Arial" w:hAnsi="Arial" w:cs="Arial"/>
          <w:color w:val="000000"/>
        </w:rPr>
        <w:t>Модернизација хармоније: афункционалне везе класичних акорада, терцни вишезвуци, акорди с додатим дисонанцама, квартни и квинтни акорди, кластери – у систематској и комбинованој примени; савременије обликовање каденцирајућих обрта.</w:t>
      </w:r>
    </w:p>
    <w:p w14:paraId="55365F12" w14:textId="77777777" w:rsidR="007E6A1A" w:rsidRPr="007E6A1A" w:rsidRDefault="007E6A1A" w:rsidP="007E6A1A">
      <w:pPr>
        <w:spacing w:after="150"/>
        <w:rPr>
          <w:rFonts w:ascii="Arial" w:hAnsi="Arial" w:cs="Arial"/>
        </w:rPr>
      </w:pPr>
      <w:r w:rsidRPr="007E6A1A">
        <w:rPr>
          <w:rFonts w:ascii="Arial" w:hAnsi="Arial" w:cs="Arial"/>
          <w:color w:val="000000"/>
        </w:rPr>
        <w:t>Слободнија грађа линеарног става („безобзирна” полифонија), посебно у виду канона и примени остината.</w:t>
      </w:r>
    </w:p>
    <w:p w14:paraId="21EA1899"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минијатура у слободном облику, за клавир и комбинацију неког мелодијског инструмента с клавиром.</w:t>
      </w:r>
    </w:p>
    <w:p w14:paraId="2CBE5E0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E291D97" w14:textId="77777777" w:rsidR="007E6A1A" w:rsidRPr="007E6A1A" w:rsidRDefault="007E6A1A" w:rsidP="007E6A1A">
      <w:pPr>
        <w:spacing w:after="150"/>
        <w:rPr>
          <w:rFonts w:ascii="Arial" w:hAnsi="Arial" w:cs="Arial"/>
        </w:rPr>
      </w:pPr>
      <w:r w:rsidRPr="007E6A1A">
        <w:rPr>
          <w:rFonts w:ascii="Arial" w:hAnsi="Arial" w:cs="Arial"/>
          <w:color w:val="000000"/>
        </w:rPr>
        <w:t>За разлику од раније праксе „вежби у компоновању”, овај предмет треба да ученике заиста уводи у стварање музике као градиртељски процес, методично и систематски, по елементима њене фактуре (малодијском, ритмичком, хармонском, полифоном, аранжманском) стављајући их увек пред сасвим конкретне задатке и омеђене услове, како би се подстакла – и испитала – њихова музичка инвенција и градитељска машта. Сваки задатак треба најпре поставити са датим почетним „импулсом” који треба даље развити, а потом исту врсту задатка у потпуности препустити идејама ученика. У другом делу рада на предмету – уводу у савременије музичко мишљење – практичним покушајима треба свакако да претходи и анализа добрих примера (одломака или целих мањих комада) из одговарајућег музичког стваралаштва XX века. Разуме се да је веома пожељно уприличити и реално извођење успелијих радова на јавним часовима.</w:t>
      </w:r>
    </w:p>
    <w:p w14:paraId="2A60D970" w14:textId="77777777" w:rsidR="007E6A1A" w:rsidRPr="007E6A1A" w:rsidRDefault="007E6A1A" w:rsidP="007E6A1A">
      <w:pPr>
        <w:spacing w:after="150"/>
        <w:rPr>
          <w:rFonts w:ascii="Arial" w:hAnsi="Arial" w:cs="Arial"/>
        </w:rPr>
      </w:pPr>
      <w:r w:rsidRPr="007E6A1A">
        <w:rPr>
          <w:rFonts w:ascii="Arial" w:hAnsi="Arial" w:cs="Arial"/>
          <w:color w:val="000000"/>
        </w:rPr>
        <w:t>У току школске године сваки ученик треба да оствари најмање три самостална рада из овог предмета. Међутим, пошто у овом случају успешност савладавања таквих задатака у великој мери зависи од стваралачког дара и маште појединца, код оних ученика који те способности поседују у мањој или недовољној мери захтев за сасвим самосталним ставаралаштвом, може се донекле умањити тако што би извесни елементи композиције били дати, или чак и комплетан музички текст, који онда треба само аранжирати, или мање-више прерадити за одређен инструмент, односно ансамбл. Такође, могло, би се задовољити најједноставнијим видовима композиције – на пример хорским ставом по фактури блиским хармонским задацима, уз примену текста, или пак трогласним хором имитационе фактуре, који би значио само примењени, стваралачки донекле осмишљен и заокружен вид контрапунктског задатка, и слично.</w:t>
      </w:r>
    </w:p>
    <w:p w14:paraId="60825E46" w14:textId="77777777" w:rsidR="007E6A1A" w:rsidRPr="007E6A1A" w:rsidRDefault="007E6A1A" w:rsidP="007E6A1A">
      <w:pPr>
        <w:spacing w:after="150"/>
        <w:rPr>
          <w:rFonts w:ascii="Arial" w:hAnsi="Arial" w:cs="Arial"/>
        </w:rPr>
      </w:pPr>
      <w:r w:rsidRPr="007E6A1A">
        <w:rPr>
          <w:rFonts w:ascii="Arial" w:hAnsi="Arial" w:cs="Arial"/>
          <w:color w:val="000000"/>
        </w:rPr>
        <w:t>Са претходним је у тесној вези и проблем оцењивања из овог предмета: у том погледу треба пре свега ценити труд, равност и заинтересованост појединог ученика, као ирелативна успешност његових радова (у односу на објективну меру његове креативности). Прави стваралачки дар биће награђен на други начин: кроз истицање његових остварења у јавном извођењу, као и могућан даљи развој у том смеру на студијама композиције.</w:t>
      </w:r>
    </w:p>
    <w:p w14:paraId="0467934D" w14:textId="77777777" w:rsidR="007E6A1A" w:rsidRPr="007E6A1A" w:rsidRDefault="007E6A1A" w:rsidP="007E6A1A">
      <w:pPr>
        <w:spacing w:after="150"/>
        <w:rPr>
          <w:rFonts w:ascii="Arial" w:hAnsi="Arial" w:cs="Arial"/>
        </w:rPr>
      </w:pPr>
      <w:r w:rsidRPr="007E6A1A">
        <w:rPr>
          <w:rFonts w:ascii="Arial" w:hAnsi="Arial" w:cs="Arial"/>
          <w:color w:val="000000"/>
        </w:rPr>
        <w:t>У првом делу остваривања програма овог предмета главни ослонац треба тражити у претходно сабраним знањима и практичним искуствима из предмета хармонија, контрапункт и музички облици; за други део – извесно осавремењивање музичког језика – потребна основна грађа и одговарајући задаци могу се наћи у приручнику Дејана Деспића „Увод у савремено компоновање” издање Факултета музичке уметности, Београд, 1991.</w:t>
      </w:r>
    </w:p>
    <w:p w14:paraId="148AABB8"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ЕТНОМУЗИКOЛОШКИ ОДСЕК</w:t>
      </w:r>
    </w:p>
    <w:p w14:paraId="26EA74E8" w14:textId="77777777" w:rsidR="007E6A1A" w:rsidRPr="007E6A1A" w:rsidRDefault="007E6A1A" w:rsidP="007E6A1A">
      <w:pPr>
        <w:spacing w:after="150"/>
        <w:rPr>
          <w:rFonts w:ascii="Arial" w:hAnsi="Arial" w:cs="Arial"/>
        </w:rPr>
      </w:pPr>
      <w:r w:rsidRPr="007E6A1A">
        <w:rPr>
          <w:rFonts w:ascii="Arial" w:hAnsi="Arial" w:cs="Arial"/>
          <w:color w:val="000000"/>
        </w:rPr>
        <w:t>Програми за солфеђо и упоредни клавир налазе се у делу Вокално-инструменталног одсека.</w:t>
      </w:r>
    </w:p>
    <w:p w14:paraId="0B93B191"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ТРАДИЦИОНАЛНО СВИРАЊЕ</w:t>
      </w:r>
    </w:p>
    <w:p w14:paraId="3C0FAD84"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0807061" w14:textId="77777777" w:rsidR="007E6A1A" w:rsidRPr="007E6A1A" w:rsidRDefault="007E6A1A" w:rsidP="007E6A1A">
      <w:pPr>
        <w:spacing w:after="150"/>
        <w:rPr>
          <w:rFonts w:ascii="Arial" w:hAnsi="Arial" w:cs="Arial"/>
        </w:rPr>
      </w:pPr>
      <w:r w:rsidRPr="007E6A1A">
        <w:rPr>
          <w:rFonts w:ascii="Arial" w:hAnsi="Arial" w:cs="Arial"/>
          <w:color w:val="000000"/>
        </w:rPr>
        <w:t>– Савладавање техничких елемената</w:t>
      </w:r>
    </w:p>
    <w:p w14:paraId="1A640166"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различитим музичким формама</w:t>
      </w:r>
    </w:p>
    <w:p w14:paraId="09965676" w14:textId="77777777" w:rsidR="007E6A1A" w:rsidRPr="007E6A1A" w:rsidRDefault="007E6A1A" w:rsidP="007E6A1A">
      <w:pPr>
        <w:spacing w:after="150"/>
        <w:rPr>
          <w:rFonts w:ascii="Arial" w:hAnsi="Arial" w:cs="Arial"/>
        </w:rPr>
      </w:pPr>
      <w:r w:rsidRPr="007E6A1A">
        <w:rPr>
          <w:rFonts w:ascii="Arial" w:hAnsi="Arial" w:cs="Arial"/>
          <w:color w:val="000000"/>
        </w:rPr>
        <w:t>– Овладавање особеностима извођења појединих форми</w:t>
      </w:r>
    </w:p>
    <w:p w14:paraId="677FAD61" w14:textId="77777777" w:rsidR="007E6A1A" w:rsidRPr="007E6A1A" w:rsidRDefault="007E6A1A" w:rsidP="007E6A1A">
      <w:pPr>
        <w:spacing w:after="150"/>
        <w:rPr>
          <w:rFonts w:ascii="Arial" w:hAnsi="Arial" w:cs="Arial"/>
        </w:rPr>
      </w:pPr>
      <w:r w:rsidRPr="007E6A1A">
        <w:rPr>
          <w:rFonts w:ascii="Arial" w:hAnsi="Arial" w:cs="Arial"/>
          <w:color w:val="000000"/>
        </w:rPr>
        <w:t>– Обогаћивање репертоара</w:t>
      </w:r>
    </w:p>
    <w:p w14:paraId="282B4B2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FEE62F2" w14:textId="77777777" w:rsidR="007E6A1A" w:rsidRPr="007E6A1A" w:rsidRDefault="007E6A1A" w:rsidP="007E6A1A">
      <w:pPr>
        <w:spacing w:after="150"/>
        <w:rPr>
          <w:rFonts w:ascii="Arial" w:hAnsi="Arial" w:cs="Arial"/>
        </w:rPr>
      </w:pPr>
      <w:r w:rsidRPr="007E6A1A">
        <w:rPr>
          <w:rFonts w:ascii="Arial" w:hAnsi="Arial" w:cs="Arial"/>
          <w:color w:val="000000"/>
        </w:rPr>
        <w:t>– Рад на савладавању техничких елемената</w:t>
      </w:r>
    </w:p>
    <w:p w14:paraId="1756A09A"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различитих музичких формами</w:t>
      </w:r>
    </w:p>
    <w:p w14:paraId="715C00BE" w14:textId="77777777" w:rsidR="007E6A1A" w:rsidRPr="007E6A1A" w:rsidRDefault="007E6A1A" w:rsidP="007E6A1A">
      <w:pPr>
        <w:spacing w:after="150"/>
        <w:rPr>
          <w:rFonts w:ascii="Arial" w:hAnsi="Arial" w:cs="Arial"/>
        </w:rPr>
      </w:pPr>
      <w:r w:rsidRPr="007E6A1A">
        <w:rPr>
          <w:rFonts w:ascii="Arial" w:hAnsi="Arial" w:cs="Arial"/>
          <w:color w:val="000000"/>
        </w:rPr>
        <w:t>– Рад на овладавању способности извођења појединих форми</w:t>
      </w:r>
    </w:p>
    <w:p w14:paraId="71958031" w14:textId="77777777" w:rsidR="007E6A1A" w:rsidRPr="007E6A1A" w:rsidRDefault="007E6A1A" w:rsidP="007E6A1A">
      <w:pPr>
        <w:spacing w:after="150"/>
        <w:rPr>
          <w:rFonts w:ascii="Arial" w:hAnsi="Arial" w:cs="Arial"/>
        </w:rPr>
      </w:pPr>
      <w:r w:rsidRPr="007E6A1A">
        <w:rPr>
          <w:rFonts w:ascii="Arial" w:hAnsi="Arial" w:cs="Arial"/>
          <w:color w:val="000000"/>
        </w:rPr>
        <w:t>– Рад на обогаћивању репертоара</w:t>
      </w:r>
    </w:p>
    <w:p w14:paraId="0F63CBB8"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ТРАДИЦИОНАЛНО СВИРАЊЕ</w:t>
      </w:r>
    </w:p>
    <w:p w14:paraId="028B055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2A57EC76" w14:textId="77777777" w:rsidR="007E6A1A" w:rsidRPr="007E6A1A" w:rsidRDefault="007E6A1A" w:rsidP="007E6A1A">
      <w:pPr>
        <w:spacing w:after="150"/>
        <w:rPr>
          <w:rFonts w:ascii="Arial" w:hAnsi="Arial" w:cs="Arial"/>
        </w:rPr>
      </w:pPr>
      <w:r w:rsidRPr="007E6A1A">
        <w:rPr>
          <w:rFonts w:ascii="Arial" w:hAnsi="Arial" w:cs="Arial"/>
          <w:color w:val="000000"/>
        </w:rPr>
        <w:t>УВОД</w:t>
      </w:r>
    </w:p>
    <w:p w14:paraId="0A174443" w14:textId="77777777" w:rsidR="007E6A1A" w:rsidRPr="007E6A1A" w:rsidRDefault="007E6A1A" w:rsidP="007E6A1A">
      <w:pPr>
        <w:spacing w:after="150"/>
        <w:rPr>
          <w:rFonts w:ascii="Arial" w:hAnsi="Arial" w:cs="Arial"/>
        </w:rPr>
      </w:pPr>
      <w:r w:rsidRPr="007E6A1A">
        <w:rPr>
          <w:rFonts w:ascii="Arial" w:hAnsi="Arial" w:cs="Arial"/>
          <w:color w:val="000000"/>
        </w:rPr>
        <w:t>Народни инструмент као средство музичког изражавања; појам етноорганологија и етноорганофонија; класификација инструмената и критеријуми за њихово разврставање (сагласно општеприхваћеној систематизацији инструмената од стране К. Сакса и Е. Хорнбостела); упознавање са општим приципима и методама истраживања народних музичких инструмената.</w:t>
      </w:r>
    </w:p>
    <w:p w14:paraId="39A27D35" w14:textId="77777777" w:rsidR="007E6A1A" w:rsidRPr="007E6A1A" w:rsidRDefault="007E6A1A" w:rsidP="007E6A1A">
      <w:pPr>
        <w:spacing w:after="150"/>
        <w:rPr>
          <w:rFonts w:ascii="Arial" w:hAnsi="Arial" w:cs="Arial"/>
        </w:rPr>
      </w:pPr>
      <w:r w:rsidRPr="007E6A1A">
        <w:rPr>
          <w:rFonts w:ascii="Arial" w:hAnsi="Arial" w:cs="Arial"/>
          <w:color w:val="000000"/>
        </w:rPr>
        <w:t>Практичан рад обухвата извођење традиционалног репертоара на аерофоним инструментима – свирали (фрули), окарини, двојницама – и кордофоним – тамбури самици. У оквиру тога неопход– но је упознати ученика са настанком, развојем и ареалом простирања наведених инструмената, њиховим терминолошким одређењима, ерголошким и технолошким својствима, извођачким репертоаром и функцијом, техником извођења и музичким могућностима. Практичан рад подразумева сагледавање свих музичких жанрова из постојећег традиционалног репертоара, који исходе из одговарајуће примене и аутентичне функције инструмената. Процес овладавања извођачком техником обухвата свирање по нотним записима и по слуху (у складу са народном усменом предајом), уз коришћење нетемперованог тонског система, као неопходног предуслова за адекватно разумевање традиционалног музичког мишљења. Програм подразумева и: штимовање фруле, двојнице бордунског типа, разне врсте тамбура са различитим комбинацијама усаглашавања жица.</w:t>
      </w:r>
    </w:p>
    <w:p w14:paraId="29AA1CF1" w14:textId="77777777" w:rsidR="007E6A1A" w:rsidRPr="007E6A1A" w:rsidRDefault="007E6A1A" w:rsidP="007E6A1A">
      <w:pPr>
        <w:spacing w:after="150"/>
        <w:rPr>
          <w:rFonts w:ascii="Arial" w:hAnsi="Arial" w:cs="Arial"/>
        </w:rPr>
      </w:pPr>
      <w:r w:rsidRPr="007E6A1A">
        <w:rPr>
          <w:rFonts w:ascii="Arial" w:hAnsi="Arial" w:cs="Arial"/>
          <w:color w:val="000000"/>
        </w:rPr>
        <w:t>У настави учења свирања на изворним музичким инструментима обавезно је коришћење ФОНОМАТЕРИЈАЛА:</w:t>
      </w:r>
    </w:p>
    <w:p w14:paraId="7E251659" w14:textId="77777777" w:rsidR="007E6A1A" w:rsidRPr="007E6A1A" w:rsidRDefault="007E6A1A" w:rsidP="007E6A1A">
      <w:pPr>
        <w:spacing w:after="150"/>
        <w:rPr>
          <w:rFonts w:ascii="Arial" w:hAnsi="Arial" w:cs="Arial"/>
        </w:rPr>
      </w:pPr>
      <w:r w:rsidRPr="007E6A1A">
        <w:rPr>
          <w:rFonts w:ascii="Arial" w:hAnsi="Arial" w:cs="Arial"/>
          <w:color w:val="000000"/>
        </w:rPr>
        <w:t>Необјављена звучна грађа из:</w:t>
      </w:r>
    </w:p>
    <w:p w14:paraId="6FD75B80" w14:textId="77777777" w:rsidR="007E6A1A" w:rsidRPr="007E6A1A" w:rsidRDefault="007E6A1A" w:rsidP="007E6A1A">
      <w:pPr>
        <w:spacing w:after="150"/>
        <w:rPr>
          <w:rFonts w:ascii="Arial" w:hAnsi="Arial" w:cs="Arial"/>
        </w:rPr>
      </w:pPr>
      <w:r w:rsidRPr="007E6A1A">
        <w:rPr>
          <w:rFonts w:ascii="Arial" w:hAnsi="Arial" w:cs="Arial"/>
          <w:color w:val="000000"/>
        </w:rPr>
        <w:t>а) фоно-архива ФМУ</w:t>
      </w:r>
    </w:p>
    <w:p w14:paraId="33DE316A" w14:textId="77777777" w:rsidR="007E6A1A" w:rsidRPr="007E6A1A" w:rsidRDefault="007E6A1A" w:rsidP="007E6A1A">
      <w:pPr>
        <w:spacing w:after="150"/>
        <w:rPr>
          <w:rFonts w:ascii="Arial" w:hAnsi="Arial" w:cs="Arial"/>
        </w:rPr>
      </w:pPr>
      <w:r w:rsidRPr="007E6A1A">
        <w:rPr>
          <w:rFonts w:ascii="Arial" w:hAnsi="Arial" w:cs="Arial"/>
          <w:color w:val="000000"/>
        </w:rPr>
        <w:t>б) архива Музиколошког института САНУ</w:t>
      </w:r>
    </w:p>
    <w:p w14:paraId="6E1A8958" w14:textId="77777777" w:rsidR="007E6A1A" w:rsidRPr="007E6A1A" w:rsidRDefault="007E6A1A" w:rsidP="007E6A1A">
      <w:pPr>
        <w:spacing w:after="150"/>
        <w:rPr>
          <w:rFonts w:ascii="Arial" w:hAnsi="Arial" w:cs="Arial"/>
        </w:rPr>
      </w:pPr>
      <w:r w:rsidRPr="007E6A1A">
        <w:rPr>
          <w:rFonts w:ascii="Arial" w:hAnsi="Arial" w:cs="Arial"/>
          <w:color w:val="000000"/>
        </w:rPr>
        <w:t>в) фонотеке Радио-Београда</w:t>
      </w:r>
    </w:p>
    <w:p w14:paraId="0B13ED02" w14:textId="77777777" w:rsidR="007E6A1A" w:rsidRPr="007E6A1A" w:rsidRDefault="007E6A1A" w:rsidP="007E6A1A">
      <w:pPr>
        <w:spacing w:after="150"/>
        <w:rPr>
          <w:rFonts w:ascii="Arial" w:hAnsi="Arial" w:cs="Arial"/>
        </w:rPr>
      </w:pPr>
      <w:r w:rsidRPr="007E6A1A">
        <w:rPr>
          <w:rFonts w:ascii="Arial" w:hAnsi="Arial" w:cs="Arial"/>
          <w:color w:val="000000"/>
        </w:rPr>
        <w:t>а) Звучни примери са грамофонских плоча:</w:t>
      </w:r>
    </w:p>
    <w:p w14:paraId="167818E8" w14:textId="77777777" w:rsidR="007E6A1A" w:rsidRPr="007E6A1A" w:rsidRDefault="007E6A1A" w:rsidP="007E6A1A">
      <w:pPr>
        <w:spacing w:after="150"/>
        <w:rPr>
          <w:rFonts w:ascii="Arial" w:hAnsi="Arial" w:cs="Arial"/>
        </w:rPr>
      </w:pPr>
      <w:r w:rsidRPr="007E6A1A">
        <w:rPr>
          <w:rFonts w:ascii="Arial" w:hAnsi="Arial" w:cs="Arial"/>
          <w:color w:val="000000"/>
        </w:rPr>
        <w:t>Музичка традиција; 20 година смотре народног стваралаштва „Хомољски мотиви” Кучево, Музичка продукција на РТС, Културно просветна заједница – Тетово, НЛ 00069.</w:t>
      </w:r>
    </w:p>
    <w:p w14:paraId="18603215" w14:textId="77777777" w:rsidR="007E6A1A" w:rsidRPr="007E6A1A" w:rsidRDefault="007E6A1A" w:rsidP="007E6A1A">
      <w:pPr>
        <w:spacing w:after="150"/>
        <w:rPr>
          <w:rFonts w:ascii="Arial" w:hAnsi="Arial" w:cs="Arial"/>
        </w:rPr>
      </w:pPr>
      <w:r w:rsidRPr="007E6A1A">
        <w:rPr>
          <w:rFonts w:ascii="Arial" w:hAnsi="Arial" w:cs="Arial"/>
          <w:color w:val="000000"/>
        </w:rPr>
        <w:t>Пођо‘ низ поље, не знам низ које.... (Народна музика зворничког Подриња 1), РТБ, НЛ 00043, 1986.</w:t>
      </w:r>
    </w:p>
    <w:p w14:paraId="3D6E1324" w14:textId="77777777" w:rsidR="007E6A1A" w:rsidRPr="007E6A1A" w:rsidRDefault="007E6A1A" w:rsidP="007E6A1A">
      <w:pPr>
        <w:spacing w:after="150"/>
        <w:rPr>
          <w:rFonts w:ascii="Arial" w:hAnsi="Arial" w:cs="Arial"/>
        </w:rPr>
      </w:pPr>
      <w:r w:rsidRPr="007E6A1A">
        <w:rPr>
          <w:rFonts w:ascii="Arial" w:hAnsi="Arial" w:cs="Arial"/>
          <w:color w:val="000000"/>
        </w:rPr>
        <w:t>Српска народна музика, 2510057, Београд, 1981.</w:t>
      </w:r>
    </w:p>
    <w:p w14:paraId="42E118CE" w14:textId="77777777" w:rsidR="007E6A1A" w:rsidRPr="007E6A1A" w:rsidRDefault="007E6A1A" w:rsidP="007E6A1A">
      <w:pPr>
        <w:spacing w:after="150"/>
        <w:rPr>
          <w:rFonts w:ascii="Arial" w:hAnsi="Arial" w:cs="Arial"/>
        </w:rPr>
      </w:pPr>
      <w:r w:rsidRPr="007E6A1A">
        <w:rPr>
          <w:rFonts w:ascii="Arial" w:hAnsi="Arial" w:cs="Arial"/>
          <w:color w:val="000000"/>
        </w:rPr>
        <w:t>Музика и традиција: Југославија, РТБ, ЛПВ 190.</w:t>
      </w:r>
    </w:p>
    <w:p w14:paraId="508170AD" w14:textId="77777777" w:rsidR="007E6A1A" w:rsidRPr="007E6A1A" w:rsidRDefault="007E6A1A" w:rsidP="007E6A1A">
      <w:pPr>
        <w:spacing w:after="150"/>
        <w:rPr>
          <w:rFonts w:ascii="Arial" w:hAnsi="Arial" w:cs="Arial"/>
        </w:rPr>
      </w:pPr>
      <w:r w:rsidRPr="007E6A1A">
        <w:rPr>
          <w:rFonts w:ascii="Arial" w:hAnsi="Arial" w:cs="Arial"/>
          <w:color w:val="000000"/>
        </w:rPr>
        <w:t>Музика и традиција: Србија, РТБ, ЛПВ 192.</w:t>
      </w:r>
    </w:p>
    <w:p w14:paraId="10CC6E86" w14:textId="77777777" w:rsidR="007E6A1A" w:rsidRPr="007E6A1A" w:rsidRDefault="007E6A1A" w:rsidP="007E6A1A">
      <w:pPr>
        <w:spacing w:after="150"/>
        <w:rPr>
          <w:rFonts w:ascii="Arial" w:hAnsi="Arial" w:cs="Arial"/>
        </w:rPr>
      </w:pPr>
      <w:r w:rsidRPr="007E6A1A">
        <w:rPr>
          <w:rFonts w:ascii="Arial" w:hAnsi="Arial" w:cs="Arial"/>
          <w:color w:val="000000"/>
        </w:rPr>
        <w:t>Народна музичка традиција: Југославија, ПРБ, ЛП 22-2570 специјал, 1978.</w:t>
      </w:r>
    </w:p>
    <w:p w14:paraId="0DB8BDB6" w14:textId="77777777" w:rsidR="007E6A1A" w:rsidRPr="007E6A1A" w:rsidRDefault="007E6A1A" w:rsidP="007E6A1A">
      <w:pPr>
        <w:spacing w:after="150"/>
        <w:rPr>
          <w:rFonts w:ascii="Arial" w:hAnsi="Arial" w:cs="Arial"/>
        </w:rPr>
      </w:pPr>
      <w:r w:rsidRPr="007E6A1A">
        <w:rPr>
          <w:rFonts w:ascii="Arial" w:hAnsi="Arial" w:cs="Arial"/>
          <w:color w:val="000000"/>
        </w:rPr>
        <w:t>Народна музичка традиција: Србија – инструменти, ТРБ, 2510030.</w:t>
      </w:r>
    </w:p>
    <w:p w14:paraId="035296FC" w14:textId="77777777" w:rsidR="007E6A1A" w:rsidRPr="007E6A1A" w:rsidRDefault="007E6A1A" w:rsidP="007E6A1A">
      <w:pPr>
        <w:spacing w:after="150"/>
        <w:rPr>
          <w:rFonts w:ascii="Arial" w:hAnsi="Arial" w:cs="Arial"/>
        </w:rPr>
      </w:pPr>
      <w:r w:rsidRPr="007E6A1A">
        <w:rPr>
          <w:rFonts w:ascii="Arial" w:hAnsi="Arial" w:cs="Arial"/>
          <w:color w:val="000000"/>
        </w:rPr>
        <w:t>Народна музичка традиција: Србија – инструментални ансамбли, 2510049.</w:t>
      </w:r>
    </w:p>
    <w:p w14:paraId="1276E6F0" w14:textId="77777777" w:rsidR="007E6A1A" w:rsidRPr="007E6A1A" w:rsidRDefault="007E6A1A" w:rsidP="007E6A1A">
      <w:pPr>
        <w:spacing w:after="150"/>
        <w:rPr>
          <w:rFonts w:ascii="Arial" w:hAnsi="Arial" w:cs="Arial"/>
        </w:rPr>
      </w:pPr>
      <w:r w:rsidRPr="007E6A1A">
        <w:rPr>
          <w:rFonts w:ascii="Arial" w:hAnsi="Arial" w:cs="Arial"/>
          <w:color w:val="000000"/>
        </w:rPr>
        <w:t>б) Грамофонске плоче приложене следећим публикацијама:</w:t>
      </w:r>
    </w:p>
    <w:p w14:paraId="7686512A" w14:textId="77777777" w:rsidR="007E6A1A" w:rsidRPr="007E6A1A" w:rsidRDefault="007E6A1A" w:rsidP="007E6A1A">
      <w:pPr>
        <w:spacing w:after="150"/>
        <w:rPr>
          <w:rFonts w:ascii="Arial" w:hAnsi="Arial" w:cs="Arial"/>
        </w:rPr>
      </w:pPr>
      <w:r w:rsidRPr="007E6A1A">
        <w:rPr>
          <w:rFonts w:ascii="Arial" w:hAnsi="Arial" w:cs="Arial"/>
          <w:color w:val="000000"/>
        </w:rPr>
        <w:t>Д. Девић, Народна музика Драгачева (облици и развој), Београд, ФМУ, 1986.</w:t>
      </w:r>
    </w:p>
    <w:p w14:paraId="19E4B025" w14:textId="77777777" w:rsidR="007E6A1A" w:rsidRPr="007E6A1A" w:rsidRDefault="007E6A1A" w:rsidP="007E6A1A">
      <w:pPr>
        <w:spacing w:after="150"/>
        <w:rPr>
          <w:rFonts w:ascii="Arial" w:hAnsi="Arial" w:cs="Arial"/>
        </w:rPr>
      </w:pPr>
      <w:r w:rsidRPr="007E6A1A">
        <w:rPr>
          <w:rFonts w:ascii="Arial" w:hAnsi="Arial" w:cs="Arial"/>
          <w:color w:val="000000"/>
        </w:rPr>
        <w:t>Др Д.О. Големовић: Народна музика Подриња, Сарајево, Другари, 1987.</w:t>
      </w:r>
    </w:p>
    <w:p w14:paraId="754646E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41A95A9" w14:textId="77777777" w:rsidR="007E6A1A" w:rsidRPr="007E6A1A" w:rsidRDefault="007E6A1A" w:rsidP="007E6A1A">
      <w:pPr>
        <w:spacing w:after="150"/>
        <w:rPr>
          <w:rFonts w:ascii="Arial" w:hAnsi="Arial" w:cs="Arial"/>
        </w:rPr>
      </w:pPr>
      <w:r w:rsidRPr="007E6A1A">
        <w:rPr>
          <w:rFonts w:ascii="Arial" w:hAnsi="Arial" w:cs="Arial"/>
          <w:color w:val="000000"/>
        </w:rPr>
        <w:t>Група аутора: Народна инструментална музика, збирка за основну музичку школу, I свеска</w:t>
      </w:r>
    </w:p>
    <w:p w14:paraId="2AEC3F8D"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Етномузикологија, уцбеник за средњу музичку школу, I свеска</w:t>
      </w:r>
    </w:p>
    <w:p w14:paraId="444EBED1" w14:textId="77777777" w:rsidR="007E6A1A" w:rsidRPr="007E6A1A" w:rsidRDefault="007E6A1A" w:rsidP="007E6A1A">
      <w:pPr>
        <w:spacing w:after="150"/>
        <w:rPr>
          <w:rFonts w:ascii="Arial" w:hAnsi="Arial" w:cs="Arial"/>
        </w:rPr>
      </w:pPr>
      <w:r w:rsidRPr="007E6A1A">
        <w:rPr>
          <w:rFonts w:ascii="Arial" w:hAnsi="Arial" w:cs="Arial"/>
          <w:color w:val="000000"/>
        </w:rPr>
        <w:t>Направити избор из следеће литературе:Васић, Оливера-Големовић, Димитрије: Народне песме и игре у околини Бујановца, Етнографски институт САНУ, Посебна издања књ. 21, Београд, 1980. Вукичевић–Закић, Мирјана: „Двојнице бордунског типа у музичкој традицији источне Асрбије”, Развитак, год. XXXII, бр. 3–4 (188-189), Зајечар, 1992, 104–109.</w:t>
      </w:r>
    </w:p>
    <w:p w14:paraId="1BFB336A" w14:textId="77777777" w:rsidR="007E6A1A" w:rsidRPr="007E6A1A" w:rsidRDefault="007E6A1A" w:rsidP="007E6A1A">
      <w:pPr>
        <w:spacing w:after="150"/>
        <w:rPr>
          <w:rFonts w:ascii="Arial" w:hAnsi="Arial" w:cs="Arial"/>
        </w:rPr>
      </w:pPr>
      <w:r w:rsidRPr="007E6A1A">
        <w:rPr>
          <w:rFonts w:ascii="Arial" w:hAnsi="Arial" w:cs="Arial"/>
          <w:color w:val="000000"/>
        </w:rPr>
        <w:t>Гавази, др Милован: „Балканско-карпатске двојнице и проблеми око њих”, ГЕМ у БЕОГРАДУ, књ. 39–40, 1976, 265–269.</w:t>
      </w:r>
    </w:p>
    <w:p w14:paraId="0EF03B08" w14:textId="77777777" w:rsidR="007E6A1A" w:rsidRPr="007E6A1A" w:rsidRDefault="007E6A1A" w:rsidP="007E6A1A">
      <w:pPr>
        <w:spacing w:after="150"/>
        <w:rPr>
          <w:rFonts w:ascii="Arial" w:hAnsi="Arial" w:cs="Arial"/>
        </w:rPr>
      </w:pPr>
      <w:r w:rsidRPr="007E6A1A">
        <w:rPr>
          <w:rFonts w:ascii="Arial" w:hAnsi="Arial" w:cs="Arial"/>
          <w:color w:val="000000"/>
        </w:rPr>
        <w:t>Гојковић, Андријана: Народни музички инструменти, Београд, Вук Карацић, 1989.</w:t>
      </w:r>
    </w:p>
    <w:p w14:paraId="31156D5C"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„Инструментална традиција Влаха (прилог етномузиколошком проучавању подручја акумулације ХЕ „Ђердап II)”, Развитак, 4–5, Зајечар, Новинско-издавачка организација ООУР „Тимок”, јул–октобар 1983, 87–93.</w:t>
      </w:r>
    </w:p>
    <w:p w14:paraId="1E1138E4" w14:textId="77777777" w:rsidR="007E6A1A" w:rsidRPr="007E6A1A" w:rsidRDefault="007E6A1A" w:rsidP="007E6A1A">
      <w:pPr>
        <w:spacing w:after="150"/>
        <w:rPr>
          <w:rFonts w:ascii="Arial" w:hAnsi="Arial" w:cs="Arial"/>
        </w:rPr>
      </w:pPr>
      <w:r w:rsidRPr="007E6A1A">
        <w:rPr>
          <w:rFonts w:ascii="Arial" w:hAnsi="Arial" w:cs="Arial"/>
          <w:color w:val="000000"/>
        </w:rPr>
        <w:t>Големовић, мр Димитрије О.: „Народни музичар Крстивоје Суботић”, Истраживања 1., Ваљевска Колубара (етномузикологија и етнокореологија), Београд, 1984, 56-67.</w:t>
      </w:r>
    </w:p>
    <w:p w14:paraId="15C04DD6"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О.: „Градитељ двоеница Проко Пузовић”, Звук бр.1, Сарајево, СОКОЈ, 1984, 56–67.</w:t>
      </w:r>
    </w:p>
    <w:p w14:paraId="0D76B767"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Народна музика ужичког краја, Етнографски институт САНУ, Посебна издања, књ. 30, св. 2, Београд, Етнографски институт САНУ и Завичајни музеј Титово Ужице, 1990.</w:t>
      </w:r>
    </w:p>
    <w:p w14:paraId="1E66A7C9"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О.: „Звучно ’обогаћење’ у српској народној инструменталној музици”, Фолклор и његова уметничка транспозиција (Београд, 1987), Београд, ФМУ, 1987, 45–59.</w:t>
      </w:r>
    </w:p>
    <w:p w14:paraId="633F9ACA"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др Димитрије, О.: Народна музика Подриња, Сарајево, Другари, 1987.</w:t>
      </w:r>
    </w:p>
    <w:p w14:paraId="1A22303F"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„Окарина (село Доња Мутница, Србија)”, Рад VII конгреса Савеза фолклориста Југославије (Охрид, 1960), Охрид, 1964, 207–215.</w:t>
      </w:r>
    </w:p>
    <w:p w14:paraId="2CA193D7"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„Савремене тенденције развоја свирале у Србији у процесу акултурације”, Развитак бр. 4–5, Зајечар, 1978, 69–71.</w:t>
      </w:r>
    </w:p>
    <w:p w14:paraId="4DB1665D"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Народна музика Драгачева (облици и развој), Београд, 1986.</w:t>
      </w:r>
    </w:p>
    <w:p w14:paraId="29B0CDA9" w14:textId="77777777" w:rsidR="007E6A1A" w:rsidRPr="007E6A1A" w:rsidRDefault="007E6A1A" w:rsidP="007E6A1A">
      <w:pPr>
        <w:spacing w:after="150"/>
        <w:rPr>
          <w:rFonts w:ascii="Arial" w:hAnsi="Arial" w:cs="Arial"/>
        </w:rPr>
      </w:pPr>
      <w:r w:rsidRPr="007E6A1A">
        <w:rPr>
          <w:rFonts w:ascii="Arial" w:hAnsi="Arial" w:cs="Arial"/>
          <w:color w:val="000000"/>
        </w:rPr>
        <w:t>Девић, др Драгослав: Народна музика Црноречја (у свтлости етногенетских процеса), Београд: ЈП ШРИФ Бор, Културно-образовни центар Бољевац, ФМУ Београд, 1990.</w:t>
      </w:r>
    </w:p>
    <w:p w14:paraId="7ECE97FE" w14:textId="77777777" w:rsidR="007E6A1A" w:rsidRPr="007E6A1A" w:rsidRDefault="007E6A1A" w:rsidP="007E6A1A">
      <w:pPr>
        <w:spacing w:after="150"/>
        <w:rPr>
          <w:rFonts w:ascii="Arial" w:hAnsi="Arial" w:cs="Arial"/>
        </w:rPr>
      </w:pPr>
      <w:r w:rsidRPr="007E6A1A">
        <w:rPr>
          <w:rFonts w:ascii="Arial" w:hAnsi="Arial" w:cs="Arial"/>
          <w:color w:val="000000"/>
        </w:rPr>
        <w:t>Девић, др Драгослав: „Народна музика”, Културна историја Сврљига II, Народни универзитет – Сврљиг, Просвета – Ниш, 1992., 427–539.</w:t>
      </w:r>
    </w:p>
    <w:p w14:paraId="56A9F60A" w14:textId="77777777" w:rsidR="007E6A1A" w:rsidRPr="007E6A1A" w:rsidRDefault="007E6A1A" w:rsidP="007E6A1A">
      <w:pPr>
        <w:spacing w:after="150"/>
        <w:rPr>
          <w:rFonts w:ascii="Arial" w:hAnsi="Arial" w:cs="Arial"/>
        </w:rPr>
      </w:pPr>
      <w:r w:rsidRPr="007E6A1A">
        <w:rPr>
          <w:rFonts w:ascii="Arial" w:hAnsi="Arial" w:cs="Arial"/>
          <w:color w:val="000000"/>
        </w:rPr>
        <w:t>Ђорђевић, Владимир Р.: Српске народне мелодије (јужна Србија), Скопље, 1928.</w:t>
      </w:r>
    </w:p>
    <w:p w14:paraId="5150C6C2" w14:textId="77777777" w:rsidR="007E6A1A" w:rsidRPr="007E6A1A" w:rsidRDefault="007E6A1A" w:rsidP="007E6A1A">
      <w:pPr>
        <w:spacing w:after="150"/>
        <w:rPr>
          <w:rFonts w:ascii="Arial" w:hAnsi="Arial" w:cs="Arial"/>
        </w:rPr>
      </w:pPr>
      <w:r w:rsidRPr="007E6A1A">
        <w:rPr>
          <w:rFonts w:ascii="Arial" w:hAnsi="Arial" w:cs="Arial"/>
          <w:color w:val="000000"/>
        </w:rPr>
        <w:t>Ђорђевић, Владимир Р.: Српске народне мелодије (предратна Србија), Београд, 1931.</w:t>
      </w:r>
    </w:p>
    <w:p w14:paraId="22E5D440" w14:textId="77777777" w:rsidR="007E6A1A" w:rsidRPr="007E6A1A" w:rsidRDefault="007E6A1A" w:rsidP="007E6A1A">
      <w:pPr>
        <w:spacing w:after="150"/>
        <w:rPr>
          <w:rFonts w:ascii="Arial" w:hAnsi="Arial" w:cs="Arial"/>
        </w:rPr>
      </w:pPr>
      <w:r w:rsidRPr="007E6A1A">
        <w:rPr>
          <w:rFonts w:ascii="Arial" w:hAnsi="Arial" w:cs="Arial"/>
          <w:color w:val="000000"/>
        </w:rPr>
        <w:t>Мурко, Матија: „Гусле и тамбурица са двије струне”, Булићев зборник, Загреб/Сплит, МСМХХГУ, 683–687.</w:t>
      </w:r>
    </w:p>
    <w:p w14:paraId="660C5192" w14:textId="77777777" w:rsidR="007E6A1A" w:rsidRPr="007E6A1A" w:rsidRDefault="007E6A1A" w:rsidP="007E6A1A">
      <w:pPr>
        <w:spacing w:after="150"/>
        <w:rPr>
          <w:rFonts w:ascii="Arial" w:hAnsi="Arial" w:cs="Arial"/>
        </w:rPr>
      </w:pPr>
      <w:r w:rsidRPr="007E6A1A">
        <w:rPr>
          <w:rFonts w:ascii="Arial" w:hAnsi="Arial" w:cs="Arial"/>
          <w:color w:val="000000"/>
        </w:rPr>
        <w:t>Миљковић, Љубинко: Бања (рукописни зборник – Етномузиколошке одлике и записи архаичке и новије вокалне и инструменталне музичке традиције сокобањског краја), Књажевац, Нота, 1978.</w:t>
      </w:r>
    </w:p>
    <w:p w14:paraId="01A2425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8D766C2" w14:textId="77777777" w:rsidR="007E6A1A" w:rsidRPr="007E6A1A" w:rsidRDefault="007E6A1A" w:rsidP="007E6A1A">
      <w:pPr>
        <w:spacing w:after="150"/>
        <w:rPr>
          <w:rFonts w:ascii="Arial" w:hAnsi="Arial" w:cs="Arial"/>
        </w:rPr>
      </w:pPr>
      <w:r w:rsidRPr="007E6A1A">
        <w:rPr>
          <w:rFonts w:ascii="Arial" w:hAnsi="Arial" w:cs="Arial"/>
          <w:color w:val="000000"/>
        </w:rPr>
        <w:t>а) по 10 изворних мелодија на сваком инструменту који је предвиђен наставним програмом.</w:t>
      </w:r>
    </w:p>
    <w:p w14:paraId="0A8DFCF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42D6E0A" w14:textId="77777777" w:rsidR="007E6A1A" w:rsidRPr="007E6A1A" w:rsidRDefault="007E6A1A" w:rsidP="007E6A1A">
      <w:pPr>
        <w:spacing w:after="150"/>
        <w:rPr>
          <w:rFonts w:ascii="Arial" w:hAnsi="Arial" w:cs="Arial"/>
        </w:rPr>
      </w:pPr>
      <w:r w:rsidRPr="007E6A1A">
        <w:rPr>
          <w:rFonts w:ascii="Arial" w:hAnsi="Arial" w:cs="Arial"/>
          <w:color w:val="000000"/>
        </w:rPr>
        <w:t>1. По три изворне мелодије на сваком инструменту који је предвиђен наставним планом и програмом.</w:t>
      </w:r>
    </w:p>
    <w:p w14:paraId="5DE329D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6EC9A78C" w14:textId="77777777" w:rsidR="007E6A1A" w:rsidRPr="007E6A1A" w:rsidRDefault="007E6A1A" w:rsidP="007E6A1A">
      <w:pPr>
        <w:spacing w:after="150"/>
        <w:rPr>
          <w:rFonts w:ascii="Arial" w:hAnsi="Arial" w:cs="Arial"/>
        </w:rPr>
      </w:pPr>
      <w:r w:rsidRPr="007E6A1A">
        <w:rPr>
          <w:rFonts w:ascii="Arial" w:hAnsi="Arial" w:cs="Arial"/>
          <w:color w:val="000000"/>
        </w:rPr>
        <w:t>Практичан рад обухвата даљи развој технике свирања на инструментима из оквира наставног плана I године – фрули, двојницама, окарини, тамбури – и овладавање извођачком техником на аерофоним инструментима са једноструким језичком – диплама, гајдама – и кордифинима – гуслама. Програм подразумева осветљавање историјске прошлости и зоне простирања нових инструмената, указивање на њихова функционална својства и извођачки репертоар, упознавање са органографским карактеристикама и начином израде саставних делова. У рад је укључено савладавање: основне поставке инструмената; технике дисања; начин добијања тона на различитим типовима дипала и гајди, као и на једноструним гуслама. Такође, нужно је информисање о начину производње тона код инструмената са двоструким ударним језичком. У току учења свирања (по нотним записима и по слуху) препоручује се повремено укључивање вокалне практике, односно видова певаног традиционалног изражавања који одговарају облицима инструменталног изворног стваралаштва (нпр. Бордунски стил сагледан кроз свирку на гајдама и одговарајући вокални двоглас). Од самог почетка свирања на гуслама потребно је инсистирати да извођач буде истовремено и певач, што је у складу са главним обележјем гусларске традиције.</w:t>
      </w:r>
    </w:p>
    <w:p w14:paraId="492DA2C4" w14:textId="77777777" w:rsidR="007E6A1A" w:rsidRPr="007E6A1A" w:rsidRDefault="007E6A1A" w:rsidP="007E6A1A">
      <w:pPr>
        <w:spacing w:after="150"/>
        <w:rPr>
          <w:rFonts w:ascii="Arial" w:hAnsi="Arial" w:cs="Arial"/>
        </w:rPr>
      </w:pPr>
      <w:r w:rsidRPr="007E6A1A">
        <w:rPr>
          <w:rFonts w:ascii="Arial" w:hAnsi="Arial" w:cs="Arial"/>
          <w:color w:val="000000"/>
        </w:rPr>
        <w:t>ФОНОМАТЕРИЈАЛ и ЛИТЕРАТУРА као за I разред и избор из литературе:</w:t>
      </w:r>
    </w:p>
    <w:p w14:paraId="76CA0B3F" w14:textId="77777777" w:rsidR="007E6A1A" w:rsidRPr="007E6A1A" w:rsidRDefault="007E6A1A" w:rsidP="007E6A1A">
      <w:pPr>
        <w:spacing w:after="150"/>
        <w:rPr>
          <w:rFonts w:ascii="Arial" w:hAnsi="Arial" w:cs="Arial"/>
        </w:rPr>
      </w:pPr>
      <w:r w:rsidRPr="007E6A1A">
        <w:rPr>
          <w:rFonts w:ascii="Arial" w:hAnsi="Arial" w:cs="Arial"/>
          <w:color w:val="000000"/>
        </w:rPr>
        <w:t>Вукичевић, Мирјана: Дипле старе Црне Горе, Београд, Одељење за етнологију Филозофског факултета у Београду, 1990.</w:t>
      </w:r>
    </w:p>
    <w:p w14:paraId="401E6C1E" w14:textId="77777777" w:rsidR="007E6A1A" w:rsidRPr="007E6A1A" w:rsidRDefault="007E6A1A" w:rsidP="007E6A1A">
      <w:pPr>
        <w:spacing w:after="150"/>
        <w:rPr>
          <w:rFonts w:ascii="Arial" w:hAnsi="Arial" w:cs="Arial"/>
        </w:rPr>
      </w:pPr>
      <w:r w:rsidRPr="007E6A1A">
        <w:rPr>
          <w:rFonts w:ascii="Arial" w:hAnsi="Arial" w:cs="Arial"/>
          <w:color w:val="000000"/>
        </w:rPr>
        <w:t>Вукосављевић, Петар Д.: Гајде у Србији (њихова сазвучја и могућност уклапања у савремени оркестар), Београд, Радио-Београд, 1979.</w:t>
      </w:r>
    </w:p>
    <w:p w14:paraId="6A269B07" w14:textId="77777777" w:rsidR="007E6A1A" w:rsidRPr="007E6A1A" w:rsidRDefault="007E6A1A" w:rsidP="007E6A1A">
      <w:pPr>
        <w:spacing w:after="150"/>
        <w:rPr>
          <w:rFonts w:ascii="Arial" w:hAnsi="Arial" w:cs="Arial"/>
        </w:rPr>
      </w:pPr>
      <w:r w:rsidRPr="007E6A1A">
        <w:rPr>
          <w:rFonts w:ascii="Arial" w:hAnsi="Arial" w:cs="Arial"/>
          <w:color w:val="000000"/>
        </w:rPr>
        <w:t>Вукосављевић, Петар Д.: Ерске гајде, Београд, Радио-Београд (ООУР Музичка продукција) и Народни универзитет у Сврљигу, 1981.</w:t>
      </w:r>
    </w:p>
    <w:p w14:paraId="66165D77" w14:textId="77777777" w:rsidR="007E6A1A" w:rsidRPr="007E6A1A" w:rsidRDefault="007E6A1A" w:rsidP="007E6A1A">
      <w:pPr>
        <w:spacing w:after="150"/>
        <w:rPr>
          <w:rFonts w:ascii="Arial" w:hAnsi="Arial" w:cs="Arial"/>
        </w:rPr>
      </w:pPr>
      <w:r w:rsidRPr="007E6A1A">
        <w:rPr>
          <w:rFonts w:ascii="Arial" w:hAnsi="Arial" w:cs="Arial"/>
          <w:color w:val="000000"/>
        </w:rPr>
        <w:t>Големовић, Мр Димитрије О.: „Гајдаш Димитрије Перић (прилог проучавању музичке традиције северноисточне Сарбије)”, Развитак, год. XXV, бр. 1, Зајечар, 1985., 83–90.</w:t>
      </w:r>
    </w:p>
    <w:p w14:paraId="030C9D17" w14:textId="77777777" w:rsidR="007E6A1A" w:rsidRPr="007E6A1A" w:rsidRDefault="007E6A1A" w:rsidP="007E6A1A">
      <w:pPr>
        <w:spacing w:after="150"/>
        <w:rPr>
          <w:rFonts w:ascii="Arial" w:hAnsi="Arial" w:cs="Arial"/>
        </w:rPr>
      </w:pPr>
      <w:r w:rsidRPr="007E6A1A">
        <w:rPr>
          <w:rFonts w:ascii="Arial" w:hAnsi="Arial" w:cs="Arial"/>
          <w:color w:val="000000"/>
        </w:rPr>
        <w:t>Каракашевић, Владимир: „Гусле и гуслари» , Летопис матице српске, књ. 195. Свеска трећа, Нови Сад, 1898, 1-38.</w:t>
      </w:r>
    </w:p>
    <w:p w14:paraId="15F31C54" w14:textId="77777777" w:rsidR="007E6A1A" w:rsidRPr="007E6A1A" w:rsidRDefault="007E6A1A" w:rsidP="007E6A1A">
      <w:pPr>
        <w:spacing w:after="150"/>
        <w:rPr>
          <w:rFonts w:ascii="Arial" w:hAnsi="Arial" w:cs="Arial"/>
        </w:rPr>
      </w:pPr>
      <w:r w:rsidRPr="007E6A1A">
        <w:rPr>
          <w:rFonts w:ascii="Arial" w:hAnsi="Arial" w:cs="Arial"/>
          <w:color w:val="000000"/>
        </w:rPr>
        <w:t>Кнежевић, Миливоје: „Гусла јаворове”, Рад VII конгреса СФЈ (Охрид 1960), Охрид, 1964.</w:t>
      </w:r>
    </w:p>
    <w:p w14:paraId="2A927300" w14:textId="77777777" w:rsidR="007E6A1A" w:rsidRPr="007E6A1A" w:rsidRDefault="007E6A1A" w:rsidP="007E6A1A">
      <w:pPr>
        <w:spacing w:after="150"/>
        <w:rPr>
          <w:rFonts w:ascii="Arial" w:hAnsi="Arial" w:cs="Arial"/>
        </w:rPr>
      </w:pPr>
      <w:r w:rsidRPr="007E6A1A">
        <w:rPr>
          <w:rFonts w:ascii="Arial" w:hAnsi="Arial" w:cs="Arial"/>
          <w:color w:val="000000"/>
        </w:rPr>
        <w:t>Линин, Александар: „Гајдите на Балканот”, Македонски фолклор (списание на Институтот за фолклор), год. II, бр. 3–4, Скопље, 1969, 305–315.</w:t>
      </w:r>
    </w:p>
    <w:p w14:paraId="4F527F1F" w14:textId="77777777" w:rsidR="007E6A1A" w:rsidRPr="007E6A1A" w:rsidRDefault="007E6A1A" w:rsidP="007E6A1A">
      <w:pPr>
        <w:spacing w:after="150"/>
        <w:rPr>
          <w:rFonts w:ascii="Arial" w:hAnsi="Arial" w:cs="Arial"/>
        </w:rPr>
      </w:pPr>
      <w:r w:rsidRPr="007E6A1A">
        <w:rPr>
          <w:rFonts w:ascii="Arial" w:hAnsi="Arial" w:cs="Arial"/>
          <w:color w:val="000000"/>
        </w:rPr>
        <w:t>Мурко, др Матија: Трагом српскохрватске народне епике, књ. 1, Загреб, ЈАЗУ, 1952.</w:t>
      </w:r>
    </w:p>
    <w:p w14:paraId="2AE3A3FA" w14:textId="77777777" w:rsidR="007E6A1A" w:rsidRPr="007E6A1A" w:rsidRDefault="007E6A1A" w:rsidP="007E6A1A">
      <w:pPr>
        <w:spacing w:after="150"/>
        <w:rPr>
          <w:rFonts w:ascii="Arial" w:hAnsi="Arial" w:cs="Arial"/>
        </w:rPr>
      </w:pPr>
      <w:r w:rsidRPr="007E6A1A">
        <w:rPr>
          <w:rFonts w:ascii="Arial" w:hAnsi="Arial" w:cs="Arial"/>
          <w:color w:val="000000"/>
        </w:rPr>
        <w:t>Радовић, Радмила: „Народни гуслар Перо Остојић (Прилог проучавању епског стваралаштва зворничког Цодриња)”, Зборник радова XXXIV конгреса СУФЈ, Тузла, 1987, 309–316.</w:t>
      </w:r>
    </w:p>
    <w:p w14:paraId="7A166DE1" w14:textId="77777777" w:rsidR="007E6A1A" w:rsidRPr="007E6A1A" w:rsidRDefault="007E6A1A" w:rsidP="007E6A1A">
      <w:pPr>
        <w:spacing w:after="150"/>
        <w:rPr>
          <w:rFonts w:ascii="Arial" w:hAnsi="Arial" w:cs="Arial"/>
        </w:rPr>
      </w:pPr>
      <w:r w:rsidRPr="007E6A1A">
        <w:rPr>
          <w:rFonts w:ascii="Arial" w:hAnsi="Arial" w:cs="Arial"/>
          <w:color w:val="000000"/>
        </w:rPr>
        <w:t>Рихтман, Цвјетко: „Традиционални облици пјевања епских пјесама у Босни и Херцеговини”, Рад XV конгреса СУФЈ (Јајце, 1968), Сарајево, 1971, 97–105.</w:t>
      </w:r>
    </w:p>
    <w:p w14:paraId="49825C8E" w14:textId="77777777" w:rsidR="007E6A1A" w:rsidRPr="007E6A1A" w:rsidRDefault="007E6A1A" w:rsidP="007E6A1A">
      <w:pPr>
        <w:spacing w:after="150"/>
        <w:rPr>
          <w:rFonts w:ascii="Arial" w:hAnsi="Arial" w:cs="Arial"/>
        </w:rPr>
      </w:pPr>
      <w:r w:rsidRPr="007E6A1A">
        <w:rPr>
          <w:rFonts w:ascii="Arial" w:hAnsi="Arial" w:cs="Arial"/>
          <w:color w:val="000000"/>
        </w:rPr>
        <w:t>Широла, Божидар: Свираљке с ударним језичком, Загреб, ЈАЗУ, 1937.</w:t>
      </w:r>
    </w:p>
    <w:p w14:paraId="29258B5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05EE3E5" w14:textId="77777777" w:rsidR="007E6A1A" w:rsidRPr="007E6A1A" w:rsidRDefault="007E6A1A" w:rsidP="007E6A1A">
      <w:pPr>
        <w:spacing w:after="150"/>
        <w:rPr>
          <w:rFonts w:ascii="Arial" w:hAnsi="Arial" w:cs="Arial"/>
        </w:rPr>
      </w:pPr>
      <w:r w:rsidRPr="007E6A1A">
        <w:rPr>
          <w:rFonts w:ascii="Arial" w:hAnsi="Arial" w:cs="Arial"/>
          <w:color w:val="000000"/>
        </w:rPr>
        <w:t>а) по шест изворних мелодија на сваком инструменту који је предвиђен наставним програмом.</w:t>
      </w:r>
    </w:p>
    <w:p w14:paraId="73597B8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AE4610D" w14:textId="77777777" w:rsidR="007E6A1A" w:rsidRPr="007E6A1A" w:rsidRDefault="007E6A1A" w:rsidP="007E6A1A">
      <w:pPr>
        <w:spacing w:after="150"/>
        <w:rPr>
          <w:rFonts w:ascii="Arial" w:hAnsi="Arial" w:cs="Arial"/>
        </w:rPr>
      </w:pPr>
      <w:r w:rsidRPr="007E6A1A">
        <w:rPr>
          <w:rFonts w:ascii="Arial" w:hAnsi="Arial" w:cs="Arial"/>
          <w:color w:val="000000"/>
        </w:rPr>
        <w:t>1. По три изворне мелодије на сваком инструменту који је предвиђен наставним планом и програмом.</w:t>
      </w:r>
    </w:p>
    <w:p w14:paraId="366C115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6AE29D88"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подразумева сложеније техничке захвате и обраду компликованијих мелодијских примера на инструментима из претходних година – фрули, окарини, двојницама, диплама, гајдама, тамбури самици, гуслама. Такође у практичан рад укључити и гусле са две струне (потом и троструне), што, заправо, налаже наставак рада на епским (уз једноструне) и почетак рада на лирским народним песмама.</w:t>
      </w:r>
    </w:p>
    <w:p w14:paraId="12C26392" w14:textId="77777777" w:rsidR="007E6A1A" w:rsidRPr="007E6A1A" w:rsidRDefault="007E6A1A" w:rsidP="007E6A1A">
      <w:pPr>
        <w:spacing w:after="150"/>
        <w:rPr>
          <w:rFonts w:ascii="Arial" w:hAnsi="Arial" w:cs="Arial"/>
        </w:rPr>
      </w:pPr>
      <w:r w:rsidRPr="007E6A1A">
        <w:rPr>
          <w:rFonts w:ascii="Arial" w:hAnsi="Arial" w:cs="Arial"/>
          <w:color w:val="000000"/>
        </w:rPr>
        <w:t>Упознати ученика са конструкцијом сваког инструмента, начином обраде материјала и израдом саставних делова.</w:t>
      </w:r>
    </w:p>
    <w:p w14:paraId="46728093" w14:textId="77777777" w:rsidR="007E6A1A" w:rsidRPr="007E6A1A" w:rsidRDefault="007E6A1A" w:rsidP="007E6A1A">
      <w:pPr>
        <w:spacing w:after="150"/>
        <w:rPr>
          <w:rFonts w:ascii="Arial" w:hAnsi="Arial" w:cs="Arial"/>
        </w:rPr>
      </w:pPr>
      <w:r w:rsidRPr="007E6A1A">
        <w:rPr>
          <w:rFonts w:ascii="Arial" w:hAnsi="Arial" w:cs="Arial"/>
          <w:color w:val="000000"/>
        </w:rPr>
        <w:t>Имајући у виду особеност неких аерофоних инструмената – као што су шупељка, кавал (специфичан начин држања, поставка усана, техника дисања, принцип затварања отвора, начин добијања тона) – препоручује се краћи осврт, информативног типа, на ове видове инструменталног израза.</w:t>
      </w:r>
    </w:p>
    <w:p w14:paraId="31BB6B82" w14:textId="77777777" w:rsidR="007E6A1A" w:rsidRPr="007E6A1A" w:rsidRDefault="007E6A1A" w:rsidP="007E6A1A">
      <w:pPr>
        <w:spacing w:after="150"/>
        <w:rPr>
          <w:rFonts w:ascii="Arial" w:hAnsi="Arial" w:cs="Arial"/>
        </w:rPr>
      </w:pPr>
      <w:r w:rsidRPr="007E6A1A">
        <w:rPr>
          <w:rFonts w:ascii="Arial" w:hAnsi="Arial" w:cs="Arial"/>
          <w:color w:val="000000"/>
        </w:rPr>
        <w:t>ФОНОМАТЕРИЈАЛ и ЛИТЕРАТУРА као за I и II разред</w:t>
      </w:r>
    </w:p>
    <w:p w14:paraId="7E182779"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FAF5792" w14:textId="77777777" w:rsidR="007E6A1A" w:rsidRPr="007E6A1A" w:rsidRDefault="007E6A1A" w:rsidP="007E6A1A">
      <w:pPr>
        <w:spacing w:after="150"/>
        <w:rPr>
          <w:rFonts w:ascii="Arial" w:hAnsi="Arial" w:cs="Arial"/>
        </w:rPr>
      </w:pPr>
      <w:r w:rsidRPr="007E6A1A">
        <w:rPr>
          <w:rFonts w:ascii="Arial" w:hAnsi="Arial" w:cs="Arial"/>
          <w:color w:val="000000"/>
        </w:rPr>
        <w:t>а) по шест изворних мелодија на сваком инструменту који је предвиђен наставним програмом.</w:t>
      </w:r>
    </w:p>
    <w:p w14:paraId="04BF7DB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147A5AF" w14:textId="77777777" w:rsidR="007E6A1A" w:rsidRPr="007E6A1A" w:rsidRDefault="007E6A1A" w:rsidP="007E6A1A">
      <w:pPr>
        <w:spacing w:after="150"/>
        <w:rPr>
          <w:rFonts w:ascii="Arial" w:hAnsi="Arial" w:cs="Arial"/>
        </w:rPr>
      </w:pPr>
      <w:r w:rsidRPr="007E6A1A">
        <w:rPr>
          <w:rFonts w:ascii="Arial" w:hAnsi="Arial" w:cs="Arial"/>
          <w:color w:val="000000"/>
        </w:rPr>
        <w:t>1. По три изборне мелодије на сваком инструменту који је предвиђен наставним програмом.</w:t>
      </w:r>
    </w:p>
    <w:p w14:paraId="74AC053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0651C6C3" w14:textId="77777777" w:rsidR="007E6A1A" w:rsidRPr="007E6A1A" w:rsidRDefault="007E6A1A" w:rsidP="007E6A1A">
      <w:pPr>
        <w:spacing w:after="150"/>
        <w:rPr>
          <w:rFonts w:ascii="Arial" w:hAnsi="Arial" w:cs="Arial"/>
        </w:rPr>
      </w:pPr>
      <w:r w:rsidRPr="007E6A1A">
        <w:rPr>
          <w:rFonts w:ascii="Arial" w:hAnsi="Arial" w:cs="Arial"/>
          <w:color w:val="000000"/>
        </w:rPr>
        <w:t>Наставити рад на усавршавању технике свирања на инструментима из претходних разреда (фрула, окарина, двојнице, дипле, гајде, гусле, тамбура самица), са посебном пажњом на комплексније захтеве и обогаћивање репертоара новим примерима разноврсних музичких жанрова. Истовремено, продубити рад на технологији израде инструмената, као и омогућити адекватан увид у различите форме традиционалног музичког стваралаштва, односно у одређене стилове инструменталног и вокалног израза.</w:t>
      </w:r>
    </w:p>
    <w:p w14:paraId="0A42D2FA" w14:textId="77777777" w:rsidR="007E6A1A" w:rsidRPr="007E6A1A" w:rsidRDefault="007E6A1A" w:rsidP="007E6A1A">
      <w:pPr>
        <w:spacing w:after="150"/>
        <w:rPr>
          <w:rFonts w:ascii="Arial" w:hAnsi="Arial" w:cs="Arial"/>
        </w:rPr>
      </w:pPr>
      <w:r w:rsidRPr="007E6A1A">
        <w:rPr>
          <w:rFonts w:ascii="Arial" w:hAnsi="Arial" w:cs="Arial"/>
          <w:color w:val="000000"/>
        </w:rPr>
        <w:t>ФОНОМАТЕРИЈАЛ и ЛИТЕРАТУРА као за претходне разреде</w:t>
      </w:r>
    </w:p>
    <w:p w14:paraId="40A473C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FFA3A2F" w14:textId="77777777" w:rsidR="007E6A1A" w:rsidRPr="007E6A1A" w:rsidRDefault="007E6A1A" w:rsidP="007E6A1A">
      <w:pPr>
        <w:spacing w:after="150"/>
        <w:rPr>
          <w:rFonts w:ascii="Arial" w:hAnsi="Arial" w:cs="Arial"/>
        </w:rPr>
      </w:pPr>
      <w:r w:rsidRPr="007E6A1A">
        <w:rPr>
          <w:rFonts w:ascii="Arial" w:hAnsi="Arial" w:cs="Arial"/>
          <w:color w:val="000000"/>
        </w:rPr>
        <w:t>а) по осам изворних мелодија на сваком инструменту који је предвиђен наставним програмом.</w:t>
      </w:r>
    </w:p>
    <w:p w14:paraId="3D97135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7CCAFD0" w14:textId="77777777" w:rsidR="007E6A1A" w:rsidRPr="007E6A1A" w:rsidRDefault="007E6A1A" w:rsidP="007E6A1A">
      <w:pPr>
        <w:spacing w:after="150"/>
        <w:rPr>
          <w:rFonts w:ascii="Arial" w:hAnsi="Arial" w:cs="Arial"/>
        </w:rPr>
      </w:pPr>
      <w:r w:rsidRPr="007E6A1A">
        <w:rPr>
          <w:rFonts w:ascii="Arial" w:hAnsi="Arial" w:cs="Arial"/>
          <w:color w:val="000000"/>
        </w:rPr>
        <w:t>Три изворне мелодије на фрули;</w:t>
      </w:r>
    </w:p>
    <w:p w14:paraId="3281B0E7" w14:textId="77777777" w:rsidR="007E6A1A" w:rsidRPr="007E6A1A" w:rsidRDefault="007E6A1A" w:rsidP="007E6A1A">
      <w:pPr>
        <w:spacing w:after="150"/>
        <w:rPr>
          <w:rFonts w:ascii="Arial" w:hAnsi="Arial" w:cs="Arial"/>
        </w:rPr>
      </w:pPr>
      <w:r w:rsidRPr="007E6A1A">
        <w:rPr>
          <w:rFonts w:ascii="Arial" w:hAnsi="Arial" w:cs="Arial"/>
          <w:color w:val="000000"/>
        </w:rPr>
        <w:t>Три изворне мелодије на двојницама;</w:t>
      </w:r>
    </w:p>
    <w:p w14:paraId="346C6ECD" w14:textId="77777777" w:rsidR="007E6A1A" w:rsidRPr="007E6A1A" w:rsidRDefault="007E6A1A" w:rsidP="007E6A1A">
      <w:pPr>
        <w:spacing w:after="150"/>
        <w:rPr>
          <w:rFonts w:ascii="Arial" w:hAnsi="Arial" w:cs="Arial"/>
        </w:rPr>
      </w:pPr>
      <w:r w:rsidRPr="007E6A1A">
        <w:rPr>
          <w:rFonts w:ascii="Arial" w:hAnsi="Arial" w:cs="Arial"/>
          <w:color w:val="000000"/>
        </w:rPr>
        <w:t>Четири изворне мелодије на гајдама – две на двогласним и две на трогласним;</w:t>
      </w:r>
    </w:p>
    <w:p w14:paraId="3EE382FE" w14:textId="77777777" w:rsidR="007E6A1A" w:rsidRPr="007E6A1A" w:rsidRDefault="007E6A1A" w:rsidP="007E6A1A">
      <w:pPr>
        <w:spacing w:after="150"/>
        <w:rPr>
          <w:rFonts w:ascii="Arial" w:hAnsi="Arial" w:cs="Arial"/>
        </w:rPr>
      </w:pPr>
      <w:r w:rsidRPr="007E6A1A">
        <w:rPr>
          <w:rFonts w:ascii="Arial" w:hAnsi="Arial" w:cs="Arial"/>
          <w:color w:val="000000"/>
        </w:rPr>
        <w:t>Две епске песме уз гусле;</w:t>
      </w:r>
    </w:p>
    <w:p w14:paraId="39251FEB" w14:textId="77777777" w:rsidR="007E6A1A" w:rsidRPr="007E6A1A" w:rsidRDefault="007E6A1A" w:rsidP="007E6A1A">
      <w:pPr>
        <w:spacing w:after="150"/>
        <w:rPr>
          <w:rFonts w:ascii="Arial" w:hAnsi="Arial" w:cs="Arial"/>
        </w:rPr>
      </w:pPr>
      <w:r w:rsidRPr="007E6A1A">
        <w:rPr>
          <w:rFonts w:ascii="Arial" w:hAnsi="Arial" w:cs="Arial"/>
          <w:color w:val="000000"/>
        </w:rPr>
        <w:t>Две изворне мелодије на тамбури самици.</w:t>
      </w:r>
    </w:p>
    <w:p w14:paraId="60464573"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ТРАДИЦИОНАЛНО ПЕВАЊЕ</w:t>
      </w:r>
    </w:p>
    <w:p w14:paraId="02E326C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F530CCF"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за извођење једногласних и двогласних песама (старије и новије сеоске праксе)</w:t>
      </w:r>
    </w:p>
    <w:p w14:paraId="101F58B7"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за препознавање и експликацију различитих видова певања „на глас” и „на бас”</w:t>
      </w:r>
    </w:p>
    <w:p w14:paraId="1D9B2419"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потенцијала за самостално извођење једногласних песама са украсним тоновима као и појединачних деоница двогласних песама</w:t>
      </w:r>
    </w:p>
    <w:p w14:paraId="63C48EB9" w14:textId="77777777" w:rsidR="007E6A1A" w:rsidRPr="007E6A1A" w:rsidRDefault="007E6A1A" w:rsidP="007E6A1A">
      <w:pPr>
        <w:spacing w:after="150"/>
        <w:rPr>
          <w:rFonts w:ascii="Arial" w:hAnsi="Arial" w:cs="Arial"/>
        </w:rPr>
      </w:pPr>
      <w:r w:rsidRPr="007E6A1A">
        <w:rPr>
          <w:rFonts w:ascii="Arial" w:hAnsi="Arial" w:cs="Arial"/>
          <w:color w:val="000000"/>
        </w:rPr>
        <w:t>– Развијање естетских критеријума за извођење традиционалних песама.</w:t>
      </w:r>
    </w:p>
    <w:p w14:paraId="06A43F87"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625DC3B" w14:textId="77777777" w:rsidR="007E6A1A" w:rsidRPr="007E6A1A" w:rsidRDefault="007E6A1A" w:rsidP="007E6A1A">
      <w:pPr>
        <w:spacing w:after="150"/>
        <w:rPr>
          <w:rFonts w:ascii="Arial" w:hAnsi="Arial" w:cs="Arial"/>
        </w:rPr>
      </w:pPr>
      <w:r w:rsidRPr="007E6A1A">
        <w:rPr>
          <w:rFonts w:ascii="Arial" w:hAnsi="Arial" w:cs="Arial"/>
          <w:color w:val="000000"/>
        </w:rPr>
        <w:t>– Рад на оспособљавању ученика за извођење једногласних и двогласних песама (старије и новије сеоске праксе)</w:t>
      </w:r>
    </w:p>
    <w:p w14:paraId="557EBA7E"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способности за препознавање различитих видова певања „на глас” и „на бас”</w:t>
      </w:r>
    </w:p>
    <w:p w14:paraId="79C565A9"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потенцијала за самостално извођење једногласних песама са украсним тоновима као и појединачних деоница двогласних песама</w:t>
      </w:r>
    </w:p>
    <w:p w14:paraId="24DA0832"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естетских критеријума за извођење традиционалних песама.</w:t>
      </w:r>
    </w:p>
    <w:p w14:paraId="5B792D1F"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2C4D8A0" w14:textId="77777777" w:rsidR="007E6A1A" w:rsidRPr="007E6A1A" w:rsidRDefault="007E6A1A" w:rsidP="007E6A1A">
      <w:pPr>
        <w:spacing w:after="150"/>
        <w:rPr>
          <w:rFonts w:ascii="Arial" w:hAnsi="Arial" w:cs="Arial"/>
        </w:rPr>
      </w:pPr>
      <w:r w:rsidRPr="007E6A1A">
        <w:rPr>
          <w:rFonts w:ascii="Arial" w:hAnsi="Arial" w:cs="Arial"/>
          <w:color w:val="000000"/>
        </w:rPr>
        <w:t>Рад на сложенијим извођачким захтевима везаним за једногласно и двогласно певање старијег и новијег слоја.</w:t>
      </w:r>
    </w:p>
    <w:p w14:paraId="64B74E36" w14:textId="77777777" w:rsidR="007E6A1A" w:rsidRPr="007E6A1A" w:rsidRDefault="007E6A1A" w:rsidP="007E6A1A">
      <w:pPr>
        <w:spacing w:after="150"/>
        <w:rPr>
          <w:rFonts w:ascii="Arial" w:hAnsi="Arial" w:cs="Arial"/>
        </w:rPr>
      </w:pPr>
      <w:r w:rsidRPr="007E6A1A">
        <w:rPr>
          <w:rFonts w:ascii="Arial" w:hAnsi="Arial" w:cs="Arial"/>
          <w:color w:val="000000"/>
        </w:rPr>
        <w:t>Учење песама по слуху – на основу аудио снимака – и из нотних записа.</w:t>
      </w:r>
    </w:p>
    <w:p w14:paraId="67405085" w14:textId="77777777" w:rsidR="007E6A1A" w:rsidRPr="007E6A1A" w:rsidRDefault="007E6A1A" w:rsidP="007E6A1A">
      <w:pPr>
        <w:spacing w:after="150"/>
        <w:rPr>
          <w:rFonts w:ascii="Arial" w:hAnsi="Arial" w:cs="Arial"/>
        </w:rPr>
      </w:pPr>
      <w:r w:rsidRPr="007E6A1A">
        <w:rPr>
          <w:rFonts w:ascii="Arial" w:hAnsi="Arial" w:cs="Arial"/>
          <w:color w:val="000000"/>
        </w:rPr>
        <w:t>Учење солистичких песама и савлађивање извођачких елемената: вибрата, издржавање дужих тонова и једноставнијих украса разних врста.</w:t>
      </w:r>
    </w:p>
    <w:p w14:paraId="295DF587" w14:textId="77777777" w:rsidR="007E6A1A" w:rsidRPr="007E6A1A" w:rsidRDefault="007E6A1A" w:rsidP="007E6A1A">
      <w:pPr>
        <w:spacing w:after="150"/>
        <w:rPr>
          <w:rFonts w:ascii="Arial" w:hAnsi="Arial" w:cs="Arial"/>
        </w:rPr>
      </w:pPr>
      <w:r w:rsidRPr="007E6A1A">
        <w:rPr>
          <w:rFonts w:ascii="Arial" w:hAnsi="Arial" w:cs="Arial"/>
          <w:color w:val="000000"/>
        </w:rPr>
        <w:t>Савлађивање једногласних обредних песама, укључујући и антифоне примере – коледарске, лазаричке, краљичке, додлевке....</w:t>
      </w:r>
    </w:p>
    <w:p w14:paraId="14A11583" w14:textId="77777777" w:rsidR="007E6A1A" w:rsidRPr="007E6A1A" w:rsidRDefault="007E6A1A" w:rsidP="007E6A1A">
      <w:pPr>
        <w:spacing w:after="150"/>
        <w:rPr>
          <w:rFonts w:ascii="Arial" w:hAnsi="Arial" w:cs="Arial"/>
        </w:rPr>
      </w:pPr>
      <w:r w:rsidRPr="007E6A1A">
        <w:rPr>
          <w:rFonts w:ascii="Arial" w:hAnsi="Arial" w:cs="Arial"/>
          <w:color w:val="000000"/>
        </w:rPr>
        <w:t>Рад на извођачким особеностима у старијем певању хетерофоног, хетерофоно-бордунског и бордунског типа: усецање, понирање, квицање, извикивање. Треба посебно указати на стилске разлике између песама западних и источних српских крајева. Обратити пажњу на величину интервала велике и мале секунде у односу на финалис.</w:t>
      </w:r>
    </w:p>
    <w:p w14:paraId="02C2F16D" w14:textId="77777777" w:rsidR="007E6A1A" w:rsidRPr="007E6A1A" w:rsidRDefault="007E6A1A" w:rsidP="007E6A1A">
      <w:pPr>
        <w:spacing w:after="150"/>
        <w:rPr>
          <w:rFonts w:ascii="Arial" w:hAnsi="Arial" w:cs="Arial"/>
        </w:rPr>
      </w:pPr>
      <w:r w:rsidRPr="007E6A1A">
        <w:rPr>
          <w:rFonts w:ascii="Arial" w:hAnsi="Arial" w:cs="Arial"/>
          <w:color w:val="000000"/>
        </w:rPr>
        <w:t>Када су у питању песме новијег слоја препоручује се савлађивање примера са једноставнијом пратњом. У солистичкој деоници савладати проблем вибрата.</w:t>
      </w:r>
    </w:p>
    <w:p w14:paraId="0BB483DF"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733A801" w14:textId="77777777" w:rsidR="007E6A1A" w:rsidRPr="007E6A1A" w:rsidRDefault="007E6A1A" w:rsidP="007E6A1A">
      <w:pPr>
        <w:spacing w:after="150"/>
        <w:rPr>
          <w:rFonts w:ascii="Arial" w:hAnsi="Arial" w:cs="Arial"/>
        </w:rPr>
      </w:pPr>
      <w:r w:rsidRPr="007E6A1A">
        <w:rPr>
          <w:rFonts w:ascii="Arial" w:hAnsi="Arial" w:cs="Arial"/>
          <w:color w:val="000000"/>
        </w:rPr>
        <w:t>Бушетић Тодор–Мокрањац Стеван: Српске народне песме и игре с мелодијама из Левча, СЕЗБ књ. III, Београд, СКА, 1902.</w:t>
      </w:r>
    </w:p>
    <w:p w14:paraId="03C0FC5C" w14:textId="77777777" w:rsidR="007E6A1A" w:rsidRPr="007E6A1A" w:rsidRDefault="007E6A1A" w:rsidP="007E6A1A">
      <w:pPr>
        <w:spacing w:after="150"/>
        <w:rPr>
          <w:rFonts w:ascii="Arial" w:hAnsi="Arial" w:cs="Arial"/>
        </w:rPr>
      </w:pPr>
      <w:r w:rsidRPr="007E6A1A">
        <w:rPr>
          <w:rFonts w:ascii="Arial" w:hAnsi="Arial" w:cs="Arial"/>
          <w:color w:val="000000"/>
        </w:rPr>
        <w:t>Ђорђевић Владимир: Српске народне мелодије – предратна Србија, Београд 1931.</w:t>
      </w:r>
    </w:p>
    <w:p w14:paraId="1D9DFD06" w14:textId="77777777" w:rsidR="007E6A1A" w:rsidRPr="007E6A1A" w:rsidRDefault="007E6A1A" w:rsidP="007E6A1A">
      <w:pPr>
        <w:spacing w:after="150"/>
        <w:rPr>
          <w:rFonts w:ascii="Arial" w:hAnsi="Arial" w:cs="Arial"/>
        </w:rPr>
      </w:pPr>
      <w:r w:rsidRPr="007E6A1A">
        <w:rPr>
          <w:rFonts w:ascii="Arial" w:hAnsi="Arial" w:cs="Arial"/>
          <w:color w:val="000000"/>
        </w:rPr>
        <w:t>Васиљевић Миодраг: Југословенски музички фолклор I – народне мелодије које се певају на Космету, 1950.</w:t>
      </w:r>
    </w:p>
    <w:p w14:paraId="510095B9" w14:textId="77777777" w:rsidR="007E6A1A" w:rsidRPr="007E6A1A" w:rsidRDefault="007E6A1A" w:rsidP="007E6A1A">
      <w:pPr>
        <w:spacing w:after="150"/>
        <w:rPr>
          <w:rFonts w:ascii="Arial" w:hAnsi="Arial" w:cs="Arial"/>
        </w:rPr>
      </w:pPr>
      <w:r w:rsidRPr="007E6A1A">
        <w:rPr>
          <w:rFonts w:ascii="Arial" w:hAnsi="Arial" w:cs="Arial"/>
          <w:color w:val="000000"/>
        </w:rPr>
        <w:t>Васиљевић Миодраг: Народне мелодије из Санцака, САН, Посебна издања, књ. СС^, Музиколошки институт књ. 5, Београд 1953.</w:t>
      </w:r>
    </w:p>
    <w:p w14:paraId="1E7CC7CB" w14:textId="77777777" w:rsidR="007E6A1A" w:rsidRPr="007E6A1A" w:rsidRDefault="007E6A1A" w:rsidP="007E6A1A">
      <w:pPr>
        <w:spacing w:after="150"/>
        <w:rPr>
          <w:rFonts w:ascii="Arial" w:hAnsi="Arial" w:cs="Arial"/>
        </w:rPr>
      </w:pPr>
      <w:r w:rsidRPr="007E6A1A">
        <w:rPr>
          <w:rFonts w:ascii="Arial" w:hAnsi="Arial" w:cs="Arial"/>
          <w:color w:val="000000"/>
        </w:rPr>
        <w:t>Васиљевић Миодраг: Народне мелодије лесковачког краја, ССАН, Посебна издања књ. СССХХХ, Музиколошки институт књ. 11, Београд 1960.</w:t>
      </w:r>
    </w:p>
    <w:p w14:paraId="34096FFE" w14:textId="77777777" w:rsidR="007E6A1A" w:rsidRPr="007E6A1A" w:rsidRDefault="007E6A1A" w:rsidP="007E6A1A">
      <w:pPr>
        <w:spacing w:after="150"/>
        <w:rPr>
          <w:rFonts w:ascii="Arial" w:hAnsi="Arial" w:cs="Arial"/>
        </w:rPr>
      </w:pPr>
      <w:r w:rsidRPr="007E6A1A">
        <w:rPr>
          <w:rFonts w:ascii="Arial" w:hAnsi="Arial" w:cs="Arial"/>
          <w:color w:val="000000"/>
        </w:rPr>
        <w:t>Манојловић Коста: Народне мелодије из Источне Србије, САН, Посебна издања књ. ССХИ, Музиколошки институт књ. 6, Београд 1965.</w:t>
      </w:r>
    </w:p>
    <w:p w14:paraId="691A346B" w14:textId="77777777" w:rsidR="007E6A1A" w:rsidRPr="007E6A1A" w:rsidRDefault="007E6A1A" w:rsidP="007E6A1A">
      <w:pPr>
        <w:spacing w:after="150"/>
        <w:rPr>
          <w:rFonts w:ascii="Arial" w:hAnsi="Arial" w:cs="Arial"/>
        </w:rPr>
      </w:pPr>
      <w:r w:rsidRPr="007E6A1A">
        <w:rPr>
          <w:rFonts w:ascii="Arial" w:hAnsi="Arial" w:cs="Arial"/>
          <w:color w:val="000000"/>
        </w:rPr>
        <w:t>Мокрањац Стеван: Записи народних мелодија, Музиколошки институт, Цосебна издања књ. 13, Београд 1966.</w:t>
      </w:r>
    </w:p>
    <w:p w14:paraId="2D59E236" w14:textId="77777777" w:rsidR="007E6A1A" w:rsidRPr="007E6A1A" w:rsidRDefault="007E6A1A" w:rsidP="007E6A1A">
      <w:pPr>
        <w:spacing w:after="150"/>
        <w:rPr>
          <w:rFonts w:ascii="Arial" w:hAnsi="Arial" w:cs="Arial"/>
        </w:rPr>
      </w:pPr>
      <w:r w:rsidRPr="007E6A1A">
        <w:rPr>
          <w:rFonts w:ascii="Arial" w:hAnsi="Arial" w:cs="Arial"/>
          <w:color w:val="000000"/>
        </w:rPr>
        <w:t>Станковић Живојин: Песме у Крајини, САН, Посебна издања књ. Музиколошки институт књ. 2, Београд, Научна књига, 1951.</w:t>
      </w:r>
    </w:p>
    <w:p w14:paraId="6C47F653" w14:textId="77777777" w:rsidR="007E6A1A" w:rsidRPr="007E6A1A" w:rsidRDefault="007E6A1A" w:rsidP="007E6A1A">
      <w:pPr>
        <w:spacing w:after="150"/>
        <w:rPr>
          <w:rFonts w:ascii="Arial" w:hAnsi="Arial" w:cs="Arial"/>
        </w:rPr>
      </w:pPr>
      <w:r w:rsidRPr="007E6A1A">
        <w:rPr>
          <w:rFonts w:ascii="Arial" w:hAnsi="Arial" w:cs="Arial"/>
          <w:color w:val="000000"/>
        </w:rPr>
        <w:t>Васић Оливера-Големовић Димитрије: Народне песме и игре у околини Бујановца, Етнографски институт САНУ, Посебна издања књ. 21, Београд 1980.</w:t>
      </w:r>
    </w:p>
    <w:p w14:paraId="1FC1BDA6" w14:textId="77777777" w:rsidR="007E6A1A" w:rsidRPr="007E6A1A" w:rsidRDefault="007E6A1A" w:rsidP="007E6A1A">
      <w:pPr>
        <w:spacing w:after="150"/>
        <w:rPr>
          <w:rFonts w:ascii="Arial" w:hAnsi="Arial" w:cs="Arial"/>
        </w:rPr>
      </w:pPr>
      <w:r w:rsidRPr="007E6A1A">
        <w:rPr>
          <w:rFonts w:ascii="Arial" w:hAnsi="Arial" w:cs="Arial"/>
          <w:color w:val="000000"/>
        </w:rPr>
        <w:t>Вукосављевић Петар–Васић О. Бјеладиновић Ј.: Народне мелодије, игре и ношње Пештерско-сјеничке висоравни, Београд, Радио-Баоград 1984, 6-189.</w:t>
      </w:r>
    </w:p>
    <w:p w14:paraId="66954791"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Народна музика Драгачева – облици и развој, Београд ФМУ 1986.</w:t>
      </w:r>
    </w:p>
    <w:p w14:paraId="07E783B5"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Народна музика Црноречја – у светлости етногенетских процеса, Београд, Јр ШРИФ Бор, Културно-образовни центар Бољевац, ФМУ Београд, 1990.</w:t>
      </w:r>
    </w:p>
    <w:p w14:paraId="57B47E29" w14:textId="77777777" w:rsidR="007E6A1A" w:rsidRPr="007E6A1A" w:rsidRDefault="007E6A1A" w:rsidP="007E6A1A">
      <w:pPr>
        <w:spacing w:after="150"/>
        <w:rPr>
          <w:rFonts w:ascii="Arial" w:hAnsi="Arial" w:cs="Arial"/>
        </w:rPr>
      </w:pPr>
      <w:r w:rsidRPr="007E6A1A">
        <w:rPr>
          <w:rFonts w:ascii="Arial" w:hAnsi="Arial" w:cs="Arial"/>
          <w:color w:val="000000"/>
        </w:rPr>
        <w:t>Петровић Радмила: Српска народна музика – песма као израд народног музичког мишљења, САНУ, Посебна издања књ. РХСШ, Одељење друштвених наука књ. 98, Беопград, Музиколо– шки институт САНУ, 1989.</w:t>
      </w:r>
    </w:p>
    <w:p w14:paraId="4258C8B4"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Народна музика ужичког краја, Етнографски институт САНУ, Посебна издања књ. 30, св. 2, Београд 1990.</w:t>
      </w:r>
    </w:p>
    <w:p w14:paraId="63188B1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F9DBCB0" w14:textId="77777777" w:rsidR="007E6A1A" w:rsidRPr="007E6A1A" w:rsidRDefault="007E6A1A" w:rsidP="007E6A1A">
      <w:pPr>
        <w:spacing w:after="150"/>
        <w:rPr>
          <w:rFonts w:ascii="Arial" w:hAnsi="Arial" w:cs="Arial"/>
        </w:rPr>
      </w:pPr>
      <w:r w:rsidRPr="007E6A1A">
        <w:rPr>
          <w:rFonts w:ascii="Arial" w:hAnsi="Arial" w:cs="Arial"/>
          <w:color w:val="000000"/>
        </w:rPr>
        <w:t>а) 10 солистичких песама;</w:t>
      </w:r>
    </w:p>
    <w:p w14:paraId="215C8E05" w14:textId="77777777" w:rsidR="007E6A1A" w:rsidRPr="007E6A1A" w:rsidRDefault="007E6A1A" w:rsidP="007E6A1A">
      <w:pPr>
        <w:spacing w:after="150"/>
        <w:rPr>
          <w:rFonts w:ascii="Arial" w:hAnsi="Arial" w:cs="Arial"/>
        </w:rPr>
      </w:pPr>
      <w:r w:rsidRPr="007E6A1A">
        <w:rPr>
          <w:rFonts w:ascii="Arial" w:hAnsi="Arial" w:cs="Arial"/>
          <w:color w:val="000000"/>
        </w:rPr>
        <w:t>б) пет једногласних обредних, од тога две антифоне песме;</w:t>
      </w:r>
    </w:p>
    <w:p w14:paraId="76C126BC" w14:textId="77777777" w:rsidR="007E6A1A" w:rsidRPr="007E6A1A" w:rsidRDefault="007E6A1A" w:rsidP="007E6A1A">
      <w:pPr>
        <w:spacing w:after="150"/>
        <w:rPr>
          <w:rFonts w:ascii="Arial" w:hAnsi="Arial" w:cs="Arial"/>
        </w:rPr>
      </w:pPr>
      <w:r w:rsidRPr="007E6A1A">
        <w:rPr>
          <w:rFonts w:ascii="Arial" w:hAnsi="Arial" w:cs="Arial"/>
          <w:color w:val="000000"/>
        </w:rPr>
        <w:t>в) пет двогласних песама старијег слоја;</w:t>
      </w:r>
    </w:p>
    <w:p w14:paraId="6AF80117" w14:textId="77777777" w:rsidR="007E6A1A" w:rsidRPr="007E6A1A" w:rsidRDefault="007E6A1A" w:rsidP="007E6A1A">
      <w:pPr>
        <w:spacing w:after="150"/>
        <w:rPr>
          <w:rFonts w:ascii="Arial" w:hAnsi="Arial" w:cs="Arial"/>
        </w:rPr>
      </w:pPr>
      <w:r w:rsidRPr="007E6A1A">
        <w:rPr>
          <w:rFonts w:ascii="Arial" w:hAnsi="Arial" w:cs="Arial"/>
          <w:color w:val="000000"/>
        </w:rPr>
        <w:t>г) пет двогласних песама новијег слоја – примери треба да представљају тредицију различитих крајева Србије: централне, источне, са Косова, западне Србије и Војводине.</w:t>
      </w:r>
    </w:p>
    <w:p w14:paraId="474EC6D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43001B3" w14:textId="77777777" w:rsidR="007E6A1A" w:rsidRPr="007E6A1A" w:rsidRDefault="007E6A1A" w:rsidP="007E6A1A">
      <w:pPr>
        <w:spacing w:after="150"/>
        <w:rPr>
          <w:rFonts w:ascii="Arial" w:hAnsi="Arial" w:cs="Arial"/>
        </w:rPr>
      </w:pPr>
      <w:r w:rsidRPr="007E6A1A">
        <w:rPr>
          <w:rFonts w:ascii="Arial" w:hAnsi="Arial" w:cs="Arial"/>
          <w:color w:val="000000"/>
        </w:rPr>
        <w:t>Две солистичке песме;</w:t>
      </w:r>
    </w:p>
    <w:p w14:paraId="30BDFBB5" w14:textId="77777777" w:rsidR="007E6A1A" w:rsidRPr="007E6A1A" w:rsidRDefault="007E6A1A" w:rsidP="007E6A1A">
      <w:pPr>
        <w:spacing w:after="150"/>
        <w:rPr>
          <w:rFonts w:ascii="Arial" w:hAnsi="Arial" w:cs="Arial"/>
        </w:rPr>
      </w:pPr>
      <w:r w:rsidRPr="007E6A1A">
        <w:rPr>
          <w:rFonts w:ascii="Arial" w:hAnsi="Arial" w:cs="Arial"/>
          <w:color w:val="000000"/>
        </w:rPr>
        <w:t>Једна песма старијег музичког слоја;</w:t>
      </w:r>
    </w:p>
    <w:p w14:paraId="036E13C4" w14:textId="77777777" w:rsidR="007E6A1A" w:rsidRPr="007E6A1A" w:rsidRDefault="007E6A1A" w:rsidP="007E6A1A">
      <w:pPr>
        <w:spacing w:after="150"/>
        <w:rPr>
          <w:rFonts w:ascii="Arial" w:hAnsi="Arial" w:cs="Arial"/>
        </w:rPr>
      </w:pPr>
      <w:r w:rsidRPr="007E6A1A">
        <w:rPr>
          <w:rFonts w:ascii="Arial" w:hAnsi="Arial" w:cs="Arial"/>
          <w:color w:val="000000"/>
        </w:rPr>
        <w:t>Једна песма новијег музичког слоја.</w:t>
      </w:r>
    </w:p>
    <w:p w14:paraId="30F904D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5C3BA69D" w14:textId="77777777" w:rsidR="007E6A1A" w:rsidRPr="007E6A1A" w:rsidRDefault="007E6A1A" w:rsidP="007E6A1A">
      <w:pPr>
        <w:spacing w:after="150"/>
        <w:rPr>
          <w:rFonts w:ascii="Arial" w:hAnsi="Arial" w:cs="Arial"/>
        </w:rPr>
      </w:pPr>
      <w:r w:rsidRPr="007E6A1A">
        <w:rPr>
          <w:rFonts w:ascii="Arial" w:hAnsi="Arial" w:cs="Arial"/>
          <w:color w:val="000000"/>
        </w:rPr>
        <w:t>Наставља се са учењем једногласних и двогласних примера старијег и новијег певања, који су захтевнији у погледу извођачких елемената.</w:t>
      </w:r>
    </w:p>
    <w:p w14:paraId="7773AE32" w14:textId="77777777" w:rsidR="007E6A1A" w:rsidRPr="007E6A1A" w:rsidRDefault="007E6A1A" w:rsidP="007E6A1A">
      <w:pPr>
        <w:spacing w:after="150"/>
        <w:rPr>
          <w:rFonts w:ascii="Arial" w:hAnsi="Arial" w:cs="Arial"/>
        </w:rPr>
      </w:pPr>
      <w:r w:rsidRPr="007E6A1A">
        <w:rPr>
          <w:rFonts w:ascii="Arial" w:hAnsi="Arial" w:cs="Arial"/>
          <w:color w:val="000000"/>
        </w:rPr>
        <w:t>Учење солистичких песама у рубато ритму, са доста украса разних врста.</w:t>
      </w:r>
    </w:p>
    <w:p w14:paraId="2BEEBA36" w14:textId="77777777" w:rsidR="007E6A1A" w:rsidRPr="007E6A1A" w:rsidRDefault="007E6A1A" w:rsidP="007E6A1A">
      <w:pPr>
        <w:spacing w:after="150"/>
        <w:rPr>
          <w:rFonts w:ascii="Arial" w:hAnsi="Arial" w:cs="Arial"/>
        </w:rPr>
      </w:pPr>
      <w:r w:rsidRPr="007E6A1A">
        <w:rPr>
          <w:rFonts w:ascii="Arial" w:hAnsi="Arial" w:cs="Arial"/>
          <w:color w:val="000000"/>
        </w:rPr>
        <w:t>Уз једногласне антифоне, увести и двогласне антифоне примере. Посветити пежњу извођачким елементима: квоцању и извикивању.</w:t>
      </w:r>
    </w:p>
    <w:p w14:paraId="006A81D0" w14:textId="77777777" w:rsidR="007E6A1A" w:rsidRPr="007E6A1A" w:rsidRDefault="007E6A1A" w:rsidP="007E6A1A">
      <w:pPr>
        <w:spacing w:after="150"/>
        <w:rPr>
          <w:rFonts w:ascii="Arial" w:hAnsi="Arial" w:cs="Arial"/>
        </w:rPr>
      </w:pPr>
      <w:r w:rsidRPr="007E6A1A">
        <w:rPr>
          <w:rFonts w:ascii="Arial" w:hAnsi="Arial" w:cs="Arial"/>
          <w:color w:val="000000"/>
        </w:rPr>
        <w:t>Утврђивати извођачке елементе – постављене у првом разреду – на примерима старијег певања хетерофоног, бордунског и хетерофоно-бордунског типа.</w:t>
      </w:r>
    </w:p>
    <w:p w14:paraId="1102B406" w14:textId="77777777" w:rsidR="007E6A1A" w:rsidRPr="007E6A1A" w:rsidRDefault="007E6A1A" w:rsidP="007E6A1A">
      <w:pPr>
        <w:spacing w:after="150"/>
        <w:rPr>
          <w:rFonts w:ascii="Arial" w:hAnsi="Arial" w:cs="Arial"/>
        </w:rPr>
      </w:pPr>
      <w:r w:rsidRPr="007E6A1A">
        <w:rPr>
          <w:rFonts w:ascii="Arial" w:hAnsi="Arial" w:cs="Arial"/>
          <w:color w:val="000000"/>
        </w:rPr>
        <w:t>Примери новијег певања треба да садрже сложенију пратњу. Поред проблема вибрата у водећој деоници и компактности гласова у пратеђој деоници, треба инсистирати на звучности интервала чисте квинте, посебно у завршним каденцама.</w:t>
      </w:r>
    </w:p>
    <w:p w14:paraId="2FC10B25"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хибридним облицима старијег и новијег певања уз комбиновање елемената у извођењу ова два музичка слоја.</w:t>
      </w:r>
    </w:p>
    <w:p w14:paraId="1BD55BE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3346E3F" w14:textId="77777777" w:rsidR="007E6A1A" w:rsidRPr="007E6A1A" w:rsidRDefault="007E6A1A" w:rsidP="007E6A1A">
      <w:pPr>
        <w:spacing w:after="150"/>
        <w:rPr>
          <w:rFonts w:ascii="Arial" w:hAnsi="Arial" w:cs="Arial"/>
        </w:rPr>
      </w:pPr>
      <w:r w:rsidRPr="007E6A1A">
        <w:rPr>
          <w:rFonts w:ascii="Arial" w:hAnsi="Arial" w:cs="Arial"/>
          <w:color w:val="000000"/>
        </w:rPr>
        <w:t>Ђорђевић Владимир: Српске народне мелодије – предратна Србија, Београд 1931.</w:t>
      </w:r>
    </w:p>
    <w:p w14:paraId="6D765298" w14:textId="77777777" w:rsidR="007E6A1A" w:rsidRPr="007E6A1A" w:rsidRDefault="007E6A1A" w:rsidP="007E6A1A">
      <w:pPr>
        <w:spacing w:after="150"/>
        <w:rPr>
          <w:rFonts w:ascii="Arial" w:hAnsi="Arial" w:cs="Arial"/>
        </w:rPr>
      </w:pPr>
      <w:r w:rsidRPr="007E6A1A">
        <w:rPr>
          <w:rFonts w:ascii="Arial" w:hAnsi="Arial" w:cs="Arial"/>
          <w:color w:val="000000"/>
        </w:rPr>
        <w:t>Васиљевић Миодраг: Југословенски музички фолклор I – народне мелодије које се певају на Космету, 1950.</w:t>
      </w:r>
    </w:p>
    <w:p w14:paraId="6F4B825C" w14:textId="77777777" w:rsidR="007E6A1A" w:rsidRPr="007E6A1A" w:rsidRDefault="007E6A1A" w:rsidP="007E6A1A">
      <w:pPr>
        <w:spacing w:after="150"/>
        <w:rPr>
          <w:rFonts w:ascii="Arial" w:hAnsi="Arial" w:cs="Arial"/>
        </w:rPr>
      </w:pPr>
      <w:r w:rsidRPr="007E6A1A">
        <w:rPr>
          <w:rFonts w:ascii="Arial" w:hAnsi="Arial" w:cs="Arial"/>
          <w:color w:val="000000"/>
        </w:rPr>
        <w:t>Вассиљевић Миодраг: Народне мелодије лесковачког краја, ССАН, Посебна издања књ. Музиколошки институт књ. 11, Београд 1960.</w:t>
      </w:r>
    </w:p>
    <w:p w14:paraId="3ED4E80D" w14:textId="77777777" w:rsidR="007E6A1A" w:rsidRPr="007E6A1A" w:rsidRDefault="007E6A1A" w:rsidP="007E6A1A">
      <w:pPr>
        <w:spacing w:after="150"/>
        <w:rPr>
          <w:rFonts w:ascii="Arial" w:hAnsi="Arial" w:cs="Arial"/>
        </w:rPr>
      </w:pPr>
      <w:r w:rsidRPr="007E6A1A">
        <w:rPr>
          <w:rFonts w:ascii="Arial" w:hAnsi="Arial" w:cs="Arial"/>
          <w:color w:val="000000"/>
        </w:rPr>
        <w:t>Манојловић Коста: Народне мелодије из Источне Србије, САН, Посебна издања књ. Музиколошки институт књ. 6, Београд 1965.</w:t>
      </w:r>
    </w:p>
    <w:p w14:paraId="08D71278" w14:textId="77777777" w:rsidR="007E6A1A" w:rsidRPr="007E6A1A" w:rsidRDefault="007E6A1A" w:rsidP="007E6A1A">
      <w:pPr>
        <w:spacing w:after="150"/>
        <w:rPr>
          <w:rFonts w:ascii="Arial" w:hAnsi="Arial" w:cs="Arial"/>
        </w:rPr>
      </w:pPr>
      <w:r w:rsidRPr="007E6A1A">
        <w:rPr>
          <w:rFonts w:ascii="Arial" w:hAnsi="Arial" w:cs="Arial"/>
          <w:color w:val="000000"/>
        </w:rPr>
        <w:t>Вукосављевић Петар–Васић О. Бјеладиновић Ј.: Народне мелодије, игре и ношње Пештерско-сјеничке висоравни, Београд, Радио-Баоград 1984, 6-189.</w:t>
      </w:r>
    </w:p>
    <w:p w14:paraId="3DEC2D9B"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Народна музика Драгачева – облици и развој, Београд ФМУ 1986.</w:t>
      </w:r>
    </w:p>
    <w:p w14:paraId="289E6D00"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Народна музика Црноречја – у светлости етногенетских процеса, Београд, Јр ШРИФ Бор, Културно-образовни центар Бољевац, ФМУ Београд, 1990.</w:t>
      </w:r>
    </w:p>
    <w:p w14:paraId="60C85CBC"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Хобридни облици старијег и новијег певања у Србији, рад у рукопису</w:t>
      </w:r>
    </w:p>
    <w:p w14:paraId="019A79EF" w14:textId="77777777" w:rsidR="007E6A1A" w:rsidRPr="007E6A1A" w:rsidRDefault="007E6A1A" w:rsidP="007E6A1A">
      <w:pPr>
        <w:spacing w:after="150"/>
        <w:rPr>
          <w:rFonts w:ascii="Arial" w:hAnsi="Arial" w:cs="Arial"/>
        </w:rPr>
      </w:pPr>
      <w:r w:rsidRPr="007E6A1A">
        <w:rPr>
          <w:rFonts w:ascii="Arial" w:hAnsi="Arial" w:cs="Arial"/>
          <w:color w:val="000000"/>
        </w:rPr>
        <w:t>Цетровић Радмила: Српска народна музика – песма као израд народног музичког мишљења, САНУ, Посебна издања књ. Одељење друштвених наука књ. 98, Беопград, Музиколошки институт САНУ, 1989.</w:t>
      </w:r>
    </w:p>
    <w:p w14:paraId="1E446CF0"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Народна музика ужичког краја, Етнографски институт САНУ, Посебна издања књ. 30, св. 2, Београд 1990.</w:t>
      </w:r>
    </w:p>
    <w:p w14:paraId="421405FC"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Двогласно певање новије сеоске традиције у Србији, издање аутира, Београд 1981.</w:t>
      </w:r>
    </w:p>
    <w:p w14:paraId="15366EE0" w14:textId="77777777" w:rsidR="007E6A1A" w:rsidRPr="007E6A1A" w:rsidRDefault="007E6A1A" w:rsidP="007E6A1A">
      <w:pPr>
        <w:spacing w:after="150"/>
        <w:rPr>
          <w:rFonts w:ascii="Arial" w:hAnsi="Arial" w:cs="Arial"/>
        </w:rPr>
      </w:pPr>
      <w:r w:rsidRPr="007E6A1A">
        <w:rPr>
          <w:rFonts w:ascii="Arial" w:hAnsi="Arial" w:cs="Arial"/>
          <w:color w:val="000000"/>
        </w:rPr>
        <w:t>Васић Оливера-Големовић Димитрије: Таково у игри и песми, Типопластика, Горњи Милановац 1991.</w:t>
      </w:r>
    </w:p>
    <w:p w14:paraId="64484CC2" w14:textId="77777777" w:rsidR="007E6A1A" w:rsidRPr="007E6A1A" w:rsidRDefault="007E6A1A" w:rsidP="007E6A1A">
      <w:pPr>
        <w:spacing w:after="150"/>
        <w:rPr>
          <w:rFonts w:ascii="Arial" w:hAnsi="Arial" w:cs="Arial"/>
        </w:rPr>
      </w:pPr>
      <w:r w:rsidRPr="007E6A1A">
        <w:rPr>
          <w:rFonts w:ascii="Arial" w:hAnsi="Arial" w:cs="Arial"/>
          <w:color w:val="000000"/>
        </w:rPr>
        <w:t>К1се Ргас11е: Вокални музички фолклор Срба и Румуна у Војводини, Матица српска, Нови Сад 1989.</w:t>
      </w:r>
    </w:p>
    <w:p w14:paraId="44B58FF5" w14:textId="77777777" w:rsidR="007E6A1A" w:rsidRPr="007E6A1A" w:rsidRDefault="007E6A1A" w:rsidP="007E6A1A">
      <w:pPr>
        <w:spacing w:after="150"/>
        <w:rPr>
          <w:rFonts w:ascii="Arial" w:hAnsi="Arial" w:cs="Arial"/>
        </w:rPr>
      </w:pPr>
      <w:r w:rsidRPr="007E6A1A">
        <w:rPr>
          <w:rFonts w:ascii="Arial" w:hAnsi="Arial" w:cs="Arial"/>
          <w:color w:val="000000"/>
        </w:rPr>
        <w:t>У наставном процесу обавезно користити фоно-записе традиционалног народног певања преко чијег слушања ученик треба да савлада аутентичну интерпретацију народног певања.</w:t>
      </w:r>
    </w:p>
    <w:p w14:paraId="04608FE9"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77D9253" w14:textId="77777777" w:rsidR="007E6A1A" w:rsidRPr="007E6A1A" w:rsidRDefault="007E6A1A" w:rsidP="007E6A1A">
      <w:pPr>
        <w:spacing w:after="150"/>
        <w:rPr>
          <w:rFonts w:ascii="Arial" w:hAnsi="Arial" w:cs="Arial"/>
        </w:rPr>
      </w:pPr>
      <w:r w:rsidRPr="007E6A1A">
        <w:rPr>
          <w:rFonts w:ascii="Arial" w:hAnsi="Arial" w:cs="Arial"/>
          <w:color w:val="000000"/>
        </w:rPr>
        <w:t>а) пет солистичких песама;</w:t>
      </w:r>
    </w:p>
    <w:p w14:paraId="776321DC" w14:textId="77777777" w:rsidR="007E6A1A" w:rsidRPr="007E6A1A" w:rsidRDefault="007E6A1A" w:rsidP="007E6A1A">
      <w:pPr>
        <w:spacing w:after="150"/>
        <w:rPr>
          <w:rFonts w:ascii="Arial" w:hAnsi="Arial" w:cs="Arial"/>
        </w:rPr>
      </w:pPr>
      <w:r w:rsidRPr="007E6A1A">
        <w:rPr>
          <w:rFonts w:ascii="Arial" w:hAnsi="Arial" w:cs="Arial"/>
          <w:color w:val="000000"/>
        </w:rPr>
        <w:t>б) три једногласне обредне;</w:t>
      </w:r>
    </w:p>
    <w:p w14:paraId="3116FF77" w14:textId="77777777" w:rsidR="007E6A1A" w:rsidRPr="007E6A1A" w:rsidRDefault="007E6A1A" w:rsidP="007E6A1A">
      <w:pPr>
        <w:spacing w:after="150"/>
        <w:rPr>
          <w:rFonts w:ascii="Arial" w:hAnsi="Arial" w:cs="Arial"/>
        </w:rPr>
      </w:pPr>
      <w:r w:rsidRPr="007E6A1A">
        <w:rPr>
          <w:rFonts w:ascii="Arial" w:hAnsi="Arial" w:cs="Arial"/>
          <w:color w:val="000000"/>
        </w:rPr>
        <w:t>в) три двогласне обредне – у обзир долазе и свадбене и жетварске – од тога две антифоне песме;</w:t>
      </w:r>
    </w:p>
    <w:p w14:paraId="5A534C86" w14:textId="77777777" w:rsidR="007E6A1A" w:rsidRPr="007E6A1A" w:rsidRDefault="007E6A1A" w:rsidP="007E6A1A">
      <w:pPr>
        <w:spacing w:after="150"/>
        <w:rPr>
          <w:rFonts w:ascii="Arial" w:hAnsi="Arial" w:cs="Arial"/>
        </w:rPr>
      </w:pPr>
      <w:r w:rsidRPr="007E6A1A">
        <w:rPr>
          <w:rFonts w:ascii="Arial" w:hAnsi="Arial" w:cs="Arial"/>
          <w:color w:val="000000"/>
        </w:rPr>
        <w:t>г) пет двогласних песама старијег слоја;</w:t>
      </w:r>
    </w:p>
    <w:p w14:paraId="48AB97C8" w14:textId="77777777" w:rsidR="007E6A1A" w:rsidRPr="007E6A1A" w:rsidRDefault="007E6A1A" w:rsidP="007E6A1A">
      <w:pPr>
        <w:spacing w:after="150"/>
        <w:rPr>
          <w:rFonts w:ascii="Arial" w:hAnsi="Arial" w:cs="Arial"/>
        </w:rPr>
      </w:pPr>
      <w:r w:rsidRPr="007E6A1A">
        <w:rPr>
          <w:rFonts w:ascii="Arial" w:hAnsi="Arial" w:cs="Arial"/>
          <w:color w:val="000000"/>
        </w:rPr>
        <w:t>д) три двогласне песме најновијег слоја;</w:t>
      </w:r>
    </w:p>
    <w:p w14:paraId="79EAAB18" w14:textId="77777777" w:rsidR="007E6A1A" w:rsidRPr="007E6A1A" w:rsidRDefault="007E6A1A" w:rsidP="007E6A1A">
      <w:pPr>
        <w:spacing w:after="150"/>
        <w:rPr>
          <w:rFonts w:ascii="Arial" w:hAnsi="Arial" w:cs="Arial"/>
        </w:rPr>
      </w:pPr>
      <w:r w:rsidRPr="007E6A1A">
        <w:rPr>
          <w:rFonts w:ascii="Arial" w:hAnsi="Arial" w:cs="Arial"/>
          <w:color w:val="000000"/>
        </w:rPr>
        <w:t>ђ) две двогласне песме хибридна облика између старијег и новијег певања.</w:t>
      </w:r>
    </w:p>
    <w:p w14:paraId="3AB2B6F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5214C3C" w14:textId="77777777" w:rsidR="007E6A1A" w:rsidRPr="007E6A1A" w:rsidRDefault="007E6A1A" w:rsidP="007E6A1A">
      <w:pPr>
        <w:spacing w:after="150"/>
        <w:rPr>
          <w:rFonts w:ascii="Arial" w:hAnsi="Arial" w:cs="Arial"/>
        </w:rPr>
      </w:pPr>
      <w:r w:rsidRPr="007E6A1A">
        <w:rPr>
          <w:rFonts w:ascii="Arial" w:hAnsi="Arial" w:cs="Arial"/>
          <w:color w:val="000000"/>
        </w:rPr>
        <w:t>Две солистичке песме;</w:t>
      </w:r>
    </w:p>
    <w:p w14:paraId="19769056" w14:textId="77777777" w:rsidR="007E6A1A" w:rsidRPr="007E6A1A" w:rsidRDefault="007E6A1A" w:rsidP="007E6A1A">
      <w:pPr>
        <w:spacing w:after="150"/>
        <w:rPr>
          <w:rFonts w:ascii="Arial" w:hAnsi="Arial" w:cs="Arial"/>
        </w:rPr>
      </w:pPr>
      <w:r w:rsidRPr="007E6A1A">
        <w:rPr>
          <w:rFonts w:ascii="Arial" w:hAnsi="Arial" w:cs="Arial"/>
          <w:color w:val="000000"/>
        </w:rPr>
        <w:t>Једна двогласна обредна песма;</w:t>
      </w:r>
    </w:p>
    <w:p w14:paraId="748BF480" w14:textId="77777777" w:rsidR="007E6A1A" w:rsidRPr="007E6A1A" w:rsidRDefault="007E6A1A" w:rsidP="007E6A1A">
      <w:pPr>
        <w:spacing w:after="150"/>
        <w:rPr>
          <w:rFonts w:ascii="Arial" w:hAnsi="Arial" w:cs="Arial"/>
        </w:rPr>
      </w:pPr>
      <w:r w:rsidRPr="007E6A1A">
        <w:rPr>
          <w:rFonts w:ascii="Arial" w:hAnsi="Arial" w:cs="Arial"/>
          <w:color w:val="000000"/>
        </w:rPr>
        <w:t>Једна двогласна песма старијег музичког слоја;</w:t>
      </w:r>
    </w:p>
    <w:p w14:paraId="382FDAB8" w14:textId="77777777" w:rsidR="007E6A1A" w:rsidRPr="007E6A1A" w:rsidRDefault="007E6A1A" w:rsidP="007E6A1A">
      <w:pPr>
        <w:spacing w:after="150"/>
        <w:rPr>
          <w:rFonts w:ascii="Arial" w:hAnsi="Arial" w:cs="Arial"/>
        </w:rPr>
      </w:pPr>
      <w:r w:rsidRPr="007E6A1A">
        <w:rPr>
          <w:rFonts w:ascii="Arial" w:hAnsi="Arial" w:cs="Arial"/>
          <w:color w:val="000000"/>
        </w:rPr>
        <w:t>Једна двогласна песма новијег музичког слоја.</w:t>
      </w:r>
    </w:p>
    <w:p w14:paraId="1EE6A76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11AFE23F" w14:textId="77777777" w:rsidR="007E6A1A" w:rsidRPr="007E6A1A" w:rsidRDefault="007E6A1A" w:rsidP="007E6A1A">
      <w:pPr>
        <w:spacing w:after="150"/>
        <w:rPr>
          <w:rFonts w:ascii="Arial" w:hAnsi="Arial" w:cs="Arial"/>
        </w:rPr>
      </w:pPr>
      <w:r w:rsidRPr="007E6A1A">
        <w:rPr>
          <w:rFonts w:ascii="Arial" w:hAnsi="Arial" w:cs="Arial"/>
          <w:color w:val="000000"/>
        </w:rPr>
        <w:t>Наставити рад на оспособљавању ученика да читају мелографске записе. Поред тога, вежбати записивање народних песама са снимака или према певању професора. Упутити ученике у мелографски рад и задати им да сами забележе народне песме и казивања о њима од старих људи из непосредног окружења или од рођака на селу. Снимке преслушавати на часу и дискутовати о њима.</w:t>
      </w:r>
    </w:p>
    <w:p w14:paraId="23875298" w14:textId="77777777" w:rsidR="007E6A1A" w:rsidRPr="007E6A1A" w:rsidRDefault="007E6A1A" w:rsidP="007E6A1A">
      <w:pPr>
        <w:spacing w:after="150"/>
        <w:rPr>
          <w:rFonts w:ascii="Arial" w:hAnsi="Arial" w:cs="Arial"/>
        </w:rPr>
      </w:pPr>
      <w:r w:rsidRPr="007E6A1A">
        <w:rPr>
          <w:rFonts w:ascii="Arial" w:hAnsi="Arial" w:cs="Arial"/>
          <w:color w:val="000000"/>
        </w:rPr>
        <w:t>Радити на усавршавању извођења различитих елемената постављених у прва два разреда и то кроз увежбавање хетерофоних и хетерофоно-бордунских примера из западне Србије – са Златибора – где се деонице крећу у паралелним секундама.</w:t>
      </w:r>
    </w:p>
    <w:p w14:paraId="1978648B" w14:textId="77777777" w:rsidR="007E6A1A" w:rsidRPr="007E6A1A" w:rsidRDefault="007E6A1A" w:rsidP="007E6A1A">
      <w:pPr>
        <w:spacing w:after="150"/>
        <w:rPr>
          <w:rFonts w:ascii="Arial" w:hAnsi="Arial" w:cs="Arial"/>
        </w:rPr>
      </w:pPr>
      <w:r w:rsidRPr="007E6A1A">
        <w:rPr>
          <w:rFonts w:ascii="Arial" w:hAnsi="Arial" w:cs="Arial"/>
          <w:color w:val="000000"/>
        </w:rPr>
        <w:t>Наставити са усавршавањем извођења свих врста старијег, новијег певања и хибридних облика. Посебну пажњу посвећивати извођачким елементима – постављеним у прва два разреда.</w:t>
      </w:r>
    </w:p>
    <w:p w14:paraId="3AB5DB6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DADB229" w14:textId="77777777" w:rsidR="007E6A1A" w:rsidRPr="007E6A1A" w:rsidRDefault="007E6A1A" w:rsidP="007E6A1A">
      <w:pPr>
        <w:spacing w:after="150"/>
        <w:rPr>
          <w:rFonts w:ascii="Arial" w:hAnsi="Arial" w:cs="Arial"/>
        </w:rPr>
      </w:pPr>
      <w:r w:rsidRPr="007E6A1A">
        <w:rPr>
          <w:rFonts w:ascii="Arial" w:hAnsi="Arial" w:cs="Arial"/>
          <w:color w:val="000000"/>
        </w:rPr>
        <w:t>Видети литературу за I и II разред. Поред тога: Миљковић Љубинко: Бања – рукописни зборник, Књажевац</w:t>
      </w:r>
    </w:p>
    <w:p w14:paraId="3B98C941" w14:textId="77777777" w:rsidR="007E6A1A" w:rsidRPr="007E6A1A" w:rsidRDefault="007E6A1A" w:rsidP="007E6A1A">
      <w:pPr>
        <w:spacing w:after="150"/>
        <w:rPr>
          <w:rFonts w:ascii="Arial" w:hAnsi="Arial" w:cs="Arial"/>
        </w:rPr>
      </w:pPr>
      <w:r w:rsidRPr="007E6A1A">
        <w:rPr>
          <w:rFonts w:ascii="Arial" w:hAnsi="Arial" w:cs="Arial"/>
          <w:color w:val="000000"/>
        </w:rPr>
        <w:t>1978.</w:t>
      </w:r>
    </w:p>
    <w:p w14:paraId="6F6D8DEA"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Певачице из Рибашевине, Народно стваралаштво, св. 2–4, Београд, 1983.</w:t>
      </w:r>
    </w:p>
    <w:p w14:paraId="58EA38E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C95C92A" w14:textId="77777777" w:rsidR="007E6A1A" w:rsidRPr="007E6A1A" w:rsidRDefault="007E6A1A" w:rsidP="007E6A1A">
      <w:pPr>
        <w:spacing w:after="150"/>
        <w:rPr>
          <w:rFonts w:ascii="Arial" w:hAnsi="Arial" w:cs="Arial"/>
        </w:rPr>
      </w:pPr>
      <w:r w:rsidRPr="007E6A1A">
        <w:rPr>
          <w:rFonts w:ascii="Arial" w:hAnsi="Arial" w:cs="Arial"/>
          <w:color w:val="000000"/>
        </w:rPr>
        <w:t>а) три солистичке песме;</w:t>
      </w:r>
    </w:p>
    <w:p w14:paraId="09532288" w14:textId="77777777" w:rsidR="007E6A1A" w:rsidRPr="007E6A1A" w:rsidRDefault="007E6A1A" w:rsidP="007E6A1A">
      <w:pPr>
        <w:spacing w:after="150"/>
        <w:rPr>
          <w:rFonts w:ascii="Arial" w:hAnsi="Arial" w:cs="Arial"/>
        </w:rPr>
      </w:pPr>
      <w:r w:rsidRPr="007E6A1A">
        <w:rPr>
          <w:rFonts w:ascii="Arial" w:hAnsi="Arial" w:cs="Arial"/>
          <w:color w:val="000000"/>
        </w:rPr>
        <w:t>б) 10 двогласних песама старијег слоја, од тога четири са паралелним секундама;</w:t>
      </w:r>
    </w:p>
    <w:p w14:paraId="55607FD1" w14:textId="77777777" w:rsidR="007E6A1A" w:rsidRPr="007E6A1A" w:rsidRDefault="007E6A1A" w:rsidP="007E6A1A">
      <w:pPr>
        <w:spacing w:after="150"/>
        <w:rPr>
          <w:rFonts w:ascii="Arial" w:hAnsi="Arial" w:cs="Arial"/>
        </w:rPr>
      </w:pPr>
      <w:r w:rsidRPr="007E6A1A">
        <w:rPr>
          <w:rFonts w:ascii="Arial" w:hAnsi="Arial" w:cs="Arial"/>
          <w:color w:val="000000"/>
        </w:rPr>
        <w:t>в) пет двогласних песама новијег слоја;</w:t>
      </w:r>
    </w:p>
    <w:p w14:paraId="7214488B" w14:textId="77777777" w:rsidR="007E6A1A" w:rsidRPr="007E6A1A" w:rsidRDefault="007E6A1A" w:rsidP="007E6A1A">
      <w:pPr>
        <w:spacing w:after="150"/>
        <w:rPr>
          <w:rFonts w:ascii="Arial" w:hAnsi="Arial" w:cs="Arial"/>
        </w:rPr>
      </w:pPr>
      <w:r w:rsidRPr="007E6A1A">
        <w:rPr>
          <w:rFonts w:ascii="Arial" w:hAnsi="Arial" w:cs="Arial"/>
          <w:color w:val="000000"/>
        </w:rPr>
        <w:t>г) пет двогласних хибридних облика између старијег и новијег певања.</w:t>
      </w:r>
    </w:p>
    <w:p w14:paraId="0F2FF19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D54C3EA" w14:textId="77777777" w:rsidR="007E6A1A" w:rsidRPr="007E6A1A" w:rsidRDefault="007E6A1A" w:rsidP="007E6A1A">
      <w:pPr>
        <w:spacing w:after="150"/>
        <w:rPr>
          <w:rFonts w:ascii="Arial" w:hAnsi="Arial" w:cs="Arial"/>
        </w:rPr>
      </w:pPr>
      <w:r w:rsidRPr="007E6A1A">
        <w:rPr>
          <w:rFonts w:ascii="Arial" w:hAnsi="Arial" w:cs="Arial"/>
          <w:color w:val="000000"/>
        </w:rPr>
        <w:t>Једна солистичка песма;</w:t>
      </w:r>
    </w:p>
    <w:p w14:paraId="77ECC477" w14:textId="77777777" w:rsidR="007E6A1A" w:rsidRPr="007E6A1A" w:rsidRDefault="007E6A1A" w:rsidP="007E6A1A">
      <w:pPr>
        <w:spacing w:after="150"/>
        <w:rPr>
          <w:rFonts w:ascii="Arial" w:hAnsi="Arial" w:cs="Arial"/>
        </w:rPr>
      </w:pPr>
      <w:r w:rsidRPr="007E6A1A">
        <w:rPr>
          <w:rFonts w:ascii="Arial" w:hAnsi="Arial" w:cs="Arial"/>
          <w:color w:val="000000"/>
        </w:rPr>
        <w:t>Две двогласне песме старијег слоја, од тога једна са паралелним секундама;</w:t>
      </w:r>
    </w:p>
    <w:p w14:paraId="513A0EFA" w14:textId="77777777" w:rsidR="007E6A1A" w:rsidRPr="007E6A1A" w:rsidRDefault="007E6A1A" w:rsidP="007E6A1A">
      <w:pPr>
        <w:spacing w:after="150"/>
        <w:rPr>
          <w:rFonts w:ascii="Arial" w:hAnsi="Arial" w:cs="Arial"/>
        </w:rPr>
      </w:pPr>
      <w:r w:rsidRPr="007E6A1A">
        <w:rPr>
          <w:rFonts w:ascii="Arial" w:hAnsi="Arial" w:cs="Arial"/>
          <w:color w:val="000000"/>
        </w:rPr>
        <w:t>Једна двогласна песма новијег слоја;</w:t>
      </w:r>
    </w:p>
    <w:p w14:paraId="3B5D6F80" w14:textId="77777777" w:rsidR="007E6A1A" w:rsidRPr="007E6A1A" w:rsidRDefault="007E6A1A" w:rsidP="007E6A1A">
      <w:pPr>
        <w:spacing w:after="150"/>
        <w:rPr>
          <w:rFonts w:ascii="Arial" w:hAnsi="Arial" w:cs="Arial"/>
        </w:rPr>
      </w:pPr>
      <w:r w:rsidRPr="007E6A1A">
        <w:rPr>
          <w:rFonts w:ascii="Arial" w:hAnsi="Arial" w:cs="Arial"/>
          <w:color w:val="000000"/>
        </w:rPr>
        <w:t>Једна двогласни хибридни облик између старијег и новијег певања.</w:t>
      </w:r>
    </w:p>
    <w:p w14:paraId="0A8B63CF"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2080BBAA" w14:textId="77777777" w:rsidR="007E6A1A" w:rsidRPr="007E6A1A" w:rsidRDefault="007E6A1A" w:rsidP="007E6A1A">
      <w:pPr>
        <w:spacing w:after="150"/>
        <w:rPr>
          <w:rFonts w:ascii="Arial" w:hAnsi="Arial" w:cs="Arial"/>
        </w:rPr>
      </w:pPr>
      <w:r w:rsidRPr="007E6A1A">
        <w:rPr>
          <w:rFonts w:ascii="Arial" w:hAnsi="Arial" w:cs="Arial"/>
          <w:color w:val="000000"/>
        </w:rPr>
        <w:t>Радити даље на оспособљавању ученика да читају нотне записе и да бележе народне мелодије према аудио-снимцима или певању професора. Као и у претходном разреду, радити вежбе из сакупљачког рада.</w:t>
      </w:r>
    </w:p>
    <w:p w14:paraId="05AC3CD5"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Оспособљавати ученике да на основу аудио-снимака препознају карактеристике народног певања одређених подручја.</w:t>
      </w:r>
    </w:p>
    <w:p w14:paraId="3BA66336" w14:textId="77777777" w:rsidR="007E6A1A" w:rsidRPr="007E6A1A" w:rsidRDefault="007E6A1A" w:rsidP="007E6A1A">
      <w:pPr>
        <w:spacing w:after="150"/>
        <w:rPr>
          <w:rFonts w:ascii="Arial" w:hAnsi="Arial" w:cs="Arial"/>
        </w:rPr>
      </w:pPr>
      <w:r w:rsidRPr="007E6A1A">
        <w:rPr>
          <w:rFonts w:ascii="Arial" w:hAnsi="Arial" w:cs="Arial"/>
          <w:color w:val="000000"/>
        </w:rPr>
        <w:t>Усавршавати извођачке елементе постављене у претходним разредима, и то у примерима солистичког и групног певања, старијег, новијег и хибридних облика. Као посебан извођачки захтев увести песме са постепеним подизањем интонације током мелостиха/мелострофе.</w:t>
      </w:r>
    </w:p>
    <w:p w14:paraId="7938F26B" w14:textId="77777777" w:rsidR="007E6A1A" w:rsidRPr="007E6A1A" w:rsidRDefault="007E6A1A" w:rsidP="007E6A1A">
      <w:pPr>
        <w:spacing w:after="150"/>
        <w:rPr>
          <w:rFonts w:ascii="Arial" w:hAnsi="Arial" w:cs="Arial"/>
        </w:rPr>
      </w:pPr>
      <w:r w:rsidRPr="007E6A1A">
        <w:rPr>
          <w:rFonts w:ascii="Arial" w:hAnsi="Arial" w:cs="Arial"/>
          <w:color w:val="000000"/>
        </w:rPr>
        <w:t>Упознати ученике са певањем осталих балканских народа, укључујући и припаднике бивших југословенских република.</w:t>
      </w:r>
    </w:p>
    <w:p w14:paraId="18B8F0F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A017546" w14:textId="77777777" w:rsidR="007E6A1A" w:rsidRPr="007E6A1A" w:rsidRDefault="007E6A1A" w:rsidP="007E6A1A">
      <w:pPr>
        <w:spacing w:after="150"/>
        <w:rPr>
          <w:rFonts w:ascii="Arial" w:hAnsi="Arial" w:cs="Arial"/>
        </w:rPr>
      </w:pPr>
      <w:r w:rsidRPr="007E6A1A">
        <w:rPr>
          <w:rFonts w:ascii="Arial" w:hAnsi="Arial" w:cs="Arial"/>
          <w:color w:val="000000"/>
        </w:rPr>
        <w:t>Видети литературу за I, II и III разред. Поред тога:</w:t>
      </w:r>
    </w:p>
    <w:p w14:paraId="74FCB8B9" w14:textId="77777777" w:rsidR="007E6A1A" w:rsidRPr="007E6A1A" w:rsidRDefault="007E6A1A" w:rsidP="007E6A1A">
      <w:pPr>
        <w:spacing w:after="150"/>
        <w:rPr>
          <w:rFonts w:ascii="Arial" w:hAnsi="Arial" w:cs="Arial"/>
        </w:rPr>
      </w:pPr>
      <w:r w:rsidRPr="007E6A1A">
        <w:rPr>
          <w:rFonts w:ascii="Arial" w:hAnsi="Arial" w:cs="Arial"/>
          <w:color w:val="000000"/>
        </w:rPr>
        <w:t>Милошевић Владо: Босанске народне пјесме I и II, Народни музеј Бања Лука, Одјељење за музички фолклор, књ. I и II, 1954. и 1956.</w:t>
      </w:r>
    </w:p>
    <w:p w14:paraId="1E477730" w14:textId="77777777" w:rsidR="007E6A1A" w:rsidRPr="007E6A1A" w:rsidRDefault="007E6A1A" w:rsidP="007E6A1A">
      <w:pPr>
        <w:spacing w:after="150"/>
        <w:rPr>
          <w:rFonts w:ascii="Arial" w:hAnsi="Arial" w:cs="Arial"/>
        </w:rPr>
      </w:pPr>
      <w:r w:rsidRPr="007E6A1A">
        <w:rPr>
          <w:rFonts w:ascii="Arial" w:hAnsi="Arial" w:cs="Arial"/>
          <w:color w:val="000000"/>
        </w:rPr>
        <w:t>Милошевић Владо: Босанске народне пјесме III и IV, Народни музеј Бања Лука, Одсјек за народне пјесме и игре, књ. III и IV, 1961. и 1964.</w:t>
      </w:r>
    </w:p>
    <w:p w14:paraId="36B42828" w14:textId="77777777" w:rsidR="007E6A1A" w:rsidRPr="007E6A1A" w:rsidRDefault="007E6A1A" w:rsidP="007E6A1A">
      <w:pPr>
        <w:spacing w:after="150"/>
        <w:rPr>
          <w:rFonts w:ascii="Arial" w:hAnsi="Arial" w:cs="Arial"/>
        </w:rPr>
      </w:pPr>
      <w:r w:rsidRPr="007E6A1A">
        <w:rPr>
          <w:rFonts w:ascii="Arial" w:hAnsi="Arial" w:cs="Arial"/>
          <w:color w:val="000000"/>
        </w:rPr>
        <w:t>Васиљевић Миодраг, Народне мелодије Црне Горе, Београд 1961.</w:t>
      </w:r>
    </w:p>
    <w:p w14:paraId="38755774" w14:textId="77777777" w:rsidR="007E6A1A" w:rsidRPr="007E6A1A" w:rsidRDefault="007E6A1A" w:rsidP="007E6A1A">
      <w:pPr>
        <w:spacing w:after="150"/>
        <w:rPr>
          <w:rFonts w:ascii="Arial" w:hAnsi="Arial" w:cs="Arial"/>
        </w:rPr>
      </w:pPr>
      <w:r w:rsidRPr="007E6A1A">
        <w:rPr>
          <w:rFonts w:ascii="Arial" w:hAnsi="Arial" w:cs="Arial"/>
          <w:color w:val="000000"/>
        </w:rPr>
        <w:t>Кухач Фрањо, Јужно-словјенске пучке попијевке, 4 свеске, 1871–81, и 5 свеска, 1941, све издате у Загребу.</w:t>
      </w:r>
    </w:p>
    <w:p w14:paraId="08A8DD94" w14:textId="77777777" w:rsidR="007E6A1A" w:rsidRPr="007E6A1A" w:rsidRDefault="007E6A1A" w:rsidP="007E6A1A">
      <w:pPr>
        <w:spacing w:after="150"/>
        <w:rPr>
          <w:rFonts w:ascii="Arial" w:hAnsi="Arial" w:cs="Arial"/>
        </w:rPr>
      </w:pPr>
      <w:r w:rsidRPr="007E6A1A">
        <w:rPr>
          <w:rFonts w:ascii="Arial" w:hAnsi="Arial" w:cs="Arial"/>
          <w:color w:val="000000"/>
        </w:rPr>
        <w:t>Матетић Роњгов Иван: Заспал Паве, Збирка нотних записа народних пјесама Истре и Хрватског приморја, Издавачки центар Ријека, 1990.</w:t>
      </w:r>
    </w:p>
    <w:p w14:paraId="51492179" w14:textId="77777777" w:rsidR="007E6A1A" w:rsidRPr="007E6A1A" w:rsidRDefault="007E6A1A" w:rsidP="007E6A1A">
      <w:pPr>
        <w:spacing w:after="150"/>
        <w:rPr>
          <w:rFonts w:ascii="Arial" w:hAnsi="Arial" w:cs="Arial"/>
        </w:rPr>
      </w:pPr>
      <w:r w:rsidRPr="007E6A1A">
        <w:rPr>
          <w:rFonts w:ascii="Arial" w:hAnsi="Arial" w:cs="Arial"/>
          <w:color w:val="000000"/>
        </w:rPr>
        <w:t>Зганец Винко, Сремец Нада: Хрватске народне пјесме и плесови, Сељачка слога, Загреб 1951.</w:t>
      </w:r>
    </w:p>
    <w:p w14:paraId="7D960D53" w14:textId="77777777" w:rsidR="007E6A1A" w:rsidRPr="007E6A1A" w:rsidRDefault="007E6A1A" w:rsidP="007E6A1A">
      <w:pPr>
        <w:spacing w:after="150"/>
        <w:rPr>
          <w:rFonts w:ascii="Arial" w:hAnsi="Arial" w:cs="Arial"/>
        </w:rPr>
      </w:pPr>
      <w:r w:rsidRPr="007E6A1A">
        <w:rPr>
          <w:rFonts w:ascii="Arial" w:hAnsi="Arial" w:cs="Arial"/>
          <w:color w:val="000000"/>
        </w:rPr>
        <w:t>Бицевски Трпко: Двогласни македонски народни песни, Институт за фолклор „Мартко Цепенков”, Македонско народно творештво, Народни песни, Кн. 7, Скопје 1988.</w:t>
      </w:r>
    </w:p>
    <w:p w14:paraId="008A185A" w14:textId="77777777" w:rsidR="007E6A1A" w:rsidRPr="007E6A1A" w:rsidRDefault="007E6A1A" w:rsidP="007E6A1A">
      <w:pPr>
        <w:spacing w:after="150"/>
        <w:rPr>
          <w:rFonts w:ascii="Arial" w:hAnsi="Arial" w:cs="Arial"/>
        </w:rPr>
      </w:pPr>
      <w:r w:rsidRPr="007E6A1A">
        <w:rPr>
          <w:rFonts w:ascii="Arial" w:hAnsi="Arial" w:cs="Arial"/>
          <w:color w:val="000000"/>
        </w:rPr>
        <w:t>Кауфман Николај, Блгарската многогласна народна песен, Софија, Наука и искуство,</w:t>
      </w:r>
    </w:p>
    <w:p w14:paraId="4CD4D716" w14:textId="77777777" w:rsidR="007E6A1A" w:rsidRPr="007E6A1A" w:rsidRDefault="007E6A1A" w:rsidP="007E6A1A">
      <w:pPr>
        <w:spacing w:after="150"/>
        <w:rPr>
          <w:rFonts w:ascii="Arial" w:hAnsi="Arial" w:cs="Arial"/>
        </w:rPr>
      </w:pPr>
      <w:r w:rsidRPr="007E6A1A">
        <w:rPr>
          <w:rFonts w:ascii="Arial" w:hAnsi="Arial" w:cs="Arial"/>
          <w:color w:val="000000"/>
        </w:rPr>
        <w:t>У наставном процесу обавезно користити фоно-записе традиционалног народног певања преко чијег слушања ученик треба да савлада аутентичну интерпретацију народног певања.</w:t>
      </w:r>
    </w:p>
    <w:p w14:paraId="1C4C4F25"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6850FD0" w14:textId="77777777" w:rsidR="007E6A1A" w:rsidRPr="007E6A1A" w:rsidRDefault="007E6A1A" w:rsidP="007E6A1A">
      <w:pPr>
        <w:spacing w:after="150"/>
        <w:rPr>
          <w:rFonts w:ascii="Arial" w:hAnsi="Arial" w:cs="Arial"/>
        </w:rPr>
      </w:pPr>
      <w:r w:rsidRPr="007E6A1A">
        <w:rPr>
          <w:rFonts w:ascii="Arial" w:hAnsi="Arial" w:cs="Arial"/>
          <w:color w:val="000000"/>
        </w:rPr>
        <w:t>а) Пет солистичких песама;</w:t>
      </w:r>
    </w:p>
    <w:p w14:paraId="29BC8272" w14:textId="77777777" w:rsidR="007E6A1A" w:rsidRPr="007E6A1A" w:rsidRDefault="007E6A1A" w:rsidP="007E6A1A">
      <w:pPr>
        <w:spacing w:after="150"/>
        <w:rPr>
          <w:rFonts w:ascii="Arial" w:hAnsi="Arial" w:cs="Arial"/>
        </w:rPr>
      </w:pPr>
      <w:r w:rsidRPr="007E6A1A">
        <w:rPr>
          <w:rFonts w:ascii="Arial" w:hAnsi="Arial" w:cs="Arial"/>
          <w:color w:val="000000"/>
        </w:rPr>
        <w:t>б) 10 двогласних песама старијег слоја, од тога три са паралелним секундама и две са подизањем интонације;</w:t>
      </w:r>
    </w:p>
    <w:p w14:paraId="3FE507C3" w14:textId="77777777" w:rsidR="007E6A1A" w:rsidRPr="007E6A1A" w:rsidRDefault="007E6A1A" w:rsidP="007E6A1A">
      <w:pPr>
        <w:spacing w:after="150"/>
        <w:rPr>
          <w:rFonts w:ascii="Arial" w:hAnsi="Arial" w:cs="Arial"/>
        </w:rPr>
      </w:pPr>
      <w:r w:rsidRPr="007E6A1A">
        <w:rPr>
          <w:rFonts w:ascii="Arial" w:hAnsi="Arial" w:cs="Arial"/>
          <w:color w:val="000000"/>
        </w:rPr>
        <w:t>в) пет двогласних песама новијег слоја;</w:t>
      </w:r>
    </w:p>
    <w:p w14:paraId="50678E18" w14:textId="77777777" w:rsidR="007E6A1A" w:rsidRPr="007E6A1A" w:rsidRDefault="007E6A1A" w:rsidP="007E6A1A">
      <w:pPr>
        <w:spacing w:after="150"/>
        <w:rPr>
          <w:rFonts w:ascii="Arial" w:hAnsi="Arial" w:cs="Arial"/>
        </w:rPr>
      </w:pPr>
      <w:r w:rsidRPr="007E6A1A">
        <w:rPr>
          <w:rFonts w:ascii="Arial" w:hAnsi="Arial" w:cs="Arial"/>
          <w:color w:val="000000"/>
        </w:rPr>
        <w:t>г) пет двогласних хибридних облика између старијег и нов јег певања.</w:t>
      </w:r>
    </w:p>
    <w:p w14:paraId="2FC308C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834C73B" w14:textId="77777777" w:rsidR="007E6A1A" w:rsidRPr="007E6A1A" w:rsidRDefault="007E6A1A" w:rsidP="007E6A1A">
      <w:pPr>
        <w:spacing w:after="150"/>
        <w:rPr>
          <w:rFonts w:ascii="Arial" w:hAnsi="Arial" w:cs="Arial"/>
        </w:rPr>
      </w:pPr>
      <w:r w:rsidRPr="007E6A1A">
        <w:rPr>
          <w:rFonts w:ascii="Arial" w:hAnsi="Arial" w:cs="Arial"/>
          <w:color w:val="000000"/>
        </w:rPr>
        <w:t>Две солистичке песме;</w:t>
      </w:r>
    </w:p>
    <w:p w14:paraId="4BCC15D3" w14:textId="77777777" w:rsidR="007E6A1A" w:rsidRPr="007E6A1A" w:rsidRDefault="007E6A1A" w:rsidP="007E6A1A">
      <w:pPr>
        <w:spacing w:after="150"/>
        <w:rPr>
          <w:rFonts w:ascii="Arial" w:hAnsi="Arial" w:cs="Arial"/>
        </w:rPr>
      </w:pPr>
      <w:r w:rsidRPr="007E6A1A">
        <w:rPr>
          <w:rFonts w:ascii="Arial" w:hAnsi="Arial" w:cs="Arial"/>
          <w:color w:val="000000"/>
        </w:rPr>
        <w:t>Три двогласне песме старијег слоја, од тога две са паралелним секундама и једна са подизањем интонације;</w:t>
      </w:r>
    </w:p>
    <w:p w14:paraId="6F6E0F00" w14:textId="77777777" w:rsidR="007E6A1A" w:rsidRPr="007E6A1A" w:rsidRDefault="007E6A1A" w:rsidP="007E6A1A">
      <w:pPr>
        <w:spacing w:after="150"/>
        <w:rPr>
          <w:rFonts w:ascii="Arial" w:hAnsi="Arial" w:cs="Arial"/>
        </w:rPr>
      </w:pPr>
      <w:r w:rsidRPr="007E6A1A">
        <w:rPr>
          <w:rFonts w:ascii="Arial" w:hAnsi="Arial" w:cs="Arial"/>
          <w:color w:val="000000"/>
        </w:rPr>
        <w:t>Две двогласне песме новијег слоја;</w:t>
      </w:r>
    </w:p>
    <w:p w14:paraId="6C425A8C" w14:textId="77777777" w:rsidR="007E6A1A" w:rsidRPr="007E6A1A" w:rsidRDefault="007E6A1A" w:rsidP="007E6A1A">
      <w:pPr>
        <w:spacing w:after="150"/>
        <w:rPr>
          <w:rFonts w:ascii="Arial" w:hAnsi="Arial" w:cs="Arial"/>
        </w:rPr>
      </w:pPr>
      <w:r w:rsidRPr="007E6A1A">
        <w:rPr>
          <w:rFonts w:ascii="Arial" w:hAnsi="Arial" w:cs="Arial"/>
          <w:color w:val="000000"/>
        </w:rPr>
        <w:t>Два двогласна хибридна облика између старијег и новијег певања.</w:t>
      </w:r>
    </w:p>
    <w:p w14:paraId="4898AE43"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НАРОДНИ АНСАМБЛИ</w:t>
      </w:r>
    </w:p>
    <w:p w14:paraId="24620E7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0D2BC8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ученика за групно музицирање.</w:t>
      </w:r>
    </w:p>
    <w:p w14:paraId="0F988A0D" w14:textId="77777777" w:rsidR="007E6A1A" w:rsidRPr="007E6A1A" w:rsidRDefault="007E6A1A" w:rsidP="007E6A1A">
      <w:pPr>
        <w:spacing w:after="150"/>
        <w:rPr>
          <w:rFonts w:ascii="Arial" w:hAnsi="Arial" w:cs="Arial"/>
        </w:rPr>
      </w:pPr>
      <w:r w:rsidRPr="007E6A1A">
        <w:rPr>
          <w:rFonts w:ascii="Arial" w:hAnsi="Arial" w:cs="Arial"/>
          <w:color w:val="000000"/>
        </w:rPr>
        <w:t>Усагласити индивидуално извођење са потребама групног.</w:t>
      </w:r>
    </w:p>
    <w:p w14:paraId="69F4CEDD" w14:textId="77777777" w:rsidR="007E6A1A" w:rsidRPr="007E6A1A" w:rsidRDefault="007E6A1A" w:rsidP="007E6A1A">
      <w:pPr>
        <w:spacing w:after="150"/>
        <w:rPr>
          <w:rFonts w:ascii="Arial" w:hAnsi="Arial" w:cs="Arial"/>
        </w:rPr>
      </w:pPr>
      <w:r w:rsidRPr="007E6A1A">
        <w:rPr>
          <w:rFonts w:ascii="Arial" w:hAnsi="Arial" w:cs="Arial"/>
          <w:color w:val="000000"/>
        </w:rPr>
        <w:t>Усагласити интонацију и артикулацију свих ученика у свим видовима групног музицирања.</w:t>
      </w:r>
    </w:p>
    <w:p w14:paraId="6FB0F2B0" w14:textId="77777777" w:rsidR="007E6A1A" w:rsidRPr="007E6A1A" w:rsidRDefault="007E6A1A" w:rsidP="007E6A1A">
      <w:pPr>
        <w:spacing w:after="150"/>
        <w:rPr>
          <w:rFonts w:ascii="Arial" w:hAnsi="Arial" w:cs="Arial"/>
        </w:rPr>
      </w:pPr>
      <w:r w:rsidRPr="007E6A1A">
        <w:rPr>
          <w:rFonts w:ascii="Arial" w:hAnsi="Arial" w:cs="Arial"/>
          <w:color w:val="000000"/>
        </w:rPr>
        <w:t>Развијати перцепцију слушања осталих чланова.</w:t>
      </w:r>
    </w:p>
    <w:p w14:paraId="725B342F" w14:textId="77777777" w:rsidR="007E6A1A" w:rsidRPr="007E6A1A" w:rsidRDefault="007E6A1A" w:rsidP="007E6A1A">
      <w:pPr>
        <w:spacing w:after="150"/>
        <w:rPr>
          <w:rFonts w:ascii="Arial" w:hAnsi="Arial" w:cs="Arial"/>
        </w:rPr>
      </w:pPr>
      <w:r w:rsidRPr="007E6A1A">
        <w:rPr>
          <w:rFonts w:ascii="Arial" w:hAnsi="Arial" w:cs="Arial"/>
          <w:color w:val="000000"/>
        </w:rPr>
        <w:t>Развијати жељу за радом у групном музицирању.</w:t>
      </w:r>
    </w:p>
    <w:p w14:paraId="2FEDDECB"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388E4FE"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оспособљавање за групно музицирање.</w:t>
      </w:r>
    </w:p>
    <w:p w14:paraId="45C5B68B"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индивидуалног са групним музицирањем.</w:t>
      </w:r>
    </w:p>
    <w:p w14:paraId="4CF8DD45"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интонације и артикулације са осталим члановима у групном раду.</w:t>
      </w:r>
    </w:p>
    <w:p w14:paraId="024D73B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705BF5AF" w14:textId="77777777" w:rsidR="007E6A1A" w:rsidRPr="007E6A1A" w:rsidRDefault="007E6A1A" w:rsidP="007E6A1A">
      <w:pPr>
        <w:spacing w:after="150"/>
        <w:rPr>
          <w:rFonts w:ascii="Arial" w:hAnsi="Arial" w:cs="Arial"/>
        </w:rPr>
      </w:pPr>
      <w:r w:rsidRPr="007E6A1A">
        <w:rPr>
          <w:rFonts w:ascii="Arial" w:hAnsi="Arial" w:cs="Arial"/>
          <w:color w:val="000000"/>
        </w:rPr>
        <w:t>У оквиру мањих инструменталних скупина подразумева се формирање састава који су у складу са традиционалним извођаштвом: нпр. Дует фрула, дует окарина, свирка на гајдама уз тапан. Имајући у виду инструменте на којима ученици свирају потребно је образовати тамбурашки оркестар, као и оркестар фрулаша. Почетак рада са ансамблима налаже обраду најједноставнијих изворних мелодија и савладавање свих компонената специфичних за форме групног музицирања (ритмичко и интонативно усклађивање, мелодијско обликовање, артикулација....). Свирање по нотним записима и по слуху.</w:t>
      </w:r>
    </w:p>
    <w:p w14:paraId="12ED371C" w14:textId="77777777" w:rsidR="007E6A1A" w:rsidRPr="007E6A1A" w:rsidRDefault="007E6A1A" w:rsidP="007E6A1A">
      <w:pPr>
        <w:spacing w:after="150"/>
        <w:rPr>
          <w:rFonts w:ascii="Arial" w:hAnsi="Arial" w:cs="Arial"/>
        </w:rPr>
      </w:pPr>
      <w:r w:rsidRPr="007E6A1A">
        <w:rPr>
          <w:rFonts w:ascii="Arial" w:hAnsi="Arial" w:cs="Arial"/>
          <w:color w:val="000000"/>
        </w:rPr>
        <w:t>ФОНО МАТЕРИЈАЛ – као за главни предмет – народно свирање</w:t>
      </w:r>
    </w:p>
    <w:p w14:paraId="3167F36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BF0B1A4" w14:textId="77777777" w:rsidR="007E6A1A" w:rsidRPr="007E6A1A" w:rsidRDefault="007E6A1A" w:rsidP="007E6A1A">
      <w:pPr>
        <w:spacing w:after="150"/>
        <w:rPr>
          <w:rFonts w:ascii="Arial" w:hAnsi="Arial" w:cs="Arial"/>
        </w:rPr>
      </w:pPr>
      <w:r w:rsidRPr="007E6A1A">
        <w:rPr>
          <w:rFonts w:ascii="Arial" w:hAnsi="Arial" w:cs="Arial"/>
          <w:color w:val="000000"/>
        </w:rPr>
        <w:t>Група аутора: Народна инструментална музика, збирка за основну музичку школу, I свеска</w:t>
      </w:r>
    </w:p>
    <w:p w14:paraId="5BDBE5E0" w14:textId="77777777" w:rsidR="007E6A1A" w:rsidRPr="007E6A1A" w:rsidRDefault="007E6A1A" w:rsidP="007E6A1A">
      <w:pPr>
        <w:spacing w:after="150"/>
        <w:rPr>
          <w:rFonts w:ascii="Arial" w:hAnsi="Arial" w:cs="Arial"/>
        </w:rPr>
      </w:pPr>
      <w:r w:rsidRPr="007E6A1A">
        <w:rPr>
          <w:rFonts w:ascii="Arial" w:hAnsi="Arial" w:cs="Arial"/>
          <w:color w:val="000000"/>
        </w:rPr>
        <w:t>Големовић, Димитрије: Етномузикологија, уцбеник за средњу музичку школу</w:t>
      </w:r>
    </w:p>
    <w:p w14:paraId="1E0EA19C" w14:textId="77777777" w:rsidR="007E6A1A" w:rsidRPr="007E6A1A" w:rsidRDefault="007E6A1A" w:rsidP="007E6A1A">
      <w:pPr>
        <w:spacing w:after="150"/>
        <w:rPr>
          <w:rFonts w:ascii="Arial" w:hAnsi="Arial" w:cs="Arial"/>
        </w:rPr>
      </w:pPr>
      <w:r w:rsidRPr="007E6A1A">
        <w:rPr>
          <w:rFonts w:ascii="Arial" w:hAnsi="Arial" w:cs="Arial"/>
          <w:color w:val="000000"/>
        </w:rPr>
        <w:t>Девић, Драгослав: Етномузикологија, скрипта, III, Београд,1977.</w:t>
      </w:r>
    </w:p>
    <w:p w14:paraId="325AB258" w14:textId="77777777" w:rsidR="007E6A1A" w:rsidRPr="007E6A1A" w:rsidRDefault="007E6A1A" w:rsidP="007E6A1A">
      <w:pPr>
        <w:spacing w:after="150"/>
        <w:rPr>
          <w:rFonts w:ascii="Arial" w:hAnsi="Arial" w:cs="Arial"/>
        </w:rPr>
      </w:pPr>
      <w:r w:rsidRPr="007E6A1A">
        <w:rPr>
          <w:rFonts w:ascii="Arial" w:hAnsi="Arial" w:cs="Arial"/>
          <w:color w:val="000000"/>
        </w:rPr>
        <w:t>Направити избор из литературе за главни предмет – народно свирање.</w:t>
      </w:r>
    </w:p>
    <w:p w14:paraId="5C78972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94CCF47" w14:textId="77777777" w:rsidR="007E6A1A" w:rsidRPr="007E6A1A" w:rsidRDefault="007E6A1A" w:rsidP="007E6A1A">
      <w:pPr>
        <w:spacing w:after="150"/>
        <w:rPr>
          <w:rFonts w:ascii="Arial" w:hAnsi="Arial" w:cs="Arial"/>
        </w:rPr>
      </w:pPr>
      <w:r w:rsidRPr="007E6A1A">
        <w:rPr>
          <w:rFonts w:ascii="Arial" w:hAnsi="Arial" w:cs="Arial"/>
          <w:color w:val="000000"/>
        </w:rPr>
        <w:t>а) по 10 изворних мелодија изведених од стране мањег инструменталног састава;</w:t>
      </w:r>
    </w:p>
    <w:p w14:paraId="32B88B2B" w14:textId="77777777" w:rsidR="007E6A1A" w:rsidRPr="007E6A1A" w:rsidRDefault="007E6A1A" w:rsidP="007E6A1A">
      <w:pPr>
        <w:spacing w:after="150"/>
        <w:rPr>
          <w:rFonts w:ascii="Arial" w:hAnsi="Arial" w:cs="Arial"/>
        </w:rPr>
      </w:pPr>
      <w:r w:rsidRPr="007E6A1A">
        <w:rPr>
          <w:rFonts w:ascii="Arial" w:hAnsi="Arial" w:cs="Arial"/>
          <w:color w:val="000000"/>
        </w:rPr>
        <w:t>б) пет изворних мелодија изведених од стране већих инструменталних састава који су предвиђени наставним програмом.</w:t>
      </w:r>
    </w:p>
    <w:p w14:paraId="6CBFC92F"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ЈЕ ОБАВЕЗАН ДА ЈЕДАН ПУТ</w:t>
      </w:r>
      <w:r w:rsidRPr="007E6A1A">
        <w:rPr>
          <w:rFonts w:ascii="Arial" w:hAnsi="Arial" w:cs="Arial"/>
        </w:rPr>
        <w:br/>
      </w:r>
      <w:r w:rsidRPr="007E6A1A">
        <w:rPr>
          <w:rFonts w:ascii="Arial" w:hAnsi="Arial" w:cs="Arial"/>
          <w:color w:val="000000"/>
        </w:rPr>
        <w:t>У ТОКУ ПОЛУГОДИШТА, ИЛИ ДВА ПУТА У ТОКУ</w:t>
      </w:r>
      <w:r w:rsidRPr="007E6A1A">
        <w:rPr>
          <w:rFonts w:ascii="Arial" w:hAnsi="Arial" w:cs="Arial"/>
        </w:rPr>
        <w:br/>
      </w:r>
      <w:r w:rsidRPr="007E6A1A">
        <w:rPr>
          <w:rFonts w:ascii="Arial" w:hAnsi="Arial" w:cs="Arial"/>
          <w:color w:val="000000"/>
        </w:rPr>
        <w:t>ГОДИНЕ, ЈАВНО НАСТУПИ У АНСАМБЛУ БАРЕМ</w:t>
      </w:r>
      <w:r w:rsidRPr="007E6A1A">
        <w:rPr>
          <w:rFonts w:ascii="Arial" w:hAnsi="Arial" w:cs="Arial"/>
        </w:rPr>
        <w:br/>
      </w:r>
      <w:r w:rsidRPr="007E6A1A">
        <w:rPr>
          <w:rFonts w:ascii="Arial" w:hAnsi="Arial" w:cs="Arial"/>
          <w:color w:val="000000"/>
        </w:rPr>
        <w:t>НА ИНТЕРНОМ ЧАСУ</w:t>
      </w:r>
    </w:p>
    <w:p w14:paraId="149604B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5A409974"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 подразумева рад мањих и већих инструменталних скупина које улазе у оквир плана претходног разреда, али се захтева обрада сложенијих мелодијских примера из домена традиционалног инструменталног стваралаштва.</w:t>
      </w:r>
    </w:p>
    <w:p w14:paraId="7B4BEC53" w14:textId="77777777" w:rsidR="007E6A1A" w:rsidRPr="007E6A1A" w:rsidRDefault="007E6A1A" w:rsidP="007E6A1A">
      <w:pPr>
        <w:spacing w:after="150"/>
        <w:rPr>
          <w:rFonts w:ascii="Arial" w:hAnsi="Arial" w:cs="Arial"/>
        </w:rPr>
      </w:pPr>
      <w:r w:rsidRPr="007E6A1A">
        <w:rPr>
          <w:rFonts w:ascii="Arial" w:hAnsi="Arial" w:cs="Arial"/>
          <w:color w:val="000000"/>
        </w:rPr>
        <w:t>ФОНО МАТЕРИЈАЛ и ЛИТЕРАТУРА као за претходни разред</w:t>
      </w:r>
    </w:p>
    <w:p w14:paraId="2AB62FA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A4EEB1E" w14:textId="77777777" w:rsidR="007E6A1A" w:rsidRPr="007E6A1A" w:rsidRDefault="007E6A1A" w:rsidP="007E6A1A">
      <w:pPr>
        <w:spacing w:after="150"/>
        <w:rPr>
          <w:rFonts w:ascii="Arial" w:hAnsi="Arial" w:cs="Arial"/>
        </w:rPr>
      </w:pPr>
      <w:r w:rsidRPr="007E6A1A">
        <w:rPr>
          <w:rFonts w:ascii="Arial" w:hAnsi="Arial" w:cs="Arial"/>
          <w:color w:val="000000"/>
        </w:rPr>
        <w:t>а) по десет изворних мелодија изведених од стране мањег инструменталног састава;</w:t>
      </w:r>
    </w:p>
    <w:p w14:paraId="309EA262" w14:textId="77777777" w:rsidR="007E6A1A" w:rsidRPr="007E6A1A" w:rsidRDefault="007E6A1A" w:rsidP="007E6A1A">
      <w:pPr>
        <w:spacing w:after="150"/>
        <w:rPr>
          <w:rFonts w:ascii="Arial" w:hAnsi="Arial" w:cs="Arial"/>
        </w:rPr>
      </w:pPr>
      <w:r w:rsidRPr="007E6A1A">
        <w:rPr>
          <w:rFonts w:ascii="Arial" w:hAnsi="Arial" w:cs="Arial"/>
          <w:color w:val="000000"/>
        </w:rPr>
        <w:t>б) пет изворних мелодија изведених од стране већих инструменталних састава који су предвиђени наставним програмом.</w:t>
      </w:r>
    </w:p>
    <w:p w14:paraId="50C86430" w14:textId="77777777" w:rsidR="007E6A1A" w:rsidRPr="007E6A1A" w:rsidRDefault="007E6A1A" w:rsidP="007E6A1A">
      <w:pPr>
        <w:spacing w:after="150"/>
        <w:rPr>
          <w:rFonts w:ascii="Arial" w:hAnsi="Arial" w:cs="Arial"/>
        </w:rPr>
      </w:pPr>
      <w:r w:rsidRPr="007E6A1A">
        <w:rPr>
          <w:rFonts w:ascii="Arial" w:hAnsi="Arial" w:cs="Arial"/>
          <w:color w:val="000000"/>
        </w:rPr>
        <w:t>СВАКИ УЧЕНИК ЈЕ ОБАВЕЗАН ДА ЈЕДАНПУТ</w:t>
      </w:r>
      <w:r w:rsidRPr="007E6A1A">
        <w:rPr>
          <w:rFonts w:ascii="Arial" w:hAnsi="Arial" w:cs="Arial"/>
        </w:rPr>
        <w:br/>
      </w:r>
      <w:r w:rsidRPr="007E6A1A">
        <w:rPr>
          <w:rFonts w:ascii="Arial" w:hAnsi="Arial" w:cs="Arial"/>
          <w:color w:val="000000"/>
        </w:rPr>
        <w:t>У ТОКУ ПОЛУГОЂА, ИЛИ ДВА ПУТА У ТОКУ</w:t>
      </w:r>
      <w:r w:rsidRPr="007E6A1A">
        <w:rPr>
          <w:rFonts w:ascii="Arial" w:hAnsi="Arial" w:cs="Arial"/>
        </w:rPr>
        <w:br/>
      </w:r>
      <w:r w:rsidRPr="007E6A1A">
        <w:rPr>
          <w:rFonts w:ascii="Arial" w:hAnsi="Arial" w:cs="Arial"/>
          <w:color w:val="000000"/>
        </w:rPr>
        <w:t>ГОДИНЕ, ЈАВНО НАСТУПИ У АНСАМБЛУ БАРЕМ</w:t>
      </w:r>
      <w:r w:rsidRPr="007E6A1A">
        <w:rPr>
          <w:rFonts w:ascii="Arial" w:hAnsi="Arial" w:cs="Arial"/>
        </w:rPr>
        <w:br/>
      </w:r>
      <w:r w:rsidRPr="007E6A1A">
        <w:rPr>
          <w:rFonts w:ascii="Arial" w:hAnsi="Arial" w:cs="Arial"/>
          <w:color w:val="000000"/>
        </w:rPr>
        <w:t>НА ИНТЕРНОМ ЧАСУ</w:t>
      </w:r>
    </w:p>
    <w:p w14:paraId="32B8766E" w14:textId="77777777" w:rsidR="007E6A1A" w:rsidRPr="007E6A1A" w:rsidRDefault="007E6A1A" w:rsidP="007E6A1A">
      <w:pPr>
        <w:spacing w:after="150"/>
        <w:rPr>
          <w:rFonts w:ascii="Arial" w:hAnsi="Arial" w:cs="Arial"/>
        </w:rPr>
      </w:pPr>
      <w:r w:rsidRPr="007E6A1A">
        <w:rPr>
          <w:rFonts w:ascii="Arial" w:hAnsi="Arial" w:cs="Arial"/>
          <w:color w:val="000000"/>
        </w:rPr>
        <w:t>АУДИОВИЗУЕЛНА ТЕХНИКА</w:t>
      </w:r>
    </w:p>
    <w:p w14:paraId="69A43080" w14:textId="77777777" w:rsidR="007E6A1A" w:rsidRPr="007E6A1A" w:rsidRDefault="007E6A1A" w:rsidP="007E6A1A">
      <w:pPr>
        <w:spacing w:after="150"/>
        <w:rPr>
          <w:rFonts w:ascii="Arial" w:hAnsi="Arial" w:cs="Arial"/>
        </w:rPr>
      </w:pPr>
      <w:r w:rsidRPr="007E6A1A">
        <w:rPr>
          <w:rFonts w:ascii="Arial" w:hAnsi="Arial" w:cs="Arial"/>
          <w:color w:val="000000"/>
        </w:rPr>
        <w:t>Програм овог предмета је идентичан са програмом за Теоретски одсек и налази се у том делу наставног програма.</w:t>
      </w:r>
    </w:p>
    <w:p w14:paraId="5AE596D5"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НАРОДНА ИГРА</w:t>
      </w:r>
    </w:p>
    <w:p w14:paraId="34D85EA5" w14:textId="77777777" w:rsidR="007E6A1A" w:rsidRPr="007E6A1A" w:rsidRDefault="007E6A1A" w:rsidP="007E6A1A">
      <w:pPr>
        <w:spacing w:after="150"/>
        <w:rPr>
          <w:rFonts w:ascii="Arial" w:hAnsi="Arial" w:cs="Arial"/>
        </w:rPr>
      </w:pPr>
      <w:r w:rsidRPr="007E6A1A">
        <w:rPr>
          <w:rFonts w:ascii="Arial" w:hAnsi="Arial" w:cs="Arial"/>
          <w:color w:val="000000"/>
        </w:rPr>
        <w:t>ЦИЉЕВ</w:t>
      </w:r>
      <w:bookmarkStart w:id="43" w:name="anchor-232-anchor"/>
      <w:bookmarkEnd w:id="43"/>
      <w:r w:rsidRPr="007E6A1A">
        <w:rPr>
          <w:rFonts w:ascii="Arial" w:hAnsi="Arial" w:cs="Arial"/>
          <w:color w:val="000000"/>
        </w:rPr>
        <w:t>И</w:t>
      </w:r>
    </w:p>
    <w:p w14:paraId="6BB39DAE" w14:textId="77777777" w:rsidR="007E6A1A" w:rsidRPr="007E6A1A" w:rsidRDefault="007E6A1A" w:rsidP="007E6A1A">
      <w:pPr>
        <w:spacing w:after="150"/>
        <w:rPr>
          <w:rFonts w:ascii="Arial" w:hAnsi="Arial" w:cs="Arial"/>
        </w:rPr>
      </w:pPr>
      <w:r w:rsidRPr="007E6A1A">
        <w:rPr>
          <w:rFonts w:ascii="Arial" w:hAnsi="Arial" w:cs="Arial"/>
          <w:color w:val="000000"/>
        </w:rPr>
        <w:t>Развијање разумевања основних појмова етнокореологије</w:t>
      </w:r>
    </w:p>
    <w:p w14:paraId="64B50FD3" w14:textId="77777777" w:rsidR="007E6A1A" w:rsidRPr="007E6A1A" w:rsidRDefault="007E6A1A" w:rsidP="007E6A1A">
      <w:pPr>
        <w:spacing w:after="150"/>
        <w:rPr>
          <w:rFonts w:ascii="Arial" w:hAnsi="Arial" w:cs="Arial"/>
        </w:rPr>
      </w:pPr>
      <w:r w:rsidRPr="007E6A1A">
        <w:rPr>
          <w:rFonts w:ascii="Arial" w:hAnsi="Arial" w:cs="Arial"/>
          <w:color w:val="000000"/>
        </w:rPr>
        <w:t>Развијање разумевања основних карактеристика играчке праксе Србије</w:t>
      </w:r>
    </w:p>
    <w:p w14:paraId="112CF5FC" w14:textId="77777777" w:rsidR="007E6A1A" w:rsidRPr="007E6A1A" w:rsidRDefault="007E6A1A" w:rsidP="007E6A1A">
      <w:pPr>
        <w:spacing w:after="150"/>
        <w:rPr>
          <w:rFonts w:ascii="Arial" w:hAnsi="Arial" w:cs="Arial"/>
        </w:rPr>
      </w:pPr>
      <w:r w:rsidRPr="007E6A1A">
        <w:rPr>
          <w:rFonts w:ascii="Arial" w:hAnsi="Arial" w:cs="Arial"/>
          <w:color w:val="000000"/>
        </w:rPr>
        <w:t>Развијање разумевања обредне и световне играчке праксе</w:t>
      </w:r>
    </w:p>
    <w:p w14:paraId="04E58058"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системом лабанотације</w:t>
      </w:r>
    </w:p>
    <w:p w14:paraId="7379617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29E2174"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разумевања основних појмова етнокореологије</w:t>
      </w:r>
    </w:p>
    <w:p w14:paraId="57760A39"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разумевања основних карактеристика играчке праксе Србије</w:t>
      </w:r>
    </w:p>
    <w:p w14:paraId="6673178E"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разумевања обредне и световне играчке праксе</w:t>
      </w:r>
    </w:p>
    <w:p w14:paraId="685B7D2C"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система лабанотације</w:t>
      </w:r>
    </w:p>
    <w:p w14:paraId="18DDF1FB"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1598DA5E" w14:textId="77777777" w:rsidR="007E6A1A" w:rsidRPr="007E6A1A" w:rsidRDefault="007E6A1A" w:rsidP="007E6A1A">
      <w:pPr>
        <w:spacing w:after="150"/>
        <w:rPr>
          <w:rFonts w:ascii="Arial" w:hAnsi="Arial" w:cs="Arial"/>
        </w:rPr>
      </w:pPr>
      <w:r w:rsidRPr="007E6A1A">
        <w:rPr>
          <w:rFonts w:ascii="Arial" w:hAnsi="Arial" w:cs="Arial"/>
          <w:color w:val="000000"/>
        </w:rPr>
        <w:t>Појам игре: шта је игра, какве све игре постоје. Подела народних игара.</w:t>
      </w:r>
    </w:p>
    <w:p w14:paraId="23FDF3C2" w14:textId="77777777" w:rsidR="007E6A1A" w:rsidRPr="007E6A1A" w:rsidRDefault="007E6A1A" w:rsidP="007E6A1A">
      <w:pPr>
        <w:spacing w:after="150"/>
        <w:rPr>
          <w:rFonts w:ascii="Arial" w:hAnsi="Arial" w:cs="Arial"/>
        </w:rPr>
      </w:pPr>
      <w:r w:rsidRPr="007E6A1A">
        <w:rPr>
          <w:rFonts w:ascii="Arial" w:hAnsi="Arial" w:cs="Arial"/>
          <w:color w:val="000000"/>
        </w:rPr>
        <w:t>Облик игре: шта је облик игре, какви облици игре постоје, круг полукруг, линије, тројке, парови....</w:t>
      </w:r>
    </w:p>
    <w:p w14:paraId="607D2860" w14:textId="77777777" w:rsidR="007E6A1A" w:rsidRPr="007E6A1A" w:rsidRDefault="007E6A1A" w:rsidP="007E6A1A">
      <w:pPr>
        <w:spacing w:after="150"/>
        <w:rPr>
          <w:rFonts w:ascii="Arial" w:hAnsi="Arial" w:cs="Arial"/>
        </w:rPr>
      </w:pPr>
      <w:r w:rsidRPr="007E6A1A">
        <w:rPr>
          <w:rFonts w:ascii="Arial" w:hAnsi="Arial" w:cs="Arial"/>
          <w:color w:val="000000"/>
        </w:rPr>
        <w:t>Повезаност играча у колу: подразумева држање играча у колу за руке пуштене низ тело, за укрштене руке спреда, позади, за појас, за рамена, за руке подигнуте испред тела....</w:t>
      </w:r>
    </w:p>
    <w:p w14:paraId="3C82CEFB" w14:textId="77777777" w:rsidR="007E6A1A" w:rsidRPr="007E6A1A" w:rsidRDefault="007E6A1A" w:rsidP="007E6A1A">
      <w:pPr>
        <w:spacing w:after="150"/>
        <w:rPr>
          <w:rFonts w:ascii="Arial" w:hAnsi="Arial" w:cs="Arial"/>
        </w:rPr>
      </w:pPr>
      <w:r w:rsidRPr="007E6A1A">
        <w:rPr>
          <w:rFonts w:ascii="Arial" w:hAnsi="Arial" w:cs="Arial"/>
          <w:color w:val="000000"/>
        </w:rPr>
        <w:t>Правци кретања у току играња: за десном, за левом руком по кружници, у коло, из кола....</w:t>
      </w:r>
    </w:p>
    <w:p w14:paraId="014B4070" w14:textId="77777777" w:rsidR="007E6A1A" w:rsidRPr="007E6A1A" w:rsidRDefault="007E6A1A" w:rsidP="007E6A1A">
      <w:pPr>
        <w:spacing w:after="150"/>
        <w:rPr>
          <w:rFonts w:ascii="Arial" w:hAnsi="Arial" w:cs="Arial"/>
        </w:rPr>
      </w:pPr>
      <w:r w:rsidRPr="007E6A1A">
        <w:rPr>
          <w:rFonts w:ascii="Arial" w:hAnsi="Arial" w:cs="Arial"/>
          <w:color w:val="000000"/>
        </w:rPr>
        <w:t>Играчка терминологија: за првог, последњег играча, за игру, за првог играча до коловође, за заповедника игре....</w:t>
      </w:r>
    </w:p>
    <w:p w14:paraId="3EF3C694" w14:textId="77777777" w:rsidR="007E6A1A" w:rsidRPr="007E6A1A" w:rsidRDefault="007E6A1A" w:rsidP="007E6A1A">
      <w:pPr>
        <w:spacing w:after="150"/>
        <w:rPr>
          <w:rFonts w:ascii="Arial" w:hAnsi="Arial" w:cs="Arial"/>
        </w:rPr>
      </w:pPr>
      <w:r w:rsidRPr="007E6A1A">
        <w:rPr>
          <w:rFonts w:ascii="Arial" w:hAnsi="Arial" w:cs="Arial"/>
          <w:color w:val="000000"/>
        </w:rPr>
        <w:t>Основни елементи орских игара:</w:t>
      </w:r>
    </w:p>
    <w:p w14:paraId="2915F6F5" w14:textId="77777777" w:rsidR="007E6A1A" w:rsidRPr="007E6A1A" w:rsidRDefault="007E6A1A" w:rsidP="007E6A1A">
      <w:pPr>
        <w:spacing w:after="150"/>
        <w:rPr>
          <w:rFonts w:ascii="Arial" w:hAnsi="Arial" w:cs="Arial"/>
        </w:rPr>
      </w:pPr>
      <w:r w:rsidRPr="007E6A1A">
        <w:rPr>
          <w:rFonts w:ascii="Arial" w:hAnsi="Arial" w:cs="Arial"/>
          <w:color w:val="000000"/>
        </w:rPr>
        <w:t>шта је корак, а шта је покрет и начини њиховог бележења;</w:t>
      </w:r>
    </w:p>
    <w:p w14:paraId="4AAFD61E" w14:textId="77777777" w:rsidR="007E6A1A" w:rsidRPr="007E6A1A" w:rsidRDefault="007E6A1A" w:rsidP="007E6A1A">
      <w:pPr>
        <w:spacing w:after="150"/>
        <w:rPr>
          <w:rFonts w:ascii="Arial" w:hAnsi="Arial" w:cs="Arial"/>
        </w:rPr>
      </w:pPr>
      <w:r w:rsidRPr="007E6A1A">
        <w:rPr>
          <w:rFonts w:ascii="Arial" w:hAnsi="Arial" w:cs="Arial"/>
          <w:color w:val="000000"/>
        </w:rPr>
        <w:t>какви све могу бити кораци: обичан, поскок, скок, треперење, преплети, заплети;</w:t>
      </w:r>
    </w:p>
    <w:p w14:paraId="56B610D1" w14:textId="77777777" w:rsidR="007E6A1A" w:rsidRPr="007E6A1A" w:rsidRDefault="007E6A1A" w:rsidP="007E6A1A">
      <w:pPr>
        <w:spacing w:after="150"/>
        <w:rPr>
          <w:rFonts w:ascii="Arial" w:hAnsi="Arial" w:cs="Arial"/>
        </w:rPr>
      </w:pPr>
      <w:r w:rsidRPr="007E6A1A">
        <w:rPr>
          <w:rFonts w:ascii="Arial" w:hAnsi="Arial" w:cs="Arial"/>
          <w:color w:val="000000"/>
        </w:rPr>
        <w:t>покрети делова тела: стопала, колена, руку, рамена и начини њиховог бележења.</w:t>
      </w:r>
    </w:p>
    <w:p w14:paraId="21B00C8D" w14:textId="77777777" w:rsidR="007E6A1A" w:rsidRPr="007E6A1A" w:rsidRDefault="007E6A1A" w:rsidP="007E6A1A">
      <w:pPr>
        <w:spacing w:after="150"/>
        <w:rPr>
          <w:rFonts w:ascii="Arial" w:hAnsi="Arial" w:cs="Arial"/>
        </w:rPr>
      </w:pPr>
      <w:r w:rsidRPr="007E6A1A">
        <w:rPr>
          <w:rFonts w:ascii="Arial" w:hAnsi="Arial" w:cs="Arial"/>
          <w:color w:val="000000"/>
        </w:rPr>
        <w:t>Уграђивање корака и покрета у такт мотив – основна јединица играчког обрасца.</w:t>
      </w:r>
    </w:p>
    <w:p w14:paraId="79DE42E7" w14:textId="77777777" w:rsidR="007E6A1A" w:rsidRPr="007E6A1A" w:rsidRDefault="007E6A1A" w:rsidP="007E6A1A">
      <w:pPr>
        <w:spacing w:after="150"/>
        <w:rPr>
          <w:rFonts w:ascii="Arial" w:hAnsi="Arial" w:cs="Arial"/>
        </w:rPr>
      </w:pPr>
      <w:r w:rsidRPr="007E6A1A">
        <w:rPr>
          <w:rFonts w:ascii="Arial" w:hAnsi="Arial" w:cs="Arial"/>
          <w:color w:val="000000"/>
        </w:rPr>
        <w:t>Основе лабанотације – знаковни систем; записивање појединачних корака и покрета; записивање игара у целини.</w:t>
      </w:r>
    </w:p>
    <w:p w14:paraId="5EB99545" w14:textId="77777777" w:rsidR="007E6A1A" w:rsidRPr="007E6A1A" w:rsidRDefault="007E6A1A" w:rsidP="007E6A1A">
      <w:pPr>
        <w:spacing w:after="150"/>
        <w:rPr>
          <w:rFonts w:ascii="Arial" w:hAnsi="Arial" w:cs="Arial"/>
        </w:rPr>
      </w:pPr>
      <w:r w:rsidRPr="007E6A1A">
        <w:rPr>
          <w:rFonts w:ascii="Arial" w:hAnsi="Arial" w:cs="Arial"/>
          <w:color w:val="000000"/>
        </w:rPr>
        <w:t>Склапање такт мотива у играчку целину почевши од једноставнијих игара ка сложенијим: Девојачко коло</w:t>
      </w:r>
    </w:p>
    <w:p w14:paraId="10A073ED" w14:textId="77777777" w:rsidR="007E6A1A" w:rsidRPr="007E6A1A" w:rsidRDefault="007E6A1A" w:rsidP="007E6A1A">
      <w:pPr>
        <w:spacing w:after="150"/>
        <w:rPr>
          <w:rFonts w:ascii="Arial" w:hAnsi="Arial" w:cs="Arial"/>
        </w:rPr>
      </w:pPr>
      <w:r w:rsidRPr="007E6A1A">
        <w:rPr>
          <w:rFonts w:ascii="Arial" w:hAnsi="Arial" w:cs="Arial"/>
          <w:color w:val="000000"/>
        </w:rPr>
        <w:t>Потам повам Стојане</w:t>
      </w:r>
    </w:p>
    <w:p w14:paraId="768C083C" w14:textId="77777777" w:rsidR="007E6A1A" w:rsidRPr="007E6A1A" w:rsidRDefault="007E6A1A" w:rsidP="007E6A1A">
      <w:pPr>
        <w:spacing w:after="150"/>
        <w:rPr>
          <w:rFonts w:ascii="Arial" w:hAnsi="Arial" w:cs="Arial"/>
        </w:rPr>
      </w:pPr>
      <w:r w:rsidRPr="007E6A1A">
        <w:rPr>
          <w:rFonts w:ascii="Arial" w:hAnsi="Arial" w:cs="Arial"/>
          <w:color w:val="000000"/>
        </w:rPr>
        <w:t>А ајде лепа Маро господар те зовеШета</w:t>
      </w:r>
    </w:p>
    <w:p w14:paraId="7524EE63" w14:textId="77777777" w:rsidR="007E6A1A" w:rsidRPr="007E6A1A" w:rsidRDefault="007E6A1A" w:rsidP="007E6A1A">
      <w:pPr>
        <w:spacing w:after="150"/>
        <w:rPr>
          <w:rFonts w:ascii="Arial" w:hAnsi="Arial" w:cs="Arial"/>
        </w:rPr>
      </w:pPr>
      <w:r w:rsidRPr="007E6A1A">
        <w:rPr>
          <w:rFonts w:ascii="Arial" w:hAnsi="Arial" w:cs="Arial"/>
          <w:color w:val="000000"/>
        </w:rPr>
        <w:t>Стара влаина</w:t>
      </w:r>
    </w:p>
    <w:p w14:paraId="24DA5144" w14:textId="77777777" w:rsidR="007E6A1A" w:rsidRPr="007E6A1A" w:rsidRDefault="007E6A1A" w:rsidP="007E6A1A">
      <w:pPr>
        <w:spacing w:after="150"/>
        <w:rPr>
          <w:rFonts w:ascii="Arial" w:hAnsi="Arial" w:cs="Arial"/>
        </w:rPr>
      </w:pPr>
      <w:r w:rsidRPr="007E6A1A">
        <w:rPr>
          <w:rFonts w:ascii="Arial" w:hAnsi="Arial" w:cs="Arial"/>
          <w:color w:val="000000"/>
        </w:rPr>
        <w:t>Чачанка</w:t>
      </w:r>
    </w:p>
    <w:p w14:paraId="666C5692" w14:textId="77777777" w:rsidR="007E6A1A" w:rsidRPr="007E6A1A" w:rsidRDefault="007E6A1A" w:rsidP="007E6A1A">
      <w:pPr>
        <w:spacing w:after="150"/>
        <w:rPr>
          <w:rFonts w:ascii="Arial" w:hAnsi="Arial" w:cs="Arial"/>
        </w:rPr>
      </w:pPr>
      <w:r w:rsidRPr="007E6A1A">
        <w:rPr>
          <w:rFonts w:ascii="Arial" w:hAnsi="Arial" w:cs="Arial"/>
          <w:color w:val="000000"/>
        </w:rPr>
        <w:t>Сремица</w:t>
      </w:r>
    </w:p>
    <w:p w14:paraId="65421A12" w14:textId="77777777" w:rsidR="007E6A1A" w:rsidRPr="007E6A1A" w:rsidRDefault="007E6A1A" w:rsidP="007E6A1A">
      <w:pPr>
        <w:spacing w:after="150"/>
        <w:rPr>
          <w:rFonts w:ascii="Arial" w:hAnsi="Arial" w:cs="Arial"/>
        </w:rPr>
      </w:pPr>
      <w:r w:rsidRPr="007E6A1A">
        <w:rPr>
          <w:rFonts w:ascii="Arial" w:hAnsi="Arial" w:cs="Arial"/>
          <w:color w:val="000000"/>
        </w:rPr>
        <w:t>Зајечарка</w:t>
      </w:r>
    </w:p>
    <w:p w14:paraId="33EF081F" w14:textId="77777777" w:rsidR="007E6A1A" w:rsidRPr="007E6A1A" w:rsidRDefault="007E6A1A" w:rsidP="007E6A1A">
      <w:pPr>
        <w:spacing w:after="150"/>
        <w:rPr>
          <w:rFonts w:ascii="Arial" w:hAnsi="Arial" w:cs="Arial"/>
        </w:rPr>
      </w:pPr>
      <w:r w:rsidRPr="007E6A1A">
        <w:rPr>
          <w:rFonts w:ascii="Arial" w:hAnsi="Arial" w:cs="Arial"/>
          <w:color w:val="000000"/>
        </w:rPr>
        <w:t>Нишевљанка</w:t>
      </w:r>
    </w:p>
    <w:p w14:paraId="74175018" w14:textId="77777777" w:rsidR="007E6A1A" w:rsidRPr="007E6A1A" w:rsidRDefault="007E6A1A" w:rsidP="007E6A1A">
      <w:pPr>
        <w:spacing w:after="150"/>
        <w:rPr>
          <w:rFonts w:ascii="Arial" w:hAnsi="Arial" w:cs="Arial"/>
        </w:rPr>
      </w:pPr>
      <w:r w:rsidRPr="007E6A1A">
        <w:rPr>
          <w:rFonts w:ascii="Arial" w:hAnsi="Arial" w:cs="Arial"/>
          <w:color w:val="000000"/>
        </w:rPr>
        <w:t>Официрско коло</w:t>
      </w:r>
    </w:p>
    <w:p w14:paraId="3D68A9D2" w14:textId="77777777" w:rsidR="007E6A1A" w:rsidRPr="007E6A1A" w:rsidRDefault="007E6A1A" w:rsidP="007E6A1A">
      <w:pPr>
        <w:spacing w:after="150"/>
        <w:rPr>
          <w:rFonts w:ascii="Arial" w:hAnsi="Arial" w:cs="Arial"/>
        </w:rPr>
      </w:pPr>
      <w:r w:rsidRPr="007E6A1A">
        <w:rPr>
          <w:rFonts w:ascii="Arial" w:hAnsi="Arial" w:cs="Arial"/>
          <w:color w:val="000000"/>
        </w:rPr>
        <w:t>Коло циганске омладине</w:t>
      </w:r>
    </w:p>
    <w:p w14:paraId="7347B5ED" w14:textId="77777777" w:rsidR="007E6A1A" w:rsidRPr="007E6A1A" w:rsidRDefault="007E6A1A" w:rsidP="007E6A1A">
      <w:pPr>
        <w:spacing w:after="150"/>
        <w:rPr>
          <w:rFonts w:ascii="Arial" w:hAnsi="Arial" w:cs="Arial"/>
        </w:rPr>
      </w:pPr>
      <w:r w:rsidRPr="007E6A1A">
        <w:rPr>
          <w:rFonts w:ascii="Arial" w:hAnsi="Arial" w:cs="Arial"/>
          <w:color w:val="000000"/>
        </w:rPr>
        <w:t>Врачарка</w:t>
      </w:r>
    </w:p>
    <w:p w14:paraId="211B40BB" w14:textId="77777777" w:rsidR="007E6A1A" w:rsidRPr="007E6A1A" w:rsidRDefault="007E6A1A" w:rsidP="007E6A1A">
      <w:pPr>
        <w:spacing w:after="150"/>
        <w:rPr>
          <w:rFonts w:ascii="Arial" w:hAnsi="Arial" w:cs="Arial"/>
        </w:rPr>
      </w:pPr>
      <w:r w:rsidRPr="007E6A1A">
        <w:rPr>
          <w:rFonts w:ascii="Arial" w:hAnsi="Arial" w:cs="Arial"/>
          <w:color w:val="000000"/>
        </w:rPr>
        <w:t>Грозница</w:t>
      </w:r>
    </w:p>
    <w:p w14:paraId="2D8F14AF" w14:textId="77777777" w:rsidR="007E6A1A" w:rsidRPr="007E6A1A" w:rsidRDefault="007E6A1A" w:rsidP="007E6A1A">
      <w:pPr>
        <w:spacing w:after="150"/>
        <w:rPr>
          <w:rFonts w:ascii="Arial" w:hAnsi="Arial" w:cs="Arial"/>
        </w:rPr>
      </w:pPr>
      <w:r w:rsidRPr="007E6A1A">
        <w:rPr>
          <w:rFonts w:ascii="Arial" w:hAnsi="Arial" w:cs="Arial"/>
          <w:color w:val="000000"/>
        </w:rPr>
        <w:t>Заплет</w:t>
      </w:r>
    </w:p>
    <w:p w14:paraId="651953BD" w14:textId="77777777" w:rsidR="007E6A1A" w:rsidRPr="007E6A1A" w:rsidRDefault="007E6A1A" w:rsidP="007E6A1A">
      <w:pPr>
        <w:spacing w:after="150"/>
        <w:rPr>
          <w:rFonts w:ascii="Arial" w:hAnsi="Arial" w:cs="Arial"/>
        </w:rPr>
      </w:pPr>
      <w:r w:rsidRPr="007E6A1A">
        <w:rPr>
          <w:rFonts w:ascii="Arial" w:hAnsi="Arial" w:cs="Arial"/>
          <w:color w:val="000000"/>
        </w:rPr>
        <w:t>Шумадинка</w:t>
      </w:r>
    </w:p>
    <w:p w14:paraId="17AE7585" w14:textId="77777777" w:rsidR="007E6A1A" w:rsidRPr="007E6A1A" w:rsidRDefault="007E6A1A" w:rsidP="007E6A1A">
      <w:pPr>
        <w:spacing w:after="150"/>
        <w:rPr>
          <w:rFonts w:ascii="Arial" w:hAnsi="Arial" w:cs="Arial"/>
        </w:rPr>
      </w:pPr>
      <w:r w:rsidRPr="007E6A1A">
        <w:rPr>
          <w:rFonts w:ascii="Arial" w:hAnsi="Arial" w:cs="Arial"/>
          <w:color w:val="000000"/>
        </w:rPr>
        <w:t>Крњевачко</w:t>
      </w:r>
    </w:p>
    <w:p w14:paraId="1ADF2C76" w14:textId="77777777" w:rsidR="007E6A1A" w:rsidRPr="007E6A1A" w:rsidRDefault="007E6A1A" w:rsidP="007E6A1A">
      <w:pPr>
        <w:spacing w:after="150"/>
        <w:rPr>
          <w:rFonts w:ascii="Arial" w:hAnsi="Arial" w:cs="Arial"/>
        </w:rPr>
      </w:pPr>
      <w:r w:rsidRPr="007E6A1A">
        <w:rPr>
          <w:rFonts w:ascii="Arial" w:hAnsi="Arial" w:cs="Arial"/>
          <w:color w:val="000000"/>
        </w:rPr>
        <w:t>Шумадијско коло</w:t>
      </w:r>
    </w:p>
    <w:p w14:paraId="7EB966BB" w14:textId="77777777" w:rsidR="007E6A1A" w:rsidRPr="007E6A1A" w:rsidRDefault="007E6A1A" w:rsidP="007E6A1A">
      <w:pPr>
        <w:spacing w:after="150"/>
        <w:rPr>
          <w:rFonts w:ascii="Arial" w:hAnsi="Arial" w:cs="Arial"/>
        </w:rPr>
      </w:pPr>
      <w:r w:rsidRPr="007E6A1A">
        <w:rPr>
          <w:rFonts w:ascii="Arial" w:hAnsi="Arial" w:cs="Arial"/>
          <w:color w:val="000000"/>
        </w:rPr>
        <w:t>Србијанка</w:t>
      </w:r>
    </w:p>
    <w:p w14:paraId="29A71928" w14:textId="77777777" w:rsidR="007E6A1A" w:rsidRPr="007E6A1A" w:rsidRDefault="007E6A1A" w:rsidP="007E6A1A">
      <w:pPr>
        <w:spacing w:after="150"/>
        <w:rPr>
          <w:rFonts w:ascii="Arial" w:hAnsi="Arial" w:cs="Arial"/>
        </w:rPr>
      </w:pPr>
      <w:r w:rsidRPr="007E6A1A">
        <w:rPr>
          <w:rFonts w:ascii="Arial" w:hAnsi="Arial" w:cs="Arial"/>
          <w:color w:val="000000"/>
        </w:rPr>
        <w:t>Коленике</w:t>
      </w:r>
    </w:p>
    <w:p w14:paraId="0A7CEBE0" w14:textId="77777777" w:rsidR="007E6A1A" w:rsidRPr="007E6A1A" w:rsidRDefault="007E6A1A" w:rsidP="007E6A1A">
      <w:pPr>
        <w:spacing w:after="150"/>
        <w:rPr>
          <w:rFonts w:ascii="Arial" w:hAnsi="Arial" w:cs="Arial"/>
        </w:rPr>
      </w:pPr>
      <w:r w:rsidRPr="007E6A1A">
        <w:rPr>
          <w:rFonts w:ascii="Arial" w:hAnsi="Arial" w:cs="Arial"/>
          <w:color w:val="000000"/>
        </w:rPr>
        <w:t>Рузмарин</w:t>
      </w:r>
    </w:p>
    <w:p w14:paraId="7571A9C4" w14:textId="77777777" w:rsidR="007E6A1A" w:rsidRPr="007E6A1A" w:rsidRDefault="007E6A1A" w:rsidP="007E6A1A">
      <w:pPr>
        <w:spacing w:after="150"/>
        <w:rPr>
          <w:rFonts w:ascii="Arial" w:hAnsi="Arial" w:cs="Arial"/>
        </w:rPr>
      </w:pPr>
      <w:r w:rsidRPr="007E6A1A">
        <w:rPr>
          <w:rFonts w:ascii="Arial" w:hAnsi="Arial" w:cs="Arial"/>
          <w:color w:val="000000"/>
        </w:rPr>
        <w:t>Дивна, Дивна</w:t>
      </w:r>
    </w:p>
    <w:p w14:paraId="248AC9A7" w14:textId="77777777" w:rsidR="007E6A1A" w:rsidRPr="007E6A1A" w:rsidRDefault="007E6A1A" w:rsidP="007E6A1A">
      <w:pPr>
        <w:spacing w:after="150"/>
        <w:rPr>
          <w:rFonts w:ascii="Arial" w:hAnsi="Arial" w:cs="Arial"/>
        </w:rPr>
      </w:pPr>
      <w:r w:rsidRPr="007E6A1A">
        <w:rPr>
          <w:rFonts w:ascii="Arial" w:hAnsi="Arial" w:cs="Arial"/>
          <w:color w:val="000000"/>
        </w:rPr>
        <w:t>Моравско коло</w:t>
      </w:r>
    </w:p>
    <w:p w14:paraId="7B66D279" w14:textId="77777777" w:rsidR="007E6A1A" w:rsidRPr="007E6A1A" w:rsidRDefault="007E6A1A" w:rsidP="007E6A1A">
      <w:pPr>
        <w:spacing w:after="150"/>
        <w:rPr>
          <w:rFonts w:ascii="Arial" w:hAnsi="Arial" w:cs="Arial"/>
        </w:rPr>
      </w:pPr>
      <w:r w:rsidRPr="007E6A1A">
        <w:rPr>
          <w:rFonts w:ascii="Arial" w:hAnsi="Arial" w:cs="Arial"/>
          <w:color w:val="000000"/>
        </w:rPr>
        <w:t>Моравап</w:t>
      </w:r>
    </w:p>
    <w:p w14:paraId="32A55EC0" w14:textId="77777777" w:rsidR="007E6A1A" w:rsidRPr="007E6A1A" w:rsidRDefault="007E6A1A" w:rsidP="007E6A1A">
      <w:pPr>
        <w:spacing w:after="150"/>
        <w:rPr>
          <w:rFonts w:ascii="Arial" w:hAnsi="Arial" w:cs="Arial"/>
        </w:rPr>
      </w:pPr>
      <w:r w:rsidRPr="007E6A1A">
        <w:rPr>
          <w:rFonts w:ascii="Arial" w:hAnsi="Arial" w:cs="Arial"/>
          <w:color w:val="000000"/>
        </w:rPr>
        <w:t>Жикино коло</w:t>
      </w:r>
    </w:p>
    <w:p w14:paraId="0D30A9B8" w14:textId="77777777" w:rsidR="007E6A1A" w:rsidRPr="007E6A1A" w:rsidRDefault="007E6A1A" w:rsidP="007E6A1A">
      <w:pPr>
        <w:spacing w:after="150"/>
        <w:rPr>
          <w:rFonts w:ascii="Arial" w:hAnsi="Arial" w:cs="Arial"/>
        </w:rPr>
      </w:pPr>
      <w:r w:rsidRPr="007E6A1A">
        <w:rPr>
          <w:rFonts w:ascii="Arial" w:hAnsi="Arial" w:cs="Arial"/>
          <w:color w:val="000000"/>
        </w:rPr>
        <w:t>Небеско</w:t>
      </w:r>
    </w:p>
    <w:p w14:paraId="1EEBB3A4" w14:textId="77777777" w:rsidR="007E6A1A" w:rsidRPr="007E6A1A" w:rsidRDefault="007E6A1A" w:rsidP="007E6A1A">
      <w:pPr>
        <w:spacing w:after="150"/>
        <w:rPr>
          <w:rFonts w:ascii="Arial" w:hAnsi="Arial" w:cs="Arial"/>
        </w:rPr>
      </w:pPr>
      <w:r w:rsidRPr="007E6A1A">
        <w:rPr>
          <w:rFonts w:ascii="Arial" w:hAnsi="Arial" w:cs="Arial"/>
          <w:color w:val="000000"/>
        </w:rPr>
        <w:t>Крива</w:t>
      </w:r>
    </w:p>
    <w:p w14:paraId="53574C1B" w14:textId="77777777" w:rsidR="007E6A1A" w:rsidRPr="007E6A1A" w:rsidRDefault="007E6A1A" w:rsidP="007E6A1A">
      <w:pPr>
        <w:spacing w:after="150"/>
        <w:rPr>
          <w:rFonts w:ascii="Arial" w:hAnsi="Arial" w:cs="Arial"/>
        </w:rPr>
      </w:pPr>
      <w:r w:rsidRPr="007E6A1A">
        <w:rPr>
          <w:rFonts w:ascii="Arial" w:hAnsi="Arial" w:cs="Arial"/>
          <w:color w:val="000000"/>
        </w:rPr>
        <w:t>Јесам ли ти, јелане</w:t>
      </w:r>
    </w:p>
    <w:p w14:paraId="570F841F" w14:textId="77777777" w:rsidR="007E6A1A" w:rsidRPr="007E6A1A" w:rsidRDefault="007E6A1A" w:rsidP="007E6A1A">
      <w:pPr>
        <w:spacing w:after="150"/>
        <w:rPr>
          <w:rFonts w:ascii="Arial" w:hAnsi="Arial" w:cs="Arial"/>
        </w:rPr>
      </w:pPr>
      <w:r w:rsidRPr="007E6A1A">
        <w:rPr>
          <w:rFonts w:ascii="Arial" w:hAnsi="Arial" w:cs="Arial"/>
          <w:color w:val="000000"/>
        </w:rPr>
        <w:t>Рого, рого, рогози</w:t>
      </w:r>
    </w:p>
    <w:p w14:paraId="094C6AB6" w14:textId="77777777" w:rsidR="007E6A1A" w:rsidRPr="007E6A1A" w:rsidRDefault="007E6A1A" w:rsidP="007E6A1A">
      <w:pPr>
        <w:spacing w:after="150"/>
        <w:rPr>
          <w:rFonts w:ascii="Arial" w:hAnsi="Arial" w:cs="Arial"/>
        </w:rPr>
      </w:pPr>
      <w:r w:rsidRPr="007E6A1A">
        <w:rPr>
          <w:rFonts w:ascii="Arial" w:hAnsi="Arial" w:cs="Arial"/>
          <w:color w:val="000000"/>
        </w:rPr>
        <w:t>Огањ гори</w:t>
      </w:r>
    </w:p>
    <w:p w14:paraId="53A68C9A" w14:textId="77777777" w:rsidR="007E6A1A" w:rsidRPr="007E6A1A" w:rsidRDefault="007E6A1A" w:rsidP="007E6A1A">
      <w:pPr>
        <w:spacing w:after="150"/>
        <w:rPr>
          <w:rFonts w:ascii="Arial" w:hAnsi="Arial" w:cs="Arial"/>
        </w:rPr>
      </w:pPr>
      <w:r w:rsidRPr="007E6A1A">
        <w:rPr>
          <w:rFonts w:ascii="Arial" w:hAnsi="Arial" w:cs="Arial"/>
          <w:color w:val="000000"/>
        </w:rPr>
        <w:t>Једностранка</w:t>
      </w:r>
    </w:p>
    <w:p w14:paraId="376CCA89" w14:textId="77777777" w:rsidR="007E6A1A" w:rsidRPr="007E6A1A" w:rsidRDefault="007E6A1A" w:rsidP="007E6A1A">
      <w:pPr>
        <w:spacing w:after="150"/>
        <w:rPr>
          <w:rFonts w:ascii="Arial" w:hAnsi="Arial" w:cs="Arial"/>
        </w:rPr>
      </w:pPr>
      <w:r w:rsidRPr="007E6A1A">
        <w:rPr>
          <w:rFonts w:ascii="Arial" w:hAnsi="Arial" w:cs="Arial"/>
          <w:color w:val="000000"/>
        </w:rPr>
        <w:t>Осампутка</w:t>
      </w:r>
    </w:p>
    <w:p w14:paraId="63A2B465" w14:textId="77777777" w:rsidR="007E6A1A" w:rsidRPr="007E6A1A" w:rsidRDefault="007E6A1A" w:rsidP="007E6A1A">
      <w:pPr>
        <w:spacing w:after="150"/>
        <w:rPr>
          <w:rFonts w:ascii="Arial" w:hAnsi="Arial" w:cs="Arial"/>
        </w:rPr>
      </w:pPr>
      <w:r w:rsidRPr="007E6A1A">
        <w:rPr>
          <w:rFonts w:ascii="Arial" w:hAnsi="Arial" w:cs="Arial"/>
          <w:color w:val="000000"/>
        </w:rPr>
        <w:t>Тедена</w:t>
      </w:r>
    </w:p>
    <w:p w14:paraId="73EF8398" w14:textId="77777777" w:rsidR="007E6A1A" w:rsidRPr="007E6A1A" w:rsidRDefault="007E6A1A" w:rsidP="007E6A1A">
      <w:pPr>
        <w:spacing w:after="150"/>
        <w:rPr>
          <w:rFonts w:ascii="Arial" w:hAnsi="Arial" w:cs="Arial"/>
        </w:rPr>
      </w:pPr>
      <w:r w:rsidRPr="007E6A1A">
        <w:rPr>
          <w:rFonts w:ascii="Arial" w:hAnsi="Arial" w:cs="Arial"/>
          <w:color w:val="000000"/>
        </w:rPr>
        <w:t>Поломка</w:t>
      </w:r>
    </w:p>
    <w:p w14:paraId="4698568E" w14:textId="77777777" w:rsidR="007E6A1A" w:rsidRPr="007E6A1A" w:rsidRDefault="007E6A1A" w:rsidP="007E6A1A">
      <w:pPr>
        <w:spacing w:after="150"/>
        <w:rPr>
          <w:rFonts w:ascii="Arial" w:hAnsi="Arial" w:cs="Arial"/>
        </w:rPr>
      </w:pPr>
      <w:r w:rsidRPr="007E6A1A">
        <w:rPr>
          <w:rFonts w:ascii="Arial" w:hAnsi="Arial" w:cs="Arial"/>
          <w:color w:val="000000"/>
        </w:rPr>
        <w:t>Руменка</w:t>
      </w:r>
    </w:p>
    <w:p w14:paraId="5D3D54A2" w14:textId="77777777" w:rsidR="007E6A1A" w:rsidRPr="007E6A1A" w:rsidRDefault="007E6A1A" w:rsidP="007E6A1A">
      <w:pPr>
        <w:spacing w:after="150"/>
        <w:rPr>
          <w:rFonts w:ascii="Arial" w:hAnsi="Arial" w:cs="Arial"/>
        </w:rPr>
      </w:pPr>
      <w:r w:rsidRPr="007E6A1A">
        <w:rPr>
          <w:rFonts w:ascii="Arial" w:hAnsi="Arial" w:cs="Arial"/>
          <w:color w:val="000000"/>
        </w:rPr>
        <w:t>Циганчица</w:t>
      </w:r>
    </w:p>
    <w:p w14:paraId="14E4BCE5"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62F6234" w14:textId="77777777" w:rsidR="007E6A1A" w:rsidRPr="007E6A1A" w:rsidRDefault="007E6A1A" w:rsidP="007E6A1A">
      <w:pPr>
        <w:spacing w:after="150"/>
        <w:rPr>
          <w:rFonts w:ascii="Arial" w:hAnsi="Arial" w:cs="Arial"/>
        </w:rPr>
      </w:pPr>
      <w:r w:rsidRPr="007E6A1A">
        <w:rPr>
          <w:rFonts w:ascii="Arial" w:hAnsi="Arial" w:cs="Arial"/>
          <w:color w:val="000000"/>
        </w:rPr>
        <w:t>Елементи орских игара</w:t>
      </w:r>
    </w:p>
    <w:p w14:paraId="02D72389" w14:textId="77777777" w:rsidR="007E6A1A" w:rsidRPr="007E6A1A" w:rsidRDefault="007E6A1A" w:rsidP="007E6A1A">
      <w:pPr>
        <w:spacing w:after="150"/>
        <w:rPr>
          <w:rFonts w:ascii="Arial" w:hAnsi="Arial" w:cs="Arial"/>
        </w:rPr>
      </w:pPr>
      <w:r w:rsidRPr="007E6A1A">
        <w:rPr>
          <w:rFonts w:ascii="Arial" w:hAnsi="Arial" w:cs="Arial"/>
          <w:color w:val="000000"/>
        </w:rPr>
        <w:t>Стил и техника игре упоредо кроз следеће примере: Девојачко коло, Стара Влаина, Моравско коло, Колање, Јесам ли ти Јелане, Осампутка, Поломка, Руменка.</w:t>
      </w:r>
    </w:p>
    <w:p w14:paraId="127AEC8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10D1B665" w14:textId="77777777" w:rsidR="007E6A1A" w:rsidRPr="007E6A1A" w:rsidRDefault="007E6A1A" w:rsidP="007E6A1A">
      <w:pPr>
        <w:spacing w:after="150"/>
        <w:rPr>
          <w:rFonts w:ascii="Arial" w:hAnsi="Arial" w:cs="Arial"/>
        </w:rPr>
      </w:pPr>
      <w:r w:rsidRPr="007E6A1A">
        <w:rPr>
          <w:rFonts w:ascii="Arial" w:hAnsi="Arial" w:cs="Arial"/>
          <w:color w:val="000000"/>
        </w:rPr>
        <w:t>Пратња народним играма: од немог играња до савремених оркестара, како у Србији, тако и у Југославији.</w:t>
      </w:r>
    </w:p>
    <w:p w14:paraId="584EEAA6" w14:textId="77777777" w:rsidR="007E6A1A" w:rsidRPr="007E6A1A" w:rsidRDefault="007E6A1A" w:rsidP="007E6A1A">
      <w:pPr>
        <w:spacing w:after="150"/>
        <w:rPr>
          <w:rFonts w:ascii="Arial" w:hAnsi="Arial" w:cs="Arial"/>
        </w:rPr>
      </w:pPr>
      <w:r w:rsidRPr="007E6A1A">
        <w:rPr>
          <w:rFonts w:ascii="Arial" w:hAnsi="Arial" w:cs="Arial"/>
          <w:color w:val="000000"/>
        </w:rPr>
        <w:t>Стил играња: његова техничка и психичка компонента. Утицај рељефа на стил играња и на покрет уопште. Зависност игре од њених носилаца.</w:t>
      </w:r>
    </w:p>
    <w:p w14:paraId="668CD7B7" w14:textId="77777777" w:rsidR="007E6A1A" w:rsidRPr="007E6A1A" w:rsidRDefault="007E6A1A" w:rsidP="007E6A1A">
      <w:pPr>
        <w:spacing w:after="150"/>
        <w:rPr>
          <w:rFonts w:ascii="Arial" w:hAnsi="Arial" w:cs="Arial"/>
        </w:rPr>
      </w:pPr>
      <w:r w:rsidRPr="007E6A1A">
        <w:rPr>
          <w:rFonts w:ascii="Arial" w:hAnsi="Arial" w:cs="Arial"/>
          <w:color w:val="000000"/>
        </w:rPr>
        <w:t>Основна подела Србије на етнокореолошке целине и учење најкарактеристичнијих игара из тих целина. Учење типских представника за сваку целину.</w:t>
      </w:r>
    </w:p>
    <w:p w14:paraId="443C7985" w14:textId="77777777" w:rsidR="007E6A1A" w:rsidRPr="007E6A1A" w:rsidRDefault="007E6A1A" w:rsidP="007E6A1A">
      <w:pPr>
        <w:spacing w:after="150"/>
        <w:rPr>
          <w:rFonts w:ascii="Arial" w:hAnsi="Arial" w:cs="Arial"/>
        </w:rPr>
      </w:pPr>
      <w:r w:rsidRPr="007E6A1A">
        <w:rPr>
          <w:rFonts w:ascii="Arial" w:hAnsi="Arial" w:cs="Arial"/>
          <w:color w:val="000000"/>
        </w:rPr>
        <w:t>Транскрипција игре системом лабанотације.</w:t>
      </w:r>
    </w:p>
    <w:p w14:paraId="5F0ECEB0" w14:textId="77777777" w:rsidR="007E6A1A" w:rsidRPr="007E6A1A" w:rsidRDefault="007E6A1A" w:rsidP="007E6A1A">
      <w:pPr>
        <w:spacing w:after="150"/>
        <w:rPr>
          <w:rFonts w:ascii="Arial" w:hAnsi="Arial" w:cs="Arial"/>
        </w:rPr>
      </w:pPr>
      <w:r w:rsidRPr="007E6A1A">
        <w:rPr>
          <w:rFonts w:ascii="Arial" w:hAnsi="Arial" w:cs="Arial"/>
          <w:color w:val="000000"/>
        </w:rPr>
        <w:t>Почеци записивања игара у свету и код нас.</w:t>
      </w:r>
    </w:p>
    <w:p w14:paraId="561C1AF1" w14:textId="77777777" w:rsidR="007E6A1A" w:rsidRPr="007E6A1A" w:rsidRDefault="007E6A1A" w:rsidP="007E6A1A">
      <w:pPr>
        <w:spacing w:after="150"/>
        <w:rPr>
          <w:rFonts w:ascii="Arial" w:hAnsi="Arial" w:cs="Arial"/>
        </w:rPr>
      </w:pPr>
      <w:r w:rsidRPr="007E6A1A">
        <w:rPr>
          <w:rFonts w:ascii="Arial" w:hAnsi="Arial" w:cs="Arial"/>
          <w:color w:val="000000"/>
        </w:rPr>
        <w:t>Научити следеће игре:</w:t>
      </w:r>
    </w:p>
    <w:p w14:paraId="0F4263B3" w14:textId="77777777" w:rsidR="007E6A1A" w:rsidRPr="007E6A1A" w:rsidRDefault="007E6A1A" w:rsidP="007E6A1A">
      <w:pPr>
        <w:spacing w:after="150"/>
        <w:rPr>
          <w:rFonts w:ascii="Arial" w:hAnsi="Arial" w:cs="Arial"/>
        </w:rPr>
      </w:pPr>
      <w:r w:rsidRPr="007E6A1A">
        <w:rPr>
          <w:rFonts w:ascii="Arial" w:hAnsi="Arial" w:cs="Arial"/>
          <w:color w:val="000000"/>
        </w:rPr>
        <w:t>Краљевачко оро</w:t>
      </w:r>
    </w:p>
    <w:p w14:paraId="00F77CD5" w14:textId="77777777" w:rsidR="007E6A1A" w:rsidRPr="007E6A1A" w:rsidRDefault="007E6A1A" w:rsidP="007E6A1A">
      <w:pPr>
        <w:spacing w:after="150"/>
        <w:rPr>
          <w:rFonts w:ascii="Arial" w:hAnsi="Arial" w:cs="Arial"/>
        </w:rPr>
      </w:pPr>
      <w:r w:rsidRPr="007E6A1A">
        <w:rPr>
          <w:rFonts w:ascii="Arial" w:hAnsi="Arial" w:cs="Arial"/>
          <w:color w:val="000000"/>
        </w:rPr>
        <w:t>Дуњеранка</w:t>
      </w:r>
    </w:p>
    <w:p w14:paraId="317CB0B3" w14:textId="77777777" w:rsidR="007E6A1A" w:rsidRPr="007E6A1A" w:rsidRDefault="007E6A1A" w:rsidP="007E6A1A">
      <w:pPr>
        <w:spacing w:after="150"/>
        <w:rPr>
          <w:rFonts w:ascii="Arial" w:hAnsi="Arial" w:cs="Arial"/>
        </w:rPr>
      </w:pPr>
      <w:r w:rsidRPr="007E6A1A">
        <w:rPr>
          <w:rFonts w:ascii="Arial" w:hAnsi="Arial" w:cs="Arial"/>
          <w:color w:val="000000"/>
        </w:rPr>
        <w:t>Шестица</w:t>
      </w:r>
    </w:p>
    <w:p w14:paraId="17939B26" w14:textId="77777777" w:rsidR="007E6A1A" w:rsidRPr="007E6A1A" w:rsidRDefault="007E6A1A" w:rsidP="007E6A1A">
      <w:pPr>
        <w:spacing w:after="150"/>
        <w:rPr>
          <w:rFonts w:ascii="Arial" w:hAnsi="Arial" w:cs="Arial"/>
        </w:rPr>
      </w:pPr>
      <w:r w:rsidRPr="007E6A1A">
        <w:rPr>
          <w:rFonts w:ascii="Arial" w:hAnsi="Arial" w:cs="Arial"/>
          <w:color w:val="000000"/>
        </w:rPr>
        <w:t>Гружанка</w:t>
      </w:r>
    </w:p>
    <w:p w14:paraId="14B3B0CD" w14:textId="77777777" w:rsidR="007E6A1A" w:rsidRPr="007E6A1A" w:rsidRDefault="007E6A1A" w:rsidP="007E6A1A">
      <w:pPr>
        <w:spacing w:after="150"/>
        <w:rPr>
          <w:rFonts w:ascii="Arial" w:hAnsi="Arial" w:cs="Arial"/>
        </w:rPr>
      </w:pPr>
      <w:r w:rsidRPr="007E6A1A">
        <w:rPr>
          <w:rFonts w:ascii="Arial" w:hAnsi="Arial" w:cs="Arial"/>
          <w:color w:val="000000"/>
        </w:rPr>
        <w:t>Кокоњеште</w:t>
      </w:r>
    </w:p>
    <w:p w14:paraId="4C9255D7" w14:textId="77777777" w:rsidR="007E6A1A" w:rsidRPr="007E6A1A" w:rsidRDefault="007E6A1A" w:rsidP="007E6A1A">
      <w:pPr>
        <w:spacing w:after="150"/>
        <w:rPr>
          <w:rFonts w:ascii="Arial" w:hAnsi="Arial" w:cs="Arial"/>
        </w:rPr>
      </w:pPr>
      <w:r w:rsidRPr="007E6A1A">
        <w:rPr>
          <w:rFonts w:ascii="Arial" w:hAnsi="Arial" w:cs="Arial"/>
          <w:color w:val="000000"/>
        </w:rPr>
        <w:t>Оријент</w:t>
      </w:r>
    </w:p>
    <w:p w14:paraId="24F4057E" w14:textId="77777777" w:rsidR="007E6A1A" w:rsidRPr="007E6A1A" w:rsidRDefault="007E6A1A" w:rsidP="007E6A1A">
      <w:pPr>
        <w:spacing w:after="150"/>
        <w:rPr>
          <w:rFonts w:ascii="Arial" w:hAnsi="Arial" w:cs="Arial"/>
        </w:rPr>
      </w:pPr>
      <w:r w:rsidRPr="007E6A1A">
        <w:rPr>
          <w:rFonts w:ascii="Arial" w:hAnsi="Arial" w:cs="Arial"/>
          <w:color w:val="000000"/>
        </w:rPr>
        <w:t>Бојерка</w:t>
      </w:r>
    </w:p>
    <w:p w14:paraId="40836F9E" w14:textId="77777777" w:rsidR="007E6A1A" w:rsidRPr="007E6A1A" w:rsidRDefault="007E6A1A" w:rsidP="007E6A1A">
      <w:pPr>
        <w:spacing w:after="150"/>
        <w:rPr>
          <w:rFonts w:ascii="Arial" w:hAnsi="Arial" w:cs="Arial"/>
        </w:rPr>
      </w:pPr>
      <w:r w:rsidRPr="007E6A1A">
        <w:rPr>
          <w:rFonts w:ascii="Arial" w:hAnsi="Arial" w:cs="Arial"/>
          <w:color w:val="000000"/>
        </w:rPr>
        <w:t>Ћачко коло</w:t>
      </w:r>
    </w:p>
    <w:p w14:paraId="0D5DC6C2" w14:textId="77777777" w:rsidR="007E6A1A" w:rsidRPr="007E6A1A" w:rsidRDefault="007E6A1A" w:rsidP="007E6A1A">
      <w:pPr>
        <w:spacing w:after="150"/>
        <w:rPr>
          <w:rFonts w:ascii="Arial" w:hAnsi="Arial" w:cs="Arial"/>
        </w:rPr>
      </w:pPr>
      <w:r w:rsidRPr="007E6A1A">
        <w:rPr>
          <w:rFonts w:ascii="Arial" w:hAnsi="Arial" w:cs="Arial"/>
          <w:color w:val="000000"/>
        </w:rPr>
        <w:t>Учитељско коло</w:t>
      </w:r>
    </w:p>
    <w:p w14:paraId="619EC974" w14:textId="77777777" w:rsidR="007E6A1A" w:rsidRPr="007E6A1A" w:rsidRDefault="007E6A1A" w:rsidP="007E6A1A">
      <w:pPr>
        <w:spacing w:after="150"/>
        <w:rPr>
          <w:rFonts w:ascii="Arial" w:hAnsi="Arial" w:cs="Arial"/>
        </w:rPr>
      </w:pPr>
      <w:r w:rsidRPr="007E6A1A">
        <w:rPr>
          <w:rFonts w:ascii="Arial" w:hAnsi="Arial" w:cs="Arial"/>
          <w:color w:val="000000"/>
        </w:rPr>
        <w:t>Кнез-Михаилово коло</w:t>
      </w:r>
    </w:p>
    <w:p w14:paraId="23A36433" w14:textId="77777777" w:rsidR="007E6A1A" w:rsidRPr="007E6A1A" w:rsidRDefault="007E6A1A" w:rsidP="007E6A1A">
      <w:pPr>
        <w:spacing w:after="150"/>
        <w:rPr>
          <w:rFonts w:ascii="Arial" w:hAnsi="Arial" w:cs="Arial"/>
        </w:rPr>
      </w:pPr>
      <w:r w:rsidRPr="007E6A1A">
        <w:rPr>
          <w:rFonts w:ascii="Arial" w:hAnsi="Arial" w:cs="Arial"/>
          <w:color w:val="000000"/>
        </w:rPr>
        <w:t>Коло краљице Наталије</w:t>
      </w:r>
    </w:p>
    <w:p w14:paraId="4E47B212" w14:textId="77777777" w:rsidR="007E6A1A" w:rsidRPr="007E6A1A" w:rsidRDefault="007E6A1A" w:rsidP="007E6A1A">
      <w:pPr>
        <w:spacing w:after="150"/>
        <w:rPr>
          <w:rFonts w:ascii="Arial" w:hAnsi="Arial" w:cs="Arial"/>
        </w:rPr>
      </w:pPr>
      <w:r w:rsidRPr="007E6A1A">
        <w:rPr>
          <w:rFonts w:ascii="Arial" w:hAnsi="Arial" w:cs="Arial"/>
          <w:color w:val="000000"/>
        </w:rPr>
        <w:t>Сарајевка</w:t>
      </w:r>
    </w:p>
    <w:p w14:paraId="2F874990" w14:textId="77777777" w:rsidR="007E6A1A" w:rsidRPr="007E6A1A" w:rsidRDefault="007E6A1A" w:rsidP="007E6A1A">
      <w:pPr>
        <w:spacing w:after="150"/>
        <w:rPr>
          <w:rFonts w:ascii="Arial" w:hAnsi="Arial" w:cs="Arial"/>
        </w:rPr>
      </w:pPr>
      <w:r w:rsidRPr="007E6A1A">
        <w:rPr>
          <w:rFonts w:ascii="Arial" w:hAnsi="Arial" w:cs="Arial"/>
          <w:color w:val="000000"/>
        </w:rPr>
        <w:t>Топцијско коло</w:t>
      </w:r>
    </w:p>
    <w:p w14:paraId="741DD7CD" w14:textId="77777777" w:rsidR="007E6A1A" w:rsidRPr="007E6A1A" w:rsidRDefault="007E6A1A" w:rsidP="007E6A1A">
      <w:pPr>
        <w:spacing w:after="150"/>
        <w:rPr>
          <w:rFonts w:ascii="Arial" w:hAnsi="Arial" w:cs="Arial"/>
        </w:rPr>
      </w:pPr>
      <w:r w:rsidRPr="007E6A1A">
        <w:rPr>
          <w:rFonts w:ascii="Arial" w:hAnsi="Arial" w:cs="Arial"/>
          <w:color w:val="000000"/>
        </w:rPr>
        <w:t>Власинка</w:t>
      </w:r>
    </w:p>
    <w:p w14:paraId="37ECC00B" w14:textId="77777777" w:rsidR="007E6A1A" w:rsidRPr="007E6A1A" w:rsidRDefault="007E6A1A" w:rsidP="007E6A1A">
      <w:pPr>
        <w:spacing w:after="150"/>
        <w:rPr>
          <w:rFonts w:ascii="Arial" w:hAnsi="Arial" w:cs="Arial"/>
        </w:rPr>
      </w:pPr>
      <w:r w:rsidRPr="007E6A1A">
        <w:rPr>
          <w:rFonts w:ascii="Arial" w:hAnsi="Arial" w:cs="Arial"/>
          <w:color w:val="000000"/>
        </w:rPr>
        <w:t>Бела рада</w:t>
      </w:r>
    </w:p>
    <w:p w14:paraId="1090477B" w14:textId="77777777" w:rsidR="007E6A1A" w:rsidRPr="007E6A1A" w:rsidRDefault="007E6A1A" w:rsidP="007E6A1A">
      <w:pPr>
        <w:spacing w:after="150"/>
        <w:rPr>
          <w:rFonts w:ascii="Arial" w:hAnsi="Arial" w:cs="Arial"/>
        </w:rPr>
      </w:pPr>
      <w:r w:rsidRPr="007E6A1A">
        <w:rPr>
          <w:rFonts w:ascii="Arial" w:hAnsi="Arial" w:cs="Arial"/>
          <w:color w:val="000000"/>
        </w:rPr>
        <w:t>Заврзлама</w:t>
      </w:r>
    </w:p>
    <w:p w14:paraId="0A12F93A" w14:textId="77777777" w:rsidR="007E6A1A" w:rsidRPr="007E6A1A" w:rsidRDefault="007E6A1A" w:rsidP="007E6A1A">
      <w:pPr>
        <w:spacing w:after="150"/>
        <w:rPr>
          <w:rFonts w:ascii="Arial" w:hAnsi="Arial" w:cs="Arial"/>
        </w:rPr>
      </w:pPr>
      <w:r w:rsidRPr="007E6A1A">
        <w:rPr>
          <w:rFonts w:ascii="Arial" w:hAnsi="Arial" w:cs="Arial"/>
          <w:color w:val="000000"/>
        </w:rPr>
        <w:t>Подлитушка</w:t>
      </w:r>
    </w:p>
    <w:p w14:paraId="14EFDABF" w14:textId="77777777" w:rsidR="007E6A1A" w:rsidRPr="007E6A1A" w:rsidRDefault="007E6A1A" w:rsidP="007E6A1A">
      <w:pPr>
        <w:spacing w:after="150"/>
        <w:rPr>
          <w:rFonts w:ascii="Arial" w:hAnsi="Arial" w:cs="Arial"/>
        </w:rPr>
      </w:pPr>
      <w:r w:rsidRPr="007E6A1A">
        <w:rPr>
          <w:rFonts w:ascii="Arial" w:hAnsi="Arial" w:cs="Arial"/>
          <w:color w:val="000000"/>
        </w:rPr>
        <w:t>Шесторка</w:t>
      </w:r>
    </w:p>
    <w:p w14:paraId="50A79F76" w14:textId="77777777" w:rsidR="007E6A1A" w:rsidRPr="007E6A1A" w:rsidRDefault="007E6A1A" w:rsidP="007E6A1A">
      <w:pPr>
        <w:spacing w:after="150"/>
        <w:rPr>
          <w:rFonts w:ascii="Arial" w:hAnsi="Arial" w:cs="Arial"/>
        </w:rPr>
      </w:pPr>
      <w:r w:rsidRPr="007E6A1A">
        <w:rPr>
          <w:rFonts w:ascii="Arial" w:hAnsi="Arial" w:cs="Arial"/>
          <w:color w:val="000000"/>
        </w:rPr>
        <w:t>Лесковачка четворка</w:t>
      </w:r>
    </w:p>
    <w:p w14:paraId="499D560C" w14:textId="77777777" w:rsidR="007E6A1A" w:rsidRPr="007E6A1A" w:rsidRDefault="007E6A1A" w:rsidP="007E6A1A">
      <w:pPr>
        <w:spacing w:after="150"/>
        <w:rPr>
          <w:rFonts w:ascii="Arial" w:hAnsi="Arial" w:cs="Arial"/>
        </w:rPr>
      </w:pPr>
      <w:r w:rsidRPr="007E6A1A">
        <w:rPr>
          <w:rFonts w:ascii="Arial" w:hAnsi="Arial" w:cs="Arial"/>
          <w:color w:val="000000"/>
        </w:rPr>
        <w:t>Бангавела</w:t>
      </w:r>
    </w:p>
    <w:p w14:paraId="33FADE94" w14:textId="77777777" w:rsidR="007E6A1A" w:rsidRPr="007E6A1A" w:rsidRDefault="007E6A1A" w:rsidP="007E6A1A">
      <w:pPr>
        <w:spacing w:after="150"/>
        <w:rPr>
          <w:rFonts w:ascii="Arial" w:hAnsi="Arial" w:cs="Arial"/>
        </w:rPr>
      </w:pPr>
      <w:r w:rsidRPr="007E6A1A">
        <w:rPr>
          <w:rFonts w:ascii="Arial" w:hAnsi="Arial" w:cs="Arial"/>
          <w:color w:val="000000"/>
        </w:rPr>
        <w:t>Клецка</w:t>
      </w:r>
    </w:p>
    <w:p w14:paraId="3A39B3E6" w14:textId="77777777" w:rsidR="007E6A1A" w:rsidRPr="007E6A1A" w:rsidRDefault="007E6A1A" w:rsidP="007E6A1A">
      <w:pPr>
        <w:spacing w:after="150"/>
        <w:rPr>
          <w:rFonts w:ascii="Arial" w:hAnsi="Arial" w:cs="Arial"/>
        </w:rPr>
      </w:pPr>
      <w:r w:rsidRPr="007E6A1A">
        <w:rPr>
          <w:rFonts w:ascii="Arial" w:hAnsi="Arial" w:cs="Arial"/>
          <w:color w:val="000000"/>
        </w:rPr>
        <w:t>Басара</w:t>
      </w:r>
    </w:p>
    <w:p w14:paraId="52B75A1E" w14:textId="77777777" w:rsidR="007E6A1A" w:rsidRPr="007E6A1A" w:rsidRDefault="007E6A1A" w:rsidP="007E6A1A">
      <w:pPr>
        <w:spacing w:after="150"/>
        <w:rPr>
          <w:rFonts w:ascii="Arial" w:hAnsi="Arial" w:cs="Arial"/>
        </w:rPr>
      </w:pPr>
      <w:r w:rsidRPr="007E6A1A">
        <w:rPr>
          <w:rFonts w:ascii="Arial" w:hAnsi="Arial" w:cs="Arial"/>
          <w:color w:val="000000"/>
        </w:rPr>
        <w:t>Пешачка</w:t>
      </w:r>
    </w:p>
    <w:p w14:paraId="5F090963" w14:textId="77777777" w:rsidR="007E6A1A" w:rsidRPr="007E6A1A" w:rsidRDefault="007E6A1A" w:rsidP="007E6A1A">
      <w:pPr>
        <w:spacing w:after="150"/>
        <w:rPr>
          <w:rFonts w:ascii="Arial" w:hAnsi="Arial" w:cs="Arial"/>
        </w:rPr>
      </w:pPr>
      <w:r w:rsidRPr="007E6A1A">
        <w:rPr>
          <w:rFonts w:ascii="Arial" w:hAnsi="Arial" w:cs="Arial"/>
          <w:color w:val="000000"/>
        </w:rPr>
        <w:t>Ситан чачак</w:t>
      </w:r>
    </w:p>
    <w:p w14:paraId="78BA08A8" w14:textId="77777777" w:rsidR="007E6A1A" w:rsidRPr="007E6A1A" w:rsidRDefault="007E6A1A" w:rsidP="007E6A1A">
      <w:pPr>
        <w:spacing w:after="150"/>
        <w:rPr>
          <w:rFonts w:ascii="Arial" w:hAnsi="Arial" w:cs="Arial"/>
        </w:rPr>
      </w:pPr>
      <w:r w:rsidRPr="007E6A1A">
        <w:rPr>
          <w:rFonts w:ascii="Arial" w:hAnsi="Arial" w:cs="Arial"/>
          <w:color w:val="000000"/>
        </w:rPr>
        <w:t>Бугарка</w:t>
      </w:r>
    </w:p>
    <w:p w14:paraId="13EB123D" w14:textId="77777777" w:rsidR="007E6A1A" w:rsidRPr="007E6A1A" w:rsidRDefault="007E6A1A" w:rsidP="007E6A1A">
      <w:pPr>
        <w:spacing w:after="150"/>
        <w:rPr>
          <w:rFonts w:ascii="Arial" w:hAnsi="Arial" w:cs="Arial"/>
        </w:rPr>
      </w:pPr>
      <w:r w:rsidRPr="007E6A1A">
        <w:rPr>
          <w:rFonts w:ascii="Arial" w:hAnsi="Arial" w:cs="Arial"/>
          <w:color w:val="000000"/>
        </w:rPr>
        <w:t>Влаиња</w:t>
      </w:r>
    </w:p>
    <w:p w14:paraId="3C2775B8" w14:textId="77777777" w:rsidR="007E6A1A" w:rsidRPr="007E6A1A" w:rsidRDefault="007E6A1A" w:rsidP="007E6A1A">
      <w:pPr>
        <w:spacing w:after="150"/>
        <w:rPr>
          <w:rFonts w:ascii="Arial" w:hAnsi="Arial" w:cs="Arial"/>
        </w:rPr>
      </w:pPr>
      <w:r w:rsidRPr="007E6A1A">
        <w:rPr>
          <w:rFonts w:ascii="Arial" w:hAnsi="Arial" w:cs="Arial"/>
          <w:color w:val="000000"/>
        </w:rPr>
        <w:t>Пошуваја</w:t>
      </w:r>
    </w:p>
    <w:p w14:paraId="50DBD93A" w14:textId="77777777" w:rsidR="007E6A1A" w:rsidRPr="007E6A1A" w:rsidRDefault="007E6A1A" w:rsidP="007E6A1A">
      <w:pPr>
        <w:spacing w:after="150"/>
        <w:rPr>
          <w:rFonts w:ascii="Arial" w:hAnsi="Arial" w:cs="Arial"/>
        </w:rPr>
      </w:pPr>
      <w:r w:rsidRPr="007E6A1A">
        <w:rPr>
          <w:rFonts w:ascii="Arial" w:hAnsi="Arial" w:cs="Arial"/>
          <w:color w:val="000000"/>
        </w:rPr>
        <w:t>Омољанка</w:t>
      </w:r>
    </w:p>
    <w:p w14:paraId="1D29678E" w14:textId="77777777" w:rsidR="007E6A1A" w:rsidRPr="007E6A1A" w:rsidRDefault="007E6A1A" w:rsidP="007E6A1A">
      <w:pPr>
        <w:spacing w:after="150"/>
        <w:rPr>
          <w:rFonts w:ascii="Arial" w:hAnsi="Arial" w:cs="Arial"/>
        </w:rPr>
      </w:pPr>
      <w:r w:rsidRPr="007E6A1A">
        <w:rPr>
          <w:rFonts w:ascii="Arial" w:hAnsi="Arial" w:cs="Arial"/>
          <w:color w:val="000000"/>
        </w:rPr>
        <w:t>Шокец</w:t>
      </w:r>
    </w:p>
    <w:p w14:paraId="58767220" w14:textId="77777777" w:rsidR="007E6A1A" w:rsidRPr="007E6A1A" w:rsidRDefault="007E6A1A" w:rsidP="007E6A1A">
      <w:pPr>
        <w:spacing w:after="150"/>
        <w:rPr>
          <w:rFonts w:ascii="Arial" w:hAnsi="Arial" w:cs="Arial"/>
        </w:rPr>
      </w:pPr>
      <w:r w:rsidRPr="007E6A1A">
        <w:rPr>
          <w:rFonts w:ascii="Arial" w:hAnsi="Arial" w:cs="Arial"/>
          <w:color w:val="000000"/>
        </w:rPr>
        <w:t>Трипазешће</w:t>
      </w:r>
    </w:p>
    <w:p w14:paraId="530510A9" w14:textId="77777777" w:rsidR="007E6A1A" w:rsidRPr="007E6A1A" w:rsidRDefault="007E6A1A" w:rsidP="007E6A1A">
      <w:pPr>
        <w:spacing w:after="150"/>
        <w:rPr>
          <w:rFonts w:ascii="Arial" w:hAnsi="Arial" w:cs="Arial"/>
        </w:rPr>
      </w:pPr>
      <w:r w:rsidRPr="007E6A1A">
        <w:rPr>
          <w:rFonts w:ascii="Arial" w:hAnsi="Arial" w:cs="Arial"/>
          <w:color w:val="000000"/>
        </w:rPr>
        <w:t>Цуца</w:t>
      </w:r>
    </w:p>
    <w:p w14:paraId="045D17D6" w14:textId="77777777" w:rsidR="007E6A1A" w:rsidRPr="007E6A1A" w:rsidRDefault="007E6A1A" w:rsidP="007E6A1A">
      <w:pPr>
        <w:spacing w:after="150"/>
        <w:rPr>
          <w:rFonts w:ascii="Arial" w:hAnsi="Arial" w:cs="Arial"/>
        </w:rPr>
      </w:pPr>
      <w:r w:rsidRPr="007E6A1A">
        <w:rPr>
          <w:rFonts w:ascii="Arial" w:hAnsi="Arial" w:cs="Arial"/>
          <w:color w:val="000000"/>
        </w:rPr>
        <w:t>Кобиљана</w:t>
      </w:r>
    </w:p>
    <w:p w14:paraId="02682A90" w14:textId="77777777" w:rsidR="007E6A1A" w:rsidRPr="007E6A1A" w:rsidRDefault="007E6A1A" w:rsidP="007E6A1A">
      <w:pPr>
        <w:spacing w:after="150"/>
        <w:rPr>
          <w:rFonts w:ascii="Arial" w:hAnsi="Arial" w:cs="Arial"/>
        </w:rPr>
      </w:pPr>
      <w:r w:rsidRPr="007E6A1A">
        <w:rPr>
          <w:rFonts w:ascii="Arial" w:hAnsi="Arial" w:cs="Arial"/>
          <w:color w:val="000000"/>
        </w:rPr>
        <w:t>Срдим се, душо</w:t>
      </w:r>
    </w:p>
    <w:p w14:paraId="7135842A" w14:textId="77777777" w:rsidR="007E6A1A" w:rsidRPr="007E6A1A" w:rsidRDefault="007E6A1A" w:rsidP="007E6A1A">
      <w:pPr>
        <w:spacing w:after="150"/>
        <w:rPr>
          <w:rFonts w:ascii="Arial" w:hAnsi="Arial" w:cs="Arial"/>
        </w:rPr>
      </w:pPr>
      <w:r w:rsidRPr="007E6A1A">
        <w:rPr>
          <w:rFonts w:ascii="Arial" w:hAnsi="Arial" w:cs="Arial"/>
          <w:color w:val="000000"/>
        </w:rPr>
        <w:t>Ја сам Јовицу</w:t>
      </w:r>
    </w:p>
    <w:p w14:paraId="2D1C45C2" w14:textId="77777777" w:rsidR="007E6A1A" w:rsidRPr="007E6A1A" w:rsidRDefault="007E6A1A" w:rsidP="007E6A1A">
      <w:pPr>
        <w:spacing w:after="150"/>
        <w:rPr>
          <w:rFonts w:ascii="Arial" w:hAnsi="Arial" w:cs="Arial"/>
        </w:rPr>
      </w:pPr>
      <w:r w:rsidRPr="007E6A1A">
        <w:rPr>
          <w:rFonts w:ascii="Arial" w:hAnsi="Arial" w:cs="Arial"/>
          <w:color w:val="000000"/>
        </w:rPr>
        <w:t>Логовац</w:t>
      </w:r>
    </w:p>
    <w:p w14:paraId="30ACEFAE" w14:textId="77777777" w:rsidR="007E6A1A" w:rsidRPr="007E6A1A" w:rsidRDefault="007E6A1A" w:rsidP="007E6A1A">
      <w:pPr>
        <w:spacing w:after="150"/>
        <w:rPr>
          <w:rFonts w:ascii="Arial" w:hAnsi="Arial" w:cs="Arial"/>
        </w:rPr>
      </w:pPr>
      <w:r w:rsidRPr="007E6A1A">
        <w:rPr>
          <w:rFonts w:ascii="Arial" w:hAnsi="Arial" w:cs="Arial"/>
          <w:color w:val="000000"/>
        </w:rPr>
        <w:t>Српкиња</w:t>
      </w:r>
    </w:p>
    <w:p w14:paraId="7573B5A2" w14:textId="77777777" w:rsidR="007E6A1A" w:rsidRPr="007E6A1A" w:rsidRDefault="007E6A1A" w:rsidP="007E6A1A">
      <w:pPr>
        <w:spacing w:after="150"/>
        <w:rPr>
          <w:rFonts w:ascii="Arial" w:hAnsi="Arial" w:cs="Arial"/>
        </w:rPr>
      </w:pPr>
      <w:r w:rsidRPr="007E6A1A">
        <w:rPr>
          <w:rFonts w:ascii="Arial" w:hAnsi="Arial" w:cs="Arial"/>
          <w:color w:val="000000"/>
        </w:rPr>
        <w:t>Келеруј</w:t>
      </w:r>
    </w:p>
    <w:p w14:paraId="730BF65E" w14:textId="77777777" w:rsidR="007E6A1A" w:rsidRPr="007E6A1A" w:rsidRDefault="007E6A1A" w:rsidP="007E6A1A">
      <w:pPr>
        <w:spacing w:after="150"/>
        <w:rPr>
          <w:rFonts w:ascii="Arial" w:hAnsi="Arial" w:cs="Arial"/>
        </w:rPr>
      </w:pPr>
      <w:r w:rsidRPr="007E6A1A">
        <w:rPr>
          <w:rFonts w:ascii="Arial" w:hAnsi="Arial" w:cs="Arial"/>
          <w:color w:val="000000"/>
        </w:rPr>
        <w:t>Зурка</w:t>
      </w:r>
    </w:p>
    <w:p w14:paraId="2CF7715B" w14:textId="77777777" w:rsidR="007E6A1A" w:rsidRPr="007E6A1A" w:rsidRDefault="007E6A1A" w:rsidP="007E6A1A">
      <w:pPr>
        <w:spacing w:after="150"/>
        <w:rPr>
          <w:rFonts w:ascii="Arial" w:hAnsi="Arial" w:cs="Arial"/>
        </w:rPr>
      </w:pPr>
      <w:r w:rsidRPr="007E6A1A">
        <w:rPr>
          <w:rFonts w:ascii="Arial" w:hAnsi="Arial" w:cs="Arial"/>
          <w:color w:val="000000"/>
        </w:rPr>
        <w:t>Сиротица</w:t>
      </w:r>
    </w:p>
    <w:p w14:paraId="2BC4779E" w14:textId="77777777" w:rsidR="007E6A1A" w:rsidRPr="007E6A1A" w:rsidRDefault="007E6A1A" w:rsidP="007E6A1A">
      <w:pPr>
        <w:spacing w:after="150"/>
        <w:rPr>
          <w:rFonts w:ascii="Arial" w:hAnsi="Arial" w:cs="Arial"/>
        </w:rPr>
      </w:pPr>
      <w:r w:rsidRPr="007E6A1A">
        <w:rPr>
          <w:rFonts w:ascii="Arial" w:hAnsi="Arial" w:cs="Arial"/>
          <w:color w:val="000000"/>
        </w:rPr>
        <w:t>Циганчица</w:t>
      </w:r>
    </w:p>
    <w:p w14:paraId="2B2DADC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270B324" w14:textId="77777777" w:rsidR="007E6A1A" w:rsidRPr="007E6A1A" w:rsidRDefault="007E6A1A" w:rsidP="007E6A1A">
      <w:pPr>
        <w:spacing w:after="150"/>
        <w:rPr>
          <w:rFonts w:ascii="Arial" w:hAnsi="Arial" w:cs="Arial"/>
        </w:rPr>
      </w:pPr>
      <w:r w:rsidRPr="007E6A1A">
        <w:rPr>
          <w:rFonts w:ascii="Arial" w:hAnsi="Arial" w:cs="Arial"/>
          <w:color w:val="000000"/>
        </w:rPr>
        <w:t>Пратња народних игара;</w:t>
      </w:r>
    </w:p>
    <w:p w14:paraId="08952B9F" w14:textId="77777777" w:rsidR="007E6A1A" w:rsidRPr="007E6A1A" w:rsidRDefault="007E6A1A" w:rsidP="007E6A1A">
      <w:pPr>
        <w:spacing w:after="150"/>
        <w:rPr>
          <w:rFonts w:ascii="Arial" w:hAnsi="Arial" w:cs="Arial"/>
        </w:rPr>
      </w:pPr>
      <w:r w:rsidRPr="007E6A1A">
        <w:rPr>
          <w:rFonts w:ascii="Arial" w:hAnsi="Arial" w:cs="Arial"/>
          <w:color w:val="000000"/>
        </w:rPr>
        <w:t>Стил и техника игара упоредо кроз следеће примере: Шестица, Кокоњљште, Власинка, Лесковачка четворка, Басара, Бугарка, Влаина, Шокец, Логовац, Зурка, Циганчица.</w:t>
      </w:r>
    </w:p>
    <w:p w14:paraId="5DB7276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5670C1C3" w14:textId="77777777" w:rsidR="007E6A1A" w:rsidRPr="007E6A1A" w:rsidRDefault="007E6A1A" w:rsidP="007E6A1A">
      <w:pPr>
        <w:spacing w:after="150"/>
        <w:rPr>
          <w:rFonts w:ascii="Arial" w:hAnsi="Arial" w:cs="Arial"/>
        </w:rPr>
      </w:pPr>
      <w:r w:rsidRPr="007E6A1A">
        <w:rPr>
          <w:rFonts w:ascii="Arial" w:hAnsi="Arial" w:cs="Arial"/>
          <w:color w:val="000000"/>
        </w:rPr>
        <w:t>Прилике и места за играње: обрађено кроз животни и годишњи циклус обичаја.</w:t>
      </w:r>
    </w:p>
    <w:p w14:paraId="3EC63A05" w14:textId="77777777" w:rsidR="007E6A1A" w:rsidRPr="007E6A1A" w:rsidRDefault="007E6A1A" w:rsidP="007E6A1A">
      <w:pPr>
        <w:spacing w:after="150"/>
        <w:rPr>
          <w:rFonts w:ascii="Arial" w:hAnsi="Arial" w:cs="Arial"/>
        </w:rPr>
      </w:pPr>
      <w:r w:rsidRPr="007E6A1A">
        <w:rPr>
          <w:rFonts w:ascii="Arial" w:hAnsi="Arial" w:cs="Arial"/>
          <w:color w:val="000000"/>
        </w:rPr>
        <w:t>Записивање игара код нас. Упознати ученике који све системи записивања постоје и који су примењивани.</w:t>
      </w:r>
    </w:p>
    <w:p w14:paraId="55ACA609" w14:textId="77777777" w:rsidR="007E6A1A" w:rsidRPr="007E6A1A" w:rsidRDefault="007E6A1A" w:rsidP="007E6A1A">
      <w:pPr>
        <w:spacing w:after="150"/>
        <w:rPr>
          <w:rFonts w:ascii="Arial" w:hAnsi="Arial" w:cs="Arial"/>
        </w:rPr>
      </w:pPr>
      <w:r w:rsidRPr="007E6A1A">
        <w:rPr>
          <w:rFonts w:ascii="Arial" w:hAnsi="Arial" w:cs="Arial"/>
          <w:color w:val="000000"/>
        </w:rPr>
        <w:t>Транскрипција игре системом лабанотације.</w:t>
      </w:r>
    </w:p>
    <w:p w14:paraId="5B6A8767" w14:textId="77777777" w:rsidR="007E6A1A" w:rsidRPr="007E6A1A" w:rsidRDefault="007E6A1A" w:rsidP="007E6A1A">
      <w:pPr>
        <w:spacing w:after="150"/>
        <w:rPr>
          <w:rFonts w:ascii="Arial" w:hAnsi="Arial" w:cs="Arial"/>
        </w:rPr>
      </w:pPr>
      <w:r w:rsidRPr="007E6A1A">
        <w:rPr>
          <w:rFonts w:ascii="Arial" w:hAnsi="Arial" w:cs="Arial"/>
          <w:color w:val="000000"/>
        </w:rPr>
        <w:t>Читање постојећих записа игара у нашој земљи.</w:t>
      </w:r>
    </w:p>
    <w:p w14:paraId="20D955FC" w14:textId="77777777" w:rsidR="007E6A1A" w:rsidRPr="007E6A1A" w:rsidRDefault="007E6A1A" w:rsidP="007E6A1A">
      <w:pPr>
        <w:spacing w:after="150"/>
        <w:rPr>
          <w:rFonts w:ascii="Arial" w:hAnsi="Arial" w:cs="Arial"/>
        </w:rPr>
      </w:pPr>
      <w:r w:rsidRPr="007E6A1A">
        <w:rPr>
          <w:rFonts w:ascii="Arial" w:hAnsi="Arial" w:cs="Arial"/>
          <w:color w:val="000000"/>
        </w:rPr>
        <w:t>Научити следеће игре:</w:t>
      </w:r>
    </w:p>
    <w:p w14:paraId="4CC456AC" w14:textId="77777777" w:rsidR="007E6A1A" w:rsidRPr="007E6A1A" w:rsidRDefault="007E6A1A" w:rsidP="007E6A1A">
      <w:pPr>
        <w:spacing w:after="150"/>
        <w:rPr>
          <w:rFonts w:ascii="Arial" w:hAnsi="Arial" w:cs="Arial"/>
        </w:rPr>
      </w:pPr>
      <w:r w:rsidRPr="007E6A1A">
        <w:rPr>
          <w:rFonts w:ascii="Arial" w:hAnsi="Arial" w:cs="Arial"/>
          <w:color w:val="000000"/>
        </w:rPr>
        <w:t>Шетња</w:t>
      </w:r>
    </w:p>
    <w:p w14:paraId="233DF22E" w14:textId="77777777" w:rsidR="007E6A1A" w:rsidRPr="007E6A1A" w:rsidRDefault="007E6A1A" w:rsidP="007E6A1A">
      <w:pPr>
        <w:spacing w:after="150"/>
        <w:rPr>
          <w:rFonts w:ascii="Arial" w:hAnsi="Arial" w:cs="Arial"/>
        </w:rPr>
      </w:pPr>
      <w:r w:rsidRPr="007E6A1A">
        <w:rPr>
          <w:rFonts w:ascii="Arial" w:hAnsi="Arial" w:cs="Arial"/>
          <w:color w:val="000000"/>
        </w:rPr>
        <w:t>Гарчанка</w:t>
      </w:r>
    </w:p>
    <w:p w14:paraId="1A80A58E" w14:textId="77777777" w:rsidR="007E6A1A" w:rsidRPr="007E6A1A" w:rsidRDefault="007E6A1A" w:rsidP="007E6A1A">
      <w:pPr>
        <w:spacing w:after="150"/>
        <w:rPr>
          <w:rFonts w:ascii="Arial" w:hAnsi="Arial" w:cs="Arial"/>
        </w:rPr>
      </w:pPr>
      <w:r w:rsidRPr="007E6A1A">
        <w:rPr>
          <w:rFonts w:ascii="Arial" w:hAnsi="Arial" w:cs="Arial"/>
          <w:color w:val="000000"/>
        </w:rPr>
        <w:t>Ћурћевка</w:t>
      </w:r>
    </w:p>
    <w:p w14:paraId="545C0011" w14:textId="77777777" w:rsidR="007E6A1A" w:rsidRPr="007E6A1A" w:rsidRDefault="007E6A1A" w:rsidP="007E6A1A">
      <w:pPr>
        <w:spacing w:after="150"/>
        <w:rPr>
          <w:rFonts w:ascii="Arial" w:hAnsi="Arial" w:cs="Arial"/>
        </w:rPr>
      </w:pPr>
      <w:r w:rsidRPr="007E6A1A">
        <w:rPr>
          <w:rFonts w:ascii="Arial" w:hAnsi="Arial" w:cs="Arial"/>
          <w:color w:val="000000"/>
        </w:rPr>
        <w:t>Заврзлама</w:t>
      </w:r>
    </w:p>
    <w:p w14:paraId="687B70F4" w14:textId="77777777" w:rsidR="007E6A1A" w:rsidRPr="007E6A1A" w:rsidRDefault="007E6A1A" w:rsidP="007E6A1A">
      <w:pPr>
        <w:spacing w:after="150"/>
        <w:rPr>
          <w:rFonts w:ascii="Arial" w:hAnsi="Arial" w:cs="Arial"/>
        </w:rPr>
      </w:pPr>
      <w:r w:rsidRPr="007E6A1A">
        <w:rPr>
          <w:rFonts w:ascii="Arial" w:hAnsi="Arial" w:cs="Arial"/>
          <w:color w:val="000000"/>
        </w:rPr>
        <w:t>Косо моја</w:t>
      </w:r>
    </w:p>
    <w:p w14:paraId="62A9263E" w14:textId="77777777" w:rsidR="007E6A1A" w:rsidRPr="007E6A1A" w:rsidRDefault="007E6A1A" w:rsidP="007E6A1A">
      <w:pPr>
        <w:spacing w:after="150"/>
        <w:rPr>
          <w:rFonts w:ascii="Arial" w:hAnsi="Arial" w:cs="Arial"/>
        </w:rPr>
      </w:pPr>
      <w:r w:rsidRPr="007E6A1A">
        <w:rPr>
          <w:rFonts w:ascii="Arial" w:hAnsi="Arial" w:cs="Arial"/>
          <w:color w:val="000000"/>
        </w:rPr>
        <w:t>Крива крушка</w:t>
      </w:r>
    </w:p>
    <w:p w14:paraId="0E2CFE0E" w14:textId="77777777" w:rsidR="007E6A1A" w:rsidRPr="007E6A1A" w:rsidRDefault="007E6A1A" w:rsidP="007E6A1A">
      <w:pPr>
        <w:spacing w:after="150"/>
        <w:rPr>
          <w:rFonts w:ascii="Arial" w:hAnsi="Arial" w:cs="Arial"/>
        </w:rPr>
      </w:pPr>
      <w:r w:rsidRPr="007E6A1A">
        <w:rPr>
          <w:rFonts w:ascii="Arial" w:hAnsi="Arial" w:cs="Arial"/>
          <w:color w:val="000000"/>
        </w:rPr>
        <w:t>Моравац</w:t>
      </w:r>
    </w:p>
    <w:p w14:paraId="6F1B1748" w14:textId="77777777" w:rsidR="007E6A1A" w:rsidRPr="007E6A1A" w:rsidRDefault="007E6A1A" w:rsidP="007E6A1A">
      <w:pPr>
        <w:spacing w:after="150"/>
        <w:rPr>
          <w:rFonts w:ascii="Arial" w:hAnsi="Arial" w:cs="Arial"/>
        </w:rPr>
      </w:pPr>
      <w:r w:rsidRPr="007E6A1A">
        <w:rPr>
          <w:rFonts w:ascii="Arial" w:hAnsi="Arial" w:cs="Arial"/>
          <w:color w:val="000000"/>
        </w:rPr>
        <w:t>Бањски чачак</w:t>
      </w:r>
    </w:p>
    <w:p w14:paraId="7D5907D5" w14:textId="77777777" w:rsidR="007E6A1A" w:rsidRPr="007E6A1A" w:rsidRDefault="007E6A1A" w:rsidP="007E6A1A">
      <w:pPr>
        <w:spacing w:after="150"/>
        <w:rPr>
          <w:rFonts w:ascii="Arial" w:hAnsi="Arial" w:cs="Arial"/>
        </w:rPr>
      </w:pPr>
      <w:r w:rsidRPr="007E6A1A">
        <w:rPr>
          <w:rFonts w:ascii="Arial" w:hAnsi="Arial" w:cs="Arial"/>
          <w:color w:val="000000"/>
        </w:rPr>
        <w:t>Колање</w:t>
      </w:r>
    </w:p>
    <w:p w14:paraId="5B8E7F1F" w14:textId="77777777" w:rsidR="007E6A1A" w:rsidRPr="007E6A1A" w:rsidRDefault="007E6A1A" w:rsidP="007E6A1A">
      <w:pPr>
        <w:spacing w:after="150"/>
        <w:rPr>
          <w:rFonts w:ascii="Arial" w:hAnsi="Arial" w:cs="Arial"/>
        </w:rPr>
      </w:pPr>
      <w:r w:rsidRPr="007E6A1A">
        <w:rPr>
          <w:rFonts w:ascii="Arial" w:hAnsi="Arial" w:cs="Arial"/>
          <w:color w:val="000000"/>
        </w:rPr>
        <w:t>Поравно</w:t>
      </w:r>
    </w:p>
    <w:p w14:paraId="04AFB523" w14:textId="77777777" w:rsidR="007E6A1A" w:rsidRPr="007E6A1A" w:rsidRDefault="007E6A1A" w:rsidP="007E6A1A">
      <w:pPr>
        <w:spacing w:after="150"/>
        <w:rPr>
          <w:rFonts w:ascii="Arial" w:hAnsi="Arial" w:cs="Arial"/>
        </w:rPr>
      </w:pPr>
      <w:r w:rsidRPr="007E6A1A">
        <w:rPr>
          <w:rFonts w:ascii="Arial" w:hAnsi="Arial" w:cs="Arial"/>
          <w:color w:val="000000"/>
        </w:rPr>
        <w:t>Шарано</w:t>
      </w:r>
    </w:p>
    <w:p w14:paraId="63C4B044" w14:textId="77777777" w:rsidR="007E6A1A" w:rsidRPr="007E6A1A" w:rsidRDefault="007E6A1A" w:rsidP="007E6A1A">
      <w:pPr>
        <w:spacing w:after="150"/>
        <w:rPr>
          <w:rFonts w:ascii="Arial" w:hAnsi="Arial" w:cs="Arial"/>
        </w:rPr>
      </w:pPr>
      <w:r w:rsidRPr="007E6A1A">
        <w:rPr>
          <w:rFonts w:ascii="Arial" w:hAnsi="Arial" w:cs="Arial"/>
          <w:color w:val="000000"/>
        </w:rPr>
        <w:t>Осмерац</w:t>
      </w:r>
    </w:p>
    <w:p w14:paraId="0BAB1585" w14:textId="77777777" w:rsidR="007E6A1A" w:rsidRPr="007E6A1A" w:rsidRDefault="007E6A1A" w:rsidP="007E6A1A">
      <w:pPr>
        <w:spacing w:after="150"/>
        <w:rPr>
          <w:rFonts w:ascii="Arial" w:hAnsi="Arial" w:cs="Arial"/>
        </w:rPr>
      </w:pPr>
      <w:r w:rsidRPr="007E6A1A">
        <w:rPr>
          <w:rFonts w:ascii="Arial" w:hAnsi="Arial" w:cs="Arial"/>
          <w:color w:val="000000"/>
        </w:rPr>
        <w:t>Дирлија</w:t>
      </w:r>
    </w:p>
    <w:p w14:paraId="3D65499C" w14:textId="77777777" w:rsidR="007E6A1A" w:rsidRPr="007E6A1A" w:rsidRDefault="007E6A1A" w:rsidP="007E6A1A">
      <w:pPr>
        <w:spacing w:after="150"/>
        <w:rPr>
          <w:rFonts w:ascii="Arial" w:hAnsi="Arial" w:cs="Arial"/>
        </w:rPr>
      </w:pPr>
      <w:r w:rsidRPr="007E6A1A">
        <w:rPr>
          <w:rFonts w:ascii="Arial" w:hAnsi="Arial" w:cs="Arial"/>
          <w:color w:val="000000"/>
        </w:rPr>
        <w:t>Бруђа</w:t>
      </w:r>
    </w:p>
    <w:p w14:paraId="71C5CBA6" w14:textId="77777777" w:rsidR="007E6A1A" w:rsidRPr="007E6A1A" w:rsidRDefault="007E6A1A" w:rsidP="007E6A1A">
      <w:pPr>
        <w:spacing w:after="150"/>
        <w:rPr>
          <w:rFonts w:ascii="Arial" w:hAnsi="Arial" w:cs="Arial"/>
        </w:rPr>
      </w:pPr>
      <w:r w:rsidRPr="007E6A1A">
        <w:rPr>
          <w:rFonts w:ascii="Arial" w:hAnsi="Arial" w:cs="Arial"/>
          <w:color w:val="000000"/>
        </w:rPr>
        <w:t>Старокрајишко Старобосанско Кој жза кола Пролијета Тројанап Сади’ јелу Свекрвино коло Друго по оро Преступачки Што гу нема цвета Дома ли си, вело Селско оро Кривка Дели Агуш Шиловачко оро Мемедово оро Ој, ти Досто Ђурђево лето пролето У каваче</w:t>
      </w:r>
    </w:p>
    <w:p w14:paraId="4C22814F" w14:textId="77777777" w:rsidR="007E6A1A" w:rsidRPr="007E6A1A" w:rsidRDefault="007E6A1A" w:rsidP="007E6A1A">
      <w:pPr>
        <w:spacing w:after="150"/>
        <w:rPr>
          <w:rFonts w:ascii="Arial" w:hAnsi="Arial" w:cs="Arial"/>
        </w:rPr>
      </w:pPr>
      <w:r w:rsidRPr="007E6A1A">
        <w:rPr>
          <w:rFonts w:ascii="Arial" w:hAnsi="Arial" w:cs="Arial"/>
          <w:color w:val="000000"/>
        </w:rPr>
        <w:t>Ите, ите, два јунака Пошла ми Милка за воде Подуна, мори подуна Бре, девојче Калач I, II и III</w:t>
      </w:r>
    </w:p>
    <w:p w14:paraId="62C7A40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FEC1202" w14:textId="77777777" w:rsidR="007E6A1A" w:rsidRPr="007E6A1A" w:rsidRDefault="007E6A1A" w:rsidP="007E6A1A">
      <w:pPr>
        <w:spacing w:after="150"/>
        <w:rPr>
          <w:rFonts w:ascii="Arial" w:hAnsi="Arial" w:cs="Arial"/>
        </w:rPr>
      </w:pPr>
      <w:r w:rsidRPr="007E6A1A">
        <w:rPr>
          <w:rFonts w:ascii="Arial" w:hAnsi="Arial" w:cs="Arial"/>
          <w:color w:val="000000"/>
        </w:rPr>
        <w:t>Записи игара код нас;</w:t>
      </w:r>
    </w:p>
    <w:p w14:paraId="3E7BA76D" w14:textId="77777777" w:rsidR="007E6A1A" w:rsidRPr="007E6A1A" w:rsidRDefault="007E6A1A" w:rsidP="007E6A1A">
      <w:pPr>
        <w:spacing w:after="150"/>
        <w:rPr>
          <w:rFonts w:ascii="Arial" w:hAnsi="Arial" w:cs="Arial"/>
        </w:rPr>
      </w:pPr>
      <w:r w:rsidRPr="007E6A1A">
        <w:rPr>
          <w:rFonts w:ascii="Arial" w:hAnsi="Arial" w:cs="Arial"/>
          <w:color w:val="000000"/>
        </w:rPr>
        <w:t>Стил и техника игара упоредо кроз следеће примере: Колање. Моравац, Поравно, Старокрајишко, Тројанац (Херцеговина), Сади’ јелу, Селско оро, Дели Агушт, И’те, и’те два јунака, Подуна, мори подуна, Калач.</w:t>
      </w:r>
    </w:p>
    <w:p w14:paraId="28D2CC2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39EDC510" w14:textId="77777777" w:rsidR="007E6A1A" w:rsidRPr="007E6A1A" w:rsidRDefault="007E6A1A" w:rsidP="007E6A1A">
      <w:pPr>
        <w:spacing w:after="150"/>
        <w:rPr>
          <w:rFonts w:ascii="Arial" w:hAnsi="Arial" w:cs="Arial"/>
        </w:rPr>
      </w:pPr>
      <w:r w:rsidRPr="007E6A1A">
        <w:rPr>
          <w:rFonts w:ascii="Arial" w:hAnsi="Arial" w:cs="Arial"/>
          <w:color w:val="000000"/>
        </w:rPr>
        <w:t>Обредне игре животног и годишњег циклуса. Учење најкарактеристичнијих игара из ова два циклуса.</w:t>
      </w:r>
    </w:p>
    <w:p w14:paraId="71ADBDB1" w14:textId="77777777" w:rsidR="007E6A1A" w:rsidRPr="007E6A1A" w:rsidRDefault="007E6A1A" w:rsidP="007E6A1A">
      <w:pPr>
        <w:spacing w:after="150"/>
        <w:rPr>
          <w:rFonts w:ascii="Arial" w:hAnsi="Arial" w:cs="Arial"/>
        </w:rPr>
      </w:pPr>
      <w:r w:rsidRPr="007E6A1A">
        <w:rPr>
          <w:rFonts w:ascii="Arial" w:hAnsi="Arial" w:cs="Arial"/>
          <w:color w:val="000000"/>
        </w:rPr>
        <w:t>Подела Југославије на играчке зоне и њихове одлике – основни репертоар, пратња, стил, терминологија, држање играча, правци кретања, особености појединих области и игара....</w:t>
      </w:r>
    </w:p>
    <w:p w14:paraId="3153290F" w14:textId="77777777" w:rsidR="007E6A1A" w:rsidRPr="007E6A1A" w:rsidRDefault="007E6A1A" w:rsidP="007E6A1A">
      <w:pPr>
        <w:spacing w:after="150"/>
        <w:rPr>
          <w:rFonts w:ascii="Arial" w:hAnsi="Arial" w:cs="Arial"/>
        </w:rPr>
      </w:pPr>
      <w:r w:rsidRPr="007E6A1A">
        <w:rPr>
          <w:rFonts w:ascii="Arial" w:hAnsi="Arial" w:cs="Arial"/>
          <w:color w:val="000000"/>
        </w:rPr>
        <w:t>Учење записивања игара системом лабанотације и читање постојећих записа игара.... Научити следеће игре: Кукуњиш Прекид коло Тројанац Мала башта Миље, моје Јованчица Тита, тита лобода Зетско коло</w:t>
      </w:r>
    </w:p>
    <w:p w14:paraId="5E5B04BB" w14:textId="77777777" w:rsidR="007E6A1A" w:rsidRPr="007E6A1A" w:rsidRDefault="007E6A1A" w:rsidP="007E6A1A">
      <w:pPr>
        <w:spacing w:after="150"/>
        <w:rPr>
          <w:rFonts w:ascii="Arial" w:hAnsi="Arial" w:cs="Arial"/>
        </w:rPr>
      </w:pPr>
      <w:r w:rsidRPr="007E6A1A">
        <w:rPr>
          <w:rFonts w:ascii="Arial" w:hAnsi="Arial" w:cs="Arial"/>
          <w:color w:val="000000"/>
        </w:rPr>
        <w:t>Ђевојко, ђевојко, златна јабуко Поирај, поскочи Та невјеста дивно игра Играј момче што ситније Заскочица</w:t>
      </w:r>
    </w:p>
    <w:p w14:paraId="64D1636E" w14:textId="77777777" w:rsidR="007E6A1A" w:rsidRPr="007E6A1A" w:rsidRDefault="007E6A1A" w:rsidP="007E6A1A">
      <w:pPr>
        <w:spacing w:after="150"/>
        <w:rPr>
          <w:rFonts w:ascii="Arial" w:hAnsi="Arial" w:cs="Arial"/>
        </w:rPr>
      </w:pPr>
      <w:r w:rsidRPr="007E6A1A">
        <w:rPr>
          <w:rFonts w:ascii="Arial" w:hAnsi="Arial" w:cs="Arial"/>
          <w:color w:val="000000"/>
        </w:rPr>
        <w:t>Коловођо, дико наша</w:t>
      </w:r>
    </w:p>
    <w:p w14:paraId="4FE06992" w14:textId="77777777" w:rsidR="007E6A1A" w:rsidRPr="007E6A1A" w:rsidRDefault="007E6A1A" w:rsidP="007E6A1A">
      <w:pPr>
        <w:spacing w:after="150"/>
        <w:rPr>
          <w:rFonts w:ascii="Arial" w:hAnsi="Arial" w:cs="Arial"/>
        </w:rPr>
      </w:pPr>
      <w:r w:rsidRPr="007E6A1A">
        <w:rPr>
          <w:rFonts w:ascii="Arial" w:hAnsi="Arial" w:cs="Arial"/>
          <w:color w:val="000000"/>
        </w:rPr>
        <w:t>Тихо дува</w:t>
      </w:r>
    </w:p>
    <w:p w14:paraId="6F3EF47B" w14:textId="77777777" w:rsidR="007E6A1A" w:rsidRPr="007E6A1A" w:rsidRDefault="007E6A1A" w:rsidP="007E6A1A">
      <w:pPr>
        <w:spacing w:after="150"/>
        <w:rPr>
          <w:rFonts w:ascii="Arial" w:hAnsi="Arial" w:cs="Arial"/>
        </w:rPr>
      </w:pPr>
      <w:r w:rsidRPr="007E6A1A">
        <w:rPr>
          <w:rFonts w:ascii="Arial" w:hAnsi="Arial" w:cs="Arial"/>
          <w:color w:val="000000"/>
        </w:rPr>
        <w:t>Шкаљарско</w:t>
      </w:r>
    </w:p>
    <w:p w14:paraId="5D3608D8" w14:textId="77777777" w:rsidR="007E6A1A" w:rsidRPr="007E6A1A" w:rsidRDefault="007E6A1A" w:rsidP="007E6A1A">
      <w:pPr>
        <w:spacing w:after="150"/>
        <w:rPr>
          <w:rFonts w:ascii="Arial" w:hAnsi="Arial" w:cs="Arial"/>
        </w:rPr>
      </w:pPr>
      <w:r w:rsidRPr="007E6A1A">
        <w:rPr>
          <w:rFonts w:ascii="Arial" w:hAnsi="Arial" w:cs="Arial"/>
          <w:color w:val="000000"/>
        </w:rPr>
        <w:t>Црмничко оро</w:t>
      </w:r>
    </w:p>
    <w:p w14:paraId="7CFE318A" w14:textId="77777777" w:rsidR="007E6A1A" w:rsidRPr="007E6A1A" w:rsidRDefault="007E6A1A" w:rsidP="007E6A1A">
      <w:pPr>
        <w:spacing w:after="150"/>
        <w:rPr>
          <w:rFonts w:ascii="Arial" w:hAnsi="Arial" w:cs="Arial"/>
        </w:rPr>
      </w:pPr>
      <w:r w:rsidRPr="007E6A1A">
        <w:rPr>
          <w:rFonts w:ascii="Arial" w:hAnsi="Arial" w:cs="Arial"/>
          <w:color w:val="000000"/>
        </w:rPr>
        <w:t>Врањанка</w:t>
      </w:r>
    </w:p>
    <w:p w14:paraId="3EBF6AA0" w14:textId="77777777" w:rsidR="007E6A1A" w:rsidRPr="007E6A1A" w:rsidRDefault="007E6A1A" w:rsidP="007E6A1A">
      <w:pPr>
        <w:spacing w:after="150"/>
        <w:rPr>
          <w:rFonts w:ascii="Arial" w:hAnsi="Arial" w:cs="Arial"/>
        </w:rPr>
      </w:pPr>
      <w:r w:rsidRPr="007E6A1A">
        <w:rPr>
          <w:rFonts w:ascii="Arial" w:hAnsi="Arial" w:cs="Arial"/>
          <w:color w:val="000000"/>
        </w:rPr>
        <w:t>Бело Ленче</w:t>
      </w:r>
    </w:p>
    <w:p w14:paraId="506A60C1" w14:textId="77777777" w:rsidR="007E6A1A" w:rsidRPr="007E6A1A" w:rsidRDefault="007E6A1A" w:rsidP="007E6A1A">
      <w:pPr>
        <w:spacing w:after="150"/>
        <w:rPr>
          <w:rFonts w:ascii="Arial" w:hAnsi="Arial" w:cs="Arial"/>
        </w:rPr>
      </w:pPr>
      <w:r w:rsidRPr="007E6A1A">
        <w:rPr>
          <w:rFonts w:ascii="Arial" w:hAnsi="Arial" w:cs="Arial"/>
          <w:color w:val="000000"/>
        </w:rPr>
        <w:t>Тешко оро</w:t>
      </w:r>
    </w:p>
    <w:p w14:paraId="1C0EA3C8" w14:textId="77777777" w:rsidR="007E6A1A" w:rsidRPr="007E6A1A" w:rsidRDefault="007E6A1A" w:rsidP="007E6A1A">
      <w:pPr>
        <w:spacing w:after="150"/>
        <w:rPr>
          <w:rFonts w:ascii="Arial" w:hAnsi="Arial" w:cs="Arial"/>
        </w:rPr>
      </w:pPr>
      <w:r w:rsidRPr="007E6A1A">
        <w:rPr>
          <w:rFonts w:ascii="Arial" w:hAnsi="Arial" w:cs="Arial"/>
          <w:color w:val="000000"/>
        </w:rPr>
        <w:t>Из бању иде</w:t>
      </w:r>
    </w:p>
    <w:p w14:paraId="78ADF70F" w14:textId="77777777" w:rsidR="007E6A1A" w:rsidRPr="007E6A1A" w:rsidRDefault="007E6A1A" w:rsidP="007E6A1A">
      <w:pPr>
        <w:spacing w:after="150"/>
        <w:rPr>
          <w:rFonts w:ascii="Arial" w:hAnsi="Arial" w:cs="Arial"/>
        </w:rPr>
      </w:pPr>
      <w:r w:rsidRPr="007E6A1A">
        <w:rPr>
          <w:rFonts w:ascii="Arial" w:hAnsi="Arial" w:cs="Arial"/>
          <w:color w:val="000000"/>
        </w:rPr>
        <w:t>Прешевка</w:t>
      </w:r>
    </w:p>
    <w:p w14:paraId="44EBFE9F" w14:textId="77777777" w:rsidR="007E6A1A" w:rsidRPr="007E6A1A" w:rsidRDefault="007E6A1A" w:rsidP="007E6A1A">
      <w:pPr>
        <w:spacing w:after="150"/>
        <w:rPr>
          <w:rFonts w:ascii="Arial" w:hAnsi="Arial" w:cs="Arial"/>
        </w:rPr>
      </w:pPr>
      <w:r w:rsidRPr="007E6A1A">
        <w:rPr>
          <w:rFonts w:ascii="Arial" w:hAnsi="Arial" w:cs="Arial"/>
          <w:color w:val="000000"/>
        </w:rPr>
        <w:t>Даскалица</w:t>
      </w:r>
    </w:p>
    <w:p w14:paraId="2C94037D" w14:textId="77777777" w:rsidR="007E6A1A" w:rsidRPr="007E6A1A" w:rsidRDefault="007E6A1A" w:rsidP="007E6A1A">
      <w:pPr>
        <w:spacing w:after="150"/>
        <w:rPr>
          <w:rFonts w:ascii="Arial" w:hAnsi="Arial" w:cs="Arial"/>
        </w:rPr>
      </w:pPr>
      <w:r w:rsidRPr="007E6A1A">
        <w:rPr>
          <w:rFonts w:ascii="Arial" w:hAnsi="Arial" w:cs="Arial"/>
          <w:color w:val="000000"/>
        </w:rPr>
        <w:t>Пембе</w:t>
      </w:r>
    </w:p>
    <w:p w14:paraId="45569133" w14:textId="77777777" w:rsidR="007E6A1A" w:rsidRPr="007E6A1A" w:rsidRDefault="007E6A1A" w:rsidP="007E6A1A">
      <w:pPr>
        <w:spacing w:after="150"/>
        <w:rPr>
          <w:rFonts w:ascii="Arial" w:hAnsi="Arial" w:cs="Arial"/>
        </w:rPr>
      </w:pPr>
      <w:r w:rsidRPr="007E6A1A">
        <w:rPr>
          <w:rFonts w:ascii="Arial" w:hAnsi="Arial" w:cs="Arial"/>
          <w:color w:val="000000"/>
        </w:rPr>
        <w:t>Влаиња</w:t>
      </w:r>
    </w:p>
    <w:p w14:paraId="250D339C" w14:textId="77777777" w:rsidR="007E6A1A" w:rsidRPr="007E6A1A" w:rsidRDefault="007E6A1A" w:rsidP="007E6A1A">
      <w:pPr>
        <w:spacing w:after="150"/>
        <w:rPr>
          <w:rFonts w:ascii="Arial" w:hAnsi="Arial" w:cs="Arial"/>
        </w:rPr>
      </w:pPr>
      <w:r w:rsidRPr="007E6A1A">
        <w:rPr>
          <w:rFonts w:ascii="Arial" w:hAnsi="Arial" w:cs="Arial"/>
          <w:color w:val="000000"/>
        </w:rPr>
        <w:t>Унгуреана</w:t>
      </w:r>
    </w:p>
    <w:p w14:paraId="0681B899" w14:textId="77777777" w:rsidR="007E6A1A" w:rsidRPr="007E6A1A" w:rsidRDefault="007E6A1A" w:rsidP="007E6A1A">
      <w:pPr>
        <w:spacing w:after="150"/>
        <w:rPr>
          <w:rFonts w:ascii="Arial" w:hAnsi="Arial" w:cs="Arial"/>
        </w:rPr>
      </w:pPr>
      <w:r w:rsidRPr="007E6A1A">
        <w:rPr>
          <w:rFonts w:ascii="Arial" w:hAnsi="Arial" w:cs="Arial"/>
          <w:color w:val="000000"/>
        </w:rPr>
        <w:t>Тобошанка</w:t>
      </w:r>
    </w:p>
    <w:p w14:paraId="39937FA7" w14:textId="77777777" w:rsidR="007E6A1A" w:rsidRPr="007E6A1A" w:rsidRDefault="007E6A1A" w:rsidP="007E6A1A">
      <w:pPr>
        <w:spacing w:after="150"/>
        <w:rPr>
          <w:rFonts w:ascii="Arial" w:hAnsi="Arial" w:cs="Arial"/>
        </w:rPr>
      </w:pPr>
      <w:r w:rsidRPr="007E6A1A">
        <w:rPr>
          <w:rFonts w:ascii="Arial" w:hAnsi="Arial" w:cs="Arial"/>
          <w:color w:val="000000"/>
        </w:rPr>
        <w:t>Ђорђанка</w:t>
      </w:r>
    </w:p>
    <w:p w14:paraId="6A94FABD" w14:textId="77777777" w:rsidR="007E6A1A" w:rsidRPr="007E6A1A" w:rsidRDefault="007E6A1A" w:rsidP="007E6A1A">
      <w:pPr>
        <w:spacing w:after="150"/>
        <w:rPr>
          <w:rFonts w:ascii="Arial" w:hAnsi="Arial" w:cs="Arial"/>
        </w:rPr>
      </w:pPr>
      <w:r w:rsidRPr="007E6A1A">
        <w:rPr>
          <w:rFonts w:ascii="Arial" w:hAnsi="Arial" w:cs="Arial"/>
          <w:color w:val="000000"/>
        </w:rPr>
        <w:t>Жок н’лок</w:t>
      </w:r>
    </w:p>
    <w:p w14:paraId="70641307" w14:textId="77777777" w:rsidR="007E6A1A" w:rsidRPr="007E6A1A" w:rsidRDefault="007E6A1A" w:rsidP="007E6A1A">
      <w:pPr>
        <w:spacing w:after="150"/>
        <w:rPr>
          <w:rFonts w:ascii="Arial" w:hAnsi="Arial" w:cs="Arial"/>
        </w:rPr>
      </w:pPr>
      <w:r w:rsidRPr="007E6A1A">
        <w:rPr>
          <w:rFonts w:ascii="Arial" w:hAnsi="Arial" w:cs="Arial"/>
          <w:color w:val="000000"/>
        </w:rPr>
        <w:t>Стнга</w:t>
      </w:r>
    </w:p>
    <w:p w14:paraId="4A3AE2BC" w14:textId="77777777" w:rsidR="007E6A1A" w:rsidRPr="007E6A1A" w:rsidRDefault="007E6A1A" w:rsidP="007E6A1A">
      <w:pPr>
        <w:spacing w:after="150"/>
        <w:rPr>
          <w:rFonts w:ascii="Arial" w:hAnsi="Arial" w:cs="Arial"/>
        </w:rPr>
      </w:pPr>
      <w:r w:rsidRPr="007E6A1A">
        <w:rPr>
          <w:rFonts w:ascii="Arial" w:hAnsi="Arial" w:cs="Arial"/>
          <w:color w:val="000000"/>
        </w:rPr>
        <w:t>Батрна</w:t>
      </w:r>
    </w:p>
    <w:p w14:paraId="5019356A" w14:textId="77777777" w:rsidR="007E6A1A" w:rsidRPr="007E6A1A" w:rsidRDefault="007E6A1A" w:rsidP="007E6A1A">
      <w:pPr>
        <w:spacing w:after="150"/>
        <w:rPr>
          <w:rFonts w:ascii="Arial" w:hAnsi="Arial" w:cs="Arial"/>
        </w:rPr>
      </w:pPr>
      <w:r w:rsidRPr="007E6A1A">
        <w:rPr>
          <w:rFonts w:ascii="Arial" w:hAnsi="Arial" w:cs="Arial"/>
          <w:color w:val="000000"/>
        </w:rPr>
        <w:t>Капепек</w:t>
      </w:r>
    </w:p>
    <w:p w14:paraId="72230BA8" w14:textId="77777777" w:rsidR="007E6A1A" w:rsidRPr="007E6A1A" w:rsidRDefault="007E6A1A" w:rsidP="007E6A1A">
      <w:pPr>
        <w:spacing w:after="150"/>
        <w:rPr>
          <w:rFonts w:ascii="Arial" w:hAnsi="Arial" w:cs="Arial"/>
        </w:rPr>
      </w:pPr>
      <w:r w:rsidRPr="007E6A1A">
        <w:rPr>
          <w:rFonts w:ascii="Arial" w:hAnsi="Arial" w:cs="Arial"/>
          <w:color w:val="000000"/>
        </w:rPr>
        <w:t>Кетуш</w:t>
      </w:r>
    </w:p>
    <w:p w14:paraId="4583184D" w14:textId="77777777" w:rsidR="007E6A1A" w:rsidRPr="007E6A1A" w:rsidRDefault="007E6A1A" w:rsidP="007E6A1A">
      <w:pPr>
        <w:spacing w:after="150"/>
        <w:rPr>
          <w:rFonts w:ascii="Arial" w:hAnsi="Arial" w:cs="Arial"/>
        </w:rPr>
      </w:pPr>
      <w:r w:rsidRPr="007E6A1A">
        <w:rPr>
          <w:rFonts w:ascii="Arial" w:hAnsi="Arial" w:cs="Arial"/>
          <w:color w:val="000000"/>
        </w:rPr>
        <w:t>Периница</w:t>
      </w:r>
    </w:p>
    <w:p w14:paraId="51482DF2" w14:textId="77777777" w:rsidR="007E6A1A" w:rsidRPr="007E6A1A" w:rsidRDefault="007E6A1A" w:rsidP="007E6A1A">
      <w:pPr>
        <w:spacing w:after="150"/>
        <w:rPr>
          <w:rFonts w:ascii="Arial" w:hAnsi="Arial" w:cs="Arial"/>
        </w:rPr>
      </w:pPr>
      <w:r w:rsidRPr="007E6A1A">
        <w:rPr>
          <w:rFonts w:ascii="Arial" w:hAnsi="Arial" w:cs="Arial"/>
          <w:color w:val="000000"/>
        </w:rPr>
        <w:t>Грабац</w:t>
      </w:r>
    </w:p>
    <w:p w14:paraId="59176CF0" w14:textId="77777777" w:rsidR="007E6A1A" w:rsidRPr="007E6A1A" w:rsidRDefault="007E6A1A" w:rsidP="007E6A1A">
      <w:pPr>
        <w:spacing w:after="150"/>
        <w:rPr>
          <w:rFonts w:ascii="Arial" w:hAnsi="Arial" w:cs="Arial"/>
        </w:rPr>
      </w:pPr>
      <w:r w:rsidRPr="007E6A1A">
        <w:rPr>
          <w:rFonts w:ascii="Arial" w:hAnsi="Arial" w:cs="Arial"/>
          <w:color w:val="000000"/>
        </w:rPr>
        <w:t>Фицко</w:t>
      </w:r>
    </w:p>
    <w:p w14:paraId="72BB0CB9" w14:textId="77777777" w:rsidR="007E6A1A" w:rsidRPr="007E6A1A" w:rsidRDefault="007E6A1A" w:rsidP="007E6A1A">
      <w:pPr>
        <w:spacing w:after="150"/>
        <w:rPr>
          <w:rFonts w:ascii="Arial" w:hAnsi="Arial" w:cs="Arial"/>
        </w:rPr>
      </w:pPr>
      <w:r w:rsidRPr="007E6A1A">
        <w:rPr>
          <w:rFonts w:ascii="Arial" w:hAnsi="Arial" w:cs="Arial"/>
          <w:color w:val="000000"/>
        </w:rPr>
        <w:t>Нумера</w:t>
      </w:r>
    </w:p>
    <w:p w14:paraId="0CE417BC" w14:textId="77777777" w:rsidR="007E6A1A" w:rsidRPr="007E6A1A" w:rsidRDefault="007E6A1A" w:rsidP="007E6A1A">
      <w:pPr>
        <w:spacing w:after="150"/>
        <w:rPr>
          <w:rFonts w:ascii="Arial" w:hAnsi="Arial" w:cs="Arial"/>
        </w:rPr>
      </w:pPr>
      <w:r w:rsidRPr="007E6A1A">
        <w:rPr>
          <w:rFonts w:ascii="Arial" w:hAnsi="Arial" w:cs="Arial"/>
          <w:color w:val="000000"/>
        </w:rPr>
        <w:t>Чизме моје</w:t>
      </w:r>
    </w:p>
    <w:p w14:paraId="256F4AF6" w14:textId="77777777" w:rsidR="007E6A1A" w:rsidRPr="007E6A1A" w:rsidRDefault="007E6A1A" w:rsidP="007E6A1A">
      <w:pPr>
        <w:spacing w:after="150"/>
        <w:rPr>
          <w:rFonts w:ascii="Arial" w:hAnsi="Arial" w:cs="Arial"/>
        </w:rPr>
      </w:pPr>
      <w:r w:rsidRPr="007E6A1A">
        <w:rPr>
          <w:rFonts w:ascii="Arial" w:hAnsi="Arial" w:cs="Arial"/>
          <w:color w:val="000000"/>
        </w:rPr>
        <w:t>Бачко велико коло</w:t>
      </w:r>
    </w:p>
    <w:p w14:paraId="399B73AB" w14:textId="77777777" w:rsidR="007E6A1A" w:rsidRPr="007E6A1A" w:rsidRDefault="007E6A1A" w:rsidP="007E6A1A">
      <w:pPr>
        <w:spacing w:after="150"/>
        <w:rPr>
          <w:rFonts w:ascii="Arial" w:hAnsi="Arial" w:cs="Arial"/>
        </w:rPr>
      </w:pPr>
      <w:r w:rsidRPr="007E6A1A">
        <w:rPr>
          <w:rFonts w:ascii="Arial" w:hAnsi="Arial" w:cs="Arial"/>
          <w:color w:val="000000"/>
        </w:rPr>
        <w:t>Буњевачко момачко коло</w:t>
      </w:r>
    </w:p>
    <w:p w14:paraId="1BB138B8" w14:textId="77777777" w:rsidR="007E6A1A" w:rsidRPr="007E6A1A" w:rsidRDefault="007E6A1A" w:rsidP="007E6A1A">
      <w:pPr>
        <w:spacing w:after="150"/>
        <w:rPr>
          <w:rFonts w:ascii="Arial" w:hAnsi="Arial" w:cs="Arial"/>
        </w:rPr>
      </w:pPr>
      <w:r w:rsidRPr="007E6A1A">
        <w:rPr>
          <w:rFonts w:ascii="Arial" w:hAnsi="Arial" w:cs="Arial"/>
          <w:color w:val="000000"/>
        </w:rPr>
        <w:t>Тандрчак</w:t>
      </w:r>
    </w:p>
    <w:p w14:paraId="78D9BD43" w14:textId="77777777" w:rsidR="007E6A1A" w:rsidRPr="007E6A1A" w:rsidRDefault="007E6A1A" w:rsidP="007E6A1A">
      <w:pPr>
        <w:spacing w:after="150"/>
        <w:rPr>
          <w:rFonts w:ascii="Arial" w:hAnsi="Arial" w:cs="Arial"/>
        </w:rPr>
      </w:pPr>
      <w:r w:rsidRPr="007E6A1A">
        <w:rPr>
          <w:rFonts w:ascii="Arial" w:hAnsi="Arial" w:cs="Arial"/>
          <w:color w:val="000000"/>
        </w:rPr>
        <w:t>Рококо</w:t>
      </w:r>
    </w:p>
    <w:p w14:paraId="543EAC0C" w14:textId="77777777" w:rsidR="007E6A1A" w:rsidRPr="007E6A1A" w:rsidRDefault="007E6A1A" w:rsidP="007E6A1A">
      <w:pPr>
        <w:spacing w:after="150"/>
        <w:rPr>
          <w:rFonts w:ascii="Arial" w:hAnsi="Arial" w:cs="Arial"/>
        </w:rPr>
      </w:pPr>
      <w:r w:rsidRPr="007E6A1A">
        <w:rPr>
          <w:rFonts w:ascii="Arial" w:hAnsi="Arial" w:cs="Arial"/>
          <w:color w:val="000000"/>
        </w:rPr>
        <w:t>Цупанаца</w:t>
      </w:r>
    </w:p>
    <w:p w14:paraId="035B3A2E" w14:textId="77777777" w:rsidR="007E6A1A" w:rsidRPr="007E6A1A" w:rsidRDefault="007E6A1A" w:rsidP="007E6A1A">
      <w:pPr>
        <w:spacing w:after="150"/>
        <w:rPr>
          <w:rFonts w:ascii="Arial" w:hAnsi="Arial" w:cs="Arial"/>
        </w:rPr>
      </w:pPr>
      <w:r w:rsidRPr="007E6A1A">
        <w:rPr>
          <w:rFonts w:ascii="Arial" w:hAnsi="Arial" w:cs="Arial"/>
          <w:color w:val="000000"/>
        </w:rPr>
        <w:t>Мађарап</w:t>
      </w:r>
    </w:p>
    <w:p w14:paraId="5DD3A6D0" w14:textId="77777777" w:rsidR="007E6A1A" w:rsidRPr="007E6A1A" w:rsidRDefault="007E6A1A" w:rsidP="007E6A1A">
      <w:pPr>
        <w:spacing w:after="150"/>
        <w:rPr>
          <w:rFonts w:ascii="Arial" w:hAnsi="Arial" w:cs="Arial"/>
        </w:rPr>
      </w:pPr>
      <w:r w:rsidRPr="007E6A1A">
        <w:rPr>
          <w:rFonts w:ascii="Arial" w:hAnsi="Arial" w:cs="Arial"/>
          <w:color w:val="000000"/>
        </w:rPr>
        <w:t>Чардаш</w:t>
      </w:r>
    </w:p>
    <w:p w14:paraId="1BB36AEE" w14:textId="77777777" w:rsidR="007E6A1A" w:rsidRPr="007E6A1A" w:rsidRDefault="007E6A1A" w:rsidP="007E6A1A">
      <w:pPr>
        <w:spacing w:after="150"/>
        <w:rPr>
          <w:rFonts w:ascii="Arial" w:hAnsi="Arial" w:cs="Arial"/>
        </w:rPr>
      </w:pPr>
      <w:r w:rsidRPr="007E6A1A">
        <w:rPr>
          <w:rFonts w:ascii="Arial" w:hAnsi="Arial" w:cs="Arial"/>
          <w:color w:val="000000"/>
        </w:rPr>
        <w:t>Танцуј, танцуј</w:t>
      </w:r>
    </w:p>
    <w:p w14:paraId="4D19FF7B" w14:textId="77777777" w:rsidR="007E6A1A" w:rsidRPr="007E6A1A" w:rsidRDefault="007E6A1A" w:rsidP="007E6A1A">
      <w:pPr>
        <w:spacing w:after="150"/>
        <w:rPr>
          <w:rFonts w:ascii="Arial" w:hAnsi="Arial" w:cs="Arial"/>
        </w:rPr>
      </w:pPr>
      <w:r w:rsidRPr="007E6A1A">
        <w:rPr>
          <w:rFonts w:ascii="Arial" w:hAnsi="Arial" w:cs="Arial"/>
          <w:color w:val="000000"/>
        </w:rPr>
        <w:t>Ардељана</w:t>
      </w:r>
    </w:p>
    <w:p w14:paraId="796AF569" w14:textId="77777777" w:rsidR="007E6A1A" w:rsidRPr="007E6A1A" w:rsidRDefault="007E6A1A" w:rsidP="007E6A1A">
      <w:pPr>
        <w:spacing w:after="150"/>
        <w:rPr>
          <w:rFonts w:ascii="Arial" w:hAnsi="Arial" w:cs="Arial"/>
        </w:rPr>
      </w:pPr>
      <w:r w:rsidRPr="007E6A1A">
        <w:rPr>
          <w:rFonts w:ascii="Arial" w:hAnsi="Arial" w:cs="Arial"/>
          <w:color w:val="000000"/>
        </w:rPr>
        <w:t>Пошовојка</w:t>
      </w:r>
    </w:p>
    <w:p w14:paraId="1755B449" w14:textId="77777777" w:rsidR="007E6A1A" w:rsidRPr="007E6A1A" w:rsidRDefault="007E6A1A" w:rsidP="007E6A1A">
      <w:pPr>
        <w:spacing w:after="150"/>
        <w:rPr>
          <w:rFonts w:ascii="Arial" w:hAnsi="Arial" w:cs="Arial"/>
        </w:rPr>
      </w:pPr>
      <w:r w:rsidRPr="007E6A1A">
        <w:rPr>
          <w:rFonts w:ascii="Arial" w:hAnsi="Arial" w:cs="Arial"/>
          <w:color w:val="000000"/>
        </w:rPr>
        <w:t>Инвертита</w:t>
      </w:r>
    </w:p>
    <w:p w14:paraId="4DF200C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8159FB9" w14:textId="77777777" w:rsidR="007E6A1A" w:rsidRPr="007E6A1A" w:rsidRDefault="007E6A1A" w:rsidP="007E6A1A">
      <w:pPr>
        <w:spacing w:after="150"/>
        <w:rPr>
          <w:rFonts w:ascii="Arial" w:hAnsi="Arial" w:cs="Arial"/>
        </w:rPr>
      </w:pPr>
      <w:r w:rsidRPr="007E6A1A">
        <w:rPr>
          <w:rFonts w:ascii="Arial" w:hAnsi="Arial" w:cs="Arial"/>
          <w:color w:val="000000"/>
        </w:rPr>
        <w:t>Обредне игре;</w:t>
      </w:r>
    </w:p>
    <w:p w14:paraId="509D6196" w14:textId="77777777" w:rsidR="007E6A1A" w:rsidRPr="007E6A1A" w:rsidRDefault="007E6A1A" w:rsidP="007E6A1A">
      <w:pPr>
        <w:spacing w:after="150"/>
        <w:rPr>
          <w:rFonts w:ascii="Arial" w:hAnsi="Arial" w:cs="Arial"/>
        </w:rPr>
      </w:pPr>
      <w:r w:rsidRPr="007E6A1A">
        <w:rPr>
          <w:rFonts w:ascii="Arial" w:hAnsi="Arial" w:cs="Arial"/>
          <w:color w:val="000000"/>
        </w:rPr>
        <w:t>Подела Југославије на играчке зоне;</w:t>
      </w:r>
    </w:p>
    <w:p w14:paraId="40B5881E" w14:textId="77777777" w:rsidR="007E6A1A" w:rsidRPr="007E6A1A" w:rsidRDefault="007E6A1A" w:rsidP="007E6A1A">
      <w:pPr>
        <w:spacing w:after="150"/>
        <w:rPr>
          <w:rFonts w:ascii="Arial" w:hAnsi="Arial" w:cs="Arial"/>
        </w:rPr>
      </w:pPr>
      <w:r w:rsidRPr="007E6A1A">
        <w:rPr>
          <w:rFonts w:ascii="Arial" w:hAnsi="Arial" w:cs="Arial"/>
          <w:color w:val="000000"/>
        </w:rPr>
        <w:t>Лабанотација;</w:t>
      </w:r>
    </w:p>
    <w:p w14:paraId="0F33AB76" w14:textId="77777777" w:rsidR="007E6A1A" w:rsidRPr="007E6A1A" w:rsidRDefault="007E6A1A" w:rsidP="007E6A1A">
      <w:pPr>
        <w:spacing w:after="150"/>
        <w:rPr>
          <w:rFonts w:ascii="Arial" w:hAnsi="Arial" w:cs="Arial"/>
        </w:rPr>
      </w:pPr>
      <w:r w:rsidRPr="007E6A1A">
        <w:rPr>
          <w:rFonts w:ascii="Arial" w:hAnsi="Arial" w:cs="Arial"/>
          <w:color w:val="000000"/>
        </w:rPr>
        <w:t>Стил и техника игара упоредо кроз следеће примере: Тројанац, Мала башта, Зетско коло, Поиграј, поскочи, Коловођо, дико наша, Црмничко оро, Врањанка, Тешко оро, Пембе, Влаина, Унгуреана, Кртуш, Бачко велико коло, Буњевачко момачко, Цупаница, Чардаш, Ардељана.</w:t>
      </w:r>
    </w:p>
    <w:p w14:paraId="4C45890F"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ЕТНОМУЗИКОЛОГИЈА</w:t>
      </w:r>
    </w:p>
    <w:p w14:paraId="22A7F152"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FE1ADB5"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разумевања основних појмова етномузикологије</w:t>
      </w:r>
    </w:p>
    <w:p w14:paraId="2FD1C735"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ученика да вреднује тековине традиционалне музичке културе и упознавање са основним принципима српске вокалне и инструменталне музике</w:t>
      </w:r>
    </w:p>
    <w:p w14:paraId="1DD3F68D"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за анализу, разумевање, систематизацију, препознавање и вредновање како српске тако и традиционалне музике Балкана</w:t>
      </w:r>
    </w:p>
    <w:p w14:paraId="67A63ED6" w14:textId="77777777" w:rsidR="007E6A1A" w:rsidRPr="007E6A1A" w:rsidRDefault="007E6A1A" w:rsidP="007E6A1A">
      <w:pPr>
        <w:spacing w:after="150"/>
        <w:rPr>
          <w:rFonts w:ascii="Arial" w:hAnsi="Arial" w:cs="Arial"/>
        </w:rPr>
      </w:pPr>
      <w:r w:rsidRPr="007E6A1A">
        <w:rPr>
          <w:rFonts w:ascii="Arial" w:hAnsi="Arial" w:cs="Arial"/>
          <w:color w:val="000000"/>
        </w:rPr>
        <w:t>– Савладавање система транскрипције финском методом</w:t>
      </w:r>
    </w:p>
    <w:p w14:paraId="6FC579BF"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5DC84B5" w14:textId="77777777" w:rsidR="007E6A1A" w:rsidRPr="007E6A1A" w:rsidRDefault="007E6A1A" w:rsidP="007E6A1A">
      <w:pPr>
        <w:spacing w:after="150"/>
        <w:rPr>
          <w:rFonts w:ascii="Arial" w:hAnsi="Arial" w:cs="Arial"/>
        </w:rPr>
      </w:pPr>
      <w:r w:rsidRPr="007E6A1A">
        <w:rPr>
          <w:rFonts w:ascii="Arial" w:hAnsi="Arial" w:cs="Arial"/>
          <w:color w:val="000000"/>
        </w:rPr>
        <w:t>– Рад на реазвијању разумевања основних појмова етномузикологије.</w:t>
      </w:r>
    </w:p>
    <w:p w14:paraId="77DBD204"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ученика да вреднује тековине традиционалне музичке културе и упознавање са основним принципима српске вокалне и инструменталне музике.</w:t>
      </w:r>
    </w:p>
    <w:p w14:paraId="4714E17B" w14:textId="77777777" w:rsidR="007E6A1A" w:rsidRPr="007E6A1A" w:rsidRDefault="007E6A1A" w:rsidP="007E6A1A">
      <w:pPr>
        <w:spacing w:after="150"/>
        <w:rPr>
          <w:rFonts w:ascii="Arial" w:hAnsi="Arial" w:cs="Arial"/>
        </w:rPr>
      </w:pPr>
      <w:r w:rsidRPr="007E6A1A">
        <w:rPr>
          <w:rFonts w:ascii="Arial" w:hAnsi="Arial" w:cs="Arial"/>
          <w:color w:val="000000"/>
        </w:rPr>
        <w:t>– Рад на развијању способности за анализу, разумевање, систематизацију, препознавање и вредновање како српске тако и традиционалне музике Балкана.</w:t>
      </w:r>
    </w:p>
    <w:p w14:paraId="071B199B" w14:textId="77777777" w:rsidR="007E6A1A" w:rsidRPr="007E6A1A" w:rsidRDefault="007E6A1A" w:rsidP="007E6A1A">
      <w:pPr>
        <w:spacing w:after="150"/>
        <w:rPr>
          <w:rFonts w:ascii="Arial" w:hAnsi="Arial" w:cs="Arial"/>
        </w:rPr>
      </w:pPr>
      <w:r w:rsidRPr="007E6A1A">
        <w:rPr>
          <w:rFonts w:ascii="Arial" w:hAnsi="Arial" w:cs="Arial"/>
          <w:color w:val="000000"/>
        </w:rPr>
        <w:t>– Рад на савладавању система транскрипције финском методом</w:t>
      </w:r>
    </w:p>
    <w:p w14:paraId="35B214B1"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0BD0ABC9" w14:textId="77777777" w:rsidR="007E6A1A" w:rsidRPr="007E6A1A" w:rsidRDefault="007E6A1A" w:rsidP="007E6A1A">
      <w:pPr>
        <w:spacing w:after="150"/>
        <w:rPr>
          <w:rFonts w:ascii="Arial" w:hAnsi="Arial" w:cs="Arial"/>
        </w:rPr>
      </w:pPr>
      <w:r w:rsidRPr="007E6A1A">
        <w:rPr>
          <w:rFonts w:ascii="Arial" w:hAnsi="Arial" w:cs="Arial"/>
          <w:color w:val="000000"/>
        </w:rPr>
        <w:t>Увод: етномузикологија као наука о музичком фолклору – развој у свету и код нас, први фонограф, центсистем; институције где се проучава народна музика; публикације, дискографија, архиви.</w:t>
      </w:r>
    </w:p>
    <w:p w14:paraId="5F5AFD8F" w14:textId="77777777" w:rsidR="007E6A1A" w:rsidRPr="007E6A1A" w:rsidRDefault="007E6A1A" w:rsidP="007E6A1A">
      <w:pPr>
        <w:spacing w:after="150"/>
        <w:rPr>
          <w:rFonts w:ascii="Arial" w:hAnsi="Arial" w:cs="Arial"/>
        </w:rPr>
      </w:pPr>
      <w:r w:rsidRPr="007E6A1A">
        <w:rPr>
          <w:rFonts w:ascii="Arial" w:hAnsi="Arial" w:cs="Arial"/>
          <w:color w:val="000000"/>
        </w:rPr>
        <w:t>ФОЛКЛОР</w:t>
      </w:r>
    </w:p>
    <w:p w14:paraId="40BE31FD" w14:textId="77777777" w:rsidR="007E6A1A" w:rsidRPr="007E6A1A" w:rsidRDefault="007E6A1A" w:rsidP="007E6A1A">
      <w:pPr>
        <w:spacing w:after="150"/>
        <w:rPr>
          <w:rFonts w:ascii="Arial" w:hAnsi="Arial" w:cs="Arial"/>
        </w:rPr>
      </w:pPr>
      <w:r w:rsidRPr="007E6A1A">
        <w:rPr>
          <w:rFonts w:ascii="Arial" w:hAnsi="Arial" w:cs="Arial"/>
          <w:color w:val="000000"/>
        </w:rPr>
        <w:t>Појам, дефиниција; сродне науке – фолклористика, етнологија; музички фолклор – подела према акустичким изворима: вокална, вокално-инструментална и инструментална музика; остале научне дисциплине: органологија, етнокореологија....</w:t>
      </w:r>
    </w:p>
    <w:p w14:paraId="5B9084FC" w14:textId="77777777" w:rsidR="007E6A1A" w:rsidRPr="007E6A1A" w:rsidRDefault="007E6A1A" w:rsidP="007E6A1A">
      <w:pPr>
        <w:spacing w:after="150"/>
        <w:rPr>
          <w:rFonts w:ascii="Arial" w:hAnsi="Arial" w:cs="Arial"/>
        </w:rPr>
      </w:pPr>
      <w:r w:rsidRPr="007E6A1A">
        <w:rPr>
          <w:rFonts w:ascii="Arial" w:hAnsi="Arial" w:cs="Arial"/>
          <w:color w:val="000000"/>
        </w:rPr>
        <w:t>ВОКАЛНА МУЗИКА</w:t>
      </w:r>
    </w:p>
    <w:p w14:paraId="524A9BBA" w14:textId="77777777" w:rsidR="007E6A1A" w:rsidRPr="007E6A1A" w:rsidRDefault="007E6A1A" w:rsidP="007E6A1A">
      <w:pPr>
        <w:spacing w:after="150"/>
        <w:rPr>
          <w:rFonts w:ascii="Arial" w:hAnsi="Arial" w:cs="Arial"/>
        </w:rPr>
      </w:pPr>
      <w:r w:rsidRPr="007E6A1A">
        <w:rPr>
          <w:rFonts w:ascii="Arial" w:hAnsi="Arial" w:cs="Arial"/>
          <w:color w:val="000000"/>
        </w:rPr>
        <w:t>Народна песма – појам, настанак, варијанте; класификације народних песама по разним критеријумима – намена, књижевне врсте, календар; синкретизам као важна особеност вокалне традиције.</w:t>
      </w:r>
    </w:p>
    <w:p w14:paraId="134502CB"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ИНСТРУМЕНТАЛНА МУЗИКА</w:t>
      </w:r>
    </w:p>
    <w:p w14:paraId="5988DF84" w14:textId="77777777" w:rsidR="007E6A1A" w:rsidRPr="007E6A1A" w:rsidRDefault="007E6A1A" w:rsidP="007E6A1A">
      <w:pPr>
        <w:spacing w:after="150"/>
        <w:rPr>
          <w:rFonts w:ascii="Arial" w:hAnsi="Arial" w:cs="Arial"/>
        </w:rPr>
      </w:pPr>
      <w:r w:rsidRPr="007E6A1A">
        <w:rPr>
          <w:rFonts w:ascii="Arial" w:hAnsi="Arial" w:cs="Arial"/>
          <w:color w:val="000000"/>
        </w:rPr>
        <w:t>Народни инструмент као човекова „продужена рука”; класификација народних музичких инструмената са посебним акцентом на инструментима на којима се изводи пракса у првом разреду – свирала, окарина, двојнице и војвођанска тамбурица. Идиофони музички инструменти. Мембранофони музички инструменти.</w:t>
      </w:r>
    </w:p>
    <w:p w14:paraId="72F3A68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И ПОМАГАЛА</w:t>
      </w:r>
    </w:p>
    <w:p w14:paraId="0847EE72" w14:textId="77777777" w:rsidR="007E6A1A" w:rsidRPr="007E6A1A" w:rsidRDefault="007E6A1A" w:rsidP="007E6A1A">
      <w:pPr>
        <w:spacing w:after="150"/>
        <w:rPr>
          <w:rFonts w:ascii="Arial" w:hAnsi="Arial" w:cs="Arial"/>
        </w:rPr>
      </w:pPr>
      <w:r w:rsidRPr="007E6A1A">
        <w:rPr>
          <w:rFonts w:ascii="Arial" w:hAnsi="Arial" w:cs="Arial"/>
          <w:color w:val="000000"/>
        </w:rPr>
        <w:t>Д. Големовић: Етномузикологија, уцбеник за средњу музичку школу</w:t>
      </w:r>
    </w:p>
    <w:p w14:paraId="4A9352D2" w14:textId="77777777" w:rsidR="007E6A1A" w:rsidRPr="007E6A1A" w:rsidRDefault="007E6A1A" w:rsidP="007E6A1A">
      <w:pPr>
        <w:spacing w:after="150"/>
        <w:rPr>
          <w:rFonts w:ascii="Arial" w:hAnsi="Arial" w:cs="Arial"/>
        </w:rPr>
      </w:pPr>
      <w:r w:rsidRPr="007E6A1A">
        <w:rPr>
          <w:rFonts w:ascii="Arial" w:hAnsi="Arial" w:cs="Arial"/>
          <w:color w:val="000000"/>
        </w:rPr>
        <w:t>Д. Девић: Етномузикологија, скрипте МП, Београд 1977. Избор радова о разним проблемима из области етномузикологије</w:t>
      </w:r>
    </w:p>
    <w:p w14:paraId="10DD201A" w14:textId="77777777" w:rsidR="007E6A1A" w:rsidRPr="007E6A1A" w:rsidRDefault="007E6A1A" w:rsidP="007E6A1A">
      <w:pPr>
        <w:spacing w:after="150"/>
        <w:rPr>
          <w:rFonts w:ascii="Arial" w:hAnsi="Arial" w:cs="Arial"/>
        </w:rPr>
      </w:pPr>
      <w:r w:rsidRPr="007E6A1A">
        <w:rPr>
          <w:rFonts w:ascii="Arial" w:hAnsi="Arial" w:cs="Arial"/>
          <w:color w:val="000000"/>
        </w:rPr>
        <w:t>Дискографија наше народне музике, аудио и видео материјал из исте области</w:t>
      </w:r>
    </w:p>
    <w:p w14:paraId="0E2548C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766EBFD" w14:textId="77777777" w:rsidR="007E6A1A" w:rsidRPr="007E6A1A" w:rsidRDefault="007E6A1A" w:rsidP="007E6A1A">
      <w:pPr>
        <w:spacing w:after="150"/>
        <w:rPr>
          <w:rFonts w:ascii="Arial" w:hAnsi="Arial" w:cs="Arial"/>
        </w:rPr>
      </w:pPr>
      <w:r w:rsidRPr="007E6A1A">
        <w:rPr>
          <w:rFonts w:ascii="Arial" w:hAnsi="Arial" w:cs="Arial"/>
          <w:color w:val="000000"/>
        </w:rPr>
        <w:t>1. Усмени испит са три питања из пређеног градива</w:t>
      </w:r>
    </w:p>
    <w:p w14:paraId="52782AF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67162332" w14:textId="77777777" w:rsidR="007E6A1A" w:rsidRPr="007E6A1A" w:rsidRDefault="007E6A1A" w:rsidP="007E6A1A">
      <w:pPr>
        <w:spacing w:after="150"/>
        <w:rPr>
          <w:rFonts w:ascii="Arial" w:hAnsi="Arial" w:cs="Arial"/>
        </w:rPr>
      </w:pPr>
      <w:r w:rsidRPr="007E6A1A">
        <w:rPr>
          <w:rFonts w:ascii="Arial" w:hAnsi="Arial" w:cs="Arial"/>
          <w:color w:val="000000"/>
        </w:rPr>
        <w:t>ВОКАЛНА ТРАДИЦИЈА</w:t>
      </w:r>
    </w:p>
    <w:p w14:paraId="57511598" w14:textId="77777777" w:rsidR="007E6A1A" w:rsidRPr="007E6A1A" w:rsidRDefault="007E6A1A" w:rsidP="007E6A1A">
      <w:pPr>
        <w:spacing w:after="150"/>
        <w:rPr>
          <w:rFonts w:ascii="Arial" w:hAnsi="Arial" w:cs="Arial"/>
        </w:rPr>
      </w:pPr>
      <w:r w:rsidRPr="007E6A1A">
        <w:rPr>
          <w:rFonts w:ascii="Arial" w:hAnsi="Arial" w:cs="Arial"/>
          <w:color w:val="000000"/>
        </w:rPr>
        <w:t>У Србији: једноглас, вишеглас. Старије сеоско двогласно певање. Новије сеоско двогласно певање.</w:t>
      </w:r>
    </w:p>
    <w:p w14:paraId="5CB65FA7" w14:textId="77777777" w:rsidR="007E6A1A" w:rsidRPr="007E6A1A" w:rsidRDefault="007E6A1A" w:rsidP="007E6A1A">
      <w:pPr>
        <w:spacing w:after="150"/>
        <w:rPr>
          <w:rFonts w:ascii="Arial" w:hAnsi="Arial" w:cs="Arial"/>
        </w:rPr>
      </w:pPr>
      <w:r w:rsidRPr="007E6A1A">
        <w:rPr>
          <w:rFonts w:ascii="Arial" w:hAnsi="Arial" w:cs="Arial"/>
          <w:color w:val="000000"/>
        </w:rPr>
        <w:t>Појам „глас” у српском народном певању и црквеном појању. Вокална традиција Црне Горе.</w:t>
      </w:r>
    </w:p>
    <w:p w14:paraId="5B807809" w14:textId="77777777" w:rsidR="007E6A1A" w:rsidRPr="007E6A1A" w:rsidRDefault="007E6A1A" w:rsidP="007E6A1A">
      <w:pPr>
        <w:spacing w:after="150"/>
        <w:rPr>
          <w:rFonts w:ascii="Arial" w:hAnsi="Arial" w:cs="Arial"/>
        </w:rPr>
      </w:pPr>
      <w:r w:rsidRPr="007E6A1A">
        <w:rPr>
          <w:rFonts w:ascii="Arial" w:hAnsi="Arial" w:cs="Arial"/>
          <w:color w:val="000000"/>
        </w:rPr>
        <w:t>Мелопоетска анализа народних песама: стих, облик, каденца, ритам и тонски низ.</w:t>
      </w:r>
    </w:p>
    <w:p w14:paraId="6A89E076" w14:textId="77777777" w:rsidR="007E6A1A" w:rsidRPr="007E6A1A" w:rsidRDefault="007E6A1A" w:rsidP="007E6A1A">
      <w:pPr>
        <w:spacing w:after="150"/>
        <w:rPr>
          <w:rFonts w:ascii="Arial" w:hAnsi="Arial" w:cs="Arial"/>
        </w:rPr>
      </w:pPr>
      <w:r w:rsidRPr="007E6A1A">
        <w:rPr>
          <w:rFonts w:ascii="Arial" w:hAnsi="Arial" w:cs="Arial"/>
          <w:color w:val="000000"/>
        </w:rPr>
        <w:t>НАРОДНИ МУЗИЧКИ ИНСТРУМЕНТИ</w:t>
      </w:r>
    </w:p>
    <w:p w14:paraId="4674FDFC" w14:textId="77777777" w:rsidR="007E6A1A" w:rsidRPr="007E6A1A" w:rsidRDefault="007E6A1A" w:rsidP="007E6A1A">
      <w:pPr>
        <w:spacing w:after="150"/>
        <w:rPr>
          <w:rFonts w:ascii="Arial" w:hAnsi="Arial" w:cs="Arial"/>
        </w:rPr>
      </w:pPr>
      <w:r w:rsidRPr="007E6A1A">
        <w:rPr>
          <w:rFonts w:ascii="Arial" w:hAnsi="Arial" w:cs="Arial"/>
          <w:color w:val="000000"/>
        </w:rPr>
        <w:t>Аерофони: класификација. Једноставни аерофони инструменти. Лабијални дувачки инструменти – флауте.</w:t>
      </w:r>
    </w:p>
    <w:p w14:paraId="114094B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И ПОМАГАЛА</w:t>
      </w:r>
    </w:p>
    <w:p w14:paraId="75955CEF" w14:textId="77777777" w:rsidR="007E6A1A" w:rsidRPr="007E6A1A" w:rsidRDefault="007E6A1A" w:rsidP="007E6A1A">
      <w:pPr>
        <w:spacing w:after="150"/>
        <w:rPr>
          <w:rFonts w:ascii="Arial" w:hAnsi="Arial" w:cs="Arial"/>
        </w:rPr>
      </w:pPr>
      <w:r w:rsidRPr="007E6A1A">
        <w:rPr>
          <w:rFonts w:ascii="Arial" w:hAnsi="Arial" w:cs="Arial"/>
          <w:color w:val="000000"/>
        </w:rPr>
        <w:t>Д. Големовић: Етномузикологија, уцбеник за средњу музичку школу</w:t>
      </w:r>
    </w:p>
    <w:p w14:paraId="7E1B28B8" w14:textId="77777777" w:rsidR="007E6A1A" w:rsidRPr="007E6A1A" w:rsidRDefault="007E6A1A" w:rsidP="007E6A1A">
      <w:pPr>
        <w:spacing w:after="150"/>
        <w:rPr>
          <w:rFonts w:ascii="Arial" w:hAnsi="Arial" w:cs="Arial"/>
        </w:rPr>
      </w:pPr>
      <w:r w:rsidRPr="007E6A1A">
        <w:rPr>
          <w:rFonts w:ascii="Arial" w:hAnsi="Arial" w:cs="Arial"/>
          <w:color w:val="000000"/>
        </w:rPr>
        <w:t>Д. Девић: Етномузикологија, скрипте МП, Београд 1977. Избор радова о разним проблемима из области етномузикологије</w:t>
      </w:r>
    </w:p>
    <w:p w14:paraId="72F60A42" w14:textId="77777777" w:rsidR="007E6A1A" w:rsidRPr="007E6A1A" w:rsidRDefault="007E6A1A" w:rsidP="007E6A1A">
      <w:pPr>
        <w:spacing w:after="150"/>
        <w:rPr>
          <w:rFonts w:ascii="Arial" w:hAnsi="Arial" w:cs="Arial"/>
        </w:rPr>
      </w:pPr>
      <w:r w:rsidRPr="007E6A1A">
        <w:rPr>
          <w:rFonts w:ascii="Arial" w:hAnsi="Arial" w:cs="Arial"/>
          <w:color w:val="000000"/>
        </w:rPr>
        <w:t>Дискографија наше народне музике, аудио и видео материјал из исте области.</w:t>
      </w:r>
    </w:p>
    <w:p w14:paraId="63F48A13" w14:textId="77777777" w:rsidR="007E6A1A" w:rsidRPr="007E6A1A" w:rsidRDefault="007E6A1A" w:rsidP="007E6A1A">
      <w:pPr>
        <w:spacing w:after="150"/>
        <w:rPr>
          <w:rFonts w:ascii="Arial" w:hAnsi="Arial" w:cs="Arial"/>
        </w:rPr>
      </w:pPr>
      <w:r w:rsidRPr="007E6A1A">
        <w:rPr>
          <w:rFonts w:ascii="Arial" w:hAnsi="Arial" w:cs="Arial"/>
          <w:color w:val="000000"/>
        </w:rPr>
        <w:t>ВЕЖБЕ ТОКОМ ГОДИНЕ</w:t>
      </w:r>
    </w:p>
    <w:p w14:paraId="3761DDBC" w14:textId="77777777" w:rsidR="007E6A1A" w:rsidRPr="007E6A1A" w:rsidRDefault="007E6A1A" w:rsidP="007E6A1A">
      <w:pPr>
        <w:spacing w:after="150"/>
        <w:rPr>
          <w:rFonts w:ascii="Arial" w:hAnsi="Arial" w:cs="Arial"/>
        </w:rPr>
      </w:pPr>
      <w:r w:rsidRPr="007E6A1A">
        <w:rPr>
          <w:rFonts w:ascii="Arial" w:hAnsi="Arial" w:cs="Arial"/>
          <w:color w:val="000000"/>
        </w:rPr>
        <w:t>Мелографисање једноставних двогласних народних песама, мелопоетска анализа песама.</w:t>
      </w:r>
    </w:p>
    <w:p w14:paraId="40843F2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C787EEF" w14:textId="77777777" w:rsidR="007E6A1A" w:rsidRPr="007E6A1A" w:rsidRDefault="007E6A1A" w:rsidP="007E6A1A">
      <w:pPr>
        <w:spacing w:after="150"/>
        <w:rPr>
          <w:rFonts w:ascii="Arial" w:hAnsi="Arial" w:cs="Arial"/>
        </w:rPr>
      </w:pPr>
      <w:r w:rsidRPr="007E6A1A">
        <w:rPr>
          <w:rFonts w:ascii="Arial" w:hAnsi="Arial" w:cs="Arial"/>
          <w:color w:val="000000"/>
        </w:rPr>
        <w:t>Усмени испит са три питања из пређеног градива;</w:t>
      </w:r>
    </w:p>
    <w:p w14:paraId="25AA6BA5" w14:textId="77777777" w:rsidR="007E6A1A" w:rsidRPr="007E6A1A" w:rsidRDefault="007E6A1A" w:rsidP="007E6A1A">
      <w:pPr>
        <w:spacing w:after="150"/>
        <w:rPr>
          <w:rFonts w:ascii="Arial" w:hAnsi="Arial" w:cs="Arial"/>
        </w:rPr>
      </w:pPr>
      <w:r w:rsidRPr="007E6A1A">
        <w:rPr>
          <w:rFonts w:ascii="Arial" w:hAnsi="Arial" w:cs="Arial"/>
          <w:color w:val="000000"/>
        </w:rPr>
        <w:t>Једна мелопоетска анализа песме задата на лицу места.</w:t>
      </w:r>
    </w:p>
    <w:p w14:paraId="15F0641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423CCDAD" w14:textId="77777777" w:rsidR="007E6A1A" w:rsidRPr="007E6A1A" w:rsidRDefault="007E6A1A" w:rsidP="007E6A1A">
      <w:pPr>
        <w:spacing w:after="150"/>
        <w:rPr>
          <w:rFonts w:ascii="Arial" w:hAnsi="Arial" w:cs="Arial"/>
        </w:rPr>
      </w:pPr>
      <w:r w:rsidRPr="007E6A1A">
        <w:rPr>
          <w:rFonts w:ascii="Arial" w:hAnsi="Arial" w:cs="Arial"/>
          <w:color w:val="000000"/>
        </w:rPr>
        <w:t>ВОКАЛНА ТРАДИЦИЈА НЕКАДАШЊИХ</w:t>
      </w:r>
      <w:r w:rsidRPr="007E6A1A">
        <w:rPr>
          <w:rFonts w:ascii="Arial" w:hAnsi="Arial" w:cs="Arial"/>
        </w:rPr>
        <w:br/>
      </w:r>
      <w:r w:rsidRPr="007E6A1A">
        <w:rPr>
          <w:rFonts w:ascii="Arial" w:hAnsi="Arial" w:cs="Arial"/>
          <w:color w:val="000000"/>
        </w:rPr>
        <w:t>ЈУГОСЛОВЕНСКИХ РЕПУБЛИКА</w:t>
      </w:r>
    </w:p>
    <w:p w14:paraId="31AB4156" w14:textId="77777777" w:rsidR="007E6A1A" w:rsidRPr="007E6A1A" w:rsidRDefault="007E6A1A" w:rsidP="007E6A1A">
      <w:pPr>
        <w:spacing w:after="150"/>
        <w:rPr>
          <w:rFonts w:ascii="Arial" w:hAnsi="Arial" w:cs="Arial"/>
        </w:rPr>
      </w:pPr>
      <w:r w:rsidRPr="007E6A1A">
        <w:rPr>
          <w:rFonts w:ascii="Arial" w:hAnsi="Arial" w:cs="Arial"/>
          <w:color w:val="000000"/>
        </w:rPr>
        <w:t>Вокална традиција Босне и Херцеговине Вокална традиција Хрватске. Вокална традиција Словеније. Вокална традиција Македоније.</w:t>
      </w:r>
    </w:p>
    <w:p w14:paraId="11F651C4" w14:textId="77777777" w:rsidR="007E6A1A" w:rsidRPr="007E6A1A" w:rsidRDefault="007E6A1A" w:rsidP="007E6A1A">
      <w:pPr>
        <w:spacing w:after="150"/>
        <w:rPr>
          <w:rFonts w:ascii="Arial" w:hAnsi="Arial" w:cs="Arial"/>
        </w:rPr>
      </w:pPr>
      <w:r w:rsidRPr="007E6A1A">
        <w:rPr>
          <w:rFonts w:ascii="Arial" w:hAnsi="Arial" w:cs="Arial"/>
          <w:color w:val="000000"/>
        </w:rPr>
        <w:t>ДУВАЧКИ ИНСТРУМЕНТИ</w:t>
      </w:r>
    </w:p>
    <w:p w14:paraId="31AB97A8" w14:textId="77777777" w:rsidR="007E6A1A" w:rsidRPr="007E6A1A" w:rsidRDefault="007E6A1A" w:rsidP="007E6A1A">
      <w:pPr>
        <w:spacing w:after="150"/>
        <w:rPr>
          <w:rFonts w:ascii="Arial" w:hAnsi="Arial" w:cs="Arial"/>
        </w:rPr>
      </w:pPr>
      <w:r w:rsidRPr="007E6A1A">
        <w:rPr>
          <w:rFonts w:ascii="Arial" w:hAnsi="Arial" w:cs="Arial"/>
          <w:color w:val="000000"/>
        </w:rPr>
        <w:t>Са идиоглотним писком – кларинети. Са хетероглотним писком – обое. Са левкастим наусником – трубе.</w:t>
      </w:r>
    </w:p>
    <w:p w14:paraId="1EE5DE8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И ПОМАГАЛА</w:t>
      </w:r>
    </w:p>
    <w:p w14:paraId="73959F80" w14:textId="77777777" w:rsidR="007E6A1A" w:rsidRPr="007E6A1A" w:rsidRDefault="007E6A1A" w:rsidP="007E6A1A">
      <w:pPr>
        <w:spacing w:after="150"/>
        <w:rPr>
          <w:rFonts w:ascii="Arial" w:hAnsi="Arial" w:cs="Arial"/>
        </w:rPr>
      </w:pPr>
      <w:r w:rsidRPr="007E6A1A">
        <w:rPr>
          <w:rFonts w:ascii="Arial" w:hAnsi="Arial" w:cs="Arial"/>
          <w:color w:val="000000"/>
        </w:rPr>
        <w:t>Д. Големовић: Етномузикологија, уцбеник за средњу музичку школу</w:t>
      </w:r>
    </w:p>
    <w:p w14:paraId="4E14EAE2" w14:textId="77777777" w:rsidR="007E6A1A" w:rsidRPr="007E6A1A" w:rsidRDefault="007E6A1A" w:rsidP="007E6A1A">
      <w:pPr>
        <w:spacing w:after="150"/>
        <w:rPr>
          <w:rFonts w:ascii="Arial" w:hAnsi="Arial" w:cs="Arial"/>
        </w:rPr>
      </w:pPr>
      <w:r w:rsidRPr="007E6A1A">
        <w:rPr>
          <w:rFonts w:ascii="Arial" w:hAnsi="Arial" w:cs="Arial"/>
          <w:color w:val="000000"/>
        </w:rPr>
        <w:t>Д. Девић: Етномузикологија, скрипте МП, Београд 1977. Избор радова о разним проблемима из области етномузикологије</w:t>
      </w:r>
    </w:p>
    <w:p w14:paraId="1383C3D6" w14:textId="77777777" w:rsidR="007E6A1A" w:rsidRPr="007E6A1A" w:rsidRDefault="007E6A1A" w:rsidP="007E6A1A">
      <w:pPr>
        <w:spacing w:after="150"/>
        <w:rPr>
          <w:rFonts w:ascii="Arial" w:hAnsi="Arial" w:cs="Arial"/>
        </w:rPr>
      </w:pPr>
      <w:r w:rsidRPr="007E6A1A">
        <w:rPr>
          <w:rFonts w:ascii="Arial" w:hAnsi="Arial" w:cs="Arial"/>
          <w:color w:val="000000"/>
        </w:rPr>
        <w:t>Дискографија наше народне музике, аудио и видео материјал из исте области</w:t>
      </w:r>
    </w:p>
    <w:p w14:paraId="40FC9327" w14:textId="77777777" w:rsidR="007E6A1A" w:rsidRPr="007E6A1A" w:rsidRDefault="007E6A1A" w:rsidP="007E6A1A">
      <w:pPr>
        <w:spacing w:after="150"/>
        <w:rPr>
          <w:rFonts w:ascii="Arial" w:hAnsi="Arial" w:cs="Arial"/>
        </w:rPr>
      </w:pPr>
      <w:r w:rsidRPr="007E6A1A">
        <w:rPr>
          <w:rFonts w:ascii="Arial" w:hAnsi="Arial" w:cs="Arial"/>
          <w:color w:val="000000"/>
        </w:rPr>
        <w:t>ВЕЖВЕ ТОКОМ ГОДИНЕ</w:t>
      </w:r>
    </w:p>
    <w:p w14:paraId="34A611AA" w14:textId="77777777" w:rsidR="007E6A1A" w:rsidRPr="007E6A1A" w:rsidRDefault="007E6A1A" w:rsidP="007E6A1A">
      <w:pPr>
        <w:spacing w:after="150"/>
        <w:rPr>
          <w:rFonts w:ascii="Arial" w:hAnsi="Arial" w:cs="Arial"/>
        </w:rPr>
      </w:pPr>
      <w:r w:rsidRPr="007E6A1A">
        <w:rPr>
          <w:rFonts w:ascii="Arial" w:hAnsi="Arial" w:cs="Arial"/>
          <w:color w:val="000000"/>
        </w:rPr>
        <w:t>Мелографисање једноставнијих инструменталних мелодија</w:t>
      </w:r>
    </w:p>
    <w:p w14:paraId="6200801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83E2029" w14:textId="77777777" w:rsidR="007E6A1A" w:rsidRPr="007E6A1A" w:rsidRDefault="007E6A1A" w:rsidP="007E6A1A">
      <w:pPr>
        <w:spacing w:after="150"/>
        <w:rPr>
          <w:rFonts w:ascii="Arial" w:hAnsi="Arial" w:cs="Arial"/>
        </w:rPr>
      </w:pPr>
      <w:r w:rsidRPr="007E6A1A">
        <w:rPr>
          <w:rFonts w:ascii="Arial" w:hAnsi="Arial" w:cs="Arial"/>
          <w:color w:val="000000"/>
        </w:rPr>
        <w:t>1. Усмени испит са три питања из пређеног градива</w:t>
      </w:r>
    </w:p>
    <w:p w14:paraId="126494C5"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37AC152B" w14:textId="77777777" w:rsidR="007E6A1A" w:rsidRPr="007E6A1A" w:rsidRDefault="007E6A1A" w:rsidP="007E6A1A">
      <w:pPr>
        <w:spacing w:after="150"/>
        <w:rPr>
          <w:rFonts w:ascii="Arial" w:hAnsi="Arial" w:cs="Arial"/>
        </w:rPr>
      </w:pPr>
      <w:r w:rsidRPr="007E6A1A">
        <w:rPr>
          <w:rFonts w:ascii="Arial" w:hAnsi="Arial" w:cs="Arial"/>
          <w:color w:val="000000"/>
        </w:rPr>
        <w:t>ВОКАЛНА ТРАДИЦИЈА БАЛКАНСКИХ НАРОДА</w:t>
      </w:r>
    </w:p>
    <w:p w14:paraId="5FB4F706" w14:textId="77777777" w:rsidR="007E6A1A" w:rsidRPr="007E6A1A" w:rsidRDefault="007E6A1A" w:rsidP="007E6A1A">
      <w:pPr>
        <w:spacing w:after="150"/>
        <w:rPr>
          <w:rFonts w:ascii="Arial" w:hAnsi="Arial" w:cs="Arial"/>
        </w:rPr>
      </w:pPr>
      <w:r w:rsidRPr="007E6A1A">
        <w:rPr>
          <w:rFonts w:ascii="Arial" w:hAnsi="Arial" w:cs="Arial"/>
          <w:color w:val="000000"/>
        </w:rPr>
        <w:t>Вокална традиција Влаха. Вокална традиција Бугарске. Вокална традиција Грчке. Вокална традиција Албаније.</w:t>
      </w:r>
    </w:p>
    <w:p w14:paraId="3C758A4E"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ИНСТРУМЕНТАЛНИ АНСАМБЛИ</w:t>
      </w:r>
    </w:p>
    <w:p w14:paraId="0447A61C" w14:textId="77777777" w:rsidR="007E6A1A" w:rsidRPr="007E6A1A" w:rsidRDefault="007E6A1A" w:rsidP="007E6A1A">
      <w:pPr>
        <w:spacing w:after="150"/>
        <w:rPr>
          <w:rFonts w:ascii="Arial" w:hAnsi="Arial" w:cs="Arial"/>
        </w:rPr>
      </w:pPr>
      <w:r w:rsidRPr="007E6A1A">
        <w:rPr>
          <w:rFonts w:ascii="Arial" w:hAnsi="Arial" w:cs="Arial"/>
          <w:color w:val="000000"/>
        </w:rPr>
        <w:t>Вокално-инструментална традиција: певање уз гусле.</w:t>
      </w:r>
    </w:p>
    <w:p w14:paraId="4BBC367F" w14:textId="77777777" w:rsidR="007E6A1A" w:rsidRPr="007E6A1A" w:rsidRDefault="007E6A1A" w:rsidP="007E6A1A">
      <w:pPr>
        <w:spacing w:after="150"/>
        <w:rPr>
          <w:rFonts w:ascii="Arial" w:hAnsi="Arial" w:cs="Arial"/>
        </w:rPr>
      </w:pPr>
      <w:r w:rsidRPr="007E6A1A">
        <w:rPr>
          <w:rFonts w:ascii="Arial" w:hAnsi="Arial" w:cs="Arial"/>
          <w:color w:val="000000"/>
        </w:rPr>
        <w:t>ГРАДСКА ФОЛКЛОРНА МУЗИКА</w:t>
      </w:r>
    </w:p>
    <w:p w14:paraId="0E837411" w14:textId="77777777" w:rsidR="007E6A1A" w:rsidRPr="007E6A1A" w:rsidRDefault="007E6A1A" w:rsidP="007E6A1A">
      <w:pPr>
        <w:spacing w:after="150"/>
        <w:rPr>
          <w:rFonts w:ascii="Arial" w:hAnsi="Arial" w:cs="Arial"/>
        </w:rPr>
      </w:pPr>
      <w:r w:rsidRPr="007E6A1A">
        <w:rPr>
          <w:rFonts w:ascii="Arial" w:hAnsi="Arial" w:cs="Arial"/>
          <w:color w:val="000000"/>
        </w:rPr>
        <w:t>Новокомпонована народна музика.</w:t>
      </w:r>
    </w:p>
    <w:p w14:paraId="6408600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И ПОМАГАЛА</w:t>
      </w:r>
    </w:p>
    <w:p w14:paraId="3059D58C" w14:textId="77777777" w:rsidR="007E6A1A" w:rsidRPr="007E6A1A" w:rsidRDefault="007E6A1A" w:rsidP="007E6A1A">
      <w:pPr>
        <w:spacing w:after="150"/>
        <w:rPr>
          <w:rFonts w:ascii="Arial" w:hAnsi="Arial" w:cs="Arial"/>
        </w:rPr>
      </w:pPr>
      <w:r w:rsidRPr="007E6A1A">
        <w:rPr>
          <w:rFonts w:ascii="Arial" w:hAnsi="Arial" w:cs="Arial"/>
          <w:color w:val="000000"/>
        </w:rPr>
        <w:t>Д. Големовић: Етномузикологија, уцбеник за средњу музичку школу</w:t>
      </w:r>
    </w:p>
    <w:p w14:paraId="01623B3F" w14:textId="77777777" w:rsidR="007E6A1A" w:rsidRPr="007E6A1A" w:rsidRDefault="007E6A1A" w:rsidP="007E6A1A">
      <w:pPr>
        <w:spacing w:after="150"/>
        <w:rPr>
          <w:rFonts w:ascii="Arial" w:hAnsi="Arial" w:cs="Arial"/>
        </w:rPr>
      </w:pPr>
      <w:r w:rsidRPr="007E6A1A">
        <w:rPr>
          <w:rFonts w:ascii="Arial" w:hAnsi="Arial" w:cs="Arial"/>
          <w:color w:val="000000"/>
        </w:rPr>
        <w:t>Д. Девић: Етномузикологија, скрипте МП, Београд 1977. Избор радова о разним проблемима из области етномузикологије</w:t>
      </w:r>
    </w:p>
    <w:p w14:paraId="30879C21" w14:textId="77777777" w:rsidR="007E6A1A" w:rsidRPr="007E6A1A" w:rsidRDefault="007E6A1A" w:rsidP="007E6A1A">
      <w:pPr>
        <w:spacing w:after="150"/>
        <w:rPr>
          <w:rFonts w:ascii="Arial" w:hAnsi="Arial" w:cs="Arial"/>
        </w:rPr>
      </w:pPr>
      <w:r w:rsidRPr="007E6A1A">
        <w:rPr>
          <w:rFonts w:ascii="Arial" w:hAnsi="Arial" w:cs="Arial"/>
          <w:color w:val="000000"/>
        </w:rPr>
        <w:t>Дискографија наше народне музике, аудио и видео материјал из исте области</w:t>
      </w:r>
    </w:p>
    <w:p w14:paraId="5D7D7953" w14:textId="77777777" w:rsidR="007E6A1A" w:rsidRPr="007E6A1A" w:rsidRDefault="007E6A1A" w:rsidP="007E6A1A">
      <w:pPr>
        <w:spacing w:after="150"/>
        <w:rPr>
          <w:rFonts w:ascii="Arial" w:hAnsi="Arial" w:cs="Arial"/>
        </w:rPr>
      </w:pPr>
      <w:r w:rsidRPr="007E6A1A">
        <w:rPr>
          <w:rFonts w:ascii="Arial" w:hAnsi="Arial" w:cs="Arial"/>
          <w:color w:val="000000"/>
        </w:rPr>
        <w:t>ВЕЖБЕ ТОКОМ ГОДИНЕ</w:t>
      </w:r>
    </w:p>
    <w:p w14:paraId="31A45A9B" w14:textId="77777777" w:rsidR="007E6A1A" w:rsidRPr="007E6A1A" w:rsidRDefault="007E6A1A" w:rsidP="007E6A1A">
      <w:pPr>
        <w:spacing w:after="150"/>
        <w:rPr>
          <w:rFonts w:ascii="Arial" w:hAnsi="Arial" w:cs="Arial"/>
        </w:rPr>
      </w:pPr>
      <w:r w:rsidRPr="007E6A1A">
        <w:rPr>
          <w:rFonts w:ascii="Arial" w:hAnsi="Arial" w:cs="Arial"/>
          <w:color w:val="000000"/>
        </w:rPr>
        <w:t>Мелографисање једноставнијих вокално-инструменталних народних облика – певање уз гусле и сл.</w:t>
      </w:r>
    </w:p>
    <w:p w14:paraId="0934A84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4278514" w14:textId="77777777" w:rsidR="007E6A1A" w:rsidRPr="007E6A1A" w:rsidRDefault="007E6A1A" w:rsidP="007E6A1A">
      <w:pPr>
        <w:spacing w:after="150"/>
        <w:rPr>
          <w:rFonts w:ascii="Arial" w:hAnsi="Arial" w:cs="Arial"/>
        </w:rPr>
      </w:pPr>
      <w:r w:rsidRPr="007E6A1A">
        <w:rPr>
          <w:rFonts w:ascii="Arial" w:hAnsi="Arial" w:cs="Arial"/>
          <w:color w:val="000000"/>
        </w:rPr>
        <w:t>1. Усмени испит са три питања из пређеног градива</w:t>
      </w:r>
    </w:p>
    <w:p w14:paraId="3B292456" w14:textId="77777777" w:rsidR="007E6A1A" w:rsidRPr="007E6A1A" w:rsidRDefault="007E6A1A" w:rsidP="007E6A1A">
      <w:pPr>
        <w:spacing w:after="120"/>
        <w:jc w:val="center"/>
        <w:rPr>
          <w:rFonts w:ascii="Arial" w:hAnsi="Arial" w:cs="Arial"/>
        </w:rPr>
      </w:pPr>
      <w:r w:rsidRPr="007E6A1A">
        <w:rPr>
          <w:rFonts w:ascii="Arial" w:hAnsi="Arial" w:cs="Arial"/>
          <w:b/>
          <w:color w:val="000000"/>
        </w:rPr>
        <w:t>ЕТНОЛОГИЈА</w:t>
      </w:r>
    </w:p>
    <w:p w14:paraId="3463C971"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333B17D"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са етнологијом као науком.</w:t>
      </w:r>
    </w:p>
    <w:p w14:paraId="212D0684" w14:textId="77777777" w:rsidR="007E6A1A" w:rsidRPr="007E6A1A" w:rsidRDefault="007E6A1A" w:rsidP="007E6A1A">
      <w:pPr>
        <w:spacing w:after="150"/>
        <w:rPr>
          <w:rFonts w:ascii="Arial" w:hAnsi="Arial" w:cs="Arial"/>
        </w:rPr>
      </w:pPr>
      <w:r w:rsidRPr="007E6A1A">
        <w:rPr>
          <w:rFonts w:ascii="Arial" w:hAnsi="Arial" w:cs="Arial"/>
          <w:color w:val="000000"/>
        </w:rPr>
        <w:t>– Сагледавање њеног историјата, од почетака у 19. веку, када се заснива на идејама романтизма, па све до друге половине 20. века,</w:t>
      </w:r>
    </w:p>
    <w:p w14:paraId="575FC467" w14:textId="77777777" w:rsidR="007E6A1A" w:rsidRPr="007E6A1A" w:rsidRDefault="007E6A1A" w:rsidP="007E6A1A">
      <w:pPr>
        <w:spacing w:after="150"/>
        <w:rPr>
          <w:rFonts w:ascii="Arial" w:hAnsi="Arial" w:cs="Arial"/>
        </w:rPr>
      </w:pPr>
      <w:r w:rsidRPr="007E6A1A">
        <w:rPr>
          <w:rFonts w:ascii="Arial" w:hAnsi="Arial" w:cs="Arial"/>
          <w:color w:val="000000"/>
        </w:rPr>
        <w:t xml:space="preserve">– Објашњавање појма </w:t>
      </w:r>
      <w:r w:rsidRPr="007E6A1A">
        <w:rPr>
          <w:rFonts w:ascii="Arial" w:hAnsi="Arial" w:cs="Arial"/>
          <w:i/>
          <w:color w:val="000000"/>
        </w:rPr>
        <w:t>етнос</w:t>
      </w:r>
      <w:r w:rsidRPr="007E6A1A">
        <w:rPr>
          <w:rFonts w:ascii="Arial" w:hAnsi="Arial" w:cs="Arial"/>
          <w:color w:val="000000"/>
        </w:rPr>
        <w:t>, који лежи у самом називу етнологије као науке, и дефинисање етничког идентитета као самоодређења појединца кроз поистовећивање са групом.</w:t>
      </w:r>
    </w:p>
    <w:p w14:paraId="0FFE8414" w14:textId="77777777" w:rsidR="007E6A1A" w:rsidRPr="007E6A1A" w:rsidRDefault="007E6A1A" w:rsidP="007E6A1A">
      <w:pPr>
        <w:spacing w:after="150"/>
        <w:rPr>
          <w:rFonts w:ascii="Arial" w:hAnsi="Arial" w:cs="Arial"/>
        </w:rPr>
      </w:pPr>
      <w:r w:rsidRPr="007E6A1A">
        <w:rPr>
          <w:rFonts w:ascii="Arial" w:hAnsi="Arial" w:cs="Arial"/>
          <w:color w:val="000000"/>
        </w:rPr>
        <w:t>– Разумевање етничких идентитета на простору Балкана, анализа чинилаца у њиховом конструисању и њихових функција.</w:t>
      </w:r>
    </w:p>
    <w:p w14:paraId="321DB2E2"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86443BF"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са етнологијом као науком.</w:t>
      </w:r>
    </w:p>
    <w:p w14:paraId="7987C056" w14:textId="77777777" w:rsidR="007E6A1A" w:rsidRPr="007E6A1A" w:rsidRDefault="007E6A1A" w:rsidP="007E6A1A">
      <w:pPr>
        <w:spacing w:after="150"/>
        <w:rPr>
          <w:rFonts w:ascii="Arial" w:hAnsi="Arial" w:cs="Arial"/>
        </w:rPr>
      </w:pPr>
      <w:r w:rsidRPr="007E6A1A">
        <w:rPr>
          <w:rFonts w:ascii="Arial" w:hAnsi="Arial" w:cs="Arial"/>
          <w:color w:val="000000"/>
        </w:rPr>
        <w:t>– Рад на сагледавању њеног историјата, од почетака у 19. веку, када се заснива на идејама романтизма, па све до друге половине 20. века.</w:t>
      </w:r>
    </w:p>
    <w:p w14:paraId="67EAAE28" w14:textId="77777777" w:rsidR="007E6A1A" w:rsidRPr="007E6A1A" w:rsidRDefault="007E6A1A" w:rsidP="007E6A1A">
      <w:pPr>
        <w:spacing w:after="150"/>
        <w:rPr>
          <w:rFonts w:ascii="Arial" w:hAnsi="Arial" w:cs="Arial"/>
        </w:rPr>
      </w:pPr>
      <w:r w:rsidRPr="007E6A1A">
        <w:rPr>
          <w:rFonts w:ascii="Arial" w:hAnsi="Arial" w:cs="Arial"/>
          <w:color w:val="000000"/>
        </w:rPr>
        <w:t xml:space="preserve">– Рад на објашњавању појма </w:t>
      </w:r>
      <w:r w:rsidRPr="007E6A1A">
        <w:rPr>
          <w:rFonts w:ascii="Arial" w:hAnsi="Arial" w:cs="Arial"/>
          <w:i/>
          <w:color w:val="000000"/>
        </w:rPr>
        <w:t>етнос</w:t>
      </w:r>
      <w:r w:rsidRPr="007E6A1A">
        <w:rPr>
          <w:rFonts w:ascii="Arial" w:hAnsi="Arial" w:cs="Arial"/>
          <w:color w:val="000000"/>
        </w:rPr>
        <w:t>, који лежи у самом називу етнологије као науке, и дефинисање етничког идентитета као самоодређења појединца кроз поистовећивање са групом.</w:t>
      </w:r>
    </w:p>
    <w:p w14:paraId="31282BBE" w14:textId="77777777" w:rsidR="007E6A1A" w:rsidRPr="007E6A1A" w:rsidRDefault="007E6A1A" w:rsidP="007E6A1A">
      <w:pPr>
        <w:spacing w:after="150"/>
        <w:rPr>
          <w:rFonts w:ascii="Arial" w:hAnsi="Arial" w:cs="Arial"/>
        </w:rPr>
      </w:pPr>
      <w:r w:rsidRPr="007E6A1A">
        <w:rPr>
          <w:rFonts w:ascii="Arial" w:hAnsi="Arial" w:cs="Arial"/>
          <w:color w:val="000000"/>
        </w:rPr>
        <w:t>– Рад на разумевању етничких идентитета на простору Балкана, анализа чинилаца у њиховом конструисању и њихових функција.</w:t>
      </w:r>
    </w:p>
    <w:p w14:paraId="6D22F17C"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70971D9A" w14:textId="77777777" w:rsidR="007E6A1A" w:rsidRPr="007E6A1A" w:rsidRDefault="007E6A1A" w:rsidP="007E6A1A">
      <w:pPr>
        <w:spacing w:after="150"/>
        <w:rPr>
          <w:rFonts w:ascii="Arial" w:hAnsi="Arial" w:cs="Arial"/>
        </w:rPr>
      </w:pPr>
      <w:r w:rsidRPr="007E6A1A">
        <w:rPr>
          <w:rFonts w:ascii="Arial" w:hAnsi="Arial" w:cs="Arial"/>
          <w:color w:val="000000"/>
        </w:rPr>
        <w:t>УВОД У ЕТНОЛОГИЈУ</w:t>
      </w:r>
    </w:p>
    <w:p w14:paraId="70578B03" w14:textId="77777777" w:rsidR="007E6A1A" w:rsidRPr="007E6A1A" w:rsidRDefault="007E6A1A" w:rsidP="007E6A1A">
      <w:pPr>
        <w:spacing w:after="150"/>
        <w:rPr>
          <w:rFonts w:ascii="Arial" w:hAnsi="Arial" w:cs="Arial"/>
        </w:rPr>
      </w:pPr>
      <w:r w:rsidRPr="007E6A1A">
        <w:rPr>
          <w:rFonts w:ascii="Arial" w:hAnsi="Arial" w:cs="Arial"/>
          <w:color w:val="000000"/>
        </w:rPr>
        <w:t>Предмет и основни задаци етнологије, Формирање и развој етнологије, Етнологија и сродне науке.</w:t>
      </w:r>
    </w:p>
    <w:p w14:paraId="697CEBD9" w14:textId="77777777" w:rsidR="007E6A1A" w:rsidRPr="007E6A1A" w:rsidRDefault="007E6A1A" w:rsidP="007E6A1A">
      <w:pPr>
        <w:spacing w:after="150"/>
        <w:rPr>
          <w:rFonts w:ascii="Arial" w:hAnsi="Arial" w:cs="Arial"/>
        </w:rPr>
      </w:pPr>
      <w:r w:rsidRPr="007E6A1A">
        <w:rPr>
          <w:rFonts w:ascii="Arial" w:hAnsi="Arial" w:cs="Arial"/>
          <w:color w:val="000000"/>
        </w:rPr>
        <w:t>Формирање и развој етнолошке науке у Југославији и Србији. Друштвена улога етнологије и могућност њене примене у савременом друштву.</w:t>
      </w:r>
    </w:p>
    <w:p w14:paraId="7870C41D" w14:textId="77777777" w:rsidR="007E6A1A" w:rsidRPr="007E6A1A" w:rsidRDefault="007E6A1A" w:rsidP="007E6A1A">
      <w:pPr>
        <w:spacing w:after="150"/>
        <w:rPr>
          <w:rFonts w:ascii="Arial" w:hAnsi="Arial" w:cs="Arial"/>
        </w:rPr>
      </w:pPr>
      <w:r w:rsidRPr="007E6A1A">
        <w:rPr>
          <w:rFonts w:ascii="Arial" w:hAnsi="Arial" w:cs="Arial"/>
          <w:color w:val="000000"/>
        </w:rPr>
        <w:t>ЕТНОГЕНЕЗА НАРОДА ЈУГОСЛАВИЈЕ</w:t>
      </w:r>
    </w:p>
    <w:p w14:paraId="19207609" w14:textId="77777777" w:rsidR="007E6A1A" w:rsidRPr="007E6A1A" w:rsidRDefault="007E6A1A" w:rsidP="007E6A1A">
      <w:pPr>
        <w:spacing w:after="150"/>
        <w:rPr>
          <w:rFonts w:ascii="Arial" w:hAnsi="Arial" w:cs="Arial"/>
        </w:rPr>
      </w:pPr>
      <w:r w:rsidRPr="007E6A1A">
        <w:rPr>
          <w:rFonts w:ascii="Arial" w:hAnsi="Arial" w:cs="Arial"/>
          <w:color w:val="000000"/>
        </w:rPr>
        <w:t>Порекло народа Југославије и њихове традиционалне културе – становништво Балканског полуострва пре досељавања Словена; досељавање Словена и процес Словенско-Балканске културне симбиозе</w:t>
      </w:r>
    </w:p>
    <w:p w14:paraId="0D5D0785" w14:textId="77777777" w:rsidR="007E6A1A" w:rsidRPr="007E6A1A" w:rsidRDefault="007E6A1A" w:rsidP="007E6A1A">
      <w:pPr>
        <w:spacing w:after="150"/>
        <w:rPr>
          <w:rFonts w:ascii="Arial" w:hAnsi="Arial" w:cs="Arial"/>
        </w:rPr>
      </w:pPr>
      <w:r w:rsidRPr="007E6A1A">
        <w:rPr>
          <w:rFonts w:ascii="Arial" w:hAnsi="Arial" w:cs="Arial"/>
          <w:color w:val="000000"/>
        </w:rPr>
        <w:t>Развитак традиционалне културе – оркентални, медитерански, романски и средњоевропски културни утицај и процес диференцијације традиционалне културе на тлу Југославије</w:t>
      </w:r>
    </w:p>
    <w:p w14:paraId="44F64166" w14:textId="77777777" w:rsidR="007E6A1A" w:rsidRPr="007E6A1A" w:rsidRDefault="007E6A1A" w:rsidP="007E6A1A">
      <w:pPr>
        <w:spacing w:after="150"/>
        <w:rPr>
          <w:rFonts w:ascii="Arial" w:hAnsi="Arial" w:cs="Arial"/>
        </w:rPr>
      </w:pPr>
      <w:r w:rsidRPr="007E6A1A">
        <w:rPr>
          <w:rFonts w:ascii="Arial" w:hAnsi="Arial" w:cs="Arial"/>
          <w:color w:val="000000"/>
        </w:rPr>
        <w:t>Етнички развитак народа Југославије – Етничка имена</w:t>
      </w:r>
    </w:p>
    <w:p w14:paraId="3637B5DB"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12485732" w14:textId="77777777" w:rsidR="007E6A1A" w:rsidRPr="007E6A1A" w:rsidRDefault="007E6A1A" w:rsidP="007E6A1A">
      <w:pPr>
        <w:spacing w:after="150"/>
        <w:rPr>
          <w:rFonts w:ascii="Arial" w:hAnsi="Arial" w:cs="Arial"/>
        </w:rPr>
      </w:pPr>
      <w:r w:rsidRPr="007E6A1A">
        <w:rPr>
          <w:rFonts w:ascii="Arial" w:hAnsi="Arial" w:cs="Arial"/>
          <w:color w:val="000000"/>
        </w:rPr>
        <w:t>СОЦИЈАЛНА КУЛТУРА – ДРУШТВЕНА ОРГАНИЗАЦИЈА</w:t>
      </w:r>
    </w:p>
    <w:p w14:paraId="7C45DB53" w14:textId="77777777" w:rsidR="007E6A1A" w:rsidRPr="007E6A1A" w:rsidRDefault="007E6A1A" w:rsidP="007E6A1A">
      <w:pPr>
        <w:spacing w:after="150"/>
        <w:rPr>
          <w:rFonts w:ascii="Arial" w:hAnsi="Arial" w:cs="Arial"/>
        </w:rPr>
      </w:pPr>
      <w:r w:rsidRPr="007E6A1A">
        <w:rPr>
          <w:rFonts w:ascii="Arial" w:hAnsi="Arial" w:cs="Arial"/>
          <w:color w:val="000000"/>
        </w:rPr>
        <w:t>Село као друштвено економска заједница</w:t>
      </w:r>
    </w:p>
    <w:p w14:paraId="1EFBE7E8" w14:textId="77777777" w:rsidR="007E6A1A" w:rsidRPr="007E6A1A" w:rsidRDefault="007E6A1A" w:rsidP="007E6A1A">
      <w:pPr>
        <w:spacing w:after="150"/>
        <w:rPr>
          <w:rFonts w:ascii="Arial" w:hAnsi="Arial" w:cs="Arial"/>
        </w:rPr>
      </w:pPr>
      <w:r w:rsidRPr="007E6A1A">
        <w:rPr>
          <w:rFonts w:ascii="Arial" w:hAnsi="Arial" w:cs="Arial"/>
          <w:color w:val="000000"/>
        </w:rPr>
        <w:t>Катунска организација</w:t>
      </w:r>
    </w:p>
    <w:p w14:paraId="40FC605C" w14:textId="77777777" w:rsidR="007E6A1A" w:rsidRPr="007E6A1A" w:rsidRDefault="007E6A1A" w:rsidP="007E6A1A">
      <w:pPr>
        <w:spacing w:after="150"/>
        <w:rPr>
          <w:rFonts w:ascii="Arial" w:hAnsi="Arial" w:cs="Arial"/>
        </w:rPr>
      </w:pPr>
      <w:r w:rsidRPr="007E6A1A">
        <w:rPr>
          <w:rFonts w:ascii="Arial" w:hAnsi="Arial" w:cs="Arial"/>
          <w:color w:val="000000"/>
        </w:rPr>
        <w:t>Племенска и братственичка организација</w:t>
      </w:r>
    </w:p>
    <w:p w14:paraId="2D09824A" w14:textId="77777777" w:rsidR="007E6A1A" w:rsidRPr="007E6A1A" w:rsidRDefault="007E6A1A" w:rsidP="007E6A1A">
      <w:pPr>
        <w:spacing w:after="150"/>
        <w:rPr>
          <w:rFonts w:ascii="Arial" w:hAnsi="Arial" w:cs="Arial"/>
        </w:rPr>
      </w:pPr>
      <w:r w:rsidRPr="007E6A1A">
        <w:rPr>
          <w:rFonts w:ascii="Arial" w:hAnsi="Arial" w:cs="Arial"/>
          <w:color w:val="000000"/>
        </w:rPr>
        <w:t>Обичајно право</w:t>
      </w:r>
    </w:p>
    <w:p w14:paraId="60D814B1" w14:textId="77777777" w:rsidR="007E6A1A" w:rsidRPr="007E6A1A" w:rsidRDefault="007E6A1A" w:rsidP="007E6A1A">
      <w:pPr>
        <w:spacing w:after="150"/>
        <w:rPr>
          <w:rFonts w:ascii="Arial" w:hAnsi="Arial" w:cs="Arial"/>
        </w:rPr>
      </w:pPr>
      <w:r w:rsidRPr="007E6A1A">
        <w:rPr>
          <w:rFonts w:ascii="Arial" w:hAnsi="Arial" w:cs="Arial"/>
          <w:color w:val="000000"/>
        </w:rPr>
        <w:t>Сродство и сроднички односи</w:t>
      </w:r>
    </w:p>
    <w:p w14:paraId="5C9EB2E6" w14:textId="77777777" w:rsidR="007E6A1A" w:rsidRPr="007E6A1A" w:rsidRDefault="007E6A1A" w:rsidP="007E6A1A">
      <w:pPr>
        <w:spacing w:after="150"/>
        <w:rPr>
          <w:rFonts w:ascii="Arial" w:hAnsi="Arial" w:cs="Arial"/>
        </w:rPr>
      </w:pPr>
      <w:r w:rsidRPr="007E6A1A">
        <w:rPr>
          <w:rFonts w:ascii="Arial" w:hAnsi="Arial" w:cs="Arial"/>
          <w:color w:val="000000"/>
        </w:rPr>
        <w:t>Брак – Породица – Домаћинство – Задруга</w:t>
      </w:r>
    </w:p>
    <w:p w14:paraId="4F421146" w14:textId="77777777" w:rsidR="007E6A1A" w:rsidRPr="007E6A1A" w:rsidRDefault="007E6A1A" w:rsidP="007E6A1A">
      <w:pPr>
        <w:spacing w:after="150"/>
        <w:rPr>
          <w:rFonts w:ascii="Arial" w:hAnsi="Arial" w:cs="Arial"/>
        </w:rPr>
      </w:pPr>
      <w:r w:rsidRPr="007E6A1A">
        <w:rPr>
          <w:rFonts w:ascii="Arial" w:hAnsi="Arial" w:cs="Arial"/>
          <w:color w:val="000000"/>
        </w:rPr>
        <w:t>Елементи социјалне културе у савременом друштву</w:t>
      </w:r>
    </w:p>
    <w:p w14:paraId="349D7D9A" w14:textId="77777777" w:rsidR="007E6A1A" w:rsidRPr="007E6A1A" w:rsidRDefault="007E6A1A" w:rsidP="007E6A1A">
      <w:pPr>
        <w:spacing w:after="150"/>
        <w:rPr>
          <w:rFonts w:ascii="Arial" w:hAnsi="Arial" w:cs="Arial"/>
        </w:rPr>
      </w:pPr>
      <w:r w:rsidRPr="007E6A1A">
        <w:rPr>
          <w:rFonts w:ascii="Arial" w:hAnsi="Arial" w:cs="Arial"/>
          <w:color w:val="000000"/>
        </w:rPr>
        <w:t>ДРУШТВЕНИ ОБИЧАЈИ</w:t>
      </w:r>
    </w:p>
    <w:p w14:paraId="18E84840" w14:textId="77777777" w:rsidR="007E6A1A" w:rsidRPr="007E6A1A" w:rsidRDefault="007E6A1A" w:rsidP="007E6A1A">
      <w:pPr>
        <w:spacing w:after="150"/>
        <w:rPr>
          <w:rFonts w:ascii="Arial" w:hAnsi="Arial" w:cs="Arial"/>
        </w:rPr>
      </w:pPr>
      <w:r w:rsidRPr="007E6A1A">
        <w:rPr>
          <w:rFonts w:ascii="Arial" w:hAnsi="Arial" w:cs="Arial"/>
          <w:color w:val="000000"/>
        </w:rPr>
        <w:t>Обичаји из животног циклуса – обичаји по рођењу, брак и женидбени обичаји, погребни обичаји</w:t>
      </w:r>
    </w:p>
    <w:p w14:paraId="222887C8" w14:textId="77777777" w:rsidR="007E6A1A" w:rsidRPr="007E6A1A" w:rsidRDefault="007E6A1A" w:rsidP="007E6A1A">
      <w:pPr>
        <w:spacing w:after="150"/>
        <w:rPr>
          <w:rFonts w:ascii="Arial" w:hAnsi="Arial" w:cs="Arial"/>
        </w:rPr>
      </w:pPr>
      <w:r w:rsidRPr="007E6A1A">
        <w:rPr>
          <w:rFonts w:ascii="Arial" w:hAnsi="Arial" w:cs="Arial"/>
          <w:color w:val="000000"/>
        </w:rPr>
        <w:t>Обичаји везани за односе међу људима – гостопримство, побратимство, односи међу суседима, свађе, клетве и др.</w:t>
      </w:r>
    </w:p>
    <w:p w14:paraId="07EDD6E8" w14:textId="77777777" w:rsidR="007E6A1A" w:rsidRPr="007E6A1A" w:rsidRDefault="007E6A1A" w:rsidP="007E6A1A">
      <w:pPr>
        <w:spacing w:after="150"/>
        <w:rPr>
          <w:rFonts w:ascii="Arial" w:hAnsi="Arial" w:cs="Arial"/>
        </w:rPr>
      </w:pPr>
      <w:r w:rsidRPr="007E6A1A">
        <w:rPr>
          <w:rFonts w:ascii="Arial" w:hAnsi="Arial" w:cs="Arial"/>
          <w:color w:val="000000"/>
        </w:rPr>
        <w:t>Обичаји уз поједине послове – избор места и зидање станишта, обичаји уз пољске радове, уз сточарство и обичаји уз поједине занате</w:t>
      </w:r>
    </w:p>
    <w:p w14:paraId="4A5A2E3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00AAD237" w14:textId="77777777" w:rsidR="007E6A1A" w:rsidRPr="007E6A1A" w:rsidRDefault="007E6A1A" w:rsidP="007E6A1A">
      <w:pPr>
        <w:spacing w:after="150"/>
        <w:rPr>
          <w:rFonts w:ascii="Arial" w:hAnsi="Arial" w:cs="Arial"/>
        </w:rPr>
      </w:pPr>
      <w:r w:rsidRPr="007E6A1A">
        <w:rPr>
          <w:rFonts w:ascii="Arial" w:hAnsi="Arial" w:cs="Arial"/>
          <w:color w:val="000000"/>
        </w:rPr>
        <w:t>НАРОДНА РЕЛИГИЈА СРБА</w:t>
      </w:r>
    </w:p>
    <w:p w14:paraId="344F353D" w14:textId="77777777" w:rsidR="007E6A1A" w:rsidRPr="007E6A1A" w:rsidRDefault="007E6A1A" w:rsidP="007E6A1A">
      <w:pPr>
        <w:spacing w:after="150"/>
        <w:rPr>
          <w:rFonts w:ascii="Arial" w:hAnsi="Arial" w:cs="Arial"/>
        </w:rPr>
      </w:pPr>
      <w:r w:rsidRPr="007E6A1A">
        <w:rPr>
          <w:rFonts w:ascii="Arial" w:hAnsi="Arial" w:cs="Arial"/>
          <w:color w:val="000000"/>
        </w:rPr>
        <w:t>Истраживање народне религије – извори, публикације, аутори Основне карактеристике и основни слојеви народне религије – одређење народне религије, најстарији слој, старобалкански елементи, христијанизација, исламизација и трагови народне религије у савременом друштву Религијско мишљење култ вука, медведа, змије, воде, камена, ватре, симболика крста, круга, десне и леве стране демонологија – демони, природе, судбине, болести и др.,</w:t>
      </w:r>
    </w:p>
    <w:p w14:paraId="5DBA33E9" w14:textId="77777777" w:rsidR="007E6A1A" w:rsidRPr="007E6A1A" w:rsidRDefault="007E6A1A" w:rsidP="007E6A1A">
      <w:pPr>
        <w:spacing w:after="150"/>
        <w:rPr>
          <w:rFonts w:ascii="Arial" w:hAnsi="Arial" w:cs="Arial"/>
        </w:rPr>
      </w:pPr>
      <w:r w:rsidRPr="007E6A1A">
        <w:rPr>
          <w:rFonts w:ascii="Arial" w:hAnsi="Arial" w:cs="Arial"/>
          <w:color w:val="000000"/>
        </w:rPr>
        <w:t>Религијско понашање религијски комплекс везан за рађање, куваду, иницијације, свадбу, смрт и погреб, време жалости, убијање стараца и др.</w:t>
      </w:r>
    </w:p>
    <w:p w14:paraId="4B665350" w14:textId="77777777" w:rsidR="007E6A1A" w:rsidRPr="007E6A1A" w:rsidRDefault="007E6A1A" w:rsidP="007E6A1A">
      <w:pPr>
        <w:spacing w:after="150"/>
        <w:rPr>
          <w:rFonts w:ascii="Arial" w:hAnsi="Arial" w:cs="Arial"/>
        </w:rPr>
      </w:pPr>
      <w:r w:rsidRPr="007E6A1A">
        <w:rPr>
          <w:rFonts w:ascii="Arial" w:hAnsi="Arial" w:cs="Arial"/>
          <w:color w:val="000000"/>
        </w:rPr>
        <w:t>религијски комплекс везан за празнике: Божић, Беле покладе, Ускрс, Ђурђевдан, Духови, Видовдан, Ивандан, Породична и сеоска слава</w:t>
      </w:r>
    </w:p>
    <w:p w14:paraId="2F97082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502126DF" w14:textId="77777777" w:rsidR="007E6A1A" w:rsidRPr="007E6A1A" w:rsidRDefault="007E6A1A" w:rsidP="007E6A1A">
      <w:pPr>
        <w:spacing w:after="150"/>
        <w:rPr>
          <w:rFonts w:ascii="Arial" w:hAnsi="Arial" w:cs="Arial"/>
        </w:rPr>
      </w:pPr>
      <w:r w:rsidRPr="007E6A1A">
        <w:rPr>
          <w:rFonts w:ascii="Arial" w:hAnsi="Arial" w:cs="Arial"/>
          <w:color w:val="000000"/>
        </w:rPr>
        <w:t>НАРОДНА НОШЊА</w:t>
      </w:r>
    </w:p>
    <w:p w14:paraId="22DD1D45" w14:textId="77777777" w:rsidR="007E6A1A" w:rsidRPr="007E6A1A" w:rsidRDefault="007E6A1A" w:rsidP="007E6A1A">
      <w:pPr>
        <w:spacing w:after="150"/>
        <w:rPr>
          <w:rFonts w:ascii="Arial" w:hAnsi="Arial" w:cs="Arial"/>
        </w:rPr>
      </w:pPr>
      <w:r w:rsidRPr="007E6A1A">
        <w:rPr>
          <w:rFonts w:ascii="Arial" w:hAnsi="Arial" w:cs="Arial"/>
          <w:color w:val="000000"/>
        </w:rPr>
        <w:t>Класификација и типови народне ношње</w:t>
      </w:r>
    </w:p>
    <w:p w14:paraId="17B894E5" w14:textId="77777777" w:rsidR="007E6A1A" w:rsidRPr="007E6A1A" w:rsidRDefault="007E6A1A" w:rsidP="007E6A1A">
      <w:pPr>
        <w:spacing w:after="150"/>
        <w:rPr>
          <w:rFonts w:ascii="Arial" w:hAnsi="Arial" w:cs="Arial"/>
        </w:rPr>
      </w:pPr>
      <w:r w:rsidRPr="007E6A1A">
        <w:rPr>
          <w:rFonts w:ascii="Arial" w:hAnsi="Arial" w:cs="Arial"/>
          <w:color w:val="000000"/>
        </w:rPr>
        <w:t>НАРОДНА (УСМЕНА) КЊИЖЕВНОСТ</w:t>
      </w:r>
    </w:p>
    <w:p w14:paraId="1F34CAD8" w14:textId="77777777" w:rsidR="007E6A1A" w:rsidRPr="007E6A1A" w:rsidRDefault="007E6A1A" w:rsidP="007E6A1A">
      <w:pPr>
        <w:spacing w:after="150"/>
        <w:rPr>
          <w:rFonts w:ascii="Arial" w:hAnsi="Arial" w:cs="Arial"/>
        </w:rPr>
      </w:pPr>
      <w:r w:rsidRPr="007E6A1A">
        <w:rPr>
          <w:rFonts w:ascii="Arial" w:hAnsi="Arial" w:cs="Arial"/>
          <w:color w:val="000000"/>
        </w:rPr>
        <w:t>Увод у усмену књижевност</w:t>
      </w:r>
    </w:p>
    <w:p w14:paraId="4756760B" w14:textId="77777777" w:rsidR="007E6A1A" w:rsidRPr="007E6A1A" w:rsidRDefault="007E6A1A" w:rsidP="007E6A1A">
      <w:pPr>
        <w:spacing w:after="150"/>
        <w:rPr>
          <w:rFonts w:ascii="Arial" w:hAnsi="Arial" w:cs="Arial"/>
        </w:rPr>
      </w:pPr>
      <w:r w:rsidRPr="007E6A1A">
        <w:rPr>
          <w:rFonts w:ascii="Arial" w:hAnsi="Arial" w:cs="Arial"/>
          <w:color w:val="000000"/>
        </w:rPr>
        <w:t>Народне приповетке – бележење и класификација: басне, бајке, легенде, новеле и др.</w:t>
      </w:r>
    </w:p>
    <w:p w14:paraId="5AFB58F7" w14:textId="77777777" w:rsidR="007E6A1A" w:rsidRPr="007E6A1A" w:rsidRDefault="007E6A1A" w:rsidP="007E6A1A">
      <w:pPr>
        <w:spacing w:after="150"/>
        <w:rPr>
          <w:rFonts w:ascii="Arial" w:hAnsi="Arial" w:cs="Arial"/>
        </w:rPr>
      </w:pPr>
      <w:r w:rsidRPr="007E6A1A">
        <w:rPr>
          <w:rFonts w:ascii="Arial" w:hAnsi="Arial" w:cs="Arial"/>
          <w:color w:val="000000"/>
        </w:rPr>
        <w:t>Народне лирске песме – карактеристике и подела: календарске, обредне, обичајне, песме о раду, религиозно-морално поучне и др. Пословице, загонетке и друге краће умотворине Приповедне песме – карактеристике и подела: бајке у стиховима, религиозно-морално поучне легенде у стиховима и др.</w:t>
      </w:r>
    </w:p>
    <w:p w14:paraId="7790D4D1" w14:textId="77777777" w:rsidR="007E6A1A" w:rsidRPr="007E6A1A" w:rsidRDefault="007E6A1A" w:rsidP="007E6A1A">
      <w:pPr>
        <w:spacing w:after="150"/>
        <w:rPr>
          <w:rFonts w:ascii="Arial" w:hAnsi="Arial" w:cs="Arial"/>
        </w:rPr>
      </w:pPr>
      <w:r w:rsidRPr="007E6A1A">
        <w:rPr>
          <w:rFonts w:ascii="Arial" w:hAnsi="Arial" w:cs="Arial"/>
          <w:color w:val="000000"/>
        </w:rPr>
        <w:t>ЈУГОСЛОВЕНСКИ МУЗИЧКИ ФОЛКЛОР (Народна музика)</w:t>
      </w:r>
    </w:p>
    <w:p w14:paraId="0A415502" w14:textId="77777777" w:rsidR="007E6A1A" w:rsidRPr="007E6A1A" w:rsidRDefault="007E6A1A" w:rsidP="007E6A1A">
      <w:pPr>
        <w:spacing w:after="150"/>
        <w:rPr>
          <w:rFonts w:ascii="Arial" w:hAnsi="Arial" w:cs="Arial"/>
        </w:rPr>
      </w:pPr>
      <w:r w:rsidRPr="007E6A1A">
        <w:rPr>
          <w:rFonts w:ascii="Arial" w:hAnsi="Arial" w:cs="Arial"/>
          <w:color w:val="000000"/>
        </w:rPr>
        <w:t>О тексту и мелодији</w:t>
      </w:r>
    </w:p>
    <w:p w14:paraId="0766E39B" w14:textId="77777777" w:rsidR="007E6A1A" w:rsidRPr="007E6A1A" w:rsidRDefault="007E6A1A" w:rsidP="007E6A1A">
      <w:pPr>
        <w:spacing w:after="150"/>
        <w:rPr>
          <w:rFonts w:ascii="Arial" w:hAnsi="Arial" w:cs="Arial"/>
        </w:rPr>
      </w:pPr>
      <w:r w:rsidRPr="007E6A1A">
        <w:rPr>
          <w:rFonts w:ascii="Arial" w:hAnsi="Arial" w:cs="Arial"/>
          <w:color w:val="000000"/>
        </w:rPr>
        <w:t>Песме уз рад – за сејање жита, за жетву, чобанске песме, успаванке и др.</w:t>
      </w:r>
    </w:p>
    <w:p w14:paraId="1136556D" w14:textId="77777777" w:rsidR="007E6A1A" w:rsidRPr="007E6A1A" w:rsidRDefault="007E6A1A" w:rsidP="007E6A1A">
      <w:pPr>
        <w:spacing w:after="150"/>
        <w:rPr>
          <w:rFonts w:ascii="Arial" w:hAnsi="Arial" w:cs="Arial"/>
        </w:rPr>
      </w:pPr>
      <w:r w:rsidRPr="007E6A1A">
        <w:rPr>
          <w:rFonts w:ascii="Arial" w:hAnsi="Arial" w:cs="Arial"/>
          <w:color w:val="000000"/>
        </w:rPr>
        <w:t>Песме уз празновање и свечаности – коледа, Лазаричке песме, Ђурђевданске песме, Краљице, Додоле, Крстоноше</w:t>
      </w:r>
    </w:p>
    <w:p w14:paraId="6C77FF33" w14:textId="77777777" w:rsidR="007E6A1A" w:rsidRPr="007E6A1A" w:rsidRDefault="007E6A1A" w:rsidP="007E6A1A">
      <w:pPr>
        <w:spacing w:after="150"/>
        <w:rPr>
          <w:rFonts w:ascii="Arial" w:hAnsi="Arial" w:cs="Arial"/>
        </w:rPr>
      </w:pPr>
      <w:r w:rsidRPr="007E6A1A">
        <w:rPr>
          <w:rFonts w:ascii="Arial" w:hAnsi="Arial" w:cs="Arial"/>
          <w:color w:val="000000"/>
        </w:rPr>
        <w:t>Цесме уз породичне свечаности – рођење, свадба, испратница, тужбалице, песме за Крсно име</w:t>
      </w:r>
    </w:p>
    <w:p w14:paraId="5286481A" w14:textId="77777777" w:rsidR="007E6A1A" w:rsidRPr="007E6A1A" w:rsidRDefault="007E6A1A" w:rsidP="007E6A1A">
      <w:pPr>
        <w:spacing w:after="150"/>
        <w:rPr>
          <w:rFonts w:ascii="Arial" w:hAnsi="Arial" w:cs="Arial"/>
        </w:rPr>
      </w:pPr>
      <w:r w:rsidRPr="007E6A1A">
        <w:rPr>
          <w:rFonts w:ascii="Arial" w:hAnsi="Arial" w:cs="Arial"/>
          <w:color w:val="000000"/>
        </w:rPr>
        <w:t>ХОР</w:t>
      </w:r>
    </w:p>
    <w:p w14:paraId="048901F6" w14:textId="77777777" w:rsidR="007E6A1A" w:rsidRPr="007E6A1A" w:rsidRDefault="007E6A1A" w:rsidP="007E6A1A">
      <w:pPr>
        <w:spacing w:after="150"/>
        <w:rPr>
          <w:rFonts w:ascii="Arial" w:hAnsi="Arial" w:cs="Arial"/>
        </w:rPr>
      </w:pPr>
      <w:r w:rsidRPr="007E6A1A">
        <w:rPr>
          <w:rFonts w:ascii="Arial" w:hAnsi="Arial" w:cs="Arial"/>
          <w:color w:val="000000"/>
        </w:rPr>
        <w:t>Програм овог предмета је идентичан са програмом за Вокално-инструментални одсек и налази се у том делу наставног програма.</w:t>
      </w:r>
    </w:p>
    <w:p w14:paraId="171CFF27"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ОДСЕК ЗА РАНУ МУЗИКУ</w:t>
      </w:r>
    </w:p>
    <w:p w14:paraId="4E754B44" w14:textId="77777777" w:rsidR="007E6A1A" w:rsidRPr="007E6A1A" w:rsidRDefault="007E6A1A" w:rsidP="007E6A1A">
      <w:pPr>
        <w:spacing w:after="120"/>
        <w:jc w:val="center"/>
        <w:rPr>
          <w:rFonts w:ascii="Arial" w:hAnsi="Arial" w:cs="Arial"/>
        </w:rPr>
      </w:pPr>
      <w:r w:rsidRPr="007E6A1A">
        <w:rPr>
          <w:rFonts w:ascii="Arial" w:hAnsi="Arial" w:cs="Arial"/>
          <w:b/>
          <w:color w:val="000000"/>
        </w:rPr>
        <w:t>КРУМХОРН, КОРНАМУЗА, ШАЛМАЈ, ПОМЕР,</w:t>
      </w:r>
      <w:r w:rsidRPr="007E6A1A">
        <w:rPr>
          <w:rFonts w:ascii="Arial" w:hAnsi="Arial" w:cs="Arial"/>
        </w:rPr>
        <w:br/>
      </w:r>
      <w:r w:rsidRPr="007E6A1A">
        <w:rPr>
          <w:rFonts w:ascii="Arial" w:hAnsi="Arial" w:cs="Arial"/>
          <w:b/>
          <w:color w:val="000000"/>
        </w:rPr>
        <w:t xml:space="preserve"> ДУЛЦИЈАН, РАНКЕТ, РАУШХАЈФ, ГЕМСХ</w:t>
      </w:r>
      <w:bookmarkStart w:id="44" w:name="anchor-233-anchor"/>
      <w:bookmarkEnd w:id="44"/>
      <w:r w:rsidRPr="007E6A1A">
        <w:rPr>
          <w:rFonts w:ascii="Arial" w:hAnsi="Arial" w:cs="Arial"/>
          <w:b/>
          <w:color w:val="000000"/>
        </w:rPr>
        <w:t>ОРН, КОРНЕТ, СЕГБАТ, РЕ</w:t>
      </w:r>
      <w:bookmarkStart w:id="45" w:name="anchor-234-anchor"/>
      <w:bookmarkEnd w:id="45"/>
      <w:r w:rsidRPr="007E6A1A">
        <w:rPr>
          <w:rFonts w:ascii="Arial" w:hAnsi="Arial" w:cs="Arial"/>
          <w:b/>
          <w:color w:val="000000"/>
        </w:rPr>
        <w:t>БЕКА, ФИДЕЛ, ВИЕЛА, ВИОЛА ДА ГАМБА</w:t>
      </w:r>
    </w:p>
    <w:p w14:paraId="04D55037"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672FFA9" w14:textId="77777777" w:rsidR="007E6A1A" w:rsidRPr="007E6A1A" w:rsidRDefault="007E6A1A" w:rsidP="007E6A1A">
      <w:pPr>
        <w:spacing w:after="150"/>
        <w:rPr>
          <w:rFonts w:ascii="Arial" w:hAnsi="Arial" w:cs="Arial"/>
        </w:rPr>
      </w:pPr>
      <w:r w:rsidRPr="007E6A1A">
        <w:rPr>
          <w:rFonts w:ascii="Arial" w:hAnsi="Arial" w:cs="Arial"/>
          <w:color w:val="000000"/>
        </w:rPr>
        <w:t>Овладавање техником свирања навише сродних инструмената;</w:t>
      </w:r>
    </w:p>
    <w:p w14:paraId="04C6BA49"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поставке тона, без вибрата, са применом карактеристичног диманичког ниајсирања које је стилско обележје музике средњег века, ренесансе и барока;</w:t>
      </w:r>
    </w:p>
    <w:p w14:paraId="56E5255C"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2FD72605"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6BDA615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33D5F491"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савладавњу технике свирања навише сродних инструмената;</w:t>
      </w:r>
    </w:p>
    <w:p w14:paraId="3214391E"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без вибрата, са применом карактеристичног диманичког ниајсирања које је стилско обележје музике средњег века, ренесансе и барока;</w:t>
      </w:r>
    </w:p>
    <w:p w14:paraId="4CDFF097"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461DAFA4"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7BE7F7CC"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Наставног плана и програма за дувачке инструменте: крумхорн, корнамуза, шалмај, помер, дулцијан, ранкет, раушфајф, гемсхорн, корнет и сегбат, уз блок флауту и траверзо флауту, и гудачке инструменте: ребека, виела, фидел и виола да гамба, у сва четири разреда средње музичке школе обухваћено је свирање на свим величинама сваког од наведених инструмената – сопран, алт, тенор и бас – и обрада једногласних и вишегласних композиција из епохе средњег века, ренесансе и барока у најразноврснијим комбинацијама дувачких, гудачких и жичаних инструмената – лаута, вихуела, орфарион, теорба, спинет, чембало, харфа.</w:t>
      </w:r>
    </w:p>
    <w:p w14:paraId="0D1A496B" w14:textId="77777777" w:rsidR="007E6A1A" w:rsidRPr="007E6A1A" w:rsidRDefault="007E6A1A" w:rsidP="007E6A1A">
      <w:pPr>
        <w:spacing w:after="150"/>
        <w:rPr>
          <w:rFonts w:ascii="Arial" w:hAnsi="Arial" w:cs="Arial"/>
        </w:rPr>
      </w:pPr>
      <w:r w:rsidRPr="007E6A1A">
        <w:rPr>
          <w:rFonts w:ascii="Arial" w:hAnsi="Arial" w:cs="Arial"/>
          <w:color w:val="000000"/>
        </w:rPr>
        <w:t>У оквиру два часа недељно обрађивати поједине деонице вишегласних композиција, свакако обрадити и оне једногласне, на одговарајућим инструментима, док на два часа недељно који су одређени за рад малих састава – дуа, трија, квартети, квинтети са и без певача – увежбавати дела у целини.</w:t>
      </w:r>
    </w:p>
    <w:p w14:paraId="447F4E8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62F4AE3E" w14:textId="77777777" w:rsidR="007E6A1A" w:rsidRPr="007E6A1A" w:rsidRDefault="007E6A1A" w:rsidP="007E6A1A">
      <w:pPr>
        <w:spacing w:after="150"/>
        <w:rPr>
          <w:rFonts w:ascii="Arial" w:hAnsi="Arial" w:cs="Arial"/>
        </w:rPr>
      </w:pPr>
      <w:r w:rsidRPr="007E6A1A">
        <w:rPr>
          <w:rFonts w:ascii="Arial" w:hAnsi="Arial" w:cs="Arial"/>
          <w:color w:val="000000"/>
        </w:rPr>
        <w:t>РЕБЕКА, ВИЕЛА, ШАЛМАЈ, ГЕМСХОРН</w:t>
      </w:r>
    </w:p>
    <w:p w14:paraId="5FCD5D82" w14:textId="77777777" w:rsidR="007E6A1A" w:rsidRPr="007E6A1A" w:rsidRDefault="007E6A1A" w:rsidP="007E6A1A">
      <w:pPr>
        <w:spacing w:after="150"/>
        <w:rPr>
          <w:rFonts w:ascii="Arial" w:hAnsi="Arial" w:cs="Arial"/>
        </w:rPr>
      </w:pPr>
      <w:r w:rsidRPr="007E6A1A">
        <w:rPr>
          <w:rFonts w:ascii="Arial" w:hAnsi="Arial" w:cs="Arial"/>
          <w:color w:val="000000"/>
        </w:rPr>
        <w:t>Анонимус, Енглеска XIII век: Оксфордска Естампида Анонимус, Енглеска XIII век: Три двогласне Дуктије – Кауде Анонимус, Француска XIII век: Рапсе Кеа1 И друге збирке и комади сличне тежине и садржаја</w:t>
      </w:r>
    </w:p>
    <w:p w14:paraId="64892E06" w14:textId="77777777" w:rsidR="007E6A1A" w:rsidRPr="007E6A1A" w:rsidRDefault="007E6A1A" w:rsidP="007E6A1A">
      <w:pPr>
        <w:spacing w:after="150"/>
        <w:rPr>
          <w:rFonts w:ascii="Arial" w:hAnsi="Arial" w:cs="Arial"/>
        </w:rPr>
      </w:pPr>
      <w:r w:rsidRPr="007E6A1A">
        <w:rPr>
          <w:rFonts w:ascii="Arial" w:hAnsi="Arial" w:cs="Arial"/>
          <w:color w:val="000000"/>
        </w:rPr>
        <w:t>КРУМХОРН, КОРНАМУЗА, ШАЛМАЈ, ПОМЕР,</w:t>
      </w:r>
      <w:r w:rsidRPr="007E6A1A">
        <w:rPr>
          <w:rFonts w:ascii="Arial" w:hAnsi="Arial" w:cs="Arial"/>
        </w:rPr>
        <w:br/>
      </w:r>
      <w:r w:rsidRPr="007E6A1A">
        <w:rPr>
          <w:rFonts w:ascii="Arial" w:hAnsi="Arial" w:cs="Arial"/>
          <w:color w:val="000000"/>
        </w:rPr>
        <w:t>ДУЛЦИЈАН, РАНКЕТ, РАУШФАЈФ, БЛОК ФЛАУТА,</w:t>
      </w:r>
      <w:r w:rsidRPr="007E6A1A">
        <w:rPr>
          <w:rFonts w:ascii="Arial" w:hAnsi="Arial" w:cs="Arial"/>
        </w:rPr>
        <w:br/>
      </w:r>
      <w:r w:rsidRPr="007E6A1A">
        <w:rPr>
          <w:rFonts w:ascii="Arial" w:hAnsi="Arial" w:cs="Arial"/>
          <w:color w:val="000000"/>
        </w:rPr>
        <w:t>ТРАВЕРЗО ФЛАУТА, КОРНЕТ, СЕГБАТ, РЕБЕКА, ВИЕЛА,</w:t>
      </w:r>
      <w:r w:rsidRPr="007E6A1A">
        <w:rPr>
          <w:rFonts w:ascii="Arial" w:hAnsi="Arial" w:cs="Arial"/>
        </w:rPr>
        <w:br/>
      </w:r>
      <w:r w:rsidRPr="007E6A1A">
        <w:rPr>
          <w:rFonts w:ascii="Arial" w:hAnsi="Arial" w:cs="Arial"/>
          <w:color w:val="000000"/>
        </w:rPr>
        <w:t>ФИДЕЛ, ВИОЛА ДА ГАМБА</w:t>
      </w:r>
    </w:p>
    <w:p w14:paraId="7DB7884C" w14:textId="77777777" w:rsidR="007E6A1A" w:rsidRPr="007E6A1A" w:rsidRDefault="007E6A1A" w:rsidP="007E6A1A">
      <w:pPr>
        <w:spacing w:after="150"/>
        <w:rPr>
          <w:rFonts w:ascii="Arial" w:hAnsi="Arial" w:cs="Arial"/>
        </w:rPr>
      </w:pPr>
      <w:r w:rsidRPr="007E6A1A">
        <w:rPr>
          <w:rFonts w:ascii="Arial" w:hAnsi="Arial" w:cs="Arial"/>
          <w:color w:val="000000"/>
        </w:rPr>
        <w:t>Ф. Ј. Гизберт: Збирка Liber Fridolini Sichery(око 1500 годи– не) – комади за три, четири и пет мелодијских инструмената I и II свеска (B. Schott’s Sohne Mainz)</w:t>
      </w:r>
    </w:p>
    <w:p w14:paraId="04F4CFF0" w14:textId="77777777" w:rsidR="007E6A1A" w:rsidRPr="007E6A1A" w:rsidRDefault="007E6A1A" w:rsidP="007E6A1A">
      <w:pPr>
        <w:spacing w:after="150"/>
        <w:rPr>
          <w:rFonts w:ascii="Arial" w:hAnsi="Arial" w:cs="Arial"/>
        </w:rPr>
      </w:pPr>
      <w:r w:rsidRPr="007E6A1A">
        <w:rPr>
          <w:rFonts w:ascii="Arial" w:hAnsi="Arial" w:cs="Arial"/>
          <w:color w:val="000000"/>
        </w:rPr>
        <w:t>Е. Валентин: Збирка Sonus literatus– комади за два, три и четири мелодијска инструмента од XIII до XVI века Ј. К. Деманцијус (XVI – XVII век): „Игре из Нирнберга” (1601) – за четири и пет мелодијска инструмента</w:t>
      </w:r>
    </w:p>
    <w:p w14:paraId="3ED9D546" w14:textId="77777777" w:rsidR="007E6A1A" w:rsidRPr="007E6A1A" w:rsidRDefault="007E6A1A" w:rsidP="007E6A1A">
      <w:pPr>
        <w:spacing w:after="150"/>
        <w:rPr>
          <w:rFonts w:ascii="Arial" w:hAnsi="Arial" w:cs="Arial"/>
        </w:rPr>
      </w:pPr>
      <w:r w:rsidRPr="007E6A1A">
        <w:rPr>
          <w:rFonts w:ascii="Arial" w:hAnsi="Arial" w:cs="Arial"/>
          <w:color w:val="000000"/>
        </w:rPr>
        <w:t>Л. Зенфл (XVI век): Четири песме – за глас и три мелодијска инструмента (аутор Збирке Н. H. Menkemajer, H. Moeck Veglag, Celle) К. Жервез, (XVI век): Десет игара (1550) – за четири мелодијска инструмента</w:t>
      </w:r>
    </w:p>
    <w:p w14:paraId="45D7A2EA" w14:textId="77777777" w:rsidR="007E6A1A" w:rsidRPr="007E6A1A" w:rsidRDefault="007E6A1A" w:rsidP="007E6A1A">
      <w:pPr>
        <w:spacing w:after="150"/>
        <w:rPr>
          <w:rFonts w:ascii="Arial" w:hAnsi="Arial" w:cs="Arial"/>
        </w:rPr>
      </w:pPr>
      <w:r w:rsidRPr="007E6A1A">
        <w:rPr>
          <w:rFonts w:ascii="Arial" w:hAnsi="Arial" w:cs="Arial"/>
          <w:color w:val="000000"/>
        </w:rPr>
        <w:t>В. Хаусман, (1600): Дванаест игара – за четири и пет мелодијска инструмента ((H. Moeck Verlag, Celle)</w:t>
      </w:r>
    </w:p>
    <w:p w14:paraId="7C91C598" w14:textId="77777777" w:rsidR="007E6A1A" w:rsidRPr="007E6A1A" w:rsidRDefault="007E6A1A" w:rsidP="007E6A1A">
      <w:pPr>
        <w:spacing w:after="150"/>
        <w:rPr>
          <w:rFonts w:ascii="Arial" w:hAnsi="Arial" w:cs="Arial"/>
        </w:rPr>
      </w:pPr>
      <w:r w:rsidRPr="007E6A1A">
        <w:rPr>
          <w:rFonts w:ascii="Arial" w:hAnsi="Arial" w:cs="Arial"/>
          <w:color w:val="000000"/>
        </w:rPr>
        <w:t>П. Атењан, (XVI век): Игре из Париза, 1529. 1530. – за четири мелодијска инструмента (Edicija Schott 3758))</w:t>
      </w:r>
    </w:p>
    <w:p w14:paraId="7F564935"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2C437329"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2A5BDF1" w14:textId="77777777" w:rsidR="007E6A1A" w:rsidRPr="007E6A1A" w:rsidRDefault="007E6A1A" w:rsidP="007E6A1A">
      <w:pPr>
        <w:spacing w:after="150"/>
        <w:rPr>
          <w:rFonts w:ascii="Arial" w:hAnsi="Arial" w:cs="Arial"/>
        </w:rPr>
      </w:pPr>
      <w:r w:rsidRPr="007E6A1A">
        <w:rPr>
          <w:rFonts w:ascii="Arial" w:hAnsi="Arial" w:cs="Arial"/>
          <w:color w:val="000000"/>
        </w:rPr>
        <w:t>а) 20 комада у различитим комбинацијама инструментарија средњег века и ренесансе</w:t>
      </w:r>
    </w:p>
    <w:p w14:paraId="1B749C6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3A194DA" w14:textId="77777777" w:rsidR="007E6A1A" w:rsidRPr="007E6A1A" w:rsidRDefault="007E6A1A" w:rsidP="007E6A1A">
      <w:pPr>
        <w:spacing w:after="150"/>
        <w:rPr>
          <w:rFonts w:ascii="Arial" w:hAnsi="Arial" w:cs="Arial"/>
        </w:rPr>
      </w:pPr>
      <w:r w:rsidRPr="007E6A1A">
        <w:rPr>
          <w:rFonts w:ascii="Arial" w:hAnsi="Arial" w:cs="Arial"/>
          <w:color w:val="000000"/>
        </w:rPr>
        <w:t>1. Пет композиција у различитим комбинацијама инструментарија сдерњег века и ренесансе</w:t>
      </w:r>
    </w:p>
    <w:p w14:paraId="48D8632F"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„Еа Роп1е§ага”</w:t>
      </w:r>
    </w:p>
    <w:p w14:paraId="3061E2CF"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3646E5C8" w14:textId="77777777" w:rsidR="007E6A1A" w:rsidRPr="007E6A1A" w:rsidRDefault="007E6A1A" w:rsidP="007E6A1A">
      <w:pPr>
        <w:spacing w:after="150"/>
        <w:rPr>
          <w:rFonts w:ascii="Arial" w:hAnsi="Arial" w:cs="Arial"/>
        </w:rPr>
      </w:pPr>
      <w:r w:rsidRPr="007E6A1A">
        <w:rPr>
          <w:rFonts w:ascii="Arial" w:hAnsi="Arial" w:cs="Arial"/>
          <w:color w:val="000000"/>
        </w:rPr>
        <w:t>РЕБЕКА, ВИЕЛА, ШАЛМАЈ, ГЕМСХОРН</w:t>
      </w:r>
    </w:p>
    <w:p w14:paraId="58EA078A" w14:textId="77777777" w:rsidR="007E6A1A" w:rsidRPr="007E6A1A" w:rsidRDefault="007E6A1A" w:rsidP="007E6A1A">
      <w:pPr>
        <w:spacing w:after="150"/>
        <w:rPr>
          <w:rFonts w:ascii="Arial" w:hAnsi="Arial" w:cs="Arial"/>
        </w:rPr>
      </w:pPr>
      <w:r w:rsidRPr="007E6A1A">
        <w:rPr>
          <w:rFonts w:ascii="Arial" w:hAnsi="Arial" w:cs="Arial"/>
          <w:color w:val="000000"/>
        </w:rPr>
        <w:t>Анонимус, Француска, XIII век: Седам једногласних дворских Естампида</w:t>
      </w:r>
    </w:p>
    <w:p w14:paraId="253029D4" w14:textId="77777777" w:rsidR="007E6A1A" w:rsidRPr="007E6A1A" w:rsidRDefault="007E6A1A" w:rsidP="007E6A1A">
      <w:pPr>
        <w:spacing w:after="150"/>
        <w:rPr>
          <w:rFonts w:ascii="Arial" w:hAnsi="Arial" w:cs="Arial"/>
        </w:rPr>
      </w:pPr>
      <w:r w:rsidRPr="007E6A1A">
        <w:rPr>
          <w:rFonts w:ascii="Arial" w:hAnsi="Arial" w:cs="Arial"/>
          <w:color w:val="000000"/>
        </w:rPr>
        <w:t>И друга дела сличне тежине и садржаја</w:t>
      </w:r>
    </w:p>
    <w:p w14:paraId="43C164AF" w14:textId="77777777" w:rsidR="007E6A1A" w:rsidRPr="007E6A1A" w:rsidRDefault="007E6A1A" w:rsidP="007E6A1A">
      <w:pPr>
        <w:spacing w:after="150"/>
        <w:rPr>
          <w:rFonts w:ascii="Arial" w:hAnsi="Arial" w:cs="Arial"/>
        </w:rPr>
      </w:pPr>
      <w:r w:rsidRPr="007E6A1A">
        <w:rPr>
          <w:rFonts w:ascii="Arial" w:hAnsi="Arial" w:cs="Arial"/>
          <w:color w:val="000000"/>
        </w:rPr>
        <w:t>КРУМХОРН, КОРНАМУЗА, ШАЛМАЈ, ПОМЕР,</w:t>
      </w:r>
      <w:r w:rsidRPr="007E6A1A">
        <w:rPr>
          <w:rFonts w:ascii="Arial" w:hAnsi="Arial" w:cs="Arial"/>
        </w:rPr>
        <w:br/>
      </w:r>
      <w:r w:rsidRPr="007E6A1A">
        <w:rPr>
          <w:rFonts w:ascii="Arial" w:hAnsi="Arial" w:cs="Arial"/>
          <w:color w:val="000000"/>
        </w:rPr>
        <w:t>ДУЛЦИЈАН, РАНКЕТ, РАУШФАЈФ, БЛОК ФЛАУТА,</w:t>
      </w:r>
      <w:r w:rsidRPr="007E6A1A">
        <w:rPr>
          <w:rFonts w:ascii="Arial" w:hAnsi="Arial" w:cs="Arial"/>
        </w:rPr>
        <w:br/>
      </w:r>
      <w:r w:rsidRPr="007E6A1A">
        <w:rPr>
          <w:rFonts w:ascii="Arial" w:hAnsi="Arial" w:cs="Arial"/>
          <w:color w:val="000000"/>
        </w:rPr>
        <w:t>ТРАВЕРЗО ФЛАУТА, КОРМЕТ, СЕГБАТ, РЕБЕКА, ВИЕЛА,</w:t>
      </w:r>
      <w:r w:rsidRPr="007E6A1A">
        <w:rPr>
          <w:rFonts w:ascii="Arial" w:hAnsi="Arial" w:cs="Arial"/>
        </w:rPr>
        <w:br/>
      </w:r>
      <w:r w:rsidRPr="007E6A1A">
        <w:rPr>
          <w:rFonts w:ascii="Arial" w:hAnsi="Arial" w:cs="Arial"/>
          <w:color w:val="000000"/>
        </w:rPr>
        <w:t>ФИДЕЛ, ВИОЛА ДА ГАМБА</w:t>
      </w:r>
    </w:p>
    <w:p w14:paraId="6D407007" w14:textId="77777777" w:rsidR="007E6A1A" w:rsidRPr="007E6A1A" w:rsidRDefault="007E6A1A" w:rsidP="007E6A1A">
      <w:pPr>
        <w:spacing w:after="150"/>
        <w:rPr>
          <w:rFonts w:ascii="Arial" w:hAnsi="Arial" w:cs="Arial"/>
        </w:rPr>
      </w:pPr>
      <w:r w:rsidRPr="007E6A1A">
        <w:rPr>
          <w:rFonts w:ascii="Arial" w:hAnsi="Arial" w:cs="Arial"/>
          <w:color w:val="000000"/>
        </w:rPr>
        <w:t>А. де Кабезон (1557): Четири фантазије – за четири мелодијска инструмента (Едиција Моеск 3612)</w:t>
      </w:r>
    </w:p>
    <w:p w14:paraId="5C16B04E" w14:textId="77777777" w:rsidR="007E6A1A" w:rsidRPr="007E6A1A" w:rsidRDefault="007E6A1A" w:rsidP="007E6A1A">
      <w:pPr>
        <w:spacing w:after="150"/>
        <w:rPr>
          <w:rFonts w:ascii="Arial" w:hAnsi="Arial" w:cs="Arial"/>
        </w:rPr>
      </w:pPr>
      <w:r w:rsidRPr="007E6A1A">
        <w:rPr>
          <w:rFonts w:ascii="Arial" w:hAnsi="Arial" w:cs="Arial"/>
          <w:color w:val="000000"/>
        </w:rPr>
        <w:t>Л. В. де Хенестроза (1557): Канцоне – за четири мелодијска инструмента (Едиција Моеск 347/348)</w:t>
      </w:r>
    </w:p>
    <w:p w14:paraId="6D769299" w14:textId="77777777" w:rsidR="007E6A1A" w:rsidRPr="007E6A1A" w:rsidRDefault="007E6A1A" w:rsidP="007E6A1A">
      <w:pPr>
        <w:spacing w:after="150"/>
        <w:rPr>
          <w:rFonts w:ascii="Arial" w:hAnsi="Arial" w:cs="Arial"/>
        </w:rPr>
      </w:pPr>
      <w:r w:rsidRPr="007E6A1A">
        <w:rPr>
          <w:rFonts w:ascii="Arial" w:hAnsi="Arial" w:cs="Arial"/>
          <w:color w:val="000000"/>
        </w:rPr>
        <w:t>Ђ. Фрескобалди (1615): Ричеркари и Канцоне – за четири мелодијска инструмента (Едиција Моеск 3614)</w:t>
      </w:r>
    </w:p>
    <w:p w14:paraId="78E2F7DB" w14:textId="77777777" w:rsidR="007E6A1A" w:rsidRPr="007E6A1A" w:rsidRDefault="007E6A1A" w:rsidP="007E6A1A">
      <w:pPr>
        <w:spacing w:after="150"/>
        <w:rPr>
          <w:rFonts w:ascii="Arial" w:hAnsi="Arial" w:cs="Arial"/>
        </w:rPr>
      </w:pPr>
      <w:r w:rsidRPr="007E6A1A">
        <w:rPr>
          <w:rFonts w:ascii="Arial" w:hAnsi="Arial" w:cs="Arial"/>
          <w:color w:val="000000"/>
        </w:rPr>
        <w:t>П. Фалез (1583): Игре из века свеска – за четири мелодијска инструмента (Едиција Моеск 3601)</w:t>
      </w:r>
    </w:p>
    <w:p w14:paraId="364B8B90" w14:textId="77777777" w:rsidR="007E6A1A" w:rsidRPr="007E6A1A" w:rsidRDefault="007E6A1A" w:rsidP="007E6A1A">
      <w:pPr>
        <w:spacing w:after="150"/>
        <w:rPr>
          <w:rFonts w:ascii="Arial" w:hAnsi="Arial" w:cs="Arial"/>
        </w:rPr>
      </w:pPr>
      <w:r w:rsidRPr="007E6A1A">
        <w:rPr>
          <w:rFonts w:ascii="Arial" w:hAnsi="Arial" w:cs="Arial"/>
          <w:color w:val="000000"/>
        </w:rPr>
        <w:t>П. Атањан (1550): Паване, Гаљарде и Бранле – за четири мелодијска инструмента (Едиција Моеск 3604)</w:t>
      </w:r>
    </w:p>
    <w:p w14:paraId="0B35E8A9" w14:textId="77777777" w:rsidR="007E6A1A" w:rsidRPr="007E6A1A" w:rsidRDefault="007E6A1A" w:rsidP="007E6A1A">
      <w:pPr>
        <w:spacing w:after="150"/>
        <w:rPr>
          <w:rFonts w:ascii="Arial" w:hAnsi="Arial" w:cs="Arial"/>
        </w:rPr>
      </w:pPr>
      <w:r w:rsidRPr="007E6A1A">
        <w:rPr>
          <w:rFonts w:ascii="Arial" w:hAnsi="Arial" w:cs="Arial"/>
          <w:color w:val="000000"/>
        </w:rPr>
        <w:t>П. Атањан (1547): „Ва8-^апсе, ТигЛоп1, Вгап1е” – за четири мелодијска инструмента (Едиција Моеск 3603)</w:t>
      </w:r>
    </w:p>
    <w:p w14:paraId="2E2B4A9A" w14:textId="77777777" w:rsidR="007E6A1A" w:rsidRPr="007E6A1A" w:rsidRDefault="007E6A1A" w:rsidP="007E6A1A">
      <w:pPr>
        <w:spacing w:after="150"/>
        <w:rPr>
          <w:rFonts w:ascii="Arial" w:hAnsi="Arial" w:cs="Arial"/>
        </w:rPr>
      </w:pPr>
      <w:r w:rsidRPr="007E6A1A">
        <w:rPr>
          <w:rFonts w:ascii="Arial" w:hAnsi="Arial" w:cs="Arial"/>
          <w:color w:val="000000"/>
        </w:rPr>
        <w:t>Ф. Бендузи (1553): „Орега поуа Је ћаШ” – за четири мелодијска инструмента (Едиција Моеск 3602)</w:t>
      </w:r>
    </w:p>
    <w:p w14:paraId="4DD9BA0E"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34C3893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C732266" w14:textId="77777777" w:rsidR="007E6A1A" w:rsidRPr="007E6A1A" w:rsidRDefault="007E6A1A" w:rsidP="007E6A1A">
      <w:pPr>
        <w:spacing w:after="150"/>
        <w:rPr>
          <w:rFonts w:ascii="Arial" w:hAnsi="Arial" w:cs="Arial"/>
        </w:rPr>
      </w:pPr>
      <w:r w:rsidRPr="007E6A1A">
        <w:rPr>
          <w:rFonts w:ascii="Arial" w:hAnsi="Arial" w:cs="Arial"/>
          <w:color w:val="000000"/>
        </w:rPr>
        <w:t>а) 20 комада у различитим комбинацијама инструментарија средњег века и ренесансе.</w:t>
      </w:r>
    </w:p>
    <w:p w14:paraId="77FB77B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52CD7CA" w14:textId="77777777" w:rsidR="007E6A1A" w:rsidRPr="007E6A1A" w:rsidRDefault="007E6A1A" w:rsidP="007E6A1A">
      <w:pPr>
        <w:spacing w:after="150"/>
        <w:rPr>
          <w:rFonts w:ascii="Arial" w:hAnsi="Arial" w:cs="Arial"/>
        </w:rPr>
      </w:pPr>
      <w:r w:rsidRPr="007E6A1A">
        <w:rPr>
          <w:rFonts w:ascii="Arial" w:hAnsi="Arial" w:cs="Arial"/>
          <w:color w:val="000000"/>
        </w:rPr>
        <w:t>1. Пет композиција у различитим комбинацијама инструментарија сдерњег века и ренесансе</w:t>
      </w:r>
    </w:p>
    <w:p w14:paraId="245F234C"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70D9D5F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6FF1C615" w14:textId="77777777" w:rsidR="007E6A1A" w:rsidRPr="007E6A1A" w:rsidRDefault="007E6A1A" w:rsidP="007E6A1A">
      <w:pPr>
        <w:spacing w:after="150"/>
        <w:rPr>
          <w:rFonts w:ascii="Arial" w:hAnsi="Arial" w:cs="Arial"/>
        </w:rPr>
      </w:pPr>
      <w:r w:rsidRPr="007E6A1A">
        <w:rPr>
          <w:rFonts w:ascii="Arial" w:hAnsi="Arial" w:cs="Arial"/>
          <w:color w:val="000000"/>
        </w:rPr>
        <w:t>РЕБЕКА, ВИЕЛА, ШАЛМАЈ, ГЕМСБОРН</w:t>
      </w:r>
    </w:p>
    <w:p w14:paraId="294908BE" w14:textId="77777777" w:rsidR="007E6A1A" w:rsidRPr="007E6A1A" w:rsidRDefault="007E6A1A" w:rsidP="007E6A1A">
      <w:pPr>
        <w:spacing w:after="150"/>
        <w:rPr>
          <w:rFonts w:ascii="Arial" w:hAnsi="Arial" w:cs="Arial"/>
        </w:rPr>
      </w:pPr>
      <w:r w:rsidRPr="007E6A1A">
        <w:rPr>
          <w:rFonts w:ascii="Arial" w:hAnsi="Arial" w:cs="Arial"/>
          <w:color w:val="000000"/>
        </w:rPr>
        <w:t>Анонимус, Италија, XIV век: Игре из Арс нове: Lamento diTristano; La Manfredina; Trotto; Saltarello I, II, III, IVИ друге збирке и комади сличне тежине и садржаја</w:t>
      </w:r>
    </w:p>
    <w:p w14:paraId="71E13743" w14:textId="77777777" w:rsidR="007E6A1A" w:rsidRPr="007E6A1A" w:rsidRDefault="007E6A1A" w:rsidP="007E6A1A">
      <w:pPr>
        <w:spacing w:after="150"/>
        <w:rPr>
          <w:rFonts w:ascii="Arial" w:hAnsi="Arial" w:cs="Arial"/>
        </w:rPr>
      </w:pPr>
      <w:r w:rsidRPr="007E6A1A">
        <w:rPr>
          <w:rFonts w:ascii="Arial" w:hAnsi="Arial" w:cs="Arial"/>
          <w:color w:val="000000"/>
        </w:rPr>
        <w:t>КРУМХОРН, КОРНАМУЗА, ШАЛМАЈ, ПОМЕР,</w:t>
      </w:r>
      <w:r w:rsidRPr="007E6A1A">
        <w:rPr>
          <w:rFonts w:ascii="Arial" w:hAnsi="Arial" w:cs="Arial"/>
        </w:rPr>
        <w:br/>
      </w:r>
      <w:r w:rsidRPr="007E6A1A">
        <w:rPr>
          <w:rFonts w:ascii="Arial" w:hAnsi="Arial" w:cs="Arial"/>
          <w:color w:val="000000"/>
        </w:rPr>
        <w:t>ДУЛЦИЈАН, РАНКЕТ, РАУШФАЈФ, БЛОК ФЛАИТА,</w:t>
      </w:r>
      <w:r w:rsidRPr="007E6A1A">
        <w:rPr>
          <w:rFonts w:ascii="Arial" w:hAnsi="Arial" w:cs="Arial"/>
        </w:rPr>
        <w:br/>
      </w:r>
      <w:r w:rsidRPr="007E6A1A">
        <w:rPr>
          <w:rFonts w:ascii="Arial" w:hAnsi="Arial" w:cs="Arial"/>
          <w:color w:val="000000"/>
        </w:rPr>
        <w:t>ТРАВЕРЗО ФЛАУТА, КОРНЕТ, СЕГБАТ, РЕБЕКА, ВИЕЛА,</w:t>
      </w:r>
      <w:r w:rsidRPr="007E6A1A">
        <w:rPr>
          <w:rFonts w:ascii="Arial" w:hAnsi="Arial" w:cs="Arial"/>
        </w:rPr>
        <w:br/>
      </w:r>
      <w:r w:rsidRPr="007E6A1A">
        <w:rPr>
          <w:rFonts w:ascii="Arial" w:hAnsi="Arial" w:cs="Arial"/>
          <w:color w:val="000000"/>
        </w:rPr>
        <w:t>ФИДЕЛ, ВИОЛА ДА ГАМБА</w:t>
      </w:r>
    </w:p>
    <w:p w14:paraId="6812082A" w14:textId="77777777" w:rsidR="007E6A1A" w:rsidRPr="007E6A1A" w:rsidRDefault="007E6A1A" w:rsidP="007E6A1A">
      <w:pPr>
        <w:spacing w:after="150"/>
        <w:rPr>
          <w:rFonts w:ascii="Arial" w:hAnsi="Arial" w:cs="Arial"/>
        </w:rPr>
      </w:pPr>
      <w:r w:rsidRPr="007E6A1A">
        <w:rPr>
          <w:rFonts w:ascii="Arial" w:hAnsi="Arial" w:cs="Arial"/>
          <w:color w:val="000000"/>
        </w:rPr>
        <w:t>Ф. д Ана, XVI век: „ Frotole, Stramboti i Lamentacije” I и II свеска – за четири мелодијска инструмента М. Преторијус (1612): Француске игре из „Terpsichore” I и II свеска – за четири мелодијска инструмента (Едиција Моеск 3607, 3608)</w:t>
      </w:r>
    </w:p>
    <w:p w14:paraId="16D012CB" w14:textId="77777777" w:rsidR="007E6A1A" w:rsidRPr="007E6A1A" w:rsidRDefault="007E6A1A" w:rsidP="007E6A1A">
      <w:pPr>
        <w:spacing w:after="150"/>
        <w:rPr>
          <w:rFonts w:ascii="Arial" w:hAnsi="Arial" w:cs="Arial"/>
        </w:rPr>
      </w:pPr>
      <w:r w:rsidRPr="007E6A1A">
        <w:rPr>
          <w:rFonts w:ascii="Arial" w:hAnsi="Arial" w:cs="Arial"/>
          <w:color w:val="000000"/>
        </w:rPr>
        <w:t>М. Преторијус (1612): Шест сеоских Бранли из „Terpsichore” – за пет мелодијских инструмената (аутор Збирке M. Sanvazen Heugel) Л. Цидра: Збирка „Дела фламанских аутора XV и XVI века” – за четири мелодијска инструмента (Едиција Musica Будимпешта 8368)</w:t>
      </w:r>
    </w:p>
    <w:p w14:paraId="476DBFED" w14:textId="77777777" w:rsidR="007E6A1A" w:rsidRPr="007E6A1A" w:rsidRDefault="007E6A1A" w:rsidP="007E6A1A">
      <w:pPr>
        <w:spacing w:after="150"/>
        <w:rPr>
          <w:rFonts w:ascii="Arial" w:hAnsi="Arial" w:cs="Arial"/>
        </w:rPr>
      </w:pPr>
      <w:r w:rsidRPr="007E6A1A">
        <w:rPr>
          <w:rFonts w:ascii="Arial" w:hAnsi="Arial" w:cs="Arial"/>
          <w:color w:val="000000"/>
        </w:rPr>
        <w:t>Ј. К. нон Папа (XVI век): Старе фламанске народне мелодије – за три мелодијска инструмента (Едиција Schott 5468)</w:t>
      </w:r>
    </w:p>
    <w:p w14:paraId="5868BA31" w14:textId="77777777" w:rsidR="007E6A1A" w:rsidRPr="007E6A1A" w:rsidRDefault="007E6A1A" w:rsidP="007E6A1A">
      <w:pPr>
        <w:spacing w:after="150"/>
        <w:rPr>
          <w:rFonts w:ascii="Arial" w:hAnsi="Arial" w:cs="Arial"/>
        </w:rPr>
      </w:pPr>
      <w:r w:rsidRPr="007E6A1A">
        <w:rPr>
          <w:rFonts w:ascii="Arial" w:hAnsi="Arial" w:cs="Arial"/>
          <w:color w:val="000000"/>
        </w:rPr>
        <w:t>С. Роси, (XVI век): Симфоније и Гаљарде – за четири мелодијска инструмента (Едиција Schott 4096)</w:t>
      </w:r>
    </w:p>
    <w:p w14:paraId="44BBD480" w14:textId="77777777" w:rsidR="007E6A1A" w:rsidRPr="007E6A1A" w:rsidRDefault="007E6A1A" w:rsidP="007E6A1A">
      <w:pPr>
        <w:spacing w:after="150"/>
        <w:rPr>
          <w:rFonts w:ascii="Arial" w:hAnsi="Arial" w:cs="Arial"/>
        </w:rPr>
      </w:pPr>
      <w:r w:rsidRPr="007E6A1A">
        <w:rPr>
          <w:rFonts w:ascii="Arial" w:hAnsi="Arial" w:cs="Arial"/>
          <w:color w:val="000000"/>
        </w:rPr>
        <w:t>Ј. X. Шајн (1586-1630): Свита – за пет мелодијских инструмената Т. Симпсон (1612): „Tafel-Konsort” – 12 комада за четири мелодијска инструмента (Heinrichshofen’s Verlag)</w:t>
      </w:r>
    </w:p>
    <w:p w14:paraId="74D3FF26"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03F04E0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34EEAB94" w14:textId="77777777" w:rsidR="007E6A1A" w:rsidRPr="007E6A1A" w:rsidRDefault="007E6A1A" w:rsidP="007E6A1A">
      <w:pPr>
        <w:spacing w:after="150"/>
        <w:rPr>
          <w:rFonts w:ascii="Arial" w:hAnsi="Arial" w:cs="Arial"/>
        </w:rPr>
      </w:pPr>
      <w:r w:rsidRPr="007E6A1A">
        <w:rPr>
          <w:rFonts w:ascii="Arial" w:hAnsi="Arial" w:cs="Arial"/>
          <w:color w:val="000000"/>
        </w:rPr>
        <w:t>а) 20 комада у различитим комбинацијама инструментарија средњег века и ренесансе.</w:t>
      </w:r>
    </w:p>
    <w:p w14:paraId="43390D5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EC2258F" w14:textId="77777777" w:rsidR="007E6A1A" w:rsidRPr="007E6A1A" w:rsidRDefault="007E6A1A" w:rsidP="007E6A1A">
      <w:pPr>
        <w:spacing w:after="150"/>
        <w:rPr>
          <w:rFonts w:ascii="Arial" w:hAnsi="Arial" w:cs="Arial"/>
        </w:rPr>
      </w:pPr>
      <w:r w:rsidRPr="007E6A1A">
        <w:rPr>
          <w:rFonts w:ascii="Arial" w:hAnsi="Arial" w:cs="Arial"/>
          <w:color w:val="000000"/>
        </w:rPr>
        <w:t>1. Пет композиција у различитим комбинацијама инструментарија сдерњег века и ренесансе</w:t>
      </w:r>
    </w:p>
    <w:p w14:paraId="7927E66B"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0ABF804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6FA9ACF6" w14:textId="77777777" w:rsidR="007E6A1A" w:rsidRPr="007E6A1A" w:rsidRDefault="007E6A1A" w:rsidP="007E6A1A">
      <w:pPr>
        <w:spacing w:after="150"/>
        <w:rPr>
          <w:rFonts w:ascii="Arial" w:hAnsi="Arial" w:cs="Arial"/>
        </w:rPr>
      </w:pPr>
      <w:r w:rsidRPr="007E6A1A">
        <w:rPr>
          <w:rFonts w:ascii="Arial" w:hAnsi="Arial" w:cs="Arial"/>
          <w:color w:val="000000"/>
        </w:rPr>
        <w:t>РЕБЕКА, ВИЕЛА, ШАЛМАЈ</w:t>
      </w:r>
    </w:p>
    <w:p w14:paraId="5B5D52E6" w14:textId="77777777" w:rsidR="007E6A1A" w:rsidRPr="007E6A1A" w:rsidRDefault="007E6A1A" w:rsidP="007E6A1A">
      <w:pPr>
        <w:spacing w:after="150"/>
        <w:rPr>
          <w:rFonts w:ascii="Arial" w:hAnsi="Arial" w:cs="Arial"/>
        </w:rPr>
      </w:pPr>
      <w:r w:rsidRPr="007E6A1A">
        <w:rPr>
          <w:rFonts w:ascii="Arial" w:hAnsi="Arial" w:cs="Arial"/>
          <w:color w:val="000000"/>
        </w:rPr>
        <w:t>Анонимус, Италија, XIV век: Игре из Арс нове – Ghaetta; Chominciamento di gioia; Isabella; Tre fontane; Belicha; Parlamento; In pro; Principio di virtu</w:t>
      </w:r>
    </w:p>
    <w:p w14:paraId="2642335F" w14:textId="77777777" w:rsidR="007E6A1A" w:rsidRPr="007E6A1A" w:rsidRDefault="007E6A1A" w:rsidP="007E6A1A">
      <w:pPr>
        <w:spacing w:after="150"/>
        <w:rPr>
          <w:rFonts w:ascii="Arial" w:hAnsi="Arial" w:cs="Arial"/>
        </w:rPr>
      </w:pPr>
      <w:r w:rsidRPr="007E6A1A">
        <w:rPr>
          <w:rFonts w:ascii="Arial" w:hAnsi="Arial" w:cs="Arial"/>
          <w:color w:val="000000"/>
        </w:rPr>
        <w:t>Ј. Сковрон: Збирка „Средњовековни комади за виелу – ребеку” Les Editions Ouvrieres)</w:t>
      </w:r>
    </w:p>
    <w:p w14:paraId="54B999FA"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6F54FD2F" w14:textId="77777777" w:rsidR="007E6A1A" w:rsidRPr="007E6A1A" w:rsidRDefault="007E6A1A" w:rsidP="007E6A1A">
      <w:pPr>
        <w:spacing w:after="150"/>
        <w:rPr>
          <w:rFonts w:ascii="Arial" w:hAnsi="Arial" w:cs="Arial"/>
        </w:rPr>
      </w:pPr>
      <w:r w:rsidRPr="007E6A1A">
        <w:rPr>
          <w:rFonts w:ascii="Arial" w:hAnsi="Arial" w:cs="Arial"/>
          <w:color w:val="000000"/>
        </w:rPr>
        <w:t>КРУМХОРН, КОРНАМУЗА, ШАЛМАЈ, ПОМЕР,</w:t>
      </w:r>
      <w:r w:rsidRPr="007E6A1A">
        <w:rPr>
          <w:rFonts w:ascii="Arial" w:hAnsi="Arial" w:cs="Arial"/>
        </w:rPr>
        <w:br/>
      </w:r>
      <w:r w:rsidRPr="007E6A1A">
        <w:rPr>
          <w:rFonts w:ascii="Arial" w:hAnsi="Arial" w:cs="Arial"/>
          <w:color w:val="000000"/>
        </w:rPr>
        <w:t>ДУЛЦИЈАН, РАНКЕТ, РАУШФАЈФ, БЛОК ФЛАУТА,</w:t>
      </w:r>
      <w:r w:rsidRPr="007E6A1A">
        <w:rPr>
          <w:rFonts w:ascii="Arial" w:hAnsi="Arial" w:cs="Arial"/>
        </w:rPr>
        <w:br/>
      </w:r>
      <w:r w:rsidRPr="007E6A1A">
        <w:rPr>
          <w:rFonts w:ascii="Arial" w:hAnsi="Arial" w:cs="Arial"/>
          <w:color w:val="000000"/>
        </w:rPr>
        <w:t>ТРАВЕРЗО ФЛАУТА, КОРНЕТ, СЕГБАТ, РЕБЕКА, ВИЕЛА,</w:t>
      </w:r>
      <w:r w:rsidRPr="007E6A1A">
        <w:rPr>
          <w:rFonts w:ascii="Arial" w:hAnsi="Arial" w:cs="Arial"/>
        </w:rPr>
        <w:br/>
      </w:r>
      <w:r w:rsidRPr="007E6A1A">
        <w:rPr>
          <w:rFonts w:ascii="Arial" w:hAnsi="Arial" w:cs="Arial"/>
          <w:color w:val="000000"/>
        </w:rPr>
        <w:t>ФИДЕЛ, ВИОЛА ДА ГАМБА</w:t>
      </w:r>
    </w:p>
    <w:p w14:paraId="2A81ED76" w14:textId="77777777" w:rsidR="007E6A1A" w:rsidRPr="007E6A1A" w:rsidRDefault="007E6A1A" w:rsidP="007E6A1A">
      <w:pPr>
        <w:spacing w:after="150"/>
        <w:rPr>
          <w:rFonts w:ascii="Arial" w:hAnsi="Arial" w:cs="Arial"/>
        </w:rPr>
      </w:pPr>
      <w:r w:rsidRPr="007E6A1A">
        <w:rPr>
          <w:rFonts w:ascii="Arial" w:hAnsi="Arial" w:cs="Arial"/>
          <w:color w:val="000000"/>
        </w:rPr>
        <w:t>Б. Томас: Збирка „Антологија музике за консорт крумхорна” I свеска – 21 конад за четири крумхорна, XVI век (Musica Rara, Лондон)</w:t>
      </w:r>
    </w:p>
    <w:p w14:paraId="557F853C" w14:textId="77777777" w:rsidR="007E6A1A" w:rsidRPr="007E6A1A" w:rsidRDefault="007E6A1A" w:rsidP="007E6A1A">
      <w:pPr>
        <w:spacing w:after="150"/>
        <w:rPr>
          <w:rFonts w:ascii="Arial" w:hAnsi="Arial" w:cs="Arial"/>
        </w:rPr>
      </w:pPr>
      <w:r w:rsidRPr="007E6A1A">
        <w:rPr>
          <w:rFonts w:ascii="Arial" w:hAnsi="Arial" w:cs="Arial"/>
          <w:color w:val="000000"/>
        </w:rPr>
        <w:t>Бертолини, Габријели, Гусађо: Три канцоне (1608) – за дупли четворогласни састав (Heinrichshofen’s Verlag</w:t>
      </w:r>
    </w:p>
    <w:p w14:paraId="18271F93" w14:textId="77777777" w:rsidR="007E6A1A" w:rsidRPr="007E6A1A" w:rsidRDefault="007E6A1A" w:rsidP="007E6A1A">
      <w:pPr>
        <w:spacing w:after="150"/>
        <w:rPr>
          <w:rFonts w:ascii="Arial" w:hAnsi="Arial" w:cs="Arial"/>
        </w:rPr>
      </w:pPr>
      <w:r w:rsidRPr="007E6A1A">
        <w:rPr>
          <w:rFonts w:ascii="Arial" w:hAnsi="Arial" w:cs="Arial"/>
          <w:color w:val="000000"/>
        </w:rPr>
        <w:t>Т. Сузато, (1551): Збирка „Рапвегуе” I и II свеска – за четири и пет мелодијска инструмента (Edicija Schott 2435, 2436.) И друге збирке и комади сличне тежине и садржаја</w:t>
      </w:r>
    </w:p>
    <w:p w14:paraId="2FF2F689"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6E8BF16" w14:textId="77777777" w:rsidR="007E6A1A" w:rsidRPr="007E6A1A" w:rsidRDefault="007E6A1A" w:rsidP="007E6A1A">
      <w:pPr>
        <w:spacing w:after="150"/>
        <w:rPr>
          <w:rFonts w:ascii="Arial" w:hAnsi="Arial" w:cs="Arial"/>
        </w:rPr>
      </w:pPr>
      <w:r w:rsidRPr="007E6A1A">
        <w:rPr>
          <w:rFonts w:ascii="Arial" w:hAnsi="Arial" w:cs="Arial"/>
          <w:color w:val="000000"/>
        </w:rPr>
        <w:t>а) 20 комада у различитим комбинацијама инструментарија средњег века и ренесансе.</w:t>
      </w:r>
    </w:p>
    <w:p w14:paraId="79F7763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5804520" w14:textId="77777777" w:rsidR="007E6A1A" w:rsidRPr="007E6A1A" w:rsidRDefault="007E6A1A" w:rsidP="007E6A1A">
      <w:pPr>
        <w:spacing w:after="150"/>
        <w:rPr>
          <w:rFonts w:ascii="Arial" w:hAnsi="Arial" w:cs="Arial"/>
        </w:rPr>
      </w:pPr>
      <w:r w:rsidRPr="007E6A1A">
        <w:rPr>
          <w:rFonts w:ascii="Arial" w:hAnsi="Arial" w:cs="Arial"/>
          <w:color w:val="000000"/>
        </w:rPr>
        <w:t>1. Десет композиција у различитим комбинацијама инструментарија сдерњег века и ренесансе</w:t>
      </w:r>
    </w:p>
    <w:p w14:paraId="44E8A861"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 La Fontegara”</w:t>
      </w:r>
    </w:p>
    <w:p w14:paraId="2C905D38" w14:textId="77777777" w:rsidR="007E6A1A" w:rsidRPr="007E6A1A" w:rsidRDefault="007E6A1A" w:rsidP="007E6A1A">
      <w:pPr>
        <w:spacing w:after="120"/>
        <w:jc w:val="center"/>
        <w:rPr>
          <w:rFonts w:ascii="Arial" w:hAnsi="Arial" w:cs="Arial"/>
        </w:rPr>
      </w:pPr>
      <w:r w:rsidRPr="007E6A1A">
        <w:rPr>
          <w:rFonts w:ascii="Arial" w:hAnsi="Arial" w:cs="Arial"/>
          <w:b/>
          <w:color w:val="000000"/>
        </w:rPr>
        <w:t>ЛАУТА И СРОДНИ ИНСТРУМЕНТИ</w:t>
      </w:r>
    </w:p>
    <w:p w14:paraId="3954E7DD"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94FDDCF"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поставке тонакоје је стилско обележје музике средњег ве</w:t>
      </w:r>
      <w:bookmarkStart w:id="46" w:name="anchor-235-anchor"/>
      <w:bookmarkEnd w:id="46"/>
      <w:r w:rsidRPr="007E6A1A">
        <w:rPr>
          <w:rFonts w:ascii="Arial" w:hAnsi="Arial" w:cs="Arial"/>
          <w:color w:val="000000"/>
        </w:rPr>
        <w:t>ка, ренесансе и барока;</w:t>
      </w:r>
    </w:p>
    <w:p w14:paraId="57FCFD7A"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1F9522C4"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37636CD4"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C52E09F"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12802B47"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5A08EB7A"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233E995D"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Наставног плана и програма за лауту за сва четири разреда наведени су композитори који су писали и за друге инструменте сродне лаути – бандора, теорба, орферион, вихуела....– па је и сам избор инструмената и одговарајућих композиција препуштен ученику. Самим тим, неопходно је упознавање ученика са различитим табулатурама.</w:t>
      </w:r>
    </w:p>
    <w:p w14:paraId="338E49CC"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74B1D5B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шпанском табулатуром.</w:t>
      </w:r>
    </w:p>
    <w:p w14:paraId="6561FAE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AE2FC6D" w14:textId="77777777" w:rsidR="007E6A1A" w:rsidRPr="007E6A1A" w:rsidRDefault="007E6A1A" w:rsidP="007E6A1A">
      <w:pPr>
        <w:spacing w:after="150"/>
        <w:rPr>
          <w:rFonts w:ascii="Arial" w:hAnsi="Arial" w:cs="Arial"/>
        </w:rPr>
      </w:pPr>
      <w:r w:rsidRPr="007E6A1A">
        <w:rPr>
          <w:rFonts w:ascii="Arial" w:hAnsi="Arial" w:cs="Arial"/>
          <w:color w:val="000000"/>
        </w:rPr>
        <w:t>С. Лунгрен: Школа за ренесансну лауту</w:t>
      </w:r>
    </w:p>
    <w:p w14:paraId="70FAEE9C" w14:textId="77777777" w:rsidR="007E6A1A" w:rsidRPr="007E6A1A" w:rsidRDefault="007E6A1A" w:rsidP="007E6A1A">
      <w:pPr>
        <w:spacing w:after="150"/>
        <w:rPr>
          <w:rFonts w:ascii="Arial" w:hAnsi="Arial" w:cs="Arial"/>
        </w:rPr>
      </w:pPr>
      <w:r w:rsidRPr="007E6A1A">
        <w:rPr>
          <w:rFonts w:ascii="Arial" w:hAnsi="Arial" w:cs="Arial"/>
          <w:color w:val="000000"/>
        </w:rPr>
        <w:t>П. Посиди: Увод у студију ренесансне лауте</w:t>
      </w:r>
    </w:p>
    <w:p w14:paraId="65A0D12D" w14:textId="77777777" w:rsidR="007E6A1A" w:rsidRPr="007E6A1A" w:rsidRDefault="007E6A1A" w:rsidP="007E6A1A">
      <w:pPr>
        <w:spacing w:after="150"/>
        <w:rPr>
          <w:rFonts w:ascii="Arial" w:hAnsi="Arial" w:cs="Arial"/>
        </w:rPr>
      </w:pPr>
      <w:r w:rsidRPr="007E6A1A">
        <w:rPr>
          <w:rFonts w:ascii="Arial" w:hAnsi="Arial" w:cs="Arial"/>
          <w:color w:val="000000"/>
        </w:rPr>
        <w:t>А. Роли: The compleat beginner</w:t>
      </w:r>
    </w:p>
    <w:p w14:paraId="6585AAF3" w14:textId="77777777" w:rsidR="007E6A1A" w:rsidRPr="007E6A1A" w:rsidRDefault="007E6A1A" w:rsidP="007E6A1A">
      <w:pPr>
        <w:spacing w:after="150"/>
        <w:rPr>
          <w:rFonts w:ascii="Arial" w:hAnsi="Arial" w:cs="Arial"/>
        </w:rPr>
      </w:pPr>
      <w:r w:rsidRPr="007E6A1A">
        <w:rPr>
          <w:rFonts w:ascii="Arial" w:hAnsi="Arial" w:cs="Arial"/>
          <w:color w:val="000000"/>
        </w:rPr>
        <w:t>л Рој: Фантазије и Игре</w:t>
      </w:r>
    </w:p>
    <w:p w14:paraId="53FC12EE" w14:textId="77777777" w:rsidR="007E6A1A" w:rsidRPr="007E6A1A" w:rsidRDefault="007E6A1A" w:rsidP="007E6A1A">
      <w:pPr>
        <w:spacing w:after="150"/>
        <w:rPr>
          <w:rFonts w:ascii="Arial" w:hAnsi="Arial" w:cs="Arial"/>
        </w:rPr>
      </w:pPr>
      <w:r w:rsidRPr="007E6A1A">
        <w:rPr>
          <w:rFonts w:ascii="Arial" w:hAnsi="Arial" w:cs="Arial"/>
          <w:color w:val="000000"/>
        </w:rPr>
        <w:t>Луи д Нарвез: Los seys libros del delphin de musica</w:t>
      </w:r>
    </w:p>
    <w:p w14:paraId="086F0876" w14:textId="77777777" w:rsidR="007E6A1A" w:rsidRPr="007E6A1A" w:rsidRDefault="007E6A1A" w:rsidP="007E6A1A">
      <w:pPr>
        <w:spacing w:after="150"/>
        <w:rPr>
          <w:rFonts w:ascii="Arial" w:hAnsi="Arial" w:cs="Arial"/>
        </w:rPr>
      </w:pPr>
      <w:r w:rsidRPr="007E6A1A">
        <w:rPr>
          <w:rFonts w:ascii="Arial" w:hAnsi="Arial" w:cs="Arial"/>
          <w:color w:val="000000"/>
        </w:rPr>
        <w:t>X. Дауленд: Збирка музике за лауту</w:t>
      </w:r>
    </w:p>
    <w:p w14:paraId="26A43BBC" w14:textId="77777777" w:rsidR="007E6A1A" w:rsidRPr="007E6A1A" w:rsidRDefault="007E6A1A" w:rsidP="007E6A1A">
      <w:pPr>
        <w:spacing w:after="150"/>
        <w:rPr>
          <w:rFonts w:ascii="Arial" w:hAnsi="Arial" w:cs="Arial"/>
        </w:rPr>
      </w:pPr>
      <w:r w:rsidRPr="007E6A1A">
        <w:rPr>
          <w:rFonts w:ascii="Arial" w:hAnsi="Arial" w:cs="Arial"/>
          <w:color w:val="000000"/>
        </w:rPr>
        <w:t>П. Посиди: Италијанске игре за лауту</w:t>
      </w:r>
    </w:p>
    <w:p w14:paraId="05945CDD" w14:textId="77777777" w:rsidR="007E6A1A" w:rsidRPr="007E6A1A" w:rsidRDefault="007E6A1A" w:rsidP="007E6A1A">
      <w:pPr>
        <w:spacing w:after="150"/>
        <w:rPr>
          <w:rFonts w:ascii="Arial" w:hAnsi="Arial" w:cs="Arial"/>
        </w:rPr>
      </w:pPr>
      <w:r w:rsidRPr="007E6A1A">
        <w:rPr>
          <w:rFonts w:ascii="Arial" w:hAnsi="Arial" w:cs="Arial"/>
          <w:color w:val="000000"/>
        </w:rPr>
        <w:t>Бакфарк: Opera omnia</w:t>
      </w:r>
    </w:p>
    <w:p w14:paraId="27BB3B4A" w14:textId="77777777" w:rsidR="007E6A1A" w:rsidRPr="007E6A1A" w:rsidRDefault="007E6A1A" w:rsidP="007E6A1A">
      <w:pPr>
        <w:spacing w:after="150"/>
        <w:rPr>
          <w:rFonts w:ascii="Arial" w:hAnsi="Arial" w:cs="Arial"/>
        </w:rPr>
      </w:pPr>
      <w:r w:rsidRPr="007E6A1A">
        <w:rPr>
          <w:rFonts w:ascii="Arial" w:hAnsi="Arial" w:cs="Arial"/>
          <w:color w:val="000000"/>
        </w:rPr>
        <w:t>П. Атањан: Danze del rinascimento</w:t>
      </w:r>
    </w:p>
    <w:p w14:paraId="54DE57C7" w14:textId="77777777" w:rsidR="007E6A1A" w:rsidRPr="007E6A1A" w:rsidRDefault="007E6A1A" w:rsidP="007E6A1A">
      <w:pPr>
        <w:spacing w:after="150"/>
        <w:rPr>
          <w:rFonts w:ascii="Arial" w:hAnsi="Arial" w:cs="Arial"/>
        </w:rPr>
      </w:pPr>
      <w:r w:rsidRPr="007E6A1A">
        <w:rPr>
          <w:rFonts w:ascii="Arial" w:hAnsi="Arial" w:cs="Arial"/>
          <w:color w:val="000000"/>
        </w:rPr>
        <w:t>Ј. А. Далза: Интабулатура за лауту</w:t>
      </w:r>
    </w:p>
    <w:p w14:paraId="70DA5B96" w14:textId="77777777" w:rsidR="007E6A1A" w:rsidRPr="007E6A1A" w:rsidRDefault="007E6A1A" w:rsidP="007E6A1A">
      <w:pPr>
        <w:spacing w:after="150"/>
        <w:rPr>
          <w:rFonts w:ascii="Arial" w:hAnsi="Arial" w:cs="Arial"/>
        </w:rPr>
      </w:pPr>
      <w:r w:rsidRPr="007E6A1A">
        <w:rPr>
          <w:rFonts w:ascii="Arial" w:hAnsi="Arial" w:cs="Arial"/>
          <w:color w:val="000000"/>
        </w:rPr>
        <w:t>Р. Кеса: Антологија старе музике</w:t>
      </w:r>
    </w:p>
    <w:p w14:paraId="03F871B9"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6D2F6CC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4F6D967D"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w:t>
      </w:r>
    </w:p>
    <w:p w14:paraId="3A33253C" w14:textId="77777777" w:rsidR="007E6A1A" w:rsidRPr="007E6A1A" w:rsidRDefault="007E6A1A" w:rsidP="007E6A1A">
      <w:pPr>
        <w:spacing w:after="150"/>
        <w:rPr>
          <w:rFonts w:ascii="Arial" w:hAnsi="Arial" w:cs="Arial"/>
        </w:rPr>
      </w:pPr>
      <w:r w:rsidRPr="007E6A1A">
        <w:rPr>
          <w:rFonts w:ascii="Arial" w:hAnsi="Arial" w:cs="Arial"/>
          <w:color w:val="000000"/>
        </w:rPr>
        <w:t>б) 10 комада у мањим саставима.</w:t>
      </w:r>
    </w:p>
    <w:p w14:paraId="572830E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BE82FE2"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соло извођење – једна писана у шпанској табулатури;</w:t>
      </w:r>
    </w:p>
    <w:p w14:paraId="5581CC83"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извођење у мањем саставу.</w:t>
      </w:r>
    </w:p>
    <w:p w14:paraId="6F8FAE81"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762680CC"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немачком табулатуром.</w:t>
      </w:r>
    </w:p>
    <w:p w14:paraId="3E280EB7"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21C95F05" w14:textId="77777777" w:rsidR="007E6A1A" w:rsidRPr="007E6A1A" w:rsidRDefault="007E6A1A" w:rsidP="007E6A1A">
      <w:pPr>
        <w:spacing w:after="150"/>
        <w:rPr>
          <w:rFonts w:ascii="Arial" w:hAnsi="Arial" w:cs="Arial"/>
        </w:rPr>
      </w:pPr>
      <w:r w:rsidRPr="007E6A1A">
        <w:rPr>
          <w:rFonts w:ascii="Arial" w:hAnsi="Arial" w:cs="Arial"/>
          <w:color w:val="000000"/>
        </w:rPr>
        <w:t>А. Роли: The compleat beginner</w:t>
      </w:r>
    </w:p>
    <w:p w14:paraId="454F02CE" w14:textId="77777777" w:rsidR="007E6A1A" w:rsidRPr="007E6A1A" w:rsidRDefault="007E6A1A" w:rsidP="007E6A1A">
      <w:pPr>
        <w:spacing w:after="150"/>
        <w:rPr>
          <w:rFonts w:ascii="Arial" w:hAnsi="Arial" w:cs="Arial"/>
        </w:rPr>
      </w:pPr>
      <w:r w:rsidRPr="007E6A1A">
        <w:rPr>
          <w:rFonts w:ascii="Arial" w:hAnsi="Arial" w:cs="Arial"/>
          <w:color w:val="000000"/>
        </w:rPr>
        <w:t>Л. Романи: Тридесет комада за лауту</w:t>
      </w:r>
    </w:p>
    <w:p w14:paraId="032B7753" w14:textId="77777777" w:rsidR="007E6A1A" w:rsidRPr="007E6A1A" w:rsidRDefault="007E6A1A" w:rsidP="007E6A1A">
      <w:pPr>
        <w:spacing w:after="150"/>
        <w:rPr>
          <w:rFonts w:ascii="Arial" w:hAnsi="Arial" w:cs="Arial"/>
        </w:rPr>
      </w:pPr>
      <w:r w:rsidRPr="007E6A1A">
        <w:rPr>
          <w:rFonts w:ascii="Arial" w:hAnsi="Arial" w:cs="Arial"/>
          <w:color w:val="000000"/>
        </w:rPr>
        <w:t>А. л Рој: Фантазије и Игре</w:t>
      </w:r>
    </w:p>
    <w:p w14:paraId="358D6081" w14:textId="77777777" w:rsidR="007E6A1A" w:rsidRPr="007E6A1A" w:rsidRDefault="007E6A1A" w:rsidP="007E6A1A">
      <w:pPr>
        <w:spacing w:after="150"/>
        <w:rPr>
          <w:rFonts w:ascii="Arial" w:hAnsi="Arial" w:cs="Arial"/>
        </w:rPr>
      </w:pPr>
      <w:r w:rsidRPr="007E6A1A">
        <w:rPr>
          <w:rFonts w:ascii="Arial" w:hAnsi="Arial" w:cs="Arial"/>
          <w:color w:val="000000"/>
        </w:rPr>
        <w:t>Л. д Нарвез: Los seys libros del delphin de musica</w:t>
      </w:r>
    </w:p>
    <w:p w14:paraId="0BBBF4EF" w14:textId="77777777" w:rsidR="007E6A1A" w:rsidRPr="007E6A1A" w:rsidRDefault="007E6A1A" w:rsidP="007E6A1A">
      <w:pPr>
        <w:spacing w:after="150"/>
        <w:rPr>
          <w:rFonts w:ascii="Arial" w:hAnsi="Arial" w:cs="Arial"/>
        </w:rPr>
      </w:pPr>
      <w:r w:rsidRPr="007E6A1A">
        <w:rPr>
          <w:rFonts w:ascii="Arial" w:hAnsi="Arial" w:cs="Arial"/>
          <w:color w:val="000000"/>
        </w:rPr>
        <w:t>Д. Ламсден: Антологија енглеске музике за лауту</w:t>
      </w:r>
    </w:p>
    <w:p w14:paraId="44B0248E" w14:textId="77777777" w:rsidR="007E6A1A" w:rsidRPr="007E6A1A" w:rsidRDefault="007E6A1A" w:rsidP="007E6A1A">
      <w:pPr>
        <w:spacing w:after="150"/>
        <w:rPr>
          <w:rFonts w:ascii="Arial" w:hAnsi="Arial" w:cs="Arial"/>
        </w:rPr>
      </w:pPr>
      <w:r w:rsidRPr="007E6A1A">
        <w:rPr>
          <w:rFonts w:ascii="Arial" w:hAnsi="Arial" w:cs="Arial"/>
          <w:color w:val="000000"/>
        </w:rPr>
        <w:t>Холборн: Музика за лауту и бандору X. Дауленд: Збирка композиција за лауту П. Посиди: Италијанске игре за лауту</w:t>
      </w:r>
    </w:p>
    <w:p w14:paraId="34772A1D" w14:textId="77777777" w:rsidR="007E6A1A" w:rsidRPr="007E6A1A" w:rsidRDefault="007E6A1A" w:rsidP="007E6A1A">
      <w:pPr>
        <w:spacing w:after="150"/>
        <w:rPr>
          <w:rFonts w:ascii="Arial" w:hAnsi="Arial" w:cs="Arial"/>
        </w:rPr>
      </w:pPr>
      <w:r w:rsidRPr="007E6A1A">
        <w:rPr>
          <w:rFonts w:ascii="Arial" w:hAnsi="Arial" w:cs="Arial"/>
          <w:color w:val="000000"/>
        </w:rPr>
        <w:t>Бакфарк: Opera omnia</w:t>
      </w:r>
    </w:p>
    <w:p w14:paraId="5A975BCC" w14:textId="77777777" w:rsidR="007E6A1A" w:rsidRPr="007E6A1A" w:rsidRDefault="007E6A1A" w:rsidP="007E6A1A">
      <w:pPr>
        <w:spacing w:after="150"/>
        <w:rPr>
          <w:rFonts w:ascii="Arial" w:hAnsi="Arial" w:cs="Arial"/>
        </w:rPr>
      </w:pPr>
      <w:r w:rsidRPr="007E6A1A">
        <w:rPr>
          <w:rFonts w:ascii="Arial" w:hAnsi="Arial" w:cs="Arial"/>
          <w:color w:val="000000"/>
        </w:rPr>
        <w:t>М. Ваисел: Табулатура 1573</w:t>
      </w:r>
    </w:p>
    <w:p w14:paraId="7BA982F6" w14:textId="77777777" w:rsidR="007E6A1A" w:rsidRPr="007E6A1A" w:rsidRDefault="007E6A1A" w:rsidP="007E6A1A">
      <w:pPr>
        <w:spacing w:after="150"/>
        <w:rPr>
          <w:rFonts w:ascii="Arial" w:hAnsi="Arial" w:cs="Arial"/>
        </w:rPr>
      </w:pPr>
      <w:r w:rsidRPr="007E6A1A">
        <w:rPr>
          <w:rFonts w:ascii="Arial" w:hAnsi="Arial" w:cs="Arial"/>
          <w:color w:val="000000"/>
        </w:rPr>
        <w:t>П. Атањан: Danze del rinascimento</w:t>
      </w:r>
    </w:p>
    <w:p w14:paraId="3112201D" w14:textId="77777777" w:rsidR="007E6A1A" w:rsidRPr="007E6A1A" w:rsidRDefault="007E6A1A" w:rsidP="007E6A1A">
      <w:pPr>
        <w:spacing w:after="150"/>
        <w:rPr>
          <w:rFonts w:ascii="Arial" w:hAnsi="Arial" w:cs="Arial"/>
        </w:rPr>
      </w:pPr>
      <w:r w:rsidRPr="007E6A1A">
        <w:rPr>
          <w:rFonts w:ascii="Arial" w:hAnsi="Arial" w:cs="Arial"/>
          <w:color w:val="000000"/>
        </w:rPr>
        <w:t>Ј. А. Далза: Интабулатура за лауту</w:t>
      </w:r>
    </w:p>
    <w:p w14:paraId="1F66BF0C" w14:textId="77777777" w:rsidR="007E6A1A" w:rsidRPr="007E6A1A" w:rsidRDefault="007E6A1A" w:rsidP="007E6A1A">
      <w:pPr>
        <w:spacing w:after="150"/>
        <w:rPr>
          <w:rFonts w:ascii="Arial" w:hAnsi="Arial" w:cs="Arial"/>
        </w:rPr>
      </w:pPr>
      <w:r w:rsidRPr="007E6A1A">
        <w:rPr>
          <w:rFonts w:ascii="Arial" w:hAnsi="Arial" w:cs="Arial"/>
          <w:color w:val="000000"/>
        </w:rPr>
        <w:t>Р. Кеса: Антологија старе музике Р. Хонсон: Комплетна школа за соло лауту И друге збирке и комади сличне тежине и садржаја</w:t>
      </w:r>
    </w:p>
    <w:p w14:paraId="43BBDFE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989E276"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w:t>
      </w:r>
    </w:p>
    <w:p w14:paraId="59C18329" w14:textId="77777777" w:rsidR="007E6A1A" w:rsidRPr="007E6A1A" w:rsidRDefault="007E6A1A" w:rsidP="007E6A1A">
      <w:pPr>
        <w:spacing w:after="150"/>
        <w:rPr>
          <w:rFonts w:ascii="Arial" w:hAnsi="Arial" w:cs="Arial"/>
        </w:rPr>
      </w:pPr>
      <w:r w:rsidRPr="007E6A1A">
        <w:rPr>
          <w:rFonts w:ascii="Arial" w:hAnsi="Arial" w:cs="Arial"/>
          <w:color w:val="000000"/>
        </w:rPr>
        <w:t>б) 10 комада у мањим саставима.</w:t>
      </w:r>
    </w:p>
    <w:p w14:paraId="6FD1A1D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83BCA04"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соло извођење – једна писана у немачкој табулатури;</w:t>
      </w:r>
    </w:p>
    <w:p w14:paraId="08C1EBC6"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извођење у мањем саставу.</w:t>
      </w:r>
    </w:p>
    <w:p w14:paraId="127EC920"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24F67AF6"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табулатуром из епохе барока</w:t>
      </w:r>
    </w:p>
    <w:p w14:paraId="1ED7FAE6"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EC100A0" w14:textId="77777777" w:rsidR="007E6A1A" w:rsidRPr="007E6A1A" w:rsidRDefault="007E6A1A" w:rsidP="007E6A1A">
      <w:pPr>
        <w:spacing w:after="150"/>
        <w:rPr>
          <w:rFonts w:ascii="Arial" w:hAnsi="Arial" w:cs="Arial"/>
        </w:rPr>
      </w:pPr>
      <w:r w:rsidRPr="007E6A1A">
        <w:rPr>
          <w:rFonts w:ascii="Arial" w:hAnsi="Arial" w:cs="Arial"/>
          <w:color w:val="000000"/>
        </w:rPr>
        <w:t>Т. Сатон: Школа за барокну лауту</w:t>
      </w:r>
    </w:p>
    <w:p w14:paraId="2D41E75F" w14:textId="77777777" w:rsidR="007E6A1A" w:rsidRPr="007E6A1A" w:rsidRDefault="007E6A1A" w:rsidP="007E6A1A">
      <w:pPr>
        <w:spacing w:after="150"/>
        <w:rPr>
          <w:rFonts w:ascii="Arial" w:hAnsi="Arial" w:cs="Arial"/>
        </w:rPr>
      </w:pPr>
      <w:r w:rsidRPr="007E6A1A">
        <w:rPr>
          <w:rFonts w:ascii="Arial" w:hAnsi="Arial" w:cs="Arial"/>
          <w:color w:val="000000"/>
        </w:rPr>
        <w:t>Л. Романи: 30 комада за лауту</w:t>
      </w:r>
    </w:p>
    <w:p w14:paraId="5455FAE8" w14:textId="77777777" w:rsidR="007E6A1A" w:rsidRPr="007E6A1A" w:rsidRDefault="007E6A1A" w:rsidP="007E6A1A">
      <w:pPr>
        <w:spacing w:after="150"/>
        <w:rPr>
          <w:rFonts w:ascii="Arial" w:hAnsi="Arial" w:cs="Arial"/>
        </w:rPr>
      </w:pPr>
      <w:r w:rsidRPr="007E6A1A">
        <w:rPr>
          <w:rFonts w:ascii="Arial" w:hAnsi="Arial" w:cs="Arial"/>
          <w:color w:val="000000"/>
        </w:rPr>
        <w:t>А. л Рој: Фантазије и Игре</w:t>
      </w:r>
    </w:p>
    <w:p w14:paraId="0187767E" w14:textId="77777777" w:rsidR="007E6A1A" w:rsidRPr="007E6A1A" w:rsidRDefault="007E6A1A" w:rsidP="007E6A1A">
      <w:pPr>
        <w:spacing w:after="150"/>
        <w:rPr>
          <w:rFonts w:ascii="Arial" w:hAnsi="Arial" w:cs="Arial"/>
        </w:rPr>
      </w:pPr>
      <w:r w:rsidRPr="007E6A1A">
        <w:rPr>
          <w:rFonts w:ascii="Arial" w:hAnsi="Arial" w:cs="Arial"/>
          <w:color w:val="000000"/>
        </w:rPr>
        <w:t>Л. д Нарвез: Los seys libros del delphin de musica</w:t>
      </w:r>
    </w:p>
    <w:p w14:paraId="44D97BF1" w14:textId="77777777" w:rsidR="007E6A1A" w:rsidRPr="007E6A1A" w:rsidRDefault="007E6A1A" w:rsidP="007E6A1A">
      <w:pPr>
        <w:spacing w:after="150"/>
        <w:rPr>
          <w:rFonts w:ascii="Arial" w:hAnsi="Arial" w:cs="Arial"/>
        </w:rPr>
      </w:pPr>
      <w:r w:rsidRPr="007E6A1A">
        <w:rPr>
          <w:rFonts w:ascii="Arial" w:hAnsi="Arial" w:cs="Arial"/>
          <w:color w:val="000000"/>
        </w:rPr>
        <w:t>Холборн: Музика за лауту и бандору X. Дауленд: Збирка музике за лауту</w:t>
      </w:r>
    </w:p>
    <w:p w14:paraId="6674A0EB" w14:textId="77777777" w:rsidR="007E6A1A" w:rsidRPr="007E6A1A" w:rsidRDefault="007E6A1A" w:rsidP="007E6A1A">
      <w:pPr>
        <w:spacing w:after="150"/>
        <w:rPr>
          <w:rFonts w:ascii="Arial" w:hAnsi="Arial" w:cs="Arial"/>
        </w:rPr>
      </w:pPr>
      <w:r w:rsidRPr="007E6A1A">
        <w:rPr>
          <w:rFonts w:ascii="Arial" w:hAnsi="Arial" w:cs="Arial"/>
          <w:color w:val="000000"/>
        </w:rPr>
        <w:t>Бакфарк: Opera omnia</w:t>
      </w:r>
    </w:p>
    <w:p w14:paraId="234E50E8" w14:textId="77777777" w:rsidR="007E6A1A" w:rsidRPr="007E6A1A" w:rsidRDefault="007E6A1A" w:rsidP="007E6A1A">
      <w:pPr>
        <w:spacing w:after="150"/>
        <w:rPr>
          <w:rFonts w:ascii="Arial" w:hAnsi="Arial" w:cs="Arial"/>
        </w:rPr>
      </w:pPr>
      <w:r w:rsidRPr="007E6A1A">
        <w:rPr>
          <w:rFonts w:ascii="Arial" w:hAnsi="Arial" w:cs="Arial"/>
          <w:color w:val="000000"/>
        </w:rPr>
        <w:t>М. Ваисел: Табулатура 1573</w:t>
      </w:r>
    </w:p>
    <w:p w14:paraId="0E829F96" w14:textId="77777777" w:rsidR="007E6A1A" w:rsidRPr="007E6A1A" w:rsidRDefault="007E6A1A" w:rsidP="007E6A1A">
      <w:pPr>
        <w:spacing w:after="150"/>
        <w:rPr>
          <w:rFonts w:ascii="Arial" w:hAnsi="Arial" w:cs="Arial"/>
        </w:rPr>
      </w:pPr>
      <w:r w:rsidRPr="007E6A1A">
        <w:rPr>
          <w:rFonts w:ascii="Arial" w:hAnsi="Arial" w:cs="Arial"/>
          <w:color w:val="000000"/>
        </w:rPr>
        <w:t>Ј. А. Далза: Интабулатура за лауту</w:t>
      </w:r>
    </w:p>
    <w:p w14:paraId="44310606" w14:textId="77777777" w:rsidR="007E6A1A" w:rsidRPr="007E6A1A" w:rsidRDefault="007E6A1A" w:rsidP="007E6A1A">
      <w:pPr>
        <w:spacing w:after="150"/>
        <w:rPr>
          <w:rFonts w:ascii="Arial" w:hAnsi="Arial" w:cs="Arial"/>
        </w:rPr>
      </w:pPr>
      <w:r w:rsidRPr="007E6A1A">
        <w:rPr>
          <w:rFonts w:ascii="Arial" w:hAnsi="Arial" w:cs="Arial"/>
          <w:color w:val="000000"/>
        </w:rPr>
        <w:t>Р. Кеса: Антологија старе музике</w:t>
      </w:r>
    </w:p>
    <w:p w14:paraId="27C0E76D" w14:textId="77777777" w:rsidR="007E6A1A" w:rsidRPr="007E6A1A" w:rsidRDefault="007E6A1A" w:rsidP="007E6A1A">
      <w:pPr>
        <w:spacing w:after="150"/>
        <w:rPr>
          <w:rFonts w:ascii="Arial" w:hAnsi="Arial" w:cs="Arial"/>
        </w:rPr>
      </w:pPr>
      <w:r w:rsidRPr="007E6A1A">
        <w:rPr>
          <w:rFonts w:ascii="Arial" w:hAnsi="Arial" w:cs="Arial"/>
          <w:color w:val="000000"/>
        </w:rPr>
        <w:t>Р. Хонсон: Комплетна школа за соло лауту</w:t>
      </w:r>
    </w:p>
    <w:p w14:paraId="2E7B12DF" w14:textId="77777777" w:rsidR="007E6A1A" w:rsidRPr="007E6A1A" w:rsidRDefault="007E6A1A" w:rsidP="007E6A1A">
      <w:pPr>
        <w:spacing w:after="150"/>
        <w:rPr>
          <w:rFonts w:ascii="Arial" w:hAnsi="Arial" w:cs="Arial"/>
        </w:rPr>
      </w:pPr>
      <w:r w:rsidRPr="007E6A1A">
        <w:rPr>
          <w:rFonts w:ascii="Arial" w:hAnsi="Arial" w:cs="Arial"/>
          <w:color w:val="000000"/>
        </w:rPr>
        <w:t>X. А. Лоси: 19 комада за барокну лауту</w:t>
      </w:r>
    </w:p>
    <w:p w14:paraId="428FB96C" w14:textId="77777777" w:rsidR="007E6A1A" w:rsidRPr="007E6A1A" w:rsidRDefault="007E6A1A" w:rsidP="007E6A1A">
      <w:pPr>
        <w:spacing w:after="150"/>
        <w:rPr>
          <w:rFonts w:ascii="Arial" w:hAnsi="Arial" w:cs="Arial"/>
        </w:rPr>
      </w:pPr>
      <w:r w:rsidRPr="007E6A1A">
        <w:rPr>
          <w:rFonts w:ascii="Arial" w:hAnsi="Arial" w:cs="Arial"/>
          <w:color w:val="000000"/>
        </w:rPr>
        <w:t>Ж. Битнер: Комади за лауту</w:t>
      </w:r>
    </w:p>
    <w:p w14:paraId="1EC937DB" w14:textId="77777777" w:rsidR="007E6A1A" w:rsidRPr="007E6A1A" w:rsidRDefault="007E6A1A" w:rsidP="007E6A1A">
      <w:pPr>
        <w:spacing w:after="150"/>
        <w:rPr>
          <w:rFonts w:ascii="Arial" w:hAnsi="Arial" w:cs="Arial"/>
        </w:rPr>
      </w:pPr>
      <w:r w:rsidRPr="007E6A1A">
        <w:rPr>
          <w:rFonts w:ascii="Arial" w:hAnsi="Arial" w:cs="Arial"/>
          <w:color w:val="000000"/>
        </w:rPr>
        <w:t>А. Беилс: 32 лака комада за барокну лауту</w:t>
      </w:r>
    </w:p>
    <w:p w14:paraId="28709B4F"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0302FBDF"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4854925"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w:t>
      </w:r>
    </w:p>
    <w:p w14:paraId="2853CD96" w14:textId="77777777" w:rsidR="007E6A1A" w:rsidRPr="007E6A1A" w:rsidRDefault="007E6A1A" w:rsidP="007E6A1A">
      <w:pPr>
        <w:spacing w:after="150"/>
        <w:rPr>
          <w:rFonts w:ascii="Arial" w:hAnsi="Arial" w:cs="Arial"/>
        </w:rPr>
      </w:pPr>
      <w:r w:rsidRPr="007E6A1A">
        <w:rPr>
          <w:rFonts w:ascii="Arial" w:hAnsi="Arial" w:cs="Arial"/>
          <w:color w:val="000000"/>
        </w:rPr>
        <w:t>б) 10 комада у мањим саставима.</w:t>
      </w:r>
    </w:p>
    <w:p w14:paraId="3202C65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F80B394"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соло извођење – по могућству једна на барокној лаути;</w:t>
      </w:r>
    </w:p>
    <w:p w14:paraId="77760DC7"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извођење у мањем саставу.</w:t>
      </w:r>
    </w:p>
    <w:p w14:paraId="06FB836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79ECE6D9"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0610A45" w14:textId="77777777" w:rsidR="007E6A1A" w:rsidRPr="007E6A1A" w:rsidRDefault="007E6A1A" w:rsidP="007E6A1A">
      <w:pPr>
        <w:spacing w:after="150"/>
        <w:rPr>
          <w:rFonts w:ascii="Arial" w:hAnsi="Arial" w:cs="Arial"/>
        </w:rPr>
      </w:pPr>
      <w:r w:rsidRPr="007E6A1A">
        <w:rPr>
          <w:rFonts w:ascii="Arial" w:hAnsi="Arial" w:cs="Arial"/>
          <w:color w:val="000000"/>
        </w:rPr>
        <w:t>Т. Сатон: Школа за барокну лауту</w:t>
      </w:r>
    </w:p>
    <w:p w14:paraId="75D3C138" w14:textId="77777777" w:rsidR="007E6A1A" w:rsidRPr="007E6A1A" w:rsidRDefault="007E6A1A" w:rsidP="007E6A1A">
      <w:pPr>
        <w:spacing w:after="150"/>
        <w:rPr>
          <w:rFonts w:ascii="Arial" w:hAnsi="Arial" w:cs="Arial"/>
        </w:rPr>
      </w:pPr>
      <w:r w:rsidRPr="007E6A1A">
        <w:rPr>
          <w:rFonts w:ascii="Arial" w:hAnsi="Arial" w:cs="Arial"/>
          <w:color w:val="000000"/>
        </w:rPr>
        <w:t>Л. Романи: 30 комада за лауту</w:t>
      </w:r>
    </w:p>
    <w:p w14:paraId="57A87E79" w14:textId="77777777" w:rsidR="007E6A1A" w:rsidRPr="007E6A1A" w:rsidRDefault="007E6A1A" w:rsidP="007E6A1A">
      <w:pPr>
        <w:spacing w:after="150"/>
        <w:rPr>
          <w:rFonts w:ascii="Arial" w:hAnsi="Arial" w:cs="Arial"/>
        </w:rPr>
      </w:pPr>
      <w:r w:rsidRPr="007E6A1A">
        <w:rPr>
          <w:rFonts w:ascii="Arial" w:hAnsi="Arial" w:cs="Arial"/>
          <w:color w:val="000000"/>
        </w:rPr>
        <w:t>А. л Рој: Фантазије и игре</w:t>
      </w:r>
    </w:p>
    <w:p w14:paraId="7608CEFB" w14:textId="77777777" w:rsidR="007E6A1A" w:rsidRPr="007E6A1A" w:rsidRDefault="007E6A1A" w:rsidP="007E6A1A">
      <w:pPr>
        <w:spacing w:after="150"/>
        <w:rPr>
          <w:rFonts w:ascii="Arial" w:hAnsi="Arial" w:cs="Arial"/>
        </w:rPr>
      </w:pPr>
      <w:r w:rsidRPr="007E6A1A">
        <w:rPr>
          <w:rFonts w:ascii="Arial" w:hAnsi="Arial" w:cs="Arial"/>
          <w:color w:val="000000"/>
        </w:rPr>
        <w:t>Л. д Нарвез: Los seys libros del delphin de musika</w:t>
      </w:r>
    </w:p>
    <w:p w14:paraId="4AF96A05" w14:textId="77777777" w:rsidR="007E6A1A" w:rsidRPr="007E6A1A" w:rsidRDefault="007E6A1A" w:rsidP="007E6A1A">
      <w:pPr>
        <w:spacing w:after="150"/>
        <w:rPr>
          <w:rFonts w:ascii="Arial" w:hAnsi="Arial" w:cs="Arial"/>
        </w:rPr>
      </w:pPr>
      <w:r w:rsidRPr="007E6A1A">
        <w:rPr>
          <w:rFonts w:ascii="Arial" w:hAnsi="Arial" w:cs="Arial"/>
          <w:color w:val="000000"/>
        </w:rPr>
        <w:t>Д. Лумсден: Антологија енглеске музике за лауту</w:t>
      </w:r>
    </w:p>
    <w:p w14:paraId="5D651EF3" w14:textId="77777777" w:rsidR="007E6A1A" w:rsidRPr="007E6A1A" w:rsidRDefault="007E6A1A" w:rsidP="007E6A1A">
      <w:pPr>
        <w:spacing w:after="150"/>
        <w:rPr>
          <w:rFonts w:ascii="Arial" w:hAnsi="Arial" w:cs="Arial"/>
        </w:rPr>
      </w:pPr>
      <w:r w:rsidRPr="007E6A1A">
        <w:rPr>
          <w:rFonts w:ascii="Arial" w:hAnsi="Arial" w:cs="Arial"/>
          <w:color w:val="000000"/>
        </w:rPr>
        <w:t>Холборн: Музика за лауту и бандору</w:t>
      </w:r>
    </w:p>
    <w:p w14:paraId="0B614804" w14:textId="77777777" w:rsidR="007E6A1A" w:rsidRPr="007E6A1A" w:rsidRDefault="007E6A1A" w:rsidP="007E6A1A">
      <w:pPr>
        <w:spacing w:after="150"/>
        <w:rPr>
          <w:rFonts w:ascii="Arial" w:hAnsi="Arial" w:cs="Arial"/>
        </w:rPr>
      </w:pPr>
      <w:r w:rsidRPr="007E6A1A">
        <w:rPr>
          <w:rFonts w:ascii="Arial" w:hAnsi="Arial" w:cs="Arial"/>
          <w:color w:val="000000"/>
        </w:rPr>
        <w:t>X. Дауленд: Збирка музике за лауту</w:t>
      </w:r>
    </w:p>
    <w:p w14:paraId="2E147EF8" w14:textId="77777777" w:rsidR="007E6A1A" w:rsidRPr="007E6A1A" w:rsidRDefault="007E6A1A" w:rsidP="007E6A1A">
      <w:pPr>
        <w:spacing w:after="150"/>
        <w:rPr>
          <w:rFonts w:ascii="Arial" w:hAnsi="Arial" w:cs="Arial"/>
        </w:rPr>
      </w:pPr>
      <w:r w:rsidRPr="007E6A1A">
        <w:rPr>
          <w:rFonts w:ascii="Arial" w:hAnsi="Arial" w:cs="Arial"/>
          <w:color w:val="000000"/>
        </w:rPr>
        <w:t>Бакфарк: Opera omnia</w:t>
      </w:r>
    </w:p>
    <w:p w14:paraId="6357CECD" w14:textId="77777777" w:rsidR="007E6A1A" w:rsidRPr="007E6A1A" w:rsidRDefault="007E6A1A" w:rsidP="007E6A1A">
      <w:pPr>
        <w:spacing w:after="150"/>
        <w:rPr>
          <w:rFonts w:ascii="Arial" w:hAnsi="Arial" w:cs="Arial"/>
        </w:rPr>
      </w:pPr>
      <w:r w:rsidRPr="007E6A1A">
        <w:rPr>
          <w:rFonts w:ascii="Arial" w:hAnsi="Arial" w:cs="Arial"/>
          <w:color w:val="000000"/>
        </w:rPr>
        <w:t>М. Ваисел: Табулатура 1573</w:t>
      </w:r>
    </w:p>
    <w:p w14:paraId="3AA57F17" w14:textId="77777777" w:rsidR="007E6A1A" w:rsidRPr="007E6A1A" w:rsidRDefault="007E6A1A" w:rsidP="007E6A1A">
      <w:pPr>
        <w:spacing w:after="150"/>
        <w:rPr>
          <w:rFonts w:ascii="Arial" w:hAnsi="Arial" w:cs="Arial"/>
        </w:rPr>
      </w:pPr>
      <w:r w:rsidRPr="007E6A1A">
        <w:rPr>
          <w:rFonts w:ascii="Arial" w:hAnsi="Arial" w:cs="Arial"/>
          <w:color w:val="000000"/>
        </w:rPr>
        <w:t>Ј. А. Далза: Интабулатура за лауту</w:t>
      </w:r>
    </w:p>
    <w:p w14:paraId="7A096F6B" w14:textId="77777777" w:rsidR="007E6A1A" w:rsidRPr="007E6A1A" w:rsidRDefault="007E6A1A" w:rsidP="007E6A1A">
      <w:pPr>
        <w:spacing w:after="150"/>
        <w:rPr>
          <w:rFonts w:ascii="Arial" w:hAnsi="Arial" w:cs="Arial"/>
        </w:rPr>
      </w:pPr>
      <w:r w:rsidRPr="007E6A1A">
        <w:rPr>
          <w:rFonts w:ascii="Arial" w:hAnsi="Arial" w:cs="Arial"/>
          <w:color w:val="000000"/>
        </w:rPr>
        <w:t>Р. Кеса: Антологија старе музике Р. Понсон: Комплетна школа за соло лауту Ј. А. Лоси: 19 комада за барокну лауту Ж. Битнер: Комади за лауту</w:t>
      </w:r>
    </w:p>
    <w:p w14:paraId="57044272" w14:textId="77777777" w:rsidR="007E6A1A" w:rsidRPr="007E6A1A" w:rsidRDefault="007E6A1A" w:rsidP="007E6A1A">
      <w:pPr>
        <w:spacing w:after="150"/>
        <w:rPr>
          <w:rFonts w:ascii="Arial" w:hAnsi="Arial" w:cs="Arial"/>
        </w:rPr>
      </w:pPr>
      <w:r w:rsidRPr="007E6A1A">
        <w:rPr>
          <w:rFonts w:ascii="Arial" w:hAnsi="Arial" w:cs="Arial"/>
          <w:color w:val="000000"/>
        </w:rPr>
        <w:t>Беилс: 32 лака комада за барокну лауту Д. Келнер: Фантазија</w:t>
      </w:r>
    </w:p>
    <w:p w14:paraId="597602E1" w14:textId="77777777" w:rsidR="007E6A1A" w:rsidRPr="007E6A1A" w:rsidRDefault="007E6A1A" w:rsidP="007E6A1A">
      <w:pPr>
        <w:spacing w:after="150"/>
        <w:rPr>
          <w:rFonts w:ascii="Arial" w:hAnsi="Arial" w:cs="Arial"/>
        </w:rPr>
      </w:pPr>
      <w:r w:rsidRPr="007E6A1A">
        <w:rPr>
          <w:rFonts w:ascii="Arial" w:hAnsi="Arial" w:cs="Arial"/>
          <w:color w:val="000000"/>
        </w:rPr>
        <w:t>Ј. Лауфенштајнер: Partie in b flat major</w:t>
      </w:r>
    </w:p>
    <w:p w14:paraId="1F59480F" w14:textId="77777777" w:rsidR="007E6A1A" w:rsidRPr="007E6A1A" w:rsidRDefault="007E6A1A" w:rsidP="007E6A1A">
      <w:pPr>
        <w:spacing w:after="150"/>
        <w:rPr>
          <w:rFonts w:ascii="Arial" w:hAnsi="Arial" w:cs="Arial"/>
        </w:rPr>
      </w:pPr>
      <w:r w:rsidRPr="007E6A1A">
        <w:rPr>
          <w:rFonts w:ascii="Arial" w:hAnsi="Arial" w:cs="Arial"/>
          <w:color w:val="000000"/>
        </w:rPr>
        <w:t>Л. Ваис: Интабулатура за лауту</w:t>
      </w:r>
    </w:p>
    <w:p w14:paraId="3F2E2484"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683BB737"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5F09BF6"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w:t>
      </w:r>
    </w:p>
    <w:p w14:paraId="0A9C0430" w14:textId="77777777" w:rsidR="007E6A1A" w:rsidRPr="007E6A1A" w:rsidRDefault="007E6A1A" w:rsidP="007E6A1A">
      <w:pPr>
        <w:spacing w:after="150"/>
        <w:rPr>
          <w:rFonts w:ascii="Arial" w:hAnsi="Arial" w:cs="Arial"/>
        </w:rPr>
      </w:pPr>
      <w:r w:rsidRPr="007E6A1A">
        <w:rPr>
          <w:rFonts w:ascii="Arial" w:hAnsi="Arial" w:cs="Arial"/>
          <w:color w:val="000000"/>
        </w:rPr>
        <w:t>б) 10 комада у мањим саставима.</w:t>
      </w:r>
    </w:p>
    <w:p w14:paraId="1E59546C"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4086270"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соло извођење – по могућству једна на барокној лаути;</w:t>
      </w:r>
    </w:p>
    <w:p w14:paraId="30B54D29"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извођење у мањем саставу.</w:t>
      </w:r>
    </w:p>
    <w:p w14:paraId="365DFC01" w14:textId="77777777" w:rsidR="007E6A1A" w:rsidRPr="007E6A1A" w:rsidRDefault="007E6A1A" w:rsidP="007E6A1A">
      <w:pPr>
        <w:spacing w:after="120"/>
        <w:jc w:val="center"/>
        <w:rPr>
          <w:rFonts w:ascii="Arial" w:hAnsi="Arial" w:cs="Arial"/>
        </w:rPr>
      </w:pPr>
      <w:r w:rsidRPr="007E6A1A">
        <w:rPr>
          <w:rFonts w:ascii="Arial" w:hAnsi="Arial" w:cs="Arial"/>
          <w:b/>
          <w:color w:val="000000"/>
        </w:rPr>
        <w:t>РЕНЕСАНСНЕ (МАЛЕ) ХАРФЕ</w:t>
      </w:r>
    </w:p>
    <w:p w14:paraId="4E999199"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4736F40"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поставке тонако је стилско обележје музике средњег века, ренесан</w:t>
      </w:r>
      <w:bookmarkStart w:id="47" w:name="anchor-236-anchor"/>
      <w:bookmarkEnd w:id="47"/>
      <w:r w:rsidRPr="007E6A1A">
        <w:rPr>
          <w:rFonts w:ascii="Arial" w:hAnsi="Arial" w:cs="Arial"/>
          <w:color w:val="000000"/>
        </w:rPr>
        <w:t>се и барока;</w:t>
      </w:r>
    </w:p>
    <w:p w14:paraId="0B7FCDD5"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4108274A"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70D8239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EDA2C4D"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02E254BA"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3FD9136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05C91F60" w14:textId="77777777" w:rsidR="007E6A1A" w:rsidRPr="007E6A1A" w:rsidRDefault="007E6A1A" w:rsidP="007E6A1A">
      <w:pPr>
        <w:spacing w:after="150"/>
        <w:rPr>
          <w:rFonts w:ascii="Arial" w:hAnsi="Arial" w:cs="Arial"/>
        </w:rPr>
      </w:pPr>
      <w:r w:rsidRPr="007E6A1A">
        <w:rPr>
          <w:rFonts w:ascii="Arial" w:hAnsi="Arial" w:cs="Arial"/>
          <w:color w:val="000000"/>
        </w:rPr>
        <w:t>Поред савладавања технике свирања ученике упознати са историјским развојем мале харфе и литературом писаном за њу.Оспособити ученика за штимовање, замену жица и одржавање харфе</w:t>
      </w:r>
    </w:p>
    <w:p w14:paraId="0FC553A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20272D33"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9FDB6DA" w14:textId="77777777" w:rsidR="007E6A1A" w:rsidRPr="007E6A1A" w:rsidRDefault="007E6A1A" w:rsidP="007E6A1A">
      <w:pPr>
        <w:spacing w:after="150"/>
        <w:rPr>
          <w:rFonts w:ascii="Arial" w:hAnsi="Arial" w:cs="Arial"/>
        </w:rPr>
      </w:pPr>
      <w:r w:rsidRPr="007E6A1A">
        <w:rPr>
          <w:rFonts w:ascii="Arial" w:hAnsi="Arial" w:cs="Arial"/>
          <w:color w:val="000000"/>
        </w:rPr>
        <w:t>Дурске скале до четири повисилице и три снизилице кроз две октаве паралелно. Трозвук у основном положају и обртајима разложено и хармонски.</w:t>
      </w:r>
    </w:p>
    <w:p w14:paraId="355C7AF3" w14:textId="77777777" w:rsidR="007E6A1A" w:rsidRPr="007E6A1A" w:rsidRDefault="007E6A1A" w:rsidP="007E6A1A">
      <w:pPr>
        <w:spacing w:after="150"/>
        <w:rPr>
          <w:rFonts w:ascii="Arial" w:hAnsi="Arial" w:cs="Arial"/>
        </w:rPr>
      </w:pPr>
      <w:r w:rsidRPr="007E6A1A">
        <w:rPr>
          <w:rFonts w:ascii="Arial" w:hAnsi="Arial" w:cs="Arial"/>
          <w:color w:val="000000"/>
        </w:rPr>
        <w:t>Учење скала је ограничено због тога што на малој харфи нема педала те није могуће модулирање у све тоналитете.</w:t>
      </w:r>
    </w:p>
    <w:p w14:paraId="37E58722" w14:textId="77777777" w:rsidR="007E6A1A" w:rsidRPr="007E6A1A" w:rsidRDefault="007E6A1A" w:rsidP="007E6A1A">
      <w:pPr>
        <w:spacing w:after="150"/>
        <w:rPr>
          <w:rFonts w:ascii="Arial" w:hAnsi="Arial" w:cs="Arial"/>
        </w:rPr>
      </w:pPr>
      <w:r w:rsidRPr="007E6A1A">
        <w:rPr>
          <w:rFonts w:ascii="Arial" w:hAnsi="Arial" w:cs="Arial"/>
          <w:color w:val="000000"/>
        </w:rPr>
        <w:t>Као и у нижој школи препоручује се рад на техничким и прстним вежбама.</w:t>
      </w:r>
    </w:p>
    <w:p w14:paraId="7B7DE86F" w14:textId="77777777" w:rsidR="007E6A1A" w:rsidRPr="007E6A1A" w:rsidRDefault="007E6A1A" w:rsidP="007E6A1A">
      <w:pPr>
        <w:spacing w:after="150"/>
        <w:rPr>
          <w:rFonts w:ascii="Arial" w:hAnsi="Arial" w:cs="Arial"/>
        </w:rPr>
      </w:pPr>
      <w:r w:rsidRPr="007E6A1A">
        <w:rPr>
          <w:rFonts w:ascii="Arial" w:hAnsi="Arial" w:cs="Arial"/>
          <w:color w:val="000000"/>
        </w:rPr>
        <w:t>СТУДИЈЕ ЗА МАЛУ ХАРФУ</w:t>
      </w:r>
    </w:p>
    <w:p w14:paraId="284AD64C" w14:textId="77777777" w:rsidR="007E6A1A" w:rsidRPr="007E6A1A" w:rsidRDefault="007E6A1A" w:rsidP="007E6A1A">
      <w:pPr>
        <w:spacing w:after="150"/>
        <w:rPr>
          <w:rFonts w:ascii="Arial" w:hAnsi="Arial" w:cs="Arial"/>
        </w:rPr>
      </w:pPr>
      <w:r w:rsidRPr="007E6A1A">
        <w:rPr>
          <w:rFonts w:ascii="Arial" w:hAnsi="Arial" w:cs="Arial"/>
          <w:color w:val="000000"/>
        </w:rPr>
        <w:t>Б. Лангникел: Школа за малу харфу Д. Мегеванд: Школа за ирску харфу Ј. Молнар: Практичне методе за ирску харфу бр. 1 К. Робертсон: Аранжмани за харфу</w:t>
      </w:r>
    </w:p>
    <w:p w14:paraId="5A0BF1B5" w14:textId="77777777" w:rsidR="007E6A1A" w:rsidRPr="007E6A1A" w:rsidRDefault="007E6A1A" w:rsidP="007E6A1A">
      <w:pPr>
        <w:spacing w:after="150"/>
        <w:rPr>
          <w:rFonts w:ascii="Arial" w:hAnsi="Arial" w:cs="Arial"/>
        </w:rPr>
      </w:pPr>
      <w:r w:rsidRPr="007E6A1A">
        <w:rPr>
          <w:rFonts w:ascii="Arial" w:hAnsi="Arial" w:cs="Arial"/>
          <w:color w:val="000000"/>
        </w:rPr>
        <w:t>КОМАДИ ЗА ИЗВОЂЕЊЕ</w:t>
      </w:r>
    </w:p>
    <w:p w14:paraId="17448D44" w14:textId="77777777" w:rsidR="007E6A1A" w:rsidRPr="007E6A1A" w:rsidRDefault="007E6A1A" w:rsidP="007E6A1A">
      <w:pPr>
        <w:spacing w:after="150"/>
        <w:rPr>
          <w:rFonts w:ascii="Arial" w:hAnsi="Arial" w:cs="Arial"/>
        </w:rPr>
      </w:pPr>
      <w:r w:rsidRPr="007E6A1A">
        <w:rPr>
          <w:rFonts w:ascii="Arial" w:hAnsi="Arial" w:cs="Arial"/>
          <w:color w:val="000000"/>
        </w:rPr>
        <w:t>С. Вудс: Избор комада – ирске игре</w:t>
      </w:r>
    </w:p>
    <w:p w14:paraId="3BEC1B62" w14:textId="77777777" w:rsidR="007E6A1A" w:rsidRPr="007E6A1A" w:rsidRDefault="007E6A1A" w:rsidP="007E6A1A">
      <w:pPr>
        <w:spacing w:after="150"/>
        <w:rPr>
          <w:rFonts w:ascii="Arial" w:hAnsi="Arial" w:cs="Arial"/>
        </w:rPr>
      </w:pPr>
      <w:r w:rsidRPr="007E6A1A">
        <w:rPr>
          <w:rFonts w:ascii="Arial" w:hAnsi="Arial" w:cs="Arial"/>
          <w:color w:val="000000"/>
        </w:rPr>
        <w:t>Стивел: Ренесансни комади за келтску харфу М. Грандјани: Три мала комада</w:t>
      </w:r>
    </w:p>
    <w:p w14:paraId="6BE3427C" w14:textId="77777777" w:rsidR="007E6A1A" w:rsidRPr="007E6A1A" w:rsidRDefault="007E6A1A" w:rsidP="007E6A1A">
      <w:pPr>
        <w:spacing w:after="150"/>
        <w:rPr>
          <w:rFonts w:ascii="Arial" w:hAnsi="Arial" w:cs="Arial"/>
        </w:rPr>
      </w:pPr>
      <w:r w:rsidRPr="007E6A1A">
        <w:rPr>
          <w:rFonts w:ascii="Arial" w:hAnsi="Arial" w:cs="Arial"/>
          <w:color w:val="000000"/>
        </w:rPr>
        <w:t>Смит: Музика за харфу Д. Фриу: Ренесансна музика М. Верњо: Балада и Рондо</w:t>
      </w:r>
    </w:p>
    <w:p w14:paraId="087A7E9E" w14:textId="77777777" w:rsidR="007E6A1A" w:rsidRPr="007E6A1A" w:rsidRDefault="007E6A1A" w:rsidP="007E6A1A">
      <w:pPr>
        <w:spacing w:after="150"/>
        <w:rPr>
          <w:rFonts w:ascii="Arial" w:hAnsi="Arial" w:cs="Arial"/>
        </w:rPr>
      </w:pPr>
      <w:r w:rsidRPr="007E6A1A">
        <w:rPr>
          <w:rFonts w:ascii="Arial" w:hAnsi="Arial" w:cs="Arial"/>
          <w:color w:val="000000"/>
        </w:rPr>
        <w:t>Прат: Сонатина у класичном стилу</w:t>
      </w:r>
    </w:p>
    <w:p w14:paraId="5E5838B5" w14:textId="77777777" w:rsidR="007E6A1A" w:rsidRPr="007E6A1A" w:rsidRDefault="007E6A1A" w:rsidP="007E6A1A">
      <w:pPr>
        <w:spacing w:after="150"/>
        <w:rPr>
          <w:rFonts w:ascii="Arial" w:hAnsi="Arial" w:cs="Arial"/>
        </w:rPr>
      </w:pPr>
      <w:r w:rsidRPr="007E6A1A">
        <w:rPr>
          <w:rFonts w:ascii="Arial" w:hAnsi="Arial" w:cs="Arial"/>
          <w:color w:val="000000"/>
        </w:rPr>
        <w:t>Е. Полонска: Арија и Игра у ренесансном стилу В. А. Моцарт: Тема с варијацијама М. Грандјани: Мала харфина кутија В. Т. Камерон: Минијатуре за харфу соло</w:t>
      </w:r>
    </w:p>
    <w:p w14:paraId="7984524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454E4BA" w14:textId="77777777" w:rsidR="007E6A1A" w:rsidRPr="007E6A1A" w:rsidRDefault="007E6A1A" w:rsidP="007E6A1A">
      <w:pPr>
        <w:spacing w:after="150"/>
        <w:rPr>
          <w:rFonts w:ascii="Arial" w:hAnsi="Arial" w:cs="Arial"/>
        </w:rPr>
      </w:pPr>
      <w:r w:rsidRPr="007E6A1A">
        <w:rPr>
          <w:rFonts w:ascii="Arial" w:hAnsi="Arial" w:cs="Arial"/>
          <w:color w:val="000000"/>
        </w:rPr>
        <w:t>а) скале;</w:t>
      </w:r>
    </w:p>
    <w:p w14:paraId="27D78E4F" w14:textId="77777777" w:rsidR="007E6A1A" w:rsidRPr="007E6A1A" w:rsidRDefault="007E6A1A" w:rsidP="007E6A1A">
      <w:pPr>
        <w:spacing w:after="150"/>
        <w:rPr>
          <w:rFonts w:ascii="Arial" w:hAnsi="Arial" w:cs="Arial"/>
        </w:rPr>
      </w:pPr>
      <w:r w:rsidRPr="007E6A1A">
        <w:rPr>
          <w:rFonts w:ascii="Arial" w:hAnsi="Arial" w:cs="Arial"/>
          <w:color w:val="000000"/>
        </w:rPr>
        <w:t>б) 10 етида;</w:t>
      </w:r>
    </w:p>
    <w:p w14:paraId="137B4544" w14:textId="77777777" w:rsidR="007E6A1A" w:rsidRPr="007E6A1A" w:rsidRDefault="007E6A1A" w:rsidP="007E6A1A">
      <w:pPr>
        <w:spacing w:after="150"/>
        <w:rPr>
          <w:rFonts w:ascii="Arial" w:hAnsi="Arial" w:cs="Arial"/>
        </w:rPr>
      </w:pPr>
      <w:r w:rsidRPr="007E6A1A">
        <w:rPr>
          <w:rFonts w:ascii="Arial" w:hAnsi="Arial" w:cs="Arial"/>
          <w:color w:val="000000"/>
        </w:rPr>
        <w:t>в) 10 композиција за извођење.</w:t>
      </w:r>
    </w:p>
    <w:p w14:paraId="7B1D100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4FBC916"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6A5E18D9"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36EC1E17" w14:textId="77777777" w:rsidR="007E6A1A" w:rsidRPr="007E6A1A" w:rsidRDefault="007E6A1A" w:rsidP="007E6A1A">
      <w:pPr>
        <w:spacing w:after="150"/>
        <w:rPr>
          <w:rFonts w:ascii="Arial" w:hAnsi="Arial" w:cs="Arial"/>
        </w:rPr>
      </w:pPr>
      <w:r w:rsidRPr="007E6A1A">
        <w:rPr>
          <w:rFonts w:ascii="Arial" w:hAnsi="Arial" w:cs="Arial"/>
          <w:color w:val="000000"/>
        </w:rPr>
        <w:t>Тема с варијацијаДве композиције за извођење.</w:t>
      </w:r>
    </w:p>
    <w:p w14:paraId="1B4B295B"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D7E491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60C71108"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4FE54EA6" w14:textId="77777777" w:rsidR="007E6A1A" w:rsidRPr="007E6A1A" w:rsidRDefault="007E6A1A" w:rsidP="007E6A1A">
      <w:pPr>
        <w:spacing w:after="150"/>
        <w:rPr>
          <w:rFonts w:ascii="Arial" w:hAnsi="Arial" w:cs="Arial"/>
        </w:rPr>
      </w:pPr>
      <w:r w:rsidRPr="007E6A1A">
        <w:rPr>
          <w:rFonts w:ascii="Arial" w:hAnsi="Arial" w:cs="Arial"/>
          <w:color w:val="000000"/>
        </w:rPr>
        <w:t>Дурске и молске лествице до четири повисилице и три снизилице кроз две и три октаве, трозвук четворогласно хармонски, разложено и арпеђирано. Доминантни и умањени септакорд у свим комбинацијама.</w:t>
      </w:r>
    </w:p>
    <w:p w14:paraId="2B0721FA" w14:textId="77777777" w:rsidR="007E6A1A" w:rsidRPr="007E6A1A" w:rsidRDefault="007E6A1A" w:rsidP="007E6A1A">
      <w:pPr>
        <w:spacing w:after="150"/>
        <w:rPr>
          <w:rFonts w:ascii="Arial" w:hAnsi="Arial" w:cs="Arial"/>
        </w:rPr>
      </w:pPr>
      <w:r w:rsidRPr="007E6A1A">
        <w:rPr>
          <w:rFonts w:ascii="Arial" w:hAnsi="Arial" w:cs="Arial"/>
          <w:color w:val="000000"/>
        </w:rPr>
        <w:t>Препоручује се рад на техничким-прстним вежбама.</w:t>
      </w:r>
    </w:p>
    <w:p w14:paraId="4BAF4E55" w14:textId="77777777" w:rsidR="007E6A1A" w:rsidRPr="007E6A1A" w:rsidRDefault="007E6A1A" w:rsidP="007E6A1A">
      <w:pPr>
        <w:spacing w:after="150"/>
        <w:rPr>
          <w:rFonts w:ascii="Arial" w:hAnsi="Arial" w:cs="Arial"/>
        </w:rPr>
      </w:pPr>
      <w:r w:rsidRPr="007E6A1A">
        <w:rPr>
          <w:rFonts w:ascii="Arial" w:hAnsi="Arial" w:cs="Arial"/>
          <w:color w:val="000000"/>
        </w:rPr>
        <w:t>СТУДИЈЕ ЗА МАЛУ ХАРФУ</w:t>
      </w:r>
    </w:p>
    <w:p w14:paraId="1F5CFCE8" w14:textId="77777777" w:rsidR="007E6A1A" w:rsidRPr="007E6A1A" w:rsidRDefault="007E6A1A" w:rsidP="007E6A1A">
      <w:pPr>
        <w:spacing w:after="150"/>
        <w:rPr>
          <w:rFonts w:ascii="Arial" w:hAnsi="Arial" w:cs="Arial"/>
        </w:rPr>
      </w:pPr>
      <w:r w:rsidRPr="007E6A1A">
        <w:rPr>
          <w:rFonts w:ascii="Arial" w:hAnsi="Arial" w:cs="Arial"/>
          <w:color w:val="000000"/>
        </w:rPr>
        <w:t>Р. Н. Бокса: 50 прогресивних етида Ф. Алберти: Етиде и техничке вежбе М. Ролин: Методе за келтску харфу Ј. Молнар: Практичне методе за ирску харфу бр. 2</w:t>
      </w:r>
    </w:p>
    <w:p w14:paraId="4D5F049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513F99BA" w14:textId="77777777" w:rsidR="007E6A1A" w:rsidRPr="007E6A1A" w:rsidRDefault="007E6A1A" w:rsidP="007E6A1A">
      <w:pPr>
        <w:spacing w:after="150"/>
        <w:rPr>
          <w:rFonts w:ascii="Arial" w:hAnsi="Arial" w:cs="Arial"/>
        </w:rPr>
      </w:pPr>
      <w:r w:rsidRPr="007E6A1A">
        <w:rPr>
          <w:rFonts w:ascii="Arial" w:hAnsi="Arial" w:cs="Arial"/>
          <w:color w:val="000000"/>
        </w:rPr>
        <w:t>Ф. Ј. Надерман: Тема с варијацијама</w:t>
      </w:r>
    </w:p>
    <w:p w14:paraId="0FF946FF" w14:textId="77777777" w:rsidR="007E6A1A" w:rsidRPr="007E6A1A" w:rsidRDefault="007E6A1A" w:rsidP="007E6A1A">
      <w:pPr>
        <w:spacing w:after="150"/>
        <w:rPr>
          <w:rFonts w:ascii="Arial" w:hAnsi="Arial" w:cs="Arial"/>
        </w:rPr>
      </w:pPr>
      <w:r w:rsidRPr="007E6A1A">
        <w:rPr>
          <w:rFonts w:ascii="Arial" w:hAnsi="Arial" w:cs="Arial"/>
          <w:color w:val="000000"/>
        </w:rPr>
        <w:t>И. Ветере: 12 малих канона</w:t>
      </w:r>
    </w:p>
    <w:p w14:paraId="6925509E" w14:textId="77777777" w:rsidR="007E6A1A" w:rsidRPr="007E6A1A" w:rsidRDefault="007E6A1A" w:rsidP="007E6A1A">
      <w:pPr>
        <w:spacing w:after="150"/>
        <w:rPr>
          <w:rFonts w:ascii="Arial" w:hAnsi="Arial" w:cs="Arial"/>
        </w:rPr>
      </w:pPr>
      <w:r w:rsidRPr="007E6A1A">
        <w:rPr>
          <w:rFonts w:ascii="Arial" w:hAnsi="Arial" w:cs="Arial"/>
          <w:color w:val="000000"/>
        </w:rPr>
        <w:t>П. Пон: Свита</w:t>
      </w:r>
    </w:p>
    <w:p w14:paraId="5792AF23" w14:textId="77777777" w:rsidR="007E6A1A" w:rsidRPr="007E6A1A" w:rsidRDefault="007E6A1A" w:rsidP="007E6A1A">
      <w:pPr>
        <w:spacing w:after="150"/>
        <w:rPr>
          <w:rFonts w:ascii="Arial" w:hAnsi="Arial" w:cs="Arial"/>
        </w:rPr>
      </w:pPr>
      <w:r w:rsidRPr="007E6A1A">
        <w:rPr>
          <w:rFonts w:ascii="Arial" w:hAnsi="Arial" w:cs="Arial"/>
          <w:color w:val="000000"/>
        </w:rPr>
        <w:t>П. Пон: Ветровита ружа</w:t>
      </w:r>
    </w:p>
    <w:p w14:paraId="3155C794" w14:textId="77777777" w:rsidR="007E6A1A" w:rsidRPr="007E6A1A" w:rsidRDefault="007E6A1A" w:rsidP="007E6A1A">
      <w:pPr>
        <w:spacing w:after="150"/>
        <w:rPr>
          <w:rFonts w:ascii="Arial" w:hAnsi="Arial" w:cs="Arial"/>
        </w:rPr>
      </w:pPr>
      <w:r w:rsidRPr="007E6A1A">
        <w:rPr>
          <w:rFonts w:ascii="Arial" w:hAnsi="Arial" w:cs="Arial"/>
          <w:color w:val="000000"/>
        </w:rPr>
        <w:t>Е. Јонес: 51 велшка харфа</w:t>
      </w:r>
    </w:p>
    <w:p w14:paraId="42D647E4" w14:textId="77777777" w:rsidR="007E6A1A" w:rsidRPr="007E6A1A" w:rsidRDefault="007E6A1A" w:rsidP="007E6A1A">
      <w:pPr>
        <w:spacing w:after="150"/>
        <w:rPr>
          <w:rFonts w:ascii="Arial" w:hAnsi="Arial" w:cs="Arial"/>
        </w:rPr>
      </w:pPr>
      <w:r w:rsidRPr="007E6A1A">
        <w:rPr>
          <w:rFonts w:ascii="Arial" w:hAnsi="Arial" w:cs="Arial"/>
          <w:color w:val="000000"/>
        </w:rPr>
        <w:t>А. Лара: Гранада</w:t>
      </w:r>
    </w:p>
    <w:p w14:paraId="3190C87A" w14:textId="77777777" w:rsidR="007E6A1A" w:rsidRPr="007E6A1A" w:rsidRDefault="007E6A1A" w:rsidP="007E6A1A">
      <w:pPr>
        <w:spacing w:after="150"/>
        <w:rPr>
          <w:rFonts w:ascii="Arial" w:hAnsi="Arial" w:cs="Arial"/>
        </w:rPr>
      </w:pPr>
      <w:r w:rsidRPr="007E6A1A">
        <w:rPr>
          <w:rFonts w:ascii="Arial" w:hAnsi="Arial" w:cs="Arial"/>
          <w:color w:val="000000"/>
        </w:rPr>
        <w:t>Т. Питфилд: Сонатина</w:t>
      </w:r>
    </w:p>
    <w:p w14:paraId="1A67B136" w14:textId="77777777" w:rsidR="007E6A1A" w:rsidRPr="007E6A1A" w:rsidRDefault="007E6A1A" w:rsidP="007E6A1A">
      <w:pPr>
        <w:spacing w:after="150"/>
        <w:rPr>
          <w:rFonts w:ascii="Arial" w:hAnsi="Arial" w:cs="Arial"/>
        </w:rPr>
      </w:pPr>
      <w:r w:rsidRPr="007E6A1A">
        <w:rPr>
          <w:rFonts w:ascii="Arial" w:hAnsi="Arial" w:cs="Arial"/>
          <w:color w:val="000000"/>
        </w:rPr>
        <w:t>Д. Овенс:: 20 велшких песама за харфу соло</w:t>
      </w:r>
    </w:p>
    <w:p w14:paraId="170623A2" w14:textId="77777777" w:rsidR="007E6A1A" w:rsidRPr="007E6A1A" w:rsidRDefault="007E6A1A" w:rsidP="007E6A1A">
      <w:pPr>
        <w:spacing w:after="150"/>
        <w:rPr>
          <w:rFonts w:ascii="Arial" w:hAnsi="Arial" w:cs="Arial"/>
        </w:rPr>
      </w:pPr>
      <w:r w:rsidRPr="007E6A1A">
        <w:rPr>
          <w:rFonts w:ascii="Arial" w:hAnsi="Arial" w:cs="Arial"/>
          <w:color w:val="000000"/>
        </w:rPr>
        <w:t>Денти: Класичан комад бр. 1 и бр. 2 А. Шалан: Мали валцер</w:t>
      </w:r>
    </w:p>
    <w:p w14:paraId="6191CE79" w14:textId="77777777" w:rsidR="007E6A1A" w:rsidRPr="007E6A1A" w:rsidRDefault="007E6A1A" w:rsidP="007E6A1A">
      <w:pPr>
        <w:spacing w:after="150"/>
        <w:rPr>
          <w:rFonts w:ascii="Arial" w:hAnsi="Arial" w:cs="Arial"/>
        </w:rPr>
      </w:pPr>
      <w:r w:rsidRPr="007E6A1A">
        <w:rPr>
          <w:rFonts w:ascii="Arial" w:hAnsi="Arial" w:cs="Arial"/>
          <w:color w:val="000000"/>
        </w:rPr>
        <w:t>Л. Шарпание: 10 малих варијација Ф. Купрен: Шест комада</w:t>
      </w:r>
    </w:p>
    <w:p w14:paraId="31AAE2E2"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3CEB34D" w14:textId="77777777" w:rsidR="007E6A1A" w:rsidRPr="007E6A1A" w:rsidRDefault="007E6A1A" w:rsidP="007E6A1A">
      <w:pPr>
        <w:spacing w:after="150"/>
        <w:rPr>
          <w:rFonts w:ascii="Arial" w:hAnsi="Arial" w:cs="Arial"/>
        </w:rPr>
      </w:pPr>
      <w:r w:rsidRPr="007E6A1A">
        <w:rPr>
          <w:rFonts w:ascii="Arial" w:hAnsi="Arial" w:cs="Arial"/>
          <w:color w:val="000000"/>
        </w:rPr>
        <w:t>а) скале;</w:t>
      </w:r>
    </w:p>
    <w:p w14:paraId="2BC1311E" w14:textId="77777777" w:rsidR="007E6A1A" w:rsidRPr="007E6A1A" w:rsidRDefault="007E6A1A" w:rsidP="007E6A1A">
      <w:pPr>
        <w:spacing w:after="150"/>
        <w:rPr>
          <w:rFonts w:ascii="Arial" w:hAnsi="Arial" w:cs="Arial"/>
        </w:rPr>
      </w:pPr>
      <w:r w:rsidRPr="007E6A1A">
        <w:rPr>
          <w:rFonts w:ascii="Arial" w:hAnsi="Arial" w:cs="Arial"/>
          <w:color w:val="000000"/>
        </w:rPr>
        <w:t>б) 10 етида различитог карактера;</w:t>
      </w:r>
    </w:p>
    <w:p w14:paraId="2D8622D1" w14:textId="77777777" w:rsidR="007E6A1A" w:rsidRPr="007E6A1A" w:rsidRDefault="007E6A1A" w:rsidP="007E6A1A">
      <w:pPr>
        <w:spacing w:after="150"/>
        <w:rPr>
          <w:rFonts w:ascii="Arial" w:hAnsi="Arial" w:cs="Arial"/>
        </w:rPr>
      </w:pPr>
      <w:r w:rsidRPr="007E6A1A">
        <w:rPr>
          <w:rFonts w:ascii="Arial" w:hAnsi="Arial" w:cs="Arial"/>
          <w:color w:val="000000"/>
        </w:rPr>
        <w:t>в) 10 композиција за извођење.</w:t>
      </w:r>
    </w:p>
    <w:p w14:paraId="0DF27A6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A4D9589" w14:textId="77777777" w:rsidR="007E6A1A" w:rsidRPr="007E6A1A" w:rsidRDefault="007E6A1A" w:rsidP="007E6A1A">
      <w:pPr>
        <w:spacing w:after="150"/>
        <w:rPr>
          <w:rFonts w:ascii="Arial" w:hAnsi="Arial" w:cs="Arial"/>
        </w:rPr>
      </w:pPr>
      <w:r w:rsidRPr="007E6A1A">
        <w:rPr>
          <w:rFonts w:ascii="Arial" w:hAnsi="Arial" w:cs="Arial"/>
          <w:color w:val="000000"/>
        </w:rPr>
        <w:t>Једна скала;</w:t>
      </w:r>
    </w:p>
    <w:p w14:paraId="7D6E6861" w14:textId="77777777" w:rsidR="007E6A1A" w:rsidRPr="007E6A1A" w:rsidRDefault="007E6A1A" w:rsidP="007E6A1A">
      <w:pPr>
        <w:spacing w:after="150"/>
        <w:rPr>
          <w:rFonts w:ascii="Arial" w:hAnsi="Arial" w:cs="Arial"/>
        </w:rPr>
      </w:pPr>
      <w:r w:rsidRPr="007E6A1A">
        <w:rPr>
          <w:rFonts w:ascii="Arial" w:hAnsi="Arial" w:cs="Arial"/>
          <w:color w:val="000000"/>
        </w:rPr>
        <w:t>Две етиде;</w:t>
      </w:r>
    </w:p>
    <w:p w14:paraId="0FA7599C" w14:textId="77777777" w:rsidR="007E6A1A" w:rsidRPr="007E6A1A" w:rsidRDefault="007E6A1A" w:rsidP="007E6A1A">
      <w:pPr>
        <w:spacing w:after="150"/>
        <w:rPr>
          <w:rFonts w:ascii="Arial" w:hAnsi="Arial" w:cs="Arial"/>
        </w:rPr>
      </w:pPr>
      <w:r w:rsidRPr="007E6A1A">
        <w:rPr>
          <w:rFonts w:ascii="Arial" w:hAnsi="Arial" w:cs="Arial"/>
          <w:color w:val="000000"/>
        </w:rPr>
        <w:t>Једна сонатина или тема с варијацијама;</w:t>
      </w:r>
    </w:p>
    <w:p w14:paraId="22257FA1" w14:textId="77777777" w:rsidR="007E6A1A" w:rsidRPr="007E6A1A" w:rsidRDefault="007E6A1A" w:rsidP="007E6A1A">
      <w:pPr>
        <w:spacing w:after="150"/>
        <w:rPr>
          <w:rFonts w:ascii="Arial" w:hAnsi="Arial" w:cs="Arial"/>
        </w:rPr>
      </w:pPr>
      <w:r w:rsidRPr="007E6A1A">
        <w:rPr>
          <w:rFonts w:ascii="Arial" w:hAnsi="Arial" w:cs="Arial"/>
          <w:color w:val="000000"/>
        </w:rPr>
        <w:t>Два комада.</w:t>
      </w:r>
    </w:p>
    <w:p w14:paraId="139E01AF"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2FB340E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ACDF62D"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1A69D36C" w14:textId="77777777" w:rsidR="007E6A1A" w:rsidRPr="007E6A1A" w:rsidRDefault="007E6A1A" w:rsidP="007E6A1A">
      <w:pPr>
        <w:spacing w:after="150"/>
        <w:rPr>
          <w:rFonts w:ascii="Arial" w:hAnsi="Arial" w:cs="Arial"/>
        </w:rPr>
      </w:pPr>
      <w:r w:rsidRPr="007E6A1A">
        <w:rPr>
          <w:rFonts w:ascii="Arial" w:hAnsi="Arial" w:cs="Arial"/>
          <w:color w:val="000000"/>
        </w:rPr>
        <w:t>Скале у бржем темпу, посебну пажњу посветити арпеђу, прстним вежбама, глисанду првог и четвртог прста и флажолетима.</w:t>
      </w:r>
    </w:p>
    <w:p w14:paraId="68E09D1D" w14:textId="77777777" w:rsidR="007E6A1A" w:rsidRPr="007E6A1A" w:rsidRDefault="007E6A1A" w:rsidP="007E6A1A">
      <w:pPr>
        <w:spacing w:after="150"/>
        <w:rPr>
          <w:rFonts w:ascii="Arial" w:hAnsi="Arial" w:cs="Arial"/>
        </w:rPr>
      </w:pPr>
      <w:r w:rsidRPr="007E6A1A">
        <w:rPr>
          <w:rFonts w:ascii="Arial" w:hAnsi="Arial" w:cs="Arial"/>
          <w:color w:val="000000"/>
        </w:rPr>
        <w:t>СТУДИЈЕ ЗА ХАРФУ</w:t>
      </w:r>
    </w:p>
    <w:p w14:paraId="0BF85B4C" w14:textId="77777777" w:rsidR="007E6A1A" w:rsidRPr="007E6A1A" w:rsidRDefault="007E6A1A" w:rsidP="007E6A1A">
      <w:pPr>
        <w:spacing w:after="150"/>
        <w:rPr>
          <w:rFonts w:ascii="Arial" w:hAnsi="Arial" w:cs="Arial"/>
        </w:rPr>
      </w:pPr>
      <w:r w:rsidRPr="007E6A1A">
        <w:rPr>
          <w:rFonts w:ascii="Arial" w:hAnsi="Arial" w:cs="Arial"/>
          <w:color w:val="000000"/>
        </w:rPr>
        <w:t>Грифитс: Школа за малу харфу Б. Хелер: Школа за малу харфу</w:t>
      </w:r>
    </w:p>
    <w:p w14:paraId="51D32C74" w14:textId="77777777" w:rsidR="007E6A1A" w:rsidRPr="007E6A1A" w:rsidRDefault="007E6A1A" w:rsidP="007E6A1A">
      <w:pPr>
        <w:spacing w:after="150"/>
        <w:rPr>
          <w:rFonts w:ascii="Arial" w:hAnsi="Arial" w:cs="Arial"/>
        </w:rPr>
      </w:pPr>
      <w:r w:rsidRPr="007E6A1A">
        <w:rPr>
          <w:rFonts w:ascii="Arial" w:hAnsi="Arial" w:cs="Arial"/>
          <w:color w:val="000000"/>
        </w:rPr>
        <w:t>Ј. Молнар: Методе за ирску харфу</w:t>
      </w:r>
    </w:p>
    <w:p w14:paraId="2D5D40AC" w14:textId="77777777" w:rsidR="007E6A1A" w:rsidRPr="007E6A1A" w:rsidRDefault="007E6A1A" w:rsidP="007E6A1A">
      <w:pPr>
        <w:spacing w:after="150"/>
        <w:rPr>
          <w:rFonts w:ascii="Arial" w:hAnsi="Arial" w:cs="Arial"/>
        </w:rPr>
      </w:pPr>
      <w:r w:rsidRPr="007E6A1A">
        <w:rPr>
          <w:rFonts w:ascii="Arial" w:hAnsi="Arial" w:cs="Arial"/>
          <w:color w:val="000000"/>
        </w:rPr>
        <w:t>Позоли: Прогресивне етиде</w:t>
      </w:r>
    </w:p>
    <w:p w14:paraId="6D86DAD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6986CB43" w14:textId="77777777" w:rsidR="007E6A1A" w:rsidRPr="007E6A1A" w:rsidRDefault="007E6A1A" w:rsidP="007E6A1A">
      <w:pPr>
        <w:spacing w:after="150"/>
        <w:rPr>
          <w:rFonts w:ascii="Arial" w:hAnsi="Arial" w:cs="Arial"/>
        </w:rPr>
      </w:pPr>
      <w:r w:rsidRPr="007E6A1A">
        <w:rPr>
          <w:rFonts w:ascii="Arial" w:hAnsi="Arial" w:cs="Arial"/>
          <w:color w:val="000000"/>
        </w:rPr>
        <w:t>В. Камерон: Ноктурно Р. Инглфилд: Соло за Соњу бр. 1 и бр. 2 П. Пон: Игра кловнова П. Пон: Музика за готску харфу В. Камерон: Тарантела В. Камерон: Песма и арија В. Камерон: Марш у класичном стилу В. Камерон: Варијације М. Карлес: Т. Каролан: Комади за ирску харфу</w:t>
      </w:r>
    </w:p>
    <w:p w14:paraId="7330C31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30B9764B" w14:textId="77777777" w:rsidR="007E6A1A" w:rsidRPr="007E6A1A" w:rsidRDefault="007E6A1A" w:rsidP="007E6A1A">
      <w:pPr>
        <w:spacing w:after="150"/>
        <w:rPr>
          <w:rFonts w:ascii="Arial" w:hAnsi="Arial" w:cs="Arial"/>
        </w:rPr>
      </w:pPr>
      <w:r w:rsidRPr="007E6A1A">
        <w:rPr>
          <w:rFonts w:ascii="Arial" w:hAnsi="Arial" w:cs="Arial"/>
          <w:color w:val="000000"/>
        </w:rPr>
        <w:t>а) скале;</w:t>
      </w:r>
    </w:p>
    <w:p w14:paraId="55FBD76A" w14:textId="77777777" w:rsidR="007E6A1A" w:rsidRPr="007E6A1A" w:rsidRDefault="007E6A1A" w:rsidP="007E6A1A">
      <w:pPr>
        <w:spacing w:after="150"/>
        <w:rPr>
          <w:rFonts w:ascii="Arial" w:hAnsi="Arial" w:cs="Arial"/>
        </w:rPr>
      </w:pPr>
      <w:r w:rsidRPr="007E6A1A">
        <w:rPr>
          <w:rFonts w:ascii="Arial" w:hAnsi="Arial" w:cs="Arial"/>
          <w:color w:val="000000"/>
        </w:rPr>
        <w:t>б) 10 етида из различитих школа за малу харфу;</w:t>
      </w:r>
    </w:p>
    <w:p w14:paraId="3983D1E1" w14:textId="77777777" w:rsidR="007E6A1A" w:rsidRPr="007E6A1A" w:rsidRDefault="007E6A1A" w:rsidP="007E6A1A">
      <w:pPr>
        <w:spacing w:after="150"/>
        <w:rPr>
          <w:rFonts w:ascii="Arial" w:hAnsi="Arial" w:cs="Arial"/>
        </w:rPr>
      </w:pPr>
      <w:r w:rsidRPr="007E6A1A">
        <w:rPr>
          <w:rFonts w:ascii="Arial" w:hAnsi="Arial" w:cs="Arial"/>
          <w:color w:val="000000"/>
        </w:rPr>
        <w:t>в) 10 композиција за извођење.</w:t>
      </w:r>
    </w:p>
    <w:p w14:paraId="11176C73"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AA824BC" w14:textId="77777777" w:rsidR="007E6A1A" w:rsidRPr="007E6A1A" w:rsidRDefault="007E6A1A" w:rsidP="007E6A1A">
      <w:pPr>
        <w:spacing w:after="150"/>
        <w:rPr>
          <w:rFonts w:ascii="Arial" w:hAnsi="Arial" w:cs="Arial"/>
        </w:rPr>
      </w:pPr>
      <w:r w:rsidRPr="007E6A1A">
        <w:rPr>
          <w:rFonts w:ascii="Arial" w:hAnsi="Arial" w:cs="Arial"/>
          <w:color w:val="000000"/>
        </w:rPr>
        <w:t>Једна скал;</w:t>
      </w:r>
    </w:p>
    <w:p w14:paraId="2F96198A"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различирог карактера;</w:t>
      </w:r>
    </w:p>
    <w:p w14:paraId="2C5E836C" w14:textId="77777777" w:rsidR="007E6A1A" w:rsidRPr="007E6A1A" w:rsidRDefault="007E6A1A" w:rsidP="007E6A1A">
      <w:pPr>
        <w:spacing w:after="150"/>
        <w:rPr>
          <w:rFonts w:ascii="Arial" w:hAnsi="Arial" w:cs="Arial"/>
        </w:rPr>
      </w:pPr>
      <w:r w:rsidRPr="007E6A1A">
        <w:rPr>
          <w:rFonts w:ascii="Arial" w:hAnsi="Arial" w:cs="Arial"/>
          <w:color w:val="000000"/>
        </w:rPr>
        <w:t>Сонатина или тема с варијацијама;</w:t>
      </w:r>
    </w:p>
    <w:p w14:paraId="40E49A3B"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за извођење.</w:t>
      </w:r>
    </w:p>
    <w:p w14:paraId="1CFD94A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73CFF5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0A1BC429" w14:textId="77777777" w:rsidR="007E6A1A" w:rsidRPr="007E6A1A" w:rsidRDefault="007E6A1A" w:rsidP="007E6A1A">
      <w:pPr>
        <w:spacing w:after="150"/>
        <w:rPr>
          <w:rFonts w:ascii="Arial" w:hAnsi="Arial" w:cs="Arial"/>
        </w:rPr>
      </w:pPr>
      <w:r w:rsidRPr="007E6A1A">
        <w:rPr>
          <w:rFonts w:ascii="Arial" w:hAnsi="Arial" w:cs="Arial"/>
          <w:color w:val="000000"/>
        </w:rPr>
        <w:t>СКАЛЕ</w:t>
      </w:r>
    </w:p>
    <w:p w14:paraId="6641046D" w14:textId="77777777" w:rsidR="007E6A1A" w:rsidRPr="007E6A1A" w:rsidRDefault="007E6A1A" w:rsidP="007E6A1A">
      <w:pPr>
        <w:spacing w:after="150"/>
        <w:rPr>
          <w:rFonts w:ascii="Arial" w:hAnsi="Arial" w:cs="Arial"/>
        </w:rPr>
      </w:pPr>
      <w:r w:rsidRPr="007E6A1A">
        <w:rPr>
          <w:rFonts w:ascii="Arial" w:hAnsi="Arial" w:cs="Arial"/>
          <w:color w:val="000000"/>
        </w:rPr>
        <w:t>Скале, арпеђа и техничке вежбе</w:t>
      </w:r>
    </w:p>
    <w:p w14:paraId="6753B7E4" w14:textId="77777777" w:rsidR="007E6A1A" w:rsidRPr="007E6A1A" w:rsidRDefault="007E6A1A" w:rsidP="007E6A1A">
      <w:pPr>
        <w:spacing w:after="150"/>
        <w:rPr>
          <w:rFonts w:ascii="Arial" w:hAnsi="Arial" w:cs="Arial"/>
        </w:rPr>
      </w:pPr>
      <w:r w:rsidRPr="007E6A1A">
        <w:rPr>
          <w:rFonts w:ascii="Arial" w:hAnsi="Arial" w:cs="Arial"/>
          <w:color w:val="000000"/>
        </w:rPr>
        <w:t>СТУДИЈЕ ЗА МАЛУ ХАРФУ</w:t>
      </w:r>
    </w:p>
    <w:p w14:paraId="11C28E0E" w14:textId="77777777" w:rsidR="007E6A1A" w:rsidRPr="007E6A1A" w:rsidRDefault="007E6A1A" w:rsidP="007E6A1A">
      <w:pPr>
        <w:spacing w:after="150"/>
        <w:rPr>
          <w:rFonts w:ascii="Arial" w:hAnsi="Arial" w:cs="Arial"/>
        </w:rPr>
      </w:pPr>
      <w:r w:rsidRPr="007E6A1A">
        <w:rPr>
          <w:rFonts w:ascii="Arial" w:hAnsi="Arial" w:cs="Arial"/>
          <w:color w:val="000000"/>
        </w:rPr>
        <w:t>М. Ролин: Методе за келтску харфу</w:t>
      </w:r>
    </w:p>
    <w:p w14:paraId="6FD07BF6" w14:textId="77777777" w:rsidR="007E6A1A" w:rsidRPr="007E6A1A" w:rsidRDefault="007E6A1A" w:rsidP="007E6A1A">
      <w:pPr>
        <w:spacing w:after="150"/>
        <w:rPr>
          <w:rFonts w:ascii="Arial" w:hAnsi="Arial" w:cs="Arial"/>
        </w:rPr>
      </w:pPr>
      <w:r w:rsidRPr="007E6A1A">
        <w:rPr>
          <w:rFonts w:ascii="Arial" w:hAnsi="Arial" w:cs="Arial"/>
          <w:color w:val="000000"/>
        </w:rPr>
        <w:t>Р. Н. Бокса: Избор етида ор. 318 I и II свеска</w:t>
      </w:r>
    </w:p>
    <w:p w14:paraId="2C307425" w14:textId="77777777" w:rsidR="007E6A1A" w:rsidRPr="007E6A1A" w:rsidRDefault="007E6A1A" w:rsidP="007E6A1A">
      <w:pPr>
        <w:spacing w:after="150"/>
        <w:rPr>
          <w:rFonts w:ascii="Arial" w:hAnsi="Arial" w:cs="Arial"/>
        </w:rPr>
      </w:pPr>
      <w:r w:rsidRPr="007E6A1A">
        <w:rPr>
          <w:rFonts w:ascii="Arial" w:hAnsi="Arial" w:cs="Arial"/>
          <w:color w:val="000000"/>
        </w:rPr>
        <w:t>Р. Н. Бокса: Избор етида ор. 62</w:t>
      </w:r>
    </w:p>
    <w:p w14:paraId="59E478F2" w14:textId="77777777" w:rsidR="007E6A1A" w:rsidRPr="007E6A1A" w:rsidRDefault="007E6A1A" w:rsidP="007E6A1A">
      <w:pPr>
        <w:spacing w:after="150"/>
        <w:rPr>
          <w:rFonts w:ascii="Arial" w:hAnsi="Arial" w:cs="Arial"/>
        </w:rPr>
      </w:pPr>
      <w:r w:rsidRPr="007E6A1A">
        <w:rPr>
          <w:rFonts w:ascii="Arial" w:hAnsi="Arial" w:cs="Arial"/>
          <w:color w:val="000000"/>
        </w:rPr>
        <w:t>Позоли: Избор прогресивних етида Ф. Алберти: Прогресивне етиде – избор</w:t>
      </w:r>
    </w:p>
    <w:p w14:paraId="2D00BD0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ИЗВОЂЕЊЕ</w:t>
      </w:r>
    </w:p>
    <w:p w14:paraId="1060523E" w14:textId="77777777" w:rsidR="007E6A1A" w:rsidRPr="007E6A1A" w:rsidRDefault="007E6A1A" w:rsidP="007E6A1A">
      <w:pPr>
        <w:spacing w:after="150"/>
        <w:rPr>
          <w:rFonts w:ascii="Arial" w:hAnsi="Arial" w:cs="Arial"/>
        </w:rPr>
      </w:pPr>
      <w:r w:rsidRPr="007E6A1A">
        <w:rPr>
          <w:rFonts w:ascii="Arial" w:hAnsi="Arial" w:cs="Arial"/>
          <w:color w:val="000000"/>
        </w:rPr>
        <w:t>Вудс: Избор комада за ирску харфу Ј. С. Бах: Четири комада,Ј. М. Ларуел: Игра и Токата А. Лемеланд: Елегија Ј. Мами: Шест комада бревис Д. Мегеванд: Келтска балада С. Милиган: Комади за малу харфу, Денти: Варијације на Моцартову тему, Ф. Ђованинети: 22 популарне француске шансоне, М. Грандјани: Пасторала, Грут: Свита у Ес-дуру, Г. Ф. Хендл: Концерт Бе-дур</w:t>
      </w:r>
    </w:p>
    <w:p w14:paraId="5A3FDDC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F2CF409" w14:textId="77777777" w:rsidR="007E6A1A" w:rsidRPr="007E6A1A" w:rsidRDefault="007E6A1A" w:rsidP="007E6A1A">
      <w:pPr>
        <w:spacing w:after="150"/>
        <w:rPr>
          <w:rFonts w:ascii="Arial" w:hAnsi="Arial" w:cs="Arial"/>
        </w:rPr>
      </w:pPr>
      <w:r w:rsidRPr="007E6A1A">
        <w:rPr>
          <w:rFonts w:ascii="Arial" w:hAnsi="Arial" w:cs="Arial"/>
          <w:color w:val="000000"/>
        </w:rPr>
        <w:t>а) скале;</w:t>
      </w:r>
    </w:p>
    <w:p w14:paraId="5A9AF30E" w14:textId="77777777" w:rsidR="007E6A1A" w:rsidRPr="007E6A1A" w:rsidRDefault="007E6A1A" w:rsidP="007E6A1A">
      <w:pPr>
        <w:spacing w:after="150"/>
        <w:rPr>
          <w:rFonts w:ascii="Arial" w:hAnsi="Arial" w:cs="Arial"/>
        </w:rPr>
      </w:pPr>
      <w:r w:rsidRPr="007E6A1A">
        <w:rPr>
          <w:rFonts w:ascii="Arial" w:hAnsi="Arial" w:cs="Arial"/>
          <w:color w:val="000000"/>
        </w:rPr>
        <w:t>б) 10 етида;</w:t>
      </w:r>
    </w:p>
    <w:p w14:paraId="056B4E9C" w14:textId="77777777" w:rsidR="007E6A1A" w:rsidRPr="007E6A1A" w:rsidRDefault="007E6A1A" w:rsidP="007E6A1A">
      <w:pPr>
        <w:spacing w:after="150"/>
        <w:rPr>
          <w:rFonts w:ascii="Arial" w:hAnsi="Arial" w:cs="Arial"/>
        </w:rPr>
      </w:pPr>
      <w:r w:rsidRPr="007E6A1A">
        <w:rPr>
          <w:rFonts w:ascii="Arial" w:hAnsi="Arial" w:cs="Arial"/>
          <w:color w:val="000000"/>
        </w:rPr>
        <w:t>в) 8 композиција за извођење.</w:t>
      </w:r>
    </w:p>
    <w:p w14:paraId="00B3671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D862AC7" w14:textId="77777777" w:rsidR="007E6A1A" w:rsidRPr="007E6A1A" w:rsidRDefault="007E6A1A" w:rsidP="007E6A1A">
      <w:pPr>
        <w:spacing w:after="150"/>
        <w:rPr>
          <w:rFonts w:ascii="Arial" w:hAnsi="Arial" w:cs="Arial"/>
        </w:rPr>
      </w:pPr>
      <w:r w:rsidRPr="007E6A1A">
        <w:rPr>
          <w:rFonts w:ascii="Arial" w:hAnsi="Arial" w:cs="Arial"/>
          <w:color w:val="000000"/>
        </w:rPr>
        <w:t>Две етиде различитог карактера;</w:t>
      </w:r>
    </w:p>
    <w:p w14:paraId="1F23FD32" w14:textId="77777777" w:rsidR="007E6A1A" w:rsidRPr="007E6A1A" w:rsidRDefault="007E6A1A" w:rsidP="007E6A1A">
      <w:pPr>
        <w:spacing w:after="150"/>
        <w:rPr>
          <w:rFonts w:ascii="Arial" w:hAnsi="Arial" w:cs="Arial"/>
        </w:rPr>
      </w:pPr>
      <w:r w:rsidRPr="007E6A1A">
        <w:rPr>
          <w:rFonts w:ascii="Arial" w:hAnsi="Arial" w:cs="Arial"/>
          <w:color w:val="000000"/>
        </w:rPr>
        <w:t>Циклична форма – сонатина, концерт – или тема с варијацијама;</w:t>
      </w:r>
    </w:p>
    <w:p w14:paraId="42B53191"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за извођење.</w:t>
      </w:r>
    </w:p>
    <w:p w14:paraId="3C3B6FA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 СЕ ИЗВОДИ НАПАМЕТ</w:t>
      </w:r>
    </w:p>
    <w:p w14:paraId="4F381E2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6EABEDA" w14:textId="77777777" w:rsidR="007E6A1A" w:rsidRPr="007E6A1A" w:rsidRDefault="007E6A1A" w:rsidP="007E6A1A">
      <w:pPr>
        <w:spacing w:after="150"/>
        <w:rPr>
          <w:rFonts w:ascii="Arial" w:hAnsi="Arial" w:cs="Arial"/>
        </w:rPr>
      </w:pPr>
      <w:r w:rsidRPr="007E6A1A">
        <w:rPr>
          <w:rFonts w:ascii="Arial" w:hAnsi="Arial" w:cs="Arial"/>
          <w:color w:val="000000"/>
        </w:rPr>
        <w:t>Ренесансна харфа се у средњој школи учи факултативно, уз неки други одсек. Садржај програма је тако сачињен да одговара психичким и физичким могућностима ученика. Поред етида помоћу којих ученик стиче технику свирања, заступљени су и музички комади за извођење као и веће цикличне форме и теме са варијацијама. Помоћу њих ученици уче како их треба изводити и то у погледу динамике, фразирања, вођења гласова (ако је вишегласје). Ученици се упознају како са извођачким могућностима харфе, тако и са историјским развојем и литературом за малу харфу. Црепоручује се од самог почетка рад у камерним саставима. У складу са упутствима из приручника „ХАРФА СА КУКИЦАМА”, парт харфе, уколико га нема у оригиналним партитурама, може се лако дописати водећи рачуна о могућностима ученика. По завршетку средње школе ученик је оспособљен за солистичко и камерно музицирање на малој харфи као и за наставак школовања.</w:t>
      </w:r>
    </w:p>
    <w:p w14:paraId="66A87980" w14:textId="77777777" w:rsidR="007E6A1A" w:rsidRPr="007E6A1A" w:rsidRDefault="007E6A1A" w:rsidP="007E6A1A">
      <w:pPr>
        <w:spacing w:after="120"/>
        <w:jc w:val="center"/>
        <w:rPr>
          <w:rFonts w:ascii="Arial" w:hAnsi="Arial" w:cs="Arial"/>
        </w:rPr>
      </w:pPr>
      <w:r w:rsidRPr="007E6A1A">
        <w:rPr>
          <w:rFonts w:ascii="Arial" w:hAnsi="Arial" w:cs="Arial"/>
          <w:b/>
          <w:color w:val="000000"/>
        </w:rPr>
        <w:t>ЧЕМБАЛО</w:t>
      </w:r>
    </w:p>
    <w:p w14:paraId="684A0834"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B299186"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w:t>
      </w:r>
      <w:bookmarkStart w:id="48" w:name="anchor-237-anchor"/>
      <w:bookmarkEnd w:id="48"/>
      <w:r w:rsidRPr="007E6A1A">
        <w:rPr>
          <w:rFonts w:ascii="Arial" w:hAnsi="Arial" w:cs="Arial"/>
          <w:color w:val="000000"/>
        </w:rPr>
        <w:t>тавке тонакоје је стилско обележје музике средњег века, ренесансе и барока;</w:t>
      </w:r>
    </w:p>
    <w:p w14:paraId="04C0AB55"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6E7993D9"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4929DFF8"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6821BE9"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2875AC49"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455F42E9"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7296CF0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1E91B02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61F1225" w14:textId="77777777" w:rsidR="007E6A1A" w:rsidRPr="007E6A1A" w:rsidRDefault="007E6A1A" w:rsidP="007E6A1A">
      <w:pPr>
        <w:spacing w:after="150"/>
        <w:rPr>
          <w:rFonts w:ascii="Arial" w:hAnsi="Arial" w:cs="Arial"/>
        </w:rPr>
      </w:pPr>
      <w:r w:rsidRPr="007E6A1A">
        <w:rPr>
          <w:rFonts w:ascii="Arial" w:hAnsi="Arial" w:cs="Arial"/>
          <w:color w:val="000000"/>
        </w:rPr>
        <w:t>„Фиц Виљемове збирке за вирџинал” – прелудијуми, паване и гаљарде Була и Виљема Берда или игре и комади Жила Фарнабија и Мартина Пирсона</w:t>
      </w:r>
    </w:p>
    <w:p w14:paraId="0107F0B5" w14:textId="77777777" w:rsidR="007E6A1A" w:rsidRPr="007E6A1A" w:rsidRDefault="007E6A1A" w:rsidP="007E6A1A">
      <w:pPr>
        <w:spacing w:after="150"/>
        <w:rPr>
          <w:rFonts w:ascii="Arial" w:hAnsi="Arial" w:cs="Arial"/>
        </w:rPr>
      </w:pPr>
      <w:r w:rsidRPr="007E6A1A">
        <w:rPr>
          <w:rFonts w:ascii="Arial" w:hAnsi="Arial" w:cs="Arial"/>
          <w:color w:val="000000"/>
        </w:rPr>
        <w:t>А. Валентеа: Табулатура игара за чембало</w:t>
      </w:r>
    </w:p>
    <w:p w14:paraId="28AA0C5F" w14:textId="77777777" w:rsidR="007E6A1A" w:rsidRPr="007E6A1A" w:rsidRDefault="007E6A1A" w:rsidP="007E6A1A">
      <w:pPr>
        <w:spacing w:after="150"/>
        <w:rPr>
          <w:rFonts w:ascii="Arial" w:hAnsi="Arial" w:cs="Arial"/>
        </w:rPr>
      </w:pPr>
      <w:r w:rsidRPr="007E6A1A">
        <w:rPr>
          <w:rFonts w:ascii="Arial" w:hAnsi="Arial" w:cs="Arial"/>
          <w:color w:val="000000"/>
        </w:rPr>
        <w:t>Г. Фрескобалди: Токате – правила и стил „афети кантабили”</w:t>
      </w:r>
    </w:p>
    <w:p w14:paraId="1EA97055" w14:textId="77777777" w:rsidR="007E6A1A" w:rsidRPr="007E6A1A" w:rsidRDefault="007E6A1A" w:rsidP="007E6A1A">
      <w:pPr>
        <w:spacing w:after="150"/>
        <w:rPr>
          <w:rFonts w:ascii="Arial" w:hAnsi="Arial" w:cs="Arial"/>
        </w:rPr>
      </w:pPr>
      <w:r w:rsidRPr="007E6A1A">
        <w:rPr>
          <w:rFonts w:ascii="Arial" w:hAnsi="Arial" w:cs="Arial"/>
          <w:color w:val="000000"/>
        </w:rPr>
        <w:t>Ј. Ј. Фробергер: Токате</w:t>
      </w:r>
    </w:p>
    <w:p w14:paraId="6547275C" w14:textId="77777777" w:rsidR="007E6A1A" w:rsidRPr="007E6A1A" w:rsidRDefault="007E6A1A" w:rsidP="007E6A1A">
      <w:pPr>
        <w:spacing w:after="150"/>
        <w:rPr>
          <w:rFonts w:ascii="Arial" w:hAnsi="Arial" w:cs="Arial"/>
        </w:rPr>
      </w:pPr>
      <w:r w:rsidRPr="007E6A1A">
        <w:rPr>
          <w:rFonts w:ascii="Arial" w:hAnsi="Arial" w:cs="Arial"/>
          <w:color w:val="000000"/>
        </w:rPr>
        <w:t>Свите Клерамбоа, Шамбоњера, Маршана, Данглбера, Ф. Купрена, Рамоа</w:t>
      </w:r>
    </w:p>
    <w:p w14:paraId="75BDD8A3" w14:textId="77777777" w:rsidR="007E6A1A" w:rsidRPr="007E6A1A" w:rsidRDefault="007E6A1A" w:rsidP="007E6A1A">
      <w:pPr>
        <w:spacing w:after="150"/>
        <w:rPr>
          <w:rFonts w:ascii="Arial" w:hAnsi="Arial" w:cs="Arial"/>
        </w:rPr>
      </w:pPr>
      <w:r w:rsidRPr="007E6A1A">
        <w:rPr>
          <w:rFonts w:ascii="Arial" w:hAnsi="Arial" w:cs="Arial"/>
          <w:color w:val="000000"/>
        </w:rPr>
        <w:t>Ј. С. Бах: Трогласне инвенције; Француске свите</w:t>
      </w:r>
    </w:p>
    <w:p w14:paraId="0F2CD011" w14:textId="77777777" w:rsidR="007E6A1A" w:rsidRPr="007E6A1A" w:rsidRDefault="007E6A1A" w:rsidP="007E6A1A">
      <w:pPr>
        <w:spacing w:after="150"/>
        <w:rPr>
          <w:rFonts w:ascii="Arial" w:hAnsi="Arial" w:cs="Arial"/>
        </w:rPr>
      </w:pPr>
      <w:r w:rsidRPr="007E6A1A">
        <w:rPr>
          <w:rFonts w:ascii="Arial" w:hAnsi="Arial" w:cs="Arial"/>
          <w:color w:val="000000"/>
        </w:rPr>
        <w:t>Г. Ф. Хендл: Свите и Сонате</w:t>
      </w:r>
    </w:p>
    <w:p w14:paraId="4536D08D" w14:textId="77777777" w:rsidR="007E6A1A" w:rsidRPr="007E6A1A" w:rsidRDefault="007E6A1A" w:rsidP="007E6A1A">
      <w:pPr>
        <w:spacing w:after="150"/>
        <w:rPr>
          <w:rFonts w:ascii="Arial" w:hAnsi="Arial" w:cs="Arial"/>
        </w:rPr>
      </w:pPr>
      <w:r w:rsidRPr="007E6A1A">
        <w:rPr>
          <w:rFonts w:ascii="Arial" w:hAnsi="Arial" w:cs="Arial"/>
          <w:color w:val="000000"/>
        </w:rPr>
        <w:t>Б. Пасквини: Сонате</w:t>
      </w:r>
    </w:p>
    <w:p w14:paraId="62EB89C9"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w:t>
      </w:r>
    </w:p>
    <w:p w14:paraId="0111D8B0" w14:textId="77777777" w:rsidR="007E6A1A" w:rsidRPr="007E6A1A" w:rsidRDefault="007E6A1A" w:rsidP="007E6A1A">
      <w:pPr>
        <w:spacing w:after="150"/>
        <w:rPr>
          <w:rFonts w:ascii="Arial" w:hAnsi="Arial" w:cs="Arial"/>
        </w:rPr>
      </w:pPr>
      <w:r w:rsidRPr="007E6A1A">
        <w:rPr>
          <w:rFonts w:ascii="Arial" w:hAnsi="Arial" w:cs="Arial"/>
          <w:color w:val="000000"/>
        </w:rPr>
        <w:t>С. Алберо: Сонате</w:t>
      </w:r>
    </w:p>
    <w:p w14:paraId="24B2844C" w14:textId="77777777" w:rsidR="007E6A1A" w:rsidRPr="007E6A1A" w:rsidRDefault="007E6A1A" w:rsidP="007E6A1A">
      <w:pPr>
        <w:spacing w:after="150"/>
        <w:rPr>
          <w:rFonts w:ascii="Arial" w:hAnsi="Arial" w:cs="Arial"/>
        </w:rPr>
      </w:pPr>
      <w:r w:rsidRPr="007E6A1A">
        <w:rPr>
          <w:rFonts w:ascii="Arial" w:hAnsi="Arial" w:cs="Arial"/>
          <w:color w:val="000000"/>
        </w:rPr>
        <w:t>К. Б. Балбастра: Комади</w:t>
      </w:r>
    </w:p>
    <w:p w14:paraId="6F8A1F77" w14:textId="77777777" w:rsidR="007E6A1A" w:rsidRPr="007E6A1A" w:rsidRDefault="007E6A1A" w:rsidP="007E6A1A">
      <w:pPr>
        <w:spacing w:after="150"/>
        <w:rPr>
          <w:rFonts w:ascii="Arial" w:hAnsi="Arial" w:cs="Arial"/>
        </w:rPr>
      </w:pPr>
      <w:r w:rsidRPr="007E6A1A">
        <w:rPr>
          <w:rFonts w:ascii="Arial" w:hAnsi="Arial" w:cs="Arial"/>
          <w:color w:val="000000"/>
        </w:rPr>
        <w:t>Дакен: Комади</w:t>
      </w:r>
    </w:p>
    <w:p w14:paraId="20E604FE" w14:textId="77777777" w:rsidR="007E6A1A" w:rsidRPr="007E6A1A" w:rsidRDefault="007E6A1A" w:rsidP="007E6A1A">
      <w:pPr>
        <w:spacing w:after="150"/>
        <w:rPr>
          <w:rFonts w:ascii="Arial" w:hAnsi="Arial" w:cs="Arial"/>
        </w:rPr>
      </w:pPr>
      <w:r w:rsidRPr="007E6A1A">
        <w:rPr>
          <w:rFonts w:ascii="Arial" w:hAnsi="Arial" w:cs="Arial"/>
          <w:color w:val="000000"/>
        </w:rPr>
        <w:t>В. А. Моцарт: Фантазија</w:t>
      </w:r>
    </w:p>
    <w:p w14:paraId="335A3D9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27F9C856" w14:textId="77777777" w:rsidR="007E6A1A" w:rsidRPr="007E6A1A" w:rsidRDefault="007E6A1A" w:rsidP="007E6A1A">
      <w:pPr>
        <w:spacing w:after="150"/>
        <w:rPr>
          <w:rFonts w:ascii="Arial" w:hAnsi="Arial" w:cs="Arial"/>
        </w:rPr>
      </w:pPr>
      <w:r w:rsidRPr="007E6A1A">
        <w:rPr>
          <w:rFonts w:ascii="Arial" w:hAnsi="Arial" w:cs="Arial"/>
          <w:color w:val="000000"/>
        </w:rPr>
        <w:t>а) три композиције из периода ренесансе;</w:t>
      </w:r>
    </w:p>
    <w:p w14:paraId="34875619" w14:textId="77777777" w:rsidR="007E6A1A" w:rsidRPr="007E6A1A" w:rsidRDefault="007E6A1A" w:rsidP="007E6A1A">
      <w:pPr>
        <w:spacing w:after="150"/>
        <w:rPr>
          <w:rFonts w:ascii="Arial" w:hAnsi="Arial" w:cs="Arial"/>
        </w:rPr>
      </w:pPr>
      <w:r w:rsidRPr="007E6A1A">
        <w:rPr>
          <w:rFonts w:ascii="Arial" w:hAnsi="Arial" w:cs="Arial"/>
          <w:color w:val="000000"/>
        </w:rPr>
        <w:t>б) једна токата;</w:t>
      </w:r>
    </w:p>
    <w:p w14:paraId="46FEC22A" w14:textId="77777777" w:rsidR="007E6A1A" w:rsidRPr="007E6A1A" w:rsidRDefault="007E6A1A" w:rsidP="007E6A1A">
      <w:pPr>
        <w:spacing w:after="150"/>
        <w:rPr>
          <w:rFonts w:ascii="Arial" w:hAnsi="Arial" w:cs="Arial"/>
        </w:rPr>
      </w:pPr>
      <w:r w:rsidRPr="007E6A1A">
        <w:rPr>
          <w:rFonts w:ascii="Arial" w:hAnsi="Arial" w:cs="Arial"/>
          <w:color w:val="000000"/>
        </w:rPr>
        <w:t>в) три комада француске школе клавсениста;</w:t>
      </w:r>
    </w:p>
    <w:p w14:paraId="366BB13B" w14:textId="77777777" w:rsidR="007E6A1A" w:rsidRPr="007E6A1A" w:rsidRDefault="007E6A1A" w:rsidP="007E6A1A">
      <w:pPr>
        <w:spacing w:after="150"/>
        <w:rPr>
          <w:rFonts w:ascii="Arial" w:hAnsi="Arial" w:cs="Arial"/>
        </w:rPr>
      </w:pPr>
      <w:r w:rsidRPr="007E6A1A">
        <w:rPr>
          <w:rFonts w:ascii="Arial" w:hAnsi="Arial" w:cs="Arial"/>
          <w:color w:val="000000"/>
        </w:rPr>
        <w:t>г) једно дело Ј. С. Баха;</w:t>
      </w:r>
    </w:p>
    <w:p w14:paraId="5C7AF475" w14:textId="77777777" w:rsidR="007E6A1A" w:rsidRPr="007E6A1A" w:rsidRDefault="007E6A1A" w:rsidP="007E6A1A">
      <w:pPr>
        <w:spacing w:after="150"/>
        <w:rPr>
          <w:rFonts w:ascii="Arial" w:hAnsi="Arial" w:cs="Arial"/>
        </w:rPr>
      </w:pPr>
      <w:r w:rsidRPr="007E6A1A">
        <w:rPr>
          <w:rFonts w:ascii="Arial" w:hAnsi="Arial" w:cs="Arial"/>
          <w:color w:val="000000"/>
        </w:rPr>
        <w:t>д) једно дело Г. X. Хендла;</w:t>
      </w:r>
    </w:p>
    <w:p w14:paraId="7401060A" w14:textId="77777777" w:rsidR="007E6A1A" w:rsidRPr="007E6A1A" w:rsidRDefault="007E6A1A" w:rsidP="007E6A1A">
      <w:pPr>
        <w:spacing w:after="150"/>
        <w:rPr>
          <w:rFonts w:ascii="Arial" w:hAnsi="Arial" w:cs="Arial"/>
        </w:rPr>
      </w:pPr>
      <w:r w:rsidRPr="007E6A1A">
        <w:rPr>
          <w:rFonts w:ascii="Arial" w:hAnsi="Arial" w:cs="Arial"/>
          <w:color w:val="000000"/>
        </w:rPr>
        <w:t>ђ) две сонате италијанске или шпанске школе;</w:t>
      </w:r>
    </w:p>
    <w:p w14:paraId="6651B028" w14:textId="77777777" w:rsidR="007E6A1A" w:rsidRPr="007E6A1A" w:rsidRDefault="007E6A1A" w:rsidP="007E6A1A">
      <w:pPr>
        <w:spacing w:after="150"/>
        <w:rPr>
          <w:rFonts w:ascii="Arial" w:hAnsi="Arial" w:cs="Arial"/>
        </w:rPr>
      </w:pPr>
      <w:r w:rsidRPr="007E6A1A">
        <w:rPr>
          <w:rFonts w:ascii="Arial" w:hAnsi="Arial" w:cs="Arial"/>
          <w:color w:val="000000"/>
        </w:rPr>
        <w:t>е) једно преткласично дело.</w:t>
      </w:r>
    </w:p>
    <w:p w14:paraId="66DFD88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4839A40"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из периода ренесансе или XVII века;</w:t>
      </w:r>
    </w:p>
    <w:p w14:paraId="37C15AD9" w14:textId="77777777" w:rsidR="007E6A1A" w:rsidRPr="007E6A1A" w:rsidRDefault="007E6A1A" w:rsidP="007E6A1A">
      <w:pPr>
        <w:spacing w:after="150"/>
        <w:rPr>
          <w:rFonts w:ascii="Arial" w:hAnsi="Arial" w:cs="Arial"/>
        </w:rPr>
      </w:pPr>
      <w:r w:rsidRPr="007E6A1A">
        <w:rPr>
          <w:rFonts w:ascii="Arial" w:hAnsi="Arial" w:cs="Arial"/>
          <w:color w:val="000000"/>
        </w:rPr>
        <w:t>Два комада француске школе;</w:t>
      </w:r>
    </w:p>
    <w:p w14:paraId="0FC70942" w14:textId="77777777" w:rsidR="007E6A1A" w:rsidRPr="007E6A1A" w:rsidRDefault="007E6A1A" w:rsidP="007E6A1A">
      <w:pPr>
        <w:spacing w:after="150"/>
        <w:rPr>
          <w:rFonts w:ascii="Arial" w:hAnsi="Arial" w:cs="Arial"/>
        </w:rPr>
      </w:pPr>
      <w:r w:rsidRPr="007E6A1A">
        <w:rPr>
          <w:rFonts w:ascii="Arial" w:hAnsi="Arial" w:cs="Arial"/>
          <w:color w:val="000000"/>
        </w:rPr>
        <w:t>Једно дело Ј. С. Баха или Г. Ф. Хендла;</w:t>
      </w:r>
    </w:p>
    <w:p w14:paraId="61BAD4F5" w14:textId="77777777" w:rsidR="007E6A1A" w:rsidRPr="007E6A1A" w:rsidRDefault="007E6A1A" w:rsidP="007E6A1A">
      <w:pPr>
        <w:spacing w:after="150"/>
        <w:rPr>
          <w:rFonts w:ascii="Arial" w:hAnsi="Arial" w:cs="Arial"/>
        </w:rPr>
      </w:pPr>
      <w:r w:rsidRPr="007E6A1A">
        <w:rPr>
          <w:rFonts w:ascii="Arial" w:hAnsi="Arial" w:cs="Arial"/>
          <w:color w:val="000000"/>
        </w:rPr>
        <w:t>Једно виртуозно дело – италијанско, шпанско или предкласично.</w:t>
      </w:r>
    </w:p>
    <w:p w14:paraId="5788ACB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3157EAE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4DAD598" w14:textId="77777777" w:rsidR="007E6A1A" w:rsidRPr="007E6A1A" w:rsidRDefault="007E6A1A" w:rsidP="007E6A1A">
      <w:pPr>
        <w:spacing w:after="150"/>
        <w:rPr>
          <w:rFonts w:ascii="Arial" w:hAnsi="Arial" w:cs="Arial"/>
        </w:rPr>
      </w:pPr>
      <w:r w:rsidRPr="007E6A1A">
        <w:rPr>
          <w:rFonts w:ascii="Arial" w:hAnsi="Arial" w:cs="Arial"/>
          <w:color w:val="000000"/>
        </w:rPr>
        <w:t>„Фиц Виљемова збирка за вирџинал” – фантазија или мизерере Була или Виљема Берда</w:t>
      </w:r>
    </w:p>
    <w:p w14:paraId="2A40D481" w14:textId="77777777" w:rsidR="007E6A1A" w:rsidRPr="007E6A1A" w:rsidRDefault="007E6A1A" w:rsidP="007E6A1A">
      <w:pPr>
        <w:spacing w:after="150"/>
        <w:rPr>
          <w:rFonts w:ascii="Arial" w:hAnsi="Arial" w:cs="Arial"/>
        </w:rPr>
      </w:pPr>
      <w:r w:rsidRPr="007E6A1A">
        <w:rPr>
          <w:rFonts w:ascii="Arial" w:hAnsi="Arial" w:cs="Arial"/>
          <w:color w:val="000000"/>
        </w:rPr>
        <w:t>Луј Купрен: Неметрички прелид – теоретски обрадити интерпретацију овакве врсте прелудијума) Клерамбоа: Свите Шамбоњер: Свите Ф. Купрен: Свите Рамо: Свите – обавезна алеманда Ј. С. Бах: Енглеске свите Ј. С. Бах: Концерт Еф-мол Ј. С. Бах: Концерт А-дур Г. Ф. Хендл: Шаконе и пасакаље Г. Ф. Хендл: Концерт Еф-дур Г. Ф. Хендл: Концерт ге-мол Д. Скарлати: Сонате К. Б. Балбастра: Комади В. А. Моцарт: Сонате Ј. Хајдн: Сонате</w:t>
      </w:r>
    </w:p>
    <w:p w14:paraId="142519C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E59C020" w14:textId="77777777" w:rsidR="007E6A1A" w:rsidRPr="007E6A1A" w:rsidRDefault="007E6A1A" w:rsidP="007E6A1A">
      <w:pPr>
        <w:spacing w:after="150"/>
        <w:rPr>
          <w:rFonts w:ascii="Arial" w:hAnsi="Arial" w:cs="Arial"/>
        </w:rPr>
      </w:pPr>
      <w:r w:rsidRPr="007E6A1A">
        <w:rPr>
          <w:rFonts w:ascii="Arial" w:hAnsi="Arial" w:cs="Arial"/>
          <w:color w:val="000000"/>
        </w:rPr>
        <w:t>а) три композиције из периода ренесансе;</w:t>
      </w:r>
    </w:p>
    <w:p w14:paraId="042C829D" w14:textId="77777777" w:rsidR="007E6A1A" w:rsidRPr="007E6A1A" w:rsidRDefault="007E6A1A" w:rsidP="007E6A1A">
      <w:pPr>
        <w:spacing w:after="150"/>
        <w:rPr>
          <w:rFonts w:ascii="Arial" w:hAnsi="Arial" w:cs="Arial"/>
        </w:rPr>
      </w:pPr>
      <w:r w:rsidRPr="007E6A1A">
        <w:rPr>
          <w:rFonts w:ascii="Arial" w:hAnsi="Arial" w:cs="Arial"/>
          <w:color w:val="000000"/>
        </w:rPr>
        <w:t>б) један неметрички прелид;</w:t>
      </w:r>
    </w:p>
    <w:p w14:paraId="3A9B8598" w14:textId="77777777" w:rsidR="007E6A1A" w:rsidRPr="007E6A1A" w:rsidRDefault="007E6A1A" w:rsidP="007E6A1A">
      <w:pPr>
        <w:spacing w:after="150"/>
        <w:rPr>
          <w:rFonts w:ascii="Arial" w:hAnsi="Arial" w:cs="Arial"/>
        </w:rPr>
      </w:pPr>
      <w:r w:rsidRPr="007E6A1A">
        <w:rPr>
          <w:rFonts w:ascii="Arial" w:hAnsi="Arial" w:cs="Arial"/>
          <w:color w:val="000000"/>
        </w:rPr>
        <w:t>в) једна цела лакша свита школе клавсениста или три става из свите Купрена или Рамоа – обавезно алеманда;</w:t>
      </w:r>
    </w:p>
    <w:p w14:paraId="7B60F9C6" w14:textId="77777777" w:rsidR="007E6A1A" w:rsidRPr="007E6A1A" w:rsidRDefault="007E6A1A" w:rsidP="007E6A1A">
      <w:pPr>
        <w:spacing w:after="150"/>
        <w:rPr>
          <w:rFonts w:ascii="Arial" w:hAnsi="Arial" w:cs="Arial"/>
        </w:rPr>
      </w:pPr>
      <w:r w:rsidRPr="007E6A1A">
        <w:rPr>
          <w:rFonts w:ascii="Arial" w:hAnsi="Arial" w:cs="Arial"/>
          <w:color w:val="000000"/>
        </w:rPr>
        <w:t>г) два става из енглеске свите или један став концерта Ј. С. Бах;</w:t>
      </w:r>
    </w:p>
    <w:p w14:paraId="525B0DCD" w14:textId="77777777" w:rsidR="007E6A1A" w:rsidRPr="007E6A1A" w:rsidRDefault="007E6A1A" w:rsidP="007E6A1A">
      <w:pPr>
        <w:spacing w:after="150"/>
        <w:rPr>
          <w:rFonts w:ascii="Arial" w:hAnsi="Arial" w:cs="Arial"/>
        </w:rPr>
      </w:pPr>
      <w:r w:rsidRPr="007E6A1A">
        <w:rPr>
          <w:rFonts w:ascii="Arial" w:hAnsi="Arial" w:cs="Arial"/>
          <w:color w:val="000000"/>
        </w:rPr>
        <w:t>д) једно дело Г. Ф. Хендла;</w:t>
      </w:r>
    </w:p>
    <w:p w14:paraId="0A2D4878" w14:textId="77777777" w:rsidR="007E6A1A" w:rsidRPr="007E6A1A" w:rsidRDefault="007E6A1A" w:rsidP="007E6A1A">
      <w:pPr>
        <w:spacing w:after="150"/>
        <w:rPr>
          <w:rFonts w:ascii="Arial" w:hAnsi="Arial" w:cs="Arial"/>
        </w:rPr>
      </w:pPr>
      <w:r w:rsidRPr="007E6A1A">
        <w:rPr>
          <w:rFonts w:ascii="Arial" w:hAnsi="Arial" w:cs="Arial"/>
          <w:color w:val="000000"/>
        </w:rPr>
        <w:t>ђ) две сонате Скарлатија;</w:t>
      </w:r>
    </w:p>
    <w:p w14:paraId="0641D2A7" w14:textId="77777777" w:rsidR="007E6A1A" w:rsidRPr="007E6A1A" w:rsidRDefault="007E6A1A" w:rsidP="007E6A1A">
      <w:pPr>
        <w:spacing w:after="150"/>
        <w:rPr>
          <w:rFonts w:ascii="Arial" w:hAnsi="Arial" w:cs="Arial"/>
        </w:rPr>
      </w:pPr>
      <w:r w:rsidRPr="007E6A1A">
        <w:rPr>
          <w:rFonts w:ascii="Arial" w:hAnsi="Arial" w:cs="Arial"/>
          <w:color w:val="000000"/>
        </w:rPr>
        <w:t>е) један преткласичан комад или једна став из сонате Моцарта или Хајдна.</w:t>
      </w:r>
    </w:p>
    <w:p w14:paraId="263B06D8"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1824C75"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из периода ренесансе или XVII века;</w:t>
      </w:r>
    </w:p>
    <w:p w14:paraId="3EBC02FD" w14:textId="77777777" w:rsidR="007E6A1A" w:rsidRPr="007E6A1A" w:rsidRDefault="007E6A1A" w:rsidP="007E6A1A">
      <w:pPr>
        <w:spacing w:after="150"/>
        <w:rPr>
          <w:rFonts w:ascii="Arial" w:hAnsi="Arial" w:cs="Arial"/>
        </w:rPr>
      </w:pPr>
      <w:r w:rsidRPr="007E6A1A">
        <w:rPr>
          <w:rFonts w:ascii="Arial" w:hAnsi="Arial" w:cs="Arial"/>
          <w:color w:val="000000"/>
        </w:rPr>
        <w:t>Два комада француске школе;</w:t>
      </w:r>
    </w:p>
    <w:p w14:paraId="4DCB7F9F" w14:textId="77777777" w:rsidR="007E6A1A" w:rsidRPr="007E6A1A" w:rsidRDefault="007E6A1A" w:rsidP="007E6A1A">
      <w:pPr>
        <w:spacing w:after="150"/>
        <w:rPr>
          <w:rFonts w:ascii="Arial" w:hAnsi="Arial" w:cs="Arial"/>
        </w:rPr>
      </w:pPr>
      <w:r w:rsidRPr="007E6A1A">
        <w:rPr>
          <w:rFonts w:ascii="Arial" w:hAnsi="Arial" w:cs="Arial"/>
          <w:color w:val="000000"/>
        </w:rPr>
        <w:t>Једно дело Ј. С. Баха или Г. Ф. Хендла;</w:t>
      </w:r>
    </w:p>
    <w:p w14:paraId="12EBDD31" w14:textId="77777777" w:rsidR="007E6A1A" w:rsidRPr="007E6A1A" w:rsidRDefault="007E6A1A" w:rsidP="007E6A1A">
      <w:pPr>
        <w:spacing w:after="150"/>
        <w:rPr>
          <w:rFonts w:ascii="Arial" w:hAnsi="Arial" w:cs="Arial"/>
        </w:rPr>
      </w:pPr>
      <w:r w:rsidRPr="007E6A1A">
        <w:rPr>
          <w:rFonts w:ascii="Arial" w:hAnsi="Arial" w:cs="Arial"/>
          <w:color w:val="000000"/>
        </w:rPr>
        <w:t>Две сонате Д. Скарлатија или један став из сонате В. А. Моцарта или Ј. Хајдна.</w:t>
      </w:r>
    </w:p>
    <w:p w14:paraId="7D915FE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4D18856B"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0C340BF" w14:textId="77777777" w:rsidR="007E6A1A" w:rsidRPr="007E6A1A" w:rsidRDefault="007E6A1A" w:rsidP="007E6A1A">
      <w:pPr>
        <w:spacing w:after="150"/>
        <w:rPr>
          <w:rFonts w:ascii="Arial" w:hAnsi="Arial" w:cs="Arial"/>
        </w:rPr>
      </w:pPr>
      <w:r w:rsidRPr="007E6A1A">
        <w:rPr>
          <w:rFonts w:ascii="Arial" w:hAnsi="Arial" w:cs="Arial"/>
          <w:color w:val="000000"/>
        </w:rPr>
        <w:t>Ренесансна дела Була, Виљема Берда и Ђованија Пикија</w:t>
      </w:r>
    </w:p>
    <w:p w14:paraId="1D97C84A" w14:textId="77777777" w:rsidR="007E6A1A" w:rsidRPr="007E6A1A" w:rsidRDefault="007E6A1A" w:rsidP="007E6A1A">
      <w:pPr>
        <w:spacing w:after="150"/>
        <w:rPr>
          <w:rFonts w:ascii="Arial" w:hAnsi="Arial" w:cs="Arial"/>
        </w:rPr>
      </w:pPr>
      <w:r w:rsidRPr="007E6A1A">
        <w:rPr>
          <w:rFonts w:ascii="Arial" w:hAnsi="Arial" w:cs="Arial"/>
          <w:color w:val="000000"/>
        </w:rPr>
        <w:t>Фрескобалди: Токате</w:t>
      </w:r>
    </w:p>
    <w:p w14:paraId="62EB7DBF" w14:textId="77777777" w:rsidR="007E6A1A" w:rsidRPr="007E6A1A" w:rsidRDefault="007E6A1A" w:rsidP="007E6A1A">
      <w:pPr>
        <w:spacing w:after="150"/>
        <w:rPr>
          <w:rFonts w:ascii="Arial" w:hAnsi="Arial" w:cs="Arial"/>
        </w:rPr>
      </w:pPr>
      <w:r w:rsidRPr="007E6A1A">
        <w:rPr>
          <w:rFonts w:ascii="Arial" w:hAnsi="Arial" w:cs="Arial"/>
          <w:color w:val="000000"/>
        </w:rPr>
        <w:t>Флобергер: Токате</w:t>
      </w:r>
    </w:p>
    <w:p w14:paraId="7F43F16F" w14:textId="77777777" w:rsidR="007E6A1A" w:rsidRPr="007E6A1A" w:rsidRDefault="007E6A1A" w:rsidP="007E6A1A">
      <w:pPr>
        <w:spacing w:after="150"/>
        <w:rPr>
          <w:rFonts w:ascii="Arial" w:hAnsi="Arial" w:cs="Arial"/>
        </w:rPr>
      </w:pPr>
      <w:r w:rsidRPr="007E6A1A">
        <w:rPr>
          <w:rFonts w:ascii="Arial" w:hAnsi="Arial" w:cs="Arial"/>
          <w:color w:val="000000"/>
        </w:rPr>
        <w:t>Луј Купрен: Прелиди</w:t>
      </w:r>
    </w:p>
    <w:p w14:paraId="6C92227D" w14:textId="77777777" w:rsidR="007E6A1A" w:rsidRPr="007E6A1A" w:rsidRDefault="007E6A1A" w:rsidP="007E6A1A">
      <w:pPr>
        <w:spacing w:after="150"/>
        <w:rPr>
          <w:rFonts w:ascii="Arial" w:hAnsi="Arial" w:cs="Arial"/>
        </w:rPr>
      </w:pPr>
      <w:r w:rsidRPr="007E6A1A">
        <w:rPr>
          <w:rFonts w:ascii="Arial" w:hAnsi="Arial" w:cs="Arial"/>
          <w:color w:val="000000"/>
        </w:rPr>
        <w:t>Рамо: Свита А-мол</w:t>
      </w:r>
    </w:p>
    <w:p w14:paraId="3D41F64B" w14:textId="77777777" w:rsidR="007E6A1A" w:rsidRPr="007E6A1A" w:rsidRDefault="007E6A1A" w:rsidP="007E6A1A">
      <w:pPr>
        <w:spacing w:after="150"/>
        <w:rPr>
          <w:rFonts w:ascii="Arial" w:hAnsi="Arial" w:cs="Arial"/>
        </w:rPr>
      </w:pPr>
      <w:r w:rsidRPr="007E6A1A">
        <w:rPr>
          <w:rFonts w:ascii="Arial" w:hAnsi="Arial" w:cs="Arial"/>
          <w:color w:val="000000"/>
        </w:rPr>
        <w:t>Ф. Купрен: Свите</w:t>
      </w:r>
    </w:p>
    <w:p w14:paraId="26926FD8" w14:textId="77777777" w:rsidR="007E6A1A" w:rsidRPr="007E6A1A" w:rsidRDefault="007E6A1A" w:rsidP="007E6A1A">
      <w:pPr>
        <w:spacing w:after="150"/>
        <w:rPr>
          <w:rFonts w:ascii="Arial" w:hAnsi="Arial" w:cs="Arial"/>
        </w:rPr>
      </w:pPr>
      <w:r w:rsidRPr="007E6A1A">
        <w:rPr>
          <w:rFonts w:ascii="Arial" w:hAnsi="Arial" w:cs="Arial"/>
          <w:color w:val="000000"/>
        </w:rPr>
        <w:t>Г. Ф. Хендл: Прелудијуми и фуге</w:t>
      </w:r>
    </w:p>
    <w:p w14:paraId="5AD967B7" w14:textId="77777777" w:rsidR="007E6A1A" w:rsidRPr="007E6A1A" w:rsidRDefault="007E6A1A" w:rsidP="007E6A1A">
      <w:pPr>
        <w:spacing w:after="150"/>
        <w:rPr>
          <w:rFonts w:ascii="Arial" w:hAnsi="Arial" w:cs="Arial"/>
        </w:rPr>
      </w:pPr>
      <w:r w:rsidRPr="007E6A1A">
        <w:rPr>
          <w:rFonts w:ascii="Arial" w:hAnsi="Arial" w:cs="Arial"/>
          <w:color w:val="000000"/>
        </w:rPr>
        <w:t>Ј. С. Бах: Добро темперовани клавир</w:t>
      </w:r>
    </w:p>
    <w:p w14:paraId="616CC4CD"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w:t>
      </w:r>
    </w:p>
    <w:p w14:paraId="24C6C6D7" w14:textId="77777777" w:rsidR="007E6A1A" w:rsidRPr="007E6A1A" w:rsidRDefault="007E6A1A" w:rsidP="007E6A1A">
      <w:pPr>
        <w:spacing w:after="150"/>
        <w:rPr>
          <w:rFonts w:ascii="Arial" w:hAnsi="Arial" w:cs="Arial"/>
        </w:rPr>
      </w:pPr>
      <w:r w:rsidRPr="007E6A1A">
        <w:rPr>
          <w:rFonts w:ascii="Arial" w:hAnsi="Arial" w:cs="Arial"/>
          <w:color w:val="000000"/>
        </w:rPr>
        <w:t>А. Солера: Сонате</w:t>
      </w:r>
    </w:p>
    <w:p w14:paraId="78C6DBD3" w14:textId="77777777" w:rsidR="007E6A1A" w:rsidRPr="007E6A1A" w:rsidRDefault="007E6A1A" w:rsidP="007E6A1A">
      <w:pPr>
        <w:spacing w:after="150"/>
        <w:rPr>
          <w:rFonts w:ascii="Arial" w:hAnsi="Arial" w:cs="Arial"/>
        </w:rPr>
      </w:pPr>
      <w:r w:rsidRPr="007E6A1A">
        <w:rPr>
          <w:rFonts w:ascii="Arial" w:hAnsi="Arial" w:cs="Arial"/>
          <w:color w:val="000000"/>
        </w:rPr>
        <w:t>X. Ферера: Сонате</w:t>
      </w:r>
    </w:p>
    <w:p w14:paraId="7FEC36EB" w14:textId="77777777" w:rsidR="007E6A1A" w:rsidRPr="007E6A1A" w:rsidRDefault="007E6A1A" w:rsidP="007E6A1A">
      <w:pPr>
        <w:spacing w:after="150"/>
        <w:rPr>
          <w:rFonts w:ascii="Arial" w:hAnsi="Arial" w:cs="Arial"/>
        </w:rPr>
      </w:pPr>
      <w:r w:rsidRPr="007E6A1A">
        <w:rPr>
          <w:rFonts w:ascii="Arial" w:hAnsi="Arial" w:cs="Arial"/>
          <w:color w:val="000000"/>
        </w:rPr>
        <w:t>Бласк де Невр: Сонате</w:t>
      </w:r>
    </w:p>
    <w:p w14:paraId="2403CC96" w14:textId="77777777" w:rsidR="007E6A1A" w:rsidRPr="007E6A1A" w:rsidRDefault="007E6A1A" w:rsidP="007E6A1A">
      <w:pPr>
        <w:spacing w:after="150"/>
        <w:rPr>
          <w:rFonts w:ascii="Arial" w:hAnsi="Arial" w:cs="Arial"/>
        </w:rPr>
      </w:pPr>
      <w:r w:rsidRPr="007E6A1A">
        <w:rPr>
          <w:rFonts w:ascii="Arial" w:hAnsi="Arial" w:cs="Arial"/>
          <w:color w:val="000000"/>
        </w:rPr>
        <w:t>К. Ф. Е. Бах: Сонате, фантазије и ронда</w:t>
      </w:r>
    </w:p>
    <w:p w14:paraId="40CC49AB"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8330148" w14:textId="77777777" w:rsidR="007E6A1A" w:rsidRPr="007E6A1A" w:rsidRDefault="007E6A1A" w:rsidP="007E6A1A">
      <w:pPr>
        <w:spacing w:after="150"/>
        <w:rPr>
          <w:rFonts w:ascii="Arial" w:hAnsi="Arial" w:cs="Arial"/>
        </w:rPr>
      </w:pPr>
      <w:r w:rsidRPr="007E6A1A">
        <w:rPr>
          <w:rFonts w:ascii="Arial" w:hAnsi="Arial" w:cs="Arial"/>
          <w:color w:val="000000"/>
        </w:rPr>
        <w:t>а) једно теже ренесансно дело;</w:t>
      </w:r>
    </w:p>
    <w:p w14:paraId="57C51107" w14:textId="77777777" w:rsidR="007E6A1A" w:rsidRPr="007E6A1A" w:rsidRDefault="007E6A1A" w:rsidP="007E6A1A">
      <w:pPr>
        <w:spacing w:after="150"/>
        <w:rPr>
          <w:rFonts w:ascii="Arial" w:hAnsi="Arial" w:cs="Arial"/>
        </w:rPr>
      </w:pPr>
      <w:r w:rsidRPr="007E6A1A">
        <w:rPr>
          <w:rFonts w:ascii="Arial" w:hAnsi="Arial" w:cs="Arial"/>
          <w:color w:val="000000"/>
        </w:rPr>
        <w:t>б) једна токата или један сложени прелид са полифоним средњим делом;</w:t>
      </w:r>
    </w:p>
    <w:p w14:paraId="3E2B2CB5" w14:textId="77777777" w:rsidR="007E6A1A" w:rsidRPr="007E6A1A" w:rsidRDefault="007E6A1A" w:rsidP="007E6A1A">
      <w:pPr>
        <w:spacing w:after="150"/>
        <w:rPr>
          <w:rFonts w:ascii="Arial" w:hAnsi="Arial" w:cs="Arial"/>
        </w:rPr>
      </w:pPr>
      <w:r w:rsidRPr="007E6A1A">
        <w:rPr>
          <w:rFonts w:ascii="Arial" w:hAnsi="Arial" w:cs="Arial"/>
          <w:color w:val="000000"/>
        </w:rPr>
        <w:t>в) цела лакша света француске школе клавсениста или четири става из дуже свите – алеманда, куранта, сарабанда и жига;</w:t>
      </w:r>
    </w:p>
    <w:p w14:paraId="195EFC90" w14:textId="77777777" w:rsidR="007E6A1A" w:rsidRPr="007E6A1A" w:rsidRDefault="007E6A1A" w:rsidP="007E6A1A">
      <w:pPr>
        <w:spacing w:after="150"/>
        <w:rPr>
          <w:rFonts w:ascii="Arial" w:hAnsi="Arial" w:cs="Arial"/>
        </w:rPr>
      </w:pPr>
      <w:r w:rsidRPr="007E6A1A">
        <w:rPr>
          <w:rFonts w:ascii="Arial" w:hAnsi="Arial" w:cs="Arial"/>
          <w:color w:val="000000"/>
        </w:rPr>
        <w:t>г) један прелудијум и фуга Г. Ф. Хендка;</w:t>
      </w:r>
    </w:p>
    <w:p w14:paraId="6C0BEDDC" w14:textId="77777777" w:rsidR="007E6A1A" w:rsidRPr="007E6A1A" w:rsidRDefault="007E6A1A" w:rsidP="007E6A1A">
      <w:pPr>
        <w:spacing w:after="150"/>
        <w:rPr>
          <w:rFonts w:ascii="Arial" w:hAnsi="Arial" w:cs="Arial"/>
        </w:rPr>
      </w:pPr>
      <w:r w:rsidRPr="007E6A1A">
        <w:rPr>
          <w:rFonts w:ascii="Arial" w:hAnsi="Arial" w:cs="Arial"/>
          <w:color w:val="000000"/>
        </w:rPr>
        <w:t>д) један прелудијум и фуга Ј. С. Баха;</w:t>
      </w:r>
    </w:p>
    <w:p w14:paraId="20B1110D" w14:textId="77777777" w:rsidR="007E6A1A" w:rsidRPr="007E6A1A" w:rsidRDefault="007E6A1A" w:rsidP="007E6A1A">
      <w:pPr>
        <w:spacing w:after="150"/>
        <w:rPr>
          <w:rFonts w:ascii="Arial" w:hAnsi="Arial" w:cs="Arial"/>
        </w:rPr>
      </w:pPr>
      <w:r w:rsidRPr="007E6A1A">
        <w:rPr>
          <w:rFonts w:ascii="Arial" w:hAnsi="Arial" w:cs="Arial"/>
          <w:color w:val="000000"/>
        </w:rPr>
        <w:t>ђ) две сонате;</w:t>
      </w:r>
    </w:p>
    <w:p w14:paraId="43E7EA93" w14:textId="77777777" w:rsidR="007E6A1A" w:rsidRPr="007E6A1A" w:rsidRDefault="007E6A1A" w:rsidP="007E6A1A">
      <w:pPr>
        <w:spacing w:after="150"/>
        <w:rPr>
          <w:rFonts w:ascii="Arial" w:hAnsi="Arial" w:cs="Arial"/>
        </w:rPr>
      </w:pPr>
      <w:r w:rsidRPr="007E6A1A">
        <w:rPr>
          <w:rFonts w:ascii="Arial" w:hAnsi="Arial" w:cs="Arial"/>
          <w:color w:val="000000"/>
        </w:rPr>
        <w:t>е) једна соната, фантазија или рондо К. Ф. Е. Баха.</w:t>
      </w:r>
    </w:p>
    <w:p w14:paraId="331EF4DA"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5A414CE"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из периода ренесансе или XVII века;</w:t>
      </w:r>
    </w:p>
    <w:p w14:paraId="42BEF2DC" w14:textId="77777777" w:rsidR="007E6A1A" w:rsidRPr="007E6A1A" w:rsidRDefault="007E6A1A" w:rsidP="007E6A1A">
      <w:pPr>
        <w:spacing w:after="150"/>
        <w:rPr>
          <w:rFonts w:ascii="Arial" w:hAnsi="Arial" w:cs="Arial"/>
        </w:rPr>
      </w:pPr>
      <w:r w:rsidRPr="007E6A1A">
        <w:rPr>
          <w:rFonts w:ascii="Arial" w:hAnsi="Arial" w:cs="Arial"/>
          <w:color w:val="000000"/>
        </w:rPr>
        <w:t>Одабрано дело француске школе;</w:t>
      </w:r>
    </w:p>
    <w:p w14:paraId="3277BB76" w14:textId="77777777" w:rsidR="007E6A1A" w:rsidRPr="007E6A1A" w:rsidRDefault="007E6A1A" w:rsidP="007E6A1A">
      <w:pPr>
        <w:spacing w:after="150"/>
        <w:rPr>
          <w:rFonts w:ascii="Arial" w:hAnsi="Arial" w:cs="Arial"/>
        </w:rPr>
      </w:pPr>
      <w:r w:rsidRPr="007E6A1A">
        <w:rPr>
          <w:rFonts w:ascii="Arial" w:hAnsi="Arial" w:cs="Arial"/>
          <w:color w:val="000000"/>
        </w:rPr>
        <w:t>Један прелудијум и фуга Ј. С. Баха или Г. Ф. Хендла;</w:t>
      </w:r>
    </w:p>
    <w:p w14:paraId="365F7A08"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К. Ф. Е. Баха или шпанске школе</w:t>
      </w:r>
    </w:p>
    <w:p w14:paraId="07D9486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35BBFD99"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7FCB06D" w14:textId="77777777" w:rsidR="007E6A1A" w:rsidRPr="007E6A1A" w:rsidRDefault="007E6A1A" w:rsidP="007E6A1A">
      <w:pPr>
        <w:spacing w:after="150"/>
        <w:rPr>
          <w:rFonts w:ascii="Arial" w:hAnsi="Arial" w:cs="Arial"/>
        </w:rPr>
      </w:pPr>
      <w:r w:rsidRPr="007E6A1A">
        <w:rPr>
          <w:rFonts w:ascii="Arial" w:hAnsi="Arial" w:cs="Arial"/>
          <w:color w:val="000000"/>
        </w:rPr>
        <w:t>„Фиц Виљемова збирка за вирџинал”</w:t>
      </w:r>
    </w:p>
    <w:p w14:paraId="0408F0E9" w14:textId="77777777" w:rsidR="007E6A1A" w:rsidRPr="007E6A1A" w:rsidRDefault="007E6A1A" w:rsidP="007E6A1A">
      <w:pPr>
        <w:spacing w:after="150"/>
        <w:rPr>
          <w:rFonts w:ascii="Arial" w:hAnsi="Arial" w:cs="Arial"/>
        </w:rPr>
      </w:pPr>
      <w:r w:rsidRPr="007E6A1A">
        <w:rPr>
          <w:rFonts w:ascii="Arial" w:hAnsi="Arial" w:cs="Arial"/>
          <w:color w:val="000000"/>
        </w:rPr>
        <w:t>Фрескобалди: Токате и Партите</w:t>
      </w:r>
    </w:p>
    <w:p w14:paraId="660ECDAB" w14:textId="77777777" w:rsidR="007E6A1A" w:rsidRPr="007E6A1A" w:rsidRDefault="007E6A1A" w:rsidP="007E6A1A">
      <w:pPr>
        <w:spacing w:after="150"/>
        <w:rPr>
          <w:rFonts w:ascii="Arial" w:hAnsi="Arial" w:cs="Arial"/>
        </w:rPr>
      </w:pPr>
      <w:r w:rsidRPr="007E6A1A">
        <w:rPr>
          <w:rFonts w:ascii="Arial" w:hAnsi="Arial" w:cs="Arial"/>
          <w:color w:val="000000"/>
        </w:rPr>
        <w:t>Фробергер: Токате и Партите</w:t>
      </w:r>
    </w:p>
    <w:p w14:paraId="60F50DB5" w14:textId="77777777" w:rsidR="007E6A1A" w:rsidRPr="007E6A1A" w:rsidRDefault="007E6A1A" w:rsidP="007E6A1A">
      <w:pPr>
        <w:spacing w:after="150"/>
        <w:rPr>
          <w:rFonts w:ascii="Arial" w:hAnsi="Arial" w:cs="Arial"/>
        </w:rPr>
      </w:pPr>
      <w:r w:rsidRPr="007E6A1A">
        <w:rPr>
          <w:rFonts w:ascii="Arial" w:hAnsi="Arial" w:cs="Arial"/>
          <w:color w:val="000000"/>
        </w:rPr>
        <w:t>Мокеланђело Роси: Токате и Партите</w:t>
      </w:r>
    </w:p>
    <w:p w14:paraId="341BCADF" w14:textId="77777777" w:rsidR="007E6A1A" w:rsidRPr="007E6A1A" w:rsidRDefault="007E6A1A" w:rsidP="007E6A1A">
      <w:pPr>
        <w:spacing w:after="150"/>
        <w:rPr>
          <w:rFonts w:ascii="Arial" w:hAnsi="Arial" w:cs="Arial"/>
        </w:rPr>
      </w:pPr>
      <w:r w:rsidRPr="007E6A1A">
        <w:rPr>
          <w:rFonts w:ascii="Arial" w:hAnsi="Arial" w:cs="Arial"/>
          <w:color w:val="000000"/>
        </w:rPr>
        <w:t>Рамо: Свита Ге-дур</w:t>
      </w:r>
    </w:p>
    <w:p w14:paraId="294298FE" w14:textId="77777777" w:rsidR="007E6A1A" w:rsidRPr="007E6A1A" w:rsidRDefault="007E6A1A" w:rsidP="007E6A1A">
      <w:pPr>
        <w:spacing w:after="150"/>
        <w:rPr>
          <w:rFonts w:ascii="Arial" w:hAnsi="Arial" w:cs="Arial"/>
        </w:rPr>
      </w:pPr>
      <w:r w:rsidRPr="007E6A1A">
        <w:rPr>
          <w:rFonts w:ascii="Arial" w:hAnsi="Arial" w:cs="Arial"/>
          <w:color w:val="000000"/>
        </w:rPr>
        <w:t>Ф. Купрен Свите бр. 7, 13, 24</w:t>
      </w:r>
    </w:p>
    <w:p w14:paraId="7AF402CA" w14:textId="77777777" w:rsidR="007E6A1A" w:rsidRPr="007E6A1A" w:rsidRDefault="007E6A1A" w:rsidP="007E6A1A">
      <w:pPr>
        <w:spacing w:after="150"/>
        <w:rPr>
          <w:rFonts w:ascii="Arial" w:hAnsi="Arial" w:cs="Arial"/>
        </w:rPr>
      </w:pPr>
      <w:r w:rsidRPr="007E6A1A">
        <w:rPr>
          <w:rFonts w:ascii="Arial" w:hAnsi="Arial" w:cs="Arial"/>
          <w:color w:val="000000"/>
        </w:rPr>
        <w:t>А. Форкере: Свите</w:t>
      </w:r>
    </w:p>
    <w:p w14:paraId="7E1BFA43" w14:textId="77777777" w:rsidR="007E6A1A" w:rsidRPr="007E6A1A" w:rsidRDefault="007E6A1A" w:rsidP="007E6A1A">
      <w:pPr>
        <w:spacing w:after="150"/>
        <w:rPr>
          <w:rFonts w:ascii="Arial" w:hAnsi="Arial" w:cs="Arial"/>
        </w:rPr>
      </w:pPr>
      <w:r w:rsidRPr="007E6A1A">
        <w:rPr>
          <w:rFonts w:ascii="Arial" w:hAnsi="Arial" w:cs="Arial"/>
          <w:color w:val="000000"/>
        </w:rPr>
        <w:t>Ж. Дифли: Свите</w:t>
      </w:r>
    </w:p>
    <w:p w14:paraId="125CD859" w14:textId="77777777" w:rsidR="007E6A1A" w:rsidRPr="007E6A1A" w:rsidRDefault="007E6A1A" w:rsidP="007E6A1A">
      <w:pPr>
        <w:spacing w:after="150"/>
        <w:rPr>
          <w:rFonts w:ascii="Arial" w:hAnsi="Arial" w:cs="Arial"/>
        </w:rPr>
      </w:pPr>
      <w:r w:rsidRPr="007E6A1A">
        <w:rPr>
          <w:rFonts w:ascii="Arial" w:hAnsi="Arial" w:cs="Arial"/>
          <w:color w:val="000000"/>
        </w:rPr>
        <w:t>Ј. С. Бах: Уметност фуге</w:t>
      </w:r>
    </w:p>
    <w:p w14:paraId="0EE4997D" w14:textId="77777777" w:rsidR="007E6A1A" w:rsidRPr="007E6A1A" w:rsidRDefault="007E6A1A" w:rsidP="007E6A1A">
      <w:pPr>
        <w:spacing w:after="150"/>
        <w:rPr>
          <w:rFonts w:ascii="Arial" w:hAnsi="Arial" w:cs="Arial"/>
        </w:rPr>
      </w:pPr>
      <w:r w:rsidRPr="007E6A1A">
        <w:rPr>
          <w:rFonts w:ascii="Arial" w:hAnsi="Arial" w:cs="Arial"/>
          <w:color w:val="000000"/>
        </w:rPr>
        <w:t>Г. Ф. Хендл: Свите</w:t>
      </w:r>
    </w:p>
    <w:p w14:paraId="72E10B00" w14:textId="77777777" w:rsidR="007E6A1A" w:rsidRPr="007E6A1A" w:rsidRDefault="007E6A1A" w:rsidP="007E6A1A">
      <w:pPr>
        <w:spacing w:after="150"/>
        <w:rPr>
          <w:rFonts w:ascii="Arial" w:hAnsi="Arial" w:cs="Arial"/>
        </w:rPr>
      </w:pPr>
      <w:r w:rsidRPr="007E6A1A">
        <w:rPr>
          <w:rFonts w:ascii="Arial" w:hAnsi="Arial" w:cs="Arial"/>
          <w:color w:val="000000"/>
        </w:rPr>
        <w:t>Д. Скарлати: Сонате</w:t>
      </w:r>
    </w:p>
    <w:p w14:paraId="3E7000DA" w14:textId="77777777" w:rsidR="007E6A1A" w:rsidRPr="007E6A1A" w:rsidRDefault="007E6A1A" w:rsidP="007E6A1A">
      <w:pPr>
        <w:spacing w:after="150"/>
        <w:rPr>
          <w:rFonts w:ascii="Arial" w:hAnsi="Arial" w:cs="Arial"/>
        </w:rPr>
      </w:pPr>
      <w:r w:rsidRPr="007E6A1A">
        <w:rPr>
          <w:rFonts w:ascii="Arial" w:hAnsi="Arial" w:cs="Arial"/>
          <w:color w:val="000000"/>
        </w:rPr>
        <w:t>Солер: Сонате Једно дело К. Ф. Е. Бах: Ј. Хајдн: Сонате</w:t>
      </w:r>
    </w:p>
    <w:p w14:paraId="69DD7CCA" w14:textId="77777777" w:rsidR="007E6A1A" w:rsidRPr="007E6A1A" w:rsidRDefault="007E6A1A" w:rsidP="007E6A1A">
      <w:pPr>
        <w:spacing w:after="150"/>
        <w:rPr>
          <w:rFonts w:ascii="Arial" w:hAnsi="Arial" w:cs="Arial"/>
        </w:rPr>
      </w:pPr>
      <w:r w:rsidRPr="007E6A1A">
        <w:rPr>
          <w:rFonts w:ascii="Arial" w:hAnsi="Arial" w:cs="Arial"/>
          <w:color w:val="000000"/>
        </w:rPr>
        <w:t>А. Моцарт: Варијације</w:t>
      </w:r>
    </w:p>
    <w:p w14:paraId="71094A2A" w14:textId="77777777" w:rsidR="007E6A1A" w:rsidRPr="007E6A1A" w:rsidRDefault="007E6A1A" w:rsidP="007E6A1A">
      <w:pPr>
        <w:spacing w:after="150"/>
        <w:rPr>
          <w:rFonts w:ascii="Arial" w:hAnsi="Arial" w:cs="Arial"/>
        </w:rPr>
      </w:pPr>
      <w:r w:rsidRPr="007E6A1A">
        <w:rPr>
          <w:rFonts w:ascii="Arial" w:hAnsi="Arial" w:cs="Arial"/>
          <w:color w:val="000000"/>
        </w:rPr>
        <w:t>Ј. К. Бах: Концерти по сонатама Де-дур, Ге-дур, Ес-дур</w:t>
      </w:r>
    </w:p>
    <w:p w14:paraId="0C6F25F9"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F10668D" w14:textId="77777777" w:rsidR="007E6A1A" w:rsidRPr="007E6A1A" w:rsidRDefault="007E6A1A" w:rsidP="007E6A1A">
      <w:pPr>
        <w:spacing w:after="150"/>
        <w:rPr>
          <w:rFonts w:ascii="Arial" w:hAnsi="Arial" w:cs="Arial"/>
        </w:rPr>
      </w:pPr>
      <w:r w:rsidRPr="007E6A1A">
        <w:rPr>
          <w:rFonts w:ascii="Arial" w:hAnsi="Arial" w:cs="Arial"/>
          <w:color w:val="000000"/>
        </w:rPr>
        <w:t>а) једно значајно дело из „Фиц Виљемове збирке за вирџинал”;</w:t>
      </w:r>
    </w:p>
    <w:p w14:paraId="533ADF53" w14:textId="77777777" w:rsidR="007E6A1A" w:rsidRPr="007E6A1A" w:rsidRDefault="007E6A1A" w:rsidP="007E6A1A">
      <w:pPr>
        <w:spacing w:after="150"/>
        <w:rPr>
          <w:rFonts w:ascii="Arial" w:hAnsi="Arial" w:cs="Arial"/>
        </w:rPr>
      </w:pPr>
      <w:r w:rsidRPr="007E6A1A">
        <w:rPr>
          <w:rFonts w:ascii="Arial" w:hAnsi="Arial" w:cs="Arial"/>
          <w:color w:val="000000"/>
        </w:rPr>
        <w:t>б) токата или партита-варијационо дело;</w:t>
      </w:r>
    </w:p>
    <w:p w14:paraId="14966486" w14:textId="77777777" w:rsidR="007E6A1A" w:rsidRPr="007E6A1A" w:rsidRDefault="007E6A1A" w:rsidP="007E6A1A">
      <w:pPr>
        <w:spacing w:after="150"/>
        <w:rPr>
          <w:rFonts w:ascii="Arial" w:hAnsi="Arial" w:cs="Arial"/>
        </w:rPr>
      </w:pPr>
      <w:r w:rsidRPr="007E6A1A">
        <w:rPr>
          <w:rFonts w:ascii="Arial" w:hAnsi="Arial" w:cs="Arial"/>
          <w:color w:val="000000"/>
        </w:rPr>
        <w:t>в) цела свита француске школе клавсениста или три става из свите Форкереа или Дифлија;</w:t>
      </w:r>
    </w:p>
    <w:p w14:paraId="689B1556" w14:textId="77777777" w:rsidR="007E6A1A" w:rsidRPr="007E6A1A" w:rsidRDefault="007E6A1A" w:rsidP="007E6A1A">
      <w:pPr>
        <w:spacing w:after="150"/>
        <w:rPr>
          <w:rFonts w:ascii="Arial" w:hAnsi="Arial" w:cs="Arial"/>
        </w:rPr>
      </w:pPr>
      <w:r w:rsidRPr="007E6A1A">
        <w:rPr>
          <w:rFonts w:ascii="Arial" w:hAnsi="Arial" w:cs="Arial"/>
          <w:color w:val="000000"/>
        </w:rPr>
        <w:t>г) један прелудијум и фуга, или фантазија и фуга, или фуга из „Уметност фуге” Ј. С. Баха;</w:t>
      </w:r>
    </w:p>
    <w:p w14:paraId="208E67F9" w14:textId="77777777" w:rsidR="007E6A1A" w:rsidRPr="007E6A1A" w:rsidRDefault="007E6A1A" w:rsidP="007E6A1A">
      <w:pPr>
        <w:spacing w:after="150"/>
        <w:rPr>
          <w:rFonts w:ascii="Arial" w:hAnsi="Arial" w:cs="Arial"/>
        </w:rPr>
      </w:pPr>
      <w:r w:rsidRPr="007E6A1A">
        <w:rPr>
          <w:rFonts w:ascii="Arial" w:hAnsi="Arial" w:cs="Arial"/>
          <w:color w:val="000000"/>
        </w:rPr>
        <w:t>д) једна цела свита Г. Ф. Хендла;</w:t>
      </w:r>
    </w:p>
    <w:p w14:paraId="12378C3C" w14:textId="77777777" w:rsidR="007E6A1A" w:rsidRPr="007E6A1A" w:rsidRDefault="007E6A1A" w:rsidP="007E6A1A">
      <w:pPr>
        <w:spacing w:after="150"/>
        <w:rPr>
          <w:rFonts w:ascii="Arial" w:hAnsi="Arial" w:cs="Arial"/>
        </w:rPr>
      </w:pPr>
      <w:r w:rsidRPr="007E6A1A">
        <w:rPr>
          <w:rFonts w:ascii="Arial" w:hAnsi="Arial" w:cs="Arial"/>
          <w:color w:val="000000"/>
        </w:rPr>
        <w:t>ђ) две сонате;</w:t>
      </w:r>
    </w:p>
    <w:p w14:paraId="780B85ED" w14:textId="77777777" w:rsidR="007E6A1A" w:rsidRPr="007E6A1A" w:rsidRDefault="007E6A1A" w:rsidP="007E6A1A">
      <w:pPr>
        <w:spacing w:after="150"/>
        <w:rPr>
          <w:rFonts w:ascii="Arial" w:hAnsi="Arial" w:cs="Arial"/>
        </w:rPr>
      </w:pPr>
      <w:r w:rsidRPr="007E6A1A">
        <w:rPr>
          <w:rFonts w:ascii="Arial" w:hAnsi="Arial" w:cs="Arial"/>
          <w:color w:val="000000"/>
        </w:rPr>
        <w:t>е) једна соната, варијације или концерт.</w:t>
      </w:r>
    </w:p>
    <w:p w14:paraId="6D1DD4C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C789D8D"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из периода ренесансе;</w:t>
      </w:r>
    </w:p>
    <w:p w14:paraId="2A40FA2C" w14:textId="77777777" w:rsidR="007E6A1A" w:rsidRPr="007E6A1A" w:rsidRDefault="007E6A1A" w:rsidP="007E6A1A">
      <w:pPr>
        <w:spacing w:after="150"/>
        <w:rPr>
          <w:rFonts w:ascii="Arial" w:hAnsi="Arial" w:cs="Arial"/>
        </w:rPr>
      </w:pPr>
      <w:r w:rsidRPr="007E6A1A">
        <w:rPr>
          <w:rFonts w:ascii="Arial" w:hAnsi="Arial" w:cs="Arial"/>
          <w:color w:val="000000"/>
        </w:rPr>
        <w:t>Једно дело или XVII века;</w:t>
      </w:r>
    </w:p>
    <w:p w14:paraId="19CA3C8F" w14:textId="77777777" w:rsidR="007E6A1A" w:rsidRPr="007E6A1A" w:rsidRDefault="007E6A1A" w:rsidP="007E6A1A">
      <w:pPr>
        <w:spacing w:after="150"/>
        <w:rPr>
          <w:rFonts w:ascii="Arial" w:hAnsi="Arial" w:cs="Arial"/>
        </w:rPr>
      </w:pPr>
      <w:r w:rsidRPr="007E6A1A">
        <w:rPr>
          <w:rFonts w:ascii="Arial" w:hAnsi="Arial" w:cs="Arial"/>
          <w:color w:val="000000"/>
        </w:rPr>
        <w:t>Одабрано дело француске школе;</w:t>
      </w:r>
    </w:p>
    <w:p w14:paraId="7E81F3DE" w14:textId="77777777" w:rsidR="007E6A1A" w:rsidRPr="007E6A1A" w:rsidRDefault="007E6A1A" w:rsidP="007E6A1A">
      <w:pPr>
        <w:spacing w:after="150"/>
        <w:rPr>
          <w:rFonts w:ascii="Arial" w:hAnsi="Arial" w:cs="Arial"/>
        </w:rPr>
      </w:pPr>
      <w:r w:rsidRPr="007E6A1A">
        <w:rPr>
          <w:rFonts w:ascii="Arial" w:hAnsi="Arial" w:cs="Arial"/>
          <w:color w:val="000000"/>
        </w:rPr>
        <w:t>Један дело Ј. С. Баха или Г. Ф. Хендла;</w:t>
      </w:r>
    </w:p>
    <w:p w14:paraId="5A757525" w14:textId="77777777" w:rsidR="007E6A1A" w:rsidRPr="007E6A1A" w:rsidRDefault="007E6A1A" w:rsidP="007E6A1A">
      <w:pPr>
        <w:spacing w:after="150"/>
        <w:rPr>
          <w:rFonts w:ascii="Arial" w:hAnsi="Arial" w:cs="Arial"/>
        </w:rPr>
      </w:pPr>
      <w:r w:rsidRPr="007E6A1A">
        <w:rPr>
          <w:rFonts w:ascii="Arial" w:hAnsi="Arial" w:cs="Arial"/>
          <w:color w:val="000000"/>
        </w:rPr>
        <w:t>Две сонате Д. Скарлатија или А. Солера;</w:t>
      </w:r>
    </w:p>
    <w:p w14:paraId="671C030D" w14:textId="77777777" w:rsidR="007E6A1A" w:rsidRPr="007E6A1A" w:rsidRDefault="007E6A1A" w:rsidP="007E6A1A">
      <w:pPr>
        <w:spacing w:after="150"/>
        <w:rPr>
          <w:rFonts w:ascii="Arial" w:hAnsi="Arial" w:cs="Arial"/>
        </w:rPr>
      </w:pPr>
      <w:r w:rsidRPr="007E6A1A">
        <w:rPr>
          <w:rFonts w:ascii="Arial" w:hAnsi="Arial" w:cs="Arial"/>
          <w:color w:val="000000"/>
        </w:rPr>
        <w:t>Одабрано предкласично дело.</w:t>
      </w:r>
    </w:p>
    <w:p w14:paraId="38ADF82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516596C" w14:textId="77777777" w:rsidR="007E6A1A" w:rsidRPr="007E6A1A" w:rsidRDefault="007E6A1A" w:rsidP="007E6A1A">
      <w:pPr>
        <w:spacing w:after="150"/>
        <w:rPr>
          <w:rFonts w:ascii="Arial" w:hAnsi="Arial" w:cs="Arial"/>
        </w:rPr>
      </w:pPr>
      <w:r w:rsidRPr="007E6A1A">
        <w:rPr>
          <w:rFonts w:ascii="Arial" w:hAnsi="Arial" w:cs="Arial"/>
          <w:color w:val="000000"/>
        </w:rPr>
        <w:t>Кроз разреде основне школе ученици су се упознали са сопецифичностима тушеа и артикулације на чембалу. Предложене вежбе Ф. Купрена из „Уметност свирања на чембалу” могу се, по потреби, обнављати или се на основу њих могу самостално конструисати вежбе за орнаменте који представљају највећи технички пр блем на чембалу.</w:t>
      </w:r>
    </w:p>
    <w:p w14:paraId="457148DE" w14:textId="77777777" w:rsidR="007E6A1A" w:rsidRPr="007E6A1A" w:rsidRDefault="007E6A1A" w:rsidP="007E6A1A">
      <w:pPr>
        <w:spacing w:after="150"/>
        <w:rPr>
          <w:rFonts w:ascii="Arial" w:hAnsi="Arial" w:cs="Arial"/>
        </w:rPr>
      </w:pPr>
      <w:r w:rsidRPr="007E6A1A">
        <w:rPr>
          <w:rFonts w:ascii="Arial" w:hAnsi="Arial" w:cs="Arial"/>
          <w:color w:val="000000"/>
        </w:rPr>
        <w:t>Појам етиде још није установљен у периоду барока, али ренесансне композиције у великом броју садрже систематично третирање проблема пасажа, орнамената и низова паралелних терци и секта, па се могу користити као етиде за чембало; такође, прелуд јуми и двогласне инвенције Ј. С. Баха и на највишем нивоу „Есерчизи” Д. Скарлатија.</w:t>
      </w:r>
    </w:p>
    <w:p w14:paraId="2605552D" w14:textId="77777777" w:rsidR="007E6A1A" w:rsidRPr="007E6A1A" w:rsidRDefault="007E6A1A" w:rsidP="007E6A1A">
      <w:pPr>
        <w:spacing w:after="150"/>
        <w:rPr>
          <w:rFonts w:ascii="Arial" w:hAnsi="Arial" w:cs="Arial"/>
        </w:rPr>
      </w:pPr>
      <w:r w:rsidRPr="007E6A1A">
        <w:rPr>
          <w:rFonts w:ascii="Arial" w:hAnsi="Arial" w:cs="Arial"/>
          <w:color w:val="000000"/>
        </w:rPr>
        <w:t>Специфичност чембалистичке литературе је у великој различитости стилова појединих епоха (ренесанса; рани барок– XVII век; барок – XVII; рококо; предкласика) и школа (енглеска, италијанска, немачка, шпанска). Правилним избором програма током четири године треба изграђивати сваки стил појединачно, полазећи од најлакших фа све тежим белима.</w:t>
      </w:r>
    </w:p>
    <w:p w14:paraId="35A161BC" w14:textId="77777777" w:rsidR="007E6A1A" w:rsidRPr="007E6A1A" w:rsidRDefault="007E6A1A" w:rsidP="007E6A1A">
      <w:pPr>
        <w:spacing w:after="150"/>
        <w:rPr>
          <w:rFonts w:ascii="Arial" w:hAnsi="Arial" w:cs="Arial"/>
        </w:rPr>
      </w:pPr>
      <w:r w:rsidRPr="007E6A1A">
        <w:rPr>
          <w:rFonts w:ascii="Arial" w:hAnsi="Arial" w:cs="Arial"/>
          <w:color w:val="000000"/>
        </w:rPr>
        <w:t>По типу композиционе технике у чембалистичкој литератури могу се разликовати дела у којима доминира импровизациони, варијациони, полифони или хомофони начин компоновања. Сваки од ових типова треба постепено савлађивати, тј:најпре радити ренесансне прелудијуме, затим Фрескобалдијеве токате, прелудијуме Луја Купрена и на крају прелудијуме и токате Ј. С. Баха;на полифона дела Ј. С. Баха не треба прећи док се није пре-шла бар нека фантазија из периода ренесансе, канцина, капричо или ричеркар Флобергера и фуга Г. Ф. Хендла;варијације најпре радити ренесансне, затим партите Фрескобалдија или Фробергера;ренесансне игре – алеманде, куренте и жиге – треба да буду база за упознавање барокних игара истог назива, а често при– лични различитих кад композитора италијанске, француске школе, Хендла и Баха;развој хомофоније треба пратити Шреко дела Рамоа, Балбастра, Скарлатија, Солера, до Моцарта и Хајдна.</w:t>
      </w:r>
    </w:p>
    <w:p w14:paraId="0B2F4098"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ОРГУЉЕ</w:t>
      </w:r>
    </w:p>
    <w:p w14:paraId="2ECDABC9"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3440A13"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поставке тонакоје</w:t>
      </w:r>
      <w:bookmarkStart w:id="49" w:name="anchor-238-anchor"/>
      <w:bookmarkEnd w:id="49"/>
      <w:r w:rsidRPr="007E6A1A">
        <w:rPr>
          <w:rFonts w:ascii="Arial" w:hAnsi="Arial" w:cs="Arial"/>
          <w:color w:val="000000"/>
        </w:rPr>
        <w:t xml:space="preserve"> је стилско обележје музике средњег века, ренесансе и барока;</w:t>
      </w:r>
    </w:p>
    <w:p w14:paraId="04433C65"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227098BA"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549FED9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66A816A"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0EF384E5"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2F3E0050"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789EBC9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7CB63AF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БАРОКНОГ ПЕРИОДА</w:t>
      </w:r>
    </w:p>
    <w:p w14:paraId="7601A3B2" w14:textId="77777777" w:rsidR="007E6A1A" w:rsidRPr="007E6A1A" w:rsidRDefault="007E6A1A" w:rsidP="007E6A1A">
      <w:pPr>
        <w:spacing w:after="150"/>
        <w:rPr>
          <w:rFonts w:ascii="Arial" w:hAnsi="Arial" w:cs="Arial"/>
        </w:rPr>
      </w:pPr>
      <w:r w:rsidRPr="007E6A1A">
        <w:rPr>
          <w:rFonts w:ascii="Arial" w:hAnsi="Arial" w:cs="Arial"/>
          <w:color w:val="000000"/>
        </w:rPr>
        <w:t>Енглеска: Георг Фридрих Хендл;</w:t>
      </w:r>
    </w:p>
    <w:p w14:paraId="37F1CEE3" w14:textId="77777777" w:rsidR="007E6A1A" w:rsidRPr="007E6A1A" w:rsidRDefault="007E6A1A" w:rsidP="007E6A1A">
      <w:pPr>
        <w:spacing w:after="150"/>
        <w:rPr>
          <w:rFonts w:ascii="Arial" w:hAnsi="Arial" w:cs="Arial"/>
        </w:rPr>
      </w:pPr>
      <w:r w:rsidRPr="007E6A1A">
        <w:rPr>
          <w:rFonts w:ascii="Arial" w:hAnsi="Arial" w:cs="Arial"/>
          <w:color w:val="000000"/>
        </w:rPr>
        <w:t>Француска: Франсоа Купрен;</w:t>
      </w:r>
    </w:p>
    <w:p w14:paraId="529AB19B" w14:textId="77777777" w:rsidR="007E6A1A" w:rsidRPr="007E6A1A" w:rsidRDefault="007E6A1A" w:rsidP="007E6A1A">
      <w:pPr>
        <w:spacing w:after="150"/>
        <w:rPr>
          <w:rFonts w:ascii="Arial" w:hAnsi="Arial" w:cs="Arial"/>
        </w:rPr>
      </w:pPr>
      <w:r w:rsidRPr="007E6A1A">
        <w:rPr>
          <w:rFonts w:ascii="Arial" w:hAnsi="Arial" w:cs="Arial"/>
          <w:color w:val="000000"/>
        </w:rPr>
        <w:t>Италија: Антонио Вивалди, Бенедето Марчело;</w:t>
      </w:r>
    </w:p>
    <w:p w14:paraId="139C6AAB"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Јохан Себастијан Бах, Георг Филип Телеман;</w:t>
      </w:r>
    </w:p>
    <w:p w14:paraId="72B4D00D"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1D9E69D4"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периода ПРЕДКЛАСИЦИЗМА и КЛАСИЦИЗМА</w:t>
      </w:r>
    </w:p>
    <w:p w14:paraId="614E9B18" w14:textId="77777777" w:rsidR="007E6A1A" w:rsidRPr="007E6A1A" w:rsidRDefault="007E6A1A" w:rsidP="007E6A1A">
      <w:pPr>
        <w:spacing w:after="150"/>
        <w:rPr>
          <w:rFonts w:ascii="Arial" w:hAnsi="Arial" w:cs="Arial"/>
        </w:rPr>
      </w:pPr>
      <w:r w:rsidRPr="007E6A1A">
        <w:rPr>
          <w:rFonts w:ascii="Arial" w:hAnsi="Arial" w:cs="Arial"/>
          <w:color w:val="000000"/>
        </w:rPr>
        <w:t>Шпанија: Падре Антонио Солер;</w:t>
      </w:r>
    </w:p>
    <w:p w14:paraId="1FA0C096" w14:textId="77777777" w:rsidR="007E6A1A" w:rsidRPr="007E6A1A" w:rsidRDefault="007E6A1A" w:rsidP="007E6A1A">
      <w:pPr>
        <w:spacing w:after="150"/>
        <w:rPr>
          <w:rFonts w:ascii="Arial" w:hAnsi="Arial" w:cs="Arial"/>
        </w:rPr>
      </w:pPr>
      <w:r w:rsidRPr="007E6A1A">
        <w:rPr>
          <w:rFonts w:ascii="Arial" w:hAnsi="Arial" w:cs="Arial"/>
          <w:color w:val="000000"/>
        </w:rPr>
        <w:t>Италија: Доменико Чимароза;</w:t>
      </w:r>
    </w:p>
    <w:p w14:paraId="7508FE4D"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Георг Филип Телеман, Михаел Хајдн, Јозеф Хајдн, Волфганг Амадеус Моцарт, Бахови синови, Лудвиг ван Бетовен;</w:t>
      </w:r>
    </w:p>
    <w:p w14:paraId="7510B892"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1D85A8C2" w14:textId="77777777" w:rsidR="007E6A1A" w:rsidRPr="007E6A1A" w:rsidRDefault="007E6A1A" w:rsidP="007E6A1A">
      <w:pPr>
        <w:spacing w:after="150"/>
        <w:rPr>
          <w:rFonts w:ascii="Arial" w:hAnsi="Arial" w:cs="Arial"/>
        </w:rPr>
      </w:pPr>
      <w:r w:rsidRPr="007E6A1A">
        <w:rPr>
          <w:rFonts w:ascii="Arial" w:hAnsi="Arial" w:cs="Arial"/>
          <w:color w:val="000000"/>
        </w:rPr>
        <w:t>МИНИМУМ ПРЕЂЕНОГ ГРАДИВА</w:t>
      </w:r>
    </w:p>
    <w:p w14:paraId="2BA7EDB9" w14:textId="77777777" w:rsidR="007E6A1A" w:rsidRPr="007E6A1A" w:rsidRDefault="007E6A1A" w:rsidP="007E6A1A">
      <w:pPr>
        <w:spacing w:after="150"/>
        <w:rPr>
          <w:rFonts w:ascii="Arial" w:hAnsi="Arial" w:cs="Arial"/>
        </w:rPr>
      </w:pPr>
      <w:r w:rsidRPr="007E6A1A">
        <w:rPr>
          <w:rFonts w:ascii="Arial" w:hAnsi="Arial" w:cs="Arial"/>
          <w:color w:val="000000"/>
        </w:rPr>
        <w:t>а) пет композиција из периода музике аутора до XVII века;</w:t>
      </w:r>
    </w:p>
    <w:p w14:paraId="6457A47A" w14:textId="77777777" w:rsidR="007E6A1A" w:rsidRPr="007E6A1A" w:rsidRDefault="007E6A1A" w:rsidP="007E6A1A">
      <w:pPr>
        <w:spacing w:after="150"/>
        <w:rPr>
          <w:rFonts w:ascii="Arial" w:hAnsi="Arial" w:cs="Arial"/>
        </w:rPr>
      </w:pPr>
      <w:r w:rsidRPr="007E6A1A">
        <w:rPr>
          <w:rFonts w:ascii="Arial" w:hAnsi="Arial" w:cs="Arial"/>
          <w:color w:val="000000"/>
        </w:rPr>
        <w:t>б) пет композиција барокног периода.</w:t>
      </w:r>
    </w:p>
    <w:p w14:paraId="114DC71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FDBB756"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периода XVII века или пре;</w:t>
      </w:r>
    </w:p>
    <w:p w14:paraId="5B15535B"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периода XVIII века.</w:t>
      </w:r>
    </w:p>
    <w:p w14:paraId="5C2BA04D"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10B1867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БАРОКНОГ ПЕРИОДА</w:t>
      </w:r>
    </w:p>
    <w:p w14:paraId="057F2FB6" w14:textId="77777777" w:rsidR="007E6A1A" w:rsidRPr="007E6A1A" w:rsidRDefault="007E6A1A" w:rsidP="007E6A1A">
      <w:pPr>
        <w:spacing w:after="150"/>
        <w:rPr>
          <w:rFonts w:ascii="Arial" w:hAnsi="Arial" w:cs="Arial"/>
        </w:rPr>
      </w:pPr>
      <w:r w:rsidRPr="007E6A1A">
        <w:rPr>
          <w:rFonts w:ascii="Arial" w:hAnsi="Arial" w:cs="Arial"/>
          <w:color w:val="000000"/>
        </w:rPr>
        <w:t>Енглеска: Георг Фридрих Хендл;</w:t>
      </w:r>
    </w:p>
    <w:p w14:paraId="7B56155B" w14:textId="77777777" w:rsidR="007E6A1A" w:rsidRPr="007E6A1A" w:rsidRDefault="007E6A1A" w:rsidP="007E6A1A">
      <w:pPr>
        <w:spacing w:after="150"/>
        <w:rPr>
          <w:rFonts w:ascii="Arial" w:hAnsi="Arial" w:cs="Arial"/>
        </w:rPr>
      </w:pPr>
      <w:r w:rsidRPr="007E6A1A">
        <w:rPr>
          <w:rFonts w:ascii="Arial" w:hAnsi="Arial" w:cs="Arial"/>
          <w:color w:val="000000"/>
        </w:rPr>
        <w:t>Француска: Франсоа Купрен;</w:t>
      </w:r>
    </w:p>
    <w:p w14:paraId="307E45C3" w14:textId="77777777" w:rsidR="007E6A1A" w:rsidRPr="007E6A1A" w:rsidRDefault="007E6A1A" w:rsidP="007E6A1A">
      <w:pPr>
        <w:spacing w:after="150"/>
        <w:rPr>
          <w:rFonts w:ascii="Arial" w:hAnsi="Arial" w:cs="Arial"/>
        </w:rPr>
      </w:pPr>
      <w:r w:rsidRPr="007E6A1A">
        <w:rPr>
          <w:rFonts w:ascii="Arial" w:hAnsi="Arial" w:cs="Arial"/>
          <w:color w:val="000000"/>
        </w:rPr>
        <w:t>Италија: Антонио Вивалди, Бенедето Марчело;</w:t>
      </w:r>
    </w:p>
    <w:p w14:paraId="77470D7F"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Јохан Себастијан Бах, Георг Филип Телеман;</w:t>
      </w:r>
    </w:p>
    <w:p w14:paraId="7BDDC229"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056E9702"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периода ПРЕТКЛАСИЦИЗМА и КЛАСИЦИЗМА</w:t>
      </w:r>
    </w:p>
    <w:p w14:paraId="7EA3E1CB" w14:textId="77777777" w:rsidR="007E6A1A" w:rsidRPr="007E6A1A" w:rsidRDefault="007E6A1A" w:rsidP="007E6A1A">
      <w:pPr>
        <w:spacing w:after="150"/>
        <w:rPr>
          <w:rFonts w:ascii="Arial" w:hAnsi="Arial" w:cs="Arial"/>
        </w:rPr>
      </w:pPr>
      <w:r w:rsidRPr="007E6A1A">
        <w:rPr>
          <w:rFonts w:ascii="Arial" w:hAnsi="Arial" w:cs="Arial"/>
          <w:color w:val="000000"/>
        </w:rPr>
        <w:t>Шпанија: Падре Антонио Солер;</w:t>
      </w:r>
    </w:p>
    <w:p w14:paraId="701A202E" w14:textId="77777777" w:rsidR="007E6A1A" w:rsidRPr="007E6A1A" w:rsidRDefault="007E6A1A" w:rsidP="007E6A1A">
      <w:pPr>
        <w:spacing w:after="150"/>
        <w:rPr>
          <w:rFonts w:ascii="Arial" w:hAnsi="Arial" w:cs="Arial"/>
        </w:rPr>
      </w:pPr>
      <w:r w:rsidRPr="007E6A1A">
        <w:rPr>
          <w:rFonts w:ascii="Arial" w:hAnsi="Arial" w:cs="Arial"/>
          <w:color w:val="000000"/>
        </w:rPr>
        <w:t>Италија: Доменико Чимароза;</w:t>
      </w:r>
    </w:p>
    <w:p w14:paraId="3551733B"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Георг Филип Телеман, Михаел Хајдн, Јозеф Хајдн, Волфганг Амадеус Моцарт, Бахови синови, Лудвиг ван Бетовен;</w:t>
      </w:r>
    </w:p>
    <w:p w14:paraId="10BE7547"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75A5EC46" w14:textId="77777777" w:rsidR="007E6A1A" w:rsidRPr="007E6A1A" w:rsidRDefault="007E6A1A" w:rsidP="007E6A1A">
      <w:pPr>
        <w:spacing w:after="150"/>
        <w:rPr>
          <w:rFonts w:ascii="Arial" w:hAnsi="Arial" w:cs="Arial"/>
        </w:rPr>
      </w:pPr>
      <w:r w:rsidRPr="007E6A1A">
        <w:rPr>
          <w:rFonts w:ascii="Arial" w:hAnsi="Arial" w:cs="Arial"/>
          <w:color w:val="000000"/>
        </w:rPr>
        <w:t>МИНИМУМ ПРЕЂЕНОГ ГРАДИВА</w:t>
      </w:r>
    </w:p>
    <w:p w14:paraId="79661E34" w14:textId="77777777" w:rsidR="007E6A1A" w:rsidRPr="007E6A1A" w:rsidRDefault="007E6A1A" w:rsidP="007E6A1A">
      <w:pPr>
        <w:spacing w:after="150"/>
        <w:rPr>
          <w:rFonts w:ascii="Arial" w:hAnsi="Arial" w:cs="Arial"/>
        </w:rPr>
      </w:pPr>
      <w:r w:rsidRPr="007E6A1A">
        <w:rPr>
          <w:rFonts w:ascii="Arial" w:hAnsi="Arial" w:cs="Arial"/>
          <w:color w:val="000000"/>
        </w:rPr>
        <w:t>а) пет композиција из периода музике аутора до XVII века;</w:t>
      </w:r>
    </w:p>
    <w:p w14:paraId="5DA1BCEE" w14:textId="77777777" w:rsidR="007E6A1A" w:rsidRPr="007E6A1A" w:rsidRDefault="007E6A1A" w:rsidP="007E6A1A">
      <w:pPr>
        <w:spacing w:after="150"/>
        <w:rPr>
          <w:rFonts w:ascii="Arial" w:hAnsi="Arial" w:cs="Arial"/>
        </w:rPr>
      </w:pPr>
      <w:r w:rsidRPr="007E6A1A">
        <w:rPr>
          <w:rFonts w:ascii="Arial" w:hAnsi="Arial" w:cs="Arial"/>
          <w:color w:val="000000"/>
        </w:rPr>
        <w:t>б) пет композиција барокног периода.</w:t>
      </w:r>
    </w:p>
    <w:p w14:paraId="20D9E309"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61E78B50"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различитих школа из периода XVII века или пре;</w:t>
      </w:r>
    </w:p>
    <w:p w14:paraId="0AD85B00"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периода XVIII века.</w:t>
      </w:r>
    </w:p>
    <w:p w14:paraId="2927C7CC"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7628AAC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БАРОКНОГ ПЕРИОДА</w:t>
      </w:r>
    </w:p>
    <w:p w14:paraId="112DAEE7" w14:textId="77777777" w:rsidR="007E6A1A" w:rsidRPr="007E6A1A" w:rsidRDefault="007E6A1A" w:rsidP="007E6A1A">
      <w:pPr>
        <w:spacing w:after="150"/>
        <w:rPr>
          <w:rFonts w:ascii="Arial" w:hAnsi="Arial" w:cs="Arial"/>
        </w:rPr>
      </w:pPr>
      <w:r w:rsidRPr="007E6A1A">
        <w:rPr>
          <w:rFonts w:ascii="Arial" w:hAnsi="Arial" w:cs="Arial"/>
          <w:color w:val="000000"/>
        </w:rPr>
        <w:t>Енглеска: Георг Фридрих Хендл;</w:t>
      </w:r>
    </w:p>
    <w:p w14:paraId="209B9662" w14:textId="77777777" w:rsidR="007E6A1A" w:rsidRPr="007E6A1A" w:rsidRDefault="007E6A1A" w:rsidP="007E6A1A">
      <w:pPr>
        <w:spacing w:after="150"/>
        <w:rPr>
          <w:rFonts w:ascii="Arial" w:hAnsi="Arial" w:cs="Arial"/>
        </w:rPr>
      </w:pPr>
      <w:r w:rsidRPr="007E6A1A">
        <w:rPr>
          <w:rFonts w:ascii="Arial" w:hAnsi="Arial" w:cs="Arial"/>
          <w:color w:val="000000"/>
        </w:rPr>
        <w:t>Француска: Франсоа Купрен;</w:t>
      </w:r>
    </w:p>
    <w:p w14:paraId="0BE4E580" w14:textId="77777777" w:rsidR="007E6A1A" w:rsidRPr="007E6A1A" w:rsidRDefault="007E6A1A" w:rsidP="007E6A1A">
      <w:pPr>
        <w:spacing w:after="150"/>
        <w:rPr>
          <w:rFonts w:ascii="Arial" w:hAnsi="Arial" w:cs="Arial"/>
        </w:rPr>
      </w:pPr>
      <w:r w:rsidRPr="007E6A1A">
        <w:rPr>
          <w:rFonts w:ascii="Arial" w:hAnsi="Arial" w:cs="Arial"/>
          <w:color w:val="000000"/>
        </w:rPr>
        <w:t>Италија: Антонио Вивалди, Бенедето Марчело;</w:t>
      </w:r>
    </w:p>
    <w:p w14:paraId="6745264E"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Јохан Себастијан Бах, Георг Филип Телеман;</w:t>
      </w:r>
    </w:p>
    <w:p w14:paraId="62DB7120"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178FBCF5"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периода ПРЕТКЛАСИЦИЗМА и КЛАСИЦИЗМА</w:t>
      </w:r>
    </w:p>
    <w:p w14:paraId="0050BECD" w14:textId="77777777" w:rsidR="007E6A1A" w:rsidRPr="007E6A1A" w:rsidRDefault="007E6A1A" w:rsidP="007E6A1A">
      <w:pPr>
        <w:spacing w:after="150"/>
        <w:rPr>
          <w:rFonts w:ascii="Arial" w:hAnsi="Arial" w:cs="Arial"/>
        </w:rPr>
      </w:pPr>
      <w:r w:rsidRPr="007E6A1A">
        <w:rPr>
          <w:rFonts w:ascii="Arial" w:hAnsi="Arial" w:cs="Arial"/>
          <w:color w:val="000000"/>
        </w:rPr>
        <w:t>Шпанија: Падре Антонио Солер;</w:t>
      </w:r>
    </w:p>
    <w:p w14:paraId="34B47000" w14:textId="77777777" w:rsidR="007E6A1A" w:rsidRPr="007E6A1A" w:rsidRDefault="007E6A1A" w:rsidP="007E6A1A">
      <w:pPr>
        <w:spacing w:after="150"/>
        <w:rPr>
          <w:rFonts w:ascii="Arial" w:hAnsi="Arial" w:cs="Arial"/>
        </w:rPr>
      </w:pPr>
      <w:r w:rsidRPr="007E6A1A">
        <w:rPr>
          <w:rFonts w:ascii="Arial" w:hAnsi="Arial" w:cs="Arial"/>
          <w:color w:val="000000"/>
        </w:rPr>
        <w:t>Италија: Доменико Чимароза;</w:t>
      </w:r>
    </w:p>
    <w:p w14:paraId="09398C51"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Георг Филип Телеман, Михаел Хајдн, Јозеф Хајдн, Волфганг Амадеус Моцарт, Бахови синови, Лудвиг ван Бетовен;</w:t>
      </w:r>
    </w:p>
    <w:p w14:paraId="7FC8B8E4"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526A0F3E" w14:textId="77777777" w:rsidR="007E6A1A" w:rsidRPr="007E6A1A" w:rsidRDefault="007E6A1A" w:rsidP="007E6A1A">
      <w:pPr>
        <w:spacing w:after="150"/>
        <w:rPr>
          <w:rFonts w:ascii="Arial" w:hAnsi="Arial" w:cs="Arial"/>
        </w:rPr>
      </w:pPr>
      <w:r w:rsidRPr="007E6A1A">
        <w:rPr>
          <w:rFonts w:ascii="Arial" w:hAnsi="Arial" w:cs="Arial"/>
          <w:color w:val="000000"/>
        </w:rPr>
        <w:t>МИНИМУМ ПРЕЂЕНОГ ГРАДИВА</w:t>
      </w:r>
    </w:p>
    <w:p w14:paraId="49D7A6A6" w14:textId="77777777" w:rsidR="007E6A1A" w:rsidRPr="007E6A1A" w:rsidRDefault="007E6A1A" w:rsidP="007E6A1A">
      <w:pPr>
        <w:spacing w:after="150"/>
        <w:rPr>
          <w:rFonts w:ascii="Arial" w:hAnsi="Arial" w:cs="Arial"/>
        </w:rPr>
      </w:pPr>
      <w:r w:rsidRPr="007E6A1A">
        <w:rPr>
          <w:rFonts w:ascii="Arial" w:hAnsi="Arial" w:cs="Arial"/>
          <w:color w:val="000000"/>
        </w:rPr>
        <w:t>а) пет композиција из периода музике аутора до XVII века;</w:t>
      </w:r>
    </w:p>
    <w:p w14:paraId="71210212" w14:textId="77777777" w:rsidR="007E6A1A" w:rsidRPr="007E6A1A" w:rsidRDefault="007E6A1A" w:rsidP="007E6A1A">
      <w:pPr>
        <w:spacing w:after="150"/>
        <w:rPr>
          <w:rFonts w:ascii="Arial" w:hAnsi="Arial" w:cs="Arial"/>
        </w:rPr>
      </w:pPr>
      <w:r w:rsidRPr="007E6A1A">
        <w:rPr>
          <w:rFonts w:ascii="Arial" w:hAnsi="Arial" w:cs="Arial"/>
          <w:color w:val="000000"/>
        </w:rPr>
        <w:t>б) пет композиција барокног периода.</w:t>
      </w:r>
    </w:p>
    <w:p w14:paraId="1A596F97"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741AC1DA"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различитих школа из периода XVII века или пре;</w:t>
      </w:r>
    </w:p>
    <w:p w14:paraId="418BCBC5"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периода XVIII века од којих једна обавезно од Јохана Себастијана Баха;</w:t>
      </w:r>
    </w:p>
    <w:p w14:paraId="2B151CE9"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по избору.</w:t>
      </w:r>
    </w:p>
    <w:p w14:paraId="6402D00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5AF3EEB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БАРОКНОГ ПЕРИОДА</w:t>
      </w:r>
    </w:p>
    <w:p w14:paraId="5B19CF93" w14:textId="77777777" w:rsidR="007E6A1A" w:rsidRPr="007E6A1A" w:rsidRDefault="007E6A1A" w:rsidP="007E6A1A">
      <w:pPr>
        <w:spacing w:after="150"/>
        <w:rPr>
          <w:rFonts w:ascii="Arial" w:hAnsi="Arial" w:cs="Arial"/>
        </w:rPr>
      </w:pPr>
      <w:r w:rsidRPr="007E6A1A">
        <w:rPr>
          <w:rFonts w:ascii="Arial" w:hAnsi="Arial" w:cs="Arial"/>
          <w:color w:val="000000"/>
        </w:rPr>
        <w:t>Енглеска: Георг Фридрих Хендл;</w:t>
      </w:r>
    </w:p>
    <w:p w14:paraId="083D263A" w14:textId="77777777" w:rsidR="007E6A1A" w:rsidRPr="007E6A1A" w:rsidRDefault="007E6A1A" w:rsidP="007E6A1A">
      <w:pPr>
        <w:spacing w:after="150"/>
        <w:rPr>
          <w:rFonts w:ascii="Arial" w:hAnsi="Arial" w:cs="Arial"/>
        </w:rPr>
      </w:pPr>
      <w:r w:rsidRPr="007E6A1A">
        <w:rPr>
          <w:rFonts w:ascii="Arial" w:hAnsi="Arial" w:cs="Arial"/>
          <w:color w:val="000000"/>
        </w:rPr>
        <w:t>Француска: Франсоа Купрен;</w:t>
      </w:r>
    </w:p>
    <w:p w14:paraId="2CF04129" w14:textId="77777777" w:rsidR="007E6A1A" w:rsidRPr="007E6A1A" w:rsidRDefault="007E6A1A" w:rsidP="007E6A1A">
      <w:pPr>
        <w:spacing w:after="150"/>
        <w:rPr>
          <w:rFonts w:ascii="Arial" w:hAnsi="Arial" w:cs="Arial"/>
        </w:rPr>
      </w:pPr>
      <w:r w:rsidRPr="007E6A1A">
        <w:rPr>
          <w:rFonts w:ascii="Arial" w:hAnsi="Arial" w:cs="Arial"/>
          <w:color w:val="000000"/>
        </w:rPr>
        <w:t>Италија: Антонио Вивалди, Бенедето Марчело;</w:t>
      </w:r>
    </w:p>
    <w:p w14:paraId="18007D51"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Јохан Себастијан Бах, Георг Филип Телеман;</w:t>
      </w:r>
    </w:p>
    <w:p w14:paraId="65D44179"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1AE0AFE0"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периода ПРЕТКЛАСИЦИЗМА и КЛАСИЦИЗМА</w:t>
      </w:r>
    </w:p>
    <w:p w14:paraId="38C7F3F3" w14:textId="77777777" w:rsidR="007E6A1A" w:rsidRPr="007E6A1A" w:rsidRDefault="007E6A1A" w:rsidP="007E6A1A">
      <w:pPr>
        <w:spacing w:after="150"/>
        <w:rPr>
          <w:rFonts w:ascii="Arial" w:hAnsi="Arial" w:cs="Arial"/>
        </w:rPr>
      </w:pPr>
      <w:r w:rsidRPr="007E6A1A">
        <w:rPr>
          <w:rFonts w:ascii="Arial" w:hAnsi="Arial" w:cs="Arial"/>
          <w:color w:val="000000"/>
        </w:rPr>
        <w:t>Шпанија: Падре Антонио Солер;</w:t>
      </w:r>
    </w:p>
    <w:p w14:paraId="69E6875E" w14:textId="77777777" w:rsidR="007E6A1A" w:rsidRPr="007E6A1A" w:rsidRDefault="007E6A1A" w:rsidP="007E6A1A">
      <w:pPr>
        <w:spacing w:after="150"/>
        <w:rPr>
          <w:rFonts w:ascii="Arial" w:hAnsi="Arial" w:cs="Arial"/>
        </w:rPr>
      </w:pPr>
      <w:r w:rsidRPr="007E6A1A">
        <w:rPr>
          <w:rFonts w:ascii="Arial" w:hAnsi="Arial" w:cs="Arial"/>
          <w:color w:val="000000"/>
        </w:rPr>
        <w:t>Италија: Доменико Чимароза;</w:t>
      </w:r>
    </w:p>
    <w:p w14:paraId="4BE41609" w14:textId="77777777" w:rsidR="007E6A1A" w:rsidRPr="007E6A1A" w:rsidRDefault="007E6A1A" w:rsidP="007E6A1A">
      <w:pPr>
        <w:spacing w:after="150"/>
        <w:rPr>
          <w:rFonts w:ascii="Arial" w:hAnsi="Arial" w:cs="Arial"/>
        </w:rPr>
      </w:pPr>
      <w:r w:rsidRPr="007E6A1A">
        <w:rPr>
          <w:rFonts w:ascii="Arial" w:hAnsi="Arial" w:cs="Arial"/>
          <w:color w:val="000000"/>
        </w:rPr>
        <w:t>Немачко поднебље: Георг Филип Телеман, Михаел Хајдн, Јозеф Хајдн, Волфганг Амадеус Моцарт, Бахови синови, Лудвиг ван Бетовен;</w:t>
      </w:r>
    </w:p>
    <w:p w14:paraId="082E3EE6"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w:t>
      </w:r>
    </w:p>
    <w:p w14:paraId="712FB90C" w14:textId="77777777" w:rsidR="007E6A1A" w:rsidRPr="007E6A1A" w:rsidRDefault="007E6A1A" w:rsidP="007E6A1A">
      <w:pPr>
        <w:spacing w:after="150"/>
        <w:rPr>
          <w:rFonts w:ascii="Arial" w:hAnsi="Arial" w:cs="Arial"/>
        </w:rPr>
      </w:pPr>
      <w:r w:rsidRPr="007E6A1A">
        <w:rPr>
          <w:rFonts w:ascii="Arial" w:hAnsi="Arial" w:cs="Arial"/>
          <w:color w:val="000000"/>
        </w:rPr>
        <w:t>МИНИМУМ ПРЕЂЕНОГ ГРАДИВА</w:t>
      </w:r>
    </w:p>
    <w:p w14:paraId="4EDAE3BD" w14:textId="77777777" w:rsidR="007E6A1A" w:rsidRPr="007E6A1A" w:rsidRDefault="007E6A1A" w:rsidP="007E6A1A">
      <w:pPr>
        <w:spacing w:after="150"/>
        <w:rPr>
          <w:rFonts w:ascii="Arial" w:hAnsi="Arial" w:cs="Arial"/>
        </w:rPr>
      </w:pPr>
      <w:r w:rsidRPr="007E6A1A">
        <w:rPr>
          <w:rFonts w:ascii="Arial" w:hAnsi="Arial" w:cs="Arial"/>
          <w:color w:val="000000"/>
        </w:rPr>
        <w:t>а) пет композиција из периода музике аутора до XVII века;</w:t>
      </w:r>
    </w:p>
    <w:p w14:paraId="3E5FB688" w14:textId="77777777" w:rsidR="007E6A1A" w:rsidRPr="007E6A1A" w:rsidRDefault="007E6A1A" w:rsidP="007E6A1A">
      <w:pPr>
        <w:spacing w:after="150"/>
        <w:rPr>
          <w:rFonts w:ascii="Arial" w:hAnsi="Arial" w:cs="Arial"/>
        </w:rPr>
      </w:pPr>
      <w:r w:rsidRPr="007E6A1A">
        <w:rPr>
          <w:rFonts w:ascii="Arial" w:hAnsi="Arial" w:cs="Arial"/>
          <w:color w:val="000000"/>
        </w:rPr>
        <w:t>б) пет композиција барокног периода.</w:t>
      </w:r>
    </w:p>
    <w:p w14:paraId="78EA565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0FE7C9A"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различитих школа из периода XVII века или пре (Ђ. Фрескобалди, Ј. П. Свелинк, Д. Букстехуде и сл.);</w:t>
      </w:r>
    </w:p>
    <w:p w14:paraId="4DFF00AD"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периода XVIII века од којих је једна обавезно од Јохана Себастијана Баха;</w:t>
      </w:r>
    </w:p>
    <w:p w14:paraId="4AC9D9CB"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предкласичног односно класичног периода (Г. Ф. Телеман, В. А. Моцарт, Ј. Хајдн, М. Хајдн и сл.);</w:t>
      </w:r>
    </w:p>
    <w:p w14:paraId="3CB51EA2" w14:textId="77777777" w:rsidR="007E6A1A" w:rsidRPr="007E6A1A" w:rsidRDefault="007E6A1A" w:rsidP="007E6A1A">
      <w:pPr>
        <w:spacing w:after="150"/>
        <w:rPr>
          <w:rFonts w:ascii="Arial" w:hAnsi="Arial" w:cs="Arial"/>
        </w:rPr>
      </w:pPr>
      <w:r w:rsidRPr="007E6A1A">
        <w:rPr>
          <w:rFonts w:ascii="Arial" w:hAnsi="Arial" w:cs="Arial"/>
          <w:color w:val="000000"/>
        </w:rPr>
        <w:t>Једна слободна обрада /протестантског/ корала на задати кантус фирмус.</w:t>
      </w:r>
    </w:p>
    <w:p w14:paraId="0B64F72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3B6B80BE" w14:textId="77777777" w:rsidR="007E6A1A" w:rsidRPr="007E6A1A" w:rsidRDefault="007E6A1A" w:rsidP="007E6A1A">
      <w:pPr>
        <w:spacing w:after="150"/>
        <w:rPr>
          <w:rFonts w:ascii="Arial" w:hAnsi="Arial" w:cs="Arial"/>
        </w:rPr>
      </w:pPr>
      <w:r w:rsidRPr="007E6A1A">
        <w:rPr>
          <w:rFonts w:ascii="Arial" w:hAnsi="Arial" w:cs="Arial"/>
          <w:color w:val="000000"/>
        </w:rPr>
        <w:t>Упознати ученика са историјским карактеристикама инструмента, развојем инструмента, као и врстама и специфичностима инструмената у различитим поднебљима (Италија, Немачка, Енглеска итд.). Упознати ученика са техничким карактеристикама инструмента, свираоником, деловима инструмента, и употребом команди. Посебну пажњу посветити регистрацији, упознавању основних звучних боја и применом регистара на композиције различитих стилова. Потребно је да ученик од самог почетка посебну пажњу посвети педалној техници и вежбама за што брже савладавање педалног свирања, уз упознавање различитих техника педалног свирања у раној музици, као и прстореда код мануалног свирања. Објаснити блискост технике мануелног свирања код оргуља са другим клавијатурним инструментима ране музике (чембало, клавикорд) и с том сврхом омогућити ученику и употребу ових инструментата.</w:t>
      </w:r>
    </w:p>
    <w:p w14:paraId="2636DB7B" w14:textId="77777777" w:rsidR="007E6A1A" w:rsidRPr="007E6A1A" w:rsidRDefault="007E6A1A" w:rsidP="007E6A1A">
      <w:pPr>
        <w:spacing w:after="150"/>
        <w:rPr>
          <w:rFonts w:ascii="Arial" w:hAnsi="Arial" w:cs="Arial"/>
        </w:rPr>
      </w:pPr>
      <w:r w:rsidRPr="007E6A1A">
        <w:rPr>
          <w:rFonts w:ascii="Arial" w:hAnsi="Arial" w:cs="Arial"/>
          <w:color w:val="000000"/>
        </w:rPr>
        <w:t>Приликом обраде композиције ученика упознавати са главним карактеристикама дела, датумом и местом настанка, као и разлогом настанка истог. Након постепеног савладавања старих нотација, композиције свирати из оригиналних кључева. Обавезно користити УРТЕКСТ издања.</w:t>
      </w:r>
    </w:p>
    <w:p w14:paraId="218ECB16" w14:textId="77777777" w:rsidR="007E6A1A" w:rsidRPr="007E6A1A" w:rsidRDefault="007E6A1A" w:rsidP="007E6A1A">
      <w:pPr>
        <w:spacing w:after="150"/>
        <w:rPr>
          <w:rFonts w:ascii="Arial" w:hAnsi="Arial" w:cs="Arial"/>
        </w:rPr>
      </w:pPr>
      <w:r w:rsidRPr="007E6A1A">
        <w:rPr>
          <w:rFonts w:ascii="Arial" w:hAnsi="Arial" w:cs="Arial"/>
          <w:color w:val="000000"/>
        </w:rPr>
        <w:t>Обавезно је слушање ране музике путем аудио средстава као и посећивање концерата и упознавање са историјом и уметношћу наведених периода.</w:t>
      </w:r>
    </w:p>
    <w:p w14:paraId="7E11D6D1"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за заједничко камерно музицирање је од посебног значаја. Стога ученику од самог почетка истаћи важност континуа у раној музици, и оспособити га за свирање и самостално тумачење истог. Такође, пожељно је активно учешће ученика у камерном музицирању са другим инструментима и певачима.</w:t>
      </w:r>
    </w:p>
    <w:p w14:paraId="0D6B093D" w14:textId="77777777" w:rsidR="007E6A1A" w:rsidRPr="007E6A1A" w:rsidRDefault="007E6A1A" w:rsidP="007E6A1A">
      <w:pPr>
        <w:spacing w:after="150"/>
        <w:rPr>
          <w:rFonts w:ascii="Arial" w:hAnsi="Arial" w:cs="Arial"/>
        </w:rPr>
      </w:pPr>
      <w:r w:rsidRPr="007E6A1A">
        <w:rPr>
          <w:rFonts w:ascii="Arial" w:hAnsi="Arial" w:cs="Arial"/>
          <w:color w:val="000000"/>
        </w:rPr>
        <w:t>Програм обухвата дела композитора од најранијих записа за клавијатурне инструменте до класицизма. БАСО КОНТИНУО (ГЕНЕРАЛБАС) се изучава и као посебан предмет по заједничком програму за чембало и оргуље.</w:t>
      </w:r>
    </w:p>
    <w:p w14:paraId="5E4E1FA2" w14:textId="77777777" w:rsidR="007E6A1A" w:rsidRPr="007E6A1A" w:rsidRDefault="007E6A1A" w:rsidP="007E6A1A">
      <w:pPr>
        <w:spacing w:after="150"/>
        <w:rPr>
          <w:rFonts w:ascii="Arial" w:hAnsi="Arial" w:cs="Arial"/>
        </w:rPr>
      </w:pPr>
      <w:r w:rsidRPr="007E6A1A">
        <w:rPr>
          <w:rFonts w:ascii="Arial" w:hAnsi="Arial" w:cs="Arial"/>
          <w:color w:val="000000"/>
        </w:rPr>
        <w:t>ШКОЛЕ ЗА ОРГУЉЕ</w:t>
      </w:r>
    </w:p>
    <w:p w14:paraId="762065B6" w14:textId="77777777" w:rsidR="007E6A1A" w:rsidRPr="007E6A1A" w:rsidRDefault="007E6A1A" w:rsidP="007E6A1A">
      <w:pPr>
        <w:spacing w:after="150"/>
        <w:rPr>
          <w:rFonts w:ascii="Arial" w:hAnsi="Arial" w:cs="Arial"/>
        </w:rPr>
      </w:pPr>
      <w:r w:rsidRPr="007E6A1A">
        <w:rPr>
          <w:rFonts w:ascii="Arial" w:hAnsi="Arial" w:cs="Arial"/>
          <w:color w:val="000000"/>
        </w:rPr>
        <w:t>Ф. Ђермани, X. Риман и М. Дипре</w:t>
      </w:r>
    </w:p>
    <w:p w14:paraId="53EAEB7B" w14:textId="77777777" w:rsidR="007E6A1A" w:rsidRPr="007E6A1A" w:rsidRDefault="007E6A1A" w:rsidP="007E6A1A">
      <w:pPr>
        <w:spacing w:after="150"/>
        <w:rPr>
          <w:rFonts w:ascii="Arial" w:hAnsi="Arial" w:cs="Arial"/>
        </w:rPr>
      </w:pPr>
      <w:r w:rsidRPr="007E6A1A">
        <w:rPr>
          <w:rFonts w:ascii="Arial" w:hAnsi="Arial" w:cs="Arial"/>
          <w:color w:val="000000"/>
        </w:rPr>
        <w:t>ЛИТЕРАТУРА – композиције за клавијатурне инструменте периода ране музике (средњег века, ренесансе, барока и класицизма):</w:t>
      </w:r>
    </w:p>
    <w:p w14:paraId="7658AAF7"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АУТОРА ДО ХУИ ВЕКА</w:t>
      </w:r>
    </w:p>
    <w:p w14:paraId="42A3CB67" w14:textId="77777777" w:rsidR="007E6A1A" w:rsidRPr="007E6A1A" w:rsidRDefault="007E6A1A" w:rsidP="007E6A1A">
      <w:pPr>
        <w:spacing w:after="150"/>
        <w:rPr>
          <w:rFonts w:ascii="Arial" w:hAnsi="Arial" w:cs="Arial"/>
        </w:rPr>
      </w:pPr>
      <w:r w:rsidRPr="007E6A1A">
        <w:rPr>
          <w:rFonts w:ascii="Arial" w:hAnsi="Arial" w:cs="Arial"/>
          <w:color w:val="000000"/>
        </w:rPr>
        <w:t>Енглеска: Орландо Гибонс, Вилијам Берд, Хенри Персел Француска: Луј Купрен, Луј Николас Клерамбо, Жан Франсоа Дандрије, Пјер ди Маж, Николас де Грињи, Луј Клод Дакенл Фламанске земље: Јан Питерсон Свелинк Италија: Андреа Габриели, Ђовани. Габриели, Ђироламо Кавацони, Бернардо Пасквини, Ђироламо Фрескобалди, Ерколе Пасквини, Тарквинио Мерула, Банкијери Адријано, Бонели Аурелио, Доменико Циполи, Ђовани Батиста Мартини</w:t>
      </w:r>
    </w:p>
    <w:p w14:paraId="20BF0A0F" w14:textId="77777777" w:rsidR="007E6A1A" w:rsidRPr="007E6A1A" w:rsidRDefault="007E6A1A" w:rsidP="007E6A1A">
      <w:pPr>
        <w:spacing w:after="150"/>
        <w:rPr>
          <w:rFonts w:ascii="Arial" w:hAnsi="Arial" w:cs="Arial"/>
        </w:rPr>
      </w:pPr>
      <w:r w:rsidRPr="007E6A1A">
        <w:rPr>
          <w:rFonts w:ascii="Arial" w:hAnsi="Arial" w:cs="Arial"/>
          <w:color w:val="000000"/>
        </w:rPr>
        <w:t>Немачка: Јохан Тобиас Кребс и Јохан Лудвиг Кребс (8 малих прелудија и фуга Ј.С. Баха), Јохан Јакоб Фробергер, Јохан Пахелбел, Дитрих Букстехуде</w:t>
      </w:r>
    </w:p>
    <w:p w14:paraId="5BF19A8B" w14:textId="77777777" w:rsidR="007E6A1A" w:rsidRPr="007E6A1A" w:rsidRDefault="007E6A1A" w:rsidP="007E6A1A">
      <w:pPr>
        <w:spacing w:after="150"/>
        <w:rPr>
          <w:rFonts w:ascii="Arial" w:hAnsi="Arial" w:cs="Arial"/>
        </w:rPr>
      </w:pPr>
      <w:r w:rsidRPr="007E6A1A">
        <w:rPr>
          <w:rFonts w:ascii="Arial" w:hAnsi="Arial" w:cs="Arial"/>
          <w:color w:val="000000"/>
        </w:rPr>
        <w:t>Шпанија: Карлос Сеишас, Хуан Антонио де Кабезон, Хуан де Араухо, С. Алберо Други аутори</w:t>
      </w:r>
    </w:p>
    <w:p w14:paraId="5EC2B012" w14:textId="77777777" w:rsidR="007E6A1A" w:rsidRPr="007E6A1A" w:rsidRDefault="007E6A1A" w:rsidP="007E6A1A">
      <w:pPr>
        <w:spacing w:after="120"/>
        <w:jc w:val="center"/>
        <w:rPr>
          <w:rFonts w:ascii="Arial" w:hAnsi="Arial" w:cs="Arial"/>
        </w:rPr>
      </w:pPr>
      <w:r w:rsidRPr="007E6A1A">
        <w:rPr>
          <w:rFonts w:ascii="Arial" w:hAnsi="Arial" w:cs="Arial"/>
          <w:b/>
          <w:color w:val="000000"/>
        </w:rPr>
        <w:t>БЛОК ФЛАУТЕ</w:t>
      </w:r>
    </w:p>
    <w:p w14:paraId="6DE979C1"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30F0CB70"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поставке тонакоје</w:t>
      </w:r>
      <w:bookmarkStart w:id="50" w:name="anchor-239-anchor"/>
      <w:bookmarkEnd w:id="50"/>
      <w:r w:rsidRPr="007E6A1A">
        <w:rPr>
          <w:rFonts w:ascii="Arial" w:hAnsi="Arial" w:cs="Arial"/>
          <w:color w:val="000000"/>
        </w:rPr>
        <w:t xml:space="preserve"> је стилско обележје музике средњег века, ренесансе и барока;</w:t>
      </w:r>
    </w:p>
    <w:p w14:paraId="20B957F0"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016F5A46"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27E6D8D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E1A8148"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39DE9B2F"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и XVIII века;</w:t>
      </w:r>
    </w:p>
    <w:p w14:paraId="2BF42B26"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512818CF"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Наставног плана и програма за блок-флауту, у сва четири разреда средње музичке школе, обухваћено је свирање на свим величинама блок-флауте: сопранимо, сопран, алт, тенор и бас – штимови 1п С и 1п Р, у различитим саставима (од једне до пет блок-флаута, са и без континуа), са делима из епохе средњег века, ренесансе и барока.</w:t>
      </w:r>
    </w:p>
    <w:p w14:paraId="0A4CAC65"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3A7E677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E536891" w14:textId="77777777" w:rsidR="007E6A1A" w:rsidRPr="007E6A1A" w:rsidRDefault="007E6A1A" w:rsidP="007E6A1A">
      <w:pPr>
        <w:spacing w:after="150"/>
        <w:rPr>
          <w:rFonts w:ascii="Arial" w:hAnsi="Arial" w:cs="Arial"/>
        </w:rPr>
      </w:pPr>
      <w:r w:rsidRPr="007E6A1A">
        <w:rPr>
          <w:rFonts w:ascii="Arial" w:hAnsi="Arial" w:cs="Arial"/>
          <w:color w:val="000000"/>
        </w:rPr>
        <w:t>Анонимус, Енглеска XIII век: Оксфордска Естампида – једногласна</w:t>
      </w:r>
    </w:p>
    <w:p w14:paraId="00DF4897" w14:textId="77777777" w:rsidR="007E6A1A" w:rsidRPr="007E6A1A" w:rsidRDefault="007E6A1A" w:rsidP="007E6A1A">
      <w:pPr>
        <w:spacing w:after="150"/>
        <w:rPr>
          <w:rFonts w:ascii="Arial" w:hAnsi="Arial" w:cs="Arial"/>
        </w:rPr>
      </w:pPr>
      <w:r w:rsidRPr="007E6A1A">
        <w:rPr>
          <w:rFonts w:ascii="Arial" w:hAnsi="Arial" w:cs="Arial"/>
          <w:color w:val="000000"/>
        </w:rPr>
        <w:t>Анонимус, Енглеска XIII век: Три двогласне Дуктрије – Кауде Анонимус, Француска XIII век: Рапсе Кеа1 – једногласна X. Кестнер-Х. Спитер: Збирка „Старе енглеске арије и игре – алт-флаута и чембало</w:t>
      </w:r>
    </w:p>
    <w:p w14:paraId="10F06807" w14:textId="77777777" w:rsidR="007E6A1A" w:rsidRPr="007E6A1A" w:rsidRDefault="007E6A1A" w:rsidP="007E6A1A">
      <w:pPr>
        <w:spacing w:after="150"/>
        <w:rPr>
          <w:rFonts w:ascii="Arial" w:hAnsi="Arial" w:cs="Arial"/>
        </w:rPr>
      </w:pPr>
      <w:r w:rsidRPr="007E6A1A">
        <w:rPr>
          <w:rFonts w:ascii="Arial" w:hAnsi="Arial" w:cs="Arial"/>
          <w:color w:val="000000"/>
        </w:rPr>
        <w:t>X. Исак, XVI век: Четири комада за три блок флауте – сопран, алт, тенор</w:t>
      </w:r>
    </w:p>
    <w:p w14:paraId="71D39D99" w14:textId="77777777" w:rsidR="007E6A1A" w:rsidRPr="007E6A1A" w:rsidRDefault="007E6A1A" w:rsidP="007E6A1A">
      <w:pPr>
        <w:spacing w:after="150"/>
        <w:rPr>
          <w:rFonts w:ascii="Arial" w:hAnsi="Arial" w:cs="Arial"/>
        </w:rPr>
      </w:pPr>
      <w:r w:rsidRPr="007E6A1A">
        <w:rPr>
          <w:rFonts w:ascii="Arial" w:hAnsi="Arial" w:cs="Arial"/>
          <w:color w:val="000000"/>
        </w:rPr>
        <w:t>X. Исак, XVI век: Четири комада за четири блок флауте – сопран, алт, тенор, бас</w:t>
      </w:r>
    </w:p>
    <w:p w14:paraId="5E51DFBE" w14:textId="77777777" w:rsidR="007E6A1A" w:rsidRPr="007E6A1A" w:rsidRDefault="007E6A1A" w:rsidP="007E6A1A">
      <w:pPr>
        <w:spacing w:after="150"/>
        <w:rPr>
          <w:rFonts w:ascii="Arial" w:hAnsi="Arial" w:cs="Arial"/>
        </w:rPr>
      </w:pPr>
      <w:r w:rsidRPr="007E6A1A">
        <w:rPr>
          <w:rFonts w:ascii="Arial" w:hAnsi="Arial" w:cs="Arial"/>
          <w:color w:val="000000"/>
        </w:rPr>
        <w:t>К. Жервез: Десет игара за четири блок флауте – сопран, алт, тенор, бас X. Менкемајнер: Збирка „Дванаест комада из барока” – две сопран блок флауте и чембало или две сопран блок флауте и једна алт блок флаута</w:t>
      </w:r>
    </w:p>
    <w:p w14:paraId="06016680" w14:textId="77777777" w:rsidR="007E6A1A" w:rsidRPr="007E6A1A" w:rsidRDefault="007E6A1A" w:rsidP="007E6A1A">
      <w:pPr>
        <w:spacing w:after="150"/>
        <w:rPr>
          <w:rFonts w:ascii="Arial" w:hAnsi="Arial" w:cs="Arial"/>
        </w:rPr>
      </w:pPr>
      <w:r w:rsidRPr="007E6A1A">
        <w:rPr>
          <w:rFonts w:ascii="Arial" w:hAnsi="Arial" w:cs="Arial"/>
          <w:color w:val="000000"/>
        </w:rPr>
        <w:t>В. Хилеман: Збирка „Квартети из XVI, XVII и XVIII века” I и II свеска – сопран, алт, тенор и бас блок флаута</w:t>
      </w:r>
    </w:p>
    <w:p w14:paraId="7EC5F43E"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w:t>
      </w:r>
    </w:p>
    <w:p w14:paraId="0B37F42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C9D1E01"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3294F6EA"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извиођење у мањим саставима.</w:t>
      </w:r>
    </w:p>
    <w:p w14:paraId="17D12DE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ED9AD10"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0FD10B9E"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 мената средњег века и ренесансе – уз комбинације и са једним или више певача.</w:t>
      </w:r>
    </w:p>
    <w:p w14:paraId="61B766D7"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53F13A0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684BAB9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A023DD5" w14:textId="77777777" w:rsidR="007E6A1A" w:rsidRPr="007E6A1A" w:rsidRDefault="007E6A1A" w:rsidP="007E6A1A">
      <w:pPr>
        <w:spacing w:after="150"/>
        <w:rPr>
          <w:rFonts w:ascii="Arial" w:hAnsi="Arial" w:cs="Arial"/>
        </w:rPr>
      </w:pPr>
      <w:r w:rsidRPr="007E6A1A">
        <w:rPr>
          <w:rFonts w:ascii="Arial" w:hAnsi="Arial" w:cs="Arial"/>
          <w:color w:val="000000"/>
        </w:rPr>
        <w:t>Анонимус, Француска XIII век: Седам једногласних дворских Естампида</w:t>
      </w:r>
    </w:p>
    <w:p w14:paraId="030AF1E5" w14:textId="77777777" w:rsidR="007E6A1A" w:rsidRPr="007E6A1A" w:rsidRDefault="007E6A1A" w:rsidP="007E6A1A">
      <w:pPr>
        <w:spacing w:after="150"/>
        <w:rPr>
          <w:rFonts w:ascii="Arial" w:hAnsi="Arial" w:cs="Arial"/>
        </w:rPr>
      </w:pPr>
      <w:r w:rsidRPr="007E6A1A">
        <w:rPr>
          <w:rFonts w:ascii="Arial" w:hAnsi="Arial" w:cs="Arial"/>
          <w:color w:val="000000"/>
        </w:rPr>
        <w:t>X. Конор: Збирка „Игре Шекспировог доба” – једна и две блок флауте са пратњом лауте (Nordijska Musikforlaget, [tokholm)</w:t>
      </w:r>
    </w:p>
    <w:p w14:paraId="55EE85AD" w14:textId="77777777" w:rsidR="007E6A1A" w:rsidRPr="007E6A1A" w:rsidRDefault="007E6A1A" w:rsidP="007E6A1A">
      <w:pPr>
        <w:spacing w:after="150"/>
        <w:rPr>
          <w:rFonts w:ascii="Arial" w:hAnsi="Arial" w:cs="Arial"/>
        </w:rPr>
      </w:pPr>
      <w:r w:rsidRPr="007E6A1A">
        <w:rPr>
          <w:rFonts w:ascii="Arial" w:hAnsi="Arial" w:cs="Arial"/>
          <w:color w:val="000000"/>
        </w:rPr>
        <w:t>Д. Деген–А. Е. Сајман: Збирка „Игре шпилмана из Фландрије” – једна, две, три и више блок флаута уз пратњу лауте или без континуа (Едиција Schott 2653)</w:t>
      </w:r>
    </w:p>
    <w:p w14:paraId="3A8B337D" w14:textId="77777777" w:rsidR="007E6A1A" w:rsidRPr="007E6A1A" w:rsidRDefault="007E6A1A" w:rsidP="007E6A1A">
      <w:pPr>
        <w:spacing w:after="150"/>
        <w:rPr>
          <w:rFonts w:ascii="Arial" w:hAnsi="Arial" w:cs="Arial"/>
        </w:rPr>
      </w:pPr>
      <w:r w:rsidRPr="007E6A1A">
        <w:rPr>
          <w:rFonts w:ascii="Arial" w:hAnsi="Arial" w:cs="Arial"/>
          <w:color w:val="000000"/>
        </w:rPr>
        <w:t>М. Франк (1604): Осам игара за четири блок флауте – сопран, два алта, тенор блок флаута (VEB Deutscher Verlag, Lajpcig)</w:t>
      </w:r>
    </w:p>
    <w:p w14:paraId="094313A3" w14:textId="77777777" w:rsidR="007E6A1A" w:rsidRPr="007E6A1A" w:rsidRDefault="007E6A1A" w:rsidP="007E6A1A">
      <w:pPr>
        <w:spacing w:after="150"/>
        <w:rPr>
          <w:rFonts w:ascii="Arial" w:hAnsi="Arial" w:cs="Arial"/>
        </w:rPr>
      </w:pPr>
      <w:r w:rsidRPr="007E6A1A">
        <w:rPr>
          <w:rFonts w:ascii="Arial" w:hAnsi="Arial" w:cs="Arial"/>
          <w:color w:val="000000"/>
        </w:rPr>
        <w:t>П. де Ескобер-Ф. де Пенелоза: Збирка Вилансика за три блок флауте – сопран, алт, тенор блок флаута (Edition Moeck 3611)</w:t>
      </w:r>
    </w:p>
    <w:p w14:paraId="6D5503CB" w14:textId="77777777" w:rsidR="007E6A1A" w:rsidRPr="007E6A1A" w:rsidRDefault="007E6A1A" w:rsidP="007E6A1A">
      <w:pPr>
        <w:spacing w:after="150"/>
        <w:rPr>
          <w:rFonts w:ascii="Arial" w:hAnsi="Arial" w:cs="Arial"/>
        </w:rPr>
      </w:pPr>
      <w:r w:rsidRPr="007E6A1A">
        <w:rPr>
          <w:rFonts w:ascii="Arial" w:hAnsi="Arial" w:cs="Arial"/>
          <w:color w:val="000000"/>
        </w:rPr>
        <w:t>Анонимус, 1540: Шест венецијанских игара за четири блок флауте – сопран, алт, тенор, бас блок флаута (Едиција Heinrihchshofen, Verlag)</w:t>
      </w:r>
    </w:p>
    <w:p w14:paraId="717F69B2" w14:textId="77777777" w:rsidR="007E6A1A" w:rsidRPr="007E6A1A" w:rsidRDefault="007E6A1A" w:rsidP="007E6A1A">
      <w:pPr>
        <w:spacing w:after="150"/>
        <w:rPr>
          <w:rFonts w:ascii="Arial" w:hAnsi="Arial" w:cs="Arial"/>
        </w:rPr>
      </w:pPr>
      <w:r w:rsidRPr="007E6A1A">
        <w:rPr>
          <w:rFonts w:ascii="Arial" w:hAnsi="Arial" w:cs="Arial"/>
          <w:color w:val="000000"/>
        </w:rPr>
        <w:t>П. Рубарт: Збирка „Шест фуга из XVII и XVIII века” за квартет блок флаута (VEB F. Hofmeister Musikverlag, Lajpcig)</w:t>
      </w:r>
    </w:p>
    <w:p w14:paraId="4006C1AF"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5E411F54"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035BC1AC"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72218307"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0AAC8F7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907AB1C"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563C0878"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 уз комбинације и са једним или више певача.</w:t>
      </w:r>
    </w:p>
    <w:p w14:paraId="581DBF61"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 La Fontegara”</w:t>
      </w:r>
    </w:p>
    <w:p w14:paraId="0843D9A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2E00FD2F"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6FDCC09" w14:textId="77777777" w:rsidR="007E6A1A" w:rsidRPr="007E6A1A" w:rsidRDefault="007E6A1A" w:rsidP="007E6A1A">
      <w:pPr>
        <w:spacing w:after="150"/>
        <w:rPr>
          <w:rFonts w:ascii="Arial" w:hAnsi="Arial" w:cs="Arial"/>
        </w:rPr>
      </w:pPr>
      <w:r w:rsidRPr="007E6A1A">
        <w:rPr>
          <w:rFonts w:ascii="Arial" w:hAnsi="Arial" w:cs="Arial"/>
          <w:color w:val="000000"/>
        </w:rPr>
        <w:t>Г. Рав (1545): Bacinia gallica et latina (за сопран и тенор блок флауту) аутор збирке X. Менкемајер Heinrichshofen’s Verlag)</w:t>
      </w:r>
    </w:p>
    <w:p w14:paraId="01897EEB" w14:textId="77777777" w:rsidR="007E6A1A" w:rsidRPr="007E6A1A" w:rsidRDefault="007E6A1A" w:rsidP="007E6A1A">
      <w:pPr>
        <w:spacing w:after="150"/>
        <w:rPr>
          <w:rFonts w:ascii="Arial" w:hAnsi="Arial" w:cs="Arial"/>
        </w:rPr>
      </w:pPr>
      <w:r w:rsidRPr="007E6A1A">
        <w:rPr>
          <w:rFonts w:ascii="Arial" w:hAnsi="Arial" w:cs="Arial"/>
          <w:color w:val="000000"/>
        </w:rPr>
        <w:t>Анонимус, Италија, XIV век: „Игре из Арс нове” – за једну блок флауту – Lamento di Tristano; La Manfredina; Trotto; SaltarelloI, II, III, IV</w:t>
      </w:r>
    </w:p>
    <w:p w14:paraId="12D6A469" w14:textId="77777777" w:rsidR="007E6A1A" w:rsidRPr="007E6A1A" w:rsidRDefault="007E6A1A" w:rsidP="007E6A1A">
      <w:pPr>
        <w:spacing w:after="150"/>
        <w:rPr>
          <w:rFonts w:ascii="Arial" w:hAnsi="Arial" w:cs="Arial"/>
        </w:rPr>
      </w:pPr>
      <w:r w:rsidRPr="007E6A1A">
        <w:rPr>
          <w:rFonts w:ascii="Arial" w:hAnsi="Arial" w:cs="Arial"/>
          <w:color w:val="000000"/>
        </w:rPr>
        <w:t>Анонимус, XVII век: „Зелени рукави” – блок флаута и лаута (Verlag Doblinger, Minhen)</w:t>
      </w:r>
    </w:p>
    <w:p w14:paraId="4F6E1BF9" w14:textId="77777777" w:rsidR="007E6A1A" w:rsidRPr="007E6A1A" w:rsidRDefault="007E6A1A" w:rsidP="007E6A1A">
      <w:pPr>
        <w:spacing w:after="150"/>
        <w:rPr>
          <w:rFonts w:ascii="Arial" w:hAnsi="Arial" w:cs="Arial"/>
        </w:rPr>
      </w:pPr>
      <w:r w:rsidRPr="007E6A1A">
        <w:rPr>
          <w:rFonts w:ascii="Arial" w:hAnsi="Arial" w:cs="Arial"/>
          <w:color w:val="000000"/>
        </w:rPr>
        <w:t>Џон Дауленд, 15–17.век: „Гаљарда грофа Есекса”; „LA KRIME PAVANA”; „Гаљарда данског краља” – блок флаута и лаута</w:t>
      </w:r>
    </w:p>
    <w:p w14:paraId="4E33FDE7" w14:textId="77777777" w:rsidR="007E6A1A" w:rsidRPr="007E6A1A" w:rsidRDefault="007E6A1A" w:rsidP="007E6A1A">
      <w:pPr>
        <w:spacing w:after="150"/>
        <w:rPr>
          <w:rFonts w:ascii="Arial" w:hAnsi="Arial" w:cs="Arial"/>
        </w:rPr>
      </w:pPr>
      <w:r w:rsidRPr="007E6A1A">
        <w:rPr>
          <w:rFonts w:ascii="Arial" w:hAnsi="Arial" w:cs="Arial"/>
          <w:color w:val="000000"/>
        </w:rPr>
        <w:t>Франческо д Ана, XVI век: „Фротоле, Страмботи и Ламентације” I, II књига – за квартет блок флаута</w:t>
      </w:r>
    </w:p>
    <w:p w14:paraId="3BA0725E" w14:textId="77777777" w:rsidR="007E6A1A" w:rsidRPr="007E6A1A" w:rsidRDefault="007E6A1A" w:rsidP="007E6A1A">
      <w:pPr>
        <w:spacing w:after="150"/>
        <w:rPr>
          <w:rFonts w:ascii="Arial" w:hAnsi="Arial" w:cs="Arial"/>
        </w:rPr>
      </w:pPr>
      <w:r w:rsidRPr="007E6A1A">
        <w:rPr>
          <w:rFonts w:ascii="Arial" w:hAnsi="Arial" w:cs="Arial"/>
          <w:color w:val="000000"/>
        </w:rPr>
        <w:t>Франческо Бендуси, XVI век: „ Opera nova de balli” – за квартет блок флаута (Едиција Моеск 3602)</w:t>
      </w:r>
    </w:p>
    <w:p w14:paraId="155045C2" w14:textId="77777777" w:rsidR="007E6A1A" w:rsidRPr="007E6A1A" w:rsidRDefault="007E6A1A" w:rsidP="007E6A1A">
      <w:pPr>
        <w:spacing w:after="150"/>
        <w:rPr>
          <w:rFonts w:ascii="Arial" w:hAnsi="Arial" w:cs="Arial"/>
        </w:rPr>
      </w:pPr>
      <w:r w:rsidRPr="007E6A1A">
        <w:rPr>
          <w:rFonts w:ascii="Arial" w:hAnsi="Arial" w:cs="Arial"/>
          <w:color w:val="000000"/>
        </w:rPr>
        <w:t>И. Хеклер: Збирка „Квартети за четири блок флауте из XVI, XVII и XVIII века” (Едиција Моеск 2073)</w:t>
      </w:r>
    </w:p>
    <w:p w14:paraId="4390F380"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2ADA4F0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4170ECC"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539F6B9E"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25F07F7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1657B841"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3E4440EC"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 уз комбинације и са једним или више певача.</w:t>
      </w:r>
    </w:p>
    <w:p w14:paraId="5B7B771F"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2A95D4D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51137AF2"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3608840" w14:textId="77777777" w:rsidR="007E6A1A" w:rsidRPr="007E6A1A" w:rsidRDefault="007E6A1A" w:rsidP="007E6A1A">
      <w:pPr>
        <w:spacing w:after="150"/>
        <w:rPr>
          <w:rFonts w:ascii="Arial" w:hAnsi="Arial" w:cs="Arial"/>
        </w:rPr>
      </w:pPr>
      <w:r w:rsidRPr="007E6A1A">
        <w:rPr>
          <w:rFonts w:ascii="Arial" w:hAnsi="Arial" w:cs="Arial"/>
          <w:color w:val="000000"/>
        </w:rPr>
        <w:t>Анонимус, Италија, XIV век: „Игре из Арс нове” – за једну блок флауту – Ghaetta; Chominciamento di gioia; Isabella; Tre fontane;</w:t>
      </w:r>
    </w:p>
    <w:p w14:paraId="5958067F" w14:textId="77777777" w:rsidR="007E6A1A" w:rsidRPr="007E6A1A" w:rsidRDefault="007E6A1A" w:rsidP="007E6A1A">
      <w:pPr>
        <w:spacing w:after="150"/>
        <w:rPr>
          <w:rFonts w:ascii="Arial" w:hAnsi="Arial" w:cs="Arial"/>
        </w:rPr>
      </w:pPr>
      <w:r w:rsidRPr="007E6A1A">
        <w:rPr>
          <w:rFonts w:ascii="Arial" w:hAnsi="Arial" w:cs="Arial"/>
          <w:color w:val="000000"/>
        </w:rPr>
        <w:t>Belicha; Parlamento; In pro; Principio di virtu</w:t>
      </w:r>
    </w:p>
    <w:p w14:paraId="20FE0ABC" w14:textId="77777777" w:rsidR="007E6A1A" w:rsidRPr="007E6A1A" w:rsidRDefault="007E6A1A" w:rsidP="007E6A1A">
      <w:pPr>
        <w:spacing w:after="150"/>
        <w:rPr>
          <w:rFonts w:ascii="Arial" w:hAnsi="Arial" w:cs="Arial"/>
        </w:rPr>
      </w:pPr>
      <w:r w:rsidRPr="007E6A1A">
        <w:rPr>
          <w:rFonts w:ascii="Arial" w:hAnsi="Arial" w:cs="Arial"/>
          <w:color w:val="000000"/>
        </w:rPr>
        <w:t>Хенри VIII, XVI век: Фантазија „ Taunder naken” – за три блок флауте</w:t>
      </w:r>
    </w:p>
    <w:p w14:paraId="4CEE848B" w14:textId="77777777" w:rsidR="007E6A1A" w:rsidRPr="007E6A1A" w:rsidRDefault="007E6A1A" w:rsidP="007E6A1A">
      <w:pPr>
        <w:spacing w:after="150"/>
        <w:rPr>
          <w:rFonts w:ascii="Arial" w:hAnsi="Arial" w:cs="Arial"/>
        </w:rPr>
      </w:pPr>
      <w:r w:rsidRPr="007E6A1A">
        <w:rPr>
          <w:rFonts w:ascii="Arial" w:hAnsi="Arial" w:cs="Arial"/>
          <w:color w:val="000000"/>
        </w:rPr>
        <w:t>М. Преторијус (1612): Француске игре из збирке „Terpsichore” I и II свеска – за квартет блок флаута (Едиција Моеск 3607, 3608)</w:t>
      </w:r>
    </w:p>
    <w:p w14:paraId="755FB5D0" w14:textId="77777777" w:rsidR="007E6A1A" w:rsidRPr="007E6A1A" w:rsidRDefault="007E6A1A" w:rsidP="007E6A1A">
      <w:pPr>
        <w:spacing w:after="150"/>
        <w:rPr>
          <w:rFonts w:ascii="Arial" w:hAnsi="Arial" w:cs="Arial"/>
        </w:rPr>
      </w:pPr>
      <w:r w:rsidRPr="007E6A1A">
        <w:rPr>
          <w:rFonts w:ascii="Arial" w:hAnsi="Arial" w:cs="Arial"/>
          <w:color w:val="000000"/>
        </w:rPr>
        <w:t>П. Атењан, (1547): Bas-dance, Turdioni i Branle” – за квартет блок флаута (Едиција Моеск 3603)</w:t>
      </w:r>
    </w:p>
    <w:p w14:paraId="73CEED49" w14:textId="77777777" w:rsidR="007E6A1A" w:rsidRPr="007E6A1A" w:rsidRDefault="007E6A1A" w:rsidP="007E6A1A">
      <w:pPr>
        <w:spacing w:after="150"/>
        <w:rPr>
          <w:rFonts w:ascii="Arial" w:hAnsi="Arial" w:cs="Arial"/>
        </w:rPr>
      </w:pPr>
      <w:r w:rsidRPr="007E6A1A">
        <w:rPr>
          <w:rFonts w:ascii="Arial" w:hAnsi="Arial" w:cs="Arial"/>
          <w:color w:val="000000"/>
        </w:rPr>
        <w:t>П. Атењан, (1550): „Паване, Гаљарде и Бранле” – за квартет блок флаута (Едиција Моеск 3604)</w:t>
      </w:r>
    </w:p>
    <w:p w14:paraId="64720C1E" w14:textId="77777777" w:rsidR="007E6A1A" w:rsidRPr="007E6A1A" w:rsidRDefault="007E6A1A" w:rsidP="007E6A1A">
      <w:pPr>
        <w:spacing w:after="150"/>
        <w:rPr>
          <w:rFonts w:ascii="Arial" w:hAnsi="Arial" w:cs="Arial"/>
        </w:rPr>
      </w:pPr>
      <w:r w:rsidRPr="007E6A1A">
        <w:rPr>
          <w:rFonts w:ascii="Arial" w:hAnsi="Arial" w:cs="Arial"/>
          <w:color w:val="000000"/>
        </w:rPr>
        <w:t>П. Фалез (1583): „Игре XVI века”, I књига – за квартет блок флаута (Едиција Моеск 3601)</w:t>
      </w:r>
    </w:p>
    <w:p w14:paraId="0647CBD2" w14:textId="77777777" w:rsidR="007E6A1A" w:rsidRPr="007E6A1A" w:rsidRDefault="007E6A1A" w:rsidP="007E6A1A">
      <w:pPr>
        <w:spacing w:after="150"/>
        <w:rPr>
          <w:rFonts w:ascii="Arial" w:hAnsi="Arial" w:cs="Arial"/>
        </w:rPr>
      </w:pPr>
      <w:r w:rsidRPr="007E6A1A">
        <w:rPr>
          <w:rFonts w:ascii="Arial" w:hAnsi="Arial" w:cs="Arial"/>
          <w:color w:val="000000"/>
        </w:rPr>
        <w:t>Друге збирке и комади сличне тежине и садржаја</w:t>
      </w:r>
    </w:p>
    <w:p w14:paraId="0B62E08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B4B6497"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465EE9BE"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423A05A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6F79329"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22D56E47"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уз комбинације и са једним или више певача.</w:t>
      </w:r>
    </w:p>
    <w:p w14:paraId="70F46039"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6A1C6104" w14:textId="77777777" w:rsidR="007E6A1A" w:rsidRPr="007E6A1A" w:rsidRDefault="007E6A1A" w:rsidP="007E6A1A">
      <w:pPr>
        <w:spacing w:after="120"/>
        <w:jc w:val="center"/>
        <w:rPr>
          <w:rFonts w:ascii="Arial" w:hAnsi="Arial" w:cs="Arial"/>
        </w:rPr>
      </w:pPr>
      <w:r w:rsidRPr="007E6A1A">
        <w:rPr>
          <w:rFonts w:ascii="Arial" w:hAnsi="Arial" w:cs="Arial"/>
          <w:b/>
          <w:color w:val="000000"/>
        </w:rPr>
        <w:t>ТРАВЕРЗО ФЛАУТА</w:t>
      </w:r>
    </w:p>
    <w:p w14:paraId="5DC2CF76"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59DC91F" w14:textId="77777777" w:rsidR="007E6A1A" w:rsidRPr="007E6A1A" w:rsidRDefault="007E6A1A" w:rsidP="007E6A1A">
      <w:pPr>
        <w:spacing w:after="150"/>
        <w:rPr>
          <w:rFonts w:ascii="Arial" w:hAnsi="Arial" w:cs="Arial"/>
        </w:rPr>
      </w:pPr>
      <w:r w:rsidRPr="007E6A1A">
        <w:rPr>
          <w:rFonts w:ascii="Arial" w:hAnsi="Arial" w:cs="Arial"/>
          <w:color w:val="000000"/>
        </w:rPr>
        <w:t xml:space="preserve">Даљи рад на развијању специфичне поставке тонакоје је стилско обележје музике </w:t>
      </w:r>
      <w:bookmarkStart w:id="51" w:name="anchor-240-anchor"/>
      <w:bookmarkEnd w:id="51"/>
      <w:r w:rsidRPr="007E6A1A">
        <w:rPr>
          <w:rFonts w:ascii="Arial" w:hAnsi="Arial" w:cs="Arial"/>
          <w:color w:val="000000"/>
        </w:rPr>
        <w:t>средњег века, ренесансе и барока;</w:t>
      </w:r>
    </w:p>
    <w:p w14:paraId="61396946"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XVIIIвека;</w:t>
      </w:r>
    </w:p>
    <w:p w14:paraId="7288996A"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7D72626D"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836F798"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5FC54FC5"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XVIII века;</w:t>
      </w:r>
    </w:p>
    <w:p w14:paraId="2F921255"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 од два до осам чланова – у најразличитијим комбинацијама које дозвољава инструментариј средњег века, ренесансе и барока;</w:t>
      </w:r>
    </w:p>
    <w:p w14:paraId="11D61196" w14:textId="77777777" w:rsidR="007E6A1A" w:rsidRPr="007E6A1A" w:rsidRDefault="007E6A1A" w:rsidP="007E6A1A">
      <w:pPr>
        <w:spacing w:after="150"/>
        <w:rPr>
          <w:rFonts w:ascii="Arial" w:hAnsi="Arial" w:cs="Arial"/>
        </w:rPr>
      </w:pPr>
      <w:r w:rsidRPr="007E6A1A">
        <w:rPr>
          <w:rFonts w:ascii="Arial" w:hAnsi="Arial" w:cs="Arial"/>
          <w:color w:val="000000"/>
        </w:rPr>
        <w:t>У оквиру Наставног плана и програма за траверзо флауту у сва четири разреда је обухваћено свирање на сопран, алт и нарочито тенор траверзо флаути, у различитим саставима – од једне до три траверзо флауте са или без континуа – као и свирање траверзо флауте у оквиру мањих састава који садрже одговарајуће инструменте(дувачке, гудачке и жичане) из епохе средњег века, ренесансе и барока.</w:t>
      </w:r>
    </w:p>
    <w:p w14:paraId="5C6D5EA3"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6AD4876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65C563B" w14:textId="77777777" w:rsidR="007E6A1A" w:rsidRPr="007E6A1A" w:rsidRDefault="007E6A1A" w:rsidP="007E6A1A">
      <w:pPr>
        <w:spacing w:after="150"/>
        <w:rPr>
          <w:rFonts w:ascii="Arial" w:hAnsi="Arial" w:cs="Arial"/>
        </w:rPr>
      </w:pPr>
      <w:r w:rsidRPr="007E6A1A">
        <w:rPr>
          <w:rFonts w:ascii="Arial" w:hAnsi="Arial" w:cs="Arial"/>
          <w:color w:val="000000"/>
        </w:rPr>
        <w:t>Анонимус, Француска, XIII век: Dance Real – једногласна Анонимус, Енглеска, XIII век: Три двогласне Дуктије – Кауде</w:t>
      </w:r>
    </w:p>
    <w:p w14:paraId="4F651C87" w14:textId="77777777" w:rsidR="007E6A1A" w:rsidRPr="007E6A1A" w:rsidRDefault="007E6A1A" w:rsidP="007E6A1A">
      <w:pPr>
        <w:spacing w:after="150"/>
        <w:rPr>
          <w:rFonts w:ascii="Arial" w:hAnsi="Arial" w:cs="Arial"/>
        </w:rPr>
      </w:pPr>
      <w:r w:rsidRPr="007E6A1A">
        <w:rPr>
          <w:rFonts w:ascii="Arial" w:hAnsi="Arial" w:cs="Arial"/>
          <w:color w:val="000000"/>
        </w:rPr>
        <w:t>X. Кестнер-Х. Спитер: Збирка „Старе енглеске арије и игре” – траверзо флаута и чембало (бсћоИ Со. ЦГО ГопЈоп)</w:t>
      </w:r>
    </w:p>
    <w:p w14:paraId="75045410" w14:textId="77777777" w:rsidR="007E6A1A" w:rsidRPr="007E6A1A" w:rsidRDefault="007E6A1A" w:rsidP="007E6A1A">
      <w:pPr>
        <w:spacing w:after="150"/>
        <w:rPr>
          <w:rFonts w:ascii="Arial" w:hAnsi="Arial" w:cs="Arial"/>
        </w:rPr>
      </w:pPr>
      <w:r w:rsidRPr="007E6A1A">
        <w:rPr>
          <w:rFonts w:ascii="Arial" w:hAnsi="Arial" w:cs="Arial"/>
          <w:color w:val="000000"/>
        </w:rPr>
        <w:t>П. Донат: Збирка „Игре из XVIII века” I и II свеска – траверзо флаута и чембало (VEB F. Hofmeister Musikverlag, Lajpcig)</w:t>
      </w:r>
    </w:p>
    <w:p w14:paraId="4219CEAB" w14:textId="77777777" w:rsidR="007E6A1A" w:rsidRPr="007E6A1A" w:rsidRDefault="007E6A1A" w:rsidP="007E6A1A">
      <w:pPr>
        <w:spacing w:after="150"/>
        <w:rPr>
          <w:rFonts w:ascii="Arial" w:hAnsi="Arial" w:cs="Arial"/>
        </w:rPr>
      </w:pPr>
      <w:r w:rsidRPr="007E6A1A">
        <w:rPr>
          <w:rFonts w:ascii="Arial" w:hAnsi="Arial" w:cs="Arial"/>
          <w:color w:val="000000"/>
        </w:rPr>
        <w:t>Г. Ф. Телеман, XVIII век: 13 Менуета – траверзо флаута и чембало (аутор збирке V. Voel, Barenreiter Ausgabe 977</w:t>
      </w:r>
    </w:p>
    <w:p w14:paraId="731A3C7A" w14:textId="77777777" w:rsidR="007E6A1A" w:rsidRPr="007E6A1A" w:rsidRDefault="007E6A1A" w:rsidP="007E6A1A">
      <w:pPr>
        <w:spacing w:after="150"/>
        <w:rPr>
          <w:rFonts w:ascii="Arial" w:hAnsi="Arial" w:cs="Arial"/>
        </w:rPr>
      </w:pPr>
      <w:r w:rsidRPr="007E6A1A">
        <w:rPr>
          <w:rFonts w:ascii="Arial" w:hAnsi="Arial" w:cs="Arial"/>
          <w:color w:val="000000"/>
        </w:rPr>
        <w:t>X. Менкемајер: Збирка „12 комада из барока” – две траверзо флауте и чембало (Barenreoter Verlag KaselИ друге збирке и комади сличне тежине и садржаја</w:t>
      </w:r>
    </w:p>
    <w:p w14:paraId="508F03AA"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198C679A"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3A6F466D"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59EDA860"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D61507B"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69593DD9"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 уз комбинације и са једним или више певача.</w:t>
      </w:r>
    </w:p>
    <w:p w14:paraId="1FA68C65"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5364BB02"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5A671E08"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0F7FEBC" w14:textId="77777777" w:rsidR="007E6A1A" w:rsidRPr="007E6A1A" w:rsidRDefault="007E6A1A" w:rsidP="007E6A1A">
      <w:pPr>
        <w:spacing w:after="150"/>
        <w:rPr>
          <w:rFonts w:ascii="Arial" w:hAnsi="Arial" w:cs="Arial"/>
        </w:rPr>
      </w:pPr>
      <w:r w:rsidRPr="007E6A1A">
        <w:rPr>
          <w:rFonts w:ascii="Arial" w:hAnsi="Arial" w:cs="Arial"/>
          <w:color w:val="000000"/>
        </w:rPr>
        <w:t>Анонимус, Француска XIII век: Седам једногласних дворских Естампида</w:t>
      </w:r>
    </w:p>
    <w:p w14:paraId="04F4465F" w14:textId="77777777" w:rsidR="007E6A1A" w:rsidRPr="007E6A1A" w:rsidRDefault="007E6A1A" w:rsidP="007E6A1A">
      <w:pPr>
        <w:spacing w:after="150"/>
        <w:rPr>
          <w:rFonts w:ascii="Arial" w:hAnsi="Arial" w:cs="Arial"/>
        </w:rPr>
      </w:pPr>
      <w:r w:rsidRPr="007E6A1A">
        <w:rPr>
          <w:rFonts w:ascii="Arial" w:hAnsi="Arial" w:cs="Arial"/>
          <w:color w:val="000000"/>
        </w:rPr>
        <w:t>X. Конор: Збирка „Игре Шекспировог доба” – за једни и за две траверзо флауте и лауту (Нордијска Musikforlaget, Стокхолм) Г. Келер: Збирка „Игре из барока” – за две траверзо флауте (Едиција Peters9231/а Лајпциг)</w:t>
      </w:r>
    </w:p>
    <w:p w14:paraId="2A3C5659" w14:textId="77777777" w:rsidR="007E6A1A" w:rsidRPr="007E6A1A" w:rsidRDefault="007E6A1A" w:rsidP="007E6A1A">
      <w:pPr>
        <w:spacing w:after="150"/>
        <w:rPr>
          <w:rFonts w:ascii="Arial" w:hAnsi="Arial" w:cs="Arial"/>
        </w:rPr>
      </w:pPr>
      <w:r w:rsidRPr="007E6A1A">
        <w:rPr>
          <w:rFonts w:ascii="Arial" w:hAnsi="Arial" w:cs="Arial"/>
          <w:color w:val="000000"/>
        </w:rPr>
        <w:t>Д. Деген А. Е. Сајман: Збирка „Игре шпилмана из Фландрије XVI и XVII века” – избор игара за траверзо флауту и лауту и дуа, трија и квартета траверзо флауте са блок флаутама (Едиција бсћоН 2653)</w:t>
      </w:r>
    </w:p>
    <w:p w14:paraId="67C951C5"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3152F0AC"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5E7C4DC"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3778059D"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127C1BC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E423633"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0D261002"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уз комбинације и са једним или више певача.</w:t>
      </w:r>
    </w:p>
    <w:p w14:paraId="0840C92A"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3871F8B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75F87FC"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6F0798D" w14:textId="77777777" w:rsidR="007E6A1A" w:rsidRPr="007E6A1A" w:rsidRDefault="007E6A1A" w:rsidP="007E6A1A">
      <w:pPr>
        <w:spacing w:after="150"/>
        <w:rPr>
          <w:rFonts w:ascii="Arial" w:hAnsi="Arial" w:cs="Arial"/>
        </w:rPr>
      </w:pPr>
      <w:r w:rsidRPr="007E6A1A">
        <w:rPr>
          <w:rFonts w:ascii="Arial" w:hAnsi="Arial" w:cs="Arial"/>
          <w:color w:val="000000"/>
        </w:rPr>
        <w:t>Г. Рав (1545): Bacinia gallica et latina – за траверзо флауту и тенор блок флауту (аутор збирке H. Menkemajner Heinrichshofen’s Verlag Wilhelmshaven)</w:t>
      </w:r>
    </w:p>
    <w:p w14:paraId="02742078" w14:textId="77777777" w:rsidR="007E6A1A" w:rsidRPr="007E6A1A" w:rsidRDefault="007E6A1A" w:rsidP="007E6A1A">
      <w:pPr>
        <w:spacing w:after="150"/>
        <w:rPr>
          <w:rFonts w:ascii="Arial" w:hAnsi="Arial" w:cs="Arial"/>
        </w:rPr>
      </w:pPr>
      <w:r w:rsidRPr="007E6A1A">
        <w:rPr>
          <w:rFonts w:ascii="Arial" w:hAnsi="Arial" w:cs="Arial"/>
          <w:color w:val="000000"/>
        </w:rPr>
        <w:t>Анонимус, Италија, XIV век: „Игре из Арс нове” за траверзо флауту – Lamento di Tristano; La Manfredina; Trotto; Saltarello I, II,III, IV</w:t>
      </w:r>
    </w:p>
    <w:p w14:paraId="3C0E5404" w14:textId="77777777" w:rsidR="007E6A1A" w:rsidRPr="007E6A1A" w:rsidRDefault="007E6A1A" w:rsidP="007E6A1A">
      <w:pPr>
        <w:spacing w:after="150"/>
        <w:rPr>
          <w:rFonts w:ascii="Arial" w:hAnsi="Arial" w:cs="Arial"/>
        </w:rPr>
      </w:pPr>
      <w:r w:rsidRPr="007E6A1A">
        <w:rPr>
          <w:rFonts w:ascii="Arial" w:hAnsi="Arial" w:cs="Arial"/>
          <w:color w:val="000000"/>
        </w:rPr>
        <w:t>Анонимус, XVII век: Варијације „Зелени рукави” – за траверзо флауту и лауту (Verlag Doblinger, Minhen</w:t>
      </w:r>
    </w:p>
    <w:p w14:paraId="0CB9EEAE" w14:textId="77777777" w:rsidR="007E6A1A" w:rsidRPr="007E6A1A" w:rsidRDefault="007E6A1A" w:rsidP="007E6A1A">
      <w:pPr>
        <w:spacing w:after="150"/>
        <w:rPr>
          <w:rFonts w:ascii="Arial" w:hAnsi="Arial" w:cs="Arial"/>
        </w:rPr>
      </w:pPr>
      <w:r w:rsidRPr="007E6A1A">
        <w:rPr>
          <w:rFonts w:ascii="Arial" w:hAnsi="Arial" w:cs="Arial"/>
          <w:color w:val="000000"/>
        </w:rPr>
        <w:t>Џон Дауленд, XVI XVII-век: Гаљарда грофа Есекса; Лакриме Павана; Гаљарда данског краља – за траверзо флауту и лауту</w:t>
      </w:r>
    </w:p>
    <w:p w14:paraId="54064FCB" w14:textId="77777777" w:rsidR="007E6A1A" w:rsidRPr="007E6A1A" w:rsidRDefault="007E6A1A" w:rsidP="007E6A1A">
      <w:pPr>
        <w:spacing w:after="150"/>
        <w:rPr>
          <w:rFonts w:ascii="Arial" w:hAnsi="Arial" w:cs="Arial"/>
        </w:rPr>
      </w:pPr>
      <w:r w:rsidRPr="007E6A1A">
        <w:rPr>
          <w:rFonts w:ascii="Arial" w:hAnsi="Arial" w:cs="Arial"/>
          <w:color w:val="000000"/>
        </w:rPr>
        <w:t>Франческо д Ана, XVI век: „Фротоле, Страмботи и Ламентације” – за четири инструмента, комбинација траверзо флауте са тенор и бас блок флаутама – I и II свеска (ШсогШ)</w:t>
      </w:r>
    </w:p>
    <w:p w14:paraId="112FFCA2"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збиркеи комади сличне тежине и садржаја</w:t>
      </w:r>
    </w:p>
    <w:p w14:paraId="78FB9D2D"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67C9CEBE"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440D318E"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4932E8F4"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411FC6B6"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7B17076F"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 уз комбинације и са једним или више певача.</w:t>
      </w:r>
    </w:p>
    <w:p w14:paraId="3D852CED"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391966D3"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1E8A879E"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3817F81" w14:textId="77777777" w:rsidR="007E6A1A" w:rsidRPr="007E6A1A" w:rsidRDefault="007E6A1A" w:rsidP="007E6A1A">
      <w:pPr>
        <w:spacing w:after="150"/>
        <w:rPr>
          <w:rFonts w:ascii="Arial" w:hAnsi="Arial" w:cs="Arial"/>
        </w:rPr>
      </w:pPr>
      <w:r w:rsidRPr="007E6A1A">
        <w:rPr>
          <w:rFonts w:ascii="Arial" w:hAnsi="Arial" w:cs="Arial"/>
          <w:color w:val="000000"/>
        </w:rPr>
        <w:t>Анонимус, Италија XIV век: „Игре из Арс нове” за траверзо флауту – Ghaetta; Chominciamento di gioia; Isabella; Tre fontane; Belicha;Parlamento; In pro; Pricipio di virtu</w:t>
      </w:r>
    </w:p>
    <w:p w14:paraId="5A05602A" w14:textId="77777777" w:rsidR="007E6A1A" w:rsidRPr="007E6A1A" w:rsidRDefault="007E6A1A" w:rsidP="007E6A1A">
      <w:pPr>
        <w:spacing w:after="150"/>
        <w:rPr>
          <w:rFonts w:ascii="Arial" w:hAnsi="Arial" w:cs="Arial"/>
        </w:rPr>
      </w:pPr>
      <w:r w:rsidRPr="007E6A1A">
        <w:rPr>
          <w:rFonts w:ascii="Arial" w:hAnsi="Arial" w:cs="Arial"/>
          <w:color w:val="000000"/>
        </w:rPr>
        <w:t>Ј. Малина: Збирка „Рани барок” – за траверзо флауту и чембало (Едиција Musica Будимпешта)</w:t>
      </w:r>
    </w:p>
    <w:p w14:paraId="1B46FF1B" w14:textId="77777777" w:rsidR="007E6A1A" w:rsidRPr="007E6A1A" w:rsidRDefault="007E6A1A" w:rsidP="007E6A1A">
      <w:pPr>
        <w:spacing w:after="150"/>
        <w:rPr>
          <w:rFonts w:ascii="Arial" w:hAnsi="Arial" w:cs="Arial"/>
        </w:rPr>
      </w:pPr>
      <w:r w:rsidRPr="007E6A1A">
        <w:rPr>
          <w:rFonts w:ascii="Arial" w:hAnsi="Arial" w:cs="Arial"/>
          <w:color w:val="000000"/>
        </w:rPr>
        <w:t>М. Преторијус (1612): Француске игре из збирке „Terpsichore” I и II свеска – за траверзо флауту са тенор и бас блок флаутама (Едиција Моеск 3607, 3608)</w:t>
      </w:r>
    </w:p>
    <w:p w14:paraId="0DB56C1A" w14:textId="77777777" w:rsidR="007E6A1A" w:rsidRPr="007E6A1A" w:rsidRDefault="007E6A1A" w:rsidP="007E6A1A">
      <w:pPr>
        <w:spacing w:after="150"/>
        <w:rPr>
          <w:rFonts w:ascii="Arial" w:hAnsi="Arial" w:cs="Arial"/>
        </w:rPr>
      </w:pPr>
      <w:r w:rsidRPr="007E6A1A">
        <w:rPr>
          <w:rFonts w:ascii="Arial" w:hAnsi="Arial" w:cs="Arial"/>
          <w:color w:val="000000"/>
        </w:rPr>
        <w:t>П. Атењан, (1547): – за траверзо флауту и блок флауте (Едиција Моеск 3603)</w:t>
      </w:r>
    </w:p>
    <w:p w14:paraId="0400EB41" w14:textId="77777777" w:rsidR="007E6A1A" w:rsidRPr="007E6A1A" w:rsidRDefault="007E6A1A" w:rsidP="007E6A1A">
      <w:pPr>
        <w:spacing w:after="150"/>
        <w:rPr>
          <w:rFonts w:ascii="Arial" w:hAnsi="Arial" w:cs="Arial"/>
        </w:rPr>
      </w:pPr>
      <w:r w:rsidRPr="007E6A1A">
        <w:rPr>
          <w:rFonts w:ascii="Arial" w:hAnsi="Arial" w:cs="Arial"/>
          <w:color w:val="000000"/>
        </w:rPr>
        <w:t>П. Атењан, (1550): „Паване, Гаљарде и Бранле” – за траверзо флауту и блок флауте (Едиција Моеск 3604)</w:t>
      </w:r>
    </w:p>
    <w:p w14:paraId="324DCCDE" w14:textId="77777777" w:rsidR="007E6A1A" w:rsidRPr="007E6A1A" w:rsidRDefault="007E6A1A" w:rsidP="007E6A1A">
      <w:pPr>
        <w:spacing w:after="150"/>
        <w:rPr>
          <w:rFonts w:ascii="Arial" w:hAnsi="Arial" w:cs="Arial"/>
        </w:rPr>
      </w:pPr>
      <w:r w:rsidRPr="007E6A1A">
        <w:rPr>
          <w:rFonts w:ascii="Arial" w:hAnsi="Arial" w:cs="Arial"/>
          <w:color w:val="000000"/>
        </w:rPr>
        <w:t>И друге збирке и комади сличне тежине и садржаја</w:t>
      </w:r>
    </w:p>
    <w:p w14:paraId="6DB93996"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75E320A2" w14:textId="77777777" w:rsidR="007E6A1A" w:rsidRPr="007E6A1A" w:rsidRDefault="007E6A1A" w:rsidP="007E6A1A">
      <w:pPr>
        <w:spacing w:after="150"/>
        <w:rPr>
          <w:rFonts w:ascii="Arial" w:hAnsi="Arial" w:cs="Arial"/>
        </w:rPr>
      </w:pPr>
      <w:r w:rsidRPr="007E6A1A">
        <w:rPr>
          <w:rFonts w:ascii="Arial" w:hAnsi="Arial" w:cs="Arial"/>
          <w:color w:val="000000"/>
        </w:rPr>
        <w:t>а) 10 комада за соло извођење уз пратњу чембала или лауте;</w:t>
      </w:r>
    </w:p>
    <w:p w14:paraId="2567CB7B" w14:textId="77777777" w:rsidR="007E6A1A" w:rsidRPr="007E6A1A" w:rsidRDefault="007E6A1A" w:rsidP="007E6A1A">
      <w:pPr>
        <w:spacing w:after="150"/>
        <w:rPr>
          <w:rFonts w:ascii="Arial" w:hAnsi="Arial" w:cs="Arial"/>
        </w:rPr>
      </w:pPr>
      <w:r w:rsidRPr="007E6A1A">
        <w:rPr>
          <w:rFonts w:ascii="Arial" w:hAnsi="Arial" w:cs="Arial"/>
          <w:color w:val="000000"/>
        </w:rPr>
        <w:t>б) 10 комада за извођење у мањим саставима.</w:t>
      </w:r>
    </w:p>
    <w:p w14:paraId="19F6056D"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0E3AF4FA"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соло или уз пратњу чембала, лауте или харфе;</w:t>
      </w:r>
    </w:p>
    <w:p w14:paraId="06D4CE26" w14:textId="77777777" w:rsidR="007E6A1A" w:rsidRPr="007E6A1A" w:rsidRDefault="007E6A1A" w:rsidP="007E6A1A">
      <w:pPr>
        <w:spacing w:after="150"/>
        <w:rPr>
          <w:rFonts w:ascii="Arial" w:hAnsi="Arial" w:cs="Arial"/>
        </w:rPr>
      </w:pPr>
      <w:r w:rsidRPr="007E6A1A">
        <w:rPr>
          <w:rFonts w:ascii="Arial" w:hAnsi="Arial" w:cs="Arial"/>
          <w:color w:val="000000"/>
        </w:rPr>
        <w:t>Три композиције за трио, квартет или квинтет састављен од различитих комбинација дувачких, гудачких и жичаних инструмената средњег века и ренесансе уз комбинације и са једним или више певача.</w:t>
      </w:r>
    </w:p>
    <w:p w14:paraId="2CF54B8B" w14:textId="77777777" w:rsidR="007E6A1A" w:rsidRPr="007E6A1A" w:rsidRDefault="007E6A1A" w:rsidP="007E6A1A">
      <w:pPr>
        <w:spacing w:after="150"/>
        <w:rPr>
          <w:rFonts w:ascii="Arial" w:hAnsi="Arial" w:cs="Arial"/>
        </w:rPr>
      </w:pPr>
      <w:r w:rsidRPr="007E6A1A">
        <w:rPr>
          <w:rFonts w:ascii="Arial" w:hAnsi="Arial" w:cs="Arial"/>
          <w:color w:val="000000"/>
        </w:rPr>
        <w:t>Напомена: у свим разредима у свирању инструмената којима су поверене водеће деонице користити моделе за украшавање из збирке С. Ганази (1535): „La Fontegara”</w:t>
      </w:r>
    </w:p>
    <w:p w14:paraId="595FCEC3" w14:textId="77777777" w:rsidR="007E6A1A" w:rsidRPr="007E6A1A" w:rsidRDefault="007E6A1A" w:rsidP="007E6A1A">
      <w:pPr>
        <w:spacing w:after="120"/>
        <w:jc w:val="center"/>
        <w:rPr>
          <w:rFonts w:ascii="Arial" w:hAnsi="Arial" w:cs="Arial"/>
        </w:rPr>
      </w:pPr>
      <w:r w:rsidRPr="007E6A1A">
        <w:rPr>
          <w:rFonts w:ascii="Arial" w:hAnsi="Arial" w:cs="Arial"/>
          <w:b/>
          <w:color w:val="000000"/>
        </w:rPr>
        <w:t>ПЕВАЊЕ</w:t>
      </w:r>
    </w:p>
    <w:p w14:paraId="4B8C02A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54FA001" w14:textId="77777777" w:rsidR="007E6A1A" w:rsidRPr="007E6A1A" w:rsidRDefault="007E6A1A" w:rsidP="007E6A1A">
      <w:pPr>
        <w:spacing w:after="150"/>
        <w:rPr>
          <w:rFonts w:ascii="Arial" w:hAnsi="Arial" w:cs="Arial"/>
        </w:rPr>
      </w:pPr>
      <w:r w:rsidRPr="007E6A1A">
        <w:rPr>
          <w:rFonts w:ascii="Arial" w:hAnsi="Arial" w:cs="Arial"/>
          <w:color w:val="000000"/>
        </w:rPr>
        <w:t>Даљи рад на развијању специфичне поставке тонакоје је стилско обележје музике средњег века, ренесансе и барока;</w:t>
      </w:r>
      <w:bookmarkStart w:id="52" w:name="anchor-241-anchor"/>
      <w:bookmarkEnd w:id="52"/>
    </w:p>
    <w:p w14:paraId="6ABA3B8D" w14:textId="77777777" w:rsidR="007E6A1A" w:rsidRPr="007E6A1A" w:rsidRDefault="007E6A1A" w:rsidP="007E6A1A">
      <w:pPr>
        <w:spacing w:after="150"/>
        <w:rPr>
          <w:rFonts w:ascii="Arial" w:hAnsi="Arial" w:cs="Arial"/>
        </w:rPr>
      </w:pPr>
      <w:r w:rsidRPr="007E6A1A">
        <w:rPr>
          <w:rFonts w:ascii="Arial" w:hAnsi="Arial" w:cs="Arial"/>
          <w:color w:val="000000"/>
        </w:rPr>
        <w:t>Даље упознавање са делима из епохе средњег века, ренесансе и барока кроз музичку интерпретацију дела и примену праксе орнаментирања нарочито у музици XV, XVI, XVII XVIII века;</w:t>
      </w:r>
    </w:p>
    <w:p w14:paraId="058B6D5D"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свирања у малим саставима од два до осам чланова у најразличитијим комбинацијама које дозвољава инструментариј средњег века, ренесансе и барока;</w:t>
      </w:r>
    </w:p>
    <w:p w14:paraId="50EF33CB"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3A2D6A1"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специфичне поставке тона које је стилско обележје музике средњег века, ренесансе и барока;</w:t>
      </w:r>
    </w:p>
    <w:p w14:paraId="191096D6" w14:textId="77777777" w:rsidR="007E6A1A" w:rsidRPr="007E6A1A" w:rsidRDefault="007E6A1A" w:rsidP="007E6A1A">
      <w:pPr>
        <w:spacing w:after="150"/>
        <w:rPr>
          <w:rFonts w:ascii="Arial" w:hAnsi="Arial" w:cs="Arial"/>
        </w:rPr>
      </w:pPr>
      <w:r w:rsidRPr="007E6A1A">
        <w:rPr>
          <w:rFonts w:ascii="Arial" w:hAnsi="Arial" w:cs="Arial"/>
          <w:color w:val="000000"/>
        </w:rPr>
        <w:t>Рад на упознавању дела из епохе средњег века, ренесансе и барока кроз музичку интерпретацију дела и примену праксе орнаментирања нарочито у музици XV, XVI, XVII XVIII века;</w:t>
      </w:r>
    </w:p>
    <w:p w14:paraId="2C7759FF"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развијању способности свирања у малим саставима од два до осам чланова у најразличитијим комбинацијама које дозвољава инструментариј средњег века, ренесансе и барока;</w:t>
      </w:r>
    </w:p>
    <w:p w14:paraId="79C465B3" w14:textId="77777777" w:rsidR="007E6A1A" w:rsidRPr="007E6A1A" w:rsidRDefault="007E6A1A" w:rsidP="007E6A1A">
      <w:pPr>
        <w:spacing w:after="150"/>
        <w:rPr>
          <w:rFonts w:ascii="Arial" w:hAnsi="Arial" w:cs="Arial"/>
        </w:rPr>
      </w:pPr>
      <w:r w:rsidRPr="007E6A1A">
        <w:rPr>
          <w:rFonts w:ascii="Arial" w:hAnsi="Arial" w:cs="Arial"/>
          <w:color w:val="000000"/>
        </w:rPr>
        <w:t>Интерпретација ране музике обухвата све гласове, што значи да подразумева и контратенорско певање као и дечачко (пријемном испиту могу приступити и дечаци пре мутације од минимум седам година старости, који упоредо похађају инструмент у основној музичкој школи).</w:t>
      </w:r>
    </w:p>
    <w:p w14:paraId="7E7E6A9A" w14:textId="77777777" w:rsidR="007E6A1A" w:rsidRPr="007E6A1A" w:rsidRDefault="007E6A1A" w:rsidP="007E6A1A">
      <w:pPr>
        <w:spacing w:after="150"/>
        <w:rPr>
          <w:rFonts w:ascii="Arial" w:hAnsi="Arial" w:cs="Arial"/>
        </w:rPr>
      </w:pPr>
      <w:r w:rsidRPr="007E6A1A">
        <w:rPr>
          <w:rFonts w:ascii="Arial" w:hAnsi="Arial" w:cs="Arial"/>
          <w:color w:val="000000"/>
        </w:rPr>
        <w:t>Упознати ученика са историјским карактеристикама песама од средњег века до барока, са развојем соло-певања у овом периоду и специфичностима певања различитих поднебља (Италија, Француска, кастратско и контратенорско певање итд.). Основни принцип рада је примена класичне вокалне технике на дела ране литературе кроз интерпретацију на аутентичан начин и израз. Посебну пажњу посветити елементима стила као што су агогика, динамика, темпо, а посебно орнаментика и примерена употерба вибрата. Водити рачуна од правилном изговору текста, нарочито песама на старим језицима тј. старом енглеском, француском и шпанском језику. Ученике обавезно упознавати са преводом текстова ради правилног дочаравања кроз интерпретацију. Песме обавезно певати на оригиналним језицима и по могућности користити УРТЕКСТ издања.</w:t>
      </w:r>
    </w:p>
    <w:p w14:paraId="52CC8969" w14:textId="77777777" w:rsidR="007E6A1A" w:rsidRPr="007E6A1A" w:rsidRDefault="007E6A1A" w:rsidP="007E6A1A">
      <w:pPr>
        <w:spacing w:after="150"/>
        <w:rPr>
          <w:rFonts w:ascii="Arial" w:hAnsi="Arial" w:cs="Arial"/>
        </w:rPr>
      </w:pPr>
      <w:r w:rsidRPr="007E6A1A">
        <w:rPr>
          <w:rFonts w:ascii="Arial" w:hAnsi="Arial" w:cs="Arial"/>
          <w:color w:val="000000"/>
        </w:rPr>
        <w:t>Обавезно је слушање ране музике путем аудио средстава као и посећивање концерата и упознавање са историјом и уметношћу наведених периода.</w:t>
      </w:r>
    </w:p>
    <w:p w14:paraId="0BC0578A" w14:textId="77777777" w:rsidR="007E6A1A" w:rsidRPr="007E6A1A" w:rsidRDefault="007E6A1A" w:rsidP="007E6A1A">
      <w:pPr>
        <w:spacing w:after="150"/>
        <w:rPr>
          <w:rFonts w:ascii="Arial" w:hAnsi="Arial" w:cs="Arial"/>
        </w:rPr>
      </w:pPr>
      <w:r w:rsidRPr="007E6A1A">
        <w:rPr>
          <w:rFonts w:ascii="Arial" w:hAnsi="Arial" w:cs="Arial"/>
          <w:color w:val="000000"/>
        </w:rPr>
        <w:t>Оспособљавање ученика за заједничко камерно музицирање је од посебног значаја. Пожељно је удвајање вокалних деоница аутентичним инструментима.</w:t>
      </w:r>
    </w:p>
    <w:p w14:paraId="6CEB0D2A" w14:textId="77777777" w:rsidR="007E6A1A" w:rsidRPr="007E6A1A" w:rsidRDefault="007E6A1A" w:rsidP="007E6A1A">
      <w:pPr>
        <w:spacing w:after="150"/>
        <w:rPr>
          <w:rFonts w:ascii="Arial" w:hAnsi="Arial" w:cs="Arial"/>
        </w:rPr>
      </w:pPr>
      <w:r w:rsidRPr="007E6A1A">
        <w:rPr>
          <w:rFonts w:ascii="Arial" w:hAnsi="Arial" w:cs="Arial"/>
          <w:color w:val="000000"/>
        </w:rPr>
        <w:t>Кроз едукацију певача у маниру периода ране музике обухваћени су све врсте гласова, што значи и контратенори (фалсетисти).</w:t>
      </w:r>
    </w:p>
    <w:p w14:paraId="106501C4"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0E017946" w14:textId="77777777" w:rsidR="007E6A1A" w:rsidRPr="007E6A1A" w:rsidRDefault="007E6A1A" w:rsidP="007E6A1A">
      <w:pPr>
        <w:spacing w:after="150"/>
        <w:rPr>
          <w:rFonts w:ascii="Arial" w:hAnsi="Arial" w:cs="Arial"/>
        </w:rPr>
      </w:pPr>
      <w:r w:rsidRPr="007E6A1A">
        <w:rPr>
          <w:rFonts w:ascii="Arial" w:hAnsi="Arial" w:cs="Arial"/>
          <w:color w:val="000000"/>
        </w:rPr>
        <w:t>Оспособити ученике да певају дела аутора из периода средњег века, арс нове, ренесансе и барока.</w:t>
      </w:r>
    </w:p>
    <w:p w14:paraId="6996275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06FA47F"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певање периода ране музике (средњег века, ренесансе и барока):</w:t>
      </w:r>
    </w:p>
    <w:p w14:paraId="160673F5" w14:textId="77777777" w:rsidR="007E6A1A" w:rsidRPr="007E6A1A" w:rsidRDefault="007E6A1A" w:rsidP="007E6A1A">
      <w:pPr>
        <w:spacing w:after="150"/>
        <w:rPr>
          <w:rFonts w:ascii="Arial" w:hAnsi="Arial" w:cs="Arial"/>
        </w:rPr>
      </w:pPr>
      <w:r w:rsidRPr="007E6A1A">
        <w:rPr>
          <w:rFonts w:ascii="Arial" w:hAnsi="Arial" w:cs="Arial"/>
          <w:color w:val="000000"/>
        </w:rPr>
        <w:t>а) Композиције СРЕДЊЕГ ВЕКА и АРС НОВЕ</w:t>
      </w:r>
    </w:p>
    <w:p w14:paraId="109B2CFD" w14:textId="77777777" w:rsidR="007E6A1A" w:rsidRPr="007E6A1A" w:rsidRDefault="007E6A1A" w:rsidP="007E6A1A">
      <w:pPr>
        <w:spacing w:after="150"/>
        <w:rPr>
          <w:rFonts w:ascii="Arial" w:hAnsi="Arial" w:cs="Arial"/>
        </w:rPr>
      </w:pPr>
      <w:r w:rsidRPr="007E6A1A">
        <w:rPr>
          <w:rFonts w:ascii="Arial" w:hAnsi="Arial" w:cs="Arial"/>
          <w:color w:val="000000"/>
        </w:rPr>
        <w:t>„Cantigas de Santa Maria” шпанског краља Алфонса X ел Сабиа (Мудрог)</w:t>
      </w:r>
    </w:p>
    <w:p w14:paraId="2C19951E" w14:textId="77777777" w:rsidR="007E6A1A" w:rsidRPr="007E6A1A" w:rsidRDefault="007E6A1A" w:rsidP="007E6A1A">
      <w:pPr>
        <w:spacing w:after="150"/>
        <w:rPr>
          <w:rFonts w:ascii="Arial" w:hAnsi="Arial" w:cs="Arial"/>
        </w:rPr>
      </w:pPr>
      <w:r w:rsidRPr="007E6A1A">
        <w:rPr>
          <w:rFonts w:ascii="Arial" w:hAnsi="Arial" w:cs="Arial"/>
          <w:color w:val="000000"/>
        </w:rPr>
        <w:t>„Libre Vermell” из манастира Монсерат (Каталонија) Композиције краља Ричарда Лављег Срца Провансалске и француске песме трубадура и трувера франческо Ландини и његови савременици (Италија)</w:t>
      </w:r>
    </w:p>
    <w:p w14:paraId="6C7A6402" w14:textId="77777777" w:rsidR="007E6A1A" w:rsidRPr="007E6A1A" w:rsidRDefault="007E6A1A" w:rsidP="007E6A1A">
      <w:pPr>
        <w:spacing w:after="150"/>
        <w:rPr>
          <w:rFonts w:ascii="Arial" w:hAnsi="Arial" w:cs="Arial"/>
        </w:rPr>
      </w:pPr>
      <w:r w:rsidRPr="007E6A1A">
        <w:rPr>
          <w:rFonts w:ascii="Arial" w:hAnsi="Arial" w:cs="Arial"/>
          <w:color w:val="000000"/>
        </w:rPr>
        <w:t>б) Композиције РЕНЕСАНСНИХ АУТОРА</w:t>
      </w:r>
    </w:p>
    <w:p w14:paraId="2E5B7ED7" w14:textId="77777777" w:rsidR="007E6A1A" w:rsidRPr="007E6A1A" w:rsidRDefault="007E6A1A" w:rsidP="007E6A1A">
      <w:pPr>
        <w:spacing w:after="150"/>
        <w:rPr>
          <w:rFonts w:ascii="Arial" w:hAnsi="Arial" w:cs="Arial"/>
        </w:rPr>
      </w:pPr>
      <w:r w:rsidRPr="007E6A1A">
        <w:rPr>
          <w:rFonts w:ascii="Arial" w:hAnsi="Arial" w:cs="Arial"/>
          <w:color w:val="000000"/>
        </w:rPr>
        <w:t>Италија: Бартоломео Тромбонћино, Орацио Веки, Андрија Мотовуњанин, Ђулио Качини, Ђовани Пјерлуиђи да Палестрина, Јакобус Галус и други</w:t>
      </w:r>
    </w:p>
    <w:p w14:paraId="071DB6FB" w14:textId="77777777" w:rsidR="007E6A1A" w:rsidRPr="007E6A1A" w:rsidRDefault="007E6A1A" w:rsidP="007E6A1A">
      <w:pPr>
        <w:spacing w:after="150"/>
        <w:rPr>
          <w:rFonts w:ascii="Arial" w:hAnsi="Arial" w:cs="Arial"/>
        </w:rPr>
      </w:pPr>
      <w:r w:rsidRPr="007E6A1A">
        <w:rPr>
          <w:rFonts w:ascii="Arial" w:hAnsi="Arial" w:cs="Arial"/>
          <w:color w:val="000000"/>
        </w:rPr>
        <w:t>Енглеска: Вилијам Бирд, Тобиас Хјум, Краљ Хенри VIII, Пон Дауленд, као и аутори енглеске мадригалске школе;</w:t>
      </w:r>
    </w:p>
    <w:p w14:paraId="1A01697E" w14:textId="77777777" w:rsidR="007E6A1A" w:rsidRPr="007E6A1A" w:rsidRDefault="007E6A1A" w:rsidP="007E6A1A">
      <w:pPr>
        <w:spacing w:after="150"/>
        <w:rPr>
          <w:rFonts w:ascii="Arial" w:hAnsi="Arial" w:cs="Arial"/>
        </w:rPr>
      </w:pPr>
      <w:r w:rsidRPr="007E6A1A">
        <w:rPr>
          <w:rFonts w:ascii="Arial" w:hAnsi="Arial" w:cs="Arial"/>
          <w:color w:val="000000"/>
        </w:rPr>
        <w:t>Француска: Жан Батист Безар, Клод Сермизи, Клод ле Жен и други</w:t>
      </w:r>
    </w:p>
    <w:p w14:paraId="4338C3FD" w14:textId="77777777" w:rsidR="007E6A1A" w:rsidRPr="007E6A1A" w:rsidRDefault="007E6A1A" w:rsidP="007E6A1A">
      <w:pPr>
        <w:spacing w:after="150"/>
        <w:rPr>
          <w:rFonts w:ascii="Arial" w:hAnsi="Arial" w:cs="Arial"/>
        </w:rPr>
      </w:pPr>
      <w:r w:rsidRPr="007E6A1A">
        <w:rPr>
          <w:rFonts w:ascii="Arial" w:hAnsi="Arial" w:cs="Arial"/>
          <w:color w:val="000000"/>
        </w:rPr>
        <w:t>Фламанске земље: Пон Данстејбл, Гијом Дифај, Арнолд де Лантинес, Орландо ди Ласо.</w:t>
      </w:r>
    </w:p>
    <w:p w14:paraId="73C3AA1B" w14:textId="77777777" w:rsidR="007E6A1A" w:rsidRPr="007E6A1A" w:rsidRDefault="007E6A1A" w:rsidP="007E6A1A">
      <w:pPr>
        <w:spacing w:after="150"/>
        <w:rPr>
          <w:rFonts w:ascii="Arial" w:hAnsi="Arial" w:cs="Arial"/>
        </w:rPr>
      </w:pPr>
      <w:r w:rsidRPr="007E6A1A">
        <w:rPr>
          <w:rFonts w:ascii="Arial" w:hAnsi="Arial" w:cs="Arial"/>
          <w:color w:val="000000"/>
        </w:rPr>
        <w:t>в) Композиције БАРОКНОГ ПЕРИОДА</w:t>
      </w:r>
    </w:p>
    <w:p w14:paraId="3461CEE9" w14:textId="77777777" w:rsidR="007E6A1A" w:rsidRPr="007E6A1A" w:rsidRDefault="007E6A1A" w:rsidP="007E6A1A">
      <w:pPr>
        <w:spacing w:after="150"/>
        <w:rPr>
          <w:rFonts w:ascii="Arial" w:hAnsi="Arial" w:cs="Arial"/>
        </w:rPr>
      </w:pPr>
      <w:r w:rsidRPr="007E6A1A">
        <w:rPr>
          <w:rFonts w:ascii="Arial" w:hAnsi="Arial" w:cs="Arial"/>
          <w:color w:val="000000"/>
        </w:rPr>
        <w:t>Италија: Клаудио Монтеверди (бали, арије из опера, духовна музика из XV књиге, мадригали), Бјађо Марини, Антонио Скарлати, Франческо Дуранте, Ђовани Батиста Перголези, Антонио Вивалди, Ђовани Бононцини, Никола Порпора и други</w:t>
      </w:r>
    </w:p>
    <w:p w14:paraId="274B9949" w14:textId="77777777" w:rsidR="007E6A1A" w:rsidRPr="007E6A1A" w:rsidRDefault="007E6A1A" w:rsidP="007E6A1A">
      <w:pPr>
        <w:spacing w:after="150"/>
        <w:rPr>
          <w:rFonts w:ascii="Arial" w:hAnsi="Arial" w:cs="Arial"/>
        </w:rPr>
      </w:pPr>
      <w:r w:rsidRPr="007E6A1A">
        <w:rPr>
          <w:rFonts w:ascii="Arial" w:hAnsi="Arial" w:cs="Arial"/>
          <w:color w:val="000000"/>
        </w:rPr>
        <w:t>Енглеска: Хенри Персел (арије из опера и сценска музика, песме), Пон Блоу и други</w:t>
      </w:r>
    </w:p>
    <w:p w14:paraId="1A445ACA" w14:textId="77777777" w:rsidR="007E6A1A" w:rsidRPr="007E6A1A" w:rsidRDefault="007E6A1A" w:rsidP="007E6A1A">
      <w:pPr>
        <w:spacing w:after="150"/>
        <w:rPr>
          <w:rFonts w:ascii="Arial" w:hAnsi="Arial" w:cs="Arial"/>
        </w:rPr>
      </w:pPr>
      <w:r w:rsidRPr="007E6A1A">
        <w:rPr>
          <w:rFonts w:ascii="Arial" w:hAnsi="Arial" w:cs="Arial"/>
          <w:color w:val="000000"/>
        </w:rPr>
        <w:t>Немачки аутори: породица Бах и Јохан Себастијан, Георг Филип Телеман, Георг Фридрих Хендл, Георг Фридрих Хасе – речитативи и арије из кантата, опера и ораторијума Други аутори европског поднебља</w:t>
      </w:r>
    </w:p>
    <w:p w14:paraId="4B5BC5FB" w14:textId="77777777" w:rsidR="007E6A1A" w:rsidRPr="007E6A1A" w:rsidRDefault="007E6A1A" w:rsidP="007E6A1A">
      <w:pPr>
        <w:spacing w:after="150"/>
        <w:rPr>
          <w:rFonts w:ascii="Arial" w:hAnsi="Arial" w:cs="Arial"/>
        </w:rPr>
      </w:pPr>
      <w:r w:rsidRPr="007E6A1A">
        <w:rPr>
          <w:rFonts w:ascii="Arial" w:hAnsi="Arial" w:cs="Arial"/>
          <w:color w:val="000000"/>
        </w:rPr>
        <w:t>Напомена: Наведена литературе се користи како у индивидуалној настави тако и на чаовима камерне музике.</w:t>
      </w:r>
    </w:p>
    <w:p w14:paraId="1AC71CC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63A7DC07" w14:textId="77777777" w:rsidR="007E6A1A" w:rsidRPr="007E6A1A" w:rsidRDefault="007E6A1A" w:rsidP="007E6A1A">
      <w:pPr>
        <w:spacing w:after="150"/>
        <w:rPr>
          <w:rFonts w:ascii="Arial" w:hAnsi="Arial" w:cs="Arial"/>
        </w:rPr>
      </w:pPr>
      <w:r w:rsidRPr="007E6A1A">
        <w:rPr>
          <w:rFonts w:ascii="Arial" w:hAnsi="Arial" w:cs="Arial"/>
          <w:color w:val="000000"/>
        </w:rPr>
        <w:t>а)5 композиција из периода средњег века и ренесансе;</w:t>
      </w:r>
    </w:p>
    <w:p w14:paraId="39B0DB4D" w14:textId="77777777" w:rsidR="007E6A1A" w:rsidRPr="007E6A1A" w:rsidRDefault="007E6A1A" w:rsidP="007E6A1A">
      <w:pPr>
        <w:spacing w:after="150"/>
        <w:rPr>
          <w:rFonts w:ascii="Arial" w:hAnsi="Arial" w:cs="Arial"/>
        </w:rPr>
      </w:pPr>
      <w:r w:rsidRPr="007E6A1A">
        <w:rPr>
          <w:rFonts w:ascii="Arial" w:hAnsi="Arial" w:cs="Arial"/>
          <w:color w:val="000000"/>
        </w:rPr>
        <w:t>б) 5 композиција барокног периода.</w:t>
      </w:r>
    </w:p>
    <w:p w14:paraId="50D9DBE2"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0D54ECF"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средњег века, арс нове или ренесансе;</w:t>
      </w:r>
    </w:p>
    <w:p w14:paraId="223D2FA5"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барока.</w:t>
      </w:r>
    </w:p>
    <w:p w14:paraId="20599B9E"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28B3CB99" w14:textId="77777777" w:rsidR="007E6A1A" w:rsidRPr="007E6A1A" w:rsidRDefault="007E6A1A" w:rsidP="007E6A1A">
      <w:pPr>
        <w:spacing w:after="150"/>
        <w:rPr>
          <w:rFonts w:ascii="Arial" w:hAnsi="Arial" w:cs="Arial"/>
        </w:rPr>
      </w:pPr>
      <w:r w:rsidRPr="007E6A1A">
        <w:rPr>
          <w:rFonts w:ascii="Arial" w:hAnsi="Arial" w:cs="Arial"/>
          <w:color w:val="000000"/>
        </w:rPr>
        <w:t>Оспособити ученике да певају дела аутора из периода ренесансе и барока.</w:t>
      </w:r>
    </w:p>
    <w:p w14:paraId="1496863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6DA70F4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певање периода ране музике (ренесансе и барока):</w:t>
      </w:r>
    </w:p>
    <w:p w14:paraId="3D029600" w14:textId="77777777" w:rsidR="007E6A1A" w:rsidRPr="007E6A1A" w:rsidRDefault="007E6A1A" w:rsidP="007E6A1A">
      <w:pPr>
        <w:spacing w:after="150"/>
        <w:rPr>
          <w:rFonts w:ascii="Arial" w:hAnsi="Arial" w:cs="Arial"/>
        </w:rPr>
      </w:pPr>
      <w:r w:rsidRPr="007E6A1A">
        <w:rPr>
          <w:rFonts w:ascii="Arial" w:hAnsi="Arial" w:cs="Arial"/>
          <w:color w:val="000000"/>
        </w:rPr>
        <w:t>а) Композиције РЕНЕСАНСНИХ АУТОРА</w:t>
      </w:r>
    </w:p>
    <w:p w14:paraId="27414B41" w14:textId="77777777" w:rsidR="007E6A1A" w:rsidRPr="007E6A1A" w:rsidRDefault="007E6A1A" w:rsidP="007E6A1A">
      <w:pPr>
        <w:spacing w:after="150"/>
        <w:rPr>
          <w:rFonts w:ascii="Arial" w:hAnsi="Arial" w:cs="Arial"/>
        </w:rPr>
      </w:pPr>
      <w:r w:rsidRPr="007E6A1A">
        <w:rPr>
          <w:rFonts w:ascii="Arial" w:hAnsi="Arial" w:cs="Arial"/>
          <w:color w:val="000000"/>
        </w:rPr>
        <w:t>Италија: Бартоломео Тромбонћино, Орацио Веки, Андрија Мотовуњанин, Ђулио Качини, Ђовани Пјерлуиђи да Палестрина, Јакобус Галус и други</w:t>
      </w:r>
    </w:p>
    <w:p w14:paraId="0EF0BA82" w14:textId="77777777" w:rsidR="007E6A1A" w:rsidRPr="007E6A1A" w:rsidRDefault="007E6A1A" w:rsidP="007E6A1A">
      <w:pPr>
        <w:spacing w:after="150"/>
        <w:rPr>
          <w:rFonts w:ascii="Arial" w:hAnsi="Arial" w:cs="Arial"/>
        </w:rPr>
      </w:pPr>
      <w:r w:rsidRPr="007E6A1A">
        <w:rPr>
          <w:rFonts w:ascii="Arial" w:hAnsi="Arial" w:cs="Arial"/>
          <w:color w:val="000000"/>
        </w:rPr>
        <w:t>Енглеска: Вилијам Бирд, Тобиас Хјум, Краљ Хенри VIII, Пон Дауленд, као и аутори енглеске мадригалске школе;</w:t>
      </w:r>
    </w:p>
    <w:p w14:paraId="442FC20D" w14:textId="77777777" w:rsidR="007E6A1A" w:rsidRPr="007E6A1A" w:rsidRDefault="007E6A1A" w:rsidP="007E6A1A">
      <w:pPr>
        <w:spacing w:after="150"/>
        <w:rPr>
          <w:rFonts w:ascii="Arial" w:hAnsi="Arial" w:cs="Arial"/>
        </w:rPr>
      </w:pPr>
      <w:r w:rsidRPr="007E6A1A">
        <w:rPr>
          <w:rFonts w:ascii="Arial" w:hAnsi="Arial" w:cs="Arial"/>
          <w:color w:val="000000"/>
        </w:rPr>
        <w:t>Француска: Жан Батист Безар, Клод Сермизи, Клод ле Жен и други</w:t>
      </w:r>
    </w:p>
    <w:p w14:paraId="773448BB" w14:textId="77777777" w:rsidR="007E6A1A" w:rsidRPr="007E6A1A" w:rsidRDefault="007E6A1A" w:rsidP="007E6A1A">
      <w:pPr>
        <w:spacing w:after="150"/>
        <w:rPr>
          <w:rFonts w:ascii="Arial" w:hAnsi="Arial" w:cs="Arial"/>
        </w:rPr>
      </w:pPr>
      <w:r w:rsidRPr="007E6A1A">
        <w:rPr>
          <w:rFonts w:ascii="Arial" w:hAnsi="Arial" w:cs="Arial"/>
          <w:color w:val="000000"/>
        </w:rPr>
        <w:t>Фламанске земље: Пон Данстејбл, Гијом Дифај, Арнолд де Лантинес, Орландо ди Ласо.</w:t>
      </w:r>
    </w:p>
    <w:p w14:paraId="2BD7303C" w14:textId="77777777" w:rsidR="007E6A1A" w:rsidRPr="007E6A1A" w:rsidRDefault="007E6A1A" w:rsidP="007E6A1A">
      <w:pPr>
        <w:spacing w:after="150"/>
        <w:rPr>
          <w:rFonts w:ascii="Arial" w:hAnsi="Arial" w:cs="Arial"/>
        </w:rPr>
      </w:pPr>
      <w:r w:rsidRPr="007E6A1A">
        <w:rPr>
          <w:rFonts w:ascii="Arial" w:hAnsi="Arial" w:cs="Arial"/>
          <w:color w:val="000000"/>
        </w:rPr>
        <w:t>б) Композиције БАРОКНОГ ПЕРИОДА</w:t>
      </w:r>
    </w:p>
    <w:p w14:paraId="796242D6" w14:textId="77777777" w:rsidR="007E6A1A" w:rsidRPr="007E6A1A" w:rsidRDefault="007E6A1A" w:rsidP="007E6A1A">
      <w:pPr>
        <w:spacing w:after="150"/>
        <w:rPr>
          <w:rFonts w:ascii="Arial" w:hAnsi="Arial" w:cs="Arial"/>
        </w:rPr>
      </w:pPr>
      <w:r w:rsidRPr="007E6A1A">
        <w:rPr>
          <w:rFonts w:ascii="Arial" w:hAnsi="Arial" w:cs="Arial"/>
          <w:color w:val="000000"/>
        </w:rPr>
        <w:t>Италија: Клаудио Монтеверди (бали, арије из опера, духовна музика из XV књиге, мадригали), Бјађо Марини, Антонио Скарлати, Франческо Дуранте, Ђовани Батиста Перголези, Антонио Вивалди, Ђовани Бононцини, Никола Порпора и други</w:t>
      </w:r>
    </w:p>
    <w:p w14:paraId="49AB122A" w14:textId="77777777" w:rsidR="007E6A1A" w:rsidRPr="007E6A1A" w:rsidRDefault="007E6A1A" w:rsidP="007E6A1A">
      <w:pPr>
        <w:spacing w:after="150"/>
        <w:rPr>
          <w:rFonts w:ascii="Arial" w:hAnsi="Arial" w:cs="Arial"/>
        </w:rPr>
      </w:pPr>
      <w:r w:rsidRPr="007E6A1A">
        <w:rPr>
          <w:rFonts w:ascii="Arial" w:hAnsi="Arial" w:cs="Arial"/>
          <w:color w:val="000000"/>
        </w:rPr>
        <w:t>Енглеска: Хенри Персел (арије из опера и сценска музика, песме), Пон Блоу и други</w:t>
      </w:r>
    </w:p>
    <w:p w14:paraId="42E4AA00" w14:textId="77777777" w:rsidR="007E6A1A" w:rsidRPr="007E6A1A" w:rsidRDefault="007E6A1A" w:rsidP="007E6A1A">
      <w:pPr>
        <w:spacing w:after="150"/>
        <w:rPr>
          <w:rFonts w:ascii="Arial" w:hAnsi="Arial" w:cs="Arial"/>
        </w:rPr>
      </w:pPr>
      <w:r w:rsidRPr="007E6A1A">
        <w:rPr>
          <w:rFonts w:ascii="Arial" w:hAnsi="Arial" w:cs="Arial"/>
          <w:color w:val="000000"/>
        </w:rPr>
        <w:t>Немачки аутори: породица Бах и Јохан Себастијан, Георг Филип Телеман, Георг Фридрих Хендл, Георг Фридрих Хасе – речитативи и арије из кантата, опера и ораторијума. Други аутори европског поднебља</w:t>
      </w:r>
    </w:p>
    <w:p w14:paraId="595AAC8C" w14:textId="77777777" w:rsidR="007E6A1A" w:rsidRPr="007E6A1A" w:rsidRDefault="007E6A1A" w:rsidP="007E6A1A">
      <w:pPr>
        <w:spacing w:after="150"/>
        <w:rPr>
          <w:rFonts w:ascii="Arial" w:hAnsi="Arial" w:cs="Arial"/>
        </w:rPr>
      </w:pPr>
      <w:r w:rsidRPr="007E6A1A">
        <w:rPr>
          <w:rFonts w:ascii="Arial" w:hAnsi="Arial" w:cs="Arial"/>
          <w:color w:val="000000"/>
        </w:rPr>
        <w:t>Напомена: Наведена литературе се користи како у индивидуалној настави тако и на чаовима камерне музике.</w:t>
      </w:r>
    </w:p>
    <w:p w14:paraId="069A5BF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6AC5E14C" w14:textId="77777777" w:rsidR="007E6A1A" w:rsidRPr="007E6A1A" w:rsidRDefault="007E6A1A" w:rsidP="007E6A1A">
      <w:pPr>
        <w:spacing w:after="150"/>
        <w:rPr>
          <w:rFonts w:ascii="Arial" w:hAnsi="Arial" w:cs="Arial"/>
        </w:rPr>
      </w:pPr>
      <w:r w:rsidRPr="007E6A1A">
        <w:rPr>
          <w:rFonts w:ascii="Arial" w:hAnsi="Arial" w:cs="Arial"/>
          <w:color w:val="000000"/>
        </w:rPr>
        <w:t>а) 5 композиција из периода средњег века и ренесансе;</w:t>
      </w:r>
    </w:p>
    <w:p w14:paraId="44611C04" w14:textId="77777777" w:rsidR="007E6A1A" w:rsidRPr="007E6A1A" w:rsidRDefault="007E6A1A" w:rsidP="007E6A1A">
      <w:pPr>
        <w:spacing w:after="150"/>
        <w:rPr>
          <w:rFonts w:ascii="Arial" w:hAnsi="Arial" w:cs="Arial"/>
        </w:rPr>
      </w:pPr>
      <w:r w:rsidRPr="007E6A1A">
        <w:rPr>
          <w:rFonts w:ascii="Arial" w:hAnsi="Arial" w:cs="Arial"/>
          <w:color w:val="000000"/>
        </w:rPr>
        <w:t>б) 5 композиција барокног периода.</w:t>
      </w:r>
    </w:p>
    <w:p w14:paraId="5C7CA596"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34E9470E"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ренесансе;</w:t>
      </w:r>
    </w:p>
    <w:p w14:paraId="7457BC9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барока.</w:t>
      </w:r>
    </w:p>
    <w:p w14:paraId="64EA411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9D032ED" w14:textId="77777777" w:rsidR="007E6A1A" w:rsidRPr="007E6A1A" w:rsidRDefault="007E6A1A" w:rsidP="007E6A1A">
      <w:pPr>
        <w:spacing w:after="150"/>
        <w:rPr>
          <w:rFonts w:ascii="Arial" w:hAnsi="Arial" w:cs="Arial"/>
        </w:rPr>
      </w:pPr>
      <w:r w:rsidRPr="007E6A1A">
        <w:rPr>
          <w:rFonts w:ascii="Arial" w:hAnsi="Arial" w:cs="Arial"/>
          <w:color w:val="000000"/>
        </w:rPr>
        <w:t>Оспособити ученике да певају дела аутора из периода ренесансе и барока.</w:t>
      </w:r>
    </w:p>
    <w:p w14:paraId="133E7595"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5E31938B"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певање периода ране музике (ренесансе и барока):</w:t>
      </w:r>
    </w:p>
    <w:p w14:paraId="2EF6211A" w14:textId="77777777" w:rsidR="007E6A1A" w:rsidRPr="007E6A1A" w:rsidRDefault="007E6A1A" w:rsidP="007E6A1A">
      <w:pPr>
        <w:spacing w:after="150"/>
        <w:rPr>
          <w:rFonts w:ascii="Arial" w:hAnsi="Arial" w:cs="Arial"/>
        </w:rPr>
      </w:pPr>
      <w:r w:rsidRPr="007E6A1A">
        <w:rPr>
          <w:rFonts w:ascii="Arial" w:hAnsi="Arial" w:cs="Arial"/>
          <w:color w:val="000000"/>
        </w:rPr>
        <w:t>а) Композиције РЕНЕСАНСНИХ АУТОРА</w:t>
      </w:r>
    </w:p>
    <w:p w14:paraId="3360A19C" w14:textId="77777777" w:rsidR="007E6A1A" w:rsidRPr="007E6A1A" w:rsidRDefault="007E6A1A" w:rsidP="007E6A1A">
      <w:pPr>
        <w:spacing w:after="150"/>
        <w:rPr>
          <w:rFonts w:ascii="Arial" w:hAnsi="Arial" w:cs="Arial"/>
        </w:rPr>
      </w:pPr>
      <w:r w:rsidRPr="007E6A1A">
        <w:rPr>
          <w:rFonts w:ascii="Arial" w:hAnsi="Arial" w:cs="Arial"/>
          <w:color w:val="000000"/>
        </w:rPr>
        <w:t>Италија: Бартоломео Тромбонћино, Орацио Веки, Андрија Мотовуњанин, Ђулио Качини, Ђовани Пјерлуиђи да Палестрина, Јакобус Галус и други</w:t>
      </w:r>
    </w:p>
    <w:p w14:paraId="1D24BC3C" w14:textId="77777777" w:rsidR="007E6A1A" w:rsidRPr="007E6A1A" w:rsidRDefault="007E6A1A" w:rsidP="007E6A1A">
      <w:pPr>
        <w:spacing w:after="150"/>
        <w:rPr>
          <w:rFonts w:ascii="Arial" w:hAnsi="Arial" w:cs="Arial"/>
        </w:rPr>
      </w:pPr>
      <w:r w:rsidRPr="007E6A1A">
        <w:rPr>
          <w:rFonts w:ascii="Arial" w:hAnsi="Arial" w:cs="Arial"/>
          <w:color w:val="000000"/>
        </w:rPr>
        <w:t>Енглеска: Вилијам Бирд, Тобиас Хјум, Краљ Хенри VIII, Пон Дауленд, као и аутори енглеске мадригалске школе;</w:t>
      </w:r>
    </w:p>
    <w:p w14:paraId="2556061E" w14:textId="77777777" w:rsidR="007E6A1A" w:rsidRPr="007E6A1A" w:rsidRDefault="007E6A1A" w:rsidP="007E6A1A">
      <w:pPr>
        <w:spacing w:after="150"/>
        <w:rPr>
          <w:rFonts w:ascii="Arial" w:hAnsi="Arial" w:cs="Arial"/>
        </w:rPr>
      </w:pPr>
      <w:r w:rsidRPr="007E6A1A">
        <w:rPr>
          <w:rFonts w:ascii="Arial" w:hAnsi="Arial" w:cs="Arial"/>
          <w:color w:val="000000"/>
        </w:rPr>
        <w:t>Француска: Жан Батист Безар, Клод Сермизи, Клод ле Жен и други</w:t>
      </w:r>
    </w:p>
    <w:p w14:paraId="703568D7" w14:textId="77777777" w:rsidR="007E6A1A" w:rsidRPr="007E6A1A" w:rsidRDefault="007E6A1A" w:rsidP="007E6A1A">
      <w:pPr>
        <w:spacing w:after="150"/>
        <w:rPr>
          <w:rFonts w:ascii="Arial" w:hAnsi="Arial" w:cs="Arial"/>
        </w:rPr>
      </w:pPr>
      <w:r w:rsidRPr="007E6A1A">
        <w:rPr>
          <w:rFonts w:ascii="Arial" w:hAnsi="Arial" w:cs="Arial"/>
          <w:color w:val="000000"/>
        </w:rPr>
        <w:t>Фламанске земље: Пон Данстејбл, Гијом Дифај, Арнолд де Лантинес, Орландо ди Ласо.</w:t>
      </w:r>
    </w:p>
    <w:p w14:paraId="4C03E5EF" w14:textId="77777777" w:rsidR="007E6A1A" w:rsidRPr="007E6A1A" w:rsidRDefault="007E6A1A" w:rsidP="007E6A1A">
      <w:pPr>
        <w:spacing w:after="150"/>
        <w:rPr>
          <w:rFonts w:ascii="Arial" w:hAnsi="Arial" w:cs="Arial"/>
        </w:rPr>
      </w:pPr>
      <w:r w:rsidRPr="007E6A1A">
        <w:rPr>
          <w:rFonts w:ascii="Arial" w:hAnsi="Arial" w:cs="Arial"/>
          <w:color w:val="000000"/>
        </w:rPr>
        <w:t>б) Композиције БАРОКНОГ ПЕРИОДА</w:t>
      </w:r>
    </w:p>
    <w:p w14:paraId="4C98D5F8" w14:textId="77777777" w:rsidR="007E6A1A" w:rsidRPr="007E6A1A" w:rsidRDefault="007E6A1A" w:rsidP="007E6A1A">
      <w:pPr>
        <w:spacing w:after="150"/>
        <w:rPr>
          <w:rFonts w:ascii="Arial" w:hAnsi="Arial" w:cs="Arial"/>
        </w:rPr>
      </w:pPr>
      <w:r w:rsidRPr="007E6A1A">
        <w:rPr>
          <w:rFonts w:ascii="Arial" w:hAnsi="Arial" w:cs="Arial"/>
          <w:color w:val="000000"/>
        </w:rPr>
        <w:t>Италија: Клаудио Монтеверди (бали, арије из опера, духовна музика из XV књиге, мадригали), Бјађо Марини, Антонио Скарлати, Франческо Дуранте, Ђовани Батиста Перголези, Антонио Вивалди, Ђовани Бононцини, Никола Порпора и други</w:t>
      </w:r>
    </w:p>
    <w:p w14:paraId="1E556443" w14:textId="77777777" w:rsidR="007E6A1A" w:rsidRPr="007E6A1A" w:rsidRDefault="007E6A1A" w:rsidP="007E6A1A">
      <w:pPr>
        <w:spacing w:after="150"/>
        <w:rPr>
          <w:rFonts w:ascii="Arial" w:hAnsi="Arial" w:cs="Arial"/>
        </w:rPr>
      </w:pPr>
      <w:r w:rsidRPr="007E6A1A">
        <w:rPr>
          <w:rFonts w:ascii="Arial" w:hAnsi="Arial" w:cs="Arial"/>
          <w:color w:val="000000"/>
        </w:rPr>
        <w:t>Енглеска: Хенри Персел (арије из опера и сценска музика, песме), Пон Блоу и други</w:t>
      </w:r>
    </w:p>
    <w:p w14:paraId="4CF417A9" w14:textId="77777777" w:rsidR="007E6A1A" w:rsidRPr="007E6A1A" w:rsidRDefault="007E6A1A" w:rsidP="007E6A1A">
      <w:pPr>
        <w:spacing w:after="150"/>
        <w:rPr>
          <w:rFonts w:ascii="Arial" w:hAnsi="Arial" w:cs="Arial"/>
        </w:rPr>
      </w:pPr>
      <w:r w:rsidRPr="007E6A1A">
        <w:rPr>
          <w:rFonts w:ascii="Arial" w:hAnsi="Arial" w:cs="Arial"/>
          <w:color w:val="000000"/>
        </w:rPr>
        <w:t>Немачки аутори: породица Бах и Јохан Себастијан, Георг Филип Телеман, Георг Фридрих Хендл, Георг Фридрих Хасе – речитативи и арије из кантата, опера и ораторијума Други аутори европског поднебља</w:t>
      </w:r>
    </w:p>
    <w:p w14:paraId="4B3C8683" w14:textId="77777777" w:rsidR="007E6A1A" w:rsidRPr="007E6A1A" w:rsidRDefault="007E6A1A" w:rsidP="007E6A1A">
      <w:pPr>
        <w:spacing w:after="150"/>
        <w:rPr>
          <w:rFonts w:ascii="Arial" w:hAnsi="Arial" w:cs="Arial"/>
        </w:rPr>
      </w:pPr>
      <w:r w:rsidRPr="007E6A1A">
        <w:rPr>
          <w:rFonts w:ascii="Arial" w:hAnsi="Arial" w:cs="Arial"/>
          <w:color w:val="000000"/>
        </w:rPr>
        <w:t>Напомена: Наведена литературе се користи како у индивидуалној настави тако и на чаовима камерне музике.</w:t>
      </w:r>
    </w:p>
    <w:p w14:paraId="6C011A71"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01604C81" w14:textId="77777777" w:rsidR="007E6A1A" w:rsidRPr="007E6A1A" w:rsidRDefault="007E6A1A" w:rsidP="007E6A1A">
      <w:pPr>
        <w:spacing w:after="150"/>
        <w:rPr>
          <w:rFonts w:ascii="Arial" w:hAnsi="Arial" w:cs="Arial"/>
        </w:rPr>
      </w:pPr>
      <w:r w:rsidRPr="007E6A1A">
        <w:rPr>
          <w:rFonts w:ascii="Arial" w:hAnsi="Arial" w:cs="Arial"/>
          <w:color w:val="000000"/>
        </w:rPr>
        <w:t>а) 5 композиција из периода средњег века и ренесансе;</w:t>
      </w:r>
    </w:p>
    <w:p w14:paraId="66639042" w14:textId="77777777" w:rsidR="007E6A1A" w:rsidRPr="007E6A1A" w:rsidRDefault="007E6A1A" w:rsidP="007E6A1A">
      <w:pPr>
        <w:spacing w:after="150"/>
        <w:rPr>
          <w:rFonts w:ascii="Arial" w:hAnsi="Arial" w:cs="Arial"/>
        </w:rPr>
      </w:pPr>
      <w:r w:rsidRPr="007E6A1A">
        <w:rPr>
          <w:rFonts w:ascii="Arial" w:hAnsi="Arial" w:cs="Arial"/>
          <w:color w:val="000000"/>
        </w:rPr>
        <w:t>б) 5 композиција барокног периода.</w:t>
      </w:r>
    </w:p>
    <w:p w14:paraId="14A211F1"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289700F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ренесансе;</w:t>
      </w:r>
    </w:p>
    <w:p w14:paraId="440C3F2C" w14:textId="77777777" w:rsidR="007E6A1A" w:rsidRPr="007E6A1A" w:rsidRDefault="007E6A1A" w:rsidP="007E6A1A">
      <w:pPr>
        <w:spacing w:after="150"/>
        <w:rPr>
          <w:rFonts w:ascii="Arial" w:hAnsi="Arial" w:cs="Arial"/>
        </w:rPr>
      </w:pPr>
      <w:r w:rsidRPr="007E6A1A">
        <w:rPr>
          <w:rFonts w:ascii="Arial" w:hAnsi="Arial" w:cs="Arial"/>
          <w:color w:val="000000"/>
        </w:rPr>
        <w:t>Две композиције из периода барока.</w:t>
      </w:r>
    </w:p>
    <w:p w14:paraId="24E04D1C"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4BFAE1A5" w14:textId="77777777" w:rsidR="007E6A1A" w:rsidRPr="007E6A1A" w:rsidRDefault="007E6A1A" w:rsidP="007E6A1A">
      <w:pPr>
        <w:spacing w:after="150"/>
        <w:rPr>
          <w:rFonts w:ascii="Arial" w:hAnsi="Arial" w:cs="Arial"/>
        </w:rPr>
      </w:pPr>
      <w:r w:rsidRPr="007E6A1A">
        <w:rPr>
          <w:rFonts w:ascii="Arial" w:hAnsi="Arial" w:cs="Arial"/>
          <w:color w:val="000000"/>
        </w:rPr>
        <w:t>Оспособити ученике да певају дела аутора из периода ренесансе и барока. Већу пажњу обратити на оперски и ораторијумски репертоар барокних аутора, са акцентом на стилску интерпретацију.</w:t>
      </w:r>
    </w:p>
    <w:p w14:paraId="72AF52C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4B0876D6"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Композиције за певање периода ране музике (ренесансе и барока):</w:t>
      </w:r>
    </w:p>
    <w:p w14:paraId="1EC3CD08" w14:textId="77777777" w:rsidR="007E6A1A" w:rsidRPr="007E6A1A" w:rsidRDefault="007E6A1A" w:rsidP="007E6A1A">
      <w:pPr>
        <w:spacing w:after="150"/>
        <w:rPr>
          <w:rFonts w:ascii="Arial" w:hAnsi="Arial" w:cs="Arial"/>
        </w:rPr>
      </w:pPr>
      <w:r w:rsidRPr="007E6A1A">
        <w:rPr>
          <w:rFonts w:ascii="Arial" w:hAnsi="Arial" w:cs="Arial"/>
          <w:color w:val="000000"/>
        </w:rPr>
        <w:t>а) Композиције РЕНЕСАНСНИХ АУТОРА</w:t>
      </w:r>
    </w:p>
    <w:p w14:paraId="589D64DA" w14:textId="77777777" w:rsidR="007E6A1A" w:rsidRPr="007E6A1A" w:rsidRDefault="007E6A1A" w:rsidP="007E6A1A">
      <w:pPr>
        <w:spacing w:after="150"/>
        <w:rPr>
          <w:rFonts w:ascii="Arial" w:hAnsi="Arial" w:cs="Arial"/>
        </w:rPr>
      </w:pPr>
      <w:r w:rsidRPr="007E6A1A">
        <w:rPr>
          <w:rFonts w:ascii="Arial" w:hAnsi="Arial" w:cs="Arial"/>
          <w:color w:val="000000"/>
        </w:rPr>
        <w:t>Италија: Бартоломео Тромбонћино, Орацио Веки, Андрија Мотовуњанин, Ђулио Качини, Ђовани Пјерлуиђи да Палестрина, Јакобус Галус и други</w:t>
      </w:r>
    </w:p>
    <w:p w14:paraId="2932DAD6" w14:textId="77777777" w:rsidR="007E6A1A" w:rsidRPr="007E6A1A" w:rsidRDefault="007E6A1A" w:rsidP="007E6A1A">
      <w:pPr>
        <w:spacing w:after="150"/>
        <w:rPr>
          <w:rFonts w:ascii="Arial" w:hAnsi="Arial" w:cs="Arial"/>
        </w:rPr>
      </w:pPr>
      <w:r w:rsidRPr="007E6A1A">
        <w:rPr>
          <w:rFonts w:ascii="Arial" w:hAnsi="Arial" w:cs="Arial"/>
          <w:color w:val="000000"/>
        </w:rPr>
        <w:t>Енглеска: Вилијам Бирд, Тобиас Хјум, Краљ Хенри VIII, Дауленд, као и аутори енглеске мадригалске школе;</w:t>
      </w:r>
    </w:p>
    <w:p w14:paraId="1F01FCD7" w14:textId="77777777" w:rsidR="007E6A1A" w:rsidRPr="007E6A1A" w:rsidRDefault="007E6A1A" w:rsidP="007E6A1A">
      <w:pPr>
        <w:spacing w:after="150"/>
        <w:rPr>
          <w:rFonts w:ascii="Arial" w:hAnsi="Arial" w:cs="Arial"/>
        </w:rPr>
      </w:pPr>
      <w:r w:rsidRPr="007E6A1A">
        <w:rPr>
          <w:rFonts w:ascii="Arial" w:hAnsi="Arial" w:cs="Arial"/>
          <w:color w:val="000000"/>
        </w:rPr>
        <w:t>Француска: Жан Батист Безар, Клод Сермизи, Клод ле Жен и други</w:t>
      </w:r>
    </w:p>
    <w:p w14:paraId="2A4D8751" w14:textId="77777777" w:rsidR="007E6A1A" w:rsidRPr="007E6A1A" w:rsidRDefault="007E6A1A" w:rsidP="007E6A1A">
      <w:pPr>
        <w:spacing w:after="150"/>
        <w:rPr>
          <w:rFonts w:ascii="Arial" w:hAnsi="Arial" w:cs="Arial"/>
        </w:rPr>
      </w:pPr>
      <w:r w:rsidRPr="007E6A1A">
        <w:rPr>
          <w:rFonts w:ascii="Arial" w:hAnsi="Arial" w:cs="Arial"/>
          <w:color w:val="000000"/>
        </w:rPr>
        <w:t>Фламанске земље: Данстејбл, Гијом Дифај, Арнолд де Лантинес, Орландо ди Ласо.</w:t>
      </w:r>
    </w:p>
    <w:p w14:paraId="7B4D05A4" w14:textId="77777777" w:rsidR="007E6A1A" w:rsidRPr="007E6A1A" w:rsidRDefault="007E6A1A" w:rsidP="007E6A1A">
      <w:pPr>
        <w:spacing w:after="150"/>
        <w:rPr>
          <w:rFonts w:ascii="Arial" w:hAnsi="Arial" w:cs="Arial"/>
        </w:rPr>
      </w:pPr>
      <w:r w:rsidRPr="007E6A1A">
        <w:rPr>
          <w:rFonts w:ascii="Arial" w:hAnsi="Arial" w:cs="Arial"/>
          <w:color w:val="000000"/>
        </w:rPr>
        <w:t>б) Композиције БАРОКНОГ ПЕРИОДА</w:t>
      </w:r>
    </w:p>
    <w:p w14:paraId="54DE4EE7" w14:textId="77777777" w:rsidR="007E6A1A" w:rsidRPr="007E6A1A" w:rsidRDefault="007E6A1A" w:rsidP="007E6A1A">
      <w:pPr>
        <w:spacing w:after="150"/>
        <w:rPr>
          <w:rFonts w:ascii="Arial" w:hAnsi="Arial" w:cs="Arial"/>
        </w:rPr>
      </w:pPr>
      <w:r w:rsidRPr="007E6A1A">
        <w:rPr>
          <w:rFonts w:ascii="Arial" w:hAnsi="Arial" w:cs="Arial"/>
          <w:color w:val="000000"/>
        </w:rPr>
        <w:t>Италија: Клаудио Монтеверди (бали, арије из опера, духовна музика из XV књиге, мадригали), Бјађо Марини, Антонио Скарлати, Франческо Дуранте, Ђовани Батиста Перголези, Антонио В валди, Ђовани Бононцини, Никола Порпора и други</w:t>
      </w:r>
    </w:p>
    <w:p w14:paraId="6F85C42A" w14:textId="77777777" w:rsidR="007E6A1A" w:rsidRPr="007E6A1A" w:rsidRDefault="007E6A1A" w:rsidP="007E6A1A">
      <w:pPr>
        <w:spacing w:after="150"/>
        <w:rPr>
          <w:rFonts w:ascii="Arial" w:hAnsi="Arial" w:cs="Arial"/>
        </w:rPr>
      </w:pPr>
      <w:r w:rsidRPr="007E6A1A">
        <w:rPr>
          <w:rFonts w:ascii="Arial" w:hAnsi="Arial" w:cs="Arial"/>
          <w:color w:val="000000"/>
        </w:rPr>
        <w:t>Енглеска: Хенри Персел (арије из опера и сценска музика, песме), Блоу и други</w:t>
      </w:r>
    </w:p>
    <w:p w14:paraId="79C36DB3" w14:textId="77777777" w:rsidR="007E6A1A" w:rsidRPr="007E6A1A" w:rsidRDefault="007E6A1A" w:rsidP="007E6A1A">
      <w:pPr>
        <w:spacing w:after="150"/>
        <w:rPr>
          <w:rFonts w:ascii="Arial" w:hAnsi="Arial" w:cs="Arial"/>
        </w:rPr>
      </w:pPr>
      <w:r w:rsidRPr="007E6A1A">
        <w:rPr>
          <w:rFonts w:ascii="Arial" w:hAnsi="Arial" w:cs="Arial"/>
          <w:color w:val="000000"/>
        </w:rPr>
        <w:t>Немачки аутори: породица Бах и Јохан Себастијан, Георг Филип Телеман, Георг Фридрих Хендл, Георг Фридрих Хасе – речитативи и арије из кантата, опера и ораторијума</w:t>
      </w:r>
    </w:p>
    <w:p w14:paraId="59546257" w14:textId="77777777" w:rsidR="007E6A1A" w:rsidRPr="007E6A1A" w:rsidRDefault="007E6A1A" w:rsidP="007E6A1A">
      <w:pPr>
        <w:spacing w:after="150"/>
        <w:rPr>
          <w:rFonts w:ascii="Arial" w:hAnsi="Arial" w:cs="Arial"/>
        </w:rPr>
      </w:pPr>
      <w:r w:rsidRPr="007E6A1A">
        <w:rPr>
          <w:rFonts w:ascii="Arial" w:hAnsi="Arial" w:cs="Arial"/>
          <w:color w:val="000000"/>
        </w:rPr>
        <w:t>Други аутори европског поднебља</w:t>
      </w:r>
    </w:p>
    <w:p w14:paraId="154D7641" w14:textId="77777777" w:rsidR="007E6A1A" w:rsidRPr="007E6A1A" w:rsidRDefault="007E6A1A" w:rsidP="007E6A1A">
      <w:pPr>
        <w:spacing w:after="150"/>
        <w:rPr>
          <w:rFonts w:ascii="Arial" w:hAnsi="Arial" w:cs="Arial"/>
        </w:rPr>
      </w:pPr>
      <w:r w:rsidRPr="007E6A1A">
        <w:rPr>
          <w:rFonts w:ascii="Arial" w:hAnsi="Arial" w:cs="Arial"/>
          <w:color w:val="000000"/>
        </w:rPr>
        <w:t>Напомена: Наведена литературе се користи како у индивидуалној настави тако и на чаовима камерне музике.</w:t>
      </w:r>
    </w:p>
    <w:p w14:paraId="57BE5C80"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ГРАДИВА</w:t>
      </w:r>
    </w:p>
    <w:p w14:paraId="3CEF7FE1" w14:textId="77777777" w:rsidR="007E6A1A" w:rsidRPr="007E6A1A" w:rsidRDefault="007E6A1A" w:rsidP="007E6A1A">
      <w:pPr>
        <w:spacing w:after="150"/>
        <w:rPr>
          <w:rFonts w:ascii="Arial" w:hAnsi="Arial" w:cs="Arial"/>
        </w:rPr>
      </w:pPr>
      <w:r w:rsidRPr="007E6A1A">
        <w:rPr>
          <w:rFonts w:ascii="Arial" w:hAnsi="Arial" w:cs="Arial"/>
          <w:color w:val="000000"/>
        </w:rPr>
        <w:t>а) 5 композиција из периода средњег века и ренесансе;</w:t>
      </w:r>
    </w:p>
    <w:p w14:paraId="4B09AB5C" w14:textId="77777777" w:rsidR="007E6A1A" w:rsidRPr="007E6A1A" w:rsidRDefault="007E6A1A" w:rsidP="007E6A1A">
      <w:pPr>
        <w:spacing w:after="150"/>
        <w:rPr>
          <w:rFonts w:ascii="Arial" w:hAnsi="Arial" w:cs="Arial"/>
        </w:rPr>
      </w:pPr>
      <w:r w:rsidRPr="007E6A1A">
        <w:rPr>
          <w:rFonts w:ascii="Arial" w:hAnsi="Arial" w:cs="Arial"/>
          <w:color w:val="000000"/>
        </w:rPr>
        <w:t>б) 5 композиција барокног периода;</w:t>
      </w:r>
    </w:p>
    <w:p w14:paraId="4CFFD358" w14:textId="77777777" w:rsidR="007E6A1A" w:rsidRPr="007E6A1A" w:rsidRDefault="007E6A1A" w:rsidP="007E6A1A">
      <w:pPr>
        <w:spacing w:after="150"/>
        <w:rPr>
          <w:rFonts w:ascii="Arial" w:hAnsi="Arial" w:cs="Arial"/>
        </w:rPr>
      </w:pPr>
      <w:r w:rsidRPr="007E6A1A">
        <w:rPr>
          <w:rFonts w:ascii="Arial" w:hAnsi="Arial" w:cs="Arial"/>
          <w:color w:val="000000"/>
        </w:rPr>
        <w:t>в) две оперске арије;</w:t>
      </w:r>
    </w:p>
    <w:p w14:paraId="0D5BB887" w14:textId="77777777" w:rsidR="007E6A1A" w:rsidRPr="007E6A1A" w:rsidRDefault="007E6A1A" w:rsidP="007E6A1A">
      <w:pPr>
        <w:spacing w:after="150"/>
        <w:rPr>
          <w:rFonts w:ascii="Arial" w:hAnsi="Arial" w:cs="Arial"/>
        </w:rPr>
      </w:pPr>
      <w:r w:rsidRPr="007E6A1A">
        <w:rPr>
          <w:rFonts w:ascii="Arial" w:hAnsi="Arial" w:cs="Arial"/>
          <w:color w:val="000000"/>
        </w:rPr>
        <w:t>г) две арије из ораторијуме.</w:t>
      </w:r>
    </w:p>
    <w:p w14:paraId="12C2D98E" w14:textId="77777777" w:rsidR="007E6A1A" w:rsidRPr="007E6A1A" w:rsidRDefault="007E6A1A" w:rsidP="007E6A1A">
      <w:pPr>
        <w:spacing w:after="150"/>
        <w:rPr>
          <w:rFonts w:ascii="Arial" w:hAnsi="Arial" w:cs="Arial"/>
        </w:rPr>
      </w:pPr>
      <w:r w:rsidRPr="007E6A1A">
        <w:rPr>
          <w:rFonts w:ascii="Arial" w:hAnsi="Arial" w:cs="Arial"/>
          <w:color w:val="000000"/>
        </w:rPr>
        <w:t>ИСПИТНИ ПРОГРАМ</w:t>
      </w:r>
    </w:p>
    <w:p w14:paraId="5820CD23"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ренесансе;</w:t>
      </w:r>
    </w:p>
    <w:p w14:paraId="7D6AAC86" w14:textId="77777777" w:rsidR="007E6A1A" w:rsidRPr="007E6A1A" w:rsidRDefault="007E6A1A" w:rsidP="007E6A1A">
      <w:pPr>
        <w:spacing w:after="150"/>
        <w:rPr>
          <w:rFonts w:ascii="Arial" w:hAnsi="Arial" w:cs="Arial"/>
        </w:rPr>
      </w:pPr>
      <w:r w:rsidRPr="007E6A1A">
        <w:rPr>
          <w:rFonts w:ascii="Arial" w:hAnsi="Arial" w:cs="Arial"/>
          <w:color w:val="000000"/>
        </w:rPr>
        <w:t>Једна композиција из периода барока по избору;</w:t>
      </w:r>
    </w:p>
    <w:p w14:paraId="006997B4" w14:textId="77777777" w:rsidR="007E6A1A" w:rsidRPr="007E6A1A" w:rsidRDefault="007E6A1A" w:rsidP="007E6A1A">
      <w:pPr>
        <w:spacing w:after="150"/>
        <w:rPr>
          <w:rFonts w:ascii="Arial" w:hAnsi="Arial" w:cs="Arial"/>
        </w:rPr>
      </w:pPr>
      <w:r w:rsidRPr="007E6A1A">
        <w:rPr>
          <w:rFonts w:ascii="Arial" w:hAnsi="Arial" w:cs="Arial"/>
          <w:color w:val="000000"/>
        </w:rPr>
        <w:t>Једна оперска арија;</w:t>
      </w:r>
    </w:p>
    <w:p w14:paraId="6DED9427" w14:textId="77777777" w:rsidR="007E6A1A" w:rsidRPr="007E6A1A" w:rsidRDefault="007E6A1A" w:rsidP="007E6A1A">
      <w:pPr>
        <w:spacing w:after="150"/>
        <w:rPr>
          <w:rFonts w:ascii="Arial" w:hAnsi="Arial" w:cs="Arial"/>
        </w:rPr>
      </w:pPr>
      <w:r w:rsidRPr="007E6A1A">
        <w:rPr>
          <w:rFonts w:ascii="Arial" w:hAnsi="Arial" w:cs="Arial"/>
          <w:color w:val="000000"/>
        </w:rPr>
        <w:t>Једна арија из ораторијума.</w:t>
      </w:r>
    </w:p>
    <w:p w14:paraId="4E598C1D" w14:textId="77777777" w:rsidR="007E6A1A" w:rsidRPr="007E6A1A" w:rsidRDefault="007E6A1A" w:rsidP="007E6A1A">
      <w:pPr>
        <w:spacing w:after="120"/>
        <w:jc w:val="center"/>
        <w:rPr>
          <w:rFonts w:ascii="Arial" w:hAnsi="Arial" w:cs="Arial"/>
        </w:rPr>
      </w:pPr>
      <w:r w:rsidRPr="007E6A1A">
        <w:rPr>
          <w:rFonts w:ascii="Arial" w:hAnsi="Arial" w:cs="Arial"/>
          <w:b/>
          <w:color w:val="000000"/>
        </w:rPr>
        <w:t>УВОД У РАНУ МУЗИКУ</w:t>
      </w:r>
    </w:p>
    <w:p w14:paraId="5C6104A2"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0FB9B5D" w14:textId="77777777" w:rsidR="007E6A1A" w:rsidRPr="007E6A1A" w:rsidRDefault="007E6A1A" w:rsidP="007E6A1A">
      <w:pPr>
        <w:spacing w:after="150"/>
        <w:rPr>
          <w:rFonts w:ascii="Arial" w:hAnsi="Arial" w:cs="Arial"/>
        </w:rPr>
      </w:pPr>
      <w:r w:rsidRPr="007E6A1A">
        <w:rPr>
          <w:rFonts w:ascii="Arial" w:hAnsi="Arial" w:cs="Arial"/>
          <w:color w:val="000000"/>
        </w:rPr>
        <w:t>Развој на разликовању различи</w:t>
      </w:r>
      <w:bookmarkStart w:id="53" w:name="anchor-242-anchor"/>
      <w:bookmarkEnd w:id="53"/>
      <w:r w:rsidRPr="007E6A1A">
        <w:rPr>
          <w:rFonts w:ascii="Arial" w:hAnsi="Arial" w:cs="Arial"/>
          <w:color w:val="000000"/>
        </w:rPr>
        <w:t>тих музичких карактеристика у односу на временску динстанцу</w:t>
      </w:r>
    </w:p>
    <w:p w14:paraId="1F83F077" w14:textId="77777777" w:rsidR="007E6A1A" w:rsidRPr="007E6A1A" w:rsidRDefault="007E6A1A" w:rsidP="007E6A1A">
      <w:pPr>
        <w:spacing w:after="150"/>
        <w:rPr>
          <w:rFonts w:ascii="Arial" w:hAnsi="Arial" w:cs="Arial"/>
        </w:rPr>
      </w:pPr>
      <w:r w:rsidRPr="007E6A1A">
        <w:rPr>
          <w:rFonts w:ascii="Arial" w:hAnsi="Arial" w:cs="Arial"/>
          <w:color w:val="000000"/>
        </w:rPr>
        <w:t>Развој на корелацији са осталим музичким преметима</w:t>
      </w:r>
    </w:p>
    <w:p w14:paraId="23ACC91E" w14:textId="77777777" w:rsidR="007E6A1A" w:rsidRPr="007E6A1A" w:rsidRDefault="007E6A1A" w:rsidP="007E6A1A">
      <w:pPr>
        <w:spacing w:after="150"/>
        <w:rPr>
          <w:rFonts w:ascii="Arial" w:hAnsi="Arial" w:cs="Arial"/>
        </w:rPr>
      </w:pPr>
      <w:r w:rsidRPr="007E6A1A">
        <w:rPr>
          <w:rFonts w:ascii="Arial" w:hAnsi="Arial" w:cs="Arial"/>
          <w:color w:val="000000"/>
        </w:rPr>
        <w:t>Развој на стваралаштву истакнутих композитора</w:t>
      </w:r>
    </w:p>
    <w:p w14:paraId="36AC4D1B" w14:textId="77777777" w:rsidR="007E6A1A" w:rsidRPr="007E6A1A" w:rsidRDefault="007E6A1A" w:rsidP="007E6A1A">
      <w:pPr>
        <w:spacing w:after="150"/>
        <w:rPr>
          <w:rFonts w:ascii="Arial" w:hAnsi="Arial" w:cs="Arial"/>
        </w:rPr>
      </w:pPr>
      <w:r w:rsidRPr="007E6A1A">
        <w:rPr>
          <w:rFonts w:ascii="Arial" w:hAnsi="Arial" w:cs="Arial"/>
          <w:color w:val="000000"/>
        </w:rPr>
        <w:t>Развој на познавању музичке литературе</w:t>
      </w:r>
    </w:p>
    <w:p w14:paraId="0B16CA0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451DB8C" w14:textId="77777777" w:rsidR="007E6A1A" w:rsidRPr="007E6A1A" w:rsidRDefault="007E6A1A" w:rsidP="007E6A1A">
      <w:pPr>
        <w:spacing w:after="150"/>
        <w:rPr>
          <w:rFonts w:ascii="Arial" w:hAnsi="Arial" w:cs="Arial"/>
        </w:rPr>
      </w:pPr>
      <w:r w:rsidRPr="007E6A1A">
        <w:rPr>
          <w:rFonts w:ascii="Arial" w:hAnsi="Arial" w:cs="Arial"/>
          <w:color w:val="000000"/>
        </w:rPr>
        <w:t>Рад на разликовању различитих музичких карактеристика у односу на временску динстанцу</w:t>
      </w:r>
    </w:p>
    <w:p w14:paraId="53602B47" w14:textId="77777777" w:rsidR="007E6A1A" w:rsidRPr="007E6A1A" w:rsidRDefault="007E6A1A" w:rsidP="007E6A1A">
      <w:pPr>
        <w:spacing w:after="150"/>
        <w:rPr>
          <w:rFonts w:ascii="Arial" w:hAnsi="Arial" w:cs="Arial"/>
        </w:rPr>
      </w:pPr>
      <w:r w:rsidRPr="007E6A1A">
        <w:rPr>
          <w:rFonts w:ascii="Arial" w:hAnsi="Arial" w:cs="Arial"/>
          <w:color w:val="000000"/>
        </w:rPr>
        <w:t>Рад на корелацији са осталим музичким преметима</w:t>
      </w:r>
    </w:p>
    <w:p w14:paraId="2B691D15" w14:textId="77777777" w:rsidR="007E6A1A" w:rsidRPr="007E6A1A" w:rsidRDefault="007E6A1A" w:rsidP="007E6A1A">
      <w:pPr>
        <w:spacing w:after="150"/>
        <w:rPr>
          <w:rFonts w:ascii="Arial" w:hAnsi="Arial" w:cs="Arial"/>
        </w:rPr>
      </w:pPr>
      <w:r w:rsidRPr="007E6A1A">
        <w:rPr>
          <w:rFonts w:ascii="Arial" w:hAnsi="Arial" w:cs="Arial"/>
          <w:color w:val="000000"/>
        </w:rPr>
        <w:t>Рад на стваралаштву истакнутих композитора</w:t>
      </w:r>
    </w:p>
    <w:p w14:paraId="7A8D83BF" w14:textId="77777777" w:rsidR="007E6A1A" w:rsidRPr="007E6A1A" w:rsidRDefault="007E6A1A" w:rsidP="007E6A1A">
      <w:pPr>
        <w:spacing w:after="150"/>
        <w:rPr>
          <w:rFonts w:ascii="Arial" w:hAnsi="Arial" w:cs="Arial"/>
        </w:rPr>
      </w:pPr>
      <w:r w:rsidRPr="007E6A1A">
        <w:rPr>
          <w:rFonts w:ascii="Arial" w:hAnsi="Arial" w:cs="Arial"/>
          <w:color w:val="000000"/>
        </w:rPr>
        <w:t>Рад на познавању музичке литературе</w:t>
      </w:r>
    </w:p>
    <w:p w14:paraId="22041D6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12E93C0F" w14:textId="77777777" w:rsidR="007E6A1A" w:rsidRPr="007E6A1A" w:rsidRDefault="007E6A1A" w:rsidP="007E6A1A">
      <w:pPr>
        <w:spacing w:after="150"/>
        <w:rPr>
          <w:rFonts w:ascii="Arial" w:hAnsi="Arial" w:cs="Arial"/>
        </w:rPr>
      </w:pPr>
      <w:r w:rsidRPr="007E6A1A">
        <w:rPr>
          <w:rFonts w:ascii="Arial" w:hAnsi="Arial" w:cs="Arial"/>
          <w:color w:val="000000"/>
        </w:rPr>
        <w:t>ИСТОРИЈА РАНЕ МУЗИКЕ</w:t>
      </w:r>
    </w:p>
    <w:p w14:paraId="18B1C90B" w14:textId="77777777" w:rsidR="007E6A1A" w:rsidRPr="007E6A1A" w:rsidRDefault="007E6A1A" w:rsidP="007E6A1A">
      <w:pPr>
        <w:spacing w:after="150"/>
        <w:rPr>
          <w:rFonts w:ascii="Arial" w:hAnsi="Arial" w:cs="Arial"/>
        </w:rPr>
      </w:pPr>
      <w:r w:rsidRPr="007E6A1A">
        <w:rPr>
          <w:rFonts w:ascii="Arial" w:hAnsi="Arial" w:cs="Arial"/>
          <w:color w:val="000000"/>
        </w:rPr>
        <w:t>Музика у периоду до XIV века:</w:t>
      </w:r>
    </w:p>
    <w:p w14:paraId="777A6A4F" w14:textId="77777777" w:rsidR="007E6A1A" w:rsidRPr="007E6A1A" w:rsidRDefault="007E6A1A" w:rsidP="007E6A1A">
      <w:pPr>
        <w:spacing w:after="150"/>
        <w:rPr>
          <w:rFonts w:ascii="Arial" w:hAnsi="Arial" w:cs="Arial"/>
        </w:rPr>
      </w:pPr>
      <w:r w:rsidRPr="007E6A1A">
        <w:rPr>
          <w:rFonts w:ascii="Arial" w:hAnsi="Arial" w:cs="Arial"/>
          <w:color w:val="000000"/>
        </w:rPr>
        <w:t>јед</w:t>
      </w:r>
      <w:bookmarkStart w:id="54" w:name="anchor-243-anchor"/>
      <w:bookmarkEnd w:id="54"/>
      <w:r w:rsidRPr="007E6A1A">
        <w:rPr>
          <w:rFonts w:ascii="Arial" w:hAnsi="Arial" w:cs="Arial"/>
          <w:color w:val="000000"/>
        </w:rPr>
        <w:t>ногласје;</w:t>
      </w:r>
    </w:p>
    <w:p w14:paraId="2E4D4532" w14:textId="77777777" w:rsidR="007E6A1A" w:rsidRPr="007E6A1A" w:rsidRDefault="007E6A1A" w:rsidP="007E6A1A">
      <w:pPr>
        <w:spacing w:after="150"/>
        <w:rPr>
          <w:rFonts w:ascii="Arial" w:hAnsi="Arial" w:cs="Arial"/>
        </w:rPr>
      </w:pPr>
      <w:r w:rsidRPr="007E6A1A">
        <w:rPr>
          <w:rFonts w:ascii="Arial" w:hAnsi="Arial" w:cs="Arial"/>
          <w:color w:val="000000"/>
        </w:rPr>
        <w:t>грегоријанс</w:t>
      </w:r>
      <w:bookmarkStart w:id="55" w:name="anchor-244-anchor"/>
      <w:bookmarkEnd w:id="55"/>
      <w:r w:rsidRPr="007E6A1A">
        <w:rPr>
          <w:rFonts w:ascii="Arial" w:hAnsi="Arial" w:cs="Arial"/>
          <w:color w:val="000000"/>
        </w:rPr>
        <w:t>ко појање;</w:t>
      </w:r>
    </w:p>
    <w:p w14:paraId="6564699A" w14:textId="77777777" w:rsidR="007E6A1A" w:rsidRPr="007E6A1A" w:rsidRDefault="007E6A1A" w:rsidP="007E6A1A">
      <w:pPr>
        <w:spacing w:after="150"/>
        <w:rPr>
          <w:rFonts w:ascii="Arial" w:hAnsi="Arial" w:cs="Arial"/>
        </w:rPr>
      </w:pPr>
      <w:r w:rsidRPr="007E6A1A">
        <w:rPr>
          <w:rFonts w:ascii="Arial" w:hAnsi="Arial" w:cs="Arial"/>
          <w:color w:val="000000"/>
        </w:rPr>
        <w:t>почеци вишегласја, рани облици вишегласја;</w:t>
      </w:r>
    </w:p>
    <w:p w14:paraId="58341C00" w14:textId="77777777" w:rsidR="007E6A1A" w:rsidRPr="007E6A1A" w:rsidRDefault="007E6A1A" w:rsidP="007E6A1A">
      <w:pPr>
        <w:spacing w:after="150"/>
        <w:rPr>
          <w:rFonts w:ascii="Arial" w:hAnsi="Arial" w:cs="Arial"/>
        </w:rPr>
      </w:pPr>
      <w:r w:rsidRPr="007E6A1A">
        <w:rPr>
          <w:rFonts w:ascii="Arial" w:hAnsi="Arial" w:cs="Arial"/>
          <w:color w:val="000000"/>
        </w:rPr>
        <w:t>стара нотација.</w:t>
      </w:r>
    </w:p>
    <w:p w14:paraId="62230AC8" w14:textId="77777777" w:rsidR="007E6A1A" w:rsidRPr="007E6A1A" w:rsidRDefault="007E6A1A" w:rsidP="007E6A1A">
      <w:pPr>
        <w:spacing w:after="150"/>
        <w:rPr>
          <w:rFonts w:ascii="Arial" w:hAnsi="Arial" w:cs="Arial"/>
        </w:rPr>
      </w:pPr>
      <w:r w:rsidRPr="007E6A1A">
        <w:rPr>
          <w:rFonts w:ascii="Arial" w:hAnsi="Arial" w:cs="Arial"/>
          <w:color w:val="000000"/>
        </w:rPr>
        <w:t>Музика средњег века и арс нове:</w:t>
      </w:r>
    </w:p>
    <w:p w14:paraId="7561923D" w14:textId="77777777" w:rsidR="007E6A1A" w:rsidRPr="007E6A1A" w:rsidRDefault="007E6A1A" w:rsidP="007E6A1A">
      <w:pPr>
        <w:spacing w:after="150"/>
        <w:rPr>
          <w:rFonts w:ascii="Arial" w:hAnsi="Arial" w:cs="Arial"/>
        </w:rPr>
      </w:pPr>
      <w:r w:rsidRPr="007E6A1A">
        <w:rPr>
          <w:rFonts w:ascii="Arial" w:hAnsi="Arial" w:cs="Arial"/>
          <w:color w:val="000000"/>
        </w:rPr>
        <w:t>трубадури и трувери (про</w:t>
      </w:r>
      <w:bookmarkStart w:id="56" w:name="anchor-245-anchor"/>
      <w:bookmarkEnd w:id="56"/>
      <w:r w:rsidRPr="007E6A1A">
        <w:rPr>
          <w:rFonts w:ascii="Arial" w:hAnsi="Arial" w:cs="Arial"/>
          <w:color w:val="000000"/>
        </w:rPr>
        <w:t>вансалске и француске песме трубадура и трувера)</w:t>
      </w:r>
    </w:p>
    <w:p w14:paraId="3B342A78" w14:textId="77777777" w:rsidR="007E6A1A" w:rsidRPr="007E6A1A" w:rsidRDefault="007E6A1A" w:rsidP="007E6A1A">
      <w:pPr>
        <w:spacing w:after="150"/>
        <w:rPr>
          <w:rFonts w:ascii="Arial" w:hAnsi="Arial" w:cs="Arial"/>
        </w:rPr>
      </w:pPr>
      <w:r w:rsidRPr="007E6A1A">
        <w:rPr>
          <w:rFonts w:ascii="Arial" w:hAnsi="Arial" w:cs="Arial"/>
          <w:color w:val="000000"/>
        </w:rPr>
        <w:t>рани полифони облици;</w:t>
      </w:r>
    </w:p>
    <w:p w14:paraId="5B4DFE41" w14:textId="77777777" w:rsidR="007E6A1A" w:rsidRPr="007E6A1A" w:rsidRDefault="007E6A1A" w:rsidP="007E6A1A">
      <w:pPr>
        <w:spacing w:after="150"/>
        <w:rPr>
          <w:rFonts w:ascii="Arial" w:hAnsi="Arial" w:cs="Arial"/>
        </w:rPr>
      </w:pPr>
      <w:r w:rsidRPr="007E6A1A">
        <w:rPr>
          <w:rFonts w:ascii="Arial" w:hAnsi="Arial" w:cs="Arial"/>
          <w:color w:val="000000"/>
        </w:rPr>
        <w:t>музика у Шпанији;</w:t>
      </w:r>
    </w:p>
    <w:p w14:paraId="5A1FFA73" w14:textId="77777777" w:rsidR="007E6A1A" w:rsidRPr="007E6A1A" w:rsidRDefault="007E6A1A" w:rsidP="007E6A1A">
      <w:pPr>
        <w:spacing w:after="150"/>
        <w:rPr>
          <w:rFonts w:ascii="Arial" w:hAnsi="Arial" w:cs="Arial"/>
        </w:rPr>
      </w:pPr>
      <w:r w:rsidRPr="007E6A1A">
        <w:rPr>
          <w:rFonts w:ascii="Arial" w:hAnsi="Arial" w:cs="Arial"/>
          <w:color w:val="000000"/>
        </w:rPr>
        <w:t>музика на енглеском двору</w:t>
      </w:r>
    </w:p>
    <w:p w14:paraId="17D7EAC4" w14:textId="77777777" w:rsidR="007E6A1A" w:rsidRPr="007E6A1A" w:rsidRDefault="007E6A1A" w:rsidP="007E6A1A">
      <w:pPr>
        <w:spacing w:after="150"/>
        <w:rPr>
          <w:rFonts w:ascii="Arial" w:hAnsi="Arial" w:cs="Arial"/>
        </w:rPr>
      </w:pPr>
      <w:r w:rsidRPr="007E6A1A">
        <w:rPr>
          <w:rFonts w:ascii="Arial" w:hAnsi="Arial" w:cs="Arial"/>
          <w:color w:val="000000"/>
        </w:rPr>
        <w:t>Музика ренесансног доба:</w:t>
      </w:r>
    </w:p>
    <w:p w14:paraId="515624A3" w14:textId="77777777" w:rsidR="007E6A1A" w:rsidRPr="007E6A1A" w:rsidRDefault="007E6A1A" w:rsidP="007E6A1A">
      <w:pPr>
        <w:spacing w:after="150"/>
        <w:rPr>
          <w:rFonts w:ascii="Arial" w:hAnsi="Arial" w:cs="Arial"/>
        </w:rPr>
      </w:pPr>
      <w:r w:rsidRPr="007E6A1A">
        <w:rPr>
          <w:rFonts w:ascii="Arial" w:hAnsi="Arial" w:cs="Arial"/>
          <w:color w:val="000000"/>
        </w:rPr>
        <w:t>музика и вишегласје у Италији, Ђулио Качини, Ђовани Пјерлуиђи да Палестрина;</w:t>
      </w:r>
    </w:p>
    <w:p w14:paraId="70C86D55" w14:textId="77777777" w:rsidR="007E6A1A" w:rsidRPr="007E6A1A" w:rsidRDefault="007E6A1A" w:rsidP="007E6A1A">
      <w:pPr>
        <w:spacing w:after="150"/>
        <w:rPr>
          <w:rFonts w:ascii="Arial" w:hAnsi="Arial" w:cs="Arial"/>
        </w:rPr>
      </w:pPr>
      <w:r w:rsidRPr="007E6A1A">
        <w:rPr>
          <w:rFonts w:ascii="Arial" w:hAnsi="Arial" w:cs="Arial"/>
          <w:color w:val="000000"/>
        </w:rPr>
        <w:t>енглеске музика и енглеска мадригалска школа;</w:t>
      </w:r>
    </w:p>
    <w:p w14:paraId="54175A34" w14:textId="77777777" w:rsidR="007E6A1A" w:rsidRPr="007E6A1A" w:rsidRDefault="007E6A1A" w:rsidP="007E6A1A">
      <w:pPr>
        <w:spacing w:after="150"/>
        <w:rPr>
          <w:rFonts w:ascii="Arial" w:hAnsi="Arial" w:cs="Arial"/>
        </w:rPr>
      </w:pPr>
      <w:r w:rsidRPr="007E6A1A">
        <w:rPr>
          <w:rFonts w:ascii="Arial" w:hAnsi="Arial" w:cs="Arial"/>
          <w:color w:val="000000"/>
        </w:rPr>
        <w:t>музика у Француској, школа „Нотр Дам», Гијом д‘ Машо;</w:t>
      </w:r>
    </w:p>
    <w:p w14:paraId="1EEC4E57" w14:textId="77777777" w:rsidR="007E6A1A" w:rsidRPr="007E6A1A" w:rsidRDefault="007E6A1A" w:rsidP="007E6A1A">
      <w:pPr>
        <w:spacing w:after="150"/>
        <w:rPr>
          <w:rFonts w:ascii="Arial" w:hAnsi="Arial" w:cs="Arial"/>
        </w:rPr>
      </w:pPr>
      <w:r w:rsidRPr="007E6A1A">
        <w:rPr>
          <w:rFonts w:ascii="Arial" w:hAnsi="Arial" w:cs="Arial"/>
          <w:color w:val="000000"/>
        </w:rPr>
        <w:t>фламанске земље, Гијом Дифај, полифонија Орланда диЛаса.</w:t>
      </w:r>
    </w:p>
    <w:p w14:paraId="6A862416" w14:textId="77777777" w:rsidR="007E6A1A" w:rsidRPr="007E6A1A" w:rsidRDefault="007E6A1A" w:rsidP="007E6A1A">
      <w:pPr>
        <w:spacing w:after="150"/>
        <w:rPr>
          <w:rFonts w:ascii="Arial" w:hAnsi="Arial" w:cs="Arial"/>
        </w:rPr>
      </w:pPr>
      <w:r w:rsidRPr="007E6A1A">
        <w:rPr>
          <w:rFonts w:ascii="Arial" w:hAnsi="Arial" w:cs="Arial"/>
          <w:color w:val="000000"/>
        </w:rPr>
        <w:t>ИНТЕРПРЕТАЦИЈА РАНЕ МУЗИКЕ</w:t>
      </w:r>
    </w:p>
    <w:p w14:paraId="372360F2" w14:textId="77777777" w:rsidR="007E6A1A" w:rsidRPr="007E6A1A" w:rsidRDefault="007E6A1A" w:rsidP="007E6A1A">
      <w:pPr>
        <w:spacing w:after="150"/>
        <w:rPr>
          <w:rFonts w:ascii="Arial" w:hAnsi="Arial" w:cs="Arial"/>
        </w:rPr>
      </w:pPr>
      <w:r w:rsidRPr="007E6A1A">
        <w:rPr>
          <w:rFonts w:ascii="Arial" w:hAnsi="Arial" w:cs="Arial"/>
          <w:color w:val="000000"/>
        </w:rPr>
        <w:t>Увод:</w:t>
      </w:r>
    </w:p>
    <w:p w14:paraId="634AEE8A" w14:textId="77777777" w:rsidR="007E6A1A" w:rsidRPr="007E6A1A" w:rsidRDefault="007E6A1A" w:rsidP="007E6A1A">
      <w:pPr>
        <w:spacing w:after="150"/>
        <w:rPr>
          <w:rFonts w:ascii="Arial" w:hAnsi="Arial" w:cs="Arial"/>
        </w:rPr>
      </w:pPr>
      <w:r w:rsidRPr="007E6A1A">
        <w:rPr>
          <w:rFonts w:ascii="Arial" w:hAnsi="Arial" w:cs="Arial"/>
          <w:color w:val="000000"/>
        </w:rPr>
        <w:t>савремени (модерни) и историјски приступ интерпретацији ране музике;</w:t>
      </w:r>
    </w:p>
    <w:p w14:paraId="4CAE210A" w14:textId="77777777" w:rsidR="007E6A1A" w:rsidRPr="007E6A1A" w:rsidRDefault="007E6A1A" w:rsidP="007E6A1A">
      <w:pPr>
        <w:spacing w:after="150"/>
        <w:rPr>
          <w:rFonts w:ascii="Arial" w:hAnsi="Arial" w:cs="Arial"/>
        </w:rPr>
      </w:pPr>
      <w:r w:rsidRPr="007E6A1A">
        <w:rPr>
          <w:rFonts w:ascii="Arial" w:hAnsi="Arial" w:cs="Arial"/>
          <w:color w:val="000000"/>
        </w:rPr>
        <w:t>историјска аутентичност дела;</w:t>
      </w:r>
    </w:p>
    <w:p w14:paraId="4F364E9B" w14:textId="77777777" w:rsidR="007E6A1A" w:rsidRPr="007E6A1A" w:rsidRDefault="007E6A1A" w:rsidP="007E6A1A">
      <w:pPr>
        <w:spacing w:after="150"/>
        <w:rPr>
          <w:rFonts w:ascii="Arial" w:hAnsi="Arial" w:cs="Arial"/>
        </w:rPr>
      </w:pPr>
      <w:r w:rsidRPr="007E6A1A">
        <w:rPr>
          <w:rFonts w:ascii="Arial" w:hAnsi="Arial" w:cs="Arial"/>
          <w:color w:val="000000"/>
        </w:rPr>
        <w:t>тумачење ране музике;</w:t>
      </w:r>
    </w:p>
    <w:p w14:paraId="71725F35" w14:textId="77777777" w:rsidR="007E6A1A" w:rsidRPr="007E6A1A" w:rsidRDefault="007E6A1A" w:rsidP="007E6A1A">
      <w:pPr>
        <w:spacing w:after="150"/>
        <w:rPr>
          <w:rFonts w:ascii="Arial" w:hAnsi="Arial" w:cs="Arial"/>
        </w:rPr>
      </w:pPr>
      <w:r w:rsidRPr="007E6A1A">
        <w:rPr>
          <w:rFonts w:ascii="Arial" w:hAnsi="Arial" w:cs="Arial"/>
          <w:color w:val="000000"/>
        </w:rPr>
        <w:t>аутентичност ране опере;</w:t>
      </w:r>
    </w:p>
    <w:p w14:paraId="4BBB585C" w14:textId="77777777" w:rsidR="007E6A1A" w:rsidRPr="007E6A1A" w:rsidRDefault="007E6A1A" w:rsidP="007E6A1A">
      <w:pPr>
        <w:spacing w:after="150"/>
        <w:rPr>
          <w:rFonts w:ascii="Arial" w:hAnsi="Arial" w:cs="Arial"/>
        </w:rPr>
      </w:pPr>
      <w:r w:rsidRPr="007E6A1A">
        <w:rPr>
          <w:rFonts w:ascii="Arial" w:hAnsi="Arial" w:cs="Arial"/>
          <w:color w:val="000000"/>
        </w:rPr>
        <w:t>флексибилност у тумачењу музичког дела;</w:t>
      </w:r>
    </w:p>
    <w:p w14:paraId="6D398EAC" w14:textId="77777777" w:rsidR="007E6A1A" w:rsidRPr="007E6A1A" w:rsidRDefault="007E6A1A" w:rsidP="007E6A1A">
      <w:pPr>
        <w:spacing w:after="150"/>
        <w:rPr>
          <w:rFonts w:ascii="Arial" w:hAnsi="Arial" w:cs="Arial"/>
        </w:rPr>
      </w:pPr>
      <w:r w:rsidRPr="007E6A1A">
        <w:rPr>
          <w:rFonts w:ascii="Arial" w:hAnsi="Arial" w:cs="Arial"/>
          <w:color w:val="000000"/>
        </w:rPr>
        <w:t>континуо;</w:t>
      </w:r>
    </w:p>
    <w:p w14:paraId="542340BD" w14:textId="77777777" w:rsidR="007E6A1A" w:rsidRPr="007E6A1A" w:rsidRDefault="007E6A1A" w:rsidP="007E6A1A">
      <w:pPr>
        <w:spacing w:after="150"/>
        <w:rPr>
          <w:rFonts w:ascii="Arial" w:hAnsi="Arial" w:cs="Arial"/>
        </w:rPr>
      </w:pPr>
      <w:r w:rsidRPr="007E6A1A">
        <w:rPr>
          <w:rFonts w:ascii="Arial" w:hAnsi="Arial" w:cs="Arial"/>
          <w:color w:val="000000"/>
        </w:rPr>
        <w:t>различите могућности континуо пратње;</w:t>
      </w:r>
    </w:p>
    <w:p w14:paraId="67776DFF" w14:textId="77777777" w:rsidR="007E6A1A" w:rsidRPr="007E6A1A" w:rsidRDefault="007E6A1A" w:rsidP="007E6A1A">
      <w:pPr>
        <w:spacing w:after="150"/>
        <w:rPr>
          <w:rFonts w:ascii="Arial" w:hAnsi="Arial" w:cs="Arial"/>
        </w:rPr>
      </w:pPr>
      <w:r w:rsidRPr="007E6A1A">
        <w:rPr>
          <w:rFonts w:ascii="Arial" w:hAnsi="Arial" w:cs="Arial"/>
          <w:color w:val="000000"/>
        </w:rPr>
        <w:t>шта дати континуо инструментима;</w:t>
      </w:r>
    </w:p>
    <w:p w14:paraId="6BC3B995" w14:textId="77777777" w:rsidR="007E6A1A" w:rsidRPr="007E6A1A" w:rsidRDefault="007E6A1A" w:rsidP="007E6A1A">
      <w:pPr>
        <w:spacing w:after="150"/>
        <w:rPr>
          <w:rFonts w:ascii="Arial" w:hAnsi="Arial" w:cs="Arial"/>
        </w:rPr>
      </w:pPr>
      <w:r w:rsidRPr="007E6A1A">
        <w:rPr>
          <w:rFonts w:ascii="Arial" w:hAnsi="Arial" w:cs="Arial"/>
          <w:color w:val="000000"/>
        </w:rPr>
        <w:t>правила за успешну реализацију музичког дела.</w:t>
      </w:r>
    </w:p>
    <w:p w14:paraId="4EB38330" w14:textId="77777777" w:rsidR="007E6A1A" w:rsidRPr="007E6A1A" w:rsidRDefault="007E6A1A" w:rsidP="007E6A1A">
      <w:pPr>
        <w:spacing w:after="150"/>
        <w:rPr>
          <w:rFonts w:ascii="Arial" w:hAnsi="Arial" w:cs="Arial"/>
        </w:rPr>
      </w:pPr>
      <w:r w:rsidRPr="007E6A1A">
        <w:rPr>
          <w:rFonts w:ascii="Arial" w:hAnsi="Arial" w:cs="Arial"/>
          <w:color w:val="000000"/>
        </w:rPr>
        <w:t>Стил:</w:t>
      </w:r>
    </w:p>
    <w:p w14:paraId="57BC9E3B" w14:textId="77777777" w:rsidR="007E6A1A" w:rsidRPr="007E6A1A" w:rsidRDefault="007E6A1A" w:rsidP="007E6A1A">
      <w:pPr>
        <w:spacing w:after="150"/>
        <w:rPr>
          <w:rFonts w:ascii="Arial" w:hAnsi="Arial" w:cs="Arial"/>
        </w:rPr>
      </w:pPr>
      <w:r w:rsidRPr="007E6A1A">
        <w:rPr>
          <w:rFonts w:ascii="Arial" w:hAnsi="Arial" w:cs="Arial"/>
          <w:color w:val="000000"/>
        </w:rPr>
        <w:t>приступ раномузичкој партитури;</w:t>
      </w:r>
    </w:p>
    <w:p w14:paraId="7A0F1672" w14:textId="77777777" w:rsidR="007E6A1A" w:rsidRPr="007E6A1A" w:rsidRDefault="007E6A1A" w:rsidP="007E6A1A">
      <w:pPr>
        <w:spacing w:after="150"/>
        <w:rPr>
          <w:rFonts w:ascii="Arial" w:hAnsi="Arial" w:cs="Arial"/>
        </w:rPr>
      </w:pPr>
      <w:r w:rsidRPr="007E6A1A">
        <w:rPr>
          <w:rFonts w:ascii="Arial" w:hAnsi="Arial" w:cs="Arial"/>
          <w:color w:val="000000"/>
        </w:rPr>
        <w:t>елементи емоцијоналности у музичком делу;</w:t>
      </w:r>
    </w:p>
    <w:p w14:paraId="2FDD0B87" w14:textId="77777777" w:rsidR="007E6A1A" w:rsidRPr="007E6A1A" w:rsidRDefault="007E6A1A" w:rsidP="007E6A1A">
      <w:pPr>
        <w:spacing w:after="150"/>
        <w:rPr>
          <w:rFonts w:ascii="Arial" w:hAnsi="Arial" w:cs="Arial"/>
        </w:rPr>
      </w:pPr>
      <w:r w:rsidRPr="007E6A1A">
        <w:rPr>
          <w:rFonts w:ascii="Arial" w:hAnsi="Arial" w:cs="Arial"/>
          <w:color w:val="000000"/>
        </w:rPr>
        <w:t>основни проблеми: време/датум, место и разлог настанка композиције;</w:t>
      </w:r>
    </w:p>
    <w:p w14:paraId="4E0FF41D" w14:textId="77777777" w:rsidR="007E6A1A" w:rsidRPr="007E6A1A" w:rsidRDefault="007E6A1A" w:rsidP="007E6A1A">
      <w:pPr>
        <w:spacing w:after="150"/>
        <w:rPr>
          <w:rFonts w:ascii="Arial" w:hAnsi="Arial" w:cs="Arial"/>
        </w:rPr>
      </w:pPr>
      <w:r w:rsidRPr="007E6A1A">
        <w:rPr>
          <w:rFonts w:ascii="Arial" w:hAnsi="Arial" w:cs="Arial"/>
          <w:color w:val="000000"/>
        </w:rPr>
        <w:t>музика као експресија;</w:t>
      </w:r>
    </w:p>
    <w:p w14:paraId="5514CD9B" w14:textId="77777777" w:rsidR="007E6A1A" w:rsidRPr="007E6A1A" w:rsidRDefault="007E6A1A" w:rsidP="007E6A1A">
      <w:pPr>
        <w:spacing w:after="150"/>
        <w:rPr>
          <w:rFonts w:ascii="Arial" w:hAnsi="Arial" w:cs="Arial"/>
        </w:rPr>
      </w:pPr>
      <w:r w:rsidRPr="007E6A1A">
        <w:rPr>
          <w:rFonts w:ascii="Arial" w:hAnsi="Arial" w:cs="Arial"/>
          <w:color w:val="000000"/>
        </w:rPr>
        <w:t>значај технике;</w:t>
      </w:r>
    </w:p>
    <w:p w14:paraId="1A20A1AE" w14:textId="77777777" w:rsidR="007E6A1A" w:rsidRPr="007E6A1A" w:rsidRDefault="007E6A1A" w:rsidP="007E6A1A">
      <w:pPr>
        <w:spacing w:after="150"/>
        <w:rPr>
          <w:rFonts w:ascii="Arial" w:hAnsi="Arial" w:cs="Arial"/>
        </w:rPr>
      </w:pPr>
      <w:r w:rsidRPr="007E6A1A">
        <w:rPr>
          <w:rFonts w:ascii="Arial" w:hAnsi="Arial" w:cs="Arial"/>
          <w:color w:val="000000"/>
        </w:rPr>
        <w:t>разлике у аматерском и професионалном стандарду;</w:t>
      </w:r>
    </w:p>
    <w:p w14:paraId="70E7590A" w14:textId="77777777" w:rsidR="007E6A1A" w:rsidRPr="007E6A1A" w:rsidRDefault="007E6A1A" w:rsidP="007E6A1A">
      <w:pPr>
        <w:spacing w:after="150"/>
        <w:rPr>
          <w:rFonts w:ascii="Arial" w:hAnsi="Arial" w:cs="Arial"/>
        </w:rPr>
      </w:pPr>
      <w:r w:rsidRPr="007E6A1A">
        <w:rPr>
          <w:rFonts w:ascii="Arial" w:hAnsi="Arial" w:cs="Arial"/>
          <w:color w:val="000000"/>
        </w:rPr>
        <w:t>фактор музичког укуса.</w:t>
      </w:r>
    </w:p>
    <w:p w14:paraId="764FC3C0" w14:textId="77777777" w:rsidR="007E6A1A" w:rsidRPr="007E6A1A" w:rsidRDefault="007E6A1A" w:rsidP="007E6A1A">
      <w:pPr>
        <w:spacing w:after="150"/>
        <w:rPr>
          <w:rFonts w:ascii="Arial" w:hAnsi="Arial" w:cs="Arial"/>
        </w:rPr>
      </w:pPr>
      <w:r w:rsidRPr="007E6A1A">
        <w:rPr>
          <w:rFonts w:ascii="Arial" w:hAnsi="Arial" w:cs="Arial"/>
          <w:color w:val="000000"/>
        </w:rPr>
        <w:t>Екпресија:</w:t>
      </w:r>
    </w:p>
    <w:p w14:paraId="6D1584F9" w14:textId="77777777" w:rsidR="007E6A1A" w:rsidRPr="007E6A1A" w:rsidRDefault="007E6A1A" w:rsidP="007E6A1A">
      <w:pPr>
        <w:spacing w:after="150"/>
        <w:rPr>
          <w:rFonts w:ascii="Arial" w:hAnsi="Arial" w:cs="Arial"/>
        </w:rPr>
      </w:pPr>
      <w:r w:rsidRPr="007E6A1A">
        <w:rPr>
          <w:rFonts w:ascii="Arial" w:hAnsi="Arial" w:cs="Arial"/>
          <w:color w:val="000000"/>
        </w:rPr>
        <w:t>експресија у раној музици као спонтани импулс. Репетиције и изостављање нотног текста:</w:t>
      </w:r>
    </w:p>
    <w:p w14:paraId="6D9B37C5" w14:textId="77777777" w:rsidR="007E6A1A" w:rsidRPr="007E6A1A" w:rsidRDefault="007E6A1A" w:rsidP="007E6A1A">
      <w:pPr>
        <w:spacing w:after="150"/>
        <w:rPr>
          <w:rFonts w:ascii="Arial" w:hAnsi="Arial" w:cs="Arial"/>
        </w:rPr>
      </w:pPr>
      <w:r w:rsidRPr="007E6A1A">
        <w:rPr>
          <w:rFonts w:ascii="Arial" w:hAnsi="Arial" w:cs="Arial"/>
          <w:color w:val="000000"/>
        </w:rPr>
        <w:t>обавезне репетиције или изостављања без извођачевог избора;</w:t>
      </w:r>
    </w:p>
    <w:p w14:paraId="76B76F62" w14:textId="77777777" w:rsidR="007E6A1A" w:rsidRPr="007E6A1A" w:rsidRDefault="007E6A1A" w:rsidP="007E6A1A">
      <w:pPr>
        <w:spacing w:after="150"/>
        <w:rPr>
          <w:rFonts w:ascii="Arial" w:hAnsi="Arial" w:cs="Arial"/>
        </w:rPr>
      </w:pPr>
      <w:r w:rsidRPr="007E6A1A">
        <w:rPr>
          <w:rFonts w:ascii="Arial" w:hAnsi="Arial" w:cs="Arial"/>
          <w:color w:val="000000"/>
        </w:rPr>
        <w:t>уобичајени знаци за репетицију у раној музици;</w:t>
      </w:r>
    </w:p>
    <w:p w14:paraId="7638F550" w14:textId="77777777" w:rsidR="007E6A1A" w:rsidRPr="007E6A1A" w:rsidRDefault="007E6A1A" w:rsidP="007E6A1A">
      <w:pPr>
        <w:spacing w:after="150"/>
        <w:rPr>
          <w:rFonts w:ascii="Arial" w:hAnsi="Arial" w:cs="Arial"/>
        </w:rPr>
      </w:pPr>
      <w:r w:rsidRPr="007E6A1A">
        <w:rPr>
          <w:rFonts w:ascii="Arial" w:hAnsi="Arial" w:cs="Arial"/>
          <w:color w:val="000000"/>
        </w:rPr>
        <w:t>репетиције у плесовима;</w:t>
      </w:r>
    </w:p>
    <w:p w14:paraId="022801DE" w14:textId="77777777" w:rsidR="007E6A1A" w:rsidRPr="007E6A1A" w:rsidRDefault="007E6A1A" w:rsidP="007E6A1A">
      <w:pPr>
        <w:spacing w:after="150"/>
        <w:rPr>
          <w:rFonts w:ascii="Arial" w:hAnsi="Arial" w:cs="Arial"/>
        </w:rPr>
      </w:pPr>
      <w:r w:rsidRPr="007E6A1A">
        <w:rPr>
          <w:rFonts w:ascii="Arial" w:hAnsi="Arial" w:cs="Arial"/>
          <w:color w:val="000000"/>
        </w:rPr>
        <w:t>изостављање ставова или делова композиције.</w:t>
      </w:r>
    </w:p>
    <w:p w14:paraId="53DC423E" w14:textId="77777777" w:rsidR="007E6A1A" w:rsidRPr="007E6A1A" w:rsidRDefault="007E6A1A" w:rsidP="007E6A1A">
      <w:pPr>
        <w:spacing w:after="150"/>
        <w:rPr>
          <w:rFonts w:ascii="Arial" w:hAnsi="Arial" w:cs="Arial"/>
        </w:rPr>
      </w:pPr>
      <w:r w:rsidRPr="007E6A1A">
        <w:rPr>
          <w:rFonts w:ascii="Arial" w:hAnsi="Arial" w:cs="Arial"/>
          <w:color w:val="000000"/>
        </w:rPr>
        <w:t>Темпо:</w:t>
      </w:r>
    </w:p>
    <w:p w14:paraId="43E61EE4" w14:textId="77777777" w:rsidR="007E6A1A" w:rsidRPr="007E6A1A" w:rsidRDefault="007E6A1A" w:rsidP="007E6A1A">
      <w:pPr>
        <w:spacing w:after="150"/>
        <w:rPr>
          <w:rFonts w:ascii="Arial" w:hAnsi="Arial" w:cs="Arial"/>
        </w:rPr>
      </w:pPr>
      <w:r w:rsidRPr="007E6A1A">
        <w:rPr>
          <w:rFonts w:ascii="Arial" w:hAnsi="Arial" w:cs="Arial"/>
          <w:color w:val="000000"/>
        </w:rPr>
        <w:t>темпо у раној музици;</w:t>
      </w:r>
    </w:p>
    <w:p w14:paraId="6E3BDD8D" w14:textId="77777777" w:rsidR="007E6A1A" w:rsidRPr="007E6A1A" w:rsidRDefault="007E6A1A" w:rsidP="007E6A1A">
      <w:pPr>
        <w:spacing w:after="150"/>
        <w:rPr>
          <w:rFonts w:ascii="Arial" w:hAnsi="Arial" w:cs="Arial"/>
        </w:rPr>
      </w:pPr>
      <w:r w:rsidRPr="007E6A1A">
        <w:rPr>
          <w:rFonts w:ascii="Arial" w:hAnsi="Arial" w:cs="Arial"/>
          <w:color w:val="000000"/>
        </w:rPr>
        <w:t>рана темпа могу бити процењивана само уз добро музичко знање;</w:t>
      </w:r>
    </w:p>
    <w:p w14:paraId="09AF6A6E" w14:textId="77777777" w:rsidR="007E6A1A" w:rsidRPr="007E6A1A" w:rsidRDefault="007E6A1A" w:rsidP="007E6A1A">
      <w:pPr>
        <w:spacing w:after="150"/>
        <w:rPr>
          <w:rFonts w:ascii="Arial" w:hAnsi="Arial" w:cs="Arial"/>
        </w:rPr>
      </w:pPr>
      <w:r w:rsidRPr="007E6A1A">
        <w:rPr>
          <w:rFonts w:ascii="Arial" w:hAnsi="Arial" w:cs="Arial"/>
          <w:color w:val="000000"/>
        </w:rPr>
        <w:t>темпа код Јохана Себастијана Баха.</w:t>
      </w:r>
    </w:p>
    <w:p w14:paraId="2992A959"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w:t>
      </w:r>
    </w:p>
    <w:p w14:paraId="7A777553" w14:textId="77777777" w:rsidR="007E6A1A" w:rsidRPr="007E6A1A" w:rsidRDefault="007E6A1A" w:rsidP="007E6A1A">
      <w:pPr>
        <w:spacing w:after="150"/>
        <w:rPr>
          <w:rFonts w:ascii="Arial" w:hAnsi="Arial" w:cs="Arial"/>
        </w:rPr>
      </w:pPr>
      <w:r w:rsidRPr="007E6A1A">
        <w:rPr>
          <w:rFonts w:ascii="Arial" w:hAnsi="Arial" w:cs="Arial"/>
          <w:color w:val="000000"/>
        </w:rPr>
        <w:t>Историјски инструменти у раној музици:</w:t>
      </w:r>
    </w:p>
    <w:p w14:paraId="53DCE19E" w14:textId="77777777" w:rsidR="007E6A1A" w:rsidRPr="007E6A1A" w:rsidRDefault="007E6A1A" w:rsidP="007E6A1A">
      <w:pPr>
        <w:spacing w:after="150"/>
        <w:rPr>
          <w:rFonts w:ascii="Arial" w:hAnsi="Arial" w:cs="Arial"/>
        </w:rPr>
      </w:pPr>
      <w:r w:rsidRPr="007E6A1A">
        <w:rPr>
          <w:rFonts w:ascii="Arial" w:hAnsi="Arial" w:cs="Arial"/>
          <w:color w:val="000000"/>
        </w:rPr>
        <w:t>музика и инструменти;</w:t>
      </w:r>
    </w:p>
    <w:p w14:paraId="5BC85CF6" w14:textId="77777777" w:rsidR="007E6A1A" w:rsidRPr="007E6A1A" w:rsidRDefault="007E6A1A" w:rsidP="007E6A1A">
      <w:pPr>
        <w:spacing w:after="150"/>
        <w:rPr>
          <w:rFonts w:ascii="Arial" w:hAnsi="Arial" w:cs="Arial"/>
        </w:rPr>
      </w:pPr>
      <w:r w:rsidRPr="007E6A1A">
        <w:rPr>
          <w:rFonts w:ascii="Arial" w:hAnsi="Arial" w:cs="Arial"/>
          <w:color w:val="000000"/>
        </w:rPr>
        <w:t>потреба што адекватније замене инструмената;</w:t>
      </w:r>
    </w:p>
    <w:p w14:paraId="30A33F28" w14:textId="77777777" w:rsidR="007E6A1A" w:rsidRPr="007E6A1A" w:rsidRDefault="007E6A1A" w:rsidP="007E6A1A">
      <w:pPr>
        <w:spacing w:after="150"/>
        <w:rPr>
          <w:rFonts w:ascii="Arial" w:hAnsi="Arial" w:cs="Arial"/>
        </w:rPr>
      </w:pPr>
      <w:r w:rsidRPr="007E6A1A">
        <w:rPr>
          <w:rFonts w:ascii="Arial" w:hAnsi="Arial" w:cs="Arial"/>
          <w:color w:val="000000"/>
        </w:rPr>
        <w:t>значај ране технике. Камертон (штим-тон):</w:t>
      </w:r>
    </w:p>
    <w:p w14:paraId="01BAA9B1" w14:textId="77777777" w:rsidR="007E6A1A" w:rsidRPr="007E6A1A" w:rsidRDefault="007E6A1A" w:rsidP="007E6A1A">
      <w:pPr>
        <w:spacing w:after="150"/>
        <w:rPr>
          <w:rFonts w:ascii="Arial" w:hAnsi="Arial" w:cs="Arial"/>
        </w:rPr>
      </w:pPr>
      <w:r w:rsidRPr="007E6A1A">
        <w:rPr>
          <w:rFonts w:ascii="Arial" w:hAnsi="Arial" w:cs="Arial"/>
          <w:color w:val="000000"/>
        </w:rPr>
        <w:t>ефекти камертона на извођење;</w:t>
      </w:r>
    </w:p>
    <w:p w14:paraId="710C9BB4" w14:textId="77777777" w:rsidR="007E6A1A" w:rsidRPr="007E6A1A" w:rsidRDefault="007E6A1A" w:rsidP="007E6A1A">
      <w:pPr>
        <w:spacing w:after="150"/>
        <w:rPr>
          <w:rFonts w:ascii="Arial" w:hAnsi="Arial" w:cs="Arial"/>
        </w:rPr>
      </w:pPr>
      <w:r w:rsidRPr="007E6A1A">
        <w:rPr>
          <w:rFonts w:ascii="Arial" w:hAnsi="Arial" w:cs="Arial"/>
          <w:color w:val="000000"/>
        </w:rPr>
        <w:t>висина камертона данас и некад;</w:t>
      </w:r>
    </w:p>
    <w:p w14:paraId="0BBE2F46" w14:textId="77777777" w:rsidR="007E6A1A" w:rsidRPr="007E6A1A" w:rsidRDefault="007E6A1A" w:rsidP="007E6A1A">
      <w:pPr>
        <w:spacing w:after="150"/>
        <w:rPr>
          <w:rFonts w:ascii="Arial" w:hAnsi="Arial" w:cs="Arial"/>
        </w:rPr>
      </w:pPr>
      <w:r w:rsidRPr="007E6A1A">
        <w:rPr>
          <w:rFonts w:ascii="Arial" w:hAnsi="Arial" w:cs="Arial"/>
          <w:color w:val="000000"/>
        </w:rPr>
        <w:t>камертон у касној ренесансној и ранобарокној музици;</w:t>
      </w:r>
    </w:p>
    <w:p w14:paraId="1A28439C" w14:textId="77777777" w:rsidR="007E6A1A" w:rsidRPr="007E6A1A" w:rsidRDefault="007E6A1A" w:rsidP="007E6A1A">
      <w:pPr>
        <w:spacing w:after="150"/>
        <w:rPr>
          <w:rFonts w:ascii="Arial" w:hAnsi="Arial" w:cs="Arial"/>
        </w:rPr>
      </w:pPr>
      <w:r w:rsidRPr="007E6A1A">
        <w:rPr>
          <w:rFonts w:ascii="Arial" w:hAnsi="Arial" w:cs="Arial"/>
          <w:color w:val="000000"/>
        </w:rPr>
        <w:t>камертон у музици зрелог барока;</w:t>
      </w:r>
    </w:p>
    <w:p w14:paraId="15B66D79" w14:textId="77777777" w:rsidR="007E6A1A" w:rsidRPr="007E6A1A" w:rsidRDefault="007E6A1A" w:rsidP="007E6A1A">
      <w:pPr>
        <w:spacing w:after="150"/>
        <w:rPr>
          <w:rFonts w:ascii="Arial" w:hAnsi="Arial" w:cs="Arial"/>
        </w:rPr>
      </w:pPr>
      <w:r w:rsidRPr="007E6A1A">
        <w:rPr>
          <w:rFonts w:ascii="Arial" w:hAnsi="Arial" w:cs="Arial"/>
          <w:color w:val="000000"/>
        </w:rPr>
        <w:t>камертон у пост-бароковској музици;</w:t>
      </w:r>
    </w:p>
    <w:p w14:paraId="12927E78" w14:textId="77777777" w:rsidR="007E6A1A" w:rsidRPr="007E6A1A" w:rsidRDefault="007E6A1A" w:rsidP="007E6A1A">
      <w:pPr>
        <w:spacing w:after="150"/>
        <w:rPr>
          <w:rFonts w:ascii="Arial" w:hAnsi="Arial" w:cs="Arial"/>
        </w:rPr>
      </w:pPr>
      <w:r w:rsidRPr="007E6A1A">
        <w:rPr>
          <w:rFonts w:ascii="Arial" w:hAnsi="Arial" w:cs="Arial"/>
          <w:color w:val="000000"/>
        </w:rPr>
        <w:t>камертон у пракси. Темперација:</w:t>
      </w:r>
    </w:p>
    <w:p w14:paraId="190A8E53" w14:textId="77777777" w:rsidR="007E6A1A" w:rsidRPr="007E6A1A" w:rsidRDefault="007E6A1A" w:rsidP="007E6A1A">
      <w:pPr>
        <w:spacing w:after="150"/>
        <w:rPr>
          <w:rFonts w:ascii="Arial" w:hAnsi="Arial" w:cs="Arial"/>
        </w:rPr>
      </w:pPr>
      <w:r w:rsidRPr="007E6A1A">
        <w:rPr>
          <w:rFonts w:ascii="Arial" w:hAnsi="Arial" w:cs="Arial"/>
          <w:color w:val="000000"/>
        </w:rPr>
        <w:t>неопходност темперације;</w:t>
      </w:r>
    </w:p>
    <w:p w14:paraId="4502B9A1" w14:textId="77777777" w:rsidR="007E6A1A" w:rsidRPr="007E6A1A" w:rsidRDefault="007E6A1A" w:rsidP="007E6A1A">
      <w:pPr>
        <w:spacing w:after="150"/>
        <w:rPr>
          <w:rFonts w:ascii="Arial" w:hAnsi="Arial" w:cs="Arial"/>
        </w:rPr>
      </w:pPr>
      <w:r w:rsidRPr="007E6A1A">
        <w:rPr>
          <w:rFonts w:ascii="Arial" w:hAnsi="Arial" w:cs="Arial"/>
          <w:color w:val="000000"/>
        </w:rPr>
        <w:t>врсте темперације: неједнака (мин-тон) и једнака темперација;</w:t>
      </w:r>
    </w:p>
    <w:p w14:paraId="1498272A" w14:textId="77777777" w:rsidR="007E6A1A" w:rsidRPr="007E6A1A" w:rsidRDefault="007E6A1A" w:rsidP="007E6A1A">
      <w:pPr>
        <w:spacing w:after="150"/>
        <w:rPr>
          <w:rFonts w:ascii="Arial" w:hAnsi="Arial" w:cs="Arial"/>
        </w:rPr>
      </w:pPr>
      <w:r w:rsidRPr="007E6A1A">
        <w:rPr>
          <w:rFonts w:ascii="Arial" w:hAnsi="Arial" w:cs="Arial"/>
          <w:color w:val="000000"/>
        </w:rPr>
        <w:t>темперација у пракси.</w:t>
      </w:r>
    </w:p>
    <w:p w14:paraId="2C23294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(1 час недељно, 35 часова годишње)</w:t>
      </w:r>
    </w:p>
    <w:p w14:paraId="5BF3A3BE" w14:textId="77777777" w:rsidR="007E6A1A" w:rsidRPr="007E6A1A" w:rsidRDefault="007E6A1A" w:rsidP="007E6A1A">
      <w:pPr>
        <w:spacing w:after="150"/>
        <w:rPr>
          <w:rFonts w:ascii="Arial" w:hAnsi="Arial" w:cs="Arial"/>
        </w:rPr>
      </w:pPr>
      <w:r w:rsidRPr="007E6A1A">
        <w:rPr>
          <w:rFonts w:ascii="Arial" w:hAnsi="Arial" w:cs="Arial"/>
          <w:color w:val="000000"/>
        </w:rPr>
        <w:t>ИСТОРИЈА РАНЕ МУЗИКЕ</w:t>
      </w:r>
    </w:p>
    <w:p w14:paraId="2CDDA224" w14:textId="77777777" w:rsidR="007E6A1A" w:rsidRPr="007E6A1A" w:rsidRDefault="007E6A1A" w:rsidP="007E6A1A">
      <w:pPr>
        <w:spacing w:after="150"/>
        <w:rPr>
          <w:rFonts w:ascii="Arial" w:hAnsi="Arial" w:cs="Arial"/>
        </w:rPr>
      </w:pPr>
      <w:r w:rsidRPr="007E6A1A">
        <w:rPr>
          <w:rFonts w:ascii="Arial" w:hAnsi="Arial" w:cs="Arial"/>
          <w:color w:val="000000"/>
        </w:rPr>
        <w:t>Музика блиска нашим просторима:</w:t>
      </w:r>
    </w:p>
    <w:p w14:paraId="4DA20B0E" w14:textId="77777777" w:rsidR="007E6A1A" w:rsidRPr="007E6A1A" w:rsidRDefault="007E6A1A" w:rsidP="007E6A1A">
      <w:pPr>
        <w:spacing w:after="150"/>
        <w:rPr>
          <w:rFonts w:ascii="Arial" w:hAnsi="Arial" w:cs="Arial"/>
        </w:rPr>
      </w:pPr>
      <w:r w:rsidRPr="007E6A1A">
        <w:rPr>
          <w:rFonts w:ascii="Arial" w:hAnsi="Arial" w:cs="Arial"/>
          <w:color w:val="000000"/>
        </w:rPr>
        <w:t>византијско појање;</w:t>
      </w:r>
    </w:p>
    <w:p w14:paraId="5C8EF8F8" w14:textId="77777777" w:rsidR="007E6A1A" w:rsidRPr="007E6A1A" w:rsidRDefault="007E6A1A" w:rsidP="007E6A1A">
      <w:pPr>
        <w:spacing w:after="150"/>
        <w:rPr>
          <w:rFonts w:ascii="Arial" w:hAnsi="Arial" w:cs="Arial"/>
        </w:rPr>
      </w:pPr>
      <w:r w:rsidRPr="007E6A1A">
        <w:rPr>
          <w:rFonts w:ascii="Arial" w:hAnsi="Arial" w:cs="Arial"/>
          <w:color w:val="000000"/>
        </w:rPr>
        <w:t>сличности и одлике раног српског појања;</w:t>
      </w:r>
    </w:p>
    <w:p w14:paraId="73F2169C" w14:textId="77777777" w:rsidR="007E6A1A" w:rsidRPr="007E6A1A" w:rsidRDefault="007E6A1A" w:rsidP="007E6A1A">
      <w:pPr>
        <w:spacing w:after="150"/>
        <w:rPr>
          <w:rFonts w:ascii="Arial" w:hAnsi="Arial" w:cs="Arial"/>
        </w:rPr>
      </w:pPr>
      <w:r w:rsidRPr="007E6A1A">
        <w:rPr>
          <w:rFonts w:ascii="Arial" w:hAnsi="Arial" w:cs="Arial"/>
          <w:color w:val="000000"/>
        </w:rPr>
        <w:t>рана полифонија.</w:t>
      </w:r>
    </w:p>
    <w:p w14:paraId="295A5AAE" w14:textId="77777777" w:rsidR="007E6A1A" w:rsidRPr="007E6A1A" w:rsidRDefault="007E6A1A" w:rsidP="007E6A1A">
      <w:pPr>
        <w:spacing w:after="150"/>
        <w:rPr>
          <w:rFonts w:ascii="Arial" w:hAnsi="Arial" w:cs="Arial"/>
        </w:rPr>
      </w:pPr>
      <w:r w:rsidRPr="007E6A1A">
        <w:rPr>
          <w:rFonts w:ascii="Arial" w:hAnsi="Arial" w:cs="Arial"/>
          <w:color w:val="000000"/>
        </w:rPr>
        <w:t>Музика ренесансе и раног барока:</w:t>
      </w:r>
    </w:p>
    <w:p w14:paraId="0A55905E" w14:textId="77777777" w:rsidR="007E6A1A" w:rsidRPr="007E6A1A" w:rsidRDefault="007E6A1A" w:rsidP="007E6A1A">
      <w:pPr>
        <w:spacing w:after="150"/>
        <w:rPr>
          <w:rFonts w:ascii="Arial" w:hAnsi="Arial" w:cs="Arial"/>
        </w:rPr>
      </w:pPr>
      <w:r w:rsidRPr="007E6A1A">
        <w:rPr>
          <w:rFonts w:ascii="Arial" w:hAnsi="Arial" w:cs="Arial"/>
          <w:color w:val="000000"/>
        </w:rPr>
        <w:t>енглеска мадригалска школа и музика вирциналиста;</w:t>
      </w:r>
    </w:p>
    <w:p w14:paraId="0F9020BF" w14:textId="77777777" w:rsidR="007E6A1A" w:rsidRPr="007E6A1A" w:rsidRDefault="007E6A1A" w:rsidP="007E6A1A">
      <w:pPr>
        <w:spacing w:after="150"/>
        <w:rPr>
          <w:rFonts w:ascii="Arial" w:hAnsi="Arial" w:cs="Arial"/>
        </w:rPr>
      </w:pPr>
      <w:r w:rsidRPr="007E6A1A">
        <w:rPr>
          <w:rFonts w:ascii="Arial" w:hAnsi="Arial" w:cs="Arial"/>
          <w:color w:val="000000"/>
        </w:rPr>
        <w:t>Клаудио Монтеверди и Бјађо Марини;</w:t>
      </w:r>
    </w:p>
    <w:p w14:paraId="2744F483" w14:textId="77777777" w:rsidR="007E6A1A" w:rsidRPr="007E6A1A" w:rsidRDefault="007E6A1A" w:rsidP="007E6A1A">
      <w:pPr>
        <w:spacing w:after="150"/>
        <w:rPr>
          <w:rFonts w:ascii="Arial" w:hAnsi="Arial" w:cs="Arial"/>
        </w:rPr>
      </w:pPr>
      <w:r w:rsidRPr="007E6A1A">
        <w:rPr>
          <w:rFonts w:ascii="Arial" w:hAnsi="Arial" w:cs="Arial"/>
          <w:color w:val="000000"/>
        </w:rPr>
        <w:t>Хенри Персел и његова дела;</w:t>
      </w:r>
    </w:p>
    <w:p w14:paraId="1B65171D" w14:textId="77777777" w:rsidR="007E6A1A" w:rsidRPr="007E6A1A" w:rsidRDefault="007E6A1A" w:rsidP="007E6A1A">
      <w:pPr>
        <w:spacing w:after="150"/>
        <w:rPr>
          <w:rFonts w:ascii="Arial" w:hAnsi="Arial" w:cs="Arial"/>
        </w:rPr>
      </w:pPr>
      <w:r w:rsidRPr="007E6A1A">
        <w:rPr>
          <w:rFonts w:ascii="Arial" w:hAnsi="Arial" w:cs="Arial"/>
          <w:color w:val="000000"/>
        </w:rPr>
        <w:t>рана опера;</w:t>
      </w:r>
    </w:p>
    <w:p w14:paraId="10347EFE" w14:textId="77777777" w:rsidR="007E6A1A" w:rsidRPr="007E6A1A" w:rsidRDefault="007E6A1A" w:rsidP="007E6A1A">
      <w:pPr>
        <w:spacing w:after="150"/>
        <w:rPr>
          <w:rFonts w:ascii="Arial" w:hAnsi="Arial" w:cs="Arial"/>
        </w:rPr>
      </w:pPr>
      <w:r w:rsidRPr="007E6A1A">
        <w:rPr>
          <w:rFonts w:ascii="Arial" w:hAnsi="Arial" w:cs="Arial"/>
          <w:color w:val="000000"/>
        </w:rPr>
        <w:t>камерна музика и други музички облици;</w:t>
      </w:r>
    </w:p>
    <w:p w14:paraId="48F88661" w14:textId="77777777" w:rsidR="007E6A1A" w:rsidRPr="007E6A1A" w:rsidRDefault="007E6A1A" w:rsidP="007E6A1A">
      <w:pPr>
        <w:spacing w:after="150"/>
        <w:rPr>
          <w:rFonts w:ascii="Arial" w:hAnsi="Arial" w:cs="Arial"/>
        </w:rPr>
      </w:pPr>
      <w:r w:rsidRPr="007E6A1A">
        <w:rPr>
          <w:rFonts w:ascii="Arial" w:hAnsi="Arial" w:cs="Arial"/>
          <w:color w:val="000000"/>
        </w:rPr>
        <w:t>породица Бах пре Јохана Себастијана.</w:t>
      </w:r>
    </w:p>
    <w:p w14:paraId="0148023F" w14:textId="77777777" w:rsidR="007E6A1A" w:rsidRPr="007E6A1A" w:rsidRDefault="007E6A1A" w:rsidP="007E6A1A">
      <w:pPr>
        <w:spacing w:after="150"/>
        <w:rPr>
          <w:rFonts w:ascii="Arial" w:hAnsi="Arial" w:cs="Arial"/>
        </w:rPr>
      </w:pPr>
      <w:r w:rsidRPr="007E6A1A">
        <w:rPr>
          <w:rFonts w:ascii="Arial" w:hAnsi="Arial" w:cs="Arial"/>
          <w:color w:val="000000"/>
        </w:rPr>
        <w:t>ИНТЕРПРЕТАЦИЈА РАНЕ МУЗИКЕ</w:t>
      </w:r>
    </w:p>
    <w:p w14:paraId="428AD78B" w14:textId="77777777" w:rsidR="007E6A1A" w:rsidRPr="007E6A1A" w:rsidRDefault="007E6A1A" w:rsidP="007E6A1A">
      <w:pPr>
        <w:spacing w:after="150"/>
        <w:rPr>
          <w:rFonts w:ascii="Arial" w:hAnsi="Arial" w:cs="Arial"/>
        </w:rPr>
      </w:pPr>
      <w:r w:rsidRPr="007E6A1A">
        <w:rPr>
          <w:rFonts w:ascii="Arial" w:hAnsi="Arial" w:cs="Arial"/>
          <w:color w:val="000000"/>
        </w:rPr>
        <w:t>Исписана темпа:</w:t>
      </w:r>
    </w:p>
    <w:p w14:paraId="637BD33A" w14:textId="77777777" w:rsidR="007E6A1A" w:rsidRPr="007E6A1A" w:rsidRDefault="007E6A1A" w:rsidP="007E6A1A">
      <w:pPr>
        <w:spacing w:after="150"/>
        <w:rPr>
          <w:rFonts w:ascii="Arial" w:hAnsi="Arial" w:cs="Arial"/>
        </w:rPr>
      </w:pPr>
      <w:r w:rsidRPr="007E6A1A">
        <w:rPr>
          <w:rFonts w:ascii="Arial" w:hAnsi="Arial" w:cs="Arial"/>
          <w:color w:val="000000"/>
        </w:rPr>
        <w:t>ранобарокна темпа;</w:t>
      </w:r>
    </w:p>
    <w:p w14:paraId="2063344F" w14:textId="77777777" w:rsidR="007E6A1A" w:rsidRPr="007E6A1A" w:rsidRDefault="007E6A1A" w:rsidP="007E6A1A">
      <w:pPr>
        <w:spacing w:after="150"/>
        <w:rPr>
          <w:rFonts w:ascii="Arial" w:hAnsi="Arial" w:cs="Arial"/>
        </w:rPr>
      </w:pPr>
      <w:r w:rsidRPr="007E6A1A">
        <w:rPr>
          <w:rFonts w:ascii="Arial" w:hAnsi="Arial" w:cs="Arial"/>
          <w:color w:val="000000"/>
        </w:rPr>
        <w:t>исписана темпа у зрелом бароку;</w:t>
      </w:r>
    </w:p>
    <w:p w14:paraId="18DA852E" w14:textId="77777777" w:rsidR="007E6A1A" w:rsidRPr="007E6A1A" w:rsidRDefault="007E6A1A" w:rsidP="007E6A1A">
      <w:pPr>
        <w:spacing w:after="150"/>
        <w:rPr>
          <w:rFonts w:ascii="Arial" w:hAnsi="Arial" w:cs="Arial"/>
        </w:rPr>
      </w:pPr>
      <w:r w:rsidRPr="007E6A1A">
        <w:rPr>
          <w:rFonts w:ascii="Arial" w:hAnsi="Arial" w:cs="Arial"/>
          <w:color w:val="000000"/>
        </w:rPr>
        <w:t>метрономски еквиваленти за темпа описана речима.</w:t>
      </w:r>
    </w:p>
    <w:p w14:paraId="1233FE52" w14:textId="77777777" w:rsidR="007E6A1A" w:rsidRPr="007E6A1A" w:rsidRDefault="007E6A1A" w:rsidP="007E6A1A">
      <w:pPr>
        <w:spacing w:after="150"/>
        <w:rPr>
          <w:rFonts w:ascii="Arial" w:hAnsi="Arial" w:cs="Arial"/>
        </w:rPr>
      </w:pPr>
      <w:r w:rsidRPr="007E6A1A">
        <w:rPr>
          <w:rFonts w:ascii="Arial" w:hAnsi="Arial" w:cs="Arial"/>
          <w:color w:val="000000"/>
        </w:rPr>
        <w:t>Плесови (темпа плесова):</w:t>
      </w:r>
    </w:p>
    <w:p w14:paraId="6FB043A3" w14:textId="77777777" w:rsidR="007E6A1A" w:rsidRPr="007E6A1A" w:rsidRDefault="007E6A1A" w:rsidP="007E6A1A">
      <w:pPr>
        <w:spacing w:after="150"/>
        <w:rPr>
          <w:rFonts w:ascii="Arial" w:hAnsi="Arial" w:cs="Arial"/>
        </w:rPr>
      </w:pPr>
      <w:r w:rsidRPr="007E6A1A">
        <w:rPr>
          <w:rFonts w:ascii="Arial" w:hAnsi="Arial" w:cs="Arial"/>
          <w:color w:val="000000"/>
        </w:rPr>
        <w:t>назив плеса као водич у темпо;</w:t>
      </w:r>
    </w:p>
    <w:p w14:paraId="581FB8BA" w14:textId="77777777" w:rsidR="007E6A1A" w:rsidRPr="007E6A1A" w:rsidRDefault="007E6A1A" w:rsidP="007E6A1A">
      <w:pPr>
        <w:spacing w:after="150"/>
        <w:rPr>
          <w:rFonts w:ascii="Arial" w:hAnsi="Arial" w:cs="Arial"/>
        </w:rPr>
      </w:pPr>
      <w:r w:rsidRPr="007E6A1A">
        <w:rPr>
          <w:rFonts w:ascii="Arial" w:hAnsi="Arial" w:cs="Arial"/>
          <w:color w:val="000000"/>
        </w:rPr>
        <w:t>алман, алеманда итд., бранла, брандо, итд., буре, канари, куранте, коранто итд., чакона, ентре, фури, гаљарда, салтарело итд., гавота, хорнпајп, жига, луре, марш, минует, менует, музет, пасакаља, паспи, павана, ригадон, родно, сарабанда, тамбурин, волта;</w:t>
      </w:r>
    </w:p>
    <w:p w14:paraId="53FEA2CB" w14:textId="77777777" w:rsidR="007E6A1A" w:rsidRPr="007E6A1A" w:rsidRDefault="007E6A1A" w:rsidP="007E6A1A">
      <w:pPr>
        <w:spacing w:after="150"/>
        <w:rPr>
          <w:rFonts w:ascii="Arial" w:hAnsi="Arial" w:cs="Arial"/>
        </w:rPr>
      </w:pPr>
      <w:r w:rsidRPr="007E6A1A">
        <w:rPr>
          <w:rFonts w:ascii="Arial" w:hAnsi="Arial" w:cs="Arial"/>
          <w:color w:val="000000"/>
        </w:rPr>
        <w:t>метрономске замене за плесна темпа.</w:t>
      </w:r>
    </w:p>
    <w:p w14:paraId="6AB81CCF" w14:textId="77777777" w:rsidR="007E6A1A" w:rsidRPr="007E6A1A" w:rsidRDefault="007E6A1A" w:rsidP="007E6A1A">
      <w:pPr>
        <w:spacing w:after="150"/>
        <w:rPr>
          <w:rFonts w:ascii="Arial" w:hAnsi="Arial" w:cs="Arial"/>
        </w:rPr>
      </w:pPr>
      <w:r w:rsidRPr="007E6A1A">
        <w:rPr>
          <w:rFonts w:ascii="Arial" w:hAnsi="Arial" w:cs="Arial"/>
          <w:color w:val="000000"/>
        </w:rPr>
        <w:t>Ознаке такта:</w:t>
      </w:r>
    </w:p>
    <w:p w14:paraId="343633F3" w14:textId="77777777" w:rsidR="007E6A1A" w:rsidRPr="007E6A1A" w:rsidRDefault="007E6A1A" w:rsidP="007E6A1A">
      <w:pPr>
        <w:spacing w:after="150"/>
        <w:rPr>
          <w:rFonts w:ascii="Arial" w:hAnsi="Arial" w:cs="Arial"/>
        </w:rPr>
      </w:pPr>
      <w:r w:rsidRPr="007E6A1A">
        <w:rPr>
          <w:rFonts w:ascii="Arial" w:hAnsi="Arial" w:cs="Arial"/>
          <w:color w:val="000000"/>
        </w:rPr>
        <w:t>порекло означавања такта у савременој пропорционалној нотацији;</w:t>
      </w:r>
    </w:p>
    <w:p w14:paraId="1E73C9B2" w14:textId="77777777" w:rsidR="007E6A1A" w:rsidRPr="007E6A1A" w:rsidRDefault="007E6A1A" w:rsidP="007E6A1A">
      <w:pPr>
        <w:spacing w:after="150"/>
        <w:rPr>
          <w:rFonts w:ascii="Arial" w:hAnsi="Arial" w:cs="Arial"/>
        </w:rPr>
      </w:pPr>
      <w:r w:rsidRPr="007E6A1A">
        <w:rPr>
          <w:rFonts w:ascii="Arial" w:hAnsi="Arial" w:cs="Arial"/>
          <w:color w:val="000000"/>
        </w:rPr>
        <w:t>основне грешке замене ритма са темпом;</w:t>
      </w:r>
    </w:p>
    <w:p w14:paraId="5B0D7207" w14:textId="77777777" w:rsidR="007E6A1A" w:rsidRPr="007E6A1A" w:rsidRDefault="007E6A1A" w:rsidP="007E6A1A">
      <w:pPr>
        <w:spacing w:after="150"/>
        <w:rPr>
          <w:rFonts w:ascii="Arial" w:hAnsi="Arial" w:cs="Arial"/>
        </w:rPr>
      </w:pPr>
      <w:r w:rsidRPr="007E6A1A">
        <w:rPr>
          <w:rFonts w:ascii="Arial" w:hAnsi="Arial" w:cs="Arial"/>
          <w:color w:val="000000"/>
        </w:rPr>
        <w:t>контрадикторна употреба С и С;</w:t>
      </w:r>
    </w:p>
    <w:p w14:paraId="2DDC5182" w14:textId="77777777" w:rsidR="007E6A1A" w:rsidRPr="007E6A1A" w:rsidRDefault="007E6A1A" w:rsidP="007E6A1A">
      <w:pPr>
        <w:spacing w:after="150"/>
        <w:rPr>
          <w:rFonts w:ascii="Arial" w:hAnsi="Arial" w:cs="Arial"/>
        </w:rPr>
      </w:pPr>
      <w:r w:rsidRPr="007E6A1A">
        <w:rPr>
          <w:rFonts w:ascii="Arial" w:hAnsi="Arial" w:cs="Arial"/>
          <w:color w:val="000000"/>
        </w:rPr>
        <w:t>ознака такта у троделној мери;</w:t>
      </w:r>
    </w:p>
    <w:p w14:paraId="782FAF55" w14:textId="77777777" w:rsidR="007E6A1A" w:rsidRPr="007E6A1A" w:rsidRDefault="007E6A1A" w:rsidP="007E6A1A">
      <w:pPr>
        <w:spacing w:after="150"/>
        <w:rPr>
          <w:rFonts w:ascii="Arial" w:hAnsi="Arial" w:cs="Arial"/>
        </w:rPr>
      </w:pPr>
      <w:r w:rsidRPr="007E6A1A">
        <w:rPr>
          <w:rFonts w:ascii="Arial" w:hAnsi="Arial" w:cs="Arial"/>
          <w:color w:val="000000"/>
        </w:rPr>
        <w:t>барокно означавање такта у пракси.</w:t>
      </w:r>
    </w:p>
    <w:p w14:paraId="5866382E" w14:textId="77777777" w:rsidR="007E6A1A" w:rsidRPr="007E6A1A" w:rsidRDefault="007E6A1A" w:rsidP="007E6A1A">
      <w:pPr>
        <w:spacing w:after="150"/>
        <w:rPr>
          <w:rFonts w:ascii="Arial" w:hAnsi="Arial" w:cs="Arial"/>
        </w:rPr>
      </w:pPr>
      <w:r w:rsidRPr="007E6A1A">
        <w:rPr>
          <w:rFonts w:ascii="Arial" w:hAnsi="Arial" w:cs="Arial"/>
          <w:color w:val="000000"/>
        </w:rPr>
        <w:t>Пулс:</w:t>
      </w:r>
    </w:p>
    <w:p w14:paraId="6486108E" w14:textId="77777777" w:rsidR="007E6A1A" w:rsidRPr="007E6A1A" w:rsidRDefault="007E6A1A" w:rsidP="007E6A1A">
      <w:pPr>
        <w:spacing w:after="150"/>
        <w:rPr>
          <w:rFonts w:ascii="Arial" w:hAnsi="Arial" w:cs="Arial"/>
        </w:rPr>
      </w:pPr>
      <w:r w:rsidRPr="007E6A1A">
        <w:rPr>
          <w:rFonts w:ascii="Arial" w:hAnsi="Arial" w:cs="Arial"/>
          <w:color w:val="000000"/>
        </w:rPr>
        <w:t>четвороделни и дводелни пулс;</w:t>
      </w:r>
    </w:p>
    <w:p w14:paraId="0635FB3F" w14:textId="77777777" w:rsidR="007E6A1A" w:rsidRPr="007E6A1A" w:rsidRDefault="007E6A1A" w:rsidP="007E6A1A">
      <w:pPr>
        <w:spacing w:after="150"/>
        <w:rPr>
          <w:rFonts w:ascii="Arial" w:hAnsi="Arial" w:cs="Arial"/>
        </w:rPr>
      </w:pPr>
      <w:r w:rsidRPr="007E6A1A">
        <w:rPr>
          <w:rFonts w:ascii="Arial" w:hAnsi="Arial" w:cs="Arial"/>
          <w:color w:val="000000"/>
        </w:rPr>
        <w:t>термин „А11а Вгеvе” и „асарре11а”, итд.</w:t>
      </w:r>
    </w:p>
    <w:p w14:paraId="5FF44354" w14:textId="77777777" w:rsidR="007E6A1A" w:rsidRPr="007E6A1A" w:rsidRDefault="007E6A1A" w:rsidP="007E6A1A">
      <w:pPr>
        <w:spacing w:after="150"/>
        <w:rPr>
          <w:rFonts w:ascii="Arial" w:hAnsi="Arial" w:cs="Arial"/>
        </w:rPr>
      </w:pPr>
      <w:r w:rsidRPr="007E6A1A">
        <w:rPr>
          <w:rFonts w:ascii="Arial" w:hAnsi="Arial" w:cs="Arial"/>
          <w:color w:val="000000"/>
        </w:rPr>
        <w:t>„А11а Вгеvе” у пракси; Хемиола.</w:t>
      </w:r>
    </w:p>
    <w:p w14:paraId="38C7C422"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у темпу:</w:t>
      </w:r>
    </w:p>
    <w:p w14:paraId="62BC254A" w14:textId="77777777" w:rsidR="007E6A1A" w:rsidRPr="007E6A1A" w:rsidRDefault="007E6A1A" w:rsidP="007E6A1A">
      <w:pPr>
        <w:spacing w:after="150"/>
        <w:rPr>
          <w:rFonts w:ascii="Arial" w:hAnsi="Arial" w:cs="Arial"/>
        </w:rPr>
      </w:pPr>
      <w:r w:rsidRPr="007E6A1A">
        <w:rPr>
          <w:rFonts w:ascii="Arial" w:hAnsi="Arial" w:cs="Arial"/>
          <w:color w:val="000000"/>
        </w:rPr>
        <w:t>потреба за експресивном флексибилношћу у барокном темпу;</w:t>
      </w:r>
    </w:p>
    <w:p w14:paraId="66EF7906" w14:textId="77777777" w:rsidR="007E6A1A" w:rsidRPr="007E6A1A" w:rsidRDefault="007E6A1A" w:rsidP="007E6A1A">
      <w:pPr>
        <w:spacing w:after="150"/>
        <w:rPr>
          <w:rFonts w:ascii="Arial" w:hAnsi="Arial" w:cs="Arial"/>
        </w:rPr>
      </w:pPr>
      <w:r w:rsidRPr="007E6A1A">
        <w:rPr>
          <w:rFonts w:ascii="Arial" w:hAnsi="Arial" w:cs="Arial"/>
          <w:color w:val="000000"/>
        </w:rPr>
        <w:t>фексибилност темпа у прелудијуму са означеним или неозанченим ритмом;</w:t>
      </w:r>
    </w:p>
    <w:p w14:paraId="0C02BFA9" w14:textId="77777777" w:rsidR="007E6A1A" w:rsidRPr="007E6A1A" w:rsidRDefault="007E6A1A" w:rsidP="007E6A1A">
      <w:pPr>
        <w:spacing w:after="150"/>
        <w:rPr>
          <w:rFonts w:ascii="Arial" w:hAnsi="Arial" w:cs="Arial"/>
        </w:rPr>
      </w:pPr>
      <w:r w:rsidRPr="007E6A1A">
        <w:rPr>
          <w:rFonts w:ascii="Arial" w:hAnsi="Arial" w:cs="Arial"/>
          <w:color w:val="000000"/>
        </w:rPr>
        <w:t>флексибилност темпа у монодијском стилу;</w:t>
      </w:r>
    </w:p>
    <w:p w14:paraId="607F801F" w14:textId="77777777" w:rsidR="007E6A1A" w:rsidRPr="007E6A1A" w:rsidRDefault="007E6A1A" w:rsidP="007E6A1A">
      <w:pPr>
        <w:spacing w:after="150"/>
        <w:rPr>
          <w:rFonts w:ascii="Arial" w:hAnsi="Arial" w:cs="Arial"/>
        </w:rPr>
      </w:pPr>
      <w:r w:rsidRPr="007E6A1A">
        <w:rPr>
          <w:rFonts w:ascii="Arial" w:hAnsi="Arial" w:cs="Arial"/>
          <w:color w:val="000000"/>
        </w:rPr>
        <w:t>фелксибилност темпа у речитативу;</w:t>
      </w:r>
    </w:p>
    <w:p w14:paraId="16631B47" w14:textId="77777777" w:rsidR="007E6A1A" w:rsidRPr="007E6A1A" w:rsidRDefault="007E6A1A" w:rsidP="007E6A1A">
      <w:pPr>
        <w:spacing w:after="150"/>
        <w:rPr>
          <w:rFonts w:ascii="Arial" w:hAnsi="Arial" w:cs="Arial"/>
        </w:rPr>
      </w:pPr>
      <w:r w:rsidRPr="007E6A1A">
        <w:rPr>
          <w:rFonts w:ascii="Arial" w:hAnsi="Arial" w:cs="Arial"/>
          <w:color w:val="000000"/>
        </w:rPr>
        <w:t>уопштено о флексибилности темпа у раној музици;</w:t>
      </w:r>
    </w:p>
    <w:p w14:paraId="731A297D" w14:textId="77777777" w:rsidR="007E6A1A" w:rsidRPr="007E6A1A" w:rsidRDefault="007E6A1A" w:rsidP="007E6A1A">
      <w:pPr>
        <w:spacing w:after="150"/>
        <w:rPr>
          <w:rFonts w:ascii="Arial" w:hAnsi="Arial" w:cs="Arial"/>
        </w:rPr>
      </w:pPr>
      <w:r w:rsidRPr="007E6A1A">
        <w:rPr>
          <w:rFonts w:ascii="Arial" w:hAnsi="Arial" w:cs="Arial"/>
          <w:color w:val="000000"/>
        </w:rPr>
        <w:t>промена темпа међу деловима композиције;</w:t>
      </w:r>
    </w:p>
    <w:p w14:paraId="4DB6912D" w14:textId="77777777" w:rsidR="007E6A1A" w:rsidRPr="007E6A1A" w:rsidRDefault="007E6A1A" w:rsidP="007E6A1A">
      <w:pPr>
        <w:spacing w:after="150"/>
        <w:rPr>
          <w:rFonts w:ascii="Arial" w:hAnsi="Arial" w:cs="Arial"/>
        </w:rPr>
      </w:pPr>
      <w:r w:rsidRPr="007E6A1A">
        <w:rPr>
          <w:rFonts w:ascii="Arial" w:hAnsi="Arial" w:cs="Arial"/>
          <w:color w:val="000000"/>
        </w:rPr>
        <w:t>варијације у темпу код пасажа;</w:t>
      </w:r>
    </w:p>
    <w:p w14:paraId="6FEC536C" w14:textId="77777777" w:rsidR="007E6A1A" w:rsidRPr="007E6A1A" w:rsidRDefault="007E6A1A" w:rsidP="007E6A1A">
      <w:pPr>
        <w:spacing w:after="150"/>
        <w:rPr>
          <w:rFonts w:ascii="Arial" w:hAnsi="Arial" w:cs="Arial"/>
        </w:rPr>
      </w:pPr>
      <w:r w:rsidRPr="007E6A1A">
        <w:rPr>
          <w:rFonts w:ascii="Arial" w:hAnsi="Arial" w:cs="Arial"/>
          <w:color w:val="000000"/>
        </w:rPr>
        <w:t>остале одлике промене темпа у композицији. Ритам у раној музици</w:t>
      </w:r>
    </w:p>
    <w:p w14:paraId="58493B89" w14:textId="77777777" w:rsidR="007E6A1A" w:rsidRPr="007E6A1A" w:rsidRDefault="007E6A1A" w:rsidP="007E6A1A">
      <w:pPr>
        <w:spacing w:after="150"/>
        <w:rPr>
          <w:rFonts w:ascii="Arial" w:hAnsi="Arial" w:cs="Arial"/>
        </w:rPr>
      </w:pPr>
      <w:r w:rsidRPr="007E6A1A">
        <w:rPr>
          <w:rFonts w:ascii="Arial" w:hAnsi="Arial" w:cs="Arial"/>
          <w:color w:val="000000"/>
        </w:rPr>
        <w:t>Дужина нота:</w:t>
      </w:r>
    </w:p>
    <w:p w14:paraId="0C7DE6CA" w14:textId="77777777" w:rsidR="007E6A1A" w:rsidRPr="007E6A1A" w:rsidRDefault="007E6A1A" w:rsidP="007E6A1A">
      <w:pPr>
        <w:spacing w:after="150"/>
        <w:rPr>
          <w:rFonts w:ascii="Arial" w:hAnsi="Arial" w:cs="Arial"/>
        </w:rPr>
      </w:pPr>
      <w:r w:rsidRPr="007E6A1A">
        <w:rPr>
          <w:rFonts w:ascii="Arial" w:hAnsi="Arial" w:cs="Arial"/>
          <w:color w:val="000000"/>
        </w:rPr>
        <w:t>начини приказивања различитих нотних вред</w:t>
      </w:r>
      <w:bookmarkStart w:id="57" w:name="anchor-246-anchor"/>
      <w:bookmarkEnd w:id="57"/>
      <w:r w:rsidRPr="007E6A1A">
        <w:rPr>
          <w:rFonts w:ascii="Arial" w:hAnsi="Arial" w:cs="Arial"/>
          <w:color w:val="000000"/>
        </w:rPr>
        <w:t>ности у савременој пропорционалној нотацији;</w:t>
      </w:r>
    </w:p>
    <w:p w14:paraId="550B9C10" w14:textId="77777777" w:rsidR="007E6A1A" w:rsidRPr="007E6A1A" w:rsidRDefault="007E6A1A" w:rsidP="007E6A1A">
      <w:pPr>
        <w:spacing w:after="150"/>
        <w:rPr>
          <w:rFonts w:ascii="Arial" w:hAnsi="Arial" w:cs="Arial"/>
        </w:rPr>
      </w:pPr>
      <w:r w:rsidRPr="007E6A1A">
        <w:rPr>
          <w:rFonts w:ascii="Arial" w:hAnsi="Arial" w:cs="Arial"/>
          <w:color w:val="000000"/>
        </w:rPr>
        <w:t>барокна и модерна метода приказивања различитих нотних вредности;</w:t>
      </w:r>
    </w:p>
    <w:p w14:paraId="396EF2FF" w14:textId="77777777" w:rsidR="007E6A1A" w:rsidRPr="007E6A1A" w:rsidRDefault="007E6A1A" w:rsidP="007E6A1A">
      <w:pPr>
        <w:spacing w:after="150"/>
        <w:rPr>
          <w:rFonts w:ascii="Arial" w:hAnsi="Arial" w:cs="Arial"/>
        </w:rPr>
      </w:pPr>
      <w:r w:rsidRPr="007E6A1A">
        <w:rPr>
          <w:rFonts w:ascii="Arial" w:hAnsi="Arial" w:cs="Arial"/>
          <w:color w:val="000000"/>
        </w:rPr>
        <w:t>дужина ноте на крају фразе, композиције, итд.</w:t>
      </w:r>
    </w:p>
    <w:p w14:paraId="706CEAAA" w14:textId="77777777" w:rsidR="007E6A1A" w:rsidRPr="007E6A1A" w:rsidRDefault="007E6A1A" w:rsidP="007E6A1A">
      <w:pPr>
        <w:spacing w:after="150"/>
        <w:rPr>
          <w:rFonts w:ascii="Arial" w:hAnsi="Arial" w:cs="Arial"/>
        </w:rPr>
      </w:pPr>
      <w:r w:rsidRPr="007E6A1A">
        <w:rPr>
          <w:rFonts w:ascii="Arial" w:hAnsi="Arial" w:cs="Arial"/>
          <w:color w:val="000000"/>
        </w:rPr>
        <w:t>речитатив.</w:t>
      </w:r>
    </w:p>
    <w:p w14:paraId="1D736748" w14:textId="77777777" w:rsidR="007E6A1A" w:rsidRPr="007E6A1A" w:rsidRDefault="007E6A1A" w:rsidP="007E6A1A">
      <w:pPr>
        <w:spacing w:after="150"/>
        <w:rPr>
          <w:rFonts w:ascii="Arial" w:hAnsi="Arial" w:cs="Arial"/>
        </w:rPr>
      </w:pPr>
      <w:r w:rsidRPr="007E6A1A">
        <w:rPr>
          <w:rFonts w:ascii="Arial" w:hAnsi="Arial" w:cs="Arial"/>
          <w:color w:val="000000"/>
        </w:rPr>
        <w:t>Нота с тачком:</w:t>
      </w:r>
    </w:p>
    <w:p w14:paraId="6F4E01CE" w14:textId="77777777" w:rsidR="007E6A1A" w:rsidRPr="007E6A1A" w:rsidRDefault="007E6A1A" w:rsidP="007E6A1A">
      <w:pPr>
        <w:spacing w:after="150"/>
        <w:rPr>
          <w:rFonts w:ascii="Arial" w:hAnsi="Arial" w:cs="Arial"/>
        </w:rPr>
      </w:pPr>
      <w:r w:rsidRPr="007E6A1A">
        <w:rPr>
          <w:rFonts w:ascii="Arial" w:hAnsi="Arial" w:cs="Arial"/>
          <w:color w:val="000000"/>
        </w:rPr>
        <w:t>барокна тачка уз ноту као проме</w:t>
      </w:r>
      <w:bookmarkStart w:id="58" w:name="anchor-247-anchor"/>
      <w:bookmarkEnd w:id="58"/>
      <w:r w:rsidRPr="007E6A1A">
        <w:rPr>
          <w:rFonts w:ascii="Arial" w:hAnsi="Arial" w:cs="Arial"/>
          <w:color w:val="000000"/>
        </w:rPr>
        <w:t>нљива ознака;</w:t>
      </w:r>
    </w:p>
    <w:p w14:paraId="1EA83513" w14:textId="77777777" w:rsidR="007E6A1A" w:rsidRPr="007E6A1A" w:rsidRDefault="007E6A1A" w:rsidP="007E6A1A">
      <w:pPr>
        <w:spacing w:after="150"/>
        <w:rPr>
          <w:rFonts w:ascii="Arial" w:hAnsi="Arial" w:cs="Arial"/>
        </w:rPr>
      </w:pPr>
      <w:r w:rsidRPr="007E6A1A">
        <w:rPr>
          <w:rFonts w:ascii="Arial" w:hAnsi="Arial" w:cs="Arial"/>
          <w:color w:val="000000"/>
        </w:rPr>
        <w:t>продужавање барокне ноте са тачком;</w:t>
      </w:r>
    </w:p>
    <w:p w14:paraId="3608C97C" w14:textId="77777777" w:rsidR="007E6A1A" w:rsidRPr="007E6A1A" w:rsidRDefault="007E6A1A" w:rsidP="007E6A1A">
      <w:pPr>
        <w:spacing w:after="150"/>
        <w:rPr>
          <w:rFonts w:ascii="Arial" w:hAnsi="Arial" w:cs="Arial"/>
        </w:rPr>
      </w:pPr>
      <w:r w:rsidRPr="007E6A1A">
        <w:rPr>
          <w:rFonts w:ascii="Arial" w:hAnsi="Arial" w:cs="Arial"/>
          <w:color w:val="000000"/>
        </w:rPr>
        <w:t>барокна упутства за ноте са тачком.</w:t>
      </w:r>
    </w:p>
    <w:p w14:paraId="0A265AA4" w14:textId="77777777" w:rsidR="007E6A1A" w:rsidRPr="007E6A1A" w:rsidRDefault="007E6A1A" w:rsidP="007E6A1A">
      <w:pPr>
        <w:spacing w:after="150"/>
        <w:rPr>
          <w:rFonts w:ascii="Arial" w:hAnsi="Arial" w:cs="Arial"/>
        </w:rPr>
      </w:pPr>
      <w:r w:rsidRPr="007E6A1A">
        <w:rPr>
          <w:rFonts w:ascii="Arial" w:hAnsi="Arial" w:cs="Arial"/>
          <w:color w:val="000000"/>
        </w:rPr>
        <w:t>Остали оштри ритмови:</w:t>
      </w:r>
    </w:p>
    <w:p w14:paraId="7C6FE8B7" w14:textId="77777777" w:rsidR="007E6A1A" w:rsidRPr="007E6A1A" w:rsidRDefault="007E6A1A" w:rsidP="007E6A1A">
      <w:pPr>
        <w:spacing w:after="150"/>
        <w:rPr>
          <w:rFonts w:ascii="Arial" w:hAnsi="Arial" w:cs="Arial"/>
        </w:rPr>
      </w:pPr>
      <w:r w:rsidRPr="007E6A1A">
        <w:rPr>
          <w:rFonts w:ascii="Arial" w:hAnsi="Arial" w:cs="Arial"/>
          <w:color w:val="000000"/>
        </w:rPr>
        <w:t>пикантни контраст стила францускеувертире;</w:t>
      </w:r>
    </w:p>
    <w:p w14:paraId="6C3FBBF3" w14:textId="77777777" w:rsidR="007E6A1A" w:rsidRPr="007E6A1A" w:rsidRDefault="007E6A1A" w:rsidP="007E6A1A">
      <w:pPr>
        <w:spacing w:after="150"/>
        <w:rPr>
          <w:rFonts w:ascii="Arial" w:hAnsi="Arial" w:cs="Arial"/>
        </w:rPr>
      </w:pPr>
      <w:r w:rsidRPr="007E6A1A">
        <w:rPr>
          <w:rFonts w:ascii="Arial" w:hAnsi="Arial" w:cs="Arial"/>
          <w:color w:val="000000"/>
        </w:rPr>
        <w:t>паузе пред фигуре са тачкама. Нејендаки ритмови</w:t>
      </w:r>
    </w:p>
    <w:p w14:paraId="641A42B3" w14:textId="77777777" w:rsidR="007E6A1A" w:rsidRPr="007E6A1A" w:rsidRDefault="007E6A1A" w:rsidP="007E6A1A">
      <w:pPr>
        <w:spacing w:after="150"/>
        <w:rPr>
          <w:rFonts w:ascii="Arial" w:hAnsi="Arial" w:cs="Arial"/>
        </w:rPr>
      </w:pPr>
      <w:r w:rsidRPr="007E6A1A">
        <w:rPr>
          <w:rFonts w:ascii="Arial" w:hAnsi="Arial" w:cs="Arial"/>
          <w:color w:val="000000"/>
        </w:rPr>
        <w:t>Фразир</w:t>
      </w:r>
      <w:bookmarkStart w:id="59" w:name="anchor-73-anchor"/>
      <w:bookmarkEnd w:id="59"/>
      <w:r w:rsidRPr="007E6A1A">
        <w:rPr>
          <w:rFonts w:ascii="Arial" w:hAnsi="Arial" w:cs="Arial"/>
          <w:color w:val="000000"/>
        </w:rPr>
        <w:t>ање:</w:t>
      </w:r>
    </w:p>
    <w:p w14:paraId="5E7DBCBE" w14:textId="77777777" w:rsidR="007E6A1A" w:rsidRPr="007E6A1A" w:rsidRDefault="007E6A1A" w:rsidP="007E6A1A">
      <w:pPr>
        <w:spacing w:after="150"/>
        <w:rPr>
          <w:rFonts w:ascii="Arial" w:hAnsi="Arial" w:cs="Arial"/>
        </w:rPr>
      </w:pPr>
      <w:r w:rsidRPr="007E6A1A">
        <w:rPr>
          <w:rFonts w:ascii="Arial" w:hAnsi="Arial" w:cs="Arial"/>
          <w:color w:val="000000"/>
        </w:rPr>
        <w:t>знакови за фразирање;</w:t>
      </w:r>
    </w:p>
    <w:p w14:paraId="18BEBE8F" w14:textId="77777777" w:rsidR="007E6A1A" w:rsidRPr="007E6A1A" w:rsidRDefault="007E6A1A" w:rsidP="007E6A1A">
      <w:pPr>
        <w:spacing w:after="150"/>
        <w:rPr>
          <w:rFonts w:ascii="Arial" w:hAnsi="Arial" w:cs="Arial"/>
        </w:rPr>
      </w:pPr>
      <w:r w:rsidRPr="007E6A1A">
        <w:rPr>
          <w:rFonts w:ascii="Arial" w:hAnsi="Arial" w:cs="Arial"/>
          <w:color w:val="000000"/>
        </w:rPr>
        <w:t>фразирање остављено извођачу.</w:t>
      </w:r>
    </w:p>
    <w:p w14:paraId="68A13F40"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w:t>
      </w:r>
    </w:p>
    <w:p w14:paraId="0D046926" w14:textId="77777777" w:rsidR="007E6A1A" w:rsidRPr="007E6A1A" w:rsidRDefault="007E6A1A" w:rsidP="007E6A1A">
      <w:pPr>
        <w:spacing w:after="150"/>
        <w:rPr>
          <w:rFonts w:ascii="Arial" w:hAnsi="Arial" w:cs="Arial"/>
        </w:rPr>
      </w:pPr>
      <w:r w:rsidRPr="007E6A1A">
        <w:rPr>
          <w:rFonts w:ascii="Arial" w:hAnsi="Arial" w:cs="Arial"/>
          <w:color w:val="000000"/>
        </w:rPr>
        <w:t>груписање с обзиром на лигатуре;</w:t>
      </w:r>
    </w:p>
    <w:p w14:paraId="7D4283AF" w14:textId="77777777" w:rsidR="007E6A1A" w:rsidRPr="007E6A1A" w:rsidRDefault="007E6A1A" w:rsidP="007E6A1A">
      <w:pPr>
        <w:spacing w:after="150"/>
        <w:rPr>
          <w:rFonts w:ascii="Arial" w:hAnsi="Arial" w:cs="Arial"/>
        </w:rPr>
      </w:pPr>
      <w:r w:rsidRPr="007E6A1A">
        <w:rPr>
          <w:rFonts w:ascii="Arial" w:hAnsi="Arial" w:cs="Arial"/>
          <w:color w:val="000000"/>
        </w:rPr>
        <w:t>речи и знакови за артикулацију;</w:t>
      </w:r>
    </w:p>
    <w:p w14:paraId="7BC2C935"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 изазвана прстометом код инструмента с диркама;</w:t>
      </w:r>
    </w:p>
    <w:p w14:paraId="7AADE12C" w14:textId="77777777" w:rsidR="007E6A1A" w:rsidRPr="007E6A1A" w:rsidRDefault="007E6A1A" w:rsidP="007E6A1A">
      <w:pPr>
        <w:spacing w:after="150"/>
        <w:rPr>
          <w:rFonts w:ascii="Arial" w:hAnsi="Arial" w:cs="Arial"/>
        </w:rPr>
      </w:pPr>
      <w:r w:rsidRPr="007E6A1A">
        <w:rPr>
          <w:rFonts w:ascii="Arial" w:hAnsi="Arial" w:cs="Arial"/>
          <w:color w:val="000000"/>
        </w:rPr>
        <w:t>артикулација остављена извођачу.</w:t>
      </w:r>
    </w:p>
    <w:p w14:paraId="7BA45CFA" w14:textId="77777777" w:rsidR="007E6A1A" w:rsidRPr="007E6A1A" w:rsidRDefault="007E6A1A" w:rsidP="007E6A1A">
      <w:pPr>
        <w:spacing w:after="150"/>
        <w:rPr>
          <w:rFonts w:ascii="Arial" w:hAnsi="Arial" w:cs="Arial"/>
        </w:rPr>
      </w:pPr>
      <w:r w:rsidRPr="007E6A1A">
        <w:rPr>
          <w:rFonts w:ascii="Arial" w:hAnsi="Arial" w:cs="Arial"/>
          <w:color w:val="000000"/>
        </w:rPr>
        <w:t>Динамика:</w:t>
      </w:r>
    </w:p>
    <w:p w14:paraId="6B8FD6BB" w14:textId="77777777" w:rsidR="007E6A1A" w:rsidRPr="007E6A1A" w:rsidRDefault="007E6A1A" w:rsidP="007E6A1A">
      <w:pPr>
        <w:spacing w:after="150"/>
        <w:rPr>
          <w:rFonts w:ascii="Arial" w:hAnsi="Arial" w:cs="Arial"/>
        </w:rPr>
      </w:pPr>
      <w:r w:rsidRPr="007E6A1A">
        <w:rPr>
          <w:rFonts w:ascii="Arial" w:hAnsi="Arial" w:cs="Arial"/>
          <w:color w:val="000000"/>
        </w:rPr>
        <w:t>прикладна гласноћа у музици;</w:t>
      </w:r>
    </w:p>
    <w:p w14:paraId="082DC424" w14:textId="77777777" w:rsidR="007E6A1A" w:rsidRPr="007E6A1A" w:rsidRDefault="007E6A1A" w:rsidP="007E6A1A">
      <w:pPr>
        <w:spacing w:after="150"/>
        <w:rPr>
          <w:rFonts w:ascii="Arial" w:hAnsi="Arial" w:cs="Arial"/>
        </w:rPr>
      </w:pPr>
      <w:r w:rsidRPr="007E6A1A">
        <w:rPr>
          <w:rFonts w:ascii="Arial" w:hAnsi="Arial" w:cs="Arial"/>
          <w:color w:val="000000"/>
        </w:rPr>
        <w:t>речи и знакови за гласноћу;</w:t>
      </w:r>
    </w:p>
    <w:p w14:paraId="5ECA4476" w14:textId="77777777" w:rsidR="007E6A1A" w:rsidRPr="007E6A1A" w:rsidRDefault="007E6A1A" w:rsidP="007E6A1A">
      <w:pPr>
        <w:spacing w:after="150"/>
        <w:rPr>
          <w:rFonts w:ascii="Arial" w:hAnsi="Arial" w:cs="Arial"/>
        </w:rPr>
      </w:pPr>
      <w:r w:rsidRPr="007E6A1A">
        <w:rPr>
          <w:rFonts w:ascii="Arial" w:hAnsi="Arial" w:cs="Arial"/>
          <w:color w:val="000000"/>
        </w:rPr>
        <w:t>распон и флексибилност ране динамике;</w:t>
      </w:r>
    </w:p>
    <w:p w14:paraId="10B1433A" w14:textId="77777777" w:rsidR="007E6A1A" w:rsidRPr="007E6A1A" w:rsidRDefault="007E6A1A" w:rsidP="007E6A1A">
      <w:pPr>
        <w:spacing w:after="150"/>
        <w:rPr>
          <w:rFonts w:ascii="Arial" w:hAnsi="Arial" w:cs="Arial"/>
        </w:rPr>
      </w:pPr>
      <w:r w:rsidRPr="007E6A1A">
        <w:rPr>
          <w:rFonts w:ascii="Arial" w:hAnsi="Arial" w:cs="Arial"/>
          <w:color w:val="000000"/>
        </w:rPr>
        <w:t>гласно и меко, крешендо и диминуендо.</w:t>
      </w:r>
    </w:p>
    <w:p w14:paraId="7B6CD22C" w14:textId="77777777" w:rsidR="007E6A1A" w:rsidRPr="007E6A1A" w:rsidRDefault="007E6A1A" w:rsidP="007E6A1A">
      <w:pPr>
        <w:spacing w:after="150"/>
        <w:rPr>
          <w:rFonts w:ascii="Arial" w:hAnsi="Arial" w:cs="Arial"/>
        </w:rPr>
      </w:pPr>
      <w:r w:rsidRPr="007E6A1A">
        <w:rPr>
          <w:rFonts w:ascii="Arial" w:hAnsi="Arial" w:cs="Arial"/>
          <w:color w:val="000000"/>
        </w:rPr>
        <w:t>Равнотежа:</w:t>
      </w:r>
    </w:p>
    <w:p w14:paraId="18C7D47A" w14:textId="77777777" w:rsidR="007E6A1A" w:rsidRPr="007E6A1A" w:rsidRDefault="007E6A1A" w:rsidP="007E6A1A">
      <w:pPr>
        <w:spacing w:after="150"/>
        <w:rPr>
          <w:rFonts w:ascii="Arial" w:hAnsi="Arial" w:cs="Arial"/>
        </w:rPr>
      </w:pPr>
      <w:r w:rsidRPr="007E6A1A">
        <w:rPr>
          <w:rFonts w:ascii="Arial" w:hAnsi="Arial" w:cs="Arial"/>
          <w:color w:val="000000"/>
        </w:rPr>
        <w:t>препоруке за музичку равнотежу приказане у нотацији;</w:t>
      </w:r>
    </w:p>
    <w:p w14:paraId="452F14C7" w14:textId="77777777" w:rsidR="007E6A1A" w:rsidRPr="007E6A1A" w:rsidRDefault="007E6A1A" w:rsidP="007E6A1A">
      <w:pPr>
        <w:spacing w:after="150"/>
        <w:rPr>
          <w:rFonts w:ascii="Arial" w:hAnsi="Arial" w:cs="Arial"/>
        </w:rPr>
      </w:pPr>
      <w:r w:rsidRPr="007E6A1A">
        <w:rPr>
          <w:rFonts w:ascii="Arial" w:hAnsi="Arial" w:cs="Arial"/>
          <w:color w:val="000000"/>
        </w:rPr>
        <w:t>писани знаци;</w:t>
      </w:r>
    </w:p>
    <w:p w14:paraId="3A3CE292" w14:textId="77777777" w:rsidR="007E6A1A" w:rsidRPr="007E6A1A" w:rsidRDefault="007E6A1A" w:rsidP="007E6A1A">
      <w:pPr>
        <w:spacing w:after="150"/>
        <w:rPr>
          <w:rFonts w:ascii="Arial" w:hAnsi="Arial" w:cs="Arial"/>
        </w:rPr>
      </w:pPr>
      <w:r w:rsidRPr="007E6A1A">
        <w:rPr>
          <w:rFonts w:ascii="Arial" w:hAnsi="Arial" w:cs="Arial"/>
          <w:color w:val="000000"/>
        </w:rPr>
        <w:t>избор од стране извођача.</w:t>
      </w:r>
    </w:p>
    <w:p w14:paraId="4CCCD16E" w14:textId="77777777" w:rsidR="007E6A1A" w:rsidRPr="007E6A1A" w:rsidRDefault="007E6A1A" w:rsidP="007E6A1A">
      <w:pPr>
        <w:spacing w:after="150"/>
        <w:rPr>
          <w:rFonts w:ascii="Arial" w:hAnsi="Arial" w:cs="Arial"/>
        </w:rPr>
      </w:pPr>
      <w:r w:rsidRPr="007E6A1A">
        <w:rPr>
          <w:rFonts w:ascii="Arial" w:hAnsi="Arial" w:cs="Arial"/>
          <w:color w:val="000000"/>
        </w:rPr>
        <w:t>Акцентуација:</w:t>
      </w:r>
    </w:p>
    <w:p w14:paraId="688B535B" w14:textId="77777777" w:rsidR="007E6A1A" w:rsidRPr="007E6A1A" w:rsidRDefault="007E6A1A" w:rsidP="007E6A1A">
      <w:pPr>
        <w:spacing w:after="150"/>
        <w:rPr>
          <w:rFonts w:ascii="Arial" w:hAnsi="Arial" w:cs="Arial"/>
        </w:rPr>
      </w:pPr>
      <w:r w:rsidRPr="007E6A1A">
        <w:rPr>
          <w:rFonts w:ascii="Arial" w:hAnsi="Arial" w:cs="Arial"/>
          <w:color w:val="000000"/>
        </w:rPr>
        <w:t>речи које сугеришу на акцентуацију;</w:t>
      </w:r>
    </w:p>
    <w:p w14:paraId="4409C790" w14:textId="77777777" w:rsidR="007E6A1A" w:rsidRPr="007E6A1A" w:rsidRDefault="007E6A1A" w:rsidP="007E6A1A">
      <w:pPr>
        <w:spacing w:after="150"/>
        <w:rPr>
          <w:rFonts w:ascii="Arial" w:hAnsi="Arial" w:cs="Arial"/>
        </w:rPr>
      </w:pPr>
      <w:r w:rsidRPr="007E6A1A">
        <w:rPr>
          <w:rFonts w:ascii="Arial" w:hAnsi="Arial" w:cs="Arial"/>
          <w:color w:val="000000"/>
        </w:rPr>
        <w:t>акцентуација сугерисана од музике саме;</w:t>
      </w:r>
    </w:p>
    <w:p w14:paraId="4639C2AB" w14:textId="77777777" w:rsidR="007E6A1A" w:rsidRPr="007E6A1A" w:rsidRDefault="007E6A1A" w:rsidP="007E6A1A">
      <w:pPr>
        <w:spacing w:after="150"/>
        <w:rPr>
          <w:rFonts w:ascii="Arial" w:hAnsi="Arial" w:cs="Arial"/>
        </w:rPr>
      </w:pPr>
      <w:r w:rsidRPr="007E6A1A">
        <w:rPr>
          <w:rFonts w:ascii="Arial" w:hAnsi="Arial" w:cs="Arial"/>
          <w:color w:val="000000"/>
        </w:rPr>
        <w:t>агогички нагласак, тешко доба, сфорцандо, акцент за наглашено доба.</w:t>
      </w:r>
    </w:p>
    <w:p w14:paraId="30EDEE6B"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w:t>
      </w:r>
    </w:p>
    <w:p w14:paraId="32E03F9C" w14:textId="77777777" w:rsidR="007E6A1A" w:rsidRPr="007E6A1A" w:rsidRDefault="007E6A1A" w:rsidP="007E6A1A">
      <w:pPr>
        <w:spacing w:after="150"/>
        <w:rPr>
          <w:rFonts w:ascii="Arial" w:hAnsi="Arial" w:cs="Arial"/>
        </w:rPr>
      </w:pPr>
      <w:r w:rsidRPr="007E6A1A">
        <w:rPr>
          <w:rFonts w:ascii="Arial" w:hAnsi="Arial" w:cs="Arial"/>
          <w:color w:val="000000"/>
        </w:rPr>
        <w:t>Глас:</w:t>
      </w:r>
    </w:p>
    <w:p w14:paraId="5FF51B1D" w14:textId="77777777" w:rsidR="007E6A1A" w:rsidRPr="007E6A1A" w:rsidRDefault="007E6A1A" w:rsidP="007E6A1A">
      <w:pPr>
        <w:spacing w:after="150"/>
        <w:rPr>
          <w:rFonts w:ascii="Arial" w:hAnsi="Arial" w:cs="Arial"/>
        </w:rPr>
      </w:pPr>
      <w:r w:rsidRPr="007E6A1A">
        <w:rPr>
          <w:rFonts w:ascii="Arial" w:hAnsi="Arial" w:cs="Arial"/>
          <w:color w:val="000000"/>
        </w:rPr>
        <w:t>италијански белканто;</w:t>
      </w:r>
    </w:p>
    <w:p w14:paraId="591E0066" w14:textId="77777777" w:rsidR="007E6A1A" w:rsidRPr="007E6A1A" w:rsidRDefault="007E6A1A" w:rsidP="007E6A1A">
      <w:pPr>
        <w:spacing w:after="150"/>
        <w:rPr>
          <w:rFonts w:ascii="Arial" w:hAnsi="Arial" w:cs="Arial"/>
        </w:rPr>
      </w:pPr>
      <w:r w:rsidRPr="007E6A1A">
        <w:rPr>
          <w:rFonts w:ascii="Arial" w:hAnsi="Arial" w:cs="Arial"/>
          <w:color w:val="000000"/>
        </w:rPr>
        <w:t>рана вокална техника;</w:t>
      </w:r>
    </w:p>
    <w:p w14:paraId="6F02333A" w14:textId="77777777" w:rsidR="007E6A1A" w:rsidRPr="007E6A1A" w:rsidRDefault="007E6A1A" w:rsidP="007E6A1A">
      <w:pPr>
        <w:spacing w:after="150"/>
        <w:rPr>
          <w:rFonts w:ascii="Arial" w:hAnsi="Arial" w:cs="Arial"/>
        </w:rPr>
      </w:pPr>
      <w:r w:rsidRPr="007E6A1A">
        <w:rPr>
          <w:rFonts w:ascii="Arial" w:hAnsi="Arial" w:cs="Arial"/>
          <w:color w:val="000000"/>
        </w:rPr>
        <w:t>трилер, вибрато, портаменто;</w:t>
      </w:r>
    </w:p>
    <w:p w14:paraId="427420AC" w14:textId="77777777" w:rsidR="007E6A1A" w:rsidRPr="007E6A1A" w:rsidRDefault="007E6A1A" w:rsidP="007E6A1A">
      <w:pPr>
        <w:spacing w:after="150"/>
        <w:rPr>
          <w:rFonts w:ascii="Arial" w:hAnsi="Arial" w:cs="Arial"/>
        </w:rPr>
      </w:pPr>
      <w:r w:rsidRPr="007E6A1A">
        <w:rPr>
          <w:rFonts w:ascii="Arial" w:hAnsi="Arial" w:cs="Arial"/>
          <w:color w:val="000000"/>
        </w:rPr>
        <w:t>главни елементи грудног певања;</w:t>
      </w:r>
    </w:p>
    <w:p w14:paraId="7C162FD6" w14:textId="77777777" w:rsidR="007E6A1A" w:rsidRPr="007E6A1A" w:rsidRDefault="007E6A1A" w:rsidP="007E6A1A">
      <w:pPr>
        <w:spacing w:after="150"/>
        <w:rPr>
          <w:rFonts w:ascii="Arial" w:hAnsi="Arial" w:cs="Arial"/>
        </w:rPr>
      </w:pPr>
      <w:r w:rsidRPr="007E6A1A">
        <w:rPr>
          <w:rFonts w:ascii="Arial" w:hAnsi="Arial" w:cs="Arial"/>
          <w:color w:val="000000"/>
        </w:rPr>
        <w:t>кастратски и контратенорски глас;</w:t>
      </w:r>
    </w:p>
    <w:p w14:paraId="7A361E46" w14:textId="77777777" w:rsidR="007E6A1A" w:rsidRPr="007E6A1A" w:rsidRDefault="007E6A1A" w:rsidP="007E6A1A">
      <w:pPr>
        <w:spacing w:after="150"/>
        <w:rPr>
          <w:rFonts w:ascii="Arial" w:hAnsi="Arial" w:cs="Arial"/>
        </w:rPr>
      </w:pPr>
      <w:r w:rsidRPr="007E6A1A">
        <w:rPr>
          <w:rFonts w:ascii="Arial" w:hAnsi="Arial" w:cs="Arial"/>
          <w:color w:val="000000"/>
        </w:rPr>
        <w:t>третман текста, декламација артикулација;</w:t>
      </w:r>
    </w:p>
    <w:p w14:paraId="09345540" w14:textId="77777777" w:rsidR="007E6A1A" w:rsidRPr="007E6A1A" w:rsidRDefault="007E6A1A" w:rsidP="007E6A1A">
      <w:pPr>
        <w:spacing w:after="150"/>
        <w:rPr>
          <w:rFonts w:ascii="Arial" w:hAnsi="Arial" w:cs="Arial"/>
        </w:rPr>
      </w:pPr>
      <w:r w:rsidRPr="007E6A1A">
        <w:rPr>
          <w:rFonts w:ascii="Arial" w:hAnsi="Arial" w:cs="Arial"/>
          <w:color w:val="000000"/>
        </w:rPr>
        <w:t>полифонијска музика такође декламаторна;</w:t>
      </w:r>
    </w:p>
    <w:p w14:paraId="37B7286E" w14:textId="77777777" w:rsidR="007E6A1A" w:rsidRPr="007E6A1A" w:rsidRDefault="007E6A1A" w:rsidP="007E6A1A">
      <w:pPr>
        <w:spacing w:after="150"/>
        <w:rPr>
          <w:rFonts w:ascii="Arial" w:hAnsi="Arial" w:cs="Arial"/>
        </w:rPr>
      </w:pPr>
      <w:r w:rsidRPr="007E6A1A">
        <w:rPr>
          <w:rFonts w:ascii="Arial" w:hAnsi="Arial" w:cs="Arial"/>
          <w:color w:val="000000"/>
        </w:rPr>
        <w:t>бели глас.</w:t>
      </w:r>
    </w:p>
    <w:p w14:paraId="0896D5F0" w14:textId="77777777" w:rsidR="007E6A1A" w:rsidRPr="007E6A1A" w:rsidRDefault="007E6A1A" w:rsidP="007E6A1A">
      <w:pPr>
        <w:spacing w:after="150"/>
        <w:rPr>
          <w:rFonts w:ascii="Arial" w:hAnsi="Arial" w:cs="Arial"/>
        </w:rPr>
      </w:pPr>
      <w:r w:rsidRPr="007E6A1A">
        <w:rPr>
          <w:rFonts w:ascii="Arial" w:hAnsi="Arial" w:cs="Arial"/>
          <w:color w:val="000000"/>
        </w:rPr>
        <w:t>Виола:</w:t>
      </w:r>
    </w:p>
    <w:p w14:paraId="1D9A00BA" w14:textId="77777777" w:rsidR="007E6A1A" w:rsidRPr="007E6A1A" w:rsidRDefault="007E6A1A" w:rsidP="007E6A1A">
      <w:pPr>
        <w:spacing w:after="150"/>
        <w:rPr>
          <w:rFonts w:ascii="Arial" w:hAnsi="Arial" w:cs="Arial"/>
        </w:rPr>
      </w:pPr>
      <w:r w:rsidRPr="007E6A1A">
        <w:rPr>
          <w:rFonts w:ascii="Arial" w:hAnsi="Arial" w:cs="Arial"/>
          <w:color w:val="000000"/>
        </w:rPr>
        <w:t>породица виола;</w:t>
      </w:r>
    </w:p>
    <w:p w14:paraId="381A9D50" w14:textId="77777777" w:rsidR="007E6A1A" w:rsidRPr="007E6A1A" w:rsidRDefault="007E6A1A" w:rsidP="007E6A1A">
      <w:pPr>
        <w:spacing w:after="150"/>
        <w:rPr>
          <w:rFonts w:ascii="Arial" w:hAnsi="Arial" w:cs="Arial"/>
        </w:rPr>
      </w:pPr>
      <w:r w:rsidRPr="007E6A1A">
        <w:rPr>
          <w:rFonts w:ascii="Arial" w:hAnsi="Arial" w:cs="Arial"/>
          <w:color w:val="000000"/>
        </w:rPr>
        <w:t>консорт виола;</w:t>
      </w:r>
    </w:p>
    <w:p w14:paraId="7011D350" w14:textId="77777777" w:rsidR="007E6A1A" w:rsidRPr="007E6A1A" w:rsidRDefault="007E6A1A" w:rsidP="007E6A1A">
      <w:pPr>
        <w:spacing w:after="150"/>
        <w:rPr>
          <w:rFonts w:ascii="Arial" w:hAnsi="Arial" w:cs="Arial"/>
        </w:rPr>
      </w:pPr>
      <w:r w:rsidRPr="007E6A1A">
        <w:rPr>
          <w:rFonts w:ascii="Arial" w:hAnsi="Arial" w:cs="Arial"/>
          <w:color w:val="000000"/>
        </w:rPr>
        <w:t>гамба као солистички инструменат и гамба као басо-континуо;</w:t>
      </w:r>
    </w:p>
    <w:p w14:paraId="76E48850" w14:textId="77777777" w:rsidR="007E6A1A" w:rsidRPr="007E6A1A" w:rsidRDefault="007E6A1A" w:rsidP="007E6A1A">
      <w:pPr>
        <w:spacing w:after="150"/>
        <w:rPr>
          <w:rFonts w:ascii="Arial" w:hAnsi="Arial" w:cs="Arial"/>
        </w:rPr>
      </w:pPr>
      <w:r w:rsidRPr="007E6A1A">
        <w:rPr>
          <w:rFonts w:ascii="Arial" w:hAnsi="Arial" w:cs="Arial"/>
          <w:color w:val="000000"/>
        </w:rPr>
        <w:t>челамба;</w:t>
      </w:r>
    </w:p>
    <w:p w14:paraId="384E66C4" w14:textId="77777777" w:rsidR="007E6A1A" w:rsidRPr="007E6A1A" w:rsidRDefault="007E6A1A" w:rsidP="007E6A1A">
      <w:pPr>
        <w:spacing w:after="150"/>
        <w:rPr>
          <w:rFonts w:ascii="Arial" w:hAnsi="Arial" w:cs="Arial"/>
        </w:rPr>
      </w:pPr>
      <w:r w:rsidRPr="007E6A1A">
        <w:rPr>
          <w:rFonts w:ascii="Arial" w:hAnsi="Arial" w:cs="Arial"/>
          <w:color w:val="000000"/>
        </w:rPr>
        <w:t>сврха прагова;</w:t>
      </w:r>
    </w:p>
    <w:p w14:paraId="32C930DD" w14:textId="77777777" w:rsidR="007E6A1A" w:rsidRPr="007E6A1A" w:rsidRDefault="007E6A1A" w:rsidP="007E6A1A">
      <w:pPr>
        <w:spacing w:after="150"/>
        <w:rPr>
          <w:rFonts w:ascii="Arial" w:hAnsi="Arial" w:cs="Arial"/>
        </w:rPr>
      </w:pPr>
      <w:r w:rsidRPr="007E6A1A">
        <w:rPr>
          <w:rFonts w:ascii="Arial" w:hAnsi="Arial" w:cs="Arial"/>
          <w:color w:val="000000"/>
        </w:rPr>
        <w:t>гамба у пост-барокном добу.</w:t>
      </w:r>
    </w:p>
    <w:p w14:paraId="6B6468F2" w14:textId="77777777" w:rsidR="007E6A1A" w:rsidRPr="007E6A1A" w:rsidRDefault="007E6A1A" w:rsidP="007E6A1A">
      <w:pPr>
        <w:spacing w:after="150"/>
        <w:rPr>
          <w:rFonts w:ascii="Arial" w:hAnsi="Arial" w:cs="Arial"/>
        </w:rPr>
      </w:pPr>
      <w:r w:rsidRPr="007E6A1A">
        <w:rPr>
          <w:rFonts w:ascii="Arial" w:hAnsi="Arial" w:cs="Arial"/>
          <w:color w:val="000000"/>
        </w:rPr>
        <w:t>Виолина:</w:t>
      </w:r>
    </w:p>
    <w:p w14:paraId="061B03E1" w14:textId="77777777" w:rsidR="007E6A1A" w:rsidRPr="007E6A1A" w:rsidRDefault="007E6A1A" w:rsidP="007E6A1A">
      <w:pPr>
        <w:spacing w:after="150"/>
        <w:rPr>
          <w:rFonts w:ascii="Arial" w:hAnsi="Arial" w:cs="Arial"/>
        </w:rPr>
      </w:pPr>
      <w:r w:rsidRPr="007E6A1A">
        <w:rPr>
          <w:rFonts w:ascii="Arial" w:hAnsi="Arial" w:cs="Arial"/>
          <w:color w:val="000000"/>
        </w:rPr>
        <w:t>стил свирања на виолини у барокној музици;</w:t>
      </w:r>
    </w:p>
    <w:p w14:paraId="55707ADF" w14:textId="77777777" w:rsidR="007E6A1A" w:rsidRPr="007E6A1A" w:rsidRDefault="007E6A1A" w:rsidP="007E6A1A">
      <w:pPr>
        <w:spacing w:after="150"/>
        <w:rPr>
          <w:rFonts w:ascii="Arial" w:hAnsi="Arial" w:cs="Arial"/>
        </w:rPr>
      </w:pPr>
      <w:r w:rsidRPr="007E6A1A">
        <w:rPr>
          <w:rFonts w:ascii="Arial" w:hAnsi="Arial" w:cs="Arial"/>
          <w:color w:val="000000"/>
        </w:rPr>
        <w:t>одлике барокне виолине;</w:t>
      </w:r>
    </w:p>
    <w:p w14:paraId="57269653" w14:textId="77777777" w:rsidR="007E6A1A" w:rsidRPr="007E6A1A" w:rsidRDefault="007E6A1A" w:rsidP="007E6A1A">
      <w:pPr>
        <w:spacing w:after="150"/>
        <w:rPr>
          <w:rFonts w:ascii="Arial" w:hAnsi="Arial" w:cs="Arial"/>
        </w:rPr>
      </w:pPr>
      <w:r w:rsidRPr="007E6A1A">
        <w:rPr>
          <w:rFonts w:ascii="Arial" w:hAnsi="Arial" w:cs="Arial"/>
          <w:color w:val="000000"/>
        </w:rPr>
        <w:t>гудало барокне виолине;</w:t>
      </w:r>
    </w:p>
    <w:p w14:paraId="7E61DBC5" w14:textId="77777777" w:rsidR="007E6A1A" w:rsidRPr="007E6A1A" w:rsidRDefault="007E6A1A" w:rsidP="007E6A1A">
      <w:pPr>
        <w:spacing w:after="150"/>
        <w:rPr>
          <w:rFonts w:ascii="Arial" w:hAnsi="Arial" w:cs="Arial"/>
        </w:rPr>
      </w:pPr>
      <w:r w:rsidRPr="007E6A1A">
        <w:rPr>
          <w:rFonts w:ascii="Arial" w:hAnsi="Arial" w:cs="Arial"/>
          <w:color w:val="000000"/>
        </w:rPr>
        <w:t>употреба цревних жица;</w:t>
      </w:r>
    </w:p>
    <w:p w14:paraId="0B390ACF" w14:textId="77777777" w:rsidR="007E6A1A" w:rsidRPr="007E6A1A" w:rsidRDefault="007E6A1A" w:rsidP="007E6A1A">
      <w:pPr>
        <w:spacing w:after="150"/>
        <w:rPr>
          <w:rFonts w:ascii="Arial" w:hAnsi="Arial" w:cs="Arial"/>
        </w:rPr>
      </w:pPr>
      <w:r w:rsidRPr="007E6A1A">
        <w:rPr>
          <w:rFonts w:ascii="Arial" w:hAnsi="Arial" w:cs="Arial"/>
          <w:color w:val="000000"/>
        </w:rPr>
        <w:t>држање виолине и гудала;</w:t>
      </w:r>
    </w:p>
    <w:p w14:paraId="26604C97" w14:textId="77777777" w:rsidR="007E6A1A" w:rsidRPr="007E6A1A" w:rsidRDefault="007E6A1A" w:rsidP="007E6A1A">
      <w:pPr>
        <w:spacing w:after="150"/>
        <w:rPr>
          <w:rFonts w:ascii="Arial" w:hAnsi="Arial" w:cs="Arial"/>
        </w:rPr>
      </w:pPr>
      <w:r w:rsidRPr="007E6A1A">
        <w:rPr>
          <w:rFonts w:ascii="Arial" w:hAnsi="Arial" w:cs="Arial"/>
          <w:color w:val="000000"/>
        </w:rPr>
        <w:t>техника леве и техника десне руке;</w:t>
      </w:r>
    </w:p>
    <w:p w14:paraId="576708D5" w14:textId="77777777" w:rsidR="007E6A1A" w:rsidRPr="007E6A1A" w:rsidRDefault="007E6A1A" w:rsidP="007E6A1A">
      <w:pPr>
        <w:spacing w:after="150"/>
        <w:rPr>
          <w:rFonts w:ascii="Arial" w:hAnsi="Arial" w:cs="Arial"/>
        </w:rPr>
      </w:pPr>
      <w:r w:rsidRPr="007E6A1A">
        <w:rPr>
          <w:rFonts w:ascii="Arial" w:hAnsi="Arial" w:cs="Arial"/>
          <w:color w:val="000000"/>
        </w:rPr>
        <w:t>акорди и полифонија на виолини;</w:t>
      </w:r>
    </w:p>
    <w:p w14:paraId="26CAB443" w14:textId="77777777" w:rsidR="007E6A1A" w:rsidRPr="007E6A1A" w:rsidRDefault="007E6A1A" w:rsidP="007E6A1A">
      <w:pPr>
        <w:spacing w:after="150"/>
        <w:rPr>
          <w:rFonts w:ascii="Arial" w:hAnsi="Arial" w:cs="Arial"/>
        </w:rPr>
      </w:pPr>
      <w:r w:rsidRPr="007E6A1A">
        <w:rPr>
          <w:rFonts w:ascii="Arial" w:hAnsi="Arial" w:cs="Arial"/>
          <w:color w:val="000000"/>
        </w:rPr>
        <w:t>дупла-бас виолина-виолбас.</w:t>
      </w:r>
    </w:p>
    <w:p w14:paraId="497242DC"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са диркама:</w:t>
      </w:r>
    </w:p>
    <w:p w14:paraId="3F7BC791" w14:textId="77777777" w:rsidR="007E6A1A" w:rsidRPr="007E6A1A" w:rsidRDefault="007E6A1A" w:rsidP="007E6A1A">
      <w:pPr>
        <w:spacing w:after="150"/>
        <w:rPr>
          <w:rFonts w:ascii="Arial" w:hAnsi="Arial" w:cs="Arial"/>
        </w:rPr>
      </w:pPr>
      <w:r w:rsidRPr="007E6A1A">
        <w:rPr>
          <w:rFonts w:ascii="Arial" w:hAnsi="Arial" w:cs="Arial"/>
          <w:color w:val="000000"/>
        </w:rPr>
        <w:t>чембало, клавикорд, клавир, оргуље;</w:t>
      </w:r>
    </w:p>
    <w:p w14:paraId="0AA3D0C2" w14:textId="77777777" w:rsidR="007E6A1A" w:rsidRPr="007E6A1A" w:rsidRDefault="007E6A1A" w:rsidP="007E6A1A">
      <w:pPr>
        <w:spacing w:after="150"/>
        <w:rPr>
          <w:rFonts w:ascii="Arial" w:hAnsi="Arial" w:cs="Arial"/>
        </w:rPr>
      </w:pPr>
      <w:r w:rsidRPr="007E6A1A">
        <w:rPr>
          <w:rFonts w:ascii="Arial" w:hAnsi="Arial" w:cs="Arial"/>
          <w:color w:val="000000"/>
        </w:rPr>
        <w:t>прстомет.</w:t>
      </w:r>
    </w:p>
    <w:p w14:paraId="498C561A" w14:textId="77777777" w:rsidR="007E6A1A" w:rsidRPr="007E6A1A" w:rsidRDefault="007E6A1A" w:rsidP="007E6A1A">
      <w:pPr>
        <w:spacing w:after="150"/>
        <w:rPr>
          <w:rFonts w:ascii="Arial" w:hAnsi="Arial" w:cs="Arial"/>
        </w:rPr>
      </w:pPr>
      <w:r w:rsidRPr="007E6A1A">
        <w:rPr>
          <w:rFonts w:ascii="Arial" w:hAnsi="Arial" w:cs="Arial"/>
          <w:color w:val="000000"/>
        </w:rPr>
        <w:t>Хорови и оркестри:</w:t>
      </w:r>
    </w:p>
    <w:p w14:paraId="27D0030E" w14:textId="77777777" w:rsidR="007E6A1A" w:rsidRPr="007E6A1A" w:rsidRDefault="007E6A1A" w:rsidP="007E6A1A">
      <w:pPr>
        <w:spacing w:after="150"/>
        <w:rPr>
          <w:rFonts w:ascii="Arial" w:hAnsi="Arial" w:cs="Arial"/>
        </w:rPr>
      </w:pPr>
      <w:r w:rsidRPr="007E6A1A">
        <w:rPr>
          <w:rFonts w:ascii="Arial" w:hAnsi="Arial" w:cs="Arial"/>
          <w:color w:val="000000"/>
        </w:rPr>
        <w:t>касно ренесансни и рано барокни ансамбли;</w:t>
      </w:r>
    </w:p>
    <w:p w14:paraId="7212013B" w14:textId="77777777" w:rsidR="007E6A1A" w:rsidRPr="007E6A1A" w:rsidRDefault="007E6A1A" w:rsidP="007E6A1A">
      <w:pPr>
        <w:spacing w:after="150"/>
        <w:rPr>
          <w:rFonts w:ascii="Arial" w:hAnsi="Arial" w:cs="Arial"/>
        </w:rPr>
      </w:pPr>
      <w:r w:rsidRPr="007E6A1A">
        <w:rPr>
          <w:rFonts w:ascii="Arial" w:hAnsi="Arial" w:cs="Arial"/>
          <w:color w:val="000000"/>
        </w:rPr>
        <w:t>стандардна барокна основа гудача;</w:t>
      </w:r>
    </w:p>
    <w:p w14:paraId="37C629C6" w14:textId="77777777" w:rsidR="007E6A1A" w:rsidRPr="007E6A1A" w:rsidRDefault="007E6A1A" w:rsidP="007E6A1A">
      <w:pPr>
        <w:spacing w:after="150"/>
        <w:rPr>
          <w:rFonts w:ascii="Arial" w:hAnsi="Arial" w:cs="Arial"/>
        </w:rPr>
      </w:pPr>
      <w:r w:rsidRPr="007E6A1A">
        <w:rPr>
          <w:rFonts w:ascii="Arial" w:hAnsi="Arial" w:cs="Arial"/>
          <w:color w:val="000000"/>
        </w:rPr>
        <w:t>нестандардизовани дрвени дувачи;</w:t>
      </w:r>
    </w:p>
    <w:p w14:paraId="483D55CA" w14:textId="77777777" w:rsidR="007E6A1A" w:rsidRPr="007E6A1A" w:rsidRDefault="007E6A1A" w:rsidP="007E6A1A">
      <w:pPr>
        <w:spacing w:after="150"/>
        <w:rPr>
          <w:rFonts w:ascii="Arial" w:hAnsi="Arial" w:cs="Arial"/>
        </w:rPr>
      </w:pPr>
      <w:r w:rsidRPr="007E6A1A">
        <w:rPr>
          <w:rFonts w:ascii="Arial" w:hAnsi="Arial" w:cs="Arial"/>
          <w:color w:val="000000"/>
        </w:rPr>
        <w:t>незамењиви континуо;</w:t>
      </w:r>
    </w:p>
    <w:p w14:paraId="7410FD72" w14:textId="77777777" w:rsidR="007E6A1A" w:rsidRPr="007E6A1A" w:rsidRDefault="007E6A1A" w:rsidP="007E6A1A">
      <w:pPr>
        <w:spacing w:after="150"/>
        <w:rPr>
          <w:rFonts w:ascii="Arial" w:hAnsi="Arial" w:cs="Arial"/>
        </w:rPr>
      </w:pPr>
      <w:r w:rsidRPr="007E6A1A">
        <w:rPr>
          <w:rFonts w:ascii="Arial" w:hAnsi="Arial" w:cs="Arial"/>
          <w:color w:val="000000"/>
        </w:rPr>
        <w:t>диригент;</w:t>
      </w:r>
    </w:p>
    <w:p w14:paraId="4AD8012A" w14:textId="77777777" w:rsidR="007E6A1A" w:rsidRPr="007E6A1A" w:rsidRDefault="007E6A1A" w:rsidP="007E6A1A">
      <w:pPr>
        <w:spacing w:after="150"/>
        <w:rPr>
          <w:rFonts w:ascii="Arial" w:hAnsi="Arial" w:cs="Arial"/>
        </w:rPr>
      </w:pPr>
      <w:r w:rsidRPr="007E6A1A">
        <w:rPr>
          <w:rFonts w:ascii="Arial" w:hAnsi="Arial" w:cs="Arial"/>
          <w:color w:val="000000"/>
        </w:rPr>
        <w:t>типични барокни хорови и оркестри.</w:t>
      </w:r>
    </w:p>
    <w:p w14:paraId="5BB180BF" w14:textId="77777777" w:rsidR="007E6A1A" w:rsidRPr="007E6A1A" w:rsidRDefault="007E6A1A" w:rsidP="007E6A1A">
      <w:pPr>
        <w:spacing w:after="150"/>
        <w:rPr>
          <w:rFonts w:ascii="Arial" w:hAnsi="Arial" w:cs="Arial"/>
        </w:rPr>
      </w:pPr>
      <w:r w:rsidRPr="007E6A1A">
        <w:rPr>
          <w:rFonts w:ascii="Arial" w:hAnsi="Arial" w:cs="Arial"/>
          <w:color w:val="000000"/>
        </w:rPr>
        <w:t>Групе осталих инструмената:</w:t>
      </w:r>
    </w:p>
    <w:p w14:paraId="43A50D15" w14:textId="77777777" w:rsidR="007E6A1A" w:rsidRPr="007E6A1A" w:rsidRDefault="007E6A1A" w:rsidP="007E6A1A">
      <w:pPr>
        <w:spacing w:after="150"/>
        <w:rPr>
          <w:rFonts w:ascii="Arial" w:hAnsi="Arial" w:cs="Arial"/>
        </w:rPr>
      </w:pPr>
      <w:r w:rsidRPr="007E6A1A">
        <w:rPr>
          <w:rFonts w:ascii="Arial" w:hAnsi="Arial" w:cs="Arial"/>
          <w:color w:val="000000"/>
        </w:rPr>
        <w:t>жичани (трзалачки) инструменти;</w:t>
      </w:r>
    </w:p>
    <w:p w14:paraId="2DF3B579" w14:textId="77777777" w:rsidR="007E6A1A" w:rsidRPr="007E6A1A" w:rsidRDefault="007E6A1A" w:rsidP="007E6A1A">
      <w:pPr>
        <w:spacing w:after="150"/>
        <w:rPr>
          <w:rFonts w:ascii="Arial" w:hAnsi="Arial" w:cs="Arial"/>
        </w:rPr>
      </w:pPr>
      <w:r w:rsidRPr="007E6A1A">
        <w:rPr>
          <w:rFonts w:ascii="Arial" w:hAnsi="Arial" w:cs="Arial"/>
          <w:color w:val="000000"/>
        </w:rPr>
        <w:t>дрвени дувачки инструменти;</w:t>
      </w:r>
    </w:p>
    <w:p w14:paraId="7985AA6F" w14:textId="77777777" w:rsidR="007E6A1A" w:rsidRPr="007E6A1A" w:rsidRDefault="007E6A1A" w:rsidP="007E6A1A">
      <w:pPr>
        <w:spacing w:after="150"/>
        <w:rPr>
          <w:rFonts w:ascii="Arial" w:hAnsi="Arial" w:cs="Arial"/>
        </w:rPr>
      </w:pPr>
      <w:r w:rsidRPr="007E6A1A">
        <w:rPr>
          <w:rFonts w:ascii="Arial" w:hAnsi="Arial" w:cs="Arial"/>
          <w:color w:val="000000"/>
        </w:rPr>
        <w:t>флауте;</w:t>
      </w:r>
    </w:p>
    <w:p w14:paraId="17E86F78"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са писком (језичњаци);</w:t>
      </w:r>
    </w:p>
    <w:p w14:paraId="4B090DE8" w14:textId="77777777" w:rsidR="007E6A1A" w:rsidRPr="007E6A1A" w:rsidRDefault="007E6A1A" w:rsidP="007E6A1A">
      <w:pPr>
        <w:spacing w:after="150"/>
        <w:rPr>
          <w:rFonts w:ascii="Arial" w:hAnsi="Arial" w:cs="Arial"/>
        </w:rPr>
      </w:pPr>
      <w:r w:rsidRPr="007E6A1A">
        <w:rPr>
          <w:rFonts w:ascii="Arial" w:hAnsi="Arial" w:cs="Arial"/>
          <w:color w:val="000000"/>
        </w:rPr>
        <w:t>метални дувачки инструменти;</w:t>
      </w:r>
    </w:p>
    <w:p w14:paraId="356769C7"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5B51D1B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часа недељно, 35 часова годишње)</w:t>
      </w:r>
    </w:p>
    <w:p w14:paraId="6CE7D5FD" w14:textId="77777777" w:rsidR="007E6A1A" w:rsidRPr="007E6A1A" w:rsidRDefault="007E6A1A" w:rsidP="007E6A1A">
      <w:pPr>
        <w:spacing w:after="150"/>
        <w:rPr>
          <w:rFonts w:ascii="Arial" w:hAnsi="Arial" w:cs="Arial"/>
        </w:rPr>
      </w:pPr>
      <w:r w:rsidRPr="007E6A1A">
        <w:rPr>
          <w:rFonts w:ascii="Arial" w:hAnsi="Arial" w:cs="Arial"/>
          <w:color w:val="000000"/>
        </w:rPr>
        <w:t>ИСТОРИЈА РАНЕ МУЗИКЕ</w:t>
      </w:r>
    </w:p>
    <w:p w14:paraId="150929B3" w14:textId="77777777" w:rsidR="007E6A1A" w:rsidRPr="007E6A1A" w:rsidRDefault="007E6A1A" w:rsidP="007E6A1A">
      <w:pPr>
        <w:spacing w:after="150"/>
        <w:rPr>
          <w:rFonts w:ascii="Arial" w:hAnsi="Arial" w:cs="Arial"/>
        </w:rPr>
      </w:pPr>
      <w:r w:rsidRPr="007E6A1A">
        <w:rPr>
          <w:rFonts w:ascii="Arial" w:hAnsi="Arial" w:cs="Arial"/>
          <w:color w:val="000000"/>
        </w:rPr>
        <w:t>Музика барокног периода:</w:t>
      </w:r>
    </w:p>
    <w:p w14:paraId="1B9162F7" w14:textId="77777777" w:rsidR="007E6A1A" w:rsidRPr="007E6A1A" w:rsidRDefault="007E6A1A" w:rsidP="007E6A1A">
      <w:pPr>
        <w:spacing w:after="150"/>
        <w:rPr>
          <w:rFonts w:ascii="Arial" w:hAnsi="Arial" w:cs="Arial"/>
        </w:rPr>
      </w:pPr>
      <w:r w:rsidRPr="007E6A1A">
        <w:rPr>
          <w:rFonts w:ascii="Arial" w:hAnsi="Arial" w:cs="Arial"/>
          <w:color w:val="000000"/>
        </w:rPr>
        <w:t>опера као најважнија одлика барока;</w:t>
      </w:r>
    </w:p>
    <w:p w14:paraId="338E5448" w14:textId="77777777" w:rsidR="007E6A1A" w:rsidRPr="007E6A1A" w:rsidRDefault="007E6A1A" w:rsidP="007E6A1A">
      <w:pPr>
        <w:spacing w:after="150"/>
        <w:rPr>
          <w:rFonts w:ascii="Arial" w:hAnsi="Arial" w:cs="Arial"/>
        </w:rPr>
      </w:pPr>
      <w:r w:rsidRPr="007E6A1A">
        <w:rPr>
          <w:rFonts w:ascii="Arial" w:hAnsi="Arial" w:cs="Arial"/>
          <w:color w:val="000000"/>
        </w:rPr>
        <w:t>опера у Енглеској и Француској сличности и разлике;</w:t>
      </w:r>
    </w:p>
    <w:p w14:paraId="76440A9F" w14:textId="77777777" w:rsidR="007E6A1A" w:rsidRPr="007E6A1A" w:rsidRDefault="007E6A1A" w:rsidP="007E6A1A">
      <w:pPr>
        <w:spacing w:after="150"/>
        <w:rPr>
          <w:rFonts w:ascii="Arial" w:hAnsi="Arial" w:cs="Arial"/>
        </w:rPr>
      </w:pPr>
      <w:r w:rsidRPr="007E6A1A">
        <w:rPr>
          <w:rFonts w:ascii="Arial" w:hAnsi="Arial" w:cs="Arial"/>
          <w:color w:val="000000"/>
        </w:rPr>
        <w:t>утицај кастрата и контратенора на соло певање;</w:t>
      </w:r>
    </w:p>
    <w:p w14:paraId="2B586602" w14:textId="77777777" w:rsidR="007E6A1A" w:rsidRPr="007E6A1A" w:rsidRDefault="007E6A1A" w:rsidP="007E6A1A">
      <w:pPr>
        <w:spacing w:after="150"/>
        <w:rPr>
          <w:rFonts w:ascii="Arial" w:hAnsi="Arial" w:cs="Arial"/>
        </w:rPr>
      </w:pPr>
      <w:r w:rsidRPr="007E6A1A">
        <w:rPr>
          <w:rFonts w:ascii="Arial" w:hAnsi="Arial" w:cs="Arial"/>
          <w:color w:val="000000"/>
        </w:rPr>
        <w:t>Георг Фридрих Хендл и његова дела;</w:t>
      </w:r>
    </w:p>
    <w:p w14:paraId="794E1218" w14:textId="77777777" w:rsidR="007E6A1A" w:rsidRPr="007E6A1A" w:rsidRDefault="007E6A1A" w:rsidP="007E6A1A">
      <w:pPr>
        <w:spacing w:after="150"/>
        <w:rPr>
          <w:rFonts w:ascii="Arial" w:hAnsi="Arial" w:cs="Arial"/>
        </w:rPr>
      </w:pPr>
      <w:r w:rsidRPr="007E6A1A">
        <w:rPr>
          <w:rFonts w:ascii="Arial" w:hAnsi="Arial" w:cs="Arial"/>
          <w:color w:val="000000"/>
        </w:rPr>
        <w:t>Јохан Себастијан Бах и његова дела;</w:t>
      </w:r>
    </w:p>
    <w:p w14:paraId="43192BD6" w14:textId="77777777" w:rsidR="007E6A1A" w:rsidRPr="007E6A1A" w:rsidRDefault="007E6A1A" w:rsidP="007E6A1A">
      <w:pPr>
        <w:spacing w:after="150"/>
        <w:rPr>
          <w:rFonts w:ascii="Arial" w:hAnsi="Arial" w:cs="Arial"/>
        </w:rPr>
      </w:pPr>
      <w:r w:rsidRPr="007E6A1A">
        <w:rPr>
          <w:rFonts w:ascii="Arial" w:hAnsi="Arial" w:cs="Arial"/>
          <w:color w:val="000000"/>
        </w:rPr>
        <w:t>ораторијум, кантата, пасија, миса;</w:t>
      </w:r>
    </w:p>
    <w:p w14:paraId="37B39A2B" w14:textId="77777777" w:rsidR="007E6A1A" w:rsidRPr="007E6A1A" w:rsidRDefault="007E6A1A" w:rsidP="007E6A1A">
      <w:pPr>
        <w:spacing w:after="150"/>
        <w:rPr>
          <w:rFonts w:ascii="Arial" w:hAnsi="Arial" w:cs="Arial"/>
        </w:rPr>
      </w:pPr>
      <w:r w:rsidRPr="007E6A1A">
        <w:rPr>
          <w:rFonts w:ascii="Arial" w:hAnsi="Arial" w:cs="Arial"/>
          <w:color w:val="000000"/>
        </w:rPr>
        <w:t>остали барокни композитори и њихова дела.</w:t>
      </w:r>
    </w:p>
    <w:p w14:paraId="002E2CE8" w14:textId="77777777" w:rsidR="007E6A1A" w:rsidRPr="007E6A1A" w:rsidRDefault="007E6A1A" w:rsidP="007E6A1A">
      <w:pPr>
        <w:spacing w:after="150"/>
        <w:rPr>
          <w:rFonts w:ascii="Arial" w:hAnsi="Arial" w:cs="Arial"/>
        </w:rPr>
      </w:pPr>
      <w:r w:rsidRPr="007E6A1A">
        <w:rPr>
          <w:rFonts w:ascii="Arial" w:hAnsi="Arial" w:cs="Arial"/>
          <w:color w:val="000000"/>
        </w:rPr>
        <w:t>ИНТЕРПРЕТАЦИЈА РАНЕ МУЗИКЕ Нотни запис – ознаке:</w:t>
      </w:r>
    </w:p>
    <w:p w14:paraId="067D6620" w14:textId="77777777" w:rsidR="007E6A1A" w:rsidRPr="007E6A1A" w:rsidRDefault="007E6A1A" w:rsidP="007E6A1A">
      <w:pPr>
        <w:spacing w:after="150"/>
        <w:rPr>
          <w:rFonts w:ascii="Arial" w:hAnsi="Arial" w:cs="Arial"/>
        </w:rPr>
      </w:pPr>
      <w:r w:rsidRPr="007E6A1A">
        <w:rPr>
          <w:rFonts w:ascii="Arial" w:hAnsi="Arial" w:cs="Arial"/>
          <w:color w:val="000000"/>
        </w:rPr>
        <w:t>тоналитет и кључ;</w:t>
      </w:r>
    </w:p>
    <w:p w14:paraId="13C382B1" w14:textId="77777777" w:rsidR="007E6A1A" w:rsidRPr="007E6A1A" w:rsidRDefault="007E6A1A" w:rsidP="007E6A1A">
      <w:pPr>
        <w:spacing w:after="150"/>
        <w:rPr>
          <w:rFonts w:ascii="Arial" w:hAnsi="Arial" w:cs="Arial"/>
        </w:rPr>
      </w:pPr>
      <w:r w:rsidRPr="007E6A1A">
        <w:rPr>
          <w:rFonts w:ascii="Arial" w:hAnsi="Arial" w:cs="Arial"/>
          <w:color w:val="000000"/>
        </w:rPr>
        <w:t>непознати хроматски симболи;</w:t>
      </w:r>
    </w:p>
    <w:p w14:paraId="4E797077" w14:textId="77777777" w:rsidR="007E6A1A" w:rsidRPr="007E6A1A" w:rsidRDefault="007E6A1A" w:rsidP="007E6A1A">
      <w:pPr>
        <w:spacing w:after="150"/>
        <w:rPr>
          <w:rFonts w:ascii="Arial" w:hAnsi="Arial" w:cs="Arial"/>
        </w:rPr>
      </w:pPr>
      <w:r w:rsidRPr="007E6A1A">
        <w:rPr>
          <w:rFonts w:ascii="Arial" w:hAnsi="Arial" w:cs="Arial"/>
          <w:color w:val="000000"/>
        </w:rPr>
        <w:t>непознати симболи модалности;</w:t>
      </w:r>
    </w:p>
    <w:p w14:paraId="23DC66AD" w14:textId="77777777" w:rsidR="007E6A1A" w:rsidRPr="007E6A1A" w:rsidRDefault="007E6A1A" w:rsidP="007E6A1A">
      <w:pPr>
        <w:spacing w:after="150"/>
        <w:rPr>
          <w:rFonts w:ascii="Arial" w:hAnsi="Arial" w:cs="Arial"/>
        </w:rPr>
      </w:pPr>
      <w:r w:rsidRPr="007E6A1A">
        <w:rPr>
          <w:rFonts w:ascii="Arial" w:hAnsi="Arial" w:cs="Arial"/>
          <w:color w:val="000000"/>
        </w:rPr>
        <w:t>непознати кључеви;</w:t>
      </w:r>
    </w:p>
    <w:p w14:paraId="595BCA1F" w14:textId="77777777" w:rsidR="007E6A1A" w:rsidRPr="007E6A1A" w:rsidRDefault="007E6A1A" w:rsidP="007E6A1A">
      <w:pPr>
        <w:spacing w:after="150"/>
        <w:rPr>
          <w:rFonts w:ascii="Arial" w:hAnsi="Arial" w:cs="Arial"/>
        </w:rPr>
      </w:pPr>
      <w:r w:rsidRPr="007E6A1A">
        <w:rPr>
          <w:rFonts w:ascii="Arial" w:hAnsi="Arial" w:cs="Arial"/>
          <w:color w:val="000000"/>
        </w:rPr>
        <w:t>писане и неписане ознаке (акценти, орнаменти, каденца).</w:t>
      </w:r>
    </w:p>
    <w:p w14:paraId="3165E7D8" w14:textId="77777777" w:rsidR="007E6A1A" w:rsidRPr="007E6A1A" w:rsidRDefault="007E6A1A" w:rsidP="007E6A1A">
      <w:pPr>
        <w:spacing w:after="150"/>
        <w:rPr>
          <w:rFonts w:ascii="Arial" w:hAnsi="Arial" w:cs="Arial"/>
        </w:rPr>
      </w:pPr>
      <w:r w:rsidRPr="007E6A1A">
        <w:rPr>
          <w:rFonts w:ascii="Arial" w:hAnsi="Arial" w:cs="Arial"/>
          <w:color w:val="000000"/>
        </w:rPr>
        <w:t>Тумачење писаних ознака:</w:t>
      </w:r>
    </w:p>
    <w:p w14:paraId="2D7C287B" w14:textId="77777777" w:rsidR="007E6A1A" w:rsidRPr="007E6A1A" w:rsidRDefault="007E6A1A" w:rsidP="007E6A1A">
      <w:pPr>
        <w:spacing w:after="150"/>
        <w:rPr>
          <w:rFonts w:ascii="Arial" w:hAnsi="Arial" w:cs="Arial"/>
        </w:rPr>
      </w:pPr>
      <w:r w:rsidRPr="007E6A1A">
        <w:rPr>
          <w:rFonts w:ascii="Arial" w:hAnsi="Arial" w:cs="Arial"/>
          <w:color w:val="000000"/>
        </w:rPr>
        <w:t>ране особитости везане првентвено за једну ноту;</w:t>
      </w:r>
    </w:p>
    <w:p w14:paraId="0F29B673" w14:textId="77777777" w:rsidR="007E6A1A" w:rsidRPr="007E6A1A" w:rsidRDefault="007E6A1A" w:rsidP="007E6A1A">
      <w:pPr>
        <w:spacing w:after="150"/>
        <w:rPr>
          <w:rFonts w:ascii="Arial" w:hAnsi="Arial" w:cs="Arial"/>
        </w:rPr>
      </w:pPr>
      <w:r w:rsidRPr="007E6A1A">
        <w:rPr>
          <w:rFonts w:ascii="Arial" w:hAnsi="Arial" w:cs="Arial"/>
          <w:color w:val="000000"/>
        </w:rPr>
        <w:t>ефекти тактне црте, хексакорда и репетиције;</w:t>
      </w:r>
    </w:p>
    <w:p w14:paraId="4E49235B" w14:textId="77777777" w:rsidR="007E6A1A" w:rsidRPr="007E6A1A" w:rsidRDefault="007E6A1A" w:rsidP="007E6A1A">
      <w:pPr>
        <w:spacing w:after="150"/>
        <w:rPr>
          <w:rFonts w:ascii="Arial" w:hAnsi="Arial" w:cs="Arial"/>
        </w:rPr>
      </w:pPr>
      <w:r w:rsidRPr="007E6A1A">
        <w:rPr>
          <w:rFonts w:ascii="Arial" w:hAnsi="Arial" w:cs="Arial"/>
          <w:color w:val="000000"/>
        </w:rPr>
        <w:t>особитости у шифрованом басу.</w:t>
      </w:r>
    </w:p>
    <w:p w14:paraId="66DE4222" w14:textId="77777777" w:rsidR="007E6A1A" w:rsidRPr="007E6A1A" w:rsidRDefault="007E6A1A" w:rsidP="007E6A1A">
      <w:pPr>
        <w:spacing w:after="150"/>
        <w:rPr>
          <w:rFonts w:ascii="Arial" w:hAnsi="Arial" w:cs="Arial"/>
        </w:rPr>
      </w:pPr>
      <w:r w:rsidRPr="007E6A1A">
        <w:rPr>
          <w:rFonts w:ascii="Arial" w:hAnsi="Arial" w:cs="Arial"/>
          <w:color w:val="000000"/>
        </w:rPr>
        <w:t>Тумачење неписаних ознака:</w:t>
      </w:r>
    </w:p>
    <w:p w14:paraId="779BF7A7" w14:textId="77777777" w:rsidR="007E6A1A" w:rsidRPr="007E6A1A" w:rsidRDefault="007E6A1A" w:rsidP="007E6A1A">
      <w:pPr>
        <w:spacing w:after="150"/>
        <w:rPr>
          <w:rFonts w:ascii="Arial" w:hAnsi="Arial" w:cs="Arial"/>
        </w:rPr>
      </w:pPr>
      <w:r w:rsidRPr="007E6A1A">
        <w:rPr>
          <w:rFonts w:ascii="Arial" w:hAnsi="Arial" w:cs="Arial"/>
          <w:color w:val="000000"/>
        </w:rPr>
        <w:t>неписане ознаке због потребе и лепоте;</w:t>
      </w:r>
    </w:p>
    <w:p w14:paraId="3578B1B0" w14:textId="77777777" w:rsidR="007E6A1A" w:rsidRPr="007E6A1A" w:rsidRDefault="007E6A1A" w:rsidP="007E6A1A">
      <w:pPr>
        <w:spacing w:after="150"/>
        <w:rPr>
          <w:rFonts w:ascii="Arial" w:hAnsi="Arial" w:cs="Arial"/>
        </w:rPr>
      </w:pPr>
      <w:r w:rsidRPr="007E6A1A">
        <w:rPr>
          <w:rFonts w:ascii="Arial" w:hAnsi="Arial" w:cs="Arial"/>
          <w:color w:val="000000"/>
        </w:rPr>
        <w:t>пикардијска терца;</w:t>
      </w:r>
    </w:p>
    <w:p w14:paraId="724575B1" w14:textId="77777777" w:rsidR="007E6A1A" w:rsidRPr="007E6A1A" w:rsidRDefault="007E6A1A" w:rsidP="007E6A1A">
      <w:pPr>
        <w:spacing w:after="150"/>
        <w:rPr>
          <w:rFonts w:ascii="Arial" w:hAnsi="Arial" w:cs="Arial"/>
        </w:rPr>
      </w:pPr>
      <w:r w:rsidRPr="007E6A1A">
        <w:rPr>
          <w:rFonts w:ascii="Arial" w:hAnsi="Arial" w:cs="Arial"/>
          <w:color w:val="000000"/>
        </w:rPr>
        <w:t>правило водеће ноте;</w:t>
      </w:r>
    </w:p>
    <w:p w14:paraId="6DC0EF73" w14:textId="77777777" w:rsidR="007E6A1A" w:rsidRPr="007E6A1A" w:rsidRDefault="007E6A1A" w:rsidP="007E6A1A">
      <w:pPr>
        <w:spacing w:after="150"/>
        <w:rPr>
          <w:rFonts w:ascii="Arial" w:hAnsi="Arial" w:cs="Arial"/>
        </w:rPr>
      </w:pPr>
      <w:r w:rsidRPr="007E6A1A">
        <w:rPr>
          <w:rFonts w:ascii="Arial" w:hAnsi="Arial" w:cs="Arial"/>
          <w:color w:val="000000"/>
        </w:rPr>
        <w:t>„Ландини каденца»;</w:t>
      </w:r>
    </w:p>
    <w:p w14:paraId="1DAEFB33" w14:textId="77777777" w:rsidR="007E6A1A" w:rsidRPr="007E6A1A" w:rsidRDefault="007E6A1A" w:rsidP="007E6A1A">
      <w:pPr>
        <w:spacing w:after="150"/>
        <w:rPr>
          <w:rFonts w:ascii="Arial" w:hAnsi="Arial" w:cs="Arial"/>
        </w:rPr>
      </w:pPr>
      <w:r w:rsidRPr="007E6A1A">
        <w:rPr>
          <w:rFonts w:ascii="Arial" w:hAnsi="Arial" w:cs="Arial"/>
          <w:color w:val="000000"/>
        </w:rPr>
        <w:t>ознаке сугерисане по извођачевом укусу;</w:t>
      </w:r>
    </w:p>
    <w:p w14:paraId="5CE7A712" w14:textId="77777777" w:rsidR="007E6A1A" w:rsidRPr="007E6A1A" w:rsidRDefault="007E6A1A" w:rsidP="007E6A1A">
      <w:pPr>
        <w:spacing w:after="150"/>
        <w:rPr>
          <w:rFonts w:ascii="Arial" w:hAnsi="Arial" w:cs="Arial"/>
        </w:rPr>
      </w:pPr>
      <w:r w:rsidRPr="007E6A1A">
        <w:rPr>
          <w:rFonts w:ascii="Arial" w:hAnsi="Arial" w:cs="Arial"/>
          <w:color w:val="000000"/>
        </w:rPr>
        <w:t>различите идеје у различитим издањима истог дела.</w:t>
      </w:r>
    </w:p>
    <w:p w14:paraId="3E014BAF" w14:textId="77777777" w:rsidR="007E6A1A" w:rsidRPr="007E6A1A" w:rsidRDefault="007E6A1A" w:rsidP="007E6A1A">
      <w:pPr>
        <w:spacing w:after="150"/>
        <w:rPr>
          <w:rFonts w:ascii="Arial" w:hAnsi="Arial" w:cs="Arial"/>
        </w:rPr>
      </w:pPr>
      <w:r w:rsidRPr="007E6A1A">
        <w:rPr>
          <w:rFonts w:ascii="Arial" w:hAnsi="Arial" w:cs="Arial"/>
          <w:color w:val="000000"/>
        </w:rPr>
        <w:t>Украшавање:</w:t>
      </w:r>
    </w:p>
    <w:p w14:paraId="52C152DD" w14:textId="77777777" w:rsidR="007E6A1A" w:rsidRPr="007E6A1A" w:rsidRDefault="007E6A1A" w:rsidP="007E6A1A">
      <w:pPr>
        <w:spacing w:after="150"/>
        <w:rPr>
          <w:rFonts w:ascii="Arial" w:hAnsi="Arial" w:cs="Arial"/>
        </w:rPr>
      </w:pPr>
      <w:r w:rsidRPr="007E6A1A">
        <w:rPr>
          <w:rFonts w:ascii="Arial" w:hAnsi="Arial" w:cs="Arial"/>
          <w:color w:val="000000"/>
        </w:rPr>
        <w:t>извођачев укус у фигурацији;</w:t>
      </w:r>
    </w:p>
    <w:p w14:paraId="5D94BD67" w14:textId="77777777" w:rsidR="007E6A1A" w:rsidRPr="007E6A1A" w:rsidRDefault="007E6A1A" w:rsidP="007E6A1A">
      <w:pPr>
        <w:spacing w:after="150"/>
        <w:rPr>
          <w:rFonts w:ascii="Arial" w:hAnsi="Arial" w:cs="Arial"/>
        </w:rPr>
      </w:pPr>
      <w:r w:rsidRPr="007E6A1A">
        <w:rPr>
          <w:rFonts w:ascii="Arial" w:hAnsi="Arial" w:cs="Arial"/>
          <w:color w:val="000000"/>
        </w:rPr>
        <w:t>орнаментална фигурација;</w:t>
      </w:r>
    </w:p>
    <w:p w14:paraId="2E32FF72" w14:textId="77777777" w:rsidR="007E6A1A" w:rsidRPr="007E6A1A" w:rsidRDefault="007E6A1A" w:rsidP="007E6A1A">
      <w:pPr>
        <w:spacing w:after="150"/>
        <w:rPr>
          <w:rFonts w:ascii="Arial" w:hAnsi="Arial" w:cs="Arial"/>
        </w:rPr>
      </w:pPr>
      <w:r w:rsidRPr="007E6A1A">
        <w:rPr>
          <w:rFonts w:ascii="Arial" w:hAnsi="Arial" w:cs="Arial"/>
          <w:color w:val="000000"/>
        </w:rPr>
        <w:t>ефекти украшавања;</w:t>
      </w:r>
    </w:p>
    <w:p w14:paraId="757E88E2" w14:textId="77777777" w:rsidR="007E6A1A" w:rsidRPr="007E6A1A" w:rsidRDefault="007E6A1A" w:rsidP="007E6A1A">
      <w:pPr>
        <w:spacing w:after="150"/>
        <w:rPr>
          <w:rFonts w:ascii="Arial" w:hAnsi="Arial" w:cs="Arial"/>
        </w:rPr>
      </w:pPr>
      <w:r w:rsidRPr="007E6A1A">
        <w:rPr>
          <w:rFonts w:ascii="Arial" w:hAnsi="Arial" w:cs="Arial"/>
          <w:color w:val="000000"/>
        </w:rPr>
        <w:t>неки рани термини за украшавање. Орнаметнација у XVI веку:</w:t>
      </w:r>
    </w:p>
    <w:p w14:paraId="12564974" w14:textId="77777777" w:rsidR="007E6A1A" w:rsidRPr="007E6A1A" w:rsidRDefault="007E6A1A" w:rsidP="007E6A1A">
      <w:pPr>
        <w:spacing w:after="150"/>
        <w:rPr>
          <w:rFonts w:ascii="Arial" w:hAnsi="Arial" w:cs="Arial"/>
        </w:rPr>
      </w:pPr>
      <w:r w:rsidRPr="007E6A1A">
        <w:rPr>
          <w:rFonts w:ascii="Arial" w:hAnsi="Arial" w:cs="Arial"/>
          <w:color w:val="000000"/>
        </w:rPr>
        <w:t>орнаментација XVI века – мелодијска уметност;</w:t>
      </w:r>
    </w:p>
    <w:p w14:paraId="134CAAA7" w14:textId="77777777" w:rsidR="007E6A1A" w:rsidRPr="007E6A1A" w:rsidRDefault="007E6A1A" w:rsidP="007E6A1A">
      <w:pPr>
        <w:spacing w:after="150"/>
        <w:rPr>
          <w:rFonts w:ascii="Arial" w:hAnsi="Arial" w:cs="Arial"/>
        </w:rPr>
      </w:pPr>
      <w:r w:rsidRPr="007E6A1A">
        <w:rPr>
          <w:rFonts w:ascii="Arial" w:hAnsi="Arial" w:cs="Arial"/>
          <w:color w:val="000000"/>
        </w:rPr>
        <w:t>XV и рани XVI век;касни XVI век;</w:t>
      </w:r>
    </w:p>
    <w:p w14:paraId="7F3B9564" w14:textId="77777777" w:rsidR="007E6A1A" w:rsidRPr="007E6A1A" w:rsidRDefault="007E6A1A" w:rsidP="007E6A1A">
      <w:pPr>
        <w:spacing w:after="150"/>
        <w:rPr>
          <w:rFonts w:ascii="Arial" w:hAnsi="Arial" w:cs="Arial"/>
        </w:rPr>
      </w:pPr>
      <w:r w:rsidRPr="007E6A1A">
        <w:rPr>
          <w:rFonts w:ascii="Arial" w:hAnsi="Arial" w:cs="Arial"/>
          <w:color w:val="000000"/>
        </w:rPr>
        <w:t>орнаментација полифоних дела данас.</w:t>
      </w:r>
    </w:p>
    <w:p w14:paraId="2BDF1D88" w14:textId="77777777" w:rsidR="007E6A1A" w:rsidRPr="007E6A1A" w:rsidRDefault="007E6A1A" w:rsidP="007E6A1A">
      <w:pPr>
        <w:spacing w:after="150"/>
        <w:rPr>
          <w:rFonts w:ascii="Arial" w:hAnsi="Arial" w:cs="Arial"/>
        </w:rPr>
      </w:pPr>
      <w:r w:rsidRPr="007E6A1A">
        <w:rPr>
          <w:rFonts w:ascii="Arial" w:hAnsi="Arial" w:cs="Arial"/>
          <w:color w:val="000000"/>
        </w:rPr>
        <w:t>Ранобарокна орнаментација:</w:t>
      </w:r>
    </w:p>
    <w:p w14:paraId="297CBC28" w14:textId="77777777" w:rsidR="007E6A1A" w:rsidRPr="007E6A1A" w:rsidRDefault="007E6A1A" w:rsidP="007E6A1A">
      <w:pPr>
        <w:spacing w:after="150"/>
        <w:rPr>
          <w:rFonts w:ascii="Arial" w:hAnsi="Arial" w:cs="Arial"/>
        </w:rPr>
      </w:pPr>
      <w:r w:rsidRPr="007E6A1A">
        <w:rPr>
          <w:rFonts w:ascii="Arial" w:hAnsi="Arial" w:cs="Arial"/>
          <w:color w:val="000000"/>
        </w:rPr>
        <w:t>ранобарокна орнаментација још увек углавном мелодијска;</w:t>
      </w:r>
    </w:p>
    <w:p w14:paraId="314B0487" w14:textId="77777777" w:rsidR="007E6A1A" w:rsidRPr="007E6A1A" w:rsidRDefault="007E6A1A" w:rsidP="007E6A1A">
      <w:pPr>
        <w:spacing w:after="150"/>
        <w:rPr>
          <w:rFonts w:ascii="Arial" w:hAnsi="Arial" w:cs="Arial"/>
        </w:rPr>
      </w:pPr>
      <w:r w:rsidRPr="007E6A1A">
        <w:rPr>
          <w:rFonts w:ascii="Arial" w:hAnsi="Arial" w:cs="Arial"/>
          <w:color w:val="000000"/>
        </w:rPr>
        <w:t>вокална орнаментација музике раног барока;</w:t>
      </w:r>
    </w:p>
    <w:p w14:paraId="25F97926"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инструментална орнаментација у музици раног барока.</w:t>
      </w:r>
    </w:p>
    <w:p w14:paraId="6EA972EE" w14:textId="77777777" w:rsidR="007E6A1A" w:rsidRPr="007E6A1A" w:rsidRDefault="007E6A1A" w:rsidP="007E6A1A">
      <w:pPr>
        <w:spacing w:after="150"/>
        <w:rPr>
          <w:rFonts w:ascii="Arial" w:hAnsi="Arial" w:cs="Arial"/>
        </w:rPr>
      </w:pPr>
      <w:r w:rsidRPr="007E6A1A">
        <w:rPr>
          <w:rFonts w:ascii="Arial" w:hAnsi="Arial" w:cs="Arial"/>
          <w:color w:val="000000"/>
        </w:rPr>
        <w:t>Орнаментација у зрелом бароку:</w:t>
      </w:r>
    </w:p>
    <w:p w14:paraId="75AB0347" w14:textId="77777777" w:rsidR="007E6A1A" w:rsidRPr="007E6A1A" w:rsidRDefault="007E6A1A" w:rsidP="007E6A1A">
      <w:pPr>
        <w:spacing w:after="150"/>
        <w:rPr>
          <w:rFonts w:ascii="Arial" w:hAnsi="Arial" w:cs="Arial"/>
        </w:rPr>
      </w:pPr>
      <w:r w:rsidRPr="007E6A1A">
        <w:rPr>
          <w:rFonts w:ascii="Arial" w:hAnsi="Arial" w:cs="Arial"/>
          <w:color w:val="000000"/>
        </w:rPr>
        <w:t>каснобарокна орнаментација – и хармонијска и мелодијска;</w:t>
      </w:r>
    </w:p>
    <w:p w14:paraId="3CA9AD82" w14:textId="77777777" w:rsidR="007E6A1A" w:rsidRPr="007E6A1A" w:rsidRDefault="007E6A1A" w:rsidP="007E6A1A">
      <w:pPr>
        <w:spacing w:after="150"/>
        <w:rPr>
          <w:rFonts w:ascii="Arial" w:hAnsi="Arial" w:cs="Arial"/>
        </w:rPr>
      </w:pPr>
      <w:r w:rsidRPr="007E6A1A">
        <w:rPr>
          <w:rFonts w:ascii="Arial" w:hAnsi="Arial" w:cs="Arial"/>
          <w:color w:val="000000"/>
        </w:rPr>
        <w:t>вокална орнаментација у каснобарокној музици;</w:t>
      </w:r>
    </w:p>
    <w:p w14:paraId="547231A9" w14:textId="77777777" w:rsidR="007E6A1A" w:rsidRPr="007E6A1A" w:rsidRDefault="007E6A1A" w:rsidP="007E6A1A">
      <w:pPr>
        <w:spacing w:after="150"/>
        <w:rPr>
          <w:rFonts w:ascii="Arial" w:hAnsi="Arial" w:cs="Arial"/>
        </w:rPr>
      </w:pPr>
      <w:r w:rsidRPr="007E6A1A">
        <w:rPr>
          <w:rFonts w:ascii="Arial" w:hAnsi="Arial" w:cs="Arial"/>
          <w:color w:val="000000"/>
        </w:rPr>
        <w:t>интрументална орнаментација у каснобарокној музици;</w:t>
      </w:r>
    </w:p>
    <w:p w14:paraId="3BE80DA4" w14:textId="77777777" w:rsidR="007E6A1A" w:rsidRPr="007E6A1A" w:rsidRDefault="007E6A1A" w:rsidP="007E6A1A">
      <w:pPr>
        <w:spacing w:after="150"/>
        <w:rPr>
          <w:rFonts w:ascii="Arial" w:hAnsi="Arial" w:cs="Arial"/>
        </w:rPr>
      </w:pPr>
      <w:r w:rsidRPr="007E6A1A">
        <w:rPr>
          <w:rFonts w:ascii="Arial" w:hAnsi="Arial" w:cs="Arial"/>
          <w:color w:val="000000"/>
        </w:rPr>
        <w:t>примерена орнаментација у камерној и оркестарској музици;</w:t>
      </w:r>
    </w:p>
    <w:p w14:paraId="50601FF9" w14:textId="77777777" w:rsidR="007E6A1A" w:rsidRPr="007E6A1A" w:rsidRDefault="007E6A1A" w:rsidP="007E6A1A">
      <w:pPr>
        <w:spacing w:after="150"/>
        <w:rPr>
          <w:rFonts w:ascii="Arial" w:hAnsi="Arial" w:cs="Arial"/>
        </w:rPr>
      </w:pPr>
      <w:r w:rsidRPr="007E6A1A">
        <w:rPr>
          <w:rFonts w:ascii="Arial" w:hAnsi="Arial" w:cs="Arial"/>
          <w:color w:val="000000"/>
        </w:rPr>
        <w:t>националне разлике у начину украшавања;</w:t>
      </w:r>
    </w:p>
    <w:p w14:paraId="12B773AB" w14:textId="77777777" w:rsidR="007E6A1A" w:rsidRPr="007E6A1A" w:rsidRDefault="007E6A1A" w:rsidP="007E6A1A">
      <w:pPr>
        <w:spacing w:after="150"/>
        <w:rPr>
          <w:rFonts w:ascii="Arial" w:hAnsi="Arial" w:cs="Arial"/>
        </w:rPr>
      </w:pPr>
      <w:r w:rsidRPr="007E6A1A">
        <w:rPr>
          <w:rFonts w:ascii="Arial" w:hAnsi="Arial" w:cs="Arial"/>
          <w:color w:val="000000"/>
        </w:rPr>
        <w:t>генерални савети.</w:t>
      </w:r>
    </w:p>
    <w:p w14:paraId="22DD234A" w14:textId="77777777" w:rsidR="007E6A1A" w:rsidRPr="007E6A1A" w:rsidRDefault="007E6A1A" w:rsidP="007E6A1A">
      <w:pPr>
        <w:spacing w:after="150"/>
        <w:rPr>
          <w:rFonts w:ascii="Arial" w:hAnsi="Arial" w:cs="Arial"/>
        </w:rPr>
      </w:pPr>
      <w:r w:rsidRPr="007E6A1A">
        <w:rPr>
          <w:rFonts w:ascii="Arial" w:hAnsi="Arial" w:cs="Arial"/>
          <w:color w:val="000000"/>
        </w:rPr>
        <w:t>Орнаментација након барокног доба Каденца:</w:t>
      </w:r>
    </w:p>
    <w:p w14:paraId="189FA241" w14:textId="77777777" w:rsidR="007E6A1A" w:rsidRPr="007E6A1A" w:rsidRDefault="007E6A1A" w:rsidP="007E6A1A">
      <w:pPr>
        <w:spacing w:after="150"/>
        <w:rPr>
          <w:rFonts w:ascii="Arial" w:hAnsi="Arial" w:cs="Arial"/>
        </w:rPr>
      </w:pPr>
      <w:r w:rsidRPr="007E6A1A">
        <w:rPr>
          <w:rFonts w:ascii="Arial" w:hAnsi="Arial" w:cs="Arial"/>
          <w:color w:val="000000"/>
        </w:rPr>
        <w:t>типична барокна каденца као најава краја;</w:t>
      </w:r>
    </w:p>
    <w:p w14:paraId="3F205F52" w14:textId="77777777" w:rsidR="007E6A1A" w:rsidRPr="007E6A1A" w:rsidRDefault="007E6A1A" w:rsidP="007E6A1A">
      <w:pPr>
        <w:spacing w:after="150"/>
        <w:rPr>
          <w:rFonts w:ascii="Arial" w:hAnsi="Arial" w:cs="Arial"/>
        </w:rPr>
      </w:pPr>
      <w:r w:rsidRPr="007E6A1A">
        <w:rPr>
          <w:rFonts w:ascii="Arial" w:hAnsi="Arial" w:cs="Arial"/>
          <w:color w:val="000000"/>
        </w:rPr>
        <w:t>каденца као део покрета;</w:t>
      </w:r>
    </w:p>
    <w:p w14:paraId="57F5A01C" w14:textId="77777777" w:rsidR="007E6A1A" w:rsidRPr="007E6A1A" w:rsidRDefault="007E6A1A" w:rsidP="007E6A1A">
      <w:pPr>
        <w:spacing w:after="150"/>
        <w:rPr>
          <w:rFonts w:ascii="Arial" w:hAnsi="Arial" w:cs="Arial"/>
        </w:rPr>
      </w:pPr>
      <w:r w:rsidRPr="007E6A1A">
        <w:rPr>
          <w:rFonts w:ascii="Arial" w:hAnsi="Arial" w:cs="Arial"/>
          <w:color w:val="000000"/>
        </w:rPr>
        <w:t>стил барокних каденци.</w:t>
      </w:r>
    </w:p>
    <w:p w14:paraId="050C2B6A" w14:textId="77777777" w:rsidR="007E6A1A" w:rsidRPr="007E6A1A" w:rsidRDefault="007E6A1A" w:rsidP="007E6A1A">
      <w:pPr>
        <w:spacing w:after="150"/>
        <w:rPr>
          <w:rFonts w:ascii="Arial" w:hAnsi="Arial" w:cs="Arial"/>
        </w:rPr>
      </w:pPr>
      <w:r w:rsidRPr="007E6A1A">
        <w:rPr>
          <w:rFonts w:ascii="Arial" w:hAnsi="Arial" w:cs="Arial"/>
          <w:color w:val="000000"/>
        </w:rPr>
        <w:t>Орнаменти (врсте):</w:t>
      </w:r>
    </w:p>
    <w:p w14:paraId="3EEA41CC" w14:textId="77777777" w:rsidR="007E6A1A" w:rsidRPr="007E6A1A" w:rsidRDefault="007E6A1A" w:rsidP="007E6A1A">
      <w:pPr>
        <w:spacing w:after="150"/>
        <w:rPr>
          <w:rFonts w:ascii="Arial" w:hAnsi="Arial" w:cs="Arial"/>
        </w:rPr>
      </w:pPr>
      <w:r w:rsidRPr="007E6A1A">
        <w:rPr>
          <w:rFonts w:ascii="Arial" w:hAnsi="Arial" w:cs="Arial"/>
          <w:color w:val="000000"/>
        </w:rPr>
        <w:t>нека радна правила за орнаментацију барокног дела;</w:t>
      </w:r>
    </w:p>
    <w:p w14:paraId="3BEB031B" w14:textId="77777777" w:rsidR="007E6A1A" w:rsidRPr="007E6A1A" w:rsidRDefault="007E6A1A" w:rsidP="007E6A1A">
      <w:pPr>
        <w:spacing w:after="150"/>
        <w:rPr>
          <w:rFonts w:ascii="Arial" w:hAnsi="Arial" w:cs="Arial"/>
        </w:rPr>
      </w:pPr>
      <w:r w:rsidRPr="007E6A1A">
        <w:rPr>
          <w:rFonts w:ascii="Arial" w:hAnsi="Arial" w:cs="Arial"/>
          <w:color w:val="000000"/>
        </w:rPr>
        <w:t>главни барокни орнаменти груписани по породицама;</w:t>
      </w:r>
    </w:p>
    <w:p w14:paraId="41E2EE09" w14:textId="77777777" w:rsidR="007E6A1A" w:rsidRPr="007E6A1A" w:rsidRDefault="007E6A1A" w:rsidP="007E6A1A">
      <w:pPr>
        <w:spacing w:after="150"/>
        <w:rPr>
          <w:rFonts w:ascii="Arial" w:hAnsi="Arial" w:cs="Arial"/>
        </w:rPr>
      </w:pPr>
      <w:r w:rsidRPr="007E6A1A">
        <w:rPr>
          <w:rFonts w:ascii="Arial" w:hAnsi="Arial" w:cs="Arial"/>
          <w:color w:val="000000"/>
        </w:rPr>
        <w:t>апођатура, дупла апођатура, лигатура, тремоло и вибрато, трилер, мордент, задржница, пролазница, антиципација, разложени акорд, колоратура, итд.</w:t>
      </w:r>
    </w:p>
    <w:p w14:paraId="39D2B732" w14:textId="77777777" w:rsidR="007E6A1A" w:rsidRPr="007E6A1A" w:rsidRDefault="007E6A1A" w:rsidP="007E6A1A">
      <w:pPr>
        <w:spacing w:after="150"/>
        <w:rPr>
          <w:rFonts w:ascii="Arial" w:hAnsi="Arial" w:cs="Arial"/>
        </w:rPr>
      </w:pPr>
      <w:r w:rsidRPr="007E6A1A">
        <w:rPr>
          <w:rFonts w:ascii="Arial" w:hAnsi="Arial" w:cs="Arial"/>
          <w:color w:val="000000"/>
        </w:rPr>
        <w:t>комбиновани орнаменти.</w:t>
      </w:r>
    </w:p>
    <w:p w14:paraId="63CAD087"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w:t>
      </w:r>
    </w:p>
    <w:p w14:paraId="76AEC34D" w14:textId="77777777" w:rsidR="007E6A1A" w:rsidRPr="007E6A1A" w:rsidRDefault="007E6A1A" w:rsidP="007E6A1A">
      <w:pPr>
        <w:spacing w:after="150"/>
        <w:rPr>
          <w:rFonts w:ascii="Arial" w:hAnsi="Arial" w:cs="Arial"/>
        </w:rPr>
      </w:pPr>
      <w:r w:rsidRPr="007E6A1A">
        <w:rPr>
          <w:rFonts w:ascii="Arial" w:hAnsi="Arial" w:cs="Arial"/>
          <w:color w:val="000000"/>
        </w:rPr>
        <w:t>Жичани (трзалачки) инструменти:</w:t>
      </w:r>
    </w:p>
    <w:p w14:paraId="29874F45" w14:textId="77777777" w:rsidR="007E6A1A" w:rsidRPr="007E6A1A" w:rsidRDefault="007E6A1A" w:rsidP="007E6A1A">
      <w:pPr>
        <w:spacing w:after="150"/>
        <w:rPr>
          <w:rFonts w:ascii="Arial" w:hAnsi="Arial" w:cs="Arial"/>
        </w:rPr>
      </w:pPr>
      <w:r w:rsidRPr="007E6A1A">
        <w:rPr>
          <w:rFonts w:ascii="Arial" w:hAnsi="Arial" w:cs="Arial"/>
          <w:color w:val="000000"/>
        </w:rPr>
        <w:t>лаута и теорба, вихуела, гитара, цитра, харфа. Група дрвених дувача:</w:t>
      </w:r>
    </w:p>
    <w:p w14:paraId="46F8CBEE" w14:textId="77777777" w:rsidR="007E6A1A" w:rsidRPr="007E6A1A" w:rsidRDefault="007E6A1A" w:rsidP="007E6A1A">
      <w:pPr>
        <w:spacing w:after="150"/>
        <w:rPr>
          <w:rFonts w:ascii="Arial" w:hAnsi="Arial" w:cs="Arial"/>
        </w:rPr>
      </w:pPr>
      <w:r w:rsidRPr="007E6A1A">
        <w:rPr>
          <w:rFonts w:ascii="Arial" w:hAnsi="Arial" w:cs="Arial"/>
          <w:color w:val="000000"/>
        </w:rPr>
        <w:t>промењени карактер великог броја дрвених дувачких инструмената;</w:t>
      </w:r>
    </w:p>
    <w:p w14:paraId="51B43656" w14:textId="77777777" w:rsidR="007E6A1A" w:rsidRPr="007E6A1A" w:rsidRDefault="007E6A1A" w:rsidP="007E6A1A">
      <w:pPr>
        <w:spacing w:after="150"/>
        <w:rPr>
          <w:rFonts w:ascii="Arial" w:hAnsi="Arial" w:cs="Arial"/>
        </w:rPr>
      </w:pPr>
      <w:r w:rsidRPr="007E6A1A">
        <w:rPr>
          <w:rFonts w:ascii="Arial" w:hAnsi="Arial" w:cs="Arial"/>
          <w:color w:val="000000"/>
        </w:rPr>
        <w:t>ефикасност дрвених дувача;</w:t>
      </w:r>
    </w:p>
    <w:p w14:paraId="09956906" w14:textId="77777777" w:rsidR="007E6A1A" w:rsidRPr="007E6A1A" w:rsidRDefault="007E6A1A" w:rsidP="007E6A1A">
      <w:pPr>
        <w:spacing w:after="150"/>
        <w:rPr>
          <w:rFonts w:ascii="Arial" w:hAnsi="Arial" w:cs="Arial"/>
        </w:rPr>
      </w:pPr>
      <w:r w:rsidRPr="007E6A1A">
        <w:rPr>
          <w:rFonts w:ascii="Arial" w:hAnsi="Arial" w:cs="Arial"/>
          <w:color w:val="000000"/>
        </w:rPr>
        <w:t>рани дрвени дувачки инструменти у пракси.</w:t>
      </w:r>
    </w:p>
    <w:p w14:paraId="43EAAE3F" w14:textId="77777777" w:rsidR="007E6A1A" w:rsidRPr="007E6A1A" w:rsidRDefault="007E6A1A" w:rsidP="007E6A1A">
      <w:pPr>
        <w:spacing w:after="150"/>
        <w:rPr>
          <w:rFonts w:ascii="Arial" w:hAnsi="Arial" w:cs="Arial"/>
        </w:rPr>
      </w:pPr>
      <w:r w:rsidRPr="007E6A1A">
        <w:rPr>
          <w:rFonts w:ascii="Arial" w:hAnsi="Arial" w:cs="Arial"/>
          <w:color w:val="000000"/>
        </w:rPr>
        <w:t>Флауте:</w:t>
      </w:r>
    </w:p>
    <w:p w14:paraId="1D2B8107" w14:textId="77777777" w:rsidR="007E6A1A" w:rsidRPr="007E6A1A" w:rsidRDefault="007E6A1A" w:rsidP="007E6A1A">
      <w:pPr>
        <w:spacing w:after="150"/>
        <w:rPr>
          <w:rFonts w:ascii="Arial" w:hAnsi="Arial" w:cs="Arial"/>
        </w:rPr>
      </w:pPr>
      <w:r w:rsidRPr="007E6A1A">
        <w:rPr>
          <w:rFonts w:ascii="Arial" w:hAnsi="Arial" w:cs="Arial"/>
          <w:color w:val="000000"/>
        </w:rPr>
        <w:t>врсте флаута и одлике;</w:t>
      </w:r>
    </w:p>
    <w:p w14:paraId="2901B0BA" w14:textId="77777777" w:rsidR="007E6A1A" w:rsidRPr="007E6A1A" w:rsidRDefault="007E6A1A" w:rsidP="007E6A1A">
      <w:pPr>
        <w:spacing w:after="150"/>
        <w:rPr>
          <w:rFonts w:ascii="Arial" w:hAnsi="Arial" w:cs="Arial"/>
        </w:rPr>
      </w:pPr>
      <w:r w:rsidRPr="007E6A1A">
        <w:rPr>
          <w:rFonts w:ascii="Arial" w:hAnsi="Arial" w:cs="Arial"/>
          <w:color w:val="000000"/>
        </w:rPr>
        <w:t>траверзо флаута;</w:t>
      </w:r>
    </w:p>
    <w:p w14:paraId="40E5987A" w14:textId="77777777" w:rsidR="007E6A1A" w:rsidRPr="007E6A1A" w:rsidRDefault="007E6A1A" w:rsidP="007E6A1A">
      <w:pPr>
        <w:spacing w:after="150"/>
        <w:rPr>
          <w:rFonts w:ascii="Arial" w:hAnsi="Arial" w:cs="Arial"/>
        </w:rPr>
      </w:pPr>
      <w:r w:rsidRPr="007E6A1A">
        <w:rPr>
          <w:rFonts w:ascii="Arial" w:hAnsi="Arial" w:cs="Arial"/>
          <w:color w:val="000000"/>
        </w:rPr>
        <w:t>блок флауте;</w:t>
      </w:r>
    </w:p>
    <w:p w14:paraId="4317500B" w14:textId="77777777" w:rsidR="007E6A1A" w:rsidRPr="007E6A1A" w:rsidRDefault="007E6A1A" w:rsidP="007E6A1A">
      <w:pPr>
        <w:spacing w:after="150"/>
        <w:rPr>
          <w:rFonts w:ascii="Arial" w:hAnsi="Arial" w:cs="Arial"/>
        </w:rPr>
      </w:pPr>
      <w:r w:rsidRPr="007E6A1A">
        <w:rPr>
          <w:rFonts w:ascii="Arial" w:hAnsi="Arial" w:cs="Arial"/>
          <w:color w:val="000000"/>
        </w:rPr>
        <w:t>остале врсте флаута и фрула.</w:t>
      </w:r>
    </w:p>
    <w:p w14:paraId="70669A06"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са писком (језичњаци):</w:t>
      </w:r>
    </w:p>
    <w:p w14:paraId="2B2FC4D4" w14:textId="77777777" w:rsidR="007E6A1A" w:rsidRPr="007E6A1A" w:rsidRDefault="007E6A1A" w:rsidP="007E6A1A">
      <w:pPr>
        <w:spacing w:after="150"/>
        <w:rPr>
          <w:rFonts w:ascii="Arial" w:hAnsi="Arial" w:cs="Arial"/>
        </w:rPr>
      </w:pPr>
      <w:r w:rsidRPr="007E6A1A">
        <w:rPr>
          <w:rFonts w:ascii="Arial" w:hAnsi="Arial" w:cs="Arial"/>
          <w:color w:val="000000"/>
        </w:rPr>
        <w:t>главне одлике;</w:t>
      </w:r>
    </w:p>
    <w:p w14:paraId="629EBB2D" w14:textId="77777777" w:rsidR="007E6A1A" w:rsidRPr="007E6A1A" w:rsidRDefault="007E6A1A" w:rsidP="007E6A1A">
      <w:pPr>
        <w:spacing w:after="150"/>
        <w:rPr>
          <w:rFonts w:ascii="Arial" w:hAnsi="Arial" w:cs="Arial"/>
        </w:rPr>
      </w:pPr>
      <w:r w:rsidRPr="007E6A1A">
        <w:rPr>
          <w:rFonts w:ascii="Arial" w:hAnsi="Arial" w:cs="Arial"/>
          <w:color w:val="000000"/>
        </w:rPr>
        <w:t>породица шалмаја, обоа, фагот, крумхорн, кларинет.</w:t>
      </w:r>
    </w:p>
    <w:p w14:paraId="7E7F9618" w14:textId="77777777" w:rsidR="007E6A1A" w:rsidRPr="007E6A1A" w:rsidRDefault="007E6A1A" w:rsidP="007E6A1A">
      <w:pPr>
        <w:spacing w:after="150"/>
        <w:rPr>
          <w:rFonts w:ascii="Arial" w:hAnsi="Arial" w:cs="Arial"/>
        </w:rPr>
      </w:pPr>
      <w:r w:rsidRPr="007E6A1A">
        <w:rPr>
          <w:rFonts w:ascii="Arial" w:hAnsi="Arial" w:cs="Arial"/>
          <w:color w:val="000000"/>
        </w:rPr>
        <w:t>Метални дувачи:</w:t>
      </w:r>
    </w:p>
    <w:p w14:paraId="7FAE145F" w14:textId="77777777" w:rsidR="007E6A1A" w:rsidRPr="007E6A1A" w:rsidRDefault="007E6A1A" w:rsidP="007E6A1A">
      <w:pPr>
        <w:spacing w:after="150"/>
        <w:rPr>
          <w:rFonts w:ascii="Arial" w:hAnsi="Arial" w:cs="Arial"/>
        </w:rPr>
      </w:pPr>
      <w:r w:rsidRPr="007E6A1A">
        <w:rPr>
          <w:rFonts w:ascii="Arial" w:hAnsi="Arial" w:cs="Arial"/>
          <w:color w:val="000000"/>
        </w:rPr>
        <w:t>врсте и одлике;</w:t>
      </w:r>
    </w:p>
    <w:p w14:paraId="545071E1" w14:textId="77777777" w:rsidR="007E6A1A" w:rsidRPr="007E6A1A" w:rsidRDefault="007E6A1A" w:rsidP="007E6A1A">
      <w:pPr>
        <w:spacing w:after="150"/>
        <w:rPr>
          <w:rFonts w:ascii="Arial" w:hAnsi="Arial" w:cs="Arial"/>
        </w:rPr>
      </w:pPr>
      <w:r w:rsidRPr="007E6A1A">
        <w:rPr>
          <w:rFonts w:ascii="Arial" w:hAnsi="Arial" w:cs="Arial"/>
          <w:color w:val="000000"/>
        </w:rPr>
        <w:t>корнет, серпент, туба, хорна, тромбон, труба.</w:t>
      </w:r>
    </w:p>
    <w:p w14:paraId="2D2D97D6" w14:textId="77777777" w:rsidR="007E6A1A" w:rsidRPr="007E6A1A" w:rsidRDefault="007E6A1A" w:rsidP="007E6A1A">
      <w:pPr>
        <w:spacing w:after="150"/>
        <w:rPr>
          <w:rFonts w:ascii="Arial" w:hAnsi="Arial" w:cs="Arial"/>
        </w:rPr>
      </w:pPr>
      <w:r w:rsidRPr="007E6A1A">
        <w:rPr>
          <w:rFonts w:ascii="Arial" w:hAnsi="Arial" w:cs="Arial"/>
          <w:color w:val="000000"/>
        </w:rPr>
        <w:t>Удараљке:</w:t>
      </w:r>
    </w:p>
    <w:p w14:paraId="4926B114" w14:textId="77777777" w:rsidR="007E6A1A" w:rsidRPr="007E6A1A" w:rsidRDefault="007E6A1A" w:rsidP="007E6A1A">
      <w:pPr>
        <w:spacing w:after="150"/>
        <w:rPr>
          <w:rFonts w:ascii="Arial" w:hAnsi="Arial" w:cs="Arial"/>
        </w:rPr>
      </w:pPr>
      <w:r w:rsidRPr="007E6A1A">
        <w:rPr>
          <w:rFonts w:ascii="Arial" w:hAnsi="Arial" w:cs="Arial"/>
          <w:color w:val="000000"/>
        </w:rPr>
        <w:t>војни, плесни и оркестарски ударачки инструменти;</w:t>
      </w:r>
    </w:p>
    <w:p w14:paraId="6C6418EA" w14:textId="77777777" w:rsidR="007E6A1A" w:rsidRPr="007E6A1A" w:rsidRDefault="007E6A1A" w:rsidP="007E6A1A">
      <w:pPr>
        <w:spacing w:after="150"/>
        <w:rPr>
          <w:rFonts w:ascii="Arial" w:hAnsi="Arial" w:cs="Arial"/>
        </w:rPr>
      </w:pPr>
      <w:r w:rsidRPr="007E6A1A">
        <w:rPr>
          <w:rFonts w:ascii="Arial" w:hAnsi="Arial" w:cs="Arial"/>
          <w:color w:val="000000"/>
        </w:rPr>
        <w:t>врсте удараљки и одлике.</w:t>
      </w:r>
    </w:p>
    <w:p w14:paraId="571CC23E"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05549A78" w14:textId="77777777" w:rsidR="007E6A1A" w:rsidRPr="007E6A1A" w:rsidRDefault="007E6A1A" w:rsidP="007E6A1A">
      <w:pPr>
        <w:spacing w:after="150"/>
        <w:rPr>
          <w:rFonts w:ascii="Arial" w:hAnsi="Arial" w:cs="Arial"/>
        </w:rPr>
      </w:pPr>
      <w:r w:rsidRPr="007E6A1A">
        <w:rPr>
          <w:rFonts w:ascii="Arial" w:hAnsi="Arial" w:cs="Arial"/>
          <w:color w:val="000000"/>
        </w:rPr>
        <w:t>ИСТОРИЈА РАНЕ МУЗИКЕ</w:t>
      </w:r>
    </w:p>
    <w:p w14:paraId="19B6AE2F" w14:textId="77777777" w:rsidR="007E6A1A" w:rsidRPr="007E6A1A" w:rsidRDefault="007E6A1A" w:rsidP="007E6A1A">
      <w:pPr>
        <w:spacing w:after="150"/>
        <w:rPr>
          <w:rFonts w:ascii="Arial" w:hAnsi="Arial" w:cs="Arial"/>
        </w:rPr>
      </w:pPr>
      <w:r w:rsidRPr="007E6A1A">
        <w:rPr>
          <w:rFonts w:ascii="Arial" w:hAnsi="Arial" w:cs="Arial"/>
          <w:color w:val="000000"/>
        </w:rPr>
        <w:t>Музика барока и класицизма:</w:t>
      </w:r>
    </w:p>
    <w:p w14:paraId="10450A95" w14:textId="77777777" w:rsidR="007E6A1A" w:rsidRPr="007E6A1A" w:rsidRDefault="007E6A1A" w:rsidP="007E6A1A">
      <w:pPr>
        <w:spacing w:after="150"/>
        <w:rPr>
          <w:rFonts w:ascii="Arial" w:hAnsi="Arial" w:cs="Arial"/>
        </w:rPr>
      </w:pPr>
      <w:r w:rsidRPr="007E6A1A">
        <w:rPr>
          <w:rFonts w:ascii="Arial" w:hAnsi="Arial" w:cs="Arial"/>
          <w:color w:val="000000"/>
        </w:rPr>
        <w:t>Георг Филип Телеман – барокни и класични композитор;</w:t>
      </w:r>
    </w:p>
    <w:p w14:paraId="43B3B0DF" w14:textId="77777777" w:rsidR="007E6A1A" w:rsidRPr="007E6A1A" w:rsidRDefault="007E6A1A" w:rsidP="007E6A1A">
      <w:pPr>
        <w:spacing w:after="150"/>
        <w:rPr>
          <w:rFonts w:ascii="Arial" w:hAnsi="Arial" w:cs="Arial"/>
        </w:rPr>
      </w:pPr>
      <w:r w:rsidRPr="007E6A1A">
        <w:rPr>
          <w:rFonts w:ascii="Arial" w:hAnsi="Arial" w:cs="Arial"/>
          <w:color w:val="000000"/>
        </w:rPr>
        <w:t>развој опере у класицизму – сличности и разлике са бароном опером;</w:t>
      </w:r>
    </w:p>
    <w:p w14:paraId="5F95446F" w14:textId="77777777" w:rsidR="007E6A1A" w:rsidRPr="007E6A1A" w:rsidRDefault="007E6A1A" w:rsidP="007E6A1A">
      <w:pPr>
        <w:spacing w:after="150"/>
        <w:rPr>
          <w:rFonts w:ascii="Arial" w:hAnsi="Arial" w:cs="Arial"/>
        </w:rPr>
      </w:pPr>
      <w:r w:rsidRPr="007E6A1A">
        <w:rPr>
          <w:rFonts w:ascii="Arial" w:hAnsi="Arial" w:cs="Arial"/>
          <w:color w:val="000000"/>
        </w:rPr>
        <w:t>Волфганг Амадеус Моцарт и његова дела;</w:t>
      </w:r>
    </w:p>
    <w:p w14:paraId="7C6F45F7" w14:textId="77777777" w:rsidR="007E6A1A" w:rsidRPr="007E6A1A" w:rsidRDefault="007E6A1A" w:rsidP="007E6A1A">
      <w:pPr>
        <w:spacing w:after="150"/>
        <w:rPr>
          <w:rFonts w:ascii="Arial" w:hAnsi="Arial" w:cs="Arial"/>
        </w:rPr>
      </w:pPr>
      <w:r w:rsidRPr="007E6A1A">
        <w:rPr>
          <w:rFonts w:ascii="Arial" w:hAnsi="Arial" w:cs="Arial"/>
          <w:color w:val="000000"/>
        </w:rPr>
        <w:t>симфонија, миса, други облици;</w:t>
      </w:r>
    </w:p>
    <w:p w14:paraId="53DC074C" w14:textId="77777777" w:rsidR="007E6A1A" w:rsidRPr="007E6A1A" w:rsidRDefault="007E6A1A" w:rsidP="007E6A1A">
      <w:pPr>
        <w:spacing w:after="150"/>
        <w:rPr>
          <w:rFonts w:ascii="Arial" w:hAnsi="Arial" w:cs="Arial"/>
        </w:rPr>
      </w:pPr>
      <w:r w:rsidRPr="007E6A1A">
        <w:rPr>
          <w:rFonts w:ascii="Arial" w:hAnsi="Arial" w:cs="Arial"/>
          <w:color w:val="000000"/>
        </w:rPr>
        <w:t>Падре Антонио Солер, Доменико Чимароза;</w:t>
      </w:r>
    </w:p>
    <w:p w14:paraId="3B10BE1C" w14:textId="77777777" w:rsidR="007E6A1A" w:rsidRPr="007E6A1A" w:rsidRDefault="007E6A1A" w:rsidP="007E6A1A">
      <w:pPr>
        <w:spacing w:after="150"/>
        <w:rPr>
          <w:rFonts w:ascii="Arial" w:hAnsi="Arial" w:cs="Arial"/>
        </w:rPr>
      </w:pPr>
      <w:r w:rsidRPr="007E6A1A">
        <w:rPr>
          <w:rFonts w:ascii="Arial" w:hAnsi="Arial" w:cs="Arial"/>
          <w:color w:val="000000"/>
        </w:rPr>
        <w:t>Јозеф и Михаел Хајдн и њихова дела;</w:t>
      </w:r>
    </w:p>
    <w:p w14:paraId="0C5A074D" w14:textId="77777777" w:rsidR="007E6A1A" w:rsidRPr="007E6A1A" w:rsidRDefault="007E6A1A" w:rsidP="007E6A1A">
      <w:pPr>
        <w:spacing w:after="150"/>
        <w:rPr>
          <w:rFonts w:ascii="Arial" w:hAnsi="Arial" w:cs="Arial"/>
        </w:rPr>
      </w:pPr>
      <w:r w:rsidRPr="007E6A1A">
        <w:rPr>
          <w:rFonts w:ascii="Arial" w:hAnsi="Arial" w:cs="Arial"/>
          <w:color w:val="000000"/>
        </w:rPr>
        <w:t>Лудвиг ван Бетовен – ране симфоније и друга рана дела;</w:t>
      </w:r>
    </w:p>
    <w:p w14:paraId="74D6C141" w14:textId="77777777" w:rsidR="007E6A1A" w:rsidRPr="007E6A1A" w:rsidRDefault="007E6A1A" w:rsidP="007E6A1A">
      <w:pPr>
        <w:spacing w:after="150"/>
        <w:rPr>
          <w:rFonts w:ascii="Arial" w:hAnsi="Arial" w:cs="Arial"/>
        </w:rPr>
      </w:pPr>
      <w:r w:rsidRPr="007E6A1A">
        <w:rPr>
          <w:rFonts w:ascii="Arial" w:hAnsi="Arial" w:cs="Arial"/>
          <w:color w:val="000000"/>
        </w:rPr>
        <w:t>остали композитори позног барока и класицизма и њиховадела.</w:t>
      </w:r>
    </w:p>
    <w:p w14:paraId="6DC0C1DD" w14:textId="77777777" w:rsidR="007E6A1A" w:rsidRPr="007E6A1A" w:rsidRDefault="007E6A1A" w:rsidP="007E6A1A">
      <w:pPr>
        <w:spacing w:after="150"/>
        <w:rPr>
          <w:rFonts w:ascii="Arial" w:hAnsi="Arial" w:cs="Arial"/>
        </w:rPr>
      </w:pPr>
      <w:r w:rsidRPr="007E6A1A">
        <w:rPr>
          <w:rFonts w:ascii="Arial" w:hAnsi="Arial" w:cs="Arial"/>
          <w:color w:val="000000"/>
        </w:rPr>
        <w:t>ИНТЕРПРЕТАЦИЈА РАНЕ МУЗИКЕ</w:t>
      </w:r>
    </w:p>
    <w:p w14:paraId="16DA20D1" w14:textId="77777777" w:rsidR="007E6A1A" w:rsidRPr="007E6A1A" w:rsidRDefault="007E6A1A" w:rsidP="007E6A1A">
      <w:pPr>
        <w:spacing w:after="150"/>
        <w:rPr>
          <w:rFonts w:ascii="Arial" w:hAnsi="Arial" w:cs="Arial"/>
        </w:rPr>
      </w:pPr>
      <w:r w:rsidRPr="007E6A1A">
        <w:rPr>
          <w:rFonts w:ascii="Arial" w:hAnsi="Arial" w:cs="Arial"/>
          <w:color w:val="000000"/>
        </w:rPr>
        <w:t>Музичка пратња:</w:t>
      </w:r>
    </w:p>
    <w:p w14:paraId="4929AA32" w14:textId="77777777" w:rsidR="007E6A1A" w:rsidRPr="007E6A1A" w:rsidRDefault="007E6A1A" w:rsidP="007E6A1A">
      <w:pPr>
        <w:spacing w:after="150"/>
        <w:rPr>
          <w:rFonts w:ascii="Arial" w:hAnsi="Arial" w:cs="Arial"/>
        </w:rPr>
      </w:pPr>
      <w:r w:rsidRPr="007E6A1A">
        <w:rPr>
          <w:rFonts w:ascii="Arial" w:hAnsi="Arial" w:cs="Arial"/>
          <w:color w:val="000000"/>
        </w:rPr>
        <w:t>шифровани бас – главне одлике шифрованог баса.</w:t>
      </w:r>
    </w:p>
    <w:p w14:paraId="5E7329D0" w14:textId="77777777" w:rsidR="007E6A1A" w:rsidRPr="007E6A1A" w:rsidRDefault="007E6A1A" w:rsidP="007E6A1A">
      <w:pPr>
        <w:spacing w:after="150"/>
        <w:rPr>
          <w:rFonts w:ascii="Arial" w:hAnsi="Arial" w:cs="Arial"/>
        </w:rPr>
      </w:pPr>
      <w:r w:rsidRPr="007E6A1A">
        <w:rPr>
          <w:rFonts w:ascii="Arial" w:hAnsi="Arial" w:cs="Arial"/>
          <w:color w:val="000000"/>
        </w:rPr>
        <w:t>Фигурирање – континуо:</w:t>
      </w:r>
    </w:p>
    <w:p w14:paraId="0317EEC0" w14:textId="77777777" w:rsidR="007E6A1A" w:rsidRPr="007E6A1A" w:rsidRDefault="007E6A1A" w:rsidP="007E6A1A">
      <w:pPr>
        <w:spacing w:after="150"/>
        <w:rPr>
          <w:rFonts w:ascii="Arial" w:hAnsi="Arial" w:cs="Arial"/>
        </w:rPr>
      </w:pPr>
      <w:r w:rsidRPr="007E6A1A">
        <w:rPr>
          <w:rFonts w:ascii="Arial" w:hAnsi="Arial" w:cs="Arial"/>
          <w:color w:val="000000"/>
        </w:rPr>
        <w:t>нешифровани бас;</w:t>
      </w:r>
    </w:p>
    <w:p w14:paraId="482EFB97" w14:textId="77777777" w:rsidR="007E6A1A" w:rsidRPr="007E6A1A" w:rsidRDefault="007E6A1A" w:rsidP="007E6A1A">
      <w:pPr>
        <w:spacing w:after="150"/>
        <w:rPr>
          <w:rFonts w:ascii="Arial" w:hAnsi="Arial" w:cs="Arial"/>
        </w:rPr>
      </w:pPr>
      <w:r w:rsidRPr="007E6A1A">
        <w:rPr>
          <w:rFonts w:ascii="Arial" w:hAnsi="Arial" w:cs="Arial"/>
          <w:color w:val="000000"/>
        </w:rPr>
        <w:t>знакови коришћени за шивровани бас;</w:t>
      </w:r>
    </w:p>
    <w:p w14:paraId="4D76A068" w14:textId="77777777" w:rsidR="007E6A1A" w:rsidRPr="007E6A1A" w:rsidRDefault="007E6A1A" w:rsidP="007E6A1A">
      <w:pPr>
        <w:spacing w:after="150"/>
        <w:rPr>
          <w:rFonts w:ascii="Arial" w:hAnsi="Arial" w:cs="Arial"/>
        </w:rPr>
      </w:pPr>
      <w:r w:rsidRPr="007E6A1A">
        <w:rPr>
          <w:rFonts w:ascii="Arial" w:hAnsi="Arial" w:cs="Arial"/>
          <w:color w:val="000000"/>
        </w:rPr>
        <w:t>позиција акорда;</w:t>
      </w:r>
    </w:p>
    <w:p w14:paraId="5AF48A60" w14:textId="77777777" w:rsidR="007E6A1A" w:rsidRPr="007E6A1A" w:rsidRDefault="007E6A1A" w:rsidP="007E6A1A">
      <w:pPr>
        <w:spacing w:after="150"/>
        <w:rPr>
          <w:rFonts w:ascii="Arial" w:hAnsi="Arial" w:cs="Arial"/>
        </w:rPr>
      </w:pPr>
      <w:r w:rsidRPr="007E6A1A">
        <w:rPr>
          <w:rFonts w:ascii="Arial" w:hAnsi="Arial" w:cs="Arial"/>
          <w:color w:val="000000"/>
        </w:rPr>
        <w:t>врсте и начин фигурирања;</w:t>
      </w:r>
    </w:p>
    <w:p w14:paraId="726D617C" w14:textId="77777777" w:rsidR="007E6A1A" w:rsidRPr="007E6A1A" w:rsidRDefault="007E6A1A" w:rsidP="007E6A1A">
      <w:pPr>
        <w:spacing w:after="150"/>
        <w:rPr>
          <w:rFonts w:ascii="Arial" w:hAnsi="Arial" w:cs="Arial"/>
        </w:rPr>
      </w:pPr>
      <w:r w:rsidRPr="007E6A1A">
        <w:rPr>
          <w:rFonts w:ascii="Arial" w:hAnsi="Arial" w:cs="Arial"/>
          <w:color w:val="000000"/>
        </w:rPr>
        <w:t>акорди у континуу;</w:t>
      </w:r>
    </w:p>
    <w:p w14:paraId="6941BF5D" w14:textId="77777777" w:rsidR="007E6A1A" w:rsidRPr="007E6A1A" w:rsidRDefault="007E6A1A" w:rsidP="007E6A1A">
      <w:pPr>
        <w:spacing w:after="150"/>
        <w:rPr>
          <w:rFonts w:ascii="Arial" w:hAnsi="Arial" w:cs="Arial"/>
        </w:rPr>
      </w:pPr>
      <w:r w:rsidRPr="007E6A1A">
        <w:rPr>
          <w:rFonts w:ascii="Arial" w:hAnsi="Arial" w:cs="Arial"/>
          <w:color w:val="000000"/>
        </w:rPr>
        <w:t>пролазнице у басу.</w:t>
      </w:r>
    </w:p>
    <w:p w14:paraId="1A575397" w14:textId="77777777" w:rsidR="007E6A1A" w:rsidRPr="007E6A1A" w:rsidRDefault="007E6A1A" w:rsidP="007E6A1A">
      <w:pPr>
        <w:spacing w:after="150"/>
        <w:rPr>
          <w:rFonts w:ascii="Arial" w:hAnsi="Arial" w:cs="Arial"/>
        </w:rPr>
      </w:pPr>
      <w:r w:rsidRPr="007E6A1A">
        <w:rPr>
          <w:rFonts w:ascii="Arial" w:hAnsi="Arial" w:cs="Arial"/>
          <w:color w:val="000000"/>
        </w:rPr>
        <w:t>Изглед деонице континуа:</w:t>
      </w:r>
    </w:p>
    <w:p w14:paraId="232E848D" w14:textId="77777777" w:rsidR="007E6A1A" w:rsidRPr="007E6A1A" w:rsidRDefault="007E6A1A" w:rsidP="007E6A1A">
      <w:pPr>
        <w:spacing w:after="150"/>
        <w:rPr>
          <w:rFonts w:ascii="Arial" w:hAnsi="Arial" w:cs="Arial"/>
        </w:rPr>
      </w:pPr>
      <w:r w:rsidRPr="007E6A1A">
        <w:rPr>
          <w:rFonts w:ascii="Arial" w:hAnsi="Arial" w:cs="Arial"/>
          <w:color w:val="000000"/>
        </w:rPr>
        <w:t>важност добре пратње;</w:t>
      </w:r>
    </w:p>
    <w:p w14:paraId="4A9FCDA5" w14:textId="77777777" w:rsidR="007E6A1A" w:rsidRPr="007E6A1A" w:rsidRDefault="007E6A1A" w:rsidP="007E6A1A">
      <w:pPr>
        <w:spacing w:after="150"/>
        <w:rPr>
          <w:rFonts w:ascii="Arial" w:hAnsi="Arial" w:cs="Arial"/>
        </w:rPr>
      </w:pPr>
      <w:r w:rsidRPr="007E6A1A">
        <w:rPr>
          <w:rFonts w:ascii="Arial" w:hAnsi="Arial" w:cs="Arial"/>
          <w:color w:val="000000"/>
        </w:rPr>
        <w:t>без пратње;</w:t>
      </w:r>
    </w:p>
    <w:p w14:paraId="6FA10429" w14:textId="77777777" w:rsidR="007E6A1A" w:rsidRPr="007E6A1A" w:rsidRDefault="007E6A1A" w:rsidP="007E6A1A">
      <w:pPr>
        <w:spacing w:after="150"/>
        <w:rPr>
          <w:rFonts w:ascii="Arial" w:hAnsi="Arial" w:cs="Arial"/>
        </w:rPr>
      </w:pPr>
      <w:r w:rsidRPr="007E6A1A">
        <w:rPr>
          <w:rFonts w:ascii="Arial" w:hAnsi="Arial" w:cs="Arial"/>
          <w:color w:val="000000"/>
        </w:rPr>
        <w:t>нехармонизована пратња (сви унисоно, итд.)</w:t>
      </w:r>
    </w:p>
    <w:p w14:paraId="0F299534" w14:textId="77777777" w:rsidR="007E6A1A" w:rsidRPr="007E6A1A" w:rsidRDefault="007E6A1A" w:rsidP="007E6A1A">
      <w:pPr>
        <w:spacing w:after="150"/>
        <w:rPr>
          <w:rFonts w:ascii="Arial" w:hAnsi="Arial" w:cs="Arial"/>
        </w:rPr>
      </w:pPr>
      <w:r w:rsidRPr="007E6A1A">
        <w:rPr>
          <w:rFonts w:ascii="Arial" w:hAnsi="Arial" w:cs="Arial"/>
          <w:color w:val="000000"/>
        </w:rPr>
        <w:t>висина и дубина деонице у континуо пратњи.</w:t>
      </w:r>
    </w:p>
    <w:p w14:paraId="494DAC8E" w14:textId="77777777" w:rsidR="007E6A1A" w:rsidRPr="007E6A1A" w:rsidRDefault="007E6A1A" w:rsidP="007E6A1A">
      <w:pPr>
        <w:spacing w:after="150"/>
        <w:rPr>
          <w:rFonts w:ascii="Arial" w:hAnsi="Arial" w:cs="Arial"/>
        </w:rPr>
      </w:pPr>
      <w:r w:rsidRPr="007E6A1A">
        <w:rPr>
          <w:rFonts w:ascii="Arial" w:hAnsi="Arial" w:cs="Arial"/>
          <w:color w:val="000000"/>
        </w:rPr>
        <w:t>Структура деонице:</w:t>
      </w:r>
    </w:p>
    <w:p w14:paraId="43E1940F" w14:textId="77777777" w:rsidR="007E6A1A" w:rsidRPr="007E6A1A" w:rsidRDefault="007E6A1A" w:rsidP="007E6A1A">
      <w:pPr>
        <w:spacing w:after="150"/>
        <w:rPr>
          <w:rFonts w:ascii="Arial" w:hAnsi="Arial" w:cs="Arial"/>
        </w:rPr>
      </w:pPr>
      <w:r w:rsidRPr="007E6A1A">
        <w:rPr>
          <w:rFonts w:ascii="Arial" w:hAnsi="Arial" w:cs="Arial"/>
          <w:color w:val="000000"/>
        </w:rPr>
        <w:t>структурални аспект пратње;</w:t>
      </w:r>
    </w:p>
    <w:p w14:paraId="3FF9E070" w14:textId="77777777" w:rsidR="007E6A1A" w:rsidRPr="007E6A1A" w:rsidRDefault="007E6A1A" w:rsidP="007E6A1A">
      <w:pPr>
        <w:spacing w:after="150"/>
        <w:rPr>
          <w:rFonts w:ascii="Arial" w:hAnsi="Arial" w:cs="Arial"/>
        </w:rPr>
      </w:pPr>
      <w:r w:rsidRPr="007E6A1A">
        <w:rPr>
          <w:rFonts w:ascii="Arial" w:hAnsi="Arial" w:cs="Arial"/>
          <w:color w:val="000000"/>
        </w:rPr>
        <w:t>разбијена пратња у речитативима;</w:t>
      </w:r>
    </w:p>
    <w:p w14:paraId="7023EC1F" w14:textId="77777777" w:rsidR="007E6A1A" w:rsidRPr="007E6A1A" w:rsidRDefault="007E6A1A" w:rsidP="007E6A1A">
      <w:pPr>
        <w:spacing w:after="150"/>
        <w:rPr>
          <w:rFonts w:ascii="Arial" w:hAnsi="Arial" w:cs="Arial"/>
        </w:rPr>
      </w:pPr>
      <w:r w:rsidRPr="007E6A1A">
        <w:rPr>
          <w:rFonts w:ascii="Arial" w:hAnsi="Arial" w:cs="Arial"/>
          <w:color w:val="000000"/>
        </w:rPr>
        <w:t>дуплирање главне мелодије и независна мелодија у континуу;</w:t>
      </w:r>
    </w:p>
    <w:p w14:paraId="2D264D62" w14:textId="77777777" w:rsidR="007E6A1A" w:rsidRPr="007E6A1A" w:rsidRDefault="007E6A1A" w:rsidP="007E6A1A">
      <w:pPr>
        <w:spacing w:after="150"/>
        <w:rPr>
          <w:rFonts w:ascii="Arial" w:hAnsi="Arial" w:cs="Arial"/>
        </w:rPr>
      </w:pPr>
      <w:r w:rsidRPr="007E6A1A">
        <w:rPr>
          <w:rFonts w:ascii="Arial" w:hAnsi="Arial" w:cs="Arial"/>
          <w:color w:val="000000"/>
        </w:rPr>
        <w:t>контрапункт у пратњи.</w:t>
      </w:r>
    </w:p>
    <w:p w14:paraId="317386A3"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у континуо пратњи:</w:t>
      </w:r>
    </w:p>
    <w:p w14:paraId="3800F37B" w14:textId="77777777" w:rsidR="007E6A1A" w:rsidRPr="007E6A1A" w:rsidRDefault="007E6A1A" w:rsidP="007E6A1A">
      <w:pPr>
        <w:spacing w:after="150"/>
        <w:rPr>
          <w:rFonts w:ascii="Arial" w:hAnsi="Arial" w:cs="Arial"/>
        </w:rPr>
      </w:pPr>
      <w:r w:rsidRPr="007E6A1A">
        <w:rPr>
          <w:rFonts w:ascii="Arial" w:hAnsi="Arial" w:cs="Arial"/>
          <w:color w:val="000000"/>
        </w:rPr>
        <w:t>ранобарокни инструменти у континуу;</w:t>
      </w:r>
    </w:p>
    <w:p w14:paraId="17898E7A" w14:textId="77777777" w:rsidR="007E6A1A" w:rsidRPr="007E6A1A" w:rsidRDefault="007E6A1A" w:rsidP="007E6A1A">
      <w:pPr>
        <w:spacing w:after="150"/>
        <w:rPr>
          <w:rFonts w:ascii="Arial" w:hAnsi="Arial" w:cs="Arial"/>
        </w:rPr>
      </w:pPr>
      <w:r w:rsidRPr="007E6A1A">
        <w:rPr>
          <w:rFonts w:ascii="Arial" w:hAnsi="Arial" w:cs="Arial"/>
          <w:color w:val="000000"/>
        </w:rPr>
        <w:t>подршка хармонијске пратње са мелодијским бас инструментом;</w:t>
      </w:r>
    </w:p>
    <w:p w14:paraId="132B9B2A" w14:textId="77777777" w:rsidR="007E6A1A" w:rsidRPr="007E6A1A" w:rsidRDefault="007E6A1A" w:rsidP="007E6A1A">
      <w:pPr>
        <w:spacing w:after="150"/>
        <w:rPr>
          <w:rFonts w:ascii="Arial" w:hAnsi="Arial" w:cs="Arial"/>
        </w:rPr>
      </w:pPr>
      <w:r w:rsidRPr="007E6A1A">
        <w:rPr>
          <w:rFonts w:ascii="Arial" w:hAnsi="Arial" w:cs="Arial"/>
          <w:color w:val="000000"/>
        </w:rPr>
        <w:t>гамба или чело;</w:t>
      </w:r>
    </w:p>
    <w:p w14:paraId="0AEC609E" w14:textId="77777777" w:rsidR="007E6A1A" w:rsidRPr="007E6A1A" w:rsidRDefault="007E6A1A" w:rsidP="007E6A1A">
      <w:pPr>
        <w:spacing w:after="150"/>
        <w:rPr>
          <w:rFonts w:ascii="Arial" w:hAnsi="Arial" w:cs="Arial"/>
        </w:rPr>
      </w:pPr>
      <w:r w:rsidRPr="007E6A1A">
        <w:rPr>
          <w:rFonts w:ascii="Arial" w:hAnsi="Arial" w:cs="Arial"/>
          <w:color w:val="000000"/>
        </w:rPr>
        <w:t>додавање виол-баса;</w:t>
      </w:r>
    </w:p>
    <w:p w14:paraId="29435661" w14:textId="77777777" w:rsidR="007E6A1A" w:rsidRPr="007E6A1A" w:rsidRDefault="007E6A1A" w:rsidP="007E6A1A">
      <w:pPr>
        <w:spacing w:after="150"/>
        <w:rPr>
          <w:rFonts w:ascii="Arial" w:hAnsi="Arial" w:cs="Arial"/>
        </w:rPr>
      </w:pPr>
      <w:r w:rsidRPr="007E6A1A">
        <w:rPr>
          <w:rFonts w:ascii="Arial" w:hAnsi="Arial" w:cs="Arial"/>
          <w:color w:val="000000"/>
        </w:rPr>
        <w:t>остали ефекти и подела извођења континуо пратње;</w:t>
      </w:r>
    </w:p>
    <w:p w14:paraId="17559DEF" w14:textId="77777777" w:rsidR="007E6A1A" w:rsidRPr="007E6A1A" w:rsidRDefault="007E6A1A" w:rsidP="007E6A1A">
      <w:pPr>
        <w:spacing w:after="150"/>
        <w:rPr>
          <w:rFonts w:ascii="Arial" w:hAnsi="Arial" w:cs="Arial"/>
        </w:rPr>
      </w:pPr>
      <w:r w:rsidRPr="007E6A1A">
        <w:rPr>
          <w:rFonts w:ascii="Arial" w:hAnsi="Arial" w:cs="Arial"/>
          <w:color w:val="000000"/>
        </w:rPr>
        <w:t>избор хармонијскихинструментата.</w:t>
      </w:r>
    </w:p>
    <w:p w14:paraId="4A98935E" w14:textId="77777777" w:rsidR="007E6A1A" w:rsidRPr="007E6A1A" w:rsidRDefault="007E6A1A" w:rsidP="007E6A1A">
      <w:pPr>
        <w:spacing w:after="150"/>
        <w:rPr>
          <w:rFonts w:ascii="Arial" w:hAnsi="Arial" w:cs="Arial"/>
        </w:rPr>
      </w:pPr>
      <w:r w:rsidRPr="007E6A1A">
        <w:rPr>
          <w:rFonts w:ascii="Arial" w:hAnsi="Arial" w:cs="Arial"/>
          <w:color w:val="000000"/>
        </w:rPr>
        <w:t>Добар пратилац:</w:t>
      </w:r>
    </w:p>
    <w:p w14:paraId="5A5A6A2B" w14:textId="77777777" w:rsidR="007E6A1A" w:rsidRPr="007E6A1A" w:rsidRDefault="007E6A1A" w:rsidP="007E6A1A">
      <w:pPr>
        <w:spacing w:after="150"/>
        <w:rPr>
          <w:rFonts w:ascii="Arial" w:hAnsi="Arial" w:cs="Arial"/>
        </w:rPr>
      </w:pPr>
      <w:r w:rsidRPr="007E6A1A">
        <w:rPr>
          <w:rFonts w:ascii="Arial" w:hAnsi="Arial" w:cs="Arial"/>
          <w:color w:val="000000"/>
        </w:rPr>
        <w:t>шта одликује доброг пратиоца;</w:t>
      </w:r>
    </w:p>
    <w:p w14:paraId="59A7D879" w14:textId="77777777" w:rsidR="007E6A1A" w:rsidRPr="007E6A1A" w:rsidRDefault="007E6A1A" w:rsidP="007E6A1A">
      <w:pPr>
        <w:spacing w:after="150"/>
        <w:rPr>
          <w:rFonts w:ascii="Arial" w:hAnsi="Arial" w:cs="Arial"/>
        </w:rPr>
      </w:pPr>
      <w:r w:rsidRPr="007E6A1A">
        <w:rPr>
          <w:rFonts w:ascii="Arial" w:hAnsi="Arial" w:cs="Arial"/>
          <w:color w:val="000000"/>
        </w:rPr>
        <w:t>праћење речита</w:t>
      </w:r>
      <w:bookmarkStart w:id="60" w:name="anchor-249-anchor"/>
      <w:bookmarkEnd w:id="60"/>
      <w:r w:rsidRPr="007E6A1A">
        <w:rPr>
          <w:rFonts w:ascii="Arial" w:hAnsi="Arial" w:cs="Arial"/>
          <w:color w:val="000000"/>
        </w:rPr>
        <w:t>тива;</w:t>
      </w:r>
    </w:p>
    <w:p w14:paraId="17288688" w14:textId="77777777" w:rsidR="007E6A1A" w:rsidRPr="007E6A1A" w:rsidRDefault="007E6A1A" w:rsidP="007E6A1A">
      <w:pPr>
        <w:spacing w:after="150"/>
        <w:rPr>
          <w:rFonts w:ascii="Arial" w:hAnsi="Arial" w:cs="Arial"/>
        </w:rPr>
      </w:pPr>
      <w:r w:rsidRPr="007E6A1A">
        <w:rPr>
          <w:rFonts w:ascii="Arial" w:hAnsi="Arial" w:cs="Arial"/>
          <w:color w:val="000000"/>
        </w:rPr>
        <w:t>пратња као композиција (компоновање).</w:t>
      </w:r>
    </w:p>
    <w:p w14:paraId="08BDCA7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40C7CB5" w14:textId="77777777" w:rsidR="007E6A1A" w:rsidRPr="007E6A1A" w:rsidRDefault="007E6A1A" w:rsidP="007E6A1A">
      <w:pPr>
        <w:spacing w:after="150"/>
        <w:rPr>
          <w:rFonts w:ascii="Arial" w:hAnsi="Arial" w:cs="Arial"/>
        </w:rPr>
      </w:pPr>
      <w:r w:rsidRPr="007E6A1A">
        <w:rPr>
          <w:rFonts w:ascii="Arial" w:hAnsi="Arial" w:cs="Arial"/>
          <w:color w:val="000000"/>
        </w:rPr>
        <w:t>Роберт Донингтон „Интерпретација ране музике”</w:t>
      </w:r>
    </w:p>
    <w:p w14:paraId="1E193147" w14:textId="77777777" w:rsidR="007E6A1A" w:rsidRPr="007E6A1A" w:rsidRDefault="007E6A1A" w:rsidP="007E6A1A">
      <w:pPr>
        <w:spacing w:after="150"/>
        <w:rPr>
          <w:rFonts w:ascii="Arial" w:hAnsi="Arial" w:cs="Arial"/>
        </w:rPr>
      </w:pPr>
      <w:r w:rsidRPr="007E6A1A">
        <w:rPr>
          <w:rFonts w:ascii="Arial" w:hAnsi="Arial" w:cs="Arial"/>
          <w:color w:val="000000"/>
        </w:rPr>
        <w:t>Арнолд Долмеч „Интерпретација музике XVII и XVIII века” (одређена тумачења из ове књиге, савременим истраживањем, касније су нешто измењена или оповргнута)</w:t>
      </w:r>
    </w:p>
    <w:p w14:paraId="47843EA5" w14:textId="77777777" w:rsidR="007E6A1A" w:rsidRPr="007E6A1A" w:rsidRDefault="007E6A1A" w:rsidP="007E6A1A">
      <w:pPr>
        <w:spacing w:after="150"/>
        <w:rPr>
          <w:rFonts w:ascii="Arial" w:hAnsi="Arial" w:cs="Arial"/>
        </w:rPr>
      </w:pPr>
      <w:r w:rsidRPr="007E6A1A">
        <w:rPr>
          <w:rFonts w:ascii="Arial" w:hAnsi="Arial" w:cs="Arial"/>
          <w:color w:val="000000"/>
        </w:rPr>
        <w:t>Друга уобичајена литература:</w:t>
      </w:r>
    </w:p>
    <w:p w14:paraId="37640F37" w14:textId="77777777" w:rsidR="007E6A1A" w:rsidRPr="007E6A1A" w:rsidRDefault="007E6A1A" w:rsidP="007E6A1A">
      <w:pPr>
        <w:spacing w:after="150"/>
        <w:rPr>
          <w:rFonts w:ascii="Arial" w:hAnsi="Arial" w:cs="Arial"/>
        </w:rPr>
      </w:pPr>
      <w:r w:rsidRPr="007E6A1A">
        <w:rPr>
          <w:rFonts w:ascii="Arial" w:hAnsi="Arial" w:cs="Arial"/>
          <w:color w:val="000000"/>
        </w:rPr>
        <w:t>Роксанда Пејовић: „Историја музике I и”</w:t>
      </w:r>
    </w:p>
    <w:p w14:paraId="14A89191" w14:textId="77777777" w:rsidR="007E6A1A" w:rsidRPr="007E6A1A" w:rsidRDefault="007E6A1A" w:rsidP="007E6A1A">
      <w:pPr>
        <w:spacing w:after="150"/>
        <w:rPr>
          <w:rFonts w:ascii="Arial" w:hAnsi="Arial" w:cs="Arial"/>
        </w:rPr>
      </w:pPr>
      <w:r w:rsidRPr="007E6A1A">
        <w:rPr>
          <w:rFonts w:ascii="Arial" w:hAnsi="Arial" w:cs="Arial"/>
          <w:color w:val="000000"/>
        </w:rPr>
        <w:t>Музичка енциклопедија и сл.</w:t>
      </w:r>
    </w:p>
    <w:p w14:paraId="21E52053" w14:textId="77777777" w:rsidR="007E6A1A" w:rsidRPr="007E6A1A" w:rsidRDefault="007E6A1A" w:rsidP="007E6A1A">
      <w:pPr>
        <w:spacing w:after="150"/>
        <w:rPr>
          <w:rFonts w:ascii="Arial" w:hAnsi="Arial" w:cs="Arial"/>
        </w:rPr>
      </w:pPr>
      <w:r w:rsidRPr="007E6A1A">
        <w:rPr>
          <w:rFonts w:ascii="Arial" w:hAnsi="Arial" w:cs="Arial"/>
          <w:color w:val="000000"/>
        </w:rPr>
        <w:t>Различити нотни материјал од средњег века до класицизма</w:t>
      </w:r>
    </w:p>
    <w:p w14:paraId="6E15CFEA" w14:textId="77777777" w:rsidR="007E6A1A" w:rsidRPr="007E6A1A" w:rsidRDefault="007E6A1A" w:rsidP="007E6A1A">
      <w:pPr>
        <w:spacing w:after="150"/>
        <w:rPr>
          <w:rFonts w:ascii="Arial" w:hAnsi="Arial" w:cs="Arial"/>
        </w:rPr>
      </w:pPr>
      <w:r w:rsidRPr="007E6A1A">
        <w:rPr>
          <w:rFonts w:ascii="Arial" w:hAnsi="Arial" w:cs="Arial"/>
          <w:color w:val="000000"/>
        </w:rPr>
        <w:t>Компакт дискови, аудио и видео касете и плоче са музичким делима у извођењу вокалних и инструменталних солиста и ансамбала који тумаче рану музику на историјским инструментима.</w:t>
      </w:r>
    </w:p>
    <w:p w14:paraId="55D633F3"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1593D981"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историјским карактеристикама музике од средњег века до барока и класицизма, развојем инструмената у овом периоду, интерпретацијом, специфичностима музике различитих стилова и различитих поднебља, нотације и тумачења нотног записа, као и слушање музике.</w:t>
      </w:r>
    </w:p>
    <w:p w14:paraId="640BF6BD" w14:textId="77777777" w:rsidR="007E6A1A" w:rsidRPr="007E6A1A" w:rsidRDefault="007E6A1A" w:rsidP="007E6A1A">
      <w:pPr>
        <w:spacing w:after="150"/>
        <w:rPr>
          <w:rFonts w:ascii="Arial" w:hAnsi="Arial" w:cs="Arial"/>
        </w:rPr>
      </w:pPr>
      <w:r w:rsidRPr="007E6A1A">
        <w:rPr>
          <w:rFonts w:ascii="Arial" w:hAnsi="Arial" w:cs="Arial"/>
          <w:color w:val="000000"/>
        </w:rPr>
        <w:t>Обавезно користити такозвана УРТЕКСТ издања нотног материјала.</w:t>
      </w:r>
    </w:p>
    <w:p w14:paraId="3A059870" w14:textId="77777777" w:rsidR="007E6A1A" w:rsidRPr="007E6A1A" w:rsidRDefault="007E6A1A" w:rsidP="007E6A1A">
      <w:pPr>
        <w:spacing w:after="150"/>
        <w:rPr>
          <w:rFonts w:ascii="Arial" w:hAnsi="Arial" w:cs="Arial"/>
        </w:rPr>
      </w:pPr>
      <w:r w:rsidRPr="007E6A1A">
        <w:rPr>
          <w:rFonts w:ascii="Arial" w:hAnsi="Arial" w:cs="Arial"/>
          <w:color w:val="000000"/>
        </w:rPr>
        <w:t>Поред обавезног слушање ране музике путем аудио средстава и путем посећивања концерата упознавати ученике са историјом и уметношћу наведених периода.</w:t>
      </w:r>
    </w:p>
    <w:p w14:paraId="03B5CA1F" w14:textId="77777777" w:rsidR="007E6A1A" w:rsidRPr="007E6A1A" w:rsidRDefault="007E6A1A" w:rsidP="007E6A1A">
      <w:pPr>
        <w:spacing w:after="150"/>
        <w:rPr>
          <w:rFonts w:ascii="Arial" w:hAnsi="Arial" w:cs="Arial"/>
        </w:rPr>
      </w:pPr>
      <w:r w:rsidRPr="007E6A1A">
        <w:rPr>
          <w:rFonts w:ascii="Arial" w:hAnsi="Arial" w:cs="Arial"/>
          <w:color w:val="000000"/>
        </w:rPr>
        <w:t>Одсеци обрађивања наставног програма подељени су током сваке године учења у три главне групе: (1) историја ране музике, (2) интерпретација ране музике, и (3) инструменти, а према уџбенику – књизи Роберта Донингтона „Интерпетација ране музике”, с тим да је редослед учења нешто измењен према потреби савладавања градива код ученика. Наставу обрађивати истовремено, уз неизоставно слушање музике.</w:t>
      </w:r>
    </w:p>
    <w:p w14:paraId="7017BB09"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СВИРАЊЕ У АНСАМБЛУ</w:t>
      </w:r>
    </w:p>
    <w:p w14:paraId="596F35D0"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A705BFC" w14:textId="77777777" w:rsidR="007E6A1A" w:rsidRPr="007E6A1A" w:rsidRDefault="007E6A1A" w:rsidP="007E6A1A">
      <w:pPr>
        <w:spacing w:after="150"/>
        <w:rPr>
          <w:rFonts w:ascii="Arial" w:hAnsi="Arial" w:cs="Arial"/>
        </w:rPr>
      </w:pPr>
      <w:r w:rsidRPr="007E6A1A">
        <w:rPr>
          <w:rFonts w:ascii="Arial" w:hAnsi="Arial" w:cs="Arial"/>
          <w:color w:val="000000"/>
        </w:rPr>
        <w:t>Развијање способности ученика за г</w:t>
      </w:r>
      <w:bookmarkStart w:id="61" w:name="anchor-250-anchor"/>
      <w:bookmarkEnd w:id="61"/>
      <w:r w:rsidRPr="007E6A1A">
        <w:rPr>
          <w:rFonts w:ascii="Arial" w:hAnsi="Arial" w:cs="Arial"/>
          <w:color w:val="000000"/>
        </w:rPr>
        <w:t>рупно музицирање.</w:t>
      </w:r>
    </w:p>
    <w:p w14:paraId="638589D8" w14:textId="77777777" w:rsidR="007E6A1A" w:rsidRPr="007E6A1A" w:rsidRDefault="007E6A1A" w:rsidP="007E6A1A">
      <w:pPr>
        <w:spacing w:after="150"/>
        <w:rPr>
          <w:rFonts w:ascii="Arial" w:hAnsi="Arial" w:cs="Arial"/>
        </w:rPr>
      </w:pPr>
      <w:r w:rsidRPr="007E6A1A">
        <w:rPr>
          <w:rFonts w:ascii="Arial" w:hAnsi="Arial" w:cs="Arial"/>
          <w:color w:val="000000"/>
        </w:rPr>
        <w:t>Усагласити индивидуално извођење са потребама групног.</w:t>
      </w:r>
    </w:p>
    <w:p w14:paraId="1505FF42" w14:textId="77777777" w:rsidR="007E6A1A" w:rsidRPr="007E6A1A" w:rsidRDefault="007E6A1A" w:rsidP="007E6A1A">
      <w:pPr>
        <w:spacing w:after="150"/>
        <w:rPr>
          <w:rFonts w:ascii="Arial" w:hAnsi="Arial" w:cs="Arial"/>
        </w:rPr>
      </w:pPr>
      <w:r w:rsidRPr="007E6A1A">
        <w:rPr>
          <w:rFonts w:ascii="Arial" w:hAnsi="Arial" w:cs="Arial"/>
          <w:color w:val="000000"/>
        </w:rPr>
        <w:t>Усагласити интонацију и артикулацију свих ученика у свим видовима групног музицирања.</w:t>
      </w:r>
    </w:p>
    <w:p w14:paraId="221E4E03" w14:textId="77777777" w:rsidR="007E6A1A" w:rsidRPr="007E6A1A" w:rsidRDefault="007E6A1A" w:rsidP="007E6A1A">
      <w:pPr>
        <w:spacing w:after="150"/>
        <w:rPr>
          <w:rFonts w:ascii="Arial" w:hAnsi="Arial" w:cs="Arial"/>
        </w:rPr>
      </w:pPr>
      <w:r w:rsidRPr="007E6A1A">
        <w:rPr>
          <w:rFonts w:ascii="Arial" w:hAnsi="Arial" w:cs="Arial"/>
          <w:color w:val="000000"/>
        </w:rPr>
        <w:t>Развијати перцепцију слушања осталих чланова.</w:t>
      </w:r>
    </w:p>
    <w:p w14:paraId="7FA3840E" w14:textId="77777777" w:rsidR="007E6A1A" w:rsidRPr="007E6A1A" w:rsidRDefault="007E6A1A" w:rsidP="007E6A1A">
      <w:pPr>
        <w:spacing w:after="150"/>
        <w:rPr>
          <w:rFonts w:ascii="Arial" w:hAnsi="Arial" w:cs="Arial"/>
        </w:rPr>
      </w:pPr>
      <w:r w:rsidRPr="007E6A1A">
        <w:rPr>
          <w:rFonts w:ascii="Arial" w:hAnsi="Arial" w:cs="Arial"/>
          <w:color w:val="000000"/>
        </w:rPr>
        <w:t>Развијати жељу за радом у групном музицирању.</w:t>
      </w:r>
    </w:p>
    <w:p w14:paraId="3F0E0B6A"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8D8C4F1" w14:textId="77777777" w:rsidR="007E6A1A" w:rsidRPr="007E6A1A" w:rsidRDefault="007E6A1A" w:rsidP="007E6A1A">
      <w:pPr>
        <w:spacing w:after="150"/>
        <w:rPr>
          <w:rFonts w:ascii="Arial" w:hAnsi="Arial" w:cs="Arial"/>
        </w:rPr>
      </w:pPr>
      <w:r w:rsidRPr="007E6A1A">
        <w:rPr>
          <w:rFonts w:ascii="Arial" w:hAnsi="Arial" w:cs="Arial"/>
          <w:color w:val="000000"/>
        </w:rPr>
        <w:t>Рад на оспособљавање за даље групно музицирање.</w:t>
      </w:r>
    </w:p>
    <w:p w14:paraId="4F080673"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индивидуалног са групним музицирањем.</w:t>
      </w:r>
    </w:p>
    <w:p w14:paraId="01EC4CC3" w14:textId="77777777" w:rsidR="007E6A1A" w:rsidRPr="007E6A1A" w:rsidRDefault="007E6A1A" w:rsidP="007E6A1A">
      <w:pPr>
        <w:spacing w:after="150"/>
        <w:rPr>
          <w:rFonts w:ascii="Arial" w:hAnsi="Arial" w:cs="Arial"/>
        </w:rPr>
      </w:pPr>
      <w:r w:rsidRPr="007E6A1A">
        <w:rPr>
          <w:rFonts w:ascii="Arial" w:hAnsi="Arial" w:cs="Arial"/>
          <w:color w:val="000000"/>
        </w:rPr>
        <w:t>Рад на усаглашавању интонације и артикулације са осталим члановима у групном раду.</w:t>
      </w:r>
    </w:p>
    <w:p w14:paraId="6149864A"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5CB1C097"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2A364D6E"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00453002"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794F754B" w14:textId="77777777" w:rsidR="007E6A1A" w:rsidRPr="007E6A1A" w:rsidRDefault="007E6A1A" w:rsidP="007E6A1A">
      <w:pPr>
        <w:spacing w:after="150"/>
        <w:rPr>
          <w:rFonts w:ascii="Arial" w:hAnsi="Arial" w:cs="Arial"/>
        </w:rPr>
      </w:pPr>
      <w:r w:rsidRPr="007E6A1A">
        <w:rPr>
          <w:rFonts w:ascii="Arial" w:hAnsi="Arial" w:cs="Arial"/>
          <w:color w:val="000000"/>
        </w:rPr>
        <w:t>Ансамбл се формира од ученика из сва четири разреда па је програм јединствен, али се фонд часова по разредима разликује. Програмом су обухваћени инструменти блок-флаута, траверзо-флаута, крумхорн, корнамуза, гемсхорн, раушфајф, шалмај, помер, ранкет, дулцијан, корнет, сегбат, ребека, виела, фидел, виола да гамба, лаута, вихуела, орфарион, теорба, харфа, спинет, чембало и певање. За наведене инструменте обухваћена су дела која су у наставним плановима и програмима дувачких и гудачких инструмената Средњег века. У оквиру малих састава (дуа, трија, квартети, квинтети са или без певача) и у различитим комбинацијама једнородних инструмената (консорт) и разнородних инструмената (разбијени консорт) увежбавати дела која су у наставним плановима и програмима наведена и чије су деонице на одговарајућим инструментима – по звучности и опсегу – већ обрађене на часовима индивидуалне наставе.</w:t>
      </w:r>
    </w:p>
    <w:p w14:paraId="7853C3C4" w14:textId="77777777" w:rsidR="007E6A1A" w:rsidRPr="007E6A1A" w:rsidRDefault="007E6A1A" w:rsidP="007E6A1A">
      <w:pPr>
        <w:spacing w:after="150"/>
        <w:rPr>
          <w:rFonts w:ascii="Arial" w:hAnsi="Arial" w:cs="Arial"/>
        </w:rPr>
      </w:pPr>
      <w:r w:rsidRPr="007E6A1A">
        <w:rPr>
          <w:rFonts w:ascii="Arial" w:hAnsi="Arial" w:cs="Arial"/>
          <w:color w:val="000000"/>
        </w:rPr>
        <w:t>У току четворогодишње наставе свирања у ансамблу ученици треба да се упознају и са следећим видовима музицирања:</w:t>
      </w:r>
    </w:p>
    <w:p w14:paraId="408A38A7" w14:textId="77777777" w:rsidR="007E6A1A" w:rsidRPr="007E6A1A" w:rsidRDefault="007E6A1A" w:rsidP="007E6A1A">
      <w:pPr>
        <w:spacing w:after="150"/>
        <w:rPr>
          <w:rFonts w:ascii="Arial" w:hAnsi="Arial" w:cs="Arial"/>
        </w:rPr>
      </w:pPr>
      <w:r w:rsidRPr="007E6A1A">
        <w:rPr>
          <w:rFonts w:ascii="Arial" w:hAnsi="Arial" w:cs="Arial"/>
          <w:color w:val="000000"/>
        </w:rPr>
        <w:t>– Праћење соло гласа или инструмента;</w:t>
      </w:r>
    </w:p>
    <w:p w14:paraId="11AC41A7" w14:textId="77777777" w:rsidR="007E6A1A" w:rsidRPr="007E6A1A" w:rsidRDefault="007E6A1A" w:rsidP="007E6A1A">
      <w:pPr>
        <w:spacing w:after="150"/>
        <w:rPr>
          <w:rFonts w:ascii="Arial" w:hAnsi="Arial" w:cs="Arial"/>
        </w:rPr>
      </w:pPr>
      <w:r w:rsidRPr="007E6A1A">
        <w:rPr>
          <w:rFonts w:ascii="Arial" w:hAnsi="Arial" w:cs="Arial"/>
          <w:color w:val="000000"/>
        </w:rPr>
        <w:t>– Извођење континуо деонице у барокном оркестру;</w:t>
      </w:r>
    </w:p>
    <w:p w14:paraId="185F5520" w14:textId="77777777" w:rsidR="007E6A1A" w:rsidRPr="007E6A1A" w:rsidRDefault="007E6A1A" w:rsidP="007E6A1A">
      <w:pPr>
        <w:spacing w:after="150"/>
        <w:rPr>
          <w:rFonts w:ascii="Arial" w:hAnsi="Arial" w:cs="Arial"/>
        </w:rPr>
      </w:pPr>
      <w:r w:rsidRPr="007E6A1A">
        <w:rPr>
          <w:rFonts w:ascii="Arial" w:hAnsi="Arial" w:cs="Arial"/>
          <w:color w:val="000000"/>
        </w:rPr>
        <w:t>– Извођење деонице у трио сонати;</w:t>
      </w:r>
    </w:p>
    <w:p w14:paraId="1C515B9C" w14:textId="77777777" w:rsidR="007E6A1A" w:rsidRPr="007E6A1A" w:rsidRDefault="007E6A1A" w:rsidP="007E6A1A">
      <w:pPr>
        <w:spacing w:after="150"/>
        <w:rPr>
          <w:rFonts w:ascii="Arial" w:hAnsi="Arial" w:cs="Arial"/>
        </w:rPr>
      </w:pPr>
      <w:r w:rsidRPr="007E6A1A">
        <w:rPr>
          <w:rFonts w:ascii="Arial" w:hAnsi="Arial" w:cs="Arial"/>
          <w:color w:val="000000"/>
        </w:rPr>
        <w:t>– Извођење композиције за два мелодијска инструмента – два чембала...</w:t>
      </w:r>
    </w:p>
    <w:p w14:paraId="78341EE0" w14:textId="77777777" w:rsidR="007E6A1A" w:rsidRPr="007E6A1A" w:rsidRDefault="007E6A1A" w:rsidP="007E6A1A">
      <w:pPr>
        <w:spacing w:after="150"/>
        <w:rPr>
          <w:rFonts w:ascii="Arial" w:hAnsi="Arial" w:cs="Arial"/>
        </w:rPr>
      </w:pPr>
      <w:r w:rsidRPr="007E6A1A">
        <w:rPr>
          <w:rFonts w:ascii="Arial" w:hAnsi="Arial" w:cs="Arial"/>
          <w:color w:val="000000"/>
        </w:rPr>
        <w:t>ЧЕМБАЛО</w:t>
      </w:r>
    </w:p>
    <w:p w14:paraId="029161DA" w14:textId="77777777" w:rsidR="007E6A1A" w:rsidRPr="007E6A1A" w:rsidRDefault="007E6A1A" w:rsidP="007E6A1A">
      <w:pPr>
        <w:spacing w:after="150"/>
        <w:rPr>
          <w:rFonts w:ascii="Arial" w:hAnsi="Arial" w:cs="Arial"/>
        </w:rPr>
      </w:pPr>
      <w:r w:rsidRPr="007E6A1A">
        <w:rPr>
          <w:rFonts w:ascii="Arial" w:hAnsi="Arial" w:cs="Arial"/>
          <w:color w:val="000000"/>
        </w:rPr>
        <w:t>Композиција за глас или инструмент уз пратњу чембала Песме и арије старих италијанских мајстора (А. Скарлати, Ђ. Б. Перголези, А. Страдела);</w:t>
      </w:r>
    </w:p>
    <w:p w14:paraId="1E63A005" w14:textId="77777777" w:rsidR="007E6A1A" w:rsidRPr="007E6A1A" w:rsidRDefault="007E6A1A" w:rsidP="007E6A1A">
      <w:pPr>
        <w:spacing w:after="150"/>
        <w:rPr>
          <w:rFonts w:ascii="Arial" w:hAnsi="Arial" w:cs="Arial"/>
        </w:rPr>
      </w:pPr>
      <w:r w:rsidRPr="007E6A1A">
        <w:rPr>
          <w:rFonts w:ascii="Arial" w:hAnsi="Arial" w:cs="Arial"/>
          <w:color w:val="000000"/>
        </w:rPr>
        <w:t>Ренесансне композиције за флауту, обоу и гамбу Став континуо деонице у оркестру: Концерти и кончерти гроси А. Вивалдија, А. Корелија Композиције за соло глас или ораторијумске атије Ј. С. Баха, Г. Ф. Хендла</w:t>
      </w:r>
    </w:p>
    <w:p w14:paraId="6EFE9FA8" w14:textId="77777777" w:rsidR="007E6A1A" w:rsidRPr="007E6A1A" w:rsidRDefault="007E6A1A" w:rsidP="007E6A1A">
      <w:pPr>
        <w:spacing w:after="150"/>
        <w:rPr>
          <w:rFonts w:ascii="Arial" w:hAnsi="Arial" w:cs="Arial"/>
        </w:rPr>
      </w:pPr>
      <w:r w:rsidRPr="007E6A1A">
        <w:rPr>
          <w:rFonts w:ascii="Arial" w:hAnsi="Arial" w:cs="Arial"/>
          <w:color w:val="000000"/>
        </w:rPr>
        <w:t>Циклично дело за инструмент уз пратњу чембала Трио сонате Г. М. Телемана, А. Корелија, X. Персла Композиције за два чембала Ф. Купрена – алеманда, мизета – , Ј. К. Баха – сонате за два чембала Три концерта Ж. М. Рамоа</w:t>
      </w:r>
    </w:p>
    <w:p w14:paraId="393FD795" w14:textId="77777777" w:rsidR="007E6A1A" w:rsidRPr="007E6A1A" w:rsidRDefault="007E6A1A" w:rsidP="007E6A1A">
      <w:pPr>
        <w:spacing w:after="150"/>
        <w:rPr>
          <w:rFonts w:ascii="Arial" w:hAnsi="Arial" w:cs="Arial"/>
        </w:rPr>
      </w:pPr>
      <w:r w:rsidRPr="007E6A1A">
        <w:rPr>
          <w:rFonts w:ascii="Arial" w:hAnsi="Arial" w:cs="Arial"/>
          <w:color w:val="000000"/>
        </w:rPr>
        <w:t>Ј. С. Бах: Сонате за флауту или виолину и чембало Ф. Купрен: Краљевски концерт за флауту Ј. С. Бах: Концерт за два чембала це-мол, Це-дур – I или II и III став</w:t>
      </w:r>
    </w:p>
    <w:p w14:paraId="613E4A2A" w14:textId="77777777" w:rsidR="007E6A1A" w:rsidRPr="007E6A1A" w:rsidRDefault="007E6A1A" w:rsidP="007E6A1A">
      <w:pPr>
        <w:spacing w:after="150"/>
        <w:rPr>
          <w:rFonts w:ascii="Arial" w:hAnsi="Arial" w:cs="Arial"/>
        </w:rPr>
      </w:pPr>
      <w:r w:rsidRPr="007E6A1A">
        <w:rPr>
          <w:rFonts w:ascii="Arial" w:hAnsi="Arial" w:cs="Arial"/>
          <w:color w:val="000000"/>
        </w:rPr>
        <w:t>Ј. С. Бах: Уметност фуге – фуга за два чембала А. Солер: Концерт за два чембала – један став Континуо деонице у ансамблу</w:t>
      </w:r>
    </w:p>
    <w:p w14:paraId="2DB021B3" w14:textId="77777777" w:rsidR="007E6A1A" w:rsidRPr="007E6A1A" w:rsidRDefault="007E6A1A" w:rsidP="007E6A1A">
      <w:pPr>
        <w:spacing w:after="150"/>
        <w:rPr>
          <w:rFonts w:ascii="Arial" w:hAnsi="Arial" w:cs="Arial"/>
        </w:rPr>
      </w:pPr>
      <w:r w:rsidRPr="007E6A1A">
        <w:rPr>
          <w:rFonts w:ascii="Arial" w:hAnsi="Arial" w:cs="Arial"/>
          <w:color w:val="000000"/>
        </w:rPr>
        <w:t>Континуо деонице у оркестру самостално исписане на основу шифрираног баса</w:t>
      </w:r>
    </w:p>
    <w:p w14:paraId="59098DD8" w14:textId="77777777" w:rsidR="007E6A1A" w:rsidRPr="007E6A1A" w:rsidRDefault="007E6A1A" w:rsidP="007E6A1A">
      <w:pPr>
        <w:spacing w:after="150"/>
        <w:rPr>
          <w:rFonts w:ascii="Arial" w:hAnsi="Arial" w:cs="Arial"/>
        </w:rPr>
      </w:pPr>
      <w:r w:rsidRPr="007E6A1A">
        <w:rPr>
          <w:rFonts w:ascii="Arial" w:hAnsi="Arial" w:cs="Arial"/>
          <w:color w:val="000000"/>
        </w:rPr>
        <w:t>ОБАВЕЗНИ МИНИМУМ ПРОГРАМА</w:t>
      </w:r>
    </w:p>
    <w:p w14:paraId="5E936BB0" w14:textId="77777777" w:rsidR="007E6A1A" w:rsidRPr="007E6A1A" w:rsidRDefault="007E6A1A" w:rsidP="007E6A1A">
      <w:pPr>
        <w:spacing w:after="150"/>
        <w:rPr>
          <w:rFonts w:ascii="Arial" w:hAnsi="Arial" w:cs="Arial"/>
        </w:rPr>
      </w:pPr>
      <w:r w:rsidRPr="007E6A1A">
        <w:rPr>
          <w:rFonts w:ascii="Arial" w:hAnsi="Arial" w:cs="Arial"/>
          <w:color w:val="000000"/>
        </w:rPr>
        <w:t>а) 20 композиција у различитим комбинацијама инструментарија средњег века, ренесенсе и барока</w:t>
      </w:r>
    </w:p>
    <w:p w14:paraId="58971F12" w14:textId="77777777" w:rsidR="007E6A1A" w:rsidRPr="007E6A1A" w:rsidRDefault="007E6A1A" w:rsidP="007E6A1A">
      <w:pPr>
        <w:spacing w:after="150"/>
        <w:rPr>
          <w:rFonts w:ascii="Arial" w:hAnsi="Arial" w:cs="Arial"/>
        </w:rPr>
      </w:pPr>
      <w:r w:rsidRPr="007E6A1A">
        <w:rPr>
          <w:rFonts w:ascii="Arial" w:hAnsi="Arial" w:cs="Arial"/>
          <w:color w:val="000000"/>
        </w:rPr>
        <w:t>ОБАВЕЗАН ПО ЈЕДАН ЈАВНИ НАСТУП УЧЕНИКА</w:t>
      </w:r>
      <w:r w:rsidRPr="007E6A1A">
        <w:rPr>
          <w:rFonts w:ascii="Arial" w:hAnsi="Arial" w:cs="Arial"/>
        </w:rPr>
        <w:br/>
      </w:r>
      <w:r w:rsidRPr="007E6A1A">
        <w:rPr>
          <w:rFonts w:ascii="Arial" w:hAnsi="Arial" w:cs="Arial"/>
          <w:color w:val="000000"/>
        </w:rPr>
        <w:t>ТОКОМ ПОЛУГОЂА, ОДНОСНО ДВА ТОКОМ ШКОЛСКЕ</w:t>
      </w:r>
      <w:r w:rsidRPr="007E6A1A">
        <w:rPr>
          <w:rFonts w:ascii="Arial" w:hAnsi="Arial" w:cs="Arial"/>
        </w:rPr>
        <w:br/>
      </w:r>
      <w:r w:rsidRPr="007E6A1A">
        <w:rPr>
          <w:rFonts w:ascii="Arial" w:hAnsi="Arial" w:cs="Arial"/>
          <w:color w:val="000000"/>
        </w:rPr>
        <w:t>ГОДИНЕ У СВАКОМ РАЗРЕДУ</w:t>
      </w:r>
    </w:p>
    <w:p w14:paraId="388FD11A" w14:textId="77777777" w:rsidR="007E6A1A" w:rsidRPr="007E6A1A" w:rsidRDefault="007E6A1A" w:rsidP="007E6A1A">
      <w:pPr>
        <w:spacing w:after="120"/>
        <w:jc w:val="center"/>
        <w:rPr>
          <w:rFonts w:ascii="Arial" w:hAnsi="Arial" w:cs="Arial"/>
        </w:rPr>
      </w:pPr>
      <w:r w:rsidRPr="007E6A1A">
        <w:rPr>
          <w:rFonts w:ascii="Arial" w:hAnsi="Arial" w:cs="Arial"/>
          <w:b/>
          <w:color w:val="000000"/>
        </w:rPr>
        <w:t>ГЕНЕРАЛБАС само за ЧЕМБАЛО, ОРГУЉЕ и ЛАУТУ</w:t>
      </w:r>
    </w:p>
    <w:p w14:paraId="0055AAF1"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w:t>
      </w:r>
      <w:bookmarkStart w:id="62" w:name="anchor-251-anchor"/>
      <w:bookmarkEnd w:id="62"/>
      <w:r w:rsidRPr="007E6A1A">
        <w:rPr>
          <w:rFonts w:ascii="Arial" w:hAnsi="Arial" w:cs="Arial"/>
          <w:color w:val="000000"/>
        </w:rPr>
        <w:t>сова годишње)</w:t>
      </w:r>
    </w:p>
    <w:p w14:paraId="718B8084"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FCE452A" w14:textId="77777777" w:rsidR="007E6A1A" w:rsidRPr="007E6A1A" w:rsidRDefault="007E6A1A" w:rsidP="007E6A1A">
      <w:pPr>
        <w:spacing w:after="150"/>
        <w:rPr>
          <w:rFonts w:ascii="Arial" w:hAnsi="Arial" w:cs="Arial"/>
        </w:rPr>
      </w:pPr>
      <w:r w:rsidRPr="007E6A1A">
        <w:rPr>
          <w:rFonts w:ascii="Arial" w:hAnsi="Arial" w:cs="Arial"/>
          <w:color w:val="000000"/>
        </w:rPr>
        <w:t>Ф. Т. Арнолд: Уметност праћења на основу генералбаса П. Вилијамс: Праћење на основу шифрираног баса</w:t>
      </w:r>
    </w:p>
    <w:p w14:paraId="77400BD6" w14:textId="77777777" w:rsidR="007E6A1A" w:rsidRPr="007E6A1A" w:rsidRDefault="007E6A1A" w:rsidP="007E6A1A">
      <w:pPr>
        <w:spacing w:after="150"/>
        <w:rPr>
          <w:rFonts w:ascii="Arial" w:hAnsi="Arial" w:cs="Arial"/>
        </w:rPr>
      </w:pPr>
      <w:r w:rsidRPr="007E6A1A">
        <w:rPr>
          <w:rFonts w:ascii="Arial" w:hAnsi="Arial" w:cs="Arial"/>
          <w:color w:val="000000"/>
        </w:rPr>
        <w:t>ТЕМАТСКЕ ЦЕЛИНЕ</w:t>
      </w:r>
    </w:p>
    <w:p w14:paraId="6F12F7B1" w14:textId="77777777" w:rsidR="007E6A1A" w:rsidRPr="007E6A1A" w:rsidRDefault="007E6A1A" w:rsidP="007E6A1A">
      <w:pPr>
        <w:spacing w:after="150"/>
        <w:rPr>
          <w:rFonts w:ascii="Arial" w:hAnsi="Arial" w:cs="Arial"/>
        </w:rPr>
      </w:pPr>
      <w:r w:rsidRPr="007E6A1A">
        <w:rPr>
          <w:rFonts w:ascii="Arial" w:hAnsi="Arial" w:cs="Arial"/>
          <w:color w:val="000000"/>
        </w:rPr>
        <w:t>ОПШТЕ КАРАКТЕРИСТИКЕ ПРАЋЕЊА НА ОСНОВУ</w:t>
      </w:r>
      <w:r w:rsidRPr="007E6A1A">
        <w:rPr>
          <w:rFonts w:ascii="Arial" w:hAnsi="Arial" w:cs="Arial"/>
        </w:rPr>
        <w:br/>
      </w:r>
      <w:r w:rsidRPr="007E6A1A">
        <w:rPr>
          <w:rFonts w:ascii="Arial" w:hAnsi="Arial" w:cs="Arial"/>
          <w:color w:val="000000"/>
        </w:rPr>
        <w:t>ШИФРИРАНОГ БАСА</w:t>
      </w:r>
    </w:p>
    <w:p w14:paraId="45B53152" w14:textId="77777777" w:rsidR="007E6A1A" w:rsidRPr="007E6A1A" w:rsidRDefault="007E6A1A" w:rsidP="007E6A1A">
      <w:pPr>
        <w:spacing w:after="150"/>
        <w:rPr>
          <w:rFonts w:ascii="Arial" w:hAnsi="Arial" w:cs="Arial"/>
        </w:rPr>
      </w:pPr>
      <w:r w:rsidRPr="007E6A1A">
        <w:rPr>
          <w:rFonts w:ascii="Arial" w:hAnsi="Arial" w:cs="Arial"/>
          <w:color w:val="000000"/>
        </w:rPr>
        <w:t>Увод</w:t>
      </w:r>
    </w:p>
    <w:p w14:paraId="5331DF8B" w14:textId="77777777" w:rsidR="007E6A1A" w:rsidRPr="007E6A1A" w:rsidRDefault="007E6A1A" w:rsidP="007E6A1A">
      <w:pPr>
        <w:spacing w:after="150"/>
        <w:rPr>
          <w:rFonts w:ascii="Arial" w:hAnsi="Arial" w:cs="Arial"/>
        </w:rPr>
      </w:pPr>
      <w:r w:rsidRPr="007E6A1A">
        <w:rPr>
          <w:rFonts w:ascii="Arial" w:hAnsi="Arial" w:cs="Arial"/>
          <w:color w:val="000000"/>
        </w:rPr>
        <w:t>Инструменти који су у употреби</w:t>
      </w:r>
    </w:p>
    <w:p w14:paraId="3B59BFA6" w14:textId="77777777" w:rsidR="007E6A1A" w:rsidRPr="007E6A1A" w:rsidRDefault="007E6A1A" w:rsidP="007E6A1A">
      <w:pPr>
        <w:spacing w:after="150"/>
        <w:rPr>
          <w:rFonts w:ascii="Arial" w:hAnsi="Arial" w:cs="Arial"/>
        </w:rPr>
      </w:pPr>
      <w:r w:rsidRPr="007E6A1A">
        <w:rPr>
          <w:rFonts w:ascii="Arial" w:hAnsi="Arial" w:cs="Arial"/>
          <w:color w:val="000000"/>
        </w:rPr>
        <w:t>Форма праћења с обзиром на број деоница</w:t>
      </w:r>
    </w:p>
    <w:p w14:paraId="7D1A0936" w14:textId="77777777" w:rsidR="007E6A1A" w:rsidRPr="007E6A1A" w:rsidRDefault="007E6A1A" w:rsidP="007E6A1A">
      <w:pPr>
        <w:spacing w:after="150"/>
        <w:rPr>
          <w:rFonts w:ascii="Arial" w:hAnsi="Arial" w:cs="Arial"/>
        </w:rPr>
      </w:pPr>
      <w:r w:rsidRPr="007E6A1A">
        <w:rPr>
          <w:rFonts w:ascii="Arial" w:hAnsi="Arial" w:cs="Arial"/>
          <w:color w:val="000000"/>
        </w:rPr>
        <w:t>Градација тона</w:t>
      </w:r>
    </w:p>
    <w:p w14:paraId="6AE04883" w14:textId="77777777" w:rsidR="007E6A1A" w:rsidRPr="007E6A1A" w:rsidRDefault="007E6A1A" w:rsidP="007E6A1A">
      <w:pPr>
        <w:spacing w:after="150"/>
        <w:rPr>
          <w:rFonts w:ascii="Arial" w:hAnsi="Arial" w:cs="Arial"/>
        </w:rPr>
      </w:pPr>
      <w:r w:rsidRPr="007E6A1A">
        <w:rPr>
          <w:rFonts w:ascii="Arial" w:hAnsi="Arial" w:cs="Arial"/>
          <w:color w:val="000000"/>
        </w:rPr>
        <w:t>Укрштање деоница</w:t>
      </w:r>
    </w:p>
    <w:p w14:paraId="394AB902" w14:textId="77777777" w:rsidR="007E6A1A" w:rsidRPr="007E6A1A" w:rsidRDefault="007E6A1A" w:rsidP="007E6A1A">
      <w:pPr>
        <w:spacing w:after="150"/>
        <w:rPr>
          <w:rFonts w:ascii="Arial" w:hAnsi="Arial" w:cs="Arial"/>
        </w:rPr>
      </w:pPr>
      <w:r w:rsidRPr="007E6A1A">
        <w:rPr>
          <w:rFonts w:ascii="Arial" w:hAnsi="Arial" w:cs="Arial"/>
          <w:color w:val="000000"/>
        </w:rPr>
        <w:t>Импровизација и орнаментација</w:t>
      </w:r>
    </w:p>
    <w:p w14:paraId="02A85F77" w14:textId="77777777" w:rsidR="007E6A1A" w:rsidRPr="007E6A1A" w:rsidRDefault="007E6A1A" w:rsidP="007E6A1A">
      <w:pPr>
        <w:spacing w:after="150"/>
        <w:rPr>
          <w:rFonts w:ascii="Arial" w:hAnsi="Arial" w:cs="Arial"/>
        </w:rPr>
      </w:pPr>
      <w:r w:rsidRPr="007E6A1A">
        <w:rPr>
          <w:rFonts w:ascii="Arial" w:hAnsi="Arial" w:cs="Arial"/>
          <w:color w:val="000000"/>
        </w:rPr>
        <w:t>РАЗВОЈ СТИЛОВА ПРАЋЕЊА</w:t>
      </w:r>
    </w:p>
    <w:p w14:paraId="106314A0" w14:textId="77777777" w:rsidR="007E6A1A" w:rsidRPr="007E6A1A" w:rsidRDefault="007E6A1A" w:rsidP="007E6A1A">
      <w:pPr>
        <w:spacing w:after="150"/>
        <w:rPr>
          <w:rFonts w:ascii="Arial" w:hAnsi="Arial" w:cs="Arial"/>
        </w:rPr>
      </w:pPr>
      <w:r w:rsidRPr="007E6A1A">
        <w:rPr>
          <w:rFonts w:ascii="Arial" w:hAnsi="Arial" w:cs="Arial"/>
          <w:color w:val="000000"/>
        </w:rPr>
        <w:t>Најранији басо континуо</w:t>
      </w:r>
    </w:p>
    <w:p w14:paraId="441B010A" w14:textId="77777777" w:rsidR="007E6A1A" w:rsidRPr="007E6A1A" w:rsidRDefault="007E6A1A" w:rsidP="007E6A1A">
      <w:pPr>
        <w:spacing w:after="150"/>
        <w:rPr>
          <w:rFonts w:ascii="Arial" w:hAnsi="Arial" w:cs="Arial"/>
        </w:rPr>
      </w:pPr>
      <w:r w:rsidRPr="007E6A1A">
        <w:rPr>
          <w:rFonts w:ascii="Arial" w:hAnsi="Arial" w:cs="Arial"/>
          <w:color w:val="000000"/>
        </w:rPr>
        <w:t>Басо континуо у XVII веку</w:t>
      </w:r>
    </w:p>
    <w:p w14:paraId="5B03AEFA" w14:textId="77777777" w:rsidR="007E6A1A" w:rsidRPr="007E6A1A" w:rsidRDefault="007E6A1A" w:rsidP="007E6A1A">
      <w:pPr>
        <w:spacing w:after="150"/>
        <w:rPr>
          <w:rFonts w:ascii="Arial" w:hAnsi="Arial" w:cs="Arial"/>
        </w:rPr>
      </w:pPr>
      <w:r w:rsidRPr="007E6A1A">
        <w:rPr>
          <w:rFonts w:ascii="Arial" w:hAnsi="Arial" w:cs="Arial"/>
          <w:color w:val="000000"/>
        </w:rPr>
        <w:t>Италијански стил</w:t>
      </w:r>
    </w:p>
    <w:p w14:paraId="375C9E90" w14:textId="77777777" w:rsidR="007E6A1A" w:rsidRPr="007E6A1A" w:rsidRDefault="007E6A1A" w:rsidP="007E6A1A">
      <w:pPr>
        <w:spacing w:after="150"/>
        <w:rPr>
          <w:rFonts w:ascii="Arial" w:hAnsi="Arial" w:cs="Arial"/>
        </w:rPr>
      </w:pPr>
      <w:r w:rsidRPr="007E6A1A">
        <w:rPr>
          <w:rFonts w:ascii="Arial" w:hAnsi="Arial" w:cs="Arial"/>
          <w:color w:val="000000"/>
        </w:rPr>
        <w:t>Француски стил</w:t>
      </w:r>
    </w:p>
    <w:p w14:paraId="773BC9CF" w14:textId="77777777" w:rsidR="007E6A1A" w:rsidRPr="007E6A1A" w:rsidRDefault="007E6A1A" w:rsidP="007E6A1A">
      <w:pPr>
        <w:spacing w:after="150"/>
        <w:rPr>
          <w:rFonts w:ascii="Arial" w:hAnsi="Arial" w:cs="Arial"/>
        </w:rPr>
      </w:pPr>
      <w:r w:rsidRPr="007E6A1A">
        <w:rPr>
          <w:rFonts w:ascii="Arial" w:hAnsi="Arial" w:cs="Arial"/>
          <w:color w:val="000000"/>
        </w:rPr>
        <w:t>Немачки стил</w:t>
      </w:r>
    </w:p>
    <w:p w14:paraId="4BB9FFB0" w14:textId="77777777" w:rsidR="007E6A1A" w:rsidRPr="007E6A1A" w:rsidRDefault="007E6A1A" w:rsidP="007E6A1A">
      <w:pPr>
        <w:spacing w:after="150"/>
        <w:rPr>
          <w:rFonts w:ascii="Arial" w:hAnsi="Arial" w:cs="Arial"/>
        </w:rPr>
      </w:pPr>
      <w:r w:rsidRPr="007E6A1A">
        <w:rPr>
          <w:rFonts w:ascii="Arial" w:hAnsi="Arial" w:cs="Arial"/>
          <w:color w:val="000000"/>
        </w:rPr>
        <w:t>Енглески стил</w:t>
      </w:r>
    </w:p>
    <w:p w14:paraId="3992D596" w14:textId="77777777" w:rsidR="007E6A1A" w:rsidRPr="007E6A1A" w:rsidRDefault="007E6A1A" w:rsidP="007E6A1A">
      <w:pPr>
        <w:spacing w:after="150"/>
        <w:rPr>
          <w:rFonts w:ascii="Arial" w:hAnsi="Arial" w:cs="Arial"/>
        </w:rPr>
      </w:pPr>
      <w:r w:rsidRPr="007E6A1A">
        <w:rPr>
          <w:rFonts w:ascii="Arial" w:hAnsi="Arial" w:cs="Arial"/>
          <w:color w:val="000000"/>
        </w:rPr>
        <w:t>АКОРДИ И УПОТРЕБА ШИФРИ</w:t>
      </w:r>
    </w:p>
    <w:p w14:paraId="51189C61" w14:textId="77777777" w:rsidR="007E6A1A" w:rsidRPr="007E6A1A" w:rsidRDefault="007E6A1A" w:rsidP="007E6A1A">
      <w:pPr>
        <w:spacing w:after="150"/>
        <w:rPr>
          <w:rFonts w:ascii="Arial" w:hAnsi="Arial" w:cs="Arial"/>
        </w:rPr>
      </w:pPr>
      <w:r w:rsidRPr="007E6A1A">
        <w:rPr>
          <w:rFonts w:ascii="Arial" w:hAnsi="Arial" w:cs="Arial"/>
          <w:color w:val="000000"/>
        </w:rPr>
        <w:t>Забрањена скретања</w:t>
      </w:r>
    </w:p>
    <w:p w14:paraId="38341A9E" w14:textId="77777777" w:rsidR="007E6A1A" w:rsidRPr="007E6A1A" w:rsidRDefault="007E6A1A" w:rsidP="007E6A1A">
      <w:pPr>
        <w:spacing w:after="150"/>
        <w:rPr>
          <w:rFonts w:ascii="Arial" w:hAnsi="Arial" w:cs="Arial"/>
        </w:rPr>
      </w:pPr>
      <w:r w:rsidRPr="007E6A1A">
        <w:rPr>
          <w:rFonts w:ascii="Arial" w:hAnsi="Arial" w:cs="Arial"/>
          <w:color w:val="000000"/>
        </w:rPr>
        <w:t>Квинтакорди</w:t>
      </w:r>
    </w:p>
    <w:p w14:paraId="41EDF006" w14:textId="77777777" w:rsidR="007E6A1A" w:rsidRPr="007E6A1A" w:rsidRDefault="007E6A1A" w:rsidP="007E6A1A">
      <w:pPr>
        <w:spacing w:after="150"/>
        <w:rPr>
          <w:rFonts w:ascii="Arial" w:hAnsi="Arial" w:cs="Arial"/>
        </w:rPr>
      </w:pPr>
      <w:r w:rsidRPr="007E6A1A">
        <w:rPr>
          <w:rFonts w:ascii="Arial" w:hAnsi="Arial" w:cs="Arial"/>
          <w:color w:val="000000"/>
        </w:rPr>
        <w:t>Удвајање гласова у квинтакорду</w:t>
      </w:r>
    </w:p>
    <w:p w14:paraId="601DDABD" w14:textId="77777777" w:rsidR="007E6A1A" w:rsidRPr="007E6A1A" w:rsidRDefault="007E6A1A" w:rsidP="007E6A1A">
      <w:pPr>
        <w:spacing w:after="150"/>
        <w:rPr>
          <w:rFonts w:ascii="Arial" w:hAnsi="Arial" w:cs="Arial"/>
        </w:rPr>
      </w:pPr>
      <w:r w:rsidRPr="007E6A1A">
        <w:rPr>
          <w:rFonts w:ascii="Arial" w:hAnsi="Arial" w:cs="Arial"/>
          <w:color w:val="000000"/>
        </w:rPr>
        <w:t>Фигурирање квинтакорда</w:t>
      </w:r>
    </w:p>
    <w:p w14:paraId="745D6637" w14:textId="77777777" w:rsidR="007E6A1A" w:rsidRPr="007E6A1A" w:rsidRDefault="007E6A1A" w:rsidP="007E6A1A">
      <w:pPr>
        <w:spacing w:after="150"/>
        <w:rPr>
          <w:rFonts w:ascii="Arial" w:hAnsi="Arial" w:cs="Arial"/>
        </w:rPr>
      </w:pPr>
      <w:r w:rsidRPr="007E6A1A">
        <w:rPr>
          <w:rFonts w:ascii="Arial" w:hAnsi="Arial" w:cs="Arial"/>
          <w:color w:val="000000"/>
        </w:rPr>
        <w:t>Умањени квинтакорд</w:t>
      </w:r>
    </w:p>
    <w:p w14:paraId="3E2738DA" w14:textId="77777777" w:rsidR="007E6A1A" w:rsidRPr="007E6A1A" w:rsidRDefault="007E6A1A" w:rsidP="007E6A1A">
      <w:pPr>
        <w:spacing w:after="150"/>
        <w:rPr>
          <w:rFonts w:ascii="Arial" w:hAnsi="Arial" w:cs="Arial"/>
        </w:rPr>
      </w:pPr>
      <w:r w:rsidRPr="007E6A1A">
        <w:rPr>
          <w:rFonts w:ascii="Arial" w:hAnsi="Arial" w:cs="Arial"/>
          <w:color w:val="000000"/>
        </w:rPr>
        <w:t>Прекомерни квинтакорд</w:t>
      </w:r>
    </w:p>
    <w:p w14:paraId="01BCDA31" w14:textId="77777777" w:rsidR="007E6A1A" w:rsidRPr="007E6A1A" w:rsidRDefault="007E6A1A" w:rsidP="007E6A1A">
      <w:pPr>
        <w:spacing w:after="150"/>
        <w:rPr>
          <w:rFonts w:ascii="Arial" w:hAnsi="Arial" w:cs="Arial"/>
        </w:rPr>
      </w:pPr>
      <w:r w:rsidRPr="007E6A1A">
        <w:rPr>
          <w:rFonts w:ascii="Arial" w:hAnsi="Arial" w:cs="Arial"/>
          <w:color w:val="000000"/>
        </w:rPr>
        <w:t>Секстакорди</w:t>
      </w:r>
    </w:p>
    <w:p w14:paraId="450B38DB" w14:textId="77777777" w:rsidR="007E6A1A" w:rsidRPr="007E6A1A" w:rsidRDefault="007E6A1A" w:rsidP="007E6A1A">
      <w:pPr>
        <w:spacing w:after="150"/>
        <w:rPr>
          <w:rFonts w:ascii="Arial" w:hAnsi="Arial" w:cs="Arial"/>
        </w:rPr>
      </w:pPr>
      <w:r w:rsidRPr="007E6A1A">
        <w:rPr>
          <w:rFonts w:ascii="Arial" w:hAnsi="Arial" w:cs="Arial"/>
          <w:color w:val="000000"/>
        </w:rPr>
        <w:t>Удвајање гласова у секстакорду</w:t>
      </w:r>
    </w:p>
    <w:p w14:paraId="5A910619" w14:textId="77777777" w:rsidR="007E6A1A" w:rsidRPr="007E6A1A" w:rsidRDefault="007E6A1A" w:rsidP="007E6A1A">
      <w:pPr>
        <w:spacing w:after="150"/>
        <w:rPr>
          <w:rFonts w:ascii="Arial" w:hAnsi="Arial" w:cs="Arial"/>
        </w:rPr>
      </w:pPr>
      <w:r w:rsidRPr="007E6A1A">
        <w:rPr>
          <w:rFonts w:ascii="Arial" w:hAnsi="Arial" w:cs="Arial"/>
          <w:color w:val="000000"/>
        </w:rPr>
        <w:t>Фигурирање секстакорда</w:t>
      </w:r>
    </w:p>
    <w:p w14:paraId="08A3C414" w14:textId="77777777" w:rsidR="007E6A1A" w:rsidRPr="007E6A1A" w:rsidRDefault="007E6A1A" w:rsidP="007E6A1A">
      <w:pPr>
        <w:spacing w:after="150"/>
        <w:rPr>
          <w:rFonts w:ascii="Arial" w:hAnsi="Arial" w:cs="Arial"/>
        </w:rPr>
      </w:pPr>
      <w:r w:rsidRPr="007E6A1A">
        <w:rPr>
          <w:rFonts w:ascii="Arial" w:hAnsi="Arial" w:cs="Arial"/>
          <w:color w:val="000000"/>
        </w:rPr>
        <w:t>Квартсекстакорди</w:t>
      </w:r>
    </w:p>
    <w:p w14:paraId="0DA5E253" w14:textId="77777777" w:rsidR="007E6A1A" w:rsidRPr="007E6A1A" w:rsidRDefault="007E6A1A" w:rsidP="007E6A1A">
      <w:pPr>
        <w:spacing w:after="150"/>
        <w:rPr>
          <w:rFonts w:ascii="Arial" w:hAnsi="Arial" w:cs="Arial"/>
        </w:rPr>
      </w:pPr>
      <w:r w:rsidRPr="007E6A1A">
        <w:rPr>
          <w:rFonts w:ascii="Arial" w:hAnsi="Arial" w:cs="Arial"/>
          <w:color w:val="000000"/>
        </w:rPr>
        <w:t>Удвајање гласова у квартсекстакорду</w:t>
      </w:r>
    </w:p>
    <w:p w14:paraId="2FE84054" w14:textId="77777777" w:rsidR="007E6A1A" w:rsidRPr="007E6A1A" w:rsidRDefault="007E6A1A" w:rsidP="007E6A1A">
      <w:pPr>
        <w:spacing w:after="150"/>
        <w:rPr>
          <w:rFonts w:ascii="Arial" w:hAnsi="Arial" w:cs="Arial"/>
        </w:rPr>
      </w:pPr>
      <w:r w:rsidRPr="007E6A1A">
        <w:rPr>
          <w:rFonts w:ascii="Arial" w:hAnsi="Arial" w:cs="Arial"/>
          <w:color w:val="000000"/>
        </w:rPr>
        <w:t>Фигурирање квартсекстакорда</w:t>
      </w:r>
    </w:p>
    <w:p w14:paraId="7BF89680" w14:textId="77777777" w:rsidR="007E6A1A" w:rsidRPr="007E6A1A" w:rsidRDefault="007E6A1A" w:rsidP="007E6A1A">
      <w:pPr>
        <w:spacing w:after="150"/>
        <w:rPr>
          <w:rFonts w:ascii="Arial" w:hAnsi="Arial" w:cs="Arial"/>
        </w:rPr>
      </w:pPr>
      <w:r w:rsidRPr="007E6A1A">
        <w:rPr>
          <w:rFonts w:ascii="Arial" w:hAnsi="Arial" w:cs="Arial"/>
          <w:color w:val="000000"/>
        </w:rPr>
        <w:t>ОБАВЕЗАН ПО ЈЕДАН ЈАВНИ НАСТУП УЧЕНИКА</w:t>
      </w:r>
      <w:r w:rsidRPr="007E6A1A">
        <w:rPr>
          <w:rFonts w:ascii="Arial" w:hAnsi="Arial" w:cs="Arial"/>
        </w:rPr>
        <w:br/>
      </w:r>
      <w:r w:rsidRPr="007E6A1A">
        <w:rPr>
          <w:rFonts w:ascii="Arial" w:hAnsi="Arial" w:cs="Arial"/>
          <w:color w:val="000000"/>
        </w:rPr>
        <w:t>У УЛОЗИ КОРЕПЕТИТОРА ТОКОМ ПОЛУГОЂА,</w:t>
      </w:r>
      <w:r w:rsidRPr="007E6A1A">
        <w:rPr>
          <w:rFonts w:ascii="Arial" w:hAnsi="Arial" w:cs="Arial"/>
        </w:rPr>
        <w:br/>
      </w:r>
      <w:r w:rsidRPr="007E6A1A">
        <w:rPr>
          <w:rFonts w:ascii="Arial" w:hAnsi="Arial" w:cs="Arial"/>
          <w:color w:val="000000"/>
        </w:rPr>
        <w:t>ОДНОСНО ДВА ТОКОМ ШКОЛСКЕ ГОДИНЕ</w:t>
      </w:r>
    </w:p>
    <w:p w14:paraId="0AB2B15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часова годишње)</w:t>
      </w:r>
    </w:p>
    <w:p w14:paraId="044A7F20"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38FB8F4B" w14:textId="77777777" w:rsidR="007E6A1A" w:rsidRPr="007E6A1A" w:rsidRDefault="007E6A1A" w:rsidP="007E6A1A">
      <w:pPr>
        <w:spacing w:after="150"/>
        <w:rPr>
          <w:rFonts w:ascii="Arial" w:hAnsi="Arial" w:cs="Arial"/>
        </w:rPr>
      </w:pPr>
      <w:r w:rsidRPr="007E6A1A">
        <w:rPr>
          <w:rFonts w:ascii="Arial" w:hAnsi="Arial" w:cs="Arial"/>
          <w:color w:val="000000"/>
        </w:rPr>
        <w:t>Ф. Т. Арнолд: Уметност праћења на основу генералбаса П. Вилијамс: Праћење на основу шифрираног баса</w:t>
      </w:r>
    </w:p>
    <w:p w14:paraId="25B51194" w14:textId="77777777" w:rsidR="007E6A1A" w:rsidRPr="007E6A1A" w:rsidRDefault="007E6A1A" w:rsidP="007E6A1A">
      <w:pPr>
        <w:spacing w:after="150"/>
        <w:rPr>
          <w:rFonts w:ascii="Arial" w:hAnsi="Arial" w:cs="Arial"/>
        </w:rPr>
      </w:pPr>
      <w:r w:rsidRPr="007E6A1A">
        <w:rPr>
          <w:rFonts w:ascii="Arial" w:hAnsi="Arial" w:cs="Arial"/>
          <w:color w:val="000000"/>
        </w:rPr>
        <w:t>ТЕМАТСКЕ ЦЕЛИНЕ</w:t>
      </w:r>
    </w:p>
    <w:p w14:paraId="2E7032BC" w14:textId="77777777" w:rsidR="007E6A1A" w:rsidRPr="007E6A1A" w:rsidRDefault="007E6A1A" w:rsidP="007E6A1A">
      <w:pPr>
        <w:spacing w:after="150"/>
        <w:rPr>
          <w:rFonts w:ascii="Arial" w:hAnsi="Arial" w:cs="Arial"/>
        </w:rPr>
      </w:pPr>
      <w:r w:rsidRPr="007E6A1A">
        <w:rPr>
          <w:rFonts w:ascii="Arial" w:hAnsi="Arial" w:cs="Arial"/>
          <w:color w:val="000000"/>
        </w:rPr>
        <w:t>АКОРДИ И УПОТРЕБА ШИФРИ</w:t>
      </w:r>
    </w:p>
    <w:p w14:paraId="21571337" w14:textId="77777777" w:rsidR="007E6A1A" w:rsidRPr="007E6A1A" w:rsidRDefault="007E6A1A" w:rsidP="007E6A1A">
      <w:pPr>
        <w:spacing w:after="150"/>
        <w:rPr>
          <w:rFonts w:ascii="Arial" w:hAnsi="Arial" w:cs="Arial"/>
        </w:rPr>
      </w:pPr>
      <w:r w:rsidRPr="007E6A1A">
        <w:rPr>
          <w:rFonts w:ascii="Arial" w:hAnsi="Arial" w:cs="Arial"/>
          <w:color w:val="000000"/>
        </w:rPr>
        <w:t>Септакорди</w:t>
      </w:r>
    </w:p>
    <w:p w14:paraId="2488F24F" w14:textId="77777777" w:rsidR="007E6A1A" w:rsidRPr="007E6A1A" w:rsidRDefault="007E6A1A" w:rsidP="007E6A1A">
      <w:pPr>
        <w:spacing w:after="150"/>
        <w:rPr>
          <w:rFonts w:ascii="Arial" w:hAnsi="Arial" w:cs="Arial"/>
        </w:rPr>
      </w:pPr>
      <w:r w:rsidRPr="007E6A1A">
        <w:rPr>
          <w:rFonts w:ascii="Arial" w:hAnsi="Arial" w:cs="Arial"/>
          <w:color w:val="000000"/>
        </w:rPr>
        <w:t>Кретање и разрешавање гласова у септакорду</w:t>
      </w:r>
    </w:p>
    <w:p w14:paraId="34C4858F" w14:textId="77777777" w:rsidR="007E6A1A" w:rsidRPr="007E6A1A" w:rsidRDefault="007E6A1A" w:rsidP="007E6A1A">
      <w:pPr>
        <w:spacing w:after="150"/>
        <w:rPr>
          <w:rFonts w:ascii="Arial" w:hAnsi="Arial" w:cs="Arial"/>
        </w:rPr>
      </w:pPr>
      <w:r w:rsidRPr="007E6A1A">
        <w:rPr>
          <w:rFonts w:ascii="Arial" w:hAnsi="Arial" w:cs="Arial"/>
          <w:color w:val="000000"/>
        </w:rPr>
        <w:t>Задржане септиме</w:t>
      </w:r>
    </w:p>
    <w:p w14:paraId="72449603" w14:textId="77777777" w:rsidR="007E6A1A" w:rsidRPr="007E6A1A" w:rsidRDefault="007E6A1A" w:rsidP="007E6A1A">
      <w:pPr>
        <w:spacing w:after="150"/>
        <w:rPr>
          <w:rFonts w:ascii="Arial" w:hAnsi="Arial" w:cs="Arial"/>
        </w:rPr>
      </w:pPr>
      <w:r w:rsidRPr="007E6A1A">
        <w:rPr>
          <w:rFonts w:ascii="Arial" w:hAnsi="Arial" w:cs="Arial"/>
          <w:color w:val="000000"/>
        </w:rPr>
        <w:t>Неразрешене септиме</w:t>
      </w:r>
    </w:p>
    <w:p w14:paraId="4C3BF3D7" w14:textId="77777777" w:rsidR="007E6A1A" w:rsidRPr="007E6A1A" w:rsidRDefault="007E6A1A" w:rsidP="007E6A1A">
      <w:pPr>
        <w:spacing w:after="150"/>
        <w:rPr>
          <w:rFonts w:ascii="Arial" w:hAnsi="Arial" w:cs="Arial"/>
        </w:rPr>
      </w:pPr>
      <w:r w:rsidRPr="007E6A1A">
        <w:rPr>
          <w:rFonts w:ascii="Arial" w:hAnsi="Arial" w:cs="Arial"/>
          <w:color w:val="000000"/>
        </w:rPr>
        <w:t>Квинтсекстакорди</w:t>
      </w:r>
    </w:p>
    <w:p w14:paraId="33065799" w14:textId="77777777" w:rsidR="007E6A1A" w:rsidRPr="007E6A1A" w:rsidRDefault="007E6A1A" w:rsidP="007E6A1A">
      <w:pPr>
        <w:spacing w:after="150"/>
        <w:rPr>
          <w:rFonts w:ascii="Arial" w:hAnsi="Arial" w:cs="Arial"/>
        </w:rPr>
      </w:pPr>
      <w:r w:rsidRPr="007E6A1A">
        <w:rPr>
          <w:rFonts w:ascii="Arial" w:hAnsi="Arial" w:cs="Arial"/>
          <w:color w:val="000000"/>
        </w:rPr>
        <w:t>Терцквартакорди</w:t>
      </w:r>
    </w:p>
    <w:p w14:paraId="155B4FEB" w14:textId="77777777" w:rsidR="007E6A1A" w:rsidRPr="007E6A1A" w:rsidRDefault="007E6A1A" w:rsidP="007E6A1A">
      <w:pPr>
        <w:spacing w:after="150"/>
        <w:rPr>
          <w:rFonts w:ascii="Arial" w:hAnsi="Arial" w:cs="Arial"/>
        </w:rPr>
      </w:pPr>
      <w:r w:rsidRPr="007E6A1A">
        <w:rPr>
          <w:rFonts w:ascii="Arial" w:hAnsi="Arial" w:cs="Arial"/>
          <w:color w:val="000000"/>
        </w:rPr>
        <w:t>Секундакорди</w:t>
      </w:r>
    </w:p>
    <w:p w14:paraId="6B159AD9" w14:textId="77777777" w:rsidR="007E6A1A" w:rsidRPr="007E6A1A" w:rsidRDefault="007E6A1A" w:rsidP="007E6A1A">
      <w:pPr>
        <w:spacing w:after="150"/>
        <w:rPr>
          <w:rFonts w:ascii="Arial" w:hAnsi="Arial" w:cs="Arial"/>
        </w:rPr>
      </w:pPr>
      <w:r w:rsidRPr="007E6A1A">
        <w:rPr>
          <w:rFonts w:ascii="Arial" w:hAnsi="Arial" w:cs="Arial"/>
          <w:color w:val="000000"/>
        </w:rPr>
        <w:t>Акорди са прекомерном секстом</w:t>
      </w:r>
    </w:p>
    <w:p w14:paraId="36E264AE" w14:textId="77777777" w:rsidR="007E6A1A" w:rsidRPr="007E6A1A" w:rsidRDefault="007E6A1A" w:rsidP="007E6A1A">
      <w:pPr>
        <w:spacing w:after="150"/>
        <w:rPr>
          <w:rFonts w:ascii="Arial" w:hAnsi="Arial" w:cs="Arial"/>
        </w:rPr>
      </w:pPr>
      <w:r w:rsidRPr="007E6A1A">
        <w:rPr>
          <w:rFonts w:ascii="Arial" w:hAnsi="Arial" w:cs="Arial"/>
          <w:color w:val="000000"/>
        </w:rPr>
        <w:t>САВЕТИ ЗА ПРАЋЕЊЕ НА ОСНОВУ ШИФРИРАНОГ БАСА</w:t>
      </w:r>
    </w:p>
    <w:p w14:paraId="263D25C7" w14:textId="77777777" w:rsidR="007E6A1A" w:rsidRPr="007E6A1A" w:rsidRDefault="007E6A1A" w:rsidP="007E6A1A">
      <w:pPr>
        <w:spacing w:after="150"/>
        <w:rPr>
          <w:rFonts w:ascii="Arial" w:hAnsi="Arial" w:cs="Arial"/>
        </w:rPr>
      </w:pPr>
      <w:r w:rsidRPr="007E6A1A">
        <w:rPr>
          <w:rFonts w:ascii="Arial" w:hAnsi="Arial" w:cs="Arial"/>
          <w:color w:val="000000"/>
        </w:rPr>
        <w:t>Сврха континуа</w:t>
      </w:r>
    </w:p>
    <w:p w14:paraId="12DF1079" w14:textId="77777777" w:rsidR="007E6A1A" w:rsidRPr="007E6A1A" w:rsidRDefault="007E6A1A" w:rsidP="007E6A1A">
      <w:pPr>
        <w:spacing w:after="150"/>
        <w:rPr>
          <w:rFonts w:ascii="Arial" w:hAnsi="Arial" w:cs="Arial"/>
        </w:rPr>
      </w:pPr>
      <w:r w:rsidRPr="007E6A1A">
        <w:rPr>
          <w:rFonts w:ascii="Arial" w:hAnsi="Arial" w:cs="Arial"/>
          <w:color w:val="000000"/>
        </w:rPr>
        <w:t>Типови праћења</w:t>
      </w:r>
    </w:p>
    <w:p w14:paraId="1287A8E2" w14:textId="77777777" w:rsidR="007E6A1A" w:rsidRPr="007E6A1A" w:rsidRDefault="007E6A1A" w:rsidP="007E6A1A">
      <w:pPr>
        <w:spacing w:after="150"/>
        <w:rPr>
          <w:rFonts w:ascii="Arial" w:hAnsi="Arial" w:cs="Arial"/>
        </w:rPr>
      </w:pPr>
      <w:r w:rsidRPr="007E6A1A">
        <w:rPr>
          <w:rFonts w:ascii="Arial" w:hAnsi="Arial" w:cs="Arial"/>
          <w:color w:val="000000"/>
        </w:rPr>
        <w:t>Фигурирање</w:t>
      </w:r>
    </w:p>
    <w:p w14:paraId="79669F0B" w14:textId="77777777" w:rsidR="007E6A1A" w:rsidRPr="007E6A1A" w:rsidRDefault="007E6A1A" w:rsidP="007E6A1A">
      <w:pPr>
        <w:spacing w:after="150"/>
        <w:rPr>
          <w:rFonts w:ascii="Arial" w:hAnsi="Arial" w:cs="Arial"/>
        </w:rPr>
      </w:pPr>
      <w:r w:rsidRPr="007E6A1A">
        <w:rPr>
          <w:rFonts w:ascii="Arial" w:hAnsi="Arial" w:cs="Arial"/>
          <w:color w:val="000000"/>
        </w:rPr>
        <w:t>Линија баса</w:t>
      </w:r>
    </w:p>
    <w:p w14:paraId="70F06AFE" w14:textId="77777777" w:rsidR="007E6A1A" w:rsidRPr="007E6A1A" w:rsidRDefault="007E6A1A" w:rsidP="007E6A1A">
      <w:pPr>
        <w:spacing w:after="150"/>
        <w:rPr>
          <w:rFonts w:ascii="Arial" w:hAnsi="Arial" w:cs="Arial"/>
        </w:rPr>
      </w:pPr>
      <w:r w:rsidRPr="007E6A1A">
        <w:rPr>
          <w:rFonts w:ascii="Arial" w:hAnsi="Arial" w:cs="Arial"/>
          <w:color w:val="000000"/>
        </w:rPr>
        <w:t>Октаве у басу</w:t>
      </w:r>
    </w:p>
    <w:p w14:paraId="5245982B" w14:textId="77777777" w:rsidR="007E6A1A" w:rsidRPr="007E6A1A" w:rsidRDefault="007E6A1A" w:rsidP="007E6A1A">
      <w:pPr>
        <w:spacing w:after="150"/>
        <w:rPr>
          <w:rFonts w:ascii="Arial" w:hAnsi="Arial" w:cs="Arial"/>
        </w:rPr>
      </w:pPr>
      <w:r w:rsidRPr="007E6A1A">
        <w:rPr>
          <w:rFonts w:ascii="Arial" w:hAnsi="Arial" w:cs="Arial"/>
          <w:color w:val="000000"/>
        </w:rPr>
        <w:t>Расподела гласова по рукама</w:t>
      </w:r>
    </w:p>
    <w:p w14:paraId="52EB9A3D" w14:textId="77777777" w:rsidR="007E6A1A" w:rsidRPr="007E6A1A" w:rsidRDefault="007E6A1A" w:rsidP="007E6A1A">
      <w:pPr>
        <w:spacing w:after="150"/>
        <w:rPr>
          <w:rFonts w:ascii="Arial" w:hAnsi="Arial" w:cs="Arial"/>
        </w:rPr>
      </w:pPr>
      <w:r w:rsidRPr="007E6A1A">
        <w:rPr>
          <w:rFonts w:ascii="Arial" w:hAnsi="Arial" w:cs="Arial"/>
          <w:color w:val="000000"/>
        </w:rPr>
        <w:t>Арпеђирање акорада</w:t>
      </w:r>
    </w:p>
    <w:p w14:paraId="3388F03A" w14:textId="77777777" w:rsidR="007E6A1A" w:rsidRPr="007E6A1A" w:rsidRDefault="007E6A1A" w:rsidP="007E6A1A">
      <w:pPr>
        <w:spacing w:after="150"/>
        <w:rPr>
          <w:rFonts w:ascii="Arial" w:hAnsi="Arial" w:cs="Arial"/>
        </w:rPr>
      </w:pPr>
      <w:r w:rsidRPr="007E6A1A">
        <w:rPr>
          <w:rFonts w:ascii="Arial" w:hAnsi="Arial" w:cs="Arial"/>
          <w:color w:val="000000"/>
        </w:rPr>
        <w:t>Додавање орнамената</w:t>
      </w:r>
    </w:p>
    <w:p w14:paraId="2774A149" w14:textId="77777777" w:rsidR="007E6A1A" w:rsidRPr="007E6A1A" w:rsidRDefault="007E6A1A" w:rsidP="007E6A1A">
      <w:pPr>
        <w:spacing w:after="150"/>
        <w:rPr>
          <w:rFonts w:ascii="Arial" w:hAnsi="Arial" w:cs="Arial"/>
        </w:rPr>
      </w:pPr>
      <w:r w:rsidRPr="007E6A1A">
        <w:rPr>
          <w:rFonts w:ascii="Arial" w:hAnsi="Arial" w:cs="Arial"/>
          <w:color w:val="000000"/>
        </w:rPr>
        <w:t>Ачакатуре</w:t>
      </w:r>
    </w:p>
    <w:p w14:paraId="405C3A8C" w14:textId="77777777" w:rsidR="007E6A1A" w:rsidRPr="007E6A1A" w:rsidRDefault="007E6A1A" w:rsidP="007E6A1A">
      <w:pPr>
        <w:spacing w:after="150"/>
        <w:rPr>
          <w:rFonts w:ascii="Arial" w:hAnsi="Arial" w:cs="Arial"/>
        </w:rPr>
      </w:pPr>
      <w:r w:rsidRPr="007E6A1A">
        <w:rPr>
          <w:rFonts w:ascii="Arial" w:hAnsi="Arial" w:cs="Arial"/>
          <w:color w:val="000000"/>
        </w:rPr>
        <w:t>Импровизовање мелодије</w:t>
      </w:r>
    </w:p>
    <w:p w14:paraId="2D3EDC36" w14:textId="77777777" w:rsidR="007E6A1A" w:rsidRPr="007E6A1A" w:rsidRDefault="007E6A1A" w:rsidP="007E6A1A">
      <w:pPr>
        <w:spacing w:after="150"/>
        <w:rPr>
          <w:rFonts w:ascii="Arial" w:hAnsi="Arial" w:cs="Arial"/>
        </w:rPr>
      </w:pPr>
      <w:r w:rsidRPr="007E6A1A">
        <w:rPr>
          <w:rFonts w:ascii="Arial" w:hAnsi="Arial" w:cs="Arial"/>
          <w:color w:val="000000"/>
        </w:rPr>
        <w:t>Имитација</w:t>
      </w:r>
    </w:p>
    <w:p w14:paraId="5F92C4CE" w14:textId="77777777" w:rsidR="007E6A1A" w:rsidRPr="007E6A1A" w:rsidRDefault="007E6A1A" w:rsidP="007E6A1A">
      <w:pPr>
        <w:spacing w:after="150"/>
        <w:rPr>
          <w:rFonts w:ascii="Arial" w:hAnsi="Arial" w:cs="Arial"/>
        </w:rPr>
      </w:pPr>
      <w:r w:rsidRPr="007E6A1A">
        <w:rPr>
          <w:rFonts w:ascii="Arial" w:hAnsi="Arial" w:cs="Arial"/>
          <w:color w:val="000000"/>
        </w:rPr>
        <w:t>Педал</w:t>
      </w:r>
    </w:p>
    <w:p w14:paraId="1C94EDBA" w14:textId="77777777" w:rsidR="007E6A1A" w:rsidRPr="007E6A1A" w:rsidRDefault="007E6A1A" w:rsidP="007E6A1A">
      <w:pPr>
        <w:spacing w:after="150"/>
        <w:rPr>
          <w:rFonts w:ascii="Arial" w:hAnsi="Arial" w:cs="Arial"/>
        </w:rPr>
      </w:pPr>
      <w:r w:rsidRPr="007E6A1A">
        <w:rPr>
          <w:rFonts w:ascii="Arial" w:hAnsi="Arial" w:cs="Arial"/>
          <w:color w:val="000000"/>
        </w:rPr>
        <w:t>Речитатив на чембалу</w:t>
      </w:r>
    </w:p>
    <w:p w14:paraId="1870B8B6" w14:textId="77777777" w:rsidR="007E6A1A" w:rsidRPr="007E6A1A" w:rsidRDefault="007E6A1A" w:rsidP="007E6A1A">
      <w:pPr>
        <w:spacing w:after="150"/>
        <w:rPr>
          <w:rFonts w:ascii="Arial" w:hAnsi="Arial" w:cs="Arial"/>
        </w:rPr>
      </w:pPr>
      <w:r w:rsidRPr="007E6A1A">
        <w:rPr>
          <w:rFonts w:ascii="Arial" w:hAnsi="Arial" w:cs="Arial"/>
          <w:color w:val="000000"/>
        </w:rPr>
        <w:t>Континуо на оргуљама</w:t>
      </w:r>
    </w:p>
    <w:p w14:paraId="376AE42D" w14:textId="77777777" w:rsidR="007E6A1A" w:rsidRPr="007E6A1A" w:rsidRDefault="007E6A1A" w:rsidP="007E6A1A">
      <w:pPr>
        <w:spacing w:after="150"/>
        <w:rPr>
          <w:rFonts w:ascii="Arial" w:hAnsi="Arial" w:cs="Arial"/>
        </w:rPr>
      </w:pPr>
      <w:r w:rsidRPr="007E6A1A">
        <w:rPr>
          <w:rFonts w:ascii="Arial" w:hAnsi="Arial" w:cs="Arial"/>
          <w:color w:val="000000"/>
        </w:rPr>
        <w:t>ОБАВЕЗАН ПО ЈЕДАН ЈАВНИ НАСТУП УЧЕНИКА</w:t>
      </w:r>
      <w:r w:rsidRPr="007E6A1A">
        <w:rPr>
          <w:rFonts w:ascii="Arial" w:hAnsi="Arial" w:cs="Arial"/>
        </w:rPr>
        <w:br/>
      </w:r>
      <w:r w:rsidRPr="007E6A1A">
        <w:rPr>
          <w:rFonts w:ascii="Arial" w:hAnsi="Arial" w:cs="Arial"/>
          <w:color w:val="000000"/>
        </w:rPr>
        <w:t>У УЛОЗИ КОРЕПЕТИТОРА ТОКОМ ПОЛУГОЂА,</w:t>
      </w:r>
      <w:r w:rsidRPr="007E6A1A">
        <w:rPr>
          <w:rFonts w:ascii="Arial" w:hAnsi="Arial" w:cs="Arial"/>
        </w:rPr>
        <w:br/>
      </w:r>
      <w:r w:rsidRPr="007E6A1A">
        <w:rPr>
          <w:rFonts w:ascii="Arial" w:hAnsi="Arial" w:cs="Arial"/>
          <w:color w:val="000000"/>
        </w:rPr>
        <w:t>ОДНОСНО ДВА ТОКОМ ШКОЛСКЕ ГОДИНЕ</w:t>
      </w:r>
    </w:p>
    <w:p w14:paraId="1AC065D2"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ИГРЕ И КОСТИМА</w:t>
      </w:r>
    </w:p>
    <w:p w14:paraId="620EEA1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137C5DA" w14:textId="77777777" w:rsidR="007E6A1A" w:rsidRPr="007E6A1A" w:rsidRDefault="007E6A1A" w:rsidP="007E6A1A">
      <w:pPr>
        <w:spacing w:after="150"/>
        <w:rPr>
          <w:rFonts w:ascii="Arial" w:hAnsi="Arial" w:cs="Arial"/>
        </w:rPr>
      </w:pPr>
      <w:r w:rsidRPr="007E6A1A">
        <w:rPr>
          <w:rFonts w:ascii="Arial" w:hAnsi="Arial" w:cs="Arial"/>
          <w:color w:val="000000"/>
        </w:rPr>
        <w:t>– Упознати ученике са епохом коју изучавају у што широј димензији како би могли верно да илуструју протекло доба.</w:t>
      </w:r>
    </w:p>
    <w:p w14:paraId="03AE374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4D8C6F98"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препознавања и употребе костима у односу на временску одредницу</w:t>
      </w:r>
    </w:p>
    <w:p w14:paraId="1FA20645"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25D735B2" w14:textId="77777777" w:rsidR="007E6A1A" w:rsidRPr="007E6A1A" w:rsidRDefault="007E6A1A" w:rsidP="007E6A1A">
      <w:pPr>
        <w:spacing w:after="150"/>
        <w:rPr>
          <w:rFonts w:ascii="Arial" w:hAnsi="Arial" w:cs="Arial"/>
        </w:rPr>
      </w:pPr>
      <w:r w:rsidRPr="007E6A1A">
        <w:rPr>
          <w:rFonts w:ascii="Arial" w:hAnsi="Arial" w:cs="Arial"/>
          <w:color w:val="000000"/>
        </w:rPr>
        <w:t>Порекло игре. Игра и рад. Игра и религија.</w:t>
      </w:r>
    </w:p>
    <w:p w14:paraId="4C33C315" w14:textId="77777777" w:rsidR="007E6A1A" w:rsidRPr="007E6A1A" w:rsidRDefault="007E6A1A" w:rsidP="007E6A1A">
      <w:pPr>
        <w:spacing w:after="150"/>
        <w:rPr>
          <w:rFonts w:ascii="Arial" w:hAnsi="Arial" w:cs="Arial"/>
        </w:rPr>
      </w:pPr>
      <w:r w:rsidRPr="007E6A1A">
        <w:rPr>
          <w:rFonts w:ascii="Arial" w:hAnsi="Arial" w:cs="Arial"/>
          <w:color w:val="000000"/>
        </w:rPr>
        <w:t>Античка игра, повезаност са васпитањем, митологијим, политиком.</w:t>
      </w:r>
    </w:p>
    <w:p w14:paraId="78CFD92A" w14:textId="77777777" w:rsidR="007E6A1A" w:rsidRPr="007E6A1A" w:rsidRDefault="007E6A1A" w:rsidP="007E6A1A">
      <w:pPr>
        <w:spacing w:after="150"/>
        <w:rPr>
          <w:rFonts w:ascii="Arial" w:hAnsi="Arial" w:cs="Arial"/>
        </w:rPr>
      </w:pPr>
      <w:r w:rsidRPr="007E6A1A">
        <w:rPr>
          <w:rFonts w:ascii="Arial" w:hAnsi="Arial" w:cs="Arial"/>
          <w:color w:val="000000"/>
        </w:rPr>
        <w:t>СРЕДЊИ ВЕК</w:t>
      </w:r>
    </w:p>
    <w:p w14:paraId="58CB069C" w14:textId="77777777" w:rsidR="007E6A1A" w:rsidRPr="007E6A1A" w:rsidRDefault="007E6A1A" w:rsidP="007E6A1A">
      <w:pPr>
        <w:spacing w:after="150"/>
        <w:rPr>
          <w:rFonts w:ascii="Arial" w:hAnsi="Arial" w:cs="Arial"/>
        </w:rPr>
      </w:pPr>
      <w:r w:rsidRPr="007E6A1A">
        <w:rPr>
          <w:rFonts w:ascii="Arial" w:hAnsi="Arial" w:cs="Arial"/>
          <w:color w:val="000000"/>
        </w:rPr>
        <w:t>ВИЗАНТИЈА</w:t>
      </w:r>
    </w:p>
    <w:p w14:paraId="7FC96D4E" w14:textId="77777777" w:rsidR="007E6A1A" w:rsidRPr="007E6A1A" w:rsidRDefault="007E6A1A" w:rsidP="007E6A1A">
      <w:pPr>
        <w:spacing w:after="150"/>
        <w:rPr>
          <w:rFonts w:ascii="Arial" w:hAnsi="Arial" w:cs="Arial"/>
        </w:rPr>
      </w:pPr>
      <w:r w:rsidRPr="007E6A1A">
        <w:rPr>
          <w:rFonts w:ascii="Arial" w:hAnsi="Arial" w:cs="Arial"/>
          <w:color w:val="000000"/>
        </w:rPr>
        <w:t>Наставак античке игре. Мушки костим – обућа, фризура. Женски костим – обућа, фризура, накит. Царски костим.</w:t>
      </w:r>
    </w:p>
    <w:p w14:paraId="6D7332FB" w14:textId="77777777" w:rsidR="007E6A1A" w:rsidRPr="007E6A1A" w:rsidRDefault="007E6A1A" w:rsidP="007E6A1A">
      <w:pPr>
        <w:spacing w:after="150"/>
        <w:rPr>
          <w:rFonts w:ascii="Arial" w:hAnsi="Arial" w:cs="Arial"/>
        </w:rPr>
      </w:pPr>
      <w:r w:rsidRPr="007E6A1A">
        <w:rPr>
          <w:rFonts w:ascii="Arial" w:hAnsi="Arial" w:cs="Arial"/>
          <w:color w:val="000000"/>
        </w:rPr>
        <w:t>ХРИШЋАНСТВО И ИГРА</w:t>
      </w:r>
    </w:p>
    <w:p w14:paraId="7777CBE1" w14:textId="77777777" w:rsidR="007E6A1A" w:rsidRPr="007E6A1A" w:rsidRDefault="007E6A1A" w:rsidP="007E6A1A">
      <w:pPr>
        <w:spacing w:after="150"/>
        <w:rPr>
          <w:rFonts w:ascii="Arial" w:hAnsi="Arial" w:cs="Arial"/>
        </w:rPr>
      </w:pPr>
      <w:r w:rsidRPr="007E6A1A">
        <w:rPr>
          <w:rFonts w:ascii="Arial" w:hAnsi="Arial" w:cs="Arial"/>
          <w:color w:val="000000"/>
        </w:rPr>
        <w:t>Европски костим X и XI века – одела, обућа, капе.</w:t>
      </w:r>
    </w:p>
    <w:p w14:paraId="49D56AF4" w14:textId="77777777" w:rsidR="007E6A1A" w:rsidRPr="007E6A1A" w:rsidRDefault="007E6A1A" w:rsidP="007E6A1A">
      <w:pPr>
        <w:spacing w:after="150"/>
        <w:rPr>
          <w:rFonts w:ascii="Arial" w:hAnsi="Arial" w:cs="Arial"/>
        </w:rPr>
      </w:pPr>
      <w:r w:rsidRPr="007E6A1A">
        <w:rPr>
          <w:rFonts w:ascii="Arial" w:hAnsi="Arial" w:cs="Arial"/>
          <w:color w:val="000000"/>
        </w:rPr>
        <w:t>Европски костим XII и XIII века – одела, обућа, накит, коса.</w:t>
      </w:r>
    </w:p>
    <w:p w14:paraId="1B74E1FE" w14:textId="77777777" w:rsidR="007E6A1A" w:rsidRPr="007E6A1A" w:rsidRDefault="007E6A1A" w:rsidP="007E6A1A">
      <w:pPr>
        <w:spacing w:after="150"/>
        <w:rPr>
          <w:rFonts w:ascii="Arial" w:hAnsi="Arial" w:cs="Arial"/>
        </w:rPr>
      </w:pPr>
      <w:r w:rsidRPr="007E6A1A">
        <w:rPr>
          <w:rFonts w:ascii="Arial" w:hAnsi="Arial" w:cs="Arial"/>
          <w:color w:val="000000"/>
        </w:rPr>
        <w:t>Европси костим XIV и XV века.</w:t>
      </w:r>
    </w:p>
    <w:p w14:paraId="6E0E8E75" w14:textId="77777777" w:rsidR="007E6A1A" w:rsidRPr="007E6A1A" w:rsidRDefault="007E6A1A" w:rsidP="007E6A1A">
      <w:pPr>
        <w:spacing w:after="150"/>
        <w:rPr>
          <w:rFonts w:ascii="Arial" w:hAnsi="Arial" w:cs="Arial"/>
        </w:rPr>
      </w:pPr>
      <w:r w:rsidRPr="007E6A1A">
        <w:rPr>
          <w:rFonts w:ascii="Arial" w:hAnsi="Arial" w:cs="Arial"/>
          <w:color w:val="000000"/>
        </w:rPr>
        <w:t>Сеоске, градске, дворске игре.</w:t>
      </w:r>
    </w:p>
    <w:p w14:paraId="3F7C1FC1" w14:textId="77777777" w:rsidR="007E6A1A" w:rsidRPr="007E6A1A" w:rsidRDefault="007E6A1A" w:rsidP="007E6A1A">
      <w:pPr>
        <w:spacing w:after="150"/>
        <w:rPr>
          <w:rFonts w:ascii="Arial" w:hAnsi="Arial" w:cs="Arial"/>
        </w:rPr>
      </w:pPr>
      <w:r w:rsidRPr="007E6A1A">
        <w:rPr>
          <w:rFonts w:ascii="Arial" w:hAnsi="Arial" w:cs="Arial"/>
          <w:color w:val="000000"/>
        </w:rPr>
        <w:t>Поклони: Дама и Каваљера, ход, позе, фигуре.</w:t>
      </w:r>
    </w:p>
    <w:p w14:paraId="17DB15B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часа годишње)</w:t>
      </w:r>
    </w:p>
    <w:p w14:paraId="4ADBF454" w14:textId="77777777" w:rsidR="007E6A1A" w:rsidRPr="007E6A1A" w:rsidRDefault="007E6A1A" w:rsidP="007E6A1A">
      <w:pPr>
        <w:spacing w:after="150"/>
        <w:rPr>
          <w:rFonts w:ascii="Arial" w:hAnsi="Arial" w:cs="Arial"/>
        </w:rPr>
      </w:pPr>
      <w:r w:rsidRPr="007E6A1A">
        <w:rPr>
          <w:rFonts w:ascii="Arial" w:hAnsi="Arial" w:cs="Arial"/>
          <w:color w:val="000000"/>
        </w:rPr>
        <w:t>НОВИ ВЕК</w:t>
      </w:r>
    </w:p>
    <w:p w14:paraId="733909DD" w14:textId="77777777" w:rsidR="007E6A1A" w:rsidRPr="007E6A1A" w:rsidRDefault="007E6A1A" w:rsidP="007E6A1A">
      <w:pPr>
        <w:spacing w:after="150"/>
        <w:rPr>
          <w:rFonts w:ascii="Arial" w:hAnsi="Arial" w:cs="Arial"/>
        </w:rPr>
      </w:pPr>
      <w:r w:rsidRPr="007E6A1A">
        <w:rPr>
          <w:rFonts w:ascii="Arial" w:hAnsi="Arial" w:cs="Arial"/>
          <w:color w:val="000000"/>
        </w:rPr>
        <w:t>Игре у доба ренесансе, прве балске игре.</w:t>
      </w:r>
    </w:p>
    <w:p w14:paraId="6E3C4AD5" w14:textId="77777777" w:rsidR="007E6A1A" w:rsidRPr="007E6A1A" w:rsidRDefault="007E6A1A" w:rsidP="007E6A1A">
      <w:pPr>
        <w:spacing w:after="150"/>
        <w:rPr>
          <w:rFonts w:ascii="Arial" w:hAnsi="Arial" w:cs="Arial"/>
        </w:rPr>
      </w:pPr>
      <w:r w:rsidRPr="007E6A1A">
        <w:rPr>
          <w:rFonts w:ascii="Arial" w:hAnsi="Arial" w:cs="Arial"/>
          <w:color w:val="000000"/>
        </w:rPr>
        <w:t>РЕНЕСАНСНИ КОСТИМ</w:t>
      </w:r>
    </w:p>
    <w:p w14:paraId="1A0FCEC8" w14:textId="77777777" w:rsidR="007E6A1A" w:rsidRPr="007E6A1A" w:rsidRDefault="007E6A1A" w:rsidP="007E6A1A">
      <w:pPr>
        <w:spacing w:after="150"/>
        <w:rPr>
          <w:rFonts w:ascii="Arial" w:hAnsi="Arial" w:cs="Arial"/>
        </w:rPr>
      </w:pPr>
      <w:r w:rsidRPr="007E6A1A">
        <w:rPr>
          <w:rFonts w:ascii="Arial" w:hAnsi="Arial" w:cs="Arial"/>
          <w:color w:val="000000"/>
        </w:rPr>
        <w:t>Италија. Шпанија. Немачка.</w:t>
      </w:r>
    </w:p>
    <w:p w14:paraId="6B7C9CCE" w14:textId="77777777" w:rsidR="007E6A1A" w:rsidRPr="007E6A1A" w:rsidRDefault="007E6A1A" w:rsidP="007E6A1A">
      <w:pPr>
        <w:spacing w:after="150"/>
        <w:rPr>
          <w:rFonts w:ascii="Arial" w:hAnsi="Arial" w:cs="Arial"/>
        </w:rPr>
      </w:pPr>
      <w:r w:rsidRPr="007E6A1A">
        <w:rPr>
          <w:rFonts w:ascii="Arial" w:hAnsi="Arial" w:cs="Arial"/>
          <w:color w:val="000000"/>
        </w:rPr>
        <w:t>Поклони XVI века: Дама и Каваљер. Брана, Фарандола, Павана – основне фигуре.</w:t>
      </w:r>
    </w:p>
    <w:p w14:paraId="269875FC" w14:textId="77777777" w:rsidR="007E6A1A" w:rsidRPr="007E6A1A" w:rsidRDefault="007E6A1A" w:rsidP="007E6A1A">
      <w:pPr>
        <w:spacing w:after="150"/>
        <w:rPr>
          <w:rFonts w:ascii="Arial" w:hAnsi="Arial" w:cs="Arial"/>
        </w:rPr>
      </w:pPr>
      <w:r w:rsidRPr="007E6A1A">
        <w:rPr>
          <w:rFonts w:ascii="Arial" w:hAnsi="Arial" w:cs="Arial"/>
          <w:color w:val="000000"/>
        </w:rPr>
        <w:t>БАРОК</w:t>
      </w:r>
    </w:p>
    <w:p w14:paraId="41F314CC" w14:textId="77777777" w:rsidR="007E6A1A" w:rsidRPr="007E6A1A" w:rsidRDefault="007E6A1A" w:rsidP="007E6A1A">
      <w:pPr>
        <w:spacing w:after="150"/>
        <w:rPr>
          <w:rFonts w:ascii="Arial" w:hAnsi="Arial" w:cs="Arial"/>
        </w:rPr>
      </w:pPr>
      <w:r w:rsidRPr="007E6A1A">
        <w:rPr>
          <w:rFonts w:ascii="Arial" w:hAnsi="Arial" w:cs="Arial"/>
          <w:color w:val="000000"/>
        </w:rPr>
        <w:t>Француски костими XVII века. Поклони XVII века: Дама и Каваљер. Понашање; држање тела, кретање, манир, реквизити. Менует: „Игра Краљева” или „Краљ игара” АЛЕМАНДА – основни кораци.</w:t>
      </w:r>
    </w:p>
    <w:p w14:paraId="25719E31"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12CE8D9A" w14:textId="77777777" w:rsidR="007E6A1A" w:rsidRPr="007E6A1A" w:rsidRDefault="007E6A1A" w:rsidP="007E6A1A">
      <w:pPr>
        <w:spacing w:after="150"/>
        <w:rPr>
          <w:rFonts w:ascii="Arial" w:hAnsi="Arial" w:cs="Arial"/>
        </w:rPr>
      </w:pPr>
      <w:r w:rsidRPr="007E6A1A">
        <w:rPr>
          <w:rFonts w:ascii="Arial" w:hAnsi="Arial" w:cs="Arial"/>
          <w:color w:val="000000"/>
        </w:rPr>
        <w:t>Структура предмета је двојака:</w:t>
      </w:r>
    </w:p>
    <w:p w14:paraId="191B1195" w14:textId="77777777" w:rsidR="007E6A1A" w:rsidRPr="007E6A1A" w:rsidRDefault="007E6A1A" w:rsidP="007E6A1A">
      <w:pPr>
        <w:spacing w:after="150"/>
        <w:rPr>
          <w:rFonts w:ascii="Arial" w:hAnsi="Arial" w:cs="Arial"/>
        </w:rPr>
      </w:pPr>
      <w:r w:rsidRPr="007E6A1A">
        <w:rPr>
          <w:rFonts w:ascii="Arial" w:hAnsi="Arial" w:cs="Arial"/>
          <w:color w:val="000000"/>
        </w:rPr>
        <w:t>Теоријски део и</w:t>
      </w:r>
    </w:p>
    <w:p w14:paraId="3E7E434A" w14:textId="77777777" w:rsidR="007E6A1A" w:rsidRPr="007E6A1A" w:rsidRDefault="007E6A1A" w:rsidP="007E6A1A">
      <w:pPr>
        <w:spacing w:after="150"/>
        <w:rPr>
          <w:rFonts w:ascii="Arial" w:hAnsi="Arial" w:cs="Arial"/>
        </w:rPr>
      </w:pPr>
      <w:r w:rsidRPr="007E6A1A">
        <w:rPr>
          <w:rFonts w:ascii="Arial" w:hAnsi="Arial" w:cs="Arial"/>
          <w:color w:val="000000"/>
        </w:rPr>
        <w:t>Практичан рад.</w:t>
      </w:r>
    </w:p>
    <w:p w14:paraId="0CE856A3" w14:textId="77777777" w:rsidR="007E6A1A" w:rsidRPr="007E6A1A" w:rsidRDefault="007E6A1A" w:rsidP="007E6A1A">
      <w:pPr>
        <w:spacing w:after="150"/>
        <w:rPr>
          <w:rFonts w:ascii="Arial" w:hAnsi="Arial" w:cs="Arial"/>
        </w:rPr>
      </w:pPr>
      <w:r w:rsidRPr="007E6A1A">
        <w:rPr>
          <w:rFonts w:ascii="Arial" w:hAnsi="Arial" w:cs="Arial"/>
          <w:color w:val="000000"/>
        </w:rPr>
        <w:t>Од укуптног фонда часова 30% обухвата практичан рад који се може организовати у блоку, по једном у сваком полугодишту.</w:t>
      </w:r>
    </w:p>
    <w:p w14:paraId="48505C25" w14:textId="77777777" w:rsidR="007E6A1A" w:rsidRPr="007E6A1A" w:rsidRDefault="007E6A1A" w:rsidP="007E6A1A">
      <w:pPr>
        <w:spacing w:after="150"/>
        <w:rPr>
          <w:rFonts w:ascii="Arial" w:hAnsi="Arial" w:cs="Arial"/>
        </w:rPr>
      </w:pPr>
      <w:r w:rsidRPr="007E6A1A">
        <w:rPr>
          <w:rFonts w:ascii="Arial" w:hAnsi="Arial" w:cs="Arial"/>
          <w:color w:val="000000"/>
        </w:rPr>
        <w:t>Оцена је једниствена и обухвата оба дела наставе. Нема испита.</w:t>
      </w:r>
    </w:p>
    <w:p w14:paraId="4DEBC25F" w14:textId="77777777" w:rsidR="007E6A1A" w:rsidRPr="007E6A1A" w:rsidRDefault="007E6A1A" w:rsidP="007E6A1A">
      <w:pPr>
        <w:spacing w:after="120"/>
        <w:jc w:val="center"/>
        <w:rPr>
          <w:rFonts w:ascii="Arial" w:hAnsi="Arial" w:cs="Arial"/>
        </w:rPr>
      </w:pPr>
      <w:r w:rsidRPr="007E6A1A">
        <w:rPr>
          <w:rFonts w:ascii="Arial" w:hAnsi="Arial" w:cs="Arial"/>
          <w:b/>
          <w:color w:val="000000"/>
        </w:rPr>
        <w:t>ОДСЕК ЗА МУЗИЧКУ ПРОДУКЦИЈУ</w:t>
      </w:r>
      <w:r w:rsidRPr="007E6A1A">
        <w:rPr>
          <w:rFonts w:ascii="Arial" w:hAnsi="Arial" w:cs="Arial"/>
        </w:rPr>
        <w:br/>
      </w:r>
      <w:r w:rsidRPr="007E6A1A">
        <w:rPr>
          <w:rFonts w:ascii="Arial" w:hAnsi="Arial" w:cs="Arial"/>
          <w:b/>
          <w:color w:val="000000"/>
        </w:rPr>
        <w:t xml:space="preserve"> И СНИМАЊЕ ЗВУКА</w:t>
      </w:r>
    </w:p>
    <w:p w14:paraId="688C8290" w14:textId="77777777" w:rsidR="007E6A1A" w:rsidRPr="007E6A1A" w:rsidRDefault="007E6A1A" w:rsidP="007E6A1A">
      <w:pPr>
        <w:spacing w:after="150"/>
        <w:rPr>
          <w:rFonts w:ascii="Arial" w:hAnsi="Arial" w:cs="Arial"/>
        </w:rPr>
      </w:pPr>
      <w:r w:rsidRPr="007E6A1A">
        <w:rPr>
          <w:rFonts w:ascii="Arial" w:hAnsi="Arial" w:cs="Arial"/>
          <w:color w:val="000000"/>
        </w:rPr>
        <w:t>СОЛФЕЂО</w:t>
      </w:r>
    </w:p>
    <w:p w14:paraId="7179B629"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654E39A7" w14:textId="77777777" w:rsidR="007E6A1A" w:rsidRPr="007E6A1A" w:rsidRDefault="007E6A1A" w:rsidP="007E6A1A">
      <w:pPr>
        <w:spacing w:after="150"/>
        <w:rPr>
          <w:rFonts w:ascii="Arial" w:hAnsi="Arial" w:cs="Arial"/>
        </w:rPr>
      </w:pPr>
      <w:r w:rsidRPr="007E6A1A">
        <w:rPr>
          <w:rFonts w:ascii="Arial" w:hAnsi="Arial" w:cs="Arial"/>
          <w:color w:val="000000"/>
        </w:rPr>
        <w:t>ТЕОРИЈА</w:t>
      </w:r>
    </w:p>
    <w:p w14:paraId="0506B821"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6DD27226" w14:textId="77777777" w:rsidR="007E6A1A" w:rsidRPr="007E6A1A" w:rsidRDefault="007E6A1A" w:rsidP="007E6A1A">
      <w:pPr>
        <w:spacing w:after="150"/>
        <w:rPr>
          <w:rFonts w:ascii="Arial" w:hAnsi="Arial" w:cs="Arial"/>
        </w:rPr>
      </w:pPr>
      <w:r w:rsidRPr="007E6A1A">
        <w:rPr>
          <w:rFonts w:ascii="Arial" w:hAnsi="Arial" w:cs="Arial"/>
          <w:color w:val="000000"/>
        </w:rPr>
        <w:t>ХАРМОНИЈА</w:t>
      </w:r>
    </w:p>
    <w:p w14:paraId="3D72036E"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59FA74E4" w14:textId="77777777" w:rsidR="007E6A1A" w:rsidRPr="007E6A1A" w:rsidRDefault="007E6A1A" w:rsidP="007E6A1A">
      <w:pPr>
        <w:spacing w:after="150"/>
        <w:rPr>
          <w:rFonts w:ascii="Arial" w:hAnsi="Arial" w:cs="Arial"/>
        </w:rPr>
      </w:pPr>
      <w:r w:rsidRPr="007E6A1A">
        <w:rPr>
          <w:rFonts w:ascii="Arial" w:hAnsi="Arial" w:cs="Arial"/>
          <w:color w:val="000000"/>
        </w:rPr>
        <w:t>КОНТРАПУНКТ</w:t>
      </w:r>
    </w:p>
    <w:p w14:paraId="7863382D"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116EFF07" w14:textId="77777777" w:rsidR="007E6A1A" w:rsidRPr="007E6A1A" w:rsidRDefault="007E6A1A" w:rsidP="007E6A1A">
      <w:pPr>
        <w:spacing w:after="150"/>
        <w:rPr>
          <w:rFonts w:ascii="Arial" w:hAnsi="Arial" w:cs="Arial"/>
        </w:rPr>
      </w:pPr>
      <w:r w:rsidRPr="007E6A1A">
        <w:rPr>
          <w:rFonts w:ascii="Arial" w:hAnsi="Arial" w:cs="Arial"/>
          <w:color w:val="000000"/>
        </w:rPr>
        <w:t>МУЗИЧКИ ОБЛИЦИ</w:t>
      </w:r>
    </w:p>
    <w:p w14:paraId="6A3A5993"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5B8B58C8" w14:textId="77777777" w:rsidR="007E6A1A" w:rsidRPr="007E6A1A" w:rsidRDefault="007E6A1A" w:rsidP="007E6A1A">
      <w:pPr>
        <w:spacing w:after="150"/>
        <w:rPr>
          <w:rFonts w:ascii="Arial" w:hAnsi="Arial" w:cs="Arial"/>
        </w:rPr>
      </w:pPr>
      <w:r w:rsidRPr="007E6A1A">
        <w:rPr>
          <w:rFonts w:ascii="Arial" w:hAnsi="Arial" w:cs="Arial"/>
          <w:color w:val="000000"/>
        </w:rPr>
        <w:t>УПОРЕДНИ КЛАВИР</w:t>
      </w:r>
    </w:p>
    <w:p w14:paraId="0BD9DE94"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403C9926" w14:textId="77777777" w:rsidR="007E6A1A" w:rsidRPr="007E6A1A" w:rsidRDefault="007E6A1A" w:rsidP="007E6A1A">
      <w:pPr>
        <w:spacing w:after="150"/>
        <w:rPr>
          <w:rFonts w:ascii="Arial" w:hAnsi="Arial" w:cs="Arial"/>
        </w:rPr>
      </w:pPr>
      <w:r w:rsidRPr="007E6A1A">
        <w:rPr>
          <w:rFonts w:ascii="Arial" w:hAnsi="Arial" w:cs="Arial"/>
          <w:color w:val="000000"/>
        </w:rPr>
        <w:t>ИСТОРИЈА МУЗИКЕ СА УПОЗНАВАЊЕМ МУЗИЧКЕ</w:t>
      </w:r>
    </w:p>
    <w:p w14:paraId="6FCC2849" w14:textId="77777777" w:rsidR="007E6A1A" w:rsidRPr="007E6A1A" w:rsidRDefault="007E6A1A" w:rsidP="007E6A1A">
      <w:pPr>
        <w:spacing w:after="150"/>
        <w:rPr>
          <w:rFonts w:ascii="Arial" w:hAnsi="Arial" w:cs="Arial"/>
        </w:rPr>
      </w:pPr>
      <w:r w:rsidRPr="007E6A1A">
        <w:rPr>
          <w:rFonts w:ascii="Arial" w:hAnsi="Arial" w:cs="Arial"/>
          <w:color w:val="000000"/>
        </w:rPr>
        <w:t>ЛИТЕРАТУРЕ</w:t>
      </w:r>
    </w:p>
    <w:p w14:paraId="06325E6D"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555D3045" w14:textId="77777777" w:rsidR="007E6A1A" w:rsidRPr="007E6A1A" w:rsidRDefault="007E6A1A" w:rsidP="007E6A1A">
      <w:pPr>
        <w:spacing w:after="150"/>
        <w:rPr>
          <w:rFonts w:ascii="Arial" w:hAnsi="Arial" w:cs="Arial"/>
        </w:rPr>
      </w:pPr>
      <w:r w:rsidRPr="007E6A1A">
        <w:rPr>
          <w:rFonts w:ascii="Arial" w:hAnsi="Arial" w:cs="Arial"/>
          <w:color w:val="000000"/>
        </w:rPr>
        <w:t>НАЦИОНАЛНА ИСТОРИЈА МУЗИКЕ</w:t>
      </w:r>
    </w:p>
    <w:p w14:paraId="7311BB81"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0A53280C" w14:textId="77777777" w:rsidR="007E6A1A" w:rsidRPr="007E6A1A" w:rsidRDefault="007E6A1A" w:rsidP="007E6A1A">
      <w:pPr>
        <w:spacing w:after="150"/>
        <w:rPr>
          <w:rFonts w:ascii="Arial" w:hAnsi="Arial" w:cs="Arial"/>
        </w:rPr>
      </w:pPr>
      <w:r w:rsidRPr="007E6A1A">
        <w:rPr>
          <w:rFonts w:ascii="Arial" w:hAnsi="Arial" w:cs="Arial"/>
          <w:color w:val="000000"/>
        </w:rPr>
        <w:t>МУЗИЧКИ ИНСТРУМЕНТИ</w:t>
      </w:r>
    </w:p>
    <w:p w14:paraId="3334024B"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вокално-инструменталног одсека музичких школа</w:t>
      </w:r>
    </w:p>
    <w:p w14:paraId="6D48B7FB" w14:textId="77777777" w:rsidR="007E6A1A" w:rsidRPr="007E6A1A" w:rsidRDefault="007E6A1A" w:rsidP="007E6A1A">
      <w:pPr>
        <w:spacing w:after="150"/>
        <w:rPr>
          <w:rFonts w:ascii="Arial" w:hAnsi="Arial" w:cs="Arial"/>
        </w:rPr>
      </w:pPr>
      <w:r w:rsidRPr="007E6A1A">
        <w:rPr>
          <w:rFonts w:ascii="Arial" w:hAnsi="Arial" w:cs="Arial"/>
          <w:color w:val="000000"/>
        </w:rPr>
        <w:t>СВИРАЊЕ ХОРСКИХ ПАРТИТУРА</w:t>
      </w:r>
    </w:p>
    <w:p w14:paraId="19C715FE"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теротског одсека музичких школа</w:t>
      </w:r>
    </w:p>
    <w:p w14:paraId="05A363DB" w14:textId="77777777" w:rsidR="007E6A1A" w:rsidRPr="007E6A1A" w:rsidRDefault="007E6A1A" w:rsidP="007E6A1A">
      <w:pPr>
        <w:spacing w:after="150"/>
        <w:rPr>
          <w:rFonts w:ascii="Arial" w:hAnsi="Arial" w:cs="Arial"/>
        </w:rPr>
      </w:pPr>
      <w:r w:rsidRPr="007E6A1A">
        <w:rPr>
          <w:rFonts w:ascii="Arial" w:hAnsi="Arial" w:cs="Arial"/>
          <w:color w:val="000000"/>
        </w:rPr>
        <w:t>ХОР</w:t>
      </w:r>
    </w:p>
    <w:p w14:paraId="683A6CF9" w14:textId="77777777" w:rsidR="007E6A1A" w:rsidRPr="007E6A1A" w:rsidRDefault="007E6A1A" w:rsidP="007E6A1A">
      <w:pPr>
        <w:spacing w:after="150"/>
        <w:rPr>
          <w:rFonts w:ascii="Arial" w:hAnsi="Arial" w:cs="Arial"/>
        </w:rPr>
      </w:pPr>
      <w:r w:rsidRPr="007E6A1A">
        <w:rPr>
          <w:rFonts w:ascii="Arial" w:hAnsi="Arial" w:cs="Arial"/>
          <w:color w:val="000000"/>
        </w:rPr>
        <w:t>Захтев за музичку продукцију истоветан је програму вокално-инструменталном одсеку музичких школа, за први, други и трећи разред.</w:t>
      </w:r>
    </w:p>
    <w:p w14:paraId="247370F0"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ТЕХНОЛОГИЈА ЗВУЧНО-МУЗИЧКОГ ПРОЦЕСА – МИДИ</w:t>
      </w:r>
    </w:p>
    <w:p w14:paraId="7BC070E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0B8B706" w14:textId="77777777" w:rsidR="007E6A1A" w:rsidRPr="007E6A1A" w:rsidRDefault="007E6A1A" w:rsidP="007E6A1A">
      <w:pPr>
        <w:spacing w:after="150"/>
        <w:rPr>
          <w:rFonts w:ascii="Arial" w:hAnsi="Arial" w:cs="Arial"/>
        </w:rPr>
      </w:pPr>
      <w:r w:rsidRPr="007E6A1A">
        <w:rPr>
          <w:rFonts w:ascii="Arial" w:hAnsi="Arial" w:cs="Arial"/>
          <w:color w:val="000000"/>
        </w:rPr>
        <w:t>– Усвајање знања из два различита подручја рада које обухвата предмет Технологија звучно музичког процеса – Аудио и Миди (Musical Instrument Digital Interface).</w:t>
      </w:r>
    </w:p>
    <w:p w14:paraId="695217F3"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овладају основним вештинама и процесима.</w:t>
      </w:r>
    </w:p>
    <w:p w14:paraId="0D6DBD04"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стварају и програмирају музику уз помоћ рачунара, као средства које ће да бележи и памти њихове идеје.</w:t>
      </w:r>
    </w:p>
    <w:p w14:paraId="45F8FFF8" w14:textId="77777777" w:rsidR="007E6A1A" w:rsidRPr="007E6A1A" w:rsidRDefault="007E6A1A" w:rsidP="007E6A1A">
      <w:pPr>
        <w:spacing w:after="150"/>
        <w:rPr>
          <w:rFonts w:ascii="Arial" w:hAnsi="Arial" w:cs="Arial"/>
        </w:rPr>
      </w:pPr>
      <w:r w:rsidRPr="007E6A1A">
        <w:rPr>
          <w:rFonts w:ascii="Arial" w:hAnsi="Arial" w:cs="Arial"/>
          <w:color w:val="000000"/>
        </w:rPr>
        <w:t>– Пружање могућности да ученици практично испробају знања стечена у претходном школовању, као и да брзо развију сопствени начин размишљања и креирања.</w:t>
      </w:r>
    </w:p>
    <w:p w14:paraId="7C80ABCD"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се користе наведеним процесима:Основама МИДИ комуникационог система;</w:t>
      </w:r>
    </w:p>
    <w:p w14:paraId="6F4BC816" w14:textId="77777777" w:rsidR="007E6A1A" w:rsidRPr="007E6A1A" w:rsidRDefault="007E6A1A" w:rsidP="007E6A1A">
      <w:pPr>
        <w:spacing w:after="150"/>
        <w:rPr>
          <w:rFonts w:ascii="Arial" w:hAnsi="Arial" w:cs="Arial"/>
        </w:rPr>
      </w:pPr>
      <w:r w:rsidRPr="007E6A1A">
        <w:rPr>
          <w:rFonts w:ascii="Arial" w:hAnsi="Arial" w:cs="Arial"/>
          <w:color w:val="000000"/>
        </w:rPr>
        <w:t>– Каналским МИДИ прукама;МИДИ модовима; Карактеристикама мулти-тимбралних инструмената; Основним техникама и поступцима уноса нота у рачунар; Обликовањем и градњом симетричних музичких облика(двотакт, реченица, период, песма).</w:t>
      </w:r>
    </w:p>
    <w:p w14:paraId="4947F47E"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87B7364" w14:textId="77777777" w:rsidR="007E6A1A" w:rsidRPr="007E6A1A" w:rsidRDefault="007E6A1A" w:rsidP="007E6A1A">
      <w:pPr>
        <w:spacing w:after="150"/>
        <w:rPr>
          <w:rFonts w:ascii="Arial" w:hAnsi="Arial" w:cs="Arial"/>
        </w:rPr>
      </w:pPr>
      <w:r w:rsidRPr="007E6A1A">
        <w:rPr>
          <w:rFonts w:ascii="Arial" w:hAnsi="Arial" w:cs="Arial"/>
          <w:color w:val="000000"/>
        </w:rPr>
        <w:t>– Рад стицању знања и способности везане за унос и програмирање музике у рачунар као и основне технике везане за овакав начин рада.</w:t>
      </w:r>
    </w:p>
    <w:p w14:paraId="6306B990"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знања и способности, да компонују и унесу симетричне музичке облике у рачунар.</w:t>
      </w:r>
    </w:p>
    <w:p w14:paraId="1409BB48" w14:textId="77777777" w:rsidR="007E6A1A" w:rsidRPr="007E6A1A" w:rsidRDefault="007E6A1A" w:rsidP="007E6A1A">
      <w:pPr>
        <w:spacing w:after="150"/>
        <w:rPr>
          <w:rFonts w:ascii="Arial" w:hAnsi="Arial" w:cs="Arial"/>
        </w:rPr>
      </w:pPr>
      <w:r w:rsidRPr="007E6A1A">
        <w:rPr>
          <w:rFonts w:ascii="Arial" w:hAnsi="Arial" w:cs="Arial"/>
          <w:color w:val="000000"/>
        </w:rPr>
        <w:t>– Морају овладати свим начинима и техникама рачунарског уноса и едитовања нотног текста, туђег или властито компонованог.</w:t>
      </w:r>
    </w:p>
    <w:p w14:paraId="54627732" w14:textId="77777777" w:rsidR="007E6A1A" w:rsidRPr="007E6A1A" w:rsidRDefault="007E6A1A" w:rsidP="007E6A1A">
      <w:pPr>
        <w:spacing w:after="150"/>
        <w:rPr>
          <w:rFonts w:ascii="Arial" w:hAnsi="Arial" w:cs="Arial"/>
        </w:rPr>
      </w:pPr>
      <w:r w:rsidRPr="007E6A1A">
        <w:rPr>
          <w:rFonts w:ascii="Arial" w:hAnsi="Arial" w:cs="Arial"/>
          <w:color w:val="000000"/>
        </w:rPr>
        <w:t>– Рад на едитовању и МИДИ репродукција краћег класичног музичког дела у облику троделне песме.</w:t>
      </w:r>
    </w:p>
    <w:p w14:paraId="6083A24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34F5C4A7" w14:textId="77777777" w:rsidR="007E6A1A" w:rsidRPr="007E6A1A" w:rsidRDefault="007E6A1A" w:rsidP="007E6A1A">
      <w:pPr>
        <w:spacing w:after="150"/>
        <w:rPr>
          <w:rFonts w:ascii="Arial" w:hAnsi="Arial" w:cs="Arial"/>
        </w:rPr>
      </w:pPr>
      <w:r w:rsidRPr="007E6A1A">
        <w:rPr>
          <w:rFonts w:ascii="Arial" w:hAnsi="Arial" w:cs="Arial"/>
          <w:color w:val="000000"/>
        </w:rPr>
        <w:t>Основе и историјат</w:t>
      </w:r>
    </w:p>
    <w:p w14:paraId="5386175A" w14:textId="77777777" w:rsidR="007E6A1A" w:rsidRPr="007E6A1A" w:rsidRDefault="007E6A1A" w:rsidP="007E6A1A">
      <w:pPr>
        <w:spacing w:after="150"/>
        <w:rPr>
          <w:rFonts w:ascii="Arial" w:hAnsi="Arial" w:cs="Arial"/>
        </w:rPr>
      </w:pPr>
      <w:r w:rsidRPr="007E6A1A">
        <w:rPr>
          <w:rFonts w:ascii="Arial" w:hAnsi="Arial" w:cs="Arial"/>
          <w:color w:val="000000"/>
        </w:rPr>
        <w:t>„MIDI IN”, „OUT”, „THRU”, све о „MIDI” каблу и повезивању, појам секвенсера и његова примена, историјат „Receive modes” Mono, poly, omni, multi, као и примери на различитим синтисајзерима и модулима, Основне карактеристике Multi-Timbralnih</w:t>
      </w:r>
    </w:p>
    <w:p w14:paraId="5A3ACBFC" w14:textId="77777777" w:rsidR="007E6A1A" w:rsidRPr="007E6A1A" w:rsidRDefault="007E6A1A" w:rsidP="007E6A1A">
      <w:pPr>
        <w:spacing w:after="150"/>
        <w:rPr>
          <w:rFonts w:ascii="Arial" w:hAnsi="Arial" w:cs="Arial"/>
        </w:rPr>
      </w:pPr>
      <w:r w:rsidRPr="007E6A1A">
        <w:rPr>
          <w:rFonts w:ascii="Arial" w:hAnsi="Arial" w:cs="Arial"/>
          <w:color w:val="000000"/>
        </w:rPr>
        <w:t>Инструмената.Мулти моде на различитим синтисајзерима и модулима, примери и примена</w:t>
      </w:r>
    </w:p>
    <w:p w14:paraId="1CB058CB" w14:textId="77777777" w:rsidR="007E6A1A" w:rsidRPr="007E6A1A" w:rsidRDefault="007E6A1A" w:rsidP="007E6A1A">
      <w:pPr>
        <w:spacing w:after="150"/>
        <w:rPr>
          <w:rFonts w:ascii="Arial" w:hAnsi="Arial" w:cs="Arial"/>
        </w:rPr>
      </w:pPr>
      <w:r w:rsidRPr="007E6A1A">
        <w:rPr>
          <w:rFonts w:ascii="Arial" w:hAnsi="Arial" w:cs="Arial"/>
          <w:color w:val="000000"/>
        </w:rPr>
        <w:t>Каналске поруке # 1</w:t>
      </w:r>
    </w:p>
    <w:p w14:paraId="344B19D8" w14:textId="77777777" w:rsidR="007E6A1A" w:rsidRPr="007E6A1A" w:rsidRDefault="007E6A1A" w:rsidP="007E6A1A">
      <w:pPr>
        <w:spacing w:after="150"/>
        <w:rPr>
          <w:rFonts w:ascii="Arial" w:hAnsi="Arial" w:cs="Arial"/>
        </w:rPr>
      </w:pPr>
      <w:r w:rsidRPr="007E6A1A">
        <w:rPr>
          <w:rFonts w:ascii="Arial" w:hAnsi="Arial" w:cs="Arial"/>
          <w:color w:val="000000"/>
        </w:rPr>
        <w:t>Channel Messages . Note on, note off, velocity, relase velocity; примери и анализа у „Event Editoru”</w:t>
      </w:r>
    </w:p>
    <w:p w14:paraId="402B52DA" w14:textId="77777777" w:rsidR="007E6A1A" w:rsidRPr="007E6A1A" w:rsidRDefault="007E6A1A" w:rsidP="007E6A1A">
      <w:pPr>
        <w:spacing w:after="150"/>
        <w:rPr>
          <w:rFonts w:ascii="Arial" w:hAnsi="Arial" w:cs="Arial"/>
        </w:rPr>
      </w:pPr>
      <w:r w:rsidRPr="007E6A1A">
        <w:rPr>
          <w:rFonts w:ascii="Arial" w:hAnsi="Arial" w:cs="Arial"/>
          <w:color w:val="000000"/>
        </w:rPr>
        <w:t>Каналске поруке # 2 .</w:t>
      </w:r>
    </w:p>
    <w:p w14:paraId="591657CD" w14:textId="77777777" w:rsidR="007E6A1A" w:rsidRPr="007E6A1A" w:rsidRDefault="007E6A1A" w:rsidP="007E6A1A">
      <w:pPr>
        <w:spacing w:after="150"/>
        <w:rPr>
          <w:rFonts w:ascii="Arial" w:hAnsi="Arial" w:cs="Arial"/>
        </w:rPr>
      </w:pPr>
      <w:r w:rsidRPr="007E6A1A">
        <w:rPr>
          <w:rFonts w:ascii="Arial" w:hAnsi="Arial" w:cs="Arial"/>
          <w:color w:val="000000"/>
        </w:rPr>
        <w:t>Control Change: realtime и switch-type,undefined control numbers; примери и анализа у „Event Editoru”,</w:t>
      </w:r>
    </w:p>
    <w:p w14:paraId="49332ECF" w14:textId="77777777" w:rsidR="007E6A1A" w:rsidRPr="007E6A1A" w:rsidRDefault="007E6A1A" w:rsidP="007E6A1A">
      <w:pPr>
        <w:spacing w:after="150"/>
        <w:rPr>
          <w:rFonts w:ascii="Arial" w:hAnsi="Arial" w:cs="Arial"/>
        </w:rPr>
      </w:pPr>
      <w:r w:rsidRPr="007E6A1A">
        <w:rPr>
          <w:rFonts w:ascii="Arial" w:hAnsi="Arial" w:cs="Arial"/>
          <w:color w:val="000000"/>
        </w:rPr>
        <w:t>Каналске поруке # 3.</w:t>
      </w:r>
    </w:p>
    <w:p w14:paraId="4B97A526" w14:textId="77777777" w:rsidR="007E6A1A" w:rsidRPr="007E6A1A" w:rsidRDefault="007E6A1A" w:rsidP="007E6A1A">
      <w:pPr>
        <w:spacing w:after="150"/>
        <w:rPr>
          <w:rFonts w:ascii="Arial" w:hAnsi="Arial" w:cs="Arial"/>
        </w:rPr>
      </w:pPr>
      <w:r w:rsidRPr="007E6A1A">
        <w:rPr>
          <w:rFonts w:ascii="Arial" w:hAnsi="Arial" w:cs="Arial"/>
          <w:color w:val="000000"/>
        </w:rPr>
        <w:t>„Pitch Bend»: резолуција и амбитус; „After-Tonch”:</w:t>
      </w:r>
    </w:p>
    <w:p w14:paraId="13A77681" w14:textId="77777777" w:rsidR="007E6A1A" w:rsidRPr="007E6A1A" w:rsidRDefault="007E6A1A" w:rsidP="007E6A1A">
      <w:pPr>
        <w:spacing w:after="150"/>
        <w:rPr>
          <w:rFonts w:ascii="Arial" w:hAnsi="Arial" w:cs="Arial"/>
        </w:rPr>
      </w:pPr>
      <w:r w:rsidRPr="007E6A1A">
        <w:rPr>
          <w:rFonts w:ascii="Arial" w:hAnsi="Arial" w:cs="Arial"/>
          <w:color w:val="000000"/>
        </w:rPr>
        <w:t>„channel key pressure» и „polyphonic key pressure”; примери и анализа у „Event Editoru”.</w:t>
      </w:r>
    </w:p>
    <w:p w14:paraId="1A79E238" w14:textId="77777777" w:rsidR="007E6A1A" w:rsidRPr="007E6A1A" w:rsidRDefault="007E6A1A" w:rsidP="007E6A1A">
      <w:pPr>
        <w:spacing w:after="150"/>
        <w:rPr>
          <w:rFonts w:ascii="Arial" w:hAnsi="Arial" w:cs="Arial"/>
        </w:rPr>
      </w:pPr>
      <w:r w:rsidRPr="007E6A1A">
        <w:rPr>
          <w:rFonts w:ascii="Arial" w:hAnsi="Arial" w:cs="Arial"/>
          <w:color w:val="000000"/>
        </w:rPr>
        <w:t>Каналске поруке # 4 .</w:t>
      </w:r>
    </w:p>
    <w:p w14:paraId="50E85064" w14:textId="77777777" w:rsidR="007E6A1A" w:rsidRPr="007E6A1A" w:rsidRDefault="007E6A1A" w:rsidP="007E6A1A">
      <w:pPr>
        <w:spacing w:after="150"/>
        <w:rPr>
          <w:rFonts w:ascii="Arial" w:hAnsi="Arial" w:cs="Arial"/>
        </w:rPr>
      </w:pPr>
      <w:r w:rsidRPr="007E6A1A">
        <w:rPr>
          <w:rFonts w:ascii="Arial" w:hAnsi="Arial" w:cs="Arial"/>
          <w:color w:val="000000"/>
        </w:rPr>
        <w:t>Program Change, controller #0; примери и вежбе у „EventEditoru”.</w:t>
      </w:r>
    </w:p>
    <w:p w14:paraId="7B60E231" w14:textId="77777777" w:rsidR="007E6A1A" w:rsidRPr="007E6A1A" w:rsidRDefault="007E6A1A" w:rsidP="007E6A1A">
      <w:pPr>
        <w:spacing w:after="150"/>
        <w:rPr>
          <w:rFonts w:ascii="Arial" w:hAnsi="Arial" w:cs="Arial"/>
        </w:rPr>
      </w:pPr>
      <w:r w:rsidRPr="007E6A1A">
        <w:rPr>
          <w:rFonts w:ascii="Arial" w:hAnsi="Arial" w:cs="Arial"/>
          <w:color w:val="000000"/>
        </w:rPr>
        <w:t>Каналске поруке # 5.</w:t>
      </w:r>
    </w:p>
    <w:p w14:paraId="4ED27826" w14:textId="77777777" w:rsidR="007E6A1A" w:rsidRPr="007E6A1A" w:rsidRDefault="007E6A1A" w:rsidP="007E6A1A">
      <w:pPr>
        <w:spacing w:after="150"/>
        <w:rPr>
          <w:rFonts w:ascii="Arial" w:hAnsi="Arial" w:cs="Arial"/>
        </w:rPr>
      </w:pPr>
      <w:r w:rsidRPr="007E6A1A">
        <w:rPr>
          <w:rFonts w:ascii="Arial" w:hAnsi="Arial" w:cs="Arial"/>
          <w:color w:val="000000"/>
        </w:rPr>
        <w:t>„All notes off” (panic button); „Reset all controllers”(контролери # 121–123) Примери и вежбе у „Event Editoru”.</w:t>
      </w:r>
    </w:p>
    <w:p w14:paraId="7B581781" w14:textId="77777777" w:rsidR="007E6A1A" w:rsidRPr="007E6A1A" w:rsidRDefault="007E6A1A" w:rsidP="007E6A1A">
      <w:pPr>
        <w:spacing w:after="150"/>
        <w:rPr>
          <w:rFonts w:ascii="Arial" w:hAnsi="Arial" w:cs="Arial"/>
        </w:rPr>
      </w:pPr>
      <w:r w:rsidRPr="007E6A1A">
        <w:rPr>
          <w:rFonts w:ascii="Arial" w:hAnsi="Arial" w:cs="Arial"/>
          <w:color w:val="000000"/>
        </w:rPr>
        <w:t>Каналске поруке # 6.</w:t>
      </w:r>
    </w:p>
    <w:p w14:paraId="7D8A9790" w14:textId="77777777" w:rsidR="007E6A1A" w:rsidRPr="007E6A1A" w:rsidRDefault="007E6A1A" w:rsidP="007E6A1A">
      <w:pPr>
        <w:spacing w:after="150"/>
        <w:rPr>
          <w:rFonts w:ascii="Arial" w:hAnsi="Arial" w:cs="Arial"/>
        </w:rPr>
      </w:pPr>
      <w:r w:rsidRPr="007E6A1A">
        <w:rPr>
          <w:rFonts w:ascii="Arial" w:hAnsi="Arial" w:cs="Arial"/>
          <w:color w:val="000000"/>
        </w:rPr>
        <w:t>„Local Control” (on-off); „midi loop” и последице. римери и вежбе у „Event Editoru”.</w:t>
      </w:r>
    </w:p>
    <w:p w14:paraId="48E55823" w14:textId="77777777" w:rsidR="007E6A1A" w:rsidRPr="007E6A1A" w:rsidRDefault="007E6A1A" w:rsidP="007E6A1A">
      <w:pPr>
        <w:spacing w:after="150"/>
        <w:rPr>
          <w:rFonts w:ascii="Arial" w:hAnsi="Arial" w:cs="Arial"/>
        </w:rPr>
      </w:pPr>
      <w:r w:rsidRPr="007E6A1A">
        <w:rPr>
          <w:rFonts w:ascii="Arial" w:hAnsi="Arial" w:cs="Arial"/>
          <w:color w:val="000000"/>
        </w:rPr>
        <w:t>Опис и примена „MIDI hardware-а”</w:t>
      </w:r>
    </w:p>
    <w:p w14:paraId="2173150D" w14:textId="77777777" w:rsidR="007E6A1A" w:rsidRPr="007E6A1A" w:rsidRDefault="007E6A1A" w:rsidP="007E6A1A">
      <w:pPr>
        <w:spacing w:after="150"/>
        <w:rPr>
          <w:rFonts w:ascii="Arial" w:hAnsi="Arial" w:cs="Arial"/>
        </w:rPr>
      </w:pPr>
      <w:r w:rsidRPr="007E6A1A">
        <w:rPr>
          <w:rFonts w:ascii="Arial" w:hAnsi="Arial" w:cs="Arial"/>
          <w:color w:val="000000"/>
        </w:rPr>
        <w:t>Описати и практично приказати могућности: „Multi-port</w:t>
      </w:r>
    </w:p>
    <w:p w14:paraId="56FB617F" w14:textId="77777777" w:rsidR="007E6A1A" w:rsidRPr="007E6A1A" w:rsidRDefault="007E6A1A" w:rsidP="007E6A1A">
      <w:pPr>
        <w:spacing w:after="150"/>
        <w:rPr>
          <w:rFonts w:ascii="Arial" w:hAnsi="Arial" w:cs="Arial"/>
        </w:rPr>
      </w:pPr>
      <w:r w:rsidRPr="007E6A1A">
        <w:rPr>
          <w:rFonts w:ascii="Arial" w:hAnsi="Arial" w:cs="Arial"/>
          <w:color w:val="000000"/>
        </w:rPr>
        <w:t>MIDI interface”, „MIDI thru box» и „MIDI merge box”.</w:t>
      </w:r>
    </w:p>
    <w:p w14:paraId="04D833CF" w14:textId="77777777" w:rsidR="007E6A1A" w:rsidRPr="007E6A1A" w:rsidRDefault="007E6A1A" w:rsidP="007E6A1A">
      <w:pPr>
        <w:spacing w:after="150"/>
        <w:rPr>
          <w:rFonts w:ascii="Arial" w:hAnsi="Arial" w:cs="Arial"/>
        </w:rPr>
      </w:pPr>
      <w:r w:rsidRPr="007E6A1A">
        <w:rPr>
          <w:rFonts w:ascii="Arial" w:hAnsi="Arial" w:cs="Arial"/>
          <w:color w:val="000000"/>
        </w:rPr>
        <w:t>Миди проблеми и њихово превазилажење</w:t>
      </w:r>
    </w:p>
    <w:p w14:paraId="75484A8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71606EC4" w14:textId="77777777" w:rsidR="007E6A1A" w:rsidRPr="007E6A1A" w:rsidRDefault="007E6A1A" w:rsidP="007E6A1A">
      <w:pPr>
        <w:spacing w:after="150"/>
        <w:rPr>
          <w:rFonts w:ascii="Arial" w:hAnsi="Arial" w:cs="Arial"/>
        </w:rPr>
      </w:pPr>
      <w:r w:rsidRPr="007E6A1A">
        <w:rPr>
          <w:rFonts w:ascii="Arial" w:hAnsi="Arial" w:cs="Arial"/>
          <w:color w:val="000000"/>
        </w:rPr>
        <w:t>Рад са сeквинсером #1</w:t>
      </w:r>
    </w:p>
    <w:p w14:paraId="1B863EEE" w14:textId="77777777" w:rsidR="007E6A1A" w:rsidRPr="007E6A1A" w:rsidRDefault="007E6A1A" w:rsidP="007E6A1A">
      <w:pPr>
        <w:spacing w:after="150"/>
        <w:rPr>
          <w:rFonts w:ascii="Arial" w:hAnsi="Arial" w:cs="Arial"/>
        </w:rPr>
      </w:pPr>
      <w:r w:rsidRPr="007E6A1A">
        <w:rPr>
          <w:rFonts w:ascii="Arial" w:hAnsi="Arial" w:cs="Arial"/>
          <w:color w:val="000000"/>
        </w:rPr>
        <w:t>Уношење нота у: „real time” и „step time”</w:t>
      </w:r>
    </w:p>
    <w:p w14:paraId="0828EF54"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#2</w:t>
      </w:r>
    </w:p>
    <w:p w14:paraId="25722C34" w14:textId="77777777" w:rsidR="007E6A1A" w:rsidRPr="007E6A1A" w:rsidRDefault="007E6A1A" w:rsidP="007E6A1A">
      <w:pPr>
        <w:spacing w:after="150"/>
        <w:rPr>
          <w:rFonts w:ascii="Arial" w:hAnsi="Arial" w:cs="Arial"/>
        </w:rPr>
      </w:pPr>
      <w:r w:rsidRPr="007E6A1A">
        <w:rPr>
          <w:rFonts w:ascii="Arial" w:hAnsi="Arial" w:cs="Arial"/>
          <w:color w:val="000000"/>
        </w:rPr>
        <w:t>Основе едитовања „events» у сeквинсеру (copy, paste, cutфункције)</w:t>
      </w:r>
    </w:p>
    <w:p w14:paraId="281693B2"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#3</w:t>
      </w:r>
    </w:p>
    <w:p w14:paraId="052CCE1D" w14:textId="77777777" w:rsidR="007E6A1A" w:rsidRPr="007E6A1A" w:rsidRDefault="007E6A1A" w:rsidP="007E6A1A">
      <w:pPr>
        <w:spacing w:after="150"/>
        <w:rPr>
          <w:rFonts w:ascii="Arial" w:hAnsi="Arial" w:cs="Arial"/>
        </w:rPr>
      </w:pPr>
      <w:r w:rsidRPr="007E6A1A">
        <w:rPr>
          <w:rFonts w:ascii="Arial" w:hAnsi="Arial" w:cs="Arial"/>
          <w:color w:val="000000"/>
        </w:rPr>
        <w:t>Квантизација; врсте и примена; дужина нота и „легато” функција</w:t>
      </w:r>
    </w:p>
    <w:p w14:paraId="22EBD5BA"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#4</w:t>
      </w:r>
    </w:p>
    <w:p w14:paraId="4C72F3F8" w14:textId="77777777" w:rsidR="007E6A1A" w:rsidRPr="007E6A1A" w:rsidRDefault="007E6A1A" w:rsidP="007E6A1A">
      <w:pPr>
        <w:spacing w:after="150"/>
        <w:rPr>
          <w:rFonts w:ascii="Arial" w:hAnsi="Arial" w:cs="Arial"/>
        </w:rPr>
      </w:pPr>
      <w:r w:rsidRPr="007E6A1A">
        <w:rPr>
          <w:rFonts w:ascii="Arial" w:hAnsi="Arial" w:cs="Arial"/>
          <w:color w:val="000000"/>
        </w:rPr>
        <w:t>Употреба основних функција: cycle, overdub, replace,mute.</w:t>
      </w:r>
    </w:p>
    <w:p w14:paraId="71066228"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#5 МИДИ параметри.</w:t>
      </w:r>
    </w:p>
    <w:p w14:paraId="1CF09C68" w14:textId="77777777" w:rsidR="007E6A1A" w:rsidRPr="007E6A1A" w:rsidRDefault="007E6A1A" w:rsidP="007E6A1A">
      <w:pPr>
        <w:spacing w:after="150"/>
        <w:rPr>
          <w:rFonts w:ascii="Arial" w:hAnsi="Arial" w:cs="Arial"/>
        </w:rPr>
      </w:pPr>
      <w:r w:rsidRPr="007E6A1A">
        <w:rPr>
          <w:rFonts w:ascii="Arial" w:hAnsi="Arial" w:cs="Arial"/>
          <w:color w:val="000000"/>
        </w:rPr>
        <w:t>компресор и expander</w:t>
      </w:r>
    </w:p>
    <w:p w14:paraId="55AD0FA1"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#6</w:t>
      </w:r>
    </w:p>
    <w:p w14:paraId="6B3D8920" w14:textId="77777777" w:rsidR="007E6A1A" w:rsidRPr="007E6A1A" w:rsidRDefault="007E6A1A" w:rsidP="007E6A1A">
      <w:pPr>
        <w:spacing w:after="150"/>
        <w:rPr>
          <w:rFonts w:ascii="Arial" w:hAnsi="Arial" w:cs="Arial"/>
        </w:rPr>
      </w:pPr>
      <w:r w:rsidRPr="007E6A1A">
        <w:rPr>
          <w:rFonts w:ascii="Arial" w:hAnsi="Arial" w:cs="Arial"/>
          <w:color w:val="000000"/>
        </w:rPr>
        <w:t>Транспозиција и „квантизација” параметри.</w:t>
      </w:r>
    </w:p>
    <w:p w14:paraId="32C27135"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#7</w:t>
      </w:r>
    </w:p>
    <w:p w14:paraId="687DDD56" w14:textId="77777777" w:rsidR="007E6A1A" w:rsidRPr="007E6A1A" w:rsidRDefault="007E6A1A" w:rsidP="007E6A1A">
      <w:pPr>
        <w:spacing w:after="150"/>
        <w:rPr>
          <w:rFonts w:ascii="Arial" w:hAnsi="Arial" w:cs="Arial"/>
        </w:rPr>
      </w:pPr>
      <w:r w:rsidRPr="007E6A1A">
        <w:rPr>
          <w:rFonts w:ascii="Arial" w:hAnsi="Arial" w:cs="Arial"/>
          <w:color w:val="000000"/>
        </w:rPr>
        <w:t>Експортовање и импортовање „Миди фајла”; стандарди.</w:t>
      </w:r>
    </w:p>
    <w:p w14:paraId="3FA11957"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#8</w:t>
      </w:r>
    </w:p>
    <w:p w14:paraId="2255E411" w14:textId="77777777" w:rsidR="007E6A1A" w:rsidRPr="007E6A1A" w:rsidRDefault="007E6A1A" w:rsidP="007E6A1A">
      <w:pPr>
        <w:spacing w:after="150"/>
        <w:rPr>
          <w:rFonts w:ascii="Arial" w:hAnsi="Arial" w:cs="Arial"/>
        </w:rPr>
      </w:pPr>
      <w:r w:rsidRPr="007E6A1A">
        <w:rPr>
          <w:rFonts w:ascii="Arial" w:hAnsi="Arial" w:cs="Arial"/>
          <w:color w:val="000000"/>
        </w:rPr>
        <w:t>Врсте „МИДИ” едитора; опис и примена</w:t>
      </w:r>
    </w:p>
    <w:p w14:paraId="541B2243"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#9</w:t>
      </w:r>
    </w:p>
    <w:p w14:paraId="2FFE461F" w14:textId="77777777" w:rsidR="007E6A1A" w:rsidRPr="007E6A1A" w:rsidRDefault="007E6A1A" w:rsidP="007E6A1A">
      <w:pPr>
        <w:spacing w:after="150"/>
        <w:rPr>
          <w:rFonts w:ascii="Arial" w:hAnsi="Arial" w:cs="Arial"/>
        </w:rPr>
      </w:pPr>
      <w:r w:rsidRPr="007E6A1A">
        <w:rPr>
          <w:rFonts w:ascii="Arial" w:hAnsi="Arial" w:cs="Arial"/>
          <w:color w:val="000000"/>
        </w:rPr>
        <w:t>„Миди филтери”; приликом уснимавања или само надисплеју.</w:t>
      </w:r>
    </w:p>
    <w:p w14:paraId="48D4EEAD"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#10</w:t>
      </w:r>
    </w:p>
    <w:p w14:paraId="2BD52D67" w14:textId="77777777" w:rsidR="007E6A1A" w:rsidRPr="007E6A1A" w:rsidRDefault="007E6A1A" w:rsidP="007E6A1A">
      <w:pPr>
        <w:spacing w:after="150"/>
        <w:rPr>
          <w:rFonts w:ascii="Arial" w:hAnsi="Arial" w:cs="Arial"/>
        </w:rPr>
      </w:pPr>
      <w:r w:rsidRPr="007E6A1A">
        <w:rPr>
          <w:rFonts w:ascii="Arial" w:hAnsi="Arial" w:cs="Arial"/>
          <w:color w:val="000000"/>
        </w:rPr>
        <w:t>Програмирање промене темпа и врсте такта</w:t>
      </w:r>
    </w:p>
    <w:p w14:paraId="2C3B97FE" w14:textId="77777777" w:rsidR="007E6A1A" w:rsidRPr="007E6A1A" w:rsidRDefault="007E6A1A" w:rsidP="007E6A1A">
      <w:pPr>
        <w:spacing w:after="150"/>
        <w:rPr>
          <w:rFonts w:ascii="Arial" w:hAnsi="Arial" w:cs="Arial"/>
        </w:rPr>
      </w:pPr>
      <w:r w:rsidRPr="007E6A1A">
        <w:rPr>
          <w:rFonts w:ascii="Arial" w:hAnsi="Arial" w:cs="Arial"/>
          <w:color w:val="000000"/>
        </w:rPr>
        <w:t>Рад са сквинсером #11</w:t>
      </w:r>
    </w:p>
    <w:p w14:paraId="0542C15F" w14:textId="77777777" w:rsidR="007E6A1A" w:rsidRPr="007E6A1A" w:rsidRDefault="007E6A1A" w:rsidP="007E6A1A">
      <w:pPr>
        <w:spacing w:after="150"/>
        <w:rPr>
          <w:rFonts w:ascii="Arial" w:hAnsi="Arial" w:cs="Arial"/>
        </w:rPr>
      </w:pPr>
      <w:r w:rsidRPr="007E6A1A">
        <w:rPr>
          <w:rFonts w:ascii="Arial" w:hAnsi="Arial" w:cs="Arial"/>
          <w:color w:val="000000"/>
        </w:rPr>
        <w:t>„Миди” аутоматизација MIX и напредна употреба</w:t>
      </w:r>
    </w:p>
    <w:p w14:paraId="6D0101AC" w14:textId="77777777" w:rsidR="007E6A1A" w:rsidRPr="007E6A1A" w:rsidRDefault="007E6A1A" w:rsidP="007E6A1A">
      <w:pPr>
        <w:spacing w:after="150"/>
        <w:rPr>
          <w:rFonts w:ascii="Arial" w:hAnsi="Arial" w:cs="Arial"/>
        </w:rPr>
      </w:pPr>
      <w:r w:rsidRPr="007E6A1A">
        <w:rPr>
          <w:rFonts w:ascii="Arial" w:hAnsi="Arial" w:cs="Arial"/>
          <w:color w:val="000000"/>
        </w:rPr>
        <w:t>контролера (нпр. controler 7 и 10); оптимизација „МИДИ” јачина „GM” и „XG” стандарди</w:t>
      </w:r>
    </w:p>
    <w:p w14:paraId="5AAA0B1C" w14:textId="77777777" w:rsidR="007E6A1A" w:rsidRPr="007E6A1A" w:rsidRDefault="007E6A1A" w:rsidP="007E6A1A">
      <w:pPr>
        <w:spacing w:after="150"/>
        <w:rPr>
          <w:rFonts w:ascii="Arial" w:hAnsi="Arial" w:cs="Arial"/>
        </w:rPr>
      </w:pPr>
      <w:r w:rsidRPr="007E6A1A">
        <w:rPr>
          <w:rFonts w:ascii="Arial" w:hAnsi="Arial" w:cs="Arial"/>
          <w:color w:val="000000"/>
        </w:rPr>
        <w:t>Програмирање симетричних музичких облика</w:t>
      </w:r>
    </w:p>
    <w:p w14:paraId="4879131A" w14:textId="77777777" w:rsidR="007E6A1A" w:rsidRPr="007E6A1A" w:rsidRDefault="007E6A1A" w:rsidP="007E6A1A">
      <w:pPr>
        <w:spacing w:after="150"/>
        <w:rPr>
          <w:rFonts w:ascii="Arial" w:hAnsi="Arial" w:cs="Arial"/>
        </w:rPr>
      </w:pPr>
      <w:r w:rsidRPr="007E6A1A">
        <w:rPr>
          <w:rFonts w:ascii="Arial" w:hAnsi="Arial" w:cs="Arial"/>
          <w:color w:val="000000"/>
        </w:rPr>
        <w:t>Изградња и обликовање симетричних музичких обликана компјутеру (двотакт, реченица, период, песма)</w:t>
      </w:r>
    </w:p>
    <w:p w14:paraId="67DEB5CB"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65F1156B"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 – „System Messages”</w:t>
      </w:r>
    </w:p>
    <w:p w14:paraId="6CCFA08E" w14:textId="77777777" w:rsidR="007E6A1A" w:rsidRPr="007E6A1A" w:rsidRDefault="007E6A1A" w:rsidP="007E6A1A">
      <w:pPr>
        <w:spacing w:after="150"/>
        <w:rPr>
          <w:rFonts w:ascii="Arial" w:hAnsi="Arial" w:cs="Arial"/>
        </w:rPr>
      </w:pPr>
      <w:r w:rsidRPr="007E6A1A">
        <w:rPr>
          <w:rFonts w:ascii="Arial" w:hAnsi="Arial" w:cs="Arial"/>
          <w:color w:val="000000"/>
        </w:rPr>
        <w:t>Основне синхронизације; „sync mode”: internal, midi clock, MTS, LTS, SMPTE, MMC, Manual.</w:t>
      </w:r>
    </w:p>
    <w:p w14:paraId="744F5CFF"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2</w:t>
      </w:r>
    </w:p>
    <w:p w14:paraId="23AF94C1" w14:textId="77777777" w:rsidR="007E6A1A" w:rsidRPr="007E6A1A" w:rsidRDefault="007E6A1A" w:rsidP="007E6A1A">
      <w:pPr>
        <w:spacing w:after="150"/>
        <w:rPr>
          <w:rFonts w:ascii="Arial" w:hAnsi="Arial" w:cs="Arial"/>
        </w:rPr>
      </w:pPr>
      <w:r w:rsidRPr="007E6A1A">
        <w:rPr>
          <w:rFonts w:ascii="Arial" w:hAnsi="Arial" w:cs="Arial"/>
          <w:color w:val="000000"/>
        </w:rPr>
        <w:t>Рад у „Midi Clock Mode/SPP”; примери, анализа карактеристике.</w:t>
      </w:r>
    </w:p>
    <w:p w14:paraId="21EA7C2B"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3</w:t>
      </w:r>
    </w:p>
    <w:p w14:paraId="3BAA3F1C" w14:textId="77777777" w:rsidR="007E6A1A" w:rsidRPr="007E6A1A" w:rsidRDefault="007E6A1A" w:rsidP="007E6A1A">
      <w:pPr>
        <w:spacing w:after="150"/>
        <w:rPr>
          <w:rFonts w:ascii="Arial" w:hAnsi="Arial" w:cs="Arial"/>
        </w:rPr>
      </w:pPr>
      <w:r w:rsidRPr="007E6A1A">
        <w:rPr>
          <w:rFonts w:ascii="Arial" w:hAnsi="Arial" w:cs="Arial"/>
          <w:color w:val="000000"/>
        </w:rPr>
        <w:t>Рад у „MTC Mode”; примери, анализа, карактеристике;„Frame rate”; Smpte View Offset.</w:t>
      </w:r>
    </w:p>
    <w:p w14:paraId="0D43E593"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4</w:t>
      </w:r>
    </w:p>
    <w:p w14:paraId="00CAE810" w14:textId="77777777" w:rsidR="007E6A1A" w:rsidRPr="007E6A1A" w:rsidRDefault="007E6A1A" w:rsidP="007E6A1A">
      <w:pPr>
        <w:spacing w:after="150"/>
        <w:rPr>
          <w:rFonts w:ascii="Arial" w:hAnsi="Arial" w:cs="Arial"/>
        </w:rPr>
      </w:pPr>
      <w:r w:rsidRPr="007E6A1A">
        <w:rPr>
          <w:rFonts w:ascii="Arial" w:hAnsi="Arial" w:cs="Arial"/>
          <w:color w:val="000000"/>
        </w:rPr>
        <w:t>Синхронизација између Аудија у „SMPTE/MTC MODE”; Девијација; „Audio Sync Mode” (MTC continuons, MTC Trigger/Auto Speed detection, External-digital-Word Clock, Asio 2.0 аудио драјвери и њихове предности).</w:t>
      </w:r>
    </w:p>
    <w:p w14:paraId="03354F03"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5</w:t>
      </w:r>
    </w:p>
    <w:p w14:paraId="2F24C51D" w14:textId="77777777" w:rsidR="007E6A1A" w:rsidRPr="007E6A1A" w:rsidRDefault="007E6A1A" w:rsidP="007E6A1A">
      <w:pPr>
        <w:spacing w:after="150"/>
        <w:rPr>
          <w:rFonts w:ascii="Arial" w:hAnsi="Arial" w:cs="Arial"/>
        </w:rPr>
      </w:pPr>
      <w:r w:rsidRPr="007E6A1A">
        <w:rPr>
          <w:rFonts w:ascii="Arial" w:hAnsi="Arial" w:cs="Arial"/>
          <w:color w:val="000000"/>
        </w:rPr>
        <w:t>Проблем 2 „Mastera” и разрешавање проблема; „MTC» кашњење; Midi Machline Control” и „ADAT” синхронизација.</w:t>
      </w:r>
    </w:p>
    <w:p w14:paraId="30AAB027"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6</w:t>
      </w:r>
    </w:p>
    <w:p w14:paraId="1F34A5B8" w14:textId="77777777" w:rsidR="007E6A1A" w:rsidRPr="007E6A1A" w:rsidRDefault="007E6A1A" w:rsidP="007E6A1A">
      <w:pPr>
        <w:spacing w:after="150"/>
        <w:rPr>
          <w:rFonts w:ascii="Arial" w:hAnsi="Arial" w:cs="Arial"/>
        </w:rPr>
      </w:pPr>
      <w:r w:rsidRPr="007E6A1A">
        <w:rPr>
          <w:rFonts w:ascii="Arial" w:hAnsi="Arial" w:cs="Arial"/>
          <w:color w:val="000000"/>
        </w:rPr>
        <w:t>Синхронизација „Film” фајлова (Avi, Quick Time Movies).</w:t>
      </w:r>
    </w:p>
    <w:p w14:paraId="41C641FF"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7</w:t>
      </w:r>
    </w:p>
    <w:p w14:paraId="6DDEB408" w14:textId="77777777" w:rsidR="007E6A1A" w:rsidRPr="007E6A1A" w:rsidRDefault="007E6A1A" w:rsidP="007E6A1A">
      <w:pPr>
        <w:spacing w:after="150"/>
        <w:rPr>
          <w:rFonts w:ascii="Arial" w:hAnsi="Arial" w:cs="Arial"/>
        </w:rPr>
      </w:pPr>
      <w:r w:rsidRPr="007E6A1A">
        <w:rPr>
          <w:rFonts w:ascii="Arial" w:hAnsi="Arial" w:cs="Arial"/>
          <w:color w:val="000000"/>
        </w:rPr>
        <w:t>Синхронајзери: врсте, могућности и начин рада; аудио хардwаре и са имплементираним синхронзованим способностима, њихове предности и резултати.</w:t>
      </w:r>
    </w:p>
    <w:p w14:paraId="13AD77B7"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8</w:t>
      </w:r>
    </w:p>
    <w:p w14:paraId="00D67509" w14:textId="77777777" w:rsidR="007E6A1A" w:rsidRPr="007E6A1A" w:rsidRDefault="007E6A1A" w:rsidP="007E6A1A">
      <w:pPr>
        <w:spacing w:after="150"/>
        <w:rPr>
          <w:rFonts w:ascii="Arial" w:hAnsi="Arial" w:cs="Arial"/>
        </w:rPr>
      </w:pPr>
      <w:r w:rsidRPr="007E6A1A">
        <w:rPr>
          <w:rFonts w:ascii="Arial" w:hAnsi="Arial" w:cs="Arial"/>
          <w:color w:val="000000"/>
        </w:rPr>
        <w:t>Тактовно и временски оријентисана синхронизација; разликовање и вежбање.</w:t>
      </w:r>
    </w:p>
    <w:p w14:paraId="3E548DAC"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9</w:t>
      </w:r>
    </w:p>
    <w:p w14:paraId="4CCBCA30" w14:textId="77777777" w:rsidR="007E6A1A" w:rsidRPr="007E6A1A" w:rsidRDefault="007E6A1A" w:rsidP="007E6A1A">
      <w:pPr>
        <w:spacing w:after="150"/>
        <w:rPr>
          <w:rFonts w:ascii="Arial" w:hAnsi="Arial" w:cs="Arial"/>
        </w:rPr>
      </w:pPr>
      <w:r w:rsidRPr="007E6A1A">
        <w:rPr>
          <w:rFonts w:ascii="Arial" w:hAnsi="Arial" w:cs="Arial"/>
          <w:color w:val="000000"/>
        </w:rPr>
        <w:t>Синхронизација компјутером.</w:t>
      </w:r>
    </w:p>
    <w:p w14:paraId="41187C6A"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10</w:t>
      </w:r>
    </w:p>
    <w:p w14:paraId="6369B457" w14:textId="77777777" w:rsidR="007E6A1A" w:rsidRPr="007E6A1A" w:rsidRDefault="007E6A1A" w:rsidP="007E6A1A">
      <w:pPr>
        <w:spacing w:after="150"/>
        <w:rPr>
          <w:rFonts w:ascii="Arial" w:hAnsi="Arial" w:cs="Arial"/>
        </w:rPr>
      </w:pPr>
      <w:r w:rsidRPr="007E6A1A">
        <w:rPr>
          <w:rFonts w:ascii="Arial" w:hAnsi="Arial" w:cs="Arial"/>
          <w:color w:val="000000"/>
        </w:rPr>
        <w:t>Синхронизација два или више компјутера/софтвера; синхронизација 2 софтверa унутар истог компјутера.</w:t>
      </w:r>
    </w:p>
    <w:p w14:paraId="69385288"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11</w:t>
      </w:r>
    </w:p>
    <w:p w14:paraId="30C31EF2" w14:textId="77777777" w:rsidR="007E6A1A" w:rsidRPr="007E6A1A" w:rsidRDefault="007E6A1A" w:rsidP="007E6A1A">
      <w:pPr>
        <w:spacing w:after="150"/>
        <w:rPr>
          <w:rFonts w:ascii="Arial" w:hAnsi="Arial" w:cs="Arial"/>
        </w:rPr>
      </w:pPr>
      <w:r w:rsidRPr="007E6A1A">
        <w:rPr>
          <w:rFonts w:ascii="Arial" w:hAnsi="Arial" w:cs="Arial"/>
          <w:color w:val="000000"/>
        </w:rPr>
        <w:t>„VST System Link” синхронизација између 2 или више компјутера; аудио и миди везе.</w:t>
      </w:r>
    </w:p>
    <w:p w14:paraId="48870733"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12</w:t>
      </w:r>
    </w:p>
    <w:p w14:paraId="7F2C0ED5" w14:textId="77777777" w:rsidR="007E6A1A" w:rsidRPr="007E6A1A" w:rsidRDefault="007E6A1A" w:rsidP="007E6A1A">
      <w:pPr>
        <w:spacing w:after="150"/>
        <w:rPr>
          <w:rFonts w:ascii="Arial" w:hAnsi="Arial" w:cs="Arial"/>
        </w:rPr>
      </w:pPr>
      <w:r w:rsidRPr="007E6A1A">
        <w:rPr>
          <w:rFonts w:ascii="Arial" w:hAnsi="Arial" w:cs="Arial"/>
          <w:color w:val="000000"/>
        </w:rPr>
        <w:t>Утицај система „ОМS”, „Free midi”, „IAC” у оквируMac OS платформе насинхронизацију; примери организације MIDI Setup-а у оквиру горе наведених система.</w:t>
      </w:r>
    </w:p>
    <w:p w14:paraId="58420361"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13</w:t>
      </w:r>
    </w:p>
    <w:p w14:paraId="77887FC5" w14:textId="77777777" w:rsidR="007E6A1A" w:rsidRPr="007E6A1A" w:rsidRDefault="007E6A1A" w:rsidP="007E6A1A">
      <w:pPr>
        <w:spacing w:after="150"/>
        <w:rPr>
          <w:rFonts w:ascii="Arial" w:hAnsi="Arial" w:cs="Arial"/>
        </w:rPr>
      </w:pPr>
      <w:r w:rsidRPr="007E6A1A">
        <w:rPr>
          <w:rFonts w:ascii="Arial" w:hAnsi="Arial" w:cs="Arial"/>
          <w:color w:val="000000"/>
        </w:rPr>
        <w:t>Промена темпа и врсте такта у процесу синхронизације; вежбање повезивања „Аудио” и „Миди” уређаја у сложеном окружењу мултихардверске синхронизације (неколико звучних картица, неколико Миди интерфејса са аналогним вишеканалниммагнетофоном или видео рецордером.</w:t>
      </w:r>
    </w:p>
    <w:p w14:paraId="4A9A991C"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14</w:t>
      </w:r>
    </w:p>
    <w:p w14:paraId="27F09A6B" w14:textId="77777777" w:rsidR="007E6A1A" w:rsidRPr="007E6A1A" w:rsidRDefault="007E6A1A" w:rsidP="007E6A1A">
      <w:pPr>
        <w:spacing w:after="150"/>
        <w:rPr>
          <w:rFonts w:ascii="Arial" w:hAnsi="Arial" w:cs="Arial"/>
        </w:rPr>
      </w:pPr>
      <w:r w:rsidRPr="007E6A1A">
        <w:rPr>
          <w:rFonts w:ascii="Arial" w:hAnsi="Arial" w:cs="Arial"/>
          <w:color w:val="000000"/>
        </w:rPr>
        <w:t>Основе „System Exclusive Messages”; примена; „Bulk” и „MIDI Dump” појмови; „save/load” или „receive/transmit”.</w:t>
      </w:r>
    </w:p>
    <w:p w14:paraId="5460CD24"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15</w:t>
      </w:r>
    </w:p>
    <w:p w14:paraId="20AAC8DA" w14:textId="77777777" w:rsidR="007E6A1A" w:rsidRPr="007E6A1A" w:rsidRDefault="007E6A1A" w:rsidP="007E6A1A">
      <w:pPr>
        <w:spacing w:after="150"/>
        <w:rPr>
          <w:rFonts w:ascii="Arial" w:hAnsi="Arial" w:cs="Arial"/>
        </w:rPr>
      </w:pPr>
      <w:r w:rsidRPr="007E6A1A">
        <w:rPr>
          <w:rFonts w:ascii="Arial" w:hAnsi="Arial" w:cs="Arial"/>
          <w:color w:val="000000"/>
        </w:rPr>
        <w:t>Примери „Sysex” комуникације између различитих клавијатура, модула и компјутера.</w:t>
      </w:r>
    </w:p>
    <w:p w14:paraId="52E826D1"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16</w:t>
      </w:r>
    </w:p>
    <w:p w14:paraId="2F25EEAD" w14:textId="77777777" w:rsidR="007E6A1A" w:rsidRPr="007E6A1A" w:rsidRDefault="007E6A1A" w:rsidP="007E6A1A">
      <w:pPr>
        <w:spacing w:after="150"/>
        <w:rPr>
          <w:rFonts w:ascii="Arial" w:hAnsi="Arial" w:cs="Arial"/>
        </w:rPr>
      </w:pPr>
      <w:r w:rsidRPr="007E6A1A">
        <w:rPr>
          <w:rFonts w:ascii="Arial" w:hAnsi="Arial" w:cs="Arial"/>
          <w:color w:val="000000"/>
        </w:rPr>
        <w:t>Примери „Sysex» комуникације између „Editor/Lib. софтвера и разних „миди” уређаја (коришћење „Sound Driver” софтвера).</w:t>
      </w:r>
    </w:p>
    <w:p w14:paraId="5D423904" w14:textId="77777777" w:rsidR="007E6A1A" w:rsidRPr="007E6A1A" w:rsidRDefault="007E6A1A" w:rsidP="007E6A1A">
      <w:pPr>
        <w:spacing w:after="150"/>
        <w:rPr>
          <w:rFonts w:ascii="Arial" w:hAnsi="Arial" w:cs="Arial"/>
        </w:rPr>
      </w:pPr>
      <w:r w:rsidRPr="007E6A1A">
        <w:rPr>
          <w:rFonts w:ascii="Arial" w:hAnsi="Arial" w:cs="Arial"/>
          <w:color w:val="000000"/>
        </w:rPr>
        <w:t>Системске поруке # 17</w:t>
      </w:r>
    </w:p>
    <w:p w14:paraId="509223F2" w14:textId="77777777" w:rsidR="007E6A1A" w:rsidRPr="007E6A1A" w:rsidRDefault="007E6A1A" w:rsidP="007E6A1A">
      <w:pPr>
        <w:spacing w:after="150"/>
        <w:rPr>
          <w:rFonts w:ascii="Arial" w:hAnsi="Arial" w:cs="Arial"/>
        </w:rPr>
      </w:pPr>
      <w:r w:rsidRPr="007E6A1A">
        <w:rPr>
          <w:rFonts w:ascii="Arial" w:hAnsi="Arial" w:cs="Arial"/>
          <w:color w:val="000000"/>
        </w:rPr>
        <w:t>„Sample Dump Standard” – основе и примена; комуникација између 2 семплера; комуникација између самплера и Audio Software-а (примери на софтверу „Sound Forge” и „Recycle”); „Midi Buffer” и транспорт звука преко Миди кабла; транспорт звука преко „SCSI” или преко „MIDI + SCSI” каблова; мане и предности.</w:t>
      </w:r>
    </w:p>
    <w:p w14:paraId="1179DE6C" w14:textId="77777777" w:rsidR="007E6A1A" w:rsidRPr="007E6A1A" w:rsidRDefault="007E6A1A" w:rsidP="007E6A1A">
      <w:pPr>
        <w:spacing w:after="150"/>
        <w:rPr>
          <w:rFonts w:ascii="Arial" w:hAnsi="Arial" w:cs="Arial"/>
        </w:rPr>
      </w:pPr>
      <w:r w:rsidRPr="007E6A1A">
        <w:rPr>
          <w:rFonts w:ascii="Arial" w:hAnsi="Arial" w:cs="Arial"/>
          <w:color w:val="000000"/>
        </w:rPr>
        <w:t>Синтисајзер као инструмент и извор звука</w:t>
      </w:r>
    </w:p>
    <w:p w14:paraId="0B56911B" w14:textId="77777777" w:rsidR="007E6A1A" w:rsidRPr="007E6A1A" w:rsidRDefault="007E6A1A" w:rsidP="007E6A1A">
      <w:pPr>
        <w:spacing w:after="150"/>
        <w:rPr>
          <w:rFonts w:ascii="Arial" w:hAnsi="Arial" w:cs="Arial"/>
        </w:rPr>
      </w:pPr>
      <w:r w:rsidRPr="007E6A1A">
        <w:rPr>
          <w:rFonts w:ascii="Arial" w:hAnsi="Arial" w:cs="Arial"/>
          <w:color w:val="000000"/>
        </w:rPr>
        <w:t>Историјат и поделa; аналогни/дигитални; улога и основне карактеристике осцилатора, филтера, amplifier-a, envelop generatora, LFO; најчешће врсте основних таласних облика; шум и врсте шума уместо или као додатак таласним облицима; врсте клавијатура; основне програмирања звучних боја.</w:t>
      </w:r>
    </w:p>
    <w:p w14:paraId="1309714F" w14:textId="77777777" w:rsidR="007E6A1A" w:rsidRPr="007E6A1A" w:rsidRDefault="007E6A1A" w:rsidP="007E6A1A">
      <w:pPr>
        <w:spacing w:after="150"/>
        <w:rPr>
          <w:rFonts w:ascii="Arial" w:hAnsi="Arial" w:cs="Arial"/>
        </w:rPr>
      </w:pPr>
      <w:r w:rsidRPr="007E6A1A">
        <w:rPr>
          <w:rFonts w:ascii="Arial" w:hAnsi="Arial" w:cs="Arial"/>
          <w:color w:val="000000"/>
        </w:rPr>
        <w:t>Самплер као инструмент и извор звука</w:t>
      </w:r>
    </w:p>
    <w:p w14:paraId="6C4C9586" w14:textId="77777777" w:rsidR="007E6A1A" w:rsidRPr="007E6A1A" w:rsidRDefault="007E6A1A" w:rsidP="007E6A1A">
      <w:pPr>
        <w:spacing w:after="150"/>
        <w:rPr>
          <w:rFonts w:ascii="Arial" w:hAnsi="Arial" w:cs="Arial"/>
        </w:rPr>
      </w:pPr>
      <w:r w:rsidRPr="007E6A1A">
        <w:rPr>
          <w:rFonts w:ascii="Arial" w:hAnsi="Arial" w:cs="Arial"/>
          <w:color w:val="000000"/>
        </w:rPr>
        <w:t>Историјат</w:t>
      </w:r>
    </w:p>
    <w:p w14:paraId="51112DDD" w14:textId="77777777" w:rsidR="007E6A1A" w:rsidRPr="007E6A1A" w:rsidRDefault="007E6A1A" w:rsidP="007E6A1A">
      <w:pPr>
        <w:spacing w:after="150"/>
        <w:rPr>
          <w:rFonts w:ascii="Arial" w:hAnsi="Arial" w:cs="Arial"/>
        </w:rPr>
      </w:pPr>
      <w:r w:rsidRPr="007E6A1A">
        <w:rPr>
          <w:rFonts w:ascii="Arial" w:hAnsi="Arial" w:cs="Arial"/>
          <w:color w:val="000000"/>
        </w:rPr>
        <w:t>(аналогни/дигитални);</w:t>
      </w:r>
    </w:p>
    <w:p w14:paraId="1B195E9D" w14:textId="77777777" w:rsidR="007E6A1A" w:rsidRPr="007E6A1A" w:rsidRDefault="007E6A1A" w:rsidP="007E6A1A">
      <w:pPr>
        <w:spacing w:after="150"/>
        <w:rPr>
          <w:rFonts w:ascii="Arial" w:hAnsi="Arial" w:cs="Arial"/>
        </w:rPr>
      </w:pPr>
      <w:r w:rsidRPr="007E6A1A">
        <w:rPr>
          <w:rFonts w:ascii="Arial" w:hAnsi="Arial" w:cs="Arial"/>
          <w:color w:val="000000"/>
        </w:rPr>
        <w:t>архитектура „Akai” семплера; подела на: single, кеyгроуп, програм као основне молекуле архитектуре семплера; миди функције и параметри; диск функције и параметри; конфигурисање семплова:</w:t>
      </w:r>
    </w:p>
    <w:p w14:paraId="374F7305" w14:textId="77777777" w:rsidR="007E6A1A" w:rsidRPr="007E6A1A" w:rsidRDefault="007E6A1A" w:rsidP="007E6A1A">
      <w:pPr>
        <w:spacing w:after="150"/>
        <w:rPr>
          <w:rFonts w:ascii="Arial" w:hAnsi="Arial" w:cs="Arial"/>
        </w:rPr>
      </w:pPr>
      <w:r w:rsidRPr="007E6A1A">
        <w:rPr>
          <w:rFonts w:ascii="Arial" w:hAnsi="Arial" w:cs="Arial"/>
          <w:color w:val="000000"/>
        </w:rPr>
        <w:t>single, layer, split начини у оквиру програма; селектовање узорака на основу „Velocity» Динамике свирања; селектовање узорака на основу регистра-позиције на клавијатури; едитовање узорка:</w:t>
      </w:r>
    </w:p>
    <w:p w14:paraId="7DFC5351" w14:textId="77777777" w:rsidR="007E6A1A" w:rsidRPr="007E6A1A" w:rsidRDefault="007E6A1A" w:rsidP="007E6A1A">
      <w:pPr>
        <w:spacing w:after="150"/>
        <w:rPr>
          <w:rFonts w:ascii="Arial" w:hAnsi="Arial" w:cs="Arial"/>
        </w:rPr>
      </w:pPr>
      <w:r w:rsidRPr="007E6A1A">
        <w:rPr>
          <w:rFonts w:ascii="Arial" w:hAnsi="Arial" w:cs="Arial"/>
          <w:color w:val="000000"/>
        </w:rPr>
        <w:t>правац репродукције (normal/reverse), почетак и крај узорка, петља и дужина петље; рензорковање; укрштање узорака; слање узорака на сепаратне аналогне или дигиталне излазе – DA конвертере.</w:t>
      </w:r>
    </w:p>
    <w:p w14:paraId="541535B9" w14:textId="77777777" w:rsidR="007E6A1A" w:rsidRPr="007E6A1A" w:rsidRDefault="007E6A1A" w:rsidP="007E6A1A">
      <w:pPr>
        <w:spacing w:after="150"/>
        <w:rPr>
          <w:rFonts w:ascii="Arial" w:hAnsi="Arial" w:cs="Arial"/>
        </w:rPr>
      </w:pPr>
      <w:r w:rsidRPr="007E6A1A">
        <w:rPr>
          <w:rFonts w:ascii="Arial" w:hAnsi="Arial" w:cs="Arial"/>
          <w:color w:val="000000"/>
        </w:rPr>
        <w:t>„VST” инструменти као извор звука</w:t>
      </w:r>
    </w:p>
    <w:p w14:paraId="4CBAD83E" w14:textId="77777777" w:rsidR="007E6A1A" w:rsidRPr="007E6A1A" w:rsidRDefault="007E6A1A" w:rsidP="007E6A1A">
      <w:pPr>
        <w:spacing w:after="150"/>
        <w:rPr>
          <w:rFonts w:ascii="Arial" w:hAnsi="Arial" w:cs="Arial"/>
        </w:rPr>
      </w:pPr>
      <w:r w:rsidRPr="007E6A1A">
        <w:rPr>
          <w:rFonts w:ascii="Arial" w:hAnsi="Arial" w:cs="Arial"/>
          <w:color w:val="000000"/>
        </w:rPr>
        <w:t>Историјат и поделе; начини рада и зависност од хардвера; предности и мане; „МИДИ” улаз и излаз код „VST” инструмената и зависност од MИДИ хардвера; зависност од аудио хардвера; зависност од врсте и квалитета аудио драјвера; мултиплицирани аудио излази у оквиру софтвера „Cubase SX” или „Logic Audi Platinum”; „МИДИ” и АУДИО процесовање „VST” инструмената; низ примера на различитим VST инструментима.</w:t>
      </w:r>
    </w:p>
    <w:p w14:paraId="37069ACA" w14:textId="77777777" w:rsidR="007E6A1A" w:rsidRPr="007E6A1A" w:rsidRDefault="007E6A1A" w:rsidP="007E6A1A">
      <w:pPr>
        <w:spacing w:after="150"/>
        <w:rPr>
          <w:rFonts w:ascii="Arial" w:hAnsi="Arial" w:cs="Arial"/>
        </w:rPr>
      </w:pPr>
      <w:r w:rsidRPr="007E6A1A">
        <w:rPr>
          <w:rFonts w:ascii="Arial" w:hAnsi="Arial" w:cs="Arial"/>
          <w:color w:val="000000"/>
        </w:rPr>
        <w:t>Звучно-музички процес обликовања музичко-естетске целине</w:t>
      </w:r>
    </w:p>
    <w:p w14:paraId="136D102D" w14:textId="77777777" w:rsidR="007E6A1A" w:rsidRPr="007E6A1A" w:rsidRDefault="007E6A1A" w:rsidP="007E6A1A">
      <w:pPr>
        <w:spacing w:after="150"/>
        <w:rPr>
          <w:rFonts w:ascii="Arial" w:hAnsi="Arial" w:cs="Arial"/>
        </w:rPr>
      </w:pPr>
      <w:r w:rsidRPr="007E6A1A">
        <w:rPr>
          <w:rFonts w:ascii="Arial" w:hAnsi="Arial" w:cs="Arial"/>
          <w:color w:val="000000"/>
        </w:rPr>
        <w:t>Као изражајно средство користити искључиво „МИДИ” фајл тј. „МИДИ” инструменте: синтисајзере, семплере као и „VST” инструменте. Ови часови су заправо увод у „савремену миди композицију” и своде се на обликовање кратких симетричких музичких форми: двотакт, реченица, период, песма уз помоћ компјутера и већ горе наведеним „МИДИ” инструмената. На овај начин практично долази до споја и практичне примене градива ученог на предмету „музичкиоблици”. Ученици треба да компонују пре свега „елементе” симетричних музичких облика, али да на крају свога рада ипак дођу до „песме”, као музичко-естетске целине (прелазног облика, троделне, сложене), користећи компјутер и напредну „Миди” технологију.Музички стил ових радова треба да буде „савремен”, а не „класичан”.</w:t>
      </w:r>
    </w:p>
    <w:p w14:paraId="5A124B30"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0ADB5D29"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 на крају школске године био би компоновање симетричног, савременог музичког „МИДИ» дела у облику песме. Била би то заокружена музичко-естетска целина која као изражајно средство користи компјутер и „Миди”</w:t>
      </w:r>
    </w:p>
    <w:p w14:paraId="1C91B6E1" w14:textId="77777777" w:rsidR="007E6A1A" w:rsidRPr="007E6A1A" w:rsidRDefault="007E6A1A" w:rsidP="007E6A1A">
      <w:pPr>
        <w:spacing w:after="150"/>
        <w:rPr>
          <w:rFonts w:ascii="Arial" w:hAnsi="Arial" w:cs="Arial"/>
        </w:rPr>
      </w:pPr>
      <w:r w:rsidRPr="007E6A1A">
        <w:rPr>
          <w:rFonts w:ascii="Arial" w:hAnsi="Arial" w:cs="Arial"/>
          <w:color w:val="000000"/>
        </w:rPr>
        <w:t>технологију искључиво. Музичка форма треба да се ослања на „класичну” – симетричну форму песме, али уметнички израз – језик мора бити савремен.</w:t>
      </w:r>
    </w:p>
    <w:p w14:paraId="1D218612" w14:textId="77777777" w:rsidR="007E6A1A" w:rsidRPr="007E6A1A" w:rsidRDefault="007E6A1A" w:rsidP="007E6A1A">
      <w:pPr>
        <w:spacing w:after="150"/>
        <w:rPr>
          <w:rFonts w:ascii="Arial" w:hAnsi="Arial" w:cs="Arial"/>
        </w:rPr>
      </w:pPr>
      <w:r w:rsidRPr="007E6A1A">
        <w:rPr>
          <w:rFonts w:ascii="Arial" w:hAnsi="Arial" w:cs="Arial"/>
          <w:color w:val="000000"/>
        </w:rPr>
        <w:t>Трајање „Миди” композиције треба ограничити на 3–4 минута.</w:t>
      </w:r>
    </w:p>
    <w:p w14:paraId="2A211A16" w14:textId="77777777" w:rsidR="007E6A1A" w:rsidRPr="007E6A1A" w:rsidRDefault="007E6A1A" w:rsidP="007E6A1A">
      <w:pPr>
        <w:spacing w:after="150"/>
        <w:rPr>
          <w:rFonts w:ascii="Arial" w:hAnsi="Arial" w:cs="Arial"/>
        </w:rPr>
      </w:pPr>
      <w:r w:rsidRPr="007E6A1A">
        <w:rPr>
          <w:rFonts w:ascii="Arial" w:hAnsi="Arial" w:cs="Arial"/>
          <w:color w:val="000000"/>
        </w:rPr>
        <w:t>Испитни рад треба да настане као производ вежби обављених током наставе али и као производ самосталног ученичког рада током године.</w:t>
      </w:r>
    </w:p>
    <w:p w14:paraId="52F284A6" w14:textId="77777777" w:rsidR="007E6A1A" w:rsidRPr="007E6A1A" w:rsidRDefault="007E6A1A" w:rsidP="007E6A1A">
      <w:pPr>
        <w:spacing w:after="150"/>
        <w:rPr>
          <w:rFonts w:ascii="Arial" w:hAnsi="Arial" w:cs="Arial"/>
        </w:rPr>
      </w:pPr>
      <w:r w:rsidRPr="007E6A1A">
        <w:rPr>
          <w:rFonts w:ascii="Arial" w:hAnsi="Arial" w:cs="Arial"/>
          <w:color w:val="000000"/>
        </w:rPr>
        <w:t>Испит организовати као „аудио” презентацију.</w:t>
      </w:r>
    </w:p>
    <w:p w14:paraId="3CD7B929" w14:textId="77777777" w:rsidR="007E6A1A" w:rsidRPr="007E6A1A" w:rsidRDefault="007E6A1A" w:rsidP="007E6A1A">
      <w:pPr>
        <w:spacing w:after="150"/>
        <w:rPr>
          <w:rFonts w:ascii="Arial" w:hAnsi="Arial" w:cs="Arial"/>
        </w:rPr>
      </w:pPr>
      <w:r w:rsidRPr="007E6A1A">
        <w:rPr>
          <w:rFonts w:ascii="Arial" w:hAnsi="Arial" w:cs="Arial"/>
          <w:color w:val="000000"/>
        </w:rPr>
        <w:t>Пожељно је да ова дела, у складу са ученичким талентом, поседујуауторски печат и оригиналност израза.</w:t>
      </w:r>
    </w:p>
    <w:p w14:paraId="3AE7201A" w14:textId="77777777" w:rsidR="007E6A1A" w:rsidRPr="007E6A1A" w:rsidRDefault="007E6A1A" w:rsidP="007E6A1A">
      <w:pPr>
        <w:spacing w:after="150"/>
        <w:rPr>
          <w:rFonts w:ascii="Arial" w:hAnsi="Arial" w:cs="Arial"/>
        </w:rPr>
      </w:pPr>
      <w:r w:rsidRPr="007E6A1A">
        <w:rPr>
          <w:rFonts w:ascii="Arial" w:hAnsi="Arial" w:cs="Arial"/>
          <w:color w:val="000000"/>
        </w:rPr>
        <w:t>НАЧИН ОСТВАРИВАЊА ПРОГРАМА</w:t>
      </w:r>
    </w:p>
    <w:p w14:paraId="4FC766DA" w14:textId="77777777" w:rsidR="007E6A1A" w:rsidRPr="007E6A1A" w:rsidRDefault="007E6A1A" w:rsidP="007E6A1A">
      <w:pPr>
        <w:spacing w:after="150"/>
        <w:rPr>
          <w:rFonts w:ascii="Arial" w:hAnsi="Arial" w:cs="Arial"/>
        </w:rPr>
      </w:pPr>
      <w:r w:rsidRPr="007E6A1A">
        <w:rPr>
          <w:rFonts w:ascii="Arial" w:hAnsi="Arial" w:cs="Arial"/>
          <w:color w:val="000000"/>
        </w:rPr>
        <w:t>Предмет: Технологија звучно-музичког процеса обухвата дваразличита подручја рада:</w:t>
      </w:r>
    </w:p>
    <w:p w14:paraId="2FC19821" w14:textId="77777777" w:rsidR="007E6A1A" w:rsidRPr="007E6A1A" w:rsidRDefault="007E6A1A" w:rsidP="007E6A1A">
      <w:pPr>
        <w:spacing w:after="150"/>
        <w:rPr>
          <w:rFonts w:ascii="Arial" w:hAnsi="Arial" w:cs="Arial"/>
        </w:rPr>
      </w:pPr>
      <w:r w:rsidRPr="007E6A1A">
        <w:rPr>
          <w:rFonts w:ascii="Arial" w:hAnsi="Arial" w:cs="Arial"/>
          <w:color w:val="000000"/>
        </w:rPr>
        <w:t>АУДИО и МИДИ (Musical Instrument Digital Interface).</w:t>
      </w:r>
    </w:p>
    <w:p w14:paraId="30F60926" w14:textId="77777777" w:rsidR="007E6A1A" w:rsidRPr="007E6A1A" w:rsidRDefault="007E6A1A" w:rsidP="007E6A1A">
      <w:pPr>
        <w:spacing w:after="150"/>
        <w:rPr>
          <w:rFonts w:ascii="Arial" w:hAnsi="Arial" w:cs="Arial"/>
        </w:rPr>
      </w:pPr>
      <w:r w:rsidRPr="007E6A1A">
        <w:rPr>
          <w:rFonts w:ascii="Arial" w:hAnsi="Arial" w:cs="Arial"/>
          <w:color w:val="000000"/>
        </w:rPr>
        <w:t>a) У првом и другом разреду у оквиру предмета Технологија звучно-музичког процеса: АУДИО 1 и 2 ученици би се бавили следећим:</w:t>
      </w:r>
    </w:p>
    <w:p w14:paraId="69C9C481" w14:textId="77777777" w:rsidR="007E6A1A" w:rsidRPr="007E6A1A" w:rsidRDefault="007E6A1A" w:rsidP="007E6A1A">
      <w:pPr>
        <w:spacing w:after="150"/>
        <w:rPr>
          <w:rFonts w:ascii="Arial" w:hAnsi="Arial" w:cs="Arial"/>
        </w:rPr>
      </w:pPr>
      <w:r w:rsidRPr="007E6A1A">
        <w:rPr>
          <w:rFonts w:ascii="Arial" w:hAnsi="Arial" w:cs="Arial"/>
          <w:color w:val="000000"/>
        </w:rPr>
        <w:t>основе технике снимања звука;</w:t>
      </w:r>
    </w:p>
    <w:p w14:paraId="7C847090" w14:textId="77777777" w:rsidR="007E6A1A" w:rsidRPr="007E6A1A" w:rsidRDefault="007E6A1A" w:rsidP="007E6A1A">
      <w:pPr>
        <w:spacing w:after="150"/>
        <w:rPr>
          <w:rFonts w:ascii="Arial" w:hAnsi="Arial" w:cs="Arial"/>
        </w:rPr>
      </w:pPr>
      <w:r w:rsidRPr="007E6A1A">
        <w:rPr>
          <w:rFonts w:ascii="Arial" w:hAnsi="Arial" w:cs="Arial"/>
          <w:color w:val="000000"/>
        </w:rPr>
        <w:t>основне микрофонске технике;</w:t>
      </w:r>
    </w:p>
    <w:p w14:paraId="7FDF2D22" w14:textId="77777777" w:rsidR="007E6A1A" w:rsidRPr="007E6A1A" w:rsidRDefault="007E6A1A" w:rsidP="007E6A1A">
      <w:pPr>
        <w:spacing w:after="150"/>
        <w:rPr>
          <w:rFonts w:ascii="Arial" w:hAnsi="Arial" w:cs="Arial"/>
        </w:rPr>
      </w:pPr>
      <w:r w:rsidRPr="007E6A1A">
        <w:rPr>
          <w:rFonts w:ascii="Arial" w:hAnsi="Arial" w:cs="Arial"/>
          <w:color w:val="000000"/>
        </w:rPr>
        <w:t>рад са двокалним и вишеканалним аналогним машинама;</w:t>
      </w:r>
    </w:p>
    <w:p w14:paraId="2FD3760D" w14:textId="77777777" w:rsidR="007E6A1A" w:rsidRPr="007E6A1A" w:rsidRDefault="007E6A1A" w:rsidP="007E6A1A">
      <w:pPr>
        <w:spacing w:after="150"/>
        <w:rPr>
          <w:rFonts w:ascii="Arial" w:hAnsi="Arial" w:cs="Arial"/>
        </w:rPr>
      </w:pPr>
      <w:r w:rsidRPr="007E6A1A">
        <w:rPr>
          <w:rFonts w:ascii="Arial" w:hAnsi="Arial" w:cs="Arial"/>
          <w:color w:val="000000"/>
        </w:rPr>
        <w:t>вишекална техника снимања;</w:t>
      </w:r>
    </w:p>
    <w:p w14:paraId="5E649E92" w14:textId="77777777" w:rsidR="007E6A1A" w:rsidRPr="007E6A1A" w:rsidRDefault="007E6A1A" w:rsidP="007E6A1A">
      <w:pPr>
        <w:spacing w:after="150"/>
        <w:rPr>
          <w:rFonts w:ascii="Arial" w:hAnsi="Arial" w:cs="Arial"/>
        </w:rPr>
      </w:pPr>
      <w:r w:rsidRPr="007E6A1A">
        <w:rPr>
          <w:rFonts w:ascii="Arial" w:hAnsi="Arial" w:cs="Arial"/>
          <w:color w:val="000000"/>
        </w:rPr>
        <w:t>аналогни процесори звука.</w:t>
      </w:r>
    </w:p>
    <w:p w14:paraId="55243CAD" w14:textId="77777777" w:rsidR="007E6A1A" w:rsidRPr="007E6A1A" w:rsidRDefault="007E6A1A" w:rsidP="007E6A1A">
      <w:pPr>
        <w:spacing w:after="150"/>
        <w:rPr>
          <w:rFonts w:ascii="Arial" w:hAnsi="Arial" w:cs="Arial"/>
        </w:rPr>
      </w:pPr>
      <w:r w:rsidRPr="007E6A1A">
        <w:rPr>
          <w:rFonts w:ascii="Arial" w:hAnsi="Arial" w:cs="Arial"/>
          <w:color w:val="000000"/>
        </w:rPr>
        <w:t>Као што се види из приложеног ученици би се на овом предмету у току прве две године бавили класичним-аналогним начином снимања звука и основним техникама везаним за овакав начин рада.</w:t>
      </w:r>
    </w:p>
    <w:p w14:paraId="6A38996E" w14:textId="77777777" w:rsidR="007E6A1A" w:rsidRPr="007E6A1A" w:rsidRDefault="007E6A1A" w:rsidP="007E6A1A">
      <w:pPr>
        <w:spacing w:after="150"/>
        <w:rPr>
          <w:rFonts w:ascii="Arial" w:hAnsi="Arial" w:cs="Arial"/>
        </w:rPr>
      </w:pPr>
      <w:r w:rsidRPr="007E6A1A">
        <w:rPr>
          <w:rFonts w:ascii="Arial" w:hAnsi="Arial" w:cs="Arial"/>
          <w:color w:val="000000"/>
        </w:rPr>
        <w:t>Предмет би имао карактер вежби и и практичног учења на конкретним звучним примерима, композицијама и ансамблима.</w:t>
      </w:r>
    </w:p>
    <w:p w14:paraId="1862EFF9" w14:textId="77777777" w:rsidR="007E6A1A" w:rsidRPr="007E6A1A" w:rsidRDefault="007E6A1A" w:rsidP="007E6A1A">
      <w:pPr>
        <w:spacing w:after="150"/>
        <w:rPr>
          <w:rFonts w:ascii="Arial" w:hAnsi="Arial" w:cs="Arial"/>
        </w:rPr>
      </w:pPr>
      <w:r w:rsidRPr="007E6A1A">
        <w:rPr>
          <w:rFonts w:ascii="Arial" w:hAnsi="Arial" w:cs="Arial"/>
          <w:color w:val="000000"/>
        </w:rPr>
        <w:t>Музикално-продуцентски и музичко-критички однос био би стално присутан током учења.</w:t>
      </w:r>
    </w:p>
    <w:p w14:paraId="269CE339" w14:textId="77777777" w:rsidR="007E6A1A" w:rsidRPr="007E6A1A" w:rsidRDefault="007E6A1A" w:rsidP="007E6A1A">
      <w:pPr>
        <w:spacing w:after="150"/>
        <w:rPr>
          <w:rFonts w:ascii="Arial" w:hAnsi="Arial" w:cs="Arial"/>
        </w:rPr>
      </w:pPr>
      <w:r w:rsidRPr="007E6A1A">
        <w:rPr>
          <w:rFonts w:ascii="Arial" w:hAnsi="Arial" w:cs="Arial"/>
          <w:color w:val="000000"/>
        </w:rPr>
        <w:t>б) У трећем разреду, у оквиру предмета Технологија звучно-музичког процеса: АУДИО 3, ученици би се бавили искључиво звуком на компјутеру, такозвани „Desktop Digital Audio”.</w:t>
      </w:r>
    </w:p>
    <w:p w14:paraId="6BC5CB49" w14:textId="77777777" w:rsidR="007E6A1A" w:rsidRPr="007E6A1A" w:rsidRDefault="007E6A1A" w:rsidP="007E6A1A">
      <w:pPr>
        <w:spacing w:after="150"/>
        <w:rPr>
          <w:rFonts w:ascii="Arial" w:hAnsi="Arial" w:cs="Arial"/>
        </w:rPr>
      </w:pPr>
      <w:r w:rsidRPr="007E6A1A">
        <w:rPr>
          <w:rFonts w:ascii="Arial" w:hAnsi="Arial" w:cs="Arial"/>
          <w:color w:val="000000"/>
        </w:rPr>
        <w:t>У ту сврху ученици би научили да користе 3 платформе и 3 оперативна система на 3 различита компјутера:</w:t>
      </w:r>
    </w:p>
    <w:p w14:paraId="1E149799" w14:textId="77777777" w:rsidR="007E6A1A" w:rsidRPr="007E6A1A" w:rsidRDefault="007E6A1A" w:rsidP="007E6A1A">
      <w:pPr>
        <w:spacing w:after="150"/>
        <w:rPr>
          <w:rFonts w:ascii="Arial" w:hAnsi="Arial" w:cs="Arial"/>
        </w:rPr>
      </w:pPr>
      <w:r w:rsidRPr="007E6A1A">
        <w:rPr>
          <w:rFonts w:ascii="Arial" w:hAnsi="Arial" w:cs="Arial"/>
          <w:color w:val="000000"/>
        </w:rPr>
        <w:t>PC/Windows;</w:t>
      </w:r>
    </w:p>
    <w:p w14:paraId="17088799" w14:textId="77777777" w:rsidR="007E6A1A" w:rsidRPr="007E6A1A" w:rsidRDefault="007E6A1A" w:rsidP="007E6A1A">
      <w:pPr>
        <w:spacing w:after="150"/>
        <w:rPr>
          <w:rFonts w:ascii="Arial" w:hAnsi="Arial" w:cs="Arial"/>
        </w:rPr>
      </w:pPr>
      <w:r w:rsidRPr="007E6A1A">
        <w:rPr>
          <w:rFonts w:ascii="Arial" w:hAnsi="Arial" w:cs="Arial"/>
          <w:color w:val="000000"/>
        </w:rPr>
        <w:t>Macintosh/ Mac OS;</w:t>
      </w:r>
    </w:p>
    <w:p w14:paraId="3D46C935" w14:textId="77777777" w:rsidR="007E6A1A" w:rsidRPr="007E6A1A" w:rsidRDefault="007E6A1A" w:rsidP="007E6A1A">
      <w:pPr>
        <w:spacing w:after="150"/>
        <w:rPr>
          <w:rFonts w:ascii="Arial" w:hAnsi="Arial" w:cs="Arial"/>
        </w:rPr>
      </w:pPr>
      <w:r w:rsidRPr="007E6A1A">
        <w:rPr>
          <w:rFonts w:ascii="Arial" w:hAnsi="Arial" w:cs="Arial"/>
          <w:color w:val="000000"/>
        </w:rPr>
        <w:t>Atari/ Atari.</w:t>
      </w:r>
    </w:p>
    <w:p w14:paraId="5FA1BAD0" w14:textId="77777777" w:rsidR="007E6A1A" w:rsidRPr="007E6A1A" w:rsidRDefault="007E6A1A" w:rsidP="007E6A1A">
      <w:pPr>
        <w:spacing w:after="150"/>
        <w:rPr>
          <w:rFonts w:ascii="Arial" w:hAnsi="Arial" w:cs="Arial"/>
        </w:rPr>
      </w:pPr>
      <w:r w:rsidRPr="007E6A1A">
        <w:rPr>
          <w:rFonts w:ascii="Arial" w:hAnsi="Arial" w:cs="Arial"/>
          <w:color w:val="000000"/>
        </w:rPr>
        <w:t>Рад са аудијом на компјутеру би обухватио следеће:</w:t>
      </w:r>
    </w:p>
    <w:p w14:paraId="5A889F1E"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и оптимизација оперативног система за бављење аудијом;</w:t>
      </w:r>
    </w:p>
    <w:p w14:paraId="464D2EC5" w14:textId="77777777" w:rsidR="007E6A1A" w:rsidRPr="007E6A1A" w:rsidRDefault="007E6A1A" w:rsidP="007E6A1A">
      <w:pPr>
        <w:spacing w:after="150"/>
        <w:rPr>
          <w:rFonts w:ascii="Arial" w:hAnsi="Arial" w:cs="Arial"/>
        </w:rPr>
      </w:pPr>
      <w:r w:rsidRPr="007E6A1A">
        <w:rPr>
          <w:rFonts w:ascii="Arial" w:hAnsi="Arial" w:cs="Arial"/>
          <w:color w:val="000000"/>
        </w:rPr>
        <w:t>Аудио хардwаре;</w:t>
      </w:r>
    </w:p>
    <w:p w14:paraId="1A08127C" w14:textId="77777777" w:rsidR="007E6A1A" w:rsidRPr="007E6A1A" w:rsidRDefault="007E6A1A" w:rsidP="007E6A1A">
      <w:pPr>
        <w:spacing w:after="150"/>
        <w:rPr>
          <w:rFonts w:ascii="Arial" w:hAnsi="Arial" w:cs="Arial"/>
        </w:rPr>
      </w:pPr>
      <w:r w:rsidRPr="007E6A1A">
        <w:rPr>
          <w:rFonts w:ascii="Arial" w:hAnsi="Arial" w:cs="Arial"/>
          <w:color w:val="000000"/>
        </w:rPr>
        <w:t>Основне технике снимања и едитовања звука на компјутеру;</w:t>
      </w:r>
    </w:p>
    <w:p w14:paraId="42B9ED7F" w14:textId="77777777" w:rsidR="007E6A1A" w:rsidRPr="007E6A1A" w:rsidRDefault="007E6A1A" w:rsidP="007E6A1A">
      <w:pPr>
        <w:spacing w:after="150"/>
        <w:rPr>
          <w:rFonts w:ascii="Arial" w:hAnsi="Arial" w:cs="Arial"/>
        </w:rPr>
      </w:pPr>
      <w:r w:rsidRPr="007E6A1A">
        <w:rPr>
          <w:rFonts w:ascii="Arial" w:hAnsi="Arial" w:cs="Arial"/>
          <w:color w:val="000000"/>
        </w:rPr>
        <w:t>„DSP” процесовање звука;</w:t>
      </w:r>
    </w:p>
    <w:p w14:paraId="71D901CB" w14:textId="77777777" w:rsidR="007E6A1A" w:rsidRPr="007E6A1A" w:rsidRDefault="007E6A1A" w:rsidP="007E6A1A">
      <w:pPr>
        <w:spacing w:after="150"/>
        <w:rPr>
          <w:rFonts w:ascii="Arial" w:hAnsi="Arial" w:cs="Arial"/>
        </w:rPr>
      </w:pPr>
      <w:r w:rsidRPr="007E6A1A">
        <w:rPr>
          <w:rFonts w:ascii="Arial" w:hAnsi="Arial" w:cs="Arial"/>
          <w:color w:val="000000"/>
        </w:rPr>
        <w:t>„MIX” на компјутеру;</w:t>
      </w:r>
    </w:p>
    <w:p w14:paraId="2D26AEBA" w14:textId="77777777" w:rsidR="007E6A1A" w:rsidRPr="007E6A1A" w:rsidRDefault="007E6A1A" w:rsidP="007E6A1A">
      <w:pPr>
        <w:spacing w:after="150"/>
        <w:rPr>
          <w:rFonts w:ascii="Arial" w:hAnsi="Arial" w:cs="Arial"/>
        </w:rPr>
      </w:pPr>
      <w:r w:rsidRPr="007E6A1A">
        <w:rPr>
          <w:rFonts w:ascii="Arial" w:hAnsi="Arial" w:cs="Arial"/>
          <w:color w:val="000000"/>
        </w:rPr>
        <w:t>Мастеринг и пост-продукција.</w:t>
      </w:r>
    </w:p>
    <w:p w14:paraId="4009D14A" w14:textId="77777777" w:rsidR="007E6A1A" w:rsidRPr="007E6A1A" w:rsidRDefault="007E6A1A" w:rsidP="007E6A1A">
      <w:pPr>
        <w:spacing w:after="150"/>
        <w:rPr>
          <w:rFonts w:ascii="Arial" w:hAnsi="Arial" w:cs="Arial"/>
        </w:rPr>
      </w:pPr>
      <w:r w:rsidRPr="007E6A1A">
        <w:rPr>
          <w:rFonts w:ascii="Arial" w:hAnsi="Arial" w:cs="Arial"/>
          <w:color w:val="000000"/>
        </w:rPr>
        <w:t>Веома је важно истаћи да би се дигитални аудио изучавао на најновијем аудио софтверу који у свету тренутно постоји: Sound Forge 6.0, Wavelab 4.0, Cubase VST i SX, Logic Audio 5.0, Triple DAT, Pro Tools 5.0 (или више верзије наведених програма). Наовај начин би ученици били у контакту са најновијим достигнућима у области аудија.</w:t>
      </w:r>
    </w:p>
    <w:p w14:paraId="53AED4CE" w14:textId="77777777" w:rsidR="007E6A1A" w:rsidRPr="007E6A1A" w:rsidRDefault="007E6A1A" w:rsidP="007E6A1A">
      <w:pPr>
        <w:spacing w:after="150"/>
        <w:rPr>
          <w:rFonts w:ascii="Arial" w:hAnsi="Arial" w:cs="Arial"/>
        </w:rPr>
      </w:pPr>
      <w:r w:rsidRPr="007E6A1A">
        <w:rPr>
          <w:rFonts w:ascii="Arial" w:hAnsi="Arial" w:cs="Arial"/>
          <w:color w:val="000000"/>
        </w:rPr>
        <w:t>Паралелно са изучавањем звучног процеса ученици би спроводили и музички процес обликујући музичко-естетске целине, форме, кратке композиције звучно-колажног типа, кратка радиофонска дела или сличне аудио креације. Само на овај начин је могуће да читав одсек постигне смисао и афирмацију остварујући симбиозу музичког и техничког начина размишљања.</w:t>
      </w:r>
    </w:p>
    <w:p w14:paraId="7526C344" w14:textId="77777777" w:rsidR="007E6A1A" w:rsidRPr="007E6A1A" w:rsidRDefault="007E6A1A" w:rsidP="007E6A1A">
      <w:pPr>
        <w:spacing w:after="150"/>
        <w:rPr>
          <w:rFonts w:ascii="Arial" w:hAnsi="Arial" w:cs="Arial"/>
        </w:rPr>
      </w:pPr>
      <w:r w:rsidRPr="007E6A1A">
        <w:rPr>
          <w:rFonts w:ascii="Arial" w:hAnsi="Arial" w:cs="Arial"/>
          <w:color w:val="000000"/>
        </w:rPr>
        <w:t>в) У првом и другом разреду у оквиру предмета Технологија звучно-музичког процеса: МИДИ 1 и 2 (Musical instrument Digital interface 1, 2) ученици би изучавали следеће:</w:t>
      </w:r>
    </w:p>
    <w:p w14:paraId="6B1DFF23" w14:textId="77777777" w:rsidR="007E6A1A" w:rsidRPr="007E6A1A" w:rsidRDefault="007E6A1A" w:rsidP="007E6A1A">
      <w:pPr>
        <w:spacing w:after="150"/>
        <w:rPr>
          <w:rFonts w:ascii="Arial" w:hAnsi="Arial" w:cs="Arial"/>
        </w:rPr>
      </w:pPr>
      <w:r w:rsidRPr="007E6A1A">
        <w:rPr>
          <w:rFonts w:ascii="Arial" w:hAnsi="Arial" w:cs="Arial"/>
          <w:color w:val="000000"/>
        </w:rPr>
        <w:t>основе МИДИ система;</w:t>
      </w:r>
    </w:p>
    <w:p w14:paraId="78D1D03B" w14:textId="77777777" w:rsidR="007E6A1A" w:rsidRPr="007E6A1A" w:rsidRDefault="007E6A1A" w:rsidP="007E6A1A">
      <w:pPr>
        <w:spacing w:after="150"/>
        <w:rPr>
          <w:rFonts w:ascii="Arial" w:hAnsi="Arial" w:cs="Arial"/>
        </w:rPr>
      </w:pPr>
      <w:r w:rsidRPr="007E6A1A">
        <w:rPr>
          <w:rFonts w:ascii="Arial" w:hAnsi="Arial" w:cs="Arial"/>
          <w:color w:val="000000"/>
        </w:rPr>
        <w:t>МИДИ сиквенсери и програмирање музике;</w:t>
      </w:r>
    </w:p>
    <w:p w14:paraId="242E64A4" w14:textId="77777777" w:rsidR="007E6A1A" w:rsidRPr="007E6A1A" w:rsidRDefault="007E6A1A" w:rsidP="007E6A1A">
      <w:pPr>
        <w:spacing w:after="150"/>
        <w:rPr>
          <w:rFonts w:ascii="Arial" w:hAnsi="Arial" w:cs="Arial"/>
        </w:rPr>
      </w:pPr>
      <w:r w:rsidRPr="007E6A1A">
        <w:rPr>
          <w:rFonts w:ascii="Arial" w:hAnsi="Arial" w:cs="Arial"/>
          <w:color w:val="000000"/>
        </w:rPr>
        <w:t>Изградња и обликовање симетричних музичких облика (двотакт, реченица, период, песма).</w:t>
      </w:r>
    </w:p>
    <w:p w14:paraId="22D7AF23" w14:textId="77777777" w:rsidR="007E6A1A" w:rsidRPr="007E6A1A" w:rsidRDefault="007E6A1A" w:rsidP="007E6A1A">
      <w:pPr>
        <w:spacing w:after="150"/>
        <w:rPr>
          <w:rFonts w:ascii="Arial" w:hAnsi="Arial" w:cs="Arial"/>
        </w:rPr>
      </w:pPr>
      <w:r w:rsidRPr="007E6A1A">
        <w:rPr>
          <w:rFonts w:ascii="Arial" w:hAnsi="Arial" w:cs="Arial"/>
          <w:color w:val="000000"/>
        </w:rPr>
        <w:t>Циљ овог предмета је да ученике оспособи да стварају музику уз помоћ компјутера као средства које ће да бележи и памти њихове идеје. На овај начин ће се омогућити ученицима да практично испробају знања стечена на музичким облицима, хармонији и контрапункту као и да брзо развију и сопствени начин размишљања – креацију. Сва теоријска па и свирачка знањастечена у музичкој школи на овај начин могу наћи практичну примену и проверу креативних способности ученика.</w:t>
      </w:r>
    </w:p>
    <w:p w14:paraId="47669719" w14:textId="77777777" w:rsidR="007E6A1A" w:rsidRPr="007E6A1A" w:rsidRDefault="007E6A1A" w:rsidP="007E6A1A">
      <w:pPr>
        <w:spacing w:after="150"/>
        <w:rPr>
          <w:rFonts w:ascii="Arial" w:hAnsi="Arial" w:cs="Arial"/>
        </w:rPr>
      </w:pPr>
      <w:r w:rsidRPr="007E6A1A">
        <w:rPr>
          <w:rFonts w:ascii="Arial" w:hAnsi="Arial" w:cs="Arial"/>
          <w:color w:val="000000"/>
        </w:rPr>
        <w:t>г) У трећем разреду у оквиру предмета Технологија звучно– музичког процеса: МИДИ 3 (Musical instrument Digital interface</w:t>
      </w:r>
    </w:p>
    <w:p w14:paraId="45BF7B90" w14:textId="77777777" w:rsidR="007E6A1A" w:rsidRPr="007E6A1A" w:rsidRDefault="007E6A1A" w:rsidP="007E6A1A">
      <w:pPr>
        <w:spacing w:after="150"/>
        <w:rPr>
          <w:rFonts w:ascii="Arial" w:hAnsi="Arial" w:cs="Arial"/>
        </w:rPr>
      </w:pPr>
      <w:r w:rsidRPr="007E6A1A">
        <w:rPr>
          <w:rFonts w:ascii="Arial" w:hAnsi="Arial" w:cs="Arial"/>
          <w:color w:val="000000"/>
        </w:rPr>
        <w:t>3) ученици би изучавали следеће:</w:t>
      </w:r>
    </w:p>
    <w:p w14:paraId="5DF42937" w14:textId="77777777" w:rsidR="007E6A1A" w:rsidRPr="007E6A1A" w:rsidRDefault="007E6A1A" w:rsidP="007E6A1A">
      <w:pPr>
        <w:spacing w:after="150"/>
        <w:rPr>
          <w:rFonts w:ascii="Arial" w:hAnsi="Arial" w:cs="Arial"/>
        </w:rPr>
      </w:pPr>
      <w:r w:rsidRPr="007E6A1A">
        <w:rPr>
          <w:rFonts w:ascii="Arial" w:hAnsi="Arial" w:cs="Arial"/>
          <w:color w:val="000000"/>
        </w:rPr>
        <w:t>Програмирање синтисајзера тј: звучних боја;</w:t>
      </w:r>
    </w:p>
    <w:p w14:paraId="7ADDFE04" w14:textId="77777777" w:rsidR="007E6A1A" w:rsidRPr="007E6A1A" w:rsidRDefault="007E6A1A" w:rsidP="007E6A1A">
      <w:pPr>
        <w:spacing w:after="150"/>
        <w:rPr>
          <w:rFonts w:ascii="Arial" w:hAnsi="Arial" w:cs="Arial"/>
        </w:rPr>
      </w:pPr>
      <w:r w:rsidRPr="007E6A1A">
        <w:rPr>
          <w:rFonts w:ascii="Arial" w:hAnsi="Arial" w:cs="Arial"/>
          <w:color w:val="000000"/>
        </w:rPr>
        <w:t>Семпловање и коришћење семплера;</w:t>
      </w:r>
    </w:p>
    <w:p w14:paraId="3166D3E5" w14:textId="77777777" w:rsidR="007E6A1A" w:rsidRPr="007E6A1A" w:rsidRDefault="007E6A1A" w:rsidP="007E6A1A">
      <w:pPr>
        <w:spacing w:after="150"/>
        <w:rPr>
          <w:rFonts w:ascii="Arial" w:hAnsi="Arial" w:cs="Arial"/>
        </w:rPr>
      </w:pPr>
      <w:r w:rsidRPr="007E6A1A">
        <w:rPr>
          <w:rFonts w:ascii="Arial" w:hAnsi="Arial" w:cs="Arial"/>
          <w:color w:val="000000"/>
        </w:rPr>
        <w:t>Употреба VST инструмената;</w:t>
      </w:r>
    </w:p>
    <w:p w14:paraId="50DBB628" w14:textId="77777777" w:rsidR="007E6A1A" w:rsidRPr="007E6A1A" w:rsidRDefault="007E6A1A" w:rsidP="007E6A1A">
      <w:pPr>
        <w:spacing w:after="150"/>
        <w:rPr>
          <w:rFonts w:ascii="Arial" w:hAnsi="Arial" w:cs="Arial"/>
        </w:rPr>
      </w:pPr>
      <w:r w:rsidRPr="007E6A1A">
        <w:rPr>
          <w:rFonts w:ascii="Arial" w:hAnsi="Arial" w:cs="Arial"/>
          <w:color w:val="000000"/>
        </w:rPr>
        <w:t>Миди синхронизација.</w:t>
      </w:r>
    </w:p>
    <w:p w14:paraId="17E7FEB1" w14:textId="77777777" w:rsidR="007E6A1A" w:rsidRPr="007E6A1A" w:rsidRDefault="007E6A1A" w:rsidP="007E6A1A">
      <w:pPr>
        <w:spacing w:after="150"/>
        <w:rPr>
          <w:rFonts w:ascii="Arial" w:hAnsi="Arial" w:cs="Arial"/>
        </w:rPr>
      </w:pPr>
      <w:r w:rsidRPr="007E6A1A">
        <w:rPr>
          <w:rFonts w:ascii="Arial" w:hAnsi="Arial" w:cs="Arial"/>
          <w:color w:val="000000"/>
        </w:rPr>
        <w:t>На оваквом предмету ученици би научили како да користе синтисајзер, семплер и остале MIDI/VST инструменте као извор звука, а не само средство за стварање музике.</w:t>
      </w:r>
    </w:p>
    <w:p w14:paraId="3A227DD4" w14:textId="77777777" w:rsidR="007E6A1A" w:rsidRPr="007E6A1A" w:rsidRDefault="007E6A1A" w:rsidP="007E6A1A">
      <w:pPr>
        <w:spacing w:after="150"/>
        <w:rPr>
          <w:rFonts w:ascii="Arial" w:hAnsi="Arial" w:cs="Arial"/>
        </w:rPr>
      </w:pPr>
      <w:r w:rsidRPr="007E6A1A">
        <w:rPr>
          <w:rFonts w:ascii="Arial" w:hAnsi="Arial" w:cs="Arial"/>
          <w:color w:val="000000"/>
        </w:rPr>
        <w:t>Данас се синтисајзери и семплери више не користе само као верне симулације постојећих акустичких инструмената, већ и као нови, сасвим самосвојни извори најразличитијих звукова и боја.</w:t>
      </w:r>
    </w:p>
    <w:p w14:paraId="58420A53" w14:textId="77777777" w:rsidR="007E6A1A" w:rsidRPr="007E6A1A" w:rsidRDefault="007E6A1A" w:rsidP="007E6A1A">
      <w:pPr>
        <w:spacing w:after="150"/>
        <w:rPr>
          <w:rFonts w:ascii="Arial" w:hAnsi="Arial" w:cs="Arial"/>
        </w:rPr>
      </w:pPr>
      <w:r w:rsidRPr="007E6A1A">
        <w:rPr>
          <w:rFonts w:ascii="Arial" w:hAnsi="Arial" w:cs="Arial"/>
          <w:color w:val="000000"/>
        </w:rPr>
        <w:t>Све те звуковне могућности повећавају креативне потенцијале а стварање најразличитијих боја на тим инструментима у директној је спрези са музичком продукцијом и дизајном звука.</w:t>
      </w:r>
    </w:p>
    <w:p w14:paraId="789309F6"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ТЕХНОЛОГИЈА ЗВУЧНО-МУЗИЧКОГ ПРОЦЕСА</w:t>
      </w:r>
    </w:p>
    <w:p w14:paraId="3BF20D37"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САВРЕМЕНА „МИДИ” КОМПОЗИЦИЈА И ПРОДУКЦИЈА</w:t>
      </w:r>
    </w:p>
    <w:p w14:paraId="4FF1D1B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B07586A" w14:textId="77777777" w:rsidR="007E6A1A" w:rsidRPr="007E6A1A" w:rsidRDefault="007E6A1A" w:rsidP="007E6A1A">
      <w:pPr>
        <w:spacing w:after="150"/>
        <w:rPr>
          <w:rFonts w:ascii="Arial" w:hAnsi="Arial" w:cs="Arial"/>
        </w:rPr>
      </w:pPr>
      <w:r w:rsidRPr="007E6A1A">
        <w:rPr>
          <w:rFonts w:ascii="Arial" w:hAnsi="Arial" w:cs="Arial"/>
          <w:color w:val="000000"/>
        </w:rPr>
        <w:t>– Усвајање знања из два различита подручја рада које обухвата предмет Технологија звучно музичког процеса – Аудио и Миди (Musical Instrument Digital Interface).</w:t>
      </w:r>
    </w:p>
    <w:p w14:paraId="33D78272"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овладају основним вештинама и процесима.</w:t>
      </w:r>
    </w:p>
    <w:p w14:paraId="6DB42222"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стварају и програмирају музику уз помоћ рачунара, као средства које ће да бележи и памти њихове идеје.</w:t>
      </w:r>
    </w:p>
    <w:p w14:paraId="328E6092" w14:textId="77777777" w:rsidR="007E6A1A" w:rsidRPr="007E6A1A" w:rsidRDefault="007E6A1A" w:rsidP="007E6A1A">
      <w:pPr>
        <w:spacing w:after="150"/>
        <w:rPr>
          <w:rFonts w:ascii="Arial" w:hAnsi="Arial" w:cs="Arial"/>
        </w:rPr>
      </w:pPr>
      <w:r w:rsidRPr="007E6A1A">
        <w:rPr>
          <w:rFonts w:ascii="Arial" w:hAnsi="Arial" w:cs="Arial"/>
          <w:color w:val="000000"/>
        </w:rPr>
        <w:t>– Пружање могућности да ученици практично испробају знања стечена у претходном школовању, као и да брзо развију сопствени начин размишљања и креирања.</w:t>
      </w:r>
    </w:p>
    <w:p w14:paraId="1B1BA260"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се користе наведеним процесима: Основама МИДИ комуникационог система; Каналским МИДИ прукама;МИДИ модовима; Карактеристикама мулти-тимбралних инструмената; Основним техникама и поступцима уноса нота у рачунар) .</w:t>
      </w:r>
    </w:p>
    <w:p w14:paraId="0E30EE7B"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639A19B" w14:textId="77777777" w:rsidR="007E6A1A" w:rsidRPr="007E6A1A" w:rsidRDefault="007E6A1A" w:rsidP="007E6A1A">
      <w:pPr>
        <w:spacing w:after="150"/>
        <w:rPr>
          <w:rFonts w:ascii="Arial" w:hAnsi="Arial" w:cs="Arial"/>
        </w:rPr>
      </w:pPr>
      <w:r w:rsidRPr="007E6A1A">
        <w:rPr>
          <w:rFonts w:ascii="Arial" w:hAnsi="Arial" w:cs="Arial"/>
          <w:color w:val="000000"/>
        </w:rPr>
        <w:t>– Рад стицању знања и способности везане за унос и програмирање музике у рачунар као и основне технике везане за овакав начин рада.</w:t>
      </w:r>
    </w:p>
    <w:p w14:paraId="6BF95E45"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знања и способности, да компонују и унесу симетричне музичке облике у рачунар.</w:t>
      </w:r>
    </w:p>
    <w:p w14:paraId="58A2684A" w14:textId="77777777" w:rsidR="007E6A1A" w:rsidRPr="007E6A1A" w:rsidRDefault="007E6A1A" w:rsidP="007E6A1A">
      <w:pPr>
        <w:spacing w:after="150"/>
        <w:rPr>
          <w:rFonts w:ascii="Arial" w:hAnsi="Arial" w:cs="Arial"/>
        </w:rPr>
      </w:pPr>
      <w:r w:rsidRPr="007E6A1A">
        <w:rPr>
          <w:rFonts w:ascii="Arial" w:hAnsi="Arial" w:cs="Arial"/>
          <w:color w:val="000000"/>
        </w:rPr>
        <w:t>– Морају овладати свим начинима и техникама рачунарског уноса и едитовања нотног текста, туђег или властито компонованог.</w:t>
      </w:r>
    </w:p>
    <w:p w14:paraId="6987B606" w14:textId="77777777" w:rsidR="007E6A1A" w:rsidRPr="007E6A1A" w:rsidRDefault="007E6A1A" w:rsidP="007E6A1A">
      <w:pPr>
        <w:spacing w:after="150"/>
        <w:rPr>
          <w:rFonts w:ascii="Arial" w:hAnsi="Arial" w:cs="Arial"/>
        </w:rPr>
      </w:pPr>
      <w:r w:rsidRPr="007E6A1A">
        <w:rPr>
          <w:rFonts w:ascii="Arial" w:hAnsi="Arial" w:cs="Arial"/>
          <w:color w:val="000000"/>
        </w:rPr>
        <w:t>– Рад на едитовању и МИДИ репродукција одговарајућег музичког дела.</w:t>
      </w:r>
    </w:p>
    <w:p w14:paraId="165EE78A"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недељно, 99 часова годишње)</w:t>
      </w:r>
    </w:p>
    <w:p w14:paraId="51E54710"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примењене музике #1</w:t>
      </w:r>
    </w:p>
    <w:p w14:paraId="63E417E9"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краћих облика и форми у области</w:t>
      </w:r>
    </w:p>
    <w:p w14:paraId="40764373" w14:textId="77777777" w:rsidR="007E6A1A" w:rsidRPr="007E6A1A" w:rsidRDefault="007E6A1A" w:rsidP="007E6A1A">
      <w:pPr>
        <w:spacing w:after="150"/>
        <w:rPr>
          <w:rFonts w:ascii="Arial" w:hAnsi="Arial" w:cs="Arial"/>
        </w:rPr>
      </w:pPr>
      <w:r w:rsidRPr="007E6A1A">
        <w:rPr>
          <w:rFonts w:ascii="Arial" w:hAnsi="Arial" w:cs="Arial"/>
          <w:color w:val="000000"/>
        </w:rPr>
        <w:t>примењене музике: џингл, реклама, спот, шпица итд.</w:t>
      </w:r>
    </w:p>
    <w:p w14:paraId="14066BA5" w14:textId="77777777" w:rsidR="007E6A1A" w:rsidRPr="007E6A1A" w:rsidRDefault="007E6A1A" w:rsidP="007E6A1A">
      <w:pPr>
        <w:spacing w:after="150"/>
        <w:rPr>
          <w:rFonts w:ascii="Arial" w:hAnsi="Arial" w:cs="Arial"/>
        </w:rPr>
      </w:pPr>
      <w:r w:rsidRPr="007E6A1A">
        <w:rPr>
          <w:rFonts w:ascii="Arial" w:hAnsi="Arial" w:cs="Arial"/>
          <w:color w:val="000000"/>
        </w:rPr>
        <w:t>За ову сврху неопходно је обезбедити видео материјал у облику „AVI” фајла, дакле слику на компјутеру, како би се према њој компоновала одговарајућа примењена музика;</w:t>
      </w:r>
    </w:p>
    <w:p w14:paraId="555C5CC0" w14:textId="77777777" w:rsidR="007E6A1A" w:rsidRPr="007E6A1A" w:rsidRDefault="007E6A1A" w:rsidP="007E6A1A">
      <w:pPr>
        <w:spacing w:after="150"/>
        <w:rPr>
          <w:rFonts w:ascii="Arial" w:hAnsi="Arial" w:cs="Arial"/>
        </w:rPr>
      </w:pPr>
      <w:r w:rsidRPr="007E6A1A">
        <w:rPr>
          <w:rFonts w:ascii="Arial" w:hAnsi="Arial" w:cs="Arial"/>
          <w:color w:val="000000"/>
        </w:rPr>
        <w:t>репродуковање конкретних, већ урађених примера и упутстава са саветима;</w:t>
      </w:r>
    </w:p>
    <w:p w14:paraId="535F1A59" w14:textId="77777777" w:rsidR="007E6A1A" w:rsidRPr="007E6A1A" w:rsidRDefault="007E6A1A" w:rsidP="007E6A1A">
      <w:pPr>
        <w:spacing w:after="150"/>
        <w:rPr>
          <w:rFonts w:ascii="Arial" w:hAnsi="Arial" w:cs="Arial"/>
        </w:rPr>
      </w:pPr>
      <w:r w:rsidRPr="007E6A1A">
        <w:rPr>
          <w:rFonts w:ascii="Arial" w:hAnsi="Arial" w:cs="Arial"/>
          <w:color w:val="000000"/>
        </w:rPr>
        <w:t>вежбање ученика да на понуђену слику самостално компонују краће облике у области примењене музике.</w:t>
      </w:r>
    </w:p>
    <w:p w14:paraId="0282B80E"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примењене музике #2</w:t>
      </w:r>
    </w:p>
    <w:p w14:paraId="6BDB9DE4"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дужих и слободних облика и форми у области примењене музике: музика за позориште, музика за краткометражни или цртани филм, музика за играни филм.</w:t>
      </w:r>
    </w:p>
    <w:p w14:paraId="6345257F" w14:textId="77777777" w:rsidR="007E6A1A" w:rsidRPr="007E6A1A" w:rsidRDefault="007E6A1A" w:rsidP="007E6A1A">
      <w:pPr>
        <w:spacing w:after="150"/>
        <w:rPr>
          <w:rFonts w:ascii="Arial" w:hAnsi="Arial" w:cs="Arial"/>
        </w:rPr>
      </w:pPr>
      <w:r w:rsidRPr="007E6A1A">
        <w:rPr>
          <w:rFonts w:ascii="Arial" w:hAnsi="Arial" w:cs="Arial"/>
          <w:color w:val="000000"/>
        </w:rPr>
        <w:t>За компоновање музике за позориште неопходно је обезбедити одговарајући драмски текст а за компоновање музике за краткометражни цртани или играни филм неопходно је обезбедити видео материјал у облику „АVI” фајла, дакле слику на компјутеру, како би се према њој компоновала одговарајућа примењена музика. Обезбеђена слика могла би покривати само одређени број сцена а не и читав играни филм. Неколико кључних драмских фрагмената и сцена извучених из контекса играногфилма као целине, били би довољни за реализацију ових вежби: репродуковање концертних, већ урађених примера и упутстава са саветима; вежбање ученика да на понуђену слику или драмски текст самостално компонују слободне облике у области примењене музике.</w:t>
      </w:r>
    </w:p>
    <w:p w14:paraId="6EBC58AB"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ауторске музике</w:t>
      </w:r>
    </w:p>
    <w:p w14:paraId="4AA288AA" w14:textId="77777777" w:rsidR="007E6A1A" w:rsidRPr="007E6A1A" w:rsidRDefault="007E6A1A" w:rsidP="007E6A1A">
      <w:pPr>
        <w:spacing w:after="150"/>
        <w:rPr>
          <w:rFonts w:ascii="Arial" w:hAnsi="Arial" w:cs="Arial"/>
        </w:rPr>
      </w:pPr>
      <w:r w:rsidRPr="007E6A1A">
        <w:rPr>
          <w:rFonts w:ascii="Arial" w:hAnsi="Arial" w:cs="Arial"/>
          <w:color w:val="000000"/>
        </w:rPr>
        <w:t>На ови вежбама ученици би, уз консултације са професором, морали да компонују најмање једно самостално, ауторско дело.</w:t>
      </w:r>
    </w:p>
    <w:p w14:paraId="5861B501" w14:textId="77777777" w:rsidR="007E6A1A" w:rsidRPr="007E6A1A" w:rsidRDefault="007E6A1A" w:rsidP="007E6A1A">
      <w:pPr>
        <w:spacing w:after="150"/>
        <w:rPr>
          <w:rFonts w:ascii="Arial" w:hAnsi="Arial" w:cs="Arial"/>
        </w:rPr>
      </w:pPr>
      <w:r w:rsidRPr="007E6A1A">
        <w:rPr>
          <w:rFonts w:ascii="Arial" w:hAnsi="Arial" w:cs="Arial"/>
          <w:color w:val="000000"/>
        </w:rPr>
        <w:t>Управо једно овакво дело, у трајању 4–6 минута чинило би циљ и круну свега што су учениц на овом одсеку научили и стекли током 3 године. То би заправо био и њихов „Дипломски испит” приказан на „јавном слушању” на крају школске године.</w:t>
      </w:r>
    </w:p>
    <w:p w14:paraId="3769B9A3" w14:textId="77777777" w:rsidR="007E6A1A" w:rsidRPr="007E6A1A" w:rsidRDefault="007E6A1A" w:rsidP="007E6A1A">
      <w:pPr>
        <w:spacing w:after="150"/>
        <w:rPr>
          <w:rFonts w:ascii="Arial" w:hAnsi="Arial" w:cs="Arial"/>
        </w:rPr>
      </w:pPr>
      <w:r w:rsidRPr="007E6A1A">
        <w:rPr>
          <w:rFonts w:ascii="Arial" w:hAnsi="Arial" w:cs="Arial"/>
          <w:color w:val="000000"/>
        </w:rPr>
        <w:t>Овакве креације треба да настану као комбинација „Мидија” и „Аудија” тј. као комбинација „компјутерског” и „живог”.</w:t>
      </w:r>
    </w:p>
    <w:p w14:paraId="6E03669F" w14:textId="77777777" w:rsidR="007E6A1A" w:rsidRPr="007E6A1A" w:rsidRDefault="007E6A1A" w:rsidP="007E6A1A">
      <w:pPr>
        <w:spacing w:after="150"/>
        <w:rPr>
          <w:rFonts w:ascii="Arial" w:hAnsi="Arial" w:cs="Arial"/>
        </w:rPr>
      </w:pPr>
      <w:r w:rsidRPr="007E6A1A">
        <w:rPr>
          <w:rFonts w:ascii="Arial" w:hAnsi="Arial" w:cs="Arial"/>
          <w:color w:val="000000"/>
        </w:rPr>
        <w:t>Ова настава би имала у другом полугодишту готово искључиво карактер вежби и одвијала би се само повремено као групна настава док би индивидуална настава доминирала.</w:t>
      </w:r>
    </w:p>
    <w:p w14:paraId="1384DBBF" w14:textId="77777777" w:rsidR="007E6A1A" w:rsidRPr="007E6A1A" w:rsidRDefault="007E6A1A" w:rsidP="007E6A1A">
      <w:pPr>
        <w:spacing w:after="150"/>
        <w:rPr>
          <w:rFonts w:ascii="Arial" w:hAnsi="Arial" w:cs="Arial"/>
        </w:rPr>
      </w:pPr>
      <w:r w:rsidRPr="007E6A1A">
        <w:rPr>
          <w:rFonts w:ascii="Arial" w:hAnsi="Arial" w:cs="Arial"/>
          <w:color w:val="000000"/>
        </w:rPr>
        <w:t>Индивидуална настава би у овом случају подразумевала недељне консултације са сваким учеником ради усмеравања и каналисања ученичких идеја по питању стила, форме, поступака и изражајних средстава.</w:t>
      </w:r>
    </w:p>
    <w:p w14:paraId="6AEEFD22" w14:textId="77777777" w:rsidR="007E6A1A" w:rsidRPr="007E6A1A" w:rsidRDefault="007E6A1A" w:rsidP="007E6A1A">
      <w:pPr>
        <w:spacing w:after="150"/>
        <w:rPr>
          <w:rFonts w:ascii="Arial" w:hAnsi="Arial" w:cs="Arial"/>
        </w:rPr>
      </w:pPr>
      <w:r w:rsidRPr="007E6A1A">
        <w:rPr>
          <w:rFonts w:ascii="Arial" w:hAnsi="Arial" w:cs="Arial"/>
          <w:color w:val="000000"/>
        </w:rPr>
        <w:t>Обнављање и утврђивање градива</w:t>
      </w:r>
    </w:p>
    <w:p w14:paraId="6D71FDE1"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МАТУРСКОМ ИСПИТУ</w:t>
      </w:r>
    </w:p>
    <w:p w14:paraId="49259CBF" w14:textId="77777777" w:rsidR="007E6A1A" w:rsidRPr="007E6A1A" w:rsidRDefault="007E6A1A" w:rsidP="007E6A1A">
      <w:pPr>
        <w:spacing w:after="150"/>
        <w:rPr>
          <w:rFonts w:ascii="Arial" w:hAnsi="Arial" w:cs="Arial"/>
        </w:rPr>
      </w:pPr>
      <w:r w:rsidRPr="007E6A1A">
        <w:rPr>
          <w:rFonts w:ascii="Arial" w:hAnsi="Arial" w:cs="Arial"/>
          <w:color w:val="000000"/>
        </w:rPr>
        <w:t>Самостално, ауторско дело у трајању 4–6 минута.</w:t>
      </w:r>
    </w:p>
    <w:p w14:paraId="42FB168A" w14:textId="77777777" w:rsidR="007E6A1A" w:rsidRPr="007E6A1A" w:rsidRDefault="007E6A1A" w:rsidP="007E6A1A">
      <w:pPr>
        <w:spacing w:after="150"/>
        <w:rPr>
          <w:rFonts w:ascii="Arial" w:hAnsi="Arial" w:cs="Arial"/>
        </w:rPr>
      </w:pPr>
      <w:r w:rsidRPr="007E6A1A">
        <w:rPr>
          <w:rFonts w:ascii="Arial" w:hAnsi="Arial" w:cs="Arial"/>
          <w:color w:val="000000"/>
        </w:rPr>
        <w:t>Дело мора имати оригиналну идеју и ауторски печат.</w:t>
      </w:r>
    </w:p>
    <w:p w14:paraId="359C8D17" w14:textId="77777777" w:rsidR="007E6A1A" w:rsidRPr="007E6A1A" w:rsidRDefault="007E6A1A" w:rsidP="007E6A1A">
      <w:pPr>
        <w:spacing w:after="150"/>
        <w:rPr>
          <w:rFonts w:ascii="Arial" w:hAnsi="Arial" w:cs="Arial"/>
        </w:rPr>
      </w:pPr>
      <w:r w:rsidRPr="007E6A1A">
        <w:rPr>
          <w:rFonts w:ascii="Arial" w:hAnsi="Arial" w:cs="Arial"/>
          <w:color w:val="000000"/>
        </w:rPr>
        <w:t>Оно такођемора бити, од стране ученика, самостално реализовано, одсвирано, програмирано, снимљено, максимално и продуцирано. Дело мора бити осмишљено као радиофонско, електронско, конкретно или мултимедијално, а записано класичном или неком другом нотацијом, графички пројектовано. Начин остваривања програма (упутство).</w:t>
      </w:r>
    </w:p>
    <w:p w14:paraId="51DD86D8" w14:textId="77777777" w:rsidR="007E6A1A" w:rsidRPr="007E6A1A" w:rsidRDefault="007E6A1A" w:rsidP="007E6A1A">
      <w:pPr>
        <w:spacing w:after="150"/>
        <w:rPr>
          <w:rFonts w:ascii="Arial" w:hAnsi="Arial" w:cs="Arial"/>
        </w:rPr>
      </w:pPr>
      <w:r w:rsidRPr="007E6A1A">
        <w:rPr>
          <w:rFonts w:ascii="Arial" w:hAnsi="Arial" w:cs="Arial"/>
          <w:color w:val="000000"/>
        </w:rPr>
        <w:t>Настава из овог предмета била би организована само у последњој години и то као комбинација групне наставе и индивидуалних консултација. Овај предмет би требало да синтетише сва знања, стечена у музичкој школи као и на овом одсеку, у једну целину која би требала да изнедри стваралаштвокод ученик и омогући му да се стваралачки изрази.</w:t>
      </w:r>
    </w:p>
    <w:p w14:paraId="3A8ADDFE" w14:textId="77777777" w:rsidR="007E6A1A" w:rsidRPr="007E6A1A" w:rsidRDefault="007E6A1A" w:rsidP="007E6A1A">
      <w:pPr>
        <w:spacing w:after="150"/>
        <w:rPr>
          <w:rFonts w:ascii="Arial" w:hAnsi="Arial" w:cs="Arial"/>
        </w:rPr>
      </w:pPr>
      <w:r w:rsidRPr="007E6A1A">
        <w:rPr>
          <w:rFonts w:ascii="Arial" w:hAnsi="Arial" w:cs="Arial"/>
          <w:color w:val="000000"/>
        </w:rPr>
        <w:t>То би у суштини било компоновање и „МИДИ” оркестрирање тј. стварање разних музичких облика и форми у области савремене музике уз помоћ компјутера. У настави би доминирале краће форме и примењена музика: музика за џингл, рекламу, сценске нумере, компоновање „на слику” које би се издодило уз одговарајући видео материјал, али и рад на самосталном ауторском делу слободне форме у трајању од 4 до 6 минута.</w:t>
      </w:r>
    </w:p>
    <w:p w14:paraId="7C7324B9" w14:textId="77777777" w:rsidR="007E6A1A" w:rsidRPr="007E6A1A" w:rsidRDefault="007E6A1A" w:rsidP="007E6A1A">
      <w:pPr>
        <w:spacing w:after="150"/>
        <w:rPr>
          <w:rFonts w:ascii="Arial" w:hAnsi="Arial" w:cs="Arial"/>
        </w:rPr>
      </w:pPr>
      <w:r w:rsidRPr="007E6A1A">
        <w:rPr>
          <w:rFonts w:ascii="Arial" w:hAnsi="Arial" w:cs="Arial"/>
          <w:color w:val="000000"/>
        </w:rPr>
        <w:t>Управо једно овакво дело чинило би циљ и круну свега што су ученици на овом одсеку научили и стекли током 3 године. То би био њихов „Дипломски испит”. Једно такво ауторско дело морало би имати оригиналну идеју и ауторски печат. Оно би такође морало од стране ученика бити самостално реализовано, снимљено, миксовано и продуцирано.</w:t>
      </w:r>
    </w:p>
    <w:p w14:paraId="6854CA09" w14:textId="77777777" w:rsidR="007E6A1A" w:rsidRPr="007E6A1A" w:rsidRDefault="007E6A1A" w:rsidP="007E6A1A">
      <w:pPr>
        <w:spacing w:after="150"/>
        <w:rPr>
          <w:rFonts w:ascii="Arial" w:hAnsi="Arial" w:cs="Arial"/>
        </w:rPr>
      </w:pPr>
      <w:r w:rsidRPr="007E6A1A">
        <w:rPr>
          <w:rFonts w:ascii="Arial" w:hAnsi="Arial" w:cs="Arial"/>
          <w:color w:val="000000"/>
        </w:rPr>
        <w:t>Дело може бити записано класичном или неком другом нотацијом или пак графички пројектовано уколико се ради о конкретном, електронском, радиофонском или мултимедијалном делу. Такође дело може бити изведено од стране самог аутора или пак других извођача. Овакве или сличне будуће ученичке креације треба да настају и као комбинација „Мидија” и „Аудиа” тј. као комбинација „компјутерског” и „живог” .</w:t>
      </w:r>
    </w:p>
    <w:p w14:paraId="17D7ACCA" w14:textId="77777777" w:rsidR="007E6A1A" w:rsidRPr="007E6A1A" w:rsidRDefault="007E6A1A" w:rsidP="007E6A1A">
      <w:pPr>
        <w:spacing w:after="150"/>
        <w:rPr>
          <w:rFonts w:ascii="Arial" w:hAnsi="Arial" w:cs="Arial"/>
        </w:rPr>
      </w:pPr>
      <w:r w:rsidRPr="007E6A1A">
        <w:rPr>
          <w:rFonts w:ascii="Arial" w:hAnsi="Arial" w:cs="Arial"/>
          <w:color w:val="000000"/>
        </w:rPr>
        <w:t>Овакав концепт захтева одређену зрелост код ученика и зато би практично био могућ само у последњој години средње музичке школе.</w:t>
      </w:r>
    </w:p>
    <w:p w14:paraId="480C7BFA" w14:textId="77777777" w:rsidR="007E6A1A" w:rsidRPr="007E6A1A" w:rsidRDefault="007E6A1A" w:rsidP="007E6A1A">
      <w:pPr>
        <w:spacing w:after="120"/>
        <w:jc w:val="center"/>
        <w:rPr>
          <w:rFonts w:ascii="Arial" w:hAnsi="Arial" w:cs="Arial"/>
        </w:rPr>
      </w:pPr>
      <w:r w:rsidRPr="007E6A1A">
        <w:rPr>
          <w:rFonts w:ascii="Arial" w:hAnsi="Arial" w:cs="Arial"/>
          <w:b/>
          <w:color w:val="000000"/>
        </w:rPr>
        <w:t>ТЕХНОЛОГИЈА ЗВУЧНО-МУЗИЧКОГ</w:t>
      </w:r>
      <w:r w:rsidRPr="007E6A1A">
        <w:rPr>
          <w:rFonts w:ascii="Arial" w:hAnsi="Arial" w:cs="Arial"/>
        </w:rPr>
        <w:br/>
      </w:r>
      <w:r w:rsidRPr="007E6A1A">
        <w:rPr>
          <w:rFonts w:ascii="Arial" w:hAnsi="Arial" w:cs="Arial"/>
          <w:b/>
          <w:color w:val="000000"/>
        </w:rPr>
        <w:t>ПРОЦЕСА – АУДИО</w:t>
      </w:r>
    </w:p>
    <w:p w14:paraId="21FD014F"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0228053A"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овладају следећим вештинама и процесима у оквиру подручја – АУДИО</w:t>
      </w:r>
    </w:p>
    <w:p w14:paraId="545D2729" w14:textId="77777777" w:rsidR="007E6A1A" w:rsidRPr="007E6A1A" w:rsidRDefault="007E6A1A" w:rsidP="007E6A1A">
      <w:pPr>
        <w:spacing w:after="150"/>
        <w:rPr>
          <w:rFonts w:ascii="Arial" w:hAnsi="Arial" w:cs="Arial"/>
        </w:rPr>
      </w:pPr>
      <w:r w:rsidRPr="007E6A1A">
        <w:rPr>
          <w:rFonts w:ascii="Arial" w:hAnsi="Arial" w:cs="Arial"/>
          <w:color w:val="000000"/>
        </w:rPr>
        <w:t>основним техникама снимања звука</w:t>
      </w:r>
    </w:p>
    <w:p w14:paraId="14B4265E" w14:textId="77777777" w:rsidR="007E6A1A" w:rsidRPr="007E6A1A" w:rsidRDefault="007E6A1A" w:rsidP="007E6A1A">
      <w:pPr>
        <w:spacing w:after="150"/>
        <w:rPr>
          <w:rFonts w:ascii="Arial" w:hAnsi="Arial" w:cs="Arial"/>
        </w:rPr>
      </w:pPr>
      <w:r w:rsidRPr="007E6A1A">
        <w:rPr>
          <w:rFonts w:ascii="Arial" w:hAnsi="Arial" w:cs="Arial"/>
          <w:color w:val="000000"/>
        </w:rPr>
        <w:t>основним микрофонским техникама</w:t>
      </w:r>
    </w:p>
    <w:p w14:paraId="5E309FCA" w14:textId="77777777" w:rsidR="007E6A1A" w:rsidRPr="007E6A1A" w:rsidRDefault="007E6A1A" w:rsidP="007E6A1A">
      <w:pPr>
        <w:spacing w:after="150"/>
        <w:rPr>
          <w:rFonts w:ascii="Arial" w:hAnsi="Arial" w:cs="Arial"/>
        </w:rPr>
      </w:pPr>
      <w:r w:rsidRPr="007E6A1A">
        <w:rPr>
          <w:rFonts w:ascii="Arial" w:hAnsi="Arial" w:cs="Arial"/>
          <w:color w:val="000000"/>
        </w:rPr>
        <w:t>аналогним режијским столом</w:t>
      </w:r>
    </w:p>
    <w:p w14:paraId="0A6EF8B4" w14:textId="77777777" w:rsidR="007E6A1A" w:rsidRPr="007E6A1A" w:rsidRDefault="007E6A1A" w:rsidP="007E6A1A">
      <w:pPr>
        <w:spacing w:after="150"/>
        <w:rPr>
          <w:rFonts w:ascii="Arial" w:hAnsi="Arial" w:cs="Arial"/>
        </w:rPr>
      </w:pPr>
      <w:r w:rsidRPr="007E6A1A">
        <w:rPr>
          <w:rFonts w:ascii="Arial" w:hAnsi="Arial" w:cs="Arial"/>
          <w:color w:val="000000"/>
        </w:rPr>
        <w:t>употребом мерних инструмената</w:t>
      </w:r>
    </w:p>
    <w:p w14:paraId="5E47CF94"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двоканалном аналогном магнетофону</w:t>
      </w:r>
    </w:p>
    <w:p w14:paraId="03F357D5"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вишеканалном аналогном магнетофону</w:t>
      </w:r>
    </w:p>
    <w:p w14:paraId="297D2B8C" w14:textId="77777777" w:rsidR="007E6A1A" w:rsidRPr="007E6A1A" w:rsidRDefault="007E6A1A" w:rsidP="007E6A1A">
      <w:pPr>
        <w:spacing w:after="150"/>
        <w:rPr>
          <w:rFonts w:ascii="Arial" w:hAnsi="Arial" w:cs="Arial"/>
        </w:rPr>
      </w:pPr>
      <w:r w:rsidRPr="007E6A1A">
        <w:rPr>
          <w:rFonts w:ascii="Arial" w:hAnsi="Arial" w:cs="Arial"/>
          <w:color w:val="000000"/>
        </w:rPr>
        <w:t>основама дигиталног аудио фајла</w:t>
      </w:r>
    </w:p>
    <w:p w14:paraId="41FC50EF" w14:textId="77777777" w:rsidR="007E6A1A" w:rsidRPr="007E6A1A" w:rsidRDefault="007E6A1A" w:rsidP="007E6A1A">
      <w:pPr>
        <w:spacing w:after="150"/>
        <w:rPr>
          <w:rFonts w:ascii="Arial" w:hAnsi="Arial" w:cs="Arial"/>
        </w:rPr>
      </w:pPr>
      <w:r w:rsidRPr="007E6A1A">
        <w:rPr>
          <w:rFonts w:ascii="Arial" w:hAnsi="Arial" w:cs="Arial"/>
          <w:color w:val="000000"/>
        </w:rPr>
        <w:t>снимањем и репродукцијом на DAT-u (Digital Audio Tape)</w:t>
      </w:r>
    </w:p>
    <w:p w14:paraId="07B9A7B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8639E25"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знања и способности везане за класични-аналогни начин снимања и репродукције звука као и основне технике везане за овакав начин рада.</w:t>
      </w:r>
    </w:p>
    <w:p w14:paraId="20B6F804" w14:textId="77777777" w:rsidR="007E6A1A" w:rsidRPr="007E6A1A" w:rsidRDefault="007E6A1A" w:rsidP="007E6A1A">
      <w:pPr>
        <w:spacing w:after="150"/>
        <w:rPr>
          <w:rFonts w:ascii="Arial" w:hAnsi="Arial" w:cs="Arial"/>
        </w:rPr>
      </w:pPr>
      <w:r w:rsidRPr="007E6A1A">
        <w:rPr>
          <w:rFonts w:ascii="Arial" w:hAnsi="Arial" w:cs="Arial"/>
          <w:color w:val="000000"/>
        </w:rPr>
        <w:t>– Рад на способности да обаве микрофонско или вишемикрофонско снимање правилним коришћењем микрофона, режијског стола као и уређаја за снимање и репродукцију звука.</w:t>
      </w:r>
    </w:p>
    <w:p w14:paraId="26556D9F" w14:textId="77777777" w:rsidR="007E6A1A" w:rsidRPr="007E6A1A" w:rsidRDefault="007E6A1A" w:rsidP="007E6A1A">
      <w:pPr>
        <w:spacing w:after="150"/>
        <w:rPr>
          <w:rFonts w:ascii="Arial" w:hAnsi="Arial" w:cs="Arial"/>
        </w:rPr>
      </w:pPr>
      <w:r w:rsidRPr="007E6A1A">
        <w:rPr>
          <w:rFonts w:ascii="Arial" w:hAnsi="Arial" w:cs="Arial"/>
          <w:color w:val="000000"/>
        </w:rPr>
        <w:t>– Рад на снимаку акустичног инструмента или вокала или мањег ансамбла, начињен микрофонском техником по избору.</w:t>
      </w:r>
    </w:p>
    <w:p w14:paraId="365B4122"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65DE7D0E" w14:textId="77777777" w:rsidR="007E6A1A" w:rsidRPr="007E6A1A" w:rsidRDefault="007E6A1A" w:rsidP="007E6A1A">
      <w:pPr>
        <w:spacing w:after="150"/>
        <w:rPr>
          <w:rFonts w:ascii="Arial" w:hAnsi="Arial" w:cs="Arial"/>
        </w:rPr>
      </w:pPr>
      <w:r w:rsidRPr="007E6A1A">
        <w:rPr>
          <w:rFonts w:ascii="Arial" w:hAnsi="Arial" w:cs="Arial"/>
          <w:color w:val="000000"/>
        </w:rPr>
        <w:t>Аналогни режијски сто. Упознавање са следећим појмовима: микрофони и линијски улази, подешавање улазног степена, путања сигнала кроз аналогни режијски сто, каналска и мониторска секција на режијском столу, „инсерт” тачке, ЕQ, сендови, враћања, напајање и др.</w:t>
      </w:r>
    </w:p>
    <w:p w14:paraId="23707BC6" w14:textId="77777777" w:rsidR="007E6A1A" w:rsidRPr="007E6A1A" w:rsidRDefault="007E6A1A" w:rsidP="007E6A1A">
      <w:pPr>
        <w:spacing w:after="150"/>
        <w:rPr>
          <w:rFonts w:ascii="Arial" w:hAnsi="Arial" w:cs="Arial"/>
        </w:rPr>
      </w:pPr>
      <w:r w:rsidRPr="007E6A1A">
        <w:rPr>
          <w:rFonts w:ascii="Arial" w:hAnsi="Arial" w:cs="Arial"/>
          <w:color w:val="000000"/>
        </w:rPr>
        <w:t>Очитавање нивоа сигнала – мерење . Рад са „Peak” и „VU” мерним инструментима, вршни и</w:t>
      </w:r>
    </w:p>
    <w:p w14:paraId="2D490DCF" w14:textId="77777777" w:rsidR="007E6A1A" w:rsidRPr="007E6A1A" w:rsidRDefault="007E6A1A" w:rsidP="007E6A1A">
      <w:pPr>
        <w:spacing w:after="150"/>
        <w:rPr>
          <w:rFonts w:ascii="Arial" w:hAnsi="Arial" w:cs="Arial"/>
        </w:rPr>
      </w:pPr>
      <w:r w:rsidRPr="007E6A1A">
        <w:rPr>
          <w:rFonts w:ascii="Arial" w:hAnsi="Arial" w:cs="Arial"/>
          <w:color w:val="000000"/>
        </w:rPr>
        <w:t>просечни ниво сигнала; аналогно и дигитално мерење/мерни инструменти.</w:t>
      </w:r>
    </w:p>
    <w:p w14:paraId="66A37E7C" w14:textId="77777777" w:rsidR="007E6A1A" w:rsidRPr="007E6A1A" w:rsidRDefault="007E6A1A" w:rsidP="007E6A1A">
      <w:pPr>
        <w:spacing w:after="150"/>
        <w:rPr>
          <w:rFonts w:ascii="Arial" w:hAnsi="Arial" w:cs="Arial"/>
        </w:rPr>
      </w:pPr>
      <w:r w:rsidRPr="007E6A1A">
        <w:rPr>
          <w:rFonts w:ascii="Arial" w:hAnsi="Arial" w:cs="Arial"/>
          <w:color w:val="000000"/>
        </w:rPr>
        <w:t>Двоканални аналогни магнетофон</w:t>
      </w:r>
    </w:p>
    <w:p w14:paraId="29385568" w14:textId="77777777" w:rsidR="007E6A1A" w:rsidRPr="007E6A1A" w:rsidRDefault="007E6A1A" w:rsidP="007E6A1A">
      <w:pPr>
        <w:spacing w:after="150"/>
        <w:rPr>
          <w:rFonts w:ascii="Arial" w:hAnsi="Arial" w:cs="Arial"/>
        </w:rPr>
      </w:pPr>
      <w:r w:rsidRPr="007E6A1A">
        <w:rPr>
          <w:rFonts w:ascii="Arial" w:hAnsi="Arial" w:cs="Arial"/>
          <w:color w:val="000000"/>
        </w:rPr>
        <w:t>Дигитални Аудио Тапе (DAT). Снимање и репродукција на „DAT-у”, врсте аналогних и дигиталних улаза и излаза, избор фреквенције узорковања; рад са осталим функцијама: даљински управљач, програмирање и брисање „ID” бројева.</w:t>
      </w:r>
    </w:p>
    <w:p w14:paraId="71314202" w14:textId="77777777" w:rsidR="007E6A1A" w:rsidRPr="007E6A1A" w:rsidRDefault="007E6A1A" w:rsidP="007E6A1A">
      <w:pPr>
        <w:spacing w:after="150"/>
        <w:rPr>
          <w:rFonts w:ascii="Arial" w:hAnsi="Arial" w:cs="Arial"/>
        </w:rPr>
      </w:pPr>
      <w:r w:rsidRPr="007E6A1A">
        <w:rPr>
          <w:rFonts w:ascii="Arial" w:hAnsi="Arial" w:cs="Arial"/>
          <w:color w:val="000000"/>
        </w:rPr>
        <w:t>Вишеканални аналогни магнетофон. Врсте улаза и излаза, мерни инструменти, редукција шума, брзина траке, синхронизација и мониторинг при вишеканалном снимању, основне особине и рад са даљинском командом – локатором вишеканалног магнетофона, уснимавањелинијских сигнала на вишеканални аналогни магнетофон; мониторинг већ снимљених канала; потпуно или делимично брисање канала „punch in” и „pinch out”; распоред магнетофонских глава и одржавање магнетофона.</w:t>
      </w:r>
    </w:p>
    <w:p w14:paraId="09BE2EA8" w14:textId="77777777" w:rsidR="007E6A1A" w:rsidRPr="007E6A1A" w:rsidRDefault="007E6A1A" w:rsidP="007E6A1A">
      <w:pPr>
        <w:spacing w:after="150"/>
        <w:rPr>
          <w:rFonts w:ascii="Arial" w:hAnsi="Arial" w:cs="Arial"/>
        </w:rPr>
      </w:pPr>
      <w:r w:rsidRPr="007E6A1A">
        <w:rPr>
          <w:rFonts w:ascii="Arial" w:hAnsi="Arial" w:cs="Arial"/>
          <w:color w:val="000000"/>
        </w:rPr>
        <w:t>Микрофони и рад са микрофонима. Врсте и карактеристике микрофона, вишемикрофонске</w:t>
      </w:r>
    </w:p>
    <w:p w14:paraId="6010941C" w14:textId="77777777" w:rsidR="007E6A1A" w:rsidRPr="007E6A1A" w:rsidRDefault="007E6A1A" w:rsidP="007E6A1A">
      <w:pPr>
        <w:spacing w:after="150"/>
        <w:rPr>
          <w:rFonts w:ascii="Arial" w:hAnsi="Arial" w:cs="Arial"/>
        </w:rPr>
      </w:pPr>
      <w:r w:rsidRPr="007E6A1A">
        <w:rPr>
          <w:rFonts w:ascii="Arial" w:hAnsi="Arial" w:cs="Arial"/>
          <w:color w:val="000000"/>
        </w:rPr>
        <w:t>технике, уснимавање микрофонског сигнала: вокала разних и бројних солистичких инструмената; позиционирање микрофона; коришћење „pop” филтера и др.</w:t>
      </w:r>
    </w:p>
    <w:p w14:paraId="770ECF09"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0E297672" w14:textId="77777777" w:rsidR="007E6A1A" w:rsidRPr="007E6A1A" w:rsidRDefault="007E6A1A" w:rsidP="007E6A1A">
      <w:pPr>
        <w:spacing w:after="150"/>
        <w:rPr>
          <w:rFonts w:ascii="Arial" w:hAnsi="Arial" w:cs="Arial"/>
        </w:rPr>
      </w:pPr>
      <w:r w:rsidRPr="007E6A1A">
        <w:rPr>
          <w:rFonts w:ascii="Arial" w:hAnsi="Arial" w:cs="Arial"/>
          <w:color w:val="000000"/>
        </w:rPr>
        <w:t>Обрада звучног сигнала – процесовање. Подешавање и рад са компресором, лимитером,</w:t>
      </w:r>
    </w:p>
    <w:p w14:paraId="67B1B5B9" w14:textId="77777777" w:rsidR="007E6A1A" w:rsidRPr="007E6A1A" w:rsidRDefault="007E6A1A" w:rsidP="007E6A1A">
      <w:pPr>
        <w:spacing w:after="150"/>
        <w:rPr>
          <w:rFonts w:ascii="Arial" w:hAnsi="Arial" w:cs="Arial"/>
        </w:rPr>
      </w:pPr>
      <w:r w:rsidRPr="007E6A1A">
        <w:rPr>
          <w:rFonts w:ascii="Arial" w:hAnsi="Arial" w:cs="Arial"/>
          <w:color w:val="000000"/>
        </w:rPr>
        <w:t>еxпандером гејтом, ревербом, дилејом и еквилајзером .</w:t>
      </w:r>
    </w:p>
    <w:p w14:paraId="279570E5" w14:textId="77777777" w:rsidR="007E6A1A" w:rsidRPr="007E6A1A" w:rsidRDefault="007E6A1A" w:rsidP="007E6A1A">
      <w:pPr>
        <w:spacing w:after="150"/>
        <w:rPr>
          <w:rFonts w:ascii="Arial" w:hAnsi="Arial" w:cs="Arial"/>
        </w:rPr>
      </w:pPr>
      <w:r w:rsidRPr="007E6A1A">
        <w:rPr>
          <w:rFonts w:ascii="Arial" w:hAnsi="Arial" w:cs="Arial"/>
          <w:color w:val="000000"/>
        </w:rPr>
        <w:t>Студијско-микрофонско снимање. Стицање искустава у снимању различитих „соло”</w:t>
      </w:r>
    </w:p>
    <w:p w14:paraId="2B18D03E" w14:textId="77777777" w:rsidR="007E6A1A" w:rsidRPr="007E6A1A" w:rsidRDefault="007E6A1A" w:rsidP="007E6A1A">
      <w:pPr>
        <w:spacing w:after="150"/>
        <w:rPr>
          <w:rFonts w:ascii="Arial" w:hAnsi="Arial" w:cs="Arial"/>
        </w:rPr>
      </w:pPr>
      <w:r w:rsidRPr="007E6A1A">
        <w:rPr>
          <w:rFonts w:ascii="Arial" w:hAnsi="Arial" w:cs="Arial"/>
          <w:color w:val="000000"/>
        </w:rPr>
        <w:t>инструмената: виолина, виола, виолончело, контрабас, флаута, кларинет, хорна, труба, хармоника, глас-сопран, глас-алт, глас-тенор, глас-бас, клавир, хор, камерни састави, мањи оркестар.</w:t>
      </w:r>
    </w:p>
    <w:p w14:paraId="71F9A633" w14:textId="77777777" w:rsidR="007E6A1A" w:rsidRPr="007E6A1A" w:rsidRDefault="007E6A1A" w:rsidP="007E6A1A">
      <w:pPr>
        <w:spacing w:after="150"/>
        <w:rPr>
          <w:rFonts w:ascii="Arial" w:hAnsi="Arial" w:cs="Arial"/>
        </w:rPr>
      </w:pPr>
      <w:r w:rsidRPr="007E6A1A">
        <w:rPr>
          <w:rFonts w:ascii="Arial" w:hAnsi="Arial" w:cs="Arial"/>
          <w:color w:val="000000"/>
        </w:rPr>
        <w:t>Технологија мешања – миксовања вишеканалног снимка. Симбиоза свих претходно стечених знања са посебним акцентом на „музичко уво”. Музикално продуцентски и музичко</w:t>
      </w:r>
    </w:p>
    <w:p w14:paraId="1169DDE7" w14:textId="77777777" w:rsidR="007E6A1A" w:rsidRPr="007E6A1A" w:rsidRDefault="007E6A1A" w:rsidP="007E6A1A">
      <w:pPr>
        <w:spacing w:after="150"/>
        <w:rPr>
          <w:rFonts w:ascii="Arial" w:hAnsi="Arial" w:cs="Arial"/>
        </w:rPr>
      </w:pPr>
      <w:r w:rsidRPr="007E6A1A">
        <w:rPr>
          <w:rFonts w:ascii="Arial" w:hAnsi="Arial" w:cs="Arial"/>
          <w:color w:val="000000"/>
        </w:rPr>
        <w:t>критички однос нарочито би у овој финалној фази дошао доизражаја. Ученици би били практично у прилици да тонско-естетски уобличе звучну слику неког претходно уснимљеног</w:t>
      </w:r>
    </w:p>
    <w:p w14:paraId="2572A5A3" w14:textId="77777777" w:rsidR="007E6A1A" w:rsidRPr="007E6A1A" w:rsidRDefault="007E6A1A" w:rsidP="007E6A1A">
      <w:pPr>
        <w:spacing w:after="150"/>
        <w:rPr>
          <w:rFonts w:ascii="Arial" w:hAnsi="Arial" w:cs="Arial"/>
        </w:rPr>
      </w:pPr>
      <w:r w:rsidRPr="007E6A1A">
        <w:rPr>
          <w:rFonts w:ascii="Arial" w:hAnsi="Arial" w:cs="Arial"/>
          <w:color w:val="000000"/>
        </w:rPr>
        <w:t>вишеканалног снимка користећи притом нотни текст или партитуру и на тај начин спровести композиторову замисао у дело.</w:t>
      </w:r>
    </w:p>
    <w:p w14:paraId="3A4912F7"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206962C7" w14:textId="77777777" w:rsidR="007E6A1A" w:rsidRPr="007E6A1A" w:rsidRDefault="007E6A1A" w:rsidP="007E6A1A">
      <w:pPr>
        <w:spacing w:after="150"/>
        <w:rPr>
          <w:rFonts w:ascii="Arial" w:hAnsi="Arial" w:cs="Arial"/>
        </w:rPr>
      </w:pPr>
      <w:r w:rsidRPr="007E6A1A">
        <w:rPr>
          <w:rFonts w:ascii="Arial" w:hAnsi="Arial" w:cs="Arial"/>
          <w:color w:val="000000"/>
        </w:rPr>
        <w:t>Оптимизација компјутерских оперативних система за рад са „Аудиом”</w:t>
      </w:r>
    </w:p>
    <w:p w14:paraId="05FF25FE" w14:textId="77777777" w:rsidR="007E6A1A" w:rsidRPr="007E6A1A" w:rsidRDefault="007E6A1A" w:rsidP="007E6A1A">
      <w:pPr>
        <w:spacing w:after="150"/>
        <w:rPr>
          <w:rFonts w:ascii="Arial" w:hAnsi="Arial" w:cs="Arial"/>
        </w:rPr>
      </w:pPr>
      <w:r w:rsidRPr="007E6A1A">
        <w:rPr>
          <w:rFonts w:ascii="Arial" w:hAnsi="Arial" w:cs="Arial"/>
          <w:color w:val="000000"/>
        </w:rPr>
        <w:t>Оптимизација се односи на опсервативне системе „Windows” и „Mac OS”. Оптимизацијом треба да буду обухваћени следећи оперативни системи: Windows 98 SЕ, Windows XP, Mac OS 9, 2 и Mac OS X; оптимизацијом треба да буду обухваћени„систем” тј. сетовања у оквиру оперативног система: дискови; CD-ромови, виртуална меморија, кеширање, видео касета, аудио драјвери; apple tack и др..</w:t>
      </w:r>
    </w:p>
    <w:p w14:paraId="28612F82" w14:textId="77777777" w:rsidR="007E6A1A" w:rsidRPr="007E6A1A" w:rsidRDefault="007E6A1A" w:rsidP="007E6A1A">
      <w:pPr>
        <w:spacing w:after="150"/>
        <w:rPr>
          <w:rFonts w:ascii="Arial" w:hAnsi="Arial" w:cs="Arial"/>
        </w:rPr>
      </w:pPr>
      <w:r w:rsidRPr="007E6A1A">
        <w:rPr>
          <w:rFonts w:ascii="Arial" w:hAnsi="Arial" w:cs="Arial"/>
          <w:color w:val="000000"/>
        </w:rPr>
        <w:t>Инсталација и синхронизација звучне карте и њених драјвера</w:t>
      </w:r>
    </w:p>
    <w:p w14:paraId="3368447A" w14:textId="77777777" w:rsidR="007E6A1A" w:rsidRPr="007E6A1A" w:rsidRDefault="007E6A1A" w:rsidP="007E6A1A">
      <w:pPr>
        <w:spacing w:after="150"/>
        <w:rPr>
          <w:rFonts w:ascii="Arial" w:hAnsi="Arial" w:cs="Arial"/>
        </w:rPr>
      </w:pPr>
      <w:r w:rsidRPr="007E6A1A">
        <w:rPr>
          <w:rFonts w:ascii="Arial" w:hAnsi="Arial" w:cs="Arial"/>
          <w:color w:val="000000"/>
        </w:rPr>
        <w:t>Сем хардверске инсталације посебна пажња мора битипосвећена врсти и подешавању аудио драјвера. Сем двоканалних звучних карти потребно је демонстрирати и инсталацију једне вишеканалне звучне карте и успоставити исправну пажњу на нежељене нузефекте: пуцкетања, губљења аудио канала, гушења и заустављања аудио софтвера итд.</w:t>
      </w:r>
    </w:p>
    <w:p w14:paraId="4217C347" w14:textId="77777777" w:rsidR="007E6A1A" w:rsidRPr="007E6A1A" w:rsidRDefault="007E6A1A" w:rsidP="007E6A1A">
      <w:pPr>
        <w:spacing w:after="150"/>
        <w:rPr>
          <w:rFonts w:ascii="Arial" w:hAnsi="Arial" w:cs="Arial"/>
        </w:rPr>
      </w:pPr>
      <w:r w:rsidRPr="007E6A1A">
        <w:rPr>
          <w:rFonts w:ascii="Arial" w:hAnsi="Arial" w:cs="Arial"/>
          <w:color w:val="000000"/>
        </w:rPr>
        <w:t>Снимање звучног фајла на тврди диск. Основни поступци и подешавања, карактеристике</w:t>
      </w:r>
    </w:p>
    <w:p w14:paraId="24AB5529" w14:textId="77777777" w:rsidR="007E6A1A" w:rsidRPr="007E6A1A" w:rsidRDefault="007E6A1A" w:rsidP="007E6A1A">
      <w:pPr>
        <w:spacing w:after="150"/>
        <w:rPr>
          <w:rFonts w:ascii="Arial" w:hAnsi="Arial" w:cs="Arial"/>
        </w:rPr>
      </w:pPr>
      <w:r w:rsidRPr="007E6A1A">
        <w:rPr>
          <w:rFonts w:ascii="Arial" w:hAnsi="Arial" w:cs="Arial"/>
          <w:color w:val="000000"/>
        </w:rPr>
        <w:t>очитаног аудио фајла/display-а.</w:t>
      </w:r>
    </w:p>
    <w:p w14:paraId="5BEEBB9E" w14:textId="77777777" w:rsidR="007E6A1A" w:rsidRPr="007E6A1A" w:rsidRDefault="007E6A1A" w:rsidP="007E6A1A">
      <w:pPr>
        <w:spacing w:after="150"/>
        <w:rPr>
          <w:rFonts w:ascii="Arial" w:hAnsi="Arial" w:cs="Arial"/>
        </w:rPr>
      </w:pPr>
      <w:r w:rsidRPr="007E6A1A">
        <w:rPr>
          <w:rFonts w:ascii="Arial" w:hAnsi="Arial" w:cs="Arial"/>
          <w:color w:val="000000"/>
        </w:rPr>
        <w:t>Основно упознавање са двоканалном аудио едитором „Sound Forge”. Преглед менија и основних функција.</w:t>
      </w:r>
    </w:p>
    <w:p w14:paraId="70A07F4D" w14:textId="77777777" w:rsidR="007E6A1A" w:rsidRPr="007E6A1A" w:rsidRDefault="007E6A1A" w:rsidP="007E6A1A">
      <w:pPr>
        <w:spacing w:after="150"/>
        <w:rPr>
          <w:rFonts w:ascii="Arial" w:hAnsi="Arial" w:cs="Arial"/>
        </w:rPr>
      </w:pPr>
      <w:r w:rsidRPr="007E6A1A">
        <w:rPr>
          <w:rFonts w:ascii="Arial" w:hAnsi="Arial" w:cs="Arial"/>
          <w:color w:val="000000"/>
        </w:rPr>
        <w:t>Начин и врсте приказа/display-а звучног фајла у оквиру аудиософтвера. Приказати Waveform Display, Amplitude i Time axes, сонографски приказ, FFT приказ, тродимензионални FFT приказ.</w:t>
      </w:r>
    </w:p>
    <w:p w14:paraId="5840A42F" w14:textId="77777777" w:rsidR="007E6A1A" w:rsidRPr="007E6A1A" w:rsidRDefault="007E6A1A" w:rsidP="007E6A1A">
      <w:pPr>
        <w:spacing w:after="150"/>
        <w:rPr>
          <w:rFonts w:ascii="Arial" w:hAnsi="Arial" w:cs="Arial"/>
        </w:rPr>
      </w:pPr>
      <w:r w:rsidRPr="007E6A1A">
        <w:rPr>
          <w:rFonts w:ascii="Arial" w:hAnsi="Arial" w:cs="Arial"/>
          <w:color w:val="000000"/>
        </w:rPr>
        <w:t>Архивирање звучног фајла. Активирање делимично урађеног и завршног звучног фајла, архивирање са и без компресије звучног фајла. Врстекомпресије и евентуални губици у квалитету.</w:t>
      </w:r>
    </w:p>
    <w:p w14:paraId="42E7789D" w14:textId="77777777" w:rsidR="007E6A1A" w:rsidRPr="007E6A1A" w:rsidRDefault="007E6A1A" w:rsidP="007E6A1A">
      <w:pPr>
        <w:spacing w:after="150"/>
        <w:rPr>
          <w:rFonts w:ascii="Arial" w:hAnsi="Arial" w:cs="Arial"/>
        </w:rPr>
      </w:pPr>
      <w:r w:rsidRPr="007E6A1A">
        <w:rPr>
          <w:rFonts w:ascii="Arial" w:hAnsi="Arial" w:cs="Arial"/>
          <w:color w:val="000000"/>
        </w:rPr>
        <w:t>Динамика и резолуција звучног фајла. Објаснити резолуције од 8 бита, 16 бита, 32 бита, 64 бита и са њима у складу и теоријску динамику фајла; спољашњиутицаји и фактори деградације динамике; практични савети и упутства.</w:t>
      </w:r>
    </w:p>
    <w:p w14:paraId="450AFB32" w14:textId="77777777" w:rsidR="007E6A1A" w:rsidRPr="007E6A1A" w:rsidRDefault="007E6A1A" w:rsidP="007E6A1A">
      <w:pPr>
        <w:spacing w:after="150"/>
        <w:rPr>
          <w:rFonts w:ascii="Arial" w:hAnsi="Arial" w:cs="Arial"/>
        </w:rPr>
      </w:pPr>
      <w:r w:rsidRPr="007E6A1A">
        <w:rPr>
          <w:rFonts w:ascii="Arial" w:hAnsi="Arial" w:cs="Arial"/>
          <w:color w:val="000000"/>
        </w:rPr>
        <w:t>Фреквенција узорковања и фреквентна карактеристиказвучног фајла 32 KHz; 44, 1 KHz; 48 KHz; 88, 2 KHz; 96 KHz; 192, KHz; објаснити Никвистову фреквентну законитост.</w:t>
      </w:r>
    </w:p>
    <w:p w14:paraId="51539709" w14:textId="77777777" w:rsidR="007E6A1A" w:rsidRPr="007E6A1A" w:rsidRDefault="007E6A1A" w:rsidP="007E6A1A">
      <w:pPr>
        <w:spacing w:after="150"/>
        <w:rPr>
          <w:rFonts w:ascii="Arial" w:hAnsi="Arial" w:cs="Arial"/>
        </w:rPr>
      </w:pPr>
      <w:r w:rsidRPr="007E6A1A">
        <w:rPr>
          <w:rFonts w:ascii="Arial" w:hAnsi="Arial" w:cs="Arial"/>
          <w:color w:val="000000"/>
        </w:rPr>
        <w:t>Деструктивно и недеструктивно едитовање. Основни „editing” поступци и алати: copy, paste, cut,delete, remove, makaze, gumica; Недеструктивни поступци као и разликовање реструктивних од недеструктивних поступака (delete/remove; undo; normalize/промена јачине итд.).</w:t>
      </w:r>
    </w:p>
    <w:p w14:paraId="0ED6275D" w14:textId="77777777" w:rsidR="007E6A1A" w:rsidRPr="007E6A1A" w:rsidRDefault="007E6A1A" w:rsidP="007E6A1A">
      <w:pPr>
        <w:spacing w:after="150"/>
        <w:rPr>
          <w:rFonts w:ascii="Arial" w:hAnsi="Arial" w:cs="Arial"/>
        </w:rPr>
      </w:pPr>
      <w:r w:rsidRPr="007E6A1A">
        <w:rPr>
          <w:rFonts w:ascii="Arial" w:hAnsi="Arial" w:cs="Arial"/>
          <w:color w:val="000000"/>
        </w:rPr>
        <w:t>Дигитално процесовање сигнала (ДСП) и основни поступци (Volume, normalize, DC offset, Fade in, Fade Out).</w:t>
      </w:r>
    </w:p>
    <w:p w14:paraId="48B0CE43" w14:textId="77777777" w:rsidR="007E6A1A" w:rsidRPr="007E6A1A" w:rsidRDefault="007E6A1A" w:rsidP="007E6A1A">
      <w:pPr>
        <w:spacing w:after="150"/>
        <w:rPr>
          <w:rFonts w:ascii="Arial" w:hAnsi="Arial" w:cs="Arial"/>
        </w:rPr>
      </w:pPr>
      <w:r w:rsidRPr="007E6A1A">
        <w:rPr>
          <w:rFonts w:ascii="Arial" w:hAnsi="Arial" w:cs="Arial"/>
          <w:color w:val="000000"/>
        </w:rPr>
        <w:t>Оптимизовање нивоа интензитета извођења сигнала са последицама</w:t>
      </w:r>
    </w:p>
    <w:p w14:paraId="41E5B203" w14:textId="77777777" w:rsidR="007E6A1A" w:rsidRPr="007E6A1A" w:rsidRDefault="007E6A1A" w:rsidP="007E6A1A">
      <w:pPr>
        <w:spacing w:after="150"/>
        <w:rPr>
          <w:rFonts w:ascii="Arial" w:hAnsi="Arial" w:cs="Arial"/>
        </w:rPr>
      </w:pPr>
      <w:r w:rsidRPr="007E6A1A">
        <w:rPr>
          <w:rFonts w:ascii="Arial" w:hAnsi="Arial" w:cs="Arial"/>
          <w:color w:val="000000"/>
        </w:rPr>
        <w:t>Повезати резолуцију Аудио Фајла od 16 битa или 24 битa са процесом мењања волумена или нормализовања звучног фајла.</w:t>
      </w:r>
    </w:p>
    <w:p w14:paraId="23EAF67B" w14:textId="77777777" w:rsidR="007E6A1A" w:rsidRPr="007E6A1A" w:rsidRDefault="007E6A1A" w:rsidP="007E6A1A">
      <w:pPr>
        <w:spacing w:after="150"/>
        <w:rPr>
          <w:rFonts w:ascii="Arial" w:hAnsi="Arial" w:cs="Arial"/>
        </w:rPr>
      </w:pPr>
      <w:r w:rsidRPr="007E6A1A">
        <w:rPr>
          <w:rFonts w:ascii="Arial" w:hAnsi="Arial" w:cs="Arial"/>
          <w:color w:val="000000"/>
        </w:rPr>
        <w:t>„Difhering” и „Noise Shaping” Врсте и њихова неопходност и повезаност са динамичком резолуцијом аудио фајла.</w:t>
      </w:r>
    </w:p>
    <w:p w14:paraId="07FE9AEA" w14:textId="77777777" w:rsidR="007E6A1A" w:rsidRPr="007E6A1A" w:rsidRDefault="007E6A1A" w:rsidP="007E6A1A">
      <w:pPr>
        <w:spacing w:after="150"/>
        <w:rPr>
          <w:rFonts w:ascii="Arial" w:hAnsi="Arial" w:cs="Arial"/>
        </w:rPr>
      </w:pPr>
      <w:r w:rsidRPr="007E6A1A">
        <w:rPr>
          <w:rFonts w:ascii="Arial" w:hAnsi="Arial" w:cs="Arial"/>
          <w:color w:val="000000"/>
        </w:rPr>
        <w:t>Приказ и тумачење универзалних појмова везаних за аудиоНаправити разлику или сличности у тумачењу следећих појмова: region, part, segment, audio track, audio chanel и слично.Примере дати у оквиру различитих вишеканалних аудио софтвера због спознаје терминолошких сличности и разлика.</w:t>
      </w:r>
    </w:p>
    <w:p w14:paraId="4D89A866" w14:textId="77777777" w:rsidR="007E6A1A" w:rsidRPr="007E6A1A" w:rsidRDefault="007E6A1A" w:rsidP="007E6A1A">
      <w:pPr>
        <w:spacing w:after="150"/>
        <w:rPr>
          <w:rFonts w:ascii="Arial" w:hAnsi="Arial" w:cs="Arial"/>
        </w:rPr>
      </w:pPr>
      <w:r w:rsidRPr="007E6A1A">
        <w:rPr>
          <w:rFonts w:ascii="Arial" w:hAnsi="Arial" w:cs="Arial"/>
          <w:color w:val="000000"/>
        </w:rPr>
        <w:t>„Mixing” и „Merging” два или више звучних фајловаОбјаснити поступак мешања/миксовања или штампања/сједињавања два или више звучних фајлова са или без примене ефеката.</w:t>
      </w:r>
    </w:p>
    <w:p w14:paraId="350E1D08" w14:textId="77777777" w:rsidR="007E6A1A" w:rsidRPr="007E6A1A" w:rsidRDefault="007E6A1A" w:rsidP="007E6A1A">
      <w:pPr>
        <w:spacing w:after="150"/>
        <w:rPr>
          <w:rFonts w:ascii="Arial" w:hAnsi="Arial" w:cs="Arial"/>
        </w:rPr>
      </w:pPr>
      <w:r w:rsidRPr="007E6A1A">
        <w:rPr>
          <w:rFonts w:ascii="Arial" w:hAnsi="Arial" w:cs="Arial"/>
          <w:color w:val="000000"/>
        </w:rPr>
        <w:t>Апсолутни и релативни нивои звучних фајлова у процесудигиталног миксовања/мешања.</w:t>
      </w:r>
    </w:p>
    <w:p w14:paraId="797C9CC9" w14:textId="77777777" w:rsidR="007E6A1A" w:rsidRPr="007E6A1A" w:rsidRDefault="007E6A1A" w:rsidP="007E6A1A">
      <w:pPr>
        <w:spacing w:after="150"/>
        <w:rPr>
          <w:rFonts w:ascii="Arial" w:hAnsi="Arial" w:cs="Arial"/>
        </w:rPr>
      </w:pPr>
      <w:r w:rsidRPr="007E6A1A">
        <w:rPr>
          <w:rFonts w:ascii="Arial" w:hAnsi="Arial" w:cs="Arial"/>
          <w:color w:val="000000"/>
        </w:rPr>
        <w:t>Проблем посматрати са аспекта динамике и резолуције звучног фајла. Повезати са знањима о „нормализацији” и „дитерингу”.</w:t>
      </w:r>
    </w:p>
    <w:p w14:paraId="3C97C5E7" w14:textId="77777777" w:rsidR="007E6A1A" w:rsidRPr="007E6A1A" w:rsidRDefault="007E6A1A" w:rsidP="007E6A1A">
      <w:pPr>
        <w:spacing w:after="150"/>
        <w:rPr>
          <w:rFonts w:ascii="Arial" w:hAnsi="Arial" w:cs="Arial"/>
        </w:rPr>
      </w:pPr>
      <w:r w:rsidRPr="007E6A1A">
        <w:rPr>
          <w:rFonts w:ascii="Arial" w:hAnsi="Arial" w:cs="Arial"/>
          <w:color w:val="000000"/>
        </w:rPr>
        <w:t>Конверзија аудио фајла у различите стандарде семпловања.Објаснити евентуалне недостатке и проблеме који уовом процесу могу настати. Извршити пробе и експериментеистог фајла у различитим Аудио софтверима и чути разлике;</w:t>
      </w:r>
    </w:p>
    <w:p w14:paraId="25900490" w14:textId="77777777" w:rsidR="007E6A1A" w:rsidRPr="007E6A1A" w:rsidRDefault="007E6A1A" w:rsidP="007E6A1A">
      <w:pPr>
        <w:spacing w:after="150"/>
        <w:rPr>
          <w:rFonts w:ascii="Arial" w:hAnsi="Arial" w:cs="Arial"/>
        </w:rPr>
      </w:pPr>
      <w:r w:rsidRPr="007E6A1A">
        <w:rPr>
          <w:rFonts w:ascii="Arial" w:hAnsi="Arial" w:cs="Arial"/>
          <w:color w:val="000000"/>
        </w:rPr>
        <w:t>„DSP” подешавање звучног фајла # 1. Примена parametric EQ са 5 филтера (High-pass, Low-pass, Low shelf, Peak/Notch).</w:t>
      </w:r>
    </w:p>
    <w:p w14:paraId="210BD365" w14:textId="77777777" w:rsidR="007E6A1A" w:rsidRPr="007E6A1A" w:rsidRDefault="007E6A1A" w:rsidP="007E6A1A">
      <w:pPr>
        <w:spacing w:after="150"/>
        <w:rPr>
          <w:rFonts w:ascii="Arial" w:hAnsi="Arial" w:cs="Arial"/>
        </w:rPr>
      </w:pPr>
      <w:r w:rsidRPr="007E6A1A">
        <w:rPr>
          <w:rFonts w:ascii="Arial" w:hAnsi="Arial" w:cs="Arial"/>
          <w:color w:val="000000"/>
        </w:rPr>
        <w:t>„DSP” подешавање звучног фајла # 2 . Контрола и подешавање функције динамике; опште динамичке функције и употреба динамичких ефекат у дигиталном домену: компресор/лимитер, expander/gate, ниво шума итд.</w:t>
      </w:r>
    </w:p>
    <w:p w14:paraId="5DB97D51" w14:textId="77777777" w:rsidR="007E6A1A" w:rsidRPr="007E6A1A" w:rsidRDefault="007E6A1A" w:rsidP="007E6A1A">
      <w:pPr>
        <w:spacing w:after="150"/>
        <w:rPr>
          <w:rFonts w:ascii="Arial" w:hAnsi="Arial" w:cs="Arial"/>
        </w:rPr>
      </w:pPr>
      <w:r w:rsidRPr="007E6A1A">
        <w:rPr>
          <w:rFonts w:ascii="Arial" w:hAnsi="Arial" w:cs="Arial"/>
          <w:color w:val="000000"/>
        </w:rPr>
        <w:t>„DSP” подешавање звучног фајла # 3. Kомпресија и експанзија временског трајања фајла као</w:t>
      </w:r>
    </w:p>
    <w:p w14:paraId="30096C09" w14:textId="77777777" w:rsidR="007E6A1A" w:rsidRPr="007E6A1A" w:rsidRDefault="007E6A1A" w:rsidP="007E6A1A">
      <w:pPr>
        <w:spacing w:after="150"/>
        <w:rPr>
          <w:rFonts w:ascii="Arial" w:hAnsi="Arial" w:cs="Arial"/>
        </w:rPr>
      </w:pPr>
      <w:r w:rsidRPr="007E6A1A">
        <w:rPr>
          <w:rFonts w:ascii="Arial" w:hAnsi="Arial" w:cs="Arial"/>
          <w:color w:val="000000"/>
        </w:rPr>
        <w:t>и подешавање фреквенције тј. висине тона (pitch shift) звучногфајла.</w:t>
      </w:r>
    </w:p>
    <w:p w14:paraId="7482666A" w14:textId="77777777" w:rsidR="007E6A1A" w:rsidRPr="007E6A1A" w:rsidRDefault="007E6A1A" w:rsidP="007E6A1A">
      <w:pPr>
        <w:spacing w:after="150"/>
        <w:rPr>
          <w:rFonts w:ascii="Arial" w:hAnsi="Arial" w:cs="Arial"/>
        </w:rPr>
      </w:pPr>
      <w:r w:rsidRPr="007E6A1A">
        <w:rPr>
          <w:rFonts w:ascii="Arial" w:hAnsi="Arial" w:cs="Arial"/>
          <w:color w:val="000000"/>
        </w:rPr>
        <w:t>„DSP” подешавање звучног фајла # 4. „DSP” ефекти у оквиру програма „Sound Forge”</w:t>
      </w:r>
    </w:p>
    <w:p w14:paraId="499FE5D8" w14:textId="77777777" w:rsidR="007E6A1A" w:rsidRPr="007E6A1A" w:rsidRDefault="007E6A1A" w:rsidP="007E6A1A">
      <w:pPr>
        <w:spacing w:after="150"/>
        <w:rPr>
          <w:rFonts w:ascii="Arial" w:hAnsi="Arial" w:cs="Arial"/>
        </w:rPr>
      </w:pPr>
      <w:r w:rsidRPr="007E6A1A">
        <w:rPr>
          <w:rFonts w:ascii="Arial" w:hAnsi="Arial" w:cs="Arial"/>
          <w:color w:val="000000"/>
        </w:rPr>
        <w:t>(reverb, delay, chorus, flanger).</w:t>
      </w:r>
    </w:p>
    <w:p w14:paraId="16417AB2" w14:textId="77777777" w:rsidR="007E6A1A" w:rsidRPr="007E6A1A" w:rsidRDefault="007E6A1A" w:rsidP="007E6A1A">
      <w:pPr>
        <w:spacing w:after="150"/>
        <w:rPr>
          <w:rFonts w:ascii="Arial" w:hAnsi="Arial" w:cs="Arial"/>
        </w:rPr>
      </w:pPr>
      <w:r w:rsidRPr="007E6A1A">
        <w:rPr>
          <w:rFonts w:ascii="Arial" w:hAnsi="Arial" w:cs="Arial"/>
          <w:color w:val="000000"/>
        </w:rPr>
        <w:t>Фуријеове и „Fast Fourier” трансформације. Различити стандарди приказа; очитавање FFT приказа; подешавање параметара за FFT анализу.</w:t>
      </w:r>
    </w:p>
    <w:p w14:paraId="690CAF5E" w14:textId="77777777" w:rsidR="007E6A1A" w:rsidRPr="007E6A1A" w:rsidRDefault="007E6A1A" w:rsidP="007E6A1A">
      <w:pPr>
        <w:spacing w:after="150"/>
        <w:rPr>
          <w:rFonts w:ascii="Arial" w:hAnsi="Arial" w:cs="Arial"/>
        </w:rPr>
      </w:pPr>
      <w:r w:rsidRPr="007E6A1A">
        <w:rPr>
          <w:rFonts w:ascii="Arial" w:hAnsi="Arial" w:cs="Arial"/>
          <w:color w:val="000000"/>
        </w:rPr>
        <w:t>Дигитално и аналогно мешање/миксовање („Mixdown”). Разлике, предности и недостаци; комбинација оба поступка.</w:t>
      </w:r>
    </w:p>
    <w:p w14:paraId="26B08589" w14:textId="77777777" w:rsidR="007E6A1A" w:rsidRPr="007E6A1A" w:rsidRDefault="007E6A1A" w:rsidP="007E6A1A">
      <w:pPr>
        <w:spacing w:after="150"/>
        <w:rPr>
          <w:rFonts w:ascii="Arial" w:hAnsi="Arial" w:cs="Arial"/>
        </w:rPr>
      </w:pPr>
      <w:r w:rsidRPr="007E6A1A">
        <w:rPr>
          <w:rFonts w:ascii="Arial" w:hAnsi="Arial" w:cs="Arial"/>
          <w:color w:val="000000"/>
        </w:rPr>
        <w:t>Основе „Mastering-a” и пост-продукције. Примере дати у оквиру програма „CD Architect”; применити сва претходна стечена знања; савети у погледу глобалне динамике као и редоследа нумера; пауза између нумера; претапање (crossfade) између нумера; „fade-in” и „fade-out”; нормализација и „dithering” са „noise-shapeing”; финални медиј и конверзија аудио фајлова. Пост продукцију објаснити као слободан креативни поступак; приказати примену ЕQ и компресије, „multi band” компресије у процесу пост продукције.</w:t>
      </w:r>
    </w:p>
    <w:p w14:paraId="5CFFB12F" w14:textId="77777777" w:rsidR="007E6A1A" w:rsidRPr="007E6A1A" w:rsidRDefault="007E6A1A" w:rsidP="007E6A1A">
      <w:pPr>
        <w:spacing w:after="150"/>
        <w:rPr>
          <w:rFonts w:ascii="Arial" w:hAnsi="Arial" w:cs="Arial"/>
        </w:rPr>
      </w:pPr>
      <w:r w:rsidRPr="007E6A1A">
        <w:rPr>
          <w:rFonts w:ascii="Arial" w:hAnsi="Arial" w:cs="Arial"/>
          <w:color w:val="000000"/>
        </w:rPr>
        <w:t>Звучно музички процес обликовања музичко-естетске целине .Обликовање музичко-естетске целине, кратке форме, композиције звучно-колажног типа; кратка радиографска дела (3–4минута) или сличне аудио креације; дела треба да буду слободне форме уз слободно коришћење разних извора звука: ефекти, шумови, глас, „живи” инструменти, „миди” инструменти итд.</w:t>
      </w:r>
    </w:p>
    <w:p w14:paraId="583D3ECD"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409F1970" w14:textId="77777777" w:rsidR="007E6A1A" w:rsidRPr="007E6A1A" w:rsidRDefault="007E6A1A" w:rsidP="007E6A1A">
      <w:pPr>
        <w:spacing w:after="150"/>
        <w:rPr>
          <w:rFonts w:ascii="Arial" w:hAnsi="Arial" w:cs="Arial"/>
        </w:rPr>
      </w:pPr>
      <w:r w:rsidRPr="007E6A1A">
        <w:rPr>
          <w:rFonts w:ascii="Arial" w:hAnsi="Arial" w:cs="Arial"/>
          <w:color w:val="000000"/>
        </w:rPr>
        <w:t>Испитни захтев на крају школске године био бикомпоновање или обликовање кратке музичко-естетске форме, целине отелотворене и приказане као звучни фајл, дакле као „аудио креација». Звучно музичко дело морало би бити у трајању од 3-4 минута, једноставне и слободне форме. Ово звучно музичко дело могло би бити и краће радиофонско дело или слична „аудио»креација по избору. Испитни рад треба да настане као производ вежби обављених током наставе, али и као производ самосталног ученичког рада током године.</w:t>
      </w:r>
    </w:p>
    <w:p w14:paraId="329FA4CC" w14:textId="77777777" w:rsidR="007E6A1A" w:rsidRPr="007E6A1A" w:rsidRDefault="007E6A1A" w:rsidP="007E6A1A">
      <w:pPr>
        <w:spacing w:after="150"/>
        <w:rPr>
          <w:rFonts w:ascii="Arial" w:hAnsi="Arial" w:cs="Arial"/>
        </w:rPr>
      </w:pPr>
      <w:r w:rsidRPr="007E6A1A">
        <w:rPr>
          <w:rFonts w:ascii="Arial" w:hAnsi="Arial" w:cs="Arial"/>
          <w:color w:val="000000"/>
        </w:rPr>
        <w:t>Испит организовати као „аудио” презентацију.</w:t>
      </w:r>
    </w:p>
    <w:p w14:paraId="3181E80C" w14:textId="77777777" w:rsidR="007E6A1A" w:rsidRPr="007E6A1A" w:rsidRDefault="007E6A1A" w:rsidP="007E6A1A">
      <w:pPr>
        <w:spacing w:after="150"/>
        <w:rPr>
          <w:rFonts w:ascii="Arial" w:hAnsi="Arial" w:cs="Arial"/>
        </w:rPr>
      </w:pPr>
      <w:r w:rsidRPr="007E6A1A">
        <w:rPr>
          <w:rFonts w:ascii="Arial" w:hAnsi="Arial" w:cs="Arial"/>
          <w:color w:val="000000"/>
        </w:rPr>
        <w:t>Пожељно је да ова дела, у складу са ученичкимтрендом, поседују ауторски печат и оригиналност израза.</w:t>
      </w:r>
    </w:p>
    <w:p w14:paraId="5FAFE834"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ОСНОВЕ ДИЗАЈНИРАЊА ЗВУКА ЗА МЕДИЈЕ</w:t>
      </w:r>
    </w:p>
    <w:p w14:paraId="7A6BF68B"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ADE22AB" w14:textId="77777777" w:rsidR="007E6A1A" w:rsidRPr="007E6A1A" w:rsidRDefault="007E6A1A" w:rsidP="007E6A1A">
      <w:pPr>
        <w:spacing w:after="150"/>
        <w:rPr>
          <w:rFonts w:ascii="Arial" w:hAnsi="Arial" w:cs="Arial"/>
        </w:rPr>
      </w:pPr>
      <w:r w:rsidRPr="007E6A1A">
        <w:rPr>
          <w:rFonts w:ascii="Arial" w:hAnsi="Arial" w:cs="Arial"/>
          <w:color w:val="000000"/>
        </w:rPr>
        <w:t>– Усвајање поступака за потребе позоришних и радио емисија</w:t>
      </w:r>
    </w:p>
    <w:p w14:paraId="56E4AA7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D6BDDB0" w14:textId="77777777" w:rsidR="007E6A1A" w:rsidRPr="007E6A1A" w:rsidRDefault="007E6A1A" w:rsidP="007E6A1A">
      <w:pPr>
        <w:spacing w:after="150"/>
        <w:rPr>
          <w:rFonts w:ascii="Arial" w:hAnsi="Arial" w:cs="Arial"/>
        </w:rPr>
      </w:pPr>
      <w:r w:rsidRPr="007E6A1A">
        <w:rPr>
          <w:rFonts w:ascii="Arial" w:hAnsi="Arial" w:cs="Arial"/>
          <w:color w:val="000000"/>
        </w:rPr>
        <w:t>– Рад на савладавању примене стеченог знања из основе дизајнирања и његова примена на позоришну и музику за радио</w:t>
      </w:r>
    </w:p>
    <w:p w14:paraId="4E246F9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66D9FF12" w14:textId="77777777" w:rsidR="007E6A1A" w:rsidRPr="007E6A1A" w:rsidRDefault="007E6A1A" w:rsidP="007E6A1A">
      <w:pPr>
        <w:spacing w:after="150"/>
        <w:rPr>
          <w:rFonts w:ascii="Arial" w:hAnsi="Arial" w:cs="Arial"/>
        </w:rPr>
      </w:pPr>
      <w:r w:rsidRPr="007E6A1A">
        <w:rPr>
          <w:rFonts w:ascii="Arial" w:hAnsi="Arial" w:cs="Arial"/>
          <w:color w:val="000000"/>
        </w:rPr>
        <w:t>Семиотика</w:t>
      </w:r>
    </w:p>
    <w:p w14:paraId="541B421C" w14:textId="77777777" w:rsidR="007E6A1A" w:rsidRPr="007E6A1A" w:rsidRDefault="007E6A1A" w:rsidP="007E6A1A">
      <w:pPr>
        <w:spacing w:after="150"/>
        <w:rPr>
          <w:rFonts w:ascii="Arial" w:hAnsi="Arial" w:cs="Arial"/>
        </w:rPr>
      </w:pPr>
      <w:r w:rsidRPr="007E6A1A">
        <w:rPr>
          <w:rFonts w:ascii="Arial" w:hAnsi="Arial" w:cs="Arial"/>
          <w:color w:val="000000"/>
        </w:rPr>
        <w:t>Звук и музика као изражајно средство; семиотика – начин мишљења – наука о тумачењу значења изражајних уметничких средстава; семиотички кодови: икона, индекс, симбол;</w:t>
      </w:r>
    </w:p>
    <w:p w14:paraId="34C40D94" w14:textId="77777777" w:rsidR="007E6A1A" w:rsidRPr="007E6A1A" w:rsidRDefault="007E6A1A" w:rsidP="007E6A1A">
      <w:pPr>
        <w:spacing w:after="150"/>
        <w:rPr>
          <w:rFonts w:ascii="Arial" w:hAnsi="Arial" w:cs="Arial"/>
        </w:rPr>
      </w:pPr>
      <w:r w:rsidRPr="007E6A1A">
        <w:rPr>
          <w:rFonts w:ascii="Arial" w:hAnsi="Arial" w:cs="Arial"/>
          <w:color w:val="000000"/>
        </w:rPr>
        <w:t>кондензација, супституција, метафора и метонимија – релација познатог и непознатог менталног концепта; семиотичка анализа текста, говора, речи (анализа примера); семиотичка анализа покретних слика: филм, телевизија (анализа примера). Звук и музика у процесу комуникације – звучна информација: настанак, природа, значење, третман, идеја – роба,задовољство, заштита, медијска и мултимедијска интерпретација, масмедији; звук и музика као знак (субзнак, знак, хиперзнак и метазнак); савремена,модерна и нова музика: однос публике и новог музичког дела; семиотика изражајних средстава на релацији: реч – звук – слика – покрет; семиотичка анализа звучно-музичког дела: „читање филма, телевизије” и „гледање радиа”.</w:t>
      </w:r>
    </w:p>
    <w:p w14:paraId="6049C5B3" w14:textId="77777777" w:rsidR="007E6A1A" w:rsidRPr="007E6A1A" w:rsidRDefault="007E6A1A" w:rsidP="007E6A1A">
      <w:pPr>
        <w:spacing w:after="150"/>
        <w:rPr>
          <w:rFonts w:ascii="Arial" w:hAnsi="Arial" w:cs="Arial"/>
        </w:rPr>
      </w:pPr>
      <w:r w:rsidRPr="007E6A1A">
        <w:rPr>
          <w:rFonts w:ascii="Arial" w:hAnsi="Arial" w:cs="Arial"/>
          <w:color w:val="000000"/>
        </w:rPr>
        <w:t>Позориште и радио</w:t>
      </w:r>
    </w:p>
    <w:p w14:paraId="09324331" w14:textId="77777777" w:rsidR="007E6A1A" w:rsidRPr="007E6A1A" w:rsidRDefault="007E6A1A" w:rsidP="007E6A1A">
      <w:pPr>
        <w:spacing w:after="150"/>
        <w:rPr>
          <w:rFonts w:ascii="Arial" w:hAnsi="Arial" w:cs="Arial"/>
        </w:rPr>
      </w:pPr>
      <w:r w:rsidRPr="007E6A1A">
        <w:rPr>
          <w:rFonts w:ascii="Arial" w:hAnsi="Arial" w:cs="Arial"/>
          <w:color w:val="000000"/>
        </w:rPr>
        <w:t>Први медиј: дизајнирање звука и музике за ПОЗОРИШТЕ: сценскамузика, сонг, опера, мјузикл, оперета, зингшпил, кабаре, ревијски програм, итд.; дизајнирање звука музике за програме</w:t>
      </w:r>
    </w:p>
    <w:p w14:paraId="68485623" w14:textId="77777777" w:rsidR="007E6A1A" w:rsidRPr="007E6A1A" w:rsidRDefault="007E6A1A" w:rsidP="007E6A1A">
      <w:pPr>
        <w:spacing w:after="150"/>
        <w:rPr>
          <w:rFonts w:ascii="Arial" w:hAnsi="Arial" w:cs="Arial"/>
        </w:rPr>
      </w:pPr>
      <w:r w:rsidRPr="007E6A1A">
        <w:rPr>
          <w:rFonts w:ascii="Arial" w:hAnsi="Arial" w:cs="Arial"/>
          <w:color w:val="000000"/>
        </w:rPr>
        <w:t>РАДИЈА: џингл, шпица, вокал, инструментал, ефекти, говор;радио драма, појам радио фонског дела; презентација музике на програмима радија: опера, мјузикл, концерт итд.)</w:t>
      </w:r>
    </w:p>
    <w:p w14:paraId="3A1D646B"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ОСНОВЕ ДИЗАЈНИРАЊА ЗВУКА ЗА МЕДИЈЕ #2 – ФИЛМ,</w:t>
      </w:r>
      <w:r w:rsidRPr="007E6A1A">
        <w:rPr>
          <w:rFonts w:ascii="Arial" w:hAnsi="Arial" w:cs="Arial"/>
        </w:rPr>
        <w:br/>
      </w:r>
      <w:r w:rsidRPr="007E6A1A">
        <w:rPr>
          <w:rFonts w:ascii="Arial" w:hAnsi="Arial" w:cs="Arial"/>
          <w:b/>
          <w:color w:val="000000"/>
        </w:rPr>
        <w:t>ТЕЛЕВИЗИЈА И МЕДИЈ РАЧУНАРА</w:t>
      </w:r>
    </w:p>
    <w:p w14:paraId="14A21F56"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A98DE24" w14:textId="77777777" w:rsidR="007E6A1A" w:rsidRPr="007E6A1A" w:rsidRDefault="007E6A1A" w:rsidP="007E6A1A">
      <w:pPr>
        <w:spacing w:after="150"/>
        <w:rPr>
          <w:rFonts w:ascii="Arial" w:hAnsi="Arial" w:cs="Arial"/>
        </w:rPr>
      </w:pPr>
      <w:r w:rsidRPr="007E6A1A">
        <w:rPr>
          <w:rFonts w:ascii="Arial" w:hAnsi="Arial" w:cs="Arial"/>
          <w:color w:val="000000"/>
        </w:rPr>
        <w:t>– Усвајање поступака за потребе филма, телевизије и разунара као медиа</w:t>
      </w:r>
    </w:p>
    <w:p w14:paraId="458ED1E3"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316BDE5" w14:textId="77777777" w:rsidR="007E6A1A" w:rsidRPr="007E6A1A" w:rsidRDefault="007E6A1A" w:rsidP="007E6A1A">
      <w:pPr>
        <w:spacing w:after="150"/>
        <w:rPr>
          <w:rFonts w:ascii="Arial" w:hAnsi="Arial" w:cs="Arial"/>
        </w:rPr>
      </w:pPr>
      <w:r w:rsidRPr="007E6A1A">
        <w:rPr>
          <w:rFonts w:ascii="Arial" w:hAnsi="Arial" w:cs="Arial"/>
          <w:color w:val="000000"/>
        </w:rPr>
        <w:t>– Рад на савладавању примене стеченог знања из основе дизајнирања и његова примена на филмску и музику за телевизију</w:t>
      </w:r>
    </w:p>
    <w:p w14:paraId="6A7FB828"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часова годишње)</w:t>
      </w:r>
    </w:p>
    <w:p w14:paraId="40C8B8B0" w14:textId="77777777" w:rsidR="007E6A1A" w:rsidRPr="007E6A1A" w:rsidRDefault="007E6A1A" w:rsidP="007E6A1A">
      <w:pPr>
        <w:spacing w:after="150"/>
        <w:rPr>
          <w:rFonts w:ascii="Arial" w:hAnsi="Arial" w:cs="Arial"/>
        </w:rPr>
      </w:pPr>
      <w:r w:rsidRPr="007E6A1A">
        <w:rPr>
          <w:rFonts w:ascii="Arial" w:hAnsi="Arial" w:cs="Arial"/>
          <w:color w:val="000000"/>
        </w:rPr>
        <w:t>Филм и телевизија</w:t>
      </w:r>
    </w:p>
    <w:p w14:paraId="6F620FD3" w14:textId="77777777" w:rsidR="007E6A1A" w:rsidRPr="007E6A1A" w:rsidRDefault="007E6A1A" w:rsidP="007E6A1A">
      <w:pPr>
        <w:spacing w:after="150"/>
        <w:rPr>
          <w:rFonts w:ascii="Arial" w:hAnsi="Arial" w:cs="Arial"/>
        </w:rPr>
      </w:pPr>
      <w:r w:rsidRPr="007E6A1A">
        <w:rPr>
          <w:rFonts w:ascii="Arial" w:hAnsi="Arial" w:cs="Arial"/>
          <w:color w:val="000000"/>
        </w:rPr>
        <w:t>Масмедији (филм, радио и телевизија; дизајнирање звука и музике за ФИЛМ; историја звука и музике у филму; епоха немог филма);</w:t>
      </w:r>
    </w:p>
    <w:p w14:paraId="20061454" w14:textId="77777777" w:rsidR="007E6A1A" w:rsidRPr="007E6A1A" w:rsidRDefault="007E6A1A" w:rsidP="007E6A1A">
      <w:pPr>
        <w:spacing w:after="150"/>
        <w:rPr>
          <w:rFonts w:ascii="Arial" w:hAnsi="Arial" w:cs="Arial"/>
        </w:rPr>
      </w:pPr>
      <w:r w:rsidRPr="007E6A1A">
        <w:rPr>
          <w:rFonts w:ascii="Arial" w:hAnsi="Arial" w:cs="Arial"/>
          <w:color w:val="000000"/>
        </w:rPr>
        <w:t>звучни филм: документарни, играни, цртани и музички филм;</w:t>
      </w:r>
    </w:p>
    <w:p w14:paraId="2446ABF7" w14:textId="77777777" w:rsidR="007E6A1A" w:rsidRPr="007E6A1A" w:rsidRDefault="007E6A1A" w:rsidP="007E6A1A">
      <w:pPr>
        <w:spacing w:after="150"/>
        <w:rPr>
          <w:rFonts w:ascii="Arial" w:hAnsi="Arial" w:cs="Arial"/>
        </w:rPr>
      </w:pPr>
      <w:r w:rsidRPr="007E6A1A">
        <w:rPr>
          <w:rFonts w:ascii="Arial" w:hAnsi="Arial" w:cs="Arial"/>
          <w:color w:val="000000"/>
        </w:rPr>
        <w:t>дијалог: продукција и аутоматска замена (ADP); звучни ефекти у филму („background”, „hard”, „foley”); филмска музике (score,source, song); аудио пост-продукција: синхронизација, монтажа имикс (synchronization, dubbing diagnes, effects, music, ambiental sound); дизајнирање звука и музике за програме Телевизије; ТV као аудио-визуелни феномен; коресподенција слике и звука: ТV спот, форшпан, ТV шпица, звучни и музички ефекти, ТV презентација опере, мјузикла, концерта и других звучно-музичких форми; улога звучних ефеката у филму: симулација реалности, стварање илузије, расположење; желите да будете филмски композитор; – креативне способности, стрпљење, напоран рад, звук „ниског буџета”, изражајна средства, пробуђивање времена и простора, психолошко нијансирање, неутрални пратећи слој, континуитет и обезбеђивање тока драмске радње.</w:t>
      </w:r>
    </w:p>
    <w:p w14:paraId="463FE737" w14:textId="77777777" w:rsidR="007E6A1A" w:rsidRPr="007E6A1A" w:rsidRDefault="007E6A1A" w:rsidP="007E6A1A">
      <w:pPr>
        <w:spacing w:after="150"/>
        <w:rPr>
          <w:rFonts w:ascii="Arial" w:hAnsi="Arial" w:cs="Arial"/>
        </w:rPr>
      </w:pPr>
      <w:r w:rsidRPr="007E6A1A">
        <w:rPr>
          <w:rFonts w:ascii="Arial" w:hAnsi="Arial" w:cs="Arial"/>
          <w:color w:val="000000"/>
        </w:rPr>
        <w:t>Медиј рачунара</w:t>
      </w:r>
    </w:p>
    <w:p w14:paraId="1C960392" w14:textId="77777777" w:rsidR="007E6A1A" w:rsidRPr="007E6A1A" w:rsidRDefault="007E6A1A" w:rsidP="007E6A1A">
      <w:pPr>
        <w:spacing w:after="150"/>
        <w:rPr>
          <w:rFonts w:ascii="Arial" w:hAnsi="Arial" w:cs="Arial"/>
        </w:rPr>
      </w:pPr>
      <w:r w:rsidRPr="007E6A1A">
        <w:rPr>
          <w:rFonts w:ascii="Arial" w:hAnsi="Arial" w:cs="Arial"/>
          <w:color w:val="000000"/>
        </w:rPr>
        <w:t>Дизајнирање звука и музике за медиј РАЧУНАРА; Аудио-визуелни аспекти компјутерске уметности; звук и музика у оквиру глобалне рачунарске мреже (интернет), неизбежна коегзистенција аудио и видео фајла, техника дизајнирања звука и музике</w:t>
      </w:r>
    </w:p>
    <w:p w14:paraId="4213C2AB" w14:textId="77777777" w:rsidR="007E6A1A" w:rsidRPr="007E6A1A" w:rsidRDefault="007E6A1A" w:rsidP="007E6A1A">
      <w:pPr>
        <w:spacing w:after="150"/>
        <w:rPr>
          <w:rFonts w:ascii="Arial" w:hAnsi="Arial" w:cs="Arial"/>
        </w:rPr>
      </w:pPr>
      <w:r w:rsidRPr="007E6A1A">
        <w:rPr>
          <w:rFonts w:ascii="Arial" w:hAnsi="Arial" w:cs="Arial"/>
          <w:color w:val="000000"/>
        </w:rPr>
        <w:t>рачунаром и коегзистенција АУДИО И МИДИ фајла; MP3, WMA, OGG, неизбежна компресија аудио записа за интернет комуникацију; како пласирати сопствени звук и музику у медијску (мултимедијску) продукцију;</w:t>
      </w:r>
    </w:p>
    <w:p w14:paraId="0B1FF0AB" w14:textId="77777777" w:rsidR="007E6A1A" w:rsidRPr="007E6A1A" w:rsidRDefault="007E6A1A" w:rsidP="007E6A1A">
      <w:pPr>
        <w:spacing w:after="150"/>
        <w:rPr>
          <w:rFonts w:ascii="Arial" w:hAnsi="Arial" w:cs="Arial"/>
        </w:rPr>
      </w:pPr>
      <w:r w:rsidRPr="007E6A1A">
        <w:rPr>
          <w:rFonts w:ascii="Arial" w:hAnsi="Arial" w:cs="Arial"/>
          <w:color w:val="000000"/>
        </w:rPr>
        <w:t>Презентација уметничке музике</w:t>
      </w:r>
    </w:p>
    <w:p w14:paraId="63607BBA" w14:textId="77777777" w:rsidR="007E6A1A" w:rsidRPr="007E6A1A" w:rsidRDefault="007E6A1A" w:rsidP="007E6A1A">
      <w:pPr>
        <w:spacing w:after="150"/>
        <w:rPr>
          <w:rFonts w:ascii="Arial" w:hAnsi="Arial" w:cs="Arial"/>
        </w:rPr>
      </w:pPr>
      <w:r w:rsidRPr="007E6A1A">
        <w:rPr>
          <w:rFonts w:ascii="Arial" w:hAnsi="Arial" w:cs="Arial"/>
          <w:color w:val="000000"/>
        </w:rPr>
        <w:t>Радионица звука, округли сто, концерт, музичка едукација:</w:t>
      </w:r>
    </w:p>
    <w:p w14:paraId="077783D6" w14:textId="77777777" w:rsidR="007E6A1A" w:rsidRPr="007E6A1A" w:rsidRDefault="007E6A1A" w:rsidP="007E6A1A">
      <w:pPr>
        <w:spacing w:after="150"/>
        <w:rPr>
          <w:rFonts w:ascii="Arial" w:hAnsi="Arial" w:cs="Arial"/>
        </w:rPr>
      </w:pPr>
      <w:r w:rsidRPr="007E6A1A">
        <w:rPr>
          <w:rFonts w:ascii="Arial" w:hAnsi="Arial" w:cs="Arial"/>
          <w:color w:val="000000"/>
        </w:rPr>
        <w:t>(не)заинтересованост и пажња публике (Afftention! Musique!)</w:t>
      </w:r>
    </w:p>
    <w:p w14:paraId="0F09667D" w14:textId="77777777" w:rsidR="007E6A1A" w:rsidRPr="007E6A1A" w:rsidRDefault="007E6A1A" w:rsidP="007E6A1A">
      <w:pPr>
        <w:spacing w:after="150"/>
        <w:rPr>
          <w:rFonts w:ascii="Arial" w:hAnsi="Arial" w:cs="Arial"/>
        </w:rPr>
      </w:pPr>
      <w:r w:rsidRPr="007E6A1A">
        <w:rPr>
          <w:rFonts w:ascii="Arial" w:hAnsi="Arial" w:cs="Arial"/>
          <w:color w:val="000000"/>
        </w:rPr>
        <w:t>Кич, шунд</w:t>
      </w:r>
    </w:p>
    <w:p w14:paraId="76AD704C" w14:textId="77777777" w:rsidR="007E6A1A" w:rsidRPr="007E6A1A" w:rsidRDefault="007E6A1A" w:rsidP="007E6A1A">
      <w:pPr>
        <w:spacing w:after="150"/>
        <w:rPr>
          <w:rFonts w:ascii="Arial" w:hAnsi="Arial" w:cs="Arial"/>
        </w:rPr>
      </w:pPr>
      <w:r w:rsidRPr="007E6A1A">
        <w:rPr>
          <w:rFonts w:ascii="Arial" w:hAnsi="Arial" w:cs="Arial"/>
          <w:color w:val="000000"/>
        </w:rPr>
        <w:t>Кич, шунд и остале негативне звучно-музичке тенденције;</w:t>
      </w:r>
    </w:p>
    <w:p w14:paraId="76B9F7DC" w14:textId="77777777" w:rsidR="007E6A1A" w:rsidRPr="007E6A1A" w:rsidRDefault="007E6A1A" w:rsidP="007E6A1A">
      <w:pPr>
        <w:spacing w:after="150"/>
        <w:rPr>
          <w:rFonts w:ascii="Arial" w:hAnsi="Arial" w:cs="Arial"/>
        </w:rPr>
      </w:pPr>
      <w:r w:rsidRPr="007E6A1A">
        <w:rPr>
          <w:rFonts w:ascii="Arial" w:hAnsi="Arial" w:cs="Arial"/>
          <w:color w:val="000000"/>
        </w:rPr>
        <w:t>заступљеност музичког кича и шунда на програмима медија</w:t>
      </w:r>
    </w:p>
    <w:p w14:paraId="5766B49F" w14:textId="77777777" w:rsidR="007E6A1A" w:rsidRPr="007E6A1A" w:rsidRDefault="007E6A1A" w:rsidP="007E6A1A">
      <w:pPr>
        <w:spacing w:after="150"/>
        <w:rPr>
          <w:rFonts w:ascii="Arial" w:hAnsi="Arial" w:cs="Arial"/>
        </w:rPr>
      </w:pPr>
      <w:r w:rsidRPr="007E6A1A">
        <w:rPr>
          <w:rFonts w:ascii="Arial" w:hAnsi="Arial" w:cs="Arial"/>
          <w:color w:val="000000"/>
        </w:rPr>
        <w:t>Заштита интелектуалне својине</w:t>
      </w:r>
    </w:p>
    <w:p w14:paraId="1A2C21CA" w14:textId="77777777" w:rsidR="007E6A1A" w:rsidRPr="007E6A1A" w:rsidRDefault="007E6A1A" w:rsidP="007E6A1A">
      <w:pPr>
        <w:spacing w:after="150"/>
        <w:rPr>
          <w:rFonts w:ascii="Arial" w:hAnsi="Arial" w:cs="Arial"/>
        </w:rPr>
      </w:pPr>
      <w:r w:rsidRPr="007E6A1A">
        <w:rPr>
          <w:rFonts w:ascii="Arial" w:hAnsi="Arial" w:cs="Arial"/>
          <w:color w:val="000000"/>
        </w:rPr>
        <w:t>Музичка ауторска права; велика и мала права, механичка и права јавног извођења (музичка кошуљица – „Music cue sheet”).</w:t>
      </w:r>
    </w:p>
    <w:p w14:paraId="2A18F6AF" w14:textId="77777777" w:rsidR="007E6A1A" w:rsidRPr="007E6A1A" w:rsidRDefault="007E6A1A" w:rsidP="007E6A1A">
      <w:pPr>
        <w:spacing w:after="150"/>
        <w:rPr>
          <w:rFonts w:ascii="Arial" w:hAnsi="Arial" w:cs="Arial"/>
        </w:rPr>
      </w:pPr>
      <w:r w:rsidRPr="007E6A1A">
        <w:rPr>
          <w:rFonts w:ascii="Arial" w:hAnsi="Arial" w:cs="Arial"/>
          <w:color w:val="000000"/>
        </w:rPr>
        <w:t>Шта одликује успешног дизајнера звука;</w:t>
      </w:r>
    </w:p>
    <w:p w14:paraId="1ABC692C" w14:textId="77777777" w:rsidR="007E6A1A" w:rsidRPr="007E6A1A" w:rsidRDefault="007E6A1A" w:rsidP="007E6A1A">
      <w:pPr>
        <w:spacing w:after="150"/>
        <w:rPr>
          <w:rFonts w:ascii="Arial" w:hAnsi="Arial" w:cs="Arial"/>
        </w:rPr>
      </w:pPr>
      <w:r w:rsidRPr="007E6A1A">
        <w:rPr>
          <w:rFonts w:ascii="Arial" w:hAnsi="Arial" w:cs="Arial"/>
          <w:color w:val="000000"/>
        </w:rPr>
        <w:t>Изоштрен слух; самоувереност у сопствену идеју или пројект; добро познавање и владање електроакустичким уређајима а посебно за снимање и обраду звука; способност за техничка побољшања и мање поправке; умеће у раду са људима а нарочито са филма и ТV; стрпљење и жеља за стварањем увек новог звука;самодисциплина и одржавање опреме у добром стању.</w:t>
      </w:r>
    </w:p>
    <w:p w14:paraId="491B8F68" w14:textId="77777777" w:rsidR="007E6A1A" w:rsidRPr="007E6A1A" w:rsidRDefault="007E6A1A" w:rsidP="007E6A1A">
      <w:pPr>
        <w:spacing w:after="150"/>
        <w:rPr>
          <w:rFonts w:ascii="Arial" w:hAnsi="Arial" w:cs="Arial"/>
        </w:rPr>
      </w:pPr>
      <w:r w:rsidRPr="007E6A1A">
        <w:rPr>
          <w:rFonts w:ascii="Arial" w:hAnsi="Arial" w:cs="Arial"/>
          <w:color w:val="000000"/>
        </w:rPr>
        <w:t>Како овладати уметношћу дизајнирања звука;</w:t>
      </w:r>
    </w:p>
    <w:p w14:paraId="41595B21" w14:textId="77777777" w:rsidR="007E6A1A" w:rsidRPr="007E6A1A" w:rsidRDefault="007E6A1A" w:rsidP="007E6A1A">
      <w:pPr>
        <w:spacing w:after="150"/>
        <w:rPr>
          <w:rFonts w:ascii="Arial" w:hAnsi="Arial" w:cs="Arial"/>
        </w:rPr>
      </w:pPr>
      <w:r w:rsidRPr="007E6A1A">
        <w:rPr>
          <w:rFonts w:ascii="Arial" w:hAnsi="Arial" w:cs="Arial"/>
          <w:color w:val="000000"/>
        </w:rPr>
        <w:t>Како учити аудио-дизајн на локацији;</w:t>
      </w:r>
    </w:p>
    <w:p w14:paraId="1C09CC5E" w14:textId="77777777" w:rsidR="007E6A1A" w:rsidRPr="007E6A1A" w:rsidRDefault="007E6A1A" w:rsidP="007E6A1A">
      <w:pPr>
        <w:spacing w:after="150"/>
        <w:rPr>
          <w:rFonts w:ascii="Arial" w:hAnsi="Arial" w:cs="Arial"/>
        </w:rPr>
      </w:pPr>
      <w:r w:rsidRPr="007E6A1A">
        <w:rPr>
          <w:rFonts w:ascii="Arial" w:hAnsi="Arial" w:cs="Arial"/>
          <w:color w:val="000000"/>
        </w:rPr>
        <w:t>Уметничко обликовање звука и основна методологија снимања звука</w:t>
      </w:r>
    </w:p>
    <w:p w14:paraId="3EF201A6" w14:textId="77777777" w:rsidR="007E6A1A" w:rsidRPr="007E6A1A" w:rsidRDefault="007E6A1A" w:rsidP="007E6A1A">
      <w:pPr>
        <w:spacing w:after="150"/>
        <w:rPr>
          <w:rFonts w:ascii="Arial" w:hAnsi="Arial" w:cs="Arial"/>
        </w:rPr>
      </w:pPr>
      <w:r w:rsidRPr="007E6A1A">
        <w:rPr>
          <w:rFonts w:ascii="Arial" w:hAnsi="Arial" w:cs="Arial"/>
          <w:color w:val="000000"/>
        </w:rPr>
        <w:t>Пажљиво слушање: карактеристике жељеног звука, место звучног извора у простору; слушање свих звукова који се не снимају;</w:t>
      </w:r>
    </w:p>
    <w:p w14:paraId="65360C6D" w14:textId="77777777" w:rsidR="007E6A1A" w:rsidRPr="007E6A1A" w:rsidRDefault="007E6A1A" w:rsidP="007E6A1A">
      <w:pPr>
        <w:spacing w:after="150"/>
        <w:rPr>
          <w:rFonts w:ascii="Arial" w:hAnsi="Arial" w:cs="Arial"/>
        </w:rPr>
      </w:pPr>
      <w:r w:rsidRPr="007E6A1A">
        <w:rPr>
          <w:rFonts w:ascii="Arial" w:hAnsi="Arial" w:cs="Arial"/>
          <w:color w:val="000000"/>
        </w:rPr>
        <w:t>обавезно разматрање: карактеристика микрофона и поставке микрофона; почетак снимања: избегавати „компликован” звук;</w:t>
      </w:r>
    </w:p>
    <w:p w14:paraId="6587AA9B" w14:textId="77777777" w:rsidR="007E6A1A" w:rsidRPr="007E6A1A" w:rsidRDefault="007E6A1A" w:rsidP="007E6A1A">
      <w:pPr>
        <w:spacing w:after="150"/>
        <w:rPr>
          <w:rFonts w:ascii="Arial" w:hAnsi="Arial" w:cs="Arial"/>
        </w:rPr>
      </w:pPr>
      <w:r w:rsidRPr="007E6A1A">
        <w:rPr>
          <w:rFonts w:ascii="Arial" w:hAnsi="Arial" w:cs="Arial"/>
          <w:color w:val="000000"/>
        </w:rPr>
        <w:t>постављање микрофона код стерео снимања; проверити: ударе ветра (заштита), квалитетно „захватање” звука (акустички паравани и потпуно окружење), фиксирање микрофона и изолација од вибрације звука који се снима.</w:t>
      </w:r>
    </w:p>
    <w:p w14:paraId="20A8E390" w14:textId="77777777" w:rsidR="007E6A1A" w:rsidRPr="007E6A1A" w:rsidRDefault="007E6A1A" w:rsidP="007E6A1A">
      <w:pPr>
        <w:spacing w:after="150"/>
        <w:rPr>
          <w:rFonts w:ascii="Arial" w:hAnsi="Arial" w:cs="Arial"/>
        </w:rPr>
      </w:pPr>
      <w:r w:rsidRPr="007E6A1A">
        <w:rPr>
          <w:rFonts w:ascii="Arial" w:hAnsi="Arial" w:cs="Arial"/>
          <w:color w:val="000000"/>
        </w:rPr>
        <w:t>Уметност дизајнирања звучних ефеката</w:t>
      </w:r>
    </w:p>
    <w:p w14:paraId="0A2ECA55" w14:textId="77777777" w:rsidR="007E6A1A" w:rsidRPr="007E6A1A" w:rsidRDefault="007E6A1A" w:rsidP="007E6A1A">
      <w:pPr>
        <w:spacing w:after="150"/>
        <w:rPr>
          <w:rFonts w:ascii="Arial" w:hAnsi="Arial" w:cs="Arial"/>
        </w:rPr>
      </w:pPr>
      <w:r w:rsidRPr="007E6A1A">
        <w:rPr>
          <w:rFonts w:ascii="Arial" w:hAnsi="Arial" w:cs="Arial"/>
          <w:color w:val="000000"/>
        </w:rPr>
        <w:t>Како постићи звук „удара песницом” и ефекат „туче”; звучни ефекти као „домаћа радиност”: како описати, снимати и дизајнирати тзв. „жив” жвучни ефект, звук танке црвене ласерске линије, звук средњовековног ратног сукоба; „певајући” звук реке или потока који жубори, звук дивље животиње, звук ходања миша, итд.</w:t>
      </w:r>
    </w:p>
    <w:p w14:paraId="4014C924" w14:textId="77777777" w:rsidR="007E6A1A" w:rsidRPr="007E6A1A" w:rsidRDefault="007E6A1A" w:rsidP="007E6A1A">
      <w:pPr>
        <w:spacing w:after="150"/>
        <w:rPr>
          <w:rFonts w:ascii="Arial" w:hAnsi="Arial" w:cs="Arial"/>
        </w:rPr>
      </w:pPr>
      <w:r w:rsidRPr="007E6A1A">
        <w:rPr>
          <w:rFonts w:ascii="Arial" w:hAnsi="Arial" w:cs="Arial"/>
          <w:color w:val="000000"/>
        </w:rPr>
        <w:t>Дијалог (монолог)</w:t>
      </w:r>
    </w:p>
    <w:p w14:paraId="78752EA2" w14:textId="77777777" w:rsidR="007E6A1A" w:rsidRPr="007E6A1A" w:rsidRDefault="007E6A1A" w:rsidP="007E6A1A">
      <w:pPr>
        <w:spacing w:after="150"/>
        <w:rPr>
          <w:rFonts w:ascii="Arial" w:hAnsi="Arial" w:cs="Arial"/>
        </w:rPr>
      </w:pPr>
      <w:r w:rsidRPr="007E6A1A">
        <w:rPr>
          <w:rFonts w:ascii="Arial" w:hAnsi="Arial" w:cs="Arial"/>
          <w:color w:val="000000"/>
        </w:rPr>
        <w:t>Како снимити дијалог (монолог) и ефекте удаљеног звука, како снимити дијалог (монолог) уз пуцњеве пиштоља;</w:t>
      </w:r>
    </w:p>
    <w:p w14:paraId="428B04C6" w14:textId="77777777" w:rsidR="007E6A1A" w:rsidRPr="007E6A1A" w:rsidRDefault="007E6A1A" w:rsidP="007E6A1A">
      <w:pPr>
        <w:spacing w:after="150"/>
        <w:rPr>
          <w:rFonts w:ascii="Arial" w:hAnsi="Arial" w:cs="Arial"/>
        </w:rPr>
      </w:pPr>
      <w:r w:rsidRPr="007E6A1A">
        <w:rPr>
          <w:rFonts w:ascii="Arial" w:hAnsi="Arial" w:cs="Arial"/>
          <w:color w:val="000000"/>
        </w:rPr>
        <w:t>Звучна херменеутика – звучни мотив</w:t>
      </w:r>
    </w:p>
    <w:p w14:paraId="6A42E696" w14:textId="77777777" w:rsidR="007E6A1A" w:rsidRPr="007E6A1A" w:rsidRDefault="007E6A1A" w:rsidP="007E6A1A">
      <w:pPr>
        <w:spacing w:after="150"/>
        <w:rPr>
          <w:rFonts w:ascii="Arial" w:hAnsi="Arial" w:cs="Arial"/>
        </w:rPr>
      </w:pPr>
      <w:r w:rsidRPr="007E6A1A">
        <w:rPr>
          <w:rFonts w:ascii="Arial" w:hAnsi="Arial" w:cs="Arial"/>
          <w:color w:val="000000"/>
        </w:rPr>
        <w:t>Процес питања и одговора гледаоца/слушаоца; Одакле долази овајзвук; емитер звука са слике не одговара реалном звучном извору;</w:t>
      </w:r>
    </w:p>
    <w:p w14:paraId="2394ED59" w14:textId="77777777" w:rsidR="007E6A1A" w:rsidRPr="007E6A1A" w:rsidRDefault="007E6A1A" w:rsidP="007E6A1A">
      <w:pPr>
        <w:spacing w:after="150"/>
        <w:rPr>
          <w:rFonts w:ascii="Arial" w:hAnsi="Arial" w:cs="Arial"/>
        </w:rPr>
      </w:pPr>
      <w:r w:rsidRPr="007E6A1A">
        <w:rPr>
          <w:rFonts w:ascii="Arial" w:hAnsi="Arial" w:cs="Arial"/>
          <w:color w:val="000000"/>
        </w:rPr>
        <w:t>асоцијација (спајање) и реасоцијација (раздвајање) звука и слике.</w:t>
      </w:r>
    </w:p>
    <w:p w14:paraId="2362358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9ACD08B" w14:textId="77777777" w:rsidR="007E6A1A" w:rsidRPr="007E6A1A" w:rsidRDefault="007E6A1A" w:rsidP="007E6A1A">
      <w:pPr>
        <w:spacing w:after="150"/>
        <w:rPr>
          <w:rFonts w:ascii="Arial" w:hAnsi="Arial" w:cs="Arial"/>
        </w:rPr>
      </w:pPr>
      <w:r w:rsidRPr="007E6A1A">
        <w:rPr>
          <w:rFonts w:ascii="Arial" w:hAnsi="Arial" w:cs="Arial"/>
          <w:color w:val="000000"/>
        </w:rPr>
        <w:t>Предмет Основе дизајнирања звука и музике за медије представља комбинацију теоријско-практичне наставе овладавања уметничким обликовањем (дизјнирањем) звука и музике за све медије који по дефиницији укључују феномен звука, попут позоришта, филма, радија, TV и глобалне рачунарске мреже (интернета), и слично. Изучава се у II и III години средње музичке школе одсека за Снимање и обраду звука.</w:t>
      </w:r>
    </w:p>
    <w:p w14:paraId="45C91D11" w14:textId="77777777" w:rsidR="007E6A1A" w:rsidRPr="007E6A1A" w:rsidRDefault="007E6A1A" w:rsidP="007E6A1A">
      <w:pPr>
        <w:spacing w:after="150"/>
        <w:rPr>
          <w:rFonts w:ascii="Arial" w:hAnsi="Arial" w:cs="Arial"/>
        </w:rPr>
      </w:pPr>
      <w:r w:rsidRPr="007E6A1A">
        <w:rPr>
          <w:rFonts w:ascii="Arial" w:hAnsi="Arial" w:cs="Arial"/>
          <w:color w:val="000000"/>
        </w:rPr>
        <w:t>Дизајнер звука (Sound Designer) је ново креативно занимање које обухвата специфичну врсту послова уметничког обликовања тј., дизајнирања звука и музике за позориште, филм, радио, TV и глобалну рачунарску мрежу. Наставно градиво према разредима и темама садржи два основна сегмента:</w:t>
      </w:r>
    </w:p>
    <w:p w14:paraId="4F6CF456" w14:textId="77777777" w:rsidR="007E6A1A" w:rsidRPr="007E6A1A" w:rsidRDefault="007E6A1A" w:rsidP="007E6A1A">
      <w:pPr>
        <w:spacing w:after="150"/>
        <w:rPr>
          <w:rFonts w:ascii="Arial" w:hAnsi="Arial" w:cs="Arial"/>
        </w:rPr>
      </w:pPr>
      <w:r w:rsidRPr="007E6A1A">
        <w:rPr>
          <w:rFonts w:ascii="Arial" w:hAnsi="Arial" w:cs="Arial"/>
          <w:color w:val="000000"/>
        </w:rPr>
        <w:t>дизајнирање звука/музике за позориште и радио.</w:t>
      </w:r>
    </w:p>
    <w:p w14:paraId="21E654F2" w14:textId="77777777" w:rsidR="007E6A1A" w:rsidRPr="007E6A1A" w:rsidRDefault="007E6A1A" w:rsidP="007E6A1A">
      <w:pPr>
        <w:spacing w:after="150"/>
        <w:rPr>
          <w:rFonts w:ascii="Arial" w:hAnsi="Arial" w:cs="Arial"/>
        </w:rPr>
      </w:pPr>
      <w:r w:rsidRPr="007E6A1A">
        <w:rPr>
          <w:rFonts w:ascii="Arial" w:hAnsi="Arial" w:cs="Arial"/>
          <w:color w:val="000000"/>
        </w:rPr>
        <w:t>дизајнирање звука/музике за филм и телевизију, односно медиј рачунара.</w:t>
      </w:r>
    </w:p>
    <w:p w14:paraId="1C558941" w14:textId="77777777" w:rsidR="007E6A1A" w:rsidRPr="007E6A1A" w:rsidRDefault="007E6A1A" w:rsidP="007E6A1A">
      <w:pPr>
        <w:spacing w:after="150"/>
        <w:rPr>
          <w:rFonts w:ascii="Arial" w:hAnsi="Arial" w:cs="Arial"/>
        </w:rPr>
      </w:pPr>
      <w:r w:rsidRPr="007E6A1A">
        <w:rPr>
          <w:rFonts w:ascii="Arial" w:hAnsi="Arial" w:cs="Arial"/>
          <w:color w:val="000000"/>
        </w:rPr>
        <w:t>Ученици се кроз семиотичку анализу (тумачење значењапојединих израшајних средстава на релацији реч – покрет – слика – звук) звучно-музичких садржаја упознају са основама дизајнирања звука и музике за медије:</w:t>
      </w:r>
    </w:p>
    <w:p w14:paraId="187F4514" w14:textId="77777777" w:rsidR="007E6A1A" w:rsidRPr="007E6A1A" w:rsidRDefault="007E6A1A" w:rsidP="007E6A1A">
      <w:pPr>
        <w:spacing w:after="150"/>
        <w:rPr>
          <w:rFonts w:ascii="Arial" w:hAnsi="Arial" w:cs="Arial"/>
        </w:rPr>
      </w:pPr>
      <w:r w:rsidRPr="007E6A1A">
        <w:rPr>
          <w:rFonts w:ascii="Arial" w:hAnsi="Arial" w:cs="Arial"/>
          <w:color w:val="000000"/>
        </w:rPr>
        <w:t>А . Звучно-музички концепт (семиотика звука и музике)</w:t>
      </w:r>
    </w:p>
    <w:p w14:paraId="6589C829" w14:textId="77777777" w:rsidR="007E6A1A" w:rsidRPr="007E6A1A" w:rsidRDefault="007E6A1A" w:rsidP="007E6A1A">
      <w:pPr>
        <w:spacing w:after="150"/>
        <w:rPr>
          <w:rFonts w:ascii="Arial" w:hAnsi="Arial" w:cs="Arial"/>
        </w:rPr>
      </w:pPr>
      <w:r w:rsidRPr="007E6A1A">
        <w:rPr>
          <w:rFonts w:ascii="Arial" w:hAnsi="Arial" w:cs="Arial"/>
          <w:color w:val="000000"/>
        </w:rPr>
        <w:t>Дијалог (монолог);</w:t>
      </w:r>
    </w:p>
    <w:p w14:paraId="71D0BA10" w14:textId="77777777" w:rsidR="007E6A1A" w:rsidRPr="007E6A1A" w:rsidRDefault="007E6A1A" w:rsidP="007E6A1A">
      <w:pPr>
        <w:spacing w:after="150"/>
        <w:rPr>
          <w:rFonts w:ascii="Arial" w:hAnsi="Arial" w:cs="Arial"/>
        </w:rPr>
      </w:pPr>
      <w:r w:rsidRPr="007E6A1A">
        <w:rPr>
          <w:rFonts w:ascii="Arial" w:hAnsi="Arial" w:cs="Arial"/>
          <w:color w:val="000000"/>
        </w:rPr>
        <w:t>Звучни ефекти;</w:t>
      </w:r>
    </w:p>
    <w:p w14:paraId="6F7EEA9A" w14:textId="77777777" w:rsidR="007E6A1A" w:rsidRPr="007E6A1A" w:rsidRDefault="007E6A1A" w:rsidP="007E6A1A">
      <w:pPr>
        <w:spacing w:after="150"/>
        <w:rPr>
          <w:rFonts w:ascii="Arial" w:hAnsi="Arial" w:cs="Arial"/>
        </w:rPr>
      </w:pPr>
      <w:r w:rsidRPr="007E6A1A">
        <w:rPr>
          <w:rFonts w:ascii="Arial" w:hAnsi="Arial" w:cs="Arial"/>
          <w:color w:val="000000"/>
        </w:rPr>
        <w:t>Музика;</w:t>
      </w:r>
    </w:p>
    <w:p w14:paraId="72FAFA46" w14:textId="77777777" w:rsidR="007E6A1A" w:rsidRPr="007E6A1A" w:rsidRDefault="007E6A1A" w:rsidP="007E6A1A">
      <w:pPr>
        <w:spacing w:after="150"/>
        <w:rPr>
          <w:rFonts w:ascii="Arial" w:hAnsi="Arial" w:cs="Arial"/>
        </w:rPr>
      </w:pPr>
      <w:r w:rsidRPr="007E6A1A">
        <w:rPr>
          <w:rFonts w:ascii="Arial" w:hAnsi="Arial" w:cs="Arial"/>
          <w:color w:val="000000"/>
        </w:rPr>
        <w:t>Амбијетални звук;</w:t>
      </w:r>
    </w:p>
    <w:p w14:paraId="216031AA" w14:textId="77777777" w:rsidR="007E6A1A" w:rsidRPr="007E6A1A" w:rsidRDefault="007E6A1A" w:rsidP="007E6A1A">
      <w:pPr>
        <w:spacing w:after="150"/>
        <w:rPr>
          <w:rFonts w:ascii="Arial" w:hAnsi="Arial" w:cs="Arial"/>
        </w:rPr>
      </w:pPr>
      <w:r w:rsidRPr="007E6A1A">
        <w:rPr>
          <w:rFonts w:ascii="Arial" w:hAnsi="Arial" w:cs="Arial"/>
          <w:color w:val="000000"/>
        </w:rPr>
        <w:t>Остали звучни сигнали Дијалог (монолог);</w:t>
      </w:r>
    </w:p>
    <w:p w14:paraId="025DFF55" w14:textId="77777777" w:rsidR="007E6A1A" w:rsidRPr="007E6A1A" w:rsidRDefault="007E6A1A" w:rsidP="007E6A1A">
      <w:pPr>
        <w:spacing w:after="150"/>
        <w:rPr>
          <w:rFonts w:ascii="Arial" w:hAnsi="Arial" w:cs="Arial"/>
        </w:rPr>
      </w:pPr>
      <w:r w:rsidRPr="007E6A1A">
        <w:rPr>
          <w:rFonts w:ascii="Arial" w:hAnsi="Arial" w:cs="Arial"/>
          <w:color w:val="000000"/>
        </w:rPr>
        <w:t>Звучни ефекти;</w:t>
      </w:r>
    </w:p>
    <w:p w14:paraId="6B1918AC" w14:textId="77777777" w:rsidR="007E6A1A" w:rsidRPr="007E6A1A" w:rsidRDefault="007E6A1A" w:rsidP="007E6A1A">
      <w:pPr>
        <w:spacing w:after="150"/>
        <w:rPr>
          <w:rFonts w:ascii="Arial" w:hAnsi="Arial" w:cs="Arial"/>
        </w:rPr>
      </w:pPr>
      <w:r w:rsidRPr="007E6A1A">
        <w:rPr>
          <w:rFonts w:ascii="Arial" w:hAnsi="Arial" w:cs="Arial"/>
          <w:color w:val="000000"/>
        </w:rPr>
        <w:t>Музика;</w:t>
      </w:r>
    </w:p>
    <w:p w14:paraId="3CD4728D" w14:textId="77777777" w:rsidR="007E6A1A" w:rsidRPr="007E6A1A" w:rsidRDefault="007E6A1A" w:rsidP="007E6A1A">
      <w:pPr>
        <w:spacing w:after="150"/>
        <w:rPr>
          <w:rFonts w:ascii="Arial" w:hAnsi="Arial" w:cs="Arial"/>
        </w:rPr>
      </w:pPr>
      <w:r w:rsidRPr="007E6A1A">
        <w:rPr>
          <w:rFonts w:ascii="Arial" w:hAnsi="Arial" w:cs="Arial"/>
          <w:color w:val="000000"/>
        </w:rPr>
        <w:t>Амбијетални звук;</w:t>
      </w:r>
    </w:p>
    <w:p w14:paraId="3D3B6390" w14:textId="77777777" w:rsidR="007E6A1A" w:rsidRPr="007E6A1A" w:rsidRDefault="007E6A1A" w:rsidP="007E6A1A">
      <w:pPr>
        <w:spacing w:after="150"/>
        <w:rPr>
          <w:rFonts w:ascii="Arial" w:hAnsi="Arial" w:cs="Arial"/>
        </w:rPr>
      </w:pPr>
      <w:r w:rsidRPr="007E6A1A">
        <w:rPr>
          <w:rFonts w:ascii="Arial" w:hAnsi="Arial" w:cs="Arial"/>
          <w:color w:val="000000"/>
        </w:rPr>
        <w:t>Остали звучни сигнали Дијалог (монолог);</w:t>
      </w:r>
    </w:p>
    <w:p w14:paraId="2A676B13" w14:textId="77777777" w:rsidR="007E6A1A" w:rsidRPr="007E6A1A" w:rsidRDefault="007E6A1A" w:rsidP="007E6A1A">
      <w:pPr>
        <w:spacing w:after="150"/>
        <w:rPr>
          <w:rFonts w:ascii="Arial" w:hAnsi="Arial" w:cs="Arial"/>
        </w:rPr>
      </w:pPr>
      <w:r w:rsidRPr="007E6A1A">
        <w:rPr>
          <w:rFonts w:ascii="Arial" w:hAnsi="Arial" w:cs="Arial"/>
          <w:color w:val="000000"/>
        </w:rPr>
        <w:t>Звучни ефекти;</w:t>
      </w:r>
    </w:p>
    <w:p w14:paraId="5C83709F" w14:textId="77777777" w:rsidR="007E6A1A" w:rsidRPr="007E6A1A" w:rsidRDefault="007E6A1A" w:rsidP="007E6A1A">
      <w:pPr>
        <w:spacing w:after="150"/>
        <w:rPr>
          <w:rFonts w:ascii="Arial" w:hAnsi="Arial" w:cs="Arial"/>
        </w:rPr>
      </w:pPr>
      <w:r w:rsidRPr="007E6A1A">
        <w:rPr>
          <w:rFonts w:ascii="Arial" w:hAnsi="Arial" w:cs="Arial"/>
          <w:color w:val="000000"/>
        </w:rPr>
        <w:t>Музика;</w:t>
      </w:r>
    </w:p>
    <w:p w14:paraId="398470DC" w14:textId="77777777" w:rsidR="007E6A1A" w:rsidRPr="007E6A1A" w:rsidRDefault="007E6A1A" w:rsidP="007E6A1A">
      <w:pPr>
        <w:spacing w:after="150"/>
        <w:rPr>
          <w:rFonts w:ascii="Arial" w:hAnsi="Arial" w:cs="Arial"/>
        </w:rPr>
      </w:pPr>
      <w:r w:rsidRPr="007E6A1A">
        <w:rPr>
          <w:rFonts w:ascii="Arial" w:hAnsi="Arial" w:cs="Arial"/>
          <w:color w:val="000000"/>
        </w:rPr>
        <w:t>Амбијетални звук;</w:t>
      </w:r>
    </w:p>
    <w:p w14:paraId="28EA6D62" w14:textId="77777777" w:rsidR="007E6A1A" w:rsidRPr="007E6A1A" w:rsidRDefault="007E6A1A" w:rsidP="007E6A1A">
      <w:pPr>
        <w:spacing w:after="150"/>
        <w:rPr>
          <w:rFonts w:ascii="Arial" w:hAnsi="Arial" w:cs="Arial"/>
        </w:rPr>
      </w:pPr>
      <w:r w:rsidRPr="007E6A1A">
        <w:rPr>
          <w:rFonts w:ascii="Arial" w:hAnsi="Arial" w:cs="Arial"/>
          <w:color w:val="000000"/>
        </w:rPr>
        <w:t>Дијалог (монолог);</w:t>
      </w:r>
    </w:p>
    <w:p w14:paraId="44730AB0" w14:textId="77777777" w:rsidR="007E6A1A" w:rsidRPr="007E6A1A" w:rsidRDefault="007E6A1A" w:rsidP="007E6A1A">
      <w:pPr>
        <w:spacing w:after="150"/>
        <w:rPr>
          <w:rFonts w:ascii="Arial" w:hAnsi="Arial" w:cs="Arial"/>
        </w:rPr>
      </w:pPr>
      <w:r w:rsidRPr="007E6A1A">
        <w:rPr>
          <w:rFonts w:ascii="Arial" w:hAnsi="Arial" w:cs="Arial"/>
          <w:color w:val="000000"/>
        </w:rPr>
        <w:t>Звучни ефекти;</w:t>
      </w:r>
    </w:p>
    <w:p w14:paraId="0C6DE3B9" w14:textId="77777777" w:rsidR="007E6A1A" w:rsidRPr="007E6A1A" w:rsidRDefault="007E6A1A" w:rsidP="007E6A1A">
      <w:pPr>
        <w:spacing w:after="150"/>
        <w:rPr>
          <w:rFonts w:ascii="Arial" w:hAnsi="Arial" w:cs="Arial"/>
        </w:rPr>
      </w:pPr>
      <w:r w:rsidRPr="007E6A1A">
        <w:rPr>
          <w:rFonts w:ascii="Arial" w:hAnsi="Arial" w:cs="Arial"/>
          <w:color w:val="000000"/>
        </w:rPr>
        <w:t>Музика;</w:t>
      </w:r>
    </w:p>
    <w:p w14:paraId="6EC5E541" w14:textId="77777777" w:rsidR="007E6A1A" w:rsidRPr="007E6A1A" w:rsidRDefault="007E6A1A" w:rsidP="007E6A1A">
      <w:pPr>
        <w:spacing w:after="150"/>
        <w:rPr>
          <w:rFonts w:ascii="Arial" w:hAnsi="Arial" w:cs="Arial"/>
        </w:rPr>
      </w:pPr>
      <w:r w:rsidRPr="007E6A1A">
        <w:rPr>
          <w:rFonts w:ascii="Arial" w:hAnsi="Arial" w:cs="Arial"/>
          <w:color w:val="000000"/>
        </w:rPr>
        <w:t>Амбијетални звук;</w:t>
      </w:r>
    </w:p>
    <w:p w14:paraId="38F8DF88" w14:textId="77777777" w:rsidR="007E6A1A" w:rsidRPr="007E6A1A" w:rsidRDefault="007E6A1A" w:rsidP="007E6A1A">
      <w:pPr>
        <w:spacing w:after="150"/>
        <w:rPr>
          <w:rFonts w:ascii="Arial" w:hAnsi="Arial" w:cs="Arial"/>
        </w:rPr>
      </w:pPr>
      <w:r w:rsidRPr="007E6A1A">
        <w:rPr>
          <w:rFonts w:ascii="Arial" w:hAnsi="Arial" w:cs="Arial"/>
          <w:color w:val="000000"/>
        </w:rPr>
        <w:t>Остали звучни сигнали.</w:t>
      </w:r>
    </w:p>
    <w:p w14:paraId="3EA4340E" w14:textId="77777777" w:rsidR="007E6A1A" w:rsidRPr="007E6A1A" w:rsidRDefault="007E6A1A" w:rsidP="007E6A1A">
      <w:pPr>
        <w:spacing w:after="150"/>
        <w:rPr>
          <w:rFonts w:ascii="Arial" w:hAnsi="Arial" w:cs="Arial"/>
        </w:rPr>
      </w:pPr>
      <w:r w:rsidRPr="007E6A1A">
        <w:rPr>
          <w:rFonts w:ascii="Arial" w:hAnsi="Arial" w:cs="Arial"/>
          <w:color w:val="000000"/>
        </w:rPr>
        <w:t>Дијалог (монолог);</w:t>
      </w:r>
    </w:p>
    <w:p w14:paraId="3C6DDA26" w14:textId="77777777" w:rsidR="007E6A1A" w:rsidRPr="007E6A1A" w:rsidRDefault="007E6A1A" w:rsidP="007E6A1A">
      <w:pPr>
        <w:spacing w:after="150"/>
        <w:rPr>
          <w:rFonts w:ascii="Arial" w:hAnsi="Arial" w:cs="Arial"/>
        </w:rPr>
      </w:pPr>
      <w:r w:rsidRPr="007E6A1A">
        <w:rPr>
          <w:rFonts w:ascii="Arial" w:hAnsi="Arial" w:cs="Arial"/>
          <w:color w:val="000000"/>
        </w:rPr>
        <w:t>Звучни ефекти;</w:t>
      </w:r>
    </w:p>
    <w:p w14:paraId="5D56AE35" w14:textId="77777777" w:rsidR="007E6A1A" w:rsidRPr="007E6A1A" w:rsidRDefault="007E6A1A" w:rsidP="007E6A1A">
      <w:pPr>
        <w:spacing w:after="150"/>
        <w:rPr>
          <w:rFonts w:ascii="Arial" w:hAnsi="Arial" w:cs="Arial"/>
        </w:rPr>
      </w:pPr>
      <w:r w:rsidRPr="007E6A1A">
        <w:rPr>
          <w:rFonts w:ascii="Arial" w:hAnsi="Arial" w:cs="Arial"/>
          <w:color w:val="000000"/>
        </w:rPr>
        <w:t>Музика;</w:t>
      </w:r>
    </w:p>
    <w:p w14:paraId="61660F41" w14:textId="77777777" w:rsidR="007E6A1A" w:rsidRPr="007E6A1A" w:rsidRDefault="007E6A1A" w:rsidP="007E6A1A">
      <w:pPr>
        <w:spacing w:after="150"/>
        <w:rPr>
          <w:rFonts w:ascii="Arial" w:hAnsi="Arial" w:cs="Arial"/>
        </w:rPr>
      </w:pPr>
      <w:r w:rsidRPr="007E6A1A">
        <w:rPr>
          <w:rFonts w:ascii="Arial" w:hAnsi="Arial" w:cs="Arial"/>
          <w:color w:val="000000"/>
        </w:rPr>
        <w:t>Амбијетални звук;</w:t>
      </w:r>
    </w:p>
    <w:p w14:paraId="23640EF3" w14:textId="77777777" w:rsidR="007E6A1A" w:rsidRPr="007E6A1A" w:rsidRDefault="007E6A1A" w:rsidP="007E6A1A">
      <w:pPr>
        <w:spacing w:after="150"/>
        <w:rPr>
          <w:rFonts w:ascii="Arial" w:hAnsi="Arial" w:cs="Arial"/>
        </w:rPr>
      </w:pPr>
      <w:r w:rsidRPr="007E6A1A">
        <w:rPr>
          <w:rFonts w:ascii="Arial" w:hAnsi="Arial" w:cs="Arial"/>
          <w:color w:val="000000"/>
        </w:rPr>
        <w:t>Дијалог (монолог);</w:t>
      </w:r>
    </w:p>
    <w:p w14:paraId="509E4E0D" w14:textId="77777777" w:rsidR="007E6A1A" w:rsidRPr="007E6A1A" w:rsidRDefault="007E6A1A" w:rsidP="007E6A1A">
      <w:pPr>
        <w:spacing w:after="150"/>
        <w:rPr>
          <w:rFonts w:ascii="Arial" w:hAnsi="Arial" w:cs="Arial"/>
        </w:rPr>
      </w:pPr>
      <w:r w:rsidRPr="007E6A1A">
        <w:rPr>
          <w:rFonts w:ascii="Arial" w:hAnsi="Arial" w:cs="Arial"/>
          <w:color w:val="000000"/>
        </w:rPr>
        <w:t>Звучни ефекти;</w:t>
      </w:r>
    </w:p>
    <w:p w14:paraId="64253764" w14:textId="77777777" w:rsidR="007E6A1A" w:rsidRPr="007E6A1A" w:rsidRDefault="007E6A1A" w:rsidP="007E6A1A">
      <w:pPr>
        <w:spacing w:after="150"/>
        <w:rPr>
          <w:rFonts w:ascii="Arial" w:hAnsi="Arial" w:cs="Arial"/>
        </w:rPr>
      </w:pPr>
      <w:r w:rsidRPr="007E6A1A">
        <w:rPr>
          <w:rFonts w:ascii="Arial" w:hAnsi="Arial" w:cs="Arial"/>
          <w:color w:val="000000"/>
        </w:rPr>
        <w:t>Музика;</w:t>
      </w:r>
    </w:p>
    <w:p w14:paraId="02CADC09" w14:textId="77777777" w:rsidR="007E6A1A" w:rsidRPr="007E6A1A" w:rsidRDefault="007E6A1A" w:rsidP="007E6A1A">
      <w:pPr>
        <w:spacing w:after="150"/>
        <w:rPr>
          <w:rFonts w:ascii="Arial" w:hAnsi="Arial" w:cs="Arial"/>
        </w:rPr>
      </w:pPr>
      <w:r w:rsidRPr="007E6A1A">
        <w:rPr>
          <w:rFonts w:ascii="Arial" w:hAnsi="Arial" w:cs="Arial"/>
          <w:color w:val="000000"/>
        </w:rPr>
        <w:t>Амбијетални звук;</w:t>
      </w:r>
    </w:p>
    <w:p w14:paraId="3B67FD8B" w14:textId="77777777" w:rsidR="007E6A1A" w:rsidRPr="007E6A1A" w:rsidRDefault="007E6A1A" w:rsidP="007E6A1A">
      <w:pPr>
        <w:spacing w:after="150"/>
        <w:rPr>
          <w:rFonts w:ascii="Arial" w:hAnsi="Arial" w:cs="Arial"/>
        </w:rPr>
      </w:pPr>
      <w:r w:rsidRPr="007E6A1A">
        <w:rPr>
          <w:rFonts w:ascii="Arial" w:hAnsi="Arial" w:cs="Arial"/>
          <w:color w:val="000000"/>
        </w:rPr>
        <w:t>Реализација звучно-музичког концепта</w:t>
      </w:r>
    </w:p>
    <w:p w14:paraId="1F7680C9" w14:textId="77777777" w:rsidR="007E6A1A" w:rsidRPr="007E6A1A" w:rsidRDefault="007E6A1A" w:rsidP="007E6A1A">
      <w:pPr>
        <w:spacing w:after="150"/>
        <w:rPr>
          <w:rFonts w:ascii="Arial" w:hAnsi="Arial" w:cs="Arial"/>
        </w:rPr>
      </w:pPr>
      <w:r w:rsidRPr="007E6A1A">
        <w:rPr>
          <w:rFonts w:ascii="Arial" w:hAnsi="Arial" w:cs="Arial"/>
          <w:color w:val="000000"/>
        </w:rPr>
        <w:t>(Обухвата технике стварања – компоновања, технике извођења – репродукције, технологија звучно музичког процеса, аналогно и дигитално снимање и репродукција звука, пре-продукција и пост-продукција звука и музике).</w:t>
      </w:r>
    </w:p>
    <w:p w14:paraId="20376DD9" w14:textId="77777777" w:rsidR="007E6A1A" w:rsidRPr="007E6A1A" w:rsidRDefault="007E6A1A" w:rsidP="007E6A1A">
      <w:pPr>
        <w:spacing w:after="150"/>
        <w:rPr>
          <w:rFonts w:ascii="Arial" w:hAnsi="Arial" w:cs="Arial"/>
        </w:rPr>
      </w:pPr>
      <w:r w:rsidRPr="007E6A1A">
        <w:rPr>
          <w:rFonts w:ascii="Arial" w:hAnsi="Arial" w:cs="Arial"/>
          <w:color w:val="000000"/>
        </w:rPr>
        <w:t>Ц . Звучно-музичка пракса медија</w:t>
      </w:r>
    </w:p>
    <w:p w14:paraId="097DD49C" w14:textId="77777777" w:rsidR="007E6A1A" w:rsidRPr="007E6A1A" w:rsidRDefault="007E6A1A" w:rsidP="007E6A1A">
      <w:pPr>
        <w:spacing w:after="150"/>
        <w:rPr>
          <w:rFonts w:ascii="Arial" w:hAnsi="Arial" w:cs="Arial"/>
        </w:rPr>
      </w:pPr>
      <w:r w:rsidRPr="007E6A1A">
        <w:rPr>
          <w:rFonts w:ascii="Arial" w:hAnsi="Arial" w:cs="Arial"/>
          <w:color w:val="000000"/>
        </w:rPr>
        <w:t>(Семиотичко-аналитичка пракса дизајнирања звука и музике за ПОЗОРИШТЕ, ФИЛМ, РАДИО, TV и медиј РАЧУНАРА заснована на примерима семиотичке анализе звучно-музичких садржаја који су примењени у најпознатијим медијским</w:t>
      </w:r>
    </w:p>
    <w:p w14:paraId="3B520FAE" w14:textId="77777777" w:rsidR="007E6A1A" w:rsidRPr="007E6A1A" w:rsidRDefault="007E6A1A" w:rsidP="007E6A1A">
      <w:pPr>
        <w:spacing w:after="150"/>
        <w:rPr>
          <w:rFonts w:ascii="Arial" w:hAnsi="Arial" w:cs="Arial"/>
        </w:rPr>
      </w:pPr>
      <w:r w:rsidRPr="007E6A1A">
        <w:rPr>
          <w:rFonts w:ascii="Arial" w:hAnsi="Arial" w:cs="Arial"/>
          <w:color w:val="000000"/>
        </w:rPr>
        <w:t>пројектима, и који на очигледан и за ученике разумљив начинД . Методологија предавања Заснована је на примени принципа:</w:t>
      </w:r>
    </w:p>
    <w:p w14:paraId="56306A17" w14:textId="77777777" w:rsidR="007E6A1A" w:rsidRPr="007E6A1A" w:rsidRDefault="007E6A1A" w:rsidP="007E6A1A">
      <w:pPr>
        <w:spacing w:after="150"/>
        <w:rPr>
          <w:rFonts w:ascii="Arial" w:hAnsi="Arial" w:cs="Arial"/>
        </w:rPr>
      </w:pPr>
      <w:r w:rsidRPr="007E6A1A">
        <w:rPr>
          <w:rFonts w:ascii="Arial" w:hAnsi="Arial" w:cs="Arial"/>
          <w:color w:val="000000"/>
        </w:rPr>
        <w:t>1. „Гледање звука” (looking radio)</w:t>
      </w:r>
    </w:p>
    <w:p w14:paraId="1A62D311" w14:textId="77777777" w:rsidR="007E6A1A" w:rsidRPr="007E6A1A" w:rsidRDefault="007E6A1A" w:rsidP="007E6A1A">
      <w:pPr>
        <w:spacing w:after="150"/>
        <w:rPr>
          <w:rFonts w:ascii="Arial" w:hAnsi="Arial" w:cs="Arial"/>
        </w:rPr>
      </w:pPr>
      <w:r w:rsidRPr="007E6A1A">
        <w:rPr>
          <w:rFonts w:ascii="Arial" w:hAnsi="Arial" w:cs="Arial"/>
          <w:color w:val="000000"/>
        </w:rPr>
        <w:t>2. „Слушање слике” (reading television):</w:t>
      </w:r>
    </w:p>
    <w:p w14:paraId="5C47FD6E" w14:textId="77777777" w:rsidR="007E6A1A" w:rsidRPr="007E6A1A" w:rsidRDefault="007E6A1A" w:rsidP="007E6A1A">
      <w:pPr>
        <w:spacing w:after="150"/>
        <w:rPr>
          <w:rFonts w:ascii="Arial" w:hAnsi="Arial" w:cs="Arial"/>
        </w:rPr>
      </w:pPr>
      <w:r w:rsidRPr="007E6A1A">
        <w:rPr>
          <w:rFonts w:ascii="Arial" w:hAnsi="Arial" w:cs="Arial"/>
          <w:color w:val="000000"/>
        </w:rPr>
        <w:t>I фаза – тумачење значења уметничких изражајних средстава на реласији: реч – покрет – слика – звук;</w:t>
      </w:r>
    </w:p>
    <w:p w14:paraId="50D23F06" w14:textId="77777777" w:rsidR="007E6A1A" w:rsidRPr="007E6A1A" w:rsidRDefault="007E6A1A" w:rsidP="007E6A1A">
      <w:pPr>
        <w:spacing w:after="150"/>
        <w:rPr>
          <w:rFonts w:ascii="Arial" w:hAnsi="Arial" w:cs="Arial"/>
        </w:rPr>
      </w:pPr>
      <w:r w:rsidRPr="007E6A1A">
        <w:rPr>
          <w:rFonts w:ascii="Arial" w:hAnsi="Arial" w:cs="Arial"/>
          <w:color w:val="000000"/>
        </w:rPr>
        <w:t>II фаза – семиотичка анализа аудио-визуелних примера, слушање звучно-музичких примера уз пројекцију TV и филмске слике;</w:t>
      </w:r>
    </w:p>
    <w:p w14:paraId="2CC8AFC2" w14:textId="77777777" w:rsidR="007E6A1A" w:rsidRPr="007E6A1A" w:rsidRDefault="007E6A1A" w:rsidP="007E6A1A">
      <w:pPr>
        <w:spacing w:after="150"/>
        <w:rPr>
          <w:rFonts w:ascii="Arial" w:hAnsi="Arial" w:cs="Arial"/>
        </w:rPr>
      </w:pPr>
      <w:r w:rsidRPr="007E6A1A">
        <w:rPr>
          <w:rFonts w:ascii="Arial" w:hAnsi="Arial" w:cs="Arial"/>
          <w:color w:val="000000"/>
        </w:rPr>
        <w:t>III фаза – ученици су активно укључени у семиотичку анализу и дискусију од почетка и кроз тумачење значења текста (драмског) – речи, затим покрета, слике, извука, тј. музике, образују се у правцу спознаје вештине дизајнирања, тј. практичне примене</w:t>
      </w:r>
    </w:p>
    <w:p w14:paraId="2A0B7281" w14:textId="77777777" w:rsidR="007E6A1A" w:rsidRPr="007E6A1A" w:rsidRDefault="007E6A1A" w:rsidP="007E6A1A">
      <w:pPr>
        <w:spacing w:after="150"/>
        <w:rPr>
          <w:rFonts w:ascii="Arial" w:hAnsi="Arial" w:cs="Arial"/>
        </w:rPr>
      </w:pPr>
      <w:r w:rsidRPr="007E6A1A">
        <w:rPr>
          <w:rFonts w:ascii="Arial" w:hAnsi="Arial" w:cs="Arial"/>
          <w:color w:val="000000"/>
        </w:rPr>
        <w:t>звука и музике у оквиру одређеног медијског контекства – пројекта.</w:t>
      </w:r>
    </w:p>
    <w:p w14:paraId="14348E37" w14:textId="77777777" w:rsidR="007E6A1A" w:rsidRPr="007E6A1A" w:rsidRDefault="007E6A1A" w:rsidP="007E6A1A">
      <w:pPr>
        <w:spacing w:after="120"/>
        <w:jc w:val="center"/>
        <w:rPr>
          <w:rFonts w:ascii="Arial" w:hAnsi="Arial" w:cs="Arial"/>
        </w:rPr>
      </w:pPr>
      <w:r w:rsidRPr="007E6A1A">
        <w:rPr>
          <w:rFonts w:ascii="Arial" w:hAnsi="Arial" w:cs="Arial"/>
          <w:b/>
          <w:color w:val="000000"/>
        </w:rPr>
        <w:t>САВРЕМЕНА ХАРМОНИЈА СА ИМПРОВИЗАЦИЈОМ</w:t>
      </w:r>
      <w:r w:rsidRPr="007E6A1A">
        <w:rPr>
          <w:rFonts w:ascii="Arial" w:hAnsi="Arial" w:cs="Arial"/>
        </w:rPr>
        <w:br/>
      </w:r>
      <w:r w:rsidRPr="007E6A1A">
        <w:rPr>
          <w:rFonts w:ascii="Arial" w:hAnsi="Arial" w:cs="Arial"/>
          <w:b/>
          <w:color w:val="000000"/>
        </w:rPr>
        <w:t xml:space="preserve"> И ОРКЕСТРАЦИЈОМ</w:t>
      </w:r>
    </w:p>
    <w:p w14:paraId="3F40952B"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2BA76D83" w14:textId="77777777" w:rsidR="007E6A1A" w:rsidRPr="007E6A1A" w:rsidRDefault="007E6A1A" w:rsidP="007E6A1A">
      <w:pPr>
        <w:spacing w:after="150"/>
        <w:rPr>
          <w:rFonts w:ascii="Arial" w:hAnsi="Arial" w:cs="Arial"/>
        </w:rPr>
      </w:pPr>
      <w:r w:rsidRPr="007E6A1A">
        <w:rPr>
          <w:rFonts w:ascii="Arial" w:hAnsi="Arial" w:cs="Arial"/>
          <w:color w:val="000000"/>
        </w:rPr>
        <w:t>Развој улоге савремене хармоније у музици</w:t>
      </w:r>
    </w:p>
    <w:p w14:paraId="5120FABA" w14:textId="77777777" w:rsidR="007E6A1A" w:rsidRPr="007E6A1A" w:rsidRDefault="007E6A1A" w:rsidP="007E6A1A">
      <w:pPr>
        <w:spacing w:after="150"/>
        <w:rPr>
          <w:rFonts w:ascii="Arial" w:hAnsi="Arial" w:cs="Arial"/>
        </w:rPr>
      </w:pPr>
      <w:r w:rsidRPr="007E6A1A">
        <w:rPr>
          <w:rFonts w:ascii="Arial" w:hAnsi="Arial" w:cs="Arial"/>
          <w:color w:val="000000"/>
        </w:rPr>
        <w:t>Развој основних елемената хармоније</w:t>
      </w:r>
    </w:p>
    <w:p w14:paraId="793F9DFD" w14:textId="77777777" w:rsidR="007E6A1A" w:rsidRPr="007E6A1A" w:rsidRDefault="007E6A1A" w:rsidP="007E6A1A">
      <w:pPr>
        <w:spacing w:after="150"/>
        <w:rPr>
          <w:rFonts w:ascii="Arial" w:hAnsi="Arial" w:cs="Arial"/>
        </w:rPr>
      </w:pPr>
      <w:r w:rsidRPr="007E6A1A">
        <w:rPr>
          <w:rFonts w:ascii="Arial" w:hAnsi="Arial" w:cs="Arial"/>
          <w:color w:val="000000"/>
        </w:rPr>
        <w:t>Развој ванакордских тонова</w:t>
      </w:r>
    </w:p>
    <w:p w14:paraId="189CECBF" w14:textId="77777777" w:rsidR="007E6A1A" w:rsidRPr="007E6A1A" w:rsidRDefault="007E6A1A" w:rsidP="007E6A1A">
      <w:pPr>
        <w:spacing w:after="150"/>
        <w:rPr>
          <w:rFonts w:ascii="Arial" w:hAnsi="Arial" w:cs="Arial"/>
        </w:rPr>
      </w:pPr>
      <w:r w:rsidRPr="007E6A1A">
        <w:rPr>
          <w:rFonts w:ascii="Arial" w:hAnsi="Arial" w:cs="Arial"/>
          <w:color w:val="000000"/>
        </w:rPr>
        <w:t>Развој акордских веза</w:t>
      </w:r>
    </w:p>
    <w:p w14:paraId="57331C59" w14:textId="77777777" w:rsidR="007E6A1A" w:rsidRPr="007E6A1A" w:rsidRDefault="007E6A1A" w:rsidP="007E6A1A">
      <w:pPr>
        <w:spacing w:after="150"/>
        <w:rPr>
          <w:rFonts w:ascii="Arial" w:hAnsi="Arial" w:cs="Arial"/>
        </w:rPr>
      </w:pPr>
      <w:r w:rsidRPr="007E6A1A">
        <w:rPr>
          <w:rFonts w:ascii="Arial" w:hAnsi="Arial" w:cs="Arial"/>
          <w:color w:val="000000"/>
        </w:rPr>
        <w:t>Развој промене тоналитета</w:t>
      </w:r>
    </w:p>
    <w:p w14:paraId="5ED36EAD" w14:textId="77777777" w:rsidR="007E6A1A" w:rsidRPr="007E6A1A" w:rsidRDefault="007E6A1A" w:rsidP="007E6A1A">
      <w:pPr>
        <w:spacing w:after="150"/>
        <w:rPr>
          <w:rFonts w:ascii="Arial" w:hAnsi="Arial" w:cs="Arial"/>
        </w:rPr>
      </w:pPr>
      <w:r w:rsidRPr="007E6A1A">
        <w:rPr>
          <w:rFonts w:ascii="Arial" w:hAnsi="Arial" w:cs="Arial"/>
          <w:color w:val="000000"/>
        </w:rPr>
        <w:t>Развој на препознавању и анлизи различитих хармонских стилова.</w:t>
      </w:r>
    </w:p>
    <w:p w14:paraId="7049D5B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5B98926A"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улоге савремене хармоније у музици</w:t>
      </w:r>
    </w:p>
    <w:p w14:paraId="0735CA8C" w14:textId="77777777" w:rsidR="007E6A1A" w:rsidRPr="007E6A1A" w:rsidRDefault="007E6A1A" w:rsidP="007E6A1A">
      <w:pPr>
        <w:spacing w:after="150"/>
        <w:rPr>
          <w:rFonts w:ascii="Arial" w:hAnsi="Arial" w:cs="Arial"/>
        </w:rPr>
      </w:pPr>
      <w:r w:rsidRPr="007E6A1A">
        <w:rPr>
          <w:rFonts w:ascii="Arial" w:hAnsi="Arial" w:cs="Arial"/>
          <w:color w:val="000000"/>
        </w:rPr>
        <w:t>Рад на развоју основних елемената хармоније</w:t>
      </w:r>
    </w:p>
    <w:p w14:paraId="35A80EC3" w14:textId="77777777" w:rsidR="007E6A1A" w:rsidRPr="007E6A1A" w:rsidRDefault="007E6A1A" w:rsidP="007E6A1A">
      <w:pPr>
        <w:spacing w:after="150"/>
        <w:rPr>
          <w:rFonts w:ascii="Arial" w:hAnsi="Arial" w:cs="Arial"/>
        </w:rPr>
      </w:pPr>
      <w:r w:rsidRPr="007E6A1A">
        <w:rPr>
          <w:rFonts w:ascii="Arial" w:hAnsi="Arial" w:cs="Arial"/>
          <w:color w:val="000000"/>
        </w:rPr>
        <w:t>Рад на употреби ванакордских тонова</w:t>
      </w:r>
    </w:p>
    <w:p w14:paraId="0B4B27A2"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акордских веза</w:t>
      </w:r>
    </w:p>
    <w:p w14:paraId="5D3C2EB1" w14:textId="77777777" w:rsidR="007E6A1A" w:rsidRPr="007E6A1A" w:rsidRDefault="007E6A1A" w:rsidP="007E6A1A">
      <w:pPr>
        <w:spacing w:after="150"/>
        <w:rPr>
          <w:rFonts w:ascii="Arial" w:hAnsi="Arial" w:cs="Arial"/>
        </w:rPr>
      </w:pPr>
      <w:r w:rsidRPr="007E6A1A">
        <w:rPr>
          <w:rFonts w:ascii="Arial" w:hAnsi="Arial" w:cs="Arial"/>
          <w:color w:val="000000"/>
        </w:rPr>
        <w:t>Рад на савладавању промене тоналитета (дијатонска, хроматска модулација, енхармонска модулација)</w:t>
      </w:r>
    </w:p>
    <w:p w14:paraId="68D82905" w14:textId="77777777" w:rsidR="007E6A1A" w:rsidRPr="007E6A1A" w:rsidRDefault="007E6A1A" w:rsidP="007E6A1A">
      <w:pPr>
        <w:spacing w:after="150"/>
        <w:rPr>
          <w:rFonts w:ascii="Arial" w:hAnsi="Arial" w:cs="Arial"/>
        </w:rPr>
      </w:pPr>
      <w:r w:rsidRPr="007E6A1A">
        <w:rPr>
          <w:rFonts w:ascii="Arial" w:hAnsi="Arial" w:cs="Arial"/>
          <w:color w:val="000000"/>
        </w:rPr>
        <w:t>Рад на препознавању и анлизи различитих хармонских стилова</w:t>
      </w:r>
    </w:p>
    <w:p w14:paraId="47AA9429"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часа недељно, 35 часова годишње)</w:t>
      </w:r>
    </w:p>
    <w:p w14:paraId="7602BF95" w14:textId="77777777" w:rsidR="007E6A1A" w:rsidRPr="007E6A1A" w:rsidRDefault="007E6A1A" w:rsidP="007E6A1A">
      <w:pPr>
        <w:spacing w:after="150"/>
        <w:rPr>
          <w:rFonts w:ascii="Arial" w:hAnsi="Arial" w:cs="Arial"/>
        </w:rPr>
      </w:pPr>
      <w:r w:rsidRPr="007E6A1A">
        <w:rPr>
          <w:rFonts w:ascii="Arial" w:hAnsi="Arial" w:cs="Arial"/>
          <w:color w:val="000000"/>
        </w:rPr>
        <w:t>Четворозвуци све три функције</w:t>
      </w:r>
      <w:r w:rsidRPr="007E6A1A">
        <w:rPr>
          <w:rFonts w:ascii="Arial" w:hAnsi="Arial" w:cs="Arial"/>
        </w:rPr>
        <w:br/>
      </w:r>
      <w:r w:rsidRPr="007E6A1A">
        <w:rPr>
          <w:rFonts w:ascii="Arial" w:hAnsi="Arial" w:cs="Arial"/>
          <w:color w:val="000000"/>
        </w:rPr>
        <w:t>(тонична, субдоминантна, доминантна)</w:t>
      </w:r>
    </w:p>
    <w:p w14:paraId="627CBD66" w14:textId="77777777" w:rsidR="007E6A1A" w:rsidRPr="007E6A1A" w:rsidRDefault="007E6A1A" w:rsidP="007E6A1A">
      <w:pPr>
        <w:spacing w:after="150"/>
        <w:rPr>
          <w:rFonts w:ascii="Arial" w:hAnsi="Arial" w:cs="Arial"/>
        </w:rPr>
      </w:pPr>
      <w:r w:rsidRPr="007E6A1A">
        <w:rPr>
          <w:rFonts w:ascii="Arial" w:hAnsi="Arial" w:cs="Arial"/>
          <w:color w:val="000000"/>
        </w:rPr>
        <w:t>Изградња на сваком току хроматске лествице, кроз све тоналитете; континуитет гласова у оквиру четворогласа; изградња „major sixth”, „major seventh”, „minor sixth”, „dominant seventh”. Акорских „блокова” у четворогласном ставу; на задату хармонску продукцију написати оригиналну мелодију – соло уз коришћење само акордских тонова; изградња „augmented seventh”, „diminshed seventh” и полуумањених акордских „блокова” од сваког тона и у свим тоналитетима; коришћење свих обртаја горе споменутих акорада у формирању хармонског континуитета; стварање широког слога тј. „open harmony”</w:t>
      </w:r>
    </w:p>
    <w:p w14:paraId="667ADF13" w14:textId="77777777" w:rsidR="007E6A1A" w:rsidRPr="007E6A1A" w:rsidRDefault="007E6A1A" w:rsidP="007E6A1A">
      <w:pPr>
        <w:spacing w:after="150"/>
        <w:rPr>
          <w:rFonts w:ascii="Arial" w:hAnsi="Arial" w:cs="Arial"/>
        </w:rPr>
      </w:pPr>
      <w:r w:rsidRPr="007E6A1A">
        <w:rPr>
          <w:rFonts w:ascii="Arial" w:hAnsi="Arial" w:cs="Arial"/>
          <w:color w:val="000000"/>
        </w:rPr>
        <w:t>„Swing” ритмови</w:t>
      </w:r>
    </w:p>
    <w:p w14:paraId="12CCC0C2" w14:textId="77777777" w:rsidR="007E6A1A" w:rsidRPr="007E6A1A" w:rsidRDefault="007E6A1A" w:rsidP="007E6A1A">
      <w:pPr>
        <w:spacing w:after="150"/>
        <w:rPr>
          <w:rFonts w:ascii="Arial" w:hAnsi="Arial" w:cs="Arial"/>
        </w:rPr>
      </w:pPr>
      <w:r w:rsidRPr="007E6A1A">
        <w:rPr>
          <w:rFonts w:ascii="Arial" w:hAnsi="Arial" w:cs="Arial"/>
          <w:color w:val="000000"/>
        </w:rPr>
        <w:t>„Off-beat” акценти; нотирање и читање-репродукција ритма;</w:t>
      </w:r>
    </w:p>
    <w:p w14:paraId="540B98AF" w14:textId="77777777" w:rsidR="007E6A1A" w:rsidRPr="007E6A1A" w:rsidRDefault="007E6A1A" w:rsidP="007E6A1A">
      <w:pPr>
        <w:spacing w:after="150"/>
        <w:rPr>
          <w:rFonts w:ascii="Arial" w:hAnsi="Arial" w:cs="Arial"/>
        </w:rPr>
      </w:pPr>
      <w:r w:rsidRPr="007E6A1A">
        <w:rPr>
          <w:rFonts w:ascii="Arial" w:hAnsi="Arial" w:cs="Arial"/>
          <w:color w:val="000000"/>
        </w:rPr>
        <w:t>„Double-time” ритаm; ритмичке антиципације. Четворогласна хармонизација за дате мелодије (10)</w:t>
      </w:r>
    </w:p>
    <w:p w14:paraId="5BED52FB" w14:textId="77777777" w:rsidR="007E6A1A" w:rsidRPr="007E6A1A" w:rsidRDefault="007E6A1A" w:rsidP="007E6A1A">
      <w:pPr>
        <w:spacing w:after="150"/>
        <w:rPr>
          <w:rFonts w:ascii="Arial" w:hAnsi="Arial" w:cs="Arial"/>
        </w:rPr>
      </w:pPr>
      <w:r w:rsidRPr="007E6A1A">
        <w:rPr>
          <w:rFonts w:ascii="Arial" w:hAnsi="Arial" w:cs="Arial"/>
          <w:color w:val="000000"/>
        </w:rPr>
        <w:t>Посебан осврт на хармонизацију акордских и ванакордских мелодијских тонова; анализа акордских и ванакордских тонова у мелодији; четворогласна „Block” армонизација задатих сопрана;</w:t>
      </w:r>
    </w:p>
    <w:p w14:paraId="3A95461E" w14:textId="77777777" w:rsidR="007E6A1A" w:rsidRPr="007E6A1A" w:rsidRDefault="007E6A1A" w:rsidP="007E6A1A">
      <w:pPr>
        <w:spacing w:after="150"/>
        <w:rPr>
          <w:rFonts w:ascii="Arial" w:hAnsi="Arial" w:cs="Arial"/>
        </w:rPr>
      </w:pPr>
      <w:r w:rsidRPr="007E6A1A">
        <w:rPr>
          <w:rFonts w:ascii="Arial" w:hAnsi="Arial" w:cs="Arial"/>
          <w:color w:val="000000"/>
        </w:rPr>
        <w:t>израда четворогласне „block” хармонизације на неколико „jazz stanadard” мелодија.</w:t>
      </w:r>
    </w:p>
    <w:p w14:paraId="0BAFCC10" w14:textId="77777777" w:rsidR="007E6A1A" w:rsidRPr="007E6A1A" w:rsidRDefault="007E6A1A" w:rsidP="007E6A1A">
      <w:pPr>
        <w:spacing w:after="150"/>
        <w:rPr>
          <w:rFonts w:ascii="Arial" w:hAnsi="Arial" w:cs="Arial"/>
        </w:rPr>
      </w:pPr>
      <w:r w:rsidRPr="007E6A1A">
        <w:rPr>
          <w:rFonts w:ascii="Arial" w:hAnsi="Arial" w:cs="Arial"/>
          <w:color w:val="000000"/>
        </w:rPr>
        <w:t>Принципи импровизације #1</w:t>
      </w:r>
    </w:p>
    <w:p w14:paraId="72342926" w14:textId="77777777" w:rsidR="007E6A1A" w:rsidRPr="007E6A1A" w:rsidRDefault="007E6A1A" w:rsidP="007E6A1A">
      <w:pPr>
        <w:spacing w:after="150"/>
        <w:rPr>
          <w:rFonts w:ascii="Arial" w:hAnsi="Arial" w:cs="Arial"/>
        </w:rPr>
      </w:pPr>
      <w:r w:rsidRPr="007E6A1A">
        <w:rPr>
          <w:rFonts w:ascii="Arial" w:hAnsi="Arial" w:cs="Arial"/>
          <w:color w:val="000000"/>
        </w:rPr>
        <w:t>Акордски тонови; хроматски и дијатонски ванакордски тонови;</w:t>
      </w:r>
    </w:p>
    <w:p w14:paraId="561B7E81" w14:textId="77777777" w:rsidR="007E6A1A" w:rsidRPr="007E6A1A" w:rsidRDefault="007E6A1A" w:rsidP="007E6A1A">
      <w:pPr>
        <w:spacing w:after="150"/>
        <w:rPr>
          <w:rFonts w:ascii="Arial" w:hAnsi="Arial" w:cs="Arial"/>
        </w:rPr>
      </w:pPr>
      <w:r w:rsidRPr="007E6A1A">
        <w:rPr>
          <w:rFonts w:ascii="Arial" w:hAnsi="Arial" w:cs="Arial"/>
          <w:color w:val="000000"/>
        </w:rPr>
        <w:t>акорди и њима одговарајуће лествице – модуси; компоновање и записивање оригиналних импровизација на адату акордску прогресију; упоређење мелодије-теме са одговарајућом</w:t>
      </w:r>
    </w:p>
    <w:p w14:paraId="77D103AF" w14:textId="77777777" w:rsidR="007E6A1A" w:rsidRPr="007E6A1A" w:rsidRDefault="007E6A1A" w:rsidP="007E6A1A">
      <w:pPr>
        <w:spacing w:after="150"/>
        <w:rPr>
          <w:rFonts w:ascii="Arial" w:hAnsi="Arial" w:cs="Arial"/>
        </w:rPr>
      </w:pPr>
      <w:r w:rsidRPr="007E6A1A">
        <w:rPr>
          <w:rFonts w:ascii="Arial" w:hAnsi="Arial" w:cs="Arial"/>
          <w:color w:val="000000"/>
        </w:rPr>
        <w:t>импровизацијом на дотичну тему; четворогласна „block” хармонизација задатих тема у широком слогу; описна разрешењаваннаставних тонова и њихова употреба у импровизацији; дупле хроматске пролазнице у импровизацији (мелодији); упоређење</w:t>
      </w:r>
    </w:p>
    <w:p w14:paraId="28875533" w14:textId="77777777" w:rsidR="007E6A1A" w:rsidRPr="007E6A1A" w:rsidRDefault="007E6A1A" w:rsidP="007E6A1A">
      <w:pPr>
        <w:spacing w:after="150"/>
        <w:rPr>
          <w:rFonts w:ascii="Arial" w:hAnsi="Arial" w:cs="Arial"/>
        </w:rPr>
      </w:pPr>
      <w:r w:rsidRPr="007E6A1A">
        <w:rPr>
          <w:rFonts w:ascii="Arial" w:hAnsi="Arial" w:cs="Arial"/>
          <w:color w:val="000000"/>
        </w:rPr>
        <w:t>задате теме са њеном властитом импровизацијом и жеља за препознавањем основних контура теме.</w:t>
      </w:r>
    </w:p>
    <w:p w14:paraId="6ADC4C7B" w14:textId="77777777" w:rsidR="007E6A1A" w:rsidRPr="007E6A1A" w:rsidRDefault="007E6A1A" w:rsidP="007E6A1A">
      <w:pPr>
        <w:spacing w:after="150"/>
        <w:rPr>
          <w:rFonts w:ascii="Arial" w:hAnsi="Arial" w:cs="Arial"/>
        </w:rPr>
      </w:pPr>
      <w:r w:rsidRPr="007E6A1A">
        <w:rPr>
          <w:rFonts w:ascii="Arial" w:hAnsi="Arial" w:cs="Arial"/>
          <w:color w:val="000000"/>
        </w:rPr>
        <w:t>Модерна „block” хармонизација #1</w:t>
      </w:r>
    </w:p>
    <w:p w14:paraId="206F0B6A" w14:textId="77777777" w:rsidR="007E6A1A" w:rsidRPr="007E6A1A" w:rsidRDefault="007E6A1A" w:rsidP="007E6A1A">
      <w:pPr>
        <w:spacing w:after="150"/>
        <w:rPr>
          <w:rFonts w:ascii="Arial" w:hAnsi="Arial" w:cs="Arial"/>
        </w:rPr>
      </w:pPr>
      <w:r w:rsidRPr="007E6A1A">
        <w:rPr>
          <w:rFonts w:ascii="Arial" w:hAnsi="Arial" w:cs="Arial"/>
          <w:color w:val="000000"/>
        </w:rPr>
        <w:t>Мелодијска анализа и подела акордске, неакордске, лествичне и фигуративне тонове (хроматске и дијатонске); модерна „block” хармонизација акордских и ванакордских тонова, хроматских и дијатонских; анализирати и „block” хармонизовати неколико „jazz standard” мелодија; хармонизација ритмичке антиципације; хармонизација дуплих хроматских пролазница; хармонизација описних разрешења ванакордских тонова; алтерације у оквиру доминантног септакорда („dominant seventh chord”); све већ горе</w:t>
      </w:r>
    </w:p>
    <w:p w14:paraId="5F159761" w14:textId="77777777" w:rsidR="007E6A1A" w:rsidRPr="007E6A1A" w:rsidRDefault="007E6A1A" w:rsidP="007E6A1A">
      <w:pPr>
        <w:spacing w:after="150"/>
        <w:rPr>
          <w:rFonts w:ascii="Arial" w:hAnsi="Arial" w:cs="Arial"/>
        </w:rPr>
      </w:pPr>
      <w:r w:rsidRPr="007E6A1A">
        <w:rPr>
          <w:rFonts w:ascii="Arial" w:hAnsi="Arial" w:cs="Arial"/>
          <w:color w:val="000000"/>
        </w:rPr>
        <w:t>наведене „block» хармонизације, али у широком слогу.</w:t>
      </w:r>
    </w:p>
    <w:p w14:paraId="5A5D5514" w14:textId="77777777" w:rsidR="007E6A1A" w:rsidRPr="007E6A1A" w:rsidRDefault="007E6A1A" w:rsidP="007E6A1A">
      <w:pPr>
        <w:spacing w:after="150"/>
        <w:rPr>
          <w:rFonts w:ascii="Arial" w:hAnsi="Arial" w:cs="Arial"/>
        </w:rPr>
      </w:pPr>
      <w:r w:rsidRPr="007E6A1A">
        <w:rPr>
          <w:rFonts w:ascii="Arial" w:hAnsi="Arial" w:cs="Arial"/>
          <w:color w:val="000000"/>
        </w:rPr>
        <w:t>Принципи импровизације и модерна „block” хармонизација #2</w:t>
      </w:r>
    </w:p>
    <w:p w14:paraId="4995CF3C" w14:textId="77777777" w:rsidR="007E6A1A" w:rsidRPr="007E6A1A" w:rsidRDefault="007E6A1A" w:rsidP="007E6A1A">
      <w:pPr>
        <w:spacing w:after="150"/>
        <w:rPr>
          <w:rFonts w:ascii="Arial" w:hAnsi="Arial" w:cs="Arial"/>
        </w:rPr>
      </w:pPr>
      <w:r w:rsidRPr="007E6A1A">
        <w:rPr>
          <w:rFonts w:ascii="Arial" w:hAnsi="Arial" w:cs="Arial"/>
          <w:color w:val="000000"/>
        </w:rPr>
        <w:t>Тензије у оквиру СВЕ ТРИ ФУНКЦИЈЕ; „block” хармонизација тензија; тензија-разрешење (Hi-Lo); „block” хармонизација односа „Hi-Lo”; варијације односа „Hi-Lo”: Lo-Hi-Lo, Hi-chromatic, Lo-Mi-chromatic-Lo; „block” хармонизација „Hi-Lo” варијација (Lo-Mi-Lo, Hi-chromatic-Lo; Lo-Hi-chromatic. Lo); алтеровање тензије; мелодијске анализе и „block” хармонизације импровизација које поседују тензије и односе „Hi-Lo” и варијације тих односа.</w:t>
      </w:r>
    </w:p>
    <w:p w14:paraId="133C0B03" w14:textId="77777777" w:rsidR="007E6A1A" w:rsidRPr="007E6A1A" w:rsidRDefault="007E6A1A" w:rsidP="007E6A1A">
      <w:pPr>
        <w:spacing w:after="150"/>
        <w:rPr>
          <w:rFonts w:ascii="Arial" w:hAnsi="Arial" w:cs="Arial"/>
        </w:rPr>
      </w:pPr>
      <w:r w:rsidRPr="007E6A1A">
        <w:rPr>
          <w:rFonts w:ascii="Arial" w:hAnsi="Arial" w:cs="Arial"/>
          <w:color w:val="000000"/>
        </w:rPr>
        <w:t>Дрвени дувачи #1</w:t>
      </w:r>
    </w:p>
    <w:p w14:paraId="017F403F" w14:textId="77777777" w:rsidR="007E6A1A" w:rsidRPr="007E6A1A" w:rsidRDefault="007E6A1A" w:rsidP="007E6A1A">
      <w:pPr>
        <w:spacing w:after="150"/>
        <w:rPr>
          <w:rFonts w:ascii="Arial" w:hAnsi="Arial" w:cs="Arial"/>
        </w:rPr>
      </w:pPr>
      <w:r w:rsidRPr="007E6A1A">
        <w:rPr>
          <w:rFonts w:ascii="Arial" w:hAnsi="Arial" w:cs="Arial"/>
          <w:color w:val="000000"/>
        </w:rPr>
        <w:t>Bb кларинет; Еb alto sax; Bb tenor sax; Еb bariton sax; обими, нотација, транспозиција; „Voicings” за четворогласну саксофонску секцију (алт, алт, тенор, тенор, или алт, тенор, тенор, баритон); преглед агогичких, динамичких и осталих ознака у партитатури (табела); четворогласна „block” хармонизација задатих мелодија за секцију саксофона.</w:t>
      </w:r>
    </w:p>
    <w:p w14:paraId="09D04F50"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писања за пратећи ансамбл</w:t>
      </w:r>
    </w:p>
    <w:p w14:paraId="177F59CD" w14:textId="77777777" w:rsidR="007E6A1A" w:rsidRPr="007E6A1A" w:rsidRDefault="007E6A1A" w:rsidP="007E6A1A">
      <w:pPr>
        <w:spacing w:after="150"/>
        <w:rPr>
          <w:rFonts w:ascii="Arial" w:hAnsi="Arial" w:cs="Arial"/>
        </w:rPr>
      </w:pPr>
      <w:r w:rsidRPr="007E6A1A">
        <w:rPr>
          <w:rFonts w:ascii="Arial" w:hAnsi="Arial" w:cs="Arial"/>
          <w:color w:val="000000"/>
        </w:rPr>
        <w:t>Хармонски ритам; писање контрапунтских мелодијских линија;</w:t>
      </w:r>
    </w:p>
    <w:p w14:paraId="0BA4D31F" w14:textId="77777777" w:rsidR="007E6A1A" w:rsidRPr="007E6A1A" w:rsidRDefault="007E6A1A" w:rsidP="007E6A1A">
      <w:pPr>
        <w:spacing w:after="150"/>
        <w:rPr>
          <w:rFonts w:ascii="Arial" w:hAnsi="Arial" w:cs="Arial"/>
        </w:rPr>
      </w:pPr>
      <w:r w:rsidRPr="007E6A1A">
        <w:rPr>
          <w:rFonts w:ascii="Arial" w:hAnsi="Arial" w:cs="Arial"/>
          <w:color w:val="000000"/>
        </w:rPr>
        <w:t>неразрешене тензије; примена „Hi-Lo” принципа и његових варијација; вежбе (компоновање „background» пратње на неколико „jazz standard” мелодија); употреба ванакордских тонова, пауза, секвенци, „Swing” ритма; стилови „background” пратње (Smooth ballad, Waltz, Swing, Begnine итд.).</w:t>
      </w:r>
    </w:p>
    <w:p w14:paraId="4D440C96" w14:textId="77777777" w:rsidR="007E6A1A" w:rsidRPr="007E6A1A" w:rsidRDefault="007E6A1A" w:rsidP="007E6A1A">
      <w:pPr>
        <w:spacing w:after="150"/>
        <w:rPr>
          <w:rFonts w:ascii="Arial" w:hAnsi="Arial" w:cs="Arial"/>
        </w:rPr>
      </w:pPr>
      <w:r w:rsidRPr="007E6A1A">
        <w:rPr>
          <w:rFonts w:ascii="Arial" w:hAnsi="Arial" w:cs="Arial"/>
          <w:color w:val="000000"/>
        </w:rPr>
        <w:t>Лимени дувачи</w:t>
      </w:r>
    </w:p>
    <w:p w14:paraId="46A3C127" w14:textId="77777777" w:rsidR="007E6A1A" w:rsidRPr="007E6A1A" w:rsidRDefault="007E6A1A" w:rsidP="007E6A1A">
      <w:pPr>
        <w:spacing w:after="150"/>
        <w:rPr>
          <w:rFonts w:ascii="Arial" w:hAnsi="Arial" w:cs="Arial"/>
        </w:rPr>
      </w:pPr>
      <w:r w:rsidRPr="007E6A1A">
        <w:rPr>
          <w:rFonts w:ascii="Arial" w:hAnsi="Arial" w:cs="Arial"/>
          <w:color w:val="000000"/>
        </w:rPr>
        <w:t>Bб труба, нотација, транспозиција; Bb тромбон; обими; voicing!</w:t>
      </w:r>
    </w:p>
    <w:p w14:paraId="1335D17C" w14:textId="77777777" w:rsidR="007E6A1A" w:rsidRPr="007E6A1A" w:rsidRDefault="007E6A1A" w:rsidP="007E6A1A">
      <w:pPr>
        <w:spacing w:after="150"/>
        <w:rPr>
          <w:rFonts w:ascii="Arial" w:hAnsi="Arial" w:cs="Arial"/>
        </w:rPr>
      </w:pPr>
      <w:r w:rsidRPr="007E6A1A">
        <w:rPr>
          <w:rFonts w:ascii="Arial" w:hAnsi="Arial" w:cs="Arial"/>
          <w:color w:val="000000"/>
        </w:rPr>
        <w:t>За четворогласни „brass” секцију (3 трубе + тромбон – узани слог и 2 трубе + 2 тромбона – широки слог); „voicing” за петогласну „brass” секцију (3 трубе + 2 тромбона – узани и широки слог); „brass” секцију (3 трубе + 2 тромбона – узани и широки слог); „brass” петогласна пратња; употреба сордине; петогласна „block” хармонизација задатих мелодија за секцију лимених дувача.</w:t>
      </w:r>
    </w:p>
    <w:p w14:paraId="12B22D22" w14:textId="77777777" w:rsidR="007E6A1A" w:rsidRPr="007E6A1A" w:rsidRDefault="007E6A1A" w:rsidP="007E6A1A">
      <w:pPr>
        <w:spacing w:after="150"/>
        <w:rPr>
          <w:rFonts w:ascii="Arial" w:hAnsi="Arial" w:cs="Arial"/>
        </w:rPr>
      </w:pPr>
      <w:r w:rsidRPr="007E6A1A">
        <w:rPr>
          <w:rFonts w:ascii="Arial" w:hAnsi="Arial" w:cs="Arial"/>
          <w:color w:val="000000"/>
        </w:rPr>
        <w:t>Дрвени дувачи #2</w:t>
      </w:r>
    </w:p>
    <w:p w14:paraId="587A35D6" w14:textId="77777777" w:rsidR="007E6A1A" w:rsidRPr="007E6A1A" w:rsidRDefault="007E6A1A" w:rsidP="007E6A1A">
      <w:pPr>
        <w:spacing w:after="150"/>
        <w:rPr>
          <w:rFonts w:ascii="Arial" w:hAnsi="Arial" w:cs="Arial"/>
        </w:rPr>
      </w:pPr>
      <w:r w:rsidRPr="007E6A1A">
        <w:rPr>
          <w:rFonts w:ascii="Arial" w:hAnsi="Arial" w:cs="Arial"/>
          <w:color w:val="000000"/>
        </w:rPr>
        <w:t>„Voicing” за петогласнусаксофонску секцију (2 алта + 2 тенора + баритин); „voicing” за петогласну дрвено дувачку секцију (кларинет + 2 алта + 2 тенота) петогласна „block” хармонизација задатих мелодија за секцију дрвених дувача.</w:t>
      </w:r>
    </w:p>
    <w:p w14:paraId="63702D54"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6187E081" w14:textId="77777777" w:rsidR="007E6A1A" w:rsidRPr="007E6A1A" w:rsidRDefault="007E6A1A" w:rsidP="007E6A1A">
      <w:pPr>
        <w:spacing w:after="150"/>
        <w:rPr>
          <w:rFonts w:ascii="Arial" w:hAnsi="Arial" w:cs="Arial"/>
        </w:rPr>
      </w:pPr>
      <w:r w:rsidRPr="007E6A1A">
        <w:rPr>
          <w:rFonts w:ascii="Arial" w:hAnsi="Arial" w:cs="Arial"/>
          <w:color w:val="000000"/>
        </w:rPr>
        <w:t>Модерне акордске прогресије # 1</w:t>
      </w:r>
    </w:p>
    <w:p w14:paraId="34BCB1C5" w14:textId="77777777" w:rsidR="007E6A1A" w:rsidRPr="007E6A1A" w:rsidRDefault="007E6A1A" w:rsidP="007E6A1A">
      <w:pPr>
        <w:spacing w:after="150"/>
        <w:rPr>
          <w:rFonts w:ascii="Arial" w:hAnsi="Arial" w:cs="Arial"/>
        </w:rPr>
      </w:pPr>
      <w:r w:rsidRPr="007E6A1A">
        <w:rPr>
          <w:rFonts w:ascii="Arial" w:hAnsi="Arial" w:cs="Arial"/>
          <w:color w:val="000000"/>
        </w:rPr>
        <w:t>Терминологија; основни принципи модерне хармоније; акордски „патерни” (шаблони); вежбања.</w:t>
      </w:r>
    </w:p>
    <w:p w14:paraId="45FCA48A" w14:textId="77777777" w:rsidR="007E6A1A" w:rsidRPr="007E6A1A" w:rsidRDefault="007E6A1A" w:rsidP="007E6A1A">
      <w:pPr>
        <w:spacing w:after="150"/>
        <w:rPr>
          <w:rFonts w:ascii="Arial" w:hAnsi="Arial" w:cs="Arial"/>
        </w:rPr>
      </w:pPr>
      <w:r w:rsidRPr="007E6A1A">
        <w:rPr>
          <w:rFonts w:ascii="Arial" w:hAnsi="Arial" w:cs="Arial"/>
          <w:color w:val="000000"/>
        </w:rPr>
        <w:t>Акордске замене („substitute chords”)</w:t>
      </w:r>
    </w:p>
    <w:p w14:paraId="08411109" w14:textId="77777777" w:rsidR="007E6A1A" w:rsidRPr="007E6A1A" w:rsidRDefault="007E6A1A" w:rsidP="007E6A1A">
      <w:pPr>
        <w:spacing w:after="150"/>
        <w:rPr>
          <w:rFonts w:ascii="Arial" w:hAnsi="Arial" w:cs="Arial"/>
        </w:rPr>
      </w:pPr>
      <w:r w:rsidRPr="007E6A1A">
        <w:rPr>
          <w:rFonts w:ascii="Arial" w:hAnsi="Arial" w:cs="Arial"/>
          <w:color w:val="000000"/>
        </w:rPr>
        <w:t>Замена за I ступањ; замена за IV молски; замена за V7 варирање и замена базичке прогресије I-VI-II-V.</w:t>
      </w:r>
    </w:p>
    <w:p w14:paraId="43374403" w14:textId="77777777" w:rsidR="007E6A1A" w:rsidRPr="007E6A1A" w:rsidRDefault="007E6A1A" w:rsidP="007E6A1A">
      <w:pPr>
        <w:spacing w:after="150"/>
        <w:rPr>
          <w:rFonts w:ascii="Arial" w:hAnsi="Arial" w:cs="Arial"/>
        </w:rPr>
      </w:pPr>
      <w:r w:rsidRPr="007E6A1A">
        <w:rPr>
          <w:rFonts w:ascii="Arial" w:hAnsi="Arial" w:cs="Arial"/>
          <w:color w:val="000000"/>
        </w:rPr>
        <w:t>Каденце</w:t>
      </w:r>
    </w:p>
    <w:p w14:paraId="3A38F457" w14:textId="77777777" w:rsidR="007E6A1A" w:rsidRPr="007E6A1A" w:rsidRDefault="007E6A1A" w:rsidP="007E6A1A">
      <w:pPr>
        <w:spacing w:after="150"/>
        <w:rPr>
          <w:rFonts w:ascii="Arial" w:hAnsi="Arial" w:cs="Arial"/>
        </w:rPr>
      </w:pPr>
      <w:r w:rsidRPr="007E6A1A">
        <w:rPr>
          <w:rFonts w:ascii="Arial" w:hAnsi="Arial" w:cs="Arial"/>
          <w:color w:val="000000"/>
        </w:rPr>
        <w:t>Плагална; плагална молска; аутентична; основне каденце и њихове замене – субституције.</w:t>
      </w:r>
    </w:p>
    <w:p w14:paraId="360291DC" w14:textId="77777777" w:rsidR="007E6A1A" w:rsidRPr="007E6A1A" w:rsidRDefault="007E6A1A" w:rsidP="007E6A1A">
      <w:pPr>
        <w:spacing w:after="150"/>
        <w:rPr>
          <w:rFonts w:ascii="Arial" w:hAnsi="Arial" w:cs="Arial"/>
        </w:rPr>
      </w:pPr>
      <w:r w:rsidRPr="007E6A1A">
        <w:rPr>
          <w:rFonts w:ascii="Arial" w:hAnsi="Arial" w:cs="Arial"/>
          <w:color w:val="000000"/>
        </w:rPr>
        <w:t>Модерне акордске прогресије #2</w:t>
      </w:r>
    </w:p>
    <w:p w14:paraId="1BA2801D" w14:textId="77777777" w:rsidR="007E6A1A" w:rsidRPr="007E6A1A" w:rsidRDefault="007E6A1A" w:rsidP="007E6A1A">
      <w:pPr>
        <w:spacing w:after="150"/>
        <w:rPr>
          <w:rFonts w:ascii="Arial" w:hAnsi="Arial" w:cs="Arial"/>
        </w:rPr>
      </w:pPr>
      <w:r w:rsidRPr="007E6A1A">
        <w:rPr>
          <w:rFonts w:ascii="Arial" w:hAnsi="Arial" w:cs="Arial"/>
          <w:color w:val="000000"/>
        </w:rPr>
        <w:t>Понављање везе IIм7 – V7; пролазни умањени четворозвуци; варљиве каденце; додатне методе у хармонизацији фигуративних – украсних тонова; хармонизација фигуративног тона алтерованом доминантом.</w:t>
      </w:r>
    </w:p>
    <w:p w14:paraId="44198E2F" w14:textId="77777777" w:rsidR="007E6A1A" w:rsidRPr="007E6A1A" w:rsidRDefault="007E6A1A" w:rsidP="007E6A1A">
      <w:pPr>
        <w:spacing w:after="150"/>
        <w:rPr>
          <w:rFonts w:ascii="Arial" w:hAnsi="Arial" w:cs="Arial"/>
        </w:rPr>
      </w:pPr>
      <w:r w:rsidRPr="007E6A1A">
        <w:rPr>
          <w:rFonts w:ascii="Arial" w:hAnsi="Arial" w:cs="Arial"/>
          <w:color w:val="000000"/>
        </w:rPr>
        <w:t>Музички облик</w:t>
      </w:r>
    </w:p>
    <w:p w14:paraId="23707D03" w14:textId="77777777" w:rsidR="007E6A1A" w:rsidRPr="007E6A1A" w:rsidRDefault="007E6A1A" w:rsidP="007E6A1A">
      <w:pPr>
        <w:spacing w:after="150"/>
        <w:rPr>
          <w:rFonts w:ascii="Arial" w:hAnsi="Arial" w:cs="Arial"/>
        </w:rPr>
      </w:pPr>
      <w:r w:rsidRPr="007E6A1A">
        <w:rPr>
          <w:rFonts w:ascii="Arial" w:hAnsi="Arial" w:cs="Arial"/>
          <w:color w:val="000000"/>
        </w:rPr>
        <w:t>Облици „песме” који се користе у композицијама типа „jazz standards”; компоновање увода и модулација;</w:t>
      </w:r>
    </w:p>
    <w:p w14:paraId="2D78B10F" w14:textId="77777777" w:rsidR="007E6A1A" w:rsidRPr="007E6A1A" w:rsidRDefault="007E6A1A" w:rsidP="007E6A1A">
      <w:pPr>
        <w:spacing w:after="150"/>
        <w:rPr>
          <w:rFonts w:ascii="Arial" w:hAnsi="Arial" w:cs="Arial"/>
        </w:rPr>
      </w:pPr>
      <w:r w:rsidRPr="007E6A1A">
        <w:rPr>
          <w:rFonts w:ascii="Arial" w:hAnsi="Arial" w:cs="Arial"/>
          <w:color w:val="000000"/>
        </w:rPr>
        <w:t>Ре – хармонизација</w:t>
      </w:r>
    </w:p>
    <w:p w14:paraId="0A2D658B" w14:textId="77777777" w:rsidR="007E6A1A" w:rsidRPr="007E6A1A" w:rsidRDefault="007E6A1A" w:rsidP="007E6A1A">
      <w:pPr>
        <w:spacing w:after="150"/>
        <w:rPr>
          <w:rFonts w:ascii="Arial" w:hAnsi="Arial" w:cs="Arial"/>
        </w:rPr>
      </w:pPr>
      <w:r w:rsidRPr="007E6A1A">
        <w:rPr>
          <w:rFonts w:ascii="Arial" w:hAnsi="Arial" w:cs="Arial"/>
          <w:color w:val="000000"/>
        </w:rPr>
        <w:t>Корекција неисправних акордских промена и стварање интересантних акордских прогресија помоћу акордских замена – субституција; рехармонизација познатих мелодија – „jazz standard”; блуз и рехармонизација блуза.</w:t>
      </w:r>
    </w:p>
    <w:p w14:paraId="0A9D37DA" w14:textId="77777777" w:rsidR="007E6A1A" w:rsidRPr="007E6A1A" w:rsidRDefault="007E6A1A" w:rsidP="007E6A1A">
      <w:pPr>
        <w:spacing w:after="150"/>
        <w:rPr>
          <w:rFonts w:ascii="Arial" w:hAnsi="Arial" w:cs="Arial"/>
        </w:rPr>
      </w:pPr>
      <w:r w:rsidRPr="007E6A1A">
        <w:rPr>
          <w:rFonts w:ascii="Arial" w:hAnsi="Arial" w:cs="Arial"/>
          <w:color w:val="000000"/>
        </w:rPr>
        <w:t>Ритам секција</w:t>
      </w:r>
    </w:p>
    <w:p w14:paraId="4C745C11" w14:textId="77777777" w:rsidR="007E6A1A" w:rsidRPr="007E6A1A" w:rsidRDefault="007E6A1A" w:rsidP="007E6A1A">
      <w:pPr>
        <w:spacing w:after="150"/>
        <w:rPr>
          <w:rFonts w:ascii="Arial" w:hAnsi="Arial" w:cs="Arial"/>
        </w:rPr>
      </w:pPr>
      <w:r w:rsidRPr="007E6A1A">
        <w:rPr>
          <w:rFonts w:ascii="Arial" w:hAnsi="Arial" w:cs="Arial"/>
          <w:color w:val="000000"/>
        </w:rPr>
        <w:t>Нотација и основни принципи писања за бубњеве и перкусије; нотација и основни принципи писања за бас гитару, гитару, клавир; формирање партитуре и аколада;</w:t>
      </w:r>
    </w:p>
    <w:p w14:paraId="26FCE905"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за „мали састав” #1</w:t>
      </w:r>
    </w:p>
    <w:p w14:paraId="4F842D6C" w14:textId="77777777" w:rsidR="007E6A1A" w:rsidRPr="007E6A1A" w:rsidRDefault="007E6A1A" w:rsidP="007E6A1A">
      <w:pPr>
        <w:spacing w:after="150"/>
        <w:rPr>
          <w:rFonts w:ascii="Arial" w:hAnsi="Arial" w:cs="Arial"/>
        </w:rPr>
      </w:pPr>
      <w:r w:rsidRPr="007E6A1A">
        <w:rPr>
          <w:rFonts w:ascii="Arial" w:hAnsi="Arial" w:cs="Arial"/>
          <w:color w:val="000000"/>
        </w:rPr>
        <w:t>Фактуре компоновања за 2, 3, 4, 5 и 6 дувача: унис, дует стил, мелодија и њен контрапункт, три независне линије, мелодија и четворогласна пратња итд.</w:t>
      </w:r>
    </w:p>
    <w:p w14:paraId="1CCF6273" w14:textId="77777777" w:rsidR="007E6A1A" w:rsidRPr="007E6A1A" w:rsidRDefault="007E6A1A" w:rsidP="007E6A1A">
      <w:pPr>
        <w:spacing w:after="150"/>
        <w:rPr>
          <w:rFonts w:ascii="Arial" w:hAnsi="Arial" w:cs="Arial"/>
        </w:rPr>
      </w:pPr>
      <w:r w:rsidRPr="007E6A1A">
        <w:rPr>
          <w:rFonts w:ascii="Arial" w:hAnsi="Arial" w:cs="Arial"/>
          <w:color w:val="000000"/>
        </w:rPr>
        <w:t>Широки слог</w:t>
      </w:r>
    </w:p>
    <w:p w14:paraId="5B00A3ED" w14:textId="77777777" w:rsidR="007E6A1A" w:rsidRPr="007E6A1A" w:rsidRDefault="007E6A1A" w:rsidP="007E6A1A">
      <w:pPr>
        <w:spacing w:after="150"/>
        <w:rPr>
          <w:rFonts w:ascii="Arial" w:hAnsi="Arial" w:cs="Arial"/>
        </w:rPr>
      </w:pPr>
      <w:r w:rsidRPr="007E6A1A">
        <w:rPr>
          <w:rFonts w:ascii="Arial" w:hAnsi="Arial" w:cs="Arial"/>
          <w:color w:val="000000"/>
        </w:rPr>
        <w:t>Различите врсте четворогласног и петогласног широког слога; четворогласни и петогласни широки слог за саксофонску секцију.</w:t>
      </w:r>
    </w:p>
    <w:p w14:paraId="429DA63F" w14:textId="77777777" w:rsidR="007E6A1A" w:rsidRPr="007E6A1A" w:rsidRDefault="007E6A1A" w:rsidP="007E6A1A">
      <w:pPr>
        <w:spacing w:after="150"/>
        <w:rPr>
          <w:rFonts w:ascii="Arial" w:hAnsi="Arial" w:cs="Arial"/>
        </w:rPr>
      </w:pPr>
      <w:r w:rsidRPr="007E6A1A">
        <w:rPr>
          <w:rFonts w:ascii="Arial" w:hAnsi="Arial" w:cs="Arial"/>
          <w:color w:val="000000"/>
        </w:rPr>
        <w:t>Компоновање за „мали састав” # 2</w:t>
      </w:r>
    </w:p>
    <w:p w14:paraId="34FF8EFC" w14:textId="77777777" w:rsidR="007E6A1A" w:rsidRPr="007E6A1A" w:rsidRDefault="007E6A1A" w:rsidP="007E6A1A">
      <w:pPr>
        <w:spacing w:after="150"/>
        <w:rPr>
          <w:rFonts w:ascii="Arial" w:hAnsi="Arial" w:cs="Arial"/>
        </w:rPr>
      </w:pPr>
      <w:r w:rsidRPr="007E6A1A">
        <w:rPr>
          <w:rFonts w:ascii="Arial" w:hAnsi="Arial" w:cs="Arial"/>
          <w:color w:val="000000"/>
        </w:rPr>
        <w:t>Пет саксофона; шест блех дувача; 7 блех дувача; „brass” и саксофони-партитура и „voicing”.</w:t>
      </w:r>
    </w:p>
    <w:p w14:paraId="4B1D3A0E" w14:textId="77777777" w:rsidR="007E6A1A" w:rsidRPr="007E6A1A" w:rsidRDefault="007E6A1A" w:rsidP="007E6A1A">
      <w:pPr>
        <w:spacing w:after="150"/>
        <w:rPr>
          <w:rFonts w:ascii="Arial" w:hAnsi="Arial" w:cs="Arial"/>
        </w:rPr>
      </w:pPr>
      <w:r w:rsidRPr="007E6A1A">
        <w:rPr>
          <w:rFonts w:ascii="Arial" w:hAnsi="Arial" w:cs="Arial"/>
          <w:color w:val="000000"/>
        </w:rPr>
        <w:t>Планирање и конструкција аранжмана</w:t>
      </w:r>
    </w:p>
    <w:p w14:paraId="3B490321" w14:textId="77777777" w:rsidR="007E6A1A" w:rsidRPr="007E6A1A" w:rsidRDefault="007E6A1A" w:rsidP="007E6A1A">
      <w:pPr>
        <w:spacing w:after="150"/>
        <w:rPr>
          <w:rFonts w:ascii="Arial" w:hAnsi="Arial" w:cs="Arial"/>
        </w:rPr>
      </w:pPr>
      <w:r w:rsidRPr="007E6A1A">
        <w:rPr>
          <w:rFonts w:ascii="Arial" w:hAnsi="Arial" w:cs="Arial"/>
          <w:color w:val="000000"/>
        </w:rPr>
        <w:t>Планирање дужине трајања и са тим у вези метрономске ознаке и броја тактова; конструкција облика аранжмана; формирање партитуре; генералне сугестије; вежбања.</w:t>
      </w:r>
    </w:p>
    <w:p w14:paraId="7B09CCDF" w14:textId="77777777" w:rsidR="007E6A1A" w:rsidRPr="007E6A1A" w:rsidRDefault="007E6A1A" w:rsidP="007E6A1A">
      <w:pPr>
        <w:spacing w:after="150"/>
        <w:rPr>
          <w:rFonts w:ascii="Arial" w:hAnsi="Arial" w:cs="Arial"/>
        </w:rPr>
      </w:pPr>
      <w:r w:rsidRPr="007E6A1A">
        <w:rPr>
          <w:rFonts w:ascii="Arial" w:hAnsi="Arial" w:cs="Arial"/>
          <w:color w:val="000000"/>
        </w:rPr>
        <w:t>Квартне акордске структуре</w:t>
      </w:r>
    </w:p>
    <w:p w14:paraId="42057695" w14:textId="77777777" w:rsidR="007E6A1A" w:rsidRPr="007E6A1A" w:rsidRDefault="007E6A1A" w:rsidP="007E6A1A">
      <w:pPr>
        <w:spacing w:after="150"/>
        <w:rPr>
          <w:rFonts w:ascii="Arial" w:hAnsi="Arial" w:cs="Arial"/>
        </w:rPr>
      </w:pPr>
      <w:r w:rsidRPr="007E6A1A">
        <w:rPr>
          <w:rFonts w:ascii="Arial" w:hAnsi="Arial" w:cs="Arial"/>
          <w:color w:val="000000"/>
        </w:rPr>
        <w:t>Конструкција и врсте; веза са модалношћу; функције; вежбања.</w:t>
      </w:r>
    </w:p>
    <w:p w14:paraId="66A2F76F"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14FB5E34" w14:textId="77777777" w:rsidR="007E6A1A" w:rsidRPr="007E6A1A" w:rsidRDefault="007E6A1A" w:rsidP="007E6A1A">
      <w:pPr>
        <w:spacing w:after="150"/>
        <w:rPr>
          <w:rFonts w:ascii="Arial" w:hAnsi="Arial" w:cs="Arial"/>
        </w:rPr>
      </w:pPr>
      <w:r w:rsidRPr="007E6A1A">
        <w:rPr>
          <w:rFonts w:ascii="Arial" w:hAnsi="Arial" w:cs="Arial"/>
          <w:color w:val="000000"/>
        </w:rPr>
        <w:t>Ова хармонија заснивала би се на знањима стеченим у оквиру већ постојеће „класичне хармоније”. Она би требала да омогући ученику да је селективно користи кроз различите музичке стилове од озбиљне музике па све до JAZZ-а и популарних музичких форми.</w:t>
      </w:r>
    </w:p>
    <w:p w14:paraId="0A59B48E" w14:textId="77777777" w:rsidR="007E6A1A" w:rsidRPr="007E6A1A" w:rsidRDefault="007E6A1A" w:rsidP="007E6A1A">
      <w:pPr>
        <w:spacing w:after="150"/>
        <w:rPr>
          <w:rFonts w:ascii="Arial" w:hAnsi="Arial" w:cs="Arial"/>
        </w:rPr>
      </w:pPr>
      <w:r w:rsidRPr="007E6A1A">
        <w:rPr>
          <w:rFonts w:ascii="Arial" w:hAnsi="Arial" w:cs="Arial"/>
          <w:color w:val="000000"/>
        </w:rPr>
        <w:t>То би допринело способности ученика да се прилагоди најразличитијим захтевима музичког тржишта и учини га прилагодљивим за бављење стиловима у данас веома разноврсној музичкој продукцији. Настава из овог предмета изучавала би се кроз последње две године средње школе.Овај предмет обрадио би у првој години следеће теме: „Нове” акордске конструкцијe (нпр: представљање петозвука у трогласном и четворогласном ставу).</w:t>
      </w:r>
    </w:p>
    <w:p w14:paraId="2E705FE3" w14:textId="77777777" w:rsidR="007E6A1A" w:rsidRPr="007E6A1A" w:rsidRDefault="007E6A1A" w:rsidP="007E6A1A">
      <w:pPr>
        <w:spacing w:after="150"/>
        <w:rPr>
          <w:rFonts w:ascii="Arial" w:hAnsi="Arial" w:cs="Arial"/>
        </w:rPr>
      </w:pPr>
      <w:r w:rsidRPr="007E6A1A">
        <w:rPr>
          <w:rFonts w:ascii="Arial" w:hAnsi="Arial" w:cs="Arial"/>
          <w:color w:val="000000"/>
        </w:rPr>
        <w:t>„Swing” ритам (нотација и репродукција).</w:t>
      </w:r>
    </w:p>
    <w:p w14:paraId="281B5910" w14:textId="77777777" w:rsidR="007E6A1A" w:rsidRPr="007E6A1A" w:rsidRDefault="007E6A1A" w:rsidP="007E6A1A">
      <w:pPr>
        <w:spacing w:after="150"/>
        <w:rPr>
          <w:rFonts w:ascii="Arial" w:hAnsi="Arial" w:cs="Arial"/>
        </w:rPr>
      </w:pPr>
      <w:r w:rsidRPr="007E6A1A">
        <w:rPr>
          <w:rFonts w:ascii="Arial" w:hAnsi="Arial" w:cs="Arial"/>
          <w:color w:val="000000"/>
        </w:rPr>
        <w:t>Основни принципи импровизације.</w:t>
      </w:r>
    </w:p>
    <w:p w14:paraId="3C348D3C" w14:textId="77777777" w:rsidR="007E6A1A" w:rsidRPr="007E6A1A" w:rsidRDefault="007E6A1A" w:rsidP="007E6A1A">
      <w:pPr>
        <w:spacing w:after="150"/>
        <w:rPr>
          <w:rFonts w:ascii="Arial" w:hAnsi="Arial" w:cs="Arial"/>
        </w:rPr>
      </w:pPr>
      <w:r w:rsidRPr="007E6A1A">
        <w:rPr>
          <w:rFonts w:ascii="Arial" w:hAnsi="Arial" w:cs="Arial"/>
          <w:color w:val="000000"/>
        </w:rPr>
        <w:t>Модерна „Block” хармонизација (узан и широк слог у четворогласном ставу).</w:t>
      </w:r>
    </w:p>
    <w:p w14:paraId="471B0925" w14:textId="77777777" w:rsidR="007E6A1A" w:rsidRPr="007E6A1A" w:rsidRDefault="007E6A1A" w:rsidP="007E6A1A">
      <w:pPr>
        <w:spacing w:after="150"/>
        <w:rPr>
          <w:rFonts w:ascii="Arial" w:hAnsi="Arial" w:cs="Arial"/>
        </w:rPr>
      </w:pPr>
      <w:r w:rsidRPr="007E6A1A">
        <w:rPr>
          <w:rFonts w:ascii="Arial" w:hAnsi="Arial" w:cs="Arial"/>
          <w:color w:val="000000"/>
        </w:rPr>
        <w:t>Акордске тензије и њихова разрешења.</w:t>
      </w:r>
    </w:p>
    <w:p w14:paraId="733A9BD1" w14:textId="77777777" w:rsidR="007E6A1A" w:rsidRPr="007E6A1A" w:rsidRDefault="007E6A1A" w:rsidP="007E6A1A">
      <w:pPr>
        <w:spacing w:after="150"/>
        <w:rPr>
          <w:rFonts w:ascii="Arial" w:hAnsi="Arial" w:cs="Arial"/>
        </w:rPr>
      </w:pPr>
      <w:r w:rsidRPr="007E6A1A">
        <w:rPr>
          <w:rFonts w:ascii="Arial" w:hAnsi="Arial" w:cs="Arial"/>
          <w:color w:val="000000"/>
        </w:rPr>
        <w:t>Принципи оркестрирања за пратећи ансамбл.</w:t>
      </w:r>
    </w:p>
    <w:p w14:paraId="2A7896CA" w14:textId="77777777" w:rsidR="007E6A1A" w:rsidRPr="007E6A1A" w:rsidRDefault="007E6A1A" w:rsidP="007E6A1A">
      <w:pPr>
        <w:spacing w:after="150"/>
        <w:rPr>
          <w:rFonts w:ascii="Arial" w:hAnsi="Arial" w:cs="Arial"/>
        </w:rPr>
      </w:pPr>
      <w:r w:rsidRPr="007E6A1A">
        <w:rPr>
          <w:rFonts w:ascii="Arial" w:hAnsi="Arial" w:cs="Arial"/>
          <w:color w:val="000000"/>
        </w:rPr>
        <w:t>Оркестрирање за дрвене дуваче.</w:t>
      </w:r>
    </w:p>
    <w:p w14:paraId="6F3D9294" w14:textId="77777777" w:rsidR="007E6A1A" w:rsidRPr="007E6A1A" w:rsidRDefault="007E6A1A" w:rsidP="007E6A1A">
      <w:pPr>
        <w:spacing w:after="150"/>
        <w:rPr>
          <w:rFonts w:ascii="Arial" w:hAnsi="Arial" w:cs="Arial"/>
        </w:rPr>
      </w:pPr>
      <w:r w:rsidRPr="007E6A1A">
        <w:rPr>
          <w:rFonts w:ascii="Arial" w:hAnsi="Arial" w:cs="Arial"/>
          <w:color w:val="000000"/>
        </w:rPr>
        <w:t>Оркестрирање за лимене дуваче.</w:t>
      </w:r>
    </w:p>
    <w:p w14:paraId="282D37BF" w14:textId="77777777" w:rsidR="007E6A1A" w:rsidRPr="007E6A1A" w:rsidRDefault="007E6A1A" w:rsidP="007E6A1A">
      <w:pPr>
        <w:spacing w:after="150"/>
        <w:rPr>
          <w:rFonts w:ascii="Arial" w:hAnsi="Arial" w:cs="Arial"/>
        </w:rPr>
      </w:pPr>
      <w:r w:rsidRPr="007E6A1A">
        <w:rPr>
          <w:rFonts w:ascii="Arial" w:hAnsi="Arial" w:cs="Arial"/>
          <w:color w:val="000000"/>
        </w:rPr>
        <w:t>Исти предмет обрадио би у другој следеће теме:</w:t>
      </w:r>
    </w:p>
    <w:p w14:paraId="69C05727" w14:textId="77777777" w:rsidR="007E6A1A" w:rsidRPr="007E6A1A" w:rsidRDefault="007E6A1A" w:rsidP="007E6A1A">
      <w:pPr>
        <w:spacing w:after="150"/>
        <w:rPr>
          <w:rFonts w:ascii="Arial" w:hAnsi="Arial" w:cs="Arial"/>
        </w:rPr>
      </w:pPr>
      <w:r w:rsidRPr="007E6A1A">
        <w:rPr>
          <w:rFonts w:ascii="Arial" w:hAnsi="Arial" w:cs="Arial"/>
          <w:color w:val="000000"/>
        </w:rPr>
        <w:t>Замена акорада и рехармонизација.</w:t>
      </w:r>
    </w:p>
    <w:p w14:paraId="12DC58EC" w14:textId="77777777" w:rsidR="007E6A1A" w:rsidRPr="007E6A1A" w:rsidRDefault="007E6A1A" w:rsidP="007E6A1A">
      <w:pPr>
        <w:spacing w:after="150"/>
        <w:rPr>
          <w:rFonts w:ascii="Arial" w:hAnsi="Arial" w:cs="Arial"/>
        </w:rPr>
      </w:pPr>
      <w:r w:rsidRPr="007E6A1A">
        <w:rPr>
          <w:rFonts w:ascii="Arial" w:hAnsi="Arial" w:cs="Arial"/>
          <w:color w:val="000000"/>
        </w:rPr>
        <w:t>Принципи савремене акордске прогресије.</w:t>
      </w:r>
    </w:p>
    <w:p w14:paraId="2A4C22D6" w14:textId="77777777" w:rsidR="007E6A1A" w:rsidRPr="007E6A1A" w:rsidRDefault="007E6A1A" w:rsidP="007E6A1A">
      <w:pPr>
        <w:spacing w:after="150"/>
        <w:rPr>
          <w:rFonts w:ascii="Arial" w:hAnsi="Arial" w:cs="Arial"/>
        </w:rPr>
      </w:pPr>
      <w:r w:rsidRPr="007E6A1A">
        <w:rPr>
          <w:rFonts w:ascii="Arial" w:hAnsi="Arial" w:cs="Arial"/>
          <w:color w:val="000000"/>
        </w:rPr>
        <w:t>Оркестрирање за ритам секцију.</w:t>
      </w:r>
    </w:p>
    <w:p w14:paraId="45E1420F" w14:textId="77777777" w:rsidR="007E6A1A" w:rsidRPr="007E6A1A" w:rsidRDefault="007E6A1A" w:rsidP="007E6A1A">
      <w:pPr>
        <w:spacing w:after="150"/>
        <w:rPr>
          <w:rFonts w:ascii="Arial" w:hAnsi="Arial" w:cs="Arial"/>
        </w:rPr>
      </w:pPr>
      <w:r w:rsidRPr="007E6A1A">
        <w:rPr>
          <w:rFonts w:ascii="Arial" w:hAnsi="Arial" w:cs="Arial"/>
          <w:color w:val="000000"/>
        </w:rPr>
        <w:t>Оркестрирање за гудаче.</w:t>
      </w:r>
    </w:p>
    <w:p w14:paraId="6DB01CE0" w14:textId="77777777" w:rsidR="007E6A1A" w:rsidRPr="007E6A1A" w:rsidRDefault="007E6A1A" w:rsidP="007E6A1A">
      <w:pPr>
        <w:spacing w:after="150"/>
        <w:rPr>
          <w:rFonts w:ascii="Arial" w:hAnsi="Arial" w:cs="Arial"/>
        </w:rPr>
      </w:pPr>
      <w:r w:rsidRPr="007E6A1A">
        <w:rPr>
          <w:rFonts w:ascii="Arial" w:hAnsi="Arial" w:cs="Arial"/>
          <w:color w:val="000000"/>
        </w:rPr>
        <w:t>Оркестрирање за мали ансамбл.</w:t>
      </w:r>
    </w:p>
    <w:p w14:paraId="1850BF01" w14:textId="77777777" w:rsidR="007E6A1A" w:rsidRPr="007E6A1A" w:rsidRDefault="007E6A1A" w:rsidP="007E6A1A">
      <w:pPr>
        <w:spacing w:after="150"/>
        <w:rPr>
          <w:rFonts w:ascii="Arial" w:hAnsi="Arial" w:cs="Arial"/>
        </w:rPr>
      </w:pPr>
      <w:r w:rsidRPr="007E6A1A">
        <w:rPr>
          <w:rFonts w:ascii="Arial" w:hAnsi="Arial" w:cs="Arial"/>
          <w:color w:val="000000"/>
        </w:rPr>
        <w:t>Модерна „Block” хармонизација (узан и широк сло у петогласном ставу).</w:t>
      </w:r>
    </w:p>
    <w:p w14:paraId="6CBC4621" w14:textId="77777777" w:rsidR="007E6A1A" w:rsidRPr="007E6A1A" w:rsidRDefault="007E6A1A" w:rsidP="007E6A1A">
      <w:pPr>
        <w:spacing w:after="150"/>
        <w:rPr>
          <w:rFonts w:ascii="Arial" w:hAnsi="Arial" w:cs="Arial"/>
        </w:rPr>
      </w:pPr>
      <w:r w:rsidRPr="007E6A1A">
        <w:rPr>
          <w:rFonts w:ascii="Arial" w:hAnsi="Arial" w:cs="Arial"/>
          <w:color w:val="000000"/>
        </w:rPr>
        <w:t>Квартне акордске структуре.</w:t>
      </w:r>
    </w:p>
    <w:p w14:paraId="0DDB45BF"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ОСНОВЕ ПРОЈЕКТОВАЊА ЕЛЕКТРОАКУСТИЧНЕ</w:t>
      </w:r>
      <w:r w:rsidRPr="007E6A1A">
        <w:rPr>
          <w:rFonts w:ascii="Arial" w:hAnsi="Arial" w:cs="Arial"/>
        </w:rPr>
        <w:br/>
      </w:r>
      <w:r w:rsidRPr="007E6A1A">
        <w:rPr>
          <w:rFonts w:ascii="Arial" w:hAnsi="Arial" w:cs="Arial"/>
          <w:b/>
          <w:color w:val="000000"/>
        </w:rPr>
        <w:t>КОМПОЗИЦИЈЕ</w:t>
      </w:r>
    </w:p>
    <w:p w14:paraId="300F5747"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793FCAF" w14:textId="77777777" w:rsidR="007E6A1A" w:rsidRPr="007E6A1A" w:rsidRDefault="007E6A1A" w:rsidP="007E6A1A">
      <w:pPr>
        <w:spacing w:after="150"/>
        <w:rPr>
          <w:rFonts w:ascii="Arial" w:hAnsi="Arial" w:cs="Arial"/>
        </w:rPr>
      </w:pPr>
      <w:r w:rsidRPr="007E6A1A">
        <w:rPr>
          <w:rFonts w:ascii="Arial" w:hAnsi="Arial" w:cs="Arial"/>
          <w:color w:val="000000"/>
        </w:rPr>
        <w:t>– Усвајање знања из два различита подручја рада које обухвата предмет Технологија звучно музичког процеса – Аудио и Миди (Musical Instrument Digital Interface).</w:t>
      </w:r>
    </w:p>
    <w:p w14:paraId="6351A0C3"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овладају основним вештинама и процесима.</w:t>
      </w:r>
    </w:p>
    <w:p w14:paraId="4D9134DA"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стварају и програмирају музику уз помоћ рачунара, као средства које ће да бележи и памти њихове идеје.</w:t>
      </w:r>
    </w:p>
    <w:p w14:paraId="56A56B22" w14:textId="77777777" w:rsidR="007E6A1A" w:rsidRPr="007E6A1A" w:rsidRDefault="007E6A1A" w:rsidP="007E6A1A">
      <w:pPr>
        <w:spacing w:after="150"/>
        <w:rPr>
          <w:rFonts w:ascii="Arial" w:hAnsi="Arial" w:cs="Arial"/>
        </w:rPr>
      </w:pPr>
      <w:r w:rsidRPr="007E6A1A">
        <w:rPr>
          <w:rFonts w:ascii="Arial" w:hAnsi="Arial" w:cs="Arial"/>
          <w:color w:val="000000"/>
        </w:rPr>
        <w:t>– Пружање могућности да ученици практично испробају знања стечена у претходном школовању, као и да брзо развију сопствени начин размишљања и креирања.</w:t>
      </w:r>
    </w:p>
    <w:p w14:paraId="230BCC53"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се користе наведеним процесима: Основама МИДИ комуникационог система; Каналским МИДИ прукама; МИДИ модовима; Карактеристикама мулти-тимбралних инструмената; Основним техникама и поступцима уноса нота у рачунар; Оспособљавање за пројектовање.</w:t>
      </w:r>
    </w:p>
    <w:p w14:paraId="16AA3EE2"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C3B1675" w14:textId="77777777" w:rsidR="007E6A1A" w:rsidRPr="007E6A1A" w:rsidRDefault="007E6A1A" w:rsidP="007E6A1A">
      <w:pPr>
        <w:spacing w:after="150"/>
        <w:rPr>
          <w:rFonts w:ascii="Arial" w:hAnsi="Arial" w:cs="Arial"/>
        </w:rPr>
      </w:pPr>
      <w:r w:rsidRPr="007E6A1A">
        <w:rPr>
          <w:rFonts w:ascii="Arial" w:hAnsi="Arial" w:cs="Arial"/>
          <w:color w:val="000000"/>
        </w:rPr>
        <w:t>– Рад стицању знања и способности везане за унос и програмирање музике у рачунар као и основне технике везане за овакав начин рада.</w:t>
      </w:r>
    </w:p>
    <w:p w14:paraId="21D93C61"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знања и способности, да компонују и унесу симетричне музичке облике у рачунар.</w:t>
      </w:r>
    </w:p>
    <w:p w14:paraId="25EE1FB8" w14:textId="77777777" w:rsidR="007E6A1A" w:rsidRPr="007E6A1A" w:rsidRDefault="007E6A1A" w:rsidP="007E6A1A">
      <w:pPr>
        <w:spacing w:after="150"/>
        <w:rPr>
          <w:rFonts w:ascii="Arial" w:hAnsi="Arial" w:cs="Arial"/>
        </w:rPr>
      </w:pPr>
      <w:r w:rsidRPr="007E6A1A">
        <w:rPr>
          <w:rFonts w:ascii="Arial" w:hAnsi="Arial" w:cs="Arial"/>
          <w:color w:val="000000"/>
        </w:rPr>
        <w:t>– Морају овладати свим начинима и техникама рачунарског уноса и едитовања нотног текста, туђег или властито компонованог.</w:t>
      </w:r>
    </w:p>
    <w:p w14:paraId="3B439E73" w14:textId="77777777" w:rsidR="007E6A1A" w:rsidRPr="007E6A1A" w:rsidRDefault="007E6A1A" w:rsidP="007E6A1A">
      <w:pPr>
        <w:spacing w:after="150"/>
        <w:rPr>
          <w:rFonts w:ascii="Arial" w:hAnsi="Arial" w:cs="Arial"/>
        </w:rPr>
      </w:pPr>
      <w:r w:rsidRPr="007E6A1A">
        <w:rPr>
          <w:rFonts w:ascii="Arial" w:hAnsi="Arial" w:cs="Arial"/>
          <w:color w:val="000000"/>
        </w:rPr>
        <w:t>– Рад на едитовању и МИДИ репродукција краћег класичног музичког дела у облику троделне песме</w:t>
      </w:r>
    </w:p>
    <w:p w14:paraId="2C227BFE"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стицањуспособности за пројектовање, монтажу, микс.</w:t>
      </w:r>
    </w:p>
    <w:p w14:paraId="41FB8D6D"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способности корелације са осталим предметима на одсеку.</w:t>
      </w:r>
    </w:p>
    <w:p w14:paraId="6A6D536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(1 час недељно, 33 часова годишње)</w:t>
      </w:r>
    </w:p>
    <w:p w14:paraId="7F24A6B2"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предметом и наставним градивом, пројективне методе.</w:t>
      </w:r>
    </w:p>
    <w:p w14:paraId="3C1C0189" w14:textId="77777777" w:rsidR="007E6A1A" w:rsidRPr="007E6A1A" w:rsidRDefault="007E6A1A" w:rsidP="007E6A1A">
      <w:pPr>
        <w:spacing w:after="150"/>
        <w:rPr>
          <w:rFonts w:ascii="Arial" w:hAnsi="Arial" w:cs="Arial"/>
        </w:rPr>
      </w:pPr>
      <w:r w:rsidRPr="007E6A1A">
        <w:rPr>
          <w:rFonts w:ascii="Arial" w:hAnsi="Arial" w:cs="Arial"/>
          <w:color w:val="000000"/>
        </w:rPr>
        <w:t>Значај и важност примене методе пројектовањаелектроакустичке композиције</w:t>
      </w:r>
    </w:p>
    <w:p w14:paraId="1973BCD0" w14:textId="77777777" w:rsidR="007E6A1A" w:rsidRPr="007E6A1A" w:rsidRDefault="007E6A1A" w:rsidP="007E6A1A">
      <w:pPr>
        <w:spacing w:after="150"/>
        <w:rPr>
          <w:rFonts w:ascii="Arial" w:hAnsi="Arial" w:cs="Arial"/>
        </w:rPr>
      </w:pPr>
      <w:r w:rsidRPr="007E6A1A">
        <w:rPr>
          <w:rFonts w:ascii="Arial" w:hAnsi="Arial" w:cs="Arial"/>
          <w:color w:val="000000"/>
        </w:rPr>
        <w:t>5 фаза пројективне методе</w:t>
      </w:r>
    </w:p>
    <w:p w14:paraId="081F3B74" w14:textId="77777777" w:rsidR="007E6A1A" w:rsidRPr="007E6A1A" w:rsidRDefault="007E6A1A" w:rsidP="007E6A1A">
      <w:pPr>
        <w:spacing w:after="150"/>
        <w:rPr>
          <w:rFonts w:ascii="Arial" w:hAnsi="Arial" w:cs="Arial"/>
        </w:rPr>
      </w:pPr>
      <w:r w:rsidRPr="007E6A1A">
        <w:rPr>
          <w:rFonts w:ascii="Arial" w:hAnsi="Arial" w:cs="Arial"/>
          <w:color w:val="000000"/>
        </w:rPr>
        <w:t>I повод и рађање намере за стварање звучно-музичког дела(електроакустичке композиције)</w:t>
      </w:r>
    </w:p>
    <w:p w14:paraId="313873FC" w14:textId="77777777" w:rsidR="007E6A1A" w:rsidRPr="007E6A1A" w:rsidRDefault="007E6A1A" w:rsidP="007E6A1A">
      <w:pPr>
        <w:spacing w:after="150"/>
        <w:rPr>
          <w:rFonts w:ascii="Arial" w:hAnsi="Arial" w:cs="Arial"/>
        </w:rPr>
      </w:pPr>
      <w:r w:rsidRPr="007E6A1A">
        <w:rPr>
          <w:rFonts w:ascii="Arial" w:hAnsi="Arial" w:cs="Arial"/>
          <w:color w:val="000000"/>
        </w:rPr>
        <w:t>II идеја и креативна маста спојенеса избором основних изражајних уметничких средстава</w:t>
      </w:r>
    </w:p>
    <w:p w14:paraId="5DC64FC7" w14:textId="77777777" w:rsidR="007E6A1A" w:rsidRPr="007E6A1A" w:rsidRDefault="007E6A1A" w:rsidP="007E6A1A">
      <w:pPr>
        <w:spacing w:after="150"/>
        <w:rPr>
          <w:rFonts w:ascii="Arial" w:hAnsi="Arial" w:cs="Arial"/>
        </w:rPr>
      </w:pPr>
      <w:r w:rsidRPr="007E6A1A">
        <w:rPr>
          <w:rFonts w:ascii="Arial" w:hAnsi="Arial" w:cs="Arial"/>
          <w:color w:val="000000"/>
        </w:rPr>
        <w:t>III груб и детаљан графички композициони план</w:t>
      </w:r>
    </w:p>
    <w:p w14:paraId="1BEF7F34" w14:textId="77777777" w:rsidR="007E6A1A" w:rsidRPr="007E6A1A" w:rsidRDefault="007E6A1A" w:rsidP="007E6A1A">
      <w:pPr>
        <w:spacing w:after="150"/>
        <w:rPr>
          <w:rFonts w:ascii="Arial" w:hAnsi="Arial" w:cs="Arial"/>
        </w:rPr>
      </w:pPr>
      <w:r w:rsidRPr="007E6A1A">
        <w:rPr>
          <w:rFonts w:ascii="Arial" w:hAnsi="Arial" w:cs="Arial"/>
          <w:color w:val="000000"/>
        </w:rPr>
        <w:t>IV звучно музичка реализација графичког композиционог плана</w:t>
      </w:r>
    </w:p>
    <w:p w14:paraId="4DEFB5AC" w14:textId="77777777" w:rsidR="007E6A1A" w:rsidRPr="007E6A1A" w:rsidRDefault="007E6A1A" w:rsidP="007E6A1A">
      <w:pPr>
        <w:spacing w:after="150"/>
        <w:rPr>
          <w:rFonts w:ascii="Arial" w:hAnsi="Arial" w:cs="Arial"/>
        </w:rPr>
      </w:pPr>
      <w:r w:rsidRPr="007E6A1A">
        <w:rPr>
          <w:rFonts w:ascii="Arial" w:hAnsi="Arial" w:cs="Arial"/>
          <w:color w:val="000000"/>
        </w:rPr>
        <w:t>V корекција детаља и целине звучно-музичког дела</w:t>
      </w:r>
    </w:p>
    <w:p w14:paraId="001961C7" w14:textId="77777777" w:rsidR="007E6A1A" w:rsidRPr="007E6A1A" w:rsidRDefault="007E6A1A" w:rsidP="007E6A1A">
      <w:pPr>
        <w:spacing w:after="150"/>
        <w:rPr>
          <w:rFonts w:ascii="Arial" w:hAnsi="Arial" w:cs="Arial"/>
        </w:rPr>
      </w:pPr>
      <w:r w:rsidRPr="007E6A1A">
        <w:rPr>
          <w:rFonts w:ascii="Arial" w:hAnsi="Arial" w:cs="Arial"/>
          <w:color w:val="000000"/>
        </w:rPr>
        <w:t>Електроакустичко дело као стваралачки пројект</w:t>
      </w:r>
    </w:p>
    <w:p w14:paraId="68C8BE0C" w14:textId="77777777" w:rsidR="007E6A1A" w:rsidRPr="007E6A1A" w:rsidRDefault="007E6A1A" w:rsidP="007E6A1A">
      <w:pPr>
        <w:spacing w:after="150"/>
        <w:rPr>
          <w:rFonts w:ascii="Arial" w:hAnsi="Arial" w:cs="Arial"/>
        </w:rPr>
      </w:pPr>
      <w:r w:rsidRPr="007E6A1A">
        <w:rPr>
          <w:rFonts w:ascii="Arial" w:hAnsi="Arial" w:cs="Arial"/>
          <w:color w:val="000000"/>
        </w:rPr>
        <w:t>Промишљање електроакустичког дела: објективно – студијско.</w:t>
      </w:r>
    </w:p>
    <w:p w14:paraId="782FB962" w14:textId="77777777" w:rsidR="007E6A1A" w:rsidRPr="007E6A1A" w:rsidRDefault="007E6A1A" w:rsidP="007E6A1A">
      <w:pPr>
        <w:spacing w:after="150"/>
        <w:rPr>
          <w:rFonts w:ascii="Arial" w:hAnsi="Arial" w:cs="Arial"/>
        </w:rPr>
      </w:pPr>
      <w:r w:rsidRPr="007E6A1A">
        <w:rPr>
          <w:rFonts w:ascii="Arial" w:hAnsi="Arial" w:cs="Arial"/>
          <w:color w:val="000000"/>
        </w:rPr>
        <w:t>Представљање ЕАК (електроакустичке композиције)</w:t>
      </w:r>
    </w:p>
    <w:p w14:paraId="59E7E913" w14:textId="77777777" w:rsidR="007E6A1A" w:rsidRPr="007E6A1A" w:rsidRDefault="007E6A1A" w:rsidP="007E6A1A">
      <w:pPr>
        <w:spacing w:after="150"/>
        <w:rPr>
          <w:rFonts w:ascii="Arial" w:hAnsi="Arial" w:cs="Arial"/>
        </w:rPr>
      </w:pPr>
      <w:r w:rsidRPr="007E6A1A">
        <w:rPr>
          <w:rFonts w:ascii="Arial" w:hAnsi="Arial" w:cs="Arial"/>
          <w:color w:val="000000"/>
        </w:rPr>
        <w:t>Традиционално (музички инструменти и људски глас);</w:t>
      </w:r>
    </w:p>
    <w:p w14:paraId="30E55D23" w14:textId="77777777" w:rsidR="007E6A1A" w:rsidRPr="007E6A1A" w:rsidRDefault="007E6A1A" w:rsidP="007E6A1A">
      <w:pPr>
        <w:spacing w:after="150"/>
        <w:rPr>
          <w:rFonts w:ascii="Arial" w:hAnsi="Arial" w:cs="Arial"/>
        </w:rPr>
      </w:pPr>
      <w:r w:rsidRPr="007E6A1A">
        <w:rPr>
          <w:rFonts w:ascii="Arial" w:hAnsi="Arial" w:cs="Arial"/>
          <w:color w:val="000000"/>
        </w:rPr>
        <w:t>Техничко (средства техничке музике – електроакустичне – конкретна, електронска, компјутерска).</w:t>
      </w:r>
    </w:p>
    <w:p w14:paraId="6A32DC62" w14:textId="77777777" w:rsidR="007E6A1A" w:rsidRPr="007E6A1A" w:rsidRDefault="007E6A1A" w:rsidP="007E6A1A">
      <w:pPr>
        <w:spacing w:after="150"/>
        <w:rPr>
          <w:rFonts w:ascii="Arial" w:hAnsi="Arial" w:cs="Arial"/>
        </w:rPr>
      </w:pPr>
      <w:r w:rsidRPr="007E6A1A">
        <w:rPr>
          <w:rFonts w:ascii="Arial" w:hAnsi="Arial" w:cs="Arial"/>
          <w:color w:val="000000"/>
        </w:rPr>
        <w:t>Комбиновано (традиционално-техничко).</w:t>
      </w:r>
    </w:p>
    <w:p w14:paraId="3C3D7F2F" w14:textId="77777777" w:rsidR="007E6A1A" w:rsidRPr="007E6A1A" w:rsidRDefault="007E6A1A" w:rsidP="007E6A1A">
      <w:pPr>
        <w:spacing w:after="150"/>
        <w:rPr>
          <w:rFonts w:ascii="Arial" w:hAnsi="Arial" w:cs="Arial"/>
        </w:rPr>
      </w:pPr>
      <w:r w:rsidRPr="007E6A1A">
        <w:rPr>
          <w:rFonts w:ascii="Arial" w:hAnsi="Arial" w:cs="Arial"/>
          <w:color w:val="000000"/>
        </w:rPr>
        <w:t>Представљање графичког записа – партитуре</w:t>
      </w:r>
    </w:p>
    <w:p w14:paraId="1E44F0EA" w14:textId="77777777" w:rsidR="007E6A1A" w:rsidRPr="007E6A1A" w:rsidRDefault="007E6A1A" w:rsidP="007E6A1A">
      <w:pPr>
        <w:spacing w:after="150"/>
        <w:rPr>
          <w:rFonts w:ascii="Arial" w:hAnsi="Arial" w:cs="Arial"/>
        </w:rPr>
      </w:pPr>
      <w:r w:rsidRPr="007E6A1A">
        <w:rPr>
          <w:rFonts w:ascii="Arial" w:hAnsi="Arial" w:cs="Arial"/>
          <w:color w:val="000000"/>
        </w:rPr>
        <w:t>електроакустичка дела графичког записа – партитуре (илисличног вида записа);</w:t>
      </w:r>
    </w:p>
    <w:p w14:paraId="55DAF562" w14:textId="77777777" w:rsidR="007E6A1A" w:rsidRPr="007E6A1A" w:rsidRDefault="007E6A1A" w:rsidP="007E6A1A">
      <w:pPr>
        <w:spacing w:after="150"/>
        <w:rPr>
          <w:rFonts w:ascii="Arial" w:hAnsi="Arial" w:cs="Arial"/>
        </w:rPr>
      </w:pPr>
      <w:r w:rsidRPr="007E6A1A">
        <w:rPr>
          <w:rFonts w:ascii="Arial" w:hAnsi="Arial" w:cs="Arial"/>
          <w:color w:val="000000"/>
        </w:rPr>
        <w:t>Традиционални нотни запис (петолинијски систем са кључевима и мензуралном нотацијом);</w:t>
      </w:r>
    </w:p>
    <w:p w14:paraId="4C04892B" w14:textId="77777777" w:rsidR="007E6A1A" w:rsidRPr="007E6A1A" w:rsidRDefault="007E6A1A" w:rsidP="007E6A1A">
      <w:pPr>
        <w:spacing w:after="150"/>
        <w:rPr>
          <w:rFonts w:ascii="Arial" w:hAnsi="Arial" w:cs="Arial"/>
        </w:rPr>
      </w:pPr>
      <w:r w:rsidRPr="007E6A1A">
        <w:rPr>
          <w:rFonts w:ascii="Arial" w:hAnsi="Arial" w:cs="Arial"/>
          <w:color w:val="000000"/>
        </w:rPr>
        <w:t>Графички запис (све могуће врсте графичког приказа укључујући и екстремне типове авангардних партитура графичке музике);</w:t>
      </w:r>
    </w:p>
    <w:p w14:paraId="650F04EB" w14:textId="77777777" w:rsidR="007E6A1A" w:rsidRPr="007E6A1A" w:rsidRDefault="007E6A1A" w:rsidP="007E6A1A">
      <w:pPr>
        <w:spacing w:after="150"/>
        <w:rPr>
          <w:rFonts w:ascii="Arial" w:hAnsi="Arial" w:cs="Arial"/>
        </w:rPr>
      </w:pPr>
      <w:r w:rsidRPr="007E6A1A">
        <w:rPr>
          <w:rFonts w:ascii="Arial" w:hAnsi="Arial" w:cs="Arial"/>
          <w:color w:val="000000"/>
        </w:rPr>
        <w:t>Електроакустичка дела са комбинованим графичким записом конвенционалног и експерименталног типа, или посебном методом графичког приказа и симбола.</w:t>
      </w:r>
    </w:p>
    <w:p w14:paraId="0C3CA475" w14:textId="77777777" w:rsidR="007E6A1A" w:rsidRPr="007E6A1A" w:rsidRDefault="007E6A1A" w:rsidP="007E6A1A">
      <w:pPr>
        <w:spacing w:after="150"/>
        <w:rPr>
          <w:rFonts w:ascii="Arial" w:hAnsi="Arial" w:cs="Arial"/>
        </w:rPr>
      </w:pPr>
      <w:r w:rsidRPr="007E6A1A">
        <w:rPr>
          <w:rFonts w:ascii="Arial" w:hAnsi="Arial" w:cs="Arial"/>
          <w:color w:val="000000"/>
        </w:rPr>
        <w:t>Тектоника ЕАК</w:t>
      </w:r>
    </w:p>
    <w:p w14:paraId="0D7DE45D" w14:textId="77777777" w:rsidR="007E6A1A" w:rsidRPr="007E6A1A" w:rsidRDefault="007E6A1A" w:rsidP="007E6A1A">
      <w:pPr>
        <w:spacing w:after="150"/>
        <w:rPr>
          <w:rFonts w:ascii="Arial" w:hAnsi="Arial" w:cs="Arial"/>
        </w:rPr>
      </w:pPr>
      <w:r w:rsidRPr="007E6A1A">
        <w:rPr>
          <w:rFonts w:ascii="Arial" w:hAnsi="Arial" w:cs="Arial"/>
          <w:color w:val="000000"/>
        </w:rPr>
        <w:t>Моноформални принцип;</w:t>
      </w:r>
    </w:p>
    <w:p w14:paraId="31AE7EAE" w14:textId="77777777" w:rsidR="007E6A1A" w:rsidRPr="007E6A1A" w:rsidRDefault="007E6A1A" w:rsidP="007E6A1A">
      <w:pPr>
        <w:spacing w:after="150"/>
        <w:rPr>
          <w:rFonts w:ascii="Arial" w:hAnsi="Arial" w:cs="Arial"/>
        </w:rPr>
      </w:pPr>
      <w:r w:rsidRPr="007E6A1A">
        <w:rPr>
          <w:rFonts w:ascii="Arial" w:hAnsi="Arial" w:cs="Arial"/>
          <w:color w:val="000000"/>
        </w:rPr>
        <w:t>Биформални принцип;</w:t>
      </w:r>
    </w:p>
    <w:p w14:paraId="0E3EAA36" w14:textId="77777777" w:rsidR="007E6A1A" w:rsidRPr="007E6A1A" w:rsidRDefault="007E6A1A" w:rsidP="007E6A1A">
      <w:pPr>
        <w:spacing w:after="150"/>
        <w:rPr>
          <w:rFonts w:ascii="Arial" w:hAnsi="Arial" w:cs="Arial"/>
        </w:rPr>
      </w:pPr>
      <w:r w:rsidRPr="007E6A1A">
        <w:rPr>
          <w:rFonts w:ascii="Arial" w:hAnsi="Arial" w:cs="Arial"/>
          <w:color w:val="000000"/>
        </w:rPr>
        <w:t>Полиформални принцип.</w:t>
      </w:r>
    </w:p>
    <w:p w14:paraId="15149AA8" w14:textId="77777777" w:rsidR="007E6A1A" w:rsidRPr="007E6A1A" w:rsidRDefault="007E6A1A" w:rsidP="007E6A1A">
      <w:pPr>
        <w:spacing w:after="150"/>
        <w:rPr>
          <w:rFonts w:ascii="Arial" w:hAnsi="Arial" w:cs="Arial"/>
        </w:rPr>
      </w:pPr>
      <w:r w:rsidRPr="007E6A1A">
        <w:rPr>
          <w:rFonts w:ascii="Arial" w:hAnsi="Arial" w:cs="Arial"/>
          <w:color w:val="000000"/>
        </w:rPr>
        <w:t>Основни израз драматургије темпа ЕАК</w:t>
      </w:r>
    </w:p>
    <w:p w14:paraId="527DEBFB" w14:textId="77777777" w:rsidR="007E6A1A" w:rsidRPr="007E6A1A" w:rsidRDefault="007E6A1A" w:rsidP="007E6A1A">
      <w:pPr>
        <w:spacing w:after="150"/>
        <w:rPr>
          <w:rFonts w:ascii="Arial" w:hAnsi="Arial" w:cs="Arial"/>
        </w:rPr>
      </w:pPr>
      <w:r w:rsidRPr="007E6A1A">
        <w:rPr>
          <w:rFonts w:ascii="Arial" w:hAnsi="Arial" w:cs="Arial"/>
          <w:color w:val="000000"/>
        </w:rPr>
        <w:t>Општа назнака темпа (нпр. Анданте);</w:t>
      </w:r>
    </w:p>
    <w:p w14:paraId="43D2EAED" w14:textId="77777777" w:rsidR="007E6A1A" w:rsidRPr="007E6A1A" w:rsidRDefault="007E6A1A" w:rsidP="007E6A1A">
      <w:pPr>
        <w:spacing w:after="150"/>
        <w:rPr>
          <w:rFonts w:ascii="Arial" w:hAnsi="Arial" w:cs="Arial"/>
        </w:rPr>
      </w:pPr>
      <w:r w:rsidRPr="007E6A1A">
        <w:rPr>
          <w:rFonts w:ascii="Arial" w:hAnsi="Arial" w:cs="Arial"/>
          <w:color w:val="000000"/>
        </w:rPr>
        <w:t>Одређена назнака темпа (нпр. Andante м. М. = 69);</w:t>
      </w:r>
    </w:p>
    <w:p w14:paraId="0D8B71C6" w14:textId="77777777" w:rsidR="007E6A1A" w:rsidRPr="007E6A1A" w:rsidRDefault="007E6A1A" w:rsidP="007E6A1A">
      <w:pPr>
        <w:spacing w:after="150"/>
        <w:rPr>
          <w:rFonts w:ascii="Arial" w:hAnsi="Arial" w:cs="Arial"/>
        </w:rPr>
      </w:pPr>
      <w:r w:rsidRPr="007E6A1A">
        <w:rPr>
          <w:rFonts w:ascii="Arial" w:hAnsi="Arial" w:cs="Arial"/>
          <w:color w:val="000000"/>
        </w:rPr>
        <w:t>Агогичка назнака темпа (нпр. Recitativo).</w:t>
      </w:r>
    </w:p>
    <w:p w14:paraId="39986D15" w14:textId="77777777" w:rsidR="007E6A1A" w:rsidRPr="007E6A1A" w:rsidRDefault="007E6A1A" w:rsidP="007E6A1A">
      <w:pPr>
        <w:spacing w:after="150"/>
        <w:rPr>
          <w:rFonts w:ascii="Arial" w:hAnsi="Arial" w:cs="Arial"/>
        </w:rPr>
      </w:pPr>
      <w:r w:rsidRPr="007E6A1A">
        <w:rPr>
          <w:rFonts w:ascii="Arial" w:hAnsi="Arial" w:cs="Arial"/>
          <w:color w:val="000000"/>
        </w:rPr>
        <w:t>Естетика ЕАК</w:t>
      </w:r>
    </w:p>
    <w:p w14:paraId="279D824A" w14:textId="77777777" w:rsidR="007E6A1A" w:rsidRPr="007E6A1A" w:rsidRDefault="007E6A1A" w:rsidP="007E6A1A">
      <w:pPr>
        <w:spacing w:after="150"/>
        <w:rPr>
          <w:rFonts w:ascii="Arial" w:hAnsi="Arial" w:cs="Arial"/>
        </w:rPr>
      </w:pPr>
      <w:r w:rsidRPr="007E6A1A">
        <w:rPr>
          <w:rFonts w:ascii="Arial" w:hAnsi="Arial" w:cs="Arial"/>
          <w:color w:val="000000"/>
        </w:rPr>
        <w:t>За музичку уметност не сматрају се следеће појаве:</w:t>
      </w:r>
    </w:p>
    <w:p w14:paraId="609C2B8B" w14:textId="77777777" w:rsidR="007E6A1A" w:rsidRPr="007E6A1A" w:rsidRDefault="007E6A1A" w:rsidP="007E6A1A">
      <w:pPr>
        <w:spacing w:after="150"/>
        <w:rPr>
          <w:rFonts w:ascii="Arial" w:hAnsi="Arial" w:cs="Arial"/>
        </w:rPr>
      </w:pPr>
      <w:r w:rsidRPr="007E6A1A">
        <w:rPr>
          <w:rFonts w:ascii="Arial" w:hAnsi="Arial" w:cs="Arial"/>
          <w:color w:val="000000"/>
        </w:rPr>
        <w:t>Неорганизован звучни миље;</w:t>
      </w:r>
    </w:p>
    <w:p w14:paraId="623F6B74" w14:textId="77777777" w:rsidR="007E6A1A" w:rsidRPr="007E6A1A" w:rsidRDefault="007E6A1A" w:rsidP="007E6A1A">
      <w:pPr>
        <w:spacing w:after="150"/>
        <w:rPr>
          <w:rFonts w:ascii="Arial" w:hAnsi="Arial" w:cs="Arial"/>
        </w:rPr>
      </w:pPr>
      <w:r w:rsidRPr="007E6A1A">
        <w:rPr>
          <w:rFonts w:ascii="Arial" w:hAnsi="Arial" w:cs="Arial"/>
          <w:color w:val="000000"/>
        </w:rPr>
        <w:t>Звучне формације такве варијабилности, где случајност и недостатак контроле константно преовлађује (велика алеаторика – алеаторика спољашње форме);</w:t>
      </w:r>
    </w:p>
    <w:p w14:paraId="360A39ED" w14:textId="77777777" w:rsidR="007E6A1A" w:rsidRPr="007E6A1A" w:rsidRDefault="007E6A1A" w:rsidP="007E6A1A">
      <w:pPr>
        <w:spacing w:after="150"/>
        <w:rPr>
          <w:rFonts w:ascii="Arial" w:hAnsi="Arial" w:cs="Arial"/>
        </w:rPr>
      </w:pPr>
      <w:r w:rsidRPr="007E6A1A">
        <w:rPr>
          <w:rFonts w:ascii="Arial" w:hAnsi="Arial" w:cs="Arial"/>
          <w:color w:val="000000"/>
        </w:rPr>
        <w:t>Експресије – изражајна средства која не инсистирају на атрибутима музике, тј. Њеног звука – звучна (графичкамузика);</w:t>
      </w:r>
    </w:p>
    <w:p w14:paraId="415D0B72" w14:textId="77777777" w:rsidR="007E6A1A" w:rsidRPr="007E6A1A" w:rsidRDefault="007E6A1A" w:rsidP="007E6A1A">
      <w:pPr>
        <w:spacing w:after="150"/>
        <w:rPr>
          <w:rFonts w:ascii="Arial" w:hAnsi="Arial" w:cs="Arial"/>
        </w:rPr>
      </w:pPr>
      <w:r w:rsidRPr="007E6A1A">
        <w:rPr>
          <w:rFonts w:ascii="Arial" w:hAnsi="Arial" w:cs="Arial"/>
          <w:color w:val="000000"/>
        </w:rPr>
        <w:t>Све акустичко-оптичке атракције, естрадни наступи, гдеоптичко-кинетичка компонента преовлађује и јасно надилази атрактивно-уметничку, и због тих разлога поседују Динамичка сложеност</w:t>
      </w:r>
    </w:p>
    <w:p w14:paraId="298CDFCB" w14:textId="77777777" w:rsidR="007E6A1A" w:rsidRPr="007E6A1A" w:rsidRDefault="007E6A1A" w:rsidP="007E6A1A">
      <w:pPr>
        <w:spacing w:after="150"/>
        <w:rPr>
          <w:rFonts w:ascii="Arial" w:hAnsi="Arial" w:cs="Arial"/>
        </w:rPr>
      </w:pPr>
      <w:r w:rsidRPr="007E6A1A">
        <w:rPr>
          <w:rFonts w:ascii="Arial" w:hAnsi="Arial" w:cs="Arial"/>
          <w:color w:val="000000"/>
        </w:rPr>
        <w:t>Стална или непромењива динамика (константна);</w:t>
      </w:r>
    </w:p>
    <w:p w14:paraId="1C723E3F" w14:textId="77777777" w:rsidR="007E6A1A" w:rsidRPr="007E6A1A" w:rsidRDefault="007E6A1A" w:rsidP="007E6A1A">
      <w:pPr>
        <w:spacing w:after="150"/>
        <w:rPr>
          <w:rFonts w:ascii="Arial" w:hAnsi="Arial" w:cs="Arial"/>
        </w:rPr>
      </w:pPr>
      <w:r w:rsidRPr="007E6A1A">
        <w:rPr>
          <w:rFonts w:ascii="Arial" w:hAnsi="Arial" w:cs="Arial"/>
          <w:color w:val="000000"/>
        </w:rPr>
        <w:t>Променљива динамика (варијабинтелна);</w:t>
      </w:r>
    </w:p>
    <w:p w14:paraId="65CAC602" w14:textId="77777777" w:rsidR="007E6A1A" w:rsidRPr="007E6A1A" w:rsidRDefault="007E6A1A" w:rsidP="007E6A1A">
      <w:pPr>
        <w:spacing w:after="150"/>
        <w:rPr>
          <w:rFonts w:ascii="Arial" w:hAnsi="Arial" w:cs="Arial"/>
        </w:rPr>
      </w:pPr>
      <w:r w:rsidRPr="007E6A1A">
        <w:rPr>
          <w:rFonts w:ascii="Arial" w:hAnsi="Arial" w:cs="Arial"/>
          <w:color w:val="000000"/>
        </w:rPr>
        <w:t>Поступна (cresc. E descresc.);</w:t>
      </w:r>
    </w:p>
    <w:p w14:paraId="2F1B33BD" w14:textId="77777777" w:rsidR="007E6A1A" w:rsidRPr="007E6A1A" w:rsidRDefault="007E6A1A" w:rsidP="007E6A1A">
      <w:pPr>
        <w:spacing w:after="150"/>
        <w:rPr>
          <w:rFonts w:ascii="Arial" w:hAnsi="Arial" w:cs="Arial"/>
        </w:rPr>
      </w:pPr>
      <w:r w:rsidRPr="007E6A1A">
        <w:rPr>
          <w:rFonts w:ascii="Arial" w:hAnsi="Arial" w:cs="Arial"/>
          <w:color w:val="000000"/>
        </w:rPr>
        <w:t>Ступњевита (терасаста, subito, echo).</w:t>
      </w:r>
    </w:p>
    <w:p w14:paraId="419C9A8C" w14:textId="77777777" w:rsidR="007E6A1A" w:rsidRPr="007E6A1A" w:rsidRDefault="007E6A1A" w:rsidP="007E6A1A">
      <w:pPr>
        <w:spacing w:after="150"/>
        <w:rPr>
          <w:rFonts w:ascii="Arial" w:hAnsi="Arial" w:cs="Arial"/>
        </w:rPr>
      </w:pPr>
      <w:r w:rsidRPr="007E6A1A">
        <w:rPr>
          <w:rFonts w:ascii="Arial" w:hAnsi="Arial" w:cs="Arial"/>
          <w:color w:val="000000"/>
        </w:rPr>
        <w:t>Динамичка различитост (диференцираност)</w:t>
      </w:r>
    </w:p>
    <w:p w14:paraId="2FE1D23D" w14:textId="77777777" w:rsidR="007E6A1A" w:rsidRPr="007E6A1A" w:rsidRDefault="007E6A1A" w:rsidP="007E6A1A">
      <w:pPr>
        <w:spacing w:after="150"/>
        <w:rPr>
          <w:rFonts w:ascii="Arial" w:hAnsi="Arial" w:cs="Arial"/>
        </w:rPr>
      </w:pPr>
      <w:r w:rsidRPr="007E6A1A">
        <w:rPr>
          <w:rFonts w:ascii="Arial" w:hAnsi="Arial" w:cs="Arial"/>
          <w:color w:val="000000"/>
        </w:rPr>
        <w:t>Петочлани, тзв. „класични тип”: pp, p, mf, f, ff.</w:t>
      </w:r>
    </w:p>
    <w:p w14:paraId="054B3EC9" w14:textId="77777777" w:rsidR="007E6A1A" w:rsidRPr="007E6A1A" w:rsidRDefault="007E6A1A" w:rsidP="007E6A1A">
      <w:pPr>
        <w:spacing w:after="150"/>
        <w:rPr>
          <w:rFonts w:ascii="Arial" w:hAnsi="Arial" w:cs="Arial"/>
        </w:rPr>
      </w:pPr>
      <w:r w:rsidRPr="007E6A1A">
        <w:rPr>
          <w:rFonts w:ascii="Arial" w:hAnsi="Arial" w:cs="Arial"/>
          <w:color w:val="000000"/>
        </w:rPr>
        <w:t>Шесточлани тип: pp, p, mp, mf, f, ff.</w:t>
      </w:r>
    </w:p>
    <w:p w14:paraId="32B46994" w14:textId="77777777" w:rsidR="007E6A1A" w:rsidRPr="007E6A1A" w:rsidRDefault="007E6A1A" w:rsidP="007E6A1A">
      <w:pPr>
        <w:spacing w:after="150"/>
        <w:rPr>
          <w:rFonts w:ascii="Arial" w:hAnsi="Arial" w:cs="Arial"/>
        </w:rPr>
      </w:pPr>
      <w:r w:rsidRPr="007E6A1A">
        <w:rPr>
          <w:rFonts w:ascii="Arial" w:hAnsi="Arial" w:cs="Arial"/>
          <w:color w:val="000000"/>
        </w:rPr>
        <w:t>Осмочлани тип: ppp, pp, p, mp, mf, f, ff, fff.</w:t>
      </w:r>
    </w:p>
    <w:p w14:paraId="4E433452" w14:textId="77777777" w:rsidR="007E6A1A" w:rsidRPr="007E6A1A" w:rsidRDefault="007E6A1A" w:rsidP="007E6A1A">
      <w:pPr>
        <w:spacing w:after="150"/>
        <w:rPr>
          <w:rFonts w:ascii="Arial" w:hAnsi="Arial" w:cs="Arial"/>
        </w:rPr>
      </w:pPr>
      <w:r w:rsidRPr="007E6A1A">
        <w:rPr>
          <w:rFonts w:ascii="Arial" w:hAnsi="Arial" w:cs="Arial"/>
          <w:color w:val="000000"/>
        </w:rPr>
        <w:t>Нови термини композиционо-техничког поступка</w:t>
      </w:r>
    </w:p>
    <w:p w14:paraId="033B1AAA" w14:textId="77777777" w:rsidR="007E6A1A" w:rsidRPr="007E6A1A" w:rsidRDefault="007E6A1A" w:rsidP="007E6A1A">
      <w:pPr>
        <w:spacing w:after="150"/>
        <w:rPr>
          <w:rFonts w:ascii="Arial" w:hAnsi="Arial" w:cs="Arial"/>
        </w:rPr>
      </w:pPr>
      <w:r w:rsidRPr="007E6A1A">
        <w:rPr>
          <w:rFonts w:ascii="Arial" w:hAnsi="Arial" w:cs="Arial"/>
          <w:color w:val="000000"/>
        </w:rPr>
        <w:t>Композициони импулс (модел), микроимпулс (микромодел), макроимпулс, макромодел, трансформација, модификација</w:t>
      </w:r>
    </w:p>
    <w:p w14:paraId="0D7A9C51" w14:textId="77777777" w:rsidR="007E6A1A" w:rsidRPr="007E6A1A" w:rsidRDefault="007E6A1A" w:rsidP="007E6A1A">
      <w:pPr>
        <w:spacing w:after="150"/>
        <w:rPr>
          <w:rFonts w:ascii="Arial" w:hAnsi="Arial" w:cs="Arial"/>
        </w:rPr>
      </w:pPr>
      <w:r w:rsidRPr="007E6A1A">
        <w:rPr>
          <w:rFonts w:ascii="Arial" w:hAnsi="Arial" w:cs="Arial"/>
          <w:color w:val="000000"/>
        </w:rPr>
        <w:t>Композициони слој, композициона врста, композициона раван (подлога), композициони део, композициона целина формално заокружена звучно-музичка реченица)</w:t>
      </w:r>
    </w:p>
    <w:p w14:paraId="33CB7784" w14:textId="77777777" w:rsidR="007E6A1A" w:rsidRPr="007E6A1A" w:rsidRDefault="007E6A1A" w:rsidP="007E6A1A">
      <w:pPr>
        <w:spacing w:after="150"/>
        <w:rPr>
          <w:rFonts w:ascii="Arial" w:hAnsi="Arial" w:cs="Arial"/>
        </w:rPr>
      </w:pPr>
      <w:r w:rsidRPr="007E6A1A">
        <w:rPr>
          <w:rFonts w:ascii="Arial" w:hAnsi="Arial" w:cs="Arial"/>
          <w:color w:val="000000"/>
        </w:rPr>
        <w:t>Хоризонтално звучно-музички слој;</w:t>
      </w:r>
    </w:p>
    <w:p w14:paraId="1FB4D441" w14:textId="77777777" w:rsidR="007E6A1A" w:rsidRPr="007E6A1A" w:rsidRDefault="007E6A1A" w:rsidP="007E6A1A">
      <w:pPr>
        <w:spacing w:after="150"/>
        <w:rPr>
          <w:rFonts w:ascii="Arial" w:hAnsi="Arial" w:cs="Arial"/>
        </w:rPr>
      </w:pPr>
      <w:r w:rsidRPr="007E6A1A">
        <w:rPr>
          <w:rFonts w:ascii="Arial" w:hAnsi="Arial" w:cs="Arial"/>
          <w:color w:val="000000"/>
        </w:rPr>
        <w:t>Вертикални звучно-музички слој;</w:t>
      </w:r>
    </w:p>
    <w:p w14:paraId="773F7828" w14:textId="77777777" w:rsidR="007E6A1A" w:rsidRPr="007E6A1A" w:rsidRDefault="007E6A1A" w:rsidP="007E6A1A">
      <w:pPr>
        <w:spacing w:after="150"/>
        <w:rPr>
          <w:rFonts w:ascii="Arial" w:hAnsi="Arial" w:cs="Arial"/>
        </w:rPr>
      </w:pPr>
      <w:r w:rsidRPr="007E6A1A">
        <w:rPr>
          <w:rFonts w:ascii="Arial" w:hAnsi="Arial" w:cs="Arial"/>
          <w:color w:val="000000"/>
        </w:rPr>
        <w:t>Спајање (монтажа) – поступно хоризонтално и сукцесивно комбиновање делова звучно-музичког догађаја;</w:t>
      </w:r>
    </w:p>
    <w:p w14:paraId="58F19FB9" w14:textId="77777777" w:rsidR="007E6A1A" w:rsidRPr="007E6A1A" w:rsidRDefault="007E6A1A" w:rsidP="007E6A1A">
      <w:pPr>
        <w:spacing w:after="150"/>
        <w:rPr>
          <w:rFonts w:ascii="Arial" w:hAnsi="Arial" w:cs="Arial"/>
        </w:rPr>
      </w:pPr>
      <w:r w:rsidRPr="007E6A1A">
        <w:rPr>
          <w:rFonts w:ascii="Arial" w:hAnsi="Arial" w:cs="Arial"/>
          <w:color w:val="000000"/>
        </w:rPr>
        <w:t>Мешање (миксажа) – вертикална комбинација елемената звучно-музичког догађања, делова или одсека, у оквиру одређене целине.</w:t>
      </w:r>
    </w:p>
    <w:p w14:paraId="48896C86" w14:textId="77777777" w:rsidR="007E6A1A" w:rsidRPr="007E6A1A" w:rsidRDefault="007E6A1A" w:rsidP="007E6A1A">
      <w:pPr>
        <w:spacing w:after="150"/>
        <w:rPr>
          <w:rFonts w:ascii="Arial" w:hAnsi="Arial" w:cs="Arial"/>
        </w:rPr>
      </w:pPr>
      <w:r w:rsidRPr="007E6A1A">
        <w:rPr>
          <w:rFonts w:ascii="Arial" w:hAnsi="Arial" w:cs="Arial"/>
          <w:color w:val="000000"/>
        </w:rPr>
        <w:t>Општи принципи и поступци</w:t>
      </w:r>
    </w:p>
    <w:p w14:paraId="5B15353B" w14:textId="77777777" w:rsidR="007E6A1A" w:rsidRPr="007E6A1A" w:rsidRDefault="007E6A1A" w:rsidP="007E6A1A">
      <w:pPr>
        <w:spacing w:after="150"/>
        <w:rPr>
          <w:rFonts w:ascii="Arial" w:hAnsi="Arial" w:cs="Arial"/>
        </w:rPr>
      </w:pPr>
      <w:r w:rsidRPr="007E6A1A">
        <w:rPr>
          <w:rFonts w:ascii="Arial" w:hAnsi="Arial" w:cs="Arial"/>
          <w:color w:val="000000"/>
        </w:rPr>
        <w:t>Општи принципи симплификације – партитура „in Do (C)”</w:t>
      </w:r>
    </w:p>
    <w:p w14:paraId="57A80F7E" w14:textId="77777777" w:rsidR="007E6A1A" w:rsidRPr="007E6A1A" w:rsidRDefault="007E6A1A" w:rsidP="007E6A1A">
      <w:pPr>
        <w:spacing w:after="150"/>
        <w:rPr>
          <w:rFonts w:ascii="Arial" w:hAnsi="Arial" w:cs="Arial"/>
        </w:rPr>
      </w:pPr>
      <w:r w:rsidRPr="007E6A1A">
        <w:rPr>
          <w:rFonts w:ascii="Arial" w:hAnsi="Arial" w:cs="Arial"/>
          <w:color w:val="000000"/>
        </w:rPr>
        <w:t>Спровођење и усредсређење свих графичких знакова и</w:t>
      </w:r>
    </w:p>
    <w:p w14:paraId="656746AA" w14:textId="77777777" w:rsidR="007E6A1A" w:rsidRPr="007E6A1A" w:rsidRDefault="007E6A1A" w:rsidP="007E6A1A">
      <w:pPr>
        <w:spacing w:after="150"/>
        <w:rPr>
          <w:rFonts w:ascii="Arial" w:hAnsi="Arial" w:cs="Arial"/>
        </w:rPr>
      </w:pPr>
      <w:r w:rsidRPr="007E6A1A">
        <w:rPr>
          <w:rFonts w:ascii="Arial" w:hAnsi="Arial" w:cs="Arial"/>
          <w:color w:val="000000"/>
        </w:rPr>
        <w:t>приказа у један ток, релевантан за дату партитуру</w:t>
      </w:r>
    </w:p>
    <w:p w14:paraId="460EC531" w14:textId="77777777" w:rsidR="007E6A1A" w:rsidRPr="007E6A1A" w:rsidRDefault="007E6A1A" w:rsidP="007E6A1A">
      <w:pPr>
        <w:spacing w:after="150"/>
        <w:rPr>
          <w:rFonts w:ascii="Arial" w:hAnsi="Arial" w:cs="Arial"/>
        </w:rPr>
      </w:pPr>
      <w:r w:rsidRPr="007E6A1A">
        <w:rPr>
          <w:rFonts w:ascii="Arial" w:hAnsi="Arial" w:cs="Arial"/>
          <w:color w:val="000000"/>
        </w:rPr>
        <w:t>Квалитетно поједностављење ознака врсте такта-крупне и јасне назнаке – редукције знакова;</w:t>
      </w:r>
    </w:p>
    <w:p w14:paraId="3FAFD60C" w14:textId="77777777" w:rsidR="007E6A1A" w:rsidRPr="007E6A1A" w:rsidRDefault="007E6A1A" w:rsidP="007E6A1A">
      <w:pPr>
        <w:spacing w:after="150"/>
        <w:rPr>
          <w:rFonts w:ascii="Arial" w:hAnsi="Arial" w:cs="Arial"/>
        </w:rPr>
      </w:pPr>
      <w:r w:rsidRPr="007E6A1A">
        <w:rPr>
          <w:rFonts w:ascii="Arial" w:hAnsi="Arial" w:cs="Arial"/>
          <w:color w:val="000000"/>
        </w:rPr>
        <w:t>Константна елиминација непотребних тактова (целина) одсека, делова, и замењивање белином; када се нотни систем замењује белином;</w:t>
      </w:r>
    </w:p>
    <w:p w14:paraId="57B35DC1" w14:textId="77777777" w:rsidR="007E6A1A" w:rsidRPr="007E6A1A" w:rsidRDefault="007E6A1A" w:rsidP="007E6A1A">
      <w:pPr>
        <w:spacing w:after="150"/>
        <w:rPr>
          <w:rFonts w:ascii="Arial" w:hAnsi="Arial" w:cs="Arial"/>
        </w:rPr>
      </w:pPr>
      <w:r w:rsidRPr="007E6A1A">
        <w:rPr>
          <w:rFonts w:ascii="Arial" w:hAnsi="Arial" w:cs="Arial"/>
          <w:color w:val="000000"/>
        </w:rPr>
        <w:t>Свесно избегавање транспозиције – октавна транспозиција (постизање жељеног звучног (тонског опсега)</w:t>
      </w:r>
    </w:p>
    <w:p w14:paraId="17209553" w14:textId="77777777" w:rsidR="007E6A1A" w:rsidRPr="007E6A1A" w:rsidRDefault="007E6A1A" w:rsidP="007E6A1A">
      <w:pPr>
        <w:spacing w:after="150"/>
        <w:rPr>
          <w:rFonts w:ascii="Arial" w:hAnsi="Arial" w:cs="Arial"/>
        </w:rPr>
      </w:pPr>
      <w:r w:rsidRPr="007E6A1A">
        <w:rPr>
          <w:rFonts w:ascii="Arial" w:hAnsi="Arial" w:cs="Arial"/>
          <w:color w:val="000000"/>
        </w:rPr>
        <w:t>Лимитирана употреба нотних кључева – спровођење на два типа: виолински и бас кључ</w:t>
      </w:r>
    </w:p>
    <w:p w14:paraId="580D4D52" w14:textId="77777777" w:rsidR="007E6A1A" w:rsidRPr="007E6A1A" w:rsidRDefault="007E6A1A" w:rsidP="007E6A1A">
      <w:pPr>
        <w:spacing w:after="150"/>
        <w:rPr>
          <w:rFonts w:ascii="Arial" w:hAnsi="Arial" w:cs="Arial"/>
        </w:rPr>
      </w:pPr>
      <w:r w:rsidRPr="007E6A1A">
        <w:rPr>
          <w:rFonts w:ascii="Arial" w:hAnsi="Arial" w:cs="Arial"/>
          <w:color w:val="000000"/>
        </w:rPr>
        <w:t>Употреба релевантних знакова за дефинисање агогике посебно знакова из оквира диригентске праксе</w:t>
      </w:r>
    </w:p>
    <w:p w14:paraId="115C1729" w14:textId="77777777" w:rsidR="007E6A1A" w:rsidRPr="007E6A1A" w:rsidRDefault="007E6A1A" w:rsidP="007E6A1A">
      <w:pPr>
        <w:spacing w:after="150"/>
        <w:rPr>
          <w:rFonts w:ascii="Arial" w:hAnsi="Arial" w:cs="Arial"/>
        </w:rPr>
      </w:pPr>
      <w:r w:rsidRPr="007E6A1A">
        <w:rPr>
          <w:rFonts w:ascii="Arial" w:hAnsi="Arial" w:cs="Arial"/>
          <w:color w:val="000000"/>
        </w:rPr>
        <w:t>Проширење – обраћање пажње на метрички део звучно– музичког записа = акцентовање/везивање</w:t>
      </w:r>
    </w:p>
    <w:p w14:paraId="14F1479B" w14:textId="77777777" w:rsidR="007E6A1A" w:rsidRPr="007E6A1A" w:rsidRDefault="007E6A1A" w:rsidP="007E6A1A">
      <w:pPr>
        <w:spacing w:after="150"/>
        <w:rPr>
          <w:rFonts w:ascii="Arial" w:hAnsi="Arial" w:cs="Arial"/>
        </w:rPr>
      </w:pPr>
      <w:r w:rsidRPr="007E6A1A">
        <w:rPr>
          <w:rFonts w:ascii="Arial" w:hAnsi="Arial" w:cs="Arial"/>
          <w:color w:val="000000"/>
        </w:rPr>
        <w:t>Елиминација непотребних и различитих ознака /иклањање иизбегавање енхармонијских еквивалената тонова хроматске лествице, итд</w:t>
      </w:r>
    </w:p>
    <w:p w14:paraId="0754B245" w14:textId="77777777" w:rsidR="007E6A1A" w:rsidRPr="007E6A1A" w:rsidRDefault="007E6A1A" w:rsidP="007E6A1A">
      <w:pPr>
        <w:spacing w:after="150"/>
        <w:rPr>
          <w:rFonts w:ascii="Arial" w:hAnsi="Arial" w:cs="Arial"/>
        </w:rPr>
      </w:pPr>
      <w:r w:rsidRPr="007E6A1A">
        <w:rPr>
          <w:rFonts w:ascii="Arial" w:hAnsi="Arial" w:cs="Arial"/>
          <w:color w:val="000000"/>
        </w:rPr>
        <w:t>Увођење различитих графичких назнака за алеаторијско – апроксимативне делове звучно-музичког материјала</w:t>
      </w:r>
    </w:p>
    <w:p w14:paraId="5747B3F1" w14:textId="77777777" w:rsidR="007E6A1A" w:rsidRPr="007E6A1A" w:rsidRDefault="007E6A1A" w:rsidP="007E6A1A">
      <w:pPr>
        <w:spacing w:after="150"/>
        <w:rPr>
          <w:rFonts w:ascii="Arial" w:hAnsi="Arial" w:cs="Arial"/>
        </w:rPr>
      </w:pPr>
      <w:r w:rsidRPr="007E6A1A">
        <w:rPr>
          <w:rFonts w:ascii="Arial" w:hAnsi="Arial" w:cs="Arial"/>
          <w:color w:val="000000"/>
        </w:rPr>
        <w:t>I – приближно одређивање тренутка наступа звука/тона и његовог трајања</w:t>
      </w:r>
    </w:p>
    <w:p w14:paraId="74CF0B33" w14:textId="77777777" w:rsidR="007E6A1A" w:rsidRPr="007E6A1A" w:rsidRDefault="007E6A1A" w:rsidP="007E6A1A">
      <w:pPr>
        <w:spacing w:after="150"/>
        <w:rPr>
          <w:rFonts w:ascii="Arial" w:hAnsi="Arial" w:cs="Arial"/>
        </w:rPr>
      </w:pPr>
      <w:r w:rsidRPr="007E6A1A">
        <w:rPr>
          <w:rFonts w:ascii="Arial" w:hAnsi="Arial" w:cs="Arial"/>
          <w:color w:val="000000"/>
        </w:rPr>
        <w:t>II – назначавање приблизног развоја мелодијског тока адекватном кривом</w:t>
      </w:r>
    </w:p>
    <w:p w14:paraId="45ED9DE3" w14:textId="77777777" w:rsidR="007E6A1A" w:rsidRPr="007E6A1A" w:rsidRDefault="007E6A1A" w:rsidP="007E6A1A">
      <w:pPr>
        <w:spacing w:after="150"/>
        <w:rPr>
          <w:rFonts w:ascii="Arial" w:hAnsi="Arial" w:cs="Arial"/>
        </w:rPr>
      </w:pPr>
      <w:r w:rsidRPr="007E6A1A">
        <w:rPr>
          <w:rFonts w:ascii="Arial" w:hAnsi="Arial" w:cs="Arial"/>
          <w:color w:val="000000"/>
        </w:rPr>
        <w:t>III – означавање вертикалном линијомалеаторијске измене звука/тона у истом или различитим гласовима</w:t>
      </w:r>
    </w:p>
    <w:p w14:paraId="47CED8C5" w14:textId="77777777" w:rsidR="007E6A1A" w:rsidRPr="007E6A1A" w:rsidRDefault="007E6A1A" w:rsidP="007E6A1A">
      <w:pPr>
        <w:spacing w:after="150"/>
        <w:rPr>
          <w:rFonts w:ascii="Arial" w:hAnsi="Arial" w:cs="Arial"/>
        </w:rPr>
      </w:pPr>
      <w:r w:rsidRPr="007E6A1A">
        <w:rPr>
          <w:rFonts w:ascii="Arial" w:hAnsi="Arial" w:cs="Arial"/>
          <w:color w:val="000000"/>
        </w:rPr>
        <w:t>IV – означавање трајања звука/тона, или тонске групе, правом или кривом/косом до места завршетка наступа, или прласка у неки други звучни слој</w:t>
      </w:r>
    </w:p>
    <w:p w14:paraId="655EC618" w14:textId="77777777" w:rsidR="007E6A1A" w:rsidRPr="007E6A1A" w:rsidRDefault="007E6A1A" w:rsidP="007E6A1A">
      <w:pPr>
        <w:spacing w:after="150"/>
        <w:rPr>
          <w:rFonts w:ascii="Arial" w:hAnsi="Arial" w:cs="Arial"/>
        </w:rPr>
      </w:pPr>
      <w:r w:rsidRPr="007E6A1A">
        <w:rPr>
          <w:rFonts w:ascii="Arial" w:hAnsi="Arial" w:cs="Arial"/>
          <w:color w:val="000000"/>
        </w:rPr>
        <w:t>V – означавање завршетка неколико композиционих делова алеаторијског типа у односу на дати временски ток</w:t>
      </w:r>
    </w:p>
    <w:p w14:paraId="7FE28053" w14:textId="77777777" w:rsidR="007E6A1A" w:rsidRPr="007E6A1A" w:rsidRDefault="007E6A1A" w:rsidP="007E6A1A">
      <w:pPr>
        <w:spacing w:after="150"/>
        <w:rPr>
          <w:rFonts w:ascii="Arial" w:hAnsi="Arial" w:cs="Arial"/>
        </w:rPr>
      </w:pPr>
      <w:r w:rsidRPr="007E6A1A">
        <w:rPr>
          <w:rFonts w:ascii="Arial" w:hAnsi="Arial" w:cs="Arial"/>
          <w:color w:val="000000"/>
        </w:rPr>
        <w:t>VI – назнаке за динамику потребно је унети у односу на целину композиције у оквиру једног изразитог звучно-музичког тока, док је промене у одређеном гласу потребноназначити само за тај глас.</w:t>
      </w:r>
    </w:p>
    <w:p w14:paraId="2F61E8CA" w14:textId="77777777" w:rsidR="007E6A1A" w:rsidRPr="007E6A1A" w:rsidRDefault="007E6A1A" w:rsidP="007E6A1A">
      <w:pPr>
        <w:spacing w:after="150"/>
        <w:rPr>
          <w:rFonts w:ascii="Arial" w:hAnsi="Arial" w:cs="Arial"/>
        </w:rPr>
      </w:pPr>
      <w:r w:rsidRPr="007E6A1A">
        <w:rPr>
          <w:rFonts w:ascii="Arial" w:hAnsi="Arial" w:cs="Arial"/>
          <w:color w:val="000000"/>
        </w:rPr>
        <w:t>Теоријско-тематски аспекти пројектовања и припреме зa израду индивидуалног звучног музичког пројекта ученика – идеја, намера, мотив и врста звучно-музичког жанра</w:t>
      </w:r>
    </w:p>
    <w:p w14:paraId="5A2C51F1" w14:textId="77777777" w:rsidR="007E6A1A" w:rsidRPr="007E6A1A" w:rsidRDefault="007E6A1A" w:rsidP="007E6A1A">
      <w:pPr>
        <w:spacing w:after="150"/>
        <w:rPr>
          <w:rFonts w:ascii="Arial" w:hAnsi="Arial" w:cs="Arial"/>
        </w:rPr>
      </w:pPr>
      <w:r w:rsidRPr="007E6A1A">
        <w:rPr>
          <w:rFonts w:ascii="Arial" w:hAnsi="Arial" w:cs="Arial"/>
          <w:color w:val="000000"/>
        </w:rPr>
        <w:t>Практична упутства и припреме за израду графичких планова индивидуалног звучног музичког пројекта ученика</w:t>
      </w:r>
    </w:p>
    <w:p w14:paraId="71506C1B" w14:textId="77777777" w:rsidR="007E6A1A" w:rsidRPr="007E6A1A" w:rsidRDefault="007E6A1A" w:rsidP="007E6A1A">
      <w:pPr>
        <w:spacing w:after="150"/>
        <w:rPr>
          <w:rFonts w:ascii="Arial" w:hAnsi="Arial" w:cs="Arial"/>
        </w:rPr>
      </w:pPr>
      <w:r w:rsidRPr="007E6A1A">
        <w:rPr>
          <w:rFonts w:ascii="Arial" w:hAnsi="Arial" w:cs="Arial"/>
          <w:color w:val="000000"/>
        </w:rPr>
        <w:t>Пројективна електоакустичка пракса и организовање индивидуалних консултација са ученицима у вези пројектовања и израде сопственог електроакустичког дела.</w:t>
      </w:r>
    </w:p>
    <w:p w14:paraId="355034AE" w14:textId="77777777" w:rsidR="007E6A1A" w:rsidRPr="007E6A1A" w:rsidRDefault="007E6A1A" w:rsidP="007E6A1A">
      <w:pPr>
        <w:spacing w:after="150"/>
        <w:rPr>
          <w:rFonts w:ascii="Arial" w:hAnsi="Arial" w:cs="Arial"/>
        </w:rPr>
      </w:pPr>
      <w:r w:rsidRPr="007E6A1A">
        <w:rPr>
          <w:rFonts w:ascii="Arial" w:hAnsi="Arial" w:cs="Arial"/>
          <w:color w:val="000000"/>
        </w:rPr>
        <w:t>Графички планови и електроакустичка пракса у директној су корелацији са предметом Технологија звучно – музичког процеса #4 – Савремена „МИДИ” композиција и продукција.</w:t>
      </w:r>
    </w:p>
    <w:p w14:paraId="6101CE33" w14:textId="77777777" w:rsidR="007E6A1A" w:rsidRPr="007E6A1A" w:rsidRDefault="007E6A1A" w:rsidP="007E6A1A">
      <w:pPr>
        <w:spacing w:after="150"/>
        <w:rPr>
          <w:rFonts w:ascii="Arial" w:hAnsi="Arial" w:cs="Arial"/>
        </w:rPr>
      </w:pPr>
      <w:r w:rsidRPr="007E6A1A">
        <w:rPr>
          <w:rFonts w:ascii="Arial" w:hAnsi="Arial" w:cs="Arial"/>
          <w:color w:val="000000"/>
        </w:rPr>
        <w:t>Симбиоза ова два предмета треба да изнедре учеников „дипломски рад” и омогуће му успешан „дипломски испит”.</w:t>
      </w:r>
    </w:p>
    <w:p w14:paraId="1D507650" w14:textId="77777777" w:rsidR="007E6A1A" w:rsidRPr="007E6A1A" w:rsidRDefault="007E6A1A" w:rsidP="007E6A1A">
      <w:pPr>
        <w:spacing w:after="150"/>
        <w:rPr>
          <w:rFonts w:ascii="Arial" w:hAnsi="Arial" w:cs="Arial"/>
        </w:rPr>
      </w:pPr>
      <w:r w:rsidRPr="007E6A1A">
        <w:rPr>
          <w:rFonts w:ascii="Arial" w:hAnsi="Arial" w:cs="Arial"/>
          <w:color w:val="000000"/>
        </w:rPr>
        <w:t>Начин остваривања програма (упутство)</w:t>
      </w:r>
    </w:p>
    <w:p w14:paraId="32D7913D" w14:textId="77777777" w:rsidR="007E6A1A" w:rsidRPr="007E6A1A" w:rsidRDefault="007E6A1A" w:rsidP="007E6A1A">
      <w:pPr>
        <w:spacing w:after="150"/>
        <w:rPr>
          <w:rFonts w:ascii="Arial" w:hAnsi="Arial" w:cs="Arial"/>
        </w:rPr>
      </w:pPr>
      <w:r w:rsidRPr="007E6A1A">
        <w:rPr>
          <w:rFonts w:ascii="Arial" w:hAnsi="Arial" w:cs="Arial"/>
          <w:color w:val="000000"/>
        </w:rPr>
        <w:t>Основе пројектовања електроакустичке композиције у завршној години, јесте овладавање основама пројективне композиционе методе, тј. поступка који чине неколико радних фаза, и који је неопходан у процесу креативног и стваралачког обликовања и практичне реализације звука и музике према идеји, односно концепту аутора – композитора. Суштина извођења наставе има за циљ да ђаке, током 5 радних фаза, обучи у смислу исправног редоследа, поступака и практичних радњи неопходних да би се заокружио процес стварања од идеје до њене реализације.</w:t>
      </w:r>
    </w:p>
    <w:p w14:paraId="12EB9127" w14:textId="77777777" w:rsidR="007E6A1A" w:rsidRPr="007E6A1A" w:rsidRDefault="007E6A1A" w:rsidP="007E6A1A">
      <w:pPr>
        <w:spacing w:after="150"/>
        <w:rPr>
          <w:rFonts w:ascii="Arial" w:hAnsi="Arial" w:cs="Arial"/>
        </w:rPr>
      </w:pPr>
      <w:r w:rsidRPr="007E6A1A">
        <w:rPr>
          <w:rFonts w:ascii="Arial" w:hAnsi="Arial" w:cs="Arial"/>
          <w:color w:val="000000"/>
        </w:rPr>
        <w:t>Метода пројектовања електроакустичке композиције</w:t>
      </w:r>
    </w:p>
    <w:p w14:paraId="722C3D49" w14:textId="77777777" w:rsidR="007E6A1A" w:rsidRPr="007E6A1A" w:rsidRDefault="007E6A1A" w:rsidP="007E6A1A">
      <w:pPr>
        <w:spacing w:after="150"/>
        <w:rPr>
          <w:rFonts w:ascii="Arial" w:hAnsi="Arial" w:cs="Arial"/>
        </w:rPr>
      </w:pPr>
      <w:r w:rsidRPr="007E6A1A">
        <w:rPr>
          <w:rFonts w:ascii="Arial" w:hAnsi="Arial" w:cs="Arial"/>
          <w:color w:val="000000"/>
        </w:rPr>
        <w:t>I фаза: повод и рађање намере за стварање звучно-музичког дела (електроакустичке композиције).</w:t>
      </w:r>
    </w:p>
    <w:p w14:paraId="26381B99" w14:textId="77777777" w:rsidR="007E6A1A" w:rsidRPr="007E6A1A" w:rsidRDefault="007E6A1A" w:rsidP="007E6A1A">
      <w:pPr>
        <w:spacing w:after="150"/>
        <w:rPr>
          <w:rFonts w:ascii="Arial" w:hAnsi="Arial" w:cs="Arial"/>
        </w:rPr>
      </w:pPr>
      <w:r w:rsidRPr="007E6A1A">
        <w:rPr>
          <w:rFonts w:ascii="Arial" w:hAnsi="Arial" w:cs="Arial"/>
          <w:color w:val="000000"/>
        </w:rPr>
        <w:t>II фаза: идеја и креативна маста спојене са избором основних изражајних уметничких средстава.</w:t>
      </w:r>
    </w:p>
    <w:p w14:paraId="51877CA5" w14:textId="77777777" w:rsidR="007E6A1A" w:rsidRPr="007E6A1A" w:rsidRDefault="007E6A1A" w:rsidP="007E6A1A">
      <w:pPr>
        <w:spacing w:after="150"/>
        <w:rPr>
          <w:rFonts w:ascii="Arial" w:hAnsi="Arial" w:cs="Arial"/>
        </w:rPr>
      </w:pPr>
      <w:r w:rsidRPr="007E6A1A">
        <w:rPr>
          <w:rFonts w:ascii="Arial" w:hAnsi="Arial" w:cs="Arial"/>
          <w:color w:val="000000"/>
        </w:rPr>
        <w:t>III фаза: груб и детаљан графички композициони план.</w:t>
      </w:r>
    </w:p>
    <w:p w14:paraId="55C5AB65" w14:textId="77777777" w:rsidR="007E6A1A" w:rsidRPr="007E6A1A" w:rsidRDefault="007E6A1A" w:rsidP="007E6A1A">
      <w:pPr>
        <w:spacing w:after="150"/>
        <w:rPr>
          <w:rFonts w:ascii="Arial" w:hAnsi="Arial" w:cs="Arial"/>
        </w:rPr>
      </w:pPr>
      <w:r w:rsidRPr="007E6A1A">
        <w:rPr>
          <w:rFonts w:ascii="Arial" w:hAnsi="Arial" w:cs="Arial"/>
          <w:color w:val="000000"/>
        </w:rPr>
        <w:t>IV фаза: звучно-музичка реализација графичког композиционог плана.</w:t>
      </w:r>
    </w:p>
    <w:p w14:paraId="1B4D1949" w14:textId="77777777" w:rsidR="007E6A1A" w:rsidRPr="007E6A1A" w:rsidRDefault="007E6A1A" w:rsidP="007E6A1A">
      <w:pPr>
        <w:spacing w:after="150"/>
        <w:rPr>
          <w:rFonts w:ascii="Arial" w:hAnsi="Arial" w:cs="Arial"/>
        </w:rPr>
      </w:pPr>
      <w:r w:rsidRPr="007E6A1A">
        <w:rPr>
          <w:rFonts w:ascii="Arial" w:hAnsi="Arial" w:cs="Arial"/>
          <w:color w:val="000000"/>
        </w:rPr>
        <w:t>V фаза: корекција детаља и целине звучно-музичког дела.</w:t>
      </w:r>
    </w:p>
    <w:p w14:paraId="77CFC5F4" w14:textId="77777777" w:rsidR="007E6A1A" w:rsidRPr="007E6A1A" w:rsidRDefault="007E6A1A" w:rsidP="007E6A1A">
      <w:pPr>
        <w:spacing w:after="150"/>
        <w:rPr>
          <w:rFonts w:ascii="Arial" w:hAnsi="Arial" w:cs="Arial"/>
        </w:rPr>
      </w:pPr>
      <w:r w:rsidRPr="007E6A1A">
        <w:rPr>
          <w:rFonts w:ascii="Arial" w:hAnsi="Arial" w:cs="Arial"/>
          <w:color w:val="000000"/>
        </w:rPr>
        <w:t>Током наставе предвиђа се да ученици упознају и овладају теоријским аспектима методе Пројектовања електроакустичке композиције, односно основним начелима синтетичко-аналитичког креативног поступка, да сопствену идеју претворе у реалистичну звучну причу и савладају технику израде графичког композиционог плана, тако што ће своју идеју забележити на графичко-музички начин. У другом полугодишту ученици реализују своје графичке планове „књиге снимања” и овладавају практичним аспектима дизајнирања звука/музике за различите медије, у смислу самосталног рада у студију – креативног стваралачког рада који је испуњен практичним препорукама професора и решењима конкретних задатака, са свим специфичностима које подразумева стварање, представљање и звучна реализација оригиналне електроакустичке композиције кроз 5 фаза ове пројективне методе. Овако настала „књига снимања” тј графичко композициони план у директној су корелацији са предметом Технологија звучно-музичког процеса #3 – Савремена „МИДИ” композиција и продукција. Симбиоза ова два предмета треба да изнедре учеников „дипломски рад” и омогуће му успешан „дипломски испит”.</w:t>
      </w:r>
    </w:p>
    <w:p w14:paraId="78EA29EF" w14:textId="77777777" w:rsidR="007E6A1A" w:rsidRPr="007E6A1A" w:rsidRDefault="007E6A1A" w:rsidP="007E6A1A">
      <w:pPr>
        <w:spacing w:after="120"/>
        <w:jc w:val="center"/>
        <w:rPr>
          <w:rFonts w:ascii="Arial" w:hAnsi="Arial" w:cs="Arial"/>
        </w:rPr>
      </w:pPr>
      <w:r w:rsidRPr="007E6A1A">
        <w:rPr>
          <w:rFonts w:ascii="Arial" w:hAnsi="Arial" w:cs="Arial"/>
          <w:b/>
          <w:color w:val="000000"/>
        </w:rPr>
        <w:t>АУДИО ТЕХНИКА</w:t>
      </w:r>
    </w:p>
    <w:p w14:paraId="4A579F3F"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E85239B" w14:textId="77777777" w:rsidR="007E6A1A" w:rsidRPr="007E6A1A" w:rsidRDefault="007E6A1A" w:rsidP="007E6A1A">
      <w:pPr>
        <w:spacing w:after="150"/>
        <w:rPr>
          <w:rFonts w:ascii="Arial" w:hAnsi="Arial" w:cs="Arial"/>
        </w:rPr>
      </w:pPr>
      <w:r w:rsidRPr="007E6A1A">
        <w:rPr>
          <w:rFonts w:ascii="Arial" w:hAnsi="Arial" w:cs="Arial"/>
          <w:color w:val="000000"/>
        </w:rPr>
        <w:t>– Усвајање знања из два различита подручја рада које обухвата предмет Технологија звучно музичког процеса – Аудио</w:t>
      </w:r>
    </w:p>
    <w:p w14:paraId="74B3C47A"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овладају основним вештинама и процесима.</w:t>
      </w:r>
    </w:p>
    <w:p w14:paraId="2F856DFD"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стварају и програмирају музику уз помоћ рачунара, као средства које ће да бележи и памти њихове идеје.</w:t>
      </w:r>
    </w:p>
    <w:p w14:paraId="2CD94B84" w14:textId="77777777" w:rsidR="007E6A1A" w:rsidRPr="007E6A1A" w:rsidRDefault="007E6A1A" w:rsidP="007E6A1A">
      <w:pPr>
        <w:spacing w:after="150"/>
        <w:rPr>
          <w:rFonts w:ascii="Arial" w:hAnsi="Arial" w:cs="Arial"/>
        </w:rPr>
      </w:pPr>
      <w:r w:rsidRPr="007E6A1A">
        <w:rPr>
          <w:rFonts w:ascii="Arial" w:hAnsi="Arial" w:cs="Arial"/>
          <w:color w:val="000000"/>
        </w:rPr>
        <w:t>– Пружање могућности да ученици практично испробају знања стечена у претходном школовању, као и да брзо развију сопствени начин размишљања и креирања.</w:t>
      </w:r>
    </w:p>
    <w:p w14:paraId="2732E12B"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се користе наведеним процесима.</w:t>
      </w:r>
    </w:p>
    <w:p w14:paraId="65F4FCC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0291FCB8" w14:textId="77777777" w:rsidR="007E6A1A" w:rsidRPr="007E6A1A" w:rsidRDefault="007E6A1A" w:rsidP="007E6A1A">
      <w:pPr>
        <w:spacing w:after="150"/>
        <w:rPr>
          <w:rFonts w:ascii="Arial" w:hAnsi="Arial" w:cs="Arial"/>
        </w:rPr>
      </w:pPr>
      <w:r w:rsidRPr="007E6A1A">
        <w:rPr>
          <w:rFonts w:ascii="Arial" w:hAnsi="Arial" w:cs="Arial"/>
          <w:color w:val="000000"/>
        </w:rPr>
        <w:t>– Рад стицању знања и способности везане за унос и програмирање музике у рачунар као и основне технике везане за овакав начин рада.</w:t>
      </w:r>
    </w:p>
    <w:p w14:paraId="3598C894"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знања и способности, да компонују и унесу симетричне музичке облике у рачунар.</w:t>
      </w:r>
    </w:p>
    <w:p w14:paraId="4153B647" w14:textId="77777777" w:rsidR="007E6A1A" w:rsidRPr="007E6A1A" w:rsidRDefault="007E6A1A" w:rsidP="007E6A1A">
      <w:pPr>
        <w:spacing w:after="150"/>
        <w:rPr>
          <w:rFonts w:ascii="Arial" w:hAnsi="Arial" w:cs="Arial"/>
        </w:rPr>
      </w:pPr>
      <w:r w:rsidRPr="007E6A1A">
        <w:rPr>
          <w:rFonts w:ascii="Arial" w:hAnsi="Arial" w:cs="Arial"/>
          <w:color w:val="000000"/>
        </w:rPr>
        <w:t>– Морају овладати свим начинима и техникама рачунарског уноса и едитовања нотног текста, туђег или властито компонованог.</w:t>
      </w:r>
    </w:p>
    <w:p w14:paraId="43848A79" w14:textId="77777777" w:rsidR="007E6A1A" w:rsidRPr="007E6A1A" w:rsidRDefault="007E6A1A" w:rsidP="007E6A1A">
      <w:pPr>
        <w:spacing w:after="150"/>
        <w:rPr>
          <w:rFonts w:ascii="Arial" w:hAnsi="Arial" w:cs="Arial"/>
        </w:rPr>
      </w:pPr>
      <w:r w:rsidRPr="007E6A1A">
        <w:rPr>
          <w:rFonts w:ascii="Arial" w:hAnsi="Arial" w:cs="Arial"/>
          <w:color w:val="000000"/>
        </w:rPr>
        <w:t>– Рад на едитовању и аудио репродукција краћег класичног музичког дела у облику троделне песме</w:t>
      </w:r>
    </w:p>
    <w:p w14:paraId="4EC12523"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стицањуспособности за пројектовање, монтажу, микс.</w:t>
      </w:r>
    </w:p>
    <w:p w14:paraId="62BAA01B"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способности корелације са осталим предметима на одсеку.</w:t>
      </w:r>
    </w:p>
    <w:p w14:paraId="2C9D175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2194E475"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и историјат</w:t>
      </w:r>
    </w:p>
    <w:p w14:paraId="680D2867" w14:textId="77777777" w:rsidR="007E6A1A" w:rsidRPr="007E6A1A" w:rsidRDefault="007E6A1A" w:rsidP="007E6A1A">
      <w:pPr>
        <w:spacing w:after="150"/>
        <w:rPr>
          <w:rFonts w:ascii="Arial" w:hAnsi="Arial" w:cs="Arial"/>
        </w:rPr>
      </w:pPr>
      <w:r w:rsidRPr="007E6A1A">
        <w:rPr>
          <w:rFonts w:ascii="Arial" w:hAnsi="Arial" w:cs="Arial"/>
          <w:color w:val="000000"/>
        </w:rPr>
        <w:t>Уводно предавање о аудио техници;</w:t>
      </w:r>
    </w:p>
    <w:p w14:paraId="5BD3F7B2" w14:textId="77777777" w:rsidR="007E6A1A" w:rsidRPr="007E6A1A" w:rsidRDefault="007E6A1A" w:rsidP="007E6A1A">
      <w:pPr>
        <w:spacing w:after="150"/>
        <w:rPr>
          <w:rFonts w:ascii="Arial" w:hAnsi="Arial" w:cs="Arial"/>
        </w:rPr>
      </w:pPr>
      <w:r w:rsidRPr="007E6A1A">
        <w:rPr>
          <w:rFonts w:ascii="Arial" w:hAnsi="Arial" w:cs="Arial"/>
          <w:color w:val="000000"/>
        </w:rPr>
        <w:t>шта је аудио техника;</w:t>
      </w:r>
    </w:p>
    <w:p w14:paraId="6DD2404D" w14:textId="77777777" w:rsidR="007E6A1A" w:rsidRPr="007E6A1A" w:rsidRDefault="007E6A1A" w:rsidP="007E6A1A">
      <w:pPr>
        <w:spacing w:after="150"/>
        <w:rPr>
          <w:rFonts w:ascii="Arial" w:hAnsi="Arial" w:cs="Arial"/>
        </w:rPr>
      </w:pPr>
      <w:r w:rsidRPr="007E6A1A">
        <w:rPr>
          <w:rFonts w:ascii="Arial" w:hAnsi="Arial" w:cs="Arial"/>
          <w:color w:val="000000"/>
        </w:rPr>
        <w:t>развој аудио технике кроз историју;</w:t>
      </w:r>
    </w:p>
    <w:p w14:paraId="35F9C59B" w14:textId="77777777" w:rsidR="007E6A1A" w:rsidRPr="007E6A1A" w:rsidRDefault="007E6A1A" w:rsidP="007E6A1A">
      <w:pPr>
        <w:spacing w:after="150"/>
        <w:rPr>
          <w:rFonts w:ascii="Arial" w:hAnsi="Arial" w:cs="Arial"/>
        </w:rPr>
      </w:pPr>
      <w:r w:rsidRPr="007E6A1A">
        <w:rPr>
          <w:rFonts w:ascii="Arial" w:hAnsi="Arial" w:cs="Arial"/>
          <w:color w:val="000000"/>
        </w:rPr>
        <w:t>аудио техника као електротехника.</w:t>
      </w:r>
    </w:p>
    <w:p w14:paraId="4A1E9A0F" w14:textId="77777777" w:rsidR="007E6A1A" w:rsidRPr="007E6A1A" w:rsidRDefault="007E6A1A" w:rsidP="007E6A1A">
      <w:pPr>
        <w:spacing w:after="150"/>
        <w:rPr>
          <w:rFonts w:ascii="Arial" w:hAnsi="Arial" w:cs="Arial"/>
        </w:rPr>
      </w:pPr>
      <w:r w:rsidRPr="007E6A1A">
        <w:rPr>
          <w:rFonts w:ascii="Arial" w:hAnsi="Arial" w:cs="Arial"/>
          <w:color w:val="000000"/>
        </w:rPr>
        <w:t>Аудио техника и медији</w:t>
      </w:r>
    </w:p>
    <w:p w14:paraId="1309079F" w14:textId="77777777" w:rsidR="007E6A1A" w:rsidRPr="007E6A1A" w:rsidRDefault="007E6A1A" w:rsidP="007E6A1A">
      <w:pPr>
        <w:spacing w:after="150"/>
        <w:rPr>
          <w:rFonts w:ascii="Arial" w:hAnsi="Arial" w:cs="Arial"/>
        </w:rPr>
      </w:pPr>
      <w:r w:rsidRPr="007E6A1A">
        <w:rPr>
          <w:rFonts w:ascii="Arial" w:hAnsi="Arial" w:cs="Arial"/>
          <w:color w:val="000000"/>
        </w:rPr>
        <w:t>Значај и улога аудио технике у медијима</w:t>
      </w:r>
    </w:p>
    <w:p w14:paraId="5C760DE4" w14:textId="77777777" w:rsidR="007E6A1A" w:rsidRPr="007E6A1A" w:rsidRDefault="007E6A1A" w:rsidP="007E6A1A">
      <w:pPr>
        <w:spacing w:after="150"/>
        <w:rPr>
          <w:rFonts w:ascii="Arial" w:hAnsi="Arial" w:cs="Arial"/>
        </w:rPr>
      </w:pPr>
      <w:r w:rsidRPr="007E6A1A">
        <w:rPr>
          <w:rFonts w:ascii="Arial" w:hAnsi="Arial" w:cs="Arial"/>
          <w:color w:val="000000"/>
        </w:rPr>
        <w:t>Звук, тон и шум</w:t>
      </w:r>
    </w:p>
    <w:p w14:paraId="37FFC755" w14:textId="77777777" w:rsidR="007E6A1A" w:rsidRPr="007E6A1A" w:rsidRDefault="007E6A1A" w:rsidP="007E6A1A">
      <w:pPr>
        <w:spacing w:after="150"/>
        <w:rPr>
          <w:rFonts w:ascii="Arial" w:hAnsi="Arial" w:cs="Arial"/>
        </w:rPr>
      </w:pPr>
      <w:r w:rsidRPr="007E6A1A">
        <w:rPr>
          <w:rFonts w:ascii="Arial" w:hAnsi="Arial" w:cs="Arial"/>
          <w:color w:val="000000"/>
        </w:rPr>
        <w:t>Шта је звук; Kако настаје и како се шири; Испитивање итестирање; звучно поље; фреквенција звука; таласна дужина; тон и висина тона; периодичне, сложенопериодичне и непериодичне звучне појаве; прост и сложени звук; шумови; основни тон и хармоници; боја и јачина звука; испитивање и тестирање; ниво звука и мерење јачине звука.</w:t>
      </w:r>
    </w:p>
    <w:p w14:paraId="6A8EEA1C" w14:textId="77777777" w:rsidR="007E6A1A" w:rsidRPr="007E6A1A" w:rsidRDefault="007E6A1A" w:rsidP="007E6A1A">
      <w:pPr>
        <w:spacing w:after="150"/>
        <w:rPr>
          <w:rFonts w:ascii="Arial" w:hAnsi="Arial" w:cs="Arial"/>
        </w:rPr>
      </w:pPr>
      <w:r w:rsidRPr="007E6A1A">
        <w:rPr>
          <w:rFonts w:ascii="Arial" w:hAnsi="Arial" w:cs="Arial"/>
          <w:color w:val="000000"/>
        </w:rPr>
        <w:t>Бука</w:t>
      </w:r>
    </w:p>
    <w:p w14:paraId="07B81309" w14:textId="77777777" w:rsidR="007E6A1A" w:rsidRPr="007E6A1A" w:rsidRDefault="007E6A1A" w:rsidP="007E6A1A">
      <w:pPr>
        <w:spacing w:after="150"/>
        <w:rPr>
          <w:rFonts w:ascii="Arial" w:hAnsi="Arial" w:cs="Arial"/>
        </w:rPr>
      </w:pPr>
      <w:r w:rsidRPr="007E6A1A">
        <w:rPr>
          <w:rFonts w:ascii="Arial" w:hAnsi="Arial" w:cs="Arial"/>
          <w:color w:val="000000"/>
        </w:rPr>
        <w:t>Користан и штетан звук (бука); киарактеристика буке и штетна дејства буке; прихватљиви нивои буке; путеви преношења буке; изолација од буке; утицаји буке у аудиотехници.</w:t>
      </w:r>
    </w:p>
    <w:p w14:paraId="3BBEF219" w14:textId="77777777" w:rsidR="007E6A1A" w:rsidRPr="007E6A1A" w:rsidRDefault="007E6A1A" w:rsidP="007E6A1A">
      <w:pPr>
        <w:spacing w:after="150"/>
        <w:rPr>
          <w:rFonts w:ascii="Arial" w:hAnsi="Arial" w:cs="Arial"/>
        </w:rPr>
      </w:pPr>
      <w:r w:rsidRPr="007E6A1A">
        <w:rPr>
          <w:rFonts w:ascii="Arial" w:hAnsi="Arial" w:cs="Arial"/>
          <w:color w:val="000000"/>
        </w:rPr>
        <w:t>Обнављање и утврђивање градива</w:t>
      </w:r>
    </w:p>
    <w:p w14:paraId="275A7AE8" w14:textId="77777777" w:rsidR="007E6A1A" w:rsidRPr="007E6A1A" w:rsidRDefault="007E6A1A" w:rsidP="007E6A1A">
      <w:pPr>
        <w:spacing w:after="150"/>
        <w:rPr>
          <w:rFonts w:ascii="Arial" w:hAnsi="Arial" w:cs="Arial"/>
        </w:rPr>
      </w:pPr>
      <w:r w:rsidRPr="007E6A1A">
        <w:rPr>
          <w:rFonts w:ascii="Arial" w:hAnsi="Arial" w:cs="Arial"/>
          <w:color w:val="000000"/>
        </w:rPr>
        <w:t>Радио и телевизијска станица</w:t>
      </w:r>
    </w:p>
    <w:p w14:paraId="5529D73E" w14:textId="77777777" w:rsidR="007E6A1A" w:rsidRPr="007E6A1A" w:rsidRDefault="007E6A1A" w:rsidP="007E6A1A">
      <w:pPr>
        <w:spacing w:after="150"/>
        <w:rPr>
          <w:rFonts w:ascii="Arial" w:hAnsi="Arial" w:cs="Arial"/>
        </w:rPr>
      </w:pPr>
      <w:r w:rsidRPr="007E6A1A">
        <w:rPr>
          <w:rFonts w:ascii="Arial" w:hAnsi="Arial" w:cs="Arial"/>
          <w:color w:val="000000"/>
        </w:rPr>
        <w:t>Радио станица; подела студија у радио станици;</w:t>
      </w:r>
    </w:p>
    <w:p w14:paraId="413351DF" w14:textId="77777777" w:rsidR="007E6A1A" w:rsidRPr="007E6A1A" w:rsidRDefault="007E6A1A" w:rsidP="007E6A1A">
      <w:pPr>
        <w:spacing w:after="150"/>
        <w:rPr>
          <w:rFonts w:ascii="Arial" w:hAnsi="Arial" w:cs="Arial"/>
        </w:rPr>
      </w:pPr>
      <w:r w:rsidRPr="007E6A1A">
        <w:rPr>
          <w:rFonts w:ascii="Arial" w:hAnsi="Arial" w:cs="Arial"/>
          <w:color w:val="000000"/>
        </w:rPr>
        <w:t>телевизијска станица; подела студија у телевизијској станици; студио за снимање говора; студио за емитовање говора;</w:t>
      </w:r>
    </w:p>
    <w:p w14:paraId="68D8A483" w14:textId="77777777" w:rsidR="007E6A1A" w:rsidRPr="007E6A1A" w:rsidRDefault="007E6A1A" w:rsidP="007E6A1A">
      <w:pPr>
        <w:spacing w:after="150"/>
        <w:rPr>
          <w:rFonts w:ascii="Arial" w:hAnsi="Arial" w:cs="Arial"/>
        </w:rPr>
      </w:pPr>
      <w:r w:rsidRPr="007E6A1A">
        <w:rPr>
          <w:rFonts w:ascii="Arial" w:hAnsi="Arial" w:cs="Arial"/>
          <w:color w:val="000000"/>
        </w:rPr>
        <w:t>студио за снимање музике; студио за емитовање музике; студио за снимање радиофонских дела; студио за снимање нота за филм.</w:t>
      </w:r>
    </w:p>
    <w:p w14:paraId="5A2C20E3" w14:textId="77777777" w:rsidR="007E6A1A" w:rsidRPr="007E6A1A" w:rsidRDefault="007E6A1A" w:rsidP="007E6A1A">
      <w:pPr>
        <w:spacing w:after="150"/>
        <w:rPr>
          <w:rFonts w:ascii="Arial" w:hAnsi="Arial" w:cs="Arial"/>
        </w:rPr>
      </w:pPr>
      <w:r w:rsidRPr="007E6A1A">
        <w:rPr>
          <w:rFonts w:ascii="Arial" w:hAnsi="Arial" w:cs="Arial"/>
          <w:color w:val="000000"/>
        </w:rPr>
        <w:t>Елекстроакустички претварачи</w:t>
      </w:r>
    </w:p>
    <w:p w14:paraId="69F6827F" w14:textId="77777777" w:rsidR="007E6A1A" w:rsidRPr="007E6A1A" w:rsidRDefault="007E6A1A" w:rsidP="007E6A1A">
      <w:pPr>
        <w:spacing w:after="150"/>
        <w:rPr>
          <w:rFonts w:ascii="Arial" w:hAnsi="Arial" w:cs="Arial"/>
        </w:rPr>
      </w:pPr>
      <w:r w:rsidRPr="007E6A1A">
        <w:rPr>
          <w:rFonts w:ascii="Arial" w:hAnsi="Arial" w:cs="Arial"/>
          <w:color w:val="000000"/>
        </w:rPr>
        <w:t>Микрофон и звучник као електроакустички претварачи.</w:t>
      </w:r>
    </w:p>
    <w:p w14:paraId="30F940C4" w14:textId="77777777" w:rsidR="007E6A1A" w:rsidRPr="007E6A1A" w:rsidRDefault="007E6A1A" w:rsidP="007E6A1A">
      <w:pPr>
        <w:spacing w:after="150"/>
        <w:rPr>
          <w:rFonts w:ascii="Arial" w:hAnsi="Arial" w:cs="Arial"/>
        </w:rPr>
      </w:pPr>
      <w:r w:rsidRPr="007E6A1A">
        <w:rPr>
          <w:rFonts w:ascii="Arial" w:hAnsi="Arial" w:cs="Arial"/>
          <w:color w:val="000000"/>
        </w:rPr>
        <w:t>Интензитет звука и боја тона</w:t>
      </w:r>
    </w:p>
    <w:p w14:paraId="653677FE" w14:textId="77777777" w:rsidR="007E6A1A" w:rsidRPr="007E6A1A" w:rsidRDefault="007E6A1A" w:rsidP="007E6A1A">
      <w:pPr>
        <w:spacing w:after="150"/>
        <w:rPr>
          <w:rFonts w:ascii="Arial" w:hAnsi="Arial" w:cs="Arial"/>
        </w:rPr>
      </w:pPr>
      <w:r w:rsidRPr="007E6A1A">
        <w:rPr>
          <w:rFonts w:ascii="Arial" w:hAnsi="Arial" w:cs="Arial"/>
          <w:color w:val="000000"/>
        </w:rPr>
        <w:t>Унтензитет звука; физиолошка боја тона.</w:t>
      </w:r>
    </w:p>
    <w:p w14:paraId="75A62E7A" w14:textId="77777777" w:rsidR="007E6A1A" w:rsidRPr="007E6A1A" w:rsidRDefault="007E6A1A" w:rsidP="007E6A1A">
      <w:pPr>
        <w:spacing w:after="150"/>
        <w:rPr>
          <w:rFonts w:ascii="Arial" w:hAnsi="Arial" w:cs="Arial"/>
        </w:rPr>
      </w:pPr>
      <w:r w:rsidRPr="007E6A1A">
        <w:rPr>
          <w:rFonts w:ascii="Arial" w:hAnsi="Arial" w:cs="Arial"/>
          <w:color w:val="000000"/>
        </w:rPr>
        <w:t>Снимање и репродукција звука</w:t>
      </w:r>
    </w:p>
    <w:p w14:paraId="0351EB0C" w14:textId="77777777" w:rsidR="007E6A1A" w:rsidRPr="007E6A1A" w:rsidRDefault="007E6A1A" w:rsidP="007E6A1A">
      <w:pPr>
        <w:spacing w:after="150"/>
        <w:rPr>
          <w:rFonts w:ascii="Arial" w:hAnsi="Arial" w:cs="Arial"/>
        </w:rPr>
      </w:pPr>
      <w:r w:rsidRPr="007E6A1A">
        <w:rPr>
          <w:rFonts w:ascii="Arial" w:hAnsi="Arial" w:cs="Arial"/>
          <w:color w:val="000000"/>
        </w:rPr>
        <w:t>Основи аналогне аудио технике; основи дигиталне аудио технике; уређаји за аналогно и дигитално снимање и репродукцију звука;</w:t>
      </w:r>
    </w:p>
    <w:p w14:paraId="78B2CE0C" w14:textId="77777777" w:rsidR="007E6A1A" w:rsidRPr="007E6A1A" w:rsidRDefault="007E6A1A" w:rsidP="007E6A1A">
      <w:pPr>
        <w:spacing w:after="150"/>
        <w:rPr>
          <w:rFonts w:ascii="Arial" w:hAnsi="Arial" w:cs="Arial"/>
        </w:rPr>
      </w:pPr>
      <w:r w:rsidRPr="007E6A1A">
        <w:rPr>
          <w:rFonts w:ascii="Arial" w:hAnsi="Arial" w:cs="Arial"/>
          <w:color w:val="000000"/>
        </w:rPr>
        <w:t>Радио и телевизијски пријемник</w:t>
      </w:r>
    </w:p>
    <w:p w14:paraId="7E97A662" w14:textId="77777777" w:rsidR="007E6A1A" w:rsidRPr="007E6A1A" w:rsidRDefault="007E6A1A" w:rsidP="007E6A1A">
      <w:pPr>
        <w:spacing w:after="150"/>
        <w:rPr>
          <w:rFonts w:ascii="Arial" w:hAnsi="Arial" w:cs="Arial"/>
        </w:rPr>
      </w:pPr>
      <w:r w:rsidRPr="007E6A1A">
        <w:rPr>
          <w:rFonts w:ascii="Arial" w:hAnsi="Arial" w:cs="Arial"/>
          <w:color w:val="000000"/>
        </w:rPr>
        <w:t>Радио програм</w:t>
      </w:r>
    </w:p>
    <w:p w14:paraId="1AD6F078" w14:textId="77777777" w:rsidR="007E6A1A" w:rsidRPr="007E6A1A" w:rsidRDefault="007E6A1A" w:rsidP="007E6A1A">
      <w:pPr>
        <w:spacing w:after="150"/>
        <w:rPr>
          <w:rFonts w:ascii="Arial" w:hAnsi="Arial" w:cs="Arial"/>
        </w:rPr>
      </w:pPr>
      <w:r w:rsidRPr="007E6A1A">
        <w:rPr>
          <w:rFonts w:ascii="Arial" w:hAnsi="Arial" w:cs="Arial"/>
          <w:color w:val="000000"/>
        </w:rPr>
        <w:t>Амплитудно модулисани радио програм; фреквенцијски модулисани радио програм; дигитални радио програми; пријем радио програма; радио пријемник за АМ програм; радио пријемник за FM програм;</w:t>
      </w:r>
    </w:p>
    <w:p w14:paraId="42D3F09A" w14:textId="77777777" w:rsidR="007E6A1A" w:rsidRPr="007E6A1A" w:rsidRDefault="007E6A1A" w:rsidP="007E6A1A">
      <w:pPr>
        <w:spacing w:after="150"/>
        <w:rPr>
          <w:rFonts w:ascii="Arial" w:hAnsi="Arial" w:cs="Arial"/>
        </w:rPr>
      </w:pPr>
      <w:r w:rsidRPr="007E6A1A">
        <w:rPr>
          <w:rFonts w:ascii="Arial" w:hAnsi="Arial" w:cs="Arial"/>
          <w:color w:val="000000"/>
        </w:rPr>
        <w:t>Особине телевизијских аудио уређаја</w:t>
      </w:r>
    </w:p>
    <w:p w14:paraId="57C228F3"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(2 часа недељно, 70 часова годишње)</w:t>
      </w:r>
    </w:p>
    <w:p w14:paraId="4EA9C66C" w14:textId="77777777" w:rsidR="007E6A1A" w:rsidRPr="007E6A1A" w:rsidRDefault="007E6A1A" w:rsidP="007E6A1A">
      <w:pPr>
        <w:spacing w:after="150"/>
        <w:rPr>
          <w:rFonts w:ascii="Arial" w:hAnsi="Arial" w:cs="Arial"/>
        </w:rPr>
      </w:pPr>
      <w:r w:rsidRPr="007E6A1A">
        <w:rPr>
          <w:rFonts w:ascii="Arial" w:hAnsi="Arial" w:cs="Arial"/>
          <w:color w:val="000000"/>
        </w:rPr>
        <w:t>Аудио уређаји #1 – особине и примена</w:t>
      </w:r>
    </w:p>
    <w:p w14:paraId="622DF666" w14:textId="77777777" w:rsidR="007E6A1A" w:rsidRPr="007E6A1A" w:rsidRDefault="007E6A1A" w:rsidP="007E6A1A">
      <w:pPr>
        <w:spacing w:after="150"/>
        <w:rPr>
          <w:rFonts w:ascii="Arial" w:hAnsi="Arial" w:cs="Arial"/>
        </w:rPr>
      </w:pPr>
      <w:r w:rsidRPr="007E6A1A">
        <w:rPr>
          <w:rFonts w:ascii="Arial" w:hAnsi="Arial" w:cs="Arial"/>
          <w:color w:val="000000"/>
        </w:rPr>
        <w:t>Магнетофон; касетофон; дигитални магнетофон;</w:t>
      </w:r>
    </w:p>
    <w:p w14:paraId="185286BE" w14:textId="77777777" w:rsidR="007E6A1A" w:rsidRPr="007E6A1A" w:rsidRDefault="007E6A1A" w:rsidP="007E6A1A">
      <w:pPr>
        <w:spacing w:after="150"/>
        <w:rPr>
          <w:rFonts w:ascii="Arial" w:hAnsi="Arial" w:cs="Arial"/>
        </w:rPr>
      </w:pPr>
      <w:r w:rsidRPr="007E6A1A">
        <w:rPr>
          <w:rFonts w:ascii="Arial" w:hAnsi="Arial" w:cs="Arial"/>
          <w:color w:val="000000"/>
        </w:rPr>
        <w:t>дигитални касетофон (DAT); грамофон; дигитални грамофон (CompactDiscPlayer); дигитална плоча (CompactDisc); MP3 player.</w:t>
      </w:r>
    </w:p>
    <w:p w14:paraId="3107D8C7" w14:textId="77777777" w:rsidR="007E6A1A" w:rsidRPr="007E6A1A" w:rsidRDefault="007E6A1A" w:rsidP="007E6A1A">
      <w:pPr>
        <w:spacing w:after="150"/>
        <w:rPr>
          <w:rFonts w:ascii="Arial" w:hAnsi="Arial" w:cs="Arial"/>
        </w:rPr>
      </w:pPr>
      <w:r w:rsidRPr="007E6A1A">
        <w:rPr>
          <w:rFonts w:ascii="Arial" w:hAnsi="Arial" w:cs="Arial"/>
          <w:color w:val="000000"/>
        </w:rPr>
        <w:t>Звук и рачунар</w:t>
      </w:r>
    </w:p>
    <w:p w14:paraId="15141526" w14:textId="77777777" w:rsidR="007E6A1A" w:rsidRPr="007E6A1A" w:rsidRDefault="007E6A1A" w:rsidP="007E6A1A">
      <w:pPr>
        <w:spacing w:after="150"/>
        <w:rPr>
          <w:rFonts w:ascii="Arial" w:hAnsi="Arial" w:cs="Arial"/>
        </w:rPr>
      </w:pPr>
      <w:r w:rsidRPr="007E6A1A">
        <w:rPr>
          <w:rFonts w:ascii="Arial" w:hAnsi="Arial" w:cs="Arial"/>
          <w:color w:val="000000"/>
        </w:rPr>
        <w:t>Снимање и репродукција звука рачунаром</w:t>
      </w:r>
    </w:p>
    <w:p w14:paraId="3E7C17E4" w14:textId="77777777" w:rsidR="007E6A1A" w:rsidRPr="007E6A1A" w:rsidRDefault="007E6A1A" w:rsidP="007E6A1A">
      <w:pPr>
        <w:spacing w:after="150"/>
        <w:rPr>
          <w:rFonts w:ascii="Arial" w:hAnsi="Arial" w:cs="Arial"/>
        </w:rPr>
      </w:pPr>
      <w:r w:rsidRPr="007E6A1A">
        <w:rPr>
          <w:rFonts w:ascii="Arial" w:hAnsi="Arial" w:cs="Arial"/>
          <w:color w:val="000000"/>
        </w:rPr>
        <w:t>Звук и интернет</w:t>
      </w:r>
    </w:p>
    <w:p w14:paraId="39AD4B70" w14:textId="77777777" w:rsidR="007E6A1A" w:rsidRPr="007E6A1A" w:rsidRDefault="007E6A1A" w:rsidP="007E6A1A">
      <w:pPr>
        <w:spacing w:after="150"/>
        <w:rPr>
          <w:rFonts w:ascii="Arial" w:hAnsi="Arial" w:cs="Arial"/>
        </w:rPr>
      </w:pPr>
      <w:r w:rsidRPr="007E6A1A">
        <w:rPr>
          <w:rFonts w:ascii="Arial" w:hAnsi="Arial" w:cs="Arial"/>
          <w:color w:val="000000"/>
        </w:rPr>
        <w:t>Звук и „MP3” формат</w:t>
      </w:r>
    </w:p>
    <w:p w14:paraId="4833D7B6" w14:textId="77777777" w:rsidR="007E6A1A" w:rsidRPr="007E6A1A" w:rsidRDefault="007E6A1A" w:rsidP="007E6A1A">
      <w:pPr>
        <w:spacing w:after="150"/>
        <w:rPr>
          <w:rFonts w:ascii="Arial" w:hAnsi="Arial" w:cs="Arial"/>
        </w:rPr>
      </w:pPr>
      <w:r w:rsidRPr="007E6A1A">
        <w:rPr>
          <w:rFonts w:ascii="Arial" w:hAnsi="Arial" w:cs="Arial"/>
          <w:color w:val="000000"/>
        </w:rPr>
        <w:t>„MP3” формат, кодеци, дриги видови компресије (OGG, WMA); flashman; мини плоча (MD).</w:t>
      </w:r>
    </w:p>
    <w:p w14:paraId="07E73AA9" w14:textId="77777777" w:rsidR="007E6A1A" w:rsidRPr="007E6A1A" w:rsidRDefault="007E6A1A" w:rsidP="007E6A1A">
      <w:pPr>
        <w:spacing w:after="150"/>
        <w:rPr>
          <w:rFonts w:ascii="Arial" w:hAnsi="Arial" w:cs="Arial"/>
        </w:rPr>
      </w:pPr>
      <w:r w:rsidRPr="007E6A1A">
        <w:rPr>
          <w:rFonts w:ascii="Arial" w:hAnsi="Arial" w:cs="Arial"/>
          <w:color w:val="000000"/>
        </w:rPr>
        <w:t>Звук и мултимедија</w:t>
      </w:r>
    </w:p>
    <w:p w14:paraId="4CC21B31" w14:textId="77777777" w:rsidR="007E6A1A" w:rsidRPr="007E6A1A" w:rsidRDefault="007E6A1A" w:rsidP="007E6A1A">
      <w:pPr>
        <w:spacing w:after="150"/>
        <w:rPr>
          <w:rFonts w:ascii="Arial" w:hAnsi="Arial" w:cs="Arial"/>
        </w:rPr>
      </w:pPr>
      <w:r w:rsidRPr="007E6A1A">
        <w:rPr>
          <w:rFonts w:ascii="Arial" w:hAnsi="Arial" w:cs="Arial"/>
          <w:color w:val="000000"/>
        </w:rPr>
        <w:t>Звучници #1</w:t>
      </w:r>
    </w:p>
    <w:p w14:paraId="4D9A10AD" w14:textId="77777777" w:rsidR="007E6A1A" w:rsidRPr="007E6A1A" w:rsidRDefault="007E6A1A" w:rsidP="007E6A1A">
      <w:pPr>
        <w:spacing w:after="150"/>
        <w:rPr>
          <w:rFonts w:ascii="Arial" w:hAnsi="Arial" w:cs="Arial"/>
        </w:rPr>
      </w:pPr>
      <w:r w:rsidRPr="007E6A1A">
        <w:rPr>
          <w:rFonts w:ascii="Arial" w:hAnsi="Arial" w:cs="Arial"/>
          <w:color w:val="000000"/>
        </w:rPr>
        <w:t>Принцип рада звучника; техничке карактеристике звучника; електрична подела звучника; акустичка подела звучника; слушалице.</w:t>
      </w:r>
    </w:p>
    <w:p w14:paraId="2A7E8993" w14:textId="77777777" w:rsidR="007E6A1A" w:rsidRPr="007E6A1A" w:rsidRDefault="007E6A1A" w:rsidP="007E6A1A">
      <w:pPr>
        <w:spacing w:after="150"/>
        <w:rPr>
          <w:rFonts w:ascii="Arial" w:hAnsi="Arial" w:cs="Arial"/>
        </w:rPr>
      </w:pPr>
      <w:r w:rsidRPr="007E6A1A">
        <w:rPr>
          <w:rFonts w:ascii="Arial" w:hAnsi="Arial" w:cs="Arial"/>
          <w:color w:val="000000"/>
        </w:rPr>
        <w:t>Појачивач и регулатори нивоа сигнала Коректори и филтери ,</w:t>
      </w:r>
      <w:r w:rsidRPr="007E6A1A">
        <w:rPr>
          <w:rFonts w:ascii="Arial" w:hAnsi="Arial" w:cs="Arial"/>
        </w:rPr>
        <w:br/>
      </w:r>
      <w:r w:rsidRPr="007E6A1A">
        <w:rPr>
          <w:rFonts w:ascii="Arial" w:hAnsi="Arial" w:cs="Arial"/>
          <w:color w:val="000000"/>
        </w:rPr>
        <w:t>врсте; особине; примена</w:t>
      </w:r>
    </w:p>
    <w:p w14:paraId="5370A63E" w14:textId="77777777" w:rsidR="007E6A1A" w:rsidRPr="007E6A1A" w:rsidRDefault="007E6A1A" w:rsidP="007E6A1A">
      <w:pPr>
        <w:spacing w:after="150"/>
        <w:rPr>
          <w:rFonts w:ascii="Arial" w:hAnsi="Arial" w:cs="Arial"/>
        </w:rPr>
      </w:pPr>
      <w:r w:rsidRPr="007E6A1A">
        <w:rPr>
          <w:rFonts w:ascii="Arial" w:hAnsi="Arial" w:cs="Arial"/>
          <w:color w:val="000000"/>
        </w:rPr>
        <w:t>Микрофони</w:t>
      </w:r>
    </w:p>
    <w:p w14:paraId="23A66A33" w14:textId="77777777" w:rsidR="007E6A1A" w:rsidRPr="007E6A1A" w:rsidRDefault="007E6A1A" w:rsidP="007E6A1A">
      <w:pPr>
        <w:spacing w:after="150"/>
        <w:rPr>
          <w:rFonts w:ascii="Arial" w:hAnsi="Arial" w:cs="Arial"/>
        </w:rPr>
      </w:pPr>
      <w:r w:rsidRPr="007E6A1A">
        <w:rPr>
          <w:rFonts w:ascii="Arial" w:hAnsi="Arial" w:cs="Arial"/>
          <w:color w:val="000000"/>
        </w:rPr>
        <w:t>Особине микрофона; принцип рада микрофона;</w:t>
      </w:r>
    </w:p>
    <w:p w14:paraId="4244D98E" w14:textId="77777777" w:rsidR="007E6A1A" w:rsidRPr="007E6A1A" w:rsidRDefault="007E6A1A" w:rsidP="007E6A1A">
      <w:pPr>
        <w:spacing w:after="150"/>
        <w:rPr>
          <w:rFonts w:ascii="Arial" w:hAnsi="Arial" w:cs="Arial"/>
        </w:rPr>
      </w:pPr>
      <w:r w:rsidRPr="007E6A1A">
        <w:rPr>
          <w:rFonts w:ascii="Arial" w:hAnsi="Arial" w:cs="Arial"/>
          <w:color w:val="000000"/>
        </w:rPr>
        <w:t>техничке карактеристике микрофона; акустичка подела Репродукција #1</w:t>
      </w:r>
    </w:p>
    <w:p w14:paraId="665AEACF" w14:textId="77777777" w:rsidR="007E6A1A" w:rsidRPr="007E6A1A" w:rsidRDefault="007E6A1A" w:rsidP="007E6A1A">
      <w:pPr>
        <w:spacing w:after="150"/>
        <w:rPr>
          <w:rFonts w:ascii="Arial" w:hAnsi="Arial" w:cs="Arial"/>
        </w:rPr>
      </w:pPr>
      <w:r w:rsidRPr="007E6A1A">
        <w:rPr>
          <w:rFonts w:ascii="Arial" w:hAnsi="Arial" w:cs="Arial"/>
          <w:color w:val="000000"/>
        </w:rPr>
        <w:t>Монофонија и стереофонија; квадрофонија и ефект путујућег звука; амбиофонска и амбисонска репродукција звука;</w:t>
      </w:r>
    </w:p>
    <w:p w14:paraId="48EEF951" w14:textId="77777777" w:rsidR="007E6A1A" w:rsidRPr="007E6A1A" w:rsidRDefault="007E6A1A" w:rsidP="007E6A1A">
      <w:pPr>
        <w:spacing w:after="150"/>
        <w:rPr>
          <w:rFonts w:ascii="Arial" w:hAnsi="Arial" w:cs="Arial"/>
        </w:rPr>
      </w:pPr>
      <w:r w:rsidRPr="007E6A1A">
        <w:rPr>
          <w:rFonts w:ascii="Arial" w:hAnsi="Arial" w:cs="Arial"/>
          <w:color w:val="000000"/>
        </w:rPr>
        <w:t>AB стереофонија; XY стереофонија; раздвајање канала;</w:t>
      </w:r>
    </w:p>
    <w:p w14:paraId="12DF6468" w14:textId="77777777" w:rsidR="007E6A1A" w:rsidRPr="007E6A1A" w:rsidRDefault="007E6A1A" w:rsidP="007E6A1A">
      <w:pPr>
        <w:spacing w:after="150"/>
        <w:rPr>
          <w:rFonts w:ascii="Arial" w:hAnsi="Arial" w:cs="Arial"/>
        </w:rPr>
      </w:pPr>
      <w:r w:rsidRPr="007E6A1A">
        <w:rPr>
          <w:rFonts w:ascii="Arial" w:hAnsi="Arial" w:cs="Arial"/>
          <w:color w:val="000000"/>
        </w:rPr>
        <w:t>компатибилност стерео/моно; компатибилност 5.1/стерео; положај извора звука у простору.</w:t>
      </w:r>
    </w:p>
    <w:p w14:paraId="1F1BA44D"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027AF27F" w14:textId="77777777" w:rsidR="007E6A1A" w:rsidRPr="007E6A1A" w:rsidRDefault="007E6A1A" w:rsidP="007E6A1A">
      <w:pPr>
        <w:spacing w:after="150"/>
        <w:rPr>
          <w:rFonts w:ascii="Arial" w:hAnsi="Arial" w:cs="Arial"/>
        </w:rPr>
      </w:pPr>
      <w:r w:rsidRPr="007E6A1A">
        <w:rPr>
          <w:rFonts w:ascii="Arial" w:hAnsi="Arial" w:cs="Arial"/>
          <w:color w:val="000000"/>
        </w:rPr>
        <w:t>Шум и његово потискивање</w:t>
      </w:r>
    </w:p>
    <w:p w14:paraId="41B5A16B" w14:textId="77777777" w:rsidR="007E6A1A" w:rsidRPr="007E6A1A" w:rsidRDefault="007E6A1A" w:rsidP="007E6A1A">
      <w:pPr>
        <w:spacing w:after="150"/>
        <w:rPr>
          <w:rFonts w:ascii="Arial" w:hAnsi="Arial" w:cs="Arial"/>
        </w:rPr>
      </w:pPr>
      <w:r w:rsidRPr="007E6A1A">
        <w:rPr>
          <w:rFonts w:ascii="Arial" w:hAnsi="Arial" w:cs="Arial"/>
          <w:color w:val="000000"/>
        </w:rPr>
        <w:t>Акустичко преслушавање; уређаји за потискивање шума (expander/gate); „Dolby” уређаји: DolbyB, Dolby А, Dolby C, Dolby ХX PRО, DBX и други поступци за потискивање шума.</w:t>
      </w:r>
    </w:p>
    <w:p w14:paraId="6FFE50F3" w14:textId="77777777" w:rsidR="007E6A1A" w:rsidRPr="007E6A1A" w:rsidRDefault="007E6A1A" w:rsidP="007E6A1A">
      <w:pPr>
        <w:spacing w:after="150"/>
        <w:rPr>
          <w:rFonts w:ascii="Arial" w:hAnsi="Arial" w:cs="Arial"/>
        </w:rPr>
      </w:pPr>
      <w:r w:rsidRPr="007E6A1A">
        <w:rPr>
          <w:rFonts w:ascii="Arial" w:hAnsi="Arial" w:cs="Arial"/>
          <w:color w:val="000000"/>
        </w:rPr>
        <w:t>Грамофонске ручке и звучнике</w:t>
      </w:r>
    </w:p>
    <w:p w14:paraId="0A746B46" w14:textId="77777777" w:rsidR="007E6A1A" w:rsidRPr="007E6A1A" w:rsidRDefault="007E6A1A" w:rsidP="007E6A1A">
      <w:pPr>
        <w:spacing w:after="150"/>
        <w:rPr>
          <w:rFonts w:ascii="Arial" w:hAnsi="Arial" w:cs="Arial"/>
        </w:rPr>
      </w:pPr>
      <w:r w:rsidRPr="007E6A1A">
        <w:rPr>
          <w:rFonts w:ascii="Arial" w:hAnsi="Arial" w:cs="Arial"/>
          <w:color w:val="000000"/>
        </w:rPr>
        <w:t>Електродинамичка и електромагнетн звучница;</w:t>
      </w:r>
    </w:p>
    <w:p w14:paraId="2F440C9C" w14:textId="77777777" w:rsidR="007E6A1A" w:rsidRPr="007E6A1A" w:rsidRDefault="007E6A1A" w:rsidP="007E6A1A">
      <w:pPr>
        <w:spacing w:after="150"/>
        <w:rPr>
          <w:rFonts w:ascii="Arial" w:hAnsi="Arial" w:cs="Arial"/>
        </w:rPr>
      </w:pPr>
      <w:r w:rsidRPr="007E6A1A">
        <w:rPr>
          <w:rFonts w:ascii="Arial" w:hAnsi="Arial" w:cs="Arial"/>
          <w:color w:val="000000"/>
        </w:rPr>
        <w:t>кристална (керамичка) звучница; звучнице за тешке и лагане</w:t>
      </w:r>
    </w:p>
    <w:p w14:paraId="60A48EA4" w14:textId="77777777" w:rsidR="007E6A1A" w:rsidRPr="007E6A1A" w:rsidRDefault="007E6A1A" w:rsidP="007E6A1A">
      <w:pPr>
        <w:spacing w:after="150"/>
        <w:rPr>
          <w:rFonts w:ascii="Arial" w:hAnsi="Arial" w:cs="Arial"/>
        </w:rPr>
      </w:pPr>
      <w:r w:rsidRPr="007E6A1A">
        <w:rPr>
          <w:rFonts w:ascii="Arial" w:hAnsi="Arial" w:cs="Arial"/>
          <w:color w:val="000000"/>
        </w:rPr>
        <w:t>ручке.</w:t>
      </w:r>
    </w:p>
    <w:p w14:paraId="24011ED8" w14:textId="77777777" w:rsidR="007E6A1A" w:rsidRPr="007E6A1A" w:rsidRDefault="007E6A1A" w:rsidP="007E6A1A">
      <w:pPr>
        <w:spacing w:after="150"/>
        <w:rPr>
          <w:rFonts w:ascii="Arial" w:hAnsi="Arial" w:cs="Arial"/>
        </w:rPr>
      </w:pPr>
      <w:r w:rsidRPr="007E6A1A">
        <w:rPr>
          <w:rFonts w:ascii="Arial" w:hAnsi="Arial" w:cs="Arial"/>
          <w:color w:val="000000"/>
        </w:rPr>
        <w:t>Аудио касете</w:t>
      </w:r>
    </w:p>
    <w:p w14:paraId="5A090235" w14:textId="77777777" w:rsidR="007E6A1A" w:rsidRPr="007E6A1A" w:rsidRDefault="007E6A1A" w:rsidP="007E6A1A">
      <w:pPr>
        <w:spacing w:after="150"/>
        <w:rPr>
          <w:rFonts w:ascii="Arial" w:hAnsi="Arial" w:cs="Arial"/>
        </w:rPr>
      </w:pPr>
      <w:r w:rsidRPr="007E6A1A">
        <w:rPr>
          <w:rFonts w:ascii="Arial" w:hAnsi="Arial" w:cs="Arial"/>
          <w:color w:val="000000"/>
        </w:rPr>
        <w:t>Подела аудио касета према саставу феромагнетика и према намени.</w:t>
      </w:r>
    </w:p>
    <w:p w14:paraId="26A69EDF" w14:textId="77777777" w:rsidR="007E6A1A" w:rsidRPr="007E6A1A" w:rsidRDefault="007E6A1A" w:rsidP="007E6A1A">
      <w:pPr>
        <w:spacing w:after="150"/>
        <w:rPr>
          <w:rFonts w:ascii="Arial" w:hAnsi="Arial" w:cs="Arial"/>
        </w:rPr>
      </w:pPr>
      <w:r w:rsidRPr="007E6A1A">
        <w:rPr>
          <w:rFonts w:ascii="Arial" w:hAnsi="Arial" w:cs="Arial"/>
          <w:color w:val="000000"/>
        </w:rPr>
        <w:t>Еквилајзери</w:t>
      </w:r>
    </w:p>
    <w:p w14:paraId="61298EE7" w14:textId="77777777" w:rsidR="007E6A1A" w:rsidRPr="007E6A1A" w:rsidRDefault="007E6A1A" w:rsidP="007E6A1A">
      <w:pPr>
        <w:spacing w:after="150"/>
        <w:rPr>
          <w:rFonts w:ascii="Arial" w:hAnsi="Arial" w:cs="Arial"/>
        </w:rPr>
      </w:pPr>
      <w:r w:rsidRPr="007E6A1A">
        <w:rPr>
          <w:rFonts w:ascii="Arial" w:hAnsi="Arial" w:cs="Arial"/>
          <w:color w:val="000000"/>
        </w:rPr>
        <w:t>Графички и параметарски еквилајзери; еквилајзера и међусобне разлике</w:t>
      </w:r>
    </w:p>
    <w:p w14:paraId="125C0F1C" w14:textId="77777777" w:rsidR="007E6A1A" w:rsidRPr="007E6A1A" w:rsidRDefault="007E6A1A" w:rsidP="007E6A1A">
      <w:pPr>
        <w:spacing w:after="150"/>
        <w:rPr>
          <w:rFonts w:ascii="Arial" w:hAnsi="Arial" w:cs="Arial"/>
        </w:rPr>
      </w:pPr>
      <w:r w:rsidRPr="007E6A1A">
        <w:rPr>
          <w:rFonts w:ascii="Arial" w:hAnsi="Arial" w:cs="Arial"/>
          <w:color w:val="000000"/>
        </w:rPr>
        <w:t>Аудио уређаји #2 – Аналогни и дигитални аудио уређаји</w:t>
      </w:r>
    </w:p>
    <w:p w14:paraId="70BC5AD1" w14:textId="77777777" w:rsidR="007E6A1A" w:rsidRPr="007E6A1A" w:rsidRDefault="007E6A1A" w:rsidP="007E6A1A">
      <w:pPr>
        <w:spacing w:after="150"/>
        <w:rPr>
          <w:rFonts w:ascii="Arial" w:hAnsi="Arial" w:cs="Arial"/>
        </w:rPr>
      </w:pPr>
      <w:r w:rsidRPr="007E6A1A">
        <w:rPr>
          <w:rFonts w:ascii="Arial" w:hAnsi="Arial" w:cs="Arial"/>
          <w:color w:val="000000"/>
        </w:rPr>
        <w:t>Фреквентни опсег аналогних и дигиталних аудио уређаја; однос сигнал/шум аналогних и дигиталних аудио уређаја;</w:t>
      </w:r>
    </w:p>
    <w:p w14:paraId="04F5063B" w14:textId="77777777" w:rsidR="007E6A1A" w:rsidRPr="007E6A1A" w:rsidRDefault="007E6A1A" w:rsidP="007E6A1A">
      <w:pPr>
        <w:spacing w:after="150"/>
        <w:rPr>
          <w:rFonts w:ascii="Arial" w:hAnsi="Arial" w:cs="Arial"/>
        </w:rPr>
      </w:pPr>
      <w:r w:rsidRPr="007E6A1A">
        <w:rPr>
          <w:rFonts w:ascii="Arial" w:hAnsi="Arial" w:cs="Arial"/>
          <w:color w:val="000000"/>
        </w:rPr>
        <w:t>Дигитални радио програми</w:t>
      </w:r>
    </w:p>
    <w:p w14:paraId="46FCB41D" w14:textId="77777777" w:rsidR="007E6A1A" w:rsidRPr="007E6A1A" w:rsidRDefault="007E6A1A" w:rsidP="007E6A1A">
      <w:pPr>
        <w:spacing w:after="150"/>
        <w:rPr>
          <w:rFonts w:ascii="Arial" w:hAnsi="Arial" w:cs="Arial"/>
        </w:rPr>
      </w:pPr>
      <w:r w:rsidRPr="007E6A1A">
        <w:rPr>
          <w:rFonts w:ascii="Arial" w:hAnsi="Arial" w:cs="Arial"/>
          <w:color w:val="000000"/>
        </w:rPr>
        <w:t>Дигитални радио програми DSB и DPM; дигитални радио програм DAB; пријем радио програма; акустички доживљај радио програма; разлози за промену постојећих начина снимања и емитовања; технички захтеви за DAB; квалитет звука DAB; домети чујност DAB; свеукупне предности дигиталног радија, DAB;</w:t>
      </w:r>
    </w:p>
    <w:p w14:paraId="67969C97" w14:textId="77777777" w:rsidR="007E6A1A" w:rsidRPr="007E6A1A" w:rsidRDefault="007E6A1A" w:rsidP="007E6A1A">
      <w:pPr>
        <w:spacing w:after="150"/>
        <w:rPr>
          <w:rFonts w:ascii="Arial" w:hAnsi="Arial" w:cs="Arial"/>
        </w:rPr>
      </w:pPr>
      <w:r w:rsidRPr="007E6A1A">
        <w:rPr>
          <w:rFonts w:ascii="Arial" w:hAnsi="Arial" w:cs="Arial"/>
          <w:color w:val="000000"/>
        </w:rPr>
        <w:t>истовремено емитовање DAB и постојећих радио програма.</w:t>
      </w:r>
    </w:p>
    <w:p w14:paraId="180247D1" w14:textId="77777777" w:rsidR="007E6A1A" w:rsidRPr="007E6A1A" w:rsidRDefault="007E6A1A" w:rsidP="007E6A1A">
      <w:pPr>
        <w:spacing w:after="150"/>
        <w:rPr>
          <w:rFonts w:ascii="Arial" w:hAnsi="Arial" w:cs="Arial"/>
        </w:rPr>
      </w:pPr>
      <w:r w:rsidRPr="007E6A1A">
        <w:rPr>
          <w:rFonts w:ascii="Arial" w:hAnsi="Arial" w:cs="Arial"/>
          <w:color w:val="000000"/>
        </w:rPr>
        <w:t>Звучници #2</w:t>
      </w:r>
    </w:p>
    <w:p w14:paraId="2A89D32D" w14:textId="77777777" w:rsidR="007E6A1A" w:rsidRPr="007E6A1A" w:rsidRDefault="007E6A1A" w:rsidP="007E6A1A">
      <w:pPr>
        <w:spacing w:after="150"/>
        <w:rPr>
          <w:rFonts w:ascii="Arial" w:hAnsi="Arial" w:cs="Arial"/>
        </w:rPr>
      </w:pPr>
      <w:r w:rsidRPr="007E6A1A">
        <w:rPr>
          <w:rFonts w:ascii="Arial" w:hAnsi="Arial" w:cs="Arial"/>
          <w:color w:val="000000"/>
        </w:rPr>
        <w:t>Акустичке разликезвучника и слушалица; фактор претварања;фреквенцијска карактеристика; ефикасност; карактеристике усмерености; фреквенција резонанце; импеданца; степен искоришћења и називна снага; изобличења; слушалице;</w:t>
      </w:r>
    </w:p>
    <w:p w14:paraId="04772C4F" w14:textId="77777777" w:rsidR="007E6A1A" w:rsidRPr="007E6A1A" w:rsidRDefault="007E6A1A" w:rsidP="007E6A1A">
      <w:pPr>
        <w:spacing w:after="150"/>
        <w:rPr>
          <w:rFonts w:ascii="Arial" w:hAnsi="Arial" w:cs="Arial"/>
        </w:rPr>
      </w:pPr>
      <w:r w:rsidRPr="007E6A1A">
        <w:rPr>
          <w:rFonts w:ascii="Arial" w:hAnsi="Arial" w:cs="Arial"/>
          <w:color w:val="000000"/>
        </w:rPr>
        <w:t>постављање звучника у просторији; уграђивање звучника; уградња у плочу; затворена кутија; кутија са отвором; бас-рефлекс; уградња у отворену кутију; кутија са пасивном мембраном; кутија са једносмерним зрачењем; уградња средњетонског и високотонског звучника; репродукција звука помоћу звучника и слушалица.</w:t>
      </w:r>
    </w:p>
    <w:p w14:paraId="6AEB86B2" w14:textId="77777777" w:rsidR="007E6A1A" w:rsidRPr="007E6A1A" w:rsidRDefault="007E6A1A" w:rsidP="007E6A1A">
      <w:pPr>
        <w:spacing w:after="150"/>
        <w:rPr>
          <w:rFonts w:ascii="Arial" w:hAnsi="Arial" w:cs="Arial"/>
        </w:rPr>
      </w:pPr>
      <w:r w:rsidRPr="007E6A1A">
        <w:rPr>
          <w:rFonts w:ascii="Arial" w:hAnsi="Arial" w:cs="Arial"/>
          <w:color w:val="000000"/>
        </w:rPr>
        <w:t>Репродукција #2</w:t>
      </w:r>
    </w:p>
    <w:p w14:paraId="689B5D1D" w14:textId="77777777" w:rsidR="007E6A1A" w:rsidRPr="007E6A1A" w:rsidRDefault="007E6A1A" w:rsidP="007E6A1A">
      <w:pPr>
        <w:spacing w:after="150"/>
        <w:rPr>
          <w:rFonts w:ascii="Arial" w:hAnsi="Arial" w:cs="Arial"/>
        </w:rPr>
      </w:pPr>
      <w:r w:rsidRPr="007E6A1A">
        <w:rPr>
          <w:rFonts w:ascii="Arial" w:hAnsi="Arial" w:cs="Arial"/>
          <w:color w:val="000000"/>
        </w:rPr>
        <w:t>Монофонска и стереофонска репродукција; стереофонска и квадрофонска репродукција; окружујућа репродукција звука за ДАБ ;окружујућа репродукција звука: Home Theatre; Dolby Surround;Dolby Digital; Dolby Prologic; DTS; Binauralna stereofonija.</w:t>
      </w:r>
    </w:p>
    <w:p w14:paraId="2B500484" w14:textId="77777777" w:rsidR="007E6A1A" w:rsidRPr="007E6A1A" w:rsidRDefault="007E6A1A" w:rsidP="007E6A1A">
      <w:pPr>
        <w:spacing w:after="120"/>
        <w:jc w:val="center"/>
        <w:rPr>
          <w:rFonts w:ascii="Arial" w:hAnsi="Arial" w:cs="Arial"/>
        </w:rPr>
      </w:pPr>
      <w:r w:rsidRPr="007E6A1A">
        <w:rPr>
          <w:rFonts w:ascii="Arial" w:hAnsi="Arial" w:cs="Arial"/>
          <w:b/>
          <w:color w:val="000000"/>
        </w:rPr>
        <w:t>ОСНОВИ АКУСТИКЕ</w:t>
      </w:r>
    </w:p>
    <w:p w14:paraId="37CA13C5"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5E6541E8"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ученика са основним физичким законима везаним за простирање звука и његово понашање у различитим срединама.</w:t>
      </w:r>
    </w:p>
    <w:p w14:paraId="6D9E5D36"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ученика да се физичке појаве везане за звук практично повежу са уметничким извођњем на инструментима, да би ученици схватили како се звук са овог инструмента генерише, мења и простире до слушалаца.</w:t>
      </w:r>
    </w:p>
    <w:p w14:paraId="6F6ACB1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6EFE0F8A"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основних сазнањао физици звука и његовим параметрима;</w:t>
      </w:r>
    </w:p>
    <w:p w14:paraId="23A70769"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са различитим инструментима у циљу упоређивања акустичких особина одређених група инструмената:</w:t>
      </w:r>
    </w:p>
    <w:p w14:paraId="59D41EBC" w14:textId="77777777" w:rsidR="007E6A1A" w:rsidRPr="007E6A1A" w:rsidRDefault="007E6A1A" w:rsidP="007E6A1A">
      <w:pPr>
        <w:spacing w:after="150"/>
        <w:rPr>
          <w:rFonts w:ascii="Arial" w:hAnsi="Arial" w:cs="Arial"/>
        </w:rPr>
      </w:pPr>
      <w:r w:rsidRPr="007E6A1A">
        <w:rPr>
          <w:rFonts w:ascii="Arial" w:hAnsi="Arial" w:cs="Arial"/>
          <w:color w:val="000000"/>
        </w:rPr>
        <w:t>– Рад на упознавању ученика са електронским инструментима и принципом рада истих;</w:t>
      </w:r>
    </w:p>
    <w:p w14:paraId="39ABF919" w14:textId="77777777" w:rsidR="007E6A1A" w:rsidRPr="007E6A1A" w:rsidRDefault="007E6A1A" w:rsidP="007E6A1A">
      <w:pPr>
        <w:spacing w:after="150"/>
        <w:rPr>
          <w:rFonts w:ascii="Arial" w:hAnsi="Arial" w:cs="Arial"/>
        </w:rPr>
      </w:pPr>
      <w:r w:rsidRPr="007E6A1A">
        <w:rPr>
          <w:rFonts w:ascii="Arial" w:hAnsi="Arial" w:cs="Arial"/>
          <w:color w:val="000000"/>
        </w:rPr>
        <w:t>– Рад на стицању основних знања о акустици простора и правилног озвучавања просторија.</w:t>
      </w:r>
    </w:p>
    <w:p w14:paraId="15801604"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6DD95A70" w14:textId="77777777" w:rsidR="007E6A1A" w:rsidRPr="007E6A1A" w:rsidRDefault="007E6A1A" w:rsidP="007E6A1A">
      <w:pPr>
        <w:spacing w:after="150"/>
        <w:rPr>
          <w:rFonts w:ascii="Arial" w:hAnsi="Arial" w:cs="Arial"/>
        </w:rPr>
      </w:pPr>
      <w:r w:rsidRPr="007E6A1A">
        <w:rPr>
          <w:rFonts w:ascii="Arial" w:hAnsi="Arial" w:cs="Arial"/>
          <w:color w:val="000000"/>
        </w:rPr>
        <w:t>Физичка акустика</w:t>
      </w:r>
    </w:p>
    <w:p w14:paraId="466F635D" w14:textId="77777777" w:rsidR="007E6A1A" w:rsidRPr="007E6A1A" w:rsidRDefault="007E6A1A" w:rsidP="007E6A1A">
      <w:pPr>
        <w:spacing w:after="150"/>
        <w:rPr>
          <w:rFonts w:ascii="Arial" w:hAnsi="Arial" w:cs="Arial"/>
        </w:rPr>
      </w:pPr>
      <w:r w:rsidRPr="007E6A1A">
        <w:rPr>
          <w:rFonts w:ascii="Arial" w:hAnsi="Arial" w:cs="Arial"/>
          <w:color w:val="000000"/>
        </w:rPr>
        <w:t>Акустика као део физике, шта се све проучава у акустици: дефиниција звука; сложен и прост звук; интензитет звука; звучни извори и њихове особине; снага извора; простирање звучних таласа; брзина и смер; Сферни и кавни таласи; звучни притисак; померај честица ваздуха;простопериодичнеосцилације;усмерениизвори; усмереностмузичких инструмената; ниво звука; децибели; слабљење звука при простирању; закони слабљења; утицај средине на слабљење; утицај појединих параметара медијима;зрачење више извора; сабирање нивоа звука; мерење нивоа звука, принципи и инструменти за мерење.</w:t>
      </w:r>
    </w:p>
    <w:p w14:paraId="3A43B72F" w14:textId="77777777" w:rsidR="007E6A1A" w:rsidRPr="007E6A1A" w:rsidRDefault="007E6A1A" w:rsidP="007E6A1A">
      <w:pPr>
        <w:spacing w:after="150"/>
        <w:rPr>
          <w:rFonts w:ascii="Arial" w:hAnsi="Arial" w:cs="Arial"/>
        </w:rPr>
      </w:pPr>
      <w:r w:rsidRPr="007E6A1A">
        <w:rPr>
          <w:rFonts w:ascii="Arial" w:hAnsi="Arial" w:cs="Arial"/>
          <w:color w:val="000000"/>
        </w:rPr>
        <w:t>Просторна акустика</w:t>
      </w:r>
    </w:p>
    <w:p w14:paraId="52D75C17" w14:textId="77777777" w:rsidR="007E6A1A" w:rsidRPr="007E6A1A" w:rsidRDefault="007E6A1A" w:rsidP="007E6A1A">
      <w:pPr>
        <w:spacing w:after="150"/>
        <w:rPr>
          <w:rFonts w:ascii="Arial" w:hAnsi="Arial" w:cs="Arial"/>
        </w:rPr>
      </w:pPr>
      <w:r w:rsidRPr="007E6A1A">
        <w:rPr>
          <w:rFonts w:ascii="Arial" w:hAnsi="Arial" w:cs="Arial"/>
          <w:color w:val="000000"/>
        </w:rPr>
        <w:t>Област проучавања; простирање звука у просторији; апсорпција и рефлексија; звучно поље у просторији; директни талас; рефлектовани таласи и улога прве рефлексије; рефлектори звука и њихова улога; појам времена реверберације и Сабинов образац; времена реверберације у просторијама различите намене.</w:t>
      </w:r>
    </w:p>
    <w:p w14:paraId="2AF4CC47" w14:textId="77777777" w:rsidR="007E6A1A" w:rsidRPr="007E6A1A" w:rsidRDefault="007E6A1A" w:rsidP="007E6A1A">
      <w:pPr>
        <w:spacing w:after="150"/>
        <w:rPr>
          <w:rFonts w:ascii="Arial" w:hAnsi="Arial" w:cs="Arial"/>
        </w:rPr>
      </w:pPr>
      <w:r w:rsidRPr="007E6A1A">
        <w:rPr>
          <w:rFonts w:ascii="Arial" w:hAnsi="Arial" w:cs="Arial"/>
          <w:color w:val="000000"/>
        </w:rPr>
        <w:t>Обнављање и утврђивање градива</w:t>
      </w:r>
    </w:p>
    <w:p w14:paraId="0C4D852E" w14:textId="77777777" w:rsidR="007E6A1A" w:rsidRPr="007E6A1A" w:rsidRDefault="007E6A1A" w:rsidP="007E6A1A">
      <w:pPr>
        <w:spacing w:after="150"/>
        <w:rPr>
          <w:rFonts w:ascii="Arial" w:hAnsi="Arial" w:cs="Arial"/>
        </w:rPr>
      </w:pPr>
      <w:r w:rsidRPr="007E6A1A">
        <w:rPr>
          <w:rFonts w:ascii="Arial" w:hAnsi="Arial" w:cs="Arial"/>
          <w:color w:val="000000"/>
        </w:rPr>
        <w:t>Просторна акустика #2</w:t>
      </w:r>
    </w:p>
    <w:p w14:paraId="14FAF0D5" w14:textId="77777777" w:rsidR="007E6A1A" w:rsidRPr="007E6A1A" w:rsidRDefault="007E6A1A" w:rsidP="007E6A1A">
      <w:pPr>
        <w:spacing w:after="150"/>
        <w:rPr>
          <w:rFonts w:ascii="Arial" w:hAnsi="Arial" w:cs="Arial"/>
        </w:rPr>
      </w:pPr>
      <w:r w:rsidRPr="007E6A1A">
        <w:rPr>
          <w:rFonts w:ascii="Arial" w:hAnsi="Arial" w:cs="Arial"/>
          <w:color w:val="000000"/>
        </w:rPr>
        <w:t>Интензитет звука у просторији; апсорпциони материјали; особине и фреквенцијска зависност апсорпције;</w:t>
      </w:r>
    </w:p>
    <w:p w14:paraId="79F5DAEA" w14:textId="77777777" w:rsidR="007E6A1A" w:rsidRPr="007E6A1A" w:rsidRDefault="007E6A1A" w:rsidP="007E6A1A">
      <w:pPr>
        <w:spacing w:after="150"/>
        <w:rPr>
          <w:rFonts w:ascii="Arial" w:hAnsi="Arial" w:cs="Arial"/>
        </w:rPr>
      </w:pPr>
      <w:r w:rsidRPr="007E6A1A">
        <w:rPr>
          <w:rFonts w:ascii="Arial" w:hAnsi="Arial" w:cs="Arial"/>
          <w:color w:val="000000"/>
        </w:rPr>
        <w:t>утицај извођача на акустику сала као и улога седишта и њихов допринос апсорпцији; спрегнуте просторије; бински простор и његов утицај на време реверберације; бука и њене карактеристике; спољни и унутрашњи извор буке; заштита од буке, преграде: једноструке и вишеслојне.</w:t>
      </w:r>
    </w:p>
    <w:p w14:paraId="67DC4468" w14:textId="77777777" w:rsidR="007E6A1A" w:rsidRPr="007E6A1A" w:rsidRDefault="007E6A1A" w:rsidP="007E6A1A">
      <w:pPr>
        <w:spacing w:after="150"/>
        <w:rPr>
          <w:rFonts w:ascii="Arial" w:hAnsi="Arial" w:cs="Arial"/>
        </w:rPr>
      </w:pPr>
      <w:r w:rsidRPr="007E6A1A">
        <w:rPr>
          <w:rFonts w:ascii="Arial" w:hAnsi="Arial" w:cs="Arial"/>
          <w:color w:val="000000"/>
        </w:rPr>
        <w:t>Физиолошка акустика</w:t>
      </w:r>
    </w:p>
    <w:p w14:paraId="08393E4C" w14:textId="77777777" w:rsidR="007E6A1A" w:rsidRPr="007E6A1A" w:rsidRDefault="007E6A1A" w:rsidP="007E6A1A">
      <w:pPr>
        <w:spacing w:after="150"/>
        <w:rPr>
          <w:rFonts w:ascii="Arial" w:hAnsi="Arial" w:cs="Arial"/>
        </w:rPr>
      </w:pPr>
      <w:r w:rsidRPr="007E6A1A">
        <w:rPr>
          <w:rFonts w:ascii="Arial" w:hAnsi="Arial" w:cs="Arial"/>
          <w:color w:val="000000"/>
        </w:rPr>
        <w:t>Чиме се бави ова делатност акустике; аудиологија као део физиолошке акустике; oбјективни осећај звука; грађа и особине чула слуха; јачина, висина, боја и динамика, мелодија и ритам;објективна и субјективна јачина звука,изофонске линије; децибел и фон и начин претварања једног у друго; субјективна јачина сложеног звука; локализација звучног извора и грешке при локализацији; стереофонски звук и бинаурално слушање; оријентација човека у простору на основу звучних информација и грешке у оријентацији; човек као пријемник и као генератор звука (говор и певање).</w:t>
      </w:r>
    </w:p>
    <w:p w14:paraId="1717AE65" w14:textId="77777777" w:rsidR="007E6A1A" w:rsidRPr="007E6A1A" w:rsidRDefault="007E6A1A" w:rsidP="007E6A1A">
      <w:pPr>
        <w:spacing w:after="150"/>
        <w:rPr>
          <w:rFonts w:ascii="Arial" w:hAnsi="Arial" w:cs="Arial"/>
        </w:rPr>
      </w:pPr>
      <w:r w:rsidRPr="007E6A1A">
        <w:rPr>
          <w:rFonts w:ascii="Arial" w:hAnsi="Arial" w:cs="Arial"/>
          <w:color w:val="000000"/>
        </w:rPr>
        <w:t>НАЧИН ОСТВАРИВАЊА ПРОГРАМА</w:t>
      </w:r>
    </w:p>
    <w:p w14:paraId="028A28CB" w14:textId="77777777" w:rsidR="007E6A1A" w:rsidRPr="007E6A1A" w:rsidRDefault="007E6A1A" w:rsidP="007E6A1A">
      <w:pPr>
        <w:spacing w:after="150"/>
        <w:rPr>
          <w:rFonts w:ascii="Arial" w:hAnsi="Arial" w:cs="Arial"/>
        </w:rPr>
      </w:pPr>
      <w:r w:rsidRPr="007E6A1A">
        <w:rPr>
          <w:rFonts w:ascii="Arial" w:hAnsi="Arial" w:cs="Arial"/>
          <w:color w:val="000000"/>
        </w:rPr>
        <w:t>Физичка акустика</w:t>
      </w:r>
    </w:p>
    <w:p w14:paraId="094BADE5"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величинама које карактеришу звук и</w:t>
      </w:r>
    </w:p>
    <w:p w14:paraId="375ADBDF" w14:textId="77777777" w:rsidR="007E6A1A" w:rsidRPr="007E6A1A" w:rsidRDefault="007E6A1A" w:rsidP="007E6A1A">
      <w:pPr>
        <w:spacing w:after="150"/>
        <w:rPr>
          <w:rFonts w:ascii="Arial" w:hAnsi="Arial" w:cs="Arial"/>
        </w:rPr>
      </w:pPr>
      <w:r w:rsidRPr="007E6A1A">
        <w:rPr>
          <w:rFonts w:ascii="Arial" w:hAnsi="Arial" w:cs="Arial"/>
          <w:color w:val="000000"/>
        </w:rPr>
        <w:t>његово простирање;</w:t>
      </w:r>
    </w:p>
    <w:p w14:paraId="33B1D4E4" w14:textId="77777777" w:rsidR="007E6A1A" w:rsidRPr="007E6A1A" w:rsidRDefault="007E6A1A" w:rsidP="007E6A1A">
      <w:pPr>
        <w:spacing w:after="150"/>
        <w:rPr>
          <w:rFonts w:ascii="Arial" w:hAnsi="Arial" w:cs="Arial"/>
        </w:rPr>
      </w:pPr>
      <w:r w:rsidRPr="007E6A1A">
        <w:rPr>
          <w:rFonts w:ascii="Arial" w:hAnsi="Arial" w:cs="Arial"/>
          <w:color w:val="000000"/>
        </w:rPr>
        <w:t>Интензитет звука;</w:t>
      </w:r>
    </w:p>
    <w:p w14:paraId="4841060B" w14:textId="77777777" w:rsidR="007E6A1A" w:rsidRPr="007E6A1A" w:rsidRDefault="007E6A1A" w:rsidP="007E6A1A">
      <w:pPr>
        <w:spacing w:after="150"/>
        <w:rPr>
          <w:rFonts w:ascii="Arial" w:hAnsi="Arial" w:cs="Arial"/>
        </w:rPr>
      </w:pPr>
      <w:r w:rsidRPr="007E6A1A">
        <w:rPr>
          <w:rFonts w:ascii="Arial" w:hAnsi="Arial" w:cs="Arial"/>
          <w:color w:val="000000"/>
        </w:rPr>
        <w:t>Звучни притисак;</w:t>
      </w:r>
    </w:p>
    <w:p w14:paraId="0191BE53" w14:textId="77777777" w:rsidR="007E6A1A" w:rsidRPr="007E6A1A" w:rsidRDefault="007E6A1A" w:rsidP="007E6A1A">
      <w:pPr>
        <w:spacing w:after="150"/>
        <w:rPr>
          <w:rFonts w:ascii="Arial" w:hAnsi="Arial" w:cs="Arial"/>
        </w:rPr>
      </w:pPr>
      <w:r w:rsidRPr="007E6A1A">
        <w:rPr>
          <w:rFonts w:ascii="Arial" w:hAnsi="Arial" w:cs="Arial"/>
          <w:color w:val="000000"/>
        </w:rPr>
        <w:t>Ниво звука, децибели;</w:t>
      </w:r>
    </w:p>
    <w:p w14:paraId="4F3F1FF6" w14:textId="77777777" w:rsidR="007E6A1A" w:rsidRPr="007E6A1A" w:rsidRDefault="007E6A1A" w:rsidP="007E6A1A">
      <w:pPr>
        <w:spacing w:after="150"/>
        <w:rPr>
          <w:rFonts w:ascii="Arial" w:hAnsi="Arial" w:cs="Arial"/>
        </w:rPr>
      </w:pPr>
      <w:r w:rsidRPr="007E6A1A">
        <w:rPr>
          <w:rFonts w:ascii="Arial" w:hAnsi="Arial" w:cs="Arial"/>
          <w:color w:val="000000"/>
        </w:rPr>
        <w:t>Звучни таласи и њихове особине.</w:t>
      </w:r>
    </w:p>
    <w:p w14:paraId="43BA07D8" w14:textId="77777777" w:rsidR="007E6A1A" w:rsidRPr="007E6A1A" w:rsidRDefault="007E6A1A" w:rsidP="007E6A1A">
      <w:pPr>
        <w:spacing w:after="150"/>
        <w:rPr>
          <w:rFonts w:ascii="Arial" w:hAnsi="Arial" w:cs="Arial"/>
        </w:rPr>
      </w:pPr>
      <w:r w:rsidRPr="007E6A1A">
        <w:rPr>
          <w:rFonts w:ascii="Arial" w:hAnsi="Arial" w:cs="Arial"/>
          <w:color w:val="000000"/>
        </w:rPr>
        <w:t>Просторна акустика</w:t>
      </w:r>
    </w:p>
    <w:p w14:paraId="52CBC8DA" w14:textId="77777777" w:rsidR="007E6A1A" w:rsidRPr="007E6A1A" w:rsidRDefault="007E6A1A" w:rsidP="007E6A1A">
      <w:pPr>
        <w:spacing w:after="150"/>
        <w:rPr>
          <w:rFonts w:ascii="Arial" w:hAnsi="Arial" w:cs="Arial"/>
        </w:rPr>
      </w:pPr>
      <w:r w:rsidRPr="007E6A1A">
        <w:rPr>
          <w:rFonts w:ascii="Arial" w:hAnsi="Arial" w:cs="Arial"/>
          <w:color w:val="000000"/>
        </w:rPr>
        <w:t>Основни појмови о појавама које прате настајање и ширење</w:t>
      </w:r>
    </w:p>
    <w:p w14:paraId="6EE535CC" w14:textId="77777777" w:rsidR="007E6A1A" w:rsidRPr="007E6A1A" w:rsidRDefault="007E6A1A" w:rsidP="007E6A1A">
      <w:pPr>
        <w:spacing w:after="150"/>
        <w:rPr>
          <w:rFonts w:ascii="Arial" w:hAnsi="Arial" w:cs="Arial"/>
        </w:rPr>
      </w:pPr>
      <w:r w:rsidRPr="007E6A1A">
        <w:rPr>
          <w:rFonts w:ascii="Arial" w:hAnsi="Arial" w:cs="Arial"/>
          <w:color w:val="000000"/>
        </w:rPr>
        <w:t>звука у просторији;</w:t>
      </w:r>
    </w:p>
    <w:p w14:paraId="6A4DD4CF" w14:textId="77777777" w:rsidR="007E6A1A" w:rsidRPr="007E6A1A" w:rsidRDefault="007E6A1A" w:rsidP="007E6A1A">
      <w:pPr>
        <w:spacing w:after="150"/>
        <w:rPr>
          <w:rFonts w:ascii="Arial" w:hAnsi="Arial" w:cs="Arial"/>
        </w:rPr>
      </w:pPr>
      <w:r w:rsidRPr="007E6A1A">
        <w:rPr>
          <w:rFonts w:ascii="Arial" w:hAnsi="Arial" w:cs="Arial"/>
          <w:color w:val="000000"/>
        </w:rPr>
        <w:t>Директни и рефлексни таласи;</w:t>
      </w:r>
    </w:p>
    <w:p w14:paraId="46E9F339" w14:textId="77777777" w:rsidR="007E6A1A" w:rsidRPr="007E6A1A" w:rsidRDefault="007E6A1A" w:rsidP="007E6A1A">
      <w:pPr>
        <w:spacing w:after="150"/>
        <w:rPr>
          <w:rFonts w:ascii="Arial" w:hAnsi="Arial" w:cs="Arial"/>
        </w:rPr>
      </w:pPr>
      <w:r w:rsidRPr="007E6A1A">
        <w:rPr>
          <w:rFonts w:ascii="Arial" w:hAnsi="Arial" w:cs="Arial"/>
          <w:color w:val="000000"/>
        </w:rPr>
        <w:t>Асорпција просторије;</w:t>
      </w:r>
    </w:p>
    <w:p w14:paraId="1824AC5F" w14:textId="77777777" w:rsidR="007E6A1A" w:rsidRPr="007E6A1A" w:rsidRDefault="007E6A1A" w:rsidP="007E6A1A">
      <w:pPr>
        <w:spacing w:after="150"/>
        <w:rPr>
          <w:rFonts w:ascii="Arial" w:hAnsi="Arial" w:cs="Arial"/>
        </w:rPr>
      </w:pPr>
      <w:r w:rsidRPr="007E6A1A">
        <w:rPr>
          <w:rFonts w:ascii="Arial" w:hAnsi="Arial" w:cs="Arial"/>
          <w:color w:val="000000"/>
        </w:rPr>
        <w:t>Време реверберације и његов значај;</w:t>
      </w:r>
    </w:p>
    <w:p w14:paraId="51F58A1C" w14:textId="77777777" w:rsidR="007E6A1A" w:rsidRPr="007E6A1A" w:rsidRDefault="007E6A1A" w:rsidP="007E6A1A">
      <w:pPr>
        <w:spacing w:after="150"/>
        <w:rPr>
          <w:rFonts w:ascii="Arial" w:hAnsi="Arial" w:cs="Arial"/>
        </w:rPr>
      </w:pPr>
      <w:r w:rsidRPr="007E6A1A">
        <w:rPr>
          <w:rFonts w:ascii="Arial" w:hAnsi="Arial" w:cs="Arial"/>
          <w:color w:val="000000"/>
        </w:rPr>
        <w:t>Звучни извори и њихове особине (снага, усмереност);</w:t>
      </w:r>
    </w:p>
    <w:p w14:paraId="53C02698" w14:textId="77777777" w:rsidR="007E6A1A" w:rsidRPr="007E6A1A" w:rsidRDefault="007E6A1A" w:rsidP="007E6A1A">
      <w:pPr>
        <w:spacing w:after="150"/>
        <w:rPr>
          <w:rFonts w:ascii="Arial" w:hAnsi="Arial" w:cs="Arial"/>
        </w:rPr>
      </w:pPr>
      <w:r w:rsidRPr="007E6A1A">
        <w:rPr>
          <w:rFonts w:ascii="Arial" w:hAnsi="Arial" w:cs="Arial"/>
          <w:color w:val="000000"/>
        </w:rPr>
        <w:t>Акустичке особине просторија различите намене (студија за говор и музику, слушаонице, биоскопи, концертне сале, позоришта, опере, цркве).</w:t>
      </w:r>
    </w:p>
    <w:p w14:paraId="0D956791" w14:textId="77777777" w:rsidR="007E6A1A" w:rsidRPr="007E6A1A" w:rsidRDefault="007E6A1A" w:rsidP="007E6A1A">
      <w:pPr>
        <w:spacing w:after="150"/>
        <w:rPr>
          <w:rFonts w:ascii="Arial" w:hAnsi="Arial" w:cs="Arial"/>
        </w:rPr>
      </w:pPr>
      <w:r w:rsidRPr="007E6A1A">
        <w:rPr>
          <w:rFonts w:ascii="Arial" w:hAnsi="Arial" w:cs="Arial"/>
          <w:color w:val="000000"/>
        </w:rPr>
        <w:t>Физиолошка акустика</w:t>
      </w:r>
    </w:p>
    <w:p w14:paraId="37B2F10E" w14:textId="77777777" w:rsidR="007E6A1A" w:rsidRPr="007E6A1A" w:rsidRDefault="007E6A1A" w:rsidP="007E6A1A">
      <w:pPr>
        <w:spacing w:after="150"/>
        <w:rPr>
          <w:rFonts w:ascii="Arial" w:hAnsi="Arial" w:cs="Arial"/>
        </w:rPr>
      </w:pPr>
      <w:r w:rsidRPr="007E6A1A">
        <w:rPr>
          <w:rFonts w:ascii="Arial" w:hAnsi="Arial" w:cs="Arial"/>
          <w:color w:val="000000"/>
        </w:rPr>
        <w:t>Грађа и особине чула слуха;</w:t>
      </w:r>
    </w:p>
    <w:p w14:paraId="66D67595" w14:textId="77777777" w:rsidR="007E6A1A" w:rsidRPr="007E6A1A" w:rsidRDefault="007E6A1A" w:rsidP="007E6A1A">
      <w:pPr>
        <w:spacing w:after="150"/>
        <w:rPr>
          <w:rFonts w:ascii="Arial" w:hAnsi="Arial" w:cs="Arial"/>
        </w:rPr>
      </w:pPr>
      <w:r w:rsidRPr="007E6A1A">
        <w:rPr>
          <w:rFonts w:ascii="Arial" w:hAnsi="Arial" w:cs="Arial"/>
          <w:color w:val="000000"/>
        </w:rPr>
        <w:t>Јачина, висина и боја звука;</w:t>
      </w:r>
    </w:p>
    <w:p w14:paraId="4C69CA9E" w14:textId="77777777" w:rsidR="007E6A1A" w:rsidRPr="007E6A1A" w:rsidRDefault="007E6A1A" w:rsidP="007E6A1A">
      <w:pPr>
        <w:spacing w:after="150"/>
        <w:rPr>
          <w:rFonts w:ascii="Arial" w:hAnsi="Arial" w:cs="Arial"/>
        </w:rPr>
      </w:pPr>
      <w:r w:rsidRPr="007E6A1A">
        <w:rPr>
          <w:rFonts w:ascii="Arial" w:hAnsi="Arial" w:cs="Arial"/>
          <w:color w:val="000000"/>
        </w:rPr>
        <w:t>Динамика, мелодија и ритам;</w:t>
      </w:r>
    </w:p>
    <w:p w14:paraId="118EE20C" w14:textId="77777777" w:rsidR="007E6A1A" w:rsidRPr="007E6A1A" w:rsidRDefault="007E6A1A" w:rsidP="007E6A1A">
      <w:pPr>
        <w:spacing w:after="150"/>
        <w:rPr>
          <w:rFonts w:ascii="Arial" w:hAnsi="Arial" w:cs="Arial"/>
        </w:rPr>
      </w:pPr>
      <w:r w:rsidRPr="007E6A1A">
        <w:rPr>
          <w:rFonts w:ascii="Arial" w:hAnsi="Arial" w:cs="Arial"/>
          <w:color w:val="000000"/>
        </w:rPr>
        <w:t>Објективна и субјективна јачина звука;</w:t>
      </w:r>
    </w:p>
    <w:p w14:paraId="3182A740" w14:textId="77777777" w:rsidR="007E6A1A" w:rsidRPr="007E6A1A" w:rsidRDefault="007E6A1A" w:rsidP="007E6A1A">
      <w:pPr>
        <w:spacing w:after="150"/>
        <w:rPr>
          <w:rFonts w:ascii="Arial" w:hAnsi="Arial" w:cs="Arial"/>
        </w:rPr>
      </w:pPr>
      <w:r w:rsidRPr="007E6A1A">
        <w:rPr>
          <w:rFonts w:ascii="Arial" w:hAnsi="Arial" w:cs="Arial"/>
          <w:color w:val="000000"/>
        </w:rPr>
        <w:t>Опажање микроинтервала;</w:t>
      </w:r>
    </w:p>
    <w:p w14:paraId="7C570143" w14:textId="77777777" w:rsidR="007E6A1A" w:rsidRPr="007E6A1A" w:rsidRDefault="007E6A1A" w:rsidP="007E6A1A">
      <w:pPr>
        <w:spacing w:after="150"/>
        <w:rPr>
          <w:rFonts w:ascii="Arial" w:hAnsi="Arial" w:cs="Arial"/>
        </w:rPr>
      </w:pPr>
      <w:r w:rsidRPr="007E6A1A">
        <w:rPr>
          <w:rFonts w:ascii="Arial" w:hAnsi="Arial" w:cs="Arial"/>
          <w:color w:val="000000"/>
        </w:rPr>
        <w:t>Локализација звучног извора;</w:t>
      </w:r>
    </w:p>
    <w:p w14:paraId="30D85E54" w14:textId="77777777" w:rsidR="007E6A1A" w:rsidRPr="007E6A1A" w:rsidRDefault="007E6A1A" w:rsidP="007E6A1A">
      <w:pPr>
        <w:spacing w:after="150"/>
        <w:rPr>
          <w:rFonts w:ascii="Arial" w:hAnsi="Arial" w:cs="Arial"/>
        </w:rPr>
      </w:pPr>
      <w:r w:rsidRPr="007E6A1A">
        <w:rPr>
          <w:rFonts w:ascii="Arial" w:hAnsi="Arial" w:cs="Arial"/>
          <w:color w:val="000000"/>
        </w:rPr>
        <w:t>Стереофонски звук, начин перцепције.</w:t>
      </w:r>
    </w:p>
    <w:p w14:paraId="77A78112" w14:textId="77777777" w:rsidR="007E6A1A" w:rsidRPr="007E6A1A" w:rsidRDefault="007E6A1A" w:rsidP="007E6A1A">
      <w:pPr>
        <w:spacing w:after="150"/>
        <w:rPr>
          <w:rFonts w:ascii="Arial" w:hAnsi="Arial" w:cs="Arial"/>
        </w:rPr>
      </w:pPr>
      <w:r w:rsidRPr="007E6A1A">
        <w:rPr>
          <w:rFonts w:ascii="Arial" w:hAnsi="Arial" w:cs="Arial"/>
          <w:color w:val="000000"/>
        </w:rPr>
        <w:t>ОДСЕК ЦРКВЕНА МУЗИКА</w:t>
      </w:r>
    </w:p>
    <w:p w14:paraId="700F9775" w14:textId="77777777" w:rsidR="007E6A1A" w:rsidRPr="007E6A1A" w:rsidRDefault="007E6A1A" w:rsidP="007E6A1A">
      <w:pPr>
        <w:spacing w:after="150"/>
        <w:rPr>
          <w:rFonts w:ascii="Arial" w:hAnsi="Arial" w:cs="Arial"/>
        </w:rPr>
      </w:pPr>
      <w:r w:rsidRPr="007E6A1A">
        <w:rPr>
          <w:rFonts w:ascii="Arial" w:hAnsi="Arial" w:cs="Arial"/>
          <w:color w:val="000000"/>
        </w:rPr>
        <w:t>Наставни програми на Одсеку црквена музика за наставнепредмете: Теорија музике, Музички инструменти, Хармонија,Историја музике са упознавањем музичке литературе, Музички облици, Контрапункт и Национална историја музике, су исти као и завокално-инструментални одсек музичке школе. Наставни програми на Одсеку црквена музика за наставнепредмете Солфеђо и Упоредни клавир су исти као и за вокално-инструментални одсек музичке школе.Наставни програми на Одсеку црквена музика за наставнепредмете: Етномузикологија, Дириговање, Свирање хорских партитураи Хор су исти као и за теоретски одсек музичке школе.</w:t>
      </w:r>
    </w:p>
    <w:p w14:paraId="21325087"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ЦРКВЕНО ПОЈАЊЕ СА ТИПИКОМ</w:t>
      </w:r>
    </w:p>
    <w:p w14:paraId="2248099C"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0A572D9"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за извођење традиционалних напева по којима се пева у нашој, српској богослужбеној пракси</w:t>
      </w:r>
    </w:p>
    <w:p w14:paraId="2633CC1F"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да те исте напеве могу примењивати (кројити) и на текстове који нису потписани нотама.</w:t>
      </w:r>
    </w:p>
    <w:p w14:paraId="2C2A7A3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49F1EE3"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способностзи засамостално певање појединих песама и напева на црквенословенском језику по Типику (правилу),</w:t>
      </w:r>
    </w:p>
    <w:p w14:paraId="1770F04A"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за самостално „кројење” на задати текст на црквенословенском језику по Типику (правилу) у складу са програмом одговарајуће године учења</w:t>
      </w:r>
    </w:p>
    <w:p w14:paraId="62BF0A3E"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(3 часа недељно, 105 часова годишње)</w:t>
      </w:r>
    </w:p>
    <w:p w14:paraId="55F8D1AD" w14:textId="77777777" w:rsidR="007E6A1A" w:rsidRPr="007E6A1A" w:rsidRDefault="007E6A1A" w:rsidP="007E6A1A">
      <w:pPr>
        <w:spacing w:after="150"/>
        <w:rPr>
          <w:rFonts w:ascii="Arial" w:hAnsi="Arial" w:cs="Arial"/>
        </w:rPr>
      </w:pPr>
      <w:r w:rsidRPr="007E6A1A">
        <w:rPr>
          <w:rFonts w:ascii="Arial" w:hAnsi="Arial" w:cs="Arial"/>
          <w:color w:val="000000"/>
        </w:rPr>
        <w:t>Основе богослужбеног поретка (азматски певани поредак) иодговарање на јектеније;</w:t>
      </w:r>
    </w:p>
    <w:p w14:paraId="4590BBEE" w14:textId="77777777" w:rsidR="007E6A1A" w:rsidRPr="007E6A1A" w:rsidRDefault="007E6A1A" w:rsidP="007E6A1A">
      <w:pPr>
        <w:spacing w:after="150"/>
        <w:rPr>
          <w:rFonts w:ascii="Arial" w:hAnsi="Arial" w:cs="Arial"/>
        </w:rPr>
      </w:pPr>
      <w:r w:rsidRPr="007E6A1A">
        <w:rPr>
          <w:rFonts w:ascii="Arial" w:hAnsi="Arial" w:cs="Arial"/>
          <w:color w:val="000000"/>
        </w:rPr>
        <w:t>Литургија Светог Јована Златоустог;</w:t>
      </w:r>
    </w:p>
    <w:p w14:paraId="5C866A62" w14:textId="77777777" w:rsidR="007E6A1A" w:rsidRPr="007E6A1A" w:rsidRDefault="007E6A1A" w:rsidP="007E6A1A">
      <w:pPr>
        <w:spacing w:after="150"/>
        <w:rPr>
          <w:rFonts w:ascii="Arial" w:hAnsi="Arial" w:cs="Arial"/>
        </w:rPr>
      </w:pPr>
      <w:r w:rsidRPr="007E6A1A">
        <w:rPr>
          <w:rFonts w:ascii="Arial" w:hAnsi="Arial" w:cs="Arial"/>
          <w:color w:val="000000"/>
        </w:rPr>
        <w:t>Васкрсни тропари, Богородични и кондаци свих осам гласова;</w:t>
      </w:r>
    </w:p>
    <w:p w14:paraId="2BAC1209" w14:textId="77777777" w:rsidR="007E6A1A" w:rsidRPr="007E6A1A" w:rsidRDefault="007E6A1A" w:rsidP="007E6A1A">
      <w:pPr>
        <w:spacing w:after="150"/>
        <w:rPr>
          <w:rFonts w:ascii="Arial" w:hAnsi="Arial" w:cs="Arial"/>
        </w:rPr>
      </w:pPr>
      <w:r w:rsidRPr="007E6A1A">
        <w:rPr>
          <w:rFonts w:ascii="Arial" w:hAnsi="Arial" w:cs="Arial"/>
          <w:color w:val="000000"/>
        </w:rPr>
        <w:t>Тропари Господњих и Богородичиних празника;</w:t>
      </w:r>
    </w:p>
    <w:p w14:paraId="033CB459" w14:textId="77777777" w:rsidR="007E6A1A" w:rsidRPr="007E6A1A" w:rsidRDefault="007E6A1A" w:rsidP="007E6A1A">
      <w:pPr>
        <w:spacing w:after="150"/>
        <w:rPr>
          <w:rFonts w:ascii="Arial" w:hAnsi="Arial" w:cs="Arial"/>
        </w:rPr>
      </w:pPr>
      <w:r w:rsidRPr="007E6A1A">
        <w:rPr>
          <w:rFonts w:ascii="Arial" w:hAnsi="Arial" w:cs="Arial"/>
          <w:color w:val="000000"/>
        </w:rPr>
        <w:t>Прокимен на Јутрењу и Литургији свих осам гласова;</w:t>
      </w:r>
    </w:p>
    <w:p w14:paraId="4ADF5BF9" w14:textId="77777777" w:rsidR="007E6A1A" w:rsidRPr="007E6A1A" w:rsidRDefault="007E6A1A" w:rsidP="007E6A1A">
      <w:pPr>
        <w:spacing w:after="150"/>
        <w:rPr>
          <w:rFonts w:ascii="Arial" w:hAnsi="Arial" w:cs="Arial"/>
        </w:rPr>
      </w:pPr>
      <w:r w:rsidRPr="007E6A1A">
        <w:rPr>
          <w:rFonts w:ascii="Arial" w:hAnsi="Arial" w:cs="Arial"/>
          <w:color w:val="000000"/>
        </w:rPr>
        <w:t>Сједални свих осам гласова;</w:t>
      </w:r>
    </w:p>
    <w:p w14:paraId="75D84EA6" w14:textId="77777777" w:rsidR="007E6A1A" w:rsidRPr="007E6A1A" w:rsidRDefault="007E6A1A" w:rsidP="007E6A1A">
      <w:pPr>
        <w:spacing w:after="150"/>
        <w:rPr>
          <w:rFonts w:ascii="Arial" w:hAnsi="Arial" w:cs="Arial"/>
        </w:rPr>
      </w:pPr>
      <w:r w:rsidRPr="007E6A1A">
        <w:rPr>
          <w:rFonts w:ascii="Arial" w:hAnsi="Arial" w:cs="Arial"/>
          <w:color w:val="000000"/>
        </w:rPr>
        <w:t>Херувимске песме неколико различитих гласова;</w:t>
      </w:r>
    </w:p>
    <w:p w14:paraId="064E3C6E" w14:textId="77777777" w:rsidR="007E6A1A" w:rsidRPr="007E6A1A" w:rsidRDefault="007E6A1A" w:rsidP="007E6A1A">
      <w:pPr>
        <w:spacing w:after="150"/>
        <w:rPr>
          <w:rFonts w:ascii="Arial" w:hAnsi="Arial" w:cs="Arial"/>
        </w:rPr>
      </w:pPr>
      <w:r w:rsidRPr="007E6A1A">
        <w:rPr>
          <w:rFonts w:ascii="Arial" w:hAnsi="Arial" w:cs="Arial"/>
          <w:color w:val="000000"/>
        </w:rPr>
        <w:t>Достојно јест четвртог гласа, Причастен неколико различитихгласова. Псалми 134. и 135;</w:t>
      </w:r>
    </w:p>
    <w:p w14:paraId="027100D6" w14:textId="77777777" w:rsidR="007E6A1A" w:rsidRPr="007E6A1A" w:rsidRDefault="007E6A1A" w:rsidP="007E6A1A">
      <w:pPr>
        <w:spacing w:after="150"/>
        <w:rPr>
          <w:rFonts w:ascii="Arial" w:hAnsi="Arial" w:cs="Arial"/>
        </w:rPr>
      </w:pPr>
      <w:r w:rsidRPr="007E6A1A">
        <w:rPr>
          <w:rFonts w:ascii="Arial" w:hAnsi="Arial" w:cs="Arial"/>
          <w:color w:val="000000"/>
        </w:rPr>
        <w:t>Стихире на стиховње свих осам гласова;</w:t>
      </w:r>
    </w:p>
    <w:p w14:paraId="4439C00C" w14:textId="77777777" w:rsidR="007E6A1A" w:rsidRPr="007E6A1A" w:rsidRDefault="007E6A1A" w:rsidP="007E6A1A">
      <w:pPr>
        <w:spacing w:after="150"/>
        <w:rPr>
          <w:rFonts w:ascii="Arial" w:hAnsi="Arial" w:cs="Arial"/>
        </w:rPr>
      </w:pPr>
      <w:r w:rsidRPr="007E6A1A">
        <w:rPr>
          <w:rFonts w:ascii="Arial" w:hAnsi="Arial" w:cs="Arial"/>
          <w:color w:val="000000"/>
        </w:rPr>
        <w:t>Степена на Всјакоје диханије пред Јеванђеље свих осам гласова;</w:t>
      </w:r>
    </w:p>
    <w:p w14:paraId="76896FF0" w14:textId="77777777" w:rsidR="007E6A1A" w:rsidRPr="007E6A1A" w:rsidRDefault="007E6A1A" w:rsidP="007E6A1A">
      <w:pPr>
        <w:spacing w:after="150"/>
        <w:rPr>
          <w:rFonts w:ascii="Arial" w:hAnsi="Arial" w:cs="Arial"/>
        </w:rPr>
      </w:pPr>
      <w:r w:rsidRPr="007E6A1A">
        <w:rPr>
          <w:rFonts w:ascii="Arial" w:hAnsi="Arial" w:cs="Arial"/>
          <w:color w:val="000000"/>
        </w:rPr>
        <w:t>Отпуститељни тропари свих осам гласова.</w:t>
      </w:r>
    </w:p>
    <w:p w14:paraId="11984A6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(3 часа недељно, 105 часова годишње)</w:t>
      </w:r>
    </w:p>
    <w:p w14:paraId="1A6AB014" w14:textId="77777777" w:rsidR="007E6A1A" w:rsidRPr="007E6A1A" w:rsidRDefault="007E6A1A" w:rsidP="007E6A1A">
      <w:pPr>
        <w:spacing w:after="150"/>
        <w:rPr>
          <w:rFonts w:ascii="Arial" w:hAnsi="Arial" w:cs="Arial"/>
        </w:rPr>
      </w:pPr>
      <w:r w:rsidRPr="007E6A1A">
        <w:rPr>
          <w:rFonts w:ascii="Arial" w:hAnsi="Arial" w:cs="Arial"/>
          <w:color w:val="000000"/>
        </w:rPr>
        <w:t>Господи возвах и Да исправитсја молитва моја са стихирама,свих осам гласова;</w:t>
      </w:r>
    </w:p>
    <w:p w14:paraId="09F1A944" w14:textId="77777777" w:rsidR="007E6A1A" w:rsidRPr="007E6A1A" w:rsidRDefault="007E6A1A" w:rsidP="007E6A1A">
      <w:pPr>
        <w:spacing w:after="150"/>
        <w:rPr>
          <w:rFonts w:ascii="Arial" w:hAnsi="Arial" w:cs="Arial"/>
        </w:rPr>
      </w:pPr>
      <w:r w:rsidRPr="007E6A1A">
        <w:rPr>
          <w:rFonts w:ascii="Arial" w:hAnsi="Arial" w:cs="Arial"/>
          <w:color w:val="000000"/>
        </w:rPr>
        <w:t>Догматици свих осам гласова;</w:t>
      </w:r>
    </w:p>
    <w:p w14:paraId="16F73972" w14:textId="77777777" w:rsidR="007E6A1A" w:rsidRPr="007E6A1A" w:rsidRDefault="007E6A1A" w:rsidP="007E6A1A">
      <w:pPr>
        <w:spacing w:after="150"/>
        <w:rPr>
          <w:rFonts w:ascii="Arial" w:hAnsi="Arial" w:cs="Arial"/>
        </w:rPr>
      </w:pPr>
      <w:r w:rsidRPr="007E6A1A">
        <w:rPr>
          <w:rFonts w:ascii="Arial" w:hAnsi="Arial" w:cs="Arial"/>
          <w:color w:val="000000"/>
        </w:rPr>
        <w:t>Стихире на хвалите свих осам гласова;</w:t>
      </w:r>
    </w:p>
    <w:p w14:paraId="2563968B" w14:textId="77777777" w:rsidR="007E6A1A" w:rsidRPr="007E6A1A" w:rsidRDefault="007E6A1A" w:rsidP="007E6A1A">
      <w:pPr>
        <w:spacing w:after="150"/>
        <w:rPr>
          <w:rFonts w:ascii="Arial" w:hAnsi="Arial" w:cs="Arial"/>
        </w:rPr>
      </w:pPr>
      <w:r w:rsidRPr="007E6A1A">
        <w:rPr>
          <w:rFonts w:ascii="Arial" w:hAnsi="Arial" w:cs="Arial"/>
          <w:color w:val="000000"/>
        </w:rPr>
        <w:t>Величит душа моја Господа свих осам гласова;</w:t>
      </w:r>
    </w:p>
    <w:p w14:paraId="78931AF3" w14:textId="77777777" w:rsidR="007E6A1A" w:rsidRPr="007E6A1A" w:rsidRDefault="007E6A1A" w:rsidP="007E6A1A">
      <w:pPr>
        <w:spacing w:after="150"/>
        <w:rPr>
          <w:rFonts w:ascii="Arial" w:hAnsi="Arial" w:cs="Arial"/>
        </w:rPr>
      </w:pPr>
      <w:r w:rsidRPr="007E6A1A">
        <w:rPr>
          <w:rFonts w:ascii="Arial" w:hAnsi="Arial" w:cs="Arial"/>
          <w:color w:val="000000"/>
        </w:rPr>
        <w:t>Славословље са Преблагословена јеси свих осам гласова;</w:t>
      </w:r>
    </w:p>
    <w:p w14:paraId="3E7DCEEB" w14:textId="77777777" w:rsidR="007E6A1A" w:rsidRPr="007E6A1A" w:rsidRDefault="007E6A1A" w:rsidP="007E6A1A">
      <w:pPr>
        <w:spacing w:after="150"/>
        <w:rPr>
          <w:rFonts w:ascii="Arial" w:hAnsi="Arial" w:cs="Arial"/>
        </w:rPr>
      </w:pPr>
      <w:r w:rsidRPr="007E6A1A">
        <w:rPr>
          <w:rFonts w:ascii="Arial" w:hAnsi="Arial" w:cs="Arial"/>
          <w:color w:val="000000"/>
        </w:rPr>
        <w:t>Тропари По непорочних;</w:t>
      </w:r>
    </w:p>
    <w:p w14:paraId="7B77E3E9" w14:textId="77777777" w:rsidR="007E6A1A" w:rsidRPr="007E6A1A" w:rsidRDefault="007E6A1A" w:rsidP="007E6A1A">
      <w:pPr>
        <w:spacing w:after="150"/>
        <w:rPr>
          <w:rFonts w:ascii="Arial" w:hAnsi="Arial" w:cs="Arial"/>
        </w:rPr>
      </w:pPr>
      <w:r w:rsidRPr="007E6A1A">
        <w:rPr>
          <w:rFonts w:ascii="Arial" w:hAnsi="Arial" w:cs="Arial"/>
          <w:color w:val="000000"/>
        </w:rPr>
        <w:t>По Јеванђељу Молитвами и Помилуј мја Боже;</w:t>
      </w:r>
    </w:p>
    <w:p w14:paraId="416F59FB" w14:textId="77777777" w:rsidR="007E6A1A" w:rsidRPr="007E6A1A" w:rsidRDefault="007E6A1A" w:rsidP="007E6A1A">
      <w:pPr>
        <w:spacing w:after="150"/>
        <w:rPr>
          <w:rFonts w:ascii="Arial" w:hAnsi="Arial" w:cs="Arial"/>
        </w:rPr>
      </w:pPr>
      <w:r w:rsidRPr="007E6A1A">
        <w:rPr>
          <w:rFonts w:ascii="Arial" w:hAnsi="Arial" w:cs="Arial"/>
          <w:color w:val="000000"/>
        </w:rPr>
        <w:t>Блажена свих осам гласова;</w:t>
      </w:r>
    </w:p>
    <w:p w14:paraId="67DBC13B" w14:textId="77777777" w:rsidR="007E6A1A" w:rsidRPr="007E6A1A" w:rsidRDefault="007E6A1A" w:rsidP="007E6A1A">
      <w:pPr>
        <w:spacing w:after="150"/>
        <w:rPr>
          <w:rFonts w:ascii="Arial" w:hAnsi="Arial" w:cs="Arial"/>
        </w:rPr>
      </w:pPr>
      <w:r w:rsidRPr="007E6A1A">
        <w:rPr>
          <w:rFonts w:ascii="Arial" w:hAnsi="Arial" w:cs="Arial"/>
          <w:color w:val="000000"/>
        </w:rPr>
        <w:t>Велико Повечерје, С нами Бог;</w:t>
      </w:r>
    </w:p>
    <w:p w14:paraId="7490E679" w14:textId="77777777" w:rsidR="007E6A1A" w:rsidRPr="007E6A1A" w:rsidRDefault="007E6A1A" w:rsidP="007E6A1A">
      <w:pPr>
        <w:spacing w:after="150"/>
        <w:rPr>
          <w:rFonts w:ascii="Arial" w:hAnsi="Arial" w:cs="Arial"/>
        </w:rPr>
      </w:pPr>
      <w:r w:rsidRPr="007E6A1A">
        <w:rPr>
          <w:rFonts w:ascii="Arial" w:hAnsi="Arial" w:cs="Arial"/>
          <w:color w:val="000000"/>
        </w:rPr>
        <w:t>Егзапостилари са јеванђелским стихирама;</w:t>
      </w:r>
    </w:p>
    <w:p w14:paraId="75E69B54" w14:textId="77777777" w:rsidR="007E6A1A" w:rsidRPr="007E6A1A" w:rsidRDefault="007E6A1A" w:rsidP="007E6A1A">
      <w:pPr>
        <w:spacing w:after="150"/>
        <w:rPr>
          <w:rFonts w:ascii="Arial" w:hAnsi="Arial" w:cs="Arial"/>
        </w:rPr>
      </w:pPr>
      <w:r w:rsidRPr="007E6A1A">
        <w:rPr>
          <w:rFonts w:ascii="Arial" w:hAnsi="Arial" w:cs="Arial"/>
          <w:color w:val="000000"/>
        </w:rPr>
        <w:t>Литургија Светог Василија Великог.</w:t>
      </w:r>
    </w:p>
    <w:p w14:paraId="2AE1CA98"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(3 часа недељно, 105 часова годишње)</w:t>
      </w:r>
    </w:p>
    <w:p w14:paraId="33260468" w14:textId="77777777" w:rsidR="007E6A1A" w:rsidRPr="007E6A1A" w:rsidRDefault="007E6A1A" w:rsidP="007E6A1A">
      <w:pPr>
        <w:spacing w:after="150"/>
        <w:rPr>
          <w:rFonts w:ascii="Arial" w:hAnsi="Arial" w:cs="Arial"/>
        </w:rPr>
      </w:pPr>
      <w:r w:rsidRPr="007E6A1A">
        <w:rPr>
          <w:rFonts w:ascii="Arial" w:hAnsi="Arial" w:cs="Arial"/>
          <w:color w:val="000000"/>
        </w:rPr>
        <w:t>Величаније;</w:t>
      </w:r>
    </w:p>
    <w:p w14:paraId="5483E5CB" w14:textId="77777777" w:rsidR="007E6A1A" w:rsidRPr="007E6A1A" w:rsidRDefault="007E6A1A" w:rsidP="007E6A1A">
      <w:pPr>
        <w:spacing w:after="150"/>
        <w:rPr>
          <w:rFonts w:ascii="Arial" w:hAnsi="Arial" w:cs="Arial"/>
        </w:rPr>
      </w:pPr>
      <w:r w:rsidRPr="007E6A1A">
        <w:rPr>
          <w:rFonts w:ascii="Arial" w:hAnsi="Arial" w:cs="Arial"/>
          <w:color w:val="000000"/>
        </w:rPr>
        <w:t>Часови;</w:t>
      </w:r>
    </w:p>
    <w:p w14:paraId="631378AE" w14:textId="77777777" w:rsidR="007E6A1A" w:rsidRPr="007E6A1A" w:rsidRDefault="007E6A1A" w:rsidP="007E6A1A">
      <w:pPr>
        <w:spacing w:after="150"/>
        <w:rPr>
          <w:rFonts w:ascii="Arial" w:hAnsi="Arial" w:cs="Arial"/>
        </w:rPr>
      </w:pPr>
      <w:r w:rsidRPr="007E6A1A">
        <w:rPr>
          <w:rFonts w:ascii="Arial" w:hAnsi="Arial" w:cs="Arial"/>
          <w:color w:val="000000"/>
        </w:rPr>
        <w:t>Изобразитељна;</w:t>
      </w:r>
    </w:p>
    <w:p w14:paraId="7D09A68A" w14:textId="77777777" w:rsidR="007E6A1A" w:rsidRPr="007E6A1A" w:rsidRDefault="007E6A1A" w:rsidP="007E6A1A">
      <w:pPr>
        <w:spacing w:after="150"/>
        <w:rPr>
          <w:rFonts w:ascii="Arial" w:hAnsi="Arial" w:cs="Arial"/>
        </w:rPr>
      </w:pPr>
      <w:r w:rsidRPr="007E6A1A">
        <w:rPr>
          <w:rFonts w:ascii="Arial" w:hAnsi="Arial" w:cs="Arial"/>
          <w:color w:val="000000"/>
        </w:rPr>
        <w:t>Мало повечерје;</w:t>
      </w:r>
    </w:p>
    <w:p w14:paraId="7646FB95" w14:textId="77777777" w:rsidR="007E6A1A" w:rsidRPr="007E6A1A" w:rsidRDefault="007E6A1A" w:rsidP="007E6A1A">
      <w:pPr>
        <w:spacing w:after="150"/>
        <w:rPr>
          <w:rFonts w:ascii="Arial" w:hAnsi="Arial" w:cs="Arial"/>
        </w:rPr>
      </w:pPr>
      <w:r w:rsidRPr="007E6A1A">
        <w:rPr>
          <w:rFonts w:ascii="Arial" w:hAnsi="Arial" w:cs="Arial"/>
          <w:color w:val="000000"/>
        </w:rPr>
        <w:t>Полуноћница;</w:t>
      </w:r>
    </w:p>
    <w:p w14:paraId="1C2E8249" w14:textId="77777777" w:rsidR="007E6A1A" w:rsidRPr="007E6A1A" w:rsidRDefault="007E6A1A" w:rsidP="007E6A1A">
      <w:pPr>
        <w:spacing w:after="150"/>
        <w:rPr>
          <w:rFonts w:ascii="Arial" w:hAnsi="Arial" w:cs="Arial"/>
        </w:rPr>
      </w:pPr>
      <w:r w:rsidRPr="007E6A1A">
        <w:rPr>
          <w:rFonts w:ascii="Arial" w:hAnsi="Arial" w:cs="Arial"/>
          <w:color w:val="000000"/>
        </w:rPr>
        <w:t>Тропари, Кондаци и Прокимени свакидашњи;</w:t>
      </w:r>
    </w:p>
    <w:p w14:paraId="3F48E770" w14:textId="77777777" w:rsidR="007E6A1A" w:rsidRPr="007E6A1A" w:rsidRDefault="007E6A1A" w:rsidP="007E6A1A">
      <w:pPr>
        <w:spacing w:after="150"/>
        <w:rPr>
          <w:rFonts w:ascii="Arial" w:hAnsi="Arial" w:cs="Arial"/>
        </w:rPr>
      </w:pPr>
      <w:r w:rsidRPr="007E6A1A">
        <w:rPr>
          <w:rFonts w:ascii="Arial" w:hAnsi="Arial" w:cs="Arial"/>
          <w:color w:val="000000"/>
        </w:rPr>
        <w:t>Тропари, Кондаци и Прокимени општи;</w:t>
      </w:r>
    </w:p>
    <w:p w14:paraId="6AE38103" w14:textId="77777777" w:rsidR="007E6A1A" w:rsidRPr="007E6A1A" w:rsidRDefault="007E6A1A" w:rsidP="007E6A1A">
      <w:pPr>
        <w:spacing w:after="150"/>
        <w:rPr>
          <w:rFonts w:ascii="Arial" w:hAnsi="Arial" w:cs="Arial"/>
        </w:rPr>
      </w:pPr>
      <w:r w:rsidRPr="007E6A1A">
        <w:rPr>
          <w:rFonts w:ascii="Arial" w:hAnsi="Arial" w:cs="Arial"/>
          <w:color w:val="000000"/>
        </w:rPr>
        <w:t>Тропари на резању колача;</w:t>
      </w:r>
    </w:p>
    <w:p w14:paraId="34D93B50" w14:textId="77777777" w:rsidR="007E6A1A" w:rsidRPr="007E6A1A" w:rsidRDefault="007E6A1A" w:rsidP="007E6A1A">
      <w:pPr>
        <w:spacing w:after="150"/>
        <w:rPr>
          <w:rFonts w:ascii="Arial" w:hAnsi="Arial" w:cs="Arial"/>
        </w:rPr>
      </w:pPr>
      <w:r w:rsidRPr="007E6A1A">
        <w:rPr>
          <w:rFonts w:ascii="Arial" w:hAnsi="Arial" w:cs="Arial"/>
          <w:color w:val="000000"/>
        </w:rPr>
        <w:t>Пређеосвећена литургија;</w:t>
      </w:r>
    </w:p>
    <w:p w14:paraId="0CC54335" w14:textId="77777777" w:rsidR="007E6A1A" w:rsidRPr="007E6A1A" w:rsidRDefault="007E6A1A" w:rsidP="007E6A1A">
      <w:pPr>
        <w:spacing w:after="150"/>
        <w:rPr>
          <w:rFonts w:ascii="Arial" w:hAnsi="Arial" w:cs="Arial"/>
        </w:rPr>
      </w:pPr>
      <w:r w:rsidRPr="007E6A1A">
        <w:rPr>
          <w:rFonts w:ascii="Arial" w:hAnsi="Arial" w:cs="Arial"/>
          <w:color w:val="000000"/>
        </w:rPr>
        <w:t>Катавасије све;</w:t>
      </w:r>
    </w:p>
    <w:p w14:paraId="06B00540" w14:textId="77777777" w:rsidR="007E6A1A" w:rsidRPr="007E6A1A" w:rsidRDefault="007E6A1A" w:rsidP="007E6A1A">
      <w:pPr>
        <w:spacing w:after="150"/>
        <w:rPr>
          <w:rFonts w:ascii="Arial" w:hAnsi="Arial" w:cs="Arial"/>
        </w:rPr>
      </w:pPr>
      <w:r w:rsidRPr="007E6A1A">
        <w:rPr>
          <w:rFonts w:ascii="Arial" w:hAnsi="Arial" w:cs="Arial"/>
          <w:color w:val="000000"/>
        </w:rPr>
        <w:t>Антифони (Молитвами Богородици и Спаси ни);</w:t>
      </w:r>
    </w:p>
    <w:p w14:paraId="29C6162F" w14:textId="77777777" w:rsidR="007E6A1A" w:rsidRPr="007E6A1A" w:rsidRDefault="007E6A1A" w:rsidP="007E6A1A">
      <w:pPr>
        <w:spacing w:after="150"/>
        <w:rPr>
          <w:rFonts w:ascii="Arial" w:hAnsi="Arial" w:cs="Arial"/>
        </w:rPr>
      </w:pPr>
      <w:r w:rsidRPr="007E6A1A">
        <w:rPr>
          <w:rFonts w:ascii="Arial" w:hAnsi="Arial" w:cs="Arial"/>
          <w:color w:val="000000"/>
        </w:rPr>
        <w:t>Посни Триод; Да молчит и велико Свјатиј Боже;</w:t>
      </w:r>
    </w:p>
    <w:p w14:paraId="2F4DC9D0" w14:textId="77777777" w:rsidR="007E6A1A" w:rsidRPr="007E6A1A" w:rsidRDefault="007E6A1A" w:rsidP="007E6A1A">
      <w:pPr>
        <w:spacing w:after="150"/>
        <w:rPr>
          <w:rFonts w:ascii="Arial" w:hAnsi="Arial" w:cs="Arial"/>
        </w:rPr>
      </w:pPr>
      <w:r w:rsidRPr="007E6A1A">
        <w:rPr>
          <w:rFonts w:ascii="Arial" w:hAnsi="Arial" w:cs="Arial"/>
          <w:color w:val="000000"/>
        </w:rPr>
        <w:t>Мало и свакидашње вечерње. Васкрсно вечерње. Празничновечерње;</w:t>
      </w:r>
    </w:p>
    <w:p w14:paraId="56440801" w14:textId="77777777" w:rsidR="007E6A1A" w:rsidRPr="007E6A1A" w:rsidRDefault="007E6A1A" w:rsidP="007E6A1A">
      <w:pPr>
        <w:spacing w:after="150"/>
        <w:rPr>
          <w:rFonts w:ascii="Arial" w:hAnsi="Arial" w:cs="Arial"/>
        </w:rPr>
      </w:pPr>
      <w:r w:rsidRPr="007E6A1A">
        <w:rPr>
          <w:rFonts w:ascii="Arial" w:hAnsi="Arial" w:cs="Arial"/>
          <w:color w:val="000000"/>
        </w:rPr>
        <w:t>Свакидашње јутрење са малим и великим Славословљем.</w:t>
      </w:r>
    </w:p>
    <w:p w14:paraId="0AF3E73B" w14:textId="77777777" w:rsidR="007E6A1A" w:rsidRPr="007E6A1A" w:rsidRDefault="007E6A1A" w:rsidP="007E6A1A">
      <w:pPr>
        <w:spacing w:after="150"/>
        <w:rPr>
          <w:rFonts w:ascii="Arial" w:hAnsi="Arial" w:cs="Arial"/>
        </w:rPr>
      </w:pPr>
      <w:r w:rsidRPr="007E6A1A">
        <w:rPr>
          <w:rFonts w:ascii="Arial" w:hAnsi="Arial" w:cs="Arial"/>
          <w:color w:val="000000"/>
        </w:rPr>
        <w:t>Васкрсно јутрење;</w:t>
      </w:r>
    </w:p>
    <w:p w14:paraId="49FA863E" w14:textId="77777777" w:rsidR="007E6A1A" w:rsidRPr="007E6A1A" w:rsidRDefault="007E6A1A" w:rsidP="007E6A1A">
      <w:pPr>
        <w:spacing w:after="150"/>
        <w:rPr>
          <w:rFonts w:ascii="Arial" w:hAnsi="Arial" w:cs="Arial"/>
        </w:rPr>
      </w:pPr>
      <w:r w:rsidRPr="007E6A1A">
        <w:rPr>
          <w:rFonts w:ascii="Arial" w:hAnsi="Arial" w:cs="Arial"/>
          <w:color w:val="000000"/>
        </w:rPr>
        <w:t>Празнично јутрење;</w:t>
      </w:r>
    </w:p>
    <w:p w14:paraId="2AFCE120" w14:textId="77777777" w:rsidR="007E6A1A" w:rsidRPr="007E6A1A" w:rsidRDefault="007E6A1A" w:rsidP="007E6A1A">
      <w:pPr>
        <w:spacing w:after="150"/>
        <w:rPr>
          <w:rFonts w:ascii="Arial" w:hAnsi="Arial" w:cs="Arial"/>
        </w:rPr>
      </w:pPr>
      <w:r w:rsidRPr="007E6A1A">
        <w:rPr>
          <w:rFonts w:ascii="Arial" w:hAnsi="Arial" w:cs="Arial"/>
          <w:color w:val="000000"/>
        </w:rPr>
        <w:t>Свеноћно Бденије.</w:t>
      </w:r>
    </w:p>
    <w:p w14:paraId="425551FB"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(3 часа недеqно, 99 часова годишње)</w:t>
      </w:r>
    </w:p>
    <w:p w14:paraId="5E36DD5A" w14:textId="77777777" w:rsidR="007E6A1A" w:rsidRPr="007E6A1A" w:rsidRDefault="007E6A1A" w:rsidP="007E6A1A">
      <w:pPr>
        <w:spacing w:after="150"/>
        <w:rPr>
          <w:rFonts w:ascii="Arial" w:hAnsi="Arial" w:cs="Arial"/>
        </w:rPr>
      </w:pPr>
      <w:r w:rsidRPr="007E6A1A">
        <w:rPr>
          <w:rFonts w:ascii="Arial" w:hAnsi="Arial" w:cs="Arial"/>
          <w:color w:val="000000"/>
        </w:rPr>
        <w:t>Минејско певање: Празници од Мале Госпојине до Сретења;</w:t>
      </w:r>
    </w:p>
    <w:p w14:paraId="79D6B75C" w14:textId="77777777" w:rsidR="007E6A1A" w:rsidRPr="007E6A1A" w:rsidRDefault="007E6A1A" w:rsidP="007E6A1A">
      <w:pPr>
        <w:spacing w:after="150"/>
        <w:rPr>
          <w:rFonts w:ascii="Arial" w:hAnsi="Arial" w:cs="Arial"/>
        </w:rPr>
      </w:pPr>
      <w:r w:rsidRPr="007E6A1A">
        <w:rPr>
          <w:rFonts w:ascii="Arial" w:hAnsi="Arial" w:cs="Arial"/>
          <w:color w:val="000000"/>
        </w:rPr>
        <w:t>Отпуститељни тропари на Вечерњи;</w:t>
      </w:r>
    </w:p>
    <w:p w14:paraId="3D453351" w14:textId="77777777" w:rsidR="007E6A1A" w:rsidRPr="007E6A1A" w:rsidRDefault="007E6A1A" w:rsidP="007E6A1A">
      <w:pPr>
        <w:spacing w:after="150"/>
        <w:rPr>
          <w:rFonts w:ascii="Arial" w:hAnsi="Arial" w:cs="Arial"/>
        </w:rPr>
      </w:pPr>
      <w:r w:rsidRPr="007E6A1A">
        <w:rPr>
          <w:rFonts w:ascii="Arial" w:hAnsi="Arial" w:cs="Arial"/>
          <w:color w:val="000000"/>
        </w:rPr>
        <w:t>Певање песама после 50. псалма;</w:t>
      </w:r>
    </w:p>
    <w:p w14:paraId="22CE7DAC" w14:textId="77777777" w:rsidR="007E6A1A" w:rsidRPr="007E6A1A" w:rsidRDefault="007E6A1A" w:rsidP="007E6A1A">
      <w:pPr>
        <w:spacing w:after="150"/>
        <w:rPr>
          <w:rFonts w:ascii="Arial" w:hAnsi="Arial" w:cs="Arial"/>
        </w:rPr>
      </w:pPr>
      <w:r w:rsidRPr="007E6A1A">
        <w:rPr>
          <w:rFonts w:ascii="Arial" w:hAnsi="Arial" w:cs="Arial"/>
          <w:color w:val="000000"/>
        </w:rPr>
        <w:t>Певање Катавасије;</w:t>
      </w:r>
    </w:p>
    <w:p w14:paraId="66B801C1" w14:textId="77777777" w:rsidR="007E6A1A" w:rsidRPr="007E6A1A" w:rsidRDefault="007E6A1A" w:rsidP="007E6A1A">
      <w:pPr>
        <w:spacing w:after="150"/>
        <w:rPr>
          <w:rFonts w:ascii="Arial" w:hAnsi="Arial" w:cs="Arial"/>
        </w:rPr>
      </w:pPr>
      <w:r w:rsidRPr="007E6A1A">
        <w:rPr>
          <w:rFonts w:ascii="Arial" w:hAnsi="Arial" w:cs="Arial"/>
          <w:color w:val="000000"/>
        </w:rPr>
        <w:t>Свјетилни;</w:t>
      </w:r>
    </w:p>
    <w:p w14:paraId="3C2833E3" w14:textId="77777777" w:rsidR="007E6A1A" w:rsidRPr="007E6A1A" w:rsidRDefault="007E6A1A" w:rsidP="007E6A1A">
      <w:pPr>
        <w:spacing w:after="150"/>
        <w:rPr>
          <w:rFonts w:ascii="Arial" w:hAnsi="Arial" w:cs="Arial"/>
        </w:rPr>
      </w:pPr>
      <w:r w:rsidRPr="007E6A1A">
        <w:rPr>
          <w:rFonts w:ascii="Arial" w:hAnsi="Arial" w:cs="Arial"/>
          <w:color w:val="000000"/>
        </w:rPr>
        <w:t>Певање Антифона и Блажена;</w:t>
      </w:r>
    </w:p>
    <w:p w14:paraId="6D5B5F15" w14:textId="77777777" w:rsidR="007E6A1A" w:rsidRPr="007E6A1A" w:rsidRDefault="007E6A1A" w:rsidP="007E6A1A">
      <w:pPr>
        <w:spacing w:after="150"/>
        <w:rPr>
          <w:rFonts w:ascii="Arial" w:hAnsi="Arial" w:cs="Arial"/>
        </w:rPr>
      </w:pPr>
      <w:r w:rsidRPr="007E6A1A">
        <w:rPr>
          <w:rFonts w:ascii="Arial" w:hAnsi="Arial" w:cs="Arial"/>
          <w:color w:val="000000"/>
        </w:rPr>
        <w:t>Свјати Боже, Јелици во Христа, Кресту Твојему, О Тебје радујетсја,</w:t>
      </w:r>
    </w:p>
    <w:p w14:paraId="655B9DBD" w14:textId="77777777" w:rsidR="007E6A1A" w:rsidRPr="007E6A1A" w:rsidRDefault="007E6A1A" w:rsidP="007E6A1A">
      <w:pPr>
        <w:spacing w:after="150"/>
        <w:rPr>
          <w:rFonts w:ascii="Arial" w:hAnsi="Arial" w:cs="Arial"/>
        </w:rPr>
      </w:pPr>
      <w:r w:rsidRPr="007E6A1A">
        <w:rPr>
          <w:rFonts w:ascii="Arial" w:hAnsi="Arial" w:cs="Arial"/>
          <w:color w:val="000000"/>
        </w:rPr>
        <w:t>Вечери Твојеја;</w:t>
      </w:r>
    </w:p>
    <w:p w14:paraId="06BF5845" w14:textId="77777777" w:rsidR="007E6A1A" w:rsidRPr="007E6A1A" w:rsidRDefault="007E6A1A" w:rsidP="007E6A1A">
      <w:pPr>
        <w:spacing w:after="150"/>
        <w:rPr>
          <w:rFonts w:ascii="Arial" w:hAnsi="Arial" w:cs="Arial"/>
        </w:rPr>
      </w:pPr>
      <w:r w:rsidRPr="007E6A1A">
        <w:rPr>
          <w:rFonts w:ascii="Arial" w:hAnsi="Arial" w:cs="Arial"/>
          <w:color w:val="000000"/>
        </w:rPr>
        <w:t>Минејско певање од Благовести до Усековања;</w:t>
      </w:r>
    </w:p>
    <w:p w14:paraId="75AA0529" w14:textId="77777777" w:rsidR="007E6A1A" w:rsidRPr="007E6A1A" w:rsidRDefault="007E6A1A" w:rsidP="007E6A1A">
      <w:pPr>
        <w:spacing w:after="150"/>
        <w:rPr>
          <w:rFonts w:ascii="Arial" w:hAnsi="Arial" w:cs="Arial"/>
        </w:rPr>
      </w:pPr>
      <w:r w:rsidRPr="007E6A1A">
        <w:rPr>
          <w:rFonts w:ascii="Arial" w:hAnsi="Arial" w:cs="Arial"/>
          <w:color w:val="000000"/>
        </w:rPr>
        <w:t>Пентикостар;</w:t>
      </w:r>
    </w:p>
    <w:p w14:paraId="1694FBA5" w14:textId="77777777" w:rsidR="007E6A1A" w:rsidRPr="007E6A1A" w:rsidRDefault="007E6A1A" w:rsidP="007E6A1A">
      <w:pPr>
        <w:spacing w:after="150"/>
        <w:rPr>
          <w:rFonts w:ascii="Arial" w:hAnsi="Arial" w:cs="Arial"/>
        </w:rPr>
      </w:pPr>
      <w:r w:rsidRPr="007E6A1A">
        <w:rPr>
          <w:rFonts w:ascii="Arial" w:hAnsi="Arial" w:cs="Arial"/>
          <w:color w:val="000000"/>
        </w:rPr>
        <w:t>Јеванђелске стихире;</w:t>
      </w:r>
    </w:p>
    <w:p w14:paraId="6C86A542" w14:textId="77777777" w:rsidR="007E6A1A" w:rsidRPr="007E6A1A" w:rsidRDefault="007E6A1A" w:rsidP="007E6A1A">
      <w:pPr>
        <w:spacing w:after="150"/>
        <w:rPr>
          <w:rFonts w:ascii="Arial" w:hAnsi="Arial" w:cs="Arial"/>
        </w:rPr>
      </w:pPr>
      <w:r w:rsidRPr="007E6A1A">
        <w:rPr>
          <w:rFonts w:ascii="Arial" w:hAnsi="Arial" w:cs="Arial"/>
          <w:color w:val="000000"/>
        </w:rPr>
        <w:t>Поредак тропара и кондака после малог входа;</w:t>
      </w:r>
    </w:p>
    <w:p w14:paraId="047EB749" w14:textId="77777777" w:rsidR="007E6A1A" w:rsidRPr="007E6A1A" w:rsidRDefault="007E6A1A" w:rsidP="007E6A1A">
      <w:pPr>
        <w:spacing w:after="150"/>
        <w:rPr>
          <w:rFonts w:ascii="Arial" w:hAnsi="Arial" w:cs="Arial"/>
        </w:rPr>
      </w:pPr>
      <w:r w:rsidRPr="007E6A1A">
        <w:rPr>
          <w:rFonts w:ascii="Arial" w:hAnsi="Arial" w:cs="Arial"/>
          <w:color w:val="000000"/>
        </w:rPr>
        <w:t>Призивање Светог Духа, Благодарење;</w:t>
      </w:r>
    </w:p>
    <w:p w14:paraId="0C4A2AFD" w14:textId="77777777" w:rsidR="007E6A1A" w:rsidRPr="007E6A1A" w:rsidRDefault="007E6A1A" w:rsidP="007E6A1A">
      <w:pPr>
        <w:spacing w:after="150"/>
        <w:rPr>
          <w:rFonts w:ascii="Arial" w:hAnsi="Arial" w:cs="Arial"/>
        </w:rPr>
      </w:pPr>
      <w:r w:rsidRPr="007E6A1A">
        <w:rPr>
          <w:rFonts w:ascii="Arial" w:hAnsi="Arial" w:cs="Arial"/>
          <w:color w:val="000000"/>
        </w:rPr>
        <w:t>Опело, Велики Ирмоси;</w:t>
      </w:r>
    </w:p>
    <w:p w14:paraId="145FD99F" w14:textId="77777777" w:rsidR="007E6A1A" w:rsidRPr="007E6A1A" w:rsidRDefault="007E6A1A" w:rsidP="007E6A1A">
      <w:pPr>
        <w:spacing w:after="150"/>
        <w:rPr>
          <w:rFonts w:ascii="Arial" w:hAnsi="Arial" w:cs="Arial"/>
        </w:rPr>
      </w:pPr>
      <w:r w:rsidRPr="007E6A1A">
        <w:rPr>
          <w:rFonts w:ascii="Arial" w:hAnsi="Arial" w:cs="Arial"/>
          <w:color w:val="000000"/>
        </w:rPr>
        <w:t>Архијерејска литургија. Великопосно богослужење: вечерње, јутрење, часови.</w:t>
      </w:r>
    </w:p>
    <w:p w14:paraId="3C2C5498"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0BB62F07" w14:textId="77777777" w:rsidR="007E6A1A" w:rsidRPr="007E6A1A" w:rsidRDefault="007E6A1A" w:rsidP="007E6A1A">
      <w:pPr>
        <w:spacing w:after="150"/>
        <w:rPr>
          <w:rFonts w:ascii="Arial" w:hAnsi="Arial" w:cs="Arial"/>
        </w:rPr>
      </w:pPr>
      <w:r w:rsidRPr="007E6A1A">
        <w:rPr>
          <w:rFonts w:ascii="Arial" w:hAnsi="Arial" w:cs="Arial"/>
          <w:color w:val="000000"/>
        </w:rPr>
        <w:t>– Стеван Ст. Мокрањац, Сабрана дела књ. 1–8.</w:t>
      </w:r>
    </w:p>
    <w:p w14:paraId="6736D0EB" w14:textId="77777777" w:rsidR="007E6A1A" w:rsidRPr="007E6A1A" w:rsidRDefault="007E6A1A" w:rsidP="007E6A1A">
      <w:pPr>
        <w:spacing w:after="150"/>
        <w:rPr>
          <w:rFonts w:ascii="Arial" w:hAnsi="Arial" w:cs="Arial"/>
        </w:rPr>
      </w:pPr>
      <w:r w:rsidRPr="007E6A1A">
        <w:rPr>
          <w:rFonts w:ascii="Arial" w:hAnsi="Arial" w:cs="Arial"/>
          <w:color w:val="000000"/>
        </w:rPr>
        <w:t>– Ненад Барачки, Зборник српског народног црквеног појања</w:t>
      </w:r>
    </w:p>
    <w:p w14:paraId="3CF9BC1C" w14:textId="77777777" w:rsidR="007E6A1A" w:rsidRPr="007E6A1A" w:rsidRDefault="007E6A1A" w:rsidP="007E6A1A">
      <w:pPr>
        <w:spacing w:after="150"/>
        <w:rPr>
          <w:rFonts w:ascii="Arial" w:hAnsi="Arial" w:cs="Arial"/>
        </w:rPr>
      </w:pPr>
      <w:r w:rsidRPr="007E6A1A">
        <w:rPr>
          <w:rFonts w:ascii="Arial" w:hAnsi="Arial" w:cs="Arial"/>
          <w:color w:val="000000"/>
        </w:rPr>
        <w:t>по карловачком начину, Нови Сад 1923, фототипско издање, Београд1995.</w:t>
      </w:r>
    </w:p>
    <w:p w14:paraId="53B257DC" w14:textId="77777777" w:rsidR="007E6A1A" w:rsidRPr="007E6A1A" w:rsidRDefault="007E6A1A" w:rsidP="007E6A1A">
      <w:pPr>
        <w:spacing w:after="150"/>
        <w:rPr>
          <w:rFonts w:ascii="Arial" w:hAnsi="Arial" w:cs="Arial"/>
        </w:rPr>
      </w:pPr>
      <w:r w:rsidRPr="007E6A1A">
        <w:rPr>
          <w:rFonts w:ascii="Arial" w:hAnsi="Arial" w:cs="Arial"/>
          <w:color w:val="000000"/>
        </w:rPr>
        <w:t>– Корнелије Станковић, Српско народно црквено појање, књ. 1–3, фототипско издање, Београд 1994.</w:t>
      </w:r>
    </w:p>
    <w:p w14:paraId="7BE17D04" w14:textId="77777777" w:rsidR="007E6A1A" w:rsidRPr="007E6A1A" w:rsidRDefault="007E6A1A" w:rsidP="007E6A1A">
      <w:pPr>
        <w:spacing w:after="150"/>
        <w:rPr>
          <w:rFonts w:ascii="Arial" w:hAnsi="Arial" w:cs="Arial"/>
        </w:rPr>
      </w:pPr>
      <w:r w:rsidRPr="007E6A1A">
        <w:rPr>
          <w:rFonts w:ascii="Arial" w:hAnsi="Arial" w:cs="Arial"/>
          <w:color w:val="000000"/>
        </w:rPr>
        <w:t>– Ђорђе Трифуновић, Азбучник средњевековних књижевнихпојмова, Београд 1990.</w:t>
      </w:r>
    </w:p>
    <w:p w14:paraId="14860A73" w14:textId="77777777" w:rsidR="007E6A1A" w:rsidRPr="007E6A1A" w:rsidRDefault="007E6A1A" w:rsidP="007E6A1A">
      <w:pPr>
        <w:spacing w:after="150"/>
        <w:rPr>
          <w:rFonts w:ascii="Arial" w:hAnsi="Arial" w:cs="Arial"/>
        </w:rPr>
      </w:pPr>
      <w:r w:rsidRPr="007E6A1A">
        <w:rPr>
          <w:rFonts w:ascii="Arial" w:hAnsi="Arial" w:cs="Arial"/>
          <w:color w:val="000000"/>
        </w:rPr>
        <w:t>– Ђорђе Трифуновић О Србљаку, Српска књижевна задруга,Београд 1970.</w:t>
      </w:r>
    </w:p>
    <w:p w14:paraId="754BAB53" w14:textId="77777777" w:rsidR="007E6A1A" w:rsidRPr="007E6A1A" w:rsidRDefault="007E6A1A" w:rsidP="007E6A1A">
      <w:pPr>
        <w:spacing w:after="150"/>
        <w:rPr>
          <w:rFonts w:ascii="Arial" w:hAnsi="Arial" w:cs="Arial"/>
        </w:rPr>
      </w:pPr>
      <w:r w:rsidRPr="007E6A1A">
        <w:rPr>
          <w:rFonts w:ascii="Arial" w:hAnsi="Arial" w:cs="Arial"/>
          <w:color w:val="000000"/>
        </w:rPr>
        <w:t>– Димитрије Стефановић, Примери старог српског појања,Посебна издања Музиколошког института, књ. 15, Београд 1975.</w:t>
      </w:r>
    </w:p>
    <w:p w14:paraId="72F88F47" w14:textId="77777777" w:rsidR="007E6A1A" w:rsidRPr="007E6A1A" w:rsidRDefault="007E6A1A" w:rsidP="007E6A1A">
      <w:pPr>
        <w:spacing w:after="150"/>
        <w:rPr>
          <w:rFonts w:ascii="Arial" w:hAnsi="Arial" w:cs="Arial"/>
        </w:rPr>
      </w:pPr>
      <w:r w:rsidRPr="007E6A1A">
        <w:rPr>
          <w:rFonts w:ascii="Arial" w:hAnsi="Arial" w:cs="Arial"/>
          <w:color w:val="000000"/>
        </w:rPr>
        <w:t>– Даница Петровић, Осмогласник у музичкој традицији Јужних Словена, Посебна издања Музиколошког института књ. 16, Београд 1982.</w:t>
      </w:r>
    </w:p>
    <w:p w14:paraId="449D8802" w14:textId="77777777" w:rsidR="007E6A1A" w:rsidRPr="007E6A1A" w:rsidRDefault="007E6A1A" w:rsidP="007E6A1A">
      <w:pPr>
        <w:spacing w:after="150"/>
        <w:rPr>
          <w:rFonts w:ascii="Arial" w:hAnsi="Arial" w:cs="Arial"/>
        </w:rPr>
      </w:pPr>
      <w:r w:rsidRPr="007E6A1A">
        <w:rPr>
          <w:rFonts w:ascii="Arial" w:hAnsi="Arial" w:cs="Arial"/>
          <w:color w:val="000000"/>
        </w:rPr>
        <w:t>ЗАХТЕВИ НА ГОДИШЊЕМ ИСПИТУ</w:t>
      </w:r>
    </w:p>
    <w:p w14:paraId="6A77A03F" w14:textId="77777777" w:rsidR="007E6A1A" w:rsidRPr="007E6A1A" w:rsidRDefault="007E6A1A" w:rsidP="007E6A1A">
      <w:pPr>
        <w:spacing w:after="150"/>
        <w:rPr>
          <w:rFonts w:ascii="Arial" w:hAnsi="Arial" w:cs="Arial"/>
        </w:rPr>
      </w:pPr>
      <w:r w:rsidRPr="007E6A1A">
        <w:rPr>
          <w:rFonts w:ascii="Arial" w:hAnsi="Arial" w:cs="Arial"/>
          <w:color w:val="000000"/>
        </w:rPr>
        <w:t>Певање напамет основних мелодијских образаца и примењивањеисте мелодије на други текст.</w:t>
      </w:r>
    </w:p>
    <w:p w14:paraId="0A4B83D5" w14:textId="77777777" w:rsidR="007E6A1A" w:rsidRPr="007E6A1A" w:rsidRDefault="007E6A1A" w:rsidP="007E6A1A">
      <w:pPr>
        <w:spacing w:after="150"/>
        <w:rPr>
          <w:rFonts w:ascii="Arial" w:hAnsi="Arial" w:cs="Arial"/>
        </w:rPr>
      </w:pPr>
      <w:r w:rsidRPr="007E6A1A">
        <w:rPr>
          <w:rFonts w:ascii="Arial" w:hAnsi="Arial" w:cs="Arial"/>
          <w:color w:val="000000"/>
        </w:rPr>
        <w:t>Записиваwе музичког диктата (црквене песме са текстом) узанализу напева и „гласа” (из осмогласника).</w:t>
      </w:r>
    </w:p>
    <w:p w14:paraId="0E0D27EC"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29C13C49" w14:textId="77777777" w:rsidR="007E6A1A" w:rsidRPr="007E6A1A" w:rsidRDefault="007E6A1A" w:rsidP="007E6A1A">
      <w:pPr>
        <w:spacing w:after="150"/>
        <w:rPr>
          <w:rFonts w:ascii="Arial" w:hAnsi="Arial" w:cs="Arial"/>
        </w:rPr>
      </w:pPr>
      <w:r w:rsidRPr="007E6A1A">
        <w:rPr>
          <w:rFonts w:ascii="Arial" w:hAnsi="Arial" w:cs="Arial"/>
          <w:color w:val="000000"/>
        </w:rPr>
        <w:t>Све напеве из Осмогласника потребно је подробно објаснити.Објаснити историјску и стилску епоху која је утицала на обликовањеоваквих напева. Ради сагледавања европских оквира српскогцрквеног певања по народном напеву, указивати и на примереисточног – византијског и западног – латинског певања, односнона поједине примере старог руског, бугарског и румунског певања. Све црквене песме певати традиционалним, народним, једногласнимнапевом по записима Ст. Мокрањца односно К. Станковића, Н. Барачког, С. Ластавице и др. Ученике треба информативно упознати са осталим напевиманаших и страних аутора (Тајшановић, Живковић, Грданички и др.).</w:t>
      </w:r>
    </w:p>
    <w:p w14:paraId="75329528" w14:textId="77777777" w:rsidR="007E6A1A" w:rsidRPr="007E6A1A" w:rsidRDefault="007E6A1A" w:rsidP="007E6A1A">
      <w:pPr>
        <w:spacing w:after="120"/>
        <w:jc w:val="center"/>
        <w:rPr>
          <w:rFonts w:ascii="Arial" w:hAnsi="Arial" w:cs="Arial"/>
        </w:rPr>
      </w:pPr>
      <w:r w:rsidRPr="007E6A1A">
        <w:rPr>
          <w:rFonts w:ascii="Arial" w:hAnsi="Arial" w:cs="Arial"/>
          <w:b/>
          <w:color w:val="000000"/>
        </w:rPr>
        <w:t>СТАРИ ЗАВЕТ</w:t>
      </w:r>
    </w:p>
    <w:p w14:paraId="30911B2A"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49CBE902"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тематиком Старог завета,</w:t>
      </w:r>
    </w:p>
    <w:p w14:paraId="2EB6C7E5"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улогом и занчајем у црквеној музици и уметности у целини.</w:t>
      </w:r>
    </w:p>
    <w:p w14:paraId="351F71B0"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2592A15" w14:textId="77777777" w:rsidR="007E6A1A" w:rsidRPr="007E6A1A" w:rsidRDefault="007E6A1A" w:rsidP="007E6A1A">
      <w:pPr>
        <w:spacing w:after="150"/>
        <w:rPr>
          <w:rFonts w:ascii="Arial" w:hAnsi="Arial" w:cs="Arial"/>
        </w:rPr>
      </w:pPr>
      <w:r w:rsidRPr="007E6A1A">
        <w:rPr>
          <w:rFonts w:ascii="Arial" w:hAnsi="Arial" w:cs="Arial"/>
          <w:color w:val="000000"/>
        </w:rPr>
        <w:t>Усвоје сазнања о познавању настанка,</w:t>
      </w:r>
    </w:p>
    <w:p w14:paraId="01B02380" w14:textId="77777777" w:rsidR="007E6A1A" w:rsidRPr="007E6A1A" w:rsidRDefault="007E6A1A" w:rsidP="007E6A1A">
      <w:pPr>
        <w:spacing w:after="150"/>
        <w:rPr>
          <w:rFonts w:ascii="Arial" w:hAnsi="Arial" w:cs="Arial"/>
        </w:rPr>
      </w:pPr>
      <w:r w:rsidRPr="007E6A1A">
        <w:rPr>
          <w:rFonts w:ascii="Arial" w:hAnsi="Arial" w:cs="Arial"/>
          <w:color w:val="000000"/>
        </w:rPr>
        <w:t>Стекну знања о главним књигама, личностима, догађајима Старог завета</w:t>
      </w:r>
    </w:p>
    <w:p w14:paraId="5D4E9DFF"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(1 час недељно, 35 часова годишње)</w:t>
      </w:r>
    </w:p>
    <w:p w14:paraId="2C1017D5" w14:textId="77777777" w:rsidR="007E6A1A" w:rsidRPr="007E6A1A" w:rsidRDefault="007E6A1A" w:rsidP="007E6A1A">
      <w:pPr>
        <w:spacing w:after="150"/>
        <w:rPr>
          <w:rFonts w:ascii="Arial" w:hAnsi="Arial" w:cs="Arial"/>
        </w:rPr>
      </w:pPr>
      <w:r w:rsidRPr="007E6A1A">
        <w:rPr>
          <w:rFonts w:ascii="Arial" w:hAnsi="Arial" w:cs="Arial"/>
          <w:color w:val="000000"/>
        </w:rPr>
        <w:t>Опште напомене о Старом завету; о старозаветним књигама,језик на коме су написане</w:t>
      </w:r>
    </w:p>
    <w:p w14:paraId="006F08D8" w14:textId="77777777" w:rsidR="007E6A1A" w:rsidRPr="007E6A1A" w:rsidRDefault="007E6A1A" w:rsidP="007E6A1A">
      <w:pPr>
        <w:spacing w:after="150"/>
        <w:rPr>
          <w:rFonts w:ascii="Arial" w:hAnsi="Arial" w:cs="Arial"/>
        </w:rPr>
      </w:pPr>
      <w:r w:rsidRPr="007E6A1A">
        <w:rPr>
          <w:rFonts w:ascii="Arial" w:hAnsi="Arial" w:cs="Arial"/>
          <w:color w:val="000000"/>
        </w:rPr>
        <w:t>Шестоднев</w:t>
      </w:r>
    </w:p>
    <w:p w14:paraId="3EB2FE5E" w14:textId="77777777" w:rsidR="007E6A1A" w:rsidRPr="007E6A1A" w:rsidRDefault="007E6A1A" w:rsidP="007E6A1A">
      <w:pPr>
        <w:spacing w:after="150"/>
        <w:rPr>
          <w:rFonts w:ascii="Arial" w:hAnsi="Arial" w:cs="Arial"/>
        </w:rPr>
      </w:pPr>
      <w:r w:rsidRPr="007E6A1A">
        <w:rPr>
          <w:rFonts w:ascii="Arial" w:hAnsi="Arial" w:cs="Arial"/>
          <w:color w:val="000000"/>
        </w:rPr>
        <w:t>Адам и Ева</w:t>
      </w:r>
    </w:p>
    <w:p w14:paraId="73D522F4" w14:textId="77777777" w:rsidR="007E6A1A" w:rsidRPr="007E6A1A" w:rsidRDefault="007E6A1A" w:rsidP="007E6A1A">
      <w:pPr>
        <w:spacing w:after="150"/>
        <w:rPr>
          <w:rFonts w:ascii="Arial" w:hAnsi="Arial" w:cs="Arial"/>
        </w:rPr>
      </w:pPr>
      <w:r w:rsidRPr="007E6A1A">
        <w:rPr>
          <w:rFonts w:ascii="Arial" w:hAnsi="Arial" w:cs="Arial"/>
          <w:color w:val="000000"/>
        </w:rPr>
        <w:t>Потоп</w:t>
      </w:r>
    </w:p>
    <w:p w14:paraId="52AAE8E5" w14:textId="77777777" w:rsidR="007E6A1A" w:rsidRPr="007E6A1A" w:rsidRDefault="007E6A1A" w:rsidP="007E6A1A">
      <w:pPr>
        <w:spacing w:after="150"/>
        <w:rPr>
          <w:rFonts w:ascii="Arial" w:hAnsi="Arial" w:cs="Arial"/>
        </w:rPr>
      </w:pPr>
      <w:r w:rsidRPr="007E6A1A">
        <w:rPr>
          <w:rFonts w:ascii="Arial" w:hAnsi="Arial" w:cs="Arial"/>
          <w:color w:val="000000"/>
        </w:rPr>
        <w:t>Аврам</w:t>
      </w:r>
    </w:p>
    <w:p w14:paraId="01B57595" w14:textId="77777777" w:rsidR="007E6A1A" w:rsidRPr="007E6A1A" w:rsidRDefault="007E6A1A" w:rsidP="007E6A1A">
      <w:pPr>
        <w:spacing w:after="150"/>
        <w:rPr>
          <w:rFonts w:ascii="Arial" w:hAnsi="Arial" w:cs="Arial"/>
        </w:rPr>
      </w:pPr>
      <w:r w:rsidRPr="007E6A1A">
        <w:rPr>
          <w:rFonts w:ascii="Arial" w:hAnsi="Arial" w:cs="Arial"/>
          <w:color w:val="000000"/>
        </w:rPr>
        <w:t>Мелхиседек</w:t>
      </w:r>
    </w:p>
    <w:p w14:paraId="296C872F" w14:textId="77777777" w:rsidR="007E6A1A" w:rsidRPr="007E6A1A" w:rsidRDefault="007E6A1A" w:rsidP="007E6A1A">
      <w:pPr>
        <w:spacing w:after="150"/>
        <w:rPr>
          <w:rFonts w:ascii="Arial" w:hAnsi="Arial" w:cs="Arial"/>
        </w:rPr>
      </w:pPr>
      <w:r w:rsidRPr="007E6A1A">
        <w:rPr>
          <w:rFonts w:ascii="Arial" w:hAnsi="Arial" w:cs="Arial"/>
          <w:color w:val="000000"/>
        </w:rPr>
        <w:t>Јаков</w:t>
      </w:r>
    </w:p>
    <w:p w14:paraId="438AD671" w14:textId="77777777" w:rsidR="007E6A1A" w:rsidRPr="007E6A1A" w:rsidRDefault="007E6A1A" w:rsidP="007E6A1A">
      <w:pPr>
        <w:spacing w:after="150"/>
        <w:rPr>
          <w:rFonts w:ascii="Arial" w:hAnsi="Arial" w:cs="Arial"/>
        </w:rPr>
      </w:pPr>
      <w:r w:rsidRPr="007E6A1A">
        <w:rPr>
          <w:rFonts w:ascii="Arial" w:hAnsi="Arial" w:cs="Arial"/>
          <w:color w:val="000000"/>
        </w:rPr>
        <w:t>Јосиф</w:t>
      </w:r>
    </w:p>
    <w:p w14:paraId="405178A7" w14:textId="77777777" w:rsidR="007E6A1A" w:rsidRPr="007E6A1A" w:rsidRDefault="007E6A1A" w:rsidP="007E6A1A">
      <w:pPr>
        <w:spacing w:after="150"/>
        <w:rPr>
          <w:rFonts w:ascii="Arial" w:hAnsi="Arial" w:cs="Arial"/>
        </w:rPr>
      </w:pPr>
      <w:r w:rsidRPr="007E6A1A">
        <w:rPr>
          <w:rFonts w:ascii="Arial" w:hAnsi="Arial" w:cs="Arial"/>
          <w:color w:val="000000"/>
        </w:rPr>
        <w:t>Мојсије</w:t>
      </w:r>
    </w:p>
    <w:p w14:paraId="108E8313" w14:textId="77777777" w:rsidR="007E6A1A" w:rsidRPr="007E6A1A" w:rsidRDefault="007E6A1A" w:rsidP="007E6A1A">
      <w:pPr>
        <w:spacing w:after="150"/>
        <w:rPr>
          <w:rFonts w:ascii="Arial" w:hAnsi="Arial" w:cs="Arial"/>
        </w:rPr>
      </w:pPr>
      <w:r w:rsidRPr="007E6A1A">
        <w:rPr>
          <w:rFonts w:ascii="Arial" w:hAnsi="Arial" w:cs="Arial"/>
          <w:color w:val="000000"/>
        </w:rPr>
        <w:t>Исус Навин</w:t>
      </w:r>
    </w:p>
    <w:p w14:paraId="464732AA" w14:textId="77777777" w:rsidR="007E6A1A" w:rsidRPr="007E6A1A" w:rsidRDefault="007E6A1A" w:rsidP="007E6A1A">
      <w:pPr>
        <w:spacing w:after="150"/>
        <w:rPr>
          <w:rFonts w:ascii="Arial" w:hAnsi="Arial" w:cs="Arial"/>
        </w:rPr>
      </w:pPr>
      <w:r w:rsidRPr="007E6A1A">
        <w:rPr>
          <w:rFonts w:ascii="Arial" w:hAnsi="Arial" w:cs="Arial"/>
          <w:color w:val="000000"/>
        </w:rPr>
        <w:t>Гедеон</w:t>
      </w:r>
    </w:p>
    <w:p w14:paraId="346F7787" w14:textId="77777777" w:rsidR="007E6A1A" w:rsidRPr="007E6A1A" w:rsidRDefault="007E6A1A" w:rsidP="007E6A1A">
      <w:pPr>
        <w:spacing w:after="150"/>
        <w:rPr>
          <w:rFonts w:ascii="Arial" w:hAnsi="Arial" w:cs="Arial"/>
        </w:rPr>
      </w:pPr>
      <w:r w:rsidRPr="007E6A1A">
        <w:rPr>
          <w:rFonts w:ascii="Arial" w:hAnsi="Arial" w:cs="Arial"/>
          <w:color w:val="000000"/>
        </w:rPr>
        <w:t>Самсон</w:t>
      </w:r>
    </w:p>
    <w:p w14:paraId="334952BB" w14:textId="77777777" w:rsidR="007E6A1A" w:rsidRPr="007E6A1A" w:rsidRDefault="007E6A1A" w:rsidP="007E6A1A">
      <w:pPr>
        <w:spacing w:after="150"/>
        <w:rPr>
          <w:rFonts w:ascii="Arial" w:hAnsi="Arial" w:cs="Arial"/>
        </w:rPr>
      </w:pPr>
      <w:r w:rsidRPr="007E6A1A">
        <w:rPr>
          <w:rFonts w:ascii="Arial" w:hAnsi="Arial" w:cs="Arial"/>
          <w:color w:val="000000"/>
        </w:rPr>
        <w:t>Цар Саул</w:t>
      </w:r>
    </w:p>
    <w:p w14:paraId="1EF79DDD" w14:textId="77777777" w:rsidR="007E6A1A" w:rsidRPr="007E6A1A" w:rsidRDefault="007E6A1A" w:rsidP="007E6A1A">
      <w:pPr>
        <w:spacing w:after="150"/>
        <w:rPr>
          <w:rFonts w:ascii="Arial" w:hAnsi="Arial" w:cs="Arial"/>
        </w:rPr>
      </w:pPr>
      <w:r w:rsidRPr="007E6A1A">
        <w:rPr>
          <w:rFonts w:ascii="Arial" w:hAnsi="Arial" w:cs="Arial"/>
          <w:color w:val="000000"/>
        </w:rPr>
        <w:t>Цар Давид</w:t>
      </w:r>
    </w:p>
    <w:p w14:paraId="1C6FD72B" w14:textId="77777777" w:rsidR="007E6A1A" w:rsidRPr="007E6A1A" w:rsidRDefault="007E6A1A" w:rsidP="007E6A1A">
      <w:pPr>
        <w:spacing w:after="150"/>
        <w:rPr>
          <w:rFonts w:ascii="Arial" w:hAnsi="Arial" w:cs="Arial"/>
        </w:rPr>
      </w:pPr>
      <w:r w:rsidRPr="007E6A1A">
        <w:rPr>
          <w:rFonts w:ascii="Arial" w:hAnsi="Arial" w:cs="Arial"/>
          <w:color w:val="000000"/>
        </w:rPr>
        <w:t>Авесалом</w:t>
      </w:r>
    </w:p>
    <w:p w14:paraId="099E42B9" w14:textId="77777777" w:rsidR="007E6A1A" w:rsidRPr="007E6A1A" w:rsidRDefault="007E6A1A" w:rsidP="007E6A1A">
      <w:pPr>
        <w:spacing w:after="150"/>
        <w:rPr>
          <w:rFonts w:ascii="Arial" w:hAnsi="Arial" w:cs="Arial"/>
        </w:rPr>
      </w:pPr>
      <w:r w:rsidRPr="007E6A1A">
        <w:rPr>
          <w:rFonts w:ascii="Arial" w:hAnsi="Arial" w:cs="Arial"/>
          <w:color w:val="000000"/>
        </w:rPr>
        <w:t>Писци псалама; подела</w:t>
      </w:r>
    </w:p>
    <w:p w14:paraId="17726C3B" w14:textId="77777777" w:rsidR="007E6A1A" w:rsidRPr="007E6A1A" w:rsidRDefault="007E6A1A" w:rsidP="007E6A1A">
      <w:pPr>
        <w:spacing w:after="150"/>
        <w:rPr>
          <w:rFonts w:ascii="Arial" w:hAnsi="Arial" w:cs="Arial"/>
        </w:rPr>
      </w:pPr>
      <w:r w:rsidRPr="007E6A1A">
        <w:rPr>
          <w:rFonts w:ascii="Arial" w:hAnsi="Arial" w:cs="Arial"/>
          <w:color w:val="000000"/>
        </w:rPr>
        <w:t>Анализа псалама</w:t>
      </w:r>
    </w:p>
    <w:p w14:paraId="1BAECFAE" w14:textId="77777777" w:rsidR="007E6A1A" w:rsidRPr="007E6A1A" w:rsidRDefault="007E6A1A" w:rsidP="007E6A1A">
      <w:pPr>
        <w:spacing w:after="150"/>
        <w:rPr>
          <w:rFonts w:ascii="Arial" w:hAnsi="Arial" w:cs="Arial"/>
        </w:rPr>
      </w:pPr>
      <w:r w:rsidRPr="007E6A1A">
        <w:rPr>
          <w:rFonts w:ascii="Arial" w:hAnsi="Arial" w:cs="Arial"/>
          <w:color w:val="000000"/>
        </w:rPr>
        <w:t>Цар Соломон</w:t>
      </w:r>
    </w:p>
    <w:p w14:paraId="1C61FB30" w14:textId="77777777" w:rsidR="007E6A1A" w:rsidRPr="007E6A1A" w:rsidRDefault="007E6A1A" w:rsidP="007E6A1A">
      <w:pPr>
        <w:spacing w:after="150"/>
        <w:rPr>
          <w:rFonts w:ascii="Arial" w:hAnsi="Arial" w:cs="Arial"/>
        </w:rPr>
      </w:pPr>
      <w:r w:rsidRPr="007E6A1A">
        <w:rPr>
          <w:rFonts w:ascii="Arial" w:hAnsi="Arial" w:cs="Arial"/>
          <w:color w:val="000000"/>
        </w:rPr>
        <w:t>Приче Соломонове</w:t>
      </w:r>
    </w:p>
    <w:p w14:paraId="75EE2405" w14:textId="77777777" w:rsidR="007E6A1A" w:rsidRPr="007E6A1A" w:rsidRDefault="007E6A1A" w:rsidP="007E6A1A">
      <w:pPr>
        <w:spacing w:after="150"/>
        <w:rPr>
          <w:rFonts w:ascii="Arial" w:hAnsi="Arial" w:cs="Arial"/>
        </w:rPr>
      </w:pPr>
      <w:r w:rsidRPr="007E6A1A">
        <w:rPr>
          <w:rFonts w:ascii="Arial" w:hAnsi="Arial" w:cs="Arial"/>
          <w:color w:val="000000"/>
        </w:rPr>
        <w:t>Кwига о Јову</w:t>
      </w:r>
    </w:p>
    <w:p w14:paraId="4BE8CDE0" w14:textId="77777777" w:rsidR="007E6A1A" w:rsidRPr="007E6A1A" w:rsidRDefault="007E6A1A" w:rsidP="007E6A1A">
      <w:pPr>
        <w:spacing w:after="150"/>
        <w:rPr>
          <w:rFonts w:ascii="Arial" w:hAnsi="Arial" w:cs="Arial"/>
        </w:rPr>
      </w:pPr>
      <w:r w:rsidRPr="007E6A1A">
        <w:rPr>
          <w:rFonts w:ascii="Arial" w:hAnsi="Arial" w:cs="Arial"/>
          <w:color w:val="000000"/>
        </w:rPr>
        <w:t>Песма над песмама</w:t>
      </w:r>
    </w:p>
    <w:p w14:paraId="3D2EE02B" w14:textId="77777777" w:rsidR="007E6A1A" w:rsidRPr="007E6A1A" w:rsidRDefault="007E6A1A" w:rsidP="007E6A1A">
      <w:pPr>
        <w:spacing w:after="150"/>
        <w:rPr>
          <w:rFonts w:ascii="Arial" w:hAnsi="Arial" w:cs="Arial"/>
        </w:rPr>
      </w:pPr>
      <w:r w:rsidRPr="007E6A1A">
        <w:rPr>
          <w:rFonts w:ascii="Arial" w:hAnsi="Arial" w:cs="Arial"/>
          <w:color w:val="000000"/>
        </w:rPr>
        <w:t>О пророцима</w:t>
      </w:r>
    </w:p>
    <w:p w14:paraId="4A5AAAA3" w14:textId="77777777" w:rsidR="007E6A1A" w:rsidRPr="007E6A1A" w:rsidRDefault="007E6A1A" w:rsidP="007E6A1A">
      <w:pPr>
        <w:spacing w:after="150"/>
        <w:rPr>
          <w:rFonts w:ascii="Arial" w:hAnsi="Arial" w:cs="Arial"/>
        </w:rPr>
      </w:pPr>
      <w:r w:rsidRPr="007E6A1A">
        <w:rPr>
          <w:rFonts w:ascii="Arial" w:hAnsi="Arial" w:cs="Arial"/>
          <w:color w:val="000000"/>
        </w:rPr>
        <w:t>Пророк Исаија</w:t>
      </w:r>
    </w:p>
    <w:p w14:paraId="135100F7" w14:textId="77777777" w:rsidR="007E6A1A" w:rsidRPr="007E6A1A" w:rsidRDefault="007E6A1A" w:rsidP="007E6A1A">
      <w:pPr>
        <w:spacing w:after="150"/>
        <w:rPr>
          <w:rFonts w:ascii="Arial" w:hAnsi="Arial" w:cs="Arial"/>
        </w:rPr>
      </w:pPr>
      <w:r w:rsidRPr="007E6A1A">
        <w:rPr>
          <w:rFonts w:ascii="Arial" w:hAnsi="Arial" w:cs="Arial"/>
          <w:color w:val="000000"/>
        </w:rPr>
        <w:t>Пророк Јеремија</w:t>
      </w:r>
    </w:p>
    <w:p w14:paraId="259EBDBA" w14:textId="77777777" w:rsidR="007E6A1A" w:rsidRPr="007E6A1A" w:rsidRDefault="007E6A1A" w:rsidP="007E6A1A">
      <w:pPr>
        <w:spacing w:after="150"/>
        <w:rPr>
          <w:rFonts w:ascii="Arial" w:hAnsi="Arial" w:cs="Arial"/>
        </w:rPr>
      </w:pPr>
      <w:r w:rsidRPr="007E6A1A">
        <w:rPr>
          <w:rFonts w:ascii="Arial" w:hAnsi="Arial" w:cs="Arial"/>
          <w:color w:val="000000"/>
        </w:rPr>
        <w:t>Пророк Језекиљ</w:t>
      </w:r>
    </w:p>
    <w:p w14:paraId="55E152AC" w14:textId="77777777" w:rsidR="007E6A1A" w:rsidRPr="007E6A1A" w:rsidRDefault="007E6A1A" w:rsidP="007E6A1A">
      <w:pPr>
        <w:spacing w:after="150"/>
        <w:rPr>
          <w:rFonts w:ascii="Arial" w:hAnsi="Arial" w:cs="Arial"/>
        </w:rPr>
      </w:pPr>
      <w:r w:rsidRPr="007E6A1A">
        <w:rPr>
          <w:rFonts w:ascii="Arial" w:hAnsi="Arial" w:cs="Arial"/>
          <w:color w:val="000000"/>
        </w:rPr>
        <w:t>Пророк Данило</w:t>
      </w:r>
    </w:p>
    <w:p w14:paraId="402D82FA" w14:textId="77777777" w:rsidR="007E6A1A" w:rsidRPr="007E6A1A" w:rsidRDefault="007E6A1A" w:rsidP="007E6A1A">
      <w:pPr>
        <w:spacing w:after="150"/>
        <w:rPr>
          <w:rFonts w:ascii="Arial" w:hAnsi="Arial" w:cs="Arial"/>
        </w:rPr>
      </w:pPr>
      <w:r w:rsidRPr="007E6A1A">
        <w:rPr>
          <w:rFonts w:ascii="Arial" w:hAnsi="Arial" w:cs="Arial"/>
          <w:color w:val="000000"/>
        </w:rPr>
        <w:t>Пророк Јона</w:t>
      </w:r>
    </w:p>
    <w:p w14:paraId="2D067947" w14:textId="77777777" w:rsidR="007E6A1A" w:rsidRPr="007E6A1A" w:rsidRDefault="007E6A1A" w:rsidP="007E6A1A">
      <w:pPr>
        <w:spacing w:after="150"/>
        <w:rPr>
          <w:rFonts w:ascii="Arial" w:hAnsi="Arial" w:cs="Arial"/>
        </w:rPr>
      </w:pPr>
      <w:r w:rsidRPr="007E6A1A">
        <w:rPr>
          <w:rFonts w:ascii="Arial" w:hAnsi="Arial" w:cs="Arial"/>
          <w:color w:val="000000"/>
        </w:rPr>
        <w:t>Музика у Старом завету</w:t>
      </w:r>
    </w:p>
    <w:p w14:paraId="6C676511" w14:textId="77777777" w:rsidR="007E6A1A" w:rsidRPr="007E6A1A" w:rsidRDefault="007E6A1A" w:rsidP="007E6A1A">
      <w:pPr>
        <w:spacing w:after="150"/>
        <w:rPr>
          <w:rFonts w:ascii="Arial" w:hAnsi="Arial" w:cs="Arial"/>
        </w:rPr>
      </w:pPr>
      <w:r w:rsidRPr="007E6A1A">
        <w:rPr>
          <w:rFonts w:ascii="Arial" w:hAnsi="Arial" w:cs="Arial"/>
          <w:color w:val="000000"/>
        </w:rPr>
        <w:t>Библијски мотиви у историји музике</w:t>
      </w:r>
    </w:p>
    <w:p w14:paraId="559D39EE"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0BC449F0" w14:textId="77777777" w:rsidR="007E6A1A" w:rsidRPr="007E6A1A" w:rsidRDefault="007E6A1A" w:rsidP="007E6A1A">
      <w:pPr>
        <w:spacing w:after="150"/>
        <w:rPr>
          <w:rFonts w:ascii="Arial" w:hAnsi="Arial" w:cs="Arial"/>
        </w:rPr>
      </w:pPr>
      <w:r w:rsidRPr="007E6A1A">
        <w:rPr>
          <w:rFonts w:ascii="Arial" w:hAnsi="Arial" w:cs="Arial"/>
          <w:color w:val="000000"/>
        </w:rPr>
        <w:t>Обрадити најважније догађаје и личности Старог завета. Наставу изводити у смислу доприноса општој култури ученика. Посебнообрадити личности и догађаје који су били инспирација у музициодносно црквеном песништву. Потребно је што више анализирати оригинални библијскитекст. Колико је могуће да поједини догађаји (нпр. Јосифови доживљаји или псалми) постану извор уметничког уживања.</w:t>
      </w:r>
    </w:p>
    <w:p w14:paraId="045533F0" w14:textId="77777777" w:rsidR="007E6A1A" w:rsidRPr="007E6A1A" w:rsidRDefault="007E6A1A" w:rsidP="007E6A1A">
      <w:pPr>
        <w:spacing w:after="120"/>
        <w:jc w:val="center"/>
        <w:rPr>
          <w:rFonts w:ascii="Arial" w:hAnsi="Arial" w:cs="Arial"/>
        </w:rPr>
      </w:pPr>
      <w:r w:rsidRPr="007E6A1A">
        <w:rPr>
          <w:rFonts w:ascii="Arial" w:hAnsi="Arial" w:cs="Arial"/>
          <w:b/>
          <w:color w:val="000000"/>
        </w:rPr>
        <w:t>НОВИ ЗАВЕТ</w:t>
      </w:r>
    </w:p>
    <w:p w14:paraId="53B6370F"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106B0F1F"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ученика са тематиком Новог завета,</w:t>
      </w:r>
    </w:p>
    <w:p w14:paraId="762FD57A" w14:textId="77777777" w:rsidR="007E6A1A" w:rsidRPr="007E6A1A" w:rsidRDefault="007E6A1A" w:rsidP="007E6A1A">
      <w:pPr>
        <w:spacing w:after="150"/>
        <w:rPr>
          <w:rFonts w:ascii="Arial" w:hAnsi="Arial" w:cs="Arial"/>
        </w:rPr>
      </w:pPr>
      <w:r w:rsidRPr="007E6A1A">
        <w:rPr>
          <w:rFonts w:ascii="Arial" w:hAnsi="Arial" w:cs="Arial"/>
          <w:color w:val="000000"/>
        </w:rPr>
        <w:t>Упознавање са улогом и занчајем у црквеној музици и уметности у целини.</w:t>
      </w:r>
    </w:p>
    <w:p w14:paraId="241D9286"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1D8AD30F" w14:textId="77777777" w:rsidR="007E6A1A" w:rsidRPr="007E6A1A" w:rsidRDefault="007E6A1A" w:rsidP="007E6A1A">
      <w:pPr>
        <w:spacing w:after="150"/>
        <w:rPr>
          <w:rFonts w:ascii="Arial" w:hAnsi="Arial" w:cs="Arial"/>
        </w:rPr>
      </w:pPr>
      <w:r w:rsidRPr="007E6A1A">
        <w:rPr>
          <w:rFonts w:ascii="Arial" w:hAnsi="Arial" w:cs="Arial"/>
          <w:color w:val="000000"/>
        </w:rPr>
        <w:t>Усвоје сазнања о познавању настанка,</w:t>
      </w:r>
    </w:p>
    <w:p w14:paraId="71CF98A6" w14:textId="77777777" w:rsidR="007E6A1A" w:rsidRPr="007E6A1A" w:rsidRDefault="007E6A1A" w:rsidP="007E6A1A">
      <w:pPr>
        <w:spacing w:after="150"/>
        <w:rPr>
          <w:rFonts w:ascii="Arial" w:hAnsi="Arial" w:cs="Arial"/>
        </w:rPr>
      </w:pPr>
      <w:r w:rsidRPr="007E6A1A">
        <w:rPr>
          <w:rFonts w:ascii="Arial" w:hAnsi="Arial" w:cs="Arial"/>
          <w:color w:val="000000"/>
        </w:rPr>
        <w:t>Стекну знања о главним књигама, личностима, догађајима Новог завета</w:t>
      </w:r>
    </w:p>
    <w:p w14:paraId="44200CF8"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1C9E58E4" w14:textId="77777777" w:rsidR="007E6A1A" w:rsidRPr="007E6A1A" w:rsidRDefault="007E6A1A" w:rsidP="007E6A1A">
      <w:pPr>
        <w:spacing w:after="150"/>
        <w:rPr>
          <w:rFonts w:ascii="Arial" w:hAnsi="Arial" w:cs="Arial"/>
        </w:rPr>
      </w:pPr>
      <w:r w:rsidRPr="007E6A1A">
        <w:rPr>
          <w:rFonts w:ascii="Arial" w:hAnsi="Arial" w:cs="Arial"/>
          <w:color w:val="000000"/>
        </w:rPr>
        <w:t>Појам о Светом писму Новога завета и уопште о Новом заветуу односу на Стари; називи Светога писма; број новозаветних књига, њихова подела и распоред у Библији; језик на коме су написане;</w:t>
      </w:r>
    </w:p>
    <w:p w14:paraId="01C4F1A8" w14:textId="77777777" w:rsidR="007E6A1A" w:rsidRPr="007E6A1A" w:rsidRDefault="007E6A1A" w:rsidP="007E6A1A">
      <w:pPr>
        <w:spacing w:after="150"/>
        <w:rPr>
          <w:rFonts w:ascii="Arial" w:hAnsi="Arial" w:cs="Arial"/>
        </w:rPr>
      </w:pPr>
      <w:r w:rsidRPr="007E6A1A">
        <w:rPr>
          <w:rFonts w:ascii="Arial" w:hAnsi="Arial" w:cs="Arial"/>
          <w:color w:val="000000"/>
        </w:rPr>
        <w:t>Богонадахнутост свештених књига; вербална и динамичкаинспирација; православно гледиште о богонадахнутости;</w:t>
      </w:r>
    </w:p>
    <w:p w14:paraId="7B7770CD" w14:textId="77777777" w:rsidR="007E6A1A" w:rsidRPr="007E6A1A" w:rsidRDefault="007E6A1A" w:rsidP="007E6A1A">
      <w:pPr>
        <w:spacing w:after="150"/>
        <w:rPr>
          <w:rFonts w:ascii="Arial" w:hAnsi="Arial" w:cs="Arial"/>
        </w:rPr>
      </w:pPr>
      <w:r w:rsidRPr="007E6A1A">
        <w:rPr>
          <w:rFonts w:ascii="Arial" w:hAnsi="Arial" w:cs="Arial"/>
          <w:color w:val="000000"/>
        </w:rPr>
        <w:t>Врсте књижевних састава заступqених у Новом завету: Јеванђеље, Дела апостолска, посланица (епистола) и откривење (апокалипса);</w:t>
      </w:r>
    </w:p>
    <w:p w14:paraId="302F6036" w14:textId="77777777" w:rsidR="007E6A1A" w:rsidRPr="007E6A1A" w:rsidRDefault="007E6A1A" w:rsidP="007E6A1A">
      <w:pPr>
        <w:spacing w:after="150"/>
        <w:rPr>
          <w:rFonts w:ascii="Arial" w:hAnsi="Arial" w:cs="Arial"/>
        </w:rPr>
      </w:pPr>
      <w:r w:rsidRPr="007E6A1A">
        <w:rPr>
          <w:rFonts w:ascii="Arial" w:hAnsi="Arial" w:cs="Arial"/>
          <w:color w:val="000000"/>
        </w:rPr>
        <w:t>разлика између посланице и писма; начин писања посланица,почетак и крај;</w:t>
      </w:r>
    </w:p>
    <w:p w14:paraId="248ACC37" w14:textId="77777777" w:rsidR="007E6A1A" w:rsidRPr="007E6A1A" w:rsidRDefault="007E6A1A" w:rsidP="007E6A1A">
      <w:pPr>
        <w:spacing w:after="150"/>
        <w:rPr>
          <w:rFonts w:ascii="Arial" w:hAnsi="Arial" w:cs="Arial"/>
        </w:rPr>
      </w:pPr>
      <w:r w:rsidRPr="007E6A1A">
        <w:rPr>
          <w:rFonts w:ascii="Arial" w:hAnsi="Arial" w:cs="Arial"/>
          <w:color w:val="000000"/>
        </w:rPr>
        <w:t>Појам канона новозаветних књига и његово коначно утврђивањеод стране св. Атанасија Великог (Пасхална посланица из 387.г.) и Пето-шестог сабора 692. г.; разлика изме|у канонских и апокрифнихкњига и утицај ових других на српску средњовековнукњижевност;</w:t>
      </w:r>
    </w:p>
    <w:p w14:paraId="7BC9103A" w14:textId="77777777" w:rsidR="007E6A1A" w:rsidRPr="007E6A1A" w:rsidRDefault="007E6A1A" w:rsidP="007E6A1A">
      <w:pPr>
        <w:spacing w:after="150"/>
        <w:rPr>
          <w:rFonts w:ascii="Arial" w:hAnsi="Arial" w:cs="Arial"/>
        </w:rPr>
      </w:pPr>
      <w:r w:rsidRPr="007E6A1A">
        <w:rPr>
          <w:rFonts w:ascii="Arial" w:hAnsi="Arial" w:cs="Arial"/>
          <w:color w:val="000000"/>
        </w:rPr>
        <w:t>Свето писмо у српској и у светској књижевности;</w:t>
      </w:r>
    </w:p>
    <w:p w14:paraId="6B806E63" w14:textId="77777777" w:rsidR="007E6A1A" w:rsidRPr="007E6A1A" w:rsidRDefault="007E6A1A" w:rsidP="007E6A1A">
      <w:pPr>
        <w:spacing w:after="150"/>
        <w:rPr>
          <w:rFonts w:ascii="Arial" w:hAnsi="Arial" w:cs="Arial"/>
        </w:rPr>
      </w:pPr>
      <w:r w:rsidRPr="007E6A1A">
        <w:rPr>
          <w:rFonts w:ascii="Arial" w:hAnsi="Arial" w:cs="Arial"/>
          <w:color w:val="000000"/>
        </w:rPr>
        <w:t>Словенски превод свете браће Кирила и Методија; његов односпрема изворнику на грчком језику и уплив на богослужбени језик Цркве;</w:t>
      </w:r>
    </w:p>
    <w:p w14:paraId="3917CCC4" w14:textId="77777777" w:rsidR="007E6A1A" w:rsidRPr="007E6A1A" w:rsidRDefault="007E6A1A" w:rsidP="007E6A1A">
      <w:pPr>
        <w:spacing w:after="150"/>
        <w:rPr>
          <w:rFonts w:ascii="Arial" w:hAnsi="Arial" w:cs="Arial"/>
        </w:rPr>
      </w:pPr>
      <w:r w:rsidRPr="007E6A1A">
        <w:rPr>
          <w:rFonts w:ascii="Arial" w:hAnsi="Arial" w:cs="Arial"/>
          <w:color w:val="000000"/>
        </w:rPr>
        <w:t>Вуков превод Новога завета из 1847. г., пријем у црквеним инецрквеним круговима; Вуков превод као почетак осиромашења богословско-философског речника и уопште српског језика; мисионарскизначај овог превода од Вука до нашег времена; Владимир Мошин као оцењивач Вуковог превода. Поправка од стране КомисијеСветог архијерејског синода и озваничењњеног превода каоЦрквом одобреног превода 1984.г.;</w:t>
      </w:r>
    </w:p>
    <w:p w14:paraId="61175E55" w14:textId="77777777" w:rsidR="007E6A1A" w:rsidRPr="007E6A1A" w:rsidRDefault="007E6A1A" w:rsidP="007E6A1A">
      <w:pPr>
        <w:spacing w:after="150"/>
        <w:rPr>
          <w:rFonts w:ascii="Arial" w:hAnsi="Arial" w:cs="Arial"/>
        </w:rPr>
      </w:pPr>
      <w:r w:rsidRPr="007E6A1A">
        <w:rPr>
          <w:rFonts w:ascii="Arial" w:hAnsi="Arial" w:cs="Arial"/>
          <w:color w:val="000000"/>
        </w:rPr>
        <w:t>Рођ|ење св. Јована Крститеља (Лк 1,5–25.57–60);</w:t>
      </w:r>
    </w:p>
    <w:p w14:paraId="588AC8A1" w14:textId="77777777" w:rsidR="007E6A1A" w:rsidRPr="007E6A1A" w:rsidRDefault="007E6A1A" w:rsidP="007E6A1A">
      <w:pPr>
        <w:spacing w:after="150"/>
        <w:rPr>
          <w:rFonts w:ascii="Arial" w:hAnsi="Arial" w:cs="Arial"/>
        </w:rPr>
      </w:pPr>
      <w:r w:rsidRPr="007E6A1A">
        <w:rPr>
          <w:rFonts w:ascii="Arial" w:hAnsi="Arial" w:cs="Arial"/>
          <w:color w:val="000000"/>
        </w:rPr>
        <w:t>Благовест Пресветој Дјеви Марији (Лк 1,26-38); Марија походиЈелисавету (Лк 1,39–56);</w:t>
      </w:r>
    </w:p>
    <w:p w14:paraId="5F3FBBF4" w14:textId="77777777" w:rsidR="007E6A1A" w:rsidRPr="007E6A1A" w:rsidRDefault="007E6A1A" w:rsidP="007E6A1A">
      <w:pPr>
        <w:spacing w:after="150"/>
        <w:rPr>
          <w:rFonts w:ascii="Arial" w:hAnsi="Arial" w:cs="Arial"/>
        </w:rPr>
      </w:pPr>
      <w:r w:rsidRPr="007E6A1A">
        <w:rPr>
          <w:rFonts w:ascii="Arial" w:hAnsi="Arial" w:cs="Arial"/>
          <w:color w:val="000000"/>
        </w:rPr>
        <w:t>Родослов Господа Исуса Христа (Мт 1,1-17;Лк 3,23–38) и Рођење Христово (Лк 2,1–7; Мт 1,18–25). Поздрав пастира и анђела снеба, и обрезање Исусово (Лк 2,8–21), поклоњење мудраца (Мт 2,1–17), бекство свете породице у Египат и повратак у Назарет (Мт2,13–23);</w:t>
      </w:r>
    </w:p>
    <w:p w14:paraId="2B1A55F6" w14:textId="77777777" w:rsidR="007E6A1A" w:rsidRPr="007E6A1A" w:rsidRDefault="007E6A1A" w:rsidP="007E6A1A">
      <w:pPr>
        <w:spacing w:after="150"/>
        <w:rPr>
          <w:rFonts w:ascii="Arial" w:hAnsi="Arial" w:cs="Arial"/>
        </w:rPr>
      </w:pPr>
      <w:r w:rsidRPr="007E6A1A">
        <w:rPr>
          <w:rFonts w:ascii="Arial" w:hAnsi="Arial" w:cs="Arial"/>
          <w:color w:val="000000"/>
        </w:rPr>
        <w:t>Сретење Господње у храму (Лк 2,23–39), (научити напаметНиње отпушчајеши на црквенословенском јер је радо компоновано), Дете Исус у храму (Лк 2,49–52);</w:t>
      </w:r>
    </w:p>
    <w:p w14:paraId="2C607B6F" w14:textId="77777777" w:rsidR="007E6A1A" w:rsidRPr="007E6A1A" w:rsidRDefault="007E6A1A" w:rsidP="007E6A1A">
      <w:pPr>
        <w:spacing w:after="150"/>
        <w:rPr>
          <w:rFonts w:ascii="Arial" w:hAnsi="Arial" w:cs="Arial"/>
        </w:rPr>
      </w:pPr>
      <w:r w:rsidRPr="007E6A1A">
        <w:rPr>
          <w:rFonts w:ascii="Arial" w:hAnsi="Arial" w:cs="Arial"/>
          <w:color w:val="000000"/>
        </w:rPr>
        <w:t>Проповед Јована Крститеqа; значај метаноје (конверзије) уживоту данашњег човека данас као пут у боље друштво;</w:t>
      </w:r>
    </w:p>
    <w:p w14:paraId="0C6C2C97" w14:textId="77777777" w:rsidR="007E6A1A" w:rsidRPr="007E6A1A" w:rsidRDefault="007E6A1A" w:rsidP="007E6A1A">
      <w:pPr>
        <w:spacing w:after="150"/>
        <w:rPr>
          <w:rFonts w:ascii="Arial" w:hAnsi="Arial" w:cs="Arial"/>
        </w:rPr>
      </w:pPr>
      <w:r w:rsidRPr="007E6A1A">
        <w:rPr>
          <w:rFonts w:ascii="Arial" w:hAnsi="Arial" w:cs="Arial"/>
          <w:color w:val="000000"/>
        </w:rPr>
        <w:t>Крштење Исуса Христа (Мт 3,13–17; Мк 1,9–11; Лк 3,21–23);</w:t>
      </w:r>
    </w:p>
    <w:p w14:paraId="2CF75979" w14:textId="77777777" w:rsidR="007E6A1A" w:rsidRPr="007E6A1A" w:rsidRDefault="007E6A1A" w:rsidP="007E6A1A">
      <w:pPr>
        <w:spacing w:after="150"/>
        <w:rPr>
          <w:rFonts w:ascii="Arial" w:hAnsi="Arial" w:cs="Arial"/>
        </w:rPr>
      </w:pPr>
      <w:r w:rsidRPr="007E6A1A">
        <w:rPr>
          <w:rFonts w:ascii="Arial" w:hAnsi="Arial" w:cs="Arial"/>
          <w:color w:val="000000"/>
        </w:rPr>
        <w:t>Искушавање Исуса Христа у пустиwи (Мт 4,1–11; Мк 1,12-13; Лк 4,1–13);</w:t>
      </w:r>
    </w:p>
    <w:p w14:paraId="28304EC6" w14:textId="77777777" w:rsidR="007E6A1A" w:rsidRPr="007E6A1A" w:rsidRDefault="007E6A1A" w:rsidP="007E6A1A">
      <w:pPr>
        <w:spacing w:after="150"/>
        <w:rPr>
          <w:rFonts w:ascii="Arial" w:hAnsi="Arial" w:cs="Arial"/>
        </w:rPr>
      </w:pPr>
      <w:r w:rsidRPr="007E6A1A">
        <w:rPr>
          <w:rFonts w:ascii="Arial" w:hAnsi="Arial" w:cs="Arial"/>
          <w:color w:val="000000"/>
        </w:rPr>
        <w:t>Први ученици Исуса Христа (Јн 1,35–51; Мт 4,18–23); симболикаброја 12 апостола и упутства за њихову делатност (Мт 10,1–31);</w:t>
      </w:r>
    </w:p>
    <w:p w14:paraId="604AD745" w14:textId="77777777" w:rsidR="007E6A1A" w:rsidRPr="007E6A1A" w:rsidRDefault="007E6A1A" w:rsidP="007E6A1A">
      <w:pPr>
        <w:spacing w:after="150"/>
        <w:rPr>
          <w:rFonts w:ascii="Arial" w:hAnsi="Arial" w:cs="Arial"/>
        </w:rPr>
      </w:pPr>
      <w:r w:rsidRPr="007E6A1A">
        <w:rPr>
          <w:rFonts w:ascii="Arial" w:hAnsi="Arial" w:cs="Arial"/>
          <w:color w:val="000000"/>
        </w:rPr>
        <w:t>Прво чудо Исуса Христа: претварање воде у вино на свадби уКани Галилејској (Јн 2,1–12);</w:t>
      </w:r>
    </w:p>
    <w:p w14:paraId="32316E00" w14:textId="77777777" w:rsidR="007E6A1A" w:rsidRPr="007E6A1A" w:rsidRDefault="007E6A1A" w:rsidP="007E6A1A">
      <w:pPr>
        <w:spacing w:after="150"/>
        <w:rPr>
          <w:rFonts w:ascii="Arial" w:hAnsi="Arial" w:cs="Arial"/>
        </w:rPr>
      </w:pPr>
      <w:r w:rsidRPr="007E6A1A">
        <w:rPr>
          <w:rFonts w:ascii="Arial" w:hAnsi="Arial" w:cs="Arial"/>
          <w:color w:val="000000"/>
        </w:rPr>
        <w:t>Беседа на гори (Мт гл. 5–7); друштвено моралне импликацијеове проповеди за данашње доба; хришћанска љубав у међусобнимодносима као мерило савршенства (Мт 22,37.39; Мк 12,30–31)</w:t>
      </w:r>
    </w:p>
    <w:p w14:paraId="2D55BA1C" w14:textId="77777777" w:rsidR="007E6A1A" w:rsidRPr="007E6A1A" w:rsidRDefault="007E6A1A" w:rsidP="007E6A1A">
      <w:pPr>
        <w:spacing w:after="150"/>
        <w:rPr>
          <w:rFonts w:ascii="Arial" w:hAnsi="Arial" w:cs="Arial"/>
        </w:rPr>
      </w:pPr>
      <w:r w:rsidRPr="007E6A1A">
        <w:rPr>
          <w:rFonts w:ascii="Arial" w:hAnsi="Arial" w:cs="Arial"/>
          <w:color w:val="000000"/>
        </w:rPr>
        <w:t>Молитва Господња – Оченаш (Мт 6,9–13; Лк 11,2–4). Изнетизначај ове молитве коју ученици имају да науче на црквенословенскоми српском језику;</w:t>
      </w:r>
    </w:p>
    <w:p w14:paraId="4CD1A248" w14:textId="77777777" w:rsidR="007E6A1A" w:rsidRPr="007E6A1A" w:rsidRDefault="007E6A1A" w:rsidP="007E6A1A">
      <w:pPr>
        <w:spacing w:after="150"/>
        <w:rPr>
          <w:rFonts w:ascii="Arial" w:hAnsi="Arial" w:cs="Arial"/>
        </w:rPr>
      </w:pPr>
      <w:r w:rsidRPr="007E6A1A">
        <w:rPr>
          <w:rFonts w:ascii="Arial" w:hAnsi="Arial" w:cs="Arial"/>
          <w:color w:val="000000"/>
        </w:rPr>
        <w:t>Прича о сејачу и семену (Мт 13,3–918–23);</w:t>
      </w:r>
    </w:p>
    <w:p w14:paraId="214B8364" w14:textId="77777777" w:rsidR="007E6A1A" w:rsidRPr="007E6A1A" w:rsidRDefault="007E6A1A" w:rsidP="007E6A1A">
      <w:pPr>
        <w:spacing w:after="150"/>
        <w:rPr>
          <w:rFonts w:ascii="Arial" w:hAnsi="Arial" w:cs="Arial"/>
        </w:rPr>
      </w:pPr>
      <w:r w:rsidRPr="007E6A1A">
        <w:rPr>
          <w:rFonts w:ascii="Arial" w:hAnsi="Arial" w:cs="Arial"/>
          <w:color w:val="000000"/>
        </w:rPr>
        <w:t>Васкрсење Јаирове кћери (Лк 8,41–56);</w:t>
      </w:r>
    </w:p>
    <w:p w14:paraId="68FC67FF" w14:textId="77777777" w:rsidR="007E6A1A" w:rsidRPr="007E6A1A" w:rsidRDefault="007E6A1A" w:rsidP="007E6A1A">
      <w:pPr>
        <w:spacing w:after="150"/>
        <w:rPr>
          <w:rFonts w:ascii="Arial" w:hAnsi="Arial" w:cs="Arial"/>
        </w:rPr>
      </w:pPr>
      <w:r w:rsidRPr="007E6A1A">
        <w:rPr>
          <w:rFonts w:ascii="Arial" w:hAnsi="Arial" w:cs="Arial"/>
          <w:color w:val="000000"/>
        </w:rPr>
        <w:t>Ходање Исуса и апостола Петра по мору (Мт 14,22–34);</w:t>
      </w:r>
    </w:p>
    <w:p w14:paraId="362E8538" w14:textId="77777777" w:rsidR="007E6A1A" w:rsidRPr="007E6A1A" w:rsidRDefault="007E6A1A" w:rsidP="007E6A1A">
      <w:pPr>
        <w:spacing w:after="150"/>
        <w:rPr>
          <w:rFonts w:ascii="Arial" w:hAnsi="Arial" w:cs="Arial"/>
        </w:rPr>
      </w:pPr>
      <w:r w:rsidRPr="007E6A1A">
        <w:rPr>
          <w:rFonts w:ascii="Arial" w:hAnsi="Arial" w:cs="Arial"/>
          <w:color w:val="000000"/>
        </w:rPr>
        <w:t>Вера жене Хананке (Мт 15,21–28);</w:t>
      </w:r>
    </w:p>
    <w:p w14:paraId="31B9782E" w14:textId="77777777" w:rsidR="007E6A1A" w:rsidRPr="007E6A1A" w:rsidRDefault="007E6A1A" w:rsidP="007E6A1A">
      <w:pPr>
        <w:spacing w:after="150"/>
        <w:rPr>
          <w:rFonts w:ascii="Arial" w:hAnsi="Arial" w:cs="Arial"/>
        </w:rPr>
      </w:pPr>
      <w:r w:rsidRPr="007E6A1A">
        <w:rPr>
          <w:rFonts w:ascii="Arial" w:hAnsi="Arial" w:cs="Arial"/>
          <w:color w:val="000000"/>
        </w:rPr>
        <w:t>Исповедање вере св. апостола Петра у Кесарији Филиповој(Мт 16,13–19);</w:t>
      </w:r>
    </w:p>
    <w:p w14:paraId="33445773" w14:textId="77777777" w:rsidR="007E6A1A" w:rsidRPr="007E6A1A" w:rsidRDefault="007E6A1A" w:rsidP="007E6A1A">
      <w:pPr>
        <w:spacing w:after="150"/>
        <w:rPr>
          <w:rFonts w:ascii="Arial" w:hAnsi="Arial" w:cs="Arial"/>
        </w:rPr>
      </w:pPr>
      <w:r w:rsidRPr="007E6A1A">
        <w:rPr>
          <w:rFonts w:ascii="Arial" w:hAnsi="Arial" w:cs="Arial"/>
          <w:color w:val="000000"/>
        </w:rPr>
        <w:t>Преображење Исуса Христа (Мт 17,1–9; Мк 9,2–9);</w:t>
      </w:r>
    </w:p>
    <w:p w14:paraId="5FDBAF57" w14:textId="77777777" w:rsidR="007E6A1A" w:rsidRPr="007E6A1A" w:rsidRDefault="007E6A1A" w:rsidP="007E6A1A">
      <w:pPr>
        <w:spacing w:after="150"/>
        <w:rPr>
          <w:rFonts w:ascii="Arial" w:hAnsi="Arial" w:cs="Arial"/>
        </w:rPr>
      </w:pPr>
      <w:r w:rsidRPr="007E6A1A">
        <w:rPr>
          <w:rFonts w:ascii="Arial" w:hAnsi="Arial" w:cs="Arial"/>
          <w:color w:val="000000"/>
        </w:rPr>
        <w:t>Христова чуда у начелу; да ли су она само потврда његовогБожанства или су дела из љубави према човеку (прочитати Мт гл.13 и друге јеван|елске извештаје о Христовим чудима);</w:t>
      </w:r>
    </w:p>
    <w:p w14:paraId="09E29146" w14:textId="77777777" w:rsidR="007E6A1A" w:rsidRPr="007E6A1A" w:rsidRDefault="007E6A1A" w:rsidP="007E6A1A">
      <w:pPr>
        <w:spacing w:after="150"/>
        <w:rPr>
          <w:rFonts w:ascii="Arial" w:hAnsi="Arial" w:cs="Arial"/>
        </w:rPr>
      </w:pPr>
      <w:r w:rsidRPr="007E6A1A">
        <w:rPr>
          <w:rFonts w:ascii="Arial" w:hAnsi="Arial" w:cs="Arial"/>
          <w:color w:val="000000"/>
        </w:rPr>
        <w:t>Прича о талантима (Мт 25,14–30); умножавање таланата каоумножење талената и Богом даних способности у човеку;</w:t>
      </w:r>
    </w:p>
    <w:p w14:paraId="53EBD6C9" w14:textId="77777777" w:rsidR="007E6A1A" w:rsidRPr="007E6A1A" w:rsidRDefault="007E6A1A" w:rsidP="007E6A1A">
      <w:pPr>
        <w:spacing w:after="150"/>
        <w:rPr>
          <w:rFonts w:ascii="Arial" w:hAnsi="Arial" w:cs="Arial"/>
        </w:rPr>
      </w:pPr>
      <w:r w:rsidRPr="007E6A1A">
        <w:rPr>
          <w:rFonts w:ascii="Arial" w:hAnsi="Arial" w:cs="Arial"/>
          <w:color w:val="000000"/>
        </w:rPr>
        <w:t>Христос о Последњем суду (Мт 25,31–46);</w:t>
      </w:r>
    </w:p>
    <w:p w14:paraId="199BCB3E" w14:textId="77777777" w:rsidR="007E6A1A" w:rsidRPr="007E6A1A" w:rsidRDefault="007E6A1A" w:rsidP="007E6A1A">
      <w:pPr>
        <w:spacing w:after="150"/>
        <w:rPr>
          <w:rFonts w:ascii="Arial" w:hAnsi="Arial" w:cs="Arial"/>
        </w:rPr>
      </w:pPr>
      <w:r w:rsidRPr="007E6A1A">
        <w:rPr>
          <w:rFonts w:ascii="Arial" w:hAnsi="Arial" w:cs="Arial"/>
          <w:color w:val="000000"/>
        </w:rPr>
        <w:t>Прича о милостивом Самарјанину (Лк 10,25–37);</w:t>
      </w:r>
    </w:p>
    <w:p w14:paraId="08D0C46C" w14:textId="77777777" w:rsidR="007E6A1A" w:rsidRPr="007E6A1A" w:rsidRDefault="007E6A1A" w:rsidP="007E6A1A">
      <w:pPr>
        <w:spacing w:after="150"/>
        <w:rPr>
          <w:rFonts w:ascii="Arial" w:hAnsi="Arial" w:cs="Arial"/>
        </w:rPr>
      </w:pPr>
      <w:r w:rsidRPr="007E6A1A">
        <w:rPr>
          <w:rFonts w:ascii="Arial" w:hAnsi="Arial" w:cs="Arial"/>
          <w:color w:val="000000"/>
        </w:rPr>
        <w:t>О царинику и фарисеју (Лк 18,9–14); цариник – метафорапрепорођеног човека, фарисеј – горди човек данашњице (обрадитико су били цариници; фарисеји, садукеји и књижевници као водећи слој друштва у тадашњем јеврејском народу);</w:t>
      </w:r>
    </w:p>
    <w:p w14:paraId="4C0C0DDE" w14:textId="77777777" w:rsidR="007E6A1A" w:rsidRPr="007E6A1A" w:rsidRDefault="007E6A1A" w:rsidP="007E6A1A">
      <w:pPr>
        <w:spacing w:after="150"/>
        <w:rPr>
          <w:rFonts w:ascii="Arial" w:hAnsi="Arial" w:cs="Arial"/>
        </w:rPr>
      </w:pPr>
      <w:r w:rsidRPr="007E6A1A">
        <w:rPr>
          <w:rFonts w:ascii="Arial" w:hAnsi="Arial" w:cs="Arial"/>
          <w:color w:val="000000"/>
        </w:rPr>
        <w:t>Васкрсење Лазара (Јн г. 11); Врбица као спомен на овај догађај;</w:t>
      </w:r>
    </w:p>
    <w:p w14:paraId="057CE50E" w14:textId="77777777" w:rsidR="007E6A1A" w:rsidRPr="007E6A1A" w:rsidRDefault="007E6A1A" w:rsidP="007E6A1A">
      <w:pPr>
        <w:spacing w:after="150"/>
        <w:rPr>
          <w:rFonts w:ascii="Arial" w:hAnsi="Arial" w:cs="Arial"/>
        </w:rPr>
      </w:pPr>
      <w:r w:rsidRPr="007E6A1A">
        <w:rPr>
          <w:rFonts w:ascii="Arial" w:hAnsi="Arial" w:cs="Arial"/>
          <w:color w:val="000000"/>
        </w:rPr>
        <w:t>Христов улазак у Јерусалим – Цвети (Мт 21, 1–17; Мк 11,1–11; Лк 19,29–48);</w:t>
      </w:r>
    </w:p>
    <w:p w14:paraId="236BF0AD" w14:textId="77777777" w:rsidR="007E6A1A" w:rsidRPr="007E6A1A" w:rsidRDefault="007E6A1A" w:rsidP="007E6A1A">
      <w:pPr>
        <w:spacing w:after="150"/>
        <w:rPr>
          <w:rFonts w:ascii="Arial" w:hAnsi="Arial" w:cs="Arial"/>
        </w:rPr>
      </w:pPr>
      <w:r w:rsidRPr="007E6A1A">
        <w:rPr>
          <w:rFonts w:ascii="Arial" w:hAnsi="Arial" w:cs="Arial"/>
          <w:color w:val="000000"/>
        </w:rPr>
        <w:t>Велики четвртак – Тајна вечера, Молитва Христова у Гетсиманијии хватање Христа (Мт 26,17сл. види друге јеванђелске извештаје);</w:t>
      </w:r>
    </w:p>
    <w:p w14:paraId="7EFCE53A" w14:textId="77777777" w:rsidR="007E6A1A" w:rsidRPr="007E6A1A" w:rsidRDefault="007E6A1A" w:rsidP="007E6A1A">
      <w:pPr>
        <w:spacing w:after="150"/>
        <w:rPr>
          <w:rFonts w:ascii="Arial" w:hAnsi="Arial" w:cs="Arial"/>
        </w:rPr>
      </w:pPr>
      <w:r w:rsidRPr="007E6A1A">
        <w:rPr>
          <w:rFonts w:ascii="Arial" w:hAnsi="Arial" w:cs="Arial"/>
          <w:color w:val="000000"/>
        </w:rPr>
        <w:t>Велики петак – Распеће на Голготи (Мт 27,31–66; Мк 15,20-47, Лк 23,26–56; Јн гл. 19);</w:t>
      </w:r>
    </w:p>
    <w:p w14:paraId="46F2CDBE" w14:textId="77777777" w:rsidR="007E6A1A" w:rsidRPr="007E6A1A" w:rsidRDefault="007E6A1A" w:rsidP="007E6A1A">
      <w:pPr>
        <w:spacing w:after="150"/>
        <w:rPr>
          <w:rFonts w:ascii="Arial" w:hAnsi="Arial" w:cs="Arial"/>
        </w:rPr>
      </w:pPr>
      <w:r w:rsidRPr="007E6A1A">
        <w:rPr>
          <w:rFonts w:ascii="Arial" w:hAnsi="Arial" w:cs="Arial"/>
          <w:color w:val="000000"/>
        </w:rPr>
        <w:t>Васкрсење Христово и његова јављања (Мт 28,1–15; Мк 16,1–11; Лк 24,1–12, Јн 20,1–18; и даље у наставку у јеванђељима);</w:t>
      </w:r>
    </w:p>
    <w:p w14:paraId="6BCBCC9C" w14:textId="77777777" w:rsidR="007E6A1A" w:rsidRPr="007E6A1A" w:rsidRDefault="007E6A1A" w:rsidP="007E6A1A">
      <w:pPr>
        <w:spacing w:after="150"/>
        <w:rPr>
          <w:rFonts w:ascii="Arial" w:hAnsi="Arial" w:cs="Arial"/>
        </w:rPr>
      </w:pPr>
      <w:r w:rsidRPr="007E6A1A">
        <w:rPr>
          <w:rFonts w:ascii="Arial" w:hAnsi="Arial" w:cs="Arial"/>
          <w:color w:val="000000"/>
        </w:rPr>
        <w:t>Томино неверовање (Јн 20,19–29);</w:t>
      </w:r>
    </w:p>
    <w:p w14:paraId="04756DAB" w14:textId="77777777" w:rsidR="007E6A1A" w:rsidRPr="007E6A1A" w:rsidRDefault="007E6A1A" w:rsidP="007E6A1A">
      <w:pPr>
        <w:spacing w:after="150"/>
        <w:rPr>
          <w:rFonts w:ascii="Arial" w:hAnsi="Arial" w:cs="Arial"/>
        </w:rPr>
      </w:pPr>
      <w:r w:rsidRPr="007E6A1A">
        <w:rPr>
          <w:rFonts w:ascii="Arial" w:hAnsi="Arial" w:cs="Arial"/>
          <w:color w:val="000000"/>
        </w:rPr>
        <w:t>Вазнесење Исусово (Мк 16,19; Лк 24, 49–53; Дап 1,4–12);</w:t>
      </w:r>
    </w:p>
    <w:p w14:paraId="27FCE94D" w14:textId="77777777" w:rsidR="007E6A1A" w:rsidRPr="007E6A1A" w:rsidRDefault="007E6A1A" w:rsidP="007E6A1A">
      <w:pPr>
        <w:spacing w:after="150"/>
        <w:rPr>
          <w:rFonts w:ascii="Arial" w:hAnsi="Arial" w:cs="Arial"/>
        </w:rPr>
      </w:pPr>
      <w:r w:rsidRPr="007E6A1A">
        <w:rPr>
          <w:rFonts w:ascii="Arial" w:hAnsi="Arial" w:cs="Arial"/>
          <w:color w:val="000000"/>
        </w:rPr>
        <w:t>Силазак Светог Духа на апостоле – Педесетница – рођендан Цркве (Дап гл. 2);</w:t>
      </w:r>
    </w:p>
    <w:p w14:paraId="2C8F00F2" w14:textId="77777777" w:rsidR="007E6A1A" w:rsidRPr="007E6A1A" w:rsidRDefault="007E6A1A" w:rsidP="007E6A1A">
      <w:pPr>
        <w:spacing w:after="150"/>
        <w:rPr>
          <w:rFonts w:ascii="Arial" w:hAnsi="Arial" w:cs="Arial"/>
        </w:rPr>
      </w:pPr>
      <w:r w:rsidRPr="007E6A1A">
        <w:rPr>
          <w:rFonts w:ascii="Arial" w:hAnsi="Arial" w:cs="Arial"/>
          <w:color w:val="000000"/>
        </w:rPr>
        <w:t>Архиђакон Стефан – први мученик за веру (Дап гл. 7);</w:t>
      </w:r>
    </w:p>
    <w:p w14:paraId="052412D1" w14:textId="77777777" w:rsidR="007E6A1A" w:rsidRPr="007E6A1A" w:rsidRDefault="007E6A1A" w:rsidP="007E6A1A">
      <w:pPr>
        <w:spacing w:after="150"/>
        <w:rPr>
          <w:rFonts w:ascii="Arial" w:hAnsi="Arial" w:cs="Arial"/>
        </w:rPr>
      </w:pPr>
      <w:r w:rsidRPr="007E6A1A">
        <w:rPr>
          <w:rFonts w:ascii="Arial" w:hAnsi="Arial" w:cs="Arial"/>
          <w:color w:val="000000"/>
        </w:rPr>
        <w:t>Обраћење (конверзија) апостола пред Дамаском (Дап гл. 9);</w:t>
      </w:r>
    </w:p>
    <w:p w14:paraId="53F299AA" w14:textId="77777777" w:rsidR="007E6A1A" w:rsidRPr="007E6A1A" w:rsidRDefault="007E6A1A" w:rsidP="007E6A1A">
      <w:pPr>
        <w:spacing w:after="150"/>
        <w:rPr>
          <w:rFonts w:ascii="Arial" w:hAnsi="Arial" w:cs="Arial"/>
        </w:rPr>
      </w:pPr>
      <w:r w:rsidRPr="007E6A1A">
        <w:rPr>
          <w:rFonts w:ascii="Arial" w:hAnsi="Arial" w:cs="Arial"/>
          <w:color w:val="000000"/>
        </w:rPr>
        <w:t>Прво, Друго, Треће мисионарско путовање апостола Павла и одвођење на суђење у Рим (Дап гл. 17–28);</w:t>
      </w:r>
    </w:p>
    <w:p w14:paraId="1CFE0260" w14:textId="77777777" w:rsidR="007E6A1A" w:rsidRPr="007E6A1A" w:rsidRDefault="007E6A1A" w:rsidP="007E6A1A">
      <w:pPr>
        <w:spacing w:after="150"/>
        <w:rPr>
          <w:rFonts w:ascii="Arial" w:hAnsi="Arial" w:cs="Arial"/>
        </w:rPr>
      </w:pPr>
      <w:r w:rsidRPr="007E6A1A">
        <w:rPr>
          <w:rFonts w:ascii="Arial" w:hAnsi="Arial" w:cs="Arial"/>
          <w:color w:val="000000"/>
        </w:rPr>
        <w:t>Химна љубави апостола Павла (1 Кор 13) (химну више путапрочитати и њен садржај проучити са ученицима);</w:t>
      </w:r>
    </w:p>
    <w:p w14:paraId="57ADDAC4" w14:textId="77777777" w:rsidR="007E6A1A" w:rsidRPr="007E6A1A" w:rsidRDefault="007E6A1A" w:rsidP="007E6A1A">
      <w:pPr>
        <w:spacing w:after="150"/>
        <w:rPr>
          <w:rFonts w:ascii="Arial" w:hAnsi="Arial" w:cs="Arial"/>
        </w:rPr>
      </w:pPr>
      <w:r w:rsidRPr="007E6A1A">
        <w:rPr>
          <w:rFonts w:ascii="Arial" w:hAnsi="Arial" w:cs="Arial"/>
          <w:color w:val="000000"/>
        </w:rPr>
        <w:t>О општем васкрсењу мртвих (1 Сол 4, 13–17);</w:t>
      </w:r>
    </w:p>
    <w:p w14:paraId="43AE6C64" w14:textId="77777777" w:rsidR="007E6A1A" w:rsidRPr="007E6A1A" w:rsidRDefault="007E6A1A" w:rsidP="007E6A1A">
      <w:pPr>
        <w:spacing w:after="150"/>
        <w:rPr>
          <w:rFonts w:ascii="Arial" w:hAnsi="Arial" w:cs="Arial"/>
        </w:rPr>
      </w:pPr>
      <w:r w:rsidRPr="007E6A1A">
        <w:rPr>
          <w:rFonts w:ascii="Arial" w:hAnsi="Arial" w:cs="Arial"/>
          <w:color w:val="000000"/>
        </w:rPr>
        <w:t>Јаковљева саборна посланица – порука о значају добрих дела;</w:t>
      </w:r>
    </w:p>
    <w:p w14:paraId="15811458" w14:textId="77777777" w:rsidR="007E6A1A" w:rsidRPr="007E6A1A" w:rsidRDefault="007E6A1A" w:rsidP="007E6A1A">
      <w:pPr>
        <w:spacing w:after="150"/>
        <w:rPr>
          <w:rFonts w:ascii="Arial" w:hAnsi="Arial" w:cs="Arial"/>
        </w:rPr>
      </w:pPr>
      <w:r w:rsidRPr="007E6A1A">
        <w:rPr>
          <w:rFonts w:ascii="Arial" w:hAnsi="Arial" w:cs="Arial"/>
          <w:color w:val="000000"/>
        </w:rPr>
        <w:t>Прва Јованова саборна посланица – посланица љубави;</w:t>
      </w:r>
    </w:p>
    <w:p w14:paraId="13F6298C" w14:textId="77777777" w:rsidR="007E6A1A" w:rsidRPr="007E6A1A" w:rsidRDefault="007E6A1A" w:rsidP="007E6A1A">
      <w:pPr>
        <w:spacing w:after="150"/>
        <w:rPr>
          <w:rFonts w:ascii="Arial" w:hAnsi="Arial" w:cs="Arial"/>
        </w:rPr>
      </w:pPr>
      <w:r w:rsidRPr="007E6A1A">
        <w:rPr>
          <w:rFonts w:ascii="Arial" w:hAnsi="Arial" w:cs="Arial"/>
          <w:color w:val="000000"/>
        </w:rPr>
        <w:t>Општи преглед развоја ране Цркве (апостоли као проповедниципотврдили веру својим страдањима – корен Цркве је у мучеништву за њу).</w:t>
      </w:r>
    </w:p>
    <w:p w14:paraId="65A48E76"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74FA4451" w14:textId="77777777" w:rsidR="007E6A1A" w:rsidRPr="007E6A1A" w:rsidRDefault="007E6A1A" w:rsidP="007E6A1A">
      <w:pPr>
        <w:spacing w:after="150"/>
        <w:rPr>
          <w:rFonts w:ascii="Arial" w:hAnsi="Arial" w:cs="Arial"/>
        </w:rPr>
      </w:pPr>
      <w:r w:rsidRPr="007E6A1A">
        <w:rPr>
          <w:rFonts w:ascii="Arial" w:hAnsi="Arial" w:cs="Arial"/>
          <w:color w:val="000000"/>
        </w:rPr>
        <w:t>Према програму, настава Светог писма Новог завета изводи се у другој години као логичан наставак наставе из Старога заветакоја се изводи у првој години. У садржају програма наставе наведенису најважнији сегменти из Новога завета, као једна до двеприче, једно до два чуда, најважнији догађај, па се од наставникаочекује да код ученика настоји на њиховом редовном читању Новогазавета у целини, посебно Јеванђеља и Дела апостолских. Наставник мора да прикаже позадину настанка новозаветнихкњига, њихово сврставање у канонски зборник, превођење на важне тадашње језике, као и на савремене језике који су многи посталикњижевни управо захваљујући својевременом преводу Светогаписма.Као уџбеник препоручује се Историја Старог и Новог заветаод П. Соколова (издање Патријаршије), као и друге библијскеисторије које популарно приказују библијске догађаје. Што се тичетумачења, скрећемо пажњу на дела професора Емилијана Чарнића, Господ Исус Христос, Живот и дело, Крагујевац 1993. Приљежнији ученици могу користити тумачења Јустина Поповића, ТеофилактаОхридског (Тумачење Матејевог и Марковог Јеванђеља), Емилијана Чарнића, Димитрија Стефановића, Митрополита НиколајаМрђе, и др. Најважније при извођењу наставе јесте то да се ученицимаомили читање Светог писма као таквог; зато се препоруњује повременоњитање наглас текстова који су постали класични, као Беседана гори, Христова првосвештеничка молитва, Химна љубави ап.Павла, и др. по нахођењу професора и по жељи ученика. Током изво|ење наставе, приликом изучавања текстова о страдањима Христовим, скренути пажњу на најзначајнија музичкаостварења, пасије, мисе, реквијеме и др. (нпр. Моцарта, Вердија,Баха, Хендла, Брукнера...), и њих доводити у везу са библијским текстом.</w:t>
      </w:r>
    </w:p>
    <w:p w14:paraId="401BD681" w14:textId="77777777" w:rsidR="007E6A1A" w:rsidRPr="007E6A1A" w:rsidRDefault="007E6A1A" w:rsidP="007E6A1A">
      <w:pPr>
        <w:spacing w:after="150"/>
        <w:rPr>
          <w:rFonts w:ascii="Arial" w:hAnsi="Arial" w:cs="Arial"/>
        </w:rPr>
      </w:pPr>
      <w:r w:rsidRPr="007E6A1A">
        <w:rPr>
          <w:rFonts w:ascii="Arial" w:hAnsi="Arial" w:cs="Arial"/>
          <w:color w:val="000000"/>
        </w:rPr>
        <w:t>Пожељно је да наставник и ученици имају при руци исти текст Светога писма, односно исто издање. Препоручује се Светописмо Старога и Новога завета у издању Српске патријаршије (Београд 2004) – Стари завет у преводу Ђуре Даничића, а Нови завет упреводу Комисије Светог архијерејског синода.</w:t>
      </w:r>
    </w:p>
    <w:p w14:paraId="0700EF1B" w14:textId="77777777" w:rsidR="007E6A1A" w:rsidRPr="007E6A1A" w:rsidRDefault="007E6A1A" w:rsidP="007E6A1A">
      <w:pPr>
        <w:spacing w:after="120"/>
        <w:jc w:val="center"/>
        <w:rPr>
          <w:rFonts w:ascii="Arial" w:hAnsi="Arial" w:cs="Arial"/>
        </w:rPr>
      </w:pPr>
      <w:r w:rsidRPr="007E6A1A">
        <w:rPr>
          <w:rFonts w:ascii="Arial" w:hAnsi="Arial" w:cs="Arial"/>
          <w:b/>
          <w:color w:val="000000"/>
        </w:rPr>
        <w:t>ЦРКВЕНОСЛОВЕНСКИ ЈЕЗИК</w:t>
      </w:r>
    </w:p>
    <w:p w14:paraId="49E182EC"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B6886B3"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за правилно разумевање црквених текстова</w:t>
      </w:r>
    </w:p>
    <w:p w14:paraId="2404819B" w14:textId="77777777" w:rsidR="007E6A1A" w:rsidRPr="007E6A1A" w:rsidRDefault="007E6A1A" w:rsidP="007E6A1A">
      <w:pPr>
        <w:spacing w:after="150"/>
        <w:rPr>
          <w:rFonts w:ascii="Arial" w:hAnsi="Arial" w:cs="Arial"/>
        </w:rPr>
      </w:pPr>
      <w:r w:rsidRPr="007E6A1A">
        <w:rPr>
          <w:rFonts w:ascii="Arial" w:hAnsi="Arial" w:cs="Arial"/>
          <w:color w:val="000000"/>
        </w:rPr>
        <w:t>– Оспособљавање ученика за правилан изговор (дикцију) приликом певања црквених напева и мелодија.</w:t>
      </w:r>
    </w:p>
    <w:p w14:paraId="5BECE575"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A2BA4A7" w14:textId="77777777" w:rsidR="007E6A1A" w:rsidRPr="007E6A1A" w:rsidRDefault="007E6A1A" w:rsidP="007E6A1A">
      <w:pPr>
        <w:spacing w:after="150"/>
        <w:rPr>
          <w:rFonts w:ascii="Arial" w:hAnsi="Arial" w:cs="Arial"/>
        </w:rPr>
      </w:pPr>
      <w:r w:rsidRPr="007E6A1A">
        <w:rPr>
          <w:rFonts w:ascii="Arial" w:hAnsi="Arial" w:cs="Arial"/>
          <w:color w:val="000000"/>
        </w:rPr>
        <w:t>– усавршавају литературну рецепцију, развијају књижевни укус и стварају трајне читалачке навике;</w:t>
      </w:r>
    </w:p>
    <w:p w14:paraId="67586AC4" w14:textId="77777777" w:rsidR="007E6A1A" w:rsidRPr="007E6A1A" w:rsidRDefault="007E6A1A" w:rsidP="007E6A1A">
      <w:pPr>
        <w:spacing w:after="150"/>
        <w:rPr>
          <w:rFonts w:ascii="Arial" w:hAnsi="Arial" w:cs="Arial"/>
        </w:rPr>
      </w:pPr>
      <w:r w:rsidRPr="007E6A1A">
        <w:rPr>
          <w:rFonts w:ascii="Arial" w:hAnsi="Arial" w:cs="Arial"/>
          <w:color w:val="000000"/>
        </w:rPr>
        <w:t>– развијају и негују методичност и методичка поступања приликом овладавања сложеним и обимним знањима;</w:t>
      </w:r>
    </w:p>
    <w:p w14:paraId="4604C1B6" w14:textId="77777777" w:rsidR="007E6A1A" w:rsidRPr="007E6A1A" w:rsidRDefault="007E6A1A" w:rsidP="007E6A1A">
      <w:pPr>
        <w:spacing w:after="150"/>
        <w:rPr>
          <w:rFonts w:ascii="Arial" w:hAnsi="Arial" w:cs="Arial"/>
        </w:rPr>
      </w:pPr>
      <w:r w:rsidRPr="007E6A1A">
        <w:rPr>
          <w:rFonts w:ascii="Arial" w:hAnsi="Arial" w:cs="Arial"/>
          <w:color w:val="000000"/>
        </w:rPr>
        <w:t>– стичу функционална знања из теорије и историје књижевности ради бољег разумевања и успешнијег проучавања црквених текстова.</w:t>
      </w:r>
    </w:p>
    <w:p w14:paraId="3F883B29"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685257C7" w14:textId="77777777" w:rsidR="007E6A1A" w:rsidRPr="007E6A1A" w:rsidRDefault="007E6A1A" w:rsidP="007E6A1A">
      <w:pPr>
        <w:spacing w:after="150"/>
        <w:rPr>
          <w:rFonts w:ascii="Arial" w:hAnsi="Arial" w:cs="Arial"/>
        </w:rPr>
      </w:pPr>
      <w:r w:rsidRPr="007E6A1A">
        <w:rPr>
          <w:rFonts w:ascii="Arial" w:hAnsi="Arial" w:cs="Arial"/>
          <w:color w:val="000000"/>
        </w:rPr>
        <w:t>Појам и поделе словенских језика; Црквенословенски језик ињегово име</w:t>
      </w:r>
    </w:p>
    <w:p w14:paraId="39FE5CDD" w14:textId="77777777" w:rsidR="007E6A1A" w:rsidRPr="007E6A1A" w:rsidRDefault="007E6A1A" w:rsidP="007E6A1A">
      <w:pPr>
        <w:spacing w:after="150"/>
        <w:rPr>
          <w:rFonts w:ascii="Arial" w:hAnsi="Arial" w:cs="Arial"/>
        </w:rPr>
      </w:pPr>
      <w:r w:rsidRPr="007E6A1A">
        <w:rPr>
          <w:rFonts w:ascii="Arial" w:hAnsi="Arial" w:cs="Arial"/>
          <w:color w:val="000000"/>
        </w:rPr>
        <w:t>ПИСМО</w:t>
      </w:r>
    </w:p>
    <w:p w14:paraId="6E3D4F84" w14:textId="77777777" w:rsidR="007E6A1A" w:rsidRPr="007E6A1A" w:rsidRDefault="007E6A1A" w:rsidP="007E6A1A">
      <w:pPr>
        <w:spacing w:after="150"/>
        <w:rPr>
          <w:rFonts w:ascii="Arial" w:hAnsi="Arial" w:cs="Arial"/>
        </w:rPr>
      </w:pPr>
      <w:r w:rsidRPr="007E6A1A">
        <w:rPr>
          <w:rFonts w:ascii="Arial" w:hAnsi="Arial" w:cs="Arial"/>
          <w:color w:val="000000"/>
        </w:rPr>
        <w:t>ФОНЕТИКА</w:t>
      </w:r>
    </w:p>
    <w:p w14:paraId="412074DD" w14:textId="77777777" w:rsidR="007E6A1A" w:rsidRPr="007E6A1A" w:rsidRDefault="007E6A1A" w:rsidP="007E6A1A">
      <w:pPr>
        <w:spacing w:after="150"/>
        <w:rPr>
          <w:rFonts w:ascii="Arial" w:hAnsi="Arial" w:cs="Arial"/>
        </w:rPr>
      </w:pPr>
      <w:r w:rsidRPr="007E6A1A">
        <w:rPr>
          <w:rFonts w:ascii="Arial" w:hAnsi="Arial" w:cs="Arial"/>
          <w:color w:val="000000"/>
        </w:rPr>
        <w:t>Напомене о читању;</w:t>
      </w:r>
    </w:p>
    <w:p w14:paraId="15300A25" w14:textId="77777777" w:rsidR="007E6A1A" w:rsidRPr="007E6A1A" w:rsidRDefault="007E6A1A" w:rsidP="007E6A1A">
      <w:pPr>
        <w:spacing w:after="150"/>
        <w:rPr>
          <w:rFonts w:ascii="Arial" w:hAnsi="Arial" w:cs="Arial"/>
        </w:rPr>
      </w:pPr>
      <w:r w:rsidRPr="007E6A1A">
        <w:rPr>
          <w:rFonts w:ascii="Arial" w:hAnsi="Arial" w:cs="Arial"/>
          <w:color w:val="000000"/>
        </w:rPr>
        <w:t>МОРФОЛОГИЈА</w:t>
      </w:r>
    </w:p>
    <w:p w14:paraId="6F01E855" w14:textId="77777777" w:rsidR="007E6A1A" w:rsidRPr="007E6A1A" w:rsidRDefault="007E6A1A" w:rsidP="007E6A1A">
      <w:pPr>
        <w:spacing w:after="150"/>
        <w:rPr>
          <w:rFonts w:ascii="Arial" w:hAnsi="Arial" w:cs="Arial"/>
        </w:rPr>
      </w:pPr>
      <w:r w:rsidRPr="007E6A1A">
        <w:rPr>
          <w:rFonts w:ascii="Arial" w:hAnsi="Arial" w:cs="Arial"/>
          <w:color w:val="000000"/>
        </w:rPr>
        <w:t>(Променљиве и непроменљве врсте речи);</w:t>
      </w:r>
    </w:p>
    <w:p w14:paraId="373AFC3E" w14:textId="77777777" w:rsidR="007E6A1A" w:rsidRPr="007E6A1A" w:rsidRDefault="007E6A1A" w:rsidP="007E6A1A">
      <w:pPr>
        <w:spacing w:after="150"/>
        <w:rPr>
          <w:rFonts w:ascii="Arial" w:hAnsi="Arial" w:cs="Arial"/>
        </w:rPr>
      </w:pPr>
      <w:r w:rsidRPr="007E6A1A">
        <w:rPr>
          <w:rFonts w:ascii="Arial" w:hAnsi="Arial" w:cs="Arial"/>
          <w:color w:val="000000"/>
        </w:rPr>
        <w:t>Партиципи и њихова промена</w:t>
      </w:r>
    </w:p>
    <w:p w14:paraId="6CEB97A2" w14:textId="77777777" w:rsidR="007E6A1A" w:rsidRPr="007E6A1A" w:rsidRDefault="007E6A1A" w:rsidP="007E6A1A">
      <w:pPr>
        <w:spacing w:after="150"/>
        <w:rPr>
          <w:rFonts w:ascii="Arial" w:hAnsi="Arial" w:cs="Arial"/>
        </w:rPr>
      </w:pPr>
      <w:r w:rsidRPr="007E6A1A">
        <w:rPr>
          <w:rFonts w:ascii="Arial" w:hAnsi="Arial" w:cs="Arial"/>
          <w:color w:val="000000"/>
        </w:rPr>
        <w:t>СИНТАКСА</w:t>
      </w:r>
    </w:p>
    <w:p w14:paraId="25251C23" w14:textId="77777777" w:rsidR="007E6A1A" w:rsidRPr="007E6A1A" w:rsidRDefault="007E6A1A" w:rsidP="007E6A1A">
      <w:pPr>
        <w:spacing w:after="150"/>
        <w:rPr>
          <w:rFonts w:ascii="Arial" w:hAnsi="Arial" w:cs="Arial"/>
        </w:rPr>
      </w:pPr>
      <w:r w:rsidRPr="007E6A1A">
        <w:rPr>
          <w:rFonts w:ascii="Arial" w:hAnsi="Arial" w:cs="Arial"/>
          <w:color w:val="000000"/>
        </w:rPr>
        <w:t>Читање, превођење и граматичка анализа текстова из Осмогласника(Зборник, Црквено песништво), Часослова Јеванђеља</w:t>
      </w:r>
    </w:p>
    <w:p w14:paraId="1BB52EFA"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0D7F282" w14:textId="77777777" w:rsidR="007E6A1A" w:rsidRPr="007E6A1A" w:rsidRDefault="007E6A1A" w:rsidP="007E6A1A">
      <w:pPr>
        <w:spacing w:after="150"/>
        <w:rPr>
          <w:rFonts w:ascii="Arial" w:hAnsi="Arial" w:cs="Arial"/>
        </w:rPr>
      </w:pPr>
      <w:r w:rsidRPr="007E6A1A">
        <w:rPr>
          <w:rFonts w:ascii="Arial" w:hAnsi="Arial" w:cs="Arial"/>
          <w:color w:val="000000"/>
        </w:rPr>
        <w:t>– Славко Љ. Зорица, Основи Црквенословенског језика,Сремски Карловци 1996.</w:t>
      </w:r>
    </w:p>
    <w:p w14:paraId="477F15DB" w14:textId="77777777" w:rsidR="007E6A1A" w:rsidRPr="007E6A1A" w:rsidRDefault="007E6A1A" w:rsidP="007E6A1A">
      <w:pPr>
        <w:spacing w:after="150"/>
        <w:rPr>
          <w:rFonts w:ascii="Arial" w:hAnsi="Arial" w:cs="Arial"/>
        </w:rPr>
      </w:pPr>
      <w:r w:rsidRPr="007E6A1A">
        <w:rPr>
          <w:rFonts w:ascii="Arial" w:hAnsi="Arial" w:cs="Arial"/>
          <w:color w:val="000000"/>
        </w:rPr>
        <w:t>– Драган Протић, Црквено песни{тво, Београд 2001.</w:t>
      </w:r>
    </w:p>
    <w:p w14:paraId="717647F9" w14:textId="77777777" w:rsidR="007E6A1A" w:rsidRPr="007E6A1A" w:rsidRDefault="007E6A1A" w:rsidP="007E6A1A">
      <w:pPr>
        <w:spacing w:after="150"/>
        <w:rPr>
          <w:rFonts w:ascii="Arial" w:hAnsi="Arial" w:cs="Arial"/>
        </w:rPr>
      </w:pPr>
      <w:r w:rsidRPr="007E6A1A">
        <w:rPr>
          <w:rFonts w:ascii="Arial" w:hAnsi="Arial" w:cs="Arial"/>
          <w:color w:val="000000"/>
        </w:rPr>
        <w:t>– Сава Петковић, Речник Црквенословенског језика, Београд 2002.</w:t>
      </w:r>
    </w:p>
    <w:p w14:paraId="61B41E5B"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55FD6F7C" w14:textId="77777777" w:rsidR="007E6A1A" w:rsidRPr="007E6A1A" w:rsidRDefault="007E6A1A" w:rsidP="007E6A1A">
      <w:pPr>
        <w:spacing w:after="150"/>
        <w:rPr>
          <w:rFonts w:ascii="Arial" w:hAnsi="Arial" w:cs="Arial"/>
        </w:rPr>
      </w:pPr>
      <w:r w:rsidRPr="007E6A1A">
        <w:rPr>
          <w:rFonts w:ascii="Arial" w:hAnsi="Arial" w:cs="Arial"/>
          <w:color w:val="000000"/>
        </w:rPr>
        <w:t>Граматику обрађивати на школској табли. За текстове, њиховообрђивање и анализу, користити потребне богослужбене књиге. Приликом превођења инсистирати на смислу реченице у тексту, а не да се дословно преводи. Приликом читања речи у Црквенословенском језику наглашавати као у српском данас.У сваком полугодишту обавезно урадити по један писмени задатак.</w:t>
      </w:r>
    </w:p>
    <w:p w14:paraId="76AACD7F" w14:textId="77777777" w:rsidR="007E6A1A" w:rsidRPr="007E6A1A" w:rsidRDefault="007E6A1A" w:rsidP="007E6A1A">
      <w:pPr>
        <w:spacing w:after="120"/>
        <w:jc w:val="center"/>
        <w:rPr>
          <w:rFonts w:ascii="Arial" w:hAnsi="Arial" w:cs="Arial"/>
        </w:rPr>
      </w:pPr>
      <w:r w:rsidRPr="007E6A1A">
        <w:rPr>
          <w:rFonts w:ascii="Arial" w:hAnsi="Arial" w:cs="Arial"/>
          <w:b/>
          <w:color w:val="000000"/>
        </w:rPr>
        <w:t>ЛИТУРГИКА</w:t>
      </w:r>
    </w:p>
    <w:p w14:paraId="119A7F18"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6F0A7C3B" w14:textId="77777777" w:rsidR="007E6A1A" w:rsidRPr="007E6A1A" w:rsidRDefault="007E6A1A" w:rsidP="007E6A1A">
      <w:pPr>
        <w:spacing w:after="150"/>
        <w:rPr>
          <w:rFonts w:ascii="Arial" w:hAnsi="Arial" w:cs="Arial"/>
        </w:rPr>
      </w:pPr>
      <w:r w:rsidRPr="007E6A1A">
        <w:rPr>
          <w:rFonts w:ascii="Arial" w:hAnsi="Arial" w:cs="Arial"/>
          <w:color w:val="000000"/>
        </w:rPr>
        <w:t>– упозна ученика са основним појмовима о богослужењу (службама) Православне цркве;</w:t>
      </w:r>
    </w:p>
    <w:p w14:paraId="004CCC56" w14:textId="77777777" w:rsidR="007E6A1A" w:rsidRPr="007E6A1A" w:rsidRDefault="007E6A1A" w:rsidP="007E6A1A">
      <w:pPr>
        <w:spacing w:after="150"/>
        <w:rPr>
          <w:rFonts w:ascii="Arial" w:hAnsi="Arial" w:cs="Arial"/>
        </w:rPr>
      </w:pPr>
      <w:r w:rsidRPr="007E6A1A">
        <w:rPr>
          <w:rFonts w:ascii="Arial" w:hAnsi="Arial" w:cs="Arial"/>
          <w:color w:val="000000"/>
        </w:rPr>
        <w:t>– постигне разумевање најчешће употребљаваних стручних израза грчког порекла;</w:t>
      </w:r>
    </w:p>
    <w:p w14:paraId="1D47BE1C" w14:textId="77777777" w:rsidR="007E6A1A" w:rsidRPr="007E6A1A" w:rsidRDefault="007E6A1A" w:rsidP="007E6A1A">
      <w:pPr>
        <w:spacing w:after="150"/>
        <w:rPr>
          <w:rFonts w:ascii="Arial" w:hAnsi="Arial" w:cs="Arial"/>
        </w:rPr>
      </w:pPr>
      <w:r w:rsidRPr="007E6A1A">
        <w:rPr>
          <w:rFonts w:ascii="Arial" w:hAnsi="Arial" w:cs="Arial"/>
          <w:color w:val="000000"/>
        </w:rPr>
        <w:t>– упозна ученика са улогом црквених песама и свих других напева у богослужењима.</w:t>
      </w:r>
    </w:p>
    <w:p w14:paraId="6454FADC"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2B28A51C" w14:textId="77777777" w:rsidR="007E6A1A" w:rsidRPr="007E6A1A" w:rsidRDefault="007E6A1A" w:rsidP="007E6A1A">
      <w:pPr>
        <w:spacing w:after="150"/>
        <w:rPr>
          <w:rFonts w:ascii="Arial" w:hAnsi="Arial" w:cs="Arial"/>
        </w:rPr>
      </w:pPr>
      <w:r w:rsidRPr="007E6A1A">
        <w:rPr>
          <w:rFonts w:ascii="Arial" w:hAnsi="Arial" w:cs="Arial"/>
          <w:color w:val="000000"/>
        </w:rPr>
        <w:t>– Усвајање и прширивање знања о црквеној хијерархији</w:t>
      </w:r>
    </w:p>
    <w:p w14:paraId="5152FF2F"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дапостигне разумевање најчешће употребљаваних стручних израза грчког порекла;</w:t>
      </w:r>
    </w:p>
    <w:p w14:paraId="78148A02" w14:textId="77777777" w:rsidR="007E6A1A" w:rsidRPr="007E6A1A" w:rsidRDefault="007E6A1A" w:rsidP="007E6A1A">
      <w:pPr>
        <w:spacing w:after="150"/>
        <w:rPr>
          <w:rFonts w:ascii="Arial" w:hAnsi="Arial" w:cs="Arial"/>
        </w:rPr>
      </w:pPr>
      <w:r w:rsidRPr="007E6A1A">
        <w:rPr>
          <w:rFonts w:ascii="Arial" w:hAnsi="Arial" w:cs="Arial"/>
          <w:color w:val="000000"/>
        </w:rPr>
        <w:t>– Развијање способности да ученик упозна улогу црквених песама и свих других напева у богослужењима.</w:t>
      </w:r>
    </w:p>
    <w:p w14:paraId="46FF6A0F" w14:textId="77777777" w:rsidR="007E6A1A" w:rsidRPr="007E6A1A" w:rsidRDefault="007E6A1A" w:rsidP="007E6A1A">
      <w:pPr>
        <w:spacing w:after="120"/>
        <w:jc w:val="center"/>
        <w:rPr>
          <w:rFonts w:ascii="Arial" w:hAnsi="Arial" w:cs="Arial"/>
        </w:rPr>
      </w:pPr>
      <w:r w:rsidRPr="007E6A1A">
        <w:rPr>
          <w:rFonts w:ascii="Arial" w:hAnsi="Arial" w:cs="Arial"/>
          <w:color w:val="000000"/>
        </w:rPr>
        <w:t>III РАЗРЕД</w:t>
      </w:r>
      <w:r w:rsidRPr="007E6A1A">
        <w:rPr>
          <w:rFonts w:ascii="Arial" w:hAnsi="Arial" w:cs="Arial"/>
        </w:rPr>
        <w:br/>
      </w:r>
      <w:r w:rsidRPr="007E6A1A">
        <w:rPr>
          <w:rFonts w:ascii="Arial" w:hAnsi="Arial" w:cs="Arial"/>
          <w:color w:val="000000"/>
        </w:rPr>
        <w:t>(1 час недељно, 35 часова годишње)</w:t>
      </w:r>
    </w:p>
    <w:p w14:paraId="4F949AB0" w14:textId="77777777" w:rsidR="007E6A1A" w:rsidRPr="007E6A1A" w:rsidRDefault="007E6A1A" w:rsidP="007E6A1A">
      <w:pPr>
        <w:spacing w:after="150"/>
        <w:rPr>
          <w:rFonts w:ascii="Arial" w:hAnsi="Arial" w:cs="Arial"/>
        </w:rPr>
      </w:pPr>
      <w:r w:rsidRPr="007E6A1A">
        <w:rPr>
          <w:rFonts w:ascii="Arial" w:hAnsi="Arial" w:cs="Arial"/>
          <w:color w:val="000000"/>
        </w:rPr>
        <w:t>ЛИТУРГИКА КАО НАУКА О БОГОСЛУЖЕЊУ</w:t>
      </w:r>
    </w:p>
    <w:p w14:paraId="12FF3898" w14:textId="77777777" w:rsidR="007E6A1A" w:rsidRPr="007E6A1A" w:rsidRDefault="007E6A1A" w:rsidP="007E6A1A">
      <w:pPr>
        <w:spacing w:after="150"/>
        <w:rPr>
          <w:rFonts w:ascii="Arial" w:hAnsi="Arial" w:cs="Arial"/>
        </w:rPr>
      </w:pPr>
      <w:r w:rsidRPr="007E6A1A">
        <w:rPr>
          <w:rFonts w:ascii="Arial" w:hAnsi="Arial" w:cs="Arial"/>
          <w:color w:val="000000"/>
        </w:rPr>
        <w:t>ПРАВОСЛАВНЕ ЦРКВЕ</w:t>
      </w:r>
    </w:p>
    <w:p w14:paraId="642ACCD9" w14:textId="77777777" w:rsidR="007E6A1A" w:rsidRPr="007E6A1A" w:rsidRDefault="007E6A1A" w:rsidP="007E6A1A">
      <w:pPr>
        <w:spacing w:after="150"/>
        <w:rPr>
          <w:rFonts w:ascii="Arial" w:hAnsi="Arial" w:cs="Arial"/>
        </w:rPr>
      </w:pPr>
      <w:r w:rsidRPr="007E6A1A">
        <w:rPr>
          <w:rFonts w:ascii="Arial" w:hAnsi="Arial" w:cs="Arial"/>
          <w:color w:val="000000"/>
        </w:rPr>
        <w:t>БОГОСЛУЖБЕНА ЛИЦА – ЦРКВЕНА ЈЕРАРХИЈА</w:t>
      </w:r>
    </w:p>
    <w:p w14:paraId="5901926C" w14:textId="77777777" w:rsidR="007E6A1A" w:rsidRPr="007E6A1A" w:rsidRDefault="007E6A1A" w:rsidP="007E6A1A">
      <w:pPr>
        <w:spacing w:after="150"/>
        <w:rPr>
          <w:rFonts w:ascii="Arial" w:hAnsi="Arial" w:cs="Arial"/>
        </w:rPr>
      </w:pPr>
      <w:r w:rsidRPr="007E6A1A">
        <w:rPr>
          <w:rFonts w:ascii="Arial" w:hAnsi="Arial" w:cs="Arial"/>
          <w:color w:val="000000"/>
        </w:rPr>
        <w:t>Основни црквени чинови: ђакон, јереј – презвитер (свештеник),</w:t>
      </w:r>
    </w:p>
    <w:p w14:paraId="2C5B2129" w14:textId="77777777" w:rsidR="007E6A1A" w:rsidRPr="007E6A1A" w:rsidRDefault="007E6A1A" w:rsidP="007E6A1A">
      <w:pPr>
        <w:spacing w:after="150"/>
        <w:rPr>
          <w:rFonts w:ascii="Arial" w:hAnsi="Arial" w:cs="Arial"/>
        </w:rPr>
      </w:pPr>
      <w:r w:rsidRPr="007E6A1A">
        <w:rPr>
          <w:rFonts w:ascii="Arial" w:hAnsi="Arial" w:cs="Arial"/>
          <w:color w:val="000000"/>
        </w:rPr>
        <w:t>епископ;</w:t>
      </w:r>
    </w:p>
    <w:p w14:paraId="3F13F943" w14:textId="77777777" w:rsidR="007E6A1A" w:rsidRPr="007E6A1A" w:rsidRDefault="007E6A1A" w:rsidP="007E6A1A">
      <w:pPr>
        <w:spacing w:after="150"/>
        <w:rPr>
          <w:rFonts w:ascii="Arial" w:hAnsi="Arial" w:cs="Arial"/>
        </w:rPr>
      </w:pPr>
      <w:r w:rsidRPr="007E6A1A">
        <w:rPr>
          <w:rFonts w:ascii="Arial" w:hAnsi="Arial" w:cs="Arial"/>
          <w:color w:val="000000"/>
        </w:rPr>
        <w:t>Виша јерерхијска зваља: протођакон, архиђакон, протонамесник,</w:t>
      </w:r>
    </w:p>
    <w:p w14:paraId="7C4E513C" w14:textId="77777777" w:rsidR="007E6A1A" w:rsidRPr="007E6A1A" w:rsidRDefault="007E6A1A" w:rsidP="007E6A1A">
      <w:pPr>
        <w:spacing w:after="150"/>
        <w:rPr>
          <w:rFonts w:ascii="Arial" w:hAnsi="Arial" w:cs="Arial"/>
        </w:rPr>
      </w:pPr>
      <w:r w:rsidRPr="007E6A1A">
        <w:rPr>
          <w:rFonts w:ascii="Arial" w:hAnsi="Arial" w:cs="Arial"/>
          <w:color w:val="000000"/>
        </w:rPr>
        <w:t>протојереј – прота, протојереј ставрофор;</w:t>
      </w:r>
    </w:p>
    <w:p w14:paraId="638F5917" w14:textId="77777777" w:rsidR="007E6A1A" w:rsidRPr="007E6A1A" w:rsidRDefault="007E6A1A" w:rsidP="007E6A1A">
      <w:pPr>
        <w:spacing w:after="150"/>
        <w:rPr>
          <w:rFonts w:ascii="Arial" w:hAnsi="Arial" w:cs="Arial"/>
        </w:rPr>
      </w:pPr>
      <w:r w:rsidRPr="007E6A1A">
        <w:rPr>
          <w:rFonts w:ascii="Arial" w:hAnsi="Arial" w:cs="Arial"/>
          <w:color w:val="000000"/>
        </w:rPr>
        <w:t>Монашка звања: јерођакон, синђел, протосинђел, игуман, архимандрит;</w:t>
      </w:r>
    </w:p>
    <w:p w14:paraId="0D59AF96" w14:textId="77777777" w:rsidR="007E6A1A" w:rsidRPr="007E6A1A" w:rsidRDefault="007E6A1A" w:rsidP="007E6A1A">
      <w:pPr>
        <w:spacing w:after="150"/>
        <w:rPr>
          <w:rFonts w:ascii="Arial" w:hAnsi="Arial" w:cs="Arial"/>
        </w:rPr>
      </w:pPr>
      <w:r w:rsidRPr="007E6A1A">
        <w:rPr>
          <w:rFonts w:ascii="Arial" w:hAnsi="Arial" w:cs="Arial"/>
          <w:color w:val="000000"/>
        </w:rPr>
        <w:t>Епископска звања: викарни епископ, епархијски архијереј(епископ), митрополит, архиепископ, егзарх, патријарх;</w:t>
      </w:r>
    </w:p>
    <w:p w14:paraId="44B1B401" w14:textId="77777777" w:rsidR="007E6A1A" w:rsidRPr="007E6A1A" w:rsidRDefault="007E6A1A" w:rsidP="007E6A1A">
      <w:pPr>
        <w:spacing w:after="150"/>
        <w:rPr>
          <w:rFonts w:ascii="Arial" w:hAnsi="Arial" w:cs="Arial"/>
        </w:rPr>
      </w:pPr>
      <w:r w:rsidRPr="007E6A1A">
        <w:rPr>
          <w:rFonts w:ascii="Arial" w:hAnsi="Arial" w:cs="Arial"/>
          <w:color w:val="000000"/>
        </w:rPr>
        <w:t>Црквенослужитељи – нижа црквена звања: ипођакон, чтец(читач), појац и црквењак.</w:t>
      </w:r>
    </w:p>
    <w:p w14:paraId="70537223" w14:textId="77777777" w:rsidR="007E6A1A" w:rsidRPr="007E6A1A" w:rsidRDefault="007E6A1A" w:rsidP="007E6A1A">
      <w:pPr>
        <w:spacing w:after="150"/>
        <w:rPr>
          <w:rFonts w:ascii="Arial" w:hAnsi="Arial" w:cs="Arial"/>
        </w:rPr>
      </w:pPr>
      <w:r w:rsidRPr="007E6A1A">
        <w:rPr>
          <w:rFonts w:ascii="Arial" w:hAnsi="Arial" w:cs="Arial"/>
          <w:color w:val="000000"/>
        </w:rPr>
        <w:t>БОГОСЛУЖБЕНА МЕСТА</w:t>
      </w:r>
    </w:p>
    <w:p w14:paraId="4C4E9882" w14:textId="77777777" w:rsidR="007E6A1A" w:rsidRPr="007E6A1A" w:rsidRDefault="007E6A1A" w:rsidP="007E6A1A">
      <w:pPr>
        <w:spacing w:after="150"/>
        <w:rPr>
          <w:rFonts w:ascii="Arial" w:hAnsi="Arial" w:cs="Arial"/>
        </w:rPr>
      </w:pPr>
      <w:r w:rsidRPr="007E6A1A">
        <w:rPr>
          <w:rFonts w:ascii="Arial" w:hAnsi="Arial" w:cs="Arial"/>
          <w:color w:val="000000"/>
        </w:rPr>
        <w:t>Катакомбе, Храм (црква);</w:t>
      </w:r>
    </w:p>
    <w:p w14:paraId="7E3D8D5D" w14:textId="77777777" w:rsidR="007E6A1A" w:rsidRPr="007E6A1A" w:rsidRDefault="007E6A1A" w:rsidP="007E6A1A">
      <w:pPr>
        <w:spacing w:after="150"/>
        <w:rPr>
          <w:rFonts w:ascii="Arial" w:hAnsi="Arial" w:cs="Arial"/>
        </w:rPr>
      </w:pPr>
      <w:r w:rsidRPr="007E6A1A">
        <w:rPr>
          <w:rFonts w:ascii="Arial" w:hAnsi="Arial" w:cs="Arial"/>
          <w:color w:val="000000"/>
        </w:rPr>
        <w:t>Главни делови храма: Олтар и његови предмети, наос – лађацркве, припрата и звоници;</w:t>
      </w:r>
    </w:p>
    <w:p w14:paraId="1A651655" w14:textId="77777777" w:rsidR="007E6A1A" w:rsidRPr="007E6A1A" w:rsidRDefault="007E6A1A" w:rsidP="007E6A1A">
      <w:pPr>
        <w:spacing w:after="150"/>
        <w:rPr>
          <w:rFonts w:ascii="Arial" w:hAnsi="Arial" w:cs="Arial"/>
        </w:rPr>
      </w:pPr>
      <w:r w:rsidRPr="007E6A1A">
        <w:rPr>
          <w:rFonts w:ascii="Arial" w:hAnsi="Arial" w:cs="Arial"/>
          <w:color w:val="000000"/>
        </w:rPr>
        <w:t>Капеле и гробља;</w:t>
      </w:r>
    </w:p>
    <w:p w14:paraId="331683EF" w14:textId="77777777" w:rsidR="007E6A1A" w:rsidRPr="007E6A1A" w:rsidRDefault="007E6A1A" w:rsidP="007E6A1A">
      <w:pPr>
        <w:spacing w:after="150"/>
        <w:rPr>
          <w:rFonts w:ascii="Arial" w:hAnsi="Arial" w:cs="Arial"/>
        </w:rPr>
      </w:pPr>
      <w:r w:rsidRPr="007E6A1A">
        <w:rPr>
          <w:rFonts w:ascii="Arial" w:hAnsi="Arial" w:cs="Arial"/>
          <w:color w:val="000000"/>
        </w:rPr>
        <w:t>Грђевински стилови храма: ранохришћанска базилика, централниначин грађења. Св. Софија цариградска. Петокуполне византијске цркве;</w:t>
      </w:r>
    </w:p>
    <w:p w14:paraId="01D0457D" w14:textId="77777777" w:rsidR="007E6A1A" w:rsidRPr="007E6A1A" w:rsidRDefault="007E6A1A" w:rsidP="007E6A1A">
      <w:pPr>
        <w:spacing w:after="150"/>
        <w:rPr>
          <w:rFonts w:ascii="Arial" w:hAnsi="Arial" w:cs="Arial"/>
        </w:rPr>
      </w:pPr>
      <w:r w:rsidRPr="007E6A1A">
        <w:rPr>
          <w:rFonts w:ascii="Arial" w:hAnsi="Arial" w:cs="Arial"/>
          <w:color w:val="000000"/>
        </w:rPr>
        <w:t>Српска црквена архитектура: Рашка стилска група, доба краља Милутина, Моравски стил;</w:t>
      </w:r>
    </w:p>
    <w:p w14:paraId="2E0681D6" w14:textId="77777777" w:rsidR="007E6A1A" w:rsidRPr="007E6A1A" w:rsidRDefault="007E6A1A" w:rsidP="007E6A1A">
      <w:pPr>
        <w:spacing w:after="150"/>
        <w:rPr>
          <w:rFonts w:ascii="Arial" w:hAnsi="Arial" w:cs="Arial"/>
        </w:rPr>
      </w:pPr>
      <w:r w:rsidRPr="007E6A1A">
        <w:rPr>
          <w:rFonts w:ascii="Arial" w:hAnsi="Arial" w:cs="Arial"/>
          <w:color w:val="000000"/>
        </w:rPr>
        <w:t>Западни начин грађења цркава: старохришћанска базилика, романика,готика, ренесанса и барок, ренесансно и барокно сликарство.</w:t>
      </w:r>
    </w:p>
    <w:p w14:paraId="4AAFB5C7" w14:textId="77777777" w:rsidR="007E6A1A" w:rsidRPr="007E6A1A" w:rsidRDefault="007E6A1A" w:rsidP="007E6A1A">
      <w:pPr>
        <w:spacing w:after="150"/>
        <w:rPr>
          <w:rFonts w:ascii="Arial" w:hAnsi="Arial" w:cs="Arial"/>
        </w:rPr>
      </w:pPr>
      <w:r w:rsidRPr="007E6A1A">
        <w:rPr>
          <w:rFonts w:ascii="Arial" w:hAnsi="Arial" w:cs="Arial"/>
          <w:color w:val="000000"/>
        </w:rPr>
        <w:t>БОГОСЛУЖБЕНИ ПРЕДМЕТИ</w:t>
      </w:r>
    </w:p>
    <w:p w14:paraId="51DD6544" w14:textId="77777777" w:rsidR="007E6A1A" w:rsidRPr="007E6A1A" w:rsidRDefault="007E6A1A" w:rsidP="007E6A1A">
      <w:pPr>
        <w:spacing w:after="150"/>
        <w:rPr>
          <w:rFonts w:ascii="Arial" w:hAnsi="Arial" w:cs="Arial"/>
        </w:rPr>
      </w:pPr>
      <w:r w:rsidRPr="007E6A1A">
        <w:rPr>
          <w:rFonts w:ascii="Arial" w:hAnsi="Arial" w:cs="Arial"/>
          <w:color w:val="000000"/>
        </w:rPr>
        <w:t>Путир, дискос, покровци, кадиница, свећњаци и друго.</w:t>
      </w:r>
    </w:p>
    <w:p w14:paraId="3582B09B" w14:textId="77777777" w:rsidR="007E6A1A" w:rsidRPr="007E6A1A" w:rsidRDefault="007E6A1A" w:rsidP="007E6A1A">
      <w:pPr>
        <w:spacing w:after="150"/>
        <w:rPr>
          <w:rFonts w:ascii="Arial" w:hAnsi="Arial" w:cs="Arial"/>
        </w:rPr>
      </w:pPr>
      <w:r w:rsidRPr="007E6A1A">
        <w:rPr>
          <w:rFonts w:ascii="Arial" w:hAnsi="Arial" w:cs="Arial"/>
          <w:color w:val="000000"/>
        </w:rPr>
        <w:t>БОГОСЛУЖБЕНЕ ОДЕЖДЕ (ОДЕЋА)</w:t>
      </w:r>
    </w:p>
    <w:p w14:paraId="71BDE80C" w14:textId="77777777" w:rsidR="007E6A1A" w:rsidRPr="007E6A1A" w:rsidRDefault="007E6A1A" w:rsidP="007E6A1A">
      <w:pPr>
        <w:spacing w:after="150"/>
        <w:rPr>
          <w:rFonts w:ascii="Arial" w:hAnsi="Arial" w:cs="Arial"/>
        </w:rPr>
      </w:pPr>
      <w:r w:rsidRPr="007E6A1A">
        <w:rPr>
          <w:rFonts w:ascii="Arial" w:hAnsi="Arial" w:cs="Arial"/>
          <w:color w:val="000000"/>
        </w:rPr>
        <w:t>\ђаконске, свештеничке, епископске (елементи и симболика).</w:t>
      </w:r>
    </w:p>
    <w:p w14:paraId="1D7C07FA" w14:textId="77777777" w:rsidR="007E6A1A" w:rsidRPr="007E6A1A" w:rsidRDefault="007E6A1A" w:rsidP="007E6A1A">
      <w:pPr>
        <w:spacing w:after="150"/>
        <w:rPr>
          <w:rFonts w:ascii="Arial" w:hAnsi="Arial" w:cs="Arial"/>
        </w:rPr>
      </w:pPr>
      <w:r w:rsidRPr="007E6A1A">
        <w:rPr>
          <w:rFonts w:ascii="Arial" w:hAnsi="Arial" w:cs="Arial"/>
          <w:color w:val="000000"/>
        </w:rPr>
        <w:t>БОГОСЛУЖБЕНЕ КЊИГЕ</w:t>
      </w:r>
    </w:p>
    <w:p w14:paraId="3A4ABFC9" w14:textId="77777777" w:rsidR="007E6A1A" w:rsidRPr="007E6A1A" w:rsidRDefault="007E6A1A" w:rsidP="007E6A1A">
      <w:pPr>
        <w:spacing w:after="150"/>
        <w:rPr>
          <w:rFonts w:ascii="Arial" w:hAnsi="Arial" w:cs="Arial"/>
        </w:rPr>
      </w:pPr>
      <w:r w:rsidRPr="007E6A1A">
        <w:rPr>
          <w:rFonts w:ascii="Arial" w:hAnsi="Arial" w:cs="Arial"/>
          <w:color w:val="000000"/>
        </w:rPr>
        <w:t>Свештене (из Светог писма): псалтир, апостол и Јеванђеља;</w:t>
      </w:r>
    </w:p>
    <w:p w14:paraId="60AC642D" w14:textId="77777777" w:rsidR="007E6A1A" w:rsidRPr="007E6A1A" w:rsidRDefault="007E6A1A" w:rsidP="007E6A1A">
      <w:pPr>
        <w:spacing w:after="150"/>
        <w:rPr>
          <w:rFonts w:ascii="Arial" w:hAnsi="Arial" w:cs="Arial"/>
        </w:rPr>
      </w:pPr>
      <w:r w:rsidRPr="007E6A1A">
        <w:rPr>
          <w:rFonts w:ascii="Arial" w:hAnsi="Arial" w:cs="Arial"/>
          <w:color w:val="000000"/>
        </w:rPr>
        <w:t>Црквене књиге: типик, часослов, минеј, октоих, триод и пентикостар.</w:t>
      </w:r>
    </w:p>
    <w:p w14:paraId="508BEA3D" w14:textId="77777777" w:rsidR="007E6A1A" w:rsidRPr="007E6A1A" w:rsidRDefault="007E6A1A" w:rsidP="007E6A1A">
      <w:pPr>
        <w:spacing w:after="150"/>
        <w:rPr>
          <w:rFonts w:ascii="Arial" w:hAnsi="Arial" w:cs="Arial"/>
        </w:rPr>
      </w:pPr>
      <w:r w:rsidRPr="007E6A1A">
        <w:rPr>
          <w:rFonts w:ascii="Arial" w:hAnsi="Arial" w:cs="Arial"/>
          <w:color w:val="000000"/>
        </w:rPr>
        <w:t>СВ. ИКОНЕ (ИКОНОГРАФИЈА)</w:t>
      </w:r>
    </w:p>
    <w:p w14:paraId="22A60279" w14:textId="77777777" w:rsidR="007E6A1A" w:rsidRPr="007E6A1A" w:rsidRDefault="007E6A1A" w:rsidP="007E6A1A">
      <w:pPr>
        <w:spacing w:after="150"/>
        <w:rPr>
          <w:rFonts w:ascii="Arial" w:hAnsi="Arial" w:cs="Arial"/>
        </w:rPr>
      </w:pPr>
      <w:r w:rsidRPr="007E6A1A">
        <w:rPr>
          <w:rFonts w:ascii="Arial" w:hAnsi="Arial" w:cs="Arial"/>
          <w:color w:val="000000"/>
        </w:rPr>
        <w:t>Сликање Св. Тројице, Богородице, анђ|ела и светитеља Староги Новог завета, сликање св. Крста (ставрографија);живопис цркве: фрескопис и мозаик.</w:t>
      </w:r>
    </w:p>
    <w:p w14:paraId="55B9AD67" w14:textId="77777777" w:rsidR="007E6A1A" w:rsidRPr="007E6A1A" w:rsidRDefault="007E6A1A" w:rsidP="007E6A1A">
      <w:pPr>
        <w:spacing w:after="150"/>
        <w:rPr>
          <w:rFonts w:ascii="Arial" w:hAnsi="Arial" w:cs="Arial"/>
        </w:rPr>
      </w:pPr>
      <w:r w:rsidRPr="007E6A1A">
        <w:rPr>
          <w:rFonts w:ascii="Arial" w:hAnsi="Arial" w:cs="Arial"/>
          <w:color w:val="000000"/>
        </w:rPr>
        <w:t>ЧИТАЊЕ СВЕТОГ ПИСМА НА БОГОСЛУЖЕЊУ</w:t>
      </w:r>
    </w:p>
    <w:p w14:paraId="4F3E3344" w14:textId="77777777" w:rsidR="007E6A1A" w:rsidRPr="007E6A1A" w:rsidRDefault="007E6A1A" w:rsidP="007E6A1A">
      <w:pPr>
        <w:spacing w:after="150"/>
        <w:rPr>
          <w:rFonts w:ascii="Arial" w:hAnsi="Arial" w:cs="Arial"/>
        </w:rPr>
      </w:pPr>
      <w:r w:rsidRPr="007E6A1A">
        <w:rPr>
          <w:rFonts w:ascii="Arial" w:hAnsi="Arial" w:cs="Arial"/>
          <w:color w:val="000000"/>
        </w:rPr>
        <w:t>Апостол и Јеванђеље.</w:t>
      </w:r>
    </w:p>
    <w:p w14:paraId="2041924B" w14:textId="77777777" w:rsidR="007E6A1A" w:rsidRPr="007E6A1A" w:rsidRDefault="007E6A1A" w:rsidP="007E6A1A">
      <w:pPr>
        <w:spacing w:after="150"/>
        <w:rPr>
          <w:rFonts w:ascii="Arial" w:hAnsi="Arial" w:cs="Arial"/>
        </w:rPr>
      </w:pPr>
      <w:r w:rsidRPr="007E6A1A">
        <w:rPr>
          <w:rFonts w:ascii="Arial" w:hAnsi="Arial" w:cs="Arial"/>
          <w:color w:val="000000"/>
        </w:rPr>
        <w:t>ПОНАШАЊЕ У ХРАМУ</w:t>
      </w:r>
    </w:p>
    <w:p w14:paraId="0E9611E1" w14:textId="77777777" w:rsidR="007E6A1A" w:rsidRPr="007E6A1A" w:rsidRDefault="007E6A1A" w:rsidP="007E6A1A">
      <w:pPr>
        <w:spacing w:after="120"/>
        <w:jc w:val="center"/>
        <w:rPr>
          <w:rFonts w:ascii="Arial" w:hAnsi="Arial" w:cs="Arial"/>
        </w:rPr>
      </w:pPr>
      <w:r w:rsidRPr="007E6A1A">
        <w:rPr>
          <w:rFonts w:ascii="Arial" w:hAnsi="Arial" w:cs="Arial"/>
          <w:color w:val="000000"/>
        </w:rPr>
        <w:t>IV РАЗРЕД</w:t>
      </w:r>
      <w:r w:rsidRPr="007E6A1A">
        <w:rPr>
          <w:rFonts w:ascii="Arial" w:hAnsi="Arial" w:cs="Arial"/>
        </w:rPr>
        <w:br/>
      </w:r>
      <w:r w:rsidRPr="007E6A1A">
        <w:rPr>
          <w:rFonts w:ascii="Arial" w:hAnsi="Arial" w:cs="Arial"/>
          <w:color w:val="000000"/>
        </w:rPr>
        <w:t>(2 часа недељно, 66 часова годишње)</w:t>
      </w:r>
    </w:p>
    <w:p w14:paraId="2E3894EB" w14:textId="77777777" w:rsidR="007E6A1A" w:rsidRPr="007E6A1A" w:rsidRDefault="007E6A1A" w:rsidP="007E6A1A">
      <w:pPr>
        <w:spacing w:after="150"/>
        <w:rPr>
          <w:rFonts w:ascii="Arial" w:hAnsi="Arial" w:cs="Arial"/>
        </w:rPr>
      </w:pPr>
      <w:r w:rsidRPr="007E6A1A">
        <w:rPr>
          <w:rFonts w:ascii="Arial" w:hAnsi="Arial" w:cs="Arial"/>
          <w:color w:val="000000"/>
        </w:rPr>
        <w:t>БОГОСЛУЖЕЊА ПРАВОСЛАВНЕ ЦРКВЕ: ДНЕВНА,</w:t>
      </w:r>
    </w:p>
    <w:p w14:paraId="4BB5CD58" w14:textId="77777777" w:rsidR="007E6A1A" w:rsidRPr="007E6A1A" w:rsidRDefault="007E6A1A" w:rsidP="007E6A1A">
      <w:pPr>
        <w:spacing w:after="150"/>
        <w:rPr>
          <w:rFonts w:ascii="Arial" w:hAnsi="Arial" w:cs="Arial"/>
        </w:rPr>
      </w:pPr>
      <w:r w:rsidRPr="007E6A1A">
        <w:rPr>
          <w:rFonts w:ascii="Arial" w:hAnsi="Arial" w:cs="Arial"/>
          <w:color w:val="000000"/>
        </w:rPr>
        <w:t>СЕДМИЧНА И ГОДИШЊА</w:t>
      </w:r>
    </w:p>
    <w:p w14:paraId="189377DF" w14:textId="77777777" w:rsidR="007E6A1A" w:rsidRPr="007E6A1A" w:rsidRDefault="007E6A1A" w:rsidP="007E6A1A">
      <w:pPr>
        <w:spacing w:after="150"/>
        <w:rPr>
          <w:rFonts w:ascii="Arial" w:hAnsi="Arial" w:cs="Arial"/>
        </w:rPr>
      </w:pPr>
      <w:r w:rsidRPr="007E6A1A">
        <w:rPr>
          <w:rFonts w:ascii="Arial" w:hAnsi="Arial" w:cs="Arial"/>
          <w:color w:val="000000"/>
        </w:rPr>
        <w:t>Свакодневно вечерње;</w:t>
      </w:r>
    </w:p>
    <w:p w14:paraId="6C6A63C0" w14:textId="77777777" w:rsidR="007E6A1A" w:rsidRPr="007E6A1A" w:rsidRDefault="007E6A1A" w:rsidP="007E6A1A">
      <w:pPr>
        <w:spacing w:after="150"/>
        <w:rPr>
          <w:rFonts w:ascii="Arial" w:hAnsi="Arial" w:cs="Arial"/>
        </w:rPr>
      </w:pPr>
      <w:r w:rsidRPr="007E6A1A">
        <w:rPr>
          <w:rFonts w:ascii="Arial" w:hAnsi="Arial" w:cs="Arial"/>
          <w:color w:val="000000"/>
        </w:rPr>
        <w:t>Свакодневно јутрење;</w:t>
      </w:r>
    </w:p>
    <w:p w14:paraId="4881B05D" w14:textId="77777777" w:rsidR="007E6A1A" w:rsidRPr="007E6A1A" w:rsidRDefault="007E6A1A" w:rsidP="007E6A1A">
      <w:pPr>
        <w:spacing w:after="150"/>
        <w:rPr>
          <w:rFonts w:ascii="Arial" w:hAnsi="Arial" w:cs="Arial"/>
        </w:rPr>
      </w:pPr>
      <w:r w:rsidRPr="007E6A1A">
        <w:rPr>
          <w:rFonts w:ascii="Arial" w:hAnsi="Arial" w:cs="Arial"/>
          <w:color w:val="000000"/>
        </w:rPr>
        <w:t>Недељно и празнично вечрње и јутрење;</w:t>
      </w:r>
    </w:p>
    <w:p w14:paraId="3257C41E" w14:textId="77777777" w:rsidR="007E6A1A" w:rsidRPr="007E6A1A" w:rsidRDefault="007E6A1A" w:rsidP="007E6A1A">
      <w:pPr>
        <w:spacing w:after="150"/>
        <w:rPr>
          <w:rFonts w:ascii="Arial" w:hAnsi="Arial" w:cs="Arial"/>
        </w:rPr>
      </w:pPr>
      <w:r w:rsidRPr="007E6A1A">
        <w:rPr>
          <w:rFonts w:ascii="Arial" w:hAnsi="Arial" w:cs="Arial"/>
          <w:color w:val="000000"/>
        </w:rPr>
        <w:t>Празнично бденије (свенопна служба);</w:t>
      </w:r>
    </w:p>
    <w:p w14:paraId="6C0B6EB0" w14:textId="77777777" w:rsidR="007E6A1A" w:rsidRPr="007E6A1A" w:rsidRDefault="007E6A1A" w:rsidP="007E6A1A">
      <w:pPr>
        <w:spacing w:after="150"/>
        <w:rPr>
          <w:rFonts w:ascii="Arial" w:hAnsi="Arial" w:cs="Arial"/>
        </w:rPr>
      </w:pPr>
      <w:r w:rsidRPr="007E6A1A">
        <w:rPr>
          <w:rFonts w:ascii="Arial" w:hAnsi="Arial" w:cs="Arial"/>
          <w:color w:val="000000"/>
        </w:rPr>
        <w:t>Света Литургија – Евхаристијска жртва;</w:t>
      </w:r>
    </w:p>
    <w:p w14:paraId="0DA25432" w14:textId="77777777" w:rsidR="007E6A1A" w:rsidRPr="007E6A1A" w:rsidRDefault="007E6A1A" w:rsidP="007E6A1A">
      <w:pPr>
        <w:spacing w:after="150"/>
        <w:rPr>
          <w:rFonts w:ascii="Arial" w:hAnsi="Arial" w:cs="Arial"/>
        </w:rPr>
      </w:pPr>
      <w:r w:rsidRPr="007E6A1A">
        <w:rPr>
          <w:rFonts w:ascii="Arial" w:hAnsi="Arial" w:cs="Arial"/>
          <w:color w:val="000000"/>
        </w:rPr>
        <w:t>Литургије Православне цркве: Св. Јована Златоустог, Св. ВасилијаВеликог и Преосвешених дарова. Време вршења литургијеи припрема свештеника и верника. Хлеб и вино као евхаристијски дарови. Главни делови литургија Св. Јована Златоустог и Св. Василија Великог: Проскомидија (припремни део), Литургија речи (оглапених) и Литургија верних;</w:t>
      </w:r>
    </w:p>
    <w:p w14:paraId="2784B830" w14:textId="77777777" w:rsidR="007E6A1A" w:rsidRPr="007E6A1A" w:rsidRDefault="007E6A1A" w:rsidP="007E6A1A">
      <w:pPr>
        <w:spacing w:after="150"/>
        <w:rPr>
          <w:rFonts w:ascii="Arial" w:hAnsi="Arial" w:cs="Arial"/>
        </w:rPr>
      </w:pPr>
      <w:r w:rsidRPr="007E6A1A">
        <w:rPr>
          <w:rFonts w:ascii="Arial" w:hAnsi="Arial" w:cs="Arial"/>
          <w:color w:val="000000"/>
        </w:rPr>
        <w:t>Великопосно вечерње и јутрење;</w:t>
      </w:r>
    </w:p>
    <w:p w14:paraId="299AE1DB" w14:textId="77777777" w:rsidR="007E6A1A" w:rsidRPr="007E6A1A" w:rsidRDefault="007E6A1A" w:rsidP="007E6A1A">
      <w:pPr>
        <w:spacing w:after="150"/>
        <w:rPr>
          <w:rFonts w:ascii="Arial" w:hAnsi="Arial" w:cs="Arial"/>
        </w:rPr>
      </w:pPr>
      <w:r w:rsidRPr="007E6A1A">
        <w:rPr>
          <w:rFonts w:ascii="Arial" w:hAnsi="Arial" w:cs="Arial"/>
          <w:color w:val="000000"/>
        </w:rPr>
        <w:t>Литургија Пре|еосвешених (раније освешених) дарова.</w:t>
      </w:r>
    </w:p>
    <w:p w14:paraId="35D74EEC" w14:textId="77777777" w:rsidR="007E6A1A" w:rsidRPr="007E6A1A" w:rsidRDefault="007E6A1A" w:rsidP="007E6A1A">
      <w:pPr>
        <w:spacing w:after="150"/>
        <w:rPr>
          <w:rFonts w:ascii="Arial" w:hAnsi="Arial" w:cs="Arial"/>
        </w:rPr>
      </w:pPr>
      <w:r w:rsidRPr="007E6A1A">
        <w:rPr>
          <w:rFonts w:ascii="Arial" w:hAnsi="Arial" w:cs="Arial"/>
          <w:color w:val="000000"/>
        </w:rPr>
        <w:t>ЗАПОВЕДНИ ПРАЗНИЦИ</w:t>
      </w:r>
    </w:p>
    <w:p w14:paraId="1FFB8EB3" w14:textId="77777777" w:rsidR="007E6A1A" w:rsidRPr="007E6A1A" w:rsidRDefault="007E6A1A" w:rsidP="007E6A1A">
      <w:pPr>
        <w:spacing w:after="150"/>
        <w:rPr>
          <w:rFonts w:ascii="Arial" w:hAnsi="Arial" w:cs="Arial"/>
        </w:rPr>
      </w:pPr>
      <w:r w:rsidRPr="007E6A1A">
        <w:rPr>
          <w:rFonts w:ascii="Arial" w:hAnsi="Arial" w:cs="Arial"/>
          <w:color w:val="000000"/>
        </w:rPr>
        <w:t>Подела празника по величини службе;</w:t>
      </w:r>
    </w:p>
    <w:p w14:paraId="109E3023" w14:textId="77777777" w:rsidR="007E6A1A" w:rsidRPr="007E6A1A" w:rsidRDefault="007E6A1A" w:rsidP="007E6A1A">
      <w:pPr>
        <w:spacing w:after="150"/>
        <w:rPr>
          <w:rFonts w:ascii="Arial" w:hAnsi="Arial" w:cs="Arial"/>
        </w:rPr>
      </w:pPr>
      <w:r w:rsidRPr="007E6A1A">
        <w:rPr>
          <w:rFonts w:ascii="Arial" w:hAnsi="Arial" w:cs="Arial"/>
          <w:color w:val="000000"/>
        </w:rPr>
        <w:t>Господњи празници: Васкрс (празник над празницима), ВеликиПетак, Крстовдан, Божић, Богојављање, Сретење, Врбица и Цвети, Спасовдан – Вазнесење Христово, Тројице – Духови – Педесетница, Преображење Господње; Богородичини празници: Рођење Пресвете Богородице – МалаГоспојина, Ваведење (Увођење у Јерусалимски храм Пресвете Богородице), Благовести, Велика Госпојина – Смрт и Успење Богородице;Велики светитељски празници и њихове службе: Св. Димитрије, Св. Никола, Св. Јован, Св.Ђорђе и др;</w:t>
      </w:r>
    </w:p>
    <w:p w14:paraId="1FA970A7" w14:textId="77777777" w:rsidR="007E6A1A" w:rsidRPr="007E6A1A" w:rsidRDefault="007E6A1A" w:rsidP="007E6A1A">
      <w:pPr>
        <w:spacing w:after="150"/>
        <w:rPr>
          <w:rFonts w:ascii="Arial" w:hAnsi="Arial" w:cs="Arial"/>
        </w:rPr>
      </w:pPr>
      <w:r w:rsidRPr="007E6A1A">
        <w:rPr>
          <w:rFonts w:ascii="Arial" w:hAnsi="Arial" w:cs="Arial"/>
          <w:color w:val="000000"/>
        </w:rPr>
        <w:t>Велики српски светитељи: Св. Симеон Мироточиви, Св. Сава, Св. Василије Острошки, Видовдан и др.</w:t>
      </w:r>
    </w:p>
    <w:p w14:paraId="42538A83" w14:textId="77777777" w:rsidR="007E6A1A" w:rsidRPr="007E6A1A" w:rsidRDefault="007E6A1A" w:rsidP="007E6A1A">
      <w:pPr>
        <w:spacing w:after="150"/>
        <w:rPr>
          <w:rFonts w:ascii="Arial" w:hAnsi="Arial" w:cs="Arial"/>
        </w:rPr>
      </w:pPr>
      <w:r w:rsidRPr="007E6A1A">
        <w:rPr>
          <w:rFonts w:ascii="Arial" w:hAnsi="Arial" w:cs="Arial"/>
          <w:color w:val="000000"/>
        </w:rPr>
        <w:t>Резање Славског колача.</w:t>
      </w:r>
    </w:p>
    <w:p w14:paraId="19F5A73F" w14:textId="77777777" w:rsidR="007E6A1A" w:rsidRPr="007E6A1A" w:rsidRDefault="007E6A1A" w:rsidP="007E6A1A">
      <w:pPr>
        <w:spacing w:after="150"/>
        <w:rPr>
          <w:rFonts w:ascii="Arial" w:hAnsi="Arial" w:cs="Arial"/>
        </w:rPr>
      </w:pPr>
      <w:r w:rsidRPr="007E6A1A">
        <w:rPr>
          <w:rFonts w:ascii="Arial" w:hAnsi="Arial" w:cs="Arial"/>
          <w:color w:val="000000"/>
        </w:rPr>
        <w:t>СВЕТЕ ТАЈНЕ (МИСТИРИОН)</w:t>
      </w:r>
    </w:p>
    <w:p w14:paraId="001DE5B2" w14:textId="77777777" w:rsidR="007E6A1A" w:rsidRPr="007E6A1A" w:rsidRDefault="007E6A1A" w:rsidP="007E6A1A">
      <w:pPr>
        <w:spacing w:after="150"/>
        <w:rPr>
          <w:rFonts w:ascii="Arial" w:hAnsi="Arial" w:cs="Arial"/>
        </w:rPr>
      </w:pPr>
      <w:r w:rsidRPr="007E6A1A">
        <w:rPr>
          <w:rFonts w:ascii="Arial" w:hAnsi="Arial" w:cs="Arial"/>
          <w:color w:val="000000"/>
        </w:rPr>
        <w:t>Крштење и Миропомазање;</w:t>
      </w:r>
    </w:p>
    <w:p w14:paraId="16018DEC" w14:textId="77777777" w:rsidR="007E6A1A" w:rsidRPr="007E6A1A" w:rsidRDefault="007E6A1A" w:rsidP="007E6A1A">
      <w:pPr>
        <w:spacing w:after="150"/>
        <w:rPr>
          <w:rFonts w:ascii="Arial" w:hAnsi="Arial" w:cs="Arial"/>
        </w:rPr>
      </w:pPr>
      <w:r w:rsidRPr="007E6A1A">
        <w:rPr>
          <w:rFonts w:ascii="Arial" w:hAnsi="Arial" w:cs="Arial"/>
          <w:color w:val="000000"/>
        </w:rPr>
        <w:t>Исповест и причешће, припрема за причешће;</w:t>
      </w:r>
    </w:p>
    <w:p w14:paraId="54AE4950" w14:textId="77777777" w:rsidR="007E6A1A" w:rsidRPr="007E6A1A" w:rsidRDefault="007E6A1A" w:rsidP="007E6A1A">
      <w:pPr>
        <w:spacing w:after="150"/>
        <w:rPr>
          <w:rFonts w:ascii="Arial" w:hAnsi="Arial" w:cs="Arial"/>
        </w:rPr>
      </w:pPr>
      <w:r w:rsidRPr="007E6A1A">
        <w:rPr>
          <w:rFonts w:ascii="Arial" w:hAnsi="Arial" w:cs="Arial"/>
          <w:color w:val="000000"/>
        </w:rPr>
        <w:t>Венчање (тајна брака);</w:t>
      </w:r>
    </w:p>
    <w:p w14:paraId="3D3F5B35" w14:textId="77777777" w:rsidR="007E6A1A" w:rsidRPr="007E6A1A" w:rsidRDefault="007E6A1A" w:rsidP="007E6A1A">
      <w:pPr>
        <w:spacing w:after="150"/>
        <w:rPr>
          <w:rFonts w:ascii="Arial" w:hAnsi="Arial" w:cs="Arial"/>
        </w:rPr>
      </w:pPr>
      <w:r w:rsidRPr="007E6A1A">
        <w:rPr>
          <w:rFonts w:ascii="Arial" w:hAnsi="Arial" w:cs="Arial"/>
          <w:color w:val="000000"/>
        </w:rPr>
        <w:t>Рукоположење (посвећење) у звање (чин) ђакона, свештеника,</w:t>
      </w:r>
    </w:p>
    <w:p w14:paraId="429AE7CE" w14:textId="77777777" w:rsidR="007E6A1A" w:rsidRPr="007E6A1A" w:rsidRDefault="007E6A1A" w:rsidP="007E6A1A">
      <w:pPr>
        <w:spacing w:after="150"/>
        <w:rPr>
          <w:rFonts w:ascii="Arial" w:hAnsi="Arial" w:cs="Arial"/>
        </w:rPr>
      </w:pPr>
      <w:r w:rsidRPr="007E6A1A">
        <w:rPr>
          <w:rFonts w:ascii="Arial" w:hAnsi="Arial" w:cs="Arial"/>
          <w:color w:val="000000"/>
        </w:rPr>
        <w:t>епископа;</w:t>
      </w:r>
    </w:p>
    <w:p w14:paraId="4BBBA4B9" w14:textId="77777777" w:rsidR="007E6A1A" w:rsidRPr="007E6A1A" w:rsidRDefault="007E6A1A" w:rsidP="007E6A1A">
      <w:pPr>
        <w:spacing w:after="150"/>
        <w:rPr>
          <w:rFonts w:ascii="Arial" w:hAnsi="Arial" w:cs="Arial"/>
        </w:rPr>
      </w:pPr>
      <w:r w:rsidRPr="007E6A1A">
        <w:rPr>
          <w:rFonts w:ascii="Arial" w:hAnsi="Arial" w:cs="Arial"/>
          <w:color w:val="000000"/>
        </w:rPr>
        <w:t>Опело и парастоси.</w:t>
      </w:r>
    </w:p>
    <w:p w14:paraId="78AB33B5" w14:textId="77777777" w:rsidR="007E6A1A" w:rsidRPr="007E6A1A" w:rsidRDefault="007E6A1A" w:rsidP="007E6A1A">
      <w:pPr>
        <w:spacing w:after="150"/>
        <w:rPr>
          <w:rFonts w:ascii="Arial" w:hAnsi="Arial" w:cs="Arial"/>
        </w:rPr>
      </w:pPr>
      <w:r w:rsidRPr="007E6A1A">
        <w:rPr>
          <w:rFonts w:ascii="Arial" w:hAnsi="Arial" w:cs="Arial"/>
          <w:color w:val="000000"/>
        </w:rPr>
        <w:t>ЛИТИЈЕ И КРСНИ ХОДОВИ НА ДАН СЛАВЕ ХРАМА</w:t>
      </w:r>
      <w:r w:rsidRPr="007E6A1A">
        <w:rPr>
          <w:rFonts w:ascii="Arial" w:hAnsi="Arial" w:cs="Arial"/>
        </w:rPr>
        <w:br/>
      </w:r>
      <w:r w:rsidRPr="007E6A1A">
        <w:rPr>
          <w:rFonts w:ascii="Arial" w:hAnsi="Arial" w:cs="Arial"/>
          <w:color w:val="000000"/>
        </w:rPr>
        <w:t>(СЛАВЕ МЕСТА)</w:t>
      </w:r>
    </w:p>
    <w:p w14:paraId="5AEB932D"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1A79F8E5" w14:textId="77777777" w:rsidR="007E6A1A" w:rsidRPr="007E6A1A" w:rsidRDefault="007E6A1A" w:rsidP="007E6A1A">
      <w:pPr>
        <w:spacing w:after="150"/>
        <w:rPr>
          <w:rFonts w:ascii="Arial" w:hAnsi="Arial" w:cs="Arial"/>
        </w:rPr>
      </w:pPr>
      <w:r w:rsidRPr="007E6A1A">
        <w:rPr>
          <w:rFonts w:ascii="Arial" w:hAnsi="Arial" w:cs="Arial"/>
          <w:color w:val="000000"/>
        </w:rPr>
        <w:t>– Л.Мирковић, Литургика I и II, Београд, више издања</w:t>
      </w:r>
    </w:p>
    <w:p w14:paraId="544E30F9" w14:textId="77777777" w:rsidR="007E6A1A" w:rsidRPr="007E6A1A" w:rsidRDefault="007E6A1A" w:rsidP="007E6A1A">
      <w:pPr>
        <w:spacing w:after="150"/>
        <w:rPr>
          <w:rFonts w:ascii="Arial" w:hAnsi="Arial" w:cs="Arial"/>
        </w:rPr>
      </w:pPr>
      <w:r w:rsidRPr="007E6A1A">
        <w:rPr>
          <w:rFonts w:ascii="Arial" w:hAnsi="Arial" w:cs="Arial"/>
          <w:color w:val="000000"/>
        </w:rPr>
        <w:t>– Р. Милошевић, Православна еорологија (О празницима), Смедерево, 2004.</w:t>
      </w:r>
    </w:p>
    <w:p w14:paraId="56B99ABF" w14:textId="77777777" w:rsidR="007E6A1A" w:rsidRPr="007E6A1A" w:rsidRDefault="007E6A1A" w:rsidP="007E6A1A">
      <w:pPr>
        <w:spacing w:after="150"/>
        <w:rPr>
          <w:rFonts w:ascii="Arial" w:hAnsi="Arial" w:cs="Arial"/>
        </w:rPr>
      </w:pPr>
      <w:r w:rsidRPr="007E6A1A">
        <w:rPr>
          <w:rFonts w:ascii="Arial" w:hAnsi="Arial" w:cs="Arial"/>
          <w:color w:val="000000"/>
        </w:rPr>
        <w:t>– П. Симић, Црквена уметност, Београд, 2002.</w:t>
      </w:r>
    </w:p>
    <w:p w14:paraId="29726682" w14:textId="77777777" w:rsidR="007E6A1A" w:rsidRPr="007E6A1A" w:rsidRDefault="007E6A1A" w:rsidP="007E6A1A">
      <w:pPr>
        <w:spacing w:after="150"/>
        <w:rPr>
          <w:rFonts w:ascii="Arial" w:hAnsi="Arial" w:cs="Arial"/>
        </w:rPr>
      </w:pPr>
      <w:r w:rsidRPr="007E6A1A">
        <w:rPr>
          <w:rFonts w:ascii="Arial" w:hAnsi="Arial" w:cs="Arial"/>
          <w:color w:val="000000"/>
        </w:rPr>
        <w:t>– Н. Кавасила, Тумачење Свете Литургије, Нови Сад 2002.</w:t>
      </w:r>
    </w:p>
    <w:p w14:paraId="24D349E4" w14:textId="77777777" w:rsidR="007E6A1A" w:rsidRPr="007E6A1A" w:rsidRDefault="007E6A1A" w:rsidP="007E6A1A">
      <w:pPr>
        <w:spacing w:after="150"/>
        <w:rPr>
          <w:rFonts w:ascii="Arial" w:hAnsi="Arial" w:cs="Arial"/>
        </w:rPr>
      </w:pPr>
      <w:r w:rsidRPr="007E6A1A">
        <w:rPr>
          <w:rFonts w:ascii="Arial" w:hAnsi="Arial" w:cs="Arial"/>
          <w:color w:val="000000"/>
        </w:rPr>
        <w:t>– А. меман, Литургија и живот, Цетиње, 1992.</w:t>
      </w:r>
    </w:p>
    <w:p w14:paraId="58C6804D" w14:textId="77777777" w:rsidR="007E6A1A" w:rsidRPr="007E6A1A" w:rsidRDefault="007E6A1A" w:rsidP="007E6A1A">
      <w:pPr>
        <w:spacing w:after="150"/>
        <w:rPr>
          <w:rFonts w:ascii="Arial" w:hAnsi="Arial" w:cs="Arial"/>
        </w:rPr>
      </w:pPr>
      <w:r w:rsidRPr="007E6A1A">
        <w:rPr>
          <w:rFonts w:ascii="Arial" w:hAnsi="Arial" w:cs="Arial"/>
          <w:color w:val="000000"/>
        </w:rPr>
        <w:t>– С. Булгаков, Икона и иконопоштовање, Београд, 1998.</w:t>
      </w:r>
    </w:p>
    <w:p w14:paraId="5234E6F5"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w:t>
      </w:r>
    </w:p>
    <w:p w14:paraId="528D2ECD" w14:textId="77777777" w:rsidR="007E6A1A" w:rsidRPr="007E6A1A" w:rsidRDefault="007E6A1A" w:rsidP="007E6A1A">
      <w:pPr>
        <w:spacing w:after="150"/>
        <w:rPr>
          <w:rFonts w:ascii="Arial" w:hAnsi="Arial" w:cs="Arial"/>
        </w:rPr>
      </w:pPr>
      <w:r w:rsidRPr="007E6A1A">
        <w:rPr>
          <w:rFonts w:ascii="Arial" w:hAnsi="Arial" w:cs="Arial"/>
          <w:color w:val="000000"/>
        </w:rPr>
        <w:t>Ученике је неопходно упознати са структуром богослужењанарочито оних најважнијих као што су вечерње и јутрење, литургијеи службе великих годишњих празника (Господњих, Богородичинихи Светитељских). На овим богослужењима су хорови највишеангажовани. Потребно је да ученици науч и поредак других служби на којима треба да певају као појци или у хору а то су најчешће: венчање, опело и парастоси. Остваривање овог програма најлакше се може постићи кобиновањемтеоретске и практичне наставе, односно предавања и присуствовањабогослужењама и учењем одређених молитава и песаманапамет.</w:t>
      </w:r>
    </w:p>
    <w:p w14:paraId="0D495A99" w14:textId="77777777" w:rsidR="007E6A1A" w:rsidRPr="007E6A1A" w:rsidRDefault="007E6A1A" w:rsidP="007E6A1A">
      <w:pPr>
        <w:spacing w:after="120"/>
        <w:jc w:val="center"/>
        <w:rPr>
          <w:rFonts w:ascii="Arial" w:hAnsi="Arial" w:cs="Arial"/>
        </w:rPr>
      </w:pPr>
      <w:r w:rsidRPr="007E6A1A">
        <w:rPr>
          <w:rFonts w:ascii="Arial" w:hAnsi="Arial" w:cs="Arial"/>
          <w:b/>
          <w:color w:val="000000"/>
        </w:rPr>
        <w:t>ИСТОРИЈА ХРИШЋАНСТВА</w:t>
      </w:r>
    </w:p>
    <w:p w14:paraId="5225572E" w14:textId="77777777" w:rsidR="007E6A1A" w:rsidRPr="007E6A1A" w:rsidRDefault="007E6A1A" w:rsidP="007E6A1A">
      <w:pPr>
        <w:spacing w:after="150"/>
        <w:rPr>
          <w:rFonts w:ascii="Arial" w:hAnsi="Arial" w:cs="Arial"/>
        </w:rPr>
      </w:pPr>
      <w:r w:rsidRPr="007E6A1A">
        <w:rPr>
          <w:rFonts w:ascii="Arial" w:hAnsi="Arial" w:cs="Arial"/>
          <w:color w:val="000000"/>
        </w:rPr>
        <w:t>ЦИЉЕВИ</w:t>
      </w:r>
    </w:p>
    <w:p w14:paraId="7D8E5101" w14:textId="77777777" w:rsidR="007E6A1A" w:rsidRPr="007E6A1A" w:rsidRDefault="007E6A1A" w:rsidP="007E6A1A">
      <w:pPr>
        <w:spacing w:after="150"/>
        <w:rPr>
          <w:rFonts w:ascii="Arial" w:hAnsi="Arial" w:cs="Arial"/>
        </w:rPr>
      </w:pPr>
      <w:r w:rsidRPr="007E6A1A">
        <w:rPr>
          <w:rFonts w:ascii="Arial" w:hAnsi="Arial" w:cs="Arial"/>
          <w:color w:val="000000"/>
        </w:rPr>
        <w:t>– Упознавање ученика са основним историјским оквирима хришћанске цивилизације од њеног постанка до савременог доба.</w:t>
      </w:r>
    </w:p>
    <w:p w14:paraId="57C696A3" w14:textId="77777777" w:rsidR="007E6A1A" w:rsidRPr="007E6A1A" w:rsidRDefault="007E6A1A" w:rsidP="007E6A1A">
      <w:pPr>
        <w:spacing w:after="150"/>
        <w:rPr>
          <w:rFonts w:ascii="Arial" w:hAnsi="Arial" w:cs="Arial"/>
        </w:rPr>
      </w:pPr>
      <w:r w:rsidRPr="007E6A1A">
        <w:rPr>
          <w:rFonts w:ascii="Arial" w:hAnsi="Arial" w:cs="Arial"/>
          <w:color w:val="000000"/>
        </w:rPr>
        <w:t>– Усавршавање способности за клaсификацију периода хришћанске цивилизавије.</w:t>
      </w:r>
    </w:p>
    <w:p w14:paraId="788DCE0B" w14:textId="77777777" w:rsidR="007E6A1A" w:rsidRPr="007E6A1A" w:rsidRDefault="007E6A1A" w:rsidP="007E6A1A">
      <w:pPr>
        <w:spacing w:after="150"/>
        <w:rPr>
          <w:rFonts w:ascii="Arial" w:hAnsi="Arial" w:cs="Arial"/>
        </w:rPr>
      </w:pPr>
      <w:r w:rsidRPr="007E6A1A">
        <w:rPr>
          <w:rFonts w:ascii="Arial" w:hAnsi="Arial" w:cs="Arial"/>
          <w:color w:val="000000"/>
        </w:rPr>
        <w:t>ЗАДАЦИ</w:t>
      </w:r>
    </w:p>
    <w:p w14:paraId="73266C3C" w14:textId="77777777" w:rsidR="007E6A1A" w:rsidRPr="007E6A1A" w:rsidRDefault="007E6A1A" w:rsidP="007E6A1A">
      <w:pPr>
        <w:spacing w:after="150"/>
        <w:rPr>
          <w:rFonts w:ascii="Arial" w:hAnsi="Arial" w:cs="Arial"/>
        </w:rPr>
      </w:pPr>
      <w:r w:rsidRPr="007E6A1A">
        <w:rPr>
          <w:rFonts w:ascii="Arial" w:hAnsi="Arial" w:cs="Arial"/>
          <w:color w:val="000000"/>
        </w:rPr>
        <w:t>– Усвоје и прошире сазнања о хришћанској цивилизацији од њеног постанка до данас.</w:t>
      </w:r>
    </w:p>
    <w:p w14:paraId="24133DE6" w14:textId="77777777" w:rsidR="007E6A1A" w:rsidRPr="007E6A1A" w:rsidRDefault="007E6A1A" w:rsidP="007E6A1A">
      <w:pPr>
        <w:spacing w:after="150"/>
        <w:rPr>
          <w:rFonts w:ascii="Arial" w:hAnsi="Arial" w:cs="Arial"/>
        </w:rPr>
      </w:pPr>
      <w:r w:rsidRPr="007E6A1A">
        <w:rPr>
          <w:rFonts w:ascii="Arial" w:hAnsi="Arial" w:cs="Arial"/>
          <w:color w:val="000000"/>
        </w:rPr>
        <w:t>– Унапређивање способности за клсификацију периода.</w:t>
      </w:r>
    </w:p>
    <w:p w14:paraId="113A5D06" w14:textId="77777777" w:rsidR="007E6A1A" w:rsidRPr="007E6A1A" w:rsidRDefault="007E6A1A" w:rsidP="007E6A1A">
      <w:pPr>
        <w:spacing w:after="120"/>
        <w:jc w:val="center"/>
        <w:rPr>
          <w:rFonts w:ascii="Arial" w:hAnsi="Arial" w:cs="Arial"/>
        </w:rPr>
      </w:pPr>
      <w:r w:rsidRPr="007E6A1A">
        <w:rPr>
          <w:rFonts w:ascii="Arial" w:hAnsi="Arial" w:cs="Arial"/>
          <w:color w:val="000000"/>
        </w:rPr>
        <w:t>I РАЗРЕД</w:t>
      </w:r>
      <w:r w:rsidRPr="007E6A1A">
        <w:rPr>
          <w:rFonts w:ascii="Arial" w:hAnsi="Arial" w:cs="Arial"/>
        </w:rPr>
        <w:br/>
      </w:r>
      <w:r w:rsidRPr="007E6A1A">
        <w:rPr>
          <w:rFonts w:ascii="Arial" w:hAnsi="Arial" w:cs="Arial"/>
          <w:color w:val="000000"/>
        </w:rPr>
        <w:t>(2 часа недељно, 70 часова годишње)</w:t>
      </w:r>
    </w:p>
    <w:p w14:paraId="070F7910" w14:textId="77777777" w:rsidR="007E6A1A" w:rsidRPr="007E6A1A" w:rsidRDefault="007E6A1A" w:rsidP="007E6A1A">
      <w:pPr>
        <w:spacing w:after="150"/>
        <w:rPr>
          <w:rFonts w:ascii="Arial" w:hAnsi="Arial" w:cs="Arial"/>
        </w:rPr>
      </w:pPr>
      <w:r w:rsidRPr="007E6A1A">
        <w:rPr>
          <w:rFonts w:ascii="Arial" w:hAnsi="Arial" w:cs="Arial"/>
          <w:color w:val="000000"/>
        </w:rPr>
        <w:t>Свет у доба појаве Хришћанства</w:t>
      </w:r>
    </w:p>
    <w:p w14:paraId="77A41208" w14:textId="77777777" w:rsidR="007E6A1A" w:rsidRPr="007E6A1A" w:rsidRDefault="007E6A1A" w:rsidP="007E6A1A">
      <w:pPr>
        <w:spacing w:after="150"/>
        <w:rPr>
          <w:rFonts w:ascii="Arial" w:hAnsi="Arial" w:cs="Arial"/>
        </w:rPr>
      </w:pPr>
      <w:r w:rsidRPr="007E6A1A">
        <w:rPr>
          <w:rFonts w:ascii="Arial" w:hAnsi="Arial" w:cs="Arial"/>
          <w:color w:val="000000"/>
        </w:rPr>
        <w:t>Постанак Цркве, Господ Исус Христос, апостолска Црква уНовом завету;</w:t>
      </w:r>
    </w:p>
    <w:p w14:paraId="6C54B816" w14:textId="77777777" w:rsidR="007E6A1A" w:rsidRPr="007E6A1A" w:rsidRDefault="007E6A1A" w:rsidP="007E6A1A">
      <w:pPr>
        <w:spacing w:after="150"/>
        <w:rPr>
          <w:rFonts w:ascii="Arial" w:hAnsi="Arial" w:cs="Arial"/>
        </w:rPr>
      </w:pPr>
      <w:r w:rsidRPr="007E6A1A">
        <w:rPr>
          <w:rFonts w:ascii="Arial" w:hAnsi="Arial" w:cs="Arial"/>
          <w:color w:val="000000"/>
        </w:rPr>
        <w:t>Прогони хришћана у Римском царству. Узроци прогона, начини кажњавања хришћана, мућеници за веру са примерима Слобода Хришћанства. Цар Константин Велики и Милански едикт Доба Васељенских сабора Цркве. Кратак преглед свих јереси.</w:t>
      </w:r>
    </w:p>
    <w:p w14:paraId="09271583" w14:textId="77777777" w:rsidR="007E6A1A" w:rsidRPr="007E6A1A" w:rsidRDefault="007E6A1A" w:rsidP="007E6A1A">
      <w:pPr>
        <w:spacing w:after="150"/>
        <w:rPr>
          <w:rFonts w:ascii="Arial" w:hAnsi="Arial" w:cs="Arial"/>
        </w:rPr>
      </w:pPr>
      <w:r w:rsidRPr="007E6A1A">
        <w:rPr>
          <w:rFonts w:ascii="Arial" w:hAnsi="Arial" w:cs="Arial"/>
          <w:color w:val="000000"/>
        </w:rPr>
        <w:t>Најпознатији хришћански писци, Свети Оци.</w:t>
      </w:r>
    </w:p>
    <w:p w14:paraId="3B70FD42" w14:textId="77777777" w:rsidR="007E6A1A" w:rsidRPr="007E6A1A" w:rsidRDefault="007E6A1A" w:rsidP="007E6A1A">
      <w:pPr>
        <w:spacing w:after="150"/>
        <w:rPr>
          <w:rFonts w:ascii="Arial" w:hAnsi="Arial" w:cs="Arial"/>
        </w:rPr>
      </w:pPr>
      <w:r w:rsidRPr="007E6A1A">
        <w:rPr>
          <w:rFonts w:ascii="Arial" w:hAnsi="Arial" w:cs="Arial"/>
          <w:color w:val="000000"/>
        </w:rPr>
        <w:t>Постанак хришћанског монаштва Египат, Света земља, Светагора, рано западно монаштво.</w:t>
      </w:r>
    </w:p>
    <w:p w14:paraId="78B0AF6E" w14:textId="77777777" w:rsidR="007E6A1A" w:rsidRPr="007E6A1A" w:rsidRDefault="007E6A1A" w:rsidP="007E6A1A">
      <w:pPr>
        <w:spacing w:after="150"/>
        <w:rPr>
          <w:rFonts w:ascii="Arial" w:hAnsi="Arial" w:cs="Arial"/>
        </w:rPr>
      </w:pPr>
      <w:r w:rsidRPr="007E6A1A">
        <w:rPr>
          <w:rFonts w:ascii="Arial" w:hAnsi="Arial" w:cs="Arial"/>
          <w:color w:val="000000"/>
        </w:rPr>
        <w:t>Мисија Свете браће Кирила и Методија међу Словенима. Крштење Срба, Бугара, Руса. Словенска писменост.</w:t>
      </w:r>
    </w:p>
    <w:p w14:paraId="2D4702BA" w14:textId="77777777" w:rsidR="007E6A1A" w:rsidRPr="007E6A1A" w:rsidRDefault="007E6A1A" w:rsidP="007E6A1A">
      <w:pPr>
        <w:spacing w:after="150"/>
        <w:rPr>
          <w:rFonts w:ascii="Arial" w:hAnsi="Arial" w:cs="Arial"/>
        </w:rPr>
      </w:pPr>
      <w:r w:rsidRPr="007E6A1A">
        <w:rPr>
          <w:rFonts w:ascii="Arial" w:hAnsi="Arial" w:cs="Arial"/>
          <w:color w:val="000000"/>
        </w:rPr>
        <w:t>Велики раскол 1054. године, средњевековно папство, монашки редови у католицизму: бенедиктинци, доминиканци, фрањевци, исусовци и др.</w:t>
      </w:r>
    </w:p>
    <w:p w14:paraId="1840657A" w14:textId="77777777" w:rsidR="007E6A1A" w:rsidRPr="007E6A1A" w:rsidRDefault="007E6A1A" w:rsidP="007E6A1A">
      <w:pPr>
        <w:spacing w:after="150"/>
        <w:rPr>
          <w:rFonts w:ascii="Arial" w:hAnsi="Arial" w:cs="Arial"/>
        </w:rPr>
      </w:pPr>
      <w:r w:rsidRPr="007E6A1A">
        <w:rPr>
          <w:rFonts w:ascii="Arial" w:hAnsi="Arial" w:cs="Arial"/>
          <w:color w:val="000000"/>
        </w:rPr>
        <w:t>Реформација и њене последице</w:t>
      </w:r>
    </w:p>
    <w:p w14:paraId="7981ACDE" w14:textId="77777777" w:rsidR="007E6A1A" w:rsidRPr="007E6A1A" w:rsidRDefault="007E6A1A" w:rsidP="007E6A1A">
      <w:pPr>
        <w:spacing w:after="150"/>
        <w:rPr>
          <w:rFonts w:ascii="Arial" w:hAnsi="Arial" w:cs="Arial"/>
        </w:rPr>
      </w:pPr>
      <w:r w:rsidRPr="007E6A1A">
        <w:rPr>
          <w:rFonts w:ascii="Arial" w:hAnsi="Arial" w:cs="Arial"/>
          <w:color w:val="000000"/>
        </w:rPr>
        <w:t>Црква на Истоку у Средњем веку; монаштво, исихазам</w:t>
      </w:r>
    </w:p>
    <w:p w14:paraId="7ED1BFA6" w14:textId="77777777" w:rsidR="007E6A1A" w:rsidRPr="007E6A1A" w:rsidRDefault="007E6A1A" w:rsidP="007E6A1A">
      <w:pPr>
        <w:spacing w:after="150"/>
        <w:rPr>
          <w:rFonts w:ascii="Arial" w:hAnsi="Arial" w:cs="Arial"/>
        </w:rPr>
      </w:pPr>
      <w:r w:rsidRPr="007E6A1A">
        <w:rPr>
          <w:rFonts w:ascii="Arial" w:hAnsi="Arial" w:cs="Arial"/>
          <w:color w:val="000000"/>
        </w:rPr>
        <w:t>Продор ислама, хришћани под Турцима</w:t>
      </w:r>
    </w:p>
    <w:p w14:paraId="4FB23F03" w14:textId="77777777" w:rsidR="007E6A1A" w:rsidRPr="007E6A1A" w:rsidRDefault="007E6A1A" w:rsidP="007E6A1A">
      <w:pPr>
        <w:spacing w:after="150"/>
        <w:rPr>
          <w:rFonts w:ascii="Arial" w:hAnsi="Arial" w:cs="Arial"/>
        </w:rPr>
      </w:pPr>
      <w:r w:rsidRPr="007E6A1A">
        <w:rPr>
          <w:rFonts w:ascii="Arial" w:hAnsi="Arial" w:cs="Arial"/>
          <w:color w:val="000000"/>
        </w:rPr>
        <w:t>Православне цркве на Истоку у Новом веку. Обнова црквенихаутокефалија: Руска, Бугарска, Румунска, Грчка, Кипарска.</w:t>
      </w:r>
    </w:p>
    <w:p w14:paraId="04282BBD" w14:textId="77777777" w:rsidR="007E6A1A" w:rsidRPr="007E6A1A" w:rsidRDefault="007E6A1A" w:rsidP="007E6A1A">
      <w:pPr>
        <w:spacing w:after="150"/>
        <w:rPr>
          <w:rFonts w:ascii="Arial" w:hAnsi="Arial" w:cs="Arial"/>
        </w:rPr>
      </w:pPr>
      <w:r w:rsidRPr="007E6A1A">
        <w:rPr>
          <w:rFonts w:ascii="Arial" w:hAnsi="Arial" w:cs="Arial"/>
          <w:color w:val="000000"/>
        </w:rPr>
        <w:t>Источне патријаршије: Цариградска, Александријска, Антиохијска, Јерусалимска.</w:t>
      </w:r>
    </w:p>
    <w:p w14:paraId="14229661" w14:textId="77777777" w:rsidR="007E6A1A" w:rsidRPr="007E6A1A" w:rsidRDefault="007E6A1A" w:rsidP="007E6A1A">
      <w:pPr>
        <w:spacing w:after="150"/>
        <w:rPr>
          <w:rFonts w:ascii="Arial" w:hAnsi="Arial" w:cs="Arial"/>
        </w:rPr>
      </w:pPr>
      <w:r w:rsidRPr="007E6A1A">
        <w:rPr>
          <w:rFonts w:ascii="Arial" w:hAnsi="Arial" w:cs="Arial"/>
          <w:color w:val="000000"/>
        </w:rPr>
        <w:t>Самосталне цркве у двадесетом веку: Албанска, Чехословачка, Пољска, Америчка, Јапанска.</w:t>
      </w:r>
    </w:p>
    <w:p w14:paraId="0DEFBADE" w14:textId="77777777" w:rsidR="007E6A1A" w:rsidRPr="007E6A1A" w:rsidRDefault="007E6A1A" w:rsidP="007E6A1A">
      <w:pPr>
        <w:spacing w:after="150"/>
        <w:rPr>
          <w:rFonts w:ascii="Arial" w:hAnsi="Arial" w:cs="Arial"/>
        </w:rPr>
      </w:pPr>
      <w:r w:rsidRPr="007E6A1A">
        <w:rPr>
          <w:rFonts w:ascii="Arial" w:hAnsi="Arial" w:cs="Arial"/>
          <w:color w:val="000000"/>
        </w:rPr>
        <w:t>Православна дијаспора – расејање данас: Европа, Америка, Аустралија</w:t>
      </w:r>
    </w:p>
    <w:p w14:paraId="40E08FE5" w14:textId="77777777" w:rsidR="007E6A1A" w:rsidRPr="007E6A1A" w:rsidRDefault="007E6A1A" w:rsidP="007E6A1A">
      <w:pPr>
        <w:spacing w:after="120"/>
        <w:jc w:val="center"/>
        <w:rPr>
          <w:rFonts w:ascii="Arial" w:hAnsi="Arial" w:cs="Arial"/>
        </w:rPr>
      </w:pPr>
      <w:r w:rsidRPr="007E6A1A">
        <w:rPr>
          <w:rFonts w:ascii="Arial" w:hAnsi="Arial" w:cs="Arial"/>
          <w:color w:val="000000"/>
        </w:rPr>
        <w:t>II РАЗРЕД</w:t>
      </w:r>
      <w:r w:rsidRPr="007E6A1A">
        <w:rPr>
          <w:rFonts w:ascii="Arial" w:hAnsi="Arial" w:cs="Arial"/>
        </w:rPr>
        <w:br/>
      </w:r>
      <w:r w:rsidRPr="007E6A1A">
        <w:rPr>
          <w:rFonts w:ascii="Arial" w:hAnsi="Arial" w:cs="Arial"/>
          <w:color w:val="000000"/>
        </w:rPr>
        <w:t>(2 часа недељно, 70 часова годишње)</w:t>
      </w:r>
    </w:p>
    <w:p w14:paraId="01FD1558" w14:textId="77777777" w:rsidR="007E6A1A" w:rsidRPr="007E6A1A" w:rsidRDefault="007E6A1A" w:rsidP="007E6A1A">
      <w:pPr>
        <w:spacing w:after="150"/>
        <w:rPr>
          <w:rFonts w:ascii="Arial" w:hAnsi="Arial" w:cs="Arial"/>
        </w:rPr>
      </w:pPr>
      <w:r w:rsidRPr="007E6A1A">
        <w:rPr>
          <w:rFonts w:ascii="Arial" w:hAnsi="Arial" w:cs="Arial"/>
          <w:color w:val="000000"/>
        </w:rPr>
        <w:t>Вера старих Словена</w:t>
      </w:r>
    </w:p>
    <w:p w14:paraId="65287994" w14:textId="77777777" w:rsidR="007E6A1A" w:rsidRPr="007E6A1A" w:rsidRDefault="007E6A1A" w:rsidP="007E6A1A">
      <w:pPr>
        <w:spacing w:after="150"/>
        <w:rPr>
          <w:rFonts w:ascii="Arial" w:hAnsi="Arial" w:cs="Arial"/>
        </w:rPr>
      </w:pPr>
      <w:r w:rsidRPr="007E6A1A">
        <w:rPr>
          <w:rFonts w:ascii="Arial" w:hAnsi="Arial" w:cs="Arial"/>
          <w:color w:val="000000"/>
        </w:rPr>
        <w:t>Словени на балканском полуострву, затечено стање Цркве Прво крштење Срба у III веку;</w:t>
      </w:r>
    </w:p>
    <w:p w14:paraId="5CCD0DD7" w14:textId="77777777" w:rsidR="007E6A1A" w:rsidRPr="007E6A1A" w:rsidRDefault="007E6A1A" w:rsidP="007E6A1A">
      <w:pPr>
        <w:spacing w:after="150"/>
        <w:rPr>
          <w:rFonts w:ascii="Arial" w:hAnsi="Arial" w:cs="Arial"/>
        </w:rPr>
      </w:pPr>
      <w:r w:rsidRPr="007E6A1A">
        <w:rPr>
          <w:rFonts w:ascii="Arial" w:hAnsi="Arial" w:cs="Arial"/>
          <w:color w:val="000000"/>
        </w:rPr>
        <w:t>Цар Ираклије</w:t>
      </w:r>
    </w:p>
    <w:p w14:paraId="4198D13D" w14:textId="77777777" w:rsidR="007E6A1A" w:rsidRPr="007E6A1A" w:rsidRDefault="007E6A1A" w:rsidP="007E6A1A">
      <w:pPr>
        <w:spacing w:after="150"/>
        <w:rPr>
          <w:rFonts w:ascii="Arial" w:hAnsi="Arial" w:cs="Arial"/>
        </w:rPr>
      </w:pPr>
      <w:r w:rsidRPr="007E6A1A">
        <w:rPr>
          <w:rFonts w:ascii="Arial" w:hAnsi="Arial" w:cs="Arial"/>
          <w:color w:val="000000"/>
        </w:rPr>
        <w:t>Коначно крштење Срба у другој половини IХ века; Св. Кирилои Методије и њихови ученици</w:t>
      </w:r>
    </w:p>
    <w:p w14:paraId="1E9FECBA" w14:textId="77777777" w:rsidR="007E6A1A" w:rsidRPr="007E6A1A" w:rsidRDefault="007E6A1A" w:rsidP="007E6A1A">
      <w:pPr>
        <w:spacing w:after="150"/>
        <w:rPr>
          <w:rFonts w:ascii="Arial" w:hAnsi="Arial" w:cs="Arial"/>
        </w:rPr>
      </w:pPr>
      <w:r w:rsidRPr="007E6A1A">
        <w:rPr>
          <w:rFonts w:ascii="Arial" w:hAnsi="Arial" w:cs="Arial"/>
          <w:color w:val="000000"/>
        </w:rPr>
        <w:t>Најстарији Срби светитељи</w:t>
      </w:r>
    </w:p>
    <w:p w14:paraId="78494DB2" w14:textId="77777777" w:rsidR="007E6A1A" w:rsidRPr="007E6A1A" w:rsidRDefault="007E6A1A" w:rsidP="007E6A1A">
      <w:pPr>
        <w:spacing w:after="150"/>
        <w:rPr>
          <w:rFonts w:ascii="Arial" w:hAnsi="Arial" w:cs="Arial"/>
        </w:rPr>
      </w:pPr>
      <w:r w:rsidRPr="007E6A1A">
        <w:rPr>
          <w:rFonts w:ascii="Arial" w:hAnsi="Arial" w:cs="Arial"/>
          <w:color w:val="000000"/>
        </w:rPr>
        <w:t>Време Светог Саве – живот, дело, црквена самосталност, манастири Студеница, Хиландар, Жича; списи Светог Саве</w:t>
      </w:r>
    </w:p>
    <w:p w14:paraId="2F36935C" w14:textId="77777777" w:rsidR="007E6A1A" w:rsidRPr="007E6A1A" w:rsidRDefault="007E6A1A" w:rsidP="007E6A1A">
      <w:pPr>
        <w:spacing w:after="150"/>
        <w:rPr>
          <w:rFonts w:ascii="Arial" w:hAnsi="Arial" w:cs="Arial"/>
        </w:rPr>
      </w:pPr>
      <w:r w:rsidRPr="007E6A1A">
        <w:rPr>
          <w:rFonts w:ascii="Arial" w:hAnsi="Arial" w:cs="Arial"/>
          <w:color w:val="000000"/>
        </w:rPr>
        <w:t>Наследници Светог Саве, архиепископи и писци у ХIII веку.</w:t>
      </w:r>
    </w:p>
    <w:p w14:paraId="5BC00743" w14:textId="77777777" w:rsidR="007E6A1A" w:rsidRPr="007E6A1A" w:rsidRDefault="007E6A1A" w:rsidP="007E6A1A">
      <w:pPr>
        <w:spacing w:after="150"/>
        <w:rPr>
          <w:rFonts w:ascii="Arial" w:hAnsi="Arial" w:cs="Arial"/>
        </w:rPr>
      </w:pPr>
      <w:r w:rsidRPr="007E6A1A">
        <w:rPr>
          <w:rFonts w:ascii="Arial" w:hAnsi="Arial" w:cs="Arial"/>
          <w:color w:val="000000"/>
        </w:rPr>
        <w:t>Задужбине Немањића у ХIII веку.</w:t>
      </w:r>
    </w:p>
    <w:p w14:paraId="70E3832F" w14:textId="77777777" w:rsidR="007E6A1A" w:rsidRPr="007E6A1A" w:rsidRDefault="007E6A1A" w:rsidP="007E6A1A">
      <w:pPr>
        <w:spacing w:after="150"/>
        <w:rPr>
          <w:rFonts w:ascii="Arial" w:hAnsi="Arial" w:cs="Arial"/>
        </w:rPr>
      </w:pPr>
      <w:r w:rsidRPr="007E6A1A">
        <w:rPr>
          <w:rFonts w:ascii="Arial" w:hAnsi="Arial" w:cs="Arial"/>
          <w:color w:val="000000"/>
        </w:rPr>
        <w:t>Доба краљева Драгутина и Милутина – архиепископи Никодими Данило. Писци ХIII и ХII века и њихова дела</w:t>
      </w:r>
    </w:p>
    <w:p w14:paraId="632C86DA" w14:textId="77777777" w:rsidR="007E6A1A" w:rsidRPr="007E6A1A" w:rsidRDefault="007E6A1A" w:rsidP="007E6A1A">
      <w:pPr>
        <w:spacing w:after="150"/>
        <w:rPr>
          <w:rFonts w:ascii="Arial" w:hAnsi="Arial" w:cs="Arial"/>
        </w:rPr>
      </w:pPr>
      <w:r w:rsidRPr="007E6A1A">
        <w:rPr>
          <w:rFonts w:ascii="Arial" w:hAnsi="Arial" w:cs="Arial"/>
          <w:color w:val="000000"/>
        </w:rPr>
        <w:t>Постанак патријаршије 1346. године у доба Цара Душана.</w:t>
      </w:r>
    </w:p>
    <w:p w14:paraId="3E3E3EE0" w14:textId="77777777" w:rsidR="007E6A1A" w:rsidRPr="007E6A1A" w:rsidRDefault="007E6A1A" w:rsidP="007E6A1A">
      <w:pPr>
        <w:spacing w:after="150"/>
        <w:rPr>
          <w:rFonts w:ascii="Arial" w:hAnsi="Arial" w:cs="Arial"/>
        </w:rPr>
      </w:pPr>
      <w:r w:rsidRPr="007E6A1A">
        <w:rPr>
          <w:rFonts w:ascii="Arial" w:hAnsi="Arial" w:cs="Arial"/>
          <w:color w:val="000000"/>
        </w:rPr>
        <w:t>Патријарси ХII века: Јоаникије, Сава, Спиридон, Јефрем, Данило.</w:t>
      </w:r>
    </w:p>
    <w:p w14:paraId="74FEDD81" w14:textId="77777777" w:rsidR="007E6A1A" w:rsidRPr="007E6A1A" w:rsidRDefault="007E6A1A" w:rsidP="007E6A1A">
      <w:pPr>
        <w:spacing w:after="150"/>
        <w:rPr>
          <w:rFonts w:ascii="Arial" w:hAnsi="Arial" w:cs="Arial"/>
        </w:rPr>
      </w:pPr>
      <w:r w:rsidRPr="007E6A1A">
        <w:rPr>
          <w:rFonts w:ascii="Arial" w:hAnsi="Arial" w:cs="Arial"/>
          <w:color w:val="000000"/>
        </w:rPr>
        <w:t>Продор Турака. Свети Кнез Лазар, његове задужбине и дела</w:t>
      </w:r>
    </w:p>
    <w:p w14:paraId="70849EAA" w14:textId="77777777" w:rsidR="007E6A1A" w:rsidRPr="007E6A1A" w:rsidRDefault="007E6A1A" w:rsidP="007E6A1A">
      <w:pPr>
        <w:spacing w:after="150"/>
        <w:rPr>
          <w:rFonts w:ascii="Arial" w:hAnsi="Arial" w:cs="Arial"/>
        </w:rPr>
      </w:pPr>
      <w:r w:rsidRPr="007E6A1A">
        <w:rPr>
          <w:rFonts w:ascii="Arial" w:hAnsi="Arial" w:cs="Arial"/>
          <w:color w:val="000000"/>
        </w:rPr>
        <w:t>Црква под турском влашћу</w:t>
      </w:r>
    </w:p>
    <w:p w14:paraId="2AC7C2E4" w14:textId="77777777" w:rsidR="007E6A1A" w:rsidRPr="007E6A1A" w:rsidRDefault="007E6A1A" w:rsidP="007E6A1A">
      <w:pPr>
        <w:spacing w:after="150"/>
        <w:rPr>
          <w:rFonts w:ascii="Arial" w:hAnsi="Arial" w:cs="Arial"/>
        </w:rPr>
      </w:pPr>
      <w:r w:rsidRPr="007E6A1A">
        <w:rPr>
          <w:rFonts w:ascii="Arial" w:hAnsi="Arial" w:cs="Arial"/>
          <w:color w:val="000000"/>
        </w:rPr>
        <w:t>Обнова Пећке патријаршије 1557. године, патријарх Макарије Соколовић, манастирске штампарије</w:t>
      </w:r>
    </w:p>
    <w:p w14:paraId="4C8C644B" w14:textId="77777777" w:rsidR="007E6A1A" w:rsidRPr="007E6A1A" w:rsidRDefault="007E6A1A" w:rsidP="007E6A1A">
      <w:pPr>
        <w:spacing w:after="150"/>
        <w:rPr>
          <w:rFonts w:ascii="Arial" w:hAnsi="Arial" w:cs="Arial"/>
        </w:rPr>
      </w:pPr>
      <w:r w:rsidRPr="007E6A1A">
        <w:rPr>
          <w:rFonts w:ascii="Arial" w:hAnsi="Arial" w:cs="Arial"/>
          <w:color w:val="000000"/>
        </w:rPr>
        <w:t>Устанци у ХII и ХIII веку, патријарх Јован Кантул и Пајсије</w:t>
      </w:r>
    </w:p>
    <w:p w14:paraId="40F06551" w14:textId="77777777" w:rsidR="007E6A1A" w:rsidRPr="007E6A1A" w:rsidRDefault="007E6A1A" w:rsidP="007E6A1A">
      <w:pPr>
        <w:spacing w:after="150"/>
        <w:rPr>
          <w:rFonts w:ascii="Arial" w:hAnsi="Arial" w:cs="Arial"/>
        </w:rPr>
      </w:pPr>
      <w:r w:rsidRPr="007E6A1A">
        <w:rPr>
          <w:rFonts w:ascii="Arial" w:hAnsi="Arial" w:cs="Arial"/>
          <w:color w:val="000000"/>
        </w:rPr>
        <w:t>Велика сеоба – патријарх Арсеније Чарнојевић. Црква у Аустрији манастири, школе, Сремски Карловци</w:t>
      </w:r>
    </w:p>
    <w:p w14:paraId="616BA69F" w14:textId="77777777" w:rsidR="007E6A1A" w:rsidRPr="007E6A1A" w:rsidRDefault="007E6A1A" w:rsidP="007E6A1A">
      <w:pPr>
        <w:spacing w:after="150"/>
        <w:rPr>
          <w:rFonts w:ascii="Arial" w:hAnsi="Arial" w:cs="Arial"/>
        </w:rPr>
      </w:pPr>
      <w:r w:rsidRPr="007E6A1A">
        <w:rPr>
          <w:rFonts w:ascii="Arial" w:hAnsi="Arial" w:cs="Arial"/>
          <w:color w:val="000000"/>
        </w:rPr>
        <w:t>Укидање патријаршије 1766. године и последице Карловачки митрополити у ХIII и ХIХ веку</w:t>
      </w:r>
    </w:p>
    <w:p w14:paraId="79E40590" w14:textId="77777777" w:rsidR="007E6A1A" w:rsidRPr="007E6A1A" w:rsidRDefault="007E6A1A" w:rsidP="007E6A1A">
      <w:pPr>
        <w:spacing w:after="150"/>
        <w:rPr>
          <w:rFonts w:ascii="Arial" w:hAnsi="Arial" w:cs="Arial"/>
        </w:rPr>
      </w:pPr>
      <w:r w:rsidRPr="007E6A1A">
        <w:rPr>
          <w:rFonts w:ascii="Arial" w:hAnsi="Arial" w:cs="Arial"/>
          <w:color w:val="000000"/>
        </w:rPr>
        <w:t>Први и Други српски устанак и црква. Обнова аутономије иаутокефалије 1879. године. Митрополити Петар Јовановић и Михајло Јовановић</w:t>
      </w:r>
    </w:p>
    <w:p w14:paraId="3BB6636B" w14:textId="77777777" w:rsidR="007E6A1A" w:rsidRPr="007E6A1A" w:rsidRDefault="007E6A1A" w:rsidP="007E6A1A">
      <w:pPr>
        <w:spacing w:after="150"/>
        <w:rPr>
          <w:rFonts w:ascii="Arial" w:hAnsi="Arial" w:cs="Arial"/>
        </w:rPr>
      </w:pPr>
      <w:r w:rsidRPr="007E6A1A">
        <w:rPr>
          <w:rFonts w:ascii="Arial" w:hAnsi="Arial" w:cs="Arial"/>
          <w:color w:val="000000"/>
        </w:rPr>
        <w:t>Црква у Краљевини Србији</w:t>
      </w:r>
    </w:p>
    <w:p w14:paraId="5F10CE52" w14:textId="77777777" w:rsidR="007E6A1A" w:rsidRPr="007E6A1A" w:rsidRDefault="007E6A1A" w:rsidP="007E6A1A">
      <w:pPr>
        <w:spacing w:after="150"/>
        <w:rPr>
          <w:rFonts w:ascii="Arial" w:hAnsi="Arial" w:cs="Arial"/>
        </w:rPr>
      </w:pPr>
      <w:r w:rsidRPr="007E6A1A">
        <w:rPr>
          <w:rFonts w:ascii="Arial" w:hAnsi="Arial" w:cs="Arial"/>
          <w:color w:val="000000"/>
        </w:rPr>
        <w:t>Обнова патријаршије 1920. године и патријарси између двасветска рата</w:t>
      </w:r>
    </w:p>
    <w:p w14:paraId="22C80073" w14:textId="77777777" w:rsidR="007E6A1A" w:rsidRPr="007E6A1A" w:rsidRDefault="007E6A1A" w:rsidP="007E6A1A">
      <w:pPr>
        <w:spacing w:after="150"/>
        <w:rPr>
          <w:rFonts w:ascii="Arial" w:hAnsi="Arial" w:cs="Arial"/>
        </w:rPr>
      </w:pPr>
      <w:r w:rsidRPr="007E6A1A">
        <w:rPr>
          <w:rFonts w:ascii="Arial" w:hAnsi="Arial" w:cs="Arial"/>
          <w:color w:val="000000"/>
        </w:rPr>
        <w:t>Црква у Другом светском рату. Доба комунизма (4);</w:t>
      </w:r>
    </w:p>
    <w:p w14:paraId="6DC5FB64" w14:textId="77777777" w:rsidR="007E6A1A" w:rsidRPr="007E6A1A" w:rsidRDefault="007E6A1A" w:rsidP="007E6A1A">
      <w:pPr>
        <w:spacing w:after="150"/>
        <w:rPr>
          <w:rFonts w:ascii="Arial" w:hAnsi="Arial" w:cs="Arial"/>
        </w:rPr>
      </w:pPr>
      <w:r w:rsidRPr="007E6A1A">
        <w:rPr>
          <w:rFonts w:ascii="Arial" w:hAnsi="Arial" w:cs="Arial"/>
          <w:color w:val="000000"/>
        </w:rPr>
        <w:t>Српска православна црква данас у земqи и иностранству.</w:t>
      </w:r>
    </w:p>
    <w:p w14:paraId="5F4A0D55" w14:textId="77777777" w:rsidR="007E6A1A" w:rsidRPr="007E6A1A" w:rsidRDefault="007E6A1A" w:rsidP="007E6A1A">
      <w:pPr>
        <w:spacing w:after="150"/>
        <w:rPr>
          <w:rFonts w:ascii="Arial" w:hAnsi="Arial" w:cs="Arial"/>
        </w:rPr>
      </w:pPr>
      <w:r w:rsidRPr="007E6A1A">
        <w:rPr>
          <w:rFonts w:ascii="Arial" w:hAnsi="Arial" w:cs="Arial"/>
          <w:color w:val="000000"/>
        </w:rPr>
        <w:t>Разлике и односи са римокатолицима, протестантима, став премаекуменизму.</w:t>
      </w:r>
    </w:p>
    <w:p w14:paraId="36EE6633" w14:textId="77777777" w:rsidR="007E6A1A" w:rsidRPr="007E6A1A" w:rsidRDefault="007E6A1A" w:rsidP="007E6A1A">
      <w:pPr>
        <w:spacing w:after="150"/>
        <w:rPr>
          <w:rFonts w:ascii="Arial" w:hAnsi="Arial" w:cs="Arial"/>
        </w:rPr>
      </w:pPr>
      <w:r w:rsidRPr="007E6A1A">
        <w:rPr>
          <w:rFonts w:ascii="Arial" w:hAnsi="Arial" w:cs="Arial"/>
          <w:color w:val="000000"/>
        </w:rPr>
        <w:t>ЛИТЕРАТУРА</w:t>
      </w:r>
    </w:p>
    <w:p w14:paraId="72D370B7" w14:textId="77777777" w:rsidR="007E6A1A" w:rsidRPr="007E6A1A" w:rsidRDefault="007E6A1A" w:rsidP="007E6A1A">
      <w:pPr>
        <w:spacing w:after="150"/>
        <w:rPr>
          <w:rFonts w:ascii="Arial" w:hAnsi="Arial" w:cs="Arial"/>
        </w:rPr>
      </w:pPr>
      <w:r w:rsidRPr="007E6A1A">
        <w:rPr>
          <w:rFonts w:ascii="Arial" w:hAnsi="Arial" w:cs="Arial"/>
          <w:color w:val="000000"/>
        </w:rPr>
        <w:t>– Радомир Поповић, Појмовник црквене историје, Београд2000, Извори за црквену историју, Београд 2001, Васељенски сабори</w:t>
      </w:r>
    </w:p>
    <w:p w14:paraId="3498138B" w14:textId="77777777" w:rsidR="007E6A1A" w:rsidRPr="007E6A1A" w:rsidRDefault="007E6A1A" w:rsidP="007E6A1A">
      <w:pPr>
        <w:spacing w:after="150"/>
        <w:rPr>
          <w:rFonts w:ascii="Arial" w:hAnsi="Arial" w:cs="Arial"/>
        </w:rPr>
      </w:pPr>
      <w:r w:rsidRPr="007E6A1A">
        <w:rPr>
          <w:rFonts w:ascii="Arial" w:hAnsi="Arial" w:cs="Arial"/>
          <w:color w:val="000000"/>
        </w:rPr>
        <w:t>– одабрана документа, Београд 2002, Православне помесне цркве, Београд 2004.</w:t>
      </w:r>
    </w:p>
    <w:p w14:paraId="49328719" w14:textId="77777777" w:rsidR="007E6A1A" w:rsidRPr="007E6A1A" w:rsidRDefault="007E6A1A" w:rsidP="007E6A1A">
      <w:pPr>
        <w:spacing w:after="150"/>
        <w:rPr>
          <w:rFonts w:ascii="Arial" w:hAnsi="Arial" w:cs="Arial"/>
        </w:rPr>
      </w:pPr>
      <w:r w:rsidRPr="007E6A1A">
        <w:rPr>
          <w:rFonts w:ascii="Arial" w:hAnsi="Arial" w:cs="Arial"/>
          <w:color w:val="000000"/>
        </w:rPr>
        <w:t>– X. Линч, Историја средwевековне цркве, Београд 1999.</w:t>
      </w:r>
    </w:p>
    <w:p w14:paraId="3275AE7D" w14:textId="77777777" w:rsidR="007E6A1A" w:rsidRPr="007E6A1A" w:rsidRDefault="007E6A1A" w:rsidP="007E6A1A">
      <w:pPr>
        <w:spacing w:after="150"/>
        <w:rPr>
          <w:rFonts w:ascii="Arial" w:hAnsi="Arial" w:cs="Arial"/>
        </w:rPr>
      </w:pPr>
      <w:r w:rsidRPr="007E6A1A">
        <w:rPr>
          <w:rFonts w:ascii="Arial" w:hAnsi="Arial" w:cs="Arial"/>
          <w:color w:val="000000"/>
        </w:rPr>
        <w:t>– Р. Веселиновић, Историја Српске православне цркве са народном историјом,</w:t>
      </w:r>
    </w:p>
    <w:p w14:paraId="67B3B42B" w14:textId="77777777" w:rsidR="007E6A1A" w:rsidRPr="007E6A1A" w:rsidRDefault="007E6A1A" w:rsidP="007E6A1A">
      <w:pPr>
        <w:spacing w:after="150"/>
        <w:rPr>
          <w:rFonts w:ascii="Arial" w:hAnsi="Arial" w:cs="Arial"/>
        </w:rPr>
      </w:pPr>
      <w:r w:rsidRPr="007E6A1A">
        <w:rPr>
          <w:rFonts w:ascii="Arial" w:hAnsi="Arial" w:cs="Arial"/>
          <w:color w:val="000000"/>
        </w:rPr>
        <w:t>– Ђоко Слијепчевић, Историја Српске православне цркве</w:t>
      </w:r>
    </w:p>
    <w:p w14:paraId="7413CFC0" w14:textId="77777777" w:rsidR="007E6A1A" w:rsidRPr="007E6A1A" w:rsidRDefault="007E6A1A" w:rsidP="007E6A1A">
      <w:pPr>
        <w:spacing w:after="120"/>
        <w:jc w:val="center"/>
        <w:rPr>
          <w:rFonts w:ascii="Arial" w:hAnsi="Arial" w:cs="Arial"/>
        </w:rPr>
      </w:pPr>
      <w:r w:rsidRPr="007E6A1A">
        <w:rPr>
          <w:rFonts w:ascii="Arial" w:hAnsi="Arial" w:cs="Arial"/>
          <w:color w:val="000000"/>
        </w:rPr>
        <w:t>НАЧИН ОСТВАРИВАЊА ПРОГРАМА (УПУТСТВО)</w:t>
      </w:r>
    </w:p>
    <w:p w14:paraId="3715FBCD" w14:textId="77777777" w:rsidR="007E6A1A" w:rsidRPr="007E6A1A" w:rsidRDefault="007E6A1A" w:rsidP="007E6A1A">
      <w:pPr>
        <w:spacing w:after="150"/>
        <w:rPr>
          <w:rFonts w:ascii="Arial" w:hAnsi="Arial" w:cs="Arial"/>
        </w:rPr>
      </w:pPr>
      <w:r w:rsidRPr="007E6A1A">
        <w:rPr>
          <w:rFonts w:ascii="Arial" w:hAnsi="Arial" w:cs="Arial"/>
          <w:color w:val="000000"/>
        </w:rPr>
        <w:t>У првом разреду обрадити општу историју хришћанства, а удругом националну у смислу историје Српске православне цркве уоквирима опште историје. Током извођења појединих методских јединица треба користитии дела српских црквених и других писаца (Св. Сава, Доментијан,Теодосије, архиепископ Данило други, патријарх Пајсије Јањевацодносно Душанов законик и др). Пожељна је употреба историјскихгеографских карата, слика манастира, фресака и најзначајнијихличности цркве. Осим општих историјских података посебнупажњу посветити црквеној уметности.</w:t>
      </w:r>
    </w:p>
    <w:p w14:paraId="6169B579" w14:textId="77777777" w:rsidR="007E6A1A" w:rsidRPr="007E6A1A" w:rsidRDefault="007E6A1A" w:rsidP="007E6A1A">
      <w:pPr>
        <w:spacing w:after="120"/>
        <w:jc w:val="center"/>
        <w:rPr>
          <w:rFonts w:ascii="Arial" w:hAnsi="Arial" w:cs="Arial"/>
        </w:rPr>
      </w:pPr>
      <w:r w:rsidRPr="007E6A1A">
        <w:rPr>
          <w:rFonts w:ascii="Arial" w:hAnsi="Arial" w:cs="Arial"/>
          <w:b/>
          <w:color w:val="000000"/>
        </w:rPr>
        <w:t>ФАКУЛТАТИВНИ ПРЕДМЕТИ</w:t>
      </w:r>
    </w:p>
    <w:p w14:paraId="2F63C02B" w14:textId="77777777" w:rsidR="007E6A1A" w:rsidRPr="007E6A1A" w:rsidRDefault="007E6A1A" w:rsidP="007E6A1A">
      <w:pPr>
        <w:spacing w:after="150"/>
        <w:rPr>
          <w:rFonts w:ascii="Arial" w:hAnsi="Arial" w:cs="Arial"/>
        </w:rPr>
      </w:pPr>
      <w:r w:rsidRPr="007E6A1A">
        <w:rPr>
          <w:rFonts w:ascii="Arial" w:hAnsi="Arial" w:cs="Arial"/>
          <w:color w:val="000000"/>
        </w:rPr>
        <w:t>Програми за предмете MATEMATИKA, ХEMИJA и ГЕОГРАФИЈА налазе се у „Просветном гласнику”, бр. 6/90 и 4/91 године.</w:t>
      </w:r>
    </w:p>
    <w:p w14:paraId="20D009F7" w14:textId="77777777" w:rsidR="007E6A1A" w:rsidRPr="007E6A1A" w:rsidRDefault="007E6A1A" w:rsidP="007E6A1A">
      <w:pPr>
        <w:spacing w:after="150"/>
        <w:rPr>
          <w:rFonts w:ascii="Arial" w:hAnsi="Arial" w:cs="Arial"/>
        </w:rPr>
      </w:pPr>
      <w:r w:rsidRPr="007E6A1A">
        <w:rPr>
          <w:rFonts w:ascii="Arial" w:hAnsi="Arial" w:cs="Arial"/>
          <w:color w:val="000000"/>
        </w:rPr>
        <w:t>Програми за ДУВАЧКЕ ИНСТРУМЕНТЕ, УДАРАЧКЕ, КОНТРАБАС, ЦИМБАЛО, ТРАДИЦИОНАЛНО ПЕВАЊЕ, ТРАДИЦИОНАЛНО СВИРАЊЕ и СОЛО ПЕВАЊЕ налазе се у „Просветном гласнику”, брoj 6/94 године.</w:t>
      </w:r>
    </w:p>
    <w:p w14:paraId="63760B81" w14:textId="57630006" w:rsidR="008E7C78" w:rsidRPr="001D04DB" w:rsidRDefault="008E7C78">
      <w:pPr>
        <w:pStyle w:val="BodyText"/>
        <w:spacing w:before="5" w:line="200" w:lineRule="exact"/>
        <w:ind w:left="119" w:right="98"/>
        <w:jc w:val="both"/>
        <w:rPr>
          <w:rFonts w:ascii="Arial" w:hAnsi="Arial" w:cs="Arial"/>
        </w:rPr>
      </w:pPr>
    </w:p>
    <w:sectPr w:rsidR="008E7C78" w:rsidRPr="001D04DB" w:rsidSect="00682702">
      <w:footerReference w:type="default" r:id="rId31"/>
      <w:type w:val="continuous"/>
      <w:pgSz w:w="11910" w:h="16840"/>
      <w:pgMar w:top="426" w:right="58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52AE" w14:textId="77777777" w:rsidR="00E57C19" w:rsidRDefault="00E57C19" w:rsidP="00864C30">
      <w:pPr>
        <w:spacing w:after="0" w:line="240" w:lineRule="auto"/>
      </w:pPr>
      <w:r>
        <w:separator/>
      </w:r>
    </w:p>
  </w:endnote>
  <w:endnote w:type="continuationSeparator" w:id="0">
    <w:p w14:paraId="73E56080" w14:textId="77777777" w:rsidR="00E57C19" w:rsidRDefault="00E57C19" w:rsidP="0086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794412"/>
      <w:docPartObj>
        <w:docPartGallery w:val="Page Numbers (Bottom of Page)"/>
        <w:docPartUnique/>
      </w:docPartObj>
    </w:sdtPr>
    <w:sdtEndPr>
      <w:rPr>
        <w:noProof/>
      </w:rPr>
    </w:sdtEndPr>
    <w:sdtContent>
      <w:p w14:paraId="2F53E0D3" w14:textId="462D4FA8" w:rsidR="00864C30" w:rsidRDefault="00864C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1BB0B3" w14:textId="77777777" w:rsidR="00864C30" w:rsidRDefault="00864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3849" w14:textId="77777777" w:rsidR="00E57C19" w:rsidRDefault="00E57C19" w:rsidP="00864C30">
      <w:pPr>
        <w:spacing w:after="0" w:line="240" w:lineRule="auto"/>
      </w:pPr>
      <w:r>
        <w:separator/>
      </w:r>
    </w:p>
  </w:footnote>
  <w:footnote w:type="continuationSeparator" w:id="0">
    <w:p w14:paraId="462996B8" w14:textId="77777777" w:rsidR="00E57C19" w:rsidRDefault="00E57C19" w:rsidP="00864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78"/>
    <w:rsid w:val="00082CA5"/>
    <w:rsid w:val="001D04DB"/>
    <w:rsid w:val="0040443E"/>
    <w:rsid w:val="00493A91"/>
    <w:rsid w:val="004A38FA"/>
    <w:rsid w:val="00502713"/>
    <w:rsid w:val="005A68EA"/>
    <w:rsid w:val="00682702"/>
    <w:rsid w:val="007E6A1A"/>
    <w:rsid w:val="00864C30"/>
    <w:rsid w:val="008C48A3"/>
    <w:rsid w:val="008E7C78"/>
    <w:rsid w:val="009A0E29"/>
    <w:rsid w:val="00D714FD"/>
    <w:rsid w:val="00E57C19"/>
    <w:rsid w:val="00EE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74FD"/>
  <w15:docId w15:val="{13AA6965-02C5-417A-B24B-D37D1C86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4DB"/>
    <w:pPr>
      <w:widowControl/>
      <w:spacing w:after="200" w:line="276" w:lineRule="auto"/>
    </w:pPr>
    <w:rPr>
      <w:rFonts w:ascii="Verdana" w:hAnsi="Verdana" w:cs="Verdana"/>
    </w:rPr>
  </w:style>
  <w:style w:type="paragraph" w:styleId="Heading1">
    <w:name w:val="heading 1"/>
    <w:basedOn w:val="Normal"/>
    <w:link w:val="Heading1Char"/>
    <w:uiPriority w:val="9"/>
    <w:qFormat/>
    <w:pPr>
      <w:ind w:left="273"/>
      <w:outlineLvl w:val="0"/>
    </w:pPr>
    <w:rPr>
      <w:rFonts w:ascii="Times New Roman" w:eastAsia="Times New Roman" w:hAnsi="Times New Roman"/>
      <w:b/>
      <w:bCs/>
      <w:sz w:val="20"/>
      <w:szCs w:val="20"/>
    </w:rPr>
  </w:style>
  <w:style w:type="paragraph" w:styleId="Heading2">
    <w:name w:val="heading 2"/>
    <w:basedOn w:val="Normal"/>
    <w:next w:val="Normal"/>
    <w:link w:val="Heading2Char"/>
    <w:uiPriority w:val="9"/>
    <w:unhideWhenUsed/>
    <w:qFormat/>
    <w:rsid w:val="007E6A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6A1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E6A1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firstLine="396"/>
    </w:pPr>
    <w:rPr>
      <w:rFonts w:ascii="Times New Roman" w:eastAsia="Times New Roman" w:hAnsi="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NASLOVZLATO">
    <w:name w:val="NASLOV ZLATO"/>
    <w:basedOn w:val="Title"/>
    <w:qFormat/>
    <w:rsid w:val="001D04DB"/>
    <w:pPr>
      <w:spacing w:before="120" w:after="60"/>
      <w:jc w:val="center"/>
      <w:outlineLvl w:val="0"/>
    </w:pPr>
    <w:rPr>
      <w:rFonts w:ascii="Arial" w:eastAsia="Times New Roman" w:hAnsi="Arial" w:cs="Arial"/>
      <w:b/>
      <w:bCs/>
      <w:noProof/>
      <w:color w:val="FFE599"/>
      <w:spacing w:val="0"/>
      <w:sz w:val="24"/>
      <w:szCs w:val="24"/>
      <w:lang w:val="sr-Latn-RS" w:eastAsia="sr-Latn-RS"/>
    </w:rPr>
  </w:style>
  <w:style w:type="paragraph" w:customStyle="1" w:styleId="NASLOVBELO">
    <w:name w:val="NASLOV BELO"/>
    <w:basedOn w:val="Title"/>
    <w:rsid w:val="001D04DB"/>
    <w:pPr>
      <w:spacing w:before="120" w:after="60"/>
      <w:jc w:val="center"/>
      <w:outlineLvl w:val="0"/>
    </w:pPr>
    <w:rPr>
      <w:rFonts w:ascii="Arial" w:eastAsia="Times New Roman" w:hAnsi="Arial" w:cs="Arial"/>
      <w:b/>
      <w:bCs/>
      <w:noProof/>
      <w:color w:val="FFFFFF"/>
      <w:spacing w:val="0"/>
      <w:sz w:val="24"/>
      <w:szCs w:val="24"/>
      <w:lang w:val="sr-Latn-RS" w:eastAsia="sr-Latn-RS"/>
    </w:rPr>
  </w:style>
  <w:style w:type="paragraph" w:customStyle="1" w:styleId="podnaslovpropisa">
    <w:name w:val="podnaslovpropisa"/>
    <w:basedOn w:val="Normal"/>
    <w:rsid w:val="001D04DB"/>
    <w:pPr>
      <w:shd w:val="clear" w:color="auto" w:fill="000000"/>
      <w:spacing w:before="100" w:beforeAutospacing="1" w:after="100" w:afterAutospacing="1" w:line="264" w:lineRule="auto"/>
      <w:jc w:val="center"/>
    </w:pPr>
    <w:rPr>
      <w:rFonts w:ascii="Arial" w:eastAsia="Times New Roman" w:hAnsi="Arial" w:cs="Arial"/>
      <w:i/>
      <w:iCs/>
      <w:color w:val="FFE8BF"/>
      <w:sz w:val="20"/>
      <w:szCs w:val="20"/>
      <w:lang w:val="sr-Latn-RS" w:eastAsia="sr-Latn-RS"/>
    </w:rPr>
  </w:style>
  <w:style w:type="paragraph" w:styleId="Title">
    <w:name w:val="Title"/>
    <w:basedOn w:val="Normal"/>
    <w:next w:val="Normal"/>
    <w:link w:val="TitleChar"/>
    <w:uiPriority w:val="10"/>
    <w:qFormat/>
    <w:rsid w:val="001D04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4DB"/>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64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C30"/>
    <w:rPr>
      <w:rFonts w:ascii="Verdana" w:hAnsi="Verdana" w:cs="Verdana"/>
    </w:rPr>
  </w:style>
  <w:style w:type="paragraph" w:styleId="Footer">
    <w:name w:val="footer"/>
    <w:basedOn w:val="Normal"/>
    <w:link w:val="FooterChar"/>
    <w:uiPriority w:val="99"/>
    <w:unhideWhenUsed/>
    <w:rsid w:val="00864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C30"/>
    <w:rPr>
      <w:rFonts w:ascii="Verdana" w:hAnsi="Verdana" w:cs="Verdana"/>
    </w:rPr>
  </w:style>
  <w:style w:type="character" w:customStyle="1" w:styleId="Heading2Char">
    <w:name w:val="Heading 2 Char"/>
    <w:basedOn w:val="DefaultParagraphFont"/>
    <w:link w:val="Heading2"/>
    <w:uiPriority w:val="9"/>
    <w:rsid w:val="007E6A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E6A1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E6A1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7E6A1A"/>
    <w:rPr>
      <w:rFonts w:ascii="Times New Roman" w:eastAsia="Times New Roman" w:hAnsi="Times New Roman" w:cs="Verdana"/>
      <w:b/>
      <w:bCs/>
      <w:sz w:val="20"/>
      <w:szCs w:val="20"/>
    </w:rPr>
  </w:style>
  <w:style w:type="paragraph" w:styleId="NormalIndent">
    <w:name w:val="Normal Indent"/>
    <w:basedOn w:val="Normal"/>
    <w:uiPriority w:val="99"/>
    <w:unhideWhenUsed/>
    <w:rsid w:val="007E6A1A"/>
    <w:pPr>
      <w:ind w:left="720"/>
    </w:pPr>
  </w:style>
  <w:style w:type="paragraph" w:styleId="Subtitle">
    <w:name w:val="Subtitle"/>
    <w:basedOn w:val="Normal"/>
    <w:next w:val="Normal"/>
    <w:link w:val="SubtitleChar"/>
    <w:uiPriority w:val="11"/>
    <w:qFormat/>
    <w:rsid w:val="007E6A1A"/>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6A1A"/>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7E6A1A"/>
    <w:rPr>
      <w:i/>
      <w:iCs/>
    </w:rPr>
  </w:style>
  <w:style w:type="character" w:styleId="Hyperlink">
    <w:name w:val="Hyperlink"/>
    <w:basedOn w:val="DefaultParagraphFont"/>
    <w:uiPriority w:val="99"/>
    <w:unhideWhenUsed/>
    <w:rsid w:val="007E6A1A"/>
    <w:rPr>
      <w:color w:val="0000FF" w:themeColor="hyperlink"/>
      <w:u w:val="single"/>
    </w:rPr>
  </w:style>
  <w:style w:type="table" w:styleId="TableGrid">
    <w:name w:val="Table Grid"/>
    <w:basedOn w:val="TableNormal"/>
    <w:uiPriority w:val="59"/>
    <w:rsid w:val="007E6A1A"/>
    <w:pPr>
      <w:widowControl/>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E6A1A"/>
    <w:pPr>
      <w:spacing w:line="240" w:lineRule="auto"/>
    </w:pPr>
    <w:rPr>
      <w:b/>
      <w:bCs/>
      <w:color w:val="4F81BD" w:themeColor="accent1"/>
      <w:sz w:val="18"/>
      <w:szCs w:val="18"/>
    </w:rPr>
  </w:style>
  <w:style w:type="paragraph" w:customStyle="1" w:styleId="DocDefaults">
    <w:name w:val="DocDefaults"/>
    <w:rsid w:val="007E6A1A"/>
    <w:pPr>
      <w:widowControl/>
      <w:spacing w:after="20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666</Pages>
  <Words>200025</Words>
  <Characters>1140149</Characters>
  <Application>Microsoft Office Word</Application>
  <DocSecurity>0</DocSecurity>
  <Lines>9501</Lines>
  <Paragraphs>2674</Paragraphs>
  <ScaleCrop>false</ScaleCrop>
  <Company/>
  <LinksUpToDate>false</LinksUpToDate>
  <CharactersWithSpaces>1337500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Vučićević</dc:creator>
  <cp:lastModifiedBy>Katarina Vučićević</cp:lastModifiedBy>
  <cp:revision>6</cp:revision>
  <dcterms:created xsi:type="dcterms:W3CDTF">2023-12-02T10:35:00Z</dcterms:created>
  <dcterms:modified xsi:type="dcterms:W3CDTF">2023-12-09T10:38:00Z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LastSaved">
    <vt:filetime>2023-11-09T00:00:00Z</vt:filetime>
  </property>
</Properties>
</file>