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3231"/>
      </w:tblGrid>
      <w:tr w:rsidR="0096446D" w:rsidRPr="00932A9A" w:rsidTr="00B7045B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96446D" w:rsidRDefault="0096446D" w:rsidP="00B7045B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1D25D945" wp14:editId="500CE19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96446D" w:rsidRDefault="0096446D" w:rsidP="00B7045B">
            <w:pPr>
              <w:pStyle w:val="NASLOVZLATO"/>
            </w:pPr>
            <w:r>
              <w:t>ПРАВИЛНИК</w:t>
            </w:r>
          </w:p>
          <w:p w:rsidR="0096446D" w:rsidRPr="005635B2" w:rsidRDefault="0096446D" w:rsidP="00B7045B">
            <w:pPr>
              <w:jc w:val="center"/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ЛИСТИ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ЛЕКОВА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КОЈИ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СЕ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ПРОПИСУЈУ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ИЗДАЈУ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ТЕРЕТ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СРЕДСТАВА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ОБАВЕЗНОГ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ЗДРАВСТВЕНОГ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ОСИГУРАЊА</w:t>
            </w:r>
          </w:p>
          <w:p w:rsidR="0096446D" w:rsidRPr="00215591" w:rsidRDefault="0096446D" w:rsidP="00B7045B">
            <w:pPr>
              <w:pStyle w:val="podnaslovpropisa"/>
              <w:rPr>
                <w:lang w:val="en-US"/>
              </w:rPr>
            </w:pP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5635B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40/2022)</w:t>
            </w:r>
          </w:p>
        </w:tc>
      </w:tr>
    </w:tbl>
    <w:p w:rsidR="0096446D" w:rsidRDefault="0096446D" w:rsidP="0096446D">
      <w:pPr>
        <w:pStyle w:val="BodyText"/>
        <w:spacing w:before="13"/>
        <w:ind w:left="20"/>
      </w:pPr>
      <w:bookmarkStart w:id="2" w:name="_GoBack"/>
      <w:bookmarkEnd w:id="2"/>
    </w:p>
    <w:p w:rsidR="0096446D" w:rsidRDefault="0096446D" w:rsidP="0096446D">
      <w:pPr>
        <w:pStyle w:val="BodyText"/>
        <w:spacing w:before="13"/>
        <w:ind w:left="20"/>
      </w:pPr>
      <w:r>
        <w:t>Lista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Lekovi</w:t>
      </w:r>
      <w:r>
        <w:rPr>
          <w:spacing w:val="-5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nemaju</w:t>
      </w:r>
      <w:r>
        <w:rPr>
          <w:spacing w:val="-5"/>
        </w:rPr>
        <w:t xml:space="preserve"> </w:t>
      </w:r>
      <w:r>
        <w:t>dozvolu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stavljanje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promet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Republici</w:t>
      </w:r>
      <w:r>
        <w:rPr>
          <w:spacing w:val="-5"/>
        </w:rPr>
        <w:t xml:space="preserve"> </w:t>
      </w:r>
      <w:r>
        <w:t>Srbiji,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neophodni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dijagnostici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terapiji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neregistrovani</w:t>
      </w:r>
      <w:r>
        <w:rPr>
          <w:spacing w:val="-5"/>
        </w:rPr>
        <w:t xml:space="preserve"> </w:t>
      </w:r>
      <w:r>
        <w:t>lekovi</w:t>
      </w:r>
    </w:p>
    <w:p w:rsidR="001A7B3C" w:rsidRDefault="001A7B3C">
      <w:pPr>
        <w:pStyle w:val="BodyText"/>
        <w:spacing w:before="10"/>
        <w:rPr>
          <w:rFonts w:ascii="Times New Roman"/>
          <w:b w:val="0"/>
          <w:sz w:val="17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600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N002410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A02AB01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aluminium hydroxide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94"/>
              <w:rPr>
                <w:sz w:val="15"/>
              </w:rPr>
            </w:pPr>
            <w:r>
              <w:rPr>
                <w:sz w:val="15"/>
              </w:rPr>
              <w:t>Terapija hiperfosfatemije u lečenju renalne osteopatije kod bolesnika sa hroničnom insuficijencijom bubrega.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N002451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A03BA01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atropine sulfate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 mg/1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N004393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A11DA01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tiamin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214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9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N003822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18"/>
              <w:ind w:left="30"/>
              <w:rPr>
                <w:sz w:val="15"/>
              </w:rPr>
            </w:pPr>
            <w:r>
              <w:rPr>
                <w:sz w:val="15"/>
              </w:rPr>
              <w:t>A11EA..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22" w:line="172" w:lineRule="exact"/>
              <w:ind w:left="30"/>
              <w:rPr>
                <w:rFonts w:ascii="Calibri"/>
                <w:sz w:val="15"/>
              </w:rPr>
            </w:pPr>
            <w:r>
              <w:rPr>
                <w:sz w:val="15"/>
              </w:rPr>
              <w:t xml:space="preserve">vitamini B-kompleksa za parenteralnu primenu </w:t>
            </w:r>
            <w:r>
              <w:rPr>
                <w:rFonts w:ascii="Calibri"/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18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18"/>
              <w:ind w:left="18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9" w:line="165" w:lineRule="exact"/>
              <w:ind w:left="3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 w:rsidR="001A7B3C">
        <w:trPr>
          <w:trHeight w:val="101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4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N003798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4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A11JA..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before="128"/>
              <w:ind w:left="30"/>
              <w:rPr>
                <w:sz w:val="15"/>
              </w:rPr>
            </w:pPr>
            <w:r>
              <w:rPr>
                <w:sz w:val="15"/>
              </w:rPr>
              <w:t xml:space="preserve">retinol, fitomenadion, ergokalciferol, tokoferol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before="1" w:line="190" w:lineRule="atLeast"/>
              <w:ind w:left="736" w:hanging="625"/>
              <w:rPr>
                <w:sz w:val="15"/>
              </w:rPr>
            </w:pPr>
            <w:r>
              <w:rPr>
                <w:sz w:val="15"/>
              </w:rPr>
              <w:t>koncentrat za emulziju za 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ind w:left="104"/>
              <w:rPr>
                <w:sz w:val="15"/>
              </w:rPr>
            </w:pPr>
            <w:r>
              <w:rPr>
                <w:sz w:val="15"/>
              </w:rPr>
              <w:t>10 ml (135,3 mcg/ml + 20</w:t>
            </w:r>
          </w:p>
          <w:p w:rsidR="001A7B3C" w:rsidRDefault="00290A7D">
            <w:pPr>
              <w:pStyle w:val="TableParagraph"/>
              <w:spacing w:before="7" w:line="194" w:lineRule="exact"/>
              <w:ind w:left="738" w:hanging="653"/>
              <w:rPr>
                <w:sz w:val="15"/>
              </w:rPr>
            </w:pPr>
            <w:r>
              <w:rPr>
                <w:sz w:val="15"/>
              </w:rPr>
              <w:t>mcg/ml + 1 mcg/ml + 0,64 mg/ml)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3" w:line="268" w:lineRule="auto"/>
              <w:ind w:left="27" w:right="94"/>
              <w:rPr>
                <w:sz w:val="15"/>
              </w:rPr>
            </w:pPr>
            <w:r>
              <w:rPr>
                <w:sz w:val="15"/>
              </w:rPr>
              <w:t>Deficit liposolubilnih vitamina A, D2, E, K1 uzrokovan različitim oboljenjima koji u osnovi imaju malapsorpciju ili malnutriciju (K90). Infant samo kod dece do 11</w:t>
            </w:r>
            <w:r>
              <w:rPr>
                <w:sz w:val="15"/>
              </w:rPr>
              <w:t xml:space="preserve"> godina starosti. STAC; Samo za hospitalno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lečenje</w:t>
            </w:r>
          </w:p>
          <w:p w:rsidR="001A7B3C" w:rsidRDefault="00290A7D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pedijatrijske populacije.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N002709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A12AA02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calcium gluconate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10% a 10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N004309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A12AA04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kalcijum karbonat ⁰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N001016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A12CB01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zinc sulfate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20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Willson-ova bolest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N001024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A12CC02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magnesium sulfate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3" w:right="33"/>
              <w:jc w:val="center"/>
              <w:rPr>
                <w:sz w:val="15"/>
              </w:rPr>
            </w:pPr>
            <w:r>
              <w:rPr>
                <w:sz w:val="15"/>
              </w:rPr>
              <w:t>20% a 100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B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line="163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N003616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B01AB01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heparin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2" w:line="165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5000 I.J./0,25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204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N003970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B01AC05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tiklopidin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2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5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109" w:line="268" w:lineRule="auto"/>
              <w:ind w:right="123" w:firstLine="0"/>
              <w:rPr>
                <w:sz w:val="15"/>
              </w:rPr>
            </w:pPr>
            <w:r>
              <w:rPr>
                <w:sz w:val="15"/>
              </w:rPr>
              <w:t>Lek se uvodi u terapiju na osnovu mišljenja lekara zdravstvene ustanove koja vrši ugradnju stenta i/ili grafta, a obavlja zdravstvenu delatnost na sekundarnom ili tercijarnom nivou zdravstvene zaštite, za period do 12 meseci neposredno posle ugradnje stent</w:t>
            </w:r>
            <w:r>
              <w:rPr>
                <w:sz w:val="15"/>
              </w:rPr>
              <w:t>a i/ili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>grafta.</w:t>
            </w:r>
          </w:p>
          <w:p w:rsidR="001A7B3C" w:rsidRDefault="00290A7D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4" w:line="268" w:lineRule="auto"/>
              <w:ind w:right="30" w:firstLine="0"/>
              <w:rPr>
                <w:sz w:val="15"/>
              </w:rPr>
            </w:pPr>
            <w:r>
              <w:rPr>
                <w:sz w:val="15"/>
              </w:rPr>
              <w:t>Kod pacijenata u sekundarnoj prevenciji infarkta miokarda i mozga kod osoba koje su rezistentne na acetilsalicilnu kiselinu, a na osnovu mišljenja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kardiologa</w:t>
            </w:r>
          </w:p>
          <w:p w:rsidR="001A7B3C" w:rsidRDefault="00290A7D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ili interniste ili neurologa/neuropsihijatra.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N003988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B01AD01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streptokinaza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2" w:line="165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250 000 i.j.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STAC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N003996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B01AD01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streptokinaza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2" w:line="165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750 000 i.j.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STAC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N004002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B01AD01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streptokinaza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2" w:line="165" w:lineRule="exact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1 500 000 i.j.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STAC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N001032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B02AA02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traneksaminska kiselina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N001040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B02AA02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traneksaminska kiselina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100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435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N002469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B02BX01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172" w:lineRule="exact"/>
              <w:ind w:left="30"/>
              <w:rPr>
                <w:rFonts w:ascii="Calibri"/>
                <w:sz w:val="15"/>
              </w:rPr>
            </w:pPr>
            <w:r>
              <w:rPr>
                <w:sz w:val="15"/>
              </w:rPr>
              <w:t xml:space="preserve">etamsylate </w:t>
            </w:r>
            <w:r>
              <w:rPr>
                <w:rFonts w:ascii="Calibri"/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250 mg/2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42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40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N003772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B05BA01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30"/>
              <w:rPr>
                <w:sz w:val="15"/>
              </w:rPr>
            </w:pPr>
            <w:r>
              <w:rPr>
                <w:sz w:val="15"/>
              </w:rPr>
              <w:t>alanin, arginin, aspartanska kiselina, cistein, glutaminska kiselina, glicin, histidin, izoleucin, leucin, lizin, metionin, fenilalanin, prolin, serin, taurin, treonin, triptofan, tirozin,</w:t>
            </w:r>
          </w:p>
          <w:p w:rsidR="001A7B3C" w:rsidRDefault="00290A7D">
            <w:pPr>
              <w:pStyle w:val="TableParagraph"/>
              <w:spacing w:before="32"/>
              <w:ind w:left="30"/>
              <w:rPr>
                <w:sz w:val="15"/>
              </w:rPr>
            </w:pPr>
            <w:r>
              <w:rPr>
                <w:sz w:val="15"/>
              </w:rPr>
              <w:t xml:space="preserve">valin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infuziju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70" w:line="268" w:lineRule="auto"/>
              <w:ind w:left="28" w:right="13" w:firstLine="1"/>
              <w:jc w:val="center"/>
              <w:rPr>
                <w:sz w:val="15"/>
              </w:rPr>
            </w:pPr>
            <w:r>
              <w:rPr>
                <w:sz w:val="15"/>
              </w:rPr>
              <w:t>100ml        (6.3g/L+4.1g/L+4.1g/L+1g/L</w:t>
            </w:r>
          </w:p>
          <w:p w:rsidR="001A7B3C" w:rsidRDefault="00290A7D">
            <w:pPr>
              <w:pStyle w:val="TableParagraph"/>
              <w:spacing w:before="1"/>
              <w:ind w:left="51"/>
              <w:rPr>
                <w:sz w:val="15"/>
              </w:rPr>
            </w:pPr>
            <w:r>
              <w:rPr>
                <w:sz w:val="15"/>
              </w:rPr>
              <w:t>+7.1g/L+2.1g/L+2.1g/L+3.1</w:t>
            </w:r>
          </w:p>
          <w:p w:rsidR="001A7B3C" w:rsidRDefault="00290A7D">
            <w:pPr>
              <w:pStyle w:val="TableParagraph"/>
              <w:spacing w:before="21" w:line="268" w:lineRule="auto"/>
              <w:ind w:left="33" w:right="15" w:hanging="4"/>
              <w:jc w:val="center"/>
              <w:rPr>
                <w:sz w:val="15"/>
              </w:rPr>
            </w:pPr>
            <w:r>
              <w:rPr>
                <w:sz w:val="15"/>
              </w:rPr>
              <w:t>g/L+7g/L+5.6g/L+1.3g/L+2. 7g/L+5.6g/L+3.8g/L+300mg</w:t>
            </w:r>
          </w:p>
          <w:p w:rsidR="001A7B3C" w:rsidRDefault="00290A7D">
            <w:pPr>
              <w:pStyle w:val="TableParagraph"/>
              <w:spacing w:before="2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/L+3.6g/L+1.4g/L+500mg/L</w:t>
            </w:r>
          </w:p>
          <w:p w:rsidR="001A7B3C" w:rsidRDefault="00290A7D">
            <w:pPr>
              <w:pStyle w:val="TableParagraph"/>
              <w:spacing w:before="21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+3.6g/L)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9"/>
              <w:ind w:left="27"/>
              <w:rPr>
                <w:sz w:val="15"/>
              </w:rPr>
            </w:pPr>
            <w:r>
              <w:rPr>
                <w:sz w:val="15"/>
              </w:rPr>
              <w:t>STAC; Samo za hospitalno lečenje pedijatrijske</w:t>
            </w:r>
          </w:p>
          <w:p w:rsidR="001A7B3C" w:rsidRDefault="00290A7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populacije.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N002105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B05BA03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glucose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infuziju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A7B3C" w:rsidRDefault="001A7B3C">
      <w:pPr>
        <w:rPr>
          <w:rFonts w:ascii="Times New Roman"/>
          <w:sz w:val="12"/>
        </w:rPr>
        <w:sectPr w:rsidR="001A7B3C" w:rsidSect="0096446D">
          <w:headerReference w:type="even" r:id="rId8"/>
          <w:type w:val="continuous"/>
          <w:pgSz w:w="15710" w:h="12480" w:orient="landscape"/>
          <w:pgMar w:top="180" w:right="380" w:bottom="280" w:left="780" w:header="889" w:footer="72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1"/>
        <w:rPr>
          <w:rFonts w:ascii="Times New Roman"/>
          <w:b w:val="0"/>
          <w:sz w:val="15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N003624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B05XA01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kalijum hlorid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koncentrat za rastvor za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2" w:right="33"/>
              <w:jc w:val="center"/>
              <w:rPr>
                <w:sz w:val="15"/>
              </w:rPr>
            </w:pPr>
            <w:r>
              <w:rPr>
                <w:sz w:val="15"/>
              </w:rPr>
              <w:t>1mmol/ml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N003632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B05XA02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natrijum hidrogenkarbonat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infuziju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8,4%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80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N003780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B05XC..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30"/>
              <w:rPr>
                <w:sz w:val="15"/>
              </w:rPr>
            </w:pPr>
            <w:r>
              <w:rPr>
                <w:sz w:val="15"/>
              </w:rPr>
              <w:t>askorbinska kiselina, nikotinamid, natrijum-pantotenat, piridoksin, riboflavin, tiamin, folna kiselina, biotin,</w:t>
            </w:r>
          </w:p>
          <w:p w:rsidR="001A7B3C" w:rsidRDefault="00290A7D">
            <w:pPr>
              <w:pStyle w:val="TableParagraph"/>
              <w:spacing w:before="31"/>
              <w:ind w:left="30"/>
              <w:rPr>
                <w:sz w:val="15"/>
              </w:rPr>
            </w:pPr>
            <w:r>
              <w:rPr>
                <w:sz w:val="15"/>
              </w:rPr>
              <w:t xml:space="preserve">cijankobalamin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before="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rastvor za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29" w:line="268" w:lineRule="auto"/>
              <w:ind w:left="47" w:right="30" w:firstLine="1"/>
              <w:jc w:val="center"/>
              <w:rPr>
                <w:sz w:val="15"/>
              </w:rPr>
            </w:pPr>
            <w:r>
              <w:rPr>
                <w:sz w:val="15"/>
              </w:rPr>
              <w:t>10 ml         (100mg+40mg+15mg+4mg</w:t>
            </w:r>
          </w:p>
          <w:p w:rsidR="001A7B3C" w:rsidRDefault="00290A7D">
            <w:pPr>
              <w:pStyle w:val="TableParagraph"/>
              <w:spacing w:before="1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+3.6mg+2.5mg+0.4</w:t>
            </w:r>
          </w:p>
          <w:p w:rsidR="001A7B3C" w:rsidRDefault="00290A7D">
            <w:pPr>
              <w:pStyle w:val="TableParagraph"/>
              <w:spacing w:before="21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mg+60mcg+5mcg)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STAC; Samo za hospitalno lečenje pedijatrijske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populacije.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N003855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C01AA05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digoksin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N001065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quinidine sulfat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N001073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C01BA02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procainamide hydrochloride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3" w:right="33"/>
              <w:jc w:val="center"/>
              <w:rPr>
                <w:sz w:val="15"/>
              </w:rPr>
            </w:pPr>
            <w:r>
              <w:rPr>
                <w:sz w:val="15"/>
              </w:rPr>
              <w:t>100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N002477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C01BC03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propafenon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3" w:right="33"/>
              <w:jc w:val="center"/>
              <w:rPr>
                <w:sz w:val="15"/>
              </w:rPr>
            </w:pPr>
            <w:r>
              <w:rPr>
                <w:sz w:val="15"/>
              </w:rPr>
              <w:t>35 mg/10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N001081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C01CA02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isoprenaline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1" w:right="33"/>
              <w:jc w:val="center"/>
              <w:rPr>
                <w:sz w:val="15"/>
              </w:rPr>
            </w:pPr>
            <w:r>
              <w:rPr>
                <w:sz w:val="15"/>
              </w:rPr>
              <w:t>10 mg/5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N001099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C01CA03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noradrenalin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N001107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C01CA06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phenilephrin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1" w:right="33"/>
              <w:jc w:val="center"/>
              <w:rPr>
                <w:sz w:val="15"/>
              </w:rPr>
            </w:pPr>
            <w:r>
              <w:rPr>
                <w:sz w:val="15"/>
              </w:rPr>
              <w:t>10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N003914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C01CA24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adrenalin hidrohlorid (epinefrin)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N002683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C01DA02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glyceryl trinitrate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sublingvalna 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500 mcg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N003004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C01DA02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glyceryl trinitrate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N003038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C01DA02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glyceryl trinitrate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infuziju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N003012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C01DA02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glyceryl trinitrate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koncentrat za rastvor za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N003491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C01DX12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molsidomin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N003509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C01DX12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molsidomin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4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/>
              <w:ind w:left="27"/>
              <w:rPr>
                <w:sz w:val="15"/>
              </w:rPr>
            </w:pPr>
            <w:r>
              <w:rPr>
                <w:sz w:val="15"/>
              </w:rPr>
              <w:t>Angina pektoris koja ne reaguje na uobičajeno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doziranje molsidomina.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N003517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C01DX12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molsidomin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3" w:right="31"/>
              <w:jc w:val="center"/>
              <w:rPr>
                <w:sz w:val="15"/>
              </w:rPr>
            </w:pPr>
            <w:r>
              <w:rPr>
                <w:sz w:val="15"/>
              </w:rPr>
              <w:t>tableta sa produženim</w:t>
            </w:r>
          </w:p>
          <w:p w:rsidR="001A7B3C" w:rsidRDefault="00290A7D">
            <w:pPr>
              <w:pStyle w:val="TableParagraph"/>
              <w:spacing w:before="21"/>
              <w:ind w:left="45" w:right="31"/>
              <w:jc w:val="center"/>
              <w:rPr>
                <w:sz w:val="15"/>
              </w:rPr>
            </w:pPr>
            <w:r>
              <w:rPr>
                <w:sz w:val="15"/>
              </w:rPr>
              <w:t>oslobađanjem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8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/>
              <w:ind w:left="27"/>
              <w:rPr>
                <w:sz w:val="15"/>
              </w:rPr>
            </w:pPr>
            <w:r>
              <w:rPr>
                <w:sz w:val="15"/>
              </w:rPr>
              <w:t>Teška (ozbiljna) angina pektoris koja ne reaguje na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uobičajene doze molsidomina.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N002311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C01EA01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alprostadil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500 mcg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N001115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C02DA01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diazoksid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N001123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C02DA01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diazoksid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15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N001131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C02DD01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natrijum nitroprusid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001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0"/>
              <w:rPr>
                <w:rFonts w:ascii="Times New Roman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N003178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C03CA01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 xml:space="preserve">furosemid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before="1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before="1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40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94"/>
              <w:rPr>
                <w:sz w:val="15"/>
              </w:rPr>
            </w:pPr>
            <w:r>
              <w:rPr>
                <w:sz w:val="15"/>
              </w:rPr>
              <w:t>Terapija stanja koja se karakterišu retencijom tečnosti i za terapiju blage do umerene hipertenzije bilo kao monoterapija ili kao adjuvantna terapija.</w:t>
            </w:r>
          </w:p>
        </w:tc>
      </w:tr>
      <w:tr w:rsidR="001A7B3C">
        <w:trPr>
          <w:trHeight w:val="337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N003186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141"/>
              <w:ind w:left="30"/>
              <w:rPr>
                <w:sz w:val="15"/>
              </w:rPr>
            </w:pPr>
            <w:r>
              <w:rPr>
                <w:sz w:val="15"/>
              </w:rPr>
              <w:t>C03CA01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141"/>
              <w:ind w:left="30"/>
              <w:rPr>
                <w:sz w:val="15"/>
              </w:rPr>
            </w:pPr>
            <w:r>
              <w:rPr>
                <w:sz w:val="15"/>
              </w:rPr>
              <w:t xml:space="preserve">furosemid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141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141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20 mg/2ml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141"/>
              <w:ind w:left="1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N001149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C03DB01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amilorid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N001156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C04AX02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phenoxybenzamin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N001164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C04AX02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phenoxybenzamin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1" w:right="33"/>
              <w:jc w:val="center"/>
              <w:rPr>
                <w:sz w:val="15"/>
              </w:rPr>
            </w:pPr>
            <w:r>
              <w:rPr>
                <w:sz w:val="15"/>
              </w:rPr>
              <w:t>50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N002626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C10AC01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colestyramine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5" w:right="31"/>
              <w:jc w:val="center"/>
              <w:rPr>
                <w:sz w:val="15"/>
              </w:rPr>
            </w:pPr>
            <w:r>
              <w:rPr>
                <w:sz w:val="15"/>
              </w:rPr>
              <w:t>prasak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4 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D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N002485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D05BA02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methoxsalen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A7B3C" w:rsidRDefault="001A7B3C">
      <w:pPr>
        <w:rPr>
          <w:rFonts w:ascii="Times New Roman"/>
          <w:sz w:val="12"/>
        </w:rPr>
        <w:sectPr w:rsidR="001A7B3C">
          <w:pgSz w:w="15710" w:h="12480" w:orient="landscape"/>
          <w:pgMar w:top="1100" w:right="380" w:bottom="280" w:left="780" w:header="117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600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N003905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D05BB02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acitretin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"/>
              <w:ind w:left="71"/>
              <w:rPr>
                <w:sz w:val="15"/>
              </w:rPr>
            </w:pPr>
            <w:r>
              <w:rPr>
                <w:sz w:val="15"/>
              </w:rPr>
              <w:t>Psorijaza ( L40.0; L40.1; L40.2; L40.3; L40.5; L40.8;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L40.9 ). Nije indikovan za lečenje psoriasis guttata.</w:t>
            </w:r>
          </w:p>
        </w:tc>
      </w:tr>
      <w:tr w:rsidR="001A7B3C">
        <w:trPr>
          <w:trHeight w:val="59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N003913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D05BB02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acitretin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25mg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Psorijaza ( L40.0; L40.1; L40.2; L40.3; L40.5; L40.8;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L40.9 ). Nije indikovan za lečenje psoriasis guttata.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G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N003863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G02AB01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metilergometrin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0,1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N003871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G02AB01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metilergometrin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0,2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3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N003947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G02CA03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fenoterol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42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40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N002949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G02CB03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cabergolin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0,5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131"/>
              <w:rPr>
                <w:sz w:val="15"/>
              </w:rPr>
            </w:pPr>
            <w:r>
              <w:rPr>
                <w:sz w:val="15"/>
              </w:rPr>
              <w:t>Tumori hipofize - za osobe koje imju izražene neželjne efekte na prethodnu terapiju bromokriptinom.Lek se uvodi u terapiju na osnovu konzilijarnog mišljenja tri lekara endokrinologa zdravstvene ustanove koja obavlja zdravstvenu delatnost na tercijarnom niv</w:t>
            </w:r>
            <w:r>
              <w:rPr>
                <w:sz w:val="15"/>
              </w:rPr>
              <w:t>ou zdravstvene zaštite.</w:t>
            </w:r>
          </w:p>
        </w:tc>
      </w:tr>
      <w:tr w:rsidR="001A7B3C">
        <w:trPr>
          <w:trHeight w:val="600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N004353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G03CA03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estradiol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ampula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Za sve pacijentkinje sa niskim estradiolom u serumu</w:t>
            </w:r>
          </w:p>
          <w:p w:rsidR="001A7B3C" w:rsidRDefault="00290A7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(transrodne osobe, hipogonadne žene itd.)</w:t>
            </w:r>
          </w:p>
        </w:tc>
      </w:tr>
      <w:tr w:rsidR="001A7B3C">
        <w:trPr>
          <w:trHeight w:val="59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N004361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G03CA03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estradiol valerat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spacing w:before="1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spacing w:before="1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2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Za sve pacijentkinje sa niskim estradiolom u serumu</w:t>
            </w:r>
          </w:p>
          <w:p w:rsidR="001A7B3C" w:rsidRDefault="00290A7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(transrodne osobe, hipogonadne žene itd.)</w:t>
            </w:r>
          </w:p>
        </w:tc>
      </w:tr>
      <w:tr w:rsidR="001A7B3C">
        <w:trPr>
          <w:trHeight w:val="124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N004327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G03FB01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before="133"/>
              <w:ind w:left="30"/>
              <w:rPr>
                <w:sz w:val="15"/>
              </w:rPr>
            </w:pPr>
            <w:r>
              <w:rPr>
                <w:sz w:val="15"/>
              </w:rPr>
              <w:t xml:space="preserve">norgestrel, estradiolvalerat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2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94"/>
              <w:rPr>
                <w:sz w:val="15"/>
              </w:rPr>
            </w:pPr>
            <w:r>
              <w:rPr>
                <w:sz w:val="15"/>
              </w:rPr>
              <w:t>Primarna amenoreja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>(N91.0);</w:t>
            </w:r>
          </w:p>
          <w:p w:rsidR="001A7B3C" w:rsidRDefault="00290A7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Sekundarna amenoreja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(N91.1).</w:t>
            </w:r>
          </w:p>
          <w:p w:rsidR="001A7B3C" w:rsidRDefault="00290A7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Menopauza (N95).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Lek se uvodi u terapiju na osnovu mišljenja ginekologa</w:t>
            </w:r>
          </w:p>
          <w:p w:rsidR="001A7B3C" w:rsidRDefault="00290A7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ili endokrinologa.</w:t>
            </w:r>
          </w:p>
        </w:tc>
      </w:tr>
      <w:tr w:rsidR="001A7B3C">
        <w:trPr>
          <w:trHeight w:val="393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N004010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G03GA01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horionski gonadotropin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5000 i.j./mL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/>
              <w:ind w:left="27"/>
              <w:rPr>
                <w:sz w:val="15"/>
              </w:rPr>
            </w:pPr>
            <w:r>
              <w:rPr>
                <w:sz w:val="15"/>
              </w:rPr>
              <w:t>Po preporuci endokrinologa i ginekologa, kao</w:t>
            </w:r>
          </w:p>
          <w:p w:rsidR="001A7B3C" w:rsidRDefault="00290A7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dijagnostik i terapeutik.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N003210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G03GB02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klomifen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/>
              <w:ind w:left="27"/>
              <w:rPr>
                <w:sz w:val="15"/>
              </w:rPr>
            </w:pPr>
            <w:r>
              <w:rPr>
                <w:sz w:val="15"/>
              </w:rPr>
              <w:t>Za indukciju ovulacije kod anovulatorne i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oligoovulatorne neplodnosti kod žena ( N97 ).</w:t>
            </w:r>
          </w:p>
        </w:tc>
      </w:tr>
      <w:tr w:rsidR="001A7B3C">
        <w:trPr>
          <w:trHeight w:val="59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N003277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G04BE03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1A7B3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line="172" w:lineRule="exact"/>
              <w:ind w:left="30"/>
              <w:rPr>
                <w:rFonts w:ascii="Calibri"/>
                <w:sz w:val="15"/>
              </w:rPr>
            </w:pPr>
            <w:r>
              <w:rPr>
                <w:sz w:val="15"/>
              </w:rPr>
              <w:t xml:space="preserve">sildenafil </w:t>
            </w:r>
            <w:r>
              <w:rPr>
                <w:rFonts w:ascii="Calibri"/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20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1" w:line="194" w:lineRule="exact"/>
              <w:ind w:left="27" w:right="94"/>
              <w:rPr>
                <w:sz w:val="15"/>
              </w:rPr>
            </w:pPr>
            <w:r>
              <w:rPr>
                <w:sz w:val="15"/>
              </w:rPr>
              <w:t>Plućna hipertenzija na osnovu mišljenja tri lekara zdravstvene ustanove tercijarnog nivoa zdravstvene zaštite.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H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N001206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H01AA01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corticotrophin-releasing factor-CRF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25 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N001214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H01AA02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tetrakozaktid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N002493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H01BA02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dezmopresin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4 mcg/1ml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N002501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H01BA02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dezmopresin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20 mcg/1ml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N001222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H01CA01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gonadorelin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100 mcg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A7B3C" w:rsidRDefault="001A7B3C">
      <w:pPr>
        <w:rPr>
          <w:rFonts w:ascii="Times New Roman"/>
          <w:sz w:val="12"/>
        </w:rPr>
        <w:sectPr w:rsidR="001A7B3C">
          <w:pgSz w:w="15710" w:h="12480" w:orient="landscape"/>
          <w:pgMar w:top="1380" w:right="380" w:bottom="280" w:left="780" w:header="88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3"/>
        <w:rPr>
          <w:rFonts w:ascii="Times New Roman"/>
          <w:b w:val="0"/>
          <w:sz w:val="23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right="35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N001263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H02AA02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fludrocortizon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0,1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N003731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H02AB02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deksametazon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4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N004127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H02AB04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metilprednizolon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suspenzija za 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N002634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H02AB09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hidrokortizon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tablete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N002923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H02AB09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hidrokortizon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N002931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H02AB09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hidrokortizon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J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N002121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J01BA01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hloramfenikol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N002907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J01CE01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benzilpenicilin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 MIU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N002915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J01CE01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benzilpenicilin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 MIU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N001289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J01CE08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benzatinbenzilpenicilin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1,2 MIU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N001297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J01CE08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benzatinbenzilpenicilin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2,4 MIU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N001305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J01CF02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cloxacillin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N003806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J01CR01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ampicilin, sulbaktam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rastvor za</w:t>
            </w:r>
          </w:p>
          <w:p w:rsidR="001A7B3C" w:rsidRDefault="00290A7D">
            <w:pPr>
              <w:pStyle w:val="TableParagraph"/>
              <w:spacing w:before="21"/>
              <w:ind w:left="52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right="312"/>
              <w:jc w:val="right"/>
              <w:rPr>
                <w:sz w:val="15"/>
              </w:rPr>
            </w:pPr>
            <w:r>
              <w:rPr>
                <w:sz w:val="15"/>
              </w:rPr>
              <w:t>1000 mg + 500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N003962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J01CR05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piperacilin, tazobaktam ⁰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rastvor za</w:t>
            </w:r>
          </w:p>
          <w:p w:rsidR="001A7B3C" w:rsidRDefault="00290A7D">
            <w:pPr>
              <w:pStyle w:val="TableParagraph"/>
              <w:spacing w:before="2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608"/>
              <w:rPr>
                <w:sz w:val="15"/>
              </w:rPr>
            </w:pPr>
            <w:r>
              <w:rPr>
                <w:sz w:val="15"/>
              </w:rPr>
              <w:t>4 g + 0,5 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114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N001313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J01EC02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sulfadiazin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N001321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J01FA01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eritromicin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N002865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J01GA01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streptomycin sulfat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 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Tuberkuloza (A15)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N002139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J01GB04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kanamycin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N003657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J02AA01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amfotericin B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infuziju (lipidni</w:t>
            </w:r>
          </w:p>
          <w:p w:rsidR="001A7B3C" w:rsidRDefault="00290A7D">
            <w:pPr>
              <w:pStyle w:val="TableParagraph"/>
              <w:spacing w:before="21"/>
              <w:ind w:left="52" w:right="31"/>
              <w:jc w:val="center"/>
              <w:rPr>
                <w:sz w:val="15"/>
              </w:rPr>
            </w:pPr>
            <w:r>
              <w:rPr>
                <w:sz w:val="15"/>
              </w:rPr>
              <w:t>kompleks)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N003665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J02AA01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amfotericin B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infuziju (lipidni</w:t>
            </w:r>
          </w:p>
          <w:p w:rsidR="001A7B3C" w:rsidRDefault="00290A7D">
            <w:pPr>
              <w:pStyle w:val="TableParagraph"/>
              <w:spacing w:before="21"/>
              <w:ind w:left="52" w:right="31"/>
              <w:jc w:val="center"/>
              <w:rPr>
                <w:sz w:val="15"/>
              </w:rPr>
            </w:pPr>
            <w:r>
              <w:rPr>
                <w:sz w:val="15"/>
              </w:rPr>
              <w:t>kompleks)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N002733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J02AA01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amfotericin B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infuziju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N001339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J02AA01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amfotericin B (sa liposomima)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N002147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 - aminosalicylici acid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N002154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 - aminosalicylici acid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granula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4 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N002162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cycloserine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 ili 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47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8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N002329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6"/>
              <w:ind w:left="30"/>
              <w:rPr>
                <w:sz w:val="15"/>
              </w:rPr>
            </w:pPr>
            <w:r>
              <w:rPr>
                <w:sz w:val="15"/>
              </w:rPr>
              <w:t>J04AB02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6"/>
              <w:ind w:left="30"/>
              <w:rPr>
                <w:sz w:val="15"/>
              </w:rPr>
            </w:pPr>
            <w:r>
              <w:rPr>
                <w:sz w:val="15"/>
              </w:rPr>
              <w:t>rifampicin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6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 ili 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6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463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4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N002170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J04AB30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capreomycin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A7B3C" w:rsidRDefault="00290A7D">
            <w:pPr>
              <w:pStyle w:val="TableParagraph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N002337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izoniazid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N002519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izoniazid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300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N002188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J04AD03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ethionamide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125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N002196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J04AD03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ethionamide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N001347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J04AK01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pyrazinamide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400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N001354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J04AK02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etambutol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400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N004101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J04AK05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bedaquiline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N004119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J04AK06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delamanid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A7B3C" w:rsidRDefault="001A7B3C">
      <w:pPr>
        <w:rPr>
          <w:rFonts w:ascii="Times New Roman"/>
          <w:sz w:val="12"/>
        </w:rPr>
        <w:sectPr w:rsidR="001A7B3C">
          <w:pgSz w:w="15710" w:h="12480" w:orient="landscape"/>
          <w:pgMar w:top="1100" w:right="380" w:bottom="280" w:left="780" w:header="117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1"/>
        <w:rPr>
          <w:rFonts w:ascii="Times New Roman"/>
          <w:b w:val="0"/>
          <w:sz w:val="18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256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70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N002675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59"/>
              <w:ind w:left="30"/>
              <w:rPr>
                <w:sz w:val="15"/>
              </w:rPr>
            </w:pPr>
            <w:r>
              <w:rPr>
                <w:sz w:val="15"/>
              </w:rPr>
              <w:t>J04BA02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59"/>
              <w:ind w:left="30"/>
              <w:rPr>
                <w:sz w:val="15"/>
              </w:rPr>
            </w:pPr>
            <w:r>
              <w:rPr>
                <w:sz w:val="15"/>
              </w:rPr>
              <w:t>dapsone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59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tablete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59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N002741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J05AE03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ritonavir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80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52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 Klinike za infektivne bolesti UKC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Krag</w:t>
            </w:r>
            <w:r>
              <w:rPr>
                <w:sz w:val="15"/>
              </w:rPr>
              <w:t>ujevac.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N002758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J05AE07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fosamprenavir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oralna suspenzija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50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27" w:right="38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Klinike</w:t>
            </w:r>
          </w:p>
          <w:p w:rsidR="001A7B3C" w:rsidRDefault="00290A7D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za infektivne bolesti UKC Krag</w:t>
            </w:r>
            <w:r>
              <w:rPr>
                <w:sz w:val="15"/>
              </w:rPr>
              <w:t>ujevac.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N002766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J05AE09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tipranavir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100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52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 Klinike za infektivne bolesti UKC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Krag</w:t>
            </w:r>
            <w:r>
              <w:rPr>
                <w:sz w:val="15"/>
              </w:rPr>
              <w:t>ujevac.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N002774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J05AR10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lopinavir, ritonavir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80 mg/ml + 20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52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 Klinike za infektivne bolesti UKC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Krag</w:t>
            </w:r>
            <w:r>
              <w:rPr>
                <w:sz w:val="15"/>
              </w:rPr>
              <w:t>ujevac.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N003020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J05AF01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zidovudin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 mg/5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27" w:right="38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Klinike</w:t>
            </w:r>
          </w:p>
          <w:p w:rsidR="001A7B3C" w:rsidRDefault="00290A7D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za infektivne bolesti UKC Krag</w:t>
            </w:r>
            <w:r>
              <w:rPr>
                <w:sz w:val="15"/>
              </w:rPr>
              <w:t>ujevac.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N002782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J05AF04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stavudin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96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oralnu</w:t>
            </w:r>
          </w:p>
          <w:p w:rsidR="001A7B3C" w:rsidRDefault="00290A7D">
            <w:pPr>
              <w:pStyle w:val="TableParagraph"/>
              <w:spacing w:before="2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suspenziju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1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52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 Klinike za infektivne bolesti UKC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Krag</w:t>
            </w:r>
            <w:r>
              <w:rPr>
                <w:sz w:val="15"/>
              </w:rPr>
              <w:t>ujevac.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N002808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J05AF05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lamivudin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10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before="1" w:line="268" w:lineRule="auto"/>
              <w:ind w:left="27" w:right="38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Klinike</w:t>
            </w:r>
          </w:p>
          <w:p w:rsidR="001A7B3C" w:rsidRDefault="00290A7D">
            <w:pPr>
              <w:pStyle w:val="TableParagraph"/>
              <w:spacing w:before="2"/>
              <w:ind w:left="27"/>
              <w:rPr>
                <w:sz w:val="15"/>
              </w:rPr>
            </w:pPr>
            <w:r>
              <w:rPr>
                <w:sz w:val="15"/>
              </w:rPr>
              <w:t>za infektivne bolesti UKC Krag</w:t>
            </w:r>
            <w:r>
              <w:rPr>
                <w:sz w:val="15"/>
              </w:rPr>
              <w:t>ujevac.</w:t>
            </w:r>
          </w:p>
        </w:tc>
      </w:tr>
    </w:tbl>
    <w:p w:rsidR="001A7B3C" w:rsidRDefault="001A7B3C">
      <w:pPr>
        <w:rPr>
          <w:sz w:val="15"/>
        </w:rPr>
        <w:sectPr w:rsidR="001A7B3C">
          <w:pgSz w:w="15710" w:h="12480" w:orient="landscape"/>
          <w:pgMar w:top="1380" w:right="380" w:bottom="280" w:left="780" w:header="88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2"/>
        <w:rPr>
          <w:rFonts w:ascii="Times New Roman"/>
          <w:b w:val="0"/>
          <w:sz w:val="22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N002816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J05AF06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abakavir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20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52"/>
              <w:rPr>
                <w:sz w:val="15"/>
              </w:rPr>
            </w:pPr>
            <w:r>
              <w:rPr>
                <w:sz w:val="15"/>
              </w:rPr>
              <w:t>HIV infekcija ( B20; B21; B22; B23; B24 ). Lek se uvodi u terapiju na osnovu mišljenja: Klinike za infektivne i tropske bolesti UKCS, Klinike za infektivne bolesti UKC Niš, Klinike za infektivne bolesti UKC Vojvodine, Klinike za infektivne bolesti UKC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Krag</w:t>
            </w:r>
            <w:r>
              <w:rPr>
                <w:sz w:val="15"/>
              </w:rPr>
              <w:t>ujevac.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N001362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J06AA01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diphtheria antitoxin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10000 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N002204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J06AA01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diphtheria antitoxin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20000 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N004069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J06BB03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varičela-zoster imunoglobulin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Prema programu obavezne imunizacije.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N004369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Ј06BB05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rabies imunoglobulin, humani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line="163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N004077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J07AG01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vakcina protiv Haemofilus influenzae tip B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81" w:right="19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Prema programu obavezne imunizacije.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line="163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N004085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J07AL01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vakcina protiv pneumokoka, polivalentna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Prema programu obavezne imunizacije.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L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N001396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cyclophosphamide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N002212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hlorambucil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N001404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L01AA03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melphalan ⁰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N002220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L01AA03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melphalan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N001412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L01AA05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chlormethine(cariolyzin)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N003699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L01AA09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bendamustin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rastvor za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Hronična limfocitna leukemija.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N003707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L01AA09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bendamustin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rastvor za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Hronična limfocitna leukemija.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N002238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busulfan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N001438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thiotepa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N001446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L01AD01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karmustin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N001453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L01AD02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lomustin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40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N002964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L01AX04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dakarbazin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rastvor za</w:t>
            </w:r>
          </w:p>
          <w:p w:rsidR="001A7B3C" w:rsidRDefault="00290A7D">
            <w:pPr>
              <w:pStyle w:val="TableParagraph"/>
              <w:spacing w:before="2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N002972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L01AX04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dakarbazin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rastvor za</w:t>
            </w:r>
          </w:p>
          <w:p w:rsidR="001A7B3C" w:rsidRDefault="00290A7D">
            <w:pPr>
              <w:pStyle w:val="TableParagraph"/>
              <w:spacing w:before="2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N002246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L01BB02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merkaptopurin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N003525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L01BB03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tioguanin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40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/>
              <w:ind w:left="27"/>
              <w:rPr>
                <w:sz w:val="15"/>
              </w:rPr>
            </w:pPr>
            <w:r>
              <w:rPr>
                <w:sz w:val="15"/>
              </w:rPr>
              <w:t>Akutna leukemija, limfoblastni limfom kod dece i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odraslih (C91.0; C92.0; C83.5).</w:t>
            </w:r>
          </w:p>
        </w:tc>
      </w:tr>
    </w:tbl>
    <w:p w:rsidR="001A7B3C" w:rsidRDefault="001A7B3C">
      <w:pPr>
        <w:rPr>
          <w:sz w:val="15"/>
        </w:rPr>
        <w:sectPr w:rsidR="001A7B3C">
          <w:pgSz w:w="15710" w:h="12480" w:orient="landscape"/>
          <w:pgMar w:top="1100" w:right="380" w:bottom="280" w:left="780" w:header="117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9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515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N004051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L01BB05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before="133"/>
              <w:ind w:left="30"/>
              <w:rPr>
                <w:sz w:val="15"/>
              </w:rPr>
            </w:pPr>
            <w:r>
              <w:rPr>
                <w:sz w:val="15"/>
              </w:rPr>
              <w:t xml:space="preserve">fludarabin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1A7B3C" w:rsidRDefault="00290A7D">
            <w:pPr>
              <w:pStyle w:val="TableParagraph"/>
              <w:spacing w:before="1" w:line="268" w:lineRule="auto"/>
              <w:ind w:left="27" w:right="94"/>
              <w:rPr>
                <w:sz w:val="15"/>
              </w:rPr>
            </w:pPr>
            <w:r>
              <w:rPr>
                <w:sz w:val="15"/>
              </w:rPr>
              <w:t>Hronična limfocitna leukemija i nehočkinski limfomi (folikularni limfomi, limfomi marginalne zone, MANTLE ćelijski limfom, limfoplazmocitni limfom).</w:t>
            </w:r>
          </w:p>
          <w:p w:rsidR="001A7B3C" w:rsidRDefault="00290A7D">
            <w:pPr>
              <w:pStyle w:val="TableParagraph"/>
              <w:spacing w:before="1" w:line="268" w:lineRule="auto"/>
              <w:ind w:left="27" w:right="94"/>
              <w:rPr>
                <w:sz w:val="15"/>
              </w:rPr>
            </w:pPr>
            <w:r>
              <w:rPr>
                <w:sz w:val="15"/>
              </w:rPr>
              <w:t>STAC; Lek se uvodi u terapiju na osnovu mišljenja tri lekara sledećih zdravstvenih ustanova: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Institut za onkologiju i radiologiju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Srbije,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2"/>
              <w:rPr>
                <w:sz w:val="15"/>
              </w:rPr>
            </w:pPr>
            <w:r>
              <w:rPr>
                <w:sz w:val="15"/>
              </w:rPr>
              <w:t>Klinika za hematologiju UKC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Srbije,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KBC Bežanijska Kosa,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2"/>
              <w:rPr>
                <w:sz w:val="15"/>
              </w:rPr>
            </w:pPr>
            <w:r>
              <w:rPr>
                <w:sz w:val="15"/>
              </w:rPr>
              <w:t>Institut za onkologiju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Vojvodine,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Klinika za hematologiju UKC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Vojvodine,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Klinika za hematologiju i kliničku imunologiju UKC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Niš,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UKC Kragujevac,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2"/>
              <w:rPr>
                <w:sz w:val="15"/>
              </w:rPr>
            </w:pPr>
            <w:r>
              <w:rPr>
                <w:sz w:val="15"/>
              </w:rPr>
              <w:t xml:space="preserve">Institut </w:t>
            </w:r>
            <w:r>
              <w:rPr>
                <w:sz w:val="15"/>
              </w:rPr>
              <w:t>za zdravstvenu zaštitu majke i deteta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Srbije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„Dr Vukan Čupić”,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Institut za zdravstvenu zaštitu dece i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omladine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Vojvodine,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2"/>
              <w:rPr>
                <w:sz w:val="15"/>
              </w:rPr>
            </w:pPr>
            <w:r>
              <w:rPr>
                <w:sz w:val="15"/>
              </w:rPr>
              <w:t>Klinika za dečje interne bolesti UKC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Niš,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1"/>
              <w:rPr>
                <w:sz w:val="15"/>
              </w:rPr>
            </w:pPr>
            <w:r>
              <w:rPr>
                <w:sz w:val="15"/>
              </w:rPr>
              <w:t>Univerzitetska dečja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>klinika,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22"/>
              </w:tabs>
              <w:spacing w:before="22"/>
              <w:rPr>
                <w:sz w:val="15"/>
              </w:rPr>
            </w:pPr>
            <w:r>
              <w:rPr>
                <w:sz w:val="15"/>
              </w:rPr>
              <w:t>Vojnomedicinska akademija,</w:t>
            </w:r>
          </w:p>
          <w:p w:rsidR="001A7B3C" w:rsidRDefault="00290A7D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spacing w:before="21"/>
              <w:ind w:left="164" w:hanging="93"/>
              <w:rPr>
                <w:sz w:val="15"/>
              </w:rPr>
            </w:pPr>
            <w:r>
              <w:rPr>
                <w:sz w:val="15"/>
              </w:rPr>
              <w:t>KBC Zemun;</w:t>
            </w:r>
          </w:p>
          <w:p w:rsidR="001A7B3C" w:rsidRDefault="00290A7D">
            <w:pPr>
              <w:pStyle w:val="TableParagraph"/>
              <w:spacing w:before="4" w:line="190" w:lineRule="atLeast"/>
              <w:ind w:left="27" w:right="94"/>
              <w:rPr>
                <w:sz w:val="15"/>
              </w:rPr>
            </w:pPr>
            <w:r>
              <w:rPr>
                <w:sz w:val="15"/>
              </w:rPr>
              <w:t>Nastavak terapije u zdravstvenim ustanovama koje obavljaju zdravstvenu delatnost na sekundarnom ili tercijarnom nivou u mestu prebivališta osiguranog lica.</w:t>
            </w:r>
          </w:p>
        </w:tc>
      </w:tr>
      <w:tr w:rsidR="001A7B3C">
        <w:trPr>
          <w:trHeight w:val="349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N004200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citarabin◦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100mg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49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N004218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citarabin◦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500mg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49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N004226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citarabin◦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5" w:right="33"/>
              <w:jc w:val="center"/>
              <w:rPr>
                <w:sz w:val="15"/>
              </w:rPr>
            </w:pPr>
            <w:r>
              <w:rPr>
                <w:sz w:val="15"/>
              </w:rPr>
              <w:t>1000mg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49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N003111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152"/>
              <w:ind w:left="30"/>
              <w:rPr>
                <w:sz w:val="15"/>
              </w:rPr>
            </w:pPr>
            <w:r>
              <w:rPr>
                <w:sz w:val="15"/>
              </w:rPr>
              <w:t xml:space="preserve">fluorouracil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50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N003129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fluorouracil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koncentrat za rastvor za</w:t>
            </w:r>
          </w:p>
          <w:p w:rsidR="001A7B3C" w:rsidRDefault="00290A7D">
            <w:pPr>
              <w:pStyle w:val="TableParagraph"/>
              <w:spacing w:before="2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250 mg/5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N003137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fluorouracil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koncentrat za rastvor za</w:t>
            </w:r>
          </w:p>
          <w:p w:rsidR="001A7B3C" w:rsidRDefault="00290A7D">
            <w:pPr>
              <w:pStyle w:val="TableParagraph"/>
              <w:spacing w:before="2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500 mg/10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N003152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fluorouracil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1000 mg/20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N003202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L01BC02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fluorouracil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5000 mg/100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N003848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L01CA01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vinblastin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268"/>
              <w:rPr>
                <w:sz w:val="15"/>
              </w:rPr>
            </w:pPr>
            <w:r>
              <w:rPr>
                <w:sz w:val="15"/>
              </w:rPr>
              <w:t>prašak i rastvarač za</w:t>
            </w:r>
          </w:p>
          <w:p w:rsidR="001A7B3C" w:rsidRDefault="00290A7D">
            <w:pPr>
              <w:pStyle w:val="TableParagraph"/>
              <w:spacing w:before="21"/>
              <w:ind w:left="346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10 mg/5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A7B3C" w:rsidRDefault="001A7B3C">
      <w:pPr>
        <w:rPr>
          <w:rFonts w:ascii="Times New Roman"/>
          <w:sz w:val="14"/>
        </w:rPr>
        <w:sectPr w:rsidR="001A7B3C">
          <w:pgSz w:w="15710" w:h="12480" w:orient="landscape"/>
          <w:pgMar w:top="1380" w:right="380" w:bottom="280" w:left="780" w:header="88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10" w:after="1"/>
        <w:rPr>
          <w:rFonts w:ascii="Times New Roman"/>
          <w:b w:val="0"/>
          <w:sz w:val="15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349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N001479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L01DA01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daktinomicin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0,5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49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before="1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N004234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L01DB02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daunorubicin◦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20mg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70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N004242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L01DB06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idarubicin◦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before="1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27" w:right="181"/>
              <w:rPr>
                <w:sz w:val="15"/>
              </w:rPr>
            </w:pPr>
            <w:r>
              <w:rPr>
                <w:sz w:val="15"/>
              </w:rPr>
              <w:t>Svi oblici akutnih leukemija i limfoblastni limfom. STAC; Lek se uvodi u terapiju na osnovu mišljenja tri lekara sledećih zdravstvenih ustanova: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"/>
              <w:ind w:firstLine="87"/>
              <w:rPr>
                <w:sz w:val="15"/>
              </w:rPr>
            </w:pPr>
            <w:r>
              <w:rPr>
                <w:sz w:val="15"/>
              </w:rPr>
              <w:t>Institut za onkologiju i radiologiju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Srbije,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1"/>
              <w:ind w:firstLine="87"/>
              <w:rPr>
                <w:sz w:val="15"/>
              </w:rPr>
            </w:pPr>
            <w:r>
              <w:rPr>
                <w:sz w:val="15"/>
              </w:rPr>
              <w:t>Klinika za hematologiju UKC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Srbije,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1"/>
              <w:ind w:firstLine="87"/>
              <w:rPr>
                <w:sz w:val="15"/>
              </w:rPr>
            </w:pPr>
            <w:r>
              <w:rPr>
                <w:sz w:val="15"/>
              </w:rPr>
              <w:t>Univerzitetska dečja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>klinika,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2"/>
              <w:ind w:firstLine="87"/>
              <w:rPr>
                <w:sz w:val="15"/>
              </w:rPr>
            </w:pPr>
            <w:r>
              <w:rPr>
                <w:sz w:val="15"/>
              </w:rPr>
              <w:t>Institut za onkologiju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Vojvodine,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1"/>
              <w:ind w:firstLine="87"/>
              <w:rPr>
                <w:sz w:val="15"/>
              </w:rPr>
            </w:pPr>
            <w:r>
              <w:rPr>
                <w:sz w:val="15"/>
              </w:rPr>
              <w:t>Klinika za hematologiju UKC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Vojvodine,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2" w:line="268" w:lineRule="auto"/>
              <w:ind w:right="239" w:firstLine="87"/>
              <w:rPr>
                <w:sz w:val="15"/>
              </w:rPr>
            </w:pPr>
            <w:r>
              <w:rPr>
                <w:sz w:val="15"/>
              </w:rPr>
              <w:t>Klinika za hematologiju i kliničku imunologiju UKC Niš,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1"/>
              <w:ind w:firstLine="87"/>
              <w:rPr>
                <w:sz w:val="15"/>
              </w:rPr>
            </w:pPr>
            <w:r>
              <w:rPr>
                <w:sz w:val="15"/>
              </w:rPr>
              <w:t>UKC Kragujevac,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1"/>
              <w:ind w:firstLine="87"/>
              <w:rPr>
                <w:sz w:val="15"/>
              </w:rPr>
            </w:pPr>
            <w:r>
              <w:rPr>
                <w:sz w:val="15"/>
              </w:rPr>
              <w:t>Institut za zdravstvenu zaštitu majke i deteta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Srbije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„Dr Vukan Čupić”,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2"/>
              <w:ind w:firstLine="87"/>
              <w:rPr>
                <w:sz w:val="15"/>
              </w:rPr>
            </w:pPr>
            <w:r>
              <w:rPr>
                <w:sz w:val="15"/>
              </w:rPr>
              <w:t>Institut za zdravstvenu zaštitu dece 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omladine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Vojvodine,</w:t>
            </w:r>
          </w:p>
          <w:p w:rsidR="001A7B3C" w:rsidRDefault="00290A7D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21"/>
              <w:ind w:firstLine="87"/>
              <w:rPr>
                <w:sz w:val="15"/>
              </w:rPr>
            </w:pPr>
            <w:r>
              <w:rPr>
                <w:sz w:val="15"/>
              </w:rPr>
              <w:t>Klinika za dečje interne bolesti UKC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Niš,</w:t>
            </w:r>
          </w:p>
          <w:p w:rsidR="001A7B3C" w:rsidRDefault="00290A7D">
            <w:pPr>
              <w:pStyle w:val="TableParagraph"/>
              <w:numPr>
                <w:ilvl w:val="0"/>
                <w:numId w:val="3"/>
              </w:numPr>
              <w:tabs>
                <w:tab w:val="left" w:pos="122"/>
              </w:tabs>
              <w:spacing w:before="22"/>
              <w:rPr>
                <w:sz w:val="15"/>
              </w:rPr>
            </w:pPr>
            <w:r>
              <w:rPr>
                <w:sz w:val="15"/>
              </w:rPr>
              <w:t>Vojnomedicinska akademija,</w:t>
            </w:r>
          </w:p>
          <w:p w:rsidR="001A7B3C" w:rsidRDefault="00290A7D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0"/>
              <w:ind w:left="164" w:hanging="93"/>
              <w:rPr>
                <w:sz w:val="15"/>
              </w:rPr>
            </w:pPr>
            <w:r>
              <w:rPr>
                <w:sz w:val="15"/>
              </w:rPr>
              <w:t>KBC Zemun.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N003467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L01DB07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mitoksantron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koncentrat za rastvor za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10 mg/5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N003475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L01DB07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mitoksantron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koncentrat za rastvor za</w:t>
            </w:r>
          </w:p>
          <w:p w:rsidR="001A7B3C" w:rsidRDefault="00290A7D">
            <w:pPr>
              <w:pStyle w:val="TableParagraph"/>
              <w:spacing w:before="21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20 mg/10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N002428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L01DC03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mitomicin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 po 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N002527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L01DC03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mitomicin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 po 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N002436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L01DC03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mitomicin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 po 20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N001487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L01XB01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procarbazine hydrochloride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N001495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L01XX02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l-asparaginase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10000 IU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N001503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L01XX23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mitotane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Karcinom nadbubrežne žlezde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N002253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L02AB02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medroksiprogesteron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44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N004093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L03AB04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interferon alfa- 2a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1A7B3C" w:rsidRDefault="00290A7D"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117"/>
              <w:ind w:firstLine="0"/>
              <w:rPr>
                <w:sz w:val="15"/>
              </w:rPr>
            </w:pPr>
            <w:r>
              <w:rPr>
                <w:sz w:val="15"/>
              </w:rPr>
              <w:t>Hronična mijeloidna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>leukemija.</w:t>
            </w:r>
          </w:p>
          <w:p w:rsidR="001A7B3C" w:rsidRDefault="00290A7D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21"/>
              <w:ind w:firstLine="0"/>
              <w:rPr>
                <w:sz w:val="15"/>
              </w:rPr>
            </w:pPr>
            <w:r>
              <w:rPr>
                <w:sz w:val="15"/>
              </w:rPr>
              <w:t>Triholeukemija.</w:t>
            </w:r>
          </w:p>
          <w:p w:rsidR="001A7B3C" w:rsidRDefault="00290A7D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22"/>
              <w:ind w:firstLine="0"/>
              <w:rPr>
                <w:sz w:val="15"/>
              </w:rPr>
            </w:pPr>
            <w:r>
              <w:rPr>
                <w:sz w:val="15"/>
              </w:rPr>
              <w:t>Održavanje remisije multiplog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mijeloma.</w:t>
            </w:r>
          </w:p>
          <w:p w:rsidR="001A7B3C" w:rsidRDefault="00290A7D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6" w:line="194" w:lineRule="exact"/>
              <w:ind w:right="511" w:firstLine="0"/>
              <w:rPr>
                <w:sz w:val="15"/>
              </w:rPr>
            </w:pPr>
            <w:r>
              <w:rPr>
                <w:sz w:val="15"/>
              </w:rPr>
              <w:t>Neuroendokrini tumori na osnovu mišljenja konzilijuma za neuroendokrine tumore Klinike za endokrinologiju, dijabetes i bolesti metabolizma Univerzitetskog Kliničkog centra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Srbije.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N003608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L03AX03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atenuirani bacili Mycobacterium bovis, soj BCG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prašak za intravezikalni</w:t>
            </w:r>
          </w:p>
          <w:p w:rsidR="001A7B3C" w:rsidRDefault="00290A7D">
            <w:pPr>
              <w:pStyle w:val="TableParagraph"/>
              <w:spacing w:before="21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A7B3C" w:rsidRDefault="001A7B3C">
      <w:pPr>
        <w:rPr>
          <w:rFonts w:ascii="Times New Roman"/>
          <w:sz w:val="14"/>
        </w:rPr>
        <w:sectPr w:rsidR="001A7B3C">
          <w:pgSz w:w="15710" w:h="12480" w:orient="landscape"/>
          <w:pgMar w:top="1100" w:right="380" w:bottom="280" w:left="780" w:header="117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10"/>
        <w:rPr>
          <w:rFonts w:ascii="Times New Roman"/>
          <w:b w:val="0"/>
          <w:sz w:val="20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N002360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L04AX02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thalidomide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Multipli mijelom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M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N001511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M01CC01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penicillamine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Willson-ova bolest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N004385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M03AB01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suksametonijum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STAC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N003145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M03AC01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pankuronijum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4 mg/2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430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1"/>
              <w:rPr>
                <w:sz w:val="15"/>
              </w:rPr>
            </w:pPr>
            <w:r>
              <w:rPr>
                <w:sz w:val="15"/>
              </w:rPr>
              <w:t>N003285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M03BX01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baclofen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11"/>
              <w:rPr>
                <w:rFonts w:ascii="Times New Roman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27" w:right="131"/>
              <w:rPr>
                <w:sz w:val="15"/>
              </w:rPr>
            </w:pPr>
            <w:r>
              <w:rPr>
                <w:sz w:val="15"/>
              </w:rPr>
              <w:t>Spazmi kod drugih označenih degenerativnih bolesti nervnog sistema (G31.8) udruženih sa progresivnom miokloničnom epilepsijom (G40). Lek se uvodi u terapiju na osnovu mišljenja tri lekara zdravstvene ustanove koja obavlja zdravstvenu delatnost na</w:t>
            </w:r>
          </w:p>
          <w:p w:rsidR="001A7B3C" w:rsidRDefault="00290A7D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tercijarn</w:t>
            </w:r>
            <w:r>
              <w:rPr>
                <w:sz w:val="15"/>
              </w:rPr>
              <w:t>om nivou zdravstvene zaštite.</w:t>
            </w:r>
          </w:p>
        </w:tc>
      </w:tr>
      <w:tr w:rsidR="001A7B3C">
        <w:trPr>
          <w:trHeight w:val="142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1"/>
              <w:rPr>
                <w:sz w:val="15"/>
              </w:rPr>
            </w:pPr>
            <w:r>
              <w:rPr>
                <w:sz w:val="15"/>
              </w:rPr>
              <w:t>N003293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M03BX01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baclofen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131"/>
              <w:rPr>
                <w:sz w:val="15"/>
              </w:rPr>
            </w:pPr>
            <w:r>
              <w:rPr>
                <w:sz w:val="15"/>
              </w:rPr>
              <w:t>Spazmi kod drugih označenih degenerativnih bolesti nervnog sistema (G31.8) udruženih sa progresivnom miokloničnom epilepsijom (G40). Lek se uvodi u terapiju na osnovu mišljenja tri lekara zdravstvene ustanove koja obavlja zdravstvenu delatnost na tercijarn</w:t>
            </w:r>
            <w:r>
              <w:rPr>
                <w:sz w:val="15"/>
              </w:rPr>
              <w:t>om nivou zdravstvene zaštite.</w:t>
            </w:r>
          </w:p>
        </w:tc>
      </w:tr>
      <w:tr w:rsidR="001A7B3C">
        <w:trPr>
          <w:trHeight w:val="142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1"/>
              <w:rPr>
                <w:sz w:val="15"/>
              </w:rPr>
            </w:pPr>
            <w:r>
              <w:rPr>
                <w:sz w:val="15"/>
              </w:rPr>
              <w:t>N003301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M03BX01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baclofen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23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27" w:right="131"/>
              <w:rPr>
                <w:sz w:val="15"/>
              </w:rPr>
            </w:pPr>
            <w:r>
              <w:rPr>
                <w:sz w:val="15"/>
              </w:rPr>
              <w:t>Spazmi kod drugih označenih degenerativnih bolesti nervnog sistema (G31.8) udruženih sa progresivnom miokloničnom epilepsijom (G40). Lek se uvodi u terapiju na osnovu mišljenja tri lekara zdravstvene ustanove koja obavlja zdravstvenu delatnost na</w:t>
            </w:r>
          </w:p>
          <w:p w:rsidR="001A7B3C" w:rsidRDefault="00290A7D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tercijarn</w:t>
            </w:r>
            <w:r>
              <w:rPr>
                <w:sz w:val="15"/>
              </w:rPr>
              <w:t>om nivou zdravstvene zaštite.</w:t>
            </w:r>
          </w:p>
        </w:tc>
      </w:tr>
      <w:tr w:rsidR="001A7B3C">
        <w:trPr>
          <w:trHeight w:val="1430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1"/>
              <w:rPr>
                <w:sz w:val="15"/>
              </w:rPr>
            </w:pPr>
            <w:r>
              <w:rPr>
                <w:sz w:val="15"/>
              </w:rPr>
              <w:t>N003319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M03BX01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baclofen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0,05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11"/>
              <w:rPr>
                <w:rFonts w:ascii="Times New Roman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27" w:right="131"/>
              <w:rPr>
                <w:sz w:val="15"/>
              </w:rPr>
            </w:pPr>
            <w:r>
              <w:rPr>
                <w:sz w:val="15"/>
              </w:rPr>
              <w:t>Spazmi kod drugih označenih degenerativnih bolesti nervnog sistema (G31.8) udruženih sa progresivnom miokloničnom epilepsijom (G40). Lek se uvodi u terapiju na osnovu mišljenja tri lekara zdravstvene ustanove koja obavlja zdravstvenu delatnost na</w:t>
            </w:r>
          </w:p>
          <w:p w:rsidR="001A7B3C" w:rsidRDefault="00290A7D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tercijarn</w:t>
            </w:r>
            <w:r>
              <w:rPr>
                <w:sz w:val="15"/>
              </w:rPr>
              <w:t>om nivou zdravstvene zaštite.</w:t>
            </w:r>
          </w:p>
        </w:tc>
      </w:tr>
      <w:tr w:rsidR="001A7B3C">
        <w:trPr>
          <w:trHeight w:val="142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1"/>
              <w:rPr>
                <w:sz w:val="15"/>
              </w:rPr>
            </w:pPr>
            <w:r>
              <w:rPr>
                <w:sz w:val="15"/>
              </w:rPr>
              <w:t>N003327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M03BX01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30"/>
              <w:rPr>
                <w:sz w:val="15"/>
              </w:rPr>
            </w:pPr>
            <w:r>
              <w:rPr>
                <w:sz w:val="15"/>
              </w:rPr>
              <w:t>baclofen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29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0,05 mg/2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131"/>
              <w:rPr>
                <w:sz w:val="15"/>
              </w:rPr>
            </w:pPr>
            <w:r>
              <w:rPr>
                <w:sz w:val="15"/>
              </w:rPr>
              <w:t>Spazmi kod drugih označenih degenerativnih bolesti nervnog sistema (G31.8) udruženih sa progresivnom miokloničnom epilepsijom (G40). Lek se uvodi u terapiju na osnovu mišljenja tri lekara zdravstvene ustanove koja obavlja zdravstvenu delatnost na tercijarn</w:t>
            </w:r>
            <w:r>
              <w:rPr>
                <w:sz w:val="15"/>
              </w:rPr>
              <w:t>om nivou zdravstvene zaštite.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N001529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M09AA01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quinine dihydrochloride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3" w:right="33"/>
              <w:jc w:val="center"/>
              <w:rPr>
                <w:sz w:val="15"/>
              </w:rPr>
            </w:pPr>
            <w:r>
              <w:rPr>
                <w:sz w:val="15"/>
              </w:rPr>
              <w:t>600 mg/2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N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N001537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N01AF03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thiopenthal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0,5 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A7B3C" w:rsidRDefault="001A7B3C">
      <w:pPr>
        <w:rPr>
          <w:rFonts w:ascii="Times New Roman"/>
          <w:sz w:val="12"/>
        </w:rPr>
        <w:sectPr w:rsidR="001A7B3C">
          <w:pgSz w:w="15710" w:h="12480" w:orient="landscape"/>
          <w:pgMar w:top="1380" w:right="380" w:bottom="280" w:left="780" w:header="88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6"/>
        <w:rPr>
          <w:rFonts w:ascii="Times New Roman"/>
          <w:b w:val="0"/>
          <w:sz w:val="12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right="34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N001545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N01AX03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ketamin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1" w:right="33"/>
              <w:jc w:val="center"/>
              <w:rPr>
                <w:sz w:val="15"/>
              </w:rPr>
            </w:pPr>
            <w:r>
              <w:rPr>
                <w:sz w:val="15"/>
              </w:rPr>
              <w:t>50 mg/1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N001552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N01BB02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lidocain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sprej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N001560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N01BB52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lidocain, epinephrin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krema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2,50%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N003749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N02AA01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morfin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3" w:right="31"/>
              <w:jc w:val="center"/>
              <w:rPr>
                <w:sz w:val="15"/>
              </w:rPr>
            </w:pPr>
            <w:r>
              <w:rPr>
                <w:sz w:val="15"/>
              </w:rPr>
              <w:t>tableta sa produženim</w:t>
            </w:r>
          </w:p>
          <w:p w:rsidR="001A7B3C" w:rsidRDefault="00290A7D">
            <w:pPr>
              <w:pStyle w:val="TableParagraph"/>
              <w:spacing w:before="21"/>
              <w:ind w:left="45" w:right="31"/>
              <w:jc w:val="center"/>
              <w:rPr>
                <w:sz w:val="15"/>
              </w:rPr>
            </w:pPr>
            <w:r>
              <w:rPr>
                <w:sz w:val="15"/>
              </w:rPr>
              <w:t>oslobađanjem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Samo za decu.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N003756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N02AA01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morfin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3" w:right="31"/>
              <w:jc w:val="center"/>
              <w:rPr>
                <w:sz w:val="15"/>
              </w:rPr>
            </w:pPr>
            <w:r>
              <w:rPr>
                <w:sz w:val="15"/>
              </w:rPr>
              <w:t>tableta sa produženim</w:t>
            </w:r>
          </w:p>
          <w:p w:rsidR="001A7B3C" w:rsidRDefault="00290A7D">
            <w:pPr>
              <w:pStyle w:val="TableParagraph"/>
              <w:spacing w:before="21"/>
              <w:ind w:left="45" w:right="31"/>
              <w:jc w:val="center"/>
              <w:rPr>
                <w:sz w:val="15"/>
              </w:rPr>
            </w:pPr>
            <w:r>
              <w:rPr>
                <w:sz w:val="15"/>
              </w:rPr>
              <w:t>oslobađanjem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30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Samo za decu.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N003764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N02AA01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morfin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/>
              <w:ind w:left="43" w:right="31"/>
              <w:jc w:val="center"/>
              <w:rPr>
                <w:sz w:val="15"/>
              </w:rPr>
            </w:pPr>
            <w:r>
              <w:rPr>
                <w:sz w:val="15"/>
              </w:rPr>
              <w:t>tableta sa produženim</w:t>
            </w:r>
          </w:p>
          <w:p w:rsidR="001A7B3C" w:rsidRDefault="00290A7D">
            <w:pPr>
              <w:pStyle w:val="TableParagraph"/>
              <w:spacing w:before="21"/>
              <w:ind w:left="45" w:right="31"/>
              <w:jc w:val="center"/>
              <w:rPr>
                <w:sz w:val="15"/>
              </w:rPr>
            </w:pPr>
            <w:r>
              <w:rPr>
                <w:sz w:val="15"/>
              </w:rPr>
              <w:t>oslobađanjem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60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Samo za decu.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N001610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N03AB02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phenytoin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N001628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N03AB02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phenytoin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 ili 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25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N001636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N03AB02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phenytoin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 ili 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135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269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84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N001644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72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N03AB02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72"/>
              <w:ind w:left="30"/>
              <w:rPr>
                <w:sz w:val="15"/>
              </w:rPr>
            </w:pPr>
            <w:r>
              <w:rPr>
                <w:sz w:val="15"/>
              </w:rPr>
              <w:t>phenytoin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72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kapsula ili 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72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766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N004377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right="367"/>
              <w:jc w:val="right"/>
              <w:rPr>
                <w:sz w:val="15"/>
              </w:rPr>
            </w:pPr>
            <w:r>
              <w:rPr>
                <w:sz w:val="15"/>
              </w:rPr>
              <w:t>N03AD01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etosuksimid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sirup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250mg/5ml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A7B3C" w:rsidRDefault="00290A7D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Epilepsija (G40-G41).</w:t>
            </w:r>
          </w:p>
          <w:p w:rsidR="001A7B3C" w:rsidRDefault="00290A7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Lek se uvodi u terapiju na osnovu mišljenja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neurologa/neuropsihijatra.</w:t>
            </w:r>
          </w:p>
        </w:tc>
      </w:tr>
      <w:tr w:rsidR="001A7B3C">
        <w:trPr>
          <w:trHeight w:val="269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84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N004028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72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N03AE01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84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klonazepam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84" w:line="165" w:lineRule="exact"/>
              <w:ind w:left="63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84" w:line="165" w:lineRule="exact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1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422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N003921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right="359"/>
              <w:jc w:val="right"/>
              <w:rPr>
                <w:sz w:val="15"/>
              </w:rPr>
            </w:pPr>
            <w:r>
              <w:rPr>
                <w:sz w:val="15"/>
              </w:rPr>
              <w:t>N03AG01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valproinska kiselina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injekcija/infuzija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100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599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20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N002543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right="359"/>
              <w:jc w:val="right"/>
              <w:rPr>
                <w:sz w:val="15"/>
              </w:rPr>
            </w:pPr>
            <w:r>
              <w:rPr>
                <w:sz w:val="15"/>
              </w:rPr>
              <w:t>N03AG04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vigabatrin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9"/>
              </w:rPr>
            </w:pPr>
          </w:p>
          <w:p w:rsidR="001A7B3C" w:rsidRDefault="00290A7D">
            <w:pPr>
              <w:pStyle w:val="TableParagraph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94"/>
              <w:rPr>
                <w:sz w:val="15"/>
              </w:rPr>
            </w:pPr>
            <w:r>
              <w:rPr>
                <w:sz w:val="15"/>
              </w:rPr>
              <w:t>Epilepsija na osnovu mišljenja tri lekara zdravstvene ustanove tercijarnog nivoa zdravstvene zaštite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0"/>
              <w:rPr>
                <w:sz w:val="15"/>
              </w:rPr>
            </w:pPr>
            <w:r>
              <w:rPr>
                <w:sz w:val="15"/>
              </w:rPr>
              <w:t>N003335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N03AX03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29"/>
              <w:rPr>
                <w:sz w:val="15"/>
              </w:rPr>
            </w:pPr>
            <w:r>
              <w:rPr>
                <w:sz w:val="15"/>
              </w:rPr>
              <w:t>sultiame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39" w:line="190" w:lineRule="atLeas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1"/>
              <w:rPr>
                <w:sz w:val="15"/>
              </w:rPr>
            </w:pPr>
            <w:r>
              <w:rPr>
                <w:sz w:val="15"/>
              </w:rPr>
              <w:t>N003343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N03AX03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0"/>
              <w:rPr>
                <w:sz w:val="15"/>
              </w:rPr>
            </w:pPr>
            <w:r>
              <w:rPr>
                <w:sz w:val="15"/>
              </w:rPr>
              <w:t>sultiame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200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2" w:line="194" w:lineRule="exac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1"/>
              <w:rPr>
                <w:sz w:val="15"/>
              </w:rPr>
            </w:pPr>
            <w:r>
              <w:rPr>
                <w:sz w:val="15"/>
              </w:rPr>
              <w:t>N003350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N03AX15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zonisamid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orodisperzibilna 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25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56" w:line="268" w:lineRule="auto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</w:t>
            </w:r>
          </w:p>
          <w:p w:rsidR="001A7B3C" w:rsidRDefault="00290A7D">
            <w:pPr>
              <w:pStyle w:val="TableParagraph"/>
              <w:spacing w:before="4"/>
              <w:ind w:left="27"/>
              <w:rPr>
                <w:sz w:val="15"/>
              </w:rPr>
            </w:pPr>
            <w:r>
              <w:rPr>
                <w:sz w:val="15"/>
              </w:rPr>
              <w:t>zaštite.</w:t>
            </w:r>
          </w:p>
        </w:tc>
      </w:tr>
    </w:tbl>
    <w:p w:rsidR="001A7B3C" w:rsidRDefault="001A7B3C">
      <w:pPr>
        <w:rPr>
          <w:sz w:val="15"/>
        </w:rPr>
        <w:sectPr w:rsidR="001A7B3C">
          <w:pgSz w:w="15710" w:h="12480" w:orient="landscape"/>
          <w:pgMar w:top="1100" w:right="380" w:bottom="280" w:left="780" w:header="117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9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right="34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1"/>
              <w:rPr>
                <w:sz w:val="15"/>
              </w:rPr>
            </w:pPr>
            <w:r>
              <w:rPr>
                <w:sz w:val="15"/>
              </w:rPr>
              <w:t>N003368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N03AX15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zonisamid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orodisperzibilna 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2" w:line="194" w:lineRule="exac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1"/>
              <w:rPr>
                <w:sz w:val="15"/>
              </w:rPr>
            </w:pPr>
            <w:r>
              <w:rPr>
                <w:sz w:val="15"/>
              </w:rPr>
              <w:t>N003376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N03AX15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zonisamid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orodisperzibilna 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100mg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56" w:line="268" w:lineRule="auto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</w:t>
            </w:r>
          </w:p>
          <w:p w:rsidR="001A7B3C" w:rsidRDefault="00290A7D">
            <w:pPr>
              <w:pStyle w:val="TableParagraph"/>
              <w:spacing w:before="4"/>
              <w:ind w:left="27"/>
              <w:rPr>
                <w:sz w:val="15"/>
              </w:rPr>
            </w:pPr>
            <w:r>
              <w:rPr>
                <w:sz w:val="15"/>
              </w:rPr>
              <w:t>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1"/>
              <w:rPr>
                <w:sz w:val="15"/>
              </w:rPr>
            </w:pPr>
            <w:r>
              <w:rPr>
                <w:sz w:val="15"/>
              </w:rPr>
              <w:t>N003384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right="379"/>
              <w:jc w:val="right"/>
              <w:rPr>
                <w:sz w:val="15"/>
              </w:rPr>
            </w:pPr>
            <w:r>
              <w:rPr>
                <w:sz w:val="15"/>
              </w:rPr>
              <w:t>N03AX15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0"/>
              <w:rPr>
                <w:sz w:val="15"/>
              </w:rPr>
            </w:pPr>
            <w:r>
              <w:rPr>
                <w:sz w:val="15"/>
              </w:rPr>
              <w:t>zonisamid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orodisperzibilna 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300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2" w:line="194" w:lineRule="exac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351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N001677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N05AA02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levomepromazin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N003889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N05AB02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flufenazin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25 mg /ml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/>
              <w:ind w:left="71"/>
              <w:rPr>
                <w:sz w:val="15"/>
              </w:rPr>
            </w:pPr>
            <w:r>
              <w:rPr>
                <w:sz w:val="15"/>
              </w:rPr>
              <w:t>Lek se uvodi u terapiju na osnovu mišljenja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psihijatra/neuropsihijatra.</w:t>
            </w:r>
          </w:p>
        </w:tc>
      </w:tr>
      <w:tr w:rsidR="001A7B3C">
        <w:trPr>
          <w:trHeight w:val="255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70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N003079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70" w:line="165" w:lineRule="exact"/>
              <w:ind w:right="368"/>
              <w:jc w:val="right"/>
              <w:rPr>
                <w:sz w:val="15"/>
              </w:rPr>
            </w:pPr>
            <w:r>
              <w:rPr>
                <w:sz w:val="15"/>
              </w:rPr>
              <w:t>N05AN01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59"/>
              <w:ind w:left="30"/>
              <w:rPr>
                <w:sz w:val="15"/>
              </w:rPr>
            </w:pPr>
            <w:r>
              <w:rPr>
                <w:sz w:val="15"/>
              </w:rPr>
              <w:t>litijum karbonat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59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59"/>
              <w:ind w:left="91" w:right="33"/>
              <w:jc w:val="center"/>
              <w:rPr>
                <w:sz w:val="15"/>
              </w:rPr>
            </w:pPr>
            <w:r>
              <w:rPr>
                <w:sz w:val="15"/>
              </w:rPr>
              <w:t>300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N002956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N05BA09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clobazam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10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Epilepsija (G40)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1"/>
              <w:rPr>
                <w:sz w:val="15"/>
              </w:rPr>
            </w:pPr>
            <w:r>
              <w:rPr>
                <w:sz w:val="15"/>
              </w:rPr>
              <w:t>N003392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right="374"/>
              <w:jc w:val="right"/>
              <w:rPr>
                <w:sz w:val="15"/>
              </w:rPr>
            </w:pPr>
            <w:r>
              <w:rPr>
                <w:sz w:val="15"/>
              </w:rPr>
              <w:t>N05BA09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0"/>
              <w:rPr>
                <w:sz w:val="15"/>
              </w:rPr>
            </w:pPr>
            <w:r>
              <w:rPr>
                <w:sz w:val="15"/>
              </w:rPr>
              <w:t>clobazam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2" w:line="194" w:lineRule="exac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1"/>
              <w:rPr>
                <w:sz w:val="15"/>
              </w:rPr>
            </w:pPr>
            <w:r>
              <w:rPr>
                <w:sz w:val="15"/>
              </w:rPr>
              <w:t>N003400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right="360"/>
              <w:jc w:val="right"/>
              <w:rPr>
                <w:sz w:val="15"/>
              </w:rPr>
            </w:pPr>
            <w:r>
              <w:rPr>
                <w:sz w:val="15"/>
              </w:rPr>
              <w:t>N05CC01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0"/>
              <w:rPr>
                <w:sz w:val="15"/>
              </w:rPr>
            </w:pPr>
            <w:r>
              <w:rPr>
                <w:sz w:val="15"/>
              </w:rPr>
              <w:t>chloralhydrate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100 mg/ml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2" w:line="194" w:lineRule="exac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1"/>
              <w:rPr>
                <w:sz w:val="15"/>
              </w:rPr>
            </w:pPr>
            <w:r>
              <w:rPr>
                <w:sz w:val="15"/>
              </w:rPr>
              <w:t>N003418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right="360"/>
              <w:jc w:val="right"/>
              <w:rPr>
                <w:sz w:val="15"/>
              </w:rPr>
            </w:pPr>
            <w:r>
              <w:rPr>
                <w:sz w:val="15"/>
              </w:rPr>
              <w:t>N05CC01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chloralhydrate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56" w:line="268" w:lineRule="auto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</w:t>
            </w:r>
          </w:p>
          <w:p w:rsidR="001A7B3C" w:rsidRDefault="00290A7D">
            <w:pPr>
              <w:pStyle w:val="TableParagraph"/>
              <w:spacing w:before="4"/>
              <w:ind w:left="27"/>
              <w:rPr>
                <w:sz w:val="15"/>
              </w:rPr>
            </w:pPr>
            <w:r>
              <w:rPr>
                <w:sz w:val="15"/>
              </w:rPr>
              <w:t>zaštite.</w:t>
            </w:r>
          </w:p>
        </w:tc>
      </w:tr>
    </w:tbl>
    <w:p w:rsidR="001A7B3C" w:rsidRDefault="001A7B3C">
      <w:pPr>
        <w:rPr>
          <w:sz w:val="15"/>
        </w:rPr>
        <w:sectPr w:rsidR="001A7B3C">
          <w:pgSz w:w="15710" w:h="12480" w:orient="landscape"/>
          <w:pgMar w:top="1380" w:right="380" w:bottom="280" w:left="780" w:header="88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8"/>
        <w:rPr>
          <w:rFonts w:ascii="Times New Roman"/>
          <w:b w:val="0"/>
          <w:sz w:val="20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29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1"/>
              <w:rPr>
                <w:sz w:val="15"/>
              </w:rPr>
            </w:pPr>
            <w:r>
              <w:rPr>
                <w:sz w:val="15"/>
              </w:rPr>
              <w:t>N003426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N05CC01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chloralhydrate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2" w:line="194" w:lineRule="exac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17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N003681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N05CD08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midazolam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bukalnu primenu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10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spacing w:line="268" w:lineRule="auto"/>
              <w:ind w:left="27"/>
              <w:rPr>
                <w:sz w:val="15"/>
              </w:rPr>
            </w:pPr>
            <w:r>
              <w:rPr>
                <w:sz w:val="15"/>
              </w:rPr>
              <w:t>Terapija prolongiranih akutnih konvulzivnih napada kod dece starosti od 3 meseca do 18 godina.</w:t>
            </w:r>
          </w:p>
          <w:p w:rsidR="001A7B3C" w:rsidRDefault="00290A7D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Lek se uvodi u terapiju na osnovu mišljenja zdravstvene</w:t>
            </w:r>
          </w:p>
          <w:p w:rsidR="001A7B3C" w:rsidRDefault="00290A7D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z w:val="15"/>
              </w:rPr>
              <w:t>ustanove koja obavlja zdravstvenu delatnost na</w:t>
            </w:r>
          </w:p>
          <w:p w:rsidR="001A7B3C" w:rsidRDefault="00290A7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tercijarnom nivou zdravstvene zaštite.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N004036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N06AA04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klomipramin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2" w:line="165" w:lineRule="exact"/>
              <w:ind w:left="60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2" w:line="165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25mg/2mL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1"/>
              <w:rPr>
                <w:sz w:val="15"/>
              </w:rPr>
            </w:pPr>
            <w:r>
              <w:rPr>
                <w:sz w:val="15"/>
              </w:rPr>
              <w:t>N003434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0"/>
              <w:rPr>
                <w:sz w:val="15"/>
              </w:rPr>
            </w:pPr>
            <w:r>
              <w:rPr>
                <w:sz w:val="15"/>
              </w:rPr>
              <w:t>N06BX03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30"/>
              <w:rPr>
                <w:sz w:val="15"/>
              </w:rPr>
            </w:pPr>
            <w:r>
              <w:rPr>
                <w:sz w:val="15"/>
              </w:rPr>
              <w:t>piracetam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oralni rastvor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5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333mg/ml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42" w:line="194" w:lineRule="exact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 zaštite.</w:t>
            </w:r>
          </w:p>
        </w:tc>
      </w:tr>
      <w:tr w:rsidR="001A7B3C">
        <w:trPr>
          <w:trHeight w:val="122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1"/>
              <w:rPr>
                <w:sz w:val="15"/>
              </w:rPr>
            </w:pPr>
            <w:r>
              <w:rPr>
                <w:sz w:val="15"/>
              </w:rPr>
              <w:t>N003442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N06BX03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30"/>
              <w:rPr>
                <w:sz w:val="15"/>
              </w:rPr>
            </w:pPr>
            <w:r>
              <w:rPr>
                <w:sz w:val="15"/>
              </w:rPr>
              <w:t>piracetam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granule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290A7D">
            <w:pPr>
              <w:pStyle w:val="TableParagraph"/>
              <w:spacing w:before="106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2,4 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56" w:line="268" w:lineRule="auto"/>
              <w:ind w:left="27"/>
              <w:rPr>
                <w:sz w:val="15"/>
              </w:rPr>
            </w:pPr>
            <w:r>
              <w:rPr>
                <w:sz w:val="15"/>
              </w:rPr>
              <w:t>Progresivna mioklonična epilepsija (G40) udružena sa drugim označenim degenerativnim bolestima nervnog sistema (G31.8). Lek se uvodi u terapiju na osnovu mišljenja tri lekara zdravstvene ustanove koja obavlja zdravstvenu delatnost na tercijarnom nivou zdra</w:t>
            </w:r>
            <w:r>
              <w:rPr>
                <w:sz w:val="15"/>
              </w:rPr>
              <w:t>vstvene</w:t>
            </w:r>
          </w:p>
          <w:p w:rsidR="001A7B3C" w:rsidRDefault="00290A7D">
            <w:pPr>
              <w:pStyle w:val="TableParagraph"/>
              <w:spacing w:before="4"/>
              <w:ind w:left="27"/>
              <w:rPr>
                <w:sz w:val="15"/>
              </w:rPr>
            </w:pPr>
            <w:r>
              <w:rPr>
                <w:sz w:val="15"/>
              </w:rPr>
              <w:t>zaštite.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N002691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N07AA01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neostigmin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0,5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N001669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N07AA01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neostigmin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2,5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P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N001685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chloroquine phosphate ili sulphate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N001693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chloroquine phosphate ili sulphate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N001701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chloroquine phosphate ili sulphate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N001719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hidroxychloroquine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N001727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P01BA03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primaquin diphosphate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15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N001735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proguanil hydrochloride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N001743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quinine bisulfat ili sulfat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300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N001750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P01BC02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mefloquine hydrochloride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N001768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P01BD01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pyrimethamin sulfat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135" w:right="33"/>
              <w:jc w:val="center"/>
              <w:rPr>
                <w:sz w:val="15"/>
              </w:rPr>
            </w:pPr>
            <w:r>
              <w:rPr>
                <w:sz w:val="15"/>
              </w:rPr>
              <w:t>25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N001776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P01BE02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artemether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1" w:right="33"/>
              <w:jc w:val="center"/>
              <w:rPr>
                <w:sz w:val="15"/>
              </w:rPr>
            </w:pPr>
            <w:r>
              <w:rPr>
                <w:sz w:val="15"/>
              </w:rPr>
              <w:t>80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N001784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P01BE02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artemether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20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N001792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P01BE03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artesunat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N001800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P02BA01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praziquantel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150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N001818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P02BA01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praziquantel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600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N002642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P02CA01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mebendazol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137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A7B3C" w:rsidRDefault="001A7B3C">
      <w:pPr>
        <w:rPr>
          <w:rFonts w:ascii="Times New Roman"/>
          <w:sz w:val="12"/>
        </w:rPr>
        <w:sectPr w:rsidR="001A7B3C">
          <w:pgSz w:w="15710" w:h="12480" w:orient="landscape"/>
          <w:pgMar w:top="1100" w:right="380" w:bottom="280" w:left="780" w:header="1179" w:footer="0" w:gutter="0"/>
          <w:cols w:space="720"/>
        </w:sect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rPr>
          <w:rFonts w:ascii="Times New Roman"/>
          <w:b w:val="0"/>
          <w:sz w:val="20"/>
        </w:rPr>
      </w:pPr>
    </w:p>
    <w:p w:rsidR="001A7B3C" w:rsidRDefault="001A7B3C">
      <w:pPr>
        <w:pStyle w:val="BodyText"/>
        <w:spacing w:before="5"/>
        <w:rPr>
          <w:rFonts w:ascii="Times New Roman"/>
          <w:b w:val="0"/>
          <w:sz w:val="27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79"/>
        <w:gridCol w:w="3910"/>
        <w:gridCol w:w="1947"/>
        <w:gridCol w:w="1948"/>
        <w:gridCol w:w="3835"/>
      </w:tblGrid>
      <w:tr w:rsidR="001A7B3C">
        <w:trPr>
          <w:trHeight w:val="545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ŠIFRA LEKA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0" w:line="189" w:lineRule="exact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ATC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0" w:line="189" w:lineRule="exact"/>
              <w:ind w:left="1788" w:right="1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0" w:line="189" w:lineRule="exact"/>
              <w:ind w:left="5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0" w:line="189" w:lineRule="exact"/>
              <w:ind w:left="101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JAČINA LEKA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before="134" w:line="184" w:lineRule="exact"/>
              <w:ind w:left="1420" w:right="13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INDIKACIJE</w:t>
            </w: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N002659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P02CA03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albendazol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200 mg</w:t>
            </w: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2"/>
              <w:ind w:hanging="170"/>
              <w:rPr>
                <w:sz w:val="15"/>
              </w:rPr>
            </w:pPr>
            <w:r>
              <w:rPr>
                <w:sz w:val="15"/>
              </w:rPr>
              <w:t>Ehinokokoza,</w:t>
            </w:r>
          </w:p>
          <w:p w:rsidR="001A7B3C" w:rsidRDefault="00290A7D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21"/>
              <w:ind w:hanging="170"/>
              <w:rPr>
                <w:sz w:val="15"/>
              </w:rPr>
            </w:pPr>
            <w:r>
              <w:rPr>
                <w:sz w:val="15"/>
              </w:rPr>
              <w:t>Cisticerkoza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N001826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P02CB02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diethylcarbamazine dihydrogen citrate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4" w:right="33"/>
              <w:jc w:val="center"/>
              <w:rPr>
                <w:sz w:val="15"/>
              </w:rPr>
            </w:pPr>
            <w:r>
              <w:rPr>
                <w:sz w:val="15"/>
              </w:rPr>
              <w:t>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N002279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P02CB02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diethylcarbamazine dihydrogen citrate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137" w:right="33"/>
              <w:jc w:val="center"/>
              <w:rPr>
                <w:sz w:val="15"/>
              </w:rPr>
            </w:pPr>
            <w:r>
              <w:rPr>
                <w:sz w:val="15"/>
              </w:rPr>
              <w:t>100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N001834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P02CF01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ivermectin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3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N001842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P02CF01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ivermectin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6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N001859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P02DA01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niclosamid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N002873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P03AX01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benzyl benzoate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losion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25%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R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N001867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R03BB01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ipatropium bromid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ampula za inhalaciju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0,25 mg/1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N001875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R03CC02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salbutamol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8" w:right="33"/>
              <w:jc w:val="center"/>
              <w:rPr>
                <w:sz w:val="15"/>
              </w:rPr>
            </w:pPr>
            <w:r>
              <w:rPr>
                <w:sz w:val="15"/>
              </w:rPr>
              <w:t>1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N003160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R03DA05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aminofilin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250 mg/10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92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N003483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8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R03DA05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aminofilin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49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injekciju/infuziju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240 mg/10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N004044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R06AC03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hloropiramin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20 mg/2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S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N003087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2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S01EB01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pilokarpin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kapi za oči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2%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N001891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S01EC01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acetazolamide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tableta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N001909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S01EC01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acetazolamide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1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337"/>
        </w:trPr>
        <w:tc>
          <w:tcPr>
            <w:tcW w:w="158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N003095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S01FA01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141"/>
              <w:ind w:left="30"/>
              <w:rPr>
                <w:sz w:val="15"/>
              </w:rPr>
            </w:pPr>
            <w:r>
              <w:rPr>
                <w:sz w:val="15"/>
              </w:rPr>
              <w:t>atropin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141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kapi za oči, rastvor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141"/>
              <w:ind w:left="49" w:right="33"/>
              <w:jc w:val="center"/>
              <w:rPr>
                <w:sz w:val="15"/>
              </w:rPr>
            </w:pPr>
            <w:r>
              <w:rPr>
                <w:sz w:val="15"/>
              </w:rPr>
              <w:t>0,50%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324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139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N003103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before="139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S01FA01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before="127"/>
              <w:ind w:left="30"/>
              <w:rPr>
                <w:sz w:val="15"/>
              </w:rPr>
            </w:pPr>
            <w:r>
              <w:rPr>
                <w:sz w:val="15"/>
              </w:rPr>
              <w:t>atropin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before="127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kapi za oči, rastvor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before="127"/>
              <w:ind w:left="47" w:right="33"/>
              <w:jc w:val="center"/>
              <w:rPr>
                <w:sz w:val="15"/>
              </w:rPr>
            </w:pPr>
            <w:r>
              <w:rPr>
                <w:sz w:val="15"/>
              </w:rPr>
              <w:t>1%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w w:val="101"/>
                <w:sz w:val="15"/>
              </w:rPr>
              <w:t>V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N002535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V03AB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trientine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 w:rsidR="001A7B3C" w:rsidRDefault="00290A7D">
            <w:pPr>
              <w:pStyle w:val="TableParagraph"/>
              <w:spacing w:before="2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Willson-ova bolest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N003640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V03AB14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protamin </w:t>
            </w:r>
            <w:r>
              <w:rPr>
                <w:sz w:val="15"/>
                <w:vertAlign w:val="superscript"/>
              </w:rPr>
              <w:t>0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rastvor za injekciju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50 mg/5 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N001917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V03AB15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naloxon hydrochloride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3" w:right="33"/>
              <w:jc w:val="center"/>
              <w:rPr>
                <w:sz w:val="15"/>
              </w:rPr>
            </w:pPr>
            <w:r>
              <w:rPr>
                <w:sz w:val="15"/>
              </w:rPr>
              <w:t>0,4 mg/ml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N001925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V03AC01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deferoxamine mesilat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500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N001933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V03AF01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4" w:lineRule="exact"/>
              <w:ind w:left="30"/>
              <w:rPr>
                <w:sz w:val="15"/>
              </w:rPr>
            </w:pPr>
            <w:r>
              <w:rPr>
                <w:sz w:val="15"/>
              </w:rPr>
              <w:t>mesna ( uromiteksan )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4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4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400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807"/>
        </w:trPr>
        <w:tc>
          <w:tcPr>
            <w:tcW w:w="158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</w:rPr>
            </w:pPr>
          </w:p>
          <w:p w:rsidR="001A7B3C" w:rsidRDefault="00290A7D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N002584</w:t>
            </w:r>
          </w:p>
        </w:tc>
        <w:tc>
          <w:tcPr>
            <w:tcW w:w="1079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V04CD01</w:t>
            </w:r>
          </w:p>
        </w:tc>
        <w:tc>
          <w:tcPr>
            <w:tcW w:w="3910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metyrapone</w:t>
            </w:r>
          </w:p>
        </w:tc>
        <w:tc>
          <w:tcPr>
            <w:tcW w:w="1947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kapsula</w:t>
            </w:r>
          </w:p>
        </w:tc>
        <w:tc>
          <w:tcPr>
            <w:tcW w:w="1948" w:type="dxa"/>
          </w:tcPr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rPr>
                <w:rFonts w:ascii="Times New Roman"/>
                <w:sz w:val="16"/>
              </w:rPr>
            </w:pPr>
          </w:p>
          <w:p w:rsidR="001A7B3C" w:rsidRDefault="001A7B3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1A7B3C" w:rsidRDefault="00290A7D">
            <w:pPr>
              <w:pStyle w:val="TableParagraph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250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A7B3C" w:rsidRDefault="00290A7D">
            <w:pPr>
              <w:pStyle w:val="TableParagraph"/>
              <w:spacing w:line="190" w:lineRule="atLeast"/>
              <w:ind w:left="27" w:right="131"/>
              <w:rPr>
                <w:sz w:val="15"/>
              </w:rPr>
            </w:pPr>
            <w:r>
              <w:rPr>
                <w:sz w:val="15"/>
              </w:rPr>
              <w:t>Cushingov sindrom na osnovu mišljenja tri lekara Klinike za endokrinologiju, dijabetes i bolesti metabolizma Univerzitetskog Kliničkog centra Srbije.</w:t>
            </w: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N001941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V04CJ02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protirelin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0,2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N001958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V04CJ02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protirelin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47" w:right="31"/>
              <w:jc w:val="center"/>
              <w:rPr>
                <w:sz w:val="15"/>
              </w:rPr>
            </w:pPr>
            <w:r>
              <w:rPr>
                <w:sz w:val="15"/>
              </w:rPr>
              <w:t>injekcija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92" w:right="33"/>
              <w:jc w:val="center"/>
              <w:rPr>
                <w:sz w:val="15"/>
              </w:rPr>
            </w:pPr>
            <w:r>
              <w:rPr>
                <w:sz w:val="15"/>
              </w:rPr>
              <w:t>0,4 mg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187"/>
        </w:trPr>
        <w:tc>
          <w:tcPr>
            <w:tcW w:w="1589" w:type="dxa"/>
          </w:tcPr>
          <w:p w:rsidR="001A7B3C" w:rsidRDefault="00290A7D">
            <w:pPr>
              <w:pStyle w:val="TableParagraph"/>
              <w:spacing w:before="2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N003673</w:t>
            </w:r>
          </w:p>
        </w:tc>
        <w:tc>
          <w:tcPr>
            <w:tcW w:w="1079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V08BA02</w:t>
            </w:r>
          </w:p>
        </w:tc>
        <w:tc>
          <w:tcPr>
            <w:tcW w:w="3910" w:type="dxa"/>
          </w:tcPr>
          <w:p w:rsidR="001A7B3C" w:rsidRDefault="00290A7D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barijum sulfat</w:t>
            </w:r>
          </w:p>
        </w:tc>
        <w:tc>
          <w:tcPr>
            <w:tcW w:w="1947" w:type="dxa"/>
          </w:tcPr>
          <w:p w:rsidR="001A7B3C" w:rsidRDefault="00290A7D">
            <w:pPr>
              <w:pStyle w:val="TableParagraph"/>
              <w:spacing w:line="163" w:lineRule="exact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suspenzija</w:t>
            </w:r>
          </w:p>
        </w:tc>
        <w:tc>
          <w:tcPr>
            <w:tcW w:w="1948" w:type="dxa"/>
          </w:tcPr>
          <w:p w:rsidR="001A7B3C" w:rsidRDefault="00290A7D">
            <w:pPr>
              <w:pStyle w:val="TableParagraph"/>
              <w:spacing w:line="163" w:lineRule="exact"/>
              <w:ind w:left="50" w:right="33"/>
              <w:jc w:val="center"/>
              <w:rPr>
                <w:sz w:val="15"/>
              </w:rPr>
            </w:pPr>
            <w:r>
              <w:rPr>
                <w:sz w:val="15"/>
              </w:rPr>
              <w:t>1 g/ml</w:t>
            </w:r>
          </w:p>
        </w:tc>
        <w:tc>
          <w:tcPr>
            <w:tcW w:w="3835" w:type="dxa"/>
          </w:tcPr>
          <w:p w:rsidR="001A7B3C" w:rsidRDefault="001A7B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3C">
        <w:trPr>
          <w:trHeight w:val="739"/>
        </w:trPr>
        <w:tc>
          <w:tcPr>
            <w:tcW w:w="14308" w:type="dxa"/>
            <w:gridSpan w:val="6"/>
          </w:tcPr>
          <w:p w:rsidR="001A7B3C" w:rsidRDefault="001A7B3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1A7B3C" w:rsidRDefault="00290A7D">
            <w:pPr>
              <w:pStyle w:val="TableParagraph"/>
              <w:ind w:left="117"/>
              <w:rPr>
                <w:sz w:val="15"/>
              </w:rPr>
            </w:pPr>
            <w:r>
              <w:rPr>
                <w:position w:val="8"/>
                <w:sz w:val="10"/>
              </w:rPr>
              <w:t xml:space="preserve">0 </w:t>
            </w:r>
            <w:r>
              <w:rPr>
                <w:sz w:val="15"/>
              </w:rPr>
              <w:t>Lek se nabavlja samo u izuzetnim slučajevima kada snabdevanje lekom istog INN, istog ili srodnog farmaceutskog oblika i iste jačine sa Liste A, A1, B ili C ne zadovoljava potrebe u lečenju osiguranih lica</w:t>
            </w:r>
          </w:p>
          <w:p w:rsidR="001A7B3C" w:rsidRDefault="00290A7D">
            <w:pPr>
              <w:pStyle w:val="TableParagraph"/>
              <w:spacing w:before="21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RFZO-a.</w:t>
            </w:r>
          </w:p>
        </w:tc>
      </w:tr>
    </w:tbl>
    <w:p w:rsidR="00290A7D" w:rsidRDefault="00290A7D"/>
    <w:sectPr w:rsidR="00290A7D">
      <w:pgSz w:w="15710" w:h="12480" w:orient="landscape"/>
      <w:pgMar w:top="1380" w:right="380" w:bottom="280" w:left="780" w:header="8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7D" w:rsidRDefault="00290A7D">
      <w:r>
        <w:separator/>
      </w:r>
    </w:p>
  </w:endnote>
  <w:endnote w:type="continuationSeparator" w:id="0">
    <w:p w:rsidR="00290A7D" w:rsidRDefault="002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7D" w:rsidRDefault="00290A7D">
      <w:r>
        <w:separator/>
      </w:r>
    </w:p>
  </w:footnote>
  <w:footnote w:type="continuationSeparator" w:id="0">
    <w:p w:rsidR="00290A7D" w:rsidRDefault="00290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3C" w:rsidRDefault="00290A7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7pt;margin-top:43.45pt;width:624.4pt;height:12.6pt;z-index:-158800;mso-position-horizontal-relative:page;mso-position-vertical-relative:page" filled="f" stroked="f">
          <v:textbox inset="0,0,0,0">
            <w:txbxContent>
              <w:p w:rsidR="001A7B3C" w:rsidRDefault="00290A7D">
                <w:pPr>
                  <w:pStyle w:val="BodyText"/>
                  <w:spacing w:before="13"/>
                  <w:ind w:left="20"/>
                </w:pPr>
                <w:r>
                  <w:t>Lista</w:t>
                </w:r>
                <w:r>
                  <w:rPr>
                    <w:spacing w:val="-5"/>
                  </w:rPr>
                  <w:t xml:space="preserve"> </w:t>
                </w:r>
                <w:r>
                  <w:t>D.</w:t>
                </w:r>
                <w:r>
                  <w:rPr>
                    <w:spacing w:val="-6"/>
                  </w:rPr>
                  <w:t xml:space="preserve"> </w:t>
                </w:r>
                <w:r>
                  <w:t>Lekovi</w:t>
                </w:r>
                <w:r>
                  <w:rPr>
                    <w:spacing w:val="-5"/>
                  </w:rPr>
                  <w:t xml:space="preserve"> </w:t>
                </w:r>
                <w:r>
                  <w:t>koji</w:t>
                </w:r>
                <w:r>
                  <w:rPr>
                    <w:spacing w:val="-5"/>
                  </w:rPr>
                  <w:t xml:space="preserve"> </w:t>
                </w:r>
                <w:r>
                  <w:t>nemaju</w:t>
                </w:r>
                <w:r>
                  <w:rPr>
                    <w:spacing w:val="-5"/>
                  </w:rPr>
                  <w:t xml:space="preserve"> </w:t>
                </w:r>
                <w:r>
                  <w:t>dozvolu</w:t>
                </w:r>
                <w:r>
                  <w:rPr>
                    <w:spacing w:val="-5"/>
                  </w:rPr>
                  <w:t xml:space="preserve"> </w:t>
                </w:r>
                <w:r>
                  <w:t>za</w:t>
                </w:r>
                <w:r>
                  <w:rPr>
                    <w:spacing w:val="-5"/>
                  </w:rPr>
                  <w:t xml:space="preserve"> </w:t>
                </w:r>
                <w:r>
                  <w:t>stavljanje</w:t>
                </w:r>
                <w:r>
                  <w:rPr>
                    <w:spacing w:val="-5"/>
                  </w:rPr>
                  <w:t xml:space="preserve"> </w:t>
                </w:r>
                <w:r>
                  <w:t>u</w:t>
                </w:r>
                <w:r>
                  <w:rPr>
                    <w:spacing w:val="-4"/>
                  </w:rPr>
                  <w:t xml:space="preserve"> </w:t>
                </w:r>
                <w:r>
                  <w:t>promet</w:t>
                </w:r>
                <w:r>
                  <w:rPr>
                    <w:spacing w:val="-5"/>
                  </w:rPr>
                  <w:t xml:space="preserve"> </w:t>
                </w:r>
                <w:r>
                  <w:t>u</w:t>
                </w:r>
                <w:r>
                  <w:rPr>
                    <w:spacing w:val="-4"/>
                  </w:rPr>
                  <w:t xml:space="preserve"> </w:t>
                </w:r>
                <w:r>
                  <w:t>Republici</w:t>
                </w:r>
                <w:r>
                  <w:rPr>
                    <w:spacing w:val="-5"/>
                  </w:rPr>
                  <w:t xml:space="preserve"> </w:t>
                </w:r>
                <w:r>
                  <w:t>Srbiji,</w:t>
                </w:r>
                <w:r>
                  <w:rPr>
                    <w:spacing w:val="-5"/>
                  </w:rPr>
                  <w:t xml:space="preserve"> </w:t>
                </w:r>
                <w:r>
                  <w:t>a</w:t>
                </w:r>
                <w:r>
                  <w:rPr>
                    <w:spacing w:val="-6"/>
                  </w:rPr>
                  <w:t xml:space="preserve"> </w:t>
                </w:r>
                <w:r>
                  <w:t>neophodni</w:t>
                </w:r>
                <w:r>
                  <w:rPr>
                    <w:spacing w:val="-5"/>
                  </w:rPr>
                  <w:t xml:space="preserve"> </w:t>
                </w:r>
                <w:r>
                  <w:t>su</w:t>
                </w:r>
                <w:r>
                  <w:rPr>
                    <w:spacing w:val="-4"/>
                  </w:rPr>
                  <w:t xml:space="preserve"> </w:t>
                </w:r>
                <w:r>
                  <w:t>u</w:t>
                </w:r>
                <w:r>
                  <w:rPr>
                    <w:spacing w:val="-5"/>
                  </w:rPr>
                  <w:t xml:space="preserve"> </w:t>
                </w:r>
                <w:r>
                  <w:t>dijagnostici</w:t>
                </w:r>
                <w:r>
                  <w:rPr>
                    <w:spacing w:val="-5"/>
                  </w:rPr>
                  <w:t xml:space="preserve"> </w:t>
                </w:r>
                <w:r>
                  <w:t>i</w:t>
                </w:r>
                <w:r>
                  <w:rPr>
                    <w:spacing w:val="-5"/>
                  </w:rPr>
                  <w:t xml:space="preserve"> </w:t>
                </w:r>
                <w:r>
                  <w:t>terapiji</w:t>
                </w:r>
                <w:r>
                  <w:rPr>
                    <w:spacing w:val="-5"/>
                  </w:rPr>
                  <w:t xml:space="preserve"> </w:t>
                </w:r>
                <w:r>
                  <w:t>-</w:t>
                </w:r>
                <w:r>
                  <w:rPr>
                    <w:spacing w:val="-5"/>
                  </w:rPr>
                  <w:t xml:space="preserve"> </w:t>
                </w:r>
                <w:r>
                  <w:t>neregistrovani</w:t>
                </w:r>
                <w:r>
                  <w:rPr>
                    <w:spacing w:val="-5"/>
                  </w:rPr>
                  <w:t xml:space="preserve"> </w:t>
                </w:r>
                <w:r>
                  <w:t>lekovi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312"/>
    <w:multiLevelType w:val="hybridMultilevel"/>
    <w:tmpl w:val="E764A394"/>
    <w:lvl w:ilvl="0" w:tplc="0D8297E4">
      <w:start w:val="1"/>
      <w:numFmt w:val="decimal"/>
      <w:lvlText w:val="%1."/>
      <w:lvlJc w:val="left"/>
      <w:pPr>
        <w:ind w:left="285" w:hanging="171"/>
        <w:jc w:val="left"/>
      </w:pPr>
      <w:rPr>
        <w:rFonts w:ascii="Arial" w:eastAsia="Arial" w:hAnsi="Arial" w:cs="Arial" w:hint="default"/>
        <w:spacing w:val="-1"/>
        <w:w w:val="101"/>
        <w:sz w:val="15"/>
        <w:szCs w:val="15"/>
      </w:rPr>
    </w:lvl>
    <w:lvl w:ilvl="1" w:tplc="7BCCDAA8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10F4BDB6">
      <w:numFmt w:val="bullet"/>
      <w:lvlText w:val="•"/>
      <w:lvlJc w:val="left"/>
      <w:pPr>
        <w:ind w:left="987" w:hanging="171"/>
      </w:pPr>
      <w:rPr>
        <w:rFonts w:hint="default"/>
      </w:rPr>
    </w:lvl>
    <w:lvl w:ilvl="3" w:tplc="936E8214">
      <w:numFmt w:val="bullet"/>
      <w:lvlText w:val="•"/>
      <w:lvlJc w:val="left"/>
      <w:pPr>
        <w:ind w:left="1340" w:hanging="171"/>
      </w:pPr>
      <w:rPr>
        <w:rFonts w:hint="default"/>
      </w:rPr>
    </w:lvl>
    <w:lvl w:ilvl="4" w:tplc="A9A2196C">
      <w:numFmt w:val="bullet"/>
      <w:lvlText w:val="•"/>
      <w:lvlJc w:val="left"/>
      <w:pPr>
        <w:ind w:left="1694" w:hanging="171"/>
      </w:pPr>
      <w:rPr>
        <w:rFonts w:hint="default"/>
      </w:rPr>
    </w:lvl>
    <w:lvl w:ilvl="5" w:tplc="B52CC682">
      <w:numFmt w:val="bullet"/>
      <w:lvlText w:val="•"/>
      <w:lvlJc w:val="left"/>
      <w:pPr>
        <w:ind w:left="2047" w:hanging="171"/>
      </w:pPr>
      <w:rPr>
        <w:rFonts w:hint="default"/>
      </w:rPr>
    </w:lvl>
    <w:lvl w:ilvl="6" w:tplc="13F62300">
      <w:numFmt w:val="bullet"/>
      <w:lvlText w:val="•"/>
      <w:lvlJc w:val="left"/>
      <w:pPr>
        <w:ind w:left="2401" w:hanging="171"/>
      </w:pPr>
      <w:rPr>
        <w:rFonts w:hint="default"/>
      </w:rPr>
    </w:lvl>
    <w:lvl w:ilvl="7" w:tplc="2230E46E">
      <w:numFmt w:val="bullet"/>
      <w:lvlText w:val="•"/>
      <w:lvlJc w:val="left"/>
      <w:pPr>
        <w:ind w:left="2754" w:hanging="171"/>
      </w:pPr>
      <w:rPr>
        <w:rFonts w:hint="default"/>
      </w:rPr>
    </w:lvl>
    <w:lvl w:ilvl="8" w:tplc="11484EB4">
      <w:numFmt w:val="bullet"/>
      <w:lvlText w:val="•"/>
      <w:lvlJc w:val="left"/>
      <w:pPr>
        <w:ind w:left="3108" w:hanging="171"/>
      </w:pPr>
      <w:rPr>
        <w:rFonts w:hint="default"/>
      </w:rPr>
    </w:lvl>
  </w:abstractNum>
  <w:abstractNum w:abstractNumId="1" w15:restartNumberingAfterBreak="0">
    <w:nsid w:val="1AE73486"/>
    <w:multiLevelType w:val="hybridMultilevel"/>
    <w:tmpl w:val="5216686E"/>
    <w:lvl w:ilvl="0" w:tplc="CC24F6F4">
      <w:numFmt w:val="bullet"/>
      <w:lvlText w:val="-"/>
      <w:lvlJc w:val="left"/>
      <w:pPr>
        <w:ind w:left="27" w:hanging="94"/>
      </w:pPr>
      <w:rPr>
        <w:rFonts w:ascii="Arial" w:eastAsia="Arial" w:hAnsi="Arial" w:cs="Arial" w:hint="default"/>
        <w:w w:val="101"/>
        <w:sz w:val="15"/>
        <w:szCs w:val="15"/>
      </w:rPr>
    </w:lvl>
    <w:lvl w:ilvl="1" w:tplc="AAB6A1E4">
      <w:numFmt w:val="bullet"/>
      <w:lvlText w:val="•"/>
      <w:lvlJc w:val="left"/>
      <w:pPr>
        <w:ind w:left="399" w:hanging="94"/>
      </w:pPr>
      <w:rPr>
        <w:rFonts w:hint="default"/>
      </w:rPr>
    </w:lvl>
    <w:lvl w:ilvl="2" w:tplc="5ADC30E6">
      <w:numFmt w:val="bullet"/>
      <w:lvlText w:val="•"/>
      <w:lvlJc w:val="left"/>
      <w:pPr>
        <w:ind w:left="779" w:hanging="94"/>
      </w:pPr>
      <w:rPr>
        <w:rFonts w:hint="default"/>
      </w:rPr>
    </w:lvl>
    <w:lvl w:ilvl="3" w:tplc="461E4574">
      <w:numFmt w:val="bullet"/>
      <w:lvlText w:val="•"/>
      <w:lvlJc w:val="left"/>
      <w:pPr>
        <w:ind w:left="1158" w:hanging="94"/>
      </w:pPr>
      <w:rPr>
        <w:rFonts w:hint="default"/>
      </w:rPr>
    </w:lvl>
    <w:lvl w:ilvl="4" w:tplc="E54E93E4">
      <w:numFmt w:val="bullet"/>
      <w:lvlText w:val="•"/>
      <w:lvlJc w:val="left"/>
      <w:pPr>
        <w:ind w:left="1538" w:hanging="94"/>
      </w:pPr>
      <w:rPr>
        <w:rFonts w:hint="default"/>
      </w:rPr>
    </w:lvl>
    <w:lvl w:ilvl="5" w:tplc="1396C23A">
      <w:numFmt w:val="bullet"/>
      <w:lvlText w:val="•"/>
      <w:lvlJc w:val="left"/>
      <w:pPr>
        <w:ind w:left="1917" w:hanging="94"/>
      </w:pPr>
      <w:rPr>
        <w:rFonts w:hint="default"/>
      </w:rPr>
    </w:lvl>
    <w:lvl w:ilvl="6" w:tplc="C9E4CF76">
      <w:numFmt w:val="bullet"/>
      <w:lvlText w:val="•"/>
      <w:lvlJc w:val="left"/>
      <w:pPr>
        <w:ind w:left="2297" w:hanging="94"/>
      </w:pPr>
      <w:rPr>
        <w:rFonts w:hint="default"/>
      </w:rPr>
    </w:lvl>
    <w:lvl w:ilvl="7" w:tplc="6480F3C8">
      <w:numFmt w:val="bullet"/>
      <w:lvlText w:val="•"/>
      <w:lvlJc w:val="left"/>
      <w:pPr>
        <w:ind w:left="2676" w:hanging="94"/>
      </w:pPr>
      <w:rPr>
        <w:rFonts w:hint="default"/>
      </w:rPr>
    </w:lvl>
    <w:lvl w:ilvl="8" w:tplc="D062EB6C">
      <w:numFmt w:val="bullet"/>
      <w:lvlText w:val="•"/>
      <w:lvlJc w:val="left"/>
      <w:pPr>
        <w:ind w:left="3056" w:hanging="94"/>
      </w:pPr>
      <w:rPr>
        <w:rFonts w:hint="default"/>
      </w:rPr>
    </w:lvl>
  </w:abstractNum>
  <w:abstractNum w:abstractNumId="2" w15:restartNumberingAfterBreak="0">
    <w:nsid w:val="2BC97F8D"/>
    <w:multiLevelType w:val="hybridMultilevel"/>
    <w:tmpl w:val="29E6D914"/>
    <w:lvl w:ilvl="0" w:tplc="6A74803C">
      <w:numFmt w:val="bullet"/>
      <w:lvlText w:val="-"/>
      <w:lvlJc w:val="left"/>
      <w:pPr>
        <w:ind w:left="121" w:hanging="94"/>
      </w:pPr>
      <w:rPr>
        <w:rFonts w:ascii="Arial" w:eastAsia="Arial" w:hAnsi="Arial" w:cs="Arial" w:hint="default"/>
        <w:w w:val="101"/>
        <w:sz w:val="15"/>
        <w:szCs w:val="15"/>
      </w:rPr>
    </w:lvl>
    <w:lvl w:ilvl="1" w:tplc="FB0EFC3E">
      <w:numFmt w:val="bullet"/>
      <w:lvlText w:val="•"/>
      <w:lvlJc w:val="left"/>
      <w:pPr>
        <w:ind w:left="489" w:hanging="94"/>
      </w:pPr>
      <w:rPr>
        <w:rFonts w:hint="default"/>
      </w:rPr>
    </w:lvl>
    <w:lvl w:ilvl="2" w:tplc="828499FE">
      <w:numFmt w:val="bullet"/>
      <w:lvlText w:val="•"/>
      <w:lvlJc w:val="left"/>
      <w:pPr>
        <w:ind w:left="859" w:hanging="94"/>
      </w:pPr>
      <w:rPr>
        <w:rFonts w:hint="default"/>
      </w:rPr>
    </w:lvl>
    <w:lvl w:ilvl="3" w:tplc="1FB4858C">
      <w:numFmt w:val="bullet"/>
      <w:lvlText w:val="•"/>
      <w:lvlJc w:val="left"/>
      <w:pPr>
        <w:ind w:left="1228" w:hanging="94"/>
      </w:pPr>
      <w:rPr>
        <w:rFonts w:hint="default"/>
      </w:rPr>
    </w:lvl>
    <w:lvl w:ilvl="4" w:tplc="F558CBEA">
      <w:numFmt w:val="bullet"/>
      <w:lvlText w:val="•"/>
      <w:lvlJc w:val="left"/>
      <w:pPr>
        <w:ind w:left="1598" w:hanging="94"/>
      </w:pPr>
      <w:rPr>
        <w:rFonts w:hint="default"/>
      </w:rPr>
    </w:lvl>
    <w:lvl w:ilvl="5" w:tplc="8BEEBC04">
      <w:numFmt w:val="bullet"/>
      <w:lvlText w:val="•"/>
      <w:lvlJc w:val="left"/>
      <w:pPr>
        <w:ind w:left="1967" w:hanging="94"/>
      </w:pPr>
      <w:rPr>
        <w:rFonts w:hint="default"/>
      </w:rPr>
    </w:lvl>
    <w:lvl w:ilvl="6" w:tplc="7852627E">
      <w:numFmt w:val="bullet"/>
      <w:lvlText w:val="•"/>
      <w:lvlJc w:val="left"/>
      <w:pPr>
        <w:ind w:left="2337" w:hanging="94"/>
      </w:pPr>
      <w:rPr>
        <w:rFonts w:hint="default"/>
      </w:rPr>
    </w:lvl>
    <w:lvl w:ilvl="7" w:tplc="D5A47006">
      <w:numFmt w:val="bullet"/>
      <w:lvlText w:val="•"/>
      <w:lvlJc w:val="left"/>
      <w:pPr>
        <w:ind w:left="2706" w:hanging="94"/>
      </w:pPr>
      <w:rPr>
        <w:rFonts w:hint="default"/>
      </w:rPr>
    </w:lvl>
    <w:lvl w:ilvl="8" w:tplc="280E230E">
      <w:numFmt w:val="bullet"/>
      <w:lvlText w:val="•"/>
      <w:lvlJc w:val="left"/>
      <w:pPr>
        <w:ind w:left="3076" w:hanging="94"/>
      </w:pPr>
      <w:rPr>
        <w:rFonts w:hint="default"/>
      </w:rPr>
    </w:lvl>
  </w:abstractNum>
  <w:abstractNum w:abstractNumId="3" w15:restartNumberingAfterBreak="0">
    <w:nsid w:val="2EB516F4"/>
    <w:multiLevelType w:val="hybridMultilevel"/>
    <w:tmpl w:val="80884984"/>
    <w:lvl w:ilvl="0" w:tplc="DFF2E0E8">
      <w:start w:val="1"/>
      <w:numFmt w:val="decimal"/>
      <w:lvlText w:val="%1."/>
      <w:lvlJc w:val="left"/>
      <w:pPr>
        <w:ind w:left="27" w:hanging="171"/>
        <w:jc w:val="left"/>
      </w:pPr>
      <w:rPr>
        <w:rFonts w:ascii="Arial" w:eastAsia="Arial" w:hAnsi="Arial" w:cs="Arial" w:hint="default"/>
        <w:spacing w:val="-1"/>
        <w:w w:val="101"/>
        <w:sz w:val="15"/>
        <w:szCs w:val="15"/>
      </w:rPr>
    </w:lvl>
    <w:lvl w:ilvl="1" w:tplc="BCAE04A2">
      <w:numFmt w:val="bullet"/>
      <w:lvlText w:val="•"/>
      <w:lvlJc w:val="left"/>
      <w:pPr>
        <w:ind w:left="399" w:hanging="171"/>
      </w:pPr>
      <w:rPr>
        <w:rFonts w:hint="default"/>
      </w:rPr>
    </w:lvl>
    <w:lvl w:ilvl="2" w:tplc="FB5EFB74">
      <w:numFmt w:val="bullet"/>
      <w:lvlText w:val="•"/>
      <w:lvlJc w:val="left"/>
      <w:pPr>
        <w:ind w:left="779" w:hanging="171"/>
      </w:pPr>
      <w:rPr>
        <w:rFonts w:hint="default"/>
      </w:rPr>
    </w:lvl>
    <w:lvl w:ilvl="3" w:tplc="4224E9F0">
      <w:numFmt w:val="bullet"/>
      <w:lvlText w:val="•"/>
      <w:lvlJc w:val="left"/>
      <w:pPr>
        <w:ind w:left="1158" w:hanging="171"/>
      </w:pPr>
      <w:rPr>
        <w:rFonts w:hint="default"/>
      </w:rPr>
    </w:lvl>
    <w:lvl w:ilvl="4" w:tplc="24B0F1D8">
      <w:numFmt w:val="bullet"/>
      <w:lvlText w:val="•"/>
      <w:lvlJc w:val="left"/>
      <w:pPr>
        <w:ind w:left="1538" w:hanging="171"/>
      </w:pPr>
      <w:rPr>
        <w:rFonts w:hint="default"/>
      </w:rPr>
    </w:lvl>
    <w:lvl w:ilvl="5" w:tplc="7228F8EC">
      <w:numFmt w:val="bullet"/>
      <w:lvlText w:val="•"/>
      <w:lvlJc w:val="left"/>
      <w:pPr>
        <w:ind w:left="1917" w:hanging="171"/>
      </w:pPr>
      <w:rPr>
        <w:rFonts w:hint="default"/>
      </w:rPr>
    </w:lvl>
    <w:lvl w:ilvl="6" w:tplc="23F03762">
      <w:numFmt w:val="bullet"/>
      <w:lvlText w:val="•"/>
      <w:lvlJc w:val="left"/>
      <w:pPr>
        <w:ind w:left="2297" w:hanging="171"/>
      </w:pPr>
      <w:rPr>
        <w:rFonts w:hint="default"/>
      </w:rPr>
    </w:lvl>
    <w:lvl w:ilvl="7" w:tplc="38662056">
      <w:numFmt w:val="bullet"/>
      <w:lvlText w:val="•"/>
      <w:lvlJc w:val="left"/>
      <w:pPr>
        <w:ind w:left="2676" w:hanging="171"/>
      </w:pPr>
      <w:rPr>
        <w:rFonts w:hint="default"/>
      </w:rPr>
    </w:lvl>
    <w:lvl w:ilvl="8" w:tplc="CFE89D2A">
      <w:numFmt w:val="bullet"/>
      <w:lvlText w:val="•"/>
      <w:lvlJc w:val="left"/>
      <w:pPr>
        <w:ind w:left="3056" w:hanging="171"/>
      </w:pPr>
      <w:rPr>
        <w:rFonts w:hint="default"/>
      </w:rPr>
    </w:lvl>
  </w:abstractNum>
  <w:abstractNum w:abstractNumId="4" w15:restartNumberingAfterBreak="0">
    <w:nsid w:val="55E27787"/>
    <w:multiLevelType w:val="hybridMultilevel"/>
    <w:tmpl w:val="833E4CEC"/>
    <w:lvl w:ilvl="0" w:tplc="694C1194">
      <w:start w:val="1"/>
      <w:numFmt w:val="decimal"/>
      <w:lvlText w:val="%1."/>
      <w:lvlJc w:val="left"/>
      <w:pPr>
        <w:ind w:left="27" w:hanging="171"/>
        <w:jc w:val="left"/>
      </w:pPr>
      <w:rPr>
        <w:rFonts w:ascii="Arial" w:eastAsia="Arial" w:hAnsi="Arial" w:cs="Arial" w:hint="default"/>
        <w:spacing w:val="-1"/>
        <w:w w:val="101"/>
        <w:sz w:val="15"/>
        <w:szCs w:val="15"/>
      </w:rPr>
    </w:lvl>
    <w:lvl w:ilvl="1" w:tplc="9E884452">
      <w:numFmt w:val="bullet"/>
      <w:lvlText w:val="•"/>
      <w:lvlJc w:val="left"/>
      <w:pPr>
        <w:ind w:left="399" w:hanging="171"/>
      </w:pPr>
      <w:rPr>
        <w:rFonts w:hint="default"/>
      </w:rPr>
    </w:lvl>
    <w:lvl w:ilvl="2" w:tplc="8A80E5F2">
      <w:numFmt w:val="bullet"/>
      <w:lvlText w:val="•"/>
      <w:lvlJc w:val="left"/>
      <w:pPr>
        <w:ind w:left="779" w:hanging="171"/>
      </w:pPr>
      <w:rPr>
        <w:rFonts w:hint="default"/>
      </w:rPr>
    </w:lvl>
    <w:lvl w:ilvl="3" w:tplc="2E1E8722">
      <w:numFmt w:val="bullet"/>
      <w:lvlText w:val="•"/>
      <w:lvlJc w:val="left"/>
      <w:pPr>
        <w:ind w:left="1158" w:hanging="171"/>
      </w:pPr>
      <w:rPr>
        <w:rFonts w:hint="default"/>
      </w:rPr>
    </w:lvl>
    <w:lvl w:ilvl="4" w:tplc="C6F66848">
      <w:numFmt w:val="bullet"/>
      <w:lvlText w:val="•"/>
      <w:lvlJc w:val="left"/>
      <w:pPr>
        <w:ind w:left="1538" w:hanging="171"/>
      </w:pPr>
      <w:rPr>
        <w:rFonts w:hint="default"/>
      </w:rPr>
    </w:lvl>
    <w:lvl w:ilvl="5" w:tplc="206074FC">
      <w:numFmt w:val="bullet"/>
      <w:lvlText w:val="•"/>
      <w:lvlJc w:val="left"/>
      <w:pPr>
        <w:ind w:left="1917" w:hanging="171"/>
      </w:pPr>
      <w:rPr>
        <w:rFonts w:hint="default"/>
      </w:rPr>
    </w:lvl>
    <w:lvl w:ilvl="6" w:tplc="4E7EC5A2">
      <w:numFmt w:val="bullet"/>
      <w:lvlText w:val="•"/>
      <w:lvlJc w:val="left"/>
      <w:pPr>
        <w:ind w:left="2297" w:hanging="171"/>
      </w:pPr>
      <w:rPr>
        <w:rFonts w:hint="default"/>
      </w:rPr>
    </w:lvl>
    <w:lvl w:ilvl="7" w:tplc="74D21AC4">
      <w:numFmt w:val="bullet"/>
      <w:lvlText w:val="•"/>
      <w:lvlJc w:val="left"/>
      <w:pPr>
        <w:ind w:left="2676" w:hanging="171"/>
      </w:pPr>
      <w:rPr>
        <w:rFonts w:hint="default"/>
      </w:rPr>
    </w:lvl>
    <w:lvl w:ilvl="8" w:tplc="151297A4">
      <w:numFmt w:val="bullet"/>
      <w:lvlText w:val="•"/>
      <w:lvlJc w:val="left"/>
      <w:pPr>
        <w:ind w:left="3056" w:hanging="171"/>
      </w:pPr>
      <w:rPr>
        <w:rFonts w:hint="default"/>
      </w:rPr>
    </w:lvl>
  </w:abstractNum>
  <w:abstractNum w:abstractNumId="5" w15:restartNumberingAfterBreak="0">
    <w:nsid w:val="63D111C1"/>
    <w:multiLevelType w:val="hybridMultilevel"/>
    <w:tmpl w:val="9DCC0884"/>
    <w:lvl w:ilvl="0" w:tplc="0EDA1402">
      <w:numFmt w:val="bullet"/>
      <w:lvlText w:val="-"/>
      <w:lvlJc w:val="left"/>
      <w:pPr>
        <w:ind w:left="121" w:hanging="94"/>
      </w:pPr>
      <w:rPr>
        <w:rFonts w:ascii="Arial" w:eastAsia="Arial" w:hAnsi="Arial" w:cs="Arial" w:hint="default"/>
        <w:w w:val="101"/>
        <w:sz w:val="15"/>
        <w:szCs w:val="15"/>
      </w:rPr>
    </w:lvl>
    <w:lvl w:ilvl="1" w:tplc="E8EA0708">
      <w:numFmt w:val="bullet"/>
      <w:lvlText w:val="•"/>
      <w:lvlJc w:val="left"/>
      <w:pPr>
        <w:ind w:left="489" w:hanging="94"/>
      </w:pPr>
      <w:rPr>
        <w:rFonts w:hint="default"/>
      </w:rPr>
    </w:lvl>
    <w:lvl w:ilvl="2" w:tplc="2F460034">
      <w:numFmt w:val="bullet"/>
      <w:lvlText w:val="•"/>
      <w:lvlJc w:val="left"/>
      <w:pPr>
        <w:ind w:left="859" w:hanging="94"/>
      </w:pPr>
      <w:rPr>
        <w:rFonts w:hint="default"/>
      </w:rPr>
    </w:lvl>
    <w:lvl w:ilvl="3" w:tplc="47304E42">
      <w:numFmt w:val="bullet"/>
      <w:lvlText w:val="•"/>
      <w:lvlJc w:val="left"/>
      <w:pPr>
        <w:ind w:left="1228" w:hanging="94"/>
      </w:pPr>
      <w:rPr>
        <w:rFonts w:hint="default"/>
      </w:rPr>
    </w:lvl>
    <w:lvl w:ilvl="4" w:tplc="A394EBBA">
      <w:numFmt w:val="bullet"/>
      <w:lvlText w:val="•"/>
      <w:lvlJc w:val="left"/>
      <w:pPr>
        <w:ind w:left="1598" w:hanging="94"/>
      </w:pPr>
      <w:rPr>
        <w:rFonts w:hint="default"/>
      </w:rPr>
    </w:lvl>
    <w:lvl w:ilvl="5" w:tplc="EA401F3C">
      <w:numFmt w:val="bullet"/>
      <w:lvlText w:val="•"/>
      <w:lvlJc w:val="left"/>
      <w:pPr>
        <w:ind w:left="1967" w:hanging="94"/>
      </w:pPr>
      <w:rPr>
        <w:rFonts w:hint="default"/>
      </w:rPr>
    </w:lvl>
    <w:lvl w:ilvl="6" w:tplc="B712DFB6">
      <w:numFmt w:val="bullet"/>
      <w:lvlText w:val="•"/>
      <w:lvlJc w:val="left"/>
      <w:pPr>
        <w:ind w:left="2337" w:hanging="94"/>
      </w:pPr>
      <w:rPr>
        <w:rFonts w:hint="default"/>
      </w:rPr>
    </w:lvl>
    <w:lvl w:ilvl="7" w:tplc="052E3422">
      <w:numFmt w:val="bullet"/>
      <w:lvlText w:val="•"/>
      <w:lvlJc w:val="left"/>
      <w:pPr>
        <w:ind w:left="2706" w:hanging="94"/>
      </w:pPr>
      <w:rPr>
        <w:rFonts w:hint="default"/>
      </w:rPr>
    </w:lvl>
    <w:lvl w:ilvl="8" w:tplc="4CE2FB5A">
      <w:numFmt w:val="bullet"/>
      <w:lvlText w:val="•"/>
      <w:lvlJc w:val="left"/>
      <w:pPr>
        <w:ind w:left="3076" w:hanging="94"/>
      </w:pPr>
      <w:rPr>
        <w:rFonts w:hint="default"/>
      </w:rPr>
    </w:lvl>
  </w:abstractNum>
  <w:abstractNum w:abstractNumId="6" w15:restartNumberingAfterBreak="0">
    <w:nsid w:val="69F8184C"/>
    <w:multiLevelType w:val="hybridMultilevel"/>
    <w:tmpl w:val="814A78EA"/>
    <w:lvl w:ilvl="0" w:tplc="443C29AA">
      <w:start w:val="1"/>
      <w:numFmt w:val="decimal"/>
      <w:lvlText w:val="%1."/>
      <w:lvlJc w:val="left"/>
      <w:pPr>
        <w:ind w:left="241" w:hanging="171"/>
        <w:jc w:val="left"/>
      </w:pPr>
      <w:rPr>
        <w:rFonts w:ascii="Arial" w:eastAsia="Arial" w:hAnsi="Arial" w:cs="Arial" w:hint="default"/>
        <w:spacing w:val="-1"/>
        <w:w w:val="101"/>
        <w:sz w:val="15"/>
        <w:szCs w:val="15"/>
      </w:rPr>
    </w:lvl>
    <w:lvl w:ilvl="1" w:tplc="CC7AE200">
      <w:numFmt w:val="bullet"/>
      <w:lvlText w:val="•"/>
      <w:lvlJc w:val="left"/>
      <w:pPr>
        <w:ind w:left="597" w:hanging="171"/>
      </w:pPr>
      <w:rPr>
        <w:rFonts w:hint="default"/>
      </w:rPr>
    </w:lvl>
    <w:lvl w:ilvl="2" w:tplc="B14A154C">
      <w:numFmt w:val="bullet"/>
      <w:lvlText w:val="•"/>
      <w:lvlJc w:val="left"/>
      <w:pPr>
        <w:ind w:left="955" w:hanging="171"/>
      </w:pPr>
      <w:rPr>
        <w:rFonts w:hint="default"/>
      </w:rPr>
    </w:lvl>
    <w:lvl w:ilvl="3" w:tplc="7A8CAE6E">
      <w:numFmt w:val="bullet"/>
      <w:lvlText w:val="•"/>
      <w:lvlJc w:val="left"/>
      <w:pPr>
        <w:ind w:left="1312" w:hanging="171"/>
      </w:pPr>
      <w:rPr>
        <w:rFonts w:hint="default"/>
      </w:rPr>
    </w:lvl>
    <w:lvl w:ilvl="4" w:tplc="66D09BAA">
      <w:numFmt w:val="bullet"/>
      <w:lvlText w:val="•"/>
      <w:lvlJc w:val="left"/>
      <w:pPr>
        <w:ind w:left="1670" w:hanging="171"/>
      </w:pPr>
      <w:rPr>
        <w:rFonts w:hint="default"/>
      </w:rPr>
    </w:lvl>
    <w:lvl w:ilvl="5" w:tplc="47BC86FC">
      <w:numFmt w:val="bullet"/>
      <w:lvlText w:val="•"/>
      <w:lvlJc w:val="left"/>
      <w:pPr>
        <w:ind w:left="2027" w:hanging="171"/>
      </w:pPr>
      <w:rPr>
        <w:rFonts w:hint="default"/>
      </w:rPr>
    </w:lvl>
    <w:lvl w:ilvl="6" w:tplc="FEF6C5AA">
      <w:numFmt w:val="bullet"/>
      <w:lvlText w:val="•"/>
      <w:lvlJc w:val="left"/>
      <w:pPr>
        <w:ind w:left="2385" w:hanging="171"/>
      </w:pPr>
      <w:rPr>
        <w:rFonts w:hint="default"/>
      </w:rPr>
    </w:lvl>
    <w:lvl w:ilvl="7" w:tplc="808C1A28"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EE2C9896">
      <w:numFmt w:val="bullet"/>
      <w:lvlText w:val="•"/>
      <w:lvlJc w:val="left"/>
      <w:pPr>
        <w:ind w:left="3100" w:hanging="17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7B3C"/>
    <w:rsid w:val="001A7B3C"/>
    <w:rsid w:val="00290A7D"/>
    <w:rsid w:val="009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1589DD7-8B87-4429-8E2B-CA45A62A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964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46D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64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46D"/>
    <w:rPr>
      <w:rFonts w:ascii="Arial" w:eastAsia="Arial" w:hAnsi="Arial" w:cs="Arial"/>
    </w:rPr>
  </w:style>
  <w:style w:type="paragraph" w:customStyle="1" w:styleId="NASLOVZLATO">
    <w:name w:val="NASLOV ZLATO"/>
    <w:basedOn w:val="Title"/>
    <w:qFormat/>
    <w:rsid w:val="0096446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6446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eastAsia="Times New Roman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644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4285</Words>
  <Characters>24429</Characters>
  <Application>Microsoft Office Word</Application>
  <DocSecurity>0</DocSecurity>
  <Lines>203</Lines>
  <Paragraphs>57</Paragraphs>
  <ScaleCrop>false</ScaleCrop>
  <Company/>
  <LinksUpToDate>false</LinksUpToDate>
  <CharactersWithSpaces>28657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2024-01-16T08:58:00Z</dcterms:created>
  <dcterms:modified xsi:type="dcterms:W3CDTF">2024-01-16T08:59:00Z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2024-01-16T00:00:00Z</vt:filetime>
  </property>
</Properties>
</file>