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233265" w:rsidP="00D70371">
            <w:pPr>
              <w:pStyle w:val="NASLOVZLATO"/>
            </w:pPr>
            <w: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214BD7" w:rsidP="00582746">
            <w:pPr>
              <w:pStyle w:val="NASLOVBELO"/>
              <w:spacing w:line="360" w:lineRule="auto"/>
              <w:rPr>
                <w:color w:val="FFE599"/>
              </w:rPr>
            </w:pPr>
            <w:r w:rsidRPr="00214BD7">
              <w:rPr>
                <w:color w:val="FFE599"/>
              </w:rPr>
              <w:t xml:space="preserve">ПРАВИЛНИК </w:t>
            </w:r>
          </w:p>
          <w:p w:rsidR="00932A9A" w:rsidRPr="00562EA0" w:rsidRDefault="00526CAD" w:rsidP="00582746">
            <w:pPr>
              <w:pStyle w:val="NASLOVBELO"/>
              <w:spacing w:line="276" w:lineRule="auto"/>
            </w:pPr>
            <w:r w:rsidRPr="00526CAD">
              <w:t>О ДОПУНИ ПРАВИЛНИКА О ПЛАНУ И ПРОГРАМУ НАСТАВЕ И УЧЕЊА СТРУЧНИХ ПРЕДМЕТА СРЕДЊЕГ СТРУЧНОГ ОБРАЗОВАЊА У ПОДРУЧЈУ РАДА САОБРАЋАЈ</w:t>
            </w:r>
          </w:p>
          <w:p w:rsidR="00932A9A" w:rsidRPr="00562EA0" w:rsidRDefault="00932A9A" w:rsidP="00745C97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745C97">
              <w:t>5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C401DA" w:rsidRDefault="00C401DA" w:rsidP="00C401DA">
      <w:pPr>
        <w:spacing w:after="160" w:line="210" w:lineRule="atLeast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bookmarkStart w:id="0" w:name="str_1"/>
      <w:bookmarkEnd w:id="0"/>
    </w:p>
    <w:p w:rsidR="00844057" w:rsidRPr="00844057" w:rsidRDefault="00844057" w:rsidP="00844057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основу члана 67. став 4. Закона о основама система образовања и васпитања („Службени гласник РС”, бр. 88/17, 27/18 – др. закон, 10/19, 6/20, 129/21 и 92/23),</w:t>
      </w:r>
    </w:p>
    <w:p w:rsidR="00844057" w:rsidRPr="00844057" w:rsidRDefault="00844057" w:rsidP="00844057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Министар просвете доноси</w:t>
      </w:r>
    </w:p>
    <w:p w:rsidR="00844057" w:rsidRPr="00844057" w:rsidRDefault="00844057" w:rsidP="00844057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bookmarkStart w:id="1" w:name="_GoBack"/>
      <w:bookmarkEnd w:id="1"/>
      <w:r w:rsidRPr="00844057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ПРАВИЛНИК</w:t>
      </w:r>
    </w:p>
    <w:p w:rsidR="00844057" w:rsidRPr="00844057" w:rsidRDefault="00844057" w:rsidP="00844057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о допуни Правилника о плану и програму наставе и учења стручних предмета средњег стручног образовања у подручју рада Саобраћај</w:t>
      </w:r>
    </w:p>
    <w:p w:rsidR="00844057" w:rsidRPr="00844057" w:rsidRDefault="00844057" w:rsidP="00844057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Члан 1.</w:t>
      </w:r>
    </w:p>
    <w:p w:rsidR="00844057" w:rsidRPr="00844057" w:rsidRDefault="00844057" w:rsidP="00844057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У Правилнику о плану и програму наставе и учења стручних предмета средњег стручног образовања у подручју рада Саобраћај („Службени гласник РС – Просветни гласник”, бр. 8/18, 15/18, 4/19, 7/19, 5/20, 15/20 – исправка, 8/21, 2/22, 12/22, 3/23 и 10/23), део: „ПЛАН И ПРОГРАМ НАСТАВЕ И УЧЕЊА ЗА ОБРАЗОВНИ ПРОФИЛ РУКОВАЛАЦ СРЕДСТВИМА УНУТРАШЊЕГ ТРАНСПОРТА”, после програма предмета: „ШПЕДИЦИЈА”, додаје се програм завршног испита за образовни профил руковалац средствима унутрашњег транспорта, који је одштампан уз овај правилник и чини његов саставни део.</w:t>
      </w:r>
    </w:p>
    <w:p w:rsidR="00844057" w:rsidRPr="00844057" w:rsidRDefault="00844057" w:rsidP="00844057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Члан 2.</w:t>
      </w:r>
    </w:p>
    <w:p w:rsidR="00844057" w:rsidRPr="00844057" w:rsidRDefault="00844057" w:rsidP="00844057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Овај правилник ступа на снагу наредног дана од дана објављивања у „Службеном гласнику Републике Србије – Просветном гласнику”.</w:t>
      </w:r>
    </w:p>
    <w:p w:rsidR="00844057" w:rsidRPr="00844057" w:rsidRDefault="00844057" w:rsidP="00844057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Број 110-00-70/2024-03</w:t>
      </w:r>
    </w:p>
    <w:p w:rsidR="00844057" w:rsidRPr="00844057" w:rsidRDefault="00844057" w:rsidP="00844057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У Београду, 28. маја 2024. године</w:t>
      </w:r>
    </w:p>
    <w:p w:rsidR="00844057" w:rsidRPr="00844057" w:rsidRDefault="00844057" w:rsidP="00844057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>Министар,</w:t>
      </w:r>
    </w:p>
    <w:p w:rsidR="00844057" w:rsidRPr="00844057" w:rsidRDefault="00844057" w:rsidP="00844057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проф. др </w:t>
      </w:r>
      <w:r w:rsidRPr="00844057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Славица Ђукић Дејановић,</w:t>
      </w:r>
      <w:r w:rsidRPr="00844057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с.р.</w:t>
      </w:r>
    </w:p>
    <w:p w:rsidR="00844057" w:rsidRDefault="00844057" w:rsidP="00C401DA">
      <w:pPr>
        <w:spacing w:after="160" w:line="210" w:lineRule="atLeast"/>
        <w:contextualSpacing w:val="0"/>
        <w:jc w:val="center"/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</w:pPr>
    </w:p>
    <w:p w:rsidR="00844057" w:rsidRDefault="00844057" w:rsidP="00C401DA">
      <w:pPr>
        <w:spacing w:after="160" w:line="210" w:lineRule="atLeast"/>
        <w:contextualSpacing w:val="0"/>
        <w:jc w:val="center"/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</w:pPr>
    </w:p>
    <w:p w:rsidR="00C401DA" w:rsidRPr="00C401DA" w:rsidRDefault="00C401DA" w:rsidP="00C401DA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ПРОГРАМ ЗАВРШНОГ ИСПИТА ЗА ОБРАЗОВНИ ПРОФИЛ РУКОВАЛАЦ СРЕДСТВИМА УНУТРАШЊЕГ ТРАНСПОРТА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ЦИЉ ЗАВРШНОГ ИСПИТА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Завршним испитом проверава се да ли је ученик, по успешно завршеном образовању за образовни профил </w:t>
      </w: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руковалац средствима унутрашњег транспорта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, стекао стручне компетенције прописане Стандардом квалификације (</w:t>
      </w:r>
      <w:r>
        <w:rPr>
          <w:rFonts w:ascii="Arial" w:eastAsia="Verdana" w:hAnsi="Arial" w:cs="Arial"/>
          <w:noProof w:val="0"/>
          <w:sz w:val="20"/>
          <w:szCs w:val="20"/>
          <w:lang w:eastAsia="sr-Latn-RS"/>
        </w:rPr>
        <w:t>"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Службени гласник РС </w:t>
      </w:r>
      <w:r>
        <w:rPr>
          <w:rFonts w:ascii="Arial" w:eastAsia="Verdana" w:hAnsi="Arial" w:cs="Arial"/>
          <w:noProof w:val="0"/>
          <w:sz w:val="20"/>
          <w:szCs w:val="20"/>
          <w:lang w:eastAsia="sr-Latn-RS"/>
        </w:rPr>
        <w:t>-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Просветни гласник</w:t>
      </w:r>
      <w:r>
        <w:rPr>
          <w:rFonts w:ascii="Arial" w:eastAsia="Verdana" w:hAnsi="Arial" w:cs="Arial"/>
          <w:noProof w:val="0"/>
          <w:sz w:val="20"/>
          <w:szCs w:val="20"/>
          <w:lang w:eastAsia="sr-Latn-RS"/>
        </w:rPr>
        <w:t>"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, број 19 од 22. децембра 2020. године).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СТРУКТУРА ЗАВРШНОГ ИСПИТА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Завршни испит за ученике који су се школовали по плану и програму наставе и учења за образовни профил </w:t>
      </w: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руковалац средствима унутрашњег транспорта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реализује се кроз практични рад.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ПРИРУЧНИК О ПОЛАГАЊУ ЗАВРШНОГ ИСПИТА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Завршни испит спроводи се у складу са овим Правилником и Приручником о полагању завршног испита за образовни профил </w:t>
      </w: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руковалац средствима унутрашњег транспорта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(у даљем тексту: Приручник).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Приручник израђује Завод за унапређивање образовања и васпитања </w:t>
      </w:r>
      <w:r>
        <w:rPr>
          <w:rFonts w:ascii="Arial" w:eastAsia="Verdana" w:hAnsi="Arial" w:cs="Arial"/>
          <w:noProof w:val="0"/>
          <w:sz w:val="20"/>
          <w:szCs w:val="20"/>
          <w:lang w:eastAsia="sr-Latn-RS"/>
        </w:rPr>
        <w:t>-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lastRenderedPageBreak/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Центар објављује Приручник на званичној интернет страници Завода за унапређивање образовања и васпитања.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ПРЕДУСЛОВИ ЗА ПОЛАГАЊЕ ЗАВРШНОГ ИСПИТА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Ученик полаже завршни испит у складу са законом. Завршни испит може да полаже ученик који је успешно завршио три разреда средње школе по плану и програму наставе и учења за образовни профил </w:t>
      </w: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руковалац средствима унутрашњег транспорта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У Приручнику су утврђени посебни предуслови за полагање завршног испита у складу са планом и програмом наставе и учења.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ОРГАНИЗАЦИЈА ЗАВРШНОГ ИСПИТА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Завршни испит се спроводи у производним погонима, школским радионицама или у другим просторима где се налазе радна места и где су обезбеђени услови за које се ученик образовао у току свог школовања. Завршни испит за ученика може трајати највише два дана и није нужно да се испит реализује у два узастопна дана (у континуитету).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планом и програмом наставе и учења.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>
        <w:rPr>
          <w:rFonts w:ascii="Arial" w:eastAsia="Verdana" w:hAnsi="Arial" w:cs="Arial"/>
          <w:noProof w:val="0"/>
          <w:sz w:val="20"/>
          <w:szCs w:val="20"/>
          <w:lang w:eastAsia="sr-Latn-RS"/>
        </w:rPr>
        <w:t>-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два наставника стручних предмета за образовни профил, од којих је један председник комисије;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>
        <w:rPr>
          <w:rFonts w:ascii="Arial" w:eastAsia="Verdana" w:hAnsi="Arial" w:cs="Arial"/>
          <w:noProof w:val="0"/>
          <w:sz w:val="20"/>
          <w:szCs w:val="20"/>
          <w:lang w:eastAsia="sr-Latn-RS"/>
        </w:rPr>
        <w:t>-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представник послодаваца </w:t>
      </w:r>
      <w:r>
        <w:rPr>
          <w:rFonts w:ascii="Arial" w:eastAsia="Verdana" w:hAnsi="Arial" w:cs="Arial"/>
          <w:noProof w:val="0"/>
          <w:sz w:val="20"/>
          <w:szCs w:val="20"/>
          <w:lang w:eastAsia="sr-Latn-RS"/>
        </w:rPr>
        <w:t>-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стручњак у области на коју се односи радни задатак.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Ученик који је завршио трећи разред и пријавио полагање завршног испита, стиче право да приступи полагању завршног испита. 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РАДНИ ЗАДАЦИ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У оквиру завршног испита ученик извршава два радна задатка којима се проверавају прописане стручне компетенције.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За проверу прописаних стручних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Од стандардизованих радних задатака сачињава се одговарајући број комбинација радних задатака на завршном испиту. Листе стандардизованих радних задатака, комбинације, критеријуми и обрасци за оцењивање саставни су део Приручника.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завршни испит. Ученик извлачи комбинацију радних задатака непосредно пред полагање завршног испита.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ОЦЕЊИВАЊЕ ЗАВРШНОГ ИСПИТА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Радни задатак се може оценити са највише 100 бодова.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просечан број бодова за сваки задатак.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Када кандидат оствари просечних 50 и више бодова, по радном задатку, сматра се да је показао компетентност.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lastRenderedPageBreak/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завршном испиту је недовољан (1).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Укупан број бодова преводи се у успех.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Када кандидат оствари просечних 50 и више бодова, бодови се преводе у успех према следећој скали: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4"/>
        <w:gridCol w:w="4486"/>
      </w:tblGrid>
      <w:tr w:rsidR="00C401DA" w:rsidRPr="00C401DA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b/>
                <w:noProof w:val="0"/>
                <w:sz w:val="20"/>
                <w:szCs w:val="20"/>
                <w:lang w:eastAsia="sr-Latn-RS"/>
              </w:rPr>
              <w:t>Укупан број бодова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b/>
                <w:noProof w:val="0"/>
                <w:sz w:val="20"/>
                <w:szCs w:val="20"/>
                <w:lang w:eastAsia="sr-Latn-RS"/>
              </w:rPr>
              <w:t>УСПЕХ</w:t>
            </w:r>
          </w:p>
        </w:tc>
      </w:tr>
      <w:tr w:rsidR="00C401DA" w:rsidRPr="00C401DA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0</w:t>
            </w:r>
            <w:r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99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недовољан (1)</w:t>
            </w:r>
          </w:p>
        </w:tc>
      </w:tr>
      <w:tr w:rsidR="00C401DA" w:rsidRPr="00C401DA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100</w:t>
            </w:r>
            <w:r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125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довољан (2)</w:t>
            </w:r>
          </w:p>
        </w:tc>
      </w:tr>
      <w:tr w:rsidR="00C401DA" w:rsidRPr="00C401DA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126</w:t>
            </w:r>
            <w:r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151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добар (3)</w:t>
            </w:r>
          </w:p>
        </w:tc>
      </w:tr>
      <w:tr w:rsidR="00C401DA" w:rsidRPr="00C401DA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152</w:t>
            </w:r>
            <w:r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176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врло добар (4)</w:t>
            </w:r>
          </w:p>
        </w:tc>
      </w:tr>
      <w:tr w:rsidR="00C401DA" w:rsidRPr="00C401DA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177</w:t>
            </w:r>
            <w:r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-</w:t>
            </w: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1DA" w:rsidRPr="00C401DA" w:rsidRDefault="00C401DA" w:rsidP="00C401DA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C401DA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одличан (5)</w:t>
            </w:r>
          </w:p>
        </w:tc>
      </w:tr>
    </w:tbl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ДИПЛОМА И УВЕРЕЊЕ</w:t>
      </w:r>
    </w:p>
    <w:p w:rsidR="00C401DA" w:rsidRP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Ученик који је положио завршни испит стиче право на издавање Дипломе о стеченом средњем образовању.</w:t>
      </w:r>
    </w:p>
    <w:p w:rsidR="00C401DA" w:rsidRDefault="00C401DA" w:rsidP="00C401DA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Уз Диплому школа ученику издаје Уверење о положеним испитима у оквиру савладаног програма за образовни профил </w:t>
      </w:r>
      <w:r w:rsidRPr="00C401DA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руковалац средствима унутрашњег транспорта</w:t>
      </w:r>
      <w:r w:rsidRPr="00C401DA">
        <w:rPr>
          <w:rFonts w:ascii="Arial" w:eastAsia="Verdana" w:hAnsi="Arial" w:cs="Arial"/>
          <w:noProof w:val="0"/>
          <w:sz w:val="20"/>
          <w:szCs w:val="20"/>
          <w:lang w:eastAsia="sr-Latn-RS"/>
        </w:rPr>
        <w:t>.</w:t>
      </w:r>
    </w:p>
    <w:p w:rsidR="00C401DA" w:rsidRPr="00C401DA" w:rsidRDefault="00C401DA" w:rsidP="00214BD7">
      <w:pPr>
        <w:pStyle w:val="basic-paragraph"/>
      </w:pPr>
    </w:p>
    <w:sectPr w:rsidR="00C401DA" w:rsidRPr="00C401DA" w:rsidSect="00562EA0">
      <w:footerReference w:type="default" r:id="rId8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844057">
      <w:rPr>
        <w:caps/>
        <w:noProof/>
        <w:color w:val="5B9BD5"/>
      </w:rPr>
      <w:t>1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hdrShapeDefaults>
    <o:shapedefaults v:ext="edit" spidmax="16385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0BC6"/>
    <w:rsid w:val="000831BD"/>
    <w:rsid w:val="0008374B"/>
    <w:rsid w:val="000C01CC"/>
    <w:rsid w:val="000E77F7"/>
    <w:rsid w:val="00134025"/>
    <w:rsid w:val="0016280D"/>
    <w:rsid w:val="00174003"/>
    <w:rsid w:val="00185B10"/>
    <w:rsid w:val="00192081"/>
    <w:rsid w:val="001C11FA"/>
    <w:rsid w:val="001C23E7"/>
    <w:rsid w:val="00214BD7"/>
    <w:rsid w:val="00233265"/>
    <w:rsid w:val="00251BA3"/>
    <w:rsid w:val="003960C1"/>
    <w:rsid w:val="003C4BB6"/>
    <w:rsid w:val="00442FB9"/>
    <w:rsid w:val="0044547E"/>
    <w:rsid w:val="00484A2D"/>
    <w:rsid w:val="00490EFD"/>
    <w:rsid w:val="004F4265"/>
    <w:rsid w:val="00500D93"/>
    <w:rsid w:val="005029F7"/>
    <w:rsid w:val="00517A41"/>
    <w:rsid w:val="00526CAD"/>
    <w:rsid w:val="00543240"/>
    <w:rsid w:val="00562EA0"/>
    <w:rsid w:val="00582746"/>
    <w:rsid w:val="00596ED1"/>
    <w:rsid w:val="005D6DF1"/>
    <w:rsid w:val="005F6DF4"/>
    <w:rsid w:val="00606197"/>
    <w:rsid w:val="00614EFF"/>
    <w:rsid w:val="00643975"/>
    <w:rsid w:val="00643E74"/>
    <w:rsid w:val="0067680B"/>
    <w:rsid w:val="006C26FD"/>
    <w:rsid w:val="006E3D3F"/>
    <w:rsid w:val="006E524D"/>
    <w:rsid w:val="00745C97"/>
    <w:rsid w:val="00765E2C"/>
    <w:rsid w:val="007B07E5"/>
    <w:rsid w:val="00844057"/>
    <w:rsid w:val="00856E4B"/>
    <w:rsid w:val="00905917"/>
    <w:rsid w:val="00932A9A"/>
    <w:rsid w:val="00944E3C"/>
    <w:rsid w:val="00977B32"/>
    <w:rsid w:val="009E04BD"/>
    <w:rsid w:val="00A31AF5"/>
    <w:rsid w:val="00A51B9D"/>
    <w:rsid w:val="00AD19F6"/>
    <w:rsid w:val="00AF02CA"/>
    <w:rsid w:val="00B217B2"/>
    <w:rsid w:val="00B2401D"/>
    <w:rsid w:val="00C401DA"/>
    <w:rsid w:val="00C40AD5"/>
    <w:rsid w:val="00CC2FA3"/>
    <w:rsid w:val="00D46562"/>
    <w:rsid w:val="00D50F05"/>
    <w:rsid w:val="00D70371"/>
    <w:rsid w:val="00DD2E1F"/>
    <w:rsid w:val="00E25874"/>
    <w:rsid w:val="00E2639F"/>
    <w:rsid w:val="00E770F4"/>
    <w:rsid w:val="00F362E2"/>
    <w:rsid w:val="00F83E89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5E02BCAA"/>
  <w15:docId w15:val="{2B93D5AA-2BFA-4CF9-BA54-2A317DEC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40"/>
    <w:rPr>
      <w:rFonts w:ascii="Tahoma" w:hAnsi="Tahoma" w:cs="Tahoma"/>
      <w:noProof/>
      <w:sz w:val="16"/>
      <w:szCs w:val="16"/>
      <w:lang w:eastAsia="en-US"/>
    </w:rPr>
  </w:style>
  <w:style w:type="paragraph" w:customStyle="1" w:styleId="levi-beli">
    <w:name w:val="levi-beli"/>
    <w:basedOn w:val="Normal"/>
    <w:rsid w:val="0054324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5</cp:revision>
  <dcterms:created xsi:type="dcterms:W3CDTF">2024-06-03T12:04:00Z</dcterms:created>
  <dcterms:modified xsi:type="dcterms:W3CDTF">2024-06-03T12:22:00Z</dcterms:modified>
</cp:coreProperties>
</file>