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280660" w:rsidRDefault="00FD26BE" w:rsidP="00280660">
            <w:pPr>
              <w:pStyle w:val="NASLOVBELO"/>
              <w:spacing w:line="480" w:lineRule="auto"/>
              <w:rPr>
                <w:color w:val="FFE599"/>
                <w:sz w:val="22"/>
                <w:szCs w:val="22"/>
                <w:lang w:val="en-US"/>
              </w:rPr>
            </w:pPr>
            <w:r w:rsidRPr="00FD26BE">
              <w:rPr>
                <w:color w:val="FFE599"/>
                <w:sz w:val="22"/>
                <w:szCs w:val="22"/>
                <w:lang w:val="sr-Cyrl-RS"/>
              </w:rPr>
              <w:t>ПРАВИЛНИК</w:t>
            </w:r>
            <w:r w:rsidR="00216E5B">
              <w:rPr>
                <w:color w:val="FFE599"/>
                <w:sz w:val="22"/>
                <w:szCs w:val="22"/>
                <w:lang w:val="sr-Cyrl-RS"/>
              </w:rPr>
              <w:t xml:space="preserve"> </w:t>
            </w:r>
          </w:p>
          <w:p w:rsidR="00E621AF" w:rsidRPr="003B0F98" w:rsidRDefault="00216E5B" w:rsidP="00280660">
            <w:pPr>
              <w:jc w:val="center"/>
              <w:rPr>
                <w:rFonts w:ascii="Arial" w:hAnsi="Arial" w:cs="Arial"/>
                <w:b/>
                <w:bCs/>
                <w:noProof/>
                <w:color w:val="FFFFFF"/>
                <w:kern w:val="28"/>
                <w:lang w:eastAsia="sr-Latn-RS"/>
              </w:rPr>
            </w:pPr>
            <w:r w:rsidRPr="00216E5B">
              <w:rPr>
                <w:rFonts w:ascii="Arial" w:hAnsi="Arial" w:cs="Arial"/>
                <w:b/>
                <w:bCs/>
                <w:noProof/>
                <w:color w:val="FFFFFF"/>
                <w:kern w:val="28"/>
                <w:lang w:val="sr-Cyrl-RS" w:eastAsia="sr-Latn-RS"/>
              </w:rPr>
              <w:t>О ДОПУНАМА ПРАВИЛНИКА О ПЛАНУ И ПРОГРАМУ НАСТАВЕ И УЧЕЊА СТРУЧНИХ ПРЕДМЕТА СРЕДЊЕГ СТРУЧНОГ ОБРАЗОВАЊА У ПОДРУЧЈУ РАДА ГЕОДЕЗИЈА И ГРАЂЕВИНАРСТВО</w:t>
            </w:r>
            <w:r w:rsidRPr="00280660">
              <w:rPr>
                <w:rFonts w:ascii="Arial" w:hAnsi="Arial" w:cs="Arial"/>
                <w:b/>
                <w:bCs/>
                <w:noProof/>
                <w:color w:val="FFFFFF"/>
                <w:kern w:val="28"/>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69079C" w:rsidRPr="0069079C" w:rsidRDefault="0069079C" w:rsidP="0069079C">
      <w:pPr>
        <w:pStyle w:val="Normal1"/>
      </w:pPr>
      <w:r w:rsidRPr="0069079C">
        <w:t>На основу члана 67. став 4. Закона о основама система образовања и васпитања (</w:t>
      </w:r>
      <w:r>
        <w:t>"</w:t>
      </w:r>
      <w:r w:rsidRPr="0069079C">
        <w:t>Службени гласник РС</w:t>
      </w:r>
      <w:r>
        <w:t>"</w:t>
      </w:r>
      <w:r w:rsidRPr="0069079C">
        <w:t xml:space="preserve">, бр. 88/17, 27/18 </w:t>
      </w:r>
      <w:r>
        <w:t>-</w:t>
      </w:r>
      <w:r w:rsidRPr="0069079C">
        <w:t xml:space="preserve"> др. закон, 10/19, 6/20, 129/21, 92/23 и 19/25),</w:t>
      </w:r>
      <w:r>
        <w:t xml:space="preserve"> </w:t>
      </w:r>
      <w:r w:rsidRPr="0069079C">
        <w:t>Министар просвете доноси</w:t>
      </w:r>
    </w:p>
    <w:p w:rsidR="0069079C" w:rsidRPr="0069079C" w:rsidRDefault="0069079C" w:rsidP="0069079C">
      <w:pPr>
        <w:pStyle w:val="Normal1"/>
        <w:jc w:val="center"/>
        <w:rPr>
          <w:b/>
          <w:bCs/>
        </w:rPr>
      </w:pPr>
      <w:r w:rsidRPr="0069079C">
        <w:rPr>
          <w:b/>
          <w:bCs/>
        </w:rPr>
        <w:t>ПРАВИЛНИК</w:t>
      </w:r>
      <w:r>
        <w:rPr>
          <w:b/>
          <w:bCs/>
        </w:rPr>
        <w:br/>
      </w:r>
      <w:r w:rsidRPr="0069079C">
        <w:rPr>
          <w:b/>
          <w:bCs/>
        </w:rPr>
        <w:t>о допунама Правилника о плану и програму наставе и учења стручних предмета средњег стручног образовања у подручју рада Геодезија и грађевинарство</w:t>
      </w:r>
    </w:p>
    <w:p w:rsidR="0069079C" w:rsidRPr="0069079C" w:rsidRDefault="0069079C" w:rsidP="0069079C">
      <w:pPr>
        <w:pStyle w:val="Normal1"/>
        <w:jc w:val="center"/>
      </w:pPr>
      <w:r w:rsidRPr="0069079C">
        <w:t>Члан 1.</w:t>
      </w:r>
      <w:bookmarkStart w:id="1" w:name="_GoBack"/>
      <w:bookmarkEnd w:id="1"/>
    </w:p>
    <w:p w:rsidR="0069079C" w:rsidRPr="0069079C" w:rsidRDefault="0069079C" w:rsidP="0069079C">
      <w:pPr>
        <w:pStyle w:val="Normal1"/>
      </w:pPr>
      <w:r w:rsidRPr="0069079C">
        <w:t>У Правилнику о плану и програму наставе и учења стручних предмета средњег стручног образовања у подручју рада Геодезија и грађевинарство (</w:t>
      </w:r>
      <w:r>
        <w:t>"</w:t>
      </w:r>
      <w:r w:rsidRPr="0069079C">
        <w:t xml:space="preserve">Службени гласник РС </w:t>
      </w:r>
      <w:r>
        <w:t>-</w:t>
      </w:r>
      <w:r w:rsidRPr="0069079C">
        <w:t xml:space="preserve"> Просветни гласник</w:t>
      </w:r>
      <w:r>
        <w:t>"</w:t>
      </w:r>
      <w:r w:rsidRPr="0069079C">
        <w:t xml:space="preserve">, бр. 7/18, 10/19, 3/21, 11/21, 2/22, 8/22 и 9/23), у делу: </w:t>
      </w:r>
      <w:r>
        <w:t>"</w:t>
      </w:r>
      <w:r w:rsidRPr="0069079C">
        <w:t>ПЛАН И ПРОГРАМ НАСТАВЕ И УЧЕЊА ЗА ОБРАЗОВНИ ПРОФИЛ ОПЕРАТЕР ОСНОВНИХ ГРАЂЕВИНСКИХ РАДОВА</w:t>
      </w:r>
      <w:r>
        <w:t>"</w:t>
      </w:r>
      <w:r w:rsidRPr="0069079C">
        <w:t xml:space="preserve">, после програма предмета: </w:t>
      </w:r>
      <w:r>
        <w:t>"</w:t>
      </w:r>
      <w:r w:rsidRPr="0069079C">
        <w:t>ОДРЖИВИ РАЗВОЈ У ГРАЂЕВИНАРСТВУ</w:t>
      </w:r>
      <w:r>
        <w:t>"</w:t>
      </w:r>
      <w:r w:rsidRPr="0069079C">
        <w:t>, додаје се Програм завршног испита за образовни профил оператер основних грађевинских радова, који је одштампан уз овај правилник и чини његов саставни део.</w:t>
      </w:r>
    </w:p>
    <w:p w:rsidR="0069079C" w:rsidRPr="0069079C" w:rsidRDefault="0069079C" w:rsidP="0069079C">
      <w:pPr>
        <w:pStyle w:val="Normal1"/>
      </w:pPr>
      <w:r w:rsidRPr="0069079C">
        <w:t xml:space="preserve">У делу: </w:t>
      </w:r>
      <w:r>
        <w:t>"</w:t>
      </w:r>
      <w:r w:rsidRPr="0069079C">
        <w:t>ПЛАН И ПРОГРАМ НАСТАВЕ И УЧЕЊА ЗА ОБРАЗОВНИ ПРОФИЛ ГРАЂЕВИНСКИ ТЕХНИЧАР ЗА ХИДРОГРАДЊУ</w:t>
      </w:r>
      <w:r>
        <w:t>"</w:t>
      </w:r>
      <w:r w:rsidRPr="0069079C">
        <w:t xml:space="preserve">, после програма предмета: </w:t>
      </w:r>
      <w:r>
        <w:t>"</w:t>
      </w:r>
      <w:r w:rsidRPr="0069079C">
        <w:t>ЗАВРШНИ РАДОВИ</w:t>
      </w:r>
      <w:r>
        <w:t>"</w:t>
      </w:r>
      <w:r w:rsidRPr="0069079C">
        <w:t>, додаје се Програм матурског испита за образовни профил грађевински техничар за хидроградњу, који је одштампан уз овај правилник и чини његов саставни део.</w:t>
      </w:r>
    </w:p>
    <w:p w:rsidR="0069079C" w:rsidRPr="0069079C" w:rsidRDefault="0069079C" w:rsidP="0069079C">
      <w:pPr>
        <w:pStyle w:val="Normal1"/>
        <w:jc w:val="center"/>
      </w:pPr>
      <w:r w:rsidRPr="0069079C">
        <w:t>Члан 2.</w:t>
      </w:r>
    </w:p>
    <w:p w:rsidR="0069079C" w:rsidRPr="0069079C" w:rsidRDefault="0069079C" w:rsidP="0069079C">
      <w:pPr>
        <w:pStyle w:val="Normal1"/>
      </w:pPr>
      <w:r w:rsidRPr="0069079C">
        <w:t xml:space="preserve">Овај правилник ступа на снагу наредног дана од дана објављивања у </w:t>
      </w:r>
      <w:r>
        <w:t>"</w:t>
      </w:r>
      <w:r w:rsidRPr="0069079C">
        <w:t xml:space="preserve">Службеном гласнику Републике Србије </w:t>
      </w:r>
      <w:r>
        <w:t>-</w:t>
      </w:r>
      <w:r w:rsidRPr="0069079C">
        <w:t xml:space="preserve"> Просветном гласнику</w:t>
      </w:r>
      <w:r>
        <w:t>"</w:t>
      </w:r>
      <w:r w:rsidRPr="0069079C">
        <w:t>.</w:t>
      </w:r>
    </w:p>
    <w:p w:rsidR="0069079C" w:rsidRPr="0069079C" w:rsidRDefault="0069079C" w:rsidP="0069079C">
      <w:pPr>
        <w:pStyle w:val="Normal1"/>
        <w:jc w:val="right"/>
      </w:pPr>
      <w:r w:rsidRPr="0069079C">
        <w:t>Број 110-00-49/2025-03</w:t>
      </w:r>
    </w:p>
    <w:p w:rsidR="0069079C" w:rsidRPr="0069079C" w:rsidRDefault="0069079C" w:rsidP="0069079C">
      <w:pPr>
        <w:pStyle w:val="Normal1"/>
        <w:jc w:val="right"/>
      </w:pPr>
      <w:r w:rsidRPr="0069079C">
        <w:t>У Београду, 28. маја 2025. године</w:t>
      </w:r>
    </w:p>
    <w:p w:rsidR="0069079C" w:rsidRPr="0069079C" w:rsidRDefault="0069079C" w:rsidP="0069079C">
      <w:pPr>
        <w:pStyle w:val="Normal1"/>
        <w:jc w:val="right"/>
      </w:pPr>
      <w:r w:rsidRPr="0069079C">
        <w:t>Министар,</w:t>
      </w:r>
    </w:p>
    <w:p w:rsidR="0069079C" w:rsidRDefault="0069079C" w:rsidP="0069079C">
      <w:pPr>
        <w:pStyle w:val="Normal1"/>
        <w:jc w:val="right"/>
      </w:pPr>
      <w:r w:rsidRPr="0069079C">
        <w:t>проф. др </w:t>
      </w:r>
      <w:r w:rsidRPr="0069079C">
        <w:rPr>
          <w:b/>
          <w:bCs/>
        </w:rPr>
        <w:t>Дејан Вук Станковић,</w:t>
      </w:r>
      <w:r w:rsidRPr="0069079C">
        <w:t> с.</w:t>
      </w:r>
    </w:p>
    <w:p w:rsidR="00216E5B" w:rsidRPr="00216E5B" w:rsidRDefault="00216E5B" w:rsidP="00216E5B">
      <w:pPr>
        <w:pStyle w:val="basic-paragraph"/>
        <w:spacing w:after="150"/>
        <w:jc w:val="center"/>
        <w:rPr>
          <w:rFonts w:ascii="Arial" w:hAnsi="Arial" w:cs="Arial"/>
          <w:b/>
          <w:bCs/>
          <w:color w:val="000000"/>
          <w:sz w:val="20"/>
          <w:szCs w:val="20"/>
          <w:lang w:val="sr-Latn-RS"/>
        </w:rPr>
      </w:pPr>
      <w:r w:rsidRPr="00216E5B">
        <w:rPr>
          <w:rFonts w:ascii="Arial" w:hAnsi="Arial" w:cs="Arial"/>
          <w:b/>
          <w:bCs/>
          <w:color w:val="000000"/>
          <w:sz w:val="20"/>
          <w:szCs w:val="20"/>
          <w:lang w:val="sr-Latn-RS"/>
        </w:rPr>
        <w:t>ПРОГРАМ ЗАВРШНОГ ИСПИТА</w:t>
      </w:r>
      <w:r w:rsidRPr="00216E5B">
        <w:rPr>
          <w:rFonts w:ascii="Arial" w:hAnsi="Arial" w:cs="Arial"/>
          <w:b/>
          <w:bCs/>
          <w:color w:val="000000"/>
          <w:sz w:val="20"/>
          <w:szCs w:val="20"/>
          <w:lang w:val="sr-Latn-RS"/>
        </w:rPr>
        <w:br/>
        <w:t>ЗА ОБРАЗОВНИ ПРОФИЛ ОПЕРАТЕР ОСНОВНИХ ГРАЂЕВИНСКИХ РАДОВА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ЦИЉ ЗАВРШНОГ ИСПИТА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Завршним испитом проверава се да ли је ученик, по успешно завршеном образовању за образовни профил</w:t>
      </w:r>
      <w:r w:rsidRPr="00216E5B">
        <w:rPr>
          <w:rFonts w:ascii="Arial" w:hAnsi="Arial" w:cs="Arial"/>
          <w:b/>
          <w:bCs/>
          <w:color w:val="000000"/>
          <w:sz w:val="20"/>
          <w:szCs w:val="20"/>
          <w:lang w:val="sr-Latn-RS"/>
        </w:rPr>
        <w:t xml:space="preserve"> </w:t>
      </w:r>
      <w:r w:rsidRPr="00216E5B">
        <w:rPr>
          <w:rFonts w:ascii="Arial" w:hAnsi="Arial" w:cs="Arial"/>
          <w:color w:val="000000"/>
          <w:sz w:val="20"/>
          <w:szCs w:val="20"/>
          <w:lang w:val="sr-Latn-RS"/>
        </w:rPr>
        <w:t>оператер основних грађевинских радова, стекао стручне компетенције прописане Стандардом квалификације (</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Службени гласник РС </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 Просветни гласник</w:t>
      </w:r>
      <w:r>
        <w:rPr>
          <w:rFonts w:ascii="Arial" w:hAnsi="Arial" w:cs="Arial"/>
          <w:color w:val="000000"/>
          <w:sz w:val="20"/>
          <w:szCs w:val="20"/>
          <w:lang w:val="sr-Latn-RS"/>
        </w:rPr>
        <w:t>"</w:t>
      </w:r>
      <w:r w:rsidRPr="00216E5B">
        <w:rPr>
          <w:rFonts w:ascii="Arial" w:hAnsi="Arial" w:cs="Arial"/>
          <w:color w:val="000000"/>
          <w:sz w:val="20"/>
          <w:szCs w:val="20"/>
          <w:lang w:val="sr-Latn-RS"/>
        </w:rPr>
        <w:t>, брoj 4/22).</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СТРУКТУРА ЗАВРШНОГ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Завршни испит за ученике који су се школовали по плану и програму наставе и учења за образовни профил оператер основних грађевинских радова реализује се кроз практични рад.</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lastRenderedPageBreak/>
        <w:t>ПРИРУЧНИК О ПОЛАГАЊУ ЗАВРШНОГ ИСПИТА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Завршни испит спроводи се у складу са овим Правилником и Приручником о полагању завршног испита за образовни профил оператер основних грађевинских радова</w:t>
      </w:r>
      <w:r w:rsidRPr="00216E5B">
        <w:rPr>
          <w:rFonts w:ascii="Arial" w:hAnsi="Arial" w:cs="Arial"/>
          <w:b/>
          <w:bCs/>
          <w:color w:val="000000"/>
          <w:sz w:val="20"/>
          <w:szCs w:val="20"/>
          <w:lang w:val="sr-Latn-RS"/>
        </w:rPr>
        <w:t xml:space="preserve"> </w:t>
      </w:r>
      <w:r w:rsidRPr="00216E5B">
        <w:rPr>
          <w:rFonts w:ascii="Arial" w:hAnsi="Arial" w:cs="Arial"/>
          <w:color w:val="000000"/>
          <w:sz w:val="20"/>
          <w:szCs w:val="20"/>
          <w:lang w:val="sr-Latn-RS"/>
        </w:rPr>
        <w:t>(у даљем тексту Приручник).</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 xml:space="preserve">Приручник израђује Завод за унапређивање образовања и васпитања </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Приручник садржи оквир са критеријумима за оцењивање компетенција, стандардизоване радне задатке за практични рад и обрасце за оцењивање.</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Центар објављује Приручник на званичној интернет страници Завода за унапређивање образовања и васпитања.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ПРЕДУСЛОВИ ЗА ПОЛАГАЊЕ ЗАВРШНОГ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Ученик полаже завршни испит у складу са законом. Завршни испит може да полаже ученик који је успешно завршио три разреда средње школе по плану и програму наставе и учења за образовни профил оператер основних грађевинских радова.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 Приручнику су утврђени посебни предуслови за полагање завршног испита у складу са планом и програмом наставе и учења.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ОРГАНИЗАЦИЈА ЗАВРШНОГ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Завршни испит се спроводи у производним погонима, школским радионицама или у другим просторима где се налазе радна места и где су обезбеђени услови за које се ученик образовао у току свог школовања. Завршни испит за ученика може трајати највише два дана и није нужно да се испит реализује у два узастопна дана (у континуитету).</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За сваког ученика директор школе именује ментора. Ментор је наставник стручних предмета који је обучавао ученика у току школовања. Ментор помаже ученику у припремама за полагање завршног испита у периоду предвиђеном планом и програмом наставе и учења.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Директор именује стручну испитну комисију састављену од три члана, као и њихове заменике. Испитна комисија даје оцену о стечености прописаних компетенција. Комисију чине:</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два наставника стручних предмета за образовни профил, од којих је један председник комисије;</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представник послодаваца </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 стручњак у области на коју се односи радни задатак.</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Сагласност на чланство представника послодаваца у комисији, на предлог школа, даје Унија послодаваца Србије односно Привредна комора Србије у сарадњи са Центром. Базу података о члановима испитних комисија, представницима послодаваца, води Центар.</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Ученик који је завршио трећи разред и пријавио полагање завршног испита, стиче право да приступи полагању завршног испита. У оквиру периода планираног планом и програмом наставе и учења за припрему и полагање завршног испита, школа организује консултације и додатну припрему ученика за све радне задатке, обезбеђујући потребне услове у погледу простора, опреме и временског распореда.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РАДНИ ЗАДАЦИ</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У оквиру завршног испита ученик извршава два радна задатка којима се проверавају прописане стручне компетенције.</w:t>
      </w:r>
      <w:r w:rsidRPr="00216E5B">
        <w:rPr>
          <w:rFonts w:ascii="Arial" w:hAnsi="Arial" w:cs="Arial"/>
          <w:b/>
          <w:bCs/>
          <w:color w:val="000000"/>
          <w:sz w:val="20"/>
          <w:szCs w:val="20"/>
          <w:lang w:val="sr-Latn-RS"/>
        </w:rPr>
        <w:t xml:space="preserve"> </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Од стандардизованих радних задатака сачињава се одговарајући број комбинација радних задатака на завршном испиту. Листе стандардизованих радних задатака, комбинације, критеријуми и обрасци за оцењивање саставни су део Приручника.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 xml:space="preserve">На основу листе комбинација из Приручника, школа формира школску листу комбинација у сваком испитном року. Број комбинација у школској листи мора бити најмање за 10% већи од броја ученика у одељењу који </w:t>
      </w:r>
      <w:r w:rsidRPr="00216E5B">
        <w:rPr>
          <w:rFonts w:ascii="Arial" w:hAnsi="Arial" w:cs="Arial"/>
          <w:color w:val="000000"/>
          <w:sz w:val="20"/>
          <w:szCs w:val="20"/>
          <w:lang w:val="sr-Latn-RS"/>
        </w:rPr>
        <w:lastRenderedPageBreak/>
        <w:t>полажу завршни испит. Ученик извлачи комбинацију радних задатака непосредно пред полагање завршног испита.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ОЦЕЊИВАЊЕ ЗАВРШНОГ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Оцењивање на завршном испиту спроводи испитна комисија, на основу критеријума дефинисаних Приручником. Успех на завршном испиту зависи од укупног броја бодова које је ученик стекао извршавањем радног задатка.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Радни задатак се може оценити са највише 100 бодова.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Сваки члан испитне комисије у свом обрасцу за оцењивање радног задатка утврђује укупан број бодова по задатку. На основу појединачног бодовања свих чланова комисије утврђује се просечан број бодова за сваки задатак.</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Када кандидат оствари просечних 50 и више бодова, по радном задатку, сматра се да је показао компетентност.</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Ако је просечан број бодова на радном задатку, који је кандидат остварио његовим извршењем, мањи од 50, сматра се да кандидат није показао компетентност. У овом случају оцена успеха на завршном испиту је недовољан (1).</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Укупан број бодова преводи се у успех према следећој скали: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5"/>
        <w:gridCol w:w="4408"/>
      </w:tblGrid>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Укупан број бодова</w:t>
            </w:r>
          </w:p>
        </w:tc>
        <w:tc>
          <w:tcPr>
            <w:tcW w:w="0" w:type="auto"/>
            <w:tcMar>
              <w:top w:w="45" w:type="dxa"/>
              <w:left w:w="45" w:type="dxa"/>
              <w:bottom w:w="45" w:type="dxa"/>
              <w:right w:w="45" w:type="dxa"/>
            </w:tcMar>
            <w:vAlign w:val="center"/>
            <w:hideMark/>
          </w:tcPr>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УСПЕХ</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0</w:t>
            </w:r>
            <w:r>
              <w:rPr>
                <w:rFonts w:ascii="Arial" w:hAnsi="Arial" w:cs="Arial"/>
                <w:color w:val="000000"/>
                <w:sz w:val="20"/>
                <w:szCs w:val="20"/>
                <w:lang w:val="sr-Latn-RS"/>
              </w:rPr>
              <w:t>-</w:t>
            </w:r>
            <w:r w:rsidRPr="00216E5B">
              <w:rPr>
                <w:rFonts w:ascii="Arial" w:hAnsi="Arial" w:cs="Arial"/>
                <w:color w:val="000000"/>
                <w:sz w:val="20"/>
                <w:szCs w:val="20"/>
                <w:lang w:val="sr-Latn-RS"/>
              </w:rPr>
              <w:t>99</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недовољан (1)</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100</w:t>
            </w:r>
            <w:r>
              <w:rPr>
                <w:rFonts w:ascii="Arial" w:hAnsi="Arial" w:cs="Arial"/>
                <w:color w:val="000000"/>
                <w:sz w:val="20"/>
                <w:szCs w:val="20"/>
                <w:lang w:val="sr-Latn-RS"/>
              </w:rPr>
              <w:t>-</w:t>
            </w:r>
            <w:r w:rsidRPr="00216E5B">
              <w:rPr>
                <w:rFonts w:ascii="Arial" w:hAnsi="Arial" w:cs="Arial"/>
                <w:color w:val="000000"/>
                <w:sz w:val="20"/>
                <w:szCs w:val="20"/>
                <w:lang w:val="sr-Latn-RS"/>
              </w:rPr>
              <w:t>25</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довољан (2)</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126</w:t>
            </w:r>
            <w:r>
              <w:rPr>
                <w:rFonts w:ascii="Arial" w:hAnsi="Arial" w:cs="Arial"/>
                <w:color w:val="000000"/>
                <w:sz w:val="20"/>
                <w:szCs w:val="20"/>
                <w:lang w:val="sr-Latn-RS"/>
              </w:rPr>
              <w:t>-</w:t>
            </w:r>
            <w:r w:rsidRPr="00216E5B">
              <w:rPr>
                <w:rFonts w:ascii="Arial" w:hAnsi="Arial" w:cs="Arial"/>
                <w:color w:val="000000"/>
                <w:sz w:val="20"/>
                <w:szCs w:val="20"/>
                <w:lang w:val="sr-Latn-RS"/>
              </w:rPr>
              <w:t>151</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добар (3)</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152</w:t>
            </w:r>
            <w:r>
              <w:rPr>
                <w:rFonts w:ascii="Arial" w:hAnsi="Arial" w:cs="Arial"/>
                <w:color w:val="000000"/>
                <w:sz w:val="20"/>
                <w:szCs w:val="20"/>
                <w:lang w:val="sr-Latn-RS"/>
              </w:rPr>
              <w:t>-</w:t>
            </w:r>
            <w:r w:rsidRPr="00216E5B">
              <w:rPr>
                <w:rFonts w:ascii="Arial" w:hAnsi="Arial" w:cs="Arial"/>
                <w:color w:val="000000"/>
                <w:sz w:val="20"/>
                <w:szCs w:val="20"/>
                <w:lang w:val="sr-Latn-RS"/>
              </w:rPr>
              <w:t>176</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врло добар (4)</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177</w:t>
            </w:r>
            <w:r>
              <w:rPr>
                <w:rFonts w:ascii="Arial" w:hAnsi="Arial" w:cs="Arial"/>
                <w:color w:val="000000"/>
                <w:sz w:val="20"/>
                <w:szCs w:val="20"/>
                <w:lang w:val="sr-Latn-RS"/>
              </w:rPr>
              <w:t>-</w:t>
            </w:r>
            <w:r w:rsidRPr="00216E5B">
              <w:rPr>
                <w:rFonts w:ascii="Arial" w:hAnsi="Arial" w:cs="Arial"/>
                <w:color w:val="000000"/>
                <w:sz w:val="20"/>
                <w:szCs w:val="20"/>
                <w:lang w:val="sr-Latn-RS"/>
              </w:rPr>
              <w:t>200</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одличан (5)</w:t>
            </w:r>
          </w:p>
        </w:tc>
      </w:tr>
    </w:tbl>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ДИПЛОМА И УВЕРЕЊЕ</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Ученик који је положио завршни испит стиче право на издавање Дипломе о стеченом средњем образовању.</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Уз Диплому школа ученику издаје Уверење о положеним испитима у оквиру савладаног програма за образовни профил оператер основних грађевинских радова.</w:t>
      </w:r>
    </w:p>
    <w:p w:rsidR="00216E5B" w:rsidRPr="00216E5B" w:rsidRDefault="00216E5B" w:rsidP="00216E5B">
      <w:pPr>
        <w:pStyle w:val="basic-paragraph"/>
        <w:spacing w:after="150"/>
        <w:jc w:val="center"/>
        <w:rPr>
          <w:rFonts w:ascii="Arial" w:hAnsi="Arial" w:cs="Arial"/>
          <w:b/>
          <w:bCs/>
          <w:color w:val="000000"/>
          <w:sz w:val="20"/>
          <w:szCs w:val="20"/>
          <w:lang w:val="sr-Latn-RS"/>
        </w:rPr>
      </w:pPr>
      <w:r w:rsidRPr="00216E5B">
        <w:rPr>
          <w:rFonts w:ascii="Arial" w:hAnsi="Arial" w:cs="Arial"/>
          <w:b/>
          <w:bCs/>
          <w:color w:val="000000"/>
          <w:sz w:val="20"/>
          <w:szCs w:val="20"/>
          <w:lang w:val="sr-Latn-RS"/>
        </w:rPr>
        <w:t>ПРОГРАМ МАТУРСКОГ ИСПИТА</w:t>
      </w:r>
      <w:r w:rsidRPr="00216E5B">
        <w:rPr>
          <w:rFonts w:ascii="Arial" w:hAnsi="Arial" w:cs="Arial"/>
          <w:b/>
          <w:bCs/>
          <w:color w:val="000000"/>
          <w:sz w:val="20"/>
          <w:szCs w:val="20"/>
          <w:lang w:val="sr-Latn-RS"/>
        </w:rPr>
        <w:br/>
        <w:t>ЗА ОБРАЗОВНИ ПРОФИЛ ГРАЂЕВИНСКИ ТЕХНИЧАР ЗА ХИДРОГРАДЊУ</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ЦИЉ МАТУРСКОГ ИСПИТА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Матурским испитом проверава се да ли је ученик, по успешно завршеном образовању за образовни профил Грађевински техничар за хидроградњу, стекао стручне компетенције прописане Стандардом квалификације</w:t>
      </w:r>
      <w:r w:rsidRPr="00216E5B">
        <w:rPr>
          <w:rFonts w:ascii="Arial" w:hAnsi="Arial" w:cs="Arial"/>
          <w:i/>
          <w:iCs/>
          <w:color w:val="000000"/>
          <w:sz w:val="20"/>
          <w:szCs w:val="20"/>
          <w:lang w:val="sr-Latn-RS"/>
        </w:rPr>
        <w:t xml:space="preserve"> грађевински техничар за хидроградњу </w:t>
      </w:r>
      <w:r w:rsidRPr="00216E5B">
        <w:rPr>
          <w:rFonts w:ascii="Arial" w:hAnsi="Arial" w:cs="Arial"/>
          <w:color w:val="000000"/>
          <w:sz w:val="20"/>
          <w:szCs w:val="20"/>
          <w:lang w:val="sr-Latn-RS"/>
        </w:rPr>
        <w:t>(</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Службени гласник РС </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 Просветни гласник</w:t>
      </w:r>
      <w:r>
        <w:rPr>
          <w:rFonts w:ascii="Arial" w:hAnsi="Arial" w:cs="Arial"/>
          <w:color w:val="000000"/>
          <w:sz w:val="20"/>
          <w:szCs w:val="20"/>
          <w:lang w:val="sr-Latn-RS"/>
        </w:rPr>
        <w:t>"</w:t>
      </w:r>
      <w:r w:rsidRPr="00216E5B">
        <w:rPr>
          <w:rFonts w:ascii="Arial" w:hAnsi="Arial" w:cs="Arial"/>
          <w:color w:val="000000"/>
          <w:sz w:val="20"/>
          <w:szCs w:val="20"/>
          <w:lang w:val="sr-Latn-RS"/>
        </w:rPr>
        <w:t>, број 19/20).</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СТРУКТУРА МАТУРСКОГ ИСПИТА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 xml:space="preserve">Матурски испит за ученике који су се школовали по плану и програму наставе и учења за образовни профил </w:t>
      </w:r>
      <w:r w:rsidRPr="00216E5B">
        <w:rPr>
          <w:rFonts w:ascii="Arial" w:hAnsi="Arial" w:cs="Arial"/>
          <w:i/>
          <w:iCs/>
          <w:color w:val="000000"/>
          <w:sz w:val="20"/>
          <w:szCs w:val="20"/>
          <w:lang w:val="sr-Latn-RS"/>
        </w:rPr>
        <w:t>грађевински техничар за хидроградњу</w:t>
      </w:r>
      <w:r w:rsidRPr="00216E5B">
        <w:rPr>
          <w:rFonts w:ascii="Arial" w:hAnsi="Arial" w:cs="Arial"/>
          <w:color w:val="000000"/>
          <w:sz w:val="20"/>
          <w:szCs w:val="20"/>
          <w:lang w:val="sr-Latn-RS"/>
        </w:rPr>
        <w:t>, састоји се из три дела:</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испит из матерњег језика и књижевности;</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испит за проверу стручно-теоријских знања;</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матурски практични рад.</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ПРЕДУСЛОВИ ЗА ПОЛАГАЊЕ МАТУРСКОГ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lastRenderedPageBreak/>
        <w:t>Ученик полаже матурски испит у складу са законом. Матурски испит може да полаже ученик који је успешно завршио четири разреда средње школе по плану и програму наставе и учења за образовни профил Грађевински техничар за хидроградњу.</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 xml:space="preserve">У Приручнику о полагању матурског испита за образовни профил </w:t>
      </w:r>
      <w:r w:rsidRPr="00216E5B">
        <w:rPr>
          <w:rFonts w:ascii="Arial" w:hAnsi="Arial" w:cs="Arial"/>
          <w:i/>
          <w:iCs/>
          <w:color w:val="000000"/>
          <w:sz w:val="20"/>
          <w:szCs w:val="20"/>
          <w:lang w:val="sr-Latn-RS"/>
        </w:rPr>
        <w:t>грађевински техничар за хидроградњу</w:t>
      </w:r>
      <w:r w:rsidRPr="00216E5B">
        <w:rPr>
          <w:rFonts w:ascii="Arial" w:hAnsi="Arial" w:cs="Arial"/>
          <w:color w:val="000000"/>
          <w:sz w:val="20"/>
          <w:szCs w:val="20"/>
          <w:lang w:val="sr-Latn-RS"/>
        </w:rPr>
        <w:t xml:space="preserve"> (у даљем тексту: Приручник) су утврђени посебни предуслови за полагање матурског испита у складу са планом и програмом наставе и учења.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ПРИРУЧНИК О ПОЛАГАЊУ МАТУРСКОГ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Матурски испит спроводи се у складу са овим Правилником и Приручником.</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 xml:space="preserve">Приручник израђује Завод за унапређивање образовања и васпитања </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Приручником се утврђују:</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посебни предуслови за полагање и спровођење матурског испита;</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збирка теоријских задатака за матурски испит;</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листа радних задатака и комбинација, стандардизовани радни задаци и обрасци за оцењивање;</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начини организације и реализације свих делова у оквиру матурског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Центар објављује Приручник на званичној интернет страници Завода за унапређивање образовања и васпитања.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ОРГАНИЗАЦИЈА МАТУРСКОГ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Матурски испит за ученика може да траје највише четири дана. У истом дану ученик може да полаже само један део матурског испита.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За сваки део матурског испита директор школе именује стручну испитну комисију, коју чине три члана, као и њихове замене.</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Сваки део матурског испита се оцењује и на основу тих оцена утврђује се општи успех на матурском испиту.</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ИСПИТ ИЗ МАТЕРЊЕГ ЈЕЗИКА И КЊИЖЕВНОСТИ</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Циљ испита је провера језичке писмености, познавања књижевности као и опште културе. Испит из матерњег језика и књижевности полаже се писмено.</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Испит из матерњег језика и књижевности траје три сата.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lastRenderedPageBreak/>
        <w:t>Оцену писаног рада утврђује испитна комисија за матерњи језик и књижевност коју чине три наставника матерњег језика и књижевности.</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Сваки писани састав прегледају сва три члана комисије и изводе јединствену оцену на основу појединачних оцена сваког члана.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ИСПИТ ЗА ПРОВЕРУ СТРУЧНО-ТЕОРИЈСКИХ ЗНАЊА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Технологија грађевинских радова,</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Хидротехника,</w:t>
      </w:r>
    </w:p>
    <w:p w:rsidR="00216E5B" w:rsidRPr="00216E5B" w:rsidRDefault="00216E5B" w:rsidP="00216E5B">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216E5B">
        <w:rPr>
          <w:rFonts w:ascii="Arial" w:hAnsi="Arial" w:cs="Arial"/>
          <w:color w:val="000000"/>
          <w:sz w:val="20"/>
          <w:szCs w:val="20"/>
          <w:lang w:val="sr-Latn-RS"/>
        </w:rPr>
        <w:t xml:space="preserve"> Хидротехничке мелиорације.</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Испит се полаже писмено, решавањем теста за проверу стручно-теоријских знања, који садржи до 50 задатака, а вреднује се са укупно 100 бодова. Бодови се преводе у успех. Скала успешности је петостепена.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87"/>
        <w:gridCol w:w="2886"/>
      </w:tblGrid>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Укупан број бодова остварен на тесту</w:t>
            </w:r>
          </w:p>
        </w:tc>
        <w:tc>
          <w:tcPr>
            <w:tcW w:w="0" w:type="auto"/>
            <w:tcMar>
              <w:top w:w="45" w:type="dxa"/>
              <w:left w:w="45" w:type="dxa"/>
              <w:bottom w:w="45" w:type="dxa"/>
              <w:right w:w="45" w:type="dxa"/>
            </w:tcMar>
            <w:vAlign w:val="center"/>
            <w:hideMark/>
          </w:tcPr>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УСПЕХ</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до 50</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недовољан (1)</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51</w:t>
            </w:r>
            <w:r>
              <w:rPr>
                <w:rFonts w:ascii="Arial" w:hAnsi="Arial" w:cs="Arial"/>
                <w:color w:val="000000"/>
                <w:sz w:val="20"/>
                <w:szCs w:val="20"/>
                <w:lang w:val="sr-Latn-RS"/>
              </w:rPr>
              <w:t>-</w:t>
            </w:r>
            <w:r w:rsidRPr="00216E5B">
              <w:rPr>
                <w:rFonts w:ascii="Arial" w:hAnsi="Arial" w:cs="Arial"/>
                <w:color w:val="000000"/>
                <w:sz w:val="20"/>
                <w:szCs w:val="20"/>
                <w:lang w:val="sr-Latn-RS"/>
              </w:rPr>
              <w:t>63</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довољан (2)</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64</w:t>
            </w:r>
            <w:r>
              <w:rPr>
                <w:rFonts w:ascii="Arial" w:hAnsi="Arial" w:cs="Arial"/>
                <w:color w:val="000000"/>
                <w:sz w:val="20"/>
                <w:szCs w:val="20"/>
                <w:lang w:val="sr-Latn-RS"/>
              </w:rPr>
              <w:t>-</w:t>
            </w:r>
            <w:r w:rsidRPr="00216E5B">
              <w:rPr>
                <w:rFonts w:ascii="Arial" w:hAnsi="Arial" w:cs="Arial"/>
                <w:color w:val="000000"/>
                <w:sz w:val="20"/>
                <w:szCs w:val="20"/>
                <w:lang w:val="sr-Latn-RS"/>
              </w:rPr>
              <w:t>76</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добар (3)</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77</w:t>
            </w:r>
            <w:r>
              <w:rPr>
                <w:rFonts w:ascii="Arial" w:hAnsi="Arial" w:cs="Arial"/>
                <w:color w:val="000000"/>
                <w:sz w:val="20"/>
                <w:szCs w:val="20"/>
                <w:lang w:val="sr-Latn-RS"/>
              </w:rPr>
              <w:t>-</w:t>
            </w:r>
            <w:r w:rsidRPr="00216E5B">
              <w:rPr>
                <w:rFonts w:ascii="Arial" w:hAnsi="Arial" w:cs="Arial"/>
                <w:color w:val="000000"/>
                <w:sz w:val="20"/>
                <w:szCs w:val="20"/>
                <w:lang w:val="sr-Latn-RS"/>
              </w:rPr>
              <w:t>88</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врло добар (4)</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89</w:t>
            </w:r>
            <w:r>
              <w:rPr>
                <w:rFonts w:ascii="Arial" w:hAnsi="Arial" w:cs="Arial"/>
                <w:color w:val="000000"/>
                <w:sz w:val="20"/>
                <w:szCs w:val="20"/>
                <w:lang w:val="sr-Latn-RS"/>
              </w:rPr>
              <w:t>-</w:t>
            </w:r>
            <w:r w:rsidRPr="00216E5B">
              <w:rPr>
                <w:rFonts w:ascii="Arial" w:hAnsi="Arial" w:cs="Arial"/>
                <w:color w:val="000000"/>
                <w:sz w:val="20"/>
                <w:szCs w:val="20"/>
                <w:lang w:val="sr-Latn-RS"/>
              </w:rPr>
              <w:t>100</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одличан (5)</w:t>
            </w:r>
          </w:p>
        </w:tc>
      </w:tr>
    </w:tbl>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Тест и кључ за оцењивање теста припрема Центар, на основу збирке теоријских задатака за матурски испит и доставља га школама.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Тест садржи познате задатке објављене у збирци (75 бодова) и делимично измењене задатаке из збирке (25 бодова).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Грађевински техничар за хидроградњу.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Комисију за преглед тестова чине три наставника стручних предмета.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МАТУРСКИ ПРАКТИЧНИ РАД</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Циљ матурског практичног рада је провера стручних компетенција прописаних Стандардом квалификације за образовни профил Грађевински техничар за хидроградњу.</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На матурском практичном раду ученик извршава два радна задатка којим се проверавају прописане компетенције.</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За проверу прописаних компетенција утврђује се листа стандардизованих радних задатака. Листа стандардизованих радних задатака, критеријуми и обрасци за оцењивање саставни су део Приручника.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Од стандардизованих радних задатака сачињава се одговарајући број комбинација радних задатака за матурски практични рад. Листе стандардизованих радних задатака, комбинације, критеријуми и обрасци за оцењивање саставни су део Приручника.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На основу листе комбинација из Приручника, школа формира школску листу комбинација у сваком испитном року. Број комбинација у школској листи мора бити најмање за 10% већи од броја ученика у одељењу који полажу матурски практичан рад. Ученик извлачи комбинацију радних задатака на дан полагања матурског практичног рада.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lastRenderedPageBreak/>
        <w:t>Сваки радни задатак може да се оцени са највише 100 бодова.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 xml:space="preserve">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w:t>
      </w:r>
      <w:r>
        <w:rPr>
          <w:rFonts w:ascii="Arial" w:hAnsi="Arial" w:cs="Arial"/>
          <w:color w:val="000000"/>
          <w:sz w:val="20"/>
          <w:szCs w:val="20"/>
          <w:lang w:val="sr-Latn-RS"/>
        </w:rPr>
        <w:t>-</w:t>
      </w:r>
      <w:r w:rsidRPr="00216E5B">
        <w:rPr>
          <w:rFonts w:ascii="Arial" w:hAnsi="Arial" w:cs="Arial"/>
          <w:color w:val="000000"/>
          <w:sz w:val="20"/>
          <w:szCs w:val="20"/>
          <w:lang w:val="sr-Latn-RS"/>
        </w:rPr>
        <w:t xml:space="preserve"> представницима послодаваца води Центар.</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Када кандидат оствари просечних 50 и више бодова по сваком радном задатку, бодови се преводе у успех према следећој скали: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08"/>
        <w:gridCol w:w="3965"/>
      </w:tblGrid>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УКУПАН БРОЈ БОДОВА</w:t>
            </w:r>
          </w:p>
        </w:tc>
        <w:tc>
          <w:tcPr>
            <w:tcW w:w="0" w:type="auto"/>
            <w:tcMar>
              <w:top w:w="45" w:type="dxa"/>
              <w:left w:w="45" w:type="dxa"/>
              <w:bottom w:w="45" w:type="dxa"/>
              <w:right w:w="45" w:type="dxa"/>
            </w:tcMar>
            <w:vAlign w:val="center"/>
            <w:hideMark/>
          </w:tcPr>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УСПЕХ</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0</w:t>
            </w:r>
            <w:r>
              <w:rPr>
                <w:rFonts w:ascii="Arial" w:hAnsi="Arial" w:cs="Arial"/>
                <w:color w:val="000000"/>
                <w:sz w:val="20"/>
                <w:szCs w:val="20"/>
                <w:lang w:val="sr-Latn-RS"/>
              </w:rPr>
              <w:t>-</w:t>
            </w:r>
            <w:r w:rsidRPr="00216E5B">
              <w:rPr>
                <w:rFonts w:ascii="Arial" w:hAnsi="Arial" w:cs="Arial"/>
                <w:color w:val="000000"/>
                <w:sz w:val="20"/>
                <w:szCs w:val="20"/>
                <w:lang w:val="sr-Latn-RS"/>
              </w:rPr>
              <w:t>99</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недовољан (1)</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100</w:t>
            </w:r>
            <w:r>
              <w:rPr>
                <w:rFonts w:ascii="Arial" w:hAnsi="Arial" w:cs="Arial"/>
                <w:color w:val="000000"/>
                <w:sz w:val="20"/>
                <w:szCs w:val="20"/>
                <w:lang w:val="sr-Latn-RS"/>
              </w:rPr>
              <w:t>-</w:t>
            </w:r>
            <w:r w:rsidRPr="00216E5B">
              <w:rPr>
                <w:rFonts w:ascii="Arial" w:hAnsi="Arial" w:cs="Arial"/>
                <w:color w:val="000000"/>
                <w:sz w:val="20"/>
                <w:szCs w:val="20"/>
                <w:lang w:val="sr-Latn-RS"/>
              </w:rPr>
              <w:t>125</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довољан (2)</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126</w:t>
            </w:r>
            <w:r>
              <w:rPr>
                <w:rFonts w:ascii="Arial" w:hAnsi="Arial" w:cs="Arial"/>
                <w:color w:val="000000"/>
                <w:sz w:val="20"/>
                <w:szCs w:val="20"/>
                <w:lang w:val="sr-Latn-RS"/>
              </w:rPr>
              <w:t>-</w:t>
            </w:r>
            <w:r w:rsidRPr="00216E5B">
              <w:rPr>
                <w:rFonts w:ascii="Arial" w:hAnsi="Arial" w:cs="Arial"/>
                <w:color w:val="000000"/>
                <w:sz w:val="20"/>
                <w:szCs w:val="20"/>
                <w:lang w:val="sr-Latn-RS"/>
              </w:rPr>
              <w:t>151</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добар (3)</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152</w:t>
            </w:r>
            <w:r>
              <w:rPr>
                <w:rFonts w:ascii="Arial" w:hAnsi="Arial" w:cs="Arial"/>
                <w:color w:val="000000"/>
                <w:sz w:val="20"/>
                <w:szCs w:val="20"/>
                <w:lang w:val="sr-Latn-RS"/>
              </w:rPr>
              <w:t>-</w:t>
            </w:r>
            <w:r w:rsidRPr="00216E5B">
              <w:rPr>
                <w:rFonts w:ascii="Arial" w:hAnsi="Arial" w:cs="Arial"/>
                <w:color w:val="000000"/>
                <w:sz w:val="20"/>
                <w:szCs w:val="20"/>
                <w:lang w:val="sr-Latn-RS"/>
              </w:rPr>
              <w:t>176</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врло добар (4)</w:t>
            </w:r>
          </w:p>
        </w:tc>
      </w:tr>
      <w:tr w:rsidR="00216E5B" w:rsidRPr="00216E5B" w:rsidTr="00216E5B">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177</w:t>
            </w:r>
            <w:r>
              <w:rPr>
                <w:rFonts w:ascii="Arial" w:hAnsi="Arial" w:cs="Arial"/>
                <w:color w:val="000000"/>
                <w:sz w:val="20"/>
                <w:szCs w:val="20"/>
                <w:lang w:val="sr-Latn-RS"/>
              </w:rPr>
              <w:t>-</w:t>
            </w:r>
            <w:r w:rsidRPr="00216E5B">
              <w:rPr>
                <w:rFonts w:ascii="Arial" w:hAnsi="Arial" w:cs="Arial"/>
                <w:color w:val="000000"/>
                <w:sz w:val="20"/>
                <w:szCs w:val="20"/>
                <w:lang w:val="sr-Latn-RS"/>
              </w:rPr>
              <w:t>200</w:t>
            </w:r>
          </w:p>
        </w:tc>
        <w:tc>
          <w:tcPr>
            <w:tcW w:w="0" w:type="auto"/>
            <w:tcMar>
              <w:top w:w="45" w:type="dxa"/>
              <w:left w:w="45" w:type="dxa"/>
              <w:bottom w:w="45" w:type="dxa"/>
              <w:right w:w="45" w:type="dxa"/>
            </w:tcMar>
            <w:vAlign w:val="center"/>
            <w:hideMark/>
          </w:tcPr>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одличан (5)</w:t>
            </w:r>
          </w:p>
        </w:tc>
      </w:tr>
    </w:tbl>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УСПЕХ НА МАТУРСКОМ ИСПИТУ</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Након реализације појединачних делова матурског испита комисија утврђује и евидентира успех ученика.</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На основу резултата свих појединачних делова Испитни одбор утврђује општи успех ученика на матурском испиту.</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Ученик је положио матурски испит ако је из свих појединачних делова матурског испита добио позитивну оцену.</w:t>
      </w:r>
    </w:p>
    <w:p w:rsidR="00216E5B" w:rsidRPr="00216E5B" w:rsidRDefault="00216E5B" w:rsidP="00216E5B">
      <w:pPr>
        <w:pStyle w:val="basic-paragraph"/>
        <w:rPr>
          <w:rFonts w:ascii="Arial" w:hAnsi="Arial" w:cs="Arial"/>
          <w:color w:val="000000"/>
          <w:sz w:val="20"/>
          <w:szCs w:val="20"/>
          <w:lang w:val="sr-Latn-RS"/>
        </w:rPr>
      </w:pPr>
      <w:r w:rsidRPr="00216E5B">
        <w:rPr>
          <w:rFonts w:ascii="Arial" w:hAnsi="Arial" w:cs="Arial"/>
          <w:color w:val="000000"/>
          <w:sz w:val="20"/>
          <w:szCs w:val="20"/>
          <w:lang w:val="sr-Latn-RS"/>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b/>
          <w:bCs/>
          <w:color w:val="000000"/>
          <w:sz w:val="20"/>
          <w:szCs w:val="20"/>
          <w:lang w:val="sr-Latn-RS"/>
        </w:rPr>
        <w:t>ДИПЛОМА И УВЕРЕЊЕ</w:t>
      </w:r>
    </w:p>
    <w:p w:rsidR="00216E5B" w:rsidRPr="00216E5B"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 xml:space="preserve">Ученик који је положио матурски испит, стиче право на издавање </w:t>
      </w:r>
      <w:r w:rsidRPr="00216E5B">
        <w:rPr>
          <w:rFonts w:ascii="Arial" w:hAnsi="Arial" w:cs="Arial"/>
          <w:i/>
          <w:iCs/>
          <w:color w:val="000000"/>
          <w:sz w:val="20"/>
          <w:szCs w:val="20"/>
          <w:lang w:val="sr-Latn-RS"/>
        </w:rPr>
        <w:t>Дипломе о стеченом средњем образовању</w:t>
      </w:r>
      <w:r w:rsidRPr="00216E5B">
        <w:rPr>
          <w:rFonts w:ascii="Arial" w:hAnsi="Arial" w:cs="Arial"/>
          <w:color w:val="000000"/>
          <w:sz w:val="20"/>
          <w:szCs w:val="20"/>
          <w:lang w:val="sr-Latn-RS"/>
        </w:rPr>
        <w:t xml:space="preserve"> за одговарајући образовни профил.</w:t>
      </w:r>
    </w:p>
    <w:p w:rsidR="0069079C" w:rsidRDefault="00216E5B" w:rsidP="00216E5B">
      <w:pPr>
        <w:pStyle w:val="basic-paragraph"/>
        <w:spacing w:after="150"/>
        <w:rPr>
          <w:rFonts w:ascii="Arial" w:hAnsi="Arial" w:cs="Arial"/>
          <w:color w:val="000000"/>
          <w:sz w:val="20"/>
          <w:szCs w:val="20"/>
          <w:lang w:val="sr-Latn-RS"/>
        </w:rPr>
      </w:pPr>
      <w:r w:rsidRPr="00216E5B">
        <w:rPr>
          <w:rFonts w:ascii="Arial" w:hAnsi="Arial" w:cs="Arial"/>
          <w:color w:val="000000"/>
          <w:sz w:val="20"/>
          <w:szCs w:val="20"/>
          <w:lang w:val="sr-Latn-RS"/>
        </w:rPr>
        <w:t xml:space="preserve">Уз диплому ученик добија и </w:t>
      </w:r>
      <w:r w:rsidRPr="00216E5B">
        <w:rPr>
          <w:rFonts w:ascii="Arial" w:hAnsi="Arial" w:cs="Arial"/>
          <w:i/>
          <w:iCs/>
          <w:color w:val="000000"/>
          <w:sz w:val="20"/>
          <w:szCs w:val="20"/>
          <w:lang w:val="sr-Latn-RS"/>
        </w:rPr>
        <w:t>Уверење о положеним испитима у оквиру савладаног програма за образовни профил</w:t>
      </w:r>
      <w:r w:rsidRPr="00216E5B">
        <w:rPr>
          <w:rFonts w:ascii="Arial" w:hAnsi="Arial" w:cs="Arial"/>
          <w:color w:val="000000"/>
          <w:sz w:val="20"/>
          <w:szCs w:val="20"/>
          <w:lang w:val="sr-Latn-RS"/>
        </w:rPr>
        <w:t>.</w:t>
      </w:r>
    </w:p>
    <w:p w:rsidR="00216E5B" w:rsidRDefault="00216E5B" w:rsidP="001C6B43">
      <w:pPr>
        <w:pStyle w:val="basic-paragraph"/>
        <w:spacing w:before="0" w:beforeAutospacing="0" w:after="150" w:afterAutospacing="0"/>
        <w:rPr>
          <w:rFonts w:ascii="Arial" w:hAnsi="Arial" w:cs="Arial"/>
          <w:color w:val="000000"/>
          <w:sz w:val="20"/>
          <w:szCs w:val="20"/>
        </w:rPr>
      </w:pPr>
    </w:p>
    <w:sectPr w:rsidR="00216E5B"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16E5B"/>
    <w:rsid w:val="00280660"/>
    <w:rsid w:val="002B25F1"/>
    <w:rsid w:val="002D2C74"/>
    <w:rsid w:val="003750F5"/>
    <w:rsid w:val="003B0F98"/>
    <w:rsid w:val="003B6DA6"/>
    <w:rsid w:val="003F20A9"/>
    <w:rsid w:val="00427B92"/>
    <w:rsid w:val="004E6290"/>
    <w:rsid w:val="005531CB"/>
    <w:rsid w:val="00571AB9"/>
    <w:rsid w:val="00596F24"/>
    <w:rsid w:val="00596F46"/>
    <w:rsid w:val="005F2AF0"/>
    <w:rsid w:val="00606F5D"/>
    <w:rsid w:val="006150AB"/>
    <w:rsid w:val="006626C5"/>
    <w:rsid w:val="00674C25"/>
    <w:rsid w:val="0067634C"/>
    <w:rsid w:val="0069079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A63C7"/>
    <w:rsid w:val="00DF0304"/>
    <w:rsid w:val="00E5259C"/>
    <w:rsid w:val="00E621AF"/>
    <w:rsid w:val="00E75990"/>
    <w:rsid w:val="00EB6ED1"/>
    <w:rsid w:val="00ED2638"/>
    <w:rsid w:val="00F01995"/>
    <w:rsid w:val="00F14F79"/>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89D"/>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779985019">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98BD-BB86-4A7C-AB01-E74C343E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4</cp:revision>
  <dcterms:created xsi:type="dcterms:W3CDTF">2025-06-04T09:53:00Z</dcterms:created>
  <dcterms:modified xsi:type="dcterms:W3CDTF">2025-06-04T10:00:00Z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