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r w:rsidRPr="00801FF1">
              <w:rPr>
                <w:sz w:val="18"/>
                <w:szCs w:val="18"/>
              </w:rPr>
              <w:drawing>
                <wp:inline distT="0" distB="0" distL="0" distR="0" wp14:anchorId="4009F1B1" wp14:editId="5889ED83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0D2852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0D2852">
              <w:rPr>
                <w:color w:val="FFE599"/>
                <w:sz w:val="22"/>
                <w:szCs w:val="22"/>
              </w:rPr>
              <w:t>ПРАВИЛНИК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6231A3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6231A3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О ИЗМЕНИ ПРАВИЛНИКА О БЛИЖИМ УСЛОВИМА У ПОГЛЕДУ ПРОСТОРА, ОПРЕМЕ И НАСТАВНИХ СРЕДСТАВА ЗА ОСТВАРИВАЊЕ НАСТАВНИХ ПЛАНОВА И ПРОГРАМА ОБРАЗОВАЊА И ВАСПИТАЊА ЗА СТРУЧНЕ ПРЕДМЕТЕ ЗА ОБРАЗОВНЕ ПРОФИЛЕ У ТРОГОДИШЊЕМ И ЧЕТВОРОГОДИШЊЕМ ТРАЈАЊУ У СТРУЧНИМ ШКОЛАМА У ПОДРУЧЈУ РАДА МАШИНСТВО И ОБРАДА МЕТАЛА</w:t>
            </w:r>
            <w:r w:rsidR="003C47DA" w:rsidRPr="003C47DA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0D2852" w:rsidRPr="000D2852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110844"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DF039D" w:rsidP="00BB19D9">
            <w:pPr>
              <w:pStyle w:val="podnaslovpropisa"/>
              <w:rPr>
                <w:sz w:val="18"/>
                <w:szCs w:val="18"/>
              </w:rPr>
            </w:pPr>
            <w:r w:rsidRPr="00DF039D">
              <w:rPr>
                <w:sz w:val="18"/>
                <w:szCs w:val="18"/>
              </w:rPr>
              <w:t>("</w:t>
            </w:r>
            <w:r>
              <w:rPr>
                <w:sz w:val="18"/>
                <w:szCs w:val="18"/>
              </w:rPr>
              <w:t>Сл</w:t>
            </w:r>
            <w:r w:rsidRPr="00DF039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РС</w:t>
            </w:r>
            <w:r w:rsidRPr="00DF039D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Просветни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", </w:t>
            </w:r>
            <w:r>
              <w:rPr>
                <w:sz w:val="18"/>
                <w:szCs w:val="18"/>
              </w:rPr>
              <w:t>бр</w:t>
            </w:r>
            <w:r w:rsidRPr="00DF039D">
              <w:rPr>
                <w:sz w:val="18"/>
                <w:szCs w:val="18"/>
              </w:rPr>
              <w:t xml:space="preserve">. </w:t>
            </w:r>
            <w:r w:rsidR="00BB19D9">
              <w:rPr>
                <w:sz w:val="18"/>
                <w:szCs w:val="18"/>
              </w:rPr>
              <w:t>7</w:t>
            </w:r>
            <w:r w:rsidRPr="00DF039D">
              <w:rPr>
                <w:sz w:val="18"/>
                <w:szCs w:val="18"/>
              </w:rPr>
              <w:t>/202</w:t>
            </w:r>
            <w:r w:rsidR="00495177">
              <w:rPr>
                <w:sz w:val="18"/>
                <w:szCs w:val="18"/>
              </w:rPr>
              <w:t>6</w:t>
            </w:r>
            <w:r w:rsidRPr="00DF039D">
              <w:rPr>
                <w:sz w:val="18"/>
                <w:szCs w:val="18"/>
              </w:rPr>
              <w:t>)</w:t>
            </w:r>
          </w:p>
        </w:tc>
      </w:tr>
    </w:tbl>
    <w:p w:rsidR="00186B50" w:rsidRDefault="00186B50" w:rsidP="00186B50">
      <w:pPr>
        <w:spacing w:before="33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bookmarkStart w:id="0" w:name="str_1"/>
      <w:bookmarkStart w:id="1" w:name="clan_1"/>
      <w:bookmarkEnd w:id="0"/>
      <w:bookmarkEnd w:id="1"/>
      <w:r w:rsidRPr="00186B50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На основу члана 92. став 2. Закона о основама система образовања и васпитања ("Службени гласник РС", бр. 88/17, 27/18 - др. закон, 10/19, 6/20, 129/21, 92/23 и 19/25), </w:t>
      </w:r>
    </w:p>
    <w:p w:rsidR="00186B50" w:rsidRDefault="00186B50" w:rsidP="00186B50">
      <w:pPr>
        <w:spacing w:before="33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186B50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Министар просвете доноси </w:t>
      </w:r>
    </w:p>
    <w:p w:rsidR="00186B50" w:rsidRDefault="00186B50" w:rsidP="006231A3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186B50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 О ИЗМЕНИ ПРАВИЛНИКА О БЛИЖИМ УСЛОВИМА У ПОГЛЕДУ ПРОСТОРА, ОПРЕМЕ И НАСТАВНИХ СРЕДСТАВА ЗА ОСТВАРИВАЊ</w:t>
      </w:r>
      <w:bookmarkStart w:id="2" w:name="_GoBack"/>
      <w:bookmarkEnd w:id="2"/>
      <w:r w:rsidRPr="00186B50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 НАСТАВНИХ ПЛАНОВА И ПРОГРАМА ОБРАЗОВАЊА И ВАСПИТАЊА ЗА СТРУЧНЕ ПРЕДМЕТЕ ЗА ОБРАЗОВНЕ ПРОФИЛЕ У ТРОГОДИШЊЕМ И ЧЕТВОРОГОДИШЊЕМ ТРАЈАЊУ У СТРУЧНИМ ШКОЛАМА У ПОДРУЧЈУ РАДА МАШИНСТВО И ОБРАДА МЕТАЛА</w:t>
      </w:r>
    </w:p>
    <w:p w:rsidR="00186B50" w:rsidRDefault="00186B50" w:rsidP="006231A3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</w:p>
    <w:p w:rsidR="006231A3" w:rsidRPr="006231A3" w:rsidRDefault="006231A3" w:rsidP="006231A3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 1.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 Правилнику о ближим условима у погледу простора, опреме и наставних средстава за остваривање наставних планова и програма образовања и васпитања за стручне предмете за образовне профиле у трогодишњем и четворогодишњем трајању у стручним школама у подручју рада Машинство и обрада метала („Службени гласник РС – Просветни гласник”, бр. 17/15, 7/16, 4/17, 5/17, 11/17, 4/18, 13/18, 3/22, 10/22, 3/23 и 2/25), део: „НОРМАТИВ О БЛИЖИМ УСЛОВИМА У ПОГЛЕДУ ПРОСТОРА, ОПРЕМЕ И НАСТАВНИХ СРЕДСТАВА ЗА ОСТВАРИВАЊЕ НАСТАВНИХ ПЛАНОВА И ПРОГРАМА ОБРАЗОВАЊА И ВАСПИТАЊА ЗА СТРУЧНЕ ПРЕДМЕТЕ ЗА ОБРАЗОВНЕ ПРОФИЛЕ У ТРОГОДИШЊЕМ И ЧЕТВОРОГОДИШЊЕМ ТРАЈАЊУ У ПОДРУЧЈУ РАДА МАШИНСТВО И ОБРАДА МЕТАЛА ЗА ОБРАЗОВНИ ПРОФИЛ МЕХАНИЧАР МОТОРНИХ ВОЗИЛА”, замењује се делом: „НОРМАТИВ О БЛИЖИМ УСЛОВИМА У ПОГЛЕДУ ПРОСТОРА, ОПРЕМЕ И НАСТАВНИХ СРЕДСТАВА ЗА ОСТВАРИВАЊЕ ПЛАНА И ПРОГРАМА НАСТАВЕ И УЧЕЊА ЗА СТРУЧНЕ ПРЕДМЕТЕ ЗА ОБРАЗОВНИ ПРОФИЛ МЕХАНИЧАР МОТОРНИХ ВОЗИЛА”, који је одштампан уз овај правилник и чини његов саставни део.</w:t>
      </w:r>
    </w:p>
    <w:p w:rsidR="006231A3" w:rsidRPr="006231A3" w:rsidRDefault="006231A3" w:rsidP="006231A3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 2.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Овај правилник ступа на снагу наредног дана од дана објављивања у „Службеном гласнику Републике Србије – Просветном гласнику”.</w:t>
      </w:r>
    </w:p>
    <w:p w:rsidR="006231A3" w:rsidRPr="006231A3" w:rsidRDefault="006231A3" w:rsidP="006231A3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Број 110-00-112/2026-03</w:t>
      </w:r>
    </w:p>
    <w:p w:rsidR="006231A3" w:rsidRPr="006231A3" w:rsidRDefault="006231A3" w:rsidP="006231A3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 Београду, 24. августа 2026. године</w:t>
      </w:r>
    </w:p>
    <w:p w:rsidR="006231A3" w:rsidRPr="006231A3" w:rsidRDefault="006231A3" w:rsidP="006231A3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Министар,</w:t>
      </w:r>
    </w:p>
    <w:p w:rsidR="006231A3" w:rsidRDefault="006231A3" w:rsidP="006231A3">
      <w:pPr>
        <w:spacing w:before="0" w:after="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проф. др </w:t>
      </w: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Дејан Вук Станковић, 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с.р.</w:t>
      </w:r>
    </w:p>
    <w:p w:rsidR="00591950" w:rsidRDefault="00591950" w:rsidP="006231A3">
      <w:pPr>
        <w:spacing w:before="0" w:after="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</w:p>
    <w:p w:rsidR="00591950" w:rsidRDefault="00591950" w:rsidP="006231A3">
      <w:pPr>
        <w:spacing w:before="0" w:after="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</w:p>
    <w:p w:rsidR="00591950" w:rsidRPr="006231A3" w:rsidRDefault="00591950" w:rsidP="006231A3">
      <w:pPr>
        <w:spacing w:before="0" w:after="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</w:p>
    <w:p w:rsidR="006231A3" w:rsidRPr="006231A3" w:rsidRDefault="006231A3" w:rsidP="006231A3">
      <w:pPr>
        <w:spacing w:before="0" w:after="0"/>
        <w:ind w:firstLine="480"/>
        <w:contextualSpacing w:val="0"/>
        <w:jc w:val="center"/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НОРМАТИВ</w:t>
      </w: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br/>
        <w:t>О БЛИЖИМ УСЛОВИМА У ПОГЛЕДУ ПРОСТОРА, ОПРЕМЕ И НАСТАВНИХ СРЕДСТАВА ЗА ОСТВАРИВАЊЕ ПЛАНА И ПРОГРАМА НАСТАВЕ И УЧЕЊА ЗА СТРУЧНЕ ПРЕДМЕТЕ ЗА ОБРАЗОВНИ ПРОФИЛ МЕХАНИЧАР МОТОРНИХ ВОЗИЛА</w:t>
      </w:r>
    </w:p>
    <w:p w:rsidR="006231A3" w:rsidRDefault="006231A3" w:rsidP="006231A3">
      <w:pPr>
        <w:spacing w:before="0" w:after="0"/>
        <w:ind w:firstLine="480"/>
        <w:contextualSpacing w:val="0"/>
        <w:jc w:val="center"/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А. ЗБИРНИ НОРМАТИВ ПОСЕБНОГ ШКОЛСКОГ ПРОСТОРА И ОПРЕМЕ (СПЕЦИЈАЛИЗОВАНЕ УЧИОНИЦЕ; ЛАБОРАТОРИЈЕ И РАДИОНИЦЕ)</w:t>
      </w:r>
    </w:p>
    <w:p w:rsidR="00591950" w:rsidRPr="006231A3" w:rsidRDefault="00591950" w:rsidP="006231A3">
      <w:pPr>
        <w:spacing w:before="0" w:after="0"/>
        <w:ind w:firstLine="480"/>
        <w:contextualSpacing w:val="0"/>
        <w:jc w:val="center"/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</w:pP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а) За образовни профил Механичар моторних возила треба да постоје следеће </w:t>
      </w: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специјализоване учионице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: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Једна специјализована учионица за предмете: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Машински материјали,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Термодинамика и хидраулика,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Техничка механика,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Предузетништво.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Једна рачунарска учионица за предмете: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Техничко цртање,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Примена софтвера у испитивању моторних возила.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Једна специјализована учионица за предмете: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Машински елементи,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Моторна возила,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Алати, прибори и мерења.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lastRenderedPageBreak/>
        <w:t>б) За образовни профил Механичар моторних возила треба да постоји </w:t>
      </w: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лабораторија 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 следећи предмет: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Основе електротехнике и електронике.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в) За образовни профил Механичар моторних возила треба да постоји </w:t>
      </w: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школска радионица 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 следећи предмет: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Одржавање моторних возила.</w:t>
      </w:r>
    </w:p>
    <w:p w:rsidR="006231A3" w:rsidRPr="006231A3" w:rsidRDefault="006231A3" w:rsidP="006231A3">
      <w:pPr>
        <w:spacing w:before="0" w:after="0"/>
        <w:ind w:firstLine="480"/>
        <w:contextualSpacing w:val="0"/>
        <w:jc w:val="center"/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ПРОСТОРИЈЕ И ОПРЕМА</w:t>
      </w:r>
    </w:p>
    <w:p w:rsidR="006231A3" w:rsidRPr="006231A3" w:rsidRDefault="006231A3" w:rsidP="006231A3">
      <w:pPr>
        <w:spacing w:before="0" w:after="0"/>
        <w:ind w:firstLine="480"/>
        <w:contextualSpacing w:val="0"/>
        <w:jc w:val="center"/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Просторије и опрема за специјализоване учионице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 образовних профила М</w:t>
      </w: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еханичар моторних возила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, специјализоване учионице треба да су од 40 до 60 m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2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5935"/>
        <w:gridCol w:w="1478"/>
        <w:gridCol w:w="1250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Ред. бр.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НАЗИВ ОПРЕМЕ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Јединица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Сто за ученика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 по ученику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Столица за ученика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 по ученику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Сто за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Слике, фотографије, цртежисавремених техничких достигнућа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 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Полица за одлагање модела и макета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Столица за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Ормар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Табла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Застори за прозоре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 по прозору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Изложбени пано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 2m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Корпа за отпатке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Чивилук за одлагање одеће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Апарат за гашење пожара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:rsidR="006231A3" w:rsidRPr="006231A3" w:rsidRDefault="006231A3" w:rsidP="006231A3">
      <w:pPr>
        <w:spacing w:before="0" w:after="0"/>
        <w:ind w:firstLine="480"/>
        <w:contextualSpacing w:val="0"/>
        <w:jc w:val="center"/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Просторије и опрема за рачунарску учионицу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Просторије  за све рачунарске учионице (кабинете)  треба да имају од 54 до 60 м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2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 Опрема у свакој рачунарској радионици (кабинету) се састоји од: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6420"/>
        <w:gridCol w:w="1363"/>
        <w:gridCol w:w="954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Ред. бр.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НАЗИВ ОПРЕМЕ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Јединица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Сто за рачунар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15 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Ученичка столица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Катедра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Наставничка столица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Табла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Орман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Рачунар за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Рачунар  за ученика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Софтвер у складу с наставним планом и програмом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Пројектор и пројекционо платно*)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Стручна литература (одобрени уџбеник, литература за наставнике, каталози, итд.)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*) </w:t>
      </w: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Напомена: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Уместо пројектора и пројекционог платна може се користити и ТВ великог формата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Обавезна интернет веза за наставнички и ученички рачунар.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 сваки наставни предмет који се реализује у рачунарској учионици обезбедити неопходну стручну литературу.</w:t>
      </w:r>
    </w:p>
    <w:p w:rsidR="006231A3" w:rsidRPr="006231A3" w:rsidRDefault="006231A3" w:rsidP="006231A3">
      <w:pPr>
        <w:spacing w:before="0" w:after="0"/>
        <w:ind w:firstLine="480"/>
        <w:contextualSpacing w:val="0"/>
        <w:jc w:val="center"/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Просторије и опрема за лабораторије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Просторије за све лабораторије за горе наведене предмете треба да имају 30–60 m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2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 корисне површине. Опрема у свакој лабораторији се састоји од: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6424"/>
        <w:gridCol w:w="1363"/>
        <w:gridCol w:w="954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Ред. бр.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НАЗИВ ОПРЕМЕ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Јединица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Лабораторијских столова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Ормана за смештај лабораторијских наставних средстава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Лабораторијских столица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Мањи сто за ситније поправке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Сто за наставнике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Столица за наставнике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Рачунар за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Школске табле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Чивилука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Стручна литература (одобрени уџбеник, литература за наставнике, каталози, итд.)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 сваки наставни предмет који се реализује у рачунарској учионици обезбедити неопходну стручну литературу.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Лабораторијски сто треба да има: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прикључнице 400/230V,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уграђен стабилисани извор напајања од 0-30 V (само ако не постоји посебан извор), 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осигурач и прекидач за искључење-укључење стола.</w:t>
      </w:r>
    </w:p>
    <w:p w:rsidR="006231A3" w:rsidRPr="006231A3" w:rsidRDefault="006231A3" w:rsidP="006231A3">
      <w:pPr>
        <w:spacing w:before="0" w:after="0"/>
        <w:ind w:firstLine="480"/>
        <w:contextualSpacing w:val="0"/>
        <w:jc w:val="center"/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Просторије и опрема за школску радионицу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Просторије за </w:t>
      </w: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школску радионицу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 треба да су величине 100 m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2</w:t>
      </w: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 корисне површине. </w:t>
      </w:r>
    </w:p>
    <w:p w:rsidR="006231A3" w:rsidRPr="006231A3" w:rsidRDefault="006231A3" w:rsidP="006231A3">
      <w:pPr>
        <w:spacing w:before="0" w:after="0"/>
        <w:ind w:firstLine="480"/>
        <w:contextualSpacing w:val="0"/>
        <w:jc w:val="center"/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Б. НОРМАТИВИ НАСТАВНИХ СРЕДСТАВА СТРУЧНИХ ПРЕДМЕТА ОБРАЗОВНОГ ПРОФИЛА МЕХАНИЧАР МОТОРНИХ ВОЗИЛА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Предмети: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1. ТЕХНИЧКО ЦРТАЊЕ;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2. МАШИНСКИ МАТЕРИЈАЛИ;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3. ОСНОВЕ ЕЛЕКТРОТЕХНИКЕ И ЕЛЕКТРОНИКЕ;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4. ТЕРМОДИНАМИКА И ХИДРАУЛИКА;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5. МАШИНСКИ ЕЛЕМЕНТИ;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6. TЕХНИЧКА МЕХАНИКА ;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7. МОТОРНА ВОЗИЛА;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8. ОДРЖАВАЊЕ МОТОРА И МОТОРНИХ ВОЗИЛА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9. ПРЕДУЗЕТНИШТВО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10. АЛАТИ, ПРИБОРИ И МЕРЕЊА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11. ПРИМЕНА СОФТВЕРА У ИСПИТИВАЊУ МОТОРНИХ ВОЗИЛА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Предмет: ТЕХНИЧКО ЦРТАЊЕ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6447"/>
        <w:gridCol w:w="1058"/>
        <w:gridCol w:w="1065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Ред. бр.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НАЗИВ НАСТАВНОГ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Јединица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Слике, схеме или раунарске презентације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Формат цртежа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Оперма цртежа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Квадранти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Октанти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Ортогоналне пројекције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Пресеци, прекиди, завршеци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Упрошћења у техничком цратњу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Примери котирања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Котирање толерисаних 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Ознаке квалитета обраћених површина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Положај толеранцијских поља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заковица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закованих спојева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заварених спојева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клинова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навоја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вијака. Вијчани спојеви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навртки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Врста опруга. Примена опруга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Конструктивни облици осовина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Конструктивни облици вратила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Конструктивни облици лежишта и лежаја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спојница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зупчаника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Зупчасти преносници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Пренос снаге ременом и каишем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Конструктивини облици ременица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цеви и цевних водова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Елементи за спајање цеви и регулисање протока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Системи налегања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Конструкциони облици рукаваца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Учвршћивање лежаја на вратила и осовине и у кућиште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Пренос снага ланцима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Конструктивни облици ланчаника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Подмазивање клизних лежишта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ланаца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Модели, макете, узорци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Октант на расклапање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Квадрант на расклапање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Разни делови од дрвета (најмање 10 ком.)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Разни профили од дрвета и метала (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L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,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U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,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T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,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) (мин.10 ком.)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Коцка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Квадар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Призме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Пирамиде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Купе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Полулопта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Осовинице (најмање 5 ком.)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Клинови (најмање 5 ком.)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Заковице разне (најмање 8 ком.)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Вијци разни (најмање 8 ком.)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Навртке разне (најмање 8 ком.)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Цилиндрични зупчаници са правим зупцима (најмање 8 ком.)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Конични зупчаници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Пужни точак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Зупчаста летва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Ременица и каишник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Навојска опруга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Гибањ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Једноредни куглични лежај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Дворедни куглични лежај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Аксијални куглични лежај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Ваљкасти куглични лежај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Конусни лежај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Једноделни радијални клизни лежај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Дводелни радијални клизни лежај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Колекција мазалица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Аксијални клизно лежиште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Засуни и вентили, славине и приклопци (најмање 8 ком.)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Уџбеници и приручници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Уџбеник/ци за техничко цртање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Каталози, стандарди или њихове рачунарске презентације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Комплет 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SRPS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 стандарда из области</w:t>
            </w:r>
          </w:p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техничког цртања 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Комплет 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SRPS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 стандарда из области</w:t>
            </w:r>
          </w:p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стандардних машинских делова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Предмет: МАШИНСКИ МАТЕРИЈАЛИ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6765"/>
        <w:gridCol w:w="1283"/>
        <w:gridCol w:w="954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Ред.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НАЗИВ НАСТАВНОГ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Јединица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Слике, схеме или рачунарске презентације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Структура аморфног тела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Структура кристалног тела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Кристална структура разних материјала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Основе структуре гвожђа – челик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Примери производа од конструкциских челика (најманје 4 примерка)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Примери производа од алатних челика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Примери производа од легираног челика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Металографски снимци структуре челика (конструкциских, алатних, легираних и осталих врста челика)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Означавање челика по СРПС-у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Основни фазни дијаграми легура метала при загревању и хлађењу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Дијаграм загревања и хлађења-хемиски чистог гвожђа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Дијаграм стања: гвожђе угљеник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Дијаграм зависности трансформације структуре метала од температуре и брзине хлађења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Металографски снимци каљених структура разних врста челика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Металографски снимци цементираних делова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Металографски снимци нитрираних делова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Модели, макете, узорци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Модели кристалних решетки (најмање 5 комада)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Епрувете за испитивање чврстоће и жилавости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Обојени метали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Легуре обојених метала (Cu-Sm; Cu-Mg; Zn-Al-Cu-Mn-Mg; Al-Si; Mg-Al; Zn-Cd; Ni-Cu; Sn-Pb)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Легуре с титаном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Површине заштићене неметалном превлаком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Површине заштићене металном превлаком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Резни метали (тешки и лаки)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Хемиски чисто гвожђе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Стални пратиоци (примесе) гвожђа (C, Mn, Si, P, 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Разне врсте челика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Ситно кристална структура метала-прелом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Неметали материјали-пано (заптивни-изолациони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Пластичне масе- пано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Горива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Мазива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Предмет: ОСНОВЕ ЕЛЕКТРОТЕХНИКЕ И ЕЛЕКТРОНИКЕ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7208"/>
        <w:gridCol w:w="992"/>
        <w:gridCol w:w="954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Врста и назив наставног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Јед.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Литература, слике, шеме и презентације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Одобрени уџбеник (са збирком задатака)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Блок шеме електричних и електронских кола према програму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Електронски наставни материјали/презентације са анимацијама које прате званични план и програм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НАПОМЕНА: Литература и наставни материјали могу бити и у електронском облику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Модели, макете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Апаратура за проверу Кулоновог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Исправљач с могућношћу регулације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Генератор једносмерне струје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Електромагнет са различитим магнетним материјалима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Калем са могућношћу промене броја навоја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Кондензатори различитих капацитивности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са везама кондензатора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Електромотор једносмерне струје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са отпорницима за мерење једносмерне струје и напона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за проверу Омовог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за проверу Првог Кирхофовог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за проверу Другог Кирхофовог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Електромотор наизменичне струје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Ауто-трансформатор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Монофазни трансформатор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Трофазни трансформатор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Асинхрони 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Једносмерна машина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редних и паралелних веза елемената у колу наизменичне струје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Макета за проверу 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 и 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 Кирхофовог закона у колу наизменичне струје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електронских кола са диодама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појачавача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усмерача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стабилизатора напона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са основним дигиталним колима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Прибор и инструменти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Аналогни мултиметар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Дигитални мултиметар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Ватметар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Генератор функција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Спојни прибор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гарнитура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Предмет: ТЕРМОДИНАМИКА И ХИДРАУЛИКА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6462"/>
        <w:gridCol w:w="1337"/>
        <w:gridCol w:w="954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Ред. бр.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НАЗИВ НАСТАВНОГ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Јединица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Слике, схеме или раунарске презентације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ХИДРАУЛИКА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Паскалов закон – хидрауличка преса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Спојени судови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Режими струјања – ламинарно и турбулентно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Једначина континуитета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Бернулијева једначина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Зупчаста пумпа, пресек и симбол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Аксијално клипна пумпа (константног и променљивог капацитета), пресеци и симболи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Радијално клипна пумпа (константног и променљивог капацитета), пресеци и симбол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Центрифугална пумпа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Клипни једноцилиндрични компресор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Вентилатори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Обртни хидромотори (зупчасти, крилни и клипни), пресеци и симболи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ТЕРМОДИНАМИКА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Примери термодинамичког система (отворени, затворени и изоловани)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Промене стања идеалног гаса у 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p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,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v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- координатном систему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Ото-мотор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Дизел 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Простирање топлоте (провођење, прелажење)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Модели, макете, узорци, yређаји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Манометар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Термометар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Стаклена цев за мерење притиска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Вентили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Славине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Пумпе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Предмет: МАШИНСКИ ЕЛЕМЕНТИ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5885"/>
        <w:gridCol w:w="1635"/>
        <w:gridCol w:w="1057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Ред. бр.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НАЗИВ НАСТАВНОГ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Јединица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Слике, схеме или раунарске презентације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Подела машинских елемената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Машински подсклоп, склоп, група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Стандарди и стандардизација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Толеранције-спољашње и унутрашње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Налегање са зазором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Налегање сa преклопом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Нераздвојиви спојеви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Раздвојиви спојеви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Закивање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клинова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навоја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Означавање навоја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вијака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Навојне везе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навртки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Подложне плочице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Осигурање навојног споја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Кључеви и одвијачи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Машински елементи кружног кретања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клизних лежишта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спојница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котрљајућих лежаја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Цилиндрични зупчасти парови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Профили зубаца зупчаника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Конични зупчасти парови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Пужни зупчасти парови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Облици преноса пљоснатим ременом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Пренос снаге клинастим ременом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ланаца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цеви и цевних прикључака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Спајање и заптивање цеви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Компензационе цеви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Цевни затварачи (вентили, засуни, поклопци и славине)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Везе главчина и вратила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Модели, макете, узорци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закованих спојева и закивица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заварених спојева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клинова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вијака за спајање метала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вијака за спајање неметала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Навојне веза разне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Подложне плочице разне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Осигурачи од самоодвртања навртки разни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Двострани виљушкасти кључеви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Окасти кључеви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Моментни кључ са скалом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Насадни кључеви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Двострани одвртачи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опруга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осовина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вратила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спојница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цилиндричних зупчаника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осовиница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коничних зупчаника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Пужни преносници разни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Облици ременица и каишника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Подмазивање клизних лежишта (направе)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Облици ремена и каиша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Облици ланчаника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Облици ланаца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цеви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Спајање цeви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Цевни прикључци разни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Цевни затварачи разни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Заптивање цеви разно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Еластични прстенови разни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Везе главчина и вратила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Мерни и контролни алат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Контролни чепови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Контролне рачве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Контролници за заобљење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Контролници за зазор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Рачва за навој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Чеп за навој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Планпаралелна гранична мерила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Помично мерило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Дубиномер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Микрометар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Компаратори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Сталак за компаратор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Уџбеници и приручници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Уџбеници за машинске елементе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Приручник стандардних машинских елемената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Каталози, стандарди или њихове рачунарске презентације</w:t>
            </w:r>
          </w:p>
        </w:tc>
      </w:tr>
      <w:tr w:rsidR="006231A3" w:rsidRPr="006231A3" w:rsidTr="0059195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 SRPS стандарда из области: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Горњих и доњих одступања за осовине и рупе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Врсте заковица и материјал за заковице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Стандарди у заваривању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Уздужни клинови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Врсте навоја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Облици вијака и навртки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Еластичне подложне плочице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Расцепке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Кључеви и одвијачи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Лежишта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Стандардни модул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 1</w:t>
            </w:r>
          </w:p>
        </w:tc>
      </w:tr>
    </w:tbl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Предмет: ТЕХНИЧКА МЕХАНИКА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6833"/>
        <w:gridCol w:w="948"/>
        <w:gridCol w:w="954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Ред. бр.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НАЗИВ НАСТАВНОГ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Јединица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Слике, схеме или рачунарске презентације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СТАТИКА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Задатак и подела механике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Уравнотежене силе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сила које нападају плочу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Три силе у равнотежи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Момент силе за тачку и 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носача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Разни начини извођења непокретног ослонца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Разни начини извођења укљештења ослонца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оптерећења носача према облику оптерећења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оптерећења носача према начину дејства на носач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Проста греда оптерећена са више концентрисаних 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Проста греда оптерећена једноликим континуалним оптерећењем по целом распону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Проста греда оптерећена једноликим континуалним оптерећењем на делу распона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Греда са препустима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Греда са препустима са комбинованим оптерећењима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Конзола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Конзола са комбинованим оптерећењем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Трење клизања и трење котрљања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ОТПОРНОСТ МАТЕРИЈАЛА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напрезања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Распоред напона код аксијално напрегнутог штапа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Напрезање у уздужно оптерећеном штапу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Дијаграм напон- дилатација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Крива динамичке чвстоћа-Велерова крива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Крива динамичке чвстоћа-Велерова крива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Распоред тангенцијалног напона по пресеку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Статички момент површине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Штајнерова теорема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Елипса инерције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Увијање вратила кружног попречног пресека, дијаграм деформација и дијаграм напона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Дијаграм момента увијања за конзолу и челични штап обострано уклештен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Дијаграм нормалног и тангецијалног напона при чистом савијању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Ексцентрични притисак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Језгро пресека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Модели, макете, узорци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СТАТИКА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Кретање крутог тела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Момент силе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Спрег сила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ОТПОРНОСТ МАТЕРИЈАЛА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Деформација при притиску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Модели попречних пресека епрувета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Спојеви оптерећени на смицање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Деформација при чистом савијању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Деформација при увијању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Предмет: ПРИМЕНА СОФТВЕРА У ИСПИТИВАЊУ МОТОРНИХ ВОЗИЛА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6024"/>
        <w:gridCol w:w="1263"/>
        <w:gridCol w:w="1715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Ред.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НАЗИВ НАСТАВНОГ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Јединица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Упутства за коришћење софтверских пакета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 по ученику у групи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Програмски пакети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Апликативни софтвер база података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 по ученику у групи +1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Апликативни софтвер за симулацију кретања возила са и без електронске контроле стабилности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 по ученику у групи +1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Апликативни софтвер за симулацију испитивања система за ослањање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 по ученику у групи +1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Апликативни софтвер за симулацију испитивања носећих система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 по ученику у групи +1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Апликативни софтвер за симулацију испитивања перформанси мотора СУС и моторних возила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 по ученику у групи +1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Апликативни софтвер за симулацију одржавања мотора СУС и моторних возила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 по ученику у групи +1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Приручници, стандарди, каталози и проспекти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Прописани уџбеници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Опште машински приручници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 по ученику у групи*3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Уџбеници разних аутора комплет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Напомена: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*1 Умрежени рачунари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*2 Овај тип CAD програма може бити саставни део CAD програма за моделирање</w:t>
      </w:r>
    </w:p>
    <w:p w:rsidR="006231A3" w:rsidRPr="006231A3" w:rsidRDefault="006231A3" w:rsidP="006231A3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*3 Могућа је и електронска верзија истог</w:t>
      </w:r>
    </w:p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Наставни предмет: Предузетништво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"/>
        <w:gridCol w:w="7096"/>
        <w:gridCol w:w="1036"/>
        <w:gridCol w:w="1018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Врста и назив наставног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Јед.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Литература, слике и презентације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Одобрени уџбеници (радни материјали)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Стручна литература из области стручног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Закони, правилници и подзаконска акта из области стручног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Пример тематских постера, плаката, фотографија, илустрација, шема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Информативни материјал из области стручног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Мултимедијани наставни садржаја из области стручног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:rsidR="006231A3" w:rsidRPr="006231A3" w:rsidRDefault="006231A3" w:rsidP="006231A3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Предмети:</w:t>
      </w: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br/>
        <w:t>МОТОРНА ВОЗИЛА;</w:t>
      </w: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br/>
        <w:t>ОДРЖАВАЊЕ МОТОРА И МОТОРНИХ ВОЗИЛА;</w:t>
      </w:r>
      <w:r w:rsidRPr="006231A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br/>
        <w:t>AЛАТИ, ПРИБОРИ И МЕРЕЊА.</w:t>
      </w:r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7007"/>
        <w:gridCol w:w="1041"/>
        <w:gridCol w:w="954"/>
      </w:tblGrid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Ред.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НАЗИВ НАСТАВНОГ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Јединица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Количина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Апарати, машине и уређаји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Дизалица за вађење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Дизалица хидраулична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Дизалица лифтна (двостубна)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Хидраулична преса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Струг за обраду добоша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Машина за брушење вентила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Радни сто за: Мотор, мењач и диференцијал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Брусилица стубна са два тоцила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Апарат за електрично заваривање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Стробоскопска лампа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Преносна лампа (Сијалица)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Електрична пећ 500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vertAlign w:val="superscript"/>
                <w:lang w:val="en-US"/>
              </w:rPr>
              <w:t>о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Судови за прање делова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Вага за мерење склопа клипа клипњаче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испитивање клипњаче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испитивање рада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испитивање осе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мерење издувних гасова (СО)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испитивање разводника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испитивање кочионог механизма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контролу углова постављања точкова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испитивање опруга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испитивање пумпе високог притиска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Комуникациони уређај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Пробни сто за пумпу високог притиска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мерење издувних гасова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Тест возило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Слике, схеме, дијапозитиви, графофолије или раунарске презентације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Врсте моторних возила класификација по стандарду (РС)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Основни делови возила за друмски саобраћај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ОТО Мотори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ДИЗЕЛ Мотори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Склопови и делови мотора СУС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напајање мотора горивом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хлађење мотора горивом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подмазивање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Уређаји и елементи за покретање (Паљење мотора)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Уређаји за кочење путничких и теретних возила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Преносници снаге (мењачи и диференцијали, њихови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елементи)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Спојнице (најмање 5 комада)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Елементи неких система ослањања возила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Управљачки механизам, елементи системи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Контролни инструменти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Електроинсталација и електро уређаји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Вишекружни уређај за грејање топлом водом и топлим ваздухом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Уређаји и опрема за одржавање возила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Основни делови и склопови моторних возила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ОТО мотори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ДИЗЕЛ мотори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Основни склопови и делови мотора сус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Разводни механизам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напајање ОТО-мотора горивом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напајање ДИЗЕЛ-мотора горивом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Пумпа високог притиска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Механички регулатор броја обртаја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Пнеуматски (вакуумски) регулатор броја обртаја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Хидраулични регулатор броја обртаја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Систем за хлађење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Систем за подмазивање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Принцип натпуњења са турбокомпресором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Преносници снаге (спојница, мењачки преносник, карданско вратило, погонски мост)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Елементи система за ослањање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Систем за управљање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Хидраулични сервомеханизам у систему управљања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Управљачки систем са пнеуматским сервоуређајем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Карактеристике положаја управљачких точкова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Систем за кочење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Уређаји и опрема за одржавање моторних возила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Контролни инструменти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Електро инсталација и електро уређаји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Уређаји за мерење притиска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мерење температуре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мерење протока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Мерење броја обртаја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Мерач обртног момента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Хидраулични појачивач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Пнеуматски појачивач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Општи блок-дијаграм система аутоматског управљања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Принцип рада О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vertAlign w:val="subscript"/>
                <w:lang w:val="ru-RU"/>
              </w:rPr>
              <w:t>2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 сензора (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λ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 сонде)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Модели, макете, узорци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Четворотактни ОТО 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Двотактни ОТО 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Четворотактни ОТО 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Четворотактни ДИЗЕЛ 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Двотактни ДИЗЕЛ 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Напајање ОТО мотора горивом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Напајање ДИЗЕЛ мотора горивом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путничког возила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троцилиндричног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једноцилиндричног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Макета уређаја за кочење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Мењачи разни у пресеку (3 комплета)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Мотор у пресеку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Покретни делови мотора: коленасто вратило, брегасто вратило, замајац (клипна група и делови разводне групе)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Непокретни делови мотора: поклопац мотора, глава мотора, блок мотора, кућиште мотора.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Давачи (давачи температуре, давачи позиције, давачи броја обртаја и брзине, давачи убрзања, давачи притиска, давачи силе и момента, давачи протока, давачи гаса и концентрације)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Извршни елементи (електромагнетни вентили, бризгаљке (бризгачи), једносмерни мотори као извршни елементи, корачни мотори, индукциони калемови, специфични извршни елементи у системима стабилности, аутоматских мењача, активног ослањања и осталих електронских система код новијих типова возила)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Пресек пумпе високог притиска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Пумпа високог притиска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Резервоар за гориво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Пресек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Карданско вратило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Спојнице (најмање 3 комада)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Полувратила (3 комада)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Точкoви (2 комада)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Опруге и гибњеви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Електропокретач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Динамо-мотор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Индукциони калем (пресек)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Разводник паљења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Акомулулатор у пресеку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Пумпа за воду у пресеку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Свећица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Дизна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Пумпа за уље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Пречистачи (горива, уља и ваздуха)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Ото-мотор четворотактни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Ото-мотор двотактни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Дизел-мотор четворотактни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Једноцилиндрични 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Мотор у пресеку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Покретни делови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Непокретни делови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Пресек пумпе високог притиска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Пумпа високог притиска (линијска и ротациона)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Бризгач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Пумпа за воду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Пумпа за уље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Свећица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Индукциони калем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Разводник паљења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Електропокретач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Пречистач за гориво, уље и ваздух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Турбокомпресор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Спојница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Мењачки преносник у пресеку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Карданско вратило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Погонски мост (диференцијални преносник, главни преносник и погонска полувратила)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Хомокинетички зглоб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Опруге (лиснате и завојне)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Амортизер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Глава управљача (са зупчастом летвом)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Елементи система за кочење (главни кочиони цилиндар, радни цилиндри, пнеуматски сервоуређај, диск, добош)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Манометар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Бленда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Пригушница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Мерне траке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Бројач броја обртаја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Каталози и приручници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Каталози делова и склопова аутомобила разних</w:t>
            </w:r>
          </w:p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произвођача (најмање 5 комада)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Приручници за одржавање појединих врста аутомобила (најмање 5 ком.)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Прописи о безбедности саобраћаја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збирка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Алати и инструменти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Аутомеханичарски алат с кутијом за преношење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Мерни инструменти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компаратор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микрометар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помично мерило (тачност 0,02 mm)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дубиномер са нонијусом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мерни листићи зазора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– челични двометар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Момент-кључ мањи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Момент-кључ већи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Клешта за клипне прстенове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Клешта за уградњу клипа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Извлакачи за лежајеве (разни)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Глодала за обраду седишта вентила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гарн.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Подешавајући развртачи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Аутоматски одвртач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Контролници за млазнице и дизне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Уређаји за мерење притиска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мерење температуре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Уређај за мерење протока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Мерење броја обртаја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Дигитални мултиметри са додатном опремом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Осигурачи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Прекидачи за осветљење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Прикључнице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Светиљке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Једнофазни трафо (мали)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Мали трофазни асинхрони 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Отпорник (мали) за пуштање у рад асинхроног мотора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Мали једнофазни мотор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Склопка за наизменичну струју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Моторски заштитни прекидач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Физичка шема електричног кола с транзистором за снимање статичких карактеристика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Диоде, транзистори, тиристори, интегрисана 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Примена диода, транзистора и тиристора у управљању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ru-RU"/>
              </w:rPr>
              <w:t>Филмови, </w:t>
            </w: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CD</w:t>
            </w: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ru-RU"/>
              </w:rPr>
              <w:t> и софтверски пакети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Рачунар (тип и врста рачунара прилагођена 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software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-у)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Штампач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Плотер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Пример поступка коришћења адекватног 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software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ru-RU"/>
              </w:rPr>
              <w:t>-</w:t>
            </w: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Рачунари и програмирање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Компјутерска графика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Мении и кретање кроз њих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Структура рачунара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Ток информација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6231A3" w:rsidRPr="006231A3" w:rsidTr="0059195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Уџбеници, приручници, речници, енциклопедије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Каталози делова аутомобила разних произвођача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Приручник за одржавање појединих типова аутомобила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6231A3" w:rsidRPr="006231A3" w:rsidTr="005919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Прописи о безбедности саобраћаја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6231A3" w:rsidRPr="006231A3" w:rsidRDefault="006231A3" w:rsidP="006231A3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6231A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:rsidR="001D61AC" w:rsidRDefault="001D61AC" w:rsidP="001D61AC">
      <w:pPr>
        <w:spacing w:line="210" w:lineRule="atLeast"/>
        <w:jc w:val="center"/>
        <w:rPr>
          <w:rFonts w:ascii="Verdana" w:eastAsia="Verdana" w:hAnsi="Verdana" w:cs="Verdana"/>
          <w:sz w:val="22"/>
        </w:rPr>
      </w:pPr>
    </w:p>
    <w:sectPr w:rsidR="001D61AC" w:rsidSect="006231A3">
      <w:type w:val="continuous"/>
      <w:pgSz w:w="11906" w:h="16838" w:code="9"/>
      <w:pgMar w:top="426" w:right="780" w:bottom="280" w:left="76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86017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46F65"/>
    <w:rsid w:val="000540A1"/>
    <w:rsid w:val="00060FD2"/>
    <w:rsid w:val="0006514D"/>
    <w:rsid w:val="000831BD"/>
    <w:rsid w:val="000B1D00"/>
    <w:rsid w:val="000C5867"/>
    <w:rsid w:val="000D2852"/>
    <w:rsid w:val="000E14E5"/>
    <w:rsid w:val="00110844"/>
    <w:rsid w:val="00131F74"/>
    <w:rsid w:val="00172C45"/>
    <w:rsid w:val="0018073B"/>
    <w:rsid w:val="00186B50"/>
    <w:rsid w:val="00192081"/>
    <w:rsid w:val="001C11FA"/>
    <w:rsid w:val="001D61AC"/>
    <w:rsid w:val="001E48E4"/>
    <w:rsid w:val="001F5BBF"/>
    <w:rsid w:val="00220176"/>
    <w:rsid w:val="00251BA3"/>
    <w:rsid w:val="002647B4"/>
    <w:rsid w:val="00264F12"/>
    <w:rsid w:val="002673D9"/>
    <w:rsid w:val="002A17CE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7DA"/>
    <w:rsid w:val="003C4BB6"/>
    <w:rsid w:val="003C5D98"/>
    <w:rsid w:val="003C7833"/>
    <w:rsid w:val="003D018B"/>
    <w:rsid w:val="003D6F7D"/>
    <w:rsid w:val="0042287B"/>
    <w:rsid w:val="00425885"/>
    <w:rsid w:val="00444726"/>
    <w:rsid w:val="0044547E"/>
    <w:rsid w:val="004777E6"/>
    <w:rsid w:val="00495177"/>
    <w:rsid w:val="004959A5"/>
    <w:rsid w:val="004A361C"/>
    <w:rsid w:val="004A5E7D"/>
    <w:rsid w:val="004F1D94"/>
    <w:rsid w:val="004F4265"/>
    <w:rsid w:val="005029F7"/>
    <w:rsid w:val="00517A41"/>
    <w:rsid w:val="005360A5"/>
    <w:rsid w:val="00537634"/>
    <w:rsid w:val="005472BA"/>
    <w:rsid w:val="005613EC"/>
    <w:rsid w:val="0056155A"/>
    <w:rsid w:val="005627C6"/>
    <w:rsid w:val="00590C0E"/>
    <w:rsid w:val="00591950"/>
    <w:rsid w:val="00596ED1"/>
    <w:rsid w:val="005B53B1"/>
    <w:rsid w:val="005B627F"/>
    <w:rsid w:val="005D6DF1"/>
    <w:rsid w:val="005F099A"/>
    <w:rsid w:val="005F6DF4"/>
    <w:rsid w:val="00606197"/>
    <w:rsid w:val="00612841"/>
    <w:rsid w:val="006231A3"/>
    <w:rsid w:val="006351D3"/>
    <w:rsid w:val="00643E74"/>
    <w:rsid w:val="00652758"/>
    <w:rsid w:val="0065671E"/>
    <w:rsid w:val="00665421"/>
    <w:rsid w:val="006666A7"/>
    <w:rsid w:val="00674AB0"/>
    <w:rsid w:val="00691AC3"/>
    <w:rsid w:val="00692117"/>
    <w:rsid w:val="006C26FD"/>
    <w:rsid w:val="006D3429"/>
    <w:rsid w:val="006E10C5"/>
    <w:rsid w:val="0071176B"/>
    <w:rsid w:val="0073071D"/>
    <w:rsid w:val="00734AFA"/>
    <w:rsid w:val="007461F6"/>
    <w:rsid w:val="00747C51"/>
    <w:rsid w:val="007555C4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63596"/>
    <w:rsid w:val="008A1FF3"/>
    <w:rsid w:val="008A7B32"/>
    <w:rsid w:val="008C673E"/>
    <w:rsid w:val="00905917"/>
    <w:rsid w:val="009238C2"/>
    <w:rsid w:val="00924BF9"/>
    <w:rsid w:val="00932A9A"/>
    <w:rsid w:val="00943FB0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1515"/>
    <w:rsid w:val="009D4583"/>
    <w:rsid w:val="009E6A39"/>
    <w:rsid w:val="00A10EE8"/>
    <w:rsid w:val="00A31AF5"/>
    <w:rsid w:val="00A35BE7"/>
    <w:rsid w:val="00A43155"/>
    <w:rsid w:val="00A461EE"/>
    <w:rsid w:val="00A62947"/>
    <w:rsid w:val="00A771D7"/>
    <w:rsid w:val="00A81999"/>
    <w:rsid w:val="00AA1709"/>
    <w:rsid w:val="00AD719A"/>
    <w:rsid w:val="00B11EDB"/>
    <w:rsid w:val="00B20593"/>
    <w:rsid w:val="00B75805"/>
    <w:rsid w:val="00B77D99"/>
    <w:rsid w:val="00B903EE"/>
    <w:rsid w:val="00BB19D9"/>
    <w:rsid w:val="00BD61DE"/>
    <w:rsid w:val="00C069C7"/>
    <w:rsid w:val="00C11D71"/>
    <w:rsid w:val="00C40AD5"/>
    <w:rsid w:val="00C4122F"/>
    <w:rsid w:val="00C50E07"/>
    <w:rsid w:val="00C64754"/>
    <w:rsid w:val="00C71119"/>
    <w:rsid w:val="00C712F7"/>
    <w:rsid w:val="00C9792A"/>
    <w:rsid w:val="00CC528E"/>
    <w:rsid w:val="00D0146C"/>
    <w:rsid w:val="00D03A58"/>
    <w:rsid w:val="00D05152"/>
    <w:rsid w:val="00D70371"/>
    <w:rsid w:val="00D717D7"/>
    <w:rsid w:val="00D80762"/>
    <w:rsid w:val="00D82B93"/>
    <w:rsid w:val="00D84D22"/>
    <w:rsid w:val="00DA3096"/>
    <w:rsid w:val="00DB1263"/>
    <w:rsid w:val="00DB33F7"/>
    <w:rsid w:val="00DD75D6"/>
    <w:rsid w:val="00DF039D"/>
    <w:rsid w:val="00DF72E5"/>
    <w:rsid w:val="00E110B2"/>
    <w:rsid w:val="00E15E5D"/>
    <w:rsid w:val="00E25874"/>
    <w:rsid w:val="00E26E97"/>
    <w:rsid w:val="00E72AD7"/>
    <w:rsid w:val="00EA69B2"/>
    <w:rsid w:val="00EC6B63"/>
    <w:rsid w:val="00EF6DB6"/>
    <w:rsid w:val="00F058FC"/>
    <w:rsid w:val="00F0659D"/>
    <w:rsid w:val="00F3037B"/>
    <w:rsid w:val="00F54E5C"/>
    <w:rsid w:val="00F712D2"/>
    <w:rsid w:val="00F80650"/>
    <w:rsid w:val="00FA6A61"/>
    <w:rsid w:val="00FB1C21"/>
    <w:rsid w:val="00FB2014"/>
    <w:rsid w:val="00FB2F98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  <w14:docId w14:val="3204410D"/>
  <w15:docId w15:val="{C29612A1-B722-4686-855E-5EA12E29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levi-beli">
    <w:name w:val="levi-beli"/>
    <w:basedOn w:val="Normal"/>
    <w:rsid w:val="00BB19D9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50D3C-919B-43F0-B5D5-6A1AB217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5</TotalTime>
  <Pages>19</Pages>
  <Words>4467</Words>
  <Characters>25466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29874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Zeka</cp:lastModifiedBy>
  <cp:revision>5</cp:revision>
  <dcterms:created xsi:type="dcterms:W3CDTF">2026-09-02T10:39:00Z</dcterms:created>
  <dcterms:modified xsi:type="dcterms:W3CDTF">2026-09-03T13:04:00Z</dcterms:modified>
</cp:coreProperties>
</file>